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ED0F" w14:textId="77777777" w:rsidR="0076679F" w:rsidRPr="004251C5" w:rsidRDefault="0076679F" w:rsidP="0076679F">
      <w:pPr>
        <w:pStyle w:val="Pagrindinistekstas"/>
        <w:spacing w:after="0"/>
        <w:jc w:val="both"/>
        <w:rPr>
          <w:sz w:val="22"/>
          <w:szCs w:val="22"/>
        </w:rPr>
      </w:pPr>
      <w:bookmarkStart w:id="0" w:name="_GoBack"/>
      <w:bookmarkEnd w:id="0"/>
    </w:p>
    <w:p w14:paraId="07A10CFA" w14:textId="77777777" w:rsidR="0076679F" w:rsidRPr="004251C5" w:rsidRDefault="0076679F" w:rsidP="0076679F">
      <w:pPr>
        <w:pStyle w:val="Pagrindinistekstas"/>
        <w:spacing w:after="0"/>
        <w:jc w:val="both"/>
        <w:rPr>
          <w:sz w:val="22"/>
          <w:szCs w:val="22"/>
        </w:rPr>
      </w:pPr>
    </w:p>
    <w:p w14:paraId="487B92F6" w14:textId="77777777" w:rsidR="0076679F" w:rsidRPr="004251C5" w:rsidRDefault="0076679F" w:rsidP="0076679F">
      <w:pPr>
        <w:pStyle w:val="Pagrindinistekstas"/>
        <w:spacing w:after="0"/>
        <w:jc w:val="both"/>
        <w:rPr>
          <w:sz w:val="22"/>
          <w:szCs w:val="22"/>
        </w:rPr>
      </w:pPr>
    </w:p>
    <w:p w14:paraId="47C1BBCD" w14:textId="77777777" w:rsidR="0076679F" w:rsidRPr="004251C5" w:rsidRDefault="0076679F" w:rsidP="0076679F">
      <w:pPr>
        <w:pStyle w:val="Pagrindinistekstas"/>
        <w:spacing w:after="0"/>
        <w:jc w:val="both"/>
        <w:rPr>
          <w:sz w:val="22"/>
          <w:szCs w:val="22"/>
        </w:rPr>
      </w:pPr>
    </w:p>
    <w:p w14:paraId="6E4E8D39" w14:textId="77777777" w:rsidR="0076679F" w:rsidRPr="004251C5" w:rsidRDefault="0076679F" w:rsidP="0076679F">
      <w:pPr>
        <w:pStyle w:val="Pagrindinistekstas"/>
        <w:spacing w:after="0"/>
        <w:jc w:val="both"/>
        <w:rPr>
          <w:sz w:val="22"/>
          <w:szCs w:val="22"/>
        </w:rPr>
      </w:pPr>
    </w:p>
    <w:p w14:paraId="568CB72C" w14:textId="77777777" w:rsidR="0076679F" w:rsidRPr="004251C5" w:rsidRDefault="0076679F" w:rsidP="0076679F">
      <w:pPr>
        <w:pStyle w:val="Pagrindinistekstas"/>
        <w:spacing w:after="0"/>
        <w:jc w:val="both"/>
        <w:rPr>
          <w:sz w:val="22"/>
          <w:szCs w:val="22"/>
        </w:rPr>
      </w:pPr>
    </w:p>
    <w:p w14:paraId="6F5BE960" w14:textId="77777777" w:rsidR="0076679F" w:rsidRPr="004251C5" w:rsidRDefault="0076679F" w:rsidP="0076679F">
      <w:pPr>
        <w:pStyle w:val="Pagrindinistekstas"/>
        <w:spacing w:after="0"/>
        <w:jc w:val="both"/>
        <w:rPr>
          <w:sz w:val="22"/>
          <w:szCs w:val="22"/>
        </w:rPr>
      </w:pPr>
    </w:p>
    <w:p w14:paraId="3414F246" w14:textId="77777777" w:rsidR="0076679F" w:rsidRPr="004251C5" w:rsidRDefault="0076679F" w:rsidP="0076679F">
      <w:pPr>
        <w:pStyle w:val="Pagrindinistekstas"/>
        <w:spacing w:after="0"/>
        <w:jc w:val="both"/>
        <w:rPr>
          <w:sz w:val="22"/>
          <w:szCs w:val="22"/>
        </w:rPr>
      </w:pPr>
    </w:p>
    <w:p w14:paraId="229F3E93" w14:textId="77777777" w:rsidR="0076679F" w:rsidRPr="004251C5" w:rsidRDefault="0076679F" w:rsidP="0076679F">
      <w:pPr>
        <w:pStyle w:val="Pagrindinistekstas"/>
        <w:spacing w:after="0"/>
        <w:jc w:val="both"/>
        <w:rPr>
          <w:sz w:val="22"/>
          <w:szCs w:val="22"/>
        </w:rPr>
      </w:pPr>
    </w:p>
    <w:p w14:paraId="52304A65" w14:textId="77777777" w:rsidR="0076679F" w:rsidRPr="004251C5" w:rsidRDefault="0076679F" w:rsidP="0076679F">
      <w:pPr>
        <w:pStyle w:val="Pagrindinistekstas"/>
        <w:spacing w:after="0"/>
        <w:jc w:val="both"/>
        <w:rPr>
          <w:sz w:val="22"/>
          <w:szCs w:val="22"/>
        </w:rPr>
      </w:pPr>
    </w:p>
    <w:p w14:paraId="21A2D8FD" w14:textId="77777777" w:rsidR="0076679F" w:rsidRPr="004251C5" w:rsidRDefault="0076679F" w:rsidP="0076679F">
      <w:pPr>
        <w:pStyle w:val="Pagrindinistekstas"/>
        <w:spacing w:after="0"/>
        <w:jc w:val="both"/>
        <w:rPr>
          <w:sz w:val="22"/>
          <w:szCs w:val="22"/>
        </w:rPr>
      </w:pPr>
    </w:p>
    <w:p w14:paraId="7F6B22A5" w14:textId="77777777" w:rsidR="0076679F" w:rsidRPr="004251C5" w:rsidRDefault="0076679F" w:rsidP="0076679F">
      <w:pPr>
        <w:pStyle w:val="Pagrindinistekstas"/>
        <w:spacing w:after="0"/>
        <w:jc w:val="both"/>
        <w:rPr>
          <w:sz w:val="22"/>
          <w:szCs w:val="22"/>
        </w:rPr>
      </w:pPr>
    </w:p>
    <w:p w14:paraId="4C1D11BF" w14:textId="77777777" w:rsidR="0076679F" w:rsidRPr="004251C5" w:rsidRDefault="0076679F" w:rsidP="0076679F">
      <w:pPr>
        <w:pStyle w:val="Pagrindinistekstas"/>
        <w:spacing w:after="0"/>
        <w:jc w:val="both"/>
        <w:rPr>
          <w:sz w:val="22"/>
          <w:szCs w:val="22"/>
        </w:rPr>
      </w:pPr>
    </w:p>
    <w:p w14:paraId="123EA554" w14:textId="77777777" w:rsidR="0076679F" w:rsidRPr="004251C5" w:rsidRDefault="0076679F" w:rsidP="0076679F">
      <w:pPr>
        <w:pStyle w:val="Pagrindinistekstas"/>
        <w:spacing w:after="0"/>
        <w:jc w:val="both"/>
        <w:rPr>
          <w:sz w:val="22"/>
          <w:szCs w:val="22"/>
        </w:rPr>
      </w:pPr>
    </w:p>
    <w:p w14:paraId="0859524C" w14:textId="77777777" w:rsidR="0076679F" w:rsidRPr="004251C5" w:rsidRDefault="0076679F" w:rsidP="0076679F">
      <w:pPr>
        <w:pStyle w:val="Pagrindinistekstas"/>
        <w:spacing w:after="0"/>
        <w:jc w:val="both"/>
        <w:rPr>
          <w:sz w:val="22"/>
          <w:szCs w:val="22"/>
        </w:rPr>
      </w:pPr>
    </w:p>
    <w:p w14:paraId="65B6EBB9" w14:textId="77777777" w:rsidR="0076679F" w:rsidRPr="004251C5" w:rsidRDefault="0076679F" w:rsidP="0076679F">
      <w:pPr>
        <w:pStyle w:val="Pagrindinistekstas"/>
        <w:spacing w:after="0"/>
        <w:jc w:val="both"/>
        <w:rPr>
          <w:sz w:val="22"/>
          <w:szCs w:val="22"/>
        </w:rPr>
      </w:pPr>
    </w:p>
    <w:p w14:paraId="357E084D" w14:textId="77777777" w:rsidR="0076679F" w:rsidRPr="004251C5" w:rsidRDefault="0076679F" w:rsidP="0076679F">
      <w:pPr>
        <w:pStyle w:val="Pagrindinistekstas"/>
        <w:spacing w:after="0"/>
        <w:jc w:val="both"/>
        <w:rPr>
          <w:sz w:val="22"/>
          <w:szCs w:val="22"/>
        </w:rPr>
      </w:pPr>
    </w:p>
    <w:p w14:paraId="3F11419F" w14:textId="77777777" w:rsidR="0076679F" w:rsidRPr="004251C5" w:rsidRDefault="0076679F" w:rsidP="0076679F">
      <w:pPr>
        <w:pStyle w:val="Pagrindinistekstas"/>
        <w:spacing w:after="0"/>
        <w:jc w:val="both"/>
        <w:rPr>
          <w:sz w:val="22"/>
          <w:szCs w:val="22"/>
        </w:rPr>
      </w:pPr>
    </w:p>
    <w:p w14:paraId="140F4DD3" w14:textId="77777777" w:rsidR="0076679F" w:rsidRPr="004251C5" w:rsidRDefault="0076679F" w:rsidP="0076679F">
      <w:pPr>
        <w:pStyle w:val="Pagrindinistekstas"/>
        <w:spacing w:after="0"/>
        <w:jc w:val="both"/>
        <w:rPr>
          <w:sz w:val="22"/>
          <w:szCs w:val="22"/>
        </w:rPr>
      </w:pPr>
    </w:p>
    <w:p w14:paraId="2A29620F" w14:textId="77777777" w:rsidR="0076679F" w:rsidRPr="004251C5" w:rsidRDefault="0076679F" w:rsidP="0076679F">
      <w:pPr>
        <w:pStyle w:val="Pagrindinistekstas"/>
        <w:spacing w:after="0"/>
        <w:jc w:val="both"/>
        <w:rPr>
          <w:sz w:val="22"/>
          <w:szCs w:val="22"/>
        </w:rPr>
      </w:pPr>
    </w:p>
    <w:p w14:paraId="10A39B17" w14:textId="77777777" w:rsidR="0076679F" w:rsidRPr="004251C5" w:rsidRDefault="0076679F" w:rsidP="0076679F">
      <w:pPr>
        <w:pStyle w:val="Pagrindinistekstas"/>
        <w:spacing w:after="0"/>
        <w:jc w:val="both"/>
        <w:rPr>
          <w:sz w:val="22"/>
          <w:szCs w:val="22"/>
        </w:rPr>
      </w:pPr>
    </w:p>
    <w:p w14:paraId="6F817953" w14:textId="77777777" w:rsidR="0076679F" w:rsidRPr="004251C5" w:rsidRDefault="0076679F" w:rsidP="0076679F">
      <w:pPr>
        <w:pStyle w:val="Pagrindinistekstas"/>
        <w:spacing w:after="0"/>
        <w:jc w:val="center"/>
        <w:rPr>
          <w:sz w:val="22"/>
          <w:szCs w:val="22"/>
        </w:rPr>
      </w:pPr>
    </w:p>
    <w:p w14:paraId="5518594A" w14:textId="77777777" w:rsidR="0076679F" w:rsidRPr="004251C5" w:rsidRDefault="0076679F" w:rsidP="0076679F">
      <w:pPr>
        <w:pStyle w:val="Pagrindinistekstas"/>
        <w:spacing w:after="0"/>
        <w:jc w:val="center"/>
        <w:rPr>
          <w:sz w:val="22"/>
          <w:szCs w:val="22"/>
        </w:rPr>
      </w:pPr>
    </w:p>
    <w:p w14:paraId="22265AB4" w14:textId="77777777" w:rsidR="0076679F" w:rsidRPr="004251C5" w:rsidRDefault="0076679F" w:rsidP="0076679F">
      <w:pPr>
        <w:pStyle w:val="Pavadinimas"/>
        <w:rPr>
          <w:sz w:val="22"/>
          <w:szCs w:val="22"/>
        </w:rPr>
      </w:pPr>
      <w:r w:rsidRPr="004251C5">
        <w:rPr>
          <w:sz w:val="22"/>
          <w:szCs w:val="22"/>
        </w:rPr>
        <w:t>I PRIEDAS</w:t>
      </w:r>
    </w:p>
    <w:p w14:paraId="347277AB" w14:textId="77777777" w:rsidR="0076679F" w:rsidRPr="004251C5" w:rsidRDefault="0076679F" w:rsidP="0076679F">
      <w:pPr>
        <w:pStyle w:val="Pagrindinistekstas"/>
        <w:spacing w:after="0"/>
        <w:jc w:val="center"/>
        <w:rPr>
          <w:sz w:val="22"/>
          <w:szCs w:val="22"/>
        </w:rPr>
      </w:pPr>
    </w:p>
    <w:p w14:paraId="2665B184" w14:textId="77777777" w:rsidR="0076679F" w:rsidRPr="004251C5" w:rsidRDefault="0076679F" w:rsidP="0076679F">
      <w:pPr>
        <w:pStyle w:val="Pavadinimas"/>
        <w:rPr>
          <w:sz w:val="22"/>
          <w:szCs w:val="22"/>
        </w:rPr>
      </w:pPr>
      <w:r w:rsidRPr="004251C5">
        <w:rPr>
          <w:sz w:val="22"/>
          <w:szCs w:val="22"/>
        </w:rPr>
        <w:t>PREPARATO CHARAKTERISTIKŲ SANTRAUKA</w:t>
      </w:r>
    </w:p>
    <w:p w14:paraId="2657D8FD" w14:textId="77777777" w:rsidR="0076679F" w:rsidRPr="004251C5" w:rsidRDefault="0076679F" w:rsidP="0076679F">
      <w:pPr>
        <w:pStyle w:val="Pagrindinistekstas"/>
        <w:spacing w:after="0"/>
        <w:jc w:val="center"/>
        <w:rPr>
          <w:sz w:val="22"/>
          <w:szCs w:val="22"/>
        </w:rPr>
      </w:pPr>
    </w:p>
    <w:p w14:paraId="132C390E" w14:textId="77777777" w:rsidR="0076679F" w:rsidRPr="004251C5" w:rsidRDefault="0076679F" w:rsidP="0076679F">
      <w:pPr>
        <w:ind w:left="567" w:hanging="567"/>
        <w:rPr>
          <w:b/>
          <w:szCs w:val="22"/>
        </w:rPr>
      </w:pPr>
      <w:r w:rsidRPr="004251C5">
        <w:rPr>
          <w:szCs w:val="22"/>
        </w:rPr>
        <w:br w:type="page"/>
      </w:r>
      <w:r w:rsidRPr="004251C5">
        <w:rPr>
          <w:b/>
          <w:szCs w:val="22"/>
        </w:rPr>
        <w:lastRenderedPageBreak/>
        <w:t>1.</w:t>
      </w:r>
      <w:r w:rsidRPr="004251C5">
        <w:rPr>
          <w:b/>
          <w:szCs w:val="22"/>
        </w:rPr>
        <w:tab/>
      </w:r>
      <w:r w:rsidRPr="004251C5">
        <w:rPr>
          <w:b/>
          <w:caps/>
          <w:szCs w:val="22"/>
        </w:rPr>
        <w:t>VAISTINIO</w:t>
      </w:r>
      <w:r w:rsidRPr="004251C5">
        <w:rPr>
          <w:b/>
          <w:szCs w:val="22"/>
        </w:rPr>
        <w:t xml:space="preserve"> PREPARATO PAVADINIMAS</w:t>
      </w:r>
    </w:p>
    <w:p w14:paraId="22958B14" w14:textId="77777777" w:rsidR="0076679F" w:rsidRPr="004251C5" w:rsidRDefault="0076679F" w:rsidP="0076679F">
      <w:pPr>
        <w:jc w:val="both"/>
        <w:rPr>
          <w:szCs w:val="22"/>
        </w:rPr>
      </w:pPr>
    </w:p>
    <w:p w14:paraId="5E05528F" w14:textId="77777777" w:rsidR="0076679F" w:rsidRPr="004251C5" w:rsidRDefault="0076679F" w:rsidP="0076679F">
      <w:pPr>
        <w:ind w:left="567" w:hanging="567"/>
        <w:jc w:val="both"/>
        <w:rPr>
          <w:szCs w:val="22"/>
        </w:rPr>
      </w:pPr>
      <w:r w:rsidRPr="004251C5">
        <w:rPr>
          <w:szCs w:val="22"/>
        </w:rPr>
        <w:t>AGAPURIN 400 mg pailginto atpalaidavimo tabletės</w:t>
      </w:r>
    </w:p>
    <w:p w14:paraId="0D3D1F0E" w14:textId="77777777" w:rsidR="0076679F" w:rsidRPr="004251C5" w:rsidRDefault="0076679F" w:rsidP="0024643A">
      <w:pPr>
        <w:ind w:left="567" w:hanging="567"/>
        <w:rPr>
          <w:szCs w:val="22"/>
        </w:rPr>
      </w:pPr>
    </w:p>
    <w:p w14:paraId="7CDD0D29" w14:textId="77777777" w:rsidR="0076679F" w:rsidRPr="004251C5" w:rsidRDefault="0076679F" w:rsidP="0024643A">
      <w:pPr>
        <w:ind w:left="567" w:hanging="567"/>
        <w:rPr>
          <w:szCs w:val="22"/>
        </w:rPr>
      </w:pPr>
    </w:p>
    <w:p w14:paraId="474EDD1F" w14:textId="77777777" w:rsidR="0076679F" w:rsidRPr="004251C5" w:rsidRDefault="0076679F" w:rsidP="0024643A">
      <w:pPr>
        <w:ind w:left="567" w:hanging="567"/>
        <w:rPr>
          <w:b/>
          <w:caps/>
          <w:szCs w:val="22"/>
        </w:rPr>
      </w:pPr>
      <w:r w:rsidRPr="004251C5">
        <w:rPr>
          <w:b/>
          <w:caps/>
          <w:szCs w:val="22"/>
        </w:rPr>
        <w:t>2.</w:t>
      </w:r>
      <w:r w:rsidRPr="004251C5">
        <w:rPr>
          <w:b/>
          <w:caps/>
          <w:szCs w:val="22"/>
        </w:rPr>
        <w:tab/>
        <w:t>kokybinė ir kiekybinė sudėtis</w:t>
      </w:r>
    </w:p>
    <w:p w14:paraId="3785D896" w14:textId="77777777" w:rsidR="0076679F" w:rsidRPr="004251C5" w:rsidRDefault="0076679F" w:rsidP="0024643A">
      <w:pPr>
        <w:ind w:left="567" w:hanging="567"/>
        <w:rPr>
          <w:szCs w:val="22"/>
        </w:rPr>
      </w:pPr>
    </w:p>
    <w:p w14:paraId="24D2C2AB" w14:textId="77777777" w:rsidR="0076679F" w:rsidRPr="004251C5" w:rsidRDefault="0076679F" w:rsidP="0024643A">
      <w:pPr>
        <w:ind w:left="567" w:hanging="567"/>
        <w:rPr>
          <w:szCs w:val="22"/>
        </w:rPr>
      </w:pPr>
      <w:r w:rsidRPr="004251C5">
        <w:rPr>
          <w:szCs w:val="22"/>
        </w:rPr>
        <w:t>Vienoje pailginto atpalaidavimo tabletėje yra 400 mg pentoksifilino.</w:t>
      </w:r>
    </w:p>
    <w:p w14:paraId="4482DB3C" w14:textId="77777777" w:rsidR="0076679F" w:rsidRPr="004251C5" w:rsidRDefault="0076679F" w:rsidP="0024643A">
      <w:pPr>
        <w:ind w:left="567" w:hanging="567"/>
        <w:rPr>
          <w:szCs w:val="22"/>
        </w:rPr>
      </w:pPr>
    </w:p>
    <w:p w14:paraId="6B2160B7" w14:textId="77777777" w:rsidR="0076679F" w:rsidRPr="004251C5" w:rsidRDefault="0076679F" w:rsidP="0024643A">
      <w:pPr>
        <w:ind w:left="567" w:hanging="567"/>
        <w:rPr>
          <w:szCs w:val="22"/>
        </w:rPr>
      </w:pPr>
      <w:r w:rsidRPr="004251C5">
        <w:rPr>
          <w:szCs w:val="22"/>
        </w:rPr>
        <w:t>Visos pagalbinės medžiagos išvardytos 6.1 skyriuje.</w:t>
      </w:r>
    </w:p>
    <w:p w14:paraId="7A88371A" w14:textId="77777777" w:rsidR="0076679F" w:rsidRPr="004251C5" w:rsidRDefault="0076679F" w:rsidP="0024643A">
      <w:pPr>
        <w:ind w:left="567" w:hanging="567"/>
        <w:rPr>
          <w:szCs w:val="22"/>
        </w:rPr>
      </w:pPr>
    </w:p>
    <w:p w14:paraId="56B6CC91" w14:textId="77777777" w:rsidR="0076679F" w:rsidRPr="004251C5" w:rsidRDefault="0076679F" w:rsidP="0024643A">
      <w:pPr>
        <w:ind w:left="567" w:hanging="567"/>
        <w:rPr>
          <w:szCs w:val="22"/>
        </w:rPr>
      </w:pPr>
    </w:p>
    <w:p w14:paraId="3DD2B4B6" w14:textId="77777777" w:rsidR="0076679F" w:rsidRPr="004251C5" w:rsidRDefault="0076679F" w:rsidP="0024643A">
      <w:pPr>
        <w:ind w:left="567" w:hanging="567"/>
        <w:rPr>
          <w:b/>
          <w:caps/>
          <w:szCs w:val="22"/>
        </w:rPr>
      </w:pPr>
      <w:r w:rsidRPr="004251C5">
        <w:rPr>
          <w:b/>
          <w:caps/>
          <w:szCs w:val="22"/>
        </w:rPr>
        <w:t>3.</w:t>
      </w:r>
      <w:r w:rsidRPr="004251C5">
        <w:rPr>
          <w:b/>
          <w:caps/>
          <w:szCs w:val="22"/>
        </w:rPr>
        <w:tab/>
        <w:t>FARMACINĖ forma</w:t>
      </w:r>
    </w:p>
    <w:p w14:paraId="576B8262" w14:textId="77777777" w:rsidR="0076679F" w:rsidRPr="004251C5" w:rsidRDefault="0076679F" w:rsidP="0024643A">
      <w:pPr>
        <w:ind w:left="567" w:hanging="567"/>
        <w:rPr>
          <w:szCs w:val="22"/>
        </w:rPr>
      </w:pPr>
    </w:p>
    <w:p w14:paraId="5275C264" w14:textId="77777777" w:rsidR="0076679F" w:rsidRPr="004251C5" w:rsidRDefault="0076679F" w:rsidP="0024643A">
      <w:pPr>
        <w:rPr>
          <w:szCs w:val="22"/>
        </w:rPr>
      </w:pPr>
      <w:r w:rsidRPr="004251C5">
        <w:rPr>
          <w:szCs w:val="22"/>
        </w:rPr>
        <w:t>Pailginto atpalaidavimo tabletė</w:t>
      </w:r>
      <w:r w:rsidR="00861AA4" w:rsidRPr="004251C5">
        <w:rPr>
          <w:szCs w:val="22"/>
        </w:rPr>
        <w:t>.</w:t>
      </w:r>
    </w:p>
    <w:p w14:paraId="0AAF5989" w14:textId="77777777" w:rsidR="0076679F" w:rsidRPr="004251C5" w:rsidRDefault="0076679F" w:rsidP="0024643A">
      <w:pPr>
        <w:ind w:left="567" w:hanging="567"/>
        <w:rPr>
          <w:szCs w:val="22"/>
        </w:rPr>
      </w:pPr>
    </w:p>
    <w:p w14:paraId="040AA322" w14:textId="77777777" w:rsidR="0076679F" w:rsidRPr="004251C5" w:rsidRDefault="0076679F" w:rsidP="0024643A">
      <w:pPr>
        <w:ind w:left="567" w:hanging="567"/>
        <w:rPr>
          <w:szCs w:val="22"/>
        </w:rPr>
      </w:pPr>
      <w:r w:rsidRPr="004251C5">
        <w:rPr>
          <w:szCs w:val="22"/>
        </w:rPr>
        <w:t>Tabletės yra baltos, abipus iškil</w:t>
      </w:r>
      <w:r w:rsidR="0066020C" w:rsidRPr="004251C5">
        <w:rPr>
          <w:szCs w:val="22"/>
        </w:rPr>
        <w:t>i</w:t>
      </w:r>
      <w:r w:rsidRPr="004251C5">
        <w:rPr>
          <w:szCs w:val="22"/>
        </w:rPr>
        <w:t>os, dengtos plėvele.</w:t>
      </w:r>
    </w:p>
    <w:p w14:paraId="2720F1F8" w14:textId="77777777" w:rsidR="0076679F" w:rsidRPr="004251C5" w:rsidRDefault="0076679F" w:rsidP="0024643A">
      <w:pPr>
        <w:ind w:left="567" w:hanging="567"/>
        <w:rPr>
          <w:szCs w:val="22"/>
        </w:rPr>
      </w:pPr>
    </w:p>
    <w:p w14:paraId="35EF8DC9" w14:textId="77777777" w:rsidR="0076679F" w:rsidRPr="004251C5" w:rsidRDefault="0076679F" w:rsidP="0024643A">
      <w:pPr>
        <w:ind w:left="567" w:hanging="567"/>
        <w:rPr>
          <w:szCs w:val="22"/>
        </w:rPr>
      </w:pPr>
    </w:p>
    <w:p w14:paraId="421F37EE" w14:textId="77777777" w:rsidR="0076679F" w:rsidRPr="004251C5" w:rsidRDefault="0076679F" w:rsidP="0024643A">
      <w:pPr>
        <w:ind w:left="567" w:hanging="567"/>
        <w:rPr>
          <w:b/>
          <w:caps/>
          <w:szCs w:val="22"/>
        </w:rPr>
      </w:pPr>
      <w:r w:rsidRPr="004251C5">
        <w:rPr>
          <w:b/>
          <w:caps/>
          <w:szCs w:val="22"/>
        </w:rPr>
        <w:t>4.</w:t>
      </w:r>
      <w:r w:rsidRPr="004251C5">
        <w:rPr>
          <w:b/>
          <w:caps/>
          <w:szCs w:val="22"/>
        </w:rPr>
        <w:tab/>
        <w:t>klinikinĖ informacija</w:t>
      </w:r>
    </w:p>
    <w:p w14:paraId="42B16C1E" w14:textId="77777777" w:rsidR="0076679F" w:rsidRPr="004251C5" w:rsidRDefault="0076679F" w:rsidP="0024643A">
      <w:pPr>
        <w:ind w:left="567" w:hanging="567"/>
        <w:rPr>
          <w:szCs w:val="22"/>
        </w:rPr>
      </w:pPr>
    </w:p>
    <w:p w14:paraId="2B8D9FC1" w14:textId="77777777" w:rsidR="0076679F" w:rsidRPr="004251C5" w:rsidRDefault="0076679F" w:rsidP="0024643A">
      <w:pPr>
        <w:ind w:left="567" w:hanging="567"/>
        <w:rPr>
          <w:b/>
          <w:szCs w:val="22"/>
        </w:rPr>
      </w:pPr>
      <w:r w:rsidRPr="004251C5">
        <w:rPr>
          <w:b/>
          <w:szCs w:val="22"/>
        </w:rPr>
        <w:t>4.1</w:t>
      </w:r>
      <w:r w:rsidRPr="004251C5">
        <w:rPr>
          <w:b/>
          <w:szCs w:val="22"/>
        </w:rPr>
        <w:tab/>
        <w:t>Terapinės indikacijos</w:t>
      </w:r>
    </w:p>
    <w:p w14:paraId="73367551" w14:textId="77777777" w:rsidR="0076679F" w:rsidRPr="004251C5" w:rsidRDefault="0076679F" w:rsidP="0024643A">
      <w:pPr>
        <w:ind w:left="567" w:hanging="567"/>
        <w:rPr>
          <w:szCs w:val="22"/>
        </w:rPr>
      </w:pPr>
    </w:p>
    <w:p w14:paraId="0B3FAC33" w14:textId="77777777" w:rsidR="0076679F" w:rsidRPr="004251C5" w:rsidRDefault="0076679F" w:rsidP="0024643A">
      <w:pPr>
        <w:tabs>
          <w:tab w:val="left" w:pos="0"/>
        </w:tabs>
        <w:rPr>
          <w:szCs w:val="22"/>
        </w:rPr>
      </w:pPr>
      <w:r w:rsidRPr="004251C5">
        <w:rPr>
          <w:szCs w:val="22"/>
        </w:rPr>
        <w:t>Simptominis</w:t>
      </w:r>
      <w:r w:rsidR="00D405C3" w:rsidRPr="004251C5">
        <w:rPr>
          <w:szCs w:val="22"/>
        </w:rPr>
        <w:t xml:space="preserve"> arterinės</w:t>
      </w:r>
      <w:r w:rsidRPr="004251C5">
        <w:rPr>
          <w:szCs w:val="22"/>
        </w:rPr>
        <w:t xml:space="preserve"> periferinės kraujotakos sutrikimo (p</w:t>
      </w:r>
      <w:r w:rsidR="00D405C3" w:rsidRPr="004251C5">
        <w:rPr>
          <w:szCs w:val="22"/>
        </w:rPr>
        <w:t>vz.</w:t>
      </w:r>
      <w:r w:rsidRPr="004251C5">
        <w:rPr>
          <w:szCs w:val="22"/>
        </w:rPr>
        <w:t>: protarpinio šlubumo) gydymas.</w:t>
      </w:r>
    </w:p>
    <w:p w14:paraId="24BDD91A" w14:textId="77777777" w:rsidR="0076679F" w:rsidRPr="004251C5" w:rsidRDefault="0076679F" w:rsidP="0024643A">
      <w:pPr>
        <w:ind w:left="567" w:hanging="567"/>
        <w:rPr>
          <w:szCs w:val="22"/>
        </w:rPr>
      </w:pPr>
    </w:p>
    <w:p w14:paraId="223E733E" w14:textId="77777777" w:rsidR="0076679F" w:rsidRPr="004251C5" w:rsidRDefault="0076679F" w:rsidP="0024643A">
      <w:pPr>
        <w:numPr>
          <w:ilvl w:val="1"/>
          <w:numId w:val="3"/>
        </w:numPr>
        <w:rPr>
          <w:b/>
          <w:szCs w:val="22"/>
        </w:rPr>
      </w:pPr>
      <w:r w:rsidRPr="004251C5">
        <w:rPr>
          <w:b/>
          <w:szCs w:val="22"/>
        </w:rPr>
        <w:t>Dozavimas ir vartojimo metodas</w:t>
      </w:r>
    </w:p>
    <w:p w14:paraId="50D7DF39" w14:textId="77777777" w:rsidR="0076679F" w:rsidRPr="004251C5" w:rsidRDefault="0076679F" w:rsidP="0024643A">
      <w:pPr>
        <w:ind w:left="60"/>
        <w:rPr>
          <w:b/>
          <w:szCs w:val="22"/>
        </w:rPr>
      </w:pPr>
    </w:p>
    <w:p w14:paraId="049B7569" w14:textId="77777777" w:rsidR="0076679F" w:rsidRPr="004251C5" w:rsidRDefault="0076679F" w:rsidP="0024643A">
      <w:pPr>
        <w:ind w:left="567" w:hanging="567"/>
        <w:rPr>
          <w:szCs w:val="22"/>
        </w:rPr>
      </w:pPr>
      <w:r w:rsidRPr="004251C5">
        <w:rPr>
          <w:szCs w:val="22"/>
        </w:rPr>
        <w:t xml:space="preserve">Šis vaistinis preparatas skirtas suaugusiems pacientams. </w:t>
      </w:r>
    </w:p>
    <w:p w14:paraId="5AF3FF9B" w14:textId="77777777" w:rsidR="0076679F" w:rsidRPr="004251C5" w:rsidRDefault="0076679F" w:rsidP="0024643A">
      <w:pPr>
        <w:ind w:left="567" w:hanging="567"/>
        <w:rPr>
          <w:szCs w:val="22"/>
        </w:rPr>
      </w:pPr>
    </w:p>
    <w:p w14:paraId="5DA1BB91" w14:textId="77777777" w:rsidR="00D77857" w:rsidRPr="004251C5" w:rsidRDefault="00D77857" w:rsidP="0024643A">
      <w:pPr>
        <w:ind w:left="567" w:hanging="567"/>
        <w:rPr>
          <w:szCs w:val="22"/>
          <w:u w:val="single"/>
        </w:rPr>
      </w:pPr>
      <w:r w:rsidRPr="004251C5">
        <w:rPr>
          <w:szCs w:val="22"/>
          <w:u w:val="single"/>
        </w:rPr>
        <w:t>Dozavimas</w:t>
      </w:r>
    </w:p>
    <w:p w14:paraId="20A596D9" w14:textId="77777777" w:rsidR="000F4E69" w:rsidRPr="004251C5" w:rsidRDefault="000F4E69" w:rsidP="000F4E69">
      <w:pPr>
        <w:rPr>
          <w:i/>
          <w:szCs w:val="22"/>
        </w:rPr>
      </w:pPr>
    </w:p>
    <w:p w14:paraId="0B98CF43" w14:textId="77777777" w:rsidR="0076679F" w:rsidRPr="004251C5" w:rsidRDefault="00D77857" w:rsidP="000F4E69">
      <w:pPr>
        <w:rPr>
          <w:i/>
          <w:szCs w:val="22"/>
        </w:rPr>
      </w:pPr>
      <w:r w:rsidRPr="004251C5">
        <w:rPr>
          <w:i/>
          <w:szCs w:val="22"/>
        </w:rPr>
        <w:t>Suaugusiems pacientams</w:t>
      </w:r>
    </w:p>
    <w:p w14:paraId="0053FB4F" w14:textId="77777777" w:rsidR="0076679F" w:rsidRPr="004251C5" w:rsidRDefault="0076679F" w:rsidP="0024643A">
      <w:pPr>
        <w:rPr>
          <w:i/>
          <w:szCs w:val="22"/>
        </w:rPr>
      </w:pPr>
      <w:r w:rsidRPr="004251C5">
        <w:rPr>
          <w:szCs w:val="22"/>
        </w:rPr>
        <w:t xml:space="preserve">Dozavimas ir vartojimo metodas priklauso nuo kraujotakos sutrikimo prigimties ir sunkumo bei individualaus toleravimo. Rekomenduojama dozė yra po vieną </w:t>
      </w:r>
      <w:r w:rsidR="00F32C3D" w:rsidRPr="004251C5">
        <w:rPr>
          <w:szCs w:val="22"/>
        </w:rPr>
        <w:t xml:space="preserve">AGAPURIN 400 mg </w:t>
      </w:r>
      <w:r w:rsidR="00981D95" w:rsidRPr="004251C5">
        <w:rPr>
          <w:szCs w:val="22"/>
        </w:rPr>
        <w:t xml:space="preserve">pailginto atpalaidavimo </w:t>
      </w:r>
      <w:r w:rsidRPr="004251C5">
        <w:rPr>
          <w:szCs w:val="22"/>
        </w:rPr>
        <w:t xml:space="preserve">tabletę </w:t>
      </w:r>
      <w:r w:rsidR="00444861" w:rsidRPr="004251C5">
        <w:rPr>
          <w:szCs w:val="22"/>
        </w:rPr>
        <w:t xml:space="preserve">2-3 </w:t>
      </w:r>
      <w:r w:rsidRPr="004251C5">
        <w:rPr>
          <w:szCs w:val="22"/>
        </w:rPr>
        <w:t xml:space="preserve">kartus </w:t>
      </w:r>
      <w:r w:rsidR="00F32C3D" w:rsidRPr="004251C5">
        <w:rPr>
          <w:szCs w:val="22"/>
        </w:rPr>
        <w:t xml:space="preserve">per parą </w:t>
      </w:r>
      <w:r w:rsidRPr="004251C5">
        <w:rPr>
          <w:szCs w:val="22"/>
        </w:rPr>
        <w:t>(800</w:t>
      </w:r>
      <w:r w:rsidR="00D76BA4" w:rsidRPr="004251C5">
        <w:rPr>
          <w:szCs w:val="22"/>
        </w:rPr>
        <w:t xml:space="preserve"> mg</w:t>
      </w:r>
      <w:r w:rsidRPr="004251C5">
        <w:rPr>
          <w:szCs w:val="22"/>
        </w:rPr>
        <w:t xml:space="preserve"> - 1200 mg</w:t>
      </w:r>
      <w:r w:rsidR="00F32C3D" w:rsidRPr="004251C5">
        <w:rPr>
          <w:szCs w:val="22"/>
        </w:rPr>
        <w:t xml:space="preserve"> pentoksifilino</w:t>
      </w:r>
      <w:r w:rsidRPr="004251C5">
        <w:rPr>
          <w:szCs w:val="22"/>
        </w:rPr>
        <w:t xml:space="preserve"> per parą</w:t>
      </w:r>
      <w:r w:rsidR="00F32C3D" w:rsidRPr="004251C5">
        <w:rPr>
          <w:szCs w:val="22"/>
        </w:rPr>
        <w:t>)</w:t>
      </w:r>
      <w:r w:rsidRPr="004251C5">
        <w:rPr>
          <w:szCs w:val="22"/>
        </w:rPr>
        <w:t xml:space="preserve">. Jei paciento kraujospūdis yra </w:t>
      </w:r>
      <w:r w:rsidR="00F32C3D" w:rsidRPr="004251C5">
        <w:rPr>
          <w:szCs w:val="22"/>
        </w:rPr>
        <w:t xml:space="preserve">žemas </w:t>
      </w:r>
      <w:r w:rsidRPr="004251C5">
        <w:rPr>
          <w:szCs w:val="22"/>
        </w:rPr>
        <w:t>ar pradėjus vartoti pentoksifiliną smarkiai krinta kraujo spaudimas bei pasireiškia nepageidaujamas poveikis į skrandžio, žarnyno sistemą ar centrin</w:t>
      </w:r>
      <w:r w:rsidR="00861AA4" w:rsidRPr="004251C5">
        <w:rPr>
          <w:szCs w:val="22"/>
        </w:rPr>
        <w:t>ę</w:t>
      </w:r>
      <w:r w:rsidRPr="004251C5">
        <w:rPr>
          <w:szCs w:val="22"/>
        </w:rPr>
        <w:t xml:space="preserve"> nervų sistemą, dozę reikia didinti palaipsniui. Tada pradinę dozę galima sumažinti iki 400 mg per parą. Gydymas tęsiamas skiriant 2-3 tabletes per parą. Didžiausia paros dozė</w:t>
      </w:r>
      <w:r w:rsidR="00D77857" w:rsidRPr="004251C5">
        <w:rPr>
          <w:szCs w:val="22"/>
        </w:rPr>
        <w:t xml:space="preserve"> -</w:t>
      </w:r>
      <w:r w:rsidR="00D77857" w:rsidRPr="004251C5">
        <w:rPr>
          <w:i/>
          <w:iCs/>
          <w:szCs w:val="22"/>
        </w:rPr>
        <w:t xml:space="preserve"> </w:t>
      </w:r>
      <w:r w:rsidRPr="004251C5">
        <w:rPr>
          <w:szCs w:val="22"/>
        </w:rPr>
        <w:t>1200</w:t>
      </w:r>
      <w:r w:rsidR="009E629E" w:rsidRPr="004251C5">
        <w:rPr>
          <w:szCs w:val="22"/>
        </w:rPr>
        <w:t> mg</w:t>
      </w:r>
      <w:r w:rsidRPr="004251C5">
        <w:rPr>
          <w:szCs w:val="22"/>
        </w:rPr>
        <w:t xml:space="preserve">. </w:t>
      </w:r>
    </w:p>
    <w:p w14:paraId="30DCC17E" w14:textId="77777777" w:rsidR="00D77857" w:rsidRPr="004251C5" w:rsidRDefault="00D77857" w:rsidP="0024643A">
      <w:pPr>
        <w:rPr>
          <w:szCs w:val="22"/>
        </w:rPr>
      </w:pPr>
    </w:p>
    <w:p w14:paraId="1FF7D6AB" w14:textId="77777777" w:rsidR="00DA6285" w:rsidRPr="004251C5" w:rsidRDefault="00D77857" w:rsidP="00F93917">
      <w:pPr>
        <w:ind w:left="567" w:hanging="567"/>
        <w:rPr>
          <w:i/>
          <w:szCs w:val="22"/>
        </w:rPr>
      </w:pPr>
      <w:r w:rsidRPr="004251C5">
        <w:rPr>
          <w:i/>
          <w:szCs w:val="22"/>
        </w:rPr>
        <w:t xml:space="preserve">Vaikų populiacija </w:t>
      </w:r>
    </w:p>
    <w:p w14:paraId="01F32276" w14:textId="77777777" w:rsidR="00D77857" w:rsidRPr="004251C5" w:rsidRDefault="00D77857" w:rsidP="00D77857">
      <w:pPr>
        <w:rPr>
          <w:szCs w:val="22"/>
        </w:rPr>
      </w:pPr>
      <w:r w:rsidRPr="004251C5">
        <w:rPr>
          <w:szCs w:val="22"/>
        </w:rPr>
        <w:t xml:space="preserve">Vaikams ir paaugliams iki 18 metų amžiaus pentoksifilinas nerekomenduojamas, nes nėra pakankamos patirties. </w:t>
      </w:r>
    </w:p>
    <w:p w14:paraId="677DAF27" w14:textId="77777777" w:rsidR="0076679F" w:rsidRPr="004251C5" w:rsidRDefault="0076679F" w:rsidP="009E629E">
      <w:pPr>
        <w:rPr>
          <w:szCs w:val="22"/>
          <w:u w:val="single"/>
        </w:rPr>
      </w:pPr>
    </w:p>
    <w:p w14:paraId="5BB56467" w14:textId="77777777" w:rsidR="0076679F" w:rsidRPr="004251C5" w:rsidRDefault="00776310" w:rsidP="0024643A">
      <w:pPr>
        <w:ind w:left="567" w:hanging="567"/>
        <w:rPr>
          <w:i/>
          <w:szCs w:val="22"/>
        </w:rPr>
      </w:pPr>
      <w:r w:rsidRPr="004251C5">
        <w:rPr>
          <w:i/>
          <w:szCs w:val="22"/>
        </w:rPr>
        <w:t>Pacientams, kurių inkstų funkcija sutrikusi</w:t>
      </w:r>
    </w:p>
    <w:p w14:paraId="58D9B036" w14:textId="77777777" w:rsidR="0076679F" w:rsidRPr="004251C5" w:rsidRDefault="0076679F" w:rsidP="0024643A">
      <w:pPr>
        <w:rPr>
          <w:szCs w:val="22"/>
        </w:rPr>
      </w:pPr>
      <w:r w:rsidRPr="004251C5">
        <w:rPr>
          <w:szCs w:val="22"/>
        </w:rPr>
        <w:t xml:space="preserve">Asmenims, kurių inkstų funkcija sutrikusi (kreatinino klirensas </w:t>
      </w:r>
      <w:r w:rsidR="008E1F85" w:rsidRPr="004251C5">
        <w:rPr>
          <w:szCs w:val="22"/>
        </w:rPr>
        <w:t>&lt;</w:t>
      </w:r>
      <w:r w:rsidRPr="004251C5">
        <w:rPr>
          <w:szCs w:val="22"/>
        </w:rPr>
        <w:t xml:space="preserve"> 30 ml/min)</w:t>
      </w:r>
      <w:r w:rsidR="000F4E69" w:rsidRPr="004251C5">
        <w:rPr>
          <w:szCs w:val="22"/>
        </w:rPr>
        <w:t>,</w:t>
      </w:r>
      <w:r w:rsidRPr="004251C5">
        <w:rPr>
          <w:szCs w:val="22"/>
        </w:rPr>
        <w:t xml:space="preserve"> </w:t>
      </w:r>
      <w:r w:rsidR="00A67998" w:rsidRPr="004251C5">
        <w:rPr>
          <w:szCs w:val="22"/>
        </w:rPr>
        <w:t>dozę reikia sumažinti</w:t>
      </w:r>
      <w:r w:rsidR="003F2609" w:rsidRPr="004251C5">
        <w:rPr>
          <w:szCs w:val="22"/>
        </w:rPr>
        <w:t xml:space="preserve"> </w:t>
      </w:r>
      <w:r w:rsidRPr="004251C5">
        <w:rPr>
          <w:szCs w:val="22"/>
        </w:rPr>
        <w:t xml:space="preserve">30 – 50 % </w:t>
      </w:r>
      <w:r w:rsidR="008E1F85" w:rsidRPr="004251C5">
        <w:rPr>
          <w:szCs w:val="22"/>
        </w:rPr>
        <w:t>(</w:t>
      </w:r>
      <w:r w:rsidR="00D22DCD" w:rsidRPr="004251C5">
        <w:rPr>
          <w:szCs w:val="22"/>
        </w:rPr>
        <w:t>atsižvelgiant į</w:t>
      </w:r>
      <w:r w:rsidR="00A67998" w:rsidRPr="004251C5">
        <w:rPr>
          <w:szCs w:val="22"/>
        </w:rPr>
        <w:t xml:space="preserve"> </w:t>
      </w:r>
      <w:r w:rsidR="008E1F85" w:rsidRPr="004251C5">
        <w:rPr>
          <w:szCs w:val="22"/>
        </w:rPr>
        <w:t>tai, kaip pacientas toleruoja vaistinį preparatą)</w:t>
      </w:r>
      <w:r w:rsidRPr="004251C5">
        <w:rPr>
          <w:szCs w:val="22"/>
        </w:rPr>
        <w:t>.</w:t>
      </w:r>
    </w:p>
    <w:p w14:paraId="3249FDEE" w14:textId="77777777" w:rsidR="0076679F" w:rsidRPr="004251C5" w:rsidRDefault="0076679F" w:rsidP="0024643A">
      <w:pPr>
        <w:rPr>
          <w:szCs w:val="22"/>
        </w:rPr>
      </w:pPr>
    </w:p>
    <w:p w14:paraId="5B9F6608" w14:textId="77777777" w:rsidR="0076679F" w:rsidRPr="004251C5" w:rsidRDefault="00776310" w:rsidP="0024643A">
      <w:pPr>
        <w:rPr>
          <w:i/>
          <w:szCs w:val="22"/>
        </w:rPr>
      </w:pPr>
      <w:r w:rsidRPr="004251C5">
        <w:rPr>
          <w:i/>
          <w:szCs w:val="22"/>
        </w:rPr>
        <w:t>Pacientams</w:t>
      </w:r>
      <w:r w:rsidR="0076679F" w:rsidRPr="004251C5">
        <w:rPr>
          <w:i/>
          <w:szCs w:val="22"/>
        </w:rPr>
        <w:t>, kurių kepenų funkcija sutrikusi</w:t>
      </w:r>
    </w:p>
    <w:p w14:paraId="0D1A2131" w14:textId="77777777" w:rsidR="0076679F" w:rsidRPr="004251C5" w:rsidRDefault="00D50681" w:rsidP="0024643A">
      <w:pPr>
        <w:rPr>
          <w:szCs w:val="22"/>
        </w:rPr>
      </w:pPr>
      <w:r w:rsidRPr="004251C5">
        <w:rPr>
          <w:szCs w:val="22"/>
        </w:rPr>
        <w:t>Jeigu yra</w:t>
      </w:r>
      <w:r w:rsidR="0076679F" w:rsidRPr="004251C5">
        <w:rPr>
          <w:szCs w:val="22"/>
        </w:rPr>
        <w:t xml:space="preserve"> sunk</w:t>
      </w:r>
      <w:r w:rsidRPr="004251C5">
        <w:rPr>
          <w:szCs w:val="22"/>
        </w:rPr>
        <w:t>us</w:t>
      </w:r>
      <w:r w:rsidR="0076679F" w:rsidRPr="004251C5">
        <w:rPr>
          <w:szCs w:val="22"/>
        </w:rPr>
        <w:t xml:space="preserve"> kepenų funkcijos </w:t>
      </w:r>
      <w:r w:rsidRPr="004251C5">
        <w:rPr>
          <w:szCs w:val="22"/>
        </w:rPr>
        <w:t>sutrikimas, dozę</w:t>
      </w:r>
      <w:r w:rsidR="0076679F" w:rsidRPr="004251C5">
        <w:rPr>
          <w:szCs w:val="22"/>
        </w:rPr>
        <w:t xml:space="preserve"> reik</w:t>
      </w:r>
      <w:r w:rsidRPr="004251C5">
        <w:rPr>
          <w:szCs w:val="22"/>
        </w:rPr>
        <w:t>ia</w:t>
      </w:r>
      <w:r w:rsidR="0076679F" w:rsidRPr="004251C5">
        <w:rPr>
          <w:szCs w:val="22"/>
        </w:rPr>
        <w:t xml:space="preserve"> mažinti.</w:t>
      </w:r>
      <w:r w:rsidRPr="004251C5">
        <w:rPr>
          <w:szCs w:val="22"/>
        </w:rPr>
        <w:t xml:space="preserve"> Kokia doze gydyti, sprendžia gydytojas, atsižvelgdamas į ligos sunkumą ir į tai, kaip pacientas toleruoja vaistinį preparatą.</w:t>
      </w:r>
    </w:p>
    <w:p w14:paraId="3E7817F0" w14:textId="77777777" w:rsidR="0076679F" w:rsidRPr="004251C5" w:rsidRDefault="0076679F" w:rsidP="0024643A">
      <w:pPr>
        <w:rPr>
          <w:i/>
          <w:szCs w:val="22"/>
        </w:rPr>
      </w:pPr>
    </w:p>
    <w:p w14:paraId="203B2270" w14:textId="77777777" w:rsidR="0076679F" w:rsidRPr="004251C5" w:rsidRDefault="006C29AE" w:rsidP="0024643A">
      <w:pPr>
        <w:rPr>
          <w:i/>
          <w:szCs w:val="22"/>
        </w:rPr>
      </w:pPr>
      <w:r w:rsidRPr="004251C5">
        <w:rPr>
          <w:i/>
          <w:szCs w:val="22"/>
        </w:rPr>
        <w:t>Senyviems pacientams</w:t>
      </w:r>
    </w:p>
    <w:p w14:paraId="17A4EAC5" w14:textId="77777777" w:rsidR="0076679F" w:rsidRPr="004251C5" w:rsidRDefault="0076679F" w:rsidP="0024643A">
      <w:pPr>
        <w:rPr>
          <w:szCs w:val="22"/>
        </w:rPr>
      </w:pPr>
      <w:r w:rsidRPr="004251C5">
        <w:rPr>
          <w:szCs w:val="22"/>
        </w:rPr>
        <w:t xml:space="preserve">Dozės </w:t>
      </w:r>
      <w:r w:rsidR="00A50B39" w:rsidRPr="004251C5">
        <w:rPr>
          <w:szCs w:val="22"/>
        </w:rPr>
        <w:t>koreguoti</w:t>
      </w:r>
      <w:r w:rsidRPr="004251C5">
        <w:rPr>
          <w:szCs w:val="22"/>
        </w:rPr>
        <w:t xml:space="preserve"> nereikia.</w:t>
      </w:r>
    </w:p>
    <w:p w14:paraId="2CCF575E" w14:textId="77777777" w:rsidR="0094680B" w:rsidRPr="004251C5" w:rsidRDefault="0094680B" w:rsidP="0024643A">
      <w:pPr>
        <w:rPr>
          <w:szCs w:val="22"/>
        </w:rPr>
      </w:pPr>
    </w:p>
    <w:p w14:paraId="295775C9" w14:textId="77777777" w:rsidR="0076679F" w:rsidRPr="004251C5" w:rsidRDefault="0076679F" w:rsidP="0024643A">
      <w:pPr>
        <w:rPr>
          <w:szCs w:val="22"/>
          <w:u w:val="single"/>
        </w:rPr>
      </w:pPr>
      <w:r w:rsidRPr="004251C5">
        <w:rPr>
          <w:szCs w:val="22"/>
          <w:u w:val="single"/>
        </w:rPr>
        <w:t>Vartojimo metodas</w:t>
      </w:r>
    </w:p>
    <w:p w14:paraId="1B4E622F" w14:textId="77777777" w:rsidR="00DA6285" w:rsidRPr="004251C5" w:rsidRDefault="00DA6285" w:rsidP="0024643A">
      <w:pPr>
        <w:rPr>
          <w:szCs w:val="22"/>
          <w:u w:val="single"/>
        </w:rPr>
      </w:pPr>
    </w:p>
    <w:p w14:paraId="29196776" w14:textId="77777777" w:rsidR="00853EF4" w:rsidRPr="004251C5" w:rsidRDefault="0076679F" w:rsidP="0024643A">
      <w:pPr>
        <w:rPr>
          <w:szCs w:val="22"/>
        </w:rPr>
      </w:pPr>
      <w:r w:rsidRPr="004251C5">
        <w:rPr>
          <w:szCs w:val="22"/>
        </w:rPr>
        <w:lastRenderedPageBreak/>
        <w:t xml:space="preserve">Tabletę reikia išgerti visą (nekramtytą) </w:t>
      </w:r>
      <w:r w:rsidR="00D50681" w:rsidRPr="004251C5">
        <w:rPr>
          <w:szCs w:val="22"/>
        </w:rPr>
        <w:t xml:space="preserve">su </w:t>
      </w:r>
      <w:r w:rsidR="00E06805" w:rsidRPr="004251C5">
        <w:rPr>
          <w:szCs w:val="22"/>
        </w:rPr>
        <w:t xml:space="preserve">pakankamu </w:t>
      </w:r>
      <w:r w:rsidR="00D50681" w:rsidRPr="004251C5">
        <w:rPr>
          <w:szCs w:val="22"/>
        </w:rPr>
        <w:t xml:space="preserve">kiekiu </w:t>
      </w:r>
      <w:r w:rsidR="00E06805" w:rsidRPr="004251C5">
        <w:rPr>
          <w:szCs w:val="22"/>
        </w:rPr>
        <w:t xml:space="preserve">skysčio </w:t>
      </w:r>
      <w:r w:rsidR="000F4E69" w:rsidRPr="004251C5">
        <w:rPr>
          <w:szCs w:val="22"/>
        </w:rPr>
        <w:t>valgio metu</w:t>
      </w:r>
      <w:r w:rsidRPr="004251C5">
        <w:rPr>
          <w:szCs w:val="22"/>
        </w:rPr>
        <w:t xml:space="preserve"> arba tuoj po valgio.</w:t>
      </w:r>
    </w:p>
    <w:p w14:paraId="4EA2F128" w14:textId="77777777" w:rsidR="0076679F" w:rsidRPr="004251C5" w:rsidRDefault="0076679F" w:rsidP="0024643A">
      <w:pPr>
        <w:ind w:left="567" w:hanging="567"/>
        <w:rPr>
          <w:szCs w:val="22"/>
        </w:rPr>
      </w:pPr>
    </w:p>
    <w:p w14:paraId="5C0A7CD2" w14:textId="77777777" w:rsidR="0076679F" w:rsidRPr="004251C5" w:rsidRDefault="0076679F" w:rsidP="0024643A">
      <w:pPr>
        <w:ind w:left="567" w:hanging="567"/>
        <w:rPr>
          <w:b/>
          <w:szCs w:val="22"/>
        </w:rPr>
      </w:pPr>
      <w:r w:rsidRPr="004251C5">
        <w:rPr>
          <w:b/>
          <w:szCs w:val="22"/>
        </w:rPr>
        <w:t>4.3</w:t>
      </w:r>
      <w:r w:rsidRPr="004251C5">
        <w:rPr>
          <w:b/>
          <w:szCs w:val="22"/>
        </w:rPr>
        <w:tab/>
        <w:t>Kontraindikacijos</w:t>
      </w:r>
    </w:p>
    <w:p w14:paraId="196376B5" w14:textId="77777777" w:rsidR="0076679F" w:rsidRPr="004251C5" w:rsidRDefault="0076679F" w:rsidP="0024643A">
      <w:pPr>
        <w:ind w:left="567" w:hanging="567"/>
        <w:rPr>
          <w:szCs w:val="22"/>
        </w:rPr>
      </w:pPr>
    </w:p>
    <w:p w14:paraId="17CDBF3E" w14:textId="77777777" w:rsidR="0076679F" w:rsidRPr="004251C5" w:rsidRDefault="0076679F" w:rsidP="00E946AA">
      <w:pPr>
        <w:tabs>
          <w:tab w:val="left" w:pos="426"/>
        </w:tabs>
        <w:ind w:left="426" w:hanging="426"/>
        <w:rPr>
          <w:szCs w:val="22"/>
        </w:rPr>
      </w:pPr>
      <w:r w:rsidRPr="004251C5">
        <w:rPr>
          <w:szCs w:val="22"/>
        </w:rPr>
        <w:t xml:space="preserve">- </w:t>
      </w:r>
      <w:r w:rsidR="00E946AA" w:rsidRPr="004251C5">
        <w:rPr>
          <w:szCs w:val="22"/>
        </w:rPr>
        <w:tab/>
      </w:r>
      <w:r w:rsidR="006C29AE" w:rsidRPr="004251C5">
        <w:rPr>
          <w:szCs w:val="22"/>
        </w:rPr>
        <w:t>P</w:t>
      </w:r>
      <w:r w:rsidRPr="004251C5">
        <w:rPr>
          <w:szCs w:val="22"/>
        </w:rPr>
        <w:t xml:space="preserve">adidėjęs jautrumas </w:t>
      </w:r>
      <w:r w:rsidR="006C29AE" w:rsidRPr="004251C5">
        <w:rPr>
          <w:szCs w:val="22"/>
        </w:rPr>
        <w:t>veikliajai</w:t>
      </w:r>
      <w:r w:rsidR="009E629E" w:rsidRPr="004251C5">
        <w:rPr>
          <w:szCs w:val="22"/>
        </w:rPr>
        <w:t xml:space="preserve"> medžiagai</w:t>
      </w:r>
      <w:r w:rsidR="00E4675E" w:rsidRPr="004251C5">
        <w:rPr>
          <w:szCs w:val="22"/>
        </w:rPr>
        <w:t>,</w:t>
      </w:r>
      <w:r w:rsidRPr="004251C5">
        <w:rPr>
          <w:szCs w:val="22"/>
        </w:rPr>
        <w:t xml:space="preserve"> kit</w:t>
      </w:r>
      <w:r w:rsidR="00E4675E" w:rsidRPr="004251C5">
        <w:rPr>
          <w:szCs w:val="22"/>
        </w:rPr>
        <w:t>ie</w:t>
      </w:r>
      <w:r w:rsidRPr="004251C5">
        <w:rPr>
          <w:szCs w:val="22"/>
        </w:rPr>
        <w:t xml:space="preserve">ms </w:t>
      </w:r>
      <w:r w:rsidR="00E4675E" w:rsidRPr="004251C5">
        <w:rPr>
          <w:szCs w:val="22"/>
        </w:rPr>
        <w:t>metil</w:t>
      </w:r>
      <w:r w:rsidRPr="004251C5">
        <w:rPr>
          <w:szCs w:val="22"/>
        </w:rPr>
        <w:t>ksantin</w:t>
      </w:r>
      <w:r w:rsidR="00E4675E" w:rsidRPr="004251C5">
        <w:rPr>
          <w:szCs w:val="22"/>
        </w:rPr>
        <w:t>ams</w:t>
      </w:r>
      <w:r w:rsidRPr="004251C5">
        <w:rPr>
          <w:szCs w:val="22"/>
        </w:rPr>
        <w:t xml:space="preserve"> </w:t>
      </w:r>
      <w:r w:rsidR="00E4675E" w:rsidRPr="004251C5">
        <w:rPr>
          <w:szCs w:val="22"/>
        </w:rPr>
        <w:t>(</w:t>
      </w:r>
      <w:r w:rsidRPr="004251C5">
        <w:rPr>
          <w:szCs w:val="22"/>
        </w:rPr>
        <w:t>pvz.: teofilinui, kofeinui, teobrominui</w:t>
      </w:r>
      <w:r w:rsidR="00E4675E" w:rsidRPr="004251C5">
        <w:rPr>
          <w:szCs w:val="22"/>
        </w:rPr>
        <w:t>)</w:t>
      </w:r>
      <w:r w:rsidRPr="004251C5">
        <w:rPr>
          <w:szCs w:val="22"/>
        </w:rPr>
        <w:t xml:space="preserve"> arba bet kuriai </w:t>
      </w:r>
      <w:r w:rsidR="006C29AE" w:rsidRPr="004251C5">
        <w:rPr>
          <w:szCs w:val="22"/>
        </w:rPr>
        <w:t xml:space="preserve">6.1 skyriuje nurodytai </w:t>
      </w:r>
      <w:r w:rsidRPr="004251C5">
        <w:rPr>
          <w:szCs w:val="22"/>
        </w:rPr>
        <w:t>pagalbinei medžiagai</w:t>
      </w:r>
      <w:r w:rsidR="006C29AE" w:rsidRPr="004251C5">
        <w:rPr>
          <w:szCs w:val="22"/>
        </w:rPr>
        <w:t>.</w:t>
      </w:r>
    </w:p>
    <w:p w14:paraId="4B2E7DEC" w14:textId="77777777" w:rsidR="0076679F" w:rsidRPr="004251C5" w:rsidRDefault="0076679F" w:rsidP="00E946AA">
      <w:pPr>
        <w:tabs>
          <w:tab w:val="left" w:pos="426"/>
        </w:tabs>
        <w:rPr>
          <w:szCs w:val="22"/>
        </w:rPr>
      </w:pPr>
      <w:r w:rsidRPr="004251C5">
        <w:rPr>
          <w:szCs w:val="22"/>
        </w:rPr>
        <w:t xml:space="preserve">- </w:t>
      </w:r>
      <w:r w:rsidR="00E946AA" w:rsidRPr="004251C5">
        <w:rPr>
          <w:szCs w:val="22"/>
        </w:rPr>
        <w:tab/>
      </w:r>
      <w:r w:rsidR="006C29AE" w:rsidRPr="004251C5">
        <w:rPr>
          <w:szCs w:val="22"/>
        </w:rPr>
        <w:t>J</w:t>
      </w:r>
      <w:r w:rsidRPr="004251C5">
        <w:rPr>
          <w:szCs w:val="22"/>
        </w:rPr>
        <w:t>ei yra ar neseniai buvo kraujavimas (ypač smarkus kraujavimas smegenyse, tinklainėje)</w:t>
      </w:r>
      <w:r w:rsidR="006C29AE" w:rsidRPr="004251C5">
        <w:rPr>
          <w:szCs w:val="22"/>
        </w:rPr>
        <w:t>.</w:t>
      </w:r>
    </w:p>
    <w:p w14:paraId="51A19CC0" w14:textId="77777777" w:rsidR="0076679F" w:rsidRPr="004251C5" w:rsidRDefault="0076679F" w:rsidP="0024643A">
      <w:pPr>
        <w:rPr>
          <w:szCs w:val="22"/>
        </w:rPr>
      </w:pPr>
      <w:r w:rsidRPr="004251C5">
        <w:rPr>
          <w:szCs w:val="22"/>
        </w:rPr>
        <w:t xml:space="preserve">- </w:t>
      </w:r>
      <w:r w:rsidR="00E946AA" w:rsidRPr="004251C5">
        <w:rPr>
          <w:szCs w:val="22"/>
        </w:rPr>
        <w:t xml:space="preserve">     </w:t>
      </w:r>
      <w:r w:rsidR="006C29AE" w:rsidRPr="004251C5">
        <w:rPr>
          <w:szCs w:val="22"/>
        </w:rPr>
        <w:t>K</w:t>
      </w:r>
      <w:r w:rsidRPr="004251C5">
        <w:rPr>
          <w:szCs w:val="22"/>
        </w:rPr>
        <w:t>raujo krešėjimo sutrikim</w:t>
      </w:r>
      <w:r w:rsidR="006C29AE" w:rsidRPr="004251C5">
        <w:rPr>
          <w:szCs w:val="22"/>
        </w:rPr>
        <w:t>ai.</w:t>
      </w:r>
    </w:p>
    <w:p w14:paraId="40075FAC" w14:textId="77777777" w:rsidR="0076679F" w:rsidRPr="004251C5" w:rsidRDefault="0076679F" w:rsidP="0024643A">
      <w:pPr>
        <w:rPr>
          <w:szCs w:val="22"/>
        </w:rPr>
      </w:pPr>
      <w:r w:rsidRPr="004251C5">
        <w:rPr>
          <w:szCs w:val="22"/>
        </w:rPr>
        <w:t xml:space="preserve">- </w:t>
      </w:r>
      <w:r w:rsidR="00E946AA" w:rsidRPr="004251C5">
        <w:rPr>
          <w:szCs w:val="22"/>
        </w:rPr>
        <w:t xml:space="preserve">     </w:t>
      </w:r>
      <w:r w:rsidR="006C29AE" w:rsidRPr="004251C5">
        <w:rPr>
          <w:szCs w:val="22"/>
        </w:rPr>
        <w:t>S</w:t>
      </w:r>
      <w:r w:rsidRPr="004251C5">
        <w:rPr>
          <w:szCs w:val="22"/>
        </w:rPr>
        <w:t>unkus širdies ritmo sutrikimas ar ūminis miokardo infarktas</w:t>
      </w:r>
      <w:r w:rsidR="006C29AE" w:rsidRPr="004251C5">
        <w:rPr>
          <w:szCs w:val="22"/>
        </w:rPr>
        <w:t>.</w:t>
      </w:r>
    </w:p>
    <w:p w14:paraId="75EE0EDD" w14:textId="77777777" w:rsidR="0076679F" w:rsidRPr="004251C5" w:rsidRDefault="0076679F" w:rsidP="0024643A">
      <w:pPr>
        <w:ind w:left="360" w:hanging="360"/>
        <w:rPr>
          <w:szCs w:val="22"/>
        </w:rPr>
      </w:pPr>
    </w:p>
    <w:p w14:paraId="48BD3C21" w14:textId="77777777" w:rsidR="0076679F" w:rsidRPr="004251C5" w:rsidRDefault="0076679F" w:rsidP="0024643A">
      <w:pPr>
        <w:ind w:left="567" w:hanging="567"/>
        <w:rPr>
          <w:b/>
          <w:szCs w:val="22"/>
        </w:rPr>
      </w:pPr>
      <w:r w:rsidRPr="004251C5">
        <w:rPr>
          <w:b/>
          <w:szCs w:val="22"/>
        </w:rPr>
        <w:t>4.4</w:t>
      </w:r>
      <w:r w:rsidRPr="004251C5">
        <w:rPr>
          <w:b/>
          <w:szCs w:val="22"/>
        </w:rPr>
        <w:tab/>
        <w:t>Specialūs įspėjimai ir atsargumo priemonės</w:t>
      </w:r>
    </w:p>
    <w:p w14:paraId="1EB8A3F8" w14:textId="77777777" w:rsidR="0076679F" w:rsidRPr="004251C5" w:rsidRDefault="0076679F" w:rsidP="0024643A">
      <w:pPr>
        <w:ind w:left="567" w:hanging="567"/>
        <w:rPr>
          <w:szCs w:val="22"/>
        </w:rPr>
      </w:pPr>
    </w:p>
    <w:p w14:paraId="2C771CBD" w14:textId="77777777" w:rsidR="00807FEA" w:rsidRPr="004251C5" w:rsidRDefault="009333D3" w:rsidP="00807FEA">
      <w:pPr>
        <w:rPr>
          <w:szCs w:val="22"/>
        </w:rPr>
      </w:pPr>
      <w:r w:rsidRPr="004251C5">
        <w:rPr>
          <w:szCs w:val="22"/>
        </w:rPr>
        <w:t>Pacientui reikia paaiškinti, kad p</w:t>
      </w:r>
      <w:r w:rsidR="00807FEA" w:rsidRPr="004251C5">
        <w:rPr>
          <w:szCs w:val="22"/>
        </w:rPr>
        <w:t>asireiškus pirmiesiems anafilaksinės ar anafilaktoidinės reakcijos požymiams, reikia nedelsiant nutraukti AGAPURIN vartojimą ir informuoti gydytoją.</w:t>
      </w:r>
    </w:p>
    <w:p w14:paraId="7096489D" w14:textId="77777777" w:rsidR="001562D7" w:rsidRPr="004251C5" w:rsidRDefault="0076679F" w:rsidP="00444861">
      <w:pPr>
        <w:ind w:left="567" w:hanging="567"/>
        <w:rPr>
          <w:szCs w:val="22"/>
        </w:rPr>
      </w:pPr>
      <w:r w:rsidRPr="004251C5">
        <w:rPr>
          <w:szCs w:val="22"/>
        </w:rPr>
        <w:t>Atsargumo priemonių reikia, kai:</w:t>
      </w:r>
    </w:p>
    <w:p w14:paraId="506C9397" w14:textId="77777777" w:rsidR="004725E4" w:rsidRPr="004251C5" w:rsidRDefault="0076679F" w:rsidP="00444861">
      <w:pPr>
        <w:ind w:left="567" w:hanging="567"/>
        <w:rPr>
          <w:szCs w:val="22"/>
        </w:rPr>
      </w:pPr>
      <w:r w:rsidRPr="004251C5">
        <w:rPr>
          <w:szCs w:val="22"/>
        </w:rPr>
        <w:t>-</w:t>
      </w:r>
      <w:r w:rsidRPr="004251C5">
        <w:rPr>
          <w:szCs w:val="22"/>
        </w:rPr>
        <w:tab/>
      </w:r>
      <w:r w:rsidR="00CD1634" w:rsidRPr="004251C5">
        <w:rPr>
          <w:szCs w:val="22"/>
        </w:rPr>
        <w:t xml:space="preserve">yra </w:t>
      </w:r>
      <w:r w:rsidRPr="004251C5">
        <w:rPr>
          <w:szCs w:val="22"/>
        </w:rPr>
        <w:t>hipotenzija</w:t>
      </w:r>
      <w:r w:rsidR="009A2D6C" w:rsidRPr="004251C5">
        <w:rPr>
          <w:szCs w:val="22"/>
        </w:rPr>
        <w:t xml:space="preserve"> ar sunki krūtinės angina, kadangi galima trumpalaikė hipotenzija, kuri pavieniais atvejais gali pabloginti širdies vainikinę kraujotaką</w:t>
      </w:r>
      <w:r w:rsidRPr="004251C5">
        <w:rPr>
          <w:szCs w:val="22"/>
        </w:rPr>
        <w:t>;</w:t>
      </w:r>
    </w:p>
    <w:p w14:paraId="7066D8B3" w14:textId="77777777" w:rsidR="00B3379E" w:rsidRPr="004251C5" w:rsidRDefault="00B3379E" w:rsidP="00444861">
      <w:pPr>
        <w:ind w:left="567" w:hanging="567"/>
        <w:rPr>
          <w:szCs w:val="22"/>
        </w:rPr>
      </w:pPr>
      <w:r w:rsidRPr="004251C5">
        <w:rPr>
          <w:szCs w:val="22"/>
        </w:rPr>
        <w:t>-</w:t>
      </w:r>
      <w:r w:rsidRPr="004251C5">
        <w:rPr>
          <w:szCs w:val="22"/>
        </w:rPr>
        <w:tab/>
      </w:r>
      <w:r w:rsidR="00CD1634" w:rsidRPr="004251C5">
        <w:rPr>
          <w:szCs w:val="22"/>
        </w:rPr>
        <w:t xml:space="preserve">yra </w:t>
      </w:r>
      <w:r w:rsidRPr="004251C5">
        <w:rPr>
          <w:szCs w:val="22"/>
        </w:rPr>
        <w:t>sunki širdies vainikinių ar smegenų kraujagyslių aterosklerozė;</w:t>
      </w:r>
    </w:p>
    <w:p w14:paraId="34944ADB" w14:textId="7D4CAE35" w:rsidR="00B3379E" w:rsidRPr="004251C5" w:rsidRDefault="00B3379E" w:rsidP="00444861">
      <w:pPr>
        <w:ind w:left="567" w:hanging="567"/>
        <w:rPr>
          <w:szCs w:val="22"/>
        </w:rPr>
      </w:pPr>
      <w:r w:rsidRPr="004251C5">
        <w:rPr>
          <w:szCs w:val="22"/>
        </w:rPr>
        <w:t>-</w:t>
      </w:r>
      <w:r w:rsidRPr="004251C5">
        <w:rPr>
          <w:szCs w:val="22"/>
        </w:rPr>
        <w:tab/>
        <w:t>pacientai vienu metu gydomi pentoksifilinu ir vitamino K antagonistais</w:t>
      </w:r>
      <w:r w:rsidR="002F4831" w:rsidRPr="002F4831">
        <w:rPr>
          <w:szCs w:val="22"/>
        </w:rPr>
        <w:t xml:space="preserve"> arba trombocitų agregacijos inhibitoriais</w:t>
      </w:r>
      <w:r w:rsidRPr="004251C5">
        <w:rPr>
          <w:szCs w:val="22"/>
        </w:rPr>
        <w:t>, nes yra didesnė kraujavimo rizika. Būtina labai atidžiai stebėti ir nuolat tikrinti krešumo rodiklius (INR) viso gydymo AGAPURIN metu (žr. 4.5 skyrių);</w:t>
      </w:r>
    </w:p>
    <w:p w14:paraId="380888E7" w14:textId="77777777" w:rsidR="0076679F" w:rsidRPr="004251C5" w:rsidRDefault="0076679F" w:rsidP="00CC63DD">
      <w:pPr>
        <w:ind w:left="567" w:hanging="567"/>
        <w:rPr>
          <w:szCs w:val="22"/>
        </w:rPr>
      </w:pPr>
      <w:r w:rsidRPr="004251C5">
        <w:rPr>
          <w:szCs w:val="22"/>
        </w:rPr>
        <w:t>-</w:t>
      </w:r>
      <w:r w:rsidRPr="004251C5">
        <w:rPr>
          <w:szCs w:val="22"/>
        </w:rPr>
        <w:tab/>
        <w:t xml:space="preserve">diagnozuota hemoraginė diatezė; </w:t>
      </w:r>
    </w:p>
    <w:p w14:paraId="3A78DB7D" w14:textId="77777777" w:rsidR="0076679F" w:rsidRPr="004251C5" w:rsidRDefault="0076679F" w:rsidP="00807FEA">
      <w:pPr>
        <w:tabs>
          <w:tab w:val="left" w:pos="540"/>
        </w:tabs>
        <w:ind w:left="567" w:hanging="567"/>
        <w:rPr>
          <w:szCs w:val="22"/>
        </w:rPr>
      </w:pPr>
      <w:r w:rsidRPr="004251C5">
        <w:rPr>
          <w:szCs w:val="22"/>
        </w:rPr>
        <w:t>-</w:t>
      </w:r>
      <w:r w:rsidRPr="004251C5">
        <w:rPr>
          <w:szCs w:val="22"/>
        </w:rPr>
        <w:tab/>
      </w:r>
      <w:r w:rsidR="00CD1634" w:rsidRPr="004251C5">
        <w:rPr>
          <w:szCs w:val="22"/>
        </w:rPr>
        <w:t>pacientai vienu metu gydomi pentoksifilinu ir vaistiniais preparatais nuo cukrinio diabeto</w:t>
      </w:r>
      <w:r w:rsidR="00D67C5D" w:rsidRPr="004251C5">
        <w:rPr>
          <w:szCs w:val="22"/>
        </w:rPr>
        <w:t xml:space="preserve"> (žr. 4.5 skyrių)</w:t>
      </w:r>
      <w:r w:rsidRPr="004251C5">
        <w:rPr>
          <w:szCs w:val="22"/>
        </w:rPr>
        <w:t>;</w:t>
      </w:r>
    </w:p>
    <w:p w14:paraId="49890E85" w14:textId="77777777" w:rsidR="0076679F" w:rsidRPr="004251C5" w:rsidRDefault="0076679F" w:rsidP="0024643A">
      <w:pPr>
        <w:ind w:left="567" w:hanging="567"/>
        <w:rPr>
          <w:szCs w:val="22"/>
        </w:rPr>
      </w:pPr>
      <w:r w:rsidRPr="004251C5">
        <w:rPr>
          <w:szCs w:val="22"/>
        </w:rPr>
        <w:t>-</w:t>
      </w:r>
      <w:r w:rsidRPr="004251C5">
        <w:rPr>
          <w:szCs w:val="22"/>
        </w:rPr>
        <w:tab/>
      </w:r>
      <w:r w:rsidR="00CD1634" w:rsidRPr="004251C5">
        <w:rPr>
          <w:szCs w:val="22"/>
        </w:rPr>
        <w:t xml:space="preserve">yra </w:t>
      </w:r>
      <w:r w:rsidRPr="004251C5">
        <w:rPr>
          <w:szCs w:val="22"/>
        </w:rPr>
        <w:t xml:space="preserve">inkstų </w:t>
      </w:r>
      <w:r w:rsidR="00D50681" w:rsidRPr="004251C5">
        <w:rPr>
          <w:szCs w:val="22"/>
        </w:rPr>
        <w:t xml:space="preserve">funkcijos sutrikimas </w:t>
      </w:r>
      <w:r w:rsidR="0055041E" w:rsidRPr="004251C5">
        <w:rPr>
          <w:szCs w:val="22"/>
        </w:rPr>
        <w:t>(kre</w:t>
      </w:r>
      <w:r w:rsidR="003E5FC6" w:rsidRPr="004251C5">
        <w:rPr>
          <w:szCs w:val="22"/>
        </w:rPr>
        <w:t>atinino klirensas &lt; 30 ml/min.)</w:t>
      </w:r>
      <w:r w:rsidRPr="004251C5">
        <w:rPr>
          <w:szCs w:val="22"/>
        </w:rPr>
        <w:t>;</w:t>
      </w:r>
    </w:p>
    <w:p w14:paraId="29FEE26E" w14:textId="77777777" w:rsidR="0055041E" w:rsidRPr="004251C5" w:rsidRDefault="0055041E" w:rsidP="0024643A">
      <w:pPr>
        <w:ind w:left="567" w:hanging="567"/>
        <w:rPr>
          <w:szCs w:val="22"/>
        </w:rPr>
      </w:pPr>
      <w:r w:rsidRPr="004251C5">
        <w:rPr>
          <w:szCs w:val="22"/>
        </w:rPr>
        <w:t>-</w:t>
      </w:r>
      <w:r w:rsidRPr="004251C5">
        <w:rPr>
          <w:szCs w:val="22"/>
        </w:rPr>
        <w:tab/>
      </w:r>
      <w:r w:rsidR="00CD1634" w:rsidRPr="004251C5">
        <w:rPr>
          <w:szCs w:val="22"/>
        </w:rPr>
        <w:t xml:space="preserve">yra </w:t>
      </w:r>
      <w:r w:rsidRPr="004251C5">
        <w:rPr>
          <w:szCs w:val="22"/>
        </w:rPr>
        <w:t>sunkus kepenų funkcijos sutrikimas</w:t>
      </w:r>
      <w:r w:rsidR="00CD1634" w:rsidRPr="004251C5">
        <w:rPr>
          <w:szCs w:val="22"/>
        </w:rPr>
        <w:t>;</w:t>
      </w:r>
    </w:p>
    <w:p w14:paraId="32414ED5" w14:textId="65C90840" w:rsidR="00CD1634" w:rsidRDefault="00CD1634" w:rsidP="0024643A">
      <w:pPr>
        <w:ind w:left="567" w:hanging="567"/>
        <w:rPr>
          <w:szCs w:val="22"/>
        </w:rPr>
      </w:pPr>
      <w:r w:rsidRPr="004251C5">
        <w:rPr>
          <w:szCs w:val="22"/>
        </w:rPr>
        <w:t>-</w:t>
      </w:r>
      <w:r w:rsidRPr="004251C5">
        <w:rPr>
          <w:szCs w:val="22"/>
        </w:rPr>
        <w:tab/>
        <w:t>pacientai vienu metu gydomi pentoksifilinu ir ciproflok</w:t>
      </w:r>
      <w:r w:rsidR="00DA6285" w:rsidRPr="004251C5">
        <w:rPr>
          <w:szCs w:val="22"/>
        </w:rPr>
        <w:t>s</w:t>
      </w:r>
      <w:r w:rsidRPr="004251C5">
        <w:rPr>
          <w:szCs w:val="22"/>
        </w:rPr>
        <w:t>acinu</w:t>
      </w:r>
      <w:r w:rsidR="00891585" w:rsidRPr="004251C5">
        <w:rPr>
          <w:szCs w:val="22"/>
        </w:rPr>
        <w:t>, nes gali padažnėti ir sustiprėti šalutinis pentoksifilino poveikis</w:t>
      </w:r>
      <w:r w:rsidRPr="004251C5">
        <w:rPr>
          <w:szCs w:val="22"/>
        </w:rPr>
        <w:t xml:space="preserve"> (žr. 4.5 skyrių)</w:t>
      </w:r>
      <w:r w:rsidR="002F4831">
        <w:rPr>
          <w:szCs w:val="22"/>
        </w:rPr>
        <w:t>;</w:t>
      </w:r>
    </w:p>
    <w:p w14:paraId="4672772F" w14:textId="5CC7EB1A" w:rsidR="00FF7FB6" w:rsidRPr="004251C5" w:rsidRDefault="00FF7FB6" w:rsidP="0024643A">
      <w:pPr>
        <w:ind w:left="567" w:hanging="567"/>
        <w:rPr>
          <w:szCs w:val="22"/>
        </w:rPr>
      </w:pPr>
      <w:r w:rsidRPr="00FF7FB6">
        <w:rPr>
          <w:szCs w:val="22"/>
        </w:rPr>
        <w:t xml:space="preserve">- </w:t>
      </w:r>
      <w:r w:rsidRPr="00FF7FB6">
        <w:rPr>
          <w:szCs w:val="22"/>
        </w:rPr>
        <w:tab/>
        <w:t>pacientai vienu metu gydomi pentoksifilin</w:t>
      </w:r>
      <w:r w:rsidR="00404B3D">
        <w:rPr>
          <w:szCs w:val="22"/>
        </w:rPr>
        <w:t>o</w:t>
      </w:r>
      <w:r w:rsidRPr="00FF7FB6">
        <w:rPr>
          <w:szCs w:val="22"/>
        </w:rPr>
        <w:t xml:space="preserve"> ir teofilin</w:t>
      </w:r>
      <w:r w:rsidR="00404B3D">
        <w:rPr>
          <w:szCs w:val="22"/>
        </w:rPr>
        <w:t>o deriniu</w:t>
      </w:r>
      <w:r w:rsidRPr="00FF7FB6">
        <w:rPr>
          <w:szCs w:val="22"/>
        </w:rPr>
        <w:t xml:space="preserve"> (žr. 4.5 skyrių).</w:t>
      </w:r>
    </w:p>
    <w:p w14:paraId="0E7A160D" w14:textId="77777777" w:rsidR="0076679F" w:rsidRPr="004251C5" w:rsidRDefault="0076679F" w:rsidP="0024643A">
      <w:pPr>
        <w:rPr>
          <w:szCs w:val="22"/>
        </w:rPr>
      </w:pPr>
    </w:p>
    <w:p w14:paraId="7CACADF0" w14:textId="77777777" w:rsidR="0076679F" w:rsidRPr="004251C5" w:rsidRDefault="0076679F" w:rsidP="0024643A">
      <w:pPr>
        <w:pStyle w:val="Komentarotekstas"/>
        <w:rPr>
          <w:sz w:val="22"/>
          <w:szCs w:val="22"/>
        </w:rPr>
      </w:pPr>
      <w:r w:rsidRPr="004251C5">
        <w:rPr>
          <w:sz w:val="22"/>
          <w:szCs w:val="22"/>
        </w:rPr>
        <w:t>Sergant porfirija vartoti pentoksifilin</w:t>
      </w:r>
      <w:r w:rsidR="009A0F9A" w:rsidRPr="004251C5">
        <w:rPr>
          <w:sz w:val="22"/>
          <w:szCs w:val="22"/>
        </w:rPr>
        <w:t>o</w:t>
      </w:r>
      <w:r w:rsidRPr="004251C5">
        <w:rPr>
          <w:sz w:val="22"/>
          <w:szCs w:val="22"/>
        </w:rPr>
        <w:t xml:space="preserve"> nerekomenduojama.</w:t>
      </w:r>
    </w:p>
    <w:p w14:paraId="0799B964" w14:textId="77777777" w:rsidR="000F4AFB" w:rsidRPr="004251C5" w:rsidRDefault="000F4AFB" w:rsidP="0024643A">
      <w:pPr>
        <w:pStyle w:val="Komentarotekstas"/>
        <w:rPr>
          <w:sz w:val="22"/>
          <w:szCs w:val="22"/>
        </w:rPr>
      </w:pPr>
    </w:p>
    <w:p w14:paraId="2F69E5B4" w14:textId="78174573" w:rsidR="0076679F" w:rsidRDefault="0076679F" w:rsidP="0024643A">
      <w:pPr>
        <w:ind w:left="567" w:hanging="567"/>
        <w:rPr>
          <w:szCs w:val="22"/>
        </w:rPr>
      </w:pPr>
      <w:r w:rsidRPr="004251C5">
        <w:rPr>
          <w:szCs w:val="22"/>
        </w:rPr>
        <w:t>Atsiradus aukščiau išvardintoms būklėms būtina imtis specialių atsargumo priemonių.</w:t>
      </w:r>
    </w:p>
    <w:p w14:paraId="2FD05500" w14:textId="77777777" w:rsidR="00404B3D" w:rsidRPr="004251C5" w:rsidRDefault="00404B3D" w:rsidP="0024643A">
      <w:pPr>
        <w:ind w:left="567" w:hanging="567"/>
        <w:rPr>
          <w:szCs w:val="22"/>
        </w:rPr>
      </w:pPr>
    </w:p>
    <w:p w14:paraId="0C9E02F6" w14:textId="77777777" w:rsidR="0076679F" w:rsidRPr="004251C5" w:rsidRDefault="0076679F" w:rsidP="0024643A">
      <w:pPr>
        <w:ind w:left="567" w:hanging="567"/>
        <w:rPr>
          <w:b/>
          <w:szCs w:val="22"/>
        </w:rPr>
      </w:pPr>
      <w:r w:rsidRPr="004251C5">
        <w:rPr>
          <w:b/>
          <w:szCs w:val="22"/>
        </w:rPr>
        <w:t>4.5</w:t>
      </w:r>
      <w:r w:rsidRPr="004251C5">
        <w:rPr>
          <w:b/>
          <w:szCs w:val="22"/>
        </w:rPr>
        <w:tab/>
        <w:t>Sąveika su kitais vaistiniais preparatais ir kitokia sąveika</w:t>
      </w:r>
    </w:p>
    <w:p w14:paraId="24E43F4E" w14:textId="77777777" w:rsidR="002E586A" w:rsidRPr="004251C5" w:rsidRDefault="002E586A" w:rsidP="0024643A">
      <w:pPr>
        <w:rPr>
          <w:i/>
          <w:szCs w:val="22"/>
        </w:rPr>
      </w:pPr>
    </w:p>
    <w:p w14:paraId="635D660E" w14:textId="77777777" w:rsidR="0076679F" w:rsidRPr="00404B3D" w:rsidRDefault="0076679F" w:rsidP="0024643A">
      <w:pPr>
        <w:rPr>
          <w:szCs w:val="22"/>
          <w:u w:val="single"/>
        </w:rPr>
      </w:pPr>
      <w:r w:rsidRPr="00404B3D">
        <w:rPr>
          <w:szCs w:val="22"/>
          <w:u w:val="single"/>
        </w:rPr>
        <w:t xml:space="preserve">Insulinai ir kiti gliukozės kiekį mažinantys </w:t>
      </w:r>
      <w:r w:rsidR="00671E14" w:rsidRPr="00404B3D">
        <w:rPr>
          <w:szCs w:val="22"/>
          <w:u w:val="single"/>
        </w:rPr>
        <w:t>vaistiniai preparatai</w:t>
      </w:r>
    </w:p>
    <w:p w14:paraId="1121154F" w14:textId="77777777" w:rsidR="0076679F" w:rsidRPr="004251C5" w:rsidRDefault="0076679F" w:rsidP="0024643A">
      <w:pPr>
        <w:rPr>
          <w:szCs w:val="22"/>
        </w:rPr>
      </w:pPr>
      <w:r w:rsidRPr="004251C5">
        <w:rPr>
          <w:szCs w:val="22"/>
        </w:rPr>
        <w:t xml:space="preserve">Didelės pentoksifilino dozės sustiprina insulino ir geriamųjų gliukozės kiekį kraujyje mažinančių </w:t>
      </w:r>
      <w:r w:rsidR="0065368A" w:rsidRPr="004251C5">
        <w:rPr>
          <w:szCs w:val="22"/>
        </w:rPr>
        <w:t xml:space="preserve">vaistinių preparatų </w:t>
      </w:r>
      <w:r w:rsidRPr="004251C5">
        <w:rPr>
          <w:szCs w:val="22"/>
        </w:rPr>
        <w:t xml:space="preserve">poveikį. Kadangi gresia hipoglikemijos pavojus, reikia dažnai matuoti gliukozės kiekį kraujyje ir keisti </w:t>
      </w:r>
      <w:r w:rsidR="0065368A" w:rsidRPr="004251C5">
        <w:rPr>
          <w:szCs w:val="22"/>
        </w:rPr>
        <w:t>vaistinių preparatų</w:t>
      </w:r>
      <w:r w:rsidRPr="004251C5">
        <w:rPr>
          <w:szCs w:val="22"/>
        </w:rPr>
        <w:t xml:space="preserve"> nuo </w:t>
      </w:r>
      <w:r w:rsidR="0065368A" w:rsidRPr="004251C5">
        <w:rPr>
          <w:szCs w:val="22"/>
        </w:rPr>
        <w:t xml:space="preserve">cukrinio </w:t>
      </w:r>
      <w:r w:rsidRPr="004251C5">
        <w:rPr>
          <w:szCs w:val="22"/>
        </w:rPr>
        <w:t xml:space="preserve">diabeto dozę. </w:t>
      </w:r>
    </w:p>
    <w:p w14:paraId="3D3B3298" w14:textId="77777777" w:rsidR="0076679F" w:rsidRPr="004251C5" w:rsidRDefault="0076679F" w:rsidP="0024643A">
      <w:pPr>
        <w:rPr>
          <w:szCs w:val="22"/>
        </w:rPr>
      </w:pPr>
    </w:p>
    <w:p w14:paraId="2310C238" w14:textId="77777777" w:rsidR="0065368A" w:rsidRPr="00404B3D" w:rsidRDefault="0065368A" w:rsidP="0065368A">
      <w:pPr>
        <w:rPr>
          <w:szCs w:val="22"/>
          <w:u w:val="single"/>
          <w:lang w:eastAsia="en-US"/>
        </w:rPr>
      </w:pPr>
      <w:r w:rsidRPr="00404B3D">
        <w:rPr>
          <w:szCs w:val="22"/>
          <w:u w:val="single"/>
          <w:lang w:eastAsia="en-US"/>
        </w:rPr>
        <w:t>Antikoaguliantai</w:t>
      </w:r>
    </w:p>
    <w:p w14:paraId="54F79F61" w14:textId="77777777" w:rsidR="0076679F" w:rsidRPr="004251C5" w:rsidRDefault="0065368A" w:rsidP="0024643A">
      <w:pPr>
        <w:rPr>
          <w:szCs w:val="22"/>
        </w:rPr>
      </w:pPr>
      <w:r w:rsidRPr="004251C5">
        <w:rPr>
          <w:szCs w:val="22"/>
          <w:lang w:eastAsia="en-US"/>
        </w:rPr>
        <w:t>Po vaistinio preparato patekimo į rinką nustatyta antikoaguliacinio aktyvumo padidėjimo atvejų pacientams, kurie vartojo pentoksifiliną kartu su vitamino K antagonistais. Pradėjus vartoti pentoksifiliną arba pakeitus jo dozę, rekomenduojama stebėti tokių pacientų kraujo krešėjimą.</w:t>
      </w:r>
      <w:r w:rsidR="0076679F" w:rsidRPr="004251C5">
        <w:rPr>
          <w:szCs w:val="22"/>
        </w:rPr>
        <w:t xml:space="preserve"> </w:t>
      </w:r>
    </w:p>
    <w:p w14:paraId="3AAA3F8E" w14:textId="77777777" w:rsidR="00822307" w:rsidRPr="004251C5" w:rsidRDefault="00822307" w:rsidP="0024643A">
      <w:pPr>
        <w:rPr>
          <w:szCs w:val="22"/>
        </w:rPr>
      </w:pPr>
    </w:p>
    <w:p w14:paraId="3054F2F8" w14:textId="77777777" w:rsidR="003073EA" w:rsidRPr="00404B3D" w:rsidRDefault="004620AB" w:rsidP="003073EA">
      <w:pPr>
        <w:ind w:left="567" w:hanging="567"/>
        <w:rPr>
          <w:szCs w:val="22"/>
          <w:u w:val="single"/>
        </w:rPr>
      </w:pPr>
      <w:r w:rsidRPr="00404B3D">
        <w:rPr>
          <w:szCs w:val="22"/>
          <w:u w:val="single"/>
        </w:rPr>
        <w:t>Kraujospūdį mažinantys (antihipertenziniai) vaistiniai preparatai</w:t>
      </w:r>
    </w:p>
    <w:p w14:paraId="45F9D967" w14:textId="77777777" w:rsidR="003073EA" w:rsidRPr="004251C5" w:rsidRDefault="003073EA" w:rsidP="003073EA">
      <w:pPr>
        <w:rPr>
          <w:szCs w:val="22"/>
        </w:rPr>
      </w:pPr>
      <w:r w:rsidRPr="004251C5">
        <w:rPr>
          <w:szCs w:val="22"/>
        </w:rPr>
        <w:t xml:space="preserve">Pentoksifilinas </w:t>
      </w:r>
      <w:r w:rsidR="00CD1634" w:rsidRPr="004251C5">
        <w:rPr>
          <w:szCs w:val="22"/>
        </w:rPr>
        <w:t xml:space="preserve">gali sustiprinti </w:t>
      </w:r>
      <w:r w:rsidRPr="004251C5">
        <w:rPr>
          <w:szCs w:val="22"/>
        </w:rPr>
        <w:t xml:space="preserve">antihipertenzinių ir kitų kraujagysles plečiančių </w:t>
      </w:r>
      <w:r w:rsidR="00EE79CD" w:rsidRPr="004251C5">
        <w:rPr>
          <w:szCs w:val="22"/>
        </w:rPr>
        <w:t>vaistinių preparatų</w:t>
      </w:r>
      <w:r w:rsidRPr="004251C5">
        <w:rPr>
          <w:szCs w:val="22"/>
        </w:rPr>
        <w:t xml:space="preserve"> poveikį, todėl gali pasireikšti sunki hipotenzija.</w:t>
      </w:r>
    </w:p>
    <w:p w14:paraId="1D161EEF" w14:textId="77777777" w:rsidR="003073EA" w:rsidRPr="004251C5" w:rsidRDefault="003073EA" w:rsidP="003073EA">
      <w:pPr>
        <w:rPr>
          <w:szCs w:val="22"/>
        </w:rPr>
      </w:pPr>
    </w:p>
    <w:p w14:paraId="74AD7A7B" w14:textId="77777777" w:rsidR="0076679F" w:rsidRPr="00404B3D" w:rsidRDefault="0076679F" w:rsidP="0024643A">
      <w:pPr>
        <w:ind w:left="567" w:hanging="567"/>
        <w:rPr>
          <w:szCs w:val="22"/>
          <w:u w:val="single"/>
        </w:rPr>
      </w:pPr>
      <w:r w:rsidRPr="00404B3D">
        <w:rPr>
          <w:szCs w:val="22"/>
          <w:u w:val="single"/>
        </w:rPr>
        <w:t>Ketorolakas</w:t>
      </w:r>
      <w:r w:rsidR="00822307" w:rsidRPr="00404B3D">
        <w:rPr>
          <w:szCs w:val="22"/>
          <w:u w:val="single"/>
        </w:rPr>
        <w:t xml:space="preserve"> </w:t>
      </w:r>
    </w:p>
    <w:p w14:paraId="3E40C1B6" w14:textId="3DA14731" w:rsidR="0076679F" w:rsidRPr="004251C5" w:rsidRDefault="00FF7FB6" w:rsidP="0024643A">
      <w:pPr>
        <w:rPr>
          <w:szCs w:val="22"/>
        </w:rPr>
      </w:pPr>
      <w:r w:rsidRPr="00FF7FB6">
        <w:rPr>
          <w:szCs w:val="22"/>
        </w:rPr>
        <w:t>Pacientams</w:t>
      </w:r>
      <w:r w:rsidR="0076679F" w:rsidRPr="004251C5">
        <w:rPr>
          <w:szCs w:val="22"/>
        </w:rPr>
        <w:t>, kartu su pentoksifilinu vartojantiems ketorolaką, padidėja kraujavimo rizika ir</w:t>
      </w:r>
      <w:r w:rsidR="00D561D1" w:rsidRPr="004251C5">
        <w:rPr>
          <w:szCs w:val="22"/>
        </w:rPr>
        <w:t xml:space="preserve"> (</w:t>
      </w:r>
      <w:r w:rsidR="0076679F" w:rsidRPr="004251C5">
        <w:rPr>
          <w:szCs w:val="22"/>
        </w:rPr>
        <w:t>ar</w:t>
      </w:r>
      <w:r w:rsidR="00D561D1" w:rsidRPr="004251C5">
        <w:rPr>
          <w:szCs w:val="22"/>
        </w:rPr>
        <w:t>ba)</w:t>
      </w:r>
      <w:r w:rsidR="0076679F" w:rsidRPr="004251C5">
        <w:rPr>
          <w:szCs w:val="22"/>
        </w:rPr>
        <w:t xml:space="preserve"> pailgėja protrombino laikas</w:t>
      </w:r>
      <w:r w:rsidR="00D561D1" w:rsidRPr="004251C5">
        <w:rPr>
          <w:szCs w:val="22"/>
        </w:rPr>
        <w:t>.</w:t>
      </w:r>
    </w:p>
    <w:p w14:paraId="555434DD" w14:textId="77777777" w:rsidR="0076679F" w:rsidRPr="004251C5" w:rsidRDefault="0076679F" w:rsidP="0024643A">
      <w:pPr>
        <w:rPr>
          <w:szCs w:val="22"/>
        </w:rPr>
      </w:pPr>
    </w:p>
    <w:p w14:paraId="1A7CE2A5" w14:textId="77777777" w:rsidR="0076679F" w:rsidRPr="00404B3D" w:rsidRDefault="0076679F" w:rsidP="0024643A">
      <w:pPr>
        <w:rPr>
          <w:szCs w:val="22"/>
          <w:u w:val="single"/>
        </w:rPr>
      </w:pPr>
      <w:r w:rsidRPr="00404B3D">
        <w:rPr>
          <w:szCs w:val="22"/>
          <w:u w:val="single"/>
        </w:rPr>
        <w:t>Teofilinas</w:t>
      </w:r>
    </w:p>
    <w:p w14:paraId="440F9E0C" w14:textId="3817FF44" w:rsidR="0076679F" w:rsidRPr="004251C5" w:rsidRDefault="0076679F" w:rsidP="0024643A">
      <w:pPr>
        <w:rPr>
          <w:szCs w:val="22"/>
        </w:rPr>
      </w:pPr>
      <w:r w:rsidRPr="004251C5">
        <w:rPr>
          <w:szCs w:val="22"/>
        </w:rPr>
        <w:t xml:space="preserve">Kai kurių </w:t>
      </w:r>
      <w:r w:rsidR="00FF7FB6" w:rsidRPr="00FF7FB6">
        <w:rPr>
          <w:szCs w:val="22"/>
        </w:rPr>
        <w:t>pacientų</w:t>
      </w:r>
      <w:r w:rsidRPr="004251C5">
        <w:rPr>
          <w:szCs w:val="22"/>
        </w:rPr>
        <w:t xml:space="preserve"> kraujyje gali padidėti kartu su pentoksifilinu va</w:t>
      </w:r>
      <w:r w:rsidR="004C6958" w:rsidRPr="004251C5">
        <w:rPr>
          <w:szCs w:val="22"/>
        </w:rPr>
        <w:t>rtojamo teofilino koncentracija, todėl</w:t>
      </w:r>
      <w:r w:rsidR="002154BD" w:rsidRPr="004251C5">
        <w:rPr>
          <w:szCs w:val="22"/>
        </w:rPr>
        <w:t xml:space="preserve"> gali </w:t>
      </w:r>
      <w:r w:rsidR="004C6958" w:rsidRPr="004251C5">
        <w:rPr>
          <w:szCs w:val="22"/>
        </w:rPr>
        <w:t xml:space="preserve">padažnėti ir </w:t>
      </w:r>
      <w:r w:rsidR="002154BD" w:rsidRPr="004251C5">
        <w:rPr>
          <w:szCs w:val="22"/>
        </w:rPr>
        <w:t xml:space="preserve">sustiprėti </w:t>
      </w:r>
      <w:r w:rsidRPr="004251C5">
        <w:rPr>
          <w:szCs w:val="22"/>
        </w:rPr>
        <w:t>teofilino nepageidaujam</w:t>
      </w:r>
      <w:r w:rsidR="004C6958" w:rsidRPr="004251C5">
        <w:rPr>
          <w:szCs w:val="22"/>
        </w:rPr>
        <w:t>o</w:t>
      </w:r>
      <w:r w:rsidR="002154BD" w:rsidRPr="004251C5">
        <w:rPr>
          <w:szCs w:val="22"/>
        </w:rPr>
        <w:t>s</w:t>
      </w:r>
      <w:r w:rsidR="004C6958" w:rsidRPr="004251C5">
        <w:rPr>
          <w:szCs w:val="22"/>
        </w:rPr>
        <w:t xml:space="preserve"> reakcijos</w:t>
      </w:r>
      <w:r w:rsidRPr="004251C5">
        <w:rPr>
          <w:szCs w:val="22"/>
        </w:rPr>
        <w:t>.</w:t>
      </w:r>
    </w:p>
    <w:p w14:paraId="262EFE7D" w14:textId="77777777" w:rsidR="004C6958" w:rsidRPr="004251C5" w:rsidRDefault="004C6958" w:rsidP="0024643A">
      <w:pPr>
        <w:rPr>
          <w:szCs w:val="22"/>
        </w:rPr>
      </w:pPr>
    </w:p>
    <w:p w14:paraId="6D1BFBA3" w14:textId="77777777" w:rsidR="0046110E" w:rsidRPr="004251C5" w:rsidRDefault="0046110E" w:rsidP="0046110E">
      <w:pPr>
        <w:rPr>
          <w:i/>
          <w:szCs w:val="22"/>
        </w:rPr>
      </w:pPr>
    </w:p>
    <w:p w14:paraId="6591948C" w14:textId="77777777" w:rsidR="0046110E" w:rsidRPr="00404B3D" w:rsidRDefault="0046110E" w:rsidP="0046110E">
      <w:pPr>
        <w:rPr>
          <w:szCs w:val="22"/>
          <w:u w:val="single"/>
        </w:rPr>
      </w:pPr>
      <w:r w:rsidRPr="00404B3D">
        <w:rPr>
          <w:szCs w:val="22"/>
          <w:u w:val="single"/>
        </w:rPr>
        <w:t>Ciprofloksacinas</w:t>
      </w:r>
    </w:p>
    <w:p w14:paraId="1CFCB446" w14:textId="77777777" w:rsidR="0046110E" w:rsidRPr="004251C5" w:rsidRDefault="0046110E" w:rsidP="0046110E">
      <w:pPr>
        <w:rPr>
          <w:szCs w:val="22"/>
        </w:rPr>
      </w:pPr>
      <w:r w:rsidRPr="004251C5">
        <w:rPr>
          <w:szCs w:val="22"/>
        </w:rPr>
        <w:t>Ciprofloksacinas gali didinti kartu vartojamo pentoksifilino koncentraciją kai kurių pacientų serume, todėl gali padažnėti ir sustiprėti su kombinuotuoju gydymu susijusios nepageidaujamos reakcijos.</w:t>
      </w:r>
    </w:p>
    <w:p w14:paraId="259CAD1C" w14:textId="77777777" w:rsidR="0076679F" w:rsidRDefault="0076679F" w:rsidP="004C6958">
      <w:pPr>
        <w:rPr>
          <w:szCs w:val="22"/>
        </w:rPr>
      </w:pPr>
    </w:p>
    <w:p w14:paraId="245D9DE0" w14:textId="77777777" w:rsidR="00FF7FB6" w:rsidRPr="00FF7FB6" w:rsidRDefault="00FF7FB6" w:rsidP="00FF7FB6">
      <w:pPr>
        <w:rPr>
          <w:szCs w:val="22"/>
          <w:u w:val="single"/>
        </w:rPr>
      </w:pPr>
      <w:r w:rsidRPr="00FF7FB6">
        <w:rPr>
          <w:szCs w:val="22"/>
          <w:u w:val="single"/>
        </w:rPr>
        <w:t>Trombocitų agregaciją slopinantys vaistiniai preparatai</w:t>
      </w:r>
    </w:p>
    <w:p w14:paraId="367E55DE" w14:textId="369E1E6C" w:rsidR="00FF7FB6" w:rsidRPr="00FF7FB6" w:rsidRDefault="00FF7FB6" w:rsidP="00FF7FB6">
      <w:pPr>
        <w:rPr>
          <w:szCs w:val="22"/>
        </w:rPr>
      </w:pPr>
      <w:r w:rsidRPr="00FF7FB6">
        <w:rPr>
          <w:szCs w:val="22"/>
        </w:rPr>
        <w:t xml:space="preserve">Gali pasireikšti adityvus poveikis kartu su trombocitų agregacijos inhibitoriais. Kadangi didėja kraujavimo rizika, trombocitų agregacijos inhibitorių (pvz., klopidogrelio, eptifibatido, tirofibano, epoprostenolio, iloprosto, abciksimabo, anagrelido, nesteroidinių vaistų nuo uždegimo (NVNU), kurie nėra selektyvaus poveikio COX-2 inhibitoriai, acetilsalicilatų </w:t>
      </w:r>
      <w:r w:rsidR="00404B3D">
        <w:rPr>
          <w:szCs w:val="22"/>
        </w:rPr>
        <w:t>(acetilsalicilo rūgšties ar lizino acetilsalicilato</w:t>
      </w:r>
      <w:r w:rsidR="00404B3D" w:rsidRPr="00FF7FB6">
        <w:rPr>
          <w:szCs w:val="22"/>
        </w:rPr>
        <w:t xml:space="preserve"> </w:t>
      </w:r>
      <w:r w:rsidRPr="00FF7FB6">
        <w:rPr>
          <w:szCs w:val="22"/>
        </w:rPr>
        <w:t xml:space="preserve">[ASR </w:t>
      </w:r>
      <w:r w:rsidR="00404B3D">
        <w:rPr>
          <w:szCs w:val="22"/>
        </w:rPr>
        <w:t>a</w:t>
      </w:r>
      <w:r w:rsidRPr="00FF7FB6">
        <w:rPr>
          <w:szCs w:val="22"/>
        </w:rPr>
        <w:t>r LAS]</w:t>
      </w:r>
      <w:r w:rsidR="00404B3D">
        <w:rPr>
          <w:szCs w:val="22"/>
        </w:rPr>
        <w:t>)</w:t>
      </w:r>
      <w:r w:rsidRPr="00FF7FB6">
        <w:rPr>
          <w:szCs w:val="22"/>
        </w:rPr>
        <w:t xml:space="preserve">, tiklopidino, dipiridamolio) vartoti </w:t>
      </w:r>
      <w:r w:rsidR="00404B3D">
        <w:rPr>
          <w:szCs w:val="22"/>
        </w:rPr>
        <w:t>derinyje</w:t>
      </w:r>
      <w:r w:rsidR="00404B3D" w:rsidRPr="00FF7FB6">
        <w:rPr>
          <w:szCs w:val="22"/>
        </w:rPr>
        <w:t xml:space="preserve"> </w:t>
      </w:r>
      <w:r w:rsidRPr="00FF7FB6">
        <w:rPr>
          <w:szCs w:val="22"/>
        </w:rPr>
        <w:t>su pentoksifilinu būtina atsargiai.</w:t>
      </w:r>
    </w:p>
    <w:p w14:paraId="27B10808" w14:textId="77777777" w:rsidR="00FF7FB6" w:rsidRPr="00FF7FB6" w:rsidRDefault="00FF7FB6" w:rsidP="00FF7FB6">
      <w:pPr>
        <w:rPr>
          <w:szCs w:val="22"/>
        </w:rPr>
      </w:pPr>
    </w:p>
    <w:p w14:paraId="4D8DE157" w14:textId="77777777" w:rsidR="00FF7FB6" w:rsidRPr="00FF7FB6" w:rsidRDefault="00FF7FB6" w:rsidP="00FF7FB6">
      <w:pPr>
        <w:rPr>
          <w:szCs w:val="22"/>
          <w:u w:val="single"/>
        </w:rPr>
      </w:pPr>
      <w:r w:rsidRPr="00FF7FB6">
        <w:rPr>
          <w:szCs w:val="22"/>
          <w:u w:val="single"/>
        </w:rPr>
        <w:t>Cimetidinas</w:t>
      </w:r>
    </w:p>
    <w:p w14:paraId="53A0DB4A" w14:textId="6B01D3F2" w:rsidR="00FF7FB6" w:rsidRDefault="00404B3D" w:rsidP="00FF7FB6">
      <w:pPr>
        <w:rPr>
          <w:szCs w:val="22"/>
        </w:rPr>
      </w:pPr>
      <w:r>
        <w:rPr>
          <w:szCs w:val="22"/>
        </w:rPr>
        <w:t>Derinyje su pentoksifilinu</w:t>
      </w:r>
      <w:r w:rsidRPr="00FF7FB6" w:rsidDel="00404B3D">
        <w:rPr>
          <w:szCs w:val="22"/>
        </w:rPr>
        <w:t xml:space="preserve"> </w:t>
      </w:r>
      <w:r w:rsidR="00FF7FB6" w:rsidRPr="00FF7FB6">
        <w:rPr>
          <w:szCs w:val="22"/>
        </w:rPr>
        <w:t>vartojamas cimetidinas gali didinti pentoksifilino ir jo veikliojo metabolito koncentraciją plazmoje.</w:t>
      </w:r>
    </w:p>
    <w:p w14:paraId="2C47D71B" w14:textId="77777777" w:rsidR="00FF7FB6" w:rsidRPr="004251C5" w:rsidRDefault="00FF7FB6" w:rsidP="004C6958">
      <w:pPr>
        <w:rPr>
          <w:szCs w:val="22"/>
        </w:rPr>
      </w:pPr>
    </w:p>
    <w:p w14:paraId="06A9D02F" w14:textId="77777777" w:rsidR="0076679F" w:rsidRPr="004251C5" w:rsidRDefault="0076679F" w:rsidP="0024643A">
      <w:pPr>
        <w:ind w:left="567" w:hanging="567"/>
        <w:rPr>
          <w:b/>
          <w:szCs w:val="22"/>
        </w:rPr>
      </w:pPr>
      <w:r w:rsidRPr="004251C5">
        <w:rPr>
          <w:b/>
          <w:szCs w:val="22"/>
        </w:rPr>
        <w:t>4.6</w:t>
      </w:r>
      <w:r w:rsidRPr="004251C5">
        <w:rPr>
          <w:b/>
          <w:szCs w:val="22"/>
        </w:rPr>
        <w:tab/>
      </w:r>
      <w:r w:rsidR="006C29AE" w:rsidRPr="004251C5">
        <w:rPr>
          <w:b/>
          <w:szCs w:val="22"/>
        </w:rPr>
        <w:t>Vaisingumas, n</w:t>
      </w:r>
      <w:r w:rsidRPr="004251C5">
        <w:rPr>
          <w:b/>
          <w:bCs/>
          <w:szCs w:val="22"/>
        </w:rPr>
        <w:t>ėštumo ir žindymo laikotarpis</w:t>
      </w:r>
      <w:r w:rsidRPr="004251C5">
        <w:rPr>
          <w:szCs w:val="22"/>
        </w:rPr>
        <w:t xml:space="preserve"> </w:t>
      </w:r>
    </w:p>
    <w:p w14:paraId="3BA459B7" w14:textId="77777777" w:rsidR="0076679F" w:rsidRPr="004251C5" w:rsidRDefault="0076679F" w:rsidP="0024643A">
      <w:pPr>
        <w:ind w:left="567" w:hanging="567"/>
        <w:rPr>
          <w:szCs w:val="22"/>
        </w:rPr>
      </w:pPr>
    </w:p>
    <w:p w14:paraId="2B1295A0" w14:textId="77777777" w:rsidR="006C29AE" w:rsidRPr="000F55AA" w:rsidRDefault="006C29AE" w:rsidP="0024643A">
      <w:pPr>
        <w:ind w:left="567" w:hanging="567"/>
        <w:rPr>
          <w:szCs w:val="22"/>
          <w:u w:val="single"/>
        </w:rPr>
      </w:pPr>
      <w:r w:rsidRPr="000F55AA">
        <w:rPr>
          <w:szCs w:val="22"/>
          <w:u w:val="single"/>
        </w:rPr>
        <w:t>Nėštumas</w:t>
      </w:r>
    </w:p>
    <w:p w14:paraId="0302F44B" w14:textId="77777777" w:rsidR="0076679F" w:rsidRPr="004251C5" w:rsidRDefault="0076679F" w:rsidP="0024643A">
      <w:pPr>
        <w:rPr>
          <w:szCs w:val="22"/>
        </w:rPr>
      </w:pPr>
      <w:r w:rsidRPr="004251C5">
        <w:rPr>
          <w:szCs w:val="22"/>
        </w:rPr>
        <w:t xml:space="preserve">Pelėms ir triušiams neigiamas pentoksifilino poveikis dauginimuisi ir vaisingumui </w:t>
      </w:r>
      <w:r w:rsidR="009B60ED" w:rsidRPr="004251C5">
        <w:rPr>
          <w:szCs w:val="22"/>
        </w:rPr>
        <w:t>nepastebėtas</w:t>
      </w:r>
      <w:r w:rsidR="00F04E01" w:rsidRPr="004251C5">
        <w:rPr>
          <w:szCs w:val="22"/>
        </w:rPr>
        <w:t>.</w:t>
      </w:r>
      <w:r w:rsidRPr="004251C5">
        <w:rPr>
          <w:szCs w:val="22"/>
        </w:rPr>
        <w:t xml:space="preserve"> Nebuvo stebėti vaisiaus apsigimimai. Nėra pakankamai klinikinio patyrimo vartojant pentoksifilino nėštumo metu žmonėms, todėl šio preparato vartoti nėščioms moterims nerekomenduojama.</w:t>
      </w:r>
    </w:p>
    <w:p w14:paraId="23629A91" w14:textId="77777777" w:rsidR="006C29AE" w:rsidRPr="004251C5" w:rsidRDefault="006C29AE" w:rsidP="0024643A">
      <w:pPr>
        <w:rPr>
          <w:szCs w:val="22"/>
        </w:rPr>
      </w:pPr>
    </w:p>
    <w:p w14:paraId="18D084CC" w14:textId="77777777" w:rsidR="006C29AE" w:rsidRPr="000F55AA" w:rsidRDefault="006C29AE" w:rsidP="0024643A">
      <w:pPr>
        <w:rPr>
          <w:szCs w:val="22"/>
          <w:u w:val="single"/>
        </w:rPr>
      </w:pPr>
      <w:r w:rsidRPr="000F55AA">
        <w:rPr>
          <w:szCs w:val="22"/>
          <w:u w:val="single"/>
        </w:rPr>
        <w:t>Žindymas</w:t>
      </w:r>
    </w:p>
    <w:p w14:paraId="1283419B" w14:textId="77777777" w:rsidR="0076679F" w:rsidRPr="004251C5" w:rsidRDefault="0076679F" w:rsidP="0024643A">
      <w:pPr>
        <w:rPr>
          <w:szCs w:val="22"/>
        </w:rPr>
      </w:pPr>
      <w:r w:rsidRPr="004251C5">
        <w:rPr>
          <w:szCs w:val="22"/>
        </w:rPr>
        <w:t xml:space="preserve">Pentoksifilinas ir jo metabolitai patenka į motinos pieną, todėl žindymo laikotarpiu rekomenduojama jo nevartoti, o jei pentoksifiliną vartoti būtina, reikia nutraukti žindymą. </w:t>
      </w:r>
      <w:r w:rsidR="006C29AE" w:rsidRPr="004251C5">
        <w:rPr>
          <w:szCs w:val="22"/>
        </w:rPr>
        <w:t xml:space="preserve"> </w:t>
      </w:r>
    </w:p>
    <w:p w14:paraId="50789353" w14:textId="77777777" w:rsidR="0076679F" w:rsidRPr="004251C5" w:rsidRDefault="0076679F" w:rsidP="0024643A">
      <w:pPr>
        <w:ind w:left="567" w:hanging="567"/>
        <w:rPr>
          <w:szCs w:val="22"/>
        </w:rPr>
      </w:pPr>
    </w:p>
    <w:p w14:paraId="3CB8C3F3" w14:textId="77777777" w:rsidR="0076679F" w:rsidRPr="004251C5" w:rsidRDefault="0076679F" w:rsidP="0024643A">
      <w:pPr>
        <w:ind w:left="567" w:hanging="567"/>
        <w:rPr>
          <w:b/>
          <w:szCs w:val="22"/>
        </w:rPr>
      </w:pPr>
      <w:r w:rsidRPr="004251C5">
        <w:rPr>
          <w:b/>
          <w:szCs w:val="22"/>
        </w:rPr>
        <w:t>4.7</w:t>
      </w:r>
      <w:r w:rsidRPr="004251C5">
        <w:rPr>
          <w:b/>
          <w:szCs w:val="22"/>
        </w:rPr>
        <w:tab/>
        <w:t>Poveikis gebėjimui vairuoti ir valdyti mechanizmus</w:t>
      </w:r>
    </w:p>
    <w:p w14:paraId="1742113B" w14:textId="77777777" w:rsidR="0076679F" w:rsidRPr="004251C5" w:rsidRDefault="0076679F" w:rsidP="0024643A">
      <w:pPr>
        <w:ind w:left="567" w:hanging="567"/>
        <w:rPr>
          <w:szCs w:val="22"/>
        </w:rPr>
      </w:pPr>
    </w:p>
    <w:p w14:paraId="5C9BB0A4" w14:textId="77777777" w:rsidR="0076679F" w:rsidRPr="004251C5" w:rsidRDefault="0076679F" w:rsidP="0024643A">
      <w:pPr>
        <w:rPr>
          <w:szCs w:val="22"/>
        </w:rPr>
      </w:pPr>
      <w:r w:rsidRPr="004251C5">
        <w:rPr>
          <w:szCs w:val="22"/>
        </w:rPr>
        <w:t xml:space="preserve">Poveikis gebėjimui vairuoti ir valdyti mechanizmus nenustatytas. Tačiau reikėtų nepamiršti, kad vartojant pentoksifiliną gali atsirasti </w:t>
      </w:r>
      <w:r w:rsidR="009D3D06" w:rsidRPr="004251C5">
        <w:rPr>
          <w:szCs w:val="22"/>
        </w:rPr>
        <w:t>svaigulys</w:t>
      </w:r>
      <w:r w:rsidRPr="004251C5">
        <w:rPr>
          <w:szCs w:val="22"/>
        </w:rPr>
        <w:t>.</w:t>
      </w:r>
    </w:p>
    <w:p w14:paraId="5BD463DC" w14:textId="77777777" w:rsidR="0076679F" w:rsidRPr="004251C5" w:rsidRDefault="0076679F" w:rsidP="00CC63DD">
      <w:pPr>
        <w:rPr>
          <w:szCs w:val="22"/>
        </w:rPr>
      </w:pPr>
    </w:p>
    <w:p w14:paraId="7E07D86B" w14:textId="77777777" w:rsidR="0076679F" w:rsidRPr="004251C5" w:rsidRDefault="0076679F" w:rsidP="0024643A">
      <w:pPr>
        <w:numPr>
          <w:ilvl w:val="1"/>
          <w:numId w:val="1"/>
        </w:numPr>
        <w:rPr>
          <w:b/>
          <w:szCs w:val="22"/>
        </w:rPr>
      </w:pPr>
      <w:r w:rsidRPr="004251C5">
        <w:rPr>
          <w:b/>
          <w:szCs w:val="22"/>
        </w:rPr>
        <w:t>Nepageidaujamas poveikis</w:t>
      </w:r>
    </w:p>
    <w:p w14:paraId="0E06777C" w14:textId="77777777" w:rsidR="0076679F" w:rsidRPr="004251C5" w:rsidRDefault="0076679F" w:rsidP="0024643A">
      <w:pPr>
        <w:rPr>
          <w:b/>
          <w:szCs w:val="22"/>
        </w:rPr>
      </w:pPr>
    </w:p>
    <w:p w14:paraId="29229834" w14:textId="77777777" w:rsidR="004620AB" w:rsidRPr="004251C5" w:rsidRDefault="004620AB" w:rsidP="004620AB">
      <w:pPr>
        <w:rPr>
          <w:noProof/>
          <w:szCs w:val="22"/>
          <w:lang w:eastAsia="en-US"/>
        </w:rPr>
      </w:pPr>
      <w:r w:rsidRPr="004251C5">
        <w:rPr>
          <w:bCs/>
          <w:iCs/>
          <w:szCs w:val="22"/>
          <w:lang w:eastAsia="en-US"/>
        </w:rPr>
        <w:t>Klinikinių tyrimų ir stebėjimo po vaistinio preparato patekimo į rinką metu pasireiškė tokios nepageidaujamos reakcijos</w:t>
      </w:r>
      <w:r w:rsidRPr="004251C5">
        <w:rPr>
          <w:noProof/>
          <w:szCs w:val="22"/>
          <w:lang w:eastAsia="en-US"/>
        </w:rPr>
        <w:t>. Jų dažnis nežinomas.</w:t>
      </w:r>
    </w:p>
    <w:p w14:paraId="2F35D9A9" w14:textId="77777777" w:rsidR="004620AB" w:rsidRPr="004251C5" w:rsidRDefault="004620AB" w:rsidP="004620AB">
      <w:pPr>
        <w:rPr>
          <w:noProof/>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4561"/>
      </w:tblGrid>
      <w:tr w:rsidR="004620AB" w:rsidRPr="004251C5" w14:paraId="443A423D" w14:textId="77777777" w:rsidTr="008C40BD">
        <w:tc>
          <w:tcPr>
            <w:tcW w:w="4511" w:type="dxa"/>
          </w:tcPr>
          <w:p w14:paraId="3FEBE8E8" w14:textId="77777777" w:rsidR="004620AB" w:rsidRPr="004251C5" w:rsidRDefault="004620AB" w:rsidP="004620AB">
            <w:pPr>
              <w:tabs>
                <w:tab w:val="left" w:pos="567"/>
              </w:tabs>
              <w:spacing w:line="260" w:lineRule="exact"/>
              <w:rPr>
                <w:b/>
                <w:bCs/>
                <w:noProof/>
                <w:szCs w:val="22"/>
                <w:lang w:eastAsia="en-US"/>
              </w:rPr>
            </w:pPr>
            <w:r w:rsidRPr="004251C5">
              <w:rPr>
                <w:b/>
                <w:bCs/>
                <w:noProof/>
                <w:szCs w:val="22"/>
                <w:lang w:eastAsia="en-US"/>
              </w:rPr>
              <w:t>Organų sistemų klasės</w:t>
            </w:r>
          </w:p>
          <w:p w14:paraId="5852F52E" w14:textId="77777777" w:rsidR="004620AB" w:rsidRPr="004251C5" w:rsidRDefault="004620AB" w:rsidP="004620AB">
            <w:pPr>
              <w:tabs>
                <w:tab w:val="left" w:pos="567"/>
              </w:tabs>
              <w:spacing w:line="260" w:lineRule="exact"/>
              <w:rPr>
                <w:b/>
                <w:bCs/>
                <w:noProof/>
                <w:szCs w:val="22"/>
                <w:lang w:eastAsia="en-US"/>
              </w:rPr>
            </w:pPr>
          </w:p>
        </w:tc>
        <w:tc>
          <w:tcPr>
            <w:tcW w:w="4667" w:type="dxa"/>
          </w:tcPr>
          <w:p w14:paraId="0194CAF1" w14:textId="77777777" w:rsidR="004620AB" w:rsidRPr="004251C5" w:rsidRDefault="004620AB" w:rsidP="004620AB">
            <w:pPr>
              <w:tabs>
                <w:tab w:val="left" w:pos="567"/>
              </w:tabs>
              <w:spacing w:line="260" w:lineRule="exact"/>
              <w:rPr>
                <w:b/>
                <w:bCs/>
                <w:noProof/>
                <w:szCs w:val="22"/>
                <w:u w:val="single"/>
                <w:lang w:eastAsia="en-US"/>
              </w:rPr>
            </w:pPr>
            <w:r w:rsidRPr="004251C5">
              <w:rPr>
                <w:b/>
                <w:bCs/>
                <w:iCs/>
                <w:szCs w:val="22"/>
                <w:lang w:eastAsia="en-US"/>
              </w:rPr>
              <w:t>Nepageidaujamos reakcijos</w:t>
            </w:r>
          </w:p>
        </w:tc>
      </w:tr>
      <w:tr w:rsidR="004620AB" w:rsidRPr="004251C5" w14:paraId="1C2B5385" w14:textId="77777777" w:rsidTr="008C40BD">
        <w:tc>
          <w:tcPr>
            <w:tcW w:w="4511" w:type="dxa"/>
          </w:tcPr>
          <w:p w14:paraId="0A0BEAF7"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Tyrimai</w:t>
            </w:r>
          </w:p>
        </w:tc>
        <w:tc>
          <w:tcPr>
            <w:tcW w:w="4667" w:type="dxa"/>
          </w:tcPr>
          <w:p w14:paraId="0641CBA4"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Transaminazių suaktyvėjimas</w:t>
            </w:r>
          </w:p>
          <w:p w14:paraId="252E181D"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Kraujospūdžio sumažėjimas</w:t>
            </w:r>
          </w:p>
          <w:p w14:paraId="745FD996" w14:textId="77777777" w:rsidR="004620AB" w:rsidRPr="004251C5" w:rsidRDefault="004620AB" w:rsidP="004620AB">
            <w:pPr>
              <w:tabs>
                <w:tab w:val="left" w:pos="567"/>
              </w:tabs>
              <w:spacing w:line="260" w:lineRule="exact"/>
              <w:rPr>
                <w:noProof/>
                <w:szCs w:val="22"/>
                <w:lang w:eastAsia="en-US"/>
              </w:rPr>
            </w:pPr>
          </w:p>
        </w:tc>
      </w:tr>
      <w:tr w:rsidR="004620AB" w:rsidRPr="004251C5" w14:paraId="72373E51" w14:textId="77777777" w:rsidTr="008C40BD">
        <w:tc>
          <w:tcPr>
            <w:tcW w:w="4511" w:type="dxa"/>
          </w:tcPr>
          <w:p w14:paraId="452FCAE4"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Širdies sutrikimai</w:t>
            </w:r>
          </w:p>
        </w:tc>
        <w:tc>
          <w:tcPr>
            <w:tcW w:w="4667" w:type="dxa"/>
          </w:tcPr>
          <w:p w14:paraId="558761CC"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Aritmija</w:t>
            </w:r>
          </w:p>
          <w:p w14:paraId="45BFA833"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Tachikardija</w:t>
            </w:r>
          </w:p>
          <w:p w14:paraId="64A4853E"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Krūtinės angina</w:t>
            </w:r>
          </w:p>
          <w:p w14:paraId="169877C3" w14:textId="77777777" w:rsidR="004620AB" w:rsidRPr="004251C5" w:rsidRDefault="004620AB" w:rsidP="004620AB">
            <w:pPr>
              <w:tabs>
                <w:tab w:val="left" w:pos="567"/>
              </w:tabs>
              <w:spacing w:line="260" w:lineRule="exact"/>
              <w:rPr>
                <w:noProof/>
                <w:szCs w:val="22"/>
                <w:lang w:eastAsia="en-US"/>
              </w:rPr>
            </w:pPr>
          </w:p>
        </w:tc>
      </w:tr>
      <w:tr w:rsidR="004620AB" w:rsidRPr="004251C5" w14:paraId="1BF5AF00" w14:textId="77777777" w:rsidTr="008C40BD">
        <w:tc>
          <w:tcPr>
            <w:tcW w:w="4511" w:type="dxa"/>
          </w:tcPr>
          <w:p w14:paraId="4C5E9865"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Kraujo ir limfinės sistemos sutrikimai</w:t>
            </w:r>
          </w:p>
          <w:p w14:paraId="640934FA" w14:textId="77777777" w:rsidR="004620AB" w:rsidRPr="004251C5" w:rsidRDefault="004620AB" w:rsidP="004620AB">
            <w:pPr>
              <w:tabs>
                <w:tab w:val="left" w:pos="567"/>
              </w:tabs>
              <w:spacing w:line="260" w:lineRule="exact"/>
              <w:rPr>
                <w:noProof/>
                <w:szCs w:val="22"/>
                <w:lang w:eastAsia="en-US"/>
              </w:rPr>
            </w:pPr>
          </w:p>
        </w:tc>
        <w:tc>
          <w:tcPr>
            <w:tcW w:w="4667" w:type="dxa"/>
          </w:tcPr>
          <w:p w14:paraId="3FCCB23B" w14:textId="77777777" w:rsidR="004620AB" w:rsidRDefault="004620AB" w:rsidP="004620AB">
            <w:pPr>
              <w:tabs>
                <w:tab w:val="left" w:pos="567"/>
              </w:tabs>
              <w:spacing w:line="260" w:lineRule="exact"/>
              <w:rPr>
                <w:szCs w:val="22"/>
                <w:lang w:eastAsia="en-US"/>
              </w:rPr>
            </w:pPr>
            <w:r w:rsidRPr="004251C5">
              <w:rPr>
                <w:spacing w:val="-1"/>
                <w:szCs w:val="22"/>
                <w:lang w:eastAsia="en-US"/>
              </w:rPr>
              <w:t>T</w:t>
            </w:r>
            <w:r w:rsidRPr="004251C5">
              <w:rPr>
                <w:szCs w:val="22"/>
                <w:lang w:eastAsia="en-US"/>
              </w:rPr>
              <w:t>rombocitopenija</w:t>
            </w:r>
          </w:p>
          <w:p w14:paraId="5042564D" w14:textId="2C4A25E1" w:rsidR="00FF7FB6" w:rsidRPr="004251C5" w:rsidRDefault="00FF7FB6" w:rsidP="004620AB">
            <w:pPr>
              <w:tabs>
                <w:tab w:val="left" w:pos="567"/>
              </w:tabs>
              <w:spacing w:line="260" w:lineRule="exact"/>
              <w:rPr>
                <w:noProof/>
                <w:szCs w:val="22"/>
                <w:lang w:eastAsia="en-US"/>
              </w:rPr>
            </w:pPr>
            <w:r w:rsidRPr="00FF7FB6">
              <w:rPr>
                <w:szCs w:val="22"/>
                <w:lang w:eastAsia="en-US"/>
              </w:rPr>
              <w:t>Leukopenija ir neutropenija</w:t>
            </w:r>
          </w:p>
        </w:tc>
      </w:tr>
      <w:tr w:rsidR="004620AB" w:rsidRPr="004251C5" w14:paraId="44D245AD" w14:textId="77777777" w:rsidTr="008C40BD">
        <w:tc>
          <w:tcPr>
            <w:tcW w:w="4511" w:type="dxa"/>
          </w:tcPr>
          <w:p w14:paraId="3B476379"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Nervų sistemos sutrikimai</w:t>
            </w:r>
          </w:p>
          <w:p w14:paraId="3CBFF5F2" w14:textId="77777777" w:rsidR="004620AB" w:rsidRPr="004251C5" w:rsidRDefault="004620AB" w:rsidP="004620AB">
            <w:pPr>
              <w:tabs>
                <w:tab w:val="left" w:pos="567"/>
              </w:tabs>
              <w:spacing w:line="260" w:lineRule="exact"/>
              <w:rPr>
                <w:noProof/>
                <w:szCs w:val="22"/>
                <w:lang w:eastAsia="en-US"/>
              </w:rPr>
            </w:pPr>
          </w:p>
        </w:tc>
        <w:tc>
          <w:tcPr>
            <w:tcW w:w="4667" w:type="dxa"/>
          </w:tcPr>
          <w:p w14:paraId="2B4B085A" w14:textId="77777777" w:rsidR="004620AB" w:rsidRPr="004251C5" w:rsidRDefault="009D3D06" w:rsidP="004620AB">
            <w:pPr>
              <w:tabs>
                <w:tab w:val="left" w:pos="567"/>
              </w:tabs>
              <w:spacing w:line="260" w:lineRule="exact"/>
              <w:rPr>
                <w:spacing w:val="-1"/>
                <w:szCs w:val="22"/>
                <w:lang w:eastAsia="en-US"/>
              </w:rPr>
            </w:pPr>
            <w:r w:rsidRPr="004251C5">
              <w:rPr>
                <w:spacing w:val="-1"/>
                <w:szCs w:val="22"/>
                <w:lang w:eastAsia="en-US"/>
              </w:rPr>
              <w:t>Svaigulys</w:t>
            </w:r>
          </w:p>
          <w:p w14:paraId="788C2A73" w14:textId="77777777" w:rsidR="004620AB" w:rsidRPr="004251C5" w:rsidRDefault="004620AB" w:rsidP="004620AB">
            <w:pPr>
              <w:tabs>
                <w:tab w:val="left" w:pos="567"/>
              </w:tabs>
              <w:spacing w:line="260" w:lineRule="exact"/>
              <w:rPr>
                <w:spacing w:val="-1"/>
                <w:szCs w:val="22"/>
                <w:lang w:eastAsia="en-US"/>
              </w:rPr>
            </w:pPr>
            <w:r w:rsidRPr="004251C5">
              <w:rPr>
                <w:spacing w:val="-1"/>
                <w:szCs w:val="22"/>
                <w:lang w:eastAsia="en-US"/>
              </w:rPr>
              <w:t>Galvos skausmas</w:t>
            </w:r>
          </w:p>
          <w:p w14:paraId="3445821A" w14:textId="77777777" w:rsidR="004620AB" w:rsidRPr="004251C5" w:rsidRDefault="004620AB" w:rsidP="004620AB">
            <w:pPr>
              <w:tabs>
                <w:tab w:val="left" w:pos="567"/>
              </w:tabs>
              <w:spacing w:line="260" w:lineRule="exact"/>
              <w:rPr>
                <w:spacing w:val="-1"/>
                <w:szCs w:val="22"/>
                <w:lang w:eastAsia="en-US"/>
              </w:rPr>
            </w:pPr>
            <w:r w:rsidRPr="004251C5">
              <w:rPr>
                <w:spacing w:val="-1"/>
                <w:szCs w:val="22"/>
                <w:lang w:eastAsia="en-US"/>
              </w:rPr>
              <w:t>Aseptinis meningitas</w:t>
            </w:r>
          </w:p>
          <w:p w14:paraId="699CF0E4" w14:textId="77777777" w:rsidR="004620AB" w:rsidRPr="004251C5" w:rsidRDefault="004620AB" w:rsidP="004620AB">
            <w:pPr>
              <w:tabs>
                <w:tab w:val="left" w:pos="567"/>
              </w:tabs>
              <w:spacing w:line="260" w:lineRule="exact"/>
              <w:rPr>
                <w:noProof/>
                <w:szCs w:val="22"/>
                <w:lang w:eastAsia="en-US"/>
              </w:rPr>
            </w:pPr>
          </w:p>
        </w:tc>
      </w:tr>
      <w:tr w:rsidR="004620AB" w:rsidRPr="004251C5" w14:paraId="3821C772" w14:textId="77777777" w:rsidTr="008C40BD">
        <w:tc>
          <w:tcPr>
            <w:tcW w:w="4511" w:type="dxa"/>
          </w:tcPr>
          <w:p w14:paraId="51C7D86F"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Virškinimo trakto sutrikimai</w:t>
            </w:r>
          </w:p>
        </w:tc>
        <w:tc>
          <w:tcPr>
            <w:tcW w:w="4667" w:type="dxa"/>
          </w:tcPr>
          <w:p w14:paraId="7AC70B50" w14:textId="77777777" w:rsidR="004620AB" w:rsidRPr="004251C5" w:rsidRDefault="004620AB" w:rsidP="004620AB">
            <w:pPr>
              <w:tabs>
                <w:tab w:val="left" w:pos="567"/>
              </w:tabs>
              <w:spacing w:line="260" w:lineRule="exact"/>
              <w:rPr>
                <w:spacing w:val="-2"/>
                <w:szCs w:val="22"/>
                <w:lang w:eastAsia="en-US"/>
              </w:rPr>
            </w:pPr>
            <w:r w:rsidRPr="004251C5">
              <w:rPr>
                <w:bCs/>
                <w:iCs/>
                <w:szCs w:val="22"/>
                <w:lang w:eastAsia="en-US"/>
              </w:rPr>
              <w:t>Virškinimo trakto sutrikimai (virškinimo trakto negalavimai</w:t>
            </w:r>
            <w:r w:rsidRPr="004251C5">
              <w:rPr>
                <w:spacing w:val="-2"/>
                <w:szCs w:val="22"/>
                <w:lang w:eastAsia="en-US"/>
              </w:rPr>
              <w:t>)</w:t>
            </w:r>
          </w:p>
          <w:p w14:paraId="4109F8F8" w14:textId="77777777" w:rsidR="004620AB" w:rsidRPr="004251C5" w:rsidRDefault="004620AB" w:rsidP="004620AB">
            <w:pPr>
              <w:tabs>
                <w:tab w:val="left" w:pos="567"/>
              </w:tabs>
              <w:spacing w:line="260" w:lineRule="exact"/>
              <w:rPr>
                <w:spacing w:val="-2"/>
                <w:szCs w:val="22"/>
                <w:lang w:eastAsia="en-US"/>
              </w:rPr>
            </w:pPr>
            <w:r w:rsidRPr="004251C5">
              <w:rPr>
                <w:spacing w:val="-2"/>
                <w:szCs w:val="22"/>
                <w:lang w:eastAsia="en-US"/>
              </w:rPr>
              <w:lastRenderedPageBreak/>
              <w:t>Epigastrinis diskomfortas (spaudimas skrandžio plote)</w:t>
            </w:r>
          </w:p>
          <w:p w14:paraId="36A11424" w14:textId="77777777" w:rsidR="004620AB" w:rsidRPr="004251C5" w:rsidRDefault="004620AB" w:rsidP="004620AB">
            <w:pPr>
              <w:tabs>
                <w:tab w:val="left" w:pos="567"/>
              </w:tabs>
              <w:spacing w:line="260" w:lineRule="exact"/>
              <w:rPr>
                <w:spacing w:val="-2"/>
                <w:szCs w:val="22"/>
                <w:lang w:eastAsia="en-US"/>
              </w:rPr>
            </w:pPr>
            <w:r w:rsidRPr="004251C5">
              <w:rPr>
                <w:spacing w:val="-2"/>
                <w:szCs w:val="22"/>
                <w:lang w:eastAsia="en-US"/>
              </w:rPr>
              <w:t>Pilvo pūtimas (pilnumas)</w:t>
            </w:r>
          </w:p>
          <w:p w14:paraId="5C8E7EF2" w14:textId="77777777" w:rsidR="004620AB" w:rsidRPr="004251C5" w:rsidRDefault="004620AB" w:rsidP="004620AB">
            <w:pPr>
              <w:tabs>
                <w:tab w:val="left" w:pos="567"/>
              </w:tabs>
              <w:spacing w:line="260" w:lineRule="exact"/>
              <w:rPr>
                <w:spacing w:val="-2"/>
                <w:szCs w:val="22"/>
                <w:lang w:eastAsia="en-US"/>
              </w:rPr>
            </w:pPr>
            <w:r w:rsidRPr="004251C5">
              <w:rPr>
                <w:spacing w:val="-2"/>
                <w:szCs w:val="22"/>
                <w:lang w:eastAsia="en-US"/>
              </w:rPr>
              <w:t>Pykinimas</w:t>
            </w:r>
          </w:p>
          <w:p w14:paraId="61A8E9E5" w14:textId="77777777" w:rsidR="004620AB" w:rsidRPr="004251C5" w:rsidRDefault="004620AB" w:rsidP="004620AB">
            <w:pPr>
              <w:tabs>
                <w:tab w:val="left" w:pos="567"/>
              </w:tabs>
              <w:spacing w:line="260" w:lineRule="exact"/>
              <w:rPr>
                <w:spacing w:val="-2"/>
                <w:szCs w:val="22"/>
                <w:lang w:eastAsia="en-US"/>
              </w:rPr>
            </w:pPr>
            <w:r w:rsidRPr="004251C5">
              <w:rPr>
                <w:spacing w:val="-2"/>
                <w:szCs w:val="22"/>
                <w:lang w:eastAsia="en-US"/>
              </w:rPr>
              <w:t>Vėmimas</w:t>
            </w:r>
          </w:p>
          <w:p w14:paraId="563F0DE1" w14:textId="77777777" w:rsidR="004620AB" w:rsidRDefault="004620AB" w:rsidP="004620AB">
            <w:pPr>
              <w:tabs>
                <w:tab w:val="left" w:pos="567"/>
              </w:tabs>
              <w:spacing w:line="260" w:lineRule="exact"/>
              <w:rPr>
                <w:spacing w:val="-2"/>
                <w:szCs w:val="22"/>
                <w:lang w:eastAsia="en-US"/>
              </w:rPr>
            </w:pPr>
            <w:r w:rsidRPr="004251C5">
              <w:rPr>
                <w:spacing w:val="-2"/>
                <w:szCs w:val="22"/>
                <w:lang w:eastAsia="en-US"/>
              </w:rPr>
              <w:t>Viduriavimas</w:t>
            </w:r>
          </w:p>
          <w:p w14:paraId="1BD714DC" w14:textId="77777777" w:rsidR="00F13795" w:rsidRPr="00F13795" w:rsidRDefault="00F13795" w:rsidP="00F13795">
            <w:pPr>
              <w:tabs>
                <w:tab w:val="left" w:pos="567"/>
              </w:tabs>
              <w:spacing w:line="260" w:lineRule="exact"/>
              <w:rPr>
                <w:spacing w:val="-2"/>
                <w:szCs w:val="22"/>
                <w:lang w:eastAsia="en-US"/>
              </w:rPr>
            </w:pPr>
            <w:r w:rsidRPr="00F13795">
              <w:rPr>
                <w:spacing w:val="-2"/>
                <w:szCs w:val="22"/>
                <w:lang w:eastAsia="en-US"/>
              </w:rPr>
              <w:t>Vidurių užkietėjimas</w:t>
            </w:r>
          </w:p>
          <w:p w14:paraId="2821EA2F" w14:textId="2548073A" w:rsidR="00F13795" w:rsidRPr="004251C5" w:rsidRDefault="00F13795" w:rsidP="00F13795">
            <w:pPr>
              <w:tabs>
                <w:tab w:val="left" w:pos="567"/>
              </w:tabs>
              <w:spacing w:line="260" w:lineRule="exact"/>
              <w:rPr>
                <w:noProof/>
                <w:szCs w:val="22"/>
                <w:lang w:eastAsia="en-US"/>
              </w:rPr>
            </w:pPr>
            <w:r w:rsidRPr="00F13795">
              <w:rPr>
                <w:spacing w:val="-2"/>
                <w:szCs w:val="22"/>
                <w:lang w:eastAsia="en-US"/>
              </w:rPr>
              <w:t>Seilių išsiskyrimo padidėjimas</w:t>
            </w:r>
          </w:p>
        </w:tc>
      </w:tr>
      <w:tr w:rsidR="004620AB" w:rsidRPr="004251C5" w14:paraId="72B870BB" w14:textId="77777777" w:rsidTr="008C40BD">
        <w:tc>
          <w:tcPr>
            <w:tcW w:w="4511" w:type="dxa"/>
          </w:tcPr>
          <w:p w14:paraId="02ED2700"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lastRenderedPageBreak/>
              <w:t>Odos ir poodinio audinio sutrikimai</w:t>
            </w:r>
          </w:p>
        </w:tc>
        <w:tc>
          <w:tcPr>
            <w:tcW w:w="4667" w:type="dxa"/>
          </w:tcPr>
          <w:p w14:paraId="5EFDE285" w14:textId="77777777" w:rsidR="004620AB" w:rsidRPr="004251C5" w:rsidRDefault="004620AB" w:rsidP="004620AB">
            <w:pPr>
              <w:tabs>
                <w:tab w:val="left" w:pos="567"/>
              </w:tabs>
              <w:spacing w:line="260" w:lineRule="exact"/>
              <w:rPr>
                <w:spacing w:val="-1"/>
                <w:szCs w:val="22"/>
                <w:lang w:eastAsia="en-US"/>
              </w:rPr>
            </w:pPr>
            <w:r w:rsidRPr="004251C5">
              <w:rPr>
                <w:spacing w:val="-1"/>
                <w:szCs w:val="22"/>
                <w:lang w:eastAsia="en-US"/>
              </w:rPr>
              <w:t>Niež</w:t>
            </w:r>
            <w:r w:rsidR="002D1A51" w:rsidRPr="004251C5">
              <w:rPr>
                <w:spacing w:val="-1"/>
                <w:szCs w:val="22"/>
                <w:lang w:eastAsia="en-US"/>
              </w:rPr>
              <w:t>ėjimas</w:t>
            </w:r>
          </w:p>
          <w:p w14:paraId="4CE7F903" w14:textId="77777777" w:rsidR="004620AB" w:rsidRPr="004251C5" w:rsidRDefault="004620AB" w:rsidP="004620AB">
            <w:pPr>
              <w:tabs>
                <w:tab w:val="left" w:pos="567"/>
              </w:tabs>
              <w:spacing w:line="260" w:lineRule="exact"/>
              <w:rPr>
                <w:spacing w:val="-1"/>
                <w:szCs w:val="22"/>
                <w:lang w:eastAsia="en-US"/>
              </w:rPr>
            </w:pPr>
            <w:r w:rsidRPr="004251C5">
              <w:rPr>
                <w:spacing w:val="-1"/>
                <w:szCs w:val="22"/>
                <w:lang w:eastAsia="en-US"/>
              </w:rPr>
              <w:t>Paraudimas</w:t>
            </w:r>
          </w:p>
          <w:p w14:paraId="7A48B9C2" w14:textId="77777777" w:rsidR="004620AB" w:rsidRPr="004251C5" w:rsidRDefault="004620AB" w:rsidP="004620AB">
            <w:pPr>
              <w:tabs>
                <w:tab w:val="left" w:pos="567"/>
              </w:tabs>
              <w:spacing w:line="260" w:lineRule="exact"/>
              <w:rPr>
                <w:spacing w:val="-1"/>
                <w:szCs w:val="22"/>
                <w:lang w:eastAsia="en-US"/>
              </w:rPr>
            </w:pPr>
            <w:r w:rsidRPr="004251C5">
              <w:rPr>
                <w:spacing w:val="-1"/>
                <w:szCs w:val="22"/>
                <w:lang w:eastAsia="en-US"/>
              </w:rPr>
              <w:t>Dilgėlinė</w:t>
            </w:r>
          </w:p>
          <w:p w14:paraId="530B473A" w14:textId="02FFC19A" w:rsidR="004620AB" w:rsidRPr="004251C5" w:rsidRDefault="00FF7FB6" w:rsidP="004620AB">
            <w:pPr>
              <w:tabs>
                <w:tab w:val="left" w:pos="567"/>
              </w:tabs>
              <w:spacing w:line="260" w:lineRule="exact"/>
              <w:rPr>
                <w:noProof/>
                <w:szCs w:val="22"/>
                <w:lang w:eastAsia="en-US"/>
              </w:rPr>
            </w:pPr>
            <w:r w:rsidRPr="00FF7FB6">
              <w:rPr>
                <w:noProof/>
                <w:szCs w:val="22"/>
                <w:lang w:eastAsia="en-US"/>
              </w:rPr>
              <w:t>Išbėrimas</w:t>
            </w:r>
          </w:p>
        </w:tc>
      </w:tr>
      <w:tr w:rsidR="004620AB" w:rsidRPr="004251C5" w14:paraId="3D7A2A4B" w14:textId="77777777" w:rsidTr="008C40BD">
        <w:tc>
          <w:tcPr>
            <w:tcW w:w="4511" w:type="dxa"/>
          </w:tcPr>
          <w:p w14:paraId="28C9AF05"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Kraujagyslių sutrikimai</w:t>
            </w:r>
          </w:p>
        </w:tc>
        <w:tc>
          <w:tcPr>
            <w:tcW w:w="4667" w:type="dxa"/>
          </w:tcPr>
          <w:p w14:paraId="5C4C1AAC"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Kraujo samplūdis į veidą ir kaklą</w:t>
            </w:r>
            <w:r w:rsidR="00125DFA" w:rsidRPr="004251C5">
              <w:rPr>
                <w:noProof/>
                <w:szCs w:val="22"/>
                <w:lang w:eastAsia="en-US"/>
              </w:rPr>
              <w:t xml:space="preserve"> </w:t>
            </w:r>
            <w:r w:rsidR="00125DFA" w:rsidRPr="004251C5">
              <w:rPr>
                <w:noProof/>
                <w:szCs w:val="22"/>
              </w:rPr>
              <w:t>(karščio pylimas)</w:t>
            </w:r>
          </w:p>
          <w:p w14:paraId="6EA819BD"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Kraujavimas</w:t>
            </w:r>
          </w:p>
          <w:p w14:paraId="41F05F05" w14:textId="77777777" w:rsidR="004620AB" w:rsidRPr="004251C5" w:rsidRDefault="004620AB" w:rsidP="004620AB">
            <w:pPr>
              <w:tabs>
                <w:tab w:val="left" w:pos="567"/>
              </w:tabs>
              <w:spacing w:line="260" w:lineRule="exact"/>
              <w:rPr>
                <w:noProof/>
                <w:szCs w:val="22"/>
                <w:lang w:eastAsia="en-US"/>
              </w:rPr>
            </w:pPr>
          </w:p>
        </w:tc>
      </w:tr>
      <w:tr w:rsidR="004620AB" w:rsidRPr="004251C5" w14:paraId="533D713B" w14:textId="77777777" w:rsidTr="008C40BD">
        <w:tc>
          <w:tcPr>
            <w:tcW w:w="4511" w:type="dxa"/>
          </w:tcPr>
          <w:p w14:paraId="12B5532B"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Imuninės sistemos sutrikimai</w:t>
            </w:r>
          </w:p>
          <w:p w14:paraId="51445CE1" w14:textId="77777777" w:rsidR="004620AB" w:rsidRPr="004251C5" w:rsidRDefault="004620AB" w:rsidP="004620AB">
            <w:pPr>
              <w:tabs>
                <w:tab w:val="left" w:pos="567"/>
              </w:tabs>
              <w:spacing w:line="260" w:lineRule="exact"/>
              <w:rPr>
                <w:noProof/>
                <w:szCs w:val="22"/>
                <w:lang w:eastAsia="en-US"/>
              </w:rPr>
            </w:pPr>
          </w:p>
        </w:tc>
        <w:tc>
          <w:tcPr>
            <w:tcW w:w="4667" w:type="dxa"/>
          </w:tcPr>
          <w:p w14:paraId="46AC0FC9"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Anafilaksinė reakcija</w:t>
            </w:r>
          </w:p>
          <w:p w14:paraId="51E66903"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Anafilaktoidinė reakcija</w:t>
            </w:r>
          </w:p>
          <w:p w14:paraId="0F576D83"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Angioneurozinė edema</w:t>
            </w:r>
          </w:p>
          <w:p w14:paraId="2810F0C4"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Bronchų spazmas</w:t>
            </w:r>
          </w:p>
          <w:p w14:paraId="2CF14F32"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Anafilaksinis šokas</w:t>
            </w:r>
          </w:p>
          <w:p w14:paraId="4077E949" w14:textId="77777777" w:rsidR="004620AB" w:rsidRPr="004251C5" w:rsidRDefault="004620AB" w:rsidP="004620AB">
            <w:pPr>
              <w:tabs>
                <w:tab w:val="left" w:pos="567"/>
              </w:tabs>
              <w:spacing w:line="260" w:lineRule="exact"/>
              <w:rPr>
                <w:noProof/>
                <w:szCs w:val="22"/>
                <w:lang w:eastAsia="en-US"/>
              </w:rPr>
            </w:pPr>
          </w:p>
        </w:tc>
      </w:tr>
      <w:tr w:rsidR="004620AB" w:rsidRPr="004251C5" w14:paraId="2C8504C6" w14:textId="77777777" w:rsidTr="008C40BD">
        <w:tc>
          <w:tcPr>
            <w:tcW w:w="4511" w:type="dxa"/>
          </w:tcPr>
          <w:p w14:paraId="772DCADC"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Kepenų, tulžies pūslės ir latakų sutrikimai</w:t>
            </w:r>
          </w:p>
        </w:tc>
        <w:tc>
          <w:tcPr>
            <w:tcW w:w="4667" w:type="dxa"/>
          </w:tcPr>
          <w:p w14:paraId="32CC3F60"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Cholestazė (tulžies sąstovis kepenyse)</w:t>
            </w:r>
          </w:p>
          <w:p w14:paraId="60A81D9D" w14:textId="77777777" w:rsidR="004620AB" w:rsidRPr="004251C5" w:rsidRDefault="004620AB" w:rsidP="004620AB">
            <w:pPr>
              <w:tabs>
                <w:tab w:val="left" w:pos="567"/>
              </w:tabs>
              <w:spacing w:line="260" w:lineRule="exact"/>
              <w:rPr>
                <w:noProof/>
                <w:szCs w:val="22"/>
                <w:lang w:eastAsia="en-US"/>
              </w:rPr>
            </w:pPr>
          </w:p>
        </w:tc>
      </w:tr>
      <w:tr w:rsidR="004620AB" w:rsidRPr="004251C5" w14:paraId="0DD3ACBE" w14:textId="77777777" w:rsidTr="008C40BD">
        <w:tc>
          <w:tcPr>
            <w:tcW w:w="4511" w:type="dxa"/>
          </w:tcPr>
          <w:p w14:paraId="0614F99F"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Psichikos sutrikimai</w:t>
            </w:r>
          </w:p>
        </w:tc>
        <w:tc>
          <w:tcPr>
            <w:tcW w:w="4667" w:type="dxa"/>
          </w:tcPr>
          <w:p w14:paraId="6DB90C7F"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Susijaudinimas</w:t>
            </w:r>
          </w:p>
          <w:p w14:paraId="6F2145C4" w14:textId="77777777" w:rsidR="004620AB" w:rsidRPr="004251C5" w:rsidRDefault="004620AB" w:rsidP="004620AB">
            <w:pPr>
              <w:tabs>
                <w:tab w:val="left" w:pos="567"/>
              </w:tabs>
              <w:spacing w:line="260" w:lineRule="exact"/>
              <w:rPr>
                <w:noProof/>
                <w:szCs w:val="22"/>
                <w:lang w:eastAsia="en-US"/>
              </w:rPr>
            </w:pPr>
            <w:r w:rsidRPr="004251C5">
              <w:rPr>
                <w:noProof/>
                <w:szCs w:val="22"/>
                <w:lang w:eastAsia="en-US"/>
              </w:rPr>
              <w:t>Miego sutrikimas</w:t>
            </w:r>
          </w:p>
          <w:p w14:paraId="6A7E641D" w14:textId="77777777" w:rsidR="004620AB" w:rsidRPr="004251C5" w:rsidRDefault="004620AB" w:rsidP="004620AB">
            <w:pPr>
              <w:tabs>
                <w:tab w:val="left" w:pos="567"/>
              </w:tabs>
              <w:spacing w:line="260" w:lineRule="exact"/>
              <w:rPr>
                <w:noProof/>
                <w:szCs w:val="22"/>
                <w:lang w:eastAsia="en-US"/>
              </w:rPr>
            </w:pPr>
          </w:p>
        </w:tc>
      </w:tr>
    </w:tbl>
    <w:p w14:paraId="0C96A056" w14:textId="77777777" w:rsidR="0076679F" w:rsidRPr="004251C5" w:rsidRDefault="0076679F" w:rsidP="0024643A">
      <w:pPr>
        <w:rPr>
          <w:szCs w:val="22"/>
        </w:rPr>
      </w:pPr>
      <w:r w:rsidRPr="004251C5">
        <w:rPr>
          <w:szCs w:val="22"/>
        </w:rPr>
        <w:t xml:space="preserve"> </w:t>
      </w:r>
    </w:p>
    <w:p w14:paraId="0991B646" w14:textId="77777777" w:rsidR="00B32EC1" w:rsidRPr="004251C5" w:rsidRDefault="00B32EC1" w:rsidP="00B32EC1">
      <w:pPr>
        <w:rPr>
          <w:szCs w:val="22"/>
          <w:u w:val="single"/>
        </w:rPr>
      </w:pPr>
      <w:r w:rsidRPr="004251C5">
        <w:rPr>
          <w:szCs w:val="22"/>
          <w:u w:val="single"/>
        </w:rPr>
        <w:t>Pranešimas apie įtariamas nepageidaujamas reakcijas</w:t>
      </w:r>
    </w:p>
    <w:p w14:paraId="360A434B" w14:textId="1B59426D" w:rsidR="0076679F" w:rsidRPr="004251C5" w:rsidRDefault="00FF7FB6" w:rsidP="00B32EC1">
      <w:pPr>
        <w:rPr>
          <w:szCs w:val="22"/>
        </w:rPr>
      </w:pPr>
      <w:r w:rsidRPr="00FF7FB6">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F7FB6">
          <w:rPr>
            <w:rStyle w:val="Hipersaitas"/>
            <w:szCs w:val="22"/>
          </w:rPr>
          <w:t>www.vvkt.lt</w:t>
        </w:r>
      </w:hyperlink>
      <w:r w:rsidRPr="00FF7FB6">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F7FB6">
          <w:rPr>
            <w:rStyle w:val="Hipersaitas"/>
            <w:szCs w:val="22"/>
          </w:rPr>
          <w:t>NepageidaujamaR@vvkt.lt</w:t>
        </w:r>
      </w:hyperlink>
      <w:r w:rsidRPr="00FF7FB6">
        <w:rPr>
          <w:szCs w:val="22"/>
        </w:rPr>
        <w:t>), per interneto svetainę (adresu http://www.vvkt.lt).</w:t>
      </w:r>
    </w:p>
    <w:p w14:paraId="42C46000" w14:textId="77777777" w:rsidR="00B32EC1" w:rsidRPr="004251C5" w:rsidRDefault="00B32EC1" w:rsidP="00B32EC1">
      <w:pPr>
        <w:rPr>
          <w:szCs w:val="22"/>
        </w:rPr>
      </w:pPr>
    </w:p>
    <w:p w14:paraId="02A3ABFB" w14:textId="77777777" w:rsidR="0076679F" w:rsidRPr="004251C5" w:rsidRDefault="0076679F" w:rsidP="0024643A">
      <w:pPr>
        <w:ind w:left="567" w:hanging="567"/>
        <w:rPr>
          <w:b/>
          <w:szCs w:val="22"/>
        </w:rPr>
      </w:pPr>
      <w:r w:rsidRPr="004251C5">
        <w:rPr>
          <w:b/>
          <w:szCs w:val="22"/>
        </w:rPr>
        <w:t>4.9</w:t>
      </w:r>
      <w:r w:rsidRPr="004251C5">
        <w:rPr>
          <w:b/>
          <w:szCs w:val="22"/>
        </w:rPr>
        <w:tab/>
        <w:t>Perdozavimas</w:t>
      </w:r>
    </w:p>
    <w:p w14:paraId="5C0976B4" w14:textId="77777777" w:rsidR="0076679F" w:rsidRPr="004251C5" w:rsidRDefault="0076679F" w:rsidP="0024643A">
      <w:pPr>
        <w:rPr>
          <w:szCs w:val="22"/>
        </w:rPr>
      </w:pPr>
    </w:p>
    <w:p w14:paraId="721BABE9" w14:textId="77777777" w:rsidR="0076679F" w:rsidRPr="004251C5" w:rsidRDefault="0076679F" w:rsidP="0024643A">
      <w:pPr>
        <w:ind w:hanging="27"/>
        <w:rPr>
          <w:szCs w:val="22"/>
        </w:rPr>
      </w:pPr>
      <w:r w:rsidRPr="004251C5">
        <w:rPr>
          <w:szCs w:val="22"/>
        </w:rPr>
        <w:t xml:space="preserve">Pirmieji apsinuodijimo simptomai yra pykinimas, </w:t>
      </w:r>
      <w:r w:rsidR="009D3D06" w:rsidRPr="004251C5">
        <w:rPr>
          <w:szCs w:val="22"/>
        </w:rPr>
        <w:t>svaigulys</w:t>
      </w:r>
      <w:r w:rsidRPr="004251C5">
        <w:rPr>
          <w:szCs w:val="22"/>
        </w:rPr>
        <w:t xml:space="preserve">, tachikardija ir hipotenzija. </w:t>
      </w:r>
    </w:p>
    <w:p w14:paraId="2A9EF64B" w14:textId="77777777" w:rsidR="0076679F" w:rsidRPr="004251C5" w:rsidRDefault="0076679F" w:rsidP="0024643A">
      <w:pPr>
        <w:ind w:hanging="27"/>
        <w:rPr>
          <w:szCs w:val="22"/>
        </w:rPr>
      </w:pPr>
      <w:r w:rsidRPr="004251C5">
        <w:rPr>
          <w:szCs w:val="22"/>
        </w:rPr>
        <w:t xml:space="preserve">Gali prasidėti karščiavimas, sąmonės sutrikimas, kraujavimas iš virškinamojo trakto. Specifinio priešnuodžio pentoksifilinui nėra. </w:t>
      </w:r>
    </w:p>
    <w:p w14:paraId="2F5B5D69" w14:textId="77777777" w:rsidR="0076679F" w:rsidRPr="004251C5" w:rsidRDefault="0076679F" w:rsidP="0024643A">
      <w:pPr>
        <w:ind w:hanging="27"/>
        <w:rPr>
          <w:szCs w:val="22"/>
        </w:rPr>
      </w:pPr>
      <w:r w:rsidRPr="004251C5">
        <w:rPr>
          <w:szCs w:val="22"/>
        </w:rPr>
        <w:t xml:space="preserve">Perdozavimo gydymas yra simptominis, ypač atkreipiamas dėmesys į širdies ir kraujagyslių sistemą. </w:t>
      </w:r>
    </w:p>
    <w:p w14:paraId="5F1B4788" w14:textId="77777777" w:rsidR="0076679F" w:rsidRPr="004251C5" w:rsidRDefault="0076679F" w:rsidP="0024643A">
      <w:pPr>
        <w:ind w:left="567" w:hanging="567"/>
        <w:rPr>
          <w:szCs w:val="22"/>
        </w:rPr>
      </w:pPr>
    </w:p>
    <w:p w14:paraId="349403B3" w14:textId="77777777" w:rsidR="0076679F" w:rsidRPr="004251C5" w:rsidRDefault="0076679F" w:rsidP="0024643A">
      <w:pPr>
        <w:ind w:left="567" w:hanging="567"/>
        <w:rPr>
          <w:szCs w:val="22"/>
        </w:rPr>
      </w:pPr>
    </w:p>
    <w:p w14:paraId="2D5EB4F5" w14:textId="77777777" w:rsidR="0076679F" w:rsidRPr="004251C5" w:rsidRDefault="0076679F" w:rsidP="0024643A">
      <w:pPr>
        <w:ind w:left="567" w:hanging="567"/>
        <w:rPr>
          <w:b/>
          <w:caps/>
          <w:szCs w:val="22"/>
        </w:rPr>
      </w:pPr>
      <w:r w:rsidRPr="004251C5">
        <w:rPr>
          <w:b/>
          <w:caps/>
          <w:szCs w:val="22"/>
        </w:rPr>
        <w:t>5.</w:t>
      </w:r>
      <w:r w:rsidRPr="004251C5">
        <w:rPr>
          <w:b/>
          <w:caps/>
          <w:szCs w:val="22"/>
        </w:rPr>
        <w:tab/>
      </w:r>
      <w:r w:rsidRPr="004251C5">
        <w:rPr>
          <w:b/>
          <w:szCs w:val="22"/>
        </w:rPr>
        <w:t xml:space="preserve">FARMAKOLOGINĖS </w:t>
      </w:r>
      <w:r w:rsidRPr="004251C5">
        <w:rPr>
          <w:b/>
          <w:caps/>
          <w:szCs w:val="22"/>
        </w:rPr>
        <w:t>savybės</w:t>
      </w:r>
    </w:p>
    <w:p w14:paraId="2550E70F" w14:textId="77777777" w:rsidR="0076679F" w:rsidRPr="004251C5" w:rsidRDefault="0076679F" w:rsidP="0024643A">
      <w:pPr>
        <w:ind w:left="567" w:hanging="567"/>
        <w:rPr>
          <w:szCs w:val="22"/>
        </w:rPr>
      </w:pPr>
    </w:p>
    <w:p w14:paraId="2BBCEBF0" w14:textId="77777777" w:rsidR="0076679F" w:rsidRPr="004251C5" w:rsidRDefault="0076679F" w:rsidP="0024643A">
      <w:pPr>
        <w:ind w:left="567" w:hanging="567"/>
        <w:rPr>
          <w:b/>
          <w:szCs w:val="22"/>
        </w:rPr>
      </w:pPr>
      <w:r w:rsidRPr="004251C5">
        <w:rPr>
          <w:b/>
          <w:szCs w:val="22"/>
        </w:rPr>
        <w:t>5.1</w:t>
      </w:r>
      <w:r w:rsidRPr="004251C5">
        <w:rPr>
          <w:b/>
          <w:szCs w:val="22"/>
        </w:rPr>
        <w:tab/>
        <w:t>Farmakodinaminės savybės</w:t>
      </w:r>
    </w:p>
    <w:p w14:paraId="09B42697" w14:textId="77777777" w:rsidR="0076679F" w:rsidRPr="004251C5" w:rsidRDefault="0076679F" w:rsidP="0024643A">
      <w:pPr>
        <w:ind w:left="567" w:hanging="567"/>
        <w:rPr>
          <w:szCs w:val="22"/>
        </w:rPr>
      </w:pPr>
    </w:p>
    <w:p w14:paraId="5F391E82" w14:textId="77777777" w:rsidR="0076679F" w:rsidRPr="004251C5" w:rsidRDefault="0076679F" w:rsidP="0024643A">
      <w:pPr>
        <w:rPr>
          <w:szCs w:val="22"/>
        </w:rPr>
      </w:pPr>
      <w:r w:rsidRPr="004251C5">
        <w:rPr>
          <w:szCs w:val="22"/>
        </w:rPr>
        <w:t>Farmakoterapinė grupė — vazodiliatatoriai, reologines kraujo savybes gerinantys preparatai</w:t>
      </w:r>
      <w:r w:rsidR="004F3178" w:rsidRPr="004251C5">
        <w:rPr>
          <w:szCs w:val="22"/>
        </w:rPr>
        <w:t>,</w:t>
      </w:r>
      <w:r w:rsidRPr="004251C5">
        <w:rPr>
          <w:szCs w:val="22"/>
        </w:rPr>
        <w:t xml:space="preserve"> ATC kodas — C04AD03</w:t>
      </w:r>
    </w:p>
    <w:p w14:paraId="2D544F26" w14:textId="77777777" w:rsidR="0076679F" w:rsidRPr="004251C5" w:rsidRDefault="0076679F" w:rsidP="0024643A">
      <w:pPr>
        <w:rPr>
          <w:szCs w:val="22"/>
        </w:rPr>
      </w:pPr>
    </w:p>
    <w:p w14:paraId="166D2A31" w14:textId="77777777" w:rsidR="0076679F" w:rsidRPr="004251C5" w:rsidRDefault="0076679F" w:rsidP="00125DFA">
      <w:pPr>
        <w:rPr>
          <w:szCs w:val="22"/>
          <w:u w:val="single"/>
        </w:rPr>
      </w:pPr>
      <w:r w:rsidRPr="004251C5">
        <w:rPr>
          <w:iCs/>
          <w:szCs w:val="22"/>
          <w:u w:val="single"/>
        </w:rPr>
        <w:t>Veikimo mechanizmas</w:t>
      </w:r>
    </w:p>
    <w:p w14:paraId="74F854EB" w14:textId="77777777" w:rsidR="0076679F" w:rsidRPr="004251C5" w:rsidRDefault="0076679F" w:rsidP="0024643A">
      <w:pPr>
        <w:rPr>
          <w:szCs w:val="22"/>
        </w:rPr>
      </w:pPr>
      <w:r w:rsidRPr="004251C5">
        <w:rPr>
          <w:szCs w:val="22"/>
        </w:rPr>
        <w:t xml:space="preserve">Pentoksifilinas atpalaiduoja arterijų sienelių lygiuosius raumenis. Veikia dalinai tiesiogiai ir dalinai netiesiogiai per fosfodiesterazės inhibitorius ir cAMF kaupimą. Sumažinamas periferinių kraujagyslių pasipriešinimas. Atliekant tyrimus su gyvūnais ir </w:t>
      </w:r>
      <w:r w:rsidRPr="004251C5">
        <w:rPr>
          <w:i/>
          <w:iCs/>
          <w:szCs w:val="22"/>
        </w:rPr>
        <w:t>in vitro</w:t>
      </w:r>
      <w:r w:rsidRPr="004251C5">
        <w:rPr>
          <w:szCs w:val="22"/>
        </w:rPr>
        <w:t xml:space="preserve"> su žmonių krauju, leukocitų savybės, </w:t>
      </w:r>
      <w:r w:rsidRPr="004251C5">
        <w:rPr>
          <w:szCs w:val="22"/>
        </w:rPr>
        <w:lastRenderedPageBreak/>
        <w:t xml:space="preserve">svarbios kraujo reologijai, pakinta. Pentoksifilinas didina leukocitų gebėjimą deformuotis ir slopina neutrofilų adheziją ir aktyvaciją. </w:t>
      </w:r>
    </w:p>
    <w:p w14:paraId="75DEA145" w14:textId="77777777" w:rsidR="0076679F" w:rsidRPr="004251C5" w:rsidRDefault="0076679F" w:rsidP="0024643A">
      <w:pPr>
        <w:rPr>
          <w:szCs w:val="22"/>
        </w:rPr>
      </w:pPr>
      <w:r w:rsidRPr="004251C5">
        <w:rPr>
          <w:szCs w:val="22"/>
        </w:rPr>
        <w:t>Pentoksifilinas ląstelės viduje didina cATF koncentraciją, dėl to kraujagyslių lygieji raumenys atsipalaiduoja. Pagerėjus reologinėms kraujo savybėms pagerėja mikrocirkuliacija (tuo pačiu išeminio audinio aprūpinimas deguonimi ir maisto medžiagomis). Dėl pentoksifilino poveikio pagerėja eritrocitų, neutrofilų ir monocitų skverbimasis per membranas, jie geriau deformuojasi). Dėl pentoksifilino poveikio sumažėja fibrinogeno koncentracija plazmoje, sumažėja eritrocitų, trombocitų ir neutrofilų agregacija, sumažėja neutrofilų aktyvumas (laisvųjų radikalų susidarymas, polinkis sąaugoms susidaryti, elastino atsipalaidavimas, uždegimo mediatorių citokinų — TNF, IL-6 ir CRP — susidarymas).</w:t>
      </w:r>
    </w:p>
    <w:p w14:paraId="78DDD577" w14:textId="77777777" w:rsidR="0076679F" w:rsidRPr="004251C5" w:rsidRDefault="0076679F" w:rsidP="0024643A">
      <w:pPr>
        <w:rPr>
          <w:szCs w:val="22"/>
        </w:rPr>
      </w:pPr>
      <w:r w:rsidRPr="004251C5">
        <w:rPr>
          <w:szCs w:val="22"/>
        </w:rPr>
        <w:t>Visuotinai pripažinta, kad pentoksifilino veikimo mechanizmas — nespecifinis ląstelių fosfodiesterazės slopinimas. Tačiau atrodo, kad pentoksifilinas taip pat gali veikti adenozino receptorius (kaip ir kiti metilksantinai), slopinti adenozino reabsorbciją, už ląstelės ribų esančio kalcio pernašą, skatinti prostaglandino E</w:t>
      </w:r>
      <w:r w:rsidRPr="004251C5">
        <w:rPr>
          <w:szCs w:val="22"/>
          <w:vertAlign w:val="subscript"/>
        </w:rPr>
        <w:t>2</w:t>
      </w:r>
      <w:r w:rsidRPr="004251C5">
        <w:rPr>
          <w:szCs w:val="22"/>
        </w:rPr>
        <w:t xml:space="preserve"> susidarymą arba padidinti jautrumą TNF.</w:t>
      </w:r>
    </w:p>
    <w:p w14:paraId="71532ABE" w14:textId="77777777" w:rsidR="0076679F" w:rsidRPr="004251C5" w:rsidRDefault="0076679F" w:rsidP="0024643A">
      <w:pPr>
        <w:ind w:left="567" w:hanging="567"/>
        <w:rPr>
          <w:b/>
          <w:szCs w:val="22"/>
        </w:rPr>
      </w:pPr>
    </w:p>
    <w:p w14:paraId="1E9BA640" w14:textId="77777777" w:rsidR="0076679F" w:rsidRPr="004251C5" w:rsidRDefault="0076679F" w:rsidP="0024643A">
      <w:pPr>
        <w:ind w:left="567" w:hanging="567"/>
        <w:rPr>
          <w:b/>
          <w:szCs w:val="22"/>
        </w:rPr>
      </w:pPr>
      <w:r w:rsidRPr="004251C5">
        <w:rPr>
          <w:b/>
          <w:szCs w:val="22"/>
        </w:rPr>
        <w:t>5.2</w:t>
      </w:r>
      <w:r w:rsidRPr="004251C5">
        <w:rPr>
          <w:b/>
          <w:szCs w:val="22"/>
        </w:rPr>
        <w:tab/>
        <w:t>Farmakokinetinės savybės</w:t>
      </w:r>
    </w:p>
    <w:p w14:paraId="54459607" w14:textId="77777777" w:rsidR="0076679F" w:rsidRPr="004251C5" w:rsidRDefault="0076679F" w:rsidP="0024643A">
      <w:pPr>
        <w:ind w:left="567" w:hanging="567"/>
        <w:rPr>
          <w:szCs w:val="22"/>
        </w:rPr>
      </w:pPr>
    </w:p>
    <w:p w14:paraId="0C996DE7" w14:textId="77777777" w:rsidR="0076679F" w:rsidRPr="004251C5" w:rsidRDefault="0076679F" w:rsidP="0024643A">
      <w:pPr>
        <w:rPr>
          <w:szCs w:val="22"/>
        </w:rPr>
      </w:pPr>
      <w:r w:rsidRPr="004251C5">
        <w:rPr>
          <w:szCs w:val="22"/>
        </w:rPr>
        <w:t xml:space="preserve">Išgertas pentoksifilinas greitai ir beveik visas (daugiau kaip 95%) rezorbuojasi iš virškinimo trakto. Kadangi preparatas daugiausia metabolizuojamas pirmojo prasiskverbimo per kepenis metu, nepakitusio </w:t>
      </w:r>
      <w:r w:rsidR="00540A81" w:rsidRPr="004251C5">
        <w:rPr>
          <w:szCs w:val="22"/>
        </w:rPr>
        <w:t xml:space="preserve">vaistinio preparato </w:t>
      </w:r>
      <w:r w:rsidRPr="004251C5">
        <w:rPr>
          <w:szCs w:val="22"/>
        </w:rPr>
        <w:t xml:space="preserve">biopraeinamumas svyruoja tarp 25—45%. Išgėrus 200 mg pentoksifilino, didžiausia koncentracija plazmoje susidaro praėjus 30 min. Galutinis pusinės eliminacijos laikas — maždaug viena valanda. Pentoksifilinas smarkiai metabolizuojamas kepenyse ir eritrocituose. Metabolitas I (redukuotas 5-hidroksiderivatas), kurio veiksmingumas prilygsta nepakitusio </w:t>
      </w:r>
      <w:r w:rsidR="00233CE4" w:rsidRPr="004251C5">
        <w:rPr>
          <w:szCs w:val="22"/>
        </w:rPr>
        <w:t>vaistinio preparato</w:t>
      </w:r>
      <w:r w:rsidRPr="004251C5">
        <w:rPr>
          <w:szCs w:val="22"/>
        </w:rPr>
        <w:t xml:space="preserve">, kraujyje nustatomas netrukus, pasiekia tokią pačią koncentraciją kaip pentoksifilinas, bet eliminuojamas lėčiau nei jis. Metabolitas V (3'-karboksipropilderivatas) kraujyje nustatomas vėliau, jo koncentracija du kartus didesnė nei pentoksifilino ir eliminuojamas lėčiau nei pentoksifilinas (biologinis pusinės eliminacijos laikas — maždaug 2 valandos). Šis metabolitas sudaro didžiausią dalį šlapime randamų metabolitų. Apie 94% ir 4% suvartoto pentoksifilino pasišalina metabolitų pavidalu atitinkamai su šlapimu ir išmatomis. Apytikriai 1—2% suvartotos pentoksifilino dozės pasišalina nepakitusiu pavidalu. Iki 90% išgertos dozės pasišalina per 4 valandas. </w:t>
      </w:r>
    </w:p>
    <w:p w14:paraId="7519E4D9" w14:textId="77777777" w:rsidR="0076679F" w:rsidRPr="004251C5" w:rsidRDefault="0076679F" w:rsidP="0024643A">
      <w:pPr>
        <w:rPr>
          <w:szCs w:val="22"/>
        </w:rPr>
      </w:pPr>
    </w:p>
    <w:p w14:paraId="7D6D3FEE" w14:textId="77777777" w:rsidR="0076679F" w:rsidRPr="004251C5" w:rsidRDefault="0076679F" w:rsidP="0024643A">
      <w:pPr>
        <w:ind w:left="567" w:hanging="567"/>
        <w:rPr>
          <w:b/>
          <w:szCs w:val="22"/>
        </w:rPr>
      </w:pPr>
      <w:r w:rsidRPr="004251C5">
        <w:rPr>
          <w:b/>
          <w:szCs w:val="22"/>
        </w:rPr>
        <w:t>5.3</w:t>
      </w:r>
      <w:r w:rsidRPr="004251C5">
        <w:rPr>
          <w:b/>
          <w:szCs w:val="22"/>
        </w:rPr>
        <w:tab/>
        <w:t>Ikiklinikinių saugumo tyrimų duomenys</w:t>
      </w:r>
    </w:p>
    <w:p w14:paraId="633A8B44" w14:textId="77777777" w:rsidR="0076679F" w:rsidRPr="004251C5" w:rsidRDefault="0076679F" w:rsidP="0024643A">
      <w:pPr>
        <w:rPr>
          <w:szCs w:val="22"/>
        </w:rPr>
      </w:pPr>
    </w:p>
    <w:p w14:paraId="57FD88A4" w14:textId="77777777" w:rsidR="0076679F" w:rsidRPr="004251C5" w:rsidRDefault="0076679F" w:rsidP="0024643A">
      <w:pPr>
        <w:rPr>
          <w:szCs w:val="22"/>
        </w:rPr>
      </w:pPr>
      <w:r w:rsidRPr="004251C5">
        <w:rPr>
          <w:szCs w:val="22"/>
        </w:rPr>
        <w:t>Ilgalaikių mutageninio</w:t>
      </w:r>
      <w:r w:rsidRPr="004251C5" w:rsidDel="00345BA4">
        <w:rPr>
          <w:szCs w:val="22"/>
        </w:rPr>
        <w:t xml:space="preserve"> </w:t>
      </w:r>
      <w:r w:rsidRPr="004251C5">
        <w:rPr>
          <w:szCs w:val="22"/>
        </w:rPr>
        <w:t xml:space="preserve">bei kancerogeninio poveikio tyrimų duomenimis, vartojant pentoksifiliną, auglių atsiradimo atvejų nepadaugėja. Nepaisant to, žiurkių patelėms, gavusioms pentoksifilino didelėmis dozėmis, statistiškai reikšmingai dažniau susiformuodavo piktybinės krūties fibroadenomos. </w:t>
      </w:r>
    </w:p>
    <w:p w14:paraId="346FECB9" w14:textId="77777777" w:rsidR="0076679F" w:rsidRPr="004251C5" w:rsidRDefault="0076679F" w:rsidP="0024643A">
      <w:pPr>
        <w:rPr>
          <w:szCs w:val="22"/>
        </w:rPr>
      </w:pPr>
      <w:r w:rsidRPr="004251C5">
        <w:rPr>
          <w:szCs w:val="22"/>
        </w:rPr>
        <w:t>Klinikinių tyrimų dėl teratogeninio poveikio žmogaus embrionui neatlikta, tačiau nors preparatas gyvūnams teratogeninio poveikio nedarė, tokio poveikio žmogui tikimybės paneigti negalima.</w:t>
      </w:r>
    </w:p>
    <w:p w14:paraId="44D93353" w14:textId="77777777" w:rsidR="0076679F" w:rsidRPr="004251C5" w:rsidRDefault="0076679F" w:rsidP="0024643A">
      <w:pPr>
        <w:rPr>
          <w:szCs w:val="22"/>
        </w:rPr>
      </w:pPr>
      <w:r w:rsidRPr="004251C5">
        <w:rPr>
          <w:szCs w:val="22"/>
        </w:rPr>
        <w:t>Kiti saugumo duomenys pateikiami ankstesniuose skyriuose.</w:t>
      </w:r>
    </w:p>
    <w:p w14:paraId="5B92C0E1" w14:textId="77777777" w:rsidR="0076679F" w:rsidRPr="004251C5" w:rsidRDefault="0076679F" w:rsidP="0024643A">
      <w:pPr>
        <w:rPr>
          <w:szCs w:val="22"/>
        </w:rPr>
      </w:pPr>
    </w:p>
    <w:p w14:paraId="27FE6DC1" w14:textId="77777777" w:rsidR="0094680B" w:rsidRPr="004251C5" w:rsidRDefault="0094680B" w:rsidP="0024643A">
      <w:pPr>
        <w:rPr>
          <w:szCs w:val="22"/>
        </w:rPr>
      </w:pPr>
    </w:p>
    <w:p w14:paraId="66C53BCF" w14:textId="77777777" w:rsidR="0076679F" w:rsidRPr="004251C5" w:rsidRDefault="0076679F" w:rsidP="0024643A">
      <w:pPr>
        <w:ind w:left="567" w:hanging="567"/>
        <w:rPr>
          <w:b/>
          <w:caps/>
          <w:szCs w:val="22"/>
        </w:rPr>
      </w:pPr>
      <w:r w:rsidRPr="004251C5">
        <w:rPr>
          <w:b/>
          <w:caps/>
          <w:szCs w:val="22"/>
        </w:rPr>
        <w:t>6.</w:t>
      </w:r>
      <w:r w:rsidRPr="004251C5">
        <w:rPr>
          <w:b/>
          <w:caps/>
          <w:szCs w:val="22"/>
        </w:rPr>
        <w:tab/>
        <w:t>farmacinė informacija</w:t>
      </w:r>
    </w:p>
    <w:p w14:paraId="379464F8" w14:textId="77777777" w:rsidR="0076679F" w:rsidRPr="004251C5" w:rsidRDefault="0076679F" w:rsidP="0024643A">
      <w:pPr>
        <w:ind w:left="567" w:hanging="567"/>
        <w:rPr>
          <w:szCs w:val="22"/>
        </w:rPr>
      </w:pPr>
    </w:p>
    <w:p w14:paraId="52F23FBB" w14:textId="77777777" w:rsidR="0076679F" w:rsidRPr="004251C5" w:rsidRDefault="0076679F" w:rsidP="0024643A">
      <w:pPr>
        <w:ind w:left="567" w:hanging="567"/>
        <w:rPr>
          <w:b/>
          <w:szCs w:val="22"/>
        </w:rPr>
      </w:pPr>
      <w:r w:rsidRPr="004251C5">
        <w:rPr>
          <w:b/>
          <w:szCs w:val="22"/>
        </w:rPr>
        <w:t>6.1</w:t>
      </w:r>
      <w:r w:rsidRPr="004251C5">
        <w:rPr>
          <w:b/>
          <w:szCs w:val="22"/>
        </w:rPr>
        <w:tab/>
        <w:t>Pagalbinių medžiagų sąrašas</w:t>
      </w:r>
    </w:p>
    <w:p w14:paraId="3283C745" w14:textId="77777777" w:rsidR="0076679F" w:rsidRPr="004251C5" w:rsidRDefault="0076679F" w:rsidP="0024643A">
      <w:pPr>
        <w:ind w:left="567" w:hanging="567"/>
        <w:rPr>
          <w:szCs w:val="22"/>
        </w:rPr>
      </w:pPr>
    </w:p>
    <w:p w14:paraId="04806FD9" w14:textId="77777777" w:rsidR="0076679F" w:rsidRPr="004251C5" w:rsidRDefault="0076679F" w:rsidP="0024643A">
      <w:pPr>
        <w:rPr>
          <w:i/>
          <w:szCs w:val="22"/>
        </w:rPr>
      </w:pPr>
      <w:r w:rsidRPr="004251C5">
        <w:rPr>
          <w:i/>
          <w:szCs w:val="22"/>
        </w:rPr>
        <w:t>Tabletės šerdis</w:t>
      </w:r>
    </w:p>
    <w:p w14:paraId="4E4F79C6" w14:textId="77777777" w:rsidR="0076679F" w:rsidRPr="004251C5" w:rsidRDefault="0076679F" w:rsidP="0024643A">
      <w:pPr>
        <w:rPr>
          <w:szCs w:val="22"/>
        </w:rPr>
      </w:pPr>
      <w:r w:rsidRPr="004251C5">
        <w:rPr>
          <w:szCs w:val="22"/>
        </w:rPr>
        <w:t>Hipromeliozė</w:t>
      </w:r>
      <w:r w:rsidR="00491F6F">
        <w:rPr>
          <w:szCs w:val="22"/>
        </w:rPr>
        <w:t xml:space="preserve"> 2208/15000</w:t>
      </w:r>
    </w:p>
    <w:p w14:paraId="59FF85A2" w14:textId="456AEC79" w:rsidR="0076679F" w:rsidRPr="004251C5" w:rsidRDefault="0076679F" w:rsidP="0024643A">
      <w:pPr>
        <w:rPr>
          <w:szCs w:val="22"/>
        </w:rPr>
      </w:pPr>
      <w:r w:rsidRPr="004251C5">
        <w:rPr>
          <w:szCs w:val="22"/>
        </w:rPr>
        <w:t xml:space="preserve">Povidonas </w:t>
      </w:r>
      <w:r w:rsidR="00561467">
        <w:rPr>
          <w:szCs w:val="22"/>
        </w:rPr>
        <w:t>30</w:t>
      </w:r>
    </w:p>
    <w:p w14:paraId="3AB6767D" w14:textId="77777777" w:rsidR="0076679F" w:rsidRPr="004251C5" w:rsidRDefault="0076679F" w:rsidP="0024643A">
      <w:pPr>
        <w:rPr>
          <w:szCs w:val="22"/>
        </w:rPr>
      </w:pPr>
      <w:r w:rsidRPr="004251C5">
        <w:rPr>
          <w:szCs w:val="22"/>
        </w:rPr>
        <w:t>Talkas</w:t>
      </w:r>
    </w:p>
    <w:p w14:paraId="04EC5CB3" w14:textId="77777777" w:rsidR="0076679F" w:rsidRPr="004251C5" w:rsidRDefault="0076679F" w:rsidP="0024643A">
      <w:pPr>
        <w:rPr>
          <w:szCs w:val="22"/>
        </w:rPr>
      </w:pPr>
      <w:r w:rsidRPr="004251C5">
        <w:rPr>
          <w:szCs w:val="22"/>
        </w:rPr>
        <w:t>Magnio stearatas</w:t>
      </w:r>
    </w:p>
    <w:p w14:paraId="7AACF6D8" w14:textId="77777777" w:rsidR="0076679F" w:rsidRPr="004251C5" w:rsidRDefault="0076679F" w:rsidP="0024643A">
      <w:pPr>
        <w:rPr>
          <w:szCs w:val="22"/>
        </w:rPr>
      </w:pPr>
    </w:p>
    <w:p w14:paraId="5886C908" w14:textId="77777777" w:rsidR="0076679F" w:rsidRPr="004251C5" w:rsidRDefault="0076679F" w:rsidP="0024643A">
      <w:pPr>
        <w:rPr>
          <w:i/>
          <w:szCs w:val="22"/>
        </w:rPr>
      </w:pPr>
      <w:r w:rsidRPr="004251C5">
        <w:rPr>
          <w:i/>
          <w:szCs w:val="22"/>
        </w:rPr>
        <w:t xml:space="preserve">Tabletės </w:t>
      </w:r>
      <w:r w:rsidR="00D76BA4" w:rsidRPr="004251C5">
        <w:rPr>
          <w:i/>
          <w:szCs w:val="22"/>
        </w:rPr>
        <w:t>dangalas</w:t>
      </w:r>
    </w:p>
    <w:p w14:paraId="45DB2ED1" w14:textId="602DBCA2" w:rsidR="0076679F" w:rsidRPr="004251C5" w:rsidRDefault="00491F6F" w:rsidP="0024643A">
      <w:pPr>
        <w:rPr>
          <w:szCs w:val="22"/>
        </w:rPr>
      </w:pPr>
      <w:r w:rsidRPr="00491F6F">
        <w:rPr>
          <w:iCs/>
          <w:szCs w:val="22"/>
        </w:rPr>
        <w:t>Sepifilm</w:t>
      </w:r>
      <w:r w:rsidRPr="00491F6F">
        <w:rPr>
          <w:i/>
          <w:iCs/>
          <w:szCs w:val="22"/>
        </w:rPr>
        <w:t xml:space="preserve"> </w:t>
      </w:r>
      <w:r w:rsidRPr="00491F6F">
        <w:rPr>
          <w:iCs/>
          <w:szCs w:val="22"/>
        </w:rPr>
        <w:t>752</w:t>
      </w:r>
      <w:r w:rsidRPr="00491F6F">
        <w:rPr>
          <w:i/>
          <w:iCs/>
          <w:szCs w:val="22"/>
        </w:rPr>
        <w:t xml:space="preserve"> </w:t>
      </w:r>
      <w:r w:rsidRPr="00491F6F">
        <w:rPr>
          <w:iCs/>
          <w:szCs w:val="22"/>
        </w:rPr>
        <w:t>baltasis</w:t>
      </w:r>
      <w:r>
        <w:rPr>
          <w:szCs w:val="22"/>
        </w:rPr>
        <w:t xml:space="preserve"> (h</w:t>
      </w:r>
      <w:r w:rsidR="0076679F" w:rsidRPr="004251C5">
        <w:rPr>
          <w:szCs w:val="22"/>
        </w:rPr>
        <w:t>ipromeliozė</w:t>
      </w:r>
      <w:r>
        <w:rPr>
          <w:szCs w:val="22"/>
        </w:rPr>
        <w:t>, m</w:t>
      </w:r>
      <w:r w:rsidR="0076679F" w:rsidRPr="004251C5">
        <w:rPr>
          <w:szCs w:val="22"/>
        </w:rPr>
        <w:t>ikrokristalinė celiuliozė</w:t>
      </w:r>
      <w:r>
        <w:rPr>
          <w:szCs w:val="22"/>
        </w:rPr>
        <w:t>, p</w:t>
      </w:r>
      <w:r w:rsidR="0076679F" w:rsidRPr="004251C5">
        <w:rPr>
          <w:szCs w:val="22"/>
        </w:rPr>
        <w:t>olioksilo 40 stearatas</w:t>
      </w:r>
      <w:r>
        <w:rPr>
          <w:szCs w:val="22"/>
        </w:rPr>
        <w:t>, t</w:t>
      </w:r>
      <w:r w:rsidR="0076679F" w:rsidRPr="004251C5">
        <w:rPr>
          <w:szCs w:val="22"/>
        </w:rPr>
        <w:t>itano dioksidas (E 171)</w:t>
      </w:r>
      <w:r>
        <w:rPr>
          <w:szCs w:val="22"/>
        </w:rPr>
        <w:t>)</w:t>
      </w:r>
    </w:p>
    <w:p w14:paraId="049FEBE2" w14:textId="09D0092B" w:rsidR="0076679F" w:rsidRPr="004251C5" w:rsidRDefault="00ED076C" w:rsidP="0024643A">
      <w:pPr>
        <w:rPr>
          <w:szCs w:val="22"/>
        </w:rPr>
      </w:pPr>
      <w:r>
        <w:rPr>
          <w:szCs w:val="22"/>
        </w:rPr>
        <w:t>Simetikono emulsija SE4</w:t>
      </w:r>
    </w:p>
    <w:p w14:paraId="0628FC6B" w14:textId="77777777" w:rsidR="0076679F" w:rsidRPr="004251C5" w:rsidRDefault="0076679F" w:rsidP="0024643A">
      <w:pPr>
        <w:rPr>
          <w:szCs w:val="22"/>
        </w:rPr>
      </w:pPr>
      <w:r w:rsidRPr="004251C5">
        <w:rPr>
          <w:szCs w:val="22"/>
        </w:rPr>
        <w:t>Makrogolis 6000</w:t>
      </w:r>
    </w:p>
    <w:p w14:paraId="6D685B00" w14:textId="77777777" w:rsidR="0076679F" w:rsidRPr="004251C5" w:rsidRDefault="0076679F" w:rsidP="0024643A">
      <w:pPr>
        <w:rPr>
          <w:szCs w:val="22"/>
        </w:rPr>
      </w:pPr>
    </w:p>
    <w:p w14:paraId="57780FCD" w14:textId="77777777" w:rsidR="0076679F" w:rsidRPr="004251C5" w:rsidRDefault="0076679F" w:rsidP="0024643A">
      <w:pPr>
        <w:ind w:left="567" w:hanging="567"/>
        <w:rPr>
          <w:b/>
          <w:szCs w:val="22"/>
        </w:rPr>
      </w:pPr>
      <w:r w:rsidRPr="004251C5">
        <w:rPr>
          <w:b/>
          <w:szCs w:val="22"/>
        </w:rPr>
        <w:lastRenderedPageBreak/>
        <w:t>6.2</w:t>
      </w:r>
      <w:r w:rsidRPr="004251C5">
        <w:rPr>
          <w:b/>
          <w:szCs w:val="22"/>
        </w:rPr>
        <w:tab/>
        <w:t>Nesuderinamumas</w:t>
      </w:r>
    </w:p>
    <w:p w14:paraId="34030E9B" w14:textId="77777777" w:rsidR="0076679F" w:rsidRPr="004251C5" w:rsidRDefault="0076679F" w:rsidP="0024643A">
      <w:pPr>
        <w:ind w:left="567" w:hanging="567"/>
        <w:rPr>
          <w:szCs w:val="22"/>
        </w:rPr>
      </w:pPr>
    </w:p>
    <w:p w14:paraId="74540FB2" w14:textId="77777777" w:rsidR="0076679F" w:rsidRPr="004251C5" w:rsidRDefault="0076679F" w:rsidP="0024643A">
      <w:pPr>
        <w:ind w:left="567" w:hanging="567"/>
        <w:rPr>
          <w:szCs w:val="22"/>
        </w:rPr>
      </w:pPr>
      <w:r w:rsidRPr="004251C5">
        <w:rPr>
          <w:szCs w:val="22"/>
        </w:rPr>
        <w:t>Duomenys nebūtini.</w:t>
      </w:r>
    </w:p>
    <w:p w14:paraId="57EB1321" w14:textId="77777777" w:rsidR="0076679F" w:rsidRPr="004251C5" w:rsidRDefault="0076679F" w:rsidP="0024643A">
      <w:pPr>
        <w:ind w:left="567" w:hanging="567"/>
        <w:rPr>
          <w:szCs w:val="22"/>
        </w:rPr>
      </w:pPr>
    </w:p>
    <w:p w14:paraId="7049AF61" w14:textId="77777777" w:rsidR="0076679F" w:rsidRPr="004251C5" w:rsidRDefault="0076679F" w:rsidP="0024643A">
      <w:pPr>
        <w:ind w:left="567" w:hanging="567"/>
        <w:rPr>
          <w:b/>
          <w:szCs w:val="22"/>
        </w:rPr>
      </w:pPr>
      <w:r w:rsidRPr="004251C5">
        <w:rPr>
          <w:b/>
          <w:szCs w:val="22"/>
        </w:rPr>
        <w:t>6.3</w:t>
      </w:r>
      <w:r w:rsidRPr="004251C5">
        <w:rPr>
          <w:b/>
          <w:szCs w:val="22"/>
        </w:rPr>
        <w:tab/>
        <w:t>Tinkamumo laikas</w:t>
      </w:r>
    </w:p>
    <w:p w14:paraId="55DA06A3" w14:textId="77777777" w:rsidR="0076679F" w:rsidRPr="004251C5" w:rsidRDefault="0076679F" w:rsidP="0024643A">
      <w:pPr>
        <w:ind w:left="567" w:hanging="567"/>
        <w:rPr>
          <w:szCs w:val="22"/>
        </w:rPr>
      </w:pPr>
    </w:p>
    <w:p w14:paraId="283D725C" w14:textId="2B8012A5" w:rsidR="0076679F" w:rsidRPr="004251C5" w:rsidRDefault="00575377" w:rsidP="0024643A">
      <w:pPr>
        <w:rPr>
          <w:szCs w:val="22"/>
        </w:rPr>
      </w:pPr>
      <w:r>
        <w:rPr>
          <w:szCs w:val="22"/>
        </w:rPr>
        <w:t>3</w:t>
      </w:r>
      <w:r w:rsidR="0076679F" w:rsidRPr="004251C5">
        <w:rPr>
          <w:szCs w:val="22"/>
        </w:rPr>
        <w:t xml:space="preserve"> metai.</w:t>
      </w:r>
    </w:p>
    <w:p w14:paraId="5858F06A" w14:textId="77777777" w:rsidR="0076679F" w:rsidRPr="004251C5" w:rsidRDefault="0076679F" w:rsidP="0024643A">
      <w:pPr>
        <w:ind w:left="567" w:hanging="567"/>
        <w:rPr>
          <w:b/>
          <w:szCs w:val="22"/>
        </w:rPr>
      </w:pPr>
    </w:p>
    <w:p w14:paraId="670BE6CD" w14:textId="77777777" w:rsidR="0076679F" w:rsidRPr="004251C5" w:rsidRDefault="0076679F" w:rsidP="0024643A">
      <w:pPr>
        <w:ind w:left="567" w:hanging="567"/>
        <w:rPr>
          <w:b/>
          <w:szCs w:val="22"/>
        </w:rPr>
      </w:pPr>
      <w:r w:rsidRPr="004251C5">
        <w:rPr>
          <w:b/>
          <w:szCs w:val="22"/>
        </w:rPr>
        <w:t>6.4</w:t>
      </w:r>
      <w:r w:rsidRPr="004251C5">
        <w:rPr>
          <w:b/>
          <w:szCs w:val="22"/>
        </w:rPr>
        <w:tab/>
        <w:t>Specialios laikymo sąlygos</w:t>
      </w:r>
    </w:p>
    <w:p w14:paraId="4EA22D93" w14:textId="77777777" w:rsidR="0076679F" w:rsidRPr="004251C5" w:rsidRDefault="0076679F" w:rsidP="0024643A">
      <w:pPr>
        <w:ind w:left="567" w:hanging="567"/>
        <w:rPr>
          <w:szCs w:val="22"/>
        </w:rPr>
      </w:pPr>
    </w:p>
    <w:p w14:paraId="3EBB37D8" w14:textId="77777777" w:rsidR="0076679F" w:rsidRPr="004251C5" w:rsidRDefault="0076679F" w:rsidP="0024643A">
      <w:pPr>
        <w:rPr>
          <w:noProof/>
          <w:szCs w:val="22"/>
        </w:rPr>
      </w:pPr>
      <w:r w:rsidRPr="004251C5">
        <w:rPr>
          <w:noProof/>
          <w:szCs w:val="22"/>
        </w:rPr>
        <w:t>Šiam vaistiniam preparatui specialių laikymo sąlygų nereikia.</w:t>
      </w:r>
    </w:p>
    <w:p w14:paraId="2F5A3256" w14:textId="77777777" w:rsidR="0076679F" w:rsidRPr="004251C5" w:rsidRDefault="0076679F" w:rsidP="0024643A">
      <w:pPr>
        <w:ind w:left="567" w:hanging="567"/>
        <w:rPr>
          <w:szCs w:val="22"/>
        </w:rPr>
      </w:pPr>
    </w:p>
    <w:p w14:paraId="3249D10E" w14:textId="77777777" w:rsidR="0076679F" w:rsidRPr="004251C5" w:rsidRDefault="0076679F" w:rsidP="0024643A">
      <w:pPr>
        <w:ind w:left="567" w:hanging="567"/>
        <w:rPr>
          <w:b/>
          <w:szCs w:val="22"/>
        </w:rPr>
      </w:pPr>
      <w:r w:rsidRPr="004251C5">
        <w:rPr>
          <w:b/>
          <w:szCs w:val="22"/>
        </w:rPr>
        <w:t>6.5</w:t>
      </w:r>
      <w:r w:rsidRPr="004251C5">
        <w:rPr>
          <w:b/>
          <w:szCs w:val="22"/>
        </w:rPr>
        <w:tab/>
      </w:r>
      <w:r w:rsidR="006C29AE" w:rsidRPr="004251C5">
        <w:rPr>
          <w:b/>
          <w:bCs/>
          <w:szCs w:val="22"/>
        </w:rPr>
        <w:t>Talpyklės pobūdis</w:t>
      </w:r>
      <w:r w:rsidRPr="004251C5">
        <w:rPr>
          <w:b/>
          <w:bCs/>
          <w:szCs w:val="22"/>
        </w:rPr>
        <w:t xml:space="preserve"> ir jos</w:t>
      </w:r>
      <w:r w:rsidRPr="004251C5">
        <w:rPr>
          <w:szCs w:val="22"/>
        </w:rPr>
        <w:t xml:space="preserve"> </w:t>
      </w:r>
      <w:r w:rsidRPr="004251C5">
        <w:rPr>
          <w:b/>
          <w:szCs w:val="22"/>
        </w:rPr>
        <w:t>turinys</w:t>
      </w:r>
    </w:p>
    <w:p w14:paraId="54E5C852" w14:textId="77777777" w:rsidR="0076679F" w:rsidRPr="004251C5" w:rsidRDefault="0076679F" w:rsidP="0024643A">
      <w:pPr>
        <w:ind w:left="567" w:hanging="567"/>
        <w:rPr>
          <w:szCs w:val="22"/>
        </w:rPr>
      </w:pPr>
    </w:p>
    <w:p w14:paraId="0E42E183" w14:textId="77777777" w:rsidR="0076679F" w:rsidRPr="004251C5" w:rsidRDefault="0076679F" w:rsidP="0024643A">
      <w:pPr>
        <w:ind w:left="567" w:hanging="567"/>
        <w:rPr>
          <w:szCs w:val="22"/>
        </w:rPr>
      </w:pPr>
      <w:r w:rsidRPr="004251C5">
        <w:rPr>
          <w:szCs w:val="22"/>
        </w:rPr>
        <w:t>PVC/PVDC ir aliuminio folijos lizdinė plokštelė.</w:t>
      </w:r>
      <w:r w:rsidRPr="004251C5" w:rsidDel="00E12C4F">
        <w:rPr>
          <w:szCs w:val="22"/>
        </w:rPr>
        <w:t xml:space="preserve"> </w:t>
      </w:r>
    </w:p>
    <w:p w14:paraId="36D20B66" w14:textId="77777777" w:rsidR="0076679F" w:rsidRPr="004251C5" w:rsidRDefault="0076679F" w:rsidP="0024643A">
      <w:pPr>
        <w:ind w:left="567" w:hanging="567"/>
        <w:rPr>
          <w:szCs w:val="22"/>
        </w:rPr>
      </w:pPr>
      <w:r w:rsidRPr="004251C5">
        <w:rPr>
          <w:szCs w:val="22"/>
        </w:rPr>
        <w:t xml:space="preserve">Kartono dėžutėje yra 20, 50 arba 100 </w:t>
      </w:r>
      <w:r w:rsidR="001F317F" w:rsidRPr="004251C5">
        <w:rPr>
          <w:szCs w:val="22"/>
        </w:rPr>
        <w:t xml:space="preserve">pailginto atpalaidavimo </w:t>
      </w:r>
      <w:r w:rsidRPr="004251C5">
        <w:rPr>
          <w:szCs w:val="22"/>
        </w:rPr>
        <w:t>tablečių.</w:t>
      </w:r>
    </w:p>
    <w:p w14:paraId="330C135C" w14:textId="77777777" w:rsidR="001F317F" w:rsidRPr="004251C5" w:rsidRDefault="001F317F" w:rsidP="0024643A">
      <w:pPr>
        <w:ind w:left="567" w:hanging="567"/>
        <w:rPr>
          <w:szCs w:val="22"/>
        </w:rPr>
      </w:pPr>
      <w:r w:rsidRPr="004251C5">
        <w:rPr>
          <w:szCs w:val="22"/>
        </w:rPr>
        <w:t>Gali būti tiekiamos ne visų dydžių pakuotės.</w:t>
      </w:r>
    </w:p>
    <w:p w14:paraId="714F78F3" w14:textId="77777777" w:rsidR="0076679F" w:rsidRPr="004251C5" w:rsidRDefault="0076679F" w:rsidP="0024643A">
      <w:pPr>
        <w:ind w:left="567" w:hanging="567"/>
        <w:rPr>
          <w:b/>
          <w:szCs w:val="22"/>
        </w:rPr>
      </w:pPr>
    </w:p>
    <w:p w14:paraId="10DFFBE4" w14:textId="77777777" w:rsidR="0076679F" w:rsidRPr="004251C5" w:rsidRDefault="0076679F" w:rsidP="0024643A">
      <w:pPr>
        <w:ind w:left="567" w:hanging="567"/>
        <w:rPr>
          <w:b/>
          <w:szCs w:val="22"/>
        </w:rPr>
      </w:pPr>
      <w:r w:rsidRPr="004251C5">
        <w:rPr>
          <w:b/>
          <w:szCs w:val="22"/>
        </w:rPr>
        <w:t>6.6</w:t>
      </w:r>
      <w:r w:rsidRPr="004251C5">
        <w:rPr>
          <w:b/>
          <w:szCs w:val="22"/>
        </w:rPr>
        <w:tab/>
        <w:t>Specialūs reikalavimai atliekoms tvarkyti</w:t>
      </w:r>
    </w:p>
    <w:p w14:paraId="7BCF05CF" w14:textId="77777777" w:rsidR="0076679F" w:rsidRPr="004251C5" w:rsidRDefault="0076679F" w:rsidP="0024643A">
      <w:pPr>
        <w:ind w:left="567" w:hanging="567"/>
        <w:rPr>
          <w:szCs w:val="22"/>
        </w:rPr>
      </w:pPr>
    </w:p>
    <w:p w14:paraId="501EC7F1" w14:textId="77777777" w:rsidR="0076679F" w:rsidRPr="004251C5" w:rsidRDefault="0076679F" w:rsidP="0024643A">
      <w:pPr>
        <w:ind w:left="567" w:hanging="567"/>
        <w:rPr>
          <w:szCs w:val="22"/>
        </w:rPr>
      </w:pPr>
      <w:r w:rsidRPr="004251C5">
        <w:rPr>
          <w:szCs w:val="22"/>
        </w:rPr>
        <w:t xml:space="preserve">Specialių reikalavimų nėra. </w:t>
      </w:r>
    </w:p>
    <w:p w14:paraId="47E93833" w14:textId="77777777" w:rsidR="0076679F" w:rsidRPr="004251C5" w:rsidRDefault="0076679F" w:rsidP="0024643A">
      <w:pPr>
        <w:ind w:left="567" w:hanging="567"/>
        <w:rPr>
          <w:b/>
          <w:caps/>
          <w:szCs w:val="22"/>
        </w:rPr>
      </w:pPr>
    </w:p>
    <w:p w14:paraId="591DD996" w14:textId="77777777" w:rsidR="0094680B" w:rsidRPr="004251C5" w:rsidRDefault="0094680B" w:rsidP="0024643A">
      <w:pPr>
        <w:ind w:left="567" w:hanging="567"/>
        <w:rPr>
          <w:b/>
          <w:caps/>
          <w:szCs w:val="22"/>
        </w:rPr>
      </w:pPr>
    </w:p>
    <w:p w14:paraId="69314042" w14:textId="288DCBE0" w:rsidR="0076679F" w:rsidRPr="004251C5" w:rsidRDefault="0076679F" w:rsidP="0024643A">
      <w:pPr>
        <w:ind w:left="567" w:hanging="567"/>
        <w:rPr>
          <w:b/>
          <w:caps/>
          <w:szCs w:val="22"/>
        </w:rPr>
      </w:pPr>
      <w:r w:rsidRPr="004251C5">
        <w:rPr>
          <w:b/>
          <w:caps/>
          <w:szCs w:val="22"/>
        </w:rPr>
        <w:t>7.</w:t>
      </w:r>
      <w:r w:rsidRPr="004251C5">
        <w:rPr>
          <w:b/>
          <w:caps/>
          <w:szCs w:val="22"/>
        </w:rPr>
        <w:tab/>
      </w:r>
      <w:r w:rsidR="00FF7FB6" w:rsidRPr="00FF7FB6">
        <w:rPr>
          <w:b/>
          <w:caps/>
          <w:szCs w:val="22"/>
        </w:rPr>
        <w:t>REGISTRUOTOJAS</w:t>
      </w:r>
    </w:p>
    <w:p w14:paraId="217B0BFB" w14:textId="77777777" w:rsidR="0076679F" w:rsidRPr="004251C5" w:rsidRDefault="0076679F" w:rsidP="0024643A">
      <w:pPr>
        <w:ind w:left="567" w:hanging="567"/>
        <w:rPr>
          <w:szCs w:val="22"/>
        </w:rPr>
      </w:pPr>
    </w:p>
    <w:p w14:paraId="13FC3A23" w14:textId="77777777" w:rsidR="00B31DB7" w:rsidRPr="00B31DB7" w:rsidRDefault="00B31DB7" w:rsidP="00B31DB7">
      <w:pPr>
        <w:ind w:left="567" w:hanging="567"/>
        <w:rPr>
          <w:szCs w:val="22"/>
        </w:rPr>
      </w:pPr>
      <w:r w:rsidRPr="00B31DB7">
        <w:rPr>
          <w:szCs w:val="22"/>
        </w:rPr>
        <w:t>Zentiva k.s.</w:t>
      </w:r>
    </w:p>
    <w:p w14:paraId="4E4F0F21" w14:textId="77777777" w:rsidR="00B31DB7" w:rsidRPr="00B31DB7" w:rsidRDefault="00B31DB7" w:rsidP="00B31DB7">
      <w:pPr>
        <w:ind w:left="567" w:hanging="567"/>
        <w:rPr>
          <w:szCs w:val="22"/>
        </w:rPr>
      </w:pPr>
      <w:r w:rsidRPr="00B31DB7">
        <w:rPr>
          <w:szCs w:val="22"/>
        </w:rPr>
        <w:t>U kabelovny 130</w:t>
      </w:r>
    </w:p>
    <w:p w14:paraId="4A044A97" w14:textId="77777777" w:rsidR="00B31DB7" w:rsidRPr="00B31DB7" w:rsidRDefault="00B31DB7" w:rsidP="00B31DB7">
      <w:pPr>
        <w:ind w:left="567" w:hanging="567"/>
        <w:rPr>
          <w:szCs w:val="22"/>
        </w:rPr>
      </w:pPr>
      <w:r w:rsidRPr="00B31DB7">
        <w:rPr>
          <w:szCs w:val="22"/>
        </w:rPr>
        <w:t>Dolní Měcholupy</w:t>
      </w:r>
    </w:p>
    <w:p w14:paraId="21AE6863" w14:textId="77777777" w:rsidR="00B31DB7" w:rsidRPr="00B31DB7" w:rsidRDefault="00B31DB7" w:rsidP="00B31DB7">
      <w:pPr>
        <w:ind w:left="567" w:hanging="567"/>
        <w:rPr>
          <w:szCs w:val="22"/>
        </w:rPr>
      </w:pPr>
      <w:r w:rsidRPr="00B31DB7">
        <w:rPr>
          <w:szCs w:val="22"/>
        </w:rPr>
        <w:t>102 37, Praha 10</w:t>
      </w:r>
    </w:p>
    <w:p w14:paraId="372BD0D0" w14:textId="71A49971" w:rsidR="0076679F" w:rsidRPr="004251C5" w:rsidRDefault="00B31DB7" w:rsidP="0024643A">
      <w:pPr>
        <w:ind w:left="567" w:hanging="567"/>
        <w:rPr>
          <w:b/>
          <w:caps/>
          <w:szCs w:val="22"/>
        </w:rPr>
      </w:pPr>
      <w:r w:rsidRPr="00B31DB7">
        <w:rPr>
          <w:szCs w:val="22"/>
        </w:rPr>
        <w:t>Čekija</w:t>
      </w:r>
    </w:p>
    <w:p w14:paraId="26F695DA" w14:textId="77777777" w:rsidR="0094680B" w:rsidRPr="004251C5" w:rsidRDefault="0094680B" w:rsidP="0024643A">
      <w:pPr>
        <w:ind w:left="567" w:hanging="567"/>
        <w:rPr>
          <w:b/>
          <w:caps/>
          <w:szCs w:val="22"/>
        </w:rPr>
      </w:pPr>
    </w:p>
    <w:p w14:paraId="5CDFA150" w14:textId="62D31AC7" w:rsidR="0076679F" w:rsidRPr="004251C5" w:rsidRDefault="0076679F" w:rsidP="0024643A">
      <w:pPr>
        <w:ind w:left="567" w:hanging="567"/>
        <w:rPr>
          <w:b/>
          <w:caps/>
          <w:szCs w:val="22"/>
        </w:rPr>
      </w:pPr>
      <w:r w:rsidRPr="004251C5">
        <w:rPr>
          <w:b/>
          <w:caps/>
          <w:szCs w:val="22"/>
        </w:rPr>
        <w:t>8.</w:t>
      </w:r>
      <w:r w:rsidRPr="004251C5">
        <w:rPr>
          <w:b/>
          <w:caps/>
          <w:szCs w:val="22"/>
        </w:rPr>
        <w:tab/>
      </w:r>
      <w:r w:rsidR="00FF7FB6" w:rsidRPr="00FF7FB6">
        <w:rPr>
          <w:b/>
          <w:caps/>
          <w:szCs w:val="22"/>
        </w:rPr>
        <w:t>REGISTRACIJOS</w:t>
      </w:r>
      <w:r w:rsidRPr="004251C5">
        <w:rPr>
          <w:b/>
          <w:caps/>
          <w:szCs w:val="22"/>
        </w:rPr>
        <w:t xml:space="preserve"> </w:t>
      </w:r>
      <w:r w:rsidR="001F317F" w:rsidRPr="004251C5">
        <w:rPr>
          <w:b/>
          <w:caps/>
          <w:szCs w:val="22"/>
        </w:rPr>
        <w:t xml:space="preserve">PAŽYMĖJIMO </w:t>
      </w:r>
      <w:r w:rsidRPr="004251C5">
        <w:rPr>
          <w:b/>
          <w:caps/>
          <w:szCs w:val="22"/>
        </w:rPr>
        <w:t xml:space="preserve"> numeris </w:t>
      </w:r>
      <w:r w:rsidR="006C29AE" w:rsidRPr="004251C5">
        <w:rPr>
          <w:b/>
          <w:szCs w:val="22"/>
        </w:rPr>
        <w:t>(-IAI)</w:t>
      </w:r>
    </w:p>
    <w:p w14:paraId="0A3C6118" w14:textId="77777777" w:rsidR="0076679F" w:rsidRPr="004251C5" w:rsidRDefault="0076679F" w:rsidP="0024643A">
      <w:pPr>
        <w:ind w:left="567" w:hanging="567"/>
        <w:rPr>
          <w:szCs w:val="22"/>
        </w:rPr>
      </w:pPr>
    </w:p>
    <w:p w14:paraId="49657FD4" w14:textId="77777777" w:rsidR="0076679F" w:rsidRPr="004251C5" w:rsidRDefault="0024643A" w:rsidP="0024643A">
      <w:pPr>
        <w:ind w:left="567" w:hanging="567"/>
        <w:rPr>
          <w:szCs w:val="22"/>
        </w:rPr>
      </w:pPr>
      <w:r w:rsidRPr="004251C5">
        <w:rPr>
          <w:szCs w:val="22"/>
        </w:rPr>
        <w:t>N20 – LT/1/94/1370/001</w:t>
      </w:r>
    </w:p>
    <w:p w14:paraId="55E5C500" w14:textId="77777777" w:rsidR="0024643A" w:rsidRPr="004251C5" w:rsidRDefault="0024643A" w:rsidP="0024643A">
      <w:pPr>
        <w:ind w:left="567" w:hanging="567"/>
        <w:rPr>
          <w:szCs w:val="22"/>
        </w:rPr>
      </w:pPr>
      <w:r w:rsidRPr="004251C5">
        <w:rPr>
          <w:szCs w:val="22"/>
        </w:rPr>
        <w:t>N50 – LT/1/94/1370/002</w:t>
      </w:r>
    </w:p>
    <w:p w14:paraId="6AC37ACC" w14:textId="77777777" w:rsidR="0024643A" w:rsidRPr="004251C5" w:rsidRDefault="0024643A" w:rsidP="0024643A">
      <w:pPr>
        <w:ind w:left="567" w:hanging="567"/>
        <w:rPr>
          <w:szCs w:val="22"/>
        </w:rPr>
      </w:pPr>
      <w:r w:rsidRPr="004251C5">
        <w:rPr>
          <w:szCs w:val="22"/>
        </w:rPr>
        <w:t>N100 – LT/1/94/1370/003</w:t>
      </w:r>
    </w:p>
    <w:p w14:paraId="684AD03B" w14:textId="77777777" w:rsidR="0076679F" w:rsidRPr="004251C5" w:rsidRDefault="0076679F" w:rsidP="0024643A">
      <w:pPr>
        <w:ind w:left="567" w:hanging="567"/>
        <w:rPr>
          <w:szCs w:val="22"/>
        </w:rPr>
      </w:pPr>
    </w:p>
    <w:p w14:paraId="19234565" w14:textId="77777777" w:rsidR="0094680B" w:rsidRPr="004251C5" w:rsidRDefault="0094680B" w:rsidP="0024643A">
      <w:pPr>
        <w:ind w:left="567" w:hanging="567"/>
        <w:rPr>
          <w:szCs w:val="22"/>
        </w:rPr>
      </w:pPr>
    </w:p>
    <w:p w14:paraId="792A04FC" w14:textId="75347CE7" w:rsidR="0076679F" w:rsidRPr="004251C5" w:rsidRDefault="0076679F" w:rsidP="0024643A">
      <w:pPr>
        <w:ind w:left="567" w:hanging="567"/>
        <w:rPr>
          <w:b/>
          <w:caps/>
          <w:szCs w:val="22"/>
        </w:rPr>
      </w:pPr>
      <w:r w:rsidRPr="004251C5">
        <w:rPr>
          <w:b/>
          <w:caps/>
          <w:szCs w:val="22"/>
        </w:rPr>
        <w:t>9.</w:t>
      </w:r>
      <w:r w:rsidRPr="004251C5">
        <w:rPr>
          <w:b/>
          <w:caps/>
          <w:szCs w:val="22"/>
        </w:rPr>
        <w:tab/>
      </w:r>
      <w:r w:rsidR="00FF7FB6" w:rsidRPr="00FF7FB6">
        <w:rPr>
          <w:b/>
          <w:caps/>
          <w:szCs w:val="22"/>
        </w:rPr>
        <w:t>REGISTRAVIMO / PERREGISTRAVIMO</w:t>
      </w:r>
      <w:r w:rsidRPr="004251C5">
        <w:rPr>
          <w:b/>
          <w:caps/>
          <w:szCs w:val="22"/>
        </w:rPr>
        <w:t xml:space="preserve"> data</w:t>
      </w:r>
    </w:p>
    <w:p w14:paraId="5C0E3AD2" w14:textId="77777777" w:rsidR="0076679F" w:rsidRPr="004251C5" w:rsidRDefault="0076679F" w:rsidP="0024643A">
      <w:pPr>
        <w:ind w:left="567" w:hanging="567"/>
        <w:rPr>
          <w:szCs w:val="22"/>
        </w:rPr>
      </w:pPr>
    </w:p>
    <w:p w14:paraId="28F36D1F" w14:textId="6E2134DA" w:rsidR="00D76BA4" w:rsidRPr="004251C5" w:rsidRDefault="00FF7FB6" w:rsidP="0024643A">
      <w:pPr>
        <w:ind w:left="567" w:hanging="567"/>
        <w:rPr>
          <w:szCs w:val="22"/>
        </w:rPr>
      </w:pPr>
      <w:r w:rsidRPr="00FF7FB6">
        <w:rPr>
          <w:szCs w:val="22"/>
        </w:rPr>
        <w:t>Registravimo data</w:t>
      </w:r>
      <w:r w:rsidR="00D76BA4" w:rsidRPr="004251C5">
        <w:rPr>
          <w:szCs w:val="22"/>
        </w:rPr>
        <w:t xml:space="preserve"> 1994 m.</w:t>
      </w:r>
      <w:r w:rsidR="00F56DED" w:rsidRPr="004251C5">
        <w:rPr>
          <w:szCs w:val="22"/>
        </w:rPr>
        <w:t xml:space="preserve"> gruodžio 20 d.</w:t>
      </w:r>
    </w:p>
    <w:p w14:paraId="1DAE0825" w14:textId="0AF57C25" w:rsidR="0076679F" w:rsidRPr="004251C5" w:rsidRDefault="00FF7FB6" w:rsidP="0024643A">
      <w:pPr>
        <w:ind w:left="567" w:hanging="567"/>
        <w:rPr>
          <w:szCs w:val="22"/>
        </w:rPr>
      </w:pPr>
      <w:r w:rsidRPr="00FF7FB6">
        <w:rPr>
          <w:szCs w:val="22"/>
        </w:rPr>
        <w:t>Paskutinio perregistravimo data</w:t>
      </w:r>
      <w:r w:rsidR="001F317F" w:rsidRPr="004251C5">
        <w:rPr>
          <w:szCs w:val="22"/>
        </w:rPr>
        <w:t xml:space="preserve"> </w:t>
      </w:r>
      <w:r w:rsidR="0024643A" w:rsidRPr="004251C5">
        <w:rPr>
          <w:szCs w:val="22"/>
        </w:rPr>
        <w:t>2008</w:t>
      </w:r>
      <w:r w:rsidR="00A9271B" w:rsidRPr="004251C5">
        <w:rPr>
          <w:szCs w:val="22"/>
        </w:rPr>
        <w:t xml:space="preserve"> </w:t>
      </w:r>
      <w:r w:rsidR="00817CD4" w:rsidRPr="004251C5">
        <w:rPr>
          <w:szCs w:val="22"/>
        </w:rPr>
        <w:t xml:space="preserve">m. gruodžio </w:t>
      </w:r>
      <w:r w:rsidR="0024643A" w:rsidRPr="004251C5">
        <w:rPr>
          <w:szCs w:val="22"/>
        </w:rPr>
        <w:t>18</w:t>
      </w:r>
      <w:r w:rsidR="00817CD4" w:rsidRPr="004251C5">
        <w:rPr>
          <w:szCs w:val="22"/>
        </w:rPr>
        <w:t xml:space="preserve"> d.</w:t>
      </w:r>
    </w:p>
    <w:p w14:paraId="387B2AAA" w14:textId="77777777" w:rsidR="0076679F" w:rsidRPr="004251C5" w:rsidRDefault="0076679F" w:rsidP="0024643A">
      <w:pPr>
        <w:ind w:left="567" w:hanging="567"/>
        <w:rPr>
          <w:szCs w:val="22"/>
        </w:rPr>
      </w:pPr>
    </w:p>
    <w:p w14:paraId="68209093" w14:textId="77777777" w:rsidR="0094680B" w:rsidRPr="004251C5" w:rsidRDefault="0094680B" w:rsidP="0024643A">
      <w:pPr>
        <w:ind w:left="567" w:hanging="567"/>
        <w:rPr>
          <w:szCs w:val="22"/>
        </w:rPr>
      </w:pPr>
    </w:p>
    <w:p w14:paraId="445748EB" w14:textId="77777777" w:rsidR="0076679F" w:rsidRPr="004251C5" w:rsidRDefault="0076679F" w:rsidP="0024643A">
      <w:pPr>
        <w:ind w:left="567" w:hanging="567"/>
        <w:rPr>
          <w:b/>
          <w:caps/>
          <w:szCs w:val="22"/>
        </w:rPr>
      </w:pPr>
      <w:r w:rsidRPr="004251C5">
        <w:rPr>
          <w:b/>
          <w:caps/>
          <w:szCs w:val="22"/>
        </w:rPr>
        <w:t>10.</w:t>
      </w:r>
      <w:r w:rsidRPr="004251C5">
        <w:rPr>
          <w:b/>
          <w:caps/>
          <w:szCs w:val="22"/>
        </w:rPr>
        <w:tab/>
        <w:t>teksto peržiūros data</w:t>
      </w:r>
    </w:p>
    <w:p w14:paraId="63954054" w14:textId="77777777" w:rsidR="0076679F" w:rsidRPr="004251C5" w:rsidRDefault="0076679F" w:rsidP="0024643A">
      <w:pPr>
        <w:ind w:left="567" w:hanging="567"/>
        <w:rPr>
          <w:szCs w:val="22"/>
        </w:rPr>
      </w:pPr>
    </w:p>
    <w:p w14:paraId="5AA6A1E2" w14:textId="2E1A6A5C" w:rsidR="004251C5" w:rsidRDefault="001A6714" w:rsidP="0024643A">
      <w:pPr>
        <w:pStyle w:val="BTEMEASMCA"/>
        <w:rPr>
          <w:rFonts w:ascii="Times New Roman" w:hAnsi="Times New Roman"/>
        </w:rPr>
      </w:pPr>
      <w:r>
        <w:rPr>
          <w:rFonts w:ascii="Times New Roman" w:hAnsi="Times New Roman"/>
        </w:rPr>
        <w:t>2020 m. spalio</w:t>
      </w:r>
      <w:r w:rsidR="00B31DB7">
        <w:rPr>
          <w:rFonts w:ascii="Times New Roman" w:hAnsi="Times New Roman"/>
        </w:rPr>
        <w:t xml:space="preserve"> 1 d.</w:t>
      </w:r>
    </w:p>
    <w:p w14:paraId="324BF358" w14:textId="77777777" w:rsidR="00B9077F" w:rsidRDefault="00B9077F" w:rsidP="0024643A">
      <w:pPr>
        <w:pStyle w:val="BTEMEASMCA"/>
        <w:rPr>
          <w:rFonts w:ascii="Times New Roman" w:hAnsi="Times New Roman"/>
        </w:rPr>
      </w:pPr>
    </w:p>
    <w:p w14:paraId="459D4CEB" w14:textId="77777777" w:rsidR="0076679F" w:rsidRPr="004251C5" w:rsidRDefault="00406A01" w:rsidP="0024643A">
      <w:pPr>
        <w:pStyle w:val="BTEMEASMCA"/>
        <w:rPr>
          <w:rFonts w:ascii="Times New Roman" w:hAnsi="Times New Roman"/>
        </w:rPr>
      </w:pPr>
      <w:r w:rsidRPr="004251C5">
        <w:rPr>
          <w:rFonts w:ascii="Times New Roman" w:hAnsi="Times New Roman"/>
        </w:rPr>
        <w:t>Išsami informacija apie šį vaistinį preparatą pateikiama Valstybinės vaistų kontrolės tarnybos prie Lietuvos Respublikos  sveikatos apsaugos ministerijos tinklalapyje</w:t>
      </w:r>
      <w:r w:rsidR="0076679F" w:rsidRPr="004251C5">
        <w:rPr>
          <w:rFonts w:ascii="Times New Roman" w:hAnsi="Times New Roman"/>
        </w:rPr>
        <w:t xml:space="preserve"> </w:t>
      </w:r>
      <w:hyperlink r:id="rId9" w:history="1">
        <w:r w:rsidR="0076679F" w:rsidRPr="004251C5">
          <w:rPr>
            <w:rStyle w:val="Hipersaitas"/>
            <w:rFonts w:ascii="Times New Roman" w:hAnsi="Times New Roman"/>
          </w:rPr>
          <w:t>http://www.vvkt.lt/</w:t>
        </w:r>
      </w:hyperlink>
      <w:r w:rsidR="0076679F" w:rsidRPr="004251C5">
        <w:rPr>
          <w:rFonts w:ascii="Times New Roman" w:hAnsi="Times New Roman"/>
        </w:rPr>
        <w:br w:type="page"/>
      </w:r>
    </w:p>
    <w:p w14:paraId="3E9CA9D7" w14:textId="77777777" w:rsidR="0076679F" w:rsidRPr="004251C5" w:rsidRDefault="0076679F" w:rsidP="0076679F">
      <w:pPr>
        <w:pStyle w:val="Pagrindinistekstas"/>
        <w:spacing w:after="0"/>
        <w:jc w:val="both"/>
        <w:rPr>
          <w:sz w:val="22"/>
          <w:szCs w:val="22"/>
        </w:rPr>
      </w:pPr>
    </w:p>
    <w:p w14:paraId="1B2C681C" w14:textId="77777777" w:rsidR="0076679F" w:rsidRPr="004251C5" w:rsidRDefault="0076679F" w:rsidP="0076679F">
      <w:pPr>
        <w:pStyle w:val="Pagrindinistekstas"/>
        <w:spacing w:after="0"/>
        <w:jc w:val="both"/>
        <w:rPr>
          <w:sz w:val="22"/>
          <w:szCs w:val="22"/>
        </w:rPr>
      </w:pPr>
    </w:p>
    <w:p w14:paraId="11A2CD32" w14:textId="77777777" w:rsidR="0076679F" w:rsidRPr="004251C5" w:rsidRDefault="0076679F" w:rsidP="0076679F">
      <w:pPr>
        <w:pStyle w:val="Pagrindinistekstas"/>
        <w:spacing w:after="0"/>
        <w:jc w:val="both"/>
        <w:rPr>
          <w:sz w:val="22"/>
          <w:szCs w:val="22"/>
        </w:rPr>
      </w:pPr>
    </w:p>
    <w:p w14:paraId="2DA6B488" w14:textId="77777777" w:rsidR="0076679F" w:rsidRPr="004251C5" w:rsidRDefault="0076679F" w:rsidP="0076679F">
      <w:pPr>
        <w:pStyle w:val="Pagrindinistekstas"/>
        <w:spacing w:after="0"/>
        <w:jc w:val="both"/>
        <w:rPr>
          <w:sz w:val="22"/>
          <w:szCs w:val="22"/>
        </w:rPr>
      </w:pPr>
    </w:p>
    <w:p w14:paraId="6F68962D" w14:textId="77777777" w:rsidR="0076679F" w:rsidRPr="004251C5" w:rsidRDefault="0076679F" w:rsidP="0076679F">
      <w:pPr>
        <w:pStyle w:val="Pagrindinistekstas"/>
        <w:spacing w:after="0"/>
        <w:jc w:val="both"/>
        <w:rPr>
          <w:sz w:val="22"/>
          <w:szCs w:val="22"/>
        </w:rPr>
      </w:pPr>
    </w:p>
    <w:p w14:paraId="1A563536" w14:textId="77777777" w:rsidR="0076679F" w:rsidRPr="004251C5" w:rsidRDefault="0076679F" w:rsidP="0076679F">
      <w:pPr>
        <w:pStyle w:val="Pagrindinistekstas"/>
        <w:spacing w:after="0"/>
        <w:jc w:val="both"/>
        <w:rPr>
          <w:sz w:val="22"/>
          <w:szCs w:val="22"/>
        </w:rPr>
      </w:pPr>
    </w:p>
    <w:p w14:paraId="78440BA4" w14:textId="77777777" w:rsidR="0076679F" w:rsidRPr="004251C5" w:rsidRDefault="0076679F" w:rsidP="0076679F">
      <w:pPr>
        <w:pStyle w:val="Pagrindinistekstas"/>
        <w:spacing w:after="0"/>
        <w:jc w:val="both"/>
        <w:rPr>
          <w:sz w:val="22"/>
          <w:szCs w:val="22"/>
        </w:rPr>
      </w:pPr>
    </w:p>
    <w:p w14:paraId="657F872A" w14:textId="77777777" w:rsidR="0076679F" w:rsidRPr="004251C5" w:rsidRDefault="0076679F" w:rsidP="0076679F">
      <w:pPr>
        <w:pStyle w:val="Pagrindinistekstas"/>
        <w:spacing w:after="0"/>
        <w:jc w:val="both"/>
        <w:rPr>
          <w:sz w:val="22"/>
          <w:szCs w:val="22"/>
        </w:rPr>
      </w:pPr>
    </w:p>
    <w:p w14:paraId="6871485F" w14:textId="77777777" w:rsidR="0076679F" w:rsidRPr="004251C5" w:rsidRDefault="0076679F" w:rsidP="0076679F">
      <w:pPr>
        <w:pStyle w:val="Pagrindinistekstas"/>
        <w:spacing w:after="0"/>
        <w:jc w:val="both"/>
        <w:rPr>
          <w:sz w:val="22"/>
          <w:szCs w:val="22"/>
        </w:rPr>
      </w:pPr>
    </w:p>
    <w:p w14:paraId="5CF256DA" w14:textId="77777777" w:rsidR="0076679F" w:rsidRPr="004251C5" w:rsidRDefault="0076679F" w:rsidP="0076679F">
      <w:pPr>
        <w:pStyle w:val="Pagrindinistekstas"/>
        <w:spacing w:after="0"/>
        <w:jc w:val="both"/>
        <w:rPr>
          <w:sz w:val="22"/>
          <w:szCs w:val="22"/>
        </w:rPr>
      </w:pPr>
    </w:p>
    <w:p w14:paraId="57FACA14" w14:textId="77777777" w:rsidR="0076679F" w:rsidRPr="004251C5" w:rsidRDefault="0076679F" w:rsidP="0076679F">
      <w:pPr>
        <w:pStyle w:val="Pagrindinistekstas"/>
        <w:spacing w:after="0"/>
        <w:jc w:val="both"/>
        <w:rPr>
          <w:sz w:val="22"/>
          <w:szCs w:val="22"/>
        </w:rPr>
      </w:pPr>
    </w:p>
    <w:p w14:paraId="4B2735C9" w14:textId="77777777" w:rsidR="0076679F" w:rsidRPr="004251C5" w:rsidRDefault="0076679F" w:rsidP="0076679F">
      <w:pPr>
        <w:pStyle w:val="Pagrindinistekstas"/>
        <w:spacing w:after="0"/>
        <w:jc w:val="both"/>
        <w:rPr>
          <w:sz w:val="22"/>
          <w:szCs w:val="22"/>
        </w:rPr>
      </w:pPr>
    </w:p>
    <w:p w14:paraId="3A4735AA" w14:textId="77777777" w:rsidR="0076679F" w:rsidRPr="004251C5" w:rsidRDefault="0076679F" w:rsidP="0076679F">
      <w:pPr>
        <w:pStyle w:val="Pagrindinistekstas"/>
        <w:spacing w:after="0"/>
        <w:jc w:val="both"/>
        <w:rPr>
          <w:sz w:val="22"/>
          <w:szCs w:val="22"/>
        </w:rPr>
      </w:pPr>
    </w:p>
    <w:p w14:paraId="58E285D6" w14:textId="77777777" w:rsidR="0076679F" w:rsidRPr="004251C5" w:rsidRDefault="0076679F" w:rsidP="0076679F">
      <w:pPr>
        <w:pStyle w:val="Pagrindinistekstas"/>
        <w:spacing w:after="0"/>
        <w:jc w:val="both"/>
        <w:rPr>
          <w:sz w:val="22"/>
          <w:szCs w:val="22"/>
        </w:rPr>
      </w:pPr>
    </w:p>
    <w:p w14:paraId="05353CBC" w14:textId="77777777" w:rsidR="0076679F" w:rsidRPr="004251C5" w:rsidRDefault="0076679F" w:rsidP="0076679F">
      <w:pPr>
        <w:pStyle w:val="Pagrindinistekstas"/>
        <w:spacing w:after="0"/>
        <w:jc w:val="both"/>
        <w:rPr>
          <w:sz w:val="22"/>
          <w:szCs w:val="22"/>
        </w:rPr>
      </w:pPr>
    </w:p>
    <w:p w14:paraId="6667B18A" w14:textId="77777777" w:rsidR="0076679F" w:rsidRPr="004251C5" w:rsidRDefault="0076679F" w:rsidP="0076679F">
      <w:pPr>
        <w:pStyle w:val="Pagrindinistekstas"/>
        <w:spacing w:after="0"/>
        <w:jc w:val="both"/>
        <w:rPr>
          <w:sz w:val="22"/>
          <w:szCs w:val="22"/>
        </w:rPr>
      </w:pPr>
    </w:p>
    <w:p w14:paraId="3312F2A5" w14:textId="77777777" w:rsidR="0076679F" w:rsidRPr="004251C5" w:rsidRDefault="0076679F" w:rsidP="0076679F">
      <w:pPr>
        <w:pStyle w:val="Pagrindinistekstas"/>
        <w:spacing w:after="0"/>
        <w:jc w:val="both"/>
        <w:rPr>
          <w:sz w:val="22"/>
          <w:szCs w:val="22"/>
        </w:rPr>
      </w:pPr>
    </w:p>
    <w:p w14:paraId="78F372EA" w14:textId="77777777" w:rsidR="0076679F" w:rsidRPr="004251C5" w:rsidRDefault="0076679F" w:rsidP="0076679F">
      <w:pPr>
        <w:pStyle w:val="Pagrindinistekstas"/>
        <w:spacing w:after="0"/>
        <w:jc w:val="both"/>
        <w:rPr>
          <w:sz w:val="22"/>
          <w:szCs w:val="22"/>
        </w:rPr>
      </w:pPr>
    </w:p>
    <w:p w14:paraId="2E8C6615" w14:textId="77777777" w:rsidR="0076679F" w:rsidRPr="004251C5" w:rsidRDefault="0076679F" w:rsidP="0076679F">
      <w:pPr>
        <w:pStyle w:val="Pagrindinistekstas"/>
        <w:spacing w:after="0"/>
        <w:jc w:val="both"/>
        <w:rPr>
          <w:sz w:val="22"/>
          <w:szCs w:val="22"/>
        </w:rPr>
      </w:pPr>
    </w:p>
    <w:p w14:paraId="5B34FCD5" w14:textId="77777777" w:rsidR="0076679F" w:rsidRPr="004251C5" w:rsidRDefault="0076679F" w:rsidP="0076679F">
      <w:pPr>
        <w:pStyle w:val="Pagrindinistekstas"/>
        <w:spacing w:after="0"/>
        <w:jc w:val="both"/>
        <w:rPr>
          <w:sz w:val="22"/>
          <w:szCs w:val="22"/>
        </w:rPr>
      </w:pPr>
    </w:p>
    <w:p w14:paraId="1AD462FB" w14:textId="77777777" w:rsidR="0076679F" w:rsidRPr="004251C5" w:rsidRDefault="0076679F" w:rsidP="0076679F">
      <w:pPr>
        <w:pStyle w:val="Pagrindinistekstas"/>
        <w:spacing w:after="0"/>
        <w:jc w:val="both"/>
        <w:rPr>
          <w:sz w:val="22"/>
          <w:szCs w:val="22"/>
        </w:rPr>
      </w:pPr>
    </w:p>
    <w:p w14:paraId="60E5E45D" w14:textId="77777777" w:rsidR="0076679F" w:rsidRPr="004251C5" w:rsidRDefault="0076679F" w:rsidP="0076679F">
      <w:pPr>
        <w:pStyle w:val="Pagrindinistekstas"/>
        <w:spacing w:after="0"/>
        <w:jc w:val="center"/>
        <w:rPr>
          <w:sz w:val="22"/>
          <w:szCs w:val="22"/>
        </w:rPr>
      </w:pPr>
    </w:p>
    <w:p w14:paraId="6E76B1ED" w14:textId="77777777" w:rsidR="00306047" w:rsidRDefault="00306047" w:rsidP="0076679F">
      <w:pPr>
        <w:jc w:val="center"/>
        <w:rPr>
          <w:b/>
          <w:caps/>
          <w:szCs w:val="22"/>
        </w:rPr>
      </w:pPr>
    </w:p>
    <w:p w14:paraId="5A94D1C0" w14:textId="77777777" w:rsidR="0076679F" w:rsidRPr="004251C5" w:rsidRDefault="0076679F" w:rsidP="0076679F">
      <w:pPr>
        <w:jc w:val="center"/>
        <w:rPr>
          <w:b/>
          <w:caps/>
          <w:szCs w:val="22"/>
        </w:rPr>
      </w:pPr>
      <w:r w:rsidRPr="004251C5">
        <w:rPr>
          <w:b/>
          <w:caps/>
          <w:szCs w:val="22"/>
        </w:rPr>
        <w:t>II PRIEDAS</w:t>
      </w:r>
    </w:p>
    <w:p w14:paraId="1A3F87F2" w14:textId="77777777" w:rsidR="0076679F" w:rsidRPr="004251C5" w:rsidRDefault="0076679F" w:rsidP="0076679F">
      <w:pPr>
        <w:pStyle w:val="Pagrindinistekstas"/>
        <w:spacing w:after="0"/>
        <w:jc w:val="center"/>
        <w:rPr>
          <w:b/>
          <w:caps/>
          <w:sz w:val="22"/>
          <w:szCs w:val="22"/>
        </w:rPr>
      </w:pPr>
    </w:p>
    <w:p w14:paraId="124F168C" w14:textId="1175C086" w:rsidR="0076679F" w:rsidRPr="004251C5" w:rsidRDefault="00FF7FB6" w:rsidP="0076679F">
      <w:pPr>
        <w:pStyle w:val="Pagrindinistekstas"/>
        <w:spacing w:after="0"/>
        <w:jc w:val="center"/>
        <w:rPr>
          <w:b/>
          <w:caps/>
          <w:sz w:val="22"/>
          <w:szCs w:val="22"/>
        </w:rPr>
      </w:pPr>
      <w:r w:rsidRPr="00FF7FB6">
        <w:rPr>
          <w:b/>
          <w:caps/>
          <w:sz w:val="22"/>
          <w:szCs w:val="22"/>
        </w:rPr>
        <w:t>REGISTRACIJOS</w:t>
      </w:r>
      <w:r w:rsidR="0076679F" w:rsidRPr="004251C5">
        <w:rPr>
          <w:b/>
          <w:caps/>
          <w:sz w:val="22"/>
          <w:szCs w:val="22"/>
        </w:rPr>
        <w:t xml:space="preserve"> SĄLYGOS</w:t>
      </w:r>
    </w:p>
    <w:p w14:paraId="7F20C535" w14:textId="77777777" w:rsidR="0076679F" w:rsidRPr="004251C5" w:rsidRDefault="0076679F" w:rsidP="0076679F">
      <w:pPr>
        <w:pStyle w:val="Pagrindinistekstas"/>
        <w:spacing w:after="0"/>
        <w:jc w:val="center"/>
        <w:rPr>
          <w:b/>
          <w:caps/>
          <w:sz w:val="22"/>
          <w:szCs w:val="22"/>
        </w:rPr>
      </w:pPr>
    </w:p>
    <w:p w14:paraId="273A85FB" w14:textId="77777777" w:rsidR="0076679F" w:rsidRPr="004251C5" w:rsidRDefault="0076679F" w:rsidP="0076679F">
      <w:pPr>
        <w:pStyle w:val="Antrat1"/>
        <w:rPr>
          <w:caps/>
          <w:sz w:val="22"/>
          <w:szCs w:val="22"/>
        </w:rPr>
      </w:pPr>
      <w:r w:rsidRPr="004251C5">
        <w:rPr>
          <w:caps/>
          <w:sz w:val="22"/>
          <w:szCs w:val="22"/>
        </w:rPr>
        <w:t>A.</w:t>
      </w:r>
      <w:r w:rsidR="006C29AE" w:rsidRPr="004251C5">
        <w:rPr>
          <w:caps/>
          <w:sz w:val="22"/>
          <w:szCs w:val="22"/>
        </w:rPr>
        <w:tab/>
      </w:r>
      <w:r w:rsidRPr="004251C5">
        <w:rPr>
          <w:caps/>
          <w:sz w:val="22"/>
          <w:szCs w:val="22"/>
        </w:rPr>
        <w:t xml:space="preserve"> </w:t>
      </w:r>
      <w:r w:rsidR="006C29AE" w:rsidRPr="004251C5">
        <w:rPr>
          <w:sz w:val="22"/>
          <w:szCs w:val="22"/>
        </w:rPr>
        <w:t>GAMINTOJAS (-AI), ATSAKINGAS (-I) UŽ SERIJŲ IŠLEIDIMĄ</w:t>
      </w:r>
    </w:p>
    <w:p w14:paraId="0B32AE40" w14:textId="77777777" w:rsidR="0076679F" w:rsidRPr="004251C5" w:rsidRDefault="0076679F" w:rsidP="0076679F">
      <w:pPr>
        <w:pStyle w:val="Pagrindinistekstas"/>
        <w:spacing w:after="0"/>
        <w:rPr>
          <w:b/>
          <w:caps/>
          <w:sz w:val="22"/>
          <w:szCs w:val="22"/>
        </w:rPr>
      </w:pPr>
    </w:p>
    <w:p w14:paraId="32538C57" w14:textId="77777777" w:rsidR="0076679F" w:rsidRPr="004251C5" w:rsidRDefault="0076679F" w:rsidP="0076679F">
      <w:pPr>
        <w:pStyle w:val="Antrat1"/>
        <w:rPr>
          <w:caps/>
          <w:sz w:val="22"/>
          <w:szCs w:val="22"/>
        </w:rPr>
      </w:pPr>
      <w:r w:rsidRPr="004251C5">
        <w:rPr>
          <w:caps/>
          <w:sz w:val="22"/>
          <w:szCs w:val="22"/>
        </w:rPr>
        <w:t xml:space="preserve">B. </w:t>
      </w:r>
      <w:r w:rsidR="006C29AE" w:rsidRPr="004251C5">
        <w:rPr>
          <w:caps/>
          <w:sz w:val="22"/>
          <w:szCs w:val="22"/>
        </w:rPr>
        <w:tab/>
      </w:r>
      <w:r w:rsidR="006C29AE" w:rsidRPr="004251C5">
        <w:rPr>
          <w:sz w:val="22"/>
          <w:szCs w:val="22"/>
        </w:rPr>
        <w:t>TIEKIMO IR VARTOJIMO SĄLYGOS AR APRIBOJIMAI</w:t>
      </w:r>
    </w:p>
    <w:p w14:paraId="4A3BBD32" w14:textId="77777777" w:rsidR="0076679F" w:rsidRPr="004251C5" w:rsidRDefault="0076679F" w:rsidP="0076679F">
      <w:pPr>
        <w:pStyle w:val="Pagrindinistekstas"/>
        <w:spacing w:after="0"/>
        <w:jc w:val="center"/>
        <w:rPr>
          <w:b/>
          <w:caps/>
          <w:smallCaps/>
          <w:sz w:val="22"/>
          <w:szCs w:val="22"/>
        </w:rPr>
      </w:pPr>
    </w:p>
    <w:p w14:paraId="70D60DF7" w14:textId="77777777" w:rsidR="0076679F" w:rsidRPr="004251C5" w:rsidRDefault="0076679F" w:rsidP="00DC45FE">
      <w:pPr>
        <w:pStyle w:val="Pagrindinistekstas"/>
        <w:tabs>
          <w:tab w:val="left" w:pos="567"/>
        </w:tabs>
        <w:rPr>
          <w:b/>
          <w:sz w:val="22"/>
          <w:szCs w:val="22"/>
        </w:rPr>
      </w:pPr>
      <w:r w:rsidRPr="004251C5">
        <w:rPr>
          <w:sz w:val="22"/>
          <w:szCs w:val="22"/>
        </w:rPr>
        <w:br w:type="page"/>
      </w:r>
      <w:r w:rsidRPr="004251C5">
        <w:rPr>
          <w:b/>
          <w:sz w:val="22"/>
          <w:szCs w:val="22"/>
        </w:rPr>
        <w:lastRenderedPageBreak/>
        <w:t xml:space="preserve">A. </w:t>
      </w:r>
      <w:r w:rsidR="006C29AE" w:rsidRPr="004251C5">
        <w:rPr>
          <w:b/>
          <w:sz w:val="22"/>
          <w:szCs w:val="22"/>
        </w:rPr>
        <w:tab/>
        <w:t>GAMINTOJAS (-AI), ATSAKINGAS (-I) UŽ SERIJŲ IŠLEIDIMĄ</w:t>
      </w:r>
    </w:p>
    <w:p w14:paraId="5EE29EA9" w14:textId="77777777" w:rsidR="0076679F" w:rsidRPr="004251C5" w:rsidRDefault="006C29AE" w:rsidP="0076679F">
      <w:pPr>
        <w:pStyle w:val="Pagrindinistekstas"/>
        <w:spacing w:after="0"/>
        <w:jc w:val="both"/>
        <w:rPr>
          <w:sz w:val="22"/>
          <w:szCs w:val="22"/>
          <w:u w:val="single"/>
        </w:rPr>
      </w:pPr>
      <w:r w:rsidRPr="004251C5">
        <w:rPr>
          <w:sz w:val="22"/>
          <w:szCs w:val="22"/>
          <w:u w:val="single"/>
        </w:rPr>
        <w:t>Gamintojo (-ų), atsakingo (-ų) už serijų išleidimą, pavadinimas (-ai) ir adresas (-ai)</w:t>
      </w:r>
    </w:p>
    <w:p w14:paraId="36EDA2D2" w14:textId="77777777" w:rsidR="0076679F" w:rsidRPr="004251C5" w:rsidRDefault="0076679F" w:rsidP="0076679F">
      <w:pPr>
        <w:pStyle w:val="Pagrindinistekstas"/>
        <w:spacing w:after="0"/>
        <w:jc w:val="both"/>
        <w:rPr>
          <w:sz w:val="22"/>
          <w:szCs w:val="22"/>
        </w:rPr>
      </w:pPr>
    </w:p>
    <w:p w14:paraId="2D05B31C" w14:textId="44A2361B" w:rsidR="00ED076C" w:rsidRPr="00007C3F" w:rsidRDefault="00ED076C" w:rsidP="00ED076C">
      <w:pPr>
        <w:rPr>
          <w:szCs w:val="22"/>
          <w:lang w:eastAsia="de-DE"/>
        </w:rPr>
      </w:pPr>
      <w:r w:rsidRPr="00007C3F">
        <w:rPr>
          <w:szCs w:val="22"/>
          <w:lang w:eastAsia="de-DE"/>
        </w:rPr>
        <w:t>Zentiva</w:t>
      </w:r>
      <w:r w:rsidR="0027507D">
        <w:rPr>
          <w:szCs w:val="22"/>
          <w:lang w:eastAsia="de-DE"/>
        </w:rPr>
        <w:t>,</w:t>
      </w:r>
      <w:r w:rsidRPr="00007C3F">
        <w:rPr>
          <w:szCs w:val="22"/>
          <w:lang w:eastAsia="de-DE"/>
        </w:rPr>
        <w:t xml:space="preserve"> k.s.</w:t>
      </w:r>
    </w:p>
    <w:p w14:paraId="4EB4FBDC" w14:textId="56A4F020" w:rsidR="00ED076C" w:rsidRPr="00007C3F" w:rsidRDefault="00ED076C" w:rsidP="00ED076C">
      <w:pPr>
        <w:rPr>
          <w:szCs w:val="22"/>
          <w:lang w:eastAsia="de-DE"/>
        </w:rPr>
      </w:pPr>
      <w:r w:rsidRPr="00007C3F">
        <w:rPr>
          <w:szCs w:val="22"/>
          <w:lang w:eastAsia="de-DE"/>
        </w:rPr>
        <w:t xml:space="preserve">U </w:t>
      </w:r>
      <w:r w:rsidR="0027507D">
        <w:rPr>
          <w:szCs w:val="22"/>
          <w:lang w:eastAsia="de-DE"/>
        </w:rPr>
        <w:t>k</w:t>
      </w:r>
      <w:r w:rsidRPr="00007C3F">
        <w:rPr>
          <w:szCs w:val="22"/>
          <w:lang w:eastAsia="de-DE"/>
        </w:rPr>
        <w:t>abelovny 130</w:t>
      </w:r>
    </w:p>
    <w:p w14:paraId="102EF3BA" w14:textId="77777777" w:rsidR="00ED076C" w:rsidRPr="00007C3F" w:rsidRDefault="00ED076C" w:rsidP="00ED076C">
      <w:pPr>
        <w:rPr>
          <w:szCs w:val="22"/>
          <w:lang w:eastAsia="de-DE"/>
        </w:rPr>
      </w:pPr>
      <w:r w:rsidRPr="00ED076C">
        <w:rPr>
          <w:szCs w:val="22"/>
          <w:lang w:eastAsia="de-DE"/>
        </w:rPr>
        <w:t>Dolní Měcholupy</w:t>
      </w:r>
    </w:p>
    <w:p w14:paraId="7448E103" w14:textId="77777777" w:rsidR="00ED076C" w:rsidRPr="00007C3F" w:rsidRDefault="00ED076C" w:rsidP="00ED076C">
      <w:pPr>
        <w:pStyle w:val="Pagrindinistekstas"/>
        <w:spacing w:after="0"/>
        <w:jc w:val="both"/>
        <w:rPr>
          <w:sz w:val="22"/>
          <w:szCs w:val="22"/>
          <w:lang w:eastAsia="de-DE"/>
        </w:rPr>
      </w:pPr>
      <w:r w:rsidRPr="00007C3F">
        <w:rPr>
          <w:sz w:val="22"/>
          <w:szCs w:val="22"/>
          <w:lang w:eastAsia="de-DE"/>
        </w:rPr>
        <w:t>102 37 Praha 10</w:t>
      </w:r>
    </w:p>
    <w:p w14:paraId="2AED2401" w14:textId="77777777" w:rsidR="00ED076C" w:rsidRPr="00ED076C" w:rsidRDefault="00ED076C" w:rsidP="00ED076C">
      <w:pPr>
        <w:pStyle w:val="Pagrindinistekstas"/>
        <w:spacing w:after="0"/>
        <w:jc w:val="both"/>
        <w:rPr>
          <w:sz w:val="22"/>
          <w:szCs w:val="22"/>
        </w:rPr>
      </w:pPr>
      <w:r>
        <w:rPr>
          <w:sz w:val="22"/>
          <w:szCs w:val="22"/>
          <w:lang w:eastAsia="de-DE"/>
        </w:rPr>
        <w:t>Čekija</w:t>
      </w:r>
    </w:p>
    <w:p w14:paraId="668B1433" w14:textId="77777777" w:rsidR="0076679F" w:rsidRDefault="0076679F" w:rsidP="0076679F">
      <w:pPr>
        <w:pStyle w:val="Pagrindinistekstas"/>
        <w:spacing w:after="0"/>
        <w:jc w:val="both"/>
        <w:rPr>
          <w:b/>
          <w:sz w:val="22"/>
          <w:szCs w:val="22"/>
        </w:rPr>
      </w:pPr>
    </w:p>
    <w:p w14:paraId="1589409F" w14:textId="77777777" w:rsidR="00ED076C" w:rsidRPr="004251C5" w:rsidRDefault="00ED076C" w:rsidP="0076679F">
      <w:pPr>
        <w:pStyle w:val="Pagrindinistekstas"/>
        <w:spacing w:after="0"/>
        <w:jc w:val="both"/>
        <w:rPr>
          <w:b/>
          <w:sz w:val="22"/>
          <w:szCs w:val="22"/>
        </w:rPr>
      </w:pPr>
    </w:p>
    <w:p w14:paraId="4D80C4A7" w14:textId="77777777" w:rsidR="0076679F" w:rsidRPr="004251C5" w:rsidRDefault="0076679F" w:rsidP="004A3DF2">
      <w:pPr>
        <w:tabs>
          <w:tab w:val="left" w:pos="567"/>
        </w:tabs>
        <w:rPr>
          <w:b/>
          <w:szCs w:val="22"/>
        </w:rPr>
      </w:pPr>
      <w:bookmarkStart w:id="1" w:name="_Toc129243129"/>
      <w:bookmarkStart w:id="2" w:name="_Toc129243254"/>
      <w:r w:rsidRPr="004251C5">
        <w:rPr>
          <w:b/>
          <w:szCs w:val="22"/>
        </w:rPr>
        <w:t xml:space="preserve">B. </w:t>
      </w:r>
      <w:r w:rsidR="006C29AE" w:rsidRPr="004251C5">
        <w:rPr>
          <w:b/>
          <w:szCs w:val="22"/>
        </w:rPr>
        <w:tab/>
        <w:t>TIEKIMO IR VARTOJIMO SĄLYGOS AR APRIBOJIMAI</w:t>
      </w:r>
      <w:bookmarkEnd w:id="1"/>
      <w:bookmarkEnd w:id="2"/>
    </w:p>
    <w:p w14:paraId="6005154B" w14:textId="77777777" w:rsidR="0076679F" w:rsidRPr="004251C5" w:rsidRDefault="0076679F" w:rsidP="00946B5D">
      <w:pPr>
        <w:pStyle w:val="BTEMEASMCA"/>
        <w:rPr>
          <w:rFonts w:ascii="Times New Roman" w:hAnsi="Times New Roman"/>
        </w:rPr>
      </w:pPr>
    </w:p>
    <w:p w14:paraId="3E0EBF81" w14:textId="77777777" w:rsidR="0076679F" w:rsidRPr="004251C5" w:rsidRDefault="0076679F" w:rsidP="00946B5D">
      <w:pPr>
        <w:pStyle w:val="BTEMEASMCA"/>
        <w:rPr>
          <w:rFonts w:ascii="Times New Roman" w:hAnsi="Times New Roman"/>
        </w:rPr>
      </w:pPr>
      <w:r w:rsidRPr="004251C5">
        <w:rPr>
          <w:rFonts w:ascii="Times New Roman" w:hAnsi="Times New Roman"/>
        </w:rPr>
        <w:t>Receptinis vaistinis preparatas</w:t>
      </w:r>
      <w:r w:rsidR="006C29AE" w:rsidRPr="004251C5">
        <w:rPr>
          <w:rFonts w:ascii="Times New Roman" w:hAnsi="Times New Roman"/>
        </w:rPr>
        <w:t>.</w:t>
      </w:r>
    </w:p>
    <w:p w14:paraId="56D588DC" w14:textId="77777777" w:rsidR="0076679F" w:rsidRPr="004251C5" w:rsidRDefault="0076679F" w:rsidP="00946B5D">
      <w:pPr>
        <w:pStyle w:val="BTEMEASMCA"/>
        <w:rPr>
          <w:rFonts w:ascii="Times New Roman" w:hAnsi="Times New Roman"/>
          <w:highlight w:val="yellow"/>
        </w:rPr>
      </w:pPr>
    </w:p>
    <w:p w14:paraId="58F04752" w14:textId="77777777" w:rsidR="0076679F" w:rsidRPr="004251C5" w:rsidRDefault="0076679F" w:rsidP="00946B5D">
      <w:pPr>
        <w:pStyle w:val="BTEMEASMCA"/>
        <w:rPr>
          <w:rFonts w:ascii="Times New Roman" w:hAnsi="Times New Roman"/>
          <w:highlight w:val="yellow"/>
        </w:rPr>
      </w:pPr>
    </w:p>
    <w:p w14:paraId="14ED081B" w14:textId="77777777" w:rsidR="0076679F" w:rsidRPr="004251C5" w:rsidRDefault="0076679F" w:rsidP="0076679F">
      <w:pPr>
        <w:pStyle w:val="Pagrindinistekstas"/>
        <w:spacing w:after="0"/>
        <w:jc w:val="both"/>
        <w:rPr>
          <w:sz w:val="22"/>
          <w:szCs w:val="22"/>
        </w:rPr>
      </w:pPr>
    </w:p>
    <w:p w14:paraId="645CBC30" w14:textId="77777777" w:rsidR="0076679F" w:rsidRPr="004251C5" w:rsidRDefault="0076679F" w:rsidP="0076679F">
      <w:pPr>
        <w:pStyle w:val="Pagrindinistekstas"/>
        <w:spacing w:after="0"/>
        <w:jc w:val="both"/>
        <w:rPr>
          <w:sz w:val="22"/>
          <w:szCs w:val="22"/>
        </w:rPr>
      </w:pPr>
    </w:p>
    <w:p w14:paraId="54AC691C" w14:textId="77777777" w:rsidR="0076679F" w:rsidRPr="004251C5" w:rsidRDefault="0076679F" w:rsidP="0076679F">
      <w:pPr>
        <w:pStyle w:val="Pagrindinistekstas"/>
        <w:spacing w:after="0"/>
        <w:jc w:val="both"/>
        <w:rPr>
          <w:sz w:val="22"/>
          <w:szCs w:val="22"/>
        </w:rPr>
      </w:pPr>
    </w:p>
    <w:p w14:paraId="754931AF" w14:textId="77777777" w:rsidR="0076679F" w:rsidRPr="004251C5" w:rsidRDefault="0076679F" w:rsidP="0076679F">
      <w:pPr>
        <w:pStyle w:val="Pagrindinistekstas"/>
        <w:spacing w:after="0"/>
        <w:jc w:val="both"/>
        <w:rPr>
          <w:sz w:val="22"/>
          <w:szCs w:val="22"/>
        </w:rPr>
      </w:pPr>
    </w:p>
    <w:p w14:paraId="1403F09A" w14:textId="77777777" w:rsidR="0076679F" w:rsidRPr="004251C5" w:rsidRDefault="0076679F" w:rsidP="0076679F">
      <w:pPr>
        <w:pStyle w:val="Pagrindinistekstas"/>
        <w:spacing w:after="0"/>
        <w:jc w:val="both"/>
        <w:rPr>
          <w:sz w:val="22"/>
          <w:szCs w:val="22"/>
        </w:rPr>
      </w:pPr>
    </w:p>
    <w:p w14:paraId="7631F851" w14:textId="77777777" w:rsidR="0076679F" w:rsidRPr="004251C5" w:rsidRDefault="0076679F" w:rsidP="0076679F">
      <w:pPr>
        <w:pStyle w:val="Pagrindinistekstas"/>
        <w:spacing w:after="0"/>
        <w:jc w:val="both"/>
        <w:rPr>
          <w:sz w:val="22"/>
          <w:szCs w:val="22"/>
        </w:rPr>
      </w:pPr>
    </w:p>
    <w:p w14:paraId="76103A5A" w14:textId="77777777" w:rsidR="0076679F" w:rsidRPr="004251C5" w:rsidRDefault="0076679F" w:rsidP="0076679F">
      <w:pPr>
        <w:pStyle w:val="Pagrindinistekstas"/>
        <w:spacing w:after="0"/>
        <w:jc w:val="both"/>
        <w:rPr>
          <w:sz w:val="22"/>
          <w:szCs w:val="22"/>
        </w:rPr>
      </w:pPr>
    </w:p>
    <w:p w14:paraId="679B8382" w14:textId="77777777" w:rsidR="0076679F" w:rsidRPr="004251C5" w:rsidRDefault="0076679F" w:rsidP="0076679F">
      <w:pPr>
        <w:pStyle w:val="Pagrindinistekstas"/>
        <w:spacing w:after="0"/>
        <w:jc w:val="both"/>
        <w:rPr>
          <w:sz w:val="22"/>
          <w:szCs w:val="22"/>
        </w:rPr>
      </w:pPr>
    </w:p>
    <w:p w14:paraId="5410F2F5" w14:textId="77777777" w:rsidR="0076679F" w:rsidRPr="004251C5" w:rsidRDefault="0076679F" w:rsidP="0076679F">
      <w:pPr>
        <w:pStyle w:val="Pagrindinistekstas"/>
        <w:spacing w:after="0"/>
        <w:jc w:val="both"/>
        <w:rPr>
          <w:sz w:val="22"/>
          <w:szCs w:val="22"/>
        </w:rPr>
      </w:pPr>
    </w:p>
    <w:p w14:paraId="29458DF4" w14:textId="77777777" w:rsidR="0076679F" w:rsidRPr="004251C5" w:rsidRDefault="0076679F" w:rsidP="0076679F">
      <w:pPr>
        <w:pStyle w:val="Pagrindinistekstas"/>
        <w:spacing w:after="0"/>
        <w:jc w:val="both"/>
        <w:rPr>
          <w:sz w:val="22"/>
          <w:szCs w:val="22"/>
        </w:rPr>
      </w:pPr>
    </w:p>
    <w:p w14:paraId="6C638129" w14:textId="77777777" w:rsidR="0076679F" w:rsidRPr="004251C5" w:rsidRDefault="0076679F" w:rsidP="0076679F">
      <w:pPr>
        <w:pStyle w:val="Pagrindinistekstas"/>
        <w:spacing w:after="0"/>
        <w:jc w:val="both"/>
        <w:rPr>
          <w:sz w:val="22"/>
          <w:szCs w:val="22"/>
        </w:rPr>
      </w:pPr>
    </w:p>
    <w:p w14:paraId="405EF296" w14:textId="77777777" w:rsidR="0076679F" w:rsidRPr="004251C5" w:rsidRDefault="0076679F" w:rsidP="0076679F">
      <w:pPr>
        <w:pStyle w:val="Pagrindinistekstas"/>
        <w:spacing w:after="0"/>
        <w:jc w:val="both"/>
        <w:rPr>
          <w:sz w:val="22"/>
          <w:szCs w:val="22"/>
        </w:rPr>
      </w:pPr>
    </w:p>
    <w:p w14:paraId="158D4587" w14:textId="77777777" w:rsidR="0076679F" w:rsidRPr="004251C5" w:rsidRDefault="0076679F" w:rsidP="0076679F">
      <w:pPr>
        <w:pStyle w:val="Pagrindinistekstas"/>
        <w:spacing w:after="0"/>
        <w:jc w:val="both"/>
        <w:rPr>
          <w:sz w:val="22"/>
          <w:szCs w:val="22"/>
        </w:rPr>
      </w:pPr>
    </w:p>
    <w:p w14:paraId="67B10822" w14:textId="77777777" w:rsidR="0076679F" w:rsidRPr="004251C5" w:rsidRDefault="0076679F" w:rsidP="0076679F">
      <w:pPr>
        <w:pStyle w:val="Pagrindinistekstas"/>
        <w:spacing w:after="0"/>
        <w:jc w:val="both"/>
        <w:rPr>
          <w:sz w:val="22"/>
          <w:szCs w:val="22"/>
        </w:rPr>
      </w:pPr>
    </w:p>
    <w:p w14:paraId="0D91F41F" w14:textId="77777777" w:rsidR="0076679F" w:rsidRPr="004251C5" w:rsidRDefault="0076679F" w:rsidP="0076679F">
      <w:pPr>
        <w:pStyle w:val="Pagrindinistekstas"/>
        <w:spacing w:after="0"/>
        <w:jc w:val="both"/>
        <w:rPr>
          <w:sz w:val="22"/>
          <w:szCs w:val="22"/>
        </w:rPr>
      </w:pPr>
    </w:p>
    <w:p w14:paraId="334EEEBA" w14:textId="77777777" w:rsidR="0076679F" w:rsidRPr="004251C5" w:rsidRDefault="0076679F" w:rsidP="0076679F">
      <w:pPr>
        <w:pStyle w:val="Pagrindinistekstas"/>
        <w:spacing w:after="0"/>
        <w:jc w:val="both"/>
        <w:rPr>
          <w:sz w:val="22"/>
          <w:szCs w:val="22"/>
        </w:rPr>
      </w:pPr>
    </w:p>
    <w:p w14:paraId="76292883" w14:textId="77777777" w:rsidR="0076679F" w:rsidRPr="004251C5" w:rsidRDefault="0076679F" w:rsidP="0076679F">
      <w:pPr>
        <w:pStyle w:val="Pagrindinistekstas"/>
        <w:spacing w:after="0"/>
        <w:jc w:val="both"/>
        <w:rPr>
          <w:sz w:val="22"/>
          <w:szCs w:val="22"/>
        </w:rPr>
      </w:pPr>
    </w:p>
    <w:p w14:paraId="24042CB7" w14:textId="77777777" w:rsidR="0076679F" w:rsidRPr="004251C5" w:rsidRDefault="0076679F" w:rsidP="0076679F">
      <w:pPr>
        <w:pStyle w:val="Pagrindinistekstas"/>
        <w:spacing w:after="0"/>
        <w:jc w:val="both"/>
        <w:rPr>
          <w:sz w:val="22"/>
          <w:szCs w:val="22"/>
        </w:rPr>
      </w:pPr>
    </w:p>
    <w:p w14:paraId="4F343D86" w14:textId="77777777" w:rsidR="0076679F" w:rsidRPr="004251C5" w:rsidRDefault="0076679F" w:rsidP="0076679F">
      <w:pPr>
        <w:pStyle w:val="Pagrindinistekstas"/>
        <w:spacing w:after="0"/>
        <w:jc w:val="center"/>
        <w:rPr>
          <w:sz w:val="22"/>
          <w:szCs w:val="22"/>
        </w:rPr>
      </w:pPr>
    </w:p>
    <w:p w14:paraId="22291DBD" w14:textId="77777777" w:rsidR="00EC1946" w:rsidRPr="004251C5" w:rsidRDefault="00EC1946" w:rsidP="0076679F">
      <w:pPr>
        <w:pStyle w:val="Pagrindinistekstas"/>
        <w:spacing w:after="0"/>
        <w:jc w:val="center"/>
        <w:rPr>
          <w:sz w:val="22"/>
          <w:szCs w:val="22"/>
        </w:rPr>
      </w:pPr>
    </w:p>
    <w:p w14:paraId="1E66B042" w14:textId="77777777" w:rsidR="00EC1946" w:rsidRPr="004251C5" w:rsidRDefault="00EC1946" w:rsidP="009E629E">
      <w:pPr>
        <w:pStyle w:val="Pagrindinistekstas"/>
        <w:spacing w:after="0"/>
        <w:jc w:val="center"/>
        <w:rPr>
          <w:sz w:val="22"/>
          <w:szCs w:val="22"/>
        </w:rPr>
      </w:pPr>
    </w:p>
    <w:p w14:paraId="64848A39" w14:textId="77777777" w:rsidR="00EC1946" w:rsidRPr="004251C5" w:rsidRDefault="00EC1946" w:rsidP="009E629E">
      <w:pPr>
        <w:pStyle w:val="Pagrindinistekstas"/>
        <w:spacing w:after="0"/>
        <w:jc w:val="center"/>
        <w:rPr>
          <w:sz w:val="22"/>
          <w:szCs w:val="22"/>
        </w:rPr>
      </w:pPr>
    </w:p>
    <w:p w14:paraId="4BB79A07" w14:textId="77777777" w:rsidR="00EC1946" w:rsidRPr="004251C5" w:rsidRDefault="00EC1946" w:rsidP="0076679F">
      <w:pPr>
        <w:pStyle w:val="Pagrindinistekstas"/>
        <w:spacing w:after="0"/>
        <w:jc w:val="center"/>
        <w:rPr>
          <w:sz w:val="22"/>
          <w:szCs w:val="22"/>
        </w:rPr>
      </w:pPr>
    </w:p>
    <w:p w14:paraId="5D9CD8E8" w14:textId="77777777" w:rsidR="00EC1946" w:rsidRPr="004251C5" w:rsidRDefault="00EC1946" w:rsidP="0076679F">
      <w:pPr>
        <w:pStyle w:val="Pagrindinistekstas"/>
        <w:spacing w:after="0"/>
        <w:jc w:val="center"/>
        <w:rPr>
          <w:sz w:val="22"/>
          <w:szCs w:val="22"/>
        </w:rPr>
      </w:pPr>
    </w:p>
    <w:p w14:paraId="653A185E" w14:textId="77777777" w:rsidR="00EC1946" w:rsidRPr="004251C5" w:rsidRDefault="00EC1946" w:rsidP="0076679F">
      <w:pPr>
        <w:pStyle w:val="Pagrindinistekstas"/>
        <w:spacing w:after="0"/>
        <w:jc w:val="center"/>
        <w:rPr>
          <w:sz w:val="22"/>
          <w:szCs w:val="22"/>
        </w:rPr>
      </w:pPr>
    </w:p>
    <w:p w14:paraId="00C5B10F" w14:textId="77777777" w:rsidR="00EC1946" w:rsidRPr="004251C5" w:rsidRDefault="00EC1946" w:rsidP="0076679F">
      <w:pPr>
        <w:pStyle w:val="Pagrindinistekstas"/>
        <w:spacing w:after="0"/>
        <w:jc w:val="center"/>
        <w:rPr>
          <w:sz w:val="22"/>
          <w:szCs w:val="22"/>
        </w:rPr>
      </w:pPr>
    </w:p>
    <w:p w14:paraId="3B2636EF" w14:textId="77777777" w:rsidR="00EC1946" w:rsidRPr="004251C5" w:rsidRDefault="00EC1946" w:rsidP="0076679F">
      <w:pPr>
        <w:pStyle w:val="Pagrindinistekstas"/>
        <w:spacing w:after="0"/>
        <w:jc w:val="center"/>
        <w:rPr>
          <w:sz w:val="22"/>
          <w:szCs w:val="22"/>
        </w:rPr>
      </w:pPr>
    </w:p>
    <w:p w14:paraId="4416484A" w14:textId="77777777" w:rsidR="00EC1946" w:rsidRPr="004251C5" w:rsidRDefault="00EC1946" w:rsidP="0076679F">
      <w:pPr>
        <w:pStyle w:val="Pagrindinistekstas"/>
        <w:spacing w:after="0"/>
        <w:jc w:val="center"/>
        <w:rPr>
          <w:sz w:val="22"/>
          <w:szCs w:val="22"/>
        </w:rPr>
      </w:pPr>
    </w:p>
    <w:p w14:paraId="25E01F8B" w14:textId="77777777" w:rsidR="00EC1946" w:rsidRPr="004251C5" w:rsidRDefault="00EC1946" w:rsidP="0076679F">
      <w:pPr>
        <w:pStyle w:val="Pagrindinistekstas"/>
        <w:spacing w:after="0"/>
        <w:jc w:val="center"/>
        <w:rPr>
          <w:sz w:val="22"/>
          <w:szCs w:val="22"/>
        </w:rPr>
      </w:pPr>
    </w:p>
    <w:p w14:paraId="2226D71D" w14:textId="77777777" w:rsidR="00EC1946" w:rsidRPr="004251C5" w:rsidRDefault="00EC1946" w:rsidP="0076679F">
      <w:pPr>
        <w:pStyle w:val="Pagrindinistekstas"/>
        <w:spacing w:after="0"/>
        <w:jc w:val="center"/>
        <w:rPr>
          <w:sz w:val="22"/>
          <w:szCs w:val="22"/>
        </w:rPr>
      </w:pPr>
    </w:p>
    <w:p w14:paraId="47172F2E" w14:textId="77777777" w:rsidR="00EC1946" w:rsidRPr="004251C5" w:rsidRDefault="00EC1946" w:rsidP="0076679F">
      <w:pPr>
        <w:pStyle w:val="Pagrindinistekstas"/>
        <w:spacing w:after="0"/>
        <w:jc w:val="center"/>
        <w:rPr>
          <w:sz w:val="22"/>
          <w:szCs w:val="22"/>
        </w:rPr>
      </w:pPr>
    </w:p>
    <w:p w14:paraId="5F79C1AA" w14:textId="77777777" w:rsidR="00EC1946" w:rsidRPr="004251C5" w:rsidRDefault="00EC1946" w:rsidP="0076679F">
      <w:pPr>
        <w:pStyle w:val="Pagrindinistekstas"/>
        <w:spacing w:after="0"/>
        <w:jc w:val="center"/>
        <w:rPr>
          <w:sz w:val="22"/>
          <w:szCs w:val="22"/>
        </w:rPr>
      </w:pPr>
    </w:p>
    <w:p w14:paraId="5D077B4F" w14:textId="77777777" w:rsidR="00EC1946" w:rsidRPr="004251C5" w:rsidRDefault="00EC1946" w:rsidP="0076679F">
      <w:pPr>
        <w:pStyle w:val="Pagrindinistekstas"/>
        <w:spacing w:after="0"/>
        <w:jc w:val="center"/>
        <w:rPr>
          <w:sz w:val="22"/>
          <w:szCs w:val="22"/>
        </w:rPr>
      </w:pPr>
    </w:p>
    <w:p w14:paraId="03127CC4" w14:textId="77777777" w:rsidR="00EC1946" w:rsidRPr="004251C5" w:rsidRDefault="00EC1946" w:rsidP="0076679F">
      <w:pPr>
        <w:pStyle w:val="Pagrindinistekstas"/>
        <w:spacing w:after="0"/>
        <w:jc w:val="center"/>
        <w:rPr>
          <w:sz w:val="22"/>
          <w:szCs w:val="22"/>
        </w:rPr>
      </w:pPr>
    </w:p>
    <w:p w14:paraId="7749105D" w14:textId="77777777" w:rsidR="00EC1946" w:rsidRPr="004251C5" w:rsidRDefault="00EC1946" w:rsidP="0076679F">
      <w:pPr>
        <w:pStyle w:val="Pagrindinistekstas"/>
        <w:spacing w:after="0"/>
        <w:jc w:val="center"/>
        <w:rPr>
          <w:sz w:val="22"/>
          <w:szCs w:val="22"/>
        </w:rPr>
      </w:pPr>
    </w:p>
    <w:p w14:paraId="4905C396" w14:textId="77777777" w:rsidR="00EC1946" w:rsidRPr="004251C5" w:rsidRDefault="00EC1946" w:rsidP="0076679F">
      <w:pPr>
        <w:pStyle w:val="Pagrindinistekstas"/>
        <w:spacing w:after="0"/>
        <w:jc w:val="center"/>
        <w:rPr>
          <w:sz w:val="22"/>
          <w:szCs w:val="22"/>
        </w:rPr>
      </w:pPr>
    </w:p>
    <w:p w14:paraId="7D2D2F60" w14:textId="77777777" w:rsidR="00EC1946" w:rsidRPr="004251C5" w:rsidRDefault="00EC1946" w:rsidP="0076679F">
      <w:pPr>
        <w:pStyle w:val="Pagrindinistekstas"/>
        <w:spacing w:after="0"/>
        <w:jc w:val="center"/>
        <w:rPr>
          <w:sz w:val="22"/>
          <w:szCs w:val="22"/>
        </w:rPr>
      </w:pPr>
    </w:p>
    <w:p w14:paraId="497F6691" w14:textId="77777777" w:rsidR="00EC1946" w:rsidRPr="004251C5" w:rsidRDefault="00EC1946" w:rsidP="0076679F">
      <w:pPr>
        <w:pStyle w:val="Pagrindinistekstas"/>
        <w:spacing w:after="0"/>
        <w:jc w:val="center"/>
        <w:rPr>
          <w:sz w:val="22"/>
          <w:szCs w:val="22"/>
        </w:rPr>
      </w:pPr>
    </w:p>
    <w:p w14:paraId="378EA9B5" w14:textId="77777777" w:rsidR="00EC1946" w:rsidRPr="004251C5" w:rsidRDefault="00EC1946" w:rsidP="0076679F">
      <w:pPr>
        <w:pStyle w:val="Pagrindinistekstas"/>
        <w:spacing w:after="0"/>
        <w:jc w:val="center"/>
        <w:rPr>
          <w:sz w:val="22"/>
          <w:szCs w:val="22"/>
        </w:rPr>
      </w:pPr>
    </w:p>
    <w:p w14:paraId="77116735" w14:textId="77777777" w:rsidR="00EC1946" w:rsidRPr="004251C5" w:rsidRDefault="00EC1946" w:rsidP="0076679F">
      <w:pPr>
        <w:pStyle w:val="Pagrindinistekstas"/>
        <w:spacing w:after="0"/>
        <w:jc w:val="center"/>
        <w:rPr>
          <w:sz w:val="22"/>
          <w:szCs w:val="22"/>
        </w:rPr>
      </w:pPr>
    </w:p>
    <w:p w14:paraId="71B15004" w14:textId="77777777" w:rsidR="00EC1946" w:rsidRPr="004251C5" w:rsidRDefault="00EC1946" w:rsidP="0076679F">
      <w:pPr>
        <w:pStyle w:val="Pagrindinistekstas"/>
        <w:spacing w:after="0"/>
        <w:jc w:val="center"/>
        <w:rPr>
          <w:sz w:val="22"/>
          <w:szCs w:val="22"/>
        </w:rPr>
      </w:pPr>
    </w:p>
    <w:p w14:paraId="3A579BB8" w14:textId="77777777" w:rsidR="00EC1946" w:rsidRPr="004251C5" w:rsidRDefault="00EC1946" w:rsidP="0076679F">
      <w:pPr>
        <w:pStyle w:val="Pagrindinistekstas"/>
        <w:spacing w:after="0"/>
        <w:jc w:val="center"/>
        <w:rPr>
          <w:sz w:val="22"/>
          <w:szCs w:val="22"/>
        </w:rPr>
      </w:pPr>
    </w:p>
    <w:p w14:paraId="4DFDBBD5" w14:textId="77777777" w:rsidR="00EC1946" w:rsidRPr="004251C5" w:rsidRDefault="00EC1946" w:rsidP="0076679F">
      <w:pPr>
        <w:pStyle w:val="Pagrindinistekstas"/>
        <w:spacing w:after="0"/>
        <w:jc w:val="center"/>
        <w:rPr>
          <w:sz w:val="22"/>
          <w:szCs w:val="22"/>
        </w:rPr>
      </w:pPr>
    </w:p>
    <w:p w14:paraId="1A1BB9FD" w14:textId="77777777" w:rsidR="00EC1946" w:rsidRPr="004251C5" w:rsidRDefault="00EC1946" w:rsidP="0076679F">
      <w:pPr>
        <w:pStyle w:val="Pagrindinistekstas"/>
        <w:spacing w:after="0"/>
        <w:jc w:val="center"/>
        <w:rPr>
          <w:sz w:val="22"/>
          <w:szCs w:val="22"/>
        </w:rPr>
      </w:pPr>
    </w:p>
    <w:p w14:paraId="34BAF00F" w14:textId="77777777" w:rsidR="00EC1946" w:rsidRPr="004251C5" w:rsidRDefault="00EC1946" w:rsidP="0076679F">
      <w:pPr>
        <w:pStyle w:val="Pagrindinistekstas"/>
        <w:spacing w:after="0"/>
        <w:jc w:val="center"/>
        <w:rPr>
          <w:sz w:val="22"/>
          <w:szCs w:val="22"/>
        </w:rPr>
      </w:pPr>
    </w:p>
    <w:p w14:paraId="02983E6D" w14:textId="77777777" w:rsidR="00EC1946" w:rsidRPr="004251C5" w:rsidRDefault="00EC1946" w:rsidP="0076679F">
      <w:pPr>
        <w:pStyle w:val="Pagrindinistekstas"/>
        <w:spacing w:after="0"/>
        <w:jc w:val="center"/>
        <w:rPr>
          <w:sz w:val="22"/>
          <w:szCs w:val="22"/>
        </w:rPr>
      </w:pPr>
    </w:p>
    <w:p w14:paraId="259FA04F" w14:textId="77777777" w:rsidR="00EC1946" w:rsidRPr="004251C5" w:rsidRDefault="00EC1946" w:rsidP="0076679F">
      <w:pPr>
        <w:pStyle w:val="Pagrindinistekstas"/>
        <w:spacing w:after="0"/>
        <w:jc w:val="center"/>
        <w:rPr>
          <w:sz w:val="22"/>
          <w:szCs w:val="22"/>
        </w:rPr>
      </w:pPr>
    </w:p>
    <w:p w14:paraId="77D5BFD4" w14:textId="77777777" w:rsidR="00EC1946" w:rsidRPr="004251C5" w:rsidRDefault="00EC1946" w:rsidP="0076679F">
      <w:pPr>
        <w:pStyle w:val="Pagrindinistekstas"/>
        <w:spacing w:after="0"/>
        <w:jc w:val="center"/>
        <w:rPr>
          <w:sz w:val="22"/>
          <w:szCs w:val="22"/>
        </w:rPr>
      </w:pPr>
    </w:p>
    <w:p w14:paraId="5E2D23A5" w14:textId="77777777" w:rsidR="00EC1946" w:rsidRPr="004251C5" w:rsidRDefault="00EC1946" w:rsidP="0076679F">
      <w:pPr>
        <w:pStyle w:val="Pagrindinistekstas"/>
        <w:spacing w:after="0"/>
        <w:jc w:val="center"/>
        <w:rPr>
          <w:sz w:val="22"/>
          <w:szCs w:val="22"/>
        </w:rPr>
      </w:pPr>
    </w:p>
    <w:p w14:paraId="04BD660F" w14:textId="77777777" w:rsidR="00EC1946" w:rsidRPr="004251C5" w:rsidRDefault="00EC1946" w:rsidP="0076679F">
      <w:pPr>
        <w:pStyle w:val="Pagrindinistekstas"/>
        <w:spacing w:after="0"/>
        <w:jc w:val="center"/>
        <w:rPr>
          <w:sz w:val="22"/>
          <w:szCs w:val="22"/>
        </w:rPr>
      </w:pPr>
    </w:p>
    <w:p w14:paraId="7100FD40" w14:textId="77777777" w:rsidR="00EC1946" w:rsidRPr="004251C5" w:rsidRDefault="00EC1946" w:rsidP="0076679F">
      <w:pPr>
        <w:pStyle w:val="Pagrindinistekstas"/>
        <w:spacing w:after="0"/>
        <w:jc w:val="center"/>
        <w:rPr>
          <w:sz w:val="22"/>
          <w:szCs w:val="22"/>
        </w:rPr>
      </w:pPr>
    </w:p>
    <w:p w14:paraId="4E007C1B" w14:textId="77777777" w:rsidR="00EC1946" w:rsidRPr="004251C5" w:rsidRDefault="00EC1946" w:rsidP="0076679F">
      <w:pPr>
        <w:pStyle w:val="Pagrindinistekstas"/>
        <w:spacing w:after="0"/>
        <w:jc w:val="center"/>
        <w:rPr>
          <w:sz w:val="22"/>
          <w:szCs w:val="22"/>
        </w:rPr>
      </w:pPr>
    </w:p>
    <w:p w14:paraId="03A5FB64" w14:textId="77777777" w:rsidR="00EC1946" w:rsidRPr="004251C5" w:rsidRDefault="00EC1946" w:rsidP="0076679F">
      <w:pPr>
        <w:pStyle w:val="Pagrindinistekstas"/>
        <w:spacing w:after="0"/>
        <w:jc w:val="center"/>
        <w:rPr>
          <w:sz w:val="22"/>
          <w:szCs w:val="22"/>
        </w:rPr>
      </w:pPr>
    </w:p>
    <w:p w14:paraId="11A9EE2B" w14:textId="77777777" w:rsidR="00EC1946" w:rsidRPr="004251C5" w:rsidRDefault="00EC1946" w:rsidP="0076679F">
      <w:pPr>
        <w:pStyle w:val="Pagrindinistekstas"/>
        <w:spacing w:after="0"/>
        <w:jc w:val="center"/>
        <w:rPr>
          <w:sz w:val="22"/>
          <w:szCs w:val="22"/>
        </w:rPr>
      </w:pPr>
    </w:p>
    <w:p w14:paraId="3F229BFF" w14:textId="77777777" w:rsidR="00EC1946" w:rsidRPr="004251C5" w:rsidRDefault="00EC1946" w:rsidP="0076679F">
      <w:pPr>
        <w:pStyle w:val="Pagrindinistekstas"/>
        <w:spacing w:after="0"/>
        <w:jc w:val="center"/>
        <w:rPr>
          <w:sz w:val="22"/>
          <w:szCs w:val="22"/>
        </w:rPr>
      </w:pPr>
    </w:p>
    <w:p w14:paraId="24143B60" w14:textId="77777777" w:rsidR="0076679F" w:rsidRPr="004251C5" w:rsidRDefault="0076679F" w:rsidP="0076679F">
      <w:pPr>
        <w:pStyle w:val="Pavadinimas"/>
        <w:rPr>
          <w:sz w:val="22"/>
          <w:szCs w:val="22"/>
        </w:rPr>
      </w:pPr>
      <w:r w:rsidRPr="004251C5">
        <w:rPr>
          <w:sz w:val="22"/>
          <w:szCs w:val="22"/>
        </w:rPr>
        <w:t>III PRIEDAS</w:t>
      </w:r>
    </w:p>
    <w:p w14:paraId="373686ED" w14:textId="77777777" w:rsidR="0076679F" w:rsidRPr="004251C5" w:rsidRDefault="0076679F" w:rsidP="0076679F">
      <w:pPr>
        <w:pStyle w:val="Pagrindinistekstas"/>
        <w:spacing w:after="0"/>
        <w:jc w:val="center"/>
        <w:rPr>
          <w:sz w:val="22"/>
          <w:szCs w:val="22"/>
        </w:rPr>
      </w:pPr>
    </w:p>
    <w:p w14:paraId="41E2FCA7" w14:textId="77777777" w:rsidR="0076679F" w:rsidRPr="004251C5" w:rsidRDefault="0076679F" w:rsidP="0076679F">
      <w:pPr>
        <w:pStyle w:val="Pagrindinistekstas"/>
        <w:spacing w:after="0"/>
        <w:jc w:val="center"/>
        <w:rPr>
          <w:b/>
          <w:sz w:val="22"/>
          <w:szCs w:val="22"/>
        </w:rPr>
      </w:pPr>
      <w:r w:rsidRPr="004251C5">
        <w:rPr>
          <w:b/>
          <w:sz w:val="22"/>
          <w:szCs w:val="22"/>
        </w:rPr>
        <w:t>ŽENKLINIMAS IR PAKUOTĖS LAPELIS</w:t>
      </w:r>
    </w:p>
    <w:p w14:paraId="3C03623E" w14:textId="77777777" w:rsidR="0076679F" w:rsidRPr="004251C5" w:rsidRDefault="0076679F" w:rsidP="0076679F">
      <w:pPr>
        <w:pStyle w:val="Pagrindinistekstas"/>
        <w:spacing w:after="0"/>
        <w:jc w:val="center"/>
        <w:rPr>
          <w:sz w:val="22"/>
          <w:szCs w:val="22"/>
        </w:rPr>
      </w:pPr>
      <w:r w:rsidRPr="004251C5">
        <w:rPr>
          <w:sz w:val="22"/>
          <w:szCs w:val="22"/>
        </w:rPr>
        <w:br w:type="page"/>
      </w:r>
    </w:p>
    <w:p w14:paraId="68DCBA9D" w14:textId="77777777" w:rsidR="0076679F" w:rsidRPr="004251C5" w:rsidRDefault="0076679F" w:rsidP="0076679F">
      <w:pPr>
        <w:pStyle w:val="Pagrindinistekstas"/>
        <w:spacing w:after="0"/>
        <w:jc w:val="both"/>
        <w:rPr>
          <w:sz w:val="22"/>
          <w:szCs w:val="22"/>
        </w:rPr>
      </w:pPr>
    </w:p>
    <w:p w14:paraId="76F00DEC" w14:textId="77777777" w:rsidR="0076679F" w:rsidRPr="004251C5" w:rsidRDefault="0076679F" w:rsidP="0076679F">
      <w:pPr>
        <w:pStyle w:val="Pagrindinistekstas"/>
        <w:spacing w:after="0"/>
        <w:jc w:val="both"/>
        <w:rPr>
          <w:sz w:val="22"/>
          <w:szCs w:val="22"/>
        </w:rPr>
      </w:pPr>
    </w:p>
    <w:p w14:paraId="7252FE5C" w14:textId="77777777" w:rsidR="0076679F" w:rsidRPr="004251C5" w:rsidRDefault="0076679F" w:rsidP="0076679F">
      <w:pPr>
        <w:pStyle w:val="Pagrindinistekstas"/>
        <w:spacing w:after="0"/>
        <w:jc w:val="both"/>
        <w:rPr>
          <w:sz w:val="22"/>
          <w:szCs w:val="22"/>
        </w:rPr>
      </w:pPr>
    </w:p>
    <w:p w14:paraId="74F4F15A" w14:textId="77777777" w:rsidR="0076679F" w:rsidRPr="004251C5" w:rsidRDefault="0076679F" w:rsidP="0076679F">
      <w:pPr>
        <w:pStyle w:val="Pagrindinistekstas"/>
        <w:spacing w:after="0"/>
        <w:jc w:val="both"/>
        <w:rPr>
          <w:sz w:val="22"/>
          <w:szCs w:val="22"/>
        </w:rPr>
      </w:pPr>
    </w:p>
    <w:p w14:paraId="73DBF31E" w14:textId="77777777" w:rsidR="0076679F" w:rsidRPr="004251C5" w:rsidRDefault="0076679F" w:rsidP="0076679F">
      <w:pPr>
        <w:pStyle w:val="Pagrindinistekstas"/>
        <w:spacing w:after="0"/>
        <w:jc w:val="both"/>
        <w:rPr>
          <w:sz w:val="22"/>
          <w:szCs w:val="22"/>
        </w:rPr>
      </w:pPr>
    </w:p>
    <w:p w14:paraId="580AB59E" w14:textId="77777777" w:rsidR="0076679F" w:rsidRPr="004251C5" w:rsidRDefault="0076679F" w:rsidP="0076679F">
      <w:pPr>
        <w:pStyle w:val="Pagrindinistekstas"/>
        <w:spacing w:after="0"/>
        <w:jc w:val="both"/>
        <w:rPr>
          <w:sz w:val="22"/>
          <w:szCs w:val="22"/>
        </w:rPr>
      </w:pPr>
    </w:p>
    <w:p w14:paraId="2DE641A5" w14:textId="77777777" w:rsidR="0076679F" w:rsidRPr="004251C5" w:rsidRDefault="0076679F" w:rsidP="0076679F">
      <w:pPr>
        <w:pStyle w:val="Pagrindinistekstas"/>
        <w:spacing w:after="0"/>
        <w:jc w:val="both"/>
        <w:rPr>
          <w:sz w:val="22"/>
          <w:szCs w:val="22"/>
        </w:rPr>
      </w:pPr>
    </w:p>
    <w:p w14:paraId="75712936" w14:textId="77777777" w:rsidR="0076679F" w:rsidRPr="004251C5" w:rsidRDefault="0076679F" w:rsidP="0076679F">
      <w:pPr>
        <w:pStyle w:val="Pagrindinistekstas"/>
        <w:spacing w:after="0"/>
        <w:jc w:val="both"/>
        <w:rPr>
          <w:sz w:val="22"/>
          <w:szCs w:val="22"/>
        </w:rPr>
      </w:pPr>
    </w:p>
    <w:p w14:paraId="1146E765" w14:textId="77777777" w:rsidR="0076679F" w:rsidRPr="004251C5" w:rsidRDefault="0076679F" w:rsidP="0076679F">
      <w:pPr>
        <w:pStyle w:val="Pagrindinistekstas"/>
        <w:spacing w:after="0"/>
        <w:jc w:val="both"/>
        <w:rPr>
          <w:sz w:val="22"/>
          <w:szCs w:val="22"/>
        </w:rPr>
      </w:pPr>
    </w:p>
    <w:p w14:paraId="6827BB05" w14:textId="77777777" w:rsidR="0076679F" w:rsidRPr="004251C5" w:rsidRDefault="0076679F" w:rsidP="0076679F">
      <w:pPr>
        <w:pStyle w:val="Pagrindinistekstas"/>
        <w:spacing w:after="0"/>
        <w:jc w:val="both"/>
        <w:rPr>
          <w:sz w:val="22"/>
          <w:szCs w:val="22"/>
        </w:rPr>
      </w:pPr>
    </w:p>
    <w:p w14:paraId="573EAAE6" w14:textId="77777777" w:rsidR="0076679F" w:rsidRPr="004251C5" w:rsidRDefault="0076679F" w:rsidP="0076679F">
      <w:pPr>
        <w:pStyle w:val="Pagrindinistekstas"/>
        <w:spacing w:after="0"/>
        <w:jc w:val="both"/>
        <w:rPr>
          <w:sz w:val="22"/>
          <w:szCs w:val="22"/>
        </w:rPr>
      </w:pPr>
    </w:p>
    <w:p w14:paraId="1A2F0B9B" w14:textId="77777777" w:rsidR="0076679F" w:rsidRPr="004251C5" w:rsidRDefault="0076679F" w:rsidP="0076679F">
      <w:pPr>
        <w:pStyle w:val="Pagrindinistekstas"/>
        <w:spacing w:after="0"/>
        <w:jc w:val="both"/>
        <w:rPr>
          <w:sz w:val="22"/>
          <w:szCs w:val="22"/>
        </w:rPr>
      </w:pPr>
    </w:p>
    <w:p w14:paraId="19DCE8D1" w14:textId="77777777" w:rsidR="0076679F" w:rsidRPr="004251C5" w:rsidRDefault="0076679F" w:rsidP="0076679F">
      <w:pPr>
        <w:pStyle w:val="Pagrindinistekstas"/>
        <w:spacing w:after="0"/>
        <w:jc w:val="both"/>
        <w:rPr>
          <w:sz w:val="22"/>
          <w:szCs w:val="22"/>
        </w:rPr>
      </w:pPr>
    </w:p>
    <w:p w14:paraId="4ADC538C" w14:textId="77777777" w:rsidR="0076679F" w:rsidRPr="004251C5" w:rsidRDefault="0076679F" w:rsidP="0076679F">
      <w:pPr>
        <w:pStyle w:val="Pagrindinistekstas"/>
        <w:spacing w:after="0"/>
        <w:jc w:val="both"/>
        <w:rPr>
          <w:sz w:val="22"/>
          <w:szCs w:val="22"/>
        </w:rPr>
      </w:pPr>
    </w:p>
    <w:p w14:paraId="017DEF7D" w14:textId="77777777" w:rsidR="0076679F" w:rsidRPr="004251C5" w:rsidRDefault="0076679F" w:rsidP="0076679F">
      <w:pPr>
        <w:pStyle w:val="Pagrindinistekstas"/>
        <w:spacing w:after="0"/>
        <w:jc w:val="both"/>
        <w:rPr>
          <w:sz w:val="22"/>
          <w:szCs w:val="22"/>
        </w:rPr>
      </w:pPr>
    </w:p>
    <w:p w14:paraId="575948C7" w14:textId="77777777" w:rsidR="0076679F" w:rsidRPr="004251C5" w:rsidRDefault="0076679F" w:rsidP="0076679F">
      <w:pPr>
        <w:pStyle w:val="Pagrindinistekstas"/>
        <w:spacing w:after="0"/>
        <w:jc w:val="both"/>
        <w:rPr>
          <w:sz w:val="22"/>
          <w:szCs w:val="22"/>
        </w:rPr>
      </w:pPr>
    </w:p>
    <w:p w14:paraId="1749E73E" w14:textId="77777777" w:rsidR="0076679F" w:rsidRPr="004251C5" w:rsidRDefault="0076679F" w:rsidP="0076679F">
      <w:pPr>
        <w:pStyle w:val="Pagrindinistekstas"/>
        <w:spacing w:after="0"/>
        <w:jc w:val="both"/>
        <w:rPr>
          <w:sz w:val="22"/>
          <w:szCs w:val="22"/>
        </w:rPr>
      </w:pPr>
    </w:p>
    <w:p w14:paraId="0938F883" w14:textId="77777777" w:rsidR="0076679F" w:rsidRPr="004251C5" w:rsidRDefault="0076679F" w:rsidP="0076679F">
      <w:pPr>
        <w:pStyle w:val="Pagrindinistekstas"/>
        <w:spacing w:after="0"/>
        <w:jc w:val="both"/>
        <w:rPr>
          <w:sz w:val="22"/>
          <w:szCs w:val="22"/>
        </w:rPr>
      </w:pPr>
    </w:p>
    <w:p w14:paraId="69A27BE6" w14:textId="77777777" w:rsidR="0076679F" w:rsidRPr="004251C5" w:rsidRDefault="0076679F" w:rsidP="0076679F">
      <w:pPr>
        <w:pStyle w:val="Pagrindinistekstas"/>
        <w:spacing w:after="0"/>
        <w:jc w:val="both"/>
        <w:rPr>
          <w:sz w:val="22"/>
          <w:szCs w:val="22"/>
        </w:rPr>
      </w:pPr>
    </w:p>
    <w:p w14:paraId="19781D3E" w14:textId="77777777" w:rsidR="0076679F" w:rsidRPr="004251C5" w:rsidRDefault="0076679F" w:rsidP="0076679F">
      <w:pPr>
        <w:pStyle w:val="Pagrindinistekstas"/>
        <w:spacing w:after="0"/>
        <w:jc w:val="both"/>
        <w:rPr>
          <w:sz w:val="22"/>
          <w:szCs w:val="22"/>
        </w:rPr>
      </w:pPr>
    </w:p>
    <w:p w14:paraId="3006A293" w14:textId="77777777" w:rsidR="0076679F" w:rsidRPr="004251C5" w:rsidRDefault="0076679F" w:rsidP="0076679F">
      <w:pPr>
        <w:pStyle w:val="Pagrindinistekstas"/>
        <w:spacing w:after="0"/>
        <w:jc w:val="both"/>
        <w:rPr>
          <w:sz w:val="22"/>
          <w:szCs w:val="22"/>
        </w:rPr>
      </w:pPr>
    </w:p>
    <w:p w14:paraId="0997AD15" w14:textId="77777777" w:rsidR="0076679F" w:rsidRPr="004251C5" w:rsidRDefault="0076679F" w:rsidP="0076679F">
      <w:pPr>
        <w:pStyle w:val="Pagrindinistekstas"/>
        <w:spacing w:after="0"/>
        <w:jc w:val="both"/>
        <w:rPr>
          <w:sz w:val="22"/>
          <w:szCs w:val="22"/>
        </w:rPr>
      </w:pPr>
    </w:p>
    <w:p w14:paraId="1AD7C3A4" w14:textId="77777777" w:rsidR="0076679F" w:rsidRPr="004251C5" w:rsidRDefault="0076679F" w:rsidP="0076679F">
      <w:pPr>
        <w:pStyle w:val="Pavadinimas"/>
        <w:numPr>
          <w:ilvl w:val="0"/>
          <w:numId w:val="2"/>
        </w:numPr>
        <w:rPr>
          <w:sz w:val="22"/>
          <w:szCs w:val="22"/>
        </w:rPr>
      </w:pPr>
      <w:r w:rsidRPr="004251C5">
        <w:rPr>
          <w:sz w:val="22"/>
          <w:szCs w:val="22"/>
        </w:rPr>
        <w:t>ŽENKLINIMAS</w:t>
      </w:r>
    </w:p>
    <w:p w14:paraId="285284B4" w14:textId="77777777" w:rsidR="004436A8" w:rsidRPr="004251C5" w:rsidRDefault="0076679F" w:rsidP="004436A8">
      <w:pPr>
        <w:pStyle w:val="Pagrindinistekstas"/>
        <w:pBdr>
          <w:top w:val="single" w:sz="4" w:space="0" w:color="auto"/>
          <w:left w:val="single" w:sz="4" w:space="4" w:color="auto"/>
          <w:bottom w:val="single" w:sz="4" w:space="1" w:color="auto"/>
          <w:right w:val="single" w:sz="4" w:space="4" w:color="auto"/>
        </w:pBdr>
        <w:rPr>
          <w:b/>
          <w:sz w:val="22"/>
          <w:szCs w:val="22"/>
        </w:rPr>
      </w:pPr>
      <w:r w:rsidRPr="004251C5">
        <w:rPr>
          <w:sz w:val="22"/>
          <w:szCs w:val="22"/>
        </w:rPr>
        <w:br w:type="page"/>
      </w:r>
      <w:r w:rsidR="004436A8" w:rsidRPr="004251C5">
        <w:rPr>
          <w:b/>
          <w:sz w:val="22"/>
          <w:szCs w:val="22"/>
        </w:rPr>
        <w:lastRenderedPageBreak/>
        <w:t>INFORMACIJA ANT IŠORINĖS PAKUOTĖS</w:t>
      </w:r>
    </w:p>
    <w:p w14:paraId="00B9ACA2" w14:textId="77777777" w:rsidR="004436A8" w:rsidRPr="004251C5" w:rsidRDefault="004436A8" w:rsidP="004436A8">
      <w:pPr>
        <w:pStyle w:val="Pagrindinistekstas"/>
        <w:pBdr>
          <w:top w:val="single" w:sz="4" w:space="0" w:color="auto"/>
          <w:left w:val="single" w:sz="4" w:space="4" w:color="auto"/>
          <w:bottom w:val="single" w:sz="4" w:space="1" w:color="auto"/>
          <w:right w:val="single" w:sz="4" w:space="4" w:color="auto"/>
        </w:pBdr>
        <w:jc w:val="both"/>
        <w:rPr>
          <w:b/>
          <w:sz w:val="22"/>
          <w:szCs w:val="22"/>
        </w:rPr>
      </w:pPr>
      <w:r w:rsidRPr="004251C5">
        <w:rPr>
          <w:b/>
          <w:sz w:val="22"/>
          <w:szCs w:val="22"/>
        </w:rPr>
        <w:t>KARTONO DĖŽUTĖ</w:t>
      </w:r>
    </w:p>
    <w:p w14:paraId="6E208203" w14:textId="77777777" w:rsidR="004436A8" w:rsidRPr="004251C5" w:rsidRDefault="004436A8" w:rsidP="004436A8">
      <w:pPr>
        <w:pStyle w:val="Pagrindinistekstas"/>
        <w:spacing w:after="0"/>
        <w:jc w:val="both"/>
        <w:rPr>
          <w:sz w:val="22"/>
          <w:szCs w:val="22"/>
        </w:rPr>
      </w:pPr>
    </w:p>
    <w:p w14:paraId="7028B203" w14:textId="77777777" w:rsidR="004436A8" w:rsidRPr="004251C5" w:rsidRDefault="004436A8" w:rsidP="004436A8">
      <w:pPr>
        <w:pStyle w:val="Pagrindinistekstas"/>
        <w:spacing w:after="0"/>
        <w:jc w:val="both"/>
        <w:rPr>
          <w:sz w:val="22"/>
          <w:szCs w:val="22"/>
        </w:rPr>
      </w:pPr>
    </w:p>
    <w:p w14:paraId="64420B4F"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w:t>
      </w:r>
      <w:r w:rsidRPr="004251C5">
        <w:rPr>
          <w:sz w:val="22"/>
          <w:szCs w:val="22"/>
        </w:rPr>
        <w:tab/>
        <w:t>VAISTINIO PREPARATO PAVADINIMAS</w:t>
      </w:r>
    </w:p>
    <w:p w14:paraId="54B8B708" w14:textId="77777777" w:rsidR="004436A8" w:rsidRPr="004251C5" w:rsidRDefault="004436A8" w:rsidP="004436A8">
      <w:pPr>
        <w:pStyle w:val="Pagrindinistekstas"/>
        <w:tabs>
          <w:tab w:val="left" w:pos="567"/>
        </w:tabs>
        <w:spacing w:after="0"/>
        <w:jc w:val="both"/>
        <w:rPr>
          <w:sz w:val="22"/>
          <w:szCs w:val="22"/>
        </w:rPr>
      </w:pPr>
    </w:p>
    <w:p w14:paraId="4D5285DF" w14:textId="77777777" w:rsidR="004436A8" w:rsidRPr="004251C5" w:rsidRDefault="004436A8" w:rsidP="004436A8">
      <w:pPr>
        <w:tabs>
          <w:tab w:val="left" w:pos="567"/>
        </w:tabs>
        <w:ind w:left="567" w:hanging="567"/>
        <w:jc w:val="both"/>
        <w:rPr>
          <w:szCs w:val="22"/>
        </w:rPr>
      </w:pPr>
      <w:r w:rsidRPr="004251C5">
        <w:rPr>
          <w:szCs w:val="22"/>
        </w:rPr>
        <w:t>AGAPURIN 400 mg pailginto atpalaidavimo tabletės</w:t>
      </w:r>
    </w:p>
    <w:p w14:paraId="71E69F4A" w14:textId="77777777" w:rsidR="004436A8" w:rsidRPr="004251C5" w:rsidRDefault="004436A8" w:rsidP="004436A8">
      <w:pPr>
        <w:tabs>
          <w:tab w:val="left" w:pos="567"/>
        </w:tabs>
        <w:ind w:left="567" w:hanging="567"/>
        <w:jc w:val="both"/>
        <w:rPr>
          <w:szCs w:val="22"/>
        </w:rPr>
      </w:pPr>
      <w:r w:rsidRPr="004251C5">
        <w:rPr>
          <w:szCs w:val="22"/>
        </w:rPr>
        <w:t>Pentoksifilinas</w:t>
      </w:r>
    </w:p>
    <w:p w14:paraId="3779CD93" w14:textId="77777777" w:rsidR="004436A8" w:rsidRPr="004251C5" w:rsidRDefault="004436A8" w:rsidP="004436A8">
      <w:pPr>
        <w:pStyle w:val="Pagrindinistekstas"/>
        <w:tabs>
          <w:tab w:val="left" w:pos="567"/>
        </w:tabs>
        <w:spacing w:after="0"/>
        <w:jc w:val="both"/>
        <w:rPr>
          <w:sz w:val="22"/>
          <w:szCs w:val="22"/>
        </w:rPr>
      </w:pPr>
    </w:p>
    <w:p w14:paraId="56D04543" w14:textId="77777777" w:rsidR="004436A8" w:rsidRPr="004251C5" w:rsidRDefault="004436A8" w:rsidP="004436A8">
      <w:pPr>
        <w:pStyle w:val="Pagrindinistekstas"/>
        <w:tabs>
          <w:tab w:val="left" w:pos="567"/>
        </w:tabs>
        <w:spacing w:after="0"/>
        <w:jc w:val="both"/>
        <w:rPr>
          <w:sz w:val="22"/>
          <w:szCs w:val="22"/>
        </w:rPr>
      </w:pPr>
    </w:p>
    <w:p w14:paraId="0EFDF269"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2.</w:t>
      </w:r>
      <w:r w:rsidRPr="004251C5">
        <w:rPr>
          <w:sz w:val="22"/>
          <w:szCs w:val="22"/>
        </w:rPr>
        <w:tab/>
        <w:t>VEIKLIOJI (-IOS) MEDŽIAGA (-OS) IR JOS (-Ų) KIEKIS (-IAI)</w:t>
      </w:r>
    </w:p>
    <w:p w14:paraId="3F495C2B" w14:textId="77777777" w:rsidR="004436A8" w:rsidRPr="004251C5" w:rsidRDefault="004436A8" w:rsidP="004436A8">
      <w:pPr>
        <w:tabs>
          <w:tab w:val="left" w:pos="567"/>
        </w:tabs>
        <w:ind w:left="196" w:hanging="180"/>
        <w:jc w:val="both"/>
        <w:rPr>
          <w:szCs w:val="22"/>
        </w:rPr>
      </w:pPr>
    </w:p>
    <w:p w14:paraId="7C61B608" w14:textId="77777777" w:rsidR="004436A8" w:rsidRPr="004251C5" w:rsidRDefault="004436A8" w:rsidP="004436A8">
      <w:pPr>
        <w:tabs>
          <w:tab w:val="left" w:pos="567"/>
        </w:tabs>
        <w:ind w:left="196" w:hanging="180"/>
        <w:jc w:val="both"/>
        <w:rPr>
          <w:szCs w:val="22"/>
        </w:rPr>
      </w:pPr>
      <w:r w:rsidRPr="004251C5">
        <w:rPr>
          <w:szCs w:val="22"/>
        </w:rPr>
        <w:t>Vienoje pailginto atpalaidavimo tabletėje yra 400 mg pentoksifilino.</w:t>
      </w:r>
    </w:p>
    <w:p w14:paraId="4B915DFF" w14:textId="77777777" w:rsidR="004436A8" w:rsidRPr="004251C5" w:rsidRDefault="004436A8" w:rsidP="004436A8">
      <w:pPr>
        <w:pStyle w:val="Pagrindinistekstas"/>
        <w:tabs>
          <w:tab w:val="left" w:pos="567"/>
        </w:tabs>
        <w:spacing w:after="0"/>
        <w:jc w:val="both"/>
        <w:rPr>
          <w:sz w:val="22"/>
          <w:szCs w:val="22"/>
        </w:rPr>
      </w:pPr>
    </w:p>
    <w:p w14:paraId="22CFDAAD" w14:textId="77777777" w:rsidR="004436A8" w:rsidRPr="004251C5" w:rsidRDefault="004436A8" w:rsidP="004436A8">
      <w:pPr>
        <w:pStyle w:val="Pagrindinistekstas"/>
        <w:tabs>
          <w:tab w:val="left" w:pos="567"/>
        </w:tabs>
        <w:spacing w:after="0"/>
        <w:jc w:val="both"/>
        <w:rPr>
          <w:sz w:val="22"/>
          <w:szCs w:val="22"/>
        </w:rPr>
      </w:pPr>
    </w:p>
    <w:p w14:paraId="1B04ECED"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3.</w:t>
      </w:r>
      <w:r w:rsidRPr="004251C5">
        <w:rPr>
          <w:sz w:val="22"/>
          <w:szCs w:val="22"/>
        </w:rPr>
        <w:tab/>
        <w:t>PAGALBINIŲ MEDŽIAGŲ SĄRAŠAS</w:t>
      </w:r>
    </w:p>
    <w:p w14:paraId="2701FDEA" w14:textId="77777777" w:rsidR="004436A8" w:rsidRPr="004251C5" w:rsidRDefault="004436A8" w:rsidP="004436A8">
      <w:pPr>
        <w:pStyle w:val="Pagrindinistekstas"/>
        <w:tabs>
          <w:tab w:val="left" w:pos="567"/>
        </w:tabs>
        <w:spacing w:after="0"/>
        <w:jc w:val="both"/>
        <w:rPr>
          <w:sz w:val="22"/>
          <w:szCs w:val="22"/>
        </w:rPr>
      </w:pPr>
    </w:p>
    <w:p w14:paraId="1276CE3B" w14:textId="77777777" w:rsidR="004436A8" w:rsidRPr="004251C5" w:rsidRDefault="004436A8" w:rsidP="004436A8">
      <w:pPr>
        <w:pStyle w:val="Pagrindinistekstas"/>
        <w:tabs>
          <w:tab w:val="left" w:pos="567"/>
        </w:tabs>
        <w:spacing w:after="0"/>
        <w:rPr>
          <w:sz w:val="22"/>
          <w:szCs w:val="22"/>
        </w:rPr>
      </w:pPr>
    </w:p>
    <w:p w14:paraId="72D26733"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t>4.</w:t>
      </w:r>
      <w:r w:rsidRPr="004251C5">
        <w:rPr>
          <w:sz w:val="22"/>
          <w:szCs w:val="22"/>
        </w:rPr>
        <w:tab/>
        <w:t>FARMACINĖ FORMA IR KIEKIS PAKUOTĖJE</w:t>
      </w:r>
    </w:p>
    <w:p w14:paraId="0CCE1175" w14:textId="77777777" w:rsidR="004436A8" w:rsidRPr="004251C5" w:rsidRDefault="004436A8" w:rsidP="004436A8">
      <w:pPr>
        <w:pStyle w:val="Pagrindinistekstas"/>
        <w:tabs>
          <w:tab w:val="left" w:pos="567"/>
        </w:tabs>
        <w:rPr>
          <w:sz w:val="22"/>
          <w:szCs w:val="22"/>
        </w:rPr>
      </w:pPr>
    </w:p>
    <w:p w14:paraId="588067C8" w14:textId="77777777" w:rsidR="004436A8" w:rsidRPr="004251C5" w:rsidRDefault="004436A8" w:rsidP="004436A8">
      <w:pPr>
        <w:pStyle w:val="Pagrindinistekstas"/>
        <w:tabs>
          <w:tab w:val="left" w:pos="567"/>
        </w:tabs>
        <w:spacing w:after="0"/>
        <w:rPr>
          <w:sz w:val="22"/>
          <w:szCs w:val="22"/>
        </w:rPr>
      </w:pPr>
      <w:r w:rsidRPr="004251C5">
        <w:rPr>
          <w:sz w:val="22"/>
          <w:szCs w:val="22"/>
          <w:highlight w:val="lightGray"/>
        </w:rPr>
        <w:t>Pailginto atpalaidavimo tabletės</w:t>
      </w:r>
    </w:p>
    <w:p w14:paraId="511A38ED" w14:textId="77777777" w:rsidR="004436A8" w:rsidRPr="004251C5" w:rsidRDefault="004436A8" w:rsidP="004436A8">
      <w:pPr>
        <w:pStyle w:val="Pagrindinistekstas"/>
        <w:tabs>
          <w:tab w:val="left" w:pos="567"/>
        </w:tabs>
        <w:spacing w:after="0"/>
        <w:rPr>
          <w:sz w:val="22"/>
          <w:szCs w:val="22"/>
        </w:rPr>
      </w:pPr>
      <w:r w:rsidRPr="004251C5">
        <w:rPr>
          <w:sz w:val="22"/>
          <w:szCs w:val="22"/>
        </w:rPr>
        <w:t>20 pailginto atpalaidavimo tablečių</w:t>
      </w:r>
    </w:p>
    <w:p w14:paraId="7606AAB2" w14:textId="77777777" w:rsidR="004436A8" w:rsidRPr="004251C5" w:rsidRDefault="004436A8" w:rsidP="004436A8">
      <w:pPr>
        <w:pStyle w:val="Pagrindinistekstas"/>
        <w:tabs>
          <w:tab w:val="left" w:pos="567"/>
        </w:tabs>
        <w:spacing w:after="0"/>
        <w:rPr>
          <w:sz w:val="22"/>
          <w:szCs w:val="22"/>
          <w:highlight w:val="lightGray"/>
        </w:rPr>
      </w:pPr>
      <w:r w:rsidRPr="004251C5">
        <w:rPr>
          <w:sz w:val="22"/>
          <w:szCs w:val="22"/>
          <w:highlight w:val="lightGray"/>
        </w:rPr>
        <w:t>50 pailginto atpalaidavimo tablečių</w:t>
      </w:r>
    </w:p>
    <w:p w14:paraId="78CF5D41" w14:textId="77777777" w:rsidR="004436A8" w:rsidRPr="004251C5" w:rsidRDefault="004436A8" w:rsidP="004436A8">
      <w:pPr>
        <w:pStyle w:val="Pagrindinistekstas"/>
        <w:tabs>
          <w:tab w:val="left" w:pos="567"/>
        </w:tabs>
        <w:spacing w:after="0"/>
        <w:rPr>
          <w:sz w:val="22"/>
          <w:szCs w:val="22"/>
        </w:rPr>
      </w:pPr>
      <w:r w:rsidRPr="004251C5">
        <w:rPr>
          <w:sz w:val="22"/>
          <w:szCs w:val="22"/>
          <w:highlight w:val="lightGray"/>
        </w:rPr>
        <w:t>100 pailginto atpalaidavimo tablečių</w:t>
      </w:r>
    </w:p>
    <w:p w14:paraId="46398AB6" w14:textId="77777777" w:rsidR="004436A8" w:rsidRPr="004251C5" w:rsidRDefault="004436A8" w:rsidP="004436A8">
      <w:pPr>
        <w:pStyle w:val="Pagrindinistekstas"/>
        <w:tabs>
          <w:tab w:val="left" w:pos="567"/>
        </w:tabs>
        <w:spacing w:after="0"/>
        <w:rPr>
          <w:sz w:val="22"/>
          <w:szCs w:val="22"/>
        </w:rPr>
      </w:pPr>
    </w:p>
    <w:p w14:paraId="288B4AF3" w14:textId="77777777" w:rsidR="004436A8" w:rsidRPr="004251C5" w:rsidRDefault="004436A8" w:rsidP="004436A8">
      <w:pPr>
        <w:pStyle w:val="Pagrindinistekstas"/>
        <w:tabs>
          <w:tab w:val="left" w:pos="567"/>
        </w:tabs>
        <w:spacing w:after="0"/>
        <w:rPr>
          <w:sz w:val="22"/>
          <w:szCs w:val="22"/>
        </w:rPr>
      </w:pPr>
    </w:p>
    <w:p w14:paraId="02C71629"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t>5.</w:t>
      </w:r>
      <w:r w:rsidRPr="004251C5">
        <w:rPr>
          <w:sz w:val="22"/>
          <w:szCs w:val="22"/>
        </w:rPr>
        <w:tab/>
        <w:t>VARTOJIMO METODAS IR BŪDAS (-AI)</w:t>
      </w:r>
    </w:p>
    <w:p w14:paraId="2AA9DA1E" w14:textId="77777777" w:rsidR="004436A8" w:rsidRPr="004251C5" w:rsidRDefault="004436A8" w:rsidP="004436A8">
      <w:pPr>
        <w:pStyle w:val="Pagrindinistekstas"/>
        <w:tabs>
          <w:tab w:val="left" w:pos="567"/>
        </w:tabs>
        <w:spacing w:after="0"/>
        <w:rPr>
          <w:sz w:val="22"/>
          <w:szCs w:val="22"/>
        </w:rPr>
      </w:pPr>
    </w:p>
    <w:p w14:paraId="512185B8" w14:textId="77777777" w:rsidR="004436A8" w:rsidRPr="004251C5" w:rsidRDefault="004436A8" w:rsidP="004436A8">
      <w:pPr>
        <w:pStyle w:val="Pagrindinistekstas"/>
        <w:tabs>
          <w:tab w:val="left" w:pos="567"/>
        </w:tabs>
        <w:spacing w:after="0"/>
        <w:rPr>
          <w:sz w:val="22"/>
          <w:szCs w:val="22"/>
        </w:rPr>
      </w:pPr>
      <w:r w:rsidRPr="004251C5">
        <w:rPr>
          <w:sz w:val="22"/>
          <w:szCs w:val="22"/>
        </w:rPr>
        <w:t>Vartoti per burną.</w:t>
      </w:r>
    </w:p>
    <w:p w14:paraId="0E13C601" w14:textId="77777777" w:rsidR="004436A8" w:rsidRPr="004251C5" w:rsidRDefault="004436A8" w:rsidP="004436A8">
      <w:pPr>
        <w:tabs>
          <w:tab w:val="left" w:pos="567"/>
        </w:tabs>
        <w:rPr>
          <w:szCs w:val="22"/>
        </w:rPr>
      </w:pPr>
      <w:r w:rsidRPr="004251C5">
        <w:rPr>
          <w:szCs w:val="22"/>
        </w:rPr>
        <w:t>Prieš vartojimą perskaitykite pakuotės lapelį.</w:t>
      </w:r>
    </w:p>
    <w:p w14:paraId="279FC5E5" w14:textId="77777777" w:rsidR="004436A8" w:rsidRPr="004251C5" w:rsidRDefault="004436A8" w:rsidP="004436A8">
      <w:pPr>
        <w:pStyle w:val="Pagrindinistekstas"/>
        <w:tabs>
          <w:tab w:val="left" w:pos="567"/>
        </w:tabs>
        <w:spacing w:after="0"/>
        <w:rPr>
          <w:sz w:val="22"/>
          <w:szCs w:val="22"/>
        </w:rPr>
      </w:pPr>
    </w:p>
    <w:p w14:paraId="37779824" w14:textId="77777777" w:rsidR="004436A8" w:rsidRPr="004251C5" w:rsidRDefault="004436A8" w:rsidP="004436A8">
      <w:pPr>
        <w:pStyle w:val="Pagrindinistekstas"/>
        <w:tabs>
          <w:tab w:val="left" w:pos="567"/>
        </w:tabs>
        <w:spacing w:after="0"/>
        <w:rPr>
          <w:sz w:val="22"/>
          <w:szCs w:val="22"/>
        </w:rPr>
      </w:pPr>
    </w:p>
    <w:p w14:paraId="02146E87"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251C5">
        <w:rPr>
          <w:sz w:val="22"/>
          <w:szCs w:val="22"/>
        </w:rPr>
        <w:t>6.</w:t>
      </w:r>
      <w:r w:rsidRPr="004251C5">
        <w:rPr>
          <w:sz w:val="22"/>
          <w:szCs w:val="22"/>
        </w:rPr>
        <w:tab/>
        <w:t>SPECIALUS ĮSPĖJIMAS, KAD VAISTINĮ PREPARATĄ BŪTINA LAIKYTI VAIKAMS NEPASTEBIMOJE IR NEPASIEKIAMOJE VIETOJE</w:t>
      </w:r>
    </w:p>
    <w:p w14:paraId="64E0F587" w14:textId="77777777" w:rsidR="004436A8" w:rsidRPr="004251C5" w:rsidRDefault="004436A8" w:rsidP="004436A8">
      <w:pPr>
        <w:pStyle w:val="Pagrindinistekstas"/>
        <w:tabs>
          <w:tab w:val="left" w:pos="567"/>
        </w:tabs>
        <w:spacing w:after="0"/>
        <w:rPr>
          <w:sz w:val="22"/>
          <w:szCs w:val="22"/>
        </w:rPr>
      </w:pPr>
    </w:p>
    <w:p w14:paraId="253816A3" w14:textId="77777777" w:rsidR="004436A8" w:rsidRPr="004251C5" w:rsidRDefault="004436A8" w:rsidP="004436A8">
      <w:pPr>
        <w:pStyle w:val="Pagrindinistekstas"/>
        <w:tabs>
          <w:tab w:val="left" w:pos="567"/>
        </w:tabs>
        <w:spacing w:after="0"/>
        <w:rPr>
          <w:sz w:val="22"/>
          <w:szCs w:val="22"/>
        </w:rPr>
      </w:pPr>
      <w:r w:rsidRPr="004251C5">
        <w:rPr>
          <w:sz w:val="22"/>
          <w:szCs w:val="22"/>
        </w:rPr>
        <w:t xml:space="preserve">Laikyti vaikams nepastebimoje ir nepasiekiamoje vietoje. </w:t>
      </w:r>
    </w:p>
    <w:p w14:paraId="73C9267B" w14:textId="77777777" w:rsidR="004436A8" w:rsidRPr="004251C5" w:rsidRDefault="004436A8" w:rsidP="004436A8">
      <w:pPr>
        <w:pStyle w:val="Pagrindinistekstas"/>
        <w:tabs>
          <w:tab w:val="left" w:pos="567"/>
        </w:tabs>
        <w:spacing w:after="0"/>
        <w:rPr>
          <w:sz w:val="22"/>
          <w:szCs w:val="22"/>
        </w:rPr>
      </w:pPr>
    </w:p>
    <w:p w14:paraId="06D63087" w14:textId="77777777" w:rsidR="004436A8" w:rsidRPr="004251C5" w:rsidRDefault="004436A8" w:rsidP="004436A8">
      <w:pPr>
        <w:pStyle w:val="Pagrindinistekstas"/>
        <w:tabs>
          <w:tab w:val="left" w:pos="567"/>
        </w:tabs>
        <w:spacing w:after="0"/>
        <w:rPr>
          <w:sz w:val="22"/>
          <w:szCs w:val="22"/>
        </w:rPr>
      </w:pPr>
    </w:p>
    <w:p w14:paraId="621057A0"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t>7.</w:t>
      </w:r>
      <w:r w:rsidRPr="004251C5">
        <w:rPr>
          <w:sz w:val="22"/>
          <w:szCs w:val="22"/>
        </w:rPr>
        <w:tab/>
        <w:t>KITAS (-I) SPECIALUS (-ŪS) ĮSPĖJIMAS (-AI) (JEI REIKIA)</w:t>
      </w:r>
    </w:p>
    <w:p w14:paraId="27FE71E3" w14:textId="77777777" w:rsidR="004436A8" w:rsidRPr="004251C5" w:rsidRDefault="004436A8" w:rsidP="004436A8">
      <w:pPr>
        <w:pStyle w:val="Pagrindinistekstas"/>
        <w:tabs>
          <w:tab w:val="left" w:pos="567"/>
        </w:tabs>
        <w:spacing w:after="0"/>
        <w:rPr>
          <w:sz w:val="22"/>
          <w:szCs w:val="22"/>
        </w:rPr>
      </w:pPr>
    </w:p>
    <w:p w14:paraId="6763E65B" w14:textId="77777777" w:rsidR="004436A8" w:rsidRPr="004251C5" w:rsidRDefault="004436A8" w:rsidP="004436A8">
      <w:pPr>
        <w:pStyle w:val="Pagrindinistekstas"/>
        <w:tabs>
          <w:tab w:val="left" w:pos="567"/>
        </w:tabs>
        <w:spacing w:after="0"/>
        <w:rPr>
          <w:sz w:val="22"/>
          <w:szCs w:val="22"/>
        </w:rPr>
      </w:pPr>
    </w:p>
    <w:p w14:paraId="7E89298A"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t>8.</w:t>
      </w:r>
      <w:r w:rsidRPr="004251C5">
        <w:rPr>
          <w:sz w:val="22"/>
          <w:szCs w:val="22"/>
        </w:rPr>
        <w:tab/>
        <w:t>TINKAMUMO LAIKAS</w:t>
      </w:r>
    </w:p>
    <w:p w14:paraId="6F0B9654" w14:textId="77777777" w:rsidR="004436A8" w:rsidRPr="004251C5" w:rsidRDefault="004436A8" w:rsidP="004436A8">
      <w:pPr>
        <w:pStyle w:val="Pagrindinistekstas"/>
        <w:tabs>
          <w:tab w:val="left" w:pos="567"/>
        </w:tabs>
        <w:spacing w:after="0"/>
        <w:rPr>
          <w:sz w:val="22"/>
          <w:szCs w:val="22"/>
        </w:rPr>
      </w:pPr>
    </w:p>
    <w:p w14:paraId="2A9316D1" w14:textId="77777777" w:rsidR="004436A8" w:rsidRPr="004251C5" w:rsidRDefault="004436A8" w:rsidP="004436A8">
      <w:pPr>
        <w:pStyle w:val="Pagrindinistekstas"/>
        <w:tabs>
          <w:tab w:val="left" w:pos="567"/>
        </w:tabs>
        <w:spacing w:after="0"/>
        <w:rPr>
          <w:sz w:val="22"/>
          <w:szCs w:val="22"/>
        </w:rPr>
      </w:pPr>
      <w:r>
        <w:rPr>
          <w:sz w:val="22"/>
          <w:szCs w:val="22"/>
        </w:rPr>
        <w:t>EXP</w:t>
      </w:r>
      <w:r w:rsidRPr="004251C5">
        <w:rPr>
          <w:sz w:val="22"/>
          <w:szCs w:val="22"/>
        </w:rPr>
        <w:t xml:space="preserve"> {mm/MMMM}</w:t>
      </w:r>
    </w:p>
    <w:p w14:paraId="67DF24F8" w14:textId="77777777" w:rsidR="004436A8" w:rsidRPr="004251C5" w:rsidRDefault="004436A8" w:rsidP="004436A8">
      <w:pPr>
        <w:pStyle w:val="Pagrindinistekstas"/>
        <w:tabs>
          <w:tab w:val="left" w:pos="567"/>
        </w:tabs>
        <w:spacing w:after="0"/>
        <w:rPr>
          <w:sz w:val="22"/>
          <w:szCs w:val="22"/>
        </w:rPr>
      </w:pPr>
    </w:p>
    <w:p w14:paraId="769A1E26" w14:textId="77777777" w:rsidR="004436A8" w:rsidRPr="004251C5" w:rsidRDefault="004436A8" w:rsidP="004436A8">
      <w:pPr>
        <w:pStyle w:val="Pagrindinistekstas"/>
        <w:tabs>
          <w:tab w:val="left" w:pos="567"/>
        </w:tabs>
        <w:spacing w:after="0"/>
        <w:rPr>
          <w:sz w:val="22"/>
          <w:szCs w:val="22"/>
        </w:rPr>
      </w:pPr>
    </w:p>
    <w:p w14:paraId="118392C4"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t>9.</w:t>
      </w:r>
      <w:r w:rsidRPr="004251C5">
        <w:rPr>
          <w:sz w:val="22"/>
          <w:szCs w:val="22"/>
        </w:rPr>
        <w:tab/>
        <w:t>SPECIALIOS LAIKYMO SĄLYGOS</w:t>
      </w:r>
    </w:p>
    <w:p w14:paraId="7FA21F86" w14:textId="77777777" w:rsidR="004436A8" w:rsidRPr="004251C5" w:rsidRDefault="004436A8" w:rsidP="004436A8">
      <w:pPr>
        <w:pStyle w:val="Pagrindinistekstas"/>
        <w:tabs>
          <w:tab w:val="left" w:pos="567"/>
        </w:tabs>
        <w:spacing w:after="0"/>
        <w:rPr>
          <w:sz w:val="22"/>
          <w:szCs w:val="22"/>
        </w:rPr>
      </w:pPr>
    </w:p>
    <w:p w14:paraId="09A04BF9" w14:textId="77777777" w:rsidR="004436A8" w:rsidRPr="004251C5" w:rsidRDefault="004436A8" w:rsidP="004436A8">
      <w:pPr>
        <w:pStyle w:val="Pagrindinistekstas"/>
        <w:tabs>
          <w:tab w:val="left" w:pos="567"/>
        </w:tabs>
        <w:spacing w:after="0"/>
        <w:rPr>
          <w:sz w:val="22"/>
          <w:szCs w:val="22"/>
        </w:rPr>
      </w:pPr>
    </w:p>
    <w:p w14:paraId="658F3F56"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251C5">
        <w:rPr>
          <w:sz w:val="22"/>
          <w:szCs w:val="22"/>
        </w:rPr>
        <w:t>10.</w:t>
      </w:r>
      <w:r w:rsidRPr="004251C5">
        <w:rPr>
          <w:sz w:val="22"/>
          <w:szCs w:val="22"/>
        </w:rPr>
        <w:tab/>
        <w:t>SPECIALIOS ATSARGUMO PRIEMONĖS DĖL NESUVARTOTO VAISTINIO PREPARATO AR JO ATLIEKŲ TVARKYMO (JEI REIKIA)</w:t>
      </w:r>
    </w:p>
    <w:p w14:paraId="437DA2B4" w14:textId="77777777" w:rsidR="004436A8" w:rsidRPr="004251C5" w:rsidRDefault="004436A8" w:rsidP="004436A8">
      <w:pPr>
        <w:pStyle w:val="Pagrindinistekstas"/>
        <w:tabs>
          <w:tab w:val="left" w:pos="567"/>
        </w:tabs>
        <w:spacing w:after="0"/>
        <w:rPr>
          <w:sz w:val="22"/>
          <w:szCs w:val="22"/>
        </w:rPr>
      </w:pPr>
    </w:p>
    <w:p w14:paraId="45D7B2C6" w14:textId="77777777" w:rsidR="004436A8" w:rsidRPr="004251C5" w:rsidRDefault="004436A8" w:rsidP="004436A8">
      <w:pPr>
        <w:pStyle w:val="Pagrindinistekstas"/>
        <w:tabs>
          <w:tab w:val="left" w:pos="567"/>
        </w:tabs>
        <w:spacing w:after="0"/>
        <w:rPr>
          <w:sz w:val="22"/>
          <w:szCs w:val="22"/>
        </w:rPr>
      </w:pPr>
    </w:p>
    <w:p w14:paraId="7EF23888"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sidRPr="004251C5">
        <w:rPr>
          <w:sz w:val="22"/>
          <w:szCs w:val="22"/>
        </w:rPr>
        <w:lastRenderedPageBreak/>
        <w:t>11.</w:t>
      </w:r>
      <w:r w:rsidRPr="004251C5">
        <w:rPr>
          <w:sz w:val="22"/>
          <w:szCs w:val="22"/>
        </w:rPr>
        <w:tab/>
      </w:r>
      <w:r w:rsidRPr="00580498">
        <w:rPr>
          <w:sz w:val="22"/>
          <w:szCs w:val="22"/>
        </w:rPr>
        <w:t>REGISTRUOTOJO</w:t>
      </w:r>
      <w:r w:rsidRPr="004251C5">
        <w:rPr>
          <w:sz w:val="22"/>
          <w:szCs w:val="22"/>
        </w:rPr>
        <w:t xml:space="preserve"> PAVADINIMAS IR ADRESAS</w:t>
      </w:r>
    </w:p>
    <w:p w14:paraId="2D6FBB1C" w14:textId="77777777" w:rsidR="004436A8" w:rsidRPr="004251C5" w:rsidRDefault="004436A8" w:rsidP="004436A8">
      <w:pPr>
        <w:pStyle w:val="Pagrindinistekstas"/>
        <w:tabs>
          <w:tab w:val="left" w:pos="567"/>
        </w:tabs>
        <w:spacing w:after="0"/>
        <w:rPr>
          <w:sz w:val="22"/>
          <w:szCs w:val="22"/>
        </w:rPr>
      </w:pPr>
    </w:p>
    <w:p w14:paraId="675A238B" w14:textId="77777777" w:rsidR="00B31DB7" w:rsidRPr="00B31DB7" w:rsidRDefault="00B31DB7" w:rsidP="00B31DB7">
      <w:pPr>
        <w:tabs>
          <w:tab w:val="left" w:pos="567"/>
        </w:tabs>
        <w:ind w:left="567" w:hanging="567"/>
        <w:jc w:val="both"/>
        <w:rPr>
          <w:szCs w:val="22"/>
        </w:rPr>
      </w:pPr>
      <w:r w:rsidRPr="00B31DB7">
        <w:rPr>
          <w:szCs w:val="22"/>
        </w:rPr>
        <w:t>Zentiva k.s.</w:t>
      </w:r>
    </w:p>
    <w:p w14:paraId="08126CE8" w14:textId="77777777" w:rsidR="00B31DB7" w:rsidRPr="00B31DB7" w:rsidRDefault="00B31DB7" w:rsidP="00B31DB7">
      <w:pPr>
        <w:tabs>
          <w:tab w:val="left" w:pos="567"/>
        </w:tabs>
        <w:ind w:left="567" w:hanging="567"/>
        <w:jc w:val="both"/>
        <w:rPr>
          <w:szCs w:val="22"/>
        </w:rPr>
      </w:pPr>
      <w:r w:rsidRPr="00B31DB7">
        <w:rPr>
          <w:szCs w:val="22"/>
        </w:rPr>
        <w:t>U kabelovny 130</w:t>
      </w:r>
    </w:p>
    <w:p w14:paraId="45E8B8DA" w14:textId="77777777" w:rsidR="00B31DB7" w:rsidRPr="00B31DB7" w:rsidRDefault="00B31DB7" w:rsidP="00B31DB7">
      <w:pPr>
        <w:tabs>
          <w:tab w:val="left" w:pos="567"/>
        </w:tabs>
        <w:ind w:left="567" w:hanging="567"/>
        <w:jc w:val="both"/>
        <w:rPr>
          <w:szCs w:val="22"/>
        </w:rPr>
      </w:pPr>
      <w:r w:rsidRPr="00B31DB7">
        <w:rPr>
          <w:szCs w:val="22"/>
        </w:rPr>
        <w:t>Dolní Měcholupy</w:t>
      </w:r>
    </w:p>
    <w:p w14:paraId="0C08625C" w14:textId="77777777" w:rsidR="00B31DB7" w:rsidRPr="00B31DB7" w:rsidRDefault="00B31DB7" w:rsidP="00B31DB7">
      <w:pPr>
        <w:tabs>
          <w:tab w:val="left" w:pos="567"/>
        </w:tabs>
        <w:ind w:left="567" w:hanging="567"/>
        <w:jc w:val="both"/>
        <w:rPr>
          <w:szCs w:val="22"/>
        </w:rPr>
      </w:pPr>
      <w:r w:rsidRPr="00B31DB7">
        <w:rPr>
          <w:szCs w:val="22"/>
        </w:rPr>
        <w:t>102 37, Praha 10</w:t>
      </w:r>
    </w:p>
    <w:p w14:paraId="6CBF6BEC" w14:textId="165BCE8F" w:rsidR="004436A8" w:rsidRPr="004251C5" w:rsidRDefault="00B31DB7" w:rsidP="004436A8">
      <w:pPr>
        <w:pStyle w:val="Pagrindinistekstas"/>
        <w:tabs>
          <w:tab w:val="left" w:pos="567"/>
        </w:tabs>
        <w:spacing w:after="0"/>
        <w:jc w:val="both"/>
        <w:rPr>
          <w:sz w:val="22"/>
          <w:szCs w:val="22"/>
        </w:rPr>
      </w:pPr>
      <w:r w:rsidRPr="00B31DB7">
        <w:rPr>
          <w:szCs w:val="22"/>
        </w:rPr>
        <w:t>Čekija</w:t>
      </w:r>
    </w:p>
    <w:p w14:paraId="069C2E7B" w14:textId="77777777" w:rsidR="004436A8" w:rsidRPr="004251C5" w:rsidRDefault="004436A8" w:rsidP="004436A8">
      <w:pPr>
        <w:pStyle w:val="Pagrindinistekstas"/>
        <w:tabs>
          <w:tab w:val="left" w:pos="567"/>
        </w:tabs>
        <w:spacing w:after="0"/>
        <w:jc w:val="both"/>
        <w:rPr>
          <w:sz w:val="22"/>
          <w:szCs w:val="22"/>
        </w:rPr>
      </w:pPr>
    </w:p>
    <w:p w14:paraId="30AFCDF8"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12.</w:t>
      </w:r>
      <w:r w:rsidRPr="004251C5">
        <w:rPr>
          <w:sz w:val="22"/>
          <w:szCs w:val="22"/>
        </w:rPr>
        <w:tab/>
      </w:r>
      <w:r w:rsidRPr="00580498">
        <w:rPr>
          <w:sz w:val="22"/>
          <w:szCs w:val="22"/>
        </w:rPr>
        <w:t>REGISTRACIJOS</w:t>
      </w:r>
      <w:r w:rsidRPr="004251C5">
        <w:rPr>
          <w:sz w:val="22"/>
          <w:szCs w:val="22"/>
        </w:rPr>
        <w:t xml:space="preserve"> PAŽYMĖJIMO NUMERIS (-IAI)</w:t>
      </w:r>
    </w:p>
    <w:p w14:paraId="637D8027" w14:textId="77777777" w:rsidR="004436A8" w:rsidRPr="004251C5" w:rsidRDefault="004436A8" w:rsidP="004436A8">
      <w:pPr>
        <w:pStyle w:val="Pagrindinistekstas"/>
        <w:tabs>
          <w:tab w:val="left" w:pos="567"/>
        </w:tabs>
        <w:spacing w:after="0"/>
        <w:jc w:val="both"/>
        <w:rPr>
          <w:sz w:val="22"/>
          <w:szCs w:val="22"/>
        </w:rPr>
      </w:pPr>
    </w:p>
    <w:p w14:paraId="60AA48EF" w14:textId="77777777" w:rsidR="004436A8" w:rsidRPr="004251C5" w:rsidRDefault="004436A8" w:rsidP="004436A8">
      <w:pPr>
        <w:ind w:left="567" w:hanging="567"/>
        <w:rPr>
          <w:szCs w:val="22"/>
        </w:rPr>
      </w:pPr>
      <w:r w:rsidRPr="004251C5">
        <w:rPr>
          <w:szCs w:val="22"/>
        </w:rPr>
        <w:t>N20 – LT/1/94/1370/001</w:t>
      </w:r>
    </w:p>
    <w:p w14:paraId="7FBCE0D2" w14:textId="77777777" w:rsidR="004436A8" w:rsidRPr="000E0A95" w:rsidRDefault="004436A8" w:rsidP="004436A8">
      <w:pPr>
        <w:ind w:left="567" w:hanging="567"/>
        <w:rPr>
          <w:szCs w:val="22"/>
          <w:highlight w:val="lightGray"/>
        </w:rPr>
      </w:pPr>
      <w:r w:rsidRPr="000E0A95">
        <w:rPr>
          <w:szCs w:val="22"/>
          <w:highlight w:val="lightGray"/>
        </w:rPr>
        <w:t>N50 – LT/1/94/1370/002</w:t>
      </w:r>
    </w:p>
    <w:p w14:paraId="0C09DCFE" w14:textId="77777777" w:rsidR="004436A8" w:rsidRPr="004251C5" w:rsidRDefault="004436A8" w:rsidP="004436A8">
      <w:pPr>
        <w:ind w:left="567" w:hanging="567"/>
        <w:rPr>
          <w:szCs w:val="22"/>
        </w:rPr>
      </w:pPr>
      <w:r w:rsidRPr="000E0A95">
        <w:rPr>
          <w:szCs w:val="22"/>
          <w:highlight w:val="lightGray"/>
        </w:rPr>
        <w:t>N100 – LT/1/94/1370/003</w:t>
      </w:r>
    </w:p>
    <w:p w14:paraId="716FA3C2" w14:textId="77777777" w:rsidR="004436A8" w:rsidRPr="004251C5" w:rsidRDefault="004436A8" w:rsidP="004436A8">
      <w:pPr>
        <w:pStyle w:val="Pagrindinistekstas"/>
        <w:tabs>
          <w:tab w:val="left" w:pos="567"/>
        </w:tabs>
        <w:spacing w:after="0"/>
        <w:jc w:val="both"/>
        <w:rPr>
          <w:sz w:val="22"/>
          <w:szCs w:val="22"/>
        </w:rPr>
      </w:pPr>
    </w:p>
    <w:p w14:paraId="62EA3F1D" w14:textId="77777777" w:rsidR="004436A8" w:rsidRPr="004251C5" w:rsidRDefault="004436A8" w:rsidP="004436A8">
      <w:pPr>
        <w:pStyle w:val="Pagrindinistekstas"/>
        <w:tabs>
          <w:tab w:val="left" w:pos="567"/>
        </w:tabs>
        <w:spacing w:after="0"/>
        <w:jc w:val="both"/>
        <w:rPr>
          <w:sz w:val="22"/>
          <w:szCs w:val="22"/>
        </w:rPr>
      </w:pPr>
    </w:p>
    <w:p w14:paraId="4F841C44"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13.</w:t>
      </w:r>
      <w:r w:rsidRPr="004251C5">
        <w:rPr>
          <w:sz w:val="22"/>
          <w:szCs w:val="22"/>
        </w:rPr>
        <w:tab/>
        <w:t>SERIJOS NUMERIS</w:t>
      </w:r>
    </w:p>
    <w:p w14:paraId="1A3D49A7" w14:textId="77777777" w:rsidR="004436A8" w:rsidRPr="004251C5" w:rsidRDefault="004436A8" w:rsidP="004436A8">
      <w:pPr>
        <w:pStyle w:val="Pagrindinistekstas"/>
        <w:tabs>
          <w:tab w:val="left" w:pos="567"/>
        </w:tabs>
        <w:spacing w:after="0"/>
        <w:jc w:val="both"/>
        <w:rPr>
          <w:sz w:val="22"/>
          <w:szCs w:val="22"/>
        </w:rPr>
      </w:pPr>
    </w:p>
    <w:p w14:paraId="3C3F4331" w14:textId="77777777" w:rsidR="004436A8" w:rsidRPr="004251C5" w:rsidRDefault="004436A8" w:rsidP="004436A8">
      <w:pPr>
        <w:pStyle w:val="Pagrindinistekstas"/>
        <w:tabs>
          <w:tab w:val="left" w:pos="567"/>
        </w:tabs>
        <w:spacing w:after="0"/>
        <w:jc w:val="both"/>
        <w:rPr>
          <w:sz w:val="22"/>
          <w:szCs w:val="22"/>
        </w:rPr>
      </w:pPr>
      <w:r>
        <w:rPr>
          <w:sz w:val="22"/>
          <w:szCs w:val="22"/>
        </w:rPr>
        <w:t>Lot</w:t>
      </w:r>
    </w:p>
    <w:p w14:paraId="62017921" w14:textId="77777777" w:rsidR="004436A8" w:rsidRPr="004251C5" w:rsidRDefault="004436A8" w:rsidP="004436A8">
      <w:pPr>
        <w:pStyle w:val="Pagrindinistekstas"/>
        <w:tabs>
          <w:tab w:val="left" w:pos="567"/>
        </w:tabs>
        <w:spacing w:after="0"/>
        <w:jc w:val="both"/>
        <w:rPr>
          <w:sz w:val="22"/>
          <w:szCs w:val="22"/>
        </w:rPr>
      </w:pPr>
    </w:p>
    <w:p w14:paraId="6D90C805" w14:textId="77777777" w:rsidR="004436A8" w:rsidRPr="004251C5" w:rsidRDefault="004436A8" w:rsidP="004436A8">
      <w:pPr>
        <w:pStyle w:val="Pagrindinistekstas"/>
        <w:tabs>
          <w:tab w:val="left" w:pos="567"/>
        </w:tabs>
        <w:spacing w:after="0"/>
        <w:jc w:val="both"/>
        <w:rPr>
          <w:sz w:val="22"/>
          <w:szCs w:val="22"/>
        </w:rPr>
      </w:pPr>
    </w:p>
    <w:p w14:paraId="66564A45"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14.</w:t>
      </w:r>
      <w:r w:rsidRPr="004251C5">
        <w:rPr>
          <w:sz w:val="22"/>
          <w:szCs w:val="22"/>
        </w:rPr>
        <w:tab/>
        <w:t>PARDAVIMO (IŠDAVIMO) TVARKA</w:t>
      </w:r>
    </w:p>
    <w:p w14:paraId="176C2CFC" w14:textId="77777777" w:rsidR="004436A8" w:rsidRPr="004251C5" w:rsidRDefault="004436A8" w:rsidP="004436A8">
      <w:pPr>
        <w:tabs>
          <w:tab w:val="left" w:pos="567"/>
        </w:tabs>
        <w:jc w:val="both"/>
        <w:rPr>
          <w:szCs w:val="22"/>
        </w:rPr>
      </w:pPr>
    </w:p>
    <w:p w14:paraId="2C0672F3" w14:textId="77777777" w:rsidR="004436A8" w:rsidRPr="004251C5" w:rsidRDefault="004436A8" w:rsidP="004436A8">
      <w:pPr>
        <w:pStyle w:val="Pagrindinistekstas"/>
        <w:tabs>
          <w:tab w:val="left" w:pos="567"/>
        </w:tabs>
        <w:spacing w:after="0"/>
        <w:jc w:val="both"/>
        <w:rPr>
          <w:sz w:val="22"/>
          <w:szCs w:val="22"/>
        </w:rPr>
      </w:pPr>
      <w:r w:rsidRPr="004251C5">
        <w:rPr>
          <w:sz w:val="22"/>
          <w:szCs w:val="22"/>
        </w:rPr>
        <w:t>Receptinis vaist</w:t>
      </w:r>
      <w:r>
        <w:rPr>
          <w:sz w:val="22"/>
          <w:szCs w:val="22"/>
        </w:rPr>
        <w:t>as</w:t>
      </w:r>
      <w:r w:rsidRPr="004251C5">
        <w:rPr>
          <w:sz w:val="22"/>
          <w:szCs w:val="22"/>
        </w:rPr>
        <w:t>.</w:t>
      </w:r>
    </w:p>
    <w:p w14:paraId="0E749EFC" w14:textId="77777777" w:rsidR="004436A8" w:rsidRPr="004251C5" w:rsidRDefault="004436A8" w:rsidP="004436A8">
      <w:pPr>
        <w:pStyle w:val="Pagrindinistekstas"/>
        <w:tabs>
          <w:tab w:val="left" w:pos="567"/>
        </w:tabs>
        <w:spacing w:after="0"/>
        <w:jc w:val="both"/>
        <w:rPr>
          <w:sz w:val="22"/>
          <w:szCs w:val="22"/>
        </w:rPr>
      </w:pPr>
    </w:p>
    <w:p w14:paraId="2B03E0B2" w14:textId="77777777" w:rsidR="004436A8" w:rsidRPr="004251C5" w:rsidRDefault="004436A8" w:rsidP="004436A8">
      <w:pPr>
        <w:pStyle w:val="Pagrindinistekstas"/>
        <w:tabs>
          <w:tab w:val="left" w:pos="567"/>
        </w:tabs>
        <w:spacing w:after="0"/>
        <w:jc w:val="both"/>
        <w:rPr>
          <w:sz w:val="22"/>
          <w:szCs w:val="22"/>
        </w:rPr>
      </w:pPr>
    </w:p>
    <w:p w14:paraId="4ECFDA84"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15.</w:t>
      </w:r>
      <w:r w:rsidRPr="004251C5">
        <w:rPr>
          <w:sz w:val="22"/>
          <w:szCs w:val="22"/>
        </w:rPr>
        <w:tab/>
        <w:t>VARTOJIMO INSTRUKCIJA</w:t>
      </w:r>
    </w:p>
    <w:p w14:paraId="16FEC93B" w14:textId="77777777" w:rsidR="004436A8" w:rsidRPr="004251C5" w:rsidRDefault="004436A8" w:rsidP="004436A8">
      <w:pPr>
        <w:pStyle w:val="Pagrindinistekstas"/>
        <w:tabs>
          <w:tab w:val="left" w:pos="567"/>
        </w:tabs>
        <w:spacing w:after="0"/>
        <w:jc w:val="both"/>
        <w:rPr>
          <w:sz w:val="22"/>
          <w:szCs w:val="22"/>
        </w:rPr>
      </w:pPr>
    </w:p>
    <w:p w14:paraId="477A96A7" w14:textId="77777777" w:rsidR="004436A8" w:rsidRPr="004251C5" w:rsidRDefault="004436A8" w:rsidP="004436A8">
      <w:pPr>
        <w:pStyle w:val="Pagrindinistekstas"/>
        <w:tabs>
          <w:tab w:val="left" w:pos="567"/>
        </w:tabs>
        <w:spacing w:after="0"/>
        <w:jc w:val="both"/>
        <w:rPr>
          <w:sz w:val="22"/>
          <w:szCs w:val="22"/>
        </w:rPr>
      </w:pPr>
    </w:p>
    <w:p w14:paraId="44F263AD" w14:textId="77777777" w:rsidR="004436A8" w:rsidRPr="004251C5" w:rsidRDefault="004436A8" w:rsidP="004436A8">
      <w:pPr>
        <w:pStyle w:val="PI-1labEMEASMCA"/>
        <w:tabs>
          <w:tab w:val="left" w:pos="567"/>
        </w:tabs>
        <w:jc w:val="both"/>
        <w:rPr>
          <w:sz w:val="22"/>
          <w:szCs w:val="22"/>
        </w:rPr>
      </w:pPr>
      <w:r w:rsidRPr="004251C5">
        <w:rPr>
          <w:sz w:val="22"/>
          <w:szCs w:val="22"/>
        </w:rPr>
        <w:t>16.</w:t>
      </w:r>
      <w:r w:rsidRPr="004251C5">
        <w:rPr>
          <w:sz w:val="22"/>
          <w:szCs w:val="22"/>
        </w:rPr>
        <w:tab/>
      </w:r>
      <w:r w:rsidRPr="004251C5">
        <w:rPr>
          <w:noProof w:val="0"/>
          <w:sz w:val="22"/>
          <w:szCs w:val="22"/>
        </w:rPr>
        <w:tab/>
        <w:t>INFORMACIJA BRAILIO RAŠTU</w:t>
      </w:r>
    </w:p>
    <w:p w14:paraId="21E6C9FA" w14:textId="77777777" w:rsidR="004436A8" w:rsidRPr="004251C5" w:rsidRDefault="004436A8" w:rsidP="004436A8">
      <w:pPr>
        <w:pStyle w:val="Antrat2"/>
        <w:tabs>
          <w:tab w:val="left" w:pos="567"/>
        </w:tabs>
        <w:rPr>
          <w:sz w:val="22"/>
          <w:szCs w:val="22"/>
        </w:rPr>
      </w:pPr>
    </w:p>
    <w:p w14:paraId="2DDF4567" w14:textId="77777777" w:rsidR="004436A8" w:rsidRDefault="004436A8" w:rsidP="004436A8">
      <w:pPr>
        <w:pStyle w:val="Antrat2"/>
        <w:tabs>
          <w:tab w:val="left" w:pos="567"/>
        </w:tabs>
        <w:rPr>
          <w:sz w:val="22"/>
          <w:szCs w:val="22"/>
        </w:rPr>
      </w:pPr>
      <w:r w:rsidRPr="004251C5">
        <w:rPr>
          <w:sz w:val="22"/>
          <w:szCs w:val="22"/>
        </w:rPr>
        <w:t>AGAPURIN 400 mg</w:t>
      </w:r>
    </w:p>
    <w:p w14:paraId="69764221" w14:textId="77777777" w:rsidR="004436A8" w:rsidRDefault="004436A8" w:rsidP="004436A8"/>
    <w:p w14:paraId="78D3D14A" w14:textId="77777777" w:rsidR="004436A8" w:rsidRPr="00FE1B9F" w:rsidRDefault="004436A8" w:rsidP="004436A8"/>
    <w:p w14:paraId="7110F3E6" w14:textId="77777777" w:rsidR="004436A8" w:rsidRPr="00FE1B9F" w:rsidRDefault="004436A8" w:rsidP="004436A8">
      <w:pPr>
        <w:keepNext/>
        <w:numPr>
          <w:ilvl w:val="0"/>
          <w:numId w:val="6"/>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FE1B9F">
        <w:rPr>
          <w:b/>
          <w:szCs w:val="22"/>
          <w:lang w:bidi="lt-LT"/>
        </w:rPr>
        <w:t>UNIKALUS IDENTIFIKATORIUS – 2D BRŪKŠNINIS KODAS</w:t>
      </w:r>
    </w:p>
    <w:p w14:paraId="3269ADAD" w14:textId="77777777" w:rsidR="004436A8" w:rsidRPr="00FE1B9F" w:rsidRDefault="004436A8" w:rsidP="004436A8">
      <w:pPr>
        <w:rPr>
          <w:szCs w:val="22"/>
          <w:lang w:bidi="lt-LT"/>
        </w:rPr>
      </w:pPr>
    </w:p>
    <w:p w14:paraId="1B3887B6" w14:textId="77777777" w:rsidR="004436A8" w:rsidRPr="00FE1B9F" w:rsidRDefault="004436A8" w:rsidP="004436A8">
      <w:pPr>
        <w:tabs>
          <w:tab w:val="left" w:pos="567"/>
        </w:tabs>
        <w:rPr>
          <w:szCs w:val="22"/>
          <w:shd w:val="clear" w:color="auto" w:fill="CCCCCC"/>
          <w:lang w:bidi="lt-LT"/>
        </w:rPr>
      </w:pPr>
      <w:r w:rsidRPr="00FE1B9F">
        <w:rPr>
          <w:szCs w:val="22"/>
          <w:highlight w:val="lightGray"/>
          <w:lang w:bidi="lt-LT"/>
        </w:rPr>
        <w:t>2D brūkšninis kodas su nurodytu unikaliu identifikatoriumi.</w:t>
      </w:r>
    </w:p>
    <w:p w14:paraId="62BB1DFE" w14:textId="77777777" w:rsidR="004436A8" w:rsidRPr="00FE1B9F" w:rsidRDefault="004436A8" w:rsidP="004436A8">
      <w:pPr>
        <w:tabs>
          <w:tab w:val="left" w:pos="567"/>
        </w:tabs>
        <w:rPr>
          <w:szCs w:val="22"/>
          <w:shd w:val="clear" w:color="auto" w:fill="CCCCCC"/>
          <w:lang w:bidi="lt-LT"/>
        </w:rPr>
      </w:pPr>
    </w:p>
    <w:p w14:paraId="3F7A810D" w14:textId="77777777" w:rsidR="004436A8" w:rsidRPr="00FE1B9F" w:rsidRDefault="004436A8" w:rsidP="004436A8">
      <w:pPr>
        <w:rPr>
          <w:szCs w:val="22"/>
          <w:lang w:bidi="lt-LT"/>
        </w:rPr>
      </w:pPr>
    </w:p>
    <w:p w14:paraId="59B59927" w14:textId="77777777" w:rsidR="004436A8" w:rsidRPr="00FE1B9F" w:rsidRDefault="004436A8" w:rsidP="004436A8">
      <w:pPr>
        <w:keepNext/>
        <w:numPr>
          <w:ilvl w:val="0"/>
          <w:numId w:val="6"/>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FE1B9F">
        <w:rPr>
          <w:b/>
          <w:szCs w:val="22"/>
          <w:lang w:bidi="lt-LT"/>
        </w:rPr>
        <w:t>UNIKALUS IDENTIFIKATORIUS – ŽMONĖMS SUPRANTAMI DUOMENYS</w:t>
      </w:r>
    </w:p>
    <w:p w14:paraId="26C1474F" w14:textId="77777777" w:rsidR="004436A8" w:rsidRPr="00FE1B9F" w:rsidRDefault="004436A8" w:rsidP="004436A8">
      <w:pPr>
        <w:rPr>
          <w:szCs w:val="22"/>
          <w:lang w:bidi="lt-LT"/>
        </w:rPr>
      </w:pPr>
    </w:p>
    <w:p w14:paraId="5FD968E1" w14:textId="77777777" w:rsidR="004436A8" w:rsidRPr="00FE1B9F" w:rsidRDefault="004436A8" w:rsidP="004436A8">
      <w:pPr>
        <w:tabs>
          <w:tab w:val="left" w:pos="567"/>
        </w:tabs>
        <w:rPr>
          <w:color w:val="008000"/>
          <w:szCs w:val="22"/>
          <w:lang w:bidi="lt-LT"/>
        </w:rPr>
      </w:pPr>
      <w:r w:rsidRPr="00FE1B9F">
        <w:rPr>
          <w:szCs w:val="22"/>
          <w:lang w:bidi="lt-LT"/>
        </w:rPr>
        <w:t xml:space="preserve">PC: </w:t>
      </w:r>
    </w:p>
    <w:p w14:paraId="32996F02" w14:textId="77777777" w:rsidR="004436A8" w:rsidRPr="00FE1B9F" w:rsidRDefault="004436A8" w:rsidP="004436A8">
      <w:pPr>
        <w:tabs>
          <w:tab w:val="left" w:pos="567"/>
        </w:tabs>
        <w:rPr>
          <w:szCs w:val="22"/>
          <w:lang w:bidi="lt-LT"/>
        </w:rPr>
      </w:pPr>
      <w:r w:rsidRPr="00FE1B9F">
        <w:rPr>
          <w:szCs w:val="22"/>
          <w:lang w:bidi="lt-LT"/>
        </w:rPr>
        <w:t xml:space="preserve">SN: </w:t>
      </w:r>
    </w:p>
    <w:p w14:paraId="43446F73" w14:textId="77777777" w:rsidR="004436A8" w:rsidRPr="00FE1B9F" w:rsidRDefault="004436A8" w:rsidP="004436A8">
      <w:pPr>
        <w:tabs>
          <w:tab w:val="left" w:pos="567"/>
        </w:tabs>
        <w:rPr>
          <w:szCs w:val="22"/>
          <w:lang w:bidi="lt-LT"/>
        </w:rPr>
      </w:pPr>
      <w:r w:rsidRPr="000E0A95">
        <w:rPr>
          <w:szCs w:val="22"/>
          <w:highlight w:val="lightGray"/>
          <w:lang w:bidi="lt-LT"/>
        </w:rPr>
        <w:t>NN:</w:t>
      </w:r>
      <w:r w:rsidRPr="00FE1B9F">
        <w:rPr>
          <w:szCs w:val="22"/>
          <w:lang w:bidi="lt-LT"/>
        </w:rPr>
        <w:t xml:space="preserve"> </w:t>
      </w:r>
    </w:p>
    <w:p w14:paraId="337472CF" w14:textId="77777777" w:rsidR="004436A8" w:rsidRPr="004251C5" w:rsidRDefault="004436A8" w:rsidP="004436A8">
      <w:pPr>
        <w:pBdr>
          <w:top w:val="single" w:sz="4" w:space="1" w:color="auto"/>
          <w:left w:val="single" w:sz="4" w:space="4" w:color="auto"/>
          <w:bottom w:val="single" w:sz="4" w:space="1" w:color="auto"/>
          <w:right w:val="single" w:sz="4" w:space="4" w:color="auto"/>
        </w:pBdr>
        <w:tabs>
          <w:tab w:val="left" w:pos="567"/>
        </w:tabs>
        <w:rPr>
          <w:b/>
          <w:szCs w:val="22"/>
        </w:rPr>
      </w:pPr>
      <w:r w:rsidRPr="004251C5">
        <w:rPr>
          <w:szCs w:val="22"/>
        </w:rPr>
        <w:br w:type="page"/>
      </w:r>
      <w:r w:rsidRPr="004251C5">
        <w:rPr>
          <w:b/>
          <w:szCs w:val="22"/>
        </w:rPr>
        <w:lastRenderedPageBreak/>
        <w:t>MINIMALI INFORMACIJA ANT LIZDINIŲ PLOKŠTELIŲ ARBA DVISLUOKSNIŲ JUOSTELIŲ</w:t>
      </w:r>
    </w:p>
    <w:p w14:paraId="1565357C" w14:textId="77777777" w:rsidR="004436A8" w:rsidRPr="004251C5" w:rsidRDefault="004436A8" w:rsidP="004436A8">
      <w:pPr>
        <w:pBdr>
          <w:top w:val="single" w:sz="4" w:space="1" w:color="auto"/>
          <w:left w:val="single" w:sz="4" w:space="4" w:color="auto"/>
          <w:bottom w:val="single" w:sz="4" w:space="1" w:color="auto"/>
          <w:right w:val="single" w:sz="4" w:space="4" w:color="auto"/>
        </w:pBdr>
        <w:tabs>
          <w:tab w:val="left" w:pos="567"/>
        </w:tabs>
        <w:rPr>
          <w:b/>
          <w:szCs w:val="22"/>
        </w:rPr>
      </w:pPr>
    </w:p>
    <w:p w14:paraId="66C1980F" w14:textId="77777777" w:rsidR="004436A8" w:rsidRPr="004251C5" w:rsidRDefault="004436A8" w:rsidP="004436A8">
      <w:pPr>
        <w:pBdr>
          <w:top w:val="single" w:sz="4" w:space="1" w:color="auto"/>
          <w:left w:val="single" w:sz="4" w:space="4" w:color="auto"/>
          <w:bottom w:val="single" w:sz="4" w:space="1" w:color="auto"/>
          <w:right w:val="single" w:sz="4" w:space="4" w:color="auto"/>
        </w:pBdr>
        <w:tabs>
          <w:tab w:val="left" w:pos="567"/>
        </w:tabs>
        <w:rPr>
          <w:b/>
          <w:szCs w:val="22"/>
        </w:rPr>
      </w:pPr>
      <w:r w:rsidRPr="004251C5">
        <w:rPr>
          <w:b/>
          <w:szCs w:val="22"/>
        </w:rPr>
        <w:t>LIZDINĖ PLOKŠTELĖ</w:t>
      </w:r>
    </w:p>
    <w:p w14:paraId="2BF35244" w14:textId="77777777" w:rsidR="004436A8" w:rsidRPr="004251C5" w:rsidRDefault="004436A8" w:rsidP="004436A8">
      <w:pPr>
        <w:pStyle w:val="Pagrindinistekstas"/>
        <w:tabs>
          <w:tab w:val="left" w:pos="567"/>
        </w:tabs>
        <w:spacing w:after="0"/>
        <w:jc w:val="both"/>
        <w:rPr>
          <w:sz w:val="22"/>
          <w:szCs w:val="22"/>
        </w:rPr>
      </w:pPr>
    </w:p>
    <w:p w14:paraId="30A7B3E0" w14:textId="77777777" w:rsidR="004436A8" w:rsidRPr="004251C5" w:rsidRDefault="004436A8" w:rsidP="004436A8">
      <w:pPr>
        <w:pStyle w:val="Pagrindinistekstas"/>
        <w:tabs>
          <w:tab w:val="left" w:pos="567"/>
        </w:tabs>
        <w:spacing w:after="0"/>
        <w:jc w:val="both"/>
        <w:rPr>
          <w:sz w:val="22"/>
          <w:szCs w:val="22"/>
        </w:rPr>
      </w:pPr>
    </w:p>
    <w:p w14:paraId="2CAC628E"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1.</w:t>
      </w:r>
      <w:r w:rsidRPr="004251C5">
        <w:rPr>
          <w:sz w:val="22"/>
          <w:szCs w:val="22"/>
        </w:rPr>
        <w:tab/>
        <w:t>VAISTINIO PREPARATO PAVADINIMAS</w:t>
      </w:r>
    </w:p>
    <w:p w14:paraId="6C4DB4AE" w14:textId="77777777" w:rsidR="004436A8" w:rsidRPr="004251C5" w:rsidRDefault="004436A8" w:rsidP="004436A8">
      <w:pPr>
        <w:pStyle w:val="Pagrindinistekstas"/>
        <w:tabs>
          <w:tab w:val="left" w:pos="567"/>
        </w:tabs>
        <w:spacing w:after="0"/>
        <w:jc w:val="both"/>
        <w:rPr>
          <w:sz w:val="22"/>
          <w:szCs w:val="22"/>
        </w:rPr>
      </w:pPr>
    </w:p>
    <w:p w14:paraId="7C1961E8" w14:textId="77777777" w:rsidR="004436A8" w:rsidRPr="004251C5" w:rsidRDefault="004436A8" w:rsidP="004436A8">
      <w:pPr>
        <w:tabs>
          <w:tab w:val="left" w:pos="567"/>
        </w:tabs>
        <w:ind w:left="567" w:hanging="567"/>
        <w:jc w:val="both"/>
        <w:rPr>
          <w:szCs w:val="22"/>
        </w:rPr>
      </w:pPr>
      <w:r w:rsidRPr="004251C5">
        <w:rPr>
          <w:szCs w:val="22"/>
        </w:rPr>
        <w:t>AGAPURIN 400 mg pailginto atpalaidavimo tabletės</w:t>
      </w:r>
    </w:p>
    <w:p w14:paraId="74CDF44B" w14:textId="77777777" w:rsidR="004436A8" w:rsidRPr="004251C5" w:rsidRDefault="004436A8" w:rsidP="004436A8">
      <w:pPr>
        <w:tabs>
          <w:tab w:val="left" w:pos="567"/>
        </w:tabs>
        <w:ind w:left="567" w:hanging="567"/>
        <w:jc w:val="both"/>
        <w:rPr>
          <w:szCs w:val="22"/>
        </w:rPr>
      </w:pPr>
      <w:r w:rsidRPr="004251C5">
        <w:rPr>
          <w:szCs w:val="22"/>
        </w:rPr>
        <w:t>Pentoksifilinas</w:t>
      </w:r>
    </w:p>
    <w:p w14:paraId="1C21DA8F" w14:textId="77777777" w:rsidR="004436A8" w:rsidRPr="004251C5" w:rsidRDefault="004436A8" w:rsidP="004436A8">
      <w:pPr>
        <w:pStyle w:val="Pagrindinistekstas"/>
        <w:tabs>
          <w:tab w:val="left" w:pos="567"/>
        </w:tabs>
        <w:spacing w:after="0"/>
        <w:jc w:val="both"/>
        <w:rPr>
          <w:sz w:val="22"/>
          <w:szCs w:val="22"/>
        </w:rPr>
      </w:pPr>
    </w:p>
    <w:p w14:paraId="59CA566C" w14:textId="77777777" w:rsidR="004436A8" w:rsidRPr="004251C5" w:rsidRDefault="004436A8" w:rsidP="004436A8">
      <w:pPr>
        <w:pStyle w:val="Pagrindinistekstas"/>
        <w:tabs>
          <w:tab w:val="left" w:pos="567"/>
        </w:tabs>
        <w:spacing w:after="0"/>
        <w:jc w:val="both"/>
        <w:rPr>
          <w:sz w:val="22"/>
          <w:szCs w:val="22"/>
        </w:rPr>
      </w:pPr>
    </w:p>
    <w:p w14:paraId="42624919"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2.</w:t>
      </w:r>
      <w:r w:rsidRPr="004251C5">
        <w:rPr>
          <w:sz w:val="22"/>
          <w:szCs w:val="22"/>
        </w:rPr>
        <w:tab/>
      </w:r>
      <w:r w:rsidRPr="00573FF6">
        <w:rPr>
          <w:sz w:val="22"/>
          <w:szCs w:val="22"/>
        </w:rPr>
        <w:t>REGISTRUOTOJO</w:t>
      </w:r>
      <w:r w:rsidRPr="004251C5">
        <w:rPr>
          <w:sz w:val="22"/>
          <w:szCs w:val="22"/>
        </w:rPr>
        <w:t xml:space="preserve"> PAVADINIMAS </w:t>
      </w:r>
    </w:p>
    <w:p w14:paraId="4F9B1215" w14:textId="77777777" w:rsidR="004436A8" w:rsidRPr="004251C5" w:rsidRDefault="004436A8" w:rsidP="004436A8">
      <w:pPr>
        <w:pStyle w:val="Pagrindinistekstas"/>
        <w:tabs>
          <w:tab w:val="left" w:pos="567"/>
        </w:tabs>
        <w:spacing w:after="0"/>
        <w:jc w:val="both"/>
        <w:rPr>
          <w:sz w:val="22"/>
          <w:szCs w:val="22"/>
        </w:rPr>
      </w:pPr>
    </w:p>
    <w:p w14:paraId="0B118CD8" w14:textId="5B0FFF71" w:rsidR="004436A8" w:rsidRPr="004251C5" w:rsidRDefault="00B31DB7" w:rsidP="004436A8">
      <w:pPr>
        <w:pStyle w:val="Pagrindinistekstas"/>
        <w:tabs>
          <w:tab w:val="left" w:pos="567"/>
        </w:tabs>
        <w:spacing w:after="0"/>
        <w:jc w:val="both"/>
        <w:rPr>
          <w:sz w:val="22"/>
          <w:szCs w:val="22"/>
        </w:rPr>
      </w:pPr>
      <w:r w:rsidRPr="004251C5">
        <w:rPr>
          <w:sz w:val="22"/>
          <w:szCs w:val="22"/>
        </w:rPr>
        <w:t>Z</w:t>
      </w:r>
      <w:r>
        <w:rPr>
          <w:sz w:val="22"/>
          <w:szCs w:val="22"/>
        </w:rPr>
        <w:t>entiva</w:t>
      </w:r>
      <w:r w:rsidRPr="004251C5">
        <w:rPr>
          <w:sz w:val="22"/>
          <w:szCs w:val="22"/>
        </w:rPr>
        <w:t xml:space="preserve"> </w:t>
      </w:r>
      <w:r w:rsidR="004436A8" w:rsidRPr="004251C5">
        <w:rPr>
          <w:sz w:val="22"/>
          <w:szCs w:val="22"/>
          <w:highlight w:val="lightGray"/>
        </w:rPr>
        <w:t>logo</w:t>
      </w:r>
    </w:p>
    <w:p w14:paraId="3B54EC72" w14:textId="77777777" w:rsidR="004436A8" w:rsidRPr="004251C5" w:rsidRDefault="004436A8" w:rsidP="004436A8">
      <w:pPr>
        <w:pStyle w:val="Pagrindinistekstas"/>
        <w:tabs>
          <w:tab w:val="left" w:pos="567"/>
        </w:tabs>
        <w:spacing w:after="0"/>
        <w:jc w:val="both"/>
        <w:rPr>
          <w:sz w:val="22"/>
          <w:szCs w:val="22"/>
        </w:rPr>
      </w:pPr>
    </w:p>
    <w:p w14:paraId="43FFB12C" w14:textId="77777777" w:rsidR="004436A8" w:rsidRPr="004251C5" w:rsidRDefault="004436A8" w:rsidP="004436A8">
      <w:pPr>
        <w:pStyle w:val="Pagrindinistekstas"/>
        <w:tabs>
          <w:tab w:val="left" w:pos="567"/>
        </w:tabs>
        <w:spacing w:after="0"/>
        <w:jc w:val="both"/>
        <w:rPr>
          <w:sz w:val="22"/>
          <w:szCs w:val="22"/>
        </w:rPr>
      </w:pPr>
    </w:p>
    <w:p w14:paraId="433CC412"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3.</w:t>
      </w:r>
      <w:r w:rsidRPr="004251C5">
        <w:rPr>
          <w:sz w:val="22"/>
          <w:szCs w:val="22"/>
        </w:rPr>
        <w:tab/>
        <w:t>TINKAMUMO LAIKAS</w:t>
      </w:r>
    </w:p>
    <w:p w14:paraId="0D3AAD46" w14:textId="77777777" w:rsidR="004436A8" w:rsidRPr="004251C5" w:rsidRDefault="004436A8" w:rsidP="004436A8">
      <w:pPr>
        <w:pStyle w:val="Pagrindinistekstas"/>
        <w:tabs>
          <w:tab w:val="left" w:pos="567"/>
        </w:tabs>
        <w:spacing w:after="0"/>
        <w:jc w:val="both"/>
        <w:rPr>
          <w:sz w:val="22"/>
          <w:szCs w:val="22"/>
        </w:rPr>
      </w:pPr>
    </w:p>
    <w:p w14:paraId="1F161BE4" w14:textId="77777777" w:rsidR="004436A8" w:rsidRPr="004251C5" w:rsidRDefault="004436A8" w:rsidP="004436A8">
      <w:pPr>
        <w:pStyle w:val="Pagrindinistekstas"/>
        <w:tabs>
          <w:tab w:val="left" w:pos="567"/>
        </w:tabs>
        <w:spacing w:after="0"/>
        <w:jc w:val="both"/>
        <w:rPr>
          <w:sz w:val="22"/>
          <w:szCs w:val="22"/>
        </w:rPr>
      </w:pPr>
      <w:r>
        <w:rPr>
          <w:sz w:val="22"/>
          <w:szCs w:val="22"/>
          <w:highlight w:val="lightGray"/>
        </w:rPr>
        <w:t>EXP</w:t>
      </w:r>
      <w:r w:rsidRPr="004251C5">
        <w:rPr>
          <w:sz w:val="22"/>
          <w:szCs w:val="22"/>
        </w:rPr>
        <w:t xml:space="preserve"> {mm/MMMM} </w:t>
      </w:r>
    </w:p>
    <w:p w14:paraId="2E38BBEB" w14:textId="77777777" w:rsidR="004436A8" w:rsidRPr="004251C5" w:rsidRDefault="004436A8" w:rsidP="004436A8">
      <w:pPr>
        <w:pStyle w:val="Pagrindinistekstas"/>
        <w:tabs>
          <w:tab w:val="left" w:pos="567"/>
        </w:tabs>
        <w:spacing w:after="0"/>
        <w:jc w:val="both"/>
        <w:rPr>
          <w:sz w:val="22"/>
          <w:szCs w:val="22"/>
        </w:rPr>
      </w:pPr>
    </w:p>
    <w:p w14:paraId="518DE1CA" w14:textId="77777777" w:rsidR="004436A8" w:rsidRPr="004251C5" w:rsidRDefault="004436A8" w:rsidP="004436A8">
      <w:pPr>
        <w:pStyle w:val="Pagrindinistekstas"/>
        <w:tabs>
          <w:tab w:val="left" w:pos="567"/>
        </w:tabs>
        <w:spacing w:after="0"/>
        <w:jc w:val="both"/>
        <w:rPr>
          <w:sz w:val="22"/>
          <w:szCs w:val="22"/>
        </w:rPr>
      </w:pPr>
    </w:p>
    <w:p w14:paraId="4B1BDDCC" w14:textId="77777777" w:rsidR="004436A8" w:rsidRPr="004251C5" w:rsidRDefault="004436A8" w:rsidP="004436A8">
      <w:pPr>
        <w:pStyle w:val="Antrat3"/>
        <w:pBdr>
          <w:top w:val="single" w:sz="4" w:space="1" w:color="auto"/>
          <w:left w:val="single" w:sz="4" w:space="4" w:color="auto"/>
          <w:bottom w:val="single" w:sz="4" w:space="1" w:color="auto"/>
          <w:right w:val="single" w:sz="4" w:space="4" w:color="auto"/>
        </w:pBdr>
        <w:tabs>
          <w:tab w:val="left" w:pos="567"/>
        </w:tabs>
        <w:jc w:val="both"/>
        <w:rPr>
          <w:sz w:val="22"/>
          <w:szCs w:val="22"/>
        </w:rPr>
      </w:pPr>
      <w:r w:rsidRPr="004251C5">
        <w:rPr>
          <w:sz w:val="22"/>
          <w:szCs w:val="22"/>
        </w:rPr>
        <w:t>4.</w:t>
      </w:r>
      <w:r w:rsidRPr="004251C5">
        <w:rPr>
          <w:sz w:val="22"/>
          <w:szCs w:val="22"/>
        </w:rPr>
        <w:tab/>
        <w:t xml:space="preserve">SERIJOS NUMERIS </w:t>
      </w:r>
    </w:p>
    <w:p w14:paraId="0718A5AB" w14:textId="77777777" w:rsidR="004436A8" w:rsidRPr="004251C5" w:rsidRDefault="004436A8" w:rsidP="004436A8">
      <w:pPr>
        <w:pStyle w:val="Pagrindinistekstas"/>
        <w:tabs>
          <w:tab w:val="left" w:pos="567"/>
        </w:tabs>
        <w:spacing w:after="0"/>
        <w:jc w:val="both"/>
        <w:rPr>
          <w:sz w:val="22"/>
          <w:szCs w:val="22"/>
        </w:rPr>
      </w:pPr>
    </w:p>
    <w:p w14:paraId="57983A55" w14:textId="77777777" w:rsidR="004436A8" w:rsidRPr="004251C5" w:rsidRDefault="004436A8" w:rsidP="004436A8">
      <w:pPr>
        <w:pStyle w:val="Pagrindinistekstas"/>
        <w:tabs>
          <w:tab w:val="left" w:pos="567"/>
        </w:tabs>
        <w:spacing w:after="0"/>
        <w:jc w:val="both"/>
        <w:rPr>
          <w:sz w:val="22"/>
          <w:szCs w:val="22"/>
        </w:rPr>
      </w:pPr>
      <w:r>
        <w:rPr>
          <w:sz w:val="22"/>
          <w:szCs w:val="22"/>
          <w:highlight w:val="lightGray"/>
        </w:rPr>
        <w:t>Lot</w:t>
      </w:r>
    </w:p>
    <w:p w14:paraId="0602A4FA" w14:textId="77777777" w:rsidR="004436A8" w:rsidRPr="004251C5" w:rsidRDefault="004436A8" w:rsidP="004436A8">
      <w:pPr>
        <w:pStyle w:val="Pagrindinistekstas"/>
        <w:tabs>
          <w:tab w:val="left" w:pos="567"/>
        </w:tabs>
        <w:spacing w:after="0"/>
        <w:jc w:val="both"/>
        <w:rPr>
          <w:sz w:val="22"/>
          <w:szCs w:val="22"/>
        </w:rPr>
      </w:pPr>
    </w:p>
    <w:p w14:paraId="2E7FB2FC" w14:textId="77777777" w:rsidR="004436A8" w:rsidRPr="004251C5" w:rsidRDefault="004436A8" w:rsidP="004436A8">
      <w:pPr>
        <w:pStyle w:val="Pagrindinistekstas"/>
        <w:tabs>
          <w:tab w:val="left" w:pos="567"/>
        </w:tabs>
        <w:spacing w:after="0"/>
        <w:jc w:val="both"/>
        <w:rPr>
          <w:sz w:val="22"/>
          <w:szCs w:val="22"/>
        </w:rPr>
      </w:pPr>
    </w:p>
    <w:p w14:paraId="74022ECE" w14:textId="77777777" w:rsidR="004436A8" w:rsidRPr="004251C5" w:rsidRDefault="004436A8" w:rsidP="004436A8">
      <w:pPr>
        <w:pStyle w:val="Pagrindinistekstas"/>
        <w:pBdr>
          <w:top w:val="single" w:sz="4" w:space="1" w:color="auto"/>
          <w:left w:val="single" w:sz="4" w:space="4" w:color="auto"/>
          <w:bottom w:val="single" w:sz="4" w:space="1" w:color="auto"/>
          <w:right w:val="single" w:sz="4" w:space="4" w:color="auto"/>
        </w:pBdr>
        <w:tabs>
          <w:tab w:val="left" w:pos="567"/>
        </w:tabs>
        <w:jc w:val="both"/>
        <w:rPr>
          <w:b/>
          <w:sz w:val="22"/>
          <w:szCs w:val="22"/>
        </w:rPr>
      </w:pPr>
      <w:r w:rsidRPr="004251C5">
        <w:rPr>
          <w:b/>
          <w:sz w:val="22"/>
          <w:szCs w:val="22"/>
        </w:rPr>
        <w:t>5.</w:t>
      </w:r>
      <w:r w:rsidRPr="004251C5">
        <w:rPr>
          <w:b/>
          <w:sz w:val="22"/>
          <w:szCs w:val="22"/>
        </w:rPr>
        <w:tab/>
        <w:t>KITA</w:t>
      </w:r>
    </w:p>
    <w:p w14:paraId="12CA9D0F" w14:textId="77777777" w:rsidR="004436A8" w:rsidRPr="004251C5" w:rsidRDefault="004436A8" w:rsidP="004436A8">
      <w:pPr>
        <w:pStyle w:val="Pagrindinistekstas"/>
        <w:tabs>
          <w:tab w:val="left" w:pos="567"/>
        </w:tabs>
        <w:spacing w:after="0"/>
        <w:jc w:val="both"/>
        <w:rPr>
          <w:sz w:val="22"/>
          <w:szCs w:val="22"/>
        </w:rPr>
      </w:pPr>
      <w:r w:rsidRPr="004251C5">
        <w:rPr>
          <w:sz w:val="22"/>
          <w:szCs w:val="22"/>
        </w:rPr>
        <w:br w:type="page"/>
      </w:r>
    </w:p>
    <w:p w14:paraId="01F8049F" w14:textId="77777777" w:rsidR="004436A8" w:rsidRPr="004251C5" w:rsidRDefault="004436A8" w:rsidP="004436A8">
      <w:pPr>
        <w:pStyle w:val="Pagrindinistekstas"/>
        <w:spacing w:after="0"/>
        <w:jc w:val="both"/>
        <w:rPr>
          <w:sz w:val="22"/>
          <w:szCs w:val="22"/>
        </w:rPr>
      </w:pPr>
    </w:p>
    <w:p w14:paraId="22D5F5C5" w14:textId="77777777" w:rsidR="004436A8" w:rsidRPr="004251C5" w:rsidRDefault="004436A8" w:rsidP="004436A8">
      <w:pPr>
        <w:pStyle w:val="Pagrindinistekstas"/>
        <w:spacing w:after="0"/>
        <w:jc w:val="both"/>
        <w:rPr>
          <w:sz w:val="22"/>
          <w:szCs w:val="22"/>
        </w:rPr>
      </w:pPr>
    </w:p>
    <w:p w14:paraId="05424E47" w14:textId="77777777" w:rsidR="004436A8" w:rsidRPr="004251C5" w:rsidRDefault="004436A8" w:rsidP="004436A8">
      <w:pPr>
        <w:pStyle w:val="Pagrindinistekstas"/>
        <w:spacing w:after="0"/>
        <w:jc w:val="both"/>
        <w:rPr>
          <w:sz w:val="22"/>
          <w:szCs w:val="22"/>
        </w:rPr>
      </w:pPr>
    </w:p>
    <w:p w14:paraId="5BC1BDC0" w14:textId="77777777" w:rsidR="004436A8" w:rsidRPr="004251C5" w:rsidRDefault="004436A8" w:rsidP="004436A8">
      <w:pPr>
        <w:pStyle w:val="Pagrindinistekstas"/>
        <w:spacing w:after="0"/>
        <w:jc w:val="both"/>
        <w:rPr>
          <w:sz w:val="22"/>
          <w:szCs w:val="22"/>
        </w:rPr>
      </w:pPr>
    </w:p>
    <w:p w14:paraId="3299654A" w14:textId="77777777" w:rsidR="004436A8" w:rsidRPr="004251C5" w:rsidRDefault="004436A8" w:rsidP="004436A8">
      <w:pPr>
        <w:pStyle w:val="Pagrindinistekstas"/>
        <w:spacing w:after="0"/>
        <w:jc w:val="both"/>
        <w:rPr>
          <w:sz w:val="22"/>
          <w:szCs w:val="22"/>
        </w:rPr>
      </w:pPr>
    </w:p>
    <w:p w14:paraId="41CF88FF" w14:textId="77777777" w:rsidR="004436A8" w:rsidRPr="004251C5" w:rsidRDefault="004436A8" w:rsidP="004436A8">
      <w:pPr>
        <w:pStyle w:val="Pagrindinistekstas"/>
        <w:spacing w:after="0"/>
        <w:jc w:val="both"/>
        <w:rPr>
          <w:sz w:val="22"/>
          <w:szCs w:val="22"/>
        </w:rPr>
      </w:pPr>
    </w:p>
    <w:p w14:paraId="51C7728E" w14:textId="77777777" w:rsidR="004436A8" w:rsidRPr="004251C5" w:rsidRDefault="004436A8" w:rsidP="004436A8">
      <w:pPr>
        <w:pStyle w:val="Pagrindinistekstas"/>
        <w:spacing w:after="0"/>
        <w:jc w:val="both"/>
        <w:rPr>
          <w:sz w:val="22"/>
          <w:szCs w:val="22"/>
        </w:rPr>
      </w:pPr>
    </w:p>
    <w:p w14:paraId="6B829C35" w14:textId="77777777" w:rsidR="004436A8" w:rsidRPr="004251C5" w:rsidRDefault="004436A8" w:rsidP="004436A8">
      <w:pPr>
        <w:pStyle w:val="Pagrindinistekstas"/>
        <w:spacing w:after="0"/>
        <w:jc w:val="both"/>
        <w:rPr>
          <w:sz w:val="22"/>
          <w:szCs w:val="22"/>
        </w:rPr>
      </w:pPr>
    </w:p>
    <w:p w14:paraId="0CAF894E" w14:textId="77777777" w:rsidR="004436A8" w:rsidRPr="004251C5" w:rsidRDefault="004436A8" w:rsidP="004436A8">
      <w:pPr>
        <w:pStyle w:val="Pagrindinistekstas"/>
        <w:spacing w:after="0"/>
        <w:jc w:val="both"/>
        <w:rPr>
          <w:sz w:val="22"/>
          <w:szCs w:val="22"/>
        </w:rPr>
      </w:pPr>
    </w:p>
    <w:p w14:paraId="4533261D" w14:textId="77777777" w:rsidR="004436A8" w:rsidRPr="004251C5" w:rsidRDefault="004436A8" w:rsidP="004436A8">
      <w:pPr>
        <w:pStyle w:val="Pagrindinistekstas"/>
        <w:spacing w:after="0"/>
        <w:jc w:val="both"/>
        <w:rPr>
          <w:sz w:val="22"/>
          <w:szCs w:val="22"/>
        </w:rPr>
      </w:pPr>
    </w:p>
    <w:p w14:paraId="564A09E4" w14:textId="77777777" w:rsidR="004436A8" w:rsidRPr="004251C5" w:rsidRDefault="004436A8" w:rsidP="004436A8">
      <w:pPr>
        <w:pStyle w:val="Pagrindinistekstas"/>
        <w:spacing w:after="0"/>
        <w:jc w:val="both"/>
        <w:rPr>
          <w:sz w:val="22"/>
          <w:szCs w:val="22"/>
        </w:rPr>
      </w:pPr>
    </w:p>
    <w:p w14:paraId="716A441F" w14:textId="77777777" w:rsidR="004436A8" w:rsidRPr="004251C5" w:rsidRDefault="004436A8" w:rsidP="004436A8">
      <w:pPr>
        <w:pStyle w:val="Pagrindinistekstas"/>
        <w:spacing w:after="0"/>
        <w:jc w:val="both"/>
        <w:rPr>
          <w:sz w:val="22"/>
          <w:szCs w:val="22"/>
        </w:rPr>
      </w:pPr>
    </w:p>
    <w:p w14:paraId="14C4405E" w14:textId="77777777" w:rsidR="004436A8" w:rsidRPr="004251C5" w:rsidRDefault="004436A8" w:rsidP="004436A8">
      <w:pPr>
        <w:pStyle w:val="Pagrindinistekstas"/>
        <w:spacing w:after="0"/>
        <w:jc w:val="both"/>
        <w:rPr>
          <w:sz w:val="22"/>
          <w:szCs w:val="22"/>
        </w:rPr>
      </w:pPr>
    </w:p>
    <w:p w14:paraId="47E6073A" w14:textId="77777777" w:rsidR="004436A8" w:rsidRPr="004251C5" w:rsidRDefault="004436A8" w:rsidP="004436A8">
      <w:pPr>
        <w:pStyle w:val="Pagrindinistekstas"/>
        <w:spacing w:after="0"/>
        <w:jc w:val="both"/>
        <w:rPr>
          <w:sz w:val="22"/>
          <w:szCs w:val="22"/>
        </w:rPr>
      </w:pPr>
    </w:p>
    <w:p w14:paraId="5EB014EF" w14:textId="77777777" w:rsidR="004436A8" w:rsidRPr="004251C5" w:rsidRDefault="004436A8" w:rsidP="004436A8">
      <w:pPr>
        <w:pStyle w:val="Pagrindinistekstas"/>
        <w:spacing w:after="0"/>
        <w:jc w:val="both"/>
        <w:rPr>
          <w:sz w:val="22"/>
          <w:szCs w:val="22"/>
        </w:rPr>
      </w:pPr>
    </w:p>
    <w:p w14:paraId="241FFF00" w14:textId="77777777" w:rsidR="004436A8" w:rsidRPr="004251C5" w:rsidRDefault="004436A8" w:rsidP="004436A8">
      <w:pPr>
        <w:pStyle w:val="Pagrindinistekstas"/>
        <w:spacing w:after="0"/>
        <w:jc w:val="both"/>
        <w:rPr>
          <w:sz w:val="22"/>
          <w:szCs w:val="22"/>
        </w:rPr>
      </w:pPr>
    </w:p>
    <w:p w14:paraId="7A86653C" w14:textId="77777777" w:rsidR="004436A8" w:rsidRPr="004251C5" w:rsidRDefault="004436A8" w:rsidP="004436A8">
      <w:pPr>
        <w:pStyle w:val="Pagrindinistekstas"/>
        <w:spacing w:after="0"/>
        <w:jc w:val="both"/>
        <w:rPr>
          <w:sz w:val="22"/>
          <w:szCs w:val="22"/>
        </w:rPr>
      </w:pPr>
    </w:p>
    <w:p w14:paraId="10E69E85" w14:textId="77777777" w:rsidR="004436A8" w:rsidRPr="004251C5" w:rsidRDefault="004436A8" w:rsidP="004436A8">
      <w:pPr>
        <w:pStyle w:val="Pagrindinistekstas"/>
        <w:spacing w:after="0"/>
        <w:jc w:val="both"/>
        <w:rPr>
          <w:sz w:val="22"/>
          <w:szCs w:val="22"/>
        </w:rPr>
      </w:pPr>
    </w:p>
    <w:p w14:paraId="7A5C0132" w14:textId="77777777" w:rsidR="004436A8" w:rsidRPr="004251C5" w:rsidRDefault="004436A8" w:rsidP="004436A8">
      <w:pPr>
        <w:pStyle w:val="Pagrindinistekstas"/>
        <w:spacing w:after="0"/>
        <w:jc w:val="both"/>
        <w:rPr>
          <w:sz w:val="22"/>
          <w:szCs w:val="22"/>
        </w:rPr>
      </w:pPr>
    </w:p>
    <w:p w14:paraId="36A6D3CD" w14:textId="77777777" w:rsidR="004436A8" w:rsidRPr="004251C5" w:rsidRDefault="004436A8" w:rsidP="004436A8">
      <w:pPr>
        <w:pStyle w:val="Pagrindinistekstas"/>
        <w:spacing w:after="0"/>
        <w:jc w:val="center"/>
        <w:rPr>
          <w:sz w:val="22"/>
          <w:szCs w:val="22"/>
        </w:rPr>
      </w:pPr>
    </w:p>
    <w:p w14:paraId="39182408" w14:textId="77777777" w:rsidR="004436A8" w:rsidRPr="004251C5" w:rsidRDefault="004436A8" w:rsidP="004436A8">
      <w:pPr>
        <w:pStyle w:val="Pavadinimas"/>
        <w:rPr>
          <w:sz w:val="22"/>
          <w:szCs w:val="22"/>
        </w:rPr>
      </w:pPr>
    </w:p>
    <w:p w14:paraId="6E2B2876" w14:textId="77777777" w:rsidR="004436A8" w:rsidRPr="004251C5" w:rsidRDefault="004436A8" w:rsidP="004436A8">
      <w:pPr>
        <w:pStyle w:val="Pavadinimas"/>
        <w:rPr>
          <w:sz w:val="22"/>
          <w:szCs w:val="22"/>
        </w:rPr>
      </w:pPr>
    </w:p>
    <w:p w14:paraId="08BC23BE" w14:textId="77777777" w:rsidR="004436A8" w:rsidRPr="004251C5" w:rsidRDefault="004436A8" w:rsidP="004436A8">
      <w:pPr>
        <w:pStyle w:val="Pavadinimas"/>
        <w:rPr>
          <w:sz w:val="22"/>
          <w:szCs w:val="22"/>
        </w:rPr>
      </w:pPr>
      <w:r w:rsidRPr="004251C5">
        <w:rPr>
          <w:sz w:val="22"/>
          <w:szCs w:val="22"/>
        </w:rPr>
        <w:t>B. PAKUOTĖS LAPELIS</w:t>
      </w:r>
    </w:p>
    <w:p w14:paraId="34B3E0A7" w14:textId="77777777" w:rsidR="004436A8" w:rsidRPr="004251C5" w:rsidRDefault="004436A8" w:rsidP="004436A8">
      <w:pPr>
        <w:ind w:left="567" w:hanging="567"/>
        <w:jc w:val="center"/>
        <w:rPr>
          <w:szCs w:val="22"/>
        </w:rPr>
      </w:pPr>
      <w:r w:rsidRPr="004251C5">
        <w:rPr>
          <w:szCs w:val="22"/>
        </w:rPr>
        <w:br w:type="page"/>
      </w:r>
      <w:r w:rsidRPr="004251C5">
        <w:rPr>
          <w:b/>
          <w:iCs/>
          <w:szCs w:val="22"/>
        </w:rPr>
        <w:lastRenderedPageBreak/>
        <w:t>Pakuotės lapelis: informacija vartotojui</w:t>
      </w:r>
    </w:p>
    <w:p w14:paraId="73BE3C15" w14:textId="77777777" w:rsidR="004436A8" w:rsidRPr="004251C5" w:rsidRDefault="004436A8" w:rsidP="004436A8">
      <w:pPr>
        <w:ind w:left="567" w:hanging="567"/>
        <w:jc w:val="center"/>
        <w:rPr>
          <w:szCs w:val="22"/>
        </w:rPr>
      </w:pPr>
    </w:p>
    <w:p w14:paraId="6413F487" w14:textId="77777777" w:rsidR="004436A8" w:rsidRPr="004251C5" w:rsidRDefault="004436A8" w:rsidP="004436A8">
      <w:pPr>
        <w:ind w:left="567" w:hanging="567"/>
        <w:jc w:val="center"/>
        <w:rPr>
          <w:b/>
          <w:szCs w:val="22"/>
        </w:rPr>
      </w:pPr>
      <w:r w:rsidRPr="004251C5">
        <w:rPr>
          <w:b/>
          <w:szCs w:val="22"/>
        </w:rPr>
        <w:t>AGAPURIN 400 mg pailginto atpalaidavimo tabletės</w:t>
      </w:r>
    </w:p>
    <w:p w14:paraId="6C98C578" w14:textId="77777777" w:rsidR="004436A8" w:rsidRPr="004251C5" w:rsidRDefault="004436A8" w:rsidP="004436A8">
      <w:pPr>
        <w:ind w:left="567" w:hanging="567"/>
        <w:jc w:val="center"/>
        <w:rPr>
          <w:szCs w:val="22"/>
        </w:rPr>
      </w:pPr>
      <w:r w:rsidRPr="004251C5">
        <w:rPr>
          <w:szCs w:val="22"/>
        </w:rPr>
        <w:t>Pentoksifilinas</w:t>
      </w:r>
    </w:p>
    <w:p w14:paraId="3BDC720C" w14:textId="77777777" w:rsidR="004436A8" w:rsidRPr="004251C5" w:rsidRDefault="004436A8" w:rsidP="004436A8">
      <w:pPr>
        <w:ind w:left="567" w:hanging="567"/>
        <w:jc w:val="both"/>
        <w:rPr>
          <w:szCs w:val="22"/>
        </w:rPr>
      </w:pPr>
    </w:p>
    <w:p w14:paraId="13100E1A" w14:textId="77777777" w:rsidR="004436A8" w:rsidRPr="004251C5" w:rsidRDefault="004436A8" w:rsidP="004436A8">
      <w:pPr>
        <w:pStyle w:val="BTbEMEASMCA"/>
        <w:rPr>
          <w:rFonts w:ascii="Times New Roman" w:hAnsi="Times New Roman"/>
        </w:rPr>
      </w:pPr>
      <w:r w:rsidRPr="004251C5">
        <w:rPr>
          <w:rFonts w:ascii="Times New Roman" w:hAnsi="Times New Roman"/>
        </w:rPr>
        <w:t>Atidžiai perskaitykite visą šį lapelį, prieš pradėdami vartoti vaistą, nes jame pateikiama Jums svarbi informacija.</w:t>
      </w:r>
    </w:p>
    <w:p w14:paraId="69F9C9D1" w14:textId="77777777" w:rsidR="004436A8" w:rsidRPr="004251C5" w:rsidRDefault="004436A8" w:rsidP="004436A8">
      <w:pPr>
        <w:ind w:left="567" w:hanging="567"/>
        <w:rPr>
          <w:szCs w:val="22"/>
        </w:rPr>
      </w:pPr>
      <w:r w:rsidRPr="004251C5">
        <w:rPr>
          <w:szCs w:val="22"/>
        </w:rPr>
        <w:t>-</w:t>
      </w:r>
      <w:r w:rsidRPr="004251C5">
        <w:rPr>
          <w:szCs w:val="22"/>
        </w:rPr>
        <w:tab/>
        <w:t>Neišmeskite šio lapelio, nes vėl gali prireikti jį perskaityti.</w:t>
      </w:r>
    </w:p>
    <w:p w14:paraId="2EC056FB" w14:textId="77777777" w:rsidR="004436A8" w:rsidRPr="004251C5" w:rsidRDefault="004436A8" w:rsidP="004436A8">
      <w:pPr>
        <w:ind w:left="567" w:hanging="567"/>
        <w:rPr>
          <w:szCs w:val="22"/>
        </w:rPr>
      </w:pPr>
      <w:r w:rsidRPr="004251C5">
        <w:rPr>
          <w:szCs w:val="22"/>
        </w:rPr>
        <w:t>-</w:t>
      </w:r>
      <w:r w:rsidRPr="004251C5">
        <w:rPr>
          <w:szCs w:val="22"/>
        </w:rPr>
        <w:tab/>
        <w:t>Jeigu kiltų daugiau klausimų, kreipkitės į gydytoją arba vaistininką.</w:t>
      </w:r>
    </w:p>
    <w:p w14:paraId="23D59EEC" w14:textId="77777777" w:rsidR="004436A8" w:rsidRPr="004251C5" w:rsidRDefault="004436A8" w:rsidP="004436A8">
      <w:pPr>
        <w:ind w:left="567" w:hanging="567"/>
        <w:rPr>
          <w:szCs w:val="22"/>
        </w:rPr>
      </w:pPr>
      <w:r w:rsidRPr="004251C5">
        <w:rPr>
          <w:szCs w:val="22"/>
        </w:rPr>
        <w:t>-</w:t>
      </w:r>
      <w:r w:rsidRPr="004251C5">
        <w:rPr>
          <w:szCs w:val="22"/>
        </w:rPr>
        <w:tab/>
        <w:t xml:space="preserve">Šis vaistas skirtas tik Jums, todėl kitiems žmonėms jo duoti negalima. Vaistas gali jiems pakenkti (net tiems, kurių ligos požymiai yra tokie patys kaip Jūsų). </w:t>
      </w:r>
    </w:p>
    <w:p w14:paraId="553E7F00" w14:textId="77777777" w:rsidR="004436A8" w:rsidRPr="004251C5" w:rsidRDefault="004436A8" w:rsidP="004436A8">
      <w:pPr>
        <w:ind w:left="567" w:hanging="567"/>
        <w:rPr>
          <w:szCs w:val="22"/>
        </w:rPr>
      </w:pPr>
      <w:r w:rsidRPr="004251C5">
        <w:rPr>
          <w:szCs w:val="22"/>
        </w:rPr>
        <w:t xml:space="preserve">- </w:t>
      </w:r>
      <w:r w:rsidRPr="004251C5">
        <w:rPr>
          <w:szCs w:val="22"/>
        </w:rPr>
        <w:tab/>
        <w:t>Jeigu pasireiškė šalutinis poveikis (net jeigu jis šiame lapelyje nenurodytas), kreipkitės į gydytoją arba vaistininką.</w:t>
      </w:r>
      <w:r>
        <w:rPr>
          <w:szCs w:val="22"/>
        </w:rPr>
        <w:t xml:space="preserve"> Žr. 4 skyrių.</w:t>
      </w:r>
    </w:p>
    <w:p w14:paraId="599B16D7" w14:textId="77777777" w:rsidR="004436A8" w:rsidRPr="004251C5" w:rsidRDefault="004436A8" w:rsidP="004436A8">
      <w:pPr>
        <w:ind w:left="567" w:hanging="567"/>
        <w:rPr>
          <w:b/>
          <w:szCs w:val="22"/>
          <w:u w:val="single"/>
        </w:rPr>
      </w:pPr>
    </w:p>
    <w:p w14:paraId="2DC808E7" w14:textId="77777777" w:rsidR="004436A8" w:rsidRPr="004251C5" w:rsidRDefault="004436A8" w:rsidP="004436A8">
      <w:pPr>
        <w:ind w:left="567" w:hanging="567"/>
        <w:rPr>
          <w:b/>
          <w:szCs w:val="22"/>
          <w:u w:val="single"/>
        </w:rPr>
      </w:pPr>
    </w:p>
    <w:p w14:paraId="6E0A54BD" w14:textId="77777777" w:rsidR="004436A8" w:rsidRPr="004251C5" w:rsidRDefault="004436A8" w:rsidP="004436A8">
      <w:pPr>
        <w:ind w:left="567" w:hanging="567"/>
        <w:rPr>
          <w:b/>
          <w:szCs w:val="22"/>
          <w:u w:val="single"/>
        </w:rPr>
      </w:pPr>
      <w:r w:rsidRPr="004251C5">
        <w:rPr>
          <w:b/>
          <w:szCs w:val="22"/>
        </w:rPr>
        <w:t>Apie ką rašoma šiame lapelyje?</w:t>
      </w:r>
    </w:p>
    <w:p w14:paraId="1D61DA29" w14:textId="77777777" w:rsidR="004436A8" w:rsidRPr="004251C5" w:rsidRDefault="004436A8" w:rsidP="004436A8">
      <w:pPr>
        <w:ind w:left="567" w:hanging="567"/>
        <w:rPr>
          <w:szCs w:val="22"/>
        </w:rPr>
      </w:pPr>
      <w:r w:rsidRPr="004251C5">
        <w:rPr>
          <w:szCs w:val="22"/>
        </w:rPr>
        <w:t>1.</w:t>
      </w:r>
      <w:r w:rsidRPr="004251C5">
        <w:rPr>
          <w:szCs w:val="22"/>
        </w:rPr>
        <w:tab/>
        <w:t>Kas yra AGAPURIN ir kam jis vartojamas</w:t>
      </w:r>
    </w:p>
    <w:p w14:paraId="4DFB2857" w14:textId="77777777" w:rsidR="004436A8" w:rsidRPr="004251C5" w:rsidRDefault="004436A8" w:rsidP="004436A8">
      <w:pPr>
        <w:ind w:left="567" w:hanging="567"/>
        <w:rPr>
          <w:szCs w:val="22"/>
        </w:rPr>
      </w:pPr>
      <w:r w:rsidRPr="004251C5">
        <w:rPr>
          <w:szCs w:val="22"/>
        </w:rPr>
        <w:t>2.</w:t>
      </w:r>
      <w:r w:rsidRPr="004251C5">
        <w:rPr>
          <w:szCs w:val="22"/>
        </w:rPr>
        <w:tab/>
        <w:t xml:space="preserve">Kas žinotina prieš vartojant AGAPURIN </w:t>
      </w:r>
    </w:p>
    <w:p w14:paraId="37477C74" w14:textId="77777777" w:rsidR="004436A8" w:rsidRPr="004251C5" w:rsidRDefault="004436A8" w:rsidP="004436A8">
      <w:pPr>
        <w:ind w:left="567" w:hanging="567"/>
        <w:rPr>
          <w:szCs w:val="22"/>
        </w:rPr>
      </w:pPr>
      <w:r w:rsidRPr="004251C5">
        <w:rPr>
          <w:szCs w:val="22"/>
        </w:rPr>
        <w:t>3.</w:t>
      </w:r>
      <w:r w:rsidRPr="004251C5">
        <w:rPr>
          <w:szCs w:val="22"/>
        </w:rPr>
        <w:tab/>
        <w:t xml:space="preserve">Kaip vartoti AGAPURIN </w:t>
      </w:r>
    </w:p>
    <w:p w14:paraId="4C7E48BA" w14:textId="77777777" w:rsidR="004436A8" w:rsidRPr="004251C5" w:rsidRDefault="004436A8" w:rsidP="004436A8">
      <w:pPr>
        <w:ind w:left="567" w:hanging="567"/>
        <w:rPr>
          <w:szCs w:val="22"/>
        </w:rPr>
      </w:pPr>
      <w:r w:rsidRPr="004251C5">
        <w:rPr>
          <w:szCs w:val="22"/>
        </w:rPr>
        <w:t>4.</w:t>
      </w:r>
      <w:r w:rsidRPr="004251C5">
        <w:rPr>
          <w:szCs w:val="22"/>
        </w:rPr>
        <w:tab/>
        <w:t>Galimas šalutinis poveikis</w:t>
      </w:r>
    </w:p>
    <w:p w14:paraId="23B8F890" w14:textId="77777777" w:rsidR="004436A8" w:rsidRPr="004251C5" w:rsidRDefault="004436A8" w:rsidP="004436A8">
      <w:pPr>
        <w:ind w:left="567" w:hanging="567"/>
        <w:rPr>
          <w:szCs w:val="22"/>
        </w:rPr>
      </w:pPr>
      <w:r w:rsidRPr="004251C5">
        <w:rPr>
          <w:szCs w:val="22"/>
        </w:rPr>
        <w:t>5.</w:t>
      </w:r>
      <w:r w:rsidRPr="004251C5">
        <w:rPr>
          <w:szCs w:val="22"/>
        </w:rPr>
        <w:tab/>
        <w:t xml:space="preserve">Kaip laikyti AGAPURIN </w:t>
      </w:r>
    </w:p>
    <w:p w14:paraId="0A2482DC" w14:textId="77777777" w:rsidR="004436A8" w:rsidRPr="004251C5" w:rsidRDefault="004436A8" w:rsidP="004436A8">
      <w:pPr>
        <w:ind w:left="567" w:hanging="567"/>
        <w:rPr>
          <w:szCs w:val="22"/>
        </w:rPr>
      </w:pPr>
      <w:r w:rsidRPr="004251C5">
        <w:rPr>
          <w:szCs w:val="22"/>
        </w:rPr>
        <w:t>6.</w:t>
      </w:r>
      <w:r w:rsidRPr="004251C5">
        <w:rPr>
          <w:szCs w:val="22"/>
        </w:rPr>
        <w:tab/>
        <w:t xml:space="preserve">Pakuotės turinys ir kita informacija </w:t>
      </w:r>
    </w:p>
    <w:p w14:paraId="35BCDD88" w14:textId="77777777" w:rsidR="004436A8" w:rsidRPr="004251C5" w:rsidRDefault="004436A8" w:rsidP="004436A8">
      <w:pPr>
        <w:ind w:left="567" w:hanging="567"/>
        <w:rPr>
          <w:szCs w:val="22"/>
        </w:rPr>
      </w:pPr>
    </w:p>
    <w:p w14:paraId="298B794F" w14:textId="77777777" w:rsidR="004436A8" w:rsidRPr="004251C5" w:rsidRDefault="004436A8" w:rsidP="004436A8">
      <w:pPr>
        <w:ind w:left="567" w:hanging="567"/>
        <w:rPr>
          <w:szCs w:val="22"/>
        </w:rPr>
      </w:pPr>
    </w:p>
    <w:p w14:paraId="66B98970" w14:textId="77777777" w:rsidR="004436A8" w:rsidRPr="004251C5" w:rsidRDefault="004436A8" w:rsidP="004436A8">
      <w:pPr>
        <w:numPr>
          <w:ilvl w:val="12"/>
          <w:numId w:val="0"/>
        </w:numPr>
        <w:ind w:left="567" w:hanging="567"/>
        <w:outlineLvl w:val="0"/>
        <w:rPr>
          <w:b/>
          <w:caps/>
          <w:szCs w:val="22"/>
        </w:rPr>
      </w:pPr>
      <w:r w:rsidRPr="004251C5">
        <w:rPr>
          <w:b/>
          <w:szCs w:val="22"/>
        </w:rPr>
        <w:t>1.</w:t>
      </w:r>
      <w:r w:rsidRPr="004251C5">
        <w:rPr>
          <w:b/>
          <w:szCs w:val="22"/>
        </w:rPr>
        <w:tab/>
        <w:t>Kas yra AGAPURIN ir kam jis vartojamas</w:t>
      </w:r>
    </w:p>
    <w:p w14:paraId="76DA814D" w14:textId="77777777" w:rsidR="004436A8" w:rsidRPr="004251C5" w:rsidRDefault="004436A8" w:rsidP="004436A8">
      <w:pPr>
        <w:ind w:left="567" w:hanging="567"/>
        <w:rPr>
          <w:szCs w:val="22"/>
        </w:rPr>
      </w:pPr>
    </w:p>
    <w:p w14:paraId="379F4B3A" w14:textId="77777777" w:rsidR="004436A8" w:rsidRPr="004251C5" w:rsidRDefault="004436A8" w:rsidP="004436A8">
      <w:pPr>
        <w:rPr>
          <w:szCs w:val="22"/>
        </w:rPr>
      </w:pPr>
      <w:r w:rsidRPr="004251C5">
        <w:rPr>
          <w:szCs w:val="22"/>
        </w:rPr>
        <w:t xml:space="preserve">AGAPURIN priklauso kraujagysles plečiančių ir gerinančių kraujo reologines savybes vaistų grupei. Vaistas priklauso ksantinų grupei. </w:t>
      </w:r>
    </w:p>
    <w:p w14:paraId="7515CB68" w14:textId="77777777" w:rsidR="004436A8" w:rsidRPr="004251C5" w:rsidRDefault="004436A8" w:rsidP="004436A8">
      <w:pPr>
        <w:rPr>
          <w:szCs w:val="22"/>
        </w:rPr>
      </w:pPr>
    </w:p>
    <w:p w14:paraId="60293EBA" w14:textId="77777777" w:rsidR="004436A8" w:rsidRPr="004251C5" w:rsidRDefault="004436A8" w:rsidP="004436A8">
      <w:pPr>
        <w:rPr>
          <w:szCs w:val="22"/>
        </w:rPr>
      </w:pPr>
      <w:r w:rsidRPr="004251C5">
        <w:rPr>
          <w:szCs w:val="22"/>
        </w:rPr>
        <w:t xml:space="preserve">Pentoksifilinas pagerina kraujo tekėjimą, padidindamas raudonųjų kraujo ląstelių elastingumą ir mažindamas trombocitų sulipimą bei kraujo klampumą. Jis pagerina kraujo tekėjimą ir audinių aprūpinimą tose srityse, kur yra sutrikęs aprūpinimas krauju. </w:t>
      </w:r>
    </w:p>
    <w:p w14:paraId="29585FC8" w14:textId="77777777" w:rsidR="004436A8" w:rsidRPr="004251C5" w:rsidRDefault="004436A8" w:rsidP="004436A8">
      <w:pPr>
        <w:rPr>
          <w:szCs w:val="22"/>
        </w:rPr>
      </w:pPr>
    </w:p>
    <w:p w14:paraId="3E5F38F3" w14:textId="77777777" w:rsidR="004436A8" w:rsidRPr="004251C5" w:rsidRDefault="004436A8" w:rsidP="004436A8">
      <w:pPr>
        <w:rPr>
          <w:szCs w:val="22"/>
        </w:rPr>
      </w:pPr>
      <w:r w:rsidRPr="004251C5">
        <w:rPr>
          <w:szCs w:val="22"/>
        </w:rPr>
        <w:t>Šis vaistas vartojamas simptominiam arterinės periferinės kraujotakos sutrikimo (pvz.: protarpinio šlubumo) gydymui.</w:t>
      </w:r>
    </w:p>
    <w:p w14:paraId="66188C14" w14:textId="77777777" w:rsidR="004436A8" w:rsidRPr="004251C5" w:rsidRDefault="004436A8" w:rsidP="004436A8">
      <w:pPr>
        <w:rPr>
          <w:szCs w:val="22"/>
        </w:rPr>
      </w:pPr>
    </w:p>
    <w:p w14:paraId="56C2D83F" w14:textId="77777777" w:rsidR="004436A8" w:rsidRPr="004251C5" w:rsidRDefault="004436A8" w:rsidP="004436A8">
      <w:pPr>
        <w:rPr>
          <w:szCs w:val="22"/>
        </w:rPr>
      </w:pPr>
      <w:r w:rsidRPr="004251C5">
        <w:rPr>
          <w:szCs w:val="22"/>
        </w:rPr>
        <w:t>Vaistas vartojamas suaugusiųjų gydymui.</w:t>
      </w:r>
    </w:p>
    <w:p w14:paraId="0BEEC1D5" w14:textId="77777777" w:rsidR="004436A8" w:rsidRPr="004251C5" w:rsidRDefault="004436A8" w:rsidP="004436A8">
      <w:pPr>
        <w:rPr>
          <w:szCs w:val="22"/>
        </w:rPr>
      </w:pPr>
    </w:p>
    <w:p w14:paraId="618EACCB" w14:textId="77777777" w:rsidR="004436A8" w:rsidRPr="004251C5" w:rsidRDefault="004436A8" w:rsidP="004436A8">
      <w:pPr>
        <w:rPr>
          <w:szCs w:val="22"/>
        </w:rPr>
      </w:pPr>
    </w:p>
    <w:p w14:paraId="3987CC3A" w14:textId="77777777" w:rsidR="004436A8" w:rsidRPr="004251C5" w:rsidRDefault="004436A8" w:rsidP="004436A8">
      <w:pPr>
        <w:numPr>
          <w:ilvl w:val="12"/>
          <w:numId w:val="0"/>
        </w:numPr>
        <w:ind w:left="567" w:hanging="567"/>
        <w:outlineLvl w:val="0"/>
        <w:rPr>
          <w:szCs w:val="22"/>
        </w:rPr>
      </w:pPr>
      <w:r w:rsidRPr="004251C5">
        <w:rPr>
          <w:b/>
          <w:szCs w:val="22"/>
        </w:rPr>
        <w:t>2.</w:t>
      </w:r>
      <w:r w:rsidRPr="004251C5">
        <w:rPr>
          <w:b/>
          <w:szCs w:val="22"/>
        </w:rPr>
        <w:tab/>
        <w:t xml:space="preserve">Kas žinotina prieš vartojant AGAPURIN </w:t>
      </w:r>
    </w:p>
    <w:p w14:paraId="29B296CD" w14:textId="77777777" w:rsidR="004436A8" w:rsidRPr="004251C5" w:rsidRDefault="004436A8" w:rsidP="004436A8">
      <w:pPr>
        <w:numPr>
          <w:ilvl w:val="12"/>
          <w:numId w:val="0"/>
        </w:numPr>
        <w:ind w:left="567" w:hanging="567"/>
        <w:outlineLvl w:val="0"/>
        <w:rPr>
          <w:szCs w:val="22"/>
        </w:rPr>
      </w:pPr>
    </w:p>
    <w:p w14:paraId="4350061F" w14:textId="77777777" w:rsidR="004436A8" w:rsidRPr="004251C5" w:rsidRDefault="004436A8" w:rsidP="004436A8">
      <w:pPr>
        <w:ind w:left="567" w:hanging="567"/>
        <w:rPr>
          <w:b/>
          <w:caps/>
          <w:szCs w:val="22"/>
        </w:rPr>
      </w:pPr>
      <w:r w:rsidRPr="004251C5">
        <w:rPr>
          <w:b/>
          <w:szCs w:val="22"/>
        </w:rPr>
        <w:t xml:space="preserve">AGAPURIN </w:t>
      </w:r>
      <w:r w:rsidRPr="004251C5">
        <w:rPr>
          <w:b/>
          <w:bCs/>
          <w:szCs w:val="22"/>
        </w:rPr>
        <w:t>vartoti negalima:</w:t>
      </w:r>
    </w:p>
    <w:p w14:paraId="7007B052" w14:textId="77777777" w:rsidR="004436A8" w:rsidRPr="004251C5" w:rsidRDefault="004436A8" w:rsidP="004436A8">
      <w:pPr>
        <w:numPr>
          <w:ilvl w:val="12"/>
          <w:numId w:val="0"/>
        </w:numPr>
        <w:ind w:left="567" w:hanging="567"/>
        <w:rPr>
          <w:szCs w:val="22"/>
        </w:rPr>
      </w:pPr>
      <w:r w:rsidRPr="004251C5">
        <w:rPr>
          <w:szCs w:val="22"/>
        </w:rPr>
        <w:t>-</w:t>
      </w:r>
      <w:r w:rsidRPr="004251C5">
        <w:rPr>
          <w:szCs w:val="22"/>
        </w:rPr>
        <w:tab/>
        <w:t>jeigu yra alergija veikliajai medžiagai, kitiems metilksantinams  (pvz.: teofilinui, kofeinui, teobrominui) arba bet kuriai pagalbinei šio vaisto medžiagai (jos išvardytos 6 skyriuje);</w:t>
      </w:r>
    </w:p>
    <w:p w14:paraId="72042A8E" w14:textId="77777777" w:rsidR="004436A8" w:rsidRPr="004251C5" w:rsidRDefault="004436A8" w:rsidP="004436A8">
      <w:pPr>
        <w:numPr>
          <w:ilvl w:val="12"/>
          <w:numId w:val="0"/>
        </w:numPr>
        <w:ind w:left="567" w:hanging="567"/>
        <w:rPr>
          <w:szCs w:val="22"/>
        </w:rPr>
      </w:pPr>
      <w:r w:rsidRPr="004251C5">
        <w:rPr>
          <w:szCs w:val="22"/>
        </w:rPr>
        <w:t>-</w:t>
      </w:r>
      <w:r w:rsidRPr="004251C5">
        <w:rPr>
          <w:szCs w:val="22"/>
        </w:rPr>
        <w:tab/>
        <w:t>jei yra ar neseniai buvo smarkus kraujavimas (ypač smegenyse arba tinklainėje);</w:t>
      </w:r>
    </w:p>
    <w:p w14:paraId="24E171AA" w14:textId="77777777" w:rsidR="004436A8" w:rsidRPr="004251C5" w:rsidRDefault="004436A8" w:rsidP="004436A8">
      <w:pPr>
        <w:ind w:left="567" w:hanging="567"/>
        <w:rPr>
          <w:szCs w:val="22"/>
        </w:rPr>
      </w:pPr>
      <w:r w:rsidRPr="004251C5">
        <w:rPr>
          <w:szCs w:val="22"/>
        </w:rPr>
        <w:t>-</w:t>
      </w:r>
      <w:r w:rsidRPr="004251C5">
        <w:rPr>
          <w:szCs w:val="22"/>
        </w:rPr>
        <w:tab/>
        <w:t>jei</w:t>
      </w:r>
      <w:r>
        <w:rPr>
          <w:szCs w:val="22"/>
        </w:rPr>
        <w:t>gu</w:t>
      </w:r>
      <w:r w:rsidRPr="004251C5">
        <w:rPr>
          <w:szCs w:val="22"/>
        </w:rPr>
        <w:t xml:space="preserve"> sutrikęs kraujo krešėjimas;</w:t>
      </w:r>
    </w:p>
    <w:p w14:paraId="77D245C5" w14:textId="77777777" w:rsidR="004436A8" w:rsidRPr="004251C5" w:rsidRDefault="004436A8" w:rsidP="004436A8">
      <w:pPr>
        <w:numPr>
          <w:ilvl w:val="12"/>
          <w:numId w:val="0"/>
        </w:numPr>
        <w:ind w:left="567" w:hanging="567"/>
        <w:rPr>
          <w:szCs w:val="22"/>
        </w:rPr>
      </w:pPr>
      <w:r w:rsidRPr="004251C5">
        <w:rPr>
          <w:szCs w:val="22"/>
        </w:rPr>
        <w:t>-</w:t>
      </w:r>
      <w:r w:rsidRPr="004251C5">
        <w:rPr>
          <w:szCs w:val="22"/>
        </w:rPr>
        <w:tab/>
        <w:t xml:space="preserve">sergant ūminiu miokardo infarktu ar esant sunkiam širdies ritmo sutrikimui. </w:t>
      </w:r>
    </w:p>
    <w:p w14:paraId="58CB8D8D" w14:textId="77777777" w:rsidR="004436A8" w:rsidRPr="004251C5" w:rsidRDefault="004436A8" w:rsidP="004436A8">
      <w:pPr>
        <w:numPr>
          <w:ilvl w:val="12"/>
          <w:numId w:val="0"/>
        </w:numPr>
        <w:ind w:left="567" w:hanging="567"/>
        <w:rPr>
          <w:szCs w:val="22"/>
        </w:rPr>
      </w:pPr>
    </w:p>
    <w:p w14:paraId="14024526" w14:textId="77777777" w:rsidR="004436A8" w:rsidRPr="004251C5" w:rsidRDefault="004436A8" w:rsidP="004436A8">
      <w:pPr>
        <w:ind w:left="567" w:hanging="567"/>
        <w:rPr>
          <w:szCs w:val="22"/>
        </w:rPr>
      </w:pPr>
      <w:r w:rsidRPr="004251C5">
        <w:rPr>
          <w:szCs w:val="22"/>
        </w:rPr>
        <w:t>Jeigu šios būklės vystosi vartojant šį vaistą, pasakykite apie tai gydytojui.</w:t>
      </w:r>
    </w:p>
    <w:p w14:paraId="36237E00" w14:textId="77777777" w:rsidR="004436A8" w:rsidRPr="004251C5" w:rsidRDefault="004436A8" w:rsidP="004436A8">
      <w:pPr>
        <w:rPr>
          <w:szCs w:val="22"/>
        </w:rPr>
      </w:pPr>
    </w:p>
    <w:p w14:paraId="0AA58C83" w14:textId="77777777" w:rsidR="004436A8" w:rsidRPr="004251C5" w:rsidRDefault="004436A8" w:rsidP="004436A8">
      <w:pPr>
        <w:rPr>
          <w:b/>
          <w:szCs w:val="22"/>
        </w:rPr>
      </w:pPr>
      <w:r w:rsidRPr="004251C5">
        <w:rPr>
          <w:b/>
          <w:szCs w:val="22"/>
        </w:rPr>
        <w:t>Įspėjimai ir atsargumo priemonės</w:t>
      </w:r>
    </w:p>
    <w:p w14:paraId="0C0C2E26" w14:textId="77777777" w:rsidR="004436A8" w:rsidRPr="004251C5" w:rsidRDefault="004436A8" w:rsidP="004436A8">
      <w:pPr>
        <w:rPr>
          <w:szCs w:val="22"/>
        </w:rPr>
      </w:pPr>
      <w:r w:rsidRPr="004251C5">
        <w:rPr>
          <w:szCs w:val="22"/>
        </w:rPr>
        <w:t>Pasitarkite su gydytoju arba vaistininku, prieš pradėdami vartoti AGAPURIN.</w:t>
      </w:r>
    </w:p>
    <w:p w14:paraId="4A530FE4" w14:textId="77777777" w:rsidR="004436A8" w:rsidRPr="004251C5" w:rsidRDefault="004436A8" w:rsidP="004436A8">
      <w:pPr>
        <w:rPr>
          <w:szCs w:val="22"/>
        </w:rPr>
      </w:pPr>
    </w:p>
    <w:p w14:paraId="6F957E7C" w14:textId="77777777" w:rsidR="004436A8" w:rsidRPr="004251C5" w:rsidRDefault="004436A8" w:rsidP="004436A8">
      <w:pPr>
        <w:rPr>
          <w:szCs w:val="22"/>
        </w:rPr>
      </w:pPr>
      <w:r w:rsidRPr="004251C5">
        <w:rPr>
          <w:szCs w:val="22"/>
        </w:rPr>
        <w:t>Pasireiškus pirmiesiems sunkios padidėjusio jautrumo reakcijos požymiams, būtina nutraukti AGAPURIN vartojimą ir pranešti gydytojui.</w:t>
      </w:r>
    </w:p>
    <w:p w14:paraId="55224106" w14:textId="77777777" w:rsidR="004436A8" w:rsidRPr="004251C5" w:rsidRDefault="004436A8" w:rsidP="004436A8">
      <w:pPr>
        <w:rPr>
          <w:szCs w:val="22"/>
        </w:rPr>
      </w:pPr>
    </w:p>
    <w:p w14:paraId="1E256543" w14:textId="77777777" w:rsidR="004436A8" w:rsidRPr="004251C5" w:rsidRDefault="004436A8" w:rsidP="004436A8">
      <w:pPr>
        <w:rPr>
          <w:b/>
          <w:szCs w:val="22"/>
        </w:rPr>
      </w:pPr>
      <w:r w:rsidRPr="004251C5">
        <w:rPr>
          <w:szCs w:val="22"/>
        </w:rPr>
        <w:t xml:space="preserve"> Pasakykite gydytojui, jei:</w:t>
      </w:r>
    </w:p>
    <w:p w14:paraId="1BAA8C44" w14:textId="77777777" w:rsidR="004436A8" w:rsidRPr="004251C5" w:rsidRDefault="004436A8" w:rsidP="004436A8">
      <w:pPr>
        <w:ind w:left="567" w:hanging="567"/>
        <w:rPr>
          <w:szCs w:val="22"/>
        </w:rPr>
      </w:pPr>
      <w:r w:rsidRPr="004251C5">
        <w:rPr>
          <w:b/>
          <w:szCs w:val="22"/>
        </w:rPr>
        <w:lastRenderedPageBreak/>
        <w:t xml:space="preserve">- </w:t>
      </w:r>
      <w:r w:rsidRPr="004251C5">
        <w:rPr>
          <w:szCs w:val="22"/>
        </w:rPr>
        <w:tab/>
        <w:t xml:space="preserve">yra žemas kraujospūdis (jis gali sumažėti dar labiau) arba sunki krūtinės angina (krūtinės skausmas); </w:t>
      </w:r>
    </w:p>
    <w:p w14:paraId="78D3C6C5" w14:textId="77777777" w:rsidR="004436A8" w:rsidRPr="004251C5" w:rsidRDefault="004436A8" w:rsidP="004436A8">
      <w:pPr>
        <w:ind w:left="567" w:hanging="567"/>
        <w:rPr>
          <w:szCs w:val="22"/>
        </w:rPr>
      </w:pPr>
      <w:r w:rsidRPr="004251C5">
        <w:rPr>
          <w:b/>
          <w:szCs w:val="22"/>
        </w:rPr>
        <w:t>-</w:t>
      </w:r>
      <w:r w:rsidRPr="004251C5">
        <w:rPr>
          <w:b/>
          <w:szCs w:val="22"/>
        </w:rPr>
        <w:tab/>
      </w:r>
      <w:r w:rsidRPr="004251C5">
        <w:rPr>
          <w:szCs w:val="22"/>
        </w:rPr>
        <w:t>yra</w:t>
      </w:r>
      <w:r w:rsidRPr="004251C5">
        <w:rPr>
          <w:b/>
          <w:szCs w:val="22"/>
        </w:rPr>
        <w:t xml:space="preserve"> </w:t>
      </w:r>
      <w:r w:rsidRPr="004251C5">
        <w:rPr>
          <w:szCs w:val="22"/>
        </w:rPr>
        <w:t>sunki širdies vainikinių ar smegenų kraujagyslių aterosklerozė;</w:t>
      </w:r>
    </w:p>
    <w:p w14:paraId="6F7D6B00" w14:textId="77777777" w:rsidR="004436A8" w:rsidRPr="004251C5" w:rsidRDefault="004436A8" w:rsidP="004436A8">
      <w:pPr>
        <w:ind w:left="567" w:hanging="567"/>
        <w:rPr>
          <w:szCs w:val="22"/>
        </w:rPr>
      </w:pPr>
      <w:r w:rsidRPr="004251C5">
        <w:rPr>
          <w:b/>
          <w:szCs w:val="22"/>
        </w:rPr>
        <w:t>-</w:t>
      </w:r>
      <w:r w:rsidRPr="004251C5">
        <w:rPr>
          <w:szCs w:val="22"/>
        </w:rPr>
        <w:tab/>
        <w:t>AGAPURIN vartojamas kartu su antikoaguliantais (kraujo krešėjimą slopinan</w:t>
      </w:r>
      <w:r>
        <w:rPr>
          <w:szCs w:val="22"/>
        </w:rPr>
        <w:t>čiais</w:t>
      </w:r>
      <w:r w:rsidRPr="004251C5">
        <w:rPr>
          <w:szCs w:val="22"/>
        </w:rPr>
        <w:t xml:space="preserve"> vaistai</w:t>
      </w:r>
      <w:r>
        <w:rPr>
          <w:szCs w:val="22"/>
        </w:rPr>
        <w:t>s</w:t>
      </w:r>
      <w:r w:rsidRPr="004251C5">
        <w:rPr>
          <w:szCs w:val="22"/>
        </w:rPr>
        <w:t>)</w:t>
      </w:r>
      <w:r w:rsidRPr="00F13795">
        <w:rPr>
          <w:szCs w:val="22"/>
        </w:rPr>
        <w:t xml:space="preserve"> ar antiagregantais (trombocitų sukibimą slopinančiais vaistais)</w:t>
      </w:r>
      <w:r w:rsidRPr="004251C5">
        <w:rPr>
          <w:szCs w:val="22"/>
        </w:rPr>
        <w:t>, nes kyla stipresnio kraujavimo pavojus;</w:t>
      </w:r>
    </w:p>
    <w:p w14:paraId="397ECD85" w14:textId="77777777" w:rsidR="004436A8" w:rsidRPr="004251C5" w:rsidRDefault="004436A8" w:rsidP="004436A8">
      <w:pPr>
        <w:numPr>
          <w:ilvl w:val="12"/>
          <w:numId w:val="0"/>
        </w:numPr>
        <w:ind w:left="567" w:hanging="567"/>
        <w:rPr>
          <w:szCs w:val="22"/>
        </w:rPr>
      </w:pPr>
      <w:r w:rsidRPr="004251C5">
        <w:rPr>
          <w:szCs w:val="22"/>
        </w:rPr>
        <w:t>-</w:t>
      </w:r>
      <w:r w:rsidRPr="004251C5">
        <w:rPr>
          <w:szCs w:val="22"/>
        </w:rPr>
        <w:tab/>
        <w:t>kartu vartojate vaistus nuo cukrinio diabeto;</w:t>
      </w:r>
    </w:p>
    <w:p w14:paraId="509F3E28" w14:textId="77777777" w:rsidR="004436A8" w:rsidRPr="004251C5" w:rsidRDefault="004436A8" w:rsidP="004436A8">
      <w:pPr>
        <w:numPr>
          <w:ilvl w:val="12"/>
          <w:numId w:val="0"/>
        </w:numPr>
        <w:ind w:left="567" w:hanging="567"/>
        <w:rPr>
          <w:szCs w:val="22"/>
        </w:rPr>
      </w:pPr>
      <w:r w:rsidRPr="004251C5">
        <w:rPr>
          <w:szCs w:val="22"/>
        </w:rPr>
        <w:t>-</w:t>
      </w:r>
      <w:r w:rsidRPr="004251C5">
        <w:rPr>
          <w:szCs w:val="22"/>
        </w:rPr>
        <w:tab/>
        <w:t>yra inkstų funkcijos sutrikimas;</w:t>
      </w:r>
    </w:p>
    <w:p w14:paraId="08207261" w14:textId="77777777" w:rsidR="004436A8" w:rsidRPr="004251C5" w:rsidRDefault="004436A8" w:rsidP="004436A8">
      <w:pPr>
        <w:pStyle w:val="Komentarotekstas"/>
        <w:tabs>
          <w:tab w:val="left" w:pos="567"/>
        </w:tabs>
        <w:rPr>
          <w:sz w:val="22"/>
          <w:szCs w:val="22"/>
        </w:rPr>
      </w:pPr>
      <w:r w:rsidRPr="004251C5">
        <w:rPr>
          <w:rStyle w:val="Komentaronuoroda"/>
          <w:sz w:val="22"/>
          <w:szCs w:val="22"/>
        </w:rPr>
        <w:t xml:space="preserve">- </w:t>
      </w:r>
      <w:r w:rsidRPr="004251C5">
        <w:rPr>
          <w:rStyle w:val="Komentaronuoroda"/>
          <w:sz w:val="22"/>
          <w:szCs w:val="22"/>
        </w:rPr>
        <w:tab/>
        <w:t xml:space="preserve">yra </w:t>
      </w:r>
      <w:r w:rsidRPr="004251C5">
        <w:rPr>
          <w:sz w:val="22"/>
          <w:szCs w:val="22"/>
        </w:rPr>
        <w:t>sunkus kepenų funkcijos sutrikimas (dozę reikia mažinti);</w:t>
      </w:r>
    </w:p>
    <w:p w14:paraId="5FD0B1A7" w14:textId="77777777" w:rsidR="004436A8" w:rsidRDefault="004436A8" w:rsidP="004436A8">
      <w:pPr>
        <w:pStyle w:val="Komentarotekstas"/>
        <w:tabs>
          <w:tab w:val="left" w:pos="567"/>
        </w:tabs>
        <w:rPr>
          <w:sz w:val="22"/>
          <w:szCs w:val="22"/>
        </w:rPr>
      </w:pPr>
      <w:r w:rsidRPr="004251C5">
        <w:rPr>
          <w:sz w:val="22"/>
          <w:szCs w:val="22"/>
        </w:rPr>
        <w:t>-</w:t>
      </w:r>
      <w:r w:rsidRPr="004251C5">
        <w:rPr>
          <w:sz w:val="22"/>
          <w:szCs w:val="22"/>
        </w:rPr>
        <w:tab/>
        <w:t>kartu su AGAPURIN vartojamas ciprofloksacinas (vaistas infekcinių ligų gydymui);</w:t>
      </w:r>
    </w:p>
    <w:p w14:paraId="643C3945" w14:textId="77777777" w:rsidR="004436A8" w:rsidRPr="004251C5" w:rsidRDefault="004436A8" w:rsidP="004436A8">
      <w:pPr>
        <w:pStyle w:val="Komentarotekstas"/>
        <w:tabs>
          <w:tab w:val="left" w:pos="567"/>
        </w:tabs>
        <w:rPr>
          <w:sz w:val="22"/>
          <w:szCs w:val="22"/>
        </w:rPr>
      </w:pPr>
      <w:r>
        <w:rPr>
          <w:sz w:val="22"/>
          <w:szCs w:val="22"/>
        </w:rPr>
        <w:t>-</w:t>
      </w:r>
      <w:r>
        <w:rPr>
          <w:sz w:val="22"/>
          <w:szCs w:val="22"/>
        </w:rPr>
        <w:tab/>
      </w:r>
      <w:r w:rsidRPr="00580498">
        <w:rPr>
          <w:sz w:val="22"/>
          <w:szCs w:val="22"/>
        </w:rPr>
        <w:t>vartojate teofiliną (vaistą kvėpavimo ligoms gydyti);</w:t>
      </w:r>
    </w:p>
    <w:p w14:paraId="756DF197" w14:textId="77777777" w:rsidR="004436A8" w:rsidRPr="004251C5" w:rsidRDefault="004436A8" w:rsidP="004436A8">
      <w:pPr>
        <w:pStyle w:val="Komentarotekstas"/>
        <w:tabs>
          <w:tab w:val="left" w:pos="567"/>
        </w:tabs>
        <w:rPr>
          <w:sz w:val="22"/>
          <w:szCs w:val="22"/>
        </w:rPr>
      </w:pPr>
      <w:r w:rsidRPr="004251C5">
        <w:rPr>
          <w:sz w:val="22"/>
          <w:szCs w:val="22"/>
        </w:rPr>
        <w:t>-</w:t>
      </w:r>
      <w:r w:rsidRPr="004251C5">
        <w:rPr>
          <w:sz w:val="22"/>
          <w:szCs w:val="22"/>
        </w:rPr>
        <w:tab/>
        <w:t>sergate porfirija (vartoti pentoksifilino nerekomenduojama).</w:t>
      </w:r>
      <w:r w:rsidRPr="004251C5">
        <w:rPr>
          <w:sz w:val="22"/>
          <w:szCs w:val="22"/>
        </w:rPr>
        <w:tab/>
      </w:r>
    </w:p>
    <w:p w14:paraId="15DA32C8" w14:textId="77777777" w:rsidR="004436A8" w:rsidRPr="004251C5" w:rsidRDefault="004436A8" w:rsidP="004436A8">
      <w:pPr>
        <w:rPr>
          <w:szCs w:val="22"/>
        </w:rPr>
      </w:pPr>
    </w:p>
    <w:p w14:paraId="6EDADF1F" w14:textId="77777777" w:rsidR="004436A8" w:rsidRPr="004251C5" w:rsidRDefault="004436A8" w:rsidP="004436A8">
      <w:pPr>
        <w:ind w:left="567" w:hanging="567"/>
        <w:rPr>
          <w:b/>
          <w:szCs w:val="22"/>
        </w:rPr>
      </w:pPr>
      <w:r w:rsidRPr="004251C5">
        <w:rPr>
          <w:b/>
          <w:szCs w:val="22"/>
        </w:rPr>
        <w:t>Kiti vaistai ir AGAPURIN</w:t>
      </w:r>
    </w:p>
    <w:p w14:paraId="5DAE9881" w14:textId="77777777" w:rsidR="004436A8" w:rsidRPr="004251C5" w:rsidRDefault="004436A8" w:rsidP="004436A8">
      <w:pPr>
        <w:rPr>
          <w:szCs w:val="22"/>
        </w:rPr>
      </w:pPr>
      <w:r w:rsidRPr="004251C5">
        <w:rPr>
          <w:szCs w:val="22"/>
        </w:rPr>
        <w:t xml:space="preserve">Galima sąveika, kartu vartojant AGAPURIN ir kitus vaistus. </w:t>
      </w:r>
    </w:p>
    <w:p w14:paraId="0E1D6A9A" w14:textId="77777777" w:rsidR="004436A8" w:rsidRPr="004251C5" w:rsidRDefault="004436A8" w:rsidP="004436A8">
      <w:pPr>
        <w:rPr>
          <w:szCs w:val="22"/>
        </w:rPr>
      </w:pPr>
      <w:r w:rsidRPr="004251C5">
        <w:rPr>
          <w:szCs w:val="22"/>
        </w:rPr>
        <w:t xml:space="preserve">Jeigu vartojate arba neseniai vartojote kitų vaistų arba dėl to nesate tikri, apie tai pasakykite gydytojui arba vaistininkui. </w:t>
      </w:r>
    </w:p>
    <w:p w14:paraId="198F5257" w14:textId="77777777" w:rsidR="004436A8" w:rsidRPr="004251C5" w:rsidRDefault="004436A8" w:rsidP="004436A8">
      <w:pPr>
        <w:rPr>
          <w:szCs w:val="22"/>
        </w:rPr>
      </w:pPr>
    </w:p>
    <w:p w14:paraId="2A569685" w14:textId="77777777" w:rsidR="004436A8" w:rsidRPr="004251C5" w:rsidRDefault="004436A8" w:rsidP="004436A8">
      <w:pPr>
        <w:rPr>
          <w:szCs w:val="22"/>
        </w:rPr>
      </w:pPr>
      <w:r w:rsidRPr="004251C5">
        <w:rPr>
          <w:szCs w:val="22"/>
        </w:rPr>
        <w:t>Šis vaistas gali sustiprinti antihipertenzinių vaistų (vaistų vartojamų nuo aukšto kraujospūdžio) ir kitų kraujagysles plečiančių vaistų poveikį.</w:t>
      </w:r>
    </w:p>
    <w:p w14:paraId="56D927A9" w14:textId="77777777" w:rsidR="004436A8" w:rsidRPr="004251C5" w:rsidRDefault="004436A8" w:rsidP="004436A8">
      <w:pPr>
        <w:rPr>
          <w:szCs w:val="22"/>
        </w:rPr>
      </w:pPr>
    </w:p>
    <w:p w14:paraId="63D352D6" w14:textId="77777777" w:rsidR="004436A8" w:rsidRPr="004251C5" w:rsidRDefault="004436A8" w:rsidP="004436A8">
      <w:pPr>
        <w:rPr>
          <w:b/>
          <w:szCs w:val="22"/>
        </w:rPr>
      </w:pPr>
      <w:r w:rsidRPr="004251C5">
        <w:rPr>
          <w:szCs w:val="22"/>
        </w:rPr>
        <w:t>Vartojant AGAPURIN kartu su antikoaguliantais (kraujo krešėjimą slopinančiais vaistais)</w:t>
      </w:r>
      <w:r w:rsidRPr="00580498">
        <w:rPr>
          <w:szCs w:val="22"/>
        </w:rPr>
        <w:t xml:space="preserve"> arba antiagregantais (trombocitų sukibimą slopinančiais vaistais, pvz., klopidogreliu, eptifibatidu, tirofibanu, epoprostenoliu, iloprostu, abciksimabu, anagrelidu, nesteroidiniais vaistais nuo uždegimo (NVNU), kurie nėra selektyvaus poveikio COX-2 inhibitoriai, acetilsalicilatais </w:t>
      </w:r>
      <w:r>
        <w:rPr>
          <w:szCs w:val="22"/>
        </w:rPr>
        <w:t>(acetilsalicilo rūgštimi ar lizino acetilsalicilatu</w:t>
      </w:r>
      <w:r w:rsidRPr="00580498">
        <w:rPr>
          <w:szCs w:val="22"/>
        </w:rPr>
        <w:t xml:space="preserve"> [ASR </w:t>
      </w:r>
      <w:r>
        <w:rPr>
          <w:szCs w:val="22"/>
        </w:rPr>
        <w:t>a</w:t>
      </w:r>
      <w:r w:rsidRPr="00580498">
        <w:rPr>
          <w:szCs w:val="22"/>
        </w:rPr>
        <w:t>r LAS]</w:t>
      </w:r>
      <w:r>
        <w:rPr>
          <w:szCs w:val="22"/>
        </w:rPr>
        <w:t>)</w:t>
      </w:r>
      <w:r w:rsidRPr="00580498">
        <w:rPr>
          <w:szCs w:val="22"/>
        </w:rPr>
        <w:t>, tiklopidinu, dipiridamoliu)</w:t>
      </w:r>
      <w:r w:rsidRPr="004251C5">
        <w:rPr>
          <w:szCs w:val="22"/>
        </w:rPr>
        <w:t>, yra didesnė kraujavimo rizika, kraujavimas gali sustiprėti.</w:t>
      </w:r>
    </w:p>
    <w:p w14:paraId="3D1DD0C8" w14:textId="77777777" w:rsidR="004436A8" w:rsidRPr="004251C5" w:rsidRDefault="004436A8" w:rsidP="004436A8">
      <w:pPr>
        <w:rPr>
          <w:b/>
          <w:szCs w:val="22"/>
        </w:rPr>
      </w:pPr>
    </w:p>
    <w:p w14:paraId="3BDF57DB" w14:textId="77777777" w:rsidR="004436A8" w:rsidRPr="004251C5" w:rsidRDefault="004436A8" w:rsidP="004436A8">
      <w:pPr>
        <w:rPr>
          <w:szCs w:val="22"/>
        </w:rPr>
      </w:pPr>
      <w:r w:rsidRPr="004251C5">
        <w:rPr>
          <w:szCs w:val="22"/>
        </w:rPr>
        <w:t xml:space="preserve">Didelės AGAPURIN dozės sustiprina insulino ir geriamųjų gliukozės kiekį kraujyje mažinančių vaistų poveikį, todėl gali per daug sumažėti cukraus kiekis kraujyje. </w:t>
      </w:r>
    </w:p>
    <w:p w14:paraId="023A462D" w14:textId="77777777" w:rsidR="004436A8" w:rsidRPr="004251C5" w:rsidRDefault="004436A8" w:rsidP="004436A8">
      <w:pPr>
        <w:rPr>
          <w:szCs w:val="22"/>
        </w:rPr>
      </w:pPr>
    </w:p>
    <w:p w14:paraId="10A2E91E" w14:textId="77777777" w:rsidR="004436A8" w:rsidRPr="004251C5" w:rsidRDefault="004436A8" w:rsidP="004436A8">
      <w:pPr>
        <w:rPr>
          <w:i/>
          <w:szCs w:val="22"/>
        </w:rPr>
      </w:pPr>
      <w:r w:rsidRPr="004251C5">
        <w:rPr>
          <w:szCs w:val="22"/>
        </w:rPr>
        <w:t>AGAPURIN kartu vartojant su nesteroidiniu vaistu nuo uždegimo - ketorolaku, padidėja kraujavimo rizika, todėl kartu juos vartoti reikia atsargiai.</w:t>
      </w:r>
    </w:p>
    <w:p w14:paraId="54D5E34A" w14:textId="77777777" w:rsidR="004436A8" w:rsidRPr="004251C5" w:rsidRDefault="004436A8" w:rsidP="004436A8">
      <w:pPr>
        <w:numPr>
          <w:ilvl w:val="12"/>
          <w:numId w:val="0"/>
        </w:numPr>
        <w:rPr>
          <w:i/>
          <w:szCs w:val="22"/>
        </w:rPr>
      </w:pPr>
    </w:p>
    <w:p w14:paraId="2C7D71FD" w14:textId="77777777" w:rsidR="004436A8" w:rsidRPr="004251C5" w:rsidRDefault="004436A8" w:rsidP="004436A8">
      <w:pPr>
        <w:numPr>
          <w:ilvl w:val="12"/>
          <w:numId w:val="0"/>
        </w:numPr>
        <w:rPr>
          <w:szCs w:val="22"/>
        </w:rPr>
      </w:pPr>
      <w:r w:rsidRPr="004251C5">
        <w:rPr>
          <w:szCs w:val="22"/>
        </w:rPr>
        <w:t xml:space="preserve">Kai kurių </w:t>
      </w:r>
      <w:r w:rsidRPr="00580498">
        <w:rPr>
          <w:szCs w:val="22"/>
        </w:rPr>
        <w:t>pacientų</w:t>
      </w:r>
      <w:r w:rsidRPr="004251C5">
        <w:rPr>
          <w:szCs w:val="22"/>
        </w:rPr>
        <w:t xml:space="preserve"> kraujyje gali padidėti kartu su AGAPURIN vartojamo teofilino (</w:t>
      </w:r>
      <w:r w:rsidRPr="00580498">
        <w:rPr>
          <w:szCs w:val="22"/>
        </w:rPr>
        <w:t>vaisto kvėpavimo ligoms gydyti</w:t>
      </w:r>
      <w:r w:rsidRPr="004251C5">
        <w:rPr>
          <w:szCs w:val="22"/>
        </w:rPr>
        <w:t>) koncentracija, todėl gali padažnėti ir sustiprėti teofilino nepageidaujamos reakcijos.</w:t>
      </w:r>
    </w:p>
    <w:p w14:paraId="638AC429" w14:textId="77777777" w:rsidR="004436A8" w:rsidRPr="004251C5" w:rsidRDefault="004436A8" w:rsidP="004436A8">
      <w:pPr>
        <w:ind w:left="567" w:hanging="567"/>
        <w:rPr>
          <w:szCs w:val="22"/>
        </w:rPr>
      </w:pPr>
    </w:p>
    <w:p w14:paraId="5D943D26" w14:textId="77777777" w:rsidR="004436A8" w:rsidRPr="004251C5" w:rsidRDefault="004436A8" w:rsidP="004436A8">
      <w:pPr>
        <w:rPr>
          <w:szCs w:val="22"/>
        </w:rPr>
      </w:pPr>
      <w:r w:rsidRPr="004251C5">
        <w:rPr>
          <w:szCs w:val="22"/>
        </w:rPr>
        <w:t xml:space="preserve">Cimetidinas </w:t>
      </w:r>
      <w:r w:rsidRPr="00580498">
        <w:rPr>
          <w:szCs w:val="22"/>
        </w:rPr>
        <w:t>(vaistas, vartojamas rėmeniui ir pepsinėms opoms gydyti)</w:t>
      </w:r>
      <w:r>
        <w:rPr>
          <w:szCs w:val="22"/>
        </w:rPr>
        <w:t xml:space="preserve"> </w:t>
      </w:r>
      <w:r w:rsidRPr="004251C5">
        <w:rPr>
          <w:szCs w:val="22"/>
        </w:rPr>
        <w:t>didina AGAPURIN koncentraciją, todėl padidėja jo sukeliamų nepageidaujamų reakcijų pavojus.</w:t>
      </w:r>
    </w:p>
    <w:p w14:paraId="1AFAB5FF" w14:textId="77777777" w:rsidR="004436A8" w:rsidRPr="004251C5" w:rsidRDefault="004436A8" w:rsidP="004436A8">
      <w:pPr>
        <w:rPr>
          <w:szCs w:val="22"/>
        </w:rPr>
      </w:pPr>
    </w:p>
    <w:p w14:paraId="1F24AD4A" w14:textId="77777777" w:rsidR="004436A8" w:rsidRPr="004251C5" w:rsidRDefault="004436A8" w:rsidP="004436A8">
      <w:pPr>
        <w:rPr>
          <w:szCs w:val="22"/>
        </w:rPr>
      </w:pPr>
      <w:r w:rsidRPr="004251C5">
        <w:rPr>
          <w:szCs w:val="22"/>
        </w:rPr>
        <w:t xml:space="preserve">Kai kurių pacientų </w:t>
      </w:r>
      <w:r>
        <w:rPr>
          <w:szCs w:val="22"/>
        </w:rPr>
        <w:t xml:space="preserve">kraujo </w:t>
      </w:r>
      <w:r w:rsidRPr="004251C5">
        <w:rPr>
          <w:szCs w:val="22"/>
        </w:rPr>
        <w:t xml:space="preserve">serume gali padidėti kartu su ciprofloksacinu </w:t>
      </w:r>
      <w:r w:rsidRPr="00580498">
        <w:rPr>
          <w:szCs w:val="22"/>
        </w:rPr>
        <w:t>(antibiotiku)</w:t>
      </w:r>
      <w:r>
        <w:rPr>
          <w:szCs w:val="22"/>
        </w:rPr>
        <w:t xml:space="preserve"> </w:t>
      </w:r>
      <w:r w:rsidRPr="004251C5">
        <w:rPr>
          <w:szCs w:val="22"/>
        </w:rPr>
        <w:t>vartojamo AGAPURIN koncentracija ir padažnėti bei sustiprėti su šių vaistų vartojimu vienu metu susijusios nepageidaujamos reakcijos.</w:t>
      </w:r>
    </w:p>
    <w:p w14:paraId="5D18A575" w14:textId="77777777" w:rsidR="004436A8" w:rsidRPr="004251C5" w:rsidRDefault="004436A8" w:rsidP="004436A8">
      <w:pPr>
        <w:rPr>
          <w:szCs w:val="22"/>
        </w:rPr>
      </w:pPr>
    </w:p>
    <w:p w14:paraId="15904E7A" w14:textId="77777777" w:rsidR="004436A8" w:rsidRPr="004251C5" w:rsidRDefault="004436A8" w:rsidP="004436A8">
      <w:pPr>
        <w:ind w:left="567" w:hanging="567"/>
        <w:rPr>
          <w:b/>
          <w:bCs/>
          <w:szCs w:val="22"/>
        </w:rPr>
      </w:pPr>
      <w:r w:rsidRPr="004251C5">
        <w:rPr>
          <w:b/>
          <w:bCs/>
          <w:szCs w:val="22"/>
        </w:rPr>
        <w:t xml:space="preserve">AGAPURIN </w:t>
      </w:r>
      <w:r w:rsidRPr="004251C5">
        <w:rPr>
          <w:b/>
          <w:szCs w:val="22"/>
        </w:rPr>
        <w:t>vartojimas su maistu ir gėrimais</w:t>
      </w:r>
    </w:p>
    <w:p w14:paraId="5C1F510C" w14:textId="77777777" w:rsidR="004436A8" w:rsidRPr="004251C5" w:rsidRDefault="004436A8" w:rsidP="004436A8">
      <w:pPr>
        <w:rPr>
          <w:szCs w:val="22"/>
        </w:rPr>
      </w:pPr>
      <w:r w:rsidRPr="004251C5">
        <w:rPr>
          <w:szCs w:val="22"/>
        </w:rPr>
        <w:t xml:space="preserve">Šį vaistą reikia vartoti valgio metu ar tuoj po valgio. </w:t>
      </w:r>
    </w:p>
    <w:p w14:paraId="38751213" w14:textId="77777777" w:rsidR="004436A8" w:rsidRPr="004251C5" w:rsidRDefault="004436A8" w:rsidP="004436A8">
      <w:pPr>
        <w:ind w:left="567" w:hanging="567"/>
        <w:rPr>
          <w:szCs w:val="22"/>
        </w:rPr>
      </w:pPr>
    </w:p>
    <w:p w14:paraId="7E433F23" w14:textId="77777777" w:rsidR="004436A8" w:rsidRPr="004251C5" w:rsidRDefault="004436A8" w:rsidP="004436A8">
      <w:pPr>
        <w:ind w:left="567" w:hanging="567"/>
        <w:rPr>
          <w:b/>
          <w:szCs w:val="22"/>
        </w:rPr>
      </w:pPr>
      <w:r w:rsidRPr="004251C5">
        <w:rPr>
          <w:b/>
          <w:szCs w:val="22"/>
        </w:rPr>
        <w:t>Nėštumas, žindymo laikotarpis ir vaisingumas</w:t>
      </w:r>
    </w:p>
    <w:p w14:paraId="74DA128E" w14:textId="77777777" w:rsidR="004436A8" w:rsidRPr="004251C5" w:rsidRDefault="004436A8" w:rsidP="004436A8">
      <w:pPr>
        <w:rPr>
          <w:bCs/>
          <w:szCs w:val="22"/>
        </w:rPr>
      </w:pPr>
      <w:r w:rsidRPr="004251C5">
        <w:rPr>
          <w:szCs w:val="22"/>
        </w:rPr>
        <w:t>Jeigu esate nėščia, žindote kūdikį, manote, kad galbūt esate nėščia arba planuojate pastoti, tai prieš vartodama šį vaistą, pasitarkite</w:t>
      </w:r>
      <w:r w:rsidRPr="004251C5">
        <w:rPr>
          <w:bCs/>
          <w:szCs w:val="22"/>
        </w:rPr>
        <w:t xml:space="preserve"> </w:t>
      </w:r>
      <w:r w:rsidRPr="004251C5">
        <w:rPr>
          <w:szCs w:val="22"/>
        </w:rPr>
        <w:t>su gydytoju arba vaistininku.</w:t>
      </w:r>
    </w:p>
    <w:p w14:paraId="6D06C0B4" w14:textId="77777777" w:rsidR="004436A8" w:rsidRPr="004251C5" w:rsidRDefault="004436A8" w:rsidP="004436A8">
      <w:pPr>
        <w:rPr>
          <w:szCs w:val="22"/>
        </w:rPr>
      </w:pPr>
      <w:r w:rsidRPr="004251C5">
        <w:rPr>
          <w:szCs w:val="22"/>
        </w:rPr>
        <w:t xml:space="preserve">Šis vaistas nerekomenduojamas vartoti nėštumo ar žindymo laikotarpiu. </w:t>
      </w:r>
    </w:p>
    <w:p w14:paraId="371BA19E" w14:textId="77777777" w:rsidR="004436A8" w:rsidRPr="004251C5" w:rsidRDefault="004436A8" w:rsidP="004436A8">
      <w:pPr>
        <w:rPr>
          <w:szCs w:val="22"/>
        </w:rPr>
      </w:pPr>
    </w:p>
    <w:p w14:paraId="3A13F75A" w14:textId="77777777" w:rsidR="004436A8" w:rsidRPr="004251C5" w:rsidRDefault="004436A8" w:rsidP="004436A8">
      <w:pPr>
        <w:tabs>
          <w:tab w:val="left" w:pos="567"/>
        </w:tabs>
        <w:ind w:left="567" w:hanging="567"/>
        <w:rPr>
          <w:b/>
          <w:szCs w:val="22"/>
        </w:rPr>
      </w:pPr>
      <w:r w:rsidRPr="004251C5">
        <w:rPr>
          <w:b/>
          <w:szCs w:val="22"/>
        </w:rPr>
        <w:t>Vairavimas ir mechanizmų valdymas</w:t>
      </w:r>
    </w:p>
    <w:p w14:paraId="2B050014" w14:textId="77777777" w:rsidR="004436A8" w:rsidRPr="004251C5" w:rsidRDefault="004436A8" w:rsidP="004436A8">
      <w:pPr>
        <w:rPr>
          <w:szCs w:val="22"/>
        </w:rPr>
      </w:pPr>
      <w:r w:rsidRPr="004251C5">
        <w:rPr>
          <w:szCs w:val="22"/>
        </w:rPr>
        <w:t xml:space="preserve">Šis vaistas neveikia gebėjimo sukaupti dėmesį. Tačiau reikėtų nepamiršti, kad vartojant pentoksifiliną gali atsirasti svaigulys. </w:t>
      </w:r>
    </w:p>
    <w:p w14:paraId="79E0C492" w14:textId="77777777" w:rsidR="004436A8" w:rsidRPr="004251C5" w:rsidRDefault="004436A8" w:rsidP="004436A8">
      <w:pPr>
        <w:ind w:left="567" w:hanging="567"/>
        <w:rPr>
          <w:szCs w:val="22"/>
        </w:rPr>
      </w:pPr>
    </w:p>
    <w:p w14:paraId="3EE215EB" w14:textId="77777777" w:rsidR="004436A8" w:rsidRPr="004251C5" w:rsidRDefault="004436A8" w:rsidP="004436A8">
      <w:pPr>
        <w:rPr>
          <w:szCs w:val="22"/>
        </w:rPr>
      </w:pPr>
    </w:p>
    <w:p w14:paraId="026F9C09" w14:textId="77777777" w:rsidR="004436A8" w:rsidRPr="004251C5" w:rsidRDefault="004436A8" w:rsidP="004436A8">
      <w:pPr>
        <w:numPr>
          <w:ilvl w:val="12"/>
          <w:numId w:val="0"/>
        </w:numPr>
        <w:ind w:left="567" w:hanging="567"/>
        <w:outlineLvl w:val="0"/>
        <w:rPr>
          <w:b/>
          <w:caps/>
          <w:szCs w:val="22"/>
        </w:rPr>
      </w:pPr>
      <w:r w:rsidRPr="004251C5">
        <w:rPr>
          <w:b/>
          <w:szCs w:val="22"/>
        </w:rPr>
        <w:lastRenderedPageBreak/>
        <w:t>3.</w:t>
      </w:r>
      <w:r w:rsidRPr="004251C5">
        <w:rPr>
          <w:b/>
          <w:szCs w:val="22"/>
        </w:rPr>
        <w:tab/>
        <w:t>Kaip vartoti AGAPURIN</w:t>
      </w:r>
      <w:r w:rsidRPr="004251C5">
        <w:rPr>
          <w:szCs w:val="22"/>
        </w:rPr>
        <w:tab/>
      </w:r>
    </w:p>
    <w:p w14:paraId="0EC1B993" w14:textId="77777777" w:rsidR="004436A8" w:rsidRPr="004251C5" w:rsidRDefault="004436A8" w:rsidP="004436A8">
      <w:pPr>
        <w:rPr>
          <w:noProof/>
          <w:szCs w:val="22"/>
        </w:rPr>
      </w:pPr>
    </w:p>
    <w:p w14:paraId="38F8E7A4" w14:textId="77777777" w:rsidR="004436A8" w:rsidRPr="004251C5" w:rsidRDefault="004436A8" w:rsidP="004436A8">
      <w:pPr>
        <w:rPr>
          <w:szCs w:val="22"/>
        </w:rPr>
      </w:pPr>
      <w:r w:rsidRPr="004251C5">
        <w:rPr>
          <w:noProof/>
          <w:szCs w:val="22"/>
        </w:rPr>
        <w:t xml:space="preserve">Visada vartokite </w:t>
      </w:r>
      <w:r w:rsidRPr="004251C5">
        <w:rPr>
          <w:szCs w:val="22"/>
        </w:rPr>
        <w:t xml:space="preserve">šį vaistą </w:t>
      </w:r>
      <w:r w:rsidRPr="004251C5">
        <w:rPr>
          <w:noProof/>
          <w:szCs w:val="22"/>
        </w:rPr>
        <w:t>tiksliai kaip nurodė gydytojas</w:t>
      </w:r>
      <w:r w:rsidRPr="004251C5">
        <w:rPr>
          <w:noProof/>
          <w:snapToGrid w:val="0"/>
          <w:szCs w:val="22"/>
          <w:lang w:eastAsia="en-US"/>
        </w:rPr>
        <w:t xml:space="preserve"> </w:t>
      </w:r>
      <w:r w:rsidRPr="004251C5">
        <w:rPr>
          <w:noProof/>
          <w:szCs w:val="22"/>
        </w:rPr>
        <w:t xml:space="preserve">arba vaistininkas. </w:t>
      </w:r>
      <w:r w:rsidRPr="004251C5">
        <w:rPr>
          <w:szCs w:val="22"/>
        </w:rPr>
        <w:t>Jeigu abejojate, kreipkitės į gydytoją arba vaistininką.</w:t>
      </w:r>
    </w:p>
    <w:p w14:paraId="3FDB41A4" w14:textId="77777777" w:rsidR="004436A8" w:rsidRPr="004251C5" w:rsidRDefault="004436A8" w:rsidP="004436A8">
      <w:pPr>
        <w:rPr>
          <w:szCs w:val="22"/>
        </w:rPr>
      </w:pPr>
      <w:r w:rsidRPr="004251C5">
        <w:rPr>
          <w:szCs w:val="22"/>
        </w:rPr>
        <w:t xml:space="preserve">Dozavimas ir vartojimo metodas priklauso nuo kraujotakos sutrikimo prigimties ir sunkumo bei vaisto toleravimo. </w:t>
      </w:r>
    </w:p>
    <w:p w14:paraId="5971F9DB" w14:textId="77777777" w:rsidR="004436A8" w:rsidRPr="004251C5" w:rsidRDefault="004436A8" w:rsidP="004436A8">
      <w:pPr>
        <w:rPr>
          <w:szCs w:val="22"/>
        </w:rPr>
      </w:pPr>
    </w:p>
    <w:p w14:paraId="048B3921" w14:textId="77777777" w:rsidR="004436A8" w:rsidRPr="004251C5" w:rsidRDefault="004436A8" w:rsidP="004436A8">
      <w:pPr>
        <w:rPr>
          <w:szCs w:val="22"/>
        </w:rPr>
      </w:pPr>
      <w:r w:rsidRPr="004251C5">
        <w:rPr>
          <w:szCs w:val="22"/>
        </w:rPr>
        <w:t>Dažniausiai vartojama viena AGAPURIN 400 mg pailginto atpalaidavimo tabletė 2 arba 3 kartus per parą. Jei Jūsų kraujospūdis yra žemas ar pradėjus vartoti pentoksifiliną smarkiai sumažėja kraujo spaudimas bei pasireiškia nepageidaujamas poveikis į skrandžio, žarnyno sistemą ar centrinę nervų sistemą, dozę reikia didinti palaipsniui.</w:t>
      </w:r>
      <w:r w:rsidRPr="004251C5">
        <w:rPr>
          <w:iCs/>
          <w:szCs w:val="22"/>
        </w:rPr>
        <w:t xml:space="preserve"> Didžiausia paros dozė - </w:t>
      </w:r>
      <w:r w:rsidRPr="004251C5">
        <w:rPr>
          <w:szCs w:val="22"/>
        </w:rPr>
        <w:t>1200 mg (3 tabletės).</w:t>
      </w:r>
    </w:p>
    <w:p w14:paraId="6C1B500C" w14:textId="77777777" w:rsidR="004436A8" w:rsidRPr="004251C5" w:rsidRDefault="004436A8" w:rsidP="004436A8">
      <w:pPr>
        <w:rPr>
          <w:szCs w:val="22"/>
        </w:rPr>
      </w:pPr>
      <w:r w:rsidRPr="004251C5">
        <w:rPr>
          <w:szCs w:val="22"/>
        </w:rPr>
        <w:t>Tabletę reikia nuryti visą (nekramčius), užgeriant pakankamu kiekiu skysčio.</w:t>
      </w:r>
    </w:p>
    <w:p w14:paraId="6EDACAE0" w14:textId="77777777" w:rsidR="004436A8" w:rsidRPr="004251C5" w:rsidRDefault="004436A8" w:rsidP="004436A8">
      <w:pPr>
        <w:rPr>
          <w:szCs w:val="22"/>
        </w:rPr>
      </w:pPr>
    </w:p>
    <w:p w14:paraId="5AA5F094" w14:textId="77777777" w:rsidR="004436A8" w:rsidRPr="004251C5" w:rsidRDefault="004436A8" w:rsidP="004436A8">
      <w:pPr>
        <w:rPr>
          <w:szCs w:val="22"/>
        </w:rPr>
      </w:pPr>
      <w:r w:rsidRPr="004251C5">
        <w:rPr>
          <w:szCs w:val="22"/>
          <w:u w:val="single"/>
        </w:rPr>
        <w:t>Pacientams, kurių inkstų funkcija sutrikusi</w:t>
      </w:r>
      <w:r w:rsidRPr="004251C5">
        <w:rPr>
          <w:szCs w:val="22"/>
        </w:rPr>
        <w:t xml:space="preserve"> </w:t>
      </w:r>
    </w:p>
    <w:p w14:paraId="2B0B4BB0" w14:textId="77777777" w:rsidR="004436A8" w:rsidRPr="004251C5" w:rsidRDefault="004436A8" w:rsidP="004436A8">
      <w:pPr>
        <w:rPr>
          <w:szCs w:val="22"/>
        </w:rPr>
      </w:pPr>
      <w:r w:rsidRPr="004251C5">
        <w:rPr>
          <w:szCs w:val="22"/>
        </w:rPr>
        <w:t>AGAPURIN dozę gydytojas gali sumažinti. Kokią dozę vartoti, paskirs Jums gydytojas, įvertinęs kreatinino klirensą (laboratorinį rodiklį, atspindintį Jūsų inkstų funkciją).</w:t>
      </w:r>
    </w:p>
    <w:p w14:paraId="6B636452" w14:textId="77777777" w:rsidR="004436A8" w:rsidRPr="004251C5" w:rsidRDefault="004436A8" w:rsidP="004436A8">
      <w:pPr>
        <w:rPr>
          <w:szCs w:val="22"/>
        </w:rPr>
      </w:pPr>
    </w:p>
    <w:p w14:paraId="5F0C7F45" w14:textId="77777777" w:rsidR="004436A8" w:rsidRPr="004251C5" w:rsidRDefault="004436A8" w:rsidP="004436A8">
      <w:pPr>
        <w:rPr>
          <w:szCs w:val="22"/>
          <w:u w:val="single"/>
        </w:rPr>
      </w:pPr>
      <w:r w:rsidRPr="004251C5">
        <w:rPr>
          <w:szCs w:val="22"/>
          <w:u w:val="single"/>
        </w:rPr>
        <w:t>Pacientams, kurių kepenų funkcija sutrikusi</w:t>
      </w:r>
    </w:p>
    <w:p w14:paraId="7D7B600A" w14:textId="77777777" w:rsidR="004436A8" w:rsidRPr="004251C5" w:rsidRDefault="004436A8" w:rsidP="004436A8">
      <w:pPr>
        <w:rPr>
          <w:szCs w:val="22"/>
        </w:rPr>
      </w:pPr>
      <w:r w:rsidRPr="004251C5">
        <w:rPr>
          <w:szCs w:val="22"/>
        </w:rPr>
        <w:t>Esant sunkiam kepenų funkcijos sutrikimui, gydytojas dozę taip pat mažins, atsižvelgdamas į sukeliamą poveikį ir vaisto toleravimą.</w:t>
      </w:r>
    </w:p>
    <w:p w14:paraId="01206802" w14:textId="77777777" w:rsidR="004436A8" w:rsidRPr="004251C5" w:rsidRDefault="004436A8" w:rsidP="004436A8">
      <w:pPr>
        <w:ind w:left="567" w:hanging="567"/>
        <w:rPr>
          <w:szCs w:val="22"/>
          <w:u w:val="single"/>
        </w:rPr>
      </w:pPr>
      <w:r w:rsidRPr="004251C5">
        <w:rPr>
          <w:szCs w:val="22"/>
          <w:u w:val="single"/>
        </w:rPr>
        <w:t xml:space="preserve"> </w:t>
      </w:r>
    </w:p>
    <w:p w14:paraId="5342B851" w14:textId="77777777" w:rsidR="004436A8" w:rsidRPr="004251C5" w:rsidRDefault="004436A8" w:rsidP="004436A8">
      <w:pPr>
        <w:ind w:left="567" w:hanging="567"/>
        <w:rPr>
          <w:szCs w:val="22"/>
          <w:u w:val="single"/>
        </w:rPr>
      </w:pPr>
      <w:r w:rsidRPr="004251C5">
        <w:rPr>
          <w:szCs w:val="22"/>
          <w:u w:val="single"/>
        </w:rPr>
        <w:t>Vaikams ir paaugliams</w:t>
      </w:r>
    </w:p>
    <w:p w14:paraId="41A5DFFB" w14:textId="77777777" w:rsidR="004436A8" w:rsidRPr="004251C5" w:rsidRDefault="004436A8" w:rsidP="004436A8">
      <w:pPr>
        <w:rPr>
          <w:szCs w:val="22"/>
        </w:rPr>
      </w:pPr>
      <w:r w:rsidRPr="004251C5">
        <w:rPr>
          <w:szCs w:val="22"/>
        </w:rPr>
        <w:t xml:space="preserve">Vaisto vartojimo vaikams ir jaunesniems kaip 18 metų paaugliams patirtis per maža, taigi jiems rekomenduojama </w:t>
      </w:r>
      <w:r w:rsidRPr="004251C5">
        <w:rPr>
          <w:noProof/>
          <w:szCs w:val="22"/>
        </w:rPr>
        <w:t>AGAPURIN</w:t>
      </w:r>
      <w:r w:rsidRPr="004251C5">
        <w:rPr>
          <w:szCs w:val="22"/>
        </w:rPr>
        <w:t xml:space="preserve"> nevartoti. </w:t>
      </w:r>
    </w:p>
    <w:p w14:paraId="138E7C59" w14:textId="77777777" w:rsidR="004436A8" w:rsidRPr="004251C5" w:rsidRDefault="004436A8" w:rsidP="004436A8">
      <w:pPr>
        <w:rPr>
          <w:szCs w:val="22"/>
        </w:rPr>
      </w:pPr>
    </w:p>
    <w:p w14:paraId="5C4525D7" w14:textId="77777777" w:rsidR="004436A8" w:rsidRPr="004251C5" w:rsidRDefault="004436A8" w:rsidP="004436A8">
      <w:pPr>
        <w:rPr>
          <w:szCs w:val="22"/>
          <w:u w:val="single"/>
        </w:rPr>
      </w:pPr>
      <w:r w:rsidRPr="004251C5">
        <w:rPr>
          <w:iCs/>
          <w:szCs w:val="22"/>
          <w:u w:val="single"/>
        </w:rPr>
        <w:t>Senyviems pacientams</w:t>
      </w:r>
    </w:p>
    <w:p w14:paraId="63C99C32" w14:textId="77777777" w:rsidR="004436A8" w:rsidRPr="004251C5" w:rsidRDefault="004436A8" w:rsidP="004436A8">
      <w:pPr>
        <w:rPr>
          <w:szCs w:val="22"/>
        </w:rPr>
      </w:pPr>
      <w:r w:rsidRPr="004251C5">
        <w:rPr>
          <w:szCs w:val="22"/>
        </w:rPr>
        <w:t>Dozės koreguoti nereikia.</w:t>
      </w:r>
    </w:p>
    <w:p w14:paraId="487A0401" w14:textId="77777777" w:rsidR="004436A8" w:rsidRPr="004251C5" w:rsidRDefault="004436A8" w:rsidP="004436A8">
      <w:pPr>
        <w:rPr>
          <w:szCs w:val="22"/>
        </w:rPr>
      </w:pPr>
    </w:p>
    <w:p w14:paraId="0BF86C0A" w14:textId="77777777" w:rsidR="004436A8" w:rsidRPr="004251C5" w:rsidRDefault="004436A8" w:rsidP="004436A8">
      <w:pPr>
        <w:rPr>
          <w:szCs w:val="22"/>
        </w:rPr>
      </w:pPr>
      <w:r w:rsidRPr="004251C5">
        <w:rPr>
          <w:szCs w:val="22"/>
        </w:rPr>
        <w:t xml:space="preserve">Jei Jums atrodo, kad vaisto poveikis per stiprus arba per silpnas, būtinai pasikonsultuokite su gydytoju. </w:t>
      </w:r>
    </w:p>
    <w:p w14:paraId="54556EA8" w14:textId="77777777" w:rsidR="004436A8" w:rsidRPr="004251C5" w:rsidRDefault="004436A8" w:rsidP="004436A8">
      <w:pPr>
        <w:rPr>
          <w:szCs w:val="22"/>
        </w:rPr>
      </w:pPr>
    </w:p>
    <w:p w14:paraId="6C83179E" w14:textId="77777777" w:rsidR="004436A8" w:rsidRPr="004251C5" w:rsidRDefault="004436A8" w:rsidP="004436A8">
      <w:pPr>
        <w:ind w:left="567" w:hanging="567"/>
        <w:rPr>
          <w:b/>
          <w:szCs w:val="22"/>
        </w:rPr>
      </w:pPr>
      <w:r w:rsidRPr="004251C5">
        <w:rPr>
          <w:b/>
          <w:szCs w:val="22"/>
        </w:rPr>
        <w:t>Ką daryti pavartojus per didelę AGAPURIN dozę?</w:t>
      </w:r>
    </w:p>
    <w:p w14:paraId="7C2DFA83" w14:textId="77777777" w:rsidR="004436A8" w:rsidRPr="004251C5" w:rsidRDefault="004436A8" w:rsidP="004436A8">
      <w:pPr>
        <w:rPr>
          <w:szCs w:val="22"/>
        </w:rPr>
      </w:pPr>
      <w:r w:rsidRPr="004251C5">
        <w:rPr>
          <w:szCs w:val="22"/>
        </w:rPr>
        <w:t xml:space="preserve">Perdozavus pentoksifilino pirmiausia pasireiškia pykinimas, svaigulys, tachikardija (padažnėjęs širdies ritmas) arba hipotenzija (žemas kraujospūdis). Gali pasireikšti ir kiti simptomai – karščiavimas, sąmonės sutrikimas, kraujavimas iš virškinamojo trakto. </w:t>
      </w:r>
    </w:p>
    <w:p w14:paraId="0AF06602" w14:textId="77777777" w:rsidR="004436A8" w:rsidRPr="004251C5" w:rsidRDefault="004436A8" w:rsidP="004436A8">
      <w:pPr>
        <w:rPr>
          <w:szCs w:val="22"/>
        </w:rPr>
      </w:pPr>
      <w:r w:rsidRPr="004251C5">
        <w:rPr>
          <w:szCs w:val="22"/>
        </w:rPr>
        <w:t xml:space="preserve">Negerkite daugiau tablečių, nei Jums paskyrė gydytojas. </w:t>
      </w:r>
    </w:p>
    <w:p w14:paraId="43861C4A" w14:textId="77777777" w:rsidR="004436A8" w:rsidRPr="004251C5" w:rsidRDefault="004436A8" w:rsidP="004436A8">
      <w:pPr>
        <w:rPr>
          <w:szCs w:val="22"/>
        </w:rPr>
      </w:pPr>
      <w:r w:rsidRPr="004251C5">
        <w:rPr>
          <w:szCs w:val="22"/>
        </w:rPr>
        <w:t xml:space="preserve">Jei perdozavote ar vaisto atsitiktinai išgėrė vaikas, nedelsdami kreipkitės į gydytoją. </w:t>
      </w:r>
    </w:p>
    <w:p w14:paraId="0AF81A41" w14:textId="77777777" w:rsidR="004436A8" w:rsidRPr="004251C5" w:rsidRDefault="004436A8" w:rsidP="004436A8">
      <w:pPr>
        <w:rPr>
          <w:szCs w:val="22"/>
        </w:rPr>
      </w:pPr>
    </w:p>
    <w:p w14:paraId="6B13DB25" w14:textId="77777777" w:rsidR="004436A8" w:rsidRPr="004251C5" w:rsidRDefault="004436A8" w:rsidP="004436A8">
      <w:pPr>
        <w:ind w:left="567" w:hanging="567"/>
        <w:rPr>
          <w:b/>
          <w:szCs w:val="22"/>
        </w:rPr>
      </w:pPr>
      <w:r w:rsidRPr="004251C5">
        <w:rPr>
          <w:b/>
          <w:szCs w:val="22"/>
        </w:rPr>
        <w:t xml:space="preserve">Pamiršus pavartoti AGAPURIN </w:t>
      </w:r>
    </w:p>
    <w:p w14:paraId="73CB08BC" w14:textId="77777777" w:rsidR="004436A8" w:rsidRPr="004251C5" w:rsidRDefault="004436A8" w:rsidP="004436A8">
      <w:pPr>
        <w:rPr>
          <w:szCs w:val="22"/>
        </w:rPr>
      </w:pPr>
      <w:r w:rsidRPr="004251C5">
        <w:rPr>
          <w:szCs w:val="22"/>
        </w:rPr>
        <w:t>Jei prisiminėte, kad pamiršote išgerti vaisto, išgerkite jį, kai tik atsiminėte. Negalima vartoti dvigubos dozės norint kompensuoti praleistą tabletę.</w:t>
      </w:r>
    </w:p>
    <w:p w14:paraId="4F1AFC86" w14:textId="77777777" w:rsidR="004436A8" w:rsidRPr="004251C5" w:rsidRDefault="004436A8" w:rsidP="004436A8">
      <w:pPr>
        <w:ind w:left="567" w:hanging="567"/>
        <w:rPr>
          <w:szCs w:val="22"/>
        </w:rPr>
      </w:pPr>
    </w:p>
    <w:p w14:paraId="59566DA1" w14:textId="77777777" w:rsidR="004436A8" w:rsidRPr="004251C5" w:rsidRDefault="004436A8" w:rsidP="004436A8">
      <w:pPr>
        <w:ind w:left="567" w:hanging="567"/>
        <w:rPr>
          <w:b/>
          <w:bCs/>
          <w:szCs w:val="22"/>
        </w:rPr>
      </w:pPr>
      <w:r w:rsidRPr="004251C5">
        <w:rPr>
          <w:b/>
          <w:szCs w:val="22"/>
        </w:rPr>
        <w:t>Nustojus vartoti</w:t>
      </w:r>
      <w:r w:rsidRPr="004251C5">
        <w:rPr>
          <w:szCs w:val="22"/>
        </w:rPr>
        <w:t xml:space="preserve"> </w:t>
      </w:r>
      <w:r w:rsidRPr="004251C5">
        <w:rPr>
          <w:b/>
          <w:szCs w:val="22"/>
        </w:rPr>
        <w:t xml:space="preserve">AGAPURIN </w:t>
      </w:r>
    </w:p>
    <w:p w14:paraId="63B8A83B" w14:textId="77777777" w:rsidR="004436A8" w:rsidRPr="004251C5" w:rsidRDefault="004436A8" w:rsidP="004436A8">
      <w:pPr>
        <w:ind w:left="567" w:hanging="567"/>
        <w:rPr>
          <w:szCs w:val="22"/>
        </w:rPr>
      </w:pPr>
      <w:r w:rsidRPr="004251C5">
        <w:rPr>
          <w:szCs w:val="22"/>
        </w:rPr>
        <w:t xml:space="preserve">Nenutraukite gydymo nepasitarę su gydytoju. </w:t>
      </w:r>
    </w:p>
    <w:p w14:paraId="3E1ACB1B" w14:textId="77777777" w:rsidR="004436A8" w:rsidRPr="004251C5" w:rsidRDefault="004436A8" w:rsidP="004436A8">
      <w:pPr>
        <w:ind w:left="567" w:hanging="567"/>
        <w:rPr>
          <w:szCs w:val="22"/>
        </w:rPr>
      </w:pPr>
    </w:p>
    <w:p w14:paraId="24EEA553" w14:textId="77777777" w:rsidR="004436A8" w:rsidRPr="004251C5" w:rsidRDefault="004436A8" w:rsidP="004436A8">
      <w:pPr>
        <w:ind w:left="567" w:hanging="567"/>
        <w:rPr>
          <w:szCs w:val="22"/>
        </w:rPr>
      </w:pPr>
    </w:p>
    <w:p w14:paraId="724924CF" w14:textId="77777777" w:rsidR="004436A8" w:rsidRPr="004251C5" w:rsidRDefault="004436A8" w:rsidP="004436A8">
      <w:pPr>
        <w:numPr>
          <w:ilvl w:val="12"/>
          <w:numId w:val="0"/>
        </w:numPr>
        <w:ind w:left="567" w:hanging="567"/>
        <w:outlineLvl w:val="0"/>
        <w:rPr>
          <w:b/>
          <w:caps/>
          <w:szCs w:val="22"/>
        </w:rPr>
      </w:pPr>
      <w:r w:rsidRPr="004251C5">
        <w:rPr>
          <w:b/>
          <w:caps/>
          <w:szCs w:val="22"/>
        </w:rPr>
        <w:t>4.</w:t>
      </w:r>
      <w:r w:rsidRPr="004251C5">
        <w:rPr>
          <w:b/>
          <w:caps/>
          <w:szCs w:val="22"/>
        </w:rPr>
        <w:tab/>
      </w:r>
      <w:r w:rsidRPr="004251C5">
        <w:rPr>
          <w:b/>
          <w:szCs w:val="22"/>
        </w:rPr>
        <w:t>Galimas šalutinis poveikis</w:t>
      </w:r>
    </w:p>
    <w:p w14:paraId="7B161A39" w14:textId="77777777" w:rsidR="004436A8" w:rsidRPr="004251C5" w:rsidRDefault="004436A8" w:rsidP="004436A8">
      <w:pPr>
        <w:rPr>
          <w:szCs w:val="22"/>
        </w:rPr>
      </w:pPr>
    </w:p>
    <w:p w14:paraId="19F8F4D2" w14:textId="77777777" w:rsidR="004436A8" w:rsidRPr="004251C5" w:rsidRDefault="004436A8" w:rsidP="004436A8">
      <w:pPr>
        <w:rPr>
          <w:szCs w:val="22"/>
        </w:rPr>
      </w:pPr>
      <w:r w:rsidRPr="004251C5">
        <w:rPr>
          <w:szCs w:val="22"/>
        </w:rPr>
        <w:t xml:space="preserve">Šis vaistas, kaip ir visi kiti, gali sukelti šalutinį poveikį, nors jis pasireiškia ne visiems žmonėms. </w:t>
      </w:r>
    </w:p>
    <w:p w14:paraId="7ED4D65B" w14:textId="77777777" w:rsidR="004436A8" w:rsidRPr="004251C5" w:rsidRDefault="004436A8" w:rsidP="004436A8">
      <w:pPr>
        <w:ind w:left="567" w:hanging="567"/>
        <w:rPr>
          <w:szCs w:val="22"/>
        </w:rPr>
      </w:pPr>
    </w:p>
    <w:p w14:paraId="4630587F" w14:textId="77777777" w:rsidR="004436A8" w:rsidRPr="004251C5" w:rsidRDefault="004436A8" w:rsidP="004436A8">
      <w:pPr>
        <w:rPr>
          <w:noProof/>
          <w:szCs w:val="22"/>
          <w:lang w:eastAsia="en-US"/>
        </w:rPr>
      </w:pPr>
      <w:r w:rsidRPr="004251C5">
        <w:rPr>
          <w:bCs/>
          <w:iCs/>
          <w:szCs w:val="22"/>
          <w:lang w:eastAsia="en-US"/>
        </w:rPr>
        <w:t>Klinikinių tyrimų ir stebėjimo po vaisto pate</w:t>
      </w:r>
      <w:r>
        <w:rPr>
          <w:bCs/>
          <w:iCs/>
          <w:szCs w:val="22"/>
          <w:lang w:eastAsia="en-US"/>
        </w:rPr>
        <w:t>i</w:t>
      </w:r>
      <w:r w:rsidRPr="004251C5">
        <w:rPr>
          <w:bCs/>
          <w:iCs/>
          <w:szCs w:val="22"/>
          <w:lang w:eastAsia="en-US"/>
        </w:rPr>
        <w:t xml:space="preserve">kimo į rinką metu pasireiškė </w:t>
      </w:r>
      <w:r>
        <w:rPr>
          <w:bCs/>
          <w:iCs/>
          <w:szCs w:val="22"/>
          <w:lang w:eastAsia="en-US"/>
        </w:rPr>
        <w:t>toliau nurodyti</w:t>
      </w:r>
      <w:r w:rsidRPr="004251C5">
        <w:rPr>
          <w:bCs/>
          <w:iCs/>
          <w:szCs w:val="22"/>
          <w:lang w:eastAsia="en-US"/>
        </w:rPr>
        <w:t xml:space="preserve"> </w:t>
      </w:r>
      <w:r w:rsidRPr="004251C5">
        <w:rPr>
          <w:bCs/>
          <w:iCs/>
          <w:szCs w:val="22"/>
        </w:rPr>
        <w:t>šalutinio poveikio reiškiniai</w:t>
      </w:r>
      <w:r w:rsidRPr="004251C5">
        <w:rPr>
          <w:noProof/>
          <w:szCs w:val="22"/>
          <w:lang w:eastAsia="en-US"/>
        </w:rPr>
        <w:t>. Jų dažnis nežinomas.</w:t>
      </w:r>
    </w:p>
    <w:p w14:paraId="47BFC84B" w14:textId="77777777" w:rsidR="004436A8" w:rsidRPr="004251C5" w:rsidRDefault="004436A8" w:rsidP="004436A8">
      <w:pPr>
        <w:rPr>
          <w:szCs w:val="22"/>
          <w:lang w:eastAsia="en-US"/>
        </w:rPr>
      </w:pPr>
    </w:p>
    <w:p w14:paraId="2373BC04" w14:textId="77777777" w:rsidR="004436A8" w:rsidRPr="004251C5" w:rsidRDefault="004436A8" w:rsidP="004436A8">
      <w:pPr>
        <w:rPr>
          <w:i/>
          <w:szCs w:val="22"/>
          <w:lang w:eastAsia="en-US"/>
        </w:rPr>
      </w:pPr>
      <w:r w:rsidRPr="004251C5">
        <w:rPr>
          <w:i/>
          <w:szCs w:val="22"/>
          <w:lang w:eastAsia="en-US"/>
        </w:rPr>
        <w:t>Virškinimo trakto, kepenų, tulžies pūslės ir latakų sutrikimai</w:t>
      </w:r>
    </w:p>
    <w:p w14:paraId="2A00A5F8" w14:textId="77777777" w:rsidR="004436A8" w:rsidRPr="004251C5" w:rsidRDefault="004436A8" w:rsidP="004436A8">
      <w:pPr>
        <w:rPr>
          <w:szCs w:val="22"/>
          <w:lang w:eastAsia="en-US"/>
        </w:rPr>
      </w:pPr>
      <w:r w:rsidRPr="004251C5">
        <w:rPr>
          <w:szCs w:val="22"/>
          <w:lang w:eastAsia="en-US"/>
        </w:rPr>
        <w:t>Gali sutrikti virškinimas (pvz., atsirasti pykinimas, vėmimas, pilvo pūtimas, spaudimas skrandžio plote, viduriavimas</w:t>
      </w:r>
      <w:r>
        <w:rPr>
          <w:szCs w:val="22"/>
          <w:lang w:eastAsia="en-US"/>
        </w:rPr>
        <w:t xml:space="preserve">, </w:t>
      </w:r>
      <w:r w:rsidRPr="00580498">
        <w:rPr>
          <w:szCs w:val="22"/>
          <w:lang w:eastAsia="en-US"/>
        </w:rPr>
        <w:t>vidurių užkietėjimas, padidėjęs seilių išsiskyrimas</w:t>
      </w:r>
      <w:r w:rsidRPr="004251C5">
        <w:rPr>
          <w:szCs w:val="22"/>
          <w:lang w:eastAsia="en-US"/>
        </w:rPr>
        <w:t xml:space="preserve">). </w:t>
      </w:r>
    </w:p>
    <w:p w14:paraId="75EBDDA1" w14:textId="77777777" w:rsidR="004436A8" w:rsidRPr="004251C5" w:rsidRDefault="004436A8" w:rsidP="004436A8">
      <w:pPr>
        <w:rPr>
          <w:szCs w:val="22"/>
          <w:lang w:eastAsia="en-US"/>
        </w:rPr>
      </w:pPr>
      <w:r w:rsidRPr="004251C5">
        <w:rPr>
          <w:szCs w:val="22"/>
          <w:lang w:eastAsia="en-US"/>
        </w:rPr>
        <w:t>Gali pasireikšti intrahepatinė cholestazė (vidukepeninė tulžies stazė), padidėti kepenų fermentų (transaminazių) kiekis.</w:t>
      </w:r>
    </w:p>
    <w:p w14:paraId="74A24EB7" w14:textId="77777777" w:rsidR="004436A8" w:rsidRPr="004251C5" w:rsidRDefault="004436A8" w:rsidP="004436A8">
      <w:pPr>
        <w:rPr>
          <w:szCs w:val="22"/>
          <w:lang w:eastAsia="en-US"/>
        </w:rPr>
      </w:pPr>
    </w:p>
    <w:p w14:paraId="11B2AB9C" w14:textId="77777777" w:rsidR="004436A8" w:rsidRPr="004251C5" w:rsidRDefault="004436A8" w:rsidP="004436A8">
      <w:pPr>
        <w:rPr>
          <w:i/>
          <w:szCs w:val="22"/>
          <w:lang w:eastAsia="en-US"/>
        </w:rPr>
      </w:pPr>
      <w:r w:rsidRPr="004251C5">
        <w:rPr>
          <w:i/>
          <w:szCs w:val="22"/>
          <w:lang w:eastAsia="en-US"/>
        </w:rPr>
        <w:t>Širdies ir kraujagyslių sistemos sutrikimai</w:t>
      </w:r>
    </w:p>
    <w:p w14:paraId="0E6E2D28" w14:textId="77777777" w:rsidR="004436A8" w:rsidRPr="004251C5" w:rsidRDefault="004436A8" w:rsidP="004436A8">
      <w:pPr>
        <w:rPr>
          <w:szCs w:val="22"/>
          <w:lang w:eastAsia="en-US"/>
        </w:rPr>
      </w:pPr>
      <w:r w:rsidRPr="004251C5">
        <w:rPr>
          <w:szCs w:val="22"/>
          <w:lang w:eastAsia="en-US"/>
        </w:rPr>
        <w:t xml:space="preserve">Gali pasireikšti veido ir kaklo paraudimas su karščio mušimu, širdies aritmija </w:t>
      </w:r>
      <w:r w:rsidRPr="004251C5">
        <w:rPr>
          <w:szCs w:val="22"/>
        </w:rPr>
        <w:t>(ritmo sutrikimas)</w:t>
      </w:r>
      <w:r w:rsidRPr="004251C5">
        <w:rPr>
          <w:szCs w:val="22"/>
          <w:lang w:eastAsia="en-US"/>
        </w:rPr>
        <w:t xml:space="preserve">, tachikardija </w:t>
      </w:r>
      <w:r w:rsidRPr="004251C5">
        <w:rPr>
          <w:szCs w:val="22"/>
        </w:rPr>
        <w:t>(dažnas pulsas)</w:t>
      </w:r>
      <w:r w:rsidRPr="004251C5">
        <w:rPr>
          <w:szCs w:val="22"/>
          <w:lang w:eastAsia="en-US"/>
        </w:rPr>
        <w:t>, hipotenzija (sumažėti kraujospūdis), krūtinės angina, kraujavimas (pvz., į odą, gleivinę, skrandį, žarnas).</w:t>
      </w:r>
    </w:p>
    <w:p w14:paraId="33C714D3" w14:textId="77777777" w:rsidR="004436A8" w:rsidRPr="004251C5" w:rsidRDefault="004436A8" w:rsidP="004436A8">
      <w:pPr>
        <w:rPr>
          <w:szCs w:val="22"/>
          <w:lang w:eastAsia="en-US"/>
        </w:rPr>
      </w:pPr>
    </w:p>
    <w:p w14:paraId="7776AC74" w14:textId="77777777" w:rsidR="004436A8" w:rsidRPr="004251C5" w:rsidRDefault="004436A8" w:rsidP="004436A8">
      <w:pPr>
        <w:rPr>
          <w:i/>
          <w:szCs w:val="22"/>
          <w:lang w:eastAsia="en-US"/>
        </w:rPr>
      </w:pPr>
      <w:r w:rsidRPr="004251C5">
        <w:rPr>
          <w:i/>
          <w:szCs w:val="22"/>
          <w:lang w:eastAsia="en-US"/>
        </w:rPr>
        <w:t>Odos ir poodinio audinio sutrikimai</w:t>
      </w:r>
    </w:p>
    <w:p w14:paraId="1EC2DB20" w14:textId="77777777" w:rsidR="004436A8" w:rsidRPr="004251C5" w:rsidRDefault="004436A8" w:rsidP="004436A8">
      <w:pPr>
        <w:rPr>
          <w:szCs w:val="22"/>
          <w:lang w:eastAsia="en-US"/>
        </w:rPr>
      </w:pPr>
      <w:r w:rsidRPr="004251C5">
        <w:rPr>
          <w:szCs w:val="22"/>
          <w:lang w:eastAsia="en-US"/>
        </w:rPr>
        <w:t>Gali pasireikšti odos paraudimas, dilgėlinė</w:t>
      </w:r>
      <w:r>
        <w:rPr>
          <w:szCs w:val="22"/>
          <w:lang w:eastAsia="en-US"/>
        </w:rPr>
        <w:t>,</w:t>
      </w:r>
      <w:r w:rsidRPr="004251C5">
        <w:rPr>
          <w:szCs w:val="22"/>
          <w:lang w:eastAsia="en-US"/>
        </w:rPr>
        <w:t xml:space="preserve"> </w:t>
      </w:r>
      <w:r w:rsidRPr="004251C5">
        <w:rPr>
          <w:szCs w:val="22"/>
        </w:rPr>
        <w:t>niežėjimas</w:t>
      </w:r>
      <w:r w:rsidRPr="00580498">
        <w:rPr>
          <w:szCs w:val="22"/>
        </w:rPr>
        <w:t xml:space="preserve"> arba išbėrimas</w:t>
      </w:r>
      <w:r w:rsidRPr="004251C5">
        <w:rPr>
          <w:szCs w:val="22"/>
          <w:lang w:eastAsia="en-US"/>
        </w:rPr>
        <w:t>.</w:t>
      </w:r>
    </w:p>
    <w:p w14:paraId="345D0D34" w14:textId="77777777" w:rsidR="004436A8" w:rsidRPr="004251C5" w:rsidRDefault="004436A8" w:rsidP="004436A8">
      <w:pPr>
        <w:rPr>
          <w:i/>
          <w:szCs w:val="22"/>
          <w:lang w:eastAsia="en-US"/>
        </w:rPr>
      </w:pPr>
    </w:p>
    <w:p w14:paraId="70D04EAB" w14:textId="77777777" w:rsidR="004436A8" w:rsidRPr="004251C5" w:rsidRDefault="004436A8" w:rsidP="004436A8">
      <w:pPr>
        <w:rPr>
          <w:i/>
          <w:szCs w:val="22"/>
          <w:lang w:eastAsia="en-US"/>
        </w:rPr>
      </w:pPr>
      <w:r w:rsidRPr="004251C5">
        <w:rPr>
          <w:i/>
          <w:szCs w:val="22"/>
          <w:lang w:eastAsia="en-US"/>
        </w:rPr>
        <w:t>Imuninės sistemos sutrikimai</w:t>
      </w:r>
    </w:p>
    <w:p w14:paraId="0266DA9B" w14:textId="77777777" w:rsidR="004436A8" w:rsidRPr="004251C5" w:rsidRDefault="004436A8" w:rsidP="004436A8">
      <w:pPr>
        <w:rPr>
          <w:szCs w:val="22"/>
          <w:lang w:eastAsia="en-US"/>
        </w:rPr>
      </w:pPr>
      <w:r w:rsidRPr="004251C5">
        <w:rPr>
          <w:szCs w:val="22"/>
          <w:lang w:eastAsia="en-US"/>
        </w:rPr>
        <w:t xml:space="preserve">Pasitaiko sunkių padidėjusio jautrumo reakcijų, pasireiškusių per kelias minutes po vaisto pavartojimo (angioneurozinė edema, bronchų spazmas, anafilaksinis šokas). </w:t>
      </w:r>
    </w:p>
    <w:p w14:paraId="3EDD0FC0" w14:textId="77777777" w:rsidR="004436A8" w:rsidRPr="004251C5" w:rsidRDefault="004436A8" w:rsidP="004436A8">
      <w:pPr>
        <w:rPr>
          <w:szCs w:val="22"/>
          <w:lang w:eastAsia="en-US"/>
        </w:rPr>
      </w:pPr>
      <w:r w:rsidRPr="004251C5">
        <w:rPr>
          <w:szCs w:val="22"/>
          <w:lang w:eastAsia="en-US"/>
        </w:rPr>
        <w:t xml:space="preserve">Pasireiškus pirmiesiems anafilaksinės ar anafilaktoidinės reakcijos požymiams, </w:t>
      </w:r>
      <w:r w:rsidRPr="004251C5">
        <w:rPr>
          <w:szCs w:val="22"/>
        </w:rPr>
        <w:t xml:space="preserve">reikia </w:t>
      </w:r>
      <w:r w:rsidRPr="004251C5">
        <w:rPr>
          <w:szCs w:val="22"/>
          <w:lang w:eastAsia="en-US"/>
        </w:rPr>
        <w:t>nedelsiant nutraukti AGAPURIN vartojimą ir pranešti gydytojui. Su juo nepasitarus, toliau šio vaisto vartoti negalima.</w:t>
      </w:r>
    </w:p>
    <w:p w14:paraId="41B20F5F" w14:textId="77777777" w:rsidR="004436A8" w:rsidRPr="004251C5" w:rsidRDefault="004436A8" w:rsidP="004436A8">
      <w:pPr>
        <w:rPr>
          <w:szCs w:val="22"/>
          <w:lang w:eastAsia="en-US"/>
        </w:rPr>
      </w:pPr>
    </w:p>
    <w:p w14:paraId="67047917" w14:textId="77777777" w:rsidR="004436A8" w:rsidRPr="004251C5" w:rsidRDefault="004436A8" w:rsidP="004436A8">
      <w:pPr>
        <w:rPr>
          <w:i/>
          <w:szCs w:val="22"/>
          <w:lang w:eastAsia="en-US"/>
        </w:rPr>
      </w:pPr>
      <w:r w:rsidRPr="004251C5">
        <w:rPr>
          <w:i/>
          <w:szCs w:val="22"/>
          <w:lang w:eastAsia="en-US"/>
        </w:rPr>
        <w:t>Kraujo ir limfinės sistemos sutrikimai</w:t>
      </w:r>
    </w:p>
    <w:p w14:paraId="31A64F6F" w14:textId="77777777" w:rsidR="004436A8" w:rsidRPr="004251C5" w:rsidRDefault="004436A8" w:rsidP="004436A8">
      <w:pPr>
        <w:rPr>
          <w:szCs w:val="22"/>
          <w:lang w:eastAsia="en-US"/>
        </w:rPr>
      </w:pPr>
      <w:r w:rsidRPr="004251C5">
        <w:rPr>
          <w:szCs w:val="22"/>
          <w:lang w:eastAsia="en-US"/>
        </w:rPr>
        <w:t>Gali atsirasti trombocitopenija (trombocitų kiekio sumažėjimas kraujyje)</w:t>
      </w:r>
      <w:r w:rsidRPr="00580498">
        <w:rPr>
          <w:szCs w:val="22"/>
          <w:lang w:eastAsia="en-US"/>
        </w:rPr>
        <w:t xml:space="preserve"> arba leukopenija ir neutropenija (baltųjų kraujo ląstelių kiekio sumažėjimas)</w:t>
      </w:r>
      <w:r w:rsidRPr="004251C5">
        <w:rPr>
          <w:szCs w:val="22"/>
          <w:lang w:eastAsia="en-US"/>
        </w:rPr>
        <w:t>.</w:t>
      </w:r>
    </w:p>
    <w:p w14:paraId="54421443" w14:textId="77777777" w:rsidR="004436A8" w:rsidRPr="004251C5" w:rsidRDefault="004436A8" w:rsidP="004436A8">
      <w:pPr>
        <w:jc w:val="both"/>
        <w:rPr>
          <w:szCs w:val="22"/>
          <w:lang w:eastAsia="en-US"/>
        </w:rPr>
      </w:pPr>
    </w:p>
    <w:p w14:paraId="06103E5D" w14:textId="77777777" w:rsidR="004436A8" w:rsidRPr="004251C5" w:rsidRDefault="004436A8" w:rsidP="004436A8">
      <w:pPr>
        <w:jc w:val="both"/>
        <w:rPr>
          <w:szCs w:val="22"/>
          <w:lang w:eastAsia="en-US"/>
        </w:rPr>
      </w:pPr>
      <w:r w:rsidRPr="004251C5">
        <w:rPr>
          <w:i/>
          <w:szCs w:val="22"/>
          <w:lang w:eastAsia="en-US"/>
        </w:rPr>
        <w:t>Nervų sistemos sutrikimai</w:t>
      </w:r>
    </w:p>
    <w:p w14:paraId="3835181A" w14:textId="77777777" w:rsidR="004436A8" w:rsidRPr="004251C5" w:rsidRDefault="004436A8" w:rsidP="004436A8">
      <w:pPr>
        <w:jc w:val="both"/>
        <w:rPr>
          <w:szCs w:val="22"/>
          <w:lang w:eastAsia="en-US"/>
        </w:rPr>
      </w:pPr>
      <w:r w:rsidRPr="004251C5">
        <w:rPr>
          <w:szCs w:val="22"/>
          <w:lang w:eastAsia="en-US"/>
        </w:rPr>
        <w:t>Gali pasireikšti svaigulys ir skausmas, labai retai – aseptinis meningitas.</w:t>
      </w:r>
    </w:p>
    <w:p w14:paraId="67EA7EA0" w14:textId="77777777" w:rsidR="004436A8" w:rsidRPr="004251C5" w:rsidRDefault="004436A8" w:rsidP="004436A8">
      <w:pPr>
        <w:rPr>
          <w:szCs w:val="22"/>
          <w:lang w:eastAsia="en-US"/>
        </w:rPr>
      </w:pPr>
    </w:p>
    <w:p w14:paraId="2A08B085" w14:textId="77777777" w:rsidR="004436A8" w:rsidRPr="004251C5" w:rsidRDefault="004436A8" w:rsidP="004436A8">
      <w:pPr>
        <w:rPr>
          <w:i/>
          <w:szCs w:val="22"/>
          <w:lang w:eastAsia="en-US"/>
        </w:rPr>
      </w:pPr>
      <w:r w:rsidRPr="004251C5">
        <w:rPr>
          <w:i/>
          <w:szCs w:val="22"/>
          <w:lang w:eastAsia="en-US"/>
        </w:rPr>
        <w:t>Psichikos sutrikimai</w:t>
      </w:r>
    </w:p>
    <w:p w14:paraId="2A68A37A" w14:textId="77777777" w:rsidR="004436A8" w:rsidRPr="004251C5" w:rsidRDefault="004436A8" w:rsidP="004436A8">
      <w:pPr>
        <w:rPr>
          <w:szCs w:val="22"/>
        </w:rPr>
      </w:pPr>
      <w:r w:rsidRPr="004251C5">
        <w:rPr>
          <w:szCs w:val="22"/>
          <w:lang w:eastAsia="en-US"/>
        </w:rPr>
        <w:t>Gali atsirasti susijaudinimas, miego sutrikimas.</w:t>
      </w:r>
      <w:r w:rsidRPr="004251C5">
        <w:rPr>
          <w:szCs w:val="22"/>
        </w:rPr>
        <w:t xml:space="preserve"> </w:t>
      </w:r>
    </w:p>
    <w:p w14:paraId="0B544BE7" w14:textId="77777777" w:rsidR="004436A8" w:rsidRPr="004251C5" w:rsidRDefault="004436A8" w:rsidP="004436A8">
      <w:pPr>
        <w:rPr>
          <w:szCs w:val="22"/>
        </w:rPr>
      </w:pPr>
    </w:p>
    <w:p w14:paraId="3BF08275" w14:textId="77777777" w:rsidR="004436A8" w:rsidRPr="004251C5" w:rsidRDefault="004436A8" w:rsidP="004436A8">
      <w:pPr>
        <w:rPr>
          <w:b/>
          <w:szCs w:val="22"/>
        </w:rPr>
      </w:pPr>
      <w:r w:rsidRPr="004251C5">
        <w:rPr>
          <w:b/>
          <w:szCs w:val="22"/>
        </w:rPr>
        <w:t>Pranešimas apie šalutinį poveikį</w:t>
      </w:r>
    </w:p>
    <w:p w14:paraId="14C99C6C" w14:textId="77777777" w:rsidR="004436A8" w:rsidRPr="00580498" w:rsidRDefault="004436A8" w:rsidP="004436A8">
      <w:pPr>
        <w:rPr>
          <w:szCs w:val="22"/>
        </w:rPr>
      </w:pPr>
      <w:r w:rsidRPr="004251C5">
        <w:rPr>
          <w:szCs w:val="22"/>
        </w:rPr>
        <w:t xml:space="preserve">Jeigu pasireiškė šalutinis poveikis, įskaitant šiame lapelyje nenurodytą, pasakykite gydytojui arba vaistininkui. </w:t>
      </w:r>
      <w:r w:rsidRPr="00580498">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580498">
          <w:rPr>
            <w:rStyle w:val="Hipersaitas"/>
            <w:szCs w:val="22"/>
          </w:rPr>
          <w:t>www.vvkt.lt</w:t>
        </w:r>
      </w:hyperlink>
      <w:r w:rsidRPr="00580498">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580498">
          <w:rPr>
            <w:rStyle w:val="Hipersaitas"/>
            <w:szCs w:val="22"/>
          </w:rPr>
          <w:t>NepageidaujamaR@vvkt.lt</w:t>
        </w:r>
      </w:hyperlink>
      <w:r w:rsidRPr="00580498">
        <w:rPr>
          <w:szCs w:val="22"/>
        </w:rPr>
        <w:t xml:space="preserve">, taip pat per Valstybinės vaistų kontrolės tarnybos prie Lietuvos Respublikos sveikatos apsaugos ministerijos interneto svetainę (adresu </w:t>
      </w:r>
      <w:hyperlink r:id="rId12" w:history="1">
        <w:r w:rsidRPr="00580498">
          <w:rPr>
            <w:rStyle w:val="Hipersaitas"/>
            <w:szCs w:val="22"/>
          </w:rPr>
          <w:t>http://www.vvkt.lt</w:t>
        </w:r>
      </w:hyperlink>
      <w:r w:rsidRPr="00580498">
        <w:rPr>
          <w:szCs w:val="22"/>
        </w:rPr>
        <w:t>). Pranešdami apie šalutinį poveikį galite mums padėti gauti daugiau informacijos apie šio vaisto saugumą.</w:t>
      </w:r>
    </w:p>
    <w:p w14:paraId="15828D84" w14:textId="77777777" w:rsidR="004436A8" w:rsidRPr="004251C5" w:rsidRDefault="004436A8" w:rsidP="004436A8">
      <w:pPr>
        <w:rPr>
          <w:szCs w:val="22"/>
        </w:rPr>
      </w:pPr>
    </w:p>
    <w:p w14:paraId="4C7BAFDC" w14:textId="77777777" w:rsidR="004436A8" w:rsidRPr="004251C5" w:rsidRDefault="004436A8" w:rsidP="004436A8">
      <w:pPr>
        <w:rPr>
          <w:szCs w:val="22"/>
        </w:rPr>
      </w:pPr>
    </w:p>
    <w:p w14:paraId="40165986" w14:textId="77777777" w:rsidR="004436A8" w:rsidRPr="004251C5" w:rsidRDefault="004436A8" w:rsidP="004436A8">
      <w:pPr>
        <w:rPr>
          <w:szCs w:val="22"/>
        </w:rPr>
      </w:pPr>
    </w:p>
    <w:p w14:paraId="347531E9" w14:textId="77777777" w:rsidR="004436A8" w:rsidRPr="004251C5" w:rsidRDefault="004436A8" w:rsidP="004436A8">
      <w:pPr>
        <w:numPr>
          <w:ilvl w:val="12"/>
          <w:numId w:val="0"/>
        </w:numPr>
        <w:ind w:left="567" w:hanging="567"/>
        <w:outlineLvl w:val="0"/>
        <w:rPr>
          <w:b/>
          <w:caps/>
          <w:szCs w:val="22"/>
        </w:rPr>
      </w:pPr>
      <w:r w:rsidRPr="004251C5">
        <w:rPr>
          <w:b/>
          <w:caps/>
          <w:szCs w:val="22"/>
        </w:rPr>
        <w:t>5.</w:t>
      </w:r>
      <w:r w:rsidRPr="004251C5">
        <w:rPr>
          <w:b/>
          <w:caps/>
          <w:szCs w:val="22"/>
        </w:rPr>
        <w:tab/>
      </w:r>
      <w:r w:rsidRPr="004251C5">
        <w:rPr>
          <w:b/>
          <w:szCs w:val="22"/>
        </w:rPr>
        <w:t xml:space="preserve">Kaip laikyti AGAPURIN </w:t>
      </w:r>
    </w:p>
    <w:p w14:paraId="0F089562" w14:textId="77777777" w:rsidR="004436A8" w:rsidRPr="004251C5" w:rsidRDefault="004436A8" w:rsidP="004436A8">
      <w:pPr>
        <w:ind w:left="567" w:hanging="567"/>
        <w:rPr>
          <w:szCs w:val="22"/>
        </w:rPr>
      </w:pPr>
    </w:p>
    <w:p w14:paraId="57578CFE" w14:textId="77777777" w:rsidR="004436A8" w:rsidRPr="004251C5" w:rsidRDefault="004436A8" w:rsidP="004436A8">
      <w:pPr>
        <w:rPr>
          <w:szCs w:val="22"/>
        </w:rPr>
      </w:pPr>
      <w:r w:rsidRPr="004251C5">
        <w:rPr>
          <w:szCs w:val="22"/>
        </w:rPr>
        <w:t>Šį vaistą laikykite vaikams nepastebimoje ir nepasiekiamoje vietoje.</w:t>
      </w:r>
    </w:p>
    <w:p w14:paraId="54C8D58C" w14:textId="77777777" w:rsidR="004436A8" w:rsidRPr="004251C5" w:rsidRDefault="004436A8" w:rsidP="004436A8">
      <w:pPr>
        <w:rPr>
          <w:szCs w:val="22"/>
        </w:rPr>
      </w:pPr>
      <w:r w:rsidRPr="004251C5">
        <w:rPr>
          <w:szCs w:val="22"/>
        </w:rPr>
        <w:t>Šiam vaistui specialių laikymo sąlygų nereikia.</w:t>
      </w:r>
    </w:p>
    <w:p w14:paraId="37B53D91" w14:textId="77777777" w:rsidR="004436A8" w:rsidRPr="004251C5" w:rsidRDefault="004436A8" w:rsidP="004436A8">
      <w:pPr>
        <w:rPr>
          <w:szCs w:val="22"/>
        </w:rPr>
      </w:pPr>
    </w:p>
    <w:p w14:paraId="3F07B81F" w14:textId="77777777" w:rsidR="004436A8" w:rsidRPr="004251C5" w:rsidRDefault="004436A8" w:rsidP="004436A8">
      <w:pPr>
        <w:rPr>
          <w:szCs w:val="22"/>
        </w:rPr>
      </w:pPr>
      <w:r w:rsidRPr="004251C5">
        <w:rPr>
          <w:szCs w:val="22"/>
        </w:rPr>
        <w:t>Ant dėžutės po „</w:t>
      </w:r>
      <w:r>
        <w:rPr>
          <w:szCs w:val="22"/>
        </w:rPr>
        <w:t>EXP</w:t>
      </w:r>
      <w:r w:rsidRPr="004251C5">
        <w:rPr>
          <w:szCs w:val="22"/>
        </w:rPr>
        <w:t>“ ir lizdinės plokštelės nurodytam tinkamumo laikui pasibaigus, šio vaisto vartoti negalima. Vaistas tinkamas vartoti iki paskutinės nurodyto mėnesio dienos.</w:t>
      </w:r>
    </w:p>
    <w:p w14:paraId="262F4BF0" w14:textId="77777777" w:rsidR="004436A8" w:rsidRPr="004251C5" w:rsidRDefault="004436A8" w:rsidP="004436A8">
      <w:pPr>
        <w:rPr>
          <w:szCs w:val="22"/>
        </w:rPr>
      </w:pPr>
    </w:p>
    <w:p w14:paraId="7F810562" w14:textId="77777777" w:rsidR="004436A8" w:rsidRPr="004251C5" w:rsidRDefault="004436A8" w:rsidP="004436A8">
      <w:pPr>
        <w:rPr>
          <w:szCs w:val="22"/>
        </w:rPr>
      </w:pPr>
      <w:r w:rsidRPr="004251C5">
        <w:rPr>
          <w:szCs w:val="22"/>
        </w:rPr>
        <w:t>Vaistų negalima išmesti į kanalizaciją arba su buitinėmis atliekomis. Kaip išmesti nereikalingus vaistus, klauskite vaistininko. Šios priemonės padės apsaugoti aplinką.</w:t>
      </w:r>
    </w:p>
    <w:p w14:paraId="13B88095" w14:textId="77777777" w:rsidR="004436A8" w:rsidRPr="004251C5" w:rsidRDefault="004436A8" w:rsidP="004436A8">
      <w:pPr>
        <w:rPr>
          <w:szCs w:val="22"/>
        </w:rPr>
      </w:pPr>
    </w:p>
    <w:p w14:paraId="282990E6" w14:textId="77777777" w:rsidR="004436A8" w:rsidRPr="004251C5" w:rsidRDefault="004436A8" w:rsidP="004436A8">
      <w:pPr>
        <w:rPr>
          <w:szCs w:val="22"/>
        </w:rPr>
      </w:pPr>
    </w:p>
    <w:p w14:paraId="5DA886F1" w14:textId="77777777" w:rsidR="004436A8" w:rsidRPr="004251C5" w:rsidRDefault="004436A8" w:rsidP="004436A8">
      <w:pPr>
        <w:ind w:left="567" w:hanging="567"/>
        <w:rPr>
          <w:b/>
          <w:bCs/>
          <w:caps/>
          <w:szCs w:val="22"/>
        </w:rPr>
      </w:pPr>
      <w:r w:rsidRPr="004251C5">
        <w:rPr>
          <w:b/>
          <w:bCs/>
          <w:caps/>
          <w:szCs w:val="22"/>
        </w:rPr>
        <w:t>6.</w:t>
      </w:r>
      <w:r w:rsidRPr="004251C5">
        <w:rPr>
          <w:b/>
          <w:bCs/>
          <w:caps/>
          <w:szCs w:val="22"/>
        </w:rPr>
        <w:tab/>
      </w:r>
      <w:r w:rsidRPr="004251C5">
        <w:rPr>
          <w:b/>
          <w:szCs w:val="22"/>
        </w:rPr>
        <w:t>Pakuotės turinys ir kita informacija</w:t>
      </w:r>
    </w:p>
    <w:p w14:paraId="254DBF04" w14:textId="77777777" w:rsidR="004436A8" w:rsidRPr="004251C5" w:rsidRDefault="004436A8" w:rsidP="004436A8">
      <w:pPr>
        <w:rPr>
          <w:b/>
          <w:szCs w:val="22"/>
        </w:rPr>
      </w:pPr>
    </w:p>
    <w:p w14:paraId="32A5D2C6" w14:textId="77777777" w:rsidR="004436A8" w:rsidRPr="004251C5" w:rsidRDefault="004436A8" w:rsidP="004436A8">
      <w:pPr>
        <w:rPr>
          <w:b/>
          <w:bCs/>
          <w:szCs w:val="22"/>
        </w:rPr>
      </w:pPr>
      <w:r w:rsidRPr="004251C5">
        <w:rPr>
          <w:b/>
          <w:szCs w:val="22"/>
        </w:rPr>
        <w:t>AGAPURIN sudėtis</w:t>
      </w:r>
    </w:p>
    <w:p w14:paraId="1E93B300" w14:textId="77777777" w:rsidR="004436A8" w:rsidRPr="004251C5" w:rsidRDefault="004436A8" w:rsidP="004436A8">
      <w:pPr>
        <w:tabs>
          <w:tab w:val="left" w:pos="720"/>
        </w:tabs>
        <w:ind w:left="426" w:hanging="426"/>
        <w:rPr>
          <w:szCs w:val="22"/>
        </w:rPr>
      </w:pPr>
      <w:r w:rsidRPr="004251C5">
        <w:rPr>
          <w:szCs w:val="22"/>
        </w:rPr>
        <w:t>-</w:t>
      </w:r>
      <w:r w:rsidRPr="004251C5">
        <w:rPr>
          <w:szCs w:val="22"/>
        </w:rPr>
        <w:tab/>
        <w:t>Veiklioji medžiaga yra pentoksifilinas.</w:t>
      </w:r>
      <w:r>
        <w:rPr>
          <w:szCs w:val="22"/>
        </w:rPr>
        <w:t xml:space="preserve"> </w:t>
      </w:r>
      <w:r w:rsidRPr="004251C5">
        <w:rPr>
          <w:szCs w:val="22"/>
        </w:rPr>
        <w:t>Vienoje pailginto atpalaidavimo tabletėje yra 400 mg pentoksifilino.</w:t>
      </w:r>
    </w:p>
    <w:p w14:paraId="2346BBE7" w14:textId="77777777" w:rsidR="004436A8" w:rsidRPr="004251C5" w:rsidRDefault="004436A8" w:rsidP="004436A8">
      <w:pPr>
        <w:tabs>
          <w:tab w:val="left" w:pos="720"/>
        </w:tabs>
        <w:ind w:left="426" w:hanging="426"/>
        <w:rPr>
          <w:szCs w:val="22"/>
        </w:rPr>
      </w:pPr>
      <w:r w:rsidRPr="004251C5">
        <w:rPr>
          <w:szCs w:val="22"/>
        </w:rPr>
        <w:lastRenderedPageBreak/>
        <w:t>-</w:t>
      </w:r>
      <w:r w:rsidRPr="004251C5">
        <w:rPr>
          <w:szCs w:val="22"/>
        </w:rPr>
        <w:tab/>
        <w:t xml:space="preserve">Pagalbinės medžiagos. </w:t>
      </w:r>
      <w:r w:rsidRPr="004251C5">
        <w:rPr>
          <w:i/>
          <w:szCs w:val="22"/>
        </w:rPr>
        <w:t>Tabletės šerdis</w:t>
      </w:r>
      <w:r w:rsidRPr="004251C5">
        <w:rPr>
          <w:szCs w:val="22"/>
        </w:rPr>
        <w:t>: hipromeliozė</w:t>
      </w:r>
      <w:r>
        <w:rPr>
          <w:szCs w:val="22"/>
        </w:rPr>
        <w:t xml:space="preserve"> 2208/15000</w:t>
      </w:r>
      <w:r w:rsidRPr="004251C5">
        <w:rPr>
          <w:szCs w:val="22"/>
        </w:rPr>
        <w:t xml:space="preserve">, povidonas </w:t>
      </w:r>
      <w:r>
        <w:rPr>
          <w:szCs w:val="22"/>
        </w:rPr>
        <w:t>30</w:t>
      </w:r>
      <w:r w:rsidRPr="004251C5">
        <w:rPr>
          <w:szCs w:val="22"/>
        </w:rPr>
        <w:t xml:space="preserve">, talkas, magnio stearatas. </w:t>
      </w:r>
      <w:r w:rsidRPr="004251C5">
        <w:rPr>
          <w:i/>
          <w:szCs w:val="22"/>
        </w:rPr>
        <w:t>Tabletės dangalas</w:t>
      </w:r>
      <w:r w:rsidRPr="004251C5">
        <w:rPr>
          <w:szCs w:val="22"/>
        </w:rPr>
        <w:t>:</w:t>
      </w:r>
      <w:r w:rsidRPr="004251C5">
        <w:rPr>
          <w:i/>
          <w:szCs w:val="22"/>
        </w:rPr>
        <w:t xml:space="preserve"> </w:t>
      </w:r>
      <w:r w:rsidRPr="00491F6F">
        <w:rPr>
          <w:iCs/>
          <w:szCs w:val="22"/>
        </w:rPr>
        <w:t>Sepifilm</w:t>
      </w:r>
      <w:r w:rsidRPr="00491F6F">
        <w:rPr>
          <w:i/>
          <w:iCs/>
          <w:szCs w:val="22"/>
        </w:rPr>
        <w:t xml:space="preserve"> </w:t>
      </w:r>
      <w:r w:rsidRPr="00491F6F">
        <w:rPr>
          <w:iCs/>
          <w:szCs w:val="22"/>
        </w:rPr>
        <w:t>752</w:t>
      </w:r>
      <w:r w:rsidRPr="00491F6F">
        <w:rPr>
          <w:i/>
          <w:iCs/>
          <w:szCs w:val="22"/>
        </w:rPr>
        <w:t xml:space="preserve"> </w:t>
      </w:r>
      <w:r w:rsidRPr="00491F6F">
        <w:rPr>
          <w:iCs/>
          <w:szCs w:val="22"/>
        </w:rPr>
        <w:t>baltasis</w:t>
      </w:r>
      <w:r w:rsidRPr="004251C5">
        <w:rPr>
          <w:szCs w:val="22"/>
        </w:rPr>
        <w:t xml:space="preserve"> </w:t>
      </w:r>
      <w:r>
        <w:rPr>
          <w:szCs w:val="22"/>
        </w:rPr>
        <w:t>(</w:t>
      </w:r>
      <w:r w:rsidRPr="004251C5">
        <w:rPr>
          <w:szCs w:val="22"/>
        </w:rPr>
        <w:t>hipromeliozė, mikrokristalinė celiuliozė, polioksilo 40 stearatas, titano dioksidas (E 171)</w:t>
      </w:r>
      <w:r>
        <w:rPr>
          <w:szCs w:val="22"/>
        </w:rPr>
        <w:t>)</w:t>
      </w:r>
      <w:r w:rsidRPr="004251C5">
        <w:rPr>
          <w:szCs w:val="22"/>
        </w:rPr>
        <w:t xml:space="preserve">, </w:t>
      </w:r>
      <w:r>
        <w:rPr>
          <w:szCs w:val="22"/>
        </w:rPr>
        <w:t>s</w:t>
      </w:r>
      <w:r w:rsidRPr="00D04A65">
        <w:rPr>
          <w:szCs w:val="22"/>
        </w:rPr>
        <w:t>imetikono emulsija SE4</w:t>
      </w:r>
      <w:r w:rsidRPr="004251C5">
        <w:rPr>
          <w:szCs w:val="22"/>
        </w:rPr>
        <w:t>, makrogolis 6000.</w:t>
      </w:r>
    </w:p>
    <w:p w14:paraId="6BA34988" w14:textId="77777777" w:rsidR="004436A8" w:rsidRPr="004251C5" w:rsidRDefault="004436A8" w:rsidP="004436A8">
      <w:pPr>
        <w:ind w:left="567" w:hanging="567"/>
        <w:rPr>
          <w:szCs w:val="22"/>
        </w:rPr>
      </w:pPr>
    </w:p>
    <w:p w14:paraId="7248E495" w14:textId="77777777" w:rsidR="004436A8" w:rsidRPr="004251C5" w:rsidRDefault="004436A8" w:rsidP="004436A8">
      <w:pPr>
        <w:ind w:left="567" w:hanging="567"/>
        <w:rPr>
          <w:szCs w:val="22"/>
        </w:rPr>
      </w:pPr>
      <w:r w:rsidRPr="004251C5">
        <w:rPr>
          <w:b/>
          <w:szCs w:val="22"/>
        </w:rPr>
        <w:t>AGAPURIN išvaizda ir kiekis pakuotėje</w:t>
      </w:r>
    </w:p>
    <w:p w14:paraId="717623D5" w14:textId="77777777" w:rsidR="004436A8" w:rsidRPr="004251C5" w:rsidRDefault="004436A8" w:rsidP="004436A8">
      <w:pPr>
        <w:ind w:left="567" w:hanging="567"/>
        <w:rPr>
          <w:szCs w:val="22"/>
        </w:rPr>
      </w:pPr>
      <w:r w:rsidRPr="004251C5">
        <w:rPr>
          <w:szCs w:val="22"/>
        </w:rPr>
        <w:t>Tabletės yra baltos, abipus iškilios, dengtos plėvele.</w:t>
      </w:r>
    </w:p>
    <w:p w14:paraId="5C499E62" w14:textId="77777777" w:rsidR="004436A8" w:rsidRPr="004251C5" w:rsidRDefault="004436A8" w:rsidP="004436A8">
      <w:pPr>
        <w:ind w:left="567" w:hanging="567"/>
        <w:rPr>
          <w:szCs w:val="22"/>
        </w:rPr>
      </w:pPr>
      <w:r w:rsidRPr="004251C5">
        <w:rPr>
          <w:szCs w:val="22"/>
        </w:rPr>
        <w:t>Kartono dėžutėje yra 20, 50 arba 100 pailginto atpalaidavimo tablečių.</w:t>
      </w:r>
    </w:p>
    <w:p w14:paraId="0F4E071F" w14:textId="77777777" w:rsidR="004436A8" w:rsidRPr="004251C5" w:rsidRDefault="004436A8" w:rsidP="004436A8">
      <w:pPr>
        <w:ind w:left="567" w:hanging="567"/>
        <w:rPr>
          <w:szCs w:val="22"/>
        </w:rPr>
      </w:pPr>
      <w:r w:rsidRPr="004251C5">
        <w:rPr>
          <w:szCs w:val="22"/>
        </w:rPr>
        <w:t>Gali būti tiekiamos ne visų dydžių pakuotės.</w:t>
      </w:r>
    </w:p>
    <w:p w14:paraId="3F73EADB" w14:textId="77777777" w:rsidR="004436A8" w:rsidRPr="004251C5" w:rsidRDefault="004436A8" w:rsidP="004436A8">
      <w:pPr>
        <w:pStyle w:val="Antrat1"/>
        <w:rPr>
          <w:sz w:val="22"/>
          <w:szCs w:val="22"/>
        </w:rPr>
      </w:pPr>
    </w:p>
    <w:p w14:paraId="5D05AF0B" w14:textId="77777777" w:rsidR="004436A8" w:rsidRPr="004251C5" w:rsidRDefault="004436A8" w:rsidP="004436A8">
      <w:pPr>
        <w:pStyle w:val="Antrat1"/>
        <w:rPr>
          <w:sz w:val="22"/>
          <w:szCs w:val="22"/>
        </w:rPr>
      </w:pPr>
      <w:r w:rsidRPr="00580498">
        <w:rPr>
          <w:iCs/>
          <w:sz w:val="22"/>
          <w:szCs w:val="22"/>
        </w:rPr>
        <w:t>Registruotojas</w:t>
      </w:r>
      <w:r w:rsidRPr="004251C5">
        <w:rPr>
          <w:sz w:val="22"/>
          <w:szCs w:val="22"/>
        </w:rPr>
        <w:t xml:space="preserve"> ir gamintojas</w:t>
      </w:r>
      <w:r>
        <w:rPr>
          <w:sz w:val="22"/>
          <w:szCs w:val="22"/>
        </w:rPr>
        <w:t xml:space="preserve"> </w:t>
      </w:r>
    </w:p>
    <w:p w14:paraId="14FAAA47" w14:textId="7F73FE49" w:rsidR="00B31DB7" w:rsidRPr="00B31DB7" w:rsidRDefault="00B31DB7" w:rsidP="00B31DB7">
      <w:pPr>
        <w:ind w:left="567" w:hanging="567"/>
        <w:rPr>
          <w:szCs w:val="22"/>
        </w:rPr>
      </w:pPr>
      <w:r w:rsidRPr="00B31DB7">
        <w:rPr>
          <w:szCs w:val="22"/>
        </w:rPr>
        <w:t>Zentiva</w:t>
      </w:r>
      <w:r w:rsidR="0027507D">
        <w:rPr>
          <w:szCs w:val="22"/>
        </w:rPr>
        <w:t>,</w:t>
      </w:r>
      <w:r w:rsidRPr="00B31DB7">
        <w:rPr>
          <w:szCs w:val="22"/>
        </w:rPr>
        <w:t xml:space="preserve"> k.s.</w:t>
      </w:r>
    </w:p>
    <w:p w14:paraId="6F632A46" w14:textId="77777777" w:rsidR="00B31DB7" w:rsidRPr="00B31DB7" w:rsidRDefault="00B31DB7" w:rsidP="00B31DB7">
      <w:pPr>
        <w:ind w:left="567" w:hanging="567"/>
        <w:rPr>
          <w:szCs w:val="22"/>
        </w:rPr>
      </w:pPr>
      <w:r w:rsidRPr="00B31DB7">
        <w:rPr>
          <w:szCs w:val="22"/>
        </w:rPr>
        <w:t>U kabelovny 130</w:t>
      </w:r>
    </w:p>
    <w:p w14:paraId="4A59C062" w14:textId="77777777" w:rsidR="00B31DB7" w:rsidRPr="00B31DB7" w:rsidRDefault="00B31DB7" w:rsidP="00B31DB7">
      <w:pPr>
        <w:ind w:left="567" w:hanging="567"/>
        <w:rPr>
          <w:szCs w:val="22"/>
        </w:rPr>
      </w:pPr>
      <w:r w:rsidRPr="00B31DB7">
        <w:rPr>
          <w:szCs w:val="22"/>
        </w:rPr>
        <w:t>Dolní Měcholupy</w:t>
      </w:r>
    </w:p>
    <w:p w14:paraId="70363A4D" w14:textId="0E98D3B9" w:rsidR="00B31DB7" w:rsidRPr="00B31DB7" w:rsidRDefault="00B31DB7" w:rsidP="00B31DB7">
      <w:pPr>
        <w:ind w:left="567" w:hanging="567"/>
        <w:rPr>
          <w:szCs w:val="22"/>
        </w:rPr>
      </w:pPr>
      <w:r w:rsidRPr="00B31DB7">
        <w:rPr>
          <w:szCs w:val="22"/>
        </w:rPr>
        <w:t>102 37 Praha 10</w:t>
      </w:r>
    </w:p>
    <w:p w14:paraId="2A88A9ED" w14:textId="71CA8CC1" w:rsidR="00B31DB7" w:rsidRPr="004251C5" w:rsidRDefault="00B31DB7" w:rsidP="00B31DB7">
      <w:pPr>
        <w:ind w:left="567" w:hanging="567"/>
        <w:rPr>
          <w:szCs w:val="22"/>
        </w:rPr>
      </w:pPr>
      <w:r w:rsidRPr="00B31DB7">
        <w:rPr>
          <w:szCs w:val="22"/>
        </w:rPr>
        <w:t>Čekija</w:t>
      </w:r>
    </w:p>
    <w:p w14:paraId="34C483E4" w14:textId="77777777" w:rsidR="004436A8" w:rsidRPr="004251C5" w:rsidRDefault="004436A8" w:rsidP="004436A8">
      <w:pPr>
        <w:rPr>
          <w:szCs w:val="22"/>
        </w:rPr>
      </w:pPr>
    </w:p>
    <w:p w14:paraId="7204A33B" w14:textId="4F034076" w:rsidR="004436A8" w:rsidRPr="004251C5" w:rsidRDefault="004436A8" w:rsidP="004436A8">
      <w:pPr>
        <w:rPr>
          <w:b/>
          <w:szCs w:val="22"/>
        </w:rPr>
      </w:pPr>
      <w:r w:rsidRPr="004251C5">
        <w:rPr>
          <w:b/>
          <w:szCs w:val="22"/>
        </w:rPr>
        <w:t xml:space="preserve">Šis pakuotės lapelis paskutinį kartą peržiūrėtas </w:t>
      </w:r>
      <w:r w:rsidR="006E4860" w:rsidRPr="006E4860">
        <w:rPr>
          <w:b/>
          <w:szCs w:val="22"/>
        </w:rPr>
        <w:t>2024-08-09</w:t>
      </w:r>
      <w:r w:rsidR="00B31DB7">
        <w:rPr>
          <w:b/>
          <w:szCs w:val="22"/>
        </w:rPr>
        <w:t>.</w:t>
      </w:r>
    </w:p>
    <w:p w14:paraId="36F713BB" w14:textId="77777777" w:rsidR="004436A8" w:rsidRPr="004251C5" w:rsidRDefault="004436A8" w:rsidP="004436A8">
      <w:pPr>
        <w:rPr>
          <w:szCs w:val="22"/>
        </w:rPr>
      </w:pPr>
    </w:p>
    <w:p w14:paraId="3FBCCC2B" w14:textId="77777777" w:rsidR="004436A8" w:rsidRPr="004251C5" w:rsidRDefault="004436A8" w:rsidP="004436A8">
      <w:pPr>
        <w:pStyle w:val="Pagrindinistekstas"/>
        <w:spacing w:after="0"/>
        <w:rPr>
          <w:color w:val="0000FF"/>
          <w:sz w:val="22"/>
          <w:szCs w:val="22"/>
          <w:u w:val="single"/>
        </w:rPr>
      </w:pPr>
      <w:r w:rsidRPr="004251C5">
        <w:rPr>
          <w:sz w:val="22"/>
          <w:szCs w:val="22"/>
        </w:rPr>
        <w:t xml:space="preserve">Išsami informacija apie šį vaistą pateikiama Valstybinės vaistų kontrolės tarnybos prie Lietuvos Respublikos sveikatos apsaugos ministerijos tinklalapyje </w:t>
      </w:r>
      <w:hyperlink r:id="rId13" w:history="1">
        <w:r w:rsidRPr="004251C5">
          <w:rPr>
            <w:color w:val="0000FF"/>
            <w:sz w:val="22"/>
            <w:szCs w:val="22"/>
            <w:u w:val="single"/>
          </w:rPr>
          <w:t>http://www.vvkt.lt/</w:t>
        </w:r>
      </w:hyperlink>
    </w:p>
    <w:p w14:paraId="48F1624A" w14:textId="77777777" w:rsidR="004436A8" w:rsidRPr="004251C5" w:rsidRDefault="004436A8" w:rsidP="004436A8">
      <w:pPr>
        <w:rPr>
          <w:szCs w:val="22"/>
        </w:rPr>
      </w:pPr>
    </w:p>
    <w:p w14:paraId="6F549476" w14:textId="77777777" w:rsidR="004436A8" w:rsidRPr="004251C5" w:rsidRDefault="004436A8" w:rsidP="004436A8">
      <w:pPr>
        <w:rPr>
          <w:szCs w:val="22"/>
        </w:rPr>
      </w:pPr>
    </w:p>
    <w:sectPr w:rsidR="004436A8" w:rsidRPr="004251C5" w:rsidSect="0076679F">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00FC" w14:textId="77777777" w:rsidR="0063238D" w:rsidRDefault="0063238D">
      <w:r>
        <w:separator/>
      </w:r>
    </w:p>
  </w:endnote>
  <w:endnote w:type="continuationSeparator" w:id="0">
    <w:p w14:paraId="3A5E0B0F" w14:textId="77777777" w:rsidR="0063238D" w:rsidRDefault="0063238D">
      <w:r>
        <w:continuationSeparator/>
      </w:r>
    </w:p>
  </w:endnote>
  <w:endnote w:type="continuationNotice" w:id="1">
    <w:p w14:paraId="2450DFC8" w14:textId="77777777" w:rsidR="0063238D" w:rsidRDefault="00632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326C" w14:textId="74957E5F" w:rsidR="002F4831" w:rsidRDefault="002F4831" w:rsidP="002464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3695">
      <w:rPr>
        <w:rStyle w:val="Puslapionumeris"/>
        <w:noProof/>
      </w:rPr>
      <w:t>1</w:t>
    </w:r>
    <w:r>
      <w:rPr>
        <w:rStyle w:val="Puslapionumeris"/>
      </w:rPr>
      <w:fldChar w:fldCharType="end"/>
    </w:r>
  </w:p>
  <w:p w14:paraId="54CE11E1" w14:textId="77777777" w:rsidR="002F4831" w:rsidRDefault="002F4831" w:rsidP="007667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703A" w14:textId="07A902EE" w:rsidR="002F4831" w:rsidRDefault="002F4831" w:rsidP="000A57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1027">
      <w:rPr>
        <w:rStyle w:val="Puslapionumeris"/>
        <w:noProof/>
      </w:rPr>
      <w:t>1</w:t>
    </w:r>
    <w:r>
      <w:rPr>
        <w:rStyle w:val="Puslapionumeris"/>
      </w:rPr>
      <w:fldChar w:fldCharType="end"/>
    </w:r>
  </w:p>
  <w:p w14:paraId="5DB54925" w14:textId="77777777" w:rsidR="002F4831" w:rsidRDefault="002F4831" w:rsidP="00FA58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8A35" w14:textId="77777777" w:rsidR="0063238D" w:rsidRDefault="0063238D">
      <w:r>
        <w:separator/>
      </w:r>
    </w:p>
  </w:footnote>
  <w:footnote w:type="continuationSeparator" w:id="0">
    <w:p w14:paraId="1A74DA5B" w14:textId="77777777" w:rsidR="0063238D" w:rsidRDefault="0063238D">
      <w:r>
        <w:continuationSeparator/>
      </w:r>
    </w:p>
  </w:footnote>
  <w:footnote w:type="continuationNotice" w:id="1">
    <w:p w14:paraId="10D976E5" w14:textId="77777777" w:rsidR="0063238D" w:rsidRDefault="006323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739"/>
    <w:multiLevelType w:val="hybridMultilevel"/>
    <w:tmpl w:val="AAFE4B94"/>
    <w:lvl w:ilvl="0" w:tplc="CCB02AE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4396A"/>
    <w:multiLevelType w:val="hybridMultilevel"/>
    <w:tmpl w:val="B8263708"/>
    <w:lvl w:ilvl="0" w:tplc="B41E6294">
      <w:start w:val="1"/>
      <w:numFmt w:val="bullet"/>
      <w:pStyle w:val="PI-2EMEASMCA"/>
      <w:lvlText w:val=""/>
      <w:lvlJc w:val="left"/>
      <w:pPr>
        <w:tabs>
          <w:tab w:val="num" w:pos="4046"/>
        </w:tabs>
        <w:ind w:left="4046" w:hanging="360"/>
      </w:pPr>
      <w:rPr>
        <w:rFonts w:ascii="Symbol" w:hAnsi="Symbol" w:hint="default"/>
      </w:rPr>
    </w:lvl>
    <w:lvl w:ilvl="1" w:tplc="04270003" w:tentative="1">
      <w:start w:val="1"/>
      <w:numFmt w:val="bullet"/>
      <w:lvlText w:val="o"/>
      <w:lvlJc w:val="left"/>
      <w:pPr>
        <w:tabs>
          <w:tab w:val="num" w:pos="4766"/>
        </w:tabs>
        <w:ind w:left="4766" w:hanging="360"/>
      </w:pPr>
      <w:rPr>
        <w:rFonts w:ascii="Courier New" w:hAnsi="Courier New" w:cs="Courier New" w:hint="default"/>
      </w:rPr>
    </w:lvl>
    <w:lvl w:ilvl="2" w:tplc="04270005" w:tentative="1">
      <w:start w:val="1"/>
      <w:numFmt w:val="bullet"/>
      <w:lvlText w:val=""/>
      <w:lvlJc w:val="left"/>
      <w:pPr>
        <w:tabs>
          <w:tab w:val="num" w:pos="5486"/>
        </w:tabs>
        <w:ind w:left="5486" w:hanging="360"/>
      </w:pPr>
      <w:rPr>
        <w:rFonts w:ascii="Wingdings" w:hAnsi="Wingdings" w:hint="default"/>
      </w:rPr>
    </w:lvl>
    <w:lvl w:ilvl="3" w:tplc="04270001" w:tentative="1">
      <w:start w:val="1"/>
      <w:numFmt w:val="bullet"/>
      <w:lvlText w:val=""/>
      <w:lvlJc w:val="left"/>
      <w:pPr>
        <w:tabs>
          <w:tab w:val="num" w:pos="6206"/>
        </w:tabs>
        <w:ind w:left="6206" w:hanging="360"/>
      </w:pPr>
      <w:rPr>
        <w:rFonts w:ascii="Symbol" w:hAnsi="Symbol" w:hint="default"/>
      </w:rPr>
    </w:lvl>
    <w:lvl w:ilvl="4" w:tplc="04270003" w:tentative="1">
      <w:start w:val="1"/>
      <w:numFmt w:val="bullet"/>
      <w:lvlText w:val="o"/>
      <w:lvlJc w:val="left"/>
      <w:pPr>
        <w:tabs>
          <w:tab w:val="num" w:pos="6926"/>
        </w:tabs>
        <w:ind w:left="6926" w:hanging="360"/>
      </w:pPr>
      <w:rPr>
        <w:rFonts w:ascii="Courier New" w:hAnsi="Courier New" w:cs="Courier New" w:hint="default"/>
      </w:rPr>
    </w:lvl>
    <w:lvl w:ilvl="5" w:tplc="04270005" w:tentative="1">
      <w:start w:val="1"/>
      <w:numFmt w:val="bullet"/>
      <w:lvlText w:val=""/>
      <w:lvlJc w:val="left"/>
      <w:pPr>
        <w:tabs>
          <w:tab w:val="num" w:pos="7646"/>
        </w:tabs>
        <w:ind w:left="7646" w:hanging="360"/>
      </w:pPr>
      <w:rPr>
        <w:rFonts w:ascii="Wingdings" w:hAnsi="Wingdings" w:hint="default"/>
      </w:rPr>
    </w:lvl>
    <w:lvl w:ilvl="6" w:tplc="04270001" w:tentative="1">
      <w:start w:val="1"/>
      <w:numFmt w:val="bullet"/>
      <w:lvlText w:val=""/>
      <w:lvlJc w:val="left"/>
      <w:pPr>
        <w:tabs>
          <w:tab w:val="num" w:pos="8366"/>
        </w:tabs>
        <w:ind w:left="8366" w:hanging="360"/>
      </w:pPr>
      <w:rPr>
        <w:rFonts w:ascii="Symbol" w:hAnsi="Symbol" w:hint="default"/>
      </w:rPr>
    </w:lvl>
    <w:lvl w:ilvl="7" w:tplc="04270003" w:tentative="1">
      <w:start w:val="1"/>
      <w:numFmt w:val="bullet"/>
      <w:lvlText w:val="o"/>
      <w:lvlJc w:val="left"/>
      <w:pPr>
        <w:tabs>
          <w:tab w:val="num" w:pos="9086"/>
        </w:tabs>
        <w:ind w:left="9086" w:hanging="360"/>
      </w:pPr>
      <w:rPr>
        <w:rFonts w:ascii="Courier New" w:hAnsi="Courier New" w:cs="Courier New" w:hint="default"/>
      </w:rPr>
    </w:lvl>
    <w:lvl w:ilvl="8" w:tplc="04270005" w:tentative="1">
      <w:start w:val="1"/>
      <w:numFmt w:val="bullet"/>
      <w:lvlText w:val=""/>
      <w:lvlJc w:val="left"/>
      <w:pPr>
        <w:tabs>
          <w:tab w:val="num" w:pos="9806"/>
        </w:tabs>
        <w:ind w:left="9806" w:hanging="360"/>
      </w:pPr>
      <w:rPr>
        <w:rFonts w:ascii="Wingdings" w:hAnsi="Wingdings" w:hint="default"/>
      </w:rPr>
    </w:lvl>
  </w:abstractNum>
  <w:abstractNum w:abstractNumId="3" w15:restartNumberingAfterBreak="0">
    <w:nsid w:val="3C8160F9"/>
    <w:multiLevelType w:val="multilevel"/>
    <w:tmpl w:val="E1306BA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0756952"/>
    <w:multiLevelType w:val="multilevel"/>
    <w:tmpl w:val="9490E3DE"/>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570"/>
        </w:tabs>
        <w:ind w:left="570" w:hanging="51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5" w15:restartNumberingAfterBreak="0">
    <w:nsid w:val="7B5C4EF5"/>
    <w:multiLevelType w:val="hybridMultilevel"/>
    <w:tmpl w:val="4F12DC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9F"/>
    <w:rsid w:val="00001F58"/>
    <w:rsid w:val="00007C3F"/>
    <w:rsid w:val="000176E4"/>
    <w:rsid w:val="000311DB"/>
    <w:rsid w:val="00042C5F"/>
    <w:rsid w:val="000528C3"/>
    <w:rsid w:val="000557BC"/>
    <w:rsid w:val="000674DA"/>
    <w:rsid w:val="00072690"/>
    <w:rsid w:val="00075410"/>
    <w:rsid w:val="00076FAE"/>
    <w:rsid w:val="00080F91"/>
    <w:rsid w:val="0009103E"/>
    <w:rsid w:val="000923CF"/>
    <w:rsid w:val="00093835"/>
    <w:rsid w:val="00094D2A"/>
    <w:rsid w:val="000A57AB"/>
    <w:rsid w:val="000D0520"/>
    <w:rsid w:val="000D22E9"/>
    <w:rsid w:val="000F4AFB"/>
    <w:rsid w:val="000F4E69"/>
    <w:rsid w:val="000F55AA"/>
    <w:rsid w:val="000F5EBC"/>
    <w:rsid w:val="0010402B"/>
    <w:rsid w:val="00123631"/>
    <w:rsid w:val="00125DFA"/>
    <w:rsid w:val="001407FD"/>
    <w:rsid w:val="00143316"/>
    <w:rsid w:val="00150427"/>
    <w:rsid w:val="001549C9"/>
    <w:rsid w:val="001562D7"/>
    <w:rsid w:val="00165F32"/>
    <w:rsid w:val="0016604B"/>
    <w:rsid w:val="0018224C"/>
    <w:rsid w:val="001822B8"/>
    <w:rsid w:val="001873A8"/>
    <w:rsid w:val="001A2707"/>
    <w:rsid w:val="001A6714"/>
    <w:rsid w:val="001A6AD2"/>
    <w:rsid w:val="001C01C0"/>
    <w:rsid w:val="001C3132"/>
    <w:rsid w:val="001D7333"/>
    <w:rsid w:val="001F1FAA"/>
    <w:rsid w:val="001F317F"/>
    <w:rsid w:val="001F706B"/>
    <w:rsid w:val="001F7822"/>
    <w:rsid w:val="002058FD"/>
    <w:rsid w:val="002154BD"/>
    <w:rsid w:val="002311A8"/>
    <w:rsid w:val="002315A0"/>
    <w:rsid w:val="00233CE4"/>
    <w:rsid w:val="002434A7"/>
    <w:rsid w:val="002434EF"/>
    <w:rsid w:val="0024643A"/>
    <w:rsid w:val="002549AA"/>
    <w:rsid w:val="00261452"/>
    <w:rsid w:val="0027505C"/>
    <w:rsid w:val="0027507D"/>
    <w:rsid w:val="002774C0"/>
    <w:rsid w:val="002914E6"/>
    <w:rsid w:val="00294AD5"/>
    <w:rsid w:val="002A375C"/>
    <w:rsid w:val="002A450C"/>
    <w:rsid w:val="002A5F1B"/>
    <w:rsid w:val="002B590B"/>
    <w:rsid w:val="002B6237"/>
    <w:rsid w:val="002B63FB"/>
    <w:rsid w:val="002C5629"/>
    <w:rsid w:val="002C5E67"/>
    <w:rsid w:val="002D1A51"/>
    <w:rsid w:val="002D5C30"/>
    <w:rsid w:val="002D70E6"/>
    <w:rsid w:val="002E586A"/>
    <w:rsid w:val="002E7BF4"/>
    <w:rsid w:val="002F4831"/>
    <w:rsid w:val="002F6086"/>
    <w:rsid w:val="0030226E"/>
    <w:rsid w:val="00306047"/>
    <w:rsid w:val="003073EA"/>
    <w:rsid w:val="0030781A"/>
    <w:rsid w:val="00311415"/>
    <w:rsid w:val="003216A7"/>
    <w:rsid w:val="003267B8"/>
    <w:rsid w:val="00335E56"/>
    <w:rsid w:val="0033697C"/>
    <w:rsid w:val="00342F6D"/>
    <w:rsid w:val="0036183E"/>
    <w:rsid w:val="00361A64"/>
    <w:rsid w:val="0036330F"/>
    <w:rsid w:val="00364EBB"/>
    <w:rsid w:val="003659C8"/>
    <w:rsid w:val="00367EA7"/>
    <w:rsid w:val="00392940"/>
    <w:rsid w:val="00393950"/>
    <w:rsid w:val="00394014"/>
    <w:rsid w:val="003A093D"/>
    <w:rsid w:val="003A1B40"/>
    <w:rsid w:val="003A29E4"/>
    <w:rsid w:val="003A2F24"/>
    <w:rsid w:val="003B1F07"/>
    <w:rsid w:val="003C1825"/>
    <w:rsid w:val="003C3035"/>
    <w:rsid w:val="003C3FA6"/>
    <w:rsid w:val="003D02C4"/>
    <w:rsid w:val="003D2043"/>
    <w:rsid w:val="003D2224"/>
    <w:rsid w:val="003E23BA"/>
    <w:rsid w:val="003E3AE0"/>
    <w:rsid w:val="003E5FC6"/>
    <w:rsid w:val="003F2609"/>
    <w:rsid w:val="00404B3D"/>
    <w:rsid w:val="00406A01"/>
    <w:rsid w:val="0042229E"/>
    <w:rsid w:val="00422853"/>
    <w:rsid w:val="00422A45"/>
    <w:rsid w:val="004251C5"/>
    <w:rsid w:val="00427D0C"/>
    <w:rsid w:val="00432830"/>
    <w:rsid w:val="00434CFA"/>
    <w:rsid w:val="00440639"/>
    <w:rsid w:val="004436A8"/>
    <w:rsid w:val="00444861"/>
    <w:rsid w:val="004511D9"/>
    <w:rsid w:val="0045213B"/>
    <w:rsid w:val="0045247B"/>
    <w:rsid w:val="0046110E"/>
    <w:rsid w:val="004613F7"/>
    <w:rsid w:val="004620AB"/>
    <w:rsid w:val="00462B59"/>
    <w:rsid w:val="00463EBC"/>
    <w:rsid w:val="00465E25"/>
    <w:rsid w:val="004725E4"/>
    <w:rsid w:val="0047297B"/>
    <w:rsid w:val="00472D93"/>
    <w:rsid w:val="00476D3E"/>
    <w:rsid w:val="004814F3"/>
    <w:rsid w:val="00487D52"/>
    <w:rsid w:val="00491F6F"/>
    <w:rsid w:val="004A3DF2"/>
    <w:rsid w:val="004A5969"/>
    <w:rsid w:val="004A6D85"/>
    <w:rsid w:val="004C57F9"/>
    <w:rsid w:val="004C6958"/>
    <w:rsid w:val="004D524B"/>
    <w:rsid w:val="004D7190"/>
    <w:rsid w:val="004E5B7A"/>
    <w:rsid w:val="004F3178"/>
    <w:rsid w:val="004F518A"/>
    <w:rsid w:val="004F54CE"/>
    <w:rsid w:val="004F721A"/>
    <w:rsid w:val="00516A47"/>
    <w:rsid w:val="00517DE2"/>
    <w:rsid w:val="00520C46"/>
    <w:rsid w:val="00532467"/>
    <w:rsid w:val="00534A8A"/>
    <w:rsid w:val="005363A6"/>
    <w:rsid w:val="00540A81"/>
    <w:rsid w:val="0055041E"/>
    <w:rsid w:val="005506C0"/>
    <w:rsid w:val="00561467"/>
    <w:rsid w:val="00573FF6"/>
    <w:rsid w:val="00575377"/>
    <w:rsid w:val="00575378"/>
    <w:rsid w:val="00575CFC"/>
    <w:rsid w:val="00580498"/>
    <w:rsid w:val="00580F78"/>
    <w:rsid w:val="00583585"/>
    <w:rsid w:val="0058551F"/>
    <w:rsid w:val="00595FFA"/>
    <w:rsid w:val="005B43E5"/>
    <w:rsid w:val="005B75E5"/>
    <w:rsid w:val="005C053B"/>
    <w:rsid w:val="005C086B"/>
    <w:rsid w:val="005C0D5E"/>
    <w:rsid w:val="005C4A9F"/>
    <w:rsid w:val="005C4BCE"/>
    <w:rsid w:val="005C58BC"/>
    <w:rsid w:val="005D2EED"/>
    <w:rsid w:val="005E0032"/>
    <w:rsid w:val="005E26D6"/>
    <w:rsid w:val="005E273D"/>
    <w:rsid w:val="005E68E4"/>
    <w:rsid w:val="005F4C80"/>
    <w:rsid w:val="00602383"/>
    <w:rsid w:val="006043B9"/>
    <w:rsid w:val="006068A9"/>
    <w:rsid w:val="00607594"/>
    <w:rsid w:val="00613CD3"/>
    <w:rsid w:val="00627710"/>
    <w:rsid w:val="0063238D"/>
    <w:rsid w:val="00642D51"/>
    <w:rsid w:val="00647D1D"/>
    <w:rsid w:val="00650369"/>
    <w:rsid w:val="00651B22"/>
    <w:rsid w:val="00651EA2"/>
    <w:rsid w:val="0065368A"/>
    <w:rsid w:val="006549DA"/>
    <w:rsid w:val="00657E75"/>
    <w:rsid w:val="0066020C"/>
    <w:rsid w:val="00670492"/>
    <w:rsid w:val="00671E14"/>
    <w:rsid w:val="00674D0E"/>
    <w:rsid w:val="006767B2"/>
    <w:rsid w:val="00687A7B"/>
    <w:rsid w:val="00690DF5"/>
    <w:rsid w:val="006B266D"/>
    <w:rsid w:val="006B3AD6"/>
    <w:rsid w:val="006C29AE"/>
    <w:rsid w:val="006C3B2D"/>
    <w:rsid w:val="006D34EB"/>
    <w:rsid w:val="006D7024"/>
    <w:rsid w:val="006E4860"/>
    <w:rsid w:val="006F0276"/>
    <w:rsid w:val="006F4A06"/>
    <w:rsid w:val="006F4CB8"/>
    <w:rsid w:val="006F64E5"/>
    <w:rsid w:val="00702156"/>
    <w:rsid w:val="007049D4"/>
    <w:rsid w:val="00712AF0"/>
    <w:rsid w:val="00722807"/>
    <w:rsid w:val="00730D03"/>
    <w:rsid w:val="007311E7"/>
    <w:rsid w:val="00733CDE"/>
    <w:rsid w:val="007340E2"/>
    <w:rsid w:val="007353DF"/>
    <w:rsid w:val="00751F96"/>
    <w:rsid w:val="00754576"/>
    <w:rsid w:val="00754F48"/>
    <w:rsid w:val="0075545A"/>
    <w:rsid w:val="00761177"/>
    <w:rsid w:val="0076406E"/>
    <w:rsid w:val="00766440"/>
    <w:rsid w:val="0076679F"/>
    <w:rsid w:val="00770F58"/>
    <w:rsid w:val="00771B93"/>
    <w:rsid w:val="00771EE0"/>
    <w:rsid w:val="00776310"/>
    <w:rsid w:val="00786C1F"/>
    <w:rsid w:val="00792CFE"/>
    <w:rsid w:val="00792E45"/>
    <w:rsid w:val="00793695"/>
    <w:rsid w:val="007A28C2"/>
    <w:rsid w:val="007B1D5A"/>
    <w:rsid w:val="007B7D25"/>
    <w:rsid w:val="007D1015"/>
    <w:rsid w:val="007D239A"/>
    <w:rsid w:val="007D3D47"/>
    <w:rsid w:val="007F425B"/>
    <w:rsid w:val="007F67AE"/>
    <w:rsid w:val="00800DAF"/>
    <w:rsid w:val="00805B21"/>
    <w:rsid w:val="00807FEA"/>
    <w:rsid w:val="00814C17"/>
    <w:rsid w:val="00817CD4"/>
    <w:rsid w:val="00817E3D"/>
    <w:rsid w:val="0082027A"/>
    <w:rsid w:val="00822307"/>
    <w:rsid w:val="00824A3E"/>
    <w:rsid w:val="00830B38"/>
    <w:rsid w:val="00832103"/>
    <w:rsid w:val="0085036C"/>
    <w:rsid w:val="00850860"/>
    <w:rsid w:val="008524F6"/>
    <w:rsid w:val="00853EF4"/>
    <w:rsid w:val="00860B68"/>
    <w:rsid w:val="00861AA4"/>
    <w:rsid w:val="00861F14"/>
    <w:rsid w:val="0086792D"/>
    <w:rsid w:val="008720B3"/>
    <w:rsid w:val="00880D5E"/>
    <w:rsid w:val="008824C1"/>
    <w:rsid w:val="008862E0"/>
    <w:rsid w:val="00891585"/>
    <w:rsid w:val="00891DCB"/>
    <w:rsid w:val="008A792B"/>
    <w:rsid w:val="008B26AF"/>
    <w:rsid w:val="008C39C5"/>
    <w:rsid w:val="008C40BD"/>
    <w:rsid w:val="008C53F9"/>
    <w:rsid w:val="008C78A8"/>
    <w:rsid w:val="008D439D"/>
    <w:rsid w:val="008E1F85"/>
    <w:rsid w:val="008E3522"/>
    <w:rsid w:val="008F59F8"/>
    <w:rsid w:val="008F6654"/>
    <w:rsid w:val="008F75C4"/>
    <w:rsid w:val="009113B2"/>
    <w:rsid w:val="009141C1"/>
    <w:rsid w:val="00914524"/>
    <w:rsid w:val="00925D7F"/>
    <w:rsid w:val="009333D3"/>
    <w:rsid w:val="00936191"/>
    <w:rsid w:val="0094680B"/>
    <w:rsid w:val="00946B5D"/>
    <w:rsid w:val="00951A80"/>
    <w:rsid w:val="009537F8"/>
    <w:rsid w:val="0096202E"/>
    <w:rsid w:val="00962E66"/>
    <w:rsid w:val="00981D95"/>
    <w:rsid w:val="0098416E"/>
    <w:rsid w:val="00990D41"/>
    <w:rsid w:val="009965A0"/>
    <w:rsid w:val="009A0F9A"/>
    <w:rsid w:val="009A2D6C"/>
    <w:rsid w:val="009B06DB"/>
    <w:rsid w:val="009B60ED"/>
    <w:rsid w:val="009C1DD6"/>
    <w:rsid w:val="009D3D06"/>
    <w:rsid w:val="009D59BB"/>
    <w:rsid w:val="009D7D85"/>
    <w:rsid w:val="009E0700"/>
    <w:rsid w:val="009E1E04"/>
    <w:rsid w:val="009E3342"/>
    <w:rsid w:val="009E629E"/>
    <w:rsid w:val="009E7178"/>
    <w:rsid w:val="009E7594"/>
    <w:rsid w:val="009F16C2"/>
    <w:rsid w:val="009F2A5C"/>
    <w:rsid w:val="009F3312"/>
    <w:rsid w:val="00A1162A"/>
    <w:rsid w:val="00A12AE9"/>
    <w:rsid w:val="00A13ADF"/>
    <w:rsid w:val="00A206B4"/>
    <w:rsid w:val="00A22353"/>
    <w:rsid w:val="00A301A2"/>
    <w:rsid w:val="00A3581F"/>
    <w:rsid w:val="00A47B1A"/>
    <w:rsid w:val="00A50B39"/>
    <w:rsid w:val="00A5702F"/>
    <w:rsid w:val="00A636B4"/>
    <w:rsid w:val="00A67998"/>
    <w:rsid w:val="00A7578B"/>
    <w:rsid w:val="00A818E1"/>
    <w:rsid w:val="00A9271B"/>
    <w:rsid w:val="00A9342D"/>
    <w:rsid w:val="00A9475A"/>
    <w:rsid w:val="00A977D6"/>
    <w:rsid w:val="00A97E89"/>
    <w:rsid w:val="00AA5C55"/>
    <w:rsid w:val="00AC7275"/>
    <w:rsid w:val="00AD2925"/>
    <w:rsid w:val="00AE22A3"/>
    <w:rsid w:val="00AE76C0"/>
    <w:rsid w:val="00AF3010"/>
    <w:rsid w:val="00B037B8"/>
    <w:rsid w:val="00B25D12"/>
    <w:rsid w:val="00B31DB7"/>
    <w:rsid w:val="00B32EC1"/>
    <w:rsid w:val="00B3379E"/>
    <w:rsid w:val="00B553FA"/>
    <w:rsid w:val="00B70BEE"/>
    <w:rsid w:val="00B71EA7"/>
    <w:rsid w:val="00B72153"/>
    <w:rsid w:val="00B75F8C"/>
    <w:rsid w:val="00B771BD"/>
    <w:rsid w:val="00B8531A"/>
    <w:rsid w:val="00B87FB4"/>
    <w:rsid w:val="00B9077F"/>
    <w:rsid w:val="00B91027"/>
    <w:rsid w:val="00B95C29"/>
    <w:rsid w:val="00B97AAA"/>
    <w:rsid w:val="00BA3F93"/>
    <w:rsid w:val="00BA4124"/>
    <w:rsid w:val="00BB2D97"/>
    <w:rsid w:val="00BB2FAA"/>
    <w:rsid w:val="00BB36F0"/>
    <w:rsid w:val="00BB4B7C"/>
    <w:rsid w:val="00BC0FD3"/>
    <w:rsid w:val="00BC21A6"/>
    <w:rsid w:val="00BD4AB0"/>
    <w:rsid w:val="00BF0A28"/>
    <w:rsid w:val="00BF1305"/>
    <w:rsid w:val="00BF1A55"/>
    <w:rsid w:val="00BF2772"/>
    <w:rsid w:val="00BF3789"/>
    <w:rsid w:val="00BF5BA4"/>
    <w:rsid w:val="00BF792D"/>
    <w:rsid w:val="00BF7F73"/>
    <w:rsid w:val="00C1298D"/>
    <w:rsid w:val="00C13E31"/>
    <w:rsid w:val="00C17110"/>
    <w:rsid w:val="00C1795E"/>
    <w:rsid w:val="00C17CF8"/>
    <w:rsid w:val="00C24B7A"/>
    <w:rsid w:val="00C25969"/>
    <w:rsid w:val="00C25D5F"/>
    <w:rsid w:val="00C27FE8"/>
    <w:rsid w:val="00C31EB5"/>
    <w:rsid w:val="00C33D91"/>
    <w:rsid w:val="00C44135"/>
    <w:rsid w:val="00C44CAC"/>
    <w:rsid w:val="00C54FEF"/>
    <w:rsid w:val="00C6279B"/>
    <w:rsid w:val="00C76F43"/>
    <w:rsid w:val="00CA1337"/>
    <w:rsid w:val="00CA37E2"/>
    <w:rsid w:val="00CA3C7F"/>
    <w:rsid w:val="00CB22E2"/>
    <w:rsid w:val="00CB632B"/>
    <w:rsid w:val="00CB6464"/>
    <w:rsid w:val="00CC63DD"/>
    <w:rsid w:val="00CD1634"/>
    <w:rsid w:val="00CD29BC"/>
    <w:rsid w:val="00CE7A7F"/>
    <w:rsid w:val="00CF30B3"/>
    <w:rsid w:val="00D011B9"/>
    <w:rsid w:val="00D033EB"/>
    <w:rsid w:val="00D03BD5"/>
    <w:rsid w:val="00D03E1F"/>
    <w:rsid w:val="00D04A65"/>
    <w:rsid w:val="00D07461"/>
    <w:rsid w:val="00D155B0"/>
    <w:rsid w:val="00D22DCD"/>
    <w:rsid w:val="00D37768"/>
    <w:rsid w:val="00D405C3"/>
    <w:rsid w:val="00D41CC9"/>
    <w:rsid w:val="00D440BB"/>
    <w:rsid w:val="00D50681"/>
    <w:rsid w:val="00D541ED"/>
    <w:rsid w:val="00D56186"/>
    <w:rsid w:val="00D561D1"/>
    <w:rsid w:val="00D62D42"/>
    <w:rsid w:val="00D67C5D"/>
    <w:rsid w:val="00D7548E"/>
    <w:rsid w:val="00D7651C"/>
    <w:rsid w:val="00D76BA4"/>
    <w:rsid w:val="00D77857"/>
    <w:rsid w:val="00D84838"/>
    <w:rsid w:val="00DA6285"/>
    <w:rsid w:val="00DB4634"/>
    <w:rsid w:val="00DC0E42"/>
    <w:rsid w:val="00DC45FE"/>
    <w:rsid w:val="00DC6574"/>
    <w:rsid w:val="00DF5A83"/>
    <w:rsid w:val="00E06805"/>
    <w:rsid w:val="00E11E74"/>
    <w:rsid w:val="00E12C4F"/>
    <w:rsid w:val="00E13316"/>
    <w:rsid w:val="00E14FB9"/>
    <w:rsid w:val="00E205B9"/>
    <w:rsid w:val="00E25FFA"/>
    <w:rsid w:val="00E377D7"/>
    <w:rsid w:val="00E37C8D"/>
    <w:rsid w:val="00E44689"/>
    <w:rsid w:val="00E4675E"/>
    <w:rsid w:val="00E46B54"/>
    <w:rsid w:val="00E60458"/>
    <w:rsid w:val="00E641B6"/>
    <w:rsid w:val="00E6581D"/>
    <w:rsid w:val="00E666AD"/>
    <w:rsid w:val="00E74540"/>
    <w:rsid w:val="00E84C98"/>
    <w:rsid w:val="00E946AA"/>
    <w:rsid w:val="00EA1B7D"/>
    <w:rsid w:val="00EA5282"/>
    <w:rsid w:val="00EB1432"/>
    <w:rsid w:val="00EB630F"/>
    <w:rsid w:val="00EC01DF"/>
    <w:rsid w:val="00EC1946"/>
    <w:rsid w:val="00ED06A6"/>
    <w:rsid w:val="00ED076C"/>
    <w:rsid w:val="00ED0EBB"/>
    <w:rsid w:val="00ED56E2"/>
    <w:rsid w:val="00ED6D9B"/>
    <w:rsid w:val="00EE79CD"/>
    <w:rsid w:val="00F04E01"/>
    <w:rsid w:val="00F13544"/>
    <w:rsid w:val="00F13795"/>
    <w:rsid w:val="00F14B27"/>
    <w:rsid w:val="00F278F1"/>
    <w:rsid w:val="00F30185"/>
    <w:rsid w:val="00F32C3D"/>
    <w:rsid w:val="00F33D46"/>
    <w:rsid w:val="00F37873"/>
    <w:rsid w:val="00F40E59"/>
    <w:rsid w:val="00F417DC"/>
    <w:rsid w:val="00F459AD"/>
    <w:rsid w:val="00F56B36"/>
    <w:rsid w:val="00F56DED"/>
    <w:rsid w:val="00F661BB"/>
    <w:rsid w:val="00F66633"/>
    <w:rsid w:val="00F744DE"/>
    <w:rsid w:val="00F93917"/>
    <w:rsid w:val="00FA58BC"/>
    <w:rsid w:val="00FB0024"/>
    <w:rsid w:val="00FB137A"/>
    <w:rsid w:val="00FB35B0"/>
    <w:rsid w:val="00FE05B8"/>
    <w:rsid w:val="00FE06CA"/>
    <w:rsid w:val="00FE6492"/>
    <w:rsid w:val="00FF5B71"/>
    <w:rsid w:val="00FF7528"/>
    <w:rsid w:val="00FF7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679F"/>
    <w:rPr>
      <w:rFonts w:ascii="Times New Roman" w:eastAsia="Times New Roman" w:hAnsi="Times New Roman"/>
      <w:sz w:val="22"/>
    </w:rPr>
  </w:style>
  <w:style w:type="paragraph" w:styleId="Antrat1">
    <w:name w:val="heading 1"/>
    <w:basedOn w:val="prastasis"/>
    <w:next w:val="prastasis"/>
    <w:link w:val="Antrat1Diagrama"/>
    <w:autoRedefine/>
    <w:qFormat/>
    <w:rsid w:val="0076679F"/>
    <w:pPr>
      <w:keepNext/>
      <w:outlineLvl w:val="0"/>
    </w:pPr>
    <w:rPr>
      <w:b/>
      <w:sz w:val="20"/>
    </w:rPr>
  </w:style>
  <w:style w:type="paragraph" w:styleId="Antrat2">
    <w:name w:val="heading 2"/>
    <w:basedOn w:val="prastasis"/>
    <w:next w:val="prastasis"/>
    <w:link w:val="Antrat2Diagrama"/>
    <w:autoRedefine/>
    <w:qFormat/>
    <w:rsid w:val="006B3AD6"/>
    <w:pPr>
      <w:keepNext/>
      <w:jc w:val="both"/>
      <w:outlineLvl w:val="1"/>
    </w:pPr>
    <w:rPr>
      <w:sz w:val="20"/>
    </w:rPr>
  </w:style>
  <w:style w:type="paragraph" w:styleId="Antrat3">
    <w:name w:val="heading 3"/>
    <w:basedOn w:val="prastasis"/>
    <w:next w:val="prastasis"/>
    <w:link w:val="Antrat3Diagrama"/>
    <w:autoRedefine/>
    <w:qFormat/>
    <w:rsid w:val="0076679F"/>
    <w:pPr>
      <w:keepNext/>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6679F"/>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76679F"/>
    <w:rPr>
      <w:rFonts w:ascii="Times New Roman" w:eastAsia="Times New Roman" w:hAnsi="Times New Roman" w:cs="Times New Roman"/>
      <w:lang w:val="lt-LT" w:eastAsia="lt-LT"/>
    </w:rPr>
  </w:style>
  <w:style w:type="character" w:customStyle="1" w:styleId="Antrat3Diagrama">
    <w:name w:val="Antraštė 3 Diagrama"/>
    <w:link w:val="Antrat3"/>
    <w:rsid w:val="0076679F"/>
    <w:rPr>
      <w:rFonts w:ascii="Times New Roman" w:eastAsia="Times New Roman" w:hAnsi="Times New Roman" w:cs="Times New Roman"/>
      <w:b/>
      <w:lang w:val="lt-LT" w:eastAsia="lt-LT"/>
    </w:rPr>
  </w:style>
  <w:style w:type="paragraph" w:styleId="Pagrindinistekstas">
    <w:name w:val="Body Text"/>
    <w:basedOn w:val="prastasis"/>
    <w:link w:val="PagrindinistekstasDiagrama"/>
    <w:rsid w:val="0076679F"/>
    <w:pPr>
      <w:spacing w:after="120"/>
    </w:pPr>
    <w:rPr>
      <w:sz w:val="20"/>
    </w:rPr>
  </w:style>
  <w:style w:type="character" w:customStyle="1" w:styleId="PagrindinistekstasDiagrama">
    <w:name w:val="Pagrindinis tekstas Diagrama"/>
    <w:link w:val="Pagrindinistekstas"/>
    <w:rsid w:val="0076679F"/>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76679F"/>
    <w:pPr>
      <w:jc w:val="center"/>
      <w:outlineLvl w:val="0"/>
    </w:pPr>
    <w:rPr>
      <w:b/>
      <w:kern w:val="28"/>
      <w:sz w:val="20"/>
    </w:rPr>
  </w:style>
  <w:style w:type="character" w:customStyle="1" w:styleId="PavadinimasDiagrama">
    <w:name w:val="Pavadinimas Diagrama"/>
    <w:link w:val="Pavadinimas"/>
    <w:rsid w:val="0076679F"/>
    <w:rPr>
      <w:rFonts w:ascii="Times New Roman" w:eastAsia="Times New Roman" w:hAnsi="Times New Roman" w:cs="Times New Roman"/>
      <w:b/>
      <w:kern w:val="28"/>
      <w:szCs w:val="20"/>
      <w:lang w:val="lt-LT" w:eastAsia="lt-LT"/>
    </w:rPr>
  </w:style>
  <w:style w:type="paragraph" w:styleId="Porat">
    <w:name w:val="footer"/>
    <w:basedOn w:val="prastasis"/>
    <w:link w:val="PoratDiagrama"/>
    <w:rsid w:val="0076679F"/>
    <w:pPr>
      <w:tabs>
        <w:tab w:val="center" w:pos="4153"/>
        <w:tab w:val="right" w:pos="8306"/>
      </w:tabs>
    </w:pPr>
    <w:rPr>
      <w:sz w:val="20"/>
    </w:rPr>
  </w:style>
  <w:style w:type="character" w:customStyle="1" w:styleId="PoratDiagrama">
    <w:name w:val="Poraštė Diagrama"/>
    <w:link w:val="Porat"/>
    <w:rsid w:val="0076679F"/>
    <w:rPr>
      <w:rFonts w:ascii="Times New Roman" w:eastAsia="Times New Roman" w:hAnsi="Times New Roman" w:cs="Times New Roman"/>
      <w:szCs w:val="20"/>
      <w:lang w:val="lt-LT" w:eastAsia="lt-LT"/>
    </w:rPr>
  </w:style>
  <w:style w:type="character" w:styleId="Komentaronuoroda">
    <w:name w:val="annotation reference"/>
    <w:semiHidden/>
    <w:rsid w:val="0076679F"/>
    <w:rPr>
      <w:sz w:val="16"/>
      <w:szCs w:val="16"/>
    </w:rPr>
  </w:style>
  <w:style w:type="paragraph" w:styleId="Komentarotekstas">
    <w:name w:val="annotation text"/>
    <w:basedOn w:val="prastasis"/>
    <w:link w:val="KomentarotekstasDiagrama"/>
    <w:semiHidden/>
    <w:rsid w:val="0076679F"/>
    <w:rPr>
      <w:sz w:val="20"/>
    </w:rPr>
  </w:style>
  <w:style w:type="character" w:customStyle="1" w:styleId="KomentarotekstasDiagrama">
    <w:name w:val="Komentaro tekstas Diagrama"/>
    <w:link w:val="Komentarotekstas"/>
    <w:semiHidden/>
    <w:rsid w:val="0076679F"/>
    <w:rPr>
      <w:rFonts w:ascii="Times New Roman" w:eastAsia="Times New Roman" w:hAnsi="Times New Roman" w:cs="Times New Roman"/>
      <w:sz w:val="20"/>
      <w:szCs w:val="20"/>
      <w:lang w:val="lt-LT" w:eastAsia="lt-LT"/>
    </w:rPr>
  </w:style>
  <w:style w:type="character" w:styleId="Hipersaitas">
    <w:name w:val="Hyperlink"/>
    <w:rsid w:val="0076679F"/>
    <w:rPr>
      <w:color w:val="0000FF"/>
      <w:u w:val="single"/>
    </w:rPr>
  </w:style>
  <w:style w:type="paragraph" w:customStyle="1" w:styleId="PI-2EMEASMCA">
    <w:name w:val="PI-2 EMEA_SMCA"/>
    <w:basedOn w:val="Antrat3"/>
    <w:autoRedefine/>
    <w:rsid w:val="004A3DF2"/>
    <w:pPr>
      <w:keepLines/>
      <w:numPr>
        <w:numId w:val="4"/>
      </w:numPr>
      <w:tabs>
        <w:tab w:val="clear" w:pos="4046"/>
        <w:tab w:val="num" w:pos="540"/>
        <w:tab w:val="left" w:pos="567"/>
      </w:tabs>
      <w:ind w:left="540" w:hanging="540"/>
    </w:pPr>
    <w:rPr>
      <w:kern w:val="28"/>
      <w:lang w:eastAsia="en-US"/>
    </w:rPr>
  </w:style>
  <w:style w:type="paragraph" w:customStyle="1" w:styleId="BTEMEASMCA">
    <w:name w:val="BT EMEA_SMCA"/>
    <w:basedOn w:val="prastasis"/>
    <w:link w:val="BTEMEASMCAChar"/>
    <w:autoRedefine/>
    <w:rsid w:val="00946B5D"/>
    <w:rPr>
      <w:rFonts w:ascii="Calibri" w:eastAsia="Calibri" w:hAnsi="Calibri"/>
      <w:szCs w:val="22"/>
      <w:lang w:eastAsia="x-none"/>
    </w:rPr>
  </w:style>
  <w:style w:type="character" w:customStyle="1" w:styleId="BTEMEASMCAChar">
    <w:name w:val="BT EMEA_SMCA Char"/>
    <w:link w:val="BTEMEASMCA"/>
    <w:rsid w:val="00FF7528"/>
    <w:rPr>
      <w:sz w:val="22"/>
      <w:szCs w:val="22"/>
      <w:lang w:val="lt-LT" w:bidi="ar-SA"/>
    </w:rPr>
  </w:style>
  <w:style w:type="paragraph" w:customStyle="1" w:styleId="PI-1labEMEASMCA">
    <w:name w:val="PI-1_lab EMEA_SMCA"/>
    <w:basedOn w:val="prastasis"/>
    <w:link w:val="PI-1labEMEASMCAChar"/>
    <w:autoRedefine/>
    <w:rsid w:val="0076679F"/>
    <w:pPr>
      <w:pBdr>
        <w:top w:val="single" w:sz="4" w:space="1" w:color="auto"/>
        <w:left w:val="single" w:sz="4" w:space="4" w:color="auto"/>
        <w:bottom w:val="single" w:sz="4" w:space="1" w:color="auto"/>
        <w:right w:val="single" w:sz="4" w:space="4" w:color="auto"/>
      </w:pBdr>
      <w:tabs>
        <w:tab w:val="left" w:pos="540"/>
      </w:tabs>
    </w:pPr>
    <w:rPr>
      <w:b/>
      <w:noProof/>
      <w:sz w:val="20"/>
      <w:lang w:eastAsia="x-none"/>
    </w:rPr>
  </w:style>
  <w:style w:type="character" w:customStyle="1" w:styleId="PI-1labEMEASMCAChar">
    <w:name w:val="PI-1_lab EMEA_SMCA Char"/>
    <w:link w:val="PI-1labEMEASMCA"/>
    <w:rsid w:val="00FF7528"/>
    <w:rPr>
      <w:rFonts w:ascii="Times New Roman" w:eastAsia="Times New Roman" w:hAnsi="Times New Roman" w:cs="Times New Roman"/>
      <w:b/>
      <w:noProof/>
      <w:lang w:val="lt-LT"/>
    </w:rPr>
  </w:style>
  <w:style w:type="paragraph" w:customStyle="1" w:styleId="BTbEMEASMCA">
    <w:name w:val="BT(b) EMEA_SMCA"/>
    <w:basedOn w:val="BTEMEASMCA"/>
    <w:autoRedefine/>
    <w:rsid w:val="0076679F"/>
    <w:rPr>
      <w:b/>
      <w:noProof/>
    </w:rPr>
  </w:style>
  <w:style w:type="paragraph" w:customStyle="1" w:styleId="PI-3EMEASMCA">
    <w:name w:val="PI-3 EMEA_SMCA"/>
    <w:basedOn w:val="prastasis"/>
    <w:autoRedefine/>
    <w:rsid w:val="0076679F"/>
    <w:pPr>
      <w:spacing w:line="220" w:lineRule="exact"/>
    </w:pPr>
    <w:rPr>
      <w:b/>
      <w:bCs/>
      <w:szCs w:val="22"/>
      <w:lang w:eastAsia="en-US"/>
    </w:rPr>
  </w:style>
  <w:style w:type="character" w:styleId="Puslapionumeris">
    <w:name w:val="page number"/>
    <w:basedOn w:val="Numatytasispastraiposriftas"/>
    <w:rsid w:val="0076679F"/>
  </w:style>
  <w:style w:type="paragraph" w:styleId="Debesliotekstas">
    <w:name w:val="Balloon Text"/>
    <w:basedOn w:val="prastasis"/>
    <w:link w:val="DebesliotekstasDiagrama"/>
    <w:uiPriority w:val="99"/>
    <w:semiHidden/>
    <w:unhideWhenUsed/>
    <w:rsid w:val="0076679F"/>
    <w:rPr>
      <w:rFonts w:ascii="Tahoma" w:hAnsi="Tahoma"/>
      <w:sz w:val="16"/>
      <w:szCs w:val="16"/>
    </w:rPr>
  </w:style>
  <w:style w:type="character" w:customStyle="1" w:styleId="DebesliotekstasDiagrama">
    <w:name w:val="Debesėlio tekstas Diagrama"/>
    <w:link w:val="Debesliotekstas"/>
    <w:uiPriority w:val="99"/>
    <w:semiHidden/>
    <w:rsid w:val="0076679F"/>
    <w:rPr>
      <w:rFonts w:ascii="Tahoma" w:eastAsia="Times New Roman" w:hAnsi="Tahoma" w:cs="Tahoma"/>
      <w:sz w:val="16"/>
      <w:szCs w:val="16"/>
      <w:lang w:val="lt-LT" w:eastAsia="lt-LT"/>
    </w:rPr>
  </w:style>
  <w:style w:type="paragraph" w:styleId="Komentarotema">
    <w:name w:val="annotation subject"/>
    <w:basedOn w:val="Komentarotekstas"/>
    <w:next w:val="Komentarotekstas"/>
    <w:semiHidden/>
    <w:rsid w:val="006B3AD6"/>
    <w:rPr>
      <w:b/>
      <w:bCs/>
    </w:rPr>
  </w:style>
  <w:style w:type="paragraph" w:customStyle="1" w:styleId="Text">
    <w:name w:val="Text"/>
    <w:basedOn w:val="prastasis"/>
    <w:link w:val="TextChar"/>
    <w:rsid w:val="006B3AD6"/>
    <w:pPr>
      <w:spacing w:before="120"/>
      <w:jc w:val="both"/>
    </w:pPr>
    <w:rPr>
      <w:rFonts w:ascii="Calibri" w:eastAsia="Calibri" w:hAnsi="Calibri"/>
      <w:color w:val="000000"/>
      <w:sz w:val="24"/>
      <w:lang w:val="en-US" w:eastAsia="en-US"/>
    </w:rPr>
  </w:style>
  <w:style w:type="character" w:customStyle="1" w:styleId="TextChar">
    <w:name w:val="Text Char"/>
    <w:link w:val="Text"/>
    <w:rsid w:val="006B3AD6"/>
    <w:rPr>
      <w:color w:val="000000"/>
      <w:sz w:val="24"/>
      <w:lang w:val="en-US" w:eastAsia="en-US" w:bidi="ar-SA"/>
    </w:rPr>
  </w:style>
  <w:style w:type="paragraph" w:customStyle="1" w:styleId="PI-1EMEASMCA">
    <w:name w:val="PI-1 EMEA_SMCA"/>
    <w:basedOn w:val="Antrat2"/>
    <w:autoRedefine/>
    <w:rsid w:val="006B3AD6"/>
    <w:pPr>
      <w:tabs>
        <w:tab w:val="left" w:pos="567"/>
      </w:tabs>
      <w:ind w:left="567" w:hanging="567"/>
    </w:pPr>
    <w:rPr>
      <w:b/>
      <w:lang w:eastAsia="en-US"/>
    </w:rPr>
  </w:style>
  <w:style w:type="paragraph" w:styleId="Antrats">
    <w:name w:val="header"/>
    <w:basedOn w:val="prastasis"/>
    <w:rsid w:val="006B3AD6"/>
    <w:pPr>
      <w:tabs>
        <w:tab w:val="center" w:pos="4819"/>
        <w:tab w:val="right" w:pos="9638"/>
      </w:tabs>
    </w:pPr>
  </w:style>
  <w:style w:type="paragraph" w:customStyle="1" w:styleId="Pataisymai1">
    <w:name w:val="Pataisymai1"/>
    <w:hidden/>
    <w:uiPriority w:val="99"/>
    <w:semiHidden/>
    <w:rsid w:val="003F2609"/>
    <w:rPr>
      <w:rFonts w:ascii="Times New Roman" w:eastAsia="Times New Roman" w:hAnsi="Times New Roman"/>
      <w:sz w:val="22"/>
    </w:rPr>
  </w:style>
  <w:style w:type="paragraph" w:styleId="Pataisymai">
    <w:name w:val="Revision"/>
    <w:hidden/>
    <w:uiPriority w:val="99"/>
    <w:semiHidden/>
    <w:rsid w:val="0027507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18156</Words>
  <Characters>10349</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2024-09-26T07:01:00Z</dcterms:created>
  <dcterms:modified xsi:type="dcterms:W3CDTF">2024-09-26T07:01:00Z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2024-07-22T15:58:58Z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cb0a915c-97ca-4c66-9e05-a733a5dfb6c3</vt:lpwstr>
  </property>
  <property fmtid="{D5CDD505-2E9C-101B-9397-08002B2CF9AE}" pid="8" name="MSIP_Label_c63a0701-319b-41bf-8431-58956e491e60_ContentBits">
    <vt:lpwstr>0</vt:lpwstr>
  </property>
</Properties>
</file>