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F74E5" w14:textId="77777777" w:rsidR="0014247F" w:rsidRPr="00053EDC" w:rsidRDefault="0014247F" w:rsidP="0014247F">
      <w:pPr>
        <w:spacing w:after="0" w:line="240" w:lineRule="auto"/>
        <w:rPr>
          <w:rFonts w:ascii="Times New Roman" w:hAnsi="Times New Roman" w:cs="Times New Roman"/>
          <w:lang w:val="lt-LT"/>
        </w:rPr>
      </w:pPr>
    </w:p>
    <w:p w14:paraId="43044178" w14:textId="77777777" w:rsidR="0014247F" w:rsidRPr="00053EDC" w:rsidRDefault="0014247F" w:rsidP="0014247F">
      <w:pPr>
        <w:spacing w:after="0" w:line="240" w:lineRule="auto"/>
        <w:rPr>
          <w:rFonts w:ascii="Times New Roman" w:hAnsi="Times New Roman" w:cs="Times New Roman"/>
          <w:lang w:val="lt-LT"/>
        </w:rPr>
      </w:pPr>
    </w:p>
    <w:p w14:paraId="15506EFD" w14:textId="77777777" w:rsidR="0014247F" w:rsidRPr="00053EDC" w:rsidRDefault="0014247F" w:rsidP="0014247F">
      <w:pPr>
        <w:spacing w:after="0" w:line="240" w:lineRule="auto"/>
        <w:rPr>
          <w:rFonts w:ascii="Times New Roman" w:hAnsi="Times New Roman" w:cs="Times New Roman"/>
          <w:lang w:val="lt-LT"/>
        </w:rPr>
      </w:pPr>
    </w:p>
    <w:p w14:paraId="49BEA3F2" w14:textId="77777777" w:rsidR="0014247F" w:rsidRPr="00053EDC" w:rsidRDefault="0014247F" w:rsidP="0014247F">
      <w:pPr>
        <w:spacing w:after="0" w:line="240" w:lineRule="auto"/>
        <w:rPr>
          <w:rFonts w:ascii="Times New Roman" w:hAnsi="Times New Roman" w:cs="Times New Roman"/>
          <w:lang w:val="lt-LT"/>
        </w:rPr>
      </w:pPr>
    </w:p>
    <w:p w14:paraId="31A4520F" w14:textId="77777777" w:rsidR="0014247F" w:rsidRPr="00053EDC" w:rsidRDefault="0014247F" w:rsidP="0014247F">
      <w:pPr>
        <w:spacing w:after="0" w:line="240" w:lineRule="auto"/>
        <w:rPr>
          <w:rFonts w:ascii="Times New Roman" w:hAnsi="Times New Roman" w:cs="Times New Roman"/>
          <w:lang w:val="lt-LT"/>
        </w:rPr>
      </w:pPr>
    </w:p>
    <w:p w14:paraId="07ECC672" w14:textId="77777777" w:rsidR="0014247F" w:rsidRPr="00053EDC" w:rsidRDefault="0014247F" w:rsidP="0014247F">
      <w:pPr>
        <w:spacing w:after="0" w:line="240" w:lineRule="auto"/>
        <w:rPr>
          <w:rFonts w:ascii="Times New Roman" w:hAnsi="Times New Roman" w:cs="Times New Roman"/>
          <w:lang w:val="lt-LT"/>
        </w:rPr>
      </w:pPr>
    </w:p>
    <w:p w14:paraId="2185B159" w14:textId="77777777" w:rsidR="0014247F" w:rsidRPr="00053EDC" w:rsidRDefault="0014247F" w:rsidP="0014247F">
      <w:pPr>
        <w:spacing w:after="0" w:line="240" w:lineRule="auto"/>
        <w:rPr>
          <w:rFonts w:ascii="Times New Roman" w:hAnsi="Times New Roman" w:cs="Times New Roman"/>
          <w:lang w:val="lt-LT"/>
        </w:rPr>
      </w:pPr>
    </w:p>
    <w:p w14:paraId="20F16413" w14:textId="77777777" w:rsidR="0014247F" w:rsidRPr="00053EDC" w:rsidRDefault="0014247F" w:rsidP="0014247F">
      <w:pPr>
        <w:spacing w:after="0" w:line="240" w:lineRule="auto"/>
        <w:rPr>
          <w:rFonts w:ascii="Times New Roman" w:hAnsi="Times New Roman" w:cs="Times New Roman"/>
          <w:lang w:val="lt-LT"/>
        </w:rPr>
      </w:pPr>
    </w:p>
    <w:p w14:paraId="6798DDFA" w14:textId="77777777" w:rsidR="0014247F" w:rsidRPr="00053EDC" w:rsidRDefault="0014247F" w:rsidP="0014247F">
      <w:pPr>
        <w:spacing w:after="0" w:line="240" w:lineRule="auto"/>
        <w:rPr>
          <w:rFonts w:ascii="Times New Roman" w:hAnsi="Times New Roman" w:cs="Times New Roman"/>
          <w:lang w:val="lt-LT"/>
        </w:rPr>
      </w:pPr>
    </w:p>
    <w:p w14:paraId="6E88BF0C" w14:textId="77777777" w:rsidR="0014247F" w:rsidRPr="00053EDC" w:rsidRDefault="0014247F" w:rsidP="0014247F">
      <w:pPr>
        <w:spacing w:after="0" w:line="240" w:lineRule="auto"/>
        <w:rPr>
          <w:rFonts w:ascii="Times New Roman" w:hAnsi="Times New Roman" w:cs="Times New Roman"/>
          <w:lang w:val="lt-LT"/>
        </w:rPr>
      </w:pPr>
    </w:p>
    <w:p w14:paraId="0F161989" w14:textId="77777777" w:rsidR="0014247F" w:rsidRPr="00053EDC" w:rsidRDefault="0014247F" w:rsidP="0014247F">
      <w:pPr>
        <w:spacing w:after="0" w:line="240" w:lineRule="auto"/>
        <w:rPr>
          <w:rFonts w:ascii="Times New Roman" w:hAnsi="Times New Roman" w:cs="Times New Roman"/>
          <w:lang w:val="lt-LT"/>
        </w:rPr>
      </w:pPr>
    </w:p>
    <w:p w14:paraId="5DDE5F14" w14:textId="77777777" w:rsidR="0014247F" w:rsidRPr="00053EDC" w:rsidRDefault="0014247F" w:rsidP="0014247F">
      <w:pPr>
        <w:spacing w:after="0" w:line="240" w:lineRule="auto"/>
        <w:rPr>
          <w:rFonts w:ascii="Times New Roman" w:hAnsi="Times New Roman" w:cs="Times New Roman"/>
          <w:lang w:val="lt-LT"/>
        </w:rPr>
      </w:pPr>
    </w:p>
    <w:p w14:paraId="36F278F4" w14:textId="77777777" w:rsidR="0014247F" w:rsidRPr="00053EDC" w:rsidRDefault="0014247F" w:rsidP="0014247F">
      <w:pPr>
        <w:spacing w:after="0" w:line="240" w:lineRule="auto"/>
        <w:rPr>
          <w:rFonts w:ascii="Times New Roman" w:hAnsi="Times New Roman" w:cs="Times New Roman"/>
          <w:lang w:val="lt-LT"/>
        </w:rPr>
      </w:pPr>
    </w:p>
    <w:p w14:paraId="0F16F7B1" w14:textId="77777777" w:rsidR="0014247F" w:rsidRPr="00053EDC" w:rsidRDefault="0014247F" w:rsidP="0014247F">
      <w:pPr>
        <w:spacing w:after="0" w:line="240" w:lineRule="auto"/>
        <w:rPr>
          <w:rFonts w:ascii="Times New Roman" w:hAnsi="Times New Roman" w:cs="Times New Roman"/>
          <w:lang w:val="lt-LT"/>
        </w:rPr>
      </w:pPr>
    </w:p>
    <w:p w14:paraId="7F290CFA" w14:textId="77777777" w:rsidR="0014247F" w:rsidRPr="00053EDC" w:rsidRDefault="0014247F" w:rsidP="0014247F">
      <w:pPr>
        <w:spacing w:after="0" w:line="240" w:lineRule="auto"/>
        <w:rPr>
          <w:rFonts w:ascii="Times New Roman" w:hAnsi="Times New Roman" w:cs="Times New Roman"/>
          <w:lang w:val="lt-LT"/>
        </w:rPr>
      </w:pPr>
    </w:p>
    <w:p w14:paraId="64E3BE31" w14:textId="77777777" w:rsidR="0014247F" w:rsidRPr="00053EDC" w:rsidRDefault="0014247F" w:rsidP="0014247F">
      <w:pPr>
        <w:spacing w:after="0" w:line="240" w:lineRule="auto"/>
        <w:rPr>
          <w:rFonts w:ascii="Times New Roman" w:hAnsi="Times New Roman" w:cs="Times New Roman"/>
          <w:lang w:val="lt-LT"/>
        </w:rPr>
      </w:pPr>
    </w:p>
    <w:p w14:paraId="100442E2" w14:textId="77777777" w:rsidR="0014247F" w:rsidRPr="00053EDC" w:rsidRDefault="0014247F" w:rsidP="0014247F">
      <w:pPr>
        <w:spacing w:after="0" w:line="240" w:lineRule="auto"/>
        <w:rPr>
          <w:rFonts w:ascii="Times New Roman" w:hAnsi="Times New Roman" w:cs="Times New Roman"/>
          <w:lang w:val="lt-LT"/>
        </w:rPr>
      </w:pPr>
    </w:p>
    <w:p w14:paraId="0E868CDB" w14:textId="77777777" w:rsidR="0014247F" w:rsidRPr="00053EDC" w:rsidRDefault="0014247F" w:rsidP="0014247F">
      <w:pPr>
        <w:spacing w:after="0" w:line="240" w:lineRule="auto"/>
        <w:rPr>
          <w:rFonts w:ascii="Times New Roman" w:hAnsi="Times New Roman" w:cs="Times New Roman"/>
          <w:lang w:val="lt-LT"/>
        </w:rPr>
      </w:pPr>
    </w:p>
    <w:p w14:paraId="5AD65C3D" w14:textId="77777777" w:rsidR="0014247F" w:rsidRPr="00053EDC" w:rsidRDefault="0014247F" w:rsidP="0014247F">
      <w:pPr>
        <w:spacing w:after="0" w:line="240" w:lineRule="auto"/>
        <w:rPr>
          <w:rFonts w:ascii="Times New Roman" w:hAnsi="Times New Roman" w:cs="Times New Roman"/>
          <w:lang w:val="lt-LT"/>
        </w:rPr>
      </w:pPr>
    </w:p>
    <w:p w14:paraId="6C9D7037" w14:textId="77777777" w:rsidR="0014247F" w:rsidRPr="00053EDC" w:rsidRDefault="0014247F" w:rsidP="0014247F">
      <w:pPr>
        <w:spacing w:after="0" w:line="240" w:lineRule="auto"/>
        <w:rPr>
          <w:rFonts w:ascii="Times New Roman" w:hAnsi="Times New Roman" w:cs="Times New Roman"/>
          <w:lang w:val="lt-LT"/>
        </w:rPr>
      </w:pPr>
    </w:p>
    <w:p w14:paraId="6EE6E8EF" w14:textId="77777777" w:rsidR="0014247F" w:rsidRPr="00053EDC" w:rsidRDefault="0014247F" w:rsidP="0014247F">
      <w:pPr>
        <w:spacing w:after="0" w:line="240" w:lineRule="auto"/>
        <w:rPr>
          <w:rFonts w:ascii="Times New Roman" w:hAnsi="Times New Roman" w:cs="Times New Roman"/>
          <w:lang w:val="lt-LT"/>
        </w:rPr>
      </w:pPr>
    </w:p>
    <w:p w14:paraId="2B831BE0" w14:textId="77777777" w:rsidR="0014247F" w:rsidRPr="00053EDC" w:rsidRDefault="0014247F" w:rsidP="0014247F">
      <w:pPr>
        <w:spacing w:after="0" w:line="240" w:lineRule="auto"/>
        <w:rPr>
          <w:rFonts w:ascii="Times New Roman" w:hAnsi="Times New Roman" w:cs="Times New Roman"/>
          <w:lang w:val="lt-LT"/>
        </w:rPr>
      </w:pPr>
    </w:p>
    <w:p w14:paraId="5FD12E60" w14:textId="77777777" w:rsidR="0014247F" w:rsidRPr="00053EDC" w:rsidRDefault="0014247F" w:rsidP="0014247F">
      <w:pPr>
        <w:spacing w:after="0" w:line="240" w:lineRule="auto"/>
        <w:rPr>
          <w:rFonts w:ascii="Times New Roman" w:hAnsi="Times New Roman" w:cs="Times New Roman"/>
          <w:lang w:val="lt-LT"/>
        </w:rPr>
      </w:pPr>
    </w:p>
    <w:p w14:paraId="76ECF615"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I PRIEDAS</w:t>
      </w:r>
    </w:p>
    <w:p w14:paraId="7BA98254" w14:textId="77777777" w:rsidR="0014247F" w:rsidRPr="00053EDC" w:rsidRDefault="0014247F" w:rsidP="0014247F">
      <w:pPr>
        <w:spacing w:after="0" w:line="240" w:lineRule="auto"/>
        <w:rPr>
          <w:rFonts w:ascii="Times New Roman" w:hAnsi="Times New Roman" w:cs="Times New Roman"/>
          <w:lang w:val="lt-LT"/>
        </w:rPr>
      </w:pPr>
    </w:p>
    <w:p w14:paraId="30F9D6B7"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PREPARATO CHARAKTERISTIKŲ SANTRAUKA</w:t>
      </w:r>
    </w:p>
    <w:p w14:paraId="7BAEEA3E" w14:textId="77777777" w:rsidR="0014247F" w:rsidRPr="00053EDC" w:rsidRDefault="0014247F" w:rsidP="0014247F">
      <w:pPr>
        <w:spacing w:after="0" w:line="240" w:lineRule="auto"/>
        <w:rPr>
          <w:rFonts w:ascii="Times New Roman" w:hAnsi="Times New Roman" w:cs="Times New Roman"/>
          <w:lang w:val="lt-LT"/>
        </w:rPr>
      </w:pPr>
    </w:p>
    <w:p w14:paraId="005D3C78" w14:textId="77777777" w:rsidR="0014247F" w:rsidRPr="00053EDC" w:rsidRDefault="0014247F" w:rsidP="0014247F">
      <w:pPr>
        <w:keepNext/>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br w:type="page"/>
      </w:r>
      <w:r w:rsidRPr="00053EDC">
        <w:rPr>
          <w:rFonts w:ascii="Times New Roman" w:hAnsi="Times New Roman" w:cs="Times New Roman"/>
          <w:b/>
          <w:lang w:val="lt-LT"/>
        </w:rPr>
        <w:lastRenderedPageBreak/>
        <w:t>1.</w:t>
      </w:r>
      <w:r w:rsidRPr="00053EDC">
        <w:rPr>
          <w:rFonts w:ascii="Times New Roman" w:hAnsi="Times New Roman" w:cs="Times New Roman"/>
          <w:b/>
          <w:lang w:val="lt-LT"/>
        </w:rPr>
        <w:tab/>
        <w:t>VAISTINIO PREPARATO PAVADINIMAS</w:t>
      </w:r>
    </w:p>
    <w:p w14:paraId="13E58975" w14:textId="77777777" w:rsidR="0014247F" w:rsidRPr="00053EDC" w:rsidRDefault="0014247F" w:rsidP="0014247F">
      <w:pPr>
        <w:spacing w:after="0" w:line="240" w:lineRule="auto"/>
        <w:rPr>
          <w:rFonts w:ascii="Times New Roman" w:hAnsi="Times New Roman" w:cs="Times New Roman"/>
          <w:b/>
          <w:lang w:val="lt-LT"/>
        </w:rPr>
      </w:pPr>
    </w:p>
    <w:p w14:paraId="67D71A61" w14:textId="77777777" w:rsidR="0014247F" w:rsidRPr="00053EDC" w:rsidRDefault="0014247F" w:rsidP="0014247F">
      <w:pPr>
        <w:spacing w:after="0" w:line="240" w:lineRule="auto"/>
        <w:rPr>
          <w:rFonts w:ascii="Times New Roman" w:hAnsi="Times New Roman" w:cs="Times New Roman"/>
          <w:lang w:val="lt-LT"/>
        </w:rPr>
      </w:pPr>
      <w:bookmarkStart w:id="0" w:name="OLE_LINK1"/>
      <w:bookmarkStart w:id="1" w:name="OLE_LINK2"/>
      <w:r w:rsidRPr="00053EDC">
        <w:rPr>
          <w:rFonts w:ascii="Times New Roman" w:hAnsi="Times New Roman" w:cs="Times New Roman"/>
          <w:lang w:val="lt-LT"/>
        </w:rPr>
        <w:t>Saridon tabletės</w:t>
      </w:r>
      <w:bookmarkEnd w:id="0"/>
      <w:bookmarkEnd w:id="1"/>
    </w:p>
    <w:p w14:paraId="421BF162" w14:textId="77777777" w:rsidR="0014247F" w:rsidRPr="00053EDC" w:rsidRDefault="0014247F" w:rsidP="0014247F">
      <w:pPr>
        <w:spacing w:after="0" w:line="240" w:lineRule="auto"/>
        <w:rPr>
          <w:rFonts w:ascii="Times New Roman" w:hAnsi="Times New Roman" w:cs="Times New Roman"/>
          <w:b/>
          <w:lang w:val="lt-LT"/>
        </w:rPr>
      </w:pPr>
    </w:p>
    <w:p w14:paraId="4508091A" w14:textId="77777777" w:rsidR="0014247F" w:rsidRPr="00053EDC" w:rsidRDefault="0014247F" w:rsidP="0014247F">
      <w:pPr>
        <w:spacing w:after="0" w:line="240" w:lineRule="auto"/>
        <w:rPr>
          <w:rFonts w:ascii="Times New Roman" w:hAnsi="Times New Roman" w:cs="Times New Roman"/>
          <w:b/>
          <w:lang w:val="lt-LT"/>
        </w:rPr>
      </w:pPr>
    </w:p>
    <w:p w14:paraId="605215BE"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2.</w:t>
      </w:r>
      <w:r w:rsidRPr="00053EDC">
        <w:rPr>
          <w:rFonts w:ascii="Times New Roman" w:hAnsi="Times New Roman" w:cs="Times New Roman"/>
          <w:b/>
          <w:lang w:val="lt-LT"/>
        </w:rPr>
        <w:tab/>
        <w:t>KOKYBINĖ IR KIEKYBINĖ SUDĖTIS</w:t>
      </w:r>
    </w:p>
    <w:p w14:paraId="4818F80F" w14:textId="77777777" w:rsidR="0014247F" w:rsidRPr="00053EDC" w:rsidRDefault="0014247F" w:rsidP="0014247F">
      <w:pPr>
        <w:spacing w:after="0" w:line="240" w:lineRule="auto"/>
        <w:rPr>
          <w:rFonts w:ascii="Times New Roman" w:hAnsi="Times New Roman" w:cs="Times New Roman"/>
          <w:lang w:val="lt-LT"/>
        </w:rPr>
      </w:pPr>
    </w:p>
    <w:p w14:paraId="00F12FB8"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Vienoje tabletėje yra 250 mg paracetamolio, 150 mg propifenazono ir 50 mg kofeino.</w:t>
      </w:r>
    </w:p>
    <w:p w14:paraId="3FC05845" w14:textId="77777777" w:rsidR="0014247F" w:rsidRPr="00053EDC" w:rsidRDefault="0014247F" w:rsidP="0014247F">
      <w:pPr>
        <w:spacing w:after="0" w:line="240" w:lineRule="auto"/>
        <w:rPr>
          <w:rFonts w:ascii="Times New Roman" w:hAnsi="Times New Roman" w:cs="Times New Roman"/>
          <w:b/>
          <w:lang w:val="lt-LT"/>
        </w:rPr>
      </w:pPr>
    </w:p>
    <w:p w14:paraId="5107324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Visos pagalbinės medžiagos išvardytos 6.1 skyriuje.</w:t>
      </w:r>
    </w:p>
    <w:p w14:paraId="1C207941" w14:textId="77777777" w:rsidR="0014247F" w:rsidRPr="00053EDC" w:rsidRDefault="0014247F" w:rsidP="0014247F">
      <w:pPr>
        <w:spacing w:after="0" w:line="240" w:lineRule="auto"/>
        <w:rPr>
          <w:rFonts w:ascii="Times New Roman" w:hAnsi="Times New Roman" w:cs="Times New Roman"/>
          <w:lang w:val="lt-LT"/>
        </w:rPr>
      </w:pPr>
    </w:p>
    <w:p w14:paraId="24D87394" w14:textId="77777777" w:rsidR="0014247F" w:rsidRPr="00053EDC" w:rsidRDefault="0014247F" w:rsidP="0014247F">
      <w:pPr>
        <w:spacing w:after="0" w:line="240" w:lineRule="auto"/>
        <w:rPr>
          <w:rFonts w:ascii="Times New Roman" w:hAnsi="Times New Roman" w:cs="Times New Roman"/>
          <w:b/>
          <w:lang w:val="lt-LT"/>
        </w:rPr>
      </w:pPr>
    </w:p>
    <w:p w14:paraId="1ED6BAC0"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3.</w:t>
      </w:r>
      <w:r w:rsidRPr="00053EDC">
        <w:rPr>
          <w:rFonts w:ascii="Times New Roman" w:hAnsi="Times New Roman" w:cs="Times New Roman"/>
          <w:b/>
          <w:lang w:val="lt-LT"/>
        </w:rPr>
        <w:tab/>
        <w:t>FARMACINĖ FORMA</w:t>
      </w:r>
    </w:p>
    <w:p w14:paraId="2EC72441" w14:textId="77777777" w:rsidR="0014247F" w:rsidRPr="00053EDC" w:rsidRDefault="0014247F" w:rsidP="0014247F">
      <w:pPr>
        <w:spacing w:after="0" w:line="240" w:lineRule="auto"/>
        <w:rPr>
          <w:rFonts w:ascii="Times New Roman" w:hAnsi="Times New Roman" w:cs="Times New Roman"/>
          <w:lang w:val="lt-LT"/>
        </w:rPr>
      </w:pPr>
    </w:p>
    <w:p w14:paraId="28C6968D"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Tabletė</w:t>
      </w:r>
    </w:p>
    <w:p w14:paraId="658A56E4" w14:textId="77777777" w:rsidR="0014247F" w:rsidRPr="00053EDC" w:rsidRDefault="0014247F" w:rsidP="0014247F">
      <w:pPr>
        <w:spacing w:after="0" w:line="240" w:lineRule="auto"/>
        <w:rPr>
          <w:rFonts w:ascii="Times New Roman" w:hAnsi="Times New Roman" w:cs="Times New Roman"/>
          <w:lang w:val="lt-LT"/>
        </w:rPr>
      </w:pPr>
    </w:p>
    <w:p w14:paraId="0734677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Baltos, apvalios, abipusiai plokščios, nuožulniais kraštais tabletės, kurių vienoje pusėje yra įspaudas su užrašu „Saridon“, o kitoje - vagelė laužimui.</w:t>
      </w:r>
    </w:p>
    <w:p w14:paraId="0071CC4C"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lang w:val="lt-LT"/>
        </w:rPr>
        <w:t>Vagelė skirta tik tabletei perlaužti, kad būtų lengviau nuryti, bet ne jai padalyti į lygias dozes.</w:t>
      </w:r>
    </w:p>
    <w:p w14:paraId="28B73C74" w14:textId="77777777" w:rsidR="0014247F" w:rsidRPr="00053EDC" w:rsidRDefault="0014247F" w:rsidP="0014247F">
      <w:pPr>
        <w:spacing w:after="0" w:line="240" w:lineRule="auto"/>
        <w:rPr>
          <w:rFonts w:ascii="Times New Roman" w:hAnsi="Times New Roman" w:cs="Times New Roman"/>
          <w:b/>
          <w:lang w:val="lt-LT"/>
        </w:rPr>
      </w:pPr>
    </w:p>
    <w:p w14:paraId="1896F481"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4.</w:t>
      </w:r>
      <w:r w:rsidRPr="00053EDC">
        <w:rPr>
          <w:rFonts w:ascii="Times New Roman" w:hAnsi="Times New Roman" w:cs="Times New Roman"/>
          <w:b/>
          <w:lang w:val="lt-LT"/>
        </w:rPr>
        <w:tab/>
        <w:t>KLINIKINĖ INFORMACIJA</w:t>
      </w:r>
    </w:p>
    <w:p w14:paraId="722EA6FB" w14:textId="77777777" w:rsidR="0014247F" w:rsidRPr="00053EDC" w:rsidRDefault="0014247F" w:rsidP="0014247F">
      <w:pPr>
        <w:spacing w:after="0" w:line="240" w:lineRule="auto"/>
        <w:jc w:val="both"/>
        <w:rPr>
          <w:rFonts w:ascii="Times New Roman" w:hAnsi="Times New Roman" w:cs="Times New Roman"/>
          <w:b/>
          <w:lang w:val="lt-LT"/>
        </w:rPr>
      </w:pPr>
    </w:p>
    <w:p w14:paraId="02C8D087"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4.1</w:t>
      </w:r>
      <w:r w:rsidRPr="00053EDC">
        <w:rPr>
          <w:rFonts w:ascii="Times New Roman" w:hAnsi="Times New Roman" w:cs="Times New Roman"/>
          <w:b/>
          <w:lang w:val="lt-LT"/>
        </w:rPr>
        <w:tab/>
        <w:t>Terapinės indikacijos</w:t>
      </w:r>
    </w:p>
    <w:p w14:paraId="6CF4851C" w14:textId="77777777" w:rsidR="0014247F" w:rsidRPr="00053EDC" w:rsidRDefault="0014247F" w:rsidP="0014247F">
      <w:pPr>
        <w:spacing w:after="0" w:line="240" w:lineRule="auto"/>
        <w:jc w:val="both"/>
        <w:rPr>
          <w:rFonts w:ascii="Times New Roman" w:hAnsi="Times New Roman" w:cs="Times New Roman"/>
          <w:b/>
          <w:lang w:val="lt-LT"/>
        </w:rPr>
      </w:pPr>
    </w:p>
    <w:p w14:paraId="7BA37A9B"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Silpno ir vidutinio stiprumo galvos, dantų, menstruacinio, pooperacinio, sąnarių skausmo malšinimas.</w:t>
      </w:r>
    </w:p>
    <w:p w14:paraId="49A391C1"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lang w:val="lt-LT"/>
        </w:rPr>
        <w:t>Peršalimo sukelto skausmo ir karščiavimo mažinimas.</w:t>
      </w:r>
    </w:p>
    <w:p w14:paraId="231B8649" w14:textId="77777777" w:rsidR="0014247F" w:rsidRPr="00053EDC" w:rsidRDefault="0014247F" w:rsidP="0014247F">
      <w:pPr>
        <w:spacing w:after="0" w:line="240" w:lineRule="auto"/>
        <w:jc w:val="both"/>
        <w:rPr>
          <w:rFonts w:ascii="Times New Roman" w:hAnsi="Times New Roman" w:cs="Times New Roman"/>
          <w:b/>
          <w:lang w:val="lt-LT"/>
        </w:rPr>
      </w:pPr>
    </w:p>
    <w:p w14:paraId="71FB6AF2"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4.2</w:t>
      </w:r>
      <w:r w:rsidRPr="00053EDC">
        <w:rPr>
          <w:rFonts w:ascii="Times New Roman" w:hAnsi="Times New Roman" w:cs="Times New Roman"/>
          <w:b/>
          <w:lang w:val="lt-LT"/>
        </w:rPr>
        <w:tab/>
        <w:t>Dozavimas ir vartojimo metodas</w:t>
      </w:r>
    </w:p>
    <w:p w14:paraId="5542AA3E" w14:textId="77777777" w:rsidR="0014247F" w:rsidRPr="00053EDC" w:rsidRDefault="0014247F" w:rsidP="0014247F">
      <w:pPr>
        <w:spacing w:after="0" w:line="240" w:lineRule="auto"/>
        <w:jc w:val="both"/>
        <w:rPr>
          <w:rFonts w:ascii="Times New Roman" w:hAnsi="Times New Roman" w:cs="Times New Roman"/>
          <w:lang w:val="lt-LT"/>
        </w:rPr>
      </w:pPr>
    </w:p>
    <w:p w14:paraId="7989EEC0" w14:textId="77777777" w:rsidR="0014247F" w:rsidRPr="00053EDC" w:rsidRDefault="0014247F" w:rsidP="0014247F">
      <w:pPr>
        <w:tabs>
          <w:tab w:val="left" w:pos="567"/>
        </w:tabs>
        <w:spacing w:after="0" w:line="260" w:lineRule="exact"/>
        <w:rPr>
          <w:rFonts w:ascii="Times New Roman" w:hAnsi="Times New Roman" w:cs="Times New Roman"/>
          <w:u w:val="single"/>
          <w:lang w:val="lt-LT"/>
        </w:rPr>
      </w:pPr>
      <w:r w:rsidRPr="00053EDC">
        <w:rPr>
          <w:rFonts w:ascii="Times New Roman" w:hAnsi="Times New Roman" w:cs="Times New Roman"/>
          <w:u w:val="single"/>
          <w:lang w:val="lt-LT"/>
        </w:rPr>
        <w:t>Dozavimas</w:t>
      </w:r>
    </w:p>
    <w:p w14:paraId="3B9940F9"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 xml:space="preserve">Vienkartinė dozė suaugusiems žmonėms yra 1-2 tabletės, 12-16 metų paaugliams-1 tabletė. Jei reikia, per parą galima gerti 3 vienkartines dozes. </w:t>
      </w:r>
    </w:p>
    <w:p w14:paraId="015E68CD" w14:textId="77777777" w:rsidR="0014247F" w:rsidRPr="00053EDC" w:rsidRDefault="0014247F" w:rsidP="0014247F">
      <w:pPr>
        <w:spacing w:after="0" w:line="240" w:lineRule="auto"/>
        <w:jc w:val="both"/>
        <w:rPr>
          <w:rFonts w:ascii="Times New Roman" w:hAnsi="Times New Roman" w:cs="Times New Roman"/>
          <w:lang w:val="lt-LT"/>
        </w:rPr>
      </w:pPr>
    </w:p>
    <w:p w14:paraId="1DE739DF" w14:textId="77777777" w:rsidR="0014247F" w:rsidRPr="00053EDC" w:rsidRDefault="0014247F" w:rsidP="0014247F">
      <w:pPr>
        <w:spacing w:after="0" w:line="240" w:lineRule="auto"/>
        <w:jc w:val="both"/>
        <w:rPr>
          <w:rFonts w:ascii="Times New Roman" w:hAnsi="Times New Roman" w:cs="Times New Roman"/>
          <w:u w:val="single"/>
          <w:lang w:val="lt-LT"/>
        </w:rPr>
      </w:pPr>
      <w:r w:rsidRPr="00053EDC">
        <w:rPr>
          <w:rFonts w:ascii="Times New Roman" w:hAnsi="Times New Roman" w:cs="Times New Roman"/>
          <w:u w:val="single"/>
          <w:lang w:val="lt-LT"/>
        </w:rPr>
        <w:t>Vartojimo metodas</w:t>
      </w:r>
    </w:p>
    <w:p w14:paraId="4AA3D8B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Vartoti per burną.</w:t>
      </w:r>
    </w:p>
    <w:p w14:paraId="0ABE7689"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Tabletes būtina užgerti dideliu vandens ar kito skysčio kiekiu.</w:t>
      </w:r>
    </w:p>
    <w:p w14:paraId="47D6137A" w14:textId="77777777" w:rsidR="0014247F" w:rsidRPr="00053EDC" w:rsidRDefault="0014247F" w:rsidP="0014247F">
      <w:pPr>
        <w:spacing w:after="0" w:line="240" w:lineRule="auto"/>
        <w:jc w:val="both"/>
        <w:rPr>
          <w:rFonts w:ascii="Times New Roman" w:hAnsi="Times New Roman" w:cs="Times New Roman"/>
          <w:b/>
          <w:lang w:val="lt-LT"/>
        </w:rPr>
      </w:pPr>
    </w:p>
    <w:p w14:paraId="7AB60183"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4.3</w:t>
      </w:r>
      <w:r w:rsidRPr="00053EDC">
        <w:rPr>
          <w:rFonts w:ascii="Times New Roman" w:hAnsi="Times New Roman" w:cs="Times New Roman"/>
          <w:b/>
          <w:lang w:val="lt-LT"/>
        </w:rPr>
        <w:tab/>
        <w:t>Kontraindikacijos</w:t>
      </w:r>
    </w:p>
    <w:p w14:paraId="336508C2" w14:textId="77777777" w:rsidR="0014247F" w:rsidRPr="00053EDC" w:rsidRDefault="0014247F" w:rsidP="0014247F">
      <w:pPr>
        <w:spacing w:after="0" w:line="240" w:lineRule="auto"/>
        <w:rPr>
          <w:rFonts w:ascii="Times New Roman" w:hAnsi="Times New Roman" w:cs="Times New Roman"/>
          <w:lang w:val="lt-LT"/>
        </w:rPr>
      </w:pPr>
    </w:p>
    <w:p w14:paraId="460DD238"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lang w:val="lt-LT"/>
        </w:rPr>
        <w:t>•</w:t>
      </w:r>
      <w:r w:rsidRPr="00053EDC">
        <w:rPr>
          <w:rFonts w:ascii="Times New Roman" w:hAnsi="Times New Roman" w:cs="Times New Roman"/>
          <w:b/>
          <w:lang w:val="lt-LT"/>
        </w:rPr>
        <w:tab/>
      </w:r>
      <w:r w:rsidRPr="00053EDC">
        <w:rPr>
          <w:rFonts w:ascii="Times New Roman" w:hAnsi="Times New Roman" w:cs="Times New Roman"/>
          <w:lang w:val="lt-LT"/>
        </w:rPr>
        <w:t>Padidėjęs jautrumas veikliosioms medžiagoms arba bet kuriai 6.1 skyriuje nurodytai pagalbinei medžiagai.</w:t>
      </w:r>
    </w:p>
    <w:p w14:paraId="1B467CB9" w14:textId="77777777" w:rsidR="0014247F" w:rsidRPr="00053EDC" w:rsidRDefault="0014247F" w:rsidP="0014247F">
      <w:pPr>
        <w:numPr>
          <w:ilvl w:val="0"/>
          <w:numId w:val="2"/>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Padidėjęs jautrumas pirazolonui ar į jį panašioms medžiagoms (fenazonui, propifenazonui,   aminofenazonui, metamizolui).</w:t>
      </w:r>
    </w:p>
    <w:p w14:paraId="7A2B7888"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lang w:val="lt-LT"/>
        </w:rPr>
        <w:t>•</w:t>
      </w:r>
      <w:r w:rsidRPr="00053EDC">
        <w:rPr>
          <w:rFonts w:ascii="Times New Roman" w:hAnsi="Times New Roman" w:cs="Times New Roman"/>
          <w:b/>
          <w:lang w:val="lt-LT"/>
        </w:rPr>
        <w:tab/>
      </w:r>
      <w:r w:rsidRPr="00053EDC">
        <w:rPr>
          <w:rFonts w:ascii="Times New Roman" w:hAnsi="Times New Roman" w:cs="Times New Roman"/>
          <w:lang w:val="lt-LT"/>
        </w:rPr>
        <w:t>Padidėjęs jautrumas vaistiniams preparatams, kurių sudėtyje yra fenilbutazono.</w:t>
      </w:r>
    </w:p>
    <w:p w14:paraId="70BBE38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lang w:val="lt-LT"/>
        </w:rPr>
        <w:t>•</w:t>
      </w:r>
      <w:r w:rsidRPr="00053EDC">
        <w:rPr>
          <w:rFonts w:ascii="Times New Roman" w:hAnsi="Times New Roman" w:cs="Times New Roman"/>
          <w:b/>
          <w:lang w:val="lt-LT"/>
        </w:rPr>
        <w:tab/>
      </w:r>
      <w:r w:rsidRPr="00053EDC">
        <w:rPr>
          <w:rFonts w:ascii="Times New Roman" w:hAnsi="Times New Roman" w:cs="Times New Roman"/>
          <w:lang w:val="lt-LT"/>
        </w:rPr>
        <w:t>Įgimtas gliukozo-6-fosfatdehidrogenazės deficitas (pasireiškiantis hemolizine anemija).</w:t>
      </w:r>
    </w:p>
    <w:p w14:paraId="7313AD7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lang w:val="lt-LT"/>
        </w:rPr>
        <w:t>•</w:t>
      </w:r>
      <w:r w:rsidRPr="00053EDC">
        <w:rPr>
          <w:rFonts w:ascii="Times New Roman" w:hAnsi="Times New Roman" w:cs="Times New Roman"/>
          <w:b/>
          <w:lang w:val="lt-LT"/>
        </w:rPr>
        <w:tab/>
      </w:r>
      <w:r w:rsidRPr="00053EDC">
        <w:rPr>
          <w:rFonts w:ascii="Times New Roman" w:hAnsi="Times New Roman" w:cs="Times New Roman"/>
          <w:lang w:val="lt-LT"/>
        </w:rPr>
        <w:t>Ūminė kepenų porfirija.</w:t>
      </w:r>
    </w:p>
    <w:p w14:paraId="54F3AEB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Kepenų funkcijos sutrikimas (pvz., sergama lėtiniu alkoholizmu arba hepatitu).</w:t>
      </w:r>
    </w:p>
    <w:p w14:paraId="23816FC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Inkstų funkcijos sutrikimas.</w:t>
      </w:r>
    </w:p>
    <w:p w14:paraId="37A9F6F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Žilbero sindromas (nestabili gerybinė gelta dėl gliukuroniltransferazės trūkumo).</w:t>
      </w:r>
    </w:p>
    <w:p w14:paraId="0E743B2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Sutrikusi kraujodara.</w:t>
      </w:r>
    </w:p>
    <w:p w14:paraId="1C0CE27D" w14:textId="45AF465C"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 xml:space="preserve">Saridon negalima duoti jaunesniems kaip 12 metų vaikams. </w:t>
      </w:r>
    </w:p>
    <w:p w14:paraId="702B0D36" w14:textId="04D5E225" w:rsidR="00255321" w:rsidRPr="00053EDC" w:rsidRDefault="00255321" w:rsidP="0014247F">
      <w:pPr>
        <w:spacing w:after="0" w:line="240" w:lineRule="auto"/>
        <w:rPr>
          <w:rFonts w:ascii="Times New Roman" w:hAnsi="Times New Roman" w:cs="Times New Roman"/>
          <w:lang w:val="lt-LT"/>
        </w:rPr>
      </w:pPr>
      <w:r w:rsidRPr="00255321">
        <w:rPr>
          <w:rFonts w:ascii="Times New Roman" w:hAnsi="Times New Roman" w:cs="Times New Roman"/>
          <w:lang w:val="lt-LT"/>
        </w:rPr>
        <w:t>•</w:t>
      </w:r>
      <w:r w:rsidRPr="00255321">
        <w:rPr>
          <w:rFonts w:ascii="Times New Roman" w:hAnsi="Times New Roman" w:cs="Times New Roman"/>
          <w:lang w:val="lt-LT"/>
        </w:rPr>
        <w:tab/>
        <w:t>Trečiasis nėštumo trimestras</w:t>
      </w:r>
      <w:r w:rsidR="00FE6494">
        <w:rPr>
          <w:rFonts w:ascii="Times New Roman" w:hAnsi="Times New Roman" w:cs="Times New Roman"/>
          <w:lang w:val="lt-LT"/>
        </w:rPr>
        <w:t xml:space="preserve"> (žr. 4.6 skyrių)</w:t>
      </w:r>
      <w:r w:rsidRPr="00255321">
        <w:rPr>
          <w:rFonts w:ascii="Times New Roman" w:hAnsi="Times New Roman" w:cs="Times New Roman"/>
          <w:lang w:val="lt-LT"/>
        </w:rPr>
        <w:t>.</w:t>
      </w:r>
    </w:p>
    <w:p w14:paraId="3559A12A" w14:textId="77777777" w:rsidR="0014247F" w:rsidRPr="00053EDC" w:rsidRDefault="0014247F" w:rsidP="0014247F">
      <w:pPr>
        <w:spacing w:after="0" w:line="240" w:lineRule="auto"/>
        <w:rPr>
          <w:rFonts w:ascii="Times New Roman" w:hAnsi="Times New Roman" w:cs="Times New Roman"/>
          <w:b/>
          <w:lang w:val="lt-LT"/>
        </w:rPr>
      </w:pPr>
    </w:p>
    <w:p w14:paraId="4A88943C" w14:textId="77777777" w:rsidR="0014247F" w:rsidRPr="00053EDC" w:rsidRDefault="0014247F" w:rsidP="00E66127">
      <w:pPr>
        <w:keepNext/>
        <w:keepLines/>
        <w:spacing w:after="0" w:line="240" w:lineRule="auto"/>
        <w:rPr>
          <w:rFonts w:ascii="Times New Roman" w:hAnsi="Times New Roman" w:cs="Times New Roman"/>
          <w:b/>
          <w:lang w:val="lt-LT"/>
        </w:rPr>
      </w:pPr>
      <w:r w:rsidRPr="00053EDC">
        <w:rPr>
          <w:rFonts w:ascii="Times New Roman" w:hAnsi="Times New Roman" w:cs="Times New Roman"/>
          <w:b/>
          <w:lang w:val="lt-LT"/>
        </w:rPr>
        <w:lastRenderedPageBreak/>
        <w:t>4.4</w:t>
      </w:r>
      <w:r w:rsidRPr="00053EDC">
        <w:rPr>
          <w:rFonts w:ascii="Times New Roman" w:hAnsi="Times New Roman" w:cs="Times New Roman"/>
          <w:b/>
          <w:lang w:val="lt-LT"/>
        </w:rPr>
        <w:tab/>
        <w:t>Specialūs įspėjimai ir atsargumo priemonės</w:t>
      </w:r>
    </w:p>
    <w:p w14:paraId="74ABA2AD" w14:textId="77777777" w:rsidR="0014247F" w:rsidRPr="00053EDC" w:rsidRDefault="0014247F" w:rsidP="00E66127">
      <w:pPr>
        <w:keepNext/>
        <w:keepLines/>
        <w:spacing w:after="0" w:line="240" w:lineRule="auto"/>
        <w:rPr>
          <w:rFonts w:ascii="Times New Roman" w:hAnsi="Times New Roman" w:cs="Times New Roman"/>
          <w:lang w:val="lt-LT"/>
        </w:rPr>
      </w:pPr>
    </w:p>
    <w:p w14:paraId="778CC1BA" w14:textId="77777777" w:rsidR="0014247F" w:rsidRPr="00053EDC" w:rsidRDefault="0014247F" w:rsidP="00E66127">
      <w:pPr>
        <w:keepNext/>
        <w:keepLines/>
        <w:spacing w:after="0" w:line="240" w:lineRule="auto"/>
        <w:rPr>
          <w:rFonts w:ascii="Times New Roman" w:hAnsi="Times New Roman" w:cs="Times New Roman"/>
          <w:lang w:val="lt-LT"/>
        </w:rPr>
      </w:pPr>
      <w:r w:rsidRPr="00053EDC">
        <w:rPr>
          <w:rFonts w:ascii="Times New Roman" w:hAnsi="Times New Roman" w:cs="Times New Roman"/>
          <w:lang w:val="lt-LT"/>
        </w:rPr>
        <w:t>Labai retai gali kilti šoko pavojus, todėl Saridon galima vartoti tik tada, kai reikia malšinti skausmą arba karščiavimą. Pacientą būtina informuoti, jog be gydytojo leidimo analgetikų negalima vartoti ilgai.</w:t>
      </w:r>
    </w:p>
    <w:p w14:paraId="6DF0F893"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Ilgai vartojant dideles analgetikų, kuriuose yra paracetamolio, dozes, vaist</w:t>
      </w:r>
      <w:r>
        <w:rPr>
          <w:rFonts w:ascii="Times New Roman" w:hAnsi="Times New Roman" w:cs="Times New Roman"/>
          <w:lang w:val="lt-LT"/>
        </w:rPr>
        <w:t>inis preparatas</w:t>
      </w:r>
      <w:r w:rsidRPr="00053EDC">
        <w:rPr>
          <w:rFonts w:ascii="Times New Roman" w:hAnsi="Times New Roman" w:cs="Times New Roman"/>
          <w:lang w:val="lt-LT"/>
        </w:rPr>
        <w:t xml:space="preserve"> gali kauptis organizme ir retais atvejais sukelti nefropatiją ir negrįžtamą inkstų nepakankamumą.</w:t>
      </w:r>
    </w:p>
    <w:p w14:paraId="507D10E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Nuolatinis analgetikų vartojimas galvos skausmui malšinti gali sukelti lėtinius galvos skausmus.</w:t>
      </w:r>
    </w:p>
    <w:p w14:paraId="68FEE86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Ypač atsargiai Saridon reikia skirti pacientams, kurie serga astma, lėtiniu rinitu arba lėtine dilgėline ir kurie ypač jautrūs kitiems analgetikams.</w:t>
      </w:r>
    </w:p>
    <w:p w14:paraId="162699E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Pavieniais atvejais jautriems ligoniams, vartojantiems </w:t>
      </w:r>
      <w:r>
        <w:rPr>
          <w:rFonts w:ascii="Times New Roman" w:hAnsi="Times New Roman" w:cs="Times New Roman"/>
          <w:lang w:val="lt-LT"/>
        </w:rPr>
        <w:t xml:space="preserve">vaistinių </w:t>
      </w:r>
      <w:r w:rsidRPr="00053EDC">
        <w:rPr>
          <w:rFonts w:ascii="Times New Roman" w:hAnsi="Times New Roman" w:cs="Times New Roman"/>
          <w:lang w:val="lt-LT"/>
        </w:rPr>
        <w:t>preparatų, kurių sudėtyje yra propifenazono ir paracetamolio, gali prasidėti astmos priepuolis ir anafilaksinis šokas.</w:t>
      </w:r>
    </w:p>
    <w:p w14:paraId="7CC10E1C" w14:textId="464427A4" w:rsidR="008472F9" w:rsidRDefault="00BF1056" w:rsidP="00BF1056">
      <w:pPr>
        <w:spacing w:after="0" w:line="240" w:lineRule="auto"/>
        <w:rPr>
          <w:rFonts w:ascii="Times New Roman" w:hAnsi="Times New Roman" w:cs="Times New Roman"/>
          <w:lang w:val="lt-LT"/>
        </w:rPr>
      </w:pPr>
      <w:r w:rsidRPr="00BF1056">
        <w:rPr>
          <w:rFonts w:ascii="Times New Roman" w:hAnsi="Times New Roman" w:cs="Times New Roman"/>
          <w:lang w:val="lt-LT"/>
        </w:rPr>
        <w:t>Gauta prane</w:t>
      </w:r>
      <w:r>
        <w:rPr>
          <w:rFonts w:ascii="Times New Roman" w:hAnsi="Times New Roman" w:cs="Times New Roman"/>
          <w:lang w:val="lt-LT"/>
        </w:rPr>
        <w:t>ši</w:t>
      </w:r>
      <w:r w:rsidRPr="00BF1056">
        <w:rPr>
          <w:rFonts w:ascii="Times New Roman" w:hAnsi="Times New Roman" w:cs="Times New Roman"/>
          <w:lang w:val="lt-LT"/>
        </w:rPr>
        <w:t>m</w:t>
      </w:r>
      <w:r>
        <w:rPr>
          <w:rFonts w:ascii="Times New Roman" w:hAnsi="Times New Roman" w:cs="Times New Roman"/>
          <w:lang w:val="lt-LT"/>
        </w:rPr>
        <w:t>ų</w:t>
      </w:r>
      <w:r w:rsidRPr="00BF1056">
        <w:rPr>
          <w:rFonts w:ascii="Times New Roman" w:hAnsi="Times New Roman" w:cs="Times New Roman"/>
          <w:lang w:val="lt-LT"/>
        </w:rPr>
        <w:t xml:space="preserve"> apie padid</w:t>
      </w:r>
      <w:r>
        <w:rPr>
          <w:rFonts w:ascii="Times New Roman" w:hAnsi="Times New Roman" w:cs="Times New Roman"/>
          <w:lang w:val="lt-LT"/>
        </w:rPr>
        <w:t>ėj</w:t>
      </w:r>
      <w:r w:rsidRPr="00BF1056">
        <w:rPr>
          <w:rFonts w:ascii="Times New Roman" w:hAnsi="Times New Roman" w:cs="Times New Roman"/>
          <w:lang w:val="lt-LT"/>
        </w:rPr>
        <w:t>us</w:t>
      </w:r>
      <w:r>
        <w:rPr>
          <w:rFonts w:ascii="Times New Roman" w:hAnsi="Times New Roman" w:cs="Times New Roman"/>
          <w:lang w:val="lt-LT"/>
        </w:rPr>
        <w:t>į</w:t>
      </w:r>
      <w:r w:rsidRPr="00BF1056">
        <w:rPr>
          <w:rFonts w:ascii="Times New Roman" w:hAnsi="Times New Roman" w:cs="Times New Roman"/>
          <w:lang w:val="lt-LT"/>
        </w:rPr>
        <w:t xml:space="preserve"> ani</w:t>
      </w:r>
      <w:r>
        <w:rPr>
          <w:rFonts w:ascii="Times New Roman" w:hAnsi="Times New Roman" w:cs="Times New Roman"/>
          <w:lang w:val="lt-LT"/>
        </w:rPr>
        <w:t>j</w:t>
      </w:r>
      <w:r w:rsidRPr="00BF1056">
        <w:rPr>
          <w:rFonts w:ascii="Times New Roman" w:hAnsi="Times New Roman" w:cs="Times New Roman"/>
          <w:lang w:val="lt-LT"/>
        </w:rPr>
        <w:t>onin</w:t>
      </w:r>
      <w:r>
        <w:rPr>
          <w:rFonts w:ascii="Times New Roman" w:hAnsi="Times New Roman" w:cs="Times New Roman"/>
          <w:lang w:val="lt-LT"/>
        </w:rPr>
        <w:t>į</w:t>
      </w:r>
      <w:r w:rsidRPr="00BF1056">
        <w:rPr>
          <w:rFonts w:ascii="Times New Roman" w:hAnsi="Times New Roman" w:cs="Times New Roman"/>
          <w:lang w:val="lt-LT"/>
        </w:rPr>
        <w:t xml:space="preserve"> tarp</w:t>
      </w:r>
      <w:r>
        <w:rPr>
          <w:rFonts w:ascii="Times New Roman" w:hAnsi="Times New Roman" w:cs="Times New Roman"/>
          <w:lang w:val="lt-LT"/>
        </w:rPr>
        <w:t>ą</w:t>
      </w:r>
      <w:r w:rsidRPr="00BF1056">
        <w:rPr>
          <w:rFonts w:ascii="Times New Roman" w:hAnsi="Times New Roman" w:cs="Times New Roman"/>
          <w:lang w:val="lt-LT"/>
        </w:rPr>
        <w:t xml:space="preserve"> esant metabolinei acidozei (PATMA) d</w:t>
      </w:r>
      <w:r w:rsidR="00CB4DF2">
        <w:rPr>
          <w:rFonts w:ascii="Times New Roman" w:hAnsi="Times New Roman" w:cs="Times New Roman"/>
          <w:lang w:val="lt-LT"/>
        </w:rPr>
        <w:t>ė</w:t>
      </w:r>
      <w:r w:rsidRPr="00BF1056">
        <w:rPr>
          <w:rFonts w:ascii="Times New Roman" w:hAnsi="Times New Roman" w:cs="Times New Roman"/>
          <w:lang w:val="lt-LT"/>
        </w:rPr>
        <w:t>l piro</w:t>
      </w:r>
      <w:r w:rsidR="004C032D">
        <w:rPr>
          <w:rFonts w:ascii="Times New Roman" w:hAnsi="Times New Roman" w:cs="Times New Roman"/>
          <w:lang w:val="lt-LT"/>
        </w:rPr>
        <w:t>g</w:t>
      </w:r>
      <w:r w:rsidRPr="00BF1056">
        <w:rPr>
          <w:rFonts w:ascii="Times New Roman" w:hAnsi="Times New Roman" w:cs="Times New Roman"/>
          <w:lang w:val="lt-LT"/>
        </w:rPr>
        <w:t>lutamato</w:t>
      </w:r>
      <w:r>
        <w:rPr>
          <w:rFonts w:ascii="Times New Roman" w:hAnsi="Times New Roman" w:cs="Times New Roman"/>
          <w:lang w:val="lt-LT"/>
        </w:rPr>
        <w:t xml:space="preserve"> </w:t>
      </w:r>
      <w:r w:rsidRPr="00BF1056">
        <w:rPr>
          <w:rFonts w:ascii="Times New Roman" w:hAnsi="Times New Roman" w:cs="Times New Roman"/>
          <w:lang w:val="lt-LT"/>
        </w:rPr>
        <w:t>acidoz</w:t>
      </w:r>
      <w:r>
        <w:rPr>
          <w:rFonts w:ascii="Times New Roman" w:hAnsi="Times New Roman" w:cs="Times New Roman"/>
          <w:lang w:val="lt-LT"/>
        </w:rPr>
        <w:t>ė</w:t>
      </w:r>
      <w:r w:rsidRPr="00BF1056">
        <w:rPr>
          <w:rFonts w:ascii="Times New Roman" w:hAnsi="Times New Roman" w:cs="Times New Roman"/>
          <w:lang w:val="lt-LT"/>
        </w:rPr>
        <w:t>s</w:t>
      </w:r>
      <w:r>
        <w:rPr>
          <w:rFonts w:ascii="Times New Roman" w:hAnsi="Times New Roman" w:cs="Times New Roman"/>
          <w:lang w:val="lt-LT"/>
        </w:rPr>
        <w:t xml:space="preserve"> </w:t>
      </w:r>
      <w:r w:rsidRPr="00BF1056">
        <w:rPr>
          <w:rFonts w:ascii="Times New Roman" w:hAnsi="Times New Roman" w:cs="Times New Roman"/>
          <w:lang w:val="lt-LT"/>
        </w:rPr>
        <w:t>pacientams, sergantiems sunkia liga, pvz., sunkiu inkst</w:t>
      </w:r>
      <w:r>
        <w:rPr>
          <w:rFonts w:ascii="Times New Roman" w:hAnsi="Times New Roman" w:cs="Times New Roman"/>
          <w:lang w:val="lt-LT"/>
        </w:rPr>
        <w:t>ų</w:t>
      </w:r>
      <w:r w:rsidRPr="00BF1056">
        <w:rPr>
          <w:rFonts w:ascii="Times New Roman" w:hAnsi="Times New Roman" w:cs="Times New Roman"/>
          <w:lang w:val="lt-LT"/>
        </w:rPr>
        <w:t xml:space="preserve"> funkcijos sutrikimu ir sepsiu arba pacientams,</w:t>
      </w:r>
      <w:r w:rsidR="00367044">
        <w:rPr>
          <w:rFonts w:ascii="Times New Roman" w:hAnsi="Times New Roman" w:cs="Times New Roman"/>
          <w:lang w:val="lt-LT"/>
        </w:rPr>
        <w:t xml:space="preserve"> </w:t>
      </w:r>
      <w:r w:rsidRPr="00BF1056">
        <w:rPr>
          <w:rFonts w:ascii="Times New Roman" w:hAnsi="Times New Roman" w:cs="Times New Roman"/>
          <w:lang w:val="lt-LT"/>
        </w:rPr>
        <w:t>kuriems nustatytas netinkamos mitybos arba kit</w:t>
      </w:r>
      <w:r>
        <w:rPr>
          <w:rFonts w:ascii="Times New Roman" w:hAnsi="Times New Roman" w:cs="Times New Roman"/>
          <w:lang w:val="lt-LT"/>
        </w:rPr>
        <w:t>ų</w:t>
      </w:r>
      <w:r w:rsidRPr="00BF1056">
        <w:rPr>
          <w:rFonts w:ascii="Times New Roman" w:hAnsi="Times New Roman" w:cs="Times New Roman"/>
          <w:lang w:val="lt-LT"/>
        </w:rPr>
        <w:t xml:space="preserve"> veiksni</w:t>
      </w:r>
      <w:r>
        <w:rPr>
          <w:rFonts w:ascii="Times New Roman" w:hAnsi="Times New Roman" w:cs="Times New Roman"/>
          <w:lang w:val="lt-LT"/>
        </w:rPr>
        <w:t>ų</w:t>
      </w:r>
      <w:r w:rsidRPr="00BF1056">
        <w:rPr>
          <w:rFonts w:ascii="Times New Roman" w:hAnsi="Times New Roman" w:cs="Times New Roman"/>
          <w:lang w:val="lt-LT"/>
        </w:rPr>
        <w:t xml:space="preserve"> (pvz., l</w:t>
      </w:r>
      <w:r>
        <w:rPr>
          <w:rFonts w:ascii="Times New Roman" w:hAnsi="Times New Roman" w:cs="Times New Roman"/>
          <w:lang w:val="lt-LT"/>
        </w:rPr>
        <w:t>ė</w:t>
      </w:r>
      <w:r w:rsidRPr="00BF1056">
        <w:rPr>
          <w:rFonts w:ascii="Times New Roman" w:hAnsi="Times New Roman" w:cs="Times New Roman"/>
          <w:lang w:val="lt-LT"/>
        </w:rPr>
        <w:t>tinio alkoholizmo) sukeltas</w:t>
      </w:r>
      <w:r>
        <w:rPr>
          <w:rFonts w:ascii="Times New Roman" w:hAnsi="Times New Roman" w:cs="Times New Roman"/>
          <w:lang w:val="lt-LT"/>
        </w:rPr>
        <w:t xml:space="preserve"> </w:t>
      </w:r>
      <w:r w:rsidRPr="00BF1056">
        <w:rPr>
          <w:rFonts w:ascii="Times New Roman" w:hAnsi="Times New Roman" w:cs="Times New Roman"/>
          <w:lang w:val="lt-LT"/>
        </w:rPr>
        <w:t>glutationo tr</w:t>
      </w:r>
      <w:r w:rsidR="00CB4DF2">
        <w:rPr>
          <w:rFonts w:ascii="Times New Roman" w:hAnsi="Times New Roman" w:cs="Times New Roman"/>
          <w:lang w:val="lt-LT"/>
        </w:rPr>
        <w:t>ū</w:t>
      </w:r>
      <w:r w:rsidRPr="00BF1056">
        <w:rPr>
          <w:rFonts w:ascii="Times New Roman" w:hAnsi="Times New Roman" w:cs="Times New Roman"/>
          <w:lang w:val="lt-LT"/>
        </w:rPr>
        <w:t>kumas, kurie buvo ilg</w:t>
      </w:r>
      <w:r w:rsidR="005068AF">
        <w:rPr>
          <w:rFonts w:ascii="Times New Roman" w:hAnsi="Times New Roman" w:cs="Times New Roman"/>
          <w:lang w:val="lt-LT"/>
        </w:rPr>
        <w:t>ą</w:t>
      </w:r>
      <w:r w:rsidRPr="00BF1056">
        <w:rPr>
          <w:rFonts w:ascii="Times New Roman" w:hAnsi="Times New Roman" w:cs="Times New Roman"/>
          <w:lang w:val="lt-LT"/>
        </w:rPr>
        <w:t xml:space="preserve"> laik</w:t>
      </w:r>
      <w:r w:rsidR="005068AF">
        <w:rPr>
          <w:rFonts w:ascii="Times New Roman" w:hAnsi="Times New Roman" w:cs="Times New Roman"/>
          <w:lang w:val="lt-LT"/>
        </w:rPr>
        <w:t>ą</w:t>
      </w:r>
      <w:r w:rsidRPr="00BF1056">
        <w:rPr>
          <w:rFonts w:ascii="Times New Roman" w:hAnsi="Times New Roman" w:cs="Times New Roman"/>
          <w:lang w:val="lt-LT"/>
        </w:rPr>
        <w:t xml:space="preserve"> </w:t>
      </w:r>
      <w:r w:rsidR="00CB4DF2">
        <w:rPr>
          <w:rFonts w:ascii="Times New Roman" w:hAnsi="Times New Roman" w:cs="Times New Roman"/>
          <w:lang w:val="lt-LT"/>
        </w:rPr>
        <w:t>gy</w:t>
      </w:r>
      <w:r w:rsidRPr="00BF1056">
        <w:rPr>
          <w:rFonts w:ascii="Times New Roman" w:hAnsi="Times New Roman" w:cs="Times New Roman"/>
          <w:lang w:val="lt-LT"/>
        </w:rPr>
        <w:t>domi paracetamoliu arba paracetamolio ir flukloksacilino</w:t>
      </w:r>
      <w:r>
        <w:rPr>
          <w:rFonts w:ascii="Times New Roman" w:hAnsi="Times New Roman" w:cs="Times New Roman"/>
          <w:lang w:val="lt-LT"/>
        </w:rPr>
        <w:t xml:space="preserve"> deriniu.</w:t>
      </w:r>
      <w:r w:rsidR="00DB2D4E">
        <w:rPr>
          <w:rFonts w:ascii="Times New Roman" w:hAnsi="Times New Roman" w:cs="Times New Roman"/>
          <w:lang w:val="lt-LT"/>
        </w:rPr>
        <w:t xml:space="preserve"> </w:t>
      </w:r>
      <w:r w:rsidR="009E0780">
        <w:rPr>
          <w:rFonts w:ascii="Times New Roman" w:hAnsi="Times New Roman" w:cs="Times New Roman"/>
          <w:lang w:val="lt-LT"/>
        </w:rPr>
        <w:t>Įtariant piroglutam</w:t>
      </w:r>
      <w:r w:rsidR="005329B6">
        <w:rPr>
          <w:rFonts w:ascii="Times New Roman" w:hAnsi="Times New Roman" w:cs="Times New Roman"/>
          <w:lang w:val="lt-LT"/>
        </w:rPr>
        <w:t>at</w:t>
      </w:r>
      <w:r w:rsidR="009E0780">
        <w:rPr>
          <w:rFonts w:ascii="Times New Roman" w:hAnsi="Times New Roman" w:cs="Times New Roman"/>
          <w:lang w:val="lt-LT"/>
        </w:rPr>
        <w:t xml:space="preserve">o acidozės sukeltą PATMA, rekomenduojama nedelsiant nutraukti paracetamolio vartojimą ir </w:t>
      </w:r>
      <w:r w:rsidR="008472F9" w:rsidRPr="008472F9">
        <w:rPr>
          <w:rFonts w:ascii="Times New Roman" w:hAnsi="Times New Roman" w:cs="Times New Roman"/>
          <w:lang w:val="lt-LT"/>
        </w:rPr>
        <w:t>atidžiai stebėti</w:t>
      </w:r>
      <w:r w:rsidR="009E0780">
        <w:rPr>
          <w:rFonts w:ascii="Times New Roman" w:hAnsi="Times New Roman" w:cs="Times New Roman"/>
          <w:lang w:val="lt-LT"/>
        </w:rPr>
        <w:t xml:space="preserve">. Nustatytas </w:t>
      </w:r>
      <w:r w:rsidR="009E0780">
        <w:rPr>
          <w:rFonts w:ascii="Times New Roman" w:hAnsi="Times New Roman" w:cs="Times New Roman"/>
        </w:rPr>
        <w:t>5</w:t>
      </w:r>
      <w:r w:rsidR="00CE6FB7" w:rsidRPr="00CE6FB7">
        <w:rPr>
          <w:rFonts w:ascii="Times New Roman" w:hAnsi="Times New Roman" w:cs="Times New Roman"/>
        </w:rPr>
        <w:noBreakHyphen/>
      </w:r>
      <w:r w:rsidR="009E0780">
        <w:rPr>
          <w:rFonts w:ascii="Times New Roman" w:hAnsi="Times New Roman" w:cs="Times New Roman"/>
          <w:lang w:val="lt-LT"/>
        </w:rPr>
        <w:t>oksoprolino kiekis šlapime gali padėti nustatyti, ar piroglutam</w:t>
      </w:r>
      <w:r w:rsidR="00E50437">
        <w:rPr>
          <w:rFonts w:ascii="Times New Roman" w:hAnsi="Times New Roman" w:cs="Times New Roman"/>
          <w:lang w:val="lt-LT"/>
        </w:rPr>
        <w:t>at</w:t>
      </w:r>
      <w:r w:rsidR="009E0780">
        <w:rPr>
          <w:rFonts w:ascii="Times New Roman" w:hAnsi="Times New Roman" w:cs="Times New Roman"/>
          <w:lang w:val="lt-LT"/>
        </w:rPr>
        <w:t>o acidozė yra pagrindinė PATMA priežastis pacientams, kuriems nustatyti keli rizikos veiksniai.</w:t>
      </w:r>
    </w:p>
    <w:p w14:paraId="61E9F3C6" w14:textId="154754AA"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Pasibaigus ant pakuotės nurodytam tinkamumo laikui, Saridon vartoti negalima.</w:t>
      </w:r>
    </w:p>
    <w:p w14:paraId="6739E51E" w14:textId="77777777" w:rsidR="0014247F" w:rsidRPr="00053EDC" w:rsidRDefault="0014247F" w:rsidP="0014247F">
      <w:pPr>
        <w:spacing w:after="0" w:line="240" w:lineRule="auto"/>
        <w:rPr>
          <w:rFonts w:ascii="Times New Roman" w:hAnsi="Times New Roman" w:cs="Times New Roman"/>
          <w:lang w:val="lt-LT"/>
        </w:rPr>
      </w:pPr>
    </w:p>
    <w:p w14:paraId="3317A935"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4.5</w:t>
      </w:r>
      <w:r w:rsidRPr="00053EDC">
        <w:rPr>
          <w:rFonts w:ascii="Times New Roman" w:hAnsi="Times New Roman" w:cs="Times New Roman"/>
          <w:b/>
          <w:lang w:val="lt-LT"/>
        </w:rPr>
        <w:tab/>
        <w:t>Sąveika su kitais vaistiniais preparatais ir kitokia sąveika</w:t>
      </w:r>
    </w:p>
    <w:p w14:paraId="2DC33304" w14:textId="77777777" w:rsidR="0014247F" w:rsidRPr="00053EDC" w:rsidRDefault="0014247F" w:rsidP="0014247F">
      <w:pPr>
        <w:spacing w:after="0" w:line="240" w:lineRule="auto"/>
        <w:rPr>
          <w:rFonts w:ascii="Times New Roman" w:hAnsi="Times New Roman" w:cs="Times New Roman"/>
          <w:lang w:val="lt-LT"/>
        </w:rPr>
      </w:pPr>
    </w:p>
    <w:p w14:paraId="3488F55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Vartojant Saridon, kaip ir kitų analgetikų, reikia vengti vartoti alkoholio, nes gali pasireikšti nenumatyta reakcija.</w:t>
      </w:r>
    </w:p>
    <w:p w14:paraId="0539297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Vartojant kartu </w:t>
      </w:r>
      <w:r>
        <w:rPr>
          <w:rFonts w:ascii="Times New Roman" w:hAnsi="Times New Roman" w:cs="Times New Roman"/>
          <w:lang w:val="lt-LT"/>
        </w:rPr>
        <w:t xml:space="preserve">vaistinių </w:t>
      </w:r>
      <w:r w:rsidRPr="00053EDC">
        <w:rPr>
          <w:rFonts w:ascii="Times New Roman" w:hAnsi="Times New Roman" w:cs="Times New Roman"/>
          <w:lang w:val="lt-LT"/>
        </w:rPr>
        <w:t>preparatų, stimuliuojančių kepenų fermentų aktyvumą, pvz., kai kurių migdomųjų,  antiepileptinių vaist</w:t>
      </w:r>
      <w:r>
        <w:rPr>
          <w:rFonts w:ascii="Times New Roman" w:hAnsi="Times New Roman" w:cs="Times New Roman"/>
          <w:lang w:val="lt-LT"/>
        </w:rPr>
        <w:t>inių preparatų</w:t>
      </w:r>
      <w:r w:rsidRPr="00053EDC">
        <w:rPr>
          <w:rFonts w:ascii="Times New Roman" w:hAnsi="Times New Roman" w:cs="Times New Roman"/>
          <w:lang w:val="lt-LT"/>
        </w:rPr>
        <w:t xml:space="preserve"> (pvz., fenobarbitalio, fenitoino ir karbamazepino) ir rifampicino, net vartojant rekomenduojamas dozes, gali sustiprėti toksinis paracetamolio poveikis kepenims. Tai taip pat pasakytina apie piktnaudžiaujančius alkoholiu.</w:t>
      </w:r>
    </w:p>
    <w:p w14:paraId="7CF823F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Sulėtinus skrandžio evakuacij</w:t>
      </w:r>
      <w:r>
        <w:rPr>
          <w:rFonts w:ascii="Times New Roman" w:hAnsi="Times New Roman" w:cs="Times New Roman"/>
          <w:lang w:val="lt-LT"/>
        </w:rPr>
        <w:t>ą</w:t>
      </w:r>
      <w:r w:rsidRPr="00053EDC">
        <w:rPr>
          <w:rFonts w:ascii="Times New Roman" w:hAnsi="Times New Roman" w:cs="Times New Roman"/>
          <w:lang w:val="lt-LT"/>
        </w:rPr>
        <w:t xml:space="preserve"> pvz., pa</w:t>
      </w:r>
      <w:r>
        <w:rPr>
          <w:rFonts w:ascii="Times New Roman" w:hAnsi="Times New Roman" w:cs="Times New Roman"/>
          <w:lang w:val="lt-LT"/>
        </w:rPr>
        <w:t>vartojus</w:t>
      </w:r>
      <w:r w:rsidRPr="00053EDC">
        <w:rPr>
          <w:rFonts w:ascii="Times New Roman" w:hAnsi="Times New Roman" w:cs="Times New Roman"/>
          <w:lang w:val="lt-LT"/>
        </w:rPr>
        <w:t xml:space="preserve"> propanteliną, paracetamolio rezorbcija ir poveikio pradžia gali sulėtėti. Pagreitinus skrandžio evakuaciją, pvz., išgėrus metoklopropamido, rezorbcija pagreitėja. Jei Saridon ir chloramfenikolis vartojami kartu, pastarojo vaist</w:t>
      </w:r>
      <w:r>
        <w:rPr>
          <w:rFonts w:ascii="Times New Roman" w:hAnsi="Times New Roman" w:cs="Times New Roman"/>
          <w:lang w:val="lt-LT"/>
        </w:rPr>
        <w:t>inio preparato</w:t>
      </w:r>
      <w:r w:rsidRPr="00053EDC">
        <w:rPr>
          <w:rFonts w:ascii="Times New Roman" w:hAnsi="Times New Roman" w:cs="Times New Roman"/>
          <w:lang w:val="lt-LT"/>
        </w:rPr>
        <w:t xml:space="preserve"> eliminacija prailgėja ir padidėja toksnio poveikio pavojus.</w:t>
      </w:r>
    </w:p>
    <w:p w14:paraId="568909A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Pavartojus metoklopramido, rezorbcija pagreitėja. Klinikinė paracetamolio ir Warfarin arba kumarino darinių sąveika iki šiol nežinoma. Ligoniams, geriantiems antikoaguliantų, paracetamolio ilgai vartoti galima tik pasikonsultavus su gydytoju ir jam stebint pacientą.</w:t>
      </w:r>
    </w:p>
    <w:p w14:paraId="62454CB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Neutropenija (baltųjų kraujo ląstelių kiekio sumažėjimas) yra pavojingesnė, jei paracetamolio ir AZT (zidovudino) vartojama kartu. Saridon ir AZT galima vartoti kartu tik pasikonsultavus su gydytoju.</w:t>
      </w:r>
    </w:p>
    <w:p w14:paraId="179D405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Kofeinas yra daugelio slopinamųjų medžiagų, pvz., barbitūratų, antihistamininių ir kt. Vaist</w:t>
      </w:r>
      <w:r>
        <w:rPr>
          <w:rFonts w:ascii="Times New Roman" w:hAnsi="Times New Roman" w:cs="Times New Roman"/>
          <w:lang w:val="lt-LT"/>
        </w:rPr>
        <w:t>inių preparatų</w:t>
      </w:r>
      <w:r w:rsidRPr="00053EDC">
        <w:rPr>
          <w:rFonts w:ascii="Times New Roman" w:hAnsi="Times New Roman" w:cs="Times New Roman"/>
          <w:lang w:val="lt-LT"/>
        </w:rPr>
        <w:t xml:space="preserve">, antagonistas. Kofeinas didina tachikardiją, sukeltą simpatomimetikų, tiroksino ir kt. Vartojant su plataus poveikio </w:t>
      </w:r>
      <w:r>
        <w:rPr>
          <w:rFonts w:ascii="Times New Roman" w:hAnsi="Times New Roman" w:cs="Times New Roman"/>
          <w:lang w:val="lt-LT"/>
        </w:rPr>
        <w:t>vaistiniais preparatais</w:t>
      </w:r>
      <w:r w:rsidRPr="00053EDC">
        <w:rPr>
          <w:rFonts w:ascii="Times New Roman" w:hAnsi="Times New Roman" w:cs="Times New Roman"/>
          <w:lang w:val="lt-LT"/>
        </w:rPr>
        <w:t xml:space="preserve"> pvz., benzodiazepinais, sąveika nenuspėjama. Geriamieji kontraceptikai, cimetidinas ir disulfiramas susilpnina kofeino, barbitūratų metabolizmą, rūkymas jį pagreitina. Kofeinas pablogina teofilino eliminaciją, tačiau sustiprina  pripratimą prie tokių </w:t>
      </w:r>
      <w:r>
        <w:rPr>
          <w:rFonts w:ascii="Times New Roman" w:hAnsi="Times New Roman" w:cs="Times New Roman"/>
          <w:lang w:val="lt-LT"/>
        </w:rPr>
        <w:t>vaistinių preparatų</w:t>
      </w:r>
      <w:r w:rsidRPr="00053EDC">
        <w:rPr>
          <w:rFonts w:ascii="Times New Roman" w:hAnsi="Times New Roman" w:cs="Times New Roman"/>
          <w:lang w:val="lt-LT"/>
        </w:rPr>
        <w:t xml:space="preserve"> kaip efedrinas. Kartu vartojant kai kurių girazės inhibitorių gali pailgėti kofeino ir jo metabolito paraksantino eliminacija.</w:t>
      </w:r>
    </w:p>
    <w:p w14:paraId="06BAB32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Taip pat teoriškai įmanoma, tačiau kliniškai neįrodyta, kad kofeinas skatina priklausomybę prie analgetikų, pvz., paracetamolio.</w:t>
      </w:r>
    </w:p>
    <w:p w14:paraId="4377E60A" w14:textId="095D5EDE" w:rsidR="0014247F" w:rsidRPr="008472F9" w:rsidRDefault="008472F9" w:rsidP="008472F9">
      <w:pPr>
        <w:spacing w:after="0" w:line="240" w:lineRule="auto"/>
        <w:rPr>
          <w:rFonts w:ascii="Times New Roman" w:hAnsi="Times New Roman" w:cs="Times New Roman"/>
          <w:lang w:val="lt-LT"/>
        </w:rPr>
      </w:pPr>
      <w:r w:rsidRPr="008472F9">
        <w:rPr>
          <w:rFonts w:ascii="Times New Roman" w:hAnsi="Times New Roman" w:cs="Times New Roman"/>
          <w:lang w:val="lt-LT"/>
        </w:rPr>
        <w:t xml:space="preserve">Reikia </w:t>
      </w:r>
      <w:r w:rsidR="003F0F8D">
        <w:rPr>
          <w:rFonts w:ascii="Times New Roman" w:hAnsi="Times New Roman" w:cs="Times New Roman"/>
          <w:lang w:val="lt-LT"/>
        </w:rPr>
        <w:t>imtis</w:t>
      </w:r>
      <w:r w:rsidRPr="008472F9">
        <w:rPr>
          <w:rFonts w:ascii="Times New Roman" w:hAnsi="Times New Roman" w:cs="Times New Roman"/>
          <w:lang w:val="lt-LT"/>
        </w:rPr>
        <w:t xml:space="preserve"> atsargumo </w:t>
      </w:r>
      <w:r w:rsidR="003F0F8D">
        <w:rPr>
          <w:rFonts w:ascii="Times New Roman" w:hAnsi="Times New Roman" w:cs="Times New Roman"/>
          <w:lang w:val="lt-LT"/>
        </w:rPr>
        <w:t xml:space="preserve">priemonių, kai </w:t>
      </w:r>
      <w:r w:rsidRPr="008472F9">
        <w:rPr>
          <w:rFonts w:ascii="Times New Roman" w:hAnsi="Times New Roman" w:cs="Times New Roman"/>
          <w:lang w:val="lt-LT"/>
        </w:rPr>
        <w:t>paracetamol</w:t>
      </w:r>
      <w:r w:rsidR="003F0F8D">
        <w:rPr>
          <w:rFonts w:ascii="Times New Roman" w:hAnsi="Times New Roman" w:cs="Times New Roman"/>
          <w:lang w:val="lt-LT"/>
        </w:rPr>
        <w:t>is</w:t>
      </w:r>
      <w:r w:rsidRPr="008472F9">
        <w:rPr>
          <w:rFonts w:ascii="Times New Roman" w:hAnsi="Times New Roman" w:cs="Times New Roman"/>
          <w:lang w:val="lt-LT"/>
        </w:rPr>
        <w:t xml:space="preserve"> vartoja</w:t>
      </w:r>
      <w:r w:rsidR="005D31C0">
        <w:rPr>
          <w:rFonts w:ascii="Times New Roman" w:hAnsi="Times New Roman" w:cs="Times New Roman"/>
          <w:lang w:val="lt-LT"/>
        </w:rPr>
        <w:t>mas</w:t>
      </w:r>
      <w:r w:rsidRPr="008472F9">
        <w:rPr>
          <w:rFonts w:ascii="Times New Roman" w:hAnsi="Times New Roman" w:cs="Times New Roman"/>
          <w:lang w:val="lt-LT"/>
        </w:rPr>
        <w:t xml:space="preserve"> kartu su flukloksacilinu, </w:t>
      </w:r>
      <w:r w:rsidR="005D31C0">
        <w:rPr>
          <w:rFonts w:ascii="Times New Roman" w:hAnsi="Times New Roman" w:cs="Times New Roman"/>
          <w:lang w:val="lt-LT"/>
        </w:rPr>
        <w:t>nes vienu metu</w:t>
      </w:r>
      <w:r w:rsidRPr="008472F9">
        <w:rPr>
          <w:rFonts w:ascii="Times New Roman" w:hAnsi="Times New Roman" w:cs="Times New Roman"/>
          <w:lang w:val="lt-LT"/>
        </w:rPr>
        <w:t xml:space="preserve"> </w:t>
      </w:r>
      <w:r w:rsidR="005D31C0">
        <w:rPr>
          <w:rFonts w:ascii="Times New Roman" w:hAnsi="Times New Roman" w:cs="Times New Roman"/>
          <w:lang w:val="lt-LT"/>
        </w:rPr>
        <w:t xml:space="preserve">vartojant </w:t>
      </w:r>
      <w:r w:rsidRPr="008472F9">
        <w:rPr>
          <w:rFonts w:ascii="Times New Roman" w:hAnsi="Times New Roman" w:cs="Times New Roman"/>
          <w:lang w:val="lt-LT"/>
        </w:rPr>
        <w:t>š</w:t>
      </w:r>
      <w:r w:rsidR="005D31C0">
        <w:rPr>
          <w:rFonts w:ascii="Times New Roman" w:hAnsi="Times New Roman" w:cs="Times New Roman"/>
          <w:lang w:val="lt-LT"/>
        </w:rPr>
        <w:t>į</w:t>
      </w:r>
      <w:r>
        <w:rPr>
          <w:rFonts w:ascii="Times New Roman" w:hAnsi="Times New Roman" w:cs="Times New Roman"/>
          <w:lang w:val="lt-LT"/>
        </w:rPr>
        <w:t xml:space="preserve"> </w:t>
      </w:r>
      <w:r w:rsidRPr="008472F9">
        <w:rPr>
          <w:rFonts w:ascii="Times New Roman" w:hAnsi="Times New Roman" w:cs="Times New Roman"/>
          <w:lang w:val="lt-LT"/>
        </w:rPr>
        <w:t>vaistin</w:t>
      </w:r>
      <w:r w:rsidR="00CD5339">
        <w:rPr>
          <w:rFonts w:ascii="Times New Roman" w:hAnsi="Times New Roman" w:cs="Times New Roman"/>
          <w:lang w:val="lt-LT"/>
        </w:rPr>
        <w:t>į</w:t>
      </w:r>
      <w:r w:rsidRPr="008472F9">
        <w:rPr>
          <w:rFonts w:ascii="Times New Roman" w:hAnsi="Times New Roman" w:cs="Times New Roman"/>
          <w:lang w:val="lt-LT"/>
        </w:rPr>
        <w:t xml:space="preserve"> preparat</w:t>
      </w:r>
      <w:r w:rsidR="00CD5339">
        <w:rPr>
          <w:rFonts w:ascii="Times New Roman" w:hAnsi="Times New Roman" w:cs="Times New Roman"/>
          <w:lang w:val="lt-LT"/>
        </w:rPr>
        <w:t>ą,</w:t>
      </w:r>
      <w:r w:rsidR="0006188C">
        <w:rPr>
          <w:rFonts w:ascii="Times New Roman" w:hAnsi="Times New Roman" w:cs="Times New Roman"/>
          <w:lang w:val="lt-LT"/>
        </w:rPr>
        <w:t xml:space="preserve"> dėl piroglutam</w:t>
      </w:r>
      <w:r w:rsidR="004017AF">
        <w:rPr>
          <w:rFonts w:ascii="Times New Roman" w:hAnsi="Times New Roman" w:cs="Times New Roman"/>
          <w:lang w:val="lt-LT"/>
        </w:rPr>
        <w:t>at</w:t>
      </w:r>
      <w:r w:rsidR="0006188C">
        <w:rPr>
          <w:rFonts w:ascii="Times New Roman" w:hAnsi="Times New Roman" w:cs="Times New Roman"/>
          <w:lang w:val="lt-LT"/>
        </w:rPr>
        <w:t>o acidozės susidaro</w:t>
      </w:r>
      <w:r w:rsidRPr="008472F9">
        <w:rPr>
          <w:rFonts w:ascii="Times New Roman" w:hAnsi="Times New Roman" w:cs="Times New Roman"/>
          <w:lang w:val="lt-LT"/>
        </w:rPr>
        <w:t xml:space="preserve"> </w:t>
      </w:r>
      <w:r w:rsidR="00CD4AD9" w:rsidRPr="008472F9">
        <w:rPr>
          <w:rFonts w:ascii="Times New Roman" w:hAnsi="Times New Roman" w:cs="Times New Roman"/>
          <w:lang w:val="lt-LT"/>
        </w:rPr>
        <w:t>di</w:t>
      </w:r>
      <w:r w:rsidR="00CD4AD9">
        <w:rPr>
          <w:rFonts w:ascii="Times New Roman" w:hAnsi="Times New Roman" w:cs="Times New Roman"/>
          <w:lang w:val="lt-LT"/>
        </w:rPr>
        <w:t>delis</w:t>
      </w:r>
      <w:r w:rsidR="00CD4AD9" w:rsidRPr="008472F9">
        <w:rPr>
          <w:rFonts w:ascii="Times New Roman" w:hAnsi="Times New Roman" w:cs="Times New Roman"/>
          <w:lang w:val="lt-LT"/>
        </w:rPr>
        <w:t xml:space="preserve"> anijonin</w:t>
      </w:r>
      <w:r w:rsidR="004017AF">
        <w:rPr>
          <w:rFonts w:ascii="Times New Roman" w:hAnsi="Times New Roman" w:cs="Times New Roman"/>
          <w:lang w:val="lt-LT"/>
        </w:rPr>
        <w:t>i</w:t>
      </w:r>
      <w:r w:rsidR="00CD4AD9">
        <w:rPr>
          <w:rFonts w:ascii="Times New Roman" w:hAnsi="Times New Roman" w:cs="Times New Roman"/>
          <w:lang w:val="lt-LT"/>
        </w:rPr>
        <w:t>s</w:t>
      </w:r>
      <w:r w:rsidR="00CD4AD9" w:rsidRPr="008472F9">
        <w:rPr>
          <w:rFonts w:ascii="Times New Roman" w:hAnsi="Times New Roman" w:cs="Times New Roman"/>
          <w:lang w:val="lt-LT"/>
        </w:rPr>
        <w:t xml:space="preserve"> tarp</w:t>
      </w:r>
      <w:r w:rsidR="00CD4AD9">
        <w:rPr>
          <w:rFonts w:ascii="Times New Roman" w:hAnsi="Times New Roman" w:cs="Times New Roman"/>
          <w:lang w:val="lt-LT"/>
        </w:rPr>
        <w:t>as esant</w:t>
      </w:r>
      <w:r w:rsidR="00CD4AD9" w:rsidRPr="008472F9">
        <w:rPr>
          <w:rFonts w:ascii="Times New Roman" w:hAnsi="Times New Roman" w:cs="Times New Roman"/>
          <w:lang w:val="lt-LT"/>
        </w:rPr>
        <w:t xml:space="preserve"> </w:t>
      </w:r>
      <w:r w:rsidR="0071192B">
        <w:rPr>
          <w:rFonts w:ascii="Times New Roman" w:hAnsi="Times New Roman" w:cs="Times New Roman"/>
          <w:lang w:val="lt-LT"/>
        </w:rPr>
        <w:t xml:space="preserve"> </w:t>
      </w:r>
      <w:r w:rsidRPr="008472F9">
        <w:rPr>
          <w:rFonts w:ascii="Times New Roman" w:hAnsi="Times New Roman" w:cs="Times New Roman"/>
          <w:lang w:val="lt-LT"/>
        </w:rPr>
        <w:t>metabolin</w:t>
      </w:r>
      <w:r w:rsidR="00CD4AD9">
        <w:rPr>
          <w:rFonts w:ascii="Times New Roman" w:hAnsi="Times New Roman" w:cs="Times New Roman"/>
          <w:lang w:val="lt-LT"/>
        </w:rPr>
        <w:t>ei</w:t>
      </w:r>
      <w:r w:rsidRPr="008472F9">
        <w:rPr>
          <w:rFonts w:ascii="Times New Roman" w:hAnsi="Times New Roman" w:cs="Times New Roman"/>
          <w:lang w:val="lt-LT"/>
        </w:rPr>
        <w:t xml:space="preserve"> acidoz</w:t>
      </w:r>
      <w:r w:rsidR="00CD4AD9">
        <w:rPr>
          <w:rFonts w:ascii="Times New Roman" w:hAnsi="Times New Roman" w:cs="Times New Roman"/>
          <w:lang w:val="lt-LT"/>
        </w:rPr>
        <w:t>ei</w:t>
      </w:r>
      <w:r w:rsidRPr="008472F9">
        <w:rPr>
          <w:rFonts w:ascii="Times New Roman" w:hAnsi="Times New Roman" w:cs="Times New Roman"/>
          <w:lang w:val="lt-LT"/>
        </w:rPr>
        <w:t xml:space="preserve">, ypač pacientams, kuriems </w:t>
      </w:r>
      <w:r w:rsidR="005D31C0">
        <w:rPr>
          <w:rFonts w:ascii="Times New Roman" w:hAnsi="Times New Roman" w:cs="Times New Roman"/>
          <w:lang w:val="lt-LT"/>
        </w:rPr>
        <w:t>nustatyti</w:t>
      </w:r>
      <w:r w:rsidRPr="008472F9">
        <w:rPr>
          <w:rFonts w:ascii="Times New Roman" w:hAnsi="Times New Roman" w:cs="Times New Roman"/>
          <w:lang w:val="lt-LT"/>
        </w:rPr>
        <w:t xml:space="preserve"> rizikos veiksni</w:t>
      </w:r>
      <w:r w:rsidR="005D31C0">
        <w:rPr>
          <w:rFonts w:ascii="Times New Roman" w:hAnsi="Times New Roman" w:cs="Times New Roman"/>
          <w:lang w:val="lt-LT"/>
        </w:rPr>
        <w:t>ai</w:t>
      </w:r>
      <w:r w:rsidRPr="008472F9">
        <w:rPr>
          <w:rFonts w:ascii="Times New Roman" w:hAnsi="Times New Roman" w:cs="Times New Roman"/>
          <w:lang w:val="lt-LT"/>
        </w:rPr>
        <w:t xml:space="preserve"> (žr. 4.4</w:t>
      </w:r>
      <w:r w:rsidR="000E0253">
        <w:rPr>
          <w:rFonts w:ascii="Times New Roman" w:hAnsi="Times New Roman" w:cs="Times New Roman"/>
          <w:lang w:val="lt-LT"/>
        </w:rPr>
        <w:t> </w:t>
      </w:r>
      <w:r w:rsidRPr="008472F9">
        <w:rPr>
          <w:rFonts w:ascii="Times New Roman" w:hAnsi="Times New Roman" w:cs="Times New Roman"/>
          <w:lang w:val="lt-LT"/>
        </w:rPr>
        <w:t>skyrių).</w:t>
      </w:r>
    </w:p>
    <w:p w14:paraId="36F0578E" w14:textId="77777777" w:rsidR="008472F9" w:rsidRPr="00053EDC" w:rsidRDefault="008472F9" w:rsidP="008472F9">
      <w:pPr>
        <w:spacing w:after="0" w:line="240" w:lineRule="auto"/>
        <w:jc w:val="both"/>
        <w:rPr>
          <w:rFonts w:ascii="Times New Roman" w:hAnsi="Times New Roman" w:cs="Times New Roman"/>
          <w:b/>
          <w:lang w:val="lt-LT"/>
        </w:rPr>
      </w:pPr>
    </w:p>
    <w:p w14:paraId="69C0E5AC"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b/>
          <w:lang w:val="lt-LT"/>
        </w:rPr>
        <w:t>4.6</w:t>
      </w:r>
      <w:r w:rsidRPr="00053EDC">
        <w:rPr>
          <w:rFonts w:ascii="Times New Roman" w:hAnsi="Times New Roman" w:cs="Times New Roman"/>
          <w:b/>
          <w:lang w:val="lt-LT"/>
        </w:rPr>
        <w:tab/>
        <w:t>Vaisingumas, nėštumo ir žindymo laikotarpis</w:t>
      </w:r>
    </w:p>
    <w:p w14:paraId="2837E1BC" w14:textId="77777777" w:rsidR="0014247F" w:rsidRPr="00053EDC" w:rsidRDefault="0014247F" w:rsidP="0014247F">
      <w:pPr>
        <w:spacing w:after="0" w:line="240" w:lineRule="auto"/>
        <w:rPr>
          <w:rFonts w:ascii="Times New Roman" w:hAnsi="Times New Roman" w:cs="Times New Roman"/>
          <w:lang w:val="lt-LT"/>
        </w:rPr>
      </w:pPr>
    </w:p>
    <w:p w14:paraId="02DBB282" w14:textId="77777777" w:rsidR="0014247F" w:rsidRPr="00053EDC" w:rsidRDefault="0014247F" w:rsidP="00864D72">
      <w:pPr>
        <w:spacing w:after="0" w:line="240" w:lineRule="auto"/>
        <w:rPr>
          <w:rFonts w:ascii="Times New Roman" w:hAnsi="Times New Roman" w:cs="Times New Roman"/>
          <w:lang w:val="lt-LT"/>
        </w:rPr>
      </w:pPr>
      <w:r w:rsidRPr="00053EDC">
        <w:rPr>
          <w:rFonts w:ascii="Times New Roman" w:hAnsi="Times New Roman" w:cs="Times New Roman"/>
          <w:lang w:val="lt-LT"/>
        </w:rPr>
        <w:t>Nėštumas</w:t>
      </w:r>
    </w:p>
    <w:p w14:paraId="415BC419" w14:textId="77777777" w:rsidR="0014247F" w:rsidRPr="00D62CB8" w:rsidRDefault="0014247F" w:rsidP="00864D72">
      <w:pPr>
        <w:spacing w:after="0"/>
        <w:rPr>
          <w:rFonts w:ascii="Times New Roman" w:eastAsia="Times New Roman" w:hAnsi="Times New Roman" w:cs="Calibri"/>
          <w:color w:val="000000"/>
          <w:lang w:val="lt-LT" w:eastAsia="ar-SA"/>
        </w:rPr>
      </w:pPr>
      <w:r w:rsidRPr="00053EDC">
        <w:rPr>
          <w:rFonts w:ascii="Times New Roman" w:hAnsi="Times New Roman" w:cs="Times New Roman"/>
          <w:i/>
          <w:lang w:val="lt-LT"/>
        </w:rPr>
        <w:t>Paracetamolis.</w:t>
      </w:r>
      <w:r w:rsidRPr="00053EDC">
        <w:rPr>
          <w:rFonts w:ascii="Times New Roman" w:hAnsi="Times New Roman" w:cs="Times New Roman"/>
          <w:lang w:val="lt-LT"/>
        </w:rPr>
        <w:t xml:space="preserve"> </w:t>
      </w:r>
      <w:r w:rsidRPr="00D62CB8">
        <w:rPr>
          <w:rFonts w:ascii="Times New Roman" w:eastAsia="Times New Roman" w:hAnsi="Times New Roman" w:cs="Calibri"/>
          <w:color w:val="000000"/>
          <w:lang w:val="lt-LT" w:eastAsia="ar-SA"/>
        </w:rPr>
        <w:t xml:space="preserve">Paracetamolio vartojimo gydomosiomis dozėmis epidemiologiniai duomenys ir galimas šalutinis poveikis nėštumui ar vaisiaus/naujagimio sveikatai toliau patvirtina teigiamą naudos </w:t>
      </w:r>
      <w:r w:rsidRPr="00D62CB8">
        <w:rPr>
          <w:rFonts w:ascii="Times New Roman" w:eastAsia="Times New Roman" w:hAnsi="Times New Roman" w:cs="Calibri"/>
          <w:color w:val="000000"/>
          <w:lang w:val="lt-LT" w:eastAsia="ar-SA"/>
        </w:rPr>
        <w:lastRenderedPageBreak/>
        <w:t>ir rizikos santykį.</w:t>
      </w:r>
      <w:r w:rsidRPr="00D36880">
        <w:rPr>
          <w:rFonts w:ascii="Arial" w:eastAsia="Times New Roman" w:hAnsi="Arial" w:cs="Calibri"/>
          <w:sz w:val="20"/>
          <w:szCs w:val="20"/>
          <w:lang w:val="lt-LT" w:eastAsia="ar-SA"/>
        </w:rPr>
        <w:t xml:space="preserve"> </w:t>
      </w:r>
      <w:r w:rsidRPr="00D62CB8">
        <w:rPr>
          <w:rFonts w:ascii="Times New Roman" w:eastAsia="Times New Roman" w:hAnsi="Times New Roman" w:cs="Calibri"/>
          <w:color w:val="000000"/>
          <w:lang w:val="lt-LT" w:eastAsia="ar-SA"/>
        </w:rPr>
        <w:t>Reprodukciniai tyrimai, kai paracetamolio vartojama per burną, apsigimimo pavojaus ar fetotoksinio poveikio neparodė. Nėštumo metu paracetamolį vartoti</w:t>
      </w:r>
      <w:r w:rsidRPr="00D36880">
        <w:rPr>
          <w:rFonts w:ascii="Arial" w:eastAsia="Times New Roman" w:hAnsi="Arial" w:cs="Calibri"/>
          <w:sz w:val="20"/>
          <w:szCs w:val="20"/>
          <w:lang w:val="lt-LT" w:eastAsia="ar-SA"/>
        </w:rPr>
        <w:t xml:space="preserve"> </w:t>
      </w:r>
      <w:r w:rsidRPr="00D62CB8">
        <w:rPr>
          <w:rFonts w:ascii="Times New Roman" w:eastAsia="Times New Roman" w:hAnsi="Times New Roman" w:cs="Calibri"/>
          <w:color w:val="000000"/>
          <w:lang w:val="lt-LT" w:eastAsia="ar-SA"/>
        </w:rPr>
        <w:t>galima, tačiau tik pagal gydytojo nurodymą.</w:t>
      </w:r>
    </w:p>
    <w:p w14:paraId="787EC6A0" w14:textId="77777777" w:rsidR="0014247F" w:rsidRPr="00D62CB8" w:rsidRDefault="0014247F" w:rsidP="00864D72">
      <w:pPr>
        <w:spacing w:after="0" w:line="240" w:lineRule="auto"/>
        <w:rPr>
          <w:rFonts w:ascii="Times New Roman" w:eastAsia="Times New Roman" w:hAnsi="Times New Roman" w:cs="Times New Roman"/>
          <w:noProof/>
          <w:lang w:val="lt-LT"/>
        </w:rPr>
      </w:pPr>
      <w:r w:rsidRPr="00D62CB8">
        <w:rPr>
          <w:rFonts w:ascii="Times New Roman" w:eastAsia="Times New Roman" w:hAnsi="Times New Roman" w:cs="Times New Roman"/>
          <w:noProof/>
          <w:lang w:val="lt-LT"/>
        </w:rPr>
        <w:t>Nėštumo metu paracetamolį nerekomenduojama vartoti ilgai, didelėmis dozėmis arba kartu su kitais vaistiniais preparatais, nes saugumas tokiais atvejais nepatvirtintas.</w:t>
      </w:r>
    </w:p>
    <w:p w14:paraId="3296ED46" w14:textId="77777777" w:rsidR="0014247F" w:rsidRPr="00053EDC" w:rsidRDefault="0014247F" w:rsidP="0014247F">
      <w:pPr>
        <w:spacing w:after="0" w:line="240" w:lineRule="auto"/>
        <w:rPr>
          <w:rFonts w:ascii="Times New Roman" w:hAnsi="Times New Roman" w:cs="Times New Roman"/>
          <w:lang w:val="lt-LT"/>
        </w:rPr>
      </w:pPr>
    </w:p>
    <w:p w14:paraId="631967BA" w14:textId="7346397F"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 xml:space="preserve">Propifenazonas. </w:t>
      </w:r>
      <w:r w:rsidRPr="00053EDC">
        <w:rPr>
          <w:rFonts w:ascii="Times New Roman" w:hAnsi="Times New Roman" w:cs="Times New Roman"/>
          <w:lang w:val="lt-LT"/>
        </w:rPr>
        <w:t xml:space="preserve">Tyrimų su gyvūnais metu </w:t>
      </w:r>
      <w:r w:rsidRPr="009B0B27">
        <w:rPr>
          <w:rFonts w:ascii="Times New Roman" w:hAnsi="Times New Roman" w:cs="Times New Roman"/>
          <w:lang w:val="lt-LT"/>
        </w:rPr>
        <w:t xml:space="preserve">teratogeninio ar embriotoksinio poveikio nepastebėta, </w:t>
      </w:r>
      <w:r w:rsidRPr="0050771A">
        <w:rPr>
          <w:rFonts w:ascii="Times New Roman" w:hAnsi="Times New Roman" w:cs="Times New Roman"/>
          <w:lang w:val="lt-LT"/>
        </w:rPr>
        <w:t>tačiau ar vaistinio preparato vartoti nėščioms moterims galima, gerai neištirta</w:t>
      </w:r>
      <w:r w:rsidRPr="00053EDC">
        <w:rPr>
          <w:rFonts w:ascii="Times New Roman" w:hAnsi="Times New Roman" w:cs="Times New Roman"/>
          <w:lang w:val="lt-LT"/>
        </w:rPr>
        <w:t>.</w:t>
      </w:r>
    </w:p>
    <w:p w14:paraId="6818A1C3" w14:textId="77777777" w:rsidR="00827B42" w:rsidRPr="00053EDC" w:rsidRDefault="00827B42" w:rsidP="0014247F">
      <w:pPr>
        <w:spacing w:after="0" w:line="240" w:lineRule="auto"/>
        <w:rPr>
          <w:rFonts w:ascii="Times New Roman" w:hAnsi="Times New Roman" w:cs="Times New Roman"/>
          <w:lang w:val="lt-LT"/>
        </w:rPr>
      </w:pPr>
    </w:p>
    <w:p w14:paraId="60AD277B" w14:textId="262D8EF2" w:rsidR="0014247F" w:rsidRPr="000F700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Ar paracetamolio ir propifenazono vartoti kartu nėščioms moterims galima, gerai nežinoma, todėl</w:t>
      </w:r>
      <w:r w:rsidR="00E43EA3">
        <w:rPr>
          <w:rFonts w:ascii="Times New Roman" w:hAnsi="Times New Roman" w:cs="Times New Roman"/>
          <w:lang w:val="lt-LT"/>
        </w:rPr>
        <w:t xml:space="preserve"> </w:t>
      </w:r>
      <w:r w:rsidR="000F700C" w:rsidRPr="00173016">
        <w:rPr>
          <w:rFonts w:ascii="Times New Roman" w:hAnsi="Times New Roman" w:cs="Times New Roman"/>
          <w:lang w:val="lt-LT"/>
        </w:rPr>
        <w:t>pirm</w:t>
      </w:r>
      <w:r w:rsidR="00ED43D4" w:rsidRPr="00173016">
        <w:rPr>
          <w:rFonts w:ascii="Times New Roman" w:hAnsi="Times New Roman" w:cs="Times New Roman"/>
          <w:lang w:val="lt-LT"/>
        </w:rPr>
        <w:t>ajame</w:t>
      </w:r>
      <w:r w:rsidR="000F700C" w:rsidRPr="00486D1D">
        <w:rPr>
          <w:rFonts w:ascii="Times New Roman" w:hAnsi="Times New Roman" w:cs="Times New Roman"/>
          <w:lang w:val="lt-LT"/>
        </w:rPr>
        <w:t xml:space="preserve"> ir antr</w:t>
      </w:r>
      <w:r w:rsidR="00ED43D4" w:rsidRPr="00486D1D">
        <w:rPr>
          <w:rFonts w:ascii="Times New Roman" w:hAnsi="Times New Roman" w:cs="Times New Roman"/>
          <w:lang w:val="lt-LT"/>
        </w:rPr>
        <w:t>ajame</w:t>
      </w:r>
      <w:r w:rsidRPr="00486D1D">
        <w:rPr>
          <w:rFonts w:ascii="Times New Roman" w:hAnsi="Times New Roman" w:cs="Times New Roman"/>
          <w:lang w:val="lt-LT"/>
        </w:rPr>
        <w:t xml:space="preserve"> nėštumo </w:t>
      </w:r>
      <w:r w:rsidR="00ED43D4" w:rsidRPr="00486D1D">
        <w:rPr>
          <w:rFonts w:ascii="Times New Roman" w:hAnsi="Times New Roman" w:cs="Times New Roman"/>
          <w:lang w:val="lt-LT"/>
        </w:rPr>
        <w:t>trimestre</w:t>
      </w:r>
      <w:r w:rsidR="000F700C" w:rsidRPr="00486D1D">
        <w:rPr>
          <w:rFonts w:ascii="Times New Roman" w:hAnsi="Times New Roman" w:cs="Times New Roman"/>
          <w:lang w:val="lt-LT"/>
        </w:rPr>
        <w:t xml:space="preserve"> </w:t>
      </w:r>
      <w:r w:rsidR="00E43EA3" w:rsidRPr="00E66127">
        <w:rPr>
          <w:rFonts w:ascii="Times New Roman" w:hAnsi="Times New Roman" w:cs="Times New Roman"/>
          <w:lang w:val="lt-LT"/>
        </w:rPr>
        <w:t xml:space="preserve">Saridon </w:t>
      </w:r>
      <w:r w:rsidR="000F700C" w:rsidRPr="00E66127">
        <w:rPr>
          <w:rFonts w:ascii="Times New Roman" w:hAnsi="Times New Roman" w:cs="Times New Roman"/>
          <w:lang w:val="lt-LT"/>
        </w:rPr>
        <w:t>vartoti nerekomenduojama</w:t>
      </w:r>
      <w:r w:rsidRPr="00E66127">
        <w:rPr>
          <w:rFonts w:ascii="Times New Roman" w:hAnsi="Times New Roman" w:cs="Times New Roman"/>
          <w:lang w:val="lt-LT"/>
        </w:rPr>
        <w:t>, ypač pirmuosius 3 mėnesius</w:t>
      </w:r>
      <w:r w:rsidR="000F700C" w:rsidRPr="00E66127">
        <w:rPr>
          <w:rFonts w:ascii="Times New Roman" w:hAnsi="Times New Roman" w:cs="Times New Roman"/>
          <w:lang w:val="lt-LT"/>
        </w:rPr>
        <w:t>,</w:t>
      </w:r>
      <w:r w:rsidRPr="00E66127">
        <w:rPr>
          <w:rFonts w:ascii="Times New Roman" w:hAnsi="Times New Roman" w:cs="Times New Roman"/>
          <w:lang w:val="lt-LT"/>
        </w:rPr>
        <w:t xml:space="preserve"> ir </w:t>
      </w:r>
      <w:r w:rsidR="000F700C" w:rsidRPr="00E66127">
        <w:rPr>
          <w:rFonts w:ascii="Times New Roman" w:hAnsi="Times New Roman" w:cs="Times New Roman"/>
          <w:lang w:val="lt-LT"/>
        </w:rPr>
        <w:t>draudžiama vartoti trečiąjį nėštumo trimestrą</w:t>
      </w:r>
      <w:r w:rsidR="000F700C" w:rsidRPr="000F700C">
        <w:rPr>
          <w:rFonts w:ascii="Times New Roman" w:hAnsi="Times New Roman" w:cs="Times New Roman"/>
          <w:lang w:val="lt-LT"/>
        </w:rPr>
        <w:t xml:space="preserve"> </w:t>
      </w:r>
      <w:r w:rsidRPr="000F700C">
        <w:rPr>
          <w:rFonts w:ascii="Times New Roman" w:hAnsi="Times New Roman" w:cs="Times New Roman"/>
          <w:lang w:val="lt-LT"/>
        </w:rPr>
        <w:t>(per pastarąsias dėl galimo prostaglandinų biosintezės slopinimo ir gimdymo veiklos slopinimo).</w:t>
      </w:r>
    </w:p>
    <w:p w14:paraId="728BA93C" w14:textId="77777777" w:rsidR="00255321" w:rsidRDefault="00255321" w:rsidP="0014247F">
      <w:pPr>
        <w:spacing w:after="0" w:line="240" w:lineRule="auto"/>
        <w:rPr>
          <w:snapToGrid w:val="0"/>
          <w:lang w:val="lt-LT"/>
        </w:rPr>
      </w:pPr>
    </w:p>
    <w:p w14:paraId="6DD07C83" w14:textId="1A29F575" w:rsidR="0014247F" w:rsidRPr="00255321" w:rsidRDefault="00255321" w:rsidP="0014247F">
      <w:pPr>
        <w:spacing w:after="0" w:line="240" w:lineRule="auto"/>
        <w:rPr>
          <w:rFonts w:ascii="Times New Roman" w:hAnsi="Times New Roman" w:cs="Times New Roman"/>
          <w:lang w:val="lt-LT"/>
        </w:rPr>
      </w:pPr>
      <w:r w:rsidRPr="0036042C">
        <w:rPr>
          <w:rFonts w:ascii="Times New Roman" w:hAnsi="Times New Roman" w:cs="Times New Roman"/>
          <w:snapToGrid w:val="0"/>
          <w:lang w:val="lt-LT"/>
        </w:rPr>
        <w:t xml:space="preserve">Prostaglandinų sintezės slopinimas gali būti kenksmingas nėštumui ir (arba) embriono ar vaisiaus vystymuisi. Epidemiologinių tyrimų duomenimis </w:t>
      </w:r>
      <w:r w:rsidR="007F5565">
        <w:rPr>
          <w:rFonts w:ascii="Times New Roman" w:hAnsi="Times New Roman" w:cs="Times New Roman"/>
          <w:snapToGrid w:val="0"/>
          <w:lang w:val="lt-LT"/>
        </w:rPr>
        <w:t xml:space="preserve">ankstyvojo </w:t>
      </w:r>
      <w:r w:rsidRPr="0036042C">
        <w:rPr>
          <w:rFonts w:ascii="Times New Roman" w:hAnsi="Times New Roman" w:cs="Times New Roman"/>
          <w:snapToGrid w:val="0"/>
          <w:lang w:val="lt-LT"/>
        </w:rPr>
        <w:t xml:space="preserve">nėštumo </w:t>
      </w:r>
      <w:r w:rsidR="007F5565">
        <w:rPr>
          <w:rFonts w:ascii="Times New Roman" w:hAnsi="Times New Roman" w:cs="Times New Roman"/>
          <w:snapToGrid w:val="0"/>
          <w:lang w:val="lt-LT"/>
        </w:rPr>
        <w:t>laikotarpiu</w:t>
      </w:r>
      <w:r w:rsidRPr="0036042C">
        <w:rPr>
          <w:rFonts w:ascii="Times New Roman" w:hAnsi="Times New Roman" w:cs="Times New Roman"/>
          <w:snapToGrid w:val="0"/>
          <w:lang w:val="lt-LT"/>
        </w:rPr>
        <w:t xml:space="preserve"> vartoja</w:t>
      </w:r>
      <w:r w:rsidR="007F5565">
        <w:rPr>
          <w:rFonts w:ascii="Times New Roman" w:hAnsi="Times New Roman" w:cs="Times New Roman"/>
          <w:snapToGrid w:val="0"/>
          <w:lang w:val="lt-LT"/>
        </w:rPr>
        <w:t>nt</w:t>
      </w:r>
      <w:r w:rsidRPr="0036042C">
        <w:rPr>
          <w:rFonts w:ascii="Times New Roman" w:hAnsi="Times New Roman" w:cs="Times New Roman"/>
          <w:snapToGrid w:val="0"/>
          <w:lang w:val="lt-LT"/>
        </w:rPr>
        <w:t xml:space="preserve"> prostaglandinų sintezės inhibitori</w:t>
      </w:r>
      <w:r w:rsidR="007F5565">
        <w:rPr>
          <w:rFonts w:ascii="Times New Roman" w:hAnsi="Times New Roman" w:cs="Times New Roman"/>
          <w:snapToGrid w:val="0"/>
          <w:lang w:val="lt-LT"/>
        </w:rPr>
        <w:t xml:space="preserve">ų padidėja </w:t>
      </w:r>
      <w:r w:rsidRPr="0036042C">
        <w:rPr>
          <w:rFonts w:ascii="Times New Roman" w:hAnsi="Times New Roman" w:cs="Times New Roman"/>
          <w:snapToGrid w:val="0"/>
          <w:lang w:val="lt-LT"/>
        </w:rPr>
        <w:t>persileidimo,</w:t>
      </w:r>
      <w:r w:rsidR="007F5565">
        <w:rPr>
          <w:rFonts w:ascii="Times New Roman" w:hAnsi="Times New Roman" w:cs="Times New Roman"/>
          <w:snapToGrid w:val="0"/>
          <w:lang w:val="lt-LT"/>
        </w:rPr>
        <w:t xml:space="preserve"> įgimtų</w:t>
      </w:r>
      <w:r w:rsidRPr="0036042C">
        <w:rPr>
          <w:rFonts w:ascii="Times New Roman" w:hAnsi="Times New Roman" w:cs="Times New Roman"/>
          <w:snapToGrid w:val="0"/>
          <w:lang w:val="lt-LT"/>
        </w:rPr>
        <w:t xml:space="preserve"> širdies </w:t>
      </w:r>
      <w:r w:rsidR="007F5565">
        <w:rPr>
          <w:rFonts w:ascii="Times New Roman" w:hAnsi="Times New Roman" w:cs="Times New Roman"/>
          <w:snapToGrid w:val="0"/>
          <w:lang w:val="lt-LT"/>
        </w:rPr>
        <w:t>formavimosi ydų</w:t>
      </w:r>
      <w:r w:rsidRPr="0036042C">
        <w:rPr>
          <w:rFonts w:ascii="Times New Roman" w:hAnsi="Times New Roman" w:cs="Times New Roman"/>
          <w:snapToGrid w:val="0"/>
          <w:lang w:val="lt-LT"/>
        </w:rPr>
        <w:t xml:space="preserve"> ir gastro</w:t>
      </w:r>
      <w:r w:rsidRPr="00FE6494">
        <w:rPr>
          <w:rFonts w:ascii="Times New Roman" w:hAnsi="Times New Roman" w:cs="Times New Roman"/>
          <w:snapToGrid w:val="0"/>
          <w:lang w:val="lt-LT"/>
        </w:rPr>
        <w:t>š</w:t>
      </w:r>
      <w:r w:rsidRPr="0036042C">
        <w:rPr>
          <w:rFonts w:ascii="Times New Roman" w:hAnsi="Times New Roman" w:cs="Times New Roman"/>
          <w:snapToGrid w:val="0"/>
          <w:lang w:val="lt-LT"/>
        </w:rPr>
        <w:t>izės rizik</w:t>
      </w:r>
      <w:r w:rsidR="007F5565">
        <w:rPr>
          <w:rFonts w:ascii="Times New Roman" w:hAnsi="Times New Roman" w:cs="Times New Roman"/>
          <w:snapToGrid w:val="0"/>
          <w:lang w:val="lt-LT"/>
        </w:rPr>
        <w:t>a</w:t>
      </w:r>
      <w:r w:rsidRPr="0036042C">
        <w:rPr>
          <w:rFonts w:ascii="Times New Roman" w:hAnsi="Times New Roman" w:cs="Times New Roman"/>
          <w:snapToGrid w:val="0"/>
          <w:lang w:val="lt-LT"/>
        </w:rPr>
        <w:t xml:space="preserve">. Absoliuti </w:t>
      </w:r>
      <w:r w:rsidR="007F5565">
        <w:rPr>
          <w:rFonts w:ascii="Times New Roman" w:hAnsi="Times New Roman" w:cs="Times New Roman"/>
          <w:snapToGrid w:val="0"/>
          <w:lang w:val="lt-LT"/>
        </w:rPr>
        <w:t xml:space="preserve">įgimtų </w:t>
      </w:r>
      <w:r w:rsidRPr="0036042C">
        <w:rPr>
          <w:rFonts w:ascii="Times New Roman" w:hAnsi="Times New Roman" w:cs="Times New Roman"/>
          <w:snapToGrid w:val="0"/>
          <w:lang w:val="lt-LT"/>
        </w:rPr>
        <w:t xml:space="preserve">kardiovaskulinių </w:t>
      </w:r>
      <w:r w:rsidR="007F5565">
        <w:rPr>
          <w:rFonts w:ascii="Times New Roman" w:hAnsi="Times New Roman" w:cs="Times New Roman"/>
          <w:snapToGrid w:val="0"/>
          <w:lang w:val="lt-LT"/>
        </w:rPr>
        <w:t>formavimosi ydų</w:t>
      </w:r>
      <w:r w:rsidRPr="0036042C">
        <w:rPr>
          <w:rFonts w:ascii="Times New Roman" w:hAnsi="Times New Roman" w:cs="Times New Roman"/>
          <w:snapToGrid w:val="0"/>
          <w:lang w:val="lt-LT"/>
        </w:rPr>
        <w:t xml:space="preserve"> rizika padidėja nuo mažesnės kaip 1 % iki maždaug 1,5 %. Manoma, kad ši rizika didėja didinant dozę ir ilginant vartojimo trukmę. </w:t>
      </w:r>
      <w:r w:rsidR="00FE6494" w:rsidRPr="00E66127">
        <w:rPr>
          <w:rFonts w:ascii="Times New Roman" w:eastAsia="SimSun" w:hAnsi="Times New Roman" w:cs="Times New Roman"/>
          <w:color w:val="000000"/>
          <w:lang w:val="lt-LT" w:eastAsia="zh-CN"/>
        </w:rPr>
        <w:t>Su gyvūnais atlikti tyrimai parodė toksinį poveikį reprodukcijai (žr. 5.3 skyrių).</w:t>
      </w:r>
      <w:r w:rsidR="00FE6494">
        <w:rPr>
          <w:rFonts w:eastAsia="SimSun"/>
          <w:color w:val="000000"/>
          <w:lang w:eastAsia="zh-CN"/>
        </w:rPr>
        <w:t xml:space="preserve"> </w:t>
      </w:r>
    </w:p>
    <w:p w14:paraId="6923ED35" w14:textId="0C6BEE0C" w:rsidR="00255321" w:rsidRDefault="00255321" w:rsidP="0014247F">
      <w:pPr>
        <w:spacing w:after="0" w:line="240" w:lineRule="auto"/>
        <w:rPr>
          <w:rFonts w:ascii="Times New Roman" w:hAnsi="Times New Roman" w:cs="Times New Roman"/>
          <w:lang w:val="lt-LT"/>
        </w:rPr>
      </w:pPr>
    </w:p>
    <w:p w14:paraId="1C491736" w14:textId="4F684E86" w:rsidR="000E0E80" w:rsidRPr="000E0E80" w:rsidRDefault="000E0E80" w:rsidP="008403C2">
      <w:pPr>
        <w:spacing w:after="0" w:line="240" w:lineRule="auto"/>
        <w:rPr>
          <w:rFonts w:ascii="Times New Roman" w:hAnsi="Times New Roman" w:cs="Times New Roman"/>
          <w:lang w:val="lt-LT"/>
        </w:rPr>
      </w:pPr>
      <w:r w:rsidRPr="000E0E80">
        <w:rPr>
          <w:rFonts w:ascii="Times New Roman" w:hAnsi="Times New Roman" w:cs="Times New Roman"/>
          <w:lang w:val="lt-LT"/>
        </w:rPr>
        <w:t>Saridon table</w:t>
      </w:r>
      <w:r w:rsidR="006D7436">
        <w:rPr>
          <w:rFonts w:ascii="Times New Roman" w:hAnsi="Times New Roman" w:cs="Times New Roman"/>
          <w:lang w:val="lt-LT"/>
        </w:rPr>
        <w:t>čių</w:t>
      </w:r>
      <w:r w:rsidRPr="000E0E80">
        <w:rPr>
          <w:rFonts w:ascii="Times New Roman" w:hAnsi="Times New Roman" w:cs="Times New Roman"/>
          <w:lang w:val="lt-LT"/>
        </w:rPr>
        <w:t xml:space="preserve"> </w:t>
      </w:r>
      <w:r w:rsidR="006D7436">
        <w:rPr>
          <w:rFonts w:ascii="Times New Roman" w:hAnsi="Times New Roman" w:cs="Times New Roman"/>
          <w:lang w:val="lt-LT"/>
        </w:rPr>
        <w:t xml:space="preserve">sudėtyje yra </w:t>
      </w:r>
      <w:r w:rsidR="006D7436" w:rsidRPr="006D7436">
        <w:rPr>
          <w:rFonts w:ascii="Times New Roman" w:hAnsi="Times New Roman" w:cs="Times New Roman"/>
          <w:lang w:val="lt-LT"/>
        </w:rPr>
        <w:t>propifenazono</w:t>
      </w:r>
      <w:r w:rsidRPr="000E0E80">
        <w:rPr>
          <w:rFonts w:ascii="Times New Roman" w:hAnsi="Times New Roman" w:cs="Times New Roman"/>
          <w:lang w:val="lt-LT"/>
        </w:rPr>
        <w:t xml:space="preserve">, </w:t>
      </w:r>
      <w:r w:rsidR="006D7436" w:rsidRPr="006D7436">
        <w:rPr>
          <w:rFonts w:ascii="Times New Roman" w:hAnsi="Times New Roman" w:cs="Times New Roman"/>
          <w:lang w:val="lt-LT"/>
        </w:rPr>
        <w:t>nesteroidini</w:t>
      </w:r>
      <w:r w:rsidR="006D7436">
        <w:rPr>
          <w:rFonts w:ascii="Times New Roman" w:hAnsi="Times New Roman" w:cs="Times New Roman"/>
          <w:lang w:val="lt-LT"/>
        </w:rPr>
        <w:t>o</w:t>
      </w:r>
      <w:r w:rsidR="006D7436" w:rsidRPr="006D7436">
        <w:rPr>
          <w:rFonts w:ascii="Times New Roman" w:hAnsi="Times New Roman" w:cs="Times New Roman"/>
          <w:lang w:val="lt-LT"/>
        </w:rPr>
        <w:t xml:space="preserve"> vaistini</w:t>
      </w:r>
      <w:r w:rsidR="006D7436">
        <w:rPr>
          <w:rFonts w:ascii="Times New Roman" w:hAnsi="Times New Roman" w:cs="Times New Roman"/>
          <w:lang w:val="lt-LT"/>
        </w:rPr>
        <w:t>o</w:t>
      </w:r>
      <w:r w:rsidR="006D7436" w:rsidRPr="006D7436">
        <w:rPr>
          <w:rFonts w:ascii="Times New Roman" w:hAnsi="Times New Roman" w:cs="Times New Roman"/>
          <w:lang w:val="lt-LT"/>
        </w:rPr>
        <w:t xml:space="preserve"> preparat</w:t>
      </w:r>
      <w:r w:rsidR="006D7436">
        <w:rPr>
          <w:rFonts w:ascii="Times New Roman" w:hAnsi="Times New Roman" w:cs="Times New Roman"/>
          <w:lang w:val="lt-LT"/>
        </w:rPr>
        <w:t>o</w:t>
      </w:r>
      <w:r w:rsidR="006D7436" w:rsidRPr="006D7436">
        <w:rPr>
          <w:rFonts w:ascii="Times New Roman" w:hAnsi="Times New Roman" w:cs="Times New Roman"/>
          <w:lang w:val="lt-LT"/>
        </w:rPr>
        <w:t xml:space="preserve"> nuo uždegimo (</w:t>
      </w:r>
      <w:bookmarkStart w:id="2" w:name="_Hlk116558274"/>
      <w:r w:rsidR="006D7436" w:rsidRPr="006D7436">
        <w:rPr>
          <w:rFonts w:ascii="Times New Roman" w:hAnsi="Times New Roman" w:cs="Times New Roman"/>
          <w:lang w:val="lt-LT"/>
        </w:rPr>
        <w:t>NVNU</w:t>
      </w:r>
      <w:bookmarkEnd w:id="2"/>
      <w:r w:rsidR="006D7436" w:rsidRPr="006D7436">
        <w:rPr>
          <w:rFonts w:ascii="Times New Roman" w:hAnsi="Times New Roman" w:cs="Times New Roman"/>
          <w:lang w:val="lt-LT"/>
        </w:rPr>
        <w:t>)</w:t>
      </w:r>
      <w:r w:rsidRPr="000E0E80">
        <w:rPr>
          <w:rFonts w:ascii="Times New Roman" w:hAnsi="Times New Roman" w:cs="Times New Roman"/>
          <w:lang w:val="lt-LT"/>
        </w:rPr>
        <w:t xml:space="preserve">. Nuo 20-osios nėštumo savaitės vartojamas </w:t>
      </w:r>
      <w:r>
        <w:rPr>
          <w:rFonts w:ascii="Times New Roman" w:hAnsi="Times New Roman" w:cs="Times New Roman"/>
          <w:lang w:val="lt-LT"/>
        </w:rPr>
        <w:t xml:space="preserve">šios klasės vaistas </w:t>
      </w:r>
      <w:r w:rsidRPr="000E0E80">
        <w:rPr>
          <w:rFonts w:ascii="Times New Roman" w:hAnsi="Times New Roman" w:cs="Times New Roman"/>
          <w:lang w:val="lt-LT"/>
        </w:rPr>
        <w:t>gali sukelti oligohidramnioną</w:t>
      </w:r>
      <w:r w:rsidR="00977366">
        <w:rPr>
          <w:rFonts w:ascii="Times New Roman" w:hAnsi="Times New Roman" w:cs="Times New Roman"/>
          <w:lang w:val="lt-LT"/>
        </w:rPr>
        <w:t xml:space="preserve"> </w:t>
      </w:r>
      <w:r w:rsidRPr="000E0E80">
        <w:rPr>
          <w:rFonts w:ascii="Times New Roman" w:hAnsi="Times New Roman" w:cs="Times New Roman"/>
          <w:lang w:val="lt-LT"/>
        </w:rPr>
        <w:t xml:space="preserve">sutrikus vaisiaus inkstų funkcijai. </w:t>
      </w:r>
      <w:r w:rsidR="0036042C">
        <w:rPr>
          <w:rFonts w:ascii="Times New Roman" w:hAnsi="Times New Roman" w:cs="Times New Roman"/>
          <w:lang w:val="lt-LT"/>
        </w:rPr>
        <w:t>Tai</w:t>
      </w:r>
      <w:r w:rsidRPr="000E0E80">
        <w:rPr>
          <w:rFonts w:ascii="Times New Roman" w:hAnsi="Times New Roman" w:cs="Times New Roman"/>
          <w:lang w:val="lt-LT"/>
        </w:rPr>
        <w:t xml:space="preserve"> gali pasireikšti vos pradėjus gydymą ir paprastai</w:t>
      </w:r>
      <w:r w:rsidR="00977366">
        <w:rPr>
          <w:rFonts w:ascii="Times New Roman" w:hAnsi="Times New Roman" w:cs="Times New Roman"/>
          <w:lang w:val="lt-LT"/>
        </w:rPr>
        <w:t xml:space="preserve"> </w:t>
      </w:r>
      <w:r w:rsidRPr="000E0E80">
        <w:rPr>
          <w:rFonts w:ascii="Times New Roman" w:hAnsi="Times New Roman" w:cs="Times New Roman"/>
          <w:lang w:val="lt-LT"/>
        </w:rPr>
        <w:t xml:space="preserve">išnyksta nutraukus gydymą. </w:t>
      </w:r>
      <w:r w:rsidR="0012106B" w:rsidRPr="00511A6C">
        <w:rPr>
          <w:rFonts w:ascii="Times New Roman" w:hAnsi="Times New Roman" w:cs="Times New Roman"/>
          <w:lang w:val="lt-LT"/>
        </w:rPr>
        <w:t xml:space="preserve">Be to, </w:t>
      </w:r>
      <w:r w:rsidR="00977366">
        <w:rPr>
          <w:rFonts w:ascii="Times New Roman" w:hAnsi="Times New Roman" w:cs="Times New Roman"/>
          <w:lang w:val="lt-LT"/>
        </w:rPr>
        <w:t>gauta</w:t>
      </w:r>
      <w:r w:rsidR="0012106B" w:rsidRPr="00511A6C">
        <w:rPr>
          <w:rFonts w:ascii="Times New Roman" w:hAnsi="Times New Roman" w:cs="Times New Roman"/>
          <w:lang w:val="lt-LT"/>
        </w:rPr>
        <w:t xml:space="preserve"> pranešimų apie </w:t>
      </w:r>
      <w:bookmarkStart w:id="3" w:name="_Hlk116556485"/>
      <w:r w:rsidR="0012106B" w:rsidRPr="00511A6C">
        <w:rPr>
          <w:rFonts w:ascii="Times New Roman" w:hAnsi="Times New Roman" w:cs="Times New Roman"/>
          <w:lang w:val="lt-LT"/>
        </w:rPr>
        <w:t xml:space="preserve">arterinio latako </w:t>
      </w:r>
      <w:r w:rsidR="0012106B" w:rsidRPr="000326DC">
        <w:rPr>
          <w:rFonts w:ascii="Times New Roman" w:hAnsi="Times New Roman" w:cs="Times New Roman"/>
          <w:lang w:val="lt-LT"/>
        </w:rPr>
        <w:t>užakim</w:t>
      </w:r>
      <w:r w:rsidR="0012106B" w:rsidRPr="00511A6C">
        <w:rPr>
          <w:rFonts w:ascii="Times New Roman" w:hAnsi="Times New Roman" w:cs="Times New Roman"/>
          <w:lang w:val="lt-LT"/>
        </w:rPr>
        <w:t xml:space="preserve">ą </w:t>
      </w:r>
      <w:bookmarkEnd w:id="3"/>
      <w:r w:rsidR="0012106B" w:rsidRPr="00511A6C">
        <w:rPr>
          <w:rFonts w:ascii="Times New Roman" w:hAnsi="Times New Roman" w:cs="Times New Roman"/>
          <w:lang w:val="lt-LT"/>
        </w:rPr>
        <w:t>po gydymo antrąjį trimestrą, kuri</w:t>
      </w:r>
      <w:r w:rsidR="00511A6C" w:rsidRPr="00511A6C">
        <w:rPr>
          <w:rFonts w:ascii="Times New Roman" w:hAnsi="Times New Roman" w:cs="Times New Roman"/>
          <w:lang w:val="lt-LT"/>
        </w:rPr>
        <w:t>s</w:t>
      </w:r>
      <w:r w:rsidR="0012106B" w:rsidRPr="00511A6C">
        <w:rPr>
          <w:rFonts w:ascii="Times New Roman" w:hAnsi="Times New Roman" w:cs="Times New Roman"/>
          <w:lang w:val="lt-LT"/>
        </w:rPr>
        <w:t xml:space="preserve"> </w:t>
      </w:r>
      <w:r w:rsidR="00977366">
        <w:rPr>
          <w:rFonts w:ascii="Times New Roman" w:hAnsi="Times New Roman" w:cs="Times New Roman"/>
          <w:lang w:val="lt-LT"/>
        </w:rPr>
        <w:t>dažniausiai</w:t>
      </w:r>
      <w:r w:rsidR="0012106B" w:rsidRPr="00511A6C">
        <w:rPr>
          <w:rFonts w:ascii="Times New Roman" w:hAnsi="Times New Roman" w:cs="Times New Roman"/>
          <w:lang w:val="lt-LT"/>
        </w:rPr>
        <w:t xml:space="preserve"> išnyko nutraukus</w:t>
      </w:r>
      <w:r w:rsidR="0012106B" w:rsidRPr="0012106B">
        <w:rPr>
          <w:rFonts w:ascii="Times New Roman" w:hAnsi="Times New Roman" w:cs="Times New Roman"/>
          <w:lang w:val="lt-LT"/>
        </w:rPr>
        <w:t xml:space="preserve"> gydymą.</w:t>
      </w:r>
      <w:r w:rsidR="0012106B">
        <w:rPr>
          <w:rFonts w:ascii="Times New Roman" w:hAnsi="Times New Roman" w:cs="Times New Roman"/>
          <w:lang w:val="lt-LT"/>
        </w:rPr>
        <w:t xml:space="preserve"> </w:t>
      </w:r>
      <w:r w:rsidR="00511A6C">
        <w:rPr>
          <w:rFonts w:ascii="Times New Roman" w:hAnsi="Times New Roman" w:cs="Times New Roman"/>
          <w:lang w:val="lt-LT"/>
        </w:rPr>
        <w:t>Todėl p</w:t>
      </w:r>
      <w:r w:rsidR="008403C2" w:rsidRPr="008403C2">
        <w:rPr>
          <w:rFonts w:ascii="Times New Roman" w:hAnsi="Times New Roman" w:cs="Times New Roman"/>
          <w:lang w:val="lt-LT"/>
        </w:rPr>
        <w:t xml:space="preserve">irmąjį ir antrąjį nėštumo trimestrą </w:t>
      </w:r>
      <w:r w:rsidR="006D7436" w:rsidRPr="006D7436">
        <w:rPr>
          <w:rFonts w:ascii="Times New Roman" w:hAnsi="Times New Roman" w:cs="Times New Roman"/>
          <w:lang w:val="lt-LT"/>
        </w:rPr>
        <w:t>NVNU</w:t>
      </w:r>
      <w:r w:rsidR="008403C2" w:rsidRPr="008403C2">
        <w:rPr>
          <w:rFonts w:ascii="Times New Roman" w:hAnsi="Times New Roman" w:cs="Times New Roman"/>
          <w:lang w:val="lt-LT"/>
        </w:rPr>
        <w:t xml:space="preserve"> vartoti negalima, nebent tai</w:t>
      </w:r>
      <w:r w:rsidR="008403C2">
        <w:rPr>
          <w:rFonts w:ascii="Times New Roman" w:hAnsi="Times New Roman" w:cs="Times New Roman"/>
          <w:lang w:val="lt-LT"/>
        </w:rPr>
        <w:t xml:space="preserve"> </w:t>
      </w:r>
      <w:r w:rsidR="008403C2" w:rsidRPr="008403C2">
        <w:rPr>
          <w:rFonts w:ascii="Times New Roman" w:hAnsi="Times New Roman" w:cs="Times New Roman"/>
          <w:lang w:val="lt-LT"/>
        </w:rPr>
        <w:t xml:space="preserve">būtų neabejotinai būtina. Jei </w:t>
      </w:r>
      <w:r w:rsidR="006D7436" w:rsidRPr="006D7436">
        <w:rPr>
          <w:rFonts w:ascii="Times New Roman" w:hAnsi="Times New Roman" w:cs="Times New Roman"/>
          <w:lang w:val="lt-LT"/>
        </w:rPr>
        <w:t>NVNU</w:t>
      </w:r>
      <w:r w:rsidR="008403C2" w:rsidRPr="008403C2">
        <w:rPr>
          <w:rFonts w:ascii="Times New Roman" w:hAnsi="Times New Roman" w:cs="Times New Roman"/>
          <w:lang w:val="lt-LT"/>
        </w:rPr>
        <w:t xml:space="preserve"> </w:t>
      </w:r>
      <w:r w:rsidR="00A12593" w:rsidRPr="008403C2">
        <w:rPr>
          <w:rFonts w:ascii="Times New Roman" w:hAnsi="Times New Roman" w:cs="Times New Roman"/>
          <w:lang w:val="lt-LT"/>
        </w:rPr>
        <w:t xml:space="preserve">vartoja </w:t>
      </w:r>
      <w:r w:rsidR="008403C2" w:rsidRPr="008403C2">
        <w:rPr>
          <w:rFonts w:ascii="Times New Roman" w:hAnsi="Times New Roman" w:cs="Times New Roman"/>
          <w:lang w:val="lt-LT"/>
        </w:rPr>
        <w:t>moteris</w:t>
      </w:r>
      <w:r w:rsidR="00A12593">
        <w:rPr>
          <w:rFonts w:ascii="Times New Roman" w:hAnsi="Times New Roman" w:cs="Times New Roman"/>
          <w:lang w:val="lt-LT"/>
        </w:rPr>
        <w:t>, kuri</w:t>
      </w:r>
      <w:r w:rsidR="008403C2" w:rsidRPr="008403C2">
        <w:rPr>
          <w:rFonts w:ascii="Times New Roman" w:hAnsi="Times New Roman" w:cs="Times New Roman"/>
          <w:lang w:val="lt-LT"/>
        </w:rPr>
        <w:t xml:space="preserve"> </w:t>
      </w:r>
      <w:r w:rsidR="00A12593">
        <w:rPr>
          <w:rFonts w:ascii="Times New Roman" w:hAnsi="Times New Roman" w:cs="Times New Roman"/>
          <w:lang w:val="lt-LT"/>
        </w:rPr>
        <w:t>mėgina</w:t>
      </w:r>
      <w:r w:rsidR="008403C2" w:rsidRPr="008403C2">
        <w:rPr>
          <w:rFonts w:ascii="Times New Roman" w:hAnsi="Times New Roman" w:cs="Times New Roman"/>
          <w:lang w:val="lt-LT"/>
        </w:rPr>
        <w:t xml:space="preserve"> pastoti arba pirmojo ir</w:t>
      </w:r>
      <w:r w:rsidR="008403C2">
        <w:rPr>
          <w:rFonts w:ascii="Times New Roman" w:hAnsi="Times New Roman" w:cs="Times New Roman"/>
          <w:lang w:val="lt-LT"/>
        </w:rPr>
        <w:t xml:space="preserve"> </w:t>
      </w:r>
      <w:r w:rsidR="008403C2" w:rsidRPr="008403C2">
        <w:rPr>
          <w:rFonts w:ascii="Times New Roman" w:hAnsi="Times New Roman" w:cs="Times New Roman"/>
          <w:lang w:val="lt-LT"/>
        </w:rPr>
        <w:t xml:space="preserve">antrojo nėštumo trimestro metu, </w:t>
      </w:r>
      <w:r w:rsidR="00A12593">
        <w:rPr>
          <w:rFonts w:ascii="Times New Roman" w:hAnsi="Times New Roman" w:cs="Times New Roman"/>
          <w:lang w:val="lt-LT"/>
        </w:rPr>
        <w:t xml:space="preserve">vaistinio preparato </w:t>
      </w:r>
      <w:r w:rsidR="008403C2" w:rsidRPr="008403C2">
        <w:rPr>
          <w:rFonts w:ascii="Times New Roman" w:hAnsi="Times New Roman" w:cs="Times New Roman"/>
          <w:lang w:val="lt-LT"/>
        </w:rPr>
        <w:t>dozė turi būti kuo mažesnė, o gydymo trukmė – kuo trumpesnė. Jei</w:t>
      </w:r>
      <w:r w:rsidR="008403C2">
        <w:rPr>
          <w:rFonts w:ascii="Times New Roman" w:hAnsi="Times New Roman" w:cs="Times New Roman"/>
          <w:lang w:val="lt-LT"/>
        </w:rPr>
        <w:t xml:space="preserve"> </w:t>
      </w:r>
      <w:r w:rsidR="008403C2" w:rsidRPr="008403C2">
        <w:rPr>
          <w:rFonts w:ascii="Times New Roman" w:hAnsi="Times New Roman" w:cs="Times New Roman"/>
          <w:lang w:val="lt-LT"/>
        </w:rPr>
        <w:t xml:space="preserve">po 20-os gestacinės savaitės kelias paras vartojamas </w:t>
      </w:r>
      <w:r w:rsidR="006D7436" w:rsidRPr="006D7436">
        <w:rPr>
          <w:rFonts w:ascii="Times New Roman" w:hAnsi="Times New Roman" w:cs="Times New Roman"/>
          <w:lang w:val="lt-LT"/>
        </w:rPr>
        <w:t>NVNU</w:t>
      </w:r>
      <w:r w:rsidR="008403C2" w:rsidRPr="008403C2">
        <w:rPr>
          <w:rFonts w:ascii="Times New Roman" w:hAnsi="Times New Roman" w:cs="Times New Roman"/>
          <w:lang w:val="lt-LT"/>
        </w:rPr>
        <w:t xml:space="preserve"> reikia apsvarstyti antenatalinės</w:t>
      </w:r>
      <w:r w:rsidR="008403C2">
        <w:rPr>
          <w:rFonts w:ascii="Times New Roman" w:hAnsi="Times New Roman" w:cs="Times New Roman"/>
          <w:lang w:val="lt-LT"/>
        </w:rPr>
        <w:t xml:space="preserve"> </w:t>
      </w:r>
      <w:r w:rsidR="008403C2" w:rsidRPr="008403C2">
        <w:rPr>
          <w:rFonts w:ascii="Times New Roman" w:hAnsi="Times New Roman" w:cs="Times New Roman"/>
          <w:lang w:val="lt-LT"/>
        </w:rPr>
        <w:t>oligohidramniono</w:t>
      </w:r>
      <w:r w:rsidR="008403C2">
        <w:rPr>
          <w:rFonts w:ascii="Times New Roman" w:hAnsi="Times New Roman" w:cs="Times New Roman"/>
          <w:lang w:val="lt-LT"/>
        </w:rPr>
        <w:t xml:space="preserve"> ir </w:t>
      </w:r>
      <w:bookmarkStart w:id="4" w:name="_Hlk116556550"/>
      <w:r w:rsidR="008403C2" w:rsidRPr="008403C2">
        <w:rPr>
          <w:rFonts w:ascii="Times New Roman" w:hAnsi="Times New Roman" w:cs="Times New Roman"/>
          <w:lang w:val="lt-LT"/>
        </w:rPr>
        <w:t xml:space="preserve">arterinio </w:t>
      </w:r>
      <w:r w:rsidR="008403C2" w:rsidRPr="00511A6C">
        <w:rPr>
          <w:rFonts w:ascii="Times New Roman" w:hAnsi="Times New Roman" w:cs="Times New Roman"/>
          <w:lang w:val="lt-LT"/>
        </w:rPr>
        <w:t>latako užakim</w:t>
      </w:r>
      <w:r w:rsidR="008403C2" w:rsidRPr="000326DC">
        <w:rPr>
          <w:rFonts w:ascii="Times New Roman" w:hAnsi="Times New Roman" w:cs="Times New Roman"/>
          <w:lang w:val="lt-LT"/>
        </w:rPr>
        <w:t>o</w:t>
      </w:r>
      <w:bookmarkEnd w:id="4"/>
      <w:r w:rsidR="008403C2" w:rsidRPr="00511A6C">
        <w:rPr>
          <w:rFonts w:ascii="Times New Roman" w:hAnsi="Times New Roman" w:cs="Times New Roman"/>
          <w:lang w:val="lt-LT"/>
        </w:rPr>
        <w:t xml:space="preserve"> stebėsenos galimybę. Nustačius oligohidramnioną ar arterinio latako užakimą, gydymą</w:t>
      </w:r>
      <w:r w:rsidR="008403C2" w:rsidRPr="008403C2">
        <w:rPr>
          <w:rFonts w:ascii="Times New Roman" w:hAnsi="Times New Roman" w:cs="Times New Roman"/>
          <w:lang w:val="lt-LT"/>
        </w:rPr>
        <w:t xml:space="preserve"> </w:t>
      </w:r>
      <w:r w:rsidR="006D7436" w:rsidRPr="006D7436">
        <w:rPr>
          <w:rFonts w:ascii="Times New Roman" w:hAnsi="Times New Roman" w:cs="Times New Roman"/>
          <w:lang w:val="lt-LT"/>
        </w:rPr>
        <w:t>NVNU</w:t>
      </w:r>
      <w:r w:rsidR="008403C2" w:rsidRPr="008403C2">
        <w:rPr>
          <w:rFonts w:ascii="Times New Roman" w:hAnsi="Times New Roman" w:cs="Times New Roman"/>
          <w:lang w:val="lt-LT"/>
        </w:rPr>
        <w:t xml:space="preserve"> reikia</w:t>
      </w:r>
      <w:r w:rsidR="008403C2">
        <w:rPr>
          <w:rFonts w:ascii="Times New Roman" w:hAnsi="Times New Roman" w:cs="Times New Roman"/>
          <w:lang w:val="lt-LT"/>
        </w:rPr>
        <w:t xml:space="preserve"> </w:t>
      </w:r>
      <w:r w:rsidR="008403C2" w:rsidRPr="008403C2">
        <w:rPr>
          <w:rFonts w:ascii="Times New Roman" w:hAnsi="Times New Roman" w:cs="Times New Roman"/>
          <w:lang w:val="lt-LT"/>
        </w:rPr>
        <w:t>nutraukti.</w:t>
      </w:r>
      <w:r w:rsidRPr="000E0E80">
        <w:rPr>
          <w:rFonts w:ascii="Times New Roman" w:hAnsi="Times New Roman" w:cs="Times New Roman"/>
          <w:lang w:val="lt-LT"/>
        </w:rPr>
        <w:t xml:space="preserve"> </w:t>
      </w:r>
    </w:p>
    <w:p w14:paraId="4BE31939" w14:textId="77777777" w:rsidR="008403C2" w:rsidRDefault="008403C2" w:rsidP="008403C2">
      <w:pPr>
        <w:spacing w:after="0" w:line="240" w:lineRule="auto"/>
        <w:rPr>
          <w:rFonts w:ascii="Times New Roman" w:hAnsi="Times New Roman" w:cs="Times New Roman"/>
          <w:lang w:val="lt-LT"/>
        </w:rPr>
      </w:pPr>
    </w:p>
    <w:p w14:paraId="18796F7F" w14:textId="0F6C6172" w:rsidR="008403C2" w:rsidRPr="008403C2" w:rsidRDefault="008403C2" w:rsidP="008403C2">
      <w:pPr>
        <w:spacing w:after="0" w:line="240" w:lineRule="auto"/>
        <w:rPr>
          <w:rFonts w:ascii="Times New Roman" w:hAnsi="Times New Roman" w:cs="Times New Roman"/>
          <w:lang w:val="lt-LT"/>
        </w:rPr>
      </w:pPr>
      <w:r w:rsidRPr="008403C2">
        <w:rPr>
          <w:rFonts w:ascii="Times New Roman" w:hAnsi="Times New Roman" w:cs="Times New Roman"/>
          <w:lang w:val="lt-LT"/>
        </w:rPr>
        <w:t>Visi trečiąjį nėštumo trimestrą vartojami prostaglandinų sintezės inhibitoriai vaisiui gali sukelti:</w:t>
      </w:r>
    </w:p>
    <w:p w14:paraId="5C5EFBB2" w14:textId="06076733" w:rsidR="008403C2" w:rsidRPr="00511A6C" w:rsidRDefault="008403C2" w:rsidP="00511A6C">
      <w:pPr>
        <w:pStyle w:val="Sraopastraipa"/>
        <w:numPr>
          <w:ilvl w:val="0"/>
          <w:numId w:val="5"/>
        </w:numPr>
        <w:spacing w:after="0" w:line="240" w:lineRule="auto"/>
        <w:rPr>
          <w:rFonts w:ascii="Times New Roman" w:hAnsi="Times New Roman" w:cs="Times New Roman"/>
          <w:lang w:val="lt-LT"/>
        </w:rPr>
      </w:pPr>
      <w:r w:rsidRPr="00511A6C">
        <w:rPr>
          <w:rFonts w:ascii="Times New Roman" w:hAnsi="Times New Roman" w:cs="Times New Roman"/>
          <w:lang w:val="lt-LT"/>
        </w:rPr>
        <w:t>kardiopulmoninį toksinį poveikį (priešlaikinį arterinio latako užakimą</w:t>
      </w:r>
      <w:r w:rsidR="00511A6C" w:rsidRPr="00511A6C">
        <w:rPr>
          <w:rFonts w:ascii="Times New Roman" w:hAnsi="Times New Roman" w:cs="Times New Roman"/>
          <w:lang w:val="lt-LT"/>
        </w:rPr>
        <w:t>/užsidarymą</w:t>
      </w:r>
      <w:r w:rsidRPr="00511A6C">
        <w:rPr>
          <w:rFonts w:ascii="Times New Roman" w:hAnsi="Times New Roman" w:cs="Times New Roman"/>
          <w:lang w:val="lt-LT"/>
        </w:rPr>
        <w:t xml:space="preserve"> ir</w:t>
      </w:r>
      <w:r w:rsidR="006D7436" w:rsidRPr="00511A6C">
        <w:rPr>
          <w:rFonts w:ascii="Times New Roman" w:hAnsi="Times New Roman" w:cs="Times New Roman"/>
          <w:lang w:val="lt-LT"/>
        </w:rPr>
        <w:t xml:space="preserve"> </w:t>
      </w:r>
      <w:r w:rsidRPr="00511A6C">
        <w:rPr>
          <w:rFonts w:ascii="Times New Roman" w:hAnsi="Times New Roman" w:cs="Times New Roman"/>
          <w:lang w:val="lt-LT"/>
        </w:rPr>
        <w:t>plautinę hipertenziją);</w:t>
      </w:r>
    </w:p>
    <w:p w14:paraId="42EABD12" w14:textId="26F056DD" w:rsidR="008403C2" w:rsidRPr="00511A6C" w:rsidRDefault="008403C2" w:rsidP="00511A6C">
      <w:pPr>
        <w:pStyle w:val="Sraopastraipa"/>
        <w:numPr>
          <w:ilvl w:val="0"/>
          <w:numId w:val="5"/>
        </w:numPr>
        <w:spacing w:after="0" w:line="240" w:lineRule="auto"/>
        <w:rPr>
          <w:rFonts w:ascii="Times New Roman" w:hAnsi="Times New Roman" w:cs="Times New Roman"/>
          <w:lang w:val="lt-LT"/>
        </w:rPr>
      </w:pPr>
      <w:r w:rsidRPr="00511A6C">
        <w:rPr>
          <w:rFonts w:ascii="Times New Roman" w:hAnsi="Times New Roman" w:cs="Times New Roman"/>
          <w:lang w:val="lt-LT"/>
        </w:rPr>
        <w:t>inkstų funkcijos sutrikimą (žr. pirmiau);</w:t>
      </w:r>
    </w:p>
    <w:p w14:paraId="42643A79" w14:textId="77777777" w:rsidR="008403C2" w:rsidRPr="008403C2" w:rsidRDefault="008403C2" w:rsidP="008403C2">
      <w:pPr>
        <w:spacing w:after="0" w:line="240" w:lineRule="auto"/>
        <w:rPr>
          <w:rFonts w:ascii="Times New Roman" w:hAnsi="Times New Roman" w:cs="Times New Roman"/>
          <w:lang w:val="lt-LT"/>
        </w:rPr>
      </w:pPr>
      <w:r w:rsidRPr="008403C2">
        <w:rPr>
          <w:rFonts w:ascii="Times New Roman" w:hAnsi="Times New Roman" w:cs="Times New Roman"/>
          <w:lang w:val="lt-LT"/>
        </w:rPr>
        <w:t>vartojant nėštumo pabaigoje, motinai ir naujagimiui:</w:t>
      </w:r>
    </w:p>
    <w:p w14:paraId="1A24131E" w14:textId="24CB4666" w:rsidR="008403C2" w:rsidRPr="008403C2" w:rsidRDefault="008403C2" w:rsidP="000326DC">
      <w:pPr>
        <w:pStyle w:val="Sraopastraipa"/>
        <w:numPr>
          <w:ilvl w:val="0"/>
          <w:numId w:val="5"/>
        </w:numPr>
        <w:spacing w:after="0" w:line="240" w:lineRule="auto"/>
        <w:rPr>
          <w:rFonts w:ascii="Times New Roman" w:hAnsi="Times New Roman" w:cs="Times New Roman"/>
          <w:lang w:val="lt-LT"/>
        </w:rPr>
      </w:pPr>
      <w:r w:rsidRPr="008403C2">
        <w:rPr>
          <w:rFonts w:ascii="Times New Roman" w:hAnsi="Times New Roman" w:cs="Times New Roman"/>
          <w:lang w:val="lt-LT"/>
        </w:rPr>
        <w:t>net labai mažos dozės gali pailginti kraujavimo laiką ir sukelti antiagregagacinį poveikį;</w:t>
      </w:r>
    </w:p>
    <w:p w14:paraId="570E5C48" w14:textId="30267A5B" w:rsidR="008403C2" w:rsidRPr="000326DC" w:rsidRDefault="008403C2" w:rsidP="000326DC">
      <w:pPr>
        <w:pStyle w:val="Sraopastraipa"/>
        <w:numPr>
          <w:ilvl w:val="0"/>
          <w:numId w:val="5"/>
        </w:numPr>
        <w:spacing w:after="0" w:line="240" w:lineRule="auto"/>
        <w:rPr>
          <w:rFonts w:ascii="Times New Roman" w:hAnsi="Times New Roman" w:cs="Times New Roman"/>
          <w:lang w:val="lt-LT"/>
        </w:rPr>
      </w:pPr>
      <w:r w:rsidRPr="000326DC">
        <w:rPr>
          <w:rFonts w:ascii="Times New Roman" w:hAnsi="Times New Roman" w:cs="Times New Roman"/>
          <w:lang w:val="lt-LT"/>
        </w:rPr>
        <w:t>gali slopinti gimdos susitraukimus ir dėl to gimdymas gali būti pavėluotas arba gali pailgėti</w:t>
      </w:r>
      <w:r w:rsidR="000326DC" w:rsidRPr="000326DC">
        <w:rPr>
          <w:rFonts w:ascii="Times New Roman" w:hAnsi="Times New Roman" w:cs="Times New Roman"/>
          <w:lang w:val="lt-LT"/>
        </w:rPr>
        <w:t xml:space="preserve"> </w:t>
      </w:r>
      <w:r w:rsidRPr="000326DC">
        <w:rPr>
          <w:rFonts w:ascii="Times New Roman" w:hAnsi="Times New Roman" w:cs="Times New Roman"/>
          <w:lang w:val="lt-LT"/>
        </w:rPr>
        <w:t>gimdymo trukmė.</w:t>
      </w:r>
    </w:p>
    <w:p w14:paraId="291865F7" w14:textId="74ED36D9" w:rsidR="000E0E80" w:rsidRDefault="008403C2" w:rsidP="008403C2">
      <w:pPr>
        <w:spacing w:after="0" w:line="240" w:lineRule="auto"/>
        <w:rPr>
          <w:rFonts w:ascii="Times New Roman" w:hAnsi="Times New Roman" w:cs="Times New Roman"/>
          <w:lang w:val="lt-LT"/>
        </w:rPr>
      </w:pPr>
      <w:r w:rsidRPr="00E43EA3">
        <w:rPr>
          <w:rFonts w:ascii="Times New Roman" w:hAnsi="Times New Roman" w:cs="Times New Roman"/>
          <w:lang w:val="lt-LT"/>
        </w:rPr>
        <w:t xml:space="preserve">Dėl minėtų priežasčių </w:t>
      </w:r>
      <w:r w:rsidR="006D7436" w:rsidRPr="00E43EA3">
        <w:rPr>
          <w:rFonts w:ascii="Times New Roman" w:hAnsi="Times New Roman" w:cs="Times New Roman"/>
          <w:lang w:val="lt-LT"/>
        </w:rPr>
        <w:t>Saridon</w:t>
      </w:r>
      <w:r w:rsidRPr="001651D4">
        <w:rPr>
          <w:rFonts w:ascii="Times New Roman" w:hAnsi="Times New Roman" w:cs="Times New Roman"/>
          <w:lang w:val="lt-LT"/>
        </w:rPr>
        <w:t xml:space="preserve"> draudžiama vartoti trečiąjį nėštumo trimestrą (žr. 4.3 skyri</w:t>
      </w:r>
      <w:r w:rsidR="000326DC" w:rsidRPr="00E43EA3">
        <w:rPr>
          <w:rFonts w:ascii="Times New Roman" w:hAnsi="Times New Roman" w:cs="Times New Roman"/>
          <w:lang w:val="lt-LT"/>
        </w:rPr>
        <w:t>ų</w:t>
      </w:r>
      <w:r w:rsidRPr="00E43EA3">
        <w:rPr>
          <w:rFonts w:ascii="Times New Roman" w:hAnsi="Times New Roman" w:cs="Times New Roman"/>
          <w:lang w:val="lt-LT"/>
        </w:rPr>
        <w:t>).</w:t>
      </w:r>
    </w:p>
    <w:p w14:paraId="028038AF" w14:textId="77777777" w:rsidR="008403C2" w:rsidRDefault="008403C2" w:rsidP="0014247F">
      <w:pPr>
        <w:spacing w:after="0" w:line="240" w:lineRule="auto"/>
        <w:rPr>
          <w:rFonts w:ascii="Times New Roman" w:hAnsi="Times New Roman" w:cs="Times New Roman"/>
          <w:lang w:val="lt-LT"/>
        </w:rPr>
      </w:pPr>
    </w:p>
    <w:p w14:paraId="72459DD4" w14:textId="624B6C22"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Žindymas</w:t>
      </w:r>
    </w:p>
    <w:p w14:paraId="73C4D21D"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Kadangi veikliosios medžiagos išsiskiria su motinos pienu, o naujagimių fermentų sistema nesusiformavusi, žindančiai krūtimi motinai Saridon vartoti nerekomenduojama.</w:t>
      </w:r>
    </w:p>
    <w:p w14:paraId="60BD855D" w14:textId="77777777" w:rsidR="0014247F" w:rsidRDefault="0014247F" w:rsidP="0014247F">
      <w:pPr>
        <w:spacing w:after="0" w:line="240" w:lineRule="auto"/>
        <w:rPr>
          <w:rFonts w:ascii="Times New Roman" w:hAnsi="Times New Roman" w:cs="Times New Roman"/>
          <w:color w:val="0D0D0D"/>
          <w:lang w:val="lt-LT"/>
        </w:rPr>
      </w:pPr>
    </w:p>
    <w:p w14:paraId="61B2311A" w14:textId="77777777" w:rsidR="0014247F" w:rsidRPr="00D62CB8" w:rsidRDefault="0014247F" w:rsidP="0014247F">
      <w:pPr>
        <w:spacing w:after="0" w:line="240" w:lineRule="auto"/>
        <w:rPr>
          <w:rFonts w:ascii="Times New Roman" w:eastAsia="Times New Roman" w:hAnsi="Times New Roman" w:cs="Times New Roman"/>
          <w:lang w:val="lt-LT" w:eastAsia="lt-LT"/>
        </w:rPr>
      </w:pPr>
      <w:r w:rsidRPr="00412E92">
        <w:rPr>
          <w:rFonts w:ascii="Times New Roman" w:hAnsi="Times New Roman" w:cs="Times New Roman"/>
          <w:color w:val="0D0D0D"/>
          <w:lang w:val="lt-LT"/>
        </w:rPr>
        <w:t>Vaisingumas</w:t>
      </w:r>
    </w:p>
    <w:p w14:paraId="0C129701" w14:textId="77777777" w:rsidR="0014247F" w:rsidRDefault="0014247F" w:rsidP="0014247F">
      <w:pPr>
        <w:spacing w:after="0" w:line="240" w:lineRule="auto"/>
        <w:rPr>
          <w:rFonts w:ascii="Times New Roman" w:eastAsia="Times New Roman" w:hAnsi="Times New Roman" w:cs="Times New Roman"/>
          <w:lang w:val="lt-LT" w:eastAsia="ar-SA"/>
        </w:rPr>
      </w:pPr>
      <w:r w:rsidRPr="00EB6D09">
        <w:rPr>
          <w:rFonts w:ascii="Times New Roman" w:eastAsia="Times New Roman" w:hAnsi="Times New Roman" w:cs="Times New Roman"/>
          <w:i/>
          <w:lang w:val="lt-LT" w:eastAsia="lt-LT"/>
        </w:rPr>
        <w:t>Paracetamolis.</w:t>
      </w:r>
      <w:r w:rsidRPr="00D36880">
        <w:rPr>
          <w:rFonts w:ascii="Arial" w:eastAsia="Times New Roman" w:hAnsi="Arial" w:cs="Calibri"/>
          <w:sz w:val="20"/>
          <w:szCs w:val="20"/>
          <w:lang w:val="lt-LT" w:eastAsia="ar-SA"/>
        </w:rPr>
        <w:t xml:space="preserve"> </w:t>
      </w:r>
      <w:r w:rsidRPr="00412E92">
        <w:rPr>
          <w:rFonts w:ascii="Times New Roman" w:eastAsia="Times New Roman" w:hAnsi="Times New Roman" w:cs="Times New Roman"/>
          <w:lang w:val="lt-LT" w:eastAsia="ar-SA"/>
        </w:rPr>
        <w:t>Nepakanka įrodymų, kad vaist</w:t>
      </w:r>
      <w:r>
        <w:rPr>
          <w:rFonts w:ascii="Times New Roman" w:eastAsia="Times New Roman" w:hAnsi="Times New Roman" w:cs="Times New Roman"/>
          <w:lang w:val="lt-LT" w:eastAsia="ar-SA"/>
        </w:rPr>
        <w:t>iniai preparatai</w:t>
      </w:r>
      <w:r w:rsidRPr="00412E92">
        <w:rPr>
          <w:rFonts w:ascii="Times New Roman" w:eastAsia="Times New Roman" w:hAnsi="Times New Roman" w:cs="Times New Roman"/>
          <w:lang w:val="lt-LT" w:eastAsia="ar-SA"/>
        </w:rPr>
        <w:t>, slopinantys ciklooksigenazę /prostaglandinų sintezę, galėtų sumažinti vaisingumą dėl poveikio ovuliacijai, kurio nebelieka nutraukus gydymą. Manoma, kad paracetamolis slopina prostaglandinų sintezę, todėl įmanoma, kad tai gali pakenkti vaisingumui, tačiau tai nėra įrodyta.</w:t>
      </w:r>
    </w:p>
    <w:p w14:paraId="4037ABB3" w14:textId="77777777" w:rsidR="0014247F" w:rsidRPr="00053EDC" w:rsidRDefault="0014247F" w:rsidP="0014247F">
      <w:pPr>
        <w:spacing w:after="0" w:line="240" w:lineRule="auto"/>
        <w:rPr>
          <w:rFonts w:ascii="Times New Roman" w:hAnsi="Times New Roman" w:cs="Times New Roman"/>
          <w:b/>
          <w:lang w:val="lt-LT"/>
        </w:rPr>
      </w:pPr>
    </w:p>
    <w:p w14:paraId="32C2BD8E"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4.7</w:t>
      </w:r>
      <w:r w:rsidRPr="00053EDC">
        <w:rPr>
          <w:rFonts w:ascii="Times New Roman" w:hAnsi="Times New Roman" w:cs="Times New Roman"/>
          <w:b/>
          <w:lang w:val="lt-LT"/>
        </w:rPr>
        <w:tab/>
        <w:t>Poveikis gebėjimui vairuoti ir valdyti mechanizmus</w:t>
      </w:r>
    </w:p>
    <w:p w14:paraId="73EECE05" w14:textId="77777777" w:rsidR="0014247F" w:rsidRPr="00053EDC" w:rsidRDefault="0014247F" w:rsidP="0014247F">
      <w:pPr>
        <w:spacing w:after="0" w:line="240" w:lineRule="auto"/>
        <w:rPr>
          <w:rFonts w:ascii="Times New Roman" w:hAnsi="Times New Roman" w:cs="Times New Roman"/>
          <w:lang w:val="lt-LT"/>
        </w:rPr>
      </w:pPr>
    </w:p>
    <w:p w14:paraId="2B62831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gebėjimo vairuoti ir valdyti mechanizmus neveikia arba veikia nereikšmingai</w:t>
      </w:r>
    </w:p>
    <w:p w14:paraId="7D4AD05B" w14:textId="77777777" w:rsidR="0014247F" w:rsidRPr="00053EDC" w:rsidRDefault="0014247F" w:rsidP="0014247F">
      <w:pPr>
        <w:spacing w:after="0" w:line="240" w:lineRule="auto"/>
        <w:jc w:val="both"/>
        <w:rPr>
          <w:rFonts w:ascii="Times New Roman" w:hAnsi="Times New Roman" w:cs="Times New Roman"/>
          <w:b/>
          <w:lang w:val="lt-LT"/>
        </w:rPr>
      </w:pPr>
    </w:p>
    <w:p w14:paraId="3A282134" w14:textId="77777777" w:rsidR="0014247F" w:rsidRPr="00053EDC" w:rsidRDefault="0014247F" w:rsidP="00E66127">
      <w:pPr>
        <w:keepNext/>
        <w:keepLines/>
        <w:spacing w:after="0" w:line="240" w:lineRule="auto"/>
        <w:jc w:val="both"/>
        <w:rPr>
          <w:rFonts w:ascii="Times New Roman" w:hAnsi="Times New Roman" w:cs="Times New Roman"/>
          <w:b/>
          <w:lang w:val="lt-LT"/>
        </w:rPr>
      </w:pPr>
      <w:r w:rsidRPr="00053EDC">
        <w:rPr>
          <w:rFonts w:ascii="Times New Roman" w:hAnsi="Times New Roman" w:cs="Times New Roman"/>
          <w:b/>
          <w:lang w:val="lt-LT"/>
        </w:rPr>
        <w:lastRenderedPageBreak/>
        <w:t>4.8</w:t>
      </w:r>
      <w:r w:rsidRPr="00053EDC">
        <w:rPr>
          <w:rFonts w:ascii="Times New Roman" w:hAnsi="Times New Roman" w:cs="Times New Roman"/>
          <w:b/>
          <w:lang w:val="lt-LT"/>
        </w:rPr>
        <w:tab/>
        <w:t>Nepageidaujamas  poveikis</w:t>
      </w:r>
    </w:p>
    <w:p w14:paraId="308EA255" w14:textId="77777777" w:rsidR="0014247F" w:rsidRPr="00053EDC" w:rsidRDefault="0014247F" w:rsidP="00E66127">
      <w:pPr>
        <w:keepNext/>
        <w:keepLines/>
        <w:spacing w:after="0" w:line="240" w:lineRule="auto"/>
        <w:jc w:val="both"/>
        <w:rPr>
          <w:rFonts w:ascii="Times New Roman" w:hAnsi="Times New Roman" w:cs="Times New Roman"/>
          <w:lang w:val="lt-LT"/>
        </w:rPr>
      </w:pPr>
    </w:p>
    <w:p w14:paraId="6AF65392" w14:textId="58484DE8" w:rsidR="0014247F" w:rsidRPr="00945B27" w:rsidRDefault="0014247F" w:rsidP="00E66127">
      <w:pPr>
        <w:keepNext/>
        <w:keepLines/>
        <w:spacing w:after="0" w:line="240" w:lineRule="auto"/>
        <w:rPr>
          <w:rFonts w:ascii="Times New Roman" w:hAnsi="Times New Roman" w:cs="Times New Roman"/>
          <w:lang w:val="lt-LT"/>
        </w:rPr>
      </w:pPr>
      <w:r w:rsidRPr="00945B27">
        <w:rPr>
          <w:rFonts w:ascii="Times New Roman" w:hAnsi="Times New Roman" w:cs="Times New Roman"/>
          <w:lang w:val="lt-LT"/>
        </w:rPr>
        <w:t>Nepageidaujamo poveikio dažnis apibūdinamas taip: labai dažnas (≥ 1/10), dažnas (nuo ≥ 1/100 iki &lt; 1/10), nedažnas (nuo ≥ 1/1</w:t>
      </w:r>
      <w:r w:rsidR="00D87F91">
        <w:rPr>
          <w:rFonts w:ascii="Times New Roman" w:hAnsi="Times New Roman" w:cs="Times New Roman"/>
          <w:lang w:val="lt-LT"/>
        </w:rPr>
        <w:t> </w:t>
      </w:r>
      <w:r w:rsidRPr="00945B27">
        <w:rPr>
          <w:rFonts w:ascii="Times New Roman" w:hAnsi="Times New Roman" w:cs="Times New Roman"/>
          <w:lang w:val="lt-LT"/>
        </w:rPr>
        <w:t>000 iki &lt; 1/100), retas (nuo ≥ 1/10</w:t>
      </w:r>
      <w:r w:rsidR="00D87F91">
        <w:rPr>
          <w:rFonts w:ascii="Times New Roman" w:hAnsi="Times New Roman" w:cs="Times New Roman"/>
          <w:lang w:val="lt-LT"/>
        </w:rPr>
        <w:t> </w:t>
      </w:r>
      <w:r w:rsidRPr="00945B27">
        <w:rPr>
          <w:rFonts w:ascii="Times New Roman" w:hAnsi="Times New Roman" w:cs="Times New Roman"/>
          <w:lang w:val="lt-LT"/>
        </w:rPr>
        <w:t>000 iki &lt; 1/1</w:t>
      </w:r>
      <w:r w:rsidR="00D87F91">
        <w:rPr>
          <w:rFonts w:ascii="Times New Roman" w:hAnsi="Times New Roman" w:cs="Times New Roman"/>
          <w:lang w:val="lt-LT"/>
        </w:rPr>
        <w:t> </w:t>
      </w:r>
      <w:r w:rsidRPr="00945B27">
        <w:rPr>
          <w:rFonts w:ascii="Times New Roman" w:hAnsi="Times New Roman" w:cs="Times New Roman"/>
          <w:lang w:val="lt-LT"/>
        </w:rPr>
        <w:t>000), labai retas (&lt; 1/10</w:t>
      </w:r>
      <w:r w:rsidR="00D87F91">
        <w:rPr>
          <w:rFonts w:ascii="Times New Roman" w:hAnsi="Times New Roman" w:cs="Times New Roman"/>
          <w:lang w:val="lt-LT"/>
        </w:rPr>
        <w:t> </w:t>
      </w:r>
      <w:r w:rsidRPr="00945B27">
        <w:rPr>
          <w:rFonts w:ascii="Times New Roman" w:hAnsi="Times New Roman" w:cs="Times New Roman"/>
          <w:lang w:val="lt-LT"/>
        </w:rPr>
        <w:t>000) ir nežinomas (negali būti apskaičiuotas pagal turimus duomenis).</w:t>
      </w:r>
    </w:p>
    <w:p w14:paraId="06F0E6D4" w14:textId="77777777" w:rsidR="0014247F" w:rsidRPr="00053EDC" w:rsidRDefault="0014247F" w:rsidP="0014247F">
      <w:pPr>
        <w:spacing w:after="0" w:line="240" w:lineRule="auto"/>
        <w:rPr>
          <w:rFonts w:ascii="Times New Roman" w:hAnsi="Times New Roman" w:cs="Times New Roman"/>
          <w:lang w:val="lt-LT"/>
        </w:rPr>
      </w:pPr>
    </w:p>
    <w:p w14:paraId="62D3FDF3" w14:textId="77777777" w:rsidR="0014247F" w:rsidRPr="00053EDC" w:rsidRDefault="0014247F" w:rsidP="0014247F">
      <w:pPr>
        <w:spacing w:after="0" w:line="240" w:lineRule="auto"/>
        <w:rPr>
          <w:rFonts w:ascii="Times New Roman" w:hAnsi="Times New Roman" w:cs="Times New Roman"/>
          <w:u w:val="single"/>
          <w:lang w:val="lt-LT"/>
        </w:rPr>
      </w:pPr>
      <w:r w:rsidRPr="00053EDC">
        <w:rPr>
          <w:rFonts w:ascii="Times New Roman" w:hAnsi="Times New Roman" w:cs="Times New Roman"/>
          <w:u w:val="single"/>
          <w:lang w:val="lt-LT"/>
        </w:rPr>
        <w:t>Odos ir poodinio audinio sutrikimai</w:t>
      </w:r>
    </w:p>
    <w:p w14:paraId="79C2302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 xml:space="preserve">Reti. </w:t>
      </w:r>
      <w:r w:rsidRPr="00053EDC">
        <w:rPr>
          <w:rFonts w:ascii="Times New Roman" w:hAnsi="Times New Roman" w:cs="Times New Roman"/>
          <w:lang w:val="lt-LT"/>
        </w:rPr>
        <w:t>Retkarčiais gali prasidėti alerginės reakcijos: odos išbėrimas, dilgėlinė.</w:t>
      </w:r>
    </w:p>
    <w:p w14:paraId="29BF844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Labai ret</w:t>
      </w:r>
      <w:r>
        <w:rPr>
          <w:rFonts w:ascii="Times New Roman" w:hAnsi="Times New Roman" w:cs="Times New Roman"/>
          <w:i/>
          <w:lang w:val="lt-LT"/>
        </w:rPr>
        <w:t>as</w:t>
      </w:r>
      <w:r w:rsidRPr="00053EDC">
        <w:rPr>
          <w:rFonts w:ascii="Times New Roman" w:hAnsi="Times New Roman" w:cs="Times New Roman"/>
          <w:i/>
          <w:lang w:val="lt-LT"/>
        </w:rPr>
        <w:t>.</w:t>
      </w:r>
      <w:r w:rsidRPr="00053EDC">
        <w:rPr>
          <w:rFonts w:ascii="Times New Roman" w:hAnsi="Times New Roman" w:cs="Times New Roman"/>
          <w:lang w:val="lt-LT"/>
        </w:rPr>
        <w:t xml:space="preserve"> Galima padidėjusio jautrumo reakcija, pasireiškianti niežuliu, eritema, dilgėline, angioedema, kvėpavimo sutrikimu ar astma.</w:t>
      </w:r>
    </w:p>
    <w:p w14:paraId="3342150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Labai retais atvejais pranešta apie sunkias odos reakcijos.</w:t>
      </w:r>
    </w:p>
    <w:p w14:paraId="092D4560" w14:textId="77777777" w:rsidR="0014247F" w:rsidRPr="00053EDC" w:rsidRDefault="0014247F" w:rsidP="0014247F">
      <w:pPr>
        <w:spacing w:after="0" w:line="240" w:lineRule="auto"/>
        <w:rPr>
          <w:rFonts w:ascii="Times New Roman" w:hAnsi="Times New Roman" w:cs="Times New Roman"/>
          <w:u w:val="single"/>
          <w:lang w:val="lt-LT"/>
        </w:rPr>
      </w:pPr>
    </w:p>
    <w:p w14:paraId="28CB1E3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u w:val="single"/>
          <w:lang w:val="lt-LT"/>
        </w:rPr>
        <w:t>Kraujo ir limfinės sistemos sutrikimai</w:t>
      </w:r>
    </w:p>
    <w:p w14:paraId="1352C926" w14:textId="77777777"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Labai ret</w:t>
      </w:r>
      <w:r>
        <w:rPr>
          <w:rFonts w:ascii="Times New Roman" w:hAnsi="Times New Roman" w:cs="Times New Roman"/>
          <w:i/>
          <w:lang w:val="lt-LT"/>
        </w:rPr>
        <w:t>as</w:t>
      </w:r>
      <w:r w:rsidRPr="00053EDC">
        <w:rPr>
          <w:rFonts w:ascii="Times New Roman" w:hAnsi="Times New Roman" w:cs="Times New Roman"/>
          <w:i/>
          <w:lang w:val="lt-LT"/>
        </w:rPr>
        <w:t xml:space="preserve">. </w:t>
      </w:r>
      <w:r w:rsidRPr="00053EDC">
        <w:rPr>
          <w:rFonts w:ascii="Times New Roman" w:hAnsi="Times New Roman" w:cs="Times New Roman"/>
          <w:lang w:val="lt-LT"/>
        </w:rPr>
        <w:t>Pranešama apie pavienius trombocitopenijos, leukopenijos, agranuliocitozės, pancitopenijos atvejus, pastebėtus kartu vartojant  paracetamolio ir propifenazono.</w:t>
      </w:r>
    </w:p>
    <w:p w14:paraId="77CA393B" w14:textId="77777777" w:rsidR="005F54B5" w:rsidRPr="0071192B" w:rsidRDefault="005F54B5" w:rsidP="0014247F">
      <w:pPr>
        <w:spacing w:after="0" w:line="240" w:lineRule="auto"/>
        <w:rPr>
          <w:rFonts w:ascii="Times New Roman" w:hAnsi="Times New Roman"/>
          <w:lang w:val="lt-LT"/>
        </w:rPr>
      </w:pPr>
    </w:p>
    <w:p w14:paraId="3A14E98D" w14:textId="77777777" w:rsidR="005F54B5" w:rsidRPr="00E53262" w:rsidRDefault="005F54B5" w:rsidP="005F54B5">
      <w:pPr>
        <w:spacing w:after="0" w:line="240" w:lineRule="auto"/>
        <w:rPr>
          <w:rFonts w:ascii="Times New Roman" w:hAnsi="Times New Roman" w:cs="Times New Roman"/>
          <w:u w:val="single"/>
          <w:lang w:val="lt-LT"/>
        </w:rPr>
      </w:pPr>
      <w:r w:rsidRPr="00E53262">
        <w:rPr>
          <w:rFonts w:ascii="Times New Roman" w:hAnsi="Times New Roman" w:cs="Times New Roman"/>
          <w:u w:val="single"/>
          <w:lang w:val="lt-LT"/>
        </w:rPr>
        <w:t>Metabolizmo ir mitybos sutrikimai</w:t>
      </w:r>
    </w:p>
    <w:p w14:paraId="640E35E3" w14:textId="1FA3D52E" w:rsidR="005F54B5" w:rsidRPr="00053EDC" w:rsidRDefault="00D21335" w:rsidP="005F54B5">
      <w:pPr>
        <w:spacing w:after="0" w:line="240" w:lineRule="auto"/>
        <w:rPr>
          <w:rFonts w:ascii="Times New Roman" w:hAnsi="Times New Roman" w:cs="Times New Roman"/>
          <w:lang w:val="lt-LT"/>
        </w:rPr>
      </w:pPr>
      <w:r w:rsidRPr="0071192B">
        <w:rPr>
          <w:rFonts w:ascii="Times New Roman" w:hAnsi="Times New Roman" w:cs="Times New Roman"/>
          <w:i/>
          <w:iCs/>
          <w:lang w:val="lt-LT"/>
        </w:rPr>
        <w:t>Dažnis nežinomas:</w:t>
      </w:r>
      <w:r>
        <w:rPr>
          <w:rFonts w:ascii="Times New Roman" w:hAnsi="Times New Roman" w:cs="Times New Roman"/>
          <w:lang w:val="lt-LT"/>
        </w:rPr>
        <w:t xml:space="preserve"> </w:t>
      </w:r>
      <w:r w:rsidR="005F54B5" w:rsidRPr="005F54B5">
        <w:rPr>
          <w:rFonts w:ascii="Times New Roman" w:hAnsi="Times New Roman" w:cs="Times New Roman"/>
          <w:lang w:val="lt-LT"/>
        </w:rPr>
        <w:t>Padid</w:t>
      </w:r>
      <w:r w:rsidR="00EE13CE">
        <w:rPr>
          <w:rFonts w:ascii="Times New Roman" w:hAnsi="Times New Roman" w:cs="Times New Roman"/>
          <w:lang w:val="lt-LT"/>
        </w:rPr>
        <w:t>ė</w:t>
      </w:r>
      <w:r w:rsidR="005F54B5" w:rsidRPr="005F54B5">
        <w:rPr>
          <w:rFonts w:ascii="Times New Roman" w:hAnsi="Times New Roman" w:cs="Times New Roman"/>
          <w:lang w:val="lt-LT"/>
        </w:rPr>
        <w:t>j</w:t>
      </w:r>
      <w:r w:rsidR="00420541">
        <w:rPr>
          <w:rFonts w:ascii="Times New Roman" w:hAnsi="Times New Roman" w:cs="Times New Roman"/>
          <w:lang w:val="lt-LT"/>
        </w:rPr>
        <w:t>ę</w:t>
      </w:r>
      <w:r w:rsidR="005F54B5" w:rsidRPr="005F54B5">
        <w:rPr>
          <w:rFonts w:ascii="Times New Roman" w:hAnsi="Times New Roman" w:cs="Times New Roman"/>
          <w:lang w:val="lt-LT"/>
        </w:rPr>
        <w:t>s anijoninis tarpas esant metabolinei acidozei</w:t>
      </w:r>
      <w:r>
        <w:rPr>
          <w:rFonts w:ascii="Times New Roman" w:hAnsi="Times New Roman" w:cs="Times New Roman"/>
          <w:lang w:val="lt-LT"/>
        </w:rPr>
        <w:t xml:space="preserve">. </w:t>
      </w:r>
    </w:p>
    <w:p w14:paraId="69FB6DE0" w14:textId="77777777" w:rsidR="0014247F" w:rsidRDefault="0014247F" w:rsidP="0014247F">
      <w:pPr>
        <w:spacing w:after="0" w:line="240" w:lineRule="auto"/>
        <w:rPr>
          <w:rFonts w:ascii="Times New Roman" w:hAnsi="Times New Roman" w:cs="Times New Roman"/>
          <w:bCs/>
          <w:lang w:val="lt-LT"/>
        </w:rPr>
      </w:pPr>
    </w:p>
    <w:p w14:paraId="3A3968B1" w14:textId="4B39EB49" w:rsidR="00E21660" w:rsidRDefault="00E21660" w:rsidP="0014247F">
      <w:pPr>
        <w:spacing w:after="0" w:line="240" w:lineRule="auto"/>
        <w:rPr>
          <w:rFonts w:ascii="Times New Roman" w:hAnsi="Times New Roman" w:cs="Times New Roman"/>
          <w:bCs/>
          <w:u w:val="single"/>
          <w:lang w:val="lt-LT"/>
        </w:rPr>
      </w:pPr>
      <w:r w:rsidRPr="00E53262">
        <w:rPr>
          <w:rFonts w:ascii="Times New Roman" w:hAnsi="Times New Roman" w:cs="Times New Roman"/>
          <w:bCs/>
          <w:u w:val="single"/>
          <w:lang w:val="lt-LT"/>
        </w:rPr>
        <w:t>Atrinkt</w:t>
      </w:r>
      <w:r w:rsidR="005F54B5" w:rsidRPr="00E53262">
        <w:rPr>
          <w:rFonts w:ascii="Times New Roman" w:hAnsi="Times New Roman" w:cs="Times New Roman"/>
          <w:bCs/>
          <w:u w:val="single"/>
          <w:lang w:val="lt-LT"/>
        </w:rPr>
        <w:t>ų</w:t>
      </w:r>
      <w:r w:rsidRPr="00E53262">
        <w:rPr>
          <w:rFonts w:ascii="Times New Roman" w:hAnsi="Times New Roman" w:cs="Times New Roman"/>
          <w:bCs/>
          <w:u w:val="single"/>
          <w:lang w:val="lt-LT"/>
        </w:rPr>
        <w:t xml:space="preserve"> nepageidaujam</w:t>
      </w:r>
      <w:r w:rsidR="005F54B5" w:rsidRPr="00E53262">
        <w:rPr>
          <w:rFonts w:ascii="Times New Roman" w:hAnsi="Times New Roman" w:cs="Times New Roman"/>
          <w:bCs/>
          <w:u w:val="single"/>
          <w:lang w:val="lt-LT"/>
        </w:rPr>
        <w:t>ų</w:t>
      </w:r>
      <w:r w:rsidRPr="00E53262">
        <w:rPr>
          <w:rFonts w:ascii="Times New Roman" w:hAnsi="Times New Roman" w:cs="Times New Roman"/>
          <w:bCs/>
          <w:u w:val="single"/>
          <w:lang w:val="lt-LT"/>
        </w:rPr>
        <w:t xml:space="preserve"> reakcij</w:t>
      </w:r>
      <w:r w:rsidR="00420541">
        <w:rPr>
          <w:rFonts w:ascii="Times New Roman" w:hAnsi="Times New Roman" w:cs="Times New Roman"/>
          <w:bCs/>
          <w:u w:val="single"/>
          <w:lang w:val="lt-LT"/>
        </w:rPr>
        <w:t>ų</w:t>
      </w:r>
      <w:r w:rsidRPr="00E53262">
        <w:rPr>
          <w:rFonts w:ascii="Times New Roman" w:hAnsi="Times New Roman" w:cs="Times New Roman"/>
          <w:bCs/>
          <w:u w:val="single"/>
          <w:lang w:val="lt-LT"/>
        </w:rPr>
        <w:t xml:space="preserve"> apib</w:t>
      </w:r>
      <w:r w:rsidR="00420541">
        <w:rPr>
          <w:rFonts w:ascii="Times New Roman" w:hAnsi="Times New Roman" w:cs="Times New Roman"/>
          <w:bCs/>
          <w:u w:val="single"/>
          <w:lang w:val="lt-LT"/>
        </w:rPr>
        <w:t>ū</w:t>
      </w:r>
      <w:r w:rsidRPr="00E53262">
        <w:rPr>
          <w:rFonts w:ascii="Times New Roman" w:hAnsi="Times New Roman" w:cs="Times New Roman"/>
          <w:bCs/>
          <w:u w:val="single"/>
          <w:lang w:val="lt-LT"/>
        </w:rPr>
        <w:t>dinimas</w:t>
      </w:r>
    </w:p>
    <w:p w14:paraId="42ADE7FE" w14:textId="77777777" w:rsidR="00F363C3" w:rsidRPr="00E53262" w:rsidRDefault="00F363C3" w:rsidP="0014247F">
      <w:pPr>
        <w:spacing w:after="0" w:line="240" w:lineRule="auto"/>
        <w:rPr>
          <w:rFonts w:ascii="Times New Roman" w:hAnsi="Times New Roman" w:cs="Times New Roman"/>
          <w:bCs/>
          <w:u w:val="single"/>
          <w:lang w:val="lt-LT"/>
        </w:rPr>
      </w:pPr>
    </w:p>
    <w:p w14:paraId="58CB06FE" w14:textId="540B16F2" w:rsidR="00F363C3" w:rsidRPr="00E53262" w:rsidRDefault="00E21660" w:rsidP="00E21660">
      <w:pPr>
        <w:spacing w:after="0" w:line="240" w:lineRule="auto"/>
        <w:rPr>
          <w:rFonts w:ascii="Times New Roman" w:hAnsi="Times New Roman" w:cs="Times New Roman"/>
          <w:bCs/>
          <w:lang w:val="lt-LT"/>
        </w:rPr>
      </w:pPr>
      <w:r w:rsidRPr="00E53262">
        <w:rPr>
          <w:rFonts w:ascii="Times New Roman" w:hAnsi="Times New Roman" w:cs="Times New Roman"/>
          <w:bCs/>
          <w:lang w:val="lt-LT"/>
        </w:rPr>
        <w:t>Padid</w:t>
      </w:r>
      <w:r w:rsidR="001A6A5D" w:rsidRPr="00715FF9">
        <w:rPr>
          <w:rFonts w:ascii="Times New Roman" w:hAnsi="Times New Roman" w:cs="Times New Roman"/>
          <w:bCs/>
          <w:lang w:val="lt-LT"/>
        </w:rPr>
        <w:t>ė</w:t>
      </w:r>
      <w:r w:rsidRPr="00E53262">
        <w:rPr>
          <w:rFonts w:ascii="Times New Roman" w:hAnsi="Times New Roman" w:cs="Times New Roman"/>
          <w:bCs/>
          <w:lang w:val="lt-LT"/>
        </w:rPr>
        <w:t>j</w:t>
      </w:r>
      <w:r w:rsidR="00420541" w:rsidRPr="00715FF9">
        <w:rPr>
          <w:rFonts w:ascii="Times New Roman" w:hAnsi="Times New Roman" w:cs="Times New Roman"/>
          <w:bCs/>
          <w:lang w:val="lt-LT"/>
        </w:rPr>
        <w:t>ę</w:t>
      </w:r>
      <w:r w:rsidRPr="00E53262">
        <w:rPr>
          <w:rFonts w:ascii="Times New Roman" w:hAnsi="Times New Roman" w:cs="Times New Roman"/>
          <w:bCs/>
          <w:lang w:val="lt-LT"/>
        </w:rPr>
        <w:t>s anijoninis tarpas esant metabolinei acidozei</w:t>
      </w:r>
    </w:p>
    <w:p w14:paraId="3E8791B5" w14:textId="2A66B3F9" w:rsidR="0058474F" w:rsidRPr="00E53262" w:rsidRDefault="00E21660" w:rsidP="00E21660">
      <w:pPr>
        <w:spacing w:after="0" w:line="240" w:lineRule="auto"/>
        <w:rPr>
          <w:rFonts w:ascii="Times New Roman" w:hAnsi="Times New Roman" w:cs="Times New Roman"/>
          <w:bCs/>
          <w:lang w:val="lt-LT"/>
        </w:rPr>
      </w:pPr>
      <w:r w:rsidRPr="00E53262">
        <w:rPr>
          <w:rFonts w:ascii="Times New Roman" w:hAnsi="Times New Roman" w:cs="Times New Roman"/>
          <w:bCs/>
          <w:lang w:val="lt-LT"/>
        </w:rPr>
        <w:t>Pacientams kuriems nustatyta rizikos veiksni</w:t>
      </w:r>
      <w:r w:rsidR="003F5103">
        <w:rPr>
          <w:rFonts w:ascii="Times New Roman" w:hAnsi="Times New Roman" w:cs="Times New Roman"/>
          <w:bCs/>
          <w:lang w:val="lt-LT"/>
        </w:rPr>
        <w:t>ų</w:t>
      </w:r>
      <w:r w:rsidRPr="00E53262">
        <w:rPr>
          <w:rFonts w:ascii="Times New Roman" w:hAnsi="Times New Roman" w:cs="Times New Roman"/>
          <w:bCs/>
          <w:lang w:val="lt-LT"/>
        </w:rPr>
        <w:t xml:space="preserve"> vartojant paracetamol</w:t>
      </w:r>
      <w:r w:rsidR="00283D07">
        <w:rPr>
          <w:rFonts w:ascii="Times New Roman" w:hAnsi="Times New Roman" w:cs="Times New Roman"/>
          <w:bCs/>
          <w:lang w:val="lt-LT"/>
        </w:rPr>
        <w:t>į</w:t>
      </w:r>
      <w:r w:rsidRPr="00E53262">
        <w:rPr>
          <w:rFonts w:ascii="Times New Roman" w:hAnsi="Times New Roman" w:cs="Times New Roman"/>
          <w:bCs/>
          <w:lang w:val="lt-LT"/>
        </w:rPr>
        <w:t>, nustatyta pi</w:t>
      </w:r>
      <w:r w:rsidR="00446104">
        <w:rPr>
          <w:rFonts w:ascii="Times New Roman" w:hAnsi="Times New Roman" w:cs="Times New Roman"/>
          <w:bCs/>
          <w:lang w:val="lt-LT"/>
        </w:rPr>
        <w:t>r</w:t>
      </w:r>
      <w:r w:rsidRPr="00E53262">
        <w:rPr>
          <w:rFonts w:ascii="Times New Roman" w:hAnsi="Times New Roman" w:cs="Times New Roman"/>
          <w:bCs/>
          <w:lang w:val="lt-LT"/>
        </w:rPr>
        <w:t>oglutamato</w:t>
      </w:r>
      <w:r w:rsidR="005D006F">
        <w:rPr>
          <w:rFonts w:ascii="Times New Roman" w:hAnsi="Times New Roman" w:cs="Times New Roman"/>
          <w:bCs/>
          <w:lang w:val="lt-LT"/>
        </w:rPr>
        <w:t xml:space="preserve"> a</w:t>
      </w:r>
      <w:r w:rsidRPr="00E53262">
        <w:rPr>
          <w:rFonts w:ascii="Times New Roman" w:hAnsi="Times New Roman" w:cs="Times New Roman"/>
          <w:bCs/>
          <w:lang w:val="lt-LT"/>
        </w:rPr>
        <w:t>cidoz</w:t>
      </w:r>
      <w:r w:rsidR="005D006F">
        <w:rPr>
          <w:rFonts w:ascii="Times New Roman" w:hAnsi="Times New Roman" w:cs="Times New Roman"/>
          <w:bCs/>
          <w:lang w:val="lt-LT"/>
        </w:rPr>
        <w:t>ė</w:t>
      </w:r>
      <w:r w:rsidRPr="00E53262">
        <w:rPr>
          <w:rFonts w:ascii="Times New Roman" w:hAnsi="Times New Roman" w:cs="Times New Roman"/>
          <w:bCs/>
          <w:lang w:val="lt-LT"/>
        </w:rPr>
        <w:t>s sukeliamo padid</w:t>
      </w:r>
      <w:r w:rsidR="005D006F">
        <w:rPr>
          <w:rFonts w:ascii="Times New Roman" w:hAnsi="Times New Roman" w:cs="Times New Roman"/>
          <w:bCs/>
          <w:lang w:val="lt-LT"/>
        </w:rPr>
        <w:t>ė</w:t>
      </w:r>
      <w:r w:rsidRPr="00E53262">
        <w:rPr>
          <w:rFonts w:ascii="Times New Roman" w:hAnsi="Times New Roman" w:cs="Times New Roman"/>
          <w:bCs/>
          <w:lang w:val="lt-LT"/>
        </w:rPr>
        <w:t>jusio anijoninio tarpo esant metabolinei acidozei atvej</w:t>
      </w:r>
      <w:r w:rsidR="005D006F">
        <w:rPr>
          <w:rFonts w:ascii="Times New Roman" w:hAnsi="Times New Roman" w:cs="Times New Roman"/>
          <w:bCs/>
          <w:lang w:val="lt-LT"/>
        </w:rPr>
        <w:t>ų.</w:t>
      </w:r>
      <w:r w:rsidRPr="00E53262">
        <w:rPr>
          <w:rFonts w:ascii="Times New Roman" w:hAnsi="Times New Roman" w:cs="Times New Roman"/>
          <w:bCs/>
          <w:lang w:val="lt-LT"/>
        </w:rPr>
        <w:t xml:space="preserve"> </w:t>
      </w:r>
      <w:r w:rsidR="00915F84">
        <w:rPr>
          <w:rFonts w:ascii="Times New Roman" w:hAnsi="Times New Roman" w:cs="Times New Roman"/>
          <w:bCs/>
          <w:lang w:val="lt-LT"/>
        </w:rPr>
        <w:t>Ž</w:t>
      </w:r>
      <w:r w:rsidRPr="00E53262">
        <w:rPr>
          <w:rFonts w:ascii="Times New Roman" w:hAnsi="Times New Roman" w:cs="Times New Roman"/>
          <w:bCs/>
          <w:lang w:val="lt-LT"/>
        </w:rPr>
        <w:t>r. 4.4</w:t>
      </w:r>
      <w:r w:rsidR="00D15407">
        <w:rPr>
          <w:rFonts w:ascii="Times New Roman" w:hAnsi="Times New Roman" w:cs="Times New Roman"/>
          <w:bCs/>
          <w:lang w:val="lt-LT"/>
        </w:rPr>
        <w:t> </w:t>
      </w:r>
      <w:r w:rsidRPr="00E53262">
        <w:rPr>
          <w:rFonts w:ascii="Times New Roman" w:hAnsi="Times New Roman" w:cs="Times New Roman"/>
          <w:bCs/>
          <w:lang w:val="lt-LT"/>
        </w:rPr>
        <w:t>skyri</w:t>
      </w:r>
      <w:r w:rsidR="00915F84">
        <w:rPr>
          <w:rFonts w:ascii="Times New Roman" w:hAnsi="Times New Roman" w:cs="Times New Roman"/>
          <w:bCs/>
          <w:lang w:val="lt-LT"/>
        </w:rPr>
        <w:t>ų</w:t>
      </w:r>
      <w:r w:rsidR="00D15407">
        <w:rPr>
          <w:rFonts w:ascii="Times New Roman" w:hAnsi="Times New Roman" w:cs="Times New Roman"/>
          <w:bCs/>
          <w:lang w:val="lt-LT"/>
        </w:rPr>
        <w:t>.</w:t>
      </w:r>
      <w:r w:rsidR="00B94F04">
        <w:rPr>
          <w:rFonts w:ascii="Times New Roman" w:hAnsi="Times New Roman" w:cs="Times New Roman"/>
          <w:bCs/>
          <w:lang w:val="lt-LT"/>
        </w:rPr>
        <w:t xml:space="preserve"> </w:t>
      </w:r>
      <w:r w:rsidRPr="00E53262">
        <w:rPr>
          <w:rFonts w:ascii="Times New Roman" w:hAnsi="Times New Roman" w:cs="Times New Roman"/>
          <w:bCs/>
          <w:lang w:val="lt-LT"/>
        </w:rPr>
        <w:t>Piroglutamato acidoz</w:t>
      </w:r>
      <w:r w:rsidR="00446104">
        <w:rPr>
          <w:rFonts w:ascii="Times New Roman" w:hAnsi="Times New Roman" w:cs="Times New Roman"/>
          <w:bCs/>
          <w:lang w:val="lt-LT"/>
        </w:rPr>
        <w:t>ė</w:t>
      </w:r>
      <w:r w:rsidRPr="00E53262">
        <w:rPr>
          <w:rFonts w:ascii="Times New Roman" w:hAnsi="Times New Roman" w:cs="Times New Roman"/>
          <w:bCs/>
          <w:lang w:val="lt-LT"/>
        </w:rPr>
        <w:t xml:space="preserve"> </w:t>
      </w:r>
      <w:r w:rsidR="007A405F">
        <w:rPr>
          <w:rFonts w:ascii="Times New Roman" w:hAnsi="Times New Roman" w:cs="Times New Roman"/>
          <w:bCs/>
          <w:lang w:val="lt-LT"/>
        </w:rPr>
        <w:t>š</w:t>
      </w:r>
      <w:r w:rsidRPr="00E53262">
        <w:rPr>
          <w:rFonts w:ascii="Times New Roman" w:hAnsi="Times New Roman" w:cs="Times New Roman"/>
          <w:bCs/>
          <w:lang w:val="lt-LT"/>
        </w:rPr>
        <w:t>iems pacientams gali pasireik</w:t>
      </w:r>
      <w:r w:rsidR="007A405F">
        <w:rPr>
          <w:rFonts w:ascii="Times New Roman" w:hAnsi="Times New Roman" w:cs="Times New Roman"/>
          <w:bCs/>
          <w:lang w:val="lt-LT"/>
        </w:rPr>
        <w:t>š</w:t>
      </w:r>
      <w:r w:rsidRPr="00E53262">
        <w:rPr>
          <w:rFonts w:ascii="Times New Roman" w:hAnsi="Times New Roman" w:cs="Times New Roman"/>
          <w:bCs/>
          <w:lang w:val="lt-LT"/>
        </w:rPr>
        <w:t>ti d</w:t>
      </w:r>
      <w:r w:rsidR="007A405F">
        <w:rPr>
          <w:rFonts w:ascii="Times New Roman" w:hAnsi="Times New Roman" w:cs="Times New Roman"/>
          <w:bCs/>
          <w:lang w:val="lt-LT"/>
        </w:rPr>
        <w:t>ė</w:t>
      </w:r>
      <w:r w:rsidRPr="00E53262">
        <w:rPr>
          <w:rFonts w:ascii="Times New Roman" w:hAnsi="Times New Roman" w:cs="Times New Roman"/>
          <w:bCs/>
          <w:lang w:val="lt-LT"/>
        </w:rPr>
        <w:t>l suma</w:t>
      </w:r>
      <w:r w:rsidR="007A405F">
        <w:rPr>
          <w:rFonts w:ascii="Times New Roman" w:hAnsi="Times New Roman" w:cs="Times New Roman"/>
          <w:bCs/>
          <w:lang w:val="lt-LT"/>
        </w:rPr>
        <w:t>ž</w:t>
      </w:r>
      <w:r w:rsidR="00446104">
        <w:rPr>
          <w:rFonts w:ascii="Times New Roman" w:hAnsi="Times New Roman" w:cs="Times New Roman"/>
          <w:bCs/>
          <w:lang w:val="lt-LT"/>
        </w:rPr>
        <w:t>ė</w:t>
      </w:r>
      <w:r w:rsidRPr="00E53262">
        <w:rPr>
          <w:rFonts w:ascii="Times New Roman" w:hAnsi="Times New Roman" w:cs="Times New Roman"/>
          <w:bCs/>
          <w:lang w:val="lt-LT"/>
        </w:rPr>
        <w:t>jusio glutationo kiekio</w:t>
      </w:r>
      <w:r w:rsidR="00B94F04">
        <w:rPr>
          <w:rFonts w:ascii="Times New Roman" w:hAnsi="Times New Roman" w:cs="Times New Roman"/>
          <w:bCs/>
          <w:lang w:val="lt-LT"/>
        </w:rPr>
        <w:t>.</w:t>
      </w:r>
    </w:p>
    <w:p w14:paraId="09B9746B" w14:textId="77777777" w:rsidR="0058474F" w:rsidRPr="00053EDC" w:rsidRDefault="0058474F" w:rsidP="0014247F">
      <w:pPr>
        <w:spacing w:after="0" w:line="240" w:lineRule="auto"/>
        <w:rPr>
          <w:rFonts w:ascii="Times New Roman" w:hAnsi="Times New Roman" w:cs="Times New Roman"/>
          <w:b/>
          <w:lang w:val="lt-LT"/>
        </w:rPr>
      </w:pPr>
    </w:p>
    <w:p w14:paraId="6DB3179E" w14:textId="77777777" w:rsidR="0014247F" w:rsidRPr="00053EDC" w:rsidRDefault="0014247F" w:rsidP="0014247F">
      <w:pPr>
        <w:tabs>
          <w:tab w:val="left" w:pos="567"/>
        </w:tabs>
        <w:autoSpaceDE w:val="0"/>
        <w:autoSpaceDN w:val="0"/>
        <w:adjustRightInd w:val="0"/>
        <w:spacing w:after="0" w:line="260" w:lineRule="exact"/>
        <w:rPr>
          <w:rFonts w:ascii="Times New Roman" w:hAnsi="Times New Roman" w:cs="Times New Roman"/>
          <w:u w:val="single"/>
          <w:lang w:val="lt-LT"/>
        </w:rPr>
      </w:pPr>
      <w:r w:rsidRPr="00053EDC">
        <w:rPr>
          <w:rFonts w:ascii="Times New Roman" w:hAnsi="Times New Roman" w:cs="Times New Roman"/>
          <w:u w:val="single"/>
          <w:lang w:val="lt-LT"/>
        </w:rPr>
        <w:t>Pranešimas apie įtariamas nepageidaujamas reakcijas</w:t>
      </w:r>
    </w:p>
    <w:p w14:paraId="553ECF93" w14:textId="743603E5" w:rsidR="00567587" w:rsidRPr="00567587" w:rsidRDefault="00567587" w:rsidP="00567587">
      <w:pPr>
        <w:tabs>
          <w:tab w:val="left" w:pos="567"/>
        </w:tabs>
        <w:autoSpaceDE w:val="0"/>
        <w:autoSpaceDN w:val="0"/>
        <w:adjustRightInd w:val="0"/>
        <w:spacing w:after="0" w:line="260" w:lineRule="exact"/>
        <w:rPr>
          <w:rFonts w:ascii="Times New Roman" w:hAnsi="Times New Roman" w:cs="Times New Roman"/>
          <w:noProof/>
          <w:szCs w:val="24"/>
          <w:lang w:val="lt-LT"/>
        </w:rPr>
      </w:pPr>
      <w:r w:rsidRPr="00567587">
        <w:rPr>
          <w:rFonts w:ascii="Times New Roman" w:hAnsi="Times New Roman" w:cs="Times New Roman"/>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67587">
        <w:rPr>
          <w:rFonts w:ascii="Times New Roman" w:hAnsi="Times New Roman" w:cs="Times New Roman"/>
          <w:noProof/>
          <w:szCs w:val="24"/>
          <w:u w:val="single"/>
          <w:lang w:val="lt-LT"/>
        </w:rPr>
        <w:t>https://vvkt.lrv.lt/lt/</w:t>
      </w:r>
      <w:r w:rsidRPr="00567587">
        <w:rPr>
          <w:rFonts w:ascii="Times New Roman" w:hAnsi="Times New Roman" w:cs="Times New Roman"/>
          <w:noProof/>
          <w:szCs w:val="24"/>
          <w:lang w:val="lt-LT"/>
        </w:rPr>
        <w:t xml:space="preserve"> nurodytais būdais.</w:t>
      </w:r>
    </w:p>
    <w:p w14:paraId="6AC598D0" w14:textId="77777777" w:rsidR="0014247F" w:rsidRPr="00053EDC" w:rsidRDefault="0014247F" w:rsidP="0014247F">
      <w:pPr>
        <w:spacing w:after="0" w:line="240" w:lineRule="auto"/>
        <w:rPr>
          <w:rFonts w:ascii="Times New Roman" w:hAnsi="Times New Roman" w:cs="Times New Roman"/>
          <w:b/>
          <w:lang w:val="lt-LT"/>
        </w:rPr>
      </w:pPr>
    </w:p>
    <w:p w14:paraId="39844D10"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4.9</w:t>
      </w:r>
      <w:r w:rsidRPr="00053EDC">
        <w:rPr>
          <w:rFonts w:ascii="Times New Roman" w:hAnsi="Times New Roman" w:cs="Times New Roman"/>
          <w:b/>
          <w:lang w:val="lt-LT"/>
        </w:rPr>
        <w:tab/>
        <w:t>Perdozavimas</w:t>
      </w:r>
    </w:p>
    <w:p w14:paraId="238D2F10" w14:textId="77777777" w:rsidR="0014247F" w:rsidRPr="00053EDC" w:rsidRDefault="0014247F" w:rsidP="0014247F">
      <w:pPr>
        <w:spacing w:after="0" w:line="240" w:lineRule="auto"/>
        <w:rPr>
          <w:rFonts w:ascii="Times New Roman" w:hAnsi="Times New Roman" w:cs="Times New Roman"/>
          <w:lang w:val="lt-LT"/>
        </w:rPr>
      </w:pPr>
    </w:p>
    <w:p w14:paraId="7A5340E4"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Perdozavus paracetamolio, apsinuodijimas dažnai pasireiškia per 24-48 valandas (kartais gali vėliau).</w:t>
      </w:r>
    </w:p>
    <w:p w14:paraId="66ED60FD"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Atrodo, jog apsinuodijimas dažniau pasireiškia išgėrus alkoholio. Galimas kepenų pažeidimas (hepatoceliulinė nekrozė), kepenų funkcijos sutrikimas gali progresuoti iki kepenų komos. Klinikiniai kepenų pažeidimo simptomai gali pasireikšti praėjus 2-4 dienoms po vaist</w:t>
      </w:r>
      <w:r>
        <w:rPr>
          <w:rFonts w:ascii="Times New Roman" w:hAnsi="Times New Roman" w:cs="Times New Roman"/>
          <w:lang w:val="lt-LT"/>
        </w:rPr>
        <w:t>inio preparato</w:t>
      </w:r>
      <w:r w:rsidRPr="00053EDC">
        <w:rPr>
          <w:rFonts w:ascii="Times New Roman" w:hAnsi="Times New Roman" w:cs="Times New Roman"/>
          <w:lang w:val="lt-LT"/>
        </w:rPr>
        <w:t xml:space="preserve"> perdozavimo. Įtarus, jog paracetamolio perdozuota, per pirmas 6 valandas reikėtų išplauti skrandį. Citotoksinį poveikį galima susilpninti per pirmąsias 8 valandas sušvirkštus į veną sulfhidrilo darinių, pvz., cistamino arba</w:t>
      </w:r>
      <w:r>
        <w:rPr>
          <w:rFonts w:ascii="Times New Roman" w:hAnsi="Times New Roman" w:cs="Times New Roman"/>
          <w:lang w:val="lt-LT"/>
        </w:rPr>
        <w:t xml:space="preserve"> </w:t>
      </w:r>
      <w:r w:rsidRPr="00053EDC">
        <w:rPr>
          <w:rFonts w:ascii="Times New Roman" w:hAnsi="Times New Roman" w:cs="Times New Roman"/>
          <w:lang w:val="lt-LT"/>
        </w:rPr>
        <w:t>N- acetilcisteino.</w:t>
      </w:r>
    </w:p>
    <w:p w14:paraId="3BAEB4FC" w14:textId="77777777" w:rsidR="0014247F" w:rsidRPr="00D36880" w:rsidRDefault="0014247F" w:rsidP="0014247F">
      <w:pPr>
        <w:spacing w:after="0" w:line="240" w:lineRule="auto"/>
        <w:rPr>
          <w:rFonts w:ascii="Times New Roman" w:eastAsia="Times New Roman" w:hAnsi="Times New Roman" w:cs="Times New Roman"/>
          <w:lang w:val="lt-LT" w:eastAsia="lt-LT"/>
        </w:rPr>
      </w:pPr>
      <w:r w:rsidRPr="00053EDC">
        <w:rPr>
          <w:rFonts w:ascii="Times New Roman" w:hAnsi="Times New Roman" w:cs="Times New Roman"/>
          <w:lang w:val="lt-LT"/>
        </w:rPr>
        <w:t>Perdozavus paracetamolio pavieniais atvejais galimas ūminis inkstų nepakankamumas.</w:t>
      </w:r>
      <w:r w:rsidRPr="007C6961">
        <w:rPr>
          <w:rFonts w:ascii="Times New Roman" w:eastAsia="Times New Roman" w:hAnsi="Times New Roman" w:cs="Times New Roman"/>
          <w:lang w:val="lt-LT" w:eastAsia="lt-LT"/>
        </w:rPr>
        <w:t xml:space="preserve"> </w:t>
      </w:r>
      <w:r w:rsidRPr="00412E92">
        <w:rPr>
          <w:rFonts w:ascii="Times New Roman" w:eastAsia="Times New Roman" w:hAnsi="Times New Roman" w:cs="Times New Roman"/>
          <w:lang w:val="lt-LT" w:eastAsia="lt-LT"/>
        </w:rPr>
        <w:t>Ūminio ir (arba) lėtinio perdozavimo atveju gali pasireikšti hipokalemija ir metabolinė acidozė (įskaitant pieno rūgšties acidozę).</w:t>
      </w:r>
    </w:p>
    <w:p w14:paraId="3861F0AD" w14:textId="77777777" w:rsidR="0014247F" w:rsidRPr="00053EDC" w:rsidRDefault="0014247F" w:rsidP="0014247F">
      <w:pPr>
        <w:spacing w:after="0" w:line="240" w:lineRule="auto"/>
        <w:rPr>
          <w:rFonts w:ascii="Times New Roman" w:hAnsi="Times New Roman" w:cs="Times New Roman"/>
          <w:lang w:val="lt-LT"/>
        </w:rPr>
      </w:pPr>
    </w:p>
    <w:p w14:paraId="205B017B" w14:textId="77777777" w:rsidR="0014247F" w:rsidRPr="00053EDC" w:rsidRDefault="0014247F" w:rsidP="0014247F">
      <w:pPr>
        <w:spacing w:after="0" w:line="240" w:lineRule="auto"/>
        <w:jc w:val="both"/>
        <w:rPr>
          <w:rFonts w:ascii="Times New Roman" w:hAnsi="Times New Roman" w:cs="Times New Roman"/>
          <w:lang w:val="lt-LT"/>
        </w:rPr>
      </w:pPr>
    </w:p>
    <w:p w14:paraId="5E547CFC"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5.</w:t>
      </w:r>
      <w:r w:rsidRPr="00053EDC">
        <w:rPr>
          <w:rFonts w:ascii="Times New Roman" w:hAnsi="Times New Roman" w:cs="Times New Roman"/>
          <w:b/>
          <w:lang w:val="lt-LT"/>
        </w:rPr>
        <w:tab/>
        <w:t>FARMAKOLOGINĖS SAVYBĖS</w:t>
      </w:r>
    </w:p>
    <w:p w14:paraId="6A4BBD51" w14:textId="77777777" w:rsidR="0014247F" w:rsidRPr="00053EDC" w:rsidRDefault="0014247F" w:rsidP="0014247F">
      <w:pPr>
        <w:spacing w:after="0" w:line="240" w:lineRule="auto"/>
        <w:jc w:val="both"/>
        <w:rPr>
          <w:rFonts w:ascii="Times New Roman" w:hAnsi="Times New Roman" w:cs="Times New Roman"/>
          <w:b/>
          <w:lang w:val="lt-LT"/>
        </w:rPr>
      </w:pPr>
    </w:p>
    <w:p w14:paraId="76AAAA3C"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5.1</w:t>
      </w:r>
      <w:r w:rsidRPr="00053EDC">
        <w:rPr>
          <w:rFonts w:ascii="Times New Roman" w:hAnsi="Times New Roman" w:cs="Times New Roman"/>
          <w:b/>
          <w:lang w:val="lt-LT"/>
        </w:rPr>
        <w:tab/>
        <w:t>Farmakodinaminės savybės</w:t>
      </w:r>
    </w:p>
    <w:p w14:paraId="0C51A986" w14:textId="77777777" w:rsidR="0014247F" w:rsidRPr="00053EDC" w:rsidRDefault="0014247F" w:rsidP="0014247F">
      <w:pPr>
        <w:spacing w:after="0" w:line="240" w:lineRule="auto"/>
        <w:jc w:val="both"/>
        <w:rPr>
          <w:rFonts w:ascii="Times New Roman" w:hAnsi="Times New Roman" w:cs="Times New Roman"/>
          <w:lang w:val="lt-LT"/>
        </w:rPr>
      </w:pPr>
    </w:p>
    <w:p w14:paraId="33E1388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Farmakoterapinė grupė - kiti analgetikai ir antipiretikai. ATC kodas - N02BE51.</w:t>
      </w:r>
    </w:p>
    <w:p w14:paraId="6243158B" w14:textId="77777777" w:rsidR="0014247F" w:rsidRPr="00053EDC" w:rsidRDefault="0014247F" w:rsidP="0014247F">
      <w:pPr>
        <w:spacing w:after="0" w:line="240" w:lineRule="auto"/>
        <w:rPr>
          <w:rFonts w:ascii="Times New Roman" w:hAnsi="Times New Roman" w:cs="Times New Roman"/>
          <w:lang w:val="lt-LT"/>
        </w:rPr>
      </w:pPr>
    </w:p>
    <w:p w14:paraId="429E68A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sudėtyje yra paracetamolio ir propifenazono (abi medžiagos pasižymi analgetiniu ir antipiretiniu poveikiu), taip pat šiek tiek ir kofeino. Tyrimai su gyvūnais parodė, kad paracetamolio ir propifenazono derinys (jų santykis 5:3 Saridon) ūminį toksinį poveikį sukelia daug rečiau nei vartojant šias sudėtines dalis atskirai.</w:t>
      </w:r>
    </w:p>
    <w:p w14:paraId="5221FC33"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lastRenderedPageBreak/>
        <w:t>Išgėrus Saridon, skausmas pradeda mažėti per 30 minučių; poveikis tęsiasi keletą valandų.</w:t>
      </w:r>
    </w:p>
    <w:p w14:paraId="7CD52470" w14:textId="77777777" w:rsidR="0014247F" w:rsidRPr="00053EDC" w:rsidRDefault="0014247F" w:rsidP="0014247F">
      <w:pPr>
        <w:spacing w:after="0" w:line="240" w:lineRule="auto"/>
        <w:rPr>
          <w:rFonts w:ascii="Times New Roman" w:hAnsi="Times New Roman" w:cs="Times New Roman"/>
          <w:b/>
          <w:lang w:val="lt-LT"/>
        </w:rPr>
      </w:pPr>
    </w:p>
    <w:p w14:paraId="17E3DCD1"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5.2</w:t>
      </w:r>
      <w:r w:rsidRPr="00053EDC">
        <w:rPr>
          <w:rFonts w:ascii="Times New Roman" w:hAnsi="Times New Roman" w:cs="Times New Roman"/>
          <w:b/>
          <w:lang w:val="lt-LT"/>
        </w:rPr>
        <w:tab/>
        <w:t>Farmakokinetinės savybės</w:t>
      </w:r>
    </w:p>
    <w:p w14:paraId="1B9B08C8" w14:textId="77777777" w:rsidR="0014247F" w:rsidRPr="00053EDC" w:rsidRDefault="0014247F" w:rsidP="0014247F">
      <w:pPr>
        <w:spacing w:after="0" w:line="240" w:lineRule="auto"/>
        <w:rPr>
          <w:rFonts w:ascii="Times New Roman" w:hAnsi="Times New Roman" w:cs="Times New Roman"/>
          <w:i/>
          <w:lang w:val="lt-LT"/>
        </w:rPr>
      </w:pPr>
    </w:p>
    <w:p w14:paraId="25ACA5B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 xml:space="preserve">Paracetamolis. </w:t>
      </w:r>
      <w:r w:rsidRPr="00053EDC">
        <w:rPr>
          <w:rFonts w:ascii="Times New Roman" w:hAnsi="Times New Roman" w:cs="Times New Roman"/>
          <w:lang w:val="lt-LT"/>
        </w:rPr>
        <w:t>Išgėrus tabletę, paracetamolis greitai ir visiškai absorbuojamas virškinimo trakte. Koncentracija serume tampa maksimali per 30-60 minučių.</w:t>
      </w:r>
    </w:p>
    <w:p w14:paraId="6B5F2FA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Išgėrus vieną Saridon tabletę, kurioje yra 250 mg paracetamolio, maksimali paracetamolio koncentracija serume (4.3-1.7 </w:t>
      </w:r>
      <w:r w:rsidRPr="00053EDC">
        <w:rPr>
          <w:rFonts w:ascii="Times New Roman" w:hAnsi="Times New Roman" w:cs="Times New Roman"/>
          <w:lang w:val="lt-LT"/>
        </w:rPr>
        <w:sym w:font="Symbol" w:char="F06D"/>
      </w:r>
      <w:r w:rsidRPr="00053EDC">
        <w:rPr>
          <w:rFonts w:ascii="Times New Roman" w:hAnsi="Times New Roman" w:cs="Times New Roman"/>
          <w:lang w:val="lt-LT"/>
        </w:rPr>
        <w:t>mol/ml Cmax) tampa po 32</w:t>
      </w:r>
      <w:r w:rsidRPr="00053EDC">
        <w:rPr>
          <w:rFonts w:ascii="Times New Roman" w:hAnsi="Times New Roman" w:cs="Times New Roman"/>
          <w:lang w:val="lt-LT"/>
        </w:rPr>
        <w:sym w:font="Symbol" w:char="F0B1"/>
      </w:r>
      <w:r w:rsidRPr="00053EDC">
        <w:rPr>
          <w:rFonts w:ascii="Times New Roman" w:hAnsi="Times New Roman" w:cs="Times New Roman"/>
          <w:lang w:val="lt-LT"/>
        </w:rPr>
        <w:t>18 minučių (tmax).</w:t>
      </w:r>
    </w:p>
    <w:p w14:paraId="3DB329E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Paracetamolio pasiskirstymo tūris maždaug 0.95 l/kg.</w:t>
      </w:r>
    </w:p>
    <w:p w14:paraId="1D5A4FE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Panaši paracetamolio koncentracija būna kraujuje, plazmoje ir seilėse. Maždaug perpus mažesnė koncentracija būna cerebrospinaliniame skystyje, labai nedidelė - riebaliniame audinyje. Su plazmos baltymais preparato susijungia mažiau kaip 10%. Paracetamolis prasiskverbia per placentą ir išsiskiria su motinos pienu. Išgėrus terapines dozes, vaist</w:t>
      </w:r>
      <w:r>
        <w:rPr>
          <w:rFonts w:ascii="Times New Roman" w:hAnsi="Times New Roman" w:cs="Times New Roman"/>
          <w:lang w:val="lt-LT"/>
        </w:rPr>
        <w:t>inis preparatas</w:t>
      </w:r>
      <w:r w:rsidRPr="00053EDC">
        <w:rPr>
          <w:rFonts w:ascii="Times New Roman" w:hAnsi="Times New Roman" w:cs="Times New Roman"/>
          <w:lang w:val="lt-LT"/>
        </w:rPr>
        <w:t xml:space="preserve"> pirmiausia kepenyse susijungia su gliukurono rūgštimi (maždaug 60%) ir  sulfato rūgštimi ( maždaug 35%).</w:t>
      </w:r>
    </w:p>
    <w:p w14:paraId="2CB8A02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Išgėrus Saridon, paracetamolio pusinės eliminacijos periodas būna 2.3+0.5 valandos. Beveik visa paracetamolio dozė išsiskiria su šlapimu per 24 valandas, daugiausia neaktyvaus gliukuronido ir sulfato konjugato pavidalu.</w:t>
      </w:r>
    </w:p>
    <w:p w14:paraId="41E57B7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Vaikams paracetamolio pusinės eliminacijos periodas yra šiek tiek trumpesnis, pagyvenusiems žmonėms šiek tiek ilgesnis. Jeigu kepenų arba inkstų funkcija nepakankama, paracetamolio metabolizmas ir eliminacija gali būti slopinami.</w:t>
      </w:r>
    </w:p>
    <w:p w14:paraId="1BBF83D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Propifenazonas.</w:t>
      </w:r>
      <w:r w:rsidRPr="00053EDC">
        <w:rPr>
          <w:rFonts w:ascii="Times New Roman" w:hAnsi="Times New Roman" w:cs="Times New Roman"/>
          <w:lang w:val="lt-LT"/>
        </w:rPr>
        <w:t xml:space="preserve"> Propifenazonas greitai ir visiškai absorbuojasi virškinamajame trakte. Koncentracija plazmoje tampa maksimali maždaug po 30 minučių. Didesnė maksimali propifenazono koncentracija tampa pavartojus paracetamolio ir propifenazono kartu (atitinkamai 250 mg ir 150 mg). Toks santykis yra ir Saridon. Propifenazono maksimali koncentracija yra 2.5</w:t>
      </w:r>
      <w:r w:rsidRPr="00053EDC">
        <w:rPr>
          <w:rFonts w:ascii="Times New Roman" w:hAnsi="Times New Roman" w:cs="Times New Roman"/>
          <w:lang w:val="lt-LT"/>
        </w:rPr>
        <w:sym w:font="Symbol" w:char="F0B1"/>
      </w:r>
      <w:r w:rsidRPr="00053EDC">
        <w:rPr>
          <w:rFonts w:ascii="Times New Roman" w:hAnsi="Times New Roman" w:cs="Times New Roman"/>
          <w:lang w:val="lt-LT"/>
        </w:rPr>
        <w:t>0.9 </w:t>
      </w:r>
      <w:r w:rsidRPr="00053EDC">
        <w:rPr>
          <w:rFonts w:ascii="Times New Roman" w:hAnsi="Times New Roman" w:cs="Times New Roman"/>
          <w:lang w:val="lt-LT"/>
        </w:rPr>
        <w:sym w:font="Symbol" w:char="F06D"/>
      </w:r>
      <w:r w:rsidRPr="00053EDC">
        <w:rPr>
          <w:rFonts w:ascii="Times New Roman" w:hAnsi="Times New Roman" w:cs="Times New Roman"/>
          <w:lang w:val="lt-LT"/>
        </w:rPr>
        <w:t>m/ml, išgėrus Saridon, ir 1.70</w:t>
      </w:r>
      <w:r w:rsidRPr="00053EDC">
        <w:rPr>
          <w:rFonts w:ascii="Times New Roman" w:hAnsi="Times New Roman" w:cs="Times New Roman"/>
          <w:lang w:val="lt-LT"/>
        </w:rPr>
        <w:sym w:font="Symbol" w:char="F0B1"/>
      </w:r>
      <w:r w:rsidRPr="00053EDC">
        <w:rPr>
          <w:rFonts w:ascii="Times New Roman" w:hAnsi="Times New Roman" w:cs="Times New Roman"/>
          <w:lang w:val="lt-LT"/>
        </w:rPr>
        <w:t>0.4</w:t>
      </w:r>
      <w:r w:rsidRPr="00053EDC">
        <w:rPr>
          <w:rFonts w:ascii="Times New Roman" w:hAnsi="Times New Roman" w:cs="Times New Roman"/>
          <w:lang w:val="lt-LT"/>
        </w:rPr>
        <w:sym w:font="Symbol" w:char="F06D"/>
      </w:r>
      <w:r w:rsidRPr="00053EDC">
        <w:rPr>
          <w:rFonts w:ascii="Times New Roman" w:hAnsi="Times New Roman" w:cs="Times New Roman"/>
          <w:lang w:val="lt-LT"/>
        </w:rPr>
        <w:t>m/ml, išgėrus vien tik 150 mg propifenazono.</w:t>
      </w:r>
    </w:p>
    <w:p w14:paraId="1D328F2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Su plazmos baltymais susijungia maždaug 10% propifenazono. Jis prasiskverbia per placentą ir išsiskiria į motinos pieną.</w:t>
      </w:r>
    </w:p>
    <w:p w14:paraId="37A9904C" w14:textId="77777777"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Propifenazonas daugiausia metabolizuojamas kepenyse. 80% pagrindinio metabolito</w:t>
      </w:r>
      <w:r>
        <w:rPr>
          <w:rFonts w:ascii="Times New Roman" w:hAnsi="Times New Roman" w:cs="Times New Roman"/>
          <w:lang w:val="lt-LT"/>
        </w:rPr>
        <w:t xml:space="preserve"> </w:t>
      </w:r>
    </w:p>
    <w:p w14:paraId="7F118CF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N-dezmetilpropifenazono išsiskiria su šlapimu.</w:t>
      </w:r>
    </w:p>
    <w:p w14:paraId="5F5B073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Išgėrus paracetamolio ir propifenazono (santykis 250 mg ir 150 mg, toks kaip Saridon), propifenazono pusinės eliminacijos periodas padidėja nuo 64</w:t>
      </w:r>
      <w:r w:rsidRPr="00053EDC">
        <w:rPr>
          <w:rFonts w:ascii="Times New Roman" w:hAnsi="Times New Roman" w:cs="Times New Roman"/>
          <w:lang w:val="lt-LT"/>
        </w:rPr>
        <w:sym w:font="Symbol" w:char="F0B1"/>
      </w:r>
      <w:r w:rsidRPr="00053EDC">
        <w:rPr>
          <w:rFonts w:ascii="Times New Roman" w:hAnsi="Times New Roman" w:cs="Times New Roman"/>
          <w:lang w:val="lt-LT"/>
        </w:rPr>
        <w:t>10 min. iki 77</w:t>
      </w:r>
      <w:r w:rsidRPr="00053EDC">
        <w:rPr>
          <w:rFonts w:ascii="Times New Roman" w:hAnsi="Times New Roman" w:cs="Times New Roman"/>
          <w:lang w:val="lt-LT"/>
        </w:rPr>
        <w:sym w:font="Symbol" w:char="F0B1"/>
      </w:r>
      <w:r w:rsidRPr="00053EDC">
        <w:rPr>
          <w:rFonts w:ascii="Times New Roman" w:hAnsi="Times New Roman" w:cs="Times New Roman"/>
          <w:lang w:val="lt-LT"/>
        </w:rPr>
        <w:t>10 min.</w:t>
      </w:r>
    </w:p>
    <w:p w14:paraId="423107D3"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Beveik visa propifenazono dozė išsiskiria su šlapimu per 24 valandas, daugiausia gliukuronido konjugatų pavidalu. Maždaug 1% išsiskiria nepakitusio propifenazono pavidalu su šlapimu. Sergant kepenų arba inkstų nepakankamumu, propifenazono metabolizmas ir eliminacija gali būti slopinami.</w:t>
      </w:r>
    </w:p>
    <w:p w14:paraId="6E05F5A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i/>
          <w:lang w:val="lt-LT"/>
        </w:rPr>
        <w:t xml:space="preserve">Kofeinas. </w:t>
      </w:r>
      <w:r w:rsidRPr="00053EDC">
        <w:rPr>
          <w:rFonts w:ascii="Times New Roman" w:hAnsi="Times New Roman" w:cs="Times New Roman"/>
          <w:lang w:val="lt-LT"/>
        </w:rPr>
        <w:t>Kofeinas greitai ir visiškai absorbuojamas iš viršk</w:t>
      </w:r>
      <w:r>
        <w:rPr>
          <w:rFonts w:ascii="Times New Roman" w:hAnsi="Times New Roman" w:cs="Times New Roman"/>
          <w:lang w:val="lt-LT"/>
        </w:rPr>
        <w:t>in</w:t>
      </w:r>
      <w:r w:rsidRPr="00053EDC">
        <w:rPr>
          <w:rFonts w:ascii="Times New Roman" w:hAnsi="Times New Roman" w:cs="Times New Roman"/>
          <w:lang w:val="lt-LT"/>
        </w:rPr>
        <w:t>amojo trakto. Išgėrus 5 mg/kg, koncentracija tampa maksimali per 30-40 minučių. Kofeino pasiskirstymo tūris 0.5 l/kg. Kofeinas prasiskverbia per placentą ir išsiskiria su motinos pienu.</w:t>
      </w:r>
    </w:p>
    <w:p w14:paraId="75AD025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Svarbiausi kofeino metabolitai, išsiskiriantys su šlapimu yra 1-metilurinė rūgštis, 1-metilksantinas ir 5-acetilamino-6-amino-3-metiluracilas.</w:t>
      </w:r>
    </w:p>
    <w:p w14:paraId="0940CB1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Svarbiausias metabolitas, išsiskiriantis su išmatomis, yra 1,7- dimetilurinė rūgštis.</w:t>
      </w:r>
    </w:p>
    <w:p w14:paraId="15BCA77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Kofeino vidutinis pusinės eliminacijos periodas yra 4 - 6 valandos.</w:t>
      </w:r>
    </w:p>
    <w:p w14:paraId="0172811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Daugiausia kofeino ir jo metabolitų išsiskiria su šlapimu (86%), maždaug 2% išsiskiria nepakitusio kofeino pavidalu.</w:t>
      </w:r>
    </w:p>
    <w:p w14:paraId="20CE190F" w14:textId="77777777" w:rsidR="0014247F" w:rsidRPr="00053EDC" w:rsidRDefault="0014247F" w:rsidP="0014247F">
      <w:pPr>
        <w:spacing w:after="0" w:line="240" w:lineRule="auto"/>
        <w:jc w:val="both"/>
        <w:rPr>
          <w:rFonts w:ascii="Times New Roman" w:hAnsi="Times New Roman" w:cs="Times New Roman"/>
          <w:b/>
          <w:lang w:val="lt-LT"/>
        </w:rPr>
      </w:pPr>
    </w:p>
    <w:p w14:paraId="1DA40A8D"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5.3</w:t>
      </w:r>
      <w:r w:rsidRPr="00053EDC">
        <w:rPr>
          <w:rFonts w:ascii="Times New Roman" w:hAnsi="Times New Roman" w:cs="Times New Roman"/>
          <w:b/>
          <w:lang w:val="lt-LT"/>
        </w:rPr>
        <w:tab/>
        <w:t>Iki</w:t>
      </w:r>
      <w:r w:rsidR="00864D72">
        <w:rPr>
          <w:rFonts w:ascii="Times New Roman" w:hAnsi="Times New Roman" w:cs="Times New Roman"/>
          <w:b/>
          <w:lang w:val="lt-LT"/>
        </w:rPr>
        <w:t>k</w:t>
      </w:r>
      <w:r w:rsidRPr="00053EDC">
        <w:rPr>
          <w:rFonts w:ascii="Times New Roman" w:hAnsi="Times New Roman" w:cs="Times New Roman"/>
          <w:b/>
          <w:lang w:val="lt-LT"/>
        </w:rPr>
        <w:t>linikinių saugumo tyrimo duomenys</w:t>
      </w:r>
    </w:p>
    <w:p w14:paraId="393587BF" w14:textId="77777777" w:rsidR="0014247F" w:rsidRPr="00053EDC" w:rsidRDefault="0014247F" w:rsidP="0014247F">
      <w:pPr>
        <w:spacing w:after="0" w:line="240" w:lineRule="auto"/>
        <w:jc w:val="both"/>
        <w:rPr>
          <w:rFonts w:ascii="Times New Roman" w:hAnsi="Times New Roman" w:cs="Times New Roman"/>
          <w:b/>
          <w:lang w:val="lt-LT"/>
        </w:rPr>
      </w:pPr>
    </w:p>
    <w:p w14:paraId="55A57547" w14:textId="77777777" w:rsidR="0014247F" w:rsidRPr="00053EDC" w:rsidRDefault="0014247F" w:rsidP="0014247F">
      <w:pPr>
        <w:spacing w:after="0" w:line="240" w:lineRule="auto"/>
        <w:rPr>
          <w:rFonts w:ascii="Times New Roman" w:hAnsi="Times New Roman" w:cs="Times New Roman"/>
          <w:i/>
          <w:lang w:val="lt-LT"/>
        </w:rPr>
      </w:pPr>
      <w:r w:rsidRPr="00053EDC">
        <w:rPr>
          <w:rFonts w:ascii="Times New Roman" w:hAnsi="Times New Roman" w:cs="Times New Roman"/>
          <w:i/>
          <w:lang w:val="lt-LT"/>
        </w:rPr>
        <w:t xml:space="preserve">Ūminis toksinis poveikis </w:t>
      </w:r>
    </w:p>
    <w:p w14:paraId="4791008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Ūminio toksinio poveikio tyrimai (LD50) buvo atlikti su žiurkėmis. 250 mg paracetamolio ir 150 mg propifenazono joms buvo sugirdyta kartu ir atskirai. </w:t>
      </w:r>
    </w:p>
    <w:p w14:paraId="20CD3B4B" w14:textId="77777777" w:rsidR="0014247F" w:rsidRPr="00053EDC" w:rsidRDefault="0014247F" w:rsidP="0014247F">
      <w:pPr>
        <w:spacing w:after="0" w:line="240" w:lineRule="auto"/>
        <w:jc w:val="both"/>
        <w:rPr>
          <w:rFonts w:ascii="Times New Roman" w:hAnsi="Times New Roman" w:cs="Times New Roman"/>
          <w:lang w:val="lt-LT"/>
        </w:rPr>
      </w:pPr>
    </w:p>
    <w:p w14:paraId="7C686B55"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Duomenys pateikti lentelėje.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2840"/>
        <w:gridCol w:w="2840"/>
      </w:tblGrid>
      <w:tr w:rsidR="0014247F" w:rsidRPr="00053EDC" w14:paraId="5318E09F" w14:textId="77777777" w:rsidTr="007F5565">
        <w:tc>
          <w:tcPr>
            <w:tcW w:w="2822" w:type="dxa"/>
          </w:tcPr>
          <w:p w14:paraId="4CEA99D5" w14:textId="77777777" w:rsidR="0014247F" w:rsidRPr="00053EDC" w:rsidRDefault="0014247F" w:rsidP="007F5565">
            <w:pPr>
              <w:spacing w:after="0" w:line="240" w:lineRule="auto"/>
              <w:jc w:val="center"/>
              <w:rPr>
                <w:rFonts w:ascii="Times New Roman" w:hAnsi="Times New Roman" w:cs="Times New Roman"/>
                <w:lang w:val="lt-LT"/>
              </w:rPr>
            </w:pPr>
          </w:p>
          <w:p w14:paraId="5F1C6741"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MEDŽIAGA</w:t>
            </w:r>
          </w:p>
        </w:tc>
        <w:tc>
          <w:tcPr>
            <w:tcW w:w="2840" w:type="dxa"/>
          </w:tcPr>
          <w:p w14:paraId="5FB21183"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LD50 mg/kg</w:t>
            </w:r>
          </w:p>
          <w:p w14:paraId="4D56B3D1"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Sugirdyta dozė</w:t>
            </w:r>
          </w:p>
        </w:tc>
        <w:tc>
          <w:tcPr>
            <w:tcW w:w="2840" w:type="dxa"/>
          </w:tcPr>
          <w:p w14:paraId="123D41FA"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95% patikimumo intervalas(mg/kg)</w:t>
            </w:r>
          </w:p>
        </w:tc>
      </w:tr>
      <w:tr w:rsidR="0014247F" w:rsidRPr="00053EDC" w14:paraId="5F9DD256" w14:textId="77777777" w:rsidTr="007F5565">
        <w:trPr>
          <w:trHeight w:val="431"/>
        </w:trPr>
        <w:tc>
          <w:tcPr>
            <w:tcW w:w="2822" w:type="dxa"/>
          </w:tcPr>
          <w:p w14:paraId="7C6E1491" w14:textId="77777777" w:rsidR="0014247F" w:rsidRPr="00053EDC" w:rsidRDefault="0014247F" w:rsidP="007F5565">
            <w:pPr>
              <w:spacing w:after="0" w:line="240" w:lineRule="auto"/>
              <w:jc w:val="both"/>
              <w:rPr>
                <w:rFonts w:ascii="Times New Roman" w:hAnsi="Times New Roman" w:cs="Times New Roman"/>
                <w:lang w:val="lt-LT"/>
              </w:rPr>
            </w:pPr>
            <w:r w:rsidRPr="00053EDC">
              <w:rPr>
                <w:rFonts w:ascii="Times New Roman" w:hAnsi="Times New Roman" w:cs="Times New Roman"/>
                <w:lang w:val="lt-LT"/>
              </w:rPr>
              <w:t>Propifenazonas</w:t>
            </w:r>
          </w:p>
        </w:tc>
        <w:tc>
          <w:tcPr>
            <w:tcW w:w="2840" w:type="dxa"/>
          </w:tcPr>
          <w:p w14:paraId="2617F297"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1’414</w:t>
            </w:r>
          </w:p>
        </w:tc>
        <w:tc>
          <w:tcPr>
            <w:tcW w:w="2840" w:type="dxa"/>
          </w:tcPr>
          <w:p w14:paraId="7FC264B1"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519.5-2’089</w:t>
            </w:r>
          </w:p>
        </w:tc>
      </w:tr>
      <w:tr w:rsidR="0014247F" w:rsidRPr="00053EDC" w14:paraId="0FDA8634" w14:textId="77777777" w:rsidTr="007F5565">
        <w:tc>
          <w:tcPr>
            <w:tcW w:w="2822" w:type="dxa"/>
          </w:tcPr>
          <w:p w14:paraId="449B06C8" w14:textId="77777777" w:rsidR="0014247F" w:rsidRPr="00053EDC" w:rsidRDefault="0014247F" w:rsidP="007F5565">
            <w:pPr>
              <w:spacing w:after="0" w:line="240" w:lineRule="auto"/>
              <w:jc w:val="both"/>
              <w:rPr>
                <w:rFonts w:ascii="Times New Roman" w:hAnsi="Times New Roman" w:cs="Times New Roman"/>
                <w:lang w:val="lt-LT"/>
              </w:rPr>
            </w:pPr>
            <w:r w:rsidRPr="00053EDC">
              <w:rPr>
                <w:rFonts w:ascii="Times New Roman" w:hAnsi="Times New Roman" w:cs="Times New Roman"/>
                <w:lang w:val="lt-LT"/>
              </w:rPr>
              <w:t>Paracetamolis</w:t>
            </w:r>
          </w:p>
        </w:tc>
        <w:tc>
          <w:tcPr>
            <w:tcW w:w="2840" w:type="dxa"/>
          </w:tcPr>
          <w:p w14:paraId="0A6002D2"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2’500</w:t>
            </w:r>
          </w:p>
        </w:tc>
        <w:tc>
          <w:tcPr>
            <w:tcW w:w="2840" w:type="dxa"/>
          </w:tcPr>
          <w:p w14:paraId="2058F5CD"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w:t>
            </w:r>
          </w:p>
        </w:tc>
      </w:tr>
      <w:tr w:rsidR="0014247F" w:rsidRPr="00053EDC" w14:paraId="015D5972" w14:textId="77777777" w:rsidTr="007F5565">
        <w:tc>
          <w:tcPr>
            <w:tcW w:w="2822" w:type="dxa"/>
          </w:tcPr>
          <w:p w14:paraId="4D5B2C5E" w14:textId="77777777" w:rsidR="0014247F" w:rsidRPr="00053EDC" w:rsidRDefault="0014247F" w:rsidP="007F5565">
            <w:pPr>
              <w:spacing w:after="0" w:line="240" w:lineRule="auto"/>
              <w:jc w:val="both"/>
              <w:rPr>
                <w:rFonts w:ascii="Times New Roman" w:hAnsi="Times New Roman" w:cs="Times New Roman"/>
                <w:lang w:val="lt-LT"/>
              </w:rPr>
            </w:pPr>
            <w:r w:rsidRPr="00053EDC">
              <w:rPr>
                <w:rFonts w:ascii="Times New Roman" w:hAnsi="Times New Roman" w:cs="Times New Roman"/>
                <w:lang w:val="lt-LT"/>
              </w:rPr>
              <w:t>Propifenazono ir</w:t>
            </w:r>
          </w:p>
          <w:p w14:paraId="3DC1E3D2" w14:textId="77777777" w:rsidR="0014247F" w:rsidRPr="00053EDC" w:rsidRDefault="0014247F" w:rsidP="007F5565">
            <w:pPr>
              <w:spacing w:after="0" w:line="240" w:lineRule="auto"/>
              <w:jc w:val="both"/>
              <w:rPr>
                <w:rFonts w:ascii="Times New Roman" w:hAnsi="Times New Roman" w:cs="Times New Roman"/>
                <w:lang w:val="lt-LT"/>
              </w:rPr>
            </w:pPr>
            <w:r w:rsidRPr="00053EDC">
              <w:rPr>
                <w:rFonts w:ascii="Times New Roman" w:hAnsi="Times New Roman" w:cs="Times New Roman"/>
                <w:lang w:val="lt-LT"/>
              </w:rPr>
              <w:lastRenderedPageBreak/>
              <w:t>paracetamolio derinys</w:t>
            </w:r>
          </w:p>
        </w:tc>
        <w:tc>
          <w:tcPr>
            <w:tcW w:w="2840" w:type="dxa"/>
          </w:tcPr>
          <w:p w14:paraId="524DC8AD"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lastRenderedPageBreak/>
              <w:t>3’684</w:t>
            </w:r>
          </w:p>
        </w:tc>
        <w:tc>
          <w:tcPr>
            <w:tcW w:w="2840" w:type="dxa"/>
          </w:tcPr>
          <w:p w14:paraId="0D188971" w14:textId="77777777" w:rsidR="0014247F" w:rsidRPr="00053EDC" w:rsidRDefault="0014247F" w:rsidP="007F5565">
            <w:pPr>
              <w:spacing w:after="0" w:line="240" w:lineRule="auto"/>
              <w:jc w:val="center"/>
              <w:rPr>
                <w:rFonts w:ascii="Times New Roman" w:hAnsi="Times New Roman" w:cs="Times New Roman"/>
                <w:lang w:val="lt-LT"/>
              </w:rPr>
            </w:pPr>
            <w:r w:rsidRPr="00053EDC">
              <w:rPr>
                <w:rFonts w:ascii="Times New Roman" w:hAnsi="Times New Roman" w:cs="Times New Roman"/>
                <w:lang w:val="lt-LT"/>
              </w:rPr>
              <w:t>2’011-30’7</w:t>
            </w:r>
          </w:p>
        </w:tc>
      </w:tr>
    </w:tbl>
    <w:p w14:paraId="753D1006" w14:textId="77777777" w:rsidR="0014247F" w:rsidRPr="00053EDC" w:rsidRDefault="0014247F" w:rsidP="0014247F">
      <w:pPr>
        <w:numPr>
          <w:ilvl w:val="0"/>
          <w:numId w:val="1"/>
        </w:numPr>
        <w:spacing w:after="0" w:line="240" w:lineRule="auto"/>
        <w:rPr>
          <w:rFonts w:ascii="Times New Roman" w:hAnsi="Times New Roman" w:cs="Times New Roman"/>
          <w:lang w:val="lt-LT"/>
        </w:rPr>
      </w:pPr>
      <w:r w:rsidRPr="00053EDC">
        <w:rPr>
          <w:rFonts w:ascii="Times New Roman" w:hAnsi="Times New Roman" w:cs="Times New Roman"/>
          <w:lang w:val="lt-LT"/>
        </w:rPr>
        <w:t>*statistiškai neįvertinta.</w:t>
      </w:r>
    </w:p>
    <w:p w14:paraId="429CBD6D" w14:textId="77777777" w:rsidR="0014247F" w:rsidRPr="00053EDC" w:rsidRDefault="0014247F" w:rsidP="0014247F">
      <w:pPr>
        <w:numPr>
          <w:ilvl w:val="0"/>
          <w:numId w:val="1"/>
        </w:numPr>
        <w:spacing w:after="0" w:line="240" w:lineRule="auto"/>
        <w:rPr>
          <w:rFonts w:ascii="Times New Roman" w:hAnsi="Times New Roman" w:cs="Times New Roman"/>
          <w:lang w:val="lt-LT"/>
        </w:rPr>
      </w:pPr>
      <w:r w:rsidRPr="00053EDC">
        <w:rPr>
          <w:rFonts w:ascii="Times New Roman" w:hAnsi="Times New Roman" w:cs="Times New Roman"/>
          <w:lang w:val="lt-LT"/>
        </w:rPr>
        <w:t>Veikliąsias medžiagas vartojant kartu (Saridon), toksinis poveikis (LD50) buvo mažesnis negu vartojant atskirai.</w:t>
      </w:r>
    </w:p>
    <w:p w14:paraId="121BDEBC"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lang w:val="lt-LT"/>
        </w:rPr>
        <w:t>Kito tyrimo, taip pat atlikto su žiurkėmis metu, LD 50 buvo daugiau kaip 2’000 mg/kg.</w:t>
      </w:r>
    </w:p>
    <w:p w14:paraId="523C877F" w14:textId="77777777" w:rsidR="0014247F" w:rsidRPr="00053EDC" w:rsidRDefault="0014247F" w:rsidP="0014247F">
      <w:pPr>
        <w:spacing w:after="0" w:line="240" w:lineRule="auto"/>
        <w:rPr>
          <w:rFonts w:ascii="Times New Roman" w:hAnsi="Times New Roman" w:cs="Times New Roman"/>
          <w:b/>
          <w:lang w:val="lt-LT"/>
        </w:rPr>
      </w:pPr>
    </w:p>
    <w:p w14:paraId="7726EBA0" w14:textId="77777777" w:rsidR="0014247F" w:rsidRPr="00053EDC" w:rsidRDefault="0014247F" w:rsidP="0014247F">
      <w:pPr>
        <w:spacing w:after="0" w:line="240" w:lineRule="auto"/>
        <w:rPr>
          <w:rFonts w:ascii="Times New Roman" w:hAnsi="Times New Roman" w:cs="Times New Roman"/>
          <w:i/>
          <w:lang w:val="lt-LT"/>
        </w:rPr>
      </w:pPr>
      <w:r w:rsidRPr="00053EDC">
        <w:rPr>
          <w:rFonts w:ascii="Times New Roman" w:hAnsi="Times New Roman" w:cs="Times New Roman"/>
          <w:i/>
          <w:lang w:val="lt-LT"/>
        </w:rPr>
        <w:t>Poūmis toksinis poveikis</w:t>
      </w:r>
    </w:p>
    <w:p w14:paraId="2B2A46D2" w14:textId="77777777" w:rsidR="0014247F" w:rsidRPr="00053EDC" w:rsidRDefault="0014247F" w:rsidP="0014247F">
      <w:pPr>
        <w:spacing w:after="120" w:line="240" w:lineRule="auto"/>
        <w:rPr>
          <w:rFonts w:ascii="Times New Roman" w:hAnsi="Times New Roman" w:cs="Times New Roman"/>
          <w:lang w:val="lt-LT"/>
        </w:rPr>
      </w:pPr>
      <w:r w:rsidRPr="00053EDC">
        <w:rPr>
          <w:rFonts w:ascii="Times New Roman" w:hAnsi="Times New Roman" w:cs="Times New Roman"/>
          <w:lang w:val="lt-LT"/>
        </w:rPr>
        <w:t>12 savaičių 80 žiurkių buvo girdomos Saridon dozėmis, 10 ir 20 kartų viršijančiomis didžiausią leistiną žmonėms dozę ( 8 tabletės per dieną). 10 kartų viršijanti dozė toksinio šalutinio poveikio nesukėlė. Pavartojus 20 kartų didesnę dozę mažėjo žiurkių patinų svoris, visoms žiurkėms pasireiškė vidutinė hepatomegalija, bet jos nenudvėsė. Laboratorinių tyrimų metu jokių nuo dozės priklausomų pasikeitimų, nepastebėta.</w:t>
      </w:r>
    </w:p>
    <w:p w14:paraId="0FEBBD22"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Kepenų pažeidimo nebuvo (ALAT, ASAT nebuvo padidėjusios).</w:t>
      </w:r>
    </w:p>
    <w:p w14:paraId="61C388D5" w14:textId="08FE61E6"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Propifenazono lėtinio toksiškumo ir karcinogeniškumo tyrimai atlikti 50 žiurkių sugirdžius po 320, 1000, 3200 ppm 105  savaites; propifenazono lėtinio toksinio ir kancerogeninio poveikio nepastebėta.</w:t>
      </w:r>
    </w:p>
    <w:p w14:paraId="21FE5946" w14:textId="6ED1E61F" w:rsidR="00191E29" w:rsidRDefault="00191E29" w:rsidP="0014247F">
      <w:pPr>
        <w:spacing w:after="0" w:line="240" w:lineRule="auto"/>
        <w:rPr>
          <w:rFonts w:ascii="Times New Roman" w:hAnsi="Times New Roman" w:cs="Times New Roman"/>
          <w:lang w:val="lt-LT"/>
        </w:rPr>
      </w:pPr>
    </w:p>
    <w:p w14:paraId="66941858" w14:textId="4ED8B2E8" w:rsidR="00191E29" w:rsidRPr="00053EDC" w:rsidRDefault="00191E29" w:rsidP="0014247F">
      <w:pPr>
        <w:spacing w:after="0" w:line="240" w:lineRule="auto"/>
        <w:rPr>
          <w:rFonts w:ascii="Times New Roman" w:hAnsi="Times New Roman" w:cs="Times New Roman"/>
          <w:lang w:val="lt-LT"/>
        </w:rPr>
      </w:pPr>
      <w:r w:rsidRPr="00191E29">
        <w:rPr>
          <w:rFonts w:ascii="Times New Roman" w:hAnsi="Times New Roman" w:cs="Times New Roman"/>
          <w:lang w:val="lt-LT"/>
        </w:rPr>
        <w:t xml:space="preserve">Tyrimų su gyvūnais metu nustatyta, kad prostaglandinų sintezės inhibitorių vartojimas didina priešimplantacinį ir poimplantacinį persileidimą ir embriono-vaisiaus žuvimą. Be to, gyvūnams, kurie gavo prostaglandinų sintezės inhibitorių organogenezės laikotarpiu, padidėjo įvairių raidos sutrikimų, įskaitant širdies ir kraujagyslių, dažnis. </w:t>
      </w:r>
    </w:p>
    <w:p w14:paraId="25653829" w14:textId="77777777" w:rsidR="0014247F" w:rsidRPr="00053EDC" w:rsidRDefault="0014247F" w:rsidP="0014247F">
      <w:pPr>
        <w:spacing w:after="0" w:line="240" w:lineRule="auto"/>
        <w:rPr>
          <w:rFonts w:ascii="Times New Roman" w:hAnsi="Times New Roman" w:cs="Times New Roman"/>
          <w:lang w:val="lt-LT"/>
        </w:rPr>
      </w:pPr>
    </w:p>
    <w:p w14:paraId="37283C23" w14:textId="77777777" w:rsidR="0014247F" w:rsidRPr="00053EDC" w:rsidRDefault="0014247F" w:rsidP="0014247F">
      <w:pPr>
        <w:spacing w:after="0" w:line="240" w:lineRule="auto"/>
        <w:jc w:val="both"/>
        <w:rPr>
          <w:rFonts w:ascii="Times New Roman" w:hAnsi="Times New Roman" w:cs="Times New Roman"/>
          <w:lang w:val="lt-LT"/>
        </w:rPr>
      </w:pPr>
    </w:p>
    <w:p w14:paraId="1D97C9E2"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6.</w:t>
      </w:r>
      <w:r w:rsidRPr="00053EDC">
        <w:rPr>
          <w:rFonts w:ascii="Times New Roman" w:hAnsi="Times New Roman" w:cs="Times New Roman"/>
          <w:b/>
          <w:lang w:val="lt-LT"/>
        </w:rPr>
        <w:tab/>
        <w:t>FARMACINĖ INFORMACIJA</w:t>
      </w:r>
    </w:p>
    <w:p w14:paraId="63289B4C" w14:textId="77777777" w:rsidR="0014247F" w:rsidRPr="00053EDC" w:rsidRDefault="0014247F" w:rsidP="0014247F">
      <w:pPr>
        <w:spacing w:after="0" w:line="240" w:lineRule="auto"/>
        <w:jc w:val="both"/>
        <w:rPr>
          <w:rFonts w:ascii="Times New Roman" w:hAnsi="Times New Roman" w:cs="Times New Roman"/>
          <w:b/>
          <w:lang w:val="lt-LT"/>
        </w:rPr>
      </w:pPr>
    </w:p>
    <w:p w14:paraId="27DA954B"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6.1</w:t>
      </w:r>
      <w:r w:rsidRPr="00053EDC">
        <w:rPr>
          <w:rFonts w:ascii="Times New Roman" w:hAnsi="Times New Roman" w:cs="Times New Roman"/>
          <w:b/>
          <w:lang w:val="lt-LT"/>
        </w:rPr>
        <w:tab/>
        <w:t>Pagalbinių medžiagų sąrašas</w:t>
      </w:r>
    </w:p>
    <w:p w14:paraId="079E1A31" w14:textId="77777777" w:rsidR="0014247F" w:rsidRPr="00053EDC" w:rsidRDefault="0014247F" w:rsidP="0014247F">
      <w:pPr>
        <w:spacing w:after="0" w:line="240" w:lineRule="auto"/>
        <w:jc w:val="both"/>
        <w:rPr>
          <w:rFonts w:ascii="Times New Roman" w:hAnsi="Times New Roman" w:cs="Times New Roman"/>
          <w:lang w:val="lt-LT"/>
        </w:rPr>
      </w:pPr>
    </w:p>
    <w:p w14:paraId="575F8944"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Kukurūzų krakmolas</w:t>
      </w:r>
    </w:p>
    <w:p w14:paraId="0721C9C7"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Talkas</w:t>
      </w:r>
    </w:p>
    <w:p w14:paraId="36468320"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Magnio stearatas</w:t>
      </w:r>
    </w:p>
    <w:p w14:paraId="4A21466E"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Koloidinis bevandenis silicio dioksidas</w:t>
      </w:r>
    </w:p>
    <w:p w14:paraId="7997C1B3"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Hipromeliozė</w:t>
      </w:r>
    </w:p>
    <w:p w14:paraId="4DEEE4C4"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Formaldehido kazeinas</w:t>
      </w:r>
    </w:p>
    <w:p w14:paraId="60CB0D0A"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Mikrokristalinė celiuliozė</w:t>
      </w:r>
    </w:p>
    <w:p w14:paraId="68C030AA" w14:textId="77777777" w:rsidR="0014247F" w:rsidRPr="00053EDC" w:rsidRDefault="0014247F" w:rsidP="0014247F">
      <w:pPr>
        <w:spacing w:after="0" w:line="240" w:lineRule="auto"/>
        <w:jc w:val="both"/>
        <w:rPr>
          <w:rFonts w:ascii="Times New Roman" w:hAnsi="Times New Roman" w:cs="Times New Roman"/>
          <w:b/>
          <w:lang w:val="lt-LT"/>
        </w:rPr>
      </w:pPr>
    </w:p>
    <w:p w14:paraId="3017E983"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6.2</w:t>
      </w:r>
      <w:r w:rsidRPr="00053EDC">
        <w:rPr>
          <w:rFonts w:ascii="Times New Roman" w:hAnsi="Times New Roman" w:cs="Times New Roman"/>
          <w:b/>
          <w:lang w:val="lt-LT"/>
        </w:rPr>
        <w:tab/>
        <w:t>Nesuderinamumas</w:t>
      </w:r>
    </w:p>
    <w:p w14:paraId="206614D1" w14:textId="77777777" w:rsidR="0014247F" w:rsidRPr="00053EDC" w:rsidRDefault="0014247F" w:rsidP="0014247F">
      <w:pPr>
        <w:spacing w:after="0" w:line="240" w:lineRule="auto"/>
        <w:jc w:val="both"/>
        <w:rPr>
          <w:rFonts w:ascii="Times New Roman" w:hAnsi="Times New Roman" w:cs="Times New Roman"/>
          <w:lang w:val="lt-LT"/>
        </w:rPr>
      </w:pPr>
    </w:p>
    <w:p w14:paraId="073961AF"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Duomenys nebūtini.</w:t>
      </w:r>
    </w:p>
    <w:p w14:paraId="3F651C30" w14:textId="77777777" w:rsidR="0014247F" w:rsidRPr="00053EDC" w:rsidRDefault="0014247F" w:rsidP="0014247F">
      <w:pPr>
        <w:spacing w:after="0" w:line="240" w:lineRule="auto"/>
        <w:jc w:val="both"/>
        <w:rPr>
          <w:rFonts w:ascii="Times New Roman" w:hAnsi="Times New Roman" w:cs="Times New Roman"/>
          <w:b/>
          <w:lang w:val="lt-LT"/>
        </w:rPr>
      </w:pPr>
    </w:p>
    <w:p w14:paraId="24F73E52"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b/>
          <w:lang w:val="lt-LT"/>
        </w:rPr>
        <w:t>6.3</w:t>
      </w:r>
      <w:r w:rsidRPr="00053EDC">
        <w:rPr>
          <w:rFonts w:ascii="Times New Roman" w:hAnsi="Times New Roman" w:cs="Times New Roman"/>
          <w:b/>
          <w:lang w:val="lt-LT"/>
        </w:rPr>
        <w:tab/>
        <w:t>Tinkamumo laikas</w:t>
      </w:r>
    </w:p>
    <w:p w14:paraId="3C1EA44F" w14:textId="77777777" w:rsidR="0014247F" w:rsidRPr="00053EDC" w:rsidRDefault="0014247F" w:rsidP="0014247F">
      <w:pPr>
        <w:spacing w:after="0" w:line="240" w:lineRule="auto"/>
        <w:jc w:val="both"/>
        <w:rPr>
          <w:rFonts w:ascii="Times New Roman" w:hAnsi="Times New Roman" w:cs="Times New Roman"/>
          <w:lang w:val="lt-LT"/>
        </w:rPr>
      </w:pPr>
    </w:p>
    <w:p w14:paraId="7E924057"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5 metai.</w:t>
      </w:r>
    </w:p>
    <w:p w14:paraId="4BBB3B0C" w14:textId="77777777" w:rsidR="0014247F" w:rsidRPr="00053EDC" w:rsidRDefault="0014247F" w:rsidP="0014247F">
      <w:pPr>
        <w:spacing w:after="0" w:line="240" w:lineRule="auto"/>
        <w:jc w:val="both"/>
        <w:rPr>
          <w:rFonts w:ascii="Times New Roman" w:hAnsi="Times New Roman" w:cs="Times New Roman"/>
          <w:b/>
          <w:lang w:val="lt-LT"/>
        </w:rPr>
      </w:pPr>
    </w:p>
    <w:p w14:paraId="68D5157F"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b/>
          <w:lang w:val="lt-LT"/>
        </w:rPr>
        <w:t>6.4</w:t>
      </w:r>
      <w:r w:rsidRPr="00053EDC">
        <w:rPr>
          <w:rFonts w:ascii="Times New Roman" w:hAnsi="Times New Roman" w:cs="Times New Roman"/>
          <w:b/>
          <w:lang w:val="lt-LT"/>
        </w:rPr>
        <w:tab/>
        <w:t>Specialios laikymo sąlygos</w:t>
      </w:r>
    </w:p>
    <w:p w14:paraId="51A696AE" w14:textId="77777777" w:rsidR="0014247F" w:rsidRPr="00053EDC" w:rsidRDefault="0014247F" w:rsidP="0014247F">
      <w:pPr>
        <w:spacing w:after="0" w:line="240" w:lineRule="auto"/>
        <w:jc w:val="both"/>
        <w:rPr>
          <w:rFonts w:ascii="Times New Roman" w:hAnsi="Times New Roman" w:cs="Times New Roman"/>
          <w:lang w:val="lt-LT"/>
        </w:rPr>
      </w:pPr>
    </w:p>
    <w:p w14:paraId="7EEF807A"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Laikyti ne aukštesnėje kaip 30 </w:t>
      </w:r>
      <w:r w:rsidRPr="00053EDC">
        <w:rPr>
          <w:rFonts w:ascii="Times New Roman" w:hAnsi="Times New Roman" w:cs="Times New Roman"/>
          <w:lang w:val="lt-LT"/>
        </w:rPr>
        <w:sym w:font="Symbol" w:char="F0B0"/>
      </w:r>
      <w:r w:rsidRPr="00053EDC">
        <w:rPr>
          <w:rFonts w:ascii="Times New Roman" w:hAnsi="Times New Roman" w:cs="Times New Roman"/>
          <w:lang w:val="lt-LT"/>
        </w:rPr>
        <w:t>C temperatūroje.</w:t>
      </w:r>
      <w:r w:rsidRPr="00D36880">
        <w:rPr>
          <w:rFonts w:ascii="Times New Roman" w:hAnsi="Times New Roman" w:cs="Times New Roman"/>
          <w:lang w:val="lt-LT"/>
        </w:rPr>
        <w:t xml:space="preserve"> </w:t>
      </w:r>
      <w:r w:rsidRPr="00053EDC">
        <w:rPr>
          <w:rFonts w:ascii="Times New Roman" w:eastAsia="Times New Roman" w:hAnsi="Times New Roman" w:cs="Times New Roman"/>
          <w:lang w:val="lt-LT" w:eastAsia="lt-LT"/>
        </w:rPr>
        <w:t>Laikyti gamintojo pakuotėje, kad preparatas būtų apsaugotas nuo drėgmės.</w:t>
      </w:r>
    </w:p>
    <w:p w14:paraId="4520BE68" w14:textId="77777777" w:rsidR="0014247F" w:rsidRPr="00053EDC" w:rsidRDefault="0014247F" w:rsidP="0014247F">
      <w:pPr>
        <w:spacing w:after="0" w:line="240" w:lineRule="auto"/>
        <w:jc w:val="both"/>
        <w:rPr>
          <w:rFonts w:ascii="Times New Roman" w:hAnsi="Times New Roman" w:cs="Times New Roman"/>
          <w:b/>
          <w:lang w:val="lt-LT"/>
        </w:rPr>
      </w:pPr>
    </w:p>
    <w:p w14:paraId="14357FD0"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6.5</w:t>
      </w:r>
      <w:r w:rsidRPr="00053EDC">
        <w:rPr>
          <w:rFonts w:ascii="Times New Roman" w:hAnsi="Times New Roman" w:cs="Times New Roman"/>
          <w:b/>
          <w:lang w:val="lt-LT"/>
        </w:rPr>
        <w:tab/>
        <w:t>Talpyklės pobūdis ir jos turinys</w:t>
      </w:r>
    </w:p>
    <w:p w14:paraId="637514D8" w14:textId="77777777" w:rsidR="0014247F" w:rsidRPr="00053EDC" w:rsidRDefault="0014247F" w:rsidP="0014247F">
      <w:pPr>
        <w:spacing w:after="0" w:line="240" w:lineRule="auto"/>
        <w:jc w:val="both"/>
        <w:rPr>
          <w:rFonts w:ascii="Times New Roman" w:hAnsi="Times New Roman" w:cs="Times New Roman"/>
          <w:lang w:val="lt-LT"/>
        </w:rPr>
      </w:pPr>
    </w:p>
    <w:p w14:paraId="1DAD8AD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PVC ir aliuminio folijos lizdinė plokštelė, kurioje yra 10 tablečių. Kartono dėžutėje yra 1 lizdinė plokštelė.</w:t>
      </w:r>
    </w:p>
    <w:p w14:paraId="25B45B49" w14:textId="77777777" w:rsidR="0014247F" w:rsidRPr="00053EDC" w:rsidRDefault="0014247F" w:rsidP="0014247F">
      <w:pPr>
        <w:spacing w:after="0" w:line="240" w:lineRule="auto"/>
        <w:jc w:val="both"/>
        <w:rPr>
          <w:rFonts w:ascii="Times New Roman" w:hAnsi="Times New Roman" w:cs="Times New Roman"/>
          <w:b/>
          <w:lang w:val="lt-LT"/>
        </w:rPr>
      </w:pPr>
    </w:p>
    <w:p w14:paraId="131EB8B1"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6.6</w:t>
      </w:r>
      <w:r w:rsidRPr="00053EDC">
        <w:rPr>
          <w:rFonts w:ascii="Times New Roman" w:hAnsi="Times New Roman" w:cs="Times New Roman"/>
          <w:b/>
          <w:lang w:val="lt-LT"/>
        </w:rPr>
        <w:tab/>
        <w:t>Specialūs reikalavimai atliekoms tvarkyti</w:t>
      </w:r>
    </w:p>
    <w:p w14:paraId="1CA0287B" w14:textId="77777777" w:rsidR="0014247F" w:rsidRPr="00053EDC" w:rsidRDefault="0014247F" w:rsidP="0014247F">
      <w:pPr>
        <w:spacing w:after="0" w:line="240" w:lineRule="auto"/>
        <w:jc w:val="both"/>
        <w:rPr>
          <w:rFonts w:ascii="Times New Roman" w:hAnsi="Times New Roman" w:cs="Times New Roman"/>
          <w:lang w:val="lt-LT"/>
        </w:rPr>
      </w:pPr>
    </w:p>
    <w:p w14:paraId="473DC9C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Specialių reikalavimų nėra.</w:t>
      </w:r>
    </w:p>
    <w:p w14:paraId="2872C1FE" w14:textId="77777777" w:rsidR="0014247F" w:rsidRPr="00053EDC" w:rsidRDefault="0014247F" w:rsidP="0014247F">
      <w:pPr>
        <w:spacing w:after="0" w:line="240" w:lineRule="auto"/>
        <w:jc w:val="both"/>
        <w:rPr>
          <w:rFonts w:ascii="Times New Roman" w:hAnsi="Times New Roman" w:cs="Times New Roman"/>
          <w:lang w:val="lt-LT"/>
        </w:rPr>
      </w:pPr>
    </w:p>
    <w:p w14:paraId="5588F9ED" w14:textId="77777777" w:rsidR="0014247F" w:rsidRPr="00053EDC" w:rsidRDefault="0014247F" w:rsidP="0014247F">
      <w:pPr>
        <w:spacing w:after="0" w:line="240" w:lineRule="auto"/>
        <w:rPr>
          <w:rFonts w:ascii="Times New Roman" w:hAnsi="Times New Roman" w:cs="Times New Roman"/>
          <w:b/>
          <w:lang w:val="lt-LT"/>
        </w:rPr>
      </w:pPr>
    </w:p>
    <w:p w14:paraId="02E8CBF9" w14:textId="77777777" w:rsidR="0014247F" w:rsidRPr="00053EDC" w:rsidRDefault="0014247F" w:rsidP="0014247F">
      <w:pPr>
        <w:spacing w:after="0" w:line="240" w:lineRule="auto"/>
        <w:rPr>
          <w:rFonts w:ascii="Times New Roman" w:hAnsi="Times New Roman" w:cs="Times New Roman"/>
          <w:caps/>
          <w:lang w:val="lt-LT"/>
        </w:rPr>
      </w:pPr>
      <w:r w:rsidRPr="00053EDC">
        <w:rPr>
          <w:rFonts w:ascii="Times New Roman" w:hAnsi="Times New Roman" w:cs="Times New Roman"/>
          <w:b/>
          <w:lang w:val="lt-LT"/>
        </w:rPr>
        <w:t>7.</w:t>
      </w:r>
      <w:r w:rsidRPr="00053EDC">
        <w:rPr>
          <w:rFonts w:ascii="Times New Roman" w:hAnsi="Times New Roman" w:cs="Times New Roman"/>
          <w:b/>
          <w:lang w:val="lt-LT"/>
        </w:rPr>
        <w:tab/>
      </w:r>
      <w:r w:rsidRPr="00DC50FC">
        <w:rPr>
          <w:rFonts w:ascii="Times New Roman" w:hAnsi="Times New Roman" w:cs="Times New Roman"/>
          <w:b/>
          <w:lang w:val="lt-LT"/>
        </w:rPr>
        <w:t>REGISTRUOTOJAS</w:t>
      </w:r>
    </w:p>
    <w:p w14:paraId="37E5BEE3" w14:textId="77777777" w:rsidR="0014247F" w:rsidRPr="00053EDC" w:rsidRDefault="0014247F" w:rsidP="0014247F">
      <w:pPr>
        <w:spacing w:after="0" w:line="240" w:lineRule="auto"/>
        <w:rPr>
          <w:rFonts w:ascii="Times New Roman" w:hAnsi="Times New Roman" w:cs="Times New Roman"/>
          <w:lang w:val="lt-LT"/>
        </w:rPr>
      </w:pPr>
    </w:p>
    <w:p w14:paraId="03D8E37C"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v-LV"/>
        </w:rPr>
      </w:pPr>
      <w:r w:rsidRPr="00053EDC">
        <w:rPr>
          <w:rFonts w:ascii="Times New Roman" w:hAnsi="Times New Roman" w:cs="Times New Roman"/>
          <w:color w:val="000000"/>
          <w:lang w:val="lv-LV"/>
        </w:rPr>
        <w:t xml:space="preserve">UAB Bayer </w:t>
      </w:r>
    </w:p>
    <w:p w14:paraId="329BCE6F"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Sporto 18</w:t>
      </w:r>
    </w:p>
    <w:p w14:paraId="1E4B4F9E"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LT- 09238, Vilnius</w:t>
      </w:r>
    </w:p>
    <w:p w14:paraId="4A3A2B54"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color w:val="000000"/>
          <w:lang w:val="lt-LT"/>
        </w:rPr>
        <w:t>Lietuva</w:t>
      </w:r>
    </w:p>
    <w:p w14:paraId="349D0192" w14:textId="77777777" w:rsidR="0014247F" w:rsidRPr="00053EDC" w:rsidRDefault="0014247F" w:rsidP="0014247F">
      <w:pPr>
        <w:spacing w:after="0" w:line="240" w:lineRule="auto"/>
        <w:rPr>
          <w:rFonts w:ascii="Times New Roman" w:hAnsi="Times New Roman" w:cs="Times New Roman"/>
          <w:lang w:val="lt-LT"/>
        </w:rPr>
      </w:pPr>
    </w:p>
    <w:p w14:paraId="0651FF88" w14:textId="77777777" w:rsidR="0014247F" w:rsidRPr="00053EDC" w:rsidRDefault="0014247F" w:rsidP="0014247F">
      <w:pPr>
        <w:spacing w:after="0" w:line="240" w:lineRule="auto"/>
        <w:rPr>
          <w:rFonts w:ascii="Times New Roman" w:hAnsi="Times New Roman" w:cs="Times New Roman"/>
          <w:lang w:val="lt-LT"/>
        </w:rPr>
      </w:pPr>
    </w:p>
    <w:p w14:paraId="12C4AE72" w14:textId="77777777" w:rsidR="0014247F" w:rsidRPr="00053EDC" w:rsidRDefault="0014247F" w:rsidP="0014247F">
      <w:pPr>
        <w:spacing w:after="0" w:line="240" w:lineRule="auto"/>
        <w:jc w:val="both"/>
        <w:rPr>
          <w:rFonts w:ascii="Times New Roman" w:hAnsi="Times New Roman" w:cs="Times New Roman"/>
          <w:b/>
          <w:lang w:val="lt-LT"/>
        </w:rPr>
      </w:pPr>
      <w:r w:rsidRPr="00DC50FC">
        <w:rPr>
          <w:rFonts w:ascii="Times New Roman" w:hAnsi="Times New Roman" w:cs="Times New Roman"/>
          <w:b/>
          <w:lang w:val="lt-LT"/>
        </w:rPr>
        <w:t>8.</w:t>
      </w:r>
      <w:r w:rsidRPr="00DC50FC">
        <w:rPr>
          <w:rFonts w:ascii="Times New Roman" w:hAnsi="Times New Roman" w:cs="Times New Roman"/>
          <w:b/>
          <w:lang w:val="lt-LT"/>
        </w:rPr>
        <w:tab/>
        <w:t>REGISTRACIJOS PAŽYMĖJIMO</w:t>
      </w:r>
      <w:r w:rsidRPr="00053EDC">
        <w:rPr>
          <w:rFonts w:ascii="Times New Roman" w:hAnsi="Times New Roman" w:cs="Times New Roman"/>
          <w:lang w:val="lt-LT"/>
        </w:rPr>
        <w:t xml:space="preserve"> </w:t>
      </w:r>
      <w:r w:rsidRPr="00053EDC">
        <w:rPr>
          <w:rFonts w:ascii="Times New Roman" w:hAnsi="Times New Roman" w:cs="Times New Roman"/>
          <w:b/>
          <w:lang w:val="lt-LT"/>
        </w:rPr>
        <w:t>NUMERIS</w:t>
      </w:r>
    </w:p>
    <w:p w14:paraId="1E64FB12" w14:textId="77777777" w:rsidR="0014247F" w:rsidRPr="00053EDC" w:rsidRDefault="0014247F" w:rsidP="0014247F">
      <w:pPr>
        <w:spacing w:after="0" w:line="240" w:lineRule="auto"/>
        <w:jc w:val="both"/>
        <w:rPr>
          <w:rFonts w:ascii="Times New Roman" w:hAnsi="Times New Roman" w:cs="Times New Roman"/>
          <w:lang w:val="lt-LT"/>
        </w:rPr>
      </w:pPr>
    </w:p>
    <w:p w14:paraId="2300A919"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LT/1/94/0863/001</w:t>
      </w:r>
    </w:p>
    <w:p w14:paraId="6B63E977" w14:textId="77777777" w:rsidR="0014247F" w:rsidRPr="00053EDC" w:rsidRDefault="0014247F" w:rsidP="0014247F">
      <w:pPr>
        <w:spacing w:after="0" w:line="240" w:lineRule="auto"/>
        <w:jc w:val="both"/>
        <w:rPr>
          <w:rFonts w:ascii="Times New Roman" w:hAnsi="Times New Roman" w:cs="Times New Roman"/>
          <w:b/>
          <w:lang w:val="lt-LT"/>
        </w:rPr>
      </w:pPr>
    </w:p>
    <w:p w14:paraId="73005BB6" w14:textId="77777777" w:rsidR="0014247F" w:rsidRPr="00053EDC" w:rsidRDefault="0014247F" w:rsidP="0014247F">
      <w:pPr>
        <w:spacing w:after="0" w:line="240" w:lineRule="auto"/>
        <w:jc w:val="both"/>
        <w:rPr>
          <w:rFonts w:ascii="Times New Roman" w:hAnsi="Times New Roman" w:cs="Times New Roman"/>
          <w:b/>
          <w:lang w:val="lt-LT"/>
        </w:rPr>
      </w:pPr>
    </w:p>
    <w:p w14:paraId="6FCB3B18"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9.</w:t>
      </w:r>
      <w:r w:rsidRPr="00053EDC">
        <w:rPr>
          <w:rFonts w:ascii="Times New Roman" w:hAnsi="Times New Roman" w:cs="Times New Roman"/>
          <w:b/>
          <w:lang w:val="lt-LT"/>
        </w:rPr>
        <w:tab/>
      </w:r>
      <w:r w:rsidRPr="00D36880">
        <w:rPr>
          <w:rFonts w:ascii="Times New Roman" w:hAnsi="Times New Roman" w:cs="Times New Roman"/>
          <w:b/>
          <w:lang w:val="lt-LT"/>
        </w:rPr>
        <w:t>REGISTRAVIMO / PERREGISTRAVIMO</w:t>
      </w:r>
      <w:r w:rsidRPr="00DC50FC">
        <w:rPr>
          <w:rFonts w:ascii="Times New Roman" w:hAnsi="Times New Roman" w:cs="Times New Roman"/>
          <w:b/>
          <w:lang w:val="lt-LT"/>
        </w:rPr>
        <w:t xml:space="preserve"> DATA</w:t>
      </w:r>
    </w:p>
    <w:p w14:paraId="62A6E9CC" w14:textId="77777777" w:rsidR="0014247F" w:rsidRPr="00053EDC" w:rsidRDefault="0014247F" w:rsidP="0014247F">
      <w:pPr>
        <w:spacing w:after="0" w:line="240" w:lineRule="auto"/>
        <w:jc w:val="both"/>
        <w:rPr>
          <w:rFonts w:ascii="Times New Roman" w:hAnsi="Times New Roman" w:cs="Times New Roman"/>
          <w:lang w:val="lt-LT"/>
        </w:rPr>
      </w:pPr>
    </w:p>
    <w:p w14:paraId="38642E79" w14:textId="23D543CD" w:rsidR="0014247F" w:rsidRPr="00DC50FC" w:rsidRDefault="0014247F" w:rsidP="0014247F">
      <w:pPr>
        <w:spacing w:after="0" w:line="240" w:lineRule="auto"/>
        <w:rPr>
          <w:rFonts w:ascii="Times New Roman" w:hAnsi="Times New Roman" w:cs="Times New Roman"/>
          <w:lang w:val="lt-LT"/>
        </w:rPr>
      </w:pPr>
      <w:r w:rsidRPr="0071192B">
        <w:rPr>
          <w:rFonts w:ascii="Times New Roman" w:hAnsi="Times New Roman"/>
          <w:highlight w:val="lightGray"/>
          <w:lang w:val="lt-LT"/>
        </w:rPr>
        <w:t>Registravimo data 1994 m. birželio 22 d.</w:t>
      </w:r>
    </w:p>
    <w:p w14:paraId="765798FE" w14:textId="1E9FC680" w:rsidR="0014247F" w:rsidRPr="00053EDC" w:rsidRDefault="0014247F" w:rsidP="0014247F">
      <w:pPr>
        <w:spacing w:after="0" w:line="240" w:lineRule="auto"/>
        <w:rPr>
          <w:rFonts w:ascii="Times New Roman" w:hAnsi="Times New Roman" w:cs="Times New Roman"/>
          <w:lang w:val="lt-LT"/>
        </w:rPr>
      </w:pPr>
      <w:r w:rsidRPr="00D36880">
        <w:rPr>
          <w:rFonts w:ascii="Times New Roman" w:hAnsi="Times New Roman" w:cs="Times New Roman"/>
          <w:lang w:val="lt-LT"/>
        </w:rPr>
        <w:t xml:space="preserve">Paskutinio perregistravimo data </w:t>
      </w:r>
      <w:r w:rsidRPr="00053EDC">
        <w:rPr>
          <w:rFonts w:ascii="Times New Roman" w:hAnsi="Times New Roman" w:cs="Times New Roman"/>
          <w:lang w:val="lt-LT"/>
        </w:rPr>
        <w:t>2007 m. spalio 22 d.</w:t>
      </w:r>
    </w:p>
    <w:p w14:paraId="19953B97" w14:textId="77777777" w:rsidR="0014247F" w:rsidRPr="00053EDC" w:rsidRDefault="0014247F" w:rsidP="0014247F">
      <w:pPr>
        <w:spacing w:after="0" w:line="240" w:lineRule="auto"/>
        <w:jc w:val="both"/>
        <w:rPr>
          <w:rFonts w:ascii="Times New Roman" w:hAnsi="Times New Roman" w:cs="Times New Roman"/>
          <w:b/>
          <w:lang w:val="lt-LT"/>
        </w:rPr>
      </w:pPr>
    </w:p>
    <w:p w14:paraId="0D1BD851" w14:textId="77777777" w:rsidR="0014247F" w:rsidRPr="00053EDC" w:rsidRDefault="0014247F" w:rsidP="0014247F">
      <w:pPr>
        <w:spacing w:after="0" w:line="240" w:lineRule="auto"/>
        <w:jc w:val="both"/>
        <w:rPr>
          <w:rFonts w:ascii="Times New Roman" w:hAnsi="Times New Roman" w:cs="Times New Roman"/>
          <w:b/>
          <w:lang w:val="lt-LT"/>
        </w:rPr>
      </w:pPr>
    </w:p>
    <w:p w14:paraId="00464158" w14:textId="77777777" w:rsidR="0014247F" w:rsidRPr="00053EDC" w:rsidRDefault="0014247F" w:rsidP="0014247F">
      <w:pPr>
        <w:spacing w:after="0" w:line="240" w:lineRule="auto"/>
        <w:jc w:val="both"/>
        <w:rPr>
          <w:rFonts w:ascii="Times New Roman" w:hAnsi="Times New Roman" w:cs="Times New Roman"/>
          <w:b/>
          <w:lang w:val="lt-LT"/>
        </w:rPr>
      </w:pPr>
      <w:r w:rsidRPr="00053EDC">
        <w:rPr>
          <w:rFonts w:ascii="Times New Roman" w:hAnsi="Times New Roman" w:cs="Times New Roman"/>
          <w:b/>
          <w:lang w:val="lt-LT"/>
        </w:rPr>
        <w:t>10.</w:t>
      </w:r>
      <w:r w:rsidRPr="00053EDC">
        <w:rPr>
          <w:rFonts w:ascii="Times New Roman" w:hAnsi="Times New Roman" w:cs="Times New Roman"/>
          <w:b/>
          <w:lang w:val="lt-LT"/>
        </w:rPr>
        <w:tab/>
        <w:t>TEKSTO PERŽIŪROS DATA</w:t>
      </w:r>
    </w:p>
    <w:p w14:paraId="22457D00" w14:textId="77777777" w:rsidR="0014247F" w:rsidRPr="00053EDC" w:rsidRDefault="0014247F" w:rsidP="0014247F">
      <w:pPr>
        <w:spacing w:after="0" w:line="240" w:lineRule="auto"/>
        <w:jc w:val="both"/>
        <w:rPr>
          <w:rFonts w:ascii="Times New Roman" w:hAnsi="Times New Roman" w:cs="Times New Roman"/>
          <w:b/>
          <w:lang w:val="lt-LT"/>
        </w:rPr>
      </w:pPr>
    </w:p>
    <w:p w14:paraId="5ED92D09" w14:textId="60DF369C" w:rsidR="0014247F" w:rsidRPr="00E53262" w:rsidRDefault="002618C5" w:rsidP="0014247F">
      <w:pPr>
        <w:spacing w:after="0" w:line="240" w:lineRule="auto"/>
        <w:rPr>
          <w:rFonts w:ascii="Times New Roman" w:hAnsi="Times New Roman" w:cs="Times New Roman"/>
          <w:lang w:val="lt-LT"/>
        </w:rPr>
      </w:pPr>
      <w:r w:rsidRPr="00E53262">
        <w:rPr>
          <w:rFonts w:ascii="Times New Roman" w:hAnsi="Times New Roman" w:cs="Times New Roman"/>
          <w:lang w:val="lt-LT"/>
        </w:rPr>
        <w:t>202</w:t>
      </w:r>
      <w:r w:rsidR="003F3D96">
        <w:rPr>
          <w:rFonts w:ascii="Times New Roman" w:hAnsi="Times New Roman" w:cs="Times New Roman"/>
          <w:lang w:val="lt-LT"/>
        </w:rPr>
        <w:t>5</w:t>
      </w:r>
      <w:r w:rsidRPr="00E53262">
        <w:rPr>
          <w:rFonts w:ascii="Times New Roman" w:hAnsi="Times New Roman" w:cs="Times New Roman"/>
          <w:lang w:val="lt-LT"/>
        </w:rPr>
        <w:t xml:space="preserve"> m</w:t>
      </w:r>
      <w:r w:rsidR="003F3D96">
        <w:rPr>
          <w:rFonts w:ascii="Times New Roman" w:hAnsi="Times New Roman" w:cs="Times New Roman"/>
          <w:lang w:val="lt-LT"/>
        </w:rPr>
        <w:t>. sausio</w:t>
      </w:r>
      <w:r w:rsidRPr="00E53262">
        <w:rPr>
          <w:rFonts w:ascii="Times New Roman" w:hAnsi="Times New Roman" w:cs="Times New Roman"/>
          <w:lang w:val="lt-LT"/>
        </w:rPr>
        <w:t xml:space="preserve"> 2</w:t>
      </w:r>
      <w:r w:rsidR="003F3D96">
        <w:rPr>
          <w:rFonts w:ascii="Times New Roman" w:hAnsi="Times New Roman" w:cs="Times New Roman"/>
          <w:lang w:val="lt-LT"/>
        </w:rPr>
        <w:t>2</w:t>
      </w:r>
      <w:r w:rsidRPr="00E53262">
        <w:rPr>
          <w:rFonts w:ascii="Times New Roman" w:hAnsi="Times New Roman" w:cs="Times New Roman"/>
          <w:lang w:val="lt-LT"/>
        </w:rPr>
        <w:t xml:space="preserve"> d.</w:t>
      </w:r>
    </w:p>
    <w:p w14:paraId="4CA197CC" w14:textId="77777777" w:rsidR="0014247F" w:rsidRPr="00053EDC" w:rsidRDefault="0014247F" w:rsidP="0014247F">
      <w:pPr>
        <w:spacing w:after="0" w:line="240" w:lineRule="auto"/>
        <w:rPr>
          <w:rFonts w:ascii="Times New Roman" w:hAnsi="Times New Roman" w:cs="Times New Roman"/>
          <w:lang w:val="lt-LT"/>
        </w:rPr>
      </w:pPr>
    </w:p>
    <w:p w14:paraId="6E494BA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1" w:history="1">
        <w:r w:rsidRPr="00053EDC">
          <w:rPr>
            <w:rFonts w:ascii="Times New Roman" w:hAnsi="Times New Roman" w:cs="Times New Roman"/>
            <w:color w:val="0000FF"/>
            <w:u w:val="single"/>
            <w:lang w:val="lt-LT"/>
          </w:rPr>
          <w:t>http://www.vvkt.lt/</w:t>
        </w:r>
      </w:hyperlink>
    </w:p>
    <w:p w14:paraId="0CE8C1C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br w:type="page"/>
      </w:r>
    </w:p>
    <w:p w14:paraId="585FB7DA" w14:textId="77777777" w:rsidR="0014247F" w:rsidRPr="00053EDC" w:rsidRDefault="0014247F" w:rsidP="0014247F">
      <w:pPr>
        <w:spacing w:after="0" w:line="240" w:lineRule="auto"/>
        <w:rPr>
          <w:rFonts w:ascii="Times New Roman" w:hAnsi="Times New Roman" w:cs="Times New Roman"/>
          <w:lang w:val="lt-LT"/>
        </w:rPr>
      </w:pPr>
    </w:p>
    <w:p w14:paraId="6B1D12FD" w14:textId="77777777" w:rsidR="0014247F" w:rsidRPr="00053EDC" w:rsidRDefault="0014247F" w:rsidP="0014247F">
      <w:pPr>
        <w:spacing w:after="0" w:line="240" w:lineRule="auto"/>
        <w:rPr>
          <w:rFonts w:ascii="Times New Roman" w:hAnsi="Times New Roman" w:cs="Times New Roman"/>
          <w:lang w:val="lt-LT"/>
        </w:rPr>
      </w:pPr>
    </w:p>
    <w:p w14:paraId="556E6A39" w14:textId="77777777" w:rsidR="0014247F" w:rsidRPr="00053EDC" w:rsidRDefault="0014247F" w:rsidP="0014247F">
      <w:pPr>
        <w:spacing w:after="0" w:line="240" w:lineRule="auto"/>
        <w:rPr>
          <w:rFonts w:ascii="Times New Roman" w:hAnsi="Times New Roman" w:cs="Times New Roman"/>
          <w:lang w:val="lt-LT"/>
        </w:rPr>
      </w:pPr>
    </w:p>
    <w:p w14:paraId="07EDDF5B" w14:textId="77777777" w:rsidR="0014247F" w:rsidRPr="00053EDC" w:rsidRDefault="0014247F" w:rsidP="0014247F">
      <w:pPr>
        <w:spacing w:after="0" w:line="240" w:lineRule="auto"/>
        <w:rPr>
          <w:rFonts w:ascii="Times New Roman" w:hAnsi="Times New Roman" w:cs="Times New Roman"/>
          <w:lang w:val="lt-LT"/>
        </w:rPr>
      </w:pPr>
    </w:p>
    <w:p w14:paraId="4B9E66F2" w14:textId="77777777" w:rsidR="0014247F" w:rsidRPr="00053EDC" w:rsidRDefault="0014247F" w:rsidP="0014247F">
      <w:pPr>
        <w:spacing w:after="0" w:line="240" w:lineRule="auto"/>
        <w:rPr>
          <w:rFonts w:ascii="Times New Roman" w:hAnsi="Times New Roman" w:cs="Times New Roman"/>
          <w:lang w:val="lt-LT"/>
        </w:rPr>
      </w:pPr>
    </w:p>
    <w:p w14:paraId="16E0374B" w14:textId="77777777" w:rsidR="0014247F" w:rsidRPr="00053EDC" w:rsidRDefault="0014247F" w:rsidP="0014247F">
      <w:pPr>
        <w:spacing w:after="0" w:line="240" w:lineRule="auto"/>
        <w:rPr>
          <w:rFonts w:ascii="Times New Roman" w:hAnsi="Times New Roman" w:cs="Times New Roman"/>
          <w:lang w:val="lt-LT"/>
        </w:rPr>
      </w:pPr>
    </w:p>
    <w:p w14:paraId="32B608DF" w14:textId="77777777" w:rsidR="0014247F" w:rsidRPr="00053EDC" w:rsidRDefault="0014247F" w:rsidP="0014247F">
      <w:pPr>
        <w:spacing w:after="0" w:line="240" w:lineRule="auto"/>
        <w:rPr>
          <w:rFonts w:ascii="Times New Roman" w:hAnsi="Times New Roman" w:cs="Times New Roman"/>
          <w:lang w:val="lt-LT"/>
        </w:rPr>
      </w:pPr>
    </w:p>
    <w:p w14:paraId="0C7F1793" w14:textId="77777777" w:rsidR="0014247F" w:rsidRPr="00053EDC" w:rsidRDefault="0014247F" w:rsidP="0014247F">
      <w:pPr>
        <w:spacing w:after="0" w:line="240" w:lineRule="auto"/>
        <w:rPr>
          <w:rFonts w:ascii="Times New Roman" w:hAnsi="Times New Roman" w:cs="Times New Roman"/>
          <w:lang w:val="lt-LT"/>
        </w:rPr>
      </w:pPr>
    </w:p>
    <w:p w14:paraId="02B81D9A" w14:textId="77777777" w:rsidR="0014247F" w:rsidRPr="00053EDC" w:rsidRDefault="0014247F" w:rsidP="0014247F">
      <w:pPr>
        <w:spacing w:after="0" w:line="240" w:lineRule="auto"/>
        <w:rPr>
          <w:rFonts w:ascii="Times New Roman" w:hAnsi="Times New Roman" w:cs="Times New Roman"/>
          <w:lang w:val="lt-LT"/>
        </w:rPr>
      </w:pPr>
    </w:p>
    <w:p w14:paraId="6C543D16" w14:textId="77777777" w:rsidR="0014247F" w:rsidRPr="00053EDC" w:rsidRDefault="0014247F" w:rsidP="0014247F">
      <w:pPr>
        <w:spacing w:after="0" w:line="240" w:lineRule="auto"/>
        <w:rPr>
          <w:rFonts w:ascii="Times New Roman" w:hAnsi="Times New Roman" w:cs="Times New Roman"/>
          <w:lang w:val="lt-LT"/>
        </w:rPr>
      </w:pPr>
    </w:p>
    <w:p w14:paraId="76B87246" w14:textId="77777777" w:rsidR="0014247F" w:rsidRPr="00053EDC" w:rsidRDefault="0014247F" w:rsidP="0014247F">
      <w:pPr>
        <w:spacing w:after="0" w:line="240" w:lineRule="auto"/>
        <w:rPr>
          <w:rFonts w:ascii="Times New Roman" w:hAnsi="Times New Roman" w:cs="Times New Roman"/>
          <w:lang w:val="lt-LT"/>
        </w:rPr>
      </w:pPr>
    </w:p>
    <w:p w14:paraId="1D04CCF6" w14:textId="77777777" w:rsidR="0014247F" w:rsidRPr="00053EDC" w:rsidRDefault="0014247F" w:rsidP="0014247F">
      <w:pPr>
        <w:spacing w:after="0" w:line="240" w:lineRule="auto"/>
        <w:rPr>
          <w:rFonts w:ascii="Times New Roman" w:hAnsi="Times New Roman" w:cs="Times New Roman"/>
          <w:lang w:val="lt-LT"/>
        </w:rPr>
      </w:pPr>
    </w:p>
    <w:p w14:paraId="5C37B1A3" w14:textId="77777777" w:rsidR="0014247F" w:rsidRPr="00053EDC" w:rsidRDefault="0014247F" w:rsidP="0014247F">
      <w:pPr>
        <w:spacing w:after="0" w:line="240" w:lineRule="auto"/>
        <w:rPr>
          <w:rFonts w:ascii="Times New Roman" w:hAnsi="Times New Roman" w:cs="Times New Roman"/>
          <w:lang w:val="lt-LT"/>
        </w:rPr>
      </w:pPr>
    </w:p>
    <w:p w14:paraId="5FA6A3DD" w14:textId="77777777" w:rsidR="0014247F" w:rsidRPr="00053EDC" w:rsidRDefault="0014247F" w:rsidP="0014247F">
      <w:pPr>
        <w:spacing w:after="0" w:line="240" w:lineRule="auto"/>
        <w:rPr>
          <w:rFonts w:ascii="Times New Roman" w:hAnsi="Times New Roman" w:cs="Times New Roman"/>
          <w:lang w:val="lt-LT"/>
        </w:rPr>
      </w:pPr>
    </w:p>
    <w:p w14:paraId="16E93379" w14:textId="77777777" w:rsidR="0014247F" w:rsidRPr="00053EDC" w:rsidRDefault="0014247F" w:rsidP="0014247F">
      <w:pPr>
        <w:spacing w:after="0" w:line="240" w:lineRule="auto"/>
        <w:rPr>
          <w:rFonts w:ascii="Times New Roman" w:hAnsi="Times New Roman" w:cs="Times New Roman"/>
          <w:lang w:val="lt-LT"/>
        </w:rPr>
      </w:pPr>
    </w:p>
    <w:p w14:paraId="0B6868CD" w14:textId="77777777" w:rsidR="0014247F" w:rsidRPr="00053EDC" w:rsidRDefault="0014247F" w:rsidP="0014247F">
      <w:pPr>
        <w:spacing w:after="0" w:line="240" w:lineRule="auto"/>
        <w:rPr>
          <w:rFonts w:ascii="Times New Roman" w:hAnsi="Times New Roman" w:cs="Times New Roman"/>
          <w:lang w:val="lt-LT"/>
        </w:rPr>
      </w:pPr>
    </w:p>
    <w:p w14:paraId="3F892AA8" w14:textId="77777777" w:rsidR="0014247F" w:rsidRPr="00053EDC" w:rsidRDefault="0014247F" w:rsidP="0014247F">
      <w:pPr>
        <w:spacing w:after="0" w:line="240" w:lineRule="auto"/>
        <w:rPr>
          <w:rFonts w:ascii="Times New Roman" w:hAnsi="Times New Roman" w:cs="Times New Roman"/>
          <w:lang w:val="lt-LT"/>
        </w:rPr>
      </w:pPr>
    </w:p>
    <w:p w14:paraId="0C3652FD" w14:textId="77777777" w:rsidR="0014247F" w:rsidRPr="00053EDC" w:rsidRDefault="0014247F" w:rsidP="0014247F">
      <w:pPr>
        <w:spacing w:after="0" w:line="240" w:lineRule="auto"/>
        <w:rPr>
          <w:rFonts w:ascii="Times New Roman" w:hAnsi="Times New Roman" w:cs="Times New Roman"/>
          <w:lang w:val="lt-LT"/>
        </w:rPr>
      </w:pPr>
    </w:p>
    <w:p w14:paraId="1B1A733A" w14:textId="77777777" w:rsidR="0014247F" w:rsidRPr="00053EDC" w:rsidRDefault="0014247F" w:rsidP="0014247F">
      <w:pPr>
        <w:spacing w:after="0" w:line="240" w:lineRule="auto"/>
        <w:rPr>
          <w:rFonts w:ascii="Times New Roman" w:hAnsi="Times New Roman" w:cs="Times New Roman"/>
          <w:lang w:val="lt-LT"/>
        </w:rPr>
      </w:pPr>
    </w:p>
    <w:p w14:paraId="60C33E34" w14:textId="77777777" w:rsidR="0014247F" w:rsidRPr="00053EDC" w:rsidRDefault="0014247F" w:rsidP="0014247F">
      <w:pPr>
        <w:spacing w:after="0" w:line="240" w:lineRule="auto"/>
        <w:rPr>
          <w:rFonts w:ascii="Times New Roman" w:hAnsi="Times New Roman" w:cs="Times New Roman"/>
          <w:lang w:val="lt-LT"/>
        </w:rPr>
      </w:pPr>
    </w:p>
    <w:p w14:paraId="3D362B54" w14:textId="77777777" w:rsidR="0014247F" w:rsidRPr="00053EDC" w:rsidRDefault="0014247F" w:rsidP="0014247F">
      <w:pPr>
        <w:spacing w:after="0" w:line="240" w:lineRule="auto"/>
        <w:rPr>
          <w:rFonts w:ascii="Times New Roman" w:hAnsi="Times New Roman" w:cs="Times New Roman"/>
          <w:lang w:val="lt-LT"/>
        </w:rPr>
      </w:pPr>
    </w:p>
    <w:p w14:paraId="62291892" w14:textId="77777777" w:rsidR="0014247F" w:rsidRPr="00053EDC" w:rsidRDefault="0014247F" w:rsidP="0014247F">
      <w:pPr>
        <w:spacing w:after="0" w:line="240" w:lineRule="auto"/>
        <w:rPr>
          <w:rFonts w:ascii="Times New Roman" w:hAnsi="Times New Roman" w:cs="Times New Roman"/>
          <w:lang w:val="lt-LT"/>
        </w:rPr>
      </w:pPr>
    </w:p>
    <w:p w14:paraId="5DA077D2"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p>
    <w:p w14:paraId="7021AADF" w14:textId="77777777" w:rsidR="0014247F"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II PRIEDAS</w:t>
      </w:r>
    </w:p>
    <w:p w14:paraId="56A52951"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p>
    <w:p w14:paraId="192EEF74" w14:textId="77777777" w:rsidR="0014247F" w:rsidRPr="00053EDC" w:rsidRDefault="0014247F" w:rsidP="0014247F">
      <w:pPr>
        <w:tabs>
          <w:tab w:val="left" w:pos="567"/>
        </w:tabs>
        <w:spacing w:after="0" w:line="260" w:lineRule="exact"/>
        <w:jc w:val="center"/>
        <w:rPr>
          <w:rFonts w:ascii="Times New Roman" w:hAnsi="Times New Roman" w:cs="Times New Roman"/>
          <w:i/>
          <w:lang w:val="lt-LT"/>
        </w:rPr>
      </w:pPr>
      <w:r>
        <w:rPr>
          <w:rFonts w:ascii="Times New Roman" w:hAnsi="Times New Roman" w:cs="Times New Roman"/>
          <w:b/>
          <w:kern w:val="28"/>
          <w:lang w:val="lt-LT"/>
        </w:rPr>
        <w:t xml:space="preserve">REGISTRACIJOS </w:t>
      </w:r>
      <w:r w:rsidRPr="00053EDC">
        <w:rPr>
          <w:rFonts w:ascii="Times New Roman" w:hAnsi="Times New Roman" w:cs="Times New Roman"/>
          <w:b/>
          <w:lang w:val="lt-LT"/>
        </w:rPr>
        <w:t>SĄLYGOS</w:t>
      </w:r>
    </w:p>
    <w:p w14:paraId="38A5059D" w14:textId="77777777" w:rsidR="0014247F" w:rsidRPr="00053EDC" w:rsidRDefault="0014247F" w:rsidP="0014247F">
      <w:pPr>
        <w:spacing w:after="0" w:line="240" w:lineRule="auto"/>
        <w:rPr>
          <w:rFonts w:ascii="Times New Roman" w:hAnsi="Times New Roman" w:cs="Times New Roman"/>
          <w:lang w:val="lt-LT"/>
        </w:rPr>
      </w:pPr>
    </w:p>
    <w:p w14:paraId="2DD53506" w14:textId="77777777" w:rsidR="0014247F" w:rsidRPr="00053EDC" w:rsidRDefault="0014247F" w:rsidP="0014247F">
      <w:pPr>
        <w:keepNext/>
        <w:spacing w:after="0" w:line="240" w:lineRule="auto"/>
        <w:ind w:left="1701" w:hanging="567"/>
        <w:outlineLvl w:val="0"/>
        <w:rPr>
          <w:rFonts w:ascii="Times New Roman" w:hAnsi="Times New Roman" w:cs="Times New Roman"/>
          <w:b/>
          <w:lang w:val="lt-LT"/>
        </w:rPr>
      </w:pPr>
      <w:r w:rsidRPr="00053EDC">
        <w:rPr>
          <w:rFonts w:ascii="Times New Roman" w:hAnsi="Times New Roman" w:cs="Times New Roman"/>
          <w:b/>
          <w:lang w:val="lt-LT"/>
        </w:rPr>
        <w:t>A.      GAMINTOJAS (-AI), ATSAKINGAS (-I) UŽ SERIJŲ IŠLEIDIMĄ</w:t>
      </w:r>
    </w:p>
    <w:p w14:paraId="675FEA9D" w14:textId="77777777" w:rsidR="0014247F" w:rsidRPr="00053EDC" w:rsidRDefault="0014247F" w:rsidP="0014247F">
      <w:pPr>
        <w:spacing w:after="0" w:line="240" w:lineRule="auto"/>
        <w:rPr>
          <w:rFonts w:ascii="Times New Roman" w:hAnsi="Times New Roman" w:cs="Times New Roman"/>
          <w:lang w:val="lt-LT"/>
        </w:rPr>
      </w:pPr>
    </w:p>
    <w:p w14:paraId="65B87528" w14:textId="77777777" w:rsidR="0014247F" w:rsidRPr="00053EDC" w:rsidRDefault="0014247F" w:rsidP="0014247F">
      <w:pPr>
        <w:keepNext/>
        <w:spacing w:after="0" w:line="240" w:lineRule="auto"/>
        <w:ind w:left="1701" w:hanging="567"/>
        <w:outlineLvl w:val="0"/>
        <w:rPr>
          <w:rFonts w:ascii="Times New Roman" w:hAnsi="Times New Roman" w:cs="Times New Roman"/>
          <w:b/>
          <w:lang w:val="lt-LT"/>
        </w:rPr>
      </w:pPr>
      <w:r w:rsidRPr="00053EDC">
        <w:rPr>
          <w:rFonts w:ascii="Times New Roman" w:hAnsi="Times New Roman" w:cs="Times New Roman"/>
          <w:b/>
          <w:lang w:val="lt-LT"/>
        </w:rPr>
        <w:t>B.      TIEKIMO IR VARTOJIMO SĄLYGOS AR APRIBOJIMAI</w:t>
      </w:r>
    </w:p>
    <w:p w14:paraId="70735D7D" w14:textId="77777777" w:rsidR="0014247F" w:rsidRPr="00053EDC" w:rsidRDefault="0014247F" w:rsidP="0014247F">
      <w:pPr>
        <w:spacing w:after="0" w:line="240" w:lineRule="auto"/>
        <w:rPr>
          <w:rFonts w:ascii="Times New Roman" w:hAnsi="Times New Roman" w:cs="Times New Roman"/>
          <w:lang w:val="lt-LT"/>
        </w:rPr>
      </w:pPr>
    </w:p>
    <w:p w14:paraId="14D67C13" w14:textId="77777777" w:rsidR="0014247F" w:rsidRPr="00053EDC" w:rsidRDefault="0014247F" w:rsidP="0014247F">
      <w:pPr>
        <w:spacing w:after="0" w:line="240" w:lineRule="auto"/>
        <w:ind w:left="567" w:hanging="567"/>
        <w:rPr>
          <w:rFonts w:ascii="Times New Roman" w:hAnsi="Times New Roman" w:cs="Times New Roman"/>
          <w:b/>
          <w:lang w:val="lt-LT"/>
        </w:rPr>
      </w:pPr>
      <w:r w:rsidRPr="00053EDC">
        <w:rPr>
          <w:rFonts w:ascii="Times New Roman" w:hAnsi="Times New Roman" w:cs="Times New Roman"/>
          <w:lang w:val="lt-LT"/>
        </w:rPr>
        <w:br w:type="page"/>
      </w:r>
      <w:r w:rsidRPr="00053EDC">
        <w:rPr>
          <w:rFonts w:ascii="Times New Roman" w:hAnsi="Times New Roman" w:cs="Times New Roman"/>
          <w:b/>
          <w:lang w:val="lt-LT"/>
        </w:rPr>
        <w:lastRenderedPageBreak/>
        <w:t>A.      GAMINTOJAS, ATSAKINGAS UŽ SERIJŲ IŠLEIDIMĄ</w:t>
      </w:r>
    </w:p>
    <w:p w14:paraId="03629B87" w14:textId="77777777" w:rsidR="0014247F" w:rsidRPr="00053EDC" w:rsidRDefault="0014247F" w:rsidP="0014247F">
      <w:pPr>
        <w:spacing w:after="0" w:line="240" w:lineRule="auto"/>
        <w:rPr>
          <w:rFonts w:ascii="Times New Roman" w:hAnsi="Times New Roman" w:cs="Times New Roman"/>
          <w:lang w:val="lt-LT"/>
        </w:rPr>
      </w:pPr>
    </w:p>
    <w:p w14:paraId="78F54D7A" w14:textId="77777777" w:rsidR="0014247F" w:rsidRPr="00053EDC" w:rsidRDefault="0014247F" w:rsidP="0014247F">
      <w:pPr>
        <w:spacing w:after="0" w:line="240" w:lineRule="auto"/>
        <w:rPr>
          <w:rFonts w:ascii="Times New Roman" w:hAnsi="Times New Roman" w:cs="Times New Roman"/>
          <w:u w:val="single"/>
          <w:lang w:val="lt-LT"/>
        </w:rPr>
      </w:pPr>
      <w:r w:rsidRPr="00053EDC">
        <w:rPr>
          <w:rFonts w:ascii="Times New Roman" w:hAnsi="Times New Roman" w:cs="Times New Roman"/>
          <w:u w:val="single"/>
          <w:lang w:val="lt-LT"/>
        </w:rPr>
        <w:t>Gamintojo, atsakingo už serijų išleidimą, pavadinimas ir adresas</w:t>
      </w:r>
    </w:p>
    <w:p w14:paraId="75AA2D70" w14:textId="77777777" w:rsidR="0014247F" w:rsidRPr="00053EDC" w:rsidRDefault="0014247F" w:rsidP="0014247F">
      <w:pPr>
        <w:spacing w:after="0" w:line="240" w:lineRule="auto"/>
        <w:rPr>
          <w:rFonts w:ascii="Times New Roman" w:hAnsi="Times New Roman" w:cs="Times New Roman"/>
          <w:lang w:val="lt-LT"/>
        </w:rPr>
      </w:pPr>
    </w:p>
    <w:p w14:paraId="1C9E2617"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Delpharm Gaillard</w:t>
      </w:r>
    </w:p>
    <w:p w14:paraId="7A27F254"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33, rue de l‘Industrie </w:t>
      </w:r>
    </w:p>
    <w:p w14:paraId="698886A3"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F-74240 Gaillard </w:t>
      </w:r>
    </w:p>
    <w:p w14:paraId="35A1FA73"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Prancūzija</w:t>
      </w:r>
    </w:p>
    <w:p w14:paraId="2211E273" w14:textId="77777777" w:rsidR="0014247F" w:rsidRPr="00053EDC" w:rsidRDefault="0014247F" w:rsidP="0014247F">
      <w:pPr>
        <w:spacing w:after="0" w:line="240" w:lineRule="auto"/>
        <w:rPr>
          <w:rFonts w:ascii="Times New Roman" w:hAnsi="Times New Roman" w:cs="Times New Roman"/>
          <w:lang w:val="lt-LT"/>
        </w:rPr>
      </w:pPr>
    </w:p>
    <w:p w14:paraId="232912FF" w14:textId="77777777" w:rsidR="0014247F" w:rsidRPr="00053EDC" w:rsidRDefault="0014247F" w:rsidP="0014247F">
      <w:pPr>
        <w:spacing w:after="0" w:line="240" w:lineRule="auto"/>
        <w:rPr>
          <w:rFonts w:ascii="Times New Roman" w:hAnsi="Times New Roman" w:cs="Times New Roman"/>
          <w:lang w:val="lt-LT"/>
        </w:rPr>
      </w:pPr>
    </w:p>
    <w:p w14:paraId="79CA8378" w14:textId="77777777" w:rsidR="0014247F" w:rsidRPr="00053EDC" w:rsidRDefault="0014247F" w:rsidP="0014247F">
      <w:pPr>
        <w:spacing w:after="0" w:line="240" w:lineRule="auto"/>
        <w:ind w:left="567" w:hanging="567"/>
        <w:rPr>
          <w:rFonts w:ascii="Times New Roman" w:hAnsi="Times New Roman" w:cs="Times New Roman"/>
          <w:b/>
          <w:lang w:val="lt-LT"/>
        </w:rPr>
      </w:pPr>
      <w:r w:rsidRPr="00053EDC">
        <w:rPr>
          <w:rFonts w:ascii="Times New Roman" w:hAnsi="Times New Roman" w:cs="Times New Roman"/>
          <w:b/>
          <w:lang w:val="lt-LT"/>
        </w:rPr>
        <w:t>B.       TIEKIMO IR VARTOJIMO SĄLYGOS AR APRIBOJIMAI</w:t>
      </w:r>
    </w:p>
    <w:p w14:paraId="692293B1" w14:textId="77777777" w:rsidR="0014247F" w:rsidRPr="00053EDC" w:rsidRDefault="0014247F" w:rsidP="0014247F">
      <w:pPr>
        <w:spacing w:after="0" w:line="240" w:lineRule="auto"/>
        <w:rPr>
          <w:rFonts w:ascii="Times New Roman" w:hAnsi="Times New Roman" w:cs="Times New Roman"/>
          <w:lang w:val="lt-LT"/>
        </w:rPr>
      </w:pPr>
    </w:p>
    <w:p w14:paraId="6E88EC4D"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Nereceptinis vaistinis preparatas.</w:t>
      </w:r>
    </w:p>
    <w:p w14:paraId="15DE419B" w14:textId="77777777" w:rsidR="0014247F" w:rsidRPr="00053EDC" w:rsidRDefault="0014247F" w:rsidP="0014247F">
      <w:pPr>
        <w:spacing w:after="0" w:line="240" w:lineRule="auto"/>
        <w:rPr>
          <w:rFonts w:ascii="Times New Roman" w:hAnsi="Times New Roman" w:cs="Times New Roman"/>
          <w:lang w:val="lt-LT"/>
        </w:rPr>
      </w:pPr>
    </w:p>
    <w:p w14:paraId="0A87A610" w14:textId="77777777" w:rsidR="0014247F" w:rsidRPr="00053EDC" w:rsidRDefault="0014247F" w:rsidP="0014247F">
      <w:pPr>
        <w:keepNext/>
        <w:keepLines/>
        <w:tabs>
          <w:tab w:val="left" w:pos="567"/>
        </w:tabs>
        <w:spacing w:after="0" w:line="240" w:lineRule="auto"/>
        <w:ind w:left="567" w:hanging="567"/>
        <w:outlineLvl w:val="2"/>
        <w:rPr>
          <w:rFonts w:ascii="Times New Roman" w:hAnsi="Times New Roman" w:cs="Times New Roman"/>
          <w:b/>
          <w:kern w:val="28"/>
          <w:lang w:val="lt-LT"/>
        </w:rPr>
      </w:pPr>
    </w:p>
    <w:p w14:paraId="10FA639F" w14:textId="77777777" w:rsidR="0014247F" w:rsidRPr="00053EDC" w:rsidRDefault="0014247F" w:rsidP="0014247F">
      <w:pPr>
        <w:spacing w:after="0" w:line="240" w:lineRule="auto"/>
        <w:rPr>
          <w:rFonts w:ascii="Times New Roman" w:hAnsi="Times New Roman" w:cs="Times New Roman"/>
          <w:b/>
          <w:lang w:val="lt-LT"/>
        </w:rPr>
      </w:pPr>
    </w:p>
    <w:p w14:paraId="70CC79E4" w14:textId="77777777" w:rsidR="0014247F" w:rsidRPr="00053EDC" w:rsidRDefault="0014247F" w:rsidP="0014247F">
      <w:pPr>
        <w:spacing w:after="0" w:line="240" w:lineRule="auto"/>
        <w:rPr>
          <w:rFonts w:ascii="Times New Roman" w:hAnsi="Times New Roman" w:cs="Times New Roman"/>
          <w:lang w:val="lt-LT"/>
        </w:rPr>
      </w:pPr>
    </w:p>
    <w:p w14:paraId="6F6D0355" w14:textId="77777777" w:rsidR="0014247F" w:rsidRPr="00053EDC" w:rsidRDefault="0014247F" w:rsidP="0014247F">
      <w:pPr>
        <w:spacing w:after="0" w:line="240" w:lineRule="auto"/>
        <w:rPr>
          <w:rFonts w:ascii="Times New Roman" w:hAnsi="Times New Roman" w:cs="Times New Roman"/>
          <w:lang w:val="lt-LT"/>
        </w:rPr>
      </w:pPr>
    </w:p>
    <w:p w14:paraId="4425B61C" w14:textId="77777777" w:rsidR="0014247F" w:rsidRPr="00053EDC" w:rsidRDefault="0014247F" w:rsidP="0014247F">
      <w:pPr>
        <w:spacing w:after="0" w:line="240" w:lineRule="auto"/>
        <w:rPr>
          <w:rFonts w:ascii="Times New Roman" w:hAnsi="Times New Roman" w:cs="Times New Roman"/>
          <w:lang w:val="lt-LT"/>
        </w:rPr>
      </w:pPr>
    </w:p>
    <w:p w14:paraId="75C82F1A" w14:textId="77777777" w:rsidR="0014247F" w:rsidRPr="00053EDC" w:rsidRDefault="0014247F" w:rsidP="0014247F">
      <w:pPr>
        <w:spacing w:after="0" w:line="240" w:lineRule="auto"/>
        <w:rPr>
          <w:rFonts w:ascii="Times New Roman" w:hAnsi="Times New Roman" w:cs="Times New Roman"/>
          <w:lang w:val="lt-LT"/>
        </w:rPr>
      </w:pPr>
    </w:p>
    <w:p w14:paraId="1BC3FDF8" w14:textId="77777777" w:rsidR="0014247F" w:rsidRPr="00053EDC" w:rsidRDefault="0014247F" w:rsidP="0014247F">
      <w:pPr>
        <w:spacing w:after="0" w:line="240" w:lineRule="auto"/>
        <w:rPr>
          <w:rFonts w:ascii="Times New Roman" w:hAnsi="Times New Roman" w:cs="Times New Roman"/>
          <w:lang w:val="lt-LT"/>
        </w:rPr>
      </w:pPr>
    </w:p>
    <w:p w14:paraId="48F2E0F2" w14:textId="77777777" w:rsidR="0014247F" w:rsidRPr="00053EDC" w:rsidRDefault="0014247F" w:rsidP="0014247F">
      <w:pPr>
        <w:spacing w:after="0" w:line="240" w:lineRule="auto"/>
        <w:rPr>
          <w:rFonts w:ascii="Times New Roman" w:hAnsi="Times New Roman" w:cs="Times New Roman"/>
          <w:lang w:val="lt-LT"/>
        </w:rPr>
      </w:pPr>
    </w:p>
    <w:p w14:paraId="28AC733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br w:type="page"/>
      </w:r>
    </w:p>
    <w:p w14:paraId="7ACBD904" w14:textId="77777777" w:rsidR="0014247F" w:rsidRPr="00053EDC" w:rsidRDefault="0014247F" w:rsidP="0014247F">
      <w:pPr>
        <w:spacing w:after="0" w:line="240" w:lineRule="auto"/>
        <w:rPr>
          <w:rFonts w:ascii="Times New Roman" w:hAnsi="Times New Roman" w:cs="Times New Roman"/>
          <w:lang w:val="lt-LT"/>
        </w:rPr>
      </w:pPr>
    </w:p>
    <w:p w14:paraId="795173D3" w14:textId="77777777" w:rsidR="0014247F" w:rsidRPr="00053EDC" w:rsidRDefault="0014247F" w:rsidP="0014247F">
      <w:pPr>
        <w:spacing w:after="0" w:line="240" w:lineRule="auto"/>
        <w:rPr>
          <w:rFonts w:ascii="Times New Roman" w:hAnsi="Times New Roman" w:cs="Times New Roman"/>
          <w:lang w:val="lt-LT"/>
        </w:rPr>
      </w:pPr>
    </w:p>
    <w:p w14:paraId="44D54BC8" w14:textId="77777777" w:rsidR="0014247F" w:rsidRPr="00053EDC" w:rsidRDefault="0014247F" w:rsidP="0014247F">
      <w:pPr>
        <w:spacing w:after="0" w:line="240" w:lineRule="auto"/>
        <w:rPr>
          <w:rFonts w:ascii="Times New Roman" w:hAnsi="Times New Roman" w:cs="Times New Roman"/>
          <w:lang w:val="lt-LT"/>
        </w:rPr>
      </w:pPr>
    </w:p>
    <w:p w14:paraId="45C90150" w14:textId="77777777" w:rsidR="0014247F" w:rsidRPr="00053EDC" w:rsidRDefault="0014247F" w:rsidP="0014247F">
      <w:pPr>
        <w:spacing w:after="0" w:line="240" w:lineRule="auto"/>
        <w:rPr>
          <w:rFonts w:ascii="Times New Roman" w:hAnsi="Times New Roman" w:cs="Times New Roman"/>
          <w:lang w:val="lt-LT"/>
        </w:rPr>
      </w:pPr>
    </w:p>
    <w:p w14:paraId="4B4422BE" w14:textId="77777777" w:rsidR="0014247F" w:rsidRPr="00053EDC" w:rsidRDefault="0014247F" w:rsidP="0014247F">
      <w:pPr>
        <w:spacing w:after="0" w:line="240" w:lineRule="auto"/>
        <w:rPr>
          <w:rFonts w:ascii="Times New Roman" w:hAnsi="Times New Roman" w:cs="Times New Roman"/>
          <w:lang w:val="lt-LT"/>
        </w:rPr>
      </w:pPr>
    </w:p>
    <w:p w14:paraId="0FF5B435" w14:textId="77777777" w:rsidR="0014247F" w:rsidRPr="00053EDC" w:rsidRDefault="0014247F" w:rsidP="0014247F">
      <w:pPr>
        <w:spacing w:after="0" w:line="240" w:lineRule="auto"/>
        <w:rPr>
          <w:rFonts w:ascii="Times New Roman" w:hAnsi="Times New Roman" w:cs="Times New Roman"/>
          <w:lang w:val="lt-LT"/>
        </w:rPr>
      </w:pPr>
    </w:p>
    <w:p w14:paraId="600F1F48" w14:textId="77777777" w:rsidR="0014247F" w:rsidRPr="00053EDC" w:rsidRDefault="0014247F" w:rsidP="0014247F">
      <w:pPr>
        <w:spacing w:after="0" w:line="240" w:lineRule="auto"/>
        <w:rPr>
          <w:rFonts w:ascii="Times New Roman" w:hAnsi="Times New Roman" w:cs="Times New Roman"/>
          <w:lang w:val="lt-LT"/>
        </w:rPr>
      </w:pPr>
    </w:p>
    <w:p w14:paraId="3F2FF8AE" w14:textId="77777777" w:rsidR="0014247F" w:rsidRPr="00053EDC" w:rsidRDefault="0014247F" w:rsidP="0014247F">
      <w:pPr>
        <w:spacing w:after="0" w:line="240" w:lineRule="auto"/>
        <w:rPr>
          <w:rFonts w:ascii="Times New Roman" w:hAnsi="Times New Roman" w:cs="Times New Roman"/>
          <w:lang w:val="lt-LT"/>
        </w:rPr>
      </w:pPr>
    </w:p>
    <w:p w14:paraId="2E63F7CA" w14:textId="77777777" w:rsidR="0014247F" w:rsidRPr="00053EDC" w:rsidRDefault="0014247F" w:rsidP="0014247F">
      <w:pPr>
        <w:spacing w:after="0" w:line="240" w:lineRule="auto"/>
        <w:rPr>
          <w:rFonts w:ascii="Times New Roman" w:hAnsi="Times New Roman" w:cs="Times New Roman"/>
          <w:lang w:val="lt-LT"/>
        </w:rPr>
      </w:pPr>
    </w:p>
    <w:p w14:paraId="4C25CC49" w14:textId="77777777" w:rsidR="0014247F" w:rsidRPr="00053EDC" w:rsidRDefault="0014247F" w:rsidP="0014247F">
      <w:pPr>
        <w:spacing w:after="0" w:line="240" w:lineRule="auto"/>
        <w:rPr>
          <w:rFonts w:ascii="Times New Roman" w:hAnsi="Times New Roman" w:cs="Times New Roman"/>
          <w:lang w:val="lt-LT"/>
        </w:rPr>
      </w:pPr>
    </w:p>
    <w:p w14:paraId="611AE66F" w14:textId="77777777" w:rsidR="0014247F" w:rsidRPr="00053EDC" w:rsidRDefault="0014247F" w:rsidP="0014247F">
      <w:pPr>
        <w:spacing w:after="0" w:line="240" w:lineRule="auto"/>
        <w:rPr>
          <w:rFonts w:ascii="Times New Roman" w:hAnsi="Times New Roman" w:cs="Times New Roman"/>
          <w:lang w:val="lt-LT"/>
        </w:rPr>
      </w:pPr>
    </w:p>
    <w:p w14:paraId="600708F6" w14:textId="77777777" w:rsidR="0014247F" w:rsidRPr="00053EDC" w:rsidRDefault="0014247F" w:rsidP="0014247F">
      <w:pPr>
        <w:spacing w:after="0" w:line="240" w:lineRule="auto"/>
        <w:rPr>
          <w:rFonts w:ascii="Times New Roman" w:hAnsi="Times New Roman" w:cs="Times New Roman"/>
          <w:lang w:val="lt-LT"/>
        </w:rPr>
      </w:pPr>
    </w:p>
    <w:p w14:paraId="08EFC101" w14:textId="77777777" w:rsidR="0014247F" w:rsidRPr="00053EDC" w:rsidRDefault="0014247F" w:rsidP="0014247F">
      <w:pPr>
        <w:spacing w:after="0" w:line="240" w:lineRule="auto"/>
        <w:rPr>
          <w:rFonts w:ascii="Times New Roman" w:hAnsi="Times New Roman" w:cs="Times New Roman"/>
          <w:lang w:val="lt-LT"/>
        </w:rPr>
      </w:pPr>
    </w:p>
    <w:p w14:paraId="70CBEB99" w14:textId="77777777" w:rsidR="0014247F" w:rsidRPr="00053EDC" w:rsidRDefault="0014247F" w:rsidP="0014247F">
      <w:pPr>
        <w:spacing w:after="0" w:line="240" w:lineRule="auto"/>
        <w:rPr>
          <w:rFonts w:ascii="Times New Roman" w:hAnsi="Times New Roman" w:cs="Times New Roman"/>
          <w:lang w:val="lt-LT"/>
        </w:rPr>
      </w:pPr>
    </w:p>
    <w:p w14:paraId="5A1A3B2D" w14:textId="77777777" w:rsidR="0014247F" w:rsidRPr="00053EDC" w:rsidRDefault="0014247F" w:rsidP="0014247F">
      <w:pPr>
        <w:spacing w:after="0" w:line="240" w:lineRule="auto"/>
        <w:rPr>
          <w:rFonts w:ascii="Times New Roman" w:hAnsi="Times New Roman" w:cs="Times New Roman"/>
          <w:lang w:val="lt-LT"/>
        </w:rPr>
      </w:pPr>
    </w:p>
    <w:p w14:paraId="3B5D0B15" w14:textId="77777777" w:rsidR="0014247F" w:rsidRPr="00053EDC" w:rsidRDefault="0014247F" w:rsidP="0014247F">
      <w:pPr>
        <w:spacing w:after="0" w:line="240" w:lineRule="auto"/>
        <w:rPr>
          <w:rFonts w:ascii="Times New Roman" w:hAnsi="Times New Roman" w:cs="Times New Roman"/>
          <w:lang w:val="lt-LT"/>
        </w:rPr>
      </w:pPr>
    </w:p>
    <w:p w14:paraId="7B7F0762" w14:textId="77777777" w:rsidR="0014247F" w:rsidRPr="00053EDC" w:rsidRDefault="0014247F" w:rsidP="0014247F">
      <w:pPr>
        <w:spacing w:after="0" w:line="240" w:lineRule="auto"/>
        <w:rPr>
          <w:rFonts w:ascii="Times New Roman" w:hAnsi="Times New Roman" w:cs="Times New Roman"/>
          <w:lang w:val="lt-LT"/>
        </w:rPr>
      </w:pPr>
    </w:p>
    <w:p w14:paraId="534B23E0" w14:textId="77777777" w:rsidR="0014247F" w:rsidRPr="00053EDC" w:rsidRDefault="0014247F" w:rsidP="0014247F">
      <w:pPr>
        <w:spacing w:after="0" w:line="240" w:lineRule="auto"/>
        <w:rPr>
          <w:rFonts w:ascii="Times New Roman" w:hAnsi="Times New Roman" w:cs="Times New Roman"/>
          <w:lang w:val="lt-LT"/>
        </w:rPr>
      </w:pPr>
    </w:p>
    <w:p w14:paraId="04AC2A29" w14:textId="77777777" w:rsidR="0014247F" w:rsidRPr="00053EDC" w:rsidRDefault="0014247F" w:rsidP="0014247F">
      <w:pPr>
        <w:spacing w:after="0" w:line="240" w:lineRule="auto"/>
        <w:rPr>
          <w:rFonts w:ascii="Times New Roman" w:hAnsi="Times New Roman" w:cs="Times New Roman"/>
          <w:lang w:val="lt-LT"/>
        </w:rPr>
      </w:pPr>
    </w:p>
    <w:p w14:paraId="5BDA1BF1" w14:textId="77777777" w:rsidR="0014247F" w:rsidRPr="00053EDC" w:rsidRDefault="0014247F" w:rsidP="0014247F">
      <w:pPr>
        <w:spacing w:after="0" w:line="240" w:lineRule="auto"/>
        <w:rPr>
          <w:rFonts w:ascii="Times New Roman" w:hAnsi="Times New Roman" w:cs="Times New Roman"/>
          <w:lang w:val="lt-LT"/>
        </w:rPr>
      </w:pPr>
    </w:p>
    <w:p w14:paraId="596EDD77" w14:textId="77777777" w:rsidR="0014247F" w:rsidRPr="00053EDC" w:rsidRDefault="0014247F" w:rsidP="0014247F">
      <w:pPr>
        <w:spacing w:after="0" w:line="240" w:lineRule="auto"/>
        <w:rPr>
          <w:rFonts w:ascii="Times New Roman" w:hAnsi="Times New Roman" w:cs="Times New Roman"/>
          <w:lang w:val="lt-LT"/>
        </w:rPr>
      </w:pPr>
    </w:p>
    <w:p w14:paraId="0D33142C" w14:textId="77777777" w:rsidR="0014247F" w:rsidRPr="00053EDC" w:rsidRDefault="0014247F" w:rsidP="0014247F">
      <w:pPr>
        <w:spacing w:after="0" w:line="240" w:lineRule="auto"/>
        <w:rPr>
          <w:rFonts w:ascii="Times New Roman" w:hAnsi="Times New Roman" w:cs="Times New Roman"/>
          <w:lang w:val="lt-LT"/>
        </w:rPr>
      </w:pPr>
    </w:p>
    <w:p w14:paraId="7B998BB6"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III PRIEDAS</w:t>
      </w:r>
    </w:p>
    <w:p w14:paraId="4C91BA01" w14:textId="77777777" w:rsidR="0014247F" w:rsidRPr="00053EDC" w:rsidRDefault="0014247F" w:rsidP="0014247F">
      <w:pPr>
        <w:spacing w:after="0" w:line="240" w:lineRule="auto"/>
        <w:rPr>
          <w:rFonts w:ascii="Times New Roman" w:hAnsi="Times New Roman" w:cs="Times New Roman"/>
          <w:lang w:val="lt-LT"/>
        </w:rPr>
      </w:pPr>
    </w:p>
    <w:p w14:paraId="0D999FFE" w14:textId="77777777" w:rsidR="0014247F" w:rsidRPr="00053EDC" w:rsidRDefault="0014247F" w:rsidP="0014247F">
      <w:pPr>
        <w:spacing w:after="0" w:line="240" w:lineRule="auto"/>
        <w:jc w:val="center"/>
        <w:rPr>
          <w:rFonts w:ascii="Times New Roman" w:hAnsi="Times New Roman" w:cs="Times New Roman"/>
          <w:b/>
          <w:lang w:val="lt-LT"/>
        </w:rPr>
      </w:pPr>
      <w:r w:rsidRPr="00053EDC">
        <w:rPr>
          <w:rFonts w:ascii="Times New Roman" w:hAnsi="Times New Roman" w:cs="Times New Roman"/>
          <w:b/>
          <w:lang w:val="lt-LT"/>
        </w:rPr>
        <w:t>ŽENKLINIMAS IR PAKUOTĖS LAPELIS</w:t>
      </w:r>
    </w:p>
    <w:p w14:paraId="599B8EC4"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br w:type="page"/>
      </w:r>
    </w:p>
    <w:p w14:paraId="3FC0D796" w14:textId="77777777" w:rsidR="0014247F" w:rsidRPr="00053EDC" w:rsidRDefault="0014247F" w:rsidP="0014247F">
      <w:pPr>
        <w:spacing w:after="0" w:line="240" w:lineRule="auto"/>
        <w:rPr>
          <w:rFonts w:ascii="Times New Roman" w:hAnsi="Times New Roman" w:cs="Times New Roman"/>
          <w:lang w:val="lt-LT"/>
        </w:rPr>
      </w:pPr>
    </w:p>
    <w:p w14:paraId="641B5BEC" w14:textId="77777777" w:rsidR="0014247F" w:rsidRPr="00053EDC" w:rsidRDefault="0014247F" w:rsidP="0014247F">
      <w:pPr>
        <w:spacing w:after="0" w:line="240" w:lineRule="auto"/>
        <w:rPr>
          <w:rFonts w:ascii="Times New Roman" w:hAnsi="Times New Roman" w:cs="Times New Roman"/>
          <w:lang w:val="lt-LT"/>
        </w:rPr>
      </w:pPr>
    </w:p>
    <w:p w14:paraId="08A2630D" w14:textId="77777777" w:rsidR="0014247F" w:rsidRPr="00053EDC" w:rsidRDefault="0014247F" w:rsidP="0014247F">
      <w:pPr>
        <w:spacing w:after="0" w:line="240" w:lineRule="auto"/>
        <w:rPr>
          <w:rFonts w:ascii="Times New Roman" w:hAnsi="Times New Roman" w:cs="Times New Roman"/>
          <w:lang w:val="lt-LT"/>
        </w:rPr>
      </w:pPr>
    </w:p>
    <w:p w14:paraId="58BE95EE" w14:textId="77777777" w:rsidR="0014247F" w:rsidRPr="00053EDC" w:rsidRDefault="0014247F" w:rsidP="0014247F">
      <w:pPr>
        <w:spacing w:after="0" w:line="240" w:lineRule="auto"/>
        <w:rPr>
          <w:rFonts w:ascii="Times New Roman" w:hAnsi="Times New Roman" w:cs="Times New Roman"/>
          <w:lang w:val="lt-LT"/>
        </w:rPr>
      </w:pPr>
    </w:p>
    <w:p w14:paraId="228AABBF" w14:textId="77777777" w:rsidR="0014247F" w:rsidRPr="00053EDC" w:rsidRDefault="0014247F" w:rsidP="0014247F">
      <w:pPr>
        <w:spacing w:after="0" w:line="240" w:lineRule="auto"/>
        <w:rPr>
          <w:rFonts w:ascii="Times New Roman" w:hAnsi="Times New Roman" w:cs="Times New Roman"/>
          <w:lang w:val="lt-LT"/>
        </w:rPr>
      </w:pPr>
    </w:p>
    <w:p w14:paraId="3CEB8186" w14:textId="77777777" w:rsidR="0014247F" w:rsidRPr="00053EDC" w:rsidRDefault="0014247F" w:rsidP="0014247F">
      <w:pPr>
        <w:spacing w:after="0" w:line="240" w:lineRule="auto"/>
        <w:rPr>
          <w:rFonts w:ascii="Times New Roman" w:hAnsi="Times New Roman" w:cs="Times New Roman"/>
          <w:lang w:val="lt-LT"/>
        </w:rPr>
      </w:pPr>
    </w:p>
    <w:p w14:paraId="31D4C1EE" w14:textId="77777777" w:rsidR="0014247F" w:rsidRPr="00053EDC" w:rsidRDefault="0014247F" w:rsidP="0014247F">
      <w:pPr>
        <w:spacing w:after="0" w:line="240" w:lineRule="auto"/>
        <w:rPr>
          <w:rFonts w:ascii="Times New Roman" w:hAnsi="Times New Roman" w:cs="Times New Roman"/>
          <w:lang w:val="lt-LT"/>
        </w:rPr>
      </w:pPr>
    </w:p>
    <w:p w14:paraId="4A208F8B" w14:textId="77777777" w:rsidR="0014247F" w:rsidRPr="00053EDC" w:rsidRDefault="0014247F" w:rsidP="0014247F">
      <w:pPr>
        <w:spacing w:after="0" w:line="240" w:lineRule="auto"/>
        <w:rPr>
          <w:rFonts w:ascii="Times New Roman" w:hAnsi="Times New Roman" w:cs="Times New Roman"/>
          <w:lang w:val="lt-LT"/>
        </w:rPr>
      </w:pPr>
    </w:p>
    <w:p w14:paraId="5E2F974B" w14:textId="77777777" w:rsidR="0014247F" w:rsidRPr="00053EDC" w:rsidRDefault="0014247F" w:rsidP="0014247F">
      <w:pPr>
        <w:spacing w:after="0" w:line="240" w:lineRule="auto"/>
        <w:rPr>
          <w:rFonts w:ascii="Times New Roman" w:hAnsi="Times New Roman" w:cs="Times New Roman"/>
          <w:lang w:val="lt-LT"/>
        </w:rPr>
      </w:pPr>
    </w:p>
    <w:p w14:paraId="62CC033E" w14:textId="77777777" w:rsidR="0014247F" w:rsidRPr="00053EDC" w:rsidRDefault="0014247F" w:rsidP="0014247F">
      <w:pPr>
        <w:spacing w:after="0" w:line="240" w:lineRule="auto"/>
        <w:rPr>
          <w:rFonts w:ascii="Times New Roman" w:hAnsi="Times New Roman" w:cs="Times New Roman"/>
          <w:lang w:val="lt-LT"/>
        </w:rPr>
      </w:pPr>
    </w:p>
    <w:p w14:paraId="47A54A0C" w14:textId="77777777" w:rsidR="0014247F" w:rsidRPr="00053EDC" w:rsidRDefault="0014247F" w:rsidP="0014247F">
      <w:pPr>
        <w:spacing w:after="0" w:line="240" w:lineRule="auto"/>
        <w:rPr>
          <w:rFonts w:ascii="Times New Roman" w:hAnsi="Times New Roman" w:cs="Times New Roman"/>
          <w:lang w:val="lt-LT"/>
        </w:rPr>
      </w:pPr>
    </w:p>
    <w:p w14:paraId="2B16971C" w14:textId="77777777" w:rsidR="0014247F" w:rsidRPr="00053EDC" w:rsidRDefault="0014247F" w:rsidP="0014247F">
      <w:pPr>
        <w:spacing w:after="0" w:line="240" w:lineRule="auto"/>
        <w:rPr>
          <w:rFonts w:ascii="Times New Roman" w:hAnsi="Times New Roman" w:cs="Times New Roman"/>
          <w:lang w:val="lt-LT"/>
        </w:rPr>
      </w:pPr>
    </w:p>
    <w:p w14:paraId="1CAFE477" w14:textId="77777777" w:rsidR="0014247F" w:rsidRPr="00053EDC" w:rsidRDefault="0014247F" w:rsidP="0014247F">
      <w:pPr>
        <w:spacing w:after="0" w:line="240" w:lineRule="auto"/>
        <w:rPr>
          <w:rFonts w:ascii="Times New Roman" w:hAnsi="Times New Roman" w:cs="Times New Roman"/>
          <w:lang w:val="lt-LT"/>
        </w:rPr>
      </w:pPr>
    </w:p>
    <w:p w14:paraId="22DC7429" w14:textId="77777777" w:rsidR="0014247F" w:rsidRPr="00053EDC" w:rsidRDefault="0014247F" w:rsidP="0014247F">
      <w:pPr>
        <w:spacing w:after="0" w:line="240" w:lineRule="auto"/>
        <w:rPr>
          <w:rFonts w:ascii="Times New Roman" w:hAnsi="Times New Roman" w:cs="Times New Roman"/>
          <w:lang w:val="lt-LT"/>
        </w:rPr>
      </w:pPr>
    </w:p>
    <w:p w14:paraId="7E6114F1" w14:textId="77777777" w:rsidR="0014247F" w:rsidRPr="00053EDC" w:rsidRDefault="0014247F" w:rsidP="0014247F">
      <w:pPr>
        <w:spacing w:after="0" w:line="240" w:lineRule="auto"/>
        <w:rPr>
          <w:rFonts w:ascii="Times New Roman" w:hAnsi="Times New Roman" w:cs="Times New Roman"/>
          <w:lang w:val="lt-LT"/>
        </w:rPr>
      </w:pPr>
    </w:p>
    <w:p w14:paraId="6D6D6FC3" w14:textId="77777777" w:rsidR="0014247F" w:rsidRPr="00053EDC" w:rsidRDefault="0014247F" w:rsidP="0014247F">
      <w:pPr>
        <w:spacing w:after="0" w:line="240" w:lineRule="auto"/>
        <w:rPr>
          <w:rFonts w:ascii="Times New Roman" w:hAnsi="Times New Roman" w:cs="Times New Roman"/>
          <w:lang w:val="lt-LT"/>
        </w:rPr>
      </w:pPr>
    </w:p>
    <w:p w14:paraId="1A6582C1" w14:textId="77777777" w:rsidR="0014247F" w:rsidRPr="00053EDC" w:rsidRDefault="0014247F" w:rsidP="0014247F">
      <w:pPr>
        <w:spacing w:after="0" w:line="240" w:lineRule="auto"/>
        <w:rPr>
          <w:rFonts w:ascii="Times New Roman" w:hAnsi="Times New Roman" w:cs="Times New Roman"/>
          <w:lang w:val="lt-LT"/>
        </w:rPr>
      </w:pPr>
    </w:p>
    <w:p w14:paraId="4355E3C8" w14:textId="77777777" w:rsidR="0014247F" w:rsidRPr="00053EDC" w:rsidRDefault="0014247F" w:rsidP="0014247F">
      <w:pPr>
        <w:spacing w:after="0" w:line="240" w:lineRule="auto"/>
        <w:rPr>
          <w:rFonts w:ascii="Times New Roman" w:hAnsi="Times New Roman" w:cs="Times New Roman"/>
          <w:lang w:val="lt-LT"/>
        </w:rPr>
      </w:pPr>
    </w:p>
    <w:p w14:paraId="511035F0" w14:textId="77777777" w:rsidR="0014247F" w:rsidRPr="00053EDC" w:rsidRDefault="0014247F" w:rsidP="0014247F">
      <w:pPr>
        <w:spacing w:after="0" w:line="240" w:lineRule="auto"/>
        <w:rPr>
          <w:rFonts w:ascii="Times New Roman" w:hAnsi="Times New Roman" w:cs="Times New Roman"/>
          <w:lang w:val="lt-LT"/>
        </w:rPr>
      </w:pPr>
    </w:p>
    <w:p w14:paraId="75F2208F" w14:textId="77777777" w:rsidR="0014247F" w:rsidRPr="00053EDC" w:rsidRDefault="0014247F" w:rsidP="0014247F">
      <w:pPr>
        <w:spacing w:after="0" w:line="240" w:lineRule="auto"/>
        <w:rPr>
          <w:rFonts w:ascii="Times New Roman" w:hAnsi="Times New Roman" w:cs="Times New Roman"/>
          <w:lang w:val="lt-LT"/>
        </w:rPr>
      </w:pPr>
    </w:p>
    <w:p w14:paraId="64D80F20" w14:textId="77777777" w:rsidR="0014247F" w:rsidRPr="00053EDC" w:rsidRDefault="0014247F" w:rsidP="0014247F">
      <w:pPr>
        <w:spacing w:after="0" w:line="240" w:lineRule="auto"/>
        <w:rPr>
          <w:rFonts w:ascii="Times New Roman" w:hAnsi="Times New Roman" w:cs="Times New Roman"/>
          <w:lang w:val="lt-LT"/>
        </w:rPr>
      </w:pPr>
    </w:p>
    <w:p w14:paraId="4FC91E28" w14:textId="77777777" w:rsidR="0014247F" w:rsidRPr="00053EDC" w:rsidRDefault="0014247F" w:rsidP="0014247F">
      <w:pPr>
        <w:spacing w:after="0" w:line="240" w:lineRule="auto"/>
        <w:rPr>
          <w:rFonts w:ascii="Times New Roman" w:hAnsi="Times New Roman" w:cs="Times New Roman"/>
          <w:lang w:val="lt-LT"/>
        </w:rPr>
      </w:pPr>
    </w:p>
    <w:p w14:paraId="7196D512"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A. ŽENKLINIMAS</w:t>
      </w:r>
    </w:p>
    <w:p w14:paraId="42790CFF"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lang w:val="lt-LT"/>
        </w:rPr>
      </w:pPr>
      <w:r w:rsidRPr="00053EDC">
        <w:rPr>
          <w:rFonts w:ascii="Times New Roman" w:hAnsi="Times New Roman" w:cs="Times New Roman"/>
          <w:lang w:val="lt-LT"/>
        </w:rPr>
        <w:br w:type="page"/>
      </w:r>
      <w:r w:rsidRPr="00053EDC">
        <w:rPr>
          <w:rFonts w:ascii="Times New Roman" w:hAnsi="Times New Roman" w:cs="Times New Roman"/>
          <w:b/>
          <w:lang w:val="lt-LT"/>
        </w:rPr>
        <w:lastRenderedPageBreak/>
        <w:t xml:space="preserve">INFORMACIJA ANT IŠORINĖS (JEI JOS NĖRA – VIDINĖS) PAKUOTĖS </w:t>
      </w:r>
    </w:p>
    <w:p w14:paraId="38F47D69" w14:textId="77777777" w:rsidR="0014247F" w:rsidRPr="00053EDC" w:rsidRDefault="0014247F" w:rsidP="001424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053EDC">
        <w:rPr>
          <w:rFonts w:ascii="Times New Roman" w:hAnsi="Times New Roman" w:cs="Times New Roman"/>
          <w:lang w:val="lt-LT"/>
        </w:rPr>
        <w:t>KARTONO DĖŽUTĖ</w:t>
      </w:r>
    </w:p>
    <w:p w14:paraId="167BF8C4" w14:textId="77777777" w:rsidR="0014247F" w:rsidRPr="00053EDC" w:rsidRDefault="0014247F" w:rsidP="0014247F">
      <w:pPr>
        <w:spacing w:after="0" w:line="240" w:lineRule="auto"/>
        <w:rPr>
          <w:rFonts w:ascii="Times New Roman" w:hAnsi="Times New Roman" w:cs="Times New Roman"/>
          <w:lang w:val="lt-LT"/>
        </w:rPr>
      </w:pPr>
    </w:p>
    <w:p w14:paraId="2D0345F4" w14:textId="77777777" w:rsidR="0014247F" w:rsidRPr="00053EDC" w:rsidRDefault="0014247F" w:rsidP="0014247F">
      <w:pPr>
        <w:spacing w:after="0" w:line="240" w:lineRule="auto"/>
        <w:rPr>
          <w:rFonts w:ascii="Times New Roman" w:hAnsi="Times New Roman" w:cs="Times New Roman"/>
          <w:lang w:val="lt-LT"/>
        </w:rPr>
      </w:pPr>
    </w:p>
    <w:p w14:paraId="719F77CE"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w:t>
      </w:r>
      <w:r w:rsidRPr="00053EDC">
        <w:rPr>
          <w:rFonts w:ascii="Times New Roman" w:hAnsi="Times New Roman" w:cs="Times New Roman"/>
          <w:b/>
          <w:lang w:val="lt-LT"/>
        </w:rPr>
        <w:tab/>
        <w:t>VAISTINIO PREPARATO PAVADINIMAS</w:t>
      </w:r>
    </w:p>
    <w:p w14:paraId="0DC415B2" w14:textId="77777777" w:rsidR="0014247F" w:rsidRPr="00053EDC" w:rsidRDefault="0014247F" w:rsidP="0014247F">
      <w:pPr>
        <w:spacing w:after="0" w:line="240" w:lineRule="auto"/>
        <w:rPr>
          <w:rFonts w:ascii="Times New Roman" w:hAnsi="Times New Roman" w:cs="Times New Roman"/>
          <w:lang w:val="lt-LT"/>
        </w:rPr>
      </w:pPr>
    </w:p>
    <w:p w14:paraId="36810AE2"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Saridon tabletės</w:t>
      </w:r>
    </w:p>
    <w:p w14:paraId="0F8B42F1" w14:textId="405DE9BD" w:rsidR="0014247F" w:rsidRPr="00053EDC" w:rsidRDefault="00133278" w:rsidP="0014247F">
      <w:pPr>
        <w:spacing w:after="0" w:line="240" w:lineRule="auto"/>
        <w:rPr>
          <w:rFonts w:ascii="Times New Roman" w:hAnsi="Times New Roman" w:cs="Times New Roman"/>
          <w:lang w:val="lt-LT"/>
        </w:rPr>
      </w:pPr>
      <w:r>
        <w:rPr>
          <w:rFonts w:ascii="Times New Roman" w:hAnsi="Times New Roman" w:cs="Times New Roman"/>
          <w:lang w:val="lt-LT"/>
        </w:rPr>
        <w:t>p</w:t>
      </w:r>
      <w:r w:rsidR="0014247F" w:rsidRPr="00053EDC">
        <w:rPr>
          <w:rFonts w:ascii="Times New Roman" w:hAnsi="Times New Roman" w:cs="Times New Roman"/>
          <w:lang w:val="lt-LT"/>
        </w:rPr>
        <w:t>aracetamolum/</w:t>
      </w:r>
      <w:r>
        <w:rPr>
          <w:rFonts w:ascii="Times New Roman" w:hAnsi="Times New Roman" w:cs="Times New Roman"/>
          <w:lang w:val="lt-LT"/>
        </w:rPr>
        <w:t>p</w:t>
      </w:r>
      <w:r w:rsidR="0014247F" w:rsidRPr="00053EDC">
        <w:rPr>
          <w:rFonts w:ascii="Times New Roman" w:hAnsi="Times New Roman" w:cs="Times New Roman"/>
          <w:lang w:val="lt-LT"/>
        </w:rPr>
        <w:t>ropyphenazonum/</w:t>
      </w:r>
      <w:r>
        <w:rPr>
          <w:rFonts w:ascii="Times New Roman" w:hAnsi="Times New Roman" w:cs="Times New Roman"/>
          <w:lang w:val="lt-LT"/>
        </w:rPr>
        <w:t>c</w:t>
      </w:r>
      <w:r w:rsidR="0014247F" w:rsidRPr="00053EDC">
        <w:rPr>
          <w:rFonts w:ascii="Times New Roman" w:hAnsi="Times New Roman" w:cs="Times New Roman"/>
          <w:lang w:val="lt-LT"/>
        </w:rPr>
        <w:t>offeinum</w:t>
      </w:r>
    </w:p>
    <w:p w14:paraId="6C93CBEC" w14:textId="77777777" w:rsidR="0014247F" w:rsidRPr="00053EDC" w:rsidRDefault="0014247F" w:rsidP="0014247F">
      <w:pPr>
        <w:spacing w:after="0" w:line="240" w:lineRule="auto"/>
        <w:rPr>
          <w:rFonts w:ascii="Times New Roman" w:hAnsi="Times New Roman" w:cs="Times New Roman"/>
          <w:lang w:val="lt-LT"/>
        </w:rPr>
      </w:pPr>
    </w:p>
    <w:p w14:paraId="7D031BA9" w14:textId="77777777" w:rsidR="0014247F" w:rsidRPr="00053EDC" w:rsidRDefault="0014247F" w:rsidP="0014247F">
      <w:pPr>
        <w:spacing w:after="0" w:line="240" w:lineRule="auto"/>
        <w:rPr>
          <w:rFonts w:ascii="Times New Roman" w:hAnsi="Times New Roman" w:cs="Times New Roman"/>
          <w:lang w:val="lt-LT"/>
        </w:rPr>
      </w:pPr>
    </w:p>
    <w:p w14:paraId="7B491734"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2.</w:t>
      </w:r>
      <w:r w:rsidRPr="00053EDC">
        <w:rPr>
          <w:rFonts w:ascii="Times New Roman" w:hAnsi="Times New Roman" w:cs="Times New Roman"/>
          <w:b/>
          <w:lang w:val="lt-LT"/>
        </w:rPr>
        <w:tab/>
        <w:t xml:space="preserve">VEIKLIOJI MEDŽIAGA IR JOS KIEKIS </w:t>
      </w:r>
    </w:p>
    <w:p w14:paraId="3E0C2CFD" w14:textId="77777777" w:rsidR="0014247F" w:rsidRPr="00053EDC" w:rsidRDefault="0014247F" w:rsidP="0014247F">
      <w:pPr>
        <w:spacing w:after="0" w:line="240" w:lineRule="auto"/>
        <w:rPr>
          <w:rFonts w:ascii="Times New Roman" w:hAnsi="Times New Roman" w:cs="Times New Roman"/>
          <w:lang w:val="lt-LT"/>
        </w:rPr>
      </w:pPr>
    </w:p>
    <w:p w14:paraId="7426AC91"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Vienoje tabletėje yra 250 mg paracetamolio, 150 mg propifenazono ir 50 mg kofeino.</w:t>
      </w:r>
    </w:p>
    <w:p w14:paraId="0AB71B88" w14:textId="77777777" w:rsidR="0014247F" w:rsidRPr="00053EDC" w:rsidRDefault="0014247F" w:rsidP="0014247F">
      <w:pPr>
        <w:spacing w:after="0" w:line="240" w:lineRule="auto"/>
        <w:jc w:val="both"/>
        <w:rPr>
          <w:rFonts w:ascii="Times New Roman" w:hAnsi="Times New Roman" w:cs="Times New Roman"/>
          <w:lang w:val="lt-LT"/>
        </w:rPr>
      </w:pPr>
    </w:p>
    <w:p w14:paraId="2DA7F6C4" w14:textId="77777777" w:rsidR="0014247F" w:rsidRPr="00053EDC" w:rsidRDefault="0014247F" w:rsidP="0014247F">
      <w:pPr>
        <w:spacing w:after="0" w:line="240" w:lineRule="auto"/>
        <w:jc w:val="both"/>
        <w:rPr>
          <w:rFonts w:ascii="Times New Roman" w:hAnsi="Times New Roman" w:cs="Times New Roman"/>
          <w:lang w:val="lt-LT"/>
        </w:rPr>
      </w:pPr>
    </w:p>
    <w:p w14:paraId="1FB28630"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3.</w:t>
      </w:r>
      <w:r w:rsidRPr="00053EDC">
        <w:rPr>
          <w:rFonts w:ascii="Times New Roman" w:hAnsi="Times New Roman" w:cs="Times New Roman"/>
          <w:b/>
          <w:lang w:val="lt-LT"/>
        </w:rPr>
        <w:tab/>
        <w:t>PAGALBINIŲ MEDŽIAGŲ SĄRAŠAS</w:t>
      </w:r>
    </w:p>
    <w:p w14:paraId="1ED28FC5" w14:textId="77777777" w:rsidR="0014247F" w:rsidRPr="00053EDC" w:rsidRDefault="0014247F" w:rsidP="0014247F">
      <w:pPr>
        <w:spacing w:after="0" w:line="240" w:lineRule="auto"/>
        <w:rPr>
          <w:rFonts w:ascii="Times New Roman" w:hAnsi="Times New Roman" w:cs="Times New Roman"/>
          <w:lang w:val="lt-LT"/>
        </w:rPr>
      </w:pPr>
    </w:p>
    <w:p w14:paraId="0EE2321D" w14:textId="77777777" w:rsidR="0014247F" w:rsidRPr="00053EDC" w:rsidRDefault="0014247F" w:rsidP="0014247F">
      <w:pPr>
        <w:spacing w:after="0" w:line="240" w:lineRule="auto"/>
        <w:rPr>
          <w:rFonts w:ascii="Times New Roman" w:hAnsi="Times New Roman" w:cs="Times New Roman"/>
          <w:lang w:val="lt-LT"/>
        </w:rPr>
      </w:pPr>
    </w:p>
    <w:p w14:paraId="16A94932"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4.</w:t>
      </w:r>
      <w:r w:rsidRPr="00053EDC">
        <w:rPr>
          <w:rFonts w:ascii="Times New Roman" w:hAnsi="Times New Roman" w:cs="Times New Roman"/>
          <w:b/>
          <w:lang w:val="lt-LT"/>
        </w:rPr>
        <w:tab/>
        <w:t>FARMACINĖ FORMA IR KIEKIS PAKUOTĖJE</w:t>
      </w:r>
    </w:p>
    <w:p w14:paraId="7769C1A7" w14:textId="77777777" w:rsidR="0014247F" w:rsidRPr="00053EDC" w:rsidRDefault="0014247F" w:rsidP="0014247F">
      <w:pPr>
        <w:spacing w:after="0" w:line="240" w:lineRule="auto"/>
        <w:rPr>
          <w:rFonts w:ascii="Times New Roman" w:hAnsi="Times New Roman" w:cs="Times New Roman"/>
          <w:lang w:val="lt-LT"/>
        </w:rPr>
      </w:pPr>
    </w:p>
    <w:p w14:paraId="2F37103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10 tablečių</w:t>
      </w:r>
    </w:p>
    <w:p w14:paraId="6E76D5A4" w14:textId="77777777" w:rsidR="0014247F" w:rsidRPr="00053EDC" w:rsidRDefault="0014247F" w:rsidP="0014247F">
      <w:pPr>
        <w:spacing w:after="0" w:line="240" w:lineRule="auto"/>
        <w:rPr>
          <w:rFonts w:ascii="Times New Roman" w:hAnsi="Times New Roman" w:cs="Times New Roman"/>
          <w:lang w:val="lt-LT"/>
        </w:rPr>
      </w:pPr>
    </w:p>
    <w:p w14:paraId="5FEEDA7B" w14:textId="77777777" w:rsidR="0014247F" w:rsidRPr="00053EDC" w:rsidRDefault="0014247F" w:rsidP="0014247F">
      <w:pPr>
        <w:spacing w:after="0" w:line="240" w:lineRule="auto"/>
        <w:rPr>
          <w:rFonts w:ascii="Times New Roman" w:hAnsi="Times New Roman" w:cs="Times New Roman"/>
          <w:lang w:val="lt-LT"/>
        </w:rPr>
      </w:pPr>
    </w:p>
    <w:p w14:paraId="69407BB8"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5.</w:t>
      </w:r>
      <w:r w:rsidRPr="00053EDC">
        <w:rPr>
          <w:rFonts w:ascii="Times New Roman" w:hAnsi="Times New Roman" w:cs="Times New Roman"/>
          <w:b/>
          <w:lang w:val="lt-LT"/>
        </w:rPr>
        <w:tab/>
        <w:t>VARTOJIMO METODAS IR BŪDAS</w:t>
      </w:r>
    </w:p>
    <w:p w14:paraId="69D73648" w14:textId="77777777" w:rsidR="0014247F" w:rsidRPr="00053EDC" w:rsidRDefault="0014247F" w:rsidP="0014247F">
      <w:pPr>
        <w:spacing w:after="0" w:line="240" w:lineRule="auto"/>
        <w:rPr>
          <w:rFonts w:ascii="Times New Roman" w:hAnsi="Times New Roman" w:cs="Times New Roman"/>
          <w:lang w:val="lt-LT"/>
        </w:rPr>
      </w:pPr>
    </w:p>
    <w:p w14:paraId="004A4C5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Vartoti per burną.</w:t>
      </w:r>
    </w:p>
    <w:p w14:paraId="3D5F537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Prieš vartojimą perskaitykite pakuotės lapelį</w:t>
      </w:r>
      <w:r w:rsidRPr="00053EDC" w:rsidDel="001C3548">
        <w:rPr>
          <w:rFonts w:ascii="Times New Roman" w:hAnsi="Times New Roman" w:cs="Times New Roman"/>
          <w:lang w:val="lt-LT"/>
        </w:rPr>
        <w:t xml:space="preserve"> </w:t>
      </w:r>
    </w:p>
    <w:p w14:paraId="0D11B601" w14:textId="77777777" w:rsidR="0014247F" w:rsidRPr="00053EDC" w:rsidRDefault="0014247F" w:rsidP="0014247F">
      <w:pPr>
        <w:spacing w:after="0" w:line="240" w:lineRule="auto"/>
        <w:rPr>
          <w:rFonts w:ascii="Times New Roman" w:hAnsi="Times New Roman" w:cs="Times New Roman"/>
          <w:lang w:val="lt-LT"/>
        </w:rPr>
      </w:pPr>
    </w:p>
    <w:p w14:paraId="7B8007F2" w14:textId="77777777" w:rsidR="0014247F" w:rsidRPr="00053EDC" w:rsidRDefault="0014247F" w:rsidP="0014247F">
      <w:pPr>
        <w:spacing w:after="0" w:line="240" w:lineRule="auto"/>
        <w:rPr>
          <w:rFonts w:ascii="Times New Roman" w:hAnsi="Times New Roman" w:cs="Times New Roman"/>
          <w:lang w:val="lt-LT"/>
        </w:rPr>
      </w:pPr>
    </w:p>
    <w:p w14:paraId="79BDC8F8"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6.</w:t>
      </w:r>
      <w:r w:rsidRPr="00053EDC">
        <w:rPr>
          <w:rFonts w:ascii="Times New Roman" w:hAnsi="Times New Roman" w:cs="Times New Roman"/>
          <w:b/>
          <w:lang w:val="lt-LT"/>
        </w:rPr>
        <w:tab/>
        <w:t>SPECIALUS ĮSPĖJIMAS, KAD VAISTINĮ PREPARATĄ BŪTINA LAIKYTI VAIKAMS NEPASTEBIMOJE IR  NEPASIEKIAMOJE VIETOJE</w:t>
      </w:r>
    </w:p>
    <w:p w14:paraId="00D3CE41" w14:textId="77777777" w:rsidR="0014247F" w:rsidRPr="00053EDC" w:rsidRDefault="0014247F" w:rsidP="0014247F">
      <w:pPr>
        <w:spacing w:after="0" w:line="240" w:lineRule="auto"/>
        <w:rPr>
          <w:rFonts w:ascii="Times New Roman" w:hAnsi="Times New Roman" w:cs="Times New Roman"/>
          <w:lang w:val="lt-LT"/>
        </w:rPr>
      </w:pPr>
    </w:p>
    <w:p w14:paraId="589C465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Laikyti vaikams nepastebimoje ir nepasiekiamoje vietoje.</w:t>
      </w:r>
    </w:p>
    <w:p w14:paraId="7E435051" w14:textId="77777777" w:rsidR="0014247F" w:rsidRPr="00053EDC" w:rsidRDefault="0014247F" w:rsidP="0014247F">
      <w:pPr>
        <w:spacing w:after="0" w:line="240" w:lineRule="auto"/>
        <w:rPr>
          <w:rFonts w:ascii="Times New Roman" w:hAnsi="Times New Roman" w:cs="Times New Roman"/>
          <w:lang w:val="lt-LT"/>
        </w:rPr>
      </w:pPr>
    </w:p>
    <w:p w14:paraId="776D417D" w14:textId="77777777" w:rsidR="0014247F" w:rsidRPr="00053EDC" w:rsidRDefault="0014247F" w:rsidP="0014247F">
      <w:pPr>
        <w:spacing w:after="0" w:line="240" w:lineRule="auto"/>
        <w:rPr>
          <w:rFonts w:ascii="Times New Roman" w:hAnsi="Times New Roman" w:cs="Times New Roman"/>
          <w:lang w:val="lt-LT"/>
        </w:rPr>
      </w:pPr>
    </w:p>
    <w:p w14:paraId="3576413C"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7.</w:t>
      </w:r>
      <w:r w:rsidRPr="00053EDC">
        <w:rPr>
          <w:rFonts w:ascii="Times New Roman" w:hAnsi="Times New Roman" w:cs="Times New Roman"/>
          <w:b/>
          <w:lang w:val="lt-LT"/>
        </w:rPr>
        <w:tab/>
        <w:t>KITAS SPECIALUS ĮSPĖJIMAS (JEI REIKIA)</w:t>
      </w:r>
    </w:p>
    <w:p w14:paraId="14B17922" w14:textId="77777777" w:rsidR="0014247F" w:rsidRPr="00053EDC" w:rsidRDefault="0014247F" w:rsidP="0014247F">
      <w:pPr>
        <w:spacing w:after="0" w:line="240" w:lineRule="auto"/>
        <w:rPr>
          <w:rFonts w:ascii="Times New Roman" w:hAnsi="Times New Roman" w:cs="Times New Roman"/>
          <w:lang w:val="lt-LT"/>
        </w:rPr>
      </w:pPr>
    </w:p>
    <w:p w14:paraId="7780DB2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Nepasitarus su gydytoju skausmą malšinančių vaistų negalima vartoti ilgai ir didelėmis dozėmis.</w:t>
      </w:r>
    </w:p>
    <w:p w14:paraId="2563494C" w14:textId="77777777" w:rsidR="0014247F" w:rsidRPr="00053EDC" w:rsidRDefault="0014247F" w:rsidP="0014247F">
      <w:pPr>
        <w:spacing w:after="0" w:line="240" w:lineRule="auto"/>
        <w:rPr>
          <w:rFonts w:ascii="Times New Roman" w:hAnsi="Times New Roman" w:cs="Times New Roman"/>
          <w:lang w:val="lt-LT"/>
        </w:rPr>
      </w:pPr>
    </w:p>
    <w:p w14:paraId="6CFFA706" w14:textId="77777777" w:rsidR="0014247F" w:rsidRPr="00053EDC" w:rsidRDefault="0014247F" w:rsidP="0014247F">
      <w:pPr>
        <w:spacing w:after="0" w:line="240" w:lineRule="auto"/>
        <w:rPr>
          <w:rFonts w:ascii="Times New Roman" w:hAnsi="Times New Roman" w:cs="Times New Roman"/>
          <w:lang w:val="lt-LT"/>
        </w:rPr>
      </w:pPr>
    </w:p>
    <w:p w14:paraId="26B776C9"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8.</w:t>
      </w:r>
      <w:r w:rsidRPr="00053EDC">
        <w:rPr>
          <w:rFonts w:ascii="Times New Roman" w:hAnsi="Times New Roman" w:cs="Times New Roman"/>
          <w:b/>
          <w:lang w:val="lt-LT"/>
        </w:rPr>
        <w:tab/>
        <w:t>TINKAMUMO LAIKAS</w:t>
      </w:r>
    </w:p>
    <w:p w14:paraId="6754BC2F" w14:textId="77777777" w:rsidR="0014247F" w:rsidRPr="00053EDC" w:rsidRDefault="0014247F" w:rsidP="0014247F">
      <w:pPr>
        <w:spacing w:after="0" w:line="240" w:lineRule="auto"/>
        <w:rPr>
          <w:rFonts w:ascii="Times New Roman" w:hAnsi="Times New Roman" w:cs="Times New Roman"/>
          <w:lang w:val="lt-LT"/>
        </w:rPr>
      </w:pPr>
    </w:p>
    <w:p w14:paraId="38C435A2" w14:textId="6A0AC994" w:rsidR="0014247F" w:rsidRPr="00053EDC" w:rsidRDefault="00492132" w:rsidP="0014247F">
      <w:pPr>
        <w:spacing w:after="0" w:line="240" w:lineRule="auto"/>
        <w:rPr>
          <w:rFonts w:ascii="Times New Roman" w:hAnsi="Times New Roman" w:cs="Times New Roman"/>
          <w:lang w:val="lt-LT"/>
        </w:rPr>
      </w:pPr>
      <w:r>
        <w:rPr>
          <w:rFonts w:ascii="Times New Roman" w:hAnsi="Times New Roman" w:cs="Times New Roman"/>
          <w:lang w:val="lt-LT"/>
        </w:rPr>
        <w:t>EXP</w:t>
      </w:r>
      <w:r w:rsidR="0014247F" w:rsidRPr="00053EDC">
        <w:rPr>
          <w:rFonts w:ascii="Times New Roman" w:hAnsi="Times New Roman" w:cs="Times New Roman"/>
          <w:lang w:val="lt-LT"/>
        </w:rPr>
        <w:t xml:space="preserve"> {mm.MMMM} [mėnuo, metai]</w:t>
      </w:r>
    </w:p>
    <w:p w14:paraId="5A4A6A88" w14:textId="77777777" w:rsidR="0014247F" w:rsidRPr="00053EDC" w:rsidRDefault="0014247F" w:rsidP="0014247F">
      <w:pPr>
        <w:spacing w:after="0" w:line="240" w:lineRule="auto"/>
        <w:rPr>
          <w:rFonts w:ascii="Times New Roman" w:hAnsi="Times New Roman" w:cs="Times New Roman"/>
          <w:lang w:val="lt-LT"/>
        </w:rPr>
      </w:pPr>
    </w:p>
    <w:p w14:paraId="73E5C5B6" w14:textId="77777777" w:rsidR="0014247F" w:rsidRPr="00053EDC" w:rsidRDefault="0014247F" w:rsidP="0014247F">
      <w:pPr>
        <w:spacing w:after="0" w:line="240" w:lineRule="auto"/>
        <w:rPr>
          <w:rFonts w:ascii="Times New Roman" w:hAnsi="Times New Roman" w:cs="Times New Roman"/>
          <w:lang w:val="lt-LT"/>
        </w:rPr>
      </w:pPr>
    </w:p>
    <w:p w14:paraId="50DEBCF2"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9.</w:t>
      </w:r>
      <w:r w:rsidRPr="00053EDC">
        <w:rPr>
          <w:rFonts w:ascii="Times New Roman" w:hAnsi="Times New Roman" w:cs="Times New Roman"/>
          <w:b/>
          <w:lang w:val="lt-LT"/>
        </w:rPr>
        <w:tab/>
        <w:t>SPECIALIOS LAIKYMO SĄLYGOS</w:t>
      </w:r>
    </w:p>
    <w:p w14:paraId="0C036410" w14:textId="77777777" w:rsidR="0014247F" w:rsidRPr="00053EDC" w:rsidRDefault="0014247F" w:rsidP="0014247F">
      <w:pPr>
        <w:spacing w:after="0" w:line="240" w:lineRule="auto"/>
        <w:rPr>
          <w:rFonts w:ascii="Times New Roman" w:hAnsi="Times New Roman" w:cs="Times New Roman"/>
          <w:lang w:val="lt-LT"/>
        </w:rPr>
      </w:pPr>
    </w:p>
    <w:p w14:paraId="79226C9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Laikyti ne aukštesnėje kaip 30 </w:t>
      </w:r>
      <w:r w:rsidRPr="00053EDC">
        <w:rPr>
          <w:rFonts w:ascii="Times New Roman" w:hAnsi="Times New Roman" w:cs="Times New Roman"/>
          <w:lang w:val="lt-LT"/>
        </w:rPr>
        <w:sym w:font="Symbol" w:char="F0B0"/>
      </w:r>
      <w:r w:rsidRPr="00053EDC">
        <w:rPr>
          <w:rFonts w:ascii="Times New Roman" w:hAnsi="Times New Roman" w:cs="Times New Roman"/>
          <w:lang w:val="lt-LT"/>
        </w:rPr>
        <w:t>C temperatūroje.</w:t>
      </w:r>
      <w:r w:rsidRPr="00D36880">
        <w:rPr>
          <w:rFonts w:ascii="Times New Roman" w:hAnsi="Times New Roman" w:cs="Times New Roman"/>
          <w:lang w:val="lt-LT"/>
        </w:rPr>
        <w:t xml:space="preserve"> </w:t>
      </w:r>
      <w:r w:rsidRPr="00053EDC">
        <w:rPr>
          <w:rFonts w:ascii="Times New Roman" w:eastAsia="Times New Roman" w:hAnsi="Times New Roman" w:cs="Times New Roman"/>
          <w:lang w:val="lt-LT" w:eastAsia="lt-LT"/>
        </w:rPr>
        <w:t>Laikyti gamintojo pakuotėje, kad preparatas būtų apsaugotas nuo drėgmės.</w:t>
      </w:r>
    </w:p>
    <w:p w14:paraId="38ADA2B8" w14:textId="77777777" w:rsidR="0014247F" w:rsidRPr="00053EDC" w:rsidRDefault="0014247F" w:rsidP="0014247F">
      <w:pPr>
        <w:spacing w:after="0" w:line="240" w:lineRule="auto"/>
        <w:rPr>
          <w:rFonts w:ascii="Times New Roman" w:hAnsi="Times New Roman" w:cs="Times New Roman"/>
          <w:lang w:val="lt-LT"/>
        </w:rPr>
      </w:pPr>
    </w:p>
    <w:p w14:paraId="78484508" w14:textId="77777777" w:rsidR="0014247F" w:rsidRPr="00053EDC" w:rsidRDefault="0014247F" w:rsidP="0014247F">
      <w:pPr>
        <w:spacing w:after="0" w:line="240" w:lineRule="auto"/>
        <w:rPr>
          <w:rFonts w:ascii="Times New Roman" w:hAnsi="Times New Roman" w:cs="Times New Roman"/>
          <w:lang w:val="lt-LT"/>
        </w:rPr>
      </w:pPr>
    </w:p>
    <w:p w14:paraId="078D3C18"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10.</w:t>
      </w:r>
      <w:r w:rsidRPr="00053EDC">
        <w:rPr>
          <w:rFonts w:ascii="Times New Roman" w:hAnsi="Times New Roman" w:cs="Times New Roman"/>
          <w:b/>
          <w:lang w:val="lt-LT"/>
        </w:rPr>
        <w:tab/>
        <w:t>SPECIALIOS ATSARGUMO PRIEMONĖS DĖL NESUVARTOTO VAISTINIO PREPARATO AR JO ATLIEKŲ TVARKYMO (JEI REIKIA)</w:t>
      </w:r>
    </w:p>
    <w:p w14:paraId="504725AE" w14:textId="77777777" w:rsidR="0014247F" w:rsidRPr="00053EDC" w:rsidRDefault="0014247F" w:rsidP="0014247F">
      <w:pPr>
        <w:spacing w:after="0" w:line="240" w:lineRule="auto"/>
        <w:rPr>
          <w:rFonts w:ascii="Times New Roman" w:hAnsi="Times New Roman" w:cs="Times New Roman"/>
          <w:lang w:val="lt-LT"/>
        </w:rPr>
      </w:pPr>
    </w:p>
    <w:p w14:paraId="547D708E" w14:textId="77777777" w:rsidR="0014247F" w:rsidRPr="00053EDC" w:rsidRDefault="0014247F" w:rsidP="0014247F">
      <w:pPr>
        <w:spacing w:after="0" w:line="240" w:lineRule="auto"/>
        <w:rPr>
          <w:rFonts w:ascii="Times New Roman" w:hAnsi="Times New Roman" w:cs="Times New Roman"/>
          <w:lang w:val="lt-LT"/>
        </w:rPr>
      </w:pPr>
    </w:p>
    <w:p w14:paraId="6B53EA73" w14:textId="77777777" w:rsidR="0014247F" w:rsidRPr="00053EDC" w:rsidRDefault="0014247F" w:rsidP="0014247F">
      <w:pPr>
        <w:spacing w:after="0" w:line="240" w:lineRule="auto"/>
        <w:rPr>
          <w:rFonts w:ascii="Times New Roman" w:hAnsi="Times New Roman" w:cs="Times New Roman"/>
          <w:lang w:val="lt-LT"/>
        </w:rPr>
      </w:pPr>
    </w:p>
    <w:p w14:paraId="0D562914" w14:textId="77777777" w:rsidR="0014247F" w:rsidRPr="00053EDC" w:rsidRDefault="0014247F" w:rsidP="0014247F">
      <w:pPr>
        <w:spacing w:after="0" w:line="240" w:lineRule="auto"/>
        <w:rPr>
          <w:rFonts w:ascii="Times New Roman" w:hAnsi="Times New Roman" w:cs="Times New Roman"/>
          <w:lang w:val="lt-LT"/>
        </w:rPr>
      </w:pPr>
    </w:p>
    <w:p w14:paraId="3D729BF0"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11.</w:t>
      </w:r>
      <w:r w:rsidRPr="00053EDC">
        <w:rPr>
          <w:rFonts w:ascii="Times New Roman" w:hAnsi="Times New Roman" w:cs="Times New Roman"/>
          <w:b/>
          <w:lang w:val="lt-LT"/>
        </w:rPr>
        <w:tab/>
      </w:r>
      <w:r>
        <w:rPr>
          <w:rFonts w:ascii="Times New Roman" w:hAnsi="Times New Roman" w:cs="Times New Roman"/>
          <w:b/>
          <w:lang w:val="lt-LT"/>
        </w:rPr>
        <w:t xml:space="preserve">REGISTRUOTOJO </w:t>
      </w:r>
      <w:r w:rsidRPr="00053EDC">
        <w:rPr>
          <w:rFonts w:ascii="Times New Roman" w:hAnsi="Times New Roman" w:cs="Times New Roman"/>
          <w:b/>
          <w:lang w:val="lt-LT"/>
        </w:rPr>
        <w:t>PAVADINIMAS IR ADRESAS</w:t>
      </w:r>
    </w:p>
    <w:p w14:paraId="70D51E73" w14:textId="77777777" w:rsidR="0014247F" w:rsidRPr="00053EDC" w:rsidRDefault="0014247F" w:rsidP="0014247F">
      <w:pPr>
        <w:spacing w:after="0" w:line="240" w:lineRule="auto"/>
        <w:rPr>
          <w:rFonts w:ascii="Times New Roman" w:hAnsi="Times New Roman" w:cs="Times New Roman"/>
          <w:lang w:val="lt-LT"/>
        </w:rPr>
      </w:pPr>
    </w:p>
    <w:p w14:paraId="3AFE20EE"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v-LV"/>
        </w:rPr>
      </w:pPr>
      <w:r w:rsidRPr="00053EDC">
        <w:rPr>
          <w:rFonts w:ascii="Times New Roman" w:hAnsi="Times New Roman" w:cs="Times New Roman"/>
          <w:color w:val="000000"/>
          <w:lang w:val="lv-LV"/>
        </w:rPr>
        <w:t xml:space="preserve">UAB Bayer </w:t>
      </w:r>
    </w:p>
    <w:p w14:paraId="42422DBE"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Sporto 18</w:t>
      </w:r>
    </w:p>
    <w:p w14:paraId="7FE19F59"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LT- 09238, Vilnius</w:t>
      </w:r>
    </w:p>
    <w:p w14:paraId="0DAB048F"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color w:val="000000"/>
          <w:lang w:val="lt-LT"/>
        </w:rPr>
        <w:t>Lietuva</w:t>
      </w:r>
    </w:p>
    <w:p w14:paraId="74DA92BA" w14:textId="77777777" w:rsidR="0014247F" w:rsidRPr="00053EDC" w:rsidRDefault="0014247F" w:rsidP="0014247F">
      <w:pPr>
        <w:spacing w:after="0" w:line="240" w:lineRule="auto"/>
        <w:rPr>
          <w:rFonts w:ascii="Times New Roman" w:hAnsi="Times New Roman" w:cs="Times New Roman"/>
          <w:lang w:val="lt-LT"/>
        </w:rPr>
      </w:pPr>
    </w:p>
    <w:p w14:paraId="003BCCEE" w14:textId="77777777" w:rsidR="0014247F" w:rsidRPr="00053EDC" w:rsidRDefault="0014247F" w:rsidP="0014247F">
      <w:pPr>
        <w:spacing w:after="0" w:line="240" w:lineRule="auto"/>
        <w:rPr>
          <w:rFonts w:ascii="Times New Roman" w:hAnsi="Times New Roman" w:cs="Times New Roman"/>
          <w:lang w:val="lt-LT"/>
        </w:rPr>
      </w:pPr>
    </w:p>
    <w:p w14:paraId="1131748C"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12.</w:t>
      </w:r>
      <w:r w:rsidRPr="00053EDC">
        <w:rPr>
          <w:rFonts w:ascii="Times New Roman" w:hAnsi="Times New Roman" w:cs="Times New Roman"/>
          <w:b/>
          <w:lang w:val="lt-LT"/>
        </w:rPr>
        <w:tab/>
      </w:r>
      <w:r>
        <w:rPr>
          <w:rFonts w:ascii="Times New Roman" w:hAnsi="Times New Roman" w:cs="Times New Roman"/>
          <w:b/>
          <w:lang w:val="lt-LT"/>
        </w:rPr>
        <w:t>REGISTRACIJOS</w:t>
      </w:r>
      <w:r w:rsidRPr="00053EDC">
        <w:rPr>
          <w:rFonts w:ascii="Times New Roman" w:hAnsi="Times New Roman" w:cs="Times New Roman"/>
          <w:b/>
          <w:lang w:val="lt-LT"/>
        </w:rPr>
        <w:t xml:space="preserve"> PAŽYMĖJIMO NUMERIS</w:t>
      </w:r>
    </w:p>
    <w:p w14:paraId="3150C72C" w14:textId="77777777" w:rsidR="0014247F" w:rsidRPr="00053EDC" w:rsidRDefault="0014247F" w:rsidP="0014247F">
      <w:pPr>
        <w:spacing w:after="0" w:line="240" w:lineRule="auto"/>
        <w:rPr>
          <w:rFonts w:ascii="Times New Roman" w:hAnsi="Times New Roman" w:cs="Times New Roman"/>
          <w:lang w:val="lt-LT"/>
        </w:rPr>
      </w:pPr>
    </w:p>
    <w:p w14:paraId="02F5C08E"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LT/1/94/0863/001</w:t>
      </w:r>
    </w:p>
    <w:p w14:paraId="28E8BDE9" w14:textId="77777777" w:rsidR="0014247F" w:rsidRPr="00053EDC" w:rsidRDefault="0014247F" w:rsidP="0014247F">
      <w:pPr>
        <w:spacing w:after="0" w:line="240" w:lineRule="auto"/>
        <w:rPr>
          <w:rFonts w:ascii="Times New Roman" w:hAnsi="Times New Roman" w:cs="Times New Roman"/>
          <w:lang w:val="lt-LT"/>
        </w:rPr>
      </w:pPr>
    </w:p>
    <w:p w14:paraId="03CA6194" w14:textId="77777777" w:rsidR="0014247F" w:rsidRPr="00053EDC" w:rsidRDefault="0014247F" w:rsidP="0014247F">
      <w:pPr>
        <w:spacing w:after="0" w:line="240" w:lineRule="auto"/>
        <w:rPr>
          <w:rFonts w:ascii="Times New Roman" w:hAnsi="Times New Roman" w:cs="Times New Roman"/>
          <w:lang w:val="lt-LT"/>
        </w:rPr>
      </w:pPr>
    </w:p>
    <w:p w14:paraId="060E0B4A"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13.</w:t>
      </w:r>
      <w:r w:rsidRPr="00053EDC">
        <w:rPr>
          <w:rFonts w:ascii="Times New Roman" w:hAnsi="Times New Roman" w:cs="Times New Roman"/>
          <w:b/>
          <w:lang w:val="lt-LT"/>
        </w:rPr>
        <w:tab/>
        <w:t>SERIJOS NUMERIS</w:t>
      </w:r>
    </w:p>
    <w:p w14:paraId="63D3C2EA" w14:textId="77777777" w:rsidR="0014247F" w:rsidRPr="00053EDC" w:rsidRDefault="0014247F" w:rsidP="0014247F">
      <w:pPr>
        <w:spacing w:after="0" w:line="240" w:lineRule="auto"/>
        <w:rPr>
          <w:rFonts w:ascii="Times New Roman" w:hAnsi="Times New Roman" w:cs="Times New Roman"/>
          <w:lang w:val="lt-LT"/>
        </w:rPr>
      </w:pPr>
    </w:p>
    <w:p w14:paraId="4DE96B37" w14:textId="7E402849" w:rsidR="0014247F" w:rsidRPr="00053EDC" w:rsidRDefault="00492132" w:rsidP="0014247F">
      <w:pPr>
        <w:spacing w:after="0" w:line="240" w:lineRule="auto"/>
        <w:rPr>
          <w:rFonts w:ascii="Times New Roman" w:hAnsi="Times New Roman" w:cs="Times New Roman"/>
          <w:lang w:val="lt-LT"/>
        </w:rPr>
      </w:pPr>
      <w:r>
        <w:rPr>
          <w:rFonts w:ascii="Times New Roman" w:hAnsi="Times New Roman" w:cs="Times New Roman"/>
          <w:lang w:val="lt-LT"/>
        </w:rPr>
        <w:t xml:space="preserve">Lot </w:t>
      </w:r>
      <w:r w:rsidR="0014247F" w:rsidRPr="00053EDC">
        <w:rPr>
          <w:rFonts w:ascii="Times New Roman" w:hAnsi="Times New Roman" w:cs="Times New Roman"/>
          <w:lang w:val="lt-LT"/>
        </w:rPr>
        <w:t xml:space="preserve">{numeris} </w:t>
      </w:r>
    </w:p>
    <w:p w14:paraId="0EC2FF84" w14:textId="77777777" w:rsidR="0014247F" w:rsidRPr="00053EDC" w:rsidRDefault="0014247F" w:rsidP="0014247F">
      <w:pPr>
        <w:spacing w:after="0" w:line="240" w:lineRule="auto"/>
        <w:rPr>
          <w:rFonts w:ascii="Times New Roman" w:hAnsi="Times New Roman" w:cs="Times New Roman"/>
          <w:lang w:val="lt-LT"/>
        </w:rPr>
      </w:pPr>
    </w:p>
    <w:p w14:paraId="69D118F5" w14:textId="77777777" w:rsidR="0014247F" w:rsidRPr="00053EDC" w:rsidRDefault="0014247F" w:rsidP="0014247F">
      <w:pPr>
        <w:spacing w:after="0" w:line="240" w:lineRule="auto"/>
        <w:rPr>
          <w:rFonts w:ascii="Times New Roman" w:hAnsi="Times New Roman" w:cs="Times New Roman"/>
          <w:lang w:val="lt-LT"/>
        </w:rPr>
      </w:pPr>
    </w:p>
    <w:p w14:paraId="15B75D14"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14.</w:t>
      </w:r>
      <w:r w:rsidRPr="00053EDC">
        <w:rPr>
          <w:rFonts w:ascii="Times New Roman" w:hAnsi="Times New Roman" w:cs="Times New Roman"/>
          <w:b/>
          <w:lang w:val="lt-LT"/>
        </w:rPr>
        <w:tab/>
        <w:t>PARDAVIMO (IŠDAVIMO) TVARKA</w:t>
      </w:r>
    </w:p>
    <w:p w14:paraId="367A7539" w14:textId="77777777" w:rsidR="0014247F" w:rsidRPr="00053EDC" w:rsidRDefault="0014247F" w:rsidP="0014247F">
      <w:pPr>
        <w:spacing w:after="0" w:line="240" w:lineRule="auto"/>
        <w:rPr>
          <w:rFonts w:ascii="Times New Roman" w:hAnsi="Times New Roman" w:cs="Times New Roman"/>
          <w:lang w:val="lt-LT"/>
        </w:rPr>
      </w:pPr>
    </w:p>
    <w:p w14:paraId="12EFE4F3" w14:textId="488D0B98"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Nereceptinis vaistas.</w:t>
      </w:r>
    </w:p>
    <w:p w14:paraId="182EFE92" w14:textId="77777777" w:rsidR="0014247F" w:rsidRPr="00053EDC" w:rsidRDefault="0014247F" w:rsidP="0014247F">
      <w:pPr>
        <w:spacing w:after="0" w:line="240" w:lineRule="auto"/>
        <w:rPr>
          <w:rFonts w:ascii="Times New Roman" w:hAnsi="Times New Roman" w:cs="Times New Roman"/>
          <w:lang w:val="lt-LT"/>
        </w:rPr>
      </w:pPr>
    </w:p>
    <w:p w14:paraId="5DE8D4AB" w14:textId="77777777" w:rsidR="0014247F" w:rsidRPr="00053EDC" w:rsidRDefault="0014247F" w:rsidP="0014247F">
      <w:pPr>
        <w:spacing w:after="0" w:line="240" w:lineRule="auto"/>
        <w:rPr>
          <w:rFonts w:ascii="Times New Roman" w:hAnsi="Times New Roman" w:cs="Times New Roman"/>
          <w:lang w:val="lt-LT"/>
        </w:rPr>
      </w:pPr>
    </w:p>
    <w:p w14:paraId="483395B6"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15.</w:t>
      </w:r>
      <w:r w:rsidRPr="00053EDC">
        <w:rPr>
          <w:rFonts w:ascii="Times New Roman" w:hAnsi="Times New Roman" w:cs="Times New Roman"/>
          <w:b/>
          <w:lang w:val="lt-LT"/>
        </w:rPr>
        <w:tab/>
        <w:t>VARTOJIMO INSTRUKCIJA</w:t>
      </w:r>
    </w:p>
    <w:p w14:paraId="7E034F0A" w14:textId="77777777" w:rsidR="0014247F" w:rsidRPr="00053EDC" w:rsidRDefault="0014247F" w:rsidP="0014247F">
      <w:pPr>
        <w:spacing w:after="0" w:line="240" w:lineRule="auto"/>
        <w:rPr>
          <w:rFonts w:ascii="Times New Roman" w:hAnsi="Times New Roman" w:cs="Times New Roman"/>
          <w:lang w:val="lt-LT"/>
        </w:rPr>
      </w:pPr>
    </w:p>
    <w:p w14:paraId="5FFC305C"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lang w:val="lt-LT"/>
        </w:rPr>
        <w:t>Vartojamas silpno ir vidutinio stiprumo galvos, dantų, mėnesinių, pooperacinio, sąnarių skausmo malšinimui; peršalimo sukelto skausmo ir karščiavimo mažinimui.</w:t>
      </w:r>
    </w:p>
    <w:p w14:paraId="68D831D4"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Vienkartinė dozė suaugusiems žmonėms yra 1-2 tabletės, 12-16 metų paaugliams-1 tabletė. Prireikus galima išgerti iki trijų vienkartinių dozių per 24 valandas.</w:t>
      </w:r>
    </w:p>
    <w:p w14:paraId="48FC8E3F" w14:textId="77777777" w:rsidR="0014247F" w:rsidRPr="00053EDC" w:rsidRDefault="0014247F" w:rsidP="0014247F">
      <w:pPr>
        <w:spacing w:after="0" w:line="240" w:lineRule="auto"/>
        <w:rPr>
          <w:rFonts w:ascii="Times New Roman" w:hAnsi="Times New Roman" w:cs="Times New Roman"/>
          <w:lang w:val="lt-LT"/>
        </w:rPr>
      </w:pPr>
    </w:p>
    <w:p w14:paraId="1BE9E6DF" w14:textId="77777777" w:rsidR="0014247F" w:rsidRPr="00053EDC" w:rsidRDefault="0014247F" w:rsidP="0014247F">
      <w:pPr>
        <w:spacing w:after="0" w:line="240" w:lineRule="auto"/>
        <w:rPr>
          <w:rFonts w:ascii="Times New Roman" w:hAnsi="Times New Roman" w:cs="Times New Roman"/>
          <w:lang w:val="lt-LT"/>
        </w:rPr>
      </w:pPr>
    </w:p>
    <w:p w14:paraId="774AC6A2" w14:textId="77777777" w:rsidR="0014247F" w:rsidRPr="00053EDC" w:rsidRDefault="0014247F" w:rsidP="001424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053EDC">
        <w:rPr>
          <w:rFonts w:ascii="Times New Roman" w:hAnsi="Times New Roman" w:cs="Times New Roman"/>
          <w:b/>
          <w:lang w:val="lt-LT"/>
        </w:rPr>
        <w:t>16.</w:t>
      </w:r>
      <w:r w:rsidRPr="00053EDC">
        <w:rPr>
          <w:rFonts w:ascii="Times New Roman" w:hAnsi="Times New Roman" w:cs="Times New Roman"/>
          <w:b/>
          <w:lang w:val="lt-LT"/>
        </w:rPr>
        <w:tab/>
        <w:t>INFORMACIJA BRAILIO RAŠTU</w:t>
      </w:r>
    </w:p>
    <w:p w14:paraId="0AB33BF3" w14:textId="77777777" w:rsidR="0014247F" w:rsidRPr="00053EDC" w:rsidRDefault="0014247F" w:rsidP="0014247F">
      <w:pPr>
        <w:spacing w:after="0" w:line="240" w:lineRule="auto"/>
        <w:rPr>
          <w:rFonts w:ascii="Times New Roman" w:hAnsi="Times New Roman" w:cs="Times New Roman"/>
          <w:lang w:val="lt-LT"/>
        </w:rPr>
      </w:pPr>
    </w:p>
    <w:p w14:paraId="190F9FF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w:t>
      </w:r>
    </w:p>
    <w:p w14:paraId="6CE5832F" w14:textId="77777777" w:rsidR="00492132" w:rsidRPr="00107AA2" w:rsidRDefault="00492132" w:rsidP="00107AA2">
      <w:pPr>
        <w:spacing w:after="0" w:line="240" w:lineRule="auto"/>
        <w:jc w:val="both"/>
        <w:rPr>
          <w:rFonts w:ascii="Times New Roman" w:hAnsi="Times New Roman"/>
          <w:color w:val="000000"/>
          <w:lang w:val="lt-LT"/>
        </w:rPr>
      </w:pPr>
    </w:p>
    <w:p w14:paraId="3BE69205" w14:textId="77777777" w:rsidR="00492132" w:rsidRPr="003C71B8" w:rsidRDefault="00492132" w:rsidP="00492132">
      <w:pPr>
        <w:spacing w:after="0" w:line="240" w:lineRule="auto"/>
        <w:rPr>
          <w:rFonts w:ascii="Times New Roman" w:eastAsia="Times New Roman" w:hAnsi="Times New Roman" w:cs="Times New Roman"/>
          <w:lang w:val="lt-LT" w:eastAsia="lt-LT"/>
        </w:rPr>
      </w:pPr>
    </w:p>
    <w:p w14:paraId="177C8BAE" w14:textId="77777777" w:rsidR="00492132" w:rsidRPr="003C71B8" w:rsidRDefault="00492132" w:rsidP="004921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3C71B8">
        <w:rPr>
          <w:rFonts w:ascii="Times New Roman" w:eastAsia="Times New Roman" w:hAnsi="Times New Roman" w:cs="Times New Roman"/>
          <w:b/>
          <w:lang w:val="lt-LT"/>
        </w:rPr>
        <w:t>17.</w:t>
      </w:r>
      <w:r w:rsidRPr="003C71B8">
        <w:rPr>
          <w:rFonts w:ascii="Times New Roman" w:eastAsia="Times New Roman" w:hAnsi="Times New Roman" w:cs="Times New Roman"/>
          <w:b/>
          <w:lang w:val="lt-LT"/>
        </w:rPr>
        <w:tab/>
        <w:t>UNIKALUS IDENTIFIKATORIUS – 2D BRŪKŠNINIS KODAS</w:t>
      </w:r>
    </w:p>
    <w:p w14:paraId="20075F17" w14:textId="77777777" w:rsidR="00492132" w:rsidRPr="003C71B8" w:rsidRDefault="00492132" w:rsidP="00492132">
      <w:pPr>
        <w:spacing w:after="0" w:line="240" w:lineRule="auto"/>
        <w:rPr>
          <w:rFonts w:ascii="Times New Roman" w:eastAsia="Times New Roman" w:hAnsi="Times New Roman" w:cs="Times New Roman"/>
          <w:lang w:val="lt-LT" w:eastAsia="lt-LT"/>
        </w:rPr>
      </w:pPr>
    </w:p>
    <w:p w14:paraId="55D7B6C4" w14:textId="77777777" w:rsidR="00492132" w:rsidRPr="00C4777A" w:rsidRDefault="00492132" w:rsidP="00492132">
      <w:pPr>
        <w:spacing w:after="0" w:line="240" w:lineRule="auto"/>
        <w:rPr>
          <w:rFonts w:ascii="Times New Roman" w:eastAsia="Times New Roman" w:hAnsi="Times New Roman" w:cs="Times New Roman"/>
          <w:highlight w:val="lightGray"/>
          <w:lang w:val="lt-LT" w:eastAsia="lt-LT"/>
        </w:rPr>
      </w:pPr>
      <w:r>
        <w:rPr>
          <w:rFonts w:ascii="Times New Roman" w:eastAsia="Times New Roman" w:hAnsi="Times New Roman" w:cs="Times New Roman"/>
          <w:highlight w:val="lightGray"/>
          <w:lang w:val="lt-LT" w:eastAsia="lt-LT"/>
        </w:rPr>
        <w:t>Duomenys nebūtini.</w:t>
      </w:r>
    </w:p>
    <w:p w14:paraId="4F8B6CFF" w14:textId="77777777" w:rsidR="00492132" w:rsidRPr="003C71B8" w:rsidRDefault="00492132" w:rsidP="00492132">
      <w:pPr>
        <w:spacing w:after="0" w:line="240" w:lineRule="auto"/>
        <w:rPr>
          <w:rFonts w:ascii="Times New Roman" w:eastAsia="Times New Roman" w:hAnsi="Times New Roman" w:cs="Times New Roman"/>
          <w:lang w:val="lt-LT" w:eastAsia="lt-LT"/>
        </w:rPr>
      </w:pPr>
    </w:p>
    <w:p w14:paraId="32E14CC7" w14:textId="77777777" w:rsidR="00492132" w:rsidRPr="003C71B8" w:rsidRDefault="00492132" w:rsidP="00492132">
      <w:pPr>
        <w:spacing w:after="0" w:line="240" w:lineRule="auto"/>
        <w:rPr>
          <w:rFonts w:ascii="Times New Roman" w:eastAsia="Times New Roman" w:hAnsi="Times New Roman" w:cs="Times New Roman"/>
          <w:lang w:val="lt-LT" w:eastAsia="lt-LT"/>
        </w:rPr>
      </w:pPr>
    </w:p>
    <w:p w14:paraId="084B357B" w14:textId="77777777" w:rsidR="00492132" w:rsidRPr="003C71B8" w:rsidRDefault="00492132" w:rsidP="004921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C71B8">
        <w:rPr>
          <w:rFonts w:ascii="Times New Roman" w:eastAsia="Calibri" w:hAnsi="Times New Roman" w:cs="Times New Roman"/>
          <w:b/>
          <w:lang w:val="lt-LT"/>
        </w:rPr>
        <w:t>18.</w:t>
      </w:r>
      <w:r w:rsidRPr="003C71B8">
        <w:rPr>
          <w:rFonts w:ascii="Times New Roman" w:eastAsia="Calibri" w:hAnsi="Times New Roman" w:cs="Times New Roman"/>
          <w:b/>
          <w:lang w:val="lt-LT"/>
        </w:rPr>
        <w:tab/>
        <w:t>UNIKALUS IDENTIFIKATORIUS – ŽMONĖMS SUPRANTAMI DUOMENYS</w:t>
      </w:r>
    </w:p>
    <w:p w14:paraId="484F523A" w14:textId="77777777" w:rsidR="00492132" w:rsidRPr="003C71B8" w:rsidRDefault="00492132" w:rsidP="00492132">
      <w:pPr>
        <w:spacing w:after="0" w:line="240" w:lineRule="auto"/>
        <w:rPr>
          <w:rFonts w:ascii="Times New Roman" w:eastAsia="Times New Roman" w:hAnsi="Times New Roman" w:cs="Times New Roman"/>
          <w:lang w:val="lt-LT" w:eastAsia="lt-LT"/>
        </w:rPr>
      </w:pPr>
    </w:p>
    <w:p w14:paraId="26124ACC" w14:textId="77777777" w:rsidR="00492132" w:rsidRPr="003C71B8" w:rsidRDefault="00492132" w:rsidP="00492132">
      <w:pPr>
        <w:spacing w:after="0" w:line="240" w:lineRule="auto"/>
        <w:rPr>
          <w:rFonts w:ascii="Times New Roman" w:eastAsia="Times New Roman" w:hAnsi="Times New Roman" w:cs="Times New Roman"/>
          <w:lang w:val="lt-LT" w:eastAsia="lt-LT"/>
        </w:rPr>
      </w:pPr>
      <w:r w:rsidRPr="00FC2348">
        <w:rPr>
          <w:rFonts w:ascii="Times New Roman" w:eastAsia="Times New Roman" w:hAnsi="Times New Roman" w:cs="Times New Roman"/>
          <w:highlight w:val="lightGray"/>
          <w:lang w:val="lt-LT" w:eastAsia="lt-LT"/>
        </w:rPr>
        <w:t>Duomenys nebūtini.</w:t>
      </w:r>
    </w:p>
    <w:p w14:paraId="26CC31C7" w14:textId="77777777" w:rsidR="00492132" w:rsidRDefault="00492132" w:rsidP="00107AA2">
      <w:pPr>
        <w:spacing w:after="0" w:line="240" w:lineRule="auto"/>
        <w:jc w:val="both"/>
        <w:rPr>
          <w:rFonts w:ascii="Times New Roman" w:eastAsia="Times New Roman" w:hAnsi="Times New Roman" w:cs="Times New Roman"/>
          <w:lang w:val="lt-LT" w:eastAsia="lt-LT"/>
        </w:rPr>
      </w:pPr>
    </w:p>
    <w:p w14:paraId="0DD3348E" w14:textId="77777777" w:rsidR="0014247F" w:rsidRPr="00053EDC" w:rsidRDefault="0014247F" w:rsidP="0014247F">
      <w:pPr>
        <w:spacing w:after="0" w:line="240" w:lineRule="auto"/>
        <w:rPr>
          <w:rFonts w:ascii="Times New Roman" w:hAnsi="Times New Roman" w:cs="Times New Roman"/>
          <w:lang w:val="lt-LT"/>
        </w:rPr>
      </w:pPr>
    </w:p>
    <w:p w14:paraId="7A93EE0B" w14:textId="77777777" w:rsidR="0014247F" w:rsidRPr="00053EDC" w:rsidRDefault="0014247F" w:rsidP="0014247F">
      <w:pPr>
        <w:spacing w:after="0" w:line="240" w:lineRule="auto"/>
        <w:rPr>
          <w:rFonts w:ascii="Times New Roman" w:hAnsi="Times New Roman" w:cs="Times New Roman"/>
          <w:lang w:val="lt-LT"/>
        </w:rPr>
      </w:pPr>
    </w:p>
    <w:p w14:paraId="1820209F" w14:textId="77777777" w:rsidR="0014247F" w:rsidRPr="00053EDC" w:rsidRDefault="0014247F" w:rsidP="0014247F">
      <w:pPr>
        <w:spacing w:after="0" w:line="240" w:lineRule="auto"/>
        <w:rPr>
          <w:rFonts w:ascii="Times New Roman" w:hAnsi="Times New Roman" w:cs="Times New Roman"/>
          <w:lang w:val="lt-LT"/>
        </w:rPr>
      </w:pPr>
    </w:p>
    <w:p w14:paraId="23903AB9" w14:textId="77777777" w:rsidR="0014247F" w:rsidRPr="00053EDC" w:rsidRDefault="0014247F" w:rsidP="0014247F">
      <w:pPr>
        <w:spacing w:after="0" w:line="240" w:lineRule="auto"/>
        <w:rPr>
          <w:rFonts w:ascii="Times New Roman" w:hAnsi="Times New Roman" w:cs="Times New Roman"/>
          <w:lang w:val="lt-LT"/>
        </w:rPr>
      </w:pPr>
    </w:p>
    <w:p w14:paraId="6F297F34" w14:textId="77777777" w:rsidR="0014247F" w:rsidRPr="00053EDC" w:rsidRDefault="0014247F" w:rsidP="0014247F">
      <w:pPr>
        <w:spacing w:after="0" w:line="240" w:lineRule="auto"/>
        <w:rPr>
          <w:rFonts w:ascii="Times New Roman" w:hAnsi="Times New Roman" w:cs="Times New Roman"/>
          <w:lang w:val="lt-LT"/>
        </w:rPr>
      </w:pPr>
    </w:p>
    <w:p w14:paraId="2601F058"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lang w:val="lt-LT"/>
        </w:rPr>
      </w:pPr>
      <w:r w:rsidRPr="00053EDC">
        <w:rPr>
          <w:rFonts w:ascii="Times New Roman" w:hAnsi="Times New Roman" w:cs="Times New Roman"/>
          <w:b/>
          <w:lang w:val="lt-LT"/>
        </w:rPr>
        <w:br w:type="page"/>
      </w:r>
      <w:r w:rsidRPr="00053EDC">
        <w:rPr>
          <w:rFonts w:ascii="Times New Roman" w:hAnsi="Times New Roman" w:cs="Times New Roman"/>
          <w:b/>
          <w:lang w:val="lt-LT"/>
        </w:rPr>
        <w:lastRenderedPageBreak/>
        <w:t>MINIMALI INFORMACIJA ANT LIZDINIŲ PLOKŠTELIŲ ARBA DVISLUOKSNIŲ JUOSTELIŲ</w:t>
      </w:r>
    </w:p>
    <w:p w14:paraId="336E1C96"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lang w:val="lt-LT"/>
        </w:rPr>
      </w:pPr>
    </w:p>
    <w:p w14:paraId="224B7E4F"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lang w:val="lt-LT"/>
        </w:rPr>
      </w:pPr>
      <w:r w:rsidRPr="00053EDC">
        <w:rPr>
          <w:rFonts w:ascii="Times New Roman" w:hAnsi="Times New Roman" w:cs="Times New Roman"/>
          <w:b/>
          <w:lang w:val="lt-LT"/>
        </w:rPr>
        <w:t xml:space="preserve">LIZDINĖ PLOKŠTELĖ </w:t>
      </w:r>
    </w:p>
    <w:p w14:paraId="4539720B" w14:textId="77777777" w:rsidR="0014247F" w:rsidRPr="00053EDC" w:rsidRDefault="0014247F" w:rsidP="0014247F">
      <w:pPr>
        <w:spacing w:after="0" w:line="240" w:lineRule="auto"/>
        <w:rPr>
          <w:rFonts w:ascii="Times New Roman" w:hAnsi="Times New Roman" w:cs="Times New Roman"/>
          <w:lang w:val="lt-LT"/>
        </w:rPr>
      </w:pPr>
    </w:p>
    <w:p w14:paraId="47D8E590" w14:textId="77777777" w:rsidR="0014247F" w:rsidRPr="00053EDC" w:rsidRDefault="0014247F" w:rsidP="0014247F">
      <w:pPr>
        <w:spacing w:after="0" w:line="240" w:lineRule="auto"/>
        <w:rPr>
          <w:rFonts w:ascii="Times New Roman" w:hAnsi="Times New Roman" w:cs="Times New Roman"/>
          <w:lang w:val="lt-LT"/>
        </w:rPr>
      </w:pPr>
    </w:p>
    <w:p w14:paraId="66EBAFC9"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1.</w:t>
      </w:r>
      <w:r w:rsidRPr="00053EDC">
        <w:rPr>
          <w:rFonts w:ascii="Times New Roman" w:hAnsi="Times New Roman" w:cs="Times New Roman"/>
          <w:b/>
          <w:lang w:val="lt-LT"/>
        </w:rPr>
        <w:tab/>
        <w:t>VAISTINIO PREPARATO PAVADINIMAS</w:t>
      </w:r>
    </w:p>
    <w:p w14:paraId="7AC39020" w14:textId="77777777" w:rsidR="0014247F" w:rsidRPr="00053EDC" w:rsidRDefault="0014247F" w:rsidP="0014247F">
      <w:pPr>
        <w:spacing w:after="0" w:line="240" w:lineRule="auto"/>
        <w:rPr>
          <w:rFonts w:ascii="Times New Roman" w:hAnsi="Times New Roman" w:cs="Times New Roman"/>
          <w:lang w:val="lt-LT"/>
        </w:rPr>
      </w:pPr>
    </w:p>
    <w:p w14:paraId="3B7D2139" w14:textId="77777777" w:rsidR="0014247F" w:rsidRPr="00053EDC"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t>Saridon tabletės</w:t>
      </w:r>
    </w:p>
    <w:p w14:paraId="4A705C73" w14:textId="1A7BD85F" w:rsidR="0014247F" w:rsidRPr="00053EDC" w:rsidRDefault="00133278" w:rsidP="0014247F">
      <w:pPr>
        <w:spacing w:after="0" w:line="240" w:lineRule="auto"/>
        <w:rPr>
          <w:rFonts w:ascii="Times New Roman" w:hAnsi="Times New Roman" w:cs="Times New Roman"/>
          <w:lang w:val="lt-LT"/>
        </w:rPr>
      </w:pPr>
      <w:r>
        <w:rPr>
          <w:rFonts w:ascii="Times New Roman" w:hAnsi="Times New Roman" w:cs="Times New Roman"/>
          <w:lang w:val="lt-LT"/>
        </w:rPr>
        <w:t>p</w:t>
      </w:r>
      <w:r w:rsidR="0014247F" w:rsidRPr="00053EDC">
        <w:rPr>
          <w:rFonts w:ascii="Times New Roman" w:hAnsi="Times New Roman" w:cs="Times New Roman"/>
          <w:lang w:val="lt-LT"/>
        </w:rPr>
        <w:t>aracetamolum/</w:t>
      </w:r>
      <w:r>
        <w:rPr>
          <w:rFonts w:ascii="Times New Roman" w:hAnsi="Times New Roman" w:cs="Times New Roman"/>
          <w:lang w:val="lt-LT"/>
        </w:rPr>
        <w:t>p</w:t>
      </w:r>
      <w:r w:rsidR="0014247F" w:rsidRPr="00053EDC">
        <w:rPr>
          <w:rFonts w:ascii="Times New Roman" w:hAnsi="Times New Roman" w:cs="Times New Roman"/>
          <w:lang w:val="lt-LT"/>
        </w:rPr>
        <w:t>ropyphenazonum/</w:t>
      </w:r>
      <w:r>
        <w:rPr>
          <w:rFonts w:ascii="Times New Roman" w:hAnsi="Times New Roman" w:cs="Times New Roman"/>
          <w:lang w:val="lt-LT"/>
        </w:rPr>
        <w:t>c</w:t>
      </w:r>
      <w:r w:rsidR="0014247F" w:rsidRPr="00053EDC">
        <w:rPr>
          <w:rFonts w:ascii="Times New Roman" w:hAnsi="Times New Roman" w:cs="Times New Roman"/>
          <w:lang w:val="lt-LT"/>
        </w:rPr>
        <w:t>offeinum</w:t>
      </w:r>
    </w:p>
    <w:p w14:paraId="53979253" w14:textId="77777777" w:rsidR="0014247F" w:rsidRPr="00053EDC" w:rsidRDefault="0014247F" w:rsidP="0014247F">
      <w:pPr>
        <w:spacing w:after="0" w:line="240" w:lineRule="auto"/>
        <w:rPr>
          <w:rFonts w:ascii="Times New Roman" w:hAnsi="Times New Roman" w:cs="Times New Roman"/>
          <w:lang w:val="lt-LT"/>
        </w:rPr>
      </w:pPr>
    </w:p>
    <w:p w14:paraId="78D55F3A" w14:textId="77777777" w:rsidR="0014247F" w:rsidRPr="00053EDC" w:rsidRDefault="0014247F" w:rsidP="0014247F">
      <w:pPr>
        <w:spacing w:after="0" w:line="240" w:lineRule="auto"/>
        <w:rPr>
          <w:rFonts w:ascii="Times New Roman" w:hAnsi="Times New Roman" w:cs="Times New Roman"/>
          <w:lang w:val="lt-LT"/>
        </w:rPr>
      </w:pPr>
    </w:p>
    <w:p w14:paraId="2CB3358C"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2.</w:t>
      </w:r>
      <w:r w:rsidRPr="00053EDC">
        <w:rPr>
          <w:rFonts w:ascii="Times New Roman" w:hAnsi="Times New Roman" w:cs="Times New Roman"/>
          <w:b/>
          <w:lang w:val="lt-LT"/>
        </w:rPr>
        <w:tab/>
      </w:r>
      <w:r>
        <w:rPr>
          <w:rFonts w:ascii="Times New Roman" w:hAnsi="Times New Roman" w:cs="Times New Roman"/>
          <w:b/>
          <w:lang w:val="lt-LT"/>
        </w:rPr>
        <w:t>REGISTRUOTOJO</w:t>
      </w:r>
      <w:r w:rsidRPr="00053EDC">
        <w:rPr>
          <w:rFonts w:ascii="Times New Roman" w:hAnsi="Times New Roman" w:cs="Times New Roman"/>
          <w:b/>
          <w:lang w:val="lt-LT"/>
        </w:rPr>
        <w:t xml:space="preserve"> PAVADINIMAS</w:t>
      </w:r>
    </w:p>
    <w:p w14:paraId="721A10E6" w14:textId="77777777" w:rsidR="0014247F" w:rsidRPr="00053EDC" w:rsidRDefault="0014247F" w:rsidP="0014247F">
      <w:pPr>
        <w:spacing w:after="0" w:line="240" w:lineRule="auto"/>
        <w:rPr>
          <w:rFonts w:ascii="Times New Roman" w:hAnsi="Times New Roman" w:cs="Times New Roman"/>
          <w:lang w:val="lt-LT"/>
        </w:rPr>
      </w:pPr>
    </w:p>
    <w:p w14:paraId="6D074DF9"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Bayer </w:t>
      </w:r>
    </w:p>
    <w:p w14:paraId="4C474490" w14:textId="77777777" w:rsidR="0014247F" w:rsidRPr="00053EDC" w:rsidRDefault="0014247F" w:rsidP="0014247F">
      <w:pPr>
        <w:spacing w:after="0" w:line="240" w:lineRule="auto"/>
        <w:rPr>
          <w:rFonts w:ascii="Times New Roman" w:hAnsi="Times New Roman" w:cs="Times New Roman"/>
          <w:lang w:val="lt-LT"/>
        </w:rPr>
      </w:pPr>
    </w:p>
    <w:p w14:paraId="651E32EF" w14:textId="77777777" w:rsidR="0014247F" w:rsidRPr="00053EDC" w:rsidRDefault="0014247F" w:rsidP="0014247F">
      <w:pPr>
        <w:spacing w:after="0" w:line="240" w:lineRule="auto"/>
        <w:rPr>
          <w:rFonts w:ascii="Times New Roman" w:hAnsi="Times New Roman" w:cs="Times New Roman"/>
          <w:lang w:val="lt-LT"/>
        </w:rPr>
      </w:pPr>
    </w:p>
    <w:p w14:paraId="5294E6DF"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3.</w:t>
      </w:r>
      <w:r w:rsidRPr="00053EDC">
        <w:rPr>
          <w:rFonts w:ascii="Times New Roman" w:hAnsi="Times New Roman" w:cs="Times New Roman"/>
          <w:b/>
          <w:lang w:val="lt-LT"/>
        </w:rPr>
        <w:tab/>
        <w:t>TINKAMUMO LAIKAS</w:t>
      </w:r>
    </w:p>
    <w:p w14:paraId="3569D001" w14:textId="77777777" w:rsidR="0014247F" w:rsidRPr="00053EDC" w:rsidRDefault="0014247F" w:rsidP="0014247F">
      <w:pPr>
        <w:spacing w:after="0" w:line="240" w:lineRule="auto"/>
        <w:rPr>
          <w:rFonts w:ascii="Times New Roman" w:hAnsi="Times New Roman" w:cs="Times New Roman"/>
          <w:lang w:val="lt-LT"/>
        </w:rPr>
      </w:pPr>
    </w:p>
    <w:p w14:paraId="375D8BC8"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{mm.MMMM} </w:t>
      </w:r>
      <w:r w:rsidRPr="00053EDC">
        <w:rPr>
          <w:rFonts w:ascii="Times New Roman" w:hAnsi="Times New Roman" w:cs="Times New Roman"/>
          <w:i/>
          <w:lang w:val="lt-LT"/>
        </w:rPr>
        <w:t>[mėnuo, metai]</w:t>
      </w:r>
    </w:p>
    <w:p w14:paraId="1AC85432" w14:textId="77777777" w:rsidR="0014247F" w:rsidRPr="00053EDC" w:rsidRDefault="0014247F" w:rsidP="0014247F">
      <w:pPr>
        <w:spacing w:after="0" w:line="240" w:lineRule="auto"/>
        <w:rPr>
          <w:rFonts w:ascii="Times New Roman" w:hAnsi="Times New Roman" w:cs="Times New Roman"/>
          <w:lang w:val="lt-LT"/>
        </w:rPr>
      </w:pPr>
    </w:p>
    <w:p w14:paraId="1252C228" w14:textId="77777777" w:rsidR="0014247F" w:rsidRPr="00053EDC" w:rsidRDefault="0014247F" w:rsidP="0014247F">
      <w:pPr>
        <w:spacing w:after="0" w:line="240" w:lineRule="auto"/>
        <w:rPr>
          <w:rFonts w:ascii="Times New Roman" w:hAnsi="Times New Roman" w:cs="Times New Roman"/>
          <w:lang w:val="lt-LT"/>
        </w:rPr>
      </w:pPr>
    </w:p>
    <w:p w14:paraId="0BEF30A8"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4.</w:t>
      </w:r>
      <w:r w:rsidRPr="00053EDC">
        <w:rPr>
          <w:rFonts w:ascii="Times New Roman" w:hAnsi="Times New Roman" w:cs="Times New Roman"/>
          <w:b/>
          <w:lang w:val="lt-LT"/>
        </w:rPr>
        <w:tab/>
        <w:t xml:space="preserve">SERIJOS NUMERIS </w:t>
      </w:r>
    </w:p>
    <w:p w14:paraId="722A5261" w14:textId="77777777" w:rsidR="0014247F" w:rsidRPr="00053EDC" w:rsidRDefault="0014247F" w:rsidP="0014247F">
      <w:pPr>
        <w:spacing w:after="0" w:line="240" w:lineRule="auto"/>
        <w:rPr>
          <w:rFonts w:ascii="Times New Roman" w:hAnsi="Times New Roman" w:cs="Times New Roman"/>
          <w:lang w:val="lt-LT"/>
        </w:rPr>
      </w:pPr>
    </w:p>
    <w:p w14:paraId="5CA739AA"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{numeris} </w:t>
      </w:r>
    </w:p>
    <w:p w14:paraId="165C144A" w14:textId="77777777" w:rsidR="0014247F" w:rsidRPr="00053EDC" w:rsidRDefault="0014247F" w:rsidP="0014247F">
      <w:pPr>
        <w:spacing w:after="0" w:line="240" w:lineRule="auto"/>
        <w:rPr>
          <w:rFonts w:ascii="Times New Roman" w:hAnsi="Times New Roman" w:cs="Times New Roman"/>
          <w:lang w:val="lt-LT"/>
        </w:rPr>
      </w:pPr>
    </w:p>
    <w:p w14:paraId="65831314" w14:textId="77777777" w:rsidR="0014247F" w:rsidRPr="00053EDC" w:rsidRDefault="0014247F" w:rsidP="0014247F">
      <w:pPr>
        <w:spacing w:after="0" w:line="240" w:lineRule="auto"/>
        <w:rPr>
          <w:rFonts w:ascii="Times New Roman" w:hAnsi="Times New Roman" w:cs="Times New Roman"/>
          <w:lang w:val="lt-LT"/>
        </w:rPr>
      </w:pPr>
    </w:p>
    <w:p w14:paraId="707FC8F2" w14:textId="77777777" w:rsidR="0014247F" w:rsidRPr="00053EDC" w:rsidRDefault="0014247F" w:rsidP="0014247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lang w:val="lt-LT"/>
        </w:rPr>
      </w:pPr>
      <w:r w:rsidRPr="00053EDC">
        <w:rPr>
          <w:rFonts w:ascii="Times New Roman" w:hAnsi="Times New Roman" w:cs="Times New Roman"/>
          <w:b/>
          <w:lang w:val="lt-LT"/>
        </w:rPr>
        <w:t>5.</w:t>
      </w:r>
      <w:r w:rsidRPr="00053EDC">
        <w:rPr>
          <w:rFonts w:ascii="Times New Roman" w:hAnsi="Times New Roman" w:cs="Times New Roman"/>
          <w:b/>
          <w:lang w:val="lt-LT"/>
        </w:rPr>
        <w:tab/>
        <w:t xml:space="preserve">KITA </w:t>
      </w:r>
    </w:p>
    <w:p w14:paraId="714CCE38" w14:textId="77777777" w:rsidR="0014247F" w:rsidRPr="00053EDC" w:rsidRDefault="0014247F" w:rsidP="0014247F">
      <w:pPr>
        <w:spacing w:after="0" w:line="240" w:lineRule="auto"/>
        <w:rPr>
          <w:rFonts w:ascii="Times New Roman" w:hAnsi="Times New Roman" w:cs="Times New Roman"/>
          <w:lang w:val="lt-LT"/>
        </w:rPr>
      </w:pPr>
    </w:p>
    <w:p w14:paraId="2A90202C" w14:textId="77777777" w:rsidR="0014247F" w:rsidRPr="00053EDC" w:rsidRDefault="0014247F" w:rsidP="0014247F">
      <w:pPr>
        <w:spacing w:after="0" w:line="240" w:lineRule="auto"/>
        <w:rPr>
          <w:rFonts w:ascii="Times New Roman" w:hAnsi="Times New Roman" w:cs="Times New Roman"/>
          <w:lang w:val="lt-LT"/>
        </w:rPr>
      </w:pPr>
    </w:p>
    <w:p w14:paraId="762F0C20" w14:textId="77777777" w:rsidR="0014247F" w:rsidRPr="00053EDC" w:rsidRDefault="0014247F" w:rsidP="0014247F">
      <w:pPr>
        <w:spacing w:after="0" w:line="240" w:lineRule="auto"/>
        <w:rPr>
          <w:rFonts w:ascii="Times New Roman" w:hAnsi="Times New Roman" w:cs="Times New Roman"/>
          <w:lang w:val="lt-LT"/>
        </w:rPr>
      </w:pPr>
    </w:p>
    <w:p w14:paraId="05F12728" w14:textId="77777777" w:rsidR="0014247F" w:rsidRPr="00053EDC" w:rsidRDefault="0014247F" w:rsidP="0014247F">
      <w:pPr>
        <w:spacing w:after="0" w:line="240" w:lineRule="auto"/>
        <w:rPr>
          <w:rFonts w:ascii="Times New Roman" w:hAnsi="Times New Roman" w:cs="Times New Roman"/>
          <w:lang w:val="lt-LT"/>
        </w:rPr>
      </w:pPr>
    </w:p>
    <w:p w14:paraId="0F77E301" w14:textId="77777777" w:rsidR="0014247F" w:rsidRPr="00053EDC" w:rsidRDefault="0014247F" w:rsidP="0014247F">
      <w:pPr>
        <w:spacing w:after="0" w:line="240" w:lineRule="auto"/>
        <w:rPr>
          <w:rFonts w:ascii="Times New Roman" w:hAnsi="Times New Roman" w:cs="Times New Roman"/>
          <w:lang w:val="lt-LT"/>
        </w:rPr>
      </w:pPr>
    </w:p>
    <w:p w14:paraId="054C5D0E"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br w:type="page"/>
      </w:r>
    </w:p>
    <w:p w14:paraId="5D9AA4B2" w14:textId="77777777" w:rsidR="0014247F" w:rsidRPr="00053EDC" w:rsidRDefault="0014247F" w:rsidP="0014247F">
      <w:pPr>
        <w:spacing w:after="0" w:line="240" w:lineRule="auto"/>
        <w:rPr>
          <w:rFonts w:ascii="Times New Roman" w:hAnsi="Times New Roman" w:cs="Times New Roman"/>
          <w:lang w:val="lt-LT"/>
        </w:rPr>
      </w:pPr>
    </w:p>
    <w:p w14:paraId="10AD2CDD" w14:textId="77777777" w:rsidR="0014247F" w:rsidRPr="00053EDC" w:rsidRDefault="0014247F" w:rsidP="0014247F">
      <w:pPr>
        <w:spacing w:after="0" w:line="240" w:lineRule="auto"/>
        <w:rPr>
          <w:rFonts w:ascii="Times New Roman" w:hAnsi="Times New Roman" w:cs="Times New Roman"/>
          <w:lang w:val="lt-LT"/>
        </w:rPr>
      </w:pPr>
    </w:p>
    <w:p w14:paraId="5E9ED8D9" w14:textId="77777777" w:rsidR="0014247F" w:rsidRPr="00053EDC" w:rsidRDefault="0014247F" w:rsidP="0014247F">
      <w:pPr>
        <w:spacing w:after="0" w:line="240" w:lineRule="auto"/>
        <w:rPr>
          <w:rFonts w:ascii="Times New Roman" w:hAnsi="Times New Roman" w:cs="Times New Roman"/>
          <w:lang w:val="lt-LT"/>
        </w:rPr>
      </w:pPr>
    </w:p>
    <w:p w14:paraId="0EF1F060" w14:textId="77777777" w:rsidR="0014247F" w:rsidRPr="00053EDC" w:rsidRDefault="0014247F" w:rsidP="0014247F">
      <w:pPr>
        <w:spacing w:after="0" w:line="240" w:lineRule="auto"/>
        <w:rPr>
          <w:rFonts w:ascii="Times New Roman" w:hAnsi="Times New Roman" w:cs="Times New Roman"/>
          <w:lang w:val="lt-LT"/>
        </w:rPr>
      </w:pPr>
    </w:p>
    <w:p w14:paraId="729F49CB" w14:textId="77777777" w:rsidR="0014247F" w:rsidRPr="00053EDC" w:rsidRDefault="0014247F" w:rsidP="0014247F">
      <w:pPr>
        <w:spacing w:after="0" w:line="240" w:lineRule="auto"/>
        <w:rPr>
          <w:rFonts w:ascii="Times New Roman" w:hAnsi="Times New Roman" w:cs="Times New Roman"/>
          <w:lang w:val="lt-LT"/>
        </w:rPr>
      </w:pPr>
    </w:p>
    <w:p w14:paraId="63DEF66B" w14:textId="77777777" w:rsidR="0014247F" w:rsidRPr="00053EDC" w:rsidRDefault="0014247F" w:rsidP="0014247F">
      <w:pPr>
        <w:spacing w:after="0" w:line="240" w:lineRule="auto"/>
        <w:rPr>
          <w:rFonts w:ascii="Times New Roman" w:hAnsi="Times New Roman" w:cs="Times New Roman"/>
          <w:lang w:val="lt-LT"/>
        </w:rPr>
      </w:pPr>
    </w:p>
    <w:p w14:paraId="7BA04281" w14:textId="77777777" w:rsidR="0014247F" w:rsidRPr="00053EDC" w:rsidRDefault="0014247F" w:rsidP="0014247F">
      <w:pPr>
        <w:spacing w:after="0" w:line="240" w:lineRule="auto"/>
        <w:rPr>
          <w:rFonts w:ascii="Times New Roman" w:hAnsi="Times New Roman" w:cs="Times New Roman"/>
          <w:lang w:val="lt-LT"/>
        </w:rPr>
      </w:pPr>
    </w:p>
    <w:p w14:paraId="4E2454AF" w14:textId="77777777" w:rsidR="0014247F" w:rsidRPr="00053EDC" w:rsidRDefault="0014247F" w:rsidP="0014247F">
      <w:pPr>
        <w:spacing w:after="0" w:line="240" w:lineRule="auto"/>
        <w:rPr>
          <w:rFonts w:ascii="Times New Roman" w:hAnsi="Times New Roman" w:cs="Times New Roman"/>
          <w:lang w:val="lt-LT"/>
        </w:rPr>
      </w:pPr>
    </w:p>
    <w:p w14:paraId="62D1A74C" w14:textId="77777777" w:rsidR="0014247F" w:rsidRPr="00053EDC" w:rsidRDefault="0014247F" w:rsidP="0014247F">
      <w:pPr>
        <w:spacing w:after="0" w:line="240" w:lineRule="auto"/>
        <w:rPr>
          <w:rFonts w:ascii="Times New Roman" w:hAnsi="Times New Roman" w:cs="Times New Roman"/>
          <w:lang w:val="lt-LT"/>
        </w:rPr>
      </w:pPr>
    </w:p>
    <w:p w14:paraId="200BF3C4" w14:textId="77777777" w:rsidR="0014247F" w:rsidRPr="00053EDC" w:rsidRDefault="0014247F" w:rsidP="0014247F">
      <w:pPr>
        <w:spacing w:after="0" w:line="240" w:lineRule="auto"/>
        <w:rPr>
          <w:rFonts w:ascii="Times New Roman" w:hAnsi="Times New Roman" w:cs="Times New Roman"/>
          <w:lang w:val="lt-LT"/>
        </w:rPr>
      </w:pPr>
    </w:p>
    <w:p w14:paraId="059361ED" w14:textId="77777777" w:rsidR="0014247F" w:rsidRPr="00053EDC" w:rsidRDefault="0014247F" w:rsidP="0014247F">
      <w:pPr>
        <w:spacing w:after="0" w:line="240" w:lineRule="auto"/>
        <w:rPr>
          <w:rFonts w:ascii="Times New Roman" w:hAnsi="Times New Roman" w:cs="Times New Roman"/>
          <w:lang w:val="lt-LT"/>
        </w:rPr>
      </w:pPr>
    </w:p>
    <w:p w14:paraId="02206BA9" w14:textId="77777777" w:rsidR="0014247F" w:rsidRPr="00053EDC" w:rsidRDefault="0014247F" w:rsidP="0014247F">
      <w:pPr>
        <w:spacing w:after="0" w:line="240" w:lineRule="auto"/>
        <w:rPr>
          <w:rFonts w:ascii="Times New Roman" w:hAnsi="Times New Roman" w:cs="Times New Roman"/>
          <w:lang w:val="lt-LT"/>
        </w:rPr>
      </w:pPr>
    </w:p>
    <w:p w14:paraId="30CEEC77" w14:textId="77777777" w:rsidR="0014247F" w:rsidRPr="00053EDC" w:rsidRDefault="0014247F" w:rsidP="0014247F">
      <w:pPr>
        <w:spacing w:after="0" w:line="240" w:lineRule="auto"/>
        <w:rPr>
          <w:rFonts w:ascii="Times New Roman" w:hAnsi="Times New Roman" w:cs="Times New Roman"/>
          <w:lang w:val="lt-LT"/>
        </w:rPr>
      </w:pPr>
    </w:p>
    <w:p w14:paraId="0D52624F" w14:textId="77777777" w:rsidR="0014247F" w:rsidRPr="00053EDC" w:rsidRDefault="0014247F" w:rsidP="0014247F">
      <w:pPr>
        <w:spacing w:after="0" w:line="240" w:lineRule="auto"/>
        <w:rPr>
          <w:rFonts w:ascii="Times New Roman" w:hAnsi="Times New Roman" w:cs="Times New Roman"/>
          <w:lang w:val="lt-LT"/>
        </w:rPr>
      </w:pPr>
    </w:p>
    <w:p w14:paraId="2C922959" w14:textId="77777777" w:rsidR="0014247F" w:rsidRPr="00053EDC" w:rsidRDefault="0014247F" w:rsidP="0014247F">
      <w:pPr>
        <w:spacing w:after="0" w:line="240" w:lineRule="auto"/>
        <w:rPr>
          <w:rFonts w:ascii="Times New Roman" w:hAnsi="Times New Roman" w:cs="Times New Roman"/>
          <w:lang w:val="lt-LT"/>
        </w:rPr>
      </w:pPr>
    </w:p>
    <w:p w14:paraId="7E48FB18" w14:textId="77777777" w:rsidR="0014247F" w:rsidRPr="00053EDC" w:rsidRDefault="0014247F" w:rsidP="0014247F">
      <w:pPr>
        <w:spacing w:after="0" w:line="240" w:lineRule="auto"/>
        <w:rPr>
          <w:rFonts w:ascii="Times New Roman" w:hAnsi="Times New Roman" w:cs="Times New Roman"/>
          <w:lang w:val="lt-LT"/>
        </w:rPr>
      </w:pPr>
    </w:p>
    <w:p w14:paraId="50D5B7A9" w14:textId="77777777" w:rsidR="0014247F" w:rsidRPr="00053EDC" w:rsidRDefault="0014247F" w:rsidP="0014247F">
      <w:pPr>
        <w:spacing w:after="0" w:line="240" w:lineRule="auto"/>
        <w:rPr>
          <w:rFonts w:ascii="Times New Roman" w:hAnsi="Times New Roman" w:cs="Times New Roman"/>
          <w:lang w:val="lt-LT"/>
        </w:rPr>
      </w:pPr>
    </w:p>
    <w:p w14:paraId="31F3B69F" w14:textId="77777777" w:rsidR="0014247F" w:rsidRPr="00053EDC" w:rsidRDefault="0014247F" w:rsidP="0014247F">
      <w:pPr>
        <w:spacing w:after="0" w:line="240" w:lineRule="auto"/>
        <w:rPr>
          <w:rFonts w:ascii="Times New Roman" w:hAnsi="Times New Roman" w:cs="Times New Roman"/>
          <w:lang w:val="lt-LT"/>
        </w:rPr>
      </w:pPr>
    </w:p>
    <w:p w14:paraId="6DB1BEA3" w14:textId="77777777" w:rsidR="0014247F" w:rsidRPr="00053EDC" w:rsidRDefault="0014247F" w:rsidP="0014247F">
      <w:pPr>
        <w:spacing w:after="0" w:line="240" w:lineRule="auto"/>
        <w:rPr>
          <w:rFonts w:ascii="Times New Roman" w:hAnsi="Times New Roman" w:cs="Times New Roman"/>
          <w:lang w:val="lt-LT"/>
        </w:rPr>
      </w:pPr>
    </w:p>
    <w:p w14:paraId="56EB5AFD" w14:textId="77777777" w:rsidR="0014247F" w:rsidRPr="00053EDC" w:rsidRDefault="0014247F" w:rsidP="0014247F">
      <w:pPr>
        <w:spacing w:after="0" w:line="240" w:lineRule="auto"/>
        <w:rPr>
          <w:rFonts w:ascii="Times New Roman" w:hAnsi="Times New Roman" w:cs="Times New Roman"/>
          <w:lang w:val="lt-LT"/>
        </w:rPr>
      </w:pPr>
    </w:p>
    <w:p w14:paraId="1E0E8BC8" w14:textId="77777777" w:rsidR="0014247F" w:rsidRPr="00053EDC" w:rsidRDefault="0014247F" w:rsidP="0014247F">
      <w:pPr>
        <w:spacing w:after="0" w:line="240" w:lineRule="auto"/>
        <w:rPr>
          <w:rFonts w:ascii="Times New Roman" w:hAnsi="Times New Roman" w:cs="Times New Roman"/>
          <w:lang w:val="lt-LT"/>
        </w:rPr>
      </w:pPr>
    </w:p>
    <w:p w14:paraId="2F153267" w14:textId="77777777" w:rsidR="0014247F" w:rsidRPr="00053EDC" w:rsidRDefault="0014247F" w:rsidP="0014247F">
      <w:pPr>
        <w:spacing w:after="0" w:line="240" w:lineRule="auto"/>
        <w:rPr>
          <w:rFonts w:ascii="Times New Roman" w:hAnsi="Times New Roman" w:cs="Times New Roman"/>
          <w:lang w:val="lt-LT"/>
        </w:rPr>
      </w:pPr>
    </w:p>
    <w:p w14:paraId="5B3B5C7A"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p>
    <w:p w14:paraId="0F57A3F7" w14:textId="77777777" w:rsidR="0014247F" w:rsidRPr="00053EDC" w:rsidRDefault="0014247F" w:rsidP="0014247F">
      <w:pPr>
        <w:spacing w:after="0" w:line="240" w:lineRule="auto"/>
        <w:jc w:val="center"/>
        <w:outlineLvl w:val="0"/>
        <w:rPr>
          <w:rFonts w:ascii="Times New Roman" w:hAnsi="Times New Roman" w:cs="Times New Roman"/>
          <w:b/>
          <w:kern w:val="28"/>
          <w:lang w:val="lt-LT"/>
        </w:rPr>
      </w:pPr>
      <w:r w:rsidRPr="00053EDC">
        <w:rPr>
          <w:rFonts w:ascii="Times New Roman" w:hAnsi="Times New Roman" w:cs="Times New Roman"/>
          <w:b/>
          <w:kern w:val="28"/>
          <w:lang w:val="lt-LT"/>
        </w:rPr>
        <w:t>B. PAKUOTĖS LAPELIS</w:t>
      </w:r>
    </w:p>
    <w:p w14:paraId="303A06EF" w14:textId="77777777" w:rsidR="0014247F" w:rsidRPr="00053EDC" w:rsidRDefault="0014247F" w:rsidP="0014247F">
      <w:pPr>
        <w:spacing w:after="0" w:line="240" w:lineRule="auto"/>
        <w:ind w:left="567" w:hanging="567"/>
        <w:jc w:val="center"/>
        <w:rPr>
          <w:rFonts w:ascii="Times New Roman" w:hAnsi="Times New Roman" w:cs="Times New Roman"/>
          <w:b/>
          <w:caps/>
          <w:lang w:val="lt-LT"/>
        </w:rPr>
      </w:pPr>
      <w:r w:rsidRPr="00053EDC">
        <w:rPr>
          <w:rFonts w:ascii="Times New Roman" w:hAnsi="Times New Roman" w:cs="Times New Roman"/>
          <w:lang w:val="lt-LT"/>
        </w:rPr>
        <w:br w:type="page"/>
      </w:r>
      <w:bookmarkStart w:id="5" w:name="_Toc129243138"/>
      <w:bookmarkStart w:id="6" w:name="_Toc129243263"/>
      <w:r w:rsidRPr="00053EDC">
        <w:rPr>
          <w:rFonts w:ascii="Times New Roman" w:hAnsi="Times New Roman" w:cs="Times New Roman"/>
          <w:b/>
          <w:lang w:val="lt-LT"/>
        </w:rPr>
        <w:lastRenderedPageBreak/>
        <w:t>Pakuotės lapelis: informacija vartotojui</w:t>
      </w:r>
      <w:bookmarkEnd w:id="5"/>
      <w:bookmarkEnd w:id="6"/>
    </w:p>
    <w:p w14:paraId="3D28CE40" w14:textId="77777777" w:rsidR="0014247F" w:rsidRPr="00053EDC" w:rsidRDefault="0014247F" w:rsidP="0014247F">
      <w:pPr>
        <w:spacing w:after="0" w:line="240" w:lineRule="auto"/>
        <w:rPr>
          <w:rFonts w:ascii="Times New Roman" w:hAnsi="Times New Roman" w:cs="Times New Roman"/>
          <w:b/>
          <w:lang w:val="lt-LT"/>
        </w:rPr>
      </w:pPr>
    </w:p>
    <w:p w14:paraId="617D3567" w14:textId="77777777" w:rsidR="0014247F" w:rsidRPr="00053EDC" w:rsidRDefault="0014247F" w:rsidP="0014247F">
      <w:pPr>
        <w:spacing w:after="0" w:line="240" w:lineRule="auto"/>
        <w:jc w:val="center"/>
        <w:rPr>
          <w:rFonts w:ascii="Times New Roman" w:hAnsi="Times New Roman" w:cs="Times New Roman"/>
          <w:b/>
          <w:lang w:val="lt-LT"/>
        </w:rPr>
      </w:pPr>
      <w:r w:rsidRPr="00053EDC">
        <w:rPr>
          <w:rFonts w:ascii="Times New Roman" w:hAnsi="Times New Roman" w:cs="Times New Roman"/>
          <w:b/>
          <w:lang w:val="lt-LT"/>
        </w:rPr>
        <w:t>Saridon tabletės</w:t>
      </w:r>
    </w:p>
    <w:p w14:paraId="1B76AD8D" w14:textId="74286BAE" w:rsidR="0014247F" w:rsidRPr="00053EDC" w:rsidRDefault="00492132" w:rsidP="0014247F">
      <w:pPr>
        <w:spacing w:after="0" w:line="240" w:lineRule="auto"/>
        <w:jc w:val="center"/>
        <w:rPr>
          <w:rFonts w:ascii="Times New Roman" w:hAnsi="Times New Roman" w:cs="Times New Roman"/>
          <w:lang w:val="lt-LT"/>
        </w:rPr>
      </w:pPr>
      <w:r>
        <w:rPr>
          <w:rFonts w:ascii="Times New Roman" w:hAnsi="Times New Roman" w:cs="Times New Roman"/>
          <w:lang w:val="lt-LT"/>
        </w:rPr>
        <w:t>p</w:t>
      </w:r>
      <w:r w:rsidR="0014247F" w:rsidRPr="00053EDC">
        <w:rPr>
          <w:rFonts w:ascii="Times New Roman" w:hAnsi="Times New Roman" w:cs="Times New Roman"/>
          <w:lang w:val="lt-LT"/>
        </w:rPr>
        <w:t>aracetamolis/propifenazonas/kofeinas</w:t>
      </w:r>
    </w:p>
    <w:p w14:paraId="32ECBABD" w14:textId="77777777" w:rsidR="0014247F" w:rsidRPr="00053EDC" w:rsidRDefault="0014247F" w:rsidP="0014247F">
      <w:pPr>
        <w:spacing w:after="0" w:line="240" w:lineRule="auto"/>
        <w:ind w:left="567" w:hanging="567"/>
        <w:rPr>
          <w:rFonts w:ascii="Times New Roman" w:hAnsi="Times New Roman" w:cs="Times New Roman"/>
          <w:lang w:val="lt-LT"/>
        </w:rPr>
      </w:pPr>
    </w:p>
    <w:p w14:paraId="3EC4A732"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Atidžiai perskaitykite visą šį lapelį, prieš pradėdami vartoti šį vaistą, nes jame pateikiama Jums svarbi informacija.</w:t>
      </w:r>
    </w:p>
    <w:p w14:paraId="194F0E6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Visada vartokite šį vaistą tiksliai kaip aprašyta šiame lapelyje arba kaip nurodė gydytojas arba vaistininkas.</w:t>
      </w:r>
    </w:p>
    <w:p w14:paraId="08E7FB62"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Neišmeskite šio lapelio, nes vėl gali prireikti jį perskaityti.</w:t>
      </w:r>
    </w:p>
    <w:p w14:paraId="46A3850A"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norite sužinoti daugiau arba pasitarti, kreipkitės į vaistininką.</w:t>
      </w:r>
    </w:p>
    <w:p w14:paraId="0A33B172" w14:textId="2BC2B2DF"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pasireiškė šalutinis poveikis (net jeigu jis šiame lapelyje nenurodytas), kreipkitės į gydytoją arba vaistininką.</w:t>
      </w:r>
      <w:r w:rsidR="00492132" w:rsidRPr="00492132">
        <w:t xml:space="preserve"> </w:t>
      </w:r>
      <w:r w:rsidR="00492132" w:rsidRPr="00492132">
        <w:rPr>
          <w:rFonts w:ascii="Times New Roman" w:hAnsi="Times New Roman" w:cs="Times New Roman"/>
          <w:lang w:val="lt-LT"/>
        </w:rPr>
        <w:t>Žr. 4 skyrių.</w:t>
      </w:r>
    </w:p>
    <w:p w14:paraId="7C2B0999"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Jeigu per 7 dienas Jūsų savijauta nepagerėjo arba net pablogėjo, kreipkitės į gydytoją.</w:t>
      </w:r>
    </w:p>
    <w:p w14:paraId="1A1C32B6" w14:textId="77777777" w:rsidR="0014247F" w:rsidRPr="00053EDC" w:rsidRDefault="0014247F" w:rsidP="0014247F">
      <w:pPr>
        <w:spacing w:after="0" w:line="240" w:lineRule="auto"/>
        <w:ind w:left="567" w:hanging="567"/>
        <w:rPr>
          <w:rFonts w:ascii="Times New Roman" w:hAnsi="Times New Roman" w:cs="Times New Roman"/>
          <w:b/>
          <w:u w:val="single"/>
          <w:lang w:val="lt-LT"/>
        </w:rPr>
      </w:pPr>
    </w:p>
    <w:p w14:paraId="46D23AF8" w14:textId="77777777" w:rsidR="0014247F" w:rsidRPr="00053EDC" w:rsidRDefault="0014247F" w:rsidP="0014247F">
      <w:pPr>
        <w:spacing w:after="0" w:line="240" w:lineRule="auto"/>
        <w:ind w:left="567" w:hanging="567"/>
        <w:rPr>
          <w:rFonts w:ascii="Times New Roman" w:hAnsi="Times New Roman" w:cs="Times New Roman"/>
          <w:b/>
          <w:u w:val="single"/>
          <w:lang w:val="lt-LT"/>
        </w:rPr>
      </w:pPr>
    </w:p>
    <w:p w14:paraId="0A2D278B" w14:textId="77777777" w:rsidR="0014247F" w:rsidRPr="00053EDC" w:rsidRDefault="0014247F" w:rsidP="0014247F">
      <w:pPr>
        <w:spacing w:after="0" w:line="240" w:lineRule="auto"/>
        <w:ind w:left="567" w:hanging="567"/>
        <w:rPr>
          <w:rFonts w:ascii="Times New Roman" w:hAnsi="Times New Roman" w:cs="Times New Roman"/>
          <w:b/>
          <w:lang w:val="lt-LT"/>
        </w:rPr>
      </w:pPr>
      <w:r w:rsidRPr="00053EDC">
        <w:rPr>
          <w:rFonts w:ascii="Times New Roman" w:hAnsi="Times New Roman" w:cs="Times New Roman"/>
          <w:b/>
          <w:lang w:val="lt-LT"/>
        </w:rPr>
        <w:t>Apie ką rašoma šiame lapelyje?</w:t>
      </w:r>
    </w:p>
    <w:p w14:paraId="0152C51C" w14:textId="77777777" w:rsidR="0014247F" w:rsidRPr="00053EDC" w:rsidRDefault="0014247F" w:rsidP="0014247F">
      <w:pPr>
        <w:spacing w:after="0" w:line="240" w:lineRule="auto"/>
        <w:ind w:left="567" w:hanging="567"/>
        <w:rPr>
          <w:rFonts w:ascii="Times New Roman" w:hAnsi="Times New Roman" w:cs="Times New Roman"/>
          <w:lang w:val="lt-LT"/>
        </w:rPr>
      </w:pPr>
    </w:p>
    <w:p w14:paraId="5F606CD5"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1.</w:t>
      </w:r>
      <w:r w:rsidRPr="00053EDC">
        <w:rPr>
          <w:rFonts w:ascii="Times New Roman" w:hAnsi="Times New Roman" w:cs="Times New Roman"/>
          <w:lang w:val="lt-LT"/>
        </w:rPr>
        <w:tab/>
        <w:t>Kas yra Saridon ir kam jis vartojamas</w:t>
      </w:r>
    </w:p>
    <w:p w14:paraId="113C00EC"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2.</w:t>
      </w:r>
      <w:r w:rsidRPr="00053EDC">
        <w:rPr>
          <w:rFonts w:ascii="Times New Roman" w:hAnsi="Times New Roman" w:cs="Times New Roman"/>
          <w:lang w:val="lt-LT"/>
        </w:rPr>
        <w:tab/>
        <w:t>Kas žinotina prieš vartojant Saridon</w:t>
      </w:r>
    </w:p>
    <w:p w14:paraId="45FC1EFF"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3.</w:t>
      </w:r>
      <w:r w:rsidRPr="00053EDC">
        <w:rPr>
          <w:rFonts w:ascii="Times New Roman" w:hAnsi="Times New Roman" w:cs="Times New Roman"/>
          <w:lang w:val="lt-LT"/>
        </w:rPr>
        <w:tab/>
        <w:t>Kaip vartoti Saridon</w:t>
      </w:r>
    </w:p>
    <w:p w14:paraId="743DFE7D"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4.</w:t>
      </w:r>
      <w:r w:rsidRPr="00053EDC">
        <w:rPr>
          <w:rFonts w:ascii="Times New Roman" w:hAnsi="Times New Roman" w:cs="Times New Roman"/>
          <w:lang w:val="lt-LT"/>
        </w:rPr>
        <w:tab/>
        <w:t>Galimas šalutinis poveikis</w:t>
      </w:r>
    </w:p>
    <w:p w14:paraId="09590A28"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5.</w:t>
      </w:r>
      <w:r w:rsidRPr="00053EDC">
        <w:rPr>
          <w:rFonts w:ascii="Times New Roman" w:hAnsi="Times New Roman" w:cs="Times New Roman"/>
          <w:lang w:val="lt-LT"/>
        </w:rPr>
        <w:tab/>
        <w:t xml:space="preserve">Kaip laikyti Saridon </w:t>
      </w:r>
    </w:p>
    <w:p w14:paraId="37E7670A" w14:textId="77777777" w:rsidR="0014247F" w:rsidRPr="00053EDC" w:rsidRDefault="0014247F" w:rsidP="0014247F">
      <w:pPr>
        <w:spacing w:after="0" w:line="240" w:lineRule="auto"/>
        <w:ind w:left="567" w:hanging="567"/>
        <w:rPr>
          <w:rFonts w:ascii="Times New Roman" w:hAnsi="Times New Roman" w:cs="Times New Roman"/>
          <w:lang w:val="lt-LT"/>
        </w:rPr>
      </w:pPr>
      <w:r w:rsidRPr="00053EDC">
        <w:rPr>
          <w:rFonts w:ascii="Times New Roman" w:hAnsi="Times New Roman" w:cs="Times New Roman"/>
          <w:lang w:val="lt-LT"/>
        </w:rPr>
        <w:t>6.</w:t>
      </w:r>
      <w:r w:rsidRPr="00053EDC">
        <w:rPr>
          <w:rFonts w:ascii="Times New Roman" w:hAnsi="Times New Roman" w:cs="Times New Roman"/>
          <w:lang w:val="lt-LT"/>
        </w:rPr>
        <w:tab/>
        <w:t>Pakuotės turinys ir kita informacija</w:t>
      </w:r>
    </w:p>
    <w:p w14:paraId="4368C18D" w14:textId="77777777" w:rsidR="0014247F" w:rsidRPr="00053EDC" w:rsidRDefault="0014247F" w:rsidP="0014247F">
      <w:pPr>
        <w:spacing w:after="0" w:line="240" w:lineRule="auto"/>
        <w:ind w:left="567" w:hanging="567"/>
        <w:rPr>
          <w:rFonts w:ascii="Times New Roman" w:hAnsi="Times New Roman" w:cs="Times New Roman"/>
          <w:lang w:val="lt-LT"/>
        </w:rPr>
      </w:pPr>
    </w:p>
    <w:p w14:paraId="24D60CAD" w14:textId="77777777" w:rsidR="0014247F" w:rsidRPr="00053EDC" w:rsidRDefault="0014247F" w:rsidP="0014247F">
      <w:pPr>
        <w:spacing w:after="0" w:line="240" w:lineRule="auto"/>
        <w:rPr>
          <w:rFonts w:ascii="Times New Roman" w:hAnsi="Times New Roman" w:cs="Times New Roman"/>
          <w:lang w:val="lt-LT"/>
        </w:rPr>
      </w:pPr>
    </w:p>
    <w:p w14:paraId="42B10324" w14:textId="77777777" w:rsidR="0014247F" w:rsidRPr="00053EDC" w:rsidRDefault="0014247F" w:rsidP="0014247F">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1.</w:t>
      </w:r>
      <w:r w:rsidRPr="00053EDC">
        <w:rPr>
          <w:rFonts w:ascii="Times New Roman" w:hAnsi="Times New Roman" w:cs="Times New Roman"/>
          <w:b/>
          <w:lang w:val="lt-LT"/>
        </w:rPr>
        <w:tab/>
        <w:t>Kas yra Saridon ir kam jis vartojamas</w:t>
      </w:r>
    </w:p>
    <w:p w14:paraId="1BD2620F" w14:textId="77777777" w:rsidR="0014247F" w:rsidRPr="00053EDC" w:rsidRDefault="0014247F" w:rsidP="0014247F">
      <w:pPr>
        <w:spacing w:after="0" w:line="240" w:lineRule="auto"/>
        <w:rPr>
          <w:rFonts w:ascii="Times New Roman" w:hAnsi="Times New Roman" w:cs="Times New Roman"/>
          <w:lang w:val="lt-LT"/>
        </w:rPr>
      </w:pPr>
    </w:p>
    <w:p w14:paraId="7108951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yra skausmą malšinantis vaistas. Jis malšina skausmą ir mažina karščiavimą. Saridon vartojamas galvos, dantų, mėnesinių, sąnarių ir pooperaciniams skausmams malšinti, taip pat skausmui bei karščiavimui mažinti peršalus ir sergant į gripą panašiomis ligomis.</w:t>
      </w:r>
    </w:p>
    <w:p w14:paraId="714C83A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galima gerti ne ilgiau kaip vieną savaitę ir tik rekomenduojamomis dozėmis. Ilgiau ir didesnėmis dozėmis galima vartoti tik gydytojui leidus.</w:t>
      </w:r>
    </w:p>
    <w:p w14:paraId="1F64421E" w14:textId="77777777" w:rsidR="0014247F" w:rsidRPr="00053EDC" w:rsidRDefault="0014247F" w:rsidP="0014247F">
      <w:pPr>
        <w:spacing w:after="0" w:line="240" w:lineRule="auto"/>
        <w:jc w:val="both"/>
        <w:rPr>
          <w:rFonts w:ascii="Times New Roman" w:hAnsi="Times New Roman" w:cs="Times New Roman"/>
          <w:lang w:val="lt-LT"/>
        </w:rPr>
      </w:pPr>
    </w:p>
    <w:p w14:paraId="64492A46" w14:textId="77777777" w:rsidR="0014247F" w:rsidRPr="00053EDC" w:rsidRDefault="0014247F" w:rsidP="0014247F">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2.</w:t>
      </w:r>
      <w:r w:rsidRPr="00053EDC">
        <w:rPr>
          <w:rFonts w:ascii="Times New Roman" w:hAnsi="Times New Roman" w:cs="Times New Roman"/>
          <w:b/>
          <w:lang w:val="lt-LT"/>
        </w:rPr>
        <w:tab/>
        <w:t>Kas žinotina prieš vartojant Saridon</w:t>
      </w:r>
    </w:p>
    <w:p w14:paraId="65E7B42A" w14:textId="77777777" w:rsidR="0014247F" w:rsidRPr="00053EDC" w:rsidRDefault="0014247F" w:rsidP="0014247F">
      <w:pPr>
        <w:spacing w:after="0" w:line="240" w:lineRule="auto"/>
        <w:ind w:left="567" w:hanging="567"/>
        <w:rPr>
          <w:rFonts w:ascii="Times New Roman" w:hAnsi="Times New Roman" w:cs="Times New Roman"/>
          <w:lang w:val="lt-LT"/>
        </w:rPr>
      </w:pPr>
    </w:p>
    <w:p w14:paraId="04F7AF50" w14:textId="131E9C1F" w:rsidR="0014247F" w:rsidRPr="00053EDC" w:rsidRDefault="0014247F" w:rsidP="0014247F">
      <w:pPr>
        <w:spacing w:after="0" w:line="240" w:lineRule="auto"/>
        <w:ind w:left="567" w:hanging="567"/>
        <w:rPr>
          <w:rFonts w:ascii="Times New Roman" w:hAnsi="Times New Roman" w:cs="Times New Roman"/>
          <w:b/>
          <w:caps/>
          <w:lang w:val="lt-LT"/>
        </w:rPr>
      </w:pPr>
      <w:r w:rsidRPr="00053EDC">
        <w:rPr>
          <w:rFonts w:ascii="Times New Roman" w:hAnsi="Times New Roman" w:cs="Times New Roman"/>
          <w:b/>
          <w:lang w:val="lt-LT"/>
        </w:rPr>
        <w:t xml:space="preserve">Saridon vartoti </w:t>
      </w:r>
      <w:r w:rsidR="00492132">
        <w:rPr>
          <w:rFonts w:ascii="Times New Roman" w:hAnsi="Times New Roman" w:cs="Times New Roman"/>
          <w:b/>
          <w:lang w:val="lt-LT"/>
        </w:rPr>
        <w:t>draudžiama</w:t>
      </w:r>
      <w:r w:rsidRPr="00053EDC">
        <w:rPr>
          <w:rFonts w:ascii="Times New Roman" w:hAnsi="Times New Roman" w:cs="Times New Roman"/>
          <w:b/>
          <w:lang w:val="lt-LT"/>
        </w:rPr>
        <w:t>:</w:t>
      </w:r>
    </w:p>
    <w:p w14:paraId="2D0D53CD" w14:textId="77777777" w:rsidR="0014247F" w:rsidRPr="00053EDC" w:rsidRDefault="0014247F" w:rsidP="0014247F">
      <w:pPr>
        <w:numPr>
          <w:ilvl w:val="0"/>
          <w:numId w:val="3"/>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jeigu yra alergija veikliosioms medžiagoms arba bet kuriai pagalbinei šio vaisto medžiagai (jos išvardytos 6 skyriuje);</w:t>
      </w:r>
    </w:p>
    <w:p w14:paraId="73549ABD" w14:textId="77777777" w:rsidR="0014247F" w:rsidRPr="00053EDC" w:rsidRDefault="0014247F" w:rsidP="0014247F">
      <w:pPr>
        <w:numPr>
          <w:ilvl w:val="0"/>
          <w:numId w:val="3"/>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yra alergija kitiems pirazolono dariniams (propifenazonui, fenazonui, aminofenazonui, metamizolui;</w:t>
      </w:r>
    </w:p>
    <w:p w14:paraId="0FC13881" w14:textId="77777777" w:rsidR="0014247F" w:rsidRPr="00053EDC" w:rsidRDefault="0014247F" w:rsidP="0014247F">
      <w:pPr>
        <w:numPr>
          <w:ilvl w:val="0"/>
          <w:numId w:val="3"/>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yra alergija</w:t>
      </w:r>
      <w:r w:rsidRPr="00053EDC" w:rsidDel="003165C4">
        <w:rPr>
          <w:rFonts w:ascii="Times New Roman" w:hAnsi="Times New Roman" w:cs="Times New Roman"/>
          <w:lang w:val="lt-LT"/>
        </w:rPr>
        <w:t xml:space="preserve"> </w:t>
      </w:r>
      <w:r w:rsidRPr="00053EDC">
        <w:rPr>
          <w:rFonts w:ascii="Times New Roman" w:hAnsi="Times New Roman" w:cs="Times New Roman"/>
          <w:lang w:val="lt-LT"/>
        </w:rPr>
        <w:t>fenilbutazonui;</w:t>
      </w:r>
    </w:p>
    <w:p w14:paraId="02A15973" w14:textId="77777777" w:rsidR="0014247F" w:rsidRPr="00053EDC" w:rsidRDefault="0014247F" w:rsidP="0014247F">
      <w:pPr>
        <w:numPr>
          <w:ilvl w:val="0"/>
          <w:numId w:val="3"/>
        </w:numPr>
        <w:spacing w:after="0" w:line="240" w:lineRule="auto"/>
        <w:ind w:hanging="720"/>
        <w:contextualSpacing/>
        <w:rPr>
          <w:rFonts w:ascii="Times New Roman" w:hAnsi="Times New Roman" w:cs="Times New Roman"/>
          <w:lang w:val="lt-LT"/>
        </w:rPr>
      </w:pPr>
      <w:r w:rsidRPr="00053EDC">
        <w:rPr>
          <w:rFonts w:ascii="Times New Roman" w:hAnsi="Times New Roman" w:cs="Times New Roman"/>
          <w:lang w:val="lt-LT"/>
        </w:rPr>
        <w:t>jei sergate sunkia kepenų arba inkstų liga, arba įgimta mažakraujyste (hemolizine mažakraujyste).</w:t>
      </w:r>
    </w:p>
    <w:p w14:paraId="02F1472E" w14:textId="2BDE886F" w:rsidR="0014247F" w:rsidRPr="00E66127" w:rsidRDefault="0014247F" w:rsidP="0014247F">
      <w:pPr>
        <w:numPr>
          <w:ilvl w:val="0"/>
          <w:numId w:val="3"/>
        </w:numPr>
        <w:spacing w:after="0" w:line="240" w:lineRule="auto"/>
        <w:ind w:hanging="720"/>
        <w:contextualSpacing/>
        <w:rPr>
          <w:rFonts w:ascii="Times New Roman" w:hAnsi="Times New Roman" w:cs="Times New Roman"/>
          <w:b/>
          <w:lang w:val="lt-LT"/>
        </w:rPr>
      </w:pPr>
      <w:r w:rsidRPr="00053EDC">
        <w:rPr>
          <w:rFonts w:ascii="Times New Roman" w:hAnsi="Times New Roman" w:cs="Times New Roman"/>
          <w:lang w:val="lt-LT"/>
        </w:rPr>
        <w:t xml:space="preserve">jaunesniems nei 12 metų amžiaus vaikams. </w:t>
      </w:r>
    </w:p>
    <w:p w14:paraId="1324DD46" w14:textId="59746993" w:rsidR="00E43EA3" w:rsidRPr="00E66127" w:rsidRDefault="00E43EA3" w:rsidP="0014247F">
      <w:pPr>
        <w:numPr>
          <w:ilvl w:val="0"/>
          <w:numId w:val="3"/>
        </w:numPr>
        <w:spacing w:after="0" w:line="240" w:lineRule="auto"/>
        <w:ind w:hanging="720"/>
        <w:contextualSpacing/>
        <w:rPr>
          <w:rFonts w:ascii="Times New Roman" w:hAnsi="Times New Roman" w:cs="Times New Roman"/>
          <w:bCs/>
          <w:lang w:val="lt-LT"/>
        </w:rPr>
      </w:pPr>
      <w:r w:rsidRPr="00E66127">
        <w:rPr>
          <w:rFonts w:ascii="Times New Roman" w:hAnsi="Times New Roman" w:cs="Times New Roman"/>
          <w:bCs/>
          <w:lang w:val="lt-LT"/>
        </w:rPr>
        <w:t>paskutiniais 3 nėštumo mėnesiais.</w:t>
      </w:r>
    </w:p>
    <w:p w14:paraId="7D445E3E" w14:textId="77777777" w:rsidR="0014247F" w:rsidRPr="00053EDC" w:rsidRDefault="0014247F" w:rsidP="0014247F">
      <w:pPr>
        <w:spacing w:after="0" w:line="240" w:lineRule="auto"/>
        <w:rPr>
          <w:rFonts w:ascii="Times New Roman" w:hAnsi="Times New Roman" w:cs="Times New Roman"/>
          <w:b/>
          <w:lang w:val="lt-LT"/>
        </w:rPr>
      </w:pPr>
    </w:p>
    <w:p w14:paraId="42E059A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lang w:val="lt-LT"/>
        </w:rPr>
        <w:t xml:space="preserve">Įspėjimai ir atsargumo priemonės </w:t>
      </w:r>
    </w:p>
    <w:p w14:paraId="33DBDB25" w14:textId="77777777" w:rsidR="0014247F" w:rsidRPr="00053EDC" w:rsidRDefault="0014247F" w:rsidP="0014247F">
      <w:pPr>
        <w:numPr>
          <w:ilvl w:val="12"/>
          <w:numId w:val="0"/>
        </w:numPr>
        <w:spacing w:after="0" w:line="240" w:lineRule="auto"/>
        <w:ind w:right="-2"/>
        <w:rPr>
          <w:rFonts w:ascii="Times New Roman" w:hAnsi="Times New Roman" w:cs="Times New Roman"/>
          <w:lang w:val="lt-LT"/>
        </w:rPr>
      </w:pPr>
      <w:r w:rsidRPr="00053EDC">
        <w:rPr>
          <w:rFonts w:ascii="Times New Roman" w:hAnsi="Times New Roman" w:cs="Times New Roman"/>
          <w:lang w:val="lt-LT"/>
        </w:rPr>
        <w:t>Pasitarkite su gydytoju arba vaistininku, prieš pradėdami vartoti Saridon.</w:t>
      </w:r>
    </w:p>
    <w:p w14:paraId="1472E9DE" w14:textId="77777777" w:rsidR="0014247F" w:rsidRPr="00053EDC" w:rsidRDefault="0014247F" w:rsidP="0014247F">
      <w:pPr>
        <w:spacing w:after="0" w:line="240" w:lineRule="auto"/>
        <w:rPr>
          <w:rFonts w:ascii="Times New Roman" w:hAnsi="Times New Roman" w:cs="Times New Roman"/>
          <w:lang w:val="lt-LT"/>
        </w:rPr>
      </w:pPr>
    </w:p>
    <w:p w14:paraId="1782B1C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Nevartokite didesnių Saridon dozių, negu nurodyta šiame pakuotės lapelyje. Kaip ir visų analgetikų, Saridon negalima reguliariai vartoti ilgą laiką be gydytojo priežiūros.</w:t>
      </w:r>
    </w:p>
    <w:p w14:paraId="0BEC029B" w14:textId="77777777" w:rsidR="0014247F" w:rsidRPr="00053EDC" w:rsidRDefault="0014247F" w:rsidP="0014247F">
      <w:pPr>
        <w:spacing w:after="0" w:line="240" w:lineRule="auto"/>
        <w:rPr>
          <w:rFonts w:ascii="Times New Roman" w:hAnsi="Times New Roman" w:cs="Times New Roman"/>
          <w:lang w:val="lt-LT"/>
        </w:rPr>
      </w:pPr>
    </w:p>
    <w:p w14:paraId="782CB4D2"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Reikėtų nepamiršti, jog nuolat vartojant analgetikus galvos skausmams malšinti, skausmai gali pasidaryti lėtiniais.</w:t>
      </w:r>
    </w:p>
    <w:p w14:paraId="6621C530" w14:textId="77777777" w:rsidR="0014247F" w:rsidRPr="00053EDC" w:rsidRDefault="0014247F" w:rsidP="0014247F">
      <w:pPr>
        <w:spacing w:after="0" w:line="240" w:lineRule="auto"/>
        <w:rPr>
          <w:rFonts w:ascii="Times New Roman" w:hAnsi="Times New Roman" w:cs="Times New Roman"/>
          <w:lang w:val="lt-LT"/>
        </w:rPr>
      </w:pPr>
    </w:p>
    <w:p w14:paraId="3896A7A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lastRenderedPageBreak/>
        <w:t>Vartojant Saridon arba kitus paracetamolio (acetaminofeno) turinčius analgetikus ilgą laiką, gali atsirasti inkstų pažeidimų arba net inkstų nepakankamumas.</w:t>
      </w:r>
    </w:p>
    <w:p w14:paraId="06AB0DD0" w14:textId="77777777" w:rsidR="0014247F" w:rsidRPr="00053EDC" w:rsidRDefault="0014247F" w:rsidP="0014247F">
      <w:pPr>
        <w:spacing w:after="0" w:line="240" w:lineRule="auto"/>
        <w:jc w:val="both"/>
        <w:rPr>
          <w:rFonts w:ascii="Times New Roman" w:hAnsi="Times New Roman" w:cs="Times New Roman"/>
          <w:lang w:val="lt-LT"/>
        </w:rPr>
      </w:pPr>
    </w:p>
    <w:p w14:paraId="6B3D8B0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Jei karščiavimas arba skausmas trunka ilgiau nei savaitę, reikia kreiptis į gydytoją.</w:t>
      </w:r>
    </w:p>
    <w:p w14:paraId="330A5FCF" w14:textId="77777777" w:rsidR="0014247F" w:rsidRPr="00053EDC" w:rsidRDefault="0014247F" w:rsidP="0014247F">
      <w:pPr>
        <w:spacing w:after="0" w:line="240" w:lineRule="auto"/>
        <w:rPr>
          <w:rFonts w:ascii="Times New Roman" w:hAnsi="Times New Roman" w:cs="Times New Roman"/>
          <w:lang w:val="lt-LT"/>
        </w:rPr>
      </w:pPr>
    </w:p>
    <w:p w14:paraId="300A55C0" w14:textId="77777777"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Jei sergate astma, lėtine sloga arba dilgėline, arba esate alergiškas kitiems analgetikams ar vaistams nuo reumato, nevartokite Saridon nepasitarę su gydytoju. Vartojant paracetamolio (acetaminofeno) arba propifenazono turinčius preparatus, aprašyti kvėpavimo sutrikimai ir kraujotakos sistemos reakcijos, dažniausiai atsirandančios polinkį turintiems asmenims.</w:t>
      </w:r>
    </w:p>
    <w:p w14:paraId="23B92FB8" w14:textId="77777777" w:rsidR="00FF682E" w:rsidRDefault="00FF682E" w:rsidP="0014247F">
      <w:pPr>
        <w:spacing w:after="0" w:line="240" w:lineRule="auto"/>
        <w:rPr>
          <w:rFonts w:ascii="Times New Roman" w:hAnsi="Times New Roman" w:cs="Times New Roman"/>
          <w:lang w:val="lt-LT"/>
        </w:rPr>
      </w:pPr>
    </w:p>
    <w:p w14:paraId="14C90640" w14:textId="78006E68" w:rsidR="00FF682E" w:rsidRPr="00053EDC" w:rsidRDefault="00FF682E" w:rsidP="00FF682E">
      <w:pPr>
        <w:spacing w:after="0" w:line="240" w:lineRule="auto"/>
        <w:rPr>
          <w:rFonts w:ascii="Times New Roman" w:hAnsi="Times New Roman" w:cs="Times New Roman"/>
          <w:lang w:val="lt-LT"/>
        </w:rPr>
      </w:pPr>
      <w:r w:rsidRPr="00FF682E">
        <w:rPr>
          <w:rFonts w:ascii="Times New Roman" w:hAnsi="Times New Roman" w:cs="Times New Roman"/>
          <w:lang w:val="lt-LT"/>
        </w:rPr>
        <w:t xml:space="preserve">Gydymo </w:t>
      </w:r>
      <w:r>
        <w:rPr>
          <w:rFonts w:ascii="Times New Roman" w:hAnsi="Times New Roman" w:cs="Times New Roman"/>
          <w:lang w:val="lt-LT"/>
        </w:rPr>
        <w:t>Saridon la</w:t>
      </w:r>
      <w:r w:rsidRPr="00FF682E">
        <w:rPr>
          <w:rFonts w:ascii="Times New Roman" w:hAnsi="Times New Roman" w:cs="Times New Roman"/>
          <w:lang w:val="lt-LT"/>
        </w:rPr>
        <w:t>ikotarpiu nede</w:t>
      </w:r>
      <w:r w:rsidR="003A7F55">
        <w:rPr>
          <w:rFonts w:ascii="Times New Roman" w:hAnsi="Times New Roman" w:cs="Times New Roman"/>
          <w:lang w:val="lt-LT"/>
        </w:rPr>
        <w:t>l</w:t>
      </w:r>
      <w:r w:rsidRPr="00FF682E">
        <w:rPr>
          <w:rFonts w:ascii="Times New Roman" w:hAnsi="Times New Roman" w:cs="Times New Roman"/>
          <w:lang w:val="lt-LT"/>
        </w:rPr>
        <w:t xml:space="preserve">sdami pasakykite </w:t>
      </w:r>
      <w:r w:rsidR="003A7F55">
        <w:rPr>
          <w:rFonts w:ascii="Times New Roman" w:hAnsi="Times New Roman" w:cs="Times New Roman"/>
          <w:lang w:val="lt-LT"/>
        </w:rPr>
        <w:t>gy</w:t>
      </w:r>
      <w:r w:rsidR="00314EF8">
        <w:rPr>
          <w:rFonts w:ascii="Times New Roman" w:hAnsi="Times New Roman" w:cs="Times New Roman"/>
          <w:lang w:val="lt-LT"/>
        </w:rPr>
        <w:t>d</w:t>
      </w:r>
      <w:r w:rsidRPr="00FF682E">
        <w:rPr>
          <w:rFonts w:ascii="Times New Roman" w:hAnsi="Times New Roman" w:cs="Times New Roman"/>
          <w:lang w:val="lt-LT"/>
        </w:rPr>
        <w:t>ytojui</w:t>
      </w:r>
      <w:r w:rsidR="000A5F96">
        <w:rPr>
          <w:rFonts w:ascii="Times New Roman" w:hAnsi="Times New Roman" w:cs="Times New Roman"/>
          <w:lang w:val="lt-LT"/>
        </w:rPr>
        <w:t xml:space="preserve">, </w:t>
      </w:r>
      <w:r w:rsidR="00FE7A8D">
        <w:rPr>
          <w:rFonts w:ascii="Times New Roman" w:hAnsi="Times New Roman" w:cs="Times New Roman"/>
          <w:lang w:val="lt-LT"/>
        </w:rPr>
        <w:t>jeigu</w:t>
      </w:r>
      <w:r w:rsidRPr="00FF682E">
        <w:rPr>
          <w:rFonts w:ascii="Times New Roman" w:hAnsi="Times New Roman" w:cs="Times New Roman"/>
          <w:lang w:val="lt-LT"/>
        </w:rPr>
        <w:t xml:space="preserve"> ser</w:t>
      </w:r>
      <w:r w:rsidR="00FE7A8D">
        <w:rPr>
          <w:rFonts w:ascii="Times New Roman" w:hAnsi="Times New Roman" w:cs="Times New Roman"/>
          <w:lang w:val="lt-LT"/>
        </w:rPr>
        <w:t>g</w:t>
      </w:r>
      <w:r w:rsidRPr="00FF682E">
        <w:rPr>
          <w:rFonts w:ascii="Times New Roman" w:hAnsi="Times New Roman" w:cs="Times New Roman"/>
          <w:lang w:val="lt-LT"/>
        </w:rPr>
        <w:t>ate sunkiomis li</w:t>
      </w:r>
      <w:r w:rsidR="000A5F96">
        <w:rPr>
          <w:rFonts w:ascii="Times New Roman" w:hAnsi="Times New Roman" w:cs="Times New Roman"/>
          <w:lang w:val="lt-LT"/>
        </w:rPr>
        <w:t>g</w:t>
      </w:r>
      <w:r w:rsidRPr="00FF682E">
        <w:rPr>
          <w:rFonts w:ascii="Times New Roman" w:hAnsi="Times New Roman" w:cs="Times New Roman"/>
          <w:lang w:val="lt-LT"/>
        </w:rPr>
        <w:t>om</w:t>
      </w:r>
      <w:r w:rsidR="000A5F96">
        <w:rPr>
          <w:rFonts w:ascii="Times New Roman" w:hAnsi="Times New Roman" w:cs="Times New Roman"/>
          <w:lang w:val="lt-LT"/>
        </w:rPr>
        <w:t>i</w:t>
      </w:r>
      <w:r w:rsidRPr="00FF682E">
        <w:rPr>
          <w:rFonts w:ascii="Times New Roman" w:hAnsi="Times New Roman" w:cs="Times New Roman"/>
          <w:lang w:val="lt-LT"/>
        </w:rPr>
        <w:t>s</w:t>
      </w:r>
      <w:r w:rsidR="000A5F96">
        <w:rPr>
          <w:rFonts w:ascii="Times New Roman" w:hAnsi="Times New Roman" w:cs="Times New Roman"/>
          <w:lang w:val="lt-LT"/>
        </w:rPr>
        <w:t>, į</w:t>
      </w:r>
      <w:r w:rsidRPr="00FF682E">
        <w:rPr>
          <w:rFonts w:ascii="Times New Roman" w:hAnsi="Times New Roman" w:cs="Times New Roman"/>
          <w:lang w:val="lt-LT"/>
        </w:rPr>
        <w:t>skaitant sunkius inkst</w:t>
      </w:r>
      <w:r w:rsidR="00B06D4F">
        <w:rPr>
          <w:rFonts w:ascii="Times New Roman" w:hAnsi="Times New Roman" w:cs="Times New Roman"/>
          <w:lang w:val="lt-LT"/>
        </w:rPr>
        <w:t>ų</w:t>
      </w:r>
      <w:r w:rsidRPr="00FF682E">
        <w:rPr>
          <w:rFonts w:ascii="Times New Roman" w:hAnsi="Times New Roman" w:cs="Times New Roman"/>
          <w:lang w:val="lt-LT"/>
        </w:rPr>
        <w:t xml:space="preserve"> funkci</w:t>
      </w:r>
      <w:r w:rsidR="00B06D4F">
        <w:rPr>
          <w:rFonts w:ascii="Times New Roman" w:hAnsi="Times New Roman" w:cs="Times New Roman"/>
          <w:lang w:val="lt-LT"/>
        </w:rPr>
        <w:t>j</w:t>
      </w:r>
      <w:r w:rsidRPr="00FF682E">
        <w:rPr>
          <w:rFonts w:ascii="Times New Roman" w:hAnsi="Times New Roman" w:cs="Times New Roman"/>
          <w:lang w:val="lt-LT"/>
        </w:rPr>
        <w:t>os sutrikimus arba seps</w:t>
      </w:r>
      <w:r w:rsidR="00B06D4F">
        <w:rPr>
          <w:rFonts w:ascii="Times New Roman" w:hAnsi="Times New Roman" w:cs="Times New Roman"/>
          <w:lang w:val="lt-LT"/>
        </w:rPr>
        <w:t>į</w:t>
      </w:r>
      <w:r w:rsidRPr="00FF682E">
        <w:rPr>
          <w:rFonts w:ascii="Times New Roman" w:hAnsi="Times New Roman" w:cs="Times New Roman"/>
          <w:lang w:val="lt-LT"/>
        </w:rPr>
        <w:t xml:space="preserve"> (kai </w:t>
      </w:r>
      <w:r w:rsidR="00B06D4F">
        <w:rPr>
          <w:rFonts w:ascii="Times New Roman" w:hAnsi="Times New Roman" w:cs="Times New Roman"/>
          <w:lang w:val="lt-LT"/>
        </w:rPr>
        <w:t>į</w:t>
      </w:r>
      <w:r w:rsidRPr="00FF682E">
        <w:rPr>
          <w:rFonts w:ascii="Times New Roman" w:hAnsi="Times New Roman" w:cs="Times New Roman"/>
          <w:lang w:val="lt-LT"/>
        </w:rPr>
        <w:t xml:space="preserve"> krau</w:t>
      </w:r>
      <w:r w:rsidR="004855CC">
        <w:rPr>
          <w:rFonts w:ascii="Times New Roman" w:hAnsi="Times New Roman" w:cs="Times New Roman"/>
          <w:lang w:val="lt-LT"/>
        </w:rPr>
        <w:t xml:space="preserve">ją </w:t>
      </w:r>
      <w:r w:rsidRPr="00FF682E">
        <w:rPr>
          <w:rFonts w:ascii="Times New Roman" w:hAnsi="Times New Roman" w:cs="Times New Roman"/>
          <w:lang w:val="lt-LT"/>
        </w:rPr>
        <w:t>patekus bakterij</w:t>
      </w:r>
      <w:r w:rsidR="004855CC">
        <w:rPr>
          <w:rFonts w:ascii="Times New Roman" w:hAnsi="Times New Roman" w:cs="Times New Roman"/>
          <w:lang w:val="lt-LT"/>
        </w:rPr>
        <w:t>ų</w:t>
      </w:r>
      <w:r w:rsidRPr="00FF682E">
        <w:rPr>
          <w:rFonts w:ascii="Times New Roman" w:hAnsi="Times New Roman" w:cs="Times New Roman"/>
          <w:lang w:val="lt-LT"/>
        </w:rPr>
        <w:t xml:space="preserve"> ir j</w:t>
      </w:r>
      <w:r w:rsidR="004855CC">
        <w:rPr>
          <w:rFonts w:ascii="Times New Roman" w:hAnsi="Times New Roman" w:cs="Times New Roman"/>
          <w:lang w:val="lt-LT"/>
        </w:rPr>
        <w:t>ų</w:t>
      </w:r>
      <w:r w:rsidRPr="00FF682E">
        <w:rPr>
          <w:rFonts w:ascii="Times New Roman" w:hAnsi="Times New Roman" w:cs="Times New Roman"/>
          <w:lang w:val="lt-LT"/>
        </w:rPr>
        <w:t xml:space="preserve"> toksin</w:t>
      </w:r>
      <w:r w:rsidR="004855CC">
        <w:rPr>
          <w:rFonts w:ascii="Times New Roman" w:hAnsi="Times New Roman" w:cs="Times New Roman"/>
          <w:lang w:val="lt-LT"/>
        </w:rPr>
        <w:t>ų</w:t>
      </w:r>
      <w:r w:rsidRPr="00FF682E">
        <w:rPr>
          <w:rFonts w:ascii="Times New Roman" w:hAnsi="Times New Roman" w:cs="Times New Roman"/>
          <w:lang w:val="lt-LT"/>
        </w:rPr>
        <w:t xml:space="preserve"> pa</w:t>
      </w:r>
      <w:r w:rsidR="004855CC">
        <w:rPr>
          <w:rFonts w:ascii="Times New Roman" w:hAnsi="Times New Roman" w:cs="Times New Roman"/>
          <w:lang w:val="lt-LT"/>
        </w:rPr>
        <w:t>ž</w:t>
      </w:r>
      <w:r w:rsidRPr="00FF682E">
        <w:rPr>
          <w:rFonts w:ascii="Times New Roman" w:hAnsi="Times New Roman" w:cs="Times New Roman"/>
          <w:lang w:val="lt-LT"/>
        </w:rPr>
        <w:t>eid</w:t>
      </w:r>
      <w:r w:rsidR="004855CC">
        <w:rPr>
          <w:rFonts w:ascii="Times New Roman" w:hAnsi="Times New Roman" w:cs="Times New Roman"/>
          <w:lang w:val="lt-LT"/>
        </w:rPr>
        <w:t>ž</w:t>
      </w:r>
      <w:r w:rsidRPr="00FF682E">
        <w:rPr>
          <w:rFonts w:ascii="Times New Roman" w:hAnsi="Times New Roman" w:cs="Times New Roman"/>
          <w:lang w:val="lt-LT"/>
        </w:rPr>
        <w:t>iami organai), netinkam</w:t>
      </w:r>
      <w:r w:rsidR="003D6B13">
        <w:rPr>
          <w:rFonts w:ascii="Times New Roman" w:hAnsi="Times New Roman" w:cs="Times New Roman"/>
          <w:lang w:val="lt-LT"/>
        </w:rPr>
        <w:t>ą</w:t>
      </w:r>
      <w:r w:rsidRPr="00FF682E">
        <w:rPr>
          <w:rFonts w:ascii="Times New Roman" w:hAnsi="Times New Roman" w:cs="Times New Roman"/>
          <w:lang w:val="lt-LT"/>
        </w:rPr>
        <w:t xml:space="preserve"> mityb</w:t>
      </w:r>
      <w:r w:rsidR="003D6B13">
        <w:rPr>
          <w:rFonts w:ascii="Times New Roman" w:hAnsi="Times New Roman" w:cs="Times New Roman"/>
          <w:lang w:val="lt-LT"/>
        </w:rPr>
        <w:t>ą</w:t>
      </w:r>
      <w:r w:rsidRPr="00FF682E">
        <w:rPr>
          <w:rFonts w:ascii="Times New Roman" w:hAnsi="Times New Roman" w:cs="Times New Roman"/>
          <w:lang w:val="lt-LT"/>
        </w:rPr>
        <w:t>, l</w:t>
      </w:r>
      <w:r w:rsidR="003D6B13">
        <w:rPr>
          <w:rFonts w:ascii="Times New Roman" w:hAnsi="Times New Roman" w:cs="Times New Roman"/>
          <w:lang w:val="lt-LT"/>
        </w:rPr>
        <w:t>ė</w:t>
      </w:r>
      <w:r w:rsidRPr="00FF682E">
        <w:rPr>
          <w:rFonts w:ascii="Times New Roman" w:hAnsi="Times New Roman" w:cs="Times New Roman"/>
          <w:lang w:val="lt-LT"/>
        </w:rPr>
        <w:t>tin</w:t>
      </w:r>
      <w:r w:rsidR="003D6B13">
        <w:rPr>
          <w:rFonts w:ascii="Times New Roman" w:hAnsi="Times New Roman" w:cs="Times New Roman"/>
          <w:lang w:val="lt-LT"/>
        </w:rPr>
        <w:t>į</w:t>
      </w:r>
      <w:r w:rsidRPr="00FF682E">
        <w:rPr>
          <w:rFonts w:ascii="Times New Roman" w:hAnsi="Times New Roman" w:cs="Times New Roman"/>
          <w:lang w:val="lt-LT"/>
        </w:rPr>
        <w:t xml:space="preserve"> alkoholizm</w:t>
      </w:r>
      <w:r w:rsidR="003D6B13">
        <w:rPr>
          <w:rFonts w:ascii="Times New Roman" w:hAnsi="Times New Roman" w:cs="Times New Roman"/>
          <w:lang w:val="lt-LT"/>
        </w:rPr>
        <w:t>ą</w:t>
      </w:r>
      <w:r w:rsidRPr="00FF682E">
        <w:rPr>
          <w:rFonts w:ascii="Times New Roman" w:hAnsi="Times New Roman" w:cs="Times New Roman"/>
          <w:lang w:val="lt-LT"/>
        </w:rPr>
        <w:t xml:space="preserve"> arba jei</w:t>
      </w:r>
      <w:r w:rsidR="003D6B13">
        <w:rPr>
          <w:rFonts w:ascii="Times New Roman" w:hAnsi="Times New Roman" w:cs="Times New Roman"/>
          <w:lang w:val="lt-LT"/>
        </w:rPr>
        <w:t xml:space="preserve"> </w:t>
      </w:r>
      <w:r w:rsidRPr="00FF682E">
        <w:rPr>
          <w:rFonts w:ascii="Times New Roman" w:hAnsi="Times New Roman" w:cs="Times New Roman"/>
          <w:lang w:val="lt-LT"/>
        </w:rPr>
        <w:t>vartojate ir flukloksacilin</w:t>
      </w:r>
      <w:r w:rsidR="00351FF5">
        <w:rPr>
          <w:rFonts w:ascii="Times New Roman" w:hAnsi="Times New Roman" w:cs="Times New Roman"/>
          <w:lang w:val="lt-LT"/>
        </w:rPr>
        <w:t>ą</w:t>
      </w:r>
      <w:r w:rsidRPr="00FF682E">
        <w:rPr>
          <w:rFonts w:ascii="Times New Roman" w:hAnsi="Times New Roman" w:cs="Times New Roman"/>
          <w:lang w:val="lt-LT"/>
        </w:rPr>
        <w:t xml:space="preserve"> (antibiotik</w:t>
      </w:r>
      <w:r w:rsidR="00351FF5">
        <w:rPr>
          <w:rFonts w:ascii="Times New Roman" w:hAnsi="Times New Roman" w:cs="Times New Roman"/>
          <w:lang w:val="lt-LT"/>
        </w:rPr>
        <w:t>ą</w:t>
      </w:r>
      <w:r w:rsidRPr="00FF682E">
        <w:rPr>
          <w:rFonts w:ascii="Times New Roman" w:hAnsi="Times New Roman" w:cs="Times New Roman"/>
          <w:lang w:val="lt-LT"/>
        </w:rPr>
        <w:t>)</w:t>
      </w:r>
      <w:r w:rsidR="00351FF5">
        <w:rPr>
          <w:rFonts w:ascii="Times New Roman" w:hAnsi="Times New Roman" w:cs="Times New Roman"/>
          <w:lang w:val="lt-LT"/>
        </w:rPr>
        <w:t>.</w:t>
      </w:r>
      <w:r w:rsidRPr="00FF682E">
        <w:rPr>
          <w:rFonts w:ascii="Times New Roman" w:hAnsi="Times New Roman" w:cs="Times New Roman"/>
          <w:lang w:val="lt-LT"/>
        </w:rPr>
        <w:t xml:space="preserve"> Gauta prane</w:t>
      </w:r>
      <w:r w:rsidR="00351FF5">
        <w:rPr>
          <w:rFonts w:ascii="Times New Roman" w:hAnsi="Times New Roman" w:cs="Times New Roman"/>
          <w:lang w:val="lt-LT"/>
        </w:rPr>
        <w:t>šimų</w:t>
      </w:r>
      <w:r w:rsidRPr="00FF682E">
        <w:rPr>
          <w:rFonts w:ascii="Times New Roman" w:hAnsi="Times New Roman" w:cs="Times New Roman"/>
          <w:lang w:val="lt-LT"/>
        </w:rPr>
        <w:t xml:space="preserve"> apie sunk</w:t>
      </w:r>
      <w:r w:rsidR="00806588">
        <w:rPr>
          <w:rFonts w:ascii="Times New Roman" w:hAnsi="Times New Roman" w:cs="Times New Roman"/>
          <w:lang w:val="lt-LT"/>
        </w:rPr>
        <w:t>ų</w:t>
      </w:r>
      <w:r w:rsidRPr="00FF682E">
        <w:rPr>
          <w:rFonts w:ascii="Times New Roman" w:hAnsi="Times New Roman" w:cs="Times New Roman"/>
          <w:lang w:val="lt-LT"/>
        </w:rPr>
        <w:t xml:space="preserve"> sveikatos sutrikim</w:t>
      </w:r>
      <w:r w:rsidR="00806588">
        <w:rPr>
          <w:rFonts w:ascii="Times New Roman" w:hAnsi="Times New Roman" w:cs="Times New Roman"/>
          <w:lang w:val="lt-LT"/>
        </w:rPr>
        <w:t>ą</w:t>
      </w:r>
      <w:r w:rsidRPr="00FF682E">
        <w:rPr>
          <w:rFonts w:ascii="Times New Roman" w:hAnsi="Times New Roman" w:cs="Times New Roman"/>
          <w:lang w:val="lt-LT"/>
        </w:rPr>
        <w:t>, vadinam</w:t>
      </w:r>
      <w:r w:rsidR="00806588">
        <w:rPr>
          <w:rFonts w:ascii="Times New Roman" w:hAnsi="Times New Roman" w:cs="Times New Roman"/>
          <w:lang w:val="lt-LT"/>
        </w:rPr>
        <w:t xml:space="preserve">ą </w:t>
      </w:r>
      <w:r w:rsidRPr="00FF682E">
        <w:rPr>
          <w:rFonts w:ascii="Times New Roman" w:hAnsi="Times New Roman" w:cs="Times New Roman"/>
          <w:lang w:val="lt-LT"/>
        </w:rPr>
        <w:t>metaboline acidoze (nenormali</w:t>
      </w:r>
      <w:r w:rsidR="00806588">
        <w:rPr>
          <w:rFonts w:ascii="Times New Roman" w:hAnsi="Times New Roman" w:cs="Times New Roman"/>
          <w:lang w:val="lt-LT"/>
        </w:rPr>
        <w:t>ų</w:t>
      </w:r>
      <w:r w:rsidRPr="00FF682E">
        <w:rPr>
          <w:rFonts w:ascii="Times New Roman" w:hAnsi="Times New Roman" w:cs="Times New Roman"/>
          <w:lang w:val="lt-LT"/>
        </w:rPr>
        <w:t xml:space="preserve"> kraujo ir </w:t>
      </w:r>
      <w:r w:rsidR="00806588">
        <w:rPr>
          <w:rFonts w:ascii="Times New Roman" w:hAnsi="Times New Roman" w:cs="Times New Roman"/>
          <w:lang w:val="lt-LT"/>
        </w:rPr>
        <w:t xml:space="preserve">skysčių </w:t>
      </w:r>
      <w:r w:rsidRPr="00FF682E">
        <w:rPr>
          <w:rFonts w:ascii="Times New Roman" w:hAnsi="Times New Roman" w:cs="Times New Roman"/>
          <w:lang w:val="lt-LT"/>
        </w:rPr>
        <w:t>tyrim</w:t>
      </w:r>
      <w:r w:rsidR="00806588">
        <w:rPr>
          <w:rFonts w:ascii="Times New Roman" w:hAnsi="Times New Roman" w:cs="Times New Roman"/>
          <w:lang w:val="lt-LT"/>
        </w:rPr>
        <w:t>ų</w:t>
      </w:r>
      <w:r w:rsidRPr="00FF682E">
        <w:rPr>
          <w:rFonts w:ascii="Times New Roman" w:hAnsi="Times New Roman" w:cs="Times New Roman"/>
          <w:lang w:val="lt-LT"/>
        </w:rPr>
        <w:t xml:space="preserve"> rodikli</w:t>
      </w:r>
      <w:r w:rsidR="00806588">
        <w:rPr>
          <w:rFonts w:ascii="Times New Roman" w:hAnsi="Times New Roman" w:cs="Times New Roman"/>
          <w:lang w:val="lt-LT"/>
        </w:rPr>
        <w:t>ų</w:t>
      </w:r>
      <w:r w:rsidRPr="00FF682E">
        <w:rPr>
          <w:rFonts w:ascii="Times New Roman" w:hAnsi="Times New Roman" w:cs="Times New Roman"/>
          <w:lang w:val="lt-LT"/>
        </w:rPr>
        <w:t>), pasirei</w:t>
      </w:r>
      <w:r w:rsidR="00806588">
        <w:rPr>
          <w:rFonts w:ascii="Times New Roman" w:hAnsi="Times New Roman" w:cs="Times New Roman"/>
          <w:lang w:val="lt-LT"/>
        </w:rPr>
        <w:t>š</w:t>
      </w:r>
      <w:r w:rsidRPr="00FF682E">
        <w:rPr>
          <w:rFonts w:ascii="Times New Roman" w:hAnsi="Times New Roman" w:cs="Times New Roman"/>
          <w:lang w:val="lt-LT"/>
        </w:rPr>
        <w:t>kus</w:t>
      </w:r>
      <w:r w:rsidR="00806588">
        <w:rPr>
          <w:rFonts w:ascii="Times New Roman" w:hAnsi="Times New Roman" w:cs="Times New Roman"/>
          <w:lang w:val="lt-LT"/>
        </w:rPr>
        <w:t>į</w:t>
      </w:r>
      <w:r w:rsidRPr="00FF682E">
        <w:rPr>
          <w:rFonts w:ascii="Times New Roman" w:hAnsi="Times New Roman" w:cs="Times New Roman"/>
          <w:lang w:val="lt-LT"/>
        </w:rPr>
        <w:t xml:space="preserve"> pacientams,</w:t>
      </w:r>
      <w:r w:rsidR="00806588">
        <w:rPr>
          <w:rFonts w:ascii="Times New Roman" w:hAnsi="Times New Roman" w:cs="Times New Roman"/>
          <w:lang w:val="lt-LT"/>
        </w:rPr>
        <w:t xml:space="preserve"> </w:t>
      </w:r>
      <w:r w:rsidRPr="00FF682E">
        <w:rPr>
          <w:rFonts w:ascii="Times New Roman" w:hAnsi="Times New Roman" w:cs="Times New Roman"/>
          <w:lang w:val="lt-LT"/>
        </w:rPr>
        <w:t xml:space="preserve">vartojantiems paracetamolj </w:t>
      </w:r>
      <w:r w:rsidR="00E8261E">
        <w:rPr>
          <w:rFonts w:ascii="Times New Roman" w:hAnsi="Times New Roman" w:cs="Times New Roman"/>
          <w:lang w:val="lt-LT"/>
        </w:rPr>
        <w:t>į</w:t>
      </w:r>
      <w:r w:rsidRPr="00FF682E">
        <w:rPr>
          <w:rFonts w:ascii="Times New Roman" w:hAnsi="Times New Roman" w:cs="Times New Roman"/>
          <w:lang w:val="lt-LT"/>
        </w:rPr>
        <w:t>prastin</w:t>
      </w:r>
      <w:r w:rsidR="00E0655F">
        <w:rPr>
          <w:rFonts w:ascii="Times New Roman" w:hAnsi="Times New Roman" w:cs="Times New Roman"/>
          <w:lang w:val="lt-LT"/>
        </w:rPr>
        <w:t>ė</w:t>
      </w:r>
      <w:r w:rsidRPr="00FF682E">
        <w:rPr>
          <w:rFonts w:ascii="Times New Roman" w:hAnsi="Times New Roman" w:cs="Times New Roman"/>
          <w:lang w:val="lt-LT"/>
        </w:rPr>
        <w:t>mis doz</w:t>
      </w:r>
      <w:r w:rsidR="00E0655F">
        <w:rPr>
          <w:rFonts w:ascii="Times New Roman" w:hAnsi="Times New Roman" w:cs="Times New Roman"/>
          <w:lang w:val="lt-LT"/>
        </w:rPr>
        <w:t>ė</w:t>
      </w:r>
      <w:r w:rsidRPr="00FF682E">
        <w:rPr>
          <w:rFonts w:ascii="Times New Roman" w:hAnsi="Times New Roman" w:cs="Times New Roman"/>
          <w:lang w:val="lt-LT"/>
        </w:rPr>
        <w:t>mis ilg</w:t>
      </w:r>
      <w:r w:rsidR="00E8261E">
        <w:rPr>
          <w:rFonts w:ascii="Times New Roman" w:hAnsi="Times New Roman" w:cs="Times New Roman"/>
          <w:lang w:val="lt-LT"/>
        </w:rPr>
        <w:t>ą</w:t>
      </w:r>
      <w:r w:rsidRPr="00FF682E">
        <w:rPr>
          <w:rFonts w:ascii="Times New Roman" w:hAnsi="Times New Roman" w:cs="Times New Roman"/>
          <w:lang w:val="lt-LT"/>
        </w:rPr>
        <w:t xml:space="preserve"> laik</w:t>
      </w:r>
      <w:r w:rsidR="00E8261E">
        <w:rPr>
          <w:rFonts w:ascii="Times New Roman" w:hAnsi="Times New Roman" w:cs="Times New Roman"/>
          <w:lang w:val="lt-LT"/>
        </w:rPr>
        <w:t>ą</w:t>
      </w:r>
      <w:r w:rsidRPr="00FF682E">
        <w:rPr>
          <w:rFonts w:ascii="Times New Roman" w:hAnsi="Times New Roman" w:cs="Times New Roman"/>
          <w:lang w:val="lt-LT"/>
        </w:rPr>
        <w:t xml:space="preserve"> arba kai paracetamolis vartojamas kartu su</w:t>
      </w:r>
      <w:r w:rsidR="00E8261E">
        <w:rPr>
          <w:rFonts w:ascii="Times New Roman" w:hAnsi="Times New Roman" w:cs="Times New Roman"/>
          <w:lang w:val="lt-LT"/>
        </w:rPr>
        <w:t xml:space="preserve"> </w:t>
      </w:r>
      <w:r w:rsidRPr="00FF682E">
        <w:rPr>
          <w:rFonts w:ascii="Times New Roman" w:hAnsi="Times New Roman" w:cs="Times New Roman"/>
          <w:lang w:val="lt-LT"/>
        </w:rPr>
        <w:t>flukloksacilinu. Metabolin</w:t>
      </w:r>
      <w:r w:rsidR="0031377E">
        <w:rPr>
          <w:rFonts w:ascii="Times New Roman" w:hAnsi="Times New Roman" w:cs="Times New Roman"/>
          <w:lang w:val="lt-LT"/>
        </w:rPr>
        <w:t>ė</w:t>
      </w:r>
      <w:r w:rsidRPr="00FF682E">
        <w:rPr>
          <w:rFonts w:ascii="Times New Roman" w:hAnsi="Times New Roman" w:cs="Times New Roman"/>
          <w:lang w:val="lt-LT"/>
        </w:rPr>
        <w:t>s acidoz</w:t>
      </w:r>
      <w:r w:rsidR="0031377E">
        <w:rPr>
          <w:rFonts w:ascii="Times New Roman" w:hAnsi="Times New Roman" w:cs="Times New Roman"/>
          <w:lang w:val="lt-LT"/>
        </w:rPr>
        <w:t>ė</w:t>
      </w:r>
      <w:r w:rsidRPr="00FF682E">
        <w:rPr>
          <w:rFonts w:ascii="Times New Roman" w:hAnsi="Times New Roman" w:cs="Times New Roman"/>
          <w:lang w:val="lt-LT"/>
        </w:rPr>
        <w:t>s simptomai gali</w:t>
      </w:r>
      <w:r w:rsidR="00381F39">
        <w:rPr>
          <w:rFonts w:ascii="Times New Roman" w:hAnsi="Times New Roman" w:cs="Times New Roman"/>
          <w:lang w:val="lt-LT"/>
        </w:rPr>
        <w:t xml:space="preserve"> </w:t>
      </w:r>
      <w:r w:rsidR="0031377E">
        <w:rPr>
          <w:rFonts w:ascii="Times New Roman" w:hAnsi="Times New Roman" w:cs="Times New Roman"/>
          <w:lang w:val="lt-LT"/>
        </w:rPr>
        <w:t>būti šie</w:t>
      </w:r>
      <w:r w:rsidRPr="00FF682E">
        <w:rPr>
          <w:rFonts w:ascii="Times New Roman" w:hAnsi="Times New Roman" w:cs="Times New Roman"/>
          <w:lang w:val="lt-LT"/>
        </w:rPr>
        <w:t>: labai pasunk</w:t>
      </w:r>
      <w:r w:rsidR="0031377E">
        <w:rPr>
          <w:rFonts w:ascii="Times New Roman" w:hAnsi="Times New Roman" w:cs="Times New Roman"/>
          <w:lang w:val="lt-LT"/>
        </w:rPr>
        <w:t>ė</w:t>
      </w:r>
      <w:r w:rsidRPr="00FF682E">
        <w:rPr>
          <w:rFonts w:ascii="Times New Roman" w:hAnsi="Times New Roman" w:cs="Times New Roman"/>
          <w:lang w:val="lt-LT"/>
        </w:rPr>
        <w:t>j</w:t>
      </w:r>
      <w:r w:rsidR="0031377E">
        <w:rPr>
          <w:rFonts w:ascii="Times New Roman" w:hAnsi="Times New Roman" w:cs="Times New Roman"/>
          <w:lang w:val="lt-LT"/>
        </w:rPr>
        <w:t>ę</w:t>
      </w:r>
      <w:r w:rsidRPr="00FF682E">
        <w:rPr>
          <w:rFonts w:ascii="Times New Roman" w:hAnsi="Times New Roman" w:cs="Times New Roman"/>
          <w:lang w:val="lt-LT"/>
        </w:rPr>
        <w:t>s kv</w:t>
      </w:r>
      <w:r w:rsidR="0031377E">
        <w:rPr>
          <w:rFonts w:ascii="Times New Roman" w:hAnsi="Times New Roman" w:cs="Times New Roman"/>
          <w:lang w:val="lt-LT"/>
        </w:rPr>
        <w:t>ė</w:t>
      </w:r>
      <w:r w:rsidRPr="00FF682E">
        <w:rPr>
          <w:rFonts w:ascii="Times New Roman" w:hAnsi="Times New Roman" w:cs="Times New Roman"/>
          <w:lang w:val="lt-LT"/>
        </w:rPr>
        <w:t xml:space="preserve">pavimas </w:t>
      </w:r>
      <w:r w:rsidR="0031377E" w:rsidRPr="0031377E">
        <w:rPr>
          <w:rFonts w:ascii="Times New Roman" w:hAnsi="Times New Roman" w:cs="Times New Roman"/>
        </w:rPr>
        <w:t>–</w:t>
      </w:r>
      <w:r w:rsidR="0031377E">
        <w:rPr>
          <w:rFonts w:ascii="Times New Roman" w:hAnsi="Times New Roman" w:cs="Times New Roman"/>
        </w:rPr>
        <w:t xml:space="preserve"> pa</w:t>
      </w:r>
      <w:r w:rsidRPr="00FF682E">
        <w:rPr>
          <w:rFonts w:ascii="Times New Roman" w:hAnsi="Times New Roman" w:cs="Times New Roman"/>
          <w:lang w:val="lt-LT"/>
        </w:rPr>
        <w:t>greit</w:t>
      </w:r>
      <w:r w:rsidR="0031377E">
        <w:rPr>
          <w:rFonts w:ascii="Times New Roman" w:hAnsi="Times New Roman" w:cs="Times New Roman"/>
          <w:lang w:val="lt-LT"/>
        </w:rPr>
        <w:t>ė</w:t>
      </w:r>
      <w:r w:rsidRPr="00FF682E">
        <w:rPr>
          <w:rFonts w:ascii="Times New Roman" w:hAnsi="Times New Roman" w:cs="Times New Roman"/>
          <w:lang w:val="lt-LT"/>
        </w:rPr>
        <w:t>j</w:t>
      </w:r>
      <w:r w:rsidR="0031377E">
        <w:rPr>
          <w:rFonts w:ascii="Times New Roman" w:hAnsi="Times New Roman" w:cs="Times New Roman"/>
          <w:lang w:val="lt-LT"/>
        </w:rPr>
        <w:t>ę</w:t>
      </w:r>
      <w:r w:rsidRPr="00FF682E">
        <w:rPr>
          <w:rFonts w:ascii="Times New Roman" w:hAnsi="Times New Roman" w:cs="Times New Roman"/>
          <w:lang w:val="lt-LT"/>
        </w:rPr>
        <w:t>s kv</w:t>
      </w:r>
      <w:r w:rsidR="00381F39">
        <w:rPr>
          <w:rFonts w:ascii="Times New Roman" w:hAnsi="Times New Roman" w:cs="Times New Roman"/>
          <w:lang w:val="lt-LT"/>
        </w:rPr>
        <w:t>ė</w:t>
      </w:r>
      <w:r w:rsidRPr="00FF682E">
        <w:rPr>
          <w:rFonts w:ascii="Times New Roman" w:hAnsi="Times New Roman" w:cs="Times New Roman"/>
          <w:lang w:val="lt-LT"/>
        </w:rPr>
        <w:t>pavimas, mie</w:t>
      </w:r>
      <w:r w:rsidR="00314EF8">
        <w:rPr>
          <w:rFonts w:ascii="Times New Roman" w:hAnsi="Times New Roman" w:cs="Times New Roman"/>
          <w:lang w:val="lt-LT"/>
        </w:rPr>
        <w:t>g</w:t>
      </w:r>
      <w:r w:rsidRPr="00FF682E">
        <w:rPr>
          <w:rFonts w:ascii="Times New Roman" w:hAnsi="Times New Roman" w:cs="Times New Roman"/>
          <w:lang w:val="lt-LT"/>
        </w:rPr>
        <w:t>uistumas</w:t>
      </w:r>
      <w:r w:rsidR="00381F39">
        <w:rPr>
          <w:rFonts w:ascii="Times New Roman" w:hAnsi="Times New Roman" w:cs="Times New Roman"/>
          <w:lang w:val="lt-LT"/>
        </w:rPr>
        <w:t>,</w:t>
      </w:r>
      <w:r w:rsidRPr="00FF682E">
        <w:rPr>
          <w:rFonts w:ascii="Times New Roman" w:hAnsi="Times New Roman" w:cs="Times New Roman"/>
          <w:lang w:val="lt-LT"/>
        </w:rPr>
        <w:t xml:space="preserve"> </w:t>
      </w:r>
      <w:r w:rsidR="00381F39">
        <w:rPr>
          <w:rFonts w:ascii="Times New Roman" w:hAnsi="Times New Roman" w:cs="Times New Roman"/>
          <w:lang w:val="lt-LT"/>
        </w:rPr>
        <w:t>py</w:t>
      </w:r>
      <w:r w:rsidRPr="00FF682E">
        <w:rPr>
          <w:rFonts w:ascii="Times New Roman" w:hAnsi="Times New Roman" w:cs="Times New Roman"/>
          <w:lang w:val="lt-LT"/>
        </w:rPr>
        <w:t>kinimas ir v</w:t>
      </w:r>
      <w:r w:rsidR="00381F39">
        <w:rPr>
          <w:rFonts w:ascii="Times New Roman" w:hAnsi="Times New Roman" w:cs="Times New Roman"/>
          <w:lang w:val="lt-LT"/>
        </w:rPr>
        <w:t>ė</w:t>
      </w:r>
      <w:r w:rsidRPr="00FF682E">
        <w:rPr>
          <w:rFonts w:ascii="Times New Roman" w:hAnsi="Times New Roman" w:cs="Times New Roman"/>
          <w:lang w:val="lt-LT"/>
        </w:rPr>
        <w:t>mimas.</w:t>
      </w:r>
    </w:p>
    <w:p w14:paraId="17888084" w14:textId="77777777" w:rsidR="0014247F" w:rsidRPr="00053EDC" w:rsidRDefault="0014247F" w:rsidP="0014247F">
      <w:pPr>
        <w:keepNext/>
        <w:keepLines/>
        <w:spacing w:before="200" w:after="0" w:line="240" w:lineRule="auto"/>
        <w:outlineLvl w:val="3"/>
        <w:rPr>
          <w:rFonts w:ascii="Times New Roman" w:hAnsi="Times New Roman" w:cs="Times New Roman"/>
          <w:b/>
          <w:color w:val="4F81BD" w:themeColor="accent1"/>
          <w:lang w:val="lt-LT"/>
        </w:rPr>
      </w:pPr>
      <w:r w:rsidRPr="00053EDC">
        <w:rPr>
          <w:rFonts w:ascii="Times New Roman" w:hAnsi="Times New Roman" w:cs="Times New Roman"/>
          <w:b/>
          <w:lang w:val="lt-LT"/>
        </w:rPr>
        <w:t>Vaikams</w:t>
      </w:r>
      <w:r w:rsidRPr="00053EDC">
        <w:rPr>
          <w:rFonts w:ascii="Times New Roman" w:hAnsi="Times New Roman" w:cs="Times New Roman"/>
          <w:b/>
          <w:color w:val="4F81BD" w:themeColor="accent1"/>
          <w:lang w:val="lt-LT"/>
        </w:rPr>
        <w:t xml:space="preserve"> </w:t>
      </w:r>
    </w:p>
    <w:p w14:paraId="6AB712A8"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negalima vartoti jaunesniems kaip 12 metų vaikams.</w:t>
      </w:r>
    </w:p>
    <w:p w14:paraId="0C53948C" w14:textId="77777777" w:rsidR="0014247F" w:rsidRPr="00053EDC" w:rsidRDefault="0014247F" w:rsidP="0014247F">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Kiti vaistai ir Saridon</w:t>
      </w:r>
    </w:p>
    <w:p w14:paraId="7D766658" w14:textId="2ED9A481"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Jeigu vartojate ar neseniai vartojote kitų vaistų arba dėl to nesate tikri, apie tai pasakykite gydytojui arba vaistininkui. Saridon ir tam tikri kiti vaistai, veikdami Jūsų organizme, gali įtakoti vienas kito poveikį. Pasakykite gydytojui</w:t>
      </w:r>
      <w:r w:rsidR="00DB3D30">
        <w:rPr>
          <w:rFonts w:ascii="Times New Roman" w:hAnsi="Times New Roman" w:cs="Times New Roman"/>
          <w:lang w:val="lt-LT"/>
        </w:rPr>
        <w:t xml:space="preserve"> arba vaistininkui</w:t>
      </w:r>
      <w:r w:rsidRPr="00053EDC">
        <w:rPr>
          <w:rFonts w:ascii="Times New Roman" w:hAnsi="Times New Roman" w:cs="Times New Roman"/>
          <w:lang w:val="lt-LT"/>
        </w:rPr>
        <w:t>, jeigu vartojate:</w:t>
      </w:r>
    </w:p>
    <w:p w14:paraId="4241339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migdomųjų;  </w:t>
      </w:r>
    </w:p>
    <w:p w14:paraId="5A65A20A"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vaistų nuo epilepsijos (pvz., fenobarbitalio, fenitoino ir karbamazepino); </w:t>
      </w:r>
    </w:p>
    <w:p w14:paraId="0806469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rifampicino - vaisto nuo bakterinių infekcijų;</w:t>
      </w:r>
    </w:p>
    <w:p w14:paraId="73CE79A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vaistų, skirtų kraujo krešėjimui mažinti (pvz., varfarino);</w:t>
      </w:r>
    </w:p>
    <w:p w14:paraId="531DC5F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 zidovudino - priešvirusinio vaisto nuo ŽIV / AIDS; </w:t>
      </w:r>
    </w:p>
    <w:p w14:paraId="3841A8AB"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vaistų nuo alergijos;</w:t>
      </w:r>
    </w:p>
    <w:p w14:paraId="49F08A94" w14:textId="2F7980B4"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geriamųjų kontraceptikų</w:t>
      </w:r>
      <w:r w:rsidR="00521D69">
        <w:rPr>
          <w:rFonts w:ascii="Times New Roman" w:hAnsi="Times New Roman" w:cs="Times New Roman"/>
          <w:lang w:val="lt-LT"/>
        </w:rPr>
        <w:t>;</w:t>
      </w:r>
    </w:p>
    <w:p w14:paraId="46E2EE62" w14:textId="195637BC" w:rsidR="00521D69" w:rsidRPr="00053EDC" w:rsidRDefault="00521D69" w:rsidP="00521D69">
      <w:pPr>
        <w:spacing w:after="0" w:line="240" w:lineRule="auto"/>
        <w:rPr>
          <w:rFonts w:ascii="Times New Roman" w:hAnsi="Times New Roman" w:cs="Times New Roman"/>
          <w:lang w:val="lt-LT"/>
        </w:rPr>
      </w:pPr>
      <w:r w:rsidRPr="00521D69">
        <w:rPr>
          <w:rFonts w:ascii="Times New Roman" w:hAnsi="Times New Roman" w:cs="Times New Roman"/>
          <w:lang w:val="lt-LT"/>
        </w:rPr>
        <w:t>- flukloksaciliną (antibiotiką)</w:t>
      </w:r>
      <w:r w:rsidR="00742ADF">
        <w:rPr>
          <w:rFonts w:ascii="Times New Roman" w:hAnsi="Times New Roman" w:cs="Times New Roman"/>
          <w:lang w:val="lt-LT"/>
        </w:rPr>
        <w:t xml:space="preserve"> dėl </w:t>
      </w:r>
      <w:r w:rsidRPr="00521D69">
        <w:rPr>
          <w:rFonts w:ascii="Times New Roman" w:hAnsi="Times New Roman" w:cs="Times New Roman"/>
          <w:lang w:val="lt-LT"/>
        </w:rPr>
        <w:t>didelė</w:t>
      </w:r>
      <w:r w:rsidR="00742ADF">
        <w:rPr>
          <w:rFonts w:ascii="Times New Roman" w:hAnsi="Times New Roman" w:cs="Times New Roman"/>
          <w:lang w:val="lt-LT"/>
        </w:rPr>
        <w:t>s</w:t>
      </w:r>
      <w:r w:rsidRPr="00521D69">
        <w:rPr>
          <w:rFonts w:ascii="Times New Roman" w:hAnsi="Times New Roman" w:cs="Times New Roman"/>
          <w:lang w:val="lt-LT"/>
        </w:rPr>
        <w:t xml:space="preserve"> kraujo ir skysčių</w:t>
      </w:r>
      <w:r>
        <w:rPr>
          <w:rFonts w:ascii="Times New Roman" w:hAnsi="Times New Roman" w:cs="Times New Roman"/>
          <w:lang w:val="lt-LT"/>
        </w:rPr>
        <w:t xml:space="preserve"> </w:t>
      </w:r>
      <w:r w:rsidR="00E5435E">
        <w:rPr>
          <w:rFonts w:ascii="Times New Roman" w:hAnsi="Times New Roman" w:cs="Times New Roman"/>
          <w:lang w:val="lt-LT"/>
        </w:rPr>
        <w:t>tyrimų nenormalių rodiklių (</w:t>
      </w:r>
      <w:r w:rsidR="00A95784">
        <w:rPr>
          <w:rFonts w:ascii="Times New Roman" w:hAnsi="Times New Roman" w:cs="Times New Roman"/>
          <w:lang w:val="lt-LT"/>
        </w:rPr>
        <w:t xml:space="preserve">vadinamos </w:t>
      </w:r>
      <w:r w:rsidRPr="00521D69">
        <w:rPr>
          <w:rFonts w:ascii="Times New Roman" w:hAnsi="Times New Roman" w:cs="Times New Roman"/>
          <w:lang w:val="lt-LT"/>
        </w:rPr>
        <w:t>metabolinė</w:t>
      </w:r>
      <w:r w:rsidR="00A95784">
        <w:rPr>
          <w:rFonts w:ascii="Times New Roman" w:hAnsi="Times New Roman" w:cs="Times New Roman"/>
          <w:lang w:val="lt-LT"/>
        </w:rPr>
        <w:t>s</w:t>
      </w:r>
      <w:r w:rsidRPr="00521D69">
        <w:rPr>
          <w:rFonts w:ascii="Times New Roman" w:hAnsi="Times New Roman" w:cs="Times New Roman"/>
          <w:lang w:val="lt-LT"/>
        </w:rPr>
        <w:t xml:space="preserve"> acidozė</w:t>
      </w:r>
      <w:r w:rsidR="00A95784">
        <w:rPr>
          <w:rFonts w:ascii="Times New Roman" w:hAnsi="Times New Roman" w:cs="Times New Roman"/>
          <w:lang w:val="lt-LT"/>
        </w:rPr>
        <w:t>s) rizikos (žr. 2 skyrių)</w:t>
      </w:r>
      <w:r w:rsidR="00A86757">
        <w:rPr>
          <w:rFonts w:ascii="Times New Roman" w:hAnsi="Times New Roman" w:cs="Times New Roman"/>
          <w:lang w:val="lt-LT"/>
        </w:rPr>
        <w:t xml:space="preserve">, </w:t>
      </w:r>
      <w:r w:rsidRPr="00521D69">
        <w:rPr>
          <w:rFonts w:ascii="Times New Roman" w:hAnsi="Times New Roman" w:cs="Times New Roman"/>
          <w:lang w:val="lt-LT"/>
        </w:rPr>
        <w:t>kur</w:t>
      </w:r>
      <w:r w:rsidR="00A86757">
        <w:rPr>
          <w:rFonts w:ascii="Times New Roman" w:hAnsi="Times New Roman" w:cs="Times New Roman"/>
          <w:lang w:val="lt-LT"/>
        </w:rPr>
        <w:t>ią</w:t>
      </w:r>
      <w:r w:rsidRPr="00521D69">
        <w:rPr>
          <w:rFonts w:ascii="Times New Roman" w:hAnsi="Times New Roman" w:cs="Times New Roman"/>
          <w:lang w:val="lt-LT"/>
        </w:rPr>
        <w:t xml:space="preserve"> reikia skubiai gydyti</w:t>
      </w:r>
      <w:r w:rsidR="00A86757">
        <w:rPr>
          <w:rFonts w:ascii="Times New Roman" w:hAnsi="Times New Roman" w:cs="Times New Roman"/>
          <w:lang w:val="lt-LT"/>
        </w:rPr>
        <w:t>.</w:t>
      </w:r>
    </w:p>
    <w:p w14:paraId="2C011D2B" w14:textId="77777777" w:rsidR="0014247F" w:rsidRPr="00053EDC" w:rsidRDefault="0014247F" w:rsidP="0014247F">
      <w:pPr>
        <w:spacing w:after="0" w:line="240" w:lineRule="auto"/>
        <w:rPr>
          <w:rFonts w:ascii="Times New Roman" w:hAnsi="Times New Roman" w:cs="Times New Roman"/>
          <w:lang w:val="lt-LT"/>
        </w:rPr>
      </w:pPr>
    </w:p>
    <w:p w14:paraId="41C8C673"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Saridon vartojimas su alkoholiu</w:t>
      </w:r>
    </w:p>
    <w:p w14:paraId="4E71FCB9" w14:textId="77777777"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Nevartokite Saridon kartu su alkoholiu arba tuo atveju, jei turite su alkoholiu susijusių sveikatos sutrikimų.</w:t>
      </w:r>
    </w:p>
    <w:p w14:paraId="05F921F9" w14:textId="77777777" w:rsidR="0014247F" w:rsidRPr="00053EDC" w:rsidRDefault="0014247F" w:rsidP="0014247F">
      <w:pPr>
        <w:spacing w:after="0" w:line="240" w:lineRule="auto"/>
        <w:rPr>
          <w:rFonts w:ascii="Times New Roman" w:hAnsi="Times New Roman" w:cs="Times New Roman"/>
          <w:lang w:val="lt-LT"/>
        </w:rPr>
      </w:pPr>
    </w:p>
    <w:p w14:paraId="4198FBFD" w14:textId="77777777"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Nėštumas</w:t>
      </w:r>
      <w:r>
        <w:rPr>
          <w:rFonts w:ascii="Times New Roman" w:hAnsi="Times New Roman" w:cs="Times New Roman"/>
          <w:b/>
          <w:lang w:val="lt-LT"/>
        </w:rPr>
        <w:t>,</w:t>
      </w:r>
      <w:r w:rsidRPr="00053EDC">
        <w:rPr>
          <w:rFonts w:ascii="Times New Roman" w:hAnsi="Times New Roman" w:cs="Times New Roman"/>
          <w:b/>
          <w:lang w:val="lt-LT"/>
        </w:rPr>
        <w:t xml:space="preserve"> žindymo laikotarpis</w:t>
      </w:r>
      <w:r>
        <w:rPr>
          <w:rFonts w:ascii="Times New Roman" w:hAnsi="Times New Roman" w:cs="Times New Roman"/>
          <w:b/>
          <w:lang w:val="lt-LT"/>
        </w:rPr>
        <w:t xml:space="preserve"> ir vaisingumas</w:t>
      </w:r>
    </w:p>
    <w:p w14:paraId="2507EB09" w14:textId="77777777" w:rsidR="0014247F" w:rsidRPr="00AD4D5E" w:rsidRDefault="0014247F" w:rsidP="0014247F">
      <w:pPr>
        <w:numPr>
          <w:ilvl w:val="12"/>
          <w:numId w:val="0"/>
        </w:numPr>
        <w:spacing w:after="0" w:line="240" w:lineRule="auto"/>
        <w:rPr>
          <w:rFonts w:ascii="Times New Roman" w:hAnsi="Times New Roman" w:cs="Times New Roman"/>
          <w:lang w:val="lt-LT"/>
        </w:rPr>
      </w:pPr>
      <w:r w:rsidRPr="00AD4D5E">
        <w:rPr>
          <w:rFonts w:ascii="Times New Roman" w:hAnsi="Times New Roman" w:cs="Times New Roman"/>
          <w:noProof/>
          <w:szCs w:val="24"/>
          <w:lang w:val="lt-LT"/>
        </w:rPr>
        <w:t>Jeigu esate nėščia, žindote kūdikį, manote, kad galbūt esate nėščia, arba planuojate pastoti, tai prieš vartodama šį vaistą, pa</w:t>
      </w:r>
      <w:r>
        <w:rPr>
          <w:rFonts w:ascii="Times New Roman" w:hAnsi="Times New Roman" w:cs="Times New Roman"/>
          <w:noProof/>
          <w:szCs w:val="24"/>
          <w:lang w:val="lt-LT"/>
        </w:rPr>
        <w:t xml:space="preserve">sitarkite su gydytoju arba </w:t>
      </w:r>
      <w:r w:rsidRPr="00AD4D5E">
        <w:rPr>
          <w:rFonts w:ascii="Times New Roman" w:hAnsi="Times New Roman" w:cs="Times New Roman"/>
          <w:noProof/>
          <w:szCs w:val="24"/>
          <w:lang w:val="lt-LT"/>
        </w:rPr>
        <w:t>vaistininku</w:t>
      </w:r>
      <w:r>
        <w:rPr>
          <w:rFonts w:ascii="Times New Roman" w:hAnsi="Times New Roman" w:cs="Times New Roman"/>
          <w:noProof/>
          <w:szCs w:val="24"/>
          <w:lang w:val="lt-LT"/>
        </w:rPr>
        <w:t>.</w:t>
      </w:r>
    </w:p>
    <w:p w14:paraId="3BD06EBE" w14:textId="2D08C00F" w:rsidR="0014247F" w:rsidRDefault="0014247F" w:rsidP="0014247F">
      <w:pPr>
        <w:numPr>
          <w:ilvl w:val="12"/>
          <w:numId w:val="0"/>
        </w:numPr>
        <w:spacing w:after="0" w:line="240" w:lineRule="auto"/>
        <w:rPr>
          <w:rFonts w:ascii="Times New Roman" w:hAnsi="Times New Roman" w:cs="Times New Roman"/>
          <w:lang w:val="lt-LT"/>
        </w:rPr>
      </w:pPr>
      <w:r w:rsidRPr="00053EDC">
        <w:rPr>
          <w:rFonts w:ascii="Times New Roman" w:hAnsi="Times New Roman" w:cs="Times New Roman"/>
          <w:lang w:val="lt-LT"/>
        </w:rPr>
        <w:t xml:space="preserve">Ar paracetamolio ir propifenazono vartoti kartu nėščioms moterims galima, gerai nežinoma, todėl </w:t>
      </w:r>
      <w:r w:rsidR="00E43EA3" w:rsidRPr="00173016">
        <w:rPr>
          <w:rFonts w:ascii="Times New Roman" w:hAnsi="Times New Roman" w:cs="Times New Roman"/>
          <w:lang w:val="lt-LT"/>
        </w:rPr>
        <w:t>pirmus 6 nėštumo mėnesius</w:t>
      </w:r>
      <w:r w:rsidR="00E43EA3" w:rsidRPr="00E43EA3">
        <w:rPr>
          <w:rFonts w:ascii="Times New Roman" w:hAnsi="Times New Roman" w:cs="Times New Roman"/>
          <w:lang w:val="lt-LT"/>
        </w:rPr>
        <w:t xml:space="preserve"> </w:t>
      </w:r>
      <w:r w:rsidRPr="00053EDC">
        <w:rPr>
          <w:rFonts w:ascii="Times New Roman" w:hAnsi="Times New Roman" w:cs="Times New Roman"/>
          <w:lang w:val="lt-LT"/>
        </w:rPr>
        <w:t xml:space="preserve">Saridon </w:t>
      </w:r>
      <w:r>
        <w:rPr>
          <w:rFonts w:ascii="Times New Roman" w:hAnsi="Times New Roman" w:cs="Times New Roman"/>
          <w:lang w:val="lt-LT"/>
        </w:rPr>
        <w:t>vartoti</w:t>
      </w:r>
      <w:r w:rsidRPr="00053EDC">
        <w:rPr>
          <w:rFonts w:ascii="Times New Roman" w:hAnsi="Times New Roman" w:cs="Times New Roman"/>
          <w:lang w:val="lt-LT"/>
        </w:rPr>
        <w:t xml:space="preserve"> nerekomenduojama.</w:t>
      </w:r>
    </w:p>
    <w:p w14:paraId="6482382C" w14:textId="77777777" w:rsidR="000326DC" w:rsidRDefault="000326DC" w:rsidP="000326DC">
      <w:pPr>
        <w:spacing w:after="0" w:line="240" w:lineRule="auto"/>
        <w:jc w:val="both"/>
        <w:rPr>
          <w:rFonts w:ascii="Times New Roman" w:hAnsi="Times New Roman" w:cs="Times New Roman"/>
          <w:lang w:val="lt-LT"/>
        </w:rPr>
      </w:pPr>
    </w:p>
    <w:p w14:paraId="52C7444B" w14:textId="2555B224" w:rsidR="000326DC" w:rsidRPr="008403C2" w:rsidRDefault="000326DC" w:rsidP="000326DC">
      <w:pPr>
        <w:spacing w:after="0" w:line="240" w:lineRule="auto"/>
        <w:jc w:val="both"/>
        <w:rPr>
          <w:rFonts w:ascii="Times New Roman" w:hAnsi="Times New Roman" w:cs="Times New Roman"/>
          <w:lang w:val="lt-LT"/>
        </w:rPr>
      </w:pPr>
      <w:r w:rsidRPr="008403C2">
        <w:rPr>
          <w:rFonts w:ascii="Times New Roman" w:hAnsi="Times New Roman" w:cs="Times New Roman"/>
          <w:lang w:val="lt-LT"/>
        </w:rPr>
        <w:t xml:space="preserve">Nevartokite </w:t>
      </w:r>
      <w:r>
        <w:rPr>
          <w:rFonts w:ascii="Times New Roman" w:hAnsi="Times New Roman" w:cs="Times New Roman"/>
          <w:lang w:val="lt-LT"/>
        </w:rPr>
        <w:t>Saridon</w:t>
      </w:r>
      <w:r w:rsidRPr="008403C2">
        <w:rPr>
          <w:rFonts w:ascii="Times New Roman" w:hAnsi="Times New Roman" w:cs="Times New Roman"/>
          <w:lang w:val="lt-LT"/>
        </w:rPr>
        <w:t xml:space="preserve">, </w:t>
      </w:r>
      <w:bookmarkStart w:id="7" w:name="_Hlk133216699"/>
      <w:r w:rsidRPr="008403C2">
        <w:rPr>
          <w:rFonts w:ascii="Times New Roman" w:hAnsi="Times New Roman" w:cs="Times New Roman"/>
          <w:lang w:val="lt-LT"/>
        </w:rPr>
        <w:t xml:space="preserve">paskutinių </w:t>
      </w:r>
      <w:r>
        <w:rPr>
          <w:rFonts w:ascii="Times New Roman" w:hAnsi="Times New Roman" w:cs="Times New Roman"/>
          <w:lang w:val="lt-LT"/>
        </w:rPr>
        <w:t>3</w:t>
      </w:r>
      <w:r w:rsidRPr="008403C2">
        <w:rPr>
          <w:rFonts w:ascii="Times New Roman" w:hAnsi="Times New Roman" w:cs="Times New Roman"/>
          <w:lang w:val="lt-LT"/>
        </w:rPr>
        <w:t xml:space="preserve"> nėštumo mėnesių </w:t>
      </w:r>
      <w:bookmarkEnd w:id="7"/>
      <w:r w:rsidRPr="008403C2">
        <w:rPr>
          <w:rFonts w:ascii="Times New Roman" w:hAnsi="Times New Roman" w:cs="Times New Roman"/>
          <w:lang w:val="lt-LT"/>
        </w:rPr>
        <w:t>metu, nes šis vaistas gali pakenkti Jūsų</w:t>
      </w:r>
      <w:r>
        <w:rPr>
          <w:rFonts w:ascii="Times New Roman" w:hAnsi="Times New Roman" w:cs="Times New Roman"/>
          <w:lang w:val="lt-LT"/>
        </w:rPr>
        <w:t xml:space="preserve"> </w:t>
      </w:r>
      <w:r w:rsidRPr="008403C2">
        <w:rPr>
          <w:rFonts w:ascii="Times New Roman" w:hAnsi="Times New Roman" w:cs="Times New Roman"/>
          <w:lang w:val="lt-LT"/>
        </w:rPr>
        <w:t>vaisiui (būsimam kūdikiui) arba sukelti problemų gimdymo metu. Šis vaistas gali sukelti</w:t>
      </w:r>
      <w:r>
        <w:rPr>
          <w:rFonts w:ascii="Times New Roman" w:hAnsi="Times New Roman" w:cs="Times New Roman"/>
          <w:lang w:val="lt-LT"/>
        </w:rPr>
        <w:t xml:space="preserve"> </w:t>
      </w:r>
      <w:r w:rsidRPr="008403C2">
        <w:rPr>
          <w:rFonts w:ascii="Times New Roman" w:hAnsi="Times New Roman" w:cs="Times New Roman"/>
          <w:lang w:val="lt-LT"/>
        </w:rPr>
        <w:t>vaisiaus inkstų ir širdies sutrikimų. Jis gali paveikti Jūsų ir Jūsų kūdikio polinkį</w:t>
      </w:r>
      <w:r>
        <w:rPr>
          <w:rFonts w:ascii="Times New Roman" w:hAnsi="Times New Roman" w:cs="Times New Roman"/>
          <w:lang w:val="lt-LT"/>
        </w:rPr>
        <w:t xml:space="preserve"> </w:t>
      </w:r>
      <w:r w:rsidRPr="008403C2">
        <w:rPr>
          <w:rFonts w:ascii="Times New Roman" w:hAnsi="Times New Roman" w:cs="Times New Roman"/>
          <w:lang w:val="lt-LT"/>
        </w:rPr>
        <w:t>kraujuoti ir dėl jo gimdymas gali būti vėlesnis arba ilgesnis, nei tikėtasi. Pirmus 6</w:t>
      </w:r>
      <w:r>
        <w:rPr>
          <w:rFonts w:ascii="Times New Roman" w:hAnsi="Times New Roman" w:cs="Times New Roman"/>
          <w:lang w:val="lt-LT"/>
        </w:rPr>
        <w:t xml:space="preserve"> </w:t>
      </w:r>
      <w:r w:rsidRPr="008403C2">
        <w:rPr>
          <w:rFonts w:ascii="Times New Roman" w:hAnsi="Times New Roman" w:cs="Times New Roman"/>
          <w:lang w:val="lt-LT"/>
        </w:rPr>
        <w:t xml:space="preserve">nėštumo mėnesius </w:t>
      </w:r>
      <w:r>
        <w:rPr>
          <w:rFonts w:ascii="Times New Roman" w:hAnsi="Times New Roman" w:cs="Times New Roman"/>
          <w:lang w:val="lt-LT"/>
        </w:rPr>
        <w:t>Saridon</w:t>
      </w:r>
      <w:r w:rsidRPr="008403C2">
        <w:rPr>
          <w:rFonts w:ascii="Times New Roman" w:hAnsi="Times New Roman" w:cs="Times New Roman"/>
          <w:lang w:val="lt-LT"/>
        </w:rPr>
        <w:t xml:space="preserve"> vartoti negalima, išskyrus atvejus, kai tai neabejotinai būtina ir taip</w:t>
      </w:r>
      <w:r>
        <w:rPr>
          <w:rFonts w:ascii="Times New Roman" w:hAnsi="Times New Roman" w:cs="Times New Roman"/>
          <w:lang w:val="lt-LT"/>
        </w:rPr>
        <w:t xml:space="preserve"> </w:t>
      </w:r>
      <w:r w:rsidRPr="008403C2">
        <w:rPr>
          <w:rFonts w:ascii="Times New Roman" w:hAnsi="Times New Roman" w:cs="Times New Roman"/>
          <w:lang w:val="lt-LT"/>
        </w:rPr>
        <w:t>pataria gydytojas. Jei šiuo laikotarpiu arba bandant pastoti Jums reikalingas gydymas, reikia</w:t>
      </w:r>
      <w:r>
        <w:rPr>
          <w:rFonts w:ascii="Times New Roman" w:hAnsi="Times New Roman" w:cs="Times New Roman"/>
          <w:lang w:val="lt-LT"/>
        </w:rPr>
        <w:t xml:space="preserve"> </w:t>
      </w:r>
      <w:r w:rsidRPr="008403C2">
        <w:rPr>
          <w:rFonts w:ascii="Times New Roman" w:hAnsi="Times New Roman" w:cs="Times New Roman"/>
          <w:lang w:val="lt-LT"/>
        </w:rPr>
        <w:t xml:space="preserve">vartoti mažiausią dozę trumpiausią įmanomą laiką. Nuo 20-osios nėštumo savaitės </w:t>
      </w:r>
      <w:r>
        <w:rPr>
          <w:rFonts w:ascii="Times New Roman" w:hAnsi="Times New Roman" w:cs="Times New Roman"/>
          <w:lang w:val="lt-LT"/>
        </w:rPr>
        <w:t xml:space="preserve">Saridon </w:t>
      </w:r>
      <w:r w:rsidRPr="008403C2">
        <w:rPr>
          <w:rFonts w:ascii="Times New Roman" w:hAnsi="Times New Roman" w:cs="Times New Roman"/>
          <w:lang w:val="lt-LT"/>
        </w:rPr>
        <w:t>gali sukelti vaisiaus inkstų sutrikimų, jei šis vaistas vartojamas ilgiau nei kelias</w:t>
      </w:r>
    </w:p>
    <w:p w14:paraId="4193E4A3" w14:textId="77777777" w:rsidR="000326DC" w:rsidRPr="008403C2" w:rsidRDefault="000326DC" w:rsidP="000326DC">
      <w:pPr>
        <w:spacing w:after="0" w:line="240" w:lineRule="auto"/>
        <w:jc w:val="both"/>
        <w:rPr>
          <w:rFonts w:ascii="Times New Roman" w:hAnsi="Times New Roman" w:cs="Times New Roman"/>
          <w:lang w:val="lt-LT"/>
        </w:rPr>
      </w:pPr>
      <w:r w:rsidRPr="008403C2">
        <w:rPr>
          <w:rFonts w:ascii="Times New Roman" w:hAnsi="Times New Roman" w:cs="Times New Roman"/>
          <w:lang w:val="lt-LT"/>
        </w:rPr>
        <w:t>dienas, o dėl to gali sumažėti kūdikį supančio amniono skysčio kiekis</w:t>
      </w:r>
      <w:r>
        <w:rPr>
          <w:rFonts w:ascii="Times New Roman" w:hAnsi="Times New Roman" w:cs="Times New Roman"/>
          <w:lang w:val="lt-LT"/>
        </w:rPr>
        <w:t xml:space="preserve"> </w:t>
      </w:r>
      <w:r w:rsidRPr="008403C2">
        <w:rPr>
          <w:rFonts w:ascii="Times New Roman" w:hAnsi="Times New Roman" w:cs="Times New Roman"/>
          <w:lang w:val="lt-LT"/>
        </w:rPr>
        <w:t>(oligohidramnionas)</w:t>
      </w:r>
      <w:r>
        <w:rPr>
          <w:rFonts w:ascii="Times New Roman" w:hAnsi="Times New Roman" w:cs="Times New Roman"/>
          <w:lang w:val="lt-LT"/>
        </w:rPr>
        <w:t xml:space="preserve"> ar susiaurėti kraujagyslės (</w:t>
      </w:r>
      <w:r w:rsidRPr="00E66127">
        <w:rPr>
          <w:rFonts w:ascii="Times New Roman" w:hAnsi="Times New Roman" w:cs="Times New Roman"/>
          <w:i/>
          <w:lang w:val="lt-LT"/>
        </w:rPr>
        <w:t>ductus arteriosus</w:t>
      </w:r>
      <w:r>
        <w:rPr>
          <w:rFonts w:ascii="Times New Roman" w:hAnsi="Times New Roman" w:cs="Times New Roman"/>
          <w:lang w:val="lt-LT"/>
        </w:rPr>
        <w:t>) kūdikio širdyje</w:t>
      </w:r>
      <w:r w:rsidRPr="008403C2">
        <w:rPr>
          <w:rFonts w:ascii="Times New Roman" w:hAnsi="Times New Roman" w:cs="Times New Roman"/>
          <w:lang w:val="lt-LT"/>
        </w:rPr>
        <w:t>. Jei Jums reikalingas ilgesnis nei kelių dienų gydymas,</w:t>
      </w:r>
    </w:p>
    <w:p w14:paraId="61B71090" w14:textId="77777777" w:rsidR="000326DC" w:rsidRDefault="000326DC" w:rsidP="000326DC">
      <w:pPr>
        <w:spacing w:after="0" w:line="240" w:lineRule="auto"/>
        <w:jc w:val="both"/>
        <w:rPr>
          <w:rFonts w:ascii="Times New Roman" w:hAnsi="Times New Roman" w:cs="Times New Roman"/>
          <w:lang w:val="lt-LT"/>
        </w:rPr>
      </w:pPr>
      <w:r w:rsidRPr="008403C2">
        <w:rPr>
          <w:rFonts w:ascii="Times New Roman" w:hAnsi="Times New Roman" w:cs="Times New Roman"/>
          <w:lang w:val="lt-LT"/>
        </w:rPr>
        <w:t>gydytojas gali rekomenduoti papildomą stebėseną.</w:t>
      </w:r>
    </w:p>
    <w:p w14:paraId="46354AE3" w14:textId="77777777" w:rsidR="0014247F" w:rsidRPr="00053EDC" w:rsidRDefault="0014247F" w:rsidP="0014247F">
      <w:pPr>
        <w:numPr>
          <w:ilvl w:val="12"/>
          <w:numId w:val="0"/>
        </w:numPr>
        <w:spacing w:after="0" w:line="240" w:lineRule="auto"/>
        <w:rPr>
          <w:rFonts w:ascii="Times New Roman" w:hAnsi="Times New Roman" w:cs="Times New Roman"/>
          <w:lang w:val="lt-LT"/>
        </w:rPr>
      </w:pPr>
    </w:p>
    <w:p w14:paraId="0586B478" w14:textId="77777777" w:rsidR="0014247F" w:rsidRDefault="0014247F" w:rsidP="0014247F">
      <w:pPr>
        <w:spacing w:after="0" w:line="240" w:lineRule="auto"/>
        <w:jc w:val="both"/>
        <w:rPr>
          <w:rFonts w:ascii="Times New Roman" w:hAnsi="Times New Roman" w:cs="Times New Roman"/>
          <w:lang w:val="lt-LT"/>
        </w:rPr>
      </w:pPr>
      <w:r w:rsidRPr="00053EDC">
        <w:rPr>
          <w:rFonts w:ascii="Times New Roman" w:hAnsi="Times New Roman" w:cs="Times New Roman"/>
          <w:lang w:val="lt-LT"/>
        </w:rPr>
        <w:lastRenderedPageBreak/>
        <w:t>Kadangi veikliosios medžiagos išsiskiria su motinos pienu, žindančiai krūtimi motinai Saridon vartoti nerekomenduojama.</w:t>
      </w:r>
    </w:p>
    <w:p w14:paraId="1BC61672" w14:textId="77777777" w:rsidR="0014247F" w:rsidRDefault="0014247F" w:rsidP="0014247F">
      <w:pPr>
        <w:spacing w:after="0" w:line="240" w:lineRule="auto"/>
        <w:jc w:val="both"/>
        <w:rPr>
          <w:rFonts w:ascii="Times New Roman" w:hAnsi="Times New Roman" w:cs="Times New Roman"/>
          <w:lang w:val="lt-LT"/>
        </w:rPr>
      </w:pPr>
    </w:p>
    <w:p w14:paraId="1957C565" w14:textId="0C0B4D5F" w:rsidR="0014247F" w:rsidRDefault="0014247F" w:rsidP="0014247F">
      <w:pPr>
        <w:spacing w:after="0" w:line="240" w:lineRule="auto"/>
        <w:jc w:val="both"/>
        <w:rPr>
          <w:rFonts w:ascii="Times New Roman" w:hAnsi="Times New Roman" w:cs="Times New Roman"/>
          <w:lang w:val="lt-LT"/>
        </w:rPr>
      </w:pPr>
      <w:r w:rsidRPr="00380AA1">
        <w:rPr>
          <w:rFonts w:ascii="Times New Roman" w:hAnsi="Times New Roman" w:cs="Times New Roman"/>
          <w:lang w:val="lt-LT"/>
        </w:rPr>
        <w:t>Manoma, kad paracetamolis gali pakenkti vaisingumui, tačiau tai nėra įrodyta.</w:t>
      </w:r>
    </w:p>
    <w:p w14:paraId="573C6D16" w14:textId="77777777" w:rsidR="0014247F" w:rsidRDefault="0014247F" w:rsidP="0014247F">
      <w:pPr>
        <w:spacing w:after="0" w:line="240" w:lineRule="auto"/>
        <w:jc w:val="both"/>
        <w:rPr>
          <w:rFonts w:ascii="Times New Roman" w:hAnsi="Times New Roman" w:cs="Times New Roman"/>
          <w:lang w:val="lt-LT"/>
        </w:rPr>
      </w:pPr>
    </w:p>
    <w:p w14:paraId="4431C414" w14:textId="77777777" w:rsidR="0014247F" w:rsidRPr="00053EDC" w:rsidRDefault="0014247F" w:rsidP="0014247F">
      <w:pPr>
        <w:spacing w:after="0" w:line="240" w:lineRule="auto"/>
        <w:jc w:val="both"/>
        <w:rPr>
          <w:rFonts w:ascii="Times New Roman" w:hAnsi="Times New Roman" w:cs="Times New Roman"/>
          <w:lang w:val="lt-LT"/>
        </w:rPr>
      </w:pPr>
    </w:p>
    <w:p w14:paraId="443BF9FF" w14:textId="77777777" w:rsidR="0014247F" w:rsidRPr="00053EDC" w:rsidRDefault="0014247F" w:rsidP="00E66127">
      <w:pPr>
        <w:keepNext/>
        <w:keepLines/>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lang w:val="lt-LT"/>
        </w:rPr>
        <w:t>3.</w:t>
      </w:r>
      <w:r w:rsidRPr="00053EDC">
        <w:rPr>
          <w:rFonts w:ascii="Times New Roman" w:hAnsi="Times New Roman" w:cs="Times New Roman"/>
          <w:b/>
          <w:lang w:val="lt-LT"/>
        </w:rPr>
        <w:tab/>
        <w:t>Kaip vartoti Saridon</w:t>
      </w:r>
    </w:p>
    <w:p w14:paraId="4BF29775" w14:textId="77777777" w:rsidR="0014247F" w:rsidRPr="00053EDC" w:rsidRDefault="0014247F" w:rsidP="00E66127">
      <w:pPr>
        <w:keepNext/>
        <w:keepLines/>
        <w:spacing w:after="0" w:line="240" w:lineRule="auto"/>
        <w:ind w:left="567" w:hanging="567"/>
        <w:rPr>
          <w:rFonts w:ascii="Times New Roman" w:hAnsi="Times New Roman" w:cs="Times New Roman"/>
          <w:lang w:val="lt-LT"/>
        </w:rPr>
      </w:pPr>
    </w:p>
    <w:p w14:paraId="34A94BF4" w14:textId="77777777" w:rsidR="0014247F" w:rsidRPr="00053EDC" w:rsidRDefault="0014247F" w:rsidP="00E66127">
      <w:pPr>
        <w:keepNext/>
        <w:keepLines/>
        <w:spacing w:after="0" w:line="240" w:lineRule="auto"/>
        <w:rPr>
          <w:rFonts w:ascii="Times New Roman" w:hAnsi="Times New Roman" w:cs="Times New Roman"/>
          <w:lang w:val="lt-LT"/>
        </w:rPr>
      </w:pPr>
      <w:r w:rsidRPr="00053EDC">
        <w:rPr>
          <w:rFonts w:ascii="Times New Roman" w:hAnsi="Times New Roman" w:cs="Times New Roman"/>
          <w:lang w:val="lt-LT"/>
        </w:rPr>
        <w:t>Visada vartokite šį vaistą tiksliai kaip nurodė gydytojas arba vaistininkas. Jeigu abejojate, kreipkitės į  gydytoją arba vaistininką.</w:t>
      </w:r>
    </w:p>
    <w:p w14:paraId="5DD3B16C" w14:textId="77777777" w:rsidR="0014247F" w:rsidRPr="00053EDC" w:rsidRDefault="0014247F" w:rsidP="0014247F">
      <w:pPr>
        <w:spacing w:after="0" w:line="240" w:lineRule="auto"/>
        <w:rPr>
          <w:rFonts w:ascii="Times New Roman" w:hAnsi="Times New Roman" w:cs="Times New Roman"/>
          <w:lang w:val="lt-LT"/>
        </w:rPr>
      </w:pPr>
    </w:p>
    <w:p w14:paraId="1D4A57A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Vienkartinė dozė suaugusiems - 1-2 tabletės; 12-16 m. paaugliams - 1 tabletė. Prireikus galima išgerti iki trijų vienkartinių dozių per 24 valandas.</w:t>
      </w:r>
    </w:p>
    <w:p w14:paraId="481145D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Vaisto ilgiau kaip 7 dienas be gydytojo leidimo vartoti draudžiama.</w:t>
      </w:r>
    </w:p>
    <w:p w14:paraId="59B1D87F"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Gausiai užgerkite tabletes vandeniu arba kitu skysčiu. Vartokite šiame pakuotės lapelyje nurodytą arba gydytojo paskirtą vaisto dozę. Jei manote, kad vaisto poveikis pernelyg silpnas arba stiprus, pasitarkite su gydytoju arba vaistininku.</w:t>
      </w:r>
    </w:p>
    <w:p w14:paraId="16CB563B" w14:textId="77777777" w:rsidR="0014247F" w:rsidRPr="00053EDC" w:rsidRDefault="0014247F" w:rsidP="0014247F">
      <w:pPr>
        <w:spacing w:after="0" w:line="240" w:lineRule="auto"/>
        <w:rPr>
          <w:rFonts w:ascii="Times New Roman" w:hAnsi="Times New Roman" w:cs="Times New Roman"/>
          <w:lang w:val="lt-LT"/>
        </w:rPr>
      </w:pPr>
    </w:p>
    <w:p w14:paraId="11B7E3F6" w14:textId="77777777" w:rsidR="0014247F" w:rsidRPr="00053EDC" w:rsidRDefault="0014247F" w:rsidP="0014247F">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Ką daryti pavartojus per didelę Saridon dozę?</w:t>
      </w:r>
    </w:p>
    <w:p w14:paraId="56B115A1"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Jeigu Saridon išgėrėte daugiau negu rekomenduojama, nedelsiant kreipkitės į gydytoją arba vaistininką. Perdozavus paracetamolio, apsinuodijimas dažnai pasireiškia per 24-48 valandas (kartais gali vėliau). Atrodo, jog apsinuodijimas dažniau pasireiškia išgėrus alkoholio.</w:t>
      </w:r>
    </w:p>
    <w:p w14:paraId="6297A358" w14:textId="77777777" w:rsidR="0014247F" w:rsidRPr="00053EDC" w:rsidRDefault="0014247F" w:rsidP="0014247F">
      <w:pPr>
        <w:numPr>
          <w:ilvl w:val="12"/>
          <w:numId w:val="0"/>
        </w:numPr>
        <w:spacing w:after="0" w:line="240" w:lineRule="auto"/>
        <w:ind w:right="-2"/>
        <w:rPr>
          <w:rFonts w:ascii="Times New Roman" w:hAnsi="Times New Roman" w:cs="Times New Roman"/>
          <w:lang w:val="lt-LT"/>
        </w:rPr>
      </w:pPr>
    </w:p>
    <w:p w14:paraId="6E624959" w14:textId="77777777" w:rsidR="0014247F" w:rsidRPr="00053EDC" w:rsidRDefault="0014247F" w:rsidP="0014247F">
      <w:pPr>
        <w:keepNext/>
        <w:keepLines/>
        <w:spacing w:before="200" w:after="0" w:line="240" w:lineRule="auto"/>
        <w:outlineLvl w:val="3"/>
        <w:rPr>
          <w:rFonts w:ascii="Times New Roman" w:hAnsi="Times New Roman" w:cs="Times New Roman"/>
          <w:b/>
          <w:lang w:val="lt-LT"/>
        </w:rPr>
      </w:pPr>
      <w:r w:rsidRPr="00053EDC">
        <w:rPr>
          <w:rFonts w:ascii="Times New Roman" w:hAnsi="Times New Roman" w:cs="Times New Roman"/>
          <w:b/>
          <w:lang w:val="lt-LT"/>
        </w:rPr>
        <w:t>Pamiršus pavartoti Saridon</w:t>
      </w:r>
    </w:p>
    <w:p w14:paraId="4BA4C821" w14:textId="77777777" w:rsidR="0014247F" w:rsidRPr="00053EDC" w:rsidRDefault="0014247F" w:rsidP="0014247F">
      <w:pPr>
        <w:numPr>
          <w:ilvl w:val="12"/>
          <w:numId w:val="0"/>
        </w:numPr>
        <w:spacing w:after="0" w:line="240" w:lineRule="auto"/>
        <w:ind w:right="-2"/>
        <w:rPr>
          <w:rFonts w:ascii="Times New Roman" w:hAnsi="Times New Roman" w:cs="Times New Roman"/>
          <w:lang w:val="lt-LT"/>
        </w:rPr>
      </w:pPr>
      <w:r w:rsidRPr="00053EDC">
        <w:rPr>
          <w:rFonts w:ascii="Times New Roman" w:hAnsi="Times New Roman" w:cs="Times New Roman"/>
          <w:lang w:val="lt-LT"/>
        </w:rPr>
        <w:t>Negalima vartoti dvigubos dozės norint kompensuoti praleistą tabletę.</w:t>
      </w:r>
    </w:p>
    <w:p w14:paraId="0B9E69F1" w14:textId="77777777" w:rsidR="0014247F" w:rsidRPr="00053EDC" w:rsidRDefault="0014247F" w:rsidP="0014247F">
      <w:pPr>
        <w:numPr>
          <w:ilvl w:val="12"/>
          <w:numId w:val="0"/>
        </w:numPr>
        <w:spacing w:after="0" w:line="240" w:lineRule="auto"/>
        <w:ind w:right="-2"/>
        <w:rPr>
          <w:rFonts w:ascii="Times New Roman" w:hAnsi="Times New Roman" w:cs="Times New Roman"/>
          <w:lang w:val="lt-LT"/>
        </w:rPr>
      </w:pPr>
    </w:p>
    <w:p w14:paraId="5752EEC2" w14:textId="77777777" w:rsidR="0014247F" w:rsidRPr="00053EDC" w:rsidRDefault="0014247F" w:rsidP="0014247F">
      <w:pPr>
        <w:spacing w:after="0" w:line="240" w:lineRule="auto"/>
        <w:jc w:val="both"/>
        <w:rPr>
          <w:rFonts w:ascii="Times New Roman" w:hAnsi="Times New Roman" w:cs="Times New Roman"/>
          <w:lang w:val="lt-LT"/>
        </w:rPr>
      </w:pPr>
    </w:p>
    <w:p w14:paraId="239E68C3" w14:textId="77777777" w:rsidR="0014247F" w:rsidRPr="00053EDC" w:rsidRDefault="0014247F" w:rsidP="0014247F">
      <w:pPr>
        <w:numPr>
          <w:ilvl w:val="12"/>
          <w:numId w:val="0"/>
        </w:numPr>
        <w:spacing w:after="0" w:line="240" w:lineRule="auto"/>
        <w:ind w:left="567" w:hanging="567"/>
        <w:outlineLvl w:val="0"/>
        <w:rPr>
          <w:rFonts w:ascii="Times New Roman" w:hAnsi="Times New Roman" w:cs="Times New Roman"/>
          <w:b/>
          <w:caps/>
          <w:lang w:val="lt-LT"/>
        </w:rPr>
      </w:pPr>
      <w:r w:rsidRPr="00053EDC">
        <w:rPr>
          <w:rFonts w:ascii="Times New Roman" w:hAnsi="Times New Roman" w:cs="Times New Roman"/>
          <w:b/>
          <w:caps/>
          <w:lang w:val="lt-LT"/>
        </w:rPr>
        <w:t>4.</w:t>
      </w:r>
      <w:r w:rsidRPr="00053EDC">
        <w:rPr>
          <w:rFonts w:ascii="Times New Roman" w:hAnsi="Times New Roman" w:cs="Times New Roman"/>
          <w:b/>
          <w:caps/>
          <w:lang w:val="lt-LT"/>
        </w:rPr>
        <w:tab/>
        <w:t>g</w:t>
      </w:r>
      <w:r w:rsidRPr="00053EDC">
        <w:rPr>
          <w:rFonts w:ascii="Times New Roman" w:hAnsi="Times New Roman" w:cs="Times New Roman"/>
          <w:b/>
          <w:lang w:val="lt-LT"/>
        </w:rPr>
        <w:t>alimas šalutinis poveikis</w:t>
      </w:r>
    </w:p>
    <w:p w14:paraId="0F25C3FB" w14:textId="77777777" w:rsidR="0014247F" w:rsidRPr="00053EDC" w:rsidRDefault="0014247F" w:rsidP="0014247F">
      <w:pPr>
        <w:spacing w:after="0" w:line="240" w:lineRule="auto"/>
        <w:jc w:val="both"/>
        <w:rPr>
          <w:rFonts w:ascii="Times New Roman" w:hAnsi="Times New Roman" w:cs="Times New Roman"/>
          <w:lang w:val="lt-LT"/>
        </w:rPr>
      </w:pPr>
    </w:p>
    <w:p w14:paraId="36DC1E12"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Šis vaistas, kaip ir visi kiti, gali sukelti šalutinį poveikį, nors jis pasireiškia ne visiems žmonėms.</w:t>
      </w:r>
    </w:p>
    <w:p w14:paraId="357A609F" w14:textId="77777777" w:rsidR="0014247F" w:rsidRPr="00053EDC" w:rsidRDefault="0014247F" w:rsidP="0014247F">
      <w:pPr>
        <w:spacing w:after="0" w:line="240" w:lineRule="auto"/>
        <w:rPr>
          <w:rFonts w:ascii="Times New Roman" w:hAnsi="Times New Roman" w:cs="Times New Roman"/>
          <w:lang w:val="lt-LT"/>
        </w:rPr>
      </w:pPr>
    </w:p>
    <w:p w14:paraId="32D98390"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Kartais vartojant Saridon atsiranda alerginių reakcijų - odos </w:t>
      </w:r>
      <w:r>
        <w:rPr>
          <w:rFonts w:ascii="Times New Roman" w:hAnsi="Times New Roman" w:cs="Times New Roman"/>
          <w:lang w:val="lt-LT"/>
        </w:rPr>
        <w:t>iš</w:t>
      </w:r>
      <w:r w:rsidRPr="00053EDC">
        <w:rPr>
          <w:rFonts w:ascii="Times New Roman" w:hAnsi="Times New Roman" w:cs="Times New Roman"/>
          <w:lang w:val="lt-LT"/>
        </w:rPr>
        <w:t>bėrimas, dilgėlinė. Labai retais atvejais nustatytos sunkios odos reakcijos.</w:t>
      </w:r>
    </w:p>
    <w:p w14:paraId="5D98EFF2" w14:textId="77777777" w:rsidR="0014247F"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Labai retai galimi kvėpavimo sutrikimai arba kraujotakos sistemos reakcijos, dažniausiai atsirandančios polinkį turintiems asmenims (žr. minėtas atsargumo priemones). Jei pastebėsite tokį poveikį, daugiau nevartokite Saridon ir kuo greičiau kreipkitės į gydytoją.</w:t>
      </w:r>
    </w:p>
    <w:p w14:paraId="14096FAE" w14:textId="77777777" w:rsidR="00DE5D9D" w:rsidRDefault="00DE5D9D" w:rsidP="0014247F">
      <w:pPr>
        <w:spacing w:after="0" w:line="240" w:lineRule="auto"/>
        <w:rPr>
          <w:rFonts w:ascii="Times New Roman" w:hAnsi="Times New Roman" w:cs="Times New Roman"/>
          <w:lang w:val="lt-LT"/>
        </w:rPr>
      </w:pPr>
    </w:p>
    <w:p w14:paraId="5EC0B07E" w14:textId="4BC0E49B" w:rsidR="00F129E0" w:rsidRDefault="00DE5D9D" w:rsidP="00DE5D9D">
      <w:pPr>
        <w:spacing w:after="0" w:line="240" w:lineRule="auto"/>
        <w:rPr>
          <w:rFonts w:ascii="Times New Roman" w:hAnsi="Times New Roman" w:cs="Times New Roman"/>
          <w:lang w:val="lt-LT"/>
        </w:rPr>
      </w:pPr>
      <w:r w:rsidRPr="00DE5D9D">
        <w:rPr>
          <w:rFonts w:ascii="Times New Roman" w:hAnsi="Times New Roman" w:cs="Times New Roman"/>
          <w:lang w:val="lt-LT"/>
        </w:rPr>
        <w:t>Da</w:t>
      </w:r>
      <w:r w:rsidR="0046685F">
        <w:rPr>
          <w:rFonts w:ascii="Times New Roman" w:hAnsi="Times New Roman" w:cs="Times New Roman"/>
          <w:lang w:val="lt-LT"/>
        </w:rPr>
        <w:t>ž</w:t>
      </w:r>
      <w:r w:rsidRPr="00DE5D9D">
        <w:rPr>
          <w:rFonts w:ascii="Times New Roman" w:hAnsi="Times New Roman" w:cs="Times New Roman"/>
          <w:lang w:val="lt-LT"/>
        </w:rPr>
        <w:t xml:space="preserve">nis </w:t>
      </w:r>
      <w:r w:rsidR="0010508A">
        <w:rPr>
          <w:rFonts w:ascii="Times New Roman" w:hAnsi="Times New Roman" w:cs="Times New Roman"/>
          <w:lang w:val="lt-LT"/>
        </w:rPr>
        <w:t>„</w:t>
      </w:r>
      <w:r w:rsidRPr="00DE5D9D">
        <w:rPr>
          <w:rFonts w:ascii="Times New Roman" w:hAnsi="Times New Roman" w:cs="Times New Roman"/>
          <w:lang w:val="lt-LT"/>
        </w:rPr>
        <w:t>ne</w:t>
      </w:r>
      <w:r w:rsidR="0010508A">
        <w:rPr>
          <w:rFonts w:ascii="Times New Roman" w:hAnsi="Times New Roman" w:cs="Times New Roman"/>
          <w:lang w:val="lt-LT"/>
        </w:rPr>
        <w:t>ž</w:t>
      </w:r>
      <w:r w:rsidRPr="00DE5D9D">
        <w:rPr>
          <w:rFonts w:ascii="Times New Roman" w:hAnsi="Times New Roman" w:cs="Times New Roman"/>
          <w:lang w:val="lt-LT"/>
        </w:rPr>
        <w:t>inomas</w:t>
      </w:r>
      <w:r w:rsidR="0010508A">
        <w:rPr>
          <w:rFonts w:ascii="Times New Roman" w:hAnsi="Times New Roman" w:cs="Times New Roman"/>
          <w:lang w:val="lt-LT"/>
        </w:rPr>
        <w:t>“</w:t>
      </w:r>
      <w:r w:rsidRPr="00DE5D9D">
        <w:rPr>
          <w:rFonts w:ascii="Times New Roman" w:hAnsi="Times New Roman" w:cs="Times New Roman"/>
          <w:lang w:val="lt-LT"/>
        </w:rPr>
        <w:t xml:space="preserve"> (negali b</w:t>
      </w:r>
      <w:r w:rsidR="0010508A">
        <w:rPr>
          <w:rFonts w:ascii="Times New Roman" w:hAnsi="Times New Roman" w:cs="Times New Roman"/>
          <w:lang w:val="lt-LT"/>
        </w:rPr>
        <w:t>ū</w:t>
      </w:r>
      <w:r w:rsidRPr="00DE5D9D">
        <w:rPr>
          <w:rFonts w:ascii="Times New Roman" w:hAnsi="Times New Roman" w:cs="Times New Roman"/>
          <w:lang w:val="lt-LT"/>
        </w:rPr>
        <w:t>ti a</w:t>
      </w:r>
      <w:r w:rsidR="00DD7CE5">
        <w:rPr>
          <w:rFonts w:ascii="Times New Roman" w:hAnsi="Times New Roman" w:cs="Times New Roman"/>
          <w:lang w:val="lt-LT"/>
        </w:rPr>
        <w:t>p</w:t>
      </w:r>
      <w:r w:rsidRPr="00DE5D9D">
        <w:rPr>
          <w:rFonts w:ascii="Times New Roman" w:hAnsi="Times New Roman" w:cs="Times New Roman"/>
          <w:lang w:val="lt-LT"/>
        </w:rPr>
        <w:t>skai</w:t>
      </w:r>
      <w:r w:rsidR="00DD7CE5">
        <w:rPr>
          <w:rFonts w:ascii="Times New Roman" w:hAnsi="Times New Roman" w:cs="Times New Roman"/>
          <w:lang w:val="lt-LT"/>
        </w:rPr>
        <w:t>č</w:t>
      </w:r>
      <w:r w:rsidRPr="00DE5D9D">
        <w:rPr>
          <w:rFonts w:ascii="Times New Roman" w:hAnsi="Times New Roman" w:cs="Times New Roman"/>
          <w:lang w:val="lt-LT"/>
        </w:rPr>
        <w:t>iuotas pagal turimus duomenis):</w:t>
      </w:r>
    </w:p>
    <w:p w14:paraId="727F3542" w14:textId="164D370D" w:rsidR="00DE5D9D" w:rsidRPr="00053EDC" w:rsidRDefault="00DE5D9D" w:rsidP="00DE5D9D">
      <w:pPr>
        <w:spacing w:after="0" w:line="240" w:lineRule="auto"/>
        <w:rPr>
          <w:rFonts w:ascii="Times New Roman" w:hAnsi="Times New Roman" w:cs="Times New Roman"/>
          <w:lang w:val="lt-LT"/>
        </w:rPr>
      </w:pPr>
      <w:r w:rsidRPr="00DE5D9D">
        <w:rPr>
          <w:rFonts w:ascii="Times New Roman" w:hAnsi="Times New Roman" w:cs="Times New Roman"/>
          <w:lang w:val="lt-LT"/>
        </w:rPr>
        <w:t>Sunkus sutrikimas d</w:t>
      </w:r>
      <w:r w:rsidR="00F129E0">
        <w:rPr>
          <w:rFonts w:ascii="Times New Roman" w:hAnsi="Times New Roman" w:cs="Times New Roman"/>
          <w:lang w:val="lt-LT"/>
        </w:rPr>
        <w:t>ė</w:t>
      </w:r>
      <w:r w:rsidRPr="00DE5D9D">
        <w:rPr>
          <w:rFonts w:ascii="Times New Roman" w:hAnsi="Times New Roman" w:cs="Times New Roman"/>
          <w:lang w:val="lt-LT"/>
        </w:rPr>
        <w:t>l kurio</w:t>
      </w:r>
      <w:r w:rsidR="00F129E0">
        <w:rPr>
          <w:rFonts w:ascii="Times New Roman" w:hAnsi="Times New Roman" w:cs="Times New Roman"/>
          <w:lang w:val="lt-LT"/>
        </w:rPr>
        <w:t xml:space="preserve"> </w:t>
      </w:r>
      <w:r w:rsidRPr="00DE5D9D">
        <w:rPr>
          <w:rFonts w:ascii="Times New Roman" w:hAnsi="Times New Roman" w:cs="Times New Roman"/>
          <w:lang w:val="lt-LT"/>
        </w:rPr>
        <w:t>gali padid</w:t>
      </w:r>
      <w:r w:rsidR="00F129E0">
        <w:rPr>
          <w:rFonts w:ascii="Times New Roman" w:hAnsi="Times New Roman" w:cs="Times New Roman"/>
          <w:lang w:val="lt-LT"/>
        </w:rPr>
        <w:t>ė</w:t>
      </w:r>
      <w:r w:rsidRPr="00DE5D9D">
        <w:rPr>
          <w:rFonts w:ascii="Times New Roman" w:hAnsi="Times New Roman" w:cs="Times New Roman"/>
          <w:lang w:val="lt-LT"/>
        </w:rPr>
        <w:t>ti</w:t>
      </w:r>
      <w:r w:rsidR="00F129E0">
        <w:rPr>
          <w:rFonts w:ascii="Times New Roman" w:hAnsi="Times New Roman" w:cs="Times New Roman"/>
          <w:lang w:val="lt-LT"/>
        </w:rPr>
        <w:t xml:space="preserve"> </w:t>
      </w:r>
      <w:r w:rsidRPr="00DE5D9D">
        <w:rPr>
          <w:rFonts w:ascii="Times New Roman" w:hAnsi="Times New Roman" w:cs="Times New Roman"/>
          <w:lang w:val="lt-LT"/>
        </w:rPr>
        <w:t xml:space="preserve">kraujo </w:t>
      </w:r>
      <w:r w:rsidR="00F36189">
        <w:rPr>
          <w:rFonts w:ascii="Times New Roman" w:hAnsi="Times New Roman" w:cs="Times New Roman"/>
          <w:lang w:val="lt-LT"/>
        </w:rPr>
        <w:t xml:space="preserve">rūgštingumas </w:t>
      </w:r>
      <w:r w:rsidRPr="00DE5D9D">
        <w:rPr>
          <w:rFonts w:ascii="Times New Roman" w:hAnsi="Times New Roman" w:cs="Times New Roman"/>
          <w:lang w:val="lt-LT"/>
        </w:rPr>
        <w:t>(vadinamas metaboline acidoze) sunkia liga sergantiems pacientams,</w:t>
      </w:r>
      <w:r w:rsidR="00F36189">
        <w:rPr>
          <w:rFonts w:ascii="Times New Roman" w:hAnsi="Times New Roman" w:cs="Times New Roman"/>
          <w:lang w:val="lt-LT"/>
        </w:rPr>
        <w:t xml:space="preserve"> </w:t>
      </w:r>
      <w:r w:rsidRPr="00DE5D9D">
        <w:rPr>
          <w:rFonts w:ascii="Times New Roman" w:hAnsi="Times New Roman" w:cs="Times New Roman"/>
          <w:lang w:val="lt-LT"/>
        </w:rPr>
        <w:t>vartojantiems paracetamol</w:t>
      </w:r>
      <w:r w:rsidR="00F52EFC">
        <w:rPr>
          <w:rFonts w:ascii="Times New Roman" w:hAnsi="Times New Roman" w:cs="Times New Roman"/>
          <w:lang w:val="lt-LT"/>
        </w:rPr>
        <w:t>į</w:t>
      </w:r>
      <w:r w:rsidRPr="00DE5D9D">
        <w:rPr>
          <w:rFonts w:ascii="Times New Roman" w:hAnsi="Times New Roman" w:cs="Times New Roman"/>
          <w:lang w:val="lt-LT"/>
        </w:rPr>
        <w:t xml:space="preserve"> (</w:t>
      </w:r>
      <w:r w:rsidR="00F36189">
        <w:rPr>
          <w:rFonts w:ascii="Times New Roman" w:hAnsi="Times New Roman" w:cs="Times New Roman"/>
          <w:lang w:val="lt-LT"/>
        </w:rPr>
        <w:t>ž</w:t>
      </w:r>
      <w:r w:rsidRPr="00DE5D9D">
        <w:rPr>
          <w:rFonts w:ascii="Times New Roman" w:hAnsi="Times New Roman" w:cs="Times New Roman"/>
          <w:lang w:val="lt-LT"/>
        </w:rPr>
        <w:t>r. 2 skyri</w:t>
      </w:r>
      <w:r w:rsidR="00F36189">
        <w:rPr>
          <w:rFonts w:ascii="Times New Roman" w:hAnsi="Times New Roman" w:cs="Times New Roman"/>
          <w:lang w:val="lt-LT"/>
        </w:rPr>
        <w:t>ų</w:t>
      </w:r>
      <w:r w:rsidRPr="00DE5D9D">
        <w:rPr>
          <w:rFonts w:ascii="Times New Roman" w:hAnsi="Times New Roman" w:cs="Times New Roman"/>
          <w:lang w:val="lt-LT"/>
        </w:rPr>
        <w:t>).</w:t>
      </w:r>
    </w:p>
    <w:p w14:paraId="4F39FF70" w14:textId="77777777" w:rsidR="0014247F" w:rsidRPr="00053EDC" w:rsidRDefault="0014247F" w:rsidP="0014247F">
      <w:pPr>
        <w:spacing w:after="0" w:line="240" w:lineRule="auto"/>
        <w:rPr>
          <w:rFonts w:ascii="Times New Roman" w:hAnsi="Times New Roman" w:cs="Times New Roman"/>
          <w:lang w:val="lt-LT"/>
        </w:rPr>
      </w:pPr>
    </w:p>
    <w:p w14:paraId="7F09546F" w14:textId="77777777" w:rsidR="0014247F" w:rsidRPr="00053EDC" w:rsidRDefault="0014247F" w:rsidP="0014247F">
      <w:pPr>
        <w:tabs>
          <w:tab w:val="left" w:pos="567"/>
        </w:tabs>
        <w:spacing w:after="0" w:line="240" w:lineRule="auto"/>
        <w:rPr>
          <w:rFonts w:ascii="Times New Roman" w:hAnsi="Times New Roman" w:cs="Times New Roman"/>
          <w:b/>
          <w:lang w:val="lt-LT"/>
        </w:rPr>
      </w:pPr>
      <w:r w:rsidRPr="00053EDC">
        <w:rPr>
          <w:rFonts w:ascii="Times New Roman" w:hAnsi="Times New Roman" w:cs="Times New Roman"/>
          <w:b/>
          <w:lang w:val="lt-LT"/>
        </w:rPr>
        <w:t>Pranešimas apie šalutinį poveikį</w:t>
      </w:r>
    </w:p>
    <w:p w14:paraId="23F923FB" w14:textId="766A7E9B" w:rsidR="0014247F" w:rsidRPr="00904F6C" w:rsidRDefault="001B4D4B" w:rsidP="0014247F">
      <w:pPr>
        <w:tabs>
          <w:tab w:val="left" w:pos="567"/>
        </w:tabs>
        <w:spacing w:after="0" w:line="260" w:lineRule="exact"/>
        <w:ind w:right="-144"/>
        <w:rPr>
          <w:rFonts w:ascii="Times New Roman" w:hAnsi="Times New Roman" w:cs="Times New Roman"/>
          <w:lang w:val="lt-LT"/>
        </w:rPr>
      </w:pPr>
      <w:r w:rsidRPr="0071192B">
        <w:rPr>
          <w:rFonts w:ascii="Times New Roman" w:hAnsi="Times New Roman"/>
        </w:rPr>
        <w:t>Jeigu pasireiškė šalutinis poveikis, įskaitant šiame lapelyje nenurodytą, pasakykite gydytojui</w:t>
      </w:r>
      <w:r w:rsidR="00140434" w:rsidRPr="0071192B">
        <w:rPr>
          <w:rFonts w:ascii="Times New Roman" w:hAnsi="Times New Roman"/>
        </w:rPr>
        <w:t xml:space="preserve"> </w:t>
      </w:r>
      <w:r w:rsidRPr="0071192B">
        <w:rPr>
          <w:rFonts w:ascii="Times New Roman" w:hAnsi="Times New Roman"/>
        </w:rPr>
        <w:t>arba</w:t>
      </w:r>
      <w:r w:rsidR="00140434" w:rsidRPr="0071192B">
        <w:rPr>
          <w:rFonts w:ascii="Times New Roman" w:hAnsi="Times New Roman"/>
        </w:rPr>
        <w:t xml:space="preserve"> </w:t>
      </w:r>
      <w:r w:rsidRPr="0071192B">
        <w:rPr>
          <w:rFonts w:ascii="Times New Roman" w:hAnsi="Times New Roman"/>
        </w:rPr>
        <w:t xml:space="preserve">vaistininkui. Pranešimą apie šalutinį poveikį galite </w:t>
      </w:r>
      <w:r w:rsidRPr="001B4D4B">
        <w:rPr>
          <w:rFonts w:ascii="Times New Roman" w:hAnsi="Times New Roman" w:cs="Times New Roman"/>
        </w:rPr>
        <w:t xml:space="preserve">užpildyti ir </w:t>
      </w:r>
      <w:r w:rsidRPr="0071192B">
        <w:rPr>
          <w:rFonts w:ascii="Times New Roman" w:hAnsi="Times New Roman"/>
        </w:rPr>
        <w:t xml:space="preserve">pateikti Valstybinės vaistų kontrolės tarnybos prie Lietuvos Respublikos sveikatos apsaugos ministerijos </w:t>
      </w:r>
      <w:r w:rsidRPr="001B4D4B">
        <w:rPr>
          <w:rFonts w:ascii="Times New Roman" w:hAnsi="Times New Roman" w:cs="Times New Roman"/>
        </w:rPr>
        <w:t xml:space="preserve">tinklalapyje </w:t>
      </w:r>
      <w:r w:rsidRPr="001B4D4B">
        <w:rPr>
          <w:rFonts w:ascii="Times New Roman" w:hAnsi="Times New Roman" w:cs="Times New Roman"/>
          <w:u w:val="single"/>
        </w:rPr>
        <w:t>https://vvkt.lrv.lt/lt/</w:t>
      </w:r>
      <w:r w:rsidRPr="001B4D4B">
        <w:rPr>
          <w:rFonts w:ascii="Times New Roman" w:hAnsi="Times New Roman" w:cs="Times New Roman"/>
        </w:rPr>
        <w:t xml:space="preserve"> nurodytais būdais</w:t>
      </w:r>
      <w:r w:rsidRPr="0071192B">
        <w:rPr>
          <w:rFonts w:ascii="Times New Roman" w:hAnsi="Times New Roman"/>
        </w:rPr>
        <w:t xml:space="preserve"> arba </w:t>
      </w:r>
      <w:r w:rsidRPr="001B4D4B">
        <w:rPr>
          <w:rFonts w:ascii="Times New Roman" w:hAnsi="Times New Roman" w:cs="Times New Roman"/>
        </w:rPr>
        <w:t>paskambinti</w:t>
      </w:r>
      <w:r w:rsidRPr="0071192B">
        <w:rPr>
          <w:rFonts w:ascii="Times New Roman" w:hAnsi="Times New Roman"/>
        </w:rPr>
        <w:t xml:space="preserve"> nemokamu telefonu 8 800 73 568. </w:t>
      </w:r>
      <w:r w:rsidR="00492132" w:rsidRPr="008A6151">
        <w:rPr>
          <w:rFonts w:ascii="Times New Roman" w:eastAsia="Times New Roman" w:hAnsi="Times New Roman" w:cs="Times New Roman"/>
          <w:snapToGrid w:val="0"/>
          <w:lang w:val="lt-LT"/>
        </w:rPr>
        <w:t>Pranešdami apie šalutinį poveikį galite mums padėti gauti daugiau informacijos apie šio vaisto saugumą.</w:t>
      </w:r>
    </w:p>
    <w:p w14:paraId="27E61F30" w14:textId="77777777" w:rsidR="0014247F" w:rsidRPr="00053EDC" w:rsidRDefault="0014247F" w:rsidP="0014247F">
      <w:pPr>
        <w:spacing w:after="0" w:line="240" w:lineRule="auto"/>
        <w:rPr>
          <w:rFonts w:ascii="Times New Roman" w:hAnsi="Times New Roman" w:cs="Times New Roman"/>
          <w:lang w:val="lt-LT"/>
        </w:rPr>
      </w:pPr>
    </w:p>
    <w:p w14:paraId="42474775" w14:textId="77777777" w:rsidR="0014247F" w:rsidRPr="00053EDC" w:rsidRDefault="0014247F" w:rsidP="0014247F">
      <w:pPr>
        <w:spacing w:after="0" w:line="240" w:lineRule="auto"/>
        <w:rPr>
          <w:rFonts w:ascii="Times New Roman" w:hAnsi="Times New Roman" w:cs="Times New Roman"/>
          <w:lang w:val="lt-LT"/>
        </w:rPr>
      </w:pPr>
    </w:p>
    <w:p w14:paraId="438D373C"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b/>
          <w:caps/>
          <w:lang w:val="lt-LT"/>
        </w:rPr>
        <w:t>5.</w:t>
      </w:r>
      <w:r w:rsidRPr="00053EDC">
        <w:rPr>
          <w:rFonts w:ascii="Times New Roman" w:hAnsi="Times New Roman" w:cs="Times New Roman"/>
          <w:b/>
          <w:caps/>
          <w:lang w:val="lt-LT"/>
        </w:rPr>
        <w:tab/>
        <w:t>K</w:t>
      </w:r>
      <w:r w:rsidRPr="00053EDC">
        <w:rPr>
          <w:rFonts w:ascii="Times New Roman" w:hAnsi="Times New Roman" w:cs="Times New Roman"/>
          <w:b/>
          <w:lang w:val="lt-LT"/>
        </w:rPr>
        <w:t>aip laikyti Saridon</w:t>
      </w:r>
    </w:p>
    <w:p w14:paraId="1B8CC992" w14:textId="77777777" w:rsidR="0014247F" w:rsidRPr="00053EDC" w:rsidRDefault="0014247F" w:rsidP="0014247F">
      <w:pPr>
        <w:spacing w:after="0" w:line="240" w:lineRule="auto"/>
        <w:rPr>
          <w:rFonts w:ascii="Times New Roman" w:hAnsi="Times New Roman" w:cs="Times New Roman"/>
          <w:lang w:val="lt-LT"/>
        </w:rPr>
      </w:pPr>
    </w:p>
    <w:p w14:paraId="031DB88A"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Šį vaistą laikykite vaikams nepastebimoje ir nepasiekiamoje vietoje.</w:t>
      </w:r>
    </w:p>
    <w:p w14:paraId="263D391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Laikyti ne aukštesnėje kaip 30 </w:t>
      </w:r>
      <w:r w:rsidRPr="00053EDC">
        <w:rPr>
          <w:rFonts w:ascii="Times New Roman" w:hAnsi="Times New Roman" w:cs="Times New Roman"/>
          <w:lang w:val="lt-LT"/>
        </w:rPr>
        <w:sym w:font="Symbol" w:char="F0B0"/>
      </w:r>
      <w:r w:rsidRPr="00053EDC">
        <w:rPr>
          <w:rFonts w:ascii="Times New Roman" w:hAnsi="Times New Roman" w:cs="Times New Roman"/>
          <w:lang w:val="lt-LT"/>
        </w:rPr>
        <w:t>C temperatūroje.</w:t>
      </w:r>
      <w:r w:rsidRPr="00D36880">
        <w:rPr>
          <w:rFonts w:ascii="Times New Roman" w:hAnsi="Times New Roman" w:cs="Times New Roman"/>
          <w:lang w:val="fi-FI"/>
        </w:rPr>
        <w:t xml:space="preserve"> </w:t>
      </w:r>
      <w:r w:rsidRPr="00053EDC">
        <w:rPr>
          <w:rFonts w:ascii="Times New Roman" w:eastAsia="Times New Roman" w:hAnsi="Times New Roman" w:cs="Times New Roman"/>
          <w:lang w:val="lt-LT" w:eastAsia="lt-LT"/>
        </w:rPr>
        <w:t xml:space="preserve">Laikyti gamintojo pakuotėje, kad </w:t>
      </w:r>
      <w:r>
        <w:rPr>
          <w:rFonts w:ascii="Times New Roman" w:eastAsia="Times New Roman" w:hAnsi="Times New Roman" w:cs="Times New Roman"/>
          <w:lang w:val="lt-LT" w:eastAsia="lt-LT"/>
        </w:rPr>
        <w:t>vaistas</w:t>
      </w:r>
      <w:r w:rsidRPr="00053EDC">
        <w:rPr>
          <w:rFonts w:ascii="Times New Roman" w:eastAsia="Times New Roman" w:hAnsi="Times New Roman" w:cs="Times New Roman"/>
          <w:lang w:val="lt-LT" w:eastAsia="lt-LT"/>
        </w:rPr>
        <w:t xml:space="preserve"> būtų apsaugotas nuo drėgmės.</w:t>
      </w:r>
    </w:p>
    <w:p w14:paraId="15C3C841" w14:textId="41C8A172" w:rsidR="0014247F" w:rsidRPr="00053EDC" w:rsidRDefault="0014247F" w:rsidP="0014247F">
      <w:pPr>
        <w:tabs>
          <w:tab w:val="left" w:pos="567"/>
        </w:tabs>
        <w:spacing w:after="0" w:line="240" w:lineRule="auto"/>
        <w:rPr>
          <w:rFonts w:ascii="Times New Roman" w:hAnsi="Times New Roman" w:cs="Times New Roman"/>
          <w:lang w:val="lt-LT"/>
        </w:rPr>
      </w:pPr>
      <w:r w:rsidRPr="00053EDC">
        <w:rPr>
          <w:rFonts w:ascii="Times New Roman" w:hAnsi="Times New Roman" w:cs="Times New Roman"/>
          <w:lang w:val="lt-LT"/>
        </w:rPr>
        <w:lastRenderedPageBreak/>
        <w:t>Ant  dėžutės po „</w:t>
      </w:r>
      <w:r w:rsidR="00492132">
        <w:rPr>
          <w:rFonts w:ascii="Times New Roman" w:hAnsi="Times New Roman" w:cs="Times New Roman"/>
          <w:lang w:val="lt-LT"/>
        </w:rPr>
        <w:t>EXP</w:t>
      </w:r>
      <w:r w:rsidRPr="00053EDC">
        <w:rPr>
          <w:rFonts w:ascii="Times New Roman" w:hAnsi="Times New Roman" w:cs="Times New Roman"/>
          <w:lang w:val="lt-LT"/>
        </w:rPr>
        <w:t>“ ir lizdinės plokštelės nurodytam tinkamumo laikui pasibaigus, šio vaisto vartoti negalima.</w:t>
      </w:r>
      <w:r>
        <w:rPr>
          <w:rFonts w:ascii="Times New Roman" w:hAnsi="Times New Roman" w:cs="Times New Roman"/>
          <w:lang w:val="lt-LT"/>
        </w:rPr>
        <w:t xml:space="preserve"> </w:t>
      </w:r>
      <w:r w:rsidRPr="00053EDC">
        <w:rPr>
          <w:rFonts w:ascii="Times New Roman" w:hAnsi="Times New Roman" w:cs="Times New Roman"/>
          <w:lang w:val="lt-LT"/>
        </w:rPr>
        <w:t>Vaistas tinkamas vartoti iki paskutinės nurodyto mėnesio dienos.</w:t>
      </w:r>
    </w:p>
    <w:p w14:paraId="12E62621" w14:textId="77777777" w:rsidR="0014247F" w:rsidRPr="00053EDC" w:rsidRDefault="0014247F" w:rsidP="0014247F">
      <w:pPr>
        <w:spacing w:after="0" w:line="240" w:lineRule="auto"/>
        <w:rPr>
          <w:rFonts w:ascii="Times New Roman" w:hAnsi="Times New Roman" w:cs="Times New Roman"/>
          <w:lang w:val="lt-LT"/>
        </w:rPr>
      </w:pPr>
    </w:p>
    <w:p w14:paraId="2251828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C0933E9" w14:textId="77777777" w:rsidR="0014247F" w:rsidRPr="00053EDC" w:rsidRDefault="0014247F" w:rsidP="0014247F">
      <w:pPr>
        <w:spacing w:after="0" w:line="240" w:lineRule="auto"/>
        <w:jc w:val="both"/>
        <w:rPr>
          <w:rFonts w:ascii="Times New Roman" w:hAnsi="Times New Roman" w:cs="Times New Roman"/>
          <w:lang w:val="lt-LT"/>
        </w:rPr>
      </w:pPr>
    </w:p>
    <w:p w14:paraId="78193454" w14:textId="77777777" w:rsidR="0014247F" w:rsidRPr="00053EDC" w:rsidRDefault="0014247F" w:rsidP="0014247F">
      <w:pPr>
        <w:spacing w:after="0" w:line="240" w:lineRule="auto"/>
        <w:jc w:val="both"/>
        <w:rPr>
          <w:rFonts w:ascii="Times New Roman" w:hAnsi="Times New Roman" w:cs="Times New Roman"/>
          <w:lang w:val="lt-LT"/>
        </w:rPr>
      </w:pPr>
    </w:p>
    <w:p w14:paraId="79F96DAD" w14:textId="77777777" w:rsidR="0014247F" w:rsidRPr="00053EDC" w:rsidRDefault="0014247F" w:rsidP="00E66127">
      <w:pPr>
        <w:keepNext/>
        <w:keepLines/>
        <w:numPr>
          <w:ilvl w:val="12"/>
          <w:numId w:val="0"/>
        </w:numPr>
        <w:spacing w:after="0" w:line="240" w:lineRule="auto"/>
        <w:ind w:left="567" w:hanging="567"/>
        <w:outlineLvl w:val="0"/>
        <w:rPr>
          <w:rFonts w:ascii="Times New Roman" w:hAnsi="Times New Roman" w:cs="Times New Roman"/>
          <w:b/>
          <w:lang w:val="lt-LT"/>
        </w:rPr>
      </w:pPr>
      <w:r w:rsidRPr="00053EDC">
        <w:rPr>
          <w:rFonts w:ascii="Times New Roman" w:hAnsi="Times New Roman" w:cs="Times New Roman"/>
          <w:b/>
          <w:lang w:val="lt-LT"/>
        </w:rPr>
        <w:t>6.</w:t>
      </w:r>
      <w:r w:rsidRPr="00053EDC">
        <w:rPr>
          <w:rFonts w:ascii="Times New Roman" w:hAnsi="Times New Roman" w:cs="Times New Roman"/>
          <w:lang w:val="lt-LT"/>
        </w:rPr>
        <w:tab/>
      </w:r>
      <w:r w:rsidRPr="00053EDC">
        <w:rPr>
          <w:rFonts w:ascii="Times New Roman" w:hAnsi="Times New Roman" w:cs="Times New Roman"/>
          <w:b/>
          <w:lang w:val="lt-LT"/>
        </w:rPr>
        <w:t>Pakuotės turinys ir kita informacija</w:t>
      </w:r>
    </w:p>
    <w:p w14:paraId="70F18D17" w14:textId="77777777" w:rsidR="0014247F" w:rsidRPr="00053EDC" w:rsidRDefault="0014247F" w:rsidP="00E66127">
      <w:pPr>
        <w:keepNext/>
        <w:keepLines/>
        <w:spacing w:after="0" w:line="240" w:lineRule="auto"/>
        <w:ind w:left="567" w:hanging="567"/>
        <w:rPr>
          <w:rFonts w:ascii="Times New Roman" w:hAnsi="Times New Roman" w:cs="Times New Roman"/>
          <w:lang w:val="lt-LT"/>
        </w:rPr>
      </w:pPr>
    </w:p>
    <w:p w14:paraId="7DBEA64F" w14:textId="77777777" w:rsidR="0014247F" w:rsidRPr="00053EDC" w:rsidRDefault="0014247F" w:rsidP="00E66127">
      <w:pPr>
        <w:keepNext/>
        <w:keepLines/>
        <w:spacing w:after="0" w:line="220" w:lineRule="exact"/>
        <w:rPr>
          <w:rFonts w:ascii="Times New Roman" w:hAnsi="Times New Roman" w:cs="Times New Roman"/>
          <w:b/>
          <w:lang w:val="lt-LT"/>
        </w:rPr>
      </w:pPr>
      <w:r w:rsidRPr="00053EDC">
        <w:rPr>
          <w:rFonts w:ascii="Times New Roman" w:hAnsi="Times New Roman" w:cs="Times New Roman"/>
          <w:b/>
          <w:lang w:val="lt-LT"/>
        </w:rPr>
        <w:t>Saridon sudėtis</w:t>
      </w:r>
    </w:p>
    <w:p w14:paraId="15FF27C0" w14:textId="77777777" w:rsidR="0014247F" w:rsidRPr="00053EDC" w:rsidRDefault="0014247F" w:rsidP="00E66127">
      <w:pPr>
        <w:keepNext/>
        <w:keepLines/>
        <w:spacing w:after="0" w:line="240" w:lineRule="auto"/>
        <w:rPr>
          <w:rFonts w:ascii="Times New Roman" w:hAnsi="Times New Roman" w:cs="Times New Roman"/>
          <w:lang w:val="lt-LT"/>
        </w:rPr>
      </w:pPr>
      <w:r w:rsidRPr="00053EDC">
        <w:rPr>
          <w:rFonts w:ascii="Times New Roman" w:hAnsi="Times New Roman" w:cs="Times New Roman"/>
          <w:lang w:val="lt-LT"/>
        </w:rPr>
        <w:t>-</w:t>
      </w:r>
      <w:r w:rsidRPr="00053EDC">
        <w:rPr>
          <w:rFonts w:ascii="Times New Roman" w:hAnsi="Times New Roman" w:cs="Times New Roman"/>
          <w:lang w:val="lt-LT"/>
        </w:rPr>
        <w:tab/>
        <w:t>Veikliosios medžiagos yra paracetamolis, propifenazonas ir kofeinas. Vienoje tabletėje yra 250 mg paracetamolio, 150 mg propifenazono ir 50 mg kofeino.</w:t>
      </w:r>
    </w:p>
    <w:p w14:paraId="78A4BEBF" w14:textId="77777777" w:rsidR="0014247F" w:rsidRPr="00053EDC" w:rsidRDefault="0014247F" w:rsidP="00E66127">
      <w:pPr>
        <w:keepNext/>
        <w:keepLines/>
        <w:spacing w:after="0" w:line="240" w:lineRule="auto"/>
        <w:rPr>
          <w:rFonts w:ascii="Times New Roman" w:hAnsi="Times New Roman" w:cs="Times New Roman"/>
          <w:b/>
          <w:lang w:val="lt-LT"/>
        </w:rPr>
      </w:pPr>
      <w:r w:rsidRPr="00053EDC">
        <w:rPr>
          <w:rFonts w:ascii="Times New Roman" w:hAnsi="Times New Roman" w:cs="Times New Roman"/>
          <w:lang w:val="lt-LT"/>
        </w:rPr>
        <w:t>-</w:t>
      </w:r>
      <w:r w:rsidRPr="00053EDC">
        <w:rPr>
          <w:rFonts w:ascii="Times New Roman" w:hAnsi="Times New Roman" w:cs="Times New Roman"/>
          <w:lang w:val="lt-LT"/>
        </w:rPr>
        <w:tab/>
        <w:t>Pagalbinės medžiagos yra: mikrokristalinė celiuliozė, hipromeliozė, formaldehido kazeinas, kukurūzų krakmolas, talkas, magnio stearatas, bevandenis koloidinis silicio dioksidas.</w:t>
      </w:r>
    </w:p>
    <w:p w14:paraId="6336A8F5" w14:textId="77777777" w:rsidR="0014247F" w:rsidRPr="00053EDC" w:rsidRDefault="0014247F" w:rsidP="0014247F">
      <w:pPr>
        <w:spacing w:after="0" w:line="240" w:lineRule="auto"/>
        <w:jc w:val="both"/>
        <w:rPr>
          <w:rFonts w:ascii="Times New Roman" w:hAnsi="Times New Roman" w:cs="Times New Roman"/>
          <w:lang w:val="lt-LT"/>
        </w:rPr>
      </w:pPr>
    </w:p>
    <w:p w14:paraId="42FCBDB5" w14:textId="77777777" w:rsidR="0014247F" w:rsidRPr="00053EDC" w:rsidRDefault="0014247F" w:rsidP="0014247F">
      <w:pPr>
        <w:spacing w:after="0" w:line="220" w:lineRule="exact"/>
        <w:rPr>
          <w:rFonts w:ascii="Times New Roman" w:hAnsi="Times New Roman" w:cs="Times New Roman"/>
          <w:b/>
          <w:lang w:val="lt-LT"/>
        </w:rPr>
      </w:pPr>
      <w:r w:rsidRPr="00053EDC">
        <w:rPr>
          <w:rFonts w:ascii="Times New Roman" w:hAnsi="Times New Roman" w:cs="Times New Roman"/>
          <w:b/>
          <w:lang w:val="lt-LT"/>
        </w:rPr>
        <w:t>Saridon išvaizda ir kiekis pakuotėje</w:t>
      </w:r>
    </w:p>
    <w:p w14:paraId="7506A882" w14:textId="77777777" w:rsidR="0014247F" w:rsidRPr="00053EDC" w:rsidRDefault="0014247F" w:rsidP="0014247F">
      <w:pPr>
        <w:spacing w:after="0" w:line="240" w:lineRule="auto"/>
        <w:jc w:val="both"/>
        <w:rPr>
          <w:rFonts w:ascii="Times New Roman" w:hAnsi="Times New Roman" w:cs="Times New Roman"/>
          <w:lang w:val="lt-LT"/>
        </w:rPr>
      </w:pPr>
    </w:p>
    <w:p w14:paraId="1B7B88AD"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Saridon yra baltos, apvalios, abipusiai plokščios, nuožulniais kraštais tabletės.</w:t>
      </w:r>
    </w:p>
    <w:p w14:paraId="6D371BA7"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 xml:space="preserve">Tablečių vienoje pusėje yra įspaudas su užrašu „Saridon“, o kitoje - vagelė laužimui. </w:t>
      </w:r>
    </w:p>
    <w:p w14:paraId="762CC87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Vagelė skirta tik tabletei perlaužti, kad būtų lengviau nuryti, bet ne jai padalyti į lygias dozes.</w:t>
      </w:r>
    </w:p>
    <w:p w14:paraId="2F1314D6"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Preparatas tiekiamas lizdinėmis plokštelėmis. Vienoje lizdinėje plokštelėje yra 10 Saridon tablečių. Kartono dėžutėje yra 1 lizdinė plokštelė.</w:t>
      </w:r>
    </w:p>
    <w:p w14:paraId="0A13119D" w14:textId="77777777" w:rsidR="0014247F" w:rsidRPr="00053EDC" w:rsidRDefault="0014247F" w:rsidP="0014247F">
      <w:pPr>
        <w:spacing w:after="0" w:line="240" w:lineRule="auto"/>
        <w:rPr>
          <w:rFonts w:ascii="Times New Roman" w:hAnsi="Times New Roman" w:cs="Times New Roman"/>
          <w:vertAlign w:val="superscript"/>
          <w:lang w:val="lt-LT"/>
        </w:rPr>
      </w:pPr>
    </w:p>
    <w:p w14:paraId="18976C89" w14:textId="77777777" w:rsidR="0014247F" w:rsidRPr="00053EDC" w:rsidRDefault="0014247F" w:rsidP="0014247F">
      <w:pPr>
        <w:spacing w:after="0" w:line="240" w:lineRule="auto"/>
        <w:rPr>
          <w:rFonts w:ascii="Times New Roman" w:hAnsi="Times New Roman" w:cs="Times New Roman"/>
          <w:b/>
          <w:lang w:val="lt-LT"/>
        </w:rPr>
      </w:pPr>
    </w:p>
    <w:p w14:paraId="042B759A" w14:textId="77777777" w:rsidR="0014247F" w:rsidRPr="00380AA1" w:rsidRDefault="0014247F" w:rsidP="0014247F">
      <w:pPr>
        <w:spacing w:after="0" w:line="220" w:lineRule="exact"/>
        <w:rPr>
          <w:rFonts w:ascii="Times New Roman" w:hAnsi="Times New Roman" w:cs="Times New Roman"/>
          <w:b/>
          <w:lang w:val="lt-LT"/>
        </w:rPr>
      </w:pPr>
      <w:r w:rsidRPr="00380AA1">
        <w:rPr>
          <w:rFonts w:ascii="Times New Roman" w:hAnsi="Times New Roman" w:cs="Times New Roman"/>
          <w:b/>
          <w:lang w:val="lt-LT"/>
        </w:rPr>
        <w:t>Registruotojas ir gamintojas</w:t>
      </w:r>
    </w:p>
    <w:p w14:paraId="124B4068" w14:textId="77777777" w:rsidR="0014247F" w:rsidRPr="00380AA1" w:rsidRDefault="0014247F" w:rsidP="0014247F">
      <w:pPr>
        <w:spacing w:after="0" w:line="240" w:lineRule="auto"/>
        <w:rPr>
          <w:rFonts w:ascii="Times New Roman" w:hAnsi="Times New Roman" w:cs="Times New Roman"/>
          <w:b/>
          <w:lang w:val="lt-LT"/>
        </w:rPr>
      </w:pPr>
    </w:p>
    <w:p w14:paraId="6BF296BE" w14:textId="77777777" w:rsidR="0014247F" w:rsidRPr="000004CA" w:rsidRDefault="0014247F" w:rsidP="0014247F">
      <w:pPr>
        <w:autoSpaceDE w:val="0"/>
        <w:autoSpaceDN w:val="0"/>
        <w:adjustRightInd w:val="0"/>
        <w:spacing w:after="0" w:line="240" w:lineRule="auto"/>
        <w:rPr>
          <w:rFonts w:ascii="Times New Roman" w:hAnsi="Times New Roman"/>
          <w:i/>
          <w:lang w:val="lt-LT"/>
        </w:rPr>
      </w:pPr>
      <w:r w:rsidRPr="000004CA">
        <w:rPr>
          <w:rFonts w:ascii="Times New Roman" w:hAnsi="Times New Roman"/>
          <w:i/>
          <w:lang w:val="lt-LT"/>
        </w:rPr>
        <w:t>Registruotojas</w:t>
      </w:r>
      <w:r w:rsidRPr="000004CA" w:rsidDel="00380AA1">
        <w:rPr>
          <w:rFonts w:ascii="Times New Roman" w:hAnsi="Times New Roman"/>
          <w:i/>
          <w:lang w:val="lt-LT"/>
        </w:rPr>
        <w:t xml:space="preserve"> </w:t>
      </w:r>
    </w:p>
    <w:p w14:paraId="548DE35E"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v-LV"/>
        </w:rPr>
      </w:pPr>
      <w:r w:rsidRPr="00053EDC">
        <w:rPr>
          <w:rFonts w:ascii="Times New Roman" w:hAnsi="Times New Roman" w:cs="Times New Roman"/>
          <w:color w:val="000000"/>
          <w:lang w:val="lv-LV"/>
        </w:rPr>
        <w:t xml:space="preserve">UAB Bayer </w:t>
      </w:r>
    </w:p>
    <w:p w14:paraId="62588029"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Sporto 18</w:t>
      </w:r>
    </w:p>
    <w:p w14:paraId="78399E20" w14:textId="77777777" w:rsidR="0014247F" w:rsidRPr="00053EDC" w:rsidRDefault="0014247F" w:rsidP="0014247F">
      <w:pPr>
        <w:autoSpaceDE w:val="0"/>
        <w:autoSpaceDN w:val="0"/>
        <w:adjustRightInd w:val="0"/>
        <w:spacing w:after="0" w:line="240" w:lineRule="auto"/>
        <w:rPr>
          <w:rFonts w:ascii="Times New Roman" w:hAnsi="Times New Roman" w:cs="Times New Roman"/>
          <w:color w:val="000000"/>
          <w:lang w:val="lt-LT"/>
        </w:rPr>
      </w:pPr>
      <w:r w:rsidRPr="00053EDC">
        <w:rPr>
          <w:rFonts w:ascii="Times New Roman" w:hAnsi="Times New Roman" w:cs="Times New Roman"/>
          <w:color w:val="000000"/>
          <w:lang w:val="lt-LT"/>
        </w:rPr>
        <w:t>LT- 09238, Vilnius</w:t>
      </w:r>
    </w:p>
    <w:p w14:paraId="55742DC8"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color w:val="000000"/>
          <w:lang w:val="lt-LT"/>
        </w:rPr>
        <w:t>Lietuva</w:t>
      </w:r>
    </w:p>
    <w:p w14:paraId="650D2ABE" w14:textId="77777777" w:rsidR="0014247F" w:rsidRPr="00053EDC" w:rsidRDefault="0014247F" w:rsidP="0014247F">
      <w:pPr>
        <w:spacing w:after="0" w:line="240" w:lineRule="auto"/>
        <w:jc w:val="both"/>
        <w:rPr>
          <w:rFonts w:ascii="Times New Roman" w:hAnsi="Times New Roman" w:cs="Times New Roman"/>
          <w:b/>
          <w:lang w:val="lt-LT"/>
        </w:rPr>
      </w:pPr>
    </w:p>
    <w:p w14:paraId="452DBA1A" w14:textId="77777777" w:rsidR="0014247F" w:rsidRPr="000004CA" w:rsidRDefault="0014247F" w:rsidP="0014247F">
      <w:pPr>
        <w:spacing w:after="0" w:line="240" w:lineRule="auto"/>
        <w:ind w:left="567" w:hanging="567"/>
        <w:rPr>
          <w:rFonts w:ascii="Times New Roman" w:hAnsi="Times New Roman"/>
          <w:i/>
          <w:lang w:val="lt-LT"/>
        </w:rPr>
      </w:pPr>
      <w:r w:rsidRPr="000004CA">
        <w:rPr>
          <w:rFonts w:ascii="Times New Roman" w:hAnsi="Times New Roman"/>
          <w:i/>
          <w:lang w:val="lt-LT"/>
        </w:rPr>
        <w:t>Gamintojas</w:t>
      </w:r>
    </w:p>
    <w:p w14:paraId="064953B0"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Delpharm Gaillard</w:t>
      </w:r>
    </w:p>
    <w:p w14:paraId="461C2B0E"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33, rue de l‘Industrie </w:t>
      </w:r>
    </w:p>
    <w:p w14:paraId="41AC80B1" w14:textId="77777777" w:rsidR="0014247F" w:rsidRPr="00053EDC" w:rsidRDefault="0014247F" w:rsidP="0014247F">
      <w:pPr>
        <w:autoSpaceDE w:val="0"/>
        <w:autoSpaceDN w:val="0"/>
        <w:adjustRightInd w:val="0"/>
        <w:spacing w:after="0" w:line="240" w:lineRule="auto"/>
        <w:rPr>
          <w:rFonts w:ascii="Times New Roman" w:hAnsi="Times New Roman" w:cs="Times New Roman"/>
          <w:lang w:val="lt-LT"/>
        </w:rPr>
      </w:pPr>
      <w:r w:rsidRPr="00053EDC">
        <w:rPr>
          <w:rFonts w:ascii="Times New Roman" w:hAnsi="Times New Roman" w:cs="Times New Roman"/>
          <w:lang w:val="lt-LT"/>
        </w:rPr>
        <w:t xml:space="preserve">F-74240 Gaillard </w:t>
      </w:r>
    </w:p>
    <w:p w14:paraId="11D1E085" w14:textId="77777777" w:rsidR="0014247F" w:rsidRPr="00053EDC" w:rsidRDefault="0014247F" w:rsidP="0014247F">
      <w:pPr>
        <w:spacing w:after="0" w:line="240" w:lineRule="auto"/>
        <w:rPr>
          <w:rFonts w:ascii="Times New Roman" w:hAnsi="Times New Roman" w:cs="Times New Roman"/>
          <w:lang w:val="lt-LT"/>
        </w:rPr>
      </w:pPr>
      <w:r w:rsidRPr="00053EDC">
        <w:rPr>
          <w:rFonts w:ascii="Times New Roman" w:hAnsi="Times New Roman" w:cs="Times New Roman"/>
          <w:lang w:val="lt-LT"/>
        </w:rPr>
        <w:t>Prancūzija</w:t>
      </w:r>
    </w:p>
    <w:p w14:paraId="3B9EF61B" w14:textId="77777777" w:rsidR="0014247F" w:rsidRPr="00053EDC" w:rsidRDefault="0014247F" w:rsidP="0014247F">
      <w:pPr>
        <w:spacing w:after="0" w:line="240" w:lineRule="auto"/>
        <w:jc w:val="both"/>
        <w:rPr>
          <w:rFonts w:ascii="Times New Roman" w:hAnsi="Times New Roman" w:cs="Times New Roman"/>
          <w:lang w:val="lt-LT"/>
        </w:rPr>
      </w:pPr>
    </w:p>
    <w:p w14:paraId="5C542E97" w14:textId="77777777" w:rsidR="0014247F" w:rsidRPr="00053EDC" w:rsidRDefault="0014247F" w:rsidP="0014247F">
      <w:pPr>
        <w:spacing w:after="0" w:line="240" w:lineRule="auto"/>
        <w:jc w:val="both"/>
        <w:rPr>
          <w:rFonts w:ascii="Times New Roman" w:hAnsi="Times New Roman" w:cs="Times New Roman"/>
          <w:lang w:val="lt-LT"/>
        </w:rPr>
      </w:pPr>
    </w:p>
    <w:p w14:paraId="248C4D52" w14:textId="2E9B50AE" w:rsidR="0014247F" w:rsidRPr="00053EDC" w:rsidRDefault="0014247F" w:rsidP="0014247F">
      <w:pPr>
        <w:spacing w:after="0" w:line="240" w:lineRule="auto"/>
        <w:rPr>
          <w:rFonts w:ascii="Times New Roman" w:hAnsi="Times New Roman" w:cs="Times New Roman"/>
          <w:b/>
          <w:lang w:val="lt-LT"/>
        </w:rPr>
      </w:pPr>
      <w:r w:rsidRPr="00053EDC">
        <w:rPr>
          <w:rFonts w:ascii="Times New Roman" w:hAnsi="Times New Roman" w:cs="Times New Roman"/>
          <w:b/>
          <w:lang w:val="lt-LT"/>
        </w:rPr>
        <w:t>Šis pakuotės lapelis paskutinį kartą peržiūrėtas</w:t>
      </w:r>
      <w:r w:rsidR="002618C5">
        <w:rPr>
          <w:rFonts w:ascii="Times New Roman" w:hAnsi="Times New Roman" w:cs="Times New Roman"/>
          <w:b/>
          <w:lang w:val="lt-LT"/>
        </w:rPr>
        <w:t xml:space="preserve"> 202</w:t>
      </w:r>
      <w:r w:rsidR="003F3D96">
        <w:rPr>
          <w:rFonts w:ascii="Times New Roman" w:hAnsi="Times New Roman" w:cs="Times New Roman"/>
          <w:b/>
          <w:lang w:val="lt-LT"/>
        </w:rPr>
        <w:t>5</w:t>
      </w:r>
      <w:r w:rsidR="002618C5">
        <w:rPr>
          <w:rFonts w:ascii="Times New Roman" w:hAnsi="Times New Roman" w:cs="Times New Roman"/>
          <w:b/>
          <w:lang w:val="lt-LT"/>
        </w:rPr>
        <w:t>-</w:t>
      </w:r>
      <w:r w:rsidR="003F3D96">
        <w:rPr>
          <w:rFonts w:ascii="Times New Roman" w:hAnsi="Times New Roman" w:cs="Times New Roman"/>
          <w:b/>
          <w:lang w:val="lt-LT"/>
        </w:rPr>
        <w:t>0</w:t>
      </w:r>
      <w:r w:rsidR="006A506A">
        <w:rPr>
          <w:rFonts w:ascii="Times New Roman" w:hAnsi="Times New Roman" w:cs="Times New Roman"/>
          <w:b/>
          <w:lang w:val="lt-LT"/>
        </w:rPr>
        <w:t>1</w:t>
      </w:r>
      <w:r w:rsidR="002618C5">
        <w:rPr>
          <w:rFonts w:ascii="Times New Roman" w:hAnsi="Times New Roman" w:cs="Times New Roman"/>
          <w:b/>
          <w:lang w:val="lt-LT"/>
        </w:rPr>
        <w:t>-2</w:t>
      </w:r>
      <w:r w:rsidR="003F3D96">
        <w:rPr>
          <w:rFonts w:ascii="Times New Roman" w:hAnsi="Times New Roman" w:cs="Times New Roman"/>
          <w:b/>
          <w:lang w:val="lt-LT"/>
        </w:rPr>
        <w:t>2</w:t>
      </w:r>
      <w:r w:rsidR="00D2232B">
        <w:rPr>
          <w:rFonts w:ascii="Times New Roman" w:hAnsi="Times New Roman" w:cs="Times New Roman"/>
          <w:b/>
          <w:lang w:val="lt-LT"/>
        </w:rPr>
        <w:t>.</w:t>
      </w:r>
    </w:p>
    <w:p w14:paraId="357EFCEF" w14:textId="77777777" w:rsidR="0014247F" w:rsidRPr="00053EDC" w:rsidRDefault="0014247F" w:rsidP="0014247F">
      <w:pPr>
        <w:spacing w:after="0" w:line="240" w:lineRule="auto"/>
        <w:rPr>
          <w:rFonts w:ascii="Times New Roman" w:hAnsi="Times New Roman" w:cs="Times New Roman"/>
          <w:lang w:val="lt-LT"/>
        </w:rPr>
      </w:pPr>
    </w:p>
    <w:p w14:paraId="63BA34DD" w14:textId="77777777" w:rsidR="0014247F" w:rsidRPr="00053EDC" w:rsidRDefault="0014247F" w:rsidP="0014247F">
      <w:pPr>
        <w:spacing w:after="0" w:line="240" w:lineRule="auto"/>
        <w:rPr>
          <w:rFonts w:ascii="Times New Roman" w:hAnsi="Times New Roman" w:cs="Times New Roman"/>
          <w:lang w:val="lt-LT"/>
        </w:rPr>
      </w:pPr>
    </w:p>
    <w:p w14:paraId="798AEC88" w14:textId="77777777" w:rsidR="0014247F" w:rsidRPr="00053EDC" w:rsidRDefault="0014247F" w:rsidP="0014247F">
      <w:pPr>
        <w:spacing w:after="0" w:line="240" w:lineRule="auto"/>
        <w:rPr>
          <w:rFonts w:ascii="Times New Roman" w:hAnsi="Times New Roman" w:cs="Times New Roman"/>
          <w:color w:val="0000FF"/>
          <w:lang w:val="lt-LT"/>
        </w:rPr>
      </w:pPr>
      <w:r w:rsidRPr="00053EDC">
        <w:rPr>
          <w:rFonts w:ascii="Times New Roman" w:hAnsi="Times New Roman" w:cs="Times New Roman"/>
          <w:lang w:val="lt-LT"/>
        </w:rPr>
        <w:t xml:space="preserve">Išsami informacija apie šį vaistą pateikiama Valstybinės vaistų kontrolės tarnybos prie Lietuvos Respublikos sveikatos apsaugos ministerijos tinklapyje </w:t>
      </w:r>
      <w:hyperlink r:id="rId12" w:history="1">
        <w:r w:rsidRPr="00053EDC">
          <w:rPr>
            <w:rFonts w:ascii="Times New Roman" w:hAnsi="Times New Roman" w:cs="Times New Roman"/>
            <w:color w:val="0000FF"/>
            <w:u w:val="single"/>
            <w:lang w:val="lt-LT"/>
          </w:rPr>
          <w:t>http://www.vvkt.lt/</w:t>
        </w:r>
      </w:hyperlink>
    </w:p>
    <w:p w14:paraId="0B40A071" w14:textId="77777777" w:rsidR="00711E17" w:rsidRDefault="00711E17">
      <w:bookmarkStart w:id="8" w:name="_GoBack"/>
      <w:bookmarkEnd w:id="8"/>
    </w:p>
    <w:sectPr w:rsidR="00711E17">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721D" w14:textId="77777777" w:rsidR="009C5DEF" w:rsidRDefault="009C5DEF">
      <w:pPr>
        <w:spacing w:after="0" w:line="240" w:lineRule="auto"/>
      </w:pPr>
      <w:r>
        <w:separator/>
      </w:r>
    </w:p>
  </w:endnote>
  <w:endnote w:type="continuationSeparator" w:id="0">
    <w:p w14:paraId="12CCAB9E" w14:textId="77777777" w:rsidR="009C5DEF" w:rsidRDefault="009C5DEF">
      <w:pPr>
        <w:spacing w:after="0" w:line="240" w:lineRule="auto"/>
      </w:pPr>
      <w:r>
        <w:continuationSeparator/>
      </w:r>
    </w:p>
  </w:endnote>
  <w:endnote w:type="continuationNotice" w:id="1">
    <w:p w14:paraId="4E34F5F4" w14:textId="77777777" w:rsidR="009C5DEF" w:rsidRDefault="009C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C2E5" w14:textId="77777777" w:rsidR="007F5565" w:rsidRDefault="007F55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D0A5A1" w14:textId="77777777" w:rsidR="007F5565" w:rsidRDefault="007F55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5748" w14:textId="61C390A5" w:rsidR="007F5565" w:rsidRDefault="007F55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232B">
      <w:rPr>
        <w:rStyle w:val="Puslapionumeris"/>
        <w:noProof/>
      </w:rPr>
      <w:t>19</w:t>
    </w:r>
    <w:r>
      <w:rPr>
        <w:rStyle w:val="Puslapionumeris"/>
      </w:rPr>
      <w:fldChar w:fldCharType="end"/>
    </w:r>
  </w:p>
  <w:p w14:paraId="52293661" w14:textId="77777777" w:rsidR="007F5565" w:rsidRDefault="007F55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13A7C" w14:textId="77777777" w:rsidR="009C5DEF" w:rsidRDefault="009C5DEF">
      <w:pPr>
        <w:spacing w:after="0" w:line="240" w:lineRule="auto"/>
      </w:pPr>
      <w:r>
        <w:separator/>
      </w:r>
    </w:p>
  </w:footnote>
  <w:footnote w:type="continuationSeparator" w:id="0">
    <w:p w14:paraId="6E306AE2" w14:textId="77777777" w:rsidR="009C5DEF" w:rsidRDefault="009C5DEF">
      <w:pPr>
        <w:spacing w:after="0" w:line="240" w:lineRule="auto"/>
      </w:pPr>
      <w:r>
        <w:continuationSeparator/>
      </w:r>
    </w:p>
  </w:footnote>
  <w:footnote w:type="continuationNotice" w:id="1">
    <w:p w14:paraId="464D399F" w14:textId="77777777" w:rsidR="009C5DEF" w:rsidRDefault="009C5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90BE" w14:textId="77777777" w:rsidR="00D21335" w:rsidRDefault="00D213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6D5"/>
    <w:multiLevelType w:val="hybridMultilevel"/>
    <w:tmpl w:val="DECE3756"/>
    <w:lvl w:ilvl="0" w:tplc="76F4EA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BE535F"/>
    <w:multiLevelType w:val="singleLevel"/>
    <w:tmpl w:val="08090001"/>
    <w:lvl w:ilvl="0">
      <w:start w:val="4"/>
      <w:numFmt w:val="bullet"/>
      <w:lvlText w:val=""/>
      <w:lvlJc w:val="left"/>
      <w:pPr>
        <w:tabs>
          <w:tab w:val="num" w:pos="360"/>
        </w:tabs>
        <w:ind w:left="360" w:hanging="360"/>
      </w:pPr>
      <w:rPr>
        <w:rFonts w:ascii="Symbol" w:hAnsi="Symbol" w:hint="default"/>
      </w:rPr>
    </w:lvl>
  </w:abstractNum>
  <w:abstractNum w:abstractNumId="2" w15:restartNumberingAfterBreak="0">
    <w:nsid w:val="5F8112E2"/>
    <w:multiLevelType w:val="hybridMultilevel"/>
    <w:tmpl w:val="4B405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FF20BB6"/>
    <w:multiLevelType w:val="hybridMultilevel"/>
    <w:tmpl w:val="1C94E4FA"/>
    <w:lvl w:ilvl="0" w:tplc="C7881E74">
      <w:start w:val="1"/>
      <w:numFmt w:val="bullet"/>
      <w:lvlText w:val=""/>
      <w:lvlJc w:val="left"/>
      <w:pPr>
        <w:ind w:left="720" w:hanging="360"/>
      </w:pPr>
      <w:rPr>
        <w:rFonts w:ascii="Symbol" w:hAnsi="Symbol"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0D0036"/>
    <w:multiLevelType w:val="hybridMultilevel"/>
    <w:tmpl w:val="091AA8B8"/>
    <w:lvl w:ilvl="0" w:tplc="30EC198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7F"/>
    <w:rsid w:val="000004CA"/>
    <w:rsid w:val="00003A8B"/>
    <w:rsid w:val="00005479"/>
    <w:rsid w:val="000326DC"/>
    <w:rsid w:val="0006188C"/>
    <w:rsid w:val="00081360"/>
    <w:rsid w:val="000A5F96"/>
    <w:rsid w:val="000C59E7"/>
    <w:rsid w:val="000E0253"/>
    <w:rsid w:val="000E0E80"/>
    <w:rsid w:val="000F0E16"/>
    <w:rsid w:val="000F700C"/>
    <w:rsid w:val="0010508A"/>
    <w:rsid w:val="00107AA2"/>
    <w:rsid w:val="0012106B"/>
    <w:rsid w:val="00133278"/>
    <w:rsid w:val="00140434"/>
    <w:rsid w:val="0014247F"/>
    <w:rsid w:val="001565EB"/>
    <w:rsid w:val="001651D4"/>
    <w:rsid w:val="00173016"/>
    <w:rsid w:val="00191E29"/>
    <w:rsid w:val="001A6A5D"/>
    <w:rsid w:val="001B4D4B"/>
    <w:rsid w:val="001D3D18"/>
    <w:rsid w:val="001E700C"/>
    <w:rsid w:val="0020107B"/>
    <w:rsid w:val="00255321"/>
    <w:rsid w:val="002618C5"/>
    <w:rsid w:val="00283D07"/>
    <w:rsid w:val="002C1EC8"/>
    <w:rsid w:val="002D6E1F"/>
    <w:rsid w:val="00302471"/>
    <w:rsid w:val="0031377E"/>
    <w:rsid w:val="00314EF8"/>
    <w:rsid w:val="00351FF5"/>
    <w:rsid w:val="0036042C"/>
    <w:rsid w:val="00367044"/>
    <w:rsid w:val="00381F39"/>
    <w:rsid w:val="003A7F55"/>
    <w:rsid w:val="003C1A7B"/>
    <w:rsid w:val="003D6B13"/>
    <w:rsid w:val="003F0F8D"/>
    <w:rsid w:val="003F3D96"/>
    <w:rsid w:val="003F5103"/>
    <w:rsid w:val="004017AF"/>
    <w:rsid w:val="00420541"/>
    <w:rsid w:val="00446104"/>
    <w:rsid w:val="0046685F"/>
    <w:rsid w:val="004855CC"/>
    <w:rsid w:val="00486D1D"/>
    <w:rsid w:val="00492132"/>
    <w:rsid w:val="004A1E81"/>
    <w:rsid w:val="004A42D6"/>
    <w:rsid w:val="004C032D"/>
    <w:rsid w:val="004E2481"/>
    <w:rsid w:val="005068AF"/>
    <w:rsid w:val="0050771A"/>
    <w:rsid w:val="005100E0"/>
    <w:rsid w:val="00511A6C"/>
    <w:rsid w:val="005129A7"/>
    <w:rsid w:val="00521A96"/>
    <w:rsid w:val="00521D69"/>
    <w:rsid w:val="005329B6"/>
    <w:rsid w:val="0054360B"/>
    <w:rsid w:val="005660AE"/>
    <w:rsid w:val="00567587"/>
    <w:rsid w:val="0058474F"/>
    <w:rsid w:val="005A738D"/>
    <w:rsid w:val="005C6315"/>
    <w:rsid w:val="005C6353"/>
    <w:rsid w:val="005D006F"/>
    <w:rsid w:val="005D180E"/>
    <w:rsid w:val="005D241B"/>
    <w:rsid w:val="005D31C0"/>
    <w:rsid w:val="005F54B5"/>
    <w:rsid w:val="005F6C23"/>
    <w:rsid w:val="00610BB3"/>
    <w:rsid w:val="006A506A"/>
    <w:rsid w:val="006C45C1"/>
    <w:rsid w:val="006D7436"/>
    <w:rsid w:val="0071192B"/>
    <w:rsid w:val="00711E17"/>
    <w:rsid w:val="00715FF9"/>
    <w:rsid w:val="00742ADF"/>
    <w:rsid w:val="00793980"/>
    <w:rsid w:val="0079467D"/>
    <w:rsid w:val="007960EF"/>
    <w:rsid w:val="007A405F"/>
    <w:rsid w:val="007F5565"/>
    <w:rsid w:val="00804CAE"/>
    <w:rsid w:val="00806588"/>
    <w:rsid w:val="00827B42"/>
    <w:rsid w:val="008403C2"/>
    <w:rsid w:val="008472F9"/>
    <w:rsid w:val="00864D72"/>
    <w:rsid w:val="008B63AA"/>
    <w:rsid w:val="00915F84"/>
    <w:rsid w:val="00944082"/>
    <w:rsid w:val="00946047"/>
    <w:rsid w:val="0096541E"/>
    <w:rsid w:val="00977366"/>
    <w:rsid w:val="009A4EEF"/>
    <w:rsid w:val="009B0B27"/>
    <w:rsid w:val="009C5DEF"/>
    <w:rsid w:val="009E0780"/>
    <w:rsid w:val="009F55B1"/>
    <w:rsid w:val="00A12593"/>
    <w:rsid w:val="00A86757"/>
    <w:rsid w:val="00A912C6"/>
    <w:rsid w:val="00A95784"/>
    <w:rsid w:val="00B06D4F"/>
    <w:rsid w:val="00B729B2"/>
    <w:rsid w:val="00B94F04"/>
    <w:rsid w:val="00BB274A"/>
    <w:rsid w:val="00BD3C24"/>
    <w:rsid w:val="00BF1056"/>
    <w:rsid w:val="00C11646"/>
    <w:rsid w:val="00CB4DF2"/>
    <w:rsid w:val="00CB553C"/>
    <w:rsid w:val="00CB6215"/>
    <w:rsid w:val="00CB7FA4"/>
    <w:rsid w:val="00CC08CB"/>
    <w:rsid w:val="00CD4AD9"/>
    <w:rsid w:val="00CD5339"/>
    <w:rsid w:val="00CE6FB7"/>
    <w:rsid w:val="00D15407"/>
    <w:rsid w:val="00D21335"/>
    <w:rsid w:val="00D2232B"/>
    <w:rsid w:val="00D87F91"/>
    <w:rsid w:val="00D9618A"/>
    <w:rsid w:val="00DB2D4E"/>
    <w:rsid w:val="00DB3D30"/>
    <w:rsid w:val="00DC59BF"/>
    <w:rsid w:val="00DD7CE5"/>
    <w:rsid w:val="00DE5D9D"/>
    <w:rsid w:val="00E0655F"/>
    <w:rsid w:val="00E21660"/>
    <w:rsid w:val="00E24C42"/>
    <w:rsid w:val="00E43EA3"/>
    <w:rsid w:val="00E50437"/>
    <w:rsid w:val="00E53262"/>
    <w:rsid w:val="00E5435E"/>
    <w:rsid w:val="00E637C1"/>
    <w:rsid w:val="00E66127"/>
    <w:rsid w:val="00E8261E"/>
    <w:rsid w:val="00EC75E2"/>
    <w:rsid w:val="00ED43D4"/>
    <w:rsid w:val="00EE13CE"/>
    <w:rsid w:val="00F059A4"/>
    <w:rsid w:val="00F129E0"/>
    <w:rsid w:val="00F33462"/>
    <w:rsid w:val="00F36189"/>
    <w:rsid w:val="00F363C3"/>
    <w:rsid w:val="00F52EFC"/>
    <w:rsid w:val="00F732CA"/>
    <w:rsid w:val="00FC40C2"/>
    <w:rsid w:val="00FC72E7"/>
    <w:rsid w:val="00FE6494"/>
    <w:rsid w:val="00FE7A8D"/>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9673"/>
  <w15:docId w15:val="{6207BB13-987A-4853-B880-6979491C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4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14247F"/>
    <w:pPr>
      <w:tabs>
        <w:tab w:val="center" w:pos="4680"/>
        <w:tab w:val="right" w:pos="9360"/>
      </w:tabs>
      <w:spacing w:after="0" w:line="240" w:lineRule="auto"/>
    </w:pPr>
  </w:style>
  <w:style w:type="character" w:customStyle="1" w:styleId="PoratDiagrama">
    <w:name w:val="Poraštė Diagrama"/>
    <w:basedOn w:val="Numatytasispastraiposriftas"/>
    <w:link w:val="Porat"/>
    <w:rsid w:val="0014247F"/>
  </w:style>
  <w:style w:type="character" w:styleId="Puslapionumeris">
    <w:name w:val="page number"/>
    <w:basedOn w:val="Numatytasispastraiposriftas"/>
    <w:rsid w:val="0014247F"/>
  </w:style>
  <w:style w:type="character" w:styleId="Hipersaitas">
    <w:name w:val="Hyperlink"/>
    <w:uiPriority w:val="99"/>
    <w:rsid w:val="0014247F"/>
    <w:rPr>
      <w:color w:val="0000FF"/>
      <w:u w:val="single"/>
    </w:rPr>
  </w:style>
  <w:style w:type="paragraph" w:styleId="Debesliotekstas">
    <w:name w:val="Balloon Text"/>
    <w:basedOn w:val="prastasis"/>
    <w:link w:val="DebesliotekstasDiagrama"/>
    <w:uiPriority w:val="99"/>
    <w:semiHidden/>
    <w:unhideWhenUsed/>
    <w:rsid w:val="00F059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9A4"/>
    <w:rPr>
      <w:rFonts w:ascii="Tahoma" w:hAnsi="Tahoma" w:cs="Tahoma"/>
      <w:sz w:val="16"/>
      <w:szCs w:val="16"/>
    </w:rPr>
  </w:style>
  <w:style w:type="character" w:customStyle="1" w:styleId="UnresolvedMention1">
    <w:name w:val="Unresolved Mention1"/>
    <w:basedOn w:val="Numatytasispastraiposriftas"/>
    <w:uiPriority w:val="99"/>
    <w:semiHidden/>
    <w:unhideWhenUsed/>
    <w:rsid w:val="00492132"/>
    <w:rPr>
      <w:color w:val="605E5C"/>
      <w:shd w:val="clear" w:color="auto" w:fill="E1DFDD"/>
    </w:rPr>
  </w:style>
  <w:style w:type="paragraph" w:styleId="Antrats">
    <w:name w:val="header"/>
    <w:basedOn w:val="prastasis"/>
    <w:link w:val="AntratsDiagrama"/>
    <w:uiPriority w:val="99"/>
    <w:unhideWhenUsed/>
    <w:rsid w:val="00FC72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2E7"/>
  </w:style>
  <w:style w:type="paragraph" w:styleId="Sraopastraipa">
    <w:name w:val="List Paragraph"/>
    <w:basedOn w:val="prastasis"/>
    <w:uiPriority w:val="34"/>
    <w:qFormat/>
    <w:rsid w:val="00255321"/>
    <w:pPr>
      <w:ind w:left="720"/>
      <w:contextualSpacing/>
    </w:pPr>
  </w:style>
  <w:style w:type="character" w:styleId="Komentaronuoroda">
    <w:name w:val="annotation reference"/>
    <w:basedOn w:val="Numatytasispastraiposriftas"/>
    <w:uiPriority w:val="99"/>
    <w:semiHidden/>
    <w:unhideWhenUsed/>
    <w:rsid w:val="0050771A"/>
    <w:rPr>
      <w:sz w:val="16"/>
      <w:szCs w:val="16"/>
    </w:rPr>
  </w:style>
  <w:style w:type="paragraph" w:styleId="Komentarotekstas">
    <w:name w:val="annotation text"/>
    <w:basedOn w:val="prastasis"/>
    <w:link w:val="KomentarotekstasDiagrama"/>
    <w:uiPriority w:val="99"/>
    <w:semiHidden/>
    <w:unhideWhenUsed/>
    <w:rsid w:val="00507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771A"/>
    <w:rPr>
      <w:sz w:val="20"/>
      <w:szCs w:val="20"/>
    </w:rPr>
  </w:style>
  <w:style w:type="paragraph" w:styleId="Komentarotema">
    <w:name w:val="annotation subject"/>
    <w:basedOn w:val="Komentarotekstas"/>
    <w:next w:val="Komentarotekstas"/>
    <w:link w:val="KomentarotemaDiagrama"/>
    <w:uiPriority w:val="99"/>
    <w:semiHidden/>
    <w:unhideWhenUsed/>
    <w:rsid w:val="0050771A"/>
    <w:rPr>
      <w:b/>
      <w:bCs/>
    </w:rPr>
  </w:style>
  <w:style w:type="character" w:customStyle="1" w:styleId="KomentarotemaDiagrama">
    <w:name w:val="Komentaro tema Diagrama"/>
    <w:basedOn w:val="KomentarotekstasDiagrama"/>
    <w:link w:val="Komentarotema"/>
    <w:uiPriority w:val="99"/>
    <w:semiHidden/>
    <w:rsid w:val="0050771A"/>
    <w:rPr>
      <w:b/>
      <w:bCs/>
      <w:sz w:val="20"/>
      <w:szCs w:val="20"/>
    </w:rPr>
  </w:style>
  <w:style w:type="paragraph" w:styleId="Pataisymai">
    <w:name w:val="Revision"/>
    <w:hidden/>
    <w:uiPriority w:val="99"/>
    <w:semiHidden/>
    <w:rsid w:val="009E0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18058">
      <w:bodyDiv w:val="1"/>
      <w:marLeft w:val="0"/>
      <w:marRight w:val="0"/>
      <w:marTop w:val="0"/>
      <w:marBottom w:val="0"/>
      <w:divBdr>
        <w:top w:val="none" w:sz="0" w:space="0" w:color="auto"/>
        <w:left w:val="none" w:sz="0" w:space="0" w:color="auto"/>
        <w:bottom w:val="none" w:sz="0" w:space="0" w:color="auto"/>
        <w:right w:val="none" w:sz="0" w:space="0" w:color="auto"/>
      </w:divBdr>
    </w:div>
    <w:div w:id="1460762940">
      <w:bodyDiv w:val="1"/>
      <w:marLeft w:val="0"/>
      <w:marRight w:val="0"/>
      <w:marTop w:val="0"/>
      <w:marBottom w:val="0"/>
      <w:divBdr>
        <w:top w:val="none" w:sz="0" w:space="0" w:color="auto"/>
        <w:left w:val="none" w:sz="0" w:space="0" w:color="auto"/>
        <w:bottom w:val="none" w:sz="0" w:space="0" w:color="auto"/>
        <w:right w:val="none" w:sz="0" w:space="0" w:color="auto"/>
      </w:divBdr>
    </w:div>
    <w:div w:id="20973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c43322-b630-4bac-8b27-31def233d1d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F2AE129A4A9D4BAAC4BE0C0E1481C9" ma:contentTypeVersion="5" ma:contentTypeDescription="Create a new document." ma:contentTypeScope="" ma:versionID="ed90a1404420a9a474234ccd3c602f36">
  <xsd:schema xmlns:xsd="http://www.w3.org/2001/XMLSchema" xmlns:xs="http://www.w3.org/2001/XMLSchema" xmlns:p="http://schemas.microsoft.com/office/2006/metadata/properties" xmlns:ns1="http://schemas.microsoft.com/sharepoint/v3" xmlns:ns2="1a4d292e-883c-434b-96e3-060cfff16c86" xmlns:ns3="e03d1990-66f5-4efa-91bd-25b7aa50cf7b" xmlns:ns4="6b4fc8bf-7dda-4317-b8e0-c555ff68f6ba" targetNamespace="http://schemas.microsoft.com/office/2006/metadata/properties" ma:root="true" ma:fieldsID="b2fef51accbe0dadc45a75f8bf3f448f" ns1:_="" ns2:_="" ns3:_="" ns4:_="">
    <xsd:import namespace="http://schemas.microsoft.com/sharepoint/v3"/>
    <xsd:import namespace="1a4d292e-883c-434b-96e3-060cfff16c86"/>
    <xsd:import namespace="e03d1990-66f5-4efa-91bd-25b7aa50cf7b"/>
    <xsd:import namespace="6b4fc8bf-7dda-4317-b8e0-c555ff68f6b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502f79-6af5-4502-8315-2ec280c775b8}" ma:internalName="TaxCatchAll" ma:showField="CatchAllData" ma:web="1c8fa561-da33-463a-bf7e-79da8bbe954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e502f79-6af5-4502-8315-2ec280c775b8}" ma:internalName="TaxCatchAllLabel" ma:readOnly="true" ma:showField="CatchAllDataLabel" ma:web="1c8fa561-da33-463a-bf7e-79da8bbe95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3d1990-66f5-4efa-91bd-25b7aa50cf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fc8bf-7dda-4317-b8e0-c555ff68f6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59658-C450-4782-AB3E-BC7E7A5432AA}">
  <ds:schemaRefs>
    <ds:schemaRef ds:uri="http://schemas.microsoft.com/sharepoint/v3"/>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b4fc8bf-7dda-4317-b8e0-c555ff68f6ba"/>
    <ds:schemaRef ds:uri="e03d1990-66f5-4efa-91bd-25b7aa50cf7b"/>
    <ds:schemaRef ds:uri="1a4d292e-883c-434b-96e3-060cfff16c86"/>
    <ds:schemaRef ds:uri="http://www.w3.org/XML/1998/namespace"/>
  </ds:schemaRefs>
</ds:datastoreItem>
</file>

<file path=customXml/itemProps2.xml><?xml version="1.0" encoding="utf-8"?>
<ds:datastoreItem xmlns:ds="http://schemas.openxmlformats.org/officeDocument/2006/customXml" ds:itemID="{B6A2D590-D38B-4ADA-B782-143834AD56F4}">
  <ds:schemaRefs>
    <ds:schemaRef ds:uri="http://schemas.microsoft.com/sharepoint/v3/contenttype/forms"/>
  </ds:schemaRefs>
</ds:datastoreItem>
</file>

<file path=customXml/itemProps3.xml><?xml version="1.0" encoding="utf-8"?>
<ds:datastoreItem xmlns:ds="http://schemas.openxmlformats.org/officeDocument/2006/customXml" ds:itemID="{F500FB8F-0675-4549-813D-3A538FD38B80}">
  <ds:schemaRefs>
    <ds:schemaRef ds:uri="Microsoft.SharePoint.Taxonomy.ContentTypeSync"/>
  </ds:schemaRefs>
</ds:datastoreItem>
</file>

<file path=customXml/itemProps4.xml><?xml version="1.0" encoding="utf-8"?>
<ds:datastoreItem xmlns:ds="http://schemas.openxmlformats.org/officeDocument/2006/customXml" ds:itemID="{0ED8CF16-BB72-460C-9B88-D510F17C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e03d1990-66f5-4efa-91bd-25b7aa50cf7b"/>
    <ds:schemaRef ds:uri="6b4fc8bf-7dda-4317-b8e0-c555ff68f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20662</Words>
  <Characters>11778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dc:creator>
  <cp:lastModifiedBy>Albina Burkauskaitė</cp:lastModifiedBy>
  <cp:revision>3</cp:revision>
  <dcterms:created xsi:type="dcterms:W3CDTF">2025-04-09T05:44:00Z</dcterms:created>
  <dcterms:modified xsi:type="dcterms:W3CDTF">2025-04-09T05:46:00Z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2022-04-11T11:30:40Z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562347a9-2bcd-45e2-bf81-ef2d572238ef</vt:lpwstr>
  </property>
  <property fmtid="{D5CDD505-2E9C-101B-9397-08002B2CF9AE}" pid="8" name="MSIP_Label_7f850223-87a8-40c3-9eb2-432606efca2a_ContentBits">
    <vt:lpwstr>0</vt:lpwstr>
  </property>
  <property fmtid="{D5CDD505-2E9C-101B-9397-08002B2CF9AE}" pid="9" name="ContentTypeId">
    <vt:lpwstr>0x01010057F2AE129A4A9D4BAAC4BE0C0E1481C9</vt:lpwstr>
  </property>
</Properties>
</file>