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2E9" w:rsidRPr="00043B71" w:rsidRDefault="003C42E9" w:rsidP="003C42E9">
      <w:pPr>
        <w:pStyle w:val="TTEMEASMCA"/>
      </w:pPr>
      <w:bookmarkStart w:id="0" w:name="_Toc129243138"/>
      <w:bookmarkStart w:id="1" w:name="_Toc129243263"/>
      <w:proofErr w:type="spellStart"/>
      <w:r w:rsidRPr="00043B71">
        <w:t>P</w:t>
      </w:r>
      <w:r w:rsidRPr="00043B71">
        <w:rPr>
          <w:caps w:val="0"/>
        </w:rPr>
        <w:t>akuotės</w:t>
      </w:r>
      <w:proofErr w:type="spellEnd"/>
      <w:r w:rsidRPr="00043B71">
        <w:rPr>
          <w:caps w:val="0"/>
        </w:rPr>
        <w:t xml:space="preserve"> </w:t>
      </w:r>
      <w:proofErr w:type="spellStart"/>
      <w:r w:rsidRPr="00043B71">
        <w:rPr>
          <w:caps w:val="0"/>
        </w:rPr>
        <w:t>lapelis</w:t>
      </w:r>
      <w:proofErr w:type="spellEnd"/>
      <w:r w:rsidRPr="00043B71">
        <w:rPr>
          <w:caps w:val="0"/>
        </w:rPr>
        <w:t xml:space="preserve">: </w:t>
      </w:r>
      <w:proofErr w:type="spellStart"/>
      <w:r w:rsidRPr="00043B71">
        <w:rPr>
          <w:caps w:val="0"/>
        </w:rPr>
        <w:t>informacija</w:t>
      </w:r>
      <w:proofErr w:type="spellEnd"/>
      <w:r w:rsidRPr="00043B71">
        <w:rPr>
          <w:caps w:val="0"/>
        </w:rPr>
        <w:t xml:space="preserve"> </w:t>
      </w:r>
      <w:proofErr w:type="spellStart"/>
      <w:r w:rsidRPr="00043B71">
        <w:rPr>
          <w:caps w:val="0"/>
        </w:rPr>
        <w:t>vartotojui</w:t>
      </w:r>
      <w:bookmarkEnd w:id="0"/>
      <w:bookmarkEnd w:id="1"/>
      <w:proofErr w:type="spellEnd"/>
    </w:p>
    <w:p w:rsidR="003C42E9" w:rsidRPr="00043B71" w:rsidRDefault="003C42E9" w:rsidP="003C42E9">
      <w:pPr>
        <w:tabs>
          <w:tab w:val="left" w:pos="567"/>
        </w:tabs>
        <w:jc w:val="center"/>
        <w:rPr>
          <w:szCs w:val="22"/>
        </w:rPr>
      </w:pPr>
    </w:p>
    <w:p w:rsidR="003C42E9" w:rsidRPr="00043B71" w:rsidRDefault="003C42E9" w:rsidP="003C42E9">
      <w:pPr>
        <w:tabs>
          <w:tab w:val="left" w:pos="567"/>
        </w:tabs>
        <w:jc w:val="center"/>
        <w:rPr>
          <w:b/>
          <w:szCs w:val="22"/>
        </w:rPr>
      </w:pPr>
      <w:proofErr w:type="spellStart"/>
      <w:r w:rsidRPr="00043B71">
        <w:rPr>
          <w:b/>
          <w:szCs w:val="22"/>
        </w:rPr>
        <w:t>Cathejell</w:t>
      </w:r>
      <w:proofErr w:type="spellEnd"/>
      <w:r w:rsidRPr="00043B71">
        <w:rPr>
          <w:b/>
          <w:szCs w:val="22"/>
        </w:rPr>
        <w:t xml:space="preserve"> L 20/ 0,5 mg/g</w:t>
      </w:r>
      <w:r w:rsidRPr="00043B71">
        <w:rPr>
          <w:szCs w:val="22"/>
        </w:rPr>
        <w:t xml:space="preserve"> </w:t>
      </w:r>
      <w:r w:rsidRPr="00043B71">
        <w:rPr>
          <w:b/>
          <w:szCs w:val="22"/>
        </w:rPr>
        <w:t>šlaplės gelis</w:t>
      </w:r>
    </w:p>
    <w:p w:rsidR="003C42E9" w:rsidRPr="00043B71" w:rsidRDefault="003C42E9" w:rsidP="003C42E9">
      <w:pPr>
        <w:tabs>
          <w:tab w:val="left" w:pos="567"/>
        </w:tabs>
        <w:jc w:val="center"/>
        <w:rPr>
          <w:szCs w:val="22"/>
        </w:rPr>
      </w:pPr>
      <w:proofErr w:type="spellStart"/>
      <w:r w:rsidRPr="00043B71">
        <w:rPr>
          <w:szCs w:val="22"/>
        </w:rPr>
        <w:t>Lidokaino</w:t>
      </w:r>
      <w:proofErr w:type="spellEnd"/>
      <w:r w:rsidRPr="00043B71">
        <w:rPr>
          <w:szCs w:val="22"/>
        </w:rPr>
        <w:t xml:space="preserve"> hidrochloridas/</w:t>
      </w:r>
      <w:proofErr w:type="spellStart"/>
      <w:r w:rsidRPr="00043B71">
        <w:rPr>
          <w:szCs w:val="22"/>
        </w:rPr>
        <w:t>Chlorheksidino</w:t>
      </w:r>
      <w:proofErr w:type="spellEnd"/>
      <w:r w:rsidRPr="00043B71">
        <w:rPr>
          <w:szCs w:val="22"/>
        </w:rPr>
        <w:t xml:space="preserve"> </w:t>
      </w:r>
      <w:proofErr w:type="spellStart"/>
      <w:r w:rsidRPr="00043B71">
        <w:rPr>
          <w:szCs w:val="22"/>
        </w:rPr>
        <w:t>dihidrochloridas</w:t>
      </w:r>
      <w:proofErr w:type="spellEnd"/>
    </w:p>
    <w:p w:rsidR="003C42E9" w:rsidRPr="00043B71" w:rsidRDefault="003C42E9" w:rsidP="003C42E9">
      <w:pPr>
        <w:tabs>
          <w:tab w:val="left" w:pos="567"/>
        </w:tabs>
        <w:jc w:val="center"/>
        <w:rPr>
          <w:szCs w:val="22"/>
        </w:rPr>
      </w:pPr>
    </w:p>
    <w:p w:rsidR="003C42E9" w:rsidRPr="00043B71" w:rsidRDefault="003C42E9" w:rsidP="003C42E9">
      <w:pPr>
        <w:tabs>
          <w:tab w:val="left" w:pos="567"/>
        </w:tabs>
        <w:jc w:val="center"/>
        <w:rPr>
          <w:szCs w:val="22"/>
        </w:rPr>
      </w:pPr>
    </w:p>
    <w:p w:rsidR="003C42E9" w:rsidRPr="00043B71" w:rsidRDefault="003C42E9" w:rsidP="003C42E9">
      <w:pPr>
        <w:suppressAutoHyphens/>
        <w:rPr>
          <w:szCs w:val="22"/>
        </w:rPr>
      </w:pPr>
      <w:r w:rsidRPr="00043B71">
        <w:rPr>
          <w:b/>
          <w:noProof/>
          <w:szCs w:val="22"/>
        </w:rPr>
        <w:t>Atidžiai perskaitykite visą šį lapelį, prieš pradėdami vartoti vaistą, nes jame pateikiama Jums svarbi informacija.</w:t>
      </w:r>
    </w:p>
    <w:p w:rsidR="003C42E9" w:rsidRPr="00043B71" w:rsidRDefault="003C42E9" w:rsidP="003C42E9">
      <w:pPr>
        <w:numPr>
          <w:ilvl w:val="0"/>
          <w:numId w:val="2"/>
        </w:numPr>
        <w:ind w:left="567" w:right="-2" w:hanging="567"/>
        <w:rPr>
          <w:szCs w:val="22"/>
        </w:rPr>
      </w:pPr>
      <w:r w:rsidRPr="00043B71">
        <w:rPr>
          <w:noProof/>
          <w:szCs w:val="22"/>
        </w:rPr>
        <w:t>Neišmeskite šio lapelio, nes vėl gali prireikti jį perskaityti.</w:t>
      </w:r>
      <w:r w:rsidRPr="00043B71">
        <w:rPr>
          <w:szCs w:val="22"/>
        </w:rPr>
        <w:t xml:space="preserve"> </w:t>
      </w:r>
    </w:p>
    <w:p w:rsidR="003C42E9" w:rsidRPr="00043B71" w:rsidRDefault="003C42E9" w:rsidP="003C42E9">
      <w:pPr>
        <w:numPr>
          <w:ilvl w:val="0"/>
          <w:numId w:val="2"/>
        </w:numPr>
        <w:ind w:left="567" w:right="-2" w:hanging="567"/>
        <w:rPr>
          <w:szCs w:val="22"/>
        </w:rPr>
      </w:pPr>
      <w:r w:rsidRPr="00043B71">
        <w:rPr>
          <w:noProof/>
          <w:szCs w:val="22"/>
        </w:rPr>
        <w:t>Jeigu kiltų daugiau klausimų, kreipkitės į gydytoją arba vaistininką.</w:t>
      </w:r>
    </w:p>
    <w:p w:rsidR="003C42E9" w:rsidRPr="00043B71" w:rsidRDefault="003C42E9" w:rsidP="003C42E9">
      <w:pPr>
        <w:ind w:left="567" w:right="-2" w:hanging="567"/>
        <w:rPr>
          <w:szCs w:val="22"/>
        </w:rPr>
      </w:pPr>
      <w:r w:rsidRPr="00043B71">
        <w:rPr>
          <w:szCs w:val="22"/>
        </w:rPr>
        <w:t>-</w:t>
      </w:r>
      <w:r w:rsidRPr="00043B71">
        <w:rPr>
          <w:szCs w:val="22"/>
        </w:rPr>
        <w:tab/>
      </w:r>
      <w:r w:rsidRPr="00043B71">
        <w:rPr>
          <w:noProof/>
          <w:szCs w:val="22"/>
        </w:rPr>
        <w:t>Šis vaistas skirtas tik Jums, todėl kitiems žmonėms jo duoti negalima.</w:t>
      </w:r>
      <w:r w:rsidRPr="00043B71">
        <w:rPr>
          <w:szCs w:val="22"/>
        </w:rPr>
        <w:t xml:space="preserve"> </w:t>
      </w:r>
      <w:r w:rsidRPr="00043B71">
        <w:rPr>
          <w:noProof/>
          <w:szCs w:val="22"/>
        </w:rPr>
        <w:t>Vaistas gali jiems pakenkti (net tiems, kurių ligos požymiai yra tokie patys kaip Jūsų).</w:t>
      </w:r>
    </w:p>
    <w:p w:rsidR="003C42E9" w:rsidRPr="00043B71" w:rsidRDefault="003C42E9" w:rsidP="003C42E9">
      <w:pPr>
        <w:tabs>
          <w:tab w:val="left" w:pos="567"/>
        </w:tabs>
        <w:ind w:left="567" w:hanging="567"/>
        <w:rPr>
          <w:szCs w:val="22"/>
        </w:rPr>
      </w:pPr>
      <w:r w:rsidRPr="00043B71">
        <w:rPr>
          <w:noProof/>
          <w:szCs w:val="22"/>
        </w:rPr>
        <w:t>-</w:t>
      </w:r>
      <w:r w:rsidRPr="00043B71">
        <w:rPr>
          <w:noProof/>
          <w:szCs w:val="22"/>
        </w:rPr>
        <w:tab/>
        <w:t>Jeigu pasireiškė šalutinis poveikis (net jeigu jis šiame lapelyje nenurodytas), kreipkitės į gydytoją arba vaistininką. Žr. 4 skyrių.</w:t>
      </w:r>
    </w:p>
    <w:p w:rsidR="003C42E9" w:rsidRPr="00043B71" w:rsidRDefault="003C42E9" w:rsidP="003C42E9">
      <w:pPr>
        <w:tabs>
          <w:tab w:val="left" w:pos="567"/>
        </w:tabs>
        <w:rPr>
          <w:szCs w:val="22"/>
        </w:rPr>
      </w:pPr>
    </w:p>
    <w:p w:rsidR="003C42E9" w:rsidRPr="00043B71" w:rsidRDefault="003C42E9" w:rsidP="003C42E9">
      <w:pPr>
        <w:tabs>
          <w:tab w:val="left" w:pos="567"/>
        </w:tabs>
        <w:rPr>
          <w:b/>
          <w:szCs w:val="22"/>
        </w:rPr>
      </w:pPr>
      <w:r w:rsidRPr="00043B71">
        <w:rPr>
          <w:b/>
          <w:szCs w:val="22"/>
        </w:rPr>
        <w:t>Apie ką rašoma šiame lapelyje?</w:t>
      </w:r>
    </w:p>
    <w:p w:rsidR="003C42E9" w:rsidRPr="00043B71" w:rsidRDefault="003C42E9" w:rsidP="003C42E9">
      <w:pPr>
        <w:tabs>
          <w:tab w:val="left" w:pos="567"/>
        </w:tabs>
        <w:rPr>
          <w:b/>
          <w:szCs w:val="22"/>
        </w:rPr>
      </w:pPr>
    </w:p>
    <w:p w:rsidR="003C42E9" w:rsidRPr="00043B71" w:rsidRDefault="003C42E9" w:rsidP="003C42E9">
      <w:pPr>
        <w:tabs>
          <w:tab w:val="left" w:pos="567"/>
        </w:tabs>
        <w:rPr>
          <w:szCs w:val="22"/>
        </w:rPr>
      </w:pPr>
      <w:r w:rsidRPr="00043B71">
        <w:rPr>
          <w:szCs w:val="22"/>
        </w:rPr>
        <w:t>1.</w:t>
      </w:r>
      <w:r w:rsidRPr="00043B71">
        <w:rPr>
          <w:szCs w:val="22"/>
        </w:rPr>
        <w:tab/>
        <w:t xml:space="preserve">Kas yra </w:t>
      </w:r>
      <w:proofErr w:type="spellStart"/>
      <w:r w:rsidRPr="00043B71">
        <w:rPr>
          <w:szCs w:val="22"/>
        </w:rPr>
        <w:t>Cathejell</w:t>
      </w:r>
      <w:proofErr w:type="spellEnd"/>
      <w:r w:rsidRPr="00043B71">
        <w:rPr>
          <w:szCs w:val="22"/>
        </w:rPr>
        <w:t> L ir kam jis vartojamas</w:t>
      </w:r>
    </w:p>
    <w:p w:rsidR="003C42E9" w:rsidRPr="00043B71" w:rsidRDefault="003C42E9" w:rsidP="003C42E9">
      <w:pPr>
        <w:tabs>
          <w:tab w:val="left" w:pos="567"/>
        </w:tabs>
        <w:rPr>
          <w:szCs w:val="22"/>
        </w:rPr>
      </w:pPr>
      <w:r w:rsidRPr="00043B71">
        <w:rPr>
          <w:szCs w:val="22"/>
        </w:rPr>
        <w:t>2.</w:t>
      </w:r>
      <w:r w:rsidRPr="00043B71">
        <w:rPr>
          <w:szCs w:val="22"/>
        </w:rPr>
        <w:tab/>
        <w:t xml:space="preserve">Kas žinotina prieš vartojant </w:t>
      </w:r>
      <w:proofErr w:type="spellStart"/>
      <w:r w:rsidRPr="00043B71">
        <w:rPr>
          <w:szCs w:val="22"/>
        </w:rPr>
        <w:t>Cathejell</w:t>
      </w:r>
      <w:proofErr w:type="spellEnd"/>
      <w:r w:rsidRPr="00043B71">
        <w:rPr>
          <w:szCs w:val="22"/>
        </w:rPr>
        <w:t> L</w:t>
      </w:r>
    </w:p>
    <w:p w:rsidR="003C42E9" w:rsidRPr="00043B71" w:rsidRDefault="003C42E9" w:rsidP="003C42E9">
      <w:pPr>
        <w:tabs>
          <w:tab w:val="left" w:pos="567"/>
        </w:tabs>
        <w:rPr>
          <w:szCs w:val="22"/>
        </w:rPr>
      </w:pPr>
      <w:r w:rsidRPr="00043B71">
        <w:rPr>
          <w:szCs w:val="22"/>
        </w:rPr>
        <w:t>3.</w:t>
      </w:r>
      <w:r w:rsidRPr="00043B71">
        <w:rPr>
          <w:szCs w:val="22"/>
        </w:rPr>
        <w:tab/>
        <w:t xml:space="preserve">Kaip vartoti </w:t>
      </w:r>
      <w:proofErr w:type="spellStart"/>
      <w:r w:rsidRPr="00043B71">
        <w:rPr>
          <w:szCs w:val="22"/>
        </w:rPr>
        <w:t>Cathejell</w:t>
      </w:r>
      <w:proofErr w:type="spellEnd"/>
      <w:r w:rsidRPr="00043B71">
        <w:rPr>
          <w:szCs w:val="22"/>
        </w:rPr>
        <w:t> L</w:t>
      </w:r>
    </w:p>
    <w:p w:rsidR="003C42E9" w:rsidRPr="00043B71" w:rsidRDefault="003C42E9" w:rsidP="003C42E9">
      <w:pPr>
        <w:tabs>
          <w:tab w:val="left" w:pos="567"/>
        </w:tabs>
        <w:rPr>
          <w:szCs w:val="22"/>
        </w:rPr>
      </w:pPr>
      <w:r w:rsidRPr="00043B71">
        <w:rPr>
          <w:szCs w:val="22"/>
        </w:rPr>
        <w:t>4.</w:t>
      </w:r>
      <w:r w:rsidRPr="00043B71">
        <w:rPr>
          <w:szCs w:val="22"/>
        </w:rPr>
        <w:tab/>
        <w:t>Galimas šalutinis poveikis</w:t>
      </w:r>
    </w:p>
    <w:p w:rsidR="003C42E9" w:rsidRPr="00043B71" w:rsidRDefault="003C42E9" w:rsidP="003C42E9">
      <w:pPr>
        <w:tabs>
          <w:tab w:val="left" w:pos="567"/>
        </w:tabs>
        <w:rPr>
          <w:szCs w:val="22"/>
        </w:rPr>
      </w:pPr>
      <w:r w:rsidRPr="00043B71">
        <w:rPr>
          <w:szCs w:val="22"/>
        </w:rPr>
        <w:t>5.</w:t>
      </w:r>
      <w:r w:rsidRPr="00043B71">
        <w:rPr>
          <w:szCs w:val="22"/>
        </w:rPr>
        <w:tab/>
        <w:t xml:space="preserve">Kaip laikyti </w:t>
      </w:r>
      <w:proofErr w:type="spellStart"/>
      <w:r w:rsidRPr="00043B71">
        <w:rPr>
          <w:szCs w:val="22"/>
        </w:rPr>
        <w:t>Cathejell</w:t>
      </w:r>
      <w:proofErr w:type="spellEnd"/>
      <w:r w:rsidRPr="00043B71">
        <w:rPr>
          <w:szCs w:val="22"/>
        </w:rPr>
        <w:t> L</w:t>
      </w:r>
    </w:p>
    <w:p w:rsidR="003C42E9" w:rsidRPr="00043B71" w:rsidRDefault="003C42E9" w:rsidP="003C42E9">
      <w:pPr>
        <w:tabs>
          <w:tab w:val="left" w:pos="567"/>
        </w:tabs>
        <w:rPr>
          <w:szCs w:val="22"/>
        </w:rPr>
      </w:pPr>
      <w:r w:rsidRPr="00043B71">
        <w:rPr>
          <w:szCs w:val="22"/>
        </w:rPr>
        <w:t>6.</w:t>
      </w:r>
      <w:r w:rsidRPr="00043B71">
        <w:rPr>
          <w:szCs w:val="22"/>
        </w:rPr>
        <w:tab/>
        <w:t>Pakuotės turinys ir kita informacija</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
    <w:p w:rsidR="003C42E9" w:rsidRPr="00043B71" w:rsidRDefault="003C42E9" w:rsidP="003C42E9">
      <w:pPr>
        <w:tabs>
          <w:tab w:val="left" w:pos="567"/>
        </w:tabs>
        <w:ind w:left="567" w:hanging="567"/>
        <w:rPr>
          <w:b/>
          <w:szCs w:val="22"/>
        </w:rPr>
      </w:pPr>
      <w:r w:rsidRPr="00043B71">
        <w:rPr>
          <w:b/>
          <w:szCs w:val="22"/>
        </w:rPr>
        <w:t>1.</w:t>
      </w:r>
      <w:r w:rsidRPr="00043B71">
        <w:rPr>
          <w:b/>
          <w:szCs w:val="22"/>
        </w:rPr>
        <w:tab/>
        <w:t xml:space="preserve">Kas yra </w:t>
      </w:r>
      <w:proofErr w:type="spellStart"/>
      <w:r w:rsidRPr="00043B71">
        <w:rPr>
          <w:b/>
          <w:szCs w:val="22"/>
        </w:rPr>
        <w:t>Cathejell</w:t>
      </w:r>
      <w:proofErr w:type="spellEnd"/>
      <w:r w:rsidRPr="00043B71">
        <w:rPr>
          <w:b/>
          <w:szCs w:val="22"/>
        </w:rPr>
        <w:t xml:space="preserve"> L ir kam jis vartojamas</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roofErr w:type="spellStart"/>
      <w:r w:rsidRPr="00043B71">
        <w:rPr>
          <w:szCs w:val="22"/>
        </w:rPr>
        <w:t>Cathejell</w:t>
      </w:r>
      <w:proofErr w:type="spellEnd"/>
      <w:r w:rsidRPr="00043B71">
        <w:rPr>
          <w:szCs w:val="22"/>
        </w:rPr>
        <w:t xml:space="preserve"> L sudėtyje yra dvi veikliosios medžiagos </w:t>
      </w:r>
      <w:proofErr w:type="spellStart"/>
      <w:r w:rsidRPr="00043B71">
        <w:rPr>
          <w:szCs w:val="22"/>
        </w:rPr>
        <w:t>lidokaino</w:t>
      </w:r>
      <w:proofErr w:type="spellEnd"/>
      <w:r w:rsidRPr="00043B71">
        <w:rPr>
          <w:szCs w:val="22"/>
        </w:rPr>
        <w:t xml:space="preserve"> hidrochloridas (vietinis </w:t>
      </w:r>
      <w:proofErr w:type="spellStart"/>
      <w:r w:rsidRPr="00043B71">
        <w:rPr>
          <w:szCs w:val="22"/>
        </w:rPr>
        <w:t>amidų</w:t>
      </w:r>
      <w:proofErr w:type="spellEnd"/>
      <w:r w:rsidRPr="00043B71">
        <w:rPr>
          <w:szCs w:val="22"/>
        </w:rPr>
        <w:t xml:space="preserve"> grupės anestetikas) ir </w:t>
      </w:r>
      <w:proofErr w:type="spellStart"/>
      <w:r w:rsidRPr="00043B71">
        <w:rPr>
          <w:szCs w:val="22"/>
        </w:rPr>
        <w:t>chlorheksidino</w:t>
      </w:r>
      <w:proofErr w:type="spellEnd"/>
      <w:r w:rsidRPr="00043B71">
        <w:rPr>
          <w:szCs w:val="22"/>
        </w:rPr>
        <w:t xml:space="preserve"> </w:t>
      </w:r>
      <w:proofErr w:type="spellStart"/>
      <w:r w:rsidRPr="00043B71">
        <w:rPr>
          <w:szCs w:val="22"/>
        </w:rPr>
        <w:t>dihidrochloridas</w:t>
      </w:r>
      <w:proofErr w:type="spellEnd"/>
      <w:r w:rsidRPr="00043B71">
        <w:rPr>
          <w:szCs w:val="22"/>
        </w:rPr>
        <w:t xml:space="preserve"> (antimikrobinis vaistas). </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roofErr w:type="spellStart"/>
      <w:r w:rsidRPr="00043B71">
        <w:rPr>
          <w:szCs w:val="22"/>
        </w:rPr>
        <w:t>Cathejell</w:t>
      </w:r>
      <w:proofErr w:type="spellEnd"/>
      <w:r w:rsidRPr="00043B71">
        <w:rPr>
          <w:szCs w:val="22"/>
        </w:rPr>
        <w:t xml:space="preserve"> L vartojamas vietiniam skausmo, sukelto kateterio ar kitokio instrumento, pvz., </w:t>
      </w:r>
      <w:proofErr w:type="spellStart"/>
      <w:r w:rsidRPr="00043B71">
        <w:rPr>
          <w:szCs w:val="22"/>
        </w:rPr>
        <w:t>cistoskopo</w:t>
      </w:r>
      <w:proofErr w:type="spellEnd"/>
      <w:r w:rsidRPr="00043B71">
        <w:rPr>
          <w:szCs w:val="22"/>
        </w:rPr>
        <w:t>, įvedimo į šlaplę ar manipuliacijos juo metu, malšimui ir su šia manipuliacija susijusios infekcijos profilaktikai.</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
    <w:p w:rsidR="003C42E9" w:rsidRPr="00043B71" w:rsidRDefault="003C42E9" w:rsidP="003C42E9">
      <w:pPr>
        <w:tabs>
          <w:tab w:val="left" w:pos="567"/>
        </w:tabs>
        <w:ind w:left="567" w:hanging="567"/>
        <w:rPr>
          <w:b/>
          <w:szCs w:val="22"/>
        </w:rPr>
      </w:pPr>
      <w:r w:rsidRPr="00043B71">
        <w:rPr>
          <w:b/>
          <w:szCs w:val="22"/>
        </w:rPr>
        <w:t>2.</w:t>
      </w:r>
      <w:r w:rsidRPr="00043B71">
        <w:rPr>
          <w:b/>
          <w:szCs w:val="22"/>
        </w:rPr>
        <w:tab/>
        <w:t>Kas žinotina prieš vartojant</w:t>
      </w:r>
      <w:r w:rsidRPr="00043B71">
        <w:rPr>
          <w:szCs w:val="22"/>
        </w:rPr>
        <w:t xml:space="preserve"> </w:t>
      </w:r>
      <w:proofErr w:type="spellStart"/>
      <w:r w:rsidRPr="00043B71">
        <w:rPr>
          <w:b/>
          <w:szCs w:val="22"/>
        </w:rPr>
        <w:t>Cathejell</w:t>
      </w:r>
      <w:proofErr w:type="spellEnd"/>
      <w:r w:rsidRPr="00043B71">
        <w:rPr>
          <w:b/>
          <w:szCs w:val="22"/>
        </w:rPr>
        <w:t xml:space="preserve"> L</w:t>
      </w:r>
    </w:p>
    <w:p w:rsidR="003C42E9" w:rsidRPr="00043B71" w:rsidRDefault="003C42E9" w:rsidP="003C42E9">
      <w:pPr>
        <w:tabs>
          <w:tab w:val="left" w:pos="567"/>
        </w:tabs>
        <w:ind w:left="567" w:hanging="567"/>
        <w:rPr>
          <w:b/>
          <w:szCs w:val="22"/>
        </w:rPr>
      </w:pPr>
    </w:p>
    <w:p w:rsidR="003C42E9" w:rsidRPr="00043B71" w:rsidRDefault="003C42E9" w:rsidP="003C42E9">
      <w:pPr>
        <w:pStyle w:val="PI-3EMEASMCA"/>
      </w:pPr>
      <w:proofErr w:type="spellStart"/>
      <w:r w:rsidRPr="00043B71">
        <w:t>Cathejell</w:t>
      </w:r>
      <w:proofErr w:type="spellEnd"/>
      <w:r w:rsidRPr="00043B71">
        <w:t xml:space="preserve"> L vartoti negalima:</w:t>
      </w:r>
    </w:p>
    <w:p w:rsidR="003C42E9" w:rsidRPr="00043B71" w:rsidRDefault="003C42E9" w:rsidP="003C42E9">
      <w:pPr>
        <w:pStyle w:val="BT-EMEASMCA"/>
        <w:tabs>
          <w:tab w:val="clear" w:pos="360"/>
          <w:tab w:val="left" w:pos="567"/>
          <w:tab w:val="num" w:pos="720"/>
        </w:tabs>
        <w:ind w:left="567" w:hanging="567"/>
        <w:rPr>
          <w:noProof w:val="0"/>
        </w:rPr>
      </w:pPr>
      <w:r w:rsidRPr="00043B71">
        <w:rPr>
          <w:noProof w:val="0"/>
        </w:rPr>
        <w:t xml:space="preserve">jeigu yra alergija </w:t>
      </w:r>
      <w:proofErr w:type="spellStart"/>
      <w:r w:rsidRPr="00043B71">
        <w:rPr>
          <w:noProof w:val="0"/>
        </w:rPr>
        <w:t>lidokainui</w:t>
      </w:r>
      <w:proofErr w:type="spellEnd"/>
      <w:r w:rsidRPr="00043B71">
        <w:rPr>
          <w:noProof w:val="0"/>
        </w:rPr>
        <w:t xml:space="preserve">, bet kuriam </w:t>
      </w:r>
      <w:proofErr w:type="spellStart"/>
      <w:r w:rsidRPr="00043B71">
        <w:rPr>
          <w:noProof w:val="0"/>
        </w:rPr>
        <w:t>amidų</w:t>
      </w:r>
      <w:proofErr w:type="spellEnd"/>
      <w:r w:rsidRPr="00043B71">
        <w:rPr>
          <w:noProof w:val="0"/>
        </w:rPr>
        <w:t xml:space="preserve"> grupės vietiniam anestetikui ar </w:t>
      </w:r>
      <w:proofErr w:type="spellStart"/>
      <w:r w:rsidRPr="00043B71">
        <w:rPr>
          <w:noProof w:val="0"/>
        </w:rPr>
        <w:t>chlorheksidinui</w:t>
      </w:r>
      <w:proofErr w:type="spellEnd"/>
      <w:r w:rsidRPr="00043B71">
        <w:rPr>
          <w:noProof w:val="0"/>
        </w:rPr>
        <w:t xml:space="preserve"> arba bet kuriai pagalbinei </w:t>
      </w:r>
      <w:r w:rsidRPr="00043B71">
        <w:t>šio vaisto medžiagai (jos išvardytos 6 skyriuje)</w:t>
      </w:r>
      <w:r w:rsidRPr="00043B71">
        <w:rPr>
          <w:noProof w:val="0"/>
        </w:rPr>
        <w:t>;</w:t>
      </w:r>
    </w:p>
    <w:p w:rsidR="003C42E9" w:rsidRPr="00043B71" w:rsidRDefault="003C42E9" w:rsidP="003C42E9">
      <w:pPr>
        <w:pStyle w:val="BT-EMEASMCA"/>
        <w:tabs>
          <w:tab w:val="clear" w:pos="360"/>
          <w:tab w:val="left" w:pos="567"/>
          <w:tab w:val="num" w:pos="720"/>
        </w:tabs>
        <w:ind w:left="567" w:hanging="567"/>
        <w:rPr>
          <w:noProof w:val="0"/>
        </w:rPr>
      </w:pPr>
      <w:r w:rsidRPr="00043B71">
        <w:rPr>
          <w:noProof w:val="0"/>
        </w:rPr>
        <w:t>vaikams iki 2 metų amžiaus;</w:t>
      </w:r>
    </w:p>
    <w:p w:rsidR="003C42E9" w:rsidRPr="00043B71" w:rsidRDefault="003C42E9" w:rsidP="003C42E9">
      <w:pPr>
        <w:pStyle w:val="BT-EMEASMCA"/>
        <w:tabs>
          <w:tab w:val="clear" w:pos="360"/>
          <w:tab w:val="left" w:pos="567"/>
          <w:tab w:val="num" w:pos="720"/>
        </w:tabs>
        <w:ind w:left="567" w:hanging="567"/>
        <w:rPr>
          <w:noProof w:val="0"/>
        </w:rPr>
      </w:pPr>
      <w:r w:rsidRPr="00043B71">
        <w:rPr>
          <w:noProof w:val="0"/>
        </w:rPr>
        <w:t xml:space="preserve">jeigu Jums gydytojas yra pasakęs, kad sergate </w:t>
      </w:r>
      <w:r w:rsidRPr="00043B71">
        <w:t>bulbokaveroziniu refliuksu;</w:t>
      </w:r>
    </w:p>
    <w:p w:rsidR="003C42E9" w:rsidRPr="00043B71" w:rsidRDefault="003C42E9" w:rsidP="003C42E9">
      <w:pPr>
        <w:pStyle w:val="BT-EMEASMCA"/>
        <w:tabs>
          <w:tab w:val="clear" w:pos="360"/>
          <w:tab w:val="left" w:pos="567"/>
          <w:tab w:val="num" w:pos="720"/>
        </w:tabs>
        <w:ind w:left="567" w:hanging="567"/>
        <w:rPr>
          <w:noProof w:val="0"/>
        </w:rPr>
      </w:pPr>
      <w:r w:rsidRPr="00043B71">
        <w:t>jeigu Jums gydytojas yra pasakęs, kad sergate sunkiu širdies nepakankamumu, ryški bradikardija (širdies ritmo sulėtėjimu), atrioventrikulinė blokada, arba Jums nustatė kardiogeninį ar hipovoleminį šoką.</w:t>
      </w:r>
    </w:p>
    <w:p w:rsidR="003C42E9" w:rsidRPr="00043B71" w:rsidRDefault="003C42E9" w:rsidP="003C42E9">
      <w:pPr>
        <w:tabs>
          <w:tab w:val="left" w:pos="567"/>
        </w:tabs>
        <w:ind w:left="567" w:hanging="567"/>
        <w:rPr>
          <w:b/>
          <w:szCs w:val="22"/>
        </w:rPr>
      </w:pPr>
    </w:p>
    <w:p w:rsidR="003C42E9" w:rsidRPr="00043B71" w:rsidRDefault="003C42E9" w:rsidP="003C42E9">
      <w:pPr>
        <w:pStyle w:val="PI-3EMEASMCA"/>
      </w:pPr>
      <w:r w:rsidRPr="00043B71">
        <w:t>Įspėjimai ir atsargumo priemonės</w:t>
      </w:r>
    </w:p>
    <w:p w:rsidR="003C42E9" w:rsidRPr="00043B71" w:rsidRDefault="003C42E9" w:rsidP="003C42E9">
      <w:pPr>
        <w:numPr>
          <w:ilvl w:val="12"/>
          <w:numId w:val="0"/>
        </w:numPr>
        <w:ind w:right="-2"/>
        <w:rPr>
          <w:szCs w:val="22"/>
        </w:rPr>
      </w:pPr>
      <w:r w:rsidRPr="00043B71">
        <w:rPr>
          <w:noProof/>
          <w:szCs w:val="22"/>
        </w:rPr>
        <w:t xml:space="preserve">Pasitarkite su gydytoju arba slaugytoju, prieš pradėdami vartoti </w:t>
      </w:r>
      <w:proofErr w:type="spellStart"/>
      <w:r w:rsidRPr="00043B71">
        <w:rPr>
          <w:szCs w:val="22"/>
        </w:rPr>
        <w:t>Cathejell</w:t>
      </w:r>
      <w:proofErr w:type="spellEnd"/>
      <w:r w:rsidRPr="00043B71">
        <w:rPr>
          <w:szCs w:val="22"/>
        </w:rPr>
        <w:t xml:space="preserve"> L:</w:t>
      </w:r>
    </w:p>
    <w:p w:rsidR="003C42E9" w:rsidRPr="00043B71" w:rsidRDefault="003C42E9" w:rsidP="003C42E9">
      <w:pPr>
        <w:pStyle w:val="BT-EMEASMCA"/>
        <w:numPr>
          <w:ilvl w:val="0"/>
          <w:numId w:val="0"/>
        </w:numPr>
        <w:tabs>
          <w:tab w:val="left" w:pos="567"/>
        </w:tabs>
        <w:ind w:left="567" w:hanging="567"/>
        <w:rPr>
          <w:noProof w:val="0"/>
        </w:rPr>
      </w:pPr>
      <w:r w:rsidRPr="00043B71">
        <w:rPr>
          <w:noProof w:val="0"/>
        </w:rPr>
        <w:t>-</w:t>
      </w:r>
      <w:r w:rsidRPr="00043B71">
        <w:rPr>
          <w:noProof w:val="0"/>
        </w:rPr>
        <w:tab/>
        <w:t>jeigu gydytojas Jums yra pasakęs, kad sergate sunkiu kepenų ar inkstų funkcijos sutrikimu;</w:t>
      </w:r>
    </w:p>
    <w:p w:rsidR="003C42E9" w:rsidRPr="00043B71" w:rsidRDefault="003C42E9" w:rsidP="003C42E9">
      <w:pPr>
        <w:pStyle w:val="BT-EMEASMCA"/>
        <w:tabs>
          <w:tab w:val="clear" w:pos="360"/>
          <w:tab w:val="left" w:pos="567"/>
          <w:tab w:val="num" w:pos="720"/>
        </w:tabs>
        <w:ind w:left="567" w:hanging="567"/>
        <w:rPr>
          <w:noProof w:val="0"/>
        </w:rPr>
      </w:pPr>
      <w:r w:rsidRPr="00043B71">
        <w:rPr>
          <w:noProof w:val="0"/>
        </w:rPr>
        <w:t>jeigu gydytojas Jums yra pasakęs, kad sergate širdies ar kvėpavimo funkcijos nepakankamumu;</w:t>
      </w:r>
    </w:p>
    <w:p w:rsidR="003C42E9" w:rsidRPr="00043B71" w:rsidRDefault="003C42E9" w:rsidP="003C42E9">
      <w:pPr>
        <w:pStyle w:val="BT-EMEASMCA"/>
        <w:tabs>
          <w:tab w:val="clear" w:pos="360"/>
          <w:tab w:val="left" w:pos="567"/>
          <w:tab w:val="num" w:pos="720"/>
        </w:tabs>
        <w:ind w:left="567" w:hanging="567"/>
        <w:rPr>
          <w:noProof w:val="0"/>
        </w:rPr>
      </w:pPr>
      <w:r w:rsidRPr="00043B71">
        <w:rPr>
          <w:noProof w:val="0"/>
        </w:rPr>
        <w:t>jeigu Jūs esate vyresnio amžiaus arba jaučiatės nusilpęs;</w:t>
      </w:r>
    </w:p>
    <w:p w:rsidR="003C42E9" w:rsidRPr="00043B71" w:rsidRDefault="003C42E9" w:rsidP="003C42E9">
      <w:pPr>
        <w:pStyle w:val="BT-EMEASMCA"/>
        <w:tabs>
          <w:tab w:val="clear" w:pos="360"/>
          <w:tab w:val="left" w:pos="567"/>
          <w:tab w:val="num" w:pos="720"/>
        </w:tabs>
        <w:ind w:left="567" w:hanging="567"/>
        <w:rPr>
          <w:noProof w:val="0"/>
        </w:rPr>
      </w:pPr>
      <w:r w:rsidRPr="00043B71">
        <w:rPr>
          <w:noProof w:val="0"/>
        </w:rPr>
        <w:t>jeigu Jūs sunkiai sergate skyrelyje „</w:t>
      </w:r>
      <w:proofErr w:type="spellStart"/>
      <w:r w:rsidRPr="00043B71">
        <w:rPr>
          <w:noProof w:val="0"/>
        </w:rPr>
        <w:t>Cathejell</w:t>
      </w:r>
      <w:proofErr w:type="spellEnd"/>
      <w:r w:rsidRPr="00043B71">
        <w:rPr>
          <w:noProof w:val="0"/>
        </w:rPr>
        <w:t xml:space="preserve"> L vartoti negalima“ nepaminėtomis ligomis;</w:t>
      </w:r>
    </w:p>
    <w:p w:rsidR="003C42E9" w:rsidRPr="00043B71" w:rsidRDefault="003C42E9" w:rsidP="003C42E9">
      <w:pPr>
        <w:pStyle w:val="BT-EMEASMCA"/>
        <w:tabs>
          <w:tab w:val="clear" w:pos="360"/>
          <w:tab w:val="left" w:pos="567"/>
          <w:tab w:val="num" w:pos="720"/>
        </w:tabs>
        <w:ind w:left="567" w:hanging="567"/>
        <w:rPr>
          <w:noProof w:val="0"/>
        </w:rPr>
      </w:pPr>
      <w:r w:rsidRPr="00043B71">
        <w:rPr>
          <w:noProof w:val="0"/>
        </w:rPr>
        <w:t>jeigu Jums neretai atsiranda traukulių;</w:t>
      </w:r>
    </w:p>
    <w:p w:rsidR="003C42E9" w:rsidRPr="00043B71" w:rsidRDefault="003C42E9" w:rsidP="003C42E9">
      <w:pPr>
        <w:pStyle w:val="BT-EMEASMCA"/>
        <w:tabs>
          <w:tab w:val="clear" w:pos="360"/>
          <w:tab w:val="left" w:pos="567"/>
          <w:tab w:val="num" w:pos="720"/>
        </w:tabs>
        <w:ind w:left="567" w:hanging="567"/>
        <w:rPr>
          <w:noProof w:val="0"/>
        </w:rPr>
      </w:pPr>
      <w:r w:rsidRPr="00043B71">
        <w:rPr>
          <w:noProof w:val="0"/>
        </w:rPr>
        <w:t xml:space="preserve">jeigu Jums gydytojas nustatė sunkią nervų ir raumenų ligą - </w:t>
      </w:r>
      <w:proofErr w:type="spellStart"/>
      <w:r w:rsidRPr="00043B71">
        <w:rPr>
          <w:noProof w:val="0"/>
        </w:rPr>
        <w:t>generalizuotą</w:t>
      </w:r>
      <w:proofErr w:type="spellEnd"/>
      <w:r w:rsidRPr="00043B71">
        <w:rPr>
          <w:noProof w:val="0"/>
        </w:rPr>
        <w:t xml:space="preserve"> </w:t>
      </w:r>
      <w:proofErr w:type="spellStart"/>
      <w:r w:rsidRPr="00043B71">
        <w:rPr>
          <w:noProof w:val="0"/>
        </w:rPr>
        <w:t>miastenija</w:t>
      </w:r>
      <w:proofErr w:type="spellEnd"/>
      <w:r w:rsidRPr="00043B71">
        <w:rPr>
          <w:noProof w:val="0"/>
        </w:rPr>
        <w:t xml:space="preserve"> (</w:t>
      </w:r>
      <w:proofErr w:type="spellStart"/>
      <w:r w:rsidRPr="00043B71">
        <w:rPr>
          <w:noProof w:val="0"/>
        </w:rPr>
        <w:t>mysatenia</w:t>
      </w:r>
      <w:proofErr w:type="spellEnd"/>
      <w:r w:rsidRPr="00043B71">
        <w:rPr>
          <w:noProof w:val="0"/>
        </w:rPr>
        <w:t xml:space="preserve"> gravis).</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roofErr w:type="spellStart"/>
      <w:r w:rsidRPr="00043B71">
        <w:rPr>
          <w:szCs w:val="22"/>
        </w:rPr>
        <w:t>Cathejell</w:t>
      </w:r>
      <w:proofErr w:type="spellEnd"/>
      <w:r w:rsidRPr="00043B71">
        <w:rPr>
          <w:szCs w:val="22"/>
        </w:rPr>
        <w:t> L nerekomenduojam vartoti pacientams, kuriems šlaplės gleivinė pažeista, prasidėjo uždegimas arba atsirado opų, nes gali atsirasti perdozavimo simptomų.</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szCs w:val="22"/>
        </w:rPr>
        <w:t xml:space="preserve">Vengti </w:t>
      </w:r>
      <w:proofErr w:type="spellStart"/>
      <w:r w:rsidRPr="00043B71">
        <w:rPr>
          <w:szCs w:val="22"/>
        </w:rPr>
        <w:t>Cathejell</w:t>
      </w:r>
      <w:proofErr w:type="spellEnd"/>
      <w:r w:rsidRPr="00043B71">
        <w:rPr>
          <w:szCs w:val="22"/>
        </w:rPr>
        <w:t> L kontakto su akimis, išopėjusiais audiniais ar žaizdomis.</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szCs w:val="22"/>
        </w:rPr>
        <w:t xml:space="preserve">Anestezijos metu vartojamas </w:t>
      </w:r>
      <w:proofErr w:type="spellStart"/>
      <w:r w:rsidRPr="00043B71">
        <w:rPr>
          <w:szCs w:val="22"/>
        </w:rPr>
        <w:t>lubrikantas</w:t>
      </w:r>
      <w:proofErr w:type="spellEnd"/>
      <w:r w:rsidRPr="00043B71">
        <w:rPr>
          <w:szCs w:val="22"/>
        </w:rPr>
        <w:t xml:space="preserve"> turėtų būti be </w:t>
      </w:r>
      <w:proofErr w:type="spellStart"/>
      <w:r w:rsidRPr="00043B71">
        <w:rPr>
          <w:szCs w:val="22"/>
        </w:rPr>
        <w:t>lidokaino</w:t>
      </w:r>
      <w:proofErr w:type="spellEnd"/>
      <w:r w:rsidRPr="00043B71">
        <w:rPr>
          <w:szCs w:val="22"/>
        </w:rPr>
        <w:t>.</w:t>
      </w:r>
    </w:p>
    <w:p w:rsidR="003C42E9" w:rsidRPr="00043B71" w:rsidRDefault="003C42E9" w:rsidP="003C42E9">
      <w:pPr>
        <w:tabs>
          <w:tab w:val="left" w:pos="567"/>
        </w:tabs>
        <w:rPr>
          <w:szCs w:val="22"/>
        </w:rPr>
      </w:pPr>
      <w:r w:rsidRPr="00043B71">
        <w:rPr>
          <w:szCs w:val="22"/>
        </w:rPr>
        <w:t xml:space="preserve">Vaisto </w:t>
      </w:r>
      <w:proofErr w:type="spellStart"/>
      <w:r w:rsidRPr="00043B71">
        <w:rPr>
          <w:szCs w:val="22"/>
        </w:rPr>
        <w:t>instiliuoti</w:t>
      </w:r>
      <w:proofErr w:type="spellEnd"/>
      <w:r w:rsidRPr="00043B71">
        <w:rPr>
          <w:szCs w:val="22"/>
        </w:rPr>
        <w:t xml:space="preserve"> gali tik gydytojas arba kitoks kvalifikuotas medicinos darbuotojas.</w:t>
      </w:r>
    </w:p>
    <w:p w:rsidR="003C42E9" w:rsidRPr="00043B71" w:rsidRDefault="003C42E9" w:rsidP="003C42E9">
      <w:pPr>
        <w:tabs>
          <w:tab w:val="left" w:pos="567"/>
        </w:tabs>
        <w:rPr>
          <w:szCs w:val="22"/>
        </w:rPr>
      </w:pPr>
    </w:p>
    <w:p w:rsidR="003C42E9" w:rsidRPr="00043B71" w:rsidRDefault="003C42E9" w:rsidP="003C42E9">
      <w:pPr>
        <w:pStyle w:val="PI-3EMEASMCA"/>
      </w:pPr>
      <w:r w:rsidRPr="00043B71">
        <w:t xml:space="preserve">Kiti vaistai ir </w:t>
      </w:r>
      <w:proofErr w:type="spellStart"/>
      <w:r w:rsidRPr="00043B71">
        <w:t>Cathejell</w:t>
      </w:r>
      <w:proofErr w:type="spellEnd"/>
      <w:r w:rsidRPr="00043B71">
        <w:t xml:space="preserve"> L</w:t>
      </w:r>
    </w:p>
    <w:p w:rsidR="003C42E9" w:rsidRPr="00043B71" w:rsidRDefault="003C42E9" w:rsidP="003C42E9">
      <w:pPr>
        <w:tabs>
          <w:tab w:val="left" w:pos="567"/>
        </w:tabs>
        <w:rPr>
          <w:szCs w:val="22"/>
        </w:rPr>
      </w:pPr>
      <w:r w:rsidRPr="00043B71">
        <w:rPr>
          <w:noProof/>
          <w:szCs w:val="22"/>
        </w:rPr>
        <w:t>Jeigu vartojate ar neseniai vartojote kitų vaistų arba dėl to nesate tikri, apie tai pasakykite gydytojui arba vaistininkui.</w:t>
      </w:r>
    </w:p>
    <w:p w:rsidR="003C42E9" w:rsidRPr="00043B71" w:rsidRDefault="003C42E9" w:rsidP="003C42E9">
      <w:pPr>
        <w:tabs>
          <w:tab w:val="left" w:pos="567"/>
        </w:tabs>
        <w:rPr>
          <w:szCs w:val="22"/>
        </w:rPr>
      </w:pPr>
      <w:r w:rsidRPr="00043B71">
        <w:rPr>
          <w:szCs w:val="22"/>
        </w:rPr>
        <w:t>Tyrimų, vaistų sąveikai ištirti, nėra atlikta.</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roofErr w:type="spellStart"/>
      <w:r w:rsidRPr="00043B71">
        <w:rPr>
          <w:szCs w:val="22"/>
        </w:rPr>
        <w:t>Cathejell</w:t>
      </w:r>
      <w:proofErr w:type="spellEnd"/>
      <w:r w:rsidRPr="00043B71">
        <w:rPr>
          <w:szCs w:val="22"/>
        </w:rPr>
        <w:t xml:space="preserve"> L negalima vartoti kartu su kitais </w:t>
      </w:r>
      <w:proofErr w:type="spellStart"/>
      <w:r w:rsidRPr="00043B71">
        <w:rPr>
          <w:szCs w:val="22"/>
        </w:rPr>
        <w:t>lidokaino</w:t>
      </w:r>
      <w:proofErr w:type="spellEnd"/>
      <w:r w:rsidRPr="00043B71">
        <w:rPr>
          <w:szCs w:val="22"/>
        </w:rPr>
        <w:t xml:space="preserve"> hidrochlorido ar kitokių </w:t>
      </w:r>
      <w:proofErr w:type="spellStart"/>
      <w:r w:rsidRPr="00043B71">
        <w:rPr>
          <w:szCs w:val="22"/>
        </w:rPr>
        <w:t>amidų</w:t>
      </w:r>
      <w:proofErr w:type="spellEnd"/>
      <w:r w:rsidRPr="00043B71">
        <w:rPr>
          <w:szCs w:val="22"/>
        </w:rPr>
        <w:t xml:space="preserve"> grupės </w:t>
      </w:r>
      <w:proofErr w:type="spellStart"/>
      <w:r w:rsidRPr="00043B71">
        <w:rPr>
          <w:szCs w:val="22"/>
        </w:rPr>
        <w:t>vietiniškai</w:t>
      </w:r>
      <w:proofErr w:type="spellEnd"/>
      <w:r w:rsidRPr="00043B71">
        <w:rPr>
          <w:szCs w:val="22"/>
        </w:rPr>
        <w:t xml:space="preserve"> veikiančiais anestetikais (.jutimus slopinančiais vaistais).</w:t>
      </w:r>
    </w:p>
    <w:p w:rsidR="003C42E9" w:rsidRPr="00043B71" w:rsidRDefault="003C42E9" w:rsidP="003C42E9">
      <w:pPr>
        <w:tabs>
          <w:tab w:val="left" w:pos="567"/>
        </w:tabs>
        <w:rPr>
          <w:szCs w:val="22"/>
        </w:rPr>
      </w:pPr>
      <w:proofErr w:type="spellStart"/>
      <w:r w:rsidRPr="00043B71">
        <w:rPr>
          <w:szCs w:val="22"/>
        </w:rPr>
        <w:t>Lidokaino</w:t>
      </w:r>
      <w:proofErr w:type="spellEnd"/>
      <w:r w:rsidRPr="00043B71">
        <w:rPr>
          <w:szCs w:val="22"/>
        </w:rPr>
        <w:t xml:space="preserve"> būtina atsargiai vartoti pacientams, vartojantiems vaistų nuo širdies ritmo sutrikimų, beta </w:t>
      </w:r>
      <w:proofErr w:type="spellStart"/>
      <w:r w:rsidRPr="00043B71">
        <w:rPr>
          <w:szCs w:val="22"/>
        </w:rPr>
        <w:t>adrenoreceptorių</w:t>
      </w:r>
      <w:proofErr w:type="spellEnd"/>
      <w:r w:rsidRPr="00043B71">
        <w:rPr>
          <w:szCs w:val="22"/>
        </w:rPr>
        <w:t xml:space="preserve"> blokatorių arba kalcio jonų kanalų blokatorių dėl galimo toksinio poveikio širdžiai.</w:t>
      </w:r>
    </w:p>
    <w:p w:rsidR="003C42E9" w:rsidRPr="00043B71" w:rsidRDefault="003C42E9" w:rsidP="003C42E9">
      <w:pPr>
        <w:tabs>
          <w:tab w:val="left" w:pos="567"/>
        </w:tabs>
        <w:rPr>
          <w:szCs w:val="22"/>
        </w:rPr>
      </w:pPr>
    </w:p>
    <w:p w:rsidR="003C42E9" w:rsidRPr="00043B71" w:rsidRDefault="003C42E9" w:rsidP="003C42E9">
      <w:pPr>
        <w:tabs>
          <w:tab w:val="left" w:pos="567"/>
        </w:tabs>
        <w:rPr>
          <w:b/>
          <w:szCs w:val="22"/>
        </w:rPr>
      </w:pPr>
      <w:r w:rsidRPr="00043B71">
        <w:rPr>
          <w:b/>
          <w:szCs w:val="22"/>
        </w:rPr>
        <w:t xml:space="preserve">Nėštumo ir žindymo laikotarpis </w:t>
      </w:r>
    </w:p>
    <w:p w:rsidR="003C42E9" w:rsidRPr="00043B71" w:rsidRDefault="003C42E9" w:rsidP="003C42E9">
      <w:pPr>
        <w:tabs>
          <w:tab w:val="left" w:pos="567"/>
        </w:tabs>
        <w:rPr>
          <w:noProof/>
          <w:szCs w:val="22"/>
        </w:rPr>
      </w:pPr>
      <w:r w:rsidRPr="00043B71">
        <w:rPr>
          <w:noProof/>
          <w:szCs w:val="22"/>
        </w:rPr>
        <w:t>Jeigu esate nėščia, žindote kūdikį, manote, kad galbūt esate nėščia, arba planuojate pastoti, tai prieš vartodama šį vaistą, pasitarkite su gydytoju arbavaistininku.</w:t>
      </w:r>
    </w:p>
    <w:p w:rsidR="003C42E9" w:rsidRPr="00043B71" w:rsidRDefault="003C42E9" w:rsidP="003C42E9">
      <w:pPr>
        <w:tabs>
          <w:tab w:val="left" w:pos="567"/>
        </w:tabs>
        <w:rPr>
          <w:szCs w:val="22"/>
        </w:rPr>
      </w:pPr>
      <w:r w:rsidRPr="00043B71">
        <w:rPr>
          <w:szCs w:val="22"/>
        </w:rPr>
        <w:t>Nėštumo ir žindymo laikotarpiu vaisto vartoti nerekomenduojama.</w:t>
      </w:r>
    </w:p>
    <w:p w:rsidR="003C42E9" w:rsidRPr="00043B71" w:rsidRDefault="003C42E9" w:rsidP="003C42E9">
      <w:pPr>
        <w:tabs>
          <w:tab w:val="left" w:pos="567"/>
        </w:tabs>
        <w:rPr>
          <w:szCs w:val="22"/>
        </w:rPr>
      </w:pPr>
    </w:p>
    <w:p w:rsidR="003C42E9" w:rsidRPr="00043B71" w:rsidRDefault="003C42E9" w:rsidP="003C42E9">
      <w:pPr>
        <w:pStyle w:val="PI-3EMEASMCA"/>
      </w:pPr>
      <w:r w:rsidRPr="00043B71">
        <w:t>Vairavimas ir mechanizmų valdymas</w:t>
      </w:r>
    </w:p>
    <w:p w:rsidR="003C42E9" w:rsidRPr="00043B71" w:rsidRDefault="003C42E9" w:rsidP="003C42E9">
      <w:pPr>
        <w:tabs>
          <w:tab w:val="left" w:pos="567"/>
        </w:tabs>
        <w:rPr>
          <w:szCs w:val="22"/>
        </w:rPr>
      </w:pPr>
      <w:proofErr w:type="spellStart"/>
      <w:r w:rsidRPr="00043B71">
        <w:rPr>
          <w:szCs w:val="22"/>
        </w:rPr>
        <w:t>Cathejell</w:t>
      </w:r>
      <w:proofErr w:type="spellEnd"/>
      <w:r w:rsidRPr="00043B71">
        <w:rPr>
          <w:szCs w:val="22"/>
        </w:rPr>
        <w:t> L gebėjimo vairuoti ir valdyti mechanizmus neveikia, tačiau šios galimybės visiškai atmesti negalima, nes pacientui galima individuali padidėjusio jautrumo reakcija.</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
    <w:p w:rsidR="003C42E9" w:rsidRPr="00043B71" w:rsidRDefault="003C42E9" w:rsidP="003C42E9">
      <w:pPr>
        <w:tabs>
          <w:tab w:val="left" w:pos="567"/>
        </w:tabs>
        <w:rPr>
          <w:b/>
          <w:szCs w:val="22"/>
        </w:rPr>
      </w:pPr>
      <w:r w:rsidRPr="00043B71">
        <w:rPr>
          <w:b/>
          <w:szCs w:val="22"/>
        </w:rPr>
        <w:t>3.</w:t>
      </w:r>
      <w:r w:rsidRPr="00043B71">
        <w:rPr>
          <w:b/>
          <w:szCs w:val="22"/>
        </w:rPr>
        <w:tab/>
        <w:t xml:space="preserve">Kaip vartoti </w:t>
      </w:r>
      <w:proofErr w:type="spellStart"/>
      <w:r w:rsidRPr="00043B71">
        <w:rPr>
          <w:b/>
          <w:szCs w:val="22"/>
        </w:rPr>
        <w:t>Cathejell</w:t>
      </w:r>
      <w:proofErr w:type="spellEnd"/>
      <w:r w:rsidRPr="00043B71">
        <w:rPr>
          <w:b/>
          <w:szCs w:val="22"/>
        </w:rPr>
        <w:t> L</w:t>
      </w:r>
    </w:p>
    <w:p w:rsidR="003C42E9" w:rsidRPr="00043B71" w:rsidRDefault="003C42E9" w:rsidP="003C42E9">
      <w:pPr>
        <w:tabs>
          <w:tab w:val="left" w:pos="567"/>
        </w:tabs>
        <w:rPr>
          <w:b/>
          <w:szCs w:val="22"/>
        </w:rPr>
      </w:pPr>
    </w:p>
    <w:p w:rsidR="003C42E9" w:rsidRPr="00043B71" w:rsidRDefault="003C42E9" w:rsidP="003C42E9">
      <w:pPr>
        <w:tabs>
          <w:tab w:val="left" w:pos="567"/>
        </w:tabs>
        <w:rPr>
          <w:b/>
          <w:szCs w:val="22"/>
        </w:rPr>
      </w:pPr>
      <w:r w:rsidRPr="00043B71">
        <w:rPr>
          <w:noProof/>
          <w:szCs w:val="22"/>
        </w:rPr>
        <w:t>Visada vartokite šį vaistą tiksliai kaip nurodė gydytojas.</w:t>
      </w:r>
      <w:r w:rsidRPr="00043B71">
        <w:rPr>
          <w:szCs w:val="22"/>
        </w:rPr>
        <w:t xml:space="preserve"> </w:t>
      </w:r>
      <w:r w:rsidRPr="00043B71">
        <w:rPr>
          <w:noProof/>
          <w:szCs w:val="22"/>
        </w:rPr>
        <w:t>Jeigu abejojate, kreipkitės į gydytoją.</w:t>
      </w:r>
    </w:p>
    <w:p w:rsidR="003C42E9" w:rsidRDefault="003C42E9" w:rsidP="003C42E9">
      <w:pPr>
        <w:tabs>
          <w:tab w:val="left" w:pos="567"/>
        </w:tabs>
        <w:rPr>
          <w:szCs w:val="22"/>
        </w:rPr>
      </w:pPr>
    </w:p>
    <w:p w:rsidR="003C42E9" w:rsidRPr="00043B71" w:rsidRDefault="003C42E9" w:rsidP="003C42E9">
      <w:pPr>
        <w:tabs>
          <w:tab w:val="left" w:pos="567"/>
        </w:tabs>
        <w:rPr>
          <w:szCs w:val="22"/>
        </w:rPr>
      </w:pPr>
      <w:r w:rsidRPr="00043B71">
        <w:rPr>
          <w:szCs w:val="22"/>
        </w:rPr>
        <w:t xml:space="preserve">Prieš kateterio ar kitokio instrumento kišimą į šlaplę </w:t>
      </w:r>
      <w:proofErr w:type="spellStart"/>
      <w:r w:rsidRPr="00043B71">
        <w:rPr>
          <w:szCs w:val="22"/>
        </w:rPr>
        <w:t>Cathejell</w:t>
      </w:r>
      <w:proofErr w:type="spellEnd"/>
      <w:r w:rsidRPr="00043B71">
        <w:rPr>
          <w:szCs w:val="22"/>
        </w:rPr>
        <w:t xml:space="preserve"> L </w:t>
      </w:r>
      <w:proofErr w:type="spellStart"/>
      <w:r w:rsidRPr="00043B71">
        <w:rPr>
          <w:szCs w:val="22"/>
        </w:rPr>
        <w:t>instiliuojama</w:t>
      </w:r>
      <w:proofErr w:type="spellEnd"/>
      <w:r w:rsidRPr="00043B71">
        <w:rPr>
          <w:szCs w:val="22"/>
        </w:rPr>
        <w:t xml:space="preserve"> į šlaplę arba juo patepamas kateteris ar kitoks instrumentas. </w:t>
      </w:r>
    </w:p>
    <w:p w:rsidR="003C42E9" w:rsidRPr="00043B71" w:rsidRDefault="003C42E9" w:rsidP="003C42E9">
      <w:pPr>
        <w:tabs>
          <w:tab w:val="left" w:pos="567"/>
        </w:tabs>
        <w:rPr>
          <w:szCs w:val="22"/>
        </w:rPr>
      </w:pPr>
      <w:r w:rsidRPr="00043B71">
        <w:rPr>
          <w:szCs w:val="22"/>
        </w:rPr>
        <w:t xml:space="preserve">Šlaplei užpildyti pakanka vienos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turinio.</w:t>
      </w:r>
    </w:p>
    <w:p w:rsidR="003C42E9" w:rsidRPr="00043B71" w:rsidRDefault="003C42E9" w:rsidP="003C42E9">
      <w:pPr>
        <w:tabs>
          <w:tab w:val="left" w:pos="567"/>
        </w:tabs>
        <w:rPr>
          <w:szCs w:val="22"/>
        </w:rPr>
      </w:pPr>
      <w:proofErr w:type="spellStart"/>
      <w:r w:rsidRPr="00043B71">
        <w:rPr>
          <w:szCs w:val="22"/>
        </w:rPr>
        <w:t>Instiliuoti</w:t>
      </w:r>
      <w:proofErr w:type="spellEnd"/>
      <w:r w:rsidRPr="00043B71">
        <w:rPr>
          <w:szCs w:val="22"/>
        </w:rPr>
        <w:t xml:space="preserve"> daugiau kaip vieną </w:t>
      </w:r>
      <w:proofErr w:type="spellStart"/>
      <w:r w:rsidRPr="00043B71">
        <w:rPr>
          <w:szCs w:val="22"/>
        </w:rPr>
        <w:t>vienadozę</w:t>
      </w:r>
      <w:proofErr w:type="spellEnd"/>
      <w:r w:rsidRPr="00043B71">
        <w:rPr>
          <w:szCs w:val="22"/>
        </w:rPr>
        <w:t xml:space="preserve"> </w:t>
      </w:r>
      <w:proofErr w:type="spellStart"/>
      <w:r w:rsidRPr="00043B71">
        <w:rPr>
          <w:szCs w:val="22"/>
        </w:rPr>
        <w:t>talpyklę</w:t>
      </w:r>
      <w:proofErr w:type="spellEnd"/>
      <w:r w:rsidRPr="00043B71">
        <w:rPr>
          <w:szCs w:val="22"/>
        </w:rPr>
        <w:t xml:space="preserve"> draudžiama.</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roofErr w:type="spellStart"/>
      <w:r w:rsidRPr="00043B71">
        <w:rPr>
          <w:szCs w:val="22"/>
        </w:rPr>
        <w:t>Vienadozėje</w:t>
      </w:r>
      <w:proofErr w:type="spellEnd"/>
      <w:r w:rsidRPr="00043B71">
        <w:rPr>
          <w:szCs w:val="22"/>
        </w:rPr>
        <w:t xml:space="preserve"> </w:t>
      </w:r>
      <w:proofErr w:type="spellStart"/>
      <w:r w:rsidRPr="00043B71">
        <w:rPr>
          <w:szCs w:val="22"/>
        </w:rPr>
        <w:t>talpyklėje</w:t>
      </w:r>
      <w:proofErr w:type="spellEnd"/>
      <w:r w:rsidRPr="00043B71">
        <w:rPr>
          <w:szCs w:val="22"/>
        </w:rPr>
        <w:t xml:space="preserve"> yra 12,5 g vaisto, į šlaplę jo </w:t>
      </w:r>
      <w:proofErr w:type="spellStart"/>
      <w:r w:rsidRPr="00043B71">
        <w:rPr>
          <w:szCs w:val="22"/>
        </w:rPr>
        <w:t>instiliuojama</w:t>
      </w:r>
      <w:proofErr w:type="spellEnd"/>
      <w:r w:rsidRPr="00043B71">
        <w:rPr>
          <w:szCs w:val="22"/>
        </w:rPr>
        <w:t xml:space="preserve"> 10 g.</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F6673B">
        <w:rPr>
          <w:szCs w:val="22"/>
        </w:rPr>
        <w:t>Dozavimas</w:t>
      </w:r>
    </w:p>
    <w:p w:rsidR="003C42E9" w:rsidRPr="00043B71" w:rsidRDefault="003C42E9" w:rsidP="003C42E9">
      <w:pPr>
        <w:tabs>
          <w:tab w:val="left" w:pos="567"/>
        </w:tabs>
        <w:rPr>
          <w:szCs w:val="22"/>
        </w:rPr>
      </w:pPr>
      <w:r w:rsidRPr="00043B71">
        <w:rPr>
          <w:i/>
          <w:iCs/>
          <w:szCs w:val="22"/>
        </w:rPr>
        <w:t>Suaugusiems vyrams.</w:t>
      </w:r>
      <w:r w:rsidRPr="00043B71">
        <w:rPr>
          <w:szCs w:val="22"/>
        </w:rPr>
        <w:t xml:space="preserve"> Įprastai vyrų šlaplei užpildyti vartojama viena 12,5 mg </w:t>
      </w:r>
      <w:proofErr w:type="spellStart"/>
      <w:r w:rsidRPr="00043B71">
        <w:rPr>
          <w:szCs w:val="22"/>
        </w:rPr>
        <w:t>vienadozė</w:t>
      </w:r>
      <w:proofErr w:type="spellEnd"/>
      <w:r w:rsidRPr="00043B71">
        <w:rPr>
          <w:szCs w:val="22"/>
        </w:rPr>
        <w:t xml:space="preserve"> </w:t>
      </w:r>
      <w:proofErr w:type="spellStart"/>
      <w:r w:rsidRPr="00043B71">
        <w:rPr>
          <w:szCs w:val="22"/>
        </w:rPr>
        <w:t>talpyklė</w:t>
      </w:r>
      <w:proofErr w:type="spellEnd"/>
      <w:r w:rsidRPr="00043B71">
        <w:rPr>
          <w:szCs w:val="22"/>
        </w:rPr>
        <w:t xml:space="preserve">. Šlaplei užpildyti pakanka vienos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turinio, reikia vengti </w:t>
      </w:r>
      <w:proofErr w:type="spellStart"/>
      <w:r w:rsidRPr="00043B71">
        <w:rPr>
          <w:szCs w:val="22"/>
        </w:rPr>
        <w:t>instiliuoti</w:t>
      </w:r>
      <w:proofErr w:type="spellEnd"/>
      <w:r w:rsidRPr="00043B71">
        <w:rPr>
          <w:szCs w:val="22"/>
        </w:rPr>
        <w:t xml:space="preserve"> daugiau kaip vieną </w:t>
      </w:r>
      <w:proofErr w:type="spellStart"/>
      <w:r w:rsidRPr="00043B71">
        <w:rPr>
          <w:szCs w:val="22"/>
        </w:rPr>
        <w:t>vienadozę</w:t>
      </w:r>
      <w:proofErr w:type="spellEnd"/>
      <w:r w:rsidRPr="00043B71">
        <w:rPr>
          <w:szCs w:val="22"/>
        </w:rPr>
        <w:t xml:space="preserve"> </w:t>
      </w:r>
      <w:proofErr w:type="spellStart"/>
      <w:r w:rsidRPr="00043B71">
        <w:rPr>
          <w:szCs w:val="22"/>
        </w:rPr>
        <w:t>talpyklę</w:t>
      </w:r>
      <w:proofErr w:type="spellEnd"/>
      <w:r w:rsidRPr="00043B71">
        <w:rPr>
          <w:szCs w:val="22"/>
        </w:rPr>
        <w:t>. Užpildžius šlaplę anestezuojantis poveikis prasideda po 5-10 minučių ir tęsiasi apie 20-30 minučių.</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i/>
          <w:iCs/>
          <w:szCs w:val="22"/>
        </w:rPr>
        <w:t>Moterims, vaikams (2</w:t>
      </w:r>
      <w:r w:rsidRPr="00043B71">
        <w:rPr>
          <w:i/>
          <w:iCs/>
          <w:szCs w:val="22"/>
        </w:rPr>
        <w:noBreakHyphen/>
        <w:t>11 metų amžiaus) ir paaugliams (jaunesniems nei 18 metų).</w:t>
      </w:r>
      <w:r w:rsidRPr="00043B71">
        <w:rPr>
          <w:szCs w:val="22"/>
        </w:rPr>
        <w:t xml:space="preserve"> </w:t>
      </w:r>
      <w:proofErr w:type="spellStart"/>
      <w:r w:rsidRPr="00043B71">
        <w:rPr>
          <w:szCs w:val="22"/>
        </w:rPr>
        <w:t>Cathejell</w:t>
      </w:r>
      <w:proofErr w:type="spellEnd"/>
      <w:r w:rsidRPr="00043B71">
        <w:rPr>
          <w:szCs w:val="22"/>
        </w:rPr>
        <w:t xml:space="preserve"> L vartojimas nėra pakankamai gerai įvertintas, todėl dėl jo vartojimo turi nuspręsti gydytojas. Šioms pacientų grupėms specifinių dozavimo rekomendacijų nėra, bet įprastai </w:t>
      </w:r>
      <w:proofErr w:type="spellStart"/>
      <w:r w:rsidRPr="00043B71">
        <w:rPr>
          <w:szCs w:val="22"/>
        </w:rPr>
        <w:t>instiliuojamo</w:t>
      </w:r>
      <w:proofErr w:type="spellEnd"/>
      <w:r w:rsidRPr="00043B71">
        <w:rPr>
          <w:szCs w:val="22"/>
        </w:rPr>
        <w:t xml:space="preserve"> gelio kiekis turi atitikti anatominė šlaplės būklę.</w:t>
      </w:r>
    </w:p>
    <w:p w:rsidR="003C42E9" w:rsidRPr="00043B71" w:rsidRDefault="003C42E9" w:rsidP="003C42E9">
      <w:pPr>
        <w:tabs>
          <w:tab w:val="left" w:pos="567"/>
        </w:tabs>
        <w:rPr>
          <w:szCs w:val="22"/>
        </w:rPr>
      </w:pPr>
      <w:r w:rsidRPr="00043B71">
        <w:rPr>
          <w:szCs w:val="22"/>
        </w:rPr>
        <w:t xml:space="preserve">Vartojant vaikams daugiau </w:t>
      </w:r>
      <w:proofErr w:type="spellStart"/>
      <w:r w:rsidRPr="00043B71">
        <w:rPr>
          <w:szCs w:val="22"/>
        </w:rPr>
        <w:t>lidokaino</w:t>
      </w:r>
      <w:proofErr w:type="spellEnd"/>
      <w:r w:rsidRPr="00043B71">
        <w:rPr>
          <w:szCs w:val="22"/>
        </w:rPr>
        <w:t xml:space="preserve"> gali patekti į sisteminę kraujotaką, todėl reikia imtis atitinkamų atsargumo priemonių. Apskritai, didžiausios rekomenduojamos 2,9 mg/kg </w:t>
      </w:r>
      <w:proofErr w:type="spellStart"/>
      <w:r w:rsidRPr="00043B71">
        <w:rPr>
          <w:szCs w:val="22"/>
        </w:rPr>
        <w:t>lidokaino</w:t>
      </w:r>
      <w:proofErr w:type="spellEnd"/>
      <w:r w:rsidRPr="00043B71">
        <w:rPr>
          <w:szCs w:val="22"/>
        </w:rPr>
        <w:t xml:space="preserve"> hidrochlorido dozės vaikams nuo 2 iki 11 metų viršyti negalima.</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i/>
          <w:iCs/>
          <w:szCs w:val="22"/>
        </w:rPr>
        <w:t>Jaunesniems nei 2 metų vaikams</w:t>
      </w:r>
      <w:r w:rsidRPr="00043B71">
        <w:rPr>
          <w:szCs w:val="22"/>
        </w:rPr>
        <w:t xml:space="preserve"> </w:t>
      </w:r>
      <w:proofErr w:type="spellStart"/>
      <w:r w:rsidRPr="00043B71">
        <w:rPr>
          <w:szCs w:val="22"/>
        </w:rPr>
        <w:t>Cathejell</w:t>
      </w:r>
      <w:proofErr w:type="spellEnd"/>
      <w:r w:rsidRPr="00043B71">
        <w:rPr>
          <w:szCs w:val="22"/>
        </w:rPr>
        <w:t xml:space="preserve"> L vartoti negalima (žr. 2 skyrių).</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szCs w:val="22"/>
        </w:rPr>
        <w:lastRenderedPageBreak/>
        <w:t xml:space="preserve">Prieš instrumento naudojimą gydytojas arba kitoks kvalifikuotas medicinos darbuotojas, laikydamasis toliau nurodytos tvarkos, į šlaplę turi lėtai </w:t>
      </w:r>
      <w:proofErr w:type="spellStart"/>
      <w:r w:rsidRPr="00043B71">
        <w:rPr>
          <w:szCs w:val="22"/>
        </w:rPr>
        <w:t>instiliuoti</w:t>
      </w:r>
      <w:proofErr w:type="spellEnd"/>
      <w:r w:rsidRPr="00043B71">
        <w:rPr>
          <w:szCs w:val="22"/>
        </w:rPr>
        <w:t xml:space="preserve"> gelio. </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szCs w:val="22"/>
        </w:rPr>
        <w:t>1.</w:t>
      </w:r>
      <w:r w:rsidRPr="00043B71">
        <w:rPr>
          <w:szCs w:val="22"/>
        </w:rPr>
        <w:tab/>
        <w:t>Nuvalyti ir dezinfekuoti išorines šlaplės žiotis.</w:t>
      </w:r>
    </w:p>
    <w:p w:rsidR="003C42E9" w:rsidRPr="00043B71" w:rsidRDefault="003C42E9" w:rsidP="003C42E9">
      <w:pPr>
        <w:tabs>
          <w:tab w:val="left" w:pos="567"/>
        </w:tabs>
        <w:ind w:left="567" w:hanging="567"/>
        <w:rPr>
          <w:szCs w:val="22"/>
        </w:rPr>
      </w:pPr>
      <w:r w:rsidRPr="00043B71">
        <w:rPr>
          <w:szCs w:val="22"/>
        </w:rPr>
        <w:t>2.</w:t>
      </w:r>
      <w:r w:rsidRPr="00043B71">
        <w:rPr>
          <w:szCs w:val="22"/>
        </w:rPr>
        <w:tab/>
        <w:t xml:space="preserve">Nuo lizdinės plokštelės nuplėšti popierinį dangalą, kuriuo plokštelė apjuosta. Praplėšti plokštelę ir ištraukti </w:t>
      </w:r>
      <w:proofErr w:type="spellStart"/>
      <w:r w:rsidRPr="00043B71">
        <w:rPr>
          <w:szCs w:val="22"/>
        </w:rPr>
        <w:t>aplikatorių</w:t>
      </w:r>
      <w:proofErr w:type="spellEnd"/>
      <w:r w:rsidRPr="00043B71">
        <w:rPr>
          <w:szCs w:val="22"/>
        </w:rPr>
        <w:t xml:space="preserve"> iš pakuotės.</w:t>
      </w:r>
    </w:p>
    <w:p w:rsidR="003C42E9" w:rsidRPr="00043B71" w:rsidRDefault="003C42E9" w:rsidP="003C42E9">
      <w:pPr>
        <w:tabs>
          <w:tab w:val="left" w:pos="567"/>
        </w:tabs>
        <w:ind w:left="567" w:hanging="567"/>
        <w:rPr>
          <w:szCs w:val="22"/>
        </w:rPr>
      </w:pPr>
      <w:r w:rsidRPr="00043B71">
        <w:rPr>
          <w:szCs w:val="22"/>
        </w:rPr>
        <w:t>3.</w:t>
      </w:r>
      <w:r w:rsidRPr="00043B71">
        <w:rPr>
          <w:szCs w:val="22"/>
        </w:rPr>
        <w:tab/>
        <w:t xml:space="preserve">Nulaužti </w:t>
      </w:r>
      <w:proofErr w:type="spellStart"/>
      <w:r w:rsidRPr="00043B71">
        <w:rPr>
          <w:szCs w:val="22"/>
        </w:rPr>
        <w:t>aplikatoriaus</w:t>
      </w:r>
      <w:proofErr w:type="spellEnd"/>
      <w:r w:rsidRPr="00043B71">
        <w:rPr>
          <w:szCs w:val="22"/>
        </w:rPr>
        <w:t xml:space="preserve"> galiuką (jei būtina, tai reikia padaryti plokštelėje). Kad </w:t>
      </w:r>
      <w:proofErr w:type="spellStart"/>
      <w:r w:rsidRPr="00043B71">
        <w:rPr>
          <w:szCs w:val="22"/>
        </w:rPr>
        <w:t>aplikatoriaus</w:t>
      </w:r>
      <w:proofErr w:type="spellEnd"/>
      <w:r w:rsidRPr="00043B71">
        <w:rPr>
          <w:szCs w:val="22"/>
        </w:rPr>
        <w:t xml:space="preserve"> galiukas neliktų šlaplėje, jį reikia nutraukti visiškai.</w:t>
      </w:r>
    </w:p>
    <w:p w:rsidR="003C42E9" w:rsidRPr="00043B71" w:rsidRDefault="003C42E9" w:rsidP="003C42E9">
      <w:pPr>
        <w:tabs>
          <w:tab w:val="left" w:pos="567"/>
        </w:tabs>
        <w:rPr>
          <w:szCs w:val="22"/>
        </w:rPr>
      </w:pPr>
      <w:r w:rsidRPr="00043B71">
        <w:rPr>
          <w:szCs w:val="22"/>
        </w:rPr>
        <w:t>4.</w:t>
      </w:r>
      <w:r w:rsidRPr="00043B71">
        <w:rPr>
          <w:szCs w:val="22"/>
        </w:rPr>
        <w:tab/>
        <w:t xml:space="preserve">Išspausti vieną gelio lašą, kad </w:t>
      </w:r>
      <w:proofErr w:type="spellStart"/>
      <w:r w:rsidRPr="00043B71">
        <w:rPr>
          <w:szCs w:val="22"/>
        </w:rPr>
        <w:t>aplikatorių</w:t>
      </w:r>
      <w:proofErr w:type="spellEnd"/>
      <w:r w:rsidRPr="00043B71">
        <w:rPr>
          <w:szCs w:val="22"/>
        </w:rPr>
        <w:t xml:space="preserve"> būtų galima lengviau įkišti į šlaplę.</w:t>
      </w:r>
    </w:p>
    <w:p w:rsidR="003C42E9" w:rsidRPr="00043B71" w:rsidRDefault="003C42E9" w:rsidP="003C42E9">
      <w:pPr>
        <w:tabs>
          <w:tab w:val="left" w:pos="567"/>
        </w:tabs>
        <w:ind w:left="567" w:hanging="567"/>
        <w:rPr>
          <w:szCs w:val="22"/>
        </w:rPr>
      </w:pPr>
      <w:r w:rsidRPr="00043B71">
        <w:rPr>
          <w:szCs w:val="22"/>
        </w:rPr>
        <w:t xml:space="preserve">5. </w:t>
      </w:r>
      <w:r w:rsidRPr="00043B71">
        <w:rPr>
          <w:szCs w:val="22"/>
        </w:rPr>
        <w:tab/>
        <w:t xml:space="preserve">Gelį stumti vienodai, lengvai spaudžiant gofruotą </w:t>
      </w:r>
      <w:proofErr w:type="spellStart"/>
      <w:r w:rsidRPr="00043B71">
        <w:rPr>
          <w:szCs w:val="22"/>
        </w:rPr>
        <w:t>vienadozę</w:t>
      </w:r>
      <w:proofErr w:type="spellEnd"/>
      <w:r w:rsidRPr="00043B71">
        <w:rPr>
          <w:szCs w:val="22"/>
        </w:rPr>
        <w:t xml:space="preserve"> </w:t>
      </w:r>
      <w:proofErr w:type="spellStart"/>
      <w:r w:rsidRPr="00043B71">
        <w:rPr>
          <w:szCs w:val="22"/>
        </w:rPr>
        <w:t>talpyklę</w:t>
      </w:r>
      <w:proofErr w:type="spellEnd"/>
      <w:r w:rsidRPr="00043B71">
        <w:rPr>
          <w:szCs w:val="22"/>
        </w:rPr>
        <w:t xml:space="preserve"> veiksmą atlikus, </w:t>
      </w:r>
      <w:proofErr w:type="spellStart"/>
      <w:r w:rsidRPr="00043B71">
        <w:rPr>
          <w:szCs w:val="22"/>
        </w:rPr>
        <w:t>instiliacija</w:t>
      </w:r>
      <w:proofErr w:type="spellEnd"/>
      <w:r w:rsidRPr="00043B71">
        <w:rPr>
          <w:szCs w:val="22"/>
        </w:rPr>
        <w:t xml:space="preserve"> laikoma baigta). </w:t>
      </w:r>
    </w:p>
    <w:p w:rsidR="003C42E9" w:rsidRPr="00043B71" w:rsidRDefault="003C42E9" w:rsidP="003C42E9">
      <w:pPr>
        <w:tabs>
          <w:tab w:val="left" w:pos="567"/>
        </w:tabs>
        <w:ind w:left="567" w:hanging="567"/>
        <w:rPr>
          <w:szCs w:val="22"/>
        </w:rPr>
      </w:pPr>
    </w:p>
    <w:p w:rsidR="003C42E9" w:rsidRPr="00043B71" w:rsidRDefault="003C42E9" w:rsidP="003C42E9">
      <w:pPr>
        <w:tabs>
          <w:tab w:val="left" w:pos="567"/>
        </w:tabs>
        <w:rPr>
          <w:szCs w:val="22"/>
        </w:rPr>
      </w:pPr>
      <w:proofErr w:type="spellStart"/>
      <w:r w:rsidRPr="00043B71">
        <w:rPr>
          <w:szCs w:val="22"/>
        </w:rPr>
        <w:t>Cathejell</w:t>
      </w:r>
      <w:proofErr w:type="spellEnd"/>
      <w:r w:rsidRPr="00043B71">
        <w:rPr>
          <w:szCs w:val="22"/>
        </w:rPr>
        <w:t xml:space="preserve"> L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yra vienkartinės, gelio likutį reikia išmesti.</w:t>
      </w:r>
    </w:p>
    <w:p w:rsidR="003C42E9" w:rsidRPr="00043B71" w:rsidRDefault="003C42E9" w:rsidP="003C42E9">
      <w:pPr>
        <w:tabs>
          <w:tab w:val="left" w:pos="567"/>
        </w:tabs>
        <w:rPr>
          <w:szCs w:val="22"/>
        </w:rPr>
      </w:pPr>
    </w:p>
    <w:p w:rsidR="003C42E9" w:rsidRPr="00043B71" w:rsidRDefault="003C42E9" w:rsidP="003C42E9">
      <w:pPr>
        <w:pStyle w:val="PI-3EMEASMCA"/>
      </w:pPr>
      <w:r w:rsidRPr="00043B71">
        <w:t xml:space="preserve">Ką daryti pavartojus per didelę </w:t>
      </w:r>
      <w:proofErr w:type="spellStart"/>
      <w:r w:rsidRPr="00043B71">
        <w:t>Cathejell</w:t>
      </w:r>
      <w:proofErr w:type="spellEnd"/>
      <w:r w:rsidRPr="00043B71">
        <w:t> L dozę?</w:t>
      </w:r>
    </w:p>
    <w:p w:rsidR="003C42E9" w:rsidRPr="00043B71" w:rsidRDefault="003C42E9" w:rsidP="003C42E9">
      <w:pPr>
        <w:tabs>
          <w:tab w:val="left" w:pos="567"/>
        </w:tabs>
        <w:rPr>
          <w:szCs w:val="22"/>
        </w:rPr>
      </w:pPr>
      <w:r w:rsidRPr="00043B71">
        <w:rPr>
          <w:szCs w:val="22"/>
        </w:rPr>
        <w:t xml:space="preserve">Jei į šlapimo pūslę </w:t>
      </w:r>
      <w:proofErr w:type="spellStart"/>
      <w:r w:rsidRPr="00043B71">
        <w:rPr>
          <w:szCs w:val="22"/>
        </w:rPr>
        <w:t>instiliuojama</w:t>
      </w:r>
      <w:proofErr w:type="spellEnd"/>
      <w:r w:rsidRPr="00043B71">
        <w:rPr>
          <w:szCs w:val="22"/>
        </w:rPr>
        <w:t xml:space="preserve"> daugiau kaip vienos pakuotės turinys arba yra sunkus šlaplės uždegimas, </w:t>
      </w:r>
      <w:proofErr w:type="spellStart"/>
      <w:r w:rsidRPr="00043B71">
        <w:rPr>
          <w:szCs w:val="22"/>
        </w:rPr>
        <w:t>lidokaino</w:t>
      </w:r>
      <w:proofErr w:type="spellEnd"/>
      <w:r w:rsidRPr="00043B71">
        <w:rPr>
          <w:szCs w:val="22"/>
        </w:rPr>
        <w:t xml:space="preserve"> </w:t>
      </w:r>
      <w:proofErr w:type="spellStart"/>
      <w:r w:rsidRPr="00043B71">
        <w:rPr>
          <w:szCs w:val="22"/>
        </w:rPr>
        <w:t>rezorbcija</w:t>
      </w:r>
      <w:proofErr w:type="spellEnd"/>
      <w:r w:rsidRPr="00043B71">
        <w:rPr>
          <w:szCs w:val="22"/>
        </w:rPr>
        <w:t xml:space="preserve"> šlaplėje padidėja(kraujyje jo koncentracija būna </w:t>
      </w:r>
      <w:r w:rsidRPr="00043B71">
        <w:rPr>
          <w:szCs w:val="22"/>
        </w:rPr>
        <w:sym w:font="Symbol" w:char="F03E"/>
      </w:r>
      <w:r w:rsidRPr="00043B71">
        <w:rPr>
          <w:szCs w:val="22"/>
        </w:rPr>
        <w:t xml:space="preserve"> 5 </w:t>
      </w:r>
      <w:r w:rsidRPr="00043B71">
        <w:rPr>
          <w:szCs w:val="22"/>
        </w:rPr>
        <w:sym w:font="Symbol" w:char="F06D"/>
      </w:r>
      <w:r w:rsidRPr="00043B71">
        <w:rPr>
          <w:szCs w:val="22"/>
        </w:rPr>
        <w:t>g/ml), gali atsirasti perdozavimo bei sisteminių CNS ir širdies bei kraujagyslių sistemos reakcijų.</w:t>
      </w:r>
      <w:r>
        <w:rPr>
          <w:szCs w:val="22"/>
        </w:rPr>
        <w:t xml:space="preserve"> </w:t>
      </w:r>
      <w:r w:rsidRPr="00043B71">
        <w:rPr>
          <w:szCs w:val="22"/>
        </w:rPr>
        <w:t xml:space="preserve">Ji prasideda </w:t>
      </w:r>
      <w:proofErr w:type="spellStart"/>
      <w:r w:rsidRPr="00043B71">
        <w:rPr>
          <w:szCs w:val="22"/>
        </w:rPr>
        <w:t>prodromo</w:t>
      </w:r>
      <w:proofErr w:type="spellEnd"/>
      <w:r w:rsidRPr="00043B71">
        <w:rPr>
          <w:szCs w:val="22"/>
        </w:rPr>
        <w:t xml:space="preserve"> simptomais: atsiranda nervingumas, galvos svaigimas ir sukimasis, mieguistumas, sunkesniais atvejais netenkama sąmonės, slopinamas kvėpavimas, sustoja širdis. Gali atsirasti ir kitokių simptomų: regos sutrikimas, zvimbimas ausyse, vėmimas. Tik tuo atveju, jei kraujyje </w:t>
      </w:r>
      <w:proofErr w:type="spellStart"/>
      <w:r w:rsidRPr="00043B71">
        <w:rPr>
          <w:szCs w:val="22"/>
        </w:rPr>
        <w:t>lidokaino</w:t>
      </w:r>
      <w:proofErr w:type="spellEnd"/>
      <w:r w:rsidRPr="00043B71">
        <w:rPr>
          <w:szCs w:val="22"/>
        </w:rPr>
        <w:t xml:space="preserve"> koncentracija būna labai didelė, pasireiškia poveikis širdies ir kraujagyslių sistemai: </w:t>
      </w:r>
      <w:proofErr w:type="spellStart"/>
      <w:r w:rsidRPr="00043B71">
        <w:rPr>
          <w:szCs w:val="22"/>
        </w:rPr>
        <w:t>bradikardija</w:t>
      </w:r>
      <w:proofErr w:type="spellEnd"/>
      <w:r w:rsidRPr="00043B71">
        <w:rPr>
          <w:szCs w:val="22"/>
        </w:rPr>
        <w:t xml:space="preserve">, miokardo funkcijos slopinimas, pailgėja skilvelių aktyvacijos laikas. </w:t>
      </w:r>
    </w:p>
    <w:p w:rsidR="003C42E9" w:rsidRPr="00043B71" w:rsidRDefault="003C42E9" w:rsidP="003C42E9">
      <w:pPr>
        <w:tabs>
          <w:tab w:val="left" w:pos="567"/>
        </w:tabs>
        <w:rPr>
          <w:szCs w:val="22"/>
        </w:rPr>
      </w:pPr>
    </w:p>
    <w:p w:rsidR="003C42E9" w:rsidRPr="00043B71" w:rsidRDefault="003C42E9" w:rsidP="003C42E9">
      <w:pPr>
        <w:tabs>
          <w:tab w:val="left" w:pos="567"/>
        </w:tabs>
        <w:rPr>
          <w:i/>
          <w:szCs w:val="22"/>
        </w:rPr>
      </w:pPr>
      <w:r w:rsidRPr="00043B71">
        <w:rPr>
          <w:i/>
          <w:szCs w:val="22"/>
        </w:rPr>
        <w:t>Gydymas</w:t>
      </w:r>
    </w:p>
    <w:p w:rsidR="003C42E9" w:rsidRPr="00043B71" w:rsidRDefault="003C42E9" w:rsidP="003C42E9">
      <w:pPr>
        <w:tabs>
          <w:tab w:val="left" w:pos="567"/>
        </w:tabs>
        <w:rPr>
          <w:szCs w:val="22"/>
        </w:rPr>
      </w:pPr>
      <w:r w:rsidRPr="00043B71">
        <w:rPr>
          <w:szCs w:val="22"/>
        </w:rPr>
        <w:t xml:space="preserve">Nutraukus vaisto vartojimą, perdozavimo simptomai paprastai greitai susilpnėja. </w:t>
      </w:r>
    </w:p>
    <w:p w:rsidR="003C42E9" w:rsidRPr="00043B71" w:rsidRDefault="003C42E9" w:rsidP="003C42E9">
      <w:pPr>
        <w:tabs>
          <w:tab w:val="left" w:pos="567"/>
        </w:tabs>
        <w:rPr>
          <w:szCs w:val="22"/>
        </w:rPr>
      </w:pPr>
      <w:r w:rsidRPr="00043B71">
        <w:rPr>
          <w:szCs w:val="22"/>
        </w:rPr>
        <w:t xml:space="preserve">Apskritai pasireiškus vaisto, kaip ir kitokio anestezuojamojo ir antiseptinio poveikio gelio, sisteminiam toksiniam poveikiui, reikia duoti kvėpuoti deguonimi, jei būtina, prijungti pagalbinį arba kontroliuojamą dirbtinio kvėpavimo aparatą. Prasidėjusius traukulius reikia greitai slopinti, </w:t>
      </w:r>
      <w:proofErr w:type="spellStart"/>
      <w:r w:rsidRPr="00043B71">
        <w:rPr>
          <w:szCs w:val="22"/>
        </w:rPr>
        <w:t>t.y</w:t>
      </w:r>
      <w:proofErr w:type="spellEnd"/>
      <w:r w:rsidRPr="00043B71">
        <w:rPr>
          <w:szCs w:val="22"/>
        </w:rPr>
        <w:t xml:space="preserve">. leisti į veną 5 – 15 mg </w:t>
      </w:r>
      <w:proofErr w:type="spellStart"/>
      <w:r w:rsidRPr="00043B71">
        <w:rPr>
          <w:szCs w:val="22"/>
        </w:rPr>
        <w:t>diazepamo</w:t>
      </w:r>
      <w:proofErr w:type="spellEnd"/>
      <w:r w:rsidRPr="00043B71">
        <w:rPr>
          <w:szCs w:val="22"/>
        </w:rPr>
        <w:t>.</w:t>
      </w:r>
    </w:p>
    <w:p w:rsidR="003C42E9" w:rsidRPr="00043B71" w:rsidRDefault="003C42E9" w:rsidP="003C42E9">
      <w:pPr>
        <w:tabs>
          <w:tab w:val="left" w:pos="567"/>
        </w:tabs>
        <w:rPr>
          <w:szCs w:val="22"/>
        </w:rPr>
      </w:pPr>
      <w:r w:rsidRPr="00043B71">
        <w:rPr>
          <w:szCs w:val="22"/>
        </w:rPr>
        <w:t>Kraujotakos sutrikimo gydymas priklauso nuo klinikinių simptomų.</w:t>
      </w:r>
    </w:p>
    <w:p w:rsidR="003C42E9" w:rsidRPr="00043B71" w:rsidRDefault="003C42E9" w:rsidP="003C42E9">
      <w:pPr>
        <w:tabs>
          <w:tab w:val="left" w:pos="567"/>
        </w:tabs>
        <w:rPr>
          <w:szCs w:val="22"/>
        </w:rPr>
      </w:pPr>
      <w:r w:rsidRPr="00043B71">
        <w:rPr>
          <w:szCs w:val="22"/>
        </w:rPr>
        <w:t xml:space="preserve">Jei pasireiškia </w:t>
      </w:r>
      <w:proofErr w:type="spellStart"/>
      <w:r w:rsidRPr="00043B71">
        <w:rPr>
          <w:szCs w:val="22"/>
        </w:rPr>
        <w:t>bradikardija</w:t>
      </w:r>
      <w:proofErr w:type="spellEnd"/>
      <w:r w:rsidRPr="00043B71">
        <w:rPr>
          <w:szCs w:val="22"/>
        </w:rPr>
        <w:t xml:space="preserve"> arba sustoja širdis, kiek įmanoma greičiau reikia į veną suleisti atropino arba </w:t>
      </w:r>
      <w:proofErr w:type="spellStart"/>
      <w:r w:rsidRPr="00043B71">
        <w:rPr>
          <w:szCs w:val="22"/>
        </w:rPr>
        <w:t>simpatikomimetikų</w:t>
      </w:r>
      <w:proofErr w:type="spellEnd"/>
      <w:r w:rsidRPr="00043B71">
        <w:rPr>
          <w:szCs w:val="22"/>
        </w:rPr>
        <w:t xml:space="preserve">, pvz., adrenalino, bei </w:t>
      </w:r>
      <w:r>
        <w:rPr>
          <w:szCs w:val="22"/>
        </w:rPr>
        <w:t>pacientą</w:t>
      </w:r>
      <w:r w:rsidRPr="00043B71">
        <w:rPr>
          <w:szCs w:val="22"/>
        </w:rPr>
        <w:t xml:space="preserve"> gaivinti. </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
    <w:p w:rsidR="003C42E9" w:rsidRPr="00043B71" w:rsidRDefault="003C42E9" w:rsidP="003C42E9">
      <w:pPr>
        <w:tabs>
          <w:tab w:val="left" w:pos="567"/>
        </w:tabs>
        <w:rPr>
          <w:b/>
          <w:szCs w:val="22"/>
        </w:rPr>
      </w:pPr>
      <w:r w:rsidRPr="00043B71">
        <w:rPr>
          <w:b/>
          <w:szCs w:val="22"/>
        </w:rPr>
        <w:t>4.</w:t>
      </w:r>
      <w:r w:rsidRPr="00043B71">
        <w:rPr>
          <w:b/>
          <w:szCs w:val="22"/>
        </w:rPr>
        <w:tab/>
        <w:t>Galimas šalutinis poveikis</w:t>
      </w:r>
    </w:p>
    <w:p w:rsidR="003C42E9" w:rsidRPr="00043B71" w:rsidRDefault="003C42E9" w:rsidP="003C42E9">
      <w:pPr>
        <w:tabs>
          <w:tab w:val="left" w:pos="567"/>
        </w:tabs>
        <w:rPr>
          <w:b/>
          <w:szCs w:val="22"/>
        </w:rPr>
      </w:pPr>
    </w:p>
    <w:p w:rsidR="003C42E9" w:rsidRPr="00043B71" w:rsidRDefault="003C42E9" w:rsidP="003C42E9">
      <w:pPr>
        <w:pStyle w:val="BTEMEASMCA"/>
        <w:rPr>
          <w:noProof w:val="0"/>
        </w:rPr>
      </w:pPr>
      <w:r w:rsidRPr="00043B71">
        <w:t>Šis vaistas,</w:t>
      </w:r>
      <w:r w:rsidRPr="00043B71">
        <w:rPr>
          <w:noProof w:val="0"/>
        </w:rPr>
        <w:t xml:space="preserve"> kaip ir visi kiti, gali sukelti šalutinį poveikį, nors jis pasireiškia ne visiems žmonėms.</w:t>
      </w:r>
    </w:p>
    <w:p w:rsidR="003C42E9" w:rsidRPr="00043B71" w:rsidRDefault="003C42E9" w:rsidP="003C42E9">
      <w:pPr>
        <w:tabs>
          <w:tab w:val="left" w:pos="567"/>
        </w:tabs>
        <w:rPr>
          <w:szCs w:val="22"/>
        </w:rPr>
      </w:pPr>
      <w:r w:rsidRPr="00043B71">
        <w:rPr>
          <w:szCs w:val="22"/>
        </w:rPr>
        <w:t xml:space="preserve">Atsargiai vartojant </w:t>
      </w:r>
      <w:r>
        <w:rPr>
          <w:szCs w:val="22"/>
        </w:rPr>
        <w:t>į</w:t>
      </w:r>
      <w:r w:rsidRPr="00043B71">
        <w:rPr>
          <w:szCs w:val="22"/>
        </w:rPr>
        <w:t xml:space="preserve">prastines vaisto dozes ir laikantis rekomendacijų, </w:t>
      </w:r>
      <w:proofErr w:type="spellStart"/>
      <w:r w:rsidRPr="00043B71">
        <w:rPr>
          <w:szCs w:val="22"/>
        </w:rPr>
        <w:t>Cathejell</w:t>
      </w:r>
      <w:proofErr w:type="spellEnd"/>
      <w:r w:rsidRPr="00043B71">
        <w:rPr>
          <w:szCs w:val="22"/>
        </w:rPr>
        <w:t> L nepageidaujamas poveikis atsiranda retai.</w:t>
      </w:r>
    </w:p>
    <w:p w:rsidR="003C42E9" w:rsidRPr="00043B71" w:rsidRDefault="003C42E9" w:rsidP="003C42E9">
      <w:pPr>
        <w:tabs>
          <w:tab w:val="left" w:pos="567"/>
        </w:tabs>
        <w:rPr>
          <w:b/>
          <w:szCs w:val="22"/>
        </w:rPr>
      </w:pPr>
    </w:p>
    <w:p w:rsidR="003C42E9" w:rsidRPr="0015175D" w:rsidRDefault="003C42E9" w:rsidP="003C42E9">
      <w:pPr>
        <w:pStyle w:val="Betarp"/>
        <w:rPr>
          <w:noProof/>
        </w:rPr>
      </w:pPr>
      <w:r w:rsidRPr="0015175D">
        <w:rPr>
          <w:noProof/>
        </w:rPr>
        <w:t>Imuninės sistemos sutrikimai</w:t>
      </w:r>
    </w:p>
    <w:p w:rsidR="003C42E9" w:rsidRPr="00043B71" w:rsidRDefault="003C42E9" w:rsidP="003C42E9">
      <w:pPr>
        <w:tabs>
          <w:tab w:val="left" w:pos="567"/>
        </w:tabs>
        <w:rPr>
          <w:szCs w:val="22"/>
        </w:rPr>
      </w:pPr>
      <w:r w:rsidRPr="00043B71">
        <w:rPr>
          <w:szCs w:val="22"/>
        </w:rPr>
        <w:t>retai (&gt; 1/10 000, &lt; 1/1 000): sisteminės ir vietinės padidėjusio jautrumo reakcijos.</w:t>
      </w:r>
    </w:p>
    <w:p w:rsidR="003C42E9" w:rsidRPr="00043B71" w:rsidRDefault="003C42E9" w:rsidP="003C42E9">
      <w:pPr>
        <w:tabs>
          <w:tab w:val="left" w:pos="567"/>
        </w:tabs>
        <w:rPr>
          <w:szCs w:val="22"/>
        </w:rPr>
      </w:pPr>
      <w:r w:rsidRPr="00043B71">
        <w:rPr>
          <w:szCs w:val="22"/>
        </w:rPr>
        <w:t>labai retai (&lt;1/10 000), dažnis nežinomas (negali būti įvertintas pagal turimus duomenis): anafilaksinis šokas (greito tipo alerginė reakcija).</w:t>
      </w:r>
    </w:p>
    <w:p w:rsidR="003C42E9" w:rsidRPr="00043B71" w:rsidRDefault="003C42E9" w:rsidP="003C42E9">
      <w:pPr>
        <w:tabs>
          <w:tab w:val="left" w:pos="567"/>
        </w:tabs>
        <w:rPr>
          <w:szCs w:val="22"/>
        </w:rPr>
      </w:pPr>
    </w:p>
    <w:p w:rsidR="003C42E9" w:rsidRPr="0015175D" w:rsidRDefault="003C42E9" w:rsidP="003C42E9">
      <w:pPr>
        <w:pStyle w:val="Betarp"/>
        <w:rPr>
          <w:noProof/>
        </w:rPr>
      </w:pPr>
      <w:r w:rsidRPr="0015175D">
        <w:rPr>
          <w:noProof/>
        </w:rPr>
        <w:t>Inkstų ir šlapimo takų sutrikimai</w:t>
      </w:r>
    </w:p>
    <w:p w:rsidR="003C42E9" w:rsidRPr="00043B71" w:rsidRDefault="003C42E9" w:rsidP="003C42E9">
      <w:pPr>
        <w:tabs>
          <w:tab w:val="left" w:pos="567"/>
        </w:tabs>
        <w:rPr>
          <w:szCs w:val="22"/>
        </w:rPr>
      </w:pPr>
      <w:r w:rsidRPr="00043B71">
        <w:rPr>
          <w:szCs w:val="22"/>
        </w:rPr>
        <w:t>labai retai (&lt;1/10 000), dažnis nežinomas (negali būti įvertintas pagal turimus duomenis): šlaplės edema, kraujavimas iš šlaplės.</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szCs w:val="22"/>
        </w:rPr>
        <w:t xml:space="preserve">Nepastebėta, kad medikamento vartojimo technika, aplikacijos trukmė ir </w:t>
      </w:r>
      <w:proofErr w:type="spellStart"/>
      <w:r w:rsidRPr="00043B71">
        <w:rPr>
          <w:szCs w:val="22"/>
        </w:rPr>
        <w:t>lidokaino</w:t>
      </w:r>
      <w:proofErr w:type="spellEnd"/>
      <w:r w:rsidRPr="00043B71">
        <w:rPr>
          <w:szCs w:val="22"/>
        </w:rPr>
        <w:t xml:space="preserve"> koncentracija sukeltų šalutinį sisteminį poveikį.</w:t>
      </w:r>
    </w:p>
    <w:p w:rsidR="003C42E9" w:rsidRPr="00043B71" w:rsidRDefault="003C42E9" w:rsidP="003C42E9">
      <w:pPr>
        <w:tabs>
          <w:tab w:val="left" w:pos="567"/>
        </w:tabs>
        <w:rPr>
          <w:szCs w:val="22"/>
        </w:rPr>
      </w:pPr>
    </w:p>
    <w:p w:rsidR="003C42E9" w:rsidRPr="00043B71" w:rsidRDefault="003C42E9" w:rsidP="003C42E9">
      <w:pPr>
        <w:rPr>
          <w:b/>
          <w:szCs w:val="22"/>
        </w:rPr>
      </w:pPr>
      <w:r w:rsidRPr="00043B71">
        <w:rPr>
          <w:b/>
          <w:noProof/>
          <w:szCs w:val="22"/>
        </w:rPr>
        <w:t>Pranešimas apie šalutinį poveikį</w:t>
      </w:r>
    </w:p>
    <w:p w:rsidR="003C42E9" w:rsidRPr="00503D27" w:rsidRDefault="003C42E9" w:rsidP="003C42E9">
      <w:pPr>
        <w:ind w:right="-449"/>
        <w:rPr>
          <w:noProof/>
          <w:szCs w:val="24"/>
        </w:rPr>
      </w:pPr>
      <w:r w:rsidRPr="0036377A">
        <w:lastRenderedPageBreak/>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36377A">
        <w:rPr>
          <w:lang w:eastAsia="zh-CN"/>
        </w:rPr>
        <w:t>elefonu 8 800 73568</w:t>
      </w:r>
      <w:r w:rsidRPr="0036377A">
        <w:t xml:space="preserve"> arba užpildyti interneto svetainėje </w:t>
      </w:r>
      <w:hyperlink r:id="rId5" w:history="1">
        <w:r w:rsidRPr="0036377A">
          <w:rPr>
            <w:rStyle w:val="Hipersaitas"/>
            <w:rFonts w:eastAsia="SimSun"/>
          </w:rPr>
          <w:t>www.vvkt.lt</w:t>
        </w:r>
      </w:hyperlink>
      <w:r w:rsidRPr="0036377A">
        <w:t xml:space="preserve"> esančią formą ir pateikti ją Valstybinei vaistų kontrolės tarnybai prie Lietuvos Respublikos sveikatos apsaugos ministerijos vienu iš šių būdų: raštu (adresu Žirmūnų g. 139A, LT-09120 Vilnius), </w:t>
      </w:r>
      <w:r w:rsidRPr="0036377A">
        <w:rPr>
          <w:lang w:eastAsia="zh-CN"/>
        </w:rPr>
        <w:t xml:space="preserve">nemokamu </w:t>
      </w:r>
      <w:r w:rsidRPr="0036377A">
        <w:t>fakso numeriu 8 800 20131</w:t>
      </w:r>
      <w:r w:rsidRPr="0036377A">
        <w:rPr>
          <w:lang w:eastAsia="zh-CN"/>
        </w:rPr>
        <w:t xml:space="preserve">, </w:t>
      </w:r>
      <w:r w:rsidRPr="0036377A">
        <w:t xml:space="preserve">el. paštu </w:t>
      </w:r>
      <w:hyperlink r:id="rId6" w:history="1">
        <w:r w:rsidRPr="0036377A">
          <w:rPr>
            <w:rStyle w:val="Hipersaitas"/>
            <w:rFonts w:eastAsia="SimSun"/>
          </w:rPr>
          <w:t>NepageidaujamaR@vvkt.lt</w:t>
        </w:r>
      </w:hyperlink>
      <w:r w:rsidRPr="0036377A">
        <w:t xml:space="preserve">, taip pat per Valstybinės vaistų kontrolės tarnybos prie Lietuvos Respublikos sveikatos apsaugos ministerijos interneto svetainę (adresu </w:t>
      </w:r>
      <w:hyperlink r:id="rId7" w:history="1">
        <w:r w:rsidRPr="0036377A">
          <w:rPr>
            <w:rStyle w:val="Hipersaitas"/>
            <w:rFonts w:eastAsia="SimSun"/>
          </w:rPr>
          <w:t>http://www.vvkt.lt</w:t>
        </w:r>
      </w:hyperlink>
      <w:r w:rsidRPr="0036377A">
        <w:t>). Pranešdami apie šalutinį poveikį galite mums padėti gauti daugiau informacijos apie šio vaisto saugumą.</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
    <w:p w:rsidR="003C42E9" w:rsidRPr="00043B71" w:rsidRDefault="003C42E9" w:rsidP="003C42E9">
      <w:pPr>
        <w:tabs>
          <w:tab w:val="left" w:pos="567"/>
        </w:tabs>
        <w:rPr>
          <w:b/>
          <w:szCs w:val="22"/>
        </w:rPr>
      </w:pPr>
      <w:r w:rsidRPr="00043B71">
        <w:rPr>
          <w:b/>
          <w:szCs w:val="22"/>
        </w:rPr>
        <w:t>5.</w:t>
      </w:r>
      <w:r w:rsidRPr="00043B71">
        <w:rPr>
          <w:b/>
          <w:szCs w:val="22"/>
        </w:rPr>
        <w:tab/>
        <w:t xml:space="preserve">Kaip laikyti </w:t>
      </w:r>
      <w:proofErr w:type="spellStart"/>
      <w:r w:rsidRPr="00043B71">
        <w:rPr>
          <w:b/>
          <w:szCs w:val="22"/>
        </w:rPr>
        <w:t>Cathejell</w:t>
      </w:r>
      <w:proofErr w:type="spellEnd"/>
      <w:r w:rsidRPr="00043B71">
        <w:rPr>
          <w:b/>
          <w:szCs w:val="22"/>
        </w:rPr>
        <w:t xml:space="preserve"> L</w:t>
      </w:r>
    </w:p>
    <w:p w:rsidR="003C42E9" w:rsidRPr="00043B71" w:rsidRDefault="003C42E9" w:rsidP="003C42E9">
      <w:pPr>
        <w:tabs>
          <w:tab w:val="left" w:pos="567"/>
        </w:tabs>
        <w:rPr>
          <w:szCs w:val="22"/>
        </w:rPr>
      </w:pPr>
    </w:p>
    <w:p w:rsidR="003C42E9" w:rsidRPr="00043B71" w:rsidRDefault="003C42E9" w:rsidP="003C42E9">
      <w:pPr>
        <w:pStyle w:val="BTEMEASMCA"/>
        <w:rPr>
          <w:noProof w:val="0"/>
        </w:rPr>
      </w:pPr>
      <w:r w:rsidRPr="00043B71">
        <w:rPr>
          <w:noProof w:val="0"/>
        </w:rPr>
        <w:t>Šį vaistą laikykite vaikams nepastebimoje ir nepasiekiamoje vietoje.</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szCs w:val="22"/>
        </w:rPr>
        <w:t xml:space="preserve">Laikyti gamintojo pakuotėje, kad </w:t>
      </w:r>
      <w:r>
        <w:rPr>
          <w:szCs w:val="22"/>
        </w:rPr>
        <w:t>vaistas</w:t>
      </w:r>
      <w:r w:rsidRPr="00043B71">
        <w:rPr>
          <w:szCs w:val="22"/>
        </w:rPr>
        <w:t xml:space="preserve"> būtų apsaugotas nuo šviesos.</w:t>
      </w:r>
    </w:p>
    <w:p w:rsidR="003C42E9" w:rsidRPr="00043B71" w:rsidRDefault="003C42E9" w:rsidP="003C42E9">
      <w:pPr>
        <w:tabs>
          <w:tab w:val="left" w:pos="567"/>
        </w:tabs>
        <w:rPr>
          <w:szCs w:val="22"/>
        </w:rPr>
      </w:pPr>
      <w:r w:rsidRPr="00043B71">
        <w:rPr>
          <w:szCs w:val="22"/>
        </w:rPr>
        <w:t>Tik vienkartiniam vartojimui. Nesuvartotą gelį reikia sunaikinti.</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r w:rsidRPr="00043B71">
        <w:rPr>
          <w:szCs w:val="22"/>
        </w:rPr>
        <w:t>Ant dėžutės ir lizdinės plokštelės po „</w:t>
      </w:r>
      <w:r>
        <w:rPr>
          <w:szCs w:val="22"/>
        </w:rPr>
        <w:t>EXP</w:t>
      </w:r>
      <w:r w:rsidRPr="00043B71">
        <w:rPr>
          <w:szCs w:val="22"/>
        </w:rPr>
        <w:t xml:space="preserve">“ nurodytam tinkamumo laikui pasibaigus, </w:t>
      </w:r>
      <w:r w:rsidRPr="00043B71">
        <w:rPr>
          <w:noProof/>
          <w:szCs w:val="22"/>
        </w:rPr>
        <w:t>šio vaisto vartoti negalima</w:t>
      </w:r>
      <w:r w:rsidRPr="00043B71">
        <w:rPr>
          <w:szCs w:val="22"/>
        </w:rPr>
        <w:t>. Vaistas tinkamas vartoti iki paskutinės nurodyto mėnesio dienos.</w:t>
      </w:r>
    </w:p>
    <w:p w:rsidR="003C42E9" w:rsidRPr="00043B71" w:rsidRDefault="003C42E9" w:rsidP="003C42E9">
      <w:pPr>
        <w:tabs>
          <w:tab w:val="left" w:pos="567"/>
        </w:tabs>
        <w:rPr>
          <w:szCs w:val="22"/>
        </w:rPr>
      </w:pPr>
    </w:p>
    <w:p w:rsidR="003C42E9" w:rsidRPr="00043B71" w:rsidRDefault="003C42E9" w:rsidP="003C42E9">
      <w:pPr>
        <w:pStyle w:val="BTEMEASMCA"/>
        <w:rPr>
          <w:noProof w:val="0"/>
        </w:rPr>
      </w:pPr>
      <w:r w:rsidRPr="00043B71">
        <w:t>Vaistų negalima išmesti į kanalizaciją arba su buitinėmis atliekomis. Kaip išmesti nereikalingus vaistus, klauskite vaistininko. Šios priemonės padės apsaugoti aplinką.</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
    <w:p w:rsidR="003C42E9" w:rsidRPr="00043B71" w:rsidRDefault="003C42E9" w:rsidP="003C42E9">
      <w:pPr>
        <w:tabs>
          <w:tab w:val="left" w:pos="567"/>
        </w:tabs>
        <w:rPr>
          <w:b/>
          <w:szCs w:val="22"/>
        </w:rPr>
      </w:pPr>
      <w:r w:rsidRPr="00043B71">
        <w:rPr>
          <w:b/>
          <w:szCs w:val="22"/>
        </w:rPr>
        <w:t>6.</w:t>
      </w:r>
      <w:r w:rsidRPr="00043B71">
        <w:rPr>
          <w:b/>
          <w:szCs w:val="22"/>
        </w:rPr>
        <w:tab/>
        <w:t>Pakuotės turinys ir kita informacija</w:t>
      </w:r>
    </w:p>
    <w:p w:rsidR="003C42E9" w:rsidRPr="00043B71" w:rsidRDefault="003C42E9" w:rsidP="003C42E9">
      <w:pPr>
        <w:tabs>
          <w:tab w:val="left" w:pos="567"/>
        </w:tabs>
        <w:rPr>
          <w:szCs w:val="22"/>
        </w:rPr>
      </w:pPr>
    </w:p>
    <w:p w:rsidR="003C42E9" w:rsidRPr="00043B71" w:rsidRDefault="003C42E9" w:rsidP="003C42E9">
      <w:pPr>
        <w:pStyle w:val="PI-3EMEASMCA"/>
      </w:pPr>
      <w:proofErr w:type="spellStart"/>
      <w:r w:rsidRPr="00043B71">
        <w:t>Cathejell</w:t>
      </w:r>
      <w:proofErr w:type="spellEnd"/>
      <w:r w:rsidRPr="00043B71">
        <w:t> L sudėtis</w:t>
      </w:r>
    </w:p>
    <w:p w:rsidR="003C42E9" w:rsidRPr="00043B71" w:rsidRDefault="003C42E9" w:rsidP="003C42E9">
      <w:pPr>
        <w:pStyle w:val="BTEMEASMCA"/>
        <w:rPr>
          <w:noProof w:val="0"/>
          <w:u w:val="single"/>
        </w:rPr>
      </w:pPr>
    </w:p>
    <w:p w:rsidR="003C42E9" w:rsidRPr="00043B71" w:rsidRDefault="003C42E9" w:rsidP="003C42E9">
      <w:pPr>
        <w:tabs>
          <w:tab w:val="left" w:pos="567"/>
        </w:tabs>
        <w:rPr>
          <w:szCs w:val="22"/>
        </w:rPr>
      </w:pPr>
      <w:r w:rsidRPr="00043B71">
        <w:rPr>
          <w:szCs w:val="22"/>
        </w:rPr>
        <w:t>-</w:t>
      </w:r>
      <w:r w:rsidRPr="00043B71">
        <w:rPr>
          <w:szCs w:val="22"/>
        </w:rPr>
        <w:tab/>
        <w:t xml:space="preserve">Veikliosios medžiagos yra </w:t>
      </w:r>
      <w:proofErr w:type="spellStart"/>
      <w:r w:rsidRPr="00043B71">
        <w:rPr>
          <w:szCs w:val="22"/>
        </w:rPr>
        <w:t>lidokaino</w:t>
      </w:r>
      <w:proofErr w:type="spellEnd"/>
      <w:r w:rsidRPr="00043B71">
        <w:rPr>
          <w:szCs w:val="22"/>
        </w:rPr>
        <w:t xml:space="preserve"> hidrochloridas ir </w:t>
      </w:r>
      <w:proofErr w:type="spellStart"/>
      <w:r w:rsidRPr="00043B71">
        <w:rPr>
          <w:szCs w:val="22"/>
        </w:rPr>
        <w:t>chlorheksidino</w:t>
      </w:r>
      <w:proofErr w:type="spellEnd"/>
      <w:r w:rsidRPr="00043B71">
        <w:rPr>
          <w:szCs w:val="22"/>
        </w:rPr>
        <w:t xml:space="preserve"> </w:t>
      </w:r>
      <w:proofErr w:type="spellStart"/>
      <w:r w:rsidRPr="00043B71">
        <w:rPr>
          <w:szCs w:val="22"/>
        </w:rPr>
        <w:t>dihidrochloridas</w:t>
      </w:r>
      <w:proofErr w:type="spellEnd"/>
      <w:r w:rsidRPr="00043B71">
        <w:rPr>
          <w:szCs w:val="22"/>
        </w:rPr>
        <w:t xml:space="preserve">. Viename švirkšte (12,5 g gelio) yra 250 mg </w:t>
      </w:r>
      <w:proofErr w:type="spellStart"/>
      <w:r w:rsidRPr="00043B71">
        <w:rPr>
          <w:szCs w:val="22"/>
        </w:rPr>
        <w:t>lidokaino</w:t>
      </w:r>
      <w:proofErr w:type="spellEnd"/>
      <w:r w:rsidRPr="00043B71">
        <w:rPr>
          <w:szCs w:val="22"/>
        </w:rPr>
        <w:t xml:space="preserve"> hidrochlorido ir 6,25 mg </w:t>
      </w:r>
      <w:proofErr w:type="spellStart"/>
      <w:r w:rsidRPr="00043B71">
        <w:rPr>
          <w:szCs w:val="22"/>
        </w:rPr>
        <w:t>chlorheksidino</w:t>
      </w:r>
      <w:proofErr w:type="spellEnd"/>
      <w:r w:rsidRPr="00043B71">
        <w:rPr>
          <w:szCs w:val="22"/>
        </w:rPr>
        <w:t xml:space="preserve"> </w:t>
      </w:r>
      <w:proofErr w:type="spellStart"/>
      <w:r w:rsidRPr="00043B71">
        <w:rPr>
          <w:szCs w:val="22"/>
        </w:rPr>
        <w:t>dihidrochlorido</w:t>
      </w:r>
      <w:proofErr w:type="spellEnd"/>
      <w:r w:rsidRPr="00043B71">
        <w:rPr>
          <w:szCs w:val="22"/>
        </w:rPr>
        <w:t>.</w:t>
      </w:r>
    </w:p>
    <w:p w:rsidR="003C42E9" w:rsidRPr="00043B71" w:rsidRDefault="003C42E9" w:rsidP="003C42E9">
      <w:pPr>
        <w:pStyle w:val="BT-EMEASMCA"/>
        <w:numPr>
          <w:ilvl w:val="0"/>
          <w:numId w:val="0"/>
        </w:numPr>
      </w:pPr>
      <w:r w:rsidRPr="00043B71">
        <w:t>1 g gelio yra 20 mg lidokaino hidrochlorido ir 0,5 mg chlorheksidino dihidrochlorido.</w:t>
      </w:r>
    </w:p>
    <w:p w:rsidR="003C42E9" w:rsidRPr="00043B71" w:rsidRDefault="003C42E9" w:rsidP="003C42E9">
      <w:pPr>
        <w:pStyle w:val="BT-EMEASMCA"/>
        <w:tabs>
          <w:tab w:val="clear" w:pos="360"/>
          <w:tab w:val="num" w:pos="567"/>
        </w:tabs>
        <w:ind w:left="720" w:hanging="720"/>
      </w:pPr>
      <w:r w:rsidRPr="00043B71">
        <w:t>Pagalbinės medžiagos yra hidroksietilceliuliozė, glicerolis, natrio laktatas, injekcinis vanduo.</w:t>
      </w:r>
    </w:p>
    <w:p w:rsidR="003C42E9" w:rsidRPr="00043B71" w:rsidRDefault="003C42E9" w:rsidP="003C42E9">
      <w:pPr>
        <w:pStyle w:val="BTEMEASMCA"/>
        <w:rPr>
          <w:noProof w:val="0"/>
        </w:rPr>
      </w:pPr>
    </w:p>
    <w:p w:rsidR="003C42E9" w:rsidRPr="00043B71" w:rsidRDefault="003C42E9" w:rsidP="003C42E9">
      <w:pPr>
        <w:pStyle w:val="PI-3EMEASMCA"/>
      </w:pPr>
      <w:proofErr w:type="spellStart"/>
      <w:r w:rsidRPr="00043B71">
        <w:t>Cathejell</w:t>
      </w:r>
      <w:proofErr w:type="spellEnd"/>
      <w:r w:rsidRPr="00043B71">
        <w:t> L išvaizda ir kiekis pakuotėje</w:t>
      </w:r>
    </w:p>
    <w:p w:rsidR="003C42E9" w:rsidRPr="00043B71" w:rsidRDefault="003C42E9" w:rsidP="003C42E9">
      <w:pPr>
        <w:pStyle w:val="BTEMEASMCA"/>
        <w:rPr>
          <w:noProof w:val="0"/>
          <w:u w:val="single"/>
        </w:rPr>
      </w:pPr>
    </w:p>
    <w:p w:rsidR="003C42E9" w:rsidRPr="00043B71" w:rsidRDefault="003C42E9" w:rsidP="003C42E9">
      <w:pPr>
        <w:tabs>
          <w:tab w:val="left" w:pos="567"/>
        </w:tabs>
        <w:rPr>
          <w:szCs w:val="22"/>
        </w:rPr>
      </w:pPr>
      <w:proofErr w:type="spellStart"/>
      <w:r w:rsidRPr="00043B71">
        <w:rPr>
          <w:szCs w:val="22"/>
        </w:rPr>
        <w:t>Cathejell</w:t>
      </w:r>
      <w:proofErr w:type="spellEnd"/>
      <w:r w:rsidRPr="00043B71">
        <w:rPr>
          <w:szCs w:val="22"/>
        </w:rPr>
        <w:t xml:space="preserve"> L šlaplės gelis yra skaidrus, bespalvis, tirpstantis vandenyje. Jis tiekiamas </w:t>
      </w:r>
      <w:proofErr w:type="spellStart"/>
      <w:r w:rsidRPr="00043B71">
        <w:rPr>
          <w:szCs w:val="22"/>
        </w:rPr>
        <w:t>vienadozėmis</w:t>
      </w:r>
      <w:proofErr w:type="spellEnd"/>
      <w:r w:rsidRPr="00043B71">
        <w:rPr>
          <w:szCs w:val="22"/>
        </w:rPr>
        <w:t xml:space="preserve"> </w:t>
      </w:r>
      <w:proofErr w:type="spellStart"/>
      <w:r w:rsidRPr="00043B71">
        <w:rPr>
          <w:szCs w:val="22"/>
        </w:rPr>
        <w:t>talpyklėmis</w:t>
      </w:r>
      <w:proofErr w:type="spellEnd"/>
      <w:r w:rsidRPr="00043B71">
        <w:rPr>
          <w:szCs w:val="22"/>
        </w:rPr>
        <w:t xml:space="preserve"> (užpildytais gofruotais švirkštais), kuriose yra 12,5 g gelio. </w:t>
      </w:r>
      <w:proofErr w:type="spellStart"/>
      <w:r w:rsidRPr="00043B71">
        <w:rPr>
          <w:szCs w:val="22"/>
        </w:rPr>
        <w:t>Vienadozė</w:t>
      </w:r>
      <w:proofErr w:type="spellEnd"/>
      <w:r w:rsidRPr="00043B71">
        <w:rPr>
          <w:szCs w:val="22"/>
        </w:rPr>
        <w:t xml:space="preserve"> </w:t>
      </w:r>
      <w:proofErr w:type="spellStart"/>
      <w:r w:rsidRPr="00043B71">
        <w:rPr>
          <w:szCs w:val="22"/>
        </w:rPr>
        <w:t>talpyklė</w:t>
      </w:r>
      <w:proofErr w:type="spellEnd"/>
      <w:r w:rsidRPr="00043B71">
        <w:rPr>
          <w:szCs w:val="22"/>
        </w:rPr>
        <w:t xml:space="preserve"> supakuota į lizdinę plokštelę. Dėžutėje yra 25 </w:t>
      </w:r>
      <w:proofErr w:type="spellStart"/>
      <w:r w:rsidRPr="00043B71">
        <w:rPr>
          <w:szCs w:val="22"/>
        </w:rPr>
        <w:t>vienadozės</w:t>
      </w:r>
      <w:proofErr w:type="spellEnd"/>
      <w:r w:rsidRPr="00043B71">
        <w:rPr>
          <w:szCs w:val="22"/>
        </w:rPr>
        <w:t xml:space="preserve"> </w:t>
      </w:r>
      <w:proofErr w:type="spellStart"/>
      <w:r w:rsidRPr="00043B71">
        <w:rPr>
          <w:szCs w:val="22"/>
        </w:rPr>
        <w:t>talpyklės</w:t>
      </w:r>
      <w:proofErr w:type="spellEnd"/>
      <w:r w:rsidRPr="00043B71">
        <w:rPr>
          <w:szCs w:val="22"/>
        </w:rPr>
        <w:t xml:space="preserve"> po 5 viename lakšte. </w:t>
      </w:r>
    </w:p>
    <w:p w:rsidR="003C42E9" w:rsidRPr="00043B71" w:rsidRDefault="003C42E9" w:rsidP="003C42E9">
      <w:pPr>
        <w:pStyle w:val="BTEMEASMCA"/>
        <w:rPr>
          <w:noProof w:val="0"/>
        </w:rPr>
      </w:pPr>
    </w:p>
    <w:p w:rsidR="003C42E9" w:rsidRPr="00043B71" w:rsidRDefault="003C42E9" w:rsidP="003C42E9">
      <w:pPr>
        <w:pStyle w:val="PI-3EMEASMCA"/>
      </w:pPr>
      <w:r>
        <w:t>Registruotojas</w:t>
      </w:r>
      <w:r w:rsidRPr="00043B71">
        <w:t xml:space="preserve"> ir gamintojas</w:t>
      </w:r>
    </w:p>
    <w:p w:rsidR="003C42E9" w:rsidRPr="00043B71" w:rsidRDefault="003C42E9" w:rsidP="003C42E9">
      <w:pPr>
        <w:pStyle w:val="PI-3EMEASMCA"/>
      </w:pPr>
    </w:p>
    <w:p w:rsidR="003C42E9" w:rsidRPr="00043B71" w:rsidRDefault="003C42E9" w:rsidP="003C42E9">
      <w:pPr>
        <w:tabs>
          <w:tab w:val="left" w:pos="567"/>
        </w:tabs>
        <w:rPr>
          <w:szCs w:val="22"/>
        </w:rPr>
      </w:pPr>
      <w:proofErr w:type="spellStart"/>
      <w:r w:rsidRPr="00043B71">
        <w:rPr>
          <w:szCs w:val="22"/>
        </w:rPr>
        <w:t>Pharmazeutische</w:t>
      </w:r>
      <w:proofErr w:type="spellEnd"/>
      <w:r w:rsidRPr="00043B71">
        <w:rPr>
          <w:szCs w:val="22"/>
        </w:rPr>
        <w:t xml:space="preserve"> </w:t>
      </w:r>
      <w:proofErr w:type="spellStart"/>
      <w:r w:rsidRPr="00043B71">
        <w:rPr>
          <w:szCs w:val="22"/>
        </w:rPr>
        <w:t>Fabrik</w:t>
      </w:r>
      <w:proofErr w:type="spellEnd"/>
      <w:r w:rsidRPr="00043B71">
        <w:rPr>
          <w:szCs w:val="22"/>
        </w:rPr>
        <w:t xml:space="preserve"> </w:t>
      </w:r>
      <w:proofErr w:type="spellStart"/>
      <w:r w:rsidRPr="00043B71">
        <w:rPr>
          <w:szCs w:val="22"/>
        </w:rPr>
        <w:t>Montavit</w:t>
      </w:r>
      <w:proofErr w:type="spellEnd"/>
      <w:r w:rsidRPr="00043B71">
        <w:rPr>
          <w:szCs w:val="22"/>
        </w:rPr>
        <w:t xml:space="preserve"> </w:t>
      </w:r>
      <w:proofErr w:type="spellStart"/>
      <w:r w:rsidRPr="00043B71">
        <w:rPr>
          <w:szCs w:val="22"/>
        </w:rPr>
        <w:t>Ges.m.b.H</w:t>
      </w:r>
      <w:proofErr w:type="spellEnd"/>
      <w:r w:rsidRPr="00043B71">
        <w:rPr>
          <w:szCs w:val="22"/>
        </w:rPr>
        <w:t>.</w:t>
      </w:r>
    </w:p>
    <w:p w:rsidR="003C42E9" w:rsidRPr="00043B71" w:rsidRDefault="003C42E9" w:rsidP="003C42E9">
      <w:pPr>
        <w:tabs>
          <w:tab w:val="left" w:pos="567"/>
        </w:tabs>
        <w:rPr>
          <w:szCs w:val="22"/>
        </w:rPr>
      </w:pPr>
      <w:proofErr w:type="spellStart"/>
      <w:r w:rsidRPr="00043B71">
        <w:rPr>
          <w:szCs w:val="22"/>
        </w:rPr>
        <w:t>Salzbergstrasse</w:t>
      </w:r>
      <w:proofErr w:type="spellEnd"/>
      <w:r w:rsidRPr="00043B71">
        <w:rPr>
          <w:szCs w:val="22"/>
        </w:rPr>
        <w:t xml:space="preserve"> 96</w:t>
      </w:r>
    </w:p>
    <w:p w:rsidR="003C42E9" w:rsidRPr="00043B71" w:rsidRDefault="003C42E9" w:rsidP="003C42E9">
      <w:pPr>
        <w:tabs>
          <w:tab w:val="left" w:pos="567"/>
        </w:tabs>
        <w:rPr>
          <w:szCs w:val="22"/>
        </w:rPr>
      </w:pPr>
      <w:r w:rsidRPr="00043B71">
        <w:rPr>
          <w:szCs w:val="22"/>
        </w:rPr>
        <w:t xml:space="preserve">A-6067 </w:t>
      </w:r>
      <w:proofErr w:type="spellStart"/>
      <w:r w:rsidRPr="00043B71">
        <w:rPr>
          <w:szCs w:val="22"/>
        </w:rPr>
        <w:t>Absam</w:t>
      </w:r>
      <w:proofErr w:type="spellEnd"/>
      <w:r w:rsidRPr="00043B71">
        <w:rPr>
          <w:szCs w:val="22"/>
        </w:rPr>
        <w:t>/</w:t>
      </w:r>
      <w:proofErr w:type="spellStart"/>
      <w:r w:rsidRPr="00043B71">
        <w:rPr>
          <w:szCs w:val="22"/>
        </w:rPr>
        <w:t>Tirol</w:t>
      </w:r>
      <w:proofErr w:type="spellEnd"/>
    </w:p>
    <w:p w:rsidR="003C42E9" w:rsidRPr="00043B71" w:rsidRDefault="003C42E9" w:rsidP="003C42E9">
      <w:pPr>
        <w:tabs>
          <w:tab w:val="left" w:pos="567"/>
        </w:tabs>
        <w:rPr>
          <w:szCs w:val="22"/>
        </w:rPr>
      </w:pPr>
      <w:r w:rsidRPr="00043B71">
        <w:rPr>
          <w:szCs w:val="22"/>
        </w:rPr>
        <w:t>Austrija</w:t>
      </w:r>
    </w:p>
    <w:p w:rsidR="003C42E9" w:rsidRPr="00043B71" w:rsidRDefault="003C42E9" w:rsidP="003C42E9">
      <w:pPr>
        <w:tabs>
          <w:tab w:val="left" w:pos="567"/>
        </w:tabs>
        <w:rPr>
          <w:szCs w:val="22"/>
        </w:rPr>
      </w:pPr>
      <w:r w:rsidRPr="00043B71">
        <w:rPr>
          <w:szCs w:val="22"/>
        </w:rPr>
        <w:t>Tel.</w:t>
      </w:r>
      <w:r w:rsidRPr="00043B71">
        <w:rPr>
          <w:szCs w:val="22"/>
        </w:rPr>
        <w:tab/>
      </w:r>
      <w:r w:rsidRPr="00043B71">
        <w:rPr>
          <w:szCs w:val="22"/>
        </w:rPr>
        <w:tab/>
        <w:t>+43 5223 57926 0</w:t>
      </w:r>
    </w:p>
    <w:p w:rsidR="003C42E9" w:rsidRPr="00043B71" w:rsidRDefault="003C42E9" w:rsidP="003C42E9">
      <w:pPr>
        <w:tabs>
          <w:tab w:val="left" w:pos="567"/>
        </w:tabs>
        <w:rPr>
          <w:szCs w:val="22"/>
        </w:rPr>
      </w:pPr>
      <w:r w:rsidRPr="00043B71">
        <w:rPr>
          <w:szCs w:val="22"/>
        </w:rPr>
        <w:t>Faksas</w:t>
      </w:r>
      <w:r w:rsidRPr="00043B71">
        <w:rPr>
          <w:szCs w:val="22"/>
        </w:rPr>
        <w:tab/>
        <w:t>+43 5223 57926 11</w:t>
      </w:r>
    </w:p>
    <w:p w:rsidR="003C42E9" w:rsidRPr="00043B71" w:rsidRDefault="003C42E9" w:rsidP="003C42E9">
      <w:pPr>
        <w:tabs>
          <w:tab w:val="left" w:pos="567"/>
        </w:tabs>
        <w:rPr>
          <w:szCs w:val="22"/>
        </w:rPr>
      </w:pPr>
    </w:p>
    <w:p w:rsidR="003C42E9" w:rsidRPr="00043B71" w:rsidRDefault="003C42E9" w:rsidP="003C42E9">
      <w:pPr>
        <w:tabs>
          <w:tab w:val="left" w:pos="567"/>
        </w:tabs>
        <w:rPr>
          <w:szCs w:val="22"/>
        </w:rPr>
      </w:pPr>
    </w:p>
    <w:p w:rsidR="003C42E9" w:rsidRPr="00043B71" w:rsidRDefault="003C42E9" w:rsidP="003C42E9">
      <w:pPr>
        <w:pStyle w:val="BTbEMEASMCA"/>
        <w:rPr>
          <w:noProof w:val="0"/>
        </w:rPr>
      </w:pPr>
      <w:r w:rsidRPr="00043B71">
        <w:rPr>
          <w:bCs/>
          <w:noProof w:val="0"/>
        </w:rPr>
        <w:t xml:space="preserve">Šis pakuotės lapelis paskutinį kartą peržiūrėtas </w:t>
      </w:r>
      <w:r>
        <w:rPr>
          <w:bCs/>
          <w:noProof w:val="0"/>
        </w:rPr>
        <w:t>2019-04-03.</w:t>
      </w:r>
    </w:p>
    <w:p w:rsidR="003C42E9" w:rsidRPr="00043B71" w:rsidRDefault="003C42E9" w:rsidP="003C42E9">
      <w:pPr>
        <w:pStyle w:val="BTbEMEASMCA"/>
        <w:rPr>
          <w:noProof w:val="0"/>
        </w:rPr>
      </w:pPr>
    </w:p>
    <w:p w:rsidR="003C42E9" w:rsidRPr="00043B71" w:rsidRDefault="003C42E9" w:rsidP="003C42E9">
      <w:pPr>
        <w:tabs>
          <w:tab w:val="left" w:pos="567"/>
        </w:tabs>
        <w:rPr>
          <w:szCs w:val="22"/>
        </w:rPr>
      </w:pPr>
    </w:p>
    <w:p w:rsidR="003C42E9" w:rsidRPr="00043B71" w:rsidRDefault="003C42E9" w:rsidP="003C42E9">
      <w:pPr>
        <w:pStyle w:val="BTEMEASMCA"/>
      </w:pPr>
      <w:r w:rsidRPr="00043B71">
        <w:t>Išsami informacija apie šį vaistą pateikiama Valstybinės vaistų kontrolės tarnybos prie Lietuvos Respublikos sveikatos apsaugos ministerijos tinklalapyje</w:t>
      </w:r>
      <w:r w:rsidRPr="00043B71">
        <w:rPr>
          <w:i/>
        </w:rPr>
        <w:t xml:space="preserve"> </w:t>
      </w:r>
      <w:hyperlink r:id="rId8" w:history="1">
        <w:r w:rsidRPr="00043B71">
          <w:rPr>
            <w:rStyle w:val="Hipersaitas"/>
            <w:rFonts w:eastAsia="SimSun"/>
          </w:rPr>
          <w:t>http://www.vvkt.lt/</w:t>
        </w:r>
      </w:hyperlink>
      <w:r w:rsidRPr="00043B71">
        <w:t>.</w:t>
      </w:r>
    </w:p>
    <w:p w:rsidR="004F68AF" w:rsidRDefault="004F68AF">
      <w:bookmarkStart w:id="2" w:name="_GoBack"/>
      <w:bookmarkEnd w:id="2"/>
    </w:p>
    <w:sectPr w:rsidR="004F68A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2E9"/>
    <w:rsid w:val="003C42E9"/>
    <w:rsid w:val="004F68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9058A7-C280-4253-8D73-3A4EBCB1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42E9"/>
    <w:pPr>
      <w:spacing w:after="0" w:line="240" w:lineRule="auto"/>
    </w:pPr>
    <w:rPr>
      <w:rFonts w:ascii="Times New Roman" w:eastAsia="Calibri" w:hAnsi="Times New Roman" w:cs="Times New Roman"/>
      <w:szCs w:val="20"/>
      <w:lang w:eastAsia="lt-LT"/>
    </w:rPr>
  </w:style>
  <w:style w:type="paragraph" w:styleId="Antrat1">
    <w:name w:val="heading 1"/>
    <w:basedOn w:val="prastasis"/>
    <w:next w:val="prastasis"/>
    <w:link w:val="Antrat1Diagrama"/>
    <w:uiPriority w:val="9"/>
    <w:qFormat/>
    <w:rsid w:val="003C42E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3C42E9"/>
    <w:rPr>
      <w:rFonts w:cs="Times New Roman"/>
      <w:color w:val="0000FF"/>
      <w:u w:val="single"/>
    </w:rPr>
  </w:style>
  <w:style w:type="paragraph" w:customStyle="1" w:styleId="BTEMEASMCA">
    <w:name w:val="BT EMEA_SMCA"/>
    <w:basedOn w:val="prastasis"/>
    <w:link w:val="BTEMEASMCAChar"/>
    <w:autoRedefine/>
    <w:rsid w:val="003C42E9"/>
    <w:rPr>
      <w:noProof/>
      <w:szCs w:val="22"/>
      <w:lang w:eastAsia="en-US"/>
    </w:rPr>
  </w:style>
  <w:style w:type="character" w:customStyle="1" w:styleId="BTEMEASMCAChar">
    <w:name w:val="BT EMEA_SMCA Char"/>
    <w:link w:val="BTEMEASMCA"/>
    <w:locked/>
    <w:rsid w:val="003C42E9"/>
    <w:rPr>
      <w:rFonts w:ascii="Times New Roman" w:eastAsia="Calibri" w:hAnsi="Times New Roman" w:cs="Times New Roman"/>
      <w:noProof/>
    </w:rPr>
  </w:style>
  <w:style w:type="paragraph" w:customStyle="1" w:styleId="BT-EMEASMCA">
    <w:name w:val="BT- EMEA_SMCA"/>
    <w:basedOn w:val="BTEMEASMCA"/>
    <w:autoRedefine/>
    <w:rsid w:val="003C42E9"/>
    <w:pPr>
      <w:numPr>
        <w:numId w:val="1"/>
      </w:numPr>
      <w:tabs>
        <w:tab w:val="clear" w:pos="720"/>
        <w:tab w:val="num" w:pos="360"/>
      </w:tabs>
      <w:ind w:left="0" w:firstLine="0"/>
    </w:pPr>
  </w:style>
  <w:style w:type="paragraph" w:customStyle="1" w:styleId="PI-3EMEASMCA">
    <w:name w:val="PI-3 EMEA_SMCA"/>
    <w:basedOn w:val="prastasis"/>
    <w:autoRedefine/>
    <w:rsid w:val="003C42E9"/>
    <w:pPr>
      <w:spacing w:line="220" w:lineRule="exact"/>
    </w:pPr>
    <w:rPr>
      <w:b/>
      <w:bCs/>
      <w:szCs w:val="22"/>
      <w:lang w:eastAsia="en-US"/>
    </w:rPr>
  </w:style>
  <w:style w:type="paragraph" w:customStyle="1" w:styleId="TTEMEASMCA">
    <w:name w:val="TT EMEA_SMCA"/>
    <w:basedOn w:val="Antrat1"/>
    <w:link w:val="TTEMEASMCAChar"/>
    <w:autoRedefine/>
    <w:rsid w:val="003C42E9"/>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eastAsia="en-US"/>
    </w:rPr>
  </w:style>
  <w:style w:type="character" w:customStyle="1" w:styleId="TTEMEASMCAChar">
    <w:name w:val="TT EMEA_SMCA Char"/>
    <w:link w:val="TTEMEASMCA"/>
    <w:locked/>
    <w:rsid w:val="003C42E9"/>
    <w:rPr>
      <w:rFonts w:ascii="Times New Roman" w:eastAsia="Calibri" w:hAnsi="Times New Roman" w:cs="Times New Roman"/>
      <w:b/>
      <w:caps/>
      <w:lang w:val="en-US"/>
    </w:rPr>
  </w:style>
  <w:style w:type="paragraph" w:customStyle="1" w:styleId="BTbEMEASMCA">
    <w:name w:val="BT(b) EMEA_SMCA"/>
    <w:basedOn w:val="BTEMEASMCA"/>
    <w:autoRedefine/>
    <w:rsid w:val="003C42E9"/>
    <w:rPr>
      <w:b/>
    </w:rPr>
  </w:style>
  <w:style w:type="paragraph" w:styleId="Betarp">
    <w:name w:val="No Spacing"/>
    <w:uiPriority w:val="1"/>
    <w:qFormat/>
    <w:rsid w:val="003C42E9"/>
    <w:pPr>
      <w:spacing w:after="0" w:line="240" w:lineRule="auto"/>
    </w:pPr>
    <w:rPr>
      <w:rFonts w:ascii="Times New Roman" w:eastAsia="Calibri" w:hAnsi="Times New Roman" w:cs="Times New Roman"/>
      <w:szCs w:val="20"/>
      <w:lang w:eastAsia="lt-LT"/>
    </w:rPr>
  </w:style>
  <w:style w:type="character" w:customStyle="1" w:styleId="Antrat1Diagrama">
    <w:name w:val="Antraštė 1 Diagrama"/>
    <w:basedOn w:val="Numatytasispastraiposriftas"/>
    <w:link w:val="Antrat1"/>
    <w:uiPriority w:val="9"/>
    <w:rsid w:val="003C42E9"/>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7227</Words>
  <Characters>4120</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2019-04-04T07:46:00Z</dcterms:created>
  <dcterms:modified xsi:type="dcterms:W3CDTF">2019-04-04T07:47:00Z</dcterms:modified>
</cp:coreProperties>
</file>