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5D9811" w14:textId="77777777" w:rsidR="00DB6BD6" w:rsidRDefault="00DB6BD6">
      <w:pPr>
        <w:spacing w:after="0" w:line="240" w:lineRule="auto"/>
        <w:rPr>
          <w:rFonts w:ascii="Times New Roman" w:eastAsia="Times New Roman" w:hAnsi="Times New Roman" w:cs="Times New Roman"/>
          <w:lang w:val="lt-LT" w:eastAsia="lt-LT"/>
        </w:rPr>
      </w:pPr>
      <w:bookmarkStart w:id="0" w:name="_GoBack"/>
      <w:bookmarkEnd w:id="0"/>
    </w:p>
    <w:p w14:paraId="2E9FC906" w14:textId="77777777" w:rsidR="00DB6BD6" w:rsidRDefault="00DB6BD6">
      <w:pPr>
        <w:spacing w:after="0" w:line="240" w:lineRule="auto"/>
        <w:rPr>
          <w:rFonts w:ascii="Times New Roman" w:eastAsia="Times New Roman" w:hAnsi="Times New Roman" w:cs="Times New Roman"/>
          <w:lang w:val="lt-LT" w:eastAsia="lt-LT"/>
        </w:rPr>
      </w:pPr>
    </w:p>
    <w:p w14:paraId="42EFC6F8" w14:textId="77777777" w:rsidR="00DB6BD6" w:rsidRDefault="00DB6BD6">
      <w:pPr>
        <w:spacing w:after="0" w:line="240" w:lineRule="auto"/>
        <w:rPr>
          <w:rFonts w:ascii="Times New Roman" w:eastAsia="Times New Roman" w:hAnsi="Times New Roman" w:cs="Times New Roman"/>
          <w:lang w:val="lt-LT" w:eastAsia="lt-LT"/>
        </w:rPr>
      </w:pPr>
    </w:p>
    <w:p w14:paraId="03B0DF21" w14:textId="77777777" w:rsidR="00DB6BD6" w:rsidRDefault="00DB6BD6">
      <w:pPr>
        <w:spacing w:after="0" w:line="240" w:lineRule="auto"/>
        <w:rPr>
          <w:rFonts w:ascii="Times New Roman" w:eastAsia="Times New Roman" w:hAnsi="Times New Roman" w:cs="Times New Roman"/>
          <w:lang w:val="lt-LT" w:eastAsia="lt-LT"/>
        </w:rPr>
      </w:pPr>
    </w:p>
    <w:p w14:paraId="336CAFF5" w14:textId="77777777" w:rsidR="00DB6BD6" w:rsidRDefault="00DB6BD6">
      <w:pPr>
        <w:spacing w:after="0" w:line="240" w:lineRule="auto"/>
        <w:rPr>
          <w:rFonts w:ascii="Times New Roman" w:eastAsia="Times New Roman" w:hAnsi="Times New Roman" w:cs="Times New Roman"/>
          <w:lang w:val="lt-LT" w:eastAsia="lt-LT"/>
        </w:rPr>
      </w:pPr>
    </w:p>
    <w:p w14:paraId="6BA721F8" w14:textId="77777777" w:rsidR="00DB6BD6" w:rsidRDefault="00DB6BD6">
      <w:pPr>
        <w:spacing w:after="0" w:line="240" w:lineRule="auto"/>
        <w:rPr>
          <w:rFonts w:ascii="Times New Roman" w:eastAsia="Times New Roman" w:hAnsi="Times New Roman" w:cs="Times New Roman"/>
          <w:lang w:val="lt-LT" w:eastAsia="lt-LT"/>
        </w:rPr>
      </w:pPr>
    </w:p>
    <w:p w14:paraId="05CF0A61" w14:textId="77777777" w:rsidR="00DB6BD6" w:rsidRDefault="00DB6BD6">
      <w:pPr>
        <w:spacing w:after="0" w:line="240" w:lineRule="auto"/>
        <w:rPr>
          <w:rFonts w:ascii="Times New Roman" w:eastAsia="Times New Roman" w:hAnsi="Times New Roman" w:cs="Times New Roman"/>
          <w:lang w:val="lt-LT" w:eastAsia="lt-LT"/>
        </w:rPr>
      </w:pPr>
    </w:p>
    <w:p w14:paraId="72CDD246" w14:textId="77777777" w:rsidR="00DB6BD6" w:rsidRDefault="00DB6BD6">
      <w:pPr>
        <w:spacing w:after="0" w:line="240" w:lineRule="auto"/>
        <w:rPr>
          <w:rFonts w:ascii="Times New Roman" w:eastAsia="Times New Roman" w:hAnsi="Times New Roman" w:cs="Times New Roman"/>
          <w:lang w:val="lt-LT" w:eastAsia="lt-LT"/>
        </w:rPr>
      </w:pPr>
    </w:p>
    <w:p w14:paraId="5D08B99E" w14:textId="77777777" w:rsidR="00DB6BD6" w:rsidRDefault="00DB6BD6">
      <w:pPr>
        <w:spacing w:after="0" w:line="240" w:lineRule="auto"/>
        <w:rPr>
          <w:rFonts w:ascii="Times New Roman" w:eastAsia="Times New Roman" w:hAnsi="Times New Roman" w:cs="Times New Roman"/>
          <w:lang w:val="lt-LT" w:eastAsia="lt-LT"/>
        </w:rPr>
      </w:pPr>
    </w:p>
    <w:p w14:paraId="32C5DBB5" w14:textId="77777777" w:rsidR="00DB6BD6" w:rsidRDefault="00DB6BD6">
      <w:pPr>
        <w:spacing w:after="0" w:line="240" w:lineRule="auto"/>
        <w:rPr>
          <w:rFonts w:ascii="Times New Roman" w:eastAsia="Times New Roman" w:hAnsi="Times New Roman" w:cs="Times New Roman"/>
          <w:lang w:val="lt-LT" w:eastAsia="lt-LT"/>
        </w:rPr>
      </w:pPr>
    </w:p>
    <w:p w14:paraId="6B8A8B83" w14:textId="77777777" w:rsidR="00DB6BD6" w:rsidRDefault="00DB6BD6">
      <w:pPr>
        <w:spacing w:after="0" w:line="240" w:lineRule="auto"/>
        <w:rPr>
          <w:rFonts w:ascii="Times New Roman" w:eastAsia="Times New Roman" w:hAnsi="Times New Roman" w:cs="Times New Roman"/>
          <w:lang w:val="lt-LT" w:eastAsia="lt-LT"/>
        </w:rPr>
      </w:pPr>
    </w:p>
    <w:p w14:paraId="3D171BD9" w14:textId="77777777" w:rsidR="00DB6BD6" w:rsidRDefault="00DB6BD6">
      <w:pPr>
        <w:spacing w:after="0" w:line="240" w:lineRule="auto"/>
        <w:rPr>
          <w:rFonts w:ascii="Times New Roman" w:eastAsia="Times New Roman" w:hAnsi="Times New Roman" w:cs="Times New Roman"/>
          <w:lang w:val="lt-LT" w:eastAsia="lt-LT"/>
        </w:rPr>
      </w:pPr>
    </w:p>
    <w:p w14:paraId="3A942607" w14:textId="77777777" w:rsidR="00DB6BD6" w:rsidRDefault="00DB6BD6">
      <w:pPr>
        <w:spacing w:after="0" w:line="240" w:lineRule="auto"/>
        <w:rPr>
          <w:rFonts w:ascii="Times New Roman" w:eastAsia="Times New Roman" w:hAnsi="Times New Roman" w:cs="Times New Roman"/>
          <w:lang w:val="lt-LT" w:eastAsia="lt-LT"/>
        </w:rPr>
      </w:pPr>
    </w:p>
    <w:p w14:paraId="6083BE59" w14:textId="77777777" w:rsidR="00DB6BD6" w:rsidRDefault="00DB6BD6">
      <w:pPr>
        <w:spacing w:after="0" w:line="240" w:lineRule="auto"/>
        <w:rPr>
          <w:rFonts w:ascii="Times New Roman" w:eastAsia="Times New Roman" w:hAnsi="Times New Roman" w:cs="Times New Roman"/>
          <w:lang w:val="lt-LT" w:eastAsia="lt-LT"/>
        </w:rPr>
      </w:pPr>
    </w:p>
    <w:p w14:paraId="392A3413" w14:textId="77777777" w:rsidR="00DB6BD6" w:rsidRDefault="00DB6BD6">
      <w:pPr>
        <w:spacing w:after="0" w:line="240" w:lineRule="auto"/>
        <w:rPr>
          <w:rFonts w:ascii="Times New Roman" w:eastAsia="Times New Roman" w:hAnsi="Times New Roman" w:cs="Times New Roman"/>
          <w:lang w:val="lt-LT" w:eastAsia="lt-LT"/>
        </w:rPr>
      </w:pPr>
    </w:p>
    <w:p w14:paraId="231C8B48" w14:textId="77777777" w:rsidR="00DB6BD6" w:rsidRDefault="00DB6BD6">
      <w:pPr>
        <w:spacing w:after="0" w:line="240" w:lineRule="auto"/>
        <w:rPr>
          <w:rFonts w:ascii="Times New Roman" w:eastAsia="Times New Roman" w:hAnsi="Times New Roman" w:cs="Times New Roman"/>
          <w:lang w:val="lt-LT" w:eastAsia="lt-LT"/>
        </w:rPr>
      </w:pPr>
    </w:p>
    <w:p w14:paraId="1917FC7C" w14:textId="77777777" w:rsidR="00DB6BD6" w:rsidRDefault="00DB6BD6">
      <w:pPr>
        <w:spacing w:after="0" w:line="240" w:lineRule="auto"/>
        <w:rPr>
          <w:rFonts w:ascii="Times New Roman" w:eastAsia="Times New Roman" w:hAnsi="Times New Roman" w:cs="Times New Roman"/>
          <w:lang w:val="lt-LT" w:eastAsia="lt-LT"/>
        </w:rPr>
      </w:pPr>
    </w:p>
    <w:p w14:paraId="483DE4C8" w14:textId="77777777" w:rsidR="00DB6BD6" w:rsidRDefault="00DB6BD6">
      <w:pPr>
        <w:spacing w:after="0" w:line="240" w:lineRule="auto"/>
        <w:rPr>
          <w:rFonts w:ascii="Times New Roman" w:eastAsia="Times New Roman" w:hAnsi="Times New Roman" w:cs="Times New Roman"/>
          <w:lang w:val="lt-LT" w:eastAsia="lt-LT"/>
        </w:rPr>
      </w:pPr>
    </w:p>
    <w:p w14:paraId="097EAE4B" w14:textId="77777777" w:rsidR="00DB6BD6" w:rsidRDefault="00DB6BD6">
      <w:pPr>
        <w:spacing w:after="0" w:line="240" w:lineRule="auto"/>
        <w:rPr>
          <w:rFonts w:ascii="Times New Roman" w:eastAsia="Times New Roman" w:hAnsi="Times New Roman" w:cs="Times New Roman"/>
          <w:lang w:val="lt-LT" w:eastAsia="lt-LT"/>
        </w:rPr>
      </w:pPr>
    </w:p>
    <w:p w14:paraId="5BF11A5B" w14:textId="77777777" w:rsidR="00DB6BD6" w:rsidRDefault="00DB6BD6">
      <w:pPr>
        <w:spacing w:after="0" w:line="240" w:lineRule="auto"/>
        <w:rPr>
          <w:rFonts w:ascii="Times New Roman" w:eastAsia="Times New Roman" w:hAnsi="Times New Roman" w:cs="Times New Roman"/>
          <w:lang w:val="lt-LT" w:eastAsia="lt-LT"/>
        </w:rPr>
      </w:pPr>
    </w:p>
    <w:p w14:paraId="4B8D0E38" w14:textId="77777777" w:rsidR="00DB6BD6" w:rsidRDefault="00DB6BD6">
      <w:pPr>
        <w:spacing w:after="0" w:line="240" w:lineRule="auto"/>
        <w:rPr>
          <w:rFonts w:ascii="Times New Roman" w:eastAsia="Times New Roman" w:hAnsi="Times New Roman" w:cs="Times New Roman"/>
          <w:lang w:val="lt-LT" w:eastAsia="lt-LT"/>
        </w:rPr>
      </w:pPr>
    </w:p>
    <w:p w14:paraId="7D67492A" w14:textId="77777777" w:rsidR="00DB6BD6" w:rsidRDefault="00DB6BD6">
      <w:pPr>
        <w:spacing w:after="0" w:line="240" w:lineRule="auto"/>
        <w:rPr>
          <w:rFonts w:ascii="Times New Roman" w:eastAsia="Times New Roman" w:hAnsi="Times New Roman" w:cs="Times New Roman"/>
          <w:lang w:val="lt-LT" w:eastAsia="lt-LT"/>
        </w:rPr>
      </w:pPr>
    </w:p>
    <w:p w14:paraId="7E6ED3C1"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7CBE8AEC" w14:textId="77777777" w:rsidR="00DB6BD6" w:rsidRDefault="00CB4CD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 PRIEDAS</w:t>
      </w:r>
    </w:p>
    <w:p w14:paraId="34E46AA8" w14:textId="77777777" w:rsidR="00DB6BD6" w:rsidRDefault="00DB6BD6">
      <w:pPr>
        <w:spacing w:after="0" w:line="240" w:lineRule="auto"/>
        <w:rPr>
          <w:rFonts w:ascii="Times New Roman" w:eastAsia="Times New Roman" w:hAnsi="Times New Roman" w:cs="Times New Roman"/>
          <w:lang w:val="lt-LT" w:eastAsia="lt-LT"/>
        </w:rPr>
      </w:pPr>
    </w:p>
    <w:p w14:paraId="39DC90AA" w14:textId="77777777" w:rsidR="00DB6BD6" w:rsidRDefault="00CB4CD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PREPARATO CHARAKTERISTIKŲ SANTRAUKA</w:t>
      </w:r>
    </w:p>
    <w:p w14:paraId="5DA6973B" w14:textId="77777777" w:rsidR="00DB6BD6" w:rsidRDefault="00CB4CD5">
      <w:pPr>
        <w:spacing w:after="0" w:line="240" w:lineRule="auto"/>
        <w:rPr>
          <w:rFonts w:ascii="Times New Roman" w:eastAsia="Times New Roman" w:hAnsi="Times New Roman" w:cs="Times New Roman"/>
          <w:lang w:val="lt-LT" w:eastAsia="lt-LT"/>
        </w:rPr>
      </w:pPr>
      <w:r w:rsidRPr="00201F14">
        <w:rPr>
          <w:lang w:val="lt-LT"/>
        </w:rPr>
        <w:br w:type="page"/>
      </w:r>
    </w:p>
    <w:p w14:paraId="5B04AB97"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VAISTINIO</w:t>
      </w:r>
      <w:r>
        <w:rPr>
          <w:rFonts w:ascii="Times New Roman" w:eastAsia="Times New Roman" w:hAnsi="Times New Roman" w:cs="Times New Roman"/>
          <w:b/>
          <w:lang w:val="lt-LT" w:eastAsia="lt-LT"/>
        </w:rPr>
        <w:t xml:space="preserve"> PREPARATO PAVADINIMAS</w:t>
      </w:r>
    </w:p>
    <w:p w14:paraId="5D37B50B" w14:textId="77777777" w:rsidR="00DB6BD6" w:rsidRDefault="00DB6BD6">
      <w:pPr>
        <w:spacing w:after="0" w:line="240" w:lineRule="auto"/>
        <w:rPr>
          <w:rFonts w:ascii="Times New Roman" w:eastAsia="Times New Roman" w:hAnsi="Times New Roman" w:cs="Times New Roman"/>
          <w:lang w:val="lt-LT" w:eastAsia="lt-LT"/>
        </w:rPr>
      </w:pPr>
    </w:p>
    <w:p w14:paraId="3D294422" w14:textId="77777777" w:rsidR="00DB6BD6" w:rsidRDefault="00CB4CD5">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400 mg/57 mg/5 ml milteliai geriamajai suspensijai </w:t>
      </w:r>
    </w:p>
    <w:p w14:paraId="73279DB9" w14:textId="77777777" w:rsidR="00DB6BD6" w:rsidRDefault="00DB6BD6">
      <w:pPr>
        <w:spacing w:after="0" w:line="240" w:lineRule="auto"/>
        <w:rPr>
          <w:rFonts w:ascii="Times New Roman" w:eastAsia="Times New Roman" w:hAnsi="Times New Roman" w:cs="Times New Roman"/>
          <w:lang w:val="lt-LT" w:eastAsia="lt-LT"/>
        </w:rPr>
      </w:pPr>
    </w:p>
    <w:p w14:paraId="51DAA616" w14:textId="77777777" w:rsidR="00DB6BD6" w:rsidRDefault="00DB6BD6">
      <w:pPr>
        <w:spacing w:after="0" w:line="240" w:lineRule="auto"/>
        <w:rPr>
          <w:rFonts w:ascii="Times New Roman" w:eastAsia="Times New Roman" w:hAnsi="Times New Roman" w:cs="Times New Roman"/>
          <w:lang w:val="lt-LT" w:eastAsia="lt-LT"/>
        </w:rPr>
      </w:pPr>
    </w:p>
    <w:p w14:paraId="4C2278C7"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2.</w:t>
      </w:r>
      <w:r>
        <w:rPr>
          <w:rFonts w:ascii="Times New Roman" w:eastAsia="Times New Roman" w:hAnsi="Times New Roman" w:cs="Times New Roman"/>
          <w:b/>
          <w:caps/>
          <w:lang w:val="lt-LT" w:eastAsia="lt-LT"/>
        </w:rPr>
        <w:tab/>
        <w:t>Kiekybinė ir kokybinė sudėtis</w:t>
      </w:r>
    </w:p>
    <w:p w14:paraId="61803B83" w14:textId="77777777" w:rsidR="00DB6BD6" w:rsidRDefault="00DB6BD6">
      <w:pPr>
        <w:spacing w:after="0" w:line="240" w:lineRule="auto"/>
        <w:jc w:val="both"/>
        <w:rPr>
          <w:rFonts w:ascii="Times New Roman" w:eastAsia="Times New Roman" w:hAnsi="Times New Roman" w:cs="Times New Roman"/>
          <w:lang w:val="lt-LT" w:eastAsia="lt-LT"/>
        </w:rPr>
      </w:pPr>
    </w:p>
    <w:p w14:paraId="0F780CE6" w14:textId="1D973273" w:rsidR="00DB6BD6" w:rsidRDefault="00501086">
      <w:pPr>
        <w:tabs>
          <w:tab w:val="left" w:pos="1701"/>
        </w:tabs>
        <w:spacing w:after="0" w:line="240" w:lineRule="auto"/>
        <w:jc w:val="both"/>
        <w:rPr>
          <w:rFonts w:ascii="Times New Roman" w:eastAsia="Times New Roman" w:hAnsi="Times New Roman" w:cs="Times New Roman"/>
          <w:lang w:val="lt-LT" w:eastAsia="lt-LT"/>
        </w:rPr>
      </w:pPr>
      <w:r w:rsidDel="00501086">
        <w:rPr>
          <w:rFonts w:ascii="Times New Roman" w:eastAsia="Times New Roman" w:hAnsi="Times New Roman" w:cs="Times New Roman"/>
          <w:lang w:val="lt-LT" w:eastAsia="lt-LT"/>
        </w:rPr>
        <w:t xml:space="preserve"> </w:t>
      </w:r>
      <w:r w:rsidR="00CB4CD5">
        <w:rPr>
          <w:rFonts w:ascii="Times New Roman" w:eastAsia="Times New Roman" w:hAnsi="Times New Roman" w:cs="Times New Roman"/>
          <w:lang w:val="lt-LT" w:eastAsia="lt-LT"/>
        </w:rPr>
        <w:t>5 ml paruoštos geriamosios suspensijos yra 400 mg amoksicilino</w:t>
      </w:r>
      <w:r w:rsidR="00193ACB">
        <w:rPr>
          <w:rFonts w:ascii="Times New Roman" w:eastAsia="Times New Roman" w:hAnsi="Times New Roman" w:cs="Times New Roman"/>
          <w:lang w:val="lt-LT" w:eastAsia="lt-LT"/>
        </w:rPr>
        <w:t xml:space="preserve"> </w:t>
      </w:r>
      <w:r w:rsidR="00193ACB" w:rsidRPr="00193ACB">
        <w:rPr>
          <w:rFonts w:ascii="Times New Roman" w:eastAsia="Times New Roman" w:hAnsi="Times New Roman" w:cs="Times New Roman"/>
          <w:lang w:val="lt-LT" w:eastAsia="lt-LT"/>
        </w:rPr>
        <w:t>(amoksicilino trihidrato pavidalu)</w:t>
      </w:r>
      <w:r w:rsidR="00CB4CD5">
        <w:rPr>
          <w:rFonts w:ascii="Times New Roman" w:eastAsia="Times New Roman" w:hAnsi="Times New Roman" w:cs="Times New Roman"/>
          <w:lang w:val="lt-LT" w:eastAsia="lt-LT"/>
        </w:rPr>
        <w:t xml:space="preserve"> ir 57 mg klavulano rūgšties</w:t>
      </w:r>
      <w:r w:rsidR="00193ACB" w:rsidRPr="00193ACB">
        <w:t xml:space="preserve"> </w:t>
      </w:r>
      <w:r w:rsidR="00193ACB" w:rsidRPr="00193ACB">
        <w:rPr>
          <w:rFonts w:ascii="Times New Roman" w:eastAsia="Times New Roman" w:hAnsi="Times New Roman" w:cs="Times New Roman"/>
          <w:lang w:val="lt-LT" w:eastAsia="lt-LT"/>
        </w:rPr>
        <w:t>(kalio klavulanato pavidalu).</w:t>
      </w:r>
    </w:p>
    <w:p w14:paraId="0B939425" w14:textId="77777777" w:rsidR="00DB6BD6" w:rsidRDefault="00DB6BD6">
      <w:pPr>
        <w:tabs>
          <w:tab w:val="left" w:pos="1701"/>
        </w:tabs>
        <w:spacing w:after="0" w:line="240" w:lineRule="auto"/>
        <w:jc w:val="both"/>
        <w:rPr>
          <w:rFonts w:ascii="Times New Roman" w:eastAsia="Times New Roman" w:hAnsi="Times New Roman" w:cs="Times New Roman"/>
          <w:lang w:val="lt-LT" w:eastAsia="lt-LT"/>
        </w:rPr>
      </w:pPr>
    </w:p>
    <w:p w14:paraId="71560D17" w14:textId="1CBDF547" w:rsidR="00E30CF5" w:rsidRDefault="00E30CF5" w:rsidP="00E30CF5">
      <w:pPr>
        <w:tabs>
          <w:tab w:val="left" w:pos="1701"/>
        </w:tabs>
        <w:spacing w:after="0" w:line="240" w:lineRule="auto"/>
        <w:jc w:val="both"/>
        <w:rPr>
          <w:rFonts w:ascii="Times New Roman" w:hAnsi="Times New Roman"/>
          <w:u w:val="single"/>
          <w:lang w:val="lt-LT"/>
        </w:rPr>
      </w:pPr>
      <w:r w:rsidRPr="00201F14">
        <w:rPr>
          <w:rFonts w:ascii="Times New Roman" w:hAnsi="Times New Roman"/>
          <w:u w:val="single"/>
          <w:lang w:val="lt-LT"/>
        </w:rPr>
        <w:t>Pagalbinė</w:t>
      </w:r>
      <w:r w:rsidR="00D31BA9" w:rsidRPr="00201F14">
        <w:rPr>
          <w:rFonts w:ascii="Times New Roman" w:hAnsi="Times New Roman"/>
          <w:u w:val="single"/>
          <w:lang w:val="lt-LT"/>
        </w:rPr>
        <w:t xml:space="preserve"> (-s)</w:t>
      </w:r>
      <w:r w:rsidRPr="00201F14">
        <w:rPr>
          <w:rFonts w:ascii="Times New Roman" w:hAnsi="Times New Roman"/>
          <w:u w:val="single"/>
          <w:lang w:val="lt-LT"/>
        </w:rPr>
        <w:t xml:space="preserve"> medžiaga (-os), kurios</w:t>
      </w:r>
      <w:r w:rsidR="00D31BA9" w:rsidRPr="00201F14">
        <w:rPr>
          <w:rFonts w:ascii="Times New Roman" w:hAnsi="Times New Roman"/>
          <w:u w:val="single"/>
          <w:lang w:val="lt-LT"/>
        </w:rPr>
        <w:t xml:space="preserve"> (-ių)</w:t>
      </w:r>
      <w:r w:rsidRPr="00201F14">
        <w:rPr>
          <w:rFonts w:ascii="Times New Roman" w:hAnsi="Times New Roman"/>
          <w:u w:val="single"/>
          <w:lang w:val="lt-LT"/>
        </w:rPr>
        <w:t xml:space="preserve"> poveikis žinomas</w:t>
      </w:r>
      <w:r w:rsidR="00D31BA9" w:rsidRPr="00201F14">
        <w:rPr>
          <w:rFonts w:ascii="Times New Roman" w:hAnsi="Times New Roman"/>
          <w:u w:val="single"/>
          <w:lang w:val="lt-LT"/>
        </w:rPr>
        <w:t>:</w:t>
      </w:r>
    </w:p>
    <w:p w14:paraId="7AC91EAA" w14:textId="77777777" w:rsidR="00193ACB" w:rsidRPr="00201DC7" w:rsidRDefault="00193ACB" w:rsidP="00193ACB">
      <w:pPr>
        <w:spacing w:after="0" w:line="240" w:lineRule="auto"/>
        <w:jc w:val="both"/>
        <w:rPr>
          <w:rFonts w:ascii="Times New Roman" w:eastAsia="Times New Roman" w:hAnsi="Times New Roman" w:cs="Times New Roman"/>
          <w:lang w:val="lt-LT" w:eastAsia="lt-LT"/>
        </w:rPr>
      </w:pPr>
      <w:r w:rsidRPr="00E30CF5">
        <w:rPr>
          <w:rFonts w:ascii="Times New Roman" w:eastAsia="Times New Roman" w:hAnsi="Times New Roman" w:cs="Times New Roman"/>
          <w:lang w:val="lt-LT" w:eastAsia="lt-LT"/>
        </w:rPr>
        <w:t>5 ml praskiestos geriamosios suspensijos yra 16,64 mg aspartamo.</w:t>
      </w:r>
    </w:p>
    <w:p w14:paraId="19B811D7" w14:textId="77777777" w:rsidR="00193ACB" w:rsidRPr="00201F14" w:rsidRDefault="00193ACB" w:rsidP="00E30CF5">
      <w:pPr>
        <w:tabs>
          <w:tab w:val="left" w:pos="1701"/>
        </w:tabs>
        <w:spacing w:after="0" w:line="240" w:lineRule="auto"/>
        <w:jc w:val="both"/>
        <w:rPr>
          <w:rFonts w:ascii="Times New Roman" w:hAnsi="Times New Roman"/>
          <w:u w:val="single"/>
          <w:lang w:val="lt-LT"/>
        </w:rPr>
      </w:pPr>
    </w:p>
    <w:p w14:paraId="3971940A" w14:textId="77777777" w:rsidR="00DB6BD6" w:rsidRDefault="00CB4CD5">
      <w:pPr>
        <w:spacing w:after="0" w:line="240" w:lineRule="auto"/>
        <w:jc w:val="both"/>
        <w:rPr>
          <w:rFonts w:ascii="Times New Roman" w:eastAsia="Times New Roman" w:hAnsi="Times New Roman" w:cs="Times New Roman"/>
          <w:lang w:val="lt-LT" w:eastAsia="lt-LT"/>
        </w:rPr>
      </w:pPr>
      <w:r w:rsidRPr="00201DC7">
        <w:rPr>
          <w:rFonts w:ascii="Times New Roman" w:eastAsia="Times New Roman" w:hAnsi="Times New Roman" w:cs="Times New Roman"/>
          <w:lang w:val="lt-LT" w:eastAsia="lt-LT"/>
        </w:rPr>
        <w:t>Visos pagalbinės medžiagos išvardytos 6.1 skyriuje.</w:t>
      </w:r>
    </w:p>
    <w:p w14:paraId="5549130E" w14:textId="77777777" w:rsidR="00DB6BD6" w:rsidRDefault="00DB6BD6">
      <w:pPr>
        <w:spacing w:after="0" w:line="240" w:lineRule="auto"/>
        <w:jc w:val="both"/>
        <w:rPr>
          <w:rFonts w:ascii="Times New Roman" w:eastAsia="Times New Roman" w:hAnsi="Times New Roman" w:cs="Times New Roman"/>
          <w:lang w:val="lt-LT" w:eastAsia="lt-LT"/>
        </w:rPr>
      </w:pPr>
    </w:p>
    <w:p w14:paraId="6F6CEE9A" w14:textId="77777777" w:rsidR="00DB6BD6" w:rsidRDefault="00DB6BD6">
      <w:pPr>
        <w:spacing w:after="0" w:line="240" w:lineRule="auto"/>
        <w:jc w:val="both"/>
        <w:rPr>
          <w:rFonts w:ascii="Times New Roman" w:eastAsia="Times New Roman" w:hAnsi="Times New Roman" w:cs="Times New Roman"/>
          <w:lang w:val="lt-LT" w:eastAsia="lt-LT"/>
        </w:rPr>
      </w:pPr>
    </w:p>
    <w:p w14:paraId="410A8713" w14:textId="77777777" w:rsidR="00DB6BD6" w:rsidRDefault="00CB4CD5">
      <w:pPr>
        <w:spacing w:after="0" w:line="240" w:lineRule="auto"/>
        <w:ind w:left="540" w:hanging="540"/>
        <w:jc w:val="both"/>
        <w:rPr>
          <w:rFonts w:ascii="Times New Roman" w:eastAsia="Times New Roman" w:hAnsi="Times New Roman" w:cs="Times New Roman"/>
          <w:b/>
          <w:i/>
          <w:lang w:val="lt-LT" w:eastAsia="lt-LT"/>
        </w:rPr>
      </w:pPr>
      <w:r>
        <w:rPr>
          <w:rFonts w:ascii="Times New Roman" w:eastAsia="Times New Roman" w:hAnsi="Times New Roman" w:cs="Times New Roman"/>
          <w:b/>
          <w:caps/>
          <w:lang w:val="lt-LT" w:eastAsia="lt-LT"/>
        </w:rPr>
        <w:t>3.</w:t>
      </w:r>
      <w:r>
        <w:rPr>
          <w:rFonts w:ascii="Times New Roman" w:eastAsia="Times New Roman" w:hAnsi="Times New Roman" w:cs="Times New Roman"/>
          <w:b/>
          <w:caps/>
          <w:lang w:val="lt-LT" w:eastAsia="lt-LT"/>
        </w:rPr>
        <w:tab/>
        <w:t>FARMACINĖ FORMA</w:t>
      </w:r>
    </w:p>
    <w:p w14:paraId="4BECCAEE" w14:textId="77777777" w:rsidR="00DB6BD6" w:rsidRDefault="00DB6BD6">
      <w:pPr>
        <w:spacing w:after="0" w:line="240" w:lineRule="auto"/>
        <w:jc w:val="both"/>
        <w:rPr>
          <w:rFonts w:ascii="Times New Roman" w:eastAsia="Times New Roman" w:hAnsi="Times New Roman" w:cs="Times New Roman"/>
          <w:lang w:val="lt-LT" w:eastAsia="lt-LT"/>
        </w:rPr>
      </w:pPr>
    </w:p>
    <w:p w14:paraId="5631DCEF"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Milteliai geriamajai suspensijai. </w:t>
      </w:r>
    </w:p>
    <w:p w14:paraId="561A83FF" w14:textId="52EFB89E" w:rsidR="00DB6BD6" w:rsidRDefault="00193ACB">
      <w:pPr>
        <w:spacing w:after="0" w:line="240" w:lineRule="auto"/>
        <w:rPr>
          <w:rFonts w:ascii="Times New Roman" w:eastAsia="Times New Roman" w:hAnsi="Times New Roman" w:cs="Times New Roman"/>
          <w:lang w:val="lt-LT" w:eastAsia="lt-LT"/>
        </w:rPr>
      </w:pPr>
      <w:r w:rsidRPr="00193ACB">
        <w:rPr>
          <w:rFonts w:ascii="Times New Roman" w:eastAsia="Times New Roman" w:hAnsi="Times New Roman" w:cs="Times New Roman"/>
          <w:lang w:val="lt-LT" w:eastAsia="lt-LT"/>
        </w:rPr>
        <w:t>Balti arba gelsvai balti milteliai.</w:t>
      </w:r>
    </w:p>
    <w:p w14:paraId="1486ACB9" w14:textId="77777777" w:rsidR="00193ACB" w:rsidRDefault="00193ACB">
      <w:pPr>
        <w:spacing w:after="0" w:line="240" w:lineRule="auto"/>
        <w:rPr>
          <w:rFonts w:ascii="Times New Roman" w:eastAsia="Times New Roman" w:hAnsi="Times New Roman" w:cs="Times New Roman"/>
          <w:lang w:val="lt-LT" w:eastAsia="lt-LT"/>
        </w:rPr>
      </w:pPr>
    </w:p>
    <w:p w14:paraId="5246B9C2" w14:textId="77777777" w:rsidR="00DB6BD6" w:rsidRDefault="00DB6BD6">
      <w:pPr>
        <w:tabs>
          <w:tab w:val="left" w:pos="1701"/>
        </w:tabs>
        <w:spacing w:after="0" w:line="240" w:lineRule="auto"/>
        <w:rPr>
          <w:rFonts w:ascii="Times New Roman" w:eastAsia="Times New Roman" w:hAnsi="Times New Roman" w:cs="Times New Roman"/>
          <w:lang w:val="lt-LT" w:eastAsia="lt-LT"/>
        </w:rPr>
      </w:pPr>
    </w:p>
    <w:p w14:paraId="7E51256F"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t>klinikinĖ informacija</w:t>
      </w:r>
    </w:p>
    <w:p w14:paraId="0A160AFD" w14:textId="77777777" w:rsidR="00DB6BD6" w:rsidRDefault="00DB6BD6">
      <w:pPr>
        <w:spacing w:after="0" w:line="240" w:lineRule="auto"/>
        <w:rPr>
          <w:rFonts w:ascii="Times New Roman" w:eastAsia="Times New Roman" w:hAnsi="Times New Roman" w:cs="Times New Roman"/>
          <w:lang w:val="lt-LT" w:eastAsia="lt-LT"/>
        </w:rPr>
      </w:pPr>
    </w:p>
    <w:p w14:paraId="0AB04289"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4.1</w:t>
      </w:r>
      <w:r>
        <w:rPr>
          <w:rFonts w:ascii="Times New Roman" w:eastAsia="Times New Roman" w:hAnsi="Times New Roman" w:cs="Times New Roman"/>
          <w:b/>
          <w:lang w:val="lt-LT" w:eastAsia="lt-LT"/>
        </w:rPr>
        <w:tab/>
        <w:t>Terapinės indikacijos</w:t>
      </w:r>
    </w:p>
    <w:p w14:paraId="26F54535" w14:textId="77777777" w:rsidR="00DB6BD6" w:rsidRDefault="00DB6BD6">
      <w:pPr>
        <w:spacing w:after="0" w:line="240" w:lineRule="auto"/>
        <w:rPr>
          <w:rFonts w:ascii="Times New Roman" w:eastAsia="Times New Roman" w:hAnsi="Times New Roman" w:cs="Times New Roman"/>
          <w:lang w:val="lt-LT" w:eastAsia="lt-LT"/>
        </w:rPr>
      </w:pPr>
    </w:p>
    <w:p w14:paraId="2A6CC804" w14:textId="481B4ACB" w:rsidR="00DB6BD6" w:rsidRDefault="00D31BA9" w:rsidP="00201F14">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400 mg/57 mg/5 ml milteliai geriamajai suspensijai </w:t>
      </w:r>
      <w:r>
        <w:rPr>
          <w:rFonts w:ascii="Times New Roman" w:eastAsiaTheme="minorHAnsi" w:hAnsi="Times New Roman" w:cs="Times New Roman"/>
          <w:lang w:val="lt-LT" w:eastAsia="en-US"/>
        </w:rPr>
        <w:t>yra skirti gydyti toliau išvardytas</w:t>
      </w:r>
      <w:r w:rsidRPr="00395175">
        <w:rPr>
          <w:rFonts w:ascii="Times New Roman" w:eastAsiaTheme="minorHAnsi" w:hAnsi="Times New Roman" w:cs="Times New Roman"/>
          <w:lang w:val="lt-LT" w:eastAsia="en-US"/>
        </w:rPr>
        <w:t xml:space="preserve"> suaugusiųjų ir vaikų infekcin</w:t>
      </w:r>
      <w:r>
        <w:rPr>
          <w:rFonts w:ascii="Times New Roman" w:eastAsiaTheme="minorHAnsi" w:hAnsi="Times New Roman" w:cs="Times New Roman"/>
          <w:lang w:val="lt-LT" w:eastAsia="en-US"/>
        </w:rPr>
        <w:t>es ligas</w:t>
      </w:r>
      <w:r w:rsidRPr="00395175">
        <w:rPr>
          <w:rFonts w:ascii="Times New Roman" w:eastAsiaTheme="minorHAnsi" w:hAnsi="Times New Roman" w:cs="Times New Roman"/>
          <w:lang w:val="lt-LT" w:eastAsia="en-US"/>
        </w:rPr>
        <w:t xml:space="preserve"> (žr. 4.2, 4.4 ir 5.1 skyrius)</w:t>
      </w:r>
      <w:r>
        <w:rPr>
          <w:rFonts w:ascii="Times New Roman" w:eastAsiaTheme="minorHAnsi" w:hAnsi="Times New Roman" w:cs="Times New Roman"/>
          <w:lang w:val="lt-LT" w:eastAsia="en-US"/>
        </w:rPr>
        <w:t>, tokias kaip</w:t>
      </w:r>
      <w:r w:rsidRPr="00395175">
        <w:rPr>
          <w:rFonts w:ascii="Times New Roman" w:eastAsiaTheme="minorHAnsi" w:hAnsi="Times New Roman" w:cs="Times New Roman"/>
          <w:lang w:val="lt-LT" w:eastAsia="en-US"/>
        </w:rPr>
        <w:t>:</w:t>
      </w:r>
    </w:p>
    <w:p w14:paraId="2A41F90D" w14:textId="607BA7E7" w:rsidR="00DB6BD6" w:rsidRDefault="00D31BA9">
      <w:pPr>
        <w:pStyle w:val="Sraopastraipa"/>
        <w:numPr>
          <w:ilvl w:val="0"/>
          <w:numId w:val="20"/>
        </w:numPr>
        <w:ind w:left="567" w:hanging="567"/>
        <w:rPr>
          <w:lang w:eastAsia="en-US"/>
        </w:rPr>
      </w:pPr>
      <w:r>
        <w:rPr>
          <w:lang w:eastAsia="en-US"/>
        </w:rPr>
        <w:t xml:space="preserve">ūminis </w:t>
      </w:r>
      <w:r w:rsidR="00CB4CD5">
        <w:rPr>
          <w:lang w:eastAsia="en-US"/>
        </w:rPr>
        <w:t>bakterijų sukeltas sinusitas (tinkamai diagnozuotas</w:t>
      </w:r>
      <w:r>
        <w:rPr>
          <w:lang w:eastAsia="en-US"/>
        </w:rPr>
        <w:t>);</w:t>
      </w:r>
    </w:p>
    <w:p w14:paraId="3FFC3905" w14:textId="2D3F2975" w:rsidR="00DB6BD6" w:rsidRDefault="00D31BA9">
      <w:pPr>
        <w:pStyle w:val="Sraopastraipa"/>
        <w:numPr>
          <w:ilvl w:val="0"/>
          <w:numId w:val="20"/>
        </w:numPr>
        <w:ind w:left="567" w:hanging="567"/>
        <w:rPr>
          <w:lang w:eastAsia="en-US"/>
        </w:rPr>
      </w:pPr>
      <w:r>
        <w:rPr>
          <w:lang w:eastAsia="en-US"/>
        </w:rPr>
        <w:t>ū</w:t>
      </w:r>
      <w:r w:rsidR="00CB4CD5">
        <w:rPr>
          <w:lang w:eastAsia="en-US"/>
        </w:rPr>
        <w:t>minis vidurin</w:t>
      </w:r>
      <w:r>
        <w:rPr>
          <w:lang w:eastAsia="en-US"/>
        </w:rPr>
        <w:t>ės ausies uždegimas;</w:t>
      </w:r>
    </w:p>
    <w:p w14:paraId="4A2451BA" w14:textId="313D47F1" w:rsidR="00DB6BD6" w:rsidRDefault="00725B52">
      <w:pPr>
        <w:pStyle w:val="Sraopastraipa"/>
        <w:numPr>
          <w:ilvl w:val="0"/>
          <w:numId w:val="20"/>
        </w:numPr>
        <w:ind w:left="567" w:hanging="567"/>
        <w:rPr>
          <w:lang w:eastAsia="en-US"/>
        </w:rPr>
      </w:pPr>
      <w:r>
        <w:rPr>
          <w:lang w:eastAsia="en-US"/>
        </w:rPr>
        <w:t xml:space="preserve">ūminiai </w:t>
      </w:r>
      <w:r w:rsidR="00D31BA9">
        <w:rPr>
          <w:lang w:eastAsia="en-US"/>
        </w:rPr>
        <w:t xml:space="preserve">lėtinio </w:t>
      </w:r>
      <w:r w:rsidR="00CB4CD5">
        <w:rPr>
          <w:lang w:eastAsia="en-US"/>
        </w:rPr>
        <w:t xml:space="preserve">bronchito </w:t>
      </w:r>
      <w:r w:rsidR="00D31BA9">
        <w:rPr>
          <w:lang w:eastAsia="en-US"/>
        </w:rPr>
        <w:t>pa</w:t>
      </w:r>
      <w:r>
        <w:rPr>
          <w:lang w:eastAsia="en-US"/>
        </w:rPr>
        <w:t>blogėjimai</w:t>
      </w:r>
      <w:r w:rsidR="00D31BA9">
        <w:rPr>
          <w:lang w:eastAsia="en-US"/>
        </w:rPr>
        <w:t xml:space="preserve"> </w:t>
      </w:r>
      <w:r w:rsidR="00CB4CD5">
        <w:rPr>
          <w:lang w:eastAsia="en-US"/>
        </w:rPr>
        <w:t xml:space="preserve">(tinkamai </w:t>
      </w:r>
      <w:r w:rsidR="00D31BA9">
        <w:rPr>
          <w:lang w:eastAsia="en-US"/>
        </w:rPr>
        <w:t>diagnozuoti);</w:t>
      </w:r>
    </w:p>
    <w:p w14:paraId="6E602F66" w14:textId="1F708F81" w:rsidR="00DB6BD6" w:rsidRDefault="00D31BA9">
      <w:pPr>
        <w:pStyle w:val="Sraopastraipa"/>
        <w:numPr>
          <w:ilvl w:val="0"/>
          <w:numId w:val="20"/>
        </w:numPr>
        <w:ind w:left="567" w:hanging="567"/>
        <w:rPr>
          <w:lang w:eastAsia="en-US"/>
        </w:rPr>
      </w:pPr>
      <w:r>
        <w:rPr>
          <w:lang w:eastAsia="en-US"/>
        </w:rPr>
        <w:t xml:space="preserve">bendruomenėje </w:t>
      </w:r>
      <w:r w:rsidR="00CB4CD5">
        <w:rPr>
          <w:lang w:eastAsia="en-US"/>
        </w:rPr>
        <w:t>įgyta pneumonija</w:t>
      </w:r>
      <w:r>
        <w:rPr>
          <w:lang w:eastAsia="en-US"/>
        </w:rPr>
        <w:t>;</w:t>
      </w:r>
    </w:p>
    <w:p w14:paraId="7B074C4B" w14:textId="3221FBCB" w:rsidR="00DB6BD6" w:rsidRDefault="00D31BA9">
      <w:pPr>
        <w:pStyle w:val="Sraopastraipa"/>
        <w:numPr>
          <w:ilvl w:val="0"/>
          <w:numId w:val="20"/>
        </w:numPr>
        <w:ind w:left="567" w:hanging="567"/>
        <w:rPr>
          <w:lang w:eastAsia="en-US"/>
        </w:rPr>
      </w:pPr>
      <w:r>
        <w:rPr>
          <w:lang w:eastAsia="en-US"/>
        </w:rPr>
        <w:t>cistitas;</w:t>
      </w:r>
    </w:p>
    <w:p w14:paraId="6206DD58" w14:textId="1DD73303" w:rsidR="00DB6BD6" w:rsidRDefault="00D31BA9">
      <w:pPr>
        <w:pStyle w:val="Sraopastraipa"/>
        <w:numPr>
          <w:ilvl w:val="0"/>
          <w:numId w:val="20"/>
        </w:numPr>
        <w:ind w:left="567" w:hanging="567"/>
        <w:rPr>
          <w:lang w:eastAsia="en-US"/>
        </w:rPr>
      </w:pPr>
      <w:r>
        <w:rPr>
          <w:lang w:eastAsia="en-US"/>
        </w:rPr>
        <w:t>pielonefritas;</w:t>
      </w:r>
    </w:p>
    <w:p w14:paraId="3C665BCD" w14:textId="4030CE12" w:rsidR="00DB6BD6" w:rsidRDefault="00D31BA9">
      <w:pPr>
        <w:pStyle w:val="Sraopastraipa"/>
        <w:numPr>
          <w:ilvl w:val="0"/>
          <w:numId w:val="20"/>
        </w:numPr>
        <w:ind w:left="567" w:hanging="567"/>
        <w:rPr>
          <w:lang w:eastAsia="en-US"/>
        </w:rPr>
      </w:pPr>
      <w:r>
        <w:rPr>
          <w:lang w:eastAsia="en-US"/>
        </w:rPr>
        <w:t xml:space="preserve">odos </w:t>
      </w:r>
      <w:r w:rsidR="00CB4CD5">
        <w:rPr>
          <w:lang w:eastAsia="en-US"/>
        </w:rPr>
        <w:t>ir minkštųjų audinių infekcinės ligos, ypač puriojo ląstelyno uždegimas, gyvūnų įkandimai, sunkus dantų abscesas su išplitusiu puriojo ląstelyno uždegimu</w:t>
      </w:r>
      <w:r w:rsidR="00725B52">
        <w:rPr>
          <w:lang w:eastAsia="en-US"/>
        </w:rPr>
        <w:t>;</w:t>
      </w:r>
    </w:p>
    <w:p w14:paraId="3DDC915A" w14:textId="2B5E550B" w:rsidR="00DB6BD6" w:rsidRDefault="00725B52">
      <w:pPr>
        <w:pStyle w:val="Sraopastraipa"/>
        <w:numPr>
          <w:ilvl w:val="0"/>
          <w:numId w:val="20"/>
        </w:numPr>
        <w:ind w:left="567" w:hanging="567"/>
        <w:rPr>
          <w:lang w:eastAsia="en-US"/>
        </w:rPr>
      </w:pPr>
      <w:r>
        <w:rPr>
          <w:lang w:eastAsia="en-US"/>
        </w:rPr>
        <w:t xml:space="preserve">kaulų </w:t>
      </w:r>
      <w:r w:rsidR="00CB4CD5">
        <w:rPr>
          <w:lang w:eastAsia="en-US"/>
        </w:rPr>
        <w:t>ir sąnarių infekcinės ligos, ypač osteomielitas.</w:t>
      </w:r>
    </w:p>
    <w:p w14:paraId="51C10748" w14:textId="77777777" w:rsidR="00DB6BD6" w:rsidRDefault="00DB6BD6">
      <w:pPr>
        <w:spacing w:after="0" w:line="240" w:lineRule="auto"/>
        <w:rPr>
          <w:rFonts w:ascii="Times New Roman" w:eastAsia="Times New Roman" w:hAnsi="Times New Roman" w:cs="Times New Roman"/>
          <w:color w:val="000000"/>
          <w:lang w:val="lt-LT" w:eastAsia="lt-LT"/>
        </w:rPr>
      </w:pPr>
    </w:p>
    <w:p w14:paraId="754129F9" w14:textId="77777777" w:rsidR="00DB6BD6" w:rsidRDefault="00CB4CD5">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Reikia laikytis oficialių tinkamo antibakterinių </w:t>
      </w:r>
      <w:r>
        <w:rPr>
          <w:rFonts w:ascii="Times New Roman" w:eastAsia="Times New Roman" w:hAnsi="Times New Roman" w:cs="Times New Roman"/>
          <w:lang w:val="lt-LT" w:eastAsia="en-US"/>
        </w:rPr>
        <w:t>vaistinių</w:t>
      </w:r>
      <w:r>
        <w:rPr>
          <w:rFonts w:ascii="Times New Roman" w:eastAsia="Times New Roman" w:hAnsi="Times New Roman" w:cs="Times New Roman"/>
          <w:color w:val="000000"/>
          <w:lang w:val="lt-LT" w:eastAsia="lt-LT"/>
        </w:rPr>
        <w:t xml:space="preserve"> preparatų vartojimo</w:t>
      </w:r>
      <w:r>
        <w:rPr>
          <w:rFonts w:ascii="Times New Roman" w:eastAsia="Times New Roman" w:hAnsi="Times New Roman" w:cs="Times New Roman"/>
          <w:lang w:val="lt-LT" w:eastAsia="en-US"/>
        </w:rPr>
        <w:t xml:space="preserve"> rekomendacijų</w:t>
      </w:r>
      <w:r>
        <w:rPr>
          <w:rFonts w:ascii="Times New Roman" w:eastAsia="Times New Roman" w:hAnsi="Times New Roman" w:cs="Times New Roman"/>
          <w:color w:val="000000"/>
          <w:lang w:val="lt-LT" w:eastAsia="lt-LT"/>
        </w:rPr>
        <w:t xml:space="preserve">. </w:t>
      </w:r>
    </w:p>
    <w:p w14:paraId="5FF426F9" w14:textId="77777777" w:rsidR="00DB6BD6" w:rsidRPr="00201F14" w:rsidRDefault="00DB6BD6">
      <w:pPr>
        <w:spacing w:after="0" w:line="240" w:lineRule="auto"/>
        <w:ind w:firstLine="567"/>
        <w:rPr>
          <w:lang w:val="lt-LT"/>
        </w:rPr>
      </w:pPr>
      <w:bookmarkStart w:id="1" w:name="OLE_LINK2"/>
      <w:bookmarkStart w:id="2" w:name="OLE_LINK1"/>
      <w:bookmarkEnd w:id="1"/>
      <w:bookmarkEnd w:id="2"/>
    </w:p>
    <w:p w14:paraId="3487FF7D"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4.2</w:t>
      </w:r>
      <w:r>
        <w:rPr>
          <w:rFonts w:ascii="Times New Roman" w:eastAsia="Times New Roman" w:hAnsi="Times New Roman" w:cs="Times New Roman"/>
          <w:b/>
          <w:lang w:val="lt-LT" w:eastAsia="lt-LT"/>
        </w:rPr>
        <w:tab/>
        <w:t>Dozavimas ir vartojimo metodas</w:t>
      </w:r>
    </w:p>
    <w:p w14:paraId="606140DD" w14:textId="77777777" w:rsidR="00DB6BD6" w:rsidRDefault="00DB6BD6">
      <w:pPr>
        <w:spacing w:after="0" w:line="240" w:lineRule="auto"/>
        <w:rPr>
          <w:rFonts w:ascii="Times New Roman" w:eastAsia="Times New Roman" w:hAnsi="Times New Roman" w:cs="Times New Roman"/>
          <w:lang w:val="lt-LT" w:eastAsia="lt-LT"/>
        </w:rPr>
      </w:pPr>
    </w:p>
    <w:p w14:paraId="0A12888E"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Dozė apibūdinama amoksicilino/klavulano rūgšties kiekiu, išskyrus atvejus, kai atskirai pateikiama kiekvienos medžiagos dozė.</w:t>
      </w:r>
    </w:p>
    <w:p w14:paraId="040D5C2C" w14:textId="77777777" w:rsidR="00DB6BD6" w:rsidRDefault="00DB6BD6">
      <w:pPr>
        <w:spacing w:after="0" w:line="240" w:lineRule="auto"/>
        <w:rPr>
          <w:rFonts w:ascii="Times New Roman" w:eastAsia="Times New Roman" w:hAnsi="Times New Roman" w:cs="Times New Roman"/>
          <w:lang w:val="lt-LT" w:eastAsia="en-US"/>
        </w:rPr>
      </w:pPr>
    </w:p>
    <w:p w14:paraId="0F95BA63" w14:textId="2FFAC77F"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Parenkant </w:t>
      </w:r>
      <w:r w:rsidR="00AB254E">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 xml:space="preserve"> dozę konkrečiai infekcinei ligai gydyti, reikia atsižvelgti į:</w:t>
      </w:r>
    </w:p>
    <w:p w14:paraId="7E1C167E" w14:textId="42C42B67" w:rsidR="00DB6BD6" w:rsidRDefault="00AB254E">
      <w:pPr>
        <w:pStyle w:val="Sraopastraipa"/>
        <w:numPr>
          <w:ilvl w:val="0"/>
          <w:numId w:val="17"/>
        </w:numPr>
        <w:ind w:left="567" w:hanging="567"/>
        <w:rPr>
          <w:lang w:eastAsia="en-US"/>
        </w:rPr>
      </w:pPr>
      <w:r>
        <w:rPr>
          <w:lang w:eastAsia="en-US"/>
        </w:rPr>
        <w:t xml:space="preserve">tikėtinus </w:t>
      </w:r>
      <w:r w:rsidR="00CB4CD5">
        <w:rPr>
          <w:lang w:eastAsia="en-US"/>
        </w:rPr>
        <w:t>sukėlėjus ir jų galimą jautrumą antibakteriniams vaistiniams preparatams (žr. 4.4 skyrių);</w:t>
      </w:r>
    </w:p>
    <w:p w14:paraId="1697D843" w14:textId="77777777" w:rsidR="00DB6BD6" w:rsidRDefault="00CB4CD5">
      <w:pPr>
        <w:pStyle w:val="Sraopastraipa"/>
        <w:numPr>
          <w:ilvl w:val="0"/>
          <w:numId w:val="17"/>
        </w:numPr>
        <w:ind w:left="567" w:hanging="567"/>
        <w:rPr>
          <w:lang w:eastAsia="en-US"/>
        </w:rPr>
      </w:pPr>
      <w:r>
        <w:rPr>
          <w:lang w:eastAsia="en-US"/>
        </w:rPr>
        <w:t>infekcijos sunkumą ir vietą;</w:t>
      </w:r>
    </w:p>
    <w:p w14:paraId="5A5038D0" w14:textId="77777777" w:rsidR="00DB6BD6" w:rsidRDefault="00CB4CD5">
      <w:pPr>
        <w:pStyle w:val="Sraopastraipa"/>
        <w:numPr>
          <w:ilvl w:val="0"/>
          <w:numId w:val="17"/>
        </w:numPr>
        <w:ind w:left="567" w:hanging="567"/>
        <w:rPr>
          <w:lang w:eastAsia="en-US"/>
        </w:rPr>
      </w:pPr>
      <w:r>
        <w:rPr>
          <w:lang w:eastAsia="en-US"/>
        </w:rPr>
        <w:t>paciento amžių, svorį ir inkstų funkciją, kaip nurodyta toliau.</w:t>
      </w:r>
    </w:p>
    <w:p w14:paraId="52A05F6C" w14:textId="77777777" w:rsidR="00DB6BD6" w:rsidRDefault="00DB6BD6">
      <w:pPr>
        <w:spacing w:after="0" w:line="240" w:lineRule="auto"/>
        <w:rPr>
          <w:rFonts w:ascii="Times New Roman" w:eastAsia="Times New Roman" w:hAnsi="Times New Roman" w:cs="Times New Roman"/>
          <w:lang w:val="lt-LT" w:eastAsia="en-US"/>
        </w:rPr>
      </w:pPr>
    </w:p>
    <w:p w14:paraId="6D79A698" w14:textId="7AC1E734"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būtina, reikia numatyti galimybę vartoti kitokios formos </w:t>
      </w:r>
      <w:r w:rsidR="00AB254E">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(t. y. tokią formą, kurią vartojant, gaunama didesnė amoksicilino dozė ir (arba) būna skirtingas amoksicilino ir klavulano rūgšties dozių santykis) (žr. 4.4 ir 5.1 skyrius).</w:t>
      </w:r>
    </w:p>
    <w:p w14:paraId="6EF918CA" w14:textId="77777777" w:rsidR="00DB6BD6" w:rsidRDefault="00DB6BD6">
      <w:pPr>
        <w:spacing w:after="0" w:line="240" w:lineRule="auto"/>
        <w:rPr>
          <w:rFonts w:ascii="Times New Roman" w:eastAsia="Times New Roman" w:hAnsi="Times New Roman" w:cs="Times New Roman"/>
          <w:lang w:val="lt-LT" w:eastAsia="en-US"/>
        </w:rPr>
      </w:pPr>
    </w:p>
    <w:p w14:paraId="3003B784" w14:textId="77777777" w:rsidR="00BB2C93"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Šią Amoksiklav formą pagal toliau esančias rekomendacijas suaugusiesiems ir vaikams, kurie sveria ≥ 40 kg, vartojant du kartus per parą, iš viso per parą gaunama 1750 mg amoksicilino/250 mg </w:t>
      </w:r>
      <w:r>
        <w:rPr>
          <w:rFonts w:ascii="Times New Roman" w:eastAsia="Times New Roman" w:hAnsi="Times New Roman" w:cs="Times New Roman"/>
          <w:lang w:val="lt-LT" w:eastAsia="en-US"/>
        </w:rPr>
        <w:lastRenderedPageBreak/>
        <w:t xml:space="preserve">klavulano rūgšties, o vartojant vaistinį preparatą tris kartus per parą, gaunama 2625 mg amoksicilino/375 mg klavulano rūgšties. </w:t>
      </w:r>
    </w:p>
    <w:p w14:paraId="4462326A" w14:textId="77777777" w:rsidR="00BB2C93" w:rsidRDefault="00BB2C93">
      <w:pPr>
        <w:spacing w:after="0" w:line="240" w:lineRule="auto"/>
        <w:rPr>
          <w:rFonts w:ascii="Times New Roman" w:eastAsia="Times New Roman" w:hAnsi="Times New Roman" w:cs="Times New Roman"/>
          <w:lang w:val="lt-LT" w:eastAsia="en-US"/>
        </w:rPr>
      </w:pPr>
    </w:p>
    <w:p w14:paraId="6538FC16" w14:textId="19A4050B"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šią Amoksiklav formą pagal toliau esančias rekomendacijas vaikams, kurie sveria &lt; 40 kg, per parą galima suvartoti didžiausią 1000</w:t>
      </w:r>
      <w:r>
        <w:rPr>
          <w:rFonts w:ascii="Times New Roman" w:eastAsia="Times New Roman" w:hAnsi="Times New Roman" w:cs="Times New Roman"/>
          <w:lang w:val="lt-LT" w:eastAsia="en-US"/>
        </w:rPr>
        <w:noBreakHyphen/>
        <w:t>2800 mg amoksicilino/143</w:t>
      </w:r>
      <w:r>
        <w:rPr>
          <w:rFonts w:ascii="Times New Roman" w:eastAsia="Times New Roman" w:hAnsi="Times New Roman" w:cs="Times New Roman"/>
          <w:lang w:val="lt-LT" w:eastAsia="en-US"/>
        </w:rPr>
        <w:noBreakHyphen/>
        <w:t>400 mg klavulano rūgšties dozę. Jeigu nusprendžiama, kad būtina vartoti didesnę amoksicilino paros dozę, rekomenduojama rinktis kitokį Amoksiklav vaistinį preparatą, kad būtų išvengta nepagrįstai didelės klavulano rūgšties paros dozės (žr. 4.4 ir 5.1 skyrius).</w:t>
      </w:r>
    </w:p>
    <w:p w14:paraId="562BB7D3" w14:textId="77777777" w:rsidR="00DB6BD6" w:rsidRDefault="00DB6BD6">
      <w:pPr>
        <w:spacing w:after="0" w:line="240" w:lineRule="auto"/>
        <w:rPr>
          <w:rFonts w:ascii="Times New Roman" w:eastAsia="Times New Roman" w:hAnsi="Times New Roman" w:cs="Times New Roman"/>
          <w:lang w:val="lt-LT" w:eastAsia="en-US"/>
        </w:rPr>
      </w:pPr>
    </w:p>
    <w:p w14:paraId="6637FFB4" w14:textId="64964B78"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Gydymo trukmę reikia nustatyti, atsižvelgiant į paciento organizmo atsaką. Kai kuri</w:t>
      </w:r>
      <w:r w:rsidR="00AB254E">
        <w:rPr>
          <w:rFonts w:ascii="Times New Roman" w:eastAsia="Times New Roman" w:hAnsi="Times New Roman" w:cs="Times New Roman"/>
          <w:lang w:val="lt-LT" w:eastAsia="en-US"/>
        </w:rPr>
        <w:t>oms</w:t>
      </w:r>
      <w:r>
        <w:rPr>
          <w:rFonts w:ascii="Times New Roman" w:eastAsia="Times New Roman" w:hAnsi="Times New Roman" w:cs="Times New Roman"/>
          <w:lang w:val="lt-LT" w:eastAsia="en-US"/>
        </w:rPr>
        <w:t xml:space="preserve"> </w:t>
      </w:r>
      <w:r w:rsidR="00AB254E">
        <w:rPr>
          <w:rFonts w:ascii="Times New Roman" w:eastAsia="Times New Roman" w:hAnsi="Times New Roman" w:cs="Times New Roman"/>
          <w:lang w:val="lt-LT" w:eastAsia="en-US"/>
        </w:rPr>
        <w:t xml:space="preserve">infekcinėms ligoms </w:t>
      </w:r>
      <w:r>
        <w:rPr>
          <w:rFonts w:ascii="Times New Roman" w:eastAsia="Times New Roman" w:hAnsi="Times New Roman" w:cs="Times New Roman"/>
          <w:lang w:val="lt-LT" w:eastAsia="en-US"/>
        </w:rPr>
        <w:t xml:space="preserve">(pvz., </w:t>
      </w:r>
      <w:r w:rsidR="00AB254E">
        <w:rPr>
          <w:rFonts w:ascii="Times New Roman" w:eastAsia="Times New Roman" w:hAnsi="Times New Roman" w:cs="Times New Roman"/>
          <w:lang w:val="lt-LT" w:eastAsia="en-US"/>
        </w:rPr>
        <w:t>osteomielitui</w:t>
      </w:r>
      <w:r>
        <w:rPr>
          <w:rFonts w:ascii="Times New Roman" w:eastAsia="Times New Roman" w:hAnsi="Times New Roman" w:cs="Times New Roman"/>
          <w:lang w:val="lt-LT" w:eastAsia="en-US"/>
        </w:rPr>
        <w:t>) reik</w:t>
      </w:r>
      <w:r w:rsidR="00AB254E">
        <w:rPr>
          <w:rFonts w:ascii="Times New Roman" w:eastAsia="Times New Roman" w:hAnsi="Times New Roman" w:cs="Times New Roman"/>
          <w:lang w:val="lt-LT" w:eastAsia="en-US"/>
        </w:rPr>
        <w:t>alingi ilgesni gydymo periodai</w:t>
      </w:r>
      <w:r>
        <w:rPr>
          <w:rFonts w:ascii="Times New Roman" w:eastAsia="Times New Roman" w:hAnsi="Times New Roman" w:cs="Times New Roman"/>
          <w:lang w:val="lt-LT" w:eastAsia="en-US"/>
        </w:rPr>
        <w:t>. Gydymą neperžiūrėjus galima tęsti ne ilgiau kaip 14 parų (apie ilga</w:t>
      </w:r>
      <w:r w:rsidR="00AB254E">
        <w:rPr>
          <w:rFonts w:ascii="Times New Roman" w:eastAsia="Times New Roman" w:hAnsi="Times New Roman" w:cs="Times New Roman"/>
          <w:lang w:val="lt-LT" w:eastAsia="en-US"/>
        </w:rPr>
        <w:t>i trunkantį</w:t>
      </w:r>
      <w:r>
        <w:rPr>
          <w:rFonts w:ascii="Times New Roman" w:eastAsia="Times New Roman" w:hAnsi="Times New Roman" w:cs="Times New Roman"/>
          <w:lang w:val="lt-LT" w:eastAsia="en-US"/>
        </w:rPr>
        <w:t xml:space="preserve"> gydymą žr. 4.4 skyriuje).</w:t>
      </w:r>
    </w:p>
    <w:p w14:paraId="0D59855E" w14:textId="3725BA96" w:rsidR="00DB6BD6" w:rsidRDefault="00DB6BD6">
      <w:pPr>
        <w:spacing w:after="0" w:line="240" w:lineRule="auto"/>
        <w:rPr>
          <w:rFonts w:ascii="Times New Roman" w:eastAsia="Times New Roman" w:hAnsi="Times New Roman" w:cs="Times New Roman"/>
          <w:lang w:val="lt-LT" w:eastAsia="en-US"/>
        </w:rPr>
      </w:pPr>
    </w:p>
    <w:p w14:paraId="48D30CA0" w14:textId="77777777" w:rsidR="00BB2C93" w:rsidRDefault="00BB2C93" w:rsidP="00BB2C93">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Suaugusiesiems ir vaikams, kurie sveria ≥ 40 kg</w:t>
      </w:r>
    </w:p>
    <w:p w14:paraId="63983F06" w14:textId="4972269F" w:rsidR="00BB2C93" w:rsidRDefault="00BB2C93" w:rsidP="00BB2C93">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Paprastai suaugusiems ir vaikams, kurie sveria 40 kg arba daugiau, milteliai geriamajai suspensijai neskiriami. Jeigu vartojama, rekomenduojamos dozės yra :</w:t>
      </w:r>
    </w:p>
    <w:p w14:paraId="62B6AE68" w14:textId="3B408411" w:rsidR="00BB2C93" w:rsidRDefault="00BB2C93" w:rsidP="00BB2C93">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- 875 mg/125 mg </w:t>
      </w:r>
      <w:r w:rsidR="008718A2">
        <w:rPr>
          <w:rFonts w:ascii="Times New Roman" w:eastAsia="Times New Roman" w:hAnsi="Times New Roman" w:cs="Times New Roman"/>
          <w:lang w:val="lt-LT" w:eastAsia="en-US"/>
        </w:rPr>
        <w:t xml:space="preserve">dozė </w:t>
      </w:r>
      <w:r>
        <w:rPr>
          <w:rFonts w:ascii="Times New Roman" w:eastAsia="Times New Roman" w:hAnsi="Times New Roman" w:cs="Times New Roman"/>
          <w:lang w:val="lt-LT" w:eastAsia="en-US"/>
        </w:rPr>
        <w:t>du kartus per parą visoms indi</w:t>
      </w:r>
      <w:r w:rsidR="008718A2">
        <w:rPr>
          <w:rFonts w:ascii="Times New Roman" w:eastAsia="Times New Roman" w:hAnsi="Times New Roman" w:cs="Times New Roman"/>
          <w:lang w:val="lt-LT" w:eastAsia="en-US"/>
        </w:rPr>
        <w:t>k</w:t>
      </w:r>
      <w:r>
        <w:rPr>
          <w:rFonts w:ascii="Times New Roman" w:eastAsia="Times New Roman" w:hAnsi="Times New Roman" w:cs="Times New Roman"/>
          <w:lang w:val="lt-LT" w:eastAsia="en-US"/>
        </w:rPr>
        <w:t>acijoms.</w:t>
      </w:r>
    </w:p>
    <w:p w14:paraId="154DB4D5" w14:textId="1CB70BBE" w:rsidR="00BB2C93" w:rsidRDefault="00BB2C93" w:rsidP="00BB2C93">
      <w:pPr>
        <w:spacing w:after="0" w:line="240" w:lineRule="auto"/>
        <w:ind w:left="142" w:hanging="142"/>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Didesnė dozė (ypač gydant tokias infekcines ligas, kaip vidurin</w:t>
      </w:r>
      <w:r w:rsidR="008718A2">
        <w:rPr>
          <w:rFonts w:ascii="Times New Roman" w:eastAsia="Times New Roman" w:hAnsi="Times New Roman" w:cs="Times New Roman"/>
          <w:lang w:val="lt-LT" w:eastAsia="en-US"/>
        </w:rPr>
        <w:t>ės ausies uždegimas</w:t>
      </w:r>
      <w:r>
        <w:rPr>
          <w:rFonts w:ascii="Times New Roman" w:eastAsia="Times New Roman" w:hAnsi="Times New Roman" w:cs="Times New Roman"/>
          <w:lang w:val="lt-LT" w:eastAsia="en-US"/>
        </w:rPr>
        <w:t>, sinusit</w:t>
      </w:r>
      <w:r w:rsidR="008718A2">
        <w:rPr>
          <w:rFonts w:ascii="Times New Roman" w:eastAsia="Times New Roman" w:hAnsi="Times New Roman" w:cs="Times New Roman"/>
          <w:lang w:val="lt-LT" w:eastAsia="en-US"/>
        </w:rPr>
        <w:t>as</w:t>
      </w:r>
      <w:r>
        <w:rPr>
          <w:rFonts w:ascii="Times New Roman" w:eastAsia="Times New Roman" w:hAnsi="Times New Roman" w:cs="Times New Roman"/>
          <w:lang w:val="lt-LT" w:eastAsia="en-US"/>
        </w:rPr>
        <w:t>, apatinių kvėpavimo takų infekcin</w:t>
      </w:r>
      <w:r w:rsidR="008718A2">
        <w:rPr>
          <w:rFonts w:ascii="Times New Roman" w:eastAsia="Times New Roman" w:hAnsi="Times New Roman" w:cs="Times New Roman"/>
          <w:lang w:val="lt-LT" w:eastAsia="en-US"/>
        </w:rPr>
        <w:t>ės</w:t>
      </w:r>
      <w:r>
        <w:rPr>
          <w:rFonts w:ascii="Times New Roman" w:eastAsia="Times New Roman" w:hAnsi="Times New Roman" w:cs="Times New Roman"/>
          <w:lang w:val="lt-LT" w:eastAsia="en-US"/>
        </w:rPr>
        <w:t xml:space="preserve"> lig</w:t>
      </w:r>
      <w:r w:rsidR="008718A2">
        <w:rPr>
          <w:rFonts w:ascii="Times New Roman" w:eastAsia="Times New Roman" w:hAnsi="Times New Roman" w:cs="Times New Roman"/>
          <w:lang w:val="lt-LT" w:eastAsia="en-US"/>
        </w:rPr>
        <w:t>os</w:t>
      </w:r>
      <w:r>
        <w:rPr>
          <w:rFonts w:ascii="Times New Roman" w:eastAsia="Times New Roman" w:hAnsi="Times New Roman" w:cs="Times New Roman"/>
          <w:lang w:val="lt-LT" w:eastAsia="en-US"/>
        </w:rPr>
        <w:t xml:space="preserve"> ir šlapimo takų infekcin</w:t>
      </w:r>
      <w:r w:rsidR="008718A2">
        <w:rPr>
          <w:rFonts w:ascii="Times New Roman" w:eastAsia="Times New Roman" w:hAnsi="Times New Roman" w:cs="Times New Roman"/>
          <w:lang w:val="lt-LT" w:eastAsia="en-US"/>
        </w:rPr>
        <w:t>ė</w:t>
      </w:r>
      <w:r>
        <w:rPr>
          <w:rFonts w:ascii="Times New Roman" w:eastAsia="Times New Roman" w:hAnsi="Times New Roman" w:cs="Times New Roman"/>
          <w:lang w:val="lt-LT" w:eastAsia="en-US"/>
        </w:rPr>
        <w:t>s lig</w:t>
      </w:r>
      <w:r w:rsidR="008718A2">
        <w:rPr>
          <w:rFonts w:ascii="Times New Roman" w:eastAsia="Times New Roman" w:hAnsi="Times New Roman" w:cs="Times New Roman"/>
          <w:lang w:val="lt-LT" w:eastAsia="en-US"/>
        </w:rPr>
        <w:t>o</w:t>
      </w:r>
      <w:r>
        <w:rPr>
          <w:rFonts w:ascii="Times New Roman" w:eastAsia="Times New Roman" w:hAnsi="Times New Roman" w:cs="Times New Roman"/>
          <w:lang w:val="lt-LT" w:eastAsia="en-US"/>
        </w:rPr>
        <w:t>s): 875 mg/125 mg tris kartus per parą.</w:t>
      </w:r>
    </w:p>
    <w:p w14:paraId="4AF8E0C0" w14:textId="77777777" w:rsidR="00BB2C93" w:rsidRDefault="00BB2C93">
      <w:pPr>
        <w:spacing w:after="0" w:line="240" w:lineRule="auto"/>
        <w:rPr>
          <w:rFonts w:ascii="Times New Roman" w:eastAsia="Times New Roman" w:hAnsi="Times New Roman" w:cs="Times New Roman"/>
          <w:lang w:val="lt-LT" w:eastAsia="en-US"/>
        </w:rPr>
      </w:pPr>
    </w:p>
    <w:p w14:paraId="3E5E2CFB" w14:textId="77777777" w:rsidR="00DB6BD6" w:rsidRDefault="00CB4CD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Vaikams, kurie sveria &lt; 40 kg</w:t>
      </w:r>
    </w:p>
    <w:p w14:paraId="3DF07E1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Vaikus galima gydyti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tabletėmis, suspensijomis arba paketėliais vaikams.</w:t>
      </w:r>
    </w:p>
    <w:p w14:paraId="4E22EBB6" w14:textId="77777777" w:rsidR="00DB6BD6" w:rsidRDefault="00DB6BD6">
      <w:pPr>
        <w:spacing w:after="0" w:line="240" w:lineRule="auto"/>
        <w:rPr>
          <w:rFonts w:ascii="Times New Roman" w:eastAsia="Times New Roman" w:hAnsi="Times New Roman" w:cs="Times New Roman"/>
          <w:lang w:val="lt-LT" w:eastAsia="en-US"/>
        </w:rPr>
      </w:pPr>
    </w:p>
    <w:p w14:paraId="2CB98268" w14:textId="77777777" w:rsidR="00DB6BD6" w:rsidRDefault="00CB4CD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Rekomenduojamos dozės</w:t>
      </w:r>
    </w:p>
    <w:p w14:paraId="63CC88BA" w14:textId="77777777" w:rsidR="00DB6BD6" w:rsidRDefault="00CB4CD5">
      <w:pPr>
        <w:pStyle w:val="Sraopastraipa"/>
        <w:numPr>
          <w:ilvl w:val="0"/>
          <w:numId w:val="17"/>
        </w:numPr>
        <w:ind w:left="567" w:hanging="567"/>
        <w:rPr>
          <w:lang w:eastAsia="en-US"/>
        </w:rPr>
      </w:pPr>
      <w:r>
        <w:rPr>
          <w:lang w:eastAsia="en-US"/>
        </w:rPr>
        <w:t>Nuo 25 mg/3,6 mg/kg kūno svorio per parą iki 45 mg/6,4 mg/kg kūno svorio per parą dozė, kurią reikia padalyti į dvi lygias dalis ir suvartoti per du kartus.</w:t>
      </w:r>
    </w:p>
    <w:p w14:paraId="38A62335" w14:textId="354A2B5A" w:rsidR="00DB6BD6" w:rsidRDefault="00CB4CD5">
      <w:pPr>
        <w:pStyle w:val="Sraopastraipa"/>
        <w:numPr>
          <w:ilvl w:val="0"/>
          <w:numId w:val="17"/>
        </w:numPr>
        <w:ind w:left="567" w:hanging="567"/>
        <w:rPr>
          <w:lang w:eastAsia="en-US"/>
        </w:rPr>
      </w:pPr>
      <w:r>
        <w:rPr>
          <w:lang w:eastAsia="en-US"/>
        </w:rPr>
        <w:t>Gydant kai kurias infekcines ligas (pvz., vidurin</w:t>
      </w:r>
      <w:r w:rsidR="008718A2">
        <w:rPr>
          <w:lang w:eastAsia="en-US"/>
        </w:rPr>
        <w:t>ės ausies uždegimą</w:t>
      </w:r>
      <w:r>
        <w:rPr>
          <w:lang w:eastAsia="en-US"/>
        </w:rPr>
        <w:t>, sinusitą ir apatinių kvėpavimo takų infekcines ligas), iki 70 mg/10 mg/kg kūno svorio per parą dozė, kurią reikia padalyti į dvi lygias dalis ir suvartoti per du kartus.</w:t>
      </w:r>
    </w:p>
    <w:p w14:paraId="58A187B6" w14:textId="77777777" w:rsidR="00DB6BD6" w:rsidRDefault="00DB6BD6">
      <w:pPr>
        <w:spacing w:after="0" w:line="240" w:lineRule="auto"/>
        <w:rPr>
          <w:rFonts w:ascii="Times New Roman" w:eastAsia="Times New Roman" w:hAnsi="Times New Roman" w:cs="Times New Roman"/>
          <w:lang w:val="lt-LT" w:eastAsia="en-US"/>
        </w:rPr>
      </w:pPr>
    </w:p>
    <w:p w14:paraId="47E03AB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tyrimų duomenų apie didesnių kaip 45 mg/6,4 mg/kg kūno svorio per parą dozių, esančių</w:t>
      </w:r>
      <w:r>
        <w:rPr>
          <w:rFonts w:ascii="Times New Roman" w:eastAsia="Times New Roman" w:hAnsi="Times New Roman" w:cs="Times New Roman"/>
          <w:lang w:val="lt-LT" w:eastAsia="lt-LT"/>
        </w:rPr>
        <w:t xml:space="preserve"> Amoksiklav</w:t>
      </w:r>
      <w:r>
        <w:rPr>
          <w:rFonts w:ascii="Times New Roman" w:eastAsia="Times New Roman" w:hAnsi="Times New Roman" w:cs="Times New Roman"/>
          <w:lang w:val="lt-LT" w:eastAsia="en-US"/>
        </w:rPr>
        <w:t xml:space="preserve"> 7:1 formos sudėtyje, vartojimą jaunesniems kaip 2 metų kūdikiams nėra.</w:t>
      </w:r>
    </w:p>
    <w:p w14:paraId="00386F86" w14:textId="77777777" w:rsidR="00DB6BD6" w:rsidRDefault="00DB6BD6">
      <w:pPr>
        <w:spacing w:after="0" w:line="240" w:lineRule="auto"/>
        <w:rPr>
          <w:rFonts w:ascii="Times New Roman" w:eastAsia="Times New Roman" w:hAnsi="Times New Roman" w:cs="Times New Roman"/>
          <w:lang w:val="lt-LT" w:eastAsia="en-US"/>
        </w:rPr>
      </w:pPr>
    </w:p>
    <w:p w14:paraId="101B0548" w14:textId="07216099"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Klinikinių tyrimų duomenų apie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7:1 formos vartojimą jaunesniems kaip 2 mėnesių </w:t>
      </w:r>
      <w:r w:rsidR="008718A2">
        <w:rPr>
          <w:rFonts w:ascii="Times New Roman" w:eastAsia="Times New Roman" w:hAnsi="Times New Roman" w:cs="Times New Roman"/>
          <w:lang w:val="lt-LT" w:eastAsia="en-US"/>
        </w:rPr>
        <w:t>vaikams</w:t>
      </w:r>
      <w:r>
        <w:rPr>
          <w:rFonts w:ascii="Times New Roman" w:eastAsia="Times New Roman" w:hAnsi="Times New Roman" w:cs="Times New Roman"/>
          <w:lang w:val="lt-LT" w:eastAsia="en-US"/>
        </w:rPr>
        <w:t xml:space="preserve"> nėra. </w:t>
      </w:r>
      <w:r w:rsidR="008718A2">
        <w:rPr>
          <w:rFonts w:ascii="Times New Roman" w:eastAsia="Times New Roman" w:hAnsi="Times New Roman" w:cs="Times New Roman"/>
          <w:lang w:val="lt-LT" w:eastAsia="en-US"/>
        </w:rPr>
        <w:t>Taigi, d</w:t>
      </w:r>
      <w:r>
        <w:rPr>
          <w:rFonts w:ascii="Times New Roman" w:eastAsia="Times New Roman" w:hAnsi="Times New Roman" w:cs="Times New Roman"/>
          <w:lang w:val="lt-LT" w:eastAsia="en-US"/>
        </w:rPr>
        <w:t>ozavimo rekomendacijų šios grupės pacientams pateikti negalima.</w:t>
      </w:r>
    </w:p>
    <w:p w14:paraId="77A644F7" w14:textId="77777777" w:rsidR="00DB6BD6" w:rsidRDefault="00DB6BD6">
      <w:pPr>
        <w:spacing w:after="0" w:line="240" w:lineRule="auto"/>
        <w:rPr>
          <w:rFonts w:ascii="Times New Roman" w:eastAsia="Times New Roman" w:hAnsi="Times New Roman" w:cs="Times New Roman"/>
          <w:lang w:val="lt-LT" w:eastAsia="en-US"/>
        </w:rPr>
      </w:pPr>
    </w:p>
    <w:p w14:paraId="23ED352A" w14:textId="77777777" w:rsidR="00DB6BD6" w:rsidRDefault="00CB4CD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Senyviems pacientams</w:t>
      </w:r>
    </w:p>
    <w:p w14:paraId="5E1D63D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dozės keisti nebūtina.</w:t>
      </w:r>
    </w:p>
    <w:p w14:paraId="288C62A3" w14:textId="77777777" w:rsidR="00DB6BD6" w:rsidRDefault="00DB6BD6">
      <w:pPr>
        <w:spacing w:after="0" w:line="240" w:lineRule="auto"/>
        <w:rPr>
          <w:rFonts w:ascii="Times New Roman" w:eastAsia="Times New Roman" w:hAnsi="Times New Roman" w:cs="Times New Roman"/>
          <w:lang w:val="lt-LT" w:eastAsia="en-US"/>
        </w:rPr>
      </w:pPr>
    </w:p>
    <w:p w14:paraId="2CB0C2C9" w14:textId="77777777" w:rsidR="00DB6BD6" w:rsidRDefault="00CB4CD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iCs/>
          <w:color w:val="000000"/>
          <w:lang w:val="lt-LT" w:eastAsia="lt-LT"/>
        </w:rPr>
        <w:t>Pacientams, kurių inkstų funkcija sutrikusi</w:t>
      </w:r>
      <w:r>
        <w:rPr>
          <w:rFonts w:ascii="Times New Roman" w:eastAsia="Times New Roman" w:hAnsi="Times New Roman" w:cs="Times New Roman"/>
          <w:i/>
          <w:lang w:val="lt-LT" w:eastAsia="en-US"/>
        </w:rPr>
        <w:t xml:space="preserve"> </w:t>
      </w:r>
    </w:p>
    <w:p w14:paraId="142D5C0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kreatinino klirensas (CrCl) didesnis kaip 30 ml/min., dozės keisti nebūtina.</w:t>
      </w:r>
    </w:p>
    <w:p w14:paraId="578FFEF4" w14:textId="4A0C17A4" w:rsidR="00DB6BD6" w:rsidRPr="001F5BA9"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kreatinino klirensas mažesnis kaip 30 ml/min., vartoti Amoksiklav formas, kuriose amoksicilino ir klavulano rūgšties kiekio santykis 7:1, nerekomenduojama, nes dozės keitimo</w:t>
      </w:r>
      <w:r w:rsidR="001F5BA9">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rekomendacijų nėra.</w:t>
      </w:r>
    </w:p>
    <w:p w14:paraId="4A34CC0E" w14:textId="77777777" w:rsidR="00DB6BD6" w:rsidRDefault="00DB6BD6">
      <w:pPr>
        <w:spacing w:after="0" w:line="240" w:lineRule="auto"/>
        <w:rPr>
          <w:rFonts w:ascii="Times New Roman" w:eastAsia="Times New Roman" w:hAnsi="Times New Roman" w:cs="Times New Roman"/>
          <w:lang w:val="lt-LT" w:eastAsia="en-US"/>
        </w:rPr>
      </w:pPr>
    </w:p>
    <w:p w14:paraId="668500C3" w14:textId="77777777" w:rsidR="00DB6BD6" w:rsidRDefault="00CB4CD5">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iCs/>
          <w:color w:val="000000"/>
          <w:lang w:val="lt-LT" w:eastAsia="lt-LT"/>
        </w:rPr>
        <w:t>Pacientams, kurių kepenų funkcija sutrikusi</w:t>
      </w:r>
      <w:r>
        <w:rPr>
          <w:rFonts w:ascii="Times New Roman" w:eastAsia="Times New Roman" w:hAnsi="Times New Roman" w:cs="Times New Roman"/>
          <w:i/>
          <w:lang w:val="lt-LT" w:eastAsia="en-US"/>
        </w:rPr>
        <w:t xml:space="preserve"> </w:t>
      </w:r>
    </w:p>
    <w:p w14:paraId="177B243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Vartoti atsargiai ir reguliariai stebėti kepenų funkciją (žr. 4.3 ir 4.4 skyrius).</w:t>
      </w:r>
    </w:p>
    <w:p w14:paraId="6A29109E" w14:textId="77777777" w:rsidR="00DB6BD6" w:rsidRDefault="00DB6BD6">
      <w:pPr>
        <w:spacing w:after="0" w:line="240" w:lineRule="auto"/>
        <w:rPr>
          <w:rFonts w:ascii="Times New Roman" w:eastAsia="Times New Roman" w:hAnsi="Times New Roman" w:cs="Times New Roman"/>
          <w:lang w:val="lt-LT" w:eastAsia="en-US"/>
        </w:rPr>
      </w:pPr>
    </w:p>
    <w:p w14:paraId="446F77E8"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Vartojimo metodas</w:t>
      </w:r>
    </w:p>
    <w:p w14:paraId="0357D873" w14:textId="3098DAAC"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w:t>
      </w:r>
      <w:r w:rsidR="001F5BA9">
        <w:rPr>
          <w:rFonts w:ascii="Times New Roman" w:eastAsia="Times New Roman" w:hAnsi="Times New Roman" w:cs="Times New Roman"/>
          <w:lang w:val="lt-LT" w:eastAsia="en-US"/>
        </w:rPr>
        <w:t xml:space="preserve">geriamąją suspensiją </w:t>
      </w:r>
      <w:r>
        <w:rPr>
          <w:rFonts w:ascii="Times New Roman" w:eastAsia="Times New Roman" w:hAnsi="Times New Roman" w:cs="Times New Roman"/>
          <w:lang w:val="lt-LT" w:eastAsia="en-US"/>
        </w:rPr>
        <w:t>reikia vartoti per burną.</w:t>
      </w:r>
    </w:p>
    <w:p w14:paraId="5C176D19" w14:textId="77777777" w:rsidR="00DB6BD6" w:rsidRDefault="00DB6BD6">
      <w:pPr>
        <w:spacing w:after="0" w:line="240" w:lineRule="auto"/>
        <w:rPr>
          <w:rFonts w:ascii="Times New Roman" w:eastAsia="Times New Roman" w:hAnsi="Times New Roman" w:cs="Times New Roman"/>
          <w:lang w:val="lt-LT" w:eastAsia="en-US"/>
        </w:rPr>
      </w:pPr>
    </w:p>
    <w:p w14:paraId="09C13034" w14:textId="3D90973C"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Vartoti pradėjus valgyti, kad būtų kuo mažesnė </w:t>
      </w:r>
      <w:r w:rsidR="001F5BA9">
        <w:rPr>
          <w:rFonts w:ascii="Times New Roman" w:eastAsia="Times New Roman" w:hAnsi="Times New Roman" w:cs="Times New Roman"/>
          <w:lang w:val="lt-LT" w:eastAsia="en-US"/>
        </w:rPr>
        <w:t xml:space="preserve">galimo </w:t>
      </w:r>
      <w:r>
        <w:rPr>
          <w:rFonts w:ascii="Times New Roman" w:eastAsia="Times New Roman" w:hAnsi="Times New Roman" w:cs="Times New Roman"/>
          <w:lang w:val="lt-LT" w:eastAsia="en-US"/>
        </w:rPr>
        <w:t>nepageidaujamo poveikio virškinimo traktui tikimybė</w:t>
      </w:r>
    </w:p>
    <w:p w14:paraId="5362DF61" w14:textId="77777777" w:rsidR="00DB6BD6" w:rsidRDefault="00DB6BD6">
      <w:pPr>
        <w:spacing w:after="0" w:line="240" w:lineRule="auto"/>
        <w:rPr>
          <w:rFonts w:ascii="Times New Roman" w:eastAsia="Times New Roman" w:hAnsi="Times New Roman" w:cs="Times New Roman"/>
          <w:lang w:val="lt-LT" w:eastAsia="en-US"/>
        </w:rPr>
      </w:pPr>
    </w:p>
    <w:p w14:paraId="132077B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Gydymą galima pradėti parenteriniu būdu pagal į veną vartojamos vaistinio preparato formos PCS ir toliau tęsti per burną vartojamu vaistiniu preparatu.</w:t>
      </w:r>
    </w:p>
    <w:p w14:paraId="5F9C608B" w14:textId="77777777" w:rsidR="00DB6BD6" w:rsidRDefault="00DB6BD6">
      <w:pPr>
        <w:spacing w:after="0" w:line="240" w:lineRule="auto"/>
        <w:rPr>
          <w:rFonts w:ascii="Times New Roman" w:eastAsia="Times New Roman" w:hAnsi="Times New Roman" w:cs="Times New Roman"/>
          <w:lang w:val="lt-LT" w:eastAsia="lt-LT"/>
        </w:rPr>
      </w:pPr>
    </w:p>
    <w:p w14:paraId="0D30AAE3"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Apie geriamosios suspensijos paruošimą (skiedimo instrukciją) žr. 6. 6 skyrių (Vartojimo ir darbo su vaistiniu preparatu instrukcija). Prieš kiekvieną vartojimą suspensiją reikia gerai pakratyti.</w:t>
      </w:r>
    </w:p>
    <w:p w14:paraId="1F1879A5" w14:textId="77777777" w:rsidR="00DB6BD6" w:rsidRDefault="00DB6BD6">
      <w:pPr>
        <w:spacing w:after="0" w:line="240" w:lineRule="auto"/>
        <w:ind w:left="540" w:hanging="540"/>
        <w:jc w:val="both"/>
        <w:rPr>
          <w:rFonts w:ascii="Times New Roman" w:eastAsia="Times New Roman" w:hAnsi="Times New Roman" w:cs="Times New Roman"/>
          <w:b/>
          <w:lang w:val="lt-LT" w:eastAsia="lt-LT"/>
        </w:rPr>
      </w:pPr>
    </w:p>
    <w:p w14:paraId="08FF64BE" w14:textId="77777777" w:rsidR="00DB6BD6" w:rsidRDefault="00CB4CD5">
      <w:pPr>
        <w:spacing w:after="0" w:line="240" w:lineRule="auto"/>
        <w:ind w:left="540" w:hanging="540"/>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4.3</w:t>
      </w:r>
      <w:r>
        <w:rPr>
          <w:rFonts w:ascii="Times New Roman" w:eastAsia="Times New Roman" w:hAnsi="Times New Roman" w:cs="Times New Roman"/>
          <w:b/>
          <w:lang w:val="lt-LT" w:eastAsia="lt-LT"/>
        </w:rPr>
        <w:tab/>
        <w:t>Kontraindikacijos</w:t>
      </w:r>
    </w:p>
    <w:p w14:paraId="48C89089" w14:textId="77777777" w:rsidR="00DB6BD6" w:rsidRDefault="00DB6BD6">
      <w:pPr>
        <w:spacing w:after="0" w:line="240" w:lineRule="auto"/>
        <w:jc w:val="both"/>
        <w:rPr>
          <w:rFonts w:ascii="Times New Roman" w:eastAsia="Times New Roman" w:hAnsi="Times New Roman" w:cs="Times New Roman"/>
          <w:lang w:val="lt-LT" w:eastAsia="lt-LT"/>
        </w:rPr>
      </w:pPr>
    </w:p>
    <w:p w14:paraId="515DA47F" w14:textId="6F06B960" w:rsidR="00DB6BD6" w:rsidRPr="00201F14" w:rsidRDefault="00CB4CD5" w:rsidP="00201F14">
      <w:pPr>
        <w:pStyle w:val="Sraopastraipa"/>
        <w:numPr>
          <w:ilvl w:val="0"/>
          <w:numId w:val="22"/>
        </w:numPr>
        <w:ind w:left="567" w:hanging="567"/>
        <w:rPr>
          <w:lang w:eastAsia="en-US"/>
        </w:rPr>
      </w:pPr>
      <w:r w:rsidRPr="00201F14">
        <w:rPr>
          <w:lang w:eastAsia="en-US"/>
        </w:rPr>
        <w:t xml:space="preserve">Padidėjęs jautrumas </w:t>
      </w:r>
      <w:r w:rsidR="001F5BA9" w:rsidRPr="00201F14">
        <w:rPr>
          <w:lang w:eastAsia="en-US"/>
        </w:rPr>
        <w:t xml:space="preserve">veikliosioms medžiagoms, bet kuriems penicilinams </w:t>
      </w:r>
      <w:r w:rsidRPr="00201F14">
        <w:rPr>
          <w:lang w:eastAsia="en-US"/>
        </w:rPr>
        <w:t>arba bet kuriai 6.1 skyriuje nurodytai pagalbinei medžiagai.</w:t>
      </w:r>
    </w:p>
    <w:p w14:paraId="59D4D97B" w14:textId="41C2F961" w:rsidR="00DB6BD6" w:rsidRPr="00201F14" w:rsidRDefault="00CB4CD5" w:rsidP="00201F14">
      <w:pPr>
        <w:pStyle w:val="Sraopastraipa"/>
        <w:numPr>
          <w:ilvl w:val="0"/>
          <w:numId w:val="22"/>
        </w:numPr>
        <w:ind w:left="567" w:hanging="567"/>
        <w:rPr>
          <w:lang w:eastAsia="en-US"/>
        </w:rPr>
      </w:pPr>
      <w:r w:rsidRPr="00201F14">
        <w:rPr>
          <w:lang w:eastAsia="en-US"/>
        </w:rPr>
        <w:t>Jeigu anksčiau pavartojus kitokių beta laktam</w:t>
      </w:r>
      <w:r w:rsidR="00AC18C0">
        <w:rPr>
          <w:lang w:eastAsia="en-US"/>
        </w:rPr>
        <w:t>o grupės medžiagų</w:t>
      </w:r>
      <w:r w:rsidRPr="00201F14">
        <w:rPr>
          <w:lang w:eastAsia="en-US"/>
        </w:rPr>
        <w:t xml:space="preserve"> (pvz.: </w:t>
      </w:r>
      <w:r w:rsidR="00AC18C0" w:rsidRPr="00201F14">
        <w:rPr>
          <w:lang w:eastAsia="en-US"/>
        </w:rPr>
        <w:t>cefalosporin</w:t>
      </w:r>
      <w:r w:rsidR="00AC18C0">
        <w:rPr>
          <w:lang w:eastAsia="en-US"/>
        </w:rPr>
        <w:t>o</w:t>
      </w:r>
      <w:r w:rsidRPr="00201F14">
        <w:rPr>
          <w:lang w:eastAsia="en-US"/>
        </w:rPr>
        <w:t xml:space="preserve">, </w:t>
      </w:r>
      <w:r w:rsidR="00AC18C0" w:rsidRPr="00201F14">
        <w:rPr>
          <w:lang w:eastAsia="en-US"/>
        </w:rPr>
        <w:t>karbapenem</w:t>
      </w:r>
      <w:r w:rsidR="00AC18C0">
        <w:rPr>
          <w:lang w:eastAsia="en-US"/>
        </w:rPr>
        <w:t>o</w:t>
      </w:r>
      <w:r w:rsidR="00AC18C0" w:rsidRPr="00201F14">
        <w:rPr>
          <w:lang w:eastAsia="en-US"/>
        </w:rPr>
        <w:t xml:space="preserve"> </w:t>
      </w:r>
      <w:r w:rsidRPr="00201F14">
        <w:rPr>
          <w:lang w:eastAsia="en-US"/>
        </w:rPr>
        <w:t xml:space="preserve">ar </w:t>
      </w:r>
      <w:r w:rsidR="00AC18C0" w:rsidRPr="00201F14">
        <w:rPr>
          <w:lang w:eastAsia="en-US"/>
        </w:rPr>
        <w:t>monobaktam</w:t>
      </w:r>
      <w:r w:rsidR="00AC18C0">
        <w:rPr>
          <w:lang w:eastAsia="en-US"/>
        </w:rPr>
        <w:t>o</w:t>
      </w:r>
      <w:r w:rsidRPr="00201F14">
        <w:rPr>
          <w:lang w:eastAsia="en-US"/>
        </w:rPr>
        <w:t>), pasireiškė sunkių greito tipo padidėjusio jautrumo reakcijų (pvz., anafilaksija).</w:t>
      </w:r>
    </w:p>
    <w:p w14:paraId="3124C574" w14:textId="77777777" w:rsidR="00DB6BD6" w:rsidRPr="00201F14" w:rsidRDefault="00CB4CD5" w:rsidP="00201F14">
      <w:pPr>
        <w:pStyle w:val="Sraopastraipa"/>
        <w:numPr>
          <w:ilvl w:val="0"/>
          <w:numId w:val="22"/>
        </w:numPr>
        <w:ind w:left="567" w:hanging="567"/>
        <w:rPr>
          <w:lang w:eastAsia="en-US"/>
        </w:rPr>
      </w:pPr>
      <w:r w:rsidRPr="00201F14">
        <w:rPr>
          <w:lang w:eastAsia="en-US"/>
        </w:rPr>
        <w:t>Anksčiau vartojant amoksiciliną/klavulano rūgštį, buvo pasireiškusi gelta/kepenų funkcijos sutrikimas (žr. 4.8 skyrių).</w:t>
      </w:r>
    </w:p>
    <w:p w14:paraId="6AB7ADA8" w14:textId="77777777" w:rsidR="00DB6BD6" w:rsidRDefault="00DB6BD6">
      <w:pPr>
        <w:spacing w:after="0" w:line="240" w:lineRule="auto"/>
        <w:jc w:val="both"/>
        <w:rPr>
          <w:rFonts w:ascii="Times New Roman" w:eastAsia="Times New Roman" w:hAnsi="Times New Roman" w:cs="Times New Roman"/>
          <w:lang w:val="lt-LT" w:eastAsia="lt-LT"/>
        </w:rPr>
      </w:pPr>
    </w:p>
    <w:p w14:paraId="238E00EA" w14:textId="77777777" w:rsidR="00DB6BD6" w:rsidRDefault="00CB4CD5">
      <w:pPr>
        <w:tabs>
          <w:tab w:val="left" w:pos="567"/>
        </w:tabs>
        <w:spacing w:after="0" w:line="240" w:lineRule="auto"/>
        <w:ind w:right="-1198"/>
        <w:jc w:val="both"/>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4.4</w:t>
      </w:r>
      <w:r>
        <w:rPr>
          <w:rFonts w:ascii="Times New Roman" w:eastAsia="Times New Roman" w:hAnsi="Times New Roman" w:cs="Times New Roman"/>
          <w:b/>
          <w:lang w:val="lt-LT" w:eastAsia="lt-LT"/>
        </w:rPr>
        <w:tab/>
        <w:t>Specialūs įspėjimai ir atsargumo priemonės</w:t>
      </w:r>
    </w:p>
    <w:p w14:paraId="19C5E6A7" w14:textId="77777777" w:rsidR="00DB6BD6" w:rsidRDefault="00DB6BD6">
      <w:pPr>
        <w:spacing w:after="0" w:line="240" w:lineRule="auto"/>
        <w:rPr>
          <w:rFonts w:ascii="Times New Roman" w:eastAsia="Times New Roman" w:hAnsi="Times New Roman" w:cs="Times New Roman"/>
          <w:lang w:val="lt-LT" w:eastAsia="lt-LT"/>
        </w:rPr>
      </w:pPr>
    </w:p>
    <w:p w14:paraId="582E5FBF" w14:textId="5D40C439" w:rsidR="00DB6BD6" w:rsidRDefault="00CB4CD5">
      <w:pPr>
        <w:spacing w:after="0" w:line="240" w:lineRule="auto"/>
        <w:rPr>
          <w:rFonts w:ascii="Times New Roman" w:eastAsia="Times New Roman" w:hAnsi="Times New Roman" w:cs="Times New Roman"/>
          <w:iCs/>
          <w:lang w:val="lt-LT" w:eastAsia="en-US"/>
        </w:rPr>
      </w:pPr>
      <w:r>
        <w:rPr>
          <w:rFonts w:ascii="Times New Roman" w:eastAsia="Times New Roman" w:hAnsi="Times New Roman" w:cs="Times New Roman"/>
          <w:iCs/>
          <w:lang w:val="lt-LT" w:eastAsia="en-US"/>
        </w:rPr>
        <w:t xml:space="preserve">Prieš pradedant gydymą amoksicilinu/klavulano rūgštimi, reikia atidžiai išsiaiškinti, ar anksčiau vartojant penicilinų, cefalosporinų ar kitokių beta </w:t>
      </w:r>
      <w:r w:rsidR="00AC18C0">
        <w:rPr>
          <w:rFonts w:ascii="Times New Roman" w:eastAsia="Times New Roman" w:hAnsi="Times New Roman" w:cs="Times New Roman"/>
          <w:iCs/>
          <w:lang w:val="lt-LT" w:eastAsia="en-US"/>
        </w:rPr>
        <w:t>laktamo grupės medžiagų</w:t>
      </w:r>
      <w:r>
        <w:rPr>
          <w:rFonts w:ascii="Times New Roman" w:eastAsia="Times New Roman" w:hAnsi="Times New Roman" w:cs="Times New Roman"/>
          <w:iCs/>
          <w:lang w:val="lt-LT" w:eastAsia="en-US"/>
        </w:rPr>
        <w:t>, nepasireiškė padidėjusio jautrumo reakcijų (žr. 4.3 ir 4.8 skyrius).</w:t>
      </w:r>
    </w:p>
    <w:p w14:paraId="061BFC61" w14:textId="77777777" w:rsidR="00DB6BD6" w:rsidRDefault="00DB6BD6">
      <w:pPr>
        <w:spacing w:after="0" w:line="240" w:lineRule="auto"/>
        <w:rPr>
          <w:rFonts w:ascii="Times New Roman" w:eastAsia="Times New Roman" w:hAnsi="Times New Roman" w:cs="Times New Roman"/>
          <w:lang w:val="lt-LT" w:eastAsia="en-US"/>
        </w:rPr>
      </w:pPr>
    </w:p>
    <w:p w14:paraId="5D40B4DC" w14:textId="4356C1C1" w:rsidR="00356453" w:rsidRPr="00356453" w:rsidRDefault="00CB4CD5" w:rsidP="00356453">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Buvo pranešta apie sunkias ir kartais mirtinas padidėjusio jautrumo reakcijas (įskaitant anafilaktoidines ir sunkias nepageidaujamas odos reakcijas) penicilinais gydytiems pacientams. </w:t>
      </w:r>
      <w:r w:rsidR="00356453" w:rsidRPr="00356453">
        <w:rPr>
          <w:rFonts w:ascii="Times New Roman" w:eastAsia="Times New Roman" w:hAnsi="Times New Roman" w:cs="Times New Roman"/>
          <w:lang w:val="lt-LT" w:eastAsia="en-US"/>
        </w:rPr>
        <w:t>Be to,</w:t>
      </w:r>
      <w:r w:rsidR="00356453">
        <w:rPr>
          <w:rFonts w:ascii="Times New Roman" w:eastAsia="Times New Roman" w:hAnsi="Times New Roman" w:cs="Times New Roman"/>
          <w:lang w:val="lt-LT" w:eastAsia="en-US"/>
        </w:rPr>
        <w:t xml:space="preserve"> </w:t>
      </w:r>
      <w:r w:rsidR="00356453" w:rsidRPr="00356453">
        <w:rPr>
          <w:rFonts w:ascii="Times New Roman" w:eastAsia="Times New Roman" w:hAnsi="Times New Roman" w:cs="Times New Roman"/>
          <w:lang w:val="lt-LT" w:eastAsia="en-US"/>
        </w:rPr>
        <w:t>padidėjusio jautrumo reakcijos gali progresuoti į Kounis sindromą. Tai yra pavojinga alerginė</w:t>
      </w:r>
    </w:p>
    <w:p w14:paraId="7AADCE7B" w14:textId="1DF3CF2E" w:rsidR="00DB6BD6" w:rsidRDefault="00356453" w:rsidP="00356453">
      <w:pPr>
        <w:spacing w:after="0" w:line="240" w:lineRule="auto"/>
        <w:rPr>
          <w:rFonts w:ascii="Times New Roman" w:eastAsia="Times New Roman" w:hAnsi="Times New Roman" w:cs="Times New Roman"/>
          <w:lang w:val="lt-LT" w:eastAsia="en-US"/>
        </w:rPr>
      </w:pPr>
      <w:r w:rsidRPr="00356453">
        <w:rPr>
          <w:rFonts w:ascii="Times New Roman" w:eastAsia="Times New Roman" w:hAnsi="Times New Roman" w:cs="Times New Roman"/>
          <w:lang w:val="lt-LT" w:eastAsia="en-US"/>
        </w:rPr>
        <w:t>reakcija, dėl kurios gali ištikti miokardo infarktas (žr. 4.8 skyrių).</w:t>
      </w:r>
      <w:r>
        <w:rPr>
          <w:rFonts w:ascii="Times New Roman" w:eastAsia="Times New Roman" w:hAnsi="Times New Roman" w:cs="Times New Roman"/>
          <w:lang w:val="lt-LT" w:eastAsia="en-US"/>
        </w:rPr>
        <w:t xml:space="preserve"> </w:t>
      </w:r>
      <w:r w:rsidR="00CB4CD5">
        <w:rPr>
          <w:rFonts w:ascii="Times New Roman" w:eastAsia="Times New Roman" w:hAnsi="Times New Roman" w:cs="Times New Roman"/>
          <w:lang w:val="lt-LT" w:eastAsia="en-US"/>
        </w:rPr>
        <w:t xml:space="preserve">Šių reakcijų tikimybė didesnė asmenims, kuriems anksčiau pasireiškė padidėjęs jautrumas penicilinui ir pacientams, kuriems pasireiškia atopija. Jei </w:t>
      </w:r>
      <w:r w:rsidR="00DB7577">
        <w:rPr>
          <w:rFonts w:ascii="Times New Roman" w:eastAsia="Times New Roman" w:hAnsi="Times New Roman" w:cs="Times New Roman"/>
          <w:lang w:val="lt-LT" w:eastAsia="en-US"/>
        </w:rPr>
        <w:t xml:space="preserve">pasireiškia </w:t>
      </w:r>
      <w:r w:rsidR="00CB4CD5">
        <w:rPr>
          <w:rFonts w:ascii="Times New Roman" w:eastAsia="Times New Roman" w:hAnsi="Times New Roman" w:cs="Times New Roman"/>
          <w:lang w:val="lt-LT" w:eastAsia="en-US"/>
        </w:rPr>
        <w:t xml:space="preserve">alerginė reakcija, </w:t>
      </w:r>
      <w:r w:rsidR="00DB7577">
        <w:rPr>
          <w:rFonts w:ascii="Times New Roman" w:eastAsia="Times New Roman" w:hAnsi="Times New Roman" w:cs="Times New Roman"/>
          <w:lang w:val="lt-LT" w:eastAsia="en-US"/>
        </w:rPr>
        <w:t xml:space="preserve">gydymas </w:t>
      </w:r>
      <w:r w:rsidR="00CB4CD5">
        <w:rPr>
          <w:rFonts w:ascii="Times New Roman" w:eastAsia="Times New Roman" w:hAnsi="Times New Roman" w:cs="Times New Roman"/>
          <w:lang w:val="lt-LT" w:eastAsia="en-US"/>
        </w:rPr>
        <w:t xml:space="preserve">amoksicilinu/klavulano rūgštimi </w:t>
      </w:r>
      <w:r w:rsidR="00DB7577">
        <w:rPr>
          <w:rFonts w:ascii="Times New Roman" w:eastAsia="Times New Roman" w:hAnsi="Times New Roman" w:cs="Times New Roman"/>
          <w:lang w:val="lt-LT" w:eastAsia="en-US"/>
        </w:rPr>
        <w:t xml:space="preserve">turi būti nutrauktas </w:t>
      </w:r>
      <w:r w:rsidR="00CB4CD5">
        <w:rPr>
          <w:rFonts w:ascii="Times New Roman" w:eastAsia="Times New Roman" w:hAnsi="Times New Roman" w:cs="Times New Roman"/>
          <w:lang w:val="lt-LT" w:eastAsia="en-US"/>
        </w:rPr>
        <w:t xml:space="preserve">ir </w:t>
      </w:r>
      <w:r w:rsidR="00DB7577">
        <w:rPr>
          <w:rFonts w:ascii="Times New Roman" w:eastAsia="Times New Roman" w:hAnsi="Times New Roman" w:cs="Times New Roman"/>
          <w:lang w:val="lt-LT" w:eastAsia="en-US"/>
        </w:rPr>
        <w:t xml:space="preserve">pradėtas </w:t>
      </w:r>
      <w:r w:rsidR="00CB4CD5">
        <w:rPr>
          <w:rFonts w:ascii="Times New Roman" w:eastAsia="Times New Roman" w:hAnsi="Times New Roman" w:cs="Times New Roman"/>
          <w:lang w:val="lt-LT" w:eastAsia="en-US"/>
        </w:rPr>
        <w:t xml:space="preserve">taikyti </w:t>
      </w:r>
      <w:r w:rsidR="00DB7577">
        <w:rPr>
          <w:rFonts w:ascii="Times New Roman" w:eastAsia="Times New Roman" w:hAnsi="Times New Roman" w:cs="Times New Roman"/>
          <w:lang w:val="lt-LT" w:eastAsia="en-US"/>
        </w:rPr>
        <w:t>alternatyvus</w:t>
      </w:r>
      <w:r w:rsidR="00CB4CD5">
        <w:rPr>
          <w:rFonts w:ascii="Times New Roman" w:eastAsia="Times New Roman" w:hAnsi="Times New Roman" w:cs="Times New Roman"/>
          <w:lang w:val="lt-LT" w:eastAsia="en-US"/>
        </w:rPr>
        <w:t xml:space="preserve"> </w:t>
      </w:r>
      <w:r w:rsidR="00DB7577">
        <w:rPr>
          <w:rFonts w:ascii="Times New Roman" w:eastAsia="Times New Roman" w:hAnsi="Times New Roman" w:cs="Times New Roman"/>
          <w:lang w:val="lt-LT" w:eastAsia="en-US"/>
        </w:rPr>
        <w:t>gydymas</w:t>
      </w:r>
      <w:r w:rsidR="00CB4CD5">
        <w:rPr>
          <w:rFonts w:ascii="Times New Roman" w:eastAsia="Times New Roman" w:hAnsi="Times New Roman" w:cs="Times New Roman"/>
          <w:lang w:val="lt-LT" w:eastAsia="en-US"/>
        </w:rPr>
        <w:t xml:space="preserve">. </w:t>
      </w:r>
    </w:p>
    <w:p w14:paraId="78D73C31" w14:textId="374B6345" w:rsidR="00DB6BD6" w:rsidRDefault="00DB6BD6">
      <w:pPr>
        <w:spacing w:after="0" w:line="240" w:lineRule="auto"/>
        <w:rPr>
          <w:rFonts w:ascii="Times New Roman" w:eastAsia="Times New Roman" w:hAnsi="Times New Roman" w:cs="Times New Roman"/>
          <w:lang w:val="lt-LT" w:eastAsia="en-US"/>
        </w:rPr>
      </w:pPr>
    </w:p>
    <w:p w14:paraId="622C1087" w14:textId="2ABA8E47" w:rsidR="00A072BE" w:rsidRDefault="00A072BE" w:rsidP="00A072BE">
      <w:pPr>
        <w:spacing w:after="0" w:line="240" w:lineRule="auto"/>
        <w:rPr>
          <w:rFonts w:ascii="Times New Roman" w:eastAsia="Times New Roman" w:hAnsi="Times New Roman" w:cs="Times New Roman"/>
          <w:lang w:val="lt-LT" w:eastAsia="en-US"/>
        </w:rPr>
      </w:pPr>
      <w:r w:rsidRPr="00A072BE">
        <w:rPr>
          <w:rFonts w:ascii="Times New Roman" w:eastAsia="Times New Roman" w:hAnsi="Times New Roman" w:cs="Times New Roman"/>
          <w:lang w:val="lt-LT" w:eastAsia="en-US"/>
        </w:rPr>
        <w:t xml:space="preserve">Buvo pranešta apie vaistinių preparatų sukelto enterokolito sindromą (VSES, angl. </w:t>
      </w:r>
      <w:r w:rsidRPr="00201F14">
        <w:rPr>
          <w:rFonts w:ascii="Times New Roman" w:eastAsia="Times New Roman" w:hAnsi="Times New Roman" w:cs="Times New Roman"/>
          <w:i/>
          <w:iCs/>
          <w:lang w:val="lt-LT" w:eastAsia="en-US"/>
        </w:rPr>
        <w:t>drug-induced</w:t>
      </w:r>
      <w:r>
        <w:rPr>
          <w:rFonts w:ascii="Times New Roman" w:eastAsia="Times New Roman" w:hAnsi="Times New Roman" w:cs="Times New Roman"/>
          <w:i/>
          <w:iCs/>
          <w:lang w:val="lt-LT" w:eastAsia="en-US"/>
        </w:rPr>
        <w:t xml:space="preserve"> </w:t>
      </w:r>
      <w:r w:rsidRPr="00201F14">
        <w:rPr>
          <w:rFonts w:ascii="Times New Roman" w:eastAsia="Times New Roman" w:hAnsi="Times New Roman" w:cs="Times New Roman"/>
          <w:i/>
          <w:iCs/>
          <w:lang w:val="lt-LT" w:eastAsia="en-US"/>
        </w:rPr>
        <w:t>enterocolitis syndrome [DIES])</w:t>
      </w:r>
      <w:r w:rsidRPr="00A072BE">
        <w:rPr>
          <w:rFonts w:ascii="Times New Roman" w:eastAsia="Times New Roman" w:hAnsi="Times New Roman" w:cs="Times New Roman"/>
          <w:lang w:val="lt-LT" w:eastAsia="en-US"/>
        </w:rPr>
        <w:t>, kuris daugiausiai pasireiškė amoksiciliną / klavulano rūgštį</w:t>
      </w:r>
      <w:r>
        <w:rPr>
          <w:rFonts w:ascii="Times New Roman" w:eastAsia="Times New Roman" w:hAnsi="Times New Roman" w:cs="Times New Roman"/>
          <w:lang w:val="lt-LT" w:eastAsia="en-US"/>
        </w:rPr>
        <w:t xml:space="preserve"> </w:t>
      </w:r>
      <w:r w:rsidRPr="00A072BE">
        <w:rPr>
          <w:rFonts w:ascii="Times New Roman" w:eastAsia="Times New Roman" w:hAnsi="Times New Roman" w:cs="Times New Roman"/>
          <w:lang w:val="lt-LT" w:eastAsia="en-US"/>
        </w:rPr>
        <w:t>vartojantiems vaikams (žr. 4.8 skyrių). VSES – tai alerginė reakcija, kurios pagrindinis</w:t>
      </w:r>
      <w:r>
        <w:rPr>
          <w:rFonts w:ascii="Times New Roman" w:eastAsia="Times New Roman" w:hAnsi="Times New Roman" w:cs="Times New Roman"/>
          <w:lang w:val="lt-LT" w:eastAsia="en-US"/>
        </w:rPr>
        <w:t xml:space="preserve"> </w:t>
      </w:r>
      <w:r w:rsidRPr="00A072BE">
        <w:rPr>
          <w:rFonts w:ascii="Times New Roman" w:eastAsia="Times New Roman" w:hAnsi="Times New Roman" w:cs="Times New Roman"/>
          <w:lang w:val="lt-LT" w:eastAsia="en-US"/>
        </w:rPr>
        <w:t>simptomas yra užsitęsęs vėmimas (1-4 valandas po vaistinio preparato išgėrimo</w:t>
      </w:r>
      <w:r w:rsidR="005D535A">
        <w:rPr>
          <w:rFonts w:ascii="Times New Roman" w:eastAsia="Times New Roman" w:hAnsi="Times New Roman" w:cs="Times New Roman"/>
          <w:lang w:val="lt-LT" w:eastAsia="en-US"/>
        </w:rPr>
        <w:t>)</w:t>
      </w:r>
      <w:r w:rsidRPr="00A072BE">
        <w:rPr>
          <w:rFonts w:ascii="Times New Roman" w:eastAsia="Times New Roman" w:hAnsi="Times New Roman" w:cs="Times New Roman"/>
          <w:lang w:val="lt-LT" w:eastAsia="en-US"/>
        </w:rPr>
        <w:t>, nepasireiškiant alergijos simptomams odoje ar kvėpavimo takuose. Kiti</w:t>
      </w:r>
      <w:r>
        <w:rPr>
          <w:rFonts w:ascii="Times New Roman" w:eastAsia="Times New Roman" w:hAnsi="Times New Roman" w:cs="Times New Roman"/>
          <w:lang w:val="lt-LT" w:eastAsia="en-US"/>
        </w:rPr>
        <w:t xml:space="preserve"> </w:t>
      </w:r>
      <w:r w:rsidRPr="00A072BE">
        <w:rPr>
          <w:rFonts w:ascii="Times New Roman" w:eastAsia="Times New Roman" w:hAnsi="Times New Roman" w:cs="Times New Roman"/>
          <w:lang w:val="lt-LT" w:eastAsia="en-US"/>
        </w:rPr>
        <w:t>simptomai gali būti pilvo skausmas, viduriavimas, hipotenzija ar leukocitozė su neutrofilija.</w:t>
      </w:r>
      <w:r>
        <w:rPr>
          <w:rFonts w:ascii="Times New Roman" w:eastAsia="Times New Roman" w:hAnsi="Times New Roman" w:cs="Times New Roman"/>
          <w:lang w:val="lt-LT" w:eastAsia="en-US"/>
        </w:rPr>
        <w:t xml:space="preserve"> </w:t>
      </w:r>
      <w:r w:rsidRPr="00A072BE">
        <w:rPr>
          <w:rFonts w:ascii="Times New Roman" w:eastAsia="Times New Roman" w:hAnsi="Times New Roman" w:cs="Times New Roman"/>
          <w:lang w:val="lt-LT" w:eastAsia="en-US"/>
        </w:rPr>
        <w:t>Buvo sunkių atvejų, įskaitant progresavimą iki šoko.</w:t>
      </w:r>
    </w:p>
    <w:p w14:paraId="3513AD8A" w14:textId="77777777" w:rsidR="00A072BE" w:rsidRDefault="00A072BE">
      <w:pPr>
        <w:spacing w:after="0" w:line="240" w:lineRule="auto"/>
        <w:rPr>
          <w:rFonts w:ascii="Times New Roman" w:eastAsia="Times New Roman" w:hAnsi="Times New Roman" w:cs="Times New Roman"/>
          <w:lang w:val="lt-LT" w:eastAsia="en-US"/>
        </w:rPr>
      </w:pPr>
    </w:p>
    <w:p w14:paraId="742D1936"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įrodyta, kad infekcinę ligą sukėlė amoksicilinui jautrūs mikroorganizmai, atsižvelgiant į oficialias rekomendacijas, amoksicilino/klavulano rūgštį reikia apgalvotai pakeisti amoksicilinu.</w:t>
      </w:r>
    </w:p>
    <w:p w14:paraId="012D1EBD" w14:textId="77777777" w:rsidR="00DB6BD6" w:rsidRDefault="00DB6BD6">
      <w:pPr>
        <w:spacing w:after="0" w:line="240" w:lineRule="auto"/>
        <w:rPr>
          <w:rFonts w:ascii="Times New Roman" w:eastAsia="Times New Roman" w:hAnsi="Times New Roman" w:cs="Times New Roman"/>
          <w:lang w:val="lt-LT" w:eastAsia="en-US"/>
        </w:rPr>
      </w:pPr>
    </w:p>
    <w:p w14:paraId="3B00DE5A" w14:textId="2D5FE1D1"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Šios Amoksiklav formos vartoti negalima, jeigu manoma, kad yra didelė rizika, kad sukėlėjo jautrumas yra sumažėjęs arba sukėlėjai yra atsparūs beta laktam</w:t>
      </w:r>
      <w:r w:rsidR="00DB7577">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vaistiniams preparatams ne dėl beta laktamazių, kurias slopina klavulano rūgštis. Šia Amoksiklav forma negalima gydyti penicilinui atsparių </w:t>
      </w:r>
      <w:r>
        <w:rPr>
          <w:rFonts w:ascii="Times New Roman" w:eastAsia="Times New Roman" w:hAnsi="Times New Roman" w:cs="Times New Roman"/>
          <w:i/>
          <w:iCs/>
          <w:lang w:val="lt-LT" w:eastAsia="en-US"/>
        </w:rPr>
        <w:t xml:space="preserve">S. pneumoniae </w:t>
      </w:r>
      <w:r>
        <w:rPr>
          <w:rFonts w:ascii="Times New Roman" w:eastAsia="Times New Roman" w:hAnsi="Times New Roman" w:cs="Times New Roman"/>
          <w:lang w:val="lt-LT" w:eastAsia="en-US"/>
        </w:rPr>
        <w:t>sukeltos infekcinės ligos.</w:t>
      </w:r>
    </w:p>
    <w:p w14:paraId="2B5EE42F" w14:textId="77777777" w:rsidR="00DB6BD6" w:rsidRDefault="00DB6BD6">
      <w:pPr>
        <w:spacing w:after="0" w:line="240" w:lineRule="auto"/>
        <w:rPr>
          <w:rFonts w:ascii="Times New Roman" w:eastAsia="Times New Roman" w:hAnsi="Times New Roman" w:cs="Times New Roman"/>
          <w:lang w:val="lt-LT" w:eastAsia="en-US"/>
        </w:rPr>
      </w:pPr>
    </w:p>
    <w:p w14:paraId="7264BAE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inkstų funkcija sutrikusi, arba pacientams, vartojantiems dideles vaistinio preparato dozes, gali pasireikšti traukuliai (žr. 4.8 skyrių).</w:t>
      </w:r>
    </w:p>
    <w:p w14:paraId="1D645731" w14:textId="77777777" w:rsidR="00DB6BD6" w:rsidRDefault="00DB6BD6">
      <w:pPr>
        <w:spacing w:after="0" w:line="240" w:lineRule="auto"/>
        <w:rPr>
          <w:rFonts w:ascii="Times New Roman" w:eastAsia="Times New Roman" w:hAnsi="Times New Roman" w:cs="Times New Roman"/>
          <w:lang w:val="lt-LT" w:eastAsia="en-US"/>
        </w:rPr>
      </w:pPr>
    </w:p>
    <w:p w14:paraId="2D71A9B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vengti vartoti, jeigu įtariama infekcinė mononukleozė, kadangi sergant šia liga ir pavartojus amoksicilino, atsiranda į tymus panašus išbėrimas.</w:t>
      </w:r>
    </w:p>
    <w:p w14:paraId="7C88FD83" w14:textId="77777777" w:rsidR="00DB6BD6" w:rsidRDefault="00DB6BD6">
      <w:pPr>
        <w:spacing w:after="0" w:line="240" w:lineRule="auto"/>
        <w:rPr>
          <w:rFonts w:ascii="Times New Roman" w:eastAsia="Times New Roman" w:hAnsi="Times New Roman" w:cs="Times New Roman"/>
          <w:lang w:val="lt-LT" w:eastAsia="en-US"/>
        </w:rPr>
      </w:pPr>
    </w:p>
    <w:p w14:paraId="2E728C98" w14:textId="01772CF5"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Gydymo amoksicilinu metu kartu pavartojus alopurinolio, padidėja alerginių odos reakcijų tikimybė</w:t>
      </w:r>
      <w:r w:rsidR="003A4AF4">
        <w:rPr>
          <w:rFonts w:ascii="Times New Roman" w:eastAsia="Times New Roman" w:hAnsi="Times New Roman" w:cs="Times New Roman"/>
          <w:lang w:val="lt-LT" w:eastAsia="en-US"/>
        </w:rPr>
        <w:t xml:space="preserve"> (žr. 4.5 skyrių)</w:t>
      </w:r>
      <w:r>
        <w:rPr>
          <w:rFonts w:ascii="Times New Roman" w:eastAsia="Times New Roman" w:hAnsi="Times New Roman" w:cs="Times New Roman"/>
          <w:lang w:val="lt-LT" w:eastAsia="en-US"/>
        </w:rPr>
        <w:t>.</w:t>
      </w:r>
    </w:p>
    <w:p w14:paraId="7B885C63" w14:textId="77777777" w:rsidR="00DB6BD6" w:rsidRDefault="00DB6BD6">
      <w:pPr>
        <w:spacing w:after="0" w:line="240" w:lineRule="auto"/>
        <w:rPr>
          <w:rFonts w:ascii="Times New Roman" w:eastAsia="Times New Roman" w:hAnsi="Times New Roman" w:cs="Times New Roman"/>
          <w:lang w:val="lt-LT" w:eastAsia="en-US"/>
        </w:rPr>
      </w:pPr>
    </w:p>
    <w:p w14:paraId="394D3282" w14:textId="5266DB0D"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Ilga</w:t>
      </w:r>
      <w:r w:rsidR="00DB7577">
        <w:rPr>
          <w:rFonts w:ascii="Times New Roman" w:eastAsia="Times New Roman" w:hAnsi="Times New Roman" w:cs="Times New Roman"/>
          <w:lang w:val="lt-LT" w:eastAsia="en-US"/>
        </w:rPr>
        <w:t>i trunkantis</w:t>
      </w:r>
      <w:r>
        <w:rPr>
          <w:rFonts w:ascii="Times New Roman" w:eastAsia="Times New Roman" w:hAnsi="Times New Roman" w:cs="Times New Roman"/>
          <w:lang w:val="lt-LT" w:eastAsia="en-US"/>
        </w:rPr>
        <w:t xml:space="preserve"> gydymas kartais gali būti susijęs su pernelyg greitu nejautrių mikroorganizmų dauginimusi.</w:t>
      </w:r>
    </w:p>
    <w:p w14:paraId="61977878" w14:textId="77777777" w:rsidR="00DB6BD6" w:rsidRDefault="00DB6BD6">
      <w:pPr>
        <w:spacing w:after="0" w:line="240" w:lineRule="auto"/>
        <w:rPr>
          <w:rFonts w:ascii="Times New Roman" w:eastAsia="Times New Roman" w:hAnsi="Times New Roman" w:cs="Times New Roman"/>
          <w:lang w:val="lt-LT" w:eastAsia="en-US"/>
        </w:rPr>
      </w:pPr>
    </w:p>
    <w:p w14:paraId="0AF58C3B" w14:textId="4EEE708A"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gydymo pradžioje pasireiškia generalizuota eritema su karščiavimu, susijusi su pustulėmis, tai gali būti ūminės generalizuotos egzanteminės pustuliozės (ŪGEP) simptomas (žr. 4.8 skyrių). Dėl šios </w:t>
      </w:r>
      <w:r>
        <w:rPr>
          <w:rFonts w:ascii="Times New Roman" w:eastAsia="Times New Roman" w:hAnsi="Times New Roman" w:cs="Times New Roman"/>
          <w:lang w:val="lt-LT" w:eastAsia="en-US"/>
        </w:rPr>
        <w:lastRenderedPageBreak/>
        <w:t xml:space="preserve">reakcijos reikia nutraukti </w:t>
      </w:r>
      <w:r w:rsidR="00DB7577">
        <w:rPr>
          <w:rFonts w:ascii="Times New Roman" w:eastAsiaTheme="minorHAnsi" w:hAnsi="Times New Roman" w:cs="Times New Roman"/>
          <w:lang w:val="lt-LT" w:eastAsia="en-US"/>
        </w:rPr>
        <w:t>amoksicilino/klavulano rūgšties</w:t>
      </w:r>
      <w:r w:rsidR="00DB7577" w:rsidRPr="00395175">
        <w:rPr>
          <w:rFonts w:ascii="Times New Roman" w:eastAsiaTheme="minorHAnsi" w:hAnsi="Times New Roman" w:cs="Times New Roman"/>
          <w:lang w:val="lt-LT" w:eastAsia="en-US"/>
        </w:rPr>
        <w:t xml:space="preserve"> </w:t>
      </w:r>
      <w:r>
        <w:rPr>
          <w:rFonts w:ascii="Times New Roman" w:eastAsia="Times New Roman" w:hAnsi="Times New Roman" w:cs="Times New Roman"/>
          <w:lang w:val="lt-LT" w:eastAsia="en-US"/>
        </w:rPr>
        <w:t>vartojimą ir vėliau amoksicilino vartoti negalima.</w:t>
      </w:r>
    </w:p>
    <w:p w14:paraId="091177D9" w14:textId="77777777" w:rsidR="00DB6BD6" w:rsidRDefault="00DB6BD6">
      <w:pPr>
        <w:spacing w:after="0" w:line="240" w:lineRule="auto"/>
        <w:rPr>
          <w:rFonts w:ascii="Times New Roman" w:eastAsia="Times New Roman" w:hAnsi="Times New Roman" w:cs="Times New Roman"/>
          <w:lang w:val="lt-LT" w:eastAsia="en-US"/>
        </w:rPr>
      </w:pPr>
    </w:p>
    <w:p w14:paraId="7E2F6D16" w14:textId="71AF8E94"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atsargiai vartoti pacientams, kurie</w:t>
      </w:r>
      <w:r w:rsidR="0008470C">
        <w:rPr>
          <w:rFonts w:ascii="Times New Roman" w:eastAsia="Times New Roman" w:hAnsi="Times New Roman" w:cs="Times New Roman"/>
          <w:lang w:val="lt-LT" w:eastAsia="en-US"/>
        </w:rPr>
        <w:t xml:space="preserve">ms yra kepenų </w:t>
      </w:r>
      <w:r w:rsidR="00A16EEA">
        <w:rPr>
          <w:rFonts w:ascii="Times New Roman" w:eastAsia="Times New Roman" w:hAnsi="Times New Roman" w:cs="Times New Roman"/>
          <w:lang w:val="lt-LT" w:eastAsia="en-US"/>
        </w:rPr>
        <w:t>funkcijos sutrikimų</w:t>
      </w:r>
      <w:r>
        <w:rPr>
          <w:rFonts w:ascii="Times New Roman" w:eastAsia="Times New Roman" w:hAnsi="Times New Roman" w:cs="Times New Roman"/>
          <w:lang w:val="lt-LT" w:eastAsia="en-US"/>
        </w:rPr>
        <w:t xml:space="preserve"> (žr. 4.2, 4,3 ir 4.8 skyrius).</w:t>
      </w:r>
    </w:p>
    <w:p w14:paraId="7C78DA1A" w14:textId="77777777" w:rsidR="00DB6BD6" w:rsidRDefault="00DB6BD6">
      <w:pPr>
        <w:spacing w:after="0" w:line="240" w:lineRule="auto"/>
        <w:rPr>
          <w:rFonts w:ascii="Times New Roman" w:eastAsia="Times New Roman" w:hAnsi="Times New Roman" w:cs="Times New Roman"/>
          <w:lang w:val="lt-LT" w:eastAsia="en-US"/>
        </w:rPr>
      </w:pPr>
    </w:p>
    <w:p w14:paraId="4354140D" w14:textId="26D8E117" w:rsidR="00DB6BD6" w:rsidRDefault="0008470C">
      <w:p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Apie k</w:t>
      </w:r>
      <w:r w:rsidRPr="00395175">
        <w:rPr>
          <w:rFonts w:ascii="Times New Roman" w:eastAsiaTheme="minorHAnsi" w:hAnsi="Times New Roman" w:cs="Times New Roman"/>
          <w:lang w:val="lt-LT" w:eastAsia="en-US"/>
        </w:rPr>
        <w:t xml:space="preserve">epenų </w:t>
      </w:r>
      <w:r w:rsidR="00F83064">
        <w:rPr>
          <w:rFonts w:ascii="Times New Roman" w:eastAsiaTheme="minorHAnsi" w:hAnsi="Times New Roman" w:cs="Times New Roman"/>
          <w:lang w:val="lt-LT" w:eastAsia="en-US"/>
        </w:rPr>
        <w:t>pažeidimą daugiausiai</w:t>
      </w:r>
      <w:r>
        <w:rPr>
          <w:rFonts w:ascii="Times New Roman" w:eastAsiaTheme="minorHAnsi" w:hAnsi="Times New Roman" w:cs="Times New Roman"/>
          <w:lang w:val="lt-LT" w:eastAsia="en-US"/>
        </w:rPr>
        <w:t xml:space="preserve"> gauta pranešimų</w:t>
      </w:r>
      <w:r w:rsidRPr="00395175">
        <w:rPr>
          <w:rFonts w:ascii="Times New Roman" w:eastAsiaTheme="minorHAnsi" w:hAnsi="Times New Roman" w:cs="Times New Roman"/>
          <w:lang w:val="lt-LT" w:eastAsia="en-US"/>
        </w:rPr>
        <w:t xml:space="preserve"> vyrams ir senyviems pacientams ir jie gali būti susiję su ilga</w:t>
      </w:r>
      <w:r>
        <w:rPr>
          <w:rFonts w:ascii="Times New Roman" w:eastAsiaTheme="minorHAnsi" w:hAnsi="Times New Roman" w:cs="Times New Roman"/>
          <w:lang w:val="lt-LT" w:eastAsia="en-US"/>
        </w:rPr>
        <w:t>i trunkančiu</w:t>
      </w:r>
      <w:r w:rsidRPr="00395175">
        <w:rPr>
          <w:rFonts w:ascii="Times New Roman" w:eastAsiaTheme="minorHAnsi" w:hAnsi="Times New Roman" w:cs="Times New Roman"/>
          <w:lang w:val="lt-LT" w:eastAsia="en-US"/>
        </w:rPr>
        <w:t xml:space="preserve"> </w:t>
      </w:r>
      <w:r w:rsidR="00CB4CD5">
        <w:rPr>
          <w:rFonts w:ascii="Times New Roman" w:eastAsia="Times New Roman" w:hAnsi="Times New Roman" w:cs="Times New Roman"/>
          <w:lang w:val="lt-LT" w:eastAsia="en-US"/>
        </w:rPr>
        <w:t xml:space="preserve">gydymu. Tokie reiškiniai labai retai pasireiškė vaikams. Visose </w:t>
      </w:r>
      <w:r w:rsidR="00EF20D6">
        <w:rPr>
          <w:rFonts w:ascii="Times New Roman" w:eastAsia="Times New Roman" w:hAnsi="Times New Roman" w:cs="Times New Roman"/>
          <w:lang w:val="lt-LT" w:eastAsia="en-US"/>
        </w:rPr>
        <w:t xml:space="preserve">pacientų </w:t>
      </w:r>
      <w:r w:rsidR="00CB4CD5">
        <w:rPr>
          <w:rFonts w:ascii="Times New Roman" w:eastAsia="Times New Roman" w:hAnsi="Times New Roman" w:cs="Times New Roman"/>
          <w:lang w:val="lt-LT" w:eastAsia="en-US"/>
        </w:rPr>
        <w:t xml:space="preserve">grupėse požymių ir simptomų dažniausiai atsirado gydymo metu arba netrukus po gydymo, bet kai kuriais atvejais jie gali pasireikšti, praėjus keletui savaičių po gydymo. Tokie reiškiniai dažniausiai yra </w:t>
      </w:r>
      <w:r>
        <w:rPr>
          <w:rFonts w:ascii="Times New Roman" w:eastAsia="Times New Roman" w:hAnsi="Times New Roman" w:cs="Times New Roman"/>
          <w:lang w:val="lt-LT" w:eastAsia="en-US"/>
        </w:rPr>
        <w:t>laikini</w:t>
      </w:r>
      <w:r w:rsidR="00CB4CD5">
        <w:rPr>
          <w:rFonts w:ascii="Times New Roman" w:eastAsia="Times New Roman" w:hAnsi="Times New Roman" w:cs="Times New Roman"/>
          <w:lang w:val="lt-LT" w:eastAsia="en-US"/>
        </w:rPr>
        <w:t xml:space="preserve">. Kepenų  </w:t>
      </w:r>
      <w:r w:rsidR="00EF20D6">
        <w:rPr>
          <w:rFonts w:ascii="Times New Roman" w:eastAsia="Times New Roman" w:hAnsi="Times New Roman" w:cs="Times New Roman"/>
          <w:lang w:val="lt-LT" w:eastAsia="en-US"/>
        </w:rPr>
        <w:t xml:space="preserve">pažeidimai </w:t>
      </w:r>
      <w:r w:rsidR="00CB4CD5">
        <w:rPr>
          <w:rFonts w:ascii="Times New Roman" w:eastAsia="Times New Roman" w:hAnsi="Times New Roman" w:cs="Times New Roman"/>
          <w:lang w:val="lt-LT" w:eastAsia="en-US"/>
        </w:rPr>
        <w:t xml:space="preserve">gali būti sunkūs ir, esant labai retomis aplinkybėmis, buvo mirtini. Mirtinų sutrikimų dažniausiai pasireiškė pacientams, kurie sirgo </w:t>
      </w:r>
      <w:r>
        <w:rPr>
          <w:rFonts w:ascii="Times New Roman" w:eastAsia="Times New Roman" w:hAnsi="Times New Roman" w:cs="Times New Roman"/>
          <w:lang w:val="lt-LT" w:eastAsia="en-US"/>
        </w:rPr>
        <w:t xml:space="preserve">sunkia pagrindine </w:t>
      </w:r>
      <w:r w:rsidR="00CB4CD5">
        <w:rPr>
          <w:rFonts w:ascii="Times New Roman" w:eastAsia="Times New Roman" w:hAnsi="Times New Roman" w:cs="Times New Roman"/>
          <w:lang w:val="lt-LT" w:eastAsia="en-US"/>
        </w:rPr>
        <w:t>liga arba kartu vartojo vaistinių preparatų, kurie, kaip žinoma, gali veikti kepenis (žr. 4.8 skyrių).</w:t>
      </w:r>
    </w:p>
    <w:p w14:paraId="0B921343" w14:textId="77777777" w:rsidR="00DB6BD6" w:rsidRDefault="00DB6BD6">
      <w:pPr>
        <w:spacing w:after="0" w:line="240" w:lineRule="auto"/>
        <w:rPr>
          <w:rFonts w:ascii="Times New Roman" w:eastAsia="Times New Roman" w:hAnsi="Times New Roman" w:cs="Times New Roman"/>
          <w:lang w:val="lt-LT" w:eastAsia="en-US"/>
        </w:rPr>
      </w:pPr>
    </w:p>
    <w:p w14:paraId="7DF9B153" w14:textId="2E987762"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Beveik visų antibakterinių </w:t>
      </w:r>
      <w:r w:rsidR="0008470C">
        <w:rPr>
          <w:rFonts w:ascii="Times New Roman" w:eastAsia="Times New Roman" w:hAnsi="Times New Roman" w:cs="Times New Roman"/>
          <w:lang w:val="lt-LT" w:eastAsia="en-US"/>
        </w:rPr>
        <w:t>medžiagų</w:t>
      </w:r>
      <w:r>
        <w:rPr>
          <w:rFonts w:ascii="Times New Roman" w:eastAsia="Times New Roman" w:hAnsi="Times New Roman" w:cs="Times New Roman"/>
          <w:lang w:val="lt-LT" w:eastAsia="en-US"/>
        </w:rPr>
        <w:t xml:space="preserve"> vartojimas susijęs su antibiotikų sukeltu kolitu, kuris gali būti ir lengvas, ir keliantis pavojų gyvybei (žr. 4.8 skyrių). Taigi</w:t>
      </w:r>
      <w:r w:rsidR="0008470C">
        <w:rPr>
          <w:rFonts w:ascii="Times New Roman" w:eastAsia="Times New Roman" w:hAnsi="Times New Roman" w:cs="Times New Roman"/>
          <w:lang w:val="lt-LT" w:eastAsia="en-US"/>
        </w:rPr>
        <w:t xml:space="preserve"> </w:t>
      </w:r>
      <w:r w:rsidR="0008470C">
        <w:rPr>
          <w:rFonts w:ascii="Times New Roman" w:eastAsiaTheme="minorHAnsi" w:hAnsi="Times New Roman" w:cs="Times New Roman"/>
          <w:lang w:val="lt-LT" w:eastAsia="en-US"/>
        </w:rPr>
        <w:t>yra svarbu turėti omenyje šią diagnozę</w:t>
      </w:r>
      <w:r w:rsidR="0008470C">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jeigu vartojant antibiotikų arba netrukus po gydymo bet kuriais antibiotikais prasideda viduriavimas. Jeigu pasireiškia su antibiotikais susijęs kolitas, reikia nedelsiant nutraukti amoksicilino/klavulano rūgšties vartojimą, kreiptis į gydytoją ir pradėti atitinkamą gydymą. </w:t>
      </w:r>
      <w:r w:rsidR="0008470C">
        <w:rPr>
          <w:rFonts w:ascii="Times New Roman" w:eastAsia="Times New Roman" w:hAnsi="Times New Roman" w:cs="Times New Roman"/>
          <w:lang w:val="lt-LT" w:eastAsia="en-US"/>
        </w:rPr>
        <w:t>Esant šiai situacijai</w:t>
      </w:r>
      <w:r>
        <w:rPr>
          <w:rFonts w:ascii="Times New Roman" w:eastAsia="Times New Roman" w:hAnsi="Times New Roman" w:cs="Times New Roman"/>
          <w:lang w:val="lt-LT" w:eastAsia="en-US"/>
        </w:rPr>
        <w:t xml:space="preserve"> peristaltiką slopinančių vaistinių preparatų vartoti negalima.</w:t>
      </w:r>
    </w:p>
    <w:p w14:paraId="6F14C1FF" w14:textId="77777777" w:rsidR="00DB6BD6" w:rsidRDefault="00DB6BD6">
      <w:pPr>
        <w:spacing w:after="0" w:line="240" w:lineRule="auto"/>
        <w:rPr>
          <w:rFonts w:ascii="Times New Roman" w:eastAsia="Times New Roman" w:hAnsi="Times New Roman" w:cs="Times New Roman"/>
          <w:lang w:val="lt-LT" w:eastAsia="en-US"/>
        </w:rPr>
      </w:pPr>
    </w:p>
    <w:p w14:paraId="0A6355C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 gydoma ilgą laiką, rekomenduojama periodiškai įvertinti organų sistemų funkciją, įskaitant inkstų, kepenų ir kraujodaros funkcijas.</w:t>
      </w:r>
    </w:p>
    <w:p w14:paraId="1FDEED7E" w14:textId="77777777" w:rsidR="00DB6BD6" w:rsidRDefault="00DB6BD6">
      <w:pPr>
        <w:spacing w:after="0" w:line="240" w:lineRule="auto"/>
        <w:rPr>
          <w:rFonts w:ascii="Times New Roman" w:eastAsia="Times New Roman" w:hAnsi="Times New Roman" w:cs="Times New Roman"/>
          <w:lang w:val="lt-LT" w:eastAsia="en-US"/>
        </w:rPr>
      </w:pPr>
    </w:p>
    <w:p w14:paraId="4649BCB6" w14:textId="2A28B9C4" w:rsidR="00DB6BD6" w:rsidRDefault="0008470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vartojantiems amoksicilino/klavulano rūgšties, retai gauta pranešimų apie protrombino laiko pailgėjimą</w:t>
      </w:r>
      <w:r w:rsidR="00CB4CD5">
        <w:rPr>
          <w:rFonts w:ascii="Times New Roman" w:eastAsia="Times New Roman" w:hAnsi="Times New Roman" w:cs="Times New Roman"/>
          <w:lang w:val="lt-LT" w:eastAsia="en-US"/>
        </w:rPr>
        <w:t>. Jeigu kartu skiriama vartoti antikoaguliantų, būtinas tinkamas stebėjimas. Norint užtikrinti tinkamą kraujo krešėjimą, gali prireikti keisti per burną vartojamų antikoaguliantų dozę (žr. 4.5 ir 4.8 skyrius).</w:t>
      </w:r>
    </w:p>
    <w:p w14:paraId="15D965F7" w14:textId="77777777" w:rsidR="00DB6BD6" w:rsidRDefault="00DB6BD6">
      <w:pPr>
        <w:spacing w:after="0" w:line="240" w:lineRule="auto"/>
        <w:rPr>
          <w:rFonts w:ascii="Times New Roman" w:eastAsia="Times New Roman" w:hAnsi="Times New Roman" w:cs="Times New Roman"/>
          <w:lang w:val="lt-LT" w:eastAsia="en-US"/>
        </w:rPr>
      </w:pPr>
    </w:p>
    <w:p w14:paraId="50297205" w14:textId="2199B50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08470C">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inkstų funkcij</w:t>
      </w:r>
      <w:r w:rsidR="0008470C">
        <w:rPr>
          <w:rFonts w:ascii="Times New Roman" w:eastAsia="Times New Roman" w:hAnsi="Times New Roman" w:cs="Times New Roman"/>
          <w:lang w:val="lt-LT" w:eastAsia="en-US"/>
        </w:rPr>
        <w:t>a</w:t>
      </w:r>
      <w:r>
        <w:rPr>
          <w:rFonts w:ascii="Times New Roman" w:eastAsia="Times New Roman" w:hAnsi="Times New Roman" w:cs="Times New Roman"/>
          <w:lang w:val="lt-LT" w:eastAsia="en-US"/>
        </w:rPr>
        <w:t xml:space="preserve"> sutrik</w:t>
      </w:r>
      <w:r w:rsidR="0008470C">
        <w:rPr>
          <w:rFonts w:ascii="Times New Roman" w:eastAsia="Times New Roman" w:hAnsi="Times New Roman" w:cs="Times New Roman"/>
          <w:lang w:val="lt-LT" w:eastAsia="en-US"/>
        </w:rPr>
        <w:t>usi</w:t>
      </w:r>
      <w:r>
        <w:rPr>
          <w:rFonts w:ascii="Times New Roman" w:eastAsia="Times New Roman" w:hAnsi="Times New Roman" w:cs="Times New Roman"/>
          <w:lang w:val="lt-LT" w:eastAsia="en-US"/>
        </w:rPr>
        <w:t>, vaistinio preparato dozę reikia keisti, atsižvelgiant į inkstų funkcijos sutrikimo laipsnį (žr. 4.2 skyrių).</w:t>
      </w:r>
    </w:p>
    <w:p w14:paraId="610819FB" w14:textId="77777777" w:rsidR="00DB6BD6" w:rsidRDefault="00DB6BD6">
      <w:pPr>
        <w:spacing w:after="0" w:line="240" w:lineRule="auto"/>
        <w:rPr>
          <w:rFonts w:ascii="Times New Roman" w:eastAsia="Times New Roman" w:hAnsi="Times New Roman" w:cs="Times New Roman"/>
          <w:lang w:val="lt-LT" w:eastAsia="en-US"/>
        </w:rPr>
      </w:pPr>
    </w:p>
    <w:p w14:paraId="0ED9AF2B" w14:textId="63AB0E28"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šlapimo išsiskyrimas susilpnėjęs, labai retais atvejais pasireiškė kristalurija</w:t>
      </w:r>
      <w:r w:rsidR="00A072BE">
        <w:rPr>
          <w:rFonts w:ascii="Times New Roman" w:eastAsia="Times New Roman" w:hAnsi="Times New Roman" w:cs="Times New Roman"/>
          <w:lang w:val="lt-LT" w:eastAsia="en-US"/>
        </w:rPr>
        <w:t xml:space="preserve"> (įskaitant ūminę inkstų pažaidą)</w:t>
      </w:r>
      <w:r>
        <w:rPr>
          <w:rFonts w:ascii="Times New Roman" w:eastAsia="Times New Roman" w:hAnsi="Times New Roman" w:cs="Times New Roman"/>
          <w:lang w:val="lt-LT" w:eastAsia="en-US"/>
        </w:rPr>
        <w:t xml:space="preserve">, dažniausiai vaistinį preparatą vartojant parenteriniu būdu. Vartojant dideles amoksicilino dozes, kad sumažėtų amoksicilino sukeltos kristalurijos tikimybė, rekomenduojama vartoti pakankamai </w:t>
      </w:r>
      <w:r w:rsidR="0008470C">
        <w:rPr>
          <w:rFonts w:ascii="Times New Roman" w:eastAsia="Times New Roman" w:hAnsi="Times New Roman" w:cs="Times New Roman"/>
          <w:lang w:val="lt-LT" w:eastAsia="en-US"/>
        </w:rPr>
        <w:t xml:space="preserve">skysčio </w:t>
      </w:r>
      <w:r>
        <w:rPr>
          <w:rFonts w:ascii="Times New Roman" w:eastAsia="Times New Roman" w:hAnsi="Times New Roman" w:cs="Times New Roman"/>
          <w:lang w:val="lt-LT" w:eastAsia="en-US"/>
        </w:rPr>
        <w:t xml:space="preserve">ir palaikyti normalų šlapimo išskyrimą. Jeigu į paciento šlapimo pūslę įvestas kateteris, reikia reguliariai tikrinti kateterio praeinamumą (žr. </w:t>
      </w:r>
      <w:r w:rsidR="002959C0">
        <w:rPr>
          <w:rFonts w:ascii="Times New Roman" w:eastAsia="Times New Roman" w:hAnsi="Times New Roman" w:cs="Times New Roman"/>
          <w:lang w:val="lt-LT" w:eastAsia="en-US"/>
        </w:rPr>
        <w:t>4</w:t>
      </w:r>
      <w:r w:rsidR="00B55BBD">
        <w:rPr>
          <w:rFonts w:ascii="Times New Roman" w:eastAsia="Times New Roman" w:hAnsi="Times New Roman" w:cs="Times New Roman"/>
          <w:lang w:val="lt-LT" w:eastAsia="en-US"/>
        </w:rPr>
        <w:t xml:space="preserve">.8 ir </w:t>
      </w:r>
      <w:r>
        <w:rPr>
          <w:rFonts w:ascii="Times New Roman" w:eastAsia="Times New Roman" w:hAnsi="Times New Roman" w:cs="Times New Roman"/>
          <w:lang w:val="lt-LT" w:eastAsia="en-US"/>
        </w:rPr>
        <w:t xml:space="preserve">4.9 </w:t>
      </w:r>
      <w:r w:rsidR="00B55BBD">
        <w:rPr>
          <w:rFonts w:ascii="Times New Roman" w:eastAsia="Times New Roman" w:hAnsi="Times New Roman" w:cs="Times New Roman"/>
          <w:lang w:val="lt-LT" w:eastAsia="en-US"/>
        </w:rPr>
        <w:t>skyrius</w:t>
      </w:r>
      <w:r>
        <w:rPr>
          <w:rFonts w:ascii="Times New Roman" w:eastAsia="Times New Roman" w:hAnsi="Times New Roman" w:cs="Times New Roman"/>
          <w:lang w:val="lt-LT" w:eastAsia="en-US"/>
        </w:rPr>
        <w:t>).</w:t>
      </w:r>
    </w:p>
    <w:p w14:paraId="5021B732" w14:textId="77777777" w:rsidR="00DB6BD6" w:rsidRDefault="00DB6BD6">
      <w:pPr>
        <w:spacing w:after="0" w:line="240" w:lineRule="auto"/>
        <w:rPr>
          <w:rFonts w:ascii="Times New Roman" w:eastAsia="Times New Roman" w:hAnsi="Times New Roman" w:cs="Times New Roman"/>
          <w:lang w:val="lt-LT" w:eastAsia="en-US"/>
        </w:rPr>
      </w:pPr>
    </w:p>
    <w:p w14:paraId="387DEA4E"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gydymo amoksicilinu metu reikia ištirti gliukozę šlapime, reikia taikyti fermentinius gliukozės oksidazės metodus, nes tiriant nefermentiniais metodais, gali būti klaidingai teigiami tyrimo duomenys.</w:t>
      </w:r>
    </w:p>
    <w:p w14:paraId="519296D0" w14:textId="77777777" w:rsidR="00DB6BD6" w:rsidRDefault="00DB6BD6">
      <w:pPr>
        <w:spacing w:after="0" w:line="240" w:lineRule="auto"/>
        <w:rPr>
          <w:rFonts w:ascii="Times New Roman" w:eastAsia="Times New Roman" w:hAnsi="Times New Roman" w:cs="Times New Roman"/>
          <w:lang w:val="lt-LT" w:eastAsia="en-US"/>
        </w:rPr>
      </w:pPr>
    </w:p>
    <w:p w14:paraId="7FB099A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Amoksiklav sudėtyje esančios klavulano rūgšties prie raudonųjų kraujo ląstelių gali nespecifiškai prisijungti IgG ir albuminas ir dėl to būti klaidingai teigiami Kumbso mėginio duomenys.</w:t>
      </w:r>
    </w:p>
    <w:p w14:paraId="350391AE" w14:textId="77777777" w:rsidR="00DB6BD6" w:rsidRDefault="00DB6BD6">
      <w:pPr>
        <w:spacing w:after="0" w:line="240" w:lineRule="auto"/>
        <w:rPr>
          <w:rFonts w:ascii="Times New Roman" w:eastAsia="Times New Roman" w:hAnsi="Times New Roman" w:cs="Times New Roman"/>
          <w:lang w:val="lt-LT" w:eastAsia="en-US"/>
        </w:rPr>
      </w:pPr>
    </w:p>
    <w:p w14:paraId="64F89D5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Gauta pranešimų apie teigiamus tyrimų duomenis,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mėginius pacientams, kurie vartojo amoksiciliną/klavulano rūgštį, o vėliau</w:t>
      </w:r>
      <w:r>
        <w:rPr>
          <w:rFonts w:ascii="Times New Roman" w:eastAsia="Times New Roman" w:hAnsi="Times New Roman" w:cs="Times New Roman"/>
          <w:i/>
          <w:iCs/>
          <w:lang w:val="lt-LT" w:eastAsia="en-US"/>
        </w:rPr>
        <w:t xml:space="preserve"> Aspergillus </w:t>
      </w:r>
      <w:r>
        <w:rPr>
          <w:rFonts w:ascii="Times New Roman" w:eastAsia="Times New Roman" w:hAnsi="Times New Roman" w:cs="Times New Roman"/>
          <w:lang w:val="lt-LT" w:eastAsia="en-US"/>
        </w:rPr>
        <w:t xml:space="preserve">sukeltos infekcijos nerasta.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 xml:space="preserve">mėginius, pranešta apie pasireiškusias kryžmines reakcijas su ne </w:t>
      </w:r>
      <w:r>
        <w:rPr>
          <w:rFonts w:ascii="Times New Roman" w:eastAsia="Times New Roman" w:hAnsi="Times New Roman" w:cs="Times New Roman"/>
          <w:i/>
          <w:iCs/>
          <w:lang w:val="lt-LT" w:eastAsia="en-US"/>
        </w:rPr>
        <w:t xml:space="preserve">Aspergillus </w:t>
      </w:r>
      <w:r>
        <w:rPr>
          <w:rFonts w:ascii="Times New Roman" w:eastAsia="Times New Roman" w:hAnsi="Times New Roman" w:cs="Times New Roman"/>
          <w:lang w:val="lt-LT" w:eastAsia="en-US"/>
        </w:rPr>
        <w:t>polisacharidais ir polifuranozėmis. Dėl to teigiamus tyrimų duomenis pacientams, kurie vartoja amoksiciliną/klavulano rūgštį, reikia vertinti atsargiai ir patvirtinti kitais diagnostikos metodais.</w:t>
      </w:r>
    </w:p>
    <w:p w14:paraId="4A3A4A0F" w14:textId="77777777" w:rsidR="0098079E" w:rsidRDefault="0098079E">
      <w:pPr>
        <w:spacing w:after="0" w:line="240" w:lineRule="auto"/>
        <w:rPr>
          <w:rFonts w:ascii="Times New Roman" w:eastAsia="Times New Roman" w:hAnsi="Times New Roman" w:cs="Times New Roman"/>
          <w:lang w:val="lt-LT" w:eastAsia="en-US"/>
        </w:rPr>
      </w:pPr>
    </w:p>
    <w:p w14:paraId="23655C3E" w14:textId="110B3137" w:rsidR="00113146" w:rsidRPr="00201F14" w:rsidRDefault="00CB4CD5" w:rsidP="00113146">
      <w:pPr>
        <w:spacing w:after="0" w:line="240" w:lineRule="auto"/>
        <w:rPr>
          <w:rFonts w:ascii="Times New Roman" w:hAnsi="Times New Roman"/>
          <w:lang w:val="lt-LT"/>
        </w:rPr>
      </w:pPr>
      <w:r w:rsidRPr="00201F14">
        <w:rPr>
          <w:rFonts w:ascii="Times New Roman" w:hAnsi="Times New Roman"/>
          <w:lang w:val="lt-LT"/>
        </w:rPr>
        <w:t>Amoksiklav sudėtyje yra</w:t>
      </w:r>
      <w:r w:rsidR="00113146" w:rsidRPr="00201F14">
        <w:rPr>
          <w:rFonts w:ascii="Times New Roman" w:hAnsi="Times New Roman"/>
          <w:lang w:val="lt-LT"/>
        </w:rPr>
        <w:t xml:space="preserve"> </w:t>
      </w:r>
      <w:r w:rsidR="00113146" w:rsidRPr="00201F14">
        <w:rPr>
          <w:rFonts w:ascii="Times New Roman" w:eastAsia="Times New Roman" w:hAnsi="Times New Roman" w:cs="Times New Roman"/>
          <w:bCs/>
          <w:lang w:val="lt-LT" w:eastAsia="en-US"/>
        </w:rPr>
        <w:t>aspartamo (E 951</w:t>
      </w:r>
      <w:r w:rsidR="00113146" w:rsidRPr="00201F14">
        <w:rPr>
          <w:rFonts w:ascii="Times New Roman" w:hAnsi="Times New Roman"/>
          <w:lang w:val="lt-LT"/>
        </w:rPr>
        <w:t>) ir natrio.</w:t>
      </w:r>
    </w:p>
    <w:p w14:paraId="73AD5497" w14:textId="66F47163" w:rsidR="001640D1" w:rsidRPr="00D464BC" w:rsidRDefault="00113146" w:rsidP="001640D1">
      <w:pPr>
        <w:spacing w:after="0" w:line="240" w:lineRule="auto"/>
        <w:rPr>
          <w:rFonts w:ascii="Times New Roman" w:eastAsia="Times New Roman" w:hAnsi="Times New Roman" w:cs="Times New Roman"/>
          <w:lang w:val="lt-LT" w:eastAsia="en-US"/>
        </w:rPr>
      </w:pPr>
      <w:r w:rsidRPr="00113146">
        <w:rPr>
          <w:rFonts w:ascii="Times New Roman" w:eastAsia="Times New Roman" w:hAnsi="Times New Roman" w:cs="Times New Roman"/>
          <w:lang w:val="lt-LT" w:eastAsia="en-US"/>
        </w:rPr>
        <w:t xml:space="preserve">Šio vaistinio preparato </w:t>
      </w:r>
      <w:r w:rsidR="0008470C" w:rsidRPr="00113146">
        <w:rPr>
          <w:rFonts w:ascii="Times New Roman" w:eastAsia="Times New Roman" w:hAnsi="Times New Roman" w:cs="Times New Roman"/>
          <w:lang w:val="lt-LT" w:eastAsia="en-US"/>
        </w:rPr>
        <w:t>5</w:t>
      </w:r>
      <w:r w:rsidR="0008470C">
        <w:rPr>
          <w:rFonts w:ascii="Times New Roman" w:eastAsia="Times New Roman" w:hAnsi="Times New Roman" w:cs="Times New Roman"/>
          <w:lang w:val="lt-LT" w:eastAsia="en-US"/>
        </w:rPr>
        <w:t> </w:t>
      </w:r>
      <w:r w:rsidRPr="00113146">
        <w:rPr>
          <w:rFonts w:ascii="Times New Roman" w:eastAsia="Times New Roman" w:hAnsi="Times New Roman" w:cs="Times New Roman"/>
          <w:lang w:val="lt-LT" w:eastAsia="en-US"/>
        </w:rPr>
        <w:t xml:space="preserve">ml </w:t>
      </w:r>
      <w:r w:rsidR="0098079E" w:rsidRPr="00113146">
        <w:rPr>
          <w:rFonts w:ascii="Times New Roman" w:eastAsia="Times New Roman" w:hAnsi="Times New Roman" w:cs="Times New Roman"/>
          <w:lang w:val="lt-LT" w:eastAsia="en-US"/>
        </w:rPr>
        <w:t>praskiesto</w:t>
      </w:r>
      <w:r w:rsidR="0098079E">
        <w:rPr>
          <w:rFonts w:ascii="Times New Roman" w:eastAsia="Times New Roman" w:hAnsi="Times New Roman" w:cs="Times New Roman"/>
          <w:lang w:val="lt-LT" w:eastAsia="en-US"/>
        </w:rPr>
        <w:t>s</w:t>
      </w:r>
      <w:r w:rsidR="0098079E" w:rsidRPr="00113146">
        <w:rPr>
          <w:rFonts w:ascii="Times New Roman" w:eastAsia="Times New Roman" w:hAnsi="Times New Roman" w:cs="Times New Roman"/>
          <w:lang w:val="lt-LT" w:eastAsia="en-US"/>
        </w:rPr>
        <w:t xml:space="preserve"> </w:t>
      </w:r>
      <w:r w:rsidRPr="00113146">
        <w:rPr>
          <w:rFonts w:ascii="Times New Roman" w:eastAsia="Times New Roman" w:hAnsi="Times New Roman" w:cs="Times New Roman"/>
          <w:lang w:val="lt-LT" w:eastAsia="en-US"/>
        </w:rPr>
        <w:t>geriamo</w:t>
      </w:r>
      <w:r w:rsidR="0098079E">
        <w:rPr>
          <w:rFonts w:ascii="Times New Roman" w:eastAsia="Times New Roman" w:hAnsi="Times New Roman" w:cs="Times New Roman"/>
          <w:lang w:val="lt-LT" w:eastAsia="en-US"/>
        </w:rPr>
        <w:t>sios</w:t>
      </w:r>
      <w:r w:rsidRPr="00113146">
        <w:rPr>
          <w:rFonts w:ascii="Times New Roman" w:eastAsia="Times New Roman" w:hAnsi="Times New Roman" w:cs="Times New Roman"/>
          <w:lang w:val="lt-LT" w:eastAsia="en-US"/>
        </w:rPr>
        <w:t xml:space="preserve"> </w:t>
      </w:r>
      <w:r w:rsidR="0098079E" w:rsidRPr="00113146">
        <w:rPr>
          <w:rFonts w:ascii="Times New Roman" w:eastAsia="Times New Roman" w:hAnsi="Times New Roman" w:cs="Times New Roman"/>
          <w:lang w:val="lt-LT" w:eastAsia="en-US"/>
        </w:rPr>
        <w:t>suspensijo</w:t>
      </w:r>
      <w:r w:rsidR="0098079E">
        <w:rPr>
          <w:rFonts w:ascii="Times New Roman" w:eastAsia="Times New Roman" w:hAnsi="Times New Roman" w:cs="Times New Roman"/>
          <w:lang w:val="lt-LT" w:eastAsia="en-US"/>
        </w:rPr>
        <w:t>s</w:t>
      </w:r>
      <w:r w:rsidR="0098079E" w:rsidRPr="00113146">
        <w:rPr>
          <w:rFonts w:ascii="Times New Roman" w:eastAsia="Times New Roman" w:hAnsi="Times New Roman" w:cs="Times New Roman"/>
          <w:lang w:val="lt-LT" w:eastAsia="en-US"/>
        </w:rPr>
        <w:t xml:space="preserve"> </w:t>
      </w:r>
      <w:r w:rsidRPr="00113146">
        <w:rPr>
          <w:rFonts w:ascii="Times New Roman" w:eastAsia="Times New Roman" w:hAnsi="Times New Roman" w:cs="Times New Roman"/>
          <w:lang w:val="lt-LT" w:eastAsia="en-US"/>
        </w:rPr>
        <w:t>yra 16,</w:t>
      </w:r>
      <w:r w:rsidR="0008470C" w:rsidRPr="00113146">
        <w:rPr>
          <w:rFonts w:ascii="Times New Roman" w:eastAsia="Times New Roman" w:hAnsi="Times New Roman" w:cs="Times New Roman"/>
          <w:lang w:val="lt-LT" w:eastAsia="en-US"/>
        </w:rPr>
        <w:t>64</w:t>
      </w:r>
      <w:r w:rsidR="0008470C">
        <w:rPr>
          <w:rFonts w:ascii="Times New Roman" w:eastAsia="Times New Roman" w:hAnsi="Times New Roman" w:cs="Times New Roman"/>
          <w:lang w:val="lt-LT" w:eastAsia="en-US"/>
        </w:rPr>
        <w:t> </w:t>
      </w:r>
      <w:r w:rsidRPr="00113146">
        <w:rPr>
          <w:rFonts w:ascii="Times New Roman" w:eastAsia="Times New Roman" w:hAnsi="Times New Roman" w:cs="Times New Roman"/>
          <w:lang w:val="lt-LT" w:eastAsia="en-US"/>
        </w:rPr>
        <w:t xml:space="preserve">mg aspartamo. </w:t>
      </w:r>
      <w:r w:rsidR="001640D1" w:rsidRPr="001640D1">
        <w:rPr>
          <w:rFonts w:ascii="Times New Roman" w:eastAsia="Times New Roman" w:hAnsi="Times New Roman" w:cs="Times New Roman"/>
          <w:lang w:val="lt-LT" w:eastAsia="en-US"/>
        </w:rPr>
        <w:t>Aspartamas yra fenilalanino šaltinis. Jis gali būti</w:t>
      </w:r>
      <w:r w:rsidR="001640D1">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kenksmingas sergantiems fenilketonurija, re</w:t>
      </w:r>
      <w:r w:rsidR="009D2E2D">
        <w:rPr>
          <w:rFonts w:ascii="Times New Roman" w:eastAsia="Times New Roman" w:hAnsi="Times New Roman" w:cs="Times New Roman"/>
          <w:lang w:val="lt-LT" w:eastAsia="en-US"/>
        </w:rPr>
        <w:t xml:space="preserve">ta </w:t>
      </w:r>
      <w:r w:rsidR="001640D1" w:rsidRPr="001640D1">
        <w:rPr>
          <w:rFonts w:ascii="Times New Roman" w:eastAsia="Times New Roman" w:hAnsi="Times New Roman" w:cs="Times New Roman"/>
          <w:lang w:val="lt-LT" w:eastAsia="en-US"/>
        </w:rPr>
        <w:t>genetine liga, kuria sergant fenilaninas kaupiasi</w:t>
      </w:r>
      <w:r w:rsidR="001640D1">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organizme, nes organizmas negali jo tinkamai</w:t>
      </w:r>
      <w:r w:rsidR="0008470C">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pašalinti.</w:t>
      </w:r>
      <w:r w:rsidR="00CE5CE4">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 xml:space="preserve">Nėra nei </w:t>
      </w:r>
      <w:r w:rsidR="001640D1" w:rsidRPr="001640D1">
        <w:rPr>
          <w:rFonts w:ascii="Times New Roman" w:eastAsia="Times New Roman" w:hAnsi="Times New Roman" w:cs="Times New Roman"/>
          <w:lang w:val="lt-LT" w:eastAsia="en-US"/>
        </w:rPr>
        <w:lastRenderedPageBreak/>
        <w:t>ikiklinikinių, nei klinikinių duomenų, kuriais</w:t>
      </w:r>
      <w:r w:rsidR="001640D1">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remiantis būtų galima įvertinti aspartamo vartojimą</w:t>
      </w:r>
      <w:r w:rsidR="001640D1">
        <w:rPr>
          <w:rFonts w:ascii="Times New Roman" w:eastAsia="Times New Roman" w:hAnsi="Times New Roman" w:cs="Times New Roman"/>
          <w:lang w:val="lt-LT" w:eastAsia="en-US"/>
        </w:rPr>
        <w:t xml:space="preserve"> </w:t>
      </w:r>
      <w:r w:rsidR="001640D1" w:rsidRPr="001640D1">
        <w:rPr>
          <w:rFonts w:ascii="Times New Roman" w:eastAsia="Times New Roman" w:hAnsi="Times New Roman" w:cs="Times New Roman"/>
          <w:lang w:val="lt-LT" w:eastAsia="en-US"/>
        </w:rPr>
        <w:t>jaunesniems kaip 12 savaičių kūdikiams.</w:t>
      </w:r>
    </w:p>
    <w:p w14:paraId="1196AA50" w14:textId="37C9E77B"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vaistinio preparato geriamosios suspensijos mililitre yra mažiau kaip </w:t>
      </w:r>
      <w:r w:rsidR="0008470C">
        <w:rPr>
          <w:rFonts w:ascii="Times New Roman" w:eastAsia="Times New Roman" w:hAnsi="Times New Roman" w:cs="Times New Roman"/>
          <w:lang w:val="lt-LT" w:eastAsia="en-US"/>
        </w:rPr>
        <w:t>1 </w:t>
      </w:r>
      <w:r>
        <w:rPr>
          <w:rFonts w:ascii="Times New Roman" w:eastAsia="Times New Roman" w:hAnsi="Times New Roman" w:cs="Times New Roman"/>
          <w:lang w:val="lt-LT" w:eastAsia="en-US"/>
        </w:rPr>
        <w:t>mmol (</w:t>
      </w:r>
      <w:r w:rsidR="0008470C">
        <w:rPr>
          <w:rFonts w:ascii="Times New Roman" w:eastAsia="Times New Roman" w:hAnsi="Times New Roman" w:cs="Times New Roman"/>
          <w:lang w:val="lt-LT" w:eastAsia="en-US"/>
        </w:rPr>
        <w:t>23 </w:t>
      </w:r>
      <w:r>
        <w:rPr>
          <w:rFonts w:ascii="Times New Roman" w:eastAsia="Times New Roman" w:hAnsi="Times New Roman" w:cs="Times New Roman"/>
          <w:lang w:val="lt-LT" w:eastAsia="en-US"/>
        </w:rPr>
        <w:t>mg) natrio, t.</w:t>
      </w:r>
      <w:r w:rsidR="0008470C">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 jis beveik neturi reikšmės.</w:t>
      </w:r>
    </w:p>
    <w:p w14:paraId="5C108C16" w14:textId="77777777" w:rsidR="00DB6BD6" w:rsidRDefault="00DB6BD6">
      <w:pPr>
        <w:spacing w:after="0" w:line="240" w:lineRule="auto"/>
        <w:rPr>
          <w:rFonts w:ascii="Times New Roman" w:eastAsia="Times New Roman" w:hAnsi="Times New Roman" w:cs="Times New Roman"/>
          <w:u w:val="single"/>
          <w:lang w:val="lt-LT" w:eastAsia="lt-LT"/>
        </w:rPr>
      </w:pPr>
    </w:p>
    <w:p w14:paraId="01DB1DB5"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4.5</w:t>
      </w:r>
      <w:r>
        <w:rPr>
          <w:rFonts w:ascii="Times New Roman" w:eastAsia="Times New Roman" w:hAnsi="Times New Roman" w:cs="Times New Roman"/>
          <w:b/>
          <w:lang w:val="lt-LT" w:eastAsia="lt-LT"/>
        </w:rPr>
        <w:tab/>
        <w:t>Sąveika su kitais vaistiniais preparatais ir kitokia sąveika</w:t>
      </w:r>
    </w:p>
    <w:p w14:paraId="4E0F69F1" w14:textId="77777777" w:rsidR="00DB6BD6" w:rsidRDefault="00DB6BD6">
      <w:pPr>
        <w:spacing w:after="0" w:line="240" w:lineRule="auto"/>
        <w:rPr>
          <w:rFonts w:ascii="Times New Roman" w:eastAsia="Times New Roman" w:hAnsi="Times New Roman" w:cs="Times New Roman"/>
          <w:lang w:val="lt-LT" w:eastAsia="en-US"/>
        </w:rPr>
      </w:pPr>
    </w:p>
    <w:p w14:paraId="40601D71"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Geriamieji antikoaguliantai</w:t>
      </w:r>
    </w:p>
    <w:p w14:paraId="42564F3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0428EE29" w14:textId="77777777" w:rsidR="00DB6BD6" w:rsidRDefault="00DB6BD6">
      <w:pPr>
        <w:spacing w:after="0" w:line="240" w:lineRule="auto"/>
        <w:rPr>
          <w:rFonts w:ascii="Times New Roman" w:eastAsia="Times New Roman" w:hAnsi="Times New Roman" w:cs="Times New Roman"/>
          <w:lang w:val="lt-LT" w:eastAsia="en-US"/>
        </w:rPr>
      </w:pPr>
    </w:p>
    <w:p w14:paraId="52ACF5AC" w14:textId="77777777" w:rsidR="00DA0733" w:rsidRPr="00DA0733" w:rsidRDefault="00DA0733" w:rsidP="00DA0733">
      <w:pPr>
        <w:spacing w:after="0" w:line="240" w:lineRule="auto"/>
        <w:rPr>
          <w:rFonts w:ascii="Times New Roman" w:eastAsia="Times New Roman" w:hAnsi="Times New Roman" w:cs="Times New Roman"/>
          <w:u w:val="single"/>
          <w:lang w:val="lt-LT" w:eastAsia="en-US"/>
        </w:rPr>
      </w:pPr>
      <w:r w:rsidRPr="00201F14">
        <w:rPr>
          <w:rFonts w:ascii="Times New Roman" w:eastAsia="Times New Roman" w:hAnsi="Times New Roman" w:cs="Times New Roman"/>
          <w:u w:val="single"/>
          <w:lang w:val="lt-LT" w:eastAsia="en-US"/>
        </w:rPr>
        <w:t xml:space="preserve">Metotreksatas </w:t>
      </w:r>
    </w:p>
    <w:p w14:paraId="50599FD3" w14:textId="77777777" w:rsidR="00DA0733" w:rsidRPr="00201F14" w:rsidRDefault="00DA0733" w:rsidP="00DA0733">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 xml:space="preserve">Penicilinai gali mažinti metotreksato šalinimą iš organizmo, sukeldami galimą toksiškumo padidėjimą. </w:t>
      </w:r>
    </w:p>
    <w:p w14:paraId="004F0BBD" w14:textId="77777777" w:rsidR="00DA0733" w:rsidRDefault="00DA0733" w:rsidP="00DA0733">
      <w:pPr>
        <w:spacing w:after="0" w:line="240" w:lineRule="auto"/>
        <w:rPr>
          <w:rFonts w:ascii="Times New Roman" w:eastAsia="Times New Roman" w:hAnsi="Times New Roman" w:cs="Times New Roman"/>
          <w:u w:val="single"/>
          <w:lang w:val="lt-LT" w:eastAsia="en-US"/>
        </w:rPr>
      </w:pPr>
    </w:p>
    <w:p w14:paraId="1955416A" w14:textId="6E48F795" w:rsidR="00DA0733" w:rsidRPr="00DA0733" w:rsidRDefault="00DA0733" w:rsidP="00DA0733">
      <w:pPr>
        <w:spacing w:after="0" w:line="240" w:lineRule="auto"/>
        <w:rPr>
          <w:rFonts w:ascii="Times New Roman" w:eastAsia="Times New Roman" w:hAnsi="Times New Roman" w:cs="Times New Roman"/>
          <w:u w:val="single"/>
          <w:lang w:val="lt-LT" w:eastAsia="en-US"/>
        </w:rPr>
      </w:pPr>
      <w:r w:rsidRPr="00201F14">
        <w:rPr>
          <w:rFonts w:ascii="Times New Roman" w:eastAsia="Times New Roman" w:hAnsi="Times New Roman" w:cs="Times New Roman"/>
          <w:u w:val="single"/>
          <w:lang w:val="lt-LT" w:eastAsia="en-US"/>
        </w:rPr>
        <w:t xml:space="preserve">Probenecidas </w:t>
      </w:r>
    </w:p>
    <w:p w14:paraId="355341F4" w14:textId="1C18699E" w:rsidR="00DB6BD6" w:rsidRDefault="00DA0733" w:rsidP="00DA0733">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Nerekomenduojama vartoti kartu su probenecidu. Probenecidas mažina amoksicilino sekreciją inkstų kanalėliuose. Vartojant kartu su probenecidu, gali padidėti ir ilgiau išsilaikyti amoksicilino koncentracijos kraujyje.</w:t>
      </w:r>
      <w:r w:rsidRPr="00DA0733">
        <w:rPr>
          <w:rFonts w:ascii="Times New Roman" w:eastAsia="Times New Roman" w:hAnsi="Times New Roman" w:cs="Times New Roman"/>
          <w:b/>
          <w:bCs/>
          <w:u w:val="single"/>
          <w:lang w:val="lt-LT" w:eastAsia="en-US"/>
        </w:rPr>
        <w:t xml:space="preserve"> </w:t>
      </w:r>
    </w:p>
    <w:p w14:paraId="5615EFE0" w14:textId="77777777" w:rsidR="00DB6BD6" w:rsidRDefault="00DB6BD6">
      <w:pPr>
        <w:spacing w:after="0" w:line="240" w:lineRule="auto"/>
        <w:rPr>
          <w:rFonts w:ascii="Times New Roman" w:eastAsia="Times New Roman" w:hAnsi="Times New Roman" w:cs="Times New Roman"/>
          <w:lang w:val="lt-LT" w:eastAsia="lt-LT"/>
        </w:rPr>
      </w:pPr>
    </w:p>
    <w:p w14:paraId="22A05418"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Mikofenolato mofetilis</w:t>
      </w:r>
    </w:p>
    <w:p w14:paraId="7BC6EFE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Gauta pranešimų, kad mikofenolato mofetiliu gydomiems pacientams pradėjus vartoti geriamojo Amoksiklav, aktyvaus metabolito mikofenolio rūgšties (MFR) koncentracija, susidaranti prieš kitą vaistinio preparato dozę, sumažėjo apytikriai 50 %. Lygmens prieš kitą dozę pokytis nebūtinai tiksliai rodo bendros MFR ekspozicijos pokyčius. Taigi, jeigu nėra transplantato funkcijos sutrikimo požymių, mikofenolato mofetilio dozės keisti paprastai nebūtina. Vis dėto, gydymo minėtų vaistinių preparatų deriniu metu ir trumpai po gydymo antibiotiku pabaigos reikia atidžiai stebėti paciento klinikinę būklę. </w:t>
      </w:r>
    </w:p>
    <w:p w14:paraId="256715F4" w14:textId="77777777" w:rsidR="005D6F81" w:rsidRDefault="005D6F81" w:rsidP="005D6F81">
      <w:pPr>
        <w:spacing w:after="0" w:line="240" w:lineRule="auto"/>
        <w:rPr>
          <w:rFonts w:ascii="Times New Roman" w:eastAsia="Times New Roman" w:hAnsi="Times New Roman" w:cs="Times New Roman"/>
          <w:u w:val="single"/>
          <w:lang w:val="lt-LT" w:eastAsia="lt-LT"/>
        </w:rPr>
      </w:pPr>
    </w:p>
    <w:p w14:paraId="7EC1ECD5" w14:textId="77777777" w:rsidR="005D6F81" w:rsidRPr="00DE49DC" w:rsidRDefault="005D6F81" w:rsidP="005D6F81">
      <w:pPr>
        <w:spacing w:after="0" w:line="240" w:lineRule="auto"/>
        <w:rPr>
          <w:rFonts w:ascii="Times New Roman" w:eastAsia="Times New Roman" w:hAnsi="Times New Roman" w:cs="Times New Roman"/>
          <w:u w:val="single"/>
          <w:lang w:val="lt-LT" w:eastAsia="lt-LT"/>
        </w:rPr>
      </w:pPr>
      <w:r w:rsidRPr="00DE49DC">
        <w:rPr>
          <w:rFonts w:ascii="Times New Roman" w:eastAsia="Times New Roman" w:hAnsi="Times New Roman" w:cs="Times New Roman"/>
          <w:u w:val="single"/>
          <w:lang w:val="lt-LT" w:eastAsia="lt-LT"/>
        </w:rPr>
        <w:t>Alopurinolis</w:t>
      </w:r>
    </w:p>
    <w:p w14:paraId="70A7943F" w14:textId="77777777" w:rsidR="005D6F81" w:rsidRPr="00642555" w:rsidRDefault="005D6F81" w:rsidP="005D6F81">
      <w:pPr>
        <w:spacing w:after="0" w:line="240" w:lineRule="auto"/>
        <w:rPr>
          <w:rFonts w:ascii="Times New Roman" w:eastAsia="Times New Roman" w:hAnsi="Times New Roman" w:cs="Times New Roman"/>
          <w:lang w:val="lt-LT" w:eastAsia="lt-LT"/>
        </w:rPr>
      </w:pPr>
      <w:r w:rsidRPr="00642555">
        <w:rPr>
          <w:rFonts w:ascii="Times New Roman" w:eastAsia="Times New Roman" w:hAnsi="Times New Roman" w:cs="Times New Roman"/>
          <w:lang w:val="lt-LT" w:eastAsia="lt-LT"/>
        </w:rPr>
        <w:t>Gydymo amoksicilinu metu vartojant alopurinol</w:t>
      </w:r>
      <w:r>
        <w:rPr>
          <w:rFonts w:ascii="Times New Roman" w:eastAsia="Times New Roman" w:hAnsi="Times New Roman" w:cs="Times New Roman"/>
          <w:lang w:val="lt-LT" w:eastAsia="lt-LT"/>
        </w:rPr>
        <w:t>io</w:t>
      </w:r>
      <w:r w:rsidRPr="00642555">
        <w:rPr>
          <w:rFonts w:ascii="Times New Roman" w:eastAsia="Times New Roman" w:hAnsi="Times New Roman" w:cs="Times New Roman"/>
          <w:lang w:val="lt-LT" w:eastAsia="lt-LT"/>
        </w:rPr>
        <w:t xml:space="preserve">, gali padidėti alerginių odos reakcijų </w:t>
      </w:r>
      <w:r>
        <w:rPr>
          <w:rFonts w:ascii="Times New Roman" w:eastAsia="Times New Roman" w:hAnsi="Times New Roman" w:cs="Times New Roman"/>
          <w:lang w:val="lt-LT" w:eastAsia="lt-LT"/>
        </w:rPr>
        <w:t>rizika</w:t>
      </w:r>
      <w:r w:rsidRPr="00642555">
        <w:rPr>
          <w:rFonts w:ascii="Times New Roman" w:eastAsia="Times New Roman" w:hAnsi="Times New Roman" w:cs="Times New Roman"/>
          <w:lang w:val="lt-LT" w:eastAsia="lt-LT"/>
        </w:rPr>
        <w:t>.</w:t>
      </w:r>
    </w:p>
    <w:p w14:paraId="67EF323D" w14:textId="77777777" w:rsidR="005D6F81" w:rsidRPr="00642555" w:rsidRDefault="005D6F81" w:rsidP="005D6F81">
      <w:pPr>
        <w:spacing w:after="0" w:line="240" w:lineRule="auto"/>
        <w:rPr>
          <w:rFonts w:ascii="Times New Roman" w:eastAsia="Times New Roman" w:hAnsi="Times New Roman" w:cs="Times New Roman"/>
          <w:lang w:val="lt-LT" w:eastAsia="lt-LT"/>
        </w:rPr>
      </w:pPr>
    </w:p>
    <w:p w14:paraId="5E674A04" w14:textId="77777777" w:rsidR="005D6F81" w:rsidRPr="00DE49DC" w:rsidRDefault="005D6F81" w:rsidP="005D6F81">
      <w:pPr>
        <w:spacing w:after="0" w:line="240" w:lineRule="auto"/>
        <w:rPr>
          <w:rFonts w:ascii="Times New Roman" w:eastAsia="Times New Roman" w:hAnsi="Times New Roman" w:cs="Times New Roman"/>
          <w:u w:val="single"/>
          <w:lang w:val="lt-LT" w:eastAsia="lt-LT"/>
        </w:rPr>
      </w:pPr>
      <w:r w:rsidRPr="00DE49DC">
        <w:rPr>
          <w:rFonts w:ascii="Times New Roman" w:eastAsia="Times New Roman" w:hAnsi="Times New Roman" w:cs="Times New Roman"/>
          <w:u w:val="single"/>
          <w:lang w:val="lt-LT" w:eastAsia="lt-LT"/>
        </w:rPr>
        <w:t>Sulfasalazinas</w:t>
      </w:r>
    </w:p>
    <w:p w14:paraId="3B8F5EF5" w14:textId="77777777" w:rsidR="005D6F81" w:rsidRDefault="005D6F81" w:rsidP="005D6F81">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Aminopenicilinai gali mažinti sulfasalazino koncentracijas kraujo plazmoje</w:t>
      </w:r>
    </w:p>
    <w:p w14:paraId="063ABF3D" w14:textId="77777777" w:rsidR="005D6F81" w:rsidRDefault="005D6F81" w:rsidP="005D6F81">
      <w:pPr>
        <w:spacing w:after="0" w:line="240" w:lineRule="auto"/>
        <w:rPr>
          <w:rFonts w:ascii="Times New Roman" w:eastAsia="Times New Roman" w:hAnsi="Times New Roman" w:cs="Times New Roman"/>
          <w:lang w:val="lt-LT" w:eastAsia="lt-LT"/>
        </w:rPr>
      </w:pPr>
    </w:p>
    <w:p w14:paraId="5249E5F5"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4.6</w:t>
      </w:r>
      <w:r>
        <w:rPr>
          <w:rFonts w:ascii="Times New Roman" w:eastAsia="Times New Roman" w:hAnsi="Times New Roman" w:cs="Times New Roman"/>
          <w:b/>
          <w:lang w:val="lt-LT" w:eastAsia="lt-LT"/>
        </w:rPr>
        <w:tab/>
        <w:t>Vaisingumas, nėštumo ir žindymo laikotarpis</w:t>
      </w:r>
      <w:r>
        <w:rPr>
          <w:rFonts w:ascii="Times New Roman" w:eastAsia="Times New Roman" w:hAnsi="Times New Roman" w:cs="Times New Roman"/>
          <w:lang w:val="lt-LT" w:eastAsia="lt-LT"/>
        </w:rPr>
        <w:t xml:space="preserve"> </w:t>
      </w:r>
    </w:p>
    <w:p w14:paraId="7807C237" w14:textId="77777777" w:rsidR="00DB6BD6" w:rsidRDefault="00DB6BD6">
      <w:pPr>
        <w:spacing w:after="0" w:line="240" w:lineRule="auto"/>
        <w:rPr>
          <w:rFonts w:ascii="Times New Roman" w:eastAsia="Times New Roman" w:hAnsi="Times New Roman" w:cs="Times New Roman"/>
          <w:lang w:val="lt-LT" w:eastAsia="lt-LT"/>
        </w:rPr>
      </w:pPr>
    </w:p>
    <w:p w14:paraId="5CB2AC7E"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Nėštumas</w:t>
      </w:r>
    </w:p>
    <w:p w14:paraId="4D9048FF" w14:textId="777C690D"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Tyrimai su gyvūnais tiesioginio ar netiesioginio kenksmingo poveikio </w:t>
      </w:r>
      <w:r w:rsidR="00FB6DFD">
        <w:rPr>
          <w:rFonts w:ascii="Times New Roman" w:eastAsia="Times New Roman" w:hAnsi="Times New Roman" w:cs="Times New Roman"/>
          <w:lang w:val="lt-LT" w:eastAsia="en-US"/>
        </w:rPr>
        <w:t>vaikingumo</w:t>
      </w:r>
      <w:r>
        <w:rPr>
          <w:rFonts w:ascii="Times New Roman" w:eastAsia="Times New Roman" w:hAnsi="Times New Roman" w:cs="Times New Roman"/>
          <w:lang w:val="lt-LT" w:eastAsia="en-US"/>
        </w:rPr>
        <w:t xml:space="preserve"> eigai, embriono ar vaisiaus vystymuisi, </w:t>
      </w:r>
      <w:r w:rsidR="005D6F81">
        <w:rPr>
          <w:rFonts w:ascii="Times New Roman" w:eastAsia="Times New Roman" w:hAnsi="Times New Roman" w:cs="Times New Roman"/>
          <w:lang w:val="lt-LT" w:eastAsia="en-US"/>
        </w:rPr>
        <w:t xml:space="preserve">jauniklių atsivedimui </w:t>
      </w:r>
      <w:r>
        <w:rPr>
          <w:rFonts w:ascii="Times New Roman" w:eastAsia="Times New Roman" w:hAnsi="Times New Roman" w:cs="Times New Roman"/>
          <w:lang w:val="lt-LT" w:eastAsia="en-US"/>
        </w:rPr>
        <w:t xml:space="preserve">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enterokolito rizikos padidėjimu naujagimiui. </w:t>
      </w:r>
      <w:r w:rsidR="005D6F81">
        <w:rPr>
          <w:rFonts w:ascii="Times New Roman" w:eastAsia="Times New Roman" w:hAnsi="Times New Roman" w:cs="Times New Roman"/>
          <w:lang w:val="lt-LT" w:eastAsia="en-US"/>
        </w:rPr>
        <w:t>Vartoti n</w:t>
      </w:r>
      <w:r>
        <w:rPr>
          <w:rFonts w:ascii="Times New Roman" w:eastAsia="Times New Roman" w:hAnsi="Times New Roman" w:cs="Times New Roman"/>
          <w:lang w:val="lt-LT" w:eastAsia="en-US"/>
        </w:rPr>
        <w:t xml:space="preserve">ėštumo metu </w:t>
      </w:r>
      <w:r w:rsidR="005D6F81">
        <w:rPr>
          <w:rFonts w:ascii="Times New Roman" w:eastAsia="Times New Roman" w:hAnsi="Times New Roman" w:cs="Times New Roman"/>
          <w:lang w:val="lt-LT" w:eastAsia="en-US"/>
        </w:rPr>
        <w:t>turi būti vengiama</w:t>
      </w:r>
      <w:r>
        <w:rPr>
          <w:rFonts w:ascii="Times New Roman" w:eastAsia="Times New Roman" w:hAnsi="Times New Roman" w:cs="Times New Roman"/>
          <w:lang w:val="lt-LT" w:eastAsia="en-US"/>
        </w:rPr>
        <w:t>, išskyrus atvejus, kai gydytojas nusprendžia, kad tai neabejotinai būtina.</w:t>
      </w:r>
    </w:p>
    <w:p w14:paraId="334D35B4" w14:textId="77777777" w:rsidR="00DB6BD6" w:rsidRDefault="00DB6BD6">
      <w:pPr>
        <w:spacing w:after="0" w:line="240" w:lineRule="auto"/>
        <w:rPr>
          <w:rFonts w:ascii="Times New Roman" w:eastAsia="Times New Roman" w:hAnsi="Times New Roman" w:cs="Times New Roman"/>
          <w:lang w:val="lt-LT" w:eastAsia="en-US"/>
        </w:rPr>
      </w:pPr>
    </w:p>
    <w:p w14:paraId="341216C7"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Žindymas</w:t>
      </w:r>
    </w:p>
    <w:p w14:paraId="3500A8B6" w14:textId="7AD715AD"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Abi medžiagos prasiskverbia į motinos pieną (apie klavulano rūgšties poveikį žindomam kūdikiui nieko nežinoma). Dėl to žindomam kūdikiui gali pasireikšti viduriavimas ir grybelių sukelta </w:t>
      </w:r>
      <w:r w:rsidR="005D6F81">
        <w:rPr>
          <w:rFonts w:ascii="Times New Roman" w:eastAsia="Times New Roman" w:hAnsi="Times New Roman" w:cs="Times New Roman"/>
          <w:lang w:val="lt-LT" w:eastAsia="en-US"/>
        </w:rPr>
        <w:t xml:space="preserve">gleivinės </w:t>
      </w:r>
      <w:r>
        <w:rPr>
          <w:rFonts w:ascii="Times New Roman" w:eastAsia="Times New Roman" w:hAnsi="Times New Roman" w:cs="Times New Roman"/>
          <w:lang w:val="lt-LT" w:eastAsia="en-US"/>
        </w:rPr>
        <w:t>infekcinė liga, taigi gali tekti žindymą nutraukti. Reikia atsižvelgti į sensibilizacijos riziką.</w:t>
      </w:r>
    </w:p>
    <w:p w14:paraId="75550E7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žindymo laikotarpiu vartoti galima tik prižiūrinčiam gydytojui įvertinus naudos ir rizikos santykį.</w:t>
      </w:r>
    </w:p>
    <w:p w14:paraId="5B195FA5" w14:textId="77777777" w:rsidR="00DB6BD6" w:rsidRDefault="00DB6BD6">
      <w:pPr>
        <w:spacing w:after="0" w:line="240" w:lineRule="auto"/>
        <w:rPr>
          <w:rFonts w:ascii="Times New Roman" w:eastAsia="Times New Roman" w:hAnsi="Times New Roman" w:cs="Times New Roman"/>
          <w:b/>
          <w:lang w:val="lt-LT" w:eastAsia="lt-LT"/>
        </w:rPr>
      </w:pPr>
    </w:p>
    <w:p w14:paraId="77772A8F"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4.7</w:t>
      </w:r>
      <w:r>
        <w:rPr>
          <w:rFonts w:ascii="Times New Roman" w:eastAsia="Times New Roman" w:hAnsi="Times New Roman" w:cs="Times New Roman"/>
          <w:b/>
          <w:lang w:val="lt-LT" w:eastAsia="lt-LT"/>
        </w:rPr>
        <w:tab/>
        <w:t>Poveikis gebėjimui vairuoti ir valdyti mechanizmus</w:t>
      </w:r>
    </w:p>
    <w:p w14:paraId="31A8A630" w14:textId="77777777" w:rsidR="00DB6BD6" w:rsidRDefault="00DB6BD6">
      <w:pPr>
        <w:spacing w:after="0" w:line="240" w:lineRule="auto"/>
        <w:rPr>
          <w:rFonts w:ascii="Times New Roman" w:eastAsia="Times New Roman" w:hAnsi="Times New Roman" w:cs="Times New Roman"/>
          <w:lang w:val="lt-LT" w:eastAsia="lt-LT"/>
        </w:rPr>
      </w:pPr>
    </w:p>
    <w:p w14:paraId="2DFC4B3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Poveikio gebėjimui vairuoti ir valdyti mechanizmus tyrimų neatlikta. Vis dėlto gali pasireikšti nepageidaujamas poveikis (pvz., alerginės reakcijos, galvos svaigimas, traukuliai), kuris gali daryti įtaką gebėjimui vairuoti ir valdyti mechanizmus (žr. 4.8 skyrių).</w:t>
      </w:r>
    </w:p>
    <w:p w14:paraId="42DD62C7" w14:textId="77777777" w:rsidR="00DB6BD6" w:rsidRDefault="00DB6BD6">
      <w:pPr>
        <w:spacing w:after="0" w:line="240" w:lineRule="auto"/>
        <w:rPr>
          <w:rFonts w:ascii="Times New Roman" w:eastAsia="Times New Roman" w:hAnsi="Times New Roman" w:cs="Times New Roman"/>
          <w:lang w:val="lt-LT" w:eastAsia="lt-LT"/>
        </w:rPr>
      </w:pPr>
    </w:p>
    <w:p w14:paraId="42234D2D"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4.8</w:t>
      </w:r>
      <w:r>
        <w:rPr>
          <w:rFonts w:ascii="Times New Roman" w:eastAsia="Times New Roman" w:hAnsi="Times New Roman" w:cs="Times New Roman"/>
          <w:b/>
          <w:lang w:val="lt-LT" w:eastAsia="lt-LT"/>
        </w:rPr>
        <w:tab/>
        <w:t>Nepageidaujamas poveikis</w:t>
      </w:r>
    </w:p>
    <w:p w14:paraId="5F548BDD" w14:textId="77777777" w:rsidR="00DB6BD6" w:rsidRDefault="00DB6BD6">
      <w:pPr>
        <w:spacing w:after="0" w:line="240" w:lineRule="auto"/>
        <w:rPr>
          <w:rFonts w:ascii="Times New Roman" w:eastAsia="Times New Roman" w:hAnsi="Times New Roman" w:cs="Times New Roman"/>
          <w:lang w:val="lt-LT" w:eastAsia="en-US"/>
        </w:rPr>
      </w:pPr>
    </w:p>
    <w:p w14:paraId="4986994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Dažniausiai pasireiškusios nepageidaujamos reakcijos į vaistinį preparatą (NRV) buvo viduriavimas, pykinimas ir vėmimas.</w:t>
      </w:r>
    </w:p>
    <w:p w14:paraId="4BB39D5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Amoksiklav tyrimų metu ir po vaistinio preparato patekimo į rinką pasireiškusios NRV išvardytos toliau pagal MedDRA organų sistemų klases.</w:t>
      </w:r>
    </w:p>
    <w:p w14:paraId="44A75324" w14:textId="77777777" w:rsidR="00DB6BD6" w:rsidRDefault="00DB6BD6">
      <w:pPr>
        <w:spacing w:after="0" w:line="240" w:lineRule="auto"/>
        <w:rPr>
          <w:rFonts w:ascii="Times New Roman" w:eastAsia="Times New Roman" w:hAnsi="Times New Roman" w:cs="Times New Roman"/>
          <w:lang w:val="lt-LT" w:eastAsia="en-US"/>
        </w:rPr>
      </w:pPr>
    </w:p>
    <w:p w14:paraId="622D6BAF" w14:textId="21339044" w:rsidR="00DB6BD6" w:rsidRPr="00365A12"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Nepageidaujamo poveikio dažnis apibūdinamas taip: labai dažnas (≥ 1/10), dažnas (nuo ≥ 1/100 iki &lt; </w:t>
      </w:r>
      <w:r w:rsidRPr="00365A12">
        <w:rPr>
          <w:rFonts w:ascii="Times New Roman" w:eastAsia="Times New Roman" w:hAnsi="Times New Roman" w:cs="Times New Roman"/>
          <w:lang w:val="lt-LT" w:eastAsia="lt-LT"/>
        </w:rPr>
        <w:t>1/10), nedažnas (nuo ≥ 1/1</w:t>
      </w:r>
      <w:r w:rsidR="000B0C07" w:rsidRPr="00365A12">
        <w:rPr>
          <w:rFonts w:ascii="Times New Roman" w:eastAsia="Times New Roman" w:hAnsi="Times New Roman" w:cs="Times New Roman"/>
          <w:lang w:val="lt-LT" w:eastAsia="lt-LT"/>
        </w:rPr>
        <w:t> </w:t>
      </w:r>
      <w:r w:rsidRPr="00365A12">
        <w:rPr>
          <w:rFonts w:ascii="Times New Roman" w:eastAsia="Times New Roman" w:hAnsi="Times New Roman" w:cs="Times New Roman"/>
          <w:lang w:val="lt-LT" w:eastAsia="lt-LT"/>
        </w:rPr>
        <w:t>000 iki &lt; 1/100), retas (nuo ≥ 1/10</w:t>
      </w:r>
      <w:r w:rsidR="000B0C07" w:rsidRPr="00365A12">
        <w:rPr>
          <w:rFonts w:ascii="Times New Roman" w:eastAsia="Times New Roman" w:hAnsi="Times New Roman" w:cs="Times New Roman"/>
          <w:lang w:val="lt-LT" w:eastAsia="lt-LT"/>
        </w:rPr>
        <w:t> </w:t>
      </w:r>
      <w:r w:rsidRPr="00365A12">
        <w:rPr>
          <w:rFonts w:ascii="Times New Roman" w:eastAsia="Times New Roman" w:hAnsi="Times New Roman" w:cs="Times New Roman"/>
          <w:lang w:val="lt-LT" w:eastAsia="lt-LT"/>
        </w:rPr>
        <w:t>000 iki &lt; 1/1</w:t>
      </w:r>
      <w:r w:rsidR="000B0C07" w:rsidRPr="00365A12">
        <w:rPr>
          <w:rFonts w:ascii="Times New Roman" w:eastAsia="Times New Roman" w:hAnsi="Times New Roman" w:cs="Times New Roman"/>
          <w:lang w:val="lt-LT" w:eastAsia="lt-LT"/>
        </w:rPr>
        <w:t> </w:t>
      </w:r>
      <w:r w:rsidRPr="00365A12">
        <w:rPr>
          <w:rFonts w:ascii="Times New Roman" w:eastAsia="Times New Roman" w:hAnsi="Times New Roman" w:cs="Times New Roman"/>
          <w:lang w:val="lt-LT" w:eastAsia="lt-LT"/>
        </w:rPr>
        <w:t>000), labai retas (&lt; 1/</w:t>
      </w:r>
      <w:r w:rsidRPr="00896925">
        <w:rPr>
          <w:rFonts w:ascii="Times New Roman" w:hAnsi="Times New Roman" w:cs="Times New Roman"/>
          <w:lang w:val="lt-LT"/>
        </w:rPr>
        <w:t>10</w:t>
      </w:r>
      <w:r w:rsidR="000B0C07" w:rsidRPr="00896925">
        <w:rPr>
          <w:rFonts w:ascii="Times New Roman" w:hAnsi="Times New Roman" w:cs="Times New Roman"/>
          <w:lang w:val="lt-LT"/>
        </w:rPr>
        <w:t> </w:t>
      </w:r>
      <w:r w:rsidRPr="00896925">
        <w:rPr>
          <w:rFonts w:ascii="Times New Roman" w:hAnsi="Times New Roman" w:cs="Times New Roman"/>
          <w:lang w:val="lt-LT"/>
        </w:rPr>
        <w:t>000</w:t>
      </w:r>
      <w:r w:rsidRPr="00365A12">
        <w:rPr>
          <w:rFonts w:ascii="Times New Roman" w:eastAsia="Times New Roman" w:hAnsi="Times New Roman" w:cs="Times New Roman"/>
          <w:lang w:val="lt-LT" w:eastAsia="lt-LT"/>
        </w:rPr>
        <w:t>) ir nežinomas (negali būti apskaičiuotas pagal turimus duomenis).</w:t>
      </w:r>
    </w:p>
    <w:p w14:paraId="03891017" w14:textId="77777777" w:rsidR="00DB6BD6" w:rsidRDefault="00DB6BD6">
      <w:pPr>
        <w:spacing w:after="0" w:line="240" w:lineRule="auto"/>
        <w:rPr>
          <w:rFonts w:ascii="Times New Roman" w:eastAsia="Times New Roman" w:hAnsi="Times New Roman" w:cs="Times New Roman"/>
          <w:lang w:val="lt-LT" w:eastAsia="en-US"/>
        </w:rPr>
      </w:pPr>
    </w:p>
    <w:tbl>
      <w:tblPr>
        <w:tblW w:w="9639" w:type="dxa"/>
        <w:tblInd w:w="108" w:type="dxa"/>
        <w:tblLook w:val="0000" w:firstRow="0" w:lastRow="0" w:firstColumn="0" w:lastColumn="0" w:noHBand="0" w:noVBand="0"/>
      </w:tblPr>
      <w:tblGrid>
        <w:gridCol w:w="7537"/>
        <w:gridCol w:w="179"/>
        <w:gridCol w:w="1923"/>
      </w:tblGrid>
      <w:tr w:rsidR="00DB6BD6" w14:paraId="3B54F0CE"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3C3AEAF8"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Infekcijos ir infestacijos</w:t>
            </w:r>
          </w:p>
        </w:tc>
      </w:tr>
      <w:tr w:rsidR="00DB6BD6" w14:paraId="6165B816"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4A6D7F7" w14:textId="286774BA" w:rsidR="00DB6BD6" w:rsidRDefault="005D6F81" w:rsidP="00ED29AB">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Gleivinės </w:t>
            </w:r>
            <w:r w:rsidR="00CB4CD5">
              <w:rPr>
                <w:rFonts w:ascii="Times New Roman" w:eastAsia="Times New Roman" w:hAnsi="Times New Roman" w:cs="Times New Roman"/>
                <w:lang w:val="lt-LT" w:eastAsia="lt-LT"/>
              </w:rPr>
              <w:t>ir odos kandidozė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FB8035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DB6BD6" w14:paraId="00422108"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65411C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Nenormaliai greitas nejautrių </w:t>
            </w:r>
            <w:r>
              <w:rPr>
                <w:rFonts w:ascii="Times New Roman" w:eastAsia="Times New Roman" w:hAnsi="Times New Roman" w:cs="Times New Roman"/>
                <w:lang w:val="lt-LT" w:eastAsia="lt-LT"/>
              </w:rPr>
              <w:t>mikroorganizmų dauginimasis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23A43A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rsidRPr="006C40D6" w14:paraId="264704C0"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03F9EEB3"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Kraujo ir limfinės sistemos sutrikimai</w:t>
            </w:r>
          </w:p>
        </w:tc>
      </w:tr>
      <w:tr w:rsidR="00DB6BD6" w14:paraId="40147196" w14:textId="77777777" w:rsidTr="00201F14">
        <w:trPr>
          <w:trHeight w:val="332"/>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D8DF2AF" w14:textId="23F5C62F" w:rsidR="00DB6BD6" w:rsidRDefault="005D6F81" w:rsidP="00ED29A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CB4CD5">
              <w:rPr>
                <w:rFonts w:ascii="Times New Roman" w:eastAsia="Times New Roman" w:hAnsi="Times New Roman" w:cs="Times New Roman"/>
                <w:color w:val="000000"/>
                <w:lang w:val="lt-LT" w:eastAsia="en-US"/>
              </w:rPr>
              <w:t>leukopenija (įskaitant neutropeniją)</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9A3E85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Retas </w:t>
            </w:r>
          </w:p>
        </w:tc>
      </w:tr>
      <w:tr w:rsidR="00DB6BD6" w14:paraId="128D95EF"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B5656E0"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Trombocitopenija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A4FCD8D"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DB6BD6" w14:paraId="718A9B8F"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CBDA107" w14:textId="26C0BEE9" w:rsidR="00DB6BD6" w:rsidRDefault="005D6F81">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CB4CD5">
              <w:rPr>
                <w:rFonts w:ascii="Times New Roman" w:eastAsia="Times New Roman" w:hAnsi="Times New Roman" w:cs="Times New Roman"/>
                <w:color w:val="000000"/>
                <w:lang w:val="lt-LT" w:eastAsia="en-US"/>
              </w:rPr>
              <w:t>agranulocitozė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1D7740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46E68391"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D7EC28B"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Hemolizinė anemija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2FA499B"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2CCBAEF2" w14:textId="77777777" w:rsidTr="00201F14">
        <w:trPr>
          <w:trHeight w:val="33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4523DB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en-US"/>
              </w:rPr>
              <w:t xml:space="preserve">Kraujavimo laiko ir protrombino laiko </w:t>
            </w:r>
            <w:r>
              <w:rPr>
                <w:rFonts w:ascii="Times New Roman" w:eastAsia="Times New Roman" w:hAnsi="Times New Roman" w:cs="Times New Roman"/>
                <w:lang w:val="lt-LT" w:eastAsia="lt-LT"/>
              </w:rPr>
              <w:t>pailgėjimas</w:t>
            </w: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lt-LT"/>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216B93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24186022" w14:textId="77777777" w:rsidTr="00DF2845">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1D035674" w14:textId="77777777" w:rsidR="00DB6BD6" w:rsidRDefault="00CB4CD5">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Imuninės sistemos sutrikimai </w:t>
            </w:r>
            <w:r>
              <w:rPr>
                <w:rFonts w:ascii="Times New Roman" w:eastAsia="Times New Roman" w:hAnsi="Times New Roman" w:cs="Times New Roman"/>
                <w:b/>
                <w:color w:val="000000"/>
                <w:vertAlign w:val="superscript"/>
                <w:lang w:val="lt-LT" w:eastAsia="en-US"/>
              </w:rPr>
              <w:t>10</w:t>
            </w:r>
          </w:p>
        </w:tc>
      </w:tr>
      <w:tr w:rsidR="00DB6BD6" w14:paraId="05FC9F8D"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62CB079"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Angioneurozinė edema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B7AEDA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19C2EC79"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781A350"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Anafilaksija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3630BA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20515C38"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5F69986"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Į seruminę ligą panašus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06C930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690456BC"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C4BA0A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Padidėjusio jautrumo vaskulitas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C5F8F2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656EBA18"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805CA3"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Nervų sistemos sutrikimai</w:t>
            </w:r>
          </w:p>
        </w:tc>
      </w:tr>
      <w:tr w:rsidR="00DB6BD6" w14:paraId="3FC91DEF"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3E6259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Galvos svaigimas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F3D5A9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65027321"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18E33D1"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Galvos skausmas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766922B"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344B2734"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A07AE54"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Laikinas hiperaktyvumas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3B7913B"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40E47DEF"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22BB428"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Traukuliai</w:t>
            </w:r>
            <w:r>
              <w:rPr>
                <w:rFonts w:ascii="Times New Roman" w:eastAsia="Times New Roman" w:hAnsi="Times New Roman" w:cs="Times New Roman"/>
                <w:color w:val="000000"/>
                <w:vertAlign w:val="superscript"/>
                <w:lang w:val="lt-LT" w:eastAsia="en-US"/>
              </w:rPr>
              <w:t xml:space="preserve"> 2</w:t>
            </w:r>
            <w:r>
              <w:rPr>
                <w:rFonts w:ascii="Times New Roman" w:eastAsia="Times New Roman" w:hAnsi="Times New Roman" w:cs="Times New Roman"/>
                <w:color w:val="000000"/>
                <w:lang w:val="lt-LT" w:eastAsia="en-US"/>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1AB3A3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65926B8E"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8C017A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Aseptinis meningitas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C578B94"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C63A70" w14:paraId="51E6A92B"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88C8567" w14:textId="200DBC35" w:rsidR="00C63A70" w:rsidRDefault="00C63A7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Širdies sutrikimai</w:t>
            </w:r>
          </w:p>
        </w:tc>
      </w:tr>
      <w:tr w:rsidR="00DF2845" w14:paraId="0D43D1E5"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90CF868" w14:textId="77777777" w:rsidR="00DF2845" w:rsidRPr="00DF2845" w:rsidRDefault="00DF2845" w:rsidP="00DF2845">
            <w:pPr>
              <w:spacing w:after="0" w:line="240" w:lineRule="auto"/>
              <w:rPr>
                <w:rFonts w:ascii="Times New Roman" w:eastAsia="Times New Roman" w:hAnsi="Times New Roman" w:cs="Times New Roman"/>
                <w:bCs/>
                <w:lang w:val="lt-LT" w:eastAsia="lt-LT"/>
              </w:rPr>
            </w:pPr>
            <w:r w:rsidRPr="00201F14">
              <w:rPr>
                <w:rFonts w:ascii="Times New Roman" w:eastAsia="Times New Roman" w:hAnsi="Times New Roman" w:cs="Times New Roman"/>
                <w:bCs/>
                <w:lang w:val="lt-LT" w:eastAsia="lt-LT"/>
              </w:rPr>
              <w:t>Kounis</w:t>
            </w:r>
            <w:r>
              <w:rPr>
                <w:rFonts w:ascii="Times New Roman" w:eastAsia="Times New Roman" w:hAnsi="Times New Roman" w:cs="Times New Roman"/>
                <w:bCs/>
                <w:lang w:val="lt-LT" w:eastAsia="lt-LT"/>
              </w:rPr>
              <w:t xml:space="preserve"> </w:t>
            </w:r>
            <w:r w:rsidRPr="00201F14">
              <w:rPr>
                <w:rFonts w:ascii="Times New Roman" w:eastAsia="Times New Roman" w:hAnsi="Times New Roman" w:cs="Times New Roman"/>
                <w:bCs/>
                <w:lang w:val="lt-LT" w:eastAsia="lt-LT"/>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5371595" w14:textId="56146241" w:rsidR="00DF2845" w:rsidRPr="00201F14" w:rsidRDefault="00DF2845" w:rsidP="00DF2845">
            <w:pPr>
              <w:spacing w:after="0" w:line="240" w:lineRule="auto"/>
              <w:rPr>
                <w:rFonts w:ascii="Times New Roman" w:eastAsia="Times New Roman" w:hAnsi="Times New Roman" w:cs="Times New Roman"/>
                <w:bCs/>
                <w:lang w:val="lt-LT" w:eastAsia="lt-LT"/>
              </w:rPr>
            </w:pPr>
            <w:r w:rsidRPr="00DF2845">
              <w:rPr>
                <w:rFonts w:ascii="Times New Roman" w:eastAsia="Times New Roman" w:hAnsi="Times New Roman" w:cs="Times New Roman"/>
                <w:bCs/>
                <w:lang w:val="lt-LT" w:eastAsia="lt-LT"/>
              </w:rPr>
              <w:t>Dažnis nežinomas</w:t>
            </w:r>
          </w:p>
        </w:tc>
      </w:tr>
      <w:tr w:rsidR="00DB6BD6" w14:paraId="369A590B"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3D3508AB"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Virškinimo trakto sutrikimai</w:t>
            </w:r>
          </w:p>
        </w:tc>
      </w:tr>
      <w:tr w:rsidR="00DB6BD6" w14:paraId="41020D47"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A56DB6D"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Viduriavimas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12CDC08"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DB6BD6" w14:paraId="26A726E4"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6C425A1"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Pykinimas</w:t>
            </w:r>
            <w:r>
              <w:rPr>
                <w:rFonts w:ascii="Times New Roman" w:eastAsia="Times New Roman" w:hAnsi="Times New Roman" w:cs="Times New Roman"/>
                <w:color w:val="000000"/>
                <w:vertAlign w:val="superscript"/>
                <w:lang w:val="lt-LT" w:eastAsia="en-US"/>
              </w:rPr>
              <w:t xml:space="preserve"> 3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DE433E2"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DB6BD6" w14:paraId="4A902D38"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58BBEB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Vėmimas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D211E32"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Dažnas</w:t>
            </w:r>
          </w:p>
        </w:tc>
      </w:tr>
      <w:tr w:rsidR="00DB6BD6" w14:paraId="3F7C0C33"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8239B0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Nevirškinimas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8FE512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76A6C3BE"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4ECE1DD"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Su antibiotikų vartojimu susijęs kolitas</w:t>
            </w:r>
            <w:r>
              <w:rPr>
                <w:rFonts w:ascii="Times New Roman" w:eastAsia="Times New Roman" w:hAnsi="Times New Roman" w:cs="Times New Roman"/>
                <w:color w:val="000000"/>
                <w:vertAlign w:val="superscript"/>
                <w:lang w:val="lt-LT" w:eastAsia="en-US"/>
              </w:rPr>
              <w:t xml:space="preserve">4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EA18CE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3ED548BF"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6B043B6"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Gauruotasis juodasis liežuvis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3228856"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43837D87"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754AABF"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Dantų spalvos pokyčiai</w:t>
            </w:r>
            <w:r>
              <w:rPr>
                <w:rFonts w:ascii="Times New Roman" w:eastAsia="Times New Roman" w:hAnsi="Times New Roman" w:cs="Times New Roman"/>
                <w:color w:val="000000"/>
                <w:vertAlign w:val="superscript"/>
                <w:lang w:val="lt-LT" w:eastAsia="en-US"/>
              </w:rPr>
              <w:t>11</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6270F52"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9F2B9D" w14:paraId="2316E0B3" w14:textId="77777777" w:rsidTr="00DF2845">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C55F66C" w14:textId="709DD6E0" w:rsidR="009F2B9D" w:rsidRDefault="0074369C">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Vaistinių preparatų sukeltas enterokolito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8DB60A1" w14:textId="4BD040FB" w:rsidR="009F2B9D" w:rsidRDefault="009F2B9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617A17" w14:paraId="6BA16C6E" w14:textId="77777777" w:rsidTr="00DF2845">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4826D34" w14:textId="08BD5B0B" w:rsidR="00617A17" w:rsidRDefault="00617A17">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Ūminis pankreatitas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AA4496B" w14:textId="204616E1" w:rsidR="00617A17" w:rsidRDefault="00617A17">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37551CEA"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26737B7C"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lastRenderedPageBreak/>
              <w:t>Kepenų, tulžies pūslės ir latakų sutrikimai</w:t>
            </w:r>
          </w:p>
        </w:tc>
      </w:tr>
      <w:tr w:rsidR="00DB6BD6" w14:paraId="05691667"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74300D1" w14:textId="0A1677CC" w:rsidR="00DB6BD6" w:rsidRDefault="00CB4CD5" w:rsidP="00ED29A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AST ir (arba) ALT </w:t>
            </w:r>
            <w:r w:rsidR="005D6F81">
              <w:rPr>
                <w:rFonts w:ascii="Times New Roman" w:eastAsia="Times New Roman" w:hAnsi="Times New Roman" w:cs="Times New Roman"/>
                <w:color w:val="000000"/>
                <w:lang w:val="lt-LT" w:eastAsia="en-US"/>
              </w:rPr>
              <w:t>aktyvumo padidėjimas</w:t>
            </w:r>
            <w:r w:rsidR="005D6F81">
              <w:rPr>
                <w:rFonts w:ascii="Times New Roman" w:eastAsia="Times New Roman" w:hAnsi="Times New Roman" w:cs="Times New Roman"/>
                <w:color w:val="000000"/>
                <w:vertAlign w:val="superscript"/>
                <w:lang w:val="lt-LT" w:eastAsia="en-US"/>
              </w:rPr>
              <w:t xml:space="preserve">5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0833A8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664CA167"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B8D1A3A"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Hepatitas</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F33EE5F"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28445256" w14:textId="77777777" w:rsidTr="00201F14">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4D8E60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Cholestazinė gelta</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FFD6CD1"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00B76D0A" w14:textId="77777777" w:rsidTr="00DF2845">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601780DC" w14:textId="77777777" w:rsidR="00DB6BD6" w:rsidRDefault="00CB4CD5">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Odos ir poodinio audinio sutrikimai </w:t>
            </w:r>
            <w:r>
              <w:rPr>
                <w:rFonts w:ascii="Times New Roman" w:eastAsia="Times New Roman" w:hAnsi="Times New Roman" w:cs="Times New Roman"/>
                <w:b/>
                <w:color w:val="000000"/>
                <w:vertAlign w:val="superscript"/>
                <w:lang w:val="lt-LT" w:eastAsia="en-US"/>
              </w:rPr>
              <w:t xml:space="preserve">7 </w:t>
            </w:r>
          </w:p>
        </w:tc>
      </w:tr>
      <w:tr w:rsidR="00DB6BD6" w14:paraId="49DD41B8"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7DEC871"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Odos išbėrimas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8BC462E"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13178EB1"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82EFA5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Niežulys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D460AC2"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4612DC32"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9C9EA74"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Dilgėlinė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23428ED"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Nedažnas</w:t>
            </w:r>
          </w:p>
        </w:tc>
      </w:tr>
      <w:tr w:rsidR="00DB6BD6" w14:paraId="103E7EEE"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C964AA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Daugiaformė eritema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CBB808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Retas</w:t>
            </w:r>
          </w:p>
        </w:tc>
      </w:tr>
      <w:tr w:rsidR="00DB6BD6" w14:paraId="13A4E89B"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89839AA" w14:textId="37765ACF"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Stivenso-Džonsono </w:t>
            </w:r>
            <w:r w:rsidR="005D6F81">
              <w:rPr>
                <w:rFonts w:ascii="Times New Roman" w:eastAsia="Times New Roman" w:hAnsi="Times New Roman" w:cs="Times New Roman"/>
                <w:color w:val="000000"/>
                <w:lang w:val="lt-LT" w:eastAsia="en-US"/>
              </w:rPr>
              <w:t xml:space="preserve">(Stevens-Johnson) </w:t>
            </w:r>
            <w:r>
              <w:rPr>
                <w:rFonts w:ascii="Times New Roman" w:eastAsia="Times New Roman" w:hAnsi="Times New Roman" w:cs="Times New Roman"/>
                <w:color w:val="000000"/>
                <w:lang w:val="lt-LT" w:eastAsia="en-US"/>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2E91A5C"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14:paraId="2D914510"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87C4A17"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Toksinė epidermio nekrolizė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3332EA6"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14:paraId="1BB82FBC" w14:textId="77777777" w:rsidTr="00201F14">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913377A"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Buliozinis (pūslinis) eksfoliacinis dermatitas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14413CB"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14:paraId="15C2730D" w14:textId="77777777" w:rsidTr="00201F14">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40C02BC"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Ūminė generalizuota egzanteminė pustuliozė (ŪGEP)</w:t>
            </w:r>
            <w:r>
              <w:rPr>
                <w:rFonts w:ascii="Times New Roman" w:eastAsia="Times New Roman" w:hAnsi="Times New Roman" w:cs="Times New Roman"/>
                <w:vertAlign w:val="superscript"/>
                <w:lang w:val="lt-LT" w:eastAsia="lt-LT"/>
              </w:rPr>
              <w:t xml:space="preserve">9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BD1AC0E"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14:paraId="685EC961" w14:textId="77777777" w:rsidTr="00201F14">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FC464A8"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Reakcija į vaistinį preparatą su eozinofilija ir sisteminiais simptomais (angl. </w:t>
            </w:r>
            <w:r>
              <w:rPr>
                <w:rFonts w:ascii="Times New Roman" w:eastAsia="Times New Roman" w:hAnsi="Times New Roman" w:cs="Times New Roman"/>
                <w:i/>
                <w:lang w:val="lt-LT" w:eastAsia="lt-LT"/>
              </w:rPr>
              <w:t>Drug Reaction with Eosinophilia and Systemic Symptoms, DRESS</w:t>
            </w:r>
            <w:r>
              <w:rPr>
                <w:rFonts w:ascii="Times New Roman" w:eastAsia="Times New Roman" w:hAnsi="Times New Roman" w:cs="Times New Roman"/>
                <w:lang w:val="lt-LT" w:eastAsia="lt-LT"/>
              </w:rPr>
              <w:t>)</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C565DF2"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6C47A4" w14:paraId="2B726DAD" w14:textId="77777777" w:rsidTr="00201F14">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31237DA" w14:textId="510A67FB" w:rsidR="006C47A4" w:rsidRDefault="00D83F0F">
            <w:pPr>
              <w:spacing w:after="0" w:line="240" w:lineRule="auto"/>
              <w:rPr>
                <w:rFonts w:ascii="Times New Roman" w:eastAsia="Times New Roman" w:hAnsi="Times New Roman" w:cs="Times New Roman"/>
                <w:lang w:val="lt-LT" w:eastAsia="lt-LT"/>
              </w:rPr>
            </w:pPr>
            <w:r w:rsidRPr="00D83F0F">
              <w:rPr>
                <w:rFonts w:ascii="Times New Roman" w:eastAsia="Times New Roman" w:hAnsi="Times New Roman" w:cs="Times New Roman"/>
                <w:lang w:val="lt-LT" w:eastAsia="lt-LT"/>
              </w:rPr>
              <w:t>Linijinė IgA liga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CF5595F" w14:textId="1955C89C" w:rsidR="006C47A4" w:rsidRDefault="00D83F0F">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B6BD6" w14:paraId="6BE11244" w14:textId="77777777" w:rsidTr="00DF2845">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17607E7C"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Inkstų ir šlapimo takų sutrikimai</w:t>
            </w:r>
          </w:p>
        </w:tc>
      </w:tr>
      <w:tr w:rsidR="00DB6BD6" w14:paraId="2A44DE5B" w14:textId="77777777" w:rsidTr="00DF2845">
        <w:trPr>
          <w:trHeight w:val="28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3486B5E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Intersticinis nefritas</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2EFC909F"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14:paraId="6E45DB0D" w14:textId="77777777" w:rsidTr="00DF2845">
        <w:trPr>
          <w:trHeight w:val="30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2F13248C" w14:textId="58448681"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Kristalurija</w:t>
            </w:r>
            <w:r>
              <w:rPr>
                <w:rFonts w:ascii="Times New Roman" w:eastAsia="Times New Roman" w:hAnsi="Times New Roman" w:cs="Times New Roman"/>
                <w:color w:val="000000"/>
                <w:vertAlign w:val="superscript"/>
                <w:lang w:val="lt-LT" w:eastAsia="en-US"/>
              </w:rPr>
              <w:t>8</w:t>
            </w:r>
            <w:r>
              <w:rPr>
                <w:rFonts w:ascii="Times New Roman" w:eastAsia="Times New Roman" w:hAnsi="Times New Roman" w:cs="Times New Roman"/>
                <w:color w:val="000000"/>
                <w:lang w:val="lt-LT" w:eastAsia="en-US"/>
              </w:rPr>
              <w:t xml:space="preserve"> </w:t>
            </w:r>
            <w:r w:rsidR="00617A17">
              <w:rPr>
                <w:rFonts w:ascii="Times New Roman" w:eastAsia="Times New Roman" w:hAnsi="Times New Roman" w:cs="Times New Roman"/>
                <w:color w:val="000000"/>
                <w:lang w:val="lt-LT" w:eastAsia="en-US"/>
              </w:rPr>
              <w:t>(įskaitant ūminę inkstų pažaidą)</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0C6DE063"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DB6BD6" w:rsidRPr="006C40D6" w14:paraId="5F296835" w14:textId="77777777" w:rsidTr="00DF2845">
        <w:trPr>
          <w:trHeight w:val="36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08F17E8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Žr. 4.4 skyrių.</w:t>
            </w:r>
          </w:p>
          <w:p w14:paraId="3390D8B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Žr. 4.4 skyrių.</w:t>
            </w:r>
          </w:p>
          <w:p w14:paraId="56D7AB9E" w14:textId="1AFE8409"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3</w:t>
            </w:r>
            <w:r>
              <w:rPr>
                <w:rFonts w:ascii="Times New Roman" w:eastAsia="Times New Roman" w:hAnsi="Times New Roman" w:cs="Times New Roman"/>
                <w:lang w:val="lt-LT" w:eastAsia="en-US"/>
              </w:rPr>
              <w:t xml:space="preserve"> Pykinimas dažniausiai būna susijęs su didelių dozių vartojimu per burną. Jeigu pasireiškia virškinimo trakto reakcijų, jas galima sumažinti, vartojant </w:t>
            </w:r>
            <w:r w:rsidR="005D6F81">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en-US"/>
              </w:rPr>
              <w:t xml:space="preserve"> pradėjus valgyti.</w:t>
            </w:r>
          </w:p>
          <w:p w14:paraId="2ADFA7E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4</w:t>
            </w:r>
            <w:r>
              <w:rPr>
                <w:rFonts w:ascii="Times New Roman" w:eastAsia="Times New Roman" w:hAnsi="Times New Roman" w:cs="Times New Roman"/>
                <w:lang w:val="lt-LT" w:eastAsia="en-US"/>
              </w:rPr>
              <w:t xml:space="preserve"> Įskaitant pseudomembraninį kolitą ir hemoraginį kolitą (žr. 4.4 skyrių).</w:t>
            </w:r>
          </w:p>
          <w:p w14:paraId="613880FC" w14:textId="311C063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5</w:t>
            </w:r>
            <w:r>
              <w:rPr>
                <w:rFonts w:ascii="Times New Roman" w:eastAsia="Times New Roman" w:hAnsi="Times New Roman" w:cs="Times New Roman"/>
                <w:lang w:val="lt-LT" w:eastAsia="en-US"/>
              </w:rPr>
              <w:t xml:space="preserve"> Pacientams, vartojantiems beta laktaminių antibiotikų, pasireiškė vidutinis AST ir (arba) ALT </w:t>
            </w:r>
            <w:r w:rsidR="005D6F81">
              <w:rPr>
                <w:rFonts w:ascii="Times New Roman" w:eastAsia="Times New Roman" w:hAnsi="Times New Roman" w:cs="Times New Roman"/>
                <w:lang w:val="lt-LT" w:eastAsia="en-US"/>
              </w:rPr>
              <w:t>aktyvumo padidėjimas</w:t>
            </w:r>
            <w:r>
              <w:rPr>
                <w:rFonts w:ascii="Times New Roman" w:eastAsia="Times New Roman" w:hAnsi="Times New Roman" w:cs="Times New Roman"/>
                <w:lang w:val="lt-LT" w:eastAsia="en-US"/>
              </w:rPr>
              <w:t>, bet šio reiškinio reikšmė nežinoma.</w:t>
            </w:r>
          </w:p>
          <w:p w14:paraId="4FB9355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6 </w:t>
            </w:r>
            <w:r>
              <w:rPr>
                <w:rFonts w:ascii="Times New Roman" w:eastAsia="Times New Roman" w:hAnsi="Times New Roman" w:cs="Times New Roman"/>
                <w:lang w:val="lt-LT" w:eastAsia="en-US"/>
              </w:rPr>
              <w:t>Šie reiškiniai pasireiškė, vartojant kitokių penicilinų ir cefalosporinų (žr. 4.4 skyrių).</w:t>
            </w:r>
          </w:p>
          <w:p w14:paraId="0F41074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7 </w:t>
            </w:r>
            <w:r>
              <w:rPr>
                <w:rFonts w:ascii="Times New Roman" w:eastAsia="Times New Roman" w:hAnsi="Times New Roman" w:cs="Times New Roman"/>
                <w:lang w:val="lt-LT" w:eastAsia="en-US"/>
              </w:rPr>
              <w:t>Jeigu pasireiškia bet kokia padidėjusio jautrumo dermatito reakcija, gydymą reikia nutraukti (žr. 4.4 skyrių).</w:t>
            </w:r>
          </w:p>
          <w:p w14:paraId="4CC0139E"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8 </w:t>
            </w:r>
            <w:r>
              <w:rPr>
                <w:rFonts w:ascii="Times New Roman" w:eastAsia="Times New Roman" w:hAnsi="Times New Roman" w:cs="Times New Roman"/>
                <w:lang w:val="lt-LT" w:eastAsia="en-US"/>
              </w:rPr>
              <w:t>Žr. 4.9 skyrių.</w:t>
            </w:r>
          </w:p>
          <w:p w14:paraId="7FBD676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9</w:t>
            </w:r>
            <w:r>
              <w:rPr>
                <w:rFonts w:ascii="Times New Roman" w:eastAsia="Times New Roman" w:hAnsi="Times New Roman" w:cs="Times New Roman"/>
                <w:lang w:val="lt-LT" w:eastAsia="en-US"/>
              </w:rPr>
              <w:t xml:space="preserve"> Žr. 4.4 skyrių.</w:t>
            </w:r>
          </w:p>
          <w:p w14:paraId="2035579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vertAlign w:val="superscript"/>
                <w:lang w:val="lt-LT" w:eastAsia="lt-LT"/>
              </w:rPr>
              <w:t>10</w:t>
            </w:r>
            <w:r>
              <w:rPr>
                <w:rFonts w:ascii="Times New Roman" w:eastAsia="Times New Roman" w:hAnsi="Times New Roman" w:cs="Times New Roman"/>
                <w:lang w:val="lt-LT" w:eastAsia="lt-LT"/>
              </w:rPr>
              <w:t xml:space="preserve"> Žr. 4.3 ir 4.4 skyrius.</w:t>
            </w:r>
          </w:p>
          <w:p w14:paraId="396E7FC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11 </w:t>
            </w:r>
            <w:r>
              <w:rPr>
                <w:rFonts w:ascii="Times New Roman" w:eastAsia="Times New Roman" w:hAnsi="Times New Roman" w:cs="Times New Roman"/>
                <w:lang w:val="lt-LT" w:eastAsia="en-US"/>
              </w:rPr>
              <w:t>Labai retai vaikams atsirado dantų paviršiaus spalvos pokyčių. Gera dantų higiena gali padėti išvengti dantų spalvos pokyčių, nes tai galima pašalinti, valant dantis šepetėliu.</w:t>
            </w:r>
          </w:p>
        </w:tc>
      </w:tr>
    </w:tbl>
    <w:p w14:paraId="528FB4CF" w14:textId="77777777" w:rsidR="00DB6BD6" w:rsidRDefault="00DB6BD6">
      <w:pPr>
        <w:spacing w:after="0" w:line="240" w:lineRule="auto"/>
        <w:rPr>
          <w:rFonts w:ascii="Times New Roman" w:eastAsia="Times New Roman" w:hAnsi="Times New Roman" w:cs="Times New Roman"/>
          <w:lang w:val="lt-LT" w:eastAsia="en-US"/>
        </w:rPr>
      </w:pPr>
    </w:p>
    <w:p w14:paraId="6E185731" w14:textId="77777777" w:rsidR="00DB6BD6" w:rsidRDefault="00CB4CD5" w:rsidP="00855CA9">
      <w:pPr>
        <w:tabs>
          <w:tab w:val="left" w:pos="567"/>
        </w:tabs>
        <w:spacing w:after="0" w:line="260" w:lineRule="exact"/>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Pranešimas apie įtariamas nepageidaujamas reakcijas</w:t>
      </w:r>
    </w:p>
    <w:p w14:paraId="36D5E584" w14:textId="04C87447" w:rsidR="00DB6BD6" w:rsidRPr="00896925" w:rsidRDefault="00CB4CD5" w:rsidP="00855CA9">
      <w:pPr>
        <w:tabs>
          <w:tab w:val="left" w:pos="567"/>
        </w:tabs>
        <w:spacing w:after="0" w:line="260" w:lineRule="exact"/>
        <w:rPr>
          <w:lang w:val="lt-LT"/>
        </w:rPr>
      </w:pPr>
      <w:r>
        <w:rPr>
          <w:rFonts w:ascii="Times New Roman" w:eastAsia="Times New Roman" w:hAnsi="Times New Roman" w:cs="Times New Roman"/>
          <w:lang w:val="lt-LT" w:eastAsia="en-US"/>
        </w:rPr>
        <w:t xml:space="preserve">Svarbu pranešti apie įtariamas nepageidaujamas reakcijas, pastebėtas po vaistinio preparato registracijos, nes tai leidžia nuolat stebėti vaistinio preparato naudos ir rizikos santykį. </w:t>
      </w:r>
      <w:r w:rsidR="00324C92" w:rsidRPr="00365A12">
        <w:rPr>
          <w:rFonts w:ascii="Times New Roman" w:eastAsia="Times New Roman" w:hAnsi="Times New Roman" w:cs="Times New Roman"/>
          <w:lang w:val="lt-LT" w:eastAsia="en-US"/>
        </w:rPr>
        <w:t xml:space="preserve">Sveikatos priežiūros ar farmacijos specialistai turi pranešti apie bet kokias įtariamas nepageidaujamas reakcijas, tiesiogiai užpildę pranešimo formą internetu Tarnybos Vaistinių preparatų informacinėje sistemoje </w:t>
      </w:r>
      <w:r w:rsidR="00324C92" w:rsidRPr="00365A12">
        <w:rPr>
          <w:rFonts w:ascii="Times New Roman" w:eastAsia="Times New Roman" w:hAnsi="Times New Roman" w:cs="Times New Roman"/>
          <w:color w:val="0000FF"/>
          <w:u w:val="single"/>
          <w:lang w:val="lt-LT" w:eastAsia="en-US"/>
        </w:rPr>
        <w:t>https://vapris.vvkt.lt/vvkt-web/public/nrvSpecialist</w:t>
      </w:r>
      <w:r w:rsidR="00324C92" w:rsidRPr="00365A12">
        <w:rPr>
          <w:rFonts w:ascii="Times New Roman" w:eastAsia="Times New Roman" w:hAnsi="Times New Roman" w:cs="Times New Roman"/>
          <w:lang w:val="lt-LT" w:eastAsia="en-US"/>
        </w:rPr>
        <w:t xml:space="preserve"> arba užpildę Sveikatos priežiūros ar farmacijos specialisto pranešimo apie įtariamą nepageidaujamą reakciją (ĮNR) formą, kuri skelbiama </w:t>
      </w:r>
      <w:r w:rsidR="00324C92" w:rsidRPr="00365A12">
        <w:rPr>
          <w:rFonts w:ascii="Times New Roman" w:eastAsia="Times New Roman" w:hAnsi="Times New Roman" w:cs="Times New Roman"/>
          <w:color w:val="0000FF"/>
          <w:u w:val="single"/>
          <w:lang w:val="lt-LT" w:eastAsia="en-US"/>
        </w:rPr>
        <w:t>https://www.vvkt.lt/index.php?1399030386</w:t>
      </w:r>
      <w:r w:rsidR="00324C92" w:rsidRPr="00365A12">
        <w:rPr>
          <w:rFonts w:ascii="Times New Roman" w:eastAsia="Times New Roman" w:hAnsi="Times New Roman" w:cs="Times New Roman"/>
          <w:lang w:val="lt-LT" w:eastAsia="en-US"/>
        </w:rPr>
        <w:t xml:space="preserve">, ir atsiųsti elektroniniu paštu (adresu </w:t>
      </w:r>
      <w:hyperlink r:id="rId8" w:history="1">
        <w:r w:rsidR="00324C92" w:rsidRPr="00365A12">
          <w:rPr>
            <w:rStyle w:val="Hipersaitas"/>
            <w:rFonts w:ascii="Times New Roman" w:eastAsia="Times New Roman" w:hAnsi="Times New Roman" w:cs="Times New Roman"/>
            <w:lang w:val="lt-LT" w:eastAsia="en-US"/>
          </w:rPr>
          <w:t>NepageidaujamaR@vvkt.lt</w:t>
        </w:r>
      </w:hyperlink>
      <w:r w:rsidR="00324C92" w:rsidRPr="00896925">
        <w:rPr>
          <w:rFonts w:ascii="Times New Roman" w:eastAsia="Times New Roman" w:hAnsi="Times New Roman" w:cs="Times New Roman"/>
          <w:lang w:val="lt-LT" w:eastAsia="en-US"/>
        </w:rPr>
        <w:t xml:space="preserve"> </w:t>
      </w:r>
      <w:r w:rsidR="00324C92" w:rsidRPr="00365A12">
        <w:rPr>
          <w:rFonts w:ascii="Times New Roman" w:eastAsia="Times New Roman" w:hAnsi="Times New Roman" w:cs="Times New Roman"/>
          <w:lang w:val="lt-LT" w:eastAsia="en-US"/>
        </w:rPr>
        <w:t>).</w:t>
      </w:r>
    </w:p>
    <w:p w14:paraId="46D2D663" w14:textId="77777777" w:rsidR="00DB6BD6" w:rsidRDefault="00DB6BD6">
      <w:pPr>
        <w:spacing w:after="0" w:line="240" w:lineRule="auto"/>
        <w:rPr>
          <w:rFonts w:ascii="Times New Roman" w:eastAsia="Times New Roman" w:hAnsi="Times New Roman" w:cs="Times New Roman"/>
          <w:lang w:val="lt-LT" w:eastAsia="en-US"/>
        </w:rPr>
      </w:pPr>
    </w:p>
    <w:p w14:paraId="21778136" w14:textId="77777777" w:rsidR="00DB6BD6" w:rsidRDefault="00CB4CD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4.9</w:t>
      </w:r>
      <w:r>
        <w:rPr>
          <w:rFonts w:ascii="Times New Roman" w:eastAsia="Times New Roman" w:hAnsi="Times New Roman" w:cs="Times New Roman"/>
          <w:b/>
          <w:lang w:val="lt-LT" w:eastAsia="lt-LT"/>
        </w:rPr>
        <w:tab/>
        <w:t>Perdozavimas</w:t>
      </w:r>
    </w:p>
    <w:p w14:paraId="00A4C804" w14:textId="77777777" w:rsidR="00DB6BD6" w:rsidRDefault="00DB6BD6">
      <w:pPr>
        <w:spacing w:after="0" w:line="240" w:lineRule="auto"/>
        <w:rPr>
          <w:rFonts w:ascii="Times New Roman" w:eastAsia="Times New Roman" w:hAnsi="Times New Roman" w:cs="Times New Roman"/>
          <w:b/>
          <w:lang w:val="lt-LT" w:eastAsia="lt-LT"/>
        </w:rPr>
      </w:pPr>
    </w:p>
    <w:p w14:paraId="4C99FB4C"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Perdozavimo simptomai ir požymiai</w:t>
      </w:r>
    </w:p>
    <w:p w14:paraId="4A4A7524" w14:textId="1B27479F"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Gali atsirasti virškinimo trakto simptomų bei skysčių ir elektrolitų pusiausvyros sutrikimų. </w:t>
      </w:r>
      <w:r w:rsidR="005215CE" w:rsidRPr="005215CE">
        <w:rPr>
          <w:rFonts w:ascii="Times New Roman" w:eastAsia="Times New Roman" w:hAnsi="Times New Roman" w:cs="Times New Roman"/>
          <w:lang w:val="lt-LT" w:eastAsia="en-US"/>
        </w:rPr>
        <w:t>Buvo pastebėta amoksicilino kristalurija, kai kuriais atvejais sukėlusi inkstų funkcijos nepakankamumą (žr. 4.4 skyrių)</w:t>
      </w:r>
      <w:r w:rsidR="002F25B3">
        <w:rPr>
          <w:rFonts w:ascii="Times New Roman" w:eastAsia="Times New Roman" w:hAnsi="Times New Roman" w:cs="Times New Roman"/>
          <w:lang w:val="lt-LT" w:eastAsia="en-US"/>
        </w:rPr>
        <w:t>.</w:t>
      </w:r>
    </w:p>
    <w:p w14:paraId="257CC5EA" w14:textId="77777777" w:rsidR="00DB6BD6" w:rsidRDefault="00DB6BD6">
      <w:pPr>
        <w:spacing w:after="0" w:line="240" w:lineRule="auto"/>
        <w:rPr>
          <w:rFonts w:ascii="Times New Roman" w:eastAsia="Times New Roman" w:hAnsi="Times New Roman" w:cs="Times New Roman"/>
          <w:lang w:val="lt-LT" w:eastAsia="en-US"/>
        </w:rPr>
      </w:pPr>
    </w:p>
    <w:p w14:paraId="3EC161B2" w14:textId="2E7E5622"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Pacientams, kuri</w:t>
      </w:r>
      <w:r w:rsidR="00ED29AB">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inkstų funkcij</w:t>
      </w:r>
      <w:r w:rsidR="00ED29AB">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xml:space="preserve"> ar vartoja dideles vaistinio preparato dozes, gali atsirasti trukulių.</w:t>
      </w:r>
    </w:p>
    <w:p w14:paraId="1BCDD2A4" w14:textId="77777777" w:rsidR="00DB6BD6" w:rsidRDefault="00DB6BD6">
      <w:pPr>
        <w:spacing w:after="0" w:line="240" w:lineRule="auto"/>
        <w:rPr>
          <w:rFonts w:ascii="Times New Roman" w:eastAsia="Times New Roman" w:hAnsi="Times New Roman" w:cs="Times New Roman"/>
          <w:lang w:val="lt-LT" w:eastAsia="en-US"/>
        </w:rPr>
      </w:pPr>
    </w:p>
    <w:p w14:paraId="4216A36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Pranešta apie amoksicilino nuosėdas šlapimo pūslės kateteryje, ypač vartojant dideles dozes į veną. Reikia reguliariai tikrinti kateterio praeinamumą (žr. 4.4 skyrių).</w:t>
      </w:r>
    </w:p>
    <w:p w14:paraId="7987D812" w14:textId="77777777" w:rsidR="00DB6BD6" w:rsidRDefault="00DB6BD6">
      <w:pPr>
        <w:spacing w:after="0" w:line="240" w:lineRule="auto"/>
        <w:rPr>
          <w:rFonts w:ascii="Times New Roman" w:eastAsia="Times New Roman" w:hAnsi="Times New Roman" w:cs="Times New Roman"/>
          <w:lang w:val="lt-LT" w:eastAsia="en-US"/>
        </w:rPr>
      </w:pPr>
    </w:p>
    <w:p w14:paraId="6B791E14"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Apsinuodijimo gydymas</w:t>
      </w:r>
    </w:p>
    <w:p w14:paraId="2083C2B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Virškinimo trakto simptomus galima gydyti simptomiškai, atkreipiant dėmesį į vandens ir elektrolitų pusiausvyrą.</w:t>
      </w:r>
    </w:p>
    <w:p w14:paraId="79D13A58" w14:textId="77777777" w:rsidR="00DB6BD6" w:rsidRDefault="00DB6BD6">
      <w:pPr>
        <w:spacing w:after="0" w:line="240" w:lineRule="auto"/>
        <w:rPr>
          <w:rFonts w:ascii="Times New Roman" w:eastAsia="Times New Roman" w:hAnsi="Times New Roman" w:cs="Times New Roman"/>
          <w:lang w:val="lt-LT" w:eastAsia="en-US"/>
        </w:rPr>
      </w:pPr>
    </w:p>
    <w:p w14:paraId="6AB842B1" w14:textId="0ACFFE01"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 ir klavulano rūgštį iš kraujotakos galima šalinti hemodializ</w:t>
      </w:r>
      <w:r w:rsidR="00ED29AB">
        <w:rPr>
          <w:rFonts w:ascii="Times New Roman" w:eastAsia="Times New Roman" w:hAnsi="Times New Roman" w:cs="Times New Roman"/>
          <w:lang w:val="lt-LT" w:eastAsia="en-US"/>
        </w:rPr>
        <w:t>e</w:t>
      </w:r>
      <w:r>
        <w:rPr>
          <w:rFonts w:ascii="Times New Roman" w:eastAsia="Times New Roman" w:hAnsi="Times New Roman" w:cs="Times New Roman"/>
          <w:lang w:val="lt-LT" w:eastAsia="en-US"/>
        </w:rPr>
        <w:t>.</w:t>
      </w:r>
    </w:p>
    <w:p w14:paraId="39E382E7" w14:textId="77777777" w:rsidR="00DB6BD6" w:rsidRDefault="00DB6BD6">
      <w:pPr>
        <w:spacing w:after="0" w:line="240" w:lineRule="auto"/>
        <w:rPr>
          <w:rFonts w:ascii="Times New Roman" w:eastAsia="Times New Roman" w:hAnsi="Times New Roman" w:cs="Times New Roman"/>
          <w:lang w:val="lt-LT" w:eastAsia="lt-LT"/>
        </w:rPr>
      </w:pPr>
    </w:p>
    <w:p w14:paraId="6821A265" w14:textId="77777777" w:rsidR="00DB6BD6" w:rsidRDefault="00DB6BD6">
      <w:pPr>
        <w:spacing w:after="0" w:line="240" w:lineRule="auto"/>
        <w:rPr>
          <w:rFonts w:ascii="Times New Roman" w:eastAsia="Times New Roman" w:hAnsi="Times New Roman" w:cs="Times New Roman"/>
          <w:lang w:val="lt-LT" w:eastAsia="lt-LT"/>
        </w:rPr>
      </w:pPr>
    </w:p>
    <w:p w14:paraId="6D5FEBA8"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FARMAKOLOGINĖS SAVYBĖS</w:t>
      </w:r>
    </w:p>
    <w:p w14:paraId="13E08C9C" w14:textId="77777777" w:rsidR="00DB6BD6" w:rsidRDefault="00DB6BD6">
      <w:pPr>
        <w:spacing w:after="0" w:line="240" w:lineRule="auto"/>
        <w:rPr>
          <w:rFonts w:ascii="Times New Roman" w:eastAsia="Times New Roman" w:hAnsi="Times New Roman" w:cs="Times New Roman"/>
          <w:lang w:val="lt-LT" w:eastAsia="lt-LT"/>
        </w:rPr>
      </w:pPr>
    </w:p>
    <w:p w14:paraId="287F0AD3"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5.1 </w:t>
      </w:r>
      <w:r>
        <w:rPr>
          <w:rFonts w:ascii="Times New Roman" w:eastAsia="Times New Roman" w:hAnsi="Times New Roman" w:cs="Times New Roman"/>
          <w:b/>
          <w:lang w:val="lt-LT" w:eastAsia="lt-LT"/>
        </w:rPr>
        <w:tab/>
        <w:t>Farmakodinaminės savybės</w:t>
      </w:r>
    </w:p>
    <w:p w14:paraId="2CCF0570" w14:textId="77777777" w:rsidR="00DB6BD6" w:rsidRDefault="00DB6BD6">
      <w:pPr>
        <w:spacing w:after="0" w:line="240" w:lineRule="auto"/>
        <w:rPr>
          <w:rFonts w:ascii="Times New Roman" w:eastAsia="Times New Roman" w:hAnsi="Times New Roman" w:cs="Times New Roman"/>
          <w:u w:val="single"/>
          <w:lang w:val="lt-LT" w:eastAsia="lt-LT"/>
        </w:rPr>
      </w:pPr>
    </w:p>
    <w:p w14:paraId="1D1069C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Farmakoterapinė grupė – penicilinų deriniai, įskaitant beta laktamazių inhibitorius, </w:t>
      </w:r>
      <w:r>
        <w:rPr>
          <w:rFonts w:ascii="Times New Roman" w:eastAsia="Times New Roman" w:hAnsi="Times New Roman" w:cs="Times New Roman"/>
          <w:iCs/>
          <w:color w:val="000000"/>
          <w:lang w:val="lt-LT" w:eastAsia="lt-LT"/>
        </w:rPr>
        <w:t>ATC kodas</w:t>
      </w:r>
      <w:r>
        <w:rPr>
          <w:rFonts w:ascii="Times New Roman" w:eastAsia="Times New Roman" w:hAnsi="Times New Roman" w:cs="Times New Roman"/>
          <w:color w:val="000000"/>
          <w:lang w:val="lt-LT" w:eastAsia="lt-LT"/>
        </w:rPr>
        <w:t xml:space="preserve"> - </w:t>
      </w:r>
      <w:r>
        <w:rPr>
          <w:rFonts w:ascii="Times New Roman" w:eastAsia="Times New Roman" w:hAnsi="Times New Roman" w:cs="Times New Roman"/>
          <w:lang w:val="lt-LT" w:eastAsia="lt-LT"/>
        </w:rPr>
        <w:t>J01CR02.</w:t>
      </w:r>
    </w:p>
    <w:p w14:paraId="19B72488" w14:textId="77777777" w:rsidR="00DB6BD6" w:rsidRDefault="00DB6BD6">
      <w:pPr>
        <w:spacing w:after="0" w:line="240" w:lineRule="auto"/>
        <w:rPr>
          <w:rFonts w:ascii="Times New Roman" w:eastAsia="Times New Roman" w:hAnsi="Times New Roman" w:cs="Times New Roman"/>
          <w:b/>
          <w:lang w:val="lt-LT" w:eastAsia="lt-LT"/>
        </w:rPr>
      </w:pPr>
    </w:p>
    <w:p w14:paraId="22012716" w14:textId="77777777" w:rsidR="00DB6BD6" w:rsidRDefault="00CB4CD5">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Veikimo mechanizmas</w:t>
      </w:r>
    </w:p>
    <w:p w14:paraId="21453AE1" w14:textId="6850162C"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pusiau sintetinis penicilinas (beta laktam</w:t>
      </w:r>
      <w:r w:rsidR="00ED29AB">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antibiotikas), kuris slopina vieną ar daugiau fermentų (poveikis dažniausiai susijęs su peniciliną prisijungiančiu baltymu,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77F092F1" w14:textId="77777777" w:rsidR="00DB6BD6" w:rsidRDefault="00DB6BD6">
      <w:pPr>
        <w:spacing w:after="0" w:line="240" w:lineRule="auto"/>
        <w:rPr>
          <w:rFonts w:ascii="Times New Roman" w:eastAsia="Times New Roman" w:hAnsi="Times New Roman" w:cs="Times New Roman"/>
          <w:lang w:val="lt-LT" w:eastAsia="en-US"/>
        </w:rPr>
      </w:pPr>
    </w:p>
    <w:p w14:paraId="6342132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jautrus ardančiam beta laktamazių, kurias gamina atsparios bakterijos, poveikiui, todėl vieno amoksicilino veikimo spektras neapima mikroorganizmų, gaminančių šiuos fermentus.</w:t>
      </w:r>
    </w:p>
    <w:p w14:paraId="78E56C59" w14:textId="77777777" w:rsidR="00DB6BD6" w:rsidRDefault="00DB6BD6">
      <w:pPr>
        <w:spacing w:after="0" w:line="240" w:lineRule="auto"/>
        <w:rPr>
          <w:rFonts w:ascii="Times New Roman" w:eastAsia="Times New Roman" w:hAnsi="Times New Roman" w:cs="Times New Roman"/>
          <w:lang w:val="lt-LT" w:eastAsia="en-US"/>
        </w:rPr>
      </w:pPr>
    </w:p>
    <w:p w14:paraId="147A807B" w14:textId="636F7D75"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Klavulano rūgštis turi į penicilinus panašią beta laktaminę struktūrą. Ji inaktyvuoja kai kuriuos fermentus beta laktamazes</w:t>
      </w:r>
      <w:r w:rsidR="00ED29AB">
        <w:rPr>
          <w:rFonts w:ascii="Times New Roman" w:eastAsia="Times New Roman" w:hAnsi="Times New Roman" w:cs="Times New Roman"/>
          <w:lang w:val="lt-LT" w:eastAsia="en-US"/>
        </w:rPr>
        <w:t>, taigi</w:t>
      </w:r>
      <w:r>
        <w:rPr>
          <w:rFonts w:ascii="Times New Roman" w:eastAsia="Times New Roman" w:hAnsi="Times New Roman" w:cs="Times New Roman"/>
          <w:lang w:val="lt-LT" w:eastAsia="en-US"/>
        </w:rPr>
        <w:t xml:space="preserve"> neleidžia inaktyvuoti amoksicilino. Viena klavulano rūgštis kliniškai reikšmingo antibakterinio poveikio nedaro.</w:t>
      </w:r>
    </w:p>
    <w:p w14:paraId="3A9FA2C2" w14:textId="77777777" w:rsidR="00DB6BD6" w:rsidRDefault="00DB6BD6">
      <w:pPr>
        <w:spacing w:after="0" w:line="240" w:lineRule="auto"/>
        <w:rPr>
          <w:rFonts w:ascii="Times New Roman" w:eastAsia="Times New Roman" w:hAnsi="Times New Roman" w:cs="Times New Roman"/>
          <w:lang w:val="lt-LT" w:eastAsia="en-US"/>
        </w:rPr>
      </w:pPr>
    </w:p>
    <w:p w14:paraId="1933CF89"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FK/FD ryšys</w:t>
      </w:r>
    </w:p>
    <w:p w14:paraId="73AD733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svarbiausias amoksicilino veiksmingumą lemiantis veiksnys yra laikotarpis, kurį vaistinio preparato koncentracija serume būna didesnė nei minimali slopinamoji koncentracija (T &gt; MSK).</w:t>
      </w:r>
    </w:p>
    <w:p w14:paraId="6028F005" w14:textId="77777777" w:rsidR="00DB6BD6" w:rsidRDefault="00DB6BD6">
      <w:pPr>
        <w:spacing w:after="0" w:line="240" w:lineRule="auto"/>
        <w:rPr>
          <w:rFonts w:ascii="Times New Roman" w:eastAsia="Times New Roman" w:hAnsi="Times New Roman" w:cs="Times New Roman"/>
          <w:lang w:val="lt-LT" w:eastAsia="en-US"/>
        </w:rPr>
      </w:pPr>
    </w:p>
    <w:p w14:paraId="1D8CEC20"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Atsparumo mechanizmai</w:t>
      </w:r>
    </w:p>
    <w:p w14:paraId="424B483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Yra du pagrindiniai atsparumo amoksicilinui/klavulano rūgščiai atsiradimo būdai:</w:t>
      </w:r>
    </w:p>
    <w:p w14:paraId="5D1E2F7C" w14:textId="06859C1F" w:rsidR="00DB6BD6" w:rsidRDefault="00ED29AB">
      <w:pPr>
        <w:pStyle w:val="Sraopastraipa"/>
        <w:numPr>
          <w:ilvl w:val="0"/>
          <w:numId w:val="18"/>
        </w:numPr>
        <w:ind w:left="567" w:hanging="567"/>
        <w:rPr>
          <w:lang w:eastAsia="en-US"/>
        </w:rPr>
      </w:pPr>
      <w:r>
        <w:rPr>
          <w:lang w:eastAsia="en-US"/>
        </w:rPr>
        <w:t>inaktyvavimas tomis</w:t>
      </w:r>
      <w:r w:rsidR="00CB4CD5">
        <w:rPr>
          <w:lang w:eastAsia="en-US"/>
        </w:rPr>
        <w:t xml:space="preserve"> beta laktamaz</w:t>
      </w:r>
      <w:r>
        <w:rPr>
          <w:lang w:eastAsia="en-US"/>
        </w:rPr>
        <w:t>ėmis</w:t>
      </w:r>
      <w:r w:rsidR="00CB4CD5">
        <w:rPr>
          <w:lang w:eastAsia="en-US"/>
        </w:rPr>
        <w:t xml:space="preserve">, kurių neslopina klavulano rūgštis, įskaitant B, C ir D </w:t>
      </w:r>
      <w:r>
        <w:rPr>
          <w:lang w:eastAsia="en-US"/>
        </w:rPr>
        <w:t>klases</w:t>
      </w:r>
      <w:r w:rsidR="00CB4CD5">
        <w:rPr>
          <w:lang w:eastAsia="en-US"/>
        </w:rPr>
        <w:t>;</w:t>
      </w:r>
    </w:p>
    <w:p w14:paraId="6A108927" w14:textId="77777777" w:rsidR="00DB6BD6" w:rsidRDefault="00CB4CD5">
      <w:pPr>
        <w:pStyle w:val="Sraopastraipa"/>
        <w:numPr>
          <w:ilvl w:val="0"/>
          <w:numId w:val="18"/>
        </w:numPr>
        <w:ind w:left="567" w:hanging="567"/>
        <w:rPr>
          <w:lang w:eastAsia="en-US"/>
        </w:rPr>
      </w:pPr>
      <w:r>
        <w:rPr>
          <w:lang w:eastAsia="en-US"/>
        </w:rPr>
        <w:t>PPB pokytis, dėl kurio sumažėja antibakterinio vaistinio preparato afinitetas taikiniui.</w:t>
      </w:r>
    </w:p>
    <w:p w14:paraId="176A8698" w14:textId="77777777" w:rsidR="00DB6BD6" w:rsidRDefault="00DB6BD6">
      <w:pPr>
        <w:spacing w:after="0" w:line="240" w:lineRule="auto"/>
        <w:rPr>
          <w:rFonts w:ascii="Times New Roman" w:eastAsia="Times New Roman" w:hAnsi="Times New Roman" w:cs="Times New Roman"/>
          <w:lang w:val="lt-LT" w:eastAsia="en-US"/>
        </w:rPr>
      </w:pPr>
    </w:p>
    <w:p w14:paraId="6CBA3E7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Bakterijų, ypač gramneigiamų bakterijų, atsparumą gali lemti arba atsparumas gali būti susijęs su bakterijų sienelės nepralaidumu arba šalinimo iš ląstelės siurbliu.</w:t>
      </w:r>
    </w:p>
    <w:p w14:paraId="3FFC80B4" w14:textId="77777777" w:rsidR="00DB6BD6" w:rsidRDefault="00DB6BD6">
      <w:pPr>
        <w:spacing w:after="0" w:line="240" w:lineRule="auto"/>
        <w:rPr>
          <w:rFonts w:ascii="Times New Roman" w:eastAsia="Times New Roman" w:hAnsi="Times New Roman" w:cs="Times New Roman"/>
          <w:lang w:val="lt-LT" w:eastAsia="en-US"/>
        </w:rPr>
      </w:pPr>
    </w:p>
    <w:p w14:paraId="54E248E3"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Mikroorganizmų jautrumo ribinės vertės</w:t>
      </w:r>
    </w:p>
    <w:p w14:paraId="081321F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Nurodytos Europos antimikrobinio jautrumo tyrimo komiteto (angl., </w:t>
      </w:r>
      <w:r>
        <w:rPr>
          <w:rFonts w:ascii="Times New Roman" w:eastAsia="Times New Roman" w:hAnsi="Times New Roman" w:cs="Times New Roman"/>
          <w:i/>
          <w:iCs/>
          <w:lang w:val="lt-LT" w:eastAsia="en-US"/>
        </w:rPr>
        <w:t>The European Committee on Antimicrobial Susceptibility Testing [EUCAST]</w:t>
      </w:r>
      <w:r>
        <w:rPr>
          <w:rFonts w:ascii="Times New Roman" w:eastAsia="Times New Roman" w:hAnsi="Times New Roman" w:cs="Times New Roman"/>
          <w:lang w:val="lt-LT" w:eastAsia="en-US"/>
        </w:rPr>
        <w:t>) pateiktos amoksicilino/klavulano rūgšties MSK ribinės vertės</w:t>
      </w:r>
    </w:p>
    <w:p w14:paraId="610A6049" w14:textId="5C12C99B" w:rsidR="00DB6BD6" w:rsidRDefault="00DB6BD6">
      <w:pPr>
        <w:spacing w:after="0" w:line="240" w:lineRule="auto"/>
        <w:rPr>
          <w:rFonts w:ascii="Times New Roman" w:eastAsiaTheme="minorHAnsi" w:hAnsi="Times New Roman" w:cs="Times New Roman"/>
          <w:lang w:val="lt-LT" w:eastAsia="en-US"/>
        </w:rPr>
      </w:pPr>
    </w:p>
    <w:tbl>
      <w:tblPr>
        <w:tblW w:w="9060" w:type="dxa"/>
        <w:tblLook w:val="04A0" w:firstRow="1" w:lastRow="0" w:firstColumn="1" w:lastColumn="0" w:noHBand="0" w:noVBand="1"/>
      </w:tblPr>
      <w:tblGrid>
        <w:gridCol w:w="3039"/>
        <w:gridCol w:w="3009"/>
        <w:gridCol w:w="3012"/>
      </w:tblGrid>
      <w:tr w:rsidR="00ED29AB" w14:paraId="315A43D5"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7F7E8C2"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Mikroorganizmas</w:t>
            </w:r>
          </w:p>
        </w:tc>
        <w:tc>
          <w:tcPr>
            <w:tcW w:w="6021" w:type="dxa"/>
            <w:gridSpan w:val="2"/>
            <w:tcBorders>
              <w:top w:val="single" w:sz="4" w:space="0" w:color="000000"/>
              <w:left w:val="single" w:sz="4" w:space="0" w:color="000000"/>
              <w:bottom w:val="single" w:sz="4" w:space="0" w:color="000000"/>
              <w:right w:val="single" w:sz="4" w:space="0" w:color="000000"/>
            </w:tcBorders>
            <w:shd w:val="clear" w:color="auto" w:fill="auto"/>
          </w:tcPr>
          <w:p w14:paraId="6CA92E18"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Jautrumo ribinės vertės (mg/l)</w:t>
            </w:r>
          </w:p>
        </w:tc>
      </w:tr>
      <w:tr w:rsidR="00ED29AB" w14:paraId="62A53EC7"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EE9189E" w14:textId="77777777" w:rsidR="00ED29AB" w:rsidRDefault="00ED29AB" w:rsidP="00B9253B">
            <w:pPr>
              <w:spacing w:after="0" w:line="240" w:lineRule="auto"/>
              <w:rPr>
                <w:rFonts w:ascii="Times New Roman" w:eastAsiaTheme="minorHAnsi" w:hAnsi="Times New Roman" w:cs="Times New Roman"/>
                <w:lang w:val="lt-LT" w:eastAsia="en-US"/>
              </w:rPr>
            </w:pP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7F626838"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Jautrūs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D45323D"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Atsparūs &gt;</w:t>
            </w:r>
          </w:p>
        </w:tc>
      </w:tr>
      <w:tr w:rsidR="00ED29AB" w14:paraId="7E93C6D0" w14:textId="77777777" w:rsidTr="00B9253B">
        <w:tc>
          <w:tcPr>
            <w:tcW w:w="303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866326E"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Enterobacteriaceae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03A99383" w14:textId="77777777" w:rsidR="00ED29AB" w:rsidRPr="00B9253B" w:rsidRDefault="00ED29AB" w:rsidP="00B9253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B8CAB49" w14:textId="77777777" w:rsidR="00ED29AB" w:rsidRPr="00B9253B" w:rsidRDefault="00ED29AB" w:rsidP="00B9253B">
            <w:pPr>
              <w:spacing w:after="0" w:line="240" w:lineRule="auto"/>
              <w:rPr>
                <w:rFonts w:ascii="Times New Roman" w:eastAsiaTheme="minorHAnsi" w:hAnsi="Times New Roman" w:cs="Times New Roman"/>
                <w:lang w:val="ru-RU"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ru-RU" w:eastAsia="en-US"/>
              </w:rPr>
              <w:t>1</w:t>
            </w:r>
          </w:p>
        </w:tc>
      </w:tr>
      <w:tr w:rsidR="00ED29AB" w14:paraId="721C6B97" w14:textId="77777777" w:rsidTr="00B9253B">
        <w:tc>
          <w:tcPr>
            <w:tcW w:w="3039" w:type="dxa"/>
            <w:vMerge/>
            <w:tcBorders>
              <w:top w:val="single" w:sz="4" w:space="0" w:color="000000"/>
              <w:left w:val="single" w:sz="4" w:space="0" w:color="000000"/>
              <w:bottom w:val="single" w:sz="4" w:space="0" w:color="000000"/>
              <w:right w:val="single" w:sz="4" w:space="0" w:color="000000"/>
            </w:tcBorders>
            <w:shd w:val="clear" w:color="auto" w:fill="auto"/>
          </w:tcPr>
          <w:p w14:paraId="063F1BB8" w14:textId="77777777" w:rsidR="00ED29AB" w:rsidRDefault="00ED29AB" w:rsidP="00B9253B">
            <w:pPr>
              <w:spacing w:after="0" w:line="240" w:lineRule="auto"/>
              <w:rPr>
                <w:rFonts w:ascii="Times New Roman" w:eastAsiaTheme="minorHAnsi" w:hAnsi="Times New Roman" w:cs="Times New Roman"/>
                <w:lang w:val="lt-LT" w:eastAsia="en-US"/>
              </w:rPr>
            </w:pP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3E170296"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3CB1CC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r>
      <w:tr w:rsidR="00ED29AB" w14:paraId="1349EA6C"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7586383"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Staphylococcus</w:t>
            </w:r>
            <w:r>
              <w:rPr>
                <w:rFonts w:ascii="Times New Roman" w:eastAsiaTheme="minorHAnsi" w:hAnsi="Times New Roman" w:cs="Times New Roman"/>
                <w:lang w:val="lt-LT" w:eastAsia="en-US"/>
              </w:rPr>
              <w:t xml:space="preserve"> padermės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24EE628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Pr="00B9253B">
              <w:rPr>
                <w:rFonts w:ascii="Times New Roman" w:eastAsiaTheme="minorHAnsi" w:hAnsi="Times New Roman" w:cs="Times New Roman"/>
                <w:vertAlign w:val="superscript"/>
                <w:lang w:val="ru-RU" w:eastAsia="en-US"/>
              </w:rPr>
              <w:t>3</w:t>
            </w:r>
            <w:r>
              <w:rPr>
                <w:rFonts w:ascii="Times New Roman" w:eastAsiaTheme="minorHAnsi" w:hAnsi="Times New Roman" w:cs="Times New Roman"/>
                <w:vertAlign w:val="superscript"/>
                <w:lang w:val="lt-LT" w:eastAsia="en-US"/>
              </w:rPr>
              <w:t>,4,5</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6847530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sidRPr="00B9253B">
              <w:rPr>
                <w:rFonts w:ascii="Times New Roman" w:eastAsiaTheme="minorHAnsi" w:hAnsi="Times New Roman" w:cs="Times New Roman"/>
                <w:vertAlign w:val="superscript"/>
                <w:lang w:val="ru-RU" w:eastAsia="en-US"/>
              </w:rPr>
              <w:t>3</w:t>
            </w:r>
            <w:r>
              <w:rPr>
                <w:rFonts w:ascii="Times New Roman" w:eastAsiaTheme="minorHAnsi" w:hAnsi="Times New Roman" w:cs="Times New Roman"/>
                <w:vertAlign w:val="superscript"/>
                <w:lang w:eastAsia="en-US"/>
              </w:rPr>
              <w:t>,</w:t>
            </w:r>
            <w:r>
              <w:rPr>
                <w:rFonts w:ascii="Times New Roman" w:eastAsiaTheme="minorHAnsi" w:hAnsi="Times New Roman" w:cs="Times New Roman"/>
                <w:vertAlign w:val="superscript"/>
                <w:lang w:val="lt-LT" w:eastAsia="en-US"/>
              </w:rPr>
              <w:t>4,5</w:t>
            </w:r>
          </w:p>
        </w:tc>
      </w:tr>
      <w:tr w:rsidR="00ED29AB" w14:paraId="320C743E"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15B2FCC4"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Enterococcus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0E97A247" w14:textId="77777777" w:rsidR="00ED29AB" w:rsidRPr="00B9253B" w:rsidRDefault="00ED29AB" w:rsidP="00B9253B">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4</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ru-RU" w:eastAsia="en-US"/>
              </w:rPr>
              <w:t>6</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6A3944A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ru-RU" w:eastAsia="en-US"/>
              </w:rPr>
              <w:t>6</w:t>
            </w:r>
          </w:p>
        </w:tc>
      </w:tr>
      <w:tr w:rsidR="00ED29AB" w14:paraId="75D8EEA6"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2D44EB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 B, C ir G grupių streptokokai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5DD3E77" w14:textId="77777777" w:rsidR="00ED29AB" w:rsidRPr="00B9253B" w:rsidRDefault="00ED29AB" w:rsidP="00B9253B">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53B22F99"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r>
      <w:tr w:rsidR="00ED29AB" w14:paraId="37633A80"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1E484FFE"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Streptococcus</w:t>
            </w:r>
            <w:r>
              <w:rPr>
                <w:rFonts w:ascii="Times New Roman" w:eastAsiaTheme="minorHAnsi" w:hAnsi="Times New Roman" w:cs="Times New Roman"/>
                <w:lang w:val="lt-LT" w:eastAsia="en-US"/>
              </w:rPr>
              <w:t xml:space="preserve"> </w:t>
            </w:r>
            <w:r>
              <w:rPr>
                <w:rFonts w:ascii="Times New Roman" w:eastAsiaTheme="minorHAnsi" w:hAnsi="Times New Roman" w:cs="Times New Roman"/>
                <w:i/>
                <w:lang w:val="lt-LT" w:eastAsia="en-US"/>
              </w:rPr>
              <w:t>pneumoniae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7317626"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8,9</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F8E7675"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8,9</w:t>
            </w:r>
          </w:p>
        </w:tc>
      </w:tr>
      <w:tr w:rsidR="00ED29AB" w14:paraId="39407FA2"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4C80BBA"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i/>
                <w:lang w:val="lt-LT" w:eastAsia="en-US"/>
              </w:rPr>
              <w:t>Viridans</w:t>
            </w:r>
            <w:r>
              <w:rPr>
                <w:rFonts w:ascii="Times New Roman" w:eastAsiaTheme="minorHAnsi" w:hAnsi="Times New Roman" w:cs="Times New Roman"/>
                <w:lang w:val="lt-LT" w:eastAsia="en-US"/>
              </w:rPr>
              <w:t xml:space="preserve"> grupės streptokokai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3976C67F"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10,11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1CA9CD95"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10,11</w:t>
            </w:r>
          </w:p>
        </w:tc>
      </w:tr>
      <w:tr w:rsidR="00ED29AB" w14:paraId="6470BA71"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A6D2DA9" w14:textId="77777777" w:rsidR="00ED29AB" w:rsidRPr="00563D0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 xml:space="preserve">Haemophilus influenzae </w:t>
            </w:r>
            <w:r>
              <w:rPr>
                <w:rFonts w:ascii="Times New Roman" w:eastAsiaTheme="minorHAnsi" w:hAnsi="Times New Roman" w:cs="Times New Roman"/>
                <w:lang w:val="lt-LT" w:eastAsia="en-US"/>
              </w:rPr>
              <w:t>(amoksicilinas/klavulano r</w:t>
            </w:r>
            <w:r>
              <w:rPr>
                <w:rFonts w:ascii="Times New Roman" w:eastAsiaTheme="minorHAnsi" w:hAnsi="Times New Roman" w:cs="Times New Roman"/>
                <w:lang w:eastAsia="en-US"/>
              </w:rPr>
              <w:t>ūgštis į veną)</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97D94FF"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lang w:val="lt-LT" w:eastAsia="en-US"/>
              </w:rPr>
              <w:t xml:space="preserve">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1C9C3FD"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r>
      <w:tr w:rsidR="00ED29AB" w14:paraId="20E262F1"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3AD72DE" w14:textId="77777777" w:rsidR="00ED29AB" w:rsidRPr="00DE49DC"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 xml:space="preserve">Haemophilus influenzae </w:t>
            </w:r>
            <w:r>
              <w:rPr>
                <w:rFonts w:ascii="Times New Roman" w:eastAsiaTheme="minorHAnsi" w:hAnsi="Times New Roman" w:cs="Times New Roman"/>
                <w:lang w:val="lt-LT" w:eastAsia="en-US"/>
              </w:rPr>
              <w:t>(geriamasis amoksicilinas/klavulano r</w:t>
            </w:r>
            <w:r>
              <w:rPr>
                <w:rFonts w:ascii="Times New Roman" w:eastAsiaTheme="minorHAnsi" w:hAnsi="Times New Roman" w:cs="Times New Roman"/>
                <w:lang w:eastAsia="en-US"/>
              </w:rPr>
              <w:t>ūgštis)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01C851E"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eastAsia="en-US"/>
              </w:rPr>
              <w:t>,001</w:t>
            </w:r>
            <w:r>
              <w:rPr>
                <w:rFonts w:ascii="Times New Roman" w:eastAsiaTheme="minorHAnsi" w:hAnsi="Times New Roman" w:cs="Times New Roman"/>
                <w:vertAlign w:val="superscript"/>
                <w:lang w:val="lt-LT" w:eastAsia="en-US"/>
              </w:rPr>
              <w:t>1</w:t>
            </w:r>
            <w:r>
              <w:rPr>
                <w:rFonts w:ascii="Times New Roman" w:eastAsiaTheme="minorHAnsi" w:hAnsi="Times New Roman" w:cs="Times New Roman"/>
                <w:lang w:val="lt-LT" w:eastAsia="en-US"/>
              </w:rPr>
              <w:t xml:space="preserve"> </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12B9AE7"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r>
      <w:tr w:rsidR="00ED29AB" w14:paraId="7FCD2580"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7FA74EB"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Moraxella catarrhalis</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4E642C25"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73FE59EF"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r>
      <w:tr w:rsidR="00ED29AB" w14:paraId="2D609198"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C248D1E"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Neisseria gonorrhoeae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2146AE36"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2F962044"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r>
      <w:tr w:rsidR="00ED29AB" w14:paraId="1085514E"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CBE333B"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Pasteurella multocida</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7C0556B"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0899D4C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Pr>
                <w:rFonts w:ascii="Times New Roman" w:eastAsiaTheme="minorHAnsi" w:hAnsi="Times New Roman" w:cs="Times New Roman"/>
                <w:vertAlign w:val="superscript"/>
                <w:lang w:val="lt-LT" w:eastAsia="en-US"/>
              </w:rPr>
              <w:t>1</w:t>
            </w:r>
          </w:p>
        </w:tc>
      </w:tr>
      <w:tr w:rsidR="00ED29AB" w14:paraId="7637632A"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58CE3D7" w14:textId="77777777" w:rsidR="00ED29AB"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Kingella kingae</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690DAC62"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12</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4C9B206A"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12</w:t>
            </w:r>
          </w:p>
        </w:tc>
      </w:tr>
      <w:tr w:rsidR="00ED29AB" w14:paraId="42C17AD4"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5E4283C" w14:textId="77777777" w:rsidR="00ED29AB" w:rsidRPr="00F609A1" w:rsidRDefault="00ED29AB" w:rsidP="00B9253B">
            <w:pPr>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Burkholderia pseudomallei</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CE867E0"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eastAsia="en-US"/>
              </w:rPr>
              <w:t>,001</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5AE5F3A9"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eastAsia="en-US"/>
              </w:rPr>
              <w:t>8</w:t>
            </w:r>
            <w:r>
              <w:rPr>
                <w:rFonts w:ascii="Times New Roman" w:eastAsiaTheme="minorHAnsi" w:hAnsi="Times New Roman" w:cs="Times New Roman"/>
                <w:vertAlign w:val="superscript"/>
                <w:lang w:val="lt-LT" w:eastAsia="en-US"/>
              </w:rPr>
              <w:t>1</w:t>
            </w:r>
          </w:p>
        </w:tc>
      </w:tr>
      <w:tr w:rsidR="00ED29AB" w14:paraId="02D26028" w14:textId="77777777" w:rsidTr="00B9253B">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1391E817"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FK/FD (su rūšimi nesusijusio) jautrumo ribinės vertės</w:t>
            </w:r>
            <w:r>
              <w:rPr>
                <w:rFonts w:ascii="Times New Roman" w:eastAsiaTheme="minorHAnsi" w:hAnsi="Times New Roman" w:cs="Times New Roman"/>
                <w:vertAlign w:val="superscript"/>
                <w:lang w:val="lt-LT" w:eastAsia="en-US"/>
              </w:rPr>
              <w:t>10</w:t>
            </w:r>
          </w:p>
        </w:tc>
        <w:tc>
          <w:tcPr>
            <w:tcW w:w="3009" w:type="dxa"/>
            <w:tcBorders>
              <w:top w:val="single" w:sz="4" w:space="0" w:color="000000"/>
              <w:left w:val="single" w:sz="4" w:space="0" w:color="000000"/>
              <w:bottom w:val="single" w:sz="4" w:space="0" w:color="000000"/>
              <w:right w:val="single" w:sz="4" w:space="0" w:color="000000"/>
            </w:tcBorders>
            <w:shd w:val="clear" w:color="auto" w:fill="auto"/>
          </w:tcPr>
          <w:p w14:paraId="5F81825C"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c>
          <w:tcPr>
            <w:tcW w:w="3012" w:type="dxa"/>
            <w:tcBorders>
              <w:top w:val="single" w:sz="4" w:space="0" w:color="000000"/>
              <w:left w:val="single" w:sz="4" w:space="0" w:color="000000"/>
              <w:bottom w:val="single" w:sz="4" w:space="0" w:color="000000"/>
              <w:right w:val="single" w:sz="4" w:space="0" w:color="000000"/>
            </w:tcBorders>
            <w:shd w:val="clear" w:color="auto" w:fill="auto"/>
          </w:tcPr>
          <w:p w14:paraId="0672F29F" w14:textId="77777777" w:rsidR="00ED29AB" w:rsidRDefault="00ED29AB" w:rsidP="00B9253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r>
    </w:tbl>
    <w:p w14:paraId="12F49703" w14:textId="77777777" w:rsidR="00ED29AB" w:rsidRPr="00FE6F24" w:rsidRDefault="00ED29AB" w:rsidP="00ED29AB">
      <w:pPr>
        <w:pBdr>
          <w:top w:val="single" w:sz="4" w:space="1" w:color="auto"/>
          <w:left w:val="single" w:sz="4" w:space="1" w:color="auto"/>
          <w:right w:val="single" w:sz="4" w:space="1" w:color="auto"/>
        </w:pBdr>
        <w:autoSpaceDE w:val="0"/>
        <w:autoSpaceDN w:val="0"/>
        <w:adjustRightInd w:val="0"/>
        <w:spacing w:after="0" w:line="240" w:lineRule="auto"/>
        <w:ind w:left="142" w:right="-2" w:hanging="142"/>
        <w:rPr>
          <w:rFonts w:ascii="Times New Roman" w:eastAsiaTheme="minorHAnsi" w:hAnsi="Times New Roman" w:cs="Times New Roman"/>
          <w:lang w:val="lt-LT" w:eastAsia="en-US"/>
        </w:rPr>
      </w:pPr>
      <w:r w:rsidRPr="00FE6F24">
        <w:rPr>
          <w:rFonts w:ascii="Times New Roman" w:eastAsiaTheme="minorHAnsi" w:hAnsi="Times New Roman" w:cs="Times New Roman"/>
          <w:lang w:val="lt-LT" w:eastAsia="en-US"/>
        </w:rPr>
        <w:t>„ND“ reiškia, kad yra nepakankamai įrodymų, jog organizmas ar grupė yra geras objektas taikyti gydymą šia medžiaga.</w:t>
      </w:r>
    </w:p>
    <w:p w14:paraId="4C5211C0" w14:textId="77777777" w:rsidR="00ED29AB" w:rsidRPr="00FE6F24" w:rsidRDefault="00ED29AB" w:rsidP="00ED29AB">
      <w:pPr>
        <w:pBdr>
          <w:left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 </w:t>
      </w:r>
      <w:r w:rsidRPr="00FE6F24">
        <w:rPr>
          <w:rFonts w:ascii="Times New Roman" w:eastAsiaTheme="minorHAnsi" w:hAnsi="Times New Roman" w:cs="Times New Roman"/>
          <w:lang w:val="lt-LT" w:eastAsia="en-US"/>
        </w:rPr>
        <w:t>Jautrumo tyrimų tikslams, klavulano rūgšties koncentracija yra 2 mg/ml.</w:t>
      </w:r>
    </w:p>
    <w:p w14:paraId="037FCD6B" w14:textId="77777777" w:rsidR="00ED29AB" w:rsidRPr="00FE6F24" w:rsidRDefault="00ED29AB" w:rsidP="00ED29AB">
      <w:pPr>
        <w:pBdr>
          <w:left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2 </w:t>
      </w:r>
      <w:r w:rsidRPr="00FE6F24">
        <w:rPr>
          <w:rFonts w:ascii="Times New Roman" w:eastAsiaTheme="minorHAnsi" w:hAnsi="Times New Roman" w:cs="Times New Roman"/>
          <w:lang w:val="lt-LT" w:eastAsia="en-US"/>
        </w:rPr>
        <w:t>Amoksicilinas ir klavulano rūgštis (tik nekomplikuotai šlapimo takų infekcijai)</w:t>
      </w:r>
    </w:p>
    <w:p w14:paraId="58F82D1B"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3 </w:t>
      </w:r>
      <w:r w:rsidRPr="00FE6F24">
        <w:rPr>
          <w:rFonts w:ascii="Times New Roman" w:eastAsiaTheme="minorHAnsi" w:hAnsi="Times New Roman" w:cs="Times New Roman"/>
          <w:lang w:val="lt-LT" w:eastAsia="en-US"/>
        </w:rPr>
        <w:t xml:space="preserve">Dauguma </w:t>
      </w:r>
      <w:r w:rsidRPr="00FE6F24">
        <w:rPr>
          <w:rFonts w:ascii="Times New Roman" w:eastAsiaTheme="minorHAnsi" w:hAnsi="Times New Roman" w:cs="Times New Roman"/>
          <w:i/>
          <w:lang w:val="lt-LT" w:eastAsia="en-US"/>
        </w:rPr>
        <w:t>S. aureus</w:t>
      </w:r>
      <w:r w:rsidRPr="00FE6F24">
        <w:rPr>
          <w:rFonts w:ascii="Times New Roman" w:eastAsiaTheme="minorHAnsi" w:hAnsi="Times New Roman" w:cs="Times New Roman"/>
          <w:lang w:val="lt-LT" w:eastAsia="en-US"/>
        </w:rPr>
        <w:t xml:space="preserve"> gamina penicilinazę ir kai kurie yra atsparūs meticilinui. Tas ar kitas mechanizmas padaro juos atspariais benzilpenicilinui, fenoksimetilpenicilinui, ampicilinui, amoksicilinui, piperacilinui ir tikarcilinui. Padermės, kurios nustatomos kaip jautrios benzilpenicilinui ir cefoksitinui, gali būti laikomos jautriomis visiems penicilinams. Padermės, kurios nustatomos kaip atsparios benzilpenicilinui, bet jautrios cefoksitinui, yra jautrioss beta laktamo ir beta laktamazės inhibitoriaus deriniams, izoksazolilpenicilinams (oksacilinui, kloksacilinui, dikloksacilinui ir flukloksacilinui), nafcilinui ir daugumai cefalosporinų. Per burną vartojamų medžiagų atveju, reikia pasirūpinti, kad infekcijos vietoje būtų pakankama ekspozicija. Cefoksitinui atsparios padermės yra atsparios visiems penicilinams.</w:t>
      </w:r>
    </w:p>
    <w:p w14:paraId="43E7373B"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4 </w:t>
      </w:r>
      <w:r w:rsidRPr="00FE6F24">
        <w:rPr>
          <w:rFonts w:ascii="Times New Roman" w:eastAsiaTheme="minorHAnsi" w:hAnsi="Times New Roman" w:cs="Times New Roman"/>
          <w:lang w:val="lt-LT" w:eastAsia="en-US"/>
        </w:rPr>
        <w:t>Dauguma koagulazei neigiamų stafilokokų gamina penicilinazę ir kai kurie yra atsparūs meticilinui. Tas ar kitas mechanizmas padaro juos atspariais benzilpenicilinui, fenoksimetilpenicilinui, ampicilinui, amoksicilinui, piperacilinui ir tikarcilinui. Šiuo metu esančiais metodais negalima patikimai aptikti penicilinazės gamybą visose stafilokokų rūšyse, tačiau, atsparumą meticilinui galima aptikti su cefoksitinu, kaip aprašyta.</w:t>
      </w:r>
    </w:p>
    <w:p w14:paraId="183EA4C8"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5 </w:t>
      </w:r>
      <w:r w:rsidRPr="00FE6F24">
        <w:rPr>
          <w:rFonts w:ascii="Times New Roman" w:eastAsiaTheme="minorHAnsi" w:hAnsi="Times New Roman" w:cs="Times New Roman"/>
          <w:lang w:val="lt-LT" w:eastAsia="en-US"/>
        </w:rPr>
        <w:t xml:space="preserve">Ampicilinui jautrūs </w:t>
      </w:r>
      <w:r w:rsidRPr="00FE6F24">
        <w:rPr>
          <w:rFonts w:ascii="Times New Roman" w:eastAsiaTheme="minorHAnsi" w:hAnsi="Times New Roman" w:cs="Times New Roman"/>
          <w:i/>
          <w:lang w:val="lt-LT" w:eastAsia="en-US"/>
        </w:rPr>
        <w:t>S. saprophyticus</w:t>
      </w:r>
      <w:r w:rsidRPr="00FE6F24">
        <w:rPr>
          <w:rFonts w:ascii="Times New Roman" w:eastAsiaTheme="minorHAnsi" w:hAnsi="Times New Roman" w:cs="Times New Roman"/>
          <w:lang w:val="lt-LT" w:eastAsia="en-US"/>
        </w:rPr>
        <w:t xml:space="preserve"> yra mecA neigiami ir yra jautrūs ampicilinui, amoksicilinui ir piperacilinui (kartu su beta laktamazės inhibitoriumi, arba be jo).</w:t>
      </w:r>
    </w:p>
    <w:p w14:paraId="36445809"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vertAlign w:val="superscript"/>
          <w:lang w:val="lt-LT" w:eastAsia="en-US"/>
        </w:rPr>
      </w:pPr>
      <w:r w:rsidRPr="00FE6F24">
        <w:rPr>
          <w:rFonts w:ascii="Times New Roman" w:eastAsiaTheme="minorHAnsi" w:hAnsi="Times New Roman" w:cs="Times New Roman"/>
          <w:vertAlign w:val="superscript"/>
          <w:lang w:val="lt-LT" w:eastAsia="en-US"/>
        </w:rPr>
        <w:t>6</w:t>
      </w:r>
      <w:r w:rsidRPr="00FE6F24">
        <w:rPr>
          <w:rFonts w:ascii="Times New Roman" w:eastAsiaTheme="minorHAnsi" w:hAnsi="Times New Roman" w:cs="Times New Roman"/>
          <w:lang w:val="lt-LT" w:eastAsia="en-US"/>
        </w:rPr>
        <w:t xml:space="preserve">Apie jautrumą ampicilinui, amoksicilinui ir piperacilinui (kartu su beta laktamazės inhibitoriumi arba be jo), galima spręsti pagal jautrumą ampicilinui. Atsparumas ampicilinui yra nedažnas </w:t>
      </w:r>
      <w:r w:rsidRPr="00FE6F24">
        <w:rPr>
          <w:rFonts w:ascii="Times New Roman" w:eastAsiaTheme="minorHAnsi" w:hAnsi="Times New Roman" w:cs="Times New Roman"/>
          <w:i/>
          <w:lang w:val="lt-LT" w:eastAsia="en-US"/>
        </w:rPr>
        <w:t>E. faecalis</w:t>
      </w:r>
      <w:r w:rsidRPr="00FE6F24">
        <w:rPr>
          <w:rFonts w:ascii="Times New Roman" w:eastAsiaTheme="minorHAnsi" w:hAnsi="Times New Roman" w:cs="Times New Roman"/>
          <w:lang w:val="lt-LT" w:eastAsia="en-US"/>
        </w:rPr>
        <w:t xml:space="preserve"> (patvirtinta MSK), bet dažnas </w:t>
      </w:r>
      <w:r w:rsidRPr="00FE6F24">
        <w:rPr>
          <w:rFonts w:ascii="Times New Roman" w:eastAsiaTheme="minorHAnsi" w:hAnsi="Times New Roman" w:cs="Times New Roman"/>
          <w:i/>
          <w:lang w:val="lt-LT" w:eastAsia="en-US"/>
        </w:rPr>
        <w:t>E. faecium</w:t>
      </w:r>
      <w:r w:rsidRPr="00FE6F24">
        <w:rPr>
          <w:rFonts w:ascii="Times New Roman" w:eastAsiaTheme="minorHAnsi" w:hAnsi="Times New Roman" w:cs="Times New Roman"/>
          <w:lang w:val="lt-LT" w:eastAsia="en-US"/>
        </w:rPr>
        <w:t>.</w:t>
      </w:r>
    </w:p>
    <w:p w14:paraId="76F220C4"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7 </w:t>
      </w:r>
      <w:r w:rsidRPr="00FE6F24">
        <w:rPr>
          <w:rFonts w:ascii="Times New Roman" w:eastAsiaTheme="minorHAnsi" w:hAnsi="Times New Roman" w:cs="Times New Roman"/>
          <w:lang w:val="lt-LT" w:eastAsia="en-US"/>
        </w:rPr>
        <w:t>Apie A, B, C ir G grupių streptokokų jautrumą penicilinams galima spręsti pagal jautrumą benzilpenicilinui (kitų, negu meningitas, indikacijų atveju), išskyrus B grupės streptokokų jautrumą fenoksimetilpenicilinui ir izoksazolilpenicilinams.</w:t>
      </w:r>
    </w:p>
    <w:p w14:paraId="6464D8B7" w14:textId="77777777" w:rsidR="00E66743" w:rsidRPr="00201F14" w:rsidRDefault="00E66743" w:rsidP="00E66743">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201F14">
        <w:rPr>
          <w:rFonts w:ascii="Times New Roman" w:eastAsiaTheme="minorHAnsi" w:hAnsi="Times New Roman" w:cs="Times New Roman"/>
          <w:vertAlign w:val="superscript"/>
          <w:lang w:val="lt-LT" w:eastAsia="en-US"/>
        </w:rPr>
        <w:t>8</w:t>
      </w:r>
      <w:r w:rsidRPr="00201F14">
        <w:rPr>
          <w:rFonts w:ascii="Times New Roman" w:eastAsiaTheme="minorHAnsi" w:hAnsi="Times New Roman" w:cs="Times New Roman"/>
          <w:lang w:val="lt-LT" w:eastAsia="en-US"/>
        </w:rPr>
        <w:t xml:space="preserve">Atsarumo beta laktamui mechanizmams paneigti turi būti naudojamas tikrinimo 1 µg oksacilino disku testas arba benzilpenicilino MSK testas. Jeigu tikrinimo rezultatas neigiamas (oksacilino slopinimo zona ≥ 20 mm arba benzilpenicilino MSK ≤ 0,06 mg/l) visos beta laktamo grupės medžiagos, kurioms galioja klinikinio jautrumo ribos, įskaitant medžiagas su „Pastaba“, gali būti laikomos jautriomis be tolesnio tikrinimo, išskyrus cefaklorą, kuriam, jeigu pranešta, turi būti nurodyta „jautrus, esant didesnei ekspozicijai“ (I). Kai tikrinimo rezultatas teigiamas (oksacilino slopinimo zona &lt; 20 mm arba benzilpenicilino MSK &gt; 0,06 mg/l), izoliatai gali būti laikomi jautriais be tolesnio tikrinimo, jeigu 1 µg oksacilino slopinimo zonos skersmuo yra 9 – 19 mm. Jeigu 1 µg </w:t>
      </w:r>
      <w:r w:rsidRPr="00201F14">
        <w:rPr>
          <w:rFonts w:ascii="Times New Roman" w:eastAsiaTheme="minorHAnsi" w:hAnsi="Times New Roman" w:cs="Times New Roman"/>
          <w:lang w:val="lt-LT" w:eastAsia="en-US"/>
        </w:rPr>
        <w:lastRenderedPageBreak/>
        <w:t>oksacilino slopinimo zonos skersmuo yra &lt; 9 mm, turi būti atliekamas jautrumo medžiagai tikrinimas ir tikrinimo rezultatas interpretuojamas pagal klinikinio jautrumo ribines vertes.</w:t>
      </w:r>
    </w:p>
    <w:p w14:paraId="47BAFCF2"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rPr>
          <w:rFonts w:ascii="Times New Roman" w:eastAsiaTheme="minorHAnsi" w:hAnsi="Times New Roman" w:cs="Times New Roman"/>
          <w:lang w:val="lt-LT" w:eastAsia="en-US"/>
        </w:rPr>
      </w:pPr>
      <w:r w:rsidRPr="00201F14">
        <w:rPr>
          <w:rFonts w:ascii="Times New Roman" w:eastAsiaTheme="minorHAnsi" w:hAnsi="Times New Roman" w:cs="Times New Roman"/>
          <w:vertAlign w:val="superscript"/>
          <w:lang w:val="lt-LT" w:eastAsia="en-US"/>
        </w:rPr>
        <w:t xml:space="preserve">9 </w:t>
      </w:r>
      <w:r w:rsidRPr="00201F14">
        <w:rPr>
          <w:rFonts w:ascii="Times New Roman" w:eastAsiaTheme="minorHAnsi" w:hAnsi="Times New Roman" w:cs="Times New Roman"/>
          <w:lang w:val="lt-LT" w:eastAsia="en-US"/>
        </w:rPr>
        <w:t>Apie jautrumą sprendžiama pagal jautrumą ampicilinui (kitų, negu meningitas, indikacijų atveju</w:t>
      </w:r>
      <w:r w:rsidRPr="00FE6F24">
        <w:rPr>
          <w:rFonts w:ascii="Times New Roman" w:eastAsiaTheme="minorHAnsi" w:hAnsi="Times New Roman" w:cs="Times New Roman"/>
          <w:lang w:val="lt-LT" w:eastAsia="en-US"/>
        </w:rPr>
        <w:t>).</w:t>
      </w:r>
    </w:p>
    <w:p w14:paraId="6B86B72A"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10 </w:t>
      </w:r>
      <w:r w:rsidRPr="00FE6F24">
        <w:rPr>
          <w:rFonts w:ascii="Times New Roman" w:eastAsiaTheme="minorHAnsi" w:hAnsi="Times New Roman" w:cs="Times New Roman"/>
          <w:lang w:val="lt-LT" w:eastAsia="en-US"/>
        </w:rPr>
        <w:t xml:space="preserve">Benzilpenicilinas (MSK arba disko difuzija) gali būti naudojamas patikrinti </w:t>
      </w:r>
      <w:r w:rsidRPr="00FE6F24">
        <w:rPr>
          <w:rFonts w:ascii="Times New Roman" w:eastAsiaTheme="minorHAnsi" w:hAnsi="Times New Roman" w:cs="Times New Roman"/>
          <w:i/>
          <w:lang w:val="lt-LT" w:eastAsia="en-US"/>
        </w:rPr>
        <w:t>Viridans</w:t>
      </w:r>
      <w:r w:rsidRPr="00FE6F24">
        <w:rPr>
          <w:rFonts w:ascii="Times New Roman" w:eastAsiaTheme="minorHAnsi" w:hAnsi="Times New Roman" w:cs="Times New Roman"/>
          <w:lang w:val="lt-LT" w:eastAsia="en-US"/>
        </w:rPr>
        <w:t xml:space="preserve"> grupės streptokokų atsparumą beta laktamui. Padermės, kurios klasifikuojamos kaip patikros metu neigiamos, gali būti laikomos jautriomis beta laktamo grupės medžiagoms, kurioms klinikinės ribinės vertės yra pateiktos (įskaitant medžiagas su „Pastaba“). Padermės, kurios klasifikuojamos kaip patikros metu teigiamos, turi būti tikrinamos dėl jautrumo konkrečioms medžiagoms arba laikomos atspariomis.</w:t>
      </w:r>
    </w:p>
    <w:p w14:paraId="2A2DABA3"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 xml:space="preserve">11 </w:t>
      </w:r>
      <w:r w:rsidRPr="00FE6F24">
        <w:rPr>
          <w:rFonts w:ascii="Times New Roman" w:eastAsiaTheme="minorHAnsi" w:hAnsi="Times New Roman" w:cs="Times New Roman"/>
          <w:lang w:val="lt-LT" w:eastAsia="en-US"/>
        </w:rPr>
        <w:t>Apie benzilpenicilino patikros metu neigiamų padermių (slopinimo zona ≥ 18 mm arba MSK ≤ 0,25 mg/l) jautrumą galima spręsti pagal jautrumą benzilpenicilinui arba ampicilinui. Apie benzilpenicilino patikros metu teigiamų padermių (slopinimo zona &lt; 18 mm arba MSK &gt; 0,25 mg/l) jautrumą galima spręsti pagal jautrumą ampicilinui.</w:t>
      </w:r>
    </w:p>
    <w:p w14:paraId="351E5CEA" w14:textId="77777777" w:rsidR="00ED29AB" w:rsidRPr="00FE6F24" w:rsidRDefault="00ED29AB" w:rsidP="00ED29AB">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FE6F24">
        <w:rPr>
          <w:rFonts w:ascii="Times New Roman" w:eastAsiaTheme="minorHAnsi" w:hAnsi="Times New Roman" w:cs="Times New Roman"/>
          <w:vertAlign w:val="superscript"/>
          <w:lang w:val="lt-LT" w:eastAsia="en-US"/>
        </w:rPr>
        <w:t>1</w:t>
      </w:r>
      <w:r w:rsidRPr="00201F14">
        <w:rPr>
          <w:rFonts w:ascii="Times New Roman" w:eastAsiaTheme="minorHAnsi" w:hAnsi="Times New Roman" w:cs="Times New Roman"/>
          <w:vertAlign w:val="superscript"/>
          <w:lang w:val="lt-LT" w:eastAsia="en-US"/>
        </w:rPr>
        <w:t>2</w:t>
      </w:r>
      <w:r w:rsidRPr="00FE6F24">
        <w:rPr>
          <w:rFonts w:ascii="Times New Roman" w:eastAsiaTheme="minorHAnsi" w:hAnsi="Times New Roman" w:cs="Times New Roman"/>
          <w:lang w:val="lt-LT" w:eastAsia="en-US"/>
        </w:rPr>
        <w:t xml:space="preserve">Esminis klavulano rūgšties poveikis </w:t>
      </w:r>
      <w:r w:rsidRPr="00FE6F24">
        <w:rPr>
          <w:rFonts w:ascii="Times New Roman" w:eastAsiaTheme="minorHAnsi" w:hAnsi="Times New Roman" w:cs="Times New Roman"/>
          <w:i/>
          <w:lang w:val="lt-LT" w:eastAsia="en-US"/>
        </w:rPr>
        <w:t>K. kingae</w:t>
      </w:r>
      <w:r w:rsidRPr="00FE6F24">
        <w:rPr>
          <w:rFonts w:ascii="Times New Roman" w:eastAsiaTheme="minorHAnsi" w:hAnsi="Times New Roman" w:cs="Times New Roman"/>
          <w:lang w:val="lt-LT" w:eastAsia="en-US"/>
        </w:rPr>
        <w:t xml:space="preserve"> yra toks, kad mikroorganizmas yra slopinamas 2 mg/l klavulano rūgšties koncentracija. Todėl amoksicilino ir klavulano rūgšties ribinės vertės negali būti pateiktos.</w:t>
      </w:r>
    </w:p>
    <w:p w14:paraId="57CD170C" w14:textId="71FA1C18" w:rsidR="00ED29AB" w:rsidRDefault="00ED29AB">
      <w:pPr>
        <w:spacing w:after="0" w:line="240" w:lineRule="auto"/>
        <w:rPr>
          <w:rFonts w:ascii="Times New Roman" w:eastAsiaTheme="minorHAnsi" w:hAnsi="Times New Roman" w:cs="Times New Roman"/>
          <w:lang w:val="lt-LT" w:eastAsia="en-US"/>
        </w:rPr>
      </w:pPr>
    </w:p>
    <w:p w14:paraId="4D191DC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57986250" w14:textId="77777777" w:rsidR="00DB6BD6" w:rsidRDefault="00DB6BD6">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DB6BD6" w14:paraId="09C9CAA5"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0C007D0B" w14:textId="77777777" w:rsidR="00DB6BD6" w:rsidRPr="00201F14" w:rsidRDefault="00CB4CD5">
            <w:pPr>
              <w:spacing w:after="0" w:line="240" w:lineRule="auto"/>
              <w:rPr>
                <w:rFonts w:ascii="Times New Roman" w:eastAsia="Times New Roman" w:hAnsi="Times New Roman" w:cs="Times New Roman"/>
                <w:b/>
                <w:u w:val="single"/>
                <w:lang w:val="lt-LT" w:eastAsia="en-US"/>
              </w:rPr>
            </w:pPr>
            <w:r w:rsidRPr="00201F14">
              <w:rPr>
                <w:rFonts w:ascii="Times New Roman" w:eastAsia="Times New Roman" w:hAnsi="Times New Roman" w:cs="Times New Roman"/>
                <w:b/>
                <w:u w:val="single"/>
                <w:lang w:val="lt-LT" w:eastAsia="lt-LT"/>
              </w:rPr>
              <w:t>Dažniausiai jautrios padermės</w:t>
            </w:r>
          </w:p>
        </w:tc>
      </w:tr>
      <w:tr w:rsidR="00DB6BD6" w14:paraId="3370DDCB" w14:textId="77777777">
        <w:trPr>
          <w:trHeight w:val="52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1D6FBF89"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t>Gramteigiami aerobai</w:t>
            </w:r>
          </w:p>
          <w:p w14:paraId="6313A8F5"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Enterococcus faecalis</w:t>
            </w:r>
          </w:p>
          <w:p w14:paraId="0445B612"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Gardnerella vaginalis</w:t>
            </w:r>
          </w:p>
          <w:p w14:paraId="016675B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Staphylococcus aureus </w:t>
            </w:r>
            <w:r>
              <w:rPr>
                <w:rFonts w:ascii="Times New Roman" w:eastAsia="Times New Roman" w:hAnsi="Times New Roman" w:cs="Times New Roman"/>
                <w:lang w:val="lt-LT" w:eastAsia="en-US"/>
              </w:rPr>
              <w:t xml:space="preserve">(meticilinui jautrūs) </w:t>
            </w:r>
            <w:r>
              <w:rPr>
                <w:rFonts w:ascii="Times New Roman" w:eastAsia="Times New Roman" w:hAnsi="Times New Roman" w:cs="Times New Roman"/>
                <w:vertAlign w:val="superscript"/>
                <w:lang w:val="lt-LT" w:eastAsia="en-US"/>
              </w:rPr>
              <w:t>£</w:t>
            </w:r>
          </w:p>
          <w:p w14:paraId="270BFC4E" w14:textId="6ADBD020" w:rsidR="00ED29AB" w:rsidRDefault="00ED29AB" w:rsidP="00ED29AB">
            <w:pPr>
              <w:spacing w:after="0" w:line="240" w:lineRule="auto"/>
              <w:rPr>
                <w:rFonts w:ascii="Times New Roman" w:eastAsiaTheme="minorHAnsi" w:hAnsi="Times New Roman" w:cs="Times New Roman"/>
                <w:vertAlign w:val="superscript"/>
                <w:lang w:val="lt-LT" w:eastAsia="en-US"/>
              </w:rPr>
            </w:pPr>
            <w:r>
              <w:rPr>
                <w:rFonts w:ascii="Times New Roman" w:eastAsiaTheme="minorHAnsi" w:hAnsi="Times New Roman" w:cs="Times New Roman"/>
                <w:i/>
                <w:lang w:val="lt-LT" w:eastAsia="en-US"/>
              </w:rPr>
              <w:t>Koagulazei neigiami stafilokokai</w:t>
            </w:r>
            <w:r w:rsidRPr="00395175">
              <w:rPr>
                <w:rFonts w:ascii="Times New Roman" w:eastAsiaTheme="minorHAnsi" w:hAnsi="Times New Roman" w:cs="Times New Roman"/>
                <w:i/>
                <w:lang w:val="lt-LT" w:eastAsia="en-US"/>
              </w:rPr>
              <w:t xml:space="preserve"> </w:t>
            </w:r>
            <w:r w:rsidRPr="00395175">
              <w:rPr>
                <w:rFonts w:ascii="Times New Roman" w:eastAsiaTheme="minorHAnsi" w:hAnsi="Times New Roman" w:cs="Times New Roman"/>
                <w:lang w:val="lt-LT" w:eastAsia="en-US"/>
              </w:rPr>
              <w:t>(meticilinui jautrūs)</w:t>
            </w:r>
            <w:r w:rsidRPr="00A63A46">
              <w:rPr>
                <w:rFonts w:ascii="Times New Roman" w:eastAsiaTheme="minorHAnsi" w:hAnsi="Times New Roman" w:cs="Times New Roman"/>
                <w:lang w:val="lt-LT" w:eastAsia="en-US"/>
              </w:rPr>
              <w:t xml:space="preserve"> </w:t>
            </w:r>
            <w:r w:rsidRPr="00BE2271">
              <w:rPr>
                <w:rFonts w:ascii="Times New Roman" w:eastAsiaTheme="minorHAnsi" w:hAnsi="Times New Roman" w:cs="Times New Roman"/>
                <w:vertAlign w:val="superscript"/>
                <w:lang w:val="lt-LT" w:eastAsia="en-US"/>
              </w:rPr>
              <w:t>£</w:t>
            </w:r>
          </w:p>
          <w:p w14:paraId="52BE57D3"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Streptococcus agalactiae</w:t>
            </w:r>
          </w:p>
          <w:p w14:paraId="6B3C26E6"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vertAlign w:val="superscript"/>
                <w:lang w:val="lt-LT" w:eastAsia="lt-LT"/>
              </w:rPr>
              <w:t>1</w:t>
            </w:r>
          </w:p>
          <w:p w14:paraId="7DAD246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pyogenes </w:t>
            </w:r>
            <w:r>
              <w:rPr>
                <w:rFonts w:ascii="Times New Roman" w:eastAsia="Times New Roman" w:hAnsi="Times New Roman" w:cs="Times New Roman"/>
                <w:lang w:val="lt-LT" w:eastAsia="en-US"/>
              </w:rPr>
              <w:t>ir kiti beta hemoliziniai streptokokai</w:t>
            </w:r>
          </w:p>
          <w:p w14:paraId="765ACED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viridans </w:t>
            </w:r>
            <w:r>
              <w:rPr>
                <w:rFonts w:ascii="Times New Roman" w:eastAsia="Times New Roman" w:hAnsi="Times New Roman" w:cs="Times New Roman"/>
                <w:lang w:val="lt-LT" w:eastAsia="en-US"/>
              </w:rPr>
              <w:t>grupė</w:t>
            </w:r>
          </w:p>
          <w:p w14:paraId="14BE3AAB" w14:textId="77777777" w:rsidR="00DB6BD6" w:rsidRDefault="00DB6BD6">
            <w:pPr>
              <w:spacing w:after="0" w:line="240" w:lineRule="auto"/>
              <w:rPr>
                <w:rFonts w:ascii="Times New Roman" w:eastAsia="Times New Roman" w:hAnsi="Times New Roman" w:cs="Times New Roman"/>
                <w:lang w:val="lt-LT" w:eastAsia="en-US"/>
              </w:rPr>
            </w:pPr>
          </w:p>
          <w:p w14:paraId="60DD71E2"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t>Gramneigiami aerobai</w:t>
            </w:r>
          </w:p>
          <w:p w14:paraId="2A66DB0C"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Capnocytophaga </w:t>
            </w:r>
            <w:r>
              <w:rPr>
                <w:rFonts w:ascii="Times New Roman" w:eastAsia="Times New Roman" w:hAnsi="Times New Roman" w:cs="Times New Roman"/>
                <w:lang w:val="lt-LT" w:eastAsia="en-US"/>
              </w:rPr>
              <w:t>padermės</w:t>
            </w:r>
          </w:p>
          <w:p w14:paraId="46EE1D12"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Eikenella corrodens</w:t>
            </w:r>
          </w:p>
          <w:p w14:paraId="37DE20D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Haemophilus influenzae</w:t>
            </w:r>
            <w:r>
              <w:rPr>
                <w:rFonts w:ascii="Times New Roman" w:eastAsia="Times New Roman" w:hAnsi="Times New Roman" w:cs="Times New Roman"/>
                <w:vertAlign w:val="superscript"/>
                <w:lang w:val="lt-LT" w:eastAsia="lt-LT"/>
              </w:rPr>
              <w:t>2</w:t>
            </w:r>
          </w:p>
          <w:p w14:paraId="5F9EC81F"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Moraxella catarrhalis</w:t>
            </w:r>
          </w:p>
          <w:p w14:paraId="69703C4E"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Pasteurella multocida</w:t>
            </w:r>
          </w:p>
          <w:p w14:paraId="11C65D85" w14:textId="77777777" w:rsidR="00DB6BD6" w:rsidRDefault="00DB6BD6">
            <w:pPr>
              <w:spacing w:after="0" w:line="240" w:lineRule="auto"/>
              <w:rPr>
                <w:rFonts w:ascii="Times New Roman" w:eastAsia="Times New Roman" w:hAnsi="Times New Roman" w:cs="Times New Roman"/>
                <w:lang w:val="lt-LT" w:eastAsia="en-US"/>
              </w:rPr>
            </w:pPr>
          </w:p>
          <w:p w14:paraId="01FE815A"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t>Anaerobai</w:t>
            </w:r>
          </w:p>
          <w:p w14:paraId="1BB4F87E"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Bacteroides fragilis</w:t>
            </w:r>
          </w:p>
          <w:p w14:paraId="08ADC65B"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Fusobacterium nucleatum</w:t>
            </w:r>
          </w:p>
          <w:p w14:paraId="0D9F4D9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lang w:val="lt-LT" w:eastAsia="lt-LT"/>
              </w:rPr>
              <w:t>Prevotella</w:t>
            </w:r>
            <w:r>
              <w:rPr>
                <w:rFonts w:ascii="Times New Roman" w:eastAsia="Times New Roman" w:hAnsi="Times New Roman" w:cs="Times New Roman"/>
                <w:lang w:val="lt-LT" w:eastAsia="lt-LT"/>
              </w:rPr>
              <w:t xml:space="preserve"> padermės</w:t>
            </w:r>
          </w:p>
        </w:tc>
      </w:tr>
      <w:tr w:rsidR="00DB6BD6" w:rsidRPr="002C75C1" w14:paraId="7FD182CF"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0BF98E37" w14:textId="77777777" w:rsidR="00DB6BD6" w:rsidRPr="00201F14" w:rsidRDefault="00CB4CD5">
            <w:pPr>
              <w:spacing w:after="0" w:line="240" w:lineRule="auto"/>
              <w:rPr>
                <w:rFonts w:ascii="Times New Roman" w:eastAsia="Times New Roman" w:hAnsi="Times New Roman" w:cs="Times New Roman"/>
                <w:b/>
                <w:u w:val="single"/>
                <w:lang w:val="lt-LT" w:eastAsia="en-US"/>
              </w:rPr>
            </w:pPr>
            <w:r w:rsidRPr="00201F14">
              <w:rPr>
                <w:rFonts w:ascii="Times New Roman" w:eastAsia="Times New Roman" w:hAnsi="Times New Roman" w:cs="Times New Roman"/>
                <w:b/>
                <w:u w:val="single"/>
                <w:lang w:val="lt-LT" w:eastAsia="lt-LT"/>
              </w:rPr>
              <w:t>Padermės, kurių įgytas atsparumas gali kelti problemų</w:t>
            </w:r>
          </w:p>
        </w:tc>
      </w:tr>
      <w:tr w:rsidR="00DB6BD6" w:rsidRPr="002C75C1" w14:paraId="3F305A72" w14:textId="77777777">
        <w:trPr>
          <w:trHeight w:val="2370"/>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23942D32" w14:textId="77777777" w:rsidR="00DB6BD6" w:rsidRDefault="00CB4CD5">
            <w:pPr>
              <w:spacing w:after="0" w:line="240" w:lineRule="auto"/>
              <w:rPr>
                <w:rFonts w:ascii="Times New Roman" w:eastAsia="Times New Roman" w:hAnsi="Times New Roman" w:cs="Times New Roman"/>
                <w:u w:val="single"/>
                <w:lang w:val="lt-LT" w:eastAsia="en-US"/>
              </w:rPr>
            </w:pPr>
            <w:r w:rsidRPr="00201F14">
              <w:rPr>
                <w:rFonts w:ascii="Times New Roman" w:eastAsia="Times New Roman" w:hAnsi="Times New Roman" w:cs="Times New Roman"/>
                <w:b/>
                <w:lang w:val="lt-LT" w:eastAsia="en-US"/>
              </w:rPr>
              <w:t>Gramteigiami aerobai</w:t>
            </w:r>
          </w:p>
          <w:p w14:paraId="0696A38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Enterococcus faecium </w:t>
            </w:r>
            <w:r>
              <w:rPr>
                <w:rFonts w:ascii="Times New Roman" w:eastAsia="Times New Roman" w:hAnsi="Times New Roman" w:cs="Times New Roman"/>
                <w:vertAlign w:val="superscript"/>
                <w:lang w:val="lt-LT" w:eastAsia="en-US"/>
              </w:rPr>
              <w:t>$</w:t>
            </w:r>
          </w:p>
          <w:p w14:paraId="5C0BDC50" w14:textId="77777777" w:rsidR="00DB6BD6" w:rsidRDefault="00DB6BD6">
            <w:pPr>
              <w:spacing w:after="0" w:line="240" w:lineRule="auto"/>
              <w:rPr>
                <w:rFonts w:ascii="Times New Roman" w:eastAsia="Times New Roman" w:hAnsi="Times New Roman" w:cs="Times New Roman"/>
                <w:lang w:val="lt-LT" w:eastAsia="en-US"/>
              </w:rPr>
            </w:pPr>
          </w:p>
          <w:p w14:paraId="4E0FCF57"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t>Gramneigiami aerobai</w:t>
            </w:r>
          </w:p>
          <w:p w14:paraId="4F92141F"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Escherichia coli</w:t>
            </w:r>
          </w:p>
          <w:p w14:paraId="321AC919"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oxytoca</w:t>
            </w:r>
          </w:p>
          <w:p w14:paraId="48A183C5"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pneumoniae</w:t>
            </w:r>
          </w:p>
          <w:p w14:paraId="7749058A"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Proteus mirabilis</w:t>
            </w:r>
          </w:p>
          <w:p w14:paraId="47666B54"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Proteus vulgaris</w:t>
            </w:r>
          </w:p>
        </w:tc>
      </w:tr>
      <w:tr w:rsidR="00DB6BD6" w14:paraId="59F34224"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3D0A9497" w14:textId="77777777" w:rsidR="00DB6BD6" w:rsidRPr="00201F14" w:rsidRDefault="00CB4CD5">
            <w:pPr>
              <w:spacing w:after="0" w:line="240" w:lineRule="auto"/>
              <w:rPr>
                <w:rFonts w:ascii="Times New Roman" w:eastAsia="Times New Roman" w:hAnsi="Times New Roman" w:cs="Times New Roman"/>
                <w:b/>
                <w:u w:val="single"/>
                <w:lang w:val="lt-LT" w:eastAsia="en-US"/>
              </w:rPr>
            </w:pPr>
            <w:r w:rsidRPr="00201F14">
              <w:rPr>
                <w:rFonts w:ascii="Times New Roman" w:eastAsia="Times New Roman" w:hAnsi="Times New Roman" w:cs="Times New Roman"/>
                <w:b/>
                <w:u w:val="single"/>
                <w:lang w:val="lt-LT" w:eastAsia="lt-LT"/>
              </w:rPr>
              <w:t>Iš prigimties atsparūs mikroorganizmai</w:t>
            </w:r>
          </w:p>
        </w:tc>
      </w:tr>
      <w:tr w:rsidR="00DB6BD6" w:rsidRPr="006C40D6" w14:paraId="0CF315AD" w14:textId="77777777">
        <w:trPr>
          <w:trHeight w:val="26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43D3E63"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lastRenderedPageBreak/>
              <w:t>Gramneigiami aerobai</w:t>
            </w:r>
          </w:p>
          <w:p w14:paraId="1C8F379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Acinetobacter </w:t>
            </w:r>
            <w:r>
              <w:rPr>
                <w:rFonts w:ascii="Times New Roman" w:eastAsia="Times New Roman" w:hAnsi="Times New Roman" w:cs="Times New Roman"/>
                <w:lang w:val="lt-LT" w:eastAsia="en-US"/>
              </w:rPr>
              <w:t>padermės</w:t>
            </w:r>
          </w:p>
          <w:p w14:paraId="3D54EE68"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Citrobacter freundii</w:t>
            </w:r>
          </w:p>
          <w:p w14:paraId="7E4ACEF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Enterobacter </w:t>
            </w:r>
            <w:r>
              <w:rPr>
                <w:rFonts w:ascii="Times New Roman" w:eastAsia="Times New Roman" w:hAnsi="Times New Roman" w:cs="Times New Roman"/>
                <w:lang w:val="lt-LT" w:eastAsia="en-US"/>
              </w:rPr>
              <w:t>padermės</w:t>
            </w:r>
          </w:p>
          <w:p w14:paraId="16F3BD7E"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Legionella pneumophila</w:t>
            </w:r>
          </w:p>
          <w:p w14:paraId="1FB94EBC"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Morganella morganii</w:t>
            </w:r>
          </w:p>
          <w:p w14:paraId="230E527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Providencia </w:t>
            </w:r>
            <w:r>
              <w:rPr>
                <w:rFonts w:ascii="Times New Roman" w:eastAsia="Times New Roman" w:hAnsi="Times New Roman" w:cs="Times New Roman"/>
                <w:lang w:val="lt-LT" w:eastAsia="en-US"/>
              </w:rPr>
              <w:t>padermės</w:t>
            </w:r>
          </w:p>
          <w:p w14:paraId="777EAD1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Pseudomonas </w:t>
            </w:r>
            <w:r>
              <w:rPr>
                <w:rFonts w:ascii="Times New Roman" w:eastAsia="Times New Roman" w:hAnsi="Times New Roman" w:cs="Times New Roman"/>
                <w:lang w:val="lt-LT" w:eastAsia="en-US"/>
              </w:rPr>
              <w:t>padermės</w:t>
            </w:r>
          </w:p>
          <w:p w14:paraId="51C25F7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Serratia </w:t>
            </w:r>
            <w:r>
              <w:rPr>
                <w:rFonts w:ascii="Times New Roman" w:eastAsia="Times New Roman" w:hAnsi="Times New Roman" w:cs="Times New Roman"/>
                <w:lang w:val="lt-LT" w:eastAsia="en-US"/>
              </w:rPr>
              <w:t>padermės</w:t>
            </w:r>
          </w:p>
          <w:p w14:paraId="28D4F621"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Stenotrophomonas maltophilia</w:t>
            </w:r>
          </w:p>
        </w:tc>
      </w:tr>
    </w:tbl>
    <w:p w14:paraId="64933E79" w14:textId="77777777" w:rsidR="00DB6BD6" w:rsidRDefault="00DB6BD6">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DB6BD6" w14:paraId="79111BFA" w14:textId="77777777">
        <w:trPr>
          <w:trHeight w:val="1328"/>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7FD0A3BC" w14:textId="77777777" w:rsidR="00DB6BD6" w:rsidRPr="00201F14" w:rsidRDefault="00CB4CD5">
            <w:pPr>
              <w:spacing w:after="0" w:line="240" w:lineRule="auto"/>
              <w:rPr>
                <w:rFonts w:ascii="Times New Roman" w:eastAsia="Times New Roman" w:hAnsi="Times New Roman" w:cs="Times New Roman"/>
                <w:b/>
                <w:lang w:val="lt-LT" w:eastAsia="en-US"/>
              </w:rPr>
            </w:pPr>
            <w:r w:rsidRPr="00201F14">
              <w:rPr>
                <w:rFonts w:ascii="Times New Roman" w:eastAsia="Times New Roman" w:hAnsi="Times New Roman" w:cs="Times New Roman"/>
                <w:b/>
                <w:lang w:val="lt-LT" w:eastAsia="en-US"/>
              </w:rPr>
              <w:t>Kiti mikroorganizmai</w:t>
            </w:r>
          </w:p>
          <w:p w14:paraId="02266633"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pneumoniae</w:t>
            </w:r>
          </w:p>
          <w:p w14:paraId="162B7298"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psittaci</w:t>
            </w:r>
          </w:p>
          <w:p w14:paraId="1BD7F050"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Coxiella burnetti</w:t>
            </w:r>
          </w:p>
          <w:p w14:paraId="462AF54B" w14:textId="77777777" w:rsidR="00DB6BD6" w:rsidRDefault="00CB4CD5">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Mycoplasma pneumoniae</w:t>
            </w:r>
          </w:p>
        </w:tc>
      </w:tr>
      <w:tr w:rsidR="00DB6BD6" w:rsidRPr="006C40D6" w14:paraId="3031A0EA" w14:textId="77777777">
        <w:trPr>
          <w:trHeight w:val="1417"/>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206B4EF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Natūralus vidutinis jautrumas, jeigu nėra įgyto atsparumo mechanizmo.</w:t>
            </w:r>
          </w:p>
          <w:p w14:paraId="4FC0369C"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Visi meticilinui atsparūs stafilokokai yra atsparūs amoksicilinui/klavulano rūgščiai.</w:t>
            </w:r>
          </w:p>
          <w:p w14:paraId="1BFBEE5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w:t>
            </w: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lang w:val="lt-LT" w:eastAsia="en-US"/>
              </w:rPr>
              <w:t>, kurie yra atsparūs penicilinui, šiuo amoksicilino/klavulano rūgšties preparatu gydyti negalima (žr. 4.4 skyrių).</w:t>
            </w:r>
          </w:p>
          <w:p w14:paraId="2AF265A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Kai kuriose ES šalyse dažniau kaip 10 % atvejų nustatomos padermės, kurių jautrumas </w:t>
            </w:r>
            <w:r>
              <w:rPr>
                <w:rFonts w:ascii="Times New Roman" w:eastAsia="Times New Roman" w:hAnsi="Times New Roman" w:cs="Times New Roman"/>
                <w:lang w:val="lt-LT" w:eastAsia="lt-LT"/>
              </w:rPr>
              <w:t>susilpnėjęs.</w:t>
            </w:r>
          </w:p>
        </w:tc>
      </w:tr>
    </w:tbl>
    <w:p w14:paraId="7AF6F929" w14:textId="77777777" w:rsidR="00DB6BD6" w:rsidRDefault="00DB6BD6">
      <w:pPr>
        <w:spacing w:after="0" w:line="240" w:lineRule="auto"/>
        <w:rPr>
          <w:rFonts w:ascii="Times New Roman" w:eastAsia="Times New Roman" w:hAnsi="Times New Roman" w:cs="Times New Roman"/>
          <w:lang w:val="lt-LT" w:eastAsia="en-US"/>
        </w:rPr>
      </w:pPr>
    </w:p>
    <w:p w14:paraId="6FC19706"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5.2</w:t>
      </w:r>
      <w:r>
        <w:rPr>
          <w:rFonts w:ascii="Times New Roman" w:eastAsia="Times New Roman" w:hAnsi="Times New Roman" w:cs="Times New Roman"/>
          <w:b/>
          <w:lang w:val="lt-LT" w:eastAsia="lt-LT"/>
        </w:rPr>
        <w:tab/>
        <w:t xml:space="preserve">Farmakokinetinės savybės </w:t>
      </w:r>
    </w:p>
    <w:p w14:paraId="70CBA834" w14:textId="77777777" w:rsidR="00DB6BD6" w:rsidRDefault="00DB6BD6">
      <w:pPr>
        <w:spacing w:after="0" w:line="240" w:lineRule="auto"/>
        <w:rPr>
          <w:rFonts w:ascii="Times New Roman" w:eastAsia="Times New Roman" w:hAnsi="Times New Roman" w:cs="Times New Roman"/>
          <w:lang w:val="lt-LT" w:eastAsia="lt-LT"/>
        </w:rPr>
      </w:pPr>
    </w:p>
    <w:p w14:paraId="5000C9C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Absorbcija</w:t>
      </w:r>
    </w:p>
    <w:p w14:paraId="494AA18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ir klavulano rūgštis visiškai ištirpta vandeniniame tirpale, kurio pH fiziologinis. Išgėrus vaistinio preparato, abi veikliosios medžiagos greitai absorbuojamos. Per burną pavartotų amoksicilino ir klavulano rūgšties biologinis prieinamumas yra maždaug 70 %. Abiejų medžiagų savybės plazmoje panašios, abiejų medžiagų didžiausia koncentracija plazmoje atsiranda (T</w:t>
      </w:r>
      <w:r>
        <w:rPr>
          <w:rFonts w:ascii="Times New Roman" w:eastAsia="Times New Roman" w:hAnsi="Times New Roman" w:cs="Times New Roman"/>
          <w:vertAlign w:val="subscript"/>
          <w:lang w:val="lt-LT" w:eastAsia="en-US"/>
        </w:rPr>
        <w:t>max</w:t>
      </w:r>
      <w:r>
        <w:rPr>
          <w:rFonts w:ascii="Times New Roman" w:eastAsia="Times New Roman" w:hAnsi="Times New Roman" w:cs="Times New Roman"/>
          <w:lang w:val="lt-LT" w:eastAsia="en-US"/>
        </w:rPr>
        <w:t>) maždaug per vieną valandą.</w:t>
      </w:r>
    </w:p>
    <w:p w14:paraId="4F22982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parodyti tyrimo, kurio metu sveiki savanoriai grupėse nevalgę vartojo amoksiciliną/klavulano rūgštį (875 mg/125 mg tabletes du kartus per parą), farmakokinetikos duomenys.</w:t>
      </w:r>
    </w:p>
    <w:p w14:paraId="7D33ABD0" w14:textId="77777777" w:rsidR="00DB6BD6" w:rsidRDefault="00DB6BD6">
      <w:pPr>
        <w:spacing w:after="0" w:line="240" w:lineRule="auto"/>
        <w:rPr>
          <w:rFonts w:ascii="Times New Roman" w:eastAsia="Times New Roman" w:hAnsi="Times New Roman" w:cs="Times New Roman"/>
          <w:lang w:val="lt-LT" w:eastAsia="en-US"/>
        </w:rPr>
      </w:pPr>
    </w:p>
    <w:tbl>
      <w:tblPr>
        <w:tblW w:w="8789" w:type="dxa"/>
        <w:tblInd w:w="108" w:type="dxa"/>
        <w:tblLook w:val="0000" w:firstRow="0" w:lastRow="0" w:firstColumn="0" w:lastColumn="0" w:noHBand="0" w:noVBand="0"/>
      </w:tblPr>
      <w:tblGrid>
        <w:gridCol w:w="1698"/>
        <w:gridCol w:w="883"/>
        <w:gridCol w:w="1415"/>
        <w:gridCol w:w="1547"/>
        <w:gridCol w:w="1694"/>
        <w:gridCol w:w="1552"/>
      </w:tblGrid>
      <w:tr w:rsidR="00DB6BD6" w14:paraId="108D7132" w14:textId="77777777">
        <w:trPr>
          <w:trHeight w:val="289"/>
        </w:trPr>
        <w:tc>
          <w:tcPr>
            <w:tcW w:w="8788" w:type="dxa"/>
            <w:gridSpan w:val="6"/>
            <w:tcBorders>
              <w:top w:val="single" w:sz="8" w:space="0" w:color="000000"/>
              <w:left w:val="single" w:sz="8" w:space="0" w:color="000000"/>
              <w:bottom w:val="single" w:sz="8" w:space="0" w:color="000000"/>
              <w:right w:val="single" w:sz="8" w:space="0" w:color="000000"/>
            </w:tcBorders>
            <w:shd w:val="clear" w:color="auto" w:fill="auto"/>
          </w:tcPr>
          <w:p w14:paraId="42534BB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Vidutiniai (± SN) farmakokinetikos rodmenys</w:t>
            </w:r>
          </w:p>
        </w:tc>
      </w:tr>
      <w:tr w:rsidR="00DB6BD6" w14:paraId="625DD50F" w14:textId="77777777">
        <w:trPr>
          <w:trHeight w:val="261"/>
        </w:trPr>
        <w:tc>
          <w:tcPr>
            <w:tcW w:w="1700" w:type="dxa"/>
            <w:vMerge w:val="restart"/>
            <w:tcBorders>
              <w:top w:val="single" w:sz="8" w:space="0" w:color="000000"/>
              <w:left w:val="single" w:sz="8" w:space="0" w:color="000000"/>
              <w:bottom w:val="single" w:sz="6" w:space="0" w:color="000000"/>
              <w:right w:val="single" w:sz="8" w:space="0" w:color="000000"/>
            </w:tcBorders>
            <w:shd w:val="clear" w:color="auto" w:fill="auto"/>
          </w:tcPr>
          <w:p w14:paraId="1D3C5558"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lang w:val="lt-LT" w:eastAsia="en-US"/>
              </w:rPr>
              <w:t>Vartota veiklioji medžiaga</w:t>
            </w:r>
          </w:p>
        </w:tc>
        <w:tc>
          <w:tcPr>
            <w:tcW w:w="851" w:type="dxa"/>
            <w:tcBorders>
              <w:top w:val="single" w:sz="8" w:space="0" w:color="000000"/>
              <w:left w:val="single" w:sz="8" w:space="0" w:color="000000"/>
              <w:bottom w:val="single" w:sz="8" w:space="0" w:color="000000"/>
              <w:right w:val="single" w:sz="8" w:space="0" w:color="000000"/>
            </w:tcBorders>
            <w:shd w:val="clear" w:color="auto" w:fill="auto"/>
          </w:tcPr>
          <w:p w14:paraId="2EA2E41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Dozė </w:t>
            </w:r>
          </w:p>
        </w:tc>
        <w:tc>
          <w:tcPr>
            <w:tcW w:w="1417" w:type="dxa"/>
            <w:tcBorders>
              <w:top w:val="single" w:sz="8" w:space="0" w:color="000000"/>
              <w:left w:val="single" w:sz="8" w:space="0" w:color="000000"/>
              <w:bottom w:val="single" w:sz="8" w:space="0" w:color="000000"/>
              <w:right w:val="single" w:sz="8" w:space="0" w:color="000000"/>
            </w:tcBorders>
            <w:shd w:val="clear" w:color="auto" w:fill="auto"/>
          </w:tcPr>
          <w:p w14:paraId="3A142483"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31C9823E"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max</w:t>
            </w:r>
            <w:r>
              <w:rPr>
                <w:rFonts w:ascii="Times New Roman" w:eastAsia="Times New Roman" w:hAnsi="Times New Roman" w:cs="Times New Roman"/>
                <w:color w:val="000000"/>
                <w:lang w:val="lt-LT" w:eastAsia="en-US"/>
              </w:rPr>
              <w:t xml:space="preserve"> * </w:t>
            </w:r>
          </w:p>
        </w:tc>
        <w:tc>
          <w:tcPr>
            <w:tcW w:w="1700" w:type="dxa"/>
            <w:tcBorders>
              <w:top w:val="single" w:sz="8" w:space="0" w:color="000000"/>
              <w:left w:val="single" w:sz="8" w:space="0" w:color="000000"/>
              <w:bottom w:val="single" w:sz="8" w:space="0" w:color="000000"/>
              <w:right w:val="single" w:sz="8" w:space="0" w:color="000000"/>
            </w:tcBorders>
            <w:shd w:val="clear" w:color="auto" w:fill="auto"/>
          </w:tcPr>
          <w:p w14:paraId="1A965766" w14:textId="0DCC5A55" w:rsidR="00DB6BD6" w:rsidRDefault="00CB4CD5" w:rsidP="00ED29AB">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AUC</w:t>
            </w:r>
            <w:r>
              <w:rPr>
                <w:rFonts w:ascii="Times New Roman" w:eastAsia="Times New Roman" w:hAnsi="Times New Roman" w:cs="Times New Roman"/>
                <w:vertAlign w:val="subscript"/>
                <w:lang w:val="lt-LT" w:eastAsia="lt-LT"/>
              </w:rPr>
              <w:t>(0-</w:t>
            </w:r>
            <w:r w:rsidR="00ED29AB">
              <w:rPr>
                <w:rFonts w:ascii="Times New Roman" w:eastAsia="Times New Roman" w:hAnsi="Times New Roman" w:cs="Times New Roman"/>
                <w:vertAlign w:val="subscript"/>
                <w:lang w:val="lt-LT" w:eastAsia="lt-LT"/>
              </w:rPr>
              <w:t>24 val.</w:t>
            </w:r>
            <w:r>
              <w:rPr>
                <w:rFonts w:ascii="Times New Roman" w:eastAsia="Times New Roman" w:hAnsi="Times New Roman" w:cs="Times New Roman"/>
                <w:vertAlign w:val="subscript"/>
                <w:lang w:val="lt-LT" w:eastAsia="lt-LT"/>
              </w:rPr>
              <w:t xml:space="preserve">) </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14A3937D"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1/2</w:t>
            </w:r>
            <w:r>
              <w:rPr>
                <w:rFonts w:ascii="Times New Roman" w:eastAsia="Times New Roman" w:hAnsi="Times New Roman" w:cs="Times New Roman"/>
                <w:color w:val="000000"/>
                <w:lang w:val="lt-LT" w:eastAsia="en-US"/>
              </w:rPr>
              <w:t xml:space="preserve"> </w:t>
            </w:r>
          </w:p>
        </w:tc>
      </w:tr>
      <w:tr w:rsidR="00DB6BD6" w14:paraId="737757DF" w14:textId="77777777">
        <w:trPr>
          <w:trHeight w:val="356"/>
        </w:trPr>
        <w:tc>
          <w:tcPr>
            <w:tcW w:w="1700" w:type="dxa"/>
            <w:vMerge/>
            <w:tcBorders>
              <w:top w:val="single" w:sz="8" w:space="0" w:color="000000"/>
              <w:left w:val="single" w:sz="8" w:space="0" w:color="000000"/>
              <w:bottom w:val="single" w:sz="6" w:space="0" w:color="000000"/>
              <w:right w:val="single" w:sz="8" w:space="0" w:color="000000"/>
            </w:tcBorders>
            <w:shd w:val="clear" w:color="auto" w:fill="auto"/>
          </w:tcPr>
          <w:p w14:paraId="44C3988F" w14:textId="77777777" w:rsidR="00DB6BD6" w:rsidRDefault="00DB6BD6">
            <w:pPr>
              <w:spacing w:after="0" w:line="240" w:lineRule="auto"/>
              <w:rPr>
                <w:rFonts w:ascii="Times New Roman" w:eastAsia="Times New Roman" w:hAnsi="Times New Roman" w:cs="Times New Roman"/>
                <w:lang w:val="lt-LT" w:eastAsia="en-U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Pr>
          <w:p w14:paraId="1EC0864F"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(mg)</w:t>
            </w:r>
          </w:p>
        </w:tc>
        <w:tc>
          <w:tcPr>
            <w:tcW w:w="1417" w:type="dxa"/>
            <w:tcBorders>
              <w:top w:val="single" w:sz="8" w:space="0" w:color="000000"/>
              <w:left w:val="single" w:sz="8" w:space="0" w:color="000000"/>
              <w:bottom w:val="single" w:sz="8" w:space="0" w:color="000000"/>
              <w:right w:val="single" w:sz="8" w:space="0" w:color="000000"/>
            </w:tcBorders>
            <w:shd w:val="clear" w:color="auto" w:fill="auto"/>
          </w:tcPr>
          <w:p w14:paraId="5AED4ECD"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w:t>
            </w:r>
            <w:r>
              <w:rPr>
                <w:rFonts w:ascii="Symbol" w:eastAsia="Symbol" w:hAnsi="Symbol" w:cs="Symbol"/>
                <w:color w:val="000000"/>
                <w:lang w:val="lt-LT" w:eastAsia="en-US"/>
              </w:rPr>
              <w:t></w:t>
            </w:r>
            <w:r>
              <w:rPr>
                <w:rFonts w:ascii="Times New Roman" w:eastAsia="Times New Roman" w:hAnsi="Times New Roman" w:cs="Times New Roman"/>
                <w:color w:val="000000"/>
                <w:lang w:val="lt-LT" w:eastAsia="en-US"/>
              </w:rPr>
              <w:t>g/ml)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5CF500F6"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c>
          <w:tcPr>
            <w:tcW w:w="1700" w:type="dxa"/>
            <w:tcBorders>
              <w:top w:val="single" w:sz="8" w:space="0" w:color="000000"/>
              <w:left w:val="single" w:sz="8" w:space="0" w:color="000000"/>
              <w:bottom w:val="single" w:sz="8" w:space="0" w:color="000000"/>
              <w:right w:val="single" w:sz="8" w:space="0" w:color="000000"/>
            </w:tcBorders>
            <w:shd w:val="clear" w:color="auto" w:fill="auto"/>
          </w:tcPr>
          <w:p w14:paraId="3E32CC30"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(μg.val./ml)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3DD019B7"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r>
      <w:tr w:rsidR="00DB6BD6" w14:paraId="087DC34A" w14:textId="77777777">
        <w:trPr>
          <w:trHeight w:val="289"/>
        </w:trPr>
        <w:tc>
          <w:tcPr>
            <w:tcW w:w="8788" w:type="dxa"/>
            <w:gridSpan w:val="6"/>
            <w:tcBorders>
              <w:top w:val="single" w:sz="8" w:space="0" w:color="000000"/>
              <w:left w:val="single" w:sz="8" w:space="0" w:color="000000"/>
              <w:bottom w:val="single" w:sz="8" w:space="0" w:color="000000"/>
              <w:right w:val="single" w:sz="8" w:space="0" w:color="000000"/>
            </w:tcBorders>
            <w:shd w:val="clear" w:color="auto" w:fill="auto"/>
          </w:tcPr>
          <w:p w14:paraId="4472F069"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Amoksicilinas</w:t>
            </w:r>
          </w:p>
        </w:tc>
      </w:tr>
      <w:tr w:rsidR="00DB6BD6" w14:paraId="4FBF770F" w14:textId="77777777">
        <w:trPr>
          <w:trHeight w:val="549"/>
        </w:trPr>
        <w:tc>
          <w:tcPr>
            <w:tcW w:w="1663" w:type="dxa"/>
            <w:tcBorders>
              <w:top w:val="single" w:sz="8" w:space="0" w:color="000000"/>
              <w:left w:val="single" w:sz="8" w:space="0" w:color="000000"/>
              <w:bottom w:val="single" w:sz="8" w:space="0" w:color="000000"/>
              <w:right w:val="single" w:sz="8" w:space="0" w:color="000000"/>
            </w:tcBorders>
            <w:shd w:val="clear" w:color="auto" w:fill="auto"/>
          </w:tcPr>
          <w:p w14:paraId="5BB9AAE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7CDD27A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875 mg/125 mg</w:t>
            </w:r>
          </w:p>
        </w:tc>
        <w:tc>
          <w:tcPr>
            <w:tcW w:w="888" w:type="dxa"/>
            <w:tcBorders>
              <w:top w:val="single" w:sz="8" w:space="0" w:color="000000"/>
              <w:left w:val="single" w:sz="8" w:space="0" w:color="000000"/>
              <w:bottom w:val="single" w:sz="8" w:space="0" w:color="000000"/>
              <w:right w:val="single" w:sz="8" w:space="0" w:color="000000"/>
            </w:tcBorders>
            <w:shd w:val="clear" w:color="auto" w:fill="auto"/>
          </w:tcPr>
          <w:p w14:paraId="4B47B239"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875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Pr>
          <w:p w14:paraId="188D0C27"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11,64 ± 2,78</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7617E6AB"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1,5 (1,0</w:t>
            </w:r>
            <w:r>
              <w:rPr>
                <w:rFonts w:ascii="Times New Roman" w:eastAsia="Times New Roman" w:hAnsi="Times New Roman" w:cs="Times New Roman"/>
                <w:color w:val="000000"/>
                <w:lang w:val="lt-LT" w:eastAsia="en-US"/>
              </w:rPr>
              <w:noBreakHyphen/>
              <w:t>2,5)</w:t>
            </w:r>
          </w:p>
        </w:tc>
        <w:tc>
          <w:tcPr>
            <w:tcW w:w="1700" w:type="dxa"/>
            <w:tcBorders>
              <w:top w:val="single" w:sz="8" w:space="0" w:color="000000"/>
              <w:left w:val="single" w:sz="8" w:space="0" w:color="000000"/>
              <w:bottom w:val="single" w:sz="8" w:space="0" w:color="000000"/>
              <w:right w:val="single" w:sz="8" w:space="0" w:color="000000"/>
            </w:tcBorders>
            <w:shd w:val="clear" w:color="auto" w:fill="auto"/>
          </w:tcPr>
          <w:p w14:paraId="0DF9184C"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53,52 ± 12,31</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2825DDEC"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1,19 ± 0,21</w:t>
            </w:r>
          </w:p>
        </w:tc>
      </w:tr>
      <w:tr w:rsidR="00DB6BD6" w14:paraId="6CDB7F2D" w14:textId="77777777">
        <w:trPr>
          <w:trHeight w:val="289"/>
        </w:trPr>
        <w:tc>
          <w:tcPr>
            <w:tcW w:w="8788" w:type="dxa"/>
            <w:gridSpan w:val="6"/>
            <w:tcBorders>
              <w:top w:val="single" w:sz="8" w:space="0" w:color="000000"/>
              <w:left w:val="single" w:sz="8" w:space="0" w:color="000000"/>
              <w:bottom w:val="single" w:sz="8" w:space="0" w:color="000000"/>
              <w:right w:val="single" w:sz="8" w:space="0" w:color="000000"/>
            </w:tcBorders>
            <w:shd w:val="clear" w:color="auto" w:fill="auto"/>
          </w:tcPr>
          <w:p w14:paraId="7F47497F"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Klavulano rūgštis</w:t>
            </w:r>
          </w:p>
        </w:tc>
      </w:tr>
      <w:tr w:rsidR="00DB6BD6" w14:paraId="6789D28D" w14:textId="77777777">
        <w:trPr>
          <w:trHeight w:val="548"/>
        </w:trPr>
        <w:tc>
          <w:tcPr>
            <w:tcW w:w="1663" w:type="dxa"/>
            <w:tcBorders>
              <w:top w:val="single" w:sz="8" w:space="0" w:color="000000"/>
              <w:left w:val="single" w:sz="8" w:space="0" w:color="000000"/>
              <w:bottom w:val="single" w:sz="8" w:space="0" w:color="000000"/>
              <w:right w:val="single" w:sz="8" w:space="0" w:color="000000"/>
            </w:tcBorders>
            <w:shd w:val="clear" w:color="auto" w:fill="auto"/>
          </w:tcPr>
          <w:p w14:paraId="3BAACCD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228253AA"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875 mg/125 mg</w:t>
            </w:r>
          </w:p>
        </w:tc>
        <w:tc>
          <w:tcPr>
            <w:tcW w:w="888" w:type="dxa"/>
            <w:tcBorders>
              <w:top w:val="single" w:sz="8" w:space="0" w:color="000000"/>
              <w:left w:val="single" w:sz="8" w:space="0" w:color="000000"/>
              <w:bottom w:val="single" w:sz="8" w:space="0" w:color="000000"/>
              <w:right w:val="single" w:sz="8" w:space="0" w:color="000000"/>
            </w:tcBorders>
            <w:shd w:val="clear" w:color="auto" w:fill="auto"/>
          </w:tcPr>
          <w:p w14:paraId="7CD073A0"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125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Pr>
          <w:p w14:paraId="63F0BD48" w14:textId="77777777" w:rsidR="00DB6BD6" w:rsidRDefault="00CB4CD5">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2,18 ± 0,99</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259A4C3F"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1,25 (1,0</w:t>
            </w:r>
            <w:r>
              <w:rPr>
                <w:rFonts w:ascii="Times New Roman" w:eastAsia="Times New Roman" w:hAnsi="Times New Roman" w:cs="Times New Roman"/>
                <w:color w:val="000000"/>
                <w:lang w:val="lt-LT" w:eastAsia="en-US"/>
              </w:rPr>
              <w:noBreakHyphen/>
              <w:t>2,0)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Pr>
          <w:p w14:paraId="2B6BE59A"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10,16 ± 3,04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Pr>
          <w:p w14:paraId="6554212E" w14:textId="77777777" w:rsidR="00DB6BD6" w:rsidRDefault="00CB4CD5">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0,96 ± 0,12</w:t>
            </w:r>
          </w:p>
        </w:tc>
      </w:tr>
      <w:tr w:rsidR="00DB6BD6" w:rsidRPr="006C40D6" w14:paraId="1C1F3B9B" w14:textId="77777777">
        <w:trPr>
          <w:trHeight w:val="549"/>
        </w:trPr>
        <w:tc>
          <w:tcPr>
            <w:tcW w:w="8788" w:type="dxa"/>
            <w:gridSpan w:val="6"/>
            <w:tcBorders>
              <w:top w:val="single" w:sz="8" w:space="0" w:color="000000"/>
              <w:left w:val="single" w:sz="8" w:space="0" w:color="000000"/>
              <w:bottom w:val="single" w:sz="8" w:space="0" w:color="000000"/>
              <w:right w:val="single" w:sz="8" w:space="0" w:color="000000"/>
            </w:tcBorders>
            <w:shd w:val="clear" w:color="auto" w:fill="auto"/>
          </w:tcPr>
          <w:p w14:paraId="2D5F5A3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 – amoksicilinas, KR – klavulano rūgštis</w:t>
            </w:r>
          </w:p>
          <w:p w14:paraId="3E13E40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Mediana (ribos)</w:t>
            </w:r>
          </w:p>
        </w:tc>
      </w:tr>
    </w:tbl>
    <w:p w14:paraId="753E6E17" w14:textId="77777777" w:rsidR="00DB6BD6" w:rsidRDefault="00DB6BD6">
      <w:pPr>
        <w:spacing w:after="0" w:line="240" w:lineRule="auto"/>
        <w:rPr>
          <w:rFonts w:ascii="Times New Roman" w:eastAsia="Times New Roman" w:hAnsi="Times New Roman" w:cs="Times New Roman"/>
          <w:lang w:val="lt-LT" w:eastAsia="en-US"/>
        </w:rPr>
      </w:pPr>
    </w:p>
    <w:p w14:paraId="77125ED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ir klavulano rūgšties koncentracijos serume vartojant amoksiciliną/klavulano rūgštį buvo panašios į tas, kurios atsiranda, vartojant amoksiciliną ar klavulano rūgštį per burną kiekvieną atskirai.</w:t>
      </w:r>
    </w:p>
    <w:p w14:paraId="16CC5883" w14:textId="77777777" w:rsidR="00DB6BD6" w:rsidRDefault="00DB6BD6">
      <w:pPr>
        <w:spacing w:after="0" w:line="240" w:lineRule="auto"/>
        <w:rPr>
          <w:rFonts w:ascii="Times New Roman" w:eastAsia="Times New Roman" w:hAnsi="Times New Roman" w:cs="Times New Roman"/>
          <w:lang w:val="lt-LT" w:eastAsia="en-US"/>
        </w:rPr>
      </w:pPr>
    </w:p>
    <w:p w14:paraId="386C525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Pasiskirstymas</w:t>
      </w:r>
    </w:p>
    <w:p w14:paraId="2E9E8DCC"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Maždaug 25 % visos plazmoje esančios klavulano rūgšties ir 18 % viso plazmoje esančio amoksicilino prisijungia prie plazmos baltymų. Tariamas amoksicilino pasiskirstymo tūris yra maždaug 0,3</w:t>
      </w:r>
      <w:r>
        <w:rPr>
          <w:rFonts w:ascii="Times New Roman" w:eastAsia="Times New Roman" w:hAnsi="Times New Roman" w:cs="Times New Roman"/>
          <w:lang w:val="lt-LT" w:eastAsia="en-US"/>
        </w:rPr>
        <w:noBreakHyphen/>
        <w:t>0,4 l/kg, o klavulano rūgšties maždaug 0,2 l/kg.</w:t>
      </w:r>
    </w:p>
    <w:p w14:paraId="13B29092" w14:textId="77777777" w:rsidR="00DB6BD6" w:rsidRDefault="00DB6BD6">
      <w:pPr>
        <w:spacing w:after="0" w:line="240" w:lineRule="auto"/>
        <w:rPr>
          <w:rFonts w:ascii="Times New Roman" w:eastAsia="Times New Roman" w:hAnsi="Times New Roman" w:cs="Times New Roman"/>
          <w:lang w:val="lt-LT" w:eastAsia="en-US"/>
        </w:rPr>
      </w:pPr>
    </w:p>
    <w:p w14:paraId="4460F320"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565BF468" w14:textId="77777777" w:rsidR="00DB6BD6" w:rsidRDefault="00DB6BD6">
      <w:pPr>
        <w:spacing w:after="0" w:line="240" w:lineRule="auto"/>
        <w:rPr>
          <w:rFonts w:ascii="Times New Roman" w:eastAsia="Times New Roman" w:hAnsi="Times New Roman" w:cs="Times New Roman"/>
          <w:lang w:val="lt-LT" w:eastAsia="en-US"/>
        </w:rPr>
      </w:pPr>
    </w:p>
    <w:p w14:paraId="648F29EA" w14:textId="77777777" w:rsidR="00ED29AB"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Tyrimai su gyvūnais nerodo, kad kurios nors vaistiniame preparate esančios veikliosios medžiagos daug susikauptų audiniuose. </w:t>
      </w:r>
    </w:p>
    <w:p w14:paraId="20BC1532" w14:textId="66B2630F"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kaip ir daugumos penicilinų, galima aptikti motinos piene.</w:t>
      </w:r>
    </w:p>
    <w:p w14:paraId="6A85E9B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Motinos piene galima aptikti ir klavulano rūgšties pėdsakų (žr. 4.6 skyrių).</w:t>
      </w:r>
    </w:p>
    <w:p w14:paraId="2E64076B" w14:textId="77777777" w:rsidR="00DB6BD6" w:rsidRDefault="00DB6BD6">
      <w:pPr>
        <w:spacing w:after="0" w:line="240" w:lineRule="auto"/>
        <w:rPr>
          <w:rFonts w:ascii="Times New Roman" w:eastAsia="Times New Roman" w:hAnsi="Times New Roman" w:cs="Times New Roman"/>
          <w:lang w:val="lt-LT" w:eastAsia="en-US"/>
        </w:rPr>
      </w:pPr>
    </w:p>
    <w:p w14:paraId="4E7D69F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Ir amoksicilinas, ir klavulano rūgštis prasiskverbia pro placentos barjerą (žr. 4.6 skyrių).</w:t>
      </w:r>
    </w:p>
    <w:p w14:paraId="3C56F742" w14:textId="77777777" w:rsidR="00DB6BD6" w:rsidRDefault="00DB6BD6">
      <w:pPr>
        <w:spacing w:after="0" w:line="240" w:lineRule="auto"/>
        <w:rPr>
          <w:rFonts w:ascii="Times New Roman" w:eastAsia="Times New Roman" w:hAnsi="Times New Roman" w:cs="Times New Roman"/>
          <w:lang w:val="lt-LT" w:eastAsia="en-US"/>
        </w:rPr>
      </w:pPr>
    </w:p>
    <w:p w14:paraId="6F58603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Biotransformacija</w:t>
      </w:r>
    </w:p>
    <w:p w14:paraId="2C70E60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Dalis amoksicilino šalinama su šlapimu neaktyvios peniciloinės rūgšties pavidalu (taip šalinama iki 10</w:t>
      </w:r>
      <w:r>
        <w:rPr>
          <w:rFonts w:ascii="Times New Roman" w:eastAsia="Times New Roman" w:hAnsi="Times New Roman" w:cs="Times New Roman"/>
          <w:lang w:val="lt-LT" w:eastAsia="en-US"/>
        </w:rPr>
        <w:noBreakHyphen/>
        <w:t>25 % suvartotos dozės). Didelė dalis klavulano rūgšties žmogaus organizme metabolizuojama ir eliminuojama su šlapimu bei išmatomis, o anglies dioksidas su iškvepiamu oru.</w:t>
      </w:r>
    </w:p>
    <w:p w14:paraId="023509FD" w14:textId="77777777" w:rsidR="00DB6BD6" w:rsidRDefault="00DB6BD6">
      <w:pPr>
        <w:spacing w:after="0" w:line="240" w:lineRule="auto"/>
        <w:rPr>
          <w:rFonts w:ascii="Times New Roman" w:eastAsia="Times New Roman" w:hAnsi="Times New Roman" w:cs="Times New Roman"/>
          <w:lang w:val="lt-LT" w:eastAsia="en-US"/>
        </w:rPr>
      </w:pPr>
    </w:p>
    <w:p w14:paraId="47CCDCE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Eliminacija</w:t>
      </w:r>
    </w:p>
    <w:p w14:paraId="1943EB1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daugiausia eliminuojamas per inkstus, o klavulano rūgštis eliminuojama ir per inkstus, ir eliminacijos ne per inkstus būdais.</w:t>
      </w:r>
    </w:p>
    <w:p w14:paraId="5D9E4896" w14:textId="77777777" w:rsidR="00DB6BD6" w:rsidRDefault="00DB6BD6">
      <w:pPr>
        <w:spacing w:after="0" w:line="240" w:lineRule="auto"/>
        <w:rPr>
          <w:rFonts w:ascii="Times New Roman" w:eastAsia="Times New Roman" w:hAnsi="Times New Roman" w:cs="Times New Roman"/>
          <w:lang w:val="lt-LT" w:eastAsia="en-US"/>
        </w:rPr>
      </w:pPr>
    </w:p>
    <w:p w14:paraId="1C53990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Amoksicilino/klavulano rūgšties vidutinis pusinės eliminacijos periodas iš sveikų asmenų organizmo trunka maždaug vieną valandą, o vidutinis galutinis klirensas yra maždaug 25 l/val. Išgėrus vieną 250/125 mg ar vieną 500/125 mg Amoksiklav tabletę, per pirmąsias 6 valandas su šlapimu nepakitusios medžiagos pavidalu pašalinama maždaug 60</w:t>
      </w:r>
      <w:r>
        <w:rPr>
          <w:rFonts w:ascii="Times New Roman" w:eastAsia="Times New Roman" w:hAnsi="Times New Roman" w:cs="Times New Roman"/>
          <w:lang w:val="lt-LT" w:eastAsia="en-US"/>
        </w:rPr>
        <w:noBreakHyphen/>
        <w:t>70 % amoksicilino ir maždaug 40</w:t>
      </w:r>
      <w:r>
        <w:rPr>
          <w:rFonts w:ascii="Times New Roman" w:eastAsia="Times New Roman" w:hAnsi="Times New Roman" w:cs="Times New Roman"/>
          <w:lang w:val="lt-LT" w:eastAsia="en-US"/>
        </w:rPr>
        <w:noBreakHyphen/>
        <w:t>65 % klavulano rūgšties. Įvairūs tyrimai rodo, kad per 24 valandas su šlapimu pašalinama 50</w:t>
      </w:r>
      <w:r>
        <w:rPr>
          <w:rFonts w:ascii="Times New Roman" w:eastAsia="Times New Roman" w:hAnsi="Times New Roman" w:cs="Times New Roman"/>
          <w:lang w:val="lt-LT" w:eastAsia="en-US"/>
        </w:rPr>
        <w:noBreakHyphen/>
        <w:t>85 % amoksicilino ir 27</w:t>
      </w:r>
      <w:r>
        <w:rPr>
          <w:rFonts w:ascii="Times New Roman" w:eastAsia="Times New Roman" w:hAnsi="Times New Roman" w:cs="Times New Roman"/>
          <w:lang w:val="lt-LT" w:eastAsia="en-US"/>
        </w:rPr>
        <w:noBreakHyphen/>
        <w:t>60 % klavulano rūgšties. Didžiausia dalis klavulano rūgšties pašalinama per pirmas 2 valandas po vaistinio preparato pavartojimo.</w:t>
      </w:r>
    </w:p>
    <w:p w14:paraId="4E22890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Kartu su probenecidu vartojamo amoksicilino šalinimas sulėtėja, bet nesulėtėja klavulano rūgšties ekskrecija per inkstus (žr. 4.5 skyrių).</w:t>
      </w:r>
    </w:p>
    <w:p w14:paraId="1DEF58BD" w14:textId="77777777" w:rsidR="00DB6BD6" w:rsidRDefault="00DB6BD6">
      <w:pPr>
        <w:spacing w:after="0" w:line="240" w:lineRule="auto"/>
        <w:rPr>
          <w:rFonts w:ascii="Times New Roman" w:eastAsia="Times New Roman" w:hAnsi="Times New Roman" w:cs="Times New Roman"/>
          <w:lang w:val="lt-LT" w:eastAsia="en-US"/>
        </w:rPr>
      </w:pPr>
    </w:p>
    <w:p w14:paraId="022C0EE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Amžius</w:t>
      </w:r>
    </w:p>
    <w:p w14:paraId="6F45396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4DB894DD" w14:textId="77777777" w:rsidR="00DB6BD6" w:rsidRDefault="00DB6BD6">
      <w:pPr>
        <w:spacing w:after="0" w:line="240" w:lineRule="auto"/>
        <w:rPr>
          <w:rFonts w:ascii="Times New Roman" w:eastAsia="Times New Roman" w:hAnsi="Times New Roman" w:cs="Times New Roman"/>
          <w:lang w:val="lt-LT" w:eastAsia="en-US"/>
        </w:rPr>
      </w:pPr>
    </w:p>
    <w:p w14:paraId="3D33CEB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Lytis</w:t>
      </w:r>
    </w:p>
    <w:p w14:paraId="078DC93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Sveikiems vyrams ir moterims vartojant amoksiciliną/klavulano rūgštį per burną, lytis didelės įtakos amoksicilino ar klavulano rūgšties farmakokinetikai neturėjo.</w:t>
      </w:r>
    </w:p>
    <w:p w14:paraId="656D76E2" w14:textId="77777777" w:rsidR="00DB6BD6" w:rsidRDefault="00DB6BD6">
      <w:pPr>
        <w:spacing w:after="0" w:line="240" w:lineRule="auto"/>
        <w:rPr>
          <w:rFonts w:ascii="Times New Roman" w:eastAsia="Times New Roman" w:hAnsi="Times New Roman" w:cs="Times New Roman"/>
          <w:lang w:val="lt-LT" w:eastAsia="en-US"/>
        </w:rPr>
      </w:pPr>
    </w:p>
    <w:p w14:paraId="33769A8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Sutrikusi inkstų funkcija</w:t>
      </w:r>
    </w:p>
    <w:p w14:paraId="68126855"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25396F6E" w14:textId="77777777" w:rsidR="00DB6BD6" w:rsidRDefault="00DB6BD6">
      <w:pPr>
        <w:spacing w:after="0" w:line="240" w:lineRule="auto"/>
        <w:rPr>
          <w:rFonts w:ascii="Times New Roman" w:eastAsia="Times New Roman" w:hAnsi="Times New Roman" w:cs="Times New Roman"/>
          <w:lang w:val="lt-LT" w:eastAsia="en-US"/>
        </w:rPr>
      </w:pPr>
    </w:p>
    <w:p w14:paraId="27748DAE"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Sutrikusi kepenų funkcija</w:t>
      </w:r>
    </w:p>
    <w:p w14:paraId="3D6C00F6" w14:textId="0EF4CCBB"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Pacientams, </w:t>
      </w:r>
      <w:r w:rsidR="00587142">
        <w:rPr>
          <w:rFonts w:ascii="Times New Roman" w:eastAsia="Times New Roman" w:hAnsi="Times New Roman" w:cs="Times New Roman"/>
          <w:lang w:val="lt-LT" w:eastAsia="en-US"/>
        </w:rPr>
        <w:t xml:space="preserve">kurių </w:t>
      </w:r>
      <w:r>
        <w:rPr>
          <w:rFonts w:ascii="Times New Roman" w:eastAsia="Times New Roman" w:hAnsi="Times New Roman" w:cs="Times New Roman"/>
          <w:lang w:val="lt-LT" w:eastAsia="en-US"/>
        </w:rPr>
        <w:t>kepenų funkcij</w:t>
      </w:r>
      <w:r w:rsidR="00587142">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vaistinį preparatą vartoti reikia atsargiai ir reguliariai stebėti kepenų funkciją.</w:t>
      </w:r>
    </w:p>
    <w:p w14:paraId="736DB268" w14:textId="77777777" w:rsidR="00DB6BD6" w:rsidRDefault="00DB6BD6">
      <w:pPr>
        <w:spacing w:after="0" w:line="240" w:lineRule="auto"/>
        <w:rPr>
          <w:rFonts w:ascii="Times New Roman" w:eastAsia="Times New Roman" w:hAnsi="Times New Roman" w:cs="Times New Roman"/>
          <w:lang w:val="lt-LT" w:eastAsia="lt-LT"/>
        </w:rPr>
      </w:pPr>
    </w:p>
    <w:p w14:paraId="52624634"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5.3</w:t>
      </w:r>
      <w:r>
        <w:rPr>
          <w:rFonts w:ascii="Times New Roman" w:eastAsia="Times New Roman" w:hAnsi="Times New Roman" w:cs="Times New Roman"/>
          <w:b/>
          <w:lang w:val="lt-LT" w:eastAsia="lt-LT"/>
        </w:rPr>
        <w:tab/>
        <w:t>Ikiklinikinių saugumo tyrimų duomenys</w:t>
      </w:r>
    </w:p>
    <w:p w14:paraId="1F2C0DA3" w14:textId="77777777" w:rsidR="00DB6BD6" w:rsidRDefault="00DB6BD6">
      <w:pPr>
        <w:spacing w:after="0" w:line="240" w:lineRule="auto"/>
        <w:rPr>
          <w:rFonts w:ascii="Times New Roman" w:eastAsia="Times New Roman" w:hAnsi="Times New Roman" w:cs="Times New Roman"/>
          <w:lang w:val="lt-LT" w:eastAsia="lt-LT"/>
        </w:rPr>
      </w:pPr>
    </w:p>
    <w:p w14:paraId="7813EA66"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Įprastų farmakologinio saugumo, genotoksiškumo ir toksinio poveikio reprodukcijai ikiklinikinių tyrimų duomenys specifinio pavojaus žmogui nerodo.</w:t>
      </w:r>
    </w:p>
    <w:p w14:paraId="2F143022" w14:textId="77777777" w:rsidR="00DB6BD6" w:rsidRDefault="00DB6BD6">
      <w:pPr>
        <w:spacing w:after="0" w:line="240" w:lineRule="auto"/>
        <w:rPr>
          <w:rFonts w:ascii="Times New Roman" w:eastAsia="Times New Roman" w:hAnsi="Times New Roman" w:cs="Times New Roman"/>
          <w:lang w:val="lt-LT" w:eastAsia="en-US"/>
        </w:rPr>
      </w:pPr>
    </w:p>
    <w:p w14:paraId="3487638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 šunimis atlikti kartotinių dozių toksiškumo tyrimai parodė, kad amoksicilinas/klavulano rūgštis sukelia skrandžio dirginimą ir vėmimą bei keičia liežuvio spalvą.</w:t>
      </w:r>
    </w:p>
    <w:p w14:paraId="49028125" w14:textId="77777777" w:rsidR="00DB6BD6" w:rsidRDefault="00DB6BD6">
      <w:pPr>
        <w:spacing w:after="0" w:line="240" w:lineRule="auto"/>
        <w:rPr>
          <w:rFonts w:ascii="Times New Roman" w:eastAsia="Times New Roman" w:hAnsi="Times New Roman" w:cs="Times New Roman"/>
          <w:lang w:val="lt-LT" w:eastAsia="en-US"/>
        </w:rPr>
      </w:pPr>
    </w:p>
    <w:p w14:paraId="0021446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Kancerogeninio poveikio tyrimai su amoksicilinu/klavulano rūgštimi ar jo sudėtyje esančiomis medžiagomis neatlikti.</w:t>
      </w:r>
    </w:p>
    <w:p w14:paraId="17491236" w14:textId="77777777" w:rsidR="00DB6BD6" w:rsidRDefault="00DB6BD6">
      <w:pPr>
        <w:spacing w:after="0" w:line="240" w:lineRule="auto"/>
        <w:rPr>
          <w:rFonts w:ascii="Times New Roman" w:eastAsia="Times New Roman" w:hAnsi="Times New Roman" w:cs="Times New Roman"/>
          <w:lang w:val="lt-LT" w:eastAsia="lt-LT"/>
        </w:rPr>
      </w:pPr>
    </w:p>
    <w:p w14:paraId="694C5458" w14:textId="77777777" w:rsidR="00DB6BD6" w:rsidRDefault="00DB6BD6">
      <w:pPr>
        <w:spacing w:after="0" w:line="240" w:lineRule="auto"/>
        <w:rPr>
          <w:rFonts w:ascii="Times New Roman" w:eastAsia="Times New Roman" w:hAnsi="Times New Roman" w:cs="Times New Roman"/>
          <w:lang w:val="lt-LT" w:eastAsia="lt-LT"/>
        </w:rPr>
      </w:pPr>
    </w:p>
    <w:p w14:paraId="304C9B0D"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6.</w:t>
      </w:r>
      <w:r>
        <w:rPr>
          <w:rFonts w:ascii="Times New Roman" w:eastAsia="Times New Roman" w:hAnsi="Times New Roman" w:cs="Times New Roman"/>
          <w:b/>
          <w:caps/>
          <w:lang w:val="lt-LT" w:eastAsia="lt-LT"/>
        </w:rPr>
        <w:tab/>
        <w:t>farmacinė informacija</w:t>
      </w:r>
    </w:p>
    <w:p w14:paraId="05E52109" w14:textId="77777777" w:rsidR="00DB6BD6" w:rsidRDefault="00DB6BD6">
      <w:pPr>
        <w:spacing w:after="0" w:line="240" w:lineRule="auto"/>
        <w:rPr>
          <w:rFonts w:ascii="Times New Roman" w:eastAsia="Times New Roman" w:hAnsi="Times New Roman" w:cs="Times New Roman"/>
          <w:lang w:val="lt-LT" w:eastAsia="lt-LT"/>
        </w:rPr>
      </w:pPr>
    </w:p>
    <w:p w14:paraId="42310B8B"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6.1</w:t>
      </w:r>
      <w:r>
        <w:rPr>
          <w:rFonts w:ascii="Times New Roman" w:eastAsia="Times New Roman" w:hAnsi="Times New Roman" w:cs="Times New Roman"/>
          <w:b/>
          <w:lang w:val="lt-LT" w:eastAsia="lt-LT"/>
        </w:rPr>
        <w:tab/>
        <w:t>Pagalbinių medžiagų sąrašas</w:t>
      </w:r>
    </w:p>
    <w:p w14:paraId="6E94B2F4" w14:textId="77777777" w:rsidR="00DB6BD6" w:rsidRDefault="00DB6BD6">
      <w:pPr>
        <w:tabs>
          <w:tab w:val="left" w:pos="567"/>
        </w:tabs>
        <w:spacing w:after="0" w:line="240" w:lineRule="auto"/>
        <w:ind w:right="-1198"/>
        <w:rPr>
          <w:rFonts w:ascii="Times New Roman" w:eastAsia="Times New Roman" w:hAnsi="Times New Roman" w:cs="Times New Roman"/>
          <w:lang w:val="lt-LT" w:eastAsia="lt-LT"/>
        </w:rPr>
      </w:pPr>
    </w:p>
    <w:p w14:paraId="2F9E31FE" w14:textId="6663D012" w:rsidR="004F7758" w:rsidRPr="004F00DD" w:rsidRDefault="000148B0" w:rsidP="000148B0">
      <w:pPr>
        <w:tabs>
          <w:tab w:val="left" w:pos="567"/>
        </w:tabs>
        <w:spacing w:after="0" w:line="240" w:lineRule="auto"/>
        <w:ind w:right="-1198"/>
        <w:rPr>
          <w:rFonts w:ascii="Times New Roman" w:eastAsia="Times New Roman" w:hAnsi="Times New Roman" w:cs="Times New Roman"/>
          <w:lang w:val="lt-LT" w:eastAsia="lt-LT"/>
        </w:rPr>
      </w:pPr>
      <w:r w:rsidRPr="000148B0">
        <w:rPr>
          <w:rFonts w:ascii="Times New Roman" w:eastAsia="Times New Roman" w:hAnsi="Times New Roman" w:cs="Times New Roman"/>
          <w:lang w:val="lt-LT" w:eastAsia="lt-LT"/>
        </w:rPr>
        <w:t>Koloidinis silicio dioksidas,</w:t>
      </w:r>
      <w:r w:rsidR="00C012AA">
        <w:rPr>
          <w:rFonts w:ascii="Times New Roman" w:eastAsia="Times New Roman" w:hAnsi="Times New Roman" w:cs="Times New Roman"/>
          <w:lang w:val="lt-LT" w:eastAsia="lt-LT"/>
        </w:rPr>
        <w:t xml:space="preserve"> </w:t>
      </w:r>
      <w:r w:rsidRPr="000148B0">
        <w:rPr>
          <w:rFonts w:ascii="Times New Roman" w:eastAsia="Times New Roman" w:hAnsi="Times New Roman" w:cs="Times New Roman"/>
          <w:lang w:val="lt-LT" w:eastAsia="lt-LT"/>
        </w:rPr>
        <w:t>bevandenis</w:t>
      </w:r>
    </w:p>
    <w:p w14:paraId="235BC699" w14:textId="77777777" w:rsidR="004F00DD" w:rsidRP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Ksantano lipai</w:t>
      </w:r>
    </w:p>
    <w:p w14:paraId="12DE96DB" w14:textId="30E62866" w:rsidR="004F00DD" w:rsidRP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Braškių skonio kvapioji medžiaga</w:t>
      </w:r>
    </w:p>
    <w:p w14:paraId="004E022D" w14:textId="77777777" w:rsidR="004F00DD" w:rsidRP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Krospovidonas</w:t>
      </w:r>
    </w:p>
    <w:p w14:paraId="4BB6336E" w14:textId="77777777" w:rsidR="004F00DD" w:rsidRP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Aspartamas (E951)</w:t>
      </w:r>
    </w:p>
    <w:p w14:paraId="27DFD233" w14:textId="77777777" w:rsidR="004F00DD" w:rsidRP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 xml:space="preserve">Karmeliozės natrio druska </w:t>
      </w:r>
    </w:p>
    <w:p w14:paraId="060194FA" w14:textId="5ED2A50D" w:rsidR="004F00DD" w:rsidRDefault="004F00DD" w:rsidP="004F00DD">
      <w:pPr>
        <w:tabs>
          <w:tab w:val="left" w:pos="567"/>
        </w:tabs>
        <w:spacing w:after="0" w:line="240" w:lineRule="auto"/>
        <w:ind w:right="-1198"/>
        <w:rPr>
          <w:rFonts w:ascii="Times New Roman" w:eastAsia="Times New Roman" w:hAnsi="Times New Roman" w:cs="Times New Roman"/>
          <w:lang w:val="lt-LT" w:eastAsia="lt-LT"/>
        </w:rPr>
      </w:pPr>
      <w:r w:rsidRPr="004F00DD">
        <w:rPr>
          <w:rFonts w:ascii="Times New Roman" w:eastAsia="Times New Roman" w:hAnsi="Times New Roman" w:cs="Times New Roman"/>
          <w:lang w:val="lt-LT" w:eastAsia="lt-LT"/>
        </w:rPr>
        <w:t>Silikono dioksidas (bevandenis silicio dioksidas)</w:t>
      </w:r>
    </w:p>
    <w:p w14:paraId="72F66844" w14:textId="77777777" w:rsidR="00DB6BD6" w:rsidRDefault="00DB6BD6">
      <w:pPr>
        <w:tabs>
          <w:tab w:val="left" w:pos="567"/>
        </w:tabs>
        <w:spacing w:after="0" w:line="240" w:lineRule="auto"/>
        <w:ind w:right="-1198"/>
        <w:jc w:val="both"/>
        <w:rPr>
          <w:rFonts w:ascii="Times New Roman" w:eastAsia="Times New Roman" w:hAnsi="Times New Roman" w:cs="Times New Roman"/>
          <w:b/>
          <w:lang w:val="lt-LT" w:eastAsia="lt-LT"/>
        </w:rPr>
      </w:pPr>
    </w:p>
    <w:p w14:paraId="720AF6CE"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6.2</w:t>
      </w:r>
      <w:r>
        <w:rPr>
          <w:rFonts w:ascii="Times New Roman" w:eastAsia="Times New Roman" w:hAnsi="Times New Roman" w:cs="Times New Roman"/>
          <w:b/>
          <w:lang w:val="lt-LT" w:eastAsia="lt-LT"/>
        </w:rPr>
        <w:tab/>
        <w:t>Nesuderinamumas</w:t>
      </w:r>
    </w:p>
    <w:p w14:paraId="29AB31A7" w14:textId="77777777" w:rsidR="00DB6BD6" w:rsidRDefault="00DB6BD6">
      <w:pPr>
        <w:spacing w:after="0" w:line="240" w:lineRule="auto"/>
        <w:rPr>
          <w:rFonts w:ascii="Times New Roman" w:eastAsia="Times New Roman" w:hAnsi="Times New Roman" w:cs="Times New Roman"/>
          <w:lang w:val="lt-LT" w:eastAsia="lt-LT"/>
        </w:rPr>
      </w:pPr>
    </w:p>
    <w:p w14:paraId="279C8E0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Duomenys nebūtini.</w:t>
      </w:r>
    </w:p>
    <w:p w14:paraId="3C01DC37" w14:textId="77777777" w:rsidR="00DB6BD6" w:rsidRDefault="00DB6BD6">
      <w:pPr>
        <w:spacing w:after="0" w:line="240" w:lineRule="auto"/>
        <w:jc w:val="both"/>
        <w:rPr>
          <w:rFonts w:ascii="Times New Roman" w:eastAsia="Times New Roman" w:hAnsi="Times New Roman" w:cs="Times New Roman"/>
          <w:lang w:val="lt-LT" w:eastAsia="lt-LT"/>
        </w:rPr>
      </w:pPr>
    </w:p>
    <w:p w14:paraId="2E6A07DE"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6.3</w:t>
      </w:r>
      <w:r>
        <w:rPr>
          <w:rFonts w:ascii="Times New Roman" w:eastAsia="Times New Roman" w:hAnsi="Times New Roman" w:cs="Times New Roman"/>
          <w:b/>
          <w:lang w:val="lt-LT" w:eastAsia="lt-LT"/>
        </w:rPr>
        <w:tab/>
        <w:t>Tinkamumo laikas</w:t>
      </w:r>
    </w:p>
    <w:p w14:paraId="34BC99FA" w14:textId="77777777" w:rsidR="00DB6BD6" w:rsidRDefault="00DB6BD6">
      <w:pPr>
        <w:spacing w:after="0" w:line="240" w:lineRule="auto"/>
        <w:rPr>
          <w:rFonts w:ascii="Times New Roman" w:eastAsia="Times New Roman" w:hAnsi="Times New Roman" w:cs="Times New Roman"/>
          <w:lang w:val="lt-LT" w:eastAsia="lt-LT"/>
        </w:rPr>
      </w:pPr>
    </w:p>
    <w:p w14:paraId="25985912" w14:textId="4AD82416" w:rsidR="00DB6BD6" w:rsidRDefault="00AF1A1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36 </w:t>
      </w:r>
      <w:r w:rsidR="004F00DD" w:rsidRPr="004F00DD">
        <w:rPr>
          <w:rFonts w:ascii="Times New Roman" w:eastAsia="Times New Roman" w:hAnsi="Times New Roman" w:cs="Times New Roman"/>
          <w:lang w:val="lt-LT" w:eastAsia="lt-LT"/>
        </w:rPr>
        <w:t>mėnesiai.</w:t>
      </w:r>
    </w:p>
    <w:p w14:paraId="781006F1" w14:textId="77777777" w:rsidR="000148B0" w:rsidRDefault="000148B0">
      <w:pPr>
        <w:spacing w:after="0" w:line="240" w:lineRule="auto"/>
        <w:rPr>
          <w:rFonts w:ascii="Times New Roman" w:eastAsia="Times New Roman" w:hAnsi="Times New Roman" w:cs="Times New Roman"/>
          <w:lang w:val="lt-LT" w:eastAsia="lt-LT"/>
        </w:rPr>
      </w:pPr>
    </w:p>
    <w:p w14:paraId="609DD35D"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6.4</w:t>
      </w:r>
      <w:r>
        <w:rPr>
          <w:rFonts w:ascii="Times New Roman" w:eastAsia="Times New Roman" w:hAnsi="Times New Roman" w:cs="Times New Roman"/>
          <w:b/>
          <w:lang w:val="lt-LT" w:eastAsia="lt-LT"/>
        </w:rPr>
        <w:tab/>
        <w:t>Specialios laikymo sąlygos</w:t>
      </w:r>
    </w:p>
    <w:p w14:paraId="21C29019" w14:textId="77777777" w:rsidR="00DB6BD6" w:rsidRDefault="00DB6BD6">
      <w:pPr>
        <w:spacing w:after="0" w:line="240" w:lineRule="auto"/>
        <w:rPr>
          <w:rFonts w:ascii="Times New Roman" w:eastAsia="Times New Roman" w:hAnsi="Times New Roman" w:cs="Times New Roman"/>
          <w:lang w:val="lt-LT" w:eastAsia="lt-LT"/>
        </w:rPr>
      </w:pPr>
    </w:p>
    <w:p w14:paraId="401EC57B" w14:textId="1E322512" w:rsidR="00DB6BD6" w:rsidRDefault="00CB4CD5">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w:t>
      </w:r>
      <w:r w:rsidR="000148B0">
        <w:rPr>
          <w:rFonts w:ascii="Times New Roman" w:eastAsia="Times New Roman" w:hAnsi="Times New Roman" w:cs="Times New Roman"/>
          <w:lang w:val="lt-LT" w:eastAsia="lt-LT"/>
        </w:rPr>
        <w:t>žemesnėje</w:t>
      </w:r>
      <w:r>
        <w:rPr>
          <w:rFonts w:ascii="Times New Roman" w:eastAsia="Times New Roman" w:hAnsi="Times New Roman" w:cs="Times New Roman"/>
          <w:lang w:val="lt-LT" w:eastAsia="lt-LT"/>
        </w:rPr>
        <w:t xml:space="preserve"> kaip </w:t>
      </w:r>
      <w:r w:rsidR="004F00DD">
        <w:rPr>
          <w:rFonts w:ascii="Times New Roman" w:eastAsia="Times New Roman" w:hAnsi="Times New Roman" w:cs="Times New Roman"/>
          <w:lang w:val="lt-LT" w:eastAsia="lt-LT"/>
        </w:rPr>
        <w:t>30 </w:t>
      </w:r>
      <w:r>
        <w:rPr>
          <w:rFonts w:ascii="Symbol" w:eastAsia="Symbol" w:hAnsi="Symbol" w:cs="Symbol"/>
          <w:lang w:val="lt-LT" w:eastAsia="lt-LT"/>
        </w:rPr>
        <w:t></w:t>
      </w:r>
      <w:r>
        <w:rPr>
          <w:rFonts w:ascii="Times New Roman" w:eastAsia="Times New Roman" w:hAnsi="Times New Roman" w:cs="Times New Roman"/>
          <w:lang w:val="lt-LT" w:eastAsia="lt-LT"/>
        </w:rPr>
        <w:t>C temperatūroje.</w:t>
      </w:r>
    </w:p>
    <w:p w14:paraId="240A03E4" w14:textId="77777777" w:rsidR="00DB6BD6" w:rsidRDefault="00CB4CD5">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suspensiją laikyti šaldytuve (2 </w:t>
      </w:r>
      <w:r>
        <w:rPr>
          <w:rFonts w:ascii="Symbol" w:eastAsia="Symbol" w:hAnsi="Symbol" w:cs="Symbol"/>
          <w:lang w:val="lt-LT" w:eastAsia="lt-LT"/>
        </w:rPr>
        <w:t></w:t>
      </w:r>
      <w:r>
        <w:rPr>
          <w:rFonts w:ascii="Times New Roman" w:eastAsia="Times New Roman" w:hAnsi="Times New Roman" w:cs="Times New Roman"/>
          <w:lang w:val="lt-LT" w:eastAsia="lt-LT"/>
        </w:rPr>
        <w:t>C – 8 </w:t>
      </w:r>
      <w:r>
        <w:rPr>
          <w:rFonts w:ascii="Symbol" w:eastAsia="Symbol" w:hAnsi="Symbol" w:cs="Symbol"/>
          <w:lang w:val="lt-LT" w:eastAsia="lt-LT"/>
        </w:rPr>
        <w:t></w:t>
      </w:r>
      <w:r>
        <w:rPr>
          <w:rFonts w:ascii="Times New Roman" w:eastAsia="Times New Roman" w:hAnsi="Times New Roman" w:cs="Times New Roman"/>
          <w:lang w:val="lt-LT" w:eastAsia="lt-LT"/>
        </w:rPr>
        <w:t xml:space="preserve"> C temperatūroje). </w:t>
      </w:r>
    </w:p>
    <w:p w14:paraId="3FAFC499" w14:textId="77777777" w:rsidR="004F00DD" w:rsidRDefault="004F00DD" w:rsidP="004F00D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Paruoštos suspensijos tinkamumo laikas yra 7 paros.</w:t>
      </w:r>
    </w:p>
    <w:p w14:paraId="2F43F84D" w14:textId="605ECF57" w:rsidR="00DB6BD6" w:rsidRDefault="00CB4CD5">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 karto po vartojim</w:t>
      </w:r>
      <w:r w:rsidR="00DC03A0">
        <w:rPr>
          <w:rFonts w:ascii="Times New Roman" w:eastAsia="Times New Roman" w:hAnsi="Times New Roman" w:cs="Times New Roman"/>
          <w:lang w:val="lt-LT" w:eastAsia="lt-LT"/>
        </w:rPr>
        <w:t>o</w:t>
      </w:r>
      <w:r>
        <w:rPr>
          <w:rFonts w:ascii="Times New Roman" w:eastAsia="Times New Roman" w:hAnsi="Times New Roman" w:cs="Times New Roman"/>
          <w:lang w:val="lt-LT" w:eastAsia="lt-LT"/>
        </w:rPr>
        <w:t xml:space="preserve"> buteliuką būtina sandariai užsukti.</w:t>
      </w:r>
    </w:p>
    <w:p w14:paraId="5D997DD5" w14:textId="77777777" w:rsidR="00DB6BD6" w:rsidRDefault="00DB6BD6">
      <w:pPr>
        <w:tabs>
          <w:tab w:val="left" w:pos="567"/>
        </w:tabs>
        <w:spacing w:after="0" w:line="240" w:lineRule="auto"/>
        <w:ind w:right="-1198"/>
        <w:rPr>
          <w:rFonts w:ascii="Times New Roman" w:eastAsia="Times New Roman" w:hAnsi="Times New Roman" w:cs="Times New Roman"/>
          <w:lang w:val="lt-LT" w:eastAsia="lt-LT"/>
        </w:rPr>
      </w:pPr>
    </w:p>
    <w:p w14:paraId="647D48BE"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6.5</w:t>
      </w:r>
      <w:r>
        <w:rPr>
          <w:rFonts w:ascii="Times New Roman" w:eastAsia="Times New Roman" w:hAnsi="Times New Roman" w:cs="Times New Roman"/>
          <w:b/>
          <w:lang w:val="lt-LT" w:eastAsia="lt-LT"/>
        </w:rPr>
        <w:tab/>
        <w:t>Talpyklės pobūdis ir jos</w:t>
      </w:r>
      <w:r>
        <w:rPr>
          <w:rFonts w:ascii="Times New Roman" w:eastAsia="Times New Roman" w:hAnsi="Times New Roman" w:cs="Times New Roman"/>
          <w:lang w:val="lt-LT" w:eastAsia="lt-LT"/>
        </w:rPr>
        <w:t xml:space="preserve"> </w:t>
      </w:r>
      <w:r>
        <w:rPr>
          <w:rFonts w:ascii="Times New Roman" w:eastAsia="Times New Roman" w:hAnsi="Times New Roman" w:cs="Times New Roman"/>
          <w:b/>
          <w:lang w:val="lt-LT" w:eastAsia="lt-LT"/>
        </w:rPr>
        <w:t>turinys</w:t>
      </w:r>
    </w:p>
    <w:p w14:paraId="355C7E3C" w14:textId="77777777" w:rsidR="00DB6BD6" w:rsidRDefault="00DB6BD6">
      <w:pPr>
        <w:spacing w:after="0" w:line="240" w:lineRule="auto"/>
        <w:jc w:val="both"/>
        <w:rPr>
          <w:rFonts w:ascii="Times New Roman" w:eastAsia="Times New Roman" w:hAnsi="Times New Roman" w:cs="Times New Roman"/>
          <w:lang w:val="lt-LT" w:eastAsia="lt-LT"/>
        </w:rPr>
      </w:pPr>
    </w:p>
    <w:p w14:paraId="35F2328A" w14:textId="463E7089" w:rsidR="00AD0ACA" w:rsidRPr="00AD0ACA" w:rsidRDefault="00AD0ACA" w:rsidP="00AD0ACA">
      <w:pPr>
        <w:tabs>
          <w:tab w:val="left" w:pos="567"/>
        </w:tabs>
        <w:spacing w:after="0" w:line="240" w:lineRule="auto"/>
        <w:ind w:right="-2"/>
        <w:jc w:val="both"/>
        <w:rPr>
          <w:rFonts w:ascii="Times New Roman" w:eastAsia="Times New Roman" w:hAnsi="Times New Roman" w:cs="Times New Roman"/>
          <w:lang w:val="lt-LT" w:eastAsia="lt-LT"/>
        </w:rPr>
      </w:pPr>
      <w:bookmarkStart w:id="3" w:name="_Hlk86144669"/>
      <w:r w:rsidRPr="00AD0ACA">
        <w:rPr>
          <w:rFonts w:ascii="Times New Roman" w:eastAsia="Times New Roman" w:hAnsi="Times New Roman" w:cs="Times New Roman"/>
          <w:lang w:val="lt-LT" w:eastAsia="lt-LT"/>
        </w:rPr>
        <w:t xml:space="preserve">Amoksiklav suspensija tiekiama </w:t>
      </w:r>
      <w:r>
        <w:rPr>
          <w:rFonts w:ascii="Times New Roman" w:eastAsia="Times New Roman" w:hAnsi="Times New Roman" w:cs="Times New Roman"/>
          <w:lang w:val="lt-LT" w:eastAsia="lt-LT"/>
        </w:rPr>
        <w:t>g</w:t>
      </w:r>
      <w:r w:rsidRPr="00AD0ACA">
        <w:rPr>
          <w:rFonts w:ascii="Times New Roman" w:eastAsia="Times New Roman" w:hAnsi="Times New Roman" w:cs="Times New Roman"/>
          <w:lang w:val="lt-LT" w:eastAsia="lt-LT"/>
        </w:rPr>
        <w:t xml:space="preserve">intaro spalvos </w:t>
      </w:r>
      <w:r w:rsidR="007F46C4">
        <w:rPr>
          <w:rFonts w:ascii="Times New Roman" w:eastAsia="Times New Roman" w:hAnsi="Times New Roman" w:cs="Times New Roman"/>
          <w:lang w:val="lt-LT" w:eastAsia="lt-LT"/>
        </w:rPr>
        <w:t xml:space="preserve">stiklo </w:t>
      </w:r>
      <w:r w:rsidRPr="00AD0ACA">
        <w:rPr>
          <w:rFonts w:ascii="Times New Roman" w:eastAsia="Times New Roman" w:hAnsi="Times New Roman" w:cs="Times New Roman"/>
          <w:lang w:val="lt-LT" w:eastAsia="lt-LT"/>
        </w:rPr>
        <w:t>buteliuk</w:t>
      </w:r>
      <w:r w:rsidR="00C012AA">
        <w:rPr>
          <w:rFonts w:ascii="Times New Roman" w:eastAsia="Times New Roman" w:hAnsi="Times New Roman" w:cs="Times New Roman"/>
          <w:lang w:val="lt-LT" w:eastAsia="lt-LT"/>
        </w:rPr>
        <w:t xml:space="preserve">ais su </w:t>
      </w:r>
      <w:r w:rsidR="00C012AA" w:rsidRPr="00C012AA">
        <w:rPr>
          <w:rFonts w:ascii="Times New Roman" w:eastAsia="Times New Roman" w:hAnsi="Times New Roman" w:cs="Times New Roman"/>
          <w:lang w:val="lt-LT" w:eastAsia="lt-LT"/>
        </w:rPr>
        <w:t>užsukamu dangteliu (PP / PE) arba vaikų neatidaromu užsukamu dangteliu (PP / PE) su sandarikliu</w:t>
      </w:r>
      <w:r w:rsidRPr="00AD0ACA">
        <w:rPr>
          <w:rFonts w:ascii="Times New Roman" w:eastAsia="Times New Roman" w:hAnsi="Times New Roman" w:cs="Times New Roman"/>
          <w:lang w:val="lt-LT" w:eastAsia="lt-LT"/>
        </w:rPr>
        <w:t xml:space="preserve">, </w:t>
      </w:r>
      <w:r w:rsidR="00C012AA" w:rsidRPr="00C012AA">
        <w:rPr>
          <w:rFonts w:ascii="Times New Roman" w:eastAsia="Times New Roman" w:hAnsi="Times New Roman" w:cs="Times New Roman"/>
          <w:lang w:val="lt-LT" w:eastAsia="lt-LT"/>
        </w:rPr>
        <w:t>supakuota</w:t>
      </w:r>
      <w:r w:rsidR="00C012AA">
        <w:rPr>
          <w:rFonts w:ascii="Times New Roman" w:eastAsia="Times New Roman" w:hAnsi="Times New Roman" w:cs="Times New Roman"/>
          <w:lang w:val="lt-LT" w:eastAsia="lt-LT"/>
        </w:rPr>
        <w:t>i</w:t>
      </w:r>
      <w:r w:rsidR="00C012AA" w:rsidRPr="00C012AA">
        <w:rPr>
          <w:rFonts w:ascii="Times New Roman" w:eastAsia="Times New Roman" w:hAnsi="Times New Roman" w:cs="Times New Roman"/>
          <w:lang w:val="lt-LT" w:eastAsia="lt-LT"/>
        </w:rPr>
        <w:t xml:space="preserve">s į kartoninę dėžutę. </w:t>
      </w:r>
      <w:r w:rsidR="00C012AA">
        <w:rPr>
          <w:rFonts w:ascii="Times New Roman" w:eastAsia="Times New Roman" w:hAnsi="Times New Roman" w:cs="Times New Roman"/>
          <w:lang w:val="lt-LT" w:eastAsia="lt-LT"/>
        </w:rPr>
        <w:t>Kiekviename buteliuke yra</w:t>
      </w:r>
      <w:r w:rsidRPr="00AD0ACA">
        <w:rPr>
          <w:rFonts w:ascii="Times New Roman" w:eastAsia="Times New Roman" w:hAnsi="Times New Roman" w:cs="Times New Roman"/>
          <w:lang w:val="lt-LT" w:eastAsia="lt-LT"/>
        </w:rPr>
        <w:t xml:space="preserve"> 35</w:t>
      </w:r>
      <w:r>
        <w:rPr>
          <w:rFonts w:ascii="Times New Roman" w:eastAsia="Times New Roman" w:hAnsi="Times New Roman" w:cs="Times New Roman"/>
          <w:lang w:val="lt-LT" w:eastAsia="lt-LT"/>
        </w:rPr>
        <w:t> </w:t>
      </w:r>
      <w:r w:rsidRPr="00AD0ACA">
        <w:rPr>
          <w:rFonts w:ascii="Times New Roman" w:eastAsia="Times New Roman" w:hAnsi="Times New Roman" w:cs="Times New Roman"/>
          <w:lang w:val="lt-LT" w:eastAsia="lt-LT"/>
        </w:rPr>
        <w:t>ml</w:t>
      </w:r>
      <w:r>
        <w:rPr>
          <w:rFonts w:ascii="Times New Roman" w:eastAsia="Times New Roman" w:hAnsi="Times New Roman" w:cs="Times New Roman"/>
          <w:lang w:val="lt-LT" w:eastAsia="lt-LT"/>
        </w:rPr>
        <w:t xml:space="preserve">, </w:t>
      </w:r>
      <w:r w:rsidRPr="00AD0ACA">
        <w:rPr>
          <w:rFonts w:ascii="Times New Roman" w:eastAsia="Times New Roman" w:hAnsi="Times New Roman" w:cs="Times New Roman"/>
          <w:lang w:val="lt-LT" w:eastAsia="lt-LT"/>
        </w:rPr>
        <w:t>70</w:t>
      </w:r>
      <w:r>
        <w:rPr>
          <w:rFonts w:ascii="Times New Roman" w:eastAsia="Times New Roman" w:hAnsi="Times New Roman" w:cs="Times New Roman"/>
          <w:lang w:val="lt-LT" w:eastAsia="lt-LT"/>
        </w:rPr>
        <w:t> </w:t>
      </w:r>
      <w:r w:rsidRPr="00AD0ACA">
        <w:rPr>
          <w:rFonts w:ascii="Times New Roman" w:eastAsia="Times New Roman" w:hAnsi="Times New Roman" w:cs="Times New Roman"/>
          <w:lang w:val="lt-LT" w:eastAsia="lt-LT"/>
        </w:rPr>
        <w:t xml:space="preserve">ml arba </w:t>
      </w:r>
      <w:r>
        <w:rPr>
          <w:rFonts w:ascii="Times New Roman" w:eastAsia="Times New Roman" w:hAnsi="Times New Roman" w:cs="Times New Roman"/>
          <w:lang w:val="lt-LT" w:eastAsia="lt-LT"/>
        </w:rPr>
        <w:t xml:space="preserve">140 ml </w:t>
      </w:r>
      <w:r w:rsidRPr="00AD0ACA">
        <w:rPr>
          <w:rFonts w:ascii="Times New Roman" w:eastAsia="Times New Roman" w:hAnsi="Times New Roman" w:cs="Times New Roman"/>
          <w:lang w:val="lt-LT" w:eastAsia="lt-LT"/>
        </w:rPr>
        <w:t>miltelių geriamajai suspensijai</w:t>
      </w:r>
      <w:r w:rsidR="00AB410C">
        <w:rPr>
          <w:rFonts w:ascii="Times New Roman" w:eastAsia="Times New Roman" w:hAnsi="Times New Roman" w:cs="Times New Roman"/>
          <w:lang w:val="lt-LT" w:eastAsia="lt-LT"/>
        </w:rPr>
        <w:t>.</w:t>
      </w:r>
      <w:r w:rsidRPr="00AD0ACA">
        <w:rPr>
          <w:rFonts w:ascii="Times New Roman" w:eastAsia="Times New Roman" w:hAnsi="Times New Roman" w:cs="Times New Roman"/>
          <w:lang w:val="lt-LT" w:eastAsia="lt-LT"/>
        </w:rPr>
        <w:t xml:space="preserve"> Dėžutėje taip pat yra geriamasis švirkštas (PP / PE) arba matavimo šaukštas (PP).</w:t>
      </w:r>
      <w:bookmarkEnd w:id="3"/>
    </w:p>
    <w:p w14:paraId="1F7966E4" w14:textId="77777777" w:rsidR="00AD0ACA" w:rsidRDefault="00AD0ACA">
      <w:pPr>
        <w:spacing w:after="0" w:line="240" w:lineRule="auto"/>
        <w:rPr>
          <w:rFonts w:ascii="Times New Roman" w:eastAsia="Times New Roman" w:hAnsi="Times New Roman" w:cs="Times New Roman"/>
          <w:lang w:val="lt-LT" w:eastAsia="lt-LT"/>
        </w:rPr>
      </w:pPr>
    </w:p>
    <w:p w14:paraId="5589630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12A963BB" w14:textId="77777777" w:rsidR="00DB6BD6" w:rsidRDefault="00DB6BD6">
      <w:pPr>
        <w:spacing w:after="0" w:line="240" w:lineRule="auto"/>
        <w:rPr>
          <w:rFonts w:ascii="Times New Roman" w:eastAsia="Times New Roman" w:hAnsi="Times New Roman" w:cs="Times New Roman"/>
          <w:lang w:val="lt-LT" w:eastAsia="lt-LT"/>
        </w:rPr>
      </w:pPr>
    </w:p>
    <w:p w14:paraId="0763C265"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6.6</w:t>
      </w:r>
      <w:r>
        <w:rPr>
          <w:rFonts w:ascii="Times New Roman" w:eastAsia="Times New Roman" w:hAnsi="Times New Roman" w:cs="Times New Roman"/>
          <w:b/>
          <w:lang w:val="lt-LT" w:eastAsia="lt-LT"/>
        </w:rPr>
        <w:tab/>
        <w:t xml:space="preserve">Specialūs reikalavimai atliekoms tvarkyti ir vaistiniam preparatui ruošti </w:t>
      </w:r>
    </w:p>
    <w:p w14:paraId="19255EC8" w14:textId="77777777" w:rsidR="00DB6BD6" w:rsidRDefault="00DB6BD6">
      <w:pPr>
        <w:spacing w:after="0" w:line="240" w:lineRule="auto"/>
        <w:rPr>
          <w:rFonts w:ascii="Times New Roman" w:eastAsia="Times New Roman" w:hAnsi="Times New Roman" w:cs="Times New Roman"/>
          <w:lang w:val="lt-LT" w:eastAsia="lt-LT"/>
        </w:rPr>
      </w:pPr>
    </w:p>
    <w:p w14:paraId="49B1DA13" w14:textId="699DCF34"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Prieš vartojimą reikia patikrinti, ar nepažeistas sandarus dangtelis. Buteliuką reikia pakratyti ir išpurenti miltelius. Įpilti vandens (pagal toliau esančius nurodymus), buteliuką apversti ir jo turinį gerai suplakti. Vandens į buteliuką galima pilti tiek, kiek nurodyta žemiau pateiktoje lentelėje, buteliuką apversti ir jo turinį gerai suplakti, tada buteliuką laikyti kakleliu į viršų ir pilti vandens tiksliai iki žymės</w:t>
      </w:r>
      <w:r w:rsidR="006058FA">
        <w:rPr>
          <w:rFonts w:ascii="Times New Roman" w:eastAsia="Times New Roman" w:hAnsi="Times New Roman" w:cs="Times New Roman"/>
          <w:lang w:val="lt-LT" w:eastAsia="en-US"/>
        </w:rPr>
        <w:t xml:space="preserve"> </w:t>
      </w:r>
      <w:bookmarkStart w:id="4" w:name="_Hlk160004026"/>
      <w:r w:rsidR="006058FA">
        <w:rPr>
          <w:rFonts w:ascii="Times New Roman" w:eastAsia="Times New Roman" w:hAnsi="Times New Roman" w:cs="Times New Roman"/>
          <w:lang w:val="lt-LT" w:eastAsia="en-US"/>
        </w:rPr>
        <w:t>(kuri yra ant buteliuko etiketės)</w:t>
      </w:r>
      <w:bookmarkEnd w:id="4"/>
      <w:r>
        <w:rPr>
          <w:rFonts w:ascii="Times New Roman" w:eastAsia="Times New Roman" w:hAnsi="Times New Roman" w:cs="Times New Roman"/>
          <w:lang w:val="lt-LT" w:eastAsia="en-US"/>
        </w:rPr>
        <w:t>, dar kartą apversti ir jo turinį gerai suplakti.</w:t>
      </w:r>
    </w:p>
    <w:p w14:paraId="4707E651" w14:textId="1921798C"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Paruošta suspensija yra beveik baltos arba gelsv</w:t>
      </w:r>
      <w:r w:rsidR="00A80422" w:rsidRPr="00201F14">
        <w:rPr>
          <w:rFonts w:ascii="Times New Roman" w:eastAsia="Times New Roman" w:hAnsi="Times New Roman" w:cs="Times New Roman"/>
          <w:lang w:val="lt-LT" w:eastAsia="en-US"/>
        </w:rPr>
        <w:t>ai baltos</w:t>
      </w:r>
      <w:r>
        <w:rPr>
          <w:rFonts w:ascii="Times New Roman" w:eastAsia="Times New Roman" w:hAnsi="Times New Roman" w:cs="Times New Roman"/>
          <w:lang w:val="lt-LT" w:eastAsia="en-US"/>
        </w:rPr>
        <w:t xml:space="preserve"> spalvos.</w:t>
      </w:r>
    </w:p>
    <w:p w14:paraId="151B7BFB" w14:textId="77777777" w:rsidR="00DB6BD6" w:rsidRDefault="00DB6BD6">
      <w:pPr>
        <w:spacing w:after="0" w:line="240" w:lineRule="auto"/>
        <w:rPr>
          <w:rFonts w:ascii="Times New Roman" w:eastAsia="Times New Roman" w:hAnsi="Times New Roman" w:cs="Times New Roman"/>
          <w:lang w:val="lt-LT" w:eastAsia="en-US"/>
        </w:rPr>
      </w:pPr>
    </w:p>
    <w:tbl>
      <w:tblPr>
        <w:tblW w:w="8568" w:type="dxa"/>
        <w:tblLook w:val="01E0" w:firstRow="1" w:lastRow="1" w:firstColumn="1" w:lastColumn="1" w:noHBand="0" w:noVBand="0"/>
      </w:tblPr>
      <w:tblGrid>
        <w:gridCol w:w="2354"/>
        <w:gridCol w:w="2687"/>
        <w:gridCol w:w="3527"/>
      </w:tblGrid>
      <w:tr w:rsidR="00DB6BD6" w:rsidRPr="006C40D6" w14:paraId="132DBDF1" w14:textId="77777777">
        <w:trPr>
          <w:trHeight w:val="808"/>
        </w:trPr>
        <w:tc>
          <w:tcPr>
            <w:tcW w:w="2354" w:type="dxa"/>
            <w:tcBorders>
              <w:top w:val="single" w:sz="4" w:space="0" w:color="000000"/>
              <w:left w:val="single" w:sz="4" w:space="0" w:color="000000"/>
              <w:bottom w:val="single" w:sz="4" w:space="0" w:color="000000"/>
              <w:right w:val="single" w:sz="4" w:space="0" w:color="000000"/>
            </w:tcBorders>
            <w:shd w:val="clear" w:color="auto" w:fill="auto"/>
          </w:tcPr>
          <w:p w14:paraId="5A701BC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Stiprumas</w:t>
            </w:r>
          </w:p>
        </w:tc>
        <w:tc>
          <w:tcPr>
            <w:tcW w:w="2687" w:type="dxa"/>
            <w:tcBorders>
              <w:top w:val="single" w:sz="4" w:space="0" w:color="000000"/>
              <w:left w:val="single" w:sz="4" w:space="0" w:color="000000"/>
              <w:bottom w:val="single" w:sz="4" w:space="0" w:color="000000"/>
              <w:right w:val="single" w:sz="4" w:space="0" w:color="000000"/>
            </w:tcBorders>
            <w:shd w:val="clear" w:color="auto" w:fill="auto"/>
          </w:tcPr>
          <w:p w14:paraId="19E5B79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Vandens kiekis, kurį reikia įpilti, ruošiant suspensiją (ml)</w:t>
            </w:r>
          </w:p>
        </w:tc>
        <w:tc>
          <w:tcPr>
            <w:tcW w:w="3527" w:type="dxa"/>
            <w:tcBorders>
              <w:top w:val="single" w:sz="4" w:space="0" w:color="000000"/>
              <w:left w:val="single" w:sz="4" w:space="0" w:color="000000"/>
              <w:bottom w:val="single" w:sz="4" w:space="0" w:color="000000"/>
              <w:right w:val="single" w:sz="4" w:space="0" w:color="000000"/>
            </w:tcBorders>
            <w:shd w:val="clear" w:color="auto" w:fill="auto"/>
          </w:tcPr>
          <w:p w14:paraId="1CC02A9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Galutinis paruoštos geriamosios suspensijos kiekis (ml)</w:t>
            </w:r>
          </w:p>
        </w:tc>
      </w:tr>
      <w:tr w:rsidR="00DB6BD6" w14:paraId="2E7B9B6F" w14:textId="77777777">
        <w:trPr>
          <w:trHeight w:val="275"/>
        </w:trPr>
        <w:tc>
          <w:tcPr>
            <w:tcW w:w="2354" w:type="dxa"/>
            <w:tcBorders>
              <w:top w:val="single" w:sz="4" w:space="0" w:color="000000"/>
              <w:left w:val="single" w:sz="4" w:space="0" w:color="000000"/>
              <w:bottom w:val="single" w:sz="4" w:space="0" w:color="000000"/>
              <w:right w:val="single" w:sz="4" w:space="0" w:color="000000"/>
            </w:tcBorders>
            <w:shd w:val="clear" w:color="auto" w:fill="auto"/>
          </w:tcPr>
          <w:p w14:paraId="5CDC820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400 mg/57 mg/5 ml</w:t>
            </w:r>
          </w:p>
        </w:tc>
        <w:tc>
          <w:tcPr>
            <w:tcW w:w="2687" w:type="dxa"/>
            <w:tcBorders>
              <w:top w:val="single" w:sz="4" w:space="0" w:color="000000"/>
              <w:left w:val="single" w:sz="4" w:space="0" w:color="000000"/>
              <w:bottom w:val="single" w:sz="4" w:space="0" w:color="000000"/>
              <w:right w:val="single" w:sz="4" w:space="0" w:color="000000"/>
            </w:tcBorders>
            <w:shd w:val="clear" w:color="auto" w:fill="auto"/>
          </w:tcPr>
          <w:p w14:paraId="1275C261" w14:textId="561E64B8" w:rsidR="00DB6BD6" w:rsidRPr="001363DC" w:rsidRDefault="00DB6A4C">
            <w:pPr>
              <w:spacing w:after="0" w:line="240" w:lineRule="auto"/>
              <w:jc w:val="center"/>
              <w:rPr>
                <w:rFonts w:ascii="Times New Roman" w:hAnsi="Times New Roman"/>
              </w:rPr>
            </w:pPr>
            <w:r>
              <w:rPr>
                <w:rFonts w:ascii="Times New Roman" w:eastAsia="Times New Roman" w:hAnsi="Times New Roman" w:cs="Times New Roman"/>
                <w:lang w:eastAsia="en-US"/>
              </w:rPr>
              <w:t>34</w:t>
            </w:r>
          </w:p>
        </w:tc>
        <w:tc>
          <w:tcPr>
            <w:tcW w:w="3527" w:type="dxa"/>
            <w:tcBorders>
              <w:top w:val="single" w:sz="4" w:space="0" w:color="000000"/>
              <w:left w:val="single" w:sz="4" w:space="0" w:color="000000"/>
              <w:bottom w:val="single" w:sz="4" w:space="0" w:color="000000"/>
              <w:right w:val="single" w:sz="4" w:space="0" w:color="000000"/>
            </w:tcBorders>
            <w:shd w:val="clear" w:color="auto" w:fill="auto"/>
          </w:tcPr>
          <w:p w14:paraId="4AAEC9AC"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35</w:t>
            </w:r>
          </w:p>
        </w:tc>
      </w:tr>
      <w:tr w:rsidR="00DB6BD6" w14:paraId="03BB9FC2" w14:textId="77777777">
        <w:trPr>
          <w:trHeight w:val="275"/>
        </w:trPr>
        <w:tc>
          <w:tcPr>
            <w:tcW w:w="2354" w:type="dxa"/>
            <w:tcBorders>
              <w:top w:val="single" w:sz="4" w:space="0" w:color="000000"/>
              <w:left w:val="single" w:sz="4" w:space="0" w:color="000000"/>
              <w:bottom w:val="single" w:sz="4" w:space="0" w:color="000000"/>
              <w:right w:val="single" w:sz="4" w:space="0" w:color="000000"/>
            </w:tcBorders>
            <w:shd w:val="clear" w:color="auto" w:fill="auto"/>
          </w:tcPr>
          <w:p w14:paraId="5706C3E5" w14:textId="77777777" w:rsidR="00DB6BD6" w:rsidRDefault="00DB6BD6">
            <w:pPr>
              <w:spacing w:after="0" w:line="240" w:lineRule="auto"/>
              <w:rPr>
                <w:rFonts w:ascii="Times New Roman" w:eastAsia="Times New Roman" w:hAnsi="Times New Roman" w:cs="Times New Roman"/>
                <w:lang w:val="lt-LT" w:eastAsia="en-US"/>
              </w:rPr>
            </w:pPr>
          </w:p>
        </w:tc>
        <w:tc>
          <w:tcPr>
            <w:tcW w:w="2687" w:type="dxa"/>
            <w:tcBorders>
              <w:top w:val="single" w:sz="4" w:space="0" w:color="000000"/>
              <w:left w:val="single" w:sz="4" w:space="0" w:color="000000"/>
              <w:bottom w:val="single" w:sz="4" w:space="0" w:color="000000"/>
              <w:right w:val="single" w:sz="4" w:space="0" w:color="000000"/>
            </w:tcBorders>
            <w:shd w:val="clear" w:color="auto" w:fill="auto"/>
          </w:tcPr>
          <w:p w14:paraId="3996087A" w14:textId="670AD55C" w:rsidR="00DB6BD6" w:rsidRPr="001363DC" w:rsidRDefault="00DB6A4C">
            <w:pPr>
              <w:spacing w:after="0" w:line="240" w:lineRule="auto"/>
              <w:jc w:val="center"/>
              <w:rPr>
                <w:rFonts w:ascii="Times New Roman" w:hAnsi="Times New Roman"/>
              </w:rPr>
            </w:pPr>
            <w:r>
              <w:rPr>
                <w:rFonts w:ascii="Times New Roman" w:eastAsia="Times New Roman" w:hAnsi="Times New Roman" w:cs="Times New Roman"/>
                <w:lang w:eastAsia="en-US"/>
              </w:rPr>
              <w:t>66</w:t>
            </w:r>
          </w:p>
        </w:tc>
        <w:tc>
          <w:tcPr>
            <w:tcW w:w="3527" w:type="dxa"/>
            <w:tcBorders>
              <w:top w:val="single" w:sz="4" w:space="0" w:color="000000"/>
              <w:left w:val="single" w:sz="4" w:space="0" w:color="000000"/>
              <w:bottom w:val="single" w:sz="4" w:space="0" w:color="000000"/>
              <w:right w:val="single" w:sz="4" w:space="0" w:color="000000"/>
            </w:tcBorders>
            <w:shd w:val="clear" w:color="auto" w:fill="auto"/>
          </w:tcPr>
          <w:p w14:paraId="4BCFF375" w14:textId="77777777" w:rsidR="00DB6BD6" w:rsidRDefault="00CB4CD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70</w:t>
            </w:r>
          </w:p>
        </w:tc>
      </w:tr>
      <w:tr w:rsidR="00AA0BC5" w14:paraId="758137CD" w14:textId="77777777">
        <w:trPr>
          <w:trHeight w:val="275"/>
        </w:trPr>
        <w:tc>
          <w:tcPr>
            <w:tcW w:w="2354" w:type="dxa"/>
            <w:tcBorders>
              <w:top w:val="single" w:sz="4" w:space="0" w:color="000000"/>
              <w:left w:val="single" w:sz="4" w:space="0" w:color="000000"/>
              <w:bottom w:val="single" w:sz="4" w:space="0" w:color="000000"/>
              <w:right w:val="single" w:sz="4" w:space="0" w:color="000000"/>
            </w:tcBorders>
            <w:shd w:val="clear" w:color="auto" w:fill="auto"/>
          </w:tcPr>
          <w:p w14:paraId="6EBB4FFD" w14:textId="77777777" w:rsidR="00AA0BC5" w:rsidRDefault="00AA0BC5">
            <w:pPr>
              <w:spacing w:after="0" w:line="240" w:lineRule="auto"/>
              <w:rPr>
                <w:rFonts w:ascii="Times New Roman" w:eastAsia="Times New Roman" w:hAnsi="Times New Roman" w:cs="Times New Roman"/>
                <w:lang w:val="lt-LT" w:eastAsia="en-US"/>
              </w:rPr>
            </w:pPr>
          </w:p>
        </w:tc>
        <w:tc>
          <w:tcPr>
            <w:tcW w:w="2687" w:type="dxa"/>
            <w:tcBorders>
              <w:top w:val="single" w:sz="4" w:space="0" w:color="000000"/>
              <w:left w:val="single" w:sz="4" w:space="0" w:color="000000"/>
              <w:bottom w:val="single" w:sz="4" w:space="0" w:color="000000"/>
              <w:right w:val="single" w:sz="4" w:space="0" w:color="000000"/>
            </w:tcBorders>
            <w:shd w:val="clear" w:color="auto" w:fill="auto"/>
          </w:tcPr>
          <w:p w14:paraId="22F89758" w14:textId="3E1F23BE" w:rsidR="00AA0BC5" w:rsidRDefault="00AA0BC5">
            <w:pPr>
              <w:spacing w:after="0"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132</w:t>
            </w:r>
          </w:p>
        </w:tc>
        <w:tc>
          <w:tcPr>
            <w:tcW w:w="3527" w:type="dxa"/>
            <w:tcBorders>
              <w:top w:val="single" w:sz="4" w:space="0" w:color="000000"/>
              <w:left w:val="single" w:sz="4" w:space="0" w:color="000000"/>
              <w:bottom w:val="single" w:sz="4" w:space="0" w:color="000000"/>
              <w:right w:val="single" w:sz="4" w:space="0" w:color="000000"/>
            </w:tcBorders>
            <w:shd w:val="clear" w:color="auto" w:fill="auto"/>
          </w:tcPr>
          <w:p w14:paraId="35D2DD51" w14:textId="750AC1BE" w:rsidR="00AA0BC5" w:rsidRDefault="00AA0BC5">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140</w:t>
            </w:r>
          </w:p>
        </w:tc>
      </w:tr>
    </w:tbl>
    <w:p w14:paraId="4FEC7732" w14:textId="77777777" w:rsidR="00DB6BD6" w:rsidRDefault="00DB6BD6">
      <w:pPr>
        <w:spacing w:after="0" w:line="240" w:lineRule="auto"/>
        <w:rPr>
          <w:rFonts w:ascii="Times New Roman" w:eastAsia="Times New Roman" w:hAnsi="Times New Roman" w:cs="Times New Roman"/>
          <w:lang w:val="lt-LT" w:eastAsia="en-US"/>
        </w:rPr>
      </w:pPr>
    </w:p>
    <w:p w14:paraId="3DA588F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Prieš vartojant kiekvieną dozę, buteliuko turinį gerai suplakti.</w:t>
      </w:r>
    </w:p>
    <w:p w14:paraId="73470A4A" w14:textId="1C673B31" w:rsidR="00A80422" w:rsidRDefault="00A80422" w:rsidP="00CF6B9D">
      <w:pPr>
        <w:spacing w:after="0" w:line="240" w:lineRule="auto"/>
        <w:rPr>
          <w:rFonts w:ascii="Times New Roman" w:eastAsia="Times New Roman" w:hAnsi="Times New Roman" w:cs="Times New Roman"/>
          <w:lang w:val="lt-LT" w:eastAsia="lt-LT"/>
        </w:rPr>
      </w:pPr>
      <w:r w:rsidRPr="00A80422">
        <w:rPr>
          <w:rFonts w:ascii="Times New Roman" w:eastAsia="Times New Roman" w:hAnsi="Times New Roman" w:cs="Times New Roman"/>
          <w:lang w:val="lt-LT" w:eastAsia="lt-LT"/>
        </w:rPr>
        <w:t>Paruošta suspensija yra balta arba gelsva</w:t>
      </w:r>
      <w:r w:rsidRPr="00201F14">
        <w:rPr>
          <w:rFonts w:ascii="Times New Roman" w:eastAsia="Times New Roman" w:hAnsi="Times New Roman" w:cs="Times New Roman"/>
          <w:lang w:val="fi-FI" w:eastAsia="lt-LT"/>
        </w:rPr>
        <w:t>i balta</w:t>
      </w:r>
      <w:r w:rsidRPr="00A80422">
        <w:rPr>
          <w:rFonts w:ascii="Times New Roman" w:eastAsia="Times New Roman" w:hAnsi="Times New Roman" w:cs="Times New Roman"/>
          <w:lang w:val="lt-LT" w:eastAsia="lt-LT"/>
        </w:rPr>
        <w:t>.</w:t>
      </w:r>
    </w:p>
    <w:p w14:paraId="77ADC513" w14:textId="276EF4AC" w:rsidR="00CF6B9D" w:rsidRPr="00CF6B9D" w:rsidRDefault="00CF6B9D" w:rsidP="00CF6B9D">
      <w:pPr>
        <w:spacing w:after="0" w:line="240" w:lineRule="auto"/>
        <w:rPr>
          <w:rFonts w:ascii="Times New Roman" w:eastAsia="Times New Roman" w:hAnsi="Times New Roman" w:cs="Times New Roman"/>
          <w:lang w:val="lt-LT" w:eastAsia="lt-LT"/>
        </w:rPr>
      </w:pPr>
      <w:r w:rsidRPr="00CF6B9D">
        <w:rPr>
          <w:rFonts w:ascii="Times New Roman" w:eastAsia="Times New Roman" w:hAnsi="Times New Roman" w:cs="Times New Roman"/>
          <w:lang w:val="lt-LT" w:eastAsia="lt-LT"/>
        </w:rPr>
        <w:t>Šio vaist</w:t>
      </w:r>
      <w:r w:rsidR="00DA4A5A">
        <w:rPr>
          <w:rFonts w:ascii="Times New Roman" w:eastAsia="Times New Roman" w:hAnsi="Times New Roman" w:cs="Times New Roman"/>
          <w:lang w:val="lt-LT" w:eastAsia="lt-LT"/>
        </w:rPr>
        <w:t>ini</w:t>
      </w:r>
      <w:r w:rsidRPr="00CF6B9D">
        <w:rPr>
          <w:rFonts w:ascii="Times New Roman" w:eastAsia="Times New Roman" w:hAnsi="Times New Roman" w:cs="Times New Roman"/>
          <w:lang w:val="lt-LT" w:eastAsia="lt-LT"/>
        </w:rPr>
        <w:t xml:space="preserve">o </w:t>
      </w:r>
      <w:r w:rsidR="00DA4A5A">
        <w:rPr>
          <w:rFonts w:ascii="Times New Roman" w:eastAsia="Times New Roman" w:hAnsi="Times New Roman" w:cs="Times New Roman"/>
          <w:lang w:val="lt-LT" w:eastAsia="lt-LT"/>
        </w:rPr>
        <w:t xml:space="preserve">preparato </w:t>
      </w:r>
      <w:r w:rsidRPr="00CF6B9D">
        <w:rPr>
          <w:rFonts w:ascii="Times New Roman" w:eastAsia="Times New Roman" w:hAnsi="Times New Roman" w:cs="Times New Roman"/>
          <w:lang w:val="lt-LT" w:eastAsia="lt-LT"/>
        </w:rPr>
        <w:t>negalima vartoti, jei buteliuke prieš ištirpinimą matomi miltelių gabaliukai.</w:t>
      </w:r>
    </w:p>
    <w:p w14:paraId="1284305E" w14:textId="2F3E7564" w:rsidR="00DB6BD6" w:rsidRDefault="00CF6B9D" w:rsidP="00CF6B9D">
      <w:pPr>
        <w:spacing w:after="0" w:line="240" w:lineRule="auto"/>
        <w:rPr>
          <w:rFonts w:ascii="Times New Roman" w:eastAsia="Times New Roman" w:hAnsi="Times New Roman" w:cs="Times New Roman"/>
          <w:lang w:val="lt-LT" w:eastAsia="lt-LT"/>
        </w:rPr>
      </w:pPr>
      <w:r w:rsidRPr="00CF6B9D">
        <w:rPr>
          <w:rFonts w:ascii="Times New Roman" w:eastAsia="Times New Roman" w:hAnsi="Times New Roman" w:cs="Times New Roman"/>
          <w:lang w:val="lt-LT" w:eastAsia="lt-LT"/>
        </w:rPr>
        <w:t>Po paruošimo preparato vartoti negalima, jei paruošto produkto spalva skiriasi nuo anksčiau aprašyto</w:t>
      </w:r>
      <w:r w:rsidR="00A80422" w:rsidRPr="00201F14">
        <w:rPr>
          <w:rFonts w:ascii="Times New Roman" w:eastAsia="Times New Roman" w:hAnsi="Times New Roman" w:cs="Times New Roman"/>
          <w:lang w:val="lt-LT" w:eastAsia="lt-LT"/>
        </w:rPr>
        <w:t>s</w:t>
      </w:r>
      <w:r w:rsidRPr="00CF6B9D">
        <w:rPr>
          <w:rFonts w:ascii="Times New Roman" w:eastAsia="Times New Roman" w:hAnsi="Times New Roman" w:cs="Times New Roman"/>
          <w:lang w:val="lt-LT" w:eastAsia="lt-LT"/>
        </w:rPr>
        <w:t>.</w:t>
      </w:r>
    </w:p>
    <w:p w14:paraId="7440484F" w14:textId="77777777" w:rsidR="00DB6BD6" w:rsidRDefault="00DB6BD6">
      <w:pPr>
        <w:spacing w:after="0" w:line="240" w:lineRule="auto"/>
        <w:ind w:left="540" w:hanging="540"/>
        <w:rPr>
          <w:rFonts w:ascii="Times New Roman" w:eastAsia="Times New Roman" w:hAnsi="Times New Roman" w:cs="Times New Roman"/>
          <w:b/>
          <w:caps/>
          <w:lang w:val="lt-LT" w:eastAsia="lt-LT"/>
        </w:rPr>
      </w:pPr>
    </w:p>
    <w:p w14:paraId="6122E773"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7.</w:t>
      </w:r>
      <w:r>
        <w:rPr>
          <w:rFonts w:ascii="Times New Roman" w:eastAsia="Times New Roman" w:hAnsi="Times New Roman" w:cs="Times New Roman"/>
          <w:b/>
          <w:caps/>
          <w:lang w:val="lt-LT" w:eastAsia="lt-LT"/>
        </w:rPr>
        <w:tab/>
        <w:t>REGISTRUOTOJAS</w:t>
      </w:r>
    </w:p>
    <w:p w14:paraId="1315FE39" w14:textId="77777777" w:rsidR="00DB6BD6" w:rsidRDefault="00DB6BD6">
      <w:pPr>
        <w:spacing w:after="0" w:line="240" w:lineRule="auto"/>
        <w:rPr>
          <w:rFonts w:ascii="Times New Roman" w:eastAsia="Times New Roman" w:hAnsi="Times New Roman" w:cs="Times New Roman"/>
          <w:b/>
          <w:caps/>
          <w:lang w:val="lt-LT" w:eastAsia="lt-LT"/>
        </w:rPr>
      </w:pPr>
    </w:p>
    <w:p w14:paraId="4DC68335"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53A4726D"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66C6A832"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6E2F75E1"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2DCA3246" w14:textId="77777777" w:rsidR="00DB6BD6" w:rsidRDefault="00DB6BD6">
      <w:pPr>
        <w:spacing w:after="0" w:line="240" w:lineRule="auto"/>
        <w:jc w:val="both"/>
        <w:rPr>
          <w:rFonts w:ascii="Times New Roman" w:eastAsia="Times New Roman" w:hAnsi="Times New Roman" w:cs="Times New Roman"/>
          <w:lang w:val="lt-LT" w:eastAsia="lt-LT"/>
        </w:rPr>
      </w:pPr>
    </w:p>
    <w:p w14:paraId="40F772E2" w14:textId="77777777" w:rsidR="00DB6BD6" w:rsidRDefault="00DB6BD6">
      <w:pPr>
        <w:spacing w:after="0" w:line="240" w:lineRule="auto"/>
        <w:rPr>
          <w:rFonts w:ascii="Times New Roman" w:eastAsia="Times New Roman" w:hAnsi="Times New Roman" w:cs="Times New Roman"/>
          <w:lang w:val="lt-LT" w:eastAsia="lt-LT"/>
        </w:rPr>
      </w:pPr>
    </w:p>
    <w:p w14:paraId="6FFF1E91"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8.</w:t>
      </w:r>
      <w:r>
        <w:rPr>
          <w:rFonts w:ascii="Times New Roman" w:eastAsia="Times New Roman" w:hAnsi="Times New Roman" w:cs="Times New Roman"/>
          <w:b/>
          <w:caps/>
          <w:lang w:val="lt-LT" w:eastAsia="lt-LT"/>
        </w:rPr>
        <w:tab/>
        <w:t xml:space="preserve">REGISTRAVIMO PAŽYMĖJIMO numerIS (-iai) </w:t>
      </w:r>
    </w:p>
    <w:p w14:paraId="2944920B" w14:textId="77777777" w:rsidR="00DB6BD6" w:rsidRDefault="00DB6BD6">
      <w:pPr>
        <w:tabs>
          <w:tab w:val="left" w:pos="567"/>
        </w:tabs>
        <w:spacing w:after="0" w:line="240" w:lineRule="auto"/>
        <w:ind w:right="-1198"/>
        <w:jc w:val="both"/>
        <w:rPr>
          <w:rFonts w:ascii="Times New Roman" w:eastAsia="Times New Roman" w:hAnsi="Times New Roman" w:cs="Times New Roman"/>
          <w:b/>
          <w:lang w:val="lt-LT" w:eastAsia="lt-LT"/>
        </w:rPr>
      </w:pPr>
    </w:p>
    <w:p w14:paraId="46A38317" w14:textId="77777777" w:rsidR="00DB6BD6" w:rsidRDefault="00CB4CD5">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35 ml – LT/1/99/0825/001</w:t>
      </w:r>
    </w:p>
    <w:p w14:paraId="09E8F40F" w14:textId="25A8278E" w:rsidR="00DB6BD6" w:rsidRDefault="00CB4CD5">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70 ml – LT/1/99/0825/002</w:t>
      </w:r>
    </w:p>
    <w:p w14:paraId="312D6FFE" w14:textId="76BCB243" w:rsidR="00AB410C" w:rsidRPr="00AB410C" w:rsidRDefault="00AB410C" w:rsidP="00AB410C">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14</w:t>
      </w:r>
      <w:r w:rsidRPr="00AB410C">
        <w:rPr>
          <w:rFonts w:ascii="Times New Roman" w:eastAsia="Times New Roman" w:hAnsi="Times New Roman" w:cs="Times New Roman"/>
          <w:lang w:val="lt-LT" w:eastAsia="lt-LT"/>
        </w:rPr>
        <w:t>0 ml – LT/1/99/0825/0</w:t>
      </w:r>
      <w:r w:rsidR="00CE5CE4">
        <w:rPr>
          <w:rFonts w:ascii="Times New Roman" w:eastAsia="Times New Roman" w:hAnsi="Times New Roman" w:cs="Times New Roman"/>
          <w:lang w:val="lt-LT" w:eastAsia="lt-LT"/>
        </w:rPr>
        <w:t>03</w:t>
      </w:r>
    </w:p>
    <w:p w14:paraId="3F023319" w14:textId="400FB25F" w:rsidR="001363DC" w:rsidRDefault="001363DC">
      <w:pPr>
        <w:tabs>
          <w:tab w:val="left" w:pos="567"/>
        </w:tabs>
        <w:spacing w:after="0" w:line="240" w:lineRule="auto"/>
        <w:ind w:right="-1198"/>
        <w:jc w:val="both"/>
        <w:rPr>
          <w:rFonts w:ascii="Times New Roman" w:eastAsia="Times New Roman" w:hAnsi="Times New Roman" w:cs="Times New Roman"/>
          <w:lang w:val="lt-LT" w:eastAsia="lt-LT"/>
        </w:rPr>
      </w:pPr>
    </w:p>
    <w:p w14:paraId="79813932"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9.</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REGISTRAVIMO / PERREGISTRAVIMO DATA</w:t>
      </w:r>
    </w:p>
    <w:p w14:paraId="6D7C329D" w14:textId="77777777" w:rsidR="00DB6BD6" w:rsidRDefault="00DB6BD6">
      <w:pPr>
        <w:tabs>
          <w:tab w:val="left" w:pos="709"/>
        </w:tabs>
        <w:spacing w:after="0" w:line="240" w:lineRule="auto"/>
        <w:rPr>
          <w:rFonts w:ascii="Times New Roman" w:eastAsia="Times New Roman" w:hAnsi="Times New Roman" w:cs="Times New Roman"/>
          <w:lang w:val="lt-LT" w:eastAsia="lt-LT"/>
        </w:rPr>
      </w:pPr>
    </w:p>
    <w:p w14:paraId="50AEB030" w14:textId="72F19409"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Registravimo data 1999 m. balandžio 8 d.</w:t>
      </w:r>
    </w:p>
    <w:p w14:paraId="58AA04B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Paskutinio perregistravimo data 2007 m. spalio 15 d.</w:t>
      </w:r>
    </w:p>
    <w:p w14:paraId="0D83D42C" w14:textId="77777777" w:rsidR="00DB6BD6" w:rsidRDefault="00DB6BD6">
      <w:pPr>
        <w:spacing w:after="0" w:line="240" w:lineRule="auto"/>
        <w:rPr>
          <w:rFonts w:ascii="Times New Roman" w:eastAsia="Times New Roman" w:hAnsi="Times New Roman" w:cs="Times New Roman"/>
          <w:lang w:val="lt-LT" w:eastAsia="lt-LT"/>
        </w:rPr>
      </w:pPr>
    </w:p>
    <w:p w14:paraId="156F60D9" w14:textId="77777777" w:rsidR="00DB6BD6" w:rsidRDefault="00DB6BD6">
      <w:pPr>
        <w:spacing w:after="0" w:line="240" w:lineRule="auto"/>
        <w:rPr>
          <w:rFonts w:ascii="Times New Roman" w:eastAsia="Times New Roman" w:hAnsi="Times New Roman" w:cs="Times New Roman"/>
          <w:lang w:val="lt-LT" w:eastAsia="lt-LT"/>
        </w:rPr>
      </w:pPr>
    </w:p>
    <w:p w14:paraId="6CE31588" w14:textId="77777777" w:rsidR="00DB6BD6" w:rsidRDefault="00CB4CD5">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10.</w:t>
      </w:r>
      <w:r>
        <w:rPr>
          <w:rFonts w:ascii="Times New Roman" w:eastAsia="Times New Roman" w:hAnsi="Times New Roman" w:cs="Times New Roman"/>
          <w:b/>
          <w:caps/>
          <w:lang w:val="lt-LT" w:eastAsia="lt-LT"/>
        </w:rPr>
        <w:tab/>
        <w:t>teksto peržiūros data</w:t>
      </w:r>
    </w:p>
    <w:p w14:paraId="5EBE0528" w14:textId="77777777" w:rsidR="00DB6BD6" w:rsidRDefault="00DB6BD6">
      <w:pPr>
        <w:spacing w:after="0" w:line="240" w:lineRule="auto"/>
        <w:rPr>
          <w:rFonts w:ascii="Times New Roman" w:eastAsia="Times New Roman" w:hAnsi="Times New Roman" w:cs="Times New Roman"/>
          <w:b/>
          <w:caps/>
          <w:lang w:val="lt-LT" w:eastAsia="lt-LT"/>
        </w:rPr>
      </w:pPr>
    </w:p>
    <w:p w14:paraId="6F1CBE7E" w14:textId="25264679" w:rsidR="00550A35" w:rsidRPr="00A7294F" w:rsidRDefault="00550A35" w:rsidP="00550A35">
      <w:pPr>
        <w:spacing w:after="0" w:line="240" w:lineRule="auto"/>
        <w:rPr>
          <w:rFonts w:ascii="Times New Roman" w:eastAsia="Times New Roman" w:hAnsi="Times New Roman" w:cs="Times New Roman"/>
          <w:snapToGrid w:val="0"/>
          <w:szCs w:val="24"/>
          <w:lang w:val="lt-LT" w:eastAsia="en-US"/>
        </w:rPr>
      </w:pPr>
      <w:r>
        <w:rPr>
          <w:rFonts w:ascii="Times New Roman" w:eastAsia="Times New Roman" w:hAnsi="Times New Roman" w:cs="Times New Roman"/>
          <w:noProof/>
          <w:snapToGrid w:val="0"/>
          <w:szCs w:val="24"/>
          <w:lang w:val="lt-LT" w:eastAsia="en-US"/>
        </w:rPr>
        <w:t>2023 m. gruodžio 1</w:t>
      </w:r>
      <w:r w:rsidR="00623863">
        <w:rPr>
          <w:rFonts w:ascii="Times New Roman" w:eastAsia="Times New Roman" w:hAnsi="Times New Roman" w:cs="Times New Roman"/>
          <w:noProof/>
          <w:snapToGrid w:val="0"/>
          <w:szCs w:val="24"/>
          <w:lang w:val="lt-LT" w:eastAsia="en-US"/>
        </w:rPr>
        <w:t>8</w:t>
      </w:r>
      <w:r>
        <w:rPr>
          <w:rFonts w:ascii="Times New Roman" w:eastAsia="Times New Roman" w:hAnsi="Times New Roman" w:cs="Times New Roman"/>
          <w:noProof/>
          <w:snapToGrid w:val="0"/>
          <w:szCs w:val="24"/>
          <w:lang w:val="lt-LT" w:eastAsia="en-US"/>
        </w:rPr>
        <w:t xml:space="preserve"> d.</w:t>
      </w:r>
    </w:p>
    <w:p w14:paraId="23AC52AE" w14:textId="77777777" w:rsidR="00201F14" w:rsidRDefault="00201F14">
      <w:pPr>
        <w:spacing w:after="0" w:line="240" w:lineRule="auto"/>
        <w:rPr>
          <w:rFonts w:ascii="Times New Roman" w:eastAsia="Times New Roman" w:hAnsi="Times New Roman" w:cs="Times New Roman"/>
          <w:lang w:val="lt-LT" w:eastAsia="lt-LT"/>
        </w:rPr>
      </w:pPr>
    </w:p>
    <w:p w14:paraId="76EA396E" w14:textId="77777777" w:rsidR="00DB6BD6" w:rsidRPr="00896925" w:rsidRDefault="00CB4CD5">
      <w:pPr>
        <w:spacing w:after="0" w:line="240" w:lineRule="auto"/>
        <w:rPr>
          <w:lang w:val="lt-LT"/>
        </w:rPr>
      </w:pPr>
      <w:r>
        <w:rPr>
          <w:rFonts w:ascii="Times New Roman" w:eastAsia="Times New Roman" w:hAnsi="Times New Roman" w:cs="Times New Roman"/>
          <w:lang w:val="lt-LT" w:eastAsia="lt-LT"/>
        </w:rPr>
        <w:t xml:space="preserve">Išsami informacija apie šį vaistinį preparatą pateikiama Valstybinės vaistų kontrolės tarnybos prie Lietuvos Respublikos sveikatos apsaugos ministerijos tinklalapyje </w:t>
      </w:r>
      <w:hyperlink r:id="rId9">
        <w:r>
          <w:rPr>
            <w:rFonts w:ascii="Times New Roman" w:eastAsia="Times New Roman" w:hAnsi="Times New Roman" w:cs="Times New Roman"/>
            <w:color w:val="0000FF"/>
            <w:u w:val="single"/>
            <w:lang w:val="lt-LT" w:eastAsia="lt-LT"/>
          </w:rPr>
          <w:t>http://www.</w:t>
        </w:r>
        <w:bookmarkStart w:id="5" w:name="_Hlt98560651"/>
        <w:bookmarkStart w:id="6" w:name="_Hlt98560650"/>
        <w:r>
          <w:rPr>
            <w:rFonts w:ascii="Times New Roman" w:eastAsia="Times New Roman" w:hAnsi="Times New Roman" w:cs="Times New Roman"/>
            <w:color w:val="0000FF"/>
            <w:u w:val="single"/>
            <w:lang w:val="lt-LT" w:eastAsia="lt-LT"/>
          </w:rPr>
          <w:t>vvkt</w:t>
        </w:r>
        <w:bookmarkEnd w:id="5"/>
        <w:bookmarkEnd w:id="6"/>
        <w:r>
          <w:rPr>
            <w:rFonts w:ascii="Times New Roman" w:eastAsia="Times New Roman" w:hAnsi="Times New Roman" w:cs="Times New Roman"/>
            <w:color w:val="0000FF"/>
            <w:u w:val="single"/>
            <w:lang w:val="lt-LT" w:eastAsia="lt-LT"/>
          </w:rPr>
          <w:t>.lt</w:t>
        </w:r>
        <w:bookmarkStart w:id="7" w:name="_Hlt98580099"/>
        <w:bookmarkStart w:id="8" w:name="_Hlt98580098"/>
        <w:r>
          <w:rPr>
            <w:rFonts w:ascii="Times New Roman" w:eastAsia="Times New Roman" w:hAnsi="Times New Roman" w:cs="Times New Roman"/>
            <w:color w:val="0000FF"/>
            <w:u w:val="single"/>
            <w:lang w:val="lt-LT" w:eastAsia="lt-LT"/>
          </w:rPr>
          <w:t>/</w:t>
        </w:r>
      </w:hyperlink>
      <w:bookmarkEnd w:id="7"/>
      <w:bookmarkEnd w:id="8"/>
    </w:p>
    <w:p w14:paraId="12AA1ECF" w14:textId="77777777" w:rsidR="00DB6BD6" w:rsidRDefault="00CB4CD5">
      <w:pPr>
        <w:numPr>
          <w:ilvl w:val="0"/>
          <w:numId w:val="1"/>
        </w:numPr>
        <w:spacing w:after="0" w:line="240" w:lineRule="auto"/>
        <w:rPr>
          <w:rFonts w:ascii="Times New Roman" w:eastAsia="Times New Roman" w:hAnsi="Times New Roman" w:cs="Times New Roman"/>
          <w:lang w:val="lt-LT" w:eastAsia="en-US"/>
        </w:rPr>
      </w:pPr>
      <w:r w:rsidRPr="00896925">
        <w:rPr>
          <w:lang w:val="lt-LT"/>
        </w:rPr>
        <w:br w:type="page"/>
      </w:r>
    </w:p>
    <w:p w14:paraId="236CA9C4" w14:textId="77777777" w:rsidR="00DB6BD6" w:rsidRDefault="00DB6BD6">
      <w:pPr>
        <w:spacing w:after="0" w:line="240" w:lineRule="auto"/>
        <w:jc w:val="center"/>
        <w:rPr>
          <w:rFonts w:ascii="Times New Roman" w:eastAsia="Times New Roman" w:hAnsi="Times New Roman" w:cs="Times New Roman"/>
          <w:lang w:val="lt-LT" w:eastAsia="lt-LT"/>
        </w:rPr>
      </w:pPr>
    </w:p>
    <w:p w14:paraId="1AB99162" w14:textId="77777777" w:rsidR="00DB6BD6" w:rsidRDefault="00DB6BD6">
      <w:pPr>
        <w:spacing w:after="0" w:line="240" w:lineRule="auto"/>
        <w:jc w:val="center"/>
        <w:rPr>
          <w:rFonts w:ascii="Times New Roman" w:eastAsia="Times New Roman" w:hAnsi="Times New Roman" w:cs="Times New Roman"/>
          <w:lang w:val="lt-LT" w:eastAsia="lt-LT"/>
        </w:rPr>
      </w:pPr>
    </w:p>
    <w:p w14:paraId="5C0B1386" w14:textId="77777777" w:rsidR="00DB6BD6" w:rsidRDefault="00DB6BD6">
      <w:pPr>
        <w:spacing w:after="0" w:line="240" w:lineRule="auto"/>
        <w:jc w:val="center"/>
        <w:rPr>
          <w:rFonts w:ascii="Times New Roman" w:eastAsia="Times New Roman" w:hAnsi="Times New Roman" w:cs="Times New Roman"/>
          <w:lang w:val="lt-LT" w:eastAsia="lt-LT"/>
        </w:rPr>
      </w:pPr>
    </w:p>
    <w:p w14:paraId="2FF8DAFD" w14:textId="77777777" w:rsidR="00DB6BD6" w:rsidRDefault="00DB6BD6">
      <w:pPr>
        <w:spacing w:after="0" w:line="240" w:lineRule="auto"/>
        <w:jc w:val="center"/>
        <w:rPr>
          <w:rFonts w:ascii="Times New Roman" w:eastAsia="Times New Roman" w:hAnsi="Times New Roman" w:cs="Times New Roman"/>
          <w:lang w:val="lt-LT" w:eastAsia="lt-LT"/>
        </w:rPr>
      </w:pPr>
    </w:p>
    <w:p w14:paraId="78F5F78B" w14:textId="77777777" w:rsidR="00DB6BD6" w:rsidRDefault="00DB6BD6">
      <w:pPr>
        <w:spacing w:after="0" w:line="240" w:lineRule="auto"/>
        <w:jc w:val="center"/>
        <w:rPr>
          <w:rFonts w:ascii="Times New Roman" w:eastAsia="Times New Roman" w:hAnsi="Times New Roman" w:cs="Times New Roman"/>
          <w:lang w:val="lt-LT" w:eastAsia="lt-LT"/>
        </w:rPr>
      </w:pPr>
    </w:p>
    <w:p w14:paraId="0F269552" w14:textId="77777777" w:rsidR="00DB6BD6" w:rsidRDefault="00DB6BD6">
      <w:pPr>
        <w:spacing w:after="0" w:line="240" w:lineRule="auto"/>
        <w:jc w:val="center"/>
        <w:rPr>
          <w:rFonts w:ascii="Times New Roman" w:eastAsia="Times New Roman" w:hAnsi="Times New Roman" w:cs="Times New Roman"/>
          <w:lang w:val="lt-LT" w:eastAsia="lt-LT"/>
        </w:rPr>
      </w:pPr>
    </w:p>
    <w:p w14:paraId="563B2E26" w14:textId="77777777" w:rsidR="00DB6BD6" w:rsidRDefault="00DB6BD6">
      <w:pPr>
        <w:spacing w:after="0" w:line="240" w:lineRule="auto"/>
        <w:jc w:val="center"/>
        <w:rPr>
          <w:rFonts w:ascii="Times New Roman" w:eastAsia="Times New Roman" w:hAnsi="Times New Roman" w:cs="Times New Roman"/>
          <w:lang w:val="lt-LT" w:eastAsia="lt-LT"/>
        </w:rPr>
      </w:pPr>
    </w:p>
    <w:p w14:paraId="37664CF5" w14:textId="77777777" w:rsidR="00DB6BD6" w:rsidRDefault="00DB6BD6">
      <w:pPr>
        <w:spacing w:after="0" w:line="240" w:lineRule="auto"/>
        <w:jc w:val="center"/>
        <w:rPr>
          <w:rFonts w:ascii="Times New Roman" w:eastAsia="Times New Roman" w:hAnsi="Times New Roman" w:cs="Times New Roman"/>
          <w:lang w:val="lt-LT" w:eastAsia="lt-LT"/>
        </w:rPr>
      </w:pPr>
    </w:p>
    <w:p w14:paraId="6AA33515" w14:textId="77777777" w:rsidR="00DB6BD6" w:rsidRDefault="00DB6BD6">
      <w:pPr>
        <w:spacing w:after="0" w:line="240" w:lineRule="auto"/>
        <w:jc w:val="center"/>
        <w:rPr>
          <w:rFonts w:ascii="Times New Roman" w:eastAsia="Times New Roman" w:hAnsi="Times New Roman" w:cs="Times New Roman"/>
          <w:lang w:val="lt-LT" w:eastAsia="lt-LT"/>
        </w:rPr>
      </w:pPr>
    </w:p>
    <w:p w14:paraId="12385DEB" w14:textId="77777777" w:rsidR="00DB6BD6" w:rsidRPr="00896925" w:rsidRDefault="00DB6BD6">
      <w:pPr>
        <w:tabs>
          <w:tab w:val="left" w:pos="567"/>
        </w:tabs>
        <w:spacing w:after="0" w:line="240" w:lineRule="auto"/>
        <w:ind w:left="567" w:hanging="567"/>
        <w:jc w:val="center"/>
        <w:outlineLvl w:val="0"/>
        <w:rPr>
          <w:lang w:val="lt-LT"/>
        </w:rPr>
      </w:pPr>
    </w:p>
    <w:p w14:paraId="1777BA71"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738521F"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76B35DA1"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5A1BD8AE"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79547A54"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38E5D0AB"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6382F62D"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322B162F"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39FEC9E3"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7E93E7DF"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B33511F"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ABBD685"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2321985D" w14:textId="77777777" w:rsidR="00DB6BD6" w:rsidRDefault="00DB6BD6">
      <w:pPr>
        <w:tabs>
          <w:tab w:val="left" w:pos="567"/>
        </w:tabs>
        <w:spacing w:after="0" w:line="240" w:lineRule="auto"/>
        <w:ind w:left="567" w:hanging="27"/>
        <w:jc w:val="center"/>
        <w:outlineLvl w:val="0"/>
        <w:rPr>
          <w:rFonts w:ascii="Times New Roman" w:eastAsia="Times New Roman" w:hAnsi="Times New Roman" w:cs="Times New Roman"/>
          <w:b/>
          <w:caps/>
          <w:lang w:val="lt-LT" w:eastAsia="en-US"/>
        </w:rPr>
      </w:pPr>
    </w:p>
    <w:p w14:paraId="5ADEFEC7" w14:textId="77777777" w:rsidR="00DB6BD6" w:rsidRDefault="00CB4CD5">
      <w:pPr>
        <w:tabs>
          <w:tab w:val="left" w:pos="567"/>
        </w:tabs>
        <w:spacing w:after="0" w:line="240" w:lineRule="auto"/>
        <w:ind w:left="567" w:hanging="27"/>
        <w:jc w:val="center"/>
        <w:outlineLvl w:val="0"/>
        <w:rPr>
          <w:rFonts w:ascii="Times New Roman" w:eastAsia="Times New Roman" w:hAnsi="Times New Roman" w:cs="Times New Roman"/>
          <w:b/>
          <w:caps/>
          <w:lang w:val="lt-LT" w:eastAsia="en-US"/>
        </w:rPr>
      </w:pPr>
      <w:bookmarkStart w:id="9" w:name="_Toc129243253"/>
      <w:bookmarkStart w:id="10" w:name="_Toc129243128"/>
      <w:r>
        <w:rPr>
          <w:rFonts w:ascii="Times New Roman" w:eastAsia="Times New Roman" w:hAnsi="Times New Roman" w:cs="Times New Roman"/>
          <w:b/>
          <w:caps/>
          <w:lang w:val="lt-LT" w:eastAsia="en-US"/>
        </w:rPr>
        <w:t>II PRIEDAS</w:t>
      </w:r>
      <w:bookmarkEnd w:id="9"/>
      <w:bookmarkEnd w:id="10"/>
    </w:p>
    <w:p w14:paraId="37E0EDB6"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4B0C3BA7" w14:textId="77777777" w:rsidR="00DB6BD6" w:rsidRDefault="00CB4CD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REGISTRACIJOS SĄLYGOS</w:t>
      </w:r>
    </w:p>
    <w:p w14:paraId="2F595C05" w14:textId="77777777" w:rsidR="00DB6BD6" w:rsidRDefault="00DB6BD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122C0A4E" w14:textId="77777777" w:rsidR="00DB6BD6" w:rsidRDefault="00CB4CD5">
      <w:pPr>
        <w:tabs>
          <w:tab w:val="left" w:pos="1701"/>
        </w:tabs>
        <w:spacing w:after="0" w:line="240" w:lineRule="auto"/>
        <w:ind w:left="1701" w:hanging="567"/>
        <w:jc w:val="both"/>
        <w:rPr>
          <w:rFonts w:ascii="Times New Roman" w:eastAsia="Times New Roman" w:hAnsi="Times New Roman" w:cs="Times New Roman"/>
          <w:b/>
          <w:highlight w:val="yellow"/>
          <w:lang w:val="lt-LT" w:eastAsia="en-US"/>
        </w:rPr>
      </w:pPr>
      <w:r>
        <w:rPr>
          <w:rFonts w:ascii="Times New Roman" w:eastAsia="Times New Roman" w:hAnsi="Times New Roman" w:cs="Times New Roman"/>
          <w:b/>
          <w:lang w:val="lt-LT" w:eastAsia="en-US"/>
        </w:rPr>
        <w:t>A.</w:t>
      </w:r>
      <w:r>
        <w:rPr>
          <w:rFonts w:ascii="Times New Roman" w:eastAsia="Times New Roman" w:hAnsi="Times New Roman" w:cs="Times New Roman"/>
          <w:b/>
          <w:lang w:val="lt-LT" w:eastAsia="en-US"/>
        </w:rPr>
        <w:tab/>
        <w:t>GAMINTOJAS (-AI), ATSAKINGAS (-I) UŽ SERIJŲ IŠLEIDIMĄ</w:t>
      </w:r>
    </w:p>
    <w:p w14:paraId="3E9407AF" w14:textId="77777777" w:rsidR="00DB6BD6" w:rsidRDefault="00DB6BD6">
      <w:pPr>
        <w:tabs>
          <w:tab w:val="left" w:pos="1701"/>
        </w:tabs>
        <w:spacing w:after="0" w:line="240" w:lineRule="auto"/>
        <w:ind w:left="1701" w:hanging="567"/>
        <w:rPr>
          <w:rFonts w:ascii="Times New Roman" w:eastAsia="Times New Roman" w:hAnsi="Times New Roman" w:cs="Times New Roman"/>
          <w:highlight w:val="yellow"/>
          <w:lang w:val="lt-LT" w:eastAsia="en-US"/>
        </w:rPr>
      </w:pPr>
    </w:p>
    <w:p w14:paraId="4FF7AB00" w14:textId="77777777" w:rsidR="00DB6BD6" w:rsidRDefault="00CB4CD5">
      <w:pPr>
        <w:tabs>
          <w:tab w:val="left" w:pos="1701"/>
        </w:tabs>
        <w:spacing w:after="0" w:line="240" w:lineRule="auto"/>
        <w:ind w:firstLine="1134"/>
        <w:rPr>
          <w:rFonts w:ascii="Times New Roman" w:eastAsia="Times New Roman" w:hAnsi="Times New Roman" w:cs="Times New Roman"/>
          <w:lang w:val="lt-LT" w:eastAsia="en-US"/>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TIEKIMO IR VARTOJIMO SĄLYGOS AR APRIBOJIMAI</w:t>
      </w:r>
      <w:r>
        <w:rPr>
          <w:rFonts w:ascii="Times New Roman" w:eastAsia="Times New Roman" w:hAnsi="Times New Roman" w:cs="Times New Roman"/>
          <w:b/>
          <w:lang w:val="lt-LT" w:eastAsia="en-US"/>
        </w:rPr>
        <w:t xml:space="preserve"> </w:t>
      </w:r>
      <w:r w:rsidRPr="00201F14">
        <w:rPr>
          <w:lang w:val="lt-LT"/>
        </w:rPr>
        <w:br w:type="page"/>
      </w:r>
    </w:p>
    <w:p w14:paraId="6B680473" w14:textId="77777777" w:rsidR="00DB6BD6" w:rsidRDefault="00CB4CD5">
      <w:pPr>
        <w:keepNext/>
        <w:tabs>
          <w:tab w:val="left" w:pos="567"/>
        </w:tabs>
        <w:spacing w:after="0" w:line="240" w:lineRule="auto"/>
        <w:ind w:left="1701" w:hanging="1701"/>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lastRenderedPageBreak/>
        <w:t>A.</w:t>
      </w:r>
      <w:r>
        <w:rPr>
          <w:rFonts w:ascii="Times New Roman" w:eastAsia="Times New Roman" w:hAnsi="Times New Roman" w:cs="Times New Roman"/>
          <w:b/>
          <w:lang w:val="lt-LT" w:eastAsia="en-US"/>
        </w:rPr>
        <w:tab/>
        <w:t>GAMINTOJAS (-AI), ATSAKINGAS (-I) UŽ SERIJŲ IŠLEIDIMĄ</w:t>
      </w:r>
    </w:p>
    <w:p w14:paraId="107FADBC" w14:textId="77777777" w:rsidR="00DB6BD6" w:rsidRDefault="00DB6BD6">
      <w:pPr>
        <w:spacing w:after="0" w:line="240" w:lineRule="auto"/>
        <w:rPr>
          <w:rFonts w:ascii="Times New Roman" w:eastAsia="Times New Roman" w:hAnsi="Times New Roman" w:cs="Times New Roman"/>
          <w:u w:val="single"/>
          <w:lang w:val="lt-LT" w:eastAsia="en-US"/>
        </w:rPr>
      </w:pPr>
    </w:p>
    <w:p w14:paraId="0D38C5D0" w14:textId="77777777" w:rsidR="00DB6BD6" w:rsidRDefault="00CB4CD5">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Gamintojo (-ų), atsakingo (-ų) už serijų išleidimą, pavadinimas (-ai) ir adresas (-ai)</w:t>
      </w:r>
    </w:p>
    <w:p w14:paraId="56097F19" w14:textId="77777777" w:rsidR="00DB6BD6" w:rsidRDefault="00DB6BD6">
      <w:pPr>
        <w:spacing w:after="0" w:line="240" w:lineRule="auto"/>
        <w:rPr>
          <w:rFonts w:ascii="Times New Roman" w:eastAsia="Times New Roman" w:hAnsi="Times New Roman" w:cs="Times New Roman"/>
          <w:lang w:val="lt-LT" w:eastAsia="en-US"/>
        </w:rPr>
      </w:pPr>
    </w:p>
    <w:p w14:paraId="04D6C67C"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Sandoz GmbH</w:t>
      </w:r>
    </w:p>
    <w:p w14:paraId="3E892CB5"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Biochemiestrasse 10</w:t>
      </w:r>
    </w:p>
    <w:p w14:paraId="2F84F54B"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A-6250 Kundl</w:t>
      </w:r>
    </w:p>
    <w:p w14:paraId="22BB86C3" w14:textId="77777777" w:rsid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Austrija</w:t>
      </w:r>
    </w:p>
    <w:p w14:paraId="6554EA4E" w14:textId="77777777" w:rsidR="00DB6BD6" w:rsidRDefault="00DB6BD6">
      <w:pPr>
        <w:spacing w:after="0" w:line="240" w:lineRule="auto"/>
        <w:rPr>
          <w:rFonts w:ascii="Times New Roman" w:eastAsia="Times New Roman" w:hAnsi="Times New Roman" w:cs="Times New Roman"/>
          <w:lang w:val="lt-LT" w:eastAsia="lt-LT"/>
        </w:rPr>
      </w:pPr>
    </w:p>
    <w:p w14:paraId="3CAEA7D1" w14:textId="77777777" w:rsidR="00DB6BD6" w:rsidRDefault="00DB6BD6">
      <w:pPr>
        <w:spacing w:after="0" w:line="240" w:lineRule="auto"/>
        <w:rPr>
          <w:rFonts w:ascii="Times New Roman" w:eastAsia="Times New Roman" w:hAnsi="Times New Roman" w:cs="Times New Roman"/>
          <w:highlight w:val="yellow"/>
          <w:lang w:val="lt-LT" w:eastAsia="lt-LT"/>
        </w:rPr>
      </w:pPr>
    </w:p>
    <w:p w14:paraId="1368D6C5"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1" w:name="_Toc129243254"/>
      <w:bookmarkStart w:id="12" w:name="_Toc129243129"/>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TIEKIMO IR VARTOJIMO SĄLYGOS AR APRIBOJIMAI</w:t>
      </w:r>
      <w:bookmarkEnd w:id="11"/>
      <w:bookmarkEnd w:id="12"/>
    </w:p>
    <w:p w14:paraId="3803EEE0" w14:textId="77777777" w:rsidR="00DB6BD6" w:rsidRDefault="00DB6BD6">
      <w:pPr>
        <w:spacing w:after="0" w:line="240" w:lineRule="auto"/>
        <w:rPr>
          <w:rFonts w:ascii="Times New Roman" w:eastAsia="Times New Roman" w:hAnsi="Times New Roman" w:cs="Times New Roman"/>
          <w:lang w:val="lt-LT" w:eastAsia="lt-LT"/>
        </w:rPr>
      </w:pPr>
    </w:p>
    <w:p w14:paraId="09EFE0C5"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vaistinis preparatas.</w:t>
      </w:r>
    </w:p>
    <w:p w14:paraId="528E8D6D" w14:textId="77777777" w:rsidR="00DB6BD6" w:rsidRDefault="00DB6BD6">
      <w:pPr>
        <w:spacing w:after="0" w:line="240" w:lineRule="auto"/>
        <w:rPr>
          <w:rFonts w:ascii="Times New Roman" w:eastAsia="Times New Roman" w:hAnsi="Times New Roman" w:cs="Times New Roman"/>
          <w:lang w:val="lt-LT" w:eastAsia="lt-LT"/>
        </w:rPr>
      </w:pPr>
    </w:p>
    <w:p w14:paraId="41D480B7" w14:textId="77777777" w:rsidR="00DB6BD6" w:rsidRDefault="00DB6BD6">
      <w:pPr>
        <w:spacing w:after="0" w:line="240" w:lineRule="auto"/>
        <w:rPr>
          <w:rFonts w:ascii="Times New Roman" w:eastAsia="Times New Roman" w:hAnsi="Times New Roman" w:cs="Times New Roman"/>
          <w:lang w:val="lt-LT" w:eastAsia="lt-LT"/>
        </w:rPr>
      </w:pPr>
    </w:p>
    <w:p w14:paraId="105AB876" w14:textId="77777777" w:rsidR="00DB6BD6" w:rsidRDefault="00CB4CD5">
      <w:pPr>
        <w:spacing w:after="0" w:line="240" w:lineRule="auto"/>
        <w:jc w:val="center"/>
        <w:rPr>
          <w:rFonts w:ascii="Times New Roman" w:eastAsia="Times New Roman" w:hAnsi="Times New Roman" w:cs="Times New Roman"/>
          <w:lang w:val="lt-LT" w:eastAsia="lt-LT"/>
        </w:rPr>
      </w:pPr>
      <w:r w:rsidRPr="00201F14">
        <w:rPr>
          <w:lang w:val="lt-LT"/>
        </w:rPr>
        <w:br w:type="page"/>
      </w:r>
    </w:p>
    <w:p w14:paraId="03634164"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11D0477D"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7E5335B0"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593F9261"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76DF6D60"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7473E96B"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1DCE9D4B"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1A74FD9F"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15327928"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4C5EB671"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6889EEC1"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0E995CED"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2C8E9869"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7579C357"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5B47E095"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6F7F9742"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0CDAA4BC"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3AEE672F"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66F95A54"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070B23B5"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51658C67" w14:textId="77777777" w:rsidR="00DB6BD6" w:rsidRDefault="00DB6BD6">
      <w:pPr>
        <w:shd w:val="clear" w:color="auto" w:fill="FFFFFF"/>
        <w:spacing w:after="0" w:line="240" w:lineRule="auto"/>
        <w:rPr>
          <w:rFonts w:ascii="Times New Roman" w:eastAsia="Times New Roman" w:hAnsi="Times New Roman" w:cs="Times New Roman"/>
          <w:lang w:val="lt-LT" w:eastAsia="lt-LT"/>
        </w:rPr>
      </w:pPr>
    </w:p>
    <w:p w14:paraId="3FC8275B"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7C9AA306"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536D1CA2" w14:textId="77777777" w:rsidR="00DB6BD6" w:rsidRDefault="00CB4CD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III PRIEDAS</w:t>
      </w:r>
    </w:p>
    <w:p w14:paraId="1BF04BA5" w14:textId="77777777" w:rsidR="00DB6BD6" w:rsidRDefault="00DB6BD6">
      <w:pPr>
        <w:spacing w:after="0" w:line="240" w:lineRule="auto"/>
        <w:rPr>
          <w:rFonts w:ascii="Times New Roman" w:eastAsia="Times New Roman" w:hAnsi="Times New Roman" w:cs="Times New Roman"/>
          <w:lang w:val="lt-LT" w:eastAsia="lt-LT"/>
        </w:rPr>
      </w:pPr>
    </w:p>
    <w:p w14:paraId="6C92B5C8" w14:textId="77777777" w:rsidR="00DB6BD6" w:rsidRDefault="00CB4CD5">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ŽENKLINIMAS IR PAKUOTĖS LAPELIS</w:t>
      </w:r>
    </w:p>
    <w:p w14:paraId="5354A660" w14:textId="77777777" w:rsidR="00DB6BD6" w:rsidRDefault="00CB4CD5">
      <w:pPr>
        <w:spacing w:after="0" w:line="240" w:lineRule="auto"/>
        <w:jc w:val="center"/>
        <w:outlineLvl w:val="0"/>
        <w:rPr>
          <w:rFonts w:ascii="Times New Roman" w:eastAsia="Times New Roman" w:hAnsi="Times New Roman" w:cs="Times New Roman"/>
          <w:b/>
          <w:kern w:val="2"/>
          <w:lang w:val="lt-LT" w:eastAsia="lt-LT"/>
        </w:rPr>
      </w:pPr>
      <w:r w:rsidRPr="00201F14">
        <w:rPr>
          <w:lang w:val="lt-LT"/>
        </w:rPr>
        <w:br w:type="page"/>
      </w:r>
    </w:p>
    <w:p w14:paraId="717FA04A"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48353AE8"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3D21B238"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50BEE350"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46234D27"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5353A9E2"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4BA91F57"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32241716"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2D966F99"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7F441ACB"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72C4D242" w14:textId="77777777" w:rsidR="00DB6BD6" w:rsidRDefault="00DB6BD6">
      <w:pPr>
        <w:spacing w:after="0" w:line="240" w:lineRule="auto"/>
        <w:rPr>
          <w:rFonts w:ascii="Times New Roman" w:eastAsia="Times New Roman" w:hAnsi="Times New Roman" w:cs="Times New Roman"/>
          <w:lang w:val="lt-LT" w:eastAsia="lt-LT"/>
        </w:rPr>
      </w:pPr>
    </w:p>
    <w:p w14:paraId="03C31934" w14:textId="77777777" w:rsidR="00DB6BD6" w:rsidRDefault="00DB6BD6">
      <w:pPr>
        <w:spacing w:after="0" w:line="240" w:lineRule="auto"/>
        <w:rPr>
          <w:rFonts w:ascii="Times New Roman" w:eastAsia="Times New Roman" w:hAnsi="Times New Roman" w:cs="Times New Roman"/>
          <w:lang w:val="lt-LT" w:eastAsia="lt-LT"/>
        </w:rPr>
      </w:pPr>
    </w:p>
    <w:p w14:paraId="6EAA90AB" w14:textId="77777777" w:rsidR="00DB6BD6" w:rsidRDefault="00DB6BD6">
      <w:pPr>
        <w:spacing w:after="0" w:line="240" w:lineRule="auto"/>
        <w:rPr>
          <w:rFonts w:ascii="Times New Roman" w:eastAsia="Times New Roman" w:hAnsi="Times New Roman" w:cs="Times New Roman"/>
          <w:lang w:val="lt-LT" w:eastAsia="lt-LT"/>
        </w:rPr>
      </w:pPr>
    </w:p>
    <w:p w14:paraId="207CD37A" w14:textId="77777777" w:rsidR="00DB6BD6" w:rsidRDefault="00DB6BD6">
      <w:pPr>
        <w:spacing w:after="0" w:line="240" w:lineRule="auto"/>
        <w:rPr>
          <w:rFonts w:ascii="Times New Roman" w:eastAsia="Times New Roman" w:hAnsi="Times New Roman" w:cs="Times New Roman"/>
          <w:lang w:val="lt-LT" w:eastAsia="lt-LT"/>
        </w:rPr>
      </w:pPr>
    </w:p>
    <w:p w14:paraId="6FC9C3C3" w14:textId="77777777" w:rsidR="00DB6BD6" w:rsidRDefault="00DB6BD6">
      <w:pPr>
        <w:spacing w:after="0" w:line="240" w:lineRule="auto"/>
        <w:rPr>
          <w:rFonts w:ascii="Times New Roman" w:eastAsia="Times New Roman" w:hAnsi="Times New Roman" w:cs="Times New Roman"/>
          <w:lang w:val="lt-LT" w:eastAsia="lt-LT"/>
        </w:rPr>
      </w:pPr>
    </w:p>
    <w:p w14:paraId="2A6804E1" w14:textId="77777777" w:rsidR="00DB6BD6" w:rsidRDefault="00DB6BD6">
      <w:pPr>
        <w:spacing w:after="0" w:line="240" w:lineRule="auto"/>
        <w:rPr>
          <w:rFonts w:ascii="Times New Roman" w:eastAsia="Times New Roman" w:hAnsi="Times New Roman" w:cs="Times New Roman"/>
          <w:lang w:val="lt-LT" w:eastAsia="lt-LT"/>
        </w:rPr>
      </w:pPr>
    </w:p>
    <w:p w14:paraId="738FFB16" w14:textId="77777777" w:rsidR="00DB6BD6" w:rsidRDefault="00DB6BD6">
      <w:pPr>
        <w:spacing w:after="0" w:line="240" w:lineRule="auto"/>
        <w:rPr>
          <w:rFonts w:ascii="Times New Roman" w:eastAsia="Times New Roman" w:hAnsi="Times New Roman" w:cs="Times New Roman"/>
          <w:lang w:val="lt-LT" w:eastAsia="lt-LT"/>
        </w:rPr>
      </w:pPr>
    </w:p>
    <w:p w14:paraId="75A0628A" w14:textId="77777777" w:rsidR="00DB6BD6" w:rsidRDefault="00DB6BD6">
      <w:pPr>
        <w:spacing w:after="0" w:line="240" w:lineRule="auto"/>
        <w:rPr>
          <w:rFonts w:ascii="Times New Roman" w:eastAsia="Times New Roman" w:hAnsi="Times New Roman" w:cs="Times New Roman"/>
          <w:lang w:val="lt-LT" w:eastAsia="lt-LT"/>
        </w:rPr>
      </w:pPr>
    </w:p>
    <w:p w14:paraId="24F14989" w14:textId="77777777" w:rsidR="00DB6BD6" w:rsidRDefault="00DB6BD6">
      <w:pPr>
        <w:spacing w:after="0" w:line="240" w:lineRule="auto"/>
        <w:rPr>
          <w:rFonts w:ascii="Times New Roman" w:eastAsia="Times New Roman" w:hAnsi="Times New Roman" w:cs="Times New Roman"/>
          <w:lang w:val="lt-LT" w:eastAsia="lt-LT"/>
        </w:rPr>
      </w:pPr>
    </w:p>
    <w:p w14:paraId="579EDAEB" w14:textId="77777777" w:rsidR="00DB6BD6" w:rsidRDefault="00DB6BD6">
      <w:pPr>
        <w:spacing w:after="0" w:line="240" w:lineRule="auto"/>
        <w:rPr>
          <w:rFonts w:ascii="Times New Roman" w:eastAsia="Times New Roman" w:hAnsi="Times New Roman" w:cs="Times New Roman"/>
          <w:b/>
          <w:kern w:val="2"/>
          <w:lang w:val="lt-LT" w:eastAsia="lt-LT"/>
        </w:rPr>
      </w:pPr>
    </w:p>
    <w:p w14:paraId="04415486" w14:textId="77777777" w:rsidR="00DB6BD6" w:rsidRDefault="00DB6BD6">
      <w:pPr>
        <w:spacing w:after="0" w:line="240" w:lineRule="auto"/>
        <w:rPr>
          <w:rFonts w:ascii="Times New Roman" w:eastAsia="Times New Roman" w:hAnsi="Times New Roman" w:cs="Times New Roman"/>
          <w:lang w:val="lt-LT" w:eastAsia="lt-LT"/>
        </w:rPr>
      </w:pPr>
    </w:p>
    <w:p w14:paraId="5954426A"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1084BD05" w14:textId="77777777" w:rsidR="00DB6BD6" w:rsidRDefault="00DB6BD6">
      <w:pPr>
        <w:spacing w:after="0" w:line="240" w:lineRule="auto"/>
        <w:jc w:val="center"/>
        <w:outlineLvl w:val="0"/>
        <w:rPr>
          <w:rFonts w:ascii="Times New Roman" w:eastAsia="Times New Roman" w:hAnsi="Times New Roman" w:cs="Times New Roman"/>
          <w:b/>
          <w:kern w:val="2"/>
          <w:lang w:val="lt-LT" w:eastAsia="lt-LT"/>
        </w:rPr>
      </w:pPr>
    </w:p>
    <w:p w14:paraId="4F541A7E" w14:textId="77777777" w:rsidR="00DB6BD6" w:rsidRDefault="00CB4CD5">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A. ŽENKLINIMAS</w:t>
      </w:r>
      <w:r w:rsidRPr="00201F14">
        <w:rPr>
          <w:lang w:val="lt-LT"/>
        </w:rPr>
        <w:br w:type="page"/>
      </w:r>
    </w:p>
    <w:p w14:paraId="68893E05" w14:textId="77777777" w:rsidR="00DB6BD6" w:rsidRDefault="00CB4CD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 xml:space="preserve">INFORMACIJA ANT IŠORINĖS PAKUOTĖS </w:t>
      </w:r>
    </w:p>
    <w:p w14:paraId="741D3562" w14:textId="77777777" w:rsidR="00DB6BD6" w:rsidRDefault="00DB6BD6">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lang w:val="lt-LT" w:eastAsia="lt-LT"/>
        </w:rPr>
      </w:pPr>
    </w:p>
    <w:p w14:paraId="1F95DC33" w14:textId="77777777" w:rsidR="00DB6BD6" w:rsidRDefault="00CB4CD5">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w:t>
      </w:r>
    </w:p>
    <w:p w14:paraId="532D6412" w14:textId="77777777" w:rsidR="00DB6BD6" w:rsidRDefault="00DB6BD6">
      <w:pPr>
        <w:spacing w:after="0" w:line="240" w:lineRule="auto"/>
        <w:rPr>
          <w:rFonts w:ascii="Times New Roman" w:eastAsia="Times New Roman" w:hAnsi="Times New Roman" w:cs="Times New Roman"/>
          <w:lang w:val="lt-LT" w:eastAsia="lt-LT"/>
        </w:rPr>
      </w:pPr>
    </w:p>
    <w:p w14:paraId="0F64F4B0" w14:textId="77777777" w:rsidR="00DB6BD6" w:rsidRDefault="00DB6BD6">
      <w:pPr>
        <w:spacing w:after="0" w:line="240" w:lineRule="auto"/>
        <w:rPr>
          <w:rFonts w:ascii="Times New Roman" w:eastAsia="Times New Roman" w:hAnsi="Times New Roman" w:cs="Times New Roman"/>
          <w:lang w:val="lt-LT" w:eastAsia="lt-LT"/>
        </w:rPr>
      </w:pPr>
    </w:p>
    <w:p w14:paraId="2F0BB7DD"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6F996E67" w14:textId="77777777" w:rsidR="00DB6BD6" w:rsidRDefault="00DB6BD6">
      <w:pPr>
        <w:spacing w:after="0" w:line="240" w:lineRule="auto"/>
        <w:rPr>
          <w:rFonts w:ascii="Times New Roman" w:eastAsia="Times New Roman" w:hAnsi="Times New Roman" w:cs="Times New Roman"/>
          <w:lang w:val="lt-LT" w:eastAsia="lt-LT"/>
        </w:rPr>
      </w:pPr>
    </w:p>
    <w:p w14:paraId="6C2D4C71"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400 mg/57 mg/5 ml milteliai geriamajai suspensijai</w:t>
      </w:r>
    </w:p>
    <w:p w14:paraId="20DA81F7" w14:textId="21D6460D"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amoxicillinum/acidum clavulanicum</w:t>
      </w:r>
    </w:p>
    <w:p w14:paraId="79B89E65" w14:textId="77777777" w:rsidR="00DB6BD6" w:rsidRDefault="00DB6BD6">
      <w:pPr>
        <w:spacing w:after="0" w:line="240" w:lineRule="auto"/>
        <w:rPr>
          <w:rFonts w:ascii="Times New Roman" w:eastAsia="Times New Roman" w:hAnsi="Times New Roman" w:cs="Times New Roman"/>
          <w:lang w:val="lt-LT" w:eastAsia="lt-LT"/>
        </w:rPr>
      </w:pPr>
    </w:p>
    <w:p w14:paraId="3AA17557" w14:textId="77777777" w:rsidR="00DB6BD6" w:rsidRDefault="00DB6BD6">
      <w:pPr>
        <w:spacing w:after="0" w:line="240" w:lineRule="auto"/>
        <w:rPr>
          <w:rFonts w:ascii="Times New Roman" w:eastAsia="Times New Roman" w:hAnsi="Times New Roman" w:cs="Times New Roman"/>
          <w:lang w:val="lt-LT" w:eastAsia="lt-LT"/>
        </w:rPr>
      </w:pPr>
    </w:p>
    <w:p w14:paraId="5F1F4CC4"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(-IOS) MEDŽIAGA (-OS) IR JOS (-Ų) KIEKIS (-IAI)</w:t>
      </w:r>
    </w:p>
    <w:p w14:paraId="4ED0E3F4" w14:textId="77777777" w:rsidR="00DB6BD6" w:rsidRDefault="00DB6BD6">
      <w:pPr>
        <w:spacing w:after="0" w:line="240" w:lineRule="auto"/>
        <w:rPr>
          <w:rFonts w:ascii="Times New Roman" w:eastAsia="Times New Roman" w:hAnsi="Times New Roman" w:cs="Times New Roman"/>
          <w:lang w:val="lt-LT" w:eastAsia="lt-LT"/>
        </w:rPr>
      </w:pPr>
    </w:p>
    <w:p w14:paraId="3EC5DEEF"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 ml paruoštos suspensijos yra 400 mg amoksicilino (trihidrato pavidalu) ir 57 mg klavulano rūgšties (kalio druskos pavidalu).</w:t>
      </w:r>
    </w:p>
    <w:p w14:paraId="480641C1" w14:textId="77777777" w:rsidR="00DB6BD6" w:rsidRDefault="00DB6BD6">
      <w:pPr>
        <w:spacing w:after="0" w:line="240" w:lineRule="auto"/>
        <w:rPr>
          <w:rFonts w:ascii="Times New Roman" w:eastAsia="Times New Roman" w:hAnsi="Times New Roman" w:cs="Times New Roman"/>
          <w:lang w:val="lt-LT" w:eastAsia="lt-LT"/>
        </w:rPr>
      </w:pPr>
    </w:p>
    <w:p w14:paraId="3315552B" w14:textId="77777777" w:rsidR="00DB6BD6" w:rsidRDefault="00DB6BD6">
      <w:pPr>
        <w:spacing w:after="0" w:line="240" w:lineRule="auto"/>
        <w:rPr>
          <w:rFonts w:ascii="Times New Roman" w:eastAsia="Times New Roman" w:hAnsi="Times New Roman" w:cs="Times New Roman"/>
          <w:lang w:val="lt-LT" w:eastAsia="lt-LT"/>
        </w:rPr>
      </w:pPr>
    </w:p>
    <w:p w14:paraId="5471141C"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111D4693" w14:textId="77777777" w:rsidR="00DB6BD6" w:rsidRDefault="00DB6BD6">
      <w:pPr>
        <w:spacing w:after="0" w:line="240" w:lineRule="auto"/>
        <w:rPr>
          <w:rFonts w:ascii="Times New Roman" w:eastAsia="Times New Roman" w:hAnsi="Times New Roman" w:cs="Times New Roman"/>
          <w:lang w:val="lt-LT" w:eastAsia="lt-LT"/>
        </w:rPr>
      </w:pPr>
    </w:p>
    <w:p w14:paraId="44F79878" w14:textId="77777777" w:rsidR="00CD5BBF" w:rsidRDefault="000F4941">
      <w:pPr>
        <w:spacing w:after="0" w:line="240" w:lineRule="auto"/>
        <w:rPr>
          <w:rFonts w:ascii="Times New Roman" w:eastAsia="Times New Roman" w:hAnsi="Times New Roman" w:cs="Times New Roman"/>
          <w:lang w:val="lt-LT" w:eastAsia="lt-LT"/>
        </w:rPr>
      </w:pPr>
      <w:r w:rsidRPr="000F4941">
        <w:rPr>
          <w:rFonts w:ascii="Times New Roman" w:eastAsia="Times New Roman" w:hAnsi="Times New Roman" w:cs="Times New Roman"/>
          <w:lang w:val="lt-LT" w:eastAsia="lt-LT"/>
        </w:rPr>
        <w:t>Sudėtyje yra aspartamo.</w:t>
      </w:r>
    </w:p>
    <w:p w14:paraId="647F7801" w14:textId="0626644F"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Norėdami gauti daugiau informacijos, žiūrėkite pakuotės lapelį.</w:t>
      </w:r>
    </w:p>
    <w:p w14:paraId="6B29D5A7" w14:textId="77777777" w:rsidR="00DB6BD6" w:rsidRDefault="00DB6BD6">
      <w:pPr>
        <w:spacing w:after="0" w:line="240" w:lineRule="auto"/>
        <w:rPr>
          <w:rFonts w:ascii="Times New Roman" w:eastAsia="Times New Roman" w:hAnsi="Times New Roman" w:cs="Times New Roman"/>
          <w:lang w:val="lt-LT" w:eastAsia="lt-LT"/>
        </w:rPr>
      </w:pPr>
    </w:p>
    <w:p w14:paraId="3EF64D92" w14:textId="77777777" w:rsidR="00DB6BD6" w:rsidRDefault="00DB6BD6">
      <w:pPr>
        <w:spacing w:after="0" w:line="240" w:lineRule="auto"/>
        <w:rPr>
          <w:rFonts w:ascii="Times New Roman" w:eastAsia="Times New Roman" w:hAnsi="Times New Roman" w:cs="Times New Roman"/>
          <w:lang w:val="lt-LT" w:eastAsia="lt-LT"/>
        </w:rPr>
      </w:pPr>
    </w:p>
    <w:p w14:paraId="0A0AB515"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57D18E57" w14:textId="77777777" w:rsidR="00DB6BD6" w:rsidRDefault="00DB6BD6">
      <w:pPr>
        <w:spacing w:after="0" w:line="240" w:lineRule="auto"/>
        <w:rPr>
          <w:rFonts w:ascii="Times New Roman" w:eastAsia="Times New Roman" w:hAnsi="Times New Roman" w:cs="Times New Roman"/>
          <w:lang w:val="lt-LT" w:eastAsia="lt-LT"/>
        </w:rPr>
      </w:pPr>
    </w:p>
    <w:p w14:paraId="1D4E83C9"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 xml:space="preserve">Milteliai </w:t>
      </w:r>
      <w:r>
        <w:rPr>
          <w:rFonts w:ascii="Times New Roman" w:eastAsia="Times New Roman" w:hAnsi="Times New Roman" w:cs="Times New Roman"/>
          <w:lang w:val="lt-LT" w:eastAsia="lt-LT"/>
        </w:rPr>
        <w:t>35 ml geriamosios suspensijos ruošti</w:t>
      </w:r>
    </w:p>
    <w:p w14:paraId="68228A3D" w14:textId="08623688"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Milteliai 70 ml geriamosios suspensijos ruošti</w:t>
      </w:r>
    </w:p>
    <w:p w14:paraId="3AD2AD57" w14:textId="1FD17D31" w:rsidR="004232F4" w:rsidRDefault="004232F4">
      <w:pPr>
        <w:spacing w:after="0" w:line="240" w:lineRule="auto"/>
        <w:rPr>
          <w:rFonts w:ascii="Times New Roman" w:eastAsia="Times New Roman" w:hAnsi="Times New Roman" w:cs="Times New Roman"/>
          <w:lang w:val="lt-LT" w:eastAsia="lt-LT"/>
        </w:rPr>
      </w:pPr>
      <w:r w:rsidRPr="00DB595F">
        <w:rPr>
          <w:rFonts w:ascii="Times New Roman" w:eastAsia="Times New Roman" w:hAnsi="Times New Roman" w:cs="Times New Roman"/>
          <w:highlight w:val="lightGray"/>
          <w:lang w:val="lt-LT" w:eastAsia="lt-LT"/>
        </w:rPr>
        <w:t>Milteliai 140 ml geriamosios suspensijos ruošti</w:t>
      </w:r>
    </w:p>
    <w:p w14:paraId="101E264C" w14:textId="554F2C7F"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geriamasis švirkštas</w:t>
      </w:r>
      <w:r w:rsidR="004232F4">
        <w:rPr>
          <w:rFonts w:ascii="Times New Roman" w:eastAsia="Times New Roman" w:hAnsi="Times New Roman" w:cs="Times New Roman"/>
          <w:lang w:val="lt-LT" w:eastAsia="lt-LT"/>
        </w:rPr>
        <w:t xml:space="preserve"> arba matavimo šaukštas</w:t>
      </w:r>
      <w:r>
        <w:rPr>
          <w:rFonts w:ascii="Times New Roman" w:eastAsia="Times New Roman" w:hAnsi="Times New Roman" w:cs="Times New Roman"/>
          <w:lang w:val="lt-LT" w:eastAsia="lt-LT"/>
        </w:rPr>
        <w:t>.</w:t>
      </w:r>
    </w:p>
    <w:p w14:paraId="6FAFE6CE" w14:textId="77777777" w:rsidR="00DB6BD6" w:rsidRDefault="00DB6BD6">
      <w:pPr>
        <w:spacing w:after="0" w:line="240" w:lineRule="auto"/>
        <w:rPr>
          <w:rFonts w:ascii="Times New Roman" w:eastAsia="Times New Roman" w:hAnsi="Times New Roman" w:cs="Times New Roman"/>
          <w:lang w:val="lt-LT" w:eastAsia="lt-LT"/>
        </w:rPr>
      </w:pPr>
    </w:p>
    <w:p w14:paraId="4A366BB0" w14:textId="77777777" w:rsidR="00DB6BD6" w:rsidRDefault="00DB6BD6">
      <w:pPr>
        <w:spacing w:after="0" w:line="240" w:lineRule="auto"/>
        <w:rPr>
          <w:rFonts w:ascii="Times New Roman" w:eastAsia="Times New Roman" w:hAnsi="Times New Roman" w:cs="Times New Roman"/>
          <w:lang w:val="lt-LT" w:eastAsia="lt-LT"/>
        </w:rPr>
      </w:pPr>
    </w:p>
    <w:p w14:paraId="24CE2CB6"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1495F991" w14:textId="77777777" w:rsidR="00DB6BD6" w:rsidRDefault="00DB6BD6">
      <w:pPr>
        <w:spacing w:after="0" w:line="240" w:lineRule="auto"/>
        <w:rPr>
          <w:rFonts w:ascii="Times New Roman" w:eastAsia="Times New Roman" w:hAnsi="Times New Roman" w:cs="Times New Roman"/>
          <w:lang w:val="lt-LT" w:eastAsia="lt-LT"/>
        </w:rPr>
      </w:pPr>
    </w:p>
    <w:p w14:paraId="5893F309"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3EDF856C" w14:textId="154E5BE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CAE56BF" w14:textId="77777777" w:rsidR="008A29E7" w:rsidRDefault="008A29E7" w:rsidP="008A29E7">
      <w:pPr>
        <w:spacing w:after="0" w:line="240" w:lineRule="auto"/>
        <w:rPr>
          <w:rFonts w:ascii="Times New Roman" w:eastAsia="Times New Roman" w:hAnsi="Times New Roman" w:cs="Times New Roman"/>
          <w:lang w:val="lt-LT" w:eastAsia="lt-LT"/>
        </w:rPr>
      </w:pPr>
    </w:p>
    <w:p w14:paraId="62DE8E59" w14:textId="77777777" w:rsidR="00DB6BD6" w:rsidRDefault="00DB6BD6">
      <w:pPr>
        <w:spacing w:after="0" w:line="240" w:lineRule="auto"/>
        <w:rPr>
          <w:rFonts w:ascii="Times New Roman" w:eastAsia="Times New Roman" w:hAnsi="Times New Roman" w:cs="Times New Roman"/>
          <w:lang w:val="lt-LT" w:eastAsia="lt-LT"/>
        </w:rPr>
      </w:pPr>
    </w:p>
    <w:p w14:paraId="0F07CCC5"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39474C47" w14:textId="77777777" w:rsidR="00DB6BD6" w:rsidRDefault="00DB6BD6">
      <w:pPr>
        <w:spacing w:after="0" w:line="240" w:lineRule="auto"/>
        <w:rPr>
          <w:rFonts w:ascii="Times New Roman" w:eastAsia="Times New Roman" w:hAnsi="Times New Roman" w:cs="Times New Roman"/>
          <w:lang w:val="lt-LT" w:eastAsia="lt-LT"/>
        </w:rPr>
      </w:pPr>
    </w:p>
    <w:p w14:paraId="7F4607CC"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3CA60C4E" w14:textId="77777777" w:rsidR="00DB6BD6" w:rsidRDefault="00DB6BD6">
      <w:pPr>
        <w:spacing w:after="0" w:line="240" w:lineRule="auto"/>
        <w:rPr>
          <w:rFonts w:ascii="Times New Roman" w:eastAsia="Times New Roman" w:hAnsi="Times New Roman" w:cs="Times New Roman"/>
          <w:lang w:val="lt-LT" w:eastAsia="lt-LT"/>
        </w:rPr>
      </w:pPr>
    </w:p>
    <w:p w14:paraId="4932D517" w14:textId="77777777" w:rsidR="00DB6BD6" w:rsidRDefault="00DB6BD6">
      <w:pPr>
        <w:spacing w:after="0" w:line="240" w:lineRule="auto"/>
        <w:rPr>
          <w:rFonts w:ascii="Times New Roman" w:eastAsia="Times New Roman" w:hAnsi="Times New Roman" w:cs="Times New Roman"/>
          <w:lang w:val="lt-LT" w:eastAsia="lt-LT"/>
        </w:rPr>
      </w:pPr>
    </w:p>
    <w:p w14:paraId="3E25BB82"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006F5362" w14:textId="77777777" w:rsidR="00A277BC" w:rsidRDefault="00A277BC" w:rsidP="00A277BC">
      <w:pPr>
        <w:spacing w:after="0" w:line="240" w:lineRule="auto"/>
        <w:rPr>
          <w:rFonts w:ascii="Times New Roman" w:eastAsia="Times New Roman" w:hAnsi="Times New Roman" w:cs="Times New Roman"/>
          <w:lang w:val="lt-LT" w:eastAsia="lt-LT"/>
        </w:rPr>
      </w:pPr>
    </w:p>
    <w:p w14:paraId="58061A6C" w14:textId="4465620D" w:rsidR="00A277BC" w:rsidRDefault="00A277BC" w:rsidP="00A277B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kiekvieną vartojimą gerai suplakti.</w:t>
      </w:r>
    </w:p>
    <w:p w14:paraId="7D308E40" w14:textId="77777777" w:rsidR="00A277BC" w:rsidRPr="008A29E7" w:rsidRDefault="00A277BC" w:rsidP="00A277BC">
      <w:pPr>
        <w:spacing w:after="0" w:line="240" w:lineRule="auto"/>
        <w:rPr>
          <w:rFonts w:ascii="Times New Roman" w:eastAsia="Times New Roman" w:hAnsi="Times New Roman" w:cs="Times New Roman"/>
          <w:lang w:val="lt-LT" w:eastAsia="lt-LT"/>
        </w:rPr>
      </w:pPr>
      <w:r w:rsidRPr="008A29E7">
        <w:rPr>
          <w:rFonts w:ascii="Times New Roman" w:eastAsia="Times New Roman" w:hAnsi="Times New Roman" w:cs="Times New Roman"/>
          <w:lang w:val="lt-LT" w:eastAsia="lt-LT"/>
        </w:rPr>
        <w:t>Nenaudokite šio vaisto, jei prieš ruošdami buteliuke pastebėjote miltelių gabalėlių.</w:t>
      </w:r>
    </w:p>
    <w:p w14:paraId="0A5E844F" w14:textId="7B0A7FED" w:rsidR="00DB6BD6" w:rsidRDefault="00A277BC">
      <w:pPr>
        <w:spacing w:after="0" w:line="240" w:lineRule="auto"/>
        <w:rPr>
          <w:rFonts w:ascii="Times New Roman" w:eastAsia="Times New Roman" w:hAnsi="Times New Roman" w:cs="Times New Roman"/>
          <w:lang w:val="lt-LT" w:eastAsia="lt-LT"/>
        </w:rPr>
      </w:pPr>
      <w:r w:rsidRPr="008A29E7">
        <w:rPr>
          <w:rFonts w:ascii="Times New Roman" w:eastAsia="Times New Roman" w:hAnsi="Times New Roman" w:cs="Times New Roman"/>
          <w:lang w:val="lt-LT" w:eastAsia="lt-LT"/>
        </w:rPr>
        <w:t xml:space="preserve">Paruoštos suspensijos nenaudokite, </w:t>
      </w:r>
      <w:r>
        <w:rPr>
          <w:rFonts w:ascii="Times New Roman" w:eastAsia="Times New Roman" w:hAnsi="Times New Roman" w:cs="Times New Roman"/>
          <w:lang w:val="lt-LT" w:eastAsia="lt-LT"/>
        </w:rPr>
        <w:t>jei jos spalva nėra</w:t>
      </w:r>
      <w:r w:rsidRPr="008A29E7">
        <w:rPr>
          <w:rFonts w:ascii="Times New Roman" w:eastAsia="Times New Roman" w:hAnsi="Times New Roman" w:cs="Times New Roman"/>
          <w:lang w:val="lt-LT" w:eastAsia="lt-LT"/>
        </w:rPr>
        <w:t xml:space="preserve"> balta ar </w:t>
      </w:r>
      <w:r>
        <w:rPr>
          <w:rFonts w:ascii="Times New Roman" w:eastAsia="Times New Roman" w:hAnsi="Times New Roman" w:cs="Times New Roman"/>
          <w:lang w:val="lt-LT" w:eastAsia="lt-LT"/>
        </w:rPr>
        <w:t>gelsvai</w:t>
      </w:r>
      <w:r w:rsidRPr="008A29E7">
        <w:rPr>
          <w:rFonts w:ascii="Times New Roman" w:eastAsia="Times New Roman" w:hAnsi="Times New Roman" w:cs="Times New Roman"/>
          <w:lang w:val="lt-LT" w:eastAsia="lt-LT"/>
        </w:rPr>
        <w:t xml:space="preserve"> balta.</w:t>
      </w:r>
    </w:p>
    <w:p w14:paraId="67068212" w14:textId="1662F4FB" w:rsidR="00DB6BD6" w:rsidRDefault="00DB6BD6">
      <w:pPr>
        <w:spacing w:after="0" w:line="240" w:lineRule="auto"/>
        <w:rPr>
          <w:rFonts w:ascii="Times New Roman" w:eastAsia="Times New Roman" w:hAnsi="Times New Roman" w:cs="Times New Roman"/>
          <w:lang w:val="lt-LT" w:eastAsia="lt-LT"/>
        </w:rPr>
      </w:pPr>
    </w:p>
    <w:p w14:paraId="6D5CEF56" w14:textId="77777777" w:rsidR="005623E2" w:rsidRDefault="005623E2">
      <w:pPr>
        <w:spacing w:after="0" w:line="240" w:lineRule="auto"/>
        <w:rPr>
          <w:rFonts w:ascii="Times New Roman" w:eastAsia="Times New Roman" w:hAnsi="Times New Roman" w:cs="Times New Roman"/>
          <w:lang w:val="lt-LT" w:eastAsia="lt-LT"/>
        </w:rPr>
      </w:pPr>
    </w:p>
    <w:p w14:paraId="7FB8CF4A"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6FF55985" w14:textId="77777777" w:rsidR="00DB6BD6" w:rsidRDefault="00DB6BD6">
      <w:pPr>
        <w:spacing w:after="0" w:line="240" w:lineRule="auto"/>
        <w:rPr>
          <w:rFonts w:ascii="Times New Roman" w:eastAsia="Times New Roman" w:hAnsi="Times New Roman" w:cs="Times New Roman"/>
          <w:lang w:val="lt-LT" w:eastAsia="lt-LT"/>
        </w:rPr>
      </w:pPr>
    </w:p>
    <w:p w14:paraId="32782519"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 {mm MMMM}</w:t>
      </w:r>
    </w:p>
    <w:p w14:paraId="55ACB18F" w14:textId="77777777" w:rsidR="00DB6BD6" w:rsidRDefault="00DB6BD6">
      <w:pPr>
        <w:spacing w:after="0" w:line="240" w:lineRule="auto"/>
        <w:rPr>
          <w:rFonts w:ascii="Times New Roman" w:eastAsia="Times New Roman" w:hAnsi="Times New Roman" w:cs="Times New Roman"/>
          <w:lang w:val="lt-LT" w:eastAsia="lt-LT"/>
        </w:rPr>
      </w:pPr>
      <w:bookmarkStart w:id="13" w:name="move41634265"/>
      <w:bookmarkEnd w:id="13"/>
    </w:p>
    <w:p w14:paraId="5D24ACC4" w14:textId="77777777" w:rsidR="00DB6BD6" w:rsidRDefault="00DB6BD6">
      <w:pPr>
        <w:spacing w:after="0" w:line="240" w:lineRule="auto"/>
        <w:rPr>
          <w:rFonts w:ascii="Times New Roman" w:eastAsia="Times New Roman" w:hAnsi="Times New Roman" w:cs="Times New Roman"/>
          <w:lang w:val="lt-LT" w:eastAsia="lt-LT"/>
        </w:rPr>
      </w:pPr>
    </w:p>
    <w:p w14:paraId="6304B1AB"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9.</w:t>
      </w:r>
      <w:r>
        <w:rPr>
          <w:rFonts w:ascii="Times New Roman" w:eastAsia="Times New Roman" w:hAnsi="Times New Roman" w:cs="Times New Roman"/>
          <w:b/>
          <w:lang w:val="lt-LT" w:eastAsia="lt-LT"/>
        </w:rPr>
        <w:tab/>
        <w:t>SPECIALIOS LAIKYMO SĄLYGOS</w:t>
      </w:r>
    </w:p>
    <w:p w14:paraId="4620DE7D" w14:textId="77777777" w:rsidR="00DB6BD6" w:rsidRDefault="00DB6BD6">
      <w:pPr>
        <w:spacing w:after="0" w:line="240" w:lineRule="auto"/>
        <w:rPr>
          <w:rFonts w:ascii="Times New Roman" w:eastAsia="Times New Roman" w:hAnsi="Times New Roman" w:cs="Times New Roman"/>
          <w:lang w:val="lt-LT" w:eastAsia="lt-LT"/>
        </w:rPr>
      </w:pPr>
    </w:p>
    <w:p w14:paraId="7604346D" w14:textId="06EDB81F"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w:t>
      </w:r>
      <w:r w:rsidR="00CD5BBF">
        <w:rPr>
          <w:rFonts w:ascii="Times New Roman" w:eastAsia="Times New Roman" w:hAnsi="Times New Roman" w:cs="Times New Roman"/>
          <w:lang w:val="lt-LT" w:eastAsia="lt-LT"/>
        </w:rPr>
        <w:t>žemesnėje</w:t>
      </w:r>
      <w:r>
        <w:rPr>
          <w:rFonts w:ascii="Times New Roman" w:eastAsia="Times New Roman" w:hAnsi="Times New Roman" w:cs="Times New Roman"/>
          <w:lang w:val="lt-LT" w:eastAsia="lt-LT"/>
        </w:rPr>
        <w:t xml:space="preserve"> kaip </w:t>
      </w:r>
      <w:r w:rsidR="000F4941">
        <w:rPr>
          <w:rFonts w:ascii="Times New Roman" w:eastAsia="Times New Roman" w:hAnsi="Times New Roman" w:cs="Times New Roman"/>
          <w:lang w:val="lt-LT" w:eastAsia="lt-LT"/>
        </w:rPr>
        <w:t>30 </w:t>
      </w:r>
      <w:r>
        <w:rPr>
          <w:rFonts w:ascii="Symbol" w:eastAsia="Symbol" w:hAnsi="Symbol" w:cs="Symbol"/>
          <w:lang w:val="lt-LT" w:eastAsia="lt-LT"/>
        </w:rPr>
        <w:t></w:t>
      </w:r>
      <w:r>
        <w:rPr>
          <w:rFonts w:ascii="Times New Roman" w:eastAsia="Times New Roman" w:hAnsi="Times New Roman" w:cs="Times New Roman"/>
          <w:lang w:val="lt-LT" w:eastAsia="lt-LT"/>
        </w:rPr>
        <w:t>C temperatūroje.</w:t>
      </w:r>
    </w:p>
    <w:p w14:paraId="3E91C6D9" w14:textId="77777777" w:rsidR="00B8121E" w:rsidRDefault="00CB4CD5" w:rsidP="000F4941">
      <w:pPr>
        <w:tabs>
          <w:tab w:val="left" w:pos="567"/>
        </w:tabs>
        <w:spacing w:after="0" w:line="240" w:lineRule="auto"/>
        <w:ind w:right="-1198"/>
        <w:jc w:val="both"/>
        <w:rPr>
          <w:rFonts w:ascii="Times New Roman" w:eastAsia="Times New Roman" w:hAnsi="Times New Roman" w:cs="Times New Roman"/>
          <w:highlight w:val="lightGray"/>
          <w:lang w:val="lt-LT" w:eastAsia="lt-LT"/>
        </w:rPr>
      </w:pPr>
      <w:r w:rsidRPr="009F096A">
        <w:rPr>
          <w:rFonts w:ascii="Times New Roman" w:eastAsia="Times New Roman" w:hAnsi="Times New Roman" w:cs="Times New Roman"/>
          <w:highlight w:val="lightGray"/>
          <w:lang w:val="lt-LT" w:eastAsia="lt-LT"/>
        </w:rPr>
        <w:t>Paruoštą suspensiją laikyti šaldytuve (2 </w:t>
      </w:r>
      <w:r w:rsidRPr="009F096A">
        <w:rPr>
          <w:rFonts w:ascii="Symbol" w:eastAsia="Symbol" w:hAnsi="Symbol" w:cs="Symbol"/>
          <w:highlight w:val="lightGray"/>
          <w:lang w:val="lt-LT" w:eastAsia="lt-LT"/>
        </w:rPr>
        <w:t></w:t>
      </w:r>
      <w:r w:rsidRPr="009F096A">
        <w:rPr>
          <w:rFonts w:ascii="Times New Roman" w:eastAsia="Times New Roman" w:hAnsi="Times New Roman" w:cs="Times New Roman"/>
          <w:highlight w:val="lightGray"/>
          <w:lang w:val="lt-LT" w:eastAsia="lt-LT"/>
        </w:rPr>
        <w:t>C – 8 </w:t>
      </w:r>
      <w:r w:rsidRPr="009F096A">
        <w:rPr>
          <w:rFonts w:ascii="Symbol" w:eastAsia="Symbol" w:hAnsi="Symbol" w:cs="Symbol"/>
          <w:highlight w:val="lightGray"/>
          <w:lang w:val="lt-LT" w:eastAsia="lt-LT"/>
        </w:rPr>
        <w:t></w:t>
      </w:r>
      <w:r w:rsidRPr="009F096A">
        <w:rPr>
          <w:rFonts w:ascii="Times New Roman" w:eastAsia="Times New Roman" w:hAnsi="Times New Roman" w:cs="Times New Roman"/>
          <w:highlight w:val="lightGray"/>
          <w:lang w:val="lt-LT" w:eastAsia="lt-LT"/>
        </w:rPr>
        <w:t>C temperatūroje)</w:t>
      </w:r>
      <w:r w:rsidR="00B8121E">
        <w:rPr>
          <w:rFonts w:ascii="Times New Roman" w:eastAsia="Times New Roman" w:hAnsi="Times New Roman" w:cs="Times New Roman"/>
          <w:highlight w:val="lightGray"/>
          <w:lang w:val="lt-LT" w:eastAsia="lt-LT"/>
        </w:rPr>
        <w:t>.</w:t>
      </w:r>
    </w:p>
    <w:p w14:paraId="25FF82B8" w14:textId="6D03BE5B" w:rsidR="000F4941" w:rsidRPr="00D464BC" w:rsidRDefault="00B8121E" w:rsidP="000F4941">
      <w:pPr>
        <w:tabs>
          <w:tab w:val="left" w:pos="567"/>
        </w:tabs>
        <w:spacing w:after="0" w:line="240" w:lineRule="auto"/>
        <w:ind w:right="-1198"/>
        <w:jc w:val="both"/>
        <w:rPr>
          <w:rFonts w:ascii="Times New Roman" w:eastAsia="Times New Roman" w:hAnsi="Times New Roman" w:cs="Times New Roman"/>
          <w:highlight w:val="lightGray"/>
          <w:lang w:val="lt-LT" w:eastAsia="lt-LT"/>
        </w:rPr>
      </w:pPr>
      <w:r>
        <w:rPr>
          <w:rFonts w:ascii="Times New Roman" w:eastAsia="Times New Roman" w:hAnsi="Times New Roman" w:cs="Times New Roman"/>
          <w:highlight w:val="lightGray"/>
          <w:lang w:val="lt-LT" w:eastAsia="lt-LT"/>
        </w:rPr>
        <w:t>P</w:t>
      </w:r>
      <w:r w:rsidR="000F4941" w:rsidRPr="00D464BC">
        <w:rPr>
          <w:rFonts w:ascii="Times New Roman" w:eastAsia="Times New Roman" w:hAnsi="Times New Roman" w:cs="Times New Roman"/>
          <w:highlight w:val="lightGray"/>
          <w:lang w:val="lt-LT" w:eastAsia="lt-LT"/>
        </w:rPr>
        <w:t xml:space="preserve">aruoštą suspensiją </w:t>
      </w:r>
      <w:r>
        <w:rPr>
          <w:rFonts w:ascii="Times New Roman" w:eastAsia="Times New Roman" w:hAnsi="Times New Roman" w:cs="Times New Roman"/>
          <w:highlight w:val="lightGray"/>
          <w:lang w:val="lt-LT" w:eastAsia="lt-LT"/>
        </w:rPr>
        <w:t>s</w:t>
      </w:r>
      <w:r w:rsidR="000F4941" w:rsidRPr="00D464BC">
        <w:rPr>
          <w:rFonts w:ascii="Times New Roman" w:eastAsia="Times New Roman" w:hAnsi="Times New Roman" w:cs="Times New Roman"/>
          <w:highlight w:val="lightGray"/>
          <w:lang w:val="lt-LT" w:eastAsia="lt-LT"/>
        </w:rPr>
        <w:t>unaudokite per 7 dienas.</w:t>
      </w:r>
    </w:p>
    <w:p w14:paraId="48B94942" w14:textId="77777777" w:rsidR="00DB6BD6" w:rsidRDefault="00DB6BD6">
      <w:pPr>
        <w:spacing w:after="0" w:line="240" w:lineRule="auto"/>
        <w:rPr>
          <w:rFonts w:ascii="Times New Roman" w:eastAsia="Times New Roman" w:hAnsi="Times New Roman" w:cs="Times New Roman"/>
          <w:lang w:val="lt-LT" w:eastAsia="lt-LT"/>
        </w:rPr>
      </w:pPr>
      <w:bookmarkStart w:id="14" w:name="move416342651"/>
      <w:bookmarkEnd w:id="14"/>
    </w:p>
    <w:p w14:paraId="073C56FA" w14:textId="77777777" w:rsidR="00DB6BD6" w:rsidRDefault="00DB6BD6">
      <w:pPr>
        <w:spacing w:after="0" w:line="240" w:lineRule="auto"/>
        <w:rPr>
          <w:rFonts w:ascii="Times New Roman" w:eastAsia="Times New Roman" w:hAnsi="Times New Roman" w:cs="Times New Roman"/>
          <w:lang w:val="lt-LT" w:eastAsia="lt-LT"/>
        </w:rPr>
      </w:pPr>
    </w:p>
    <w:p w14:paraId="30E15ACF"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5065948F" w14:textId="77777777" w:rsidR="00DB6BD6" w:rsidRDefault="00DB6BD6">
      <w:pPr>
        <w:spacing w:after="0" w:line="240" w:lineRule="auto"/>
        <w:rPr>
          <w:rFonts w:ascii="Times New Roman" w:eastAsia="Times New Roman" w:hAnsi="Times New Roman" w:cs="Times New Roman"/>
          <w:lang w:val="lt-LT" w:eastAsia="lt-LT"/>
        </w:rPr>
      </w:pPr>
    </w:p>
    <w:p w14:paraId="64011839" w14:textId="77777777" w:rsidR="00DB6BD6" w:rsidRDefault="00DB6BD6">
      <w:pPr>
        <w:spacing w:after="0" w:line="240" w:lineRule="auto"/>
        <w:rPr>
          <w:rFonts w:ascii="Times New Roman" w:eastAsia="Times New Roman" w:hAnsi="Times New Roman" w:cs="Times New Roman"/>
          <w:lang w:val="lt-LT" w:eastAsia="lt-LT"/>
        </w:rPr>
      </w:pPr>
    </w:p>
    <w:p w14:paraId="190B4097"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5FB99A53" w14:textId="77777777" w:rsidR="00DB6BD6" w:rsidRDefault="00DB6BD6">
      <w:pPr>
        <w:tabs>
          <w:tab w:val="left" w:pos="567"/>
        </w:tabs>
        <w:spacing w:after="0" w:line="240" w:lineRule="auto"/>
        <w:jc w:val="both"/>
        <w:rPr>
          <w:rFonts w:ascii="Times New Roman" w:eastAsia="Times New Roman" w:hAnsi="Times New Roman" w:cs="Times New Roman"/>
          <w:lang w:val="lt-LT" w:eastAsia="lt-LT"/>
        </w:rPr>
      </w:pPr>
    </w:p>
    <w:p w14:paraId="6E624834"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4B78DBDD"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Verovškova 57, </w:t>
      </w:r>
    </w:p>
    <w:p w14:paraId="7697998E"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30EAC87C"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3A1A061A" w14:textId="77777777" w:rsidR="00DB6BD6" w:rsidRDefault="00DB6BD6">
      <w:pPr>
        <w:spacing w:after="0" w:line="240" w:lineRule="auto"/>
        <w:rPr>
          <w:rFonts w:ascii="Times New Roman" w:eastAsia="Times New Roman" w:hAnsi="Times New Roman" w:cs="Times New Roman"/>
          <w:lang w:val="lt-LT" w:eastAsia="lt-LT"/>
        </w:rPr>
      </w:pPr>
    </w:p>
    <w:p w14:paraId="1368F11C" w14:textId="77777777" w:rsidR="00DB6BD6" w:rsidRDefault="00DB6BD6">
      <w:pPr>
        <w:spacing w:after="0" w:line="240" w:lineRule="auto"/>
        <w:rPr>
          <w:rFonts w:ascii="Times New Roman" w:eastAsia="Times New Roman" w:hAnsi="Times New Roman" w:cs="Times New Roman"/>
          <w:lang w:val="lt-LT" w:eastAsia="lt-LT"/>
        </w:rPr>
      </w:pPr>
    </w:p>
    <w:p w14:paraId="3BF67499"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 xml:space="preserve">REGISTRACIJOS PAŽYMĖJIMO </w:t>
      </w:r>
      <w:r>
        <w:rPr>
          <w:rFonts w:ascii="Times New Roman" w:eastAsia="Times New Roman" w:hAnsi="Times New Roman" w:cs="Times New Roman"/>
          <w:b/>
          <w:lang w:val="lt-LT" w:eastAsia="lt-LT"/>
        </w:rPr>
        <w:t>NUMERIS (-IAI)</w:t>
      </w:r>
    </w:p>
    <w:p w14:paraId="78E3D89C" w14:textId="77777777" w:rsidR="00DB6BD6" w:rsidRDefault="00DB6BD6">
      <w:pPr>
        <w:spacing w:after="0" w:line="240" w:lineRule="auto"/>
        <w:rPr>
          <w:rFonts w:ascii="Times New Roman" w:eastAsia="Times New Roman" w:hAnsi="Times New Roman" w:cs="Times New Roman"/>
          <w:lang w:val="lt-LT" w:eastAsia="lt-LT"/>
        </w:rPr>
      </w:pPr>
    </w:p>
    <w:p w14:paraId="57F9E05E" w14:textId="77777777" w:rsidR="00DB6BD6" w:rsidRDefault="00CB4CD5">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35 ml – LT/1/99/0825/001</w:t>
      </w:r>
    </w:p>
    <w:p w14:paraId="28214E31" w14:textId="42BC7B18" w:rsidR="00DB6BD6" w:rsidRDefault="00CB4CD5">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70 ml – LT/1/99/0825/002</w:t>
      </w:r>
    </w:p>
    <w:p w14:paraId="20C171B0" w14:textId="2F6CA6F6" w:rsidR="00DB6BD6" w:rsidRDefault="004232F4" w:rsidP="00AB410C">
      <w:pPr>
        <w:tabs>
          <w:tab w:val="left" w:pos="567"/>
        </w:tabs>
        <w:spacing w:after="0" w:line="240" w:lineRule="auto"/>
        <w:ind w:right="-1198"/>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140 </w:t>
      </w:r>
      <w:r w:rsidR="00AB410C" w:rsidRPr="00AB410C">
        <w:rPr>
          <w:rFonts w:ascii="Times New Roman" w:eastAsia="Times New Roman" w:hAnsi="Times New Roman" w:cs="Times New Roman"/>
          <w:lang w:val="lt-LT" w:eastAsia="lt-LT"/>
        </w:rPr>
        <w:t>ml – LT/1/99/0825/</w:t>
      </w:r>
      <w:r w:rsidR="00CE5CE4">
        <w:rPr>
          <w:rFonts w:ascii="Times New Roman" w:eastAsia="Times New Roman" w:hAnsi="Times New Roman" w:cs="Times New Roman"/>
          <w:lang w:val="lt-LT" w:eastAsia="lt-LT"/>
        </w:rPr>
        <w:t>003</w:t>
      </w:r>
    </w:p>
    <w:p w14:paraId="764DF984" w14:textId="77777777" w:rsidR="00DB595F" w:rsidRDefault="00DB595F" w:rsidP="00AB410C">
      <w:pPr>
        <w:tabs>
          <w:tab w:val="left" w:pos="567"/>
        </w:tabs>
        <w:spacing w:after="0" w:line="240" w:lineRule="auto"/>
        <w:ind w:right="-1198"/>
        <w:jc w:val="both"/>
        <w:rPr>
          <w:rFonts w:ascii="Times New Roman" w:eastAsia="Times New Roman" w:hAnsi="Times New Roman" w:cs="Times New Roman"/>
          <w:lang w:val="lt-LT" w:eastAsia="lt-LT"/>
        </w:rPr>
      </w:pPr>
    </w:p>
    <w:p w14:paraId="38333625" w14:textId="77777777" w:rsidR="00DB6BD6" w:rsidRDefault="00DB6BD6">
      <w:pPr>
        <w:spacing w:after="0" w:line="240" w:lineRule="auto"/>
        <w:rPr>
          <w:rFonts w:ascii="Times New Roman" w:eastAsia="Times New Roman" w:hAnsi="Times New Roman" w:cs="Times New Roman"/>
          <w:lang w:val="lt-LT" w:eastAsia="lt-LT"/>
        </w:rPr>
      </w:pPr>
    </w:p>
    <w:p w14:paraId="1FB0EEAD"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61C13664" w14:textId="77777777" w:rsidR="00DB6BD6" w:rsidRDefault="00DB6BD6">
      <w:pPr>
        <w:spacing w:after="0" w:line="240" w:lineRule="auto"/>
        <w:rPr>
          <w:rFonts w:ascii="Times New Roman" w:eastAsia="Times New Roman" w:hAnsi="Times New Roman" w:cs="Times New Roman"/>
          <w:lang w:val="lt-LT" w:eastAsia="lt-LT"/>
        </w:rPr>
      </w:pPr>
    </w:p>
    <w:p w14:paraId="4C508879"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Lot {numeris}</w:t>
      </w:r>
    </w:p>
    <w:p w14:paraId="4890643F" w14:textId="77777777" w:rsidR="00DB6BD6" w:rsidRDefault="00DB6BD6">
      <w:pPr>
        <w:spacing w:after="0" w:line="240" w:lineRule="auto"/>
        <w:rPr>
          <w:rFonts w:ascii="Times New Roman" w:eastAsia="Times New Roman" w:hAnsi="Times New Roman" w:cs="Times New Roman"/>
          <w:lang w:val="lt-LT" w:eastAsia="lt-LT"/>
        </w:rPr>
      </w:pPr>
    </w:p>
    <w:p w14:paraId="66629A01" w14:textId="77777777" w:rsidR="00DB6BD6" w:rsidRDefault="00DB6BD6">
      <w:pPr>
        <w:spacing w:after="0" w:line="240" w:lineRule="auto"/>
        <w:rPr>
          <w:rFonts w:ascii="Times New Roman" w:eastAsia="Times New Roman" w:hAnsi="Times New Roman" w:cs="Times New Roman"/>
          <w:lang w:val="lt-LT" w:eastAsia="lt-LT"/>
        </w:rPr>
      </w:pPr>
    </w:p>
    <w:p w14:paraId="6FBAFF63"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73E46FCC" w14:textId="77777777" w:rsidR="00DB6BD6" w:rsidRDefault="00DB6BD6">
      <w:pPr>
        <w:spacing w:after="0" w:line="240" w:lineRule="auto"/>
        <w:rPr>
          <w:rFonts w:ascii="Times New Roman" w:eastAsia="Times New Roman" w:hAnsi="Times New Roman" w:cs="Times New Roman"/>
          <w:lang w:val="lt-LT" w:eastAsia="lt-LT"/>
        </w:rPr>
      </w:pPr>
    </w:p>
    <w:p w14:paraId="1DA1E89C"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67657A1E" w14:textId="77777777" w:rsidR="00DB6BD6" w:rsidRDefault="00DB6BD6">
      <w:pPr>
        <w:spacing w:after="0" w:line="240" w:lineRule="auto"/>
        <w:rPr>
          <w:rFonts w:ascii="Times New Roman" w:eastAsia="Times New Roman" w:hAnsi="Times New Roman" w:cs="Times New Roman"/>
          <w:lang w:val="lt-LT" w:eastAsia="lt-LT"/>
        </w:rPr>
      </w:pPr>
    </w:p>
    <w:p w14:paraId="3B0ABBBF" w14:textId="77777777" w:rsidR="00DB6BD6" w:rsidRDefault="00DB6BD6">
      <w:pPr>
        <w:spacing w:after="0" w:line="240" w:lineRule="auto"/>
        <w:rPr>
          <w:rFonts w:ascii="Times New Roman" w:eastAsia="Times New Roman" w:hAnsi="Times New Roman" w:cs="Times New Roman"/>
          <w:lang w:val="lt-LT" w:eastAsia="lt-LT"/>
        </w:rPr>
      </w:pPr>
    </w:p>
    <w:p w14:paraId="25D168FA"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6DB50972" w14:textId="095C2CCD" w:rsidR="00DB6BD6" w:rsidRDefault="00DB6BD6">
      <w:pPr>
        <w:spacing w:after="0" w:line="240" w:lineRule="auto"/>
        <w:rPr>
          <w:rFonts w:ascii="Times New Roman" w:eastAsia="Times New Roman" w:hAnsi="Times New Roman" w:cs="Times New Roman"/>
          <w:lang w:val="lt-LT" w:eastAsia="lt-LT"/>
        </w:rPr>
      </w:pPr>
    </w:p>
    <w:p w14:paraId="241A8A23" w14:textId="0BED10D9" w:rsidR="008A29E7" w:rsidRPr="00D464BC" w:rsidRDefault="008A29E7" w:rsidP="008A29E7">
      <w:pPr>
        <w:spacing w:after="0" w:line="240" w:lineRule="auto"/>
        <w:rPr>
          <w:rFonts w:ascii="Times New Roman" w:eastAsia="Times New Roman" w:hAnsi="Times New Roman" w:cs="Times New Roman"/>
          <w:highlight w:val="lightGray"/>
          <w:lang w:val="lt-LT" w:eastAsia="lt-LT"/>
        </w:rPr>
      </w:pPr>
      <w:r w:rsidRPr="00D464BC">
        <w:rPr>
          <w:rFonts w:ascii="Times New Roman" w:eastAsia="Times New Roman" w:hAnsi="Times New Roman" w:cs="Times New Roman"/>
          <w:highlight w:val="lightGray"/>
          <w:lang w:val="lt-LT" w:eastAsia="lt-LT"/>
        </w:rPr>
        <w:t>35</w:t>
      </w:r>
      <w:r w:rsidR="00AA0BC5">
        <w:rPr>
          <w:rFonts w:ascii="Times New Roman" w:eastAsia="Times New Roman" w:hAnsi="Times New Roman" w:cs="Times New Roman"/>
          <w:highlight w:val="lightGray"/>
          <w:lang w:val="lt-LT" w:eastAsia="lt-LT"/>
        </w:rPr>
        <w:t> </w:t>
      </w:r>
      <w:r w:rsidRPr="00D464BC">
        <w:rPr>
          <w:rFonts w:ascii="Times New Roman" w:eastAsia="Times New Roman" w:hAnsi="Times New Roman" w:cs="Times New Roman"/>
          <w:highlight w:val="lightGray"/>
          <w:lang w:val="lt-LT" w:eastAsia="lt-LT"/>
        </w:rPr>
        <w:t>ml suspensija:</w:t>
      </w:r>
    </w:p>
    <w:p w14:paraId="29323190" w14:textId="20AC163F" w:rsidR="008A29E7" w:rsidRPr="00D464BC" w:rsidRDefault="008A29E7" w:rsidP="008A29E7">
      <w:pPr>
        <w:spacing w:after="0" w:line="240" w:lineRule="auto"/>
        <w:rPr>
          <w:rFonts w:ascii="Times New Roman" w:eastAsia="Times New Roman" w:hAnsi="Times New Roman" w:cs="Times New Roman"/>
          <w:highlight w:val="lightGray"/>
          <w:lang w:val="lt-LT" w:eastAsia="lt-LT"/>
        </w:rPr>
      </w:pPr>
      <w:r w:rsidRPr="00D464BC">
        <w:rPr>
          <w:rFonts w:ascii="Times New Roman" w:eastAsia="Times New Roman" w:hAnsi="Times New Roman" w:cs="Times New Roman"/>
          <w:highlight w:val="lightGray"/>
          <w:lang w:val="lt-LT" w:eastAsia="lt-LT"/>
        </w:rPr>
        <w:t>suplakite butel</w:t>
      </w:r>
      <w:r w:rsidR="009274C8">
        <w:rPr>
          <w:rFonts w:ascii="Times New Roman" w:eastAsia="Times New Roman" w:hAnsi="Times New Roman" w:cs="Times New Roman"/>
          <w:highlight w:val="lightGray"/>
          <w:lang w:val="lt-LT" w:eastAsia="lt-LT"/>
        </w:rPr>
        <w:t>iuko</w:t>
      </w:r>
      <w:r w:rsidRPr="00D464BC">
        <w:rPr>
          <w:rFonts w:ascii="Times New Roman" w:eastAsia="Times New Roman" w:hAnsi="Times New Roman" w:cs="Times New Roman"/>
          <w:highlight w:val="lightGray"/>
          <w:lang w:val="lt-LT" w:eastAsia="lt-LT"/>
        </w:rPr>
        <w:t xml:space="preserve"> turinį (milteliai geriamajai suspensijai), pripildykite butel</w:t>
      </w:r>
      <w:r w:rsidR="009274C8">
        <w:rPr>
          <w:rFonts w:ascii="Times New Roman" w:eastAsia="Times New Roman" w:hAnsi="Times New Roman" w:cs="Times New Roman"/>
          <w:highlight w:val="lightGray"/>
          <w:lang w:val="lt-LT" w:eastAsia="lt-LT"/>
        </w:rPr>
        <w:t>iuką</w:t>
      </w:r>
      <w:r w:rsidRPr="00D464BC">
        <w:rPr>
          <w:rFonts w:ascii="Times New Roman" w:eastAsia="Times New Roman" w:hAnsi="Times New Roman" w:cs="Times New Roman"/>
          <w:highlight w:val="lightGray"/>
          <w:lang w:val="lt-LT" w:eastAsia="lt-LT"/>
        </w:rPr>
        <w:t xml:space="preserve"> 34</w:t>
      </w:r>
      <w:r w:rsidR="00AA0BC5">
        <w:rPr>
          <w:rFonts w:ascii="Times New Roman" w:eastAsia="Times New Roman" w:hAnsi="Times New Roman" w:cs="Times New Roman"/>
          <w:highlight w:val="lightGray"/>
          <w:lang w:val="lt-LT" w:eastAsia="lt-LT"/>
        </w:rPr>
        <w:t> </w:t>
      </w:r>
      <w:r w:rsidRPr="00D464BC">
        <w:rPr>
          <w:rFonts w:ascii="Times New Roman" w:eastAsia="Times New Roman" w:hAnsi="Times New Roman" w:cs="Times New Roman"/>
          <w:highlight w:val="lightGray"/>
          <w:lang w:val="lt-LT" w:eastAsia="lt-LT"/>
        </w:rPr>
        <w:t>ml vandens ir gerai suplakite.</w:t>
      </w:r>
    </w:p>
    <w:p w14:paraId="05A43AC8" w14:textId="04DE3852" w:rsidR="008A29E7" w:rsidRPr="00D464BC" w:rsidRDefault="008A29E7" w:rsidP="008A29E7">
      <w:pPr>
        <w:spacing w:after="0" w:line="240" w:lineRule="auto"/>
        <w:rPr>
          <w:rFonts w:ascii="Times New Roman" w:eastAsia="Times New Roman" w:hAnsi="Times New Roman" w:cs="Times New Roman"/>
          <w:highlight w:val="lightGray"/>
          <w:lang w:val="lt-LT" w:eastAsia="lt-LT"/>
        </w:rPr>
      </w:pPr>
      <w:r w:rsidRPr="00D464BC">
        <w:rPr>
          <w:rFonts w:ascii="Times New Roman" w:eastAsia="Times New Roman" w:hAnsi="Times New Roman" w:cs="Times New Roman"/>
          <w:highlight w:val="lightGray"/>
          <w:lang w:val="lt-LT" w:eastAsia="lt-LT"/>
        </w:rPr>
        <w:t>70</w:t>
      </w:r>
      <w:r w:rsidR="00AA0BC5">
        <w:rPr>
          <w:rFonts w:ascii="Times New Roman" w:eastAsia="Times New Roman" w:hAnsi="Times New Roman" w:cs="Times New Roman"/>
          <w:highlight w:val="lightGray"/>
          <w:lang w:val="lt-LT" w:eastAsia="lt-LT"/>
        </w:rPr>
        <w:t> </w:t>
      </w:r>
      <w:r w:rsidRPr="00D464BC">
        <w:rPr>
          <w:rFonts w:ascii="Times New Roman" w:eastAsia="Times New Roman" w:hAnsi="Times New Roman" w:cs="Times New Roman"/>
          <w:highlight w:val="lightGray"/>
          <w:lang w:val="lt-LT" w:eastAsia="lt-LT"/>
        </w:rPr>
        <w:t>ml suspensija:</w:t>
      </w:r>
    </w:p>
    <w:p w14:paraId="302F7044" w14:textId="5C235590" w:rsidR="008A29E7" w:rsidRDefault="008A29E7" w:rsidP="008A29E7">
      <w:pPr>
        <w:spacing w:after="0" w:line="240" w:lineRule="auto"/>
        <w:rPr>
          <w:rFonts w:ascii="Times New Roman" w:eastAsia="Times New Roman" w:hAnsi="Times New Roman" w:cs="Times New Roman"/>
          <w:lang w:val="lt-LT" w:eastAsia="lt-LT"/>
        </w:rPr>
      </w:pPr>
      <w:r w:rsidRPr="00D464BC">
        <w:rPr>
          <w:rFonts w:ascii="Times New Roman" w:eastAsia="Times New Roman" w:hAnsi="Times New Roman" w:cs="Times New Roman"/>
          <w:highlight w:val="lightGray"/>
          <w:lang w:val="lt-LT" w:eastAsia="lt-LT"/>
        </w:rPr>
        <w:t>suplakite buteli</w:t>
      </w:r>
      <w:r w:rsidR="009274C8">
        <w:rPr>
          <w:rFonts w:ascii="Times New Roman" w:eastAsia="Times New Roman" w:hAnsi="Times New Roman" w:cs="Times New Roman"/>
          <w:highlight w:val="lightGray"/>
          <w:lang w:val="lt-LT" w:eastAsia="lt-LT"/>
        </w:rPr>
        <w:t>uko</w:t>
      </w:r>
      <w:r w:rsidRPr="00D464BC">
        <w:rPr>
          <w:rFonts w:ascii="Times New Roman" w:eastAsia="Times New Roman" w:hAnsi="Times New Roman" w:cs="Times New Roman"/>
          <w:highlight w:val="lightGray"/>
          <w:lang w:val="lt-LT" w:eastAsia="lt-LT"/>
        </w:rPr>
        <w:t xml:space="preserve"> turinį (milteliai geriamajai suspensijai), pripildykite butel</w:t>
      </w:r>
      <w:r w:rsidR="009274C8">
        <w:rPr>
          <w:rFonts w:ascii="Times New Roman" w:eastAsia="Times New Roman" w:hAnsi="Times New Roman" w:cs="Times New Roman"/>
          <w:highlight w:val="lightGray"/>
          <w:lang w:val="lt-LT" w:eastAsia="lt-LT"/>
        </w:rPr>
        <w:t xml:space="preserve">iuką </w:t>
      </w:r>
      <w:r w:rsidRPr="00D464BC">
        <w:rPr>
          <w:rFonts w:ascii="Times New Roman" w:eastAsia="Times New Roman" w:hAnsi="Times New Roman" w:cs="Times New Roman"/>
          <w:highlight w:val="lightGray"/>
          <w:lang w:val="lt-LT" w:eastAsia="lt-LT"/>
        </w:rPr>
        <w:t>66</w:t>
      </w:r>
      <w:r w:rsidR="00AA0BC5">
        <w:rPr>
          <w:rFonts w:ascii="Times New Roman" w:eastAsia="Times New Roman" w:hAnsi="Times New Roman" w:cs="Times New Roman"/>
          <w:highlight w:val="lightGray"/>
          <w:lang w:val="lt-LT" w:eastAsia="lt-LT"/>
        </w:rPr>
        <w:t> </w:t>
      </w:r>
      <w:r w:rsidRPr="00D464BC">
        <w:rPr>
          <w:rFonts w:ascii="Times New Roman" w:eastAsia="Times New Roman" w:hAnsi="Times New Roman" w:cs="Times New Roman"/>
          <w:highlight w:val="lightGray"/>
          <w:lang w:val="lt-LT" w:eastAsia="lt-LT"/>
        </w:rPr>
        <w:t>ml vandens ir gerai suplakite.</w:t>
      </w:r>
    </w:p>
    <w:p w14:paraId="08931A46" w14:textId="66D2F4FE" w:rsidR="004232F4" w:rsidRPr="00D464BC" w:rsidRDefault="004232F4" w:rsidP="004232F4">
      <w:pPr>
        <w:spacing w:after="0" w:line="240" w:lineRule="auto"/>
        <w:rPr>
          <w:rFonts w:ascii="Times New Roman" w:eastAsia="Times New Roman" w:hAnsi="Times New Roman" w:cs="Times New Roman"/>
          <w:highlight w:val="lightGray"/>
          <w:lang w:val="lt-LT" w:eastAsia="lt-LT"/>
        </w:rPr>
      </w:pPr>
      <w:r>
        <w:rPr>
          <w:rFonts w:ascii="Times New Roman" w:eastAsia="Times New Roman" w:hAnsi="Times New Roman" w:cs="Times New Roman"/>
          <w:highlight w:val="lightGray"/>
          <w:lang w:val="lt-LT" w:eastAsia="lt-LT"/>
        </w:rPr>
        <w:t>14</w:t>
      </w:r>
      <w:r w:rsidRPr="00D464BC">
        <w:rPr>
          <w:rFonts w:ascii="Times New Roman" w:eastAsia="Times New Roman" w:hAnsi="Times New Roman" w:cs="Times New Roman"/>
          <w:highlight w:val="lightGray"/>
          <w:lang w:val="lt-LT" w:eastAsia="lt-LT"/>
        </w:rPr>
        <w:t>0</w:t>
      </w:r>
      <w:r w:rsidR="00AA0BC5">
        <w:rPr>
          <w:rFonts w:ascii="Times New Roman" w:eastAsia="Times New Roman" w:hAnsi="Times New Roman" w:cs="Times New Roman"/>
          <w:highlight w:val="lightGray"/>
          <w:lang w:val="lt-LT" w:eastAsia="lt-LT"/>
        </w:rPr>
        <w:t> </w:t>
      </w:r>
      <w:r w:rsidRPr="00D464BC">
        <w:rPr>
          <w:rFonts w:ascii="Times New Roman" w:eastAsia="Times New Roman" w:hAnsi="Times New Roman" w:cs="Times New Roman"/>
          <w:highlight w:val="lightGray"/>
          <w:lang w:val="lt-LT" w:eastAsia="lt-LT"/>
        </w:rPr>
        <w:t>ml suspensija:</w:t>
      </w:r>
    </w:p>
    <w:p w14:paraId="0E63B20B" w14:textId="3A6DC3F2" w:rsidR="004232F4" w:rsidRDefault="004232F4" w:rsidP="004232F4">
      <w:pPr>
        <w:spacing w:after="0" w:line="240" w:lineRule="auto"/>
        <w:rPr>
          <w:rFonts w:ascii="Times New Roman" w:eastAsia="Times New Roman" w:hAnsi="Times New Roman" w:cs="Times New Roman"/>
          <w:lang w:val="lt-LT" w:eastAsia="lt-LT"/>
        </w:rPr>
      </w:pPr>
      <w:r w:rsidRPr="00D464BC">
        <w:rPr>
          <w:rFonts w:ascii="Times New Roman" w:eastAsia="Times New Roman" w:hAnsi="Times New Roman" w:cs="Times New Roman"/>
          <w:highlight w:val="lightGray"/>
          <w:lang w:val="lt-LT" w:eastAsia="lt-LT"/>
        </w:rPr>
        <w:t>suplakite buteli</w:t>
      </w:r>
      <w:r>
        <w:rPr>
          <w:rFonts w:ascii="Times New Roman" w:eastAsia="Times New Roman" w:hAnsi="Times New Roman" w:cs="Times New Roman"/>
          <w:highlight w:val="lightGray"/>
          <w:lang w:val="lt-LT" w:eastAsia="lt-LT"/>
        </w:rPr>
        <w:t>uko</w:t>
      </w:r>
      <w:r w:rsidRPr="00D464BC">
        <w:rPr>
          <w:rFonts w:ascii="Times New Roman" w:eastAsia="Times New Roman" w:hAnsi="Times New Roman" w:cs="Times New Roman"/>
          <w:highlight w:val="lightGray"/>
          <w:lang w:val="lt-LT" w:eastAsia="lt-LT"/>
        </w:rPr>
        <w:t xml:space="preserve"> turinį (milteliai geriamajai suspensijai), pripildykite butel</w:t>
      </w:r>
      <w:r>
        <w:rPr>
          <w:rFonts w:ascii="Times New Roman" w:eastAsia="Times New Roman" w:hAnsi="Times New Roman" w:cs="Times New Roman"/>
          <w:highlight w:val="lightGray"/>
          <w:lang w:val="lt-LT" w:eastAsia="lt-LT"/>
        </w:rPr>
        <w:t xml:space="preserve">iuką </w:t>
      </w:r>
      <w:r w:rsidR="00AA0BC5">
        <w:rPr>
          <w:rFonts w:ascii="Times New Roman" w:eastAsia="Times New Roman" w:hAnsi="Times New Roman" w:cs="Times New Roman"/>
          <w:highlight w:val="lightGray"/>
          <w:lang w:val="lt-LT" w:eastAsia="lt-LT"/>
        </w:rPr>
        <w:t>132 </w:t>
      </w:r>
      <w:r w:rsidRPr="00D464BC">
        <w:rPr>
          <w:rFonts w:ascii="Times New Roman" w:eastAsia="Times New Roman" w:hAnsi="Times New Roman" w:cs="Times New Roman"/>
          <w:highlight w:val="lightGray"/>
          <w:lang w:val="lt-LT" w:eastAsia="lt-LT"/>
        </w:rPr>
        <w:t>ml vandens ir gerai suplakite.</w:t>
      </w:r>
    </w:p>
    <w:p w14:paraId="55385752" w14:textId="4D4CD5CD" w:rsidR="00DB6BD6" w:rsidRDefault="00DB6BD6">
      <w:pPr>
        <w:spacing w:after="0" w:line="240" w:lineRule="auto"/>
        <w:rPr>
          <w:rFonts w:ascii="Times New Roman" w:eastAsia="Times New Roman" w:hAnsi="Times New Roman" w:cs="Times New Roman"/>
          <w:lang w:val="lt-LT" w:eastAsia="lt-LT"/>
        </w:rPr>
      </w:pPr>
    </w:p>
    <w:p w14:paraId="17B2FE67" w14:textId="77777777" w:rsidR="008A29E7" w:rsidRDefault="008A29E7">
      <w:pPr>
        <w:spacing w:after="0" w:line="240" w:lineRule="auto"/>
        <w:rPr>
          <w:rFonts w:ascii="Times New Roman" w:eastAsia="Times New Roman" w:hAnsi="Times New Roman" w:cs="Times New Roman"/>
          <w:lang w:val="lt-LT" w:eastAsia="lt-LT"/>
        </w:rPr>
      </w:pPr>
    </w:p>
    <w:p w14:paraId="6D7AB6D5" w14:textId="77777777" w:rsidR="00DB6BD6" w:rsidRDefault="00CB4CD5">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16. </w:t>
      </w:r>
      <w:r>
        <w:rPr>
          <w:rFonts w:ascii="Times New Roman" w:eastAsia="Times New Roman" w:hAnsi="Times New Roman" w:cs="Times New Roman"/>
          <w:b/>
          <w:lang w:val="lt-LT" w:eastAsia="lt-LT"/>
        </w:rPr>
        <w:tab/>
        <w:t>INFORMACIJA BRAILIO RAŠTU</w:t>
      </w:r>
    </w:p>
    <w:p w14:paraId="17C5059D" w14:textId="77777777" w:rsidR="00DB6BD6" w:rsidRDefault="00DB6BD6">
      <w:pPr>
        <w:spacing w:after="0" w:line="240" w:lineRule="auto"/>
        <w:rPr>
          <w:rFonts w:ascii="Times New Roman" w:eastAsia="Times New Roman" w:hAnsi="Times New Roman" w:cs="Times New Roman"/>
          <w:b/>
          <w:lang w:val="lt-LT" w:eastAsia="lt-LT"/>
        </w:rPr>
      </w:pPr>
    </w:p>
    <w:p w14:paraId="7C7511CD" w14:textId="28F91201"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400 mg/57 mg/5 ml </w:t>
      </w:r>
    </w:p>
    <w:p w14:paraId="3238E766" w14:textId="77777777" w:rsidR="00DB6BD6" w:rsidRDefault="00DB6BD6">
      <w:pPr>
        <w:spacing w:after="0" w:line="240" w:lineRule="auto"/>
        <w:rPr>
          <w:rFonts w:ascii="Times New Roman" w:eastAsia="Times New Roman" w:hAnsi="Times New Roman" w:cs="Times New Roman"/>
          <w:b/>
          <w:lang w:val="lt-LT" w:eastAsia="lt-LT"/>
        </w:rPr>
      </w:pPr>
    </w:p>
    <w:p w14:paraId="4C120CB2" w14:textId="77777777" w:rsidR="00DB6BD6" w:rsidRDefault="00DB6BD6">
      <w:pPr>
        <w:tabs>
          <w:tab w:val="left" w:pos="567"/>
        </w:tabs>
        <w:spacing w:after="0" w:line="260" w:lineRule="exact"/>
        <w:rPr>
          <w:rFonts w:ascii="Times New Roman" w:eastAsia="Times New Roman" w:hAnsi="Times New Roman" w:cs="Times New Roman"/>
          <w:highlight w:val="lightGray"/>
          <w:lang w:val="lt-LT" w:eastAsia="en-US"/>
        </w:rPr>
      </w:pPr>
    </w:p>
    <w:p w14:paraId="6B7DDDEE" w14:textId="77777777" w:rsidR="00DB6BD6" w:rsidRDefault="00CB4CD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4"/>
          <w:lang w:val="lt-LT" w:eastAsia="en-US"/>
        </w:rPr>
      </w:pPr>
      <w:r>
        <w:rPr>
          <w:rFonts w:ascii="Times New Roman" w:eastAsia="Times New Roman" w:hAnsi="Times New Roman" w:cs="Times New Roman"/>
          <w:b/>
          <w:szCs w:val="20"/>
          <w:lang w:val="lt-LT" w:eastAsia="en-US"/>
        </w:rPr>
        <w:lastRenderedPageBreak/>
        <w:t>17.</w:t>
      </w:r>
      <w:r>
        <w:rPr>
          <w:rFonts w:ascii="Times New Roman" w:eastAsia="Times New Roman" w:hAnsi="Times New Roman" w:cs="Times New Roman"/>
          <w:b/>
          <w:szCs w:val="20"/>
          <w:lang w:val="lt-LT" w:eastAsia="en-US"/>
        </w:rPr>
        <w:tab/>
        <w:t>UNIKALUS IDENTIFIKATORIUS – 2D BRŪKŠNINIS KODAS</w:t>
      </w:r>
    </w:p>
    <w:p w14:paraId="56B7E86C" w14:textId="77777777" w:rsidR="00DB6BD6" w:rsidRDefault="00DB6BD6">
      <w:pPr>
        <w:tabs>
          <w:tab w:val="left" w:pos="567"/>
        </w:tabs>
        <w:spacing w:after="0" w:line="260" w:lineRule="exact"/>
        <w:rPr>
          <w:rFonts w:ascii="Times New Roman" w:eastAsia="Times New Roman" w:hAnsi="Times New Roman" w:cs="Times New Roman"/>
          <w:szCs w:val="20"/>
          <w:lang w:val="lt-LT" w:eastAsia="en-US"/>
        </w:rPr>
      </w:pPr>
    </w:p>
    <w:p w14:paraId="685C65E7" w14:textId="77777777" w:rsidR="00DB6BD6" w:rsidRDefault="00CB4CD5">
      <w:pPr>
        <w:tabs>
          <w:tab w:val="left" w:pos="567"/>
        </w:tabs>
        <w:spacing w:after="0" w:line="260" w:lineRule="exact"/>
        <w:rPr>
          <w:rFonts w:ascii="Times New Roman" w:eastAsia="Times New Roman" w:hAnsi="Times New Roman" w:cs="Times New Roman"/>
          <w:highlight w:val="lightGray"/>
          <w:lang w:val="lt-LT" w:eastAsia="en-US"/>
        </w:rPr>
      </w:pPr>
      <w:r>
        <w:rPr>
          <w:rFonts w:ascii="Times New Roman" w:eastAsia="Times New Roman" w:hAnsi="Times New Roman" w:cs="Times New Roman"/>
          <w:szCs w:val="20"/>
          <w:highlight w:val="lightGray"/>
          <w:lang w:val="lt-LT" w:eastAsia="en-US"/>
        </w:rPr>
        <w:t>2D brūkšninis kodas su nurodytu unikaliu identifikatoriumi.</w:t>
      </w:r>
    </w:p>
    <w:p w14:paraId="3BBE339F" w14:textId="77777777" w:rsidR="00DB6BD6" w:rsidRDefault="00DB6BD6">
      <w:pPr>
        <w:tabs>
          <w:tab w:val="left" w:pos="567"/>
        </w:tabs>
        <w:spacing w:after="0" w:line="260" w:lineRule="exact"/>
        <w:rPr>
          <w:rFonts w:ascii="Times New Roman" w:eastAsia="Times New Roman" w:hAnsi="Times New Roman" w:cs="Times New Roman"/>
          <w:highlight w:val="lightGray"/>
          <w:lang w:val="lt-LT" w:eastAsia="en-US"/>
        </w:rPr>
      </w:pPr>
    </w:p>
    <w:p w14:paraId="0ACF3966" w14:textId="77777777" w:rsidR="00DB6BD6" w:rsidRDefault="00DB6BD6">
      <w:pPr>
        <w:tabs>
          <w:tab w:val="left" w:pos="567"/>
        </w:tabs>
        <w:spacing w:after="0" w:line="260" w:lineRule="exact"/>
        <w:rPr>
          <w:rFonts w:ascii="Times New Roman" w:eastAsia="Times New Roman" w:hAnsi="Times New Roman" w:cs="Times New Roman"/>
          <w:szCs w:val="20"/>
          <w:lang w:val="lt-LT" w:eastAsia="en-US"/>
        </w:rPr>
      </w:pPr>
    </w:p>
    <w:p w14:paraId="4AD9C157" w14:textId="77777777" w:rsidR="00DB6BD6" w:rsidRDefault="00CB4CD5">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0"/>
          <w:lang w:val="lt-LT" w:eastAsia="en-US"/>
        </w:rPr>
      </w:pPr>
      <w:r>
        <w:rPr>
          <w:rFonts w:ascii="Times New Roman" w:eastAsia="Times New Roman" w:hAnsi="Times New Roman" w:cs="Times New Roman"/>
          <w:b/>
          <w:szCs w:val="20"/>
          <w:lang w:val="lt-LT" w:eastAsia="en-US"/>
        </w:rPr>
        <w:t>18.</w:t>
      </w:r>
      <w:r>
        <w:rPr>
          <w:rFonts w:ascii="Times New Roman" w:eastAsia="Times New Roman" w:hAnsi="Times New Roman" w:cs="Times New Roman"/>
          <w:b/>
          <w:szCs w:val="20"/>
          <w:lang w:val="lt-LT" w:eastAsia="en-US"/>
        </w:rPr>
        <w:tab/>
        <w:t>UNIKALUS IDENTIFIKATORIUS – ŽMONĖMS SUPRANTAMI DUOMENYS</w:t>
      </w:r>
    </w:p>
    <w:p w14:paraId="1EDB04CB" w14:textId="77777777" w:rsidR="00DB6BD6" w:rsidRDefault="00DB6BD6">
      <w:pPr>
        <w:tabs>
          <w:tab w:val="left" w:pos="567"/>
        </w:tabs>
        <w:spacing w:after="0" w:line="260" w:lineRule="exact"/>
        <w:rPr>
          <w:rFonts w:ascii="Times New Roman" w:eastAsia="Times New Roman" w:hAnsi="Times New Roman" w:cs="Times New Roman"/>
          <w:szCs w:val="20"/>
          <w:lang w:val="lt-LT" w:eastAsia="en-US"/>
        </w:rPr>
      </w:pPr>
    </w:p>
    <w:p w14:paraId="53539F96" w14:textId="77777777" w:rsidR="00DB6BD6" w:rsidRDefault="00CB4CD5">
      <w:pPr>
        <w:tabs>
          <w:tab w:val="left" w:pos="567"/>
        </w:tabs>
        <w:spacing w:after="0" w:line="260" w:lineRule="exact"/>
        <w:rPr>
          <w:rFonts w:ascii="Times New Roman" w:eastAsia="Times New Roman" w:hAnsi="Times New Roman" w:cs="Times New Roman"/>
          <w:color w:val="008000"/>
          <w:lang w:val="lt-LT" w:eastAsia="en-US"/>
        </w:rPr>
      </w:pPr>
      <w:r>
        <w:rPr>
          <w:rFonts w:ascii="Times New Roman" w:eastAsia="Times New Roman" w:hAnsi="Times New Roman" w:cs="Times New Roman"/>
          <w:szCs w:val="20"/>
          <w:lang w:val="lt-LT" w:eastAsia="en-US"/>
        </w:rPr>
        <w:t>PC: {numeris}</w:t>
      </w:r>
    </w:p>
    <w:p w14:paraId="4A1E0E0A" w14:textId="77777777" w:rsidR="00DB6BD6" w:rsidRDefault="00CB4CD5">
      <w:pPr>
        <w:tabs>
          <w:tab w:val="left" w:pos="567"/>
        </w:tabs>
        <w:spacing w:after="0" w:line="260" w:lineRule="exact"/>
        <w:rPr>
          <w:rFonts w:ascii="Times New Roman" w:eastAsia="Times New Roman" w:hAnsi="Times New Roman" w:cs="Times New Roman"/>
          <w:lang w:val="lt-LT" w:eastAsia="en-US"/>
        </w:rPr>
      </w:pPr>
      <w:r>
        <w:rPr>
          <w:rFonts w:ascii="Times New Roman" w:eastAsia="Times New Roman" w:hAnsi="Times New Roman" w:cs="Times New Roman"/>
          <w:szCs w:val="20"/>
          <w:lang w:val="lt-LT" w:eastAsia="en-US"/>
        </w:rPr>
        <w:t>SN: {numeris}</w:t>
      </w:r>
    </w:p>
    <w:p w14:paraId="7E0D7995"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0"/>
          <w:highlight w:val="lightGray"/>
          <w:lang w:val="lt-LT" w:eastAsia="en-US"/>
        </w:rPr>
        <w:t>NN: {numeris}</w:t>
      </w:r>
      <w:r w:rsidRPr="00201F14">
        <w:rPr>
          <w:lang w:val="lt-LT"/>
        </w:rPr>
        <w:br w:type="page"/>
      </w:r>
    </w:p>
    <w:p w14:paraId="65FE552B"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MAŽŲ VIDINIŲ PAKUOČIŲ</w:t>
      </w:r>
    </w:p>
    <w:p w14:paraId="69163F31" w14:textId="77777777" w:rsidR="00DB6BD6" w:rsidRDefault="00DB6BD6">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p>
    <w:p w14:paraId="15831C36" w14:textId="77777777" w:rsidR="00DB6BD6" w:rsidRDefault="00CB4CD5">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BUTELIUKAS</w:t>
      </w:r>
    </w:p>
    <w:p w14:paraId="61DDFC30" w14:textId="77777777" w:rsidR="00DB6BD6" w:rsidRDefault="00DB6BD6">
      <w:pPr>
        <w:spacing w:after="0" w:line="240" w:lineRule="auto"/>
        <w:rPr>
          <w:rFonts w:ascii="Times New Roman" w:eastAsia="Times New Roman" w:hAnsi="Times New Roman" w:cs="Times New Roman"/>
          <w:lang w:val="lt-LT" w:eastAsia="lt-LT"/>
        </w:rPr>
      </w:pPr>
    </w:p>
    <w:p w14:paraId="1C209C99" w14:textId="77777777" w:rsidR="00DB6BD6" w:rsidRDefault="00DB6BD6">
      <w:pPr>
        <w:spacing w:after="0" w:line="240" w:lineRule="auto"/>
        <w:rPr>
          <w:rFonts w:ascii="Times New Roman" w:eastAsia="Times New Roman" w:hAnsi="Times New Roman" w:cs="Times New Roman"/>
          <w:lang w:val="lt-LT" w:eastAsia="lt-LT"/>
        </w:rPr>
      </w:pPr>
    </w:p>
    <w:p w14:paraId="2A246749"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 IR VARTOJIMO BŪDAS (-AI)</w:t>
      </w:r>
    </w:p>
    <w:p w14:paraId="519B1CDB" w14:textId="77777777" w:rsidR="00DB6BD6" w:rsidRDefault="00DB6BD6">
      <w:pPr>
        <w:spacing w:after="0" w:line="240" w:lineRule="auto"/>
        <w:rPr>
          <w:rFonts w:ascii="Times New Roman" w:eastAsia="Times New Roman" w:hAnsi="Times New Roman" w:cs="Times New Roman"/>
          <w:lang w:val="lt-LT" w:eastAsia="lt-LT"/>
        </w:rPr>
      </w:pPr>
    </w:p>
    <w:p w14:paraId="46AEE662" w14:textId="77777777"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400 mg/57 mg/5 ml </w:t>
      </w:r>
      <w:bookmarkStart w:id="15" w:name="_Hlk76985659"/>
      <w:r>
        <w:rPr>
          <w:rFonts w:ascii="Times New Roman" w:eastAsia="Times New Roman" w:hAnsi="Times New Roman" w:cs="Times New Roman"/>
          <w:lang w:val="lt-LT" w:eastAsia="lt-LT"/>
        </w:rPr>
        <w:t>milteliai geriamajai suspensijai</w:t>
      </w:r>
      <w:bookmarkEnd w:id="15"/>
    </w:p>
    <w:p w14:paraId="3EC91BDD" w14:textId="56D233A4" w:rsidR="00DB6BD6" w:rsidRDefault="00CB4CD5">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amoxicillinum/acidum clavulanicum</w:t>
      </w:r>
    </w:p>
    <w:p w14:paraId="443EB418" w14:textId="77777777" w:rsidR="00DB6BD6" w:rsidRDefault="00DB6BD6">
      <w:pPr>
        <w:spacing w:after="0" w:line="240" w:lineRule="auto"/>
        <w:rPr>
          <w:rFonts w:ascii="Times New Roman" w:eastAsia="Times New Roman" w:hAnsi="Times New Roman" w:cs="Times New Roman"/>
          <w:lang w:val="lt-LT" w:eastAsia="lt-LT"/>
        </w:rPr>
      </w:pPr>
    </w:p>
    <w:p w14:paraId="348FC926"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0B2474C6" w14:textId="77777777" w:rsidR="00DB6BD6" w:rsidRDefault="00DB6BD6">
      <w:pPr>
        <w:spacing w:after="0" w:line="240" w:lineRule="auto"/>
        <w:rPr>
          <w:rFonts w:ascii="Times New Roman" w:eastAsia="Times New Roman" w:hAnsi="Times New Roman" w:cs="Times New Roman"/>
          <w:lang w:val="lt-LT" w:eastAsia="lt-LT"/>
        </w:rPr>
      </w:pPr>
    </w:p>
    <w:p w14:paraId="10A08BBA" w14:textId="77777777" w:rsidR="00DB6BD6" w:rsidRDefault="00DB6BD6">
      <w:pPr>
        <w:spacing w:after="0" w:line="240" w:lineRule="auto"/>
        <w:rPr>
          <w:rFonts w:ascii="Times New Roman" w:eastAsia="Times New Roman" w:hAnsi="Times New Roman" w:cs="Times New Roman"/>
          <w:lang w:val="lt-LT" w:eastAsia="lt-LT"/>
        </w:rPr>
      </w:pPr>
    </w:p>
    <w:p w14:paraId="7A1D1018"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 xml:space="preserve">VARTOJIMO METODAS </w:t>
      </w:r>
    </w:p>
    <w:p w14:paraId="47FF6B65" w14:textId="77777777" w:rsidR="00DB6BD6" w:rsidRDefault="00DB6BD6">
      <w:pPr>
        <w:spacing w:after="0" w:line="240" w:lineRule="auto"/>
        <w:rPr>
          <w:rFonts w:ascii="Times New Roman" w:eastAsia="Times New Roman" w:hAnsi="Times New Roman" w:cs="Times New Roman"/>
          <w:lang w:val="lt-LT" w:eastAsia="lt-LT"/>
        </w:rPr>
      </w:pPr>
    </w:p>
    <w:p w14:paraId="2CC7D324"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8FBD091" w14:textId="77777777" w:rsidR="00DB6BD6" w:rsidRDefault="00DB6BD6">
      <w:pPr>
        <w:spacing w:after="0" w:line="240" w:lineRule="auto"/>
        <w:rPr>
          <w:rFonts w:ascii="Times New Roman" w:eastAsia="Times New Roman" w:hAnsi="Times New Roman" w:cs="Times New Roman"/>
          <w:lang w:val="lt-LT" w:eastAsia="lt-LT"/>
        </w:rPr>
      </w:pPr>
    </w:p>
    <w:p w14:paraId="3F7CFEE7" w14:textId="77777777" w:rsidR="00DB6BD6" w:rsidRDefault="00DB6BD6">
      <w:pPr>
        <w:spacing w:after="0" w:line="240" w:lineRule="auto"/>
        <w:rPr>
          <w:rFonts w:ascii="Times New Roman" w:eastAsia="Times New Roman" w:hAnsi="Times New Roman" w:cs="Times New Roman"/>
          <w:lang w:val="lt-LT" w:eastAsia="lt-LT"/>
        </w:rPr>
      </w:pPr>
    </w:p>
    <w:p w14:paraId="394BAE8C"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27740767" w14:textId="77777777" w:rsidR="00DB6BD6" w:rsidRDefault="00DB6BD6">
      <w:pPr>
        <w:spacing w:after="0" w:line="240" w:lineRule="auto"/>
        <w:rPr>
          <w:rFonts w:ascii="Times New Roman" w:eastAsia="Times New Roman" w:hAnsi="Times New Roman" w:cs="Times New Roman"/>
          <w:lang w:val="lt-LT" w:eastAsia="lt-LT"/>
        </w:rPr>
      </w:pPr>
    </w:p>
    <w:p w14:paraId="294CCC64"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EXP</w:t>
      </w:r>
      <w:r>
        <w:rPr>
          <w:rFonts w:ascii="Times New Roman" w:eastAsia="Times New Roman" w:hAnsi="Times New Roman" w:cs="Times New Roman"/>
          <w:lang w:val="lt-LT" w:eastAsia="lt-LT"/>
        </w:rPr>
        <w:t xml:space="preserve"> {mm MMMM}</w:t>
      </w:r>
    </w:p>
    <w:p w14:paraId="0249E73B" w14:textId="77777777" w:rsidR="00DB6BD6" w:rsidRDefault="00DB6BD6">
      <w:pPr>
        <w:spacing w:after="0" w:line="240" w:lineRule="auto"/>
        <w:rPr>
          <w:rFonts w:ascii="Times New Roman" w:eastAsia="Times New Roman" w:hAnsi="Times New Roman" w:cs="Times New Roman"/>
          <w:lang w:val="lt-LT" w:eastAsia="lt-LT"/>
        </w:rPr>
      </w:pPr>
    </w:p>
    <w:p w14:paraId="6838802C" w14:textId="77777777" w:rsidR="00DB6BD6" w:rsidRDefault="00DB6BD6">
      <w:pPr>
        <w:spacing w:after="0" w:line="240" w:lineRule="auto"/>
        <w:rPr>
          <w:rFonts w:ascii="Times New Roman" w:eastAsia="Times New Roman" w:hAnsi="Times New Roman" w:cs="Times New Roman"/>
          <w:lang w:val="lt-LT" w:eastAsia="lt-LT"/>
        </w:rPr>
      </w:pPr>
    </w:p>
    <w:p w14:paraId="5A9A0B9A"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 xml:space="preserve">SERIJOS NUMERIS </w:t>
      </w:r>
    </w:p>
    <w:p w14:paraId="62BBE7D6" w14:textId="77777777" w:rsidR="00DB6BD6" w:rsidRDefault="00DB6BD6">
      <w:pPr>
        <w:spacing w:after="0" w:line="240" w:lineRule="auto"/>
        <w:rPr>
          <w:rFonts w:ascii="Times New Roman" w:eastAsia="Times New Roman" w:hAnsi="Times New Roman" w:cs="Times New Roman"/>
          <w:lang w:val="lt-LT" w:eastAsia="lt-LT"/>
        </w:rPr>
      </w:pPr>
    </w:p>
    <w:p w14:paraId="5DB9F53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Lot</w:t>
      </w:r>
      <w:r>
        <w:rPr>
          <w:rFonts w:ascii="Times New Roman" w:eastAsia="Times New Roman" w:hAnsi="Times New Roman" w:cs="Times New Roman"/>
          <w:lang w:val="lt-LT" w:eastAsia="lt-LT"/>
        </w:rPr>
        <w:t xml:space="preserve"> {numeris}</w:t>
      </w:r>
    </w:p>
    <w:p w14:paraId="42018EE8" w14:textId="77777777" w:rsidR="00DB6BD6" w:rsidRDefault="00DB6BD6">
      <w:pPr>
        <w:spacing w:after="0" w:line="240" w:lineRule="auto"/>
        <w:rPr>
          <w:rFonts w:ascii="Times New Roman" w:eastAsia="Times New Roman" w:hAnsi="Times New Roman" w:cs="Times New Roman"/>
          <w:lang w:val="lt-LT" w:eastAsia="lt-LT"/>
        </w:rPr>
      </w:pPr>
    </w:p>
    <w:p w14:paraId="50D43625" w14:textId="77777777" w:rsidR="00DB6BD6" w:rsidRDefault="00DB6BD6">
      <w:pPr>
        <w:spacing w:after="0" w:line="240" w:lineRule="auto"/>
        <w:rPr>
          <w:rFonts w:ascii="Times New Roman" w:eastAsia="Times New Roman" w:hAnsi="Times New Roman" w:cs="Times New Roman"/>
          <w:lang w:val="lt-LT" w:eastAsia="lt-LT"/>
        </w:rPr>
      </w:pPr>
    </w:p>
    <w:p w14:paraId="782DF770" w14:textId="77777777" w:rsidR="00DB6BD6" w:rsidRDefault="00CB4CD5">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KIEKIS (MASĖ, TŪRIS ARBA VIENETAI)</w:t>
      </w:r>
    </w:p>
    <w:p w14:paraId="167A8744" w14:textId="77777777" w:rsidR="00DB6BD6" w:rsidRDefault="00DB6BD6">
      <w:pPr>
        <w:spacing w:after="0" w:line="240" w:lineRule="auto"/>
        <w:rPr>
          <w:rFonts w:ascii="Times New Roman" w:eastAsia="Times New Roman" w:hAnsi="Times New Roman" w:cs="Times New Roman"/>
          <w:lang w:val="lt-LT" w:eastAsia="lt-LT"/>
        </w:rPr>
      </w:pPr>
    </w:p>
    <w:p w14:paraId="75A3EDAD" w14:textId="66BD02BB"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35 ml</w:t>
      </w:r>
      <w:r w:rsidR="003D5502">
        <w:rPr>
          <w:rFonts w:ascii="Times New Roman" w:eastAsia="Times New Roman" w:hAnsi="Times New Roman" w:cs="Times New Roman"/>
          <w:lang w:val="lt-LT" w:eastAsia="lt-LT"/>
        </w:rPr>
        <w:t xml:space="preserve"> </w:t>
      </w:r>
      <w:r w:rsidR="003D5502" w:rsidRPr="00D464BC">
        <w:rPr>
          <w:rFonts w:ascii="Times New Roman" w:eastAsia="Times New Roman" w:hAnsi="Times New Roman" w:cs="Times New Roman"/>
          <w:highlight w:val="lightGray"/>
          <w:lang w:val="lt-LT" w:eastAsia="lt-LT"/>
        </w:rPr>
        <w:t>milteliai geriamajai suspensijai</w:t>
      </w:r>
    </w:p>
    <w:p w14:paraId="2CE20BF9" w14:textId="26F72071"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70 </w:t>
      </w:r>
      <w:r w:rsidRPr="003D5502">
        <w:rPr>
          <w:rFonts w:ascii="Times New Roman" w:eastAsia="Times New Roman" w:hAnsi="Times New Roman" w:cs="Times New Roman"/>
          <w:highlight w:val="lightGray"/>
          <w:lang w:val="lt-LT" w:eastAsia="lt-LT"/>
        </w:rPr>
        <w:t>ml</w:t>
      </w:r>
      <w:r w:rsidR="003D5502" w:rsidRPr="00D464BC">
        <w:rPr>
          <w:rFonts w:ascii="Times New Roman" w:eastAsia="Times New Roman" w:hAnsi="Times New Roman" w:cs="Times New Roman"/>
          <w:highlight w:val="lightGray"/>
          <w:lang w:val="lt-LT" w:eastAsia="lt-LT"/>
        </w:rPr>
        <w:t xml:space="preserve"> milteliai geriamajai suspensijai</w:t>
      </w:r>
    </w:p>
    <w:p w14:paraId="71A44BAA" w14:textId="3AB31E61" w:rsidR="00B80878" w:rsidRPr="00AB410C" w:rsidRDefault="00B80878">
      <w:pPr>
        <w:spacing w:after="0" w:line="240" w:lineRule="auto"/>
        <w:rPr>
          <w:rFonts w:ascii="Times New Roman" w:eastAsia="Times New Roman" w:hAnsi="Times New Roman" w:cs="Times New Roman"/>
          <w:highlight w:val="lightGray"/>
          <w:lang w:val="lt-LT" w:eastAsia="lt-LT"/>
        </w:rPr>
      </w:pPr>
      <w:r w:rsidRPr="00AB410C">
        <w:rPr>
          <w:rFonts w:ascii="Times New Roman" w:eastAsia="Times New Roman" w:hAnsi="Times New Roman" w:cs="Times New Roman"/>
          <w:highlight w:val="lightGray"/>
          <w:lang w:val="lt-LT" w:eastAsia="lt-LT"/>
        </w:rPr>
        <w:t>140 ml milteliai geriamajai suspensijai</w:t>
      </w:r>
    </w:p>
    <w:p w14:paraId="76F20853" w14:textId="77777777" w:rsidR="00DB6BD6" w:rsidRDefault="00DB6BD6">
      <w:pPr>
        <w:spacing w:after="0" w:line="240" w:lineRule="auto"/>
        <w:rPr>
          <w:rFonts w:ascii="Times New Roman" w:eastAsia="Times New Roman" w:hAnsi="Times New Roman" w:cs="Times New Roman"/>
          <w:lang w:val="lt-LT" w:eastAsia="lt-LT"/>
        </w:rPr>
      </w:pPr>
    </w:p>
    <w:p w14:paraId="3E36532F" w14:textId="77777777" w:rsidR="00DB6BD6" w:rsidRDefault="00DB6BD6">
      <w:pPr>
        <w:spacing w:after="0" w:line="240" w:lineRule="auto"/>
        <w:rPr>
          <w:rFonts w:ascii="Times New Roman" w:eastAsia="Times New Roman" w:hAnsi="Times New Roman" w:cs="Times New Roman"/>
          <w:lang w:val="lt-LT" w:eastAsia="lt-LT"/>
        </w:rPr>
      </w:pPr>
    </w:p>
    <w:p w14:paraId="452215CE" w14:textId="77777777" w:rsidR="00DB6BD6" w:rsidRDefault="00CB4CD5">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KITA</w:t>
      </w:r>
    </w:p>
    <w:p w14:paraId="465DA1F0" w14:textId="77777777" w:rsidR="00DB6BD6" w:rsidRDefault="00DB6BD6">
      <w:pPr>
        <w:spacing w:after="0" w:line="240" w:lineRule="auto"/>
        <w:rPr>
          <w:rFonts w:ascii="Times New Roman" w:eastAsia="Times New Roman" w:hAnsi="Times New Roman" w:cs="Times New Roman"/>
          <w:lang w:val="lt-LT" w:eastAsia="en-US"/>
        </w:rPr>
      </w:pPr>
    </w:p>
    <w:p w14:paraId="111A3B7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SANDOZ</w:t>
      </w:r>
    </w:p>
    <w:p w14:paraId="3667544A" w14:textId="77777777" w:rsidR="00DB6BD6" w:rsidRDefault="00DB6BD6">
      <w:pPr>
        <w:spacing w:after="0" w:line="240" w:lineRule="auto"/>
        <w:rPr>
          <w:rFonts w:ascii="Times New Roman" w:eastAsia="Times New Roman" w:hAnsi="Times New Roman" w:cs="Times New Roman"/>
          <w:lang w:val="lt-LT" w:eastAsia="en-US"/>
        </w:rPr>
      </w:pPr>
    </w:p>
    <w:p w14:paraId="3519667D" w14:textId="77777777" w:rsidR="00DB6BD6" w:rsidRDefault="00CB4CD5">
      <w:pPr>
        <w:spacing w:after="0" w:line="240" w:lineRule="auto"/>
        <w:rPr>
          <w:rFonts w:ascii="Times New Roman" w:eastAsia="Times New Roman" w:hAnsi="Times New Roman" w:cs="Times New Roman"/>
          <w:lang w:val="lt-LT" w:eastAsia="en-US"/>
        </w:rPr>
      </w:pPr>
      <w:r w:rsidRPr="00201F14">
        <w:rPr>
          <w:lang w:val="lt-LT"/>
        </w:rPr>
        <w:br w:type="page"/>
      </w:r>
    </w:p>
    <w:p w14:paraId="2A7D8774" w14:textId="77777777" w:rsidR="00DB6BD6" w:rsidRDefault="00DB6BD6">
      <w:pPr>
        <w:spacing w:after="0" w:line="240" w:lineRule="auto"/>
        <w:rPr>
          <w:rFonts w:ascii="Times New Roman" w:eastAsia="Times New Roman" w:hAnsi="Times New Roman" w:cs="Times New Roman"/>
          <w:lang w:val="lt-LT" w:eastAsia="en-US"/>
        </w:rPr>
      </w:pPr>
    </w:p>
    <w:p w14:paraId="2CC22FE7" w14:textId="77777777" w:rsidR="00DB6BD6" w:rsidRDefault="00DB6BD6">
      <w:pPr>
        <w:spacing w:after="0" w:line="240" w:lineRule="auto"/>
        <w:rPr>
          <w:rFonts w:ascii="Times New Roman" w:eastAsia="Times New Roman" w:hAnsi="Times New Roman" w:cs="Times New Roman"/>
          <w:lang w:val="lt-LT" w:eastAsia="en-US"/>
        </w:rPr>
      </w:pPr>
    </w:p>
    <w:p w14:paraId="30B484B0" w14:textId="77777777" w:rsidR="00DB6BD6" w:rsidRDefault="00DB6BD6">
      <w:pPr>
        <w:spacing w:after="0" w:line="240" w:lineRule="auto"/>
        <w:rPr>
          <w:rFonts w:ascii="Times New Roman" w:eastAsia="Times New Roman" w:hAnsi="Times New Roman" w:cs="Times New Roman"/>
          <w:lang w:val="lt-LT" w:eastAsia="en-US"/>
        </w:rPr>
      </w:pPr>
    </w:p>
    <w:p w14:paraId="185330A0" w14:textId="77777777" w:rsidR="00DB6BD6" w:rsidRDefault="00DB6BD6">
      <w:pPr>
        <w:spacing w:after="0" w:line="240" w:lineRule="auto"/>
        <w:rPr>
          <w:rFonts w:ascii="Times New Roman" w:eastAsia="Times New Roman" w:hAnsi="Times New Roman" w:cs="Times New Roman"/>
          <w:lang w:val="lt-LT" w:eastAsia="en-US"/>
        </w:rPr>
      </w:pPr>
    </w:p>
    <w:p w14:paraId="4A7D380D" w14:textId="77777777" w:rsidR="00DB6BD6" w:rsidRDefault="00DB6BD6">
      <w:pPr>
        <w:spacing w:after="0" w:line="240" w:lineRule="auto"/>
        <w:rPr>
          <w:rFonts w:ascii="Times New Roman" w:eastAsia="Times New Roman" w:hAnsi="Times New Roman" w:cs="Times New Roman"/>
          <w:lang w:val="lt-LT" w:eastAsia="lt-LT"/>
        </w:rPr>
      </w:pPr>
    </w:p>
    <w:p w14:paraId="40DC20F7" w14:textId="77777777" w:rsidR="00DB6BD6" w:rsidRDefault="00DB6BD6">
      <w:pPr>
        <w:spacing w:after="0" w:line="240" w:lineRule="auto"/>
        <w:rPr>
          <w:rFonts w:ascii="Times New Roman" w:eastAsia="Times New Roman" w:hAnsi="Times New Roman" w:cs="Times New Roman"/>
          <w:lang w:val="lt-LT" w:eastAsia="lt-LT"/>
        </w:rPr>
      </w:pPr>
    </w:p>
    <w:p w14:paraId="57E98031" w14:textId="77777777" w:rsidR="00DB6BD6" w:rsidRDefault="00DB6BD6">
      <w:pPr>
        <w:spacing w:after="0" w:line="240" w:lineRule="auto"/>
        <w:rPr>
          <w:rFonts w:ascii="Times New Roman" w:eastAsia="Times New Roman" w:hAnsi="Times New Roman" w:cs="Times New Roman"/>
          <w:lang w:val="lt-LT" w:eastAsia="en-US"/>
        </w:rPr>
      </w:pPr>
    </w:p>
    <w:p w14:paraId="33E7B730" w14:textId="77777777" w:rsidR="00DB6BD6" w:rsidRDefault="00DB6BD6">
      <w:pPr>
        <w:spacing w:after="0" w:line="240" w:lineRule="auto"/>
        <w:rPr>
          <w:rFonts w:ascii="Times New Roman" w:eastAsia="Times New Roman" w:hAnsi="Times New Roman" w:cs="Times New Roman"/>
          <w:lang w:val="lt-LT" w:eastAsia="en-US"/>
        </w:rPr>
      </w:pPr>
    </w:p>
    <w:p w14:paraId="5B6B68AE" w14:textId="77777777" w:rsidR="00DB6BD6" w:rsidRDefault="00DB6BD6">
      <w:pPr>
        <w:spacing w:after="0" w:line="240" w:lineRule="auto"/>
        <w:rPr>
          <w:rFonts w:ascii="Times New Roman" w:eastAsia="Times New Roman" w:hAnsi="Times New Roman" w:cs="Times New Roman"/>
          <w:lang w:val="lt-LT" w:eastAsia="en-US"/>
        </w:rPr>
      </w:pPr>
    </w:p>
    <w:p w14:paraId="429BB68C" w14:textId="77777777" w:rsidR="00DB6BD6" w:rsidRDefault="00DB6BD6">
      <w:pPr>
        <w:spacing w:after="0" w:line="240" w:lineRule="auto"/>
        <w:rPr>
          <w:rFonts w:ascii="Times New Roman" w:eastAsia="Times New Roman" w:hAnsi="Times New Roman" w:cs="Times New Roman"/>
          <w:lang w:val="lt-LT" w:eastAsia="en-US"/>
        </w:rPr>
      </w:pPr>
    </w:p>
    <w:p w14:paraId="6AB702CE" w14:textId="77777777" w:rsidR="00DB6BD6" w:rsidRDefault="00DB6BD6">
      <w:pPr>
        <w:spacing w:after="0" w:line="240" w:lineRule="auto"/>
        <w:rPr>
          <w:rFonts w:ascii="Times New Roman" w:eastAsia="Times New Roman" w:hAnsi="Times New Roman" w:cs="Times New Roman"/>
          <w:lang w:val="lt-LT" w:eastAsia="en-US"/>
        </w:rPr>
      </w:pPr>
    </w:p>
    <w:p w14:paraId="09F392E6" w14:textId="77777777" w:rsidR="00DB6BD6" w:rsidRDefault="00DB6BD6">
      <w:pPr>
        <w:spacing w:after="0" w:line="240" w:lineRule="auto"/>
        <w:rPr>
          <w:rFonts w:ascii="Times New Roman" w:eastAsia="Times New Roman" w:hAnsi="Times New Roman" w:cs="Times New Roman"/>
          <w:lang w:val="lt-LT" w:eastAsia="en-US"/>
        </w:rPr>
      </w:pPr>
    </w:p>
    <w:p w14:paraId="605730E8" w14:textId="77777777" w:rsidR="00DB6BD6" w:rsidRDefault="00DB6BD6">
      <w:pPr>
        <w:spacing w:after="0" w:line="240" w:lineRule="auto"/>
        <w:rPr>
          <w:rFonts w:ascii="Times New Roman" w:eastAsia="Times New Roman" w:hAnsi="Times New Roman" w:cs="Times New Roman"/>
          <w:lang w:val="lt-LT" w:eastAsia="en-US"/>
        </w:rPr>
      </w:pPr>
    </w:p>
    <w:p w14:paraId="0BFC2CB2" w14:textId="77777777" w:rsidR="00DB6BD6" w:rsidRDefault="00DB6BD6">
      <w:pPr>
        <w:spacing w:after="0" w:line="240" w:lineRule="auto"/>
        <w:rPr>
          <w:rFonts w:ascii="Times New Roman" w:eastAsia="Times New Roman" w:hAnsi="Times New Roman" w:cs="Times New Roman"/>
          <w:lang w:val="lt-LT" w:eastAsia="en-US"/>
        </w:rPr>
      </w:pPr>
    </w:p>
    <w:p w14:paraId="644B582B" w14:textId="77777777" w:rsidR="00DB6BD6" w:rsidRDefault="00DB6BD6">
      <w:pPr>
        <w:spacing w:after="0" w:line="240" w:lineRule="auto"/>
        <w:rPr>
          <w:rFonts w:ascii="Times New Roman" w:eastAsia="Times New Roman" w:hAnsi="Times New Roman" w:cs="Times New Roman"/>
          <w:lang w:val="lt-LT" w:eastAsia="en-US"/>
        </w:rPr>
      </w:pPr>
    </w:p>
    <w:p w14:paraId="3982499B" w14:textId="77777777" w:rsidR="00DB6BD6" w:rsidRDefault="00DB6BD6">
      <w:pPr>
        <w:spacing w:after="0" w:line="240" w:lineRule="auto"/>
        <w:rPr>
          <w:rFonts w:ascii="Times New Roman" w:eastAsia="Times New Roman" w:hAnsi="Times New Roman" w:cs="Times New Roman"/>
          <w:lang w:val="lt-LT" w:eastAsia="en-US"/>
        </w:rPr>
      </w:pPr>
    </w:p>
    <w:p w14:paraId="564E8CEF" w14:textId="77777777" w:rsidR="00DB6BD6" w:rsidRDefault="00DB6BD6">
      <w:pPr>
        <w:spacing w:after="0" w:line="240" w:lineRule="auto"/>
        <w:rPr>
          <w:rFonts w:ascii="Times New Roman" w:eastAsia="Times New Roman" w:hAnsi="Times New Roman" w:cs="Times New Roman"/>
          <w:lang w:val="lt-LT" w:eastAsia="en-US"/>
        </w:rPr>
      </w:pPr>
    </w:p>
    <w:p w14:paraId="1E818D8F" w14:textId="77777777" w:rsidR="00DB6BD6" w:rsidRDefault="00DB6BD6">
      <w:pPr>
        <w:spacing w:after="0" w:line="240" w:lineRule="auto"/>
        <w:rPr>
          <w:rFonts w:ascii="Times New Roman" w:eastAsia="Times New Roman" w:hAnsi="Times New Roman" w:cs="Times New Roman"/>
          <w:lang w:val="lt-LT" w:eastAsia="en-US"/>
        </w:rPr>
      </w:pPr>
    </w:p>
    <w:p w14:paraId="6B206D88" w14:textId="77777777" w:rsidR="00DB6BD6" w:rsidRDefault="00DB6BD6">
      <w:pPr>
        <w:spacing w:after="0" w:line="240" w:lineRule="auto"/>
        <w:rPr>
          <w:rFonts w:ascii="Times New Roman" w:eastAsia="Times New Roman" w:hAnsi="Times New Roman" w:cs="Times New Roman"/>
          <w:lang w:val="lt-LT" w:eastAsia="en-US"/>
        </w:rPr>
      </w:pPr>
    </w:p>
    <w:p w14:paraId="5616D84A" w14:textId="77777777" w:rsidR="00DB6BD6" w:rsidRDefault="00DB6BD6">
      <w:pPr>
        <w:spacing w:after="0" w:line="240" w:lineRule="auto"/>
        <w:rPr>
          <w:rFonts w:ascii="Times New Roman" w:eastAsia="Times New Roman" w:hAnsi="Times New Roman" w:cs="Times New Roman"/>
          <w:lang w:val="lt-LT" w:eastAsia="en-US"/>
        </w:rPr>
      </w:pPr>
    </w:p>
    <w:p w14:paraId="45747FA6" w14:textId="77777777" w:rsidR="00DB6BD6" w:rsidRDefault="00DB6BD6">
      <w:pPr>
        <w:spacing w:after="0" w:line="240" w:lineRule="auto"/>
        <w:rPr>
          <w:rFonts w:ascii="Times New Roman" w:eastAsia="Times New Roman" w:hAnsi="Times New Roman" w:cs="Times New Roman"/>
          <w:lang w:val="lt-LT" w:eastAsia="en-US"/>
        </w:rPr>
      </w:pPr>
    </w:p>
    <w:p w14:paraId="2151EB4F" w14:textId="77777777" w:rsidR="00DB6BD6" w:rsidRDefault="00DB6BD6">
      <w:pPr>
        <w:spacing w:after="0" w:line="240" w:lineRule="auto"/>
        <w:rPr>
          <w:rFonts w:ascii="Times New Roman" w:eastAsia="Times New Roman" w:hAnsi="Times New Roman" w:cs="Times New Roman"/>
          <w:lang w:val="lt-LT" w:eastAsia="en-US"/>
        </w:rPr>
      </w:pPr>
    </w:p>
    <w:p w14:paraId="5EBCEDAB" w14:textId="77777777" w:rsidR="00DB6BD6" w:rsidRDefault="00DB6BD6">
      <w:pPr>
        <w:spacing w:after="0" w:line="240" w:lineRule="auto"/>
        <w:rPr>
          <w:rFonts w:ascii="Times New Roman" w:eastAsia="Times New Roman" w:hAnsi="Times New Roman" w:cs="Times New Roman"/>
          <w:lang w:val="lt-LT" w:eastAsia="en-US"/>
        </w:rPr>
      </w:pPr>
    </w:p>
    <w:p w14:paraId="10F6AD43" w14:textId="77777777" w:rsidR="00DB6BD6" w:rsidRDefault="00CB4CD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16" w:name="_Toc129243262"/>
      <w:bookmarkStart w:id="17" w:name="_Toc129243137"/>
      <w:r>
        <w:rPr>
          <w:rFonts w:ascii="Times New Roman" w:eastAsia="Times New Roman" w:hAnsi="Times New Roman" w:cs="Times New Roman"/>
          <w:b/>
          <w:caps/>
          <w:lang w:val="lt-LT" w:eastAsia="en-US"/>
        </w:rPr>
        <w:t>B. PAKUOTĖS LAPELIS</w:t>
      </w:r>
      <w:bookmarkEnd w:id="16"/>
      <w:bookmarkEnd w:id="17"/>
      <w:r w:rsidRPr="00201F14">
        <w:rPr>
          <w:lang w:val="lt-LT"/>
        </w:rPr>
        <w:br w:type="page"/>
      </w:r>
    </w:p>
    <w:p w14:paraId="6261ABA5" w14:textId="77777777" w:rsidR="00DB6BD6" w:rsidRDefault="00CB4CD5">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lastRenderedPageBreak/>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14:paraId="5802BDA5" w14:textId="77777777" w:rsidR="00DB6BD6" w:rsidRDefault="00DB6BD6">
      <w:pPr>
        <w:spacing w:after="0" w:line="240" w:lineRule="auto"/>
        <w:rPr>
          <w:rFonts w:ascii="Times New Roman" w:eastAsia="Times New Roman" w:hAnsi="Times New Roman" w:cs="Times New Roman"/>
          <w:lang w:val="lt-LT" w:eastAsia="en-US"/>
        </w:rPr>
      </w:pPr>
    </w:p>
    <w:p w14:paraId="7C324193" w14:textId="77777777" w:rsidR="00DB6BD6" w:rsidRDefault="00CB4CD5">
      <w:pPr>
        <w:tabs>
          <w:tab w:val="left" w:pos="709"/>
        </w:tabs>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400 mg/57 mg/5 ml milteliai geriamajai suspensijai</w:t>
      </w:r>
    </w:p>
    <w:p w14:paraId="2F0A8E0D" w14:textId="59140799" w:rsidR="00DB6BD6" w:rsidRDefault="008E6865">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w:t>
      </w:r>
      <w:r w:rsidR="00CB4CD5">
        <w:rPr>
          <w:rFonts w:ascii="Times New Roman" w:eastAsia="Times New Roman" w:hAnsi="Times New Roman" w:cs="Times New Roman"/>
          <w:lang w:val="lt-LT" w:eastAsia="lt-LT"/>
        </w:rPr>
        <w:t>moksicilinas ir klavulano rūgštis</w:t>
      </w:r>
    </w:p>
    <w:p w14:paraId="42F8670F" w14:textId="77777777" w:rsidR="00DB6BD6" w:rsidRDefault="00DB6BD6">
      <w:pPr>
        <w:spacing w:after="0" w:line="240" w:lineRule="auto"/>
        <w:rPr>
          <w:rFonts w:ascii="Times New Roman" w:eastAsia="Times New Roman" w:hAnsi="Times New Roman" w:cs="Times New Roman"/>
          <w:lang w:val="lt-LT" w:eastAsia="en-US"/>
        </w:rPr>
      </w:pPr>
    </w:p>
    <w:p w14:paraId="4E967839" w14:textId="77777777" w:rsidR="00DB6BD6" w:rsidRDefault="00CB4CD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14:paraId="7D8F115F" w14:textId="77777777" w:rsidR="00DB6BD6" w:rsidRDefault="00CB4CD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lapelio, nes vėl gali prireikti jį perskaityti.</w:t>
      </w:r>
    </w:p>
    <w:p w14:paraId="749A7493" w14:textId="77777777" w:rsidR="00DB6BD6" w:rsidRDefault="00CB4CD5">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14:paraId="64773066" w14:textId="77777777" w:rsidR="00DB6BD6" w:rsidRDefault="00CB4CD5">
      <w:pPr>
        <w:numPr>
          <w:ilvl w:val="0"/>
          <w:numId w:val="2"/>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14:paraId="4B88A2C7" w14:textId="77777777" w:rsidR="00DB6BD6" w:rsidRDefault="00CB4CD5">
      <w:pPr>
        <w:numPr>
          <w:ilvl w:val="0"/>
          <w:numId w:val="2"/>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14:paraId="53D99172" w14:textId="77777777" w:rsidR="00DB6BD6" w:rsidRDefault="00DB6BD6">
      <w:pPr>
        <w:spacing w:after="0" w:line="240" w:lineRule="auto"/>
        <w:rPr>
          <w:rFonts w:ascii="Times New Roman" w:eastAsia="Times New Roman" w:hAnsi="Times New Roman" w:cs="Times New Roman"/>
          <w:lang w:val="lt-LT" w:eastAsia="lt-LT"/>
        </w:rPr>
      </w:pPr>
    </w:p>
    <w:p w14:paraId="5CADA47E" w14:textId="77777777" w:rsidR="00DB6BD6" w:rsidRDefault="00CB4CD5">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14:paraId="0C8C6D10" w14:textId="77777777" w:rsidR="00DB6BD6" w:rsidRDefault="00DB6BD6">
      <w:pPr>
        <w:spacing w:after="0" w:line="240" w:lineRule="auto"/>
        <w:ind w:left="540" w:hanging="540"/>
        <w:rPr>
          <w:rFonts w:ascii="Times New Roman" w:eastAsia="Times New Roman" w:hAnsi="Times New Roman" w:cs="Times New Roman"/>
          <w:b/>
          <w:lang w:val="lt-LT" w:eastAsia="lt-LT"/>
        </w:rPr>
      </w:pPr>
    </w:p>
    <w:p w14:paraId="0240B8E3"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14:paraId="0801872D"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Kas žinotina prieš vartojant Amoksiklav</w:t>
      </w:r>
    </w:p>
    <w:p w14:paraId="3DAB915B"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Kaip vartoti Amoksiklav</w:t>
      </w:r>
    </w:p>
    <w:p w14:paraId="79F42FE1"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14:paraId="27DDC7DF"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Kaip laikyti Amoksiklav</w:t>
      </w:r>
    </w:p>
    <w:p w14:paraId="024976AE" w14:textId="77777777" w:rsidR="00DB6BD6" w:rsidRDefault="00CB4CD5">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14:paraId="575A9B52" w14:textId="77777777" w:rsidR="00DB6BD6" w:rsidRDefault="00DB6BD6">
      <w:pPr>
        <w:spacing w:after="0" w:line="240" w:lineRule="auto"/>
        <w:rPr>
          <w:rFonts w:ascii="Times New Roman" w:eastAsia="Times New Roman" w:hAnsi="Times New Roman" w:cs="Times New Roman"/>
          <w:lang w:val="lt-LT" w:eastAsia="en-US"/>
        </w:rPr>
      </w:pPr>
    </w:p>
    <w:p w14:paraId="4A0575C7" w14:textId="77777777" w:rsidR="00DB6BD6" w:rsidRDefault="00DB6BD6">
      <w:pPr>
        <w:spacing w:after="0" w:line="240" w:lineRule="auto"/>
        <w:rPr>
          <w:rFonts w:ascii="Times New Roman" w:eastAsia="Times New Roman" w:hAnsi="Times New Roman" w:cs="Times New Roman"/>
          <w:lang w:val="lt-LT" w:eastAsia="en-US"/>
        </w:rPr>
      </w:pPr>
    </w:p>
    <w:p w14:paraId="4E842DBB"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8" w:name="_Toc129243139"/>
      <w:bookmarkStart w:id="19" w:name="_Toc129243264"/>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yra Amoksiklav ir kam jis vartojamas</w:t>
      </w:r>
      <w:bookmarkEnd w:id="18"/>
      <w:bookmarkEnd w:id="19"/>
    </w:p>
    <w:p w14:paraId="3FDB41FD" w14:textId="77777777" w:rsidR="00DB6BD6" w:rsidRDefault="00DB6BD6">
      <w:pPr>
        <w:keepNext/>
        <w:tabs>
          <w:tab w:val="left" w:pos="567"/>
        </w:tabs>
        <w:spacing w:after="0" w:line="240" w:lineRule="auto"/>
        <w:ind w:left="567" w:hanging="567"/>
        <w:outlineLvl w:val="1"/>
        <w:rPr>
          <w:rFonts w:ascii="Times New Roman" w:eastAsia="Times New Roman" w:hAnsi="Times New Roman" w:cs="Times New Roman"/>
          <w:b/>
          <w:lang w:val="lt-LT" w:eastAsia="en-US"/>
        </w:rPr>
      </w:pPr>
    </w:p>
    <w:p w14:paraId="597F65B1"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076D2EE4" w14:textId="77777777" w:rsidR="00DB6BD6" w:rsidRDefault="00DB6BD6">
      <w:pPr>
        <w:spacing w:after="0" w:line="240" w:lineRule="auto"/>
        <w:rPr>
          <w:rFonts w:ascii="Times New Roman" w:eastAsia="Times New Roman" w:hAnsi="Times New Roman" w:cs="Times New Roman"/>
          <w:lang w:val="lt-LT" w:eastAsia="en-US"/>
        </w:rPr>
      </w:pPr>
    </w:p>
    <w:p w14:paraId="02AC9069" w14:textId="080F50E8"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kūdikių ir vaikų infekcinės ligos:</w:t>
      </w:r>
    </w:p>
    <w:p w14:paraId="312CCCBC" w14:textId="40DBDDD6"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vidurinės ausies</w:t>
      </w:r>
      <w:r w:rsidR="00280441">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00775311">
        <w:rPr>
          <w:rFonts w:ascii="Times New Roman" w:eastAsia="Times New Roman" w:hAnsi="Times New Roman" w:cs="Times New Roman"/>
          <w:lang w:val="lt-LT" w:eastAsia="en-US"/>
        </w:rPr>
        <w:t>kaukolės ir veido kaulų ertmių</w:t>
      </w:r>
      <w:r>
        <w:rPr>
          <w:rFonts w:ascii="Times New Roman" w:eastAsia="Times New Roman" w:hAnsi="Times New Roman" w:cs="Times New Roman"/>
          <w:lang w:val="lt-LT" w:eastAsia="en-US"/>
        </w:rPr>
        <w:t xml:space="preserve"> (sinusų) infekcinės ligos;</w:t>
      </w:r>
    </w:p>
    <w:p w14:paraId="1EB711CE" w14:textId="77777777"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14:paraId="7032DD95" w14:textId="77777777"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14:paraId="6A6B7D7C" w14:textId="77777777"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odos ir minkštųjų audinių infekcinės ligos; </w:t>
      </w:r>
    </w:p>
    <w:p w14:paraId="38B9EEAA" w14:textId="77777777"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14:paraId="5005C9D2" w14:textId="77777777" w:rsidR="00DB6BD6" w:rsidRDefault="00CB4CD5">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14:paraId="091C63DF" w14:textId="77777777" w:rsidR="00DB6BD6" w:rsidRDefault="00DB6BD6">
      <w:pPr>
        <w:spacing w:after="0" w:line="240" w:lineRule="auto"/>
        <w:rPr>
          <w:rFonts w:ascii="Times New Roman" w:eastAsia="Times New Roman" w:hAnsi="Times New Roman" w:cs="Times New Roman"/>
          <w:lang w:val="lt-LT" w:eastAsia="en-US"/>
        </w:rPr>
      </w:pPr>
    </w:p>
    <w:p w14:paraId="213008AD" w14:textId="77777777" w:rsidR="00DB6BD6" w:rsidRDefault="00DB6BD6">
      <w:pPr>
        <w:spacing w:after="0" w:line="240" w:lineRule="auto"/>
        <w:rPr>
          <w:rFonts w:ascii="Times New Roman" w:eastAsia="Times New Roman" w:hAnsi="Times New Roman" w:cs="Times New Roman"/>
          <w:lang w:val="lt-LT" w:eastAsia="en-US"/>
        </w:rPr>
      </w:pPr>
    </w:p>
    <w:p w14:paraId="4AC9A432"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Kas žinotina prieš vartojant Amoksiklav</w:t>
      </w:r>
    </w:p>
    <w:p w14:paraId="34ACF9B7" w14:textId="77777777" w:rsidR="00DB6BD6" w:rsidRDefault="00DB6BD6">
      <w:pPr>
        <w:spacing w:after="0" w:line="240" w:lineRule="auto"/>
        <w:rPr>
          <w:rFonts w:ascii="Times New Roman" w:eastAsia="Times New Roman" w:hAnsi="Times New Roman" w:cs="Times New Roman"/>
          <w:lang w:val="lt-LT" w:eastAsia="en-US"/>
        </w:rPr>
      </w:pPr>
    </w:p>
    <w:p w14:paraId="6AF4BC5E" w14:textId="311B2803"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 xml:space="preserve">Amoksiklav vartoti </w:t>
      </w:r>
      <w:r>
        <w:rPr>
          <w:rFonts w:ascii="Times New Roman" w:eastAsia="Times New Roman" w:hAnsi="Times New Roman" w:cs="Times New Roman"/>
          <w:b/>
          <w:bCs/>
          <w:lang w:val="lt-LT" w:eastAsia="en-US"/>
        </w:rPr>
        <w:t xml:space="preserve">vaikui </w:t>
      </w:r>
      <w:r w:rsidR="00324C92">
        <w:rPr>
          <w:rFonts w:ascii="Times New Roman" w:eastAsia="Times New Roman" w:hAnsi="Times New Roman" w:cs="Times New Roman"/>
          <w:b/>
          <w:lang w:val="lt-LT" w:eastAsia="en-US"/>
        </w:rPr>
        <w:t>draudžiama</w:t>
      </w:r>
      <w:r w:rsidR="00775311">
        <w:rPr>
          <w:rFonts w:ascii="Times New Roman" w:eastAsia="Times New Roman" w:hAnsi="Times New Roman" w:cs="Times New Roman"/>
          <w:b/>
          <w:lang w:val="lt-LT" w:eastAsia="en-US"/>
        </w:rPr>
        <w:t>:</w:t>
      </w:r>
    </w:p>
    <w:p w14:paraId="49EB48A6" w14:textId="77777777" w:rsidR="00DB6BD6" w:rsidRDefault="00CB4CD5">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14:paraId="624EF4B9" w14:textId="77777777" w:rsidR="00DB6BD6" w:rsidRDefault="00CB4CD5">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14:paraId="0A0F570B" w14:textId="77777777" w:rsidR="00DB6BD6" w:rsidRDefault="00CB4CD5">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14:paraId="098B01D0" w14:textId="77777777" w:rsidR="00DB6BD6" w:rsidRDefault="00CB4CD5">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14:paraId="34D1409C" w14:textId="77777777" w:rsidR="00DB6BD6" w:rsidRDefault="00DB6BD6">
      <w:pPr>
        <w:spacing w:after="0" w:line="240" w:lineRule="auto"/>
        <w:rPr>
          <w:rFonts w:ascii="Times New Roman" w:eastAsia="Times New Roman" w:hAnsi="Times New Roman" w:cs="Times New Roman"/>
          <w:b/>
          <w:bCs/>
          <w:lang w:val="lt-LT" w:eastAsia="en-US"/>
        </w:rPr>
      </w:pPr>
    </w:p>
    <w:p w14:paraId="5AA8756A"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Jeigu vaikui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14:paraId="0BAD4E0F" w14:textId="77777777" w:rsidR="00DB6BD6" w:rsidRDefault="00DB6BD6">
      <w:pPr>
        <w:spacing w:after="0" w:line="240" w:lineRule="auto"/>
        <w:rPr>
          <w:rFonts w:ascii="Times New Roman" w:eastAsia="Times New Roman" w:hAnsi="Times New Roman" w:cs="Times New Roman"/>
          <w:b/>
          <w:bCs/>
          <w:lang w:val="lt-LT" w:eastAsia="en-US"/>
        </w:rPr>
      </w:pPr>
    </w:p>
    <w:p w14:paraId="1298542B" w14:textId="77777777"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14:paraId="78E1AA5E"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14:paraId="0451D38F" w14:textId="77777777" w:rsidR="00DB6BD6" w:rsidRDefault="00CB4CD5">
      <w:pPr>
        <w:pStyle w:val="Sraopastraipa"/>
        <w:numPr>
          <w:ilvl w:val="0"/>
          <w:numId w:val="19"/>
        </w:numPr>
        <w:ind w:left="567" w:hanging="567"/>
        <w:rPr>
          <w:lang w:eastAsia="en-US"/>
        </w:rPr>
      </w:pPr>
      <w:r>
        <w:rPr>
          <w:lang w:eastAsia="en-US"/>
        </w:rPr>
        <w:lastRenderedPageBreak/>
        <w:t>jeigu vaikas serga infekcine mononukleoze (ūmine virusine infekcija, pasireiškiančia karščiavimu, gerklės skausmu ir limfmazgių padidėjimu);</w:t>
      </w:r>
    </w:p>
    <w:p w14:paraId="522DCEB8" w14:textId="77777777" w:rsidR="00DB6BD6" w:rsidRDefault="00CB4CD5">
      <w:pPr>
        <w:pStyle w:val="Sraopastraipa"/>
        <w:numPr>
          <w:ilvl w:val="0"/>
          <w:numId w:val="19"/>
        </w:numPr>
        <w:ind w:left="567" w:hanging="567"/>
        <w:rPr>
          <w:lang w:eastAsia="en-US"/>
        </w:rPr>
      </w:pPr>
      <w:r>
        <w:rPr>
          <w:lang w:eastAsia="en-US"/>
        </w:rPr>
        <w:t>jeigu vaikas gydomas dėl kepenų ar inkstų sutrikimų;</w:t>
      </w:r>
    </w:p>
    <w:p w14:paraId="42604468" w14:textId="77777777" w:rsidR="00DB6BD6" w:rsidRDefault="00CB4CD5">
      <w:pPr>
        <w:pStyle w:val="Sraopastraipa"/>
        <w:numPr>
          <w:ilvl w:val="0"/>
          <w:numId w:val="19"/>
        </w:numPr>
        <w:ind w:left="567" w:hanging="567"/>
        <w:rPr>
          <w:lang w:eastAsia="en-US"/>
        </w:rPr>
      </w:pPr>
      <w:r>
        <w:rPr>
          <w:lang w:eastAsia="en-US"/>
        </w:rPr>
        <w:t>jeigu vaikas nereguliariai šlapinasi.</w:t>
      </w:r>
    </w:p>
    <w:p w14:paraId="022D2247" w14:textId="77777777" w:rsidR="00DB6BD6" w:rsidRDefault="00DB6BD6">
      <w:pPr>
        <w:spacing w:after="0" w:line="240" w:lineRule="auto"/>
        <w:rPr>
          <w:rFonts w:ascii="Times New Roman" w:eastAsia="Times New Roman" w:hAnsi="Times New Roman" w:cs="Times New Roman"/>
          <w:lang w:val="lt-LT" w:eastAsia="en-US"/>
        </w:rPr>
      </w:pPr>
    </w:p>
    <w:p w14:paraId="18889EC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vaikui yra anksčiau nurodytų aplinkybių, pasitarkite su gydytoju arba vaistininku.</w:t>
      </w:r>
    </w:p>
    <w:p w14:paraId="4C3F75AF" w14:textId="77777777" w:rsidR="00DB6BD6" w:rsidRDefault="00DB6BD6">
      <w:pPr>
        <w:spacing w:after="0" w:line="240" w:lineRule="auto"/>
        <w:rPr>
          <w:rFonts w:ascii="Times New Roman" w:eastAsia="Times New Roman" w:hAnsi="Times New Roman" w:cs="Times New Roman"/>
          <w:lang w:val="lt-LT" w:eastAsia="en-US"/>
        </w:rPr>
      </w:pPr>
    </w:p>
    <w:p w14:paraId="3992990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vaikui sukėlė infekcinę ligą.</w:t>
      </w:r>
    </w:p>
    <w:p w14:paraId="4806B029"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Atsižvelgdamas į tyrimo rezultatus, gydytojas gali skirti kitokio stiprumo Amoksiklav arba kitą vaistą.</w:t>
      </w:r>
    </w:p>
    <w:p w14:paraId="43A0FB52" w14:textId="77777777" w:rsidR="00DB6BD6" w:rsidRDefault="00DB6BD6">
      <w:pPr>
        <w:spacing w:after="0" w:line="240" w:lineRule="auto"/>
        <w:rPr>
          <w:rFonts w:ascii="Times New Roman" w:eastAsia="Times New Roman" w:hAnsi="Times New Roman" w:cs="Times New Roman"/>
          <w:b/>
          <w:bCs/>
          <w:lang w:val="lt-LT" w:eastAsia="en-US"/>
        </w:rPr>
      </w:pPr>
    </w:p>
    <w:p w14:paraId="11D65E3F" w14:textId="77777777" w:rsidR="00DB6BD6" w:rsidRDefault="00CB4CD5">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14:paraId="67EA481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vaikui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
          <w:iCs/>
          <w:lang w:val="lt-LT" w:eastAsia="en-US"/>
        </w:rPr>
        <w:t>Būklės, kurių turite saugotis</w:t>
      </w:r>
      <w:r>
        <w:rPr>
          <w:rFonts w:ascii="Times New Roman" w:eastAsia="Times New Roman" w:hAnsi="Times New Roman" w:cs="Times New Roman"/>
          <w:lang w:val="lt-LT" w:eastAsia="en-US"/>
        </w:rPr>
        <w:t>“.</w:t>
      </w:r>
    </w:p>
    <w:p w14:paraId="21DD6757" w14:textId="77777777" w:rsidR="00DB6BD6" w:rsidRDefault="00DB6BD6">
      <w:pPr>
        <w:spacing w:after="0" w:line="240" w:lineRule="auto"/>
        <w:rPr>
          <w:rFonts w:ascii="Times New Roman" w:eastAsia="Times New Roman" w:hAnsi="Times New Roman" w:cs="Times New Roman"/>
          <w:b/>
          <w:bCs/>
          <w:lang w:val="lt-LT" w:eastAsia="en-US"/>
        </w:rPr>
      </w:pPr>
    </w:p>
    <w:p w14:paraId="45D2302C" w14:textId="77777777" w:rsidR="00DB6BD6" w:rsidRDefault="00CB4CD5">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14:paraId="2B8EF156"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vaikui bus atliekami kraujo (pvz., raudonųjų kraujo ląstelių kiekiui nustatyti arba kepenų veiklai ištirti) arba šlapimo tyrimai (gliukozei nustatyti), pasakykite gydytojui arba slaugytojai, kad vaikas vartoja Amoksiklav. Tai padaryti reikia dėl to, kad Amoksiklav gali veikti šių tyrimų rodmenis.</w:t>
      </w:r>
    </w:p>
    <w:p w14:paraId="25CD328E" w14:textId="77777777" w:rsidR="00DB6BD6" w:rsidRDefault="00DB6BD6">
      <w:pPr>
        <w:spacing w:after="0" w:line="240" w:lineRule="auto"/>
        <w:rPr>
          <w:rFonts w:ascii="Times New Roman" w:eastAsia="Times New Roman" w:hAnsi="Times New Roman" w:cs="Times New Roman"/>
          <w:b/>
          <w:lang w:val="lt-LT" w:eastAsia="en-US"/>
        </w:rPr>
      </w:pPr>
    </w:p>
    <w:p w14:paraId="4C1941E9"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14:paraId="000256B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vaikas vartoja ar neseniai vartojo kitų vaistų arba dėl to nesate tikri, apie tai pasakykite gydytojui arba vaistininkui.</w:t>
      </w:r>
    </w:p>
    <w:p w14:paraId="74C4B657" w14:textId="77777777" w:rsidR="00DB6BD6" w:rsidRDefault="00DB6BD6">
      <w:pPr>
        <w:spacing w:after="0" w:line="240" w:lineRule="auto"/>
        <w:rPr>
          <w:rFonts w:ascii="Times New Roman" w:eastAsia="Times New Roman" w:hAnsi="Times New Roman" w:cs="Times New Roman"/>
          <w:lang w:val="lt-LT" w:eastAsia="en-US"/>
        </w:rPr>
      </w:pPr>
    </w:p>
    <w:p w14:paraId="399412FB"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vaikas vartoja kurio nors iš šių vaistų:</w:t>
      </w:r>
    </w:p>
    <w:p w14:paraId="00A8F3B1" w14:textId="77777777" w:rsidR="00DB6BD6" w:rsidRDefault="00CB4CD5">
      <w:pPr>
        <w:numPr>
          <w:ilvl w:val="0"/>
          <w:numId w:val="1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14:paraId="6C996BDE" w14:textId="46345468" w:rsidR="00DB6BD6" w:rsidRDefault="00CB4CD5">
      <w:pPr>
        <w:numPr>
          <w:ilvl w:val="0"/>
          <w:numId w:val="1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009F4676" w:rsidRPr="009F4676">
        <w:rPr>
          <w:rFonts w:ascii="Times New Roman" w:eastAsia="Times New Roman" w:hAnsi="Times New Roman" w:cs="Times New Roman"/>
          <w:lang w:val="lt-LT" w:eastAsia="en-US"/>
        </w:rPr>
        <w:t>(vartojam</w:t>
      </w:r>
      <w:r w:rsidR="009F4676">
        <w:rPr>
          <w:rFonts w:ascii="Times New Roman" w:eastAsia="Times New Roman" w:hAnsi="Times New Roman" w:cs="Times New Roman"/>
          <w:lang w:val="lt-LT" w:eastAsia="en-US"/>
        </w:rPr>
        <w:t>o</w:t>
      </w:r>
      <w:r w:rsidR="009F4676" w:rsidRPr="009F4676">
        <w:rPr>
          <w:rFonts w:ascii="Times New Roman" w:eastAsia="Times New Roman" w:hAnsi="Times New Roman" w:cs="Times New Roman"/>
          <w:lang w:val="lt-LT" w:eastAsia="en-US"/>
        </w:rPr>
        <w:t xml:space="preserve"> podagrai gydyti): kartu vartojamas probenecidas gali mažinti amoksicilino šalinimą iš organizmo, todėl jį ir vartoti kartu nerekomenduojama.</w:t>
      </w:r>
    </w:p>
    <w:p w14:paraId="54CC280C" w14:textId="77777777" w:rsidR="00DB6BD6" w:rsidRDefault="00CB4CD5">
      <w:pPr>
        <w:numPr>
          <w:ilvl w:val="0"/>
          <w:numId w:val="1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14:paraId="3729383D" w14:textId="18E1F9E3" w:rsidR="00DB6BD6" w:rsidRDefault="00CB4CD5">
      <w:pPr>
        <w:numPr>
          <w:ilvl w:val="0"/>
          <w:numId w:val="1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metotreksato </w:t>
      </w:r>
      <w:r w:rsidR="0060306E" w:rsidRPr="0060306E">
        <w:rPr>
          <w:rFonts w:ascii="Times New Roman" w:eastAsia="Times New Roman" w:hAnsi="Times New Roman" w:cs="Times New Roman"/>
          <w:lang w:val="lt-LT" w:eastAsia="en-US"/>
        </w:rPr>
        <w:t>(vartojam</w:t>
      </w:r>
      <w:r w:rsidR="0060306E">
        <w:rPr>
          <w:rFonts w:ascii="Times New Roman" w:eastAsia="Times New Roman" w:hAnsi="Times New Roman" w:cs="Times New Roman"/>
          <w:lang w:val="lt-LT" w:eastAsia="en-US"/>
        </w:rPr>
        <w:t>o</w:t>
      </w:r>
      <w:r w:rsidR="0060306E" w:rsidRPr="0060306E">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w:t>
      </w:r>
      <w:r w:rsidR="0008744B">
        <w:rPr>
          <w:rFonts w:ascii="Times New Roman" w:eastAsia="Times New Roman" w:hAnsi="Times New Roman" w:cs="Times New Roman"/>
          <w:lang w:val="lt-LT" w:eastAsia="en-US"/>
        </w:rPr>
        <w:t xml:space="preserve"> pasireiškimo</w:t>
      </w:r>
      <w:r w:rsidR="0060306E" w:rsidRPr="0060306E">
        <w:rPr>
          <w:rFonts w:ascii="Times New Roman" w:eastAsia="Times New Roman" w:hAnsi="Times New Roman" w:cs="Times New Roman"/>
          <w:lang w:val="lt-LT" w:eastAsia="en-US"/>
        </w:rPr>
        <w:t xml:space="preserve"> pad</w:t>
      </w:r>
      <w:r w:rsidR="006624FA">
        <w:rPr>
          <w:rFonts w:ascii="Times New Roman" w:eastAsia="Times New Roman" w:hAnsi="Times New Roman" w:cs="Times New Roman"/>
          <w:lang w:val="lt-LT" w:eastAsia="en-US"/>
        </w:rPr>
        <w:t>ažnėjimą</w:t>
      </w:r>
      <w:r>
        <w:rPr>
          <w:rFonts w:ascii="Times New Roman" w:eastAsia="Times New Roman" w:hAnsi="Times New Roman" w:cs="Times New Roman"/>
          <w:lang w:val="lt-LT" w:eastAsia="en-US"/>
        </w:rPr>
        <w:t>.</w:t>
      </w:r>
    </w:p>
    <w:p w14:paraId="435F5ADF" w14:textId="77777777" w:rsidR="00DB6BD6" w:rsidRDefault="00CB4CD5">
      <w:pPr>
        <w:numPr>
          <w:ilvl w:val="0"/>
          <w:numId w:val="1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mikofenolato mofetilio (imuninę sistemą slopinantis vaistas). Vartojant šio vaisto kartu su Amoksiklav, gydytojas atidžiai stebės sveikatos būklę. </w:t>
      </w:r>
    </w:p>
    <w:p w14:paraId="3C2DE744" w14:textId="77777777" w:rsidR="00DB6BD6" w:rsidRDefault="00DB6BD6">
      <w:pPr>
        <w:spacing w:after="0" w:line="240" w:lineRule="auto"/>
        <w:rPr>
          <w:rFonts w:ascii="Times New Roman" w:eastAsia="Times New Roman" w:hAnsi="Times New Roman" w:cs="Times New Roman"/>
          <w:b/>
          <w:lang w:val="lt-LT" w:eastAsia="en-US"/>
        </w:rPr>
      </w:pPr>
    </w:p>
    <w:p w14:paraId="480DF5C4"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14:paraId="5A9A46C7"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mergaitė, kuri bus gydoma Amoksiklav, yra </w:t>
      </w:r>
      <w:r>
        <w:rPr>
          <w:rFonts w:ascii="Times New Roman" w:eastAsia="Times New Roman" w:hAnsi="Times New Roman" w:cs="Times New Roman"/>
          <w:lang w:val="lt-LT" w:eastAsia="lt-LT"/>
        </w:rPr>
        <w:t>nėščia, žindo kūdikį, mano, kad galbūt yra nėščia, arba planuoja pastoti, tai prieš vartodama šį vaistą, turi pasitarti su gydytoju arba vaistininku</w:t>
      </w:r>
      <w:r>
        <w:rPr>
          <w:rFonts w:ascii="Times New Roman" w:eastAsia="Times New Roman" w:hAnsi="Times New Roman" w:cs="Times New Roman"/>
          <w:lang w:val="lt-LT" w:eastAsia="en-US"/>
        </w:rPr>
        <w:t>.</w:t>
      </w:r>
    </w:p>
    <w:p w14:paraId="6B9A33AE" w14:textId="77777777" w:rsidR="00DB6BD6" w:rsidRDefault="00DB6BD6">
      <w:pPr>
        <w:spacing w:after="0" w:line="240" w:lineRule="auto"/>
        <w:rPr>
          <w:rFonts w:ascii="Times New Roman" w:eastAsia="Times New Roman" w:hAnsi="Times New Roman" w:cs="Times New Roman"/>
          <w:lang w:val="lt-LT" w:eastAsia="en-US"/>
        </w:rPr>
      </w:pPr>
    </w:p>
    <w:p w14:paraId="0884E92D" w14:textId="68DD1D65" w:rsidR="005623E6" w:rsidRPr="00BB32D9" w:rsidRDefault="005623E6" w:rsidP="005623E6">
      <w:pPr>
        <w:spacing w:after="0" w:line="240" w:lineRule="auto"/>
        <w:rPr>
          <w:rFonts w:ascii="Times New Roman" w:hAnsi="Times New Roman"/>
          <w:b/>
          <w:lang w:val="lt-LT"/>
        </w:rPr>
      </w:pPr>
      <w:r w:rsidRPr="005623E6">
        <w:rPr>
          <w:rFonts w:ascii="Times New Roman" w:eastAsia="Times New Roman" w:hAnsi="Times New Roman" w:cs="Times New Roman"/>
          <w:b/>
          <w:lang w:val="lt-LT" w:eastAsia="en-US"/>
        </w:rPr>
        <w:t>Amoksiklav sudėtyje yra natrio ir aspartamo.</w:t>
      </w:r>
    </w:p>
    <w:p w14:paraId="6DF21120" w14:textId="04A94FFF" w:rsidR="005623E6" w:rsidRPr="00D464BC" w:rsidRDefault="005623E6" w:rsidP="005623E6">
      <w:pPr>
        <w:spacing w:after="0" w:line="240" w:lineRule="auto"/>
        <w:rPr>
          <w:rFonts w:ascii="Times New Roman" w:eastAsia="Times New Roman" w:hAnsi="Times New Roman" w:cs="Times New Roman"/>
          <w:bCs/>
          <w:lang w:val="lt-LT" w:eastAsia="en-US"/>
        </w:rPr>
      </w:pPr>
    </w:p>
    <w:p w14:paraId="7A87F826" w14:textId="1080A09F" w:rsidR="005623E6" w:rsidRPr="00D464BC" w:rsidRDefault="005623E6" w:rsidP="005623E6">
      <w:pPr>
        <w:spacing w:after="0" w:line="240" w:lineRule="auto"/>
        <w:rPr>
          <w:rFonts w:ascii="Times New Roman" w:eastAsia="Times New Roman" w:hAnsi="Times New Roman" w:cs="Times New Roman"/>
          <w:bCs/>
          <w:lang w:val="lt-LT" w:eastAsia="en-US"/>
        </w:rPr>
      </w:pPr>
      <w:r w:rsidRPr="00D464BC">
        <w:rPr>
          <w:rFonts w:ascii="Times New Roman" w:eastAsia="Times New Roman" w:hAnsi="Times New Roman" w:cs="Times New Roman"/>
          <w:bCs/>
          <w:lang w:val="lt-LT" w:eastAsia="en-US"/>
        </w:rPr>
        <w:t xml:space="preserve">Šio vaisto geriamosios suspensijos mililitre yra mažiau kaip </w:t>
      </w:r>
      <w:r w:rsidR="00775311" w:rsidRPr="00D464BC">
        <w:rPr>
          <w:rFonts w:ascii="Times New Roman" w:eastAsia="Times New Roman" w:hAnsi="Times New Roman" w:cs="Times New Roman"/>
          <w:bCs/>
          <w:lang w:val="lt-LT" w:eastAsia="en-US"/>
        </w:rPr>
        <w:t>1</w:t>
      </w:r>
      <w:r w:rsidR="00775311">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mmol (</w:t>
      </w:r>
      <w:r w:rsidR="00775311" w:rsidRPr="00D464BC">
        <w:rPr>
          <w:rFonts w:ascii="Times New Roman" w:eastAsia="Times New Roman" w:hAnsi="Times New Roman" w:cs="Times New Roman"/>
          <w:bCs/>
          <w:lang w:val="lt-LT" w:eastAsia="en-US"/>
        </w:rPr>
        <w:t>23</w:t>
      </w:r>
      <w:r w:rsidR="00775311">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mg) natrio, t.</w:t>
      </w:r>
      <w:r w:rsidR="00775311">
        <w:rPr>
          <w:rFonts w:ascii="Times New Roman" w:eastAsia="Times New Roman" w:hAnsi="Times New Roman" w:cs="Times New Roman"/>
          <w:bCs/>
          <w:lang w:val="lt-LT" w:eastAsia="en-US"/>
        </w:rPr>
        <w:t xml:space="preserve"> </w:t>
      </w:r>
      <w:r w:rsidRPr="00D464BC">
        <w:rPr>
          <w:rFonts w:ascii="Times New Roman" w:eastAsia="Times New Roman" w:hAnsi="Times New Roman" w:cs="Times New Roman"/>
          <w:bCs/>
          <w:lang w:val="lt-LT" w:eastAsia="en-US"/>
        </w:rPr>
        <w:t>y. jis beveik neturi reikšmės.</w:t>
      </w:r>
    </w:p>
    <w:p w14:paraId="4D47D000" w14:textId="77777777" w:rsidR="005623E6" w:rsidRPr="00D464BC" w:rsidRDefault="005623E6" w:rsidP="005623E6">
      <w:pPr>
        <w:spacing w:after="0" w:line="240" w:lineRule="auto"/>
        <w:rPr>
          <w:rFonts w:ascii="Times New Roman" w:eastAsia="Times New Roman" w:hAnsi="Times New Roman" w:cs="Times New Roman"/>
          <w:bCs/>
          <w:lang w:val="lt-LT" w:eastAsia="en-US"/>
        </w:rPr>
      </w:pPr>
    </w:p>
    <w:p w14:paraId="7C2B37BF" w14:textId="2F8B14EF" w:rsidR="005623E6" w:rsidRPr="00201F14" w:rsidRDefault="005623E6" w:rsidP="005623E6">
      <w:pPr>
        <w:spacing w:after="0" w:line="240" w:lineRule="auto"/>
        <w:rPr>
          <w:lang w:val="lt-LT"/>
        </w:rPr>
      </w:pPr>
      <w:r w:rsidRPr="00D464BC">
        <w:rPr>
          <w:rFonts w:ascii="Times New Roman" w:eastAsia="Times New Roman" w:hAnsi="Times New Roman" w:cs="Times New Roman"/>
          <w:bCs/>
          <w:lang w:val="lt-LT" w:eastAsia="en-US"/>
        </w:rPr>
        <w:t xml:space="preserve">Šio vaistinio preparato </w:t>
      </w:r>
      <w:r w:rsidR="00775311" w:rsidRPr="00D464BC">
        <w:rPr>
          <w:rFonts w:ascii="Times New Roman" w:eastAsia="Times New Roman" w:hAnsi="Times New Roman" w:cs="Times New Roman"/>
          <w:bCs/>
          <w:lang w:val="lt-LT" w:eastAsia="en-US"/>
        </w:rPr>
        <w:t>5</w:t>
      </w:r>
      <w:r w:rsidR="00775311">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ml praskiestoje geriamojoje suspensijoje yra 16,</w:t>
      </w:r>
      <w:r w:rsidR="00775311" w:rsidRPr="00D464BC">
        <w:rPr>
          <w:rFonts w:ascii="Times New Roman" w:eastAsia="Times New Roman" w:hAnsi="Times New Roman" w:cs="Times New Roman"/>
          <w:bCs/>
          <w:lang w:val="lt-LT" w:eastAsia="en-US"/>
        </w:rPr>
        <w:t>64</w:t>
      </w:r>
      <w:r w:rsidR="00775311">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mg aspartamo. Aspartamas yra fenilalanino šaltinis. Jis gali būti kenksmingas sergantiems fenilketonurija, reta genetine liga, kuria sergant fenilaninas kaupiasi organizme, nes organizmas negali jo tinkamai pašalinti.</w:t>
      </w:r>
    </w:p>
    <w:p w14:paraId="0498D045" w14:textId="280900E9" w:rsidR="005623E6" w:rsidRDefault="005623E6">
      <w:pPr>
        <w:spacing w:after="0" w:line="240" w:lineRule="auto"/>
        <w:rPr>
          <w:rFonts w:ascii="Times New Roman" w:eastAsia="Times New Roman" w:hAnsi="Times New Roman" w:cs="Times New Roman"/>
          <w:lang w:val="lt-LT" w:eastAsia="en-US"/>
        </w:rPr>
      </w:pPr>
    </w:p>
    <w:p w14:paraId="080A019C"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3.</w:t>
      </w:r>
      <w:r>
        <w:rPr>
          <w:rFonts w:ascii="Times New Roman" w:eastAsia="Times New Roman" w:hAnsi="Times New Roman" w:cs="Times New Roman"/>
          <w:b/>
          <w:bCs/>
          <w:lang w:val="lt-LT" w:eastAsia="en-US"/>
        </w:rPr>
        <w:tab/>
      </w:r>
      <w:r>
        <w:rPr>
          <w:rFonts w:ascii="Times New Roman" w:eastAsia="Times New Roman" w:hAnsi="Times New Roman" w:cs="Times New Roman"/>
          <w:b/>
          <w:lang w:val="lt-LT" w:eastAsia="en-US"/>
        </w:rPr>
        <w:t>Kaip vartoti Amoksiklav</w:t>
      </w:r>
    </w:p>
    <w:p w14:paraId="02EC69F5" w14:textId="77777777" w:rsidR="00DB6BD6" w:rsidRDefault="00DB6BD6">
      <w:pPr>
        <w:spacing w:after="0" w:line="240" w:lineRule="auto"/>
        <w:rPr>
          <w:rFonts w:ascii="Times New Roman" w:eastAsia="Times New Roman" w:hAnsi="Times New Roman" w:cs="Times New Roman"/>
          <w:lang w:val="lt-LT" w:eastAsia="en-US"/>
        </w:rPr>
      </w:pPr>
    </w:p>
    <w:p w14:paraId="42A99CE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Visada vartokite šį vaistą tiksliai, kaip nurodė gydytojas. Jeigu abejojate, kreipkitės į gydytoją arba vaistininką.</w:t>
      </w:r>
    </w:p>
    <w:p w14:paraId="3A8B1FC4" w14:textId="77777777" w:rsidR="0005276A" w:rsidRDefault="0005276A">
      <w:pPr>
        <w:spacing w:after="0" w:line="240" w:lineRule="auto"/>
        <w:rPr>
          <w:rFonts w:ascii="Times New Roman" w:eastAsia="Times New Roman" w:hAnsi="Times New Roman" w:cs="Times New Roman"/>
          <w:lang w:val="lt-LT" w:eastAsia="en-US"/>
        </w:rPr>
      </w:pPr>
    </w:p>
    <w:p w14:paraId="6AE524E1" w14:textId="51B00D05"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lastRenderedPageBreak/>
        <w:t>Geriamosios suspensijos ruošimas:</w:t>
      </w:r>
    </w:p>
    <w:p w14:paraId="69F051D4" w14:textId="43802A20" w:rsidR="00DB6A4C" w:rsidRDefault="00DB6A4C">
      <w:pPr>
        <w:spacing w:after="0" w:line="240" w:lineRule="auto"/>
        <w:rPr>
          <w:rFonts w:ascii="Times New Roman" w:eastAsia="Times New Roman" w:hAnsi="Times New Roman" w:cs="Times New Roman"/>
          <w:b/>
          <w:bCs/>
          <w:lang w:val="lt-LT" w:eastAsia="en-US"/>
        </w:rPr>
      </w:pPr>
    </w:p>
    <w:p w14:paraId="07956D6F" w14:textId="77777777" w:rsidR="00DB6A4C" w:rsidRPr="002010E2" w:rsidRDefault="00DB6A4C" w:rsidP="00DB6A4C">
      <w:pPr>
        <w:spacing w:after="0" w:line="240" w:lineRule="auto"/>
        <w:rPr>
          <w:rFonts w:ascii="Times New Roman" w:eastAsia="Times New Roman" w:hAnsi="Times New Roman" w:cs="Times New Roman"/>
          <w:b/>
          <w:lang w:val="lt-LT" w:eastAsia="en-US"/>
        </w:rPr>
      </w:pPr>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lang w:val="lt-LT" w:eastAsia="en-US"/>
        </w:rPr>
        <w:t xml:space="preserve"> 35</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w:t>
      </w:r>
      <w:r>
        <w:rPr>
          <w:rFonts w:ascii="Times New Roman" w:eastAsia="Times New Roman" w:hAnsi="Times New Roman" w:cs="Times New Roman"/>
          <w:lang w:val="lt-LT" w:eastAsia="en-US"/>
        </w:rPr>
        <w:t>p</w:t>
      </w:r>
      <w:r w:rsidRPr="00C60365">
        <w:rPr>
          <w:rFonts w:ascii="Times New Roman" w:eastAsia="Times New Roman" w:hAnsi="Times New Roman" w:cs="Times New Roman"/>
          <w:lang w:val="lt-LT" w:eastAsia="en-US"/>
        </w:rPr>
        <w:t xml:space="preserve">aruošimas: </w:t>
      </w:r>
    </w:p>
    <w:p w14:paraId="791C3A6F" w14:textId="23A1FA73" w:rsidR="00FA2107" w:rsidRPr="00FA2107" w:rsidRDefault="00FA2107" w:rsidP="00FA2107">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sidR="00775311">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w:t>
      </w:r>
      <w:r w:rsidRPr="00201F14">
        <w:rPr>
          <w:rFonts w:ascii="Times New Roman" w:eastAsia="Times New Roman" w:hAnsi="Times New Roman" w:cs="Times New Roman"/>
          <w:lang w:val="lt-LT" w:eastAsia="en-US"/>
        </w:rPr>
        <w:t>iuk</w:t>
      </w:r>
      <w:r w:rsidRPr="00FA2107">
        <w:rPr>
          <w:rFonts w:ascii="Times New Roman" w:eastAsia="Times New Roman" w:hAnsi="Times New Roman" w:cs="Times New Roman"/>
          <w:lang w:val="lt-LT" w:eastAsia="en-US"/>
        </w:rPr>
        <w:t>o turinį (</w:t>
      </w:r>
      <w:r w:rsidR="00775311" w:rsidRPr="00FA2107">
        <w:rPr>
          <w:rFonts w:ascii="Times New Roman" w:eastAsia="Times New Roman" w:hAnsi="Times New Roman" w:cs="Times New Roman"/>
          <w:lang w:val="lt-LT" w:eastAsia="en-US"/>
        </w:rPr>
        <w:t>milteli</w:t>
      </w:r>
      <w:r w:rsidR="00775311">
        <w:rPr>
          <w:rFonts w:ascii="Times New Roman" w:eastAsia="Times New Roman" w:hAnsi="Times New Roman" w:cs="Times New Roman"/>
          <w:lang w:val="lt-LT" w:eastAsia="en-US"/>
        </w:rPr>
        <w:t>us</w:t>
      </w:r>
      <w:r w:rsidR="00775311" w:rsidRPr="00FA2107">
        <w:rPr>
          <w:rFonts w:ascii="Times New Roman" w:eastAsia="Times New Roman" w:hAnsi="Times New Roman" w:cs="Times New Roman"/>
          <w:lang w:val="lt-LT" w:eastAsia="en-US"/>
        </w:rPr>
        <w:t xml:space="preserve"> </w:t>
      </w:r>
      <w:r w:rsidRPr="00FA2107">
        <w:rPr>
          <w:rFonts w:ascii="Times New Roman" w:eastAsia="Times New Roman" w:hAnsi="Times New Roman" w:cs="Times New Roman"/>
          <w:lang w:val="lt-LT" w:eastAsia="en-US"/>
        </w:rPr>
        <w:t>geriamajai suspensijai), pripildykite butel</w:t>
      </w:r>
      <w:r>
        <w:rPr>
          <w:rFonts w:ascii="Times New Roman" w:eastAsia="Times New Roman" w:hAnsi="Times New Roman" w:cs="Times New Roman"/>
          <w:lang w:val="lt-LT" w:eastAsia="en-US"/>
        </w:rPr>
        <w:t>iuką</w:t>
      </w:r>
      <w:r w:rsidRPr="00FA2107">
        <w:rPr>
          <w:rFonts w:ascii="Times New Roman" w:eastAsia="Times New Roman" w:hAnsi="Times New Roman" w:cs="Times New Roman"/>
          <w:lang w:val="lt-LT" w:eastAsia="en-US"/>
        </w:rPr>
        <w:t xml:space="preserve"> 34</w:t>
      </w:r>
      <w:r w:rsidR="00E674FD">
        <w:rPr>
          <w:rFonts w:ascii="Times New Roman" w:eastAsia="Times New Roman" w:hAnsi="Times New Roman" w:cs="Times New Roman"/>
          <w:lang w:val="lt-LT" w:eastAsia="en-US"/>
        </w:rPr>
        <w:t> </w:t>
      </w:r>
      <w:r w:rsidRPr="00FA2107">
        <w:rPr>
          <w:rFonts w:ascii="Times New Roman" w:eastAsia="Times New Roman" w:hAnsi="Times New Roman" w:cs="Times New Roman"/>
          <w:lang w:val="lt-LT" w:eastAsia="en-US"/>
        </w:rPr>
        <w:t>ml vandens ir gerai suplakite.</w:t>
      </w:r>
    </w:p>
    <w:p w14:paraId="61DF4AC6" w14:textId="77777777" w:rsidR="00FA2107" w:rsidRDefault="00FA2107" w:rsidP="00DB6A4C">
      <w:pPr>
        <w:spacing w:after="0" w:line="240" w:lineRule="auto"/>
        <w:rPr>
          <w:rFonts w:ascii="Times New Roman" w:eastAsia="Times New Roman" w:hAnsi="Times New Roman" w:cs="Times New Roman"/>
          <w:lang w:val="lt-LT" w:eastAsia="en-US"/>
        </w:rPr>
      </w:pPr>
    </w:p>
    <w:p w14:paraId="0D2E4B3D" w14:textId="2EDFFC50" w:rsidR="00DB6A4C" w:rsidRDefault="00DB6A4C" w:rsidP="00DB6A4C">
      <w:pPr>
        <w:spacing w:after="0" w:line="240" w:lineRule="auto"/>
        <w:rPr>
          <w:rFonts w:ascii="Times New Roman" w:eastAsia="Times New Roman" w:hAnsi="Times New Roman" w:cs="Times New Roman"/>
          <w:lang w:val="lt-LT" w:eastAsia="en-US"/>
        </w:rPr>
      </w:pPr>
      <w:bookmarkStart w:id="20" w:name="_Hlk86142729"/>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bCs/>
          <w:lang w:val="lt-LT" w:eastAsia="en-US"/>
        </w:rPr>
        <w:t xml:space="preserve"> </w:t>
      </w:r>
      <w:r w:rsidRPr="00C60365">
        <w:rPr>
          <w:rFonts w:ascii="Times New Roman" w:eastAsia="Times New Roman" w:hAnsi="Times New Roman" w:cs="Times New Roman"/>
          <w:lang w:val="lt-LT" w:eastAsia="en-US"/>
        </w:rPr>
        <w:t>70</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paruošimas: </w:t>
      </w:r>
    </w:p>
    <w:p w14:paraId="1C7DC43C" w14:textId="7D439FDE" w:rsidR="00FA2107" w:rsidRDefault="00FA2107" w:rsidP="00FA2107">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sidR="00775311">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buteli</w:t>
      </w:r>
      <w:r w:rsidRPr="00201F14">
        <w:rPr>
          <w:rFonts w:ascii="Times New Roman" w:eastAsia="Times New Roman" w:hAnsi="Times New Roman" w:cs="Times New Roman"/>
          <w:lang w:val="lt-LT" w:eastAsia="en-US"/>
        </w:rPr>
        <w:t>uk</w:t>
      </w:r>
      <w:r w:rsidRPr="00FA2107">
        <w:rPr>
          <w:rFonts w:ascii="Times New Roman" w:eastAsia="Times New Roman" w:hAnsi="Times New Roman" w:cs="Times New Roman"/>
          <w:lang w:val="lt-LT" w:eastAsia="en-US"/>
        </w:rPr>
        <w:t>o turinį (</w:t>
      </w:r>
      <w:r w:rsidR="00775311" w:rsidRPr="00FA2107">
        <w:rPr>
          <w:rFonts w:ascii="Times New Roman" w:eastAsia="Times New Roman" w:hAnsi="Times New Roman" w:cs="Times New Roman"/>
          <w:lang w:val="lt-LT" w:eastAsia="en-US"/>
        </w:rPr>
        <w:t>milteli</w:t>
      </w:r>
      <w:r w:rsidR="00775311">
        <w:rPr>
          <w:rFonts w:ascii="Times New Roman" w:eastAsia="Times New Roman" w:hAnsi="Times New Roman" w:cs="Times New Roman"/>
          <w:lang w:val="lt-LT" w:eastAsia="en-US"/>
        </w:rPr>
        <w:t>us</w:t>
      </w:r>
      <w:r w:rsidR="00775311" w:rsidRPr="00FA2107">
        <w:rPr>
          <w:rFonts w:ascii="Times New Roman" w:eastAsia="Times New Roman" w:hAnsi="Times New Roman" w:cs="Times New Roman"/>
          <w:lang w:val="lt-LT" w:eastAsia="en-US"/>
        </w:rPr>
        <w:t xml:space="preserve"> </w:t>
      </w:r>
      <w:r w:rsidRPr="00FA2107">
        <w:rPr>
          <w:rFonts w:ascii="Times New Roman" w:eastAsia="Times New Roman" w:hAnsi="Times New Roman" w:cs="Times New Roman"/>
          <w:lang w:val="lt-LT" w:eastAsia="en-US"/>
        </w:rPr>
        <w:t>geriamajai suspensijai), pripildykite butel</w:t>
      </w:r>
      <w:r w:rsidRPr="00201F14">
        <w:rPr>
          <w:rFonts w:ascii="Times New Roman" w:eastAsia="Times New Roman" w:hAnsi="Times New Roman" w:cs="Times New Roman"/>
          <w:lang w:val="lt-LT" w:eastAsia="en-US"/>
        </w:rPr>
        <w:t>iuk</w:t>
      </w:r>
      <w:r>
        <w:rPr>
          <w:rFonts w:ascii="Times New Roman" w:eastAsia="Times New Roman" w:hAnsi="Times New Roman" w:cs="Times New Roman"/>
          <w:lang w:val="lt-LT" w:eastAsia="en-US"/>
        </w:rPr>
        <w:t>ą</w:t>
      </w:r>
      <w:r w:rsidRPr="00FA2107">
        <w:rPr>
          <w:rFonts w:ascii="Times New Roman" w:eastAsia="Times New Roman" w:hAnsi="Times New Roman" w:cs="Times New Roman"/>
          <w:lang w:val="lt-LT" w:eastAsia="en-US"/>
        </w:rPr>
        <w:t xml:space="preserve"> 66</w:t>
      </w:r>
      <w:r w:rsidR="00E674FD">
        <w:rPr>
          <w:rFonts w:ascii="Times New Roman" w:eastAsia="Times New Roman" w:hAnsi="Times New Roman" w:cs="Times New Roman"/>
          <w:lang w:val="lt-LT" w:eastAsia="en-US"/>
        </w:rPr>
        <w:t> </w:t>
      </w:r>
      <w:r w:rsidRPr="00FA2107">
        <w:rPr>
          <w:rFonts w:ascii="Times New Roman" w:eastAsia="Times New Roman" w:hAnsi="Times New Roman" w:cs="Times New Roman"/>
          <w:lang w:val="lt-LT" w:eastAsia="en-US"/>
        </w:rPr>
        <w:t>ml vandens ir gerai suplakite.</w:t>
      </w:r>
    </w:p>
    <w:p w14:paraId="04BA48DE" w14:textId="77777777" w:rsidR="00E674FD" w:rsidRPr="00C60365" w:rsidRDefault="00E674FD" w:rsidP="00FA2107">
      <w:pPr>
        <w:spacing w:after="0" w:line="240" w:lineRule="auto"/>
        <w:rPr>
          <w:rFonts w:ascii="Times New Roman" w:eastAsia="Times New Roman" w:hAnsi="Times New Roman" w:cs="Times New Roman"/>
          <w:lang w:val="lt-LT" w:eastAsia="en-US"/>
        </w:rPr>
      </w:pPr>
    </w:p>
    <w:bookmarkEnd w:id="20"/>
    <w:p w14:paraId="4E32792F" w14:textId="2E36EA85" w:rsidR="00E674FD" w:rsidRDefault="00E674FD" w:rsidP="00E674FD">
      <w:pPr>
        <w:spacing w:after="0" w:line="240" w:lineRule="auto"/>
        <w:rPr>
          <w:rFonts w:ascii="Times New Roman" w:eastAsia="Times New Roman" w:hAnsi="Times New Roman" w:cs="Times New Roman"/>
          <w:lang w:val="lt-LT" w:eastAsia="en-US"/>
        </w:rPr>
      </w:pPr>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bCs/>
          <w:lang w:val="lt-LT" w:eastAsia="en-US"/>
        </w:rPr>
        <w:t xml:space="preserve"> </w:t>
      </w:r>
      <w:r>
        <w:rPr>
          <w:rFonts w:ascii="Times New Roman" w:eastAsia="Times New Roman" w:hAnsi="Times New Roman" w:cs="Times New Roman"/>
          <w:lang w:val="lt-LT" w:eastAsia="en-US"/>
        </w:rPr>
        <w:t>14</w:t>
      </w:r>
      <w:r w:rsidRPr="00C60365">
        <w:rPr>
          <w:rFonts w:ascii="Times New Roman" w:eastAsia="Times New Roman" w:hAnsi="Times New Roman" w:cs="Times New Roman"/>
          <w:lang w:val="lt-LT" w:eastAsia="en-US"/>
        </w:rPr>
        <w:t>0</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paruošimas: </w:t>
      </w:r>
    </w:p>
    <w:p w14:paraId="015FCE87" w14:textId="506D16A0" w:rsidR="00E674FD" w:rsidRPr="00C60365" w:rsidRDefault="00E674FD" w:rsidP="00E674FD">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sidR="00FF57C4">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buteli</w:t>
      </w:r>
      <w:r w:rsidRPr="00201F14">
        <w:rPr>
          <w:rFonts w:ascii="Times New Roman" w:eastAsia="Times New Roman" w:hAnsi="Times New Roman" w:cs="Times New Roman"/>
          <w:lang w:val="lt-LT" w:eastAsia="en-US"/>
        </w:rPr>
        <w:t>uk</w:t>
      </w:r>
      <w:r w:rsidRPr="00FA2107">
        <w:rPr>
          <w:rFonts w:ascii="Times New Roman" w:eastAsia="Times New Roman" w:hAnsi="Times New Roman" w:cs="Times New Roman"/>
          <w:lang w:val="lt-LT" w:eastAsia="en-US"/>
        </w:rPr>
        <w:t>o turinį (</w:t>
      </w:r>
      <w:r w:rsidR="00FF57C4" w:rsidRPr="00FA2107">
        <w:rPr>
          <w:rFonts w:ascii="Times New Roman" w:eastAsia="Times New Roman" w:hAnsi="Times New Roman" w:cs="Times New Roman"/>
          <w:lang w:val="lt-LT" w:eastAsia="en-US"/>
        </w:rPr>
        <w:t>milteli</w:t>
      </w:r>
      <w:r w:rsidR="00FF57C4">
        <w:rPr>
          <w:rFonts w:ascii="Times New Roman" w:eastAsia="Times New Roman" w:hAnsi="Times New Roman" w:cs="Times New Roman"/>
          <w:lang w:val="lt-LT" w:eastAsia="en-US"/>
        </w:rPr>
        <w:t>us</w:t>
      </w:r>
      <w:r w:rsidR="00FF57C4" w:rsidRPr="00FA2107">
        <w:rPr>
          <w:rFonts w:ascii="Times New Roman" w:eastAsia="Times New Roman" w:hAnsi="Times New Roman" w:cs="Times New Roman"/>
          <w:lang w:val="lt-LT" w:eastAsia="en-US"/>
        </w:rPr>
        <w:t xml:space="preserve"> </w:t>
      </w:r>
      <w:r w:rsidRPr="00FA2107">
        <w:rPr>
          <w:rFonts w:ascii="Times New Roman" w:eastAsia="Times New Roman" w:hAnsi="Times New Roman" w:cs="Times New Roman"/>
          <w:lang w:val="lt-LT" w:eastAsia="en-US"/>
        </w:rPr>
        <w:t>geriamajai suspensijai), pripildykite butel</w:t>
      </w:r>
      <w:r w:rsidRPr="00201F14">
        <w:rPr>
          <w:rFonts w:ascii="Times New Roman" w:eastAsia="Times New Roman" w:hAnsi="Times New Roman" w:cs="Times New Roman"/>
          <w:lang w:val="lt-LT" w:eastAsia="en-US"/>
        </w:rPr>
        <w:t>iuk</w:t>
      </w:r>
      <w:r>
        <w:rPr>
          <w:rFonts w:ascii="Times New Roman" w:eastAsia="Times New Roman" w:hAnsi="Times New Roman" w:cs="Times New Roman"/>
          <w:lang w:val="lt-LT" w:eastAsia="en-US"/>
        </w:rPr>
        <w:t>ą</w:t>
      </w:r>
      <w:r w:rsidRPr="00FA2107">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132 </w:t>
      </w:r>
      <w:r w:rsidRPr="00FA2107">
        <w:rPr>
          <w:rFonts w:ascii="Times New Roman" w:eastAsia="Times New Roman" w:hAnsi="Times New Roman" w:cs="Times New Roman"/>
          <w:lang w:val="lt-LT" w:eastAsia="en-US"/>
        </w:rPr>
        <w:t>ml vandens ir gerai suplakite.</w:t>
      </w:r>
    </w:p>
    <w:p w14:paraId="26DCEDFC" w14:textId="77777777" w:rsidR="00DB6A4C" w:rsidRDefault="00DB6A4C">
      <w:pPr>
        <w:spacing w:after="0" w:line="240" w:lineRule="auto"/>
        <w:rPr>
          <w:rFonts w:ascii="Times New Roman" w:eastAsia="Times New Roman" w:hAnsi="Times New Roman" w:cs="Times New Roman"/>
          <w:b/>
          <w:bCs/>
          <w:lang w:val="lt-LT" w:eastAsia="en-US"/>
        </w:rPr>
      </w:pPr>
    </w:p>
    <w:p w14:paraId="73C4ADAB" w14:textId="0409C6BB" w:rsidR="00DB6BD6" w:rsidRDefault="00CB4CD5" w:rsidP="00DB6A4C">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Buteliuką </w:t>
      </w:r>
      <w:bookmarkStart w:id="21" w:name="_Hlk76986689"/>
      <w:r w:rsidR="00FF57C4">
        <w:rPr>
          <w:rFonts w:ascii="Times New Roman" w:eastAsia="Times New Roman" w:hAnsi="Times New Roman" w:cs="Times New Roman"/>
          <w:lang w:val="lt-LT" w:eastAsia="en-US"/>
        </w:rPr>
        <w:t>supurtykite</w:t>
      </w:r>
      <w:r>
        <w:rPr>
          <w:rFonts w:ascii="Times New Roman" w:eastAsia="Times New Roman" w:hAnsi="Times New Roman" w:cs="Times New Roman"/>
          <w:lang w:val="lt-LT" w:eastAsia="en-US"/>
        </w:rPr>
        <w:t xml:space="preserve">, kad milteliai išsipurentų. </w:t>
      </w:r>
      <w:bookmarkEnd w:id="21"/>
    </w:p>
    <w:p w14:paraId="5B47628B" w14:textId="4E43ED33" w:rsidR="00DB6BD6" w:rsidRDefault="00CB4CD5">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Įpilkite į buteliuką vandens tiek, </w:t>
      </w:r>
      <w:r w:rsidR="00B07967">
        <w:rPr>
          <w:rFonts w:ascii="Times New Roman" w:eastAsia="Times New Roman" w:hAnsi="Times New Roman" w:cs="Times New Roman"/>
          <w:lang w:val="lt-LT" w:eastAsia="en-US"/>
        </w:rPr>
        <w:t xml:space="preserve">kiek </w:t>
      </w:r>
      <w:r w:rsidR="00DB6A4C">
        <w:rPr>
          <w:rFonts w:ascii="Times New Roman" w:eastAsia="Times New Roman" w:hAnsi="Times New Roman" w:cs="Times New Roman"/>
          <w:lang w:val="lt-LT" w:eastAsia="en-US"/>
        </w:rPr>
        <w:t>nurodyta.</w:t>
      </w:r>
    </w:p>
    <w:p w14:paraId="5C9C5E36" w14:textId="19D0DD50" w:rsidR="00DB6BD6" w:rsidRDefault="00CB4CD5">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Uždarykite buteliuką, apverskite jį ir gerai suplakite turinį.</w:t>
      </w:r>
    </w:p>
    <w:p w14:paraId="113BFA5C" w14:textId="6F6E1F71" w:rsidR="00C60365" w:rsidRPr="00C60365" w:rsidRDefault="00CB4CD5" w:rsidP="00C60365">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 to, laikydami buteliuką kakleliu į viršų, įpilkite vandens tiksliai iki žymės</w:t>
      </w:r>
      <w:r w:rsidR="006058FA">
        <w:rPr>
          <w:rFonts w:ascii="Times New Roman" w:eastAsia="Times New Roman" w:hAnsi="Times New Roman" w:cs="Times New Roman"/>
          <w:lang w:val="lt-LT" w:eastAsia="en-US"/>
        </w:rPr>
        <w:t xml:space="preserve"> </w:t>
      </w:r>
      <w:r w:rsidR="006058FA" w:rsidRPr="006058FA">
        <w:rPr>
          <w:rFonts w:ascii="Times New Roman" w:eastAsia="Times New Roman" w:hAnsi="Times New Roman" w:cs="Times New Roman"/>
          <w:lang w:val="lt-LT" w:eastAsia="en-US"/>
        </w:rPr>
        <w:t>(kuri yra ant buteliuko etiketės)</w:t>
      </w:r>
      <w:r>
        <w:rPr>
          <w:rFonts w:ascii="Times New Roman" w:eastAsia="Times New Roman" w:hAnsi="Times New Roman" w:cs="Times New Roman"/>
          <w:lang w:val="lt-LT" w:eastAsia="en-US"/>
        </w:rPr>
        <w:t>, dar kartą apverskite ir gerai suplakite turinį.</w:t>
      </w:r>
    </w:p>
    <w:p w14:paraId="2E89B0AA" w14:textId="77777777" w:rsidR="00DB6BD6" w:rsidRDefault="00DB6BD6">
      <w:pPr>
        <w:spacing w:after="0" w:line="240" w:lineRule="auto"/>
        <w:rPr>
          <w:rFonts w:ascii="Times New Roman" w:eastAsia="Times New Roman" w:hAnsi="Times New Roman" w:cs="Times New Roman"/>
          <w:b/>
          <w:lang w:val="lt-LT" w:eastAsia="en-US"/>
        </w:rPr>
      </w:pPr>
    </w:p>
    <w:p w14:paraId="734B270C" w14:textId="77777777"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lang w:val="lt-LT" w:eastAsia="en-US"/>
        </w:rPr>
        <w:t>Vartojimo metodas</w:t>
      </w:r>
    </w:p>
    <w:p w14:paraId="1FF35236" w14:textId="77777777" w:rsidR="00E674FD" w:rsidRDefault="00E674FD">
      <w:pPr>
        <w:spacing w:after="0" w:line="240" w:lineRule="auto"/>
        <w:rPr>
          <w:rFonts w:ascii="Times New Roman" w:eastAsia="Times New Roman" w:hAnsi="Times New Roman" w:cs="Times New Roman"/>
          <w:lang w:val="lt-LT" w:eastAsia="en-US"/>
        </w:rPr>
      </w:pPr>
    </w:p>
    <w:p w14:paraId="5DFF9834"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Prieš vartojant kiekvieną dozę, buteliuko turinį gerai suplakite.</w:t>
      </w:r>
    </w:p>
    <w:p w14:paraId="05F1AFA6" w14:textId="77777777" w:rsidR="002F135D" w:rsidRDefault="002F135D" w:rsidP="002F13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Paruošta suspensija yra beveik baltos arba gelsvos spalvos.</w:t>
      </w:r>
    </w:p>
    <w:p w14:paraId="56E130F8" w14:textId="77777777" w:rsidR="00E674FD" w:rsidRDefault="00E674FD">
      <w:pPr>
        <w:tabs>
          <w:tab w:val="left" w:pos="567"/>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Vaistą sugirdykite vaikui pradėjus valgyti arba prieš pat valgį.</w:t>
      </w:r>
    </w:p>
    <w:p w14:paraId="74F1AEF2" w14:textId="74F7AB1E" w:rsidR="002F135D" w:rsidRDefault="002F135D">
      <w:pPr>
        <w:tabs>
          <w:tab w:val="left" w:pos="567"/>
        </w:tabs>
        <w:spacing w:after="0" w:line="240" w:lineRule="auto"/>
        <w:rPr>
          <w:rFonts w:ascii="Times New Roman" w:eastAsia="Times New Roman" w:hAnsi="Times New Roman" w:cs="Times New Roman"/>
          <w:lang w:val="lt-LT" w:eastAsia="en-US"/>
        </w:rPr>
      </w:pPr>
    </w:p>
    <w:p w14:paraId="6DC6A27F" w14:textId="18208CF6" w:rsidR="00DB6BD6" w:rsidRDefault="00CB4CD5">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Tiksliam dozavimui naudokite pakuotėje esančią matavimo priemonę - geriamąjį švirkštą. Šis švirkštas yra paženklintas </w:t>
      </w:r>
      <w:r>
        <w:rPr>
          <w:rFonts w:ascii="Times New Roman" w:eastAsia="Times New Roman" w:hAnsi="Times New Roman" w:cs="Times New Roman"/>
          <w:b/>
          <w:lang w:val="lt-LT" w:eastAsia="lt-LT"/>
        </w:rPr>
        <w:t>¼</w:t>
      </w:r>
      <w:r>
        <w:rPr>
          <w:rFonts w:ascii="Times New Roman" w:eastAsia="Times New Roman" w:hAnsi="Times New Roman" w:cs="Times New Roman"/>
          <w:lang w:val="lt-LT" w:eastAsia="lt-LT"/>
        </w:rPr>
        <w:t xml:space="preserve"> (atitinka 1,25 ml suspensijos), </w:t>
      </w:r>
      <w:r>
        <w:rPr>
          <w:rFonts w:ascii="Times New Roman" w:eastAsia="Times New Roman" w:hAnsi="Times New Roman" w:cs="Times New Roman"/>
          <w:b/>
          <w:lang w:val="lt-LT" w:eastAsia="lt-LT"/>
        </w:rPr>
        <w:t>½</w:t>
      </w:r>
      <w:r>
        <w:rPr>
          <w:rFonts w:ascii="Times New Roman" w:eastAsia="Times New Roman" w:hAnsi="Times New Roman" w:cs="Times New Roman"/>
          <w:lang w:val="lt-LT" w:eastAsia="lt-LT"/>
        </w:rPr>
        <w:t xml:space="preserve"> (atitinka 2,5 ml), </w:t>
      </w:r>
      <w:r>
        <w:rPr>
          <w:rFonts w:ascii="Times New Roman" w:eastAsia="Times New Roman" w:hAnsi="Times New Roman" w:cs="Times New Roman"/>
          <w:b/>
          <w:lang w:val="lt-LT" w:eastAsia="lt-LT"/>
        </w:rPr>
        <w:t>¾</w:t>
      </w:r>
      <w:r>
        <w:rPr>
          <w:rFonts w:ascii="Times New Roman" w:eastAsia="Times New Roman" w:hAnsi="Times New Roman" w:cs="Times New Roman"/>
          <w:lang w:val="lt-LT" w:eastAsia="lt-LT"/>
        </w:rPr>
        <w:t xml:space="preserve"> (atitinka 3,75 ml) ir </w:t>
      </w:r>
      <w:r>
        <w:rPr>
          <w:rFonts w:ascii="Times New Roman" w:eastAsia="Times New Roman" w:hAnsi="Times New Roman" w:cs="Times New Roman"/>
          <w:b/>
          <w:lang w:val="lt-LT" w:eastAsia="lt-LT"/>
        </w:rPr>
        <w:t>1</w:t>
      </w:r>
      <w:r>
        <w:rPr>
          <w:rFonts w:ascii="Times New Roman" w:eastAsia="Times New Roman" w:hAnsi="Times New Roman" w:cs="Times New Roman"/>
          <w:lang w:val="lt-LT" w:eastAsia="lt-LT"/>
        </w:rPr>
        <w:t xml:space="preserve"> (atitinka 5 ml) žymomis.</w:t>
      </w:r>
    </w:p>
    <w:p w14:paraId="7854CEB4" w14:textId="77777777" w:rsidR="00DB6BD6" w:rsidRDefault="00DB6BD6">
      <w:pPr>
        <w:spacing w:after="0" w:line="240" w:lineRule="auto"/>
        <w:rPr>
          <w:rFonts w:ascii="Times New Roman" w:eastAsia="Times New Roman" w:hAnsi="Times New Roman" w:cs="Times New Roman"/>
          <w:lang w:val="lt-LT" w:eastAsia="en-US"/>
        </w:rPr>
      </w:pPr>
    </w:p>
    <w:p w14:paraId="688AD73C" w14:textId="77777777" w:rsidR="00DB6BD6" w:rsidRDefault="00CB4CD5">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i/>
          <w:lang w:val="lt-LT" w:eastAsia="en-US"/>
        </w:rPr>
        <w:t>Kaip naudoti geriamąjį švirkštą?</w:t>
      </w:r>
    </w:p>
    <w:p w14:paraId="316FFEC7" w14:textId="77777777" w:rsidR="00DB6BD6" w:rsidRDefault="00CB4CD5">
      <w:pPr>
        <w:numPr>
          <w:ilvl w:val="0"/>
          <w:numId w:val="6"/>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Nuspauskite švirkšto stūmoklį iki pat švirkšto galo.</w:t>
      </w:r>
    </w:p>
    <w:p w14:paraId="308DD3F0" w14:textId="77777777" w:rsidR="00DB6BD6" w:rsidRDefault="00CB4CD5">
      <w:pPr>
        <w:numPr>
          <w:ilvl w:val="0"/>
          <w:numId w:val="6"/>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Traukdami stūmoklį iki atitinkamos žymos, įtraukite iš buteliuko tikslią vaisto dozę į švirkštą.</w:t>
      </w:r>
    </w:p>
    <w:p w14:paraId="4C086824" w14:textId="77777777" w:rsidR="00DB6BD6" w:rsidRDefault="00CB4CD5">
      <w:pPr>
        <w:numPr>
          <w:ilvl w:val="0"/>
          <w:numId w:val="6"/>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Stumdami švirkšto stūmoklį, išspauskite suspensiją tiesiai vaikui į burną.</w:t>
      </w:r>
    </w:p>
    <w:p w14:paraId="799011A1" w14:textId="77777777" w:rsidR="00DB6BD6" w:rsidRDefault="00CB4CD5">
      <w:pPr>
        <w:numPr>
          <w:ilvl w:val="0"/>
          <w:numId w:val="6"/>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Įsitikinkite, kad vaikas vaistą nurijo.</w:t>
      </w:r>
    </w:p>
    <w:p w14:paraId="2701448D" w14:textId="336290FF" w:rsidR="00DB6BD6" w:rsidRDefault="00DB6BD6">
      <w:pPr>
        <w:spacing w:after="0" w:line="240" w:lineRule="auto"/>
        <w:rPr>
          <w:rFonts w:ascii="Times New Roman" w:eastAsia="Times New Roman" w:hAnsi="Times New Roman" w:cs="Times New Roman"/>
          <w:lang w:val="lt-LT" w:eastAsia="en-US"/>
        </w:rPr>
      </w:pPr>
    </w:p>
    <w:p w14:paraId="23DCFDC5" w14:textId="77777777" w:rsidR="00A80422" w:rsidRPr="00A80422" w:rsidRDefault="00A80422" w:rsidP="00A80422">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Atidarę užsukamą dangtelį, įsitikinkite, kad buteliuko dangtelis yra nepažeistas ir tvirtai pritvirtintas prie buteliuko krašto. Nenaudokite, jei jis pažeistas.</w:t>
      </w:r>
    </w:p>
    <w:p w14:paraId="70002EA1" w14:textId="77777777" w:rsidR="00A80422" w:rsidRPr="00A80422" w:rsidRDefault="00A80422" w:rsidP="00A80422">
      <w:pPr>
        <w:spacing w:after="0" w:line="240" w:lineRule="auto"/>
        <w:rPr>
          <w:rFonts w:ascii="Times New Roman" w:eastAsia="Times New Roman" w:hAnsi="Times New Roman" w:cs="Times New Roman"/>
          <w:lang w:val="lt-LT" w:eastAsia="en-US"/>
        </w:rPr>
      </w:pPr>
    </w:p>
    <w:p w14:paraId="5209BBF1" w14:textId="77777777" w:rsidR="00A80422" w:rsidRPr="00A80422" w:rsidRDefault="00A80422" w:rsidP="00A80422">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Nenaudokite šio vaisto, jei prieš ištirpinimą buteliuke pastebėjote miltelių gabalėlių.</w:t>
      </w:r>
    </w:p>
    <w:p w14:paraId="759102B6" w14:textId="5FF4E900" w:rsidR="00A80422" w:rsidRDefault="00A80422">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 xml:space="preserve">Paruoštos suspensijos nenaudokite, jei jos spalva nėra balta ar </w:t>
      </w:r>
      <w:r w:rsidR="00FF57C4">
        <w:rPr>
          <w:rFonts w:ascii="Times New Roman" w:eastAsia="Times New Roman" w:hAnsi="Times New Roman" w:cs="Times New Roman"/>
          <w:lang w:val="lt-LT" w:eastAsia="en-US"/>
        </w:rPr>
        <w:t>beveik</w:t>
      </w:r>
      <w:r w:rsidRPr="00A80422">
        <w:rPr>
          <w:rFonts w:ascii="Times New Roman" w:eastAsia="Times New Roman" w:hAnsi="Times New Roman" w:cs="Times New Roman"/>
          <w:lang w:val="lt-LT" w:eastAsia="en-US"/>
        </w:rPr>
        <w:t xml:space="preserve"> balta.</w:t>
      </w:r>
    </w:p>
    <w:p w14:paraId="53EA861E" w14:textId="77777777" w:rsidR="00A80422" w:rsidRDefault="00A80422">
      <w:pPr>
        <w:spacing w:after="0" w:line="240" w:lineRule="auto"/>
        <w:rPr>
          <w:rFonts w:ascii="Times New Roman" w:eastAsia="Times New Roman" w:hAnsi="Times New Roman" w:cs="Times New Roman"/>
          <w:lang w:val="lt-LT" w:eastAsia="en-US"/>
        </w:rPr>
      </w:pPr>
    </w:p>
    <w:p w14:paraId="76AFA0D3" w14:textId="77777777" w:rsidR="00DB6BD6" w:rsidRDefault="00CB4CD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14:paraId="4AB9A30E" w14:textId="77777777" w:rsidR="00DB6BD6" w:rsidRDefault="00DB6BD6">
      <w:pPr>
        <w:spacing w:after="0" w:line="240" w:lineRule="auto"/>
        <w:rPr>
          <w:rFonts w:ascii="Times New Roman" w:eastAsia="Times New Roman" w:hAnsi="Times New Roman" w:cs="Times New Roman"/>
          <w:lang w:val="lt-LT" w:eastAsia="lt-LT"/>
        </w:rPr>
      </w:pPr>
    </w:p>
    <w:p w14:paraId="4EB13936" w14:textId="77777777" w:rsidR="00DB6BD6" w:rsidRDefault="00CB4CD5">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14:paraId="7FECA062" w14:textId="77777777" w:rsidR="00DB6BD6" w:rsidRDefault="00CB4CD5">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Tinkamą dozę gydytojas nustatys pagal vaiko kūno svorį, ligos sunkumą ir sveikatos būklę. Gydytojas nurodys, kiek geriamųjų švirkštų suspensijos reikia sugirdyti vaikui. </w:t>
      </w:r>
    </w:p>
    <w:p w14:paraId="33D1D2A7" w14:textId="77777777" w:rsidR="00DB6BD6" w:rsidRDefault="00CB4CD5">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 dozė yra nuo 25 mg/3,6 mg iki 45 mg/6,4 mg vienam kilogramui kūno svorio per parą. </w:t>
      </w:r>
    </w:p>
    <w:p w14:paraId="138B1EAC" w14:textId="77777777" w:rsidR="00DB6BD6" w:rsidRDefault="00CB4CD5">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Esant reikalui, gydytojas gali paskirti ir didesnę dozę (iki 70 mg/10 mg vienam kilogramui kūno svorio per parą). </w:t>
      </w:r>
    </w:p>
    <w:p w14:paraId="5B246355" w14:textId="77777777" w:rsidR="00DB6BD6" w:rsidRDefault="00CB4CD5">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Paros dozę reikia padalyti į dvi lygias dalis ir suvartoti per du kartus.</w:t>
      </w:r>
    </w:p>
    <w:p w14:paraId="1E038C39" w14:textId="77777777" w:rsidR="00DB6BD6" w:rsidRDefault="00DB6BD6">
      <w:pPr>
        <w:spacing w:after="0" w:line="240" w:lineRule="auto"/>
        <w:rPr>
          <w:rFonts w:ascii="Times New Roman" w:eastAsia="Times New Roman" w:hAnsi="Times New Roman" w:cs="Times New Roman"/>
          <w:lang w:val="lt-LT" w:eastAsia="lt-LT"/>
        </w:rPr>
      </w:pPr>
    </w:p>
    <w:p w14:paraId="0927201B" w14:textId="77777777" w:rsidR="00DB6BD6" w:rsidRDefault="00CB4CD5">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14:paraId="3D076488"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Šios suspensijos paprastai nerekomenduojama vartoti suaugusiesiems ir vaikams, kurie sveria 40 kg ar daugiau. Patarimo kreipkitės į gydytoją.</w:t>
      </w:r>
    </w:p>
    <w:p w14:paraId="5FA87C23" w14:textId="77777777" w:rsidR="00DB6BD6" w:rsidRDefault="00DB6BD6">
      <w:pPr>
        <w:spacing w:after="0" w:line="240" w:lineRule="auto"/>
        <w:rPr>
          <w:rFonts w:ascii="Times New Roman" w:eastAsia="Times New Roman" w:hAnsi="Times New Roman" w:cs="Times New Roman"/>
          <w:b/>
          <w:bCs/>
          <w:lang w:val="lt-LT" w:eastAsia="en-US"/>
        </w:rPr>
      </w:pPr>
    </w:p>
    <w:p w14:paraId="5DAF3689" w14:textId="77777777" w:rsidR="00DB6BD6" w:rsidRDefault="00CB4CD5">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
          <w:bCs/>
          <w:i/>
          <w:lang w:val="lt-LT" w:eastAsia="en-US"/>
        </w:rPr>
        <w:lastRenderedPageBreak/>
        <w:t>Pacientams, kurių inkstų ir kepenų funkcija sutrikusi</w:t>
      </w:r>
      <w:r>
        <w:rPr>
          <w:rFonts w:ascii="Times New Roman" w:eastAsia="Times New Roman" w:hAnsi="Times New Roman" w:cs="Times New Roman"/>
          <w:bCs/>
          <w:i/>
          <w:lang w:val="lt-LT" w:eastAsia="en-US"/>
        </w:rPr>
        <w:t xml:space="preserve"> </w:t>
      </w:r>
    </w:p>
    <w:p w14:paraId="25CC0E39" w14:textId="77777777" w:rsidR="00DB6BD6" w:rsidRDefault="00CB4CD5">
      <w:pPr>
        <w:pStyle w:val="Sraopastraipa"/>
        <w:numPr>
          <w:ilvl w:val="0"/>
          <w:numId w:val="19"/>
        </w:numPr>
        <w:ind w:left="567" w:hanging="567"/>
        <w:rPr>
          <w:lang w:eastAsia="en-US"/>
        </w:rPr>
      </w:pPr>
      <w:r>
        <w:rPr>
          <w:lang w:eastAsia="en-US"/>
        </w:rPr>
        <w:t>Jeigu inkstų veikla yra sutrikusi, dozę gali tekti sumažinti. Gydytojas gali skirti kitokio stiprumo arba kitokį vaistą.</w:t>
      </w:r>
    </w:p>
    <w:p w14:paraId="204A5C21" w14:textId="77777777" w:rsidR="00DB6BD6" w:rsidRDefault="00CB4CD5">
      <w:pPr>
        <w:pStyle w:val="Sraopastraipa"/>
        <w:numPr>
          <w:ilvl w:val="0"/>
          <w:numId w:val="19"/>
        </w:numPr>
        <w:ind w:left="567" w:hanging="567"/>
        <w:rPr>
          <w:lang w:eastAsia="en-US"/>
        </w:rPr>
      </w:pPr>
      <w:r>
        <w:rPr>
          <w:lang w:eastAsia="en-US"/>
        </w:rPr>
        <w:t>Jeigu kepenų veikla yra sutrikusi, gali tekti dažniau tirti kraują ir kepenų veiklą.</w:t>
      </w:r>
    </w:p>
    <w:p w14:paraId="5FBD1309" w14:textId="77777777" w:rsidR="00DB6BD6" w:rsidRDefault="00DB6BD6">
      <w:pPr>
        <w:spacing w:after="0" w:line="240" w:lineRule="auto"/>
        <w:contextualSpacing/>
        <w:rPr>
          <w:rFonts w:ascii="Times New Roman" w:eastAsia="Times New Roman" w:hAnsi="Times New Roman" w:cs="Times New Roman"/>
          <w:b/>
          <w:lang w:val="lt-LT" w:eastAsia="en-US"/>
        </w:rPr>
      </w:pPr>
    </w:p>
    <w:p w14:paraId="7390312F" w14:textId="77777777" w:rsidR="00DB6BD6" w:rsidRDefault="00CB4CD5">
      <w:pPr>
        <w:spacing w:after="0" w:line="240" w:lineRule="auto"/>
        <w:contextualSpacing/>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14:paraId="7DBBCE02"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vartoti ilgiau kaip 2 savaites nerekomenduojama. Jeigu Jūsų vaikas vis dar jaučiasi blogai, kreipkitės į gydytoją.</w:t>
      </w:r>
    </w:p>
    <w:p w14:paraId="28DB1F56" w14:textId="77777777" w:rsidR="00DB6BD6" w:rsidRDefault="00DB6BD6">
      <w:pPr>
        <w:spacing w:after="0" w:line="240" w:lineRule="auto"/>
        <w:rPr>
          <w:rFonts w:ascii="Times New Roman" w:eastAsia="Times New Roman" w:hAnsi="Times New Roman" w:cs="Times New Roman"/>
          <w:b/>
          <w:lang w:val="lt-LT" w:eastAsia="en-US"/>
        </w:rPr>
      </w:pPr>
    </w:p>
    <w:p w14:paraId="794DDC6A" w14:textId="519B86B5"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Ką daryti pavartojus per didelę Amoksiklav dozę</w:t>
      </w:r>
    </w:p>
    <w:p w14:paraId="3B0DB4DC"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vaikui sugirdėte per daug Amoksiklav, nedelsdami kreipkitės į gydytoją. Pasiimkite vaisto buteliuką, kad galėtumėte parodyti gydytojui.</w:t>
      </w:r>
    </w:p>
    <w:p w14:paraId="17E03A8F"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Amoksiklav dozę, gali pasireikšti skrandžio negalavimas (pykinimas, vėmimas ar viduriavimas) ar traukuliai. </w:t>
      </w:r>
    </w:p>
    <w:p w14:paraId="1033433D" w14:textId="77777777" w:rsidR="00DB6BD6" w:rsidRDefault="00DB6BD6">
      <w:pPr>
        <w:spacing w:after="0" w:line="240" w:lineRule="auto"/>
        <w:rPr>
          <w:rFonts w:ascii="Times New Roman" w:eastAsia="Times New Roman" w:hAnsi="Times New Roman" w:cs="Times New Roman"/>
          <w:b/>
          <w:lang w:val="lt-LT" w:eastAsia="en-US"/>
        </w:rPr>
      </w:pPr>
    </w:p>
    <w:p w14:paraId="19A732FC" w14:textId="77777777" w:rsidR="00DB6BD6" w:rsidRDefault="00CB4CD5">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Pamiršus pavartoti Amoksiklav</w:t>
      </w:r>
    </w:p>
    <w:p w14:paraId="3E5BAD63"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vaikui sugirdyti dozę, padarykite tai, kai tik prisiminsite. Kitą dozę galima gerti ne anksčiau, kaip po maždaug 4 valandų.</w:t>
      </w:r>
    </w:p>
    <w:p w14:paraId="5E177F83" w14:textId="77777777" w:rsidR="00DB6BD6" w:rsidRDefault="00DB6BD6">
      <w:pPr>
        <w:spacing w:after="0" w:line="240" w:lineRule="auto"/>
        <w:rPr>
          <w:rFonts w:ascii="Times New Roman" w:eastAsia="Times New Roman" w:hAnsi="Times New Roman" w:cs="Times New Roman"/>
          <w:b/>
          <w:bCs/>
          <w:lang w:val="lt-LT" w:eastAsia="en-US"/>
        </w:rPr>
      </w:pPr>
    </w:p>
    <w:p w14:paraId="4683A88B" w14:textId="77777777"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Nustojus vartoti Amoksiklav</w:t>
      </w:r>
    </w:p>
    <w:p w14:paraId="43E5C22D" w14:textId="77777777" w:rsidR="00DB6BD6" w:rsidRDefault="00CB4C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vartoti tiek laiko, kiek nurodė gydytojas, net jeigu vaikas jaučiasi gerai. Kad įveiktų infekcinę ligą, vaikas turi išgerti kiekvieną dozę. Jeigu organizme lieka bakterijų, liga gali atsinaujinti.</w:t>
      </w:r>
    </w:p>
    <w:p w14:paraId="6056FE7B" w14:textId="77777777" w:rsidR="00DB6BD6" w:rsidRDefault="00DB6BD6">
      <w:pPr>
        <w:spacing w:after="0" w:line="240" w:lineRule="auto"/>
        <w:rPr>
          <w:rFonts w:ascii="Times New Roman" w:eastAsia="Times New Roman" w:hAnsi="Times New Roman" w:cs="Times New Roman"/>
          <w:lang w:val="lt-LT" w:eastAsia="en-US"/>
        </w:rPr>
      </w:pPr>
    </w:p>
    <w:p w14:paraId="046D8F20" w14:textId="77777777" w:rsidR="00DB6BD6" w:rsidRDefault="00CB4CD5">
      <w:pPr>
        <w:spacing w:after="0" w:line="240" w:lineRule="auto"/>
        <w:rPr>
          <w:rFonts w:ascii="Times New Roman" w:eastAsia="Times New Roman" w:hAnsi="Times New Roman" w:cs="Times New Roman"/>
          <w:lang w:val="lt-LT" w:eastAsia="en-US"/>
        </w:rPr>
      </w:pPr>
      <w:bookmarkStart w:id="22" w:name="_Toc129243141"/>
      <w:bookmarkStart w:id="23" w:name="_Toc129243266"/>
      <w:r>
        <w:rPr>
          <w:rFonts w:ascii="Times New Roman" w:eastAsia="Times New Roman" w:hAnsi="Times New Roman" w:cs="Times New Roman"/>
          <w:lang w:val="lt-LT" w:eastAsia="en-US"/>
        </w:rPr>
        <w:t>Jeigu kiltų daugiau klausimų dėl šio vaisto vartojimo, kreipkitės į gydytoją arba vaistininką.</w:t>
      </w:r>
      <w:bookmarkEnd w:id="22"/>
      <w:bookmarkEnd w:id="23"/>
    </w:p>
    <w:p w14:paraId="7A187B50" w14:textId="77777777" w:rsidR="00DB6BD6" w:rsidRDefault="00DB6BD6">
      <w:pPr>
        <w:spacing w:after="0" w:line="240" w:lineRule="auto"/>
        <w:rPr>
          <w:rFonts w:ascii="Times New Roman" w:eastAsia="Times New Roman" w:hAnsi="Times New Roman" w:cs="Times New Roman"/>
          <w:lang w:val="lt-LT" w:eastAsia="lt-LT"/>
        </w:rPr>
      </w:pPr>
    </w:p>
    <w:p w14:paraId="183FB136" w14:textId="77777777" w:rsidR="00DB6BD6" w:rsidRDefault="00DB6BD6">
      <w:pPr>
        <w:spacing w:after="0" w:line="240" w:lineRule="auto"/>
        <w:rPr>
          <w:rFonts w:ascii="Times New Roman" w:eastAsia="Times New Roman" w:hAnsi="Times New Roman" w:cs="Times New Roman"/>
          <w:lang w:val="lt-LT" w:eastAsia="lt-LT"/>
        </w:rPr>
      </w:pPr>
    </w:p>
    <w:p w14:paraId="5E7E35EA"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24" w:name="_Toc129243142"/>
      <w:bookmarkStart w:id="25" w:name="_Toc129243267"/>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24"/>
      <w:bookmarkEnd w:id="25"/>
    </w:p>
    <w:p w14:paraId="2AE72EEC" w14:textId="77777777" w:rsidR="00DB6BD6" w:rsidRDefault="00DB6BD6">
      <w:pPr>
        <w:spacing w:after="0" w:line="240" w:lineRule="auto"/>
        <w:rPr>
          <w:rFonts w:ascii="Times New Roman" w:eastAsia="Times New Roman" w:hAnsi="Times New Roman" w:cs="Times New Roman"/>
          <w:lang w:val="lt-LT" w:eastAsia="lt-LT"/>
        </w:rPr>
      </w:pPr>
    </w:p>
    <w:p w14:paraId="01FFD035"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6698079B" w14:textId="77777777" w:rsidR="00DE2E71" w:rsidRDefault="00DE2E71">
      <w:pPr>
        <w:spacing w:after="0" w:line="240" w:lineRule="auto"/>
        <w:rPr>
          <w:rFonts w:ascii="Times New Roman" w:eastAsia="Times New Roman" w:hAnsi="Times New Roman" w:cs="Times New Roman"/>
          <w:lang w:val="lt-LT" w:eastAsia="en-US"/>
        </w:rPr>
      </w:pPr>
    </w:p>
    <w:p w14:paraId="1E067728" w14:textId="77777777"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14:paraId="7915FEFD" w14:textId="076B9601" w:rsidR="00DB6BD6" w:rsidRDefault="00DB6BD6">
      <w:pPr>
        <w:spacing w:after="0" w:line="240" w:lineRule="auto"/>
        <w:rPr>
          <w:rFonts w:ascii="Times New Roman" w:eastAsia="Times New Roman" w:hAnsi="Times New Roman" w:cs="Times New Roman"/>
          <w:b/>
          <w:bCs/>
          <w:lang w:val="lt-LT" w:eastAsia="en-US"/>
        </w:rPr>
      </w:pPr>
    </w:p>
    <w:p w14:paraId="45664914" w14:textId="7CA6C3B4" w:rsidR="00490909" w:rsidRDefault="00341B51">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14:paraId="210FF4F7" w14:textId="77777777" w:rsidR="00341B51" w:rsidRDefault="00341B51">
      <w:pPr>
        <w:spacing w:after="0" w:line="240" w:lineRule="auto"/>
        <w:rPr>
          <w:rFonts w:ascii="Times New Roman" w:eastAsia="Times New Roman" w:hAnsi="Times New Roman" w:cs="Times New Roman"/>
          <w:b/>
          <w:bCs/>
          <w:lang w:val="lt-LT" w:eastAsia="en-US"/>
        </w:rPr>
      </w:pPr>
    </w:p>
    <w:p w14:paraId="5BE4185C" w14:textId="568BA232"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Jeigu pasireiškė bet kuris iš išvardytų simptomų, nutraukite </w:t>
      </w:r>
      <w:r w:rsidR="005F21AF">
        <w:rPr>
          <w:rFonts w:ascii="Times New Roman" w:eastAsia="Times New Roman" w:hAnsi="Times New Roman" w:cs="Times New Roman"/>
          <w:b/>
          <w:bCs/>
          <w:lang w:val="lt-LT" w:eastAsia="en-US"/>
        </w:rPr>
        <w:t xml:space="preserve">Amoksiklav </w:t>
      </w:r>
      <w:r>
        <w:rPr>
          <w:rFonts w:ascii="Times New Roman" w:eastAsia="Times New Roman" w:hAnsi="Times New Roman" w:cs="Times New Roman"/>
          <w:b/>
          <w:bCs/>
          <w:lang w:val="lt-LT" w:eastAsia="en-US"/>
        </w:rPr>
        <w:t>vartojimą ir nedelsdami kreipkitės į gydytoją:</w:t>
      </w:r>
    </w:p>
    <w:p w14:paraId="5887635A" w14:textId="77777777" w:rsidR="00DB6BD6" w:rsidRDefault="00CB4CD5">
      <w:pPr>
        <w:numPr>
          <w:ilvl w:val="0"/>
          <w:numId w:val="14"/>
        </w:numPr>
        <w:spacing w:after="0" w:line="240" w:lineRule="auto"/>
        <w:ind w:left="567" w:hanging="567"/>
        <w:contextualSpacing/>
        <w:rPr>
          <w:rFonts w:ascii="Times New Roman" w:eastAsia="Times New Roman" w:hAnsi="Times New Roman" w:cs="Times New Roman"/>
          <w:b/>
          <w:bCs/>
          <w:lang w:val="lt-LT" w:eastAsia="en-US"/>
        </w:rPr>
      </w:pPr>
      <w:r>
        <w:rPr>
          <w:rFonts w:ascii="Times New Roman" w:eastAsia="Times New Roman" w:hAnsi="Times New Roman" w:cs="Times New Roman"/>
          <w:lang w:val="lt-LT" w:eastAsia="en-US"/>
        </w:rPr>
        <w:t>odos išbėrimas, ypač jei:</w:t>
      </w:r>
    </w:p>
    <w:p w14:paraId="5CFB5D0B" w14:textId="77777777" w:rsidR="00DB6BD6" w:rsidRPr="00FF57C4" w:rsidRDefault="00CB4CD5">
      <w:pPr>
        <w:numPr>
          <w:ilvl w:val="0"/>
          <w:numId w:val="15"/>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sidRPr="00201F14">
        <w:rPr>
          <w:rFonts w:ascii="Times New Roman" w:eastAsia="Times New Roman" w:hAnsi="Times New Roman" w:cs="Times New Roman"/>
          <w:iCs/>
          <w:lang w:val="lt-LT" w:eastAsia="en-US"/>
        </w:rPr>
        <w:t>daugiaformė eritema</w:t>
      </w:r>
      <w:r w:rsidRPr="00FF57C4">
        <w:rPr>
          <w:rFonts w:ascii="Times New Roman" w:eastAsia="Times New Roman" w:hAnsi="Times New Roman" w:cs="Times New Roman"/>
          <w:lang w:val="lt-LT" w:eastAsia="en-US"/>
        </w:rPr>
        <w:t>);</w:t>
      </w:r>
    </w:p>
    <w:p w14:paraId="322D57AC" w14:textId="0F64D6A5" w:rsidR="00DB6BD6" w:rsidRPr="00FF57C4" w:rsidRDefault="00CB4CD5">
      <w:pPr>
        <w:numPr>
          <w:ilvl w:val="0"/>
          <w:numId w:val="15"/>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odos išbėrimas plačiai išplitęs, pasireiškia pūslėmis ar odos lupimusi, ypač apie burną, nosį, akis ir lytinius organus (</w:t>
      </w:r>
      <w:r w:rsidRPr="00201F14">
        <w:rPr>
          <w:rFonts w:ascii="Times New Roman" w:eastAsia="Times New Roman" w:hAnsi="Times New Roman" w:cs="Times New Roman"/>
          <w:iCs/>
          <w:lang w:val="lt-LT" w:eastAsia="en-US"/>
        </w:rPr>
        <w:t xml:space="preserve">Stivenso-Džonsono </w:t>
      </w:r>
      <w:r w:rsidR="00FF57C4" w:rsidRPr="00201F14">
        <w:rPr>
          <w:rFonts w:ascii="Times New Roman" w:eastAsia="Times New Roman" w:hAnsi="Times New Roman" w:cs="Times New Roman"/>
          <w:iCs/>
          <w:lang w:val="lt-LT" w:eastAsia="en-US"/>
        </w:rPr>
        <w:t>[Stevens-Johnson]</w:t>
      </w:r>
      <w:r w:rsidRPr="00201F14">
        <w:rPr>
          <w:rFonts w:ascii="Times New Roman" w:eastAsia="Times New Roman" w:hAnsi="Times New Roman" w:cs="Times New Roman"/>
          <w:iCs/>
          <w:lang w:val="lt-LT" w:eastAsia="en-US"/>
        </w:rPr>
        <w:t>sindromas</w:t>
      </w:r>
      <w:r w:rsidRPr="00FF57C4">
        <w:rPr>
          <w:rFonts w:ascii="Times New Roman" w:eastAsia="Times New Roman" w:hAnsi="Times New Roman" w:cs="Times New Roman"/>
          <w:lang w:val="lt-LT" w:eastAsia="en-US"/>
        </w:rPr>
        <w:t>) ir sunkesnės formos, dėl kurių pasireiškia odos lupimasis dideliame kūno paviršiaus plote (</w:t>
      </w:r>
      <w:r w:rsidRPr="00201F14">
        <w:rPr>
          <w:rFonts w:ascii="Times New Roman" w:eastAsia="Times New Roman" w:hAnsi="Times New Roman" w:cs="Times New Roman"/>
          <w:iCs/>
          <w:lang w:val="lt-LT" w:eastAsia="en-US"/>
        </w:rPr>
        <w:t>toksinė epidermio nekrolizė</w:t>
      </w:r>
      <w:r w:rsidRPr="00FF57C4">
        <w:rPr>
          <w:rFonts w:ascii="Times New Roman" w:eastAsia="Times New Roman" w:hAnsi="Times New Roman" w:cs="Times New Roman"/>
          <w:lang w:val="lt-LT" w:eastAsia="en-US"/>
        </w:rPr>
        <w:t>);</w:t>
      </w:r>
    </w:p>
    <w:p w14:paraId="108931D0" w14:textId="77777777" w:rsidR="00DB6BD6" w:rsidRPr="00FF57C4" w:rsidRDefault="00CB4CD5">
      <w:pPr>
        <w:numPr>
          <w:ilvl w:val="0"/>
          <w:numId w:val="15"/>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plačiai išplitęs raudonas odos išbėrimas, pasireiškiantis mažomis pūlingomis pūslėmis (</w:t>
      </w:r>
      <w:r w:rsidRPr="00201F14">
        <w:rPr>
          <w:rFonts w:ascii="Times New Roman" w:eastAsia="Times New Roman" w:hAnsi="Times New Roman" w:cs="Times New Roman"/>
          <w:iCs/>
          <w:lang w:val="lt-LT" w:eastAsia="en-US"/>
        </w:rPr>
        <w:t>buliozinis (pūslinis) eksfoliacinis dermatitas</w:t>
      </w:r>
      <w:r w:rsidRPr="00FF57C4">
        <w:rPr>
          <w:rFonts w:ascii="Times New Roman" w:eastAsia="Times New Roman" w:hAnsi="Times New Roman" w:cs="Times New Roman"/>
          <w:lang w:val="lt-LT" w:eastAsia="en-US"/>
        </w:rPr>
        <w:t>);</w:t>
      </w:r>
    </w:p>
    <w:p w14:paraId="7A48A13F" w14:textId="77777777" w:rsidR="00DB6BD6" w:rsidRPr="00201F14" w:rsidRDefault="00CB4CD5">
      <w:pPr>
        <w:numPr>
          <w:ilvl w:val="0"/>
          <w:numId w:val="15"/>
        </w:numPr>
        <w:spacing w:after="0" w:line="240" w:lineRule="auto"/>
        <w:contextualSpacing/>
        <w:rPr>
          <w:rFonts w:ascii="Times New Roman" w:eastAsia="Times New Roman" w:hAnsi="Times New Roman" w:cs="Times New Roman"/>
          <w:iCs/>
          <w:lang w:val="lt-LT" w:eastAsia="en-US"/>
        </w:rPr>
      </w:pPr>
      <w:r w:rsidRPr="00FF57C4">
        <w:rPr>
          <w:rFonts w:ascii="Times New Roman" w:eastAsia="Times New Roman" w:hAnsi="Times New Roman" w:cs="Times New Roman"/>
          <w:lang w:val="lt-LT" w:eastAsia="en-US"/>
        </w:rPr>
        <w:t>išbėrimas raudonas, žvynuotas, pasireiškiantis gumbais po oda ir pūslėmis (</w:t>
      </w:r>
      <w:r w:rsidRPr="00201F14">
        <w:rPr>
          <w:rFonts w:ascii="Times New Roman" w:eastAsia="Times New Roman" w:hAnsi="Times New Roman" w:cs="Times New Roman"/>
          <w:iCs/>
          <w:lang w:val="lt-LT" w:eastAsia="en-US"/>
        </w:rPr>
        <w:t>egzanteminė pustuliozė</w:t>
      </w:r>
      <w:r w:rsidRPr="00FF57C4">
        <w:rPr>
          <w:rFonts w:ascii="Times New Roman" w:eastAsia="Times New Roman" w:hAnsi="Times New Roman" w:cs="Times New Roman"/>
          <w:lang w:val="lt-LT" w:eastAsia="en-US"/>
        </w:rPr>
        <w:t>);</w:t>
      </w:r>
    </w:p>
    <w:p w14:paraId="4F5EDFED" w14:textId="77777777" w:rsidR="00DB6BD6" w:rsidRPr="00201F14" w:rsidRDefault="00CB4CD5">
      <w:pPr>
        <w:numPr>
          <w:ilvl w:val="0"/>
          <w:numId w:val="15"/>
        </w:numPr>
        <w:spacing w:after="0" w:line="240" w:lineRule="auto"/>
        <w:contextualSpacing/>
        <w:rPr>
          <w:rFonts w:ascii="Times New Roman" w:eastAsia="Times New Roman" w:hAnsi="Times New Roman" w:cs="Times New Roman"/>
          <w:iCs/>
          <w:lang w:val="lt-LT" w:eastAsia="en-US"/>
        </w:rPr>
      </w:pPr>
      <w:r w:rsidRPr="00FF57C4">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14:paraId="05C172A0" w14:textId="77777777" w:rsidR="00DB6BD6" w:rsidRPr="00FF57C4" w:rsidRDefault="00CB4CD5">
      <w:pPr>
        <w:numPr>
          <w:ilvl w:val="0"/>
          <w:numId w:val="14"/>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kraujagyslių uždegimas (</w:t>
      </w:r>
      <w:r w:rsidRPr="00201F14">
        <w:rPr>
          <w:rFonts w:ascii="Times New Roman" w:eastAsia="Times New Roman" w:hAnsi="Times New Roman" w:cs="Times New Roman"/>
          <w:iCs/>
          <w:lang w:val="lt-LT" w:eastAsia="en-US"/>
        </w:rPr>
        <w:t>vaskulitas</w:t>
      </w:r>
      <w:r w:rsidRPr="00FF57C4">
        <w:rPr>
          <w:rFonts w:ascii="Times New Roman" w:eastAsia="Times New Roman" w:hAnsi="Times New Roman" w:cs="Times New Roman"/>
          <w:lang w:val="lt-LT" w:eastAsia="en-US"/>
        </w:rPr>
        <w:t>), kuris gali pasireikšti raudonomis ar purpurinėmis iškiliomis dėmėmis odoje, bet gali paveikti ir kitas organizmo vietas;</w:t>
      </w:r>
    </w:p>
    <w:p w14:paraId="69570A56" w14:textId="77777777" w:rsidR="00DB6BD6" w:rsidRPr="00FF57C4" w:rsidRDefault="00CB4CD5">
      <w:pPr>
        <w:numPr>
          <w:ilvl w:val="0"/>
          <w:numId w:val="14"/>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karščiavimas, sąnarių skausmas, kaklo, pažastų ar kirkšnių limfmazgių padidėjimas;</w:t>
      </w:r>
    </w:p>
    <w:p w14:paraId="4B347782" w14:textId="77777777" w:rsidR="00DB6BD6" w:rsidRPr="00FF57C4" w:rsidRDefault="00CB4CD5">
      <w:pPr>
        <w:numPr>
          <w:ilvl w:val="0"/>
          <w:numId w:val="14"/>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patinimas, kartais veido ar burnos (</w:t>
      </w:r>
      <w:r w:rsidRPr="00201F14">
        <w:rPr>
          <w:rFonts w:ascii="Times New Roman" w:eastAsia="Times New Roman" w:hAnsi="Times New Roman" w:cs="Times New Roman"/>
          <w:iCs/>
          <w:lang w:val="lt-LT" w:eastAsia="en-US"/>
        </w:rPr>
        <w:t>angioneurozinė edema</w:t>
      </w:r>
      <w:r w:rsidRPr="00FF57C4">
        <w:rPr>
          <w:rFonts w:ascii="Times New Roman" w:eastAsia="Times New Roman" w:hAnsi="Times New Roman" w:cs="Times New Roman"/>
          <w:lang w:val="lt-LT" w:eastAsia="en-US"/>
        </w:rPr>
        <w:t>), dėl kurio gali pasunkėti kvėpavimas;</w:t>
      </w:r>
    </w:p>
    <w:p w14:paraId="36D99024" w14:textId="337ECDEC" w:rsidR="00DB6BD6" w:rsidRDefault="00CB4CD5">
      <w:pPr>
        <w:numPr>
          <w:ilvl w:val="0"/>
          <w:numId w:val="14"/>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lastRenderedPageBreak/>
        <w:t>ūminis kraujotakos nepakankamumas (</w:t>
      </w:r>
      <w:r w:rsidRPr="00201F14">
        <w:rPr>
          <w:rFonts w:ascii="Times New Roman" w:eastAsia="Times New Roman" w:hAnsi="Times New Roman" w:cs="Times New Roman"/>
          <w:iCs/>
          <w:lang w:val="lt-LT" w:eastAsia="en-US"/>
        </w:rPr>
        <w:t>kolapsas</w:t>
      </w:r>
      <w:r w:rsidRPr="00FF57C4">
        <w:rPr>
          <w:rFonts w:ascii="Times New Roman" w:eastAsia="Times New Roman" w:hAnsi="Times New Roman" w:cs="Times New Roman"/>
          <w:lang w:val="lt-LT" w:eastAsia="en-US"/>
        </w:rPr>
        <w:t>);</w:t>
      </w:r>
    </w:p>
    <w:p w14:paraId="22AEB273" w14:textId="604F2725" w:rsidR="00A6022D" w:rsidRPr="00AA46CF" w:rsidRDefault="00AA46CF" w:rsidP="00AA46CF">
      <w:pPr>
        <w:numPr>
          <w:ilvl w:val="0"/>
          <w:numId w:val="14"/>
        </w:numPr>
        <w:spacing w:after="0" w:line="240" w:lineRule="auto"/>
        <w:contextualSpacing/>
        <w:rPr>
          <w:rFonts w:ascii="Times New Roman" w:eastAsia="Times New Roman" w:hAnsi="Times New Roman" w:cs="Times New Roman"/>
          <w:lang w:val="lt-LT" w:eastAsia="en-US"/>
        </w:rPr>
      </w:pPr>
      <w:r w:rsidRPr="00AA46CF">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AA46CF">
        <w:rPr>
          <w:rFonts w:ascii="Times New Roman" w:eastAsia="Times New Roman" w:hAnsi="Times New Roman" w:cs="Times New Roman"/>
          <w:lang w:val="lt-LT" w:eastAsia="en-US"/>
        </w:rPr>
        <w:t>širdies smūgio (širdies priepuolio) simptomas (Kounis sindromas)</w:t>
      </w:r>
      <w:r w:rsidR="005F21AF">
        <w:rPr>
          <w:rFonts w:ascii="Times New Roman" w:eastAsia="Times New Roman" w:hAnsi="Times New Roman" w:cs="Times New Roman"/>
          <w:lang w:val="lt-LT" w:eastAsia="en-US"/>
        </w:rPr>
        <w:t>.</w:t>
      </w:r>
    </w:p>
    <w:p w14:paraId="25B86F1D" w14:textId="77777777" w:rsidR="006E1678" w:rsidRDefault="006E1678" w:rsidP="00201F14">
      <w:pPr>
        <w:spacing w:after="0" w:line="240" w:lineRule="auto"/>
        <w:contextualSpacing/>
        <w:rPr>
          <w:rFonts w:ascii="Times New Roman" w:eastAsia="Times New Roman" w:hAnsi="Times New Roman" w:cs="Times New Roman"/>
          <w:lang w:val="lt-LT" w:eastAsia="en-US"/>
        </w:rPr>
      </w:pPr>
    </w:p>
    <w:p w14:paraId="14A96826" w14:textId="4F6636B4" w:rsidR="006E1678" w:rsidRPr="00201F14" w:rsidRDefault="006E1678" w:rsidP="00201F14">
      <w:pPr>
        <w:spacing w:after="0" w:line="240" w:lineRule="auto"/>
        <w:contextualSpacing/>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Storosios žarnos uždegimas</w:t>
      </w:r>
    </w:p>
    <w:p w14:paraId="537B8DB8" w14:textId="45DA4D34" w:rsidR="00DB6BD6" w:rsidRDefault="006E1678" w:rsidP="00201F14">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Dėl </w:t>
      </w:r>
      <w:r w:rsidR="003D69EA">
        <w:rPr>
          <w:rFonts w:ascii="Times New Roman" w:eastAsia="Times New Roman" w:hAnsi="Times New Roman" w:cs="Times New Roman"/>
          <w:lang w:val="lt-LT" w:eastAsia="en-US"/>
        </w:rPr>
        <w:t xml:space="preserve">storosios žarnos uždegimo gali pasireikšti </w:t>
      </w:r>
      <w:r w:rsidR="00CB4CD5">
        <w:rPr>
          <w:rFonts w:ascii="Times New Roman" w:eastAsia="Times New Roman" w:hAnsi="Times New Roman" w:cs="Times New Roman"/>
          <w:lang w:val="lt-LT" w:eastAsia="en-US"/>
        </w:rPr>
        <w:t>viduriavimas vandeningomis išmatomis su krauju ir gleivėmis, pilvo skausmas ir (arba) karščiavimas.</w:t>
      </w:r>
    </w:p>
    <w:p w14:paraId="4E569316" w14:textId="77777777" w:rsidR="00702CFE" w:rsidRDefault="00702CFE" w:rsidP="00702CFE">
      <w:pPr>
        <w:spacing w:after="0" w:line="240" w:lineRule="auto"/>
        <w:rPr>
          <w:rFonts w:ascii="Times New Roman" w:eastAsia="Times New Roman" w:hAnsi="Times New Roman" w:cs="Times New Roman"/>
          <w:lang w:val="lt-LT" w:eastAsia="en-US"/>
        </w:rPr>
      </w:pPr>
    </w:p>
    <w:p w14:paraId="06C8ACAF" w14:textId="074DCA4D" w:rsidR="00702CFE" w:rsidRPr="00201F14" w:rsidRDefault="00702CFE" w:rsidP="00702CFE">
      <w:pPr>
        <w:spacing w:after="0" w:line="240" w:lineRule="auto"/>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Ūminis kasos uždegimas (ūminis pankreatitas)</w:t>
      </w:r>
    </w:p>
    <w:p w14:paraId="0EA10140" w14:textId="1BE03A61" w:rsidR="00702CFE" w:rsidRPr="00702CFE" w:rsidRDefault="00702CFE" w:rsidP="00702CFE">
      <w:pPr>
        <w:spacing w:after="0" w:line="240" w:lineRule="auto"/>
        <w:rPr>
          <w:rFonts w:ascii="Times New Roman" w:eastAsia="Times New Roman" w:hAnsi="Times New Roman" w:cs="Times New Roman"/>
          <w:lang w:val="lt-LT" w:eastAsia="en-US"/>
        </w:rPr>
      </w:pPr>
      <w:r w:rsidRPr="00702CFE">
        <w:rPr>
          <w:rFonts w:ascii="Times New Roman" w:eastAsia="Times New Roman" w:hAnsi="Times New Roman" w:cs="Times New Roman"/>
          <w:lang w:val="lt-LT" w:eastAsia="en-US"/>
        </w:rPr>
        <w:t>Jei pajutote stiprų ir nepraeinantį skausmą pilvo srityje, tai gali būti ūminio pankreatito</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požymis.</w:t>
      </w:r>
    </w:p>
    <w:p w14:paraId="4F811B88" w14:textId="77777777" w:rsidR="00702CFE" w:rsidRDefault="00702CFE" w:rsidP="00702CFE">
      <w:pPr>
        <w:spacing w:after="0" w:line="240" w:lineRule="auto"/>
        <w:rPr>
          <w:rFonts w:ascii="Times New Roman" w:eastAsia="Times New Roman" w:hAnsi="Times New Roman" w:cs="Times New Roman"/>
          <w:lang w:val="lt-LT" w:eastAsia="en-US"/>
        </w:rPr>
      </w:pPr>
    </w:p>
    <w:p w14:paraId="51B9B031" w14:textId="402B12E8" w:rsidR="00702CFE" w:rsidRPr="00201F14" w:rsidRDefault="00702CFE" w:rsidP="00702CFE">
      <w:pPr>
        <w:spacing w:after="0" w:line="240" w:lineRule="auto"/>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Vaistų skelto enterokolito sindromas (VSES)</w:t>
      </w:r>
    </w:p>
    <w:p w14:paraId="4E70F187" w14:textId="3D996E6E" w:rsidR="003B31F4" w:rsidRDefault="00702CFE" w:rsidP="00702CFE">
      <w:pPr>
        <w:spacing w:after="0" w:line="240" w:lineRule="auto"/>
        <w:rPr>
          <w:rFonts w:ascii="Times New Roman" w:eastAsia="Times New Roman" w:hAnsi="Times New Roman" w:cs="Times New Roman"/>
          <w:lang w:val="lt-LT" w:eastAsia="en-US"/>
        </w:rPr>
      </w:pPr>
      <w:r w:rsidRPr="00702CFE">
        <w:rPr>
          <w:rFonts w:ascii="Times New Roman" w:eastAsia="Times New Roman" w:hAnsi="Times New Roman" w:cs="Times New Roman"/>
          <w:lang w:val="lt-LT" w:eastAsia="en-US"/>
        </w:rPr>
        <w:t>Gauta pranešimų apie VSES, kuris daugiausiai pasireiškė amoksiciliną / klavulano rūgštį</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vartojantiems vaikams. Tai yra tam tikro tipo alerginė reakcija, kurios pagrindinis simptomas</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yra pasikartojantis vėmimas (1-4 valandas po vaisto išgėrimo).</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Kiti simptomai gali būti pilvo skausmas, letargija, viduriavimas ir kraujospūdžio sumažėjimas.</w:t>
      </w:r>
    </w:p>
    <w:p w14:paraId="61A22E8B" w14:textId="5610F947" w:rsidR="00702CFE" w:rsidRDefault="00702CFE" w:rsidP="00702CFE">
      <w:pPr>
        <w:spacing w:after="0" w:line="240" w:lineRule="auto"/>
        <w:rPr>
          <w:rFonts w:ascii="Times New Roman" w:eastAsia="Times New Roman" w:hAnsi="Times New Roman" w:cs="Times New Roman"/>
          <w:lang w:val="lt-LT" w:eastAsia="en-US"/>
        </w:rPr>
      </w:pPr>
    </w:p>
    <w:p w14:paraId="64380BE2" w14:textId="57F60451" w:rsidR="00702CFE" w:rsidRPr="00326B20" w:rsidRDefault="00326B20" w:rsidP="00702CFE">
      <w:pPr>
        <w:spacing w:after="0" w:line="240" w:lineRule="auto"/>
        <w:rPr>
          <w:rFonts w:ascii="Times New Roman" w:eastAsia="Times New Roman" w:hAnsi="Times New Roman" w:cs="Times New Roman"/>
          <w:lang w:val="lt-LT" w:eastAsia="en-US"/>
        </w:rPr>
      </w:pPr>
      <w:r w:rsidRPr="00201F14">
        <w:rPr>
          <w:rFonts w:ascii="Segoe UI Symbol" w:hAnsi="Segoe UI Symbol" w:cs="Segoe UI Symbol"/>
          <w:lang w:val="lt-LT"/>
        </w:rPr>
        <w:t>➔</w:t>
      </w:r>
      <w:r w:rsidRPr="00201F14">
        <w:rPr>
          <w:rFonts w:ascii="Times New Roman" w:hAnsi="Times New Roman" w:cs="Times New Roman"/>
          <w:lang w:val="lt-LT"/>
        </w:rPr>
        <w:t xml:space="preserve"> </w:t>
      </w:r>
      <w:r w:rsidRPr="00201F14">
        <w:rPr>
          <w:rFonts w:ascii="Times New Roman" w:hAnsi="Times New Roman" w:cs="Times New Roman"/>
          <w:b/>
          <w:bCs/>
          <w:lang w:val="lt-LT"/>
        </w:rPr>
        <w:t>Jeigu atsirado tokių simptomų, kiek galima greičiau kreipkitės patarimo į gydytoją.</w:t>
      </w:r>
    </w:p>
    <w:p w14:paraId="10236FDA" w14:textId="77777777" w:rsidR="00702CFE" w:rsidRDefault="00702CFE" w:rsidP="00702CFE">
      <w:pPr>
        <w:spacing w:after="0" w:line="240" w:lineRule="auto"/>
        <w:rPr>
          <w:rFonts w:ascii="Times New Roman" w:eastAsia="Times New Roman" w:hAnsi="Times New Roman" w:cs="Times New Roman"/>
          <w:b/>
          <w:bCs/>
          <w:lang w:val="lt-LT" w:eastAsia="en-US"/>
        </w:rPr>
      </w:pPr>
    </w:p>
    <w:p w14:paraId="6E49A422" w14:textId="77777777" w:rsidR="00DB6BD6" w:rsidRDefault="00CB4CD5">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14:paraId="1A2A9AF3" w14:textId="3BE12BBB" w:rsidR="00DB6BD6" w:rsidRDefault="00DA4A5A">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Labai dažni šalutinio poveikio reiškiniai </w:t>
      </w:r>
      <w:r w:rsidR="00CB4CD5">
        <w:rPr>
          <w:rFonts w:ascii="Times New Roman" w:eastAsia="Times New Roman" w:hAnsi="Times New Roman" w:cs="Times New Roman"/>
          <w:bCs/>
          <w:lang w:val="lt-LT" w:eastAsia="en-US"/>
        </w:rPr>
        <w:t>(</w:t>
      </w:r>
      <w:r w:rsidR="00DE2E71" w:rsidRPr="00DE2E71">
        <w:rPr>
          <w:rFonts w:ascii="Times New Roman" w:eastAsia="Times New Roman" w:hAnsi="Times New Roman" w:cs="Times New Roman"/>
          <w:bCs/>
          <w:lang w:val="lt-LT" w:eastAsia="en-US"/>
        </w:rPr>
        <w:t>gali pasireikšti ne rečiau kaip 1 iš 10 asmenų);</w:t>
      </w:r>
      <w:r w:rsidR="00CB4CD5">
        <w:rPr>
          <w:rFonts w:ascii="Times New Roman" w:eastAsia="Times New Roman" w:hAnsi="Times New Roman" w:cs="Times New Roman"/>
          <w:lang w:val="lt-LT" w:eastAsia="en-US"/>
        </w:rPr>
        <w:t>)</w:t>
      </w:r>
    </w:p>
    <w:p w14:paraId="6F8713A6" w14:textId="77777777" w:rsidR="00DB6BD6" w:rsidRDefault="00CB4CD5">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(suaugusiesiems).</w:t>
      </w:r>
    </w:p>
    <w:p w14:paraId="2C09AA10" w14:textId="77777777" w:rsidR="00DB6BD6" w:rsidRDefault="00DB6BD6">
      <w:pPr>
        <w:spacing w:after="0" w:line="240" w:lineRule="auto"/>
        <w:rPr>
          <w:rFonts w:ascii="Times New Roman" w:eastAsia="Times New Roman" w:hAnsi="Times New Roman" w:cs="Times New Roman"/>
          <w:b/>
          <w:bCs/>
          <w:lang w:val="lt-LT" w:eastAsia="en-US"/>
        </w:rPr>
      </w:pPr>
    </w:p>
    <w:p w14:paraId="09CDEAE1" w14:textId="7F24FB79" w:rsidR="00DB6BD6" w:rsidRDefault="00DA4A5A">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Dažni šalutinio poveikio reiškiniai </w:t>
      </w:r>
      <w:r w:rsidR="00CB4CD5">
        <w:rPr>
          <w:rFonts w:ascii="Times New Roman" w:eastAsia="Times New Roman" w:hAnsi="Times New Roman" w:cs="Times New Roman"/>
          <w:bCs/>
          <w:lang w:val="lt-LT" w:eastAsia="en-US"/>
        </w:rPr>
        <w:t>(</w:t>
      </w:r>
      <w:r w:rsidR="00DE2E71" w:rsidRPr="00DE2E71">
        <w:rPr>
          <w:rFonts w:ascii="Times New Roman" w:eastAsia="Times New Roman" w:hAnsi="Times New Roman" w:cs="Times New Roman"/>
          <w:bCs/>
          <w:lang w:val="lt-LT" w:eastAsia="en-US"/>
        </w:rPr>
        <w:t>gali pasireikšti rečiau kaip 1 iš 10 asmenų</w:t>
      </w:r>
      <w:r w:rsidR="00DE2E71">
        <w:rPr>
          <w:rFonts w:ascii="Times New Roman" w:eastAsia="Times New Roman" w:hAnsi="Times New Roman" w:cs="Times New Roman"/>
          <w:bCs/>
          <w:lang w:val="lt-LT" w:eastAsia="en-US"/>
        </w:rPr>
        <w:t>)</w:t>
      </w:r>
    </w:p>
    <w:p w14:paraId="3BB85CA8" w14:textId="77777777" w:rsidR="00DB6BD6" w:rsidRDefault="00CB4CD5">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(kandidozė – mieliagrybių sukelta makšties, burnos ar odos raukšlių infekcinė liga);</w:t>
      </w:r>
    </w:p>
    <w:p w14:paraId="2AC7653C" w14:textId="77777777" w:rsidR="00DB6BD6" w:rsidRDefault="00CB4CD5">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pykinimas, ypač geriant dideles dozes. Jeigu pasireiškia toks poveikis, gerkite Amoksiklav prieš valgį;</w:t>
      </w:r>
    </w:p>
    <w:p w14:paraId="3E837E39" w14:textId="77777777" w:rsidR="00DB6BD6" w:rsidRDefault="00CB4CD5">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14:paraId="558E18DD" w14:textId="77777777" w:rsidR="00DB6BD6" w:rsidRDefault="00CB4CD5">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14:paraId="475CAD0D" w14:textId="77777777" w:rsidR="00DB6BD6" w:rsidRDefault="00DB6BD6">
      <w:pPr>
        <w:spacing w:after="0" w:line="240" w:lineRule="auto"/>
        <w:rPr>
          <w:rFonts w:ascii="Times New Roman" w:eastAsia="Times New Roman" w:hAnsi="Times New Roman" w:cs="Times New Roman"/>
          <w:b/>
          <w:bCs/>
          <w:lang w:val="lt-LT" w:eastAsia="en-US"/>
        </w:rPr>
      </w:pPr>
    </w:p>
    <w:p w14:paraId="4967B299" w14:textId="208C14E5" w:rsidR="00DB6BD6" w:rsidRDefault="00DA4A5A">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Nedažni šalutinio poveikio reiškiniai </w:t>
      </w:r>
      <w:r w:rsidR="00CB4CD5">
        <w:rPr>
          <w:rFonts w:ascii="Times New Roman" w:eastAsia="Times New Roman" w:hAnsi="Times New Roman" w:cs="Times New Roman"/>
          <w:bCs/>
          <w:lang w:val="lt-LT" w:eastAsia="en-US"/>
        </w:rPr>
        <w:t>(</w:t>
      </w:r>
      <w:r w:rsidR="00DE2E71" w:rsidRPr="00DE2E71">
        <w:rPr>
          <w:rFonts w:ascii="Times New Roman" w:eastAsia="Times New Roman" w:hAnsi="Times New Roman" w:cs="Times New Roman"/>
          <w:bCs/>
          <w:lang w:val="lt-LT" w:eastAsia="en-US"/>
        </w:rPr>
        <w:t>gali pasireikšti rečiau kaip 1 iš 100 asmenų);</w:t>
      </w:r>
      <w:r w:rsidR="00CB4CD5">
        <w:rPr>
          <w:rFonts w:ascii="Times New Roman" w:eastAsia="Times New Roman" w:hAnsi="Times New Roman" w:cs="Times New Roman"/>
          <w:lang w:val="lt-LT" w:eastAsia="en-US"/>
        </w:rPr>
        <w:t>)</w:t>
      </w:r>
    </w:p>
    <w:p w14:paraId="2A3B807C" w14:textId="77777777" w:rsidR="00DB6BD6" w:rsidRDefault="00CB4CD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niežulys;</w:t>
      </w:r>
    </w:p>
    <w:p w14:paraId="47BCD3E9" w14:textId="77777777" w:rsidR="00DB6BD6" w:rsidRDefault="00CB4CD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iškilus niežtintysis išbėrimas (</w:t>
      </w:r>
      <w:r>
        <w:rPr>
          <w:rFonts w:ascii="Times New Roman" w:eastAsia="Times New Roman" w:hAnsi="Times New Roman" w:cs="Times New Roman"/>
          <w:i/>
          <w:iCs/>
          <w:lang w:val="lt-LT" w:eastAsia="en-US"/>
        </w:rPr>
        <w:t>dilgėlinė</w:t>
      </w:r>
      <w:r>
        <w:rPr>
          <w:rFonts w:ascii="Times New Roman" w:eastAsia="Times New Roman" w:hAnsi="Times New Roman" w:cs="Times New Roman"/>
          <w:lang w:val="lt-LT" w:eastAsia="en-US"/>
        </w:rPr>
        <w:t>);</w:t>
      </w:r>
    </w:p>
    <w:p w14:paraId="321A7AB2" w14:textId="77777777" w:rsidR="00DB6BD6" w:rsidRDefault="00CB4CD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nevirškinimas;</w:t>
      </w:r>
    </w:p>
    <w:p w14:paraId="3CE1CB77" w14:textId="77777777" w:rsidR="00DB6BD6" w:rsidRDefault="00CB4CD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svaigimas;</w:t>
      </w:r>
    </w:p>
    <w:p w14:paraId="3D47750A" w14:textId="77777777" w:rsidR="00DB6BD6" w:rsidRDefault="00CB4CD5">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14:paraId="7961CE2E" w14:textId="77777777" w:rsidR="00DB6BD6" w:rsidRDefault="00CB4CD5">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Pr>
          <w:rFonts w:ascii="Times New Roman" w:eastAsia="Times New Roman" w:hAnsi="Times New Roman" w:cs="Times New Roman"/>
          <w:i/>
          <w:iCs/>
          <w:lang w:val="lt-LT" w:eastAsia="en-US"/>
        </w:rPr>
        <w:t>fermentų</w:t>
      </w:r>
      <w:r>
        <w:rPr>
          <w:rFonts w:ascii="Times New Roman" w:eastAsia="Times New Roman" w:hAnsi="Times New Roman" w:cs="Times New Roman"/>
          <w:lang w:val="lt-LT" w:eastAsia="en-US"/>
        </w:rPr>
        <w:t>), kurios gaminamos kepenyse, padaugėjimas (nustatomas kraujo tyrimais).</w:t>
      </w:r>
    </w:p>
    <w:p w14:paraId="382FBAD7" w14:textId="77777777" w:rsidR="00DB6BD6" w:rsidRDefault="00DB6BD6">
      <w:pPr>
        <w:spacing w:after="0" w:line="240" w:lineRule="auto"/>
        <w:rPr>
          <w:rFonts w:ascii="Times New Roman" w:eastAsia="Times New Roman" w:hAnsi="Times New Roman" w:cs="Times New Roman"/>
          <w:b/>
          <w:bCs/>
          <w:lang w:val="lt-LT" w:eastAsia="en-US"/>
        </w:rPr>
      </w:pPr>
    </w:p>
    <w:p w14:paraId="1A1F94F6" w14:textId="5DDC6EF7" w:rsidR="00DB6BD6" w:rsidRDefault="00DA4A5A">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Reti šalutinio poveikio reiškiniai </w:t>
      </w:r>
      <w:r w:rsidR="00CB4CD5">
        <w:rPr>
          <w:rFonts w:ascii="Times New Roman" w:eastAsia="Times New Roman" w:hAnsi="Times New Roman" w:cs="Times New Roman"/>
          <w:bCs/>
          <w:lang w:val="lt-LT" w:eastAsia="en-US"/>
        </w:rPr>
        <w:t>(</w:t>
      </w:r>
      <w:r w:rsidR="00DE2E71" w:rsidRPr="00DE2E71">
        <w:rPr>
          <w:rFonts w:ascii="Times New Roman" w:eastAsia="Times New Roman" w:hAnsi="Times New Roman" w:cs="Times New Roman"/>
          <w:bCs/>
          <w:lang w:val="lt-LT" w:eastAsia="en-US"/>
        </w:rPr>
        <w:t>gali pasireikšti rečiau kaip 1 iš 1 000 asmenų</w:t>
      </w:r>
      <w:r w:rsidR="00CB4CD5">
        <w:rPr>
          <w:rFonts w:ascii="Times New Roman" w:eastAsia="Times New Roman" w:hAnsi="Times New Roman" w:cs="Times New Roman"/>
          <w:lang w:val="lt-LT" w:eastAsia="en-US"/>
        </w:rPr>
        <w:t>)</w:t>
      </w:r>
    </w:p>
    <w:p w14:paraId="48A26673" w14:textId="77777777" w:rsidR="00DB6BD6" w:rsidRDefault="00CB4CD5">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kraujo ląstelių, kurios dalyvauja kraujo krešėjime, kiekis (nustatomas kraujo tyrimais);</w:t>
      </w:r>
    </w:p>
    <w:p w14:paraId="194135C0" w14:textId="77777777" w:rsidR="00DB6BD6" w:rsidRDefault="00CB4CD5">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14:paraId="75B7D6C5" w14:textId="77777777" w:rsidR="00DB6BD6" w:rsidRDefault="00DB6BD6">
      <w:pPr>
        <w:spacing w:after="0" w:line="240" w:lineRule="auto"/>
        <w:rPr>
          <w:rFonts w:ascii="Times New Roman" w:eastAsia="Times New Roman" w:hAnsi="Times New Roman" w:cs="Times New Roman"/>
          <w:b/>
          <w:bCs/>
          <w:lang w:val="lt-LT" w:eastAsia="en-US"/>
        </w:rPr>
      </w:pPr>
    </w:p>
    <w:p w14:paraId="28B74379" w14:textId="1FA8391B" w:rsidR="00DB6BD6" w:rsidRDefault="00DA4A5A">
      <w:pPr>
        <w:spacing w:after="0" w:line="240" w:lineRule="auto"/>
        <w:rPr>
          <w:rFonts w:ascii="Times New Roman" w:eastAsia="Times New Roman" w:hAnsi="Times New Roman" w:cs="Times New Roman"/>
          <w:lang w:val="lt-LT" w:eastAsia="en-US"/>
        </w:rPr>
      </w:pPr>
      <w:r w:rsidRPr="00DA4A5A">
        <w:rPr>
          <w:rFonts w:ascii="Times New Roman" w:eastAsia="Times New Roman" w:hAnsi="Times New Roman" w:cs="Times New Roman"/>
          <w:b/>
          <w:bCs/>
          <w:noProof/>
          <w:snapToGrid w:val="0"/>
          <w:lang w:val="lt-LT" w:eastAsia="en-US"/>
        </w:rPr>
        <w:t>Šalutini</w:t>
      </w:r>
      <w:r>
        <w:rPr>
          <w:rFonts w:ascii="Times New Roman" w:eastAsia="Times New Roman" w:hAnsi="Times New Roman" w:cs="Times New Roman"/>
          <w:b/>
          <w:bCs/>
          <w:noProof/>
          <w:snapToGrid w:val="0"/>
          <w:lang w:val="lt-LT" w:eastAsia="en-US"/>
        </w:rPr>
        <w:t xml:space="preserve">o poveikio reiškiniai, kurių </w:t>
      </w:r>
      <w:r w:rsidRPr="00DA4A5A">
        <w:rPr>
          <w:rFonts w:ascii="Times New Roman" w:eastAsia="Times New Roman" w:hAnsi="Times New Roman" w:cs="Times New Roman"/>
          <w:b/>
          <w:bCs/>
          <w:noProof/>
          <w:snapToGrid w:val="0"/>
          <w:lang w:val="lt-LT" w:eastAsia="en-US"/>
        </w:rPr>
        <w:t xml:space="preserve">dažnis nežinomas </w:t>
      </w:r>
      <w:r w:rsidR="00CB4CD5">
        <w:rPr>
          <w:rFonts w:ascii="Times New Roman" w:eastAsia="Times New Roman" w:hAnsi="Times New Roman" w:cs="Times New Roman"/>
          <w:lang w:val="lt-LT" w:eastAsia="en-US"/>
        </w:rPr>
        <w:t>(</w:t>
      </w:r>
      <w:r w:rsidR="00DE2E71" w:rsidRPr="00DE2E71">
        <w:rPr>
          <w:rFonts w:ascii="Times New Roman" w:eastAsia="Times New Roman" w:hAnsi="Times New Roman" w:cs="Times New Roman"/>
          <w:lang w:val="lt-LT" w:eastAsia="en-US"/>
        </w:rPr>
        <w:t>negali būti apskaičiuotas pagal turimus duomenis</w:t>
      </w:r>
      <w:r w:rsidR="00CB4CD5">
        <w:rPr>
          <w:rFonts w:ascii="Times New Roman" w:eastAsia="Times New Roman" w:hAnsi="Times New Roman" w:cs="Times New Roman"/>
          <w:lang w:val="lt-LT" w:eastAsia="en-US"/>
        </w:rPr>
        <w:t>).</w:t>
      </w:r>
    </w:p>
    <w:p w14:paraId="19A42ED5"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kepenų uždegimas (</w:t>
      </w:r>
      <w:r>
        <w:rPr>
          <w:rFonts w:ascii="Times New Roman" w:eastAsia="Times New Roman" w:hAnsi="Times New Roman" w:cs="Times New Roman"/>
          <w:i/>
          <w:iCs/>
          <w:lang w:val="lt-LT" w:eastAsia="en-US"/>
        </w:rPr>
        <w:t>hepatitas</w:t>
      </w:r>
      <w:r>
        <w:rPr>
          <w:rFonts w:ascii="Times New Roman" w:eastAsia="Times New Roman" w:hAnsi="Times New Roman" w:cs="Times New Roman"/>
          <w:lang w:val="lt-LT" w:eastAsia="en-US"/>
        </w:rPr>
        <w:t>);</w:t>
      </w:r>
    </w:p>
    <w:p w14:paraId="4AA56BDB"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gelta dėl bilirubino padaugėjimo kraujyje (kepenyse gaminama medžiaga), kuri gali pasireikšti odos ir akių baltymo pageltimu;</w:t>
      </w:r>
    </w:p>
    <w:p w14:paraId="47279F87"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14:paraId="561FD841"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14:paraId="1EB82A21"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pernelyg didelis aktyvumas;</w:t>
      </w:r>
    </w:p>
    <w:p w14:paraId="1A34F8C6"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traukuliai (dideles Amoksiklav dozes vartojantiems ar inkstų veiklos sutrikimais sergantiems žmonėms);</w:t>
      </w:r>
    </w:p>
    <w:p w14:paraId="7E93B10C"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juodas liežuvis, kuris atrodo tarsi gauruotas;</w:t>
      </w:r>
    </w:p>
    <w:p w14:paraId="02FC17C4" w14:textId="77777777" w:rsidR="00DB6BD6" w:rsidRDefault="00CB4CD5">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spalvos pokyčiai (vaikams), kurie paprastai pašalinami, valant dantis šepetėliu;</w:t>
      </w:r>
    </w:p>
    <w:p w14:paraId="1C287E2A" w14:textId="77777777" w:rsidR="00DB6BD6" w:rsidRDefault="00CB4CD5">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sunkus baltųjų kraujo ląstelių kiekio sumažėjimas (nustatomas kraujo tyrimais);</w:t>
      </w:r>
    </w:p>
    <w:p w14:paraId="587CE16F" w14:textId="77777777" w:rsidR="00DB6BD6" w:rsidRDefault="00CB4CD5">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raudonųjų kraujo ląstelių kiekis (</w:t>
      </w:r>
      <w:r>
        <w:rPr>
          <w:rFonts w:ascii="Times New Roman" w:eastAsia="Times New Roman" w:hAnsi="Times New Roman" w:cs="Times New Roman"/>
          <w:i/>
          <w:iCs/>
          <w:lang w:val="lt-LT" w:eastAsia="en-US"/>
        </w:rPr>
        <w:t>hemolizinė anemija</w:t>
      </w:r>
      <w:r>
        <w:rPr>
          <w:rFonts w:ascii="Times New Roman" w:eastAsia="Times New Roman" w:hAnsi="Times New Roman" w:cs="Times New Roman"/>
          <w:lang w:val="lt-LT" w:eastAsia="en-US"/>
        </w:rPr>
        <w:t>) (nustatomas kraujo tyrimais);</w:t>
      </w:r>
    </w:p>
    <w:p w14:paraId="49E13771" w14:textId="76A7B2F7" w:rsidR="00DB6BD6" w:rsidRDefault="00CB4CD5">
      <w:pPr>
        <w:numPr>
          <w:ilvl w:val="0"/>
          <w:numId w:val="11"/>
        </w:numPr>
        <w:spacing w:after="0" w:line="240" w:lineRule="auto"/>
        <w:ind w:left="567" w:hanging="567"/>
        <w:contextualSpacing/>
        <w:rPr>
          <w:rFonts w:ascii="Times New Roman" w:eastAsia="Times New Roman" w:hAnsi="Times New Roman" w:cs="Times New Roman"/>
          <w:lang w:val="lt-LT" w:eastAsia="en-US"/>
        </w:rPr>
      </w:pPr>
      <w:r w:rsidRPr="00C96650">
        <w:rPr>
          <w:rFonts w:ascii="Times New Roman" w:eastAsia="Times New Roman" w:hAnsi="Times New Roman" w:cs="Times New Roman"/>
          <w:lang w:val="lt-LT" w:eastAsia="en-US"/>
        </w:rPr>
        <w:t xml:space="preserve">kristalai šlapime </w:t>
      </w:r>
      <w:r w:rsidR="00D52A81" w:rsidRPr="00C96650">
        <w:rPr>
          <w:rFonts w:ascii="Times New Roman" w:eastAsia="Times New Roman" w:hAnsi="Times New Roman" w:cs="Times New Roman"/>
          <w:lang w:val="lt-LT" w:eastAsia="en-US"/>
        </w:rPr>
        <w:t xml:space="preserve">(kurie gali sukelti ūminę inkstų pažaidą) </w:t>
      </w:r>
      <w:r w:rsidRPr="00C96650">
        <w:rPr>
          <w:rFonts w:ascii="Times New Roman" w:eastAsia="Times New Roman" w:hAnsi="Times New Roman" w:cs="Times New Roman"/>
          <w:lang w:val="lt-LT" w:eastAsia="en-US"/>
        </w:rPr>
        <w:t>(nustatomas kraujo tyrimais</w:t>
      </w:r>
      <w:r w:rsidR="00665C00" w:rsidRPr="00C96650">
        <w:rPr>
          <w:rFonts w:ascii="Times New Roman" w:eastAsia="Times New Roman" w:hAnsi="Times New Roman" w:cs="Times New Roman"/>
          <w:lang w:val="lt-LT" w:eastAsia="en-US"/>
        </w:rPr>
        <w:t>)</w:t>
      </w:r>
      <w:r w:rsidR="00665C00">
        <w:rPr>
          <w:rFonts w:ascii="Times New Roman" w:eastAsia="Times New Roman" w:hAnsi="Times New Roman" w:cs="Times New Roman"/>
          <w:lang w:val="lt-LT" w:eastAsia="en-US"/>
        </w:rPr>
        <w:t>;</w:t>
      </w:r>
    </w:p>
    <w:p w14:paraId="66F09EF4" w14:textId="278B8A86" w:rsidR="00C96650" w:rsidRPr="00201F14" w:rsidRDefault="005A3F3C" w:rsidP="00D37691">
      <w:pPr>
        <w:numPr>
          <w:ilvl w:val="0"/>
          <w:numId w:val="11"/>
        </w:numPr>
        <w:spacing w:after="0" w:line="240" w:lineRule="auto"/>
        <w:ind w:left="567" w:hanging="567"/>
        <w:contextualSpacing/>
        <w:rPr>
          <w:rFonts w:ascii="Times New Roman" w:hAnsi="Times New Roman" w:cs="Times New Roman"/>
          <w:lang w:val="lt-LT"/>
        </w:rPr>
      </w:pPr>
      <w:r w:rsidRPr="00201F14">
        <w:rPr>
          <w:rFonts w:ascii="Times New Roman" w:hAnsi="Times New Roman" w:cs="Times New Roman"/>
          <w:lang w:val="lt-LT"/>
        </w:rPr>
        <w:t>i</w:t>
      </w:r>
      <w:r w:rsidR="00C96650" w:rsidRPr="00201F14">
        <w:rPr>
          <w:rFonts w:ascii="Times New Roman" w:hAnsi="Times New Roman" w:cs="Times New Roman"/>
          <w:lang w:val="lt-LT"/>
        </w:rPr>
        <w:t xml:space="preserve">šbėrimas su pūslėmis, kurios išsidėsto ratu arba kaip perlų grandinėlės aplink centrinėje dalyje susiformavusį šašą (linijinė IgA liga); </w:t>
      </w:r>
    </w:p>
    <w:p w14:paraId="75B900C6" w14:textId="303C2B96" w:rsidR="0063617F" w:rsidRPr="00201F14" w:rsidRDefault="005A3F3C" w:rsidP="00201F14">
      <w:pPr>
        <w:numPr>
          <w:ilvl w:val="0"/>
          <w:numId w:val="11"/>
        </w:numPr>
        <w:spacing w:after="0" w:line="240" w:lineRule="auto"/>
        <w:ind w:left="567" w:hanging="567"/>
        <w:contextualSpacing/>
        <w:rPr>
          <w:rFonts w:ascii="Times New Roman" w:hAnsi="Times New Roman" w:cs="Times New Roman"/>
          <w:lang w:val="lt-LT"/>
        </w:rPr>
      </w:pPr>
      <w:r w:rsidRPr="00201F14">
        <w:rPr>
          <w:rFonts w:ascii="Times New Roman" w:hAnsi="Times New Roman" w:cs="Times New Roman"/>
          <w:lang w:val="lt-LT"/>
        </w:rPr>
        <w:t>g</w:t>
      </w:r>
      <w:r w:rsidR="0063617F" w:rsidRPr="00201F14">
        <w:rPr>
          <w:rFonts w:ascii="Times New Roman" w:hAnsi="Times New Roman" w:cs="Times New Roman"/>
          <w:lang w:val="lt-LT"/>
        </w:rPr>
        <w:t>alvos ir nugaros smegenis gaubiančių membranų uždegimas (aseptinis meningitas)</w:t>
      </w:r>
      <w:r w:rsidR="005C2461" w:rsidRPr="00201F14">
        <w:rPr>
          <w:rFonts w:ascii="Times New Roman" w:hAnsi="Times New Roman" w:cs="Times New Roman"/>
          <w:lang w:val="lt-LT"/>
        </w:rPr>
        <w:t>.</w:t>
      </w:r>
    </w:p>
    <w:p w14:paraId="6018B4E7" w14:textId="77777777" w:rsidR="00DB6BD6" w:rsidRPr="00C96650" w:rsidRDefault="00DB6BD6">
      <w:pPr>
        <w:spacing w:after="0" w:line="240" w:lineRule="auto"/>
        <w:rPr>
          <w:rFonts w:ascii="Times New Roman" w:eastAsia="Times New Roman" w:hAnsi="Times New Roman" w:cs="Times New Roman"/>
          <w:b/>
          <w:lang w:val="lt-LT" w:eastAsia="en-US"/>
        </w:rPr>
      </w:pPr>
    </w:p>
    <w:p w14:paraId="2EE0ED5E" w14:textId="77777777" w:rsidR="00DB6BD6" w:rsidRDefault="00CB4CD5">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14:paraId="0EA53C90" w14:textId="2FCF51FA" w:rsidR="00324C92" w:rsidRPr="00365A12" w:rsidRDefault="00CB4CD5" w:rsidP="00201F14">
      <w:pPr>
        <w:tabs>
          <w:tab w:val="left" w:pos="567"/>
        </w:tabs>
        <w:spacing w:after="0" w:line="240" w:lineRule="auto"/>
        <w:rPr>
          <w:rFonts w:ascii="Times New Roman" w:eastAsia="Times New Roman" w:hAnsi="Times New Roman" w:cs="Times New Roman"/>
          <w:szCs w:val="20"/>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00324C92" w:rsidRPr="00324C92">
        <w:rPr>
          <w:rFonts w:ascii="Times New Roman" w:eastAsia="Times New Roman" w:hAnsi="Times New Roman" w:cs="Times New Roman"/>
          <w:szCs w:val="20"/>
          <w:lang w:val="lt-LT" w:eastAsia="en-US"/>
        </w:rPr>
        <w:t>Pranešimą apie</w:t>
      </w:r>
      <w:r w:rsidR="00324C92" w:rsidRPr="00365A12">
        <w:rPr>
          <w:rFonts w:ascii="Times New Roman" w:eastAsia="Times New Roman" w:hAnsi="Times New Roman" w:cs="Times New Roman"/>
          <w:szCs w:val="20"/>
          <w:lang w:val="lt-LT" w:eastAsia="en-US"/>
        </w:rPr>
        <w:t xml:space="preserve"> šalutinį poveikį galite pateikti </w:t>
      </w:r>
      <w:r w:rsidR="00324C92" w:rsidRPr="00324C92">
        <w:rPr>
          <w:rFonts w:ascii="Times New Roman" w:eastAsia="Times New Roman" w:hAnsi="Times New Roman" w:cs="Times New Roman"/>
          <w:szCs w:val="20"/>
          <w:lang w:val="lt-LT" w:eastAsia="en-US"/>
        </w:rPr>
        <w:t>šiais būdais: tiesiogiai užpildant formą internetu</w:t>
      </w:r>
      <w:r w:rsidR="00324C92" w:rsidRPr="00365A12">
        <w:rPr>
          <w:rFonts w:ascii="Times New Roman" w:eastAsia="Times New Roman" w:hAnsi="Times New Roman" w:cs="Times New Roman"/>
          <w:szCs w:val="20"/>
          <w:lang w:val="lt-LT" w:eastAsia="en-US"/>
        </w:rPr>
        <w:t xml:space="preserve"> Valstybinės vaistų kontrolės tarnybos prie Lietuvos Respublikos sveikatos apsaugos ministerijos </w:t>
      </w:r>
      <w:r w:rsidR="00324C92" w:rsidRPr="00324C92">
        <w:rPr>
          <w:rFonts w:ascii="Times New Roman" w:eastAsia="Times New Roman" w:hAnsi="Times New Roman" w:cs="Times New Roman"/>
          <w:szCs w:val="20"/>
          <w:lang w:val="lt-LT" w:eastAsia="en-US"/>
        </w:rPr>
        <w:t xml:space="preserve">Vaistinių preparatų informacinėje sistemoje </w:t>
      </w:r>
      <w:r w:rsidR="00324C92" w:rsidRPr="00324C92">
        <w:rPr>
          <w:rFonts w:ascii="Times New Roman" w:eastAsia="Times New Roman" w:hAnsi="Times New Roman" w:cs="Times New Roman"/>
          <w:color w:val="0000FF"/>
          <w:szCs w:val="20"/>
          <w:u w:val="single"/>
          <w:lang w:val="lt-LT" w:eastAsia="en-US"/>
        </w:rPr>
        <w:t>https://vapris.vvkt.lt/vvkt-web/public/nrv</w:t>
      </w:r>
      <w:r w:rsidR="00324C92" w:rsidRPr="00324C92">
        <w:rPr>
          <w:rFonts w:ascii="Times New Roman" w:eastAsia="Times New Roman" w:hAnsi="Times New Roman" w:cs="Times New Roman"/>
          <w:szCs w:val="20"/>
          <w:lang w:val="lt-LT" w:eastAsia="en-US"/>
        </w:rPr>
        <w:t xml:space="preserve"> arba užpildant Paciento pranešimo apie įtariamą nepageidaujamą reakciją (ĮNR) formą, kuri skelbiama </w:t>
      </w:r>
      <w:r w:rsidR="00324C92" w:rsidRPr="00324C92">
        <w:rPr>
          <w:rFonts w:ascii="Times New Roman" w:eastAsia="Times New Roman" w:hAnsi="Times New Roman" w:cs="Times New Roman"/>
          <w:color w:val="0000FF"/>
          <w:szCs w:val="20"/>
          <w:u w:val="single"/>
          <w:lang w:val="lt-LT" w:eastAsia="en-US"/>
        </w:rPr>
        <w:t>https://www.vvkt.lt/index.php?4004286486</w:t>
      </w:r>
      <w:r w:rsidR="00324C92" w:rsidRPr="00324C92">
        <w:rPr>
          <w:rFonts w:ascii="Times New Roman" w:eastAsia="Times New Roman" w:hAnsi="Times New Roman" w:cs="Times New Roman"/>
          <w:szCs w:val="20"/>
          <w:lang w:val="lt-LT" w:eastAsia="en-US"/>
        </w:rPr>
        <w:t xml:space="preserve">, ir atsiunčiant elektroniniu paštu (adresu </w:t>
      </w:r>
      <w:r w:rsidR="00324C92" w:rsidRPr="00324C92">
        <w:rPr>
          <w:rFonts w:ascii="Times New Roman" w:eastAsia="Times New Roman" w:hAnsi="Times New Roman" w:cs="Times New Roman"/>
          <w:color w:val="0000FF"/>
          <w:szCs w:val="20"/>
          <w:u w:val="single"/>
          <w:lang w:val="lt-LT" w:eastAsia="en-US"/>
        </w:rPr>
        <w:t>NepageidaujamaR@vvkt.lt</w:t>
      </w:r>
      <w:r w:rsidR="00324C92" w:rsidRPr="00324C92">
        <w:rPr>
          <w:rFonts w:ascii="Times New Roman" w:eastAsia="Times New Roman" w:hAnsi="Times New Roman" w:cs="Times New Roman"/>
          <w:szCs w:val="20"/>
          <w:lang w:val="lt-LT" w:eastAsia="en-US"/>
        </w:rPr>
        <w:t>) arba nemokamu telefonu 8 800 73 568.</w:t>
      </w:r>
      <w:r w:rsidR="00324C92" w:rsidRPr="00365A12">
        <w:rPr>
          <w:rFonts w:ascii="Times New Roman" w:eastAsia="Times New Roman" w:hAnsi="Times New Roman" w:cs="Times New Roman"/>
          <w:szCs w:val="20"/>
          <w:lang w:val="lt-LT" w:eastAsia="en-US"/>
        </w:rPr>
        <w:t xml:space="preserve"> Pranešdami apie šalutinį poveikį galite mums padėti gauti daugiau informacijos apie šio vaisto saugumą.</w:t>
      </w:r>
    </w:p>
    <w:p w14:paraId="21008681" w14:textId="77777777" w:rsidR="00DB6BD6" w:rsidRDefault="00DB6BD6" w:rsidP="00365A12">
      <w:pPr>
        <w:tabs>
          <w:tab w:val="left" w:pos="567"/>
        </w:tabs>
        <w:spacing w:after="0" w:line="260" w:lineRule="exact"/>
        <w:ind w:right="-449"/>
        <w:rPr>
          <w:rFonts w:ascii="Times New Roman" w:eastAsia="Times New Roman" w:hAnsi="Times New Roman" w:cs="Times New Roman"/>
          <w:lang w:val="lt-LT" w:eastAsia="lt-LT"/>
        </w:rPr>
      </w:pPr>
    </w:p>
    <w:p w14:paraId="2C34B60A" w14:textId="77777777" w:rsidR="00DB6BD6" w:rsidRDefault="00DB6BD6">
      <w:pPr>
        <w:spacing w:after="0" w:line="240" w:lineRule="auto"/>
        <w:rPr>
          <w:rFonts w:ascii="Times New Roman" w:eastAsia="Times New Roman" w:hAnsi="Times New Roman" w:cs="Times New Roman"/>
          <w:lang w:val="lt-LT" w:eastAsia="lt-LT"/>
        </w:rPr>
      </w:pPr>
    </w:p>
    <w:p w14:paraId="7D3879CB"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Amoksiklav </w:t>
      </w:r>
    </w:p>
    <w:p w14:paraId="7AA54A9E" w14:textId="77777777" w:rsidR="00DB6BD6" w:rsidRDefault="00DB6BD6">
      <w:pPr>
        <w:spacing w:after="0" w:line="240" w:lineRule="auto"/>
        <w:rPr>
          <w:rFonts w:ascii="Times New Roman" w:eastAsia="Times New Roman" w:hAnsi="Times New Roman" w:cs="Times New Roman"/>
          <w:lang w:val="lt-LT" w:eastAsia="lt-LT"/>
        </w:rPr>
      </w:pPr>
    </w:p>
    <w:p w14:paraId="322C8290"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7099AF31" w14:textId="77777777" w:rsidR="00DB6BD6" w:rsidRDefault="00DB6BD6">
      <w:pPr>
        <w:spacing w:after="0" w:line="240" w:lineRule="auto"/>
        <w:jc w:val="both"/>
        <w:rPr>
          <w:rFonts w:ascii="Times New Roman" w:eastAsia="Times New Roman" w:hAnsi="Times New Roman" w:cs="Times New Roman"/>
          <w:lang w:val="lt-LT" w:eastAsia="lt-LT"/>
        </w:rPr>
      </w:pPr>
    </w:p>
    <w:p w14:paraId="52E2E5AF" w14:textId="18D8F489" w:rsidR="00DB6BD6" w:rsidRDefault="00CB4CD5">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w:t>
      </w:r>
      <w:r w:rsidR="00B8302E">
        <w:rPr>
          <w:rFonts w:ascii="Times New Roman" w:eastAsia="Times New Roman" w:hAnsi="Times New Roman" w:cs="Times New Roman"/>
          <w:lang w:val="lt-LT" w:eastAsia="lt-LT"/>
        </w:rPr>
        <w:t>žemesnėje</w:t>
      </w:r>
      <w:r>
        <w:rPr>
          <w:rFonts w:ascii="Times New Roman" w:eastAsia="Times New Roman" w:hAnsi="Times New Roman" w:cs="Times New Roman"/>
          <w:lang w:val="lt-LT" w:eastAsia="lt-LT"/>
        </w:rPr>
        <w:t xml:space="preserve"> kaip </w:t>
      </w:r>
      <w:r w:rsidR="005623E6">
        <w:rPr>
          <w:rFonts w:ascii="Times New Roman" w:eastAsia="Times New Roman" w:hAnsi="Times New Roman" w:cs="Times New Roman"/>
          <w:lang w:val="lt-LT" w:eastAsia="lt-LT"/>
        </w:rPr>
        <w:t>30 </w:t>
      </w:r>
      <w:r>
        <w:rPr>
          <w:rFonts w:ascii="Times New Roman" w:eastAsia="Times New Roman" w:hAnsi="Times New Roman" w:cs="Times New Roman"/>
          <w:lang w:val="lt-LT" w:eastAsia="lt-LT"/>
        </w:rPr>
        <w:t xml:space="preserve">°C temperatūroje. </w:t>
      </w:r>
    </w:p>
    <w:p w14:paraId="36B66F6C" w14:textId="23511DFE" w:rsidR="00DB6BD6" w:rsidRDefault="00CB4CD5">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suspensiją laikyti šaldytuve (2 </w:t>
      </w:r>
      <w:r>
        <w:rPr>
          <w:rFonts w:ascii="Symbol" w:eastAsia="Symbol" w:hAnsi="Symbol" w:cs="Symbol"/>
          <w:lang w:val="lt-LT" w:eastAsia="lt-LT"/>
        </w:rPr>
        <w:t></w:t>
      </w:r>
      <w:r>
        <w:rPr>
          <w:rFonts w:ascii="Times New Roman" w:eastAsia="Times New Roman" w:hAnsi="Times New Roman" w:cs="Times New Roman"/>
          <w:lang w:val="lt-LT" w:eastAsia="lt-LT"/>
        </w:rPr>
        <w:t>C – 8 </w:t>
      </w:r>
      <w:r>
        <w:rPr>
          <w:rFonts w:ascii="Symbol" w:eastAsia="Symbol" w:hAnsi="Symbol" w:cs="Symbol"/>
          <w:lang w:val="lt-LT" w:eastAsia="lt-LT"/>
        </w:rPr>
        <w:t></w:t>
      </w:r>
      <w:r>
        <w:rPr>
          <w:rFonts w:ascii="Times New Roman" w:eastAsia="Times New Roman" w:hAnsi="Times New Roman" w:cs="Times New Roman"/>
          <w:lang w:val="lt-LT" w:eastAsia="lt-LT"/>
        </w:rPr>
        <w:t xml:space="preserve"> C temperatūroje). </w:t>
      </w:r>
    </w:p>
    <w:p w14:paraId="79F863C0" w14:textId="7414E79E" w:rsidR="005623E6" w:rsidRDefault="005623E6">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gerai suplakti</w:t>
      </w:r>
      <w:r w:rsidRPr="002D551A">
        <w:rPr>
          <w:rFonts w:ascii="Times New Roman" w:eastAsia="Times New Roman" w:hAnsi="Times New Roman" w:cs="Times New Roman"/>
          <w:lang w:val="lt-LT" w:eastAsia="lt-LT"/>
        </w:rPr>
        <w:t xml:space="preserve"> buteliuką.</w:t>
      </w:r>
      <w:r w:rsidRPr="00201F14">
        <w:rPr>
          <w:lang w:val="lt-LT"/>
        </w:rPr>
        <w:t xml:space="preserve"> </w:t>
      </w:r>
    </w:p>
    <w:p w14:paraId="0FDD5C3A" w14:textId="07B6B873" w:rsidR="00DB6BD6" w:rsidRDefault="00CB4CD5">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 karto po vartojimo buteliuką būtina sandariai užsukti.</w:t>
      </w:r>
    </w:p>
    <w:p w14:paraId="3A27D651" w14:textId="77777777" w:rsidR="00DB6BD6" w:rsidRDefault="00DB6BD6">
      <w:pPr>
        <w:spacing w:after="0" w:line="240" w:lineRule="auto"/>
        <w:rPr>
          <w:rFonts w:ascii="Times New Roman" w:eastAsia="Times New Roman" w:hAnsi="Times New Roman" w:cs="Times New Roman"/>
          <w:lang w:val="lt-LT" w:eastAsia="lt-LT"/>
        </w:rPr>
      </w:pPr>
    </w:p>
    <w:p w14:paraId="2555B293"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buteliuko nurodytam tinkamumo laikui pasibaigus, šio vaisto vartoti negalima. Vaistas tinkamas vartoti iki paskutinės nurodyto mėnesio dienos.</w:t>
      </w:r>
    </w:p>
    <w:p w14:paraId="63B08060" w14:textId="77777777" w:rsidR="00DB6BD6" w:rsidRDefault="00DB6BD6">
      <w:pPr>
        <w:spacing w:after="0" w:line="240" w:lineRule="auto"/>
        <w:rPr>
          <w:rFonts w:ascii="Times New Roman" w:eastAsia="Times New Roman" w:hAnsi="Times New Roman" w:cs="Times New Roman"/>
          <w:lang w:val="lt-LT" w:eastAsia="lt-LT"/>
        </w:rPr>
      </w:pPr>
    </w:p>
    <w:p w14:paraId="0539CDF4"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159EAC69" w14:textId="77777777" w:rsidR="00DB6BD6" w:rsidRDefault="00DB6BD6">
      <w:pPr>
        <w:spacing w:after="0" w:line="240" w:lineRule="auto"/>
        <w:rPr>
          <w:rFonts w:ascii="Times New Roman" w:eastAsia="Times New Roman" w:hAnsi="Times New Roman" w:cs="Times New Roman"/>
          <w:lang w:val="lt-LT" w:eastAsia="lt-LT"/>
        </w:rPr>
      </w:pPr>
    </w:p>
    <w:p w14:paraId="0348F66A" w14:textId="77777777" w:rsidR="00DB6BD6" w:rsidRDefault="00DB6BD6">
      <w:pPr>
        <w:spacing w:after="0" w:line="240" w:lineRule="auto"/>
        <w:rPr>
          <w:rFonts w:ascii="Times New Roman" w:eastAsia="Times New Roman" w:hAnsi="Times New Roman" w:cs="Times New Roman"/>
          <w:lang w:val="lt-LT" w:eastAsia="lt-LT"/>
        </w:rPr>
      </w:pPr>
    </w:p>
    <w:p w14:paraId="2121F1D0" w14:textId="77777777" w:rsidR="00DB6BD6" w:rsidRDefault="00CB4CD5">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26" w:name="_Toc129243144"/>
      <w:bookmarkStart w:id="27" w:name="_Toc129243269"/>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26"/>
      <w:bookmarkEnd w:id="27"/>
    </w:p>
    <w:p w14:paraId="2E467FF9" w14:textId="77777777" w:rsidR="00DB6BD6" w:rsidRDefault="00DB6BD6">
      <w:pPr>
        <w:spacing w:after="0" w:line="240" w:lineRule="auto"/>
        <w:ind w:left="360"/>
        <w:rPr>
          <w:rFonts w:ascii="Times New Roman" w:eastAsia="Times New Roman" w:hAnsi="Times New Roman" w:cs="Times New Roman"/>
          <w:lang w:val="lt-LT" w:eastAsia="en-US"/>
        </w:rPr>
      </w:pPr>
    </w:p>
    <w:p w14:paraId="61A841E8" w14:textId="77777777" w:rsidR="00DB6BD6" w:rsidRDefault="00CB4CD5">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sudėtis</w:t>
      </w:r>
    </w:p>
    <w:p w14:paraId="0EF541F1" w14:textId="2A8B2ABF" w:rsidR="00DB6BD6" w:rsidRDefault="00CB4CD5">
      <w:pPr>
        <w:numPr>
          <w:ilvl w:val="0"/>
          <w:numId w:val="12"/>
        </w:numPr>
        <w:spacing w:after="0" w:line="240" w:lineRule="auto"/>
        <w:ind w:left="567" w:hanging="567"/>
        <w:contextualSpacing/>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Veikliosios medžiagos yra amoksicilinas ir klavulano rūgštis. 5 ml paruoštos geriamosios suspensijos yra 400 mg amoksicilino (amoksicilino trihidrato pavidalu) ir 57 mg klavulano rūgšties (kalio klavulanato pavidalu).</w:t>
      </w:r>
    </w:p>
    <w:p w14:paraId="37F39AB5" w14:textId="56057731" w:rsidR="00FF57C4" w:rsidRDefault="00FF57C4">
      <w:pPr>
        <w:numPr>
          <w:ilvl w:val="0"/>
          <w:numId w:val="12"/>
        </w:numPr>
        <w:spacing w:after="0" w:line="240" w:lineRule="auto"/>
        <w:ind w:left="567" w:hanging="567"/>
        <w:contextualSpacing/>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Pagalbinės medžiagos yra k</w:t>
      </w:r>
      <w:r w:rsidRPr="00111440">
        <w:rPr>
          <w:rFonts w:ascii="Times New Roman" w:eastAsia="Times New Roman" w:hAnsi="Times New Roman" w:cs="Times New Roman"/>
          <w:lang w:val="lt-LT" w:eastAsia="lt-LT"/>
        </w:rPr>
        <w:t>oloidinis silicio dioksidas,</w:t>
      </w:r>
      <w:r>
        <w:rPr>
          <w:rFonts w:ascii="Times New Roman" w:eastAsia="Times New Roman" w:hAnsi="Times New Roman" w:cs="Times New Roman"/>
          <w:lang w:val="lt-LT" w:eastAsia="lt-LT"/>
        </w:rPr>
        <w:t xml:space="preserve"> </w:t>
      </w:r>
      <w:r w:rsidRPr="00111440">
        <w:rPr>
          <w:rFonts w:ascii="Times New Roman" w:eastAsia="Times New Roman" w:hAnsi="Times New Roman" w:cs="Times New Roman"/>
          <w:lang w:val="lt-LT" w:eastAsia="lt-LT"/>
        </w:rPr>
        <w:t>bevandenis</w:t>
      </w:r>
      <w:r w:rsidRPr="005623E6">
        <w:rPr>
          <w:rFonts w:ascii="Times New Roman" w:eastAsia="Times New Roman" w:hAnsi="Times New Roman" w:cs="Times New Roman"/>
          <w:lang w:val="lt-LT" w:eastAsia="lt-LT"/>
        </w:rPr>
        <w:t>, ksantano lipai, braškių skonio kvapioji medžiaga, krospovidonas, aspartamas (E951), karmeliozės natrio druska, silikono dioksidas (bevandenis silicio dioksidas)</w:t>
      </w:r>
      <w:r w:rsidR="00CB108E">
        <w:rPr>
          <w:rFonts w:ascii="Times New Roman" w:eastAsia="Times New Roman" w:hAnsi="Times New Roman" w:cs="Times New Roman"/>
          <w:lang w:val="lt-LT" w:eastAsia="lt-LT"/>
        </w:rPr>
        <w:t>.</w:t>
      </w:r>
    </w:p>
    <w:p w14:paraId="0B2E7F44" w14:textId="77777777" w:rsidR="00DB6BD6" w:rsidRDefault="00DB6BD6" w:rsidP="00201F14">
      <w:pPr>
        <w:tabs>
          <w:tab w:val="left" w:pos="567"/>
        </w:tabs>
        <w:spacing w:after="0" w:line="240" w:lineRule="auto"/>
        <w:ind w:right="-1198"/>
        <w:rPr>
          <w:rFonts w:ascii="Times New Roman" w:eastAsia="Times New Roman" w:hAnsi="Times New Roman" w:cs="Times New Roman"/>
          <w:lang w:val="lt-LT" w:eastAsia="lt-LT"/>
        </w:rPr>
      </w:pPr>
    </w:p>
    <w:p w14:paraId="11D51DA9" w14:textId="4CDC4F48" w:rsidR="00DB6BD6" w:rsidRDefault="00CB4CD5">
      <w:pPr>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14:paraId="3ADA6B27" w14:textId="684D8385" w:rsidR="007F46C4" w:rsidRDefault="007F46C4">
      <w:pPr>
        <w:spacing w:after="0" w:line="220" w:lineRule="exact"/>
        <w:rPr>
          <w:rFonts w:ascii="Times New Roman" w:eastAsia="Times New Roman" w:hAnsi="Times New Roman" w:cs="Times New Roman"/>
          <w:b/>
          <w:bCs/>
          <w:lang w:val="lt-LT" w:eastAsia="en-US"/>
        </w:rPr>
      </w:pPr>
    </w:p>
    <w:p w14:paraId="43F83C24" w14:textId="1C86D1F2" w:rsidR="007F46C4" w:rsidRDefault="00C36189">
      <w:pPr>
        <w:spacing w:after="0" w:line="220" w:lineRule="exact"/>
        <w:rPr>
          <w:rFonts w:ascii="Times New Roman" w:eastAsia="Times New Roman" w:hAnsi="Times New Roman" w:cs="Times New Roman"/>
          <w:b/>
          <w:bCs/>
          <w:lang w:val="lt-LT" w:eastAsia="en-US"/>
        </w:rPr>
      </w:pPr>
      <w:r w:rsidRPr="00C36189">
        <w:rPr>
          <w:rFonts w:ascii="Times New Roman" w:eastAsia="Times New Roman" w:hAnsi="Times New Roman" w:cs="Times New Roman"/>
          <w:lang w:val="lt-LT" w:eastAsia="lt-LT"/>
        </w:rPr>
        <w:t xml:space="preserve">Amoksiklav yra balti arba </w:t>
      </w:r>
      <w:r w:rsidR="00FF57C4">
        <w:rPr>
          <w:rFonts w:ascii="Times New Roman" w:eastAsia="Times New Roman" w:hAnsi="Times New Roman" w:cs="Times New Roman"/>
          <w:lang w:val="lt-LT" w:eastAsia="lt-LT"/>
        </w:rPr>
        <w:t>beveik</w:t>
      </w:r>
      <w:r w:rsidR="00FF57C4" w:rsidRPr="00C36189">
        <w:rPr>
          <w:rFonts w:ascii="Times New Roman" w:eastAsia="Times New Roman" w:hAnsi="Times New Roman" w:cs="Times New Roman"/>
          <w:lang w:val="lt-LT" w:eastAsia="lt-LT"/>
        </w:rPr>
        <w:t xml:space="preserve">i </w:t>
      </w:r>
      <w:r w:rsidRPr="00C36189">
        <w:rPr>
          <w:rFonts w:ascii="Times New Roman" w:eastAsia="Times New Roman" w:hAnsi="Times New Roman" w:cs="Times New Roman"/>
          <w:lang w:val="lt-LT" w:eastAsia="lt-LT"/>
        </w:rPr>
        <w:t>balti milteliai geriamajai suspensijai.</w:t>
      </w:r>
    </w:p>
    <w:p w14:paraId="0D4A4C55" w14:textId="22A4A3F5"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tiekiamas buteliukais, kuriuose yra miltelių, skirtų 35 ml</w:t>
      </w:r>
      <w:r w:rsidR="005B3F1A">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70 ml </w:t>
      </w:r>
      <w:r w:rsidR="005B3F1A">
        <w:rPr>
          <w:rFonts w:ascii="Times New Roman" w:eastAsia="Times New Roman" w:hAnsi="Times New Roman" w:cs="Times New Roman"/>
          <w:lang w:val="lt-LT" w:eastAsia="lt-LT"/>
        </w:rPr>
        <w:t xml:space="preserve">arba </w:t>
      </w:r>
      <w:r w:rsidR="005B3F1A" w:rsidRPr="00201F14">
        <w:rPr>
          <w:rFonts w:ascii="Times New Roman" w:eastAsia="Times New Roman" w:hAnsi="Times New Roman" w:cs="Times New Roman"/>
          <w:lang w:val="lt-LT" w:eastAsia="lt-LT"/>
        </w:rPr>
        <w:t xml:space="preserve">140 ml </w:t>
      </w:r>
      <w:r>
        <w:rPr>
          <w:rFonts w:ascii="Times New Roman" w:eastAsia="Times New Roman" w:hAnsi="Times New Roman" w:cs="Times New Roman"/>
          <w:lang w:val="lt-LT" w:eastAsia="lt-LT"/>
        </w:rPr>
        <w:t>geriamosios suspensijos ruošti</w:t>
      </w:r>
      <w:r w:rsidR="005B3F1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Pakuotėje taip pat yra geriamasis švirkštas </w:t>
      </w:r>
      <w:r w:rsidR="005B3F1A" w:rsidRPr="005B3F1A">
        <w:rPr>
          <w:rFonts w:ascii="Times New Roman" w:eastAsia="Times New Roman" w:hAnsi="Times New Roman" w:cs="Times New Roman"/>
          <w:lang w:val="lt-LT" w:eastAsia="lt-LT"/>
        </w:rPr>
        <w:t>(PP / PE) arba matavimo šaukštas (PP).</w:t>
      </w:r>
      <w:r w:rsidR="005B3F1A" w:rsidRPr="005B3F1A" w:rsidDel="007F46C4">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Gali būti tiekiamos ne visų dydžių pakuotės.</w:t>
      </w:r>
    </w:p>
    <w:p w14:paraId="765F0FF3" w14:textId="77777777" w:rsidR="00DB6BD6" w:rsidRDefault="00DB6BD6">
      <w:pPr>
        <w:spacing w:after="0" w:line="240" w:lineRule="auto"/>
        <w:rPr>
          <w:rFonts w:ascii="Times New Roman" w:eastAsia="Times New Roman" w:hAnsi="Times New Roman" w:cs="Times New Roman"/>
          <w:lang w:val="lt-LT" w:eastAsia="lt-LT"/>
        </w:rPr>
      </w:pPr>
    </w:p>
    <w:p w14:paraId="37F3CA86" w14:textId="77777777" w:rsidR="00DB6BD6" w:rsidRDefault="00CB4CD5">
      <w:pPr>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Registruotojas</w:t>
      </w:r>
    </w:p>
    <w:p w14:paraId="1EAD4A3A"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79055AD9"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5D7B377C"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5B0C653D"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0594C329" w14:textId="77777777" w:rsidR="00DB6BD6" w:rsidRDefault="00DB6BD6">
      <w:pPr>
        <w:spacing w:after="0" w:line="240" w:lineRule="auto"/>
        <w:rPr>
          <w:rFonts w:ascii="Times New Roman" w:eastAsia="Times New Roman" w:hAnsi="Times New Roman" w:cs="Times New Roman"/>
          <w:lang w:val="lt-LT" w:eastAsia="en-US"/>
        </w:rPr>
      </w:pPr>
    </w:p>
    <w:p w14:paraId="370FA1E2"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lastRenderedPageBreak/>
        <w:t>Gamintojas</w:t>
      </w:r>
    </w:p>
    <w:p w14:paraId="1FE77177"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Sandoz GmbH</w:t>
      </w:r>
    </w:p>
    <w:p w14:paraId="0CF8A60B"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Biochemiestrasse 10</w:t>
      </w:r>
    </w:p>
    <w:p w14:paraId="3A06B63C" w14:textId="77777777" w:rsidR="00FF6ACE" w:rsidRPr="00FF6ACE" w:rsidRDefault="00FF6ACE" w:rsidP="00FF6ACE">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A-6250 Kundl</w:t>
      </w:r>
    </w:p>
    <w:p w14:paraId="6999C0E8" w14:textId="4868FBEA" w:rsidR="00FF6ACE" w:rsidRDefault="00FF6ACE">
      <w:pPr>
        <w:spacing w:after="0" w:line="240" w:lineRule="auto"/>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 xml:space="preserve">Austrija </w:t>
      </w:r>
    </w:p>
    <w:p w14:paraId="1EAF5063" w14:textId="77777777" w:rsidR="00DB6BD6" w:rsidRDefault="00DB6BD6">
      <w:pPr>
        <w:spacing w:after="0" w:line="240" w:lineRule="auto"/>
        <w:rPr>
          <w:rFonts w:ascii="Times New Roman" w:eastAsia="Times New Roman" w:hAnsi="Times New Roman" w:cs="Times New Roman"/>
          <w:lang w:val="lt-LT" w:eastAsia="lt-LT"/>
        </w:rPr>
      </w:pPr>
    </w:p>
    <w:p w14:paraId="46ABBB9C" w14:textId="77777777"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14:paraId="45491AC0" w14:textId="77777777" w:rsidR="00DB6BD6" w:rsidRDefault="00DB6BD6">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DB6BD6" w14:paraId="40DD2C08" w14:textId="77777777">
        <w:tc>
          <w:tcPr>
            <w:tcW w:w="4680" w:type="dxa"/>
            <w:shd w:val="clear" w:color="auto" w:fill="auto"/>
          </w:tcPr>
          <w:p w14:paraId="2A48AB37" w14:textId="39205E0D" w:rsidR="00DB6BD6" w:rsidRDefault="00CB4C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w:t>
            </w:r>
            <w:r>
              <w:rPr>
                <w:rFonts w:ascii="Times New Roman" w:eastAsia="Times New Roman" w:hAnsi="Times New Roman" w:cs="Times New Roman"/>
                <w:lang w:val="lt-LT" w:eastAsia="lt-LT"/>
              </w:rPr>
              <w:br/>
              <w:t>Telefonas +370 5 2636 037</w:t>
            </w:r>
          </w:p>
        </w:tc>
      </w:tr>
    </w:tbl>
    <w:p w14:paraId="197C4095" w14:textId="12209910" w:rsidR="00DB6BD6" w:rsidRDefault="002E25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w:t>
      </w:r>
      <w:r w:rsidR="00CB4CD5">
        <w:rPr>
          <w:rFonts w:ascii="Times New Roman" w:eastAsia="Times New Roman" w:hAnsi="Times New Roman" w:cs="Times New Roman"/>
          <w:lang w:val="lt-LT" w:eastAsia="lt-LT"/>
        </w:rPr>
        <w:t>El. pašto adresas: info.lithuania@sandoz.com</w:t>
      </w:r>
    </w:p>
    <w:p w14:paraId="4EC648E1" w14:textId="77777777" w:rsidR="00DB6BD6" w:rsidRDefault="00DB6BD6">
      <w:pPr>
        <w:spacing w:after="0" w:line="240" w:lineRule="auto"/>
        <w:rPr>
          <w:rFonts w:ascii="Times New Roman" w:eastAsia="Times New Roman" w:hAnsi="Times New Roman" w:cs="Times New Roman"/>
          <w:lang w:val="lt-LT" w:eastAsia="lt-LT"/>
        </w:rPr>
      </w:pPr>
    </w:p>
    <w:p w14:paraId="27E6B4C9" w14:textId="3341A19D" w:rsidR="00DB6BD6" w:rsidRDefault="00CB4CD5">
      <w:pPr>
        <w:spacing w:after="0" w:line="240" w:lineRule="auto"/>
        <w:rPr>
          <w:rFonts w:ascii="Times New Roman" w:hAnsi="Times New Roman"/>
          <w:lang w:val="lt-LT"/>
        </w:rPr>
      </w:pPr>
      <w:r>
        <w:rPr>
          <w:rFonts w:ascii="Times New Roman" w:eastAsia="Times New Roman" w:hAnsi="Times New Roman" w:cs="Times New Roman"/>
          <w:b/>
          <w:bCs/>
          <w:lang w:val="lt-LT" w:eastAsia="lt-LT"/>
        </w:rPr>
        <w:t>Šis pakuotės lapelis</w:t>
      </w:r>
      <w:r>
        <w:rPr>
          <w:rFonts w:ascii="Times New Roman" w:eastAsia="Times New Roman" w:hAnsi="Times New Roman" w:cs="Times New Roman"/>
          <w:b/>
          <w:lang w:val="lt-LT" w:eastAsia="lt-LT"/>
        </w:rPr>
        <w:t xml:space="preserve"> paskutinį kartą peržiūrėtas</w:t>
      </w:r>
      <w:r w:rsidR="009F096A">
        <w:rPr>
          <w:rFonts w:ascii="Times New Roman" w:eastAsia="Times New Roman" w:hAnsi="Times New Roman" w:cs="Times New Roman"/>
          <w:b/>
          <w:lang w:val="lt-LT" w:eastAsia="lt-LT"/>
        </w:rPr>
        <w:t xml:space="preserve"> </w:t>
      </w:r>
      <w:r w:rsidR="00201F14">
        <w:rPr>
          <w:rFonts w:ascii="Times New Roman" w:eastAsia="Times New Roman" w:hAnsi="Times New Roman" w:cs="Times New Roman"/>
          <w:b/>
          <w:snapToGrid w:val="0"/>
          <w:szCs w:val="20"/>
          <w:lang w:val="lt-LT" w:eastAsia="en-US"/>
        </w:rPr>
        <w:t>2023-</w:t>
      </w:r>
      <w:r w:rsidR="00E96D9C">
        <w:rPr>
          <w:rFonts w:ascii="Times New Roman" w:eastAsia="Times New Roman" w:hAnsi="Times New Roman" w:cs="Times New Roman"/>
          <w:b/>
          <w:snapToGrid w:val="0"/>
          <w:szCs w:val="20"/>
          <w:lang w:val="lt-LT" w:eastAsia="en-US"/>
        </w:rPr>
        <w:t>12-1</w:t>
      </w:r>
      <w:r w:rsidR="00623863">
        <w:rPr>
          <w:rFonts w:ascii="Times New Roman" w:eastAsia="Times New Roman" w:hAnsi="Times New Roman" w:cs="Times New Roman"/>
          <w:b/>
          <w:snapToGrid w:val="0"/>
          <w:szCs w:val="20"/>
          <w:lang w:val="lt-LT" w:eastAsia="en-US"/>
        </w:rPr>
        <w:t>8</w:t>
      </w:r>
      <w:r w:rsidR="00201F14">
        <w:rPr>
          <w:rFonts w:ascii="Times New Roman" w:eastAsia="Times New Roman" w:hAnsi="Times New Roman" w:cs="Times New Roman"/>
          <w:b/>
          <w:snapToGrid w:val="0"/>
          <w:szCs w:val="20"/>
          <w:lang w:val="lt-LT" w:eastAsia="en-US"/>
        </w:rPr>
        <w:t>.</w:t>
      </w:r>
    </w:p>
    <w:p w14:paraId="58B23CB7" w14:textId="77777777" w:rsidR="00DB6BD6" w:rsidRDefault="00DB6BD6">
      <w:pPr>
        <w:spacing w:after="0" w:line="240" w:lineRule="auto"/>
        <w:rPr>
          <w:rFonts w:ascii="Times New Roman" w:eastAsia="Times New Roman" w:hAnsi="Times New Roman" w:cs="Times New Roman"/>
          <w:lang w:val="lt-LT" w:eastAsia="lt-LT"/>
        </w:rPr>
      </w:pPr>
    </w:p>
    <w:p w14:paraId="48D00D13" w14:textId="77777777" w:rsidR="00DB6BD6" w:rsidRPr="00896925" w:rsidRDefault="00CB4CD5">
      <w:pPr>
        <w:spacing w:after="0" w:line="240" w:lineRule="auto"/>
        <w:rPr>
          <w:lang w:val="lt-LT"/>
        </w:rPr>
      </w:pPr>
      <w:r>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Pr>
          <w:rFonts w:ascii="Times New Roman" w:hAnsi="Times New Roman"/>
          <w:i/>
          <w:lang w:val="lt-LT"/>
        </w:rPr>
        <w:t xml:space="preserve"> </w:t>
      </w:r>
      <w:hyperlink r:id="rId10">
        <w:r>
          <w:rPr>
            <w:rFonts w:ascii="Times New Roman" w:eastAsia="Times New Roman" w:hAnsi="Times New Roman" w:cs="Times New Roman"/>
            <w:color w:val="0000FF"/>
            <w:u w:val="single"/>
            <w:lang w:val="lt-LT" w:eastAsia="en-US"/>
          </w:rPr>
          <w:t>http://www.vvkt.lt/</w:t>
        </w:r>
      </w:hyperlink>
      <w:bookmarkStart w:id="28" w:name="_Toc129243143"/>
      <w:bookmarkStart w:id="29" w:name="_Toc129243268"/>
      <w:bookmarkStart w:id="30" w:name="_Toc129243138"/>
      <w:bookmarkStart w:id="31" w:name="_Toc129243263"/>
      <w:bookmarkEnd w:id="28"/>
      <w:bookmarkEnd w:id="29"/>
      <w:bookmarkEnd w:id="30"/>
      <w:bookmarkEnd w:id="31"/>
    </w:p>
    <w:p w14:paraId="70926E83" w14:textId="77777777" w:rsidR="00DB6BD6" w:rsidRPr="00896925" w:rsidRDefault="00DB6BD6">
      <w:pPr>
        <w:rPr>
          <w:lang w:val="lt-LT"/>
        </w:rPr>
      </w:pPr>
    </w:p>
    <w:sectPr w:rsidR="00DB6BD6" w:rsidRPr="00896925">
      <w:pgSz w:w="11906" w:h="16838"/>
      <w:pgMar w:top="1134" w:right="1418" w:bottom="1134" w:left="1418" w:header="0" w:footer="0" w:gutter="0"/>
      <w:cols w:space="1296"/>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AB5CE" w14:textId="77777777" w:rsidR="00EC6173" w:rsidRDefault="00EC6173" w:rsidP="008E6865">
      <w:pPr>
        <w:spacing w:after="0" w:line="240" w:lineRule="auto"/>
      </w:pPr>
      <w:r>
        <w:separator/>
      </w:r>
    </w:p>
  </w:endnote>
  <w:endnote w:type="continuationSeparator" w:id="0">
    <w:p w14:paraId="7778B8A2" w14:textId="77777777" w:rsidR="00EC6173" w:rsidRDefault="00EC6173" w:rsidP="008E6865">
      <w:pPr>
        <w:spacing w:after="0" w:line="240" w:lineRule="auto"/>
      </w:pPr>
      <w:r>
        <w:continuationSeparator/>
      </w:r>
    </w:p>
  </w:endnote>
  <w:endnote w:type="continuationNotice" w:id="1">
    <w:p w14:paraId="34B8D9F0" w14:textId="77777777" w:rsidR="00EC6173" w:rsidRDefault="00EC61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default"/>
  </w:font>
  <w:font w:name="Calibri">
    <w:panose1 w:val="020F0502020204030204"/>
    <w:charset w:val="BA"/>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TimesNewRoman,Bold">
    <w:altName w:val="Yu Gothic UI"/>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C294C6" w14:textId="77777777" w:rsidR="00EC6173" w:rsidRDefault="00EC6173" w:rsidP="008E6865">
      <w:pPr>
        <w:spacing w:after="0" w:line="240" w:lineRule="auto"/>
      </w:pPr>
      <w:r>
        <w:separator/>
      </w:r>
    </w:p>
  </w:footnote>
  <w:footnote w:type="continuationSeparator" w:id="0">
    <w:p w14:paraId="32769DFE" w14:textId="77777777" w:rsidR="00EC6173" w:rsidRDefault="00EC6173" w:rsidP="008E6865">
      <w:pPr>
        <w:spacing w:after="0" w:line="240" w:lineRule="auto"/>
      </w:pPr>
      <w:r>
        <w:continuationSeparator/>
      </w:r>
    </w:p>
  </w:footnote>
  <w:footnote w:type="continuationNotice" w:id="1">
    <w:p w14:paraId="5F7BCF86" w14:textId="77777777" w:rsidR="00EC6173" w:rsidRDefault="00EC617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5782"/>
    <w:multiLevelType w:val="hybridMultilevel"/>
    <w:tmpl w:val="CB588CB0"/>
    <w:lvl w:ilvl="0" w:tplc="53E6EF1A">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0F4D36"/>
    <w:multiLevelType w:val="multilevel"/>
    <w:tmpl w:val="8F60C67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192C56D0"/>
    <w:multiLevelType w:val="multilevel"/>
    <w:tmpl w:val="7E4209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1AB95667"/>
    <w:multiLevelType w:val="multilevel"/>
    <w:tmpl w:val="E732F63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A1E0937"/>
    <w:multiLevelType w:val="multilevel"/>
    <w:tmpl w:val="7D5C938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2E8A1D91"/>
    <w:multiLevelType w:val="multilevel"/>
    <w:tmpl w:val="F43E81B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62A2848"/>
    <w:multiLevelType w:val="multilevel"/>
    <w:tmpl w:val="19D4494E"/>
    <w:lvl w:ilvl="0">
      <w:start w:val="1"/>
      <w:numFmt w:val="bullet"/>
      <w:lvlText w:val="-"/>
      <w:lvlJc w:val="left"/>
      <w:pPr>
        <w:tabs>
          <w:tab w:val="num" w:pos="2917"/>
        </w:tabs>
        <w:ind w:left="2917" w:hanging="39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38845FF1"/>
    <w:multiLevelType w:val="multilevel"/>
    <w:tmpl w:val="DF1E2C1C"/>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39D312BD"/>
    <w:multiLevelType w:val="multilevel"/>
    <w:tmpl w:val="FC32D188"/>
    <w:lvl w:ilvl="0">
      <w:start w:val="1"/>
      <w:numFmt w:val="bullet"/>
      <w:lvlText w:val="-"/>
      <w:lvlJc w:val="left"/>
      <w:pPr>
        <w:ind w:left="927" w:hanging="360"/>
      </w:pPr>
      <w:rPr>
        <w:rFonts w:ascii="Times New Roman" w:hAnsi="Times New Roman" w:cs="Times New Roman"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9" w15:restartNumberingAfterBreak="0">
    <w:nsid w:val="3F195D23"/>
    <w:multiLevelType w:val="multilevel"/>
    <w:tmpl w:val="8FC4DD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40CE638C"/>
    <w:multiLevelType w:val="multilevel"/>
    <w:tmpl w:val="8762199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12022E5"/>
    <w:multiLevelType w:val="multilevel"/>
    <w:tmpl w:val="D396D302"/>
    <w:lvl w:ilvl="0">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41F22870"/>
    <w:multiLevelType w:val="multilevel"/>
    <w:tmpl w:val="24E004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45F16BE1"/>
    <w:multiLevelType w:val="multilevel"/>
    <w:tmpl w:val="DD0EDCF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4A304892"/>
    <w:multiLevelType w:val="multilevel"/>
    <w:tmpl w:val="8F123C7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5" w15:restartNumberingAfterBreak="0">
    <w:nsid w:val="50D12F69"/>
    <w:multiLevelType w:val="multilevel"/>
    <w:tmpl w:val="330E08A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6" w15:restartNumberingAfterBreak="0">
    <w:nsid w:val="60B07F61"/>
    <w:multiLevelType w:val="multilevel"/>
    <w:tmpl w:val="0B6EE55E"/>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8B54639"/>
    <w:multiLevelType w:val="multilevel"/>
    <w:tmpl w:val="6E981E5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6BE32653"/>
    <w:multiLevelType w:val="multilevel"/>
    <w:tmpl w:val="CC7646AE"/>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75C0257C"/>
    <w:multiLevelType w:val="multilevel"/>
    <w:tmpl w:val="A3BAAA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 w15:restartNumberingAfterBreak="0">
    <w:nsid w:val="7C441984"/>
    <w:multiLevelType w:val="multilevel"/>
    <w:tmpl w:val="2D044DB4"/>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7ED0512A"/>
    <w:multiLevelType w:val="multilevel"/>
    <w:tmpl w:val="21CACC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6"/>
  </w:num>
  <w:num w:numId="2">
    <w:abstractNumId w:val="11"/>
  </w:num>
  <w:num w:numId="3">
    <w:abstractNumId w:val="7"/>
  </w:num>
  <w:num w:numId="4">
    <w:abstractNumId w:val="12"/>
  </w:num>
  <w:num w:numId="5">
    <w:abstractNumId w:val="14"/>
  </w:num>
  <w:num w:numId="6">
    <w:abstractNumId w:val="4"/>
  </w:num>
  <w:num w:numId="7">
    <w:abstractNumId w:val="21"/>
  </w:num>
  <w:num w:numId="8">
    <w:abstractNumId w:val="5"/>
  </w:num>
  <w:num w:numId="9">
    <w:abstractNumId w:val="10"/>
  </w:num>
  <w:num w:numId="10">
    <w:abstractNumId w:val="13"/>
  </w:num>
  <w:num w:numId="11">
    <w:abstractNumId w:val="9"/>
  </w:num>
  <w:num w:numId="12">
    <w:abstractNumId w:val="17"/>
  </w:num>
  <w:num w:numId="13">
    <w:abstractNumId w:val="2"/>
  </w:num>
  <w:num w:numId="14">
    <w:abstractNumId w:val="15"/>
  </w:num>
  <w:num w:numId="15">
    <w:abstractNumId w:val="3"/>
  </w:num>
  <w:num w:numId="16">
    <w:abstractNumId w:val="1"/>
  </w:num>
  <w:num w:numId="17">
    <w:abstractNumId w:val="16"/>
  </w:num>
  <w:num w:numId="18">
    <w:abstractNumId w:val="18"/>
  </w:num>
  <w:num w:numId="19">
    <w:abstractNumId w:val="20"/>
  </w:num>
  <w:num w:numId="20">
    <w:abstractNumId w:val="8"/>
  </w:num>
  <w:num w:numId="21">
    <w:abstractNumId w:val="19"/>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BD6"/>
    <w:rsid w:val="000148B0"/>
    <w:rsid w:val="000370EB"/>
    <w:rsid w:val="0005276A"/>
    <w:rsid w:val="00065AAB"/>
    <w:rsid w:val="000742EC"/>
    <w:rsid w:val="0008470C"/>
    <w:rsid w:val="0008744B"/>
    <w:rsid w:val="00092B5B"/>
    <w:rsid w:val="00093F63"/>
    <w:rsid w:val="000B0C07"/>
    <w:rsid w:val="000F4941"/>
    <w:rsid w:val="00111440"/>
    <w:rsid w:val="00113146"/>
    <w:rsid w:val="00117EF4"/>
    <w:rsid w:val="0012341E"/>
    <w:rsid w:val="001266B3"/>
    <w:rsid w:val="00131E75"/>
    <w:rsid w:val="001363DC"/>
    <w:rsid w:val="001371DF"/>
    <w:rsid w:val="00153F2C"/>
    <w:rsid w:val="0015791E"/>
    <w:rsid w:val="001640D1"/>
    <w:rsid w:val="00190785"/>
    <w:rsid w:val="00193ACB"/>
    <w:rsid w:val="001C279A"/>
    <w:rsid w:val="001F5BA9"/>
    <w:rsid w:val="00201DC7"/>
    <w:rsid w:val="00201F14"/>
    <w:rsid w:val="00280441"/>
    <w:rsid w:val="00291016"/>
    <w:rsid w:val="002959C0"/>
    <w:rsid w:val="002C75C1"/>
    <w:rsid w:val="002E252D"/>
    <w:rsid w:val="002F0DF6"/>
    <w:rsid w:val="002F135D"/>
    <w:rsid w:val="002F25B3"/>
    <w:rsid w:val="00303F19"/>
    <w:rsid w:val="0030731E"/>
    <w:rsid w:val="00324C92"/>
    <w:rsid w:val="00326B20"/>
    <w:rsid w:val="00327AC1"/>
    <w:rsid w:val="00341B51"/>
    <w:rsid w:val="00356453"/>
    <w:rsid w:val="00365A12"/>
    <w:rsid w:val="003751B2"/>
    <w:rsid w:val="003764D0"/>
    <w:rsid w:val="0039565F"/>
    <w:rsid w:val="0039577B"/>
    <w:rsid w:val="003A4AF4"/>
    <w:rsid w:val="003B31F4"/>
    <w:rsid w:val="003D5502"/>
    <w:rsid w:val="003D6003"/>
    <w:rsid w:val="003D69EA"/>
    <w:rsid w:val="004232F4"/>
    <w:rsid w:val="00473E46"/>
    <w:rsid w:val="00487F78"/>
    <w:rsid w:val="00490909"/>
    <w:rsid w:val="004B6864"/>
    <w:rsid w:val="004D35F4"/>
    <w:rsid w:val="004E06C8"/>
    <w:rsid w:val="004F00DD"/>
    <w:rsid w:val="004F7758"/>
    <w:rsid w:val="00501086"/>
    <w:rsid w:val="005100F5"/>
    <w:rsid w:val="00513624"/>
    <w:rsid w:val="005215CE"/>
    <w:rsid w:val="00550A35"/>
    <w:rsid w:val="005623E2"/>
    <w:rsid w:val="005623E6"/>
    <w:rsid w:val="00587142"/>
    <w:rsid w:val="00590973"/>
    <w:rsid w:val="005A3F3C"/>
    <w:rsid w:val="005B3F1A"/>
    <w:rsid w:val="005C2461"/>
    <w:rsid w:val="005D535A"/>
    <w:rsid w:val="005D6F81"/>
    <w:rsid w:val="005F21AF"/>
    <w:rsid w:val="0060306E"/>
    <w:rsid w:val="006058FA"/>
    <w:rsid w:val="00617A17"/>
    <w:rsid w:val="00623863"/>
    <w:rsid w:val="0063617F"/>
    <w:rsid w:val="006624FA"/>
    <w:rsid w:val="0066320B"/>
    <w:rsid w:val="00665C00"/>
    <w:rsid w:val="00673C16"/>
    <w:rsid w:val="006A2960"/>
    <w:rsid w:val="006C40D6"/>
    <w:rsid w:val="006C47A4"/>
    <w:rsid w:val="006E1678"/>
    <w:rsid w:val="00702CFE"/>
    <w:rsid w:val="00725B52"/>
    <w:rsid w:val="0074369C"/>
    <w:rsid w:val="00771E2A"/>
    <w:rsid w:val="00775311"/>
    <w:rsid w:val="0078472B"/>
    <w:rsid w:val="00790EB9"/>
    <w:rsid w:val="007963EE"/>
    <w:rsid w:val="007B491D"/>
    <w:rsid w:val="007C07DE"/>
    <w:rsid w:val="007C2704"/>
    <w:rsid w:val="007F46C4"/>
    <w:rsid w:val="007F702A"/>
    <w:rsid w:val="00811432"/>
    <w:rsid w:val="00845B61"/>
    <w:rsid w:val="00855CA9"/>
    <w:rsid w:val="008718A2"/>
    <w:rsid w:val="00884C56"/>
    <w:rsid w:val="00896925"/>
    <w:rsid w:val="008A29E7"/>
    <w:rsid w:val="008D7796"/>
    <w:rsid w:val="008E472F"/>
    <w:rsid w:val="008E6865"/>
    <w:rsid w:val="009274C8"/>
    <w:rsid w:val="00944B23"/>
    <w:rsid w:val="0095491D"/>
    <w:rsid w:val="00967F41"/>
    <w:rsid w:val="0098079E"/>
    <w:rsid w:val="009B6C6D"/>
    <w:rsid w:val="009D2E2D"/>
    <w:rsid w:val="009F096A"/>
    <w:rsid w:val="009F2B9D"/>
    <w:rsid w:val="009F4676"/>
    <w:rsid w:val="00A03171"/>
    <w:rsid w:val="00A072BE"/>
    <w:rsid w:val="00A16EEA"/>
    <w:rsid w:val="00A26E15"/>
    <w:rsid w:val="00A277BC"/>
    <w:rsid w:val="00A50F35"/>
    <w:rsid w:val="00A6022D"/>
    <w:rsid w:val="00A80422"/>
    <w:rsid w:val="00A841DC"/>
    <w:rsid w:val="00AA0BC5"/>
    <w:rsid w:val="00AA46CF"/>
    <w:rsid w:val="00AB254E"/>
    <w:rsid w:val="00AB410C"/>
    <w:rsid w:val="00AC18C0"/>
    <w:rsid w:val="00AD0ACA"/>
    <w:rsid w:val="00AD798B"/>
    <w:rsid w:val="00AE74A8"/>
    <w:rsid w:val="00AF1A12"/>
    <w:rsid w:val="00AF6963"/>
    <w:rsid w:val="00B00850"/>
    <w:rsid w:val="00B07967"/>
    <w:rsid w:val="00B41014"/>
    <w:rsid w:val="00B55BBD"/>
    <w:rsid w:val="00B80878"/>
    <w:rsid w:val="00B8121E"/>
    <w:rsid w:val="00B8302E"/>
    <w:rsid w:val="00B91194"/>
    <w:rsid w:val="00BA3BEF"/>
    <w:rsid w:val="00BA4BCC"/>
    <w:rsid w:val="00BB2C93"/>
    <w:rsid w:val="00BB32D9"/>
    <w:rsid w:val="00BE61EE"/>
    <w:rsid w:val="00BF2ADF"/>
    <w:rsid w:val="00BF7FE7"/>
    <w:rsid w:val="00C012AA"/>
    <w:rsid w:val="00C16F5E"/>
    <w:rsid w:val="00C33157"/>
    <w:rsid w:val="00C36189"/>
    <w:rsid w:val="00C4708E"/>
    <w:rsid w:val="00C60365"/>
    <w:rsid w:val="00C62E1F"/>
    <w:rsid w:val="00C63A70"/>
    <w:rsid w:val="00C96650"/>
    <w:rsid w:val="00CB108E"/>
    <w:rsid w:val="00CB4CD5"/>
    <w:rsid w:val="00CD5BBF"/>
    <w:rsid w:val="00CD6FFF"/>
    <w:rsid w:val="00CE5CE4"/>
    <w:rsid w:val="00CF36BB"/>
    <w:rsid w:val="00CF6B9D"/>
    <w:rsid w:val="00D31BA9"/>
    <w:rsid w:val="00D464BC"/>
    <w:rsid w:val="00D52A81"/>
    <w:rsid w:val="00D52C44"/>
    <w:rsid w:val="00D83F0F"/>
    <w:rsid w:val="00DA0733"/>
    <w:rsid w:val="00DA3382"/>
    <w:rsid w:val="00DA4A5A"/>
    <w:rsid w:val="00DB595F"/>
    <w:rsid w:val="00DB6A4C"/>
    <w:rsid w:val="00DB6BD6"/>
    <w:rsid w:val="00DB7577"/>
    <w:rsid w:val="00DC03A0"/>
    <w:rsid w:val="00DD52E6"/>
    <w:rsid w:val="00DE2E71"/>
    <w:rsid w:val="00DF2845"/>
    <w:rsid w:val="00E30CF5"/>
    <w:rsid w:val="00E66743"/>
    <w:rsid w:val="00E674FD"/>
    <w:rsid w:val="00E806F3"/>
    <w:rsid w:val="00E80E53"/>
    <w:rsid w:val="00E90A5E"/>
    <w:rsid w:val="00E96D9C"/>
    <w:rsid w:val="00EC25AA"/>
    <w:rsid w:val="00EC6173"/>
    <w:rsid w:val="00ED29AB"/>
    <w:rsid w:val="00ED653F"/>
    <w:rsid w:val="00EE704F"/>
    <w:rsid w:val="00EF1111"/>
    <w:rsid w:val="00EF20D6"/>
    <w:rsid w:val="00EF2BC9"/>
    <w:rsid w:val="00F566C3"/>
    <w:rsid w:val="00F71656"/>
    <w:rsid w:val="00F83064"/>
    <w:rsid w:val="00F94AF2"/>
    <w:rsid w:val="00FA2107"/>
    <w:rsid w:val="00FB6DFD"/>
    <w:rsid w:val="00FF57C4"/>
    <w:rsid w:val="00FF6ACE"/>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4137A6"/>
  <w15:docId w15:val="{9DC6D247-DCEC-4B3B-B466-5458093FF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iPriority="0" w:unhideWhenUsed="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7BEE"/>
    <w:pPr>
      <w:spacing w:after="200" w:line="276" w:lineRule="auto"/>
    </w:pPr>
    <w:rPr>
      <w:rFonts w:ascii="Calibri" w:eastAsiaTheme="minorEastAsia" w:hAnsi="Calibri"/>
      <w:lang w:eastAsia="zh-TW"/>
    </w:rPr>
  </w:style>
  <w:style w:type="paragraph" w:styleId="Antrat1">
    <w:name w:val="heading 1"/>
    <w:basedOn w:val="prastasis"/>
    <w:next w:val="prastasis"/>
    <w:link w:val="Antrat1Diagrama"/>
    <w:autoRedefine/>
    <w:qFormat/>
    <w:rsid w:val="00B12113"/>
    <w:pPr>
      <w:keepNext/>
      <w:spacing w:after="0" w:line="240" w:lineRule="auto"/>
      <w:outlineLvl w:val="0"/>
    </w:pPr>
    <w:rPr>
      <w:rFonts w:ascii="Times New Roman" w:eastAsia="Times New Roman" w:hAnsi="Times New Roman" w:cs="Times New Roman"/>
      <w:b/>
      <w:szCs w:val="20"/>
      <w:lang w:val="x-none" w:eastAsia="x-none"/>
    </w:rPr>
  </w:style>
  <w:style w:type="paragraph" w:styleId="Antrat2">
    <w:name w:val="heading 2"/>
    <w:basedOn w:val="prastasis"/>
    <w:next w:val="prastasis"/>
    <w:link w:val="Antrat2Diagrama"/>
    <w:autoRedefine/>
    <w:qFormat/>
    <w:rsid w:val="00B12113"/>
    <w:pPr>
      <w:keepNext/>
      <w:spacing w:after="0" w:line="240" w:lineRule="auto"/>
      <w:outlineLvl w:val="1"/>
    </w:pPr>
    <w:rPr>
      <w:rFonts w:ascii="Times New Roman" w:eastAsia="Times New Roman" w:hAnsi="Times New Roman" w:cs="Times New Roman"/>
      <w:b/>
      <w:szCs w:val="20"/>
      <w:lang w:val="x-none" w:eastAsia="x-none"/>
    </w:rPr>
  </w:style>
  <w:style w:type="paragraph" w:styleId="Antrat3">
    <w:name w:val="heading 3"/>
    <w:basedOn w:val="prastasis"/>
    <w:next w:val="prastasis"/>
    <w:link w:val="Antrat3Diagrama"/>
    <w:autoRedefine/>
    <w:qFormat/>
    <w:rsid w:val="00B12113"/>
    <w:pPr>
      <w:keepNext/>
      <w:spacing w:after="0" w:line="240" w:lineRule="auto"/>
      <w:outlineLvl w:val="2"/>
    </w:pPr>
    <w:rPr>
      <w:rFonts w:ascii="Times New Roman" w:eastAsia="Times New Roman" w:hAnsi="Times New Roman" w:cs="Times New Roman"/>
      <w:u w:val="single"/>
      <w:lang w:val="x-none" w:eastAsia="x-none"/>
    </w:rPr>
  </w:style>
  <w:style w:type="paragraph" w:styleId="Antrat4">
    <w:name w:val="heading 4"/>
    <w:basedOn w:val="prastasis"/>
    <w:next w:val="prastasis"/>
    <w:link w:val="Antrat4Diagrama"/>
    <w:qFormat/>
    <w:rsid w:val="00B12113"/>
    <w:pPr>
      <w:keepNext/>
      <w:spacing w:after="0" w:line="240" w:lineRule="auto"/>
      <w:jc w:val="both"/>
      <w:outlineLvl w:val="3"/>
    </w:pPr>
    <w:rPr>
      <w:rFonts w:ascii="Times New Roman" w:eastAsia="Times New Roman" w:hAnsi="Times New Roman" w:cs="Times New Roman"/>
      <w:szCs w:val="20"/>
      <w:u w:val="single"/>
      <w:lang w:val="x-none" w:eastAsia="x-none"/>
    </w:rPr>
  </w:style>
  <w:style w:type="paragraph" w:styleId="Antrat5">
    <w:name w:val="heading 5"/>
    <w:basedOn w:val="prastasis"/>
    <w:next w:val="prastasis"/>
    <w:link w:val="Antrat5Diagrama"/>
    <w:qFormat/>
    <w:rsid w:val="00B12113"/>
    <w:pPr>
      <w:spacing w:before="240" w:after="60" w:line="240" w:lineRule="auto"/>
      <w:outlineLvl w:val="4"/>
    </w:pPr>
    <w:rPr>
      <w:rFonts w:ascii="Times New Roman" w:eastAsia="Times New Roman" w:hAnsi="Times New Roman" w:cs="Times New Roman"/>
      <w:b/>
      <w:bCs/>
      <w:i/>
      <w:iCs/>
      <w:sz w:val="26"/>
      <w:szCs w:val="26"/>
      <w:lang w:val="lt-LT" w:eastAsia="lt-LT"/>
    </w:rPr>
  </w:style>
  <w:style w:type="paragraph" w:styleId="Antrat6">
    <w:name w:val="heading 6"/>
    <w:basedOn w:val="prastasis"/>
    <w:next w:val="prastasis"/>
    <w:link w:val="Antrat6Diagrama"/>
    <w:qFormat/>
    <w:rsid w:val="00B12113"/>
    <w:pPr>
      <w:spacing w:before="240" w:after="60" w:line="240" w:lineRule="auto"/>
      <w:outlineLvl w:val="5"/>
    </w:pPr>
    <w:rPr>
      <w:rFonts w:ascii="Times New Roman" w:eastAsia="Times New Roman" w:hAnsi="Times New Roman" w:cs="Times New Roman"/>
      <w:b/>
      <w:bCs/>
      <w:lang w:val="x-none" w:eastAsia="x-none"/>
    </w:rPr>
  </w:style>
  <w:style w:type="paragraph" w:styleId="Antrat7">
    <w:name w:val="heading 7"/>
    <w:basedOn w:val="prastasis"/>
    <w:next w:val="prastasis"/>
    <w:link w:val="Antrat7Diagrama"/>
    <w:qFormat/>
    <w:rsid w:val="00B12113"/>
    <w:pPr>
      <w:spacing w:before="240" w:after="60" w:line="240" w:lineRule="auto"/>
      <w:outlineLvl w:val="6"/>
    </w:pPr>
    <w:rPr>
      <w:rFonts w:ascii="Times New Roman" w:eastAsia="Times New Roman" w:hAnsi="Times New Roman" w:cs="Times New Roman"/>
      <w:sz w:val="24"/>
      <w:szCs w:val="24"/>
      <w:lang w:val="lt-LT" w:eastAsia="lt-LT"/>
    </w:rPr>
  </w:style>
  <w:style w:type="paragraph" w:styleId="Antrat8">
    <w:name w:val="heading 8"/>
    <w:basedOn w:val="prastasis"/>
    <w:next w:val="prastasis"/>
    <w:link w:val="Antrat8Diagrama"/>
    <w:qFormat/>
    <w:rsid w:val="00B12113"/>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lt-LT" w:eastAsia="en-US"/>
    </w:rPr>
  </w:style>
  <w:style w:type="paragraph" w:styleId="Antrat9">
    <w:name w:val="heading 9"/>
    <w:basedOn w:val="prastasis"/>
    <w:next w:val="prastasis"/>
    <w:link w:val="Antrat9Diagrama"/>
    <w:qFormat/>
    <w:rsid w:val="00B12113"/>
    <w:pPr>
      <w:keepNext/>
      <w:tabs>
        <w:tab w:val="left" w:pos="567"/>
      </w:tabs>
      <w:spacing w:after="0" w:line="260" w:lineRule="exact"/>
      <w:jc w:val="both"/>
      <w:outlineLvl w:val="8"/>
    </w:pPr>
    <w:rPr>
      <w:rFonts w:ascii="Times New Roman" w:eastAsia="Times New Roman" w:hAnsi="Times New Roman" w:cs="Times New Roman"/>
      <w:b/>
      <w:i/>
      <w:szCs w:val="20"/>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B12113"/>
    <w:rPr>
      <w:rFonts w:ascii="Times New Roman" w:eastAsia="Times New Roman" w:hAnsi="Times New Roman" w:cs="Times New Roman"/>
      <w:b/>
      <w:szCs w:val="20"/>
      <w:lang w:val="x-none" w:eastAsia="x-none"/>
    </w:rPr>
  </w:style>
  <w:style w:type="character" w:customStyle="1" w:styleId="Antrat2Diagrama">
    <w:name w:val="Antraštė 2 Diagrama"/>
    <w:basedOn w:val="Numatytasispastraiposriftas"/>
    <w:link w:val="Antrat2"/>
    <w:qFormat/>
    <w:rsid w:val="00B12113"/>
    <w:rPr>
      <w:rFonts w:ascii="Times New Roman" w:eastAsia="Times New Roman" w:hAnsi="Times New Roman" w:cs="Times New Roman"/>
      <w:b/>
      <w:szCs w:val="20"/>
      <w:lang w:val="x-none" w:eastAsia="x-none"/>
    </w:rPr>
  </w:style>
  <w:style w:type="character" w:customStyle="1" w:styleId="Antrat3Diagrama">
    <w:name w:val="Antraštė 3 Diagrama"/>
    <w:basedOn w:val="Numatytasispastraiposriftas"/>
    <w:link w:val="Antrat3"/>
    <w:qFormat/>
    <w:rsid w:val="00B12113"/>
    <w:rPr>
      <w:rFonts w:ascii="Times New Roman" w:eastAsia="Times New Roman" w:hAnsi="Times New Roman" w:cs="Times New Roman"/>
      <w:u w:val="single"/>
      <w:lang w:val="x-none" w:eastAsia="x-none"/>
    </w:rPr>
  </w:style>
  <w:style w:type="character" w:customStyle="1" w:styleId="Antrat4Diagrama">
    <w:name w:val="Antraštė 4 Diagrama"/>
    <w:basedOn w:val="Numatytasispastraiposriftas"/>
    <w:link w:val="Antrat4"/>
    <w:qFormat/>
    <w:rsid w:val="00B12113"/>
    <w:rPr>
      <w:rFonts w:ascii="Times New Roman" w:eastAsia="Times New Roman" w:hAnsi="Times New Roman" w:cs="Times New Roman"/>
      <w:szCs w:val="20"/>
      <w:u w:val="single"/>
      <w:lang w:val="x-none" w:eastAsia="x-none"/>
    </w:rPr>
  </w:style>
  <w:style w:type="character" w:customStyle="1" w:styleId="Antrat5Diagrama">
    <w:name w:val="Antraštė 5 Diagrama"/>
    <w:basedOn w:val="Numatytasispastraiposriftas"/>
    <w:link w:val="Antrat5"/>
    <w:qFormat/>
    <w:rsid w:val="00B12113"/>
    <w:rPr>
      <w:rFonts w:ascii="Times New Roman" w:eastAsia="Times New Roman" w:hAnsi="Times New Roman" w:cs="Times New Roman"/>
      <w:b/>
      <w:bCs/>
      <w:i/>
      <w:iCs/>
      <w:sz w:val="26"/>
      <w:szCs w:val="26"/>
      <w:lang w:val="lt-LT" w:eastAsia="lt-LT"/>
    </w:rPr>
  </w:style>
  <w:style w:type="character" w:customStyle="1" w:styleId="Antrat6Diagrama">
    <w:name w:val="Antraštė 6 Diagrama"/>
    <w:basedOn w:val="Numatytasispastraiposriftas"/>
    <w:link w:val="Antrat6"/>
    <w:qFormat/>
    <w:rsid w:val="00B12113"/>
    <w:rPr>
      <w:rFonts w:ascii="Times New Roman" w:eastAsia="Times New Roman" w:hAnsi="Times New Roman" w:cs="Times New Roman"/>
      <w:b/>
      <w:bCs/>
      <w:lang w:val="x-none" w:eastAsia="x-none"/>
    </w:rPr>
  </w:style>
  <w:style w:type="character" w:customStyle="1" w:styleId="Antrat7Diagrama">
    <w:name w:val="Antraštė 7 Diagrama"/>
    <w:basedOn w:val="Numatytasispastraiposriftas"/>
    <w:link w:val="Antrat7"/>
    <w:qFormat/>
    <w:rsid w:val="00B12113"/>
    <w:rPr>
      <w:rFonts w:ascii="Times New Roman" w:eastAsia="Times New Roman" w:hAnsi="Times New Roman" w:cs="Times New Roman"/>
      <w:sz w:val="24"/>
      <w:szCs w:val="24"/>
      <w:lang w:val="lt-LT" w:eastAsia="lt-LT"/>
    </w:rPr>
  </w:style>
  <w:style w:type="character" w:customStyle="1" w:styleId="Antrat8Diagrama">
    <w:name w:val="Antraštė 8 Diagrama"/>
    <w:basedOn w:val="Numatytasispastraiposriftas"/>
    <w:link w:val="Antrat8"/>
    <w:qFormat/>
    <w:rsid w:val="00B12113"/>
    <w:rPr>
      <w:rFonts w:ascii="Times New Roman" w:eastAsia="Times New Roman" w:hAnsi="Times New Roman" w:cs="Times New Roman"/>
      <w:b/>
      <w:i/>
      <w:szCs w:val="20"/>
      <w:lang w:val="lt-LT"/>
    </w:rPr>
  </w:style>
  <w:style w:type="character" w:customStyle="1" w:styleId="Antrat9Diagrama">
    <w:name w:val="Antraštė 9 Diagrama"/>
    <w:basedOn w:val="Numatytasispastraiposriftas"/>
    <w:link w:val="Antrat9"/>
    <w:qFormat/>
    <w:rsid w:val="00B12113"/>
    <w:rPr>
      <w:rFonts w:ascii="Times New Roman" w:eastAsia="Times New Roman" w:hAnsi="Times New Roman" w:cs="Times New Roman"/>
      <w:b/>
      <w:i/>
      <w:szCs w:val="20"/>
      <w:lang w:val="lt-LT"/>
    </w:rPr>
  </w:style>
  <w:style w:type="character" w:customStyle="1" w:styleId="Internetosaitas">
    <w:name w:val="Interneto saitas"/>
    <w:basedOn w:val="Numatytasispastraiposriftas"/>
    <w:unhideWhenUsed/>
    <w:rsid w:val="00B12113"/>
    <w:rPr>
      <w:color w:val="0000FF" w:themeColor="hyperlink"/>
      <w:u w:val="single"/>
    </w:rPr>
  </w:style>
  <w:style w:type="character" w:customStyle="1" w:styleId="DebesliotekstasDiagrama">
    <w:name w:val="Debesėlio tekstas Diagrama"/>
    <w:basedOn w:val="Numatytasispastraiposriftas"/>
    <w:link w:val="Debesliotekstas"/>
    <w:semiHidden/>
    <w:qFormat/>
    <w:rsid w:val="00B12113"/>
    <w:rPr>
      <w:rFonts w:ascii="Tahoma" w:eastAsia="Times New Roman" w:hAnsi="Tahoma" w:cs="Tahoma"/>
      <w:sz w:val="16"/>
      <w:szCs w:val="16"/>
      <w:lang w:val="lt-LT" w:eastAsia="lt-LT"/>
    </w:rPr>
  </w:style>
  <w:style w:type="character" w:customStyle="1" w:styleId="PagrindinistekstasDiagrama">
    <w:name w:val="Pagrindinis tekstas Diagrama"/>
    <w:basedOn w:val="Numatytasispastraiposriftas"/>
    <w:link w:val="Pagrindinistekstas"/>
    <w:qFormat/>
    <w:rsid w:val="00B12113"/>
    <w:rPr>
      <w:rFonts w:ascii="Times New Roman" w:eastAsia="Times New Roman" w:hAnsi="Times New Roman" w:cs="Times New Roman"/>
      <w:szCs w:val="20"/>
      <w:lang w:val="lt-LT"/>
    </w:rPr>
  </w:style>
  <w:style w:type="character" w:styleId="Komentaronuoroda">
    <w:name w:val="annotation reference"/>
    <w:basedOn w:val="Numatytasispastraiposriftas"/>
    <w:unhideWhenUsed/>
    <w:qFormat/>
    <w:rsid w:val="00B12113"/>
    <w:rPr>
      <w:sz w:val="16"/>
      <w:szCs w:val="16"/>
    </w:rPr>
  </w:style>
  <w:style w:type="character" w:customStyle="1" w:styleId="KomentarotekstasDiagrama">
    <w:name w:val="Komentaro tekstas Diagrama"/>
    <w:basedOn w:val="Numatytasispastraiposriftas"/>
    <w:link w:val="Komentarotekstas"/>
    <w:qFormat/>
    <w:rsid w:val="00B12113"/>
    <w:rPr>
      <w:rFonts w:ascii="Times New Roman" w:eastAsia="Times New Roman" w:hAnsi="Times New Roman" w:cs="Times New Roman"/>
      <w:sz w:val="20"/>
      <w:szCs w:val="20"/>
      <w:lang w:val="lt-LT" w:eastAsia="lt-LT"/>
    </w:rPr>
  </w:style>
  <w:style w:type="character" w:customStyle="1" w:styleId="KomentarotemaDiagrama">
    <w:name w:val="Komentaro tema Diagrama"/>
    <w:basedOn w:val="KomentarotekstasDiagrama"/>
    <w:link w:val="Komentarotema"/>
    <w:qFormat/>
    <w:rsid w:val="00B12113"/>
    <w:rPr>
      <w:rFonts w:ascii="Times New Roman" w:eastAsia="Times New Roman" w:hAnsi="Times New Roman" w:cs="Times New Roman"/>
      <w:b/>
      <w:bCs/>
      <w:sz w:val="20"/>
      <w:szCs w:val="20"/>
      <w:lang w:val="lt-LT" w:eastAsia="lt-LT"/>
    </w:rPr>
  </w:style>
  <w:style w:type="character" w:customStyle="1" w:styleId="PoratDiagrama">
    <w:name w:val="Poraštė Diagrama"/>
    <w:basedOn w:val="Numatytasispastraiposriftas"/>
    <w:link w:val="Porat"/>
    <w:qFormat/>
    <w:rsid w:val="00B12113"/>
    <w:rPr>
      <w:rFonts w:ascii="Times New Roman" w:eastAsia="Times New Roman" w:hAnsi="Times New Roman" w:cs="Times New Roman"/>
      <w:szCs w:val="20"/>
      <w:lang w:val="x-none" w:eastAsia="x-none"/>
    </w:rPr>
  </w:style>
  <w:style w:type="character" w:styleId="Puslapionumeris">
    <w:name w:val="page number"/>
    <w:basedOn w:val="Numatytasispastraiposriftas"/>
    <w:qFormat/>
    <w:rsid w:val="00B12113"/>
  </w:style>
  <w:style w:type="character" w:customStyle="1" w:styleId="DokumentostruktraDiagrama">
    <w:name w:val="Dokumento struktūra Diagrama"/>
    <w:basedOn w:val="Numatytasispastraiposriftas"/>
    <w:link w:val="Dokumentostruktra"/>
    <w:semiHidden/>
    <w:qFormat/>
    <w:rsid w:val="00B12113"/>
    <w:rPr>
      <w:rFonts w:ascii="Tahoma" w:eastAsia="Times New Roman" w:hAnsi="Tahoma" w:cs="Times New Roman"/>
      <w:szCs w:val="20"/>
      <w:shd w:val="clear" w:color="auto" w:fill="000080"/>
      <w:lang w:val="lt-LT" w:eastAsia="lt-LT"/>
    </w:rPr>
  </w:style>
  <w:style w:type="character" w:customStyle="1" w:styleId="AntratDiagrama">
    <w:name w:val="Antraštė Diagrama"/>
    <w:basedOn w:val="Numatytasispastraiposriftas"/>
    <w:link w:val="Antrat"/>
    <w:qFormat/>
    <w:rsid w:val="00B12113"/>
    <w:rPr>
      <w:rFonts w:ascii="Times New Roman" w:eastAsia="Times New Roman" w:hAnsi="Times New Roman" w:cs="Times New Roman"/>
      <w:b/>
      <w:kern w:val="2"/>
      <w:szCs w:val="20"/>
      <w:lang w:val="x-none" w:eastAsia="x-none"/>
    </w:rPr>
  </w:style>
  <w:style w:type="character" w:customStyle="1" w:styleId="PaantratDiagrama">
    <w:name w:val="Paantraštė Diagrama"/>
    <w:basedOn w:val="Numatytasispastraiposriftas"/>
    <w:link w:val="Paantrat"/>
    <w:qFormat/>
    <w:rsid w:val="00B12113"/>
    <w:rPr>
      <w:rFonts w:ascii="TimesNewRoman,Bold" w:eastAsia="Times New Roman" w:hAnsi="TimesNewRoman,Bold" w:cs="Times New Roman"/>
      <w:b/>
      <w:color w:val="000000"/>
      <w:szCs w:val="20"/>
      <w:lang w:eastAsia="lt-LT"/>
    </w:rPr>
  </w:style>
  <w:style w:type="character" w:customStyle="1" w:styleId="AntratsDiagrama">
    <w:name w:val="Antraštės Diagrama"/>
    <w:basedOn w:val="Numatytasispastraiposriftas"/>
    <w:link w:val="Antrats"/>
    <w:qFormat/>
    <w:rsid w:val="00B12113"/>
    <w:rPr>
      <w:rFonts w:ascii="Times New Roman" w:eastAsia="Times New Roman" w:hAnsi="Times New Roman" w:cs="Times New Roman"/>
      <w:szCs w:val="20"/>
      <w:lang w:val="x-none"/>
    </w:rPr>
  </w:style>
  <w:style w:type="character" w:customStyle="1" w:styleId="Pagrindinistekstas2Diagrama">
    <w:name w:val="Pagrindinis tekstas 2 Diagrama"/>
    <w:basedOn w:val="Numatytasispastraiposriftas"/>
    <w:link w:val="Pagrindinistekstas2"/>
    <w:qFormat/>
    <w:rsid w:val="00B12113"/>
    <w:rPr>
      <w:rFonts w:ascii="Times New Roman" w:eastAsia="Times New Roman" w:hAnsi="Times New Roman" w:cs="Times New Roman"/>
      <w:szCs w:val="20"/>
      <w:lang w:val="x-none" w:eastAsia="x-none"/>
    </w:rPr>
  </w:style>
  <w:style w:type="character" w:customStyle="1" w:styleId="Pagrindinistekstas3Diagrama">
    <w:name w:val="Pagrindinis tekstas 3 Diagrama"/>
    <w:basedOn w:val="Numatytasispastraiposriftas"/>
    <w:link w:val="Pagrindinistekstas3"/>
    <w:qFormat/>
    <w:rsid w:val="00B12113"/>
    <w:rPr>
      <w:rFonts w:ascii="Times New Roman" w:eastAsia="Times New Roman" w:hAnsi="Times New Roman" w:cs="Times New Roman"/>
      <w:sz w:val="16"/>
      <w:szCs w:val="16"/>
      <w:lang w:val="x-none" w:eastAsia="x-none"/>
    </w:rPr>
  </w:style>
  <w:style w:type="character" w:customStyle="1" w:styleId="PagrindiniotekstotraukaDiagrama">
    <w:name w:val="Pagrindinio teksto įtrauka Diagrama"/>
    <w:basedOn w:val="Numatytasispastraiposriftas"/>
    <w:link w:val="Pagrindiniotekstotrauka"/>
    <w:qFormat/>
    <w:rsid w:val="00B12113"/>
    <w:rPr>
      <w:rFonts w:ascii="Times New Roman" w:eastAsia="Times New Roman" w:hAnsi="Times New Roman" w:cs="Times New Roman"/>
      <w:szCs w:val="20"/>
      <w:lang w:val="x-none" w:eastAsia="x-none"/>
    </w:rPr>
  </w:style>
  <w:style w:type="character" w:customStyle="1" w:styleId="Pagrindiniotekstotrauka2Diagrama">
    <w:name w:val="Pagrindinio teksto įtrauka 2 Diagrama"/>
    <w:basedOn w:val="Numatytasispastraiposriftas"/>
    <w:link w:val="Pagrindiniotekstotrauka2"/>
    <w:qFormat/>
    <w:rsid w:val="00B12113"/>
    <w:rPr>
      <w:rFonts w:ascii="Times New Roman" w:eastAsia="Times New Roman" w:hAnsi="Times New Roman" w:cs="Times New Roman"/>
      <w:szCs w:val="20"/>
      <w:lang w:val="lt-LT" w:eastAsia="lt-LT"/>
    </w:rPr>
  </w:style>
  <w:style w:type="character" w:customStyle="1" w:styleId="BTEMEASMCAChar">
    <w:name w:val="BT EMEA_SMCA Char"/>
    <w:link w:val="BTEMEASMCA"/>
    <w:qFormat/>
    <w:rsid w:val="00B12113"/>
    <w:rPr>
      <w:rFonts w:ascii="Times New Roman" w:eastAsia="Times New Roman" w:hAnsi="Times New Roman" w:cs="Times New Roman"/>
      <w:b/>
      <w:lang w:val="lt-LT"/>
    </w:rPr>
  </w:style>
  <w:style w:type="character" w:customStyle="1" w:styleId="Pagrindiniotekstotrauka3Diagrama">
    <w:name w:val="Pagrindinio teksto įtrauka 3 Diagrama"/>
    <w:basedOn w:val="Numatytasispastraiposriftas"/>
    <w:link w:val="Pagrindiniotekstotrauka3"/>
    <w:qFormat/>
    <w:rsid w:val="00B12113"/>
    <w:rPr>
      <w:rFonts w:ascii="Times New Roman" w:eastAsia="Times New Roman" w:hAnsi="Times New Roman" w:cs="Times New Roman"/>
      <w:sz w:val="16"/>
      <w:szCs w:val="16"/>
      <w:lang w:val="lt-LT" w:eastAsia="lt-LT"/>
    </w:rPr>
  </w:style>
  <w:style w:type="character" w:styleId="Perirtashipersaitas">
    <w:name w:val="FollowedHyperlink"/>
    <w:qFormat/>
    <w:rsid w:val="00B12113"/>
    <w:rPr>
      <w:color w:val="800080"/>
      <w:u w:val="single"/>
    </w:rPr>
  </w:style>
  <w:style w:type="character" w:customStyle="1" w:styleId="PI-1labEMEASMCAChar">
    <w:name w:val="PI-1_lab EMEA_SMCA Char"/>
    <w:qFormat/>
    <w:rsid w:val="00B12113"/>
    <w:rPr>
      <w:rFonts w:ascii="Times New Roman" w:eastAsia="Times New Roman" w:hAnsi="Times New Roman" w:cs="Times New Roman"/>
      <w:b/>
      <w:lang w:val="lt-LT"/>
    </w:rPr>
  </w:style>
  <w:style w:type="character" w:customStyle="1" w:styleId="TTEMEASMCAChar">
    <w:name w:val="TT EMEA_SMCA Char"/>
    <w:link w:val="TTEMEASMCA"/>
    <w:qFormat/>
    <w:rsid w:val="00B12113"/>
    <w:rPr>
      <w:rFonts w:ascii="Times New Roman" w:eastAsia="Times New Roman" w:hAnsi="Times New Roman" w:cs="Times New Roman"/>
      <w:b/>
      <w:caps/>
    </w:rPr>
  </w:style>
  <w:style w:type="character" w:customStyle="1" w:styleId="BTgEMEASMCAChar">
    <w:name w:val="BT(g) EMEA_SMCA Char"/>
    <w:link w:val="BTgEMEASMCA"/>
    <w:qFormat/>
    <w:rsid w:val="00B12113"/>
    <w:rPr>
      <w:rFonts w:ascii="Times New Roman" w:eastAsia="Times New Roman" w:hAnsi="Times New Roman" w:cs="Times New Roman"/>
      <w:b/>
      <w:i/>
      <w:color w:val="008000"/>
      <w:lang w:val="lt-LT"/>
    </w:rPr>
  </w:style>
  <w:style w:type="character" w:customStyle="1" w:styleId="PI-3EMEASMCAChar">
    <w:name w:val="PI-3 EMEA_SMCA Char"/>
    <w:qFormat/>
    <w:rsid w:val="00B12113"/>
    <w:rPr>
      <w:rFonts w:ascii="Times New Roman" w:eastAsia="Times New Roman" w:hAnsi="Times New Roman" w:cs="Times New Roman"/>
      <w:b/>
      <w:bCs/>
      <w:lang w:val="x-none"/>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nhideWhenUsed/>
    <w:rsid w:val="00B12113"/>
    <w:pPr>
      <w:spacing w:after="120" w:line="240" w:lineRule="auto"/>
    </w:pPr>
    <w:rPr>
      <w:rFonts w:ascii="Times New Roman" w:eastAsia="Times New Roman" w:hAnsi="Times New Roman" w:cs="Times New Roman"/>
      <w:szCs w:val="20"/>
      <w:lang w:val="lt-LT" w:eastAsia="en-US"/>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Debesliotekstas">
    <w:name w:val="Balloon Text"/>
    <w:basedOn w:val="prastasis"/>
    <w:link w:val="DebesliotekstasDiagrama"/>
    <w:semiHidden/>
    <w:unhideWhenUsed/>
    <w:qFormat/>
    <w:rsid w:val="00B12113"/>
    <w:pPr>
      <w:spacing w:after="0" w:line="240" w:lineRule="auto"/>
    </w:pPr>
    <w:rPr>
      <w:rFonts w:ascii="Tahoma" w:eastAsia="Times New Roman" w:hAnsi="Tahoma" w:cs="Tahoma"/>
      <w:sz w:val="16"/>
      <w:szCs w:val="16"/>
      <w:lang w:val="lt-LT" w:eastAsia="lt-LT"/>
    </w:rPr>
  </w:style>
  <w:style w:type="paragraph" w:styleId="Sraopastraipa">
    <w:name w:val="List Paragraph"/>
    <w:basedOn w:val="prastasis"/>
    <w:uiPriority w:val="34"/>
    <w:qFormat/>
    <w:rsid w:val="00B12113"/>
    <w:pPr>
      <w:spacing w:after="0" w:line="240" w:lineRule="auto"/>
      <w:ind w:left="720"/>
      <w:contextualSpacing/>
    </w:pPr>
    <w:rPr>
      <w:rFonts w:ascii="Times New Roman" w:eastAsia="Times New Roman" w:hAnsi="Times New Roman" w:cs="Times New Roman"/>
      <w:szCs w:val="20"/>
      <w:lang w:val="lt-LT" w:eastAsia="lt-LT"/>
    </w:rPr>
  </w:style>
  <w:style w:type="paragraph" w:styleId="Komentarotekstas">
    <w:name w:val="annotation text"/>
    <w:basedOn w:val="prastasis"/>
    <w:link w:val="KomentarotekstasDiagrama"/>
    <w:unhideWhenUsed/>
    <w:qFormat/>
    <w:rsid w:val="00B12113"/>
    <w:pPr>
      <w:spacing w:after="0" w:line="240" w:lineRule="auto"/>
    </w:pPr>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nhideWhenUsed/>
    <w:qFormat/>
    <w:rsid w:val="00B12113"/>
    <w:rPr>
      <w:b/>
      <w:bCs/>
    </w:rPr>
  </w:style>
  <w:style w:type="paragraph" w:styleId="Pataisymai">
    <w:name w:val="Revision"/>
    <w:uiPriority w:val="99"/>
    <w:semiHidden/>
    <w:qFormat/>
    <w:rsid w:val="00B12113"/>
    <w:rPr>
      <w:rFonts w:ascii="Times New Roman" w:eastAsia="Times New Roman" w:hAnsi="Times New Roman" w:cs="Times New Roman"/>
      <w:szCs w:val="20"/>
      <w:lang w:val="lt-LT" w:eastAsia="lt-LT"/>
    </w:rPr>
  </w:style>
  <w:style w:type="paragraph" w:customStyle="1" w:styleId="Puslapinantratirporat">
    <w:name w:val="Puslapinė antraštė ir poraštė"/>
    <w:basedOn w:val="prastasis"/>
    <w:qFormat/>
  </w:style>
  <w:style w:type="paragraph" w:styleId="Porat">
    <w:name w:val="footer"/>
    <w:basedOn w:val="prastasis"/>
    <w:link w:val="PoratDiagrama"/>
    <w:rsid w:val="00B12113"/>
    <w:pPr>
      <w:tabs>
        <w:tab w:val="center" w:pos="4153"/>
        <w:tab w:val="right" w:pos="8306"/>
      </w:tabs>
      <w:spacing w:after="0" w:line="240" w:lineRule="auto"/>
    </w:pPr>
    <w:rPr>
      <w:rFonts w:ascii="Times New Roman" w:eastAsia="Times New Roman" w:hAnsi="Times New Roman" w:cs="Times New Roman"/>
      <w:szCs w:val="20"/>
      <w:lang w:val="x-none" w:eastAsia="x-none"/>
    </w:rPr>
  </w:style>
  <w:style w:type="paragraph" w:styleId="Dokumentostruktra">
    <w:name w:val="Document Map"/>
    <w:basedOn w:val="prastasis"/>
    <w:link w:val="DokumentostruktraDiagrama"/>
    <w:semiHidden/>
    <w:qFormat/>
    <w:rsid w:val="00B12113"/>
    <w:pPr>
      <w:shd w:val="clear" w:color="auto" w:fill="000080"/>
      <w:spacing w:after="0" w:line="240" w:lineRule="auto"/>
    </w:pPr>
    <w:rPr>
      <w:rFonts w:ascii="Tahoma" w:eastAsia="Times New Roman" w:hAnsi="Tahoma" w:cs="Times New Roman"/>
      <w:szCs w:val="20"/>
      <w:lang w:val="lt-LT" w:eastAsia="lt-LT"/>
    </w:rPr>
  </w:style>
  <w:style w:type="paragraph" w:styleId="Pavadinimas">
    <w:name w:val="Title"/>
    <w:basedOn w:val="prastasis"/>
    <w:autoRedefine/>
    <w:qFormat/>
    <w:rsid w:val="00B12113"/>
    <w:pPr>
      <w:spacing w:after="0" w:line="240" w:lineRule="auto"/>
      <w:jc w:val="center"/>
      <w:outlineLvl w:val="0"/>
    </w:pPr>
    <w:rPr>
      <w:rFonts w:ascii="Times New Roman" w:eastAsia="Times New Roman" w:hAnsi="Times New Roman" w:cs="Times New Roman"/>
      <w:b/>
      <w:kern w:val="2"/>
      <w:szCs w:val="20"/>
      <w:lang w:val="x-none" w:eastAsia="x-none"/>
    </w:rPr>
  </w:style>
  <w:style w:type="paragraph" w:styleId="Paantrat">
    <w:name w:val="Subtitle"/>
    <w:basedOn w:val="prastasis"/>
    <w:link w:val="PaantratDiagrama"/>
    <w:qFormat/>
    <w:rsid w:val="00B12113"/>
    <w:pPr>
      <w:spacing w:after="0" w:line="240" w:lineRule="auto"/>
      <w:jc w:val="center"/>
    </w:pPr>
    <w:rPr>
      <w:rFonts w:ascii="TimesNewRoman,Bold" w:eastAsia="Times New Roman" w:hAnsi="TimesNewRoman,Bold" w:cs="Times New Roman"/>
      <w:b/>
      <w:color w:val="000000"/>
      <w:szCs w:val="20"/>
      <w:lang w:eastAsia="lt-LT"/>
    </w:rPr>
  </w:style>
  <w:style w:type="paragraph" w:styleId="Antrats">
    <w:name w:val="header"/>
    <w:basedOn w:val="prastasis"/>
    <w:link w:val="AntratsDiagrama"/>
    <w:rsid w:val="00B12113"/>
    <w:pPr>
      <w:widowControl w:val="0"/>
      <w:tabs>
        <w:tab w:val="center" w:pos="4153"/>
        <w:tab w:val="right" w:pos="8306"/>
      </w:tabs>
      <w:spacing w:before="20" w:after="0" w:line="240" w:lineRule="auto"/>
      <w:ind w:left="280" w:hanging="280"/>
    </w:pPr>
    <w:rPr>
      <w:rFonts w:ascii="Times New Roman" w:eastAsia="Times New Roman" w:hAnsi="Times New Roman" w:cs="Times New Roman"/>
      <w:szCs w:val="20"/>
      <w:lang w:val="x-none" w:eastAsia="en-US"/>
    </w:rPr>
  </w:style>
  <w:style w:type="paragraph" w:styleId="Pagrindinistekstas2">
    <w:name w:val="Body Text 2"/>
    <w:basedOn w:val="prastasis"/>
    <w:link w:val="Pagrindinistekstas2Diagrama"/>
    <w:qFormat/>
    <w:rsid w:val="00B12113"/>
    <w:pPr>
      <w:spacing w:after="120" w:line="480" w:lineRule="auto"/>
    </w:pPr>
    <w:rPr>
      <w:rFonts w:ascii="Times New Roman" w:eastAsia="Times New Roman" w:hAnsi="Times New Roman" w:cs="Times New Roman"/>
      <w:szCs w:val="20"/>
      <w:lang w:val="x-none" w:eastAsia="x-none"/>
    </w:rPr>
  </w:style>
  <w:style w:type="paragraph" w:styleId="Pagrindinistekstas3">
    <w:name w:val="Body Text 3"/>
    <w:basedOn w:val="prastasis"/>
    <w:link w:val="Pagrindinistekstas3Diagrama"/>
    <w:qFormat/>
    <w:rsid w:val="00B12113"/>
    <w:pPr>
      <w:spacing w:after="120" w:line="240" w:lineRule="auto"/>
    </w:pPr>
    <w:rPr>
      <w:rFonts w:ascii="Times New Roman" w:eastAsia="Times New Roman" w:hAnsi="Times New Roman" w:cs="Times New Roman"/>
      <w:sz w:val="16"/>
      <w:szCs w:val="16"/>
      <w:lang w:val="x-none" w:eastAsia="x-none"/>
    </w:rPr>
  </w:style>
  <w:style w:type="paragraph" w:styleId="Tekstoblokas">
    <w:name w:val="Block Text"/>
    <w:basedOn w:val="prastasis"/>
    <w:qFormat/>
    <w:rsid w:val="00B12113"/>
    <w:pPr>
      <w:spacing w:after="0" w:line="240" w:lineRule="auto"/>
      <w:ind w:left="567" w:right="-2" w:hanging="567"/>
    </w:pPr>
    <w:rPr>
      <w:rFonts w:ascii="Times New Roman" w:eastAsia="Times New Roman" w:hAnsi="Times New Roman" w:cs="Times New Roman"/>
      <w:b/>
      <w:caps/>
      <w:szCs w:val="24"/>
      <w:lang w:val="lt-LT" w:eastAsia="en-US"/>
    </w:rPr>
  </w:style>
  <w:style w:type="paragraph" w:styleId="Pagrindiniotekstotrauka">
    <w:name w:val="Body Text Indent"/>
    <w:basedOn w:val="prastasis"/>
    <w:link w:val="PagrindiniotekstotraukaDiagrama"/>
    <w:rsid w:val="00B12113"/>
    <w:pPr>
      <w:spacing w:after="120" w:line="240" w:lineRule="auto"/>
      <w:ind w:left="283"/>
    </w:pPr>
    <w:rPr>
      <w:rFonts w:ascii="Times New Roman" w:eastAsia="Times New Roman" w:hAnsi="Times New Roman" w:cs="Times New Roman"/>
      <w:szCs w:val="20"/>
      <w:lang w:val="x-none" w:eastAsia="x-none"/>
    </w:rPr>
  </w:style>
  <w:style w:type="paragraph" w:styleId="Pagrindiniotekstotrauka2">
    <w:name w:val="Body Text Indent 2"/>
    <w:basedOn w:val="prastasis"/>
    <w:link w:val="Pagrindiniotekstotrauka2Diagrama"/>
    <w:qFormat/>
    <w:rsid w:val="00B12113"/>
    <w:pPr>
      <w:spacing w:after="120" w:line="480" w:lineRule="auto"/>
      <w:ind w:left="283"/>
    </w:pPr>
    <w:rPr>
      <w:rFonts w:ascii="Times New Roman" w:eastAsia="Times New Roman" w:hAnsi="Times New Roman" w:cs="Times New Roman"/>
      <w:szCs w:val="20"/>
      <w:lang w:val="lt-LT" w:eastAsia="lt-LT"/>
    </w:rPr>
  </w:style>
  <w:style w:type="paragraph" w:customStyle="1" w:styleId="BlockText1">
    <w:name w:val="Block Text1"/>
    <w:basedOn w:val="prastasis"/>
    <w:qFormat/>
    <w:rsid w:val="00B121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spacing w:after="0" w:line="240" w:lineRule="auto"/>
      <w:ind w:left="708" w:right="556"/>
      <w:jc w:val="both"/>
    </w:pPr>
    <w:rPr>
      <w:rFonts w:ascii="Arial" w:eastAsia="Times New Roman" w:hAnsi="Arial" w:cs="Times New Roman"/>
      <w:szCs w:val="20"/>
      <w:lang w:eastAsia="en-US"/>
    </w:rPr>
  </w:style>
  <w:style w:type="paragraph" w:customStyle="1" w:styleId="listdashnospace">
    <w:name w:val="list:dashnospace"/>
    <w:basedOn w:val="prastasis"/>
    <w:qFormat/>
    <w:rsid w:val="00B12113"/>
    <w:pPr>
      <w:spacing w:after="0" w:line="240" w:lineRule="auto"/>
    </w:pPr>
    <w:rPr>
      <w:rFonts w:ascii="Times New Roman" w:eastAsia="Times New Roman" w:hAnsi="Times New Roman" w:cs="Times New Roman"/>
      <w:sz w:val="24"/>
      <w:szCs w:val="20"/>
      <w:lang w:val="en-GB" w:eastAsia="en-US"/>
    </w:rPr>
  </w:style>
  <w:style w:type="paragraph" w:customStyle="1" w:styleId="BTEMEASMCA">
    <w:name w:val="BT EMEA_SMCA"/>
    <w:basedOn w:val="prastasis"/>
    <w:link w:val="BTEMEASMCAChar"/>
    <w:autoRedefine/>
    <w:qFormat/>
    <w:rsid w:val="00B12113"/>
    <w:pPr>
      <w:spacing w:after="0" w:line="240" w:lineRule="auto"/>
    </w:pPr>
    <w:rPr>
      <w:rFonts w:ascii="Times New Roman" w:eastAsia="Times New Roman" w:hAnsi="Times New Roman" w:cs="Times New Roman"/>
      <w:b/>
      <w:lang w:val="lt-LT" w:eastAsia="en-US"/>
    </w:rPr>
  </w:style>
  <w:style w:type="paragraph" w:styleId="Pagrindiniotekstotrauka3">
    <w:name w:val="Body Text Indent 3"/>
    <w:basedOn w:val="prastasis"/>
    <w:link w:val="Pagrindiniotekstotrauka3Diagrama"/>
    <w:qFormat/>
    <w:rsid w:val="00B12113"/>
    <w:pPr>
      <w:spacing w:after="120" w:line="240" w:lineRule="auto"/>
      <w:ind w:left="283"/>
    </w:pPr>
    <w:rPr>
      <w:rFonts w:ascii="Times New Roman" w:eastAsia="Times New Roman" w:hAnsi="Times New Roman" w:cs="Times New Roman"/>
      <w:sz w:val="16"/>
      <w:szCs w:val="16"/>
      <w:lang w:val="lt-LT" w:eastAsia="lt-LT"/>
    </w:rPr>
  </w:style>
  <w:style w:type="paragraph" w:customStyle="1" w:styleId="EMEAEnBodyText">
    <w:name w:val="EMEA En Body Text"/>
    <w:basedOn w:val="prastasis"/>
    <w:qFormat/>
    <w:rsid w:val="00B12113"/>
    <w:pPr>
      <w:spacing w:before="120" w:after="120" w:line="240" w:lineRule="auto"/>
      <w:jc w:val="both"/>
    </w:pPr>
    <w:rPr>
      <w:rFonts w:ascii="Times New Roman" w:eastAsia="Times New Roman" w:hAnsi="Times New Roman" w:cs="Times New Roman"/>
      <w:szCs w:val="20"/>
      <w:lang w:eastAsia="en-US"/>
    </w:rPr>
  </w:style>
  <w:style w:type="paragraph" w:customStyle="1" w:styleId="AHeader1">
    <w:name w:val="AHeader 1"/>
    <w:basedOn w:val="prastasis"/>
    <w:qFormat/>
    <w:rsid w:val="00B12113"/>
    <w:pPr>
      <w:spacing w:after="120" w:line="240" w:lineRule="auto"/>
    </w:pPr>
    <w:rPr>
      <w:rFonts w:ascii="Arial" w:eastAsia="Times New Roman" w:hAnsi="Arial" w:cs="Arial"/>
      <w:b/>
      <w:bCs/>
      <w:sz w:val="24"/>
      <w:szCs w:val="20"/>
      <w:lang w:val="lt-LT" w:eastAsia="en-US"/>
    </w:rPr>
  </w:style>
  <w:style w:type="paragraph" w:customStyle="1" w:styleId="AHeader2">
    <w:name w:val="AHeader 2"/>
    <w:basedOn w:val="AHeader1"/>
    <w:qFormat/>
    <w:rsid w:val="00B12113"/>
    <w:pPr>
      <w:tabs>
        <w:tab w:val="left" w:pos="360"/>
      </w:tabs>
    </w:pPr>
    <w:rPr>
      <w:sz w:val="22"/>
    </w:rPr>
  </w:style>
  <w:style w:type="paragraph" w:customStyle="1" w:styleId="AHeader3">
    <w:name w:val="AHeader 3"/>
    <w:basedOn w:val="AHeader2"/>
    <w:qFormat/>
    <w:rsid w:val="00B12113"/>
    <w:pPr>
      <w:tabs>
        <w:tab w:val="left" w:pos="1440"/>
      </w:tabs>
    </w:pPr>
  </w:style>
  <w:style w:type="paragraph" w:customStyle="1" w:styleId="AHeader2abc">
    <w:name w:val="AHeader 2 abc"/>
    <w:basedOn w:val="AHeader3"/>
    <w:qFormat/>
    <w:rsid w:val="00B12113"/>
    <w:pPr>
      <w:ind w:left="1276" w:hanging="567"/>
      <w:jc w:val="both"/>
    </w:pPr>
    <w:rPr>
      <w:b w:val="0"/>
      <w:bCs w:val="0"/>
    </w:rPr>
  </w:style>
  <w:style w:type="paragraph" w:customStyle="1" w:styleId="AHeader3abc">
    <w:name w:val="AHeader 3 abc"/>
    <w:basedOn w:val="AHeader2abc"/>
    <w:qFormat/>
    <w:rsid w:val="00B12113"/>
    <w:pPr>
      <w:ind w:left="1701"/>
    </w:pPr>
  </w:style>
  <w:style w:type="paragraph" w:customStyle="1" w:styleId="PI-1EMEASMCA">
    <w:name w:val="PI-1 EMEA_SMCA"/>
    <w:basedOn w:val="Antrat2"/>
    <w:autoRedefine/>
    <w:qFormat/>
    <w:rsid w:val="00B12113"/>
    <w:pPr>
      <w:tabs>
        <w:tab w:val="left" w:pos="567"/>
      </w:tabs>
    </w:pPr>
    <w:rPr>
      <w:szCs w:val="22"/>
      <w:lang w:eastAsia="en-US"/>
    </w:rPr>
  </w:style>
  <w:style w:type="paragraph" w:customStyle="1" w:styleId="PI-1labEMEASMCA">
    <w:name w:val="PI-1_lab EMEA_SMCA"/>
    <w:basedOn w:val="prastasis"/>
    <w:autoRedefine/>
    <w:qFormat/>
    <w:rsid w:val="00B12113"/>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eastAsia="Times New Roman" w:hAnsi="Times New Roman" w:cs="Times New Roman"/>
      <w:b/>
      <w:lang w:val="lt-LT" w:eastAsia="en-US"/>
    </w:rPr>
  </w:style>
  <w:style w:type="paragraph" w:customStyle="1" w:styleId="PI-2EMEASMCA">
    <w:name w:val="PI-2 EMEA_SMCA"/>
    <w:basedOn w:val="Antrat3"/>
    <w:autoRedefine/>
    <w:qFormat/>
    <w:rsid w:val="00B12113"/>
    <w:pPr>
      <w:keepLines/>
      <w:tabs>
        <w:tab w:val="left" w:pos="567"/>
      </w:tabs>
      <w:ind w:left="567" w:hanging="567"/>
    </w:pPr>
    <w:rPr>
      <w:b/>
      <w:kern w:val="2"/>
      <w:u w:val="none"/>
      <w:lang w:eastAsia="en-US"/>
    </w:rPr>
  </w:style>
  <w:style w:type="paragraph" w:customStyle="1" w:styleId="TTEMEASMCA">
    <w:name w:val="TT EMEA_SMCA"/>
    <w:basedOn w:val="Antrat1"/>
    <w:link w:val="TTEMEASMCAChar"/>
    <w:autoRedefine/>
    <w:qFormat/>
    <w:rsid w:val="00B12113"/>
    <w:pPr>
      <w:keepNext w:val="0"/>
      <w:tabs>
        <w:tab w:val="left" w:pos="567"/>
      </w:tabs>
      <w:ind w:left="567" w:hanging="567"/>
      <w:jc w:val="center"/>
    </w:pPr>
    <w:rPr>
      <w:caps/>
      <w:szCs w:val="22"/>
      <w:lang w:val="en-US" w:eastAsia="en-US"/>
    </w:rPr>
  </w:style>
  <w:style w:type="paragraph" w:customStyle="1" w:styleId="BTAnIIEMEASMCA">
    <w:name w:val="BT(AnII) EMEA_SMCA"/>
    <w:basedOn w:val="Debesliotekstas"/>
    <w:autoRedefine/>
    <w:qFormat/>
    <w:rsid w:val="00B12113"/>
    <w:pPr>
      <w:tabs>
        <w:tab w:val="left" w:pos="1701"/>
      </w:tabs>
      <w:ind w:left="1701" w:hanging="567"/>
    </w:pPr>
    <w:rPr>
      <w:rFonts w:ascii="Times New Roman" w:hAnsi="Times New Roman" w:cs="Times New Roman"/>
      <w:b/>
      <w:sz w:val="22"/>
      <w:szCs w:val="22"/>
      <w:lang w:val="en-GB" w:eastAsia="en-US"/>
    </w:rPr>
  </w:style>
  <w:style w:type="paragraph" w:customStyle="1" w:styleId="BT-EMEASMCA">
    <w:name w:val="BT- EMEA_SMCA"/>
    <w:basedOn w:val="BTEMEASMCA"/>
    <w:autoRedefine/>
    <w:qFormat/>
    <w:rsid w:val="00B12113"/>
    <w:pPr>
      <w:tabs>
        <w:tab w:val="left" w:pos="360"/>
      </w:tabs>
    </w:pPr>
  </w:style>
  <w:style w:type="paragraph" w:customStyle="1" w:styleId="BTbEMEASMCA">
    <w:name w:val="BT(b) EMEA_SMCA"/>
    <w:basedOn w:val="BTEMEASMCA"/>
    <w:autoRedefine/>
    <w:qFormat/>
    <w:rsid w:val="00B12113"/>
    <w:rPr>
      <w:b w:val="0"/>
    </w:rPr>
  </w:style>
  <w:style w:type="paragraph" w:customStyle="1" w:styleId="BTbeEMEASMCA">
    <w:name w:val="BT(be) EMEA_SMCA"/>
    <w:basedOn w:val="BTEMEASMCA"/>
    <w:autoRedefine/>
    <w:qFormat/>
    <w:rsid w:val="00B12113"/>
    <w:pPr>
      <w:jc w:val="center"/>
    </w:pPr>
    <w:rPr>
      <w:b w:val="0"/>
    </w:rPr>
  </w:style>
  <w:style w:type="paragraph" w:customStyle="1" w:styleId="BTeEMEASMCA">
    <w:name w:val="BT(e) EMEA_SMCA"/>
    <w:basedOn w:val="BTEMEASMCA"/>
    <w:autoRedefine/>
    <w:qFormat/>
    <w:rsid w:val="00B12113"/>
    <w:pPr>
      <w:jc w:val="center"/>
    </w:pPr>
  </w:style>
  <w:style w:type="paragraph" w:customStyle="1" w:styleId="BTgEMEASMCA">
    <w:name w:val="BT(g) EMEA_SMCA"/>
    <w:basedOn w:val="BTEMEASMCA"/>
    <w:link w:val="BTgEMEASMCAChar"/>
    <w:autoRedefine/>
    <w:qFormat/>
    <w:rsid w:val="00B12113"/>
    <w:rPr>
      <w:i/>
      <w:color w:val="008000"/>
    </w:rPr>
  </w:style>
  <w:style w:type="paragraph" w:customStyle="1" w:styleId="BTuEMEASMCA">
    <w:name w:val="BT(u) EMEA_SMCA"/>
    <w:basedOn w:val="BTEMEASMCA"/>
    <w:autoRedefine/>
    <w:qFormat/>
    <w:rsid w:val="00B12113"/>
    <w:rPr>
      <w:u w:val="single"/>
    </w:rPr>
  </w:style>
  <w:style w:type="paragraph" w:customStyle="1" w:styleId="PI-3EMEASMCA">
    <w:name w:val="PI-3 EMEA_SMCA"/>
    <w:basedOn w:val="prastasis"/>
    <w:autoRedefine/>
    <w:qFormat/>
    <w:rsid w:val="00B12113"/>
    <w:pPr>
      <w:spacing w:after="0" w:line="220" w:lineRule="exact"/>
    </w:pPr>
    <w:rPr>
      <w:rFonts w:ascii="Times New Roman" w:eastAsia="Times New Roman" w:hAnsi="Times New Roman" w:cs="Times New Roman"/>
      <w:b/>
      <w:bCs/>
      <w:lang w:val="x-none" w:eastAsia="en-US"/>
    </w:rPr>
  </w:style>
  <w:style w:type="paragraph" w:customStyle="1" w:styleId="Default">
    <w:name w:val="Default"/>
    <w:qFormat/>
    <w:rsid w:val="00B12113"/>
    <w:rPr>
      <w:rFonts w:ascii="Times New Roman" w:eastAsia="Times New Roman" w:hAnsi="Times New Roman" w:cs="Times New Roman"/>
      <w:color w:val="000000"/>
      <w:sz w:val="24"/>
      <w:szCs w:val="24"/>
    </w:rPr>
  </w:style>
  <w:style w:type="numbering" w:customStyle="1" w:styleId="NoList1">
    <w:name w:val="No List1"/>
    <w:uiPriority w:val="99"/>
    <w:semiHidden/>
    <w:unhideWhenUsed/>
    <w:qFormat/>
    <w:rsid w:val="00B12113"/>
  </w:style>
  <w:style w:type="table" w:styleId="Lentelstinklelis">
    <w:name w:val="Table Grid"/>
    <w:basedOn w:val="prastojilentel"/>
    <w:uiPriority w:val="59"/>
    <w:rsid w:val="00B12113"/>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rsid w:val="00B12113"/>
    <w:rPr>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nhideWhenUsed/>
    <w:rsid w:val="00324C92"/>
    <w:rPr>
      <w:color w:val="0000FF" w:themeColor="hyperlink"/>
      <w:u w:val="single"/>
    </w:rPr>
  </w:style>
  <w:style w:type="character" w:customStyle="1" w:styleId="UnresolvedMention1">
    <w:name w:val="Unresolved Mention1"/>
    <w:basedOn w:val="Numatytasispastraiposriftas"/>
    <w:uiPriority w:val="99"/>
    <w:semiHidden/>
    <w:unhideWhenUsed/>
    <w:rsid w:val="00324C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466655">
      <w:bodyDiv w:val="1"/>
      <w:marLeft w:val="0"/>
      <w:marRight w:val="0"/>
      <w:marTop w:val="0"/>
      <w:marBottom w:val="0"/>
      <w:divBdr>
        <w:top w:val="none" w:sz="0" w:space="0" w:color="auto"/>
        <w:left w:val="none" w:sz="0" w:space="0" w:color="auto"/>
        <w:bottom w:val="none" w:sz="0" w:space="0" w:color="auto"/>
        <w:right w:val="none" w:sz="0" w:space="0" w:color="auto"/>
      </w:divBdr>
    </w:div>
    <w:div w:id="10233636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3C859-61CD-4646-922A-1E05E1972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37873</Words>
  <Characters>21589</Characters>
  <Application>Microsoft Office Word</Application>
  <DocSecurity>4</DocSecurity>
  <Lines>179</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59344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Malaskeviciute, Asta (Ext)</dc:creator>
  <dc:description/>
  <cp:lastModifiedBy>Albina Burkauskaitė</cp:lastModifiedBy>
  <cp:revision>2</cp:revision>
  <dcterms:created xsi:type="dcterms:W3CDTF">2024-03-05T08:12:00Z</dcterms:created>
  <dcterms:modified xsi:type="dcterms:W3CDTF">2024-03-05T08:12:00Z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Novartis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SIP_Label_4929bff8-5b33-42aa-95d2-28f72e792cb0_Enabled">
    <vt:lpwstr>true</vt:lpwstr>
  </property>
  <property fmtid="{D5CDD505-2E9C-101B-9397-08002B2CF9AE}" pid="10" name="MSIP_Label_4929bff8-5b33-42aa-95d2-28f72e792cb0_SetDate">
    <vt:lpwstr>2021-01-04T09:50:01Z</vt:lpwstr>
  </property>
  <property fmtid="{D5CDD505-2E9C-101B-9397-08002B2CF9AE}" pid="11" name="MSIP_Label_4929bff8-5b33-42aa-95d2-28f72e792cb0_Method">
    <vt:lpwstr>Standard</vt:lpwstr>
  </property>
  <property fmtid="{D5CDD505-2E9C-101B-9397-08002B2CF9AE}" pid="12" name="MSIP_Label_4929bff8-5b33-42aa-95d2-28f72e792cb0_Name">
    <vt:lpwstr>Internal</vt:lpwstr>
  </property>
  <property fmtid="{D5CDD505-2E9C-101B-9397-08002B2CF9AE}" pid="13" name="MSIP_Label_4929bff8-5b33-42aa-95d2-28f72e792cb0_SiteId">
    <vt:lpwstr>f35a6974-607f-47d4-82d7-ff31d7dc53a5</vt:lpwstr>
  </property>
  <property fmtid="{D5CDD505-2E9C-101B-9397-08002B2CF9AE}" pid="14" name="MSIP_Label_4929bff8-5b33-42aa-95d2-28f72e792cb0_ActionId">
    <vt:lpwstr>f930db05-317a-4a37-b68f-5e7ab4eb9401</vt:lpwstr>
  </property>
  <property fmtid="{D5CDD505-2E9C-101B-9397-08002B2CF9AE}" pid="15" name="MSIP_Label_4929bff8-5b33-42aa-95d2-28f72e792cb0_ContentBits">
    <vt:lpwstr>0</vt:lpwstr>
  </property>
</Properties>
</file>