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86ED" w14:textId="77777777" w:rsidR="00727D52" w:rsidRPr="00383B0E" w:rsidRDefault="00727D52" w:rsidP="00784E7D">
      <w:pPr>
        <w:pStyle w:val="Pagrindinistekstas"/>
        <w:spacing w:after="0"/>
        <w:rPr>
          <w:szCs w:val="22"/>
        </w:rPr>
      </w:pPr>
    </w:p>
    <w:p w14:paraId="3CF717ED" w14:textId="77777777" w:rsidR="00727D52" w:rsidRPr="00383B0E" w:rsidRDefault="00727D52" w:rsidP="00784E7D">
      <w:pPr>
        <w:pStyle w:val="Pagrindinistekstas"/>
        <w:spacing w:after="0"/>
        <w:rPr>
          <w:szCs w:val="22"/>
        </w:rPr>
      </w:pPr>
    </w:p>
    <w:p w14:paraId="6E5DB32A" w14:textId="77777777" w:rsidR="00727D52" w:rsidRPr="00383B0E" w:rsidRDefault="00727D52" w:rsidP="00784E7D">
      <w:pPr>
        <w:pStyle w:val="Pagrindinistekstas"/>
        <w:spacing w:after="0"/>
        <w:rPr>
          <w:szCs w:val="22"/>
        </w:rPr>
      </w:pPr>
    </w:p>
    <w:p w14:paraId="1BAF4AD2" w14:textId="77777777" w:rsidR="00727D52" w:rsidRPr="00383B0E" w:rsidRDefault="00727D52" w:rsidP="00784E7D">
      <w:pPr>
        <w:pStyle w:val="Pagrindinistekstas"/>
        <w:spacing w:after="0"/>
        <w:rPr>
          <w:szCs w:val="22"/>
        </w:rPr>
      </w:pPr>
    </w:p>
    <w:p w14:paraId="2ED617CE" w14:textId="77777777" w:rsidR="00727D52" w:rsidRPr="00383B0E" w:rsidRDefault="00727D52" w:rsidP="00784E7D">
      <w:pPr>
        <w:pStyle w:val="Pagrindinistekstas"/>
        <w:spacing w:after="0"/>
        <w:rPr>
          <w:szCs w:val="22"/>
        </w:rPr>
      </w:pPr>
    </w:p>
    <w:p w14:paraId="665C188B" w14:textId="77777777" w:rsidR="00727D52" w:rsidRPr="00383B0E" w:rsidRDefault="00727D52" w:rsidP="00784E7D">
      <w:pPr>
        <w:pStyle w:val="Pagrindinistekstas"/>
        <w:spacing w:after="0"/>
        <w:rPr>
          <w:szCs w:val="22"/>
        </w:rPr>
      </w:pPr>
    </w:p>
    <w:p w14:paraId="76267D1C" w14:textId="77777777" w:rsidR="00727D52" w:rsidRPr="00383B0E" w:rsidRDefault="00727D52" w:rsidP="00784E7D">
      <w:pPr>
        <w:pStyle w:val="Pagrindinistekstas"/>
        <w:spacing w:after="0"/>
        <w:rPr>
          <w:szCs w:val="22"/>
        </w:rPr>
      </w:pPr>
    </w:p>
    <w:p w14:paraId="3D9A9B99" w14:textId="77777777" w:rsidR="00727D52" w:rsidRPr="00383B0E" w:rsidRDefault="00727D52" w:rsidP="00784E7D">
      <w:pPr>
        <w:pStyle w:val="Pagrindinistekstas"/>
        <w:spacing w:after="0"/>
        <w:rPr>
          <w:szCs w:val="22"/>
        </w:rPr>
      </w:pPr>
    </w:p>
    <w:p w14:paraId="6F50234E" w14:textId="77777777" w:rsidR="00727D52" w:rsidRPr="00383B0E" w:rsidRDefault="00727D52" w:rsidP="00784E7D">
      <w:pPr>
        <w:pStyle w:val="Pagrindinistekstas"/>
        <w:spacing w:after="0"/>
        <w:rPr>
          <w:szCs w:val="22"/>
        </w:rPr>
      </w:pPr>
    </w:p>
    <w:p w14:paraId="706768A9" w14:textId="77777777" w:rsidR="00727D52" w:rsidRPr="00383B0E" w:rsidRDefault="00727D52" w:rsidP="00784E7D">
      <w:pPr>
        <w:pStyle w:val="Pagrindinistekstas"/>
        <w:spacing w:after="0"/>
        <w:rPr>
          <w:szCs w:val="22"/>
        </w:rPr>
      </w:pPr>
    </w:p>
    <w:p w14:paraId="4A270904" w14:textId="77777777" w:rsidR="00727D52" w:rsidRPr="00383B0E" w:rsidRDefault="00727D52" w:rsidP="00784E7D">
      <w:pPr>
        <w:pStyle w:val="Pagrindinistekstas"/>
        <w:spacing w:after="0"/>
        <w:rPr>
          <w:szCs w:val="22"/>
        </w:rPr>
      </w:pPr>
    </w:p>
    <w:p w14:paraId="5691AE67" w14:textId="77777777" w:rsidR="00727D52" w:rsidRPr="00383B0E" w:rsidRDefault="00727D52" w:rsidP="00784E7D">
      <w:pPr>
        <w:pStyle w:val="Pagrindinistekstas"/>
        <w:spacing w:after="0"/>
        <w:rPr>
          <w:szCs w:val="22"/>
        </w:rPr>
      </w:pPr>
    </w:p>
    <w:p w14:paraId="2DDC77FE" w14:textId="77777777" w:rsidR="00727D52" w:rsidRPr="00383B0E" w:rsidRDefault="00727D52" w:rsidP="00784E7D">
      <w:pPr>
        <w:pStyle w:val="Pagrindinistekstas"/>
        <w:spacing w:after="0"/>
        <w:rPr>
          <w:szCs w:val="22"/>
        </w:rPr>
      </w:pPr>
    </w:p>
    <w:p w14:paraId="7DF40531" w14:textId="77777777" w:rsidR="00727D52" w:rsidRPr="00383B0E" w:rsidRDefault="00727D52" w:rsidP="00784E7D">
      <w:pPr>
        <w:pStyle w:val="Pagrindinistekstas"/>
        <w:spacing w:after="0"/>
        <w:rPr>
          <w:szCs w:val="22"/>
        </w:rPr>
      </w:pPr>
    </w:p>
    <w:p w14:paraId="1578124E" w14:textId="77777777" w:rsidR="00727D52" w:rsidRPr="00383B0E" w:rsidRDefault="00727D52" w:rsidP="00784E7D">
      <w:pPr>
        <w:pStyle w:val="Pagrindinistekstas"/>
        <w:spacing w:after="0"/>
        <w:rPr>
          <w:szCs w:val="22"/>
        </w:rPr>
      </w:pPr>
    </w:p>
    <w:p w14:paraId="3A62E439" w14:textId="77777777" w:rsidR="00727D52" w:rsidRPr="00383B0E" w:rsidRDefault="00727D52" w:rsidP="00784E7D">
      <w:pPr>
        <w:pStyle w:val="Pagrindinistekstas"/>
        <w:spacing w:after="0"/>
        <w:rPr>
          <w:szCs w:val="22"/>
        </w:rPr>
      </w:pPr>
    </w:p>
    <w:p w14:paraId="7EDA26C9" w14:textId="77777777" w:rsidR="00727D52" w:rsidRPr="00383B0E" w:rsidRDefault="00727D52" w:rsidP="00784E7D">
      <w:pPr>
        <w:pStyle w:val="Pagrindinistekstas"/>
        <w:spacing w:after="0"/>
        <w:rPr>
          <w:szCs w:val="22"/>
        </w:rPr>
      </w:pPr>
    </w:p>
    <w:p w14:paraId="120EE32F" w14:textId="77777777" w:rsidR="00727D52" w:rsidRPr="00383B0E" w:rsidRDefault="00727D52" w:rsidP="00784E7D">
      <w:pPr>
        <w:pStyle w:val="Pagrindinistekstas"/>
        <w:spacing w:after="0"/>
        <w:rPr>
          <w:szCs w:val="22"/>
        </w:rPr>
      </w:pPr>
    </w:p>
    <w:p w14:paraId="602E46C8" w14:textId="77777777" w:rsidR="00727D52" w:rsidRPr="00383B0E" w:rsidRDefault="00727D52" w:rsidP="00784E7D">
      <w:pPr>
        <w:pStyle w:val="Pagrindinistekstas"/>
        <w:spacing w:after="0"/>
        <w:rPr>
          <w:szCs w:val="22"/>
        </w:rPr>
      </w:pPr>
    </w:p>
    <w:p w14:paraId="6A5E5626" w14:textId="77777777" w:rsidR="00727D52" w:rsidRPr="00383B0E" w:rsidRDefault="00727D52" w:rsidP="00784E7D">
      <w:pPr>
        <w:pStyle w:val="Pagrindinistekstas"/>
        <w:spacing w:after="0"/>
        <w:rPr>
          <w:szCs w:val="22"/>
        </w:rPr>
      </w:pPr>
    </w:p>
    <w:p w14:paraId="401BD46F" w14:textId="77777777" w:rsidR="00727D52" w:rsidRPr="00383B0E" w:rsidRDefault="00727D52" w:rsidP="00784E7D">
      <w:pPr>
        <w:pStyle w:val="Pagrindinistekstas"/>
        <w:spacing w:after="0"/>
        <w:rPr>
          <w:szCs w:val="22"/>
        </w:rPr>
      </w:pPr>
    </w:p>
    <w:p w14:paraId="06B17DFF" w14:textId="77777777" w:rsidR="00727D52" w:rsidRPr="00383B0E" w:rsidRDefault="00727D52" w:rsidP="00784E7D">
      <w:pPr>
        <w:pStyle w:val="Pagrindinistekstas"/>
        <w:spacing w:after="0"/>
        <w:rPr>
          <w:szCs w:val="22"/>
        </w:rPr>
      </w:pPr>
    </w:p>
    <w:p w14:paraId="623B40AE" w14:textId="77777777" w:rsidR="00727D52" w:rsidRPr="00383B0E" w:rsidRDefault="00727D52" w:rsidP="00784E7D">
      <w:pPr>
        <w:pStyle w:val="Pagrindinistekstas"/>
        <w:spacing w:after="0"/>
        <w:rPr>
          <w:szCs w:val="22"/>
        </w:rPr>
      </w:pPr>
    </w:p>
    <w:p w14:paraId="162D3106" w14:textId="77777777" w:rsidR="00727D52" w:rsidRPr="00383B0E" w:rsidRDefault="00727D52" w:rsidP="00784E7D">
      <w:pPr>
        <w:pStyle w:val="Pavadinimas"/>
        <w:ind w:left="57"/>
        <w:jc w:val="center"/>
        <w:rPr>
          <w:szCs w:val="22"/>
        </w:rPr>
      </w:pPr>
      <w:r w:rsidRPr="00383B0E">
        <w:rPr>
          <w:szCs w:val="22"/>
        </w:rPr>
        <w:t>I PRIEDAS</w:t>
      </w:r>
    </w:p>
    <w:p w14:paraId="5EBE768A" w14:textId="77777777" w:rsidR="00727D52" w:rsidRPr="00383B0E" w:rsidRDefault="00727D52" w:rsidP="00784E7D">
      <w:pPr>
        <w:pStyle w:val="Pagrindinistekstas"/>
        <w:spacing w:after="0"/>
        <w:ind w:left="57"/>
        <w:jc w:val="center"/>
        <w:rPr>
          <w:szCs w:val="22"/>
        </w:rPr>
      </w:pPr>
    </w:p>
    <w:p w14:paraId="4BD67149" w14:textId="77777777" w:rsidR="00727D52" w:rsidRPr="00383B0E" w:rsidRDefault="00727D52" w:rsidP="00784E7D">
      <w:pPr>
        <w:pStyle w:val="Pavadinimas"/>
        <w:ind w:left="57"/>
        <w:jc w:val="center"/>
        <w:rPr>
          <w:szCs w:val="22"/>
        </w:rPr>
      </w:pPr>
      <w:r w:rsidRPr="00383B0E">
        <w:rPr>
          <w:szCs w:val="22"/>
        </w:rPr>
        <w:t>PREPARATO CHARAKTERISTIKŲ SANTRAUKA</w:t>
      </w:r>
    </w:p>
    <w:p w14:paraId="7CC4DF99" w14:textId="77777777" w:rsidR="006705E7" w:rsidRPr="00383B0E" w:rsidRDefault="00727D52" w:rsidP="00784E7D">
      <w:pPr>
        <w:pStyle w:val="Pavadinimas"/>
        <w:rPr>
          <w:szCs w:val="22"/>
        </w:rPr>
      </w:pPr>
      <w:r w:rsidRPr="00383B0E">
        <w:rPr>
          <w:szCs w:val="22"/>
        </w:rPr>
        <w:br w:type="page"/>
      </w:r>
    </w:p>
    <w:p w14:paraId="27C2E7DF" w14:textId="77777777" w:rsidR="006705E7" w:rsidRPr="00383B0E" w:rsidRDefault="006705E7" w:rsidP="00784E7D">
      <w:pPr>
        <w:pStyle w:val="Pavadinimas"/>
        <w:rPr>
          <w:b w:val="0"/>
          <w:szCs w:val="22"/>
        </w:rPr>
      </w:pPr>
      <w:r w:rsidRPr="00383B0E">
        <w:rPr>
          <w:b w:val="0"/>
          <w:i/>
          <w:iCs/>
          <w:szCs w:val="22"/>
        </w:rPr>
        <w:lastRenderedPageBreak/>
        <w:t>▼</w:t>
      </w:r>
      <w:r w:rsidRPr="00383B0E">
        <w:rPr>
          <w:b w:val="0"/>
          <w:szCs w:val="22"/>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7B461014" w14:textId="77777777" w:rsidR="006705E7" w:rsidRPr="00383B0E" w:rsidRDefault="006705E7" w:rsidP="00784E7D">
      <w:pPr>
        <w:pStyle w:val="Pavadinimas"/>
        <w:rPr>
          <w:szCs w:val="22"/>
        </w:rPr>
      </w:pPr>
    </w:p>
    <w:p w14:paraId="49E3C6B3" w14:textId="77777777" w:rsidR="001022D5" w:rsidRPr="00383B0E" w:rsidRDefault="001022D5" w:rsidP="00784E7D">
      <w:pPr>
        <w:pStyle w:val="Pavadinimas"/>
        <w:rPr>
          <w:szCs w:val="22"/>
        </w:rPr>
      </w:pPr>
      <w:r w:rsidRPr="00383B0E">
        <w:rPr>
          <w:szCs w:val="22"/>
        </w:rPr>
        <w:t>1.</w:t>
      </w:r>
      <w:r w:rsidRPr="00383B0E">
        <w:rPr>
          <w:szCs w:val="22"/>
        </w:rPr>
        <w:tab/>
        <w:t>VAISTINIO PREPARATO PAVADINIMAS</w:t>
      </w:r>
    </w:p>
    <w:p w14:paraId="424AAF8C" w14:textId="77777777" w:rsidR="001022D5" w:rsidRPr="00383B0E" w:rsidRDefault="001022D5" w:rsidP="00784E7D">
      <w:pPr>
        <w:pStyle w:val="Pagrindinistekstas"/>
        <w:spacing w:after="0"/>
        <w:rPr>
          <w:szCs w:val="22"/>
        </w:rPr>
      </w:pPr>
    </w:p>
    <w:p w14:paraId="463D64A0" w14:textId="77777777" w:rsidR="001022D5" w:rsidRPr="00383B0E" w:rsidRDefault="001022D5" w:rsidP="00784E7D">
      <w:pPr>
        <w:pStyle w:val="Pagrindinistekstas"/>
        <w:spacing w:after="0"/>
        <w:rPr>
          <w:szCs w:val="22"/>
        </w:rPr>
      </w:pPr>
      <w:proofErr w:type="spellStart"/>
      <w:r w:rsidRPr="00383B0E">
        <w:rPr>
          <w:szCs w:val="22"/>
        </w:rPr>
        <w:t>Depakine</w:t>
      </w:r>
      <w:proofErr w:type="spellEnd"/>
      <w:r w:rsidRPr="00383B0E">
        <w:rPr>
          <w:szCs w:val="22"/>
        </w:rPr>
        <w:t xml:space="preserve"> 57,64 mg/ml sirupas</w:t>
      </w:r>
    </w:p>
    <w:p w14:paraId="3C4A3501" w14:textId="77777777" w:rsidR="001022D5" w:rsidRPr="00383B0E" w:rsidRDefault="001022D5" w:rsidP="00784E7D">
      <w:pPr>
        <w:pStyle w:val="Pagrindinistekstas"/>
        <w:spacing w:after="0"/>
        <w:rPr>
          <w:szCs w:val="22"/>
        </w:rPr>
      </w:pPr>
    </w:p>
    <w:p w14:paraId="05E029E7" w14:textId="77777777" w:rsidR="001022D5" w:rsidRPr="00383B0E" w:rsidRDefault="001022D5" w:rsidP="00784E7D">
      <w:pPr>
        <w:pStyle w:val="Pagrindinistekstas"/>
        <w:spacing w:after="0"/>
        <w:rPr>
          <w:szCs w:val="22"/>
        </w:rPr>
      </w:pPr>
    </w:p>
    <w:p w14:paraId="03B441C9" w14:textId="77777777" w:rsidR="001022D5" w:rsidRPr="00383B0E" w:rsidRDefault="001022D5" w:rsidP="00784E7D">
      <w:pPr>
        <w:pStyle w:val="Antrat2"/>
        <w:rPr>
          <w:szCs w:val="22"/>
        </w:rPr>
      </w:pPr>
      <w:r w:rsidRPr="00383B0E">
        <w:rPr>
          <w:szCs w:val="22"/>
        </w:rPr>
        <w:t>2.</w:t>
      </w:r>
      <w:r w:rsidRPr="00383B0E">
        <w:rPr>
          <w:szCs w:val="22"/>
        </w:rPr>
        <w:tab/>
        <w:t>KOKYBINĖ IR KIEKYBINĖ SUDĖTIS</w:t>
      </w:r>
    </w:p>
    <w:p w14:paraId="354C7EB5" w14:textId="77777777" w:rsidR="001022D5" w:rsidRPr="00383B0E" w:rsidRDefault="001022D5" w:rsidP="00784E7D">
      <w:pPr>
        <w:pStyle w:val="Pagrindinistekstas"/>
        <w:spacing w:after="0"/>
        <w:rPr>
          <w:szCs w:val="22"/>
        </w:rPr>
      </w:pPr>
    </w:p>
    <w:p w14:paraId="52A5B28E" w14:textId="77777777" w:rsidR="001022D5" w:rsidRPr="00383B0E" w:rsidRDefault="001022D5" w:rsidP="00784E7D">
      <w:pPr>
        <w:pStyle w:val="Pagrindinistekstas"/>
        <w:spacing w:after="0"/>
        <w:rPr>
          <w:szCs w:val="22"/>
        </w:rPr>
      </w:pPr>
      <w:r w:rsidRPr="00383B0E">
        <w:rPr>
          <w:szCs w:val="22"/>
        </w:rPr>
        <w:t xml:space="preserve">Viename ml sirupo yra 57,64 mg natrio </w:t>
      </w:r>
      <w:proofErr w:type="spellStart"/>
      <w:r w:rsidRPr="00383B0E">
        <w:rPr>
          <w:szCs w:val="22"/>
        </w:rPr>
        <w:t>valproato</w:t>
      </w:r>
      <w:proofErr w:type="spellEnd"/>
      <w:r w:rsidRPr="00383B0E">
        <w:rPr>
          <w:szCs w:val="22"/>
        </w:rPr>
        <w:t>.</w:t>
      </w:r>
    </w:p>
    <w:p w14:paraId="39BFD265" w14:textId="77777777" w:rsidR="001022D5" w:rsidRPr="00383B0E" w:rsidRDefault="001022D5" w:rsidP="00784E7D">
      <w:pPr>
        <w:pStyle w:val="Pagrindinistekstas"/>
        <w:spacing w:after="0"/>
        <w:rPr>
          <w:szCs w:val="22"/>
        </w:rPr>
      </w:pPr>
    </w:p>
    <w:p w14:paraId="0EF73A3F" w14:textId="111F803C" w:rsidR="001022D5" w:rsidRPr="00383B0E" w:rsidRDefault="001022D5" w:rsidP="00784E7D">
      <w:pPr>
        <w:pStyle w:val="Pagrindinistekstas"/>
        <w:spacing w:after="0"/>
        <w:rPr>
          <w:szCs w:val="22"/>
        </w:rPr>
      </w:pPr>
      <w:r w:rsidRPr="00383B0E">
        <w:rPr>
          <w:szCs w:val="22"/>
          <w:u w:val="single"/>
        </w:rPr>
        <w:t>Pagalbinės medžiagos, kurių poveikis žinomas</w:t>
      </w:r>
      <w:r w:rsidRPr="00383B0E">
        <w:rPr>
          <w:szCs w:val="22"/>
        </w:rPr>
        <w:t>: viename ml sirupo yra 1</w:t>
      </w:r>
      <w:r w:rsidR="004341A4" w:rsidRPr="00383B0E">
        <w:rPr>
          <w:szCs w:val="22"/>
        </w:rPr>
        <w:t> m</w:t>
      </w:r>
      <w:r w:rsidRPr="00383B0E">
        <w:rPr>
          <w:szCs w:val="22"/>
        </w:rPr>
        <w:t xml:space="preserve">g metilo </w:t>
      </w:r>
      <w:proofErr w:type="spellStart"/>
      <w:r w:rsidRPr="00383B0E">
        <w:rPr>
          <w:szCs w:val="22"/>
        </w:rPr>
        <w:t>parahidroksibenzoato</w:t>
      </w:r>
      <w:proofErr w:type="spellEnd"/>
      <w:r w:rsidR="00A949FB" w:rsidRPr="00383B0E">
        <w:rPr>
          <w:szCs w:val="22"/>
        </w:rPr>
        <w:t xml:space="preserve"> (E218)</w:t>
      </w:r>
      <w:r w:rsidRPr="00383B0E">
        <w:rPr>
          <w:szCs w:val="22"/>
        </w:rPr>
        <w:t>, 0,2</w:t>
      </w:r>
      <w:r w:rsidR="004341A4" w:rsidRPr="00383B0E">
        <w:rPr>
          <w:szCs w:val="22"/>
        </w:rPr>
        <w:t> m</w:t>
      </w:r>
      <w:r w:rsidRPr="00383B0E">
        <w:rPr>
          <w:szCs w:val="22"/>
        </w:rPr>
        <w:t xml:space="preserve">g </w:t>
      </w:r>
      <w:proofErr w:type="spellStart"/>
      <w:r w:rsidRPr="00383B0E">
        <w:rPr>
          <w:szCs w:val="22"/>
        </w:rPr>
        <w:t>propilo</w:t>
      </w:r>
      <w:proofErr w:type="spellEnd"/>
      <w:r w:rsidRPr="00383B0E">
        <w:rPr>
          <w:szCs w:val="22"/>
        </w:rPr>
        <w:t xml:space="preserve"> </w:t>
      </w:r>
      <w:proofErr w:type="spellStart"/>
      <w:r w:rsidRPr="00383B0E">
        <w:rPr>
          <w:szCs w:val="22"/>
        </w:rPr>
        <w:t>parahidroksibenzoato</w:t>
      </w:r>
      <w:proofErr w:type="spellEnd"/>
      <w:r w:rsidR="00A949FB" w:rsidRPr="00383B0E">
        <w:rPr>
          <w:szCs w:val="22"/>
        </w:rPr>
        <w:t xml:space="preserve"> (E21</w:t>
      </w:r>
      <w:r w:rsidR="001D7435" w:rsidRPr="00383B0E">
        <w:rPr>
          <w:szCs w:val="22"/>
        </w:rPr>
        <w:t>6</w:t>
      </w:r>
      <w:r w:rsidR="00A949FB" w:rsidRPr="00383B0E">
        <w:rPr>
          <w:szCs w:val="22"/>
        </w:rPr>
        <w:t>)</w:t>
      </w:r>
      <w:r w:rsidRPr="00383B0E">
        <w:rPr>
          <w:szCs w:val="22"/>
        </w:rPr>
        <w:t>, 0,6</w:t>
      </w:r>
      <w:r w:rsidR="004341A4" w:rsidRPr="00383B0E">
        <w:rPr>
          <w:szCs w:val="22"/>
        </w:rPr>
        <w:t> </w:t>
      </w:r>
      <w:r w:rsidRPr="00383B0E">
        <w:rPr>
          <w:szCs w:val="22"/>
        </w:rPr>
        <w:t xml:space="preserve">g </w:t>
      </w:r>
      <w:r w:rsidR="00491AAF" w:rsidRPr="00383B0E">
        <w:rPr>
          <w:szCs w:val="22"/>
        </w:rPr>
        <w:t xml:space="preserve">skystosios </w:t>
      </w:r>
      <w:r w:rsidRPr="00383B0E">
        <w:rPr>
          <w:szCs w:val="22"/>
        </w:rPr>
        <w:t>sacharozės, 15</w:t>
      </w:r>
      <w:r w:rsidR="004341A4" w:rsidRPr="00383B0E">
        <w:rPr>
          <w:szCs w:val="22"/>
        </w:rPr>
        <w:t>0 m</w:t>
      </w:r>
      <w:r w:rsidRPr="00383B0E">
        <w:rPr>
          <w:szCs w:val="22"/>
        </w:rPr>
        <w:t xml:space="preserve">g skystojo </w:t>
      </w:r>
      <w:proofErr w:type="spellStart"/>
      <w:r w:rsidRPr="00383B0E">
        <w:rPr>
          <w:szCs w:val="22"/>
        </w:rPr>
        <w:t>sorbitolio</w:t>
      </w:r>
      <w:proofErr w:type="spellEnd"/>
      <w:r w:rsidRPr="00383B0E">
        <w:rPr>
          <w:szCs w:val="22"/>
        </w:rPr>
        <w:t xml:space="preserve"> </w:t>
      </w:r>
      <w:r w:rsidR="004341A4" w:rsidRPr="00383B0E">
        <w:rPr>
          <w:szCs w:val="22"/>
        </w:rPr>
        <w:t>(E420)</w:t>
      </w:r>
      <w:r w:rsidR="00230EE8" w:rsidRPr="00383B0E">
        <w:rPr>
          <w:szCs w:val="22"/>
        </w:rPr>
        <w:t>,</w:t>
      </w:r>
      <w:r w:rsidR="004341A4" w:rsidRPr="00383B0E">
        <w:rPr>
          <w:szCs w:val="22"/>
        </w:rPr>
        <w:t xml:space="preserve"> 0,35 </w:t>
      </w:r>
      <w:proofErr w:type="spellStart"/>
      <w:r w:rsidR="004341A4" w:rsidRPr="00383B0E">
        <w:rPr>
          <w:szCs w:val="22"/>
        </w:rPr>
        <w:t>mmol</w:t>
      </w:r>
      <w:proofErr w:type="spellEnd"/>
      <w:r w:rsidR="004341A4" w:rsidRPr="00383B0E">
        <w:rPr>
          <w:szCs w:val="22"/>
        </w:rPr>
        <w:t xml:space="preserve"> (</w:t>
      </w:r>
      <w:r w:rsidR="0014764B" w:rsidRPr="00383B0E">
        <w:rPr>
          <w:szCs w:val="22"/>
        </w:rPr>
        <w:t>8</w:t>
      </w:r>
      <w:r w:rsidR="004341A4" w:rsidRPr="00383B0E">
        <w:rPr>
          <w:szCs w:val="22"/>
        </w:rPr>
        <w:t> m</w:t>
      </w:r>
      <w:r w:rsidRPr="00383B0E">
        <w:rPr>
          <w:szCs w:val="22"/>
        </w:rPr>
        <w:t>g</w:t>
      </w:r>
      <w:r w:rsidR="004341A4" w:rsidRPr="00383B0E">
        <w:rPr>
          <w:szCs w:val="22"/>
        </w:rPr>
        <w:t>)</w:t>
      </w:r>
      <w:r w:rsidRPr="00383B0E">
        <w:rPr>
          <w:szCs w:val="22"/>
        </w:rPr>
        <w:t xml:space="preserve"> natrio</w:t>
      </w:r>
      <w:r w:rsidR="00230EE8" w:rsidRPr="00383B0E">
        <w:rPr>
          <w:szCs w:val="22"/>
        </w:rPr>
        <w:t xml:space="preserve"> ir 0,00027 mg etanolio</w:t>
      </w:r>
      <w:r w:rsidR="0038162F" w:rsidRPr="00383B0E">
        <w:rPr>
          <w:szCs w:val="22"/>
        </w:rPr>
        <w:t xml:space="preserve"> (žr. 4.4 skyrių)</w:t>
      </w:r>
      <w:r w:rsidR="00230EE8" w:rsidRPr="00383B0E">
        <w:rPr>
          <w:szCs w:val="22"/>
        </w:rPr>
        <w:t>.</w:t>
      </w:r>
    </w:p>
    <w:p w14:paraId="3D82364A" w14:textId="77777777" w:rsidR="00790286" w:rsidRPr="00383B0E" w:rsidRDefault="00790286" w:rsidP="00784E7D">
      <w:pPr>
        <w:pStyle w:val="Pagrindinistekstas"/>
        <w:spacing w:after="0"/>
        <w:rPr>
          <w:szCs w:val="22"/>
        </w:rPr>
      </w:pPr>
    </w:p>
    <w:p w14:paraId="47697F96" w14:textId="77777777" w:rsidR="001022D5" w:rsidRPr="00383B0E" w:rsidRDefault="001022D5" w:rsidP="00784E7D">
      <w:pPr>
        <w:pStyle w:val="Pagrindinistekstas"/>
        <w:spacing w:after="0"/>
        <w:rPr>
          <w:szCs w:val="22"/>
        </w:rPr>
      </w:pPr>
      <w:r w:rsidRPr="00383B0E">
        <w:rPr>
          <w:szCs w:val="22"/>
        </w:rPr>
        <w:t>Visos pagalbinės medžiagos išvardytos 6.1 skyriuje.</w:t>
      </w:r>
    </w:p>
    <w:p w14:paraId="35507B01" w14:textId="77777777" w:rsidR="001022D5" w:rsidRPr="00383B0E" w:rsidRDefault="001022D5" w:rsidP="00784E7D">
      <w:pPr>
        <w:pStyle w:val="Pagrindinistekstas"/>
        <w:spacing w:after="0"/>
        <w:rPr>
          <w:szCs w:val="22"/>
        </w:rPr>
      </w:pPr>
    </w:p>
    <w:p w14:paraId="6B8BA336" w14:textId="77777777" w:rsidR="001022D5" w:rsidRPr="00383B0E" w:rsidRDefault="001022D5" w:rsidP="00784E7D">
      <w:pPr>
        <w:pStyle w:val="Pagrindinistekstas"/>
        <w:spacing w:after="0"/>
        <w:rPr>
          <w:szCs w:val="22"/>
        </w:rPr>
      </w:pPr>
    </w:p>
    <w:p w14:paraId="67014441" w14:textId="77777777" w:rsidR="001022D5" w:rsidRPr="00383B0E" w:rsidRDefault="001022D5" w:rsidP="00784E7D">
      <w:pPr>
        <w:pStyle w:val="Antrat2"/>
        <w:rPr>
          <w:szCs w:val="22"/>
        </w:rPr>
      </w:pPr>
      <w:r w:rsidRPr="00383B0E">
        <w:rPr>
          <w:szCs w:val="22"/>
        </w:rPr>
        <w:t>3.</w:t>
      </w:r>
      <w:r w:rsidRPr="00383B0E">
        <w:rPr>
          <w:szCs w:val="22"/>
        </w:rPr>
        <w:tab/>
        <w:t>FARMACINĖ FORMA</w:t>
      </w:r>
    </w:p>
    <w:p w14:paraId="36A45259" w14:textId="77777777" w:rsidR="001022D5" w:rsidRPr="00383B0E" w:rsidRDefault="001022D5" w:rsidP="00784E7D">
      <w:pPr>
        <w:pStyle w:val="Pagrindinistekstas"/>
        <w:spacing w:after="0"/>
        <w:rPr>
          <w:szCs w:val="22"/>
        </w:rPr>
      </w:pPr>
    </w:p>
    <w:p w14:paraId="58F7E6EA" w14:textId="77777777" w:rsidR="001022D5" w:rsidRPr="00383B0E" w:rsidRDefault="001022D5" w:rsidP="00784E7D">
      <w:pPr>
        <w:pStyle w:val="Pagrindinistekstas"/>
        <w:spacing w:after="0"/>
        <w:rPr>
          <w:szCs w:val="22"/>
        </w:rPr>
      </w:pPr>
      <w:r w:rsidRPr="00383B0E">
        <w:rPr>
          <w:szCs w:val="22"/>
        </w:rPr>
        <w:t>Sirupas</w:t>
      </w:r>
    </w:p>
    <w:p w14:paraId="39627CE5" w14:textId="77777777" w:rsidR="001022D5" w:rsidRPr="00383B0E" w:rsidRDefault="001022D5" w:rsidP="00784E7D">
      <w:pPr>
        <w:pStyle w:val="Pagrindinistekstas"/>
        <w:spacing w:after="0"/>
        <w:rPr>
          <w:szCs w:val="22"/>
          <w:highlight w:val="green"/>
        </w:rPr>
      </w:pPr>
      <w:r w:rsidRPr="00383B0E">
        <w:rPr>
          <w:szCs w:val="22"/>
        </w:rPr>
        <w:t>Skaidrus, šiek tiek gelsvas vyšnių kvapo sirupas.</w:t>
      </w:r>
    </w:p>
    <w:p w14:paraId="125E2786" w14:textId="77777777" w:rsidR="001022D5" w:rsidRPr="00383B0E" w:rsidRDefault="001022D5" w:rsidP="00784E7D">
      <w:pPr>
        <w:pStyle w:val="Pagrindinistekstas"/>
        <w:spacing w:after="0"/>
        <w:rPr>
          <w:szCs w:val="22"/>
        </w:rPr>
      </w:pPr>
    </w:p>
    <w:p w14:paraId="411EFA59" w14:textId="77777777" w:rsidR="001022D5" w:rsidRPr="00383B0E" w:rsidRDefault="001022D5" w:rsidP="00784E7D">
      <w:pPr>
        <w:pStyle w:val="Pagrindinistekstas"/>
        <w:spacing w:after="0"/>
        <w:rPr>
          <w:szCs w:val="22"/>
        </w:rPr>
      </w:pPr>
    </w:p>
    <w:p w14:paraId="5C770AC9" w14:textId="77777777" w:rsidR="001022D5" w:rsidRPr="00383B0E" w:rsidRDefault="001022D5" w:rsidP="00784E7D">
      <w:pPr>
        <w:pStyle w:val="Antrat2"/>
        <w:rPr>
          <w:szCs w:val="22"/>
        </w:rPr>
      </w:pPr>
      <w:r w:rsidRPr="00383B0E">
        <w:rPr>
          <w:caps/>
          <w:szCs w:val="22"/>
        </w:rPr>
        <w:t>4.</w:t>
      </w:r>
      <w:r w:rsidRPr="00383B0E">
        <w:rPr>
          <w:caps/>
          <w:szCs w:val="22"/>
        </w:rPr>
        <w:tab/>
      </w:r>
      <w:r w:rsidRPr="00383B0E">
        <w:rPr>
          <w:szCs w:val="22"/>
        </w:rPr>
        <w:t>KLINIKINĖ INFORMACIJA</w:t>
      </w:r>
    </w:p>
    <w:p w14:paraId="5DE5B4C8" w14:textId="77777777" w:rsidR="001022D5" w:rsidRPr="00383B0E" w:rsidRDefault="001022D5" w:rsidP="00784E7D">
      <w:pPr>
        <w:pStyle w:val="Pagrindinistekstas"/>
        <w:spacing w:after="0"/>
        <w:rPr>
          <w:szCs w:val="22"/>
        </w:rPr>
      </w:pPr>
    </w:p>
    <w:p w14:paraId="50554ED9" w14:textId="77777777" w:rsidR="001022D5" w:rsidRPr="00383B0E" w:rsidRDefault="001022D5" w:rsidP="0006222E">
      <w:pPr>
        <w:pStyle w:val="Antrat3"/>
      </w:pPr>
      <w:r w:rsidRPr="00383B0E">
        <w:t>4.1</w:t>
      </w:r>
      <w:r w:rsidRPr="00383B0E">
        <w:tab/>
        <w:t>Terapinės indikacijos</w:t>
      </w:r>
    </w:p>
    <w:p w14:paraId="73BEADC6" w14:textId="77777777" w:rsidR="001022D5" w:rsidRPr="00383B0E" w:rsidRDefault="001022D5" w:rsidP="00784E7D">
      <w:pPr>
        <w:pStyle w:val="Antrat6"/>
        <w:spacing w:before="0" w:after="0"/>
        <w:rPr>
          <w:iCs/>
        </w:rPr>
      </w:pPr>
    </w:p>
    <w:p w14:paraId="751D880D" w14:textId="77777777" w:rsidR="001022D5" w:rsidRPr="00383B0E" w:rsidRDefault="001022D5" w:rsidP="00784E7D">
      <w:pPr>
        <w:rPr>
          <w:szCs w:val="22"/>
        </w:rPr>
      </w:pPr>
      <w:r w:rsidRPr="00383B0E">
        <w:rPr>
          <w:szCs w:val="22"/>
        </w:rPr>
        <w:t>Epilepsijos, pasireiškiančios toliau išvardytais priepuoliais, gydymas (vaistinis preparatas vartojamas vienas arba kartu su kitokiais vaistiniais preparatais nuo epilepsijos):</w:t>
      </w:r>
    </w:p>
    <w:p w14:paraId="08F95622" w14:textId="77777777" w:rsidR="001022D5" w:rsidRPr="00383B0E" w:rsidRDefault="001022D5" w:rsidP="00784E7D">
      <w:pPr>
        <w:pStyle w:val="Dokumentoinaostekstas"/>
        <w:numPr>
          <w:ilvl w:val="0"/>
          <w:numId w:val="32"/>
        </w:numPr>
        <w:rPr>
          <w:szCs w:val="22"/>
          <w:lang w:val="lt-LT"/>
        </w:rPr>
      </w:pPr>
      <w:proofErr w:type="spellStart"/>
      <w:r w:rsidRPr="00383B0E">
        <w:rPr>
          <w:szCs w:val="22"/>
          <w:lang w:val="lt-LT"/>
        </w:rPr>
        <w:t>generalizuotais</w:t>
      </w:r>
      <w:proofErr w:type="spellEnd"/>
      <w:r w:rsidRPr="00383B0E">
        <w:rPr>
          <w:szCs w:val="22"/>
          <w:lang w:val="lt-LT"/>
        </w:rPr>
        <w:t xml:space="preserve"> </w:t>
      </w:r>
      <w:proofErr w:type="spellStart"/>
      <w:r w:rsidRPr="00383B0E">
        <w:rPr>
          <w:szCs w:val="22"/>
          <w:lang w:val="lt-LT"/>
        </w:rPr>
        <w:t>kloniniais</w:t>
      </w:r>
      <w:proofErr w:type="spellEnd"/>
      <w:r w:rsidRPr="00383B0E">
        <w:rPr>
          <w:szCs w:val="22"/>
          <w:lang w:val="lt-LT"/>
        </w:rPr>
        <w:t>, toniniais, toniniais-</w:t>
      </w:r>
      <w:proofErr w:type="spellStart"/>
      <w:r w:rsidRPr="00383B0E">
        <w:rPr>
          <w:szCs w:val="22"/>
          <w:lang w:val="lt-LT"/>
        </w:rPr>
        <w:t>kloniniais</w:t>
      </w:r>
      <w:proofErr w:type="spellEnd"/>
      <w:r w:rsidRPr="00383B0E">
        <w:rPr>
          <w:szCs w:val="22"/>
          <w:lang w:val="lt-LT"/>
        </w:rPr>
        <w:t xml:space="preserve"> (</w:t>
      </w:r>
      <w:proofErr w:type="spellStart"/>
      <w:r w:rsidRPr="00383B0E">
        <w:rPr>
          <w:szCs w:val="22"/>
          <w:lang w:val="lt-LT"/>
        </w:rPr>
        <w:t>grand</w:t>
      </w:r>
      <w:proofErr w:type="spellEnd"/>
      <w:r w:rsidRPr="00383B0E">
        <w:rPr>
          <w:szCs w:val="22"/>
          <w:lang w:val="lt-LT"/>
        </w:rPr>
        <w:t xml:space="preserve"> </w:t>
      </w:r>
      <w:proofErr w:type="spellStart"/>
      <w:r w:rsidRPr="00383B0E">
        <w:rPr>
          <w:szCs w:val="22"/>
          <w:lang w:val="lt-LT"/>
        </w:rPr>
        <w:t>mal</w:t>
      </w:r>
      <w:proofErr w:type="spellEnd"/>
      <w:r w:rsidRPr="00383B0E">
        <w:rPr>
          <w:szCs w:val="22"/>
          <w:lang w:val="lt-LT"/>
        </w:rPr>
        <w:t xml:space="preserve">), </w:t>
      </w:r>
      <w:proofErr w:type="spellStart"/>
      <w:r w:rsidRPr="00383B0E">
        <w:rPr>
          <w:szCs w:val="22"/>
          <w:lang w:val="lt-LT"/>
        </w:rPr>
        <w:t>absansais</w:t>
      </w:r>
      <w:proofErr w:type="spellEnd"/>
      <w:r w:rsidRPr="00383B0E">
        <w:rPr>
          <w:szCs w:val="22"/>
          <w:lang w:val="lt-LT"/>
        </w:rPr>
        <w:t xml:space="preserve"> (</w:t>
      </w:r>
      <w:proofErr w:type="spellStart"/>
      <w:r w:rsidRPr="00383B0E">
        <w:rPr>
          <w:szCs w:val="22"/>
          <w:lang w:val="lt-LT"/>
        </w:rPr>
        <w:t>petit</w:t>
      </w:r>
      <w:proofErr w:type="spellEnd"/>
      <w:r w:rsidRPr="00383B0E">
        <w:rPr>
          <w:szCs w:val="22"/>
          <w:lang w:val="lt-LT"/>
        </w:rPr>
        <w:t xml:space="preserve"> </w:t>
      </w:r>
      <w:proofErr w:type="spellStart"/>
      <w:r w:rsidRPr="00383B0E">
        <w:rPr>
          <w:szCs w:val="22"/>
          <w:lang w:val="lt-LT"/>
        </w:rPr>
        <w:t>mal</w:t>
      </w:r>
      <w:proofErr w:type="spellEnd"/>
      <w:r w:rsidRPr="00383B0E">
        <w:rPr>
          <w:szCs w:val="22"/>
          <w:lang w:val="lt-LT"/>
        </w:rPr>
        <w:t xml:space="preserve">), </w:t>
      </w:r>
      <w:proofErr w:type="spellStart"/>
      <w:r w:rsidRPr="00383B0E">
        <w:rPr>
          <w:szCs w:val="22"/>
          <w:lang w:val="lt-LT"/>
        </w:rPr>
        <w:t>miokloniniais</w:t>
      </w:r>
      <w:proofErr w:type="spellEnd"/>
      <w:r w:rsidRPr="00383B0E">
        <w:rPr>
          <w:szCs w:val="22"/>
          <w:lang w:val="lt-LT"/>
        </w:rPr>
        <w:t xml:space="preserve">, </w:t>
      </w:r>
      <w:proofErr w:type="spellStart"/>
      <w:r w:rsidRPr="00383B0E">
        <w:rPr>
          <w:szCs w:val="22"/>
          <w:lang w:val="lt-LT"/>
        </w:rPr>
        <w:t>atoniniais</w:t>
      </w:r>
      <w:proofErr w:type="spellEnd"/>
      <w:r w:rsidRPr="00383B0E">
        <w:rPr>
          <w:szCs w:val="22"/>
          <w:lang w:val="lt-LT"/>
        </w:rPr>
        <w:t xml:space="preserve"> priepuoliais, </w:t>
      </w:r>
      <w:proofErr w:type="spellStart"/>
      <w:r w:rsidRPr="00383B0E">
        <w:rPr>
          <w:szCs w:val="22"/>
          <w:lang w:val="lt-LT"/>
        </w:rPr>
        <w:t>Lennox-Gastaut</w:t>
      </w:r>
      <w:proofErr w:type="spellEnd"/>
      <w:r w:rsidRPr="00383B0E">
        <w:rPr>
          <w:szCs w:val="22"/>
          <w:lang w:val="lt-LT"/>
        </w:rPr>
        <w:t xml:space="preserve"> sindromu.</w:t>
      </w:r>
    </w:p>
    <w:p w14:paraId="606A101F" w14:textId="77777777" w:rsidR="001022D5" w:rsidRPr="00383B0E" w:rsidRDefault="001022D5" w:rsidP="00784E7D">
      <w:pPr>
        <w:numPr>
          <w:ilvl w:val="0"/>
          <w:numId w:val="32"/>
        </w:numPr>
        <w:rPr>
          <w:szCs w:val="22"/>
        </w:rPr>
      </w:pPr>
      <w:r w:rsidRPr="00383B0E">
        <w:rPr>
          <w:szCs w:val="22"/>
        </w:rPr>
        <w:t xml:space="preserve">židininiais, kurie gali tapti arba ne antriniais </w:t>
      </w:r>
      <w:proofErr w:type="spellStart"/>
      <w:r w:rsidRPr="00383B0E">
        <w:rPr>
          <w:szCs w:val="22"/>
        </w:rPr>
        <w:t>generalizuotais</w:t>
      </w:r>
      <w:proofErr w:type="spellEnd"/>
      <w:r w:rsidRPr="00383B0E">
        <w:rPr>
          <w:szCs w:val="22"/>
        </w:rPr>
        <w:t xml:space="preserve"> priepuoliais.</w:t>
      </w:r>
    </w:p>
    <w:p w14:paraId="5FF950D3" w14:textId="77777777" w:rsidR="001022D5" w:rsidRPr="00383B0E" w:rsidRDefault="001022D5" w:rsidP="00784E7D">
      <w:pPr>
        <w:rPr>
          <w:szCs w:val="22"/>
        </w:rPr>
      </w:pPr>
    </w:p>
    <w:p w14:paraId="7A9E8724" w14:textId="77777777" w:rsidR="001022D5" w:rsidRPr="00383B0E" w:rsidRDefault="001022D5" w:rsidP="0006222E">
      <w:pPr>
        <w:pStyle w:val="Antrat3"/>
      </w:pPr>
      <w:r w:rsidRPr="00383B0E">
        <w:t>4.2</w:t>
      </w:r>
      <w:r w:rsidRPr="00383B0E">
        <w:tab/>
        <w:t>Dozavimas ir vartojimo metodas</w:t>
      </w:r>
    </w:p>
    <w:p w14:paraId="2EB35DC6" w14:textId="77777777" w:rsidR="001022D5" w:rsidRPr="00383B0E" w:rsidRDefault="001022D5" w:rsidP="00784E7D">
      <w:pPr>
        <w:pStyle w:val="Pagrindinistekstas"/>
        <w:spacing w:after="0"/>
        <w:rPr>
          <w:szCs w:val="22"/>
        </w:rPr>
      </w:pPr>
    </w:p>
    <w:p w14:paraId="32214BC6" w14:textId="77777777" w:rsidR="0057306D" w:rsidRPr="00383B0E" w:rsidRDefault="00EE73BC" w:rsidP="00784E7D">
      <w:pPr>
        <w:pStyle w:val="Antrat1"/>
        <w:spacing w:after="0"/>
      </w:pPr>
      <w:r w:rsidRPr="00383B0E">
        <w:rPr>
          <w:u w:val="single"/>
        </w:rPr>
        <w:t>Dozavimas</w:t>
      </w:r>
    </w:p>
    <w:p w14:paraId="4264B269" w14:textId="77777777" w:rsidR="001022D5" w:rsidRPr="00383B0E" w:rsidRDefault="001022D5" w:rsidP="00784E7D">
      <w:pPr>
        <w:rPr>
          <w:szCs w:val="22"/>
        </w:rPr>
      </w:pPr>
      <w:r w:rsidRPr="00383B0E">
        <w:rPr>
          <w:szCs w:val="22"/>
        </w:rPr>
        <w:t>Vidutinė paros dozė:</w:t>
      </w:r>
    </w:p>
    <w:p w14:paraId="2C1D4AED" w14:textId="77777777" w:rsidR="001022D5" w:rsidRPr="00383B0E" w:rsidRDefault="001022D5" w:rsidP="00784E7D">
      <w:pPr>
        <w:numPr>
          <w:ilvl w:val="0"/>
          <w:numId w:val="30"/>
        </w:numPr>
        <w:rPr>
          <w:szCs w:val="22"/>
        </w:rPr>
      </w:pPr>
      <w:r w:rsidRPr="00383B0E">
        <w:rPr>
          <w:szCs w:val="22"/>
        </w:rPr>
        <w:t>naujagimiams, kūdikiams ir vaikams – 30 mg/kg kūno svorio;</w:t>
      </w:r>
    </w:p>
    <w:p w14:paraId="7AD02555" w14:textId="77777777" w:rsidR="001022D5" w:rsidRPr="00383B0E" w:rsidRDefault="001022D5" w:rsidP="00784E7D">
      <w:pPr>
        <w:numPr>
          <w:ilvl w:val="0"/>
          <w:numId w:val="30"/>
        </w:numPr>
        <w:rPr>
          <w:szCs w:val="22"/>
        </w:rPr>
      </w:pPr>
      <w:r w:rsidRPr="00383B0E">
        <w:rPr>
          <w:szCs w:val="22"/>
        </w:rPr>
        <w:t>paaugliams ir suaugusiems žmonėms – 20-30 mg/kg kūno svorio dozė (tokiu atveju geriau vartoti tablečių ar pailginto atpalaidavimo tablečių).</w:t>
      </w:r>
    </w:p>
    <w:p w14:paraId="1E3539C6" w14:textId="77777777" w:rsidR="001022D5" w:rsidRPr="00383B0E" w:rsidRDefault="001022D5" w:rsidP="00784E7D">
      <w:pPr>
        <w:ind w:left="567" w:hanging="567"/>
        <w:rPr>
          <w:szCs w:val="22"/>
        </w:rPr>
      </w:pPr>
      <w:r w:rsidRPr="00383B0E">
        <w:rPr>
          <w:szCs w:val="22"/>
        </w:rPr>
        <w:t>Vaistinis preparatas dozuojamas miligramais.</w:t>
      </w:r>
    </w:p>
    <w:p w14:paraId="7AF61933" w14:textId="77777777" w:rsidR="001022D5" w:rsidRPr="00383B0E" w:rsidRDefault="001022D5" w:rsidP="00784E7D">
      <w:pPr>
        <w:ind w:left="567" w:hanging="567"/>
        <w:rPr>
          <w:szCs w:val="22"/>
        </w:rPr>
      </w:pPr>
    </w:p>
    <w:p w14:paraId="4E31A32D" w14:textId="77777777" w:rsidR="005E3247" w:rsidRPr="00383B0E" w:rsidRDefault="005E3247" w:rsidP="005E3247">
      <w:pPr>
        <w:rPr>
          <w:rFonts w:eastAsia="MS Mincho"/>
          <w:szCs w:val="22"/>
          <w:u w:val="single"/>
          <w:lang w:eastAsia="en-US"/>
        </w:rPr>
      </w:pPr>
      <w:r w:rsidRPr="00383B0E">
        <w:rPr>
          <w:rFonts w:eastAsia="MS Mincho"/>
          <w:szCs w:val="22"/>
          <w:u w:val="single"/>
          <w:lang w:eastAsia="en-US"/>
        </w:rPr>
        <w:t>Moteriškos lyties vaikai ir vaisingos moterys</w:t>
      </w:r>
    </w:p>
    <w:p w14:paraId="614DD3AE" w14:textId="77777777" w:rsidR="005E3247" w:rsidRPr="00383B0E" w:rsidRDefault="005E3247" w:rsidP="005E3247">
      <w:pPr>
        <w:rPr>
          <w:rFonts w:eastAsia="MS Mincho"/>
          <w:szCs w:val="22"/>
          <w:lang w:eastAsia="en-US"/>
        </w:rPr>
      </w:pPr>
      <w:r w:rsidRPr="00383B0E">
        <w:rPr>
          <w:rFonts w:eastAsia="MS Mincho"/>
          <w:szCs w:val="22"/>
          <w:lang w:eastAsia="en-US"/>
        </w:rPr>
        <w:t xml:space="preserve">Gydymą </w:t>
      </w:r>
      <w:proofErr w:type="spellStart"/>
      <w:r w:rsidRPr="00383B0E">
        <w:rPr>
          <w:rFonts w:eastAsia="MS Mincho"/>
          <w:szCs w:val="22"/>
          <w:lang w:eastAsia="en-US"/>
        </w:rPr>
        <w:t>valproatu</w:t>
      </w:r>
      <w:proofErr w:type="spellEnd"/>
      <w:r w:rsidRPr="00383B0E">
        <w:rPr>
          <w:rFonts w:eastAsia="MS Mincho"/>
          <w:szCs w:val="22"/>
          <w:lang w:eastAsia="en-US"/>
        </w:rPr>
        <w:t xml:space="preserve"> turi pradėti ir stebėti specialistas, turintis </w:t>
      </w:r>
      <w:r w:rsidR="0002677C" w:rsidRPr="00383B0E">
        <w:rPr>
          <w:rFonts w:eastAsia="MS Mincho"/>
          <w:szCs w:val="22"/>
          <w:lang w:eastAsia="en-US"/>
        </w:rPr>
        <w:t xml:space="preserve">epilepsijos </w:t>
      </w:r>
      <w:r w:rsidRPr="00383B0E">
        <w:rPr>
          <w:rFonts w:eastAsia="MS Mincho"/>
          <w:szCs w:val="22"/>
          <w:lang w:eastAsia="en-US"/>
        </w:rPr>
        <w:t xml:space="preserve">gydymo patirties. Moteriškos lyties vaikai ir vaisingos moterys </w:t>
      </w:r>
      <w:proofErr w:type="spellStart"/>
      <w:r w:rsidRPr="00383B0E">
        <w:rPr>
          <w:rFonts w:eastAsia="MS Mincho"/>
          <w:szCs w:val="22"/>
          <w:lang w:eastAsia="en-US"/>
        </w:rPr>
        <w:t>valproatą</w:t>
      </w:r>
      <w:proofErr w:type="spellEnd"/>
      <w:r w:rsidRPr="00383B0E">
        <w:rPr>
          <w:rFonts w:eastAsia="MS Mincho"/>
          <w:szCs w:val="22"/>
          <w:lang w:eastAsia="en-US"/>
        </w:rPr>
        <w:t xml:space="preserve"> gali vartoti tik tuo atveju, jei kitoks gydymas yra neveiksmingas ar netoleruojamas. </w:t>
      </w:r>
    </w:p>
    <w:p w14:paraId="01BEAE5B" w14:textId="77777777" w:rsidR="005E3247" w:rsidRPr="00383B0E" w:rsidRDefault="005E3247" w:rsidP="005E3247">
      <w:pPr>
        <w:rPr>
          <w:rFonts w:eastAsia="MS Mincho"/>
          <w:szCs w:val="22"/>
          <w:lang w:eastAsia="en-US"/>
        </w:rPr>
      </w:pPr>
      <w:proofErr w:type="spellStart"/>
      <w:r w:rsidRPr="00383B0E">
        <w:rPr>
          <w:rFonts w:eastAsia="MS Mincho"/>
          <w:szCs w:val="22"/>
          <w:lang w:eastAsia="en-US"/>
        </w:rPr>
        <w:t>Valproatas</w:t>
      </w:r>
      <w:proofErr w:type="spellEnd"/>
      <w:r w:rsidRPr="00383B0E">
        <w:rPr>
          <w:rFonts w:eastAsia="MS Mincho"/>
          <w:szCs w:val="22"/>
          <w:lang w:eastAsia="en-US"/>
        </w:rPr>
        <w:t xml:space="preserve"> skiriamas ir išduodamas vadovaujantis </w:t>
      </w:r>
      <w:proofErr w:type="spellStart"/>
      <w:r w:rsidRPr="00383B0E">
        <w:rPr>
          <w:rFonts w:eastAsia="MS Mincho"/>
          <w:szCs w:val="22"/>
          <w:lang w:eastAsia="en-US"/>
        </w:rPr>
        <w:t>valproato</w:t>
      </w:r>
      <w:proofErr w:type="spellEnd"/>
      <w:r w:rsidRPr="00383B0E">
        <w:rPr>
          <w:rFonts w:eastAsia="MS Mincho"/>
          <w:szCs w:val="22"/>
          <w:lang w:eastAsia="en-US"/>
        </w:rPr>
        <w:t xml:space="preserve"> nėštumo prevencijos programa (žr. 4.3 ir 4.4 skyri</w:t>
      </w:r>
      <w:r w:rsidR="00550699" w:rsidRPr="00383B0E">
        <w:rPr>
          <w:rFonts w:eastAsia="MS Mincho"/>
          <w:szCs w:val="22"/>
          <w:lang w:eastAsia="en-US"/>
        </w:rPr>
        <w:t xml:space="preserve">ų </w:t>
      </w:r>
      <w:bookmarkStart w:id="0" w:name="_Hlk36126488"/>
      <w:r w:rsidR="00550699" w:rsidRPr="00383B0E">
        <w:rPr>
          <w:rFonts w:eastAsia="MS Mincho"/>
          <w:szCs w:val="22"/>
          <w:lang w:eastAsia="en-US"/>
        </w:rPr>
        <w:t>„Specialūs įspėjimai“</w:t>
      </w:r>
      <w:bookmarkEnd w:id="0"/>
      <w:r w:rsidRPr="00383B0E">
        <w:rPr>
          <w:rFonts w:eastAsia="MS Mincho"/>
          <w:szCs w:val="22"/>
          <w:lang w:eastAsia="en-US"/>
        </w:rPr>
        <w:t>).</w:t>
      </w:r>
    </w:p>
    <w:p w14:paraId="0B337B01" w14:textId="77777777" w:rsidR="005E3247" w:rsidRPr="00383B0E" w:rsidRDefault="005E3247" w:rsidP="005E3247">
      <w:pPr>
        <w:rPr>
          <w:rFonts w:eastAsia="MS Mincho"/>
          <w:szCs w:val="22"/>
          <w:lang w:eastAsia="en-US"/>
        </w:rPr>
      </w:pPr>
      <w:proofErr w:type="spellStart"/>
      <w:r w:rsidRPr="00383B0E">
        <w:rPr>
          <w:rFonts w:eastAsia="MS Mincho"/>
          <w:szCs w:val="22"/>
          <w:lang w:eastAsia="en-US"/>
        </w:rPr>
        <w:t>Valproatą</w:t>
      </w:r>
      <w:proofErr w:type="spellEnd"/>
      <w:r w:rsidRPr="00383B0E">
        <w:rPr>
          <w:rFonts w:eastAsia="MS Mincho"/>
          <w:szCs w:val="22"/>
          <w:lang w:eastAsia="en-US"/>
        </w:rPr>
        <w:t xml:space="preserve">, geriausia skirti </w:t>
      </w:r>
      <w:proofErr w:type="spellStart"/>
      <w:r w:rsidRPr="00383B0E">
        <w:rPr>
          <w:rFonts w:eastAsia="MS Mincho"/>
          <w:szCs w:val="22"/>
          <w:lang w:eastAsia="en-US"/>
        </w:rPr>
        <w:t>monoterapijai</w:t>
      </w:r>
      <w:proofErr w:type="spellEnd"/>
      <w:r w:rsidRPr="00383B0E">
        <w:rPr>
          <w:rFonts w:eastAsia="MS Mincho"/>
          <w:szCs w:val="22"/>
          <w:lang w:eastAsia="en-US"/>
        </w:rPr>
        <w:t xml:space="preserve"> ir mažiausią veiksmingą dozę bei, jei įmanoma, pailginto atpalaidavimo forma. Paros dozė turi būti padalyta į bent dvi vienkartines dozes (žr. 4.6 skyrių).</w:t>
      </w:r>
    </w:p>
    <w:p w14:paraId="423AFFF5" w14:textId="77777777" w:rsidR="0006222E" w:rsidRPr="00383B0E" w:rsidRDefault="0006222E" w:rsidP="0006222E">
      <w:pPr>
        <w:rPr>
          <w:rFonts w:eastAsia="SimSun"/>
          <w:szCs w:val="22"/>
          <w:u w:val="single"/>
          <w:lang w:eastAsia="en-GB"/>
        </w:rPr>
      </w:pPr>
      <w:bookmarkStart w:id="1" w:name="_Hlk92879207"/>
    </w:p>
    <w:p w14:paraId="3E57305D" w14:textId="6325F529" w:rsidR="0006222E" w:rsidRPr="00383B0E" w:rsidRDefault="0006222E" w:rsidP="00160C2D">
      <w:pPr>
        <w:keepNext/>
        <w:keepLines/>
        <w:rPr>
          <w:rFonts w:eastAsia="SimSun"/>
          <w:szCs w:val="22"/>
          <w:u w:val="single"/>
          <w:lang w:eastAsia="en-GB"/>
        </w:rPr>
      </w:pPr>
      <w:r w:rsidRPr="00383B0E">
        <w:rPr>
          <w:rFonts w:eastAsia="SimSun"/>
          <w:szCs w:val="22"/>
          <w:u w:val="single"/>
          <w:lang w:eastAsia="en-GB"/>
        </w:rPr>
        <w:lastRenderedPageBreak/>
        <w:t>Vyrai</w:t>
      </w:r>
    </w:p>
    <w:p w14:paraId="34DAD341" w14:textId="6967A859" w:rsidR="0006222E" w:rsidRPr="00383B0E" w:rsidRDefault="0006222E" w:rsidP="00160C2D">
      <w:pPr>
        <w:keepNext/>
        <w:keepLines/>
        <w:rPr>
          <w:rFonts w:eastAsia="SimSun"/>
          <w:szCs w:val="22"/>
          <w:lang w:eastAsia="en-GB"/>
        </w:rPr>
      </w:pPr>
      <w:r w:rsidRPr="00383B0E">
        <w:rPr>
          <w:rFonts w:eastAsia="SimSun"/>
          <w:szCs w:val="22"/>
          <w:lang w:eastAsia="en-GB"/>
        </w:rPr>
        <w:t xml:space="preserve">Rekomenduojama, kad gydymą </w:t>
      </w:r>
      <w:proofErr w:type="spellStart"/>
      <w:r w:rsidRPr="00383B0E">
        <w:rPr>
          <w:rFonts w:eastAsia="SimSun"/>
          <w:szCs w:val="22"/>
          <w:lang w:eastAsia="en-GB"/>
        </w:rPr>
        <w:t>Depakine</w:t>
      </w:r>
      <w:proofErr w:type="spellEnd"/>
      <w:r w:rsidRPr="00383B0E">
        <w:rPr>
          <w:rFonts w:eastAsia="SimSun"/>
          <w:szCs w:val="22"/>
          <w:lang w:eastAsia="en-GB"/>
        </w:rPr>
        <w:t xml:space="preserve"> pradėtų ir prižiūrėtų specialistas, turintis epilepsijos gydymo patirties (žr. 4.4 ir 4.6 skyrius).</w:t>
      </w:r>
    </w:p>
    <w:p w14:paraId="4F502369" w14:textId="77777777" w:rsidR="0006222E" w:rsidRPr="00383B0E" w:rsidRDefault="0006222E" w:rsidP="00EC5C1D">
      <w:pPr>
        <w:keepNext/>
        <w:keepLines/>
        <w:rPr>
          <w:rFonts w:eastAsia="MS Mincho"/>
          <w:szCs w:val="22"/>
          <w:u w:val="single"/>
          <w:lang w:eastAsia="en-US"/>
        </w:rPr>
      </w:pPr>
    </w:p>
    <w:p w14:paraId="18FE642C" w14:textId="332C8DFE" w:rsidR="00C54F3B" w:rsidRPr="00383B0E" w:rsidRDefault="00C54F3B" w:rsidP="00EC5C1D">
      <w:pPr>
        <w:keepNext/>
        <w:keepLines/>
        <w:rPr>
          <w:rFonts w:eastAsia="MS Mincho"/>
          <w:szCs w:val="22"/>
          <w:u w:val="single"/>
          <w:lang w:eastAsia="en-US"/>
        </w:rPr>
      </w:pPr>
      <w:r w:rsidRPr="00383B0E">
        <w:rPr>
          <w:rFonts w:eastAsia="MS Mincho"/>
          <w:szCs w:val="22"/>
          <w:u w:val="single"/>
          <w:lang w:eastAsia="en-US"/>
        </w:rPr>
        <w:t>Pacientams, kuriems yra inkstų funkcijos sutrikimas</w:t>
      </w:r>
    </w:p>
    <w:p w14:paraId="7255B303" w14:textId="77777777" w:rsidR="00C54F3B" w:rsidRPr="00383B0E" w:rsidRDefault="00C54F3B" w:rsidP="00EC5C1D">
      <w:pPr>
        <w:keepNext/>
        <w:keepLines/>
        <w:rPr>
          <w:rFonts w:eastAsia="MS Mincho"/>
          <w:szCs w:val="22"/>
          <w:lang w:eastAsia="en-US"/>
        </w:rPr>
      </w:pPr>
      <w:r w:rsidRPr="00383B0E">
        <w:rPr>
          <w:rFonts w:eastAsia="MS Mincho"/>
          <w:szCs w:val="22"/>
          <w:lang w:eastAsia="en-US"/>
        </w:rPr>
        <w:t xml:space="preserve">Pacientams, kurie serga inkstų nepakankamumu, gali reikėti mažinti dozę, o jeigu taikomas gydymas hemodializėmis, dozę gali reikėti didinti. Natrio </w:t>
      </w:r>
      <w:proofErr w:type="spellStart"/>
      <w:r w:rsidRPr="00383B0E">
        <w:rPr>
          <w:rFonts w:eastAsia="MS Mincho"/>
          <w:szCs w:val="22"/>
          <w:lang w:eastAsia="en-US"/>
        </w:rPr>
        <w:t>valproatas</w:t>
      </w:r>
      <w:proofErr w:type="spellEnd"/>
      <w:r w:rsidRPr="00383B0E">
        <w:rPr>
          <w:rFonts w:eastAsia="MS Mincho"/>
          <w:szCs w:val="22"/>
          <w:lang w:eastAsia="en-US"/>
        </w:rPr>
        <w:t xml:space="preserve"> dializės metu yra šalinamas iš organizmo (žr. 4.9 skyrių). Dozę reikia koreguoti remiantis klinikine paciento stebėsena (žr. 4.4 skyrių).</w:t>
      </w:r>
      <w:bookmarkEnd w:id="1"/>
    </w:p>
    <w:p w14:paraId="510293B5" w14:textId="77777777" w:rsidR="009B699E" w:rsidRPr="00383B0E" w:rsidRDefault="009B699E" w:rsidP="00784E7D">
      <w:pPr>
        <w:rPr>
          <w:szCs w:val="22"/>
        </w:rPr>
      </w:pPr>
    </w:p>
    <w:p w14:paraId="6AE95604" w14:textId="77777777" w:rsidR="0057306D" w:rsidRPr="00383B0E" w:rsidRDefault="001022D5" w:rsidP="00784E7D">
      <w:pPr>
        <w:pStyle w:val="Antrat9"/>
        <w:rPr>
          <w:b w:val="0"/>
        </w:rPr>
      </w:pPr>
      <w:r w:rsidRPr="00383B0E">
        <w:rPr>
          <w:b w:val="0"/>
          <w:u w:val="single"/>
        </w:rPr>
        <w:t>Vartojimo metodas</w:t>
      </w:r>
    </w:p>
    <w:p w14:paraId="1495CF1E" w14:textId="77777777" w:rsidR="001022D5" w:rsidRPr="00383B0E" w:rsidRDefault="001022D5" w:rsidP="00784E7D">
      <w:pPr>
        <w:pStyle w:val="Pagrindinistekstas"/>
        <w:spacing w:after="0"/>
        <w:rPr>
          <w:szCs w:val="22"/>
        </w:rPr>
      </w:pPr>
      <w:r w:rsidRPr="00383B0E">
        <w:rPr>
          <w:szCs w:val="22"/>
        </w:rPr>
        <w:t>Iš geriamųjų formų jaunesniems kaip 11 metų vaikams geriausiai tinka šios vaistinio preparato formos: sirupas, geriamasis tirpalas ir granulės.</w:t>
      </w:r>
    </w:p>
    <w:p w14:paraId="52376885" w14:textId="77777777" w:rsidR="001022D5" w:rsidRPr="00383B0E" w:rsidRDefault="001022D5" w:rsidP="00784E7D">
      <w:pPr>
        <w:rPr>
          <w:szCs w:val="22"/>
        </w:rPr>
      </w:pPr>
    </w:p>
    <w:p w14:paraId="32B1A01E" w14:textId="77777777" w:rsidR="001022D5" w:rsidRPr="00383B0E" w:rsidRDefault="001022D5" w:rsidP="00784E7D">
      <w:pPr>
        <w:ind w:left="567" w:hanging="567"/>
        <w:rPr>
          <w:szCs w:val="22"/>
        </w:rPr>
      </w:pPr>
      <w:r w:rsidRPr="00383B0E">
        <w:rPr>
          <w:szCs w:val="22"/>
        </w:rPr>
        <w:t>Gerti.</w:t>
      </w:r>
    </w:p>
    <w:p w14:paraId="635864A8" w14:textId="77777777" w:rsidR="001022D5" w:rsidRPr="00383B0E" w:rsidRDefault="001022D5" w:rsidP="00784E7D">
      <w:pPr>
        <w:ind w:left="567" w:hanging="567"/>
        <w:rPr>
          <w:szCs w:val="22"/>
        </w:rPr>
      </w:pPr>
      <w:r w:rsidRPr="00383B0E">
        <w:rPr>
          <w:szCs w:val="22"/>
        </w:rPr>
        <w:t>Paros dozę geriau vartoti valgant:</w:t>
      </w:r>
    </w:p>
    <w:p w14:paraId="511A5EFE" w14:textId="77777777" w:rsidR="001022D5" w:rsidRPr="00383B0E" w:rsidRDefault="001022D5" w:rsidP="00784E7D">
      <w:pPr>
        <w:numPr>
          <w:ilvl w:val="0"/>
          <w:numId w:val="29"/>
        </w:numPr>
        <w:rPr>
          <w:szCs w:val="22"/>
        </w:rPr>
      </w:pPr>
      <w:r w:rsidRPr="00383B0E">
        <w:rPr>
          <w:szCs w:val="22"/>
        </w:rPr>
        <w:t>jaunesniems negu 1 metų pacientams per du kartus;</w:t>
      </w:r>
    </w:p>
    <w:p w14:paraId="7BBB0791" w14:textId="77777777" w:rsidR="001022D5" w:rsidRPr="00383B0E" w:rsidRDefault="001022D5" w:rsidP="00784E7D">
      <w:pPr>
        <w:numPr>
          <w:ilvl w:val="0"/>
          <w:numId w:val="29"/>
        </w:numPr>
        <w:rPr>
          <w:szCs w:val="22"/>
        </w:rPr>
      </w:pPr>
      <w:r w:rsidRPr="00383B0E">
        <w:rPr>
          <w:szCs w:val="22"/>
        </w:rPr>
        <w:t>vyresniems negu 1 metų pacientams per tris kartus.</w:t>
      </w:r>
    </w:p>
    <w:p w14:paraId="511E48F3" w14:textId="77777777" w:rsidR="001022D5" w:rsidRPr="00383B0E" w:rsidRDefault="001022D5" w:rsidP="00784E7D">
      <w:pPr>
        <w:ind w:left="567" w:hanging="567"/>
        <w:rPr>
          <w:szCs w:val="22"/>
        </w:rPr>
      </w:pPr>
    </w:p>
    <w:p w14:paraId="11E1751C" w14:textId="77777777" w:rsidR="001022D5" w:rsidRPr="00383B0E" w:rsidRDefault="001022D5" w:rsidP="00784E7D">
      <w:pPr>
        <w:rPr>
          <w:szCs w:val="22"/>
        </w:rPr>
      </w:pPr>
      <w:r w:rsidRPr="00383B0E">
        <w:rPr>
          <w:szCs w:val="22"/>
        </w:rPr>
        <w:t xml:space="preserve">Vaistinis preparatas dozuojamas </w:t>
      </w:r>
      <w:r w:rsidR="008933CD" w:rsidRPr="00383B0E">
        <w:rPr>
          <w:szCs w:val="22"/>
        </w:rPr>
        <w:t>geriamuoju</w:t>
      </w:r>
      <w:r w:rsidRPr="00383B0E">
        <w:rPr>
          <w:szCs w:val="22"/>
        </w:rPr>
        <w:t xml:space="preserve"> švirkštu su padalomis, kuris įstatomas į kamštelio jungiklį.</w:t>
      </w:r>
    </w:p>
    <w:p w14:paraId="11567D0E" w14:textId="77777777" w:rsidR="001022D5" w:rsidRPr="00383B0E" w:rsidRDefault="001022D5" w:rsidP="00784E7D">
      <w:pPr>
        <w:ind w:left="567" w:hanging="567"/>
        <w:rPr>
          <w:szCs w:val="22"/>
        </w:rPr>
      </w:pPr>
    </w:p>
    <w:p w14:paraId="3E08394F" w14:textId="77777777" w:rsidR="00621F39" w:rsidRPr="00383B0E" w:rsidRDefault="001022D5" w:rsidP="00784E7D">
      <w:pPr>
        <w:rPr>
          <w:szCs w:val="22"/>
        </w:rPr>
      </w:pPr>
      <w:r w:rsidRPr="00383B0E">
        <w:rPr>
          <w:szCs w:val="22"/>
        </w:rPr>
        <w:t>Buteliukas atkemšamas spaudžiant žemyn ir tuo pat metu sukant vaikų neatidaromą uždorį. Po kiekvieno vartojimo butel</w:t>
      </w:r>
      <w:r w:rsidR="005F21C5" w:rsidRPr="00383B0E">
        <w:rPr>
          <w:szCs w:val="22"/>
        </w:rPr>
        <w:t>iuką</w:t>
      </w:r>
      <w:r w:rsidRPr="00383B0E">
        <w:rPr>
          <w:szCs w:val="22"/>
        </w:rPr>
        <w:t xml:space="preserve"> būtina vėl užkimšti. </w:t>
      </w:r>
    </w:p>
    <w:p w14:paraId="5C8B6084" w14:textId="77777777" w:rsidR="001022D5" w:rsidRPr="00383B0E" w:rsidRDefault="001022D5" w:rsidP="00784E7D">
      <w:pPr>
        <w:pStyle w:val="Antrat9"/>
        <w:ind w:left="0" w:firstLine="0"/>
      </w:pPr>
    </w:p>
    <w:p w14:paraId="6A029978" w14:textId="77777777" w:rsidR="001022D5" w:rsidRPr="00383B0E" w:rsidRDefault="001022D5" w:rsidP="00784E7D">
      <w:pPr>
        <w:pStyle w:val="Antrat9"/>
        <w:rPr>
          <w:b w:val="0"/>
          <w:i/>
        </w:rPr>
      </w:pPr>
      <w:r w:rsidRPr="00383B0E">
        <w:rPr>
          <w:b w:val="0"/>
          <w:i/>
        </w:rPr>
        <w:t>Gydymo pradžia</w:t>
      </w:r>
    </w:p>
    <w:p w14:paraId="00C6718E" w14:textId="77777777" w:rsidR="001022D5" w:rsidRPr="00383B0E" w:rsidRDefault="001022D5" w:rsidP="00784E7D">
      <w:pPr>
        <w:rPr>
          <w:szCs w:val="22"/>
        </w:rPr>
      </w:pPr>
      <w:r w:rsidRPr="00383B0E">
        <w:rPr>
          <w:szCs w:val="22"/>
        </w:rPr>
        <w:t xml:space="preserve">Ligoniams, vartojantiems kitų vaistinių preparatų nuo epilepsijos, juos pakeisti </w:t>
      </w:r>
      <w:proofErr w:type="spellStart"/>
      <w:r w:rsidRPr="00383B0E">
        <w:rPr>
          <w:szCs w:val="22"/>
        </w:rPr>
        <w:t>valproatu</w:t>
      </w:r>
      <w:proofErr w:type="spellEnd"/>
      <w:r w:rsidRPr="00383B0E">
        <w:rPr>
          <w:szCs w:val="22"/>
        </w:rPr>
        <w:t xml:space="preserve"> reikia palaipsniui ir stengtis pasiekti optimalią dozę per 2 savaites, po to, jei reikia, mažinamas kitoks gydymas, nes būklė yra kontroliuojama.</w:t>
      </w:r>
    </w:p>
    <w:p w14:paraId="57FF09B5" w14:textId="77777777" w:rsidR="001022D5" w:rsidRPr="00383B0E" w:rsidRDefault="001022D5" w:rsidP="00784E7D">
      <w:pPr>
        <w:rPr>
          <w:szCs w:val="22"/>
        </w:rPr>
      </w:pPr>
      <w:r w:rsidRPr="00383B0E">
        <w:rPr>
          <w:szCs w:val="22"/>
        </w:rPr>
        <w:t xml:space="preserve">Ligoniams, nevartojantiems kitų vaistinių preparatų nuo epilepsijos, dozę reikia didinti palaipsniui kas 2-3 dienas ir stengtis nustatyti optimalią dozę per savaitę. </w:t>
      </w:r>
    </w:p>
    <w:p w14:paraId="6E245CA3" w14:textId="77777777" w:rsidR="00621F39" w:rsidRPr="00383B0E" w:rsidRDefault="00621F39" w:rsidP="00784E7D">
      <w:pPr>
        <w:rPr>
          <w:szCs w:val="22"/>
        </w:rPr>
      </w:pPr>
    </w:p>
    <w:p w14:paraId="0402D680" w14:textId="77777777" w:rsidR="001022D5" w:rsidRPr="00383B0E" w:rsidRDefault="001022D5" w:rsidP="0006222E">
      <w:pPr>
        <w:pStyle w:val="Antrat3"/>
      </w:pPr>
      <w:r w:rsidRPr="00383B0E">
        <w:t>4.3</w:t>
      </w:r>
      <w:r w:rsidRPr="00383B0E">
        <w:tab/>
        <w:t>Kontraindikacijos</w:t>
      </w:r>
    </w:p>
    <w:p w14:paraId="7BEB9495" w14:textId="77777777" w:rsidR="001022D5" w:rsidRPr="00383B0E" w:rsidRDefault="001022D5" w:rsidP="00784E7D">
      <w:pPr>
        <w:pStyle w:val="Pagrindinistekstas"/>
        <w:spacing w:after="0"/>
        <w:rPr>
          <w:szCs w:val="22"/>
        </w:rPr>
      </w:pPr>
    </w:p>
    <w:p w14:paraId="17B01F27" w14:textId="31457141" w:rsidR="005E3247" w:rsidRPr="00383B0E" w:rsidRDefault="005805D3" w:rsidP="00784E7D">
      <w:pPr>
        <w:pStyle w:val="Pagrindinistekstas"/>
        <w:spacing w:after="0"/>
        <w:rPr>
          <w:szCs w:val="22"/>
        </w:rPr>
      </w:pPr>
      <w:proofErr w:type="spellStart"/>
      <w:r w:rsidRPr="00383B0E">
        <w:rPr>
          <w:szCs w:val="22"/>
        </w:rPr>
        <w:t>Depakine</w:t>
      </w:r>
      <w:proofErr w:type="spellEnd"/>
      <w:r w:rsidR="005E3247" w:rsidRPr="00383B0E">
        <w:rPr>
          <w:szCs w:val="22"/>
        </w:rPr>
        <w:t xml:space="preserve"> draudžiama vartoti toliau išvardytais atvejais</w:t>
      </w:r>
      <w:r w:rsidR="00B22BD9">
        <w:rPr>
          <w:szCs w:val="22"/>
        </w:rPr>
        <w:t>.</w:t>
      </w:r>
    </w:p>
    <w:p w14:paraId="5AA7DAEE" w14:textId="77777777" w:rsidR="001022D5" w:rsidRPr="00383B0E" w:rsidRDefault="001022D5" w:rsidP="006673C9">
      <w:pPr>
        <w:pStyle w:val="Pagrindinistekstas"/>
        <w:numPr>
          <w:ilvl w:val="0"/>
          <w:numId w:val="54"/>
        </w:numPr>
        <w:spacing w:after="0"/>
        <w:ind w:left="567" w:hanging="567"/>
        <w:rPr>
          <w:szCs w:val="22"/>
        </w:rPr>
      </w:pPr>
      <w:r w:rsidRPr="00383B0E">
        <w:rPr>
          <w:szCs w:val="22"/>
        </w:rPr>
        <w:t>Padidėjęs jautrumas veikliajai arba bet kuriai 6.1 skyriuje nurodytai pagalbinei medžiagai</w:t>
      </w:r>
      <w:r w:rsidR="007E53A0" w:rsidRPr="00383B0E">
        <w:rPr>
          <w:szCs w:val="22"/>
        </w:rPr>
        <w:t>.</w:t>
      </w:r>
    </w:p>
    <w:p w14:paraId="7486CC67" w14:textId="77777777" w:rsidR="001022D5" w:rsidRPr="00383B0E" w:rsidRDefault="001022D5" w:rsidP="006673C9">
      <w:pPr>
        <w:pStyle w:val="Default"/>
        <w:numPr>
          <w:ilvl w:val="0"/>
          <w:numId w:val="54"/>
        </w:numPr>
        <w:ind w:left="567" w:hanging="567"/>
        <w:rPr>
          <w:sz w:val="22"/>
          <w:szCs w:val="22"/>
          <w:lang w:val="lt-LT"/>
        </w:rPr>
      </w:pPr>
      <w:r w:rsidRPr="00383B0E">
        <w:rPr>
          <w:sz w:val="22"/>
          <w:szCs w:val="22"/>
          <w:lang w:val="lt-LT"/>
        </w:rPr>
        <w:t>Ūminis hepatitas</w:t>
      </w:r>
      <w:r w:rsidR="007E53A0" w:rsidRPr="00383B0E">
        <w:rPr>
          <w:sz w:val="22"/>
          <w:szCs w:val="22"/>
          <w:lang w:val="lt-LT"/>
        </w:rPr>
        <w:t>.</w:t>
      </w:r>
    </w:p>
    <w:p w14:paraId="725C737E" w14:textId="77777777" w:rsidR="001022D5" w:rsidRPr="00383B0E" w:rsidRDefault="001022D5" w:rsidP="006673C9">
      <w:pPr>
        <w:pStyle w:val="Default"/>
        <w:numPr>
          <w:ilvl w:val="0"/>
          <w:numId w:val="54"/>
        </w:numPr>
        <w:ind w:left="567" w:hanging="567"/>
        <w:rPr>
          <w:sz w:val="22"/>
          <w:szCs w:val="22"/>
          <w:lang w:val="lt-LT"/>
        </w:rPr>
      </w:pPr>
      <w:r w:rsidRPr="00383B0E">
        <w:rPr>
          <w:sz w:val="22"/>
          <w:szCs w:val="22"/>
          <w:lang w:val="lt-LT"/>
        </w:rPr>
        <w:t>Lėtinis hepatitas</w:t>
      </w:r>
      <w:r w:rsidR="007E53A0" w:rsidRPr="00383B0E">
        <w:rPr>
          <w:sz w:val="22"/>
          <w:szCs w:val="22"/>
          <w:lang w:val="lt-LT"/>
        </w:rPr>
        <w:t>.</w:t>
      </w:r>
    </w:p>
    <w:p w14:paraId="5FC78E26" w14:textId="77777777" w:rsidR="001022D5" w:rsidRPr="00383B0E" w:rsidRDefault="001022D5" w:rsidP="006673C9">
      <w:pPr>
        <w:pStyle w:val="Default"/>
        <w:numPr>
          <w:ilvl w:val="0"/>
          <w:numId w:val="54"/>
        </w:numPr>
        <w:ind w:left="567" w:hanging="567"/>
        <w:rPr>
          <w:sz w:val="22"/>
          <w:szCs w:val="22"/>
          <w:lang w:val="lt-LT"/>
        </w:rPr>
      </w:pPr>
      <w:r w:rsidRPr="00383B0E">
        <w:rPr>
          <w:sz w:val="22"/>
          <w:szCs w:val="22"/>
          <w:lang w:val="lt-LT"/>
        </w:rPr>
        <w:t>Anksčiau persirgtas sunkus hepatitas (ligonio arba jo giminaičių), ypač susijęs su vaistinių preparatų vartojimu</w:t>
      </w:r>
      <w:r w:rsidR="007E53A0" w:rsidRPr="00383B0E">
        <w:rPr>
          <w:sz w:val="22"/>
          <w:szCs w:val="22"/>
          <w:lang w:val="lt-LT"/>
        </w:rPr>
        <w:t>.</w:t>
      </w:r>
    </w:p>
    <w:p w14:paraId="05A53EDF" w14:textId="77777777" w:rsidR="001022D5" w:rsidRPr="00383B0E" w:rsidRDefault="001022D5" w:rsidP="006673C9">
      <w:pPr>
        <w:pStyle w:val="Default"/>
        <w:numPr>
          <w:ilvl w:val="0"/>
          <w:numId w:val="54"/>
        </w:numPr>
        <w:ind w:left="567" w:hanging="567"/>
        <w:rPr>
          <w:sz w:val="22"/>
          <w:szCs w:val="22"/>
          <w:lang w:val="lt-LT"/>
        </w:rPr>
      </w:pPr>
      <w:r w:rsidRPr="00383B0E">
        <w:rPr>
          <w:sz w:val="22"/>
          <w:szCs w:val="22"/>
          <w:lang w:val="lt-LT"/>
        </w:rPr>
        <w:t xml:space="preserve">Kepenų </w:t>
      </w:r>
      <w:proofErr w:type="spellStart"/>
      <w:r w:rsidRPr="00383B0E">
        <w:rPr>
          <w:sz w:val="22"/>
          <w:szCs w:val="22"/>
          <w:lang w:val="lt-LT"/>
        </w:rPr>
        <w:t>porfirija</w:t>
      </w:r>
      <w:proofErr w:type="spellEnd"/>
      <w:r w:rsidR="007E53A0" w:rsidRPr="00383B0E">
        <w:rPr>
          <w:sz w:val="22"/>
          <w:szCs w:val="22"/>
          <w:lang w:val="lt-LT"/>
        </w:rPr>
        <w:t>.</w:t>
      </w:r>
    </w:p>
    <w:p w14:paraId="2F69962D" w14:textId="77777777" w:rsidR="001C7230" w:rsidRPr="00383B0E" w:rsidRDefault="001C7230" w:rsidP="006673C9">
      <w:pPr>
        <w:pStyle w:val="Default"/>
        <w:numPr>
          <w:ilvl w:val="0"/>
          <w:numId w:val="54"/>
        </w:numPr>
        <w:ind w:left="567" w:hanging="567"/>
        <w:rPr>
          <w:sz w:val="22"/>
          <w:szCs w:val="22"/>
          <w:lang w:val="lt-LT"/>
        </w:rPr>
      </w:pPr>
      <w:proofErr w:type="spellStart"/>
      <w:r w:rsidRPr="00383B0E">
        <w:rPr>
          <w:sz w:val="22"/>
          <w:szCs w:val="22"/>
          <w:lang w:val="lt-LT"/>
        </w:rPr>
        <w:t>Valproato</w:t>
      </w:r>
      <w:proofErr w:type="spellEnd"/>
      <w:r w:rsidRPr="00383B0E">
        <w:rPr>
          <w:sz w:val="22"/>
          <w:szCs w:val="22"/>
          <w:lang w:val="lt-LT"/>
        </w:rPr>
        <w:t xml:space="preserve"> negalima vartoti pacientams, kuriems nustatyti </w:t>
      </w:r>
      <w:proofErr w:type="spellStart"/>
      <w:r w:rsidRPr="00383B0E">
        <w:rPr>
          <w:sz w:val="22"/>
          <w:szCs w:val="22"/>
          <w:lang w:val="lt-LT"/>
        </w:rPr>
        <w:t>mitochondrijų</w:t>
      </w:r>
      <w:proofErr w:type="spellEnd"/>
      <w:r w:rsidRPr="00383B0E">
        <w:rPr>
          <w:sz w:val="22"/>
          <w:szCs w:val="22"/>
          <w:lang w:val="lt-LT"/>
        </w:rPr>
        <w:t xml:space="preserve"> fermentą γ polimerazę (POLG) koduojančio branduolio geno mutacijų sukeliami </w:t>
      </w:r>
      <w:proofErr w:type="spellStart"/>
      <w:r w:rsidRPr="00383B0E">
        <w:rPr>
          <w:sz w:val="22"/>
          <w:szCs w:val="22"/>
          <w:lang w:val="lt-LT"/>
        </w:rPr>
        <w:t>mitochondrijų</w:t>
      </w:r>
      <w:proofErr w:type="spellEnd"/>
      <w:r w:rsidRPr="00383B0E">
        <w:rPr>
          <w:sz w:val="22"/>
          <w:szCs w:val="22"/>
          <w:lang w:val="lt-LT"/>
        </w:rPr>
        <w:t xml:space="preserve"> sutrikimai, pvz., </w:t>
      </w:r>
      <w:proofErr w:type="spellStart"/>
      <w:r w:rsidRPr="00383B0E">
        <w:rPr>
          <w:sz w:val="22"/>
          <w:szCs w:val="22"/>
          <w:lang w:val="lt-LT"/>
        </w:rPr>
        <w:t>Alpers-Huttenlocher</w:t>
      </w:r>
      <w:proofErr w:type="spellEnd"/>
      <w:r w:rsidRPr="00383B0E">
        <w:rPr>
          <w:sz w:val="22"/>
          <w:szCs w:val="22"/>
          <w:lang w:val="lt-LT"/>
        </w:rPr>
        <w:t xml:space="preserve"> sindromas, taip pat vaikams iki dvejų metų, kuriems įtariamas su POLG susijęs sutrikimas (žr. 4.4 skyrių</w:t>
      </w:r>
      <w:r w:rsidR="00550699" w:rsidRPr="00383B0E">
        <w:rPr>
          <w:sz w:val="22"/>
          <w:szCs w:val="22"/>
          <w:lang w:val="lt-LT"/>
        </w:rPr>
        <w:t xml:space="preserve"> „Specialūs įspėjimai“</w:t>
      </w:r>
      <w:r w:rsidRPr="00383B0E">
        <w:rPr>
          <w:sz w:val="22"/>
          <w:szCs w:val="22"/>
          <w:lang w:val="lt-LT"/>
        </w:rPr>
        <w:t>).</w:t>
      </w:r>
    </w:p>
    <w:p w14:paraId="00B319CA" w14:textId="77777777" w:rsidR="00A85D4B" w:rsidRPr="00383B0E" w:rsidRDefault="002303F4" w:rsidP="006673C9">
      <w:pPr>
        <w:pStyle w:val="Default"/>
        <w:numPr>
          <w:ilvl w:val="0"/>
          <w:numId w:val="54"/>
        </w:numPr>
        <w:ind w:left="567" w:hanging="567"/>
        <w:rPr>
          <w:sz w:val="22"/>
          <w:szCs w:val="22"/>
          <w:lang w:val="lt-LT"/>
        </w:rPr>
      </w:pPr>
      <w:r w:rsidRPr="00383B0E">
        <w:rPr>
          <w:sz w:val="22"/>
          <w:szCs w:val="22"/>
          <w:lang w:val="lt-LT"/>
        </w:rPr>
        <w:t>Vartojimas p</w:t>
      </w:r>
      <w:r w:rsidR="00A85D4B" w:rsidRPr="00383B0E">
        <w:rPr>
          <w:sz w:val="22"/>
          <w:szCs w:val="22"/>
          <w:lang w:val="lt-LT"/>
        </w:rPr>
        <w:t>acienta</w:t>
      </w:r>
      <w:r w:rsidRPr="00383B0E">
        <w:rPr>
          <w:sz w:val="22"/>
          <w:szCs w:val="22"/>
          <w:lang w:val="lt-LT"/>
        </w:rPr>
        <w:t>ms</w:t>
      </w:r>
      <w:r w:rsidR="00A85D4B" w:rsidRPr="00383B0E">
        <w:rPr>
          <w:sz w:val="22"/>
          <w:szCs w:val="22"/>
          <w:lang w:val="lt-LT"/>
        </w:rPr>
        <w:t>, kuriems yra šlapalo ciklo sutrikimų (žr. 4.4 skyrių</w:t>
      </w:r>
      <w:r w:rsidR="00550699" w:rsidRPr="00383B0E">
        <w:rPr>
          <w:sz w:val="22"/>
          <w:szCs w:val="22"/>
          <w:lang w:val="lt-LT"/>
        </w:rPr>
        <w:t xml:space="preserve"> „Specialūs įspėjimai“</w:t>
      </w:r>
      <w:r w:rsidR="00A85D4B" w:rsidRPr="00383B0E">
        <w:rPr>
          <w:sz w:val="22"/>
          <w:szCs w:val="22"/>
          <w:lang w:val="lt-LT"/>
        </w:rPr>
        <w:t>).</w:t>
      </w:r>
    </w:p>
    <w:p w14:paraId="52CD2F9D" w14:textId="37EAFD76" w:rsidR="009C4448" w:rsidRPr="00383B0E" w:rsidRDefault="009C4448" w:rsidP="00416F94">
      <w:pPr>
        <w:widowControl w:val="0"/>
        <w:numPr>
          <w:ilvl w:val="0"/>
          <w:numId w:val="64"/>
        </w:numPr>
        <w:autoSpaceDE w:val="0"/>
        <w:autoSpaceDN w:val="0"/>
        <w:adjustRightInd w:val="0"/>
        <w:rPr>
          <w:szCs w:val="22"/>
        </w:rPr>
      </w:pPr>
      <w:r w:rsidRPr="00383B0E">
        <w:rPr>
          <w:rFonts w:eastAsia="MS Mincho"/>
          <w:szCs w:val="22"/>
        </w:rPr>
        <w:t xml:space="preserve">Vartojimas pacientams, kuriems yra nekoreguota sisteminė pirminė </w:t>
      </w:r>
      <w:proofErr w:type="spellStart"/>
      <w:r w:rsidRPr="00383B0E">
        <w:rPr>
          <w:rFonts w:eastAsia="MS Mincho"/>
          <w:szCs w:val="22"/>
        </w:rPr>
        <w:t>karnitino</w:t>
      </w:r>
      <w:proofErr w:type="spellEnd"/>
      <w:r w:rsidRPr="00383B0E">
        <w:rPr>
          <w:rFonts w:eastAsia="MS Mincho"/>
          <w:szCs w:val="22"/>
        </w:rPr>
        <w:t xml:space="preserve"> stoka (žr. 4.4 skyrių </w:t>
      </w:r>
      <w:bookmarkStart w:id="2" w:name="_Hlk101013071"/>
      <w:r w:rsidRPr="00383B0E">
        <w:rPr>
          <w:rFonts w:eastAsia="MS Mincho"/>
          <w:szCs w:val="22"/>
        </w:rPr>
        <w:t xml:space="preserve">„Pacientai, kuriems yra </w:t>
      </w:r>
      <w:proofErr w:type="spellStart"/>
      <w:r w:rsidRPr="00383B0E">
        <w:rPr>
          <w:rFonts w:eastAsia="MS Mincho"/>
          <w:szCs w:val="22"/>
        </w:rPr>
        <w:t>hipokarnitinemijos</w:t>
      </w:r>
      <w:proofErr w:type="spellEnd"/>
      <w:r w:rsidRPr="00383B0E">
        <w:rPr>
          <w:rFonts w:eastAsia="MS Mincho"/>
          <w:szCs w:val="22"/>
        </w:rPr>
        <w:t xml:space="preserve"> pasireiškimo rizika“</w:t>
      </w:r>
      <w:bookmarkEnd w:id="2"/>
      <w:r w:rsidRPr="00383B0E">
        <w:rPr>
          <w:rFonts w:eastAsia="MS Mincho"/>
          <w:szCs w:val="22"/>
        </w:rPr>
        <w:t>.</w:t>
      </w:r>
    </w:p>
    <w:p w14:paraId="71F0FAE6" w14:textId="77777777" w:rsidR="001022D5" w:rsidRPr="00383B0E" w:rsidRDefault="001022D5" w:rsidP="00784E7D">
      <w:pPr>
        <w:pStyle w:val="Pagrindinistekstas"/>
        <w:spacing w:after="0"/>
        <w:rPr>
          <w:szCs w:val="22"/>
        </w:rPr>
      </w:pPr>
    </w:p>
    <w:p w14:paraId="44D64350" w14:textId="77777777" w:rsidR="005E3247" w:rsidRPr="00383B0E" w:rsidRDefault="005E3247" w:rsidP="005E3247">
      <w:pPr>
        <w:pStyle w:val="Pagrindinistekstas"/>
        <w:spacing w:after="0"/>
        <w:rPr>
          <w:szCs w:val="22"/>
          <w:u w:val="single"/>
        </w:rPr>
      </w:pPr>
      <w:r w:rsidRPr="00383B0E">
        <w:rPr>
          <w:szCs w:val="22"/>
          <w:u w:val="single"/>
        </w:rPr>
        <w:t>Epilepsijos gydymas</w:t>
      </w:r>
    </w:p>
    <w:p w14:paraId="6AE13FE2" w14:textId="441BEDE4" w:rsidR="005E3247" w:rsidRPr="00383B0E" w:rsidRDefault="005E3247" w:rsidP="006673C9">
      <w:pPr>
        <w:pStyle w:val="Pagrindinistekstas"/>
        <w:numPr>
          <w:ilvl w:val="0"/>
          <w:numId w:val="56"/>
        </w:numPr>
        <w:tabs>
          <w:tab w:val="clear" w:pos="720"/>
          <w:tab w:val="num" w:pos="567"/>
        </w:tabs>
        <w:spacing w:after="0"/>
        <w:ind w:left="567" w:hanging="567"/>
        <w:rPr>
          <w:i/>
          <w:szCs w:val="22"/>
        </w:rPr>
      </w:pPr>
      <w:r w:rsidRPr="00383B0E">
        <w:rPr>
          <w:szCs w:val="22"/>
        </w:rPr>
        <w:t xml:space="preserve">nėščioms moterims, nebent nėra tinkamo alternatyvaus gydymo (žr. 4.4 </w:t>
      </w:r>
      <w:r w:rsidR="00550699" w:rsidRPr="00383B0E">
        <w:rPr>
          <w:szCs w:val="22"/>
        </w:rPr>
        <w:t xml:space="preserve">skyrių „Specialūs įspėjimai“ </w:t>
      </w:r>
      <w:r w:rsidRPr="00383B0E">
        <w:rPr>
          <w:szCs w:val="22"/>
        </w:rPr>
        <w:t>ir 4.6 skyri</w:t>
      </w:r>
      <w:r w:rsidR="00415FF8" w:rsidRPr="00383B0E">
        <w:rPr>
          <w:szCs w:val="22"/>
        </w:rPr>
        <w:t>ų</w:t>
      </w:r>
      <w:r w:rsidRPr="00383B0E">
        <w:rPr>
          <w:szCs w:val="22"/>
        </w:rPr>
        <w:t>);</w:t>
      </w:r>
    </w:p>
    <w:p w14:paraId="5E5CA98D" w14:textId="7E821293" w:rsidR="005E3247" w:rsidRPr="00383B0E" w:rsidRDefault="005E3247" w:rsidP="006673C9">
      <w:pPr>
        <w:pStyle w:val="Pagrindinistekstas"/>
        <w:numPr>
          <w:ilvl w:val="0"/>
          <w:numId w:val="56"/>
        </w:numPr>
        <w:tabs>
          <w:tab w:val="clear" w:pos="720"/>
          <w:tab w:val="num" w:pos="567"/>
        </w:tabs>
        <w:spacing w:after="0"/>
        <w:ind w:left="567" w:hanging="567"/>
        <w:rPr>
          <w:szCs w:val="22"/>
        </w:rPr>
      </w:pPr>
      <w:r w:rsidRPr="00383B0E">
        <w:rPr>
          <w:szCs w:val="22"/>
        </w:rPr>
        <w:t xml:space="preserve">vaisingoms moterims, nebent laikomasi nėštumo prevencijos programos sąlygų (žr. 4.4 </w:t>
      </w:r>
      <w:r w:rsidR="00550699" w:rsidRPr="00383B0E">
        <w:rPr>
          <w:szCs w:val="22"/>
        </w:rPr>
        <w:t xml:space="preserve">skyrių „Specialūs įspėjimai“ </w:t>
      </w:r>
      <w:r w:rsidRPr="00383B0E">
        <w:rPr>
          <w:szCs w:val="22"/>
        </w:rPr>
        <w:t>ir 4.6 skyri</w:t>
      </w:r>
      <w:r w:rsidR="00415FF8" w:rsidRPr="00383B0E">
        <w:rPr>
          <w:szCs w:val="22"/>
        </w:rPr>
        <w:t>ų</w:t>
      </w:r>
      <w:r w:rsidRPr="00383B0E">
        <w:rPr>
          <w:szCs w:val="22"/>
        </w:rPr>
        <w:t>).</w:t>
      </w:r>
    </w:p>
    <w:p w14:paraId="23E16828" w14:textId="77777777" w:rsidR="005E3247" w:rsidRPr="00383B0E" w:rsidRDefault="005E3247" w:rsidP="00784E7D">
      <w:pPr>
        <w:pStyle w:val="Pagrindinistekstas"/>
        <w:spacing w:after="0"/>
        <w:rPr>
          <w:szCs w:val="22"/>
        </w:rPr>
      </w:pPr>
    </w:p>
    <w:p w14:paraId="19658985" w14:textId="77777777" w:rsidR="001022D5" w:rsidRPr="00383B0E" w:rsidRDefault="001022D5" w:rsidP="00160C2D">
      <w:pPr>
        <w:pStyle w:val="Antrat3"/>
        <w:keepLines/>
        <w:widowControl w:val="0"/>
      </w:pPr>
      <w:r w:rsidRPr="00383B0E">
        <w:lastRenderedPageBreak/>
        <w:t>4.4</w:t>
      </w:r>
      <w:r w:rsidRPr="00383B0E">
        <w:tab/>
        <w:t>Specialūs įspėjimai ir atsargumo priemonės</w:t>
      </w:r>
    </w:p>
    <w:p w14:paraId="675975A0" w14:textId="77777777" w:rsidR="001022D5" w:rsidRPr="00383B0E" w:rsidRDefault="001022D5" w:rsidP="00160C2D">
      <w:pPr>
        <w:pStyle w:val="CM6"/>
        <w:keepNext/>
        <w:keepLines/>
        <w:spacing w:after="0"/>
        <w:rPr>
          <w:b/>
          <w:bCs/>
          <w:color w:val="000000"/>
          <w:sz w:val="22"/>
          <w:szCs w:val="22"/>
          <w:lang w:val="lt-LT"/>
        </w:rPr>
      </w:pPr>
    </w:p>
    <w:p w14:paraId="6E0271CF" w14:textId="35DA9AE7" w:rsidR="001022D5" w:rsidRPr="00383B0E" w:rsidRDefault="001022D5" w:rsidP="00160C2D">
      <w:pPr>
        <w:pStyle w:val="CM6"/>
        <w:keepNext/>
        <w:keepLines/>
        <w:spacing w:after="0"/>
        <w:outlineLvl w:val="0"/>
        <w:rPr>
          <w:color w:val="000000"/>
          <w:sz w:val="22"/>
          <w:szCs w:val="22"/>
          <w:u w:val="single"/>
          <w:lang w:val="lt-LT"/>
        </w:rPr>
      </w:pPr>
      <w:r w:rsidRPr="00383B0E">
        <w:rPr>
          <w:color w:val="000000"/>
          <w:sz w:val="22"/>
          <w:szCs w:val="22"/>
          <w:u w:val="single"/>
          <w:lang w:val="lt-LT"/>
        </w:rPr>
        <w:t>Specialūs įspėjimai</w:t>
      </w:r>
    </w:p>
    <w:p w14:paraId="6ED5079C" w14:textId="77777777" w:rsidR="001022D5" w:rsidRPr="00383B0E" w:rsidRDefault="001022D5" w:rsidP="00160C2D">
      <w:pPr>
        <w:pStyle w:val="CM1"/>
        <w:keepNext/>
        <w:keepLines/>
        <w:spacing w:line="240" w:lineRule="auto"/>
        <w:rPr>
          <w:bCs/>
          <w:iCs/>
          <w:color w:val="000000"/>
          <w:sz w:val="22"/>
          <w:szCs w:val="22"/>
          <w:lang w:val="lt-LT"/>
        </w:rPr>
      </w:pPr>
    </w:p>
    <w:tbl>
      <w:tblPr>
        <w:tblW w:w="9180" w:type="dxa"/>
        <w:tblInd w:w="70" w:type="dxa"/>
        <w:tblCellMar>
          <w:left w:w="0" w:type="dxa"/>
          <w:right w:w="0" w:type="dxa"/>
        </w:tblCellMar>
        <w:tblLook w:val="04A0" w:firstRow="1" w:lastRow="0" w:firstColumn="1" w:lastColumn="0" w:noHBand="0" w:noVBand="1"/>
      </w:tblPr>
      <w:tblGrid>
        <w:gridCol w:w="9180"/>
      </w:tblGrid>
      <w:tr w:rsidR="005E3247" w:rsidRPr="00383B0E" w14:paraId="70CA511C" w14:textId="77777777" w:rsidTr="005E3247">
        <w:trPr>
          <w:trHeight w:val="563"/>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7D91DDC9" w14:textId="77777777" w:rsidR="005E3247" w:rsidRPr="00383B0E" w:rsidRDefault="005E3247" w:rsidP="00160C2D">
            <w:pPr>
              <w:widowControl w:val="0"/>
              <w:ind w:left="74" w:right="181"/>
              <w:rPr>
                <w:rFonts w:eastAsia="Calibri"/>
                <w:b/>
                <w:szCs w:val="22"/>
                <w:u w:val="single"/>
                <w:lang w:eastAsia="en-US"/>
              </w:rPr>
            </w:pPr>
            <w:r w:rsidRPr="00383B0E">
              <w:rPr>
                <w:rFonts w:eastAsia="Calibri"/>
                <w:b/>
                <w:szCs w:val="22"/>
                <w:u w:val="single"/>
                <w:lang w:eastAsia="en-US"/>
              </w:rPr>
              <w:t>Nėštumo prevencijos programa</w:t>
            </w:r>
          </w:p>
          <w:p w14:paraId="5FF65A6F" w14:textId="77777777" w:rsidR="005E3247" w:rsidRPr="00383B0E" w:rsidRDefault="005E3247" w:rsidP="00160C2D">
            <w:pPr>
              <w:widowControl w:val="0"/>
              <w:ind w:left="74" w:right="181"/>
              <w:rPr>
                <w:rFonts w:eastAsia="Calibri"/>
                <w:szCs w:val="22"/>
                <w:lang w:eastAsia="en-US"/>
              </w:rPr>
            </w:pPr>
            <w:proofErr w:type="spellStart"/>
            <w:r w:rsidRPr="00383B0E">
              <w:rPr>
                <w:rFonts w:eastAsia="Calibri"/>
                <w:szCs w:val="22"/>
                <w:lang w:eastAsia="en-US"/>
              </w:rPr>
              <w:t>Valproatas</w:t>
            </w:r>
            <w:proofErr w:type="spellEnd"/>
            <w:r w:rsidRPr="00383B0E">
              <w:rPr>
                <w:rFonts w:eastAsia="Calibri"/>
                <w:szCs w:val="22"/>
                <w:lang w:eastAsia="en-US"/>
              </w:rPr>
              <w:t xml:space="preserve"> yra labai </w:t>
            </w:r>
            <w:proofErr w:type="spellStart"/>
            <w:r w:rsidRPr="00383B0E">
              <w:rPr>
                <w:rFonts w:eastAsia="Calibri"/>
                <w:szCs w:val="22"/>
                <w:lang w:eastAsia="en-US"/>
              </w:rPr>
              <w:t>teratogeniškas</w:t>
            </w:r>
            <w:proofErr w:type="spellEnd"/>
            <w:r w:rsidRPr="00383B0E">
              <w:rPr>
                <w:rFonts w:eastAsia="Calibri"/>
                <w:szCs w:val="22"/>
                <w:lang w:eastAsia="en-US"/>
              </w:rPr>
              <w:t xml:space="preserve"> ir vaikams, kurių motinos nėštumo laikotarpiu vartojo </w:t>
            </w:r>
            <w:proofErr w:type="spellStart"/>
            <w:r w:rsidRPr="00383B0E">
              <w:rPr>
                <w:rFonts w:eastAsia="Calibri"/>
                <w:szCs w:val="22"/>
                <w:lang w:eastAsia="en-US"/>
              </w:rPr>
              <w:t>valproato</w:t>
            </w:r>
            <w:proofErr w:type="spellEnd"/>
            <w:r w:rsidRPr="00383B0E">
              <w:rPr>
                <w:rFonts w:eastAsia="Calibri"/>
                <w:szCs w:val="22"/>
                <w:lang w:eastAsia="en-US"/>
              </w:rPr>
              <w:t>, yra didelė apsigimimų ir nervų sistemos raidos sutrikimų pasireiškimo rizika (žr. 4.6 skyrių).</w:t>
            </w:r>
          </w:p>
          <w:p w14:paraId="08F83C41" w14:textId="77777777" w:rsidR="005E3247" w:rsidRPr="00383B0E" w:rsidRDefault="005805D3" w:rsidP="00160C2D">
            <w:pPr>
              <w:widowControl w:val="0"/>
              <w:ind w:left="72" w:right="179"/>
              <w:rPr>
                <w:rFonts w:eastAsia="Calibri"/>
                <w:i/>
                <w:szCs w:val="22"/>
                <w:u w:val="single"/>
                <w:lang w:eastAsia="en-US"/>
              </w:rPr>
            </w:pPr>
            <w:proofErr w:type="spellStart"/>
            <w:r w:rsidRPr="00383B0E">
              <w:rPr>
                <w:rFonts w:eastAsia="Calibri"/>
                <w:szCs w:val="22"/>
                <w:lang w:eastAsia="en-US"/>
              </w:rPr>
              <w:t>Depakine</w:t>
            </w:r>
            <w:proofErr w:type="spellEnd"/>
            <w:r w:rsidR="005E3247" w:rsidRPr="00383B0E">
              <w:rPr>
                <w:rFonts w:eastAsia="Calibri"/>
                <w:szCs w:val="22"/>
                <w:lang w:eastAsia="en-US"/>
              </w:rPr>
              <w:t xml:space="preserve"> draudžiama vartoti toliau išvardytais atvejais:</w:t>
            </w:r>
            <w:r w:rsidR="005E3247" w:rsidRPr="00383B0E">
              <w:rPr>
                <w:rFonts w:eastAsia="Calibri"/>
                <w:i/>
                <w:szCs w:val="22"/>
                <w:u w:val="single"/>
                <w:lang w:eastAsia="en-US"/>
              </w:rPr>
              <w:t xml:space="preserve"> </w:t>
            </w:r>
          </w:p>
          <w:p w14:paraId="362C3A9E" w14:textId="77777777" w:rsidR="005E3247" w:rsidRPr="00383B0E" w:rsidRDefault="005E3247" w:rsidP="00160C2D">
            <w:pPr>
              <w:widowControl w:val="0"/>
              <w:rPr>
                <w:rFonts w:eastAsia="Calibri"/>
                <w:szCs w:val="22"/>
                <w:u w:val="single"/>
                <w:lang w:eastAsia="en-US"/>
              </w:rPr>
            </w:pPr>
            <w:r w:rsidRPr="00383B0E">
              <w:rPr>
                <w:rFonts w:eastAsia="Calibri"/>
                <w:szCs w:val="22"/>
                <w:u w:val="single"/>
                <w:lang w:eastAsia="en-US"/>
              </w:rPr>
              <w:t>Epilepsijos gydymas</w:t>
            </w:r>
          </w:p>
          <w:p w14:paraId="59D1914B" w14:textId="77777777" w:rsidR="005E3247" w:rsidRPr="00383B0E" w:rsidRDefault="005E3247" w:rsidP="00160C2D">
            <w:pPr>
              <w:widowControl w:val="0"/>
              <w:numPr>
                <w:ilvl w:val="0"/>
                <w:numId w:val="55"/>
              </w:numPr>
              <w:rPr>
                <w:rFonts w:eastAsia="Calibri"/>
                <w:i/>
                <w:szCs w:val="22"/>
                <w:lang w:eastAsia="en-US"/>
              </w:rPr>
            </w:pPr>
            <w:r w:rsidRPr="00383B0E">
              <w:rPr>
                <w:rFonts w:eastAsia="Calibri"/>
                <w:szCs w:val="22"/>
                <w:lang w:eastAsia="en-US"/>
              </w:rPr>
              <w:t>nėščioms moterims, nebent nėra tinkamo alternatyvaus gydymo (žr. 4.3 ir 4.6 skyrius)</w:t>
            </w:r>
          </w:p>
          <w:p w14:paraId="57BFD88A" w14:textId="77777777" w:rsidR="005E3247" w:rsidRPr="00383B0E" w:rsidRDefault="005E3247" w:rsidP="00160C2D">
            <w:pPr>
              <w:widowControl w:val="0"/>
              <w:numPr>
                <w:ilvl w:val="0"/>
                <w:numId w:val="55"/>
              </w:numPr>
              <w:rPr>
                <w:rFonts w:eastAsia="Calibri"/>
                <w:szCs w:val="22"/>
                <w:lang w:eastAsia="en-US"/>
              </w:rPr>
            </w:pPr>
            <w:r w:rsidRPr="00383B0E">
              <w:rPr>
                <w:rFonts w:eastAsia="Calibri"/>
                <w:szCs w:val="22"/>
                <w:lang w:eastAsia="en-US"/>
              </w:rPr>
              <w:t>vaisingoms moterims, nebent laikomasi nėštumo prevencijos programos sąlygų (žr. 4.3 ir 4.6 skyrius)</w:t>
            </w:r>
          </w:p>
          <w:p w14:paraId="75E30E5B" w14:textId="77777777" w:rsidR="005E3247" w:rsidRPr="00383B0E" w:rsidRDefault="005E3247" w:rsidP="00160C2D">
            <w:pPr>
              <w:widowControl w:val="0"/>
              <w:ind w:left="72" w:right="179"/>
              <w:rPr>
                <w:rFonts w:eastAsia="Calibri"/>
                <w:szCs w:val="22"/>
                <w:lang w:eastAsia="en-US"/>
              </w:rPr>
            </w:pPr>
          </w:p>
          <w:p w14:paraId="22AAAC4D" w14:textId="77777777" w:rsidR="005E3247" w:rsidRPr="00383B0E" w:rsidRDefault="005E3247" w:rsidP="00160C2D">
            <w:pPr>
              <w:widowControl w:val="0"/>
              <w:ind w:left="72" w:right="179"/>
              <w:rPr>
                <w:rFonts w:eastAsia="Calibri"/>
                <w:szCs w:val="22"/>
                <w:u w:val="single"/>
                <w:lang w:eastAsia="en-US"/>
              </w:rPr>
            </w:pPr>
            <w:r w:rsidRPr="00383B0E">
              <w:rPr>
                <w:rFonts w:eastAsia="Calibri"/>
                <w:szCs w:val="22"/>
                <w:u w:val="single"/>
                <w:lang w:eastAsia="en-US"/>
              </w:rPr>
              <w:t xml:space="preserve">Nėštumo prevencijos programos sąlygos </w:t>
            </w:r>
          </w:p>
          <w:p w14:paraId="08A0C78A" w14:textId="77777777" w:rsidR="005E3247" w:rsidRPr="00383B0E" w:rsidRDefault="005E3247" w:rsidP="00160C2D">
            <w:pPr>
              <w:widowControl w:val="0"/>
              <w:ind w:left="72" w:right="179"/>
              <w:rPr>
                <w:rFonts w:eastAsia="Calibri"/>
                <w:szCs w:val="22"/>
                <w:lang w:eastAsia="en-US"/>
              </w:rPr>
            </w:pPr>
            <w:r w:rsidRPr="00383B0E">
              <w:rPr>
                <w:rFonts w:eastAsia="Calibri"/>
                <w:szCs w:val="22"/>
                <w:lang w:eastAsia="en-US"/>
              </w:rPr>
              <w:t xml:space="preserve">Vaistinį preparatą skiriantis specialistas turi užtikrinti, kad: </w:t>
            </w:r>
          </w:p>
          <w:p w14:paraId="1B13AA23"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w:t>
            </w:r>
          </w:p>
          <w:p w14:paraId="5C72D29C"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visoms pacientėms moterims būtų įvertinta pastojimo galimybė;</w:t>
            </w:r>
          </w:p>
          <w:p w14:paraId="3C0698F8"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 xml:space="preserve">pacientė suprato ir pripažino apsigimimų ir nervų sistemos raidos sutrikimų pasireiškimo riziką, įskaitant rizikos dydį vaikams, kurių motinos nėštumo laikotarpiu vartojo </w:t>
            </w:r>
            <w:proofErr w:type="spellStart"/>
            <w:r w:rsidRPr="00383B0E">
              <w:rPr>
                <w:rFonts w:eastAsia="Calibri"/>
                <w:szCs w:val="22"/>
                <w:lang w:eastAsia="en-US"/>
              </w:rPr>
              <w:t>valproato</w:t>
            </w:r>
            <w:proofErr w:type="spellEnd"/>
            <w:r w:rsidRPr="00383B0E">
              <w:rPr>
                <w:rFonts w:eastAsia="Calibri"/>
                <w:szCs w:val="22"/>
                <w:lang w:eastAsia="en-US"/>
              </w:rPr>
              <w:t>;</w:t>
            </w:r>
          </w:p>
          <w:p w14:paraId="642723F4"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pacientė suprato būtinybę atlikti nėštumo testą prieš gydymo pradžią ir pagal poreikį jo metu;</w:t>
            </w:r>
          </w:p>
          <w:p w14:paraId="4C9B3AE1"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 xml:space="preserve">pacientė buvo konsultuota dėl kontracepcijos ir gali laikytis veiksmingos kontracepcijos reikalavimų (daugiau informacijos pateikiama šio apibraukto įspėjimo poskyryje apie kontracepciją) be pertraukų visu gydymo </w:t>
            </w:r>
            <w:proofErr w:type="spellStart"/>
            <w:r w:rsidRPr="00383B0E">
              <w:rPr>
                <w:rFonts w:eastAsia="Calibri"/>
                <w:szCs w:val="22"/>
                <w:lang w:eastAsia="en-US"/>
              </w:rPr>
              <w:t>valproatu</w:t>
            </w:r>
            <w:proofErr w:type="spellEnd"/>
            <w:r w:rsidRPr="00383B0E">
              <w:rPr>
                <w:rFonts w:eastAsia="Calibri"/>
                <w:szCs w:val="22"/>
                <w:lang w:eastAsia="en-US"/>
              </w:rPr>
              <w:t xml:space="preserve"> laikotarpiu; </w:t>
            </w:r>
          </w:p>
          <w:p w14:paraId="7A2EB183"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pacientė suprato būtinybę, kad gydymą reguliariai (ne rečiau kaip kasmet) iš naujo įvertintų gydytojas, turintis epilepsijos</w:t>
            </w:r>
            <w:r w:rsidR="0002677C" w:rsidRPr="00383B0E">
              <w:rPr>
                <w:rFonts w:eastAsia="Calibri"/>
                <w:szCs w:val="22"/>
                <w:lang w:eastAsia="en-US"/>
              </w:rPr>
              <w:t xml:space="preserve"> </w:t>
            </w:r>
            <w:r w:rsidRPr="00383B0E">
              <w:rPr>
                <w:rFonts w:eastAsia="Calibri"/>
                <w:szCs w:val="22"/>
                <w:lang w:eastAsia="en-US"/>
              </w:rPr>
              <w:t xml:space="preserve">gydymo patirties; </w:t>
            </w:r>
          </w:p>
          <w:p w14:paraId="6C5CDE61"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pacientė suprato, kad suplanavus pastoti, būtina nedelsiant kreiptis į gydytoją, kad tai būtų laiku (prieš pastojimą ir kontracepcijos nutraukimą) aptarta ir būtų pakeistas gydymas;</w:t>
            </w:r>
          </w:p>
          <w:p w14:paraId="41CC2FBE"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pacientė suprato, kad pastojus būtina nedelsiant kreiptis į gydytoją;</w:t>
            </w:r>
          </w:p>
          <w:p w14:paraId="51505348"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pacientė gavo paciento vadovą;</w:t>
            </w:r>
          </w:p>
          <w:p w14:paraId="1197C108"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 xml:space="preserve">pacientė pripažino, kad ji suprato su </w:t>
            </w:r>
            <w:proofErr w:type="spellStart"/>
            <w:r w:rsidRPr="00383B0E">
              <w:rPr>
                <w:rFonts w:eastAsia="Calibri"/>
                <w:szCs w:val="22"/>
                <w:lang w:eastAsia="en-US"/>
              </w:rPr>
              <w:t>valproato</w:t>
            </w:r>
            <w:proofErr w:type="spellEnd"/>
            <w:r w:rsidRPr="00383B0E">
              <w:rPr>
                <w:rFonts w:eastAsia="Calibri"/>
                <w:szCs w:val="22"/>
                <w:lang w:eastAsia="en-US"/>
              </w:rPr>
              <w:t xml:space="preserve"> vartojimu susijusius pavojus ir būtinas atsargumo priemones (Kasmetinė rizikos pripažinimo forma).</w:t>
            </w:r>
          </w:p>
          <w:p w14:paraId="05D51B83" w14:textId="77777777" w:rsidR="005E3247" w:rsidRPr="00383B0E" w:rsidRDefault="005E3247" w:rsidP="00160C2D">
            <w:pPr>
              <w:widowControl w:val="0"/>
              <w:ind w:left="72" w:right="179"/>
              <w:rPr>
                <w:rFonts w:eastAsia="Calibri"/>
                <w:szCs w:val="22"/>
                <w:lang w:eastAsia="en-US"/>
              </w:rPr>
            </w:pPr>
            <w:r w:rsidRPr="00383B0E">
              <w:rPr>
                <w:rFonts w:eastAsia="Calibri"/>
                <w:szCs w:val="22"/>
                <w:lang w:eastAsia="en-US"/>
              </w:rPr>
              <w:t>Šios sąlygos yra taikomos ir moterims, kurios esamuoju laikotarpiu nėra lytiškai aktyvios, nebent vaistinį preparatą skiriantis specialistas mano, kad yra papildomų priežasčių, rodančių, kad pacientė negali pastoti.</w:t>
            </w:r>
          </w:p>
          <w:p w14:paraId="5B8D2EA1" w14:textId="77777777" w:rsidR="005E3247" w:rsidRPr="00383B0E" w:rsidRDefault="005E3247" w:rsidP="00160C2D">
            <w:pPr>
              <w:widowControl w:val="0"/>
              <w:ind w:left="72" w:right="179"/>
              <w:rPr>
                <w:rFonts w:eastAsia="Calibri"/>
                <w:szCs w:val="22"/>
                <w:u w:val="single"/>
                <w:lang w:eastAsia="en-US"/>
              </w:rPr>
            </w:pPr>
          </w:p>
          <w:p w14:paraId="5242BF9D" w14:textId="77777777" w:rsidR="005E3247" w:rsidRPr="00383B0E" w:rsidRDefault="005E3247" w:rsidP="00160C2D">
            <w:pPr>
              <w:widowControl w:val="0"/>
              <w:ind w:left="72" w:right="179"/>
              <w:rPr>
                <w:rFonts w:eastAsia="Calibri"/>
                <w:szCs w:val="22"/>
                <w:u w:val="single"/>
                <w:lang w:eastAsia="en-US"/>
              </w:rPr>
            </w:pPr>
            <w:r w:rsidRPr="00383B0E">
              <w:rPr>
                <w:rFonts w:eastAsia="Calibri"/>
                <w:szCs w:val="22"/>
                <w:u w:val="single"/>
                <w:lang w:eastAsia="en-US"/>
              </w:rPr>
              <w:t>Moteriškos lyties vaikai</w:t>
            </w:r>
          </w:p>
          <w:p w14:paraId="65BDBDCE"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 xml:space="preserve">Vaistinį preparatą skiriantis specialistas turi užtikrinti, kad moteriškos lyties vaiko tėvai ar globėjai suprato, kad būtina nedelsiant kreiptis specialistą, kai </w:t>
            </w:r>
            <w:proofErr w:type="spellStart"/>
            <w:r w:rsidRPr="00383B0E">
              <w:rPr>
                <w:rFonts w:eastAsia="Calibri"/>
                <w:szCs w:val="22"/>
                <w:lang w:eastAsia="en-US"/>
              </w:rPr>
              <w:t>valproato</w:t>
            </w:r>
            <w:proofErr w:type="spellEnd"/>
            <w:r w:rsidRPr="00383B0E">
              <w:rPr>
                <w:rFonts w:eastAsia="Calibri"/>
                <w:szCs w:val="22"/>
                <w:lang w:eastAsia="en-US"/>
              </w:rPr>
              <w:t xml:space="preserve"> vartojančiam moteriškos lyties vaikui prasideda pirmosios mėnesinės. </w:t>
            </w:r>
          </w:p>
          <w:p w14:paraId="3B276486" w14:textId="77777777" w:rsidR="005E3247" w:rsidRPr="00383B0E" w:rsidRDefault="005E3247" w:rsidP="00160C2D">
            <w:pPr>
              <w:widowControl w:val="0"/>
              <w:numPr>
                <w:ilvl w:val="0"/>
                <w:numId w:val="58"/>
              </w:numPr>
              <w:ind w:right="179"/>
              <w:rPr>
                <w:szCs w:val="22"/>
              </w:rPr>
            </w:pPr>
            <w:r w:rsidRPr="00383B0E">
              <w:rPr>
                <w:rFonts w:eastAsia="Calibri"/>
                <w:szCs w:val="22"/>
                <w:lang w:eastAsia="en-US"/>
              </w:rPr>
              <w:t xml:space="preserve">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w:t>
            </w:r>
            <w:proofErr w:type="spellStart"/>
            <w:r w:rsidRPr="00383B0E">
              <w:rPr>
                <w:rFonts w:eastAsia="Calibri"/>
                <w:szCs w:val="22"/>
                <w:lang w:eastAsia="en-US"/>
              </w:rPr>
              <w:t>valproato</w:t>
            </w:r>
            <w:proofErr w:type="spellEnd"/>
            <w:r w:rsidRPr="00383B0E">
              <w:rPr>
                <w:rFonts w:eastAsia="Calibri"/>
                <w:szCs w:val="22"/>
                <w:lang w:eastAsia="en-US"/>
              </w:rPr>
              <w:t>.</w:t>
            </w:r>
          </w:p>
          <w:p w14:paraId="7148369A"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 xml:space="preserve">Po to, kai pacientei prasideda pirmosios mėnesinės, vaistinį preparatą skiriantis specialistas turi kasmet įvertinti gydymo </w:t>
            </w:r>
            <w:proofErr w:type="spellStart"/>
            <w:r w:rsidRPr="00383B0E">
              <w:rPr>
                <w:rFonts w:eastAsia="Calibri"/>
                <w:szCs w:val="22"/>
                <w:lang w:eastAsia="en-US"/>
              </w:rPr>
              <w:t>valproatu</w:t>
            </w:r>
            <w:proofErr w:type="spellEnd"/>
            <w:r w:rsidRPr="00383B0E">
              <w:rPr>
                <w:rFonts w:eastAsia="Calibri"/>
                <w:szCs w:val="22"/>
                <w:lang w:eastAsia="en-US"/>
              </w:rPr>
              <w:t xml:space="preserve"> poreikį ir apsvarstyti alternatyvaus gydymo galimybes. Jei </w:t>
            </w:r>
            <w:proofErr w:type="spellStart"/>
            <w:r w:rsidRPr="00383B0E">
              <w:rPr>
                <w:rFonts w:eastAsia="Calibri"/>
                <w:szCs w:val="22"/>
                <w:lang w:eastAsia="en-US"/>
              </w:rPr>
              <w:t>valproato</w:t>
            </w:r>
            <w:proofErr w:type="spellEnd"/>
            <w:r w:rsidRPr="00383B0E">
              <w:rPr>
                <w:rFonts w:eastAsia="Calibri"/>
                <w:szCs w:val="22"/>
                <w:lang w:eastAsia="en-US"/>
              </w:rPr>
              <w:t xml:space="preserve">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w:t>
            </w:r>
          </w:p>
          <w:p w14:paraId="7A63AE8C" w14:textId="77777777" w:rsidR="005E3247" w:rsidRPr="00383B0E" w:rsidRDefault="005E3247" w:rsidP="00160C2D">
            <w:pPr>
              <w:widowControl w:val="0"/>
              <w:ind w:right="179"/>
              <w:rPr>
                <w:rFonts w:eastAsia="Calibri"/>
                <w:szCs w:val="22"/>
                <w:lang w:eastAsia="en-US"/>
              </w:rPr>
            </w:pPr>
          </w:p>
          <w:p w14:paraId="5D2C33C2" w14:textId="77777777" w:rsidR="005E3247" w:rsidRPr="00383B0E" w:rsidRDefault="005E3247" w:rsidP="00160C2D">
            <w:pPr>
              <w:keepNext/>
              <w:keepLines/>
              <w:widowControl w:val="0"/>
              <w:ind w:left="74" w:right="181"/>
              <w:rPr>
                <w:rFonts w:eastAsia="Calibri"/>
                <w:szCs w:val="22"/>
                <w:u w:val="single"/>
                <w:lang w:eastAsia="en-US"/>
              </w:rPr>
            </w:pPr>
            <w:r w:rsidRPr="00383B0E">
              <w:rPr>
                <w:rFonts w:eastAsia="Calibri"/>
                <w:szCs w:val="22"/>
                <w:u w:val="single"/>
                <w:lang w:eastAsia="en-US"/>
              </w:rPr>
              <w:lastRenderedPageBreak/>
              <w:t>Nėštumo testas</w:t>
            </w:r>
          </w:p>
          <w:p w14:paraId="03CA7FE8" w14:textId="77777777" w:rsidR="005E3247" w:rsidRPr="00383B0E" w:rsidRDefault="005E3247" w:rsidP="00160C2D">
            <w:pPr>
              <w:keepNext/>
              <w:keepLines/>
              <w:widowControl w:val="0"/>
              <w:ind w:left="74" w:right="181"/>
              <w:rPr>
                <w:rFonts w:eastAsia="Calibri"/>
                <w:szCs w:val="22"/>
                <w:lang w:eastAsia="en-US"/>
              </w:rPr>
            </w:pPr>
            <w:r w:rsidRPr="00383B0E">
              <w:rPr>
                <w:rFonts w:eastAsia="Calibri"/>
                <w:szCs w:val="22"/>
                <w:lang w:eastAsia="en-US"/>
              </w:rPr>
              <w:t xml:space="preserve">Prieš gydymo </w:t>
            </w:r>
            <w:proofErr w:type="spellStart"/>
            <w:r w:rsidRPr="00383B0E">
              <w:rPr>
                <w:rFonts w:eastAsia="Calibri"/>
                <w:szCs w:val="22"/>
                <w:lang w:eastAsia="en-US"/>
              </w:rPr>
              <w:t>valproatu</w:t>
            </w:r>
            <w:proofErr w:type="spellEnd"/>
            <w:r w:rsidRPr="00383B0E">
              <w:rPr>
                <w:rFonts w:eastAsia="Calibri"/>
                <w:szCs w:val="22"/>
                <w:lang w:eastAsia="en-US"/>
              </w:rPr>
              <w:t xml:space="preserve"> pradžią būtina paneigti nėštumą. Gydymo </w:t>
            </w:r>
            <w:proofErr w:type="spellStart"/>
            <w:r w:rsidRPr="00383B0E">
              <w:rPr>
                <w:rFonts w:eastAsia="Calibri"/>
                <w:szCs w:val="22"/>
                <w:lang w:eastAsia="en-US"/>
              </w:rPr>
              <w:t>valproatu</w:t>
            </w:r>
            <w:proofErr w:type="spellEnd"/>
            <w:r w:rsidRPr="00383B0E">
              <w:rPr>
                <w:rFonts w:eastAsia="Calibri"/>
                <w:szCs w:val="22"/>
                <w:lang w:eastAsia="en-US"/>
              </w:rPr>
              <w:t xml:space="preserve"> negalima pradėti vaisingoms moterims, jei jų nėštumo testo (kraujo plazmos nėštumo testo) rezultatas nėra neigiamas (tai turi patvirtinti sveikatos priežiūros specialistas), kad būtų išvengta netyčinio vartojimo nėštumo laikotarpiu.</w:t>
            </w:r>
          </w:p>
          <w:p w14:paraId="0A99A660" w14:textId="77777777" w:rsidR="005E3247" w:rsidRPr="00383B0E" w:rsidRDefault="005E3247" w:rsidP="00160C2D">
            <w:pPr>
              <w:widowControl w:val="0"/>
              <w:ind w:left="72" w:right="179"/>
              <w:rPr>
                <w:rFonts w:eastAsia="Calibri"/>
                <w:szCs w:val="22"/>
                <w:lang w:eastAsia="en-US"/>
              </w:rPr>
            </w:pPr>
          </w:p>
          <w:p w14:paraId="4390621A" w14:textId="77777777" w:rsidR="005E3247" w:rsidRPr="00383B0E" w:rsidRDefault="005E3247" w:rsidP="00160C2D">
            <w:pPr>
              <w:widowControl w:val="0"/>
              <w:ind w:left="72" w:right="179"/>
              <w:rPr>
                <w:rFonts w:eastAsia="Calibri"/>
                <w:szCs w:val="22"/>
                <w:u w:val="single"/>
                <w:lang w:eastAsia="en-US"/>
              </w:rPr>
            </w:pPr>
            <w:r w:rsidRPr="00383B0E">
              <w:rPr>
                <w:rFonts w:eastAsia="Calibri"/>
                <w:szCs w:val="22"/>
                <w:u w:val="single"/>
                <w:lang w:eastAsia="en-US"/>
              </w:rPr>
              <w:t>Kontracepcija</w:t>
            </w:r>
          </w:p>
          <w:p w14:paraId="15106640" w14:textId="77777777" w:rsidR="005E3247" w:rsidRPr="00383B0E" w:rsidRDefault="005E3247" w:rsidP="00160C2D">
            <w:pPr>
              <w:widowControl w:val="0"/>
              <w:ind w:left="72" w:right="179"/>
              <w:rPr>
                <w:rFonts w:eastAsia="Calibri"/>
                <w:szCs w:val="22"/>
                <w:lang w:eastAsia="en-US"/>
              </w:rPr>
            </w:pPr>
            <w:r w:rsidRPr="00383B0E">
              <w:rPr>
                <w:rFonts w:eastAsia="Calibri"/>
                <w:szCs w:val="22"/>
                <w:lang w:eastAsia="en-US"/>
              </w:rPr>
              <w:t xml:space="preserve">Vaisingos moterys, kurioms yra skirtas gydymas </w:t>
            </w:r>
            <w:proofErr w:type="spellStart"/>
            <w:r w:rsidRPr="00383B0E">
              <w:rPr>
                <w:rFonts w:eastAsia="Calibri"/>
                <w:szCs w:val="22"/>
                <w:lang w:eastAsia="en-US"/>
              </w:rPr>
              <w:t>valproatu</w:t>
            </w:r>
            <w:proofErr w:type="spellEnd"/>
            <w:r w:rsidRPr="00383B0E">
              <w:rPr>
                <w:rFonts w:eastAsia="Calibri"/>
                <w:szCs w:val="22"/>
                <w:lang w:eastAsia="en-US"/>
              </w:rPr>
              <w:t xml:space="preserve">, turi naudoti veiksmingą kontracepcijos metodą visu gydymo </w:t>
            </w:r>
            <w:proofErr w:type="spellStart"/>
            <w:r w:rsidRPr="00383B0E">
              <w:rPr>
                <w:rFonts w:eastAsia="Calibri"/>
                <w:szCs w:val="22"/>
                <w:lang w:eastAsia="en-US"/>
              </w:rPr>
              <w:t>valproatu</w:t>
            </w:r>
            <w:proofErr w:type="spellEnd"/>
            <w:r w:rsidRPr="00383B0E">
              <w:rPr>
                <w:rFonts w:eastAsia="Calibri"/>
                <w:szCs w:val="22"/>
                <w:lang w:eastAsia="en-US"/>
              </w:rPr>
              <w:t xml:space="preserve">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w:t>
            </w:r>
          </w:p>
          <w:p w14:paraId="312F60D2" w14:textId="77777777" w:rsidR="005E3247" w:rsidRPr="00383B0E" w:rsidRDefault="005E3247" w:rsidP="00160C2D">
            <w:pPr>
              <w:widowControl w:val="0"/>
              <w:ind w:left="72" w:right="179"/>
              <w:rPr>
                <w:rFonts w:eastAsia="Calibri"/>
                <w:szCs w:val="22"/>
                <w:lang w:eastAsia="en-US"/>
              </w:rPr>
            </w:pPr>
          </w:p>
          <w:p w14:paraId="01A21B47" w14:textId="77777777" w:rsidR="001E4B46" w:rsidRPr="00383B0E" w:rsidRDefault="001E4B46" w:rsidP="00160C2D">
            <w:pPr>
              <w:widowControl w:val="0"/>
              <w:ind w:left="72" w:right="179"/>
              <w:rPr>
                <w:rFonts w:eastAsia="Calibri"/>
                <w:szCs w:val="22"/>
                <w:u w:val="single"/>
                <w:lang w:eastAsia="en-US"/>
              </w:rPr>
            </w:pPr>
            <w:r w:rsidRPr="00383B0E">
              <w:rPr>
                <w:rFonts w:eastAsia="Calibri"/>
                <w:szCs w:val="22"/>
                <w:u w:val="single"/>
                <w:lang w:eastAsia="en-US"/>
              </w:rPr>
              <w:t>Vaistiniai preparatai, kurių sudėtyje yra estrogenų</w:t>
            </w:r>
          </w:p>
          <w:p w14:paraId="42FD351B" w14:textId="77777777" w:rsidR="001E4B46" w:rsidRPr="00383B0E" w:rsidRDefault="001E4B46" w:rsidP="00160C2D">
            <w:pPr>
              <w:widowControl w:val="0"/>
              <w:ind w:left="72" w:right="179"/>
              <w:rPr>
                <w:rFonts w:eastAsia="Calibri"/>
                <w:szCs w:val="22"/>
                <w:lang w:eastAsia="en-US"/>
              </w:rPr>
            </w:pPr>
            <w:r w:rsidRPr="00383B0E">
              <w:rPr>
                <w:rFonts w:eastAsia="Calibri"/>
                <w:szCs w:val="22"/>
                <w:lang w:eastAsia="en-US"/>
              </w:rPr>
              <w:t xml:space="preserve">Kartu vartojant vaistinius preparatus, kurių sudėtyje yra estrogenų, įskaitant estrogenų sudėtyje turinčius hormoninius kontraceptikus, gali sumažėti </w:t>
            </w:r>
            <w:proofErr w:type="spellStart"/>
            <w:r w:rsidRPr="00383B0E">
              <w:rPr>
                <w:rFonts w:eastAsia="Calibri"/>
                <w:szCs w:val="22"/>
                <w:lang w:eastAsia="en-US"/>
              </w:rPr>
              <w:t>valproato</w:t>
            </w:r>
            <w:proofErr w:type="spellEnd"/>
            <w:r w:rsidRPr="00383B0E">
              <w:rPr>
                <w:rFonts w:eastAsia="Calibri"/>
                <w:szCs w:val="22"/>
                <w:lang w:eastAsia="en-US"/>
              </w:rPr>
              <w:t xml:space="preserve"> veiksmingumas (žr. 4.5 skyrių). Vaistinį preparatą skiriantys specialistai turi stebėti klinikinį atsaką (traukulių kontrolę ar nuotaikos kontrolę) pradedant ar nutraukiant gydymą vaistiniais preparatais, kurių sudėtyje yra estrogenų.</w:t>
            </w:r>
          </w:p>
          <w:p w14:paraId="06EB1D23" w14:textId="77777777" w:rsidR="001E4B46" w:rsidRPr="00383B0E" w:rsidRDefault="001E4B46" w:rsidP="00160C2D">
            <w:pPr>
              <w:widowControl w:val="0"/>
              <w:ind w:left="72" w:right="179"/>
              <w:rPr>
                <w:rFonts w:eastAsia="Calibri"/>
                <w:szCs w:val="22"/>
                <w:lang w:eastAsia="en-US"/>
              </w:rPr>
            </w:pPr>
            <w:r w:rsidRPr="00383B0E">
              <w:rPr>
                <w:rFonts w:eastAsia="Calibri"/>
                <w:szCs w:val="22"/>
                <w:lang w:eastAsia="en-US"/>
              </w:rPr>
              <w:t xml:space="preserve">Ir priešingai, </w:t>
            </w:r>
            <w:proofErr w:type="spellStart"/>
            <w:r w:rsidRPr="00383B0E">
              <w:rPr>
                <w:rFonts w:eastAsia="Calibri"/>
                <w:szCs w:val="22"/>
                <w:lang w:eastAsia="en-US"/>
              </w:rPr>
              <w:t>valproatas</w:t>
            </w:r>
            <w:proofErr w:type="spellEnd"/>
            <w:r w:rsidRPr="00383B0E">
              <w:rPr>
                <w:rFonts w:eastAsia="Calibri"/>
                <w:szCs w:val="22"/>
                <w:lang w:eastAsia="en-US"/>
              </w:rPr>
              <w:t xml:space="preserve"> nemažina hormoninių kontraceptikų veiksmingumo.</w:t>
            </w:r>
          </w:p>
          <w:p w14:paraId="04C97BDE" w14:textId="77777777" w:rsidR="001E4B46" w:rsidRPr="00383B0E" w:rsidRDefault="001E4B46" w:rsidP="00160C2D">
            <w:pPr>
              <w:widowControl w:val="0"/>
              <w:ind w:left="72" w:right="179"/>
              <w:rPr>
                <w:rFonts w:eastAsia="Calibri"/>
                <w:szCs w:val="22"/>
                <w:u w:val="single"/>
                <w:lang w:eastAsia="en-US"/>
              </w:rPr>
            </w:pPr>
          </w:p>
          <w:p w14:paraId="40A1B74F" w14:textId="77777777" w:rsidR="005E3247" w:rsidRPr="00383B0E" w:rsidRDefault="005E3247" w:rsidP="00160C2D">
            <w:pPr>
              <w:widowControl w:val="0"/>
              <w:ind w:left="72" w:right="179"/>
              <w:rPr>
                <w:rFonts w:eastAsia="Calibri"/>
                <w:szCs w:val="22"/>
                <w:u w:val="single"/>
                <w:lang w:eastAsia="en-US"/>
              </w:rPr>
            </w:pPr>
            <w:r w:rsidRPr="00383B0E">
              <w:rPr>
                <w:rFonts w:eastAsia="Calibri"/>
                <w:szCs w:val="22"/>
                <w:u w:val="single"/>
                <w:lang w:eastAsia="en-US"/>
              </w:rPr>
              <w:t>Specialisto atliekamas kasmetinis gydymo įvertinimas</w:t>
            </w:r>
          </w:p>
          <w:p w14:paraId="17022C5E" w14:textId="77777777" w:rsidR="005E3247" w:rsidRPr="00383B0E" w:rsidRDefault="005E3247" w:rsidP="00160C2D">
            <w:pPr>
              <w:widowControl w:val="0"/>
              <w:ind w:left="72" w:right="179"/>
              <w:rPr>
                <w:rFonts w:eastAsia="Calibri"/>
                <w:szCs w:val="22"/>
                <w:lang w:eastAsia="en-US"/>
              </w:rPr>
            </w:pPr>
            <w:r w:rsidRPr="00383B0E">
              <w:rPr>
                <w:rFonts w:eastAsia="Calibri"/>
                <w:szCs w:val="22"/>
                <w:lang w:eastAsia="en-US"/>
              </w:rPr>
              <w:t xml:space="preserve">Specialistas turi ne rečiau kaip kasmet iš naujo įvertinti, ar </w:t>
            </w:r>
            <w:proofErr w:type="spellStart"/>
            <w:r w:rsidRPr="00383B0E">
              <w:rPr>
                <w:rFonts w:eastAsia="Calibri"/>
                <w:szCs w:val="22"/>
                <w:lang w:eastAsia="en-US"/>
              </w:rPr>
              <w:t>valproato</w:t>
            </w:r>
            <w:proofErr w:type="spellEnd"/>
            <w:r w:rsidRPr="00383B0E">
              <w:rPr>
                <w:rFonts w:eastAsia="Calibri"/>
                <w:szCs w:val="22"/>
                <w:lang w:eastAsia="en-US"/>
              </w:rPr>
              <w:t xml:space="preserve"> vartojimas yra tinkamiausias gydymas pacientei. Pradėdamas gydymą ir kiekvienos kasmetinės peržiūros metu specialistas turi aptarti kasmetinę rizikos pripažinimo formą ir užtikrinti, kad pacientė ją suprato. </w:t>
            </w:r>
          </w:p>
          <w:p w14:paraId="496CBD62" w14:textId="77777777" w:rsidR="005E3247" w:rsidRPr="00383B0E" w:rsidRDefault="005E3247" w:rsidP="00160C2D">
            <w:pPr>
              <w:widowControl w:val="0"/>
              <w:ind w:left="72" w:right="179"/>
              <w:rPr>
                <w:rFonts w:eastAsia="Calibri"/>
                <w:szCs w:val="22"/>
                <w:u w:val="single"/>
                <w:lang w:eastAsia="en-US"/>
              </w:rPr>
            </w:pPr>
          </w:p>
          <w:p w14:paraId="6BAA2B05" w14:textId="77777777" w:rsidR="005E3247" w:rsidRPr="00383B0E" w:rsidRDefault="005E3247" w:rsidP="00160C2D">
            <w:pPr>
              <w:widowControl w:val="0"/>
              <w:ind w:left="72" w:right="179"/>
              <w:rPr>
                <w:rFonts w:eastAsia="Calibri"/>
                <w:szCs w:val="22"/>
                <w:u w:val="single"/>
                <w:lang w:eastAsia="en-US"/>
              </w:rPr>
            </w:pPr>
            <w:r w:rsidRPr="00383B0E">
              <w:rPr>
                <w:rFonts w:eastAsia="Calibri"/>
                <w:szCs w:val="22"/>
                <w:u w:val="single"/>
                <w:lang w:eastAsia="en-US"/>
              </w:rPr>
              <w:t>Nėštumo planavimas</w:t>
            </w:r>
          </w:p>
          <w:p w14:paraId="7A415786" w14:textId="77777777" w:rsidR="005E3247" w:rsidRPr="00383B0E" w:rsidRDefault="005E3247" w:rsidP="00160C2D">
            <w:pPr>
              <w:widowControl w:val="0"/>
              <w:ind w:left="72" w:right="179"/>
              <w:rPr>
                <w:rFonts w:eastAsia="Calibri"/>
                <w:szCs w:val="22"/>
                <w:lang w:eastAsia="en-US"/>
              </w:rPr>
            </w:pPr>
            <w:r w:rsidRPr="00383B0E">
              <w:rPr>
                <w:rFonts w:eastAsia="Calibri"/>
                <w:szCs w:val="22"/>
                <w:lang w:eastAsia="en-US"/>
              </w:rPr>
              <w:t xml:space="preserve">Jei epilepsijos indikacijai </w:t>
            </w:r>
            <w:proofErr w:type="spellStart"/>
            <w:r w:rsidRPr="00383B0E">
              <w:rPr>
                <w:rFonts w:eastAsia="Calibri"/>
                <w:szCs w:val="22"/>
                <w:lang w:eastAsia="en-US"/>
              </w:rPr>
              <w:t>valproato</w:t>
            </w:r>
            <w:proofErr w:type="spellEnd"/>
            <w:r w:rsidRPr="00383B0E">
              <w:rPr>
                <w:rFonts w:eastAsia="Calibri"/>
                <w:szCs w:val="22"/>
                <w:lang w:eastAsia="en-US"/>
              </w:rPr>
              <w:t xml:space="preserve"> vartojanti moteris planuoja pastoti, epilepsijos gydymo patirties turintis specialistas turi iš naujo įvertinti gydymą </w:t>
            </w:r>
            <w:proofErr w:type="spellStart"/>
            <w:r w:rsidRPr="00383B0E">
              <w:rPr>
                <w:rFonts w:eastAsia="Calibri"/>
                <w:szCs w:val="22"/>
                <w:lang w:eastAsia="en-US"/>
              </w:rPr>
              <w:t>valproatu</w:t>
            </w:r>
            <w:proofErr w:type="spellEnd"/>
            <w:r w:rsidRPr="00383B0E">
              <w:rPr>
                <w:rFonts w:eastAsia="Calibri"/>
                <w:szCs w:val="22"/>
                <w:lang w:eastAsia="en-US"/>
              </w:rPr>
              <w:t xml:space="preserve"> ir apsvarstyti alternatyvaus gydymo galimybes. Turi būti dedamos visos įmanomos pastangos, kad prieš pastojimą ir kontracepcijos nutraukimą būtų skirtas alternatyvus gydymas (žr. 4.6 skyrių). Jei gydymo pakeisti neįmanoma, moteris turi būti toliau konsultuojama dėl su </w:t>
            </w:r>
            <w:proofErr w:type="spellStart"/>
            <w:r w:rsidRPr="00383B0E">
              <w:rPr>
                <w:rFonts w:eastAsia="Calibri"/>
                <w:szCs w:val="22"/>
                <w:lang w:eastAsia="en-US"/>
              </w:rPr>
              <w:t>valproatu</w:t>
            </w:r>
            <w:proofErr w:type="spellEnd"/>
            <w:r w:rsidRPr="00383B0E">
              <w:rPr>
                <w:rFonts w:eastAsia="Calibri"/>
                <w:szCs w:val="22"/>
                <w:lang w:eastAsia="en-US"/>
              </w:rPr>
              <w:t xml:space="preserve"> susijusios rizikos negimusiam vaikui, kad būtų paremiamas jos informuotas sprendimas dėl šeimos planavimo.</w:t>
            </w:r>
          </w:p>
          <w:p w14:paraId="37C7A17F" w14:textId="77777777" w:rsidR="005E3247" w:rsidRPr="00383B0E" w:rsidRDefault="005E3247" w:rsidP="00160C2D">
            <w:pPr>
              <w:widowControl w:val="0"/>
              <w:ind w:left="72" w:right="179"/>
              <w:rPr>
                <w:rFonts w:eastAsia="Calibri"/>
                <w:szCs w:val="22"/>
                <w:u w:val="single"/>
                <w:lang w:eastAsia="en-US"/>
              </w:rPr>
            </w:pPr>
          </w:p>
          <w:p w14:paraId="008B5BAF" w14:textId="77777777" w:rsidR="005E3247" w:rsidRPr="00383B0E" w:rsidRDefault="005E3247" w:rsidP="00160C2D">
            <w:pPr>
              <w:widowControl w:val="0"/>
              <w:ind w:left="72" w:right="179"/>
              <w:rPr>
                <w:rFonts w:eastAsia="Calibri"/>
                <w:szCs w:val="22"/>
                <w:u w:val="single"/>
                <w:lang w:eastAsia="en-US"/>
              </w:rPr>
            </w:pPr>
            <w:r w:rsidRPr="00383B0E">
              <w:rPr>
                <w:rFonts w:eastAsia="Calibri"/>
                <w:szCs w:val="22"/>
                <w:u w:val="single"/>
                <w:lang w:eastAsia="en-US"/>
              </w:rPr>
              <w:t>Pastojus</w:t>
            </w:r>
          </w:p>
          <w:p w14:paraId="7D48F42E" w14:textId="77777777" w:rsidR="005E3247" w:rsidRPr="00383B0E" w:rsidRDefault="005E3247" w:rsidP="00160C2D">
            <w:pPr>
              <w:widowControl w:val="0"/>
              <w:ind w:left="72" w:right="179"/>
              <w:rPr>
                <w:rFonts w:eastAsia="Calibri"/>
                <w:szCs w:val="22"/>
                <w:lang w:eastAsia="en-US"/>
              </w:rPr>
            </w:pPr>
            <w:r w:rsidRPr="00383B0E">
              <w:rPr>
                <w:rFonts w:eastAsia="Calibri"/>
                <w:szCs w:val="22"/>
                <w:lang w:eastAsia="en-US"/>
              </w:rPr>
              <w:t xml:space="preserve">Jei </w:t>
            </w:r>
            <w:proofErr w:type="spellStart"/>
            <w:r w:rsidRPr="00383B0E">
              <w:rPr>
                <w:rFonts w:eastAsia="Calibri"/>
                <w:szCs w:val="22"/>
                <w:lang w:eastAsia="en-US"/>
              </w:rPr>
              <w:t>valproato</w:t>
            </w:r>
            <w:proofErr w:type="spellEnd"/>
            <w:r w:rsidRPr="00383B0E">
              <w:rPr>
                <w:rFonts w:eastAsia="Calibri"/>
                <w:szCs w:val="22"/>
                <w:lang w:eastAsia="en-US"/>
              </w:rPr>
              <w:t xml:space="preserve"> vartojanti moteris pastoja, ji turi būti nedelsiant nusiųsta specialisto konsultacijai, kad jis iš naujo įvertintų gydymą </w:t>
            </w:r>
            <w:proofErr w:type="spellStart"/>
            <w:r w:rsidRPr="00383B0E">
              <w:rPr>
                <w:rFonts w:eastAsia="Calibri"/>
                <w:szCs w:val="22"/>
                <w:lang w:eastAsia="en-US"/>
              </w:rPr>
              <w:t>valproatu</w:t>
            </w:r>
            <w:proofErr w:type="spellEnd"/>
            <w:r w:rsidRPr="00383B0E">
              <w:rPr>
                <w:rFonts w:eastAsia="Calibri"/>
                <w:szCs w:val="22"/>
                <w:lang w:eastAsia="en-US"/>
              </w:rPr>
              <w:t xml:space="preserve"> ir apsvarstytų alternatyvias galimybes. Pacientės, kurios nėštumo laikotarpiu vartojo </w:t>
            </w:r>
            <w:proofErr w:type="spellStart"/>
            <w:r w:rsidRPr="00383B0E">
              <w:rPr>
                <w:rFonts w:eastAsia="Calibri"/>
                <w:szCs w:val="22"/>
                <w:lang w:eastAsia="en-US"/>
              </w:rPr>
              <w:t>valproato</w:t>
            </w:r>
            <w:proofErr w:type="spellEnd"/>
            <w:r w:rsidRPr="00383B0E">
              <w:rPr>
                <w:rFonts w:eastAsia="Calibri"/>
                <w:szCs w:val="22"/>
                <w:lang w:eastAsia="en-US"/>
              </w:rPr>
              <w:t xml:space="preserve">, ir jų partneriai turi būti nusiųsti specialisto, turinčio patirties </w:t>
            </w:r>
            <w:proofErr w:type="spellStart"/>
            <w:r w:rsidRPr="00383B0E">
              <w:rPr>
                <w:rFonts w:eastAsia="Calibri"/>
                <w:szCs w:val="22"/>
                <w:lang w:eastAsia="en-US"/>
              </w:rPr>
              <w:t>teratologijoje</w:t>
            </w:r>
            <w:proofErr w:type="spellEnd"/>
            <w:r w:rsidRPr="00383B0E">
              <w:rPr>
                <w:rFonts w:eastAsia="Calibri"/>
                <w:szCs w:val="22"/>
                <w:lang w:eastAsia="en-US"/>
              </w:rPr>
              <w:t>, įvertinimui ir konsultacijai dėl poveikio nėštumui (žr. 4.6 skyrų).</w:t>
            </w:r>
          </w:p>
          <w:p w14:paraId="72CC7DF9" w14:textId="77777777" w:rsidR="005E3247" w:rsidRPr="00383B0E" w:rsidRDefault="005E3247" w:rsidP="00160C2D">
            <w:pPr>
              <w:widowControl w:val="0"/>
              <w:ind w:left="72" w:right="179"/>
              <w:rPr>
                <w:rFonts w:eastAsia="Calibri"/>
                <w:szCs w:val="22"/>
                <w:lang w:eastAsia="en-US"/>
              </w:rPr>
            </w:pPr>
          </w:p>
          <w:p w14:paraId="2A09A92D" w14:textId="77777777" w:rsidR="005E3247" w:rsidRPr="00383B0E" w:rsidRDefault="005E3247" w:rsidP="00160C2D">
            <w:pPr>
              <w:widowControl w:val="0"/>
              <w:ind w:left="72" w:right="179"/>
              <w:rPr>
                <w:rFonts w:eastAsia="Calibri"/>
                <w:szCs w:val="22"/>
                <w:u w:val="single"/>
                <w:lang w:eastAsia="en-US"/>
              </w:rPr>
            </w:pPr>
            <w:r w:rsidRPr="00383B0E">
              <w:rPr>
                <w:rFonts w:eastAsia="Calibri"/>
                <w:szCs w:val="22"/>
                <w:u w:val="single"/>
                <w:lang w:eastAsia="en-US"/>
              </w:rPr>
              <w:t>Vaistininkas turi užtikrinti, kad:</w:t>
            </w:r>
          </w:p>
          <w:p w14:paraId="4FABF698"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 xml:space="preserve">pacientei kiekvieno </w:t>
            </w:r>
            <w:proofErr w:type="spellStart"/>
            <w:r w:rsidRPr="00383B0E">
              <w:rPr>
                <w:rFonts w:eastAsia="Calibri"/>
                <w:szCs w:val="22"/>
                <w:lang w:eastAsia="en-US"/>
              </w:rPr>
              <w:t>valproato</w:t>
            </w:r>
            <w:proofErr w:type="spellEnd"/>
            <w:r w:rsidRPr="00383B0E">
              <w:rPr>
                <w:rFonts w:eastAsia="Calibri"/>
                <w:szCs w:val="22"/>
                <w:lang w:eastAsia="en-US"/>
              </w:rPr>
              <w:t xml:space="preserve"> išdavimo metu būtų paduodama pacientės kortelė ir pacientė supranta jos turinį;</w:t>
            </w:r>
          </w:p>
          <w:p w14:paraId="131FF77E" w14:textId="77777777" w:rsidR="005E3247" w:rsidRPr="00383B0E" w:rsidRDefault="005E3247" w:rsidP="00160C2D">
            <w:pPr>
              <w:widowControl w:val="0"/>
              <w:numPr>
                <w:ilvl w:val="0"/>
                <w:numId w:val="58"/>
              </w:numPr>
              <w:ind w:right="179"/>
              <w:rPr>
                <w:rFonts w:eastAsia="Calibri"/>
                <w:szCs w:val="22"/>
                <w:lang w:eastAsia="en-US"/>
              </w:rPr>
            </w:pPr>
            <w:r w:rsidRPr="00383B0E">
              <w:rPr>
                <w:rFonts w:eastAsia="Calibri"/>
                <w:szCs w:val="22"/>
                <w:lang w:eastAsia="en-US"/>
              </w:rPr>
              <w:t xml:space="preserve">pacientei buvo patarta planuotai ar neplanuotai pastojus nenutraukti </w:t>
            </w:r>
            <w:proofErr w:type="spellStart"/>
            <w:r w:rsidRPr="00383B0E">
              <w:rPr>
                <w:rFonts w:eastAsia="Calibri"/>
                <w:szCs w:val="22"/>
                <w:lang w:eastAsia="en-US"/>
              </w:rPr>
              <w:t>valproato</w:t>
            </w:r>
            <w:proofErr w:type="spellEnd"/>
            <w:r w:rsidRPr="00383B0E">
              <w:rPr>
                <w:rFonts w:eastAsia="Calibri"/>
                <w:szCs w:val="22"/>
                <w:lang w:eastAsia="en-US"/>
              </w:rPr>
              <w:t xml:space="preserve"> vartojimo ir nedelsiant kreiptis į specialistą.</w:t>
            </w:r>
          </w:p>
          <w:p w14:paraId="4C66612F" w14:textId="77777777" w:rsidR="007546E7" w:rsidRPr="00383B0E" w:rsidRDefault="007546E7" w:rsidP="00160C2D">
            <w:pPr>
              <w:widowControl w:val="0"/>
              <w:ind w:left="72" w:right="179"/>
              <w:rPr>
                <w:rFonts w:eastAsia="Calibri"/>
                <w:szCs w:val="22"/>
                <w:u w:val="single"/>
                <w:lang w:eastAsia="en-US"/>
              </w:rPr>
            </w:pPr>
          </w:p>
          <w:p w14:paraId="0EAB1BB3" w14:textId="77777777" w:rsidR="005E3247" w:rsidRPr="00383B0E" w:rsidRDefault="005E3247" w:rsidP="00160C2D">
            <w:pPr>
              <w:widowControl w:val="0"/>
              <w:ind w:left="72" w:right="179"/>
              <w:rPr>
                <w:rFonts w:eastAsia="Calibri"/>
                <w:i/>
                <w:szCs w:val="22"/>
                <w:lang w:eastAsia="en-US"/>
              </w:rPr>
            </w:pPr>
            <w:r w:rsidRPr="00383B0E">
              <w:rPr>
                <w:rFonts w:eastAsia="Calibri"/>
                <w:szCs w:val="22"/>
                <w:u w:val="single"/>
                <w:lang w:eastAsia="en-US"/>
              </w:rPr>
              <w:t>Edukacinė medžiaga</w:t>
            </w:r>
          </w:p>
          <w:p w14:paraId="55524A6A" w14:textId="77777777" w:rsidR="005E3247" w:rsidRPr="00383B0E" w:rsidRDefault="005E3247" w:rsidP="00160C2D">
            <w:pPr>
              <w:widowControl w:val="0"/>
              <w:ind w:left="72" w:right="179"/>
              <w:rPr>
                <w:rFonts w:eastAsia="Calibri"/>
                <w:szCs w:val="22"/>
                <w:lang w:eastAsia="en-US"/>
              </w:rPr>
            </w:pPr>
            <w:r w:rsidRPr="00383B0E">
              <w:rPr>
                <w:rFonts w:eastAsia="Calibri"/>
                <w:szCs w:val="22"/>
                <w:lang w:eastAsia="en-US"/>
              </w:rPr>
              <w:t xml:space="preserve">Siekiant padėti sveikatos priežiūros specialistams ir pacientėms išvengti </w:t>
            </w:r>
            <w:proofErr w:type="spellStart"/>
            <w:r w:rsidRPr="00383B0E">
              <w:rPr>
                <w:rFonts w:eastAsia="Calibri"/>
                <w:szCs w:val="22"/>
                <w:lang w:eastAsia="en-US"/>
              </w:rPr>
              <w:t>valproato</w:t>
            </w:r>
            <w:proofErr w:type="spellEnd"/>
            <w:r w:rsidRPr="00383B0E">
              <w:rPr>
                <w:rFonts w:eastAsia="Calibri"/>
                <w:szCs w:val="22"/>
                <w:lang w:eastAsia="en-US"/>
              </w:rPr>
              <w:t xml:space="preserve"> ekspozicijos nėštumo laikotarpiu, registruotojas pateikia edukacinę medžiagą, kurioje akcentuojami įspėjimai ir pateikiamas </w:t>
            </w:r>
            <w:proofErr w:type="spellStart"/>
            <w:r w:rsidRPr="00383B0E">
              <w:rPr>
                <w:rFonts w:eastAsia="Calibri"/>
                <w:szCs w:val="22"/>
                <w:lang w:eastAsia="en-US"/>
              </w:rPr>
              <w:t>valproato</w:t>
            </w:r>
            <w:proofErr w:type="spellEnd"/>
            <w:r w:rsidRPr="00383B0E">
              <w:rPr>
                <w:rFonts w:eastAsia="Calibri"/>
                <w:szCs w:val="22"/>
                <w:lang w:eastAsia="en-US"/>
              </w:rPr>
              <w:t xml:space="preserve"> vartojimo vaisingoms moterims vadovas bei informacija apie nėštumo prevencijos programą. Pacientės vadovą ir pacientės kortelę būtina duoti visoms </w:t>
            </w:r>
            <w:proofErr w:type="spellStart"/>
            <w:r w:rsidRPr="00383B0E">
              <w:rPr>
                <w:rFonts w:eastAsia="Calibri"/>
                <w:szCs w:val="22"/>
                <w:lang w:eastAsia="en-US"/>
              </w:rPr>
              <w:t>valproato</w:t>
            </w:r>
            <w:proofErr w:type="spellEnd"/>
            <w:r w:rsidRPr="00383B0E">
              <w:rPr>
                <w:rFonts w:eastAsia="Calibri"/>
                <w:szCs w:val="22"/>
                <w:lang w:eastAsia="en-US"/>
              </w:rPr>
              <w:t xml:space="preserve"> vartojančioms vaisingoms moterims.</w:t>
            </w:r>
          </w:p>
          <w:p w14:paraId="50FD9AAD" w14:textId="77777777" w:rsidR="005E3247" w:rsidRPr="00383B0E" w:rsidRDefault="005E3247" w:rsidP="00160C2D">
            <w:pPr>
              <w:widowControl w:val="0"/>
              <w:ind w:left="72" w:right="179"/>
              <w:rPr>
                <w:rFonts w:eastAsia="Calibri"/>
                <w:szCs w:val="22"/>
                <w:lang w:eastAsia="en-US"/>
              </w:rPr>
            </w:pPr>
            <w:r w:rsidRPr="00383B0E">
              <w:rPr>
                <w:rFonts w:eastAsia="Calibri"/>
                <w:szCs w:val="22"/>
                <w:lang w:eastAsia="en-US"/>
              </w:rPr>
              <w:lastRenderedPageBreak/>
              <w:t xml:space="preserve">Pradėdamas gydymą ir kiekvienos kasmetinės gydymo </w:t>
            </w:r>
            <w:proofErr w:type="spellStart"/>
            <w:r w:rsidRPr="00383B0E">
              <w:rPr>
                <w:rFonts w:eastAsia="Calibri"/>
                <w:szCs w:val="22"/>
                <w:lang w:eastAsia="en-US"/>
              </w:rPr>
              <w:t>valproatu</w:t>
            </w:r>
            <w:proofErr w:type="spellEnd"/>
            <w:r w:rsidRPr="00383B0E">
              <w:rPr>
                <w:rFonts w:eastAsia="Calibri"/>
                <w:szCs w:val="22"/>
                <w:lang w:eastAsia="en-US"/>
              </w:rPr>
              <w:t xml:space="preserve"> peržiūros metu specialistas turi naudoti kasmetinę rizikos pripažinimo formą. </w:t>
            </w:r>
          </w:p>
          <w:p w14:paraId="2C23B458" w14:textId="77777777" w:rsidR="005E3247" w:rsidRPr="00383B0E" w:rsidRDefault="005E3247" w:rsidP="00160C2D">
            <w:pPr>
              <w:widowControl w:val="0"/>
              <w:ind w:left="72" w:right="179"/>
              <w:rPr>
                <w:rFonts w:eastAsia="Calibri"/>
                <w:szCs w:val="22"/>
                <w:lang w:eastAsia="en-US"/>
              </w:rPr>
            </w:pPr>
          </w:p>
        </w:tc>
      </w:tr>
    </w:tbl>
    <w:p w14:paraId="1C968168" w14:textId="77777777" w:rsidR="005E3247" w:rsidRPr="00383B0E" w:rsidRDefault="005E3247" w:rsidP="006673C9">
      <w:pPr>
        <w:pStyle w:val="Default"/>
        <w:rPr>
          <w:sz w:val="22"/>
          <w:szCs w:val="22"/>
          <w:lang w:val="lt-LT"/>
        </w:rPr>
      </w:pPr>
    </w:p>
    <w:p w14:paraId="03D08534" w14:textId="77777777" w:rsidR="0006222E" w:rsidRPr="00383B0E" w:rsidRDefault="0006222E" w:rsidP="0006222E">
      <w:pPr>
        <w:rPr>
          <w:rFonts w:eastAsia="SimSun"/>
          <w:bCs/>
          <w:szCs w:val="22"/>
          <w:u w:val="single"/>
          <w:lang w:eastAsia="en-GB"/>
        </w:rPr>
      </w:pPr>
      <w:r w:rsidRPr="00383B0E">
        <w:rPr>
          <w:rFonts w:eastAsia="SimSun"/>
          <w:bCs/>
          <w:szCs w:val="22"/>
          <w:u w:val="single"/>
          <w:lang w:eastAsia="en-GB"/>
        </w:rPr>
        <w:t>Vartojimas pacientams vyrams</w:t>
      </w:r>
    </w:p>
    <w:p w14:paraId="7192D00A" w14:textId="77777777" w:rsidR="0006222E" w:rsidRPr="00383B0E" w:rsidRDefault="0006222E" w:rsidP="0006222E">
      <w:pPr>
        <w:rPr>
          <w:rFonts w:eastAsia="SimSun"/>
          <w:bCs/>
          <w:szCs w:val="22"/>
          <w:u w:val="single"/>
          <w:lang w:eastAsia="en-GB"/>
        </w:rPr>
      </w:pPr>
    </w:p>
    <w:p w14:paraId="2843F9A8" w14:textId="77777777" w:rsidR="0006222E" w:rsidRPr="00383B0E" w:rsidRDefault="0006222E" w:rsidP="0006222E">
      <w:pPr>
        <w:rPr>
          <w:rFonts w:eastAsia="SimSun"/>
          <w:bCs/>
          <w:szCs w:val="22"/>
          <w:lang w:eastAsia="en-GB"/>
        </w:rPr>
      </w:pPr>
      <w:r w:rsidRPr="00383B0E">
        <w:rPr>
          <w:rFonts w:eastAsia="SimSun"/>
          <w:bCs/>
          <w:szCs w:val="22"/>
          <w:lang w:eastAsia="en-GB"/>
        </w:rPr>
        <w:t xml:space="preserve">Retrospektyvus stebėjimo tyrimas rodo, kad vaikams, gimusiems vyrams, kurie buvo gydomi </w:t>
      </w:r>
      <w:proofErr w:type="spellStart"/>
      <w:r w:rsidRPr="00383B0E">
        <w:rPr>
          <w:rFonts w:eastAsia="SimSun"/>
          <w:bCs/>
          <w:szCs w:val="22"/>
          <w:lang w:eastAsia="en-GB"/>
        </w:rPr>
        <w:t>valproatu</w:t>
      </w:r>
      <w:proofErr w:type="spellEnd"/>
      <w:r w:rsidRPr="00383B0E">
        <w:rPr>
          <w:rFonts w:eastAsia="SimSun"/>
          <w:bCs/>
          <w:szCs w:val="22"/>
          <w:lang w:eastAsia="en-GB"/>
        </w:rPr>
        <w:t xml:space="preserve"> 3 mėnesių laikotarpiu iki partnerės apvaisinimo, yra didesnė nervų sistemos raidos sutrikimų (NSRS) rizika, palyginus su vaikais, kurių tėvai buvo gydomi </w:t>
      </w:r>
      <w:proofErr w:type="spellStart"/>
      <w:r w:rsidRPr="00383B0E">
        <w:rPr>
          <w:rFonts w:eastAsia="SimSun"/>
          <w:bCs/>
          <w:szCs w:val="22"/>
          <w:lang w:eastAsia="en-GB"/>
        </w:rPr>
        <w:t>lamotriginu</w:t>
      </w:r>
      <w:proofErr w:type="spellEnd"/>
      <w:r w:rsidRPr="00383B0E">
        <w:rPr>
          <w:rFonts w:eastAsia="SimSun"/>
          <w:bCs/>
          <w:szCs w:val="22"/>
          <w:lang w:eastAsia="en-GB"/>
        </w:rPr>
        <w:t xml:space="preserve"> arba </w:t>
      </w:r>
      <w:proofErr w:type="spellStart"/>
      <w:r w:rsidRPr="00383B0E">
        <w:rPr>
          <w:rFonts w:eastAsia="SimSun"/>
          <w:bCs/>
          <w:szCs w:val="22"/>
          <w:lang w:eastAsia="en-GB"/>
        </w:rPr>
        <w:t>levetiracetamu</w:t>
      </w:r>
      <w:proofErr w:type="spellEnd"/>
      <w:r w:rsidRPr="00383B0E">
        <w:rPr>
          <w:rFonts w:eastAsia="SimSun"/>
          <w:bCs/>
          <w:szCs w:val="22"/>
          <w:lang w:eastAsia="en-GB"/>
        </w:rPr>
        <w:t xml:space="preserve"> (žr. 4.6 skyrių).</w:t>
      </w:r>
    </w:p>
    <w:p w14:paraId="52CD7CC5" w14:textId="77777777" w:rsidR="0006222E" w:rsidRPr="00383B0E" w:rsidRDefault="0006222E" w:rsidP="0006222E">
      <w:pPr>
        <w:rPr>
          <w:rFonts w:eastAsia="SimSun"/>
          <w:bCs/>
          <w:szCs w:val="22"/>
          <w:lang w:eastAsia="en-GB"/>
        </w:rPr>
      </w:pPr>
    </w:p>
    <w:p w14:paraId="30386A22" w14:textId="77777777" w:rsidR="0006222E" w:rsidRPr="00383B0E" w:rsidRDefault="0006222E" w:rsidP="0006222E">
      <w:pPr>
        <w:rPr>
          <w:rFonts w:eastAsia="SimSun"/>
          <w:bCs/>
          <w:szCs w:val="22"/>
          <w:lang w:eastAsia="en-GB"/>
        </w:rPr>
      </w:pPr>
      <w:r w:rsidRPr="00383B0E">
        <w:rPr>
          <w:rFonts w:eastAsia="SimSun"/>
          <w:bCs/>
          <w:szCs w:val="22"/>
          <w:lang w:eastAsia="en-GB"/>
        </w:rPr>
        <w:t xml:space="preserve">Laikantis atsargumo priemonių, vaistinį preparatą skiriantys specialistai turi informuoti pacientus vyrus apie tokią galimą riziką (žr. 4.6 skyrių) ir aptarti poreikį apsvarstyti veiksmingos kontracepcijos naudojimą (ir jų partnerėms moterims) gydymo </w:t>
      </w:r>
      <w:proofErr w:type="spellStart"/>
      <w:r w:rsidRPr="00383B0E">
        <w:rPr>
          <w:rFonts w:eastAsia="SimSun"/>
          <w:bCs/>
          <w:szCs w:val="22"/>
          <w:lang w:eastAsia="en-GB"/>
        </w:rPr>
        <w:t>valproatu</w:t>
      </w:r>
      <w:proofErr w:type="spellEnd"/>
      <w:r w:rsidRPr="00383B0E">
        <w:rPr>
          <w:rFonts w:eastAsia="SimSun"/>
          <w:bCs/>
          <w:szCs w:val="22"/>
          <w:lang w:eastAsia="en-GB"/>
        </w:rPr>
        <w:t xml:space="preserve"> metu ir mažiausiai 3 mėnesius po gydymo nutraukimo. Pacientai vyrai negali būti spermos donorais gydymo </w:t>
      </w:r>
      <w:proofErr w:type="spellStart"/>
      <w:r w:rsidRPr="00383B0E">
        <w:rPr>
          <w:rFonts w:eastAsia="SimSun"/>
          <w:bCs/>
          <w:szCs w:val="22"/>
          <w:lang w:eastAsia="en-GB"/>
        </w:rPr>
        <w:t>valproatu</w:t>
      </w:r>
      <w:proofErr w:type="spellEnd"/>
      <w:r w:rsidRPr="00383B0E">
        <w:rPr>
          <w:rFonts w:eastAsia="SimSun"/>
          <w:bCs/>
          <w:szCs w:val="22"/>
          <w:lang w:eastAsia="en-GB"/>
        </w:rPr>
        <w:t xml:space="preserve"> metu ir mažiausiai 3 mėnesius po gydymo nutraukimo.</w:t>
      </w:r>
    </w:p>
    <w:p w14:paraId="7F4C68A6" w14:textId="77777777" w:rsidR="0006222E" w:rsidRPr="00383B0E" w:rsidRDefault="0006222E" w:rsidP="0006222E">
      <w:pPr>
        <w:rPr>
          <w:rFonts w:eastAsia="SimSun"/>
          <w:bCs/>
          <w:szCs w:val="22"/>
          <w:lang w:eastAsia="en-GB"/>
        </w:rPr>
      </w:pPr>
    </w:p>
    <w:p w14:paraId="3157A164" w14:textId="238BB425" w:rsidR="0006222E" w:rsidRPr="00383B0E" w:rsidRDefault="0006222E" w:rsidP="0006222E">
      <w:pPr>
        <w:rPr>
          <w:rFonts w:eastAsia="SimSun"/>
          <w:bCs/>
          <w:szCs w:val="22"/>
          <w:lang w:eastAsia="en-GB"/>
        </w:rPr>
      </w:pPr>
      <w:r w:rsidRPr="00383B0E">
        <w:rPr>
          <w:rFonts w:eastAsia="SimSun"/>
          <w:bCs/>
          <w:szCs w:val="22"/>
          <w:lang w:eastAsia="en-GB"/>
        </w:rPr>
        <w:t xml:space="preserve">Būtina, kad vaistinį preparatą skiriantis specialistas reguliariai peržiūrėtų </w:t>
      </w:r>
      <w:proofErr w:type="spellStart"/>
      <w:r w:rsidRPr="00383B0E">
        <w:rPr>
          <w:rFonts w:eastAsia="SimSun"/>
          <w:bCs/>
          <w:szCs w:val="22"/>
          <w:lang w:eastAsia="en-GB"/>
        </w:rPr>
        <w:t>valproato</w:t>
      </w:r>
      <w:proofErr w:type="spellEnd"/>
      <w:r w:rsidRPr="00383B0E">
        <w:rPr>
          <w:rFonts w:eastAsia="SimSun"/>
          <w:bCs/>
          <w:szCs w:val="22"/>
          <w:lang w:eastAsia="en-GB"/>
        </w:rPr>
        <w:t xml:space="preserve"> vartojančių pacientų vyrų gydymą ir įvertintų, ar </w:t>
      </w:r>
      <w:proofErr w:type="spellStart"/>
      <w:r w:rsidRPr="00383B0E">
        <w:rPr>
          <w:rFonts w:eastAsia="SimSun"/>
          <w:bCs/>
          <w:szCs w:val="22"/>
          <w:lang w:eastAsia="en-GB"/>
        </w:rPr>
        <w:t>valproatas</w:t>
      </w:r>
      <w:proofErr w:type="spellEnd"/>
      <w:r w:rsidRPr="00383B0E">
        <w:rPr>
          <w:rFonts w:eastAsia="SimSun"/>
          <w:bCs/>
          <w:szCs w:val="22"/>
          <w:lang w:eastAsia="en-GB"/>
        </w:rPr>
        <w:t xml:space="preserve"> išlieka jiems labiausiai tinkantis vaistinis preparatas. Jei vyras planuoja susilaukti vaiko, būtina apsvarstyti tinkamas gydymo alternatyvas ir jas aptarti su pacientu. Kiekvienu atveju reikia įvertinti individualias aplinkybes. Rekomenduojama pasitarti su specialistais, turinčiais epilepsijos gydymo patirties.</w:t>
      </w:r>
    </w:p>
    <w:p w14:paraId="09D74130" w14:textId="77777777" w:rsidR="0006222E" w:rsidRPr="00383B0E" w:rsidRDefault="0006222E" w:rsidP="0006222E">
      <w:pPr>
        <w:rPr>
          <w:rFonts w:eastAsia="SimSun"/>
          <w:bCs/>
          <w:szCs w:val="22"/>
          <w:lang w:eastAsia="en-GB"/>
        </w:rPr>
      </w:pPr>
    </w:p>
    <w:p w14:paraId="21EC8955" w14:textId="77777777" w:rsidR="0006222E" w:rsidRPr="00383B0E" w:rsidRDefault="0006222E" w:rsidP="0006222E">
      <w:pPr>
        <w:rPr>
          <w:rFonts w:eastAsia="SimSun"/>
          <w:bCs/>
          <w:szCs w:val="22"/>
          <w:lang w:eastAsia="en-GB"/>
        </w:rPr>
      </w:pPr>
      <w:r w:rsidRPr="00383B0E">
        <w:rPr>
          <w:rFonts w:eastAsia="SimSun"/>
          <w:bCs/>
          <w:szCs w:val="22"/>
          <w:lang w:eastAsia="en-GB"/>
        </w:rPr>
        <w:t xml:space="preserve">Sveikatos priežiūros specialistams ir pacientams vyrams yra sukurta mokomoji medžiaga. </w:t>
      </w:r>
      <w:proofErr w:type="spellStart"/>
      <w:r w:rsidRPr="00383B0E">
        <w:rPr>
          <w:rFonts w:eastAsia="SimSun"/>
          <w:bCs/>
          <w:szCs w:val="22"/>
          <w:lang w:eastAsia="en-GB"/>
        </w:rPr>
        <w:t>Valproatą</w:t>
      </w:r>
      <w:proofErr w:type="spellEnd"/>
      <w:r w:rsidRPr="00383B0E">
        <w:rPr>
          <w:rFonts w:eastAsia="SimSun"/>
          <w:bCs/>
          <w:szCs w:val="22"/>
          <w:lang w:eastAsia="en-GB"/>
        </w:rPr>
        <w:t xml:space="preserve"> vartojantiems pacientams vyrams turi būti pateiktas paciento vadovas.</w:t>
      </w:r>
    </w:p>
    <w:p w14:paraId="3A15F6BD" w14:textId="77777777" w:rsidR="0006222E" w:rsidRPr="00383B0E" w:rsidRDefault="0006222E" w:rsidP="006673C9">
      <w:pPr>
        <w:pStyle w:val="Default"/>
        <w:rPr>
          <w:sz w:val="22"/>
          <w:szCs w:val="22"/>
          <w:lang w:val="lt-LT"/>
        </w:rPr>
      </w:pPr>
    </w:p>
    <w:p w14:paraId="09C6A50B" w14:textId="77777777" w:rsidR="00342FD0" w:rsidRPr="00383B0E" w:rsidRDefault="00342FD0" w:rsidP="00416F94">
      <w:pPr>
        <w:keepNext/>
        <w:keepLines/>
        <w:widowControl w:val="0"/>
        <w:autoSpaceDE w:val="0"/>
        <w:autoSpaceDN w:val="0"/>
        <w:adjustRightInd w:val="0"/>
        <w:rPr>
          <w:i/>
          <w:szCs w:val="22"/>
          <w:lang w:eastAsia="en-US"/>
        </w:rPr>
      </w:pPr>
      <w:r w:rsidRPr="00383B0E">
        <w:rPr>
          <w:i/>
          <w:szCs w:val="22"/>
          <w:lang w:eastAsia="en-US"/>
        </w:rPr>
        <w:t>Sunkus kepenų pažeidimas</w:t>
      </w:r>
    </w:p>
    <w:p w14:paraId="46E829D5" w14:textId="77777777" w:rsidR="00C54F3B" w:rsidRPr="00383B0E" w:rsidRDefault="00C54F3B" w:rsidP="00342FD0">
      <w:pPr>
        <w:pStyle w:val="CM1"/>
        <w:keepNext/>
        <w:keepLines/>
        <w:spacing w:line="240" w:lineRule="auto"/>
        <w:outlineLvl w:val="0"/>
        <w:rPr>
          <w:sz w:val="22"/>
          <w:szCs w:val="22"/>
          <w:u w:val="single"/>
          <w:lang w:val="lt-LT"/>
        </w:rPr>
      </w:pPr>
    </w:p>
    <w:p w14:paraId="765EFADA" w14:textId="72C4DF77" w:rsidR="001022D5" w:rsidRPr="00383B0E" w:rsidRDefault="00894627" w:rsidP="00342FD0">
      <w:pPr>
        <w:pStyle w:val="CM1"/>
        <w:keepNext/>
        <w:keepLines/>
        <w:spacing w:line="240" w:lineRule="auto"/>
        <w:outlineLvl w:val="0"/>
        <w:rPr>
          <w:sz w:val="22"/>
          <w:szCs w:val="22"/>
          <w:u w:val="single"/>
          <w:lang w:val="lt-LT"/>
        </w:rPr>
      </w:pPr>
      <w:r w:rsidRPr="00383B0E">
        <w:rPr>
          <w:sz w:val="22"/>
          <w:szCs w:val="22"/>
          <w:u w:val="single"/>
          <w:lang w:val="lt-LT"/>
        </w:rPr>
        <w:t>Pasireiškimo aplinkybės</w:t>
      </w:r>
    </w:p>
    <w:p w14:paraId="27D17819" w14:textId="27AE1299" w:rsidR="00191D1D" w:rsidRPr="00383B0E" w:rsidRDefault="00104B05" w:rsidP="00191D1D">
      <w:pPr>
        <w:widowControl w:val="0"/>
        <w:autoSpaceDE w:val="0"/>
        <w:autoSpaceDN w:val="0"/>
        <w:adjustRightInd w:val="0"/>
        <w:rPr>
          <w:szCs w:val="22"/>
          <w:lang w:eastAsia="en-US"/>
        </w:rPr>
      </w:pPr>
      <w:r w:rsidRPr="00383B0E">
        <w:rPr>
          <w:szCs w:val="22"/>
        </w:rPr>
        <w:t xml:space="preserve">Buvo </w:t>
      </w:r>
      <w:r w:rsidR="005F6845" w:rsidRPr="00383B0E">
        <w:rPr>
          <w:szCs w:val="22"/>
        </w:rPr>
        <w:t xml:space="preserve">gauta </w:t>
      </w:r>
      <w:r w:rsidRPr="00383B0E">
        <w:rPr>
          <w:szCs w:val="22"/>
        </w:rPr>
        <w:t>pranešimų apie sunkų, kartais mirtiną, kepenų pažeidimą.</w:t>
      </w:r>
      <w:r w:rsidR="005F6845" w:rsidRPr="00383B0E">
        <w:rPr>
          <w:szCs w:val="22"/>
        </w:rPr>
        <w:t xml:space="preserve"> </w:t>
      </w:r>
      <w:r w:rsidR="00191D1D" w:rsidRPr="00383B0E">
        <w:rPr>
          <w:szCs w:val="22"/>
          <w:lang w:eastAsia="en-US"/>
        </w:rPr>
        <w:t>Epilepsijos gydymo patirtis rodo, kad didžiausias pavojus gresia kūdikiams bei jaunesniems kaip 3 metų vaikams, ypač tiems, kurie yra gydomi keliais vaistiniais preparatais nuo epilepsijos ir kurie</w:t>
      </w:r>
      <w:r w:rsidR="00191D1D" w:rsidRPr="00383B0E">
        <w:rPr>
          <w:rFonts w:eastAsia="MS Mincho"/>
          <w:szCs w:val="22"/>
        </w:rPr>
        <w:t xml:space="preserve"> serga sunkia traukuliais pasireiškiančia liga</w:t>
      </w:r>
      <w:r w:rsidR="00191D1D" w:rsidRPr="00383B0E">
        <w:rPr>
          <w:szCs w:val="22"/>
          <w:lang w:eastAsia="en-US"/>
        </w:rPr>
        <w:t xml:space="preserve"> (ypač tiems, kurių pažeistos smegenys, protiškai atsilikusiems ir (arba) sergantiems įgimtu medžiagų apykaitos </w:t>
      </w:r>
      <w:r w:rsidR="00191D1D" w:rsidRPr="00383B0E">
        <w:rPr>
          <w:rFonts w:eastAsia="MS Mincho"/>
          <w:szCs w:val="22"/>
        </w:rPr>
        <w:t xml:space="preserve">sutrikimu, įskaitant </w:t>
      </w:r>
      <w:proofErr w:type="spellStart"/>
      <w:r w:rsidR="00191D1D" w:rsidRPr="00383B0E">
        <w:rPr>
          <w:rFonts w:eastAsia="MS Mincho"/>
          <w:szCs w:val="22"/>
        </w:rPr>
        <w:t>mitochondrijų</w:t>
      </w:r>
      <w:proofErr w:type="spellEnd"/>
      <w:r w:rsidR="00191D1D" w:rsidRPr="00383B0E">
        <w:rPr>
          <w:rFonts w:eastAsia="MS Mincho"/>
          <w:szCs w:val="22"/>
        </w:rPr>
        <w:t xml:space="preserve"> sutrikimus, tokius kaip </w:t>
      </w:r>
      <w:proofErr w:type="spellStart"/>
      <w:r w:rsidR="00191D1D" w:rsidRPr="00383B0E">
        <w:rPr>
          <w:rFonts w:eastAsia="MS Mincho"/>
          <w:szCs w:val="22"/>
        </w:rPr>
        <w:t>karnitino</w:t>
      </w:r>
      <w:proofErr w:type="spellEnd"/>
      <w:r w:rsidR="00191D1D" w:rsidRPr="00383B0E">
        <w:rPr>
          <w:rFonts w:eastAsia="MS Mincho"/>
          <w:szCs w:val="22"/>
        </w:rPr>
        <w:t xml:space="preserve"> stoka, šlapalo ciklo sutrikimas, POLG mutacijos (žr. 4.3 ir 4.4 skyrius) </w:t>
      </w:r>
      <w:r w:rsidR="00191D1D" w:rsidRPr="00383B0E">
        <w:rPr>
          <w:szCs w:val="22"/>
          <w:lang w:eastAsia="en-US"/>
        </w:rPr>
        <w:t>ar degeneracine liga.</w:t>
      </w:r>
    </w:p>
    <w:p w14:paraId="0BF32D8C" w14:textId="77777777" w:rsidR="001022D5" w:rsidRPr="00383B0E" w:rsidRDefault="001022D5" w:rsidP="00784E7D">
      <w:pPr>
        <w:pStyle w:val="CM1"/>
        <w:spacing w:line="240" w:lineRule="auto"/>
        <w:rPr>
          <w:sz w:val="22"/>
          <w:szCs w:val="22"/>
          <w:lang w:val="lt-LT"/>
        </w:rPr>
      </w:pPr>
      <w:r w:rsidRPr="00383B0E">
        <w:rPr>
          <w:sz w:val="22"/>
          <w:szCs w:val="22"/>
          <w:lang w:val="lt-LT"/>
        </w:rPr>
        <w:t xml:space="preserve">Vyresniems kaip 3 metų vaikams kepenų pažeidimo atvejų gerokai sumažėja ir toliau augant jų pasitaiko vis rečiau. </w:t>
      </w:r>
    </w:p>
    <w:p w14:paraId="0B2707A3" w14:textId="77777777" w:rsidR="001022D5" w:rsidRPr="00383B0E" w:rsidRDefault="001022D5" w:rsidP="00784E7D">
      <w:pPr>
        <w:pStyle w:val="CM1"/>
        <w:spacing w:line="240" w:lineRule="auto"/>
        <w:rPr>
          <w:sz w:val="22"/>
          <w:szCs w:val="22"/>
          <w:lang w:val="lt-LT"/>
        </w:rPr>
      </w:pPr>
      <w:r w:rsidRPr="00383B0E">
        <w:rPr>
          <w:sz w:val="22"/>
          <w:szCs w:val="22"/>
          <w:lang w:val="lt-LT"/>
        </w:rPr>
        <w:t>Dažniausiai kepenų pažeidimas pasireiškia per pirmuosius 6 gydymo mėnesius.</w:t>
      </w:r>
    </w:p>
    <w:p w14:paraId="735CBF65" w14:textId="77777777" w:rsidR="001022D5" w:rsidRPr="00383B0E" w:rsidRDefault="001022D5" w:rsidP="00784E7D">
      <w:pPr>
        <w:pStyle w:val="CM1"/>
        <w:spacing w:line="240" w:lineRule="auto"/>
        <w:rPr>
          <w:color w:val="000000"/>
          <w:sz w:val="22"/>
          <w:szCs w:val="22"/>
          <w:lang w:val="lt-LT"/>
        </w:rPr>
      </w:pPr>
    </w:p>
    <w:p w14:paraId="482774F6" w14:textId="77777777" w:rsidR="001022D5" w:rsidRPr="00383B0E" w:rsidRDefault="001022D5" w:rsidP="00784E7D">
      <w:pPr>
        <w:pStyle w:val="CM1"/>
        <w:spacing w:line="240" w:lineRule="auto"/>
        <w:outlineLvl w:val="0"/>
        <w:rPr>
          <w:sz w:val="22"/>
          <w:szCs w:val="22"/>
          <w:u w:val="single"/>
          <w:lang w:val="lt-LT"/>
        </w:rPr>
      </w:pPr>
      <w:r w:rsidRPr="00383B0E">
        <w:rPr>
          <w:sz w:val="22"/>
          <w:szCs w:val="22"/>
          <w:u w:val="single"/>
          <w:lang w:val="lt-LT"/>
        </w:rPr>
        <w:t>Perspėjamieji požymiai</w:t>
      </w:r>
    </w:p>
    <w:p w14:paraId="2CBED12B" w14:textId="77777777" w:rsidR="001022D5" w:rsidRPr="00383B0E" w:rsidRDefault="001022D5" w:rsidP="00784E7D">
      <w:pPr>
        <w:pStyle w:val="CM1"/>
        <w:spacing w:line="240" w:lineRule="auto"/>
        <w:rPr>
          <w:sz w:val="22"/>
          <w:szCs w:val="22"/>
          <w:lang w:val="lt-LT"/>
        </w:rPr>
      </w:pPr>
      <w:r w:rsidRPr="00383B0E">
        <w:rPr>
          <w:sz w:val="22"/>
          <w:szCs w:val="22"/>
          <w:lang w:val="lt-LT"/>
        </w:rPr>
        <w:t>Norint anksti diagnozuoti sutrikimą, labai svarbu klinikiniai simptomai. Svarbiausia atkreipti dėmesį į būklę, kuri gali pasireikšti prieš geltą, ypač ligoniams, kuriems gresia didesnis kepenų sutrikimo pavojus (žr. poskyrį „Sąlygos“):</w:t>
      </w:r>
    </w:p>
    <w:p w14:paraId="2F6B2342" w14:textId="77777777" w:rsidR="001022D5" w:rsidRPr="00383B0E" w:rsidRDefault="001022D5" w:rsidP="00784E7D">
      <w:pPr>
        <w:pStyle w:val="CM1"/>
        <w:numPr>
          <w:ilvl w:val="0"/>
          <w:numId w:val="34"/>
        </w:numPr>
        <w:spacing w:line="240" w:lineRule="auto"/>
        <w:rPr>
          <w:sz w:val="22"/>
          <w:szCs w:val="22"/>
          <w:lang w:val="lt-LT"/>
        </w:rPr>
      </w:pPr>
      <w:r w:rsidRPr="00383B0E">
        <w:rPr>
          <w:sz w:val="22"/>
          <w:szCs w:val="22"/>
          <w:lang w:val="lt-LT"/>
        </w:rPr>
        <w:t xml:space="preserve">nespecifiniai simptomai (ypač pasireiškę staiga): </w:t>
      </w:r>
      <w:proofErr w:type="spellStart"/>
      <w:r w:rsidRPr="00383B0E">
        <w:rPr>
          <w:sz w:val="22"/>
          <w:szCs w:val="22"/>
          <w:lang w:val="lt-LT"/>
        </w:rPr>
        <w:t>astenija</w:t>
      </w:r>
      <w:proofErr w:type="spellEnd"/>
      <w:r w:rsidRPr="00383B0E">
        <w:rPr>
          <w:sz w:val="22"/>
          <w:szCs w:val="22"/>
          <w:lang w:val="lt-LT"/>
        </w:rPr>
        <w:t>, anoreksija, mieguistumas</w:t>
      </w:r>
      <w:r w:rsidR="00E91927" w:rsidRPr="00383B0E">
        <w:rPr>
          <w:sz w:val="22"/>
          <w:szCs w:val="22"/>
          <w:lang w:val="lt-LT"/>
        </w:rPr>
        <w:t>,</w:t>
      </w:r>
      <w:r w:rsidRPr="00383B0E">
        <w:rPr>
          <w:sz w:val="22"/>
          <w:szCs w:val="22"/>
          <w:lang w:val="lt-LT"/>
        </w:rPr>
        <w:t xml:space="preserve"> apsnūdimas; kai kada su minėtais simptomais gali pasireikšti kartotinis vėmimas ir pilvo skausmas.</w:t>
      </w:r>
    </w:p>
    <w:p w14:paraId="3C345D24" w14:textId="77777777" w:rsidR="001022D5" w:rsidRPr="00383B0E" w:rsidRDefault="001022D5" w:rsidP="00784E7D">
      <w:pPr>
        <w:pStyle w:val="CM1"/>
        <w:numPr>
          <w:ilvl w:val="0"/>
          <w:numId w:val="34"/>
        </w:numPr>
        <w:spacing w:line="240" w:lineRule="auto"/>
        <w:rPr>
          <w:sz w:val="22"/>
          <w:szCs w:val="22"/>
          <w:lang w:val="lt-LT"/>
        </w:rPr>
      </w:pPr>
      <w:r w:rsidRPr="00383B0E">
        <w:rPr>
          <w:sz w:val="22"/>
          <w:szCs w:val="22"/>
          <w:lang w:val="lt-LT"/>
        </w:rPr>
        <w:t>epilepsija sergantiems ligoniams atsinaujinę epilepsijos priepuoliai.</w:t>
      </w:r>
    </w:p>
    <w:p w14:paraId="3FE5F077" w14:textId="77777777" w:rsidR="001022D5" w:rsidRPr="00383B0E" w:rsidRDefault="001022D5" w:rsidP="00784E7D">
      <w:pPr>
        <w:pStyle w:val="CM1"/>
        <w:spacing w:line="240" w:lineRule="auto"/>
        <w:rPr>
          <w:sz w:val="22"/>
          <w:szCs w:val="22"/>
          <w:lang w:val="lt-LT"/>
        </w:rPr>
      </w:pPr>
      <w:r w:rsidRPr="00383B0E">
        <w:rPr>
          <w:sz w:val="22"/>
          <w:szCs w:val="22"/>
          <w:lang w:val="lt-LT"/>
        </w:rPr>
        <w:t>Ligoniai ar sergančių vaikų šeimos nariai turi žinoti, kad, atsiradus bet kuriam iš minėtų simptomų, reikia tuoj pat apie tai pranešti gydytojui. Tokiu atveju pacientui reikia nedelsiant atlikti klinikinį bei laboratorinius kepenų funkcijos tyrimus.</w:t>
      </w:r>
    </w:p>
    <w:p w14:paraId="7346DC85" w14:textId="77777777" w:rsidR="001022D5" w:rsidRPr="00383B0E" w:rsidRDefault="001022D5" w:rsidP="00784E7D">
      <w:pPr>
        <w:pStyle w:val="CM1"/>
        <w:spacing w:line="240" w:lineRule="auto"/>
        <w:rPr>
          <w:sz w:val="22"/>
          <w:szCs w:val="22"/>
          <w:u w:val="single"/>
          <w:lang w:val="lt-LT"/>
        </w:rPr>
      </w:pPr>
    </w:p>
    <w:p w14:paraId="0086CB9D" w14:textId="77777777" w:rsidR="001022D5" w:rsidRPr="00383B0E" w:rsidRDefault="001022D5" w:rsidP="00784E7D">
      <w:pPr>
        <w:pStyle w:val="CM1"/>
        <w:spacing w:line="240" w:lineRule="auto"/>
        <w:outlineLvl w:val="0"/>
        <w:rPr>
          <w:sz w:val="22"/>
          <w:szCs w:val="22"/>
          <w:u w:val="single"/>
          <w:lang w:val="lt-LT"/>
        </w:rPr>
      </w:pPr>
      <w:r w:rsidRPr="00383B0E">
        <w:rPr>
          <w:sz w:val="22"/>
          <w:szCs w:val="22"/>
          <w:u w:val="single"/>
          <w:lang w:val="lt-LT"/>
        </w:rPr>
        <w:t>Nustatymas</w:t>
      </w:r>
    </w:p>
    <w:p w14:paraId="713AE859" w14:textId="7D7A081D" w:rsidR="00D833FE" w:rsidRPr="00383B0E" w:rsidRDefault="00D833FE" w:rsidP="00784E7D">
      <w:pPr>
        <w:pStyle w:val="CM1"/>
        <w:spacing w:line="240" w:lineRule="auto"/>
        <w:rPr>
          <w:sz w:val="22"/>
          <w:szCs w:val="22"/>
          <w:lang w:val="lt-LT"/>
        </w:rPr>
      </w:pPr>
      <w:bookmarkStart w:id="3" w:name="_Hlk108191800"/>
      <w:r w:rsidRPr="00383B0E">
        <w:rPr>
          <w:rFonts w:eastAsia="MS Mincho"/>
          <w:sz w:val="22"/>
          <w:szCs w:val="22"/>
          <w:lang w:val="lt-LT" w:eastAsia="lt-LT"/>
        </w:rPr>
        <w:t xml:space="preserve">Kepenų funkcijos tyrimus reikia atlikti prieš gydymą ir vėliau reguliariai pirmaisiais 6 gydymo mėnesiais, ypač rizikos grupės pacientams. Pakeitus kartu vartojamų vaistinių preparatų, kurie, kaip yra žinoma, daro poveikį kepenims, dozavimą (padidinus dozę arba vartojant papildomai), reikia tinkamai atnaujinti kepenų funkcijos stebėjimą (taip pat žr. 4.5 skyrių apie kepenų pažaidos riziką </w:t>
      </w:r>
      <w:r w:rsidRPr="00383B0E">
        <w:rPr>
          <w:rFonts w:eastAsia="MS Mincho"/>
          <w:sz w:val="22"/>
          <w:szCs w:val="22"/>
          <w:lang w:val="lt-LT" w:eastAsia="lt-LT"/>
        </w:rPr>
        <w:lastRenderedPageBreak/>
        <w:t xml:space="preserve">vartojant </w:t>
      </w:r>
      <w:proofErr w:type="spellStart"/>
      <w:r w:rsidRPr="00383B0E">
        <w:rPr>
          <w:rFonts w:eastAsia="MS Mincho"/>
          <w:sz w:val="22"/>
          <w:szCs w:val="22"/>
          <w:lang w:val="lt-LT" w:eastAsia="lt-LT"/>
        </w:rPr>
        <w:t>salicilatų</w:t>
      </w:r>
      <w:proofErr w:type="spellEnd"/>
      <w:r w:rsidRPr="00383B0E">
        <w:rPr>
          <w:rFonts w:eastAsia="MS Mincho"/>
          <w:sz w:val="22"/>
          <w:szCs w:val="22"/>
          <w:lang w:val="lt-LT" w:eastAsia="lt-LT"/>
        </w:rPr>
        <w:t xml:space="preserve">, kitų vaistinių preparatų nuo traukulių, įskaitant </w:t>
      </w:r>
      <w:proofErr w:type="spellStart"/>
      <w:r w:rsidRPr="00383B0E">
        <w:rPr>
          <w:rFonts w:eastAsia="MS Mincho"/>
          <w:sz w:val="22"/>
          <w:szCs w:val="22"/>
          <w:lang w:val="lt-LT" w:eastAsia="lt-LT"/>
        </w:rPr>
        <w:t>kanabidiolį</w:t>
      </w:r>
      <w:proofErr w:type="spellEnd"/>
      <w:r w:rsidRPr="00383B0E">
        <w:rPr>
          <w:rFonts w:eastAsia="MS Mincho"/>
          <w:sz w:val="22"/>
          <w:szCs w:val="22"/>
          <w:lang w:val="lt-LT" w:eastAsia="lt-LT"/>
        </w:rPr>
        <w:t xml:space="preserve">). </w:t>
      </w:r>
      <w:bookmarkEnd w:id="3"/>
      <w:r w:rsidR="001022D5" w:rsidRPr="00383B0E">
        <w:rPr>
          <w:sz w:val="22"/>
          <w:szCs w:val="22"/>
          <w:lang w:val="lt-LT"/>
        </w:rPr>
        <w:t xml:space="preserve">Be įprastinių tyrimų, svarbiausi mėginiai, atspindintys baltymų sintezę, ypač </w:t>
      </w:r>
      <w:proofErr w:type="spellStart"/>
      <w:r w:rsidR="001022D5" w:rsidRPr="00383B0E">
        <w:rPr>
          <w:sz w:val="22"/>
          <w:szCs w:val="22"/>
          <w:lang w:val="lt-LT"/>
        </w:rPr>
        <w:t>protrombino</w:t>
      </w:r>
      <w:proofErr w:type="spellEnd"/>
      <w:r w:rsidR="001022D5" w:rsidRPr="00383B0E">
        <w:rPr>
          <w:sz w:val="22"/>
          <w:szCs w:val="22"/>
          <w:lang w:val="lt-LT"/>
        </w:rPr>
        <w:t xml:space="preserve"> laikas. </w:t>
      </w:r>
    </w:p>
    <w:p w14:paraId="4E3DEBB9" w14:textId="364ADE32" w:rsidR="001022D5" w:rsidRPr="00383B0E" w:rsidRDefault="001022D5" w:rsidP="00784E7D">
      <w:pPr>
        <w:pStyle w:val="CM1"/>
        <w:spacing w:line="240" w:lineRule="auto"/>
        <w:rPr>
          <w:sz w:val="22"/>
          <w:szCs w:val="22"/>
          <w:lang w:val="lt-LT"/>
        </w:rPr>
      </w:pPr>
      <w:r w:rsidRPr="00383B0E">
        <w:rPr>
          <w:sz w:val="22"/>
          <w:szCs w:val="22"/>
          <w:lang w:val="lt-LT"/>
        </w:rPr>
        <w:t xml:space="preserve">Jei jis nenormaliai mažas, ypač tada, jei kartu yra ir kitokių nukrypimų (labai sumažėjusi </w:t>
      </w:r>
      <w:proofErr w:type="spellStart"/>
      <w:r w:rsidRPr="00383B0E">
        <w:rPr>
          <w:sz w:val="22"/>
          <w:szCs w:val="22"/>
          <w:lang w:val="lt-LT"/>
        </w:rPr>
        <w:t>fibrinogeno</w:t>
      </w:r>
      <w:proofErr w:type="spellEnd"/>
      <w:r w:rsidRPr="00383B0E">
        <w:rPr>
          <w:sz w:val="22"/>
          <w:szCs w:val="22"/>
          <w:lang w:val="lt-LT"/>
        </w:rPr>
        <w:t xml:space="preserve"> ir krešėjimo faktorių bei padidėjusi </w:t>
      </w:r>
      <w:proofErr w:type="spellStart"/>
      <w:r w:rsidRPr="00383B0E">
        <w:rPr>
          <w:sz w:val="22"/>
          <w:szCs w:val="22"/>
          <w:lang w:val="lt-LT"/>
        </w:rPr>
        <w:t>bilirubino</w:t>
      </w:r>
      <w:proofErr w:type="spellEnd"/>
      <w:r w:rsidRPr="00383B0E">
        <w:rPr>
          <w:sz w:val="22"/>
          <w:szCs w:val="22"/>
          <w:lang w:val="lt-LT"/>
        </w:rPr>
        <w:t xml:space="preserve"> ir </w:t>
      </w:r>
      <w:proofErr w:type="spellStart"/>
      <w:r w:rsidRPr="00383B0E">
        <w:rPr>
          <w:sz w:val="22"/>
          <w:szCs w:val="22"/>
          <w:lang w:val="lt-LT"/>
        </w:rPr>
        <w:t>transaminazių</w:t>
      </w:r>
      <w:proofErr w:type="spellEnd"/>
      <w:r w:rsidRPr="00383B0E">
        <w:rPr>
          <w:sz w:val="22"/>
          <w:szCs w:val="22"/>
          <w:lang w:val="lt-LT"/>
        </w:rPr>
        <w:t xml:space="preserve"> koncentracija), </w:t>
      </w:r>
      <w:proofErr w:type="spellStart"/>
      <w:r w:rsidRPr="00383B0E">
        <w:rPr>
          <w:sz w:val="22"/>
          <w:szCs w:val="22"/>
          <w:lang w:val="lt-LT"/>
        </w:rPr>
        <w:t>Depakine</w:t>
      </w:r>
      <w:proofErr w:type="spellEnd"/>
      <w:r w:rsidRPr="00383B0E">
        <w:rPr>
          <w:color w:val="000000"/>
          <w:sz w:val="22"/>
          <w:szCs w:val="22"/>
          <w:lang w:val="lt-LT"/>
        </w:rPr>
        <w:t xml:space="preserve"> </w:t>
      </w:r>
      <w:r w:rsidRPr="00383B0E">
        <w:rPr>
          <w:sz w:val="22"/>
          <w:szCs w:val="22"/>
          <w:lang w:val="lt-LT"/>
        </w:rPr>
        <w:t xml:space="preserve">vartojimą reikia nutraukti. Jei kartu vartojama </w:t>
      </w:r>
      <w:proofErr w:type="spellStart"/>
      <w:r w:rsidRPr="00383B0E">
        <w:rPr>
          <w:sz w:val="22"/>
          <w:szCs w:val="22"/>
          <w:lang w:val="lt-LT"/>
        </w:rPr>
        <w:t>salicilatų</w:t>
      </w:r>
      <w:proofErr w:type="spellEnd"/>
      <w:r w:rsidRPr="00383B0E">
        <w:rPr>
          <w:sz w:val="22"/>
          <w:szCs w:val="22"/>
          <w:lang w:val="lt-LT"/>
        </w:rPr>
        <w:t xml:space="preserve">, jų vartojimą būtina nutraukti, nes jie </w:t>
      </w:r>
      <w:proofErr w:type="spellStart"/>
      <w:r w:rsidRPr="00383B0E">
        <w:rPr>
          <w:sz w:val="22"/>
          <w:szCs w:val="22"/>
          <w:lang w:val="lt-LT"/>
        </w:rPr>
        <w:t>metabolizuojami</w:t>
      </w:r>
      <w:proofErr w:type="spellEnd"/>
      <w:r w:rsidRPr="00383B0E">
        <w:rPr>
          <w:sz w:val="22"/>
          <w:szCs w:val="22"/>
          <w:lang w:val="lt-LT"/>
        </w:rPr>
        <w:t xml:space="preserve"> tokiu pačiu būdu.</w:t>
      </w:r>
    </w:p>
    <w:p w14:paraId="3889000F" w14:textId="77777777" w:rsidR="001022D5" w:rsidRPr="00383B0E" w:rsidRDefault="001022D5" w:rsidP="00784E7D">
      <w:pPr>
        <w:pStyle w:val="CM1"/>
        <w:spacing w:line="240" w:lineRule="auto"/>
        <w:rPr>
          <w:i/>
          <w:sz w:val="22"/>
          <w:szCs w:val="22"/>
          <w:lang w:val="lt-LT"/>
        </w:rPr>
      </w:pPr>
    </w:p>
    <w:p w14:paraId="7AD41B4F" w14:textId="77777777" w:rsidR="001022D5" w:rsidRPr="00383B0E" w:rsidRDefault="001022D5" w:rsidP="00784E7D">
      <w:pPr>
        <w:pStyle w:val="CM1"/>
        <w:spacing w:line="240" w:lineRule="auto"/>
        <w:outlineLvl w:val="0"/>
        <w:rPr>
          <w:i/>
          <w:sz w:val="22"/>
          <w:szCs w:val="22"/>
          <w:lang w:val="lt-LT"/>
        </w:rPr>
      </w:pPr>
      <w:r w:rsidRPr="00383B0E">
        <w:rPr>
          <w:i/>
          <w:sz w:val="22"/>
          <w:szCs w:val="22"/>
          <w:lang w:val="lt-LT"/>
        </w:rPr>
        <w:t>Pankreatitas</w:t>
      </w:r>
    </w:p>
    <w:p w14:paraId="36289A10" w14:textId="77777777" w:rsidR="001022D5" w:rsidRPr="00383B0E" w:rsidRDefault="001022D5" w:rsidP="00784E7D">
      <w:pPr>
        <w:pStyle w:val="CM1"/>
        <w:spacing w:line="240" w:lineRule="auto"/>
        <w:rPr>
          <w:sz w:val="22"/>
          <w:szCs w:val="22"/>
          <w:lang w:val="lt-LT"/>
        </w:rPr>
      </w:pPr>
      <w:r w:rsidRPr="00383B0E">
        <w:rPr>
          <w:sz w:val="22"/>
          <w:szCs w:val="22"/>
          <w:lang w:val="lt-LT"/>
        </w:rPr>
        <w:t xml:space="preserve">Būta sunkaus pankreatito, pasibaigusio mirtimi, atvejų. Šio sutrikimo pavojus itin didelis mažiems vaikams, vėliau augant pavojus mažėja. Kasos uždegimo pavojus didesnis, jei traukulių priepuoliai sunkūs, yra neurologinių sutrikimų ar kartu vartojama kitų vaistinių preparatų nuo epilepsijos. Jeigu kepenų funkcijos nepakankamumas bei kasos uždegimas </w:t>
      </w:r>
      <w:proofErr w:type="spellStart"/>
      <w:r w:rsidRPr="00383B0E">
        <w:rPr>
          <w:sz w:val="22"/>
          <w:szCs w:val="22"/>
          <w:lang w:val="lt-LT"/>
        </w:rPr>
        <w:t>esti</w:t>
      </w:r>
      <w:proofErr w:type="spellEnd"/>
      <w:r w:rsidRPr="00383B0E">
        <w:rPr>
          <w:sz w:val="22"/>
          <w:szCs w:val="22"/>
          <w:lang w:val="lt-LT"/>
        </w:rPr>
        <w:t xml:space="preserve"> kartu, didėja mirties pavojus.</w:t>
      </w:r>
    </w:p>
    <w:p w14:paraId="4EAB3519" w14:textId="77777777" w:rsidR="001022D5" w:rsidRPr="00383B0E" w:rsidRDefault="001022D5" w:rsidP="00784E7D">
      <w:pPr>
        <w:pStyle w:val="Default"/>
        <w:rPr>
          <w:sz w:val="22"/>
          <w:szCs w:val="22"/>
          <w:lang w:val="lt-LT"/>
        </w:rPr>
      </w:pPr>
      <w:r w:rsidRPr="00383B0E">
        <w:rPr>
          <w:sz w:val="22"/>
          <w:szCs w:val="22"/>
          <w:lang w:val="lt-LT"/>
        </w:rPr>
        <w:t xml:space="preserve">Ligonius, kuriems staiga pradeda skaudėti pilvą, reikia nedelsiant ištirti. Diagnozavus pankreatitą, </w:t>
      </w:r>
      <w:proofErr w:type="spellStart"/>
      <w:r w:rsidRPr="00383B0E">
        <w:rPr>
          <w:sz w:val="22"/>
          <w:szCs w:val="22"/>
          <w:lang w:val="lt-LT"/>
        </w:rPr>
        <w:t>valproato</w:t>
      </w:r>
      <w:proofErr w:type="spellEnd"/>
      <w:r w:rsidRPr="00383B0E">
        <w:rPr>
          <w:sz w:val="22"/>
          <w:szCs w:val="22"/>
          <w:lang w:val="lt-LT"/>
        </w:rPr>
        <w:t xml:space="preserve"> vartojimą būtina nutraukti.</w:t>
      </w:r>
    </w:p>
    <w:p w14:paraId="1920DF65" w14:textId="77777777" w:rsidR="001022D5" w:rsidRPr="00383B0E" w:rsidRDefault="001022D5" w:rsidP="00784E7D">
      <w:pPr>
        <w:pStyle w:val="Default"/>
        <w:rPr>
          <w:sz w:val="22"/>
          <w:szCs w:val="22"/>
          <w:lang w:val="lt-LT"/>
        </w:rPr>
      </w:pPr>
    </w:p>
    <w:p w14:paraId="1D26DAF8" w14:textId="77777777" w:rsidR="001022D5" w:rsidRPr="00383B0E" w:rsidRDefault="001022D5" w:rsidP="00784E7D">
      <w:pPr>
        <w:rPr>
          <w:i/>
          <w:noProof/>
          <w:szCs w:val="22"/>
        </w:rPr>
      </w:pPr>
      <w:r w:rsidRPr="00383B0E">
        <w:rPr>
          <w:i/>
          <w:noProof/>
          <w:szCs w:val="22"/>
        </w:rPr>
        <w:t>Minčių apie savižudybę ir savižudiško elgesio rizika</w:t>
      </w:r>
    </w:p>
    <w:p w14:paraId="76AB1530" w14:textId="77777777" w:rsidR="001022D5" w:rsidRPr="00383B0E" w:rsidRDefault="001022D5" w:rsidP="00784E7D">
      <w:pPr>
        <w:rPr>
          <w:noProof/>
          <w:szCs w:val="22"/>
        </w:rPr>
      </w:pPr>
      <w:r w:rsidRPr="00383B0E">
        <w:rPr>
          <w:noProof/>
          <w:szCs w:val="22"/>
        </w:rPr>
        <w:t>Minčių apie savižudybę ir bandymų nusižudyti buvo užregistruota ligoniams, kurie buvo gydomi antiepilepsiniais vaistiniais preparatais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rizios galimybės natrio valproatui.</w:t>
      </w:r>
    </w:p>
    <w:p w14:paraId="1C58BC04" w14:textId="77777777" w:rsidR="001022D5" w:rsidRPr="00383B0E" w:rsidRDefault="001022D5" w:rsidP="00784E7D">
      <w:pPr>
        <w:rPr>
          <w:noProof/>
          <w:szCs w:val="22"/>
        </w:rPr>
      </w:pPr>
    </w:p>
    <w:p w14:paraId="13319662" w14:textId="77777777" w:rsidR="001022D5" w:rsidRPr="00383B0E" w:rsidRDefault="001022D5" w:rsidP="00784E7D">
      <w:pPr>
        <w:pStyle w:val="Pagrindinistekstas"/>
        <w:spacing w:after="0"/>
        <w:rPr>
          <w:b/>
          <w:szCs w:val="22"/>
        </w:rPr>
      </w:pPr>
      <w:r w:rsidRPr="00383B0E">
        <w:rPr>
          <w:noProof/>
          <w:szCs w:val="22"/>
        </w:rPr>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14:paraId="7062F887" w14:textId="77777777" w:rsidR="001022D5" w:rsidRPr="00383B0E" w:rsidRDefault="001022D5" w:rsidP="00784E7D">
      <w:pPr>
        <w:pStyle w:val="Default"/>
        <w:rPr>
          <w:sz w:val="22"/>
          <w:szCs w:val="22"/>
          <w:lang w:val="lt-LT"/>
        </w:rPr>
      </w:pPr>
    </w:p>
    <w:p w14:paraId="1FE54576" w14:textId="77777777" w:rsidR="001022D5" w:rsidRPr="00383B0E" w:rsidRDefault="001022D5" w:rsidP="00784E7D">
      <w:pPr>
        <w:pStyle w:val="Pagrindinistekstas"/>
        <w:spacing w:after="0"/>
        <w:rPr>
          <w:bCs/>
          <w:szCs w:val="22"/>
        </w:rPr>
      </w:pPr>
      <w:proofErr w:type="spellStart"/>
      <w:r w:rsidRPr="00383B0E">
        <w:rPr>
          <w:bCs/>
          <w:i/>
          <w:iCs/>
          <w:szCs w:val="22"/>
        </w:rPr>
        <w:t>Karbapenemai</w:t>
      </w:r>
      <w:proofErr w:type="spellEnd"/>
    </w:p>
    <w:p w14:paraId="39A6816E" w14:textId="77777777" w:rsidR="001022D5" w:rsidRPr="00383B0E" w:rsidRDefault="001022D5" w:rsidP="00784E7D">
      <w:pPr>
        <w:pStyle w:val="Pagrindinistekstas"/>
        <w:spacing w:after="0"/>
        <w:rPr>
          <w:szCs w:val="22"/>
        </w:rPr>
      </w:pPr>
      <w:proofErr w:type="spellStart"/>
      <w:r w:rsidRPr="00383B0E">
        <w:rPr>
          <w:bCs/>
          <w:szCs w:val="22"/>
        </w:rPr>
        <w:t>Valproato</w:t>
      </w:r>
      <w:proofErr w:type="spellEnd"/>
      <w:r w:rsidRPr="00383B0E">
        <w:rPr>
          <w:bCs/>
          <w:szCs w:val="22"/>
        </w:rPr>
        <w:t xml:space="preserve"> ir </w:t>
      </w:r>
      <w:proofErr w:type="spellStart"/>
      <w:r w:rsidRPr="00383B0E">
        <w:rPr>
          <w:bCs/>
          <w:szCs w:val="22"/>
        </w:rPr>
        <w:t>valpro</w:t>
      </w:r>
      <w:proofErr w:type="spellEnd"/>
      <w:r w:rsidRPr="00383B0E">
        <w:rPr>
          <w:bCs/>
          <w:szCs w:val="22"/>
        </w:rPr>
        <w:t xml:space="preserve"> rūgšties nerekomenduojama vartoti kartu su </w:t>
      </w:r>
      <w:proofErr w:type="spellStart"/>
      <w:r w:rsidRPr="00383B0E">
        <w:rPr>
          <w:bCs/>
          <w:szCs w:val="22"/>
        </w:rPr>
        <w:t>karbapenemais</w:t>
      </w:r>
      <w:proofErr w:type="spellEnd"/>
      <w:r w:rsidRPr="00383B0E">
        <w:rPr>
          <w:bCs/>
          <w:szCs w:val="22"/>
        </w:rPr>
        <w:t xml:space="preserve"> (žr. 4.5 </w:t>
      </w:r>
      <w:r w:rsidRPr="00383B0E">
        <w:rPr>
          <w:szCs w:val="22"/>
        </w:rPr>
        <w:t>skyrių).</w:t>
      </w:r>
    </w:p>
    <w:p w14:paraId="43C03054" w14:textId="77777777" w:rsidR="001C7230" w:rsidRPr="00383B0E" w:rsidRDefault="001C7230" w:rsidP="00784E7D">
      <w:pPr>
        <w:pStyle w:val="Pagrindinistekstas"/>
        <w:spacing w:after="0"/>
        <w:rPr>
          <w:szCs w:val="22"/>
        </w:rPr>
      </w:pPr>
    </w:p>
    <w:p w14:paraId="3F0AD86A" w14:textId="77777777" w:rsidR="001C7230" w:rsidRPr="00383B0E" w:rsidRDefault="001C7230" w:rsidP="00EC5C1D">
      <w:pPr>
        <w:pStyle w:val="Pagrindinistekstas"/>
        <w:keepNext/>
        <w:keepLines/>
        <w:spacing w:after="0"/>
        <w:rPr>
          <w:i/>
          <w:szCs w:val="22"/>
        </w:rPr>
      </w:pPr>
      <w:r w:rsidRPr="00383B0E">
        <w:rPr>
          <w:i/>
          <w:szCs w:val="22"/>
        </w:rPr>
        <w:t xml:space="preserve">Pacientai, kuriems nustatyta arba įtariama </w:t>
      </w:r>
      <w:proofErr w:type="spellStart"/>
      <w:r w:rsidRPr="00383B0E">
        <w:rPr>
          <w:i/>
          <w:szCs w:val="22"/>
        </w:rPr>
        <w:t>mitochondrijų</w:t>
      </w:r>
      <w:proofErr w:type="spellEnd"/>
      <w:r w:rsidRPr="00383B0E">
        <w:rPr>
          <w:i/>
          <w:szCs w:val="22"/>
        </w:rPr>
        <w:t xml:space="preserve"> liga </w:t>
      </w:r>
    </w:p>
    <w:p w14:paraId="1E1D2271" w14:textId="77777777" w:rsidR="001C7230" w:rsidRPr="00383B0E" w:rsidRDefault="001C7230" w:rsidP="00EC5C1D">
      <w:pPr>
        <w:pStyle w:val="Pagrindinistekstas"/>
        <w:keepNext/>
        <w:keepLines/>
        <w:spacing w:after="0"/>
        <w:rPr>
          <w:szCs w:val="22"/>
        </w:rPr>
      </w:pPr>
      <w:proofErr w:type="spellStart"/>
      <w:r w:rsidRPr="00383B0E">
        <w:rPr>
          <w:szCs w:val="22"/>
        </w:rPr>
        <w:t>Valproatas</w:t>
      </w:r>
      <w:proofErr w:type="spellEnd"/>
      <w:r w:rsidRPr="00383B0E">
        <w:rPr>
          <w:szCs w:val="22"/>
        </w:rPr>
        <w:t xml:space="preserve"> gali paskatinti arba pasunkinti </w:t>
      </w:r>
      <w:proofErr w:type="spellStart"/>
      <w:r w:rsidRPr="00383B0E">
        <w:rPr>
          <w:szCs w:val="22"/>
        </w:rPr>
        <w:t>mitochondrijų</w:t>
      </w:r>
      <w:proofErr w:type="spellEnd"/>
      <w:r w:rsidRPr="00383B0E">
        <w:rPr>
          <w:szCs w:val="22"/>
        </w:rPr>
        <w:t xml:space="preserve"> DNR ir branduolyje užkoduoto POLG geno mutacijų sukeliamų </w:t>
      </w:r>
      <w:proofErr w:type="spellStart"/>
      <w:r w:rsidRPr="00383B0E">
        <w:rPr>
          <w:szCs w:val="22"/>
        </w:rPr>
        <w:t>mitochondrijų</w:t>
      </w:r>
      <w:proofErr w:type="spellEnd"/>
      <w:r w:rsidRPr="00383B0E">
        <w:rPr>
          <w:szCs w:val="22"/>
        </w:rPr>
        <w:t xml:space="preserve"> ligų klinikinius požymius. Visų pirma tarp pacientų, kuriems nustatyti paveldimi, </w:t>
      </w:r>
      <w:proofErr w:type="spellStart"/>
      <w:r w:rsidRPr="00383B0E">
        <w:rPr>
          <w:szCs w:val="22"/>
        </w:rPr>
        <w:t>mitochondrijų</w:t>
      </w:r>
      <w:proofErr w:type="spellEnd"/>
      <w:r w:rsidRPr="00383B0E">
        <w:rPr>
          <w:szCs w:val="22"/>
        </w:rPr>
        <w:t xml:space="preserve"> fermento </w:t>
      </w:r>
      <w:r w:rsidRPr="00383B0E">
        <w:rPr>
          <w:szCs w:val="22"/>
          <w:lang w:val="en-US"/>
        </w:rPr>
        <w:t>γ</w:t>
      </w:r>
      <w:r w:rsidRPr="00383B0E">
        <w:rPr>
          <w:szCs w:val="22"/>
        </w:rPr>
        <w:t xml:space="preserve"> polimerazės (POLG) geno mutacijų sukeliami </w:t>
      </w:r>
      <w:proofErr w:type="spellStart"/>
      <w:r w:rsidRPr="00383B0E">
        <w:rPr>
          <w:szCs w:val="22"/>
        </w:rPr>
        <w:t>neurometaboliniai</w:t>
      </w:r>
      <w:proofErr w:type="spellEnd"/>
      <w:r w:rsidRPr="00383B0E">
        <w:rPr>
          <w:szCs w:val="22"/>
        </w:rPr>
        <w:t xml:space="preserve"> sindromai, pvz., </w:t>
      </w:r>
      <w:proofErr w:type="spellStart"/>
      <w:r w:rsidRPr="00383B0E">
        <w:rPr>
          <w:i/>
          <w:iCs/>
          <w:szCs w:val="22"/>
        </w:rPr>
        <w:t>Alpers-Huttenlocher</w:t>
      </w:r>
      <w:proofErr w:type="spellEnd"/>
      <w:r w:rsidRPr="00383B0E">
        <w:rPr>
          <w:i/>
          <w:iCs/>
          <w:szCs w:val="22"/>
        </w:rPr>
        <w:t xml:space="preserve"> </w:t>
      </w:r>
      <w:r w:rsidRPr="00383B0E">
        <w:rPr>
          <w:szCs w:val="22"/>
        </w:rPr>
        <w:t xml:space="preserve">sindromas, nustatyta daug </w:t>
      </w:r>
      <w:proofErr w:type="spellStart"/>
      <w:r w:rsidRPr="00383B0E">
        <w:rPr>
          <w:szCs w:val="22"/>
        </w:rPr>
        <w:t>valproato</w:t>
      </w:r>
      <w:proofErr w:type="spellEnd"/>
      <w:r w:rsidRPr="00383B0E">
        <w:rPr>
          <w:szCs w:val="22"/>
        </w:rPr>
        <w:t xml:space="preserve"> sukelto ūminio kepenų nepakankamumo ir su kepenų sutrikimu susijusios mirties atvejų. </w:t>
      </w:r>
    </w:p>
    <w:p w14:paraId="5EBF0AE9" w14:textId="77777777" w:rsidR="001C7230" w:rsidRPr="00383B0E" w:rsidRDefault="001C7230" w:rsidP="00784E7D">
      <w:pPr>
        <w:pStyle w:val="Pagrindinistekstas"/>
        <w:spacing w:after="0"/>
        <w:rPr>
          <w:szCs w:val="22"/>
        </w:rPr>
      </w:pPr>
      <w:r w:rsidRPr="00383B0E">
        <w:rPr>
          <w:szCs w:val="22"/>
        </w:rPr>
        <w:t xml:space="preserve">Su POLG susijusius sutrikimus reikėtų įtarti pacientams, kurių šeimos nariams nustatytas su POLG susijęs sutrikimas arba kuriems pasireiškia simptomai, galintys būti tokio sutrikimo požymiais, įskaitant, pvz., nepaaiškinamą </w:t>
      </w:r>
      <w:proofErr w:type="spellStart"/>
      <w:r w:rsidRPr="00383B0E">
        <w:rPr>
          <w:szCs w:val="22"/>
        </w:rPr>
        <w:t>encefalopatiją</w:t>
      </w:r>
      <w:proofErr w:type="spellEnd"/>
      <w:r w:rsidRPr="00383B0E">
        <w:rPr>
          <w:szCs w:val="22"/>
        </w:rPr>
        <w:t>, gydymui atsparią epilepsiją (</w:t>
      </w:r>
      <w:proofErr w:type="spellStart"/>
      <w:r w:rsidRPr="00383B0E">
        <w:rPr>
          <w:szCs w:val="22"/>
        </w:rPr>
        <w:t>židininę</w:t>
      </w:r>
      <w:proofErr w:type="spellEnd"/>
      <w:r w:rsidRPr="00383B0E">
        <w:rPr>
          <w:szCs w:val="22"/>
        </w:rPr>
        <w:t xml:space="preserve">, </w:t>
      </w:r>
      <w:proofErr w:type="spellStart"/>
      <w:r w:rsidRPr="00383B0E">
        <w:rPr>
          <w:szCs w:val="22"/>
        </w:rPr>
        <w:t>miokloninę</w:t>
      </w:r>
      <w:proofErr w:type="spellEnd"/>
      <w:r w:rsidRPr="00383B0E">
        <w:rPr>
          <w:szCs w:val="22"/>
        </w:rPr>
        <w:t xml:space="preserve">), esamą </w:t>
      </w:r>
      <w:proofErr w:type="spellStart"/>
      <w:r w:rsidRPr="00383B0E">
        <w:rPr>
          <w:szCs w:val="22"/>
        </w:rPr>
        <w:t>epilepsinę</w:t>
      </w:r>
      <w:proofErr w:type="spellEnd"/>
      <w:r w:rsidRPr="00383B0E">
        <w:rPr>
          <w:szCs w:val="22"/>
        </w:rPr>
        <w:t xml:space="preserve"> būklę (</w:t>
      </w:r>
      <w:r w:rsidRPr="00383B0E">
        <w:rPr>
          <w:i/>
          <w:iCs/>
          <w:szCs w:val="22"/>
        </w:rPr>
        <w:t xml:space="preserve">status </w:t>
      </w:r>
      <w:proofErr w:type="spellStart"/>
      <w:r w:rsidRPr="00383B0E">
        <w:rPr>
          <w:i/>
          <w:iCs/>
          <w:szCs w:val="22"/>
        </w:rPr>
        <w:t>epilepticus</w:t>
      </w:r>
      <w:proofErr w:type="spellEnd"/>
      <w:r w:rsidRPr="00383B0E">
        <w:rPr>
          <w:szCs w:val="22"/>
        </w:rPr>
        <w:t xml:space="preserve">), sulėtėjusią raidą, </w:t>
      </w:r>
      <w:proofErr w:type="spellStart"/>
      <w:r w:rsidRPr="00383B0E">
        <w:rPr>
          <w:szCs w:val="22"/>
        </w:rPr>
        <w:t>psichomotorinę</w:t>
      </w:r>
      <w:proofErr w:type="spellEnd"/>
      <w:r w:rsidRPr="00383B0E">
        <w:rPr>
          <w:szCs w:val="22"/>
        </w:rPr>
        <w:t xml:space="preserve"> regresiją, </w:t>
      </w:r>
      <w:proofErr w:type="spellStart"/>
      <w:r w:rsidRPr="00383B0E">
        <w:rPr>
          <w:szCs w:val="22"/>
        </w:rPr>
        <w:t>aksoninę</w:t>
      </w:r>
      <w:proofErr w:type="spellEnd"/>
      <w:r w:rsidRPr="00383B0E">
        <w:rPr>
          <w:szCs w:val="22"/>
        </w:rPr>
        <w:t xml:space="preserve"> </w:t>
      </w:r>
      <w:proofErr w:type="spellStart"/>
      <w:r w:rsidRPr="00383B0E">
        <w:rPr>
          <w:szCs w:val="22"/>
        </w:rPr>
        <w:t>sensomotorinę</w:t>
      </w:r>
      <w:proofErr w:type="spellEnd"/>
      <w:r w:rsidRPr="00383B0E">
        <w:rPr>
          <w:szCs w:val="22"/>
        </w:rPr>
        <w:t xml:space="preserve"> neuropatiją, </w:t>
      </w:r>
      <w:proofErr w:type="spellStart"/>
      <w:r w:rsidRPr="00383B0E">
        <w:rPr>
          <w:szCs w:val="22"/>
        </w:rPr>
        <w:t>miopatiją</w:t>
      </w:r>
      <w:proofErr w:type="spellEnd"/>
      <w:r w:rsidRPr="00383B0E">
        <w:rPr>
          <w:szCs w:val="22"/>
        </w:rPr>
        <w:t xml:space="preserve">, smegenėlių </w:t>
      </w:r>
      <w:proofErr w:type="spellStart"/>
      <w:r w:rsidRPr="00383B0E">
        <w:rPr>
          <w:szCs w:val="22"/>
        </w:rPr>
        <w:t>ataksiją</w:t>
      </w:r>
      <w:proofErr w:type="spellEnd"/>
      <w:r w:rsidRPr="00383B0E">
        <w:rPr>
          <w:szCs w:val="22"/>
        </w:rPr>
        <w:t xml:space="preserve">, </w:t>
      </w:r>
      <w:proofErr w:type="spellStart"/>
      <w:r w:rsidRPr="00383B0E">
        <w:rPr>
          <w:szCs w:val="22"/>
        </w:rPr>
        <w:t>oftalmoplegiją</w:t>
      </w:r>
      <w:proofErr w:type="spellEnd"/>
      <w:r w:rsidRPr="00383B0E">
        <w:rPr>
          <w:szCs w:val="22"/>
        </w:rPr>
        <w:t xml:space="preserve"> arba komplikuotą migreną su </w:t>
      </w:r>
      <w:proofErr w:type="spellStart"/>
      <w:r w:rsidRPr="00383B0E">
        <w:rPr>
          <w:szCs w:val="22"/>
        </w:rPr>
        <w:t>okcipitaline</w:t>
      </w:r>
      <w:proofErr w:type="spellEnd"/>
      <w:r w:rsidRPr="00383B0E">
        <w:rPr>
          <w:szCs w:val="22"/>
        </w:rPr>
        <w:t xml:space="preserve"> aura. Tyrimai dėl POLG mutacijos turi būti atliekami vadovaujantis dabartine klinikine diagnostinio tokių sutrikimų vertinimo praktika (žr. 4.3 skyrių).</w:t>
      </w:r>
    </w:p>
    <w:p w14:paraId="62127FE2" w14:textId="77777777" w:rsidR="001022D5" w:rsidRPr="00383B0E" w:rsidRDefault="001022D5" w:rsidP="00784E7D">
      <w:pPr>
        <w:pStyle w:val="Default"/>
        <w:rPr>
          <w:sz w:val="22"/>
          <w:szCs w:val="22"/>
          <w:lang w:val="lt-LT"/>
        </w:rPr>
      </w:pPr>
    </w:p>
    <w:p w14:paraId="7AC0E8E0" w14:textId="77777777" w:rsidR="00BC0657" w:rsidRPr="00383B0E" w:rsidRDefault="00BC0657" w:rsidP="00BC0657">
      <w:pPr>
        <w:pStyle w:val="Pagrindinistekstas"/>
        <w:spacing w:after="0"/>
        <w:rPr>
          <w:i/>
          <w:szCs w:val="22"/>
        </w:rPr>
      </w:pPr>
      <w:r w:rsidRPr="00383B0E">
        <w:rPr>
          <w:i/>
          <w:szCs w:val="22"/>
        </w:rPr>
        <w:t>Traukulių pasunkėjimas</w:t>
      </w:r>
    </w:p>
    <w:p w14:paraId="55B2C92B" w14:textId="77777777" w:rsidR="00BC0657" w:rsidRPr="00383B0E" w:rsidRDefault="00BC0657" w:rsidP="00BC0657">
      <w:pPr>
        <w:pStyle w:val="Default"/>
        <w:rPr>
          <w:sz w:val="22"/>
          <w:szCs w:val="22"/>
          <w:lang w:val="lt-LT"/>
        </w:rPr>
      </w:pPr>
      <w:r w:rsidRPr="00383B0E">
        <w:rPr>
          <w:sz w:val="22"/>
          <w:szCs w:val="22"/>
          <w:lang w:val="lt-LT"/>
        </w:rPr>
        <w:t xml:space="preserve">Kaip ir vartojant kitokių vaistinių preparatų nuo epilepsijos, kai kuriems pacientams gydymo </w:t>
      </w:r>
      <w:proofErr w:type="spellStart"/>
      <w:r w:rsidRPr="00383B0E">
        <w:rPr>
          <w:sz w:val="22"/>
          <w:szCs w:val="22"/>
          <w:lang w:val="lt-LT"/>
        </w:rPr>
        <w:t>valproatu</w:t>
      </w:r>
      <w:proofErr w:type="spellEnd"/>
      <w:r w:rsidRPr="00383B0E">
        <w:rPr>
          <w:sz w:val="22"/>
          <w:szCs w:val="22"/>
          <w:lang w:val="lt-LT"/>
        </w:rPr>
        <w:t xml:space="preserve"> metu vietoj būklės pagerėjimo gali pasireikšti laikinas traukulių dažnio ir sunkumo padidėjimas (įskaitant </w:t>
      </w:r>
      <w:proofErr w:type="spellStart"/>
      <w:r w:rsidRPr="00383B0E">
        <w:rPr>
          <w:sz w:val="22"/>
          <w:szCs w:val="22"/>
          <w:lang w:val="lt-LT"/>
        </w:rPr>
        <w:t>epilepsinę</w:t>
      </w:r>
      <w:proofErr w:type="spellEnd"/>
      <w:r w:rsidRPr="00383B0E">
        <w:rPr>
          <w:sz w:val="22"/>
          <w:szCs w:val="22"/>
          <w:lang w:val="lt-LT"/>
        </w:rPr>
        <w:t xml:space="preserve"> būklę) arba atsirasti naujo pobūdžio traukulių. Pacientas turi žinoti, kad tuo atveju, jeigu traukuliai pasunkėja, jis turi nedelsdamas kreiptis į savo gydytoją (žr. 4.8 skyrių).</w:t>
      </w:r>
    </w:p>
    <w:p w14:paraId="27DBACDB" w14:textId="77777777" w:rsidR="0022215E" w:rsidRPr="00383B0E" w:rsidRDefault="0022215E" w:rsidP="0022215E">
      <w:pPr>
        <w:widowControl w:val="0"/>
        <w:autoSpaceDE w:val="0"/>
        <w:autoSpaceDN w:val="0"/>
        <w:adjustRightInd w:val="0"/>
        <w:rPr>
          <w:rFonts w:eastAsia="SimSun"/>
          <w:bCs/>
          <w:i/>
          <w:szCs w:val="22"/>
          <w:u w:val="single"/>
          <w:lang w:eastAsia="en-GB"/>
          <w14:ligatures w14:val="standardContextual"/>
        </w:rPr>
      </w:pPr>
    </w:p>
    <w:p w14:paraId="0D56F3EE" w14:textId="69922D2B" w:rsidR="0022215E" w:rsidRPr="00383B0E" w:rsidRDefault="0022215E" w:rsidP="0022215E">
      <w:pPr>
        <w:widowControl w:val="0"/>
        <w:autoSpaceDE w:val="0"/>
        <w:autoSpaceDN w:val="0"/>
        <w:adjustRightInd w:val="0"/>
        <w:rPr>
          <w:rFonts w:eastAsia="SimSun"/>
          <w:bCs/>
          <w:i/>
          <w:szCs w:val="22"/>
          <w:u w:val="single"/>
          <w:lang w:eastAsia="en-GB"/>
          <w14:ligatures w14:val="standardContextual"/>
        </w:rPr>
      </w:pPr>
      <w:r w:rsidRPr="00383B0E">
        <w:rPr>
          <w:rFonts w:eastAsia="SimSun"/>
          <w:bCs/>
          <w:i/>
          <w:szCs w:val="22"/>
          <w:u w:val="single"/>
          <w:lang w:eastAsia="en-GB"/>
          <w14:ligatures w14:val="standardContextual"/>
        </w:rPr>
        <w:t xml:space="preserve">Sunkios odos nepageidaujamos reakcijos ir </w:t>
      </w:r>
      <w:proofErr w:type="spellStart"/>
      <w:r w:rsidRPr="00383B0E">
        <w:rPr>
          <w:rFonts w:eastAsia="SimSun"/>
          <w:bCs/>
          <w:i/>
          <w:szCs w:val="22"/>
          <w:u w:val="single"/>
          <w:lang w:eastAsia="en-GB"/>
          <w14:ligatures w14:val="standardContextual"/>
        </w:rPr>
        <w:t>angioneurozinė</w:t>
      </w:r>
      <w:proofErr w:type="spellEnd"/>
      <w:r w:rsidRPr="00383B0E">
        <w:rPr>
          <w:rFonts w:eastAsia="SimSun"/>
          <w:bCs/>
          <w:i/>
          <w:szCs w:val="22"/>
          <w:u w:val="single"/>
          <w:lang w:eastAsia="en-GB"/>
          <w14:ligatures w14:val="standardContextual"/>
        </w:rPr>
        <w:t xml:space="preserve"> edema</w:t>
      </w:r>
    </w:p>
    <w:p w14:paraId="5BD8BBA4" w14:textId="77777777" w:rsidR="0022215E" w:rsidRPr="00383B0E" w:rsidRDefault="0022215E" w:rsidP="0022215E">
      <w:pPr>
        <w:widowControl w:val="0"/>
        <w:autoSpaceDE w:val="0"/>
        <w:autoSpaceDN w:val="0"/>
        <w:adjustRightInd w:val="0"/>
        <w:rPr>
          <w:rFonts w:eastAsia="SimSun"/>
          <w:bCs/>
          <w:szCs w:val="22"/>
          <w:lang w:eastAsia="en-GB"/>
          <w14:ligatures w14:val="standardContextual"/>
        </w:rPr>
      </w:pPr>
      <w:r w:rsidRPr="00383B0E">
        <w:rPr>
          <w:rFonts w:eastAsia="SimSun"/>
          <w:bCs/>
          <w:szCs w:val="22"/>
          <w:lang w:eastAsia="en-GB"/>
          <w14:ligatures w14:val="standardContextual"/>
        </w:rPr>
        <w:t xml:space="preserve">Gauta pranešimų apie sunkias odos nepageidaujamas reakcijas (SONR), tokias kaip </w:t>
      </w:r>
      <w:proofErr w:type="spellStart"/>
      <w:r w:rsidRPr="00383B0E">
        <w:rPr>
          <w:rFonts w:eastAsia="SimSun"/>
          <w:bCs/>
          <w:szCs w:val="22"/>
          <w:lang w:eastAsia="en-GB"/>
          <w14:ligatures w14:val="standardContextual"/>
        </w:rPr>
        <w:t>Stivenso</w:t>
      </w:r>
      <w:proofErr w:type="spellEnd"/>
      <w:r w:rsidRPr="00383B0E">
        <w:rPr>
          <w:rFonts w:eastAsia="SimSun"/>
          <w:bCs/>
          <w:szCs w:val="22"/>
          <w:lang w:eastAsia="en-GB"/>
          <w14:ligatures w14:val="standardContextual"/>
        </w:rPr>
        <w:t xml:space="preserve">-Džonsono sindromas (angl. </w:t>
      </w:r>
      <w:proofErr w:type="spellStart"/>
      <w:r w:rsidRPr="00383B0E">
        <w:rPr>
          <w:rFonts w:eastAsia="SimSun"/>
          <w:bCs/>
          <w:i/>
          <w:iCs/>
          <w:szCs w:val="22"/>
          <w:lang w:eastAsia="en-GB"/>
          <w14:ligatures w14:val="standardContextual"/>
        </w:rPr>
        <w:t>Stevens-Johnson</w:t>
      </w:r>
      <w:proofErr w:type="spellEnd"/>
      <w:r w:rsidRPr="00383B0E">
        <w:rPr>
          <w:rFonts w:eastAsia="SimSun"/>
          <w:bCs/>
          <w:i/>
          <w:iCs/>
          <w:szCs w:val="22"/>
          <w:lang w:eastAsia="en-GB"/>
          <w14:ligatures w14:val="standardContextual"/>
        </w:rPr>
        <w:t xml:space="preserve"> </w:t>
      </w:r>
      <w:proofErr w:type="spellStart"/>
      <w:r w:rsidRPr="00383B0E">
        <w:rPr>
          <w:rFonts w:eastAsia="SimSun"/>
          <w:bCs/>
          <w:i/>
          <w:iCs/>
          <w:szCs w:val="22"/>
          <w:lang w:eastAsia="en-GB"/>
          <w14:ligatures w14:val="standardContextual"/>
        </w:rPr>
        <w:t>Syndrome</w:t>
      </w:r>
      <w:proofErr w:type="spellEnd"/>
      <w:r w:rsidRPr="00383B0E">
        <w:rPr>
          <w:rFonts w:eastAsia="SimSun"/>
          <w:bCs/>
          <w:szCs w:val="22"/>
          <w:lang w:eastAsia="en-GB"/>
          <w14:ligatures w14:val="standardContextual"/>
        </w:rPr>
        <w:t xml:space="preserve">, SJS), toksinė epidermio </w:t>
      </w:r>
      <w:proofErr w:type="spellStart"/>
      <w:r w:rsidRPr="00383B0E">
        <w:rPr>
          <w:rFonts w:eastAsia="SimSun"/>
          <w:bCs/>
          <w:szCs w:val="22"/>
          <w:lang w:eastAsia="en-GB"/>
          <w14:ligatures w14:val="standardContextual"/>
        </w:rPr>
        <w:t>nekrolizė</w:t>
      </w:r>
      <w:proofErr w:type="spellEnd"/>
      <w:r w:rsidRPr="00383B0E">
        <w:rPr>
          <w:rFonts w:eastAsia="SimSun"/>
          <w:bCs/>
          <w:szCs w:val="22"/>
          <w:lang w:eastAsia="en-GB"/>
          <w14:ligatures w14:val="standardContextual"/>
        </w:rPr>
        <w:t xml:space="preserve"> (TEN), reakcija į vaistinį preparatą su </w:t>
      </w:r>
      <w:proofErr w:type="spellStart"/>
      <w:r w:rsidRPr="00383B0E">
        <w:rPr>
          <w:rFonts w:eastAsia="SimSun"/>
          <w:bCs/>
          <w:szCs w:val="22"/>
          <w:lang w:eastAsia="en-GB"/>
          <w14:ligatures w14:val="standardContextual"/>
        </w:rPr>
        <w:t>eozinofilija</w:t>
      </w:r>
      <w:proofErr w:type="spellEnd"/>
      <w:r w:rsidRPr="00383B0E">
        <w:rPr>
          <w:rFonts w:eastAsia="SimSun"/>
          <w:bCs/>
          <w:szCs w:val="22"/>
          <w:lang w:eastAsia="en-GB"/>
          <w14:ligatures w14:val="standardContextual"/>
        </w:rPr>
        <w:t xml:space="preserve"> ir sisteminiais simptomais (angl. </w:t>
      </w:r>
      <w:proofErr w:type="spellStart"/>
      <w:r w:rsidRPr="00383B0E">
        <w:rPr>
          <w:rFonts w:eastAsia="SimSun"/>
          <w:bCs/>
          <w:i/>
          <w:iCs/>
          <w:szCs w:val="22"/>
          <w:lang w:eastAsia="en-GB"/>
          <w14:ligatures w14:val="standardContextual"/>
        </w:rPr>
        <w:t>Drug</w:t>
      </w:r>
      <w:proofErr w:type="spellEnd"/>
      <w:r w:rsidRPr="00383B0E">
        <w:rPr>
          <w:rFonts w:eastAsia="SimSun"/>
          <w:bCs/>
          <w:i/>
          <w:iCs/>
          <w:szCs w:val="22"/>
          <w:lang w:eastAsia="en-GB"/>
          <w14:ligatures w14:val="standardContextual"/>
        </w:rPr>
        <w:t xml:space="preserve"> </w:t>
      </w:r>
      <w:proofErr w:type="spellStart"/>
      <w:r w:rsidRPr="00383B0E">
        <w:rPr>
          <w:rFonts w:eastAsia="SimSun"/>
          <w:bCs/>
          <w:i/>
          <w:iCs/>
          <w:szCs w:val="22"/>
          <w:lang w:eastAsia="en-GB"/>
          <w14:ligatures w14:val="standardContextual"/>
        </w:rPr>
        <w:t>reaction</w:t>
      </w:r>
      <w:proofErr w:type="spellEnd"/>
      <w:r w:rsidRPr="00383B0E">
        <w:rPr>
          <w:rFonts w:eastAsia="SimSun"/>
          <w:bCs/>
          <w:i/>
          <w:iCs/>
          <w:szCs w:val="22"/>
          <w:lang w:eastAsia="en-GB"/>
          <w14:ligatures w14:val="standardContextual"/>
        </w:rPr>
        <w:t xml:space="preserve"> </w:t>
      </w:r>
      <w:proofErr w:type="spellStart"/>
      <w:r w:rsidRPr="00383B0E">
        <w:rPr>
          <w:rFonts w:eastAsia="SimSun"/>
          <w:bCs/>
          <w:i/>
          <w:iCs/>
          <w:szCs w:val="22"/>
          <w:lang w:eastAsia="en-GB"/>
          <w14:ligatures w14:val="standardContextual"/>
        </w:rPr>
        <w:t>with</w:t>
      </w:r>
      <w:proofErr w:type="spellEnd"/>
      <w:r w:rsidRPr="00383B0E">
        <w:rPr>
          <w:rFonts w:eastAsia="SimSun"/>
          <w:bCs/>
          <w:i/>
          <w:iCs/>
          <w:szCs w:val="22"/>
          <w:lang w:eastAsia="en-GB"/>
          <w14:ligatures w14:val="standardContextual"/>
        </w:rPr>
        <w:t xml:space="preserve"> </w:t>
      </w:r>
      <w:proofErr w:type="spellStart"/>
      <w:r w:rsidRPr="00383B0E">
        <w:rPr>
          <w:rFonts w:eastAsia="SimSun"/>
          <w:bCs/>
          <w:i/>
          <w:iCs/>
          <w:szCs w:val="22"/>
          <w:lang w:eastAsia="en-GB"/>
          <w14:ligatures w14:val="standardContextual"/>
        </w:rPr>
        <w:t>eosinophilia</w:t>
      </w:r>
      <w:proofErr w:type="spellEnd"/>
      <w:r w:rsidRPr="00383B0E">
        <w:rPr>
          <w:rFonts w:eastAsia="SimSun"/>
          <w:bCs/>
          <w:i/>
          <w:iCs/>
          <w:szCs w:val="22"/>
          <w:lang w:eastAsia="en-GB"/>
          <w14:ligatures w14:val="standardContextual"/>
        </w:rPr>
        <w:t xml:space="preserve"> </w:t>
      </w:r>
      <w:proofErr w:type="spellStart"/>
      <w:r w:rsidRPr="00383B0E">
        <w:rPr>
          <w:rFonts w:eastAsia="SimSun"/>
          <w:bCs/>
          <w:i/>
          <w:iCs/>
          <w:szCs w:val="22"/>
          <w:lang w:eastAsia="en-GB"/>
          <w14:ligatures w14:val="standardContextual"/>
        </w:rPr>
        <w:t>and</w:t>
      </w:r>
      <w:proofErr w:type="spellEnd"/>
      <w:r w:rsidRPr="00383B0E">
        <w:rPr>
          <w:rFonts w:eastAsia="SimSun"/>
          <w:bCs/>
          <w:i/>
          <w:iCs/>
          <w:szCs w:val="22"/>
          <w:lang w:eastAsia="en-GB"/>
          <w14:ligatures w14:val="standardContextual"/>
        </w:rPr>
        <w:t xml:space="preserve"> </w:t>
      </w:r>
      <w:proofErr w:type="spellStart"/>
      <w:r w:rsidRPr="00383B0E">
        <w:rPr>
          <w:rFonts w:eastAsia="SimSun"/>
          <w:bCs/>
          <w:i/>
          <w:iCs/>
          <w:szCs w:val="22"/>
          <w:lang w:eastAsia="en-GB"/>
          <w14:ligatures w14:val="standardContextual"/>
        </w:rPr>
        <w:t>systemic</w:t>
      </w:r>
      <w:proofErr w:type="spellEnd"/>
      <w:r w:rsidRPr="00383B0E">
        <w:rPr>
          <w:rFonts w:eastAsia="SimSun"/>
          <w:bCs/>
          <w:i/>
          <w:iCs/>
          <w:szCs w:val="22"/>
          <w:lang w:eastAsia="en-GB"/>
          <w14:ligatures w14:val="standardContextual"/>
        </w:rPr>
        <w:t xml:space="preserve"> </w:t>
      </w:r>
      <w:proofErr w:type="spellStart"/>
      <w:r w:rsidRPr="00383B0E">
        <w:rPr>
          <w:rFonts w:eastAsia="SimSun"/>
          <w:bCs/>
          <w:i/>
          <w:iCs/>
          <w:szCs w:val="22"/>
          <w:lang w:eastAsia="en-GB"/>
          <w14:ligatures w14:val="standardContextual"/>
        </w:rPr>
        <w:t>symptoms</w:t>
      </w:r>
      <w:proofErr w:type="spellEnd"/>
      <w:r w:rsidRPr="00383B0E">
        <w:rPr>
          <w:rFonts w:eastAsia="SimSun"/>
          <w:bCs/>
          <w:szCs w:val="22"/>
          <w:lang w:eastAsia="en-GB"/>
          <w14:ligatures w14:val="standardContextual"/>
        </w:rPr>
        <w:t xml:space="preserve">, DRESS), daugiaformė </w:t>
      </w:r>
      <w:proofErr w:type="spellStart"/>
      <w:r w:rsidRPr="00383B0E">
        <w:rPr>
          <w:rFonts w:eastAsia="SimSun"/>
          <w:bCs/>
          <w:szCs w:val="22"/>
          <w:lang w:eastAsia="en-GB"/>
          <w14:ligatures w14:val="standardContextual"/>
        </w:rPr>
        <w:t>eritema</w:t>
      </w:r>
      <w:proofErr w:type="spellEnd"/>
      <w:r w:rsidRPr="00383B0E">
        <w:rPr>
          <w:rFonts w:eastAsia="SimSun"/>
          <w:bCs/>
          <w:szCs w:val="22"/>
          <w:lang w:eastAsia="en-GB"/>
          <w14:ligatures w14:val="standardContextual"/>
        </w:rPr>
        <w:t xml:space="preserve"> ir </w:t>
      </w:r>
      <w:proofErr w:type="spellStart"/>
      <w:r w:rsidRPr="00383B0E">
        <w:rPr>
          <w:rFonts w:eastAsia="SimSun"/>
          <w:bCs/>
          <w:szCs w:val="22"/>
          <w:lang w:eastAsia="en-GB"/>
          <w14:ligatures w14:val="standardContextual"/>
        </w:rPr>
        <w:t>angioneurozinė</w:t>
      </w:r>
      <w:proofErr w:type="spellEnd"/>
      <w:r w:rsidRPr="00383B0E">
        <w:rPr>
          <w:rFonts w:eastAsia="SimSun"/>
          <w:bCs/>
          <w:szCs w:val="22"/>
          <w:lang w:eastAsia="en-GB"/>
          <w14:ligatures w14:val="standardContextual"/>
        </w:rPr>
        <w:t xml:space="preserve"> edema, susijusias su gydymu </w:t>
      </w:r>
      <w:proofErr w:type="spellStart"/>
      <w:r w:rsidRPr="00383B0E">
        <w:rPr>
          <w:rFonts w:eastAsia="SimSun"/>
          <w:bCs/>
          <w:szCs w:val="22"/>
          <w:lang w:eastAsia="en-GB"/>
          <w14:ligatures w14:val="standardContextual"/>
        </w:rPr>
        <w:t>valproatu</w:t>
      </w:r>
      <w:proofErr w:type="spellEnd"/>
      <w:r w:rsidRPr="00383B0E">
        <w:rPr>
          <w:rFonts w:eastAsia="SimSun"/>
          <w:bCs/>
          <w:szCs w:val="22"/>
          <w:lang w:eastAsia="en-GB"/>
          <w14:ligatures w14:val="standardContextual"/>
        </w:rPr>
        <w:t xml:space="preserve">. Pacientus reikia informuoti, kokie yra sunkių odos sutrikimų požymiai ir simptomai, ir juos atidžiai stebėti. Jeigu atsiranda SONR arba </w:t>
      </w:r>
      <w:proofErr w:type="spellStart"/>
      <w:r w:rsidRPr="00383B0E">
        <w:rPr>
          <w:rFonts w:eastAsia="SimSun"/>
          <w:bCs/>
          <w:szCs w:val="22"/>
          <w:lang w:eastAsia="en-GB"/>
          <w14:ligatures w14:val="standardContextual"/>
        </w:rPr>
        <w:t>angioneurozinės</w:t>
      </w:r>
      <w:proofErr w:type="spellEnd"/>
      <w:r w:rsidRPr="00383B0E">
        <w:rPr>
          <w:rFonts w:eastAsia="SimSun"/>
          <w:bCs/>
          <w:szCs w:val="22"/>
          <w:lang w:eastAsia="en-GB"/>
          <w14:ligatures w14:val="standardContextual"/>
        </w:rPr>
        <w:t xml:space="preserve"> edemos požymių, būtina nedelsiant įvertinti būklę ir, jeigu patvirtinama SONR arba </w:t>
      </w:r>
      <w:proofErr w:type="spellStart"/>
      <w:r w:rsidRPr="00383B0E">
        <w:rPr>
          <w:rFonts w:eastAsia="SimSun"/>
          <w:bCs/>
          <w:szCs w:val="22"/>
          <w:lang w:eastAsia="en-GB"/>
          <w14:ligatures w14:val="standardContextual"/>
        </w:rPr>
        <w:t>angioneurozinės</w:t>
      </w:r>
      <w:proofErr w:type="spellEnd"/>
      <w:r w:rsidRPr="00383B0E">
        <w:rPr>
          <w:rFonts w:eastAsia="SimSun"/>
          <w:bCs/>
          <w:szCs w:val="22"/>
          <w:lang w:eastAsia="en-GB"/>
          <w14:ligatures w14:val="standardContextual"/>
        </w:rPr>
        <w:t xml:space="preserve"> edemos </w:t>
      </w:r>
      <w:r w:rsidRPr="00383B0E">
        <w:rPr>
          <w:rFonts w:eastAsia="SimSun"/>
          <w:bCs/>
          <w:szCs w:val="22"/>
          <w:lang w:eastAsia="en-GB"/>
          <w14:ligatures w14:val="standardContextual"/>
        </w:rPr>
        <w:lastRenderedPageBreak/>
        <w:t>diagnozė, nutraukti gydymą.</w:t>
      </w:r>
    </w:p>
    <w:p w14:paraId="5AC6452E" w14:textId="77777777" w:rsidR="0022215E" w:rsidRPr="00383B0E" w:rsidRDefault="0022215E" w:rsidP="00BC0657">
      <w:pPr>
        <w:pStyle w:val="Default"/>
        <w:rPr>
          <w:sz w:val="22"/>
          <w:szCs w:val="22"/>
          <w:lang w:val="lt-LT"/>
        </w:rPr>
      </w:pPr>
    </w:p>
    <w:p w14:paraId="0D131006" w14:textId="77777777" w:rsidR="001022D5" w:rsidRPr="00383B0E" w:rsidRDefault="001022D5" w:rsidP="00784E7D">
      <w:pPr>
        <w:pStyle w:val="CM6"/>
        <w:spacing w:after="0"/>
        <w:outlineLvl w:val="0"/>
        <w:rPr>
          <w:sz w:val="22"/>
          <w:szCs w:val="22"/>
          <w:lang w:val="lt-LT"/>
        </w:rPr>
      </w:pPr>
      <w:r w:rsidRPr="00383B0E">
        <w:rPr>
          <w:sz w:val="22"/>
          <w:szCs w:val="22"/>
          <w:u w:val="single"/>
          <w:lang w:val="lt-LT"/>
        </w:rPr>
        <w:t xml:space="preserve">Atsargumo priemonės </w:t>
      </w:r>
    </w:p>
    <w:p w14:paraId="2F5A7F16" w14:textId="77777777" w:rsidR="009A55EC" w:rsidRPr="00383B0E" w:rsidRDefault="009A55EC" w:rsidP="00784E7D">
      <w:pPr>
        <w:pStyle w:val="CM6"/>
        <w:spacing w:after="0"/>
        <w:outlineLvl w:val="0"/>
        <w:rPr>
          <w:sz w:val="22"/>
          <w:szCs w:val="22"/>
          <w:lang w:val="lt-LT"/>
        </w:rPr>
      </w:pPr>
      <w:r w:rsidRPr="00383B0E">
        <w:rPr>
          <w:i/>
          <w:sz w:val="22"/>
          <w:szCs w:val="22"/>
          <w:lang w:val="lt-LT"/>
        </w:rPr>
        <w:t>Kepenų funkcijos tyrimai</w:t>
      </w:r>
    </w:p>
    <w:p w14:paraId="3DCA3EB7" w14:textId="77777777" w:rsidR="001022D5" w:rsidRPr="00383B0E" w:rsidRDefault="001022D5" w:rsidP="00784E7D">
      <w:pPr>
        <w:pStyle w:val="CM6"/>
        <w:spacing w:after="0"/>
        <w:outlineLvl w:val="0"/>
        <w:rPr>
          <w:sz w:val="22"/>
          <w:szCs w:val="22"/>
          <w:lang w:val="lt-LT"/>
        </w:rPr>
      </w:pPr>
      <w:r w:rsidRPr="00383B0E">
        <w:rPr>
          <w:sz w:val="22"/>
          <w:szCs w:val="22"/>
          <w:lang w:val="lt-LT"/>
        </w:rPr>
        <w:t>Kepenų funkciją reikia ištirti prieš pradedant gydymą (žr. 4.3 skyrių), o vėliau per pirmuosius 6 gydymo mėnesius tirti reguliariai, ypač ligoniams, kuriems nustatyta rizikos veiksnių (žr. 4.4 skyri</w:t>
      </w:r>
      <w:r w:rsidR="00550699" w:rsidRPr="00383B0E">
        <w:rPr>
          <w:sz w:val="22"/>
          <w:szCs w:val="22"/>
          <w:lang w:val="lt-LT"/>
        </w:rPr>
        <w:t>ų „Specialūs įspėjimai“</w:t>
      </w:r>
      <w:r w:rsidRPr="00383B0E">
        <w:rPr>
          <w:sz w:val="22"/>
          <w:szCs w:val="22"/>
          <w:lang w:val="lt-LT"/>
        </w:rPr>
        <w:t>).</w:t>
      </w:r>
    </w:p>
    <w:p w14:paraId="12D4D683" w14:textId="77777777" w:rsidR="001022D5" w:rsidRPr="00383B0E" w:rsidRDefault="001022D5" w:rsidP="00784E7D">
      <w:pPr>
        <w:pStyle w:val="CM1"/>
        <w:spacing w:line="240" w:lineRule="auto"/>
        <w:rPr>
          <w:sz w:val="22"/>
          <w:szCs w:val="22"/>
          <w:lang w:val="lt-LT"/>
        </w:rPr>
      </w:pPr>
      <w:r w:rsidRPr="00383B0E">
        <w:rPr>
          <w:sz w:val="22"/>
          <w:szCs w:val="22"/>
          <w:lang w:val="lt-LT"/>
        </w:rPr>
        <w:t>Kaip ir vartojant daugumą vaistinių preparatų nuo epilepsijos, gali laikinai padidėti kepenų fermentų koncentracija, ypač gydymo pradžioje, tačiau šie pokyčiai būna pavieniai ir klinikinių simptomų paprastai neatsiranda.</w:t>
      </w:r>
    </w:p>
    <w:p w14:paraId="0A3625E0" w14:textId="77777777" w:rsidR="001022D5" w:rsidRPr="00383B0E" w:rsidRDefault="001022D5" w:rsidP="00784E7D">
      <w:pPr>
        <w:pStyle w:val="CM1"/>
        <w:spacing w:line="240" w:lineRule="auto"/>
        <w:rPr>
          <w:sz w:val="22"/>
          <w:szCs w:val="22"/>
          <w:lang w:val="lt-LT"/>
        </w:rPr>
      </w:pPr>
      <w:r w:rsidRPr="00383B0E">
        <w:rPr>
          <w:sz w:val="22"/>
          <w:szCs w:val="22"/>
          <w:lang w:val="lt-LT"/>
        </w:rPr>
        <w:t xml:space="preserve">Tokius pacientus reikia nuodugniau ištirti (įskaitant </w:t>
      </w:r>
      <w:proofErr w:type="spellStart"/>
      <w:r w:rsidRPr="00383B0E">
        <w:rPr>
          <w:sz w:val="22"/>
          <w:szCs w:val="22"/>
          <w:lang w:val="lt-LT"/>
        </w:rPr>
        <w:t>protrombino</w:t>
      </w:r>
      <w:proofErr w:type="spellEnd"/>
      <w:r w:rsidRPr="00383B0E">
        <w:rPr>
          <w:sz w:val="22"/>
          <w:szCs w:val="22"/>
          <w:lang w:val="lt-LT"/>
        </w:rPr>
        <w:t xml:space="preserve"> laiką), jei reikia, keisti dozę ar kartoti tyrimus. </w:t>
      </w:r>
    </w:p>
    <w:p w14:paraId="5A57C463" w14:textId="77777777" w:rsidR="001022D5" w:rsidRPr="00383B0E" w:rsidRDefault="001022D5" w:rsidP="00784E7D">
      <w:pPr>
        <w:pStyle w:val="CM1"/>
        <w:spacing w:line="240" w:lineRule="auto"/>
        <w:rPr>
          <w:sz w:val="22"/>
          <w:szCs w:val="22"/>
          <w:lang w:val="lt-LT"/>
        </w:rPr>
      </w:pPr>
    </w:p>
    <w:p w14:paraId="7415E4C6" w14:textId="77777777" w:rsidR="009A55EC" w:rsidRPr="00383B0E" w:rsidRDefault="009A55EC" w:rsidP="00784E7D">
      <w:pPr>
        <w:pStyle w:val="CM1"/>
        <w:spacing w:line="240" w:lineRule="auto"/>
        <w:rPr>
          <w:sz w:val="22"/>
          <w:szCs w:val="22"/>
          <w:lang w:val="lt-LT"/>
        </w:rPr>
      </w:pPr>
      <w:r w:rsidRPr="00383B0E">
        <w:rPr>
          <w:i/>
          <w:sz w:val="22"/>
          <w:szCs w:val="22"/>
          <w:lang w:val="lt-LT"/>
        </w:rPr>
        <w:t>Kraujo tyrimai</w:t>
      </w:r>
    </w:p>
    <w:p w14:paraId="06F685D5" w14:textId="77777777" w:rsidR="001022D5" w:rsidRPr="00383B0E" w:rsidRDefault="001022D5" w:rsidP="00784E7D">
      <w:pPr>
        <w:pStyle w:val="CM1"/>
        <w:spacing w:line="240" w:lineRule="auto"/>
        <w:rPr>
          <w:sz w:val="22"/>
          <w:szCs w:val="22"/>
          <w:lang w:val="lt-LT"/>
        </w:rPr>
      </w:pPr>
      <w:r w:rsidRPr="00383B0E">
        <w:rPr>
          <w:sz w:val="22"/>
          <w:szCs w:val="22"/>
          <w:lang w:val="lt-LT"/>
        </w:rPr>
        <w:t>Prieš gydymą, kokią nors operaciją ar tuo atveju, jei atsiranda savaiminių mėlynių ar kraujavimas, rekomenduojama atlikti kraujo tyrimus: nustatyti kraujo ląstelių, įskaitant trombocitus, kiekį, kraujavimo laiką, atlikti krešėjimo mėginius (žr. 4.8 skyrių).</w:t>
      </w:r>
    </w:p>
    <w:p w14:paraId="3A78E045" w14:textId="77777777" w:rsidR="001022D5" w:rsidRPr="00383B0E" w:rsidRDefault="001022D5" w:rsidP="00784E7D">
      <w:pPr>
        <w:pStyle w:val="CM1"/>
        <w:spacing w:line="240" w:lineRule="auto"/>
        <w:rPr>
          <w:sz w:val="22"/>
          <w:szCs w:val="22"/>
          <w:lang w:val="lt-LT"/>
        </w:rPr>
      </w:pPr>
      <w:r w:rsidRPr="00383B0E">
        <w:rPr>
          <w:sz w:val="22"/>
          <w:szCs w:val="22"/>
          <w:lang w:val="lt-LT"/>
        </w:rPr>
        <w:t>Ligoniams, kuriems yra inkstų funkcijos nepakankamumas, gali tekti mažinti dozę. Vaistinio preparato koncentracija plazmoje gali klaidinti, todėl dozę reikia nustatyti atsižvelgiant į klinikinę būklę (žr. 5.2 skyrių).</w:t>
      </w:r>
    </w:p>
    <w:p w14:paraId="4A409121" w14:textId="77777777" w:rsidR="009A55EC" w:rsidRPr="00383B0E" w:rsidRDefault="009A55EC" w:rsidP="00784E7D">
      <w:pPr>
        <w:pStyle w:val="CM1"/>
        <w:spacing w:line="240" w:lineRule="auto"/>
        <w:rPr>
          <w:sz w:val="22"/>
          <w:szCs w:val="22"/>
          <w:lang w:val="lt-LT"/>
        </w:rPr>
      </w:pPr>
    </w:p>
    <w:p w14:paraId="2A0C8591" w14:textId="77777777" w:rsidR="009A55EC" w:rsidRPr="00383B0E" w:rsidRDefault="009A55EC" w:rsidP="00784E7D">
      <w:pPr>
        <w:pStyle w:val="CM1"/>
        <w:spacing w:line="240" w:lineRule="auto"/>
        <w:rPr>
          <w:sz w:val="22"/>
          <w:szCs w:val="22"/>
          <w:lang w:val="lt-LT"/>
        </w:rPr>
      </w:pPr>
      <w:r w:rsidRPr="00383B0E">
        <w:rPr>
          <w:i/>
          <w:sz w:val="22"/>
          <w:szCs w:val="22"/>
          <w:lang w:val="lt-LT"/>
        </w:rPr>
        <w:t>Pacientai, sergantys sistemine raudonąja vilklige</w:t>
      </w:r>
    </w:p>
    <w:p w14:paraId="3D6CD8B4" w14:textId="77777777" w:rsidR="001022D5" w:rsidRPr="00383B0E" w:rsidRDefault="001022D5" w:rsidP="00784E7D">
      <w:pPr>
        <w:pStyle w:val="CM1"/>
        <w:spacing w:line="240" w:lineRule="auto"/>
        <w:rPr>
          <w:sz w:val="22"/>
          <w:szCs w:val="22"/>
          <w:lang w:val="lt-LT"/>
        </w:rPr>
      </w:pPr>
      <w:r w:rsidRPr="00383B0E">
        <w:rPr>
          <w:sz w:val="22"/>
          <w:szCs w:val="22"/>
          <w:lang w:val="lt-LT"/>
        </w:rPr>
        <w:t xml:space="preserve">Nors imuninių sutrikimų, vartojant </w:t>
      </w:r>
      <w:proofErr w:type="spellStart"/>
      <w:r w:rsidRPr="00383B0E">
        <w:rPr>
          <w:sz w:val="22"/>
          <w:szCs w:val="22"/>
          <w:lang w:val="lt-LT"/>
        </w:rPr>
        <w:t>Depakine</w:t>
      </w:r>
      <w:proofErr w:type="spellEnd"/>
      <w:r w:rsidRPr="00383B0E">
        <w:rPr>
          <w:sz w:val="22"/>
          <w:szCs w:val="22"/>
          <w:lang w:val="lt-LT"/>
        </w:rPr>
        <w:t xml:space="preserve"> buvo tik išimtiniais atvejais, vis dėlto ligoniams, sergantiems sistemine raudonąja vilklige, jo vartojimo nauda turi viršyti galimą pavojų.</w:t>
      </w:r>
    </w:p>
    <w:p w14:paraId="13C240BE" w14:textId="77777777" w:rsidR="001022D5" w:rsidRPr="00383B0E" w:rsidRDefault="001022D5" w:rsidP="00784E7D">
      <w:pPr>
        <w:pStyle w:val="CM1"/>
        <w:spacing w:line="240" w:lineRule="auto"/>
        <w:rPr>
          <w:sz w:val="22"/>
          <w:szCs w:val="22"/>
          <w:lang w:val="lt-LT"/>
        </w:rPr>
      </w:pPr>
    </w:p>
    <w:p w14:paraId="1E3A7A37" w14:textId="29E3034F" w:rsidR="009A55EC" w:rsidRPr="00383B0E" w:rsidRDefault="009A55EC" w:rsidP="00784E7D">
      <w:pPr>
        <w:pStyle w:val="CM1"/>
        <w:spacing w:line="240" w:lineRule="auto"/>
        <w:rPr>
          <w:sz w:val="22"/>
          <w:szCs w:val="22"/>
          <w:lang w:val="lt-LT"/>
        </w:rPr>
      </w:pPr>
      <w:r w:rsidRPr="00383B0E">
        <w:rPr>
          <w:i/>
          <w:sz w:val="22"/>
          <w:szCs w:val="22"/>
          <w:lang w:val="lt-LT"/>
        </w:rPr>
        <w:t>Šlapalo ciklo sutrikimai</w:t>
      </w:r>
      <w:r w:rsidR="004D2472" w:rsidRPr="00383B0E">
        <w:rPr>
          <w:sz w:val="22"/>
          <w:szCs w:val="22"/>
          <w:lang w:val="lt-LT"/>
        </w:rPr>
        <w:t xml:space="preserve"> </w:t>
      </w:r>
      <w:r w:rsidR="004D2472" w:rsidRPr="00383B0E">
        <w:rPr>
          <w:i/>
          <w:sz w:val="22"/>
          <w:szCs w:val="22"/>
          <w:lang w:val="lt-LT"/>
        </w:rPr>
        <w:t xml:space="preserve">ir </w:t>
      </w:r>
      <w:proofErr w:type="spellStart"/>
      <w:r w:rsidR="004D2472" w:rsidRPr="00383B0E">
        <w:rPr>
          <w:i/>
          <w:sz w:val="22"/>
          <w:szCs w:val="22"/>
          <w:lang w:val="lt-LT"/>
        </w:rPr>
        <w:t>hiperamonemijos</w:t>
      </w:r>
      <w:proofErr w:type="spellEnd"/>
      <w:r w:rsidR="004D2472" w:rsidRPr="00383B0E">
        <w:rPr>
          <w:i/>
          <w:sz w:val="22"/>
          <w:szCs w:val="22"/>
          <w:lang w:val="lt-LT"/>
        </w:rPr>
        <w:t xml:space="preserve"> rizika</w:t>
      </w:r>
    </w:p>
    <w:p w14:paraId="446F4481" w14:textId="3AB70279" w:rsidR="001022D5" w:rsidRPr="00383B0E" w:rsidRDefault="001022D5" w:rsidP="00784E7D">
      <w:pPr>
        <w:pStyle w:val="CM1"/>
        <w:spacing w:line="240" w:lineRule="auto"/>
        <w:rPr>
          <w:color w:val="000000"/>
          <w:sz w:val="22"/>
          <w:szCs w:val="22"/>
          <w:lang w:val="lt-LT"/>
        </w:rPr>
      </w:pPr>
      <w:r w:rsidRPr="00383B0E">
        <w:rPr>
          <w:sz w:val="22"/>
          <w:szCs w:val="22"/>
          <w:lang w:val="lt-LT"/>
        </w:rPr>
        <w:t xml:space="preserve">Jei įtariama, kad stinga karbamido apykaitos ciklo fermentų, prieš gydymą reikia atlikti medžiagų apykaitos tyrimus, kadangi vartojant </w:t>
      </w:r>
      <w:proofErr w:type="spellStart"/>
      <w:r w:rsidRPr="00383B0E">
        <w:rPr>
          <w:sz w:val="22"/>
          <w:szCs w:val="22"/>
          <w:lang w:val="lt-LT"/>
        </w:rPr>
        <w:t>valproat</w:t>
      </w:r>
      <w:r w:rsidR="00280F76" w:rsidRPr="00383B0E">
        <w:rPr>
          <w:sz w:val="22"/>
          <w:szCs w:val="22"/>
          <w:lang w:val="lt-LT"/>
        </w:rPr>
        <w:t>o</w:t>
      </w:r>
      <w:proofErr w:type="spellEnd"/>
      <w:r w:rsidR="00280F76" w:rsidRPr="00383B0E">
        <w:rPr>
          <w:sz w:val="22"/>
          <w:szCs w:val="22"/>
          <w:lang w:val="lt-LT"/>
        </w:rPr>
        <w:t xml:space="preserve"> </w:t>
      </w:r>
      <w:r w:rsidRPr="00383B0E">
        <w:rPr>
          <w:sz w:val="22"/>
          <w:szCs w:val="22"/>
          <w:lang w:val="lt-LT"/>
        </w:rPr>
        <w:t xml:space="preserve">galima </w:t>
      </w:r>
      <w:proofErr w:type="spellStart"/>
      <w:r w:rsidRPr="00383B0E">
        <w:rPr>
          <w:sz w:val="22"/>
          <w:szCs w:val="22"/>
          <w:lang w:val="lt-LT"/>
        </w:rPr>
        <w:t>hiperamonemija</w:t>
      </w:r>
      <w:proofErr w:type="spellEnd"/>
      <w:r w:rsidR="00A85D4B" w:rsidRPr="00383B0E">
        <w:rPr>
          <w:sz w:val="22"/>
          <w:szCs w:val="22"/>
          <w:lang w:val="lt-LT"/>
        </w:rPr>
        <w:t xml:space="preserve"> </w:t>
      </w:r>
      <w:r w:rsidR="007951E4" w:rsidRPr="00383B0E">
        <w:rPr>
          <w:sz w:val="22"/>
          <w:szCs w:val="22"/>
          <w:lang w:val="lt-LT"/>
        </w:rPr>
        <w:t xml:space="preserve">(žr. 4.3 skyrių bei 4.4 skyrių „Pacientai, kuriems yra </w:t>
      </w:r>
      <w:proofErr w:type="spellStart"/>
      <w:r w:rsidR="007951E4" w:rsidRPr="00383B0E">
        <w:rPr>
          <w:sz w:val="22"/>
          <w:szCs w:val="22"/>
          <w:lang w:val="lt-LT"/>
        </w:rPr>
        <w:t>hipokarnitinemijos</w:t>
      </w:r>
      <w:proofErr w:type="spellEnd"/>
      <w:r w:rsidR="007951E4" w:rsidRPr="00383B0E">
        <w:rPr>
          <w:sz w:val="22"/>
          <w:szCs w:val="22"/>
          <w:lang w:val="lt-LT"/>
        </w:rPr>
        <w:t xml:space="preserve"> pasireiškimo rizika“ ir „Sunkus kepenų pažeidimas“).</w:t>
      </w:r>
    </w:p>
    <w:p w14:paraId="7BA3EF5D" w14:textId="77777777" w:rsidR="001022D5" w:rsidRPr="00383B0E" w:rsidRDefault="001022D5" w:rsidP="00784E7D">
      <w:pPr>
        <w:pStyle w:val="CM1"/>
        <w:spacing w:line="240" w:lineRule="auto"/>
        <w:rPr>
          <w:color w:val="000000"/>
          <w:sz w:val="22"/>
          <w:szCs w:val="22"/>
          <w:lang w:val="lt-LT"/>
        </w:rPr>
      </w:pPr>
    </w:p>
    <w:p w14:paraId="27D7EF43" w14:textId="77777777" w:rsidR="002F1279" w:rsidRPr="00383B0E" w:rsidRDefault="002F1279" w:rsidP="002F1279">
      <w:pPr>
        <w:rPr>
          <w:rFonts w:eastAsia="MS Mincho"/>
          <w:i/>
          <w:iCs/>
          <w:szCs w:val="22"/>
        </w:rPr>
      </w:pPr>
      <w:bookmarkStart w:id="4" w:name="_Hlk101023226"/>
      <w:r w:rsidRPr="00383B0E">
        <w:rPr>
          <w:rFonts w:eastAsia="MS Mincho"/>
          <w:i/>
          <w:iCs/>
          <w:szCs w:val="22"/>
        </w:rPr>
        <w:t xml:space="preserve">Pacientai, kuriems yra </w:t>
      </w:r>
      <w:proofErr w:type="spellStart"/>
      <w:r w:rsidRPr="00383B0E">
        <w:rPr>
          <w:rFonts w:eastAsia="MS Mincho"/>
          <w:i/>
          <w:iCs/>
          <w:szCs w:val="22"/>
        </w:rPr>
        <w:t>hipokarnitinemijos</w:t>
      </w:r>
      <w:proofErr w:type="spellEnd"/>
      <w:r w:rsidRPr="00383B0E">
        <w:rPr>
          <w:rFonts w:eastAsia="MS Mincho"/>
          <w:i/>
          <w:iCs/>
          <w:szCs w:val="22"/>
        </w:rPr>
        <w:t xml:space="preserve"> pasireiškimo rizika</w:t>
      </w:r>
      <w:bookmarkEnd w:id="4"/>
    </w:p>
    <w:p w14:paraId="2202B5AF" w14:textId="77777777" w:rsidR="002F1279" w:rsidRPr="00383B0E" w:rsidRDefault="002F1279" w:rsidP="002F1279">
      <w:pPr>
        <w:rPr>
          <w:rFonts w:eastAsia="MS Mincho"/>
          <w:szCs w:val="22"/>
        </w:rPr>
      </w:pPr>
      <w:proofErr w:type="spellStart"/>
      <w:r w:rsidRPr="00383B0E">
        <w:rPr>
          <w:rFonts w:eastAsia="MS Mincho"/>
          <w:szCs w:val="22"/>
        </w:rPr>
        <w:t>Valproato</w:t>
      </w:r>
      <w:proofErr w:type="spellEnd"/>
      <w:r w:rsidRPr="00383B0E">
        <w:rPr>
          <w:rFonts w:eastAsia="MS Mincho"/>
          <w:szCs w:val="22"/>
        </w:rPr>
        <w:t xml:space="preserve"> vartojimas gali paskatinti </w:t>
      </w:r>
      <w:proofErr w:type="spellStart"/>
      <w:r w:rsidRPr="00383B0E">
        <w:rPr>
          <w:rFonts w:eastAsia="MS Mincho"/>
          <w:szCs w:val="22"/>
        </w:rPr>
        <w:t>hipokarnitinemijos</w:t>
      </w:r>
      <w:proofErr w:type="spellEnd"/>
      <w:r w:rsidRPr="00383B0E">
        <w:rPr>
          <w:rFonts w:eastAsia="MS Mincho"/>
          <w:szCs w:val="22"/>
        </w:rPr>
        <w:t xml:space="preserve">, kuri gali sukelti </w:t>
      </w:r>
      <w:proofErr w:type="spellStart"/>
      <w:r w:rsidRPr="00383B0E">
        <w:rPr>
          <w:rFonts w:eastAsia="MS Mincho"/>
          <w:szCs w:val="22"/>
        </w:rPr>
        <w:t>hiperamonemiją</w:t>
      </w:r>
      <w:proofErr w:type="spellEnd"/>
      <w:r w:rsidRPr="00383B0E">
        <w:rPr>
          <w:rFonts w:eastAsia="MS Mincho"/>
          <w:szCs w:val="22"/>
        </w:rPr>
        <w:t xml:space="preserve">, pasireiškimą ar pasunkėjimą (dėl to gali pasireikšti </w:t>
      </w:r>
      <w:proofErr w:type="spellStart"/>
      <w:r w:rsidRPr="00383B0E">
        <w:rPr>
          <w:rFonts w:eastAsia="MS Mincho"/>
          <w:szCs w:val="22"/>
        </w:rPr>
        <w:t>hiperamoneminė</w:t>
      </w:r>
      <w:proofErr w:type="spellEnd"/>
      <w:r w:rsidRPr="00383B0E">
        <w:rPr>
          <w:rFonts w:eastAsia="MS Mincho"/>
          <w:szCs w:val="22"/>
        </w:rPr>
        <w:t xml:space="preserve"> </w:t>
      </w:r>
      <w:proofErr w:type="spellStart"/>
      <w:r w:rsidRPr="00383B0E">
        <w:rPr>
          <w:rFonts w:eastAsia="MS Mincho"/>
          <w:szCs w:val="22"/>
        </w:rPr>
        <w:t>encefalopatija</w:t>
      </w:r>
      <w:proofErr w:type="spellEnd"/>
      <w:r w:rsidRPr="00383B0E">
        <w:rPr>
          <w:rFonts w:eastAsia="MS Mincho"/>
          <w:szCs w:val="22"/>
        </w:rPr>
        <w:t xml:space="preserve">). Buvo stebėta ir kitų simptomų, tokių kaip toksinis poveikis kepenims, </w:t>
      </w:r>
      <w:proofErr w:type="spellStart"/>
      <w:r w:rsidRPr="00383B0E">
        <w:rPr>
          <w:rFonts w:eastAsia="MS Mincho"/>
          <w:szCs w:val="22"/>
        </w:rPr>
        <w:t>hipoketozinė</w:t>
      </w:r>
      <w:proofErr w:type="spellEnd"/>
      <w:r w:rsidRPr="00383B0E">
        <w:rPr>
          <w:rFonts w:eastAsia="MS Mincho"/>
          <w:szCs w:val="22"/>
        </w:rPr>
        <w:t xml:space="preserve"> hipoglikemija, </w:t>
      </w:r>
      <w:proofErr w:type="spellStart"/>
      <w:r w:rsidRPr="00383B0E">
        <w:rPr>
          <w:rFonts w:eastAsia="MS Mincho"/>
          <w:szCs w:val="22"/>
        </w:rPr>
        <w:t>miopatija</w:t>
      </w:r>
      <w:proofErr w:type="spellEnd"/>
      <w:r w:rsidRPr="00383B0E">
        <w:rPr>
          <w:rFonts w:eastAsia="MS Mincho"/>
          <w:szCs w:val="22"/>
        </w:rPr>
        <w:t xml:space="preserve"> (įskaitant kardiomiopatiją), </w:t>
      </w:r>
      <w:proofErr w:type="spellStart"/>
      <w:r w:rsidRPr="00383B0E">
        <w:rPr>
          <w:rFonts w:eastAsia="MS Mincho"/>
          <w:szCs w:val="22"/>
        </w:rPr>
        <w:t>rabdomiolizė</w:t>
      </w:r>
      <w:proofErr w:type="spellEnd"/>
      <w:r w:rsidRPr="00383B0E">
        <w:rPr>
          <w:rFonts w:eastAsia="MS Mincho"/>
          <w:szCs w:val="22"/>
        </w:rPr>
        <w:t xml:space="preserve"> ir </w:t>
      </w:r>
      <w:proofErr w:type="spellStart"/>
      <w:r w:rsidRPr="00383B0E">
        <w:rPr>
          <w:rFonts w:eastAsia="MS Mincho"/>
          <w:szCs w:val="22"/>
        </w:rPr>
        <w:t>Fankoni</w:t>
      </w:r>
      <w:proofErr w:type="spellEnd"/>
      <w:r w:rsidRPr="00383B0E">
        <w:rPr>
          <w:rFonts w:eastAsia="MS Mincho"/>
          <w:szCs w:val="22"/>
        </w:rPr>
        <w:t xml:space="preserve"> (</w:t>
      </w:r>
      <w:proofErr w:type="spellStart"/>
      <w:r w:rsidRPr="00383B0E">
        <w:rPr>
          <w:rFonts w:eastAsia="MS Mincho"/>
          <w:i/>
          <w:iCs/>
          <w:szCs w:val="22"/>
        </w:rPr>
        <w:t>Fanconi</w:t>
      </w:r>
      <w:proofErr w:type="spellEnd"/>
      <w:r w:rsidRPr="00383B0E">
        <w:rPr>
          <w:rFonts w:eastAsia="MS Mincho"/>
          <w:szCs w:val="22"/>
        </w:rPr>
        <w:t xml:space="preserve">) sindromas, daugiausia pacientams, kuriems buvo </w:t>
      </w:r>
      <w:proofErr w:type="spellStart"/>
      <w:r w:rsidRPr="00383B0E">
        <w:rPr>
          <w:rFonts w:eastAsia="MS Mincho"/>
          <w:szCs w:val="22"/>
        </w:rPr>
        <w:t>hipokarnitinemijos</w:t>
      </w:r>
      <w:proofErr w:type="spellEnd"/>
      <w:r w:rsidRPr="00383B0E">
        <w:rPr>
          <w:rFonts w:eastAsia="MS Mincho"/>
          <w:szCs w:val="22"/>
        </w:rPr>
        <w:t xml:space="preserve"> pasireiškimo rizikos veiksnių arba jau buvo </w:t>
      </w:r>
      <w:proofErr w:type="spellStart"/>
      <w:r w:rsidRPr="00383B0E">
        <w:rPr>
          <w:rFonts w:eastAsia="MS Mincho"/>
          <w:szCs w:val="22"/>
        </w:rPr>
        <w:t>hipokarnitinemija</w:t>
      </w:r>
      <w:proofErr w:type="spellEnd"/>
      <w:r w:rsidRPr="00383B0E">
        <w:rPr>
          <w:rFonts w:eastAsia="MS Mincho"/>
          <w:szCs w:val="22"/>
        </w:rPr>
        <w:t xml:space="preserve">. Pacientai, kuriuos gydant </w:t>
      </w:r>
      <w:proofErr w:type="spellStart"/>
      <w:r w:rsidRPr="00383B0E">
        <w:rPr>
          <w:rFonts w:eastAsia="MS Mincho"/>
          <w:szCs w:val="22"/>
        </w:rPr>
        <w:t>valproatu</w:t>
      </w:r>
      <w:proofErr w:type="spellEnd"/>
      <w:r w:rsidRPr="00383B0E">
        <w:rPr>
          <w:rFonts w:eastAsia="MS Mincho"/>
          <w:szCs w:val="22"/>
        </w:rPr>
        <w:t xml:space="preserve"> būna didesnė simptominės </w:t>
      </w:r>
      <w:proofErr w:type="spellStart"/>
      <w:r w:rsidRPr="00383B0E">
        <w:rPr>
          <w:rFonts w:eastAsia="MS Mincho"/>
          <w:szCs w:val="22"/>
        </w:rPr>
        <w:t>hipokarnitinemijos</w:t>
      </w:r>
      <w:proofErr w:type="spellEnd"/>
      <w:r w:rsidRPr="00383B0E">
        <w:rPr>
          <w:rFonts w:eastAsia="MS Mincho"/>
          <w:szCs w:val="22"/>
        </w:rPr>
        <w:t xml:space="preserve"> pasireiškimo rizika, yra tokie pacientai, kuriems yra medžiagų apykaitos sutrikimų, įskaitant su </w:t>
      </w:r>
      <w:proofErr w:type="spellStart"/>
      <w:r w:rsidRPr="00383B0E">
        <w:rPr>
          <w:rFonts w:eastAsia="MS Mincho"/>
          <w:szCs w:val="22"/>
        </w:rPr>
        <w:t>karnitinu</w:t>
      </w:r>
      <w:proofErr w:type="spellEnd"/>
      <w:r w:rsidRPr="00383B0E">
        <w:rPr>
          <w:rFonts w:eastAsia="MS Mincho"/>
          <w:szCs w:val="22"/>
        </w:rPr>
        <w:t xml:space="preserve"> susijusius </w:t>
      </w:r>
      <w:proofErr w:type="spellStart"/>
      <w:r w:rsidRPr="00383B0E">
        <w:rPr>
          <w:rFonts w:eastAsia="MS Mincho"/>
          <w:szCs w:val="22"/>
        </w:rPr>
        <w:t>mitochondrijų</w:t>
      </w:r>
      <w:proofErr w:type="spellEnd"/>
      <w:r w:rsidRPr="00383B0E">
        <w:rPr>
          <w:rFonts w:eastAsia="MS Mincho"/>
          <w:szCs w:val="22"/>
        </w:rPr>
        <w:t xml:space="preserve"> sutrikimus (taip pat žr. 4.4 skyrių „Pacientai, kuriems nustatyta arba įtariama </w:t>
      </w:r>
      <w:proofErr w:type="spellStart"/>
      <w:r w:rsidRPr="00383B0E">
        <w:rPr>
          <w:rFonts w:eastAsia="MS Mincho"/>
          <w:szCs w:val="22"/>
        </w:rPr>
        <w:t>mitochondrijų</w:t>
      </w:r>
      <w:proofErr w:type="spellEnd"/>
      <w:r w:rsidRPr="00383B0E">
        <w:rPr>
          <w:rFonts w:eastAsia="MS Mincho"/>
          <w:szCs w:val="22"/>
        </w:rPr>
        <w:t xml:space="preserve"> liga“ ir „Šlapalo ciklo sutrikimai ir </w:t>
      </w:r>
      <w:proofErr w:type="spellStart"/>
      <w:r w:rsidRPr="00383B0E">
        <w:rPr>
          <w:rFonts w:eastAsia="MS Mincho"/>
          <w:szCs w:val="22"/>
        </w:rPr>
        <w:t>hiperamonemijos</w:t>
      </w:r>
      <w:proofErr w:type="spellEnd"/>
      <w:r w:rsidRPr="00383B0E">
        <w:rPr>
          <w:rFonts w:eastAsia="MS Mincho"/>
          <w:szCs w:val="22"/>
        </w:rPr>
        <w:t xml:space="preserve"> rizika“), kuriems yra sumažėjęs </w:t>
      </w:r>
      <w:proofErr w:type="spellStart"/>
      <w:r w:rsidRPr="00383B0E">
        <w:rPr>
          <w:rFonts w:eastAsia="MS Mincho"/>
          <w:szCs w:val="22"/>
        </w:rPr>
        <w:t>karnitino</w:t>
      </w:r>
      <w:proofErr w:type="spellEnd"/>
      <w:r w:rsidRPr="00383B0E">
        <w:rPr>
          <w:rFonts w:eastAsia="MS Mincho"/>
          <w:szCs w:val="22"/>
        </w:rPr>
        <w:t xml:space="preserve"> suvartojimas su maistu, kurie yra jaunesni nei 10 metų ir kurie vartoja su </w:t>
      </w:r>
      <w:proofErr w:type="spellStart"/>
      <w:r w:rsidRPr="00383B0E">
        <w:rPr>
          <w:rFonts w:eastAsia="MS Mincho"/>
          <w:szCs w:val="22"/>
        </w:rPr>
        <w:t>pivalatu</w:t>
      </w:r>
      <w:proofErr w:type="spellEnd"/>
      <w:r w:rsidRPr="00383B0E">
        <w:rPr>
          <w:rFonts w:eastAsia="MS Mincho"/>
          <w:szCs w:val="22"/>
        </w:rPr>
        <w:t xml:space="preserve"> </w:t>
      </w:r>
      <w:proofErr w:type="spellStart"/>
      <w:r w:rsidRPr="00383B0E">
        <w:rPr>
          <w:rFonts w:eastAsia="MS Mincho"/>
          <w:szCs w:val="22"/>
        </w:rPr>
        <w:t>konjuguotų</w:t>
      </w:r>
      <w:proofErr w:type="spellEnd"/>
      <w:r w:rsidRPr="00383B0E">
        <w:rPr>
          <w:rFonts w:eastAsia="MS Mincho"/>
          <w:szCs w:val="22"/>
        </w:rPr>
        <w:t xml:space="preserve"> vaistinių preparatų ar kitokių vaistinių preparatų nuo epilepsijos.</w:t>
      </w:r>
    </w:p>
    <w:p w14:paraId="5D00B3F8" w14:textId="77777777" w:rsidR="002F1279" w:rsidRPr="00383B0E" w:rsidRDefault="002F1279" w:rsidP="002F1279">
      <w:pPr>
        <w:rPr>
          <w:rFonts w:eastAsia="MS Mincho"/>
          <w:szCs w:val="22"/>
        </w:rPr>
      </w:pPr>
    </w:p>
    <w:p w14:paraId="7F05102D" w14:textId="77777777" w:rsidR="002F1279" w:rsidRPr="00383B0E" w:rsidRDefault="002F1279" w:rsidP="002F1279">
      <w:pPr>
        <w:rPr>
          <w:rFonts w:eastAsia="MS Mincho"/>
          <w:szCs w:val="22"/>
        </w:rPr>
      </w:pPr>
      <w:r w:rsidRPr="00383B0E">
        <w:rPr>
          <w:rFonts w:eastAsia="MS Mincho"/>
          <w:szCs w:val="22"/>
        </w:rPr>
        <w:t xml:space="preserve">Pacientus būtina įspėti, kad nedelsdami praneštų apie bet kokius </w:t>
      </w:r>
      <w:proofErr w:type="spellStart"/>
      <w:r w:rsidRPr="00383B0E">
        <w:rPr>
          <w:rFonts w:eastAsia="MS Mincho"/>
          <w:szCs w:val="22"/>
        </w:rPr>
        <w:t>hiperamonemijos</w:t>
      </w:r>
      <w:proofErr w:type="spellEnd"/>
      <w:r w:rsidRPr="00383B0E">
        <w:rPr>
          <w:rFonts w:eastAsia="MS Mincho"/>
          <w:szCs w:val="22"/>
        </w:rPr>
        <w:t xml:space="preserve"> požymius, tokius kaip </w:t>
      </w:r>
      <w:proofErr w:type="spellStart"/>
      <w:r w:rsidRPr="00383B0E">
        <w:rPr>
          <w:rFonts w:eastAsia="MS Mincho"/>
          <w:szCs w:val="22"/>
        </w:rPr>
        <w:t>ataksija</w:t>
      </w:r>
      <w:proofErr w:type="spellEnd"/>
      <w:r w:rsidRPr="00383B0E">
        <w:rPr>
          <w:rFonts w:eastAsia="MS Mincho"/>
          <w:szCs w:val="22"/>
        </w:rPr>
        <w:t xml:space="preserve">, sąmonės sutrikimas ar vėmimas. Jei atsiranda </w:t>
      </w:r>
      <w:proofErr w:type="spellStart"/>
      <w:r w:rsidRPr="00383B0E">
        <w:rPr>
          <w:rFonts w:eastAsia="MS Mincho"/>
          <w:szCs w:val="22"/>
        </w:rPr>
        <w:t>hipokarnitinemijos</w:t>
      </w:r>
      <w:proofErr w:type="spellEnd"/>
      <w:r w:rsidRPr="00383B0E">
        <w:rPr>
          <w:rFonts w:eastAsia="MS Mincho"/>
          <w:szCs w:val="22"/>
        </w:rPr>
        <w:t xml:space="preserve"> simptomų, reikia apsvarstyti </w:t>
      </w:r>
      <w:proofErr w:type="spellStart"/>
      <w:r w:rsidRPr="00383B0E">
        <w:rPr>
          <w:rFonts w:eastAsia="MS Mincho"/>
          <w:szCs w:val="22"/>
        </w:rPr>
        <w:t>karnitino</w:t>
      </w:r>
      <w:proofErr w:type="spellEnd"/>
      <w:r w:rsidRPr="00383B0E">
        <w:rPr>
          <w:rFonts w:eastAsia="MS Mincho"/>
          <w:szCs w:val="22"/>
        </w:rPr>
        <w:t xml:space="preserve"> papildų vartojimo reikalingumą.</w:t>
      </w:r>
    </w:p>
    <w:p w14:paraId="004A7B73" w14:textId="77777777" w:rsidR="002F1279" w:rsidRPr="00383B0E" w:rsidRDefault="002F1279" w:rsidP="002F1279">
      <w:pPr>
        <w:rPr>
          <w:rFonts w:eastAsia="MS Mincho"/>
          <w:szCs w:val="22"/>
        </w:rPr>
      </w:pPr>
    </w:p>
    <w:p w14:paraId="446E89DF" w14:textId="77777777" w:rsidR="002F1279" w:rsidRPr="00383B0E" w:rsidRDefault="002F1279" w:rsidP="002F1279">
      <w:pPr>
        <w:rPr>
          <w:rFonts w:eastAsia="MS Mincho"/>
          <w:szCs w:val="22"/>
        </w:rPr>
      </w:pPr>
      <w:r w:rsidRPr="00383B0E">
        <w:rPr>
          <w:rFonts w:eastAsia="MS Mincho"/>
          <w:szCs w:val="22"/>
        </w:rPr>
        <w:t xml:space="preserve">Pacientus, kuriems yra nustatyta sisteminė pirminė </w:t>
      </w:r>
      <w:proofErr w:type="spellStart"/>
      <w:r w:rsidRPr="00383B0E">
        <w:rPr>
          <w:rFonts w:eastAsia="MS Mincho"/>
          <w:szCs w:val="22"/>
        </w:rPr>
        <w:t>karnitino</w:t>
      </w:r>
      <w:proofErr w:type="spellEnd"/>
      <w:r w:rsidRPr="00383B0E">
        <w:rPr>
          <w:rFonts w:eastAsia="MS Mincho"/>
          <w:szCs w:val="22"/>
        </w:rPr>
        <w:t xml:space="preserve"> stoka ir yra koreguota </w:t>
      </w:r>
      <w:proofErr w:type="spellStart"/>
      <w:r w:rsidRPr="00383B0E">
        <w:rPr>
          <w:rFonts w:eastAsia="MS Mincho"/>
          <w:szCs w:val="22"/>
        </w:rPr>
        <w:t>hipokarnitinemija</w:t>
      </w:r>
      <w:proofErr w:type="spellEnd"/>
      <w:r w:rsidRPr="00383B0E">
        <w:rPr>
          <w:rFonts w:eastAsia="MS Mincho"/>
          <w:szCs w:val="22"/>
        </w:rPr>
        <w:t xml:space="preserve">, </w:t>
      </w:r>
      <w:proofErr w:type="spellStart"/>
      <w:r w:rsidRPr="00383B0E">
        <w:rPr>
          <w:rFonts w:eastAsia="MS Mincho"/>
          <w:szCs w:val="22"/>
        </w:rPr>
        <w:t>valproatu</w:t>
      </w:r>
      <w:proofErr w:type="spellEnd"/>
      <w:r w:rsidRPr="00383B0E">
        <w:rPr>
          <w:rFonts w:eastAsia="MS Mincho"/>
          <w:szCs w:val="22"/>
        </w:rPr>
        <w:t xml:space="preserve"> galima gydyti tik tuo atveju, jei gydymo </w:t>
      </w:r>
      <w:proofErr w:type="spellStart"/>
      <w:r w:rsidRPr="00383B0E">
        <w:rPr>
          <w:rFonts w:eastAsia="MS Mincho"/>
          <w:szCs w:val="22"/>
        </w:rPr>
        <w:t>valproatu</w:t>
      </w:r>
      <w:proofErr w:type="spellEnd"/>
      <w:r w:rsidRPr="00383B0E">
        <w:rPr>
          <w:rFonts w:eastAsia="MS Mincho"/>
          <w:szCs w:val="22"/>
        </w:rPr>
        <w:t xml:space="preserve"> nauda yra didesnė už riziką tokiems pacientams ir nėra tinkamų terapinių alternatyvų. Būtina užtikrinti atidų tokių pacientų </w:t>
      </w:r>
      <w:proofErr w:type="spellStart"/>
      <w:r w:rsidRPr="00383B0E">
        <w:rPr>
          <w:rFonts w:eastAsia="MS Mincho"/>
          <w:szCs w:val="22"/>
        </w:rPr>
        <w:t>karnitino</w:t>
      </w:r>
      <w:proofErr w:type="spellEnd"/>
      <w:r w:rsidRPr="00383B0E">
        <w:rPr>
          <w:rFonts w:eastAsia="MS Mincho"/>
          <w:szCs w:val="22"/>
        </w:rPr>
        <w:t xml:space="preserve"> kiekio stebėjimą.</w:t>
      </w:r>
    </w:p>
    <w:p w14:paraId="5FAC1876" w14:textId="77777777" w:rsidR="002F1279" w:rsidRPr="00383B0E" w:rsidRDefault="002F1279" w:rsidP="002F1279">
      <w:pPr>
        <w:rPr>
          <w:rFonts w:eastAsia="MS Mincho"/>
          <w:szCs w:val="22"/>
        </w:rPr>
      </w:pPr>
    </w:p>
    <w:p w14:paraId="68335708" w14:textId="77777777" w:rsidR="002F1279" w:rsidRPr="00383B0E" w:rsidRDefault="002F1279" w:rsidP="002F1279">
      <w:pPr>
        <w:rPr>
          <w:rFonts w:eastAsia="MS Mincho"/>
          <w:szCs w:val="22"/>
        </w:rPr>
      </w:pPr>
      <w:r w:rsidRPr="00383B0E">
        <w:rPr>
          <w:rFonts w:eastAsia="MS Mincho"/>
          <w:szCs w:val="22"/>
        </w:rPr>
        <w:t xml:space="preserve">Pacientus, kuriems yra diagnozuota II tipo </w:t>
      </w:r>
      <w:proofErr w:type="spellStart"/>
      <w:r w:rsidRPr="00383B0E">
        <w:rPr>
          <w:rFonts w:eastAsia="MS Mincho"/>
          <w:szCs w:val="22"/>
        </w:rPr>
        <w:t>karnitino</w:t>
      </w:r>
      <w:proofErr w:type="spellEnd"/>
      <w:r w:rsidRPr="00383B0E">
        <w:rPr>
          <w:rFonts w:eastAsia="MS Mincho"/>
          <w:szCs w:val="22"/>
        </w:rPr>
        <w:t xml:space="preserve"> </w:t>
      </w:r>
      <w:proofErr w:type="spellStart"/>
      <w:r w:rsidRPr="00383B0E">
        <w:rPr>
          <w:rFonts w:eastAsia="MS Mincho"/>
          <w:szCs w:val="22"/>
        </w:rPr>
        <w:t>palmitoiltransferazės</w:t>
      </w:r>
      <w:proofErr w:type="spellEnd"/>
      <w:r w:rsidRPr="00383B0E">
        <w:rPr>
          <w:rFonts w:eastAsia="MS Mincho"/>
          <w:szCs w:val="22"/>
        </w:rPr>
        <w:t xml:space="preserve"> (KPT) stoka, būtina įspėti, kad jiems vartojant </w:t>
      </w:r>
      <w:proofErr w:type="spellStart"/>
      <w:r w:rsidRPr="00383B0E">
        <w:rPr>
          <w:rFonts w:eastAsia="MS Mincho"/>
          <w:szCs w:val="22"/>
        </w:rPr>
        <w:t>valproato</w:t>
      </w:r>
      <w:proofErr w:type="spellEnd"/>
      <w:r w:rsidRPr="00383B0E">
        <w:rPr>
          <w:rFonts w:eastAsia="MS Mincho"/>
          <w:szCs w:val="22"/>
        </w:rPr>
        <w:t xml:space="preserve"> yra didesnė </w:t>
      </w:r>
      <w:proofErr w:type="spellStart"/>
      <w:r w:rsidRPr="00383B0E">
        <w:rPr>
          <w:rFonts w:eastAsia="MS Mincho"/>
          <w:szCs w:val="22"/>
        </w:rPr>
        <w:t>rabdomiolizės</w:t>
      </w:r>
      <w:proofErr w:type="spellEnd"/>
      <w:r w:rsidRPr="00383B0E">
        <w:rPr>
          <w:rFonts w:eastAsia="MS Mincho"/>
          <w:szCs w:val="22"/>
        </w:rPr>
        <w:t xml:space="preserve"> pasireiškimo rizika. Tokiems pacientams reikia apsvarstyti </w:t>
      </w:r>
      <w:proofErr w:type="spellStart"/>
      <w:r w:rsidRPr="00383B0E">
        <w:rPr>
          <w:rFonts w:eastAsia="MS Mincho"/>
          <w:szCs w:val="22"/>
        </w:rPr>
        <w:t>karnitino</w:t>
      </w:r>
      <w:proofErr w:type="spellEnd"/>
      <w:r w:rsidRPr="00383B0E">
        <w:rPr>
          <w:rFonts w:eastAsia="MS Mincho"/>
          <w:szCs w:val="22"/>
        </w:rPr>
        <w:t xml:space="preserve"> papildų vartojimo reikalingumą.</w:t>
      </w:r>
    </w:p>
    <w:p w14:paraId="149ECAE4" w14:textId="77777777" w:rsidR="002F1279" w:rsidRPr="00383B0E" w:rsidRDefault="002F1279" w:rsidP="002F1279">
      <w:pPr>
        <w:rPr>
          <w:rFonts w:eastAsia="MS Mincho"/>
          <w:szCs w:val="22"/>
        </w:rPr>
      </w:pPr>
    </w:p>
    <w:p w14:paraId="2ADA3F68" w14:textId="77777777" w:rsidR="002F1279" w:rsidRPr="00383B0E" w:rsidRDefault="002F1279" w:rsidP="002F1279">
      <w:pPr>
        <w:rPr>
          <w:rFonts w:eastAsia="MS Mincho"/>
          <w:szCs w:val="22"/>
        </w:rPr>
      </w:pPr>
      <w:r w:rsidRPr="00383B0E">
        <w:rPr>
          <w:rFonts w:eastAsia="MS Mincho"/>
          <w:szCs w:val="22"/>
        </w:rPr>
        <w:t>Taip pat žr. 4.5, 4.8 ir 4.9 skyrius.</w:t>
      </w:r>
    </w:p>
    <w:p w14:paraId="296B09FD" w14:textId="77777777" w:rsidR="002F1279" w:rsidRPr="00383B0E" w:rsidRDefault="002F1279" w:rsidP="00416F94">
      <w:pPr>
        <w:pStyle w:val="Default"/>
        <w:rPr>
          <w:sz w:val="22"/>
          <w:szCs w:val="22"/>
          <w:lang w:val="lt-LT"/>
        </w:rPr>
      </w:pPr>
    </w:p>
    <w:p w14:paraId="5B22AF34" w14:textId="77777777" w:rsidR="009A55EC" w:rsidRPr="00383B0E" w:rsidRDefault="009A55EC" w:rsidP="00784E7D">
      <w:pPr>
        <w:pStyle w:val="CM1"/>
        <w:spacing w:line="240" w:lineRule="auto"/>
        <w:rPr>
          <w:color w:val="000000"/>
          <w:sz w:val="22"/>
          <w:szCs w:val="22"/>
          <w:lang w:val="lt-LT"/>
        </w:rPr>
      </w:pPr>
      <w:r w:rsidRPr="00383B0E">
        <w:rPr>
          <w:i/>
          <w:color w:val="000000"/>
          <w:sz w:val="22"/>
          <w:szCs w:val="22"/>
          <w:lang w:val="lt-LT"/>
        </w:rPr>
        <w:t>Kūno svorio didėjimas</w:t>
      </w:r>
    </w:p>
    <w:p w14:paraId="5CA857CC" w14:textId="77777777" w:rsidR="001022D5" w:rsidRPr="00383B0E" w:rsidRDefault="001022D5" w:rsidP="00784E7D">
      <w:pPr>
        <w:pStyle w:val="CM1"/>
        <w:spacing w:line="240" w:lineRule="auto"/>
        <w:rPr>
          <w:color w:val="000000"/>
          <w:sz w:val="22"/>
          <w:szCs w:val="22"/>
          <w:lang w:val="lt-LT"/>
        </w:rPr>
      </w:pPr>
      <w:r w:rsidRPr="00383B0E">
        <w:rPr>
          <w:color w:val="000000"/>
          <w:sz w:val="22"/>
          <w:szCs w:val="22"/>
          <w:lang w:val="lt-LT"/>
        </w:rPr>
        <w:t>Pacientą reikia perspėti, kad gydymo pradžioje gali padidėti svoris, bei pasiūlyti tinkamų priemonių, kaip tokį poveikį sumažinti (žr. 4.8 skyrių).</w:t>
      </w:r>
    </w:p>
    <w:p w14:paraId="413D1B41" w14:textId="77777777" w:rsidR="00DA3A12" w:rsidRPr="00383B0E" w:rsidRDefault="00DA3A12" w:rsidP="00784E7D">
      <w:pPr>
        <w:pStyle w:val="Default"/>
        <w:rPr>
          <w:sz w:val="22"/>
          <w:szCs w:val="22"/>
          <w:lang w:val="lt-LT"/>
        </w:rPr>
      </w:pPr>
    </w:p>
    <w:p w14:paraId="604B66E6" w14:textId="77777777" w:rsidR="009A55EC" w:rsidRPr="00383B0E" w:rsidRDefault="009A55EC" w:rsidP="00784E7D">
      <w:pPr>
        <w:pStyle w:val="Default"/>
        <w:rPr>
          <w:sz w:val="22"/>
          <w:szCs w:val="22"/>
          <w:lang w:val="lt-LT"/>
        </w:rPr>
      </w:pPr>
      <w:r w:rsidRPr="00383B0E">
        <w:rPr>
          <w:i/>
          <w:sz w:val="22"/>
          <w:szCs w:val="22"/>
          <w:lang w:val="lt-LT"/>
        </w:rPr>
        <w:t xml:space="preserve">II tipo </w:t>
      </w:r>
      <w:proofErr w:type="spellStart"/>
      <w:r w:rsidRPr="00383B0E">
        <w:rPr>
          <w:i/>
          <w:sz w:val="22"/>
          <w:szCs w:val="22"/>
          <w:lang w:val="lt-LT"/>
        </w:rPr>
        <w:t>karnitino</w:t>
      </w:r>
      <w:proofErr w:type="spellEnd"/>
      <w:r w:rsidRPr="00383B0E">
        <w:rPr>
          <w:i/>
          <w:sz w:val="22"/>
          <w:szCs w:val="22"/>
          <w:lang w:val="lt-LT"/>
        </w:rPr>
        <w:t xml:space="preserve"> </w:t>
      </w:r>
      <w:proofErr w:type="spellStart"/>
      <w:r w:rsidRPr="00383B0E">
        <w:rPr>
          <w:i/>
          <w:sz w:val="22"/>
          <w:szCs w:val="22"/>
          <w:lang w:val="lt-LT"/>
        </w:rPr>
        <w:t>palmitoiltransferazės</w:t>
      </w:r>
      <w:proofErr w:type="spellEnd"/>
      <w:r w:rsidRPr="00383B0E">
        <w:rPr>
          <w:i/>
          <w:sz w:val="22"/>
          <w:szCs w:val="22"/>
          <w:lang w:val="lt-LT"/>
        </w:rPr>
        <w:t xml:space="preserve"> (KPT) stoka</w:t>
      </w:r>
    </w:p>
    <w:p w14:paraId="47B78109" w14:textId="77777777" w:rsidR="00DA3A12" w:rsidRPr="00383B0E" w:rsidRDefault="00DA3A12" w:rsidP="00784E7D">
      <w:pPr>
        <w:pStyle w:val="Default"/>
        <w:rPr>
          <w:sz w:val="22"/>
          <w:szCs w:val="22"/>
          <w:lang w:val="lt-LT"/>
        </w:rPr>
      </w:pPr>
      <w:r w:rsidRPr="00383B0E">
        <w:rPr>
          <w:sz w:val="22"/>
          <w:szCs w:val="22"/>
          <w:lang w:val="lt-LT"/>
        </w:rPr>
        <w:t xml:space="preserve">Pacientai, kuriems yra II tipo </w:t>
      </w:r>
      <w:proofErr w:type="spellStart"/>
      <w:r w:rsidRPr="00383B0E">
        <w:rPr>
          <w:sz w:val="22"/>
          <w:szCs w:val="22"/>
          <w:lang w:val="lt-LT"/>
        </w:rPr>
        <w:t>karnitino</w:t>
      </w:r>
      <w:proofErr w:type="spellEnd"/>
      <w:r w:rsidRPr="00383B0E">
        <w:rPr>
          <w:sz w:val="22"/>
          <w:szCs w:val="22"/>
          <w:lang w:val="lt-LT"/>
        </w:rPr>
        <w:t xml:space="preserve"> </w:t>
      </w:r>
      <w:proofErr w:type="spellStart"/>
      <w:r w:rsidRPr="00383B0E">
        <w:rPr>
          <w:sz w:val="22"/>
          <w:szCs w:val="22"/>
          <w:lang w:val="lt-LT"/>
        </w:rPr>
        <w:t>palmitoiltransferazės</w:t>
      </w:r>
      <w:proofErr w:type="spellEnd"/>
      <w:r w:rsidRPr="00383B0E">
        <w:rPr>
          <w:sz w:val="22"/>
          <w:szCs w:val="22"/>
          <w:lang w:val="lt-LT"/>
        </w:rPr>
        <w:t xml:space="preserve"> (KPT) stoka, turi būti perspėti, kad jiems gydymo </w:t>
      </w:r>
      <w:proofErr w:type="spellStart"/>
      <w:r w:rsidRPr="00383B0E">
        <w:rPr>
          <w:sz w:val="22"/>
          <w:szCs w:val="22"/>
          <w:lang w:val="lt-LT"/>
        </w:rPr>
        <w:t>valproatu</w:t>
      </w:r>
      <w:proofErr w:type="spellEnd"/>
      <w:r w:rsidRPr="00383B0E">
        <w:rPr>
          <w:sz w:val="22"/>
          <w:szCs w:val="22"/>
          <w:lang w:val="lt-LT"/>
        </w:rPr>
        <w:t xml:space="preserve"> metu yra didesnė </w:t>
      </w:r>
      <w:proofErr w:type="spellStart"/>
      <w:r w:rsidRPr="00383B0E">
        <w:rPr>
          <w:sz w:val="22"/>
          <w:szCs w:val="22"/>
          <w:lang w:val="lt-LT"/>
        </w:rPr>
        <w:t>rabdomiolizės</w:t>
      </w:r>
      <w:proofErr w:type="spellEnd"/>
      <w:r w:rsidRPr="00383B0E">
        <w:rPr>
          <w:sz w:val="22"/>
          <w:szCs w:val="22"/>
          <w:lang w:val="lt-LT"/>
        </w:rPr>
        <w:t xml:space="preserve"> pasireiškimo rizika.</w:t>
      </w:r>
    </w:p>
    <w:p w14:paraId="65DE1D4B" w14:textId="77777777" w:rsidR="001022D5" w:rsidRPr="00383B0E" w:rsidRDefault="001022D5" w:rsidP="00784E7D">
      <w:pPr>
        <w:pStyle w:val="Default"/>
        <w:rPr>
          <w:sz w:val="22"/>
          <w:szCs w:val="22"/>
          <w:lang w:val="lt-LT"/>
        </w:rPr>
      </w:pPr>
    </w:p>
    <w:p w14:paraId="1516BD16" w14:textId="77777777" w:rsidR="009A55EC" w:rsidRPr="00383B0E" w:rsidRDefault="009A55EC" w:rsidP="000B0ADF">
      <w:pPr>
        <w:pStyle w:val="Default"/>
        <w:keepNext/>
        <w:keepLines/>
        <w:rPr>
          <w:sz w:val="22"/>
          <w:szCs w:val="22"/>
          <w:lang w:val="fi-FI"/>
        </w:rPr>
      </w:pPr>
      <w:r w:rsidRPr="00383B0E">
        <w:rPr>
          <w:i/>
          <w:sz w:val="22"/>
          <w:szCs w:val="22"/>
          <w:lang w:val="lt-LT"/>
        </w:rPr>
        <w:t>Alkoholis</w:t>
      </w:r>
    </w:p>
    <w:p w14:paraId="2460AB9E" w14:textId="77777777" w:rsidR="001022D5" w:rsidRPr="00383B0E" w:rsidRDefault="001022D5" w:rsidP="000B0ADF">
      <w:pPr>
        <w:pStyle w:val="Default"/>
        <w:keepNext/>
        <w:keepLines/>
        <w:rPr>
          <w:sz w:val="22"/>
          <w:szCs w:val="22"/>
          <w:lang w:val="lt-LT"/>
        </w:rPr>
      </w:pPr>
      <w:r w:rsidRPr="00383B0E">
        <w:rPr>
          <w:sz w:val="22"/>
          <w:szCs w:val="22"/>
          <w:lang w:val="fi-FI"/>
        </w:rPr>
        <w:t>Gydymo valproatu metu nerekomenduojama gerti alkoholio.</w:t>
      </w:r>
    </w:p>
    <w:p w14:paraId="2BA48FD6" w14:textId="77777777" w:rsidR="001022D5" w:rsidRPr="00383B0E" w:rsidRDefault="001022D5" w:rsidP="00784E7D">
      <w:pPr>
        <w:pStyle w:val="Pagrindinistekstas"/>
        <w:spacing w:after="0"/>
        <w:rPr>
          <w:szCs w:val="22"/>
        </w:rPr>
      </w:pPr>
    </w:p>
    <w:p w14:paraId="632ECA80" w14:textId="77777777" w:rsidR="001022D5" w:rsidRPr="00383B0E" w:rsidRDefault="001022D5" w:rsidP="00784E7D">
      <w:pPr>
        <w:pStyle w:val="Pagrindinistekstas"/>
        <w:spacing w:after="0"/>
        <w:rPr>
          <w:i/>
          <w:szCs w:val="22"/>
        </w:rPr>
      </w:pPr>
      <w:r w:rsidRPr="00383B0E">
        <w:rPr>
          <w:i/>
          <w:szCs w:val="22"/>
        </w:rPr>
        <w:t>Vaikų populiacija</w:t>
      </w:r>
    </w:p>
    <w:p w14:paraId="6B7CED5A" w14:textId="77777777" w:rsidR="00D833FE" w:rsidRPr="00383B0E" w:rsidRDefault="00D833FE" w:rsidP="00D833FE">
      <w:pPr>
        <w:rPr>
          <w:rFonts w:eastAsia="MS Mincho"/>
          <w:szCs w:val="22"/>
        </w:rPr>
      </w:pPr>
      <w:bookmarkStart w:id="5" w:name="_Hlk108192027"/>
      <w:r w:rsidRPr="00383B0E">
        <w:rPr>
          <w:rFonts w:eastAsia="MS Mincho"/>
          <w:szCs w:val="22"/>
        </w:rPr>
        <w:t xml:space="preserve">Jeigu </w:t>
      </w:r>
      <w:proofErr w:type="spellStart"/>
      <w:r w:rsidRPr="00383B0E">
        <w:rPr>
          <w:rFonts w:eastAsia="MS Mincho"/>
          <w:szCs w:val="22"/>
        </w:rPr>
        <w:t>valproato</w:t>
      </w:r>
      <w:proofErr w:type="spellEnd"/>
      <w:r w:rsidRPr="00383B0E">
        <w:rPr>
          <w:rFonts w:eastAsia="MS Mincho"/>
          <w:szCs w:val="22"/>
        </w:rPr>
        <w:t xml:space="preserve"> skiriama jaunesniems kaip 3 metų vaikams, rekomenduojama gydyti juo vienu. Vis dėlto, prieš pradedant minėtų pacientų gydymą reikia apsvarstyti </w:t>
      </w:r>
      <w:proofErr w:type="spellStart"/>
      <w:r w:rsidRPr="00383B0E">
        <w:rPr>
          <w:rFonts w:eastAsia="MS Mincho"/>
          <w:szCs w:val="22"/>
        </w:rPr>
        <w:t>valproato</w:t>
      </w:r>
      <w:proofErr w:type="spellEnd"/>
      <w:r w:rsidRPr="00383B0E">
        <w:rPr>
          <w:rFonts w:eastAsia="MS Mincho"/>
          <w:szCs w:val="22"/>
        </w:rPr>
        <w:t xml:space="preserve"> vartojimo naudos ir kepenų pažeidimo bei kasos uždegimo rizikos santykį (žr. 4.4 skyriaus poskyrį „Sunki kepenų pažaida“, taip pat 4.5 skyrių).</w:t>
      </w:r>
    </w:p>
    <w:p w14:paraId="32AA9407" w14:textId="77777777" w:rsidR="00D833FE" w:rsidRPr="00383B0E" w:rsidRDefault="00D833FE" w:rsidP="00D833FE">
      <w:pPr>
        <w:rPr>
          <w:rFonts w:eastAsia="MS Mincho"/>
          <w:szCs w:val="22"/>
        </w:rPr>
      </w:pPr>
    </w:p>
    <w:p w14:paraId="54FD8D9C" w14:textId="77777777" w:rsidR="00D833FE" w:rsidRPr="00383B0E" w:rsidRDefault="00D833FE" w:rsidP="00D833FE">
      <w:pPr>
        <w:rPr>
          <w:rFonts w:eastAsia="MS Mincho"/>
          <w:szCs w:val="22"/>
        </w:rPr>
      </w:pPr>
      <w:r w:rsidRPr="00383B0E">
        <w:rPr>
          <w:rFonts w:eastAsia="MS Mincho"/>
          <w:szCs w:val="22"/>
        </w:rPr>
        <w:t xml:space="preserve">Dėl toksinio poveikio kepenims rizikos, jaunesniems negu 3 metų vaikams </w:t>
      </w:r>
      <w:proofErr w:type="spellStart"/>
      <w:r w:rsidRPr="00383B0E">
        <w:rPr>
          <w:rFonts w:eastAsia="MS Mincho"/>
          <w:szCs w:val="22"/>
        </w:rPr>
        <w:t>valproato</w:t>
      </w:r>
      <w:proofErr w:type="spellEnd"/>
      <w:r w:rsidRPr="00383B0E">
        <w:rPr>
          <w:rFonts w:eastAsia="MS Mincho"/>
          <w:szCs w:val="22"/>
        </w:rPr>
        <w:t xml:space="preserve"> ir </w:t>
      </w:r>
      <w:proofErr w:type="spellStart"/>
      <w:r w:rsidRPr="00383B0E">
        <w:rPr>
          <w:rFonts w:eastAsia="MS Mincho"/>
          <w:szCs w:val="22"/>
        </w:rPr>
        <w:t>salicilatų</w:t>
      </w:r>
      <w:proofErr w:type="spellEnd"/>
      <w:r w:rsidRPr="00383B0E">
        <w:rPr>
          <w:rFonts w:eastAsia="MS Mincho"/>
          <w:szCs w:val="22"/>
        </w:rPr>
        <w:t xml:space="preserve"> vartoti kartu reikia vengti (taip pat žr. 4.5 skyrių).</w:t>
      </w:r>
    </w:p>
    <w:bookmarkEnd w:id="5"/>
    <w:p w14:paraId="60E7062B" w14:textId="77777777" w:rsidR="001022D5" w:rsidRPr="00383B0E" w:rsidRDefault="001022D5" w:rsidP="00784E7D">
      <w:pPr>
        <w:pStyle w:val="Pagrindinistekstas"/>
        <w:spacing w:after="0"/>
        <w:rPr>
          <w:szCs w:val="22"/>
        </w:rPr>
      </w:pPr>
    </w:p>
    <w:p w14:paraId="19E48274" w14:textId="77777777" w:rsidR="001022D5" w:rsidRPr="00383B0E" w:rsidRDefault="00DA3A12" w:rsidP="00784E7D">
      <w:pPr>
        <w:pStyle w:val="CM1"/>
        <w:spacing w:line="240" w:lineRule="auto"/>
        <w:rPr>
          <w:sz w:val="22"/>
          <w:szCs w:val="22"/>
          <w:lang w:val="lt-LT"/>
        </w:rPr>
      </w:pPr>
      <w:r w:rsidRPr="00383B0E">
        <w:rPr>
          <w:i/>
          <w:sz w:val="22"/>
          <w:szCs w:val="22"/>
          <w:lang w:val="lt-LT"/>
        </w:rPr>
        <w:t>Pacientams</w:t>
      </w:r>
      <w:r w:rsidR="001022D5" w:rsidRPr="00383B0E">
        <w:rPr>
          <w:i/>
          <w:sz w:val="22"/>
          <w:szCs w:val="22"/>
          <w:lang w:val="lt-LT"/>
        </w:rPr>
        <w:t>, kurių inkstų funkcija sutrikusi</w:t>
      </w:r>
    </w:p>
    <w:p w14:paraId="6E6D6604" w14:textId="77777777" w:rsidR="001022D5" w:rsidRPr="00383B0E" w:rsidRDefault="001022D5" w:rsidP="00784E7D">
      <w:pPr>
        <w:pStyle w:val="CM1"/>
        <w:spacing w:line="240" w:lineRule="auto"/>
        <w:rPr>
          <w:sz w:val="22"/>
          <w:szCs w:val="22"/>
          <w:lang w:val="lt-LT"/>
        </w:rPr>
      </w:pPr>
      <w:r w:rsidRPr="00383B0E">
        <w:rPr>
          <w:sz w:val="22"/>
          <w:szCs w:val="22"/>
          <w:lang w:val="lt-LT"/>
        </w:rPr>
        <w:t>Gali tekti mažinti dozę. Vaistinio preparato koncentracija plazmoje gali klaidinti, todėl dozę reikia nustatyti atsižvelgiant į klinikinę būklę (žr. 5.2 skyrių).</w:t>
      </w:r>
    </w:p>
    <w:p w14:paraId="75EFAB66" w14:textId="77777777" w:rsidR="002931A4" w:rsidRPr="00383B0E" w:rsidRDefault="002931A4" w:rsidP="00784E7D">
      <w:pPr>
        <w:pStyle w:val="Pagrindinistekstas"/>
        <w:spacing w:after="0"/>
        <w:rPr>
          <w:szCs w:val="22"/>
        </w:rPr>
      </w:pPr>
    </w:p>
    <w:p w14:paraId="068F6351" w14:textId="77777777" w:rsidR="007C7868" w:rsidRPr="00383B0E" w:rsidRDefault="007C7868" w:rsidP="00784E7D">
      <w:pPr>
        <w:pStyle w:val="Pagrindinistekstas"/>
        <w:spacing w:after="0"/>
        <w:rPr>
          <w:i/>
          <w:iCs/>
          <w:szCs w:val="22"/>
        </w:rPr>
      </w:pPr>
      <w:r w:rsidRPr="00383B0E">
        <w:rPr>
          <w:i/>
          <w:iCs/>
          <w:szCs w:val="22"/>
        </w:rPr>
        <w:t>Pagalbinės medžiagos</w:t>
      </w:r>
    </w:p>
    <w:p w14:paraId="45E1C642" w14:textId="77777777" w:rsidR="007C7868" w:rsidRPr="00383B0E" w:rsidRDefault="007C7868" w:rsidP="00784E7D">
      <w:pPr>
        <w:pStyle w:val="Pagrindinistekstas"/>
        <w:spacing w:after="0"/>
        <w:rPr>
          <w:szCs w:val="22"/>
        </w:rPr>
      </w:pPr>
      <w:proofErr w:type="spellStart"/>
      <w:r w:rsidRPr="00383B0E">
        <w:rPr>
          <w:szCs w:val="22"/>
        </w:rPr>
        <w:t>Parahidroksibenzoatai</w:t>
      </w:r>
      <w:proofErr w:type="spellEnd"/>
    </w:p>
    <w:p w14:paraId="017FB5C9" w14:textId="77777777" w:rsidR="002931A4" w:rsidRPr="00383B0E" w:rsidRDefault="002931A4" w:rsidP="00784E7D">
      <w:pPr>
        <w:rPr>
          <w:szCs w:val="22"/>
        </w:rPr>
      </w:pPr>
      <w:r w:rsidRPr="00383B0E">
        <w:rPr>
          <w:szCs w:val="22"/>
        </w:rPr>
        <w:t xml:space="preserve">Vaistinio preparato sudėtyje yra metilo </w:t>
      </w:r>
      <w:proofErr w:type="spellStart"/>
      <w:r w:rsidRPr="00383B0E">
        <w:rPr>
          <w:szCs w:val="22"/>
        </w:rPr>
        <w:t>parahidroksibenzoato</w:t>
      </w:r>
      <w:proofErr w:type="spellEnd"/>
      <w:r w:rsidRPr="00383B0E">
        <w:rPr>
          <w:szCs w:val="22"/>
        </w:rPr>
        <w:t xml:space="preserve"> ir </w:t>
      </w:r>
      <w:proofErr w:type="spellStart"/>
      <w:r w:rsidRPr="00383B0E">
        <w:rPr>
          <w:szCs w:val="22"/>
        </w:rPr>
        <w:t>propilo</w:t>
      </w:r>
      <w:proofErr w:type="spellEnd"/>
      <w:r w:rsidRPr="00383B0E">
        <w:rPr>
          <w:szCs w:val="22"/>
        </w:rPr>
        <w:t xml:space="preserve"> </w:t>
      </w:r>
      <w:proofErr w:type="spellStart"/>
      <w:r w:rsidRPr="00383B0E">
        <w:rPr>
          <w:szCs w:val="22"/>
        </w:rPr>
        <w:t>parahidroksibenzoato</w:t>
      </w:r>
      <w:proofErr w:type="spellEnd"/>
      <w:r w:rsidRPr="00383B0E">
        <w:rPr>
          <w:szCs w:val="22"/>
        </w:rPr>
        <w:t>. Šios medžiagos gali sukelti alerginių reakcij</w:t>
      </w:r>
      <w:r w:rsidR="002E565E" w:rsidRPr="00383B0E">
        <w:rPr>
          <w:szCs w:val="22"/>
        </w:rPr>
        <w:t>ų</w:t>
      </w:r>
      <w:r w:rsidRPr="00383B0E">
        <w:rPr>
          <w:szCs w:val="22"/>
        </w:rPr>
        <w:t>, kurios gali būti užde</w:t>
      </w:r>
      <w:r w:rsidR="00531E10" w:rsidRPr="00383B0E">
        <w:rPr>
          <w:szCs w:val="22"/>
        </w:rPr>
        <w:t>l</w:t>
      </w:r>
      <w:r w:rsidRPr="00383B0E">
        <w:rPr>
          <w:szCs w:val="22"/>
        </w:rPr>
        <w:t>stos.</w:t>
      </w:r>
    </w:p>
    <w:p w14:paraId="1B6D9166" w14:textId="77777777" w:rsidR="004341A4" w:rsidRPr="00383B0E" w:rsidRDefault="004341A4" w:rsidP="00784E7D">
      <w:pPr>
        <w:rPr>
          <w:szCs w:val="22"/>
        </w:rPr>
      </w:pPr>
    </w:p>
    <w:p w14:paraId="21CF9299" w14:textId="77777777" w:rsidR="00B71358" w:rsidRPr="00383B0E" w:rsidRDefault="00B71358" w:rsidP="00B71358">
      <w:pPr>
        <w:keepNext/>
        <w:keepLines/>
        <w:rPr>
          <w:szCs w:val="22"/>
        </w:rPr>
      </w:pPr>
      <w:proofErr w:type="spellStart"/>
      <w:r w:rsidRPr="00383B0E">
        <w:rPr>
          <w:szCs w:val="22"/>
        </w:rPr>
        <w:t>Sorbitolis</w:t>
      </w:r>
      <w:proofErr w:type="spellEnd"/>
    </w:p>
    <w:p w14:paraId="3337C56F" w14:textId="77777777" w:rsidR="00B71358" w:rsidRPr="00383B0E" w:rsidRDefault="00B71358" w:rsidP="00B71358">
      <w:pPr>
        <w:autoSpaceDE w:val="0"/>
        <w:autoSpaceDN w:val="0"/>
        <w:rPr>
          <w:szCs w:val="22"/>
        </w:rPr>
      </w:pPr>
      <w:r w:rsidRPr="00383B0E">
        <w:rPr>
          <w:szCs w:val="22"/>
        </w:rPr>
        <w:t xml:space="preserve">Kiekviename šio vaistinio preparato mililitre yra 150 mg </w:t>
      </w:r>
      <w:proofErr w:type="spellStart"/>
      <w:r w:rsidRPr="00383B0E">
        <w:rPr>
          <w:szCs w:val="22"/>
        </w:rPr>
        <w:t>sorbitolio</w:t>
      </w:r>
      <w:proofErr w:type="spellEnd"/>
      <w:r w:rsidRPr="00383B0E">
        <w:rPr>
          <w:szCs w:val="22"/>
        </w:rPr>
        <w:t>.</w:t>
      </w:r>
    </w:p>
    <w:p w14:paraId="7D9E0298" w14:textId="77777777" w:rsidR="00B71358" w:rsidRPr="00383B0E" w:rsidRDefault="00B71358" w:rsidP="00B71358">
      <w:pPr>
        <w:autoSpaceDE w:val="0"/>
        <w:autoSpaceDN w:val="0"/>
        <w:adjustRightInd w:val="0"/>
        <w:rPr>
          <w:szCs w:val="22"/>
        </w:rPr>
      </w:pPr>
      <w:r w:rsidRPr="00383B0E">
        <w:rPr>
          <w:szCs w:val="22"/>
        </w:rPr>
        <w:t xml:space="preserve">Reikia atsižvelgti į adityvų kartu vartojamų vaistinių preparatų, kurių sudėtyje yra </w:t>
      </w:r>
      <w:proofErr w:type="spellStart"/>
      <w:r w:rsidRPr="00383B0E">
        <w:rPr>
          <w:szCs w:val="22"/>
        </w:rPr>
        <w:t>sorbitolio</w:t>
      </w:r>
      <w:proofErr w:type="spellEnd"/>
      <w:r w:rsidRPr="00383B0E">
        <w:rPr>
          <w:szCs w:val="22"/>
        </w:rPr>
        <w:t xml:space="preserve"> (ar fruktozės), ir su maistu vartojamo </w:t>
      </w:r>
      <w:proofErr w:type="spellStart"/>
      <w:r w:rsidRPr="00383B0E">
        <w:rPr>
          <w:szCs w:val="22"/>
        </w:rPr>
        <w:t>sorbitolio</w:t>
      </w:r>
      <w:proofErr w:type="spellEnd"/>
      <w:r w:rsidRPr="00383B0E">
        <w:rPr>
          <w:szCs w:val="22"/>
        </w:rPr>
        <w:t xml:space="preserve"> (ar fruktozės) poveikį. </w:t>
      </w:r>
    </w:p>
    <w:p w14:paraId="31D6882A" w14:textId="77777777" w:rsidR="00B71358" w:rsidRPr="00383B0E" w:rsidRDefault="00B71358" w:rsidP="00B71358">
      <w:pPr>
        <w:autoSpaceDE w:val="0"/>
        <w:autoSpaceDN w:val="0"/>
        <w:adjustRightInd w:val="0"/>
        <w:rPr>
          <w:szCs w:val="22"/>
        </w:rPr>
      </w:pPr>
    </w:p>
    <w:p w14:paraId="0E329258" w14:textId="77777777" w:rsidR="00B71358" w:rsidRPr="00383B0E" w:rsidRDefault="00B71358" w:rsidP="00B71358">
      <w:pPr>
        <w:autoSpaceDE w:val="0"/>
        <w:autoSpaceDN w:val="0"/>
        <w:adjustRightInd w:val="0"/>
        <w:rPr>
          <w:szCs w:val="22"/>
        </w:rPr>
      </w:pPr>
      <w:r w:rsidRPr="00383B0E">
        <w:rPr>
          <w:szCs w:val="22"/>
        </w:rPr>
        <w:t xml:space="preserve">Geriamojo vaistinio preparato sudėtyje esantis </w:t>
      </w:r>
      <w:proofErr w:type="spellStart"/>
      <w:r w:rsidRPr="00383B0E">
        <w:rPr>
          <w:szCs w:val="22"/>
        </w:rPr>
        <w:t>sorbitolis</w:t>
      </w:r>
      <w:proofErr w:type="spellEnd"/>
      <w:r w:rsidRPr="00383B0E">
        <w:rPr>
          <w:szCs w:val="22"/>
        </w:rPr>
        <w:t xml:space="preserve"> gali paveikti kitų kartu vartojamų geriamųjų vaistinių preparatų biologinį prieinamumą.</w:t>
      </w:r>
    </w:p>
    <w:p w14:paraId="452500B3" w14:textId="77777777" w:rsidR="00B71358" w:rsidRPr="00383B0E" w:rsidRDefault="00B71358" w:rsidP="00B71358">
      <w:pPr>
        <w:autoSpaceDE w:val="0"/>
        <w:autoSpaceDN w:val="0"/>
        <w:rPr>
          <w:szCs w:val="22"/>
        </w:rPr>
      </w:pPr>
    </w:p>
    <w:p w14:paraId="3798BEDA" w14:textId="77777777" w:rsidR="00B71358" w:rsidRPr="00383B0E" w:rsidRDefault="00B71358" w:rsidP="00B71358">
      <w:pPr>
        <w:autoSpaceDE w:val="0"/>
        <w:autoSpaceDN w:val="0"/>
        <w:rPr>
          <w:szCs w:val="22"/>
        </w:rPr>
      </w:pPr>
      <w:proofErr w:type="spellStart"/>
      <w:r w:rsidRPr="00383B0E">
        <w:rPr>
          <w:szCs w:val="22"/>
        </w:rPr>
        <w:t>Sorbitolis</w:t>
      </w:r>
      <w:proofErr w:type="spellEnd"/>
      <w:r w:rsidRPr="00383B0E">
        <w:rPr>
          <w:szCs w:val="22"/>
        </w:rPr>
        <w:t xml:space="preserve"> yra fruktozės šaltinis. Šio vaistinio preparato negalima vartoti ar duoti pacientams, kuriems nustatytas įgimtas fruktozės netoleravimas (ĮFN).</w:t>
      </w:r>
    </w:p>
    <w:p w14:paraId="2599CB97" w14:textId="77777777" w:rsidR="007C7868" w:rsidRPr="00383B0E" w:rsidRDefault="007C7868" w:rsidP="00784E7D">
      <w:pPr>
        <w:rPr>
          <w:szCs w:val="22"/>
        </w:rPr>
      </w:pPr>
    </w:p>
    <w:p w14:paraId="18243234" w14:textId="77777777" w:rsidR="007C7868" w:rsidRPr="00383B0E" w:rsidRDefault="007C7868" w:rsidP="00784E7D">
      <w:pPr>
        <w:rPr>
          <w:szCs w:val="22"/>
        </w:rPr>
      </w:pPr>
      <w:r w:rsidRPr="00383B0E">
        <w:rPr>
          <w:szCs w:val="22"/>
        </w:rPr>
        <w:t>Sacharozė</w:t>
      </w:r>
    </w:p>
    <w:p w14:paraId="3FA6C045" w14:textId="77777777" w:rsidR="001022D5" w:rsidRPr="00383B0E" w:rsidRDefault="002931A4" w:rsidP="007C7868">
      <w:pPr>
        <w:autoSpaceDE w:val="0"/>
        <w:autoSpaceDN w:val="0"/>
        <w:adjustRightInd w:val="0"/>
        <w:rPr>
          <w:szCs w:val="22"/>
        </w:rPr>
      </w:pPr>
      <w:r w:rsidRPr="00383B0E">
        <w:rPr>
          <w:szCs w:val="22"/>
        </w:rPr>
        <w:t>Šio vaist</w:t>
      </w:r>
      <w:r w:rsidR="007C7868" w:rsidRPr="00383B0E">
        <w:rPr>
          <w:szCs w:val="22"/>
        </w:rPr>
        <w:t>ini</w:t>
      </w:r>
      <w:r w:rsidRPr="00383B0E">
        <w:rPr>
          <w:szCs w:val="22"/>
        </w:rPr>
        <w:t>o</w:t>
      </w:r>
      <w:r w:rsidR="007C7868" w:rsidRPr="00383B0E">
        <w:rPr>
          <w:szCs w:val="22"/>
        </w:rPr>
        <w:t xml:space="preserve"> preparato</w:t>
      </w:r>
      <w:r w:rsidRPr="00383B0E">
        <w:rPr>
          <w:szCs w:val="22"/>
        </w:rPr>
        <w:t xml:space="preserve"> negalima </w:t>
      </w:r>
      <w:r w:rsidR="007C7868" w:rsidRPr="00383B0E">
        <w:rPr>
          <w:szCs w:val="22"/>
        </w:rPr>
        <w:t>vartot</w:t>
      </w:r>
      <w:r w:rsidR="006E6B5D" w:rsidRPr="00383B0E">
        <w:rPr>
          <w:szCs w:val="22"/>
        </w:rPr>
        <w:t>i</w:t>
      </w:r>
      <w:r w:rsidR="007C7868" w:rsidRPr="00383B0E">
        <w:rPr>
          <w:szCs w:val="22"/>
        </w:rPr>
        <w:t xml:space="preserve"> </w:t>
      </w:r>
      <w:r w:rsidRPr="00383B0E">
        <w:rPr>
          <w:szCs w:val="22"/>
        </w:rPr>
        <w:t xml:space="preserve">pacientams, kuriems nustatytas retas paveldimas sutrikimas – fruktozės netoleravimas, gliukozės ir </w:t>
      </w:r>
      <w:proofErr w:type="spellStart"/>
      <w:r w:rsidRPr="00383B0E">
        <w:rPr>
          <w:szCs w:val="22"/>
        </w:rPr>
        <w:t>galaktozės</w:t>
      </w:r>
      <w:proofErr w:type="spellEnd"/>
      <w:r w:rsidRPr="00383B0E">
        <w:rPr>
          <w:szCs w:val="22"/>
        </w:rPr>
        <w:t xml:space="preserve"> </w:t>
      </w:r>
      <w:proofErr w:type="spellStart"/>
      <w:r w:rsidRPr="00383B0E">
        <w:rPr>
          <w:szCs w:val="22"/>
        </w:rPr>
        <w:t>malabsorbcija</w:t>
      </w:r>
      <w:proofErr w:type="spellEnd"/>
      <w:r w:rsidRPr="00383B0E">
        <w:rPr>
          <w:szCs w:val="22"/>
        </w:rPr>
        <w:t xml:space="preserve"> arba </w:t>
      </w:r>
      <w:proofErr w:type="spellStart"/>
      <w:r w:rsidRPr="00383B0E">
        <w:rPr>
          <w:szCs w:val="22"/>
        </w:rPr>
        <w:t>sacharazės</w:t>
      </w:r>
      <w:proofErr w:type="spellEnd"/>
      <w:r w:rsidRPr="00383B0E">
        <w:rPr>
          <w:szCs w:val="22"/>
        </w:rPr>
        <w:t xml:space="preserve"> ir </w:t>
      </w:r>
      <w:proofErr w:type="spellStart"/>
      <w:r w:rsidRPr="00383B0E">
        <w:rPr>
          <w:szCs w:val="22"/>
        </w:rPr>
        <w:t>izomaltazės</w:t>
      </w:r>
      <w:proofErr w:type="spellEnd"/>
      <w:r w:rsidRPr="00383B0E">
        <w:rPr>
          <w:szCs w:val="22"/>
        </w:rPr>
        <w:t xml:space="preserve"> stygius.</w:t>
      </w:r>
    </w:p>
    <w:p w14:paraId="7B2AE690" w14:textId="77777777" w:rsidR="004341A4" w:rsidRPr="00383B0E" w:rsidRDefault="004341A4" w:rsidP="00784E7D">
      <w:pPr>
        <w:rPr>
          <w:szCs w:val="22"/>
          <w:highlight w:val="yellow"/>
        </w:rPr>
      </w:pPr>
    </w:p>
    <w:p w14:paraId="37DC17CD" w14:textId="77777777" w:rsidR="002931A4" w:rsidRPr="00383B0E" w:rsidRDefault="007C7868" w:rsidP="00784E7D">
      <w:pPr>
        <w:rPr>
          <w:szCs w:val="22"/>
        </w:rPr>
      </w:pPr>
      <w:r w:rsidRPr="00383B0E">
        <w:rPr>
          <w:szCs w:val="22"/>
        </w:rPr>
        <w:t>Natris</w:t>
      </w:r>
    </w:p>
    <w:p w14:paraId="1189E61F" w14:textId="10A03DAF" w:rsidR="00737166" w:rsidRPr="00383B0E" w:rsidRDefault="00145DFE" w:rsidP="00930806">
      <w:pPr>
        <w:autoSpaceDE w:val="0"/>
        <w:autoSpaceDN w:val="0"/>
        <w:adjustRightInd w:val="0"/>
        <w:rPr>
          <w:szCs w:val="22"/>
        </w:rPr>
      </w:pPr>
      <w:r w:rsidRPr="00383B0E">
        <w:rPr>
          <w:szCs w:val="22"/>
        </w:rPr>
        <w:t>Šio vaistinio preparato 1</w:t>
      </w:r>
      <w:r w:rsidR="00302468" w:rsidRPr="00383B0E">
        <w:rPr>
          <w:szCs w:val="22"/>
        </w:rPr>
        <w:t> </w:t>
      </w:r>
      <w:r w:rsidRPr="00383B0E">
        <w:rPr>
          <w:szCs w:val="22"/>
        </w:rPr>
        <w:t>ml sirupo yra mažiau kaip 1</w:t>
      </w:r>
      <w:r w:rsidR="00302468" w:rsidRPr="00383B0E">
        <w:rPr>
          <w:szCs w:val="22"/>
        </w:rPr>
        <w:t> </w:t>
      </w:r>
      <w:proofErr w:type="spellStart"/>
      <w:r w:rsidRPr="00383B0E">
        <w:rPr>
          <w:szCs w:val="22"/>
        </w:rPr>
        <w:t>mmol</w:t>
      </w:r>
      <w:proofErr w:type="spellEnd"/>
      <w:r w:rsidRPr="00383B0E">
        <w:rPr>
          <w:szCs w:val="22"/>
        </w:rPr>
        <w:t xml:space="preserve"> (23</w:t>
      </w:r>
      <w:r w:rsidR="00302468" w:rsidRPr="00383B0E">
        <w:rPr>
          <w:szCs w:val="22"/>
        </w:rPr>
        <w:t> </w:t>
      </w:r>
      <w:r w:rsidRPr="00383B0E">
        <w:rPr>
          <w:szCs w:val="22"/>
        </w:rPr>
        <w:t>mg) natrio, t.</w:t>
      </w:r>
      <w:r w:rsidR="00302468" w:rsidRPr="00383B0E">
        <w:rPr>
          <w:szCs w:val="22"/>
        </w:rPr>
        <w:t> </w:t>
      </w:r>
      <w:r w:rsidRPr="00383B0E">
        <w:rPr>
          <w:szCs w:val="22"/>
        </w:rPr>
        <w:t xml:space="preserve">y. jis beveik neturi reikšmės. </w:t>
      </w:r>
      <w:r w:rsidR="00F42C64" w:rsidRPr="00383B0E">
        <w:rPr>
          <w:szCs w:val="22"/>
        </w:rPr>
        <w:t>Tačiau v</w:t>
      </w:r>
      <w:r w:rsidR="004341A4" w:rsidRPr="00383B0E">
        <w:rPr>
          <w:szCs w:val="22"/>
        </w:rPr>
        <w:t xml:space="preserve">artojant didesnę nei 170 mg natrio </w:t>
      </w:r>
      <w:proofErr w:type="spellStart"/>
      <w:r w:rsidR="004341A4" w:rsidRPr="00383B0E">
        <w:rPr>
          <w:szCs w:val="22"/>
        </w:rPr>
        <w:t>valproato</w:t>
      </w:r>
      <w:proofErr w:type="spellEnd"/>
      <w:r w:rsidR="004341A4" w:rsidRPr="00383B0E">
        <w:rPr>
          <w:szCs w:val="22"/>
        </w:rPr>
        <w:t xml:space="preserve"> dozę, š</w:t>
      </w:r>
      <w:r w:rsidR="00737166" w:rsidRPr="00383B0E">
        <w:rPr>
          <w:rFonts w:eastAsia="Calibri"/>
          <w:szCs w:val="22"/>
          <w:lang w:eastAsia="en-US"/>
        </w:rPr>
        <w:t>io vaistinio preparato</w:t>
      </w:r>
      <w:r w:rsidR="00FC7133" w:rsidRPr="00383B0E">
        <w:rPr>
          <w:rFonts w:eastAsia="Calibri"/>
          <w:szCs w:val="22"/>
          <w:lang w:eastAsia="en-US"/>
        </w:rPr>
        <w:t xml:space="preserve"> sudėtyje </w:t>
      </w:r>
      <w:r w:rsidR="002D3834" w:rsidRPr="00383B0E">
        <w:rPr>
          <w:rFonts w:eastAsia="Calibri"/>
          <w:szCs w:val="22"/>
          <w:lang w:eastAsia="en-US"/>
        </w:rPr>
        <w:t>būna</w:t>
      </w:r>
      <w:r w:rsidR="00FC7133" w:rsidRPr="00383B0E">
        <w:rPr>
          <w:rFonts w:eastAsia="Calibri"/>
          <w:szCs w:val="22"/>
          <w:lang w:eastAsia="en-US"/>
        </w:rPr>
        <w:t xml:space="preserve"> daugiau nei 1,04 </w:t>
      </w:r>
      <w:proofErr w:type="spellStart"/>
      <w:r w:rsidR="00FC7133" w:rsidRPr="00383B0E">
        <w:rPr>
          <w:rFonts w:eastAsia="Calibri"/>
          <w:szCs w:val="22"/>
          <w:lang w:eastAsia="en-US"/>
        </w:rPr>
        <w:t>mmol</w:t>
      </w:r>
      <w:proofErr w:type="spellEnd"/>
      <w:r w:rsidR="00FC7133" w:rsidRPr="00383B0E">
        <w:rPr>
          <w:rFonts w:eastAsia="Calibri"/>
          <w:szCs w:val="22"/>
          <w:lang w:eastAsia="en-US"/>
        </w:rPr>
        <w:t xml:space="preserve"> (24 mg) </w:t>
      </w:r>
      <w:r w:rsidR="009161E0" w:rsidRPr="00383B0E">
        <w:rPr>
          <w:rFonts w:eastAsia="Calibri"/>
          <w:szCs w:val="22"/>
          <w:lang w:eastAsia="en-US"/>
        </w:rPr>
        <w:t>natrio</w:t>
      </w:r>
      <w:r w:rsidR="009161E0" w:rsidRPr="00383B0E">
        <w:rPr>
          <w:szCs w:val="22"/>
        </w:rPr>
        <w:t>,</w:t>
      </w:r>
      <w:r w:rsidR="007802B5" w:rsidRPr="00383B0E">
        <w:rPr>
          <w:szCs w:val="22"/>
        </w:rPr>
        <w:t xml:space="preserve"> tai atitinka 1,2</w:t>
      </w:r>
      <w:r w:rsidR="00FC7133" w:rsidRPr="00383B0E">
        <w:rPr>
          <w:szCs w:val="22"/>
        </w:rPr>
        <w:t> </w:t>
      </w:r>
      <w:r w:rsidR="009161E0" w:rsidRPr="00383B0E">
        <w:rPr>
          <w:szCs w:val="22"/>
        </w:rPr>
        <w:t>% didžiausios PSO</w:t>
      </w:r>
      <w:r w:rsidR="00930806" w:rsidRPr="00383B0E">
        <w:rPr>
          <w:szCs w:val="22"/>
        </w:rPr>
        <w:t xml:space="preserve"> r</w:t>
      </w:r>
      <w:r w:rsidR="009161E0" w:rsidRPr="00383B0E">
        <w:rPr>
          <w:szCs w:val="22"/>
        </w:rPr>
        <w:t>ekomenduojamos paros normos suaugusiesiems, kuri yra 2</w:t>
      </w:r>
      <w:r w:rsidR="00FC7133" w:rsidRPr="00383B0E">
        <w:rPr>
          <w:szCs w:val="22"/>
        </w:rPr>
        <w:t> </w:t>
      </w:r>
      <w:r w:rsidR="009161E0" w:rsidRPr="00383B0E">
        <w:rPr>
          <w:szCs w:val="22"/>
        </w:rPr>
        <w:t>g natrio</w:t>
      </w:r>
      <w:r w:rsidR="00930806" w:rsidRPr="00383B0E">
        <w:rPr>
          <w:szCs w:val="22"/>
        </w:rPr>
        <w:t>.</w:t>
      </w:r>
    </w:p>
    <w:p w14:paraId="6E6B1C1E" w14:textId="55CF1AD1" w:rsidR="00F84F0C" w:rsidRPr="00383B0E" w:rsidRDefault="00F84F0C" w:rsidP="00930806">
      <w:pPr>
        <w:autoSpaceDE w:val="0"/>
        <w:autoSpaceDN w:val="0"/>
        <w:adjustRightInd w:val="0"/>
        <w:rPr>
          <w:szCs w:val="22"/>
        </w:rPr>
      </w:pPr>
    </w:p>
    <w:p w14:paraId="104CCCA3" w14:textId="77777777" w:rsidR="00F84F0C" w:rsidRPr="00383B0E" w:rsidRDefault="00F84F0C" w:rsidP="00F84F0C">
      <w:pPr>
        <w:autoSpaceDE w:val="0"/>
        <w:autoSpaceDN w:val="0"/>
        <w:adjustRightInd w:val="0"/>
        <w:rPr>
          <w:szCs w:val="22"/>
        </w:rPr>
      </w:pPr>
      <w:r w:rsidRPr="00383B0E">
        <w:rPr>
          <w:szCs w:val="22"/>
        </w:rPr>
        <w:t>Etanolis</w:t>
      </w:r>
    </w:p>
    <w:p w14:paraId="6D533A97" w14:textId="77777777" w:rsidR="00F84F0C" w:rsidRPr="00383B0E" w:rsidRDefault="00F84F0C" w:rsidP="00F84F0C">
      <w:pPr>
        <w:autoSpaceDE w:val="0"/>
        <w:autoSpaceDN w:val="0"/>
        <w:adjustRightInd w:val="0"/>
        <w:rPr>
          <w:szCs w:val="22"/>
        </w:rPr>
      </w:pPr>
      <w:r w:rsidRPr="00383B0E">
        <w:rPr>
          <w:szCs w:val="22"/>
        </w:rPr>
        <w:t>Kiekviename šio vaistinio preparato mililitre (1 ml sirupo) yra 0,00027 mg etanolio.</w:t>
      </w:r>
    </w:p>
    <w:p w14:paraId="2CFBA798" w14:textId="77777777" w:rsidR="00F84F0C" w:rsidRPr="00383B0E" w:rsidRDefault="00F84F0C" w:rsidP="00F84F0C">
      <w:pPr>
        <w:autoSpaceDE w:val="0"/>
        <w:autoSpaceDN w:val="0"/>
        <w:adjustRightInd w:val="0"/>
        <w:rPr>
          <w:szCs w:val="22"/>
        </w:rPr>
      </w:pPr>
      <w:r w:rsidRPr="00383B0E">
        <w:rPr>
          <w:szCs w:val="22"/>
        </w:rPr>
        <w:t>Mažas alkoholio kiekis, esantis šio vaistinio preparato sudėtyje, nesukelia pastebimo poveikio.</w:t>
      </w:r>
    </w:p>
    <w:p w14:paraId="724DF426" w14:textId="77777777" w:rsidR="002931A4" w:rsidRPr="00383B0E" w:rsidRDefault="002931A4" w:rsidP="00784E7D">
      <w:pPr>
        <w:pStyle w:val="Pagrindinistekstas"/>
        <w:spacing w:after="0"/>
        <w:rPr>
          <w:szCs w:val="22"/>
        </w:rPr>
      </w:pPr>
    </w:p>
    <w:p w14:paraId="339C3B2F" w14:textId="77777777" w:rsidR="001022D5" w:rsidRPr="00383B0E" w:rsidRDefault="001022D5" w:rsidP="009874E9">
      <w:pPr>
        <w:pStyle w:val="Antrat3"/>
        <w:keepLines/>
      </w:pPr>
      <w:r w:rsidRPr="00383B0E">
        <w:lastRenderedPageBreak/>
        <w:t>4.5</w:t>
      </w:r>
      <w:r w:rsidRPr="00383B0E">
        <w:tab/>
        <w:t>Sąveika su kitais vaistiniais preparatais ir kitokia sąveika</w:t>
      </w:r>
    </w:p>
    <w:p w14:paraId="0B974AC7" w14:textId="77777777" w:rsidR="001022D5" w:rsidRPr="00383B0E" w:rsidRDefault="001022D5" w:rsidP="009874E9">
      <w:pPr>
        <w:pStyle w:val="Pagrindinistekstas"/>
        <w:keepNext/>
        <w:keepLines/>
        <w:spacing w:after="0"/>
        <w:rPr>
          <w:szCs w:val="22"/>
        </w:rPr>
      </w:pPr>
    </w:p>
    <w:p w14:paraId="461C5975" w14:textId="77777777" w:rsidR="001022D5" w:rsidRPr="00383B0E" w:rsidRDefault="001022D5" w:rsidP="009874E9">
      <w:pPr>
        <w:pStyle w:val="CM12"/>
        <w:keepNext/>
        <w:keepLines/>
        <w:spacing w:after="0"/>
        <w:outlineLvl w:val="0"/>
        <w:rPr>
          <w:color w:val="000000"/>
          <w:sz w:val="22"/>
          <w:szCs w:val="22"/>
          <w:u w:val="single"/>
          <w:lang w:val="lt-LT"/>
        </w:rPr>
      </w:pPr>
      <w:proofErr w:type="spellStart"/>
      <w:r w:rsidRPr="00383B0E">
        <w:rPr>
          <w:color w:val="000000"/>
          <w:sz w:val="22"/>
          <w:szCs w:val="22"/>
          <w:u w:val="single"/>
          <w:lang w:val="lt-LT"/>
        </w:rPr>
        <w:t>Valproato</w:t>
      </w:r>
      <w:proofErr w:type="spellEnd"/>
      <w:r w:rsidRPr="00383B0E">
        <w:rPr>
          <w:color w:val="000000"/>
          <w:sz w:val="22"/>
          <w:szCs w:val="22"/>
          <w:u w:val="single"/>
          <w:lang w:val="lt-LT"/>
        </w:rPr>
        <w:t xml:space="preserve"> įtaka kitiems vaistiniams preparatams </w:t>
      </w:r>
    </w:p>
    <w:p w14:paraId="48A0BAF0" w14:textId="77777777" w:rsidR="001022D5" w:rsidRPr="00383B0E" w:rsidRDefault="001022D5" w:rsidP="009874E9">
      <w:pPr>
        <w:pStyle w:val="CM1"/>
        <w:keepNext/>
        <w:keepLines/>
        <w:spacing w:line="240" w:lineRule="auto"/>
        <w:rPr>
          <w:b/>
          <w:bCs/>
          <w:i/>
          <w:iCs/>
          <w:color w:val="000000"/>
          <w:sz w:val="22"/>
          <w:szCs w:val="22"/>
          <w:lang w:val="lt-LT"/>
        </w:rPr>
      </w:pPr>
    </w:p>
    <w:p w14:paraId="5930766F" w14:textId="77777777" w:rsidR="001022D5" w:rsidRPr="00383B0E" w:rsidRDefault="001022D5" w:rsidP="009874E9">
      <w:pPr>
        <w:pStyle w:val="CM1"/>
        <w:keepNext/>
        <w:keepLines/>
        <w:spacing w:line="240" w:lineRule="auto"/>
        <w:outlineLvl w:val="0"/>
        <w:rPr>
          <w:i/>
          <w:sz w:val="22"/>
          <w:szCs w:val="22"/>
          <w:lang w:val="lt-LT"/>
        </w:rPr>
      </w:pPr>
      <w:proofErr w:type="spellStart"/>
      <w:r w:rsidRPr="00383B0E">
        <w:rPr>
          <w:i/>
          <w:sz w:val="22"/>
          <w:szCs w:val="22"/>
          <w:lang w:val="lt-LT"/>
        </w:rPr>
        <w:t>Neuroleptikai</w:t>
      </w:r>
      <w:proofErr w:type="spellEnd"/>
      <w:r w:rsidRPr="00383B0E">
        <w:rPr>
          <w:i/>
          <w:sz w:val="22"/>
          <w:szCs w:val="22"/>
          <w:lang w:val="lt-LT"/>
        </w:rPr>
        <w:t>, MAO inhibitoriai, antidepresantai ir benzodiazepinai</w:t>
      </w:r>
    </w:p>
    <w:p w14:paraId="333C53B8" w14:textId="77777777" w:rsidR="001022D5" w:rsidRPr="00383B0E" w:rsidRDefault="001022D5" w:rsidP="009874E9">
      <w:pPr>
        <w:pStyle w:val="CM1"/>
        <w:keepNext/>
        <w:keepLines/>
        <w:spacing w:line="240" w:lineRule="auto"/>
        <w:rPr>
          <w:sz w:val="22"/>
          <w:szCs w:val="22"/>
          <w:lang w:val="lt-LT"/>
        </w:rPr>
      </w:pPr>
      <w:proofErr w:type="spellStart"/>
      <w:r w:rsidRPr="00383B0E">
        <w:rPr>
          <w:sz w:val="22"/>
          <w:szCs w:val="22"/>
          <w:lang w:val="lt-LT"/>
        </w:rPr>
        <w:t>Depakine</w:t>
      </w:r>
      <w:proofErr w:type="spellEnd"/>
      <w:r w:rsidRPr="00383B0E">
        <w:rPr>
          <w:color w:val="000000"/>
          <w:sz w:val="22"/>
          <w:szCs w:val="22"/>
          <w:lang w:val="lt-LT"/>
        </w:rPr>
        <w:t xml:space="preserve"> </w:t>
      </w:r>
      <w:r w:rsidRPr="00383B0E">
        <w:rPr>
          <w:sz w:val="22"/>
          <w:szCs w:val="22"/>
          <w:lang w:val="lt-LT"/>
        </w:rPr>
        <w:t xml:space="preserve">gali stiprinti kitų psichotropinių vaistinių preparatų, pavyzdžiui, </w:t>
      </w:r>
      <w:proofErr w:type="spellStart"/>
      <w:r w:rsidRPr="00383B0E">
        <w:rPr>
          <w:sz w:val="22"/>
          <w:szCs w:val="22"/>
          <w:lang w:val="lt-LT"/>
        </w:rPr>
        <w:t>neuroleptikų</w:t>
      </w:r>
      <w:proofErr w:type="spellEnd"/>
      <w:r w:rsidRPr="00383B0E">
        <w:rPr>
          <w:sz w:val="22"/>
          <w:szCs w:val="22"/>
          <w:lang w:val="lt-LT"/>
        </w:rPr>
        <w:t xml:space="preserve">, MAO inhibitorių, </w:t>
      </w:r>
      <w:proofErr w:type="spellStart"/>
      <w:r w:rsidRPr="00383B0E">
        <w:rPr>
          <w:sz w:val="22"/>
          <w:szCs w:val="22"/>
          <w:lang w:val="lt-LT"/>
        </w:rPr>
        <w:t>antidepresntų</w:t>
      </w:r>
      <w:proofErr w:type="spellEnd"/>
      <w:r w:rsidRPr="00383B0E">
        <w:rPr>
          <w:sz w:val="22"/>
          <w:szCs w:val="22"/>
          <w:lang w:val="lt-LT"/>
        </w:rPr>
        <w:t>, benzodiazepinų, poveikį, todėl reikia stebėti klinikinę paciento būklę, ir, jei reikia, keisti dozę.</w:t>
      </w:r>
    </w:p>
    <w:p w14:paraId="2C649A0E" w14:textId="77777777" w:rsidR="001022D5" w:rsidRPr="00383B0E" w:rsidRDefault="001022D5" w:rsidP="00784E7D">
      <w:pPr>
        <w:pStyle w:val="Default"/>
        <w:rPr>
          <w:sz w:val="22"/>
          <w:szCs w:val="22"/>
          <w:lang w:val="lt-LT"/>
        </w:rPr>
      </w:pPr>
    </w:p>
    <w:p w14:paraId="2A76C741" w14:textId="77777777" w:rsidR="001022D5" w:rsidRPr="00383B0E" w:rsidRDefault="001022D5" w:rsidP="00784E7D">
      <w:pPr>
        <w:pStyle w:val="Pagrindinistekstas"/>
        <w:spacing w:after="0"/>
        <w:rPr>
          <w:i/>
          <w:szCs w:val="22"/>
        </w:rPr>
      </w:pPr>
      <w:r w:rsidRPr="00383B0E">
        <w:rPr>
          <w:i/>
          <w:szCs w:val="22"/>
        </w:rPr>
        <w:t>Litis</w:t>
      </w:r>
    </w:p>
    <w:p w14:paraId="29C6DCFC" w14:textId="77777777" w:rsidR="001022D5" w:rsidRPr="00383B0E" w:rsidRDefault="001022D5" w:rsidP="00784E7D">
      <w:pPr>
        <w:pStyle w:val="Default"/>
        <w:rPr>
          <w:sz w:val="22"/>
          <w:szCs w:val="22"/>
          <w:lang w:val="lt-LT"/>
        </w:rPr>
      </w:pPr>
      <w:proofErr w:type="spellStart"/>
      <w:r w:rsidRPr="00383B0E">
        <w:rPr>
          <w:sz w:val="22"/>
          <w:szCs w:val="22"/>
          <w:lang w:val="lt-LT"/>
        </w:rPr>
        <w:t>Depakine</w:t>
      </w:r>
      <w:proofErr w:type="spellEnd"/>
      <w:r w:rsidRPr="00383B0E">
        <w:rPr>
          <w:sz w:val="22"/>
          <w:szCs w:val="22"/>
          <w:lang w:val="lt-LT"/>
        </w:rPr>
        <w:t xml:space="preserve"> neveikia ličio koncentracijos serume.</w:t>
      </w:r>
    </w:p>
    <w:p w14:paraId="4D187741" w14:textId="77777777" w:rsidR="001022D5" w:rsidRPr="00383B0E" w:rsidRDefault="001022D5" w:rsidP="00784E7D">
      <w:pPr>
        <w:pStyle w:val="CM1"/>
        <w:spacing w:line="240" w:lineRule="auto"/>
        <w:rPr>
          <w:i/>
          <w:sz w:val="22"/>
          <w:szCs w:val="22"/>
          <w:lang w:val="lt-LT"/>
        </w:rPr>
      </w:pPr>
    </w:p>
    <w:p w14:paraId="3EA3CBEF" w14:textId="77777777" w:rsidR="001022D5" w:rsidRPr="00383B0E" w:rsidRDefault="001022D5" w:rsidP="00784E7D">
      <w:pPr>
        <w:pStyle w:val="CM1"/>
        <w:spacing w:line="240" w:lineRule="auto"/>
        <w:outlineLvl w:val="0"/>
        <w:rPr>
          <w:sz w:val="22"/>
          <w:szCs w:val="22"/>
          <w:lang w:val="lt-LT"/>
        </w:rPr>
      </w:pPr>
      <w:proofErr w:type="spellStart"/>
      <w:r w:rsidRPr="00383B0E">
        <w:rPr>
          <w:i/>
          <w:sz w:val="22"/>
          <w:szCs w:val="22"/>
          <w:lang w:val="lt-LT"/>
        </w:rPr>
        <w:t>Fenobarbitalis</w:t>
      </w:r>
      <w:proofErr w:type="spellEnd"/>
    </w:p>
    <w:p w14:paraId="2CD36911" w14:textId="77777777" w:rsidR="001022D5" w:rsidRPr="00383B0E" w:rsidRDefault="001022D5" w:rsidP="00784E7D">
      <w:pPr>
        <w:pStyle w:val="CM1"/>
        <w:spacing w:line="240" w:lineRule="auto"/>
        <w:rPr>
          <w:sz w:val="22"/>
          <w:szCs w:val="22"/>
          <w:lang w:val="lt-LT"/>
        </w:rPr>
      </w:pPr>
      <w:proofErr w:type="spellStart"/>
      <w:r w:rsidRPr="00383B0E">
        <w:rPr>
          <w:sz w:val="22"/>
          <w:szCs w:val="22"/>
          <w:lang w:val="lt-LT"/>
        </w:rPr>
        <w:t>Depakine</w:t>
      </w:r>
      <w:proofErr w:type="spellEnd"/>
      <w:r w:rsidRPr="00383B0E">
        <w:rPr>
          <w:sz w:val="22"/>
          <w:szCs w:val="22"/>
          <w:lang w:val="lt-LT"/>
        </w:rPr>
        <w:t xml:space="preserve">, slopindamas </w:t>
      </w:r>
      <w:proofErr w:type="spellStart"/>
      <w:r w:rsidRPr="00383B0E">
        <w:rPr>
          <w:sz w:val="22"/>
          <w:szCs w:val="22"/>
          <w:lang w:val="lt-LT"/>
        </w:rPr>
        <w:t>katabolizmą</w:t>
      </w:r>
      <w:proofErr w:type="spellEnd"/>
      <w:r w:rsidRPr="00383B0E">
        <w:rPr>
          <w:sz w:val="22"/>
          <w:szCs w:val="22"/>
          <w:lang w:val="lt-LT"/>
        </w:rPr>
        <w:t xml:space="preserve"> kepenyse, didina </w:t>
      </w:r>
      <w:proofErr w:type="spellStart"/>
      <w:r w:rsidRPr="00383B0E">
        <w:rPr>
          <w:sz w:val="22"/>
          <w:szCs w:val="22"/>
          <w:lang w:val="lt-LT"/>
        </w:rPr>
        <w:t>fenobarbitalio</w:t>
      </w:r>
      <w:proofErr w:type="spellEnd"/>
      <w:r w:rsidRPr="00383B0E">
        <w:rPr>
          <w:sz w:val="22"/>
          <w:szCs w:val="22"/>
          <w:lang w:val="lt-LT"/>
        </w:rPr>
        <w:t xml:space="preserve"> koncentraciją plazmoje, dėl to gali pasireikšti slopinamasis poveikis, ypač vaikams. Jei šie vaistiniai preparatai vartojami kartu, pirmąsias15 dienų būtina stebėti paciento klinikinę būklę ir išryškėjus slopinamajam poveikiui, nedelsiant mažinti </w:t>
      </w:r>
      <w:proofErr w:type="spellStart"/>
      <w:r w:rsidRPr="00383B0E">
        <w:rPr>
          <w:sz w:val="22"/>
          <w:szCs w:val="22"/>
          <w:lang w:val="lt-LT"/>
        </w:rPr>
        <w:t>fenobarbitalio</w:t>
      </w:r>
      <w:proofErr w:type="spellEnd"/>
      <w:r w:rsidRPr="00383B0E">
        <w:rPr>
          <w:sz w:val="22"/>
          <w:szCs w:val="22"/>
          <w:lang w:val="lt-LT"/>
        </w:rPr>
        <w:t xml:space="preserve"> dozę, o jei reikia, ištirti jo koncentraciją plazmoje.</w:t>
      </w:r>
    </w:p>
    <w:p w14:paraId="45727177" w14:textId="77777777" w:rsidR="001022D5" w:rsidRPr="00383B0E" w:rsidRDefault="001022D5" w:rsidP="00784E7D">
      <w:pPr>
        <w:pStyle w:val="CM1"/>
        <w:spacing w:line="240" w:lineRule="auto"/>
        <w:rPr>
          <w:i/>
          <w:sz w:val="22"/>
          <w:szCs w:val="22"/>
          <w:lang w:val="lt-LT"/>
        </w:rPr>
      </w:pPr>
    </w:p>
    <w:p w14:paraId="5277B639" w14:textId="77777777" w:rsidR="001022D5" w:rsidRPr="00383B0E" w:rsidRDefault="001022D5" w:rsidP="00784E7D">
      <w:pPr>
        <w:pStyle w:val="CM1"/>
        <w:spacing w:line="240" w:lineRule="auto"/>
        <w:outlineLvl w:val="0"/>
        <w:rPr>
          <w:i/>
          <w:sz w:val="22"/>
          <w:szCs w:val="22"/>
          <w:lang w:val="lt-LT"/>
        </w:rPr>
      </w:pPr>
      <w:proofErr w:type="spellStart"/>
      <w:r w:rsidRPr="00383B0E">
        <w:rPr>
          <w:i/>
          <w:sz w:val="22"/>
          <w:szCs w:val="22"/>
          <w:lang w:val="lt-LT"/>
        </w:rPr>
        <w:t>Primidonas</w:t>
      </w:r>
      <w:proofErr w:type="spellEnd"/>
    </w:p>
    <w:p w14:paraId="55969A4C" w14:textId="77777777" w:rsidR="001022D5" w:rsidRPr="00383B0E" w:rsidRDefault="001022D5" w:rsidP="00784E7D">
      <w:pPr>
        <w:pStyle w:val="CM1"/>
        <w:spacing w:line="240" w:lineRule="auto"/>
        <w:rPr>
          <w:sz w:val="22"/>
          <w:szCs w:val="22"/>
          <w:lang w:val="lt-LT"/>
        </w:rPr>
      </w:pPr>
      <w:proofErr w:type="spellStart"/>
      <w:r w:rsidRPr="00383B0E">
        <w:rPr>
          <w:sz w:val="22"/>
          <w:szCs w:val="22"/>
          <w:lang w:val="lt-LT"/>
        </w:rPr>
        <w:t>Depakine</w:t>
      </w:r>
      <w:proofErr w:type="spellEnd"/>
      <w:r w:rsidRPr="00383B0E">
        <w:rPr>
          <w:color w:val="000000"/>
          <w:sz w:val="22"/>
          <w:szCs w:val="22"/>
          <w:lang w:val="lt-LT"/>
        </w:rPr>
        <w:t xml:space="preserve"> </w:t>
      </w:r>
      <w:r w:rsidRPr="00383B0E">
        <w:rPr>
          <w:sz w:val="22"/>
          <w:szCs w:val="22"/>
          <w:lang w:val="lt-LT"/>
        </w:rPr>
        <w:t xml:space="preserve">didina </w:t>
      </w:r>
      <w:proofErr w:type="spellStart"/>
      <w:r w:rsidRPr="00383B0E">
        <w:rPr>
          <w:sz w:val="22"/>
          <w:szCs w:val="22"/>
          <w:lang w:val="lt-LT"/>
        </w:rPr>
        <w:t>primidono</w:t>
      </w:r>
      <w:proofErr w:type="spellEnd"/>
      <w:r w:rsidRPr="00383B0E">
        <w:rPr>
          <w:sz w:val="22"/>
          <w:szCs w:val="22"/>
          <w:lang w:val="lt-LT"/>
        </w:rPr>
        <w:t xml:space="preserve"> koncentraciją plazmoje, todėl sustiprėja jo nepageidaujamas poveikis, pavyzdžiui, slopinamasis. Ilgiau gydant toks poveikis praeina. Rekomenduojama stebėti paciento klinikinę būklę, ypač gydymo abiem vaistiniais preparatais pradžioje, ir, jei reikia, keisti dozes.</w:t>
      </w:r>
    </w:p>
    <w:p w14:paraId="0DAA3D8A" w14:textId="77777777" w:rsidR="001022D5" w:rsidRPr="00383B0E" w:rsidRDefault="001022D5" w:rsidP="00784E7D">
      <w:pPr>
        <w:pStyle w:val="CM1"/>
        <w:spacing w:line="240" w:lineRule="auto"/>
        <w:rPr>
          <w:i/>
          <w:sz w:val="22"/>
          <w:szCs w:val="22"/>
          <w:lang w:val="lt-LT"/>
        </w:rPr>
      </w:pPr>
    </w:p>
    <w:p w14:paraId="57078823" w14:textId="77777777" w:rsidR="001022D5" w:rsidRPr="00383B0E" w:rsidRDefault="001022D5" w:rsidP="00784E7D">
      <w:pPr>
        <w:pStyle w:val="CM1"/>
        <w:spacing w:line="240" w:lineRule="auto"/>
        <w:outlineLvl w:val="0"/>
        <w:rPr>
          <w:i/>
          <w:sz w:val="22"/>
          <w:szCs w:val="22"/>
          <w:lang w:val="lt-LT"/>
        </w:rPr>
      </w:pPr>
      <w:proofErr w:type="spellStart"/>
      <w:r w:rsidRPr="00383B0E">
        <w:rPr>
          <w:i/>
          <w:sz w:val="22"/>
          <w:szCs w:val="22"/>
          <w:lang w:val="lt-LT"/>
        </w:rPr>
        <w:t>Fenitoinas</w:t>
      </w:r>
      <w:proofErr w:type="spellEnd"/>
    </w:p>
    <w:p w14:paraId="56FE789C" w14:textId="77777777" w:rsidR="001022D5" w:rsidRPr="00383B0E" w:rsidRDefault="001022D5" w:rsidP="00784E7D">
      <w:pPr>
        <w:pStyle w:val="CM1"/>
        <w:spacing w:line="240" w:lineRule="auto"/>
        <w:rPr>
          <w:sz w:val="22"/>
          <w:szCs w:val="22"/>
          <w:lang w:val="lt-LT"/>
        </w:rPr>
      </w:pPr>
      <w:proofErr w:type="spellStart"/>
      <w:r w:rsidRPr="00383B0E">
        <w:rPr>
          <w:sz w:val="22"/>
          <w:szCs w:val="22"/>
          <w:lang w:val="lt-LT"/>
        </w:rPr>
        <w:t>Depakine</w:t>
      </w:r>
      <w:proofErr w:type="spellEnd"/>
      <w:r w:rsidRPr="00383B0E">
        <w:rPr>
          <w:color w:val="000000"/>
          <w:sz w:val="22"/>
          <w:szCs w:val="22"/>
          <w:lang w:val="lt-LT"/>
        </w:rPr>
        <w:t xml:space="preserve"> </w:t>
      </w:r>
      <w:r w:rsidRPr="00383B0E">
        <w:rPr>
          <w:sz w:val="22"/>
          <w:szCs w:val="22"/>
          <w:lang w:val="lt-LT"/>
        </w:rPr>
        <w:t xml:space="preserve">mažina bendrąją </w:t>
      </w:r>
      <w:proofErr w:type="spellStart"/>
      <w:r w:rsidRPr="00383B0E">
        <w:rPr>
          <w:sz w:val="22"/>
          <w:szCs w:val="22"/>
          <w:lang w:val="lt-LT"/>
        </w:rPr>
        <w:t>fenitoino</w:t>
      </w:r>
      <w:proofErr w:type="spellEnd"/>
      <w:r w:rsidRPr="00383B0E">
        <w:rPr>
          <w:sz w:val="22"/>
          <w:szCs w:val="22"/>
          <w:lang w:val="lt-LT"/>
        </w:rPr>
        <w:t xml:space="preserve"> koncentraciją plazmoje. Be to, vaistinis preparatas didina laisvojo </w:t>
      </w:r>
      <w:proofErr w:type="spellStart"/>
      <w:r w:rsidRPr="00383B0E">
        <w:rPr>
          <w:sz w:val="22"/>
          <w:szCs w:val="22"/>
          <w:lang w:val="lt-LT"/>
        </w:rPr>
        <w:t>fenitoino</w:t>
      </w:r>
      <w:proofErr w:type="spellEnd"/>
      <w:r w:rsidRPr="00383B0E">
        <w:rPr>
          <w:sz w:val="22"/>
          <w:szCs w:val="22"/>
          <w:lang w:val="lt-LT"/>
        </w:rPr>
        <w:t xml:space="preserve"> koncentraciją, dėl to gali atsirasti perdozavimo simptomų (</w:t>
      </w:r>
      <w:proofErr w:type="spellStart"/>
      <w:r w:rsidRPr="00383B0E">
        <w:rPr>
          <w:sz w:val="22"/>
          <w:szCs w:val="22"/>
          <w:lang w:val="lt-LT"/>
        </w:rPr>
        <w:t>valpro</w:t>
      </w:r>
      <w:proofErr w:type="spellEnd"/>
      <w:r w:rsidRPr="00383B0E">
        <w:rPr>
          <w:sz w:val="22"/>
          <w:szCs w:val="22"/>
          <w:lang w:val="lt-LT"/>
        </w:rPr>
        <w:t xml:space="preserve"> rūgštis pakeičia </w:t>
      </w:r>
      <w:proofErr w:type="spellStart"/>
      <w:r w:rsidRPr="00383B0E">
        <w:rPr>
          <w:sz w:val="22"/>
          <w:szCs w:val="22"/>
          <w:lang w:val="lt-LT"/>
        </w:rPr>
        <w:t>fenitoiną</w:t>
      </w:r>
      <w:proofErr w:type="spellEnd"/>
      <w:r w:rsidRPr="00383B0E">
        <w:rPr>
          <w:sz w:val="22"/>
          <w:szCs w:val="22"/>
          <w:lang w:val="lt-LT"/>
        </w:rPr>
        <w:t xml:space="preserve"> junginiuose su plazmos baltymais bei pablogina jo </w:t>
      </w:r>
      <w:proofErr w:type="spellStart"/>
      <w:r w:rsidRPr="00383B0E">
        <w:rPr>
          <w:sz w:val="22"/>
          <w:szCs w:val="22"/>
          <w:lang w:val="lt-LT"/>
        </w:rPr>
        <w:t>katabolizmą</w:t>
      </w:r>
      <w:proofErr w:type="spellEnd"/>
      <w:r w:rsidRPr="00383B0E">
        <w:rPr>
          <w:sz w:val="22"/>
          <w:szCs w:val="22"/>
          <w:lang w:val="lt-LT"/>
        </w:rPr>
        <w:t xml:space="preserve"> kepenyse). Reikia stebėti klinikinę paciento būklę ir, tiriant </w:t>
      </w:r>
      <w:proofErr w:type="spellStart"/>
      <w:r w:rsidRPr="00383B0E">
        <w:rPr>
          <w:sz w:val="22"/>
          <w:szCs w:val="22"/>
          <w:lang w:val="lt-LT"/>
        </w:rPr>
        <w:t>fenitoino</w:t>
      </w:r>
      <w:proofErr w:type="spellEnd"/>
      <w:r w:rsidRPr="00383B0E">
        <w:rPr>
          <w:sz w:val="22"/>
          <w:szCs w:val="22"/>
          <w:lang w:val="lt-LT"/>
        </w:rPr>
        <w:t xml:space="preserve"> koncentraciją plazmoje, nustatyti jo laisvosios frakcijos koncentraciją.</w:t>
      </w:r>
    </w:p>
    <w:p w14:paraId="7B65E6F7" w14:textId="77777777" w:rsidR="001022D5" w:rsidRPr="00383B0E" w:rsidRDefault="001022D5" w:rsidP="00784E7D">
      <w:pPr>
        <w:pStyle w:val="CM1"/>
        <w:spacing w:line="240" w:lineRule="auto"/>
        <w:rPr>
          <w:i/>
          <w:sz w:val="22"/>
          <w:szCs w:val="22"/>
          <w:lang w:val="lt-LT"/>
        </w:rPr>
      </w:pPr>
    </w:p>
    <w:p w14:paraId="0F5A79F6" w14:textId="77777777" w:rsidR="001022D5" w:rsidRPr="00383B0E" w:rsidRDefault="001022D5" w:rsidP="00784E7D">
      <w:pPr>
        <w:pStyle w:val="CM1"/>
        <w:spacing w:line="240" w:lineRule="auto"/>
        <w:outlineLvl w:val="0"/>
        <w:rPr>
          <w:i/>
          <w:sz w:val="22"/>
          <w:szCs w:val="22"/>
          <w:lang w:val="lt-LT"/>
        </w:rPr>
      </w:pPr>
      <w:proofErr w:type="spellStart"/>
      <w:r w:rsidRPr="00383B0E">
        <w:rPr>
          <w:i/>
          <w:sz w:val="22"/>
          <w:szCs w:val="22"/>
          <w:lang w:val="lt-LT"/>
        </w:rPr>
        <w:t>Karbamazepinas</w:t>
      </w:r>
      <w:proofErr w:type="spellEnd"/>
    </w:p>
    <w:p w14:paraId="1D0578F5" w14:textId="77777777" w:rsidR="001022D5" w:rsidRPr="00383B0E" w:rsidRDefault="001022D5" w:rsidP="00784E7D">
      <w:pPr>
        <w:pStyle w:val="CM1"/>
        <w:spacing w:line="240" w:lineRule="auto"/>
        <w:rPr>
          <w:sz w:val="22"/>
          <w:szCs w:val="22"/>
          <w:lang w:val="lt-LT"/>
        </w:rPr>
      </w:pPr>
      <w:proofErr w:type="spellStart"/>
      <w:r w:rsidRPr="00383B0E">
        <w:rPr>
          <w:sz w:val="22"/>
          <w:szCs w:val="22"/>
          <w:lang w:val="lt-LT"/>
        </w:rPr>
        <w:t>Valproatas</w:t>
      </w:r>
      <w:proofErr w:type="spellEnd"/>
      <w:r w:rsidRPr="00383B0E">
        <w:rPr>
          <w:sz w:val="22"/>
          <w:szCs w:val="22"/>
          <w:lang w:val="lt-LT"/>
        </w:rPr>
        <w:t xml:space="preserve"> gali sustiprinti nepageidaujamą </w:t>
      </w:r>
      <w:proofErr w:type="spellStart"/>
      <w:r w:rsidRPr="00383B0E">
        <w:rPr>
          <w:sz w:val="22"/>
          <w:szCs w:val="22"/>
          <w:lang w:val="lt-LT"/>
        </w:rPr>
        <w:t>karbamazepino</w:t>
      </w:r>
      <w:proofErr w:type="spellEnd"/>
      <w:r w:rsidRPr="00383B0E">
        <w:rPr>
          <w:sz w:val="22"/>
          <w:szCs w:val="22"/>
          <w:lang w:val="lt-LT"/>
        </w:rPr>
        <w:t xml:space="preserve"> poveikį (pasitaikė atvejų, kai juos vartojant kartu pasireiškė toksinis </w:t>
      </w:r>
      <w:proofErr w:type="spellStart"/>
      <w:r w:rsidRPr="00383B0E">
        <w:rPr>
          <w:sz w:val="22"/>
          <w:szCs w:val="22"/>
          <w:lang w:val="lt-LT"/>
        </w:rPr>
        <w:t>karbamazepino</w:t>
      </w:r>
      <w:proofErr w:type="spellEnd"/>
      <w:r w:rsidRPr="00383B0E">
        <w:rPr>
          <w:sz w:val="22"/>
          <w:szCs w:val="22"/>
          <w:lang w:val="lt-LT"/>
        </w:rPr>
        <w:t xml:space="preserve"> poveikis). Rekomenduojama stebėti ligonio klinikinę būklę, ypač gydymo pradžioje, ir, jei reikia, keisti dozes.</w:t>
      </w:r>
    </w:p>
    <w:p w14:paraId="75FE1762" w14:textId="77777777" w:rsidR="001022D5" w:rsidRPr="00383B0E" w:rsidRDefault="001022D5" w:rsidP="00784E7D">
      <w:pPr>
        <w:pStyle w:val="CM1"/>
        <w:spacing w:line="240" w:lineRule="auto"/>
        <w:rPr>
          <w:i/>
          <w:sz w:val="22"/>
          <w:szCs w:val="22"/>
          <w:lang w:val="lt-LT"/>
        </w:rPr>
      </w:pPr>
    </w:p>
    <w:p w14:paraId="2FD3F646" w14:textId="77777777" w:rsidR="001022D5" w:rsidRPr="00383B0E" w:rsidRDefault="001022D5" w:rsidP="00784E7D">
      <w:pPr>
        <w:pStyle w:val="CM1"/>
        <w:spacing w:line="240" w:lineRule="auto"/>
        <w:outlineLvl w:val="0"/>
        <w:rPr>
          <w:i/>
          <w:sz w:val="22"/>
          <w:szCs w:val="22"/>
          <w:lang w:val="lt-LT"/>
        </w:rPr>
      </w:pPr>
      <w:proofErr w:type="spellStart"/>
      <w:r w:rsidRPr="00383B0E">
        <w:rPr>
          <w:i/>
          <w:sz w:val="22"/>
          <w:szCs w:val="22"/>
          <w:lang w:val="lt-LT"/>
        </w:rPr>
        <w:t>Lamotriginas</w:t>
      </w:r>
      <w:proofErr w:type="spellEnd"/>
    </w:p>
    <w:p w14:paraId="719BB604" w14:textId="77777777" w:rsidR="001022D5" w:rsidRPr="00383B0E" w:rsidRDefault="001022D5" w:rsidP="00784E7D">
      <w:pPr>
        <w:pStyle w:val="Pagrindinistekstas"/>
        <w:spacing w:after="0"/>
        <w:rPr>
          <w:szCs w:val="22"/>
        </w:rPr>
      </w:pPr>
      <w:proofErr w:type="spellStart"/>
      <w:r w:rsidRPr="00383B0E">
        <w:rPr>
          <w:szCs w:val="22"/>
        </w:rPr>
        <w:t>Depakine</w:t>
      </w:r>
      <w:proofErr w:type="spellEnd"/>
      <w:r w:rsidRPr="00383B0E">
        <w:rPr>
          <w:szCs w:val="22"/>
        </w:rPr>
        <w:t xml:space="preserve"> slopina </w:t>
      </w:r>
      <w:proofErr w:type="spellStart"/>
      <w:r w:rsidRPr="00383B0E">
        <w:rPr>
          <w:szCs w:val="22"/>
        </w:rPr>
        <w:t>lamotrigino</w:t>
      </w:r>
      <w:proofErr w:type="spellEnd"/>
      <w:r w:rsidRPr="00383B0E">
        <w:rPr>
          <w:szCs w:val="22"/>
        </w:rPr>
        <w:t xml:space="preserve"> metabolizmą ir beveik du kartus padidina vidutinį </w:t>
      </w:r>
      <w:proofErr w:type="spellStart"/>
      <w:r w:rsidRPr="00383B0E">
        <w:rPr>
          <w:szCs w:val="22"/>
        </w:rPr>
        <w:t>lamotrigino</w:t>
      </w:r>
      <w:proofErr w:type="spellEnd"/>
      <w:r w:rsidRPr="00383B0E">
        <w:rPr>
          <w:szCs w:val="22"/>
        </w:rPr>
        <w:t xml:space="preserve"> pusinės eliminacijos laiką. Dėl tokios sąveikos gali padidėti </w:t>
      </w:r>
      <w:proofErr w:type="spellStart"/>
      <w:r w:rsidRPr="00383B0E">
        <w:rPr>
          <w:szCs w:val="22"/>
        </w:rPr>
        <w:t>lamotrigino</w:t>
      </w:r>
      <w:proofErr w:type="spellEnd"/>
      <w:r w:rsidRPr="00383B0E">
        <w:rPr>
          <w:szCs w:val="22"/>
        </w:rPr>
        <w:t xml:space="preserve"> toksinis poveikis, pasireiškiantis ypač sunkiu odos išbėrimu. Todėl rekomenduojama stebėti paciento klinikinę būklę ir prireikus koreguoti dozavimą, t. y. mažinti </w:t>
      </w:r>
      <w:proofErr w:type="spellStart"/>
      <w:r w:rsidRPr="00383B0E">
        <w:rPr>
          <w:szCs w:val="22"/>
        </w:rPr>
        <w:t>lamotrigino</w:t>
      </w:r>
      <w:proofErr w:type="spellEnd"/>
      <w:r w:rsidRPr="00383B0E">
        <w:rPr>
          <w:szCs w:val="22"/>
        </w:rPr>
        <w:t xml:space="preserve"> dozę. </w:t>
      </w:r>
    </w:p>
    <w:p w14:paraId="7DA2A871" w14:textId="77777777" w:rsidR="001022D5" w:rsidRPr="00383B0E" w:rsidRDefault="001022D5" w:rsidP="00784E7D">
      <w:pPr>
        <w:pStyle w:val="CM1"/>
        <w:spacing w:line="240" w:lineRule="auto"/>
        <w:rPr>
          <w:sz w:val="22"/>
          <w:szCs w:val="22"/>
          <w:lang w:val="lt-LT"/>
        </w:rPr>
      </w:pPr>
    </w:p>
    <w:p w14:paraId="6424F3F4" w14:textId="77777777" w:rsidR="001022D5" w:rsidRPr="00383B0E" w:rsidRDefault="001022D5" w:rsidP="00784E7D">
      <w:pPr>
        <w:pStyle w:val="CM1"/>
        <w:spacing w:line="240" w:lineRule="auto"/>
        <w:outlineLvl w:val="0"/>
        <w:rPr>
          <w:sz w:val="22"/>
          <w:szCs w:val="22"/>
          <w:lang w:val="lt-LT"/>
        </w:rPr>
      </w:pPr>
      <w:proofErr w:type="spellStart"/>
      <w:r w:rsidRPr="00383B0E">
        <w:rPr>
          <w:i/>
          <w:sz w:val="22"/>
          <w:szCs w:val="22"/>
          <w:lang w:val="lt-LT"/>
        </w:rPr>
        <w:t>Zidovudinas</w:t>
      </w:r>
      <w:proofErr w:type="spellEnd"/>
    </w:p>
    <w:p w14:paraId="78AFD00C" w14:textId="77777777" w:rsidR="001022D5" w:rsidRPr="00383B0E" w:rsidRDefault="001022D5" w:rsidP="00784E7D">
      <w:pPr>
        <w:pStyle w:val="CM1"/>
        <w:spacing w:line="240" w:lineRule="auto"/>
        <w:rPr>
          <w:sz w:val="22"/>
          <w:szCs w:val="22"/>
          <w:lang w:val="lt-LT"/>
        </w:rPr>
      </w:pPr>
      <w:proofErr w:type="spellStart"/>
      <w:r w:rsidRPr="00383B0E">
        <w:rPr>
          <w:sz w:val="22"/>
          <w:szCs w:val="22"/>
          <w:lang w:val="lt-LT"/>
        </w:rPr>
        <w:t>Valproatas</w:t>
      </w:r>
      <w:proofErr w:type="spellEnd"/>
      <w:r w:rsidRPr="00383B0E">
        <w:rPr>
          <w:sz w:val="22"/>
          <w:szCs w:val="22"/>
          <w:lang w:val="lt-LT"/>
        </w:rPr>
        <w:t xml:space="preserve"> gali didinti </w:t>
      </w:r>
      <w:proofErr w:type="spellStart"/>
      <w:r w:rsidRPr="00383B0E">
        <w:rPr>
          <w:sz w:val="22"/>
          <w:szCs w:val="22"/>
          <w:lang w:val="lt-LT"/>
        </w:rPr>
        <w:t>zidovudino</w:t>
      </w:r>
      <w:proofErr w:type="spellEnd"/>
      <w:r w:rsidRPr="00383B0E">
        <w:rPr>
          <w:sz w:val="22"/>
          <w:szCs w:val="22"/>
          <w:lang w:val="lt-LT"/>
        </w:rPr>
        <w:t xml:space="preserve"> koncentraciją plazmoje, taigi ir jo toksinį poveikį.</w:t>
      </w:r>
    </w:p>
    <w:p w14:paraId="0BCD5898" w14:textId="77777777" w:rsidR="001022D5" w:rsidRPr="00383B0E" w:rsidRDefault="001022D5" w:rsidP="00784E7D">
      <w:pPr>
        <w:pStyle w:val="CM6"/>
        <w:spacing w:after="0"/>
        <w:rPr>
          <w:b/>
          <w:bCs/>
          <w:color w:val="000000"/>
          <w:sz w:val="22"/>
          <w:szCs w:val="22"/>
          <w:lang w:val="lt-LT"/>
        </w:rPr>
      </w:pPr>
    </w:p>
    <w:p w14:paraId="5FCC78FD" w14:textId="77777777" w:rsidR="001022D5" w:rsidRPr="00383B0E" w:rsidRDefault="001022D5" w:rsidP="00784E7D">
      <w:pPr>
        <w:pStyle w:val="Pagrindinistekstas"/>
        <w:spacing w:after="0"/>
        <w:rPr>
          <w:szCs w:val="22"/>
        </w:rPr>
      </w:pPr>
      <w:proofErr w:type="spellStart"/>
      <w:r w:rsidRPr="00383B0E">
        <w:rPr>
          <w:i/>
          <w:szCs w:val="22"/>
        </w:rPr>
        <w:t>Felbamatas</w:t>
      </w:r>
      <w:proofErr w:type="spellEnd"/>
    </w:p>
    <w:p w14:paraId="424A5D79" w14:textId="50169444" w:rsidR="001022D5" w:rsidRPr="00383B0E" w:rsidRDefault="001022D5" w:rsidP="00784E7D">
      <w:pPr>
        <w:pStyle w:val="Pagrindinistekstas"/>
        <w:spacing w:after="0"/>
        <w:rPr>
          <w:szCs w:val="22"/>
        </w:rPr>
      </w:pPr>
      <w:proofErr w:type="spellStart"/>
      <w:r w:rsidRPr="00383B0E">
        <w:rPr>
          <w:szCs w:val="22"/>
        </w:rPr>
        <w:t>Valpro</w:t>
      </w:r>
      <w:proofErr w:type="spellEnd"/>
      <w:r w:rsidRPr="00383B0E">
        <w:rPr>
          <w:szCs w:val="22"/>
        </w:rPr>
        <w:t xml:space="preserve"> rūgštis gali sumažinti vidutinį </w:t>
      </w:r>
      <w:proofErr w:type="spellStart"/>
      <w:r w:rsidRPr="00383B0E">
        <w:rPr>
          <w:szCs w:val="22"/>
        </w:rPr>
        <w:t>felbamato</w:t>
      </w:r>
      <w:proofErr w:type="spellEnd"/>
      <w:r w:rsidRPr="00383B0E">
        <w:rPr>
          <w:szCs w:val="22"/>
        </w:rPr>
        <w:t xml:space="preserve"> klirensą iki 16</w:t>
      </w:r>
      <w:r w:rsidR="00732DA7">
        <w:rPr>
          <w:szCs w:val="22"/>
        </w:rPr>
        <w:t> </w:t>
      </w:r>
      <w:r w:rsidRPr="00383B0E">
        <w:rPr>
          <w:szCs w:val="22"/>
        </w:rPr>
        <w:t>%.</w:t>
      </w:r>
    </w:p>
    <w:p w14:paraId="39F0C373" w14:textId="77777777" w:rsidR="001022D5" w:rsidRPr="00383B0E" w:rsidRDefault="001022D5" w:rsidP="00784E7D">
      <w:pPr>
        <w:pStyle w:val="Default"/>
        <w:rPr>
          <w:sz w:val="22"/>
          <w:szCs w:val="22"/>
          <w:lang w:val="lt-LT"/>
        </w:rPr>
      </w:pPr>
    </w:p>
    <w:p w14:paraId="6486DA1B" w14:textId="77777777" w:rsidR="00A85D4B" w:rsidRPr="00383B0E" w:rsidRDefault="00A85D4B" w:rsidP="00784E7D">
      <w:pPr>
        <w:pStyle w:val="Default"/>
        <w:rPr>
          <w:i/>
          <w:sz w:val="22"/>
          <w:szCs w:val="22"/>
          <w:lang w:val="lt-LT"/>
        </w:rPr>
      </w:pPr>
      <w:proofErr w:type="spellStart"/>
      <w:r w:rsidRPr="00383B0E">
        <w:rPr>
          <w:i/>
          <w:sz w:val="22"/>
          <w:szCs w:val="22"/>
          <w:lang w:val="lt-LT"/>
        </w:rPr>
        <w:t>Olanzapinas</w:t>
      </w:r>
      <w:proofErr w:type="spellEnd"/>
    </w:p>
    <w:p w14:paraId="246A3B04" w14:textId="77777777" w:rsidR="00A85D4B" w:rsidRPr="00383B0E" w:rsidRDefault="00A85D4B" w:rsidP="00784E7D">
      <w:pPr>
        <w:pStyle w:val="Default"/>
        <w:rPr>
          <w:sz w:val="22"/>
          <w:szCs w:val="22"/>
          <w:lang w:val="lt-LT"/>
        </w:rPr>
      </w:pPr>
      <w:proofErr w:type="spellStart"/>
      <w:r w:rsidRPr="00383B0E">
        <w:rPr>
          <w:sz w:val="22"/>
          <w:szCs w:val="22"/>
          <w:lang w:val="lt-LT"/>
        </w:rPr>
        <w:t>Valpro</w:t>
      </w:r>
      <w:proofErr w:type="spellEnd"/>
      <w:r w:rsidRPr="00383B0E">
        <w:rPr>
          <w:sz w:val="22"/>
          <w:szCs w:val="22"/>
          <w:lang w:val="lt-LT"/>
        </w:rPr>
        <w:t xml:space="preserve"> rūgštis gali mažinti </w:t>
      </w:r>
      <w:proofErr w:type="spellStart"/>
      <w:r w:rsidRPr="00383B0E">
        <w:rPr>
          <w:sz w:val="22"/>
          <w:szCs w:val="22"/>
          <w:lang w:val="lt-LT"/>
        </w:rPr>
        <w:t>olanzapino</w:t>
      </w:r>
      <w:proofErr w:type="spellEnd"/>
      <w:r w:rsidRPr="00383B0E">
        <w:rPr>
          <w:sz w:val="22"/>
          <w:szCs w:val="22"/>
          <w:lang w:val="lt-LT"/>
        </w:rPr>
        <w:t xml:space="preserve"> koncentraciją plazmoje.</w:t>
      </w:r>
    </w:p>
    <w:p w14:paraId="1A66CFF0" w14:textId="77777777" w:rsidR="00A85D4B" w:rsidRPr="00383B0E" w:rsidRDefault="00A85D4B" w:rsidP="00784E7D">
      <w:pPr>
        <w:pStyle w:val="Default"/>
        <w:rPr>
          <w:sz w:val="22"/>
          <w:szCs w:val="22"/>
          <w:lang w:val="lt-LT"/>
        </w:rPr>
      </w:pPr>
    </w:p>
    <w:p w14:paraId="7543E89A" w14:textId="77777777" w:rsidR="00A85D4B" w:rsidRPr="00383B0E" w:rsidRDefault="00A85D4B" w:rsidP="00784E7D">
      <w:pPr>
        <w:pStyle w:val="Default"/>
        <w:rPr>
          <w:i/>
          <w:sz w:val="22"/>
          <w:szCs w:val="22"/>
          <w:lang w:val="lt-LT"/>
        </w:rPr>
      </w:pPr>
      <w:proofErr w:type="spellStart"/>
      <w:r w:rsidRPr="00383B0E">
        <w:rPr>
          <w:i/>
          <w:sz w:val="22"/>
          <w:szCs w:val="22"/>
          <w:lang w:val="lt-LT"/>
        </w:rPr>
        <w:t>Rufinamidas</w:t>
      </w:r>
      <w:proofErr w:type="spellEnd"/>
    </w:p>
    <w:p w14:paraId="493F418C" w14:textId="77777777" w:rsidR="00A85D4B" w:rsidRPr="00383B0E" w:rsidRDefault="00A85D4B" w:rsidP="00784E7D">
      <w:pPr>
        <w:pStyle w:val="Default"/>
        <w:rPr>
          <w:sz w:val="22"/>
          <w:szCs w:val="22"/>
          <w:lang w:val="lt-LT"/>
        </w:rPr>
      </w:pPr>
      <w:proofErr w:type="spellStart"/>
      <w:r w:rsidRPr="00383B0E">
        <w:rPr>
          <w:sz w:val="22"/>
          <w:szCs w:val="22"/>
          <w:lang w:val="lt-LT"/>
        </w:rPr>
        <w:t>Valpro</w:t>
      </w:r>
      <w:proofErr w:type="spellEnd"/>
      <w:r w:rsidRPr="00383B0E">
        <w:rPr>
          <w:sz w:val="22"/>
          <w:szCs w:val="22"/>
          <w:lang w:val="lt-LT"/>
        </w:rPr>
        <w:t xml:space="preserve"> rūgštis gali didinti </w:t>
      </w:r>
      <w:proofErr w:type="spellStart"/>
      <w:r w:rsidRPr="00383B0E">
        <w:rPr>
          <w:sz w:val="22"/>
          <w:szCs w:val="22"/>
          <w:lang w:val="lt-LT"/>
        </w:rPr>
        <w:t>rufinamido</w:t>
      </w:r>
      <w:proofErr w:type="spellEnd"/>
      <w:r w:rsidRPr="00383B0E">
        <w:rPr>
          <w:sz w:val="22"/>
          <w:szCs w:val="22"/>
          <w:lang w:val="lt-LT"/>
        </w:rPr>
        <w:t xml:space="preserve"> kiekį plazmoje. Toks padidėjimas priklauso nuo </w:t>
      </w:r>
      <w:proofErr w:type="spellStart"/>
      <w:r w:rsidRPr="00383B0E">
        <w:rPr>
          <w:sz w:val="22"/>
          <w:szCs w:val="22"/>
          <w:lang w:val="lt-LT"/>
        </w:rPr>
        <w:t>valpro</w:t>
      </w:r>
      <w:proofErr w:type="spellEnd"/>
      <w:r w:rsidRPr="00383B0E">
        <w:rPr>
          <w:sz w:val="22"/>
          <w:szCs w:val="22"/>
          <w:lang w:val="lt-LT"/>
        </w:rPr>
        <w:t xml:space="preserve"> rūgšties koncentracijos. Būtina imtis atsargumo priemonių, ypač jeigu gydomi vaikai, kadangi jiems toks poveikis būna stipresnis.</w:t>
      </w:r>
    </w:p>
    <w:p w14:paraId="1AC27D64" w14:textId="77777777" w:rsidR="00CE5839" w:rsidRPr="00383B0E" w:rsidRDefault="00CE5839" w:rsidP="00784E7D">
      <w:pPr>
        <w:pStyle w:val="Default"/>
        <w:rPr>
          <w:sz w:val="22"/>
          <w:szCs w:val="22"/>
          <w:lang w:val="lt-LT"/>
        </w:rPr>
      </w:pPr>
    </w:p>
    <w:p w14:paraId="32511D87" w14:textId="77777777" w:rsidR="00CE5839" w:rsidRPr="00383B0E" w:rsidRDefault="00CE5839" w:rsidP="009874E9">
      <w:pPr>
        <w:keepNext/>
        <w:keepLines/>
        <w:widowControl w:val="0"/>
        <w:autoSpaceDE w:val="0"/>
        <w:autoSpaceDN w:val="0"/>
        <w:adjustRightInd w:val="0"/>
        <w:rPr>
          <w:i/>
          <w:color w:val="000000"/>
          <w:szCs w:val="22"/>
          <w:lang w:eastAsia="en-US"/>
        </w:rPr>
      </w:pPr>
      <w:proofErr w:type="spellStart"/>
      <w:r w:rsidRPr="00383B0E">
        <w:rPr>
          <w:i/>
          <w:color w:val="000000"/>
          <w:szCs w:val="22"/>
          <w:lang w:eastAsia="en-US"/>
        </w:rPr>
        <w:lastRenderedPageBreak/>
        <w:t>Propofolis</w:t>
      </w:r>
      <w:proofErr w:type="spellEnd"/>
    </w:p>
    <w:p w14:paraId="6CE6805C" w14:textId="77777777" w:rsidR="00CE5839" w:rsidRPr="00383B0E" w:rsidRDefault="00CE5839" w:rsidP="009874E9">
      <w:pPr>
        <w:pStyle w:val="Default"/>
        <w:keepNext/>
        <w:keepLines/>
        <w:rPr>
          <w:sz w:val="22"/>
          <w:szCs w:val="22"/>
          <w:lang w:val="lt-LT"/>
        </w:rPr>
      </w:pPr>
      <w:proofErr w:type="spellStart"/>
      <w:r w:rsidRPr="00383B0E">
        <w:rPr>
          <w:sz w:val="22"/>
          <w:szCs w:val="22"/>
          <w:lang w:val="lt-LT"/>
        </w:rPr>
        <w:t>Valpro</w:t>
      </w:r>
      <w:proofErr w:type="spellEnd"/>
      <w:r w:rsidRPr="00383B0E">
        <w:rPr>
          <w:sz w:val="22"/>
          <w:szCs w:val="22"/>
          <w:lang w:val="lt-LT"/>
        </w:rPr>
        <w:t xml:space="preserve"> rūgštis gali sukelti </w:t>
      </w:r>
      <w:proofErr w:type="spellStart"/>
      <w:r w:rsidRPr="00383B0E">
        <w:rPr>
          <w:sz w:val="22"/>
          <w:szCs w:val="22"/>
          <w:lang w:val="lt-LT"/>
        </w:rPr>
        <w:t>propofolio</w:t>
      </w:r>
      <w:proofErr w:type="spellEnd"/>
      <w:r w:rsidRPr="00383B0E">
        <w:rPr>
          <w:sz w:val="22"/>
          <w:szCs w:val="22"/>
          <w:lang w:val="lt-LT"/>
        </w:rPr>
        <w:t xml:space="preserve"> koncentracijos padidėjimą kraujyje. Reikėtų apsvarstyti </w:t>
      </w:r>
      <w:proofErr w:type="spellStart"/>
      <w:r w:rsidRPr="00383B0E">
        <w:rPr>
          <w:sz w:val="22"/>
          <w:szCs w:val="22"/>
          <w:lang w:val="lt-LT"/>
        </w:rPr>
        <w:t>propofolio</w:t>
      </w:r>
      <w:proofErr w:type="spellEnd"/>
      <w:r w:rsidRPr="00383B0E">
        <w:rPr>
          <w:sz w:val="22"/>
          <w:szCs w:val="22"/>
          <w:lang w:val="lt-LT"/>
        </w:rPr>
        <w:t xml:space="preserve"> dozės sumažinimą, skiriant jį kartu su </w:t>
      </w:r>
      <w:proofErr w:type="spellStart"/>
      <w:r w:rsidRPr="00383B0E">
        <w:rPr>
          <w:sz w:val="22"/>
          <w:szCs w:val="22"/>
          <w:lang w:val="lt-LT"/>
        </w:rPr>
        <w:t>valproatais</w:t>
      </w:r>
      <w:proofErr w:type="spellEnd"/>
      <w:r w:rsidRPr="00383B0E">
        <w:rPr>
          <w:sz w:val="22"/>
          <w:szCs w:val="22"/>
          <w:lang w:val="lt-LT"/>
        </w:rPr>
        <w:t>.</w:t>
      </w:r>
    </w:p>
    <w:p w14:paraId="61D72BBA" w14:textId="77777777" w:rsidR="006C64A8" w:rsidRPr="00383B0E" w:rsidRDefault="006C64A8" w:rsidP="00784E7D">
      <w:pPr>
        <w:pStyle w:val="Default"/>
        <w:rPr>
          <w:sz w:val="22"/>
          <w:szCs w:val="22"/>
          <w:lang w:val="lt-LT"/>
        </w:rPr>
      </w:pPr>
    </w:p>
    <w:p w14:paraId="16B56467" w14:textId="77777777" w:rsidR="006C64A8" w:rsidRPr="00383B0E" w:rsidRDefault="006C64A8" w:rsidP="00784E7D">
      <w:pPr>
        <w:pStyle w:val="Default"/>
        <w:rPr>
          <w:i/>
          <w:sz w:val="22"/>
          <w:szCs w:val="22"/>
          <w:lang w:val="lt-LT"/>
        </w:rPr>
      </w:pPr>
      <w:proofErr w:type="spellStart"/>
      <w:r w:rsidRPr="00383B0E">
        <w:rPr>
          <w:i/>
          <w:sz w:val="22"/>
          <w:szCs w:val="22"/>
          <w:lang w:val="lt-LT"/>
        </w:rPr>
        <w:t>Nimodipinas</w:t>
      </w:r>
      <w:proofErr w:type="spellEnd"/>
    </w:p>
    <w:p w14:paraId="47D97120" w14:textId="361D7916" w:rsidR="00357077" w:rsidRPr="00383B0E" w:rsidRDefault="00357077" w:rsidP="00784E7D">
      <w:pPr>
        <w:pStyle w:val="Default"/>
        <w:rPr>
          <w:sz w:val="22"/>
          <w:szCs w:val="22"/>
          <w:lang w:val="lt-LT"/>
        </w:rPr>
      </w:pPr>
      <w:r w:rsidRPr="00383B0E">
        <w:rPr>
          <w:sz w:val="22"/>
          <w:szCs w:val="22"/>
          <w:lang w:val="lt-LT"/>
        </w:rPr>
        <w:t xml:space="preserve">Pacientams, kurie tuo pat metu yra gydomi natrio </w:t>
      </w:r>
      <w:proofErr w:type="spellStart"/>
      <w:r w:rsidRPr="00383B0E">
        <w:rPr>
          <w:sz w:val="22"/>
          <w:szCs w:val="22"/>
          <w:lang w:val="lt-LT"/>
        </w:rPr>
        <w:t>valproatu</w:t>
      </w:r>
      <w:proofErr w:type="spellEnd"/>
      <w:r w:rsidRPr="00383B0E">
        <w:rPr>
          <w:sz w:val="22"/>
          <w:szCs w:val="22"/>
          <w:lang w:val="lt-LT"/>
        </w:rPr>
        <w:t xml:space="preserve"> ir </w:t>
      </w:r>
      <w:proofErr w:type="spellStart"/>
      <w:r w:rsidRPr="00383B0E">
        <w:rPr>
          <w:sz w:val="22"/>
          <w:szCs w:val="22"/>
          <w:lang w:val="lt-LT"/>
        </w:rPr>
        <w:t>nimodipinu</w:t>
      </w:r>
      <w:proofErr w:type="spellEnd"/>
      <w:r w:rsidRPr="00383B0E">
        <w:rPr>
          <w:sz w:val="22"/>
          <w:szCs w:val="22"/>
          <w:lang w:val="lt-LT"/>
        </w:rPr>
        <w:t xml:space="preserve">, </w:t>
      </w:r>
      <w:proofErr w:type="spellStart"/>
      <w:r w:rsidRPr="00383B0E">
        <w:rPr>
          <w:sz w:val="22"/>
          <w:szCs w:val="22"/>
          <w:lang w:val="lt-LT"/>
        </w:rPr>
        <w:t>nimodipino</w:t>
      </w:r>
      <w:proofErr w:type="spellEnd"/>
      <w:r w:rsidRPr="00383B0E">
        <w:rPr>
          <w:sz w:val="22"/>
          <w:szCs w:val="22"/>
          <w:lang w:val="lt-LT"/>
        </w:rPr>
        <w:t xml:space="preserve"> ekspozicija gali padidėti iki 50</w:t>
      </w:r>
      <w:r w:rsidR="00B22BD9">
        <w:rPr>
          <w:sz w:val="22"/>
          <w:szCs w:val="22"/>
          <w:lang w:val="lt-LT"/>
        </w:rPr>
        <w:t> </w:t>
      </w:r>
      <w:r w:rsidRPr="00383B0E">
        <w:rPr>
          <w:sz w:val="22"/>
          <w:szCs w:val="22"/>
          <w:lang w:val="lt-LT"/>
        </w:rPr>
        <w:t xml:space="preserve">%. Jei pasireiškia </w:t>
      </w:r>
      <w:proofErr w:type="spellStart"/>
      <w:r w:rsidRPr="00383B0E">
        <w:rPr>
          <w:sz w:val="22"/>
          <w:szCs w:val="22"/>
          <w:lang w:val="lt-LT"/>
        </w:rPr>
        <w:t>hipotenzija</w:t>
      </w:r>
      <w:proofErr w:type="spellEnd"/>
      <w:r w:rsidRPr="00383B0E">
        <w:rPr>
          <w:sz w:val="22"/>
          <w:szCs w:val="22"/>
          <w:lang w:val="lt-LT"/>
        </w:rPr>
        <w:t xml:space="preserve">, reikia mažinti </w:t>
      </w:r>
      <w:proofErr w:type="spellStart"/>
      <w:r w:rsidRPr="00383B0E">
        <w:rPr>
          <w:sz w:val="22"/>
          <w:szCs w:val="22"/>
          <w:lang w:val="lt-LT"/>
        </w:rPr>
        <w:t>nimodipino</w:t>
      </w:r>
      <w:proofErr w:type="spellEnd"/>
      <w:r w:rsidRPr="00383B0E">
        <w:rPr>
          <w:sz w:val="22"/>
          <w:szCs w:val="22"/>
          <w:lang w:val="lt-LT"/>
        </w:rPr>
        <w:t xml:space="preserve"> dozę.</w:t>
      </w:r>
    </w:p>
    <w:p w14:paraId="2C7EA5DE" w14:textId="77777777" w:rsidR="0022215E" w:rsidRPr="00383B0E" w:rsidRDefault="0022215E" w:rsidP="0022215E">
      <w:pPr>
        <w:widowControl w:val="0"/>
        <w:autoSpaceDE w:val="0"/>
        <w:autoSpaceDN w:val="0"/>
        <w:adjustRightInd w:val="0"/>
        <w:rPr>
          <w:color w:val="000000"/>
          <w:szCs w:val="22"/>
        </w:rPr>
      </w:pPr>
    </w:p>
    <w:p w14:paraId="11ADEE86" w14:textId="77777777" w:rsidR="0022215E" w:rsidRPr="00383B0E" w:rsidRDefault="0022215E" w:rsidP="0022215E">
      <w:pPr>
        <w:widowControl w:val="0"/>
        <w:autoSpaceDE w:val="0"/>
        <w:autoSpaceDN w:val="0"/>
        <w:adjustRightInd w:val="0"/>
        <w:rPr>
          <w:i/>
          <w:color w:val="000000"/>
          <w:szCs w:val="22"/>
        </w:rPr>
      </w:pPr>
      <w:proofErr w:type="spellStart"/>
      <w:r w:rsidRPr="00383B0E">
        <w:rPr>
          <w:i/>
          <w:color w:val="000000"/>
          <w:szCs w:val="22"/>
        </w:rPr>
        <w:t>Klozapinas</w:t>
      </w:r>
      <w:proofErr w:type="spellEnd"/>
    </w:p>
    <w:p w14:paraId="58A438FC" w14:textId="77777777" w:rsidR="0022215E" w:rsidRPr="00383B0E" w:rsidRDefault="0022215E" w:rsidP="0022215E">
      <w:pPr>
        <w:widowControl w:val="0"/>
        <w:autoSpaceDE w:val="0"/>
        <w:autoSpaceDN w:val="0"/>
        <w:adjustRightInd w:val="0"/>
        <w:rPr>
          <w:iCs/>
          <w:color w:val="000000"/>
          <w:szCs w:val="22"/>
        </w:rPr>
      </w:pPr>
      <w:r w:rsidRPr="00383B0E">
        <w:rPr>
          <w:iCs/>
          <w:color w:val="000000"/>
          <w:szCs w:val="22"/>
        </w:rPr>
        <w:t xml:space="preserve">Tuo pat metu skiriant gydymą </w:t>
      </w:r>
      <w:proofErr w:type="spellStart"/>
      <w:r w:rsidRPr="00383B0E">
        <w:rPr>
          <w:iCs/>
          <w:color w:val="000000"/>
          <w:szCs w:val="22"/>
        </w:rPr>
        <w:t>valproatu</w:t>
      </w:r>
      <w:proofErr w:type="spellEnd"/>
      <w:r w:rsidRPr="00383B0E">
        <w:rPr>
          <w:iCs/>
          <w:color w:val="000000"/>
          <w:szCs w:val="22"/>
        </w:rPr>
        <w:t xml:space="preserve"> ir </w:t>
      </w:r>
      <w:proofErr w:type="spellStart"/>
      <w:r w:rsidRPr="00383B0E">
        <w:rPr>
          <w:iCs/>
          <w:color w:val="000000"/>
          <w:szCs w:val="22"/>
        </w:rPr>
        <w:t>klozapinu</w:t>
      </w:r>
      <w:proofErr w:type="spellEnd"/>
      <w:r w:rsidRPr="00383B0E">
        <w:rPr>
          <w:iCs/>
          <w:color w:val="000000"/>
          <w:szCs w:val="22"/>
        </w:rPr>
        <w:t xml:space="preserve">, gali padidėti </w:t>
      </w:r>
      <w:proofErr w:type="spellStart"/>
      <w:r w:rsidRPr="00383B0E">
        <w:rPr>
          <w:iCs/>
          <w:color w:val="000000"/>
          <w:szCs w:val="22"/>
        </w:rPr>
        <w:t>neutropenijos</w:t>
      </w:r>
      <w:proofErr w:type="spellEnd"/>
      <w:r w:rsidRPr="00383B0E">
        <w:rPr>
          <w:iCs/>
          <w:color w:val="000000"/>
          <w:szCs w:val="22"/>
        </w:rPr>
        <w:t xml:space="preserve"> ir </w:t>
      </w:r>
      <w:proofErr w:type="spellStart"/>
      <w:r w:rsidRPr="00383B0E">
        <w:rPr>
          <w:iCs/>
          <w:color w:val="000000"/>
          <w:szCs w:val="22"/>
        </w:rPr>
        <w:t>klozapino</w:t>
      </w:r>
      <w:proofErr w:type="spellEnd"/>
      <w:r w:rsidRPr="00383B0E">
        <w:rPr>
          <w:iCs/>
          <w:color w:val="000000"/>
          <w:szCs w:val="22"/>
        </w:rPr>
        <w:t xml:space="preserve"> sukelto </w:t>
      </w:r>
      <w:proofErr w:type="spellStart"/>
      <w:r w:rsidRPr="00383B0E">
        <w:rPr>
          <w:iCs/>
          <w:color w:val="000000"/>
          <w:szCs w:val="22"/>
        </w:rPr>
        <w:t>miokardito</w:t>
      </w:r>
      <w:proofErr w:type="spellEnd"/>
      <w:r w:rsidRPr="00383B0E">
        <w:rPr>
          <w:iCs/>
          <w:color w:val="000000"/>
          <w:szCs w:val="22"/>
        </w:rPr>
        <w:t xml:space="preserve"> rizika. Jeigu reikia tuo pat metu vartoti </w:t>
      </w:r>
      <w:proofErr w:type="spellStart"/>
      <w:r w:rsidRPr="00383B0E">
        <w:rPr>
          <w:iCs/>
          <w:color w:val="000000"/>
          <w:szCs w:val="22"/>
        </w:rPr>
        <w:t>valproato</w:t>
      </w:r>
      <w:proofErr w:type="spellEnd"/>
      <w:r w:rsidRPr="00383B0E">
        <w:rPr>
          <w:iCs/>
          <w:color w:val="000000"/>
          <w:szCs w:val="22"/>
        </w:rPr>
        <w:t xml:space="preserve"> ir </w:t>
      </w:r>
      <w:proofErr w:type="spellStart"/>
      <w:r w:rsidRPr="00383B0E">
        <w:rPr>
          <w:iCs/>
          <w:color w:val="000000"/>
          <w:szCs w:val="22"/>
        </w:rPr>
        <w:t>klozapino</w:t>
      </w:r>
      <w:proofErr w:type="spellEnd"/>
      <w:r w:rsidRPr="00383B0E">
        <w:rPr>
          <w:iCs/>
          <w:color w:val="000000"/>
          <w:szCs w:val="22"/>
        </w:rPr>
        <w:t xml:space="preserve">, būtina atidi stebėsena dėl abiejų reiškinių. </w:t>
      </w:r>
    </w:p>
    <w:p w14:paraId="422EB899" w14:textId="77777777" w:rsidR="0022215E" w:rsidRPr="00383B0E" w:rsidRDefault="0022215E" w:rsidP="00784E7D">
      <w:pPr>
        <w:pStyle w:val="Default"/>
        <w:rPr>
          <w:sz w:val="22"/>
          <w:szCs w:val="22"/>
          <w:lang w:val="lt-LT"/>
        </w:rPr>
      </w:pPr>
    </w:p>
    <w:p w14:paraId="4F071E18" w14:textId="77777777" w:rsidR="001022D5" w:rsidRPr="00383B0E" w:rsidRDefault="001022D5" w:rsidP="00784E7D">
      <w:pPr>
        <w:pStyle w:val="CM6"/>
        <w:spacing w:after="0"/>
        <w:outlineLvl w:val="0"/>
        <w:rPr>
          <w:color w:val="000000"/>
          <w:sz w:val="22"/>
          <w:szCs w:val="22"/>
          <w:lang w:val="lt-LT"/>
        </w:rPr>
      </w:pPr>
      <w:r w:rsidRPr="00383B0E">
        <w:rPr>
          <w:color w:val="000000"/>
          <w:sz w:val="22"/>
          <w:szCs w:val="22"/>
          <w:u w:val="single"/>
          <w:lang w:val="lt-LT"/>
        </w:rPr>
        <w:t xml:space="preserve">Kitų vaistinių preparatų įtaka </w:t>
      </w:r>
      <w:proofErr w:type="spellStart"/>
      <w:r w:rsidRPr="00383B0E">
        <w:rPr>
          <w:color w:val="000000"/>
          <w:sz w:val="22"/>
          <w:szCs w:val="22"/>
          <w:u w:val="single"/>
          <w:lang w:val="lt-LT"/>
        </w:rPr>
        <w:t>valproatui</w:t>
      </w:r>
      <w:proofErr w:type="spellEnd"/>
      <w:r w:rsidRPr="00383B0E">
        <w:rPr>
          <w:color w:val="000000"/>
          <w:sz w:val="22"/>
          <w:szCs w:val="22"/>
          <w:u w:val="single"/>
          <w:lang w:val="lt-LT"/>
        </w:rPr>
        <w:t xml:space="preserve"> </w:t>
      </w:r>
    </w:p>
    <w:p w14:paraId="5F1A5675" w14:textId="77777777" w:rsidR="009A55EC" w:rsidRPr="00383B0E" w:rsidRDefault="009A55EC" w:rsidP="00784E7D">
      <w:pPr>
        <w:pStyle w:val="CM6"/>
        <w:spacing w:after="0"/>
        <w:rPr>
          <w:sz w:val="22"/>
          <w:szCs w:val="22"/>
          <w:lang w:val="lt-LT"/>
        </w:rPr>
      </w:pPr>
    </w:p>
    <w:p w14:paraId="1073BB3F" w14:textId="77777777" w:rsidR="009A55EC" w:rsidRPr="00383B0E" w:rsidRDefault="009A55EC" w:rsidP="00784E7D">
      <w:pPr>
        <w:pStyle w:val="CM6"/>
        <w:spacing w:after="0"/>
        <w:rPr>
          <w:sz w:val="22"/>
          <w:szCs w:val="22"/>
          <w:lang w:val="lt-LT"/>
        </w:rPr>
      </w:pPr>
      <w:r w:rsidRPr="00383B0E">
        <w:rPr>
          <w:i/>
          <w:sz w:val="22"/>
          <w:szCs w:val="22"/>
          <w:lang w:val="lt-LT"/>
        </w:rPr>
        <w:t>Vaistiniai preparatai nuo epilepsijos</w:t>
      </w:r>
    </w:p>
    <w:p w14:paraId="42E31336" w14:textId="77777777" w:rsidR="001022D5" w:rsidRPr="00383B0E" w:rsidRDefault="001022D5" w:rsidP="00784E7D">
      <w:pPr>
        <w:pStyle w:val="CM6"/>
        <w:spacing w:after="0"/>
        <w:rPr>
          <w:sz w:val="22"/>
          <w:szCs w:val="22"/>
          <w:lang w:val="lt-LT"/>
        </w:rPr>
      </w:pPr>
      <w:r w:rsidRPr="00383B0E">
        <w:rPr>
          <w:sz w:val="22"/>
          <w:szCs w:val="22"/>
          <w:lang w:val="lt-LT"/>
        </w:rPr>
        <w:t xml:space="preserve">Fermentus sužadinantys vaistiniai preparatai nuo epilepsijos, įskaitant </w:t>
      </w:r>
      <w:proofErr w:type="spellStart"/>
      <w:r w:rsidRPr="00383B0E">
        <w:rPr>
          <w:sz w:val="22"/>
          <w:szCs w:val="22"/>
          <w:lang w:val="lt-LT"/>
        </w:rPr>
        <w:t>fenitoiną</w:t>
      </w:r>
      <w:proofErr w:type="spellEnd"/>
      <w:r w:rsidRPr="00383B0E">
        <w:rPr>
          <w:sz w:val="22"/>
          <w:szCs w:val="22"/>
          <w:lang w:val="lt-LT"/>
        </w:rPr>
        <w:t xml:space="preserve">, </w:t>
      </w:r>
      <w:proofErr w:type="spellStart"/>
      <w:r w:rsidRPr="00383B0E">
        <w:rPr>
          <w:sz w:val="22"/>
          <w:szCs w:val="22"/>
          <w:lang w:val="lt-LT"/>
        </w:rPr>
        <w:t>fenobarbitalį</w:t>
      </w:r>
      <w:proofErr w:type="spellEnd"/>
      <w:r w:rsidRPr="00383B0E">
        <w:rPr>
          <w:sz w:val="22"/>
          <w:szCs w:val="22"/>
          <w:lang w:val="lt-LT"/>
        </w:rPr>
        <w:t xml:space="preserve">, </w:t>
      </w:r>
      <w:proofErr w:type="spellStart"/>
      <w:r w:rsidRPr="00383B0E">
        <w:rPr>
          <w:sz w:val="22"/>
          <w:szCs w:val="22"/>
          <w:lang w:val="lt-LT"/>
        </w:rPr>
        <w:t>karbamazepiną</w:t>
      </w:r>
      <w:proofErr w:type="spellEnd"/>
      <w:r w:rsidRPr="00383B0E">
        <w:rPr>
          <w:sz w:val="22"/>
          <w:szCs w:val="22"/>
          <w:lang w:val="lt-LT"/>
        </w:rPr>
        <w:t xml:space="preserve">, mažina </w:t>
      </w:r>
      <w:proofErr w:type="spellStart"/>
      <w:r w:rsidRPr="00383B0E">
        <w:rPr>
          <w:sz w:val="22"/>
          <w:szCs w:val="22"/>
          <w:lang w:val="lt-LT"/>
        </w:rPr>
        <w:t>valpro</w:t>
      </w:r>
      <w:proofErr w:type="spellEnd"/>
      <w:r w:rsidRPr="00383B0E">
        <w:rPr>
          <w:sz w:val="22"/>
          <w:szCs w:val="22"/>
          <w:lang w:val="lt-LT"/>
        </w:rPr>
        <w:t xml:space="preserve"> rūgšties koncentraciją serume. Jeigu vartojami keli vaistiniai preparatai, dozes, atsižvelgiant į klinikinį atsaką ir vaistinio preparato koncentraciją kraujyje, reikia keisti. </w:t>
      </w:r>
    </w:p>
    <w:p w14:paraId="1C64E8B8" w14:textId="77777777" w:rsidR="001022D5" w:rsidRPr="00383B0E" w:rsidRDefault="001022D5" w:rsidP="00784E7D">
      <w:pPr>
        <w:pStyle w:val="CM6"/>
        <w:spacing w:after="0"/>
        <w:rPr>
          <w:sz w:val="22"/>
          <w:szCs w:val="22"/>
          <w:lang w:val="lt-LT"/>
        </w:rPr>
      </w:pPr>
    </w:p>
    <w:p w14:paraId="6640961C" w14:textId="77777777" w:rsidR="009A55EC" w:rsidRPr="00383B0E" w:rsidRDefault="009A55EC" w:rsidP="00784E7D">
      <w:pPr>
        <w:pStyle w:val="CM6"/>
        <w:spacing w:after="0"/>
        <w:rPr>
          <w:sz w:val="22"/>
          <w:szCs w:val="22"/>
          <w:lang w:val="lt-LT"/>
        </w:rPr>
      </w:pPr>
      <w:proofErr w:type="spellStart"/>
      <w:r w:rsidRPr="00383B0E">
        <w:rPr>
          <w:i/>
          <w:sz w:val="22"/>
          <w:szCs w:val="22"/>
          <w:lang w:val="lt-LT"/>
        </w:rPr>
        <w:t>Felbamatas</w:t>
      </w:r>
      <w:proofErr w:type="spellEnd"/>
    </w:p>
    <w:p w14:paraId="56CBA403" w14:textId="0D42E3C0" w:rsidR="001022D5" w:rsidRPr="00383B0E" w:rsidRDefault="001022D5" w:rsidP="00784E7D">
      <w:pPr>
        <w:pStyle w:val="CM6"/>
        <w:spacing w:after="0"/>
        <w:rPr>
          <w:sz w:val="22"/>
          <w:szCs w:val="22"/>
          <w:lang w:val="lt-LT"/>
        </w:rPr>
      </w:pPr>
      <w:r w:rsidRPr="00383B0E">
        <w:rPr>
          <w:sz w:val="22"/>
          <w:szCs w:val="22"/>
          <w:lang w:val="lt-LT"/>
        </w:rPr>
        <w:t xml:space="preserve">Priešingai, vartojant </w:t>
      </w:r>
      <w:proofErr w:type="spellStart"/>
      <w:r w:rsidRPr="00383B0E">
        <w:rPr>
          <w:sz w:val="22"/>
          <w:szCs w:val="22"/>
          <w:lang w:val="lt-LT"/>
        </w:rPr>
        <w:t>felbamatą</w:t>
      </w:r>
      <w:proofErr w:type="spellEnd"/>
      <w:r w:rsidRPr="00383B0E">
        <w:rPr>
          <w:sz w:val="22"/>
          <w:szCs w:val="22"/>
          <w:lang w:val="lt-LT"/>
        </w:rPr>
        <w:t xml:space="preserve"> su </w:t>
      </w:r>
      <w:proofErr w:type="spellStart"/>
      <w:r w:rsidRPr="00383B0E">
        <w:rPr>
          <w:sz w:val="22"/>
          <w:szCs w:val="22"/>
          <w:lang w:val="lt-LT"/>
        </w:rPr>
        <w:t>valproatu</w:t>
      </w:r>
      <w:proofErr w:type="spellEnd"/>
      <w:r w:rsidRPr="00383B0E">
        <w:rPr>
          <w:sz w:val="22"/>
          <w:szCs w:val="22"/>
          <w:lang w:val="lt-LT"/>
        </w:rPr>
        <w:t xml:space="preserve">, </w:t>
      </w:r>
      <w:proofErr w:type="spellStart"/>
      <w:r w:rsidRPr="00383B0E">
        <w:rPr>
          <w:sz w:val="22"/>
          <w:szCs w:val="22"/>
          <w:lang w:val="lt-LT"/>
        </w:rPr>
        <w:t>valpro</w:t>
      </w:r>
      <w:proofErr w:type="spellEnd"/>
      <w:r w:rsidRPr="00383B0E">
        <w:rPr>
          <w:sz w:val="22"/>
          <w:szCs w:val="22"/>
          <w:lang w:val="lt-LT"/>
        </w:rPr>
        <w:t xml:space="preserve"> rūgšties klirensas sumažėja 22</w:t>
      </w:r>
      <w:r w:rsidRPr="00383B0E">
        <w:rPr>
          <w:sz w:val="22"/>
          <w:szCs w:val="22"/>
          <w:lang w:val="lt-LT"/>
        </w:rPr>
        <w:noBreakHyphen/>
        <w:t>50</w:t>
      </w:r>
      <w:r w:rsidR="00B22BD9">
        <w:rPr>
          <w:sz w:val="22"/>
          <w:szCs w:val="22"/>
          <w:lang w:val="lt-LT"/>
        </w:rPr>
        <w:t> </w:t>
      </w:r>
      <w:r w:rsidRPr="00383B0E">
        <w:rPr>
          <w:sz w:val="22"/>
          <w:szCs w:val="22"/>
          <w:lang w:val="lt-LT"/>
        </w:rPr>
        <w:t xml:space="preserve">% ir dėl to padidėja </w:t>
      </w:r>
      <w:proofErr w:type="spellStart"/>
      <w:r w:rsidRPr="00383B0E">
        <w:rPr>
          <w:sz w:val="22"/>
          <w:szCs w:val="22"/>
          <w:lang w:val="lt-LT"/>
        </w:rPr>
        <w:t>valpro</w:t>
      </w:r>
      <w:proofErr w:type="spellEnd"/>
      <w:r w:rsidRPr="00383B0E">
        <w:rPr>
          <w:sz w:val="22"/>
          <w:szCs w:val="22"/>
          <w:lang w:val="lt-LT"/>
        </w:rPr>
        <w:t xml:space="preserve"> rūgšties koncentracija plazmoje. </w:t>
      </w:r>
      <w:proofErr w:type="spellStart"/>
      <w:r w:rsidRPr="00383B0E">
        <w:rPr>
          <w:sz w:val="22"/>
          <w:szCs w:val="22"/>
          <w:lang w:val="lt-LT"/>
        </w:rPr>
        <w:t>Valproato</w:t>
      </w:r>
      <w:proofErr w:type="spellEnd"/>
      <w:r w:rsidRPr="00383B0E">
        <w:rPr>
          <w:sz w:val="22"/>
          <w:szCs w:val="22"/>
          <w:lang w:val="lt-LT"/>
        </w:rPr>
        <w:t xml:space="preserve"> dozavimą reikia koreguoti.</w:t>
      </w:r>
    </w:p>
    <w:p w14:paraId="5D5FD9E2" w14:textId="77777777" w:rsidR="00370DC2" w:rsidRPr="00383B0E" w:rsidRDefault="00370DC2" w:rsidP="00784E7D">
      <w:pPr>
        <w:pStyle w:val="Default"/>
        <w:rPr>
          <w:sz w:val="22"/>
          <w:szCs w:val="22"/>
          <w:lang w:val="lt-LT"/>
        </w:rPr>
      </w:pPr>
    </w:p>
    <w:p w14:paraId="4136A84A" w14:textId="77777777" w:rsidR="00370DC2" w:rsidRPr="00383B0E" w:rsidRDefault="00370DC2" w:rsidP="00784E7D">
      <w:pPr>
        <w:pStyle w:val="Default"/>
        <w:rPr>
          <w:sz w:val="22"/>
          <w:szCs w:val="22"/>
          <w:lang w:val="lt-LT"/>
        </w:rPr>
      </w:pPr>
      <w:proofErr w:type="spellStart"/>
      <w:r w:rsidRPr="00383B0E">
        <w:rPr>
          <w:sz w:val="22"/>
          <w:szCs w:val="22"/>
          <w:lang w:val="lt-LT"/>
        </w:rPr>
        <w:t>Valpro</w:t>
      </w:r>
      <w:proofErr w:type="spellEnd"/>
      <w:r w:rsidRPr="00383B0E">
        <w:rPr>
          <w:sz w:val="22"/>
          <w:szCs w:val="22"/>
          <w:lang w:val="lt-LT"/>
        </w:rPr>
        <w:t xml:space="preserve"> rūgšties</w:t>
      </w:r>
      <w:r w:rsidR="00F7322F" w:rsidRPr="00383B0E">
        <w:rPr>
          <w:sz w:val="22"/>
          <w:szCs w:val="22"/>
          <w:lang w:val="lt-LT"/>
        </w:rPr>
        <w:t xml:space="preserve"> metabolitų</w:t>
      </w:r>
      <w:r w:rsidRPr="00383B0E">
        <w:rPr>
          <w:sz w:val="22"/>
          <w:szCs w:val="22"/>
          <w:lang w:val="lt-LT"/>
        </w:rPr>
        <w:t xml:space="preserve"> kiekį gali didinti kartu vartojami </w:t>
      </w:r>
      <w:proofErr w:type="spellStart"/>
      <w:r w:rsidRPr="00383B0E">
        <w:rPr>
          <w:i/>
          <w:sz w:val="22"/>
          <w:szCs w:val="22"/>
          <w:lang w:val="lt-LT"/>
        </w:rPr>
        <w:t>fenitoinas</w:t>
      </w:r>
      <w:proofErr w:type="spellEnd"/>
      <w:r w:rsidRPr="00383B0E">
        <w:rPr>
          <w:sz w:val="22"/>
          <w:szCs w:val="22"/>
          <w:lang w:val="lt-LT"/>
        </w:rPr>
        <w:t xml:space="preserve"> arba </w:t>
      </w:r>
      <w:proofErr w:type="spellStart"/>
      <w:r w:rsidRPr="00383B0E">
        <w:rPr>
          <w:i/>
          <w:sz w:val="22"/>
          <w:szCs w:val="22"/>
          <w:lang w:val="lt-LT"/>
        </w:rPr>
        <w:t>fenobarbitalis</w:t>
      </w:r>
      <w:proofErr w:type="spellEnd"/>
      <w:r w:rsidRPr="00383B0E">
        <w:rPr>
          <w:sz w:val="22"/>
          <w:szCs w:val="22"/>
          <w:lang w:val="lt-LT"/>
        </w:rPr>
        <w:t xml:space="preserve">. Dėl to pacientus, kurie gydomi minėtais dviem vaistiniais preparatais, būtina atidžiai stebėti, ar neatsiranda </w:t>
      </w:r>
      <w:proofErr w:type="spellStart"/>
      <w:r w:rsidRPr="00383B0E">
        <w:rPr>
          <w:sz w:val="22"/>
          <w:szCs w:val="22"/>
          <w:lang w:val="lt-LT"/>
        </w:rPr>
        <w:t>hiperamonemijos</w:t>
      </w:r>
      <w:proofErr w:type="spellEnd"/>
      <w:r w:rsidRPr="00383B0E">
        <w:rPr>
          <w:sz w:val="22"/>
          <w:szCs w:val="22"/>
          <w:lang w:val="lt-LT"/>
        </w:rPr>
        <w:t xml:space="preserve"> požymių ir simptomų.</w:t>
      </w:r>
    </w:p>
    <w:p w14:paraId="68E2FC04" w14:textId="77777777" w:rsidR="001022D5" w:rsidRPr="00383B0E" w:rsidRDefault="001022D5" w:rsidP="00784E7D">
      <w:pPr>
        <w:pStyle w:val="CM6"/>
        <w:spacing w:after="0"/>
        <w:rPr>
          <w:sz w:val="22"/>
          <w:szCs w:val="22"/>
          <w:lang w:val="lt-LT"/>
        </w:rPr>
      </w:pPr>
    </w:p>
    <w:p w14:paraId="66EB1D30" w14:textId="77777777" w:rsidR="009A55EC" w:rsidRPr="00383B0E" w:rsidRDefault="009A55EC" w:rsidP="000B0ADF">
      <w:pPr>
        <w:pStyle w:val="CM6"/>
        <w:keepNext/>
        <w:keepLines/>
        <w:spacing w:after="0"/>
        <w:rPr>
          <w:i/>
          <w:sz w:val="22"/>
          <w:szCs w:val="22"/>
          <w:lang w:val="lt-LT"/>
        </w:rPr>
      </w:pPr>
      <w:proofErr w:type="spellStart"/>
      <w:r w:rsidRPr="00383B0E">
        <w:rPr>
          <w:i/>
          <w:sz w:val="22"/>
          <w:szCs w:val="22"/>
          <w:lang w:val="lt-LT"/>
        </w:rPr>
        <w:t>Meflokvinas</w:t>
      </w:r>
      <w:proofErr w:type="spellEnd"/>
    </w:p>
    <w:p w14:paraId="64CB9E51" w14:textId="77777777" w:rsidR="001022D5" w:rsidRPr="00383B0E" w:rsidRDefault="001022D5" w:rsidP="000B0ADF">
      <w:pPr>
        <w:pStyle w:val="CM6"/>
        <w:keepNext/>
        <w:keepLines/>
        <w:spacing w:after="0"/>
        <w:rPr>
          <w:sz w:val="22"/>
          <w:szCs w:val="22"/>
          <w:lang w:val="lt-LT"/>
        </w:rPr>
      </w:pPr>
      <w:proofErr w:type="spellStart"/>
      <w:r w:rsidRPr="00383B0E">
        <w:rPr>
          <w:sz w:val="22"/>
          <w:szCs w:val="22"/>
          <w:lang w:val="lt-LT"/>
        </w:rPr>
        <w:t>Meflokvinas</w:t>
      </w:r>
      <w:proofErr w:type="spellEnd"/>
      <w:r w:rsidRPr="00383B0E">
        <w:rPr>
          <w:sz w:val="22"/>
          <w:szCs w:val="22"/>
          <w:lang w:val="lt-LT"/>
        </w:rPr>
        <w:t xml:space="preserve"> pagreitina </w:t>
      </w:r>
      <w:proofErr w:type="spellStart"/>
      <w:r w:rsidRPr="00383B0E">
        <w:rPr>
          <w:sz w:val="22"/>
          <w:szCs w:val="22"/>
          <w:lang w:val="lt-LT"/>
        </w:rPr>
        <w:t>valpro</w:t>
      </w:r>
      <w:proofErr w:type="spellEnd"/>
      <w:r w:rsidRPr="00383B0E">
        <w:rPr>
          <w:sz w:val="22"/>
          <w:szCs w:val="22"/>
          <w:lang w:val="lt-LT"/>
        </w:rPr>
        <w:t xml:space="preserve"> rūgšties metabolizmą ir skatina traukulių atsiradimą, todėl vartojant šiuos vaistinius preparatus kartu, gali prasidėti epilepsijos priepuoliai. </w:t>
      </w:r>
    </w:p>
    <w:p w14:paraId="72856822" w14:textId="77777777" w:rsidR="001022D5" w:rsidRPr="00383B0E" w:rsidRDefault="001022D5" w:rsidP="00784E7D">
      <w:pPr>
        <w:pStyle w:val="CM6"/>
        <w:spacing w:after="0"/>
        <w:rPr>
          <w:sz w:val="22"/>
          <w:szCs w:val="22"/>
          <w:lang w:val="lt-LT"/>
        </w:rPr>
      </w:pPr>
    </w:p>
    <w:p w14:paraId="02F8D0F9" w14:textId="77777777" w:rsidR="009A55EC" w:rsidRPr="00383B0E" w:rsidRDefault="009A55EC" w:rsidP="00EC5C1D">
      <w:pPr>
        <w:pStyle w:val="CM6"/>
        <w:keepNext/>
        <w:keepLines/>
        <w:spacing w:after="0"/>
        <w:rPr>
          <w:sz w:val="22"/>
          <w:szCs w:val="22"/>
          <w:lang w:val="lt-LT"/>
        </w:rPr>
      </w:pPr>
      <w:r w:rsidRPr="00383B0E">
        <w:rPr>
          <w:i/>
          <w:sz w:val="22"/>
          <w:szCs w:val="22"/>
          <w:lang w:val="lt-LT"/>
        </w:rPr>
        <w:t>Vaistiniai preparatai, stipriai prisijungiantys prie baltymų</w:t>
      </w:r>
    </w:p>
    <w:p w14:paraId="1E75943C" w14:textId="77777777" w:rsidR="001022D5" w:rsidRPr="00383B0E" w:rsidRDefault="001022D5" w:rsidP="00EC5C1D">
      <w:pPr>
        <w:pStyle w:val="CM6"/>
        <w:keepNext/>
        <w:keepLines/>
        <w:spacing w:after="0"/>
        <w:rPr>
          <w:sz w:val="22"/>
          <w:szCs w:val="22"/>
          <w:lang w:val="lt-LT"/>
        </w:rPr>
      </w:pPr>
      <w:r w:rsidRPr="00383B0E">
        <w:rPr>
          <w:sz w:val="22"/>
          <w:szCs w:val="22"/>
          <w:lang w:val="lt-LT"/>
        </w:rPr>
        <w:t xml:space="preserve">Kartu vartojant </w:t>
      </w:r>
      <w:proofErr w:type="spellStart"/>
      <w:r w:rsidRPr="00383B0E">
        <w:rPr>
          <w:sz w:val="22"/>
          <w:szCs w:val="22"/>
          <w:lang w:val="lt-LT"/>
        </w:rPr>
        <w:t>valproatą</w:t>
      </w:r>
      <w:proofErr w:type="spellEnd"/>
      <w:r w:rsidRPr="00383B0E">
        <w:rPr>
          <w:sz w:val="22"/>
          <w:szCs w:val="22"/>
          <w:lang w:val="lt-LT"/>
        </w:rPr>
        <w:t xml:space="preserve"> ir vaistinius preparatus, kurie stipriai jungiasi su baltymais (</w:t>
      </w:r>
      <w:r w:rsidR="009A55EC" w:rsidRPr="00383B0E">
        <w:rPr>
          <w:sz w:val="22"/>
          <w:szCs w:val="22"/>
          <w:lang w:val="lt-LT"/>
        </w:rPr>
        <w:t>aspiriną</w:t>
      </w:r>
      <w:r w:rsidRPr="00383B0E">
        <w:rPr>
          <w:sz w:val="22"/>
          <w:szCs w:val="22"/>
          <w:lang w:val="lt-LT"/>
        </w:rPr>
        <w:t xml:space="preserve">), laisvos </w:t>
      </w:r>
      <w:proofErr w:type="spellStart"/>
      <w:r w:rsidRPr="00383B0E">
        <w:rPr>
          <w:sz w:val="22"/>
          <w:szCs w:val="22"/>
          <w:lang w:val="lt-LT"/>
        </w:rPr>
        <w:t>valpro</w:t>
      </w:r>
      <w:proofErr w:type="spellEnd"/>
      <w:r w:rsidRPr="00383B0E">
        <w:rPr>
          <w:sz w:val="22"/>
          <w:szCs w:val="22"/>
          <w:lang w:val="lt-LT"/>
        </w:rPr>
        <w:t xml:space="preserve"> rūgšties koncentracija serume gali padidėti. </w:t>
      </w:r>
    </w:p>
    <w:p w14:paraId="1FC488FC" w14:textId="77777777" w:rsidR="001022D5" w:rsidRPr="00383B0E" w:rsidRDefault="001022D5" w:rsidP="00784E7D">
      <w:pPr>
        <w:pStyle w:val="CM6"/>
        <w:spacing w:after="0"/>
        <w:rPr>
          <w:sz w:val="22"/>
          <w:szCs w:val="22"/>
          <w:lang w:val="lt-LT"/>
        </w:rPr>
      </w:pPr>
    </w:p>
    <w:p w14:paraId="51C7E517" w14:textId="77777777" w:rsidR="009A55EC" w:rsidRPr="00383B0E" w:rsidRDefault="009A55EC" w:rsidP="00784E7D">
      <w:pPr>
        <w:pStyle w:val="CM6"/>
        <w:spacing w:after="0"/>
        <w:rPr>
          <w:sz w:val="22"/>
          <w:szCs w:val="22"/>
          <w:lang w:val="lt-LT"/>
        </w:rPr>
      </w:pPr>
      <w:r w:rsidRPr="00383B0E">
        <w:rPr>
          <w:i/>
          <w:sz w:val="22"/>
          <w:szCs w:val="22"/>
          <w:lang w:val="lt-LT"/>
        </w:rPr>
        <w:t>Antikoaguliantai, kurių poveikis priklauso nuo krešėjimo faktoriaus, susijusio su vitaminu K</w:t>
      </w:r>
    </w:p>
    <w:p w14:paraId="7CAC905F" w14:textId="77777777" w:rsidR="001022D5" w:rsidRPr="00383B0E" w:rsidRDefault="001022D5" w:rsidP="00784E7D">
      <w:pPr>
        <w:pStyle w:val="CM6"/>
        <w:spacing w:after="0"/>
        <w:rPr>
          <w:sz w:val="22"/>
          <w:szCs w:val="22"/>
          <w:lang w:val="lt-LT"/>
        </w:rPr>
      </w:pPr>
      <w:r w:rsidRPr="00383B0E">
        <w:rPr>
          <w:sz w:val="22"/>
          <w:szCs w:val="22"/>
          <w:lang w:val="lt-LT"/>
        </w:rPr>
        <w:t xml:space="preserve">Jeigu kartu vartojama </w:t>
      </w:r>
      <w:r w:rsidRPr="00383B0E">
        <w:rPr>
          <w:i/>
          <w:sz w:val="22"/>
          <w:szCs w:val="22"/>
          <w:lang w:val="lt-LT"/>
        </w:rPr>
        <w:t>K vitamino apykaitą veikiančių antikoaguliantų</w:t>
      </w:r>
      <w:r w:rsidRPr="00383B0E">
        <w:rPr>
          <w:sz w:val="22"/>
          <w:szCs w:val="22"/>
          <w:lang w:val="lt-LT"/>
        </w:rPr>
        <w:t xml:space="preserve">, reikia atidžiai stebėti </w:t>
      </w:r>
      <w:proofErr w:type="spellStart"/>
      <w:r w:rsidRPr="00383B0E">
        <w:rPr>
          <w:sz w:val="22"/>
          <w:szCs w:val="22"/>
          <w:lang w:val="lt-LT"/>
        </w:rPr>
        <w:t>protrombino</w:t>
      </w:r>
      <w:proofErr w:type="spellEnd"/>
      <w:r w:rsidRPr="00383B0E">
        <w:rPr>
          <w:sz w:val="22"/>
          <w:szCs w:val="22"/>
          <w:lang w:val="lt-LT"/>
        </w:rPr>
        <w:t xml:space="preserve"> laiką. </w:t>
      </w:r>
    </w:p>
    <w:p w14:paraId="032B97BC" w14:textId="77777777" w:rsidR="001022D5" w:rsidRPr="00383B0E" w:rsidRDefault="001022D5" w:rsidP="00784E7D">
      <w:pPr>
        <w:pStyle w:val="CM6"/>
        <w:spacing w:after="0"/>
        <w:rPr>
          <w:sz w:val="22"/>
          <w:szCs w:val="22"/>
          <w:lang w:val="lt-LT"/>
        </w:rPr>
      </w:pPr>
    </w:p>
    <w:p w14:paraId="3A68A74B" w14:textId="77777777" w:rsidR="009A55EC" w:rsidRPr="00383B0E" w:rsidRDefault="009A55EC" w:rsidP="00784E7D">
      <w:pPr>
        <w:pStyle w:val="CM6"/>
        <w:spacing w:after="0"/>
        <w:rPr>
          <w:sz w:val="22"/>
          <w:szCs w:val="22"/>
          <w:lang w:val="lt-LT"/>
        </w:rPr>
      </w:pPr>
      <w:proofErr w:type="spellStart"/>
      <w:r w:rsidRPr="00383B0E">
        <w:rPr>
          <w:i/>
          <w:sz w:val="22"/>
          <w:szCs w:val="22"/>
          <w:lang w:val="lt-LT"/>
        </w:rPr>
        <w:t>Cimetidinas</w:t>
      </w:r>
      <w:proofErr w:type="spellEnd"/>
      <w:r w:rsidRPr="00383B0E">
        <w:rPr>
          <w:i/>
          <w:sz w:val="22"/>
          <w:szCs w:val="22"/>
          <w:lang w:val="lt-LT"/>
        </w:rPr>
        <w:t xml:space="preserve"> arba </w:t>
      </w:r>
      <w:proofErr w:type="spellStart"/>
      <w:r w:rsidRPr="00383B0E">
        <w:rPr>
          <w:i/>
          <w:sz w:val="22"/>
          <w:szCs w:val="22"/>
          <w:lang w:val="lt-LT"/>
        </w:rPr>
        <w:t>eritromicinas</w:t>
      </w:r>
      <w:proofErr w:type="spellEnd"/>
    </w:p>
    <w:p w14:paraId="5BE6B13A" w14:textId="77777777" w:rsidR="001022D5" w:rsidRPr="00383B0E" w:rsidRDefault="001022D5" w:rsidP="00784E7D">
      <w:pPr>
        <w:pStyle w:val="CM6"/>
        <w:spacing w:after="0"/>
        <w:rPr>
          <w:sz w:val="22"/>
          <w:szCs w:val="22"/>
          <w:lang w:val="lt-LT"/>
        </w:rPr>
      </w:pPr>
      <w:r w:rsidRPr="00383B0E">
        <w:rPr>
          <w:sz w:val="22"/>
          <w:szCs w:val="22"/>
          <w:lang w:val="lt-LT"/>
        </w:rPr>
        <w:t xml:space="preserve">Kartu su </w:t>
      </w:r>
      <w:proofErr w:type="spellStart"/>
      <w:r w:rsidRPr="00383B0E">
        <w:rPr>
          <w:sz w:val="22"/>
          <w:szCs w:val="22"/>
          <w:lang w:val="lt-LT"/>
        </w:rPr>
        <w:t>cimetidinu</w:t>
      </w:r>
      <w:proofErr w:type="spellEnd"/>
      <w:r w:rsidRPr="00383B0E">
        <w:rPr>
          <w:sz w:val="22"/>
          <w:szCs w:val="22"/>
          <w:lang w:val="lt-LT"/>
        </w:rPr>
        <w:t xml:space="preserve"> ar </w:t>
      </w:r>
      <w:proofErr w:type="spellStart"/>
      <w:r w:rsidRPr="00383B0E">
        <w:rPr>
          <w:sz w:val="22"/>
          <w:szCs w:val="22"/>
          <w:lang w:val="lt-LT"/>
        </w:rPr>
        <w:t>eritromicinu</w:t>
      </w:r>
      <w:proofErr w:type="spellEnd"/>
      <w:r w:rsidRPr="00383B0E">
        <w:rPr>
          <w:sz w:val="22"/>
          <w:szCs w:val="22"/>
          <w:lang w:val="lt-LT"/>
        </w:rPr>
        <w:t xml:space="preserve"> vartojamo </w:t>
      </w:r>
      <w:proofErr w:type="spellStart"/>
      <w:r w:rsidRPr="00383B0E">
        <w:rPr>
          <w:sz w:val="22"/>
          <w:szCs w:val="22"/>
          <w:lang w:val="lt-LT"/>
        </w:rPr>
        <w:t>valpro</w:t>
      </w:r>
      <w:proofErr w:type="spellEnd"/>
      <w:r w:rsidRPr="00383B0E">
        <w:rPr>
          <w:sz w:val="22"/>
          <w:szCs w:val="22"/>
          <w:lang w:val="lt-LT"/>
        </w:rPr>
        <w:t xml:space="preserve"> rūgšties koncentracija serume gali padidėti dėl pablogėjusio metabolizmo kepenyse.</w:t>
      </w:r>
    </w:p>
    <w:p w14:paraId="3C29EBC4" w14:textId="77777777" w:rsidR="001022D5" w:rsidRPr="00383B0E" w:rsidRDefault="001022D5" w:rsidP="00784E7D">
      <w:pPr>
        <w:pStyle w:val="CM6"/>
        <w:spacing w:after="0"/>
        <w:rPr>
          <w:sz w:val="22"/>
          <w:szCs w:val="22"/>
          <w:lang w:val="lt-LT"/>
        </w:rPr>
      </w:pPr>
    </w:p>
    <w:p w14:paraId="2F46950C" w14:textId="77777777" w:rsidR="009A55EC" w:rsidRPr="00383B0E" w:rsidRDefault="009A55EC" w:rsidP="00784E7D">
      <w:pPr>
        <w:pStyle w:val="Pagrindinistekstas"/>
        <w:spacing w:after="0"/>
        <w:rPr>
          <w:szCs w:val="22"/>
        </w:rPr>
      </w:pPr>
      <w:proofErr w:type="spellStart"/>
      <w:r w:rsidRPr="00383B0E">
        <w:rPr>
          <w:i/>
          <w:szCs w:val="22"/>
        </w:rPr>
        <w:t>Karbapenemų</w:t>
      </w:r>
      <w:proofErr w:type="spellEnd"/>
      <w:r w:rsidRPr="00383B0E">
        <w:rPr>
          <w:i/>
          <w:szCs w:val="22"/>
        </w:rPr>
        <w:t xml:space="preserve"> vaistiniai preparatai</w:t>
      </w:r>
      <w:r w:rsidRPr="00383B0E" w:rsidDel="009A55EC">
        <w:rPr>
          <w:i/>
          <w:szCs w:val="22"/>
        </w:rPr>
        <w:t xml:space="preserve"> </w:t>
      </w:r>
      <w:r w:rsidR="001022D5" w:rsidRPr="00383B0E">
        <w:rPr>
          <w:i/>
          <w:szCs w:val="22"/>
        </w:rPr>
        <w:t>(</w:t>
      </w:r>
      <w:proofErr w:type="spellStart"/>
      <w:r w:rsidR="001022D5" w:rsidRPr="00383B0E">
        <w:rPr>
          <w:i/>
          <w:szCs w:val="22"/>
        </w:rPr>
        <w:t>panipenemas</w:t>
      </w:r>
      <w:proofErr w:type="spellEnd"/>
      <w:r w:rsidR="001022D5" w:rsidRPr="00383B0E">
        <w:rPr>
          <w:i/>
          <w:szCs w:val="22"/>
        </w:rPr>
        <w:t xml:space="preserve">, </w:t>
      </w:r>
      <w:proofErr w:type="spellStart"/>
      <w:r w:rsidR="001022D5" w:rsidRPr="00383B0E">
        <w:rPr>
          <w:i/>
          <w:szCs w:val="22"/>
        </w:rPr>
        <w:t>meropenemas</w:t>
      </w:r>
      <w:proofErr w:type="spellEnd"/>
      <w:r w:rsidR="001022D5" w:rsidRPr="00383B0E">
        <w:rPr>
          <w:i/>
          <w:szCs w:val="22"/>
        </w:rPr>
        <w:t xml:space="preserve">, </w:t>
      </w:r>
      <w:proofErr w:type="spellStart"/>
      <w:r w:rsidR="001022D5" w:rsidRPr="00383B0E">
        <w:rPr>
          <w:i/>
          <w:szCs w:val="22"/>
        </w:rPr>
        <w:t>imipenemas</w:t>
      </w:r>
      <w:proofErr w:type="spellEnd"/>
      <w:r w:rsidR="001022D5" w:rsidRPr="00383B0E">
        <w:rPr>
          <w:szCs w:val="22"/>
        </w:rPr>
        <w:t xml:space="preserve">). </w:t>
      </w:r>
    </w:p>
    <w:p w14:paraId="41D0B4D7" w14:textId="5A27F791" w:rsidR="001022D5" w:rsidRPr="00383B0E" w:rsidRDefault="001022D5" w:rsidP="00784E7D">
      <w:pPr>
        <w:pStyle w:val="Pagrindinistekstas"/>
        <w:spacing w:after="0"/>
        <w:rPr>
          <w:szCs w:val="22"/>
        </w:rPr>
      </w:pPr>
      <w:r w:rsidRPr="00383B0E">
        <w:rPr>
          <w:szCs w:val="22"/>
        </w:rPr>
        <w:t xml:space="preserve">Nustatytas </w:t>
      </w:r>
      <w:proofErr w:type="spellStart"/>
      <w:r w:rsidRPr="00383B0E">
        <w:rPr>
          <w:szCs w:val="22"/>
        </w:rPr>
        <w:t>valpro</w:t>
      </w:r>
      <w:proofErr w:type="spellEnd"/>
      <w:r w:rsidRPr="00383B0E">
        <w:rPr>
          <w:szCs w:val="22"/>
        </w:rPr>
        <w:t xml:space="preserve"> rūgšties koncentracijos kraujyje sumažėjimas, kai </w:t>
      </w:r>
      <w:proofErr w:type="spellStart"/>
      <w:r w:rsidRPr="00383B0E">
        <w:rPr>
          <w:szCs w:val="22"/>
        </w:rPr>
        <w:t>valpro</w:t>
      </w:r>
      <w:proofErr w:type="spellEnd"/>
      <w:r w:rsidRPr="00383B0E">
        <w:rPr>
          <w:szCs w:val="22"/>
        </w:rPr>
        <w:t xml:space="preserve"> rūgštis buvo paskirta vartoti kartu su </w:t>
      </w:r>
      <w:proofErr w:type="spellStart"/>
      <w:r w:rsidRPr="00383B0E">
        <w:rPr>
          <w:szCs w:val="22"/>
        </w:rPr>
        <w:t>karbapenemais.Valpro</w:t>
      </w:r>
      <w:proofErr w:type="spellEnd"/>
      <w:r w:rsidRPr="00383B0E">
        <w:rPr>
          <w:szCs w:val="22"/>
        </w:rPr>
        <w:t xml:space="preserve"> rūgšties koncentracijos sumažėjimas 60</w:t>
      </w:r>
      <w:r w:rsidRPr="00383B0E">
        <w:rPr>
          <w:szCs w:val="22"/>
        </w:rPr>
        <w:noBreakHyphen/>
        <w:t>100</w:t>
      </w:r>
      <w:r w:rsidR="00732DA7">
        <w:rPr>
          <w:szCs w:val="22"/>
        </w:rPr>
        <w:t> </w:t>
      </w:r>
      <w:r w:rsidRPr="00383B0E">
        <w:rPr>
          <w:szCs w:val="22"/>
        </w:rPr>
        <w:t xml:space="preserve">% per dvi paras kartais buvo susijęs su traukuliais. Dėl šio greito ir reikšmingo sumažėjimo reikia vengti </w:t>
      </w:r>
      <w:proofErr w:type="spellStart"/>
      <w:r w:rsidRPr="00383B0E">
        <w:rPr>
          <w:szCs w:val="22"/>
        </w:rPr>
        <w:t>karbapenemus</w:t>
      </w:r>
      <w:proofErr w:type="spellEnd"/>
      <w:r w:rsidRPr="00383B0E">
        <w:rPr>
          <w:szCs w:val="22"/>
        </w:rPr>
        <w:t xml:space="preserve"> skirti tiems pacientams, kurių būklė jau stabilizuota </w:t>
      </w:r>
      <w:proofErr w:type="spellStart"/>
      <w:r w:rsidRPr="00383B0E">
        <w:rPr>
          <w:szCs w:val="22"/>
        </w:rPr>
        <w:t>valpro</w:t>
      </w:r>
      <w:proofErr w:type="spellEnd"/>
      <w:r w:rsidRPr="00383B0E">
        <w:rPr>
          <w:szCs w:val="22"/>
        </w:rPr>
        <w:t xml:space="preserve"> rūgštimi (žr. 4.4 skyrių</w:t>
      </w:r>
      <w:r w:rsidR="00550699" w:rsidRPr="00383B0E">
        <w:rPr>
          <w:szCs w:val="22"/>
        </w:rPr>
        <w:t xml:space="preserve"> „Specialūs įspėjimai“</w:t>
      </w:r>
      <w:r w:rsidRPr="00383B0E">
        <w:rPr>
          <w:szCs w:val="22"/>
        </w:rPr>
        <w:t xml:space="preserve">). Jeigu gydymo šiais antibiotikais išvengti neįmanoma, reikia atidžiai stebėti </w:t>
      </w:r>
      <w:proofErr w:type="spellStart"/>
      <w:r w:rsidRPr="00383B0E">
        <w:rPr>
          <w:szCs w:val="22"/>
        </w:rPr>
        <w:t>Depakine</w:t>
      </w:r>
      <w:proofErr w:type="spellEnd"/>
      <w:r w:rsidRPr="00383B0E">
        <w:rPr>
          <w:szCs w:val="22"/>
        </w:rPr>
        <w:t xml:space="preserve"> koncentraciją kraujyje.</w:t>
      </w:r>
    </w:p>
    <w:p w14:paraId="7EB680E1" w14:textId="77777777" w:rsidR="001022D5" w:rsidRPr="00383B0E" w:rsidRDefault="001022D5" w:rsidP="00784E7D">
      <w:pPr>
        <w:pStyle w:val="CM6"/>
        <w:spacing w:after="0"/>
        <w:rPr>
          <w:sz w:val="22"/>
          <w:szCs w:val="22"/>
          <w:lang w:val="lt-LT"/>
        </w:rPr>
      </w:pPr>
    </w:p>
    <w:p w14:paraId="3A7B43B4" w14:textId="77777777" w:rsidR="009A55EC" w:rsidRPr="00383B0E" w:rsidRDefault="009A55EC" w:rsidP="00784E7D">
      <w:pPr>
        <w:pStyle w:val="Pagrindinistekstas"/>
        <w:spacing w:after="0"/>
        <w:rPr>
          <w:i/>
          <w:szCs w:val="22"/>
        </w:rPr>
      </w:pPr>
      <w:proofErr w:type="spellStart"/>
      <w:r w:rsidRPr="00383B0E">
        <w:rPr>
          <w:i/>
          <w:szCs w:val="22"/>
        </w:rPr>
        <w:t>Rifampicinas</w:t>
      </w:r>
      <w:proofErr w:type="spellEnd"/>
    </w:p>
    <w:p w14:paraId="25E135EC" w14:textId="77777777" w:rsidR="001022D5" w:rsidRPr="00383B0E" w:rsidRDefault="001022D5" w:rsidP="00784E7D">
      <w:pPr>
        <w:pStyle w:val="Pagrindinistekstas"/>
        <w:spacing w:after="0"/>
        <w:rPr>
          <w:szCs w:val="22"/>
        </w:rPr>
      </w:pPr>
      <w:proofErr w:type="spellStart"/>
      <w:r w:rsidRPr="00383B0E">
        <w:rPr>
          <w:szCs w:val="22"/>
        </w:rPr>
        <w:t>Rifampicinas</w:t>
      </w:r>
      <w:proofErr w:type="spellEnd"/>
      <w:r w:rsidRPr="00383B0E">
        <w:rPr>
          <w:szCs w:val="22"/>
        </w:rPr>
        <w:t xml:space="preserve"> gali sumažinti </w:t>
      </w:r>
      <w:proofErr w:type="spellStart"/>
      <w:r w:rsidRPr="00383B0E">
        <w:rPr>
          <w:szCs w:val="22"/>
        </w:rPr>
        <w:t>valpro</w:t>
      </w:r>
      <w:proofErr w:type="spellEnd"/>
      <w:r w:rsidRPr="00383B0E">
        <w:rPr>
          <w:szCs w:val="22"/>
        </w:rPr>
        <w:t xml:space="preserve"> rūgšties kiekį kraujyje, sukeldamas gydomojo poveikio sumažėjimą. Todėl gali reikėti koreguoti </w:t>
      </w:r>
      <w:proofErr w:type="spellStart"/>
      <w:r w:rsidRPr="00383B0E">
        <w:rPr>
          <w:szCs w:val="22"/>
        </w:rPr>
        <w:t>valproato</w:t>
      </w:r>
      <w:proofErr w:type="spellEnd"/>
      <w:r w:rsidRPr="00383B0E">
        <w:rPr>
          <w:szCs w:val="22"/>
        </w:rPr>
        <w:t xml:space="preserve"> dozavimą, jeigu jo vartojama kartu su </w:t>
      </w:r>
      <w:proofErr w:type="spellStart"/>
      <w:r w:rsidRPr="00383B0E">
        <w:rPr>
          <w:szCs w:val="22"/>
        </w:rPr>
        <w:t>rifampicinu</w:t>
      </w:r>
      <w:proofErr w:type="spellEnd"/>
      <w:r w:rsidRPr="00383B0E">
        <w:rPr>
          <w:szCs w:val="22"/>
        </w:rPr>
        <w:t>.</w:t>
      </w:r>
    </w:p>
    <w:p w14:paraId="4BDE56EE" w14:textId="77777777" w:rsidR="00370DC2" w:rsidRPr="00383B0E" w:rsidRDefault="00370DC2" w:rsidP="00784E7D">
      <w:pPr>
        <w:pStyle w:val="Pagrindinistekstas"/>
        <w:spacing w:after="0"/>
        <w:rPr>
          <w:szCs w:val="22"/>
        </w:rPr>
      </w:pPr>
    </w:p>
    <w:p w14:paraId="2BB9CB25" w14:textId="77777777" w:rsidR="00370DC2" w:rsidRPr="00383B0E" w:rsidRDefault="00370DC2" w:rsidP="00784E7D">
      <w:pPr>
        <w:pStyle w:val="Default"/>
        <w:rPr>
          <w:i/>
          <w:sz w:val="22"/>
          <w:szCs w:val="22"/>
          <w:lang w:val="lt-LT"/>
        </w:rPr>
      </w:pPr>
      <w:r w:rsidRPr="00383B0E">
        <w:rPr>
          <w:i/>
          <w:sz w:val="22"/>
          <w:szCs w:val="22"/>
          <w:lang w:val="lt-LT"/>
        </w:rPr>
        <w:lastRenderedPageBreak/>
        <w:t>Proteazės inhibitoriai</w:t>
      </w:r>
    </w:p>
    <w:p w14:paraId="11B30663" w14:textId="77777777" w:rsidR="00370DC2" w:rsidRPr="00383B0E" w:rsidRDefault="00370DC2" w:rsidP="00784E7D">
      <w:pPr>
        <w:pStyle w:val="Default"/>
        <w:rPr>
          <w:sz w:val="22"/>
          <w:szCs w:val="22"/>
          <w:lang w:val="lt-LT"/>
        </w:rPr>
      </w:pPr>
      <w:r w:rsidRPr="00383B0E">
        <w:rPr>
          <w:sz w:val="22"/>
          <w:szCs w:val="22"/>
          <w:lang w:val="lt-LT"/>
        </w:rPr>
        <w:t xml:space="preserve">Proteazės inhibitoriai, pvz., lopinaviras, ritonaviras, mažina kartu vartojamo </w:t>
      </w:r>
      <w:proofErr w:type="spellStart"/>
      <w:r w:rsidRPr="00383B0E">
        <w:rPr>
          <w:sz w:val="22"/>
          <w:szCs w:val="22"/>
          <w:lang w:val="lt-LT"/>
        </w:rPr>
        <w:t>valproato</w:t>
      </w:r>
      <w:proofErr w:type="spellEnd"/>
      <w:r w:rsidRPr="00383B0E">
        <w:rPr>
          <w:sz w:val="22"/>
          <w:szCs w:val="22"/>
          <w:lang w:val="lt-LT"/>
        </w:rPr>
        <w:t xml:space="preserve"> kiekį plazmoje.</w:t>
      </w:r>
    </w:p>
    <w:p w14:paraId="1C08C36E" w14:textId="77777777" w:rsidR="00370DC2" w:rsidRPr="00383B0E" w:rsidRDefault="00370DC2" w:rsidP="00784E7D">
      <w:pPr>
        <w:pStyle w:val="Default"/>
        <w:rPr>
          <w:sz w:val="22"/>
          <w:szCs w:val="22"/>
          <w:lang w:val="lt-LT"/>
        </w:rPr>
      </w:pPr>
    </w:p>
    <w:p w14:paraId="173E2709" w14:textId="77777777" w:rsidR="00370DC2" w:rsidRPr="00383B0E" w:rsidRDefault="00370DC2" w:rsidP="00784E7D">
      <w:pPr>
        <w:pStyle w:val="Default"/>
        <w:rPr>
          <w:i/>
          <w:sz w:val="22"/>
          <w:szCs w:val="22"/>
          <w:lang w:val="lt-LT"/>
        </w:rPr>
      </w:pPr>
      <w:proofErr w:type="spellStart"/>
      <w:r w:rsidRPr="00383B0E">
        <w:rPr>
          <w:i/>
          <w:sz w:val="22"/>
          <w:szCs w:val="22"/>
          <w:lang w:val="lt-LT"/>
        </w:rPr>
        <w:t>Cholestiraminas</w:t>
      </w:r>
      <w:proofErr w:type="spellEnd"/>
    </w:p>
    <w:p w14:paraId="466C301A" w14:textId="77777777" w:rsidR="00370DC2" w:rsidRPr="00383B0E" w:rsidRDefault="00370DC2" w:rsidP="00784E7D">
      <w:pPr>
        <w:pStyle w:val="Pagrindinistekstas"/>
        <w:spacing w:after="0"/>
        <w:rPr>
          <w:szCs w:val="22"/>
        </w:rPr>
      </w:pPr>
      <w:proofErr w:type="spellStart"/>
      <w:r w:rsidRPr="00383B0E">
        <w:rPr>
          <w:szCs w:val="22"/>
        </w:rPr>
        <w:t>Cholestiraminas</w:t>
      </w:r>
      <w:proofErr w:type="spellEnd"/>
      <w:r w:rsidRPr="00383B0E">
        <w:rPr>
          <w:szCs w:val="22"/>
        </w:rPr>
        <w:t xml:space="preserve"> gali mažinti kartu vartojamo </w:t>
      </w:r>
      <w:proofErr w:type="spellStart"/>
      <w:r w:rsidRPr="00383B0E">
        <w:rPr>
          <w:szCs w:val="22"/>
        </w:rPr>
        <w:t>valproato</w:t>
      </w:r>
      <w:proofErr w:type="spellEnd"/>
      <w:r w:rsidRPr="00383B0E">
        <w:rPr>
          <w:szCs w:val="22"/>
        </w:rPr>
        <w:t xml:space="preserve"> kiekį plazmoje.</w:t>
      </w:r>
    </w:p>
    <w:p w14:paraId="3F7E3940" w14:textId="77777777" w:rsidR="007546E7" w:rsidRPr="00383B0E" w:rsidRDefault="007546E7" w:rsidP="007546E7">
      <w:pPr>
        <w:rPr>
          <w:rFonts w:eastAsia="MS Mincho"/>
          <w:bCs/>
          <w:szCs w:val="22"/>
        </w:rPr>
      </w:pPr>
    </w:p>
    <w:p w14:paraId="686723FD" w14:textId="77777777" w:rsidR="007546E7" w:rsidRPr="00383B0E" w:rsidRDefault="007546E7" w:rsidP="007546E7">
      <w:pPr>
        <w:rPr>
          <w:rFonts w:eastAsia="MS Mincho"/>
          <w:bCs/>
          <w:i/>
          <w:iCs/>
          <w:szCs w:val="22"/>
        </w:rPr>
      </w:pPr>
      <w:proofErr w:type="spellStart"/>
      <w:r w:rsidRPr="00383B0E">
        <w:rPr>
          <w:rFonts w:eastAsia="MS Mincho"/>
          <w:bCs/>
          <w:i/>
          <w:iCs/>
          <w:szCs w:val="22"/>
        </w:rPr>
        <w:t>Metamizolas</w:t>
      </w:r>
      <w:proofErr w:type="spellEnd"/>
    </w:p>
    <w:p w14:paraId="57DC95A6" w14:textId="6D21FA98" w:rsidR="001022D5" w:rsidRPr="00383B0E" w:rsidRDefault="007546E7" w:rsidP="007546E7">
      <w:pPr>
        <w:pStyle w:val="Default"/>
        <w:rPr>
          <w:rFonts w:eastAsia="MS Mincho"/>
          <w:bCs/>
          <w:sz w:val="22"/>
          <w:szCs w:val="22"/>
          <w:lang w:val="lt-LT" w:eastAsia="lt-LT"/>
        </w:rPr>
      </w:pPr>
      <w:proofErr w:type="spellStart"/>
      <w:r w:rsidRPr="00383B0E">
        <w:rPr>
          <w:rFonts w:eastAsia="MS Mincho"/>
          <w:bCs/>
          <w:sz w:val="22"/>
          <w:szCs w:val="22"/>
          <w:lang w:val="lt-LT" w:eastAsia="lt-LT"/>
        </w:rPr>
        <w:t>Metamizolas</w:t>
      </w:r>
      <w:proofErr w:type="spellEnd"/>
      <w:r w:rsidRPr="00383B0E">
        <w:rPr>
          <w:rFonts w:eastAsia="MS Mincho"/>
          <w:bCs/>
          <w:sz w:val="22"/>
          <w:szCs w:val="22"/>
          <w:lang w:val="lt-LT" w:eastAsia="lt-LT"/>
        </w:rPr>
        <w:t xml:space="preserve"> gali mažinti kartu vartojamo </w:t>
      </w:r>
      <w:proofErr w:type="spellStart"/>
      <w:r w:rsidRPr="00383B0E">
        <w:rPr>
          <w:rFonts w:eastAsia="MS Mincho"/>
          <w:bCs/>
          <w:sz w:val="22"/>
          <w:szCs w:val="22"/>
          <w:lang w:val="lt-LT" w:eastAsia="lt-LT"/>
        </w:rPr>
        <w:t>valproato</w:t>
      </w:r>
      <w:proofErr w:type="spellEnd"/>
      <w:r w:rsidRPr="00383B0E">
        <w:rPr>
          <w:rFonts w:eastAsia="MS Mincho"/>
          <w:bCs/>
          <w:sz w:val="22"/>
          <w:szCs w:val="22"/>
          <w:lang w:val="lt-LT" w:eastAsia="lt-LT"/>
        </w:rPr>
        <w:t xml:space="preserve"> kiekį kraujo serume ir dėl to gali sumažėti klinikinis </w:t>
      </w:r>
      <w:proofErr w:type="spellStart"/>
      <w:r w:rsidRPr="00383B0E">
        <w:rPr>
          <w:rFonts w:eastAsia="MS Mincho"/>
          <w:bCs/>
          <w:sz w:val="22"/>
          <w:szCs w:val="22"/>
          <w:lang w:val="lt-LT" w:eastAsia="lt-LT"/>
        </w:rPr>
        <w:t>valproato</w:t>
      </w:r>
      <w:proofErr w:type="spellEnd"/>
      <w:r w:rsidRPr="00383B0E">
        <w:rPr>
          <w:rFonts w:eastAsia="MS Mincho"/>
          <w:bCs/>
          <w:sz w:val="22"/>
          <w:szCs w:val="22"/>
          <w:lang w:val="lt-LT" w:eastAsia="lt-LT"/>
        </w:rPr>
        <w:t xml:space="preserve"> veiksmingumas. Vaistinį preparatą skiriantis specialistas turi stebėti klinikinį atsaką (traukulių kontrolę ar nuotaikos kontrolę) ir apsvarstyti tinkamo </w:t>
      </w:r>
      <w:proofErr w:type="spellStart"/>
      <w:r w:rsidRPr="00383B0E">
        <w:rPr>
          <w:rFonts w:eastAsia="MS Mincho"/>
          <w:bCs/>
          <w:sz w:val="22"/>
          <w:szCs w:val="22"/>
          <w:lang w:val="lt-LT" w:eastAsia="lt-LT"/>
        </w:rPr>
        <w:t>valproato</w:t>
      </w:r>
      <w:proofErr w:type="spellEnd"/>
      <w:r w:rsidRPr="00383B0E">
        <w:rPr>
          <w:rFonts w:eastAsia="MS Mincho"/>
          <w:bCs/>
          <w:sz w:val="22"/>
          <w:szCs w:val="22"/>
          <w:lang w:val="lt-LT" w:eastAsia="lt-LT"/>
        </w:rPr>
        <w:t xml:space="preserve"> kiekio kraujo serume stebėjimo reikalingumą.</w:t>
      </w:r>
    </w:p>
    <w:p w14:paraId="4B977EBF" w14:textId="1EEFCFB7" w:rsidR="00664919" w:rsidRPr="00383B0E" w:rsidRDefault="00664919" w:rsidP="007546E7">
      <w:pPr>
        <w:pStyle w:val="Default"/>
        <w:rPr>
          <w:rFonts w:eastAsia="MS Mincho"/>
          <w:bCs/>
          <w:sz w:val="22"/>
          <w:szCs w:val="22"/>
          <w:lang w:val="lt-LT" w:eastAsia="lt-LT"/>
        </w:rPr>
      </w:pPr>
    </w:p>
    <w:p w14:paraId="50C35C6F" w14:textId="77777777" w:rsidR="00664919" w:rsidRPr="00383B0E" w:rsidRDefault="00664919" w:rsidP="00664919">
      <w:pPr>
        <w:rPr>
          <w:rFonts w:eastAsia="MS Mincho"/>
          <w:bCs/>
          <w:i/>
          <w:iCs/>
          <w:szCs w:val="22"/>
        </w:rPr>
      </w:pPr>
      <w:proofErr w:type="spellStart"/>
      <w:r w:rsidRPr="00383B0E">
        <w:rPr>
          <w:rFonts w:eastAsia="MS Mincho"/>
          <w:bCs/>
          <w:i/>
          <w:iCs/>
          <w:szCs w:val="22"/>
        </w:rPr>
        <w:t>Metotreksatas</w:t>
      </w:r>
      <w:proofErr w:type="spellEnd"/>
    </w:p>
    <w:p w14:paraId="71005ECB" w14:textId="413F53D5" w:rsidR="00664919" w:rsidRPr="00383B0E" w:rsidRDefault="00664919" w:rsidP="00416F94">
      <w:pPr>
        <w:rPr>
          <w:rFonts w:eastAsia="MS Mincho"/>
          <w:bCs/>
          <w:szCs w:val="22"/>
        </w:rPr>
      </w:pPr>
      <w:r w:rsidRPr="00383B0E">
        <w:rPr>
          <w:rFonts w:eastAsia="MS Mincho"/>
          <w:bCs/>
          <w:szCs w:val="22"/>
        </w:rPr>
        <w:t xml:space="preserve">Gauta pranešimų apie atvejus, kai po </w:t>
      </w:r>
      <w:proofErr w:type="spellStart"/>
      <w:r w:rsidRPr="00383B0E">
        <w:rPr>
          <w:rFonts w:eastAsia="MS Mincho"/>
          <w:bCs/>
          <w:szCs w:val="22"/>
        </w:rPr>
        <w:t>metotreksato</w:t>
      </w:r>
      <w:proofErr w:type="spellEnd"/>
      <w:r w:rsidRPr="00383B0E">
        <w:rPr>
          <w:rFonts w:eastAsia="MS Mincho"/>
          <w:bCs/>
          <w:szCs w:val="22"/>
        </w:rPr>
        <w:t xml:space="preserve"> pavartojimo reikšmingai sumažėjo </w:t>
      </w:r>
      <w:proofErr w:type="spellStart"/>
      <w:r w:rsidRPr="00383B0E">
        <w:rPr>
          <w:rFonts w:eastAsia="MS Mincho"/>
          <w:bCs/>
          <w:szCs w:val="22"/>
        </w:rPr>
        <w:t>valproato</w:t>
      </w:r>
      <w:proofErr w:type="spellEnd"/>
      <w:r w:rsidRPr="00383B0E">
        <w:rPr>
          <w:rFonts w:eastAsia="MS Mincho"/>
          <w:bCs/>
          <w:szCs w:val="22"/>
        </w:rPr>
        <w:t xml:space="preserve"> kiekis kraujo serume ir pasireiškė traukuliai. Vaistinį preparatą skiriantis specialistas turi stebėti klinikinį atsaką (traukulių kontrolę ir nuotaikos kontrolę) ir apsvarstyti tinkamą </w:t>
      </w:r>
      <w:proofErr w:type="spellStart"/>
      <w:r w:rsidRPr="00383B0E">
        <w:rPr>
          <w:rFonts w:eastAsia="MS Mincho"/>
          <w:bCs/>
          <w:szCs w:val="22"/>
        </w:rPr>
        <w:t>valproato</w:t>
      </w:r>
      <w:proofErr w:type="spellEnd"/>
      <w:r w:rsidRPr="00383B0E">
        <w:rPr>
          <w:rFonts w:eastAsia="MS Mincho"/>
          <w:bCs/>
          <w:szCs w:val="22"/>
        </w:rPr>
        <w:t xml:space="preserve"> kiekio kraujo serume stebėjimą.</w:t>
      </w:r>
    </w:p>
    <w:p w14:paraId="4465DAFE" w14:textId="77777777" w:rsidR="007546E7" w:rsidRPr="00383B0E" w:rsidRDefault="007546E7" w:rsidP="007546E7">
      <w:pPr>
        <w:pStyle w:val="Default"/>
        <w:rPr>
          <w:sz w:val="22"/>
          <w:szCs w:val="22"/>
          <w:lang w:val="lt-LT"/>
        </w:rPr>
      </w:pPr>
    </w:p>
    <w:p w14:paraId="128F2C60" w14:textId="443CCC32" w:rsidR="001022D5" w:rsidRPr="00383B0E" w:rsidRDefault="001022D5" w:rsidP="00784E7D">
      <w:pPr>
        <w:pStyle w:val="CM12"/>
        <w:spacing w:after="0"/>
        <w:outlineLvl w:val="0"/>
        <w:rPr>
          <w:color w:val="000000"/>
          <w:sz w:val="22"/>
          <w:szCs w:val="22"/>
          <w:u w:val="single"/>
          <w:lang w:val="lt-LT"/>
        </w:rPr>
      </w:pPr>
      <w:r w:rsidRPr="00383B0E">
        <w:rPr>
          <w:color w:val="000000"/>
          <w:sz w:val="22"/>
          <w:szCs w:val="22"/>
          <w:u w:val="single"/>
          <w:lang w:val="lt-LT"/>
        </w:rPr>
        <w:t>Kitokia sąveika</w:t>
      </w:r>
    </w:p>
    <w:p w14:paraId="1C04C9D1" w14:textId="77777777" w:rsidR="00D833FE" w:rsidRPr="00383B0E" w:rsidRDefault="00D833FE" w:rsidP="00D833FE">
      <w:pPr>
        <w:keepNext/>
        <w:keepLines/>
        <w:rPr>
          <w:rFonts w:eastAsia="MS Mincho"/>
          <w:szCs w:val="22"/>
        </w:rPr>
      </w:pPr>
    </w:p>
    <w:p w14:paraId="7EBF2107" w14:textId="77777777" w:rsidR="00D833FE" w:rsidRPr="00383B0E" w:rsidRDefault="00D833FE" w:rsidP="00D833FE">
      <w:pPr>
        <w:keepNext/>
        <w:keepLines/>
        <w:rPr>
          <w:rFonts w:eastAsia="MS Mincho"/>
          <w:i/>
          <w:iCs/>
          <w:szCs w:val="22"/>
        </w:rPr>
      </w:pPr>
      <w:bookmarkStart w:id="6" w:name="_Hlk108192086"/>
      <w:r w:rsidRPr="00383B0E">
        <w:rPr>
          <w:rFonts w:eastAsia="MS Mincho"/>
          <w:i/>
          <w:iCs/>
          <w:szCs w:val="22"/>
        </w:rPr>
        <w:t>Kepenų pažaidos rizika</w:t>
      </w:r>
    </w:p>
    <w:p w14:paraId="0562FC0A" w14:textId="77777777" w:rsidR="00D833FE" w:rsidRPr="00383B0E" w:rsidRDefault="00D833FE" w:rsidP="00D833FE">
      <w:pPr>
        <w:keepNext/>
        <w:keepLines/>
        <w:rPr>
          <w:rFonts w:eastAsia="MS Mincho"/>
          <w:szCs w:val="22"/>
        </w:rPr>
      </w:pPr>
      <w:r w:rsidRPr="00383B0E">
        <w:rPr>
          <w:rFonts w:eastAsia="MS Mincho"/>
          <w:szCs w:val="22"/>
        </w:rPr>
        <w:t xml:space="preserve">Dėl toksinio poveikio kepenims rizikos jaunesniems negu 3 metų vaikams reikia vengti kartu vartoti </w:t>
      </w:r>
      <w:proofErr w:type="spellStart"/>
      <w:r w:rsidRPr="00383B0E">
        <w:rPr>
          <w:rFonts w:eastAsia="MS Mincho"/>
          <w:szCs w:val="22"/>
        </w:rPr>
        <w:t>valproato</w:t>
      </w:r>
      <w:proofErr w:type="spellEnd"/>
      <w:r w:rsidRPr="00383B0E">
        <w:rPr>
          <w:rFonts w:eastAsia="MS Mincho"/>
          <w:szCs w:val="22"/>
        </w:rPr>
        <w:t xml:space="preserve"> ir </w:t>
      </w:r>
      <w:proofErr w:type="spellStart"/>
      <w:r w:rsidRPr="00383B0E">
        <w:rPr>
          <w:rFonts w:eastAsia="MS Mincho"/>
          <w:szCs w:val="22"/>
        </w:rPr>
        <w:t>salicilatų</w:t>
      </w:r>
      <w:proofErr w:type="spellEnd"/>
      <w:r w:rsidRPr="00383B0E">
        <w:rPr>
          <w:rFonts w:eastAsia="MS Mincho"/>
          <w:szCs w:val="22"/>
        </w:rPr>
        <w:t xml:space="preserve"> (žr. 4.4 skyrių).</w:t>
      </w:r>
    </w:p>
    <w:p w14:paraId="416BADBA" w14:textId="77777777" w:rsidR="00D833FE" w:rsidRPr="00383B0E" w:rsidRDefault="00D833FE" w:rsidP="00D833FE">
      <w:pPr>
        <w:rPr>
          <w:rFonts w:eastAsia="MS Mincho"/>
          <w:szCs w:val="22"/>
        </w:rPr>
      </w:pPr>
      <w:proofErr w:type="spellStart"/>
      <w:r w:rsidRPr="00383B0E">
        <w:rPr>
          <w:rFonts w:eastAsia="MS Mincho"/>
          <w:szCs w:val="22"/>
        </w:rPr>
        <w:t>Valproato</w:t>
      </w:r>
      <w:proofErr w:type="spellEnd"/>
      <w:r w:rsidRPr="00383B0E">
        <w:rPr>
          <w:rFonts w:eastAsia="MS Mincho"/>
          <w:szCs w:val="22"/>
        </w:rPr>
        <w:t xml:space="preserve"> vartojimas kartu su kitais vaistiniais preparatais nuo traukulių didina kepenų pažaidos pasireiškimo riziką, ypač mažiems vaikams (žr. 4.4 skyrių).</w:t>
      </w:r>
    </w:p>
    <w:p w14:paraId="5AF484D9" w14:textId="77777777" w:rsidR="00D833FE" w:rsidRPr="00383B0E" w:rsidRDefault="00D833FE" w:rsidP="00D833FE">
      <w:pPr>
        <w:rPr>
          <w:rFonts w:eastAsia="MS Mincho"/>
          <w:szCs w:val="22"/>
        </w:rPr>
      </w:pPr>
      <w:r w:rsidRPr="00383B0E">
        <w:rPr>
          <w:rFonts w:eastAsia="MS Mincho"/>
          <w:szCs w:val="22"/>
        </w:rPr>
        <w:t xml:space="preserve">Kartu vartojant </w:t>
      </w:r>
      <w:proofErr w:type="spellStart"/>
      <w:r w:rsidRPr="00383B0E">
        <w:rPr>
          <w:rFonts w:eastAsia="MS Mincho"/>
          <w:szCs w:val="22"/>
        </w:rPr>
        <w:t>valproatą</w:t>
      </w:r>
      <w:proofErr w:type="spellEnd"/>
      <w:r w:rsidRPr="00383B0E">
        <w:rPr>
          <w:rFonts w:eastAsia="MS Mincho"/>
          <w:szCs w:val="22"/>
        </w:rPr>
        <w:t xml:space="preserve"> ir </w:t>
      </w:r>
      <w:proofErr w:type="spellStart"/>
      <w:r w:rsidRPr="00383B0E">
        <w:rPr>
          <w:rFonts w:eastAsia="MS Mincho"/>
          <w:szCs w:val="22"/>
        </w:rPr>
        <w:t>kanabidiolį</w:t>
      </w:r>
      <w:proofErr w:type="spellEnd"/>
      <w:r w:rsidRPr="00383B0E">
        <w:rPr>
          <w:rFonts w:eastAsia="MS Mincho"/>
          <w:szCs w:val="22"/>
        </w:rPr>
        <w:t xml:space="preserve">, padaugėja </w:t>
      </w:r>
      <w:proofErr w:type="spellStart"/>
      <w:r w:rsidRPr="00383B0E">
        <w:rPr>
          <w:rFonts w:eastAsia="MS Mincho"/>
          <w:szCs w:val="22"/>
        </w:rPr>
        <w:t>transaminazių</w:t>
      </w:r>
      <w:proofErr w:type="spellEnd"/>
      <w:r w:rsidRPr="00383B0E">
        <w:rPr>
          <w:rFonts w:eastAsia="MS Mincho"/>
          <w:szCs w:val="22"/>
        </w:rPr>
        <w:t xml:space="preserve"> fermentų aktyvumo padidėjimo atvejų. Vertinant visų amžiaus grupių pacientus, kurie kartu vartojo </w:t>
      </w:r>
      <w:proofErr w:type="spellStart"/>
      <w:r w:rsidRPr="00383B0E">
        <w:rPr>
          <w:rFonts w:eastAsia="MS Mincho"/>
          <w:szCs w:val="22"/>
        </w:rPr>
        <w:t>kanabidiolio</w:t>
      </w:r>
      <w:proofErr w:type="spellEnd"/>
      <w:r w:rsidRPr="00383B0E">
        <w:rPr>
          <w:rFonts w:eastAsia="MS Mincho"/>
          <w:szCs w:val="22"/>
        </w:rPr>
        <w:t xml:space="preserve"> (10–25 mg/kg dozes) ir </w:t>
      </w:r>
      <w:proofErr w:type="spellStart"/>
      <w:r w:rsidRPr="00383B0E">
        <w:rPr>
          <w:rFonts w:eastAsia="MS Mincho"/>
          <w:szCs w:val="22"/>
        </w:rPr>
        <w:t>valproato</w:t>
      </w:r>
      <w:proofErr w:type="spellEnd"/>
      <w:r w:rsidRPr="00383B0E">
        <w:rPr>
          <w:rFonts w:eastAsia="MS Mincho"/>
          <w:szCs w:val="22"/>
        </w:rPr>
        <w:t xml:space="preserve">, klinikinių tyrimų metu apie viršutinę normos ribą daugiau kaip 3 kartus viršijantį ALT aktyvumo padidėjimą pranešta 19 % pacientų. Būtina tinkamai stebėti kepenų funkciją, kai </w:t>
      </w:r>
      <w:proofErr w:type="spellStart"/>
      <w:r w:rsidRPr="00383B0E">
        <w:rPr>
          <w:rFonts w:eastAsia="MS Mincho"/>
          <w:szCs w:val="22"/>
        </w:rPr>
        <w:t>valproato</w:t>
      </w:r>
      <w:proofErr w:type="spellEnd"/>
      <w:r w:rsidRPr="00383B0E">
        <w:rPr>
          <w:rFonts w:eastAsia="MS Mincho"/>
          <w:szCs w:val="22"/>
        </w:rPr>
        <w:t xml:space="preserve"> vartojama kartu su kitais toksinį poveikį kepenims sukelti galinčiais vaistiniais preparatais nuo traukulių, įskaitant </w:t>
      </w:r>
      <w:proofErr w:type="spellStart"/>
      <w:r w:rsidRPr="00383B0E">
        <w:rPr>
          <w:rFonts w:eastAsia="MS Mincho"/>
          <w:szCs w:val="22"/>
        </w:rPr>
        <w:t>kanabidiolį</w:t>
      </w:r>
      <w:proofErr w:type="spellEnd"/>
      <w:r w:rsidRPr="00383B0E">
        <w:rPr>
          <w:rFonts w:eastAsia="MS Mincho"/>
          <w:szCs w:val="22"/>
        </w:rPr>
        <w:t>, ir, atsiradus reikšmingų patologinių kepenų rodmenų pokyčių, reikia apsvarstyti dozės mažinimo arba vartojimo nutraukimo reikalingumą (žr. 4.4 skyrių).</w:t>
      </w:r>
    </w:p>
    <w:bookmarkEnd w:id="6"/>
    <w:p w14:paraId="379C6906" w14:textId="77777777" w:rsidR="00D833FE" w:rsidRPr="00383B0E" w:rsidRDefault="00D833FE" w:rsidP="000B0ADF">
      <w:pPr>
        <w:pStyle w:val="Default"/>
        <w:rPr>
          <w:sz w:val="22"/>
          <w:szCs w:val="22"/>
          <w:lang w:val="lt-LT"/>
        </w:rPr>
      </w:pPr>
    </w:p>
    <w:p w14:paraId="19A61A25" w14:textId="77777777" w:rsidR="001022D5" w:rsidRPr="00383B0E" w:rsidRDefault="001022D5" w:rsidP="00784E7D">
      <w:pPr>
        <w:pStyle w:val="Pagrindinistekstas"/>
        <w:spacing w:after="0"/>
        <w:rPr>
          <w:szCs w:val="22"/>
        </w:rPr>
      </w:pPr>
      <w:proofErr w:type="spellStart"/>
      <w:r w:rsidRPr="00383B0E">
        <w:rPr>
          <w:szCs w:val="22"/>
        </w:rPr>
        <w:t>Valproato</w:t>
      </w:r>
      <w:proofErr w:type="spellEnd"/>
      <w:r w:rsidRPr="00383B0E">
        <w:rPr>
          <w:szCs w:val="22"/>
        </w:rPr>
        <w:t xml:space="preserve"> vartojimas kartu su </w:t>
      </w:r>
      <w:proofErr w:type="spellStart"/>
      <w:r w:rsidRPr="00383B0E">
        <w:rPr>
          <w:i/>
          <w:szCs w:val="22"/>
        </w:rPr>
        <w:t>topiramatu</w:t>
      </w:r>
      <w:proofErr w:type="spellEnd"/>
      <w:r w:rsidRPr="00383B0E">
        <w:rPr>
          <w:szCs w:val="22"/>
        </w:rPr>
        <w:t xml:space="preserve"> </w:t>
      </w:r>
      <w:r w:rsidR="00370DC2" w:rsidRPr="00383B0E">
        <w:rPr>
          <w:i/>
          <w:szCs w:val="22"/>
        </w:rPr>
        <w:t xml:space="preserve">arba </w:t>
      </w:r>
      <w:proofErr w:type="spellStart"/>
      <w:r w:rsidR="00370DC2" w:rsidRPr="00383B0E">
        <w:rPr>
          <w:i/>
          <w:szCs w:val="22"/>
        </w:rPr>
        <w:t>acetazolamidu</w:t>
      </w:r>
      <w:proofErr w:type="spellEnd"/>
      <w:r w:rsidR="00370DC2" w:rsidRPr="00383B0E">
        <w:rPr>
          <w:szCs w:val="22"/>
        </w:rPr>
        <w:t xml:space="preserve"> </w:t>
      </w:r>
      <w:r w:rsidRPr="00383B0E">
        <w:rPr>
          <w:szCs w:val="22"/>
        </w:rPr>
        <w:t xml:space="preserve">yra susijęs su </w:t>
      </w:r>
      <w:proofErr w:type="spellStart"/>
      <w:r w:rsidRPr="00383B0E">
        <w:rPr>
          <w:szCs w:val="22"/>
        </w:rPr>
        <w:t>encefalopatija</w:t>
      </w:r>
      <w:proofErr w:type="spellEnd"/>
      <w:r w:rsidRPr="00383B0E">
        <w:rPr>
          <w:szCs w:val="22"/>
        </w:rPr>
        <w:t xml:space="preserve"> ir/ar </w:t>
      </w:r>
      <w:proofErr w:type="spellStart"/>
      <w:r w:rsidRPr="00383B0E">
        <w:rPr>
          <w:szCs w:val="22"/>
        </w:rPr>
        <w:t>hiperamonemija</w:t>
      </w:r>
      <w:proofErr w:type="spellEnd"/>
      <w:r w:rsidRPr="00383B0E">
        <w:rPr>
          <w:szCs w:val="22"/>
        </w:rPr>
        <w:t>. Šiuos dviem vaist</w:t>
      </w:r>
      <w:r w:rsidR="008D2FEB" w:rsidRPr="00383B0E">
        <w:rPr>
          <w:szCs w:val="22"/>
        </w:rPr>
        <w:t>iniais preparat</w:t>
      </w:r>
      <w:r w:rsidRPr="00383B0E">
        <w:rPr>
          <w:szCs w:val="22"/>
        </w:rPr>
        <w:t xml:space="preserve">ais gydomus pacientus reikia atidžiai stebėti dėl </w:t>
      </w:r>
      <w:proofErr w:type="spellStart"/>
      <w:r w:rsidRPr="00383B0E">
        <w:rPr>
          <w:szCs w:val="22"/>
        </w:rPr>
        <w:t>hiperamoneminės</w:t>
      </w:r>
      <w:proofErr w:type="spellEnd"/>
      <w:r w:rsidRPr="00383B0E">
        <w:rPr>
          <w:szCs w:val="22"/>
        </w:rPr>
        <w:t xml:space="preserve"> </w:t>
      </w:r>
      <w:proofErr w:type="spellStart"/>
      <w:r w:rsidRPr="00383B0E">
        <w:rPr>
          <w:szCs w:val="22"/>
        </w:rPr>
        <w:t>encefalopatijos</w:t>
      </w:r>
      <w:proofErr w:type="spellEnd"/>
      <w:r w:rsidRPr="00383B0E">
        <w:rPr>
          <w:szCs w:val="22"/>
        </w:rPr>
        <w:t xml:space="preserve"> simptomų ir požymių.</w:t>
      </w:r>
    </w:p>
    <w:p w14:paraId="1445CAEC" w14:textId="77777777" w:rsidR="008779D0" w:rsidRPr="00383B0E" w:rsidRDefault="008779D0" w:rsidP="00784E7D">
      <w:pPr>
        <w:pStyle w:val="Pagrindinistekstas"/>
        <w:spacing w:after="0"/>
        <w:rPr>
          <w:szCs w:val="22"/>
        </w:rPr>
      </w:pPr>
    </w:p>
    <w:p w14:paraId="54866C2A" w14:textId="77777777" w:rsidR="008779D0" w:rsidRPr="00383B0E" w:rsidRDefault="008779D0" w:rsidP="00784E7D">
      <w:pPr>
        <w:pStyle w:val="Default"/>
        <w:rPr>
          <w:i/>
          <w:sz w:val="22"/>
          <w:szCs w:val="22"/>
          <w:lang w:val="lt-LT"/>
        </w:rPr>
      </w:pPr>
      <w:proofErr w:type="spellStart"/>
      <w:r w:rsidRPr="00383B0E">
        <w:rPr>
          <w:i/>
          <w:sz w:val="22"/>
          <w:szCs w:val="22"/>
          <w:lang w:val="lt-LT"/>
        </w:rPr>
        <w:t>Kvetiapinas</w:t>
      </w:r>
      <w:proofErr w:type="spellEnd"/>
    </w:p>
    <w:p w14:paraId="43F07C72" w14:textId="77777777" w:rsidR="008779D0" w:rsidRPr="00383B0E" w:rsidRDefault="008779D0" w:rsidP="00784E7D">
      <w:pPr>
        <w:pStyle w:val="Pagrindinistekstas"/>
        <w:spacing w:after="0"/>
        <w:rPr>
          <w:szCs w:val="22"/>
        </w:rPr>
      </w:pPr>
      <w:r w:rsidRPr="00383B0E">
        <w:rPr>
          <w:szCs w:val="22"/>
        </w:rPr>
        <w:t xml:space="preserve">Jei kartu vartojama </w:t>
      </w:r>
      <w:proofErr w:type="spellStart"/>
      <w:r w:rsidRPr="00383B0E">
        <w:rPr>
          <w:szCs w:val="22"/>
        </w:rPr>
        <w:t>valproato</w:t>
      </w:r>
      <w:proofErr w:type="spellEnd"/>
      <w:r w:rsidRPr="00383B0E">
        <w:rPr>
          <w:szCs w:val="22"/>
        </w:rPr>
        <w:t xml:space="preserve"> ir </w:t>
      </w:r>
      <w:proofErr w:type="spellStart"/>
      <w:r w:rsidRPr="00383B0E">
        <w:rPr>
          <w:szCs w:val="22"/>
        </w:rPr>
        <w:t>kvetiapino</w:t>
      </w:r>
      <w:proofErr w:type="spellEnd"/>
      <w:r w:rsidRPr="00383B0E">
        <w:rPr>
          <w:szCs w:val="22"/>
        </w:rPr>
        <w:t xml:space="preserve">, gali padidėti </w:t>
      </w:r>
      <w:proofErr w:type="spellStart"/>
      <w:r w:rsidRPr="00383B0E">
        <w:rPr>
          <w:szCs w:val="22"/>
        </w:rPr>
        <w:t>neutropenijos</w:t>
      </w:r>
      <w:proofErr w:type="spellEnd"/>
      <w:r w:rsidRPr="00383B0E">
        <w:rPr>
          <w:szCs w:val="22"/>
        </w:rPr>
        <w:t xml:space="preserve"> ir </w:t>
      </w:r>
      <w:proofErr w:type="spellStart"/>
      <w:r w:rsidRPr="00383B0E">
        <w:rPr>
          <w:szCs w:val="22"/>
        </w:rPr>
        <w:t>leukopenijos</w:t>
      </w:r>
      <w:proofErr w:type="spellEnd"/>
      <w:r w:rsidRPr="00383B0E">
        <w:rPr>
          <w:szCs w:val="22"/>
        </w:rPr>
        <w:t xml:space="preserve"> atsiradimo rizika.</w:t>
      </w:r>
    </w:p>
    <w:p w14:paraId="7BE2FE8C" w14:textId="77777777" w:rsidR="001022D5" w:rsidRPr="00383B0E" w:rsidRDefault="001022D5" w:rsidP="00784E7D">
      <w:pPr>
        <w:pStyle w:val="Default"/>
        <w:rPr>
          <w:sz w:val="22"/>
          <w:szCs w:val="22"/>
          <w:lang w:val="lt-LT"/>
        </w:rPr>
      </w:pPr>
    </w:p>
    <w:p w14:paraId="4E4C3898" w14:textId="77777777" w:rsidR="0065457E" w:rsidRPr="00383B0E" w:rsidRDefault="0065457E" w:rsidP="0065457E">
      <w:pPr>
        <w:tabs>
          <w:tab w:val="left" w:pos="-720"/>
          <w:tab w:val="left" w:pos="0"/>
          <w:tab w:val="left" w:pos="567"/>
        </w:tabs>
        <w:suppressAutoHyphens/>
        <w:rPr>
          <w:i/>
          <w:spacing w:val="-3"/>
          <w:szCs w:val="22"/>
          <w:lang w:eastAsia="en-US"/>
        </w:rPr>
      </w:pPr>
      <w:r w:rsidRPr="00383B0E">
        <w:rPr>
          <w:rFonts w:eastAsia="MS Mincho"/>
          <w:i/>
          <w:spacing w:val="-3"/>
          <w:szCs w:val="22"/>
          <w:lang w:eastAsia="en-US"/>
        </w:rPr>
        <w:t>Vaistiniai preparatai, kurių sudėtyje yra estrogenų, įskaitant estrogenų sudėtyje turinčius hormoninius kontraceptikus</w:t>
      </w:r>
    </w:p>
    <w:p w14:paraId="5D24033F" w14:textId="77777777" w:rsidR="0065457E" w:rsidRPr="00383B0E" w:rsidRDefault="0065457E" w:rsidP="0065457E">
      <w:pPr>
        <w:rPr>
          <w:rFonts w:eastAsia="MS Mincho"/>
          <w:szCs w:val="22"/>
        </w:rPr>
      </w:pPr>
      <w:r w:rsidRPr="00383B0E">
        <w:rPr>
          <w:rFonts w:eastAsia="MS Mincho"/>
          <w:spacing w:val="-3"/>
          <w:szCs w:val="22"/>
        </w:rPr>
        <w:t>E</w:t>
      </w:r>
      <w:r w:rsidRPr="00383B0E">
        <w:rPr>
          <w:rFonts w:eastAsia="MS Mincho"/>
          <w:spacing w:val="-3"/>
          <w:szCs w:val="22"/>
          <w:lang w:eastAsia="en-US"/>
        </w:rPr>
        <w:t>strogen</w:t>
      </w:r>
      <w:r w:rsidRPr="00383B0E">
        <w:rPr>
          <w:rFonts w:eastAsia="MS Mincho"/>
          <w:spacing w:val="-3"/>
          <w:szCs w:val="22"/>
        </w:rPr>
        <w:t>ai yra UDP-</w:t>
      </w:r>
      <w:proofErr w:type="spellStart"/>
      <w:r w:rsidRPr="00383B0E">
        <w:rPr>
          <w:rFonts w:eastAsia="MS Mincho"/>
          <w:spacing w:val="-3"/>
          <w:szCs w:val="22"/>
        </w:rPr>
        <w:t>gliukuronoziltransferazės</w:t>
      </w:r>
      <w:proofErr w:type="spellEnd"/>
      <w:r w:rsidRPr="00383B0E">
        <w:rPr>
          <w:rFonts w:eastAsia="MS Mincho"/>
          <w:spacing w:val="-3"/>
          <w:szCs w:val="22"/>
        </w:rPr>
        <w:t xml:space="preserve"> (UGT) fermento </w:t>
      </w:r>
      <w:proofErr w:type="spellStart"/>
      <w:r w:rsidRPr="00383B0E">
        <w:rPr>
          <w:rFonts w:eastAsia="MS Mincho"/>
          <w:spacing w:val="-3"/>
          <w:szCs w:val="22"/>
        </w:rPr>
        <w:t>izoformų</w:t>
      </w:r>
      <w:proofErr w:type="spellEnd"/>
      <w:r w:rsidRPr="00383B0E">
        <w:rPr>
          <w:rFonts w:eastAsia="MS Mincho"/>
          <w:spacing w:val="-3"/>
          <w:szCs w:val="22"/>
        </w:rPr>
        <w:t xml:space="preserve">, dalyvaujančių </w:t>
      </w:r>
      <w:proofErr w:type="spellStart"/>
      <w:r w:rsidRPr="00383B0E">
        <w:rPr>
          <w:rFonts w:eastAsia="MS Mincho"/>
          <w:spacing w:val="-3"/>
          <w:szCs w:val="22"/>
        </w:rPr>
        <w:t>valproato</w:t>
      </w:r>
      <w:proofErr w:type="spellEnd"/>
      <w:r w:rsidRPr="00383B0E">
        <w:rPr>
          <w:rFonts w:eastAsia="MS Mincho"/>
          <w:spacing w:val="-3"/>
          <w:szCs w:val="22"/>
        </w:rPr>
        <w:t xml:space="preserve"> </w:t>
      </w:r>
      <w:proofErr w:type="spellStart"/>
      <w:r w:rsidRPr="00383B0E">
        <w:rPr>
          <w:rFonts w:eastAsia="MS Mincho"/>
          <w:spacing w:val="-3"/>
          <w:szCs w:val="22"/>
        </w:rPr>
        <w:t>gliukuronizacijos</w:t>
      </w:r>
      <w:proofErr w:type="spellEnd"/>
      <w:r w:rsidRPr="00383B0E">
        <w:rPr>
          <w:rFonts w:eastAsia="MS Mincho"/>
          <w:spacing w:val="-3"/>
          <w:szCs w:val="22"/>
        </w:rPr>
        <w:t xml:space="preserve"> reakcijoje, </w:t>
      </w:r>
      <w:proofErr w:type="spellStart"/>
      <w:r w:rsidRPr="00383B0E">
        <w:rPr>
          <w:rFonts w:eastAsia="MS Mincho"/>
          <w:spacing w:val="-3"/>
          <w:szCs w:val="22"/>
        </w:rPr>
        <w:t>induktoriai</w:t>
      </w:r>
      <w:proofErr w:type="spellEnd"/>
      <w:r w:rsidRPr="00383B0E">
        <w:rPr>
          <w:rFonts w:eastAsia="MS Mincho"/>
          <w:spacing w:val="-3"/>
          <w:szCs w:val="22"/>
        </w:rPr>
        <w:t xml:space="preserve">, </w:t>
      </w:r>
      <w:r w:rsidRPr="00383B0E">
        <w:rPr>
          <w:rFonts w:eastAsia="MS Mincho"/>
          <w:spacing w:val="-3"/>
          <w:szCs w:val="22"/>
          <w:lang w:eastAsia="en-US"/>
        </w:rPr>
        <w:t>gali</w:t>
      </w:r>
      <w:r w:rsidRPr="00383B0E">
        <w:rPr>
          <w:rFonts w:eastAsia="MS Mincho"/>
          <w:spacing w:val="-3"/>
          <w:szCs w:val="22"/>
        </w:rPr>
        <w:t>ntys</w:t>
      </w:r>
      <w:r w:rsidRPr="00383B0E">
        <w:rPr>
          <w:rFonts w:eastAsia="MS Mincho"/>
          <w:spacing w:val="-3"/>
          <w:szCs w:val="22"/>
          <w:lang w:eastAsia="en-US"/>
        </w:rPr>
        <w:t xml:space="preserve"> </w:t>
      </w:r>
      <w:r w:rsidRPr="00383B0E">
        <w:rPr>
          <w:rFonts w:eastAsia="MS Mincho"/>
          <w:spacing w:val="-3"/>
          <w:szCs w:val="22"/>
        </w:rPr>
        <w:t>pa</w:t>
      </w:r>
      <w:r w:rsidRPr="00383B0E">
        <w:rPr>
          <w:rFonts w:eastAsia="MS Mincho"/>
          <w:spacing w:val="-3"/>
          <w:szCs w:val="22"/>
          <w:lang w:eastAsia="en-US"/>
        </w:rPr>
        <w:t xml:space="preserve">didinti </w:t>
      </w:r>
      <w:proofErr w:type="spellStart"/>
      <w:r w:rsidRPr="00383B0E">
        <w:rPr>
          <w:rFonts w:eastAsia="MS Mincho"/>
          <w:spacing w:val="-3"/>
          <w:szCs w:val="22"/>
          <w:lang w:eastAsia="en-US"/>
        </w:rPr>
        <w:t>valproato</w:t>
      </w:r>
      <w:proofErr w:type="spellEnd"/>
      <w:r w:rsidRPr="00383B0E">
        <w:rPr>
          <w:rFonts w:eastAsia="MS Mincho"/>
          <w:spacing w:val="-3"/>
          <w:szCs w:val="22"/>
          <w:lang w:eastAsia="en-US"/>
        </w:rPr>
        <w:t xml:space="preserve"> klirensą,</w:t>
      </w:r>
      <w:r w:rsidRPr="00383B0E">
        <w:rPr>
          <w:rFonts w:eastAsia="MS Mincho"/>
          <w:spacing w:val="-3"/>
          <w:szCs w:val="22"/>
        </w:rPr>
        <w:t xml:space="preserve"> todėl </w:t>
      </w:r>
      <w:r w:rsidRPr="00383B0E">
        <w:rPr>
          <w:rFonts w:eastAsia="MS Mincho"/>
          <w:spacing w:val="-3"/>
          <w:szCs w:val="22"/>
          <w:lang w:eastAsia="en-US"/>
        </w:rPr>
        <w:t xml:space="preserve">gali sumažėti </w:t>
      </w:r>
      <w:proofErr w:type="spellStart"/>
      <w:r w:rsidRPr="00383B0E">
        <w:rPr>
          <w:rFonts w:eastAsia="MS Mincho"/>
          <w:spacing w:val="-3"/>
          <w:szCs w:val="22"/>
          <w:lang w:eastAsia="en-US"/>
        </w:rPr>
        <w:t>valproato</w:t>
      </w:r>
      <w:proofErr w:type="spellEnd"/>
      <w:r w:rsidRPr="00383B0E">
        <w:rPr>
          <w:rFonts w:eastAsia="MS Mincho"/>
          <w:spacing w:val="-3"/>
          <w:szCs w:val="22"/>
          <w:lang w:eastAsia="en-US"/>
        </w:rPr>
        <w:t xml:space="preserve"> koncentracija kraujo serume ir </w:t>
      </w:r>
      <w:proofErr w:type="spellStart"/>
      <w:r w:rsidRPr="00383B0E">
        <w:rPr>
          <w:rFonts w:eastAsia="MS Mincho"/>
          <w:spacing w:val="-3"/>
          <w:szCs w:val="22"/>
          <w:lang w:eastAsia="en-US"/>
        </w:rPr>
        <w:t>valproato</w:t>
      </w:r>
      <w:proofErr w:type="spellEnd"/>
      <w:r w:rsidRPr="00383B0E">
        <w:rPr>
          <w:rFonts w:eastAsia="MS Mincho"/>
          <w:spacing w:val="-3"/>
          <w:szCs w:val="22"/>
          <w:lang w:eastAsia="en-US"/>
        </w:rPr>
        <w:t xml:space="preserve"> veiksmingumas (žr. 4.4 </w:t>
      </w:r>
      <w:r w:rsidRPr="00383B0E">
        <w:rPr>
          <w:rFonts w:eastAsia="MS Mincho"/>
          <w:szCs w:val="22"/>
        </w:rPr>
        <w:t>skyrių)</w:t>
      </w:r>
      <w:r w:rsidRPr="00383B0E">
        <w:rPr>
          <w:rFonts w:eastAsia="MS Mincho"/>
          <w:spacing w:val="-3"/>
          <w:szCs w:val="22"/>
          <w:lang w:eastAsia="en-US"/>
        </w:rPr>
        <w:t xml:space="preserve">. Būtina apsvarstyti </w:t>
      </w:r>
      <w:proofErr w:type="spellStart"/>
      <w:r w:rsidRPr="00383B0E">
        <w:rPr>
          <w:rFonts w:eastAsia="MS Mincho"/>
          <w:spacing w:val="-3"/>
          <w:szCs w:val="22"/>
          <w:lang w:eastAsia="en-US"/>
        </w:rPr>
        <w:t>valproato</w:t>
      </w:r>
      <w:proofErr w:type="spellEnd"/>
      <w:r w:rsidRPr="00383B0E">
        <w:rPr>
          <w:rFonts w:eastAsia="MS Mincho"/>
          <w:spacing w:val="-3"/>
          <w:szCs w:val="22"/>
          <w:lang w:eastAsia="en-US"/>
        </w:rPr>
        <w:t xml:space="preserve"> kiekio kraujo serume stebėjimo reikalingumą.</w:t>
      </w:r>
    </w:p>
    <w:p w14:paraId="499D7488" w14:textId="77777777" w:rsidR="0065457E" w:rsidRPr="00383B0E" w:rsidRDefault="0065457E" w:rsidP="00784E7D">
      <w:pPr>
        <w:pStyle w:val="Default"/>
        <w:rPr>
          <w:sz w:val="22"/>
          <w:szCs w:val="22"/>
          <w:lang w:val="lt-LT"/>
        </w:rPr>
      </w:pPr>
    </w:p>
    <w:p w14:paraId="388C6DC8" w14:textId="77777777" w:rsidR="001022D5" w:rsidRPr="00383B0E" w:rsidRDefault="0065457E" w:rsidP="00784E7D">
      <w:pPr>
        <w:pStyle w:val="CM6"/>
        <w:spacing w:after="0"/>
        <w:rPr>
          <w:color w:val="000000"/>
          <w:sz w:val="22"/>
          <w:szCs w:val="22"/>
          <w:lang w:val="lt-LT"/>
        </w:rPr>
      </w:pPr>
      <w:r w:rsidRPr="00383B0E">
        <w:rPr>
          <w:sz w:val="22"/>
          <w:szCs w:val="22"/>
          <w:lang w:val="lt-LT"/>
        </w:rPr>
        <w:t xml:space="preserve">Ir priešingai, </w:t>
      </w:r>
      <w:proofErr w:type="spellStart"/>
      <w:r w:rsidRPr="00383B0E">
        <w:rPr>
          <w:sz w:val="22"/>
          <w:szCs w:val="22"/>
          <w:lang w:val="lt-LT"/>
        </w:rPr>
        <w:t>v</w:t>
      </w:r>
      <w:r w:rsidR="001022D5" w:rsidRPr="00383B0E">
        <w:rPr>
          <w:sz w:val="22"/>
          <w:szCs w:val="22"/>
          <w:lang w:val="lt-LT"/>
        </w:rPr>
        <w:t>alproatas</w:t>
      </w:r>
      <w:proofErr w:type="spellEnd"/>
      <w:r w:rsidR="001022D5" w:rsidRPr="00383B0E">
        <w:rPr>
          <w:sz w:val="22"/>
          <w:szCs w:val="22"/>
          <w:lang w:val="lt-LT"/>
        </w:rPr>
        <w:t xml:space="preserve"> fermentų nesužadina, todėl nesusilpnina </w:t>
      </w:r>
      <w:r w:rsidR="001022D5" w:rsidRPr="00383B0E">
        <w:rPr>
          <w:i/>
          <w:sz w:val="22"/>
          <w:szCs w:val="22"/>
          <w:lang w:val="lt-LT"/>
        </w:rPr>
        <w:t>estrogenų</w:t>
      </w:r>
      <w:r w:rsidR="001022D5" w:rsidRPr="00383B0E">
        <w:rPr>
          <w:sz w:val="22"/>
          <w:szCs w:val="22"/>
          <w:lang w:val="lt-LT"/>
        </w:rPr>
        <w:t xml:space="preserve"> ir </w:t>
      </w:r>
      <w:proofErr w:type="spellStart"/>
      <w:r w:rsidR="001022D5" w:rsidRPr="00383B0E">
        <w:rPr>
          <w:i/>
          <w:sz w:val="22"/>
          <w:szCs w:val="22"/>
          <w:lang w:val="lt-LT"/>
        </w:rPr>
        <w:t>gestagenų</w:t>
      </w:r>
      <w:proofErr w:type="spellEnd"/>
      <w:r w:rsidR="001022D5" w:rsidRPr="00383B0E">
        <w:rPr>
          <w:sz w:val="22"/>
          <w:szCs w:val="22"/>
          <w:lang w:val="lt-LT"/>
        </w:rPr>
        <w:t xml:space="preserve"> poveikio moterims, vartojančioms hormoninius kontraceptikus.</w:t>
      </w:r>
    </w:p>
    <w:p w14:paraId="7E5C6C77" w14:textId="77777777" w:rsidR="001022D5" w:rsidRPr="00383B0E" w:rsidRDefault="001022D5" w:rsidP="00784E7D">
      <w:pPr>
        <w:pStyle w:val="Pagrindinistekstas"/>
        <w:spacing w:after="0"/>
        <w:rPr>
          <w:szCs w:val="22"/>
        </w:rPr>
      </w:pPr>
    </w:p>
    <w:p w14:paraId="3ABA1721" w14:textId="77777777" w:rsidR="001022D5" w:rsidRPr="00383B0E" w:rsidRDefault="001022D5" w:rsidP="00751B81">
      <w:pPr>
        <w:pStyle w:val="BTEMEASMCA"/>
        <w:rPr>
          <w:noProof/>
          <w:szCs w:val="22"/>
        </w:rPr>
      </w:pPr>
      <w:r w:rsidRPr="00383B0E">
        <w:rPr>
          <w:noProof/>
          <w:szCs w:val="22"/>
        </w:rPr>
        <w:t>Kadangi valproatas daugiausia išskiriamas per inkstus dalinai ketoninių kūnų forma, tai ketonų tyrimo šlapime rezultatai gali būti tariamai teigiami diabetu sergantiems pacientams.</w:t>
      </w:r>
    </w:p>
    <w:p w14:paraId="0133AFAF" w14:textId="77777777" w:rsidR="00117FEA" w:rsidRPr="00383B0E" w:rsidRDefault="00117FEA" w:rsidP="008A7151">
      <w:pPr>
        <w:rPr>
          <w:i/>
          <w:iCs/>
          <w:szCs w:val="22"/>
          <w:lang w:eastAsia="en-GB"/>
        </w:rPr>
      </w:pPr>
    </w:p>
    <w:p w14:paraId="53D90A84" w14:textId="072713EA" w:rsidR="008A7151" w:rsidRPr="00383B0E" w:rsidRDefault="008A7151" w:rsidP="008A7151">
      <w:pPr>
        <w:rPr>
          <w:i/>
          <w:iCs/>
          <w:szCs w:val="22"/>
          <w:lang w:eastAsia="en-GB"/>
        </w:rPr>
      </w:pPr>
      <w:r w:rsidRPr="00383B0E">
        <w:rPr>
          <w:i/>
          <w:iCs/>
          <w:szCs w:val="22"/>
          <w:lang w:eastAsia="en-GB"/>
        </w:rPr>
        <w:t xml:space="preserve">Su </w:t>
      </w:r>
      <w:proofErr w:type="spellStart"/>
      <w:r w:rsidRPr="00383B0E">
        <w:rPr>
          <w:i/>
          <w:iCs/>
          <w:szCs w:val="22"/>
          <w:lang w:eastAsia="en-GB"/>
        </w:rPr>
        <w:t>pivalatu</w:t>
      </w:r>
      <w:proofErr w:type="spellEnd"/>
      <w:r w:rsidRPr="00383B0E">
        <w:rPr>
          <w:i/>
          <w:iCs/>
          <w:szCs w:val="22"/>
          <w:lang w:eastAsia="en-GB"/>
        </w:rPr>
        <w:t xml:space="preserve"> </w:t>
      </w:r>
      <w:proofErr w:type="spellStart"/>
      <w:r w:rsidRPr="00383B0E">
        <w:rPr>
          <w:i/>
          <w:iCs/>
          <w:szCs w:val="22"/>
          <w:lang w:eastAsia="en-GB"/>
        </w:rPr>
        <w:t>konjuguoti</w:t>
      </w:r>
      <w:proofErr w:type="spellEnd"/>
      <w:r w:rsidRPr="00383B0E">
        <w:rPr>
          <w:i/>
          <w:iCs/>
          <w:szCs w:val="22"/>
          <w:lang w:eastAsia="en-GB"/>
        </w:rPr>
        <w:t xml:space="preserve"> vaistiniai preparatai</w:t>
      </w:r>
    </w:p>
    <w:p w14:paraId="48754045" w14:textId="77777777" w:rsidR="008A7151" w:rsidRPr="00383B0E" w:rsidRDefault="008A7151" w:rsidP="008A7151">
      <w:pPr>
        <w:rPr>
          <w:szCs w:val="22"/>
          <w:lang w:eastAsia="en-GB"/>
        </w:rPr>
      </w:pPr>
      <w:r w:rsidRPr="00383B0E">
        <w:rPr>
          <w:szCs w:val="22"/>
          <w:lang w:eastAsia="en-GB"/>
        </w:rPr>
        <w:t xml:space="preserve">Reikia vengti kartu vartoti </w:t>
      </w:r>
      <w:proofErr w:type="spellStart"/>
      <w:r w:rsidRPr="00383B0E">
        <w:rPr>
          <w:szCs w:val="22"/>
          <w:lang w:eastAsia="en-GB"/>
        </w:rPr>
        <w:t>valproato</w:t>
      </w:r>
      <w:proofErr w:type="spellEnd"/>
      <w:r w:rsidRPr="00383B0E">
        <w:rPr>
          <w:szCs w:val="22"/>
          <w:lang w:eastAsia="en-GB"/>
        </w:rPr>
        <w:t xml:space="preserve"> ir su </w:t>
      </w:r>
      <w:proofErr w:type="spellStart"/>
      <w:r w:rsidRPr="00383B0E">
        <w:rPr>
          <w:szCs w:val="22"/>
          <w:lang w:eastAsia="en-GB"/>
        </w:rPr>
        <w:t>pivalatu</w:t>
      </w:r>
      <w:proofErr w:type="spellEnd"/>
      <w:r w:rsidRPr="00383B0E">
        <w:rPr>
          <w:szCs w:val="22"/>
          <w:lang w:eastAsia="en-GB"/>
        </w:rPr>
        <w:t xml:space="preserve"> </w:t>
      </w:r>
      <w:proofErr w:type="spellStart"/>
      <w:r w:rsidRPr="00383B0E">
        <w:rPr>
          <w:szCs w:val="22"/>
          <w:lang w:eastAsia="en-GB"/>
        </w:rPr>
        <w:t>konjuguotų</w:t>
      </w:r>
      <w:proofErr w:type="spellEnd"/>
      <w:r w:rsidRPr="00383B0E">
        <w:rPr>
          <w:szCs w:val="22"/>
          <w:lang w:eastAsia="en-GB"/>
        </w:rPr>
        <w:t xml:space="preserve"> vaistinių preparatų (tokių kaip </w:t>
      </w:r>
      <w:proofErr w:type="spellStart"/>
      <w:r w:rsidRPr="00383B0E">
        <w:rPr>
          <w:szCs w:val="22"/>
          <w:lang w:eastAsia="en-GB"/>
        </w:rPr>
        <w:t>cefditorenas</w:t>
      </w:r>
      <w:proofErr w:type="spellEnd"/>
      <w:r w:rsidRPr="00383B0E">
        <w:rPr>
          <w:szCs w:val="22"/>
          <w:lang w:eastAsia="en-GB"/>
        </w:rPr>
        <w:t xml:space="preserve"> </w:t>
      </w:r>
      <w:proofErr w:type="spellStart"/>
      <w:r w:rsidRPr="00383B0E">
        <w:rPr>
          <w:szCs w:val="22"/>
          <w:lang w:eastAsia="en-GB"/>
        </w:rPr>
        <w:t>pivoksilas</w:t>
      </w:r>
      <w:proofErr w:type="spellEnd"/>
      <w:r w:rsidRPr="00383B0E">
        <w:rPr>
          <w:szCs w:val="22"/>
          <w:lang w:eastAsia="en-GB"/>
        </w:rPr>
        <w:t xml:space="preserve">, </w:t>
      </w:r>
      <w:proofErr w:type="spellStart"/>
      <w:r w:rsidRPr="00383B0E">
        <w:rPr>
          <w:szCs w:val="22"/>
          <w:lang w:eastAsia="en-GB"/>
        </w:rPr>
        <w:t>adefoviras</w:t>
      </w:r>
      <w:proofErr w:type="spellEnd"/>
      <w:r w:rsidRPr="00383B0E">
        <w:rPr>
          <w:szCs w:val="22"/>
          <w:lang w:eastAsia="en-GB"/>
        </w:rPr>
        <w:t xml:space="preserve"> </w:t>
      </w:r>
      <w:proofErr w:type="spellStart"/>
      <w:r w:rsidRPr="00383B0E">
        <w:rPr>
          <w:szCs w:val="22"/>
          <w:lang w:eastAsia="en-GB"/>
        </w:rPr>
        <w:t>dipivoksilas</w:t>
      </w:r>
      <w:proofErr w:type="spellEnd"/>
      <w:r w:rsidRPr="00383B0E">
        <w:rPr>
          <w:szCs w:val="22"/>
          <w:lang w:eastAsia="en-GB"/>
        </w:rPr>
        <w:t xml:space="preserve">, </w:t>
      </w:r>
      <w:proofErr w:type="spellStart"/>
      <w:r w:rsidRPr="00383B0E">
        <w:rPr>
          <w:szCs w:val="22"/>
          <w:lang w:eastAsia="en-GB"/>
        </w:rPr>
        <w:t>pivmecilinamas</w:t>
      </w:r>
      <w:proofErr w:type="spellEnd"/>
      <w:r w:rsidRPr="00383B0E">
        <w:rPr>
          <w:szCs w:val="22"/>
          <w:lang w:eastAsia="en-GB"/>
        </w:rPr>
        <w:t xml:space="preserve"> ir </w:t>
      </w:r>
      <w:proofErr w:type="spellStart"/>
      <w:r w:rsidRPr="00383B0E">
        <w:rPr>
          <w:szCs w:val="22"/>
          <w:lang w:eastAsia="en-GB"/>
        </w:rPr>
        <w:t>pivampicilinas</w:t>
      </w:r>
      <w:proofErr w:type="spellEnd"/>
      <w:r w:rsidRPr="00383B0E">
        <w:rPr>
          <w:szCs w:val="22"/>
          <w:lang w:eastAsia="en-GB"/>
        </w:rPr>
        <w:t xml:space="preserve">), nes padidėja </w:t>
      </w:r>
      <w:proofErr w:type="spellStart"/>
      <w:r w:rsidRPr="00383B0E">
        <w:rPr>
          <w:szCs w:val="22"/>
          <w:lang w:eastAsia="en-GB"/>
        </w:rPr>
        <w:lastRenderedPageBreak/>
        <w:t>karnitino</w:t>
      </w:r>
      <w:proofErr w:type="spellEnd"/>
      <w:r w:rsidRPr="00383B0E">
        <w:rPr>
          <w:szCs w:val="22"/>
          <w:lang w:eastAsia="en-GB"/>
        </w:rPr>
        <w:t xml:space="preserve"> stokos pasireiškimo rizika (žr. 4.4 skyrių „Pacientai, kuriems yra </w:t>
      </w:r>
      <w:proofErr w:type="spellStart"/>
      <w:r w:rsidRPr="00383B0E">
        <w:rPr>
          <w:szCs w:val="22"/>
          <w:lang w:eastAsia="en-GB"/>
        </w:rPr>
        <w:t>hipokarnitinemijos</w:t>
      </w:r>
      <w:proofErr w:type="spellEnd"/>
      <w:r w:rsidRPr="00383B0E">
        <w:rPr>
          <w:szCs w:val="22"/>
          <w:lang w:eastAsia="en-GB"/>
        </w:rPr>
        <w:t xml:space="preserve"> pasireiškimo rizika“). Pacientus, kuriems toks kombinuotasis gydymas yra būtinas, reikia atidžiai stebėti, ar nepasireiškia </w:t>
      </w:r>
      <w:proofErr w:type="spellStart"/>
      <w:r w:rsidRPr="00383B0E">
        <w:rPr>
          <w:szCs w:val="22"/>
          <w:lang w:eastAsia="en-GB"/>
        </w:rPr>
        <w:t>hipokarnitinemijos</w:t>
      </w:r>
      <w:proofErr w:type="spellEnd"/>
      <w:r w:rsidRPr="00383B0E">
        <w:rPr>
          <w:szCs w:val="22"/>
          <w:lang w:eastAsia="en-GB"/>
        </w:rPr>
        <w:t xml:space="preserve"> požymių ir simptomų.</w:t>
      </w:r>
    </w:p>
    <w:p w14:paraId="1016173F" w14:textId="77777777" w:rsidR="001022D5" w:rsidRPr="00383B0E" w:rsidRDefault="001022D5" w:rsidP="0006222E">
      <w:pPr>
        <w:pStyle w:val="Antrat3"/>
      </w:pPr>
    </w:p>
    <w:p w14:paraId="3A867F97" w14:textId="77777777" w:rsidR="001022D5" w:rsidRPr="00383B0E" w:rsidRDefault="001022D5" w:rsidP="0006222E">
      <w:pPr>
        <w:pStyle w:val="Antrat3"/>
      </w:pPr>
      <w:r w:rsidRPr="00383B0E">
        <w:t>4.6</w:t>
      </w:r>
      <w:r w:rsidRPr="00383B0E">
        <w:tab/>
        <w:t>Vaisingumas, nėštumo ir žindymo laikotarpis</w:t>
      </w:r>
    </w:p>
    <w:p w14:paraId="54D98411" w14:textId="77777777" w:rsidR="00EB48CD" w:rsidRPr="00383B0E" w:rsidRDefault="00EB48CD" w:rsidP="00EB48CD">
      <w:pPr>
        <w:ind w:right="-2"/>
        <w:rPr>
          <w:szCs w:val="22"/>
        </w:rPr>
      </w:pPr>
    </w:p>
    <w:p w14:paraId="248B3560" w14:textId="4575693C" w:rsidR="0006222E" w:rsidRPr="00383B0E" w:rsidRDefault="0006222E" w:rsidP="006A6965">
      <w:pPr>
        <w:keepNext/>
        <w:keepLines/>
        <w:ind w:right="-2"/>
        <w:rPr>
          <w:rFonts w:eastAsia="MS Mincho"/>
          <w:szCs w:val="22"/>
          <w:u w:val="single"/>
        </w:rPr>
      </w:pPr>
      <w:r w:rsidRPr="00383B0E">
        <w:rPr>
          <w:rFonts w:eastAsia="MS Mincho"/>
          <w:szCs w:val="22"/>
          <w:u w:val="single"/>
        </w:rPr>
        <w:t>Nėštumas ir vaisingos moterys</w:t>
      </w:r>
    </w:p>
    <w:p w14:paraId="4E64A3EA" w14:textId="77777777" w:rsidR="0006222E" w:rsidRPr="00383B0E" w:rsidRDefault="0006222E" w:rsidP="00EB48CD">
      <w:pPr>
        <w:ind w:right="-2"/>
        <w:rPr>
          <w:szCs w:val="22"/>
        </w:rPr>
      </w:pPr>
    </w:p>
    <w:p w14:paraId="37AC7391" w14:textId="1BB00CBF" w:rsidR="00EB48CD" w:rsidRPr="00383B0E" w:rsidRDefault="00EB48CD" w:rsidP="00EB48CD">
      <w:pPr>
        <w:ind w:right="-2"/>
        <w:rPr>
          <w:i/>
          <w:iCs/>
          <w:szCs w:val="22"/>
        </w:rPr>
      </w:pPr>
      <w:proofErr w:type="spellStart"/>
      <w:r w:rsidRPr="00383B0E">
        <w:rPr>
          <w:i/>
          <w:iCs/>
          <w:szCs w:val="22"/>
        </w:rPr>
        <w:t>Teratogeninis</w:t>
      </w:r>
      <w:proofErr w:type="spellEnd"/>
      <w:r w:rsidRPr="00383B0E">
        <w:rPr>
          <w:i/>
          <w:iCs/>
          <w:szCs w:val="22"/>
        </w:rPr>
        <w:t xml:space="preserve"> poveikis ir poveikis raidai</w:t>
      </w:r>
      <w:r w:rsidR="0006222E" w:rsidRPr="00383B0E">
        <w:rPr>
          <w:i/>
          <w:iCs/>
          <w:szCs w:val="22"/>
        </w:rPr>
        <w:t xml:space="preserve"> </w:t>
      </w:r>
      <w:r w:rsidR="0006222E" w:rsidRPr="00383B0E">
        <w:rPr>
          <w:rFonts w:eastAsia="MS Mincho"/>
          <w:szCs w:val="22"/>
        </w:rPr>
        <w:t>esant ekspozicijai</w:t>
      </w:r>
      <w:r w:rsidR="0006222E" w:rsidRPr="00383B0E">
        <w:rPr>
          <w:rFonts w:eastAsia="MS Mincho"/>
          <w:i/>
          <w:iCs/>
          <w:szCs w:val="22"/>
        </w:rPr>
        <w:t xml:space="preserve"> </w:t>
      </w:r>
      <w:proofErr w:type="spellStart"/>
      <w:r w:rsidR="0006222E" w:rsidRPr="00383B0E">
        <w:rPr>
          <w:rFonts w:eastAsia="MS Mincho"/>
          <w:i/>
          <w:iCs/>
          <w:szCs w:val="22"/>
        </w:rPr>
        <w:t>in</w:t>
      </w:r>
      <w:proofErr w:type="spellEnd"/>
      <w:r w:rsidR="0006222E" w:rsidRPr="00383B0E">
        <w:rPr>
          <w:rFonts w:eastAsia="MS Mincho"/>
          <w:i/>
          <w:iCs/>
          <w:szCs w:val="22"/>
        </w:rPr>
        <w:t xml:space="preserve"> </w:t>
      </w:r>
      <w:proofErr w:type="spellStart"/>
      <w:r w:rsidR="0006222E" w:rsidRPr="00383B0E">
        <w:rPr>
          <w:rFonts w:eastAsia="MS Mincho"/>
          <w:i/>
          <w:iCs/>
          <w:szCs w:val="22"/>
        </w:rPr>
        <w:t>utero</w:t>
      </w:r>
      <w:proofErr w:type="spellEnd"/>
    </w:p>
    <w:p w14:paraId="3D435B4A" w14:textId="77777777" w:rsidR="0006222E" w:rsidRPr="00383B0E" w:rsidRDefault="0006222E" w:rsidP="00160C2D">
      <w:pPr>
        <w:ind w:right="-2"/>
        <w:rPr>
          <w:i/>
          <w:szCs w:val="22"/>
        </w:rPr>
      </w:pPr>
    </w:p>
    <w:tbl>
      <w:tblPr>
        <w:tblStyle w:val="Lentelstinklelis"/>
        <w:tblW w:w="0" w:type="auto"/>
        <w:tblLook w:val="04A0" w:firstRow="1" w:lastRow="0" w:firstColumn="1" w:lastColumn="0" w:noHBand="0" w:noVBand="1"/>
      </w:tblPr>
      <w:tblGrid>
        <w:gridCol w:w="9060"/>
      </w:tblGrid>
      <w:tr w:rsidR="00631693" w:rsidRPr="00383B0E" w14:paraId="10F50874" w14:textId="77777777" w:rsidTr="00631693">
        <w:tc>
          <w:tcPr>
            <w:tcW w:w="9060" w:type="dxa"/>
          </w:tcPr>
          <w:p w14:paraId="107F4AF8" w14:textId="77777777" w:rsidR="00631693" w:rsidRPr="00383B0E" w:rsidRDefault="00631693" w:rsidP="00631693">
            <w:pPr>
              <w:rPr>
                <w:b/>
                <w:bCs/>
                <w:szCs w:val="22"/>
                <w:u w:val="single"/>
              </w:rPr>
            </w:pPr>
            <w:r w:rsidRPr="00383B0E">
              <w:rPr>
                <w:b/>
                <w:bCs/>
                <w:szCs w:val="22"/>
                <w:u w:val="single"/>
              </w:rPr>
              <w:t>Epilepsijos gydymas</w:t>
            </w:r>
          </w:p>
          <w:p w14:paraId="7E6BCAF5" w14:textId="3110D162" w:rsidR="00631693" w:rsidRPr="00383B0E" w:rsidRDefault="00631693" w:rsidP="00631693">
            <w:pPr>
              <w:numPr>
                <w:ilvl w:val="0"/>
                <w:numId w:val="55"/>
              </w:numPr>
              <w:rPr>
                <w:b/>
                <w:bCs/>
                <w:i/>
                <w:szCs w:val="22"/>
              </w:rPr>
            </w:pPr>
            <w:proofErr w:type="spellStart"/>
            <w:r w:rsidRPr="00383B0E">
              <w:rPr>
                <w:b/>
                <w:bCs/>
                <w:szCs w:val="22"/>
              </w:rPr>
              <w:t>Valproato</w:t>
            </w:r>
            <w:proofErr w:type="spellEnd"/>
            <w:r w:rsidRPr="00383B0E">
              <w:rPr>
                <w:b/>
                <w:bCs/>
                <w:szCs w:val="22"/>
              </w:rPr>
              <w:t xml:space="preserve"> draudžiama vartoti nėš</w:t>
            </w:r>
            <w:r w:rsidR="00550930" w:rsidRPr="00383B0E">
              <w:rPr>
                <w:b/>
                <w:bCs/>
                <w:szCs w:val="22"/>
              </w:rPr>
              <w:t>tumo metu</w:t>
            </w:r>
            <w:r w:rsidRPr="00383B0E">
              <w:rPr>
                <w:b/>
                <w:bCs/>
                <w:szCs w:val="22"/>
              </w:rPr>
              <w:t>, nebent nėra tinkamo alternatyvaus gydymo</w:t>
            </w:r>
          </w:p>
          <w:p w14:paraId="50BD806F" w14:textId="4CDE5AFA" w:rsidR="00631693" w:rsidRPr="00383B0E" w:rsidRDefault="00631693" w:rsidP="006A6965">
            <w:pPr>
              <w:numPr>
                <w:ilvl w:val="0"/>
                <w:numId w:val="55"/>
              </w:numPr>
              <w:rPr>
                <w:b/>
                <w:bCs/>
                <w:szCs w:val="22"/>
              </w:rPr>
            </w:pPr>
            <w:proofErr w:type="spellStart"/>
            <w:r w:rsidRPr="00383B0E">
              <w:rPr>
                <w:b/>
                <w:bCs/>
                <w:szCs w:val="22"/>
              </w:rPr>
              <w:t>Valproato</w:t>
            </w:r>
            <w:proofErr w:type="spellEnd"/>
            <w:r w:rsidRPr="00383B0E">
              <w:rPr>
                <w:b/>
                <w:bCs/>
                <w:szCs w:val="22"/>
              </w:rPr>
              <w:t xml:space="preserve"> draudžiama vartoti vaisingoms moterims, nebent laikomasi nėštumo prevencijos programos sąlygų (žr. 4.3 ir 4.4 skyrius)</w:t>
            </w:r>
          </w:p>
        </w:tc>
      </w:tr>
    </w:tbl>
    <w:p w14:paraId="58D0F2F8" w14:textId="77777777" w:rsidR="00EB48CD" w:rsidRPr="00383B0E" w:rsidRDefault="00EB48CD" w:rsidP="00EB48CD">
      <w:pPr>
        <w:ind w:right="-2"/>
        <w:rPr>
          <w:szCs w:val="22"/>
        </w:rPr>
      </w:pPr>
    </w:p>
    <w:p w14:paraId="6306089B" w14:textId="77777777" w:rsidR="007546E7" w:rsidRPr="00383B0E" w:rsidRDefault="007546E7" w:rsidP="00160C2D">
      <w:pPr>
        <w:keepNext/>
        <w:keepLines/>
        <w:widowControl w:val="0"/>
        <w:autoSpaceDE w:val="0"/>
        <w:autoSpaceDN w:val="0"/>
        <w:adjustRightInd w:val="0"/>
        <w:rPr>
          <w:rFonts w:eastAsia="MS Mincho"/>
          <w:i/>
          <w:iCs/>
          <w:color w:val="000000"/>
          <w:szCs w:val="22"/>
        </w:rPr>
      </w:pPr>
      <w:bookmarkStart w:id="7" w:name="_Hlk82525155"/>
      <w:r w:rsidRPr="00383B0E">
        <w:rPr>
          <w:rFonts w:eastAsia="MS Mincho"/>
          <w:i/>
          <w:iCs/>
          <w:color w:val="000000"/>
          <w:szCs w:val="22"/>
        </w:rPr>
        <w:t xml:space="preserve">Su </w:t>
      </w:r>
      <w:proofErr w:type="spellStart"/>
      <w:r w:rsidRPr="00383B0E">
        <w:rPr>
          <w:rFonts w:eastAsia="MS Mincho"/>
          <w:i/>
          <w:iCs/>
          <w:color w:val="000000"/>
          <w:szCs w:val="22"/>
        </w:rPr>
        <w:t>valproatu</w:t>
      </w:r>
      <w:proofErr w:type="spellEnd"/>
      <w:r w:rsidRPr="00383B0E">
        <w:rPr>
          <w:rFonts w:eastAsia="MS Mincho"/>
          <w:i/>
          <w:iCs/>
          <w:color w:val="000000"/>
          <w:szCs w:val="22"/>
        </w:rPr>
        <w:t xml:space="preserve"> susijusi ekspozicijos nėštumo laikotarpiu rizika</w:t>
      </w:r>
    </w:p>
    <w:bookmarkEnd w:id="7"/>
    <w:p w14:paraId="79850D74" w14:textId="3E619C16" w:rsidR="00EB48CD" w:rsidRPr="00383B0E" w:rsidRDefault="00C44B5F" w:rsidP="00160C2D">
      <w:pPr>
        <w:pStyle w:val="Default"/>
        <w:keepNext/>
        <w:keepLines/>
        <w:rPr>
          <w:sz w:val="22"/>
          <w:szCs w:val="22"/>
          <w:lang w:val="lt-LT"/>
        </w:rPr>
      </w:pPr>
      <w:r w:rsidRPr="00383B0E">
        <w:rPr>
          <w:sz w:val="22"/>
          <w:szCs w:val="22"/>
          <w:lang w:val="lt-LT"/>
        </w:rPr>
        <w:t xml:space="preserve">Moterims, </w:t>
      </w:r>
      <w:proofErr w:type="spellStart"/>
      <w:r w:rsidRPr="00383B0E">
        <w:rPr>
          <w:sz w:val="22"/>
          <w:szCs w:val="22"/>
          <w:lang w:val="lt-LT"/>
        </w:rPr>
        <w:t>v</w:t>
      </w:r>
      <w:r w:rsidR="00EB48CD" w:rsidRPr="00383B0E">
        <w:rPr>
          <w:sz w:val="22"/>
          <w:szCs w:val="22"/>
          <w:lang w:val="lt-LT"/>
        </w:rPr>
        <w:t>alproato</w:t>
      </w:r>
      <w:proofErr w:type="spellEnd"/>
      <w:r w:rsidR="00EB48CD" w:rsidRPr="00383B0E">
        <w:rPr>
          <w:sz w:val="22"/>
          <w:szCs w:val="22"/>
          <w:lang w:val="lt-LT"/>
        </w:rPr>
        <w:t xml:space="preserve"> skyrimas tiek </w:t>
      </w:r>
      <w:proofErr w:type="spellStart"/>
      <w:r w:rsidR="00EB48CD" w:rsidRPr="00383B0E">
        <w:rPr>
          <w:sz w:val="22"/>
          <w:szCs w:val="22"/>
          <w:lang w:val="lt-LT"/>
        </w:rPr>
        <w:t>monoterapijai</w:t>
      </w:r>
      <w:proofErr w:type="spellEnd"/>
      <w:r w:rsidR="00EB48CD" w:rsidRPr="00383B0E">
        <w:rPr>
          <w:sz w:val="22"/>
          <w:szCs w:val="22"/>
          <w:lang w:val="lt-LT"/>
        </w:rPr>
        <w:t xml:space="preserve">, tiek </w:t>
      </w:r>
      <w:proofErr w:type="spellStart"/>
      <w:r w:rsidR="00EB48CD" w:rsidRPr="00383B0E">
        <w:rPr>
          <w:sz w:val="22"/>
          <w:szCs w:val="22"/>
          <w:lang w:val="lt-LT"/>
        </w:rPr>
        <w:t>politerapijai</w:t>
      </w:r>
      <w:proofErr w:type="spellEnd"/>
      <w:r w:rsidR="00EB48CD" w:rsidRPr="00383B0E">
        <w:rPr>
          <w:sz w:val="22"/>
          <w:szCs w:val="22"/>
          <w:lang w:val="lt-LT"/>
        </w:rPr>
        <w:t xml:space="preserve"> (įskaitant atvejus, kai kartu vartojama kitų vaistinių preparatų nuo epilepsijos), dažnai yra susijęs su nenormaliomis nėštumo baigtimis.</w:t>
      </w:r>
    </w:p>
    <w:p w14:paraId="0062119B" w14:textId="77777777" w:rsidR="00EB48CD" w:rsidRPr="00383B0E" w:rsidRDefault="00EB48CD" w:rsidP="00EB48CD">
      <w:pPr>
        <w:pStyle w:val="Default"/>
        <w:rPr>
          <w:sz w:val="22"/>
          <w:szCs w:val="22"/>
          <w:lang w:val="lt-LT"/>
        </w:rPr>
      </w:pPr>
      <w:r w:rsidRPr="00383B0E">
        <w:rPr>
          <w:sz w:val="22"/>
          <w:szCs w:val="22"/>
          <w:lang w:val="lt-LT"/>
        </w:rPr>
        <w:t xml:space="preserve">Turimi duomenys rodo, kad </w:t>
      </w:r>
      <w:r w:rsidR="007546E7" w:rsidRPr="00383B0E">
        <w:rPr>
          <w:sz w:val="22"/>
          <w:szCs w:val="22"/>
          <w:lang w:val="lt-LT"/>
        </w:rPr>
        <w:t xml:space="preserve">tiek vartojant vien </w:t>
      </w:r>
      <w:proofErr w:type="spellStart"/>
      <w:r w:rsidR="007546E7" w:rsidRPr="00383B0E">
        <w:rPr>
          <w:sz w:val="22"/>
          <w:szCs w:val="22"/>
          <w:lang w:val="lt-LT"/>
        </w:rPr>
        <w:t>valproatro</w:t>
      </w:r>
      <w:proofErr w:type="spellEnd"/>
      <w:r w:rsidR="007546E7" w:rsidRPr="00383B0E">
        <w:rPr>
          <w:sz w:val="22"/>
          <w:szCs w:val="22"/>
          <w:lang w:val="lt-LT"/>
        </w:rPr>
        <w:t xml:space="preserve">, tiek taikant </w:t>
      </w:r>
      <w:proofErr w:type="spellStart"/>
      <w:r w:rsidR="007546E7" w:rsidRPr="00383B0E">
        <w:rPr>
          <w:sz w:val="22"/>
          <w:szCs w:val="22"/>
          <w:lang w:val="lt-LT"/>
        </w:rPr>
        <w:t>politerapiją</w:t>
      </w:r>
      <w:proofErr w:type="spellEnd"/>
      <w:r w:rsidR="007546E7" w:rsidRPr="00383B0E">
        <w:rPr>
          <w:sz w:val="22"/>
          <w:szCs w:val="22"/>
          <w:lang w:val="lt-LT"/>
        </w:rPr>
        <w:t xml:space="preserve">, kai vartojama ir </w:t>
      </w:r>
      <w:proofErr w:type="spellStart"/>
      <w:r w:rsidR="007546E7" w:rsidRPr="00383B0E">
        <w:rPr>
          <w:sz w:val="22"/>
          <w:szCs w:val="22"/>
          <w:lang w:val="lt-LT"/>
        </w:rPr>
        <w:t>valproato</w:t>
      </w:r>
      <w:proofErr w:type="spellEnd"/>
      <w:r w:rsidR="007546E7" w:rsidRPr="00383B0E">
        <w:rPr>
          <w:sz w:val="22"/>
          <w:szCs w:val="22"/>
          <w:lang w:val="lt-LT"/>
        </w:rPr>
        <w:t xml:space="preserve">, padidėja sunkių įgimtų formavimosi ydų ir nervų sistemos raidos sutrikimų atsiradimo rizika, palyginti su populiacijos, kuriai </w:t>
      </w:r>
      <w:proofErr w:type="spellStart"/>
      <w:r w:rsidR="007546E7" w:rsidRPr="00383B0E">
        <w:rPr>
          <w:sz w:val="22"/>
          <w:szCs w:val="22"/>
          <w:lang w:val="lt-LT"/>
        </w:rPr>
        <w:t>valproato</w:t>
      </w:r>
      <w:proofErr w:type="spellEnd"/>
      <w:r w:rsidR="007546E7" w:rsidRPr="00383B0E">
        <w:rPr>
          <w:sz w:val="22"/>
          <w:szCs w:val="22"/>
          <w:lang w:val="lt-LT"/>
        </w:rPr>
        <w:t xml:space="preserve"> nebuvo skiriama, duomenimis</w:t>
      </w:r>
      <w:r w:rsidRPr="00383B0E">
        <w:rPr>
          <w:sz w:val="22"/>
          <w:szCs w:val="22"/>
          <w:lang w:val="lt-LT"/>
        </w:rPr>
        <w:t>.</w:t>
      </w:r>
    </w:p>
    <w:p w14:paraId="4D4A2187" w14:textId="77777777" w:rsidR="00EB48CD" w:rsidRPr="00383B0E" w:rsidRDefault="00EB48CD" w:rsidP="00EB48CD">
      <w:pPr>
        <w:pStyle w:val="Default"/>
        <w:rPr>
          <w:sz w:val="22"/>
          <w:szCs w:val="22"/>
          <w:lang w:val="lt-LT"/>
        </w:rPr>
      </w:pPr>
      <w:r w:rsidRPr="00383B0E">
        <w:rPr>
          <w:sz w:val="22"/>
          <w:szCs w:val="22"/>
          <w:lang w:val="lt-LT"/>
        </w:rPr>
        <w:t xml:space="preserve">Nustatyta, kad </w:t>
      </w:r>
      <w:proofErr w:type="spellStart"/>
      <w:r w:rsidRPr="00383B0E">
        <w:rPr>
          <w:sz w:val="22"/>
          <w:szCs w:val="22"/>
          <w:lang w:val="lt-LT"/>
        </w:rPr>
        <w:t>valproatas</w:t>
      </w:r>
      <w:proofErr w:type="spellEnd"/>
      <w:r w:rsidRPr="00383B0E">
        <w:rPr>
          <w:sz w:val="22"/>
          <w:szCs w:val="22"/>
          <w:lang w:val="lt-LT"/>
        </w:rPr>
        <w:t xml:space="preserve"> prasiskverbia ir pro gyvūnų rūšių, ir pro moterų placentos barjerą (žr. 5.2 skyrių).</w:t>
      </w:r>
    </w:p>
    <w:p w14:paraId="2FF5170E" w14:textId="77777777" w:rsidR="001422A2" w:rsidRPr="00383B0E" w:rsidRDefault="001422A2" w:rsidP="00EB48CD">
      <w:pPr>
        <w:pStyle w:val="Default"/>
        <w:rPr>
          <w:sz w:val="22"/>
          <w:szCs w:val="22"/>
          <w:lang w:val="lt-LT"/>
        </w:rPr>
      </w:pPr>
    </w:p>
    <w:p w14:paraId="6882423C" w14:textId="77777777" w:rsidR="001422A2" w:rsidRPr="004C2C65" w:rsidRDefault="001422A2" w:rsidP="00EB48CD">
      <w:pPr>
        <w:pStyle w:val="Default"/>
        <w:rPr>
          <w:sz w:val="22"/>
          <w:szCs w:val="22"/>
          <w:lang w:val="lt-LT"/>
        </w:rPr>
      </w:pPr>
      <w:r w:rsidRPr="004C2C65">
        <w:rPr>
          <w:sz w:val="22"/>
          <w:szCs w:val="22"/>
          <w:lang w:val="lt-LT"/>
        </w:rPr>
        <w:t xml:space="preserve">Gyvūnams: pelėms, žiurkėms ir triušiams buvo nustatytas </w:t>
      </w:r>
      <w:proofErr w:type="spellStart"/>
      <w:r w:rsidRPr="004C2C65">
        <w:rPr>
          <w:sz w:val="22"/>
          <w:szCs w:val="22"/>
          <w:lang w:val="lt-LT"/>
        </w:rPr>
        <w:t>teratogeninis</w:t>
      </w:r>
      <w:proofErr w:type="spellEnd"/>
      <w:r w:rsidRPr="004C2C65">
        <w:rPr>
          <w:sz w:val="22"/>
          <w:szCs w:val="22"/>
          <w:lang w:val="lt-LT"/>
        </w:rPr>
        <w:t xml:space="preserve"> poveikis (žr. 5.3 skyrių).</w:t>
      </w:r>
    </w:p>
    <w:p w14:paraId="6833E2F1" w14:textId="3809BABD" w:rsidR="00EB48CD" w:rsidRPr="003B2D67" w:rsidRDefault="004C2C65" w:rsidP="00EB48CD">
      <w:pPr>
        <w:pStyle w:val="Default"/>
        <w:rPr>
          <w:sz w:val="22"/>
          <w:szCs w:val="22"/>
          <w:lang w:val="lt-LT"/>
        </w:rPr>
      </w:pPr>
      <w:proofErr w:type="spellStart"/>
      <w:r w:rsidRPr="003B2D67">
        <w:rPr>
          <w:sz w:val="22"/>
          <w:szCs w:val="22"/>
          <w:lang w:val="lt-LT"/>
        </w:rPr>
        <w:t>Ikiklinikinių</w:t>
      </w:r>
      <w:proofErr w:type="spellEnd"/>
      <w:r w:rsidRPr="003B2D67">
        <w:rPr>
          <w:sz w:val="22"/>
          <w:szCs w:val="22"/>
          <w:lang w:val="lt-LT"/>
        </w:rPr>
        <w:t xml:space="preserve"> tyrimų metu nustatytas nuo dozės priklausomas vaisiaus svorio mažėjimas, kai patelėms vaikingumo laikotarpiu buvo skirta </w:t>
      </w:r>
      <w:proofErr w:type="spellStart"/>
      <w:r w:rsidRPr="003B2D67">
        <w:rPr>
          <w:sz w:val="22"/>
          <w:szCs w:val="22"/>
          <w:lang w:val="lt-LT"/>
        </w:rPr>
        <w:t>valproato</w:t>
      </w:r>
      <w:proofErr w:type="spellEnd"/>
      <w:r w:rsidRPr="003B2D67">
        <w:rPr>
          <w:sz w:val="22"/>
          <w:szCs w:val="22"/>
          <w:lang w:val="lt-LT"/>
        </w:rPr>
        <w:t xml:space="preserve">, palyginti su patelėmis, kurioms vaikingumo laikotarpiu </w:t>
      </w:r>
      <w:proofErr w:type="spellStart"/>
      <w:r w:rsidRPr="003B2D67">
        <w:rPr>
          <w:sz w:val="22"/>
          <w:szCs w:val="22"/>
          <w:lang w:val="lt-LT"/>
        </w:rPr>
        <w:t>valproato</w:t>
      </w:r>
      <w:proofErr w:type="spellEnd"/>
      <w:r w:rsidRPr="003B2D67">
        <w:rPr>
          <w:sz w:val="22"/>
          <w:szCs w:val="22"/>
          <w:lang w:val="lt-LT"/>
        </w:rPr>
        <w:t xml:space="preserve"> nebuvo skirta (žr. 5.3 skyrių).</w:t>
      </w:r>
    </w:p>
    <w:p w14:paraId="3241A4B3" w14:textId="77777777" w:rsidR="004C2C65" w:rsidRPr="00383B0E" w:rsidRDefault="004C2C65" w:rsidP="00EB48CD">
      <w:pPr>
        <w:pStyle w:val="Default"/>
        <w:rPr>
          <w:sz w:val="22"/>
          <w:szCs w:val="22"/>
          <w:lang w:val="lt-LT"/>
        </w:rPr>
      </w:pPr>
    </w:p>
    <w:p w14:paraId="29962E04" w14:textId="2ED63D7F" w:rsidR="009B699E" w:rsidRPr="00383B0E" w:rsidRDefault="007546E7" w:rsidP="00784E7D">
      <w:pPr>
        <w:pStyle w:val="CM1"/>
        <w:spacing w:line="240" w:lineRule="auto"/>
        <w:rPr>
          <w:i/>
          <w:sz w:val="22"/>
          <w:szCs w:val="22"/>
          <w:lang w:val="lt-LT"/>
        </w:rPr>
      </w:pPr>
      <w:r w:rsidRPr="00383B0E">
        <w:rPr>
          <w:rFonts w:eastAsia="MS Mincho"/>
          <w:i/>
          <w:sz w:val="22"/>
          <w:szCs w:val="22"/>
          <w:lang w:val="lt-LT" w:eastAsia="lt-LT"/>
        </w:rPr>
        <w:t>Įgimtos formavimosi ydos</w:t>
      </w:r>
      <w:r w:rsidR="0006222E" w:rsidRPr="00383B0E">
        <w:rPr>
          <w:rFonts w:eastAsia="MS Mincho"/>
          <w:i/>
          <w:sz w:val="22"/>
          <w:szCs w:val="22"/>
          <w:lang w:val="lt-LT" w:eastAsia="lt-LT"/>
        </w:rPr>
        <w:t xml:space="preserve"> </w:t>
      </w:r>
      <w:r w:rsidR="0006222E" w:rsidRPr="00383B0E">
        <w:rPr>
          <w:rFonts w:eastAsia="MS Mincho"/>
          <w:i/>
          <w:sz w:val="22"/>
          <w:szCs w:val="22"/>
          <w:lang w:val="sv-SE" w:eastAsia="lt-LT"/>
        </w:rPr>
        <w:t>esant ekspozicijai in utero</w:t>
      </w:r>
    </w:p>
    <w:p w14:paraId="0170099A" w14:textId="77777777" w:rsidR="002B4D0C" w:rsidRPr="00383B0E" w:rsidRDefault="007546E7" w:rsidP="00784E7D">
      <w:pPr>
        <w:pStyle w:val="CM1"/>
        <w:spacing w:line="240" w:lineRule="auto"/>
        <w:rPr>
          <w:sz w:val="22"/>
          <w:szCs w:val="22"/>
          <w:lang w:val="lt-LT"/>
        </w:rPr>
      </w:pPr>
      <w:proofErr w:type="spellStart"/>
      <w:r w:rsidRPr="00383B0E">
        <w:rPr>
          <w:sz w:val="22"/>
          <w:szCs w:val="22"/>
          <w:lang w:val="lt-LT"/>
        </w:rPr>
        <w:t>M</w:t>
      </w:r>
      <w:r w:rsidR="009B699E" w:rsidRPr="00383B0E">
        <w:rPr>
          <w:sz w:val="22"/>
          <w:szCs w:val="22"/>
          <w:lang w:val="lt-LT"/>
        </w:rPr>
        <w:t>etaanalizė</w:t>
      </w:r>
      <w:proofErr w:type="spellEnd"/>
      <w:r w:rsidR="009B699E" w:rsidRPr="00383B0E">
        <w:rPr>
          <w:sz w:val="22"/>
          <w:szCs w:val="22"/>
          <w:lang w:val="lt-LT"/>
        </w:rPr>
        <w:t xml:space="preserve"> (įskaitant registrų ir </w:t>
      </w:r>
      <w:proofErr w:type="spellStart"/>
      <w:r w:rsidR="009B699E" w:rsidRPr="00383B0E">
        <w:rPr>
          <w:sz w:val="22"/>
          <w:szCs w:val="22"/>
          <w:lang w:val="lt-LT"/>
        </w:rPr>
        <w:t>kohortinių</w:t>
      </w:r>
      <w:proofErr w:type="spellEnd"/>
      <w:r w:rsidR="009B699E" w:rsidRPr="00383B0E">
        <w:rPr>
          <w:sz w:val="22"/>
          <w:szCs w:val="22"/>
          <w:lang w:val="lt-LT"/>
        </w:rPr>
        <w:t xml:space="preserve"> tyrimų duomenis)</w:t>
      </w:r>
      <w:r w:rsidRPr="00383B0E">
        <w:rPr>
          <w:sz w:val="22"/>
          <w:szCs w:val="22"/>
          <w:lang w:val="lt-LT"/>
        </w:rPr>
        <w:t xml:space="preserve"> parodė, kad maždaug 11</w:t>
      </w:r>
      <w:r w:rsidRPr="00383B0E">
        <w:rPr>
          <w:rFonts w:eastAsia="MS Mincho"/>
          <w:sz w:val="22"/>
          <w:szCs w:val="22"/>
          <w:lang w:val="lt-LT" w:eastAsia="lt-LT"/>
        </w:rPr>
        <w:t> </w:t>
      </w:r>
      <w:r w:rsidR="009B699E" w:rsidRPr="00383B0E">
        <w:rPr>
          <w:sz w:val="22"/>
          <w:szCs w:val="22"/>
          <w:lang w:val="lt-LT"/>
        </w:rPr>
        <w:t xml:space="preserve">% epilepsija sergančių moterų, kurios nėštumo metu buvo gydomos vien </w:t>
      </w:r>
      <w:proofErr w:type="spellStart"/>
      <w:r w:rsidR="009B699E" w:rsidRPr="00383B0E">
        <w:rPr>
          <w:sz w:val="22"/>
          <w:szCs w:val="22"/>
          <w:lang w:val="lt-LT"/>
        </w:rPr>
        <w:t>valproatu</w:t>
      </w:r>
      <w:proofErr w:type="spellEnd"/>
      <w:r w:rsidR="009B699E" w:rsidRPr="00383B0E">
        <w:rPr>
          <w:sz w:val="22"/>
          <w:szCs w:val="22"/>
          <w:lang w:val="lt-LT"/>
        </w:rPr>
        <w:t xml:space="preserve">, vaikų </w:t>
      </w:r>
      <w:r w:rsidR="002B4D0C" w:rsidRPr="00383B0E">
        <w:rPr>
          <w:sz w:val="22"/>
          <w:szCs w:val="22"/>
          <w:lang w:val="lt-LT"/>
        </w:rPr>
        <w:t xml:space="preserve">atsirado sunkių įgimtų </w:t>
      </w:r>
      <w:r w:rsidR="002B4D0C" w:rsidRPr="00383B0E">
        <w:rPr>
          <w:rFonts w:eastAsia="MS Mincho"/>
          <w:sz w:val="22"/>
          <w:szCs w:val="22"/>
          <w:lang w:val="lt-LT" w:eastAsia="lt-LT"/>
        </w:rPr>
        <w:t xml:space="preserve">formavimosi ydų. </w:t>
      </w:r>
      <w:r w:rsidR="002B4D0C" w:rsidRPr="00383B0E">
        <w:rPr>
          <w:sz w:val="22"/>
          <w:szCs w:val="22"/>
          <w:lang w:val="lt-LT"/>
        </w:rPr>
        <w:t>Tokia rizika yra didesnė nei</w:t>
      </w:r>
      <w:r w:rsidR="002B4D0C" w:rsidRPr="00383B0E">
        <w:rPr>
          <w:rFonts w:eastAsia="MS Mincho"/>
          <w:sz w:val="22"/>
          <w:szCs w:val="22"/>
          <w:lang w:val="lt-LT" w:eastAsia="lt-LT"/>
        </w:rPr>
        <w:t xml:space="preserve"> </w:t>
      </w:r>
      <w:r w:rsidR="002B4D0C" w:rsidRPr="00383B0E">
        <w:rPr>
          <w:sz w:val="22"/>
          <w:szCs w:val="22"/>
          <w:lang w:val="lt-LT"/>
        </w:rPr>
        <w:t xml:space="preserve">sunkių </w:t>
      </w:r>
      <w:r w:rsidR="002B4D0C" w:rsidRPr="00383B0E">
        <w:rPr>
          <w:rFonts w:eastAsia="MS Mincho"/>
          <w:sz w:val="22"/>
          <w:szCs w:val="22"/>
          <w:lang w:val="lt-LT" w:eastAsia="lt-LT"/>
        </w:rPr>
        <w:t>formavimosi ydų</w:t>
      </w:r>
      <w:r w:rsidR="009B699E" w:rsidRPr="00383B0E">
        <w:rPr>
          <w:sz w:val="22"/>
          <w:szCs w:val="22"/>
          <w:lang w:val="lt-LT"/>
        </w:rPr>
        <w:t xml:space="preserve"> rizik</w:t>
      </w:r>
      <w:r w:rsidR="002B4D0C" w:rsidRPr="00383B0E">
        <w:rPr>
          <w:sz w:val="22"/>
          <w:szCs w:val="22"/>
          <w:lang w:val="lt-LT"/>
        </w:rPr>
        <w:t>a</w:t>
      </w:r>
      <w:r w:rsidR="009B699E" w:rsidRPr="00383B0E">
        <w:rPr>
          <w:sz w:val="22"/>
          <w:szCs w:val="22"/>
          <w:lang w:val="lt-LT"/>
        </w:rPr>
        <w:t xml:space="preserve"> bendrojoje populiacijoje</w:t>
      </w:r>
      <w:r w:rsidR="002B4D0C" w:rsidRPr="00383B0E">
        <w:rPr>
          <w:sz w:val="22"/>
          <w:szCs w:val="22"/>
          <w:lang w:val="lt-LT"/>
        </w:rPr>
        <w:t xml:space="preserve"> (</w:t>
      </w:r>
      <w:r w:rsidR="009B699E" w:rsidRPr="00383B0E">
        <w:rPr>
          <w:sz w:val="22"/>
          <w:szCs w:val="22"/>
          <w:lang w:val="lt-LT"/>
        </w:rPr>
        <w:t>maždaug 2-3</w:t>
      </w:r>
      <w:r w:rsidR="002B4D0C" w:rsidRPr="00383B0E">
        <w:rPr>
          <w:sz w:val="22"/>
          <w:szCs w:val="22"/>
          <w:lang w:val="lt-LT"/>
        </w:rPr>
        <w:t> </w:t>
      </w:r>
      <w:r w:rsidR="009B699E" w:rsidRPr="00383B0E">
        <w:rPr>
          <w:sz w:val="22"/>
          <w:szCs w:val="22"/>
          <w:lang w:val="lt-LT"/>
        </w:rPr>
        <w:t>%</w:t>
      </w:r>
      <w:r w:rsidR="002B4D0C" w:rsidRPr="00383B0E">
        <w:rPr>
          <w:sz w:val="22"/>
          <w:szCs w:val="22"/>
          <w:lang w:val="lt-LT"/>
        </w:rPr>
        <w:t>)</w:t>
      </w:r>
      <w:r w:rsidR="009B699E" w:rsidRPr="00383B0E">
        <w:rPr>
          <w:sz w:val="22"/>
          <w:szCs w:val="22"/>
          <w:lang w:val="lt-LT"/>
        </w:rPr>
        <w:t>.</w:t>
      </w:r>
    </w:p>
    <w:p w14:paraId="422D0A9F" w14:textId="77777777" w:rsidR="002B4D0C" w:rsidRPr="00383B0E" w:rsidRDefault="002B4D0C" w:rsidP="002B4D0C">
      <w:pPr>
        <w:widowControl w:val="0"/>
        <w:autoSpaceDE w:val="0"/>
        <w:autoSpaceDN w:val="0"/>
        <w:adjustRightInd w:val="0"/>
        <w:rPr>
          <w:szCs w:val="22"/>
        </w:rPr>
      </w:pPr>
      <w:r w:rsidRPr="00383B0E">
        <w:rPr>
          <w:szCs w:val="22"/>
        </w:rPr>
        <w:t xml:space="preserve">Sunkių įgimtų formavimosi ydų rizika vaikams, kurių motinoms </w:t>
      </w:r>
      <w:bookmarkStart w:id="8" w:name="_Hlk82525239"/>
      <w:r w:rsidRPr="00383B0E">
        <w:rPr>
          <w:szCs w:val="22"/>
        </w:rPr>
        <w:t xml:space="preserve">nėštumo laikotarpiu </w:t>
      </w:r>
      <w:bookmarkEnd w:id="8"/>
      <w:r w:rsidRPr="00383B0E">
        <w:rPr>
          <w:szCs w:val="22"/>
        </w:rPr>
        <w:t xml:space="preserve">buvo taikoma </w:t>
      </w:r>
      <w:proofErr w:type="spellStart"/>
      <w:r w:rsidRPr="00383B0E">
        <w:rPr>
          <w:szCs w:val="22"/>
        </w:rPr>
        <w:t>politerapija</w:t>
      </w:r>
      <w:proofErr w:type="spellEnd"/>
      <w:r w:rsidRPr="00383B0E">
        <w:rPr>
          <w:szCs w:val="22"/>
        </w:rPr>
        <w:t xml:space="preserve"> </w:t>
      </w:r>
      <w:bookmarkStart w:id="9" w:name="_Hlk82525264"/>
      <w:r w:rsidRPr="00383B0E">
        <w:rPr>
          <w:szCs w:val="22"/>
        </w:rPr>
        <w:t>vaistiniais preparatais nuo epilepsijos</w:t>
      </w:r>
      <w:bookmarkEnd w:id="9"/>
      <w:r w:rsidRPr="00383B0E">
        <w:rPr>
          <w:szCs w:val="22"/>
        </w:rPr>
        <w:t xml:space="preserve">, kai vartota ir </w:t>
      </w:r>
      <w:proofErr w:type="spellStart"/>
      <w:r w:rsidRPr="00383B0E">
        <w:rPr>
          <w:szCs w:val="22"/>
        </w:rPr>
        <w:t>valproato</w:t>
      </w:r>
      <w:proofErr w:type="spellEnd"/>
      <w:r w:rsidRPr="00383B0E">
        <w:rPr>
          <w:szCs w:val="22"/>
        </w:rPr>
        <w:t xml:space="preserve">, yra didesnė nei būna taikant </w:t>
      </w:r>
      <w:proofErr w:type="spellStart"/>
      <w:r w:rsidRPr="00383B0E">
        <w:rPr>
          <w:szCs w:val="22"/>
        </w:rPr>
        <w:t>politerapiją</w:t>
      </w:r>
      <w:proofErr w:type="spellEnd"/>
      <w:r w:rsidRPr="00383B0E">
        <w:rPr>
          <w:szCs w:val="22"/>
        </w:rPr>
        <w:t xml:space="preserve">, kai </w:t>
      </w:r>
      <w:proofErr w:type="spellStart"/>
      <w:r w:rsidRPr="00383B0E">
        <w:rPr>
          <w:szCs w:val="22"/>
        </w:rPr>
        <w:t>valproato</w:t>
      </w:r>
      <w:proofErr w:type="spellEnd"/>
      <w:r w:rsidRPr="00383B0E">
        <w:rPr>
          <w:szCs w:val="22"/>
        </w:rPr>
        <w:t xml:space="preserve"> nevartojama.</w:t>
      </w:r>
    </w:p>
    <w:p w14:paraId="54FD6003" w14:textId="77777777" w:rsidR="009B699E" w:rsidRPr="00383B0E" w:rsidRDefault="002B4D0C" w:rsidP="002B4D0C">
      <w:pPr>
        <w:pStyle w:val="CM1"/>
        <w:spacing w:line="240" w:lineRule="auto"/>
        <w:rPr>
          <w:sz w:val="22"/>
          <w:szCs w:val="22"/>
          <w:lang w:val="lt-LT"/>
        </w:rPr>
      </w:pPr>
      <w:r w:rsidRPr="00383B0E">
        <w:rPr>
          <w:sz w:val="22"/>
          <w:szCs w:val="22"/>
          <w:lang w:val="lt-LT"/>
        </w:rPr>
        <w:t xml:space="preserve">Vartojant vien </w:t>
      </w:r>
      <w:proofErr w:type="spellStart"/>
      <w:r w:rsidRPr="00383B0E">
        <w:rPr>
          <w:sz w:val="22"/>
          <w:szCs w:val="22"/>
          <w:lang w:val="lt-LT"/>
        </w:rPr>
        <w:t>valproato</w:t>
      </w:r>
      <w:proofErr w:type="spellEnd"/>
      <w:r w:rsidRPr="00383B0E">
        <w:rPr>
          <w:sz w:val="22"/>
          <w:szCs w:val="22"/>
          <w:lang w:val="lt-LT"/>
        </w:rPr>
        <w:t>, š</w:t>
      </w:r>
      <w:r w:rsidR="009B699E" w:rsidRPr="00383B0E">
        <w:rPr>
          <w:sz w:val="22"/>
          <w:szCs w:val="22"/>
          <w:lang w:val="lt-LT"/>
        </w:rPr>
        <w:t xml:space="preserve">i rizika priklauso nuo dozės dydžio, </w:t>
      </w:r>
      <w:r w:rsidRPr="00383B0E">
        <w:rPr>
          <w:sz w:val="22"/>
          <w:szCs w:val="22"/>
          <w:lang w:val="lt-LT"/>
        </w:rPr>
        <w:t xml:space="preserve">be to, turimi duomenys rodo, kad rizika priklauso nuo dozės dydžio ir taikant </w:t>
      </w:r>
      <w:proofErr w:type="spellStart"/>
      <w:r w:rsidRPr="00383B0E">
        <w:rPr>
          <w:sz w:val="22"/>
          <w:szCs w:val="22"/>
          <w:lang w:val="lt-LT"/>
        </w:rPr>
        <w:t>politerapiją</w:t>
      </w:r>
      <w:proofErr w:type="spellEnd"/>
      <w:r w:rsidRPr="00383B0E">
        <w:rPr>
          <w:sz w:val="22"/>
          <w:szCs w:val="22"/>
          <w:lang w:val="lt-LT"/>
        </w:rPr>
        <w:t xml:space="preserve">, kai vartojama ir </w:t>
      </w:r>
      <w:proofErr w:type="spellStart"/>
      <w:r w:rsidRPr="00383B0E">
        <w:rPr>
          <w:sz w:val="22"/>
          <w:szCs w:val="22"/>
          <w:lang w:val="lt-LT"/>
        </w:rPr>
        <w:t>valproato</w:t>
      </w:r>
      <w:proofErr w:type="spellEnd"/>
      <w:r w:rsidRPr="00383B0E">
        <w:rPr>
          <w:sz w:val="22"/>
          <w:szCs w:val="22"/>
          <w:lang w:val="lt-LT"/>
        </w:rPr>
        <w:t>. Vis dėlto</w:t>
      </w:r>
      <w:r w:rsidR="009B699E" w:rsidRPr="00383B0E">
        <w:rPr>
          <w:sz w:val="22"/>
          <w:szCs w:val="22"/>
          <w:lang w:val="lt-LT"/>
        </w:rPr>
        <w:t xml:space="preserve"> dozės riba, kurios neviršijus nėra jokios rizikos, negali būti nustatyta.</w:t>
      </w:r>
    </w:p>
    <w:p w14:paraId="175927C3" w14:textId="77777777" w:rsidR="009B699E" w:rsidRPr="00383B0E" w:rsidRDefault="009B699E" w:rsidP="00784E7D">
      <w:pPr>
        <w:pStyle w:val="CM1"/>
        <w:spacing w:line="240" w:lineRule="auto"/>
        <w:rPr>
          <w:sz w:val="22"/>
          <w:szCs w:val="22"/>
          <w:lang w:val="lt-LT"/>
        </w:rPr>
      </w:pPr>
    </w:p>
    <w:p w14:paraId="5257210E" w14:textId="77777777" w:rsidR="009B699E" w:rsidRPr="00383B0E" w:rsidRDefault="009B699E" w:rsidP="00784E7D">
      <w:pPr>
        <w:pStyle w:val="CM1"/>
        <w:spacing w:line="240" w:lineRule="auto"/>
        <w:rPr>
          <w:sz w:val="22"/>
          <w:szCs w:val="22"/>
          <w:lang w:val="lt-LT"/>
        </w:rPr>
      </w:pPr>
      <w:r w:rsidRPr="00383B0E">
        <w:rPr>
          <w:sz w:val="22"/>
          <w:szCs w:val="22"/>
          <w:lang w:val="lt-LT"/>
        </w:rPr>
        <w:t xml:space="preserve">Turimi duomenys rodo, kad yra padidėjęs mažų ir didelių anomalijų dažnis. Dažniausiai pasitaikančios </w:t>
      </w:r>
      <w:r w:rsidR="002B4D0C" w:rsidRPr="00383B0E">
        <w:rPr>
          <w:sz w:val="22"/>
          <w:szCs w:val="22"/>
          <w:lang w:val="lt-LT"/>
        </w:rPr>
        <w:t xml:space="preserve">formavimosi ydų </w:t>
      </w:r>
      <w:r w:rsidRPr="00383B0E">
        <w:rPr>
          <w:sz w:val="22"/>
          <w:szCs w:val="22"/>
          <w:lang w:val="lt-LT"/>
        </w:rPr>
        <w:t xml:space="preserve">rūšys apima nervinio vamzdelio defektus, veido </w:t>
      </w:r>
      <w:proofErr w:type="spellStart"/>
      <w:r w:rsidRPr="00383B0E">
        <w:rPr>
          <w:sz w:val="22"/>
          <w:szCs w:val="22"/>
          <w:lang w:val="lt-LT"/>
        </w:rPr>
        <w:t>dismorfizmą</w:t>
      </w:r>
      <w:proofErr w:type="spellEnd"/>
      <w:r w:rsidRPr="00383B0E">
        <w:rPr>
          <w:sz w:val="22"/>
          <w:szCs w:val="22"/>
          <w:lang w:val="lt-LT"/>
        </w:rPr>
        <w:t xml:space="preserve">, lūpos ir gomurio </w:t>
      </w:r>
      <w:proofErr w:type="spellStart"/>
      <w:r w:rsidRPr="00383B0E">
        <w:rPr>
          <w:sz w:val="22"/>
          <w:szCs w:val="22"/>
          <w:lang w:val="lt-LT"/>
        </w:rPr>
        <w:t>nesuaugimą</w:t>
      </w:r>
      <w:proofErr w:type="spellEnd"/>
      <w:r w:rsidRPr="00383B0E">
        <w:rPr>
          <w:sz w:val="22"/>
          <w:szCs w:val="22"/>
          <w:lang w:val="lt-LT"/>
        </w:rPr>
        <w:t xml:space="preserve">, </w:t>
      </w:r>
      <w:proofErr w:type="spellStart"/>
      <w:r w:rsidRPr="00383B0E">
        <w:rPr>
          <w:sz w:val="22"/>
          <w:szCs w:val="22"/>
          <w:lang w:val="lt-LT"/>
        </w:rPr>
        <w:t>kraniostenozę</w:t>
      </w:r>
      <w:proofErr w:type="spellEnd"/>
      <w:r w:rsidRPr="00383B0E">
        <w:rPr>
          <w:sz w:val="22"/>
          <w:szCs w:val="22"/>
          <w:lang w:val="lt-LT"/>
        </w:rPr>
        <w:t xml:space="preserve">, širdies, inkstų ir šlapimo bei lyties organų defektus, galūnių defektus (įskaitant abiejų rankų stipinkaulių </w:t>
      </w:r>
      <w:proofErr w:type="spellStart"/>
      <w:r w:rsidRPr="00383B0E">
        <w:rPr>
          <w:sz w:val="22"/>
          <w:szCs w:val="22"/>
          <w:lang w:val="lt-LT"/>
        </w:rPr>
        <w:t>aplaziją</w:t>
      </w:r>
      <w:proofErr w:type="spellEnd"/>
      <w:r w:rsidRPr="00383B0E">
        <w:rPr>
          <w:sz w:val="22"/>
          <w:szCs w:val="22"/>
          <w:lang w:val="lt-LT"/>
        </w:rPr>
        <w:t>) ir daugybines anomalijas, kurios paveikia įvairias kūno sistemas.</w:t>
      </w:r>
    </w:p>
    <w:p w14:paraId="739BFF48" w14:textId="77777777" w:rsidR="00884A2E" w:rsidRPr="00383B0E" w:rsidRDefault="00884A2E" w:rsidP="00884A2E">
      <w:pPr>
        <w:rPr>
          <w:rFonts w:eastAsia="MS Mincho"/>
          <w:szCs w:val="22"/>
        </w:rPr>
      </w:pPr>
    </w:p>
    <w:p w14:paraId="429D6E42" w14:textId="77777777" w:rsidR="00884A2E" w:rsidRPr="00383B0E" w:rsidRDefault="00884A2E" w:rsidP="00884A2E">
      <w:pPr>
        <w:rPr>
          <w:rFonts w:eastAsia="MS Mincho"/>
          <w:szCs w:val="22"/>
        </w:rPr>
      </w:pPr>
      <w:proofErr w:type="spellStart"/>
      <w:r w:rsidRPr="00383B0E">
        <w:rPr>
          <w:rFonts w:eastAsia="MS Mincho"/>
          <w:szCs w:val="22"/>
        </w:rPr>
        <w:t>Valproato</w:t>
      </w:r>
      <w:proofErr w:type="spellEnd"/>
      <w:r w:rsidRPr="00383B0E">
        <w:rPr>
          <w:rFonts w:eastAsia="MS Mincho"/>
          <w:szCs w:val="22"/>
        </w:rPr>
        <w:t xml:space="preserve"> vartojimas nėštumo laikotarpiu gali sukelti klausos susilpnėjimą ar apkurtimą dėl ausies ir (arba) nosies </w:t>
      </w:r>
      <w:r w:rsidR="002B4D0C" w:rsidRPr="00383B0E">
        <w:rPr>
          <w:szCs w:val="22"/>
        </w:rPr>
        <w:t>formavimosi ydų</w:t>
      </w:r>
      <w:r w:rsidRPr="00383B0E">
        <w:rPr>
          <w:rFonts w:eastAsia="MS Mincho"/>
          <w:szCs w:val="22"/>
        </w:rPr>
        <w:t xml:space="preserve"> (antrinis poveikis) ir (arba) dėl tiesioginio toksinio poveikio klausos funkcijai. Aprašyti ir vienpusio, ir abipusio apkurtimo ar klausos susilpnėjimo atvejai. Apie baigtis pranešta ne visais atvejais. Tai atvejais, kai apie baigtis pranešta, dauguma atvejų klausa neatsistatė.</w:t>
      </w:r>
    </w:p>
    <w:p w14:paraId="32B94846" w14:textId="77777777" w:rsidR="00C54F3B" w:rsidRPr="00383B0E" w:rsidRDefault="00C54F3B" w:rsidP="00C54F3B">
      <w:pPr>
        <w:pStyle w:val="Default"/>
        <w:rPr>
          <w:sz w:val="22"/>
          <w:szCs w:val="22"/>
          <w:lang w:val="lt-LT"/>
        </w:rPr>
      </w:pPr>
      <w:bookmarkStart w:id="10" w:name="_Hlk92879320"/>
    </w:p>
    <w:p w14:paraId="5A3A9BB4" w14:textId="783C0C85" w:rsidR="00C54F3B" w:rsidRPr="00383B0E" w:rsidRDefault="00C54F3B" w:rsidP="00C54F3B">
      <w:pPr>
        <w:pStyle w:val="Default"/>
        <w:rPr>
          <w:sz w:val="22"/>
          <w:szCs w:val="22"/>
          <w:lang w:val="lt-LT"/>
        </w:rPr>
      </w:pPr>
      <w:proofErr w:type="spellStart"/>
      <w:r w:rsidRPr="00383B0E">
        <w:rPr>
          <w:sz w:val="22"/>
          <w:szCs w:val="22"/>
          <w:lang w:val="lt-LT"/>
        </w:rPr>
        <w:t>Valproato</w:t>
      </w:r>
      <w:proofErr w:type="spellEnd"/>
      <w:r w:rsidRPr="00383B0E">
        <w:rPr>
          <w:sz w:val="22"/>
          <w:szCs w:val="22"/>
          <w:lang w:val="lt-LT"/>
        </w:rPr>
        <w:t xml:space="preserve"> vartojimas nėštumo laikotarpiu gali sukelti įgimtų akių formavimosi ydų (įskaitant </w:t>
      </w:r>
      <w:proofErr w:type="spellStart"/>
      <w:r w:rsidRPr="00383B0E">
        <w:rPr>
          <w:sz w:val="22"/>
          <w:szCs w:val="22"/>
          <w:lang w:val="lt-LT"/>
        </w:rPr>
        <w:t>kolobomas</w:t>
      </w:r>
      <w:proofErr w:type="spellEnd"/>
      <w:r w:rsidRPr="00383B0E">
        <w:rPr>
          <w:sz w:val="22"/>
          <w:szCs w:val="22"/>
          <w:lang w:val="lt-LT"/>
        </w:rPr>
        <w:t xml:space="preserve">, </w:t>
      </w:r>
      <w:proofErr w:type="spellStart"/>
      <w:r w:rsidRPr="00383B0E">
        <w:rPr>
          <w:sz w:val="22"/>
          <w:szCs w:val="22"/>
          <w:lang w:val="lt-LT"/>
        </w:rPr>
        <w:t>mikroftalmiją</w:t>
      </w:r>
      <w:proofErr w:type="spellEnd"/>
      <w:r w:rsidRPr="00383B0E">
        <w:rPr>
          <w:sz w:val="22"/>
          <w:szCs w:val="22"/>
          <w:lang w:val="lt-LT"/>
        </w:rPr>
        <w:t>), apie kurias buvo pranešta kartu su kitomis įgimtomis formavimosi ydomis. Tokios įgimtos akių formavimosi ydos gali pakenkti regai.</w:t>
      </w:r>
      <w:bookmarkEnd w:id="10"/>
    </w:p>
    <w:p w14:paraId="2C9BB29E" w14:textId="77777777" w:rsidR="009B699E" w:rsidRPr="00383B0E" w:rsidRDefault="009B699E" w:rsidP="00784E7D">
      <w:pPr>
        <w:pStyle w:val="CM1"/>
        <w:spacing w:line="240" w:lineRule="auto"/>
        <w:rPr>
          <w:sz w:val="22"/>
          <w:szCs w:val="22"/>
          <w:lang w:val="lt-LT"/>
        </w:rPr>
      </w:pPr>
    </w:p>
    <w:p w14:paraId="6C202CAA" w14:textId="18C77353" w:rsidR="009B699E" w:rsidRPr="00383B0E" w:rsidRDefault="002B4D0C" w:rsidP="00784E7D">
      <w:pPr>
        <w:pStyle w:val="CM1"/>
        <w:spacing w:line="240" w:lineRule="auto"/>
        <w:rPr>
          <w:i/>
          <w:sz w:val="22"/>
          <w:szCs w:val="22"/>
          <w:lang w:val="lt-LT"/>
        </w:rPr>
      </w:pPr>
      <w:r w:rsidRPr="00383B0E">
        <w:rPr>
          <w:i/>
          <w:sz w:val="22"/>
          <w:szCs w:val="22"/>
          <w:lang w:val="lt-LT"/>
        </w:rPr>
        <w:t>Nervų sistemos raidos</w:t>
      </w:r>
      <w:r w:rsidR="009B699E" w:rsidRPr="00383B0E">
        <w:rPr>
          <w:i/>
          <w:sz w:val="22"/>
          <w:szCs w:val="22"/>
          <w:lang w:val="lt-LT"/>
        </w:rPr>
        <w:t xml:space="preserve"> sutrikimai</w:t>
      </w:r>
      <w:r w:rsidR="0006222E" w:rsidRPr="00383B0E">
        <w:rPr>
          <w:i/>
          <w:sz w:val="22"/>
          <w:szCs w:val="22"/>
          <w:lang w:val="lt-LT"/>
        </w:rPr>
        <w:t xml:space="preserve"> </w:t>
      </w:r>
      <w:r w:rsidR="0006222E" w:rsidRPr="00383B0E">
        <w:rPr>
          <w:rFonts w:eastAsia="MS Mincho"/>
          <w:i/>
          <w:sz w:val="22"/>
          <w:szCs w:val="22"/>
          <w:lang w:val="lt-LT" w:eastAsia="lt-LT"/>
        </w:rPr>
        <w:t xml:space="preserve">esant ekspozicijai </w:t>
      </w:r>
      <w:proofErr w:type="spellStart"/>
      <w:r w:rsidR="0006222E" w:rsidRPr="00383B0E">
        <w:rPr>
          <w:rFonts w:eastAsia="MS Mincho"/>
          <w:i/>
          <w:sz w:val="22"/>
          <w:szCs w:val="22"/>
          <w:lang w:val="lt-LT" w:eastAsia="lt-LT"/>
        </w:rPr>
        <w:t>in</w:t>
      </w:r>
      <w:proofErr w:type="spellEnd"/>
      <w:r w:rsidR="0006222E" w:rsidRPr="00383B0E">
        <w:rPr>
          <w:rFonts w:eastAsia="MS Mincho"/>
          <w:i/>
          <w:sz w:val="22"/>
          <w:szCs w:val="22"/>
          <w:lang w:val="lt-LT" w:eastAsia="lt-LT"/>
        </w:rPr>
        <w:t xml:space="preserve"> </w:t>
      </w:r>
      <w:proofErr w:type="spellStart"/>
      <w:r w:rsidR="0006222E" w:rsidRPr="00383B0E">
        <w:rPr>
          <w:rFonts w:eastAsia="MS Mincho"/>
          <w:i/>
          <w:sz w:val="22"/>
          <w:szCs w:val="22"/>
          <w:lang w:val="lt-LT" w:eastAsia="lt-LT"/>
        </w:rPr>
        <w:t>utero</w:t>
      </w:r>
      <w:proofErr w:type="spellEnd"/>
    </w:p>
    <w:p w14:paraId="295E6AB9" w14:textId="77777777" w:rsidR="002B4D0C" w:rsidRPr="00383B0E" w:rsidRDefault="009B699E" w:rsidP="002B4D0C">
      <w:pPr>
        <w:widowControl w:val="0"/>
        <w:autoSpaceDE w:val="0"/>
        <w:autoSpaceDN w:val="0"/>
        <w:adjustRightInd w:val="0"/>
        <w:rPr>
          <w:szCs w:val="22"/>
        </w:rPr>
      </w:pPr>
      <w:r w:rsidRPr="00383B0E">
        <w:rPr>
          <w:szCs w:val="22"/>
        </w:rPr>
        <w:t xml:space="preserve">Tyrimų duomenys rodo, kad </w:t>
      </w:r>
      <w:proofErr w:type="spellStart"/>
      <w:r w:rsidRPr="00383B0E">
        <w:rPr>
          <w:szCs w:val="22"/>
        </w:rPr>
        <w:t>valproato</w:t>
      </w:r>
      <w:proofErr w:type="spellEnd"/>
      <w:r w:rsidRPr="00383B0E">
        <w:rPr>
          <w:szCs w:val="22"/>
        </w:rPr>
        <w:t xml:space="preserve"> ekspozicija nėštumo metu gali turėti nepageidaujamą poveikį psichinei ir fizinei paveiktų kūdikių raidai. Atrodo, kad </w:t>
      </w:r>
      <w:r w:rsidR="002B4D0C" w:rsidRPr="00383B0E">
        <w:rPr>
          <w:szCs w:val="22"/>
        </w:rPr>
        <w:t xml:space="preserve">nervų sistemos raidos sutrikimų (įskaitant autizmą) </w:t>
      </w:r>
      <w:r w:rsidRPr="00383B0E">
        <w:rPr>
          <w:szCs w:val="22"/>
        </w:rPr>
        <w:t xml:space="preserve">rizika priklauso nuo dozės dydžio, </w:t>
      </w:r>
      <w:r w:rsidR="002B4D0C" w:rsidRPr="00383B0E">
        <w:rPr>
          <w:szCs w:val="22"/>
        </w:rPr>
        <w:t xml:space="preserve">kai vartojama vien </w:t>
      </w:r>
      <w:proofErr w:type="spellStart"/>
      <w:r w:rsidR="002B4D0C" w:rsidRPr="00383B0E">
        <w:rPr>
          <w:szCs w:val="22"/>
        </w:rPr>
        <w:t>valproato</w:t>
      </w:r>
      <w:proofErr w:type="spellEnd"/>
      <w:r w:rsidR="002B4D0C" w:rsidRPr="00383B0E">
        <w:rPr>
          <w:szCs w:val="22"/>
        </w:rPr>
        <w:t xml:space="preserve">, </w:t>
      </w:r>
      <w:r w:rsidRPr="00383B0E">
        <w:rPr>
          <w:szCs w:val="22"/>
        </w:rPr>
        <w:t xml:space="preserve">bet, remiantis turimais duomenimis, dozės riba, kurios neviršijus nėra jokios rizikos, negali būti nustatyta. </w:t>
      </w:r>
      <w:r w:rsidR="002B4D0C" w:rsidRPr="00383B0E">
        <w:rPr>
          <w:szCs w:val="22"/>
        </w:rPr>
        <w:t xml:space="preserve">Kai nėštumo laikotarpiu buvo taikoma </w:t>
      </w:r>
      <w:proofErr w:type="spellStart"/>
      <w:r w:rsidR="002B4D0C" w:rsidRPr="00383B0E">
        <w:rPr>
          <w:szCs w:val="22"/>
        </w:rPr>
        <w:t>politerapija</w:t>
      </w:r>
      <w:proofErr w:type="spellEnd"/>
      <w:r w:rsidR="002B4D0C" w:rsidRPr="00383B0E">
        <w:rPr>
          <w:szCs w:val="22"/>
        </w:rPr>
        <w:t xml:space="preserve"> ir </w:t>
      </w:r>
      <w:proofErr w:type="spellStart"/>
      <w:r w:rsidR="002B4D0C" w:rsidRPr="00383B0E">
        <w:rPr>
          <w:szCs w:val="22"/>
        </w:rPr>
        <w:t>valproato</w:t>
      </w:r>
      <w:proofErr w:type="spellEnd"/>
      <w:r w:rsidR="002B4D0C" w:rsidRPr="00383B0E">
        <w:rPr>
          <w:szCs w:val="22"/>
        </w:rPr>
        <w:t xml:space="preserve"> vartota su kitais vaistiniais preparatais nuo epilepsijos, nervų sistemos raidos sutrikimų pasireiškimo rizika vaikams buvo reikšmingai didesnė, palyginti su bendrosios populiacijos vaikais arba vaikais, kurie gimė epilepsija sirgusioms ir negydytoms moterims.</w:t>
      </w:r>
    </w:p>
    <w:p w14:paraId="26310384" w14:textId="77777777" w:rsidR="009B699E" w:rsidRPr="00383B0E" w:rsidRDefault="009B699E" w:rsidP="00EC5C1D">
      <w:pPr>
        <w:pStyle w:val="CM1"/>
        <w:keepNext/>
        <w:keepLines/>
        <w:spacing w:line="240" w:lineRule="auto"/>
        <w:rPr>
          <w:sz w:val="22"/>
          <w:szCs w:val="22"/>
          <w:lang w:val="lt-LT"/>
        </w:rPr>
      </w:pPr>
      <w:r w:rsidRPr="00383B0E">
        <w:rPr>
          <w:sz w:val="22"/>
          <w:szCs w:val="22"/>
          <w:lang w:val="lt-LT"/>
        </w:rPr>
        <w:t xml:space="preserve">Kuriuo konkrečiu </w:t>
      </w:r>
      <w:proofErr w:type="spellStart"/>
      <w:r w:rsidRPr="00383B0E">
        <w:rPr>
          <w:sz w:val="22"/>
          <w:szCs w:val="22"/>
          <w:lang w:val="lt-LT"/>
        </w:rPr>
        <w:t>gestacijos</w:t>
      </w:r>
      <w:proofErr w:type="spellEnd"/>
      <w:r w:rsidRPr="00383B0E">
        <w:rPr>
          <w:sz w:val="22"/>
          <w:szCs w:val="22"/>
          <w:lang w:val="lt-LT"/>
        </w:rPr>
        <w:t xml:space="preserve"> laikotarpiu yra šių poveikių rizika, nėra žinoma, todėl negali būti atmesta rizika per visą nėštumo laikotarpį.</w:t>
      </w:r>
    </w:p>
    <w:p w14:paraId="41609D4B" w14:textId="77777777" w:rsidR="009B699E" w:rsidRPr="00383B0E" w:rsidRDefault="009B699E" w:rsidP="00784E7D">
      <w:pPr>
        <w:pStyle w:val="CM1"/>
        <w:spacing w:line="240" w:lineRule="auto"/>
        <w:rPr>
          <w:sz w:val="22"/>
          <w:szCs w:val="22"/>
          <w:lang w:val="lt-LT"/>
        </w:rPr>
      </w:pPr>
    </w:p>
    <w:p w14:paraId="327F24E2" w14:textId="77777777" w:rsidR="009B699E" w:rsidRPr="00383B0E" w:rsidRDefault="002B4D0C" w:rsidP="00784E7D">
      <w:pPr>
        <w:pStyle w:val="CM1"/>
        <w:spacing w:line="240" w:lineRule="auto"/>
        <w:rPr>
          <w:sz w:val="22"/>
          <w:szCs w:val="22"/>
          <w:lang w:val="lt-LT"/>
        </w:rPr>
      </w:pPr>
      <w:r w:rsidRPr="00383B0E">
        <w:rPr>
          <w:sz w:val="22"/>
          <w:szCs w:val="22"/>
          <w:lang w:val="lt-LT"/>
        </w:rPr>
        <w:t xml:space="preserve">Kai buvo taikoma </w:t>
      </w:r>
      <w:proofErr w:type="spellStart"/>
      <w:r w:rsidRPr="00383B0E">
        <w:rPr>
          <w:sz w:val="22"/>
          <w:szCs w:val="22"/>
          <w:lang w:val="lt-LT"/>
        </w:rPr>
        <w:t>valproato</w:t>
      </w:r>
      <w:proofErr w:type="spellEnd"/>
      <w:r w:rsidRPr="00383B0E">
        <w:rPr>
          <w:sz w:val="22"/>
          <w:szCs w:val="22"/>
          <w:lang w:val="lt-LT"/>
        </w:rPr>
        <w:t xml:space="preserve"> </w:t>
      </w:r>
      <w:proofErr w:type="spellStart"/>
      <w:r w:rsidRPr="00383B0E">
        <w:rPr>
          <w:sz w:val="22"/>
          <w:szCs w:val="22"/>
          <w:lang w:val="lt-LT"/>
        </w:rPr>
        <w:t>monoterapija</w:t>
      </w:r>
      <w:proofErr w:type="spellEnd"/>
      <w:r w:rsidRPr="00383B0E">
        <w:rPr>
          <w:sz w:val="22"/>
          <w:szCs w:val="22"/>
          <w:lang w:val="lt-LT"/>
        </w:rPr>
        <w:t>, i</w:t>
      </w:r>
      <w:r w:rsidR="009B699E" w:rsidRPr="00383B0E">
        <w:rPr>
          <w:sz w:val="22"/>
          <w:szCs w:val="22"/>
          <w:lang w:val="lt-LT"/>
        </w:rPr>
        <w:t xml:space="preserve">kimokyklinio amžiaus vaikų, kuriuos </w:t>
      </w:r>
      <w:proofErr w:type="spellStart"/>
      <w:r w:rsidR="009B699E" w:rsidRPr="00383B0E">
        <w:rPr>
          <w:sz w:val="22"/>
          <w:szCs w:val="22"/>
          <w:lang w:val="lt-LT"/>
        </w:rPr>
        <w:t>valproatas</w:t>
      </w:r>
      <w:proofErr w:type="spellEnd"/>
      <w:r w:rsidR="009B699E" w:rsidRPr="00383B0E">
        <w:rPr>
          <w:sz w:val="22"/>
          <w:szCs w:val="22"/>
          <w:lang w:val="lt-LT"/>
        </w:rPr>
        <w:t xml:space="preserve"> paveikė nėštumo metu, tyrimai rodo, kad iki 30-40 % jų pasireiškia ankstyvosios raidos gebėjimų vėlavimas, tai yra, jie pradeda vėliau kalbėti ir vaikščioti, jų intelektiniai gebėjimai yra žemesni, yra menki kalbos įgūdžiais (kalbėjimas ir supratimas), prastesnė atmintis.</w:t>
      </w:r>
    </w:p>
    <w:p w14:paraId="52B6B563" w14:textId="77777777" w:rsidR="009B699E" w:rsidRPr="00383B0E" w:rsidRDefault="009B699E" w:rsidP="00784E7D">
      <w:pPr>
        <w:pStyle w:val="CM1"/>
        <w:spacing w:line="240" w:lineRule="auto"/>
        <w:rPr>
          <w:i/>
          <w:sz w:val="22"/>
          <w:szCs w:val="22"/>
          <w:lang w:val="lt-LT"/>
        </w:rPr>
      </w:pPr>
    </w:p>
    <w:p w14:paraId="46597526" w14:textId="77777777" w:rsidR="009B699E" w:rsidRPr="00383B0E" w:rsidRDefault="009B699E" w:rsidP="00160C2D">
      <w:pPr>
        <w:pStyle w:val="CM1"/>
        <w:keepNext/>
        <w:keepLines/>
        <w:spacing w:line="240" w:lineRule="auto"/>
        <w:rPr>
          <w:sz w:val="22"/>
          <w:szCs w:val="22"/>
          <w:lang w:val="lt-LT"/>
        </w:rPr>
      </w:pPr>
      <w:r w:rsidRPr="00383B0E">
        <w:rPr>
          <w:sz w:val="22"/>
          <w:szCs w:val="22"/>
          <w:lang w:val="lt-LT"/>
        </w:rPr>
        <w:t xml:space="preserve">Tyrimo metu tiriant 6 metų vaikus, kuriuos </w:t>
      </w:r>
      <w:proofErr w:type="spellStart"/>
      <w:r w:rsidRPr="00383B0E">
        <w:rPr>
          <w:sz w:val="22"/>
          <w:szCs w:val="22"/>
          <w:lang w:val="lt-LT"/>
        </w:rPr>
        <w:t>valproatas</w:t>
      </w:r>
      <w:proofErr w:type="spellEnd"/>
      <w:r w:rsidRPr="00383B0E">
        <w:rPr>
          <w:sz w:val="22"/>
          <w:szCs w:val="22"/>
          <w:lang w:val="lt-LT"/>
        </w:rPr>
        <w:t xml:space="preserve"> veikė nėštumo metu, jų intelekto koeficientas (IQ) buvo vidutiniškai 7-10 punktais žemesnis nei vaikų, kuriuos nėštumo metu paveikė kiti vaist</w:t>
      </w:r>
      <w:r w:rsidR="00AB7091" w:rsidRPr="00383B0E">
        <w:rPr>
          <w:sz w:val="22"/>
          <w:szCs w:val="22"/>
          <w:lang w:val="lt-LT"/>
        </w:rPr>
        <w:t>iniai preparat</w:t>
      </w:r>
      <w:r w:rsidRPr="00383B0E">
        <w:rPr>
          <w:sz w:val="22"/>
          <w:szCs w:val="22"/>
          <w:lang w:val="lt-LT"/>
        </w:rPr>
        <w:t xml:space="preserve">ai nuo epilepsijos. Nors negalima paneigti kitų veiksnių vaidmens, yra įrodymų, kad </w:t>
      </w:r>
      <w:proofErr w:type="spellStart"/>
      <w:r w:rsidRPr="00383B0E">
        <w:rPr>
          <w:sz w:val="22"/>
          <w:szCs w:val="22"/>
          <w:lang w:val="lt-LT"/>
        </w:rPr>
        <w:t>valproato</w:t>
      </w:r>
      <w:proofErr w:type="spellEnd"/>
      <w:r w:rsidRPr="00383B0E">
        <w:rPr>
          <w:sz w:val="22"/>
          <w:szCs w:val="22"/>
          <w:lang w:val="lt-LT"/>
        </w:rPr>
        <w:t xml:space="preserve"> paveiktų vaikų intelekto sutrikimų rizika nepriklauso nuo motinos IQ.</w:t>
      </w:r>
    </w:p>
    <w:p w14:paraId="70F01901" w14:textId="77777777" w:rsidR="009B699E" w:rsidRPr="00383B0E" w:rsidRDefault="009B699E" w:rsidP="00784E7D">
      <w:pPr>
        <w:pStyle w:val="CM1"/>
        <w:spacing w:line="240" w:lineRule="auto"/>
        <w:rPr>
          <w:sz w:val="22"/>
          <w:szCs w:val="22"/>
          <w:lang w:val="lt-LT"/>
        </w:rPr>
      </w:pPr>
    </w:p>
    <w:p w14:paraId="45FC3246" w14:textId="77777777" w:rsidR="009B699E" w:rsidRPr="00383B0E" w:rsidRDefault="009B699E" w:rsidP="00784E7D">
      <w:pPr>
        <w:pStyle w:val="CM1"/>
        <w:spacing w:line="240" w:lineRule="auto"/>
        <w:rPr>
          <w:sz w:val="22"/>
          <w:szCs w:val="22"/>
          <w:lang w:val="fr-SN"/>
        </w:rPr>
      </w:pPr>
      <w:r w:rsidRPr="00383B0E">
        <w:rPr>
          <w:sz w:val="22"/>
          <w:szCs w:val="22"/>
          <w:lang w:val="fr-SN"/>
        </w:rPr>
        <w:t>Duomenys apie ilgalaikes baigtis riboti.</w:t>
      </w:r>
    </w:p>
    <w:p w14:paraId="77218B75" w14:textId="77777777" w:rsidR="009B699E" w:rsidRPr="00383B0E" w:rsidRDefault="009B699E" w:rsidP="00784E7D">
      <w:pPr>
        <w:pStyle w:val="CM1"/>
        <w:spacing w:line="240" w:lineRule="auto"/>
        <w:rPr>
          <w:sz w:val="22"/>
          <w:szCs w:val="22"/>
          <w:lang w:val="fr-SN"/>
        </w:rPr>
      </w:pPr>
    </w:p>
    <w:p w14:paraId="5CEFF426" w14:textId="77777777" w:rsidR="001422A2" w:rsidRPr="00383B0E" w:rsidRDefault="001422A2" w:rsidP="001422A2">
      <w:pPr>
        <w:pStyle w:val="CM1"/>
        <w:rPr>
          <w:sz w:val="22"/>
          <w:szCs w:val="22"/>
          <w:lang w:val="fr-SN"/>
        </w:rPr>
      </w:pPr>
      <w:r w:rsidRPr="00383B0E">
        <w:rPr>
          <w:sz w:val="22"/>
          <w:szCs w:val="22"/>
          <w:lang w:val="fr-SN"/>
        </w:rPr>
        <w:t>Turimi populiacija paremto tyrimo duomenys rodo, kad vaikams, kurių motinos nėštumo laikotarpiu vartojo valproato, yra didesnė autizmo spektro sutrikimų (maždaug 3 kartus) ir vaikystės autizmo (maždaug 5 kartus) pasireiškimo rizika, lyginant su tyrimo vaikų, kurių motinos nėštumo laikotarpiu valproato nevartojo, populiacija.</w:t>
      </w:r>
    </w:p>
    <w:p w14:paraId="7C763E54" w14:textId="77777777" w:rsidR="001422A2" w:rsidRPr="00383B0E" w:rsidRDefault="001422A2" w:rsidP="001422A2">
      <w:pPr>
        <w:pStyle w:val="CM1"/>
        <w:rPr>
          <w:sz w:val="22"/>
          <w:szCs w:val="22"/>
          <w:lang w:val="fr-SN"/>
        </w:rPr>
      </w:pPr>
    </w:p>
    <w:p w14:paraId="5F420544" w14:textId="77777777" w:rsidR="009B699E" w:rsidRPr="00383B0E" w:rsidRDefault="001422A2">
      <w:pPr>
        <w:pStyle w:val="CM1"/>
        <w:spacing w:line="240" w:lineRule="auto"/>
        <w:rPr>
          <w:sz w:val="22"/>
          <w:szCs w:val="22"/>
          <w:lang w:val="fr-SN"/>
        </w:rPr>
      </w:pPr>
      <w:r w:rsidRPr="00383B0E">
        <w:rPr>
          <w:sz w:val="22"/>
          <w:szCs w:val="22"/>
          <w:lang w:val="fr-SN"/>
        </w:rPr>
        <w:t>Turimi kito populiacija paremto tyrimo duomenys rodo, kad vaikams, kurių motinos nėštumo laikotarpiu vartojo valproato, yra didesnė (maždaug 1,5 karto) aktyvumo ir dėmesio sutrikimo (ADS) pasireiškimo rizika, lyginant su tyrimo vaikų, kurių motinos nėštumo laikotarpiu valproato nevartojo, populiacija.</w:t>
      </w:r>
    </w:p>
    <w:p w14:paraId="02D0D926" w14:textId="77777777" w:rsidR="009B699E" w:rsidRDefault="009B699E">
      <w:pPr>
        <w:pStyle w:val="CM1"/>
        <w:spacing w:line="240" w:lineRule="auto"/>
        <w:rPr>
          <w:i/>
          <w:sz w:val="22"/>
          <w:szCs w:val="22"/>
          <w:lang w:val="fr-SN"/>
        </w:rPr>
      </w:pPr>
    </w:p>
    <w:p w14:paraId="468E6AEF" w14:textId="77777777" w:rsidR="00C760FA" w:rsidRPr="00C760FA" w:rsidRDefault="00C760FA" w:rsidP="00C760FA">
      <w:pPr>
        <w:widowControl w:val="0"/>
        <w:autoSpaceDE w:val="0"/>
        <w:autoSpaceDN w:val="0"/>
        <w:adjustRightInd w:val="0"/>
        <w:rPr>
          <w:i/>
          <w:iCs/>
          <w:color w:val="000000"/>
          <w:szCs w:val="22"/>
          <w:lang w:eastAsia="en-US"/>
        </w:rPr>
      </w:pPr>
      <w:r w:rsidRPr="00C760FA">
        <w:rPr>
          <w:i/>
          <w:iCs/>
          <w:color w:val="000000"/>
          <w:szCs w:val="22"/>
          <w:lang w:eastAsia="en-US"/>
        </w:rPr>
        <w:t xml:space="preserve">Per mažas kūno svoris pagal </w:t>
      </w:r>
      <w:proofErr w:type="spellStart"/>
      <w:r w:rsidRPr="00C760FA">
        <w:rPr>
          <w:i/>
          <w:iCs/>
          <w:color w:val="000000"/>
          <w:szCs w:val="22"/>
          <w:lang w:eastAsia="en-US"/>
        </w:rPr>
        <w:t>gestacinį</w:t>
      </w:r>
      <w:proofErr w:type="spellEnd"/>
      <w:r w:rsidRPr="00C760FA">
        <w:rPr>
          <w:i/>
          <w:iCs/>
          <w:color w:val="000000"/>
          <w:szCs w:val="22"/>
          <w:lang w:eastAsia="en-US"/>
        </w:rPr>
        <w:t xml:space="preserve"> amžių po ekspozicijos </w:t>
      </w:r>
      <w:proofErr w:type="spellStart"/>
      <w:r w:rsidRPr="00C760FA">
        <w:rPr>
          <w:i/>
          <w:iCs/>
          <w:color w:val="000000"/>
          <w:szCs w:val="22"/>
          <w:lang w:eastAsia="en-US"/>
        </w:rPr>
        <w:t>in</w:t>
      </w:r>
      <w:proofErr w:type="spellEnd"/>
      <w:r w:rsidRPr="00C760FA">
        <w:rPr>
          <w:i/>
          <w:iCs/>
          <w:color w:val="000000"/>
          <w:szCs w:val="22"/>
          <w:lang w:eastAsia="en-US"/>
        </w:rPr>
        <w:t xml:space="preserve"> </w:t>
      </w:r>
      <w:proofErr w:type="spellStart"/>
      <w:r w:rsidRPr="00C760FA">
        <w:rPr>
          <w:i/>
          <w:iCs/>
          <w:color w:val="000000"/>
          <w:szCs w:val="22"/>
          <w:lang w:eastAsia="en-US"/>
        </w:rPr>
        <w:t>utero</w:t>
      </w:r>
      <w:proofErr w:type="spellEnd"/>
    </w:p>
    <w:p w14:paraId="60A92B50" w14:textId="4A516611" w:rsidR="00C760FA" w:rsidRPr="00C760FA" w:rsidRDefault="00C760FA" w:rsidP="00C760FA">
      <w:pPr>
        <w:widowControl w:val="0"/>
        <w:autoSpaceDE w:val="0"/>
        <w:autoSpaceDN w:val="0"/>
        <w:adjustRightInd w:val="0"/>
        <w:rPr>
          <w:color w:val="000000"/>
          <w:szCs w:val="22"/>
          <w:lang w:eastAsia="en-US"/>
        </w:rPr>
      </w:pPr>
      <w:r w:rsidRPr="00C760FA">
        <w:rPr>
          <w:color w:val="000000"/>
          <w:szCs w:val="22"/>
          <w:lang w:eastAsia="en-US"/>
        </w:rPr>
        <w:t xml:space="preserve">Kai kurie epidemiologiniai tyrimai rodo didesnę riziką, kad naujagimio kūno svoris pagal </w:t>
      </w:r>
      <w:proofErr w:type="spellStart"/>
      <w:r w:rsidRPr="00C760FA">
        <w:rPr>
          <w:color w:val="000000"/>
          <w:szCs w:val="22"/>
          <w:lang w:eastAsia="en-US"/>
        </w:rPr>
        <w:t>gestacinį</w:t>
      </w:r>
      <w:proofErr w:type="spellEnd"/>
      <w:r w:rsidRPr="00C760FA">
        <w:rPr>
          <w:color w:val="000000"/>
          <w:szCs w:val="22"/>
          <w:lang w:eastAsia="en-US"/>
        </w:rPr>
        <w:t xml:space="preserve"> amžių bus mažas (angl. </w:t>
      </w:r>
      <w:proofErr w:type="spellStart"/>
      <w:r w:rsidRPr="00C760FA">
        <w:rPr>
          <w:i/>
          <w:iCs/>
          <w:color w:val="000000"/>
          <w:szCs w:val="22"/>
          <w:lang w:eastAsia="en-US"/>
        </w:rPr>
        <w:t>small</w:t>
      </w:r>
      <w:proofErr w:type="spellEnd"/>
      <w:r w:rsidRPr="00C760FA">
        <w:rPr>
          <w:i/>
          <w:iCs/>
          <w:color w:val="000000"/>
          <w:szCs w:val="22"/>
          <w:lang w:eastAsia="en-US"/>
        </w:rPr>
        <w:t xml:space="preserve"> </w:t>
      </w:r>
      <w:proofErr w:type="spellStart"/>
      <w:r w:rsidRPr="00C760FA">
        <w:rPr>
          <w:i/>
          <w:iCs/>
          <w:color w:val="000000"/>
          <w:szCs w:val="22"/>
          <w:lang w:eastAsia="en-US"/>
        </w:rPr>
        <w:t>for</w:t>
      </w:r>
      <w:proofErr w:type="spellEnd"/>
      <w:r w:rsidRPr="00C760FA">
        <w:rPr>
          <w:i/>
          <w:iCs/>
          <w:color w:val="000000"/>
          <w:szCs w:val="22"/>
          <w:lang w:eastAsia="en-US"/>
        </w:rPr>
        <w:t xml:space="preserve"> </w:t>
      </w:r>
      <w:proofErr w:type="spellStart"/>
      <w:r w:rsidRPr="00C760FA">
        <w:rPr>
          <w:i/>
          <w:iCs/>
          <w:color w:val="000000"/>
          <w:szCs w:val="22"/>
          <w:lang w:eastAsia="en-US"/>
        </w:rPr>
        <w:t>gestational</w:t>
      </w:r>
      <w:proofErr w:type="spellEnd"/>
      <w:r w:rsidRPr="00C760FA">
        <w:rPr>
          <w:i/>
          <w:iCs/>
          <w:color w:val="000000"/>
          <w:szCs w:val="22"/>
          <w:lang w:eastAsia="en-US"/>
        </w:rPr>
        <w:t xml:space="preserve"> </w:t>
      </w:r>
      <w:proofErr w:type="spellStart"/>
      <w:r w:rsidRPr="00C760FA">
        <w:rPr>
          <w:i/>
          <w:iCs/>
          <w:color w:val="000000"/>
          <w:szCs w:val="22"/>
          <w:lang w:eastAsia="en-US"/>
        </w:rPr>
        <w:t>age</w:t>
      </w:r>
      <w:proofErr w:type="spellEnd"/>
      <w:r w:rsidRPr="00C760FA">
        <w:rPr>
          <w:color w:val="000000"/>
          <w:szCs w:val="22"/>
          <w:lang w:eastAsia="en-US"/>
        </w:rPr>
        <w:t>, SGA; apibrėžiama kaip mažesnis nei 10 </w:t>
      </w:r>
      <w:proofErr w:type="spellStart"/>
      <w:r w:rsidRPr="00C760FA">
        <w:rPr>
          <w:color w:val="000000"/>
          <w:szCs w:val="22"/>
          <w:lang w:eastAsia="en-US"/>
        </w:rPr>
        <w:t>procentilė</w:t>
      </w:r>
      <w:proofErr w:type="spellEnd"/>
      <w:r w:rsidRPr="00C760FA">
        <w:rPr>
          <w:color w:val="000000"/>
          <w:szCs w:val="22"/>
          <w:lang w:eastAsia="en-US"/>
        </w:rPr>
        <w:t xml:space="preserve"> kūno svoris, jį koreguojant pagal </w:t>
      </w:r>
      <w:proofErr w:type="spellStart"/>
      <w:r w:rsidRPr="00C760FA">
        <w:rPr>
          <w:color w:val="000000"/>
          <w:szCs w:val="22"/>
          <w:lang w:eastAsia="en-US"/>
        </w:rPr>
        <w:t>gestacinį</w:t>
      </w:r>
      <w:proofErr w:type="spellEnd"/>
      <w:r w:rsidRPr="00C760FA">
        <w:rPr>
          <w:color w:val="000000"/>
          <w:szCs w:val="22"/>
          <w:lang w:eastAsia="en-US"/>
        </w:rPr>
        <w:t xml:space="preserve"> amžių, </w:t>
      </w:r>
      <w:proofErr w:type="spellStart"/>
      <w:r w:rsidRPr="00C760FA">
        <w:rPr>
          <w:color w:val="000000"/>
          <w:szCs w:val="22"/>
          <w:lang w:eastAsia="en-US"/>
        </w:rPr>
        <w:t>stratifikuojant</w:t>
      </w:r>
      <w:proofErr w:type="spellEnd"/>
      <w:r w:rsidRPr="00C760FA">
        <w:rPr>
          <w:color w:val="000000"/>
          <w:szCs w:val="22"/>
          <w:lang w:eastAsia="en-US"/>
        </w:rPr>
        <w:t xml:space="preserve"> pagal lytį) vaikams, kurių motinos nėštumo laikotarpiu vartojo </w:t>
      </w:r>
      <w:proofErr w:type="spellStart"/>
      <w:r w:rsidRPr="00C760FA">
        <w:rPr>
          <w:color w:val="000000"/>
          <w:szCs w:val="22"/>
          <w:lang w:eastAsia="en-US"/>
        </w:rPr>
        <w:t>valproato</w:t>
      </w:r>
      <w:proofErr w:type="spellEnd"/>
      <w:r w:rsidRPr="00C760FA">
        <w:rPr>
          <w:color w:val="000000"/>
          <w:szCs w:val="22"/>
          <w:lang w:eastAsia="en-US"/>
        </w:rPr>
        <w:t xml:space="preserve">, palyginti su vaikais, kurių motinos nėštumo laikotarpių vaistinių preparatų nevartojo arba vartojo </w:t>
      </w:r>
      <w:proofErr w:type="spellStart"/>
      <w:r w:rsidRPr="00C760FA">
        <w:rPr>
          <w:color w:val="000000"/>
          <w:szCs w:val="22"/>
          <w:lang w:eastAsia="en-US"/>
        </w:rPr>
        <w:t>lamotrigino</w:t>
      </w:r>
      <w:proofErr w:type="spellEnd"/>
      <w:r w:rsidRPr="00C760FA">
        <w:rPr>
          <w:color w:val="000000"/>
          <w:szCs w:val="22"/>
          <w:lang w:eastAsia="en-US"/>
        </w:rPr>
        <w:t xml:space="preserve">. SGA stebėtas maždaug 11–15 % vaikų, kurių motinos nėštumo laikotarpiu vartojo </w:t>
      </w:r>
      <w:proofErr w:type="spellStart"/>
      <w:r w:rsidRPr="00C760FA">
        <w:rPr>
          <w:color w:val="000000"/>
          <w:szCs w:val="22"/>
          <w:lang w:eastAsia="en-US"/>
        </w:rPr>
        <w:t>valproato</w:t>
      </w:r>
      <w:proofErr w:type="spellEnd"/>
      <w:r w:rsidRPr="00C760FA">
        <w:rPr>
          <w:color w:val="000000"/>
          <w:szCs w:val="22"/>
          <w:lang w:eastAsia="en-US"/>
        </w:rPr>
        <w:t xml:space="preserve">, 8–9 % vaikų, kurių motinos nėštumo laikotarpiu vartojo </w:t>
      </w:r>
      <w:proofErr w:type="spellStart"/>
      <w:r w:rsidRPr="00C760FA">
        <w:rPr>
          <w:color w:val="000000"/>
          <w:szCs w:val="22"/>
          <w:lang w:eastAsia="en-US"/>
        </w:rPr>
        <w:t>lamotrigino</w:t>
      </w:r>
      <w:proofErr w:type="spellEnd"/>
      <w:r w:rsidRPr="00C760FA">
        <w:rPr>
          <w:color w:val="000000"/>
          <w:szCs w:val="22"/>
          <w:lang w:eastAsia="en-US"/>
        </w:rPr>
        <w:t xml:space="preserve"> ir 5–10 % vaikų, kurių motinos nėštumo laikotarpiu vaistinių preparatų nevartojo.</w:t>
      </w:r>
    </w:p>
    <w:p w14:paraId="54EF89C2" w14:textId="77777777" w:rsidR="00C760FA" w:rsidRPr="00C760FA" w:rsidRDefault="00C760FA" w:rsidP="00C760FA">
      <w:pPr>
        <w:widowControl w:val="0"/>
        <w:autoSpaceDE w:val="0"/>
        <w:autoSpaceDN w:val="0"/>
        <w:adjustRightInd w:val="0"/>
        <w:rPr>
          <w:color w:val="000000"/>
          <w:szCs w:val="22"/>
          <w:lang w:eastAsia="en-US"/>
        </w:rPr>
      </w:pPr>
      <w:r w:rsidRPr="00C760FA">
        <w:rPr>
          <w:color w:val="000000"/>
          <w:szCs w:val="22"/>
          <w:lang w:eastAsia="en-US"/>
        </w:rPr>
        <w:t>Turimi su žmonėmis gauti duomenys neleidžia padaryti išvados apie galimą su doze susijusį poveikį.</w:t>
      </w:r>
    </w:p>
    <w:p w14:paraId="4940E0F5" w14:textId="77777777" w:rsidR="00C760FA" w:rsidRPr="003B2D67" w:rsidRDefault="00C760FA" w:rsidP="003B2D67">
      <w:pPr>
        <w:pStyle w:val="Default"/>
        <w:rPr>
          <w:lang w:val="fr-SN"/>
        </w:rPr>
      </w:pPr>
    </w:p>
    <w:p w14:paraId="2127394F" w14:textId="77777777" w:rsidR="009B699E" w:rsidRPr="00383B0E" w:rsidRDefault="009B699E">
      <w:pPr>
        <w:pStyle w:val="CM1"/>
        <w:spacing w:line="240" w:lineRule="auto"/>
        <w:rPr>
          <w:i/>
          <w:sz w:val="22"/>
          <w:szCs w:val="22"/>
          <w:lang w:val="fr-SN"/>
        </w:rPr>
      </w:pPr>
      <w:r w:rsidRPr="00383B0E">
        <w:rPr>
          <w:i/>
          <w:sz w:val="22"/>
          <w:szCs w:val="22"/>
          <w:lang w:val="fr-SN"/>
        </w:rPr>
        <w:t>Moteriškos lyties vaikai, paauglės ir vaisingo amžiaus moterys (žr. anksčiau ir 4.4 skyrių)</w:t>
      </w:r>
    </w:p>
    <w:p w14:paraId="78CE4F82" w14:textId="77777777" w:rsidR="009B699E" w:rsidRPr="00383B0E" w:rsidRDefault="009B699E">
      <w:pPr>
        <w:pStyle w:val="CM1"/>
        <w:spacing w:line="240" w:lineRule="auto"/>
        <w:rPr>
          <w:i/>
          <w:sz w:val="22"/>
          <w:szCs w:val="22"/>
          <w:lang w:val="fr-SN"/>
        </w:rPr>
      </w:pPr>
    </w:p>
    <w:p w14:paraId="1DCD2DD5" w14:textId="77777777" w:rsidR="00D360E6" w:rsidRPr="00383B0E" w:rsidRDefault="00D360E6" w:rsidP="006673C9">
      <w:pPr>
        <w:rPr>
          <w:rFonts w:eastAsia="Calibri"/>
          <w:i/>
          <w:szCs w:val="22"/>
          <w:lang w:eastAsia="en-US"/>
        </w:rPr>
      </w:pPr>
      <w:r w:rsidRPr="00383B0E">
        <w:rPr>
          <w:rFonts w:eastAsia="Calibri"/>
          <w:i/>
          <w:szCs w:val="22"/>
          <w:lang w:eastAsia="en-US"/>
        </w:rPr>
        <w:t>Jei moteris planuoja pastoti</w:t>
      </w:r>
    </w:p>
    <w:p w14:paraId="636404BE" w14:textId="77777777" w:rsidR="00D360E6" w:rsidRPr="00383B0E" w:rsidRDefault="00D360E6" w:rsidP="006673C9">
      <w:pPr>
        <w:ind w:right="179"/>
        <w:rPr>
          <w:rFonts w:eastAsia="Calibri"/>
          <w:szCs w:val="22"/>
          <w:lang w:eastAsia="en-US"/>
        </w:rPr>
      </w:pPr>
      <w:r w:rsidRPr="00383B0E">
        <w:rPr>
          <w:rFonts w:eastAsia="Calibri"/>
          <w:szCs w:val="22"/>
          <w:lang w:eastAsia="en-US"/>
        </w:rPr>
        <w:t xml:space="preserve">Jei epilepsijos indikacijai </w:t>
      </w:r>
      <w:proofErr w:type="spellStart"/>
      <w:r w:rsidRPr="00383B0E">
        <w:rPr>
          <w:rFonts w:eastAsia="Calibri"/>
          <w:szCs w:val="22"/>
          <w:lang w:eastAsia="en-US"/>
        </w:rPr>
        <w:t>valproato</w:t>
      </w:r>
      <w:proofErr w:type="spellEnd"/>
      <w:r w:rsidRPr="00383B0E">
        <w:rPr>
          <w:rFonts w:eastAsia="Calibri"/>
          <w:szCs w:val="22"/>
          <w:lang w:eastAsia="en-US"/>
        </w:rPr>
        <w:t xml:space="preserve"> vartojanti moteris planuoja pastoti, epilepsijos gydymo patirties turintis specialistas turi iš naujo įvertinti gydymą </w:t>
      </w:r>
      <w:proofErr w:type="spellStart"/>
      <w:r w:rsidRPr="00383B0E">
        <w:rPr>
          <w:rFonts w:eastAsia="Calibri"/>
          <w:szCs w:val="22"/>
          <w:lang w:eastAsia="en-US"/>
        </w:rPr>
        <w:t>valproatu</w:t>
      </w:r>
      <w:proofErr w:type="spellEnd"/>
      <w:r w:rsidRPr="00383B0E">
        <w:rPr>
          <w:rFonts w:eastAsia="Calibri"/>
          <w:szCs w:val="22"/>
          <w:lang w:eastAsia="en-US"/>
        </w:rPr>
        <w:t xml:space="preserve"> ir apsvarstyti alternatyvaus gydymo galimybes. Turi būti dedamos visos įmanomos pastangos, kad prieš pastojimą ir kontracepcijos nutraukimą būtų skirtas alternatyvus gydymas (žr. 4.4 skyrių</w:t>
      </w:r>
      <w:r w:rsidR="00550699" w:rsidRPr="00383B0E">
        <w:rPr>
          <w:rFonts w:eastAsia="Calibri"/>
          <w:szCs w:val="22"/>
          <w:lang w:eastAsia="en-US"/>
        </w:rPr>
        <w:t xml:space="preserve"> „Specialūs įspėjimai“</w:t>
      </w:r>
      <w:r w:rsidRPr="00383B0E">
        <w:rPr>
          <w:rFonts w:eastAsia="Calibri"/>
          <w:szCs w:val="22"/>
          <w:lang w:eastAsia="en-US"/>
        </w:rPr>
        <w:t xml:space="preserve">). Jei gydymo pakeisti neįmanoma, moteris turi būti toliau konsultuojama dėl su </w:t>
      </w:r>
      <w:proofErr w:type="spellStart"/>
      <w:r w:rsidRPr="00383B0E">
        <w:rPr>
          <w:rFonts w:eastAsia="Calibri"/>
          <w:szCs w:val="22"/>
          <w:lang w:eastAsia="en-US"/>
        </w:rPr>
        <w:t>valproatu</w:t>
      </w:r>
      <w:proofErr w:type="spellEnd"/>
      <w:r w:rsidRPr="00383B0E">
        <w:rPr>
          <w:rFonts w:eastAsia="Calibri"/>
          <w:szCs w:val="22"/>
          <w:lang w:eastAsia="en-US"/>
        </w:rPr>
        <w:t xml:space="preserve"> susijusios rizikos negimusiam vaikui, kad būtų paremiamas jos informuotas sprendimas dėl šeimos planavimo.</w:t>
      </w:r>
    </w:p>
    <w:p w14:paraId="0F16C7FD" w14:textId="77777777" w:rsidR="00D360E6" w:rsidRPr="00383B0E" w:rsidRDefault="00D360E6" w:rsidP="006673C9">
      <w:pPr>
        <w:rPr>
          <w:rFonts w:eastAsia="Calibri"/>
          <w:szCs w:val="22"/>
          <w:lang w:eastAsia="en-US"/>
        </w:rPr>
      </w:pPr>
    </w:p>
    <w:p w14:paraId="7802FC04" w14:textId="77777777" w:rsidR="00D360E6" w:rsidRPr="00383B0E" w:rsidRDefault="00D360E6" w:rsidP="003B2D67">
      <w:pPr>
        <w:keepNext/>
        <w:keepLines/>
        <w:rPr>
          <w:rFonts w:eastAsia="Calibri"/>
          <w:i/>
          <w:szCs w:val="22"/>
          <w:lang w:eastAsia="en-US"/>
        </w:rPr>
      </w:pPr>
      <w:r w:rsidRPr="00383B0E">
        <w:rPr>
          <w:rFonts w:eastAsia="Calibri"/>
          <w:i/>
          <w:szCs w:val="22"/>
          <w:lang w:eastAsia="en-US"/>
        </w:rPr>
        <w:lastRenderedPageBreak/>
        <w:t>Nėščios moterys</w:t>
      </w:r>
    </w:p>
    <w:p w14:paraId="258B0DC1" w14:textId="77777777" w:rsidR="00D360E6" w:rsidRPr="00383B0E" w:rsidRDefault="00D360E6" w:rsidP="003B2D67">
      <w:pPr>
        <w:keepNext/>
        <w:keepLines/>
        <w:rPr>
          <w:rFonts w:eastAsia="Calibri"/>
          <w:szCs w:val="22"/>
          <w:lang w:eastAsia="en-US"/>
        </w:rPr>
      </w:pPr>
      <w:proofErr w:type="spellStart"/>
      <w:r w:rsidRPr="00383B0E">
        <w:rPr>
          <w:rFonts w:eastAsia="Calibri"/>
          <w:szCs w:val="22"/>
          <w:lang w:eastAsia="en-US"/>
        </w:rPr>
        <w:t>Valproato</w:t>
      </w:r>
      <w:proofErr w:type="spellEnd"/>
      <w:r w:rsidRPr="00383B0E">
        <w:rPr>
          <w:rFonts w:eastAsia="Calibri"/>
          <w:szCs w:val="22"/>
          <w:lang w:eastAsia="en-US"/>
        </w:rPr>
        <w:t xml:space="preserve"> draudžiama vartoti epilepsijai gydyti nėščioms moterims, nebent nėra tinkamo alternatyvaus gydymo (žr. 4.3 ir 4.4 skyri</w:t>
      </w:r>
      <w:r w:rsidR="00550699" w:rsidRPr="00383B0E">
        <w:rPr>
          <w:rFonts w:eastAsia="Calibri"/>
          <w:szCs w:val="22"/>
          <w:lang w:eastAsia="en-US"/>
        </w:rPr>
        <w:t>ų „Specialūs įspėjimai“</w:t>
      </w:r>
      <w:r w:rsidRPr="00383B0E">
        <w:rPr>
          <w:rFonts w:eastAsia="Calibri"/>
          <w:szCs w:val="22"/>
          <w:lang w:eastAsia="en-US"/>
        </w:rPr>
        <w:t>).</w:t>
      </w:r>
    </w:p>
    <w:p w14:paraId="629B78F5" w14:textId="77777777" w:rsidR="00D360E6" w:rsidRPr="00383B0E" w:rsidRDefault="00D360E6" w:rsidP="006673C9">
      <w:pPr>
        <w:rPr>
          <w:rFonts w:eastAsia="Calibri"/>
          <w:szCs w:val="22"/>
          <w:lang w:eastAsia="en-US"/>
        </w:rPr>
      </w:pPr>
      <w:r w:rsidRPr="00383B0E">
        <w:rPr>
          <w:rFonts w:eastAsia="Calibri"/>
          <w:szCs w:val="22"/>
          <w:lang w:eastAsia="en-US"/>
        </w:rPr>
        <w:t xml:space="preserve">Jei </w:t>
      </w:r>
      <w:proofErr w:type="spellStart"/>
      <w:r w:rsidRPr="00383B0E">
        <w:rPr>
          <w:rFonts w:eastAsia="Calibri"/>
          <w:szCs w:val="22"/>
          <w:lang w:eastAsia="en-US"/>
        </w:rPr>
        <w:t>valproatą</w:t>
      </w:r>
      <w:proofErr w:type="spellEnd"/>
      <w:r w:rsidRPr="00383B0E">
        <w:rPr>
          <w:rFonts w:eastAsia="Calibri"/>
          <w:szCs w:val="22"/>
          <w:lang w:eastAsia="en-US"/>
        </w:rPr>
        <w:t xml:space="preserve"> vartojanti moteris pastoja, ji turi būti nedelsiant nusiųsta specialisto konsultacijai, kad jis apsvarstytų alternatyvaus gydymo galimybes. Nėštumo metu motinos patiriami toniniai </w:t>
      </w:r>
      <w:proofErr w:type="spellStart"/>
      <w:r w:rsidRPr="00383B0E">
        <w:rPr>
          <w:rFonts w:eastAsia="Calibri"/>
          <w:szCs w:val="22"/>
          <w:lang w:eastAsia="en-US"/>
        </w:rPr>
        <w:t>kloniniai</w:t>
      </w:r>
      <w:proofErr w:type="spellEnd"/>
      <w:r w:rsidRPr="00383B0E">
        <w:rPr>
          <w:rFonts w:eastAsia="Calibri"/>
          <w:szCs w:val="22"/>
          <w:lang w:eastAsia="en-US"/>
        </w:rPr>
        <w:t xml:space="preserve"> traukuliai ir </w:t>
      </w:r>
      <w:proofErr w:type="spellStart"/>
      <w:r w:rsidRPr="00383B0E">
        <w:rPr>
          <w:rFonts w:eastAsia="Calibri"/>
          <w:szCs w:val="22"/>
          <w:lang w:eastAsia="en-US"/>
        </w:rPr>
        <w:t>epilepsinė</w:t>
      </w:r>
      <w:proofErr w:type="spellEnd"/>
      <w:r w:rsidRPr="00383B0E">
        <w:rPr>
          <w:rFonts w:eastAsia="Calibri"/>
          <w:szCs w:val="22"/>
          <w:lang w:eastAsia="en-US"/>
        </w:rPr>
        <w:t xml:space="preserve"> būklė su hipoksija gali kelti tam tikrą mirties riziką motinai ir dar negimusiam vaikui. </w:t>
      </w:r>
    </w:p>
    <w:p w14:paraId="017C32AA" w14:textId="77777777" w:rsidR="00D360E6" w:rsidRPr="00383B0E" w:rsidRDefault="00D360E6" w:rsidP="006673C9">
      <w:pPr>
        <w:rPr>
          <w:rFonts w:eastAsia="Calibri"/>
          <w:szCs w:val="22"/>
          <w:lang w:eastAsia="en-US"/>
        </w:rPr>
      </w:pPr>
      <w:r w:rsidRPr="00383B0E">
        <w:rPr>
          <w:rFonts w:eastAsia="Calibri"/>
          <w:szCs w:val="22"/>
          <w:lang w:eastAsia="en-US"/>
        </w:rPr>
        <w:t xml:space="preserve">Jei, nepaisant žinomos su </w:t>
      </w:r>
      <w:proofErr w:type="spellStart"/>
      <w:r w:rsidRPr="00383B0E">
        <w:rPr>
          <w:rFonts w:eastAsia="Calibri"/>
          <w:szCs w:val="22"/>
          <w:lang w:eastAsia="en-US"/>
        </w:rPr>
        <w:t>valproato</w:t>
      </w:r>
      <w:proofErr w:type="spellEnd"/>
      <w:r w:rsidRPr="00383B0E">
        <w:rPr>
          <w:rFonts w:eastAsia="Calibri"/>
          <w:szCs w:val="22"/>
          <w:lang w:eastAsia="en-US"/>
        </w:rPr>
        <w:t xml:space="preserve"> vartojimu susijusios rizikos ir atidžiai apsvarsčius alternatyvų gydymą, išimtiniais atvejais nėščia moteris turi vartoti </w:t>
      </w:r>
      <w:proofErr w:type="spellStart"/>
      <w:r w:rsidRPr="00383B0E">
        <w:rPr>
          <w:rFonts w:eastAsia="Calibri"/>
          <w:szCs w:val="22"/>
          <w:lang w:eastAsia="en-US"/>
        </w:rPr>
        <w:t>valproato</w:t>
      </w:r>
      <w:proofErr w:type="spellEnd"/>
      <w:r w:rsidRPr="00383B0E">
        <w:rPr>
          <w:rFonts w:eastAsia="Calibri"/>
          <w:szCs w:val="22"/>
          <w:lang w:eastAsia="en-US"/>
        </w:rPr>
        <w:t xml:space="preserve"> epilepsijai gydyti, rekomenduojama:</w:t>
      </w:r>
    </w:p>
    <w:p w14:paraId="14B04734" w14:textId="77777777" w:rsidR="00D360E6" w:rsidRPr="00383B0E" w:rsidRDefault="00D360E6" w:rsidP="006673C9">
      <w:pPr>
        <w:numPr>
          <w:ilvl w:val="0"/>
          <w:numId w:val="59"/>
        </w:numPr>
        <w:rPr>
          <w:rFonts w:eastAsia="Calibri"/>
          <w:szCs w:val="22"/>
          <w:lang w:eastAsia="en-US"/>
        </w:rPr>
      </w:pPr>
      <w:r w:rsidRPr="00383B0E">
        <w:rPr>
          <w:rFonts w:eastAsia="Calibri"/>
          <w:szCs w:val="22"/>
          <w:lang w:eastAsia="en-US"/>
        </w:rPr>
        <w:t xml:space="preserve">Vartoti mažiausią veiksmingą dozę ir </w:t>
      </w:r>
      <w:proofErr w:type="spellStart"/>
      <w:r w:rsidRPr="00383B0E">
        <w:rPr>
          <w:rFonts w:eastAsia="Calibri"/>
          <w:szCs w:val="22"/>
          <w:lang w:eastAsia="en-US"/>
        </w:rPr>
        <w:t>valproato</w:t>
      </w:r>
      <w:proofErr w:type="spellEnd"/>
      <w:r w:rsidRPr="00383B0E">
        <w:rPr>
          <w:rFonts w:eastAsia="Calibri"/>
          <w:szCs w:val="22"/>
          <w:lang w:eastAsia="en-US"/>
        </w:rPr>
        <w:t xml:space="preserve"> paros dozę padalyti į keletą mažų dozių, kurios suvartojamos paros laikotarpiu. Pailginto atpalaidavimo formų vartojimas gali būti priimtinesnis už kitas farmacines formas, siekiant išvengti didelių koncentracijos kraujo plazmoje pikų (žr. 4.2 skyrių).</w:t>
      </w:r>
    </w:p>
    <w:p w14:paraId="49A84625" w14:textId="77777777" w:rsidR="00D360E6" w:rsidRPr="00383B0E" w:rsidRDefault="00D360E6" w:rsidP="006673C9">
      <w:pPr>
        <w:rPr>
          <w:rFonts w:eastAsia="Calibri"/>
          <w:szCs w:val="22"/>
          <w:lang w:eastAsia="en-US"/>
        </w:rPr>
      </w:pPr>
      <w:r w:rsidRPr="00383B0E">
        <w:rPr>
          <w:rFonts w:eastAsia="Calibri"/>
          <w:szCs w:val="22"/>
          <w:lang w:eastAsia="en-US"/>
        </w:rPr>
        <w:t xml:space="preserve">Visos pacientės, kurios nėštumo laikotarpiu vartojo </w:t>
      </w:r>
      <w:proofErr w:type="spellStart"/>
      <w:r w:rsidRPr="00383B0E">
        <w:rPr>
          <w:rFonts w:eastAsia="Calibri"/>
          <w:szCs w:val="22"/>
          <w:lang w:eastAsia="en-US"/>
        </w:rPr>
        <w:t>valproato</w:t>
      </w:r>
      <w:proofErr w:type="spellEnd"/>
      <w:r w:rsidRPr="00383B0E">
        <w:rPr>
          <w:rFonts w:eastAsia="Calibri"/>
          <w:szCs w:val="22"/>
          <w:lang w:eastAsia="en-US"/>
        </w:rPr>
        <w:t xml:space="preserve">, ir jų partneriai turi būti nusiųsti specialisto, turinčio patirties </w:t>
      </w:r>
      <w:proofErr w:type="spellStart"/>
      <w:r w:rsidRPr="00383B0E">
        <w:rPr>
          <w:rFonts w:eastAsia="Calibri"/>
          <w:szCs w:val="22"/>
          <w:lang w:eastAsia="en-US"/>
        </w:rPr>
        <w:t>teratologijoje</w:t>
      </w:r>
      <w:proofErr w:type="spellEnd"/>
      <w:r w:rsidRPr="00383B0E">
        <w:rPr>
          <w:rFonts w:eastAsia="Calibri"/>
          <w:szCs w:val="22"/>
          <w:lang w:eastAsia="en-US"/>
        </w:rPr>
        <w:t xml:space="preserve">, įvertinimui ir konsultacijai dėl poveikio nėštumui. Siekiant nustatyti galimą nervinio vamzdelio defektų ar kitų apsigimimų pasireiškimą, turi būti pradėtas specialus </w:t>
      </w:r>
      <w:proofErr w:type="spellStart"/>
      <w:r w:rsidRPr="00383B0E">
        <w:rPr>
          <w:rFonts w:eastAsia="Calibri"/>
          <w:szCs w:val="22"/>
          <w:lang w:eastAsia="en-US"/>
        </w:rPr>
        <w:t>prenatalinis</w:t>
      </w:r>
      <w:proofErr w:type="spellEnd"/>
      <w:r w:rsidRPr="00383B0E">
        <w:rPr>
          <w:rFonts w:eastAsia="Calibri"/>
          <w:szCs w:val="22"/>
          <w:lang w:eastAsia="en-US"/>
        </w:rPr>
        <w:t xml:space="preserve"> stebėjimas. Iki nėštumo vartojant </w:t>
      </w:r>
      <w:proofErr w:type="spellStart"/>
      <w:r w:rsidRPr="00383B0E">
        <w:rPr>
          <w:rFonts w:eastAsia="Calibri"/>
          <w:szCs w:val="22"/>
          <w:lang w:eastAsia="en-US"/>
        </w:rPr>
        <w:t>folatų</w:t>
      </w:r>
      <w:proofErr w:type="spellEnd"/>
      <w:r w:rsidRPr="00383B0E">
        <w:rPr>
          <w:rFonts w:eastAsia="Calibri"/>
          <w:szCs w:val="22"/>
          <w:lang w:eastAsia="en-US"/>
        </w:rPr>
        <w:t xml:space="preserve"> papildų gali sumažėti nervinio vamzdelio defektų rizika, būdinga visiems nėštumo atvejams. Vis dėlto turimi duomenys nerodo, kad tai apsaugo nuo įgimtų ydų ar </w:t>
      </w:r>
      <w:r w:rsidR="002B4D0C" w:rsidRPr="00383B0E">
        <w:rPr>
          <w:rFonts w:eastAsia="MS Mincho"/>
          <w:szCs w:val="22"/>
        </w:rPr>
        <w:t>formavimosi ydų</w:t>
      </w:r>
      <w:r w:rsidRPr="00383B0E">
        <w:rPr>
          <w:rFonts w:eastAsia="Calibri"/>
          <w:szCs w:val="22"/>
          <w:lang w:eastAsia="en-US"/>
        </w:rPr>
        <w:t xml:space="preserve"> dėl </w:t>
      </w:r>
      <w:proofErr w:type="spellStart"/>
      <w:r w:rsidRPr="00383B0E">
        <w:rPr>
          <w:rFonts w:eastAsia="Calibri"/>
          <w:szCs w:val="22"/>
          <w:lang w:eastAsia="en-US"/>
        </w:rPr>
        <w:t>valproato</w:t>
      </w:r>
      <w:proofErr w:type="spellEnd"/>
      <w:r w:rsidRPr="00383B0E">
        <w:rPr>
          <w:rFonts w:eastAsia="Calibri"/>
          <w:szCs w:val="22"/>
          <w:lang w:eastAsia="en-US"/>
        </w:rPr>
        <w:t xml:space="preserve"> ekspozicijos.</w:t>
      </w:r>
    </w:p>
    <w:p w14:paraId="5797DDE2" w14:textId="77777777" w:rsidR="0065457E" w:rsidRPr="00383B0E" w:rsidRDefault="0065457E" w:rsidP="0065457E">
      <w:pPr>
        <w:tabs>
          <w:tab w:val="left" w:pos="-720"/>
          <w:tab w:val="left" w:pos="0"/>
          <w:tab w:val="left" w:pos="567"/>
        </w:tabs>
        <w:suppressAutoHyphens/>
        <w:ind w:left="720" w:hanging="720"/>
        <w:rPr>
          <w:rFonts w:eastAsia="MS Mincho"/>
          <w:i/>
          <w:spacing w:val="-3"/>
          <w:szCs w:val="22"/>
          <w:lang w:eastAsia="en-US"/>
        </w:rPr>
      </w:pPr>
    </w:p>
    <w:p w14:paraId="78280090" w14:textId="2FC585B3" w:rsidR="0065457E" w:rsidRPr="00383B0E" w:rsidRDefault="0065457E" w:rsidP="00EC5C1D">
      <w:pPr>
        <w:keepNext/>
        <w:keepLines/>
        <w:tabs>
          <w:tab w:val="left" w:pos="-720"/>
          <w:tab w:val="left" w:pos="0"/>
          <w:tab w:val="left" w:pos="567"/>
        </w:tabs>
        <w:suppressAutoHyphens/>
        <w:ind w:left="720" w:hanging="720"/>
        <w:rPr>
          <w:i/>
          <w:spacing w:val="-3"/>
          <w:szCs w:val="22"/>
          <w:lang w:eastAsia="en-US"/>
        </w:rPr>
      </w:pPr>
      <w:r w:rsidRPr="00383B0E">
        <w:rPr>
          <w:rFonts w:eastAsia="MS Mincho"/>
          <w:i/>
          <w:spacing w:val="-3"/>
          <w:szCs w:val="22"/>
          <w:lang w:eastAsia="en-US"/>
        </w:rPr>
        <w:t>Vaisingo</w:t>
      </w:r>
      <w:r w:rsidR="00732DA7">
        <w:rPr>
          <w:rFonts w:eastAsia="MS Mincho"/>
          <w:i/>
          <w:spacing w:val="-3"/>
          <w:szCs w:val="22"/>
          <w:lang w:eastAsia="en-US"/>
        </w:rPr>
        <w:t>s</w:t>
      </w:r>
      <w:r w:rsidRPr="00383B0E">
        <w:rPr>
          <w:rFonts w:eastAsia="MS Mincho"/>
          <w:i/>
          <w:spacing w:val="-3"/>
          <w:szCs w:val="22"/>
          <w:lang w:eastAsia="en-US"/>
        </w:rPr>
        <w:t xml:space="preserve"> moterys</w:t>
      </w:r>
    </w:p>
    <w:p w14:paraId="31AA8FDF" w14:textId="77777777" w:rsidR="0065457E" w:rsidRPr="00383B0E" w:rsidRDefault="0065457E" w:rsidP="00EC5C1D">
      <w:pPr>
        <w:keepNext/>
        <w:keepLines/>
        <w:tabs>
          <w:tab w:val="left" w:pos="-720"/>
          <w:tab w:val="left" w:pos="0"/>
          <w:tab w:val="left" w:pos="567"/>
        </w:tabs>
        <w:suppressAutoHyphens/>
        <w:ind w:left="720" w:hanging="720"/>
        <w:rPr>
          <w:rFonts w:eastAsia="MS Mincho"/>
          <w:i/>
          <w:spacing w:val="-3"/>
          <w:szCs w:val="22"/>
          <w:lang w:eastAsia="en-US"/>
        </w:rPr>
      </w:pPr>
      <w:r w:rsidRPr="00383B0E">
        <w:rPr>
          <w:rFonts w:eastAsia="MS Mincho"/>
          <w:i/>
          <w:spacing w:val="-3"/>
          <w:szCs w:val="22"/>
          <w:lang w:eastAsia="en-US"/>
        </w:rPr>
        <w:t>Vaistiniai preparatai, kurių sudėtyje yra estrogenų</w:t>
      </w:r>
    </w:p>
    <w:p w14:paraId="775E25B7" w14:textId="77777777" w:rsidR="009B699E" w:rsidRPr="00383B0E" w:rsidRDefault="0065457E" w:rsidP="00EC5C1D">
      <w:pPr>
        <w:pStyle w:val="CM1"/>
        <w:keepNext/>
        <w:keepLines/>
        <w:spacing w:line="240" w:lineRule="auto"/>
        <w:rPr>
          <w:i/>
          <w:sz w:val="22"/>
          <w:szCs w:val="22"/>
          <w:lang w:val="lt-LT"/>
        </w:rPr>
      </w:pPr>
      <w:r w:rsidRPr="00383B0E">
        <w:rPr>
          <w:rFonts w:eastAsia="MS Mincho"/>
          <w:spacing w:val="-3"/>
          <w:sz w:val="22"/>
          <w:szCs w:val="22"/>
          <w:lang w:val="lt-LT"/>
        </w:rPr>
        <w:t xml:space="preserve">Vaistiniai preparatai, kurių sudėtyje yra estrogenų, įskaitant </w:t>
      </w:r>
      <w:r w:rsidRPr="00383B0E">
        <w:rPr>
          <w:rFonts w:eastAsia="Calibri"/>
          <w:sz w:val="22"/>
          <w:szCs w:val="22"/>
          <w:lang w:val="lt-LT"/>
        </w:rPr>
        <w:t>estrogenų sudėtyje turinčius hormoninius kontraceptikus</w:t>
      </w:r>
      <w:r w:rsidRPr="00383B0E">
        <w:rPr>
          <w:rFonts w:eastAsia="MS Mincho"/>
          <w:spacing w:val="-3"/>
          <w:sz w:val="22"/>
          <w:szCs w:val="22"/>
          <w:lang w:val="lt-LT"/>
        </w:rPr>
        <w:t xml:space="preserve">, gali didinti </w:t>
      </w:r>
      <w:proofErr w:type="spellStart"/>
      <w:r w:rsidRPr="00383B0E">
        <w:rPr>
          <w:rFonts w:eastAsia="MS Mincho"/>
          <w:spacing w:val="-3"/>
          <w:sz w:val="22"/>
          <w:szCs w:val="22"/>
          <w:lang w:val="lt-LT"/>
        </w:rPr>
        <w:t>valproato</w:t>
      </w:r>
      <w:proofErr w:type="spellEnd"/>
      <w:r w:rsidRPr="00383B0E">
        <w:rPr>
          <w:rFonts w:eastAsia="MS Mincho"/>
          <w:spacing w:val="-3"/>
          <w:sz w:val="22"/>
          <w:szCs w:val="22"/>
          <w:lang w:val="lt-LT"/>
        </w:rPr>
        <w:t xml:space="preserve"> klirensą, todėl sumažėtų </w:t>
      </w:r>
      <w:proofErr w:type="spellStart"/>
      <w:r w:rsidRPr="00383B0E">
        <w:rPr>
          <w:rFonts w:eastAsia="MS Mincho"/>
          <w:spacing w:val="-3"/>
          <w:sz w:val="22"/>
          <w:szCs w:val="22"/>
          <w:lang w:val="lt-LT"/>
        </w:rPr>
        <w:t>valproato</w:t>
      </w:r>
      <w:proofErr w:type="spellEnd"/>
      <w:r w:rsidRPr="00383B0E">
        <w:rPr>
          <w:rFonts w:eastAsia="MS Mincho"/>
          <w:spacing w:val="-3"/>
          <w:sz w:val="22"/>
          <w:szCs w:val="22"/>
          <w:lang w:val="lt-LT"/>
        </w:rPr>
        <w:t xml:space="preserve"> koncentracija kraujo serume ir </w:t>
      </w:r>
      <w:proofErr w:type="spellStart"/>
      <w:r w:rsidRPr="00383B0E">
        <w:rPr>
          <w:rFonts w:eastAsia="MS Mincho"/>
          <w:spacing w:val="-3"/>
          <w:sz w:val="22"/>
          <w:szCs w:val="22"/>
          <w:lang w:val="lt-LT"/>
        </w:rPr>
        <w:t>valproato</w:t>
      </w:r>
      <w:proofErr w:type="spellEnd"/>
      <w:r w:rsidRPr="00383B0E">
        <w:rPr>
          <w:rFonts w:eastAsia="MS Mincho"/>
          <w:spacing w:val="-3"/>
          <w:sz w:val="22"/>
          <w:szCs w:val="22"/>
          <w:lang w:val="lt-LT"/>
        </w:rPr>
        <w:t xml:space="preserve"> veiksmingumas (žr. 4.4 ir 4.5 skyrių).</w:t>
      </w:r>
    </w:p>
    <w:p w14:paraId="71D9D729" w14:textId="77777777" w:rsidR="0065457E" w:rsidRPr="00383B0E" w:rsidRDefault="0065457E">
      <w:pPr>
        <w:pStyle w:val="CM1"/>
        <w:spacing w:line="240" w:lineRule="auto"/>
        <w:rPr>
          <w:sz w:val="22"/>
          <w:szCs w:val="22"/>
          <w:u w:val="single"/>
          <w:lang w:val="lt-LT"/>
        </w:rPr>
      </w:pPr>
    </w:p>
    <w:p w14:paraId="4D203F7F" w14:textId="77777777" w:rsidR="009B699E" w:rsidRPr="003B2D67" w:rsidRDefault="009B699E">
      <w:pPr>
        <w:pStyle w:val="CM1"/>
        <w:spacing w:line="240" w:lineRule="auto"/>
        <w:rPr>
          <w:sz w:val="22"/>
          <w:szCs w:val="22"/>
          <w:u w:val="single"/>
          <w:lang w:val="lt-LT"/>
        </w:rPr>
      </w:pPr>
      <w:r w:rsidRPr="003B2D67">
        <w:rPr>
          <w:sz w:val="22"/>
          <w:szCs w:val="22"/>
          <w:u w:val="single"/>
          <w:lang w:val="lt-LT"/>
        </w:rPr>
        <w:t>Rizika naujagimiams</w:t>
      </w:r>
    </w:p>
    <w:p w14:paraId="6930D1DC" w14:textId="77777777" w:rsidR="009B699E" w:rsidRPr="003B2D67" w:rsidRDefault="009B699E" w:rsidP="00D360E6">
      <w:pPr>
        <w:pStyle w:val="CM1"/>
        <w:numPr>
          <w:ilvl w:val="0"/>
          <w:numId w:val="50"/>
        </w:numPr>
        <w:spacing w:line="240" w:lineRule="auto"/>
        <w:ind w:left="567" w:hanging="567"/>
        <w:rPr>
          <w:sz w:val="22"/>
          <w:szCs w:val="22"/>
          <w:lang w:val="lt-LT"/>
        </w:rPr>
      </w:pPr>
      <w:r w:rsidRPr="003B2D67">
        <w:rPr>
          <w:sz w:val="22"/>
          <w:szCs w:val="22"/>
          <w:lang w:val="lt-LT"/>
        </w:rPr>
        <w:t xml:space="preserve">Labai retai naujagimiams, kurių motinos vartojo </w:t>
      </w:r>
      <w:proofErr w:type="spellStart"/>
      <w:r w:rsidRPr="003B2D67">
        <w:rPr>
          <w:sz w:val="22"/>
          <w:szCs w:val="22"/>
          <w:lang w:val="lt-LT"/>
        </w:rPr>
        <w:t>valproatą</w:t>
      </w:r>
      <w:proofErr w:type="spellEnd"/>
      <w:r w:rsidRPr="003B2D67">
        <w:rPr>
          <w:sz w:val="22"/>
          <w:szCs w:val="22"/>
          <w:lang w:val="lt-LT"/>
        </w:rPr>
        <w:t xml:space="preserve"> nėštumo metu, buvo aprašyti hemoraginio sindromo atvejai. Šis hemoraginis sindromas yra susijęs su </w:t>
      </w:r>
      <w:proofErr w:type="spellStart"/>
      <w:r w:rsidRPr="003B2D67">
        <w:rPr>
          <w:sz w:val="22"/>
          <w:szCs w:val="22"/>
          <w:lang w:val="lt-LT"/>
        </w:rPr>
        <w:t>trombocitopenija</w:t>
      </w:r>
      <w:proofErr w:type="spellEnd"/>
      <w:r w:rsidRPr="003B2D67">
        <w:rPr>
          <w:sz w:val="22"/>
          <w:szCs w:val="22"/>
          <w:lang w:val="lt-LT"/>
        </w:rPr>
        <w:t xml:space="preserve">, </w:t>
      </w:r>
      <w:proofErr w:type="spellStart"/>
      <w:r w:rsidRPr="003B2D67">
        <w:rPr>
          <w:sz w:val="22"/>
          <w:szCs w:val="22"/>
          <w:lang w:val="lt-LT"/>
        </w:rPr>
        <w:t>hipofibrinogenemija</w:t>
      </w:r>
      <w:proofErr w:type="spellEnd"/>
      <w:r w:rsidRPr="003B2D67">
        <w:rPr>
          <w:sz w:val="22"/>
          <w:szCs w:val="22"/>
          <w:lang w:val="lt-LT"/>
        </w:rPr>
        <w:t xml:space="preserve"> ir (arba) kitų krešėjimo faktorių sumažėjimu. Taip pat buvo aprašyta </w:t>
      </w:r>
      <w:proofErr w:type="spellStart"/>
      <w:r w:rsidRPr="003B2D67">
        <w:rPr>
          <w:sz w:val="22"/>
          <w:szCs w:val="22"/>
          <w:lang w:val="lt-LT"/>
        </w:rPr>
        <w:t>afibrinogenemija</w:t>
      </w:r>
      <w:proofErr w:type="spellEnd"/>
      <w:r w:rsidRPr="003B2D67">
        <w:rPr>
          <w:sz w:val="22"/>
          <w:szCs w:val="22"/>
          <w:lang w:val="lt-LT"/>
        </w:rPr>
        <w:t xml:space="preserve">, kuri gali lemti mirtį. Tačiau šį sindromą reikia atskirti nuo vitamino K faktorių sumažėjimo, kurį sukelia </w:t>
      </w:r>
      <w:proofErr w:type="spellStart"/>
      <w:r w:rsidRPr="003B2D67">
        <w:rPr>
          <w:sz w:val="22"/>
          <w:szCs w:val="22"/>
          <w:lang w:val="lt-LT"/>
        </w:rPr>
        <w:t>fenobarbitalis</w:t>
      </w:r>
      <w:proofErr w:type="spellEnd"/>
      <w:r w:rsidRPr="003B2D67">
        <w:rPr>
          <w:sz w:val="22"/>
          <w:szCs w:val="22"/>
          <w:lang w:val="lt-LT"/>
        </w:rPr>
        <w:t xml:space="preserve"> ir fermentų </w:t>
      </w:r>
      <w:proofErr w:type="spellStart"/>
      <w:r w:rsidRPr="003B2D67">
        <w:rPr>
          <w:sz w:val="22"/>
          <w:szCs w:val="22"/>
          <w:lang w:val="lt-LT"/>
        </w:rPr>
        <w:t>induktoriai</w:t>
      </w:r>
      <w:proofErr w:type="spellEnd"/>
      <w:r w:rsidRPr="003B2D67">
        <w:rPr>
          <w:sz w:val="22"/>
          <w:szCs w:val="22"/>
          <w:lang w:val="lt-LT"/>
        </w:rPr>
        <w:t xml:space="preserve">. Todėl naujagimiams būtina ištirti trombocitų skaičių, </w:t>
      </w:r>
      <w:proofErr w:type="spellStart"/>
      <w:r w:rsidRPr="003B2D67">
        <w:rPr>
          <w:sz w:val="22"/>
          <w:szCs w:val="22"/>
          <w:lang w:val="lt-LT"/>
        </w:rPr>
        <w:t>fibrinogeno</w:t>
      </w:r>
      <w:proofErr w:type="spellEnd"/>
      <w:r w:rsidRPr="003B2D67">
        <w:rPr>
          <w:sz w:val="22"/>
          <w:szCs w:val="22"/>
          <w:lang w:val="lt-LT"/>
        </w:rPr>
        <w:t xml:space="preserve"> koncentraciją kraujo plazmoje, atlikti krešėjimo tyrimus ir nustatyti krešėjimo faktorius.</w:t>
      </w:r>
    </w:p>
    <w:p w14:paraId="10EFE640" w14:textId="77777777" w:rsidR="009B699E" w:rsidRPr="003B2D67" w:rsidRDefault="009B699E" w:rsidP="00D360E6">
      <w:pPr>
        <w:pStyle w:val="CM1"/>
        <w:numPr>
          <w:ilvl w:val="0"/>
          <w:numId w:val="50"/>
        </w:numPr>
        <w:spacing w:line="240" w:lineRule="auto"/>
        <w:ind w:left="567" w:hanging="567"/>
        <w:rPr>
          <w:sz w:val="22"/>
          <w:szCs w:val="22"/>
          <w:lang w:val="lt-LT"/>
        </w:rPr>
      </w:pPr>
      <w:r w:rsidRPr="003B2D67">
        <w:rPr>
          <w:sz w:val="22"/>
          <w:szCs w:val="22"/>
          <w:lang w:val="lt-LT"/>
        </w:rPr>
        <w:t xml:space="preserve">Buvo pranešta apie hipoglikemijos atvejus naujagimiams, kurių motinos vartojo </w:t>
      </w:r>
      <w:proofErr w:type="spellStart"/>
      <w:r w:rsidRPr="003B2D67">
        <w:rPr>
          <w:sz w:val="22"/>
          <w:szCs w:val="22"/>
          <w:lang w:val="lt-LT"/>
        </w:rPr>
        <w:t>valproatą</w:t>
      </w:r>
      <w:proofErr w:type="spellEnd"/>
      <w:r w:rsidRPr="003B2D67">
        <w:rPr>
          <w:sz w:val="22"/>
          <w:szCs w:val="22"/>
          <w:lang w:val="lt-LT"/>
        </w:rPr>
        <w:t xml:space="preserve"> trečiojo nėštumo trimestro metu.</w:t>
      </w:r>
    </w:p>
    <w:p w14:paraId="5E60EC5B" w14:textId="77777777" w:rsidR="009B699E" w:rsidRPr="003B2D67" w:rsidRDefault="009B699E" w:rsidP="00D360E6">
      <w:pPr>
        <w:pStyle w:val="CM1"/>
        <w:numPr>
          <w:ilvl w:val="0"/>
          <w:numId w:val="50"/>
        </w:numPr>
        <w:spacing w:line="240" w:lineRule="auto"/>
        <w:ind w:left="567" w:hanging="567"/>
        <w:rPr>
          <w:sz w:val="22"/>
          <w:szCs w:val="22"/>
          <w:lang w:val="lt-LT"/>
        </w:rPr>
      </w:pPr>
      <w:r w:rsidRPr="003B2D67">
        <w:rPr>
          <w:sz w:val="22"/>
          <w:szCs w:val="22"/>
          <w:lang w:val="lt-LT"/>
        </w:rPr>
        <w:t xml:space="preserve">Buvo pranešta apie </w:t>
      </w:r>
      <w:proofErr w:type="spellStart"/>
      <w:r w:rsidRPr="003B2D67">
        <w:rPr>
          <w:sz w:val="22"/>
          <w:szCs w:val="22"/>
          <w:lang w:val="lt-LT"/>
        </w:rPr>
        <w:t>hipotirozės</w:t>
      </w:r>
      <w:proofErr w:type="spellEnd"/>
      <w:r w:rsidRPr="003B2D67">
        <w:rPr>
          <w:sz w:val="22"/>
          <w:szCs w:val="22"/>
          <w:lang w:val="lt-LT"/>
        </w:rPr>
        <w:t xml:space="preserve"> atvejus naujagimiams, kurių motinos vartojo </w:t>
      </w:r>
      <w:proofErr w:type="spellStart"/>
      <w:r w:rsidRPr="003B2D67">
        <w:rPr>
          <w:sz w:val="22"/>
          <w:szCs w:val="22"/>
          <w:lang w:val="lt-LT"/>
        </w:rPr>
        <w:t>valproatą</w:t>
      </w:r>
      <w:proofErr w:type="spellEnd"/>
      <w:r w:rsidRPr="003B2D67">
        <w:rPr>
          <w:sz w:val="22"/>
          <w:szCs w:val="22"/>
          <w:lang w:val="lt-LT"/>
        </w:rPr>
        <w:t xml:space="preserve"> nėštumo metu.</w:t>
      </w:r>
    </w:p>
    <w:p w14:paraId="4758475C" w14:textId="77777777" w:rsidR="009B699E" w:rsidRPr="003B2D67" w:rsidRDefault="009B699E" w:rsidP="00D360E6">
      <w:pPr>
        <w:pStyle w:val="CM1"/>
        <w:numPr>
          <w:ilvl w:val="0"/>
          <w:numId w:val="50"/>
        </w:numPr>
        <w:spacing w:line="240" w:lineRule="auto"/>
        <w:ind w:left="567" w:hanging="567"/>
        <w:rPr>
          <w:sz w:val="22"/>
          <w:szCs w:val="22"/>
          <w:lang w:val="lt-LT"/>
        </w:rPr>
      </w:pPr>
      <w:r w:rsidRPr="003B2D67">
        <w:rPr>
          <w:sz w:val="22"/>
          <w:szCs w:val="22"/>
          <w:lang w:val="lt-LT"/>
        </w:rPr>
        <w:t xml:space="preserve">Naujagimiams, kurių motinos vartojo </w:t>
      </w:r>
      <w:proofErr w:type="spellStart"/>
      <w:r w:rsidRPr="003B2D67">
        <w:rPr>
          <w:sz w:val="22"/>
          <w:szCs w:val="22"/>
          <w:lang w:val="lt-LT"/>
        </w:rPr>
        <w:t>valproatą</w:t>
      </w:r>
      <w:proofErr w:type="spellEnd"/>
      <w:r w:rsidRPr="003B2D67">
        <w:rPr>
          <w:sz w:val="22"/>
          <w:szCs w:val="22"/>
          <w:lang w:val="lt-LT"/>
        </w:rPr>
        <w:t xml:space="preserve"> paskutinio nėštumo trimestro metu, gali pasireikšti nutraukimo sindromas (ypač sujaudinimas, dirglumas, padidėjęs jautrumas, drebėjimas, </w:t>
      </w:r>
      <w:proofErr w:type="spellStart"/>
      <w:r w:rsidRPr="003B2D67">
        <w:rPr>
          <w:sz w:val="22"/>
          <w:szCs w:val="22"/>
          <w:lang w:val="lt-LT"/>
        </w:rPr>
        <w:t>hiperkinezija</w:t>
      </w:r>
      <w:proofErr w:type="spellEnd"/>
      <w:r w:rsidRPr="003B2D67">
        <w:rPr>
          <w:sz w:val="22"/>
          <w:szCs w:val="22"/>
          <w:lang w:val="lt-LT"/>
        </w:rPr>
        <w:t xml:space="preserve">, tonuso sutrikimai, tremoras, traukuliai ir maitinimosi sutrikimai). </w:t>
      </w:r>
    </w:p>
    <w:p w14:paraId="0D2388BE" w14:textId="77777777" w:rsidR="0006222E" w:rsidRPr="00383B0E" w:rsidRDefault="0006222E" w:rsidP="0006222E">
      <w:pPr>
        <w:rPr>
          <w:rFonts w:eastAsia="MS Mincho"/>
          <w:szCs w:val="22"/>
        </w:rPr>
      </w:pPr>
    </w:p>
    <w:p w14:paraId="274194CD" w14:textId="77777777" w:rsidR="0006222E" w:rsidRPr="00383B0E" w:rsidRDefault="0006222E" w:rsidP="0006222E">
      <w:pPr>
        <w:rPr>
          <w:bCs/>
          <w:szCs w:val="22"/>
          <w:u w:val="single"/>
        </w:rPr>
      </w:pPr>
      <w:r w:rsidRPr="00383B0E">
        <w:rPr>
          <w:bCs/>
          <w:szCs w:val="22"/>
          <w:u w:val="single"/>
        </w:rPr>
        <w:t xml:space="preserve">Vyrai ir galima nervų sistemos raidos sutrikimų rizika vaikams, kurių tėvai 3 mėnesių laikotarpiu prieš apvaisinimą buvo gydomi </w:t>
      </w:r>
      <w:proofErr w:type="spellStart"/>
      <w:r w:rsidRPr="00383B0E">
        <w:rPr>
          <w:bCs/>
          <w:szCs w:val="22"/>
          <w:u w:val="single"/>
        </w:rPr>
        <w:t>valproatu</w:t>
      </w:r>
      <w:proofErr w:type="spellEnd"/>
      <w:r w:rsidRPr="00383B0E">
        <w:rPr>
          <w:bCs/>
          <w:szCs w:val="22"/>
          <w:u w:val="single"/>
        </w:rPr>
        <w:t xml:space="preserve"> </w:t>
      </w:r>
    </w:p>
    <w:p w14:paraId="6D9812C4" w14:textId="77777777" w:rsidR="0006222E" w:rsidRPr="00383B0E" w:rsidRDefault="0006222E" w:rsidP="0006222E">
      <w:pPr>
        <w:rPr>
          <w:bCs/>
          <w:szCs w:val="22"/>
          <w:u w:val="single"/>
        </w:rPr>
      </w:pPr>
    </w:p>
    <w:p w14:paraId="19F643A8" w14:textId="77777777" w:rsidR="0006222E" w:rsidRPr="00383B0E" w:rsidRDefault="0006222E" w:rsidP="0006222E">
      <w:pPr>
        <w:rPr>
          <w:bCs/>
          <w:szCs w:val="22"/>
        </w:rPr>
      </w:pPr>
      <w:r w:rsidRPr="00383B0E">
        <w:rPr>
          <w:bCs/>
          <w:szCs w:val="22"/>
        </w:rPr>
        <w:t xml:space="preserve">Retrospektyvus 3 Šiaurės Europos šalyse atliktas stebėjimo tyrimas rodo, kad vaikams (nuo 0 iki 11 metų amžiaus), gimusiems vyrams, kurie 3 mėnesius iki apvaisinimo buvo gydomi </w:t>
      </w:r>
      <w:proofErr w:type="spellStart"/>
      <w:r w:rsidRPr="00383B0E">
        <w:rPr>
          <w:bCs/>
          <w:szCs w:val="22"/>
        </w:rPr>
        <w:t>valproato</w:t>
      </w:r>
      <w:proofErr w:type="spellEnd"/>
      <w:r w:rsidRPr="00383B0E">
        <w:rPr>
          <w:bCs/>
          <w:szCs w:val="22"/>
        </w:rPr>
        <w:t xml:space="preserve"> </w:t>
      </w:r>
      <w:proofErr w:type="spellStart"/>
      <w:r w:rsidRPr="00383B0E">
        <w:rPr>
          <w:bCs/>
          <w:szCs w:val="22"/>
        </w:rPr>
        <w:t>monoterapija</w:t>
      </w:r>
      <w:proofErr w:type="spellEnd"/>
      <w:r w:rsidRPr="00383B0E">
        <w:rPr>
          <w:bCs/>
          <w:szCs w:val="22"/>
        </w:rPr>
        <w:t xml:space="preserve">, palyginus su vaikais, gimusiais vyrams, kurie buvo gydomi vien </w:t>
      </w:r>
      <w:proofErr w:type="spellStart"/>
      <w:r w:rsidRPr="00383B0E">
        <w:rPr>
          <w:bCs/>
          <w:szCs w:val="22"/>
        </w:rPr>
        <w:t>lamotriginu</w:t>
      </w:r>
      <w:proofErr w:type="spellEnd"/>
      <w:r w:rsidRPr="00383B0E">
        <w:rPr>
          <w:bCs/>
          <w:szCs w:val="22"/>
        </w:rPr>
        <w:t xml:space="preserve"> arba </w:t>
      </w:r>
      <w:proofErr w:type="spellStart"/>
      <w:r w:rsidRPr="00383B0E">
        <w:rPr>
          <w:bCs/>
          <w:szCs w:val="22"/>
        </w:rPr>
        <w:t>levetiracetamu</w:t>
      </w:r>
      <w:proofErr w:type="spellEnd"/>
      <w:r w:rsidRPr="00383B0E">
        <w:rPr>
          <w:bCs/>
          <w:szCs w:val="22"/>
        </w:rPr>
        <w:t xml:space="preserve">, yra didesnė nervų sistemos raidos sutrikimų (NSRS) rizika, o bendras koreguotas rizikos santykis (RS) yra 1,50 (95 % PI: 1,09-2,07). Koreguota kumuliacinė NSRS rizika buvo nuo 4,0 % iki 5,6 % </w:t>
      </w:r>
      <w:proofErr w:type="spellStart"/>
      <w:r w:rsidRPr="00383B0E">
        <w:rPr>
          <w:bCs/>
          <w:szCs w:val="22"/>
        </w:rPr>
        <w:t>valproato</w:t>
      </w:r>
      <w:proofErr w:type="spellEnd"/>
      <w:r w:rsidRPr="00383B0E">
        <w:rPr>
          <w:bCs/>
          <w:szCs w:val="22"/>
        </w:rPr>
        <w:t xml:space="preserve"> grupėje ir nuo 2,3 % iki 3,2 % sudėtinėje </w:t>
      </w:r>
      <w:proofErr w:type="spellStart"/>
      <w:r w:rsidRPr="00383B0E">
        <w:rPr>
          <w:bCs/>
          <w:szCs w:val="22"/>
        </w:rPr>
        <w:t>lamotrigino</w:t>
      </w:r>
      <w:proofErr w:type="spellEnd"/>
      <w:r w:rsidRPr="00383B0E">
        <w:rPr>
          <w:bCs/>
          <w:szCs w:val="22"/>
        </w:rPr>
        <w:t xml:space="preserve"> ir </w:t>
      </w:r>
      <w:proofErr w:type="spellStart"/>
      <w:r w:rsidRPr="00383B0E">
        <w:rPr>
          <w:bCs/>
          <w:szCs w:val="22"/>
        </w:rPr>
        <w:t>levetiracetamo</w:t>
      </w:r>
      <w:proofErr w:type="spellEnd"/>
      <w:r w:rsidRPr="00383B0E">
        <w:rPr>
          <w:bCs/>
          <w:szCs w:val="22"/>
        </w:rPr>
        <w:t xml:space="preserve"> grupėje. Tyrimas nebuvo pakankamai didelis, kad būtų galima ištirti sąsajas su konkrečiais NSRS potipiais, o tyrimo apribojimai apėmė galimą indikacijos įtaką ir stebėjimo trukmės skirtumus tarp ekspozicijos grupių. Vidutinis </w:t>
      </w:r>
      <w:proofErr w:type="spellStart"/>
      <w:r w:rsidRPr="00383B0E">
        <w:rPr>
          <w:bCs/>
          <w:szCs w:val="22"/>
        </w:rPr>
        <w:t>valproato</w:t>
      </w:r>
      <w:proofErr w:type="spellEnd"/>
      <w:r w:rsidRPr="00383B0E">
        <w:rPr>
          <w:bCs/>
          <w:szCs w:val="22"/>
        </w:rPr>
        <w:t xml:space="preserve"> grupės vaikų stebėjimo laikotarpis svyravo nuo 5,0 iki 9,2 metų, o </w:t>
      </w:r>
      <w:proofErr w:type="spellStart"/>
      <w:r w:rsidRPr="00383B0E">
        <w:rPr>
          <w:bCs/>
          <w:szCs w:val="22"/>
        </w:rPr>
        <w:t>lamotrigino</w:t>
      </w:r>
      <w:proofErr w:type="spellEnd"/>
      <w:r w:rsidRPr="00383B0E">
        <w:rPr>
          <w:bCs/>
          <w:szCs w:val="22"/>
        </w:rPr>
        <w:t xml:space="preserve"> ir </w:t>
      </w:r>
      <w:proofErr w:type="spellStart"/>
      <w:r w:rsidRPr="00383B0E">
        <w:rPr>
          <w:bCs/>
          <w:szCs w:val="22"/>
        </w:rPr>
        <w:t>levetiracetamo</w:t>
      </w:r>
      <w:proofErr w:type="spellEnd"/>
      <w:r w:rsidRPr="00383B0E">
        <w:rPr>
          <w:bCs/>
          <w:szCs w:val="22"/>
        </w:rPr>
        <w:t xml:space="preserve"> grupės vaikų - nuo 4,8 iki 6,6 metų. Apskritai padidėjusi NSRS rizika vaikams, kurių tėvai 3 mėnesių laikotarpiu iki apvaisinimo buvo gydomi </w:t>
      </w:r>
      <w:proofErr w:type="spellStart"/>
      <w:r w:rsidRPr="00383B0E">
        <w:rPr>
          <w:bCs/>
          <w:szCs w:val="22"/>
        </w:rPr>
        <w:t>valproatu</w:t>
      </w:r>
      <w:proofErr w:type="spellEnd"/>
      <w:r w:rsidRPr="00383B0E">
        <w:rPr>
          <w:bCs/>
          <w:szCs w:val="22"/>
        </w:rPr>
        <w:t xml:space="preserve">, gali būti padidėjusi, tačiau priežastinis </w:t>
      </w:r>
      <w:proofErr w:type="spellStart"/>
      <w:r w:rsidRPr="00383B0E">
        <w:rPr>
          <w:bCs/>
          <w:szCs w:val="22"/>
        </w:rPr>
        <w:t>valproato</w:t>
      </w:r>
      <w:proofErr w:type="spellEnd"/>
      <w:r w:rsidRPr="00383B0E">
        <w:rPr>
          <w:bCs/>
          <w:szCs w:val="22"/>
        </w:rPr>
        <w:t xml:space="preserve"> poveikis yra nepatvirtintas. Be to, tyrime nebuvo </w:t>
      </w:r>
      <w:r w:rsidRPr="00383B0E">
        <w:rPr>
          <w:bCs/>
          <w:szCs w:val="22"/>
        </w:rPr>
        <w:lastRenderedPageBreak/>
        <w:t xml:space="preserve">vertinama NSRS rizika vaikams, gimusiems vyrams, kurie </w:t>
      </w:r>
      <w:proofErr w:type="spellStart"/>
      <w:r w:rsidRPr="00383B0E">
        <w:rPr>
          <w:bCs/>
          <w:szCs w:val="22"/>
        </w:rPr>
        <w:t>valproato</w:t>
      </w:r>
      <w:proofErr w:type="spellEnd"/>
      <w:r w:rsidRPr="00383B0E">
        <w:rPr>
          <w:bCs/>
          <w:szCs w:val="22"/>
        </w:rPr>
        <w:t xml:space="preserve"> vartojimą nutraukė likus daugiau kaip 3 mėnesiams iki apvaisinimo (t. y. susidarius naujai </w:t>
      </w:r>
      <w:proofErr w:type="spellStart"/>
      <w:r w:rsidRPr="00383B0E">
        <w:rPr>
          <w:bCs/>
          <w:szCs w:val="22"/>
        </w:rPr>
        <w:t>spermatogenezei</w:t>
      </w:r>
      <w:proofErr w:type="spellEnd"/>
      <w:r w:rsidRPr="00383B0E">
        <w:rPr>
          <w:bCs/>
          <w:szCs w:val="22"/>
        </w:rPr>
        <w:t xml:space="preserve"> be </w:t>
      </w:r>
      <w:proofErr w:type="spellStart"/>
      <w:r w:rsidRPr="00383B0E">
        <w:rPr>
          <w:bCs/>
          <w:szCs w:val="22"/>
        </w:rPr>
        <w:t>valproato</w:t>
      </w:r>
      <w:proofErr w:type="spellEnd"/>
      <w:r w:rsidRPr="00383B0E">
        <w:rPr>
          <w:bCs/>
          <w:szCs w:val="22"/>
        </w:rPr>
        <w:t xml:space="preserve"> ekspozicijos).</w:t>
      </w:r>
    </w:p>
    <w:p w14:paraId="0EFC20A9" w14:textId="77777777" w:rsidR="0006222E" w:rsidRPr="00383B0E" w:rsidRDefault="0006222E" w:rsidP="00982035">
      <w:pPr>
        <w:rPr>
          <w:bCs/>
          <w:szCs w:val="22"/>
        </w:rPr>
      </w:pPr>
    </w:p>
    <w:p w14:paraId="178E4CF0" w14:textId="42493ED4" w:rsidR="0006222E" w:rsidRPr="00383B0E" w:rsidRDefault="0006222E" w:rsidP="00982035">
      <w:pPr>
        <w:rPr>
          <w:bCs/>
          <w:szCs w:val="22"/>
        </w:rPr>
      </w:pPr>
      <w:r w:rsidRPr="00383B0E">
        <w:rPr>
          <w:bCs/>
          <w:szCs w:val="22"/>
        </w:rPr>
        <w:t xml:space="preserve">Laikantis atsargumo priemonių, vaistinį preparatą skiriantys specialistai turi informuoti pacientus vyrus apie tokią galimą riziką ir aptarti poreikį apsvarstyti veiksmingos kontracepcijos naudojimą (ir jų partnerėms moterims) gydymo </w:t>
      </w:r>
      <w:proofErr w:type="spellStart"/>
      <w:r w:rsidRPr="00383B0E">
        <w:rPr>
          <w:bCs/>
          <w:szCs w:val="22"/>
        </w:rPr>
        <w:t>valproatu</w:t>
      </w:r>
      <w:proofErr w:type="spellEnd"/>
      <w:r w:rsidRPr="00383B0E">
        <w:rPr>
          <w:bCs/>
          <w:szCs w:val="22"/>
        </w:rPr>
        <w:t xml:space="preserve"> metu ir mažiausiai 3 mėnesius po gydymo nutraukimo (žr. 4.4 skyrių). Pacientai vyrai negali būti spermos donorais gydymo </w:t>
      </w:r>
      <w:proofErr w:type="spellStart"/>
      <w:r w:rsidRPr="00383B0E">
        <w:rPr>
          <w:bCs/>
          <w:szCs w:val="22"/>
        </w:rPr>
        <w:t>valproatu</w:t>
      </w:r>
      <w:proofErr w:type="spellEnd"/>
      <w:r w:rsidRPr="00383B0E">
        <w:rPr>
          <w:bCs/>
          <w:szCs w:val="22"/>
        </w:rPr>
        <w:t xml:space="preserve"> metu ir mažiausiai 3 mėnesius po gydymo nutraukimo.</w:t>
      </w:r>
    </w:p>
    <w:p w14:paraId="26C9A203" w14:textId="77777777" w:rsidR="0006222E" w:rsidRPr="00383B0E" w:rsidRDefault="0006222E" w:rsidP="00160C2D">
      <w:pPr>
        <w:rPr>
          <w:bCs/>
          <w:szCs w:val="22"/>
        </w:rPr>
      </w:pPr>
    </w:p>
    <w:p w14:paraId="595FA217" w14:textId="07C5E0C6" w:rsidR="0006222E" w:rsidRPr="00383B0E" w:rsidRDefault="0006222E" w:rsidP="00160C2D">
      <w:pPr>
        <w:rPr>
          <w:rFonts w:eastAsia="Calibri"/>
          <w:bCs/>
          <w:szCs w:val="22"/>
        </w:rPr>
      </w:pPr>
      <w:r w:rsidRPr="00383B0E">
        <w:rPr>
          <w:bCs/>
          <w:szCs w:val="22"/>
        </w:rPr>
        <w:t xml:space="preserve">Būtina, kad vaistinį preparatą skiriantis specialistas reguliariai peržiūrėtų </w:t>
      </w:r>
      <w:proofErr w:type="spellStart"/>
      <w:r w:rsidRPr="00383B0E">
        <w:rPr>
          <w:bCs/>
          <w:szCs w:val="22"/>
        </w:rPr>
        <w:t>valproato</w:t>
      </w:r>
      <w:proofErr w:type="spellEnd"/>
      <w:r w:rsidRPr="00383B0E">
        <w:rPr>
          <w:bCs/>
          <w:szCs w:val="22"/>
        </w:rPr>
        <w:t xml:space="preserve"> vartojančių pacientų vyrų gydymą ir įvertintų, ar </w:t>
      </w:r>
      <w:proofErr w:type="spellStart"/>
      <w:r w:rsidRPr="00383B0E">
        <w:rPr>
          <w:bCs/>
          <w:szCs w:val="22"/>
        </w:rPr>
        <w:t>valproatas</w:t>
      </w:r>
      <w:proofErr w:type="spellEnd"/>
      <w:r w:rsidRPr="00383B0E">
        <w:rPr>
          <w:bCs/>
          <w:szCs w:val="22"/>
        </w:rPr>
        <w:t xml:space="preserve"> išlieka jiems labiausiai tinkantis vaistinis preparatas. Jei pacientas vyras planuoja susilaukti vaiko, būtina apsvarstyti tinkamas gydymo alternatyvas ir jas aptarti su pacientu vyru. Kiekvienu atveju reikia įvertinti individualias aplinkybes. Rekomenduojama pagal poreikį pasitarti su specialistais, turinčiais epilepsijos gydymo patirties.</w:t>
      </w:r>
    </w:p>
    <w:p w14:paraId="7C0CFEE9" w14:textId="77777777" w:rsidR="0006222E" w:rsidRPr="00383B0E" w:rsidRDefault="0006222E" w:rsidP="00982035">
      <w:pPr>
        <w:pStyle w:val="Default"/>
        <w:rPr>
          <w:sz w:val="22"/>
          <w:szCs w:val="22"/>
          <w:lang w:val="lt-LT"/>
        </w:rPr>
      </w:pPr>
    </w:p>
    <w:p w14:paraId="10CADC5C" w14:textId="77777777" w:rsidR="009B699E" w:rsidRPr="00383B0E" w:rsidRDefault="009B699E" w:rsidP="00784E7D">
      <w:pPr>
        <w:pStyle w:val="CM1"/>
        <w:spacing w:line="240" w:lineRule="auto"/>
        <w:rPr>
          <w:sz w:val="22"/>
          <w:szCs w:val="22"/>
          <w:u w:val="single"/>
          <w:lang w:val="lt-LT"/>
        </w:rPr>
      </w:pPr>
      <w:r w:rsidRPr="00383B0E">
        <w:rPr>
          <w:sz w:val="22"/>
          <w:szCs w:val="22"/>
          <w:u w:val="single"/>
          <w:lang w:val="lt-LT"/>
        </w:rPr>
        <w:t>Žindymas</w:t>
      </w:r>
    </w:p>
    <w:p w14:paraId="51747F3A" w14:textId="77777777" w:rsidR="009B699E" w:rsidRPr="00383B0E" w:rsidRDefault="009B699E" w:rsidP="00784E7D">
      <w:pPr>
        <w:pStyle w:val="CM1"/>
        <w:spacing w:line="240" w:lineRule="auto"/>
        <w:rPr>
          <w:sz w:val="22"/>
          <w:szCs w:val="22"/>
          <w:lang w:val="lt-LT"/>
        </w:rPr>
      </w:pPr>
      <w:proofErr w:type="spellStart"/>
      <w:r w:rsidRPr="00383B0E">
        <w:rPr>
          <w:sz w:val="22"/>
          <w:szCs w:val="22"/>
          <w:lang w:val="lt-LT"/>
        </w:rPr>
        <w:t>Valproatas</w:t>
      </w:r>
      <w:proofErr w:type="spellEnd"/>
      <w:r w:rsidRPr="00383B0E">
        <w:rPr>
          <w:sz w:val="22"/>
          <w:szCs w:val="22"/>
          <w:lang w:val="lt-LT"/>
        </w:rPr>
        <w:t xml:space="preserve"> išsiskiria į motinos pieną. Jo koncentracija sudaro nuo 1 % iki 10 % motinos kraujo serume esančio </w:t>
      </w:r>
      <w:proofErr w:type="spellStart"/>
      <w:r w:rsidRPr="00383B0E">
        <w:rPr>
          <w:sz w:val="22"/>
          <w:szCs w:val="22"/>
          <w:lang w:val="lt-LT"/>
        </w:rPr>
        <w:t>valproato</w:t>
      </w:r>
      <w:proofErr w:type="spellEnd"/>
      <w:r w:rsidRPr="00383B0E">
        <w:rPr>
          <w:sz w:val="22"/>
          <w:szCs w:val="22"/>
          <w:lang w:val="lt-LT"/>
        </w:rPr>
        <w:t xml:space="preserve"> kiekio. Gydytų moterų žindomiems naujagimiams / kūdikiams pasireiškė kraujo sutrikimai (žr. 4.8 skyrių).</w:t>
      </w:r>
    </w:p>
    <w:p w14:paraId="7D41AAAF" w14:textId="77777777" w:rsidR="009B699E" w:rsidRPr="00383B0E" w:rsidRDefault="009B699E" w:rsidP="00784E7D">
      <w:pPr>
        <w:pStyle w:val="CM1"/>
        <w:spacing w:line="240" w:lineRule="auto"/>
        <w:rPr>
          <w:sz w:val="22"/>
          <w:szCs w:val="22"/>
          <w:lang w:val="lt-LT"/>
        </w:rPr>
      </w:pPr>
      <w:r w:rsidRPr="00383B0E">
        <w:rPr>
          <w:sz w:val="22"/>
          <w:szCs w:val="22"/>
          <w:lang w:val="lt-LT"/>
        </w:rPr>
        <w:t xml:space="preserve">Atsižvelgiant į žindymo naudą kūdikiui ir gydymo naudą motinai, reikia nuspręsti, ar nutraukti žindymą, ar nutraukti / susilaikyti nuo gydymo </w:t>
      </w:r>
      <w:proofErr w:type="spellStart"/>
      <w:r w:rsidRPr="00383B0E">
        <w:rPr>
          <w:sz w:val="22"/>
          <w:szCs w:val="22"/>
          <w:lang w:val="lt-LT"/>
        </w:rPr>
        <w:t>Depakine</w:t>
      </w:r>
      <w:proofErr w:type="spellEnd"/>
      <w:r w:rsidRPr="00383B0E">
        <w:rPr>
          <w:sz w:val="22"/>
          <w:szCs w:val="22"/>
          <w:lang w:val="lt-LT"/>
        </w:rPr>
        <w:t>.</w:t>
      </w:r>
    </w:p>
    <w:p w14:paraId="5B3DFAE0" w14:textId="77777777" w:rsidR="009B699E" w:rsidRPr="00383B0E" w:rsidRDefault="009B699E" w:rsidP="00784E7D">
      <w:pPr>
        <w:pStyle w:val="CM1"/>
        <w:spacing w:line="240" w:lineRule="auto"/>
        <w:rPr>
          <w:sz w:val="22"/>
          <w:szCs w:val="22"/>
          <w:lang w:val="lt-LT"/>
        </w:rPr>
      </w:pPr>
    </w:p>
    <w:p w14:paraId="73CE5497" w14:textId="77777777" w:rsidR="009B699E" w:rsidRPr="00383B0E" w:rsidRDefault="009B699E" w:rsidP="00784E7D">
      <w:pPr>
        <w:pStyle w:val="CM1"/>
        <w:spacing w:line="240" w:lineRule="auto"/>
        <w:rPr>
          <w:sz w:val="22"/>
          <w:szCs w:val="22"/>
          <w:u w:val="single"/>
          <w:lang w:val="lt-LT"/>
        </w:rPr>
      </w:pPr>
      <w:r w:rsidRPr="00383B0E">
        <w:rPr>
          <w:sz w:val="22"/>
          <w:szCs w:val="22"/>
          <w:u w:val="single"/>
          <w:lang w:val="lt-LT"/>
        </w:rPr>
        <w:t>Vaisingumas</w:t>
      </w:r>
    </w:p>
    <w:p w14:paraId="4D90104D" w14:textId="77777777" w:rsidR="002B4D0C" w:rsidRPr="00383B0E" w:rsidRDefault="009B699E" w:rsidP="00784E7D">
      <w:pPr>
        <w:pStyle w:val="CM1"/>
        <w:spacing w:line="240" w:lineRule="auto"/>
        <w:rPr>
          <w:sz w:val="22"/>
          <w:szCs w:val="22"/>
          <w:lang w:val="lt-LT"/>
        </w:rPr>
      </w:pPr>
      <w:r w:rsidRPr="00383B0E">
        <w:rPr>
          <w:sz w:val="22"/>
          <w:szCs w:val="22"/>
          <w:lang w:val="lt-LT"/>
        </w:rPr>
        <w:t xml:space="preserve">Buvo pranešta apie amenorėją, kiaušidžių </w:t>
      </w:r>
      <w:proofErr w:type="spellStart"/>
      <w:r w:rsidRPr="00383B0E">
        <w:rPr>
          <w:sz w:val="22"/>
          <w:szCs w:val="22"/>
          <w:lang w:val="lt-LT"/>
        </w:rPr>
        <w:t>policistozę</w:t>
      </w:r>
      <w:proofErr w:type="spellEnd"/>
      <w:r w:rsidRPr="00383B0E">
        <w:rPr>
          <w:sz w:val="22"/>
          <w:szCs w:val="22"/>
          <w:lang w:val="lt-LT"/>
        </w:rPr>
        <w:t xml:space="preserve"> ir padidėjusį testosterono kiekį moterims, vartojančioms </w:t>
      </w:r>
      <w:proofErr w:type="spellStart"/>
      <w:r w:rsidRPr="00383B0E">
        <w:rPr>
          <w:sz w:val="22"/>
          <w:szCs w:val="22"/>
          <w:lang w:val="lt-LT"/>
        </w:rPr>
        <w:t>valproatą</w:t>
      </w:r>
      <w:proofErr w:type="spellEnd"/>
      <w:r w:rsidRPr="00383B0E">
        <w:rPr>
          <w:sz w:val="22"/>
          <w:szCs w:val="22"/>
          <w:lang w:val="lt-LT"/>
        </w:rPr>
        <w:t xml:space="preserve"> (žr. 4.8 skyrių).</w:t>
      </w:r>
    </w:p>
    <w:p w14:paraId="2ACE4619" w14:textId="77777777" w:rsidR="001022D5" w:rsidRPr="00383B0E" w:rsidRDefault="009B699E" w:rsidP="00784E7D">
      <w:pPr>
        <w:pStyle w:val="CM1"/>
        <w:spacing w:line="240" w:lineRule="auto"/>
        <w:rPr>
          <w:i/>
          <w:color w:val="000000"/>
          <w:sz w:val="22"/>
          <w:szCs w:val="22"/>
          <w:lang w:val="lt-LT"/>
        </w:rPr>
      </w:pPr>
      <w:proofErr w:type="spellStart"/>
      <w:r w:rsidRPr="00383B0E">
        <w:rPr>
          <w:sz w:val="22"/>
          <w:szCs w:val="22"/>
          <w:lang w:val="lt-LT"/>
        </w:rPr>
        <w:t>Valproato</w:t>
      </w:r>
      <w:proofErr w:type="spellEnd"/>
      <w:r w:rsidRPr="00383B0E">
        <w:rPr>
          <w:sz w:val="22"/>
          <w:szCs w:val="22"/>
          <w:lang w:val="lt-LT"/>
        </w:rPr>
        <w:t xml:space="preserve"> vartojimas taip pat gali pakenkti vyrų vaisingumui (žr. 4.8 skyrių). </w:t>
      </w:r>
      <w:bookmarkStart w:id="11" w:name="_Hlk82525427"/>
      <w:r w:rsidR="002B4D0C" w:rsidRPr="00383B0E">
        <w:rPr>
          <w:rFonts w:eastAsia="MS Mincho"/>
          <w:sz w:val="22"/>
          <w:szCs w:val="22"/>
          <w:lang w:val="lt-LT" w:eastAsia="lt-LT"/>
        </w:rPr>
        <w:t>Kai kuriais atvejais vaisingumo sutrikimas išnyksta praėjus ne mažiau kaip 3 mėnesiams po gydymo nutraukimo. Nedaug atvejų pranešimų rodo, kad reikšmingas dozės sumažinimas gali pagerinti vaisingumo funkciją. Vis dėl to kai kuriais kitais atvejais duomenų apie vyrų nevaisingumo išnykimą neturima</w:t>
      </w:r>
      <w:bookmarkEnd w:id="11"/>
      <w:r w:rsidR="002B4D0C" w:rsidRPr="00383B0E">
        <w:rPr>
          <w:rFonts w:eastAsia="MS Mincho"/>
          <w:sz w:val="22"/>
          <w:szCs w:val="22"/>
          <w:lang w:val="lt-LT" w:eastAsia="lt-LT"/>
        </w:rPr>
        <w:t>.</w:t>
      </w:r>
    </w:p>
    <w:p w14:paraId="4663E4AE" w14:textId="77777777" w:rsidR="001022D5" w:rsidRPr="00383B0E" w:rsidRDefault="001022D5" w:rsidP="0006222E">
      <w:pPr>
        <w:pStyle w:val="Antrat3"/>
      </w:pPr>
    </w:p>
    <w:p w14:paraId="0148B883" w14:textId="77777777" w:rsidR="001022D5" w:rsidRPr="00383B0E" w:rsidRDefault="001022D5" w:rsidP="0006222E">
      <w:pPr>
        <w:pStyle w:val="Antrat3"/>
      </w:pPr>
      <w:r w:rsidRPr="00383B0E">
        <w:t>4.7</w:t>
      </w:r>
      <w:r w:rsidRPr="00383B0E">
        <w:tab/>
        <w:t>Poveikis gebėjimui vairuoti ir valdyti mechanizmus</w:t>
      </w:r>
    </w:p>
    <w:p w14:paraId="5DDB3023" w14:textId="77777777" w:rsidR="001022D5" w:rsidRPr="00383B0E" w:rsidRDefault="001022D5" w:rsidP="000B0ADF">
      <w:pPr>
        <w:pStyle w:val="Pagrindinistekstas"/>
        <w:keepNext/>
        <w:keepLines/>
        <w:spacing w:after="0"/>
        <w:rPr>
          <w:szCs w:val="22"/>
        </w:rPr>
      </w:pPr>
    </w:p>
    <w:p w14:paraId="3CD2918C" w14:textId="77777777" w:rsidR="001022D5" w:rsidRPr="00383B0E" w:rsidRDefault="001022D5" w:rsidP="000B0ADF">
      <w:pPr>
        <w:pStyle w:val="CM7"/>
        <w:keepNext/>
        <w:keepLines/>
        <w:spacing w:after="0"/>
        <w:rPr>
          <w:color w:val="000000"/>
          <w:sz w:val="22"/>
          <w:szCs w:val="22"/>
          <w:lang w:val="lt-LT"/>
        </w:rPr>
      </w:pPr>
      <w:r w:rsidRPr="00383B0E">
        <w:rPr>
          <w:sz w:val="22"/>
          <w:szCs w:val="22"/>
          <w:lang w:val="lt-LT"/>
        </w:rPr>
        <w:t>Ligonius reikia perspėti apie mieguistumo pavojų, ypač tuos, kurie vartoja kelis vaistinius preparatus nuo traukulių arba benzodiazepinų (žr. 4.5 skyrių).</w:t>
      </w:r>
    </w:p>
    <w:p w14:paraId="75267D33" w14:textId="77777777" w:rsidR="001022D5" w:rsidRPr="00383B0E" w:rsidRDefault="001022D5" w:rsidP="00784E7D">
      <w:pPr>
        <w:pStyle w:val="Pagrindinistekstas"/>
        <w:spacing w:after="0"/>
        <w:rPr>
          <w:szCs w:val="22"/>
        </w:rPr>
      </w:pPr>
    </w:p>
    <w:p w14:paraId="609E0975" w14:textId="77777777" w:rsidR="001022D5" w:rsidRPr="00383B0E" w:rsidRDefault="001022D5" w:rsidP="0006222E">
      <w:pPr>
        <w:pStyle w:val="Antrat3"/>
      </w:pPr>
      <w:r w:rsidRPr="00383B0E">
        <w:t>4.8</w:t>
      </w:r>
      <w:r w:rsidRPr="00383B0E">
        <w:tab/>
        <w:t>Nepageidaujamas poveikis</w:t>
      </w:r>
    </w:p>
    <w:p w14:paraId="29DDB821" w14:textId="77777777" w:rsidR="001022D5" w:rsidRPr="00383B0E" w:rsidRDefault="001022D5" w:rsidP="00784E7D">
      <w:pPr>
        <w:pStyle w:val="Pagrindinistekstas"/>
        <w:spacing w:after="0"/>
        <w:rPr>
          <w:szCs w:val="22"/>
        </w:rPr>
      </w:pPr>
    </w:p>
    <w:p w14:paraId="39ED8FAC" w14:textId="77777777" w:rsidR="001022D5" w:rsidRPr="00383B0E" w:rsidRDefault="008779D0" w:rsidP="00784E7D">
      <w:pPr>
        <w:pStyle w:val="Pagrindinistekstas"/>
        <w:spacing w:after="0"/>
        <w:rPr>
          <w:szCs w:val="22"/>
        </w:rPr>
      </w:pPr>
      <w:r w:rsidRPr="00383B0E">
        <w:rPr>
          <w:szCs w:val="22"/>
        </w:rPr>
        <w:t>Nepageidaujamo poveikio dažnis apibūdinamas taip: labai dažnas (≥</w:t>
      </w:r>
      <w:r w:rsidR="007F4ACD" w:rsidRPr="00383B0E">
        <w:rPr>
          <w:szCs w:val="22"/>
        </w:rPr>
        <w:t> </w:t>
      </w:r>
      <w:r w:rsidRPr="00383B0E">
        <w:rPr>
          <w:szCs w:val="22"/>
        </w:rPr>
        <w:t>1/10), dažnas (nuo ≥</w:t>
      </w:r>
      <w:r w:rsidR="007F4ACD" w:rsidRPr="00383B0E">
        <w:rPr>
          <w:szCs w:val="22"/>
        </w:rPr>
        <w:t> </w:t>
      </w:r>
      <w:r w:rsidRPr="00383B0E">
        <w:rPr>
          <w:szCs w:val="22"/>
        </w:rPr>
        <w:t>1/100 iki &lt;</w:t>
      </w:r>
      <w:r w:rsidR="007F4ACD" w:rsidRPr="00383B0E">
        <w:rPr>
          <w:szCs w:val="22"/>
        </w:rPr>
        <w:t> </w:t>
      </w:r>
      <w:r w:rsidRPr="00383B0E">
        <w:rPr>
          <w:szCs w:val="22"/>
        </w:rPr>
        <w:t>1/10), nedažnas (nuo ≥</w:t>
      </w:r>
      <w:r w:rsidR="007F4ACD" w:rsidRPr="00383B0E">
        <w:rPr>
          <w:szCs w:val="22"/>
        </w:rPr>
        <w:t> </w:t>
      </w:r>
      <w:r w:rsidRPr="00383B0E">
        <w:rPr>
          <w:szCs w:val="22"/>
        </w:rPr>
        <w:t>1/1</w:t>
      </w:r>
      <w:r w:rsidR="00B91440" w:rsidRPr="00383B0E">
        <w:rPr>
          <w:szCs w:val="22"/>
        </w:rPr>
        <w:t> </w:t>
      </w:r>
      <w:r w:rsidRPr="00383B0E">
        <w:rPr>
          <w:szCs w:val="22"/>
        </w:rPr>
        <w:t>000 iki &lt;</w:t>
      </w:r>
      <w:r w:rsidR="007F4ACD" w:rsidRPr="00383B0E">
        <w:rPr>
          <w:szCs w:val="22"/>
        </w:rPr>
        <w:t> </w:t>
      </w:r>
      <w:r w:rsidRPr="00383B0E">
        <w:rPr>
          <w:szCs w:val="22"/>
        </w:rPr>
        <w:t>1/100), retas (nuo ≥</w:t>
      </w:r>
      <w:r w:rsidR="007F4ACD" w:rsidRPr="00383B0E">
        <w:rPr>
          <w:szCs w:val="22"/>
        </w:rPr>
        <w:t> </w:t>
      </w:r>
      <w:r w:rsidRPr="00383B0E">
        <w:rPr>
          <w:szCs w:val="22"/>
        </w:rPr>
        <w:t>1/10</w:t>
      </w:r>
      <w:r w:rsidR="00B91440" w:rsidRPr="00383B0E">
        <w:rPr>
          <w:szCs w:val="22"/>
        </w:rPr>
        <w:t> </w:t>
      </w:r>
      <w:r w:rsidRPr="00383B0E">
        <w:rPr>
          <w:szCs w:val="22"/>
        </w:rPr>
        <w:t>000 iki &lt;</w:t>
      </w:r>
      <w:r w:rsidR="007F4ACD" w:rsidRPr="00383B0E">
        <w:rPr>
          <w:szCs w:val="22"/>
        </w:rPr>
        <w:t> </w:t>
      </w:r>
      <w:r w:rsidRPr="00383B0E">
        <w:rPr>
          <w:szCs w:val="22"/>
        </w:rPr>
        <w:t>1/1</w:t>
      </w:r>
      <w:r w:rsidR="00B91440" w:rsidRPr="00383B0E">
        <w:rPr>
          <w:szCs w:val="22"/>
        </w:rPr>
        <w:t> </w:t>
      </w:r>
      <w:r w:rsidRPr="00383B0E">
        <w:rPr>
          <w:szCs w:val="22"/>
        </w:rPr>
        <w:t>000), labai retas (&lt;</w:t>
      </w:r>
      <w:r w:rsidR="007F4ACD" w:rsidRPr="00383B0E">
        <w:rPr>
          <w:szCs w:val="22"/>
        </w:rPr>
        <w:t> </w:t>
      </w:r>
      <w:r w:rsidRPr="00383B0E">
        <w:rPr>
          <w:szCs w:val="22"/>
        </w:rPr>
        <w:t>1/10</w:t>
      </w:r>
      <w:r w:rsidR="00B91440" w:rsidRPr="00383B0E">
        <w:rPr>
          <w:szCs w:val="22"/>
        </w:rPr>
        <w:t> </w:t>
      </w:r>
      <w:r w:rsidRPr="00383B0E">
        <w:rPr>
          <w:szCs w:val="22"/>
        </w:rPr>
        <w:t>000) ir nežinomas (negali būti apskaičiuotas pagal turimus duomenis).</w:t>
      </w:r>
    </w:p>
    <w:p w14:paraId="69AD9079" w14:textId="77777777" w:rsidR="001022D5" w:rsidRPr="00383B0E" w:rsidRDefault="001022D5" w:rsidP="00784E7D">
      <w:pPr>
        <w:pStyle w:val="Pagrindinistekstas"/>
        <w:spacing w:after="0"/>
        <w:rPr>
          <w:szCs w:val="22"/>
        </w:rPr>
      </w:pPr>
    </w:p>
    <w:p w14:paraId="428C6DBD" w14:textId="77777777" w:rsidR="009B699E" w:rsidRPr="00383B0E" w:rsidRDefault="009B699E" w:rsidP="00784E7D">
      <w:pPr>
        <w:pStyle w:val="Pagrindinistekstas"/>
        <w:spacing w:after="0"/>
        <w:rPr>
          <w:i/>
          <w:szCs w:val="22"/>
        </w:rPr>
      </w:pPr>
      <w:r w:rsidRPr="00383B0E">
        <w:rPr>
          <w:i/>
          <w:szCs w:val="22"/>
        </w:rPr>
        <w:t>Įgimt</w:t>
      </w:r>
      <w:r w:rsidR="00B91440" w:rsidRPr="00383B0E">
        <w:rPr>
          <w:i/>
          <w:iCs/>
          <w:szCs w:val="22"/>
          <w:lang w:eastAsia="en-GB"/>
        </w:rPr>
        <w:t>os formavimosi ydos</w:t>
      </w:r>
      <w:r w:rsidRPr="00383B0E">
        <w:rPr>
          <w:i/>
          <w:szCs w:val="22"/>
        </w:rPr>
        <w:t xml:space="preserve"> ir raidos sutrikimai (</w:t>
      </w:r>
      <w:r w:rsidR="00D343CB" w:rsidRPr="00383B0E">
        <w:rPr>
          <w:iCs/>
          <w:szCs w:val="22"/>
        </w:rPr>
        <w:t>žr. 4.4 skyrių ir 4.6 skyrių</w:t>
      </w:r>
      <w:r w:rsidRPr="00383B0E">
        <w:rPr>
          <w:i/>
          <w:szCs w:val="22"/>
        </w:rPr>
        <w:t>).</w:t>
      </w:r>
    </w:p>
    <w:p w14:paraId="205AC833" w14:textId="77777777" w:rsidR="00BA2466" w:rsidRPr="00383B0E" w:rsidRDefault="00BA2466" w:rsidP="00784E7D">
      <w:pPr>
        <w:pStyle w:val="Pagrindinistekstas"/>
        <w:spacing w:after="0"/>
        <w:rPr>
          <w:i/>
          <w:szCs w:val="22"/>
        </w:rPr>
      </w:pPr>
    </w:p>
    <w:p w14:paraId="55BF0C84" w14:textId="77777777" w:rsidR="001022D5" w:rsidRPr="00383B0E" w:rsidRDefault="001022D5" w:rsidP="00784E7D">
      <w:pPr>
        <w:rPr>
          <w:rFonts w:eastAsia="MS Mincho"/>
          <w:i/>
          <w:szCs w:val="22"/>
          <w:lang w:eastAsia="en-US"/>
        </w:rPr>
      </w:pPr>
      <w:r w:rsidRPr="00383B0E">
        <w:rPr>
          <w:rFonts w:eastAsia="MS Mincho"/>
          <w:i/>
          <w:szCs w:val="22"/>
          <w:lang w:eastAsia="en-US"/>
        </w:rPr>
        <w:t>Kraujo ir limfinės sistemos sutrikimai</w:t>
      </w:r>
    </w:p>
    <w:p w14:paraId="1D500271" w14:textId="6A0A9989" w:rsidR="001022D5" w:rsidRPr="00383B0E" w:rsidRDefault="001022D5" w:rsidP="00784E7D">
      <w:pPr>
        <w:rPr>
          <w:rFonts w:eastAsia="MS Mincho"/>
          <w:szCs w:val="22"/>
          <w:lang w:eastAsia="en-US"/>
        </w:rPr>
      </w:pPr>
      <w:r w:rsidRPr="00383B0E">
        <w:rPr>
          <w:rFonts w:eastAsia="MS Mincho"/>
          <w:szCs w:val="22"/>
        </w:rPr>
        <w:t>Dažn</w:t>
      </w:r>
      <w:r w:rsidR="0022215E" w:rsidRPr="00383B0E">
        <w:rPr>
          <w:rFonts w:eastAsia="MS Mincho"/>
          <w:szCs w:val="22"/>
        </w:rPr>
        <w:t>as</w:t>
      </w:r>
      <w:r w:rsidRPr="00383B0E">
        <w:rPr>
          <w:rFonts w:eastAsia="MS Mincho"/>
          <w:szCs w:val="22"/>
        </w:rPr>
        <w:t xml:space="preserve">: anemija, </w:t>
      </w:r>
      <w:proofErr w:type="spellStart"/>
      <w:r w:rsidRPr="00383B0E">
        <w:rPr>
          <w:rFonts w:eastAsia="MS Mincho"/>
          <w:szCs w:val="22"/>
          <w:lang w:eastAsia="en-US"/>
        </w:rPr>
        <w:t>trombocitopenija</w:t>
      </w:r>
      <w:proofErr w:type="spellEnd"/>
      <w:r w:rsidRPr="00383B0E">
        <w:rPr>
          <w:rFonts w:eastAsia="MS Mincho"/>
          <w:szCs w:val="22"/>
          <w:lang w:eastAsia="en-US"/>
        </w:rPr>
        <w:t xml:space="preserve"> (</w:t>
      </w:r>
      <w:r w:rsidR="00D343CB" w:rsidRPr="00383B0E">
        <w:rPr>
          <w:rFonts w:eastAsia="MS Mincho"/>
          <w:iCs/>
          <w:szCs w:val="22"/>
          <w:lang w:eastAsia="en-US"/>
        </w:rPr>
        <w:t>žr. 4.4 skyrių</w:t>
      </w:r>
      <w:r w:rsidR="00550699" w:rsidRPr="00383B0E">
        <w:rPr>
          <w:rFonts w:eastAsia="MS Mincho"/>
          <w:szCs w:val="22"/>
          <w:lang w:eastAsia="en-US"/>
        </w:rPr>
        <w:t xml:space="preserve"> „Atsargumo priemonės“</w:t>
      </w:r>
      <w:r w:rsidRPr="00383B0E">
        <w:rPr>
          <w:rFonts w:eastAsia="MS Mincho"/>
          <w:szCs w:val="22"/>
          <w:lang w:eastAsia="en-US"/>
        </w:rPr>
        <w:t>)</w:t>
      </w:r>
    </w:p>
    <w:p w14:paraId="217A5E67" w14:textId="2C807054" w:rsidR="001022D5" w:rsidRPr="00383B0E" w:rsidRDefault="001022D5" w:rsidP="00784E7D">
      <w:pPr>
        <w:rPr>
          <w:rFonts w:eastAsia="MS Mincho"/>
          <w:szCs w:val="22"/>
          <w:lang w:eastAsia="en-US"/>
        </w:rPr>
      </w:pPr>
      <w:r w:rsidRPr="00383B0E">
        <w:rPr>
          <w:rFonts w:eastAsia="MS Mincho"/>
          <w:szCs w:val="22"/>
        </w:rPr>
        <w:t>Nedažn</w:t>
      </w:r>
      <w:r w:rsidR="0022215E" w:rsidRPr="00383B0E">
        <w:rPr>
          <w:rFonts w:eastAsia="MS Mincho"/>
          <w:szCs w:val="22"/>
        </w:rPr>
        <w:t>as</w:t>
      </w:r>
      <w:r w:rsidRPr="00383B0E">
        <w:rPr>
          <w:rFonts w:eastAsia="MS Mincho"/>
          <w:szCs w:val="22"/>
        </w:rPr>
        <w:t xml:space="preserve">: </w:t>
      </w:r>
      <w:proofErr w:type="spellStart"/>
      <w:r w:rsidRPr="00383B0E">
        <w:rPr>
          <w:rFonts w:eastAsia="MS Mincho"/>
          <w:szCs w:val="22"/>
          <w:lang w:eastAsia="en-US"/>
        </w:rPr>
        <w:t>leukopenija</w:t>
      </w:r>
      <w:proofErr w:type="spellEnd"/>
      <w:r w:rsidRPr="00383B0E">
        <w:rPr>
          <w:rFonts w:eastAsia="MS Mincho"/>
          <w:szCs w:val="22"/>
          <w:lang w:eastAsia="en-US"/>
        </w:rPr>
        <w:t xml:space="preserve"> ar </w:t>
      </w:r>
      <w:proofErr w:type="spellStart"/>
      <w:r w:rsidRPr="00383B0E">
        <w:rPr>
          <w:rFonts w:eastAsia="MS Mincho"/>
          <w:szCs w:val="22"/>
          <w:lang w:eastAsia="en-US"/>
        </w:rPr>
        <w:t>pancitopenija</w:t>
      </w:r>
      <w:proofErr w:type="spellEnd"/>
      <w:r w:rsidRPr="00383B0E">
        <w:rPr>
          <w:rFonts w:eastAsia="MS Mincho"/>
          <w:szCs w:val="22"/>
          <w:lang w:eastAsia="en-US"/>
        </w:rPr>
        <w:t>.</w:t>
      </w:r>
    </w:p>
    <w:p w14:paraId="6E84557B" w14:textId="33B11BB3" w:rsidR="001022D5" w:rsidRPr="00383B0E" w:rsidRDefault="001022D5" w:rsidP="00784E7D">
      <w:pPr>
        <w:rPr>
          <w:rFonts w:eastAsia="MS Mincho"/>
          <w:szCs w:val="22"/>
          <w:lang w:eastAsia="en-US"/>
        </w:rPr>
      </w:pPr>
      <w:r w:rsidRPr="00383B0E">
        <w:rPr>
          <w:rFonts w:eastAsia="MS Mincho"/>
          <w:szCs w:val="22"/>
        </w:rPr>
        <w:t>Ret</w:t>
      </w:r>
      <w:r w:rsidR="0022215E" w:rsidRPr="00383B0E">
        <w:rPr>
          <w:rFonts w:eastAsia="MS Mincho"/>
          <w:szCs w:val="22"/>
        </w:rPr>
        <w:t>as</w:t>
      </w:r>
      <w:r w:rsidRPr="00383B0E">
        <w:rPr>
          <w:rFonts w:eastAsia="MS Mincho"/>
          <w:szCs w:val="22"/>
        </w:rPr>
        <w:t>: kaulų</w:t>
      </w:r>
      <w:r w:rsidRPr="00383B0E">
        <w:rPr>
          <w:rFonts w:eastAsia="MS Mincho"/>
          <w:szCs w:val="22"/>
          <w:lang w:eastAsia="en-US"/>
        </w:rPr>
        <w:t xml:space="preserve"> čiulpų veiklos nepakankamumas, įskaitant visišką raudonųjų ląstelių </w:t>
      </w:r>
      <w:proofErr w:type="spellStart"/>
      <w:r w:rsidRPr="00383B0E">
        <w:rPr>
          <w:rFonts w:eastAsia="MS Mincho"/>
          <w:szCs w:val="22"/>
          <w:lang w:eastAsia="en-US"/>
        </w:rPr>
        <w:t>aplaziją</w:t>
      </w:r>
      <w:proofErr w:type="spellEnd"/>
      <w:r w:rsidRPr="00383B0E">
        <w:rPr>
          <w:rFonts w:eastAsia="MS Mincho"/>
          <w:szCs w:val="22"/>
        </w:rPr>
        <w:t xml:space="preserve">, </w:t>
      </w:r>
      <w:proofErr w:type="spellStart"/>
      <w:r w:rsidRPr="00383B0E">
        <w:rPr>
          <w:rFonts w:eastAsia="MS Mincho"/>
          <w:szCs w:val="22"/>
        </w:rPr>
        <w:t>agranulocitozė</w:t>
      </w:r>
      <w:proofErr w:type="spellEnd"/>
      <w:r w:rsidRPr="00383B0E">
        <w:rPr>
          <w:rFonts w:eastAsia="MS Mincho"/>
          <w:szCs w:val="22"/>
        </w:rPr>
        <w:t xml:space="preserve">, </w:t>
      </w:r>
      <w:proofErr w:type="spellStart"/>
      <w:r w:rsidRPr="00383B0E">
        <w:rPr>
          <w:rFonts w:eastAsia="MS Mincho"/>
          <w:szCs w:val="22"/>
        </w:rPr>
        <w:t>makrocitinė</w:t>
      </w:r>
      <w:proofErr w:type="spellEnd"/>
      <w:r w:rsidRPr="00383B0E">
        <w:rPr>
          <w:rFonts w:eastAsia="MS Mincho"/>
          <w:szCs w:val="22"/>
        </w:rPr>
        <w:t xml:space="preserve"> anemija, </w:t>
      </w:r>
      <w:proofErr w:type="spellStart"/>
      <w:r w:rsidRPr="00383B0E">
        <w:rPr>
          <w:rFonts w:eastAsia="MS Mincho"/>
          <w:szCs w:val="22"/>
        </w:rPr>
        <w:t>makrocitozė</w:t>
      </w:r>
      <w:proofErr w:type="spellEnd"/>
      <w:r w:rsidRPr="00383B0E">
        <w:rPr>
          <w:rFonts w:eastAsia="MS Mincho"/>
          <w:szCs w:val="22"/>
          <w:lang w:eastAsia="en-US"/>
        </w:rPr>
        <w:t>.</w:t>
      </w:r>
    </w:p>
    <w:p w14:paraId="65D03522" w14:textId="77777777" w:rsidR="001022D5" w:rsidRPr="00383B0E" w:rsidRDefault="001022D5" w:rsidP="00784E7D">
      <w:pPr>
        <w:rPr>
          <w:rFonts w:eastAsia="MS Mincho"/>
          <w:szCs w:val="22"/>
        </w:rPr>
      </w:pPr>
    </w:p>
    <w:p w14:paraId="7F935774" w14:textId="77777777" w:rsidR="001022D5" w:rsidRPr="00383B0E" w:rsidRDefault="001022D5" w:rsidP="00EC5C1D">
      <w:pPr>
        <w:keepNext/>
        <w:keepLines/>
        <w:autoSpaceDE w:val="0"/>
        <w:autoSpaceDN w:val="0"/>
        <w:adjustRightInd w:val="0"/>
        <w:rPr>
          <w:szCs w:val="22"/>
          <w:lang w:eastAsia="en-US"/>
        </w:rPr>
      </w:pPr>
      <w:r w:rsidRPr="00383B0E">
        <w:rPr>
          <w:i/>
          <w:szCs w:val="22"/>
          <w:lang w:eastAsia="en-US"/>
        </w:rPr>
        <w:t>Tyrimai</w:t>
      </w:r>
    </w:p>
    <w:p w14:paraId="528EF1E1" w14:textId="5662193C" w:rsidR="001022D5" w:rsidRPr="00383B0E" w:rsidRDefault="001022D5" w:rsidP="00EC5C1D">
      <w:pPr>
        <w:keepNext/>
        <w:keepLines/>
        <w:autoSpaceDE w:val="0"/>
        <w:autoSpaceDN w:val="0"/>
        <w:adjustRightInd w:val="0"/>
        <w:rPr>
          <w:rFonts w:eastAsia="MS Mincho"/>
          <w:szCs w:val="22"/>
          <w:lang w:eastAsia="ja-JP"/>
        </w:rPr>
      </w:pPr>
      <w:r w:rsidRPr="00383B0E">
        <w:rPr>
          <w:szCs w:val="22"/>
          <w:lang w:eastAsia="en-US"/>
        </w:rPr>
        <w:t>Ret</w:t>
      </w:r>
      <w:r w:rsidR="0022215E" w:rsidRPr="00383B0E">
        <w:rPr>
          <w:szCs w:val="22"/>
          <w:lang w:eastAsia="en-US"/>
        </w:rPr>
        <w:t>as</w:t>
      </w:r>
      <w:r w:rsidRPr="00383B0E">
        <w:rPr>
          <w:szCs w:val="22"/>
          <w:lang w:eastAsia="en-US"/>
        </w:rPr>
        <w:t xml:space="preserve">: </w:t>
      </w:r>
      <w:r w:rsidRPr="00383B0E">
        <w:rPr>
          <w:rFonts w:eastAsia="MS Mincho"/>
          <w:bCs/>
          <w:szCs w:val="22"/>
          <w:lang w:eastAsia="ja-JP"/>
        </w:rPr>
        <w:t xml:space="preserve">krešėjimo faktorių (mažiausiai vieno) kiekio sumažėjimas, nenormalūs krešėjimo tyrimų rodmenys (pvz., </w:t>
      </w:r>
      <w:proofErr w:type="spellStart"/>
      <w:r w:rsidRPr="00383B0E">
        <w:rPr>
          <w:rFonts w:eastAsia="MS Mincho"/>
          <w:bCs/>
          <w:szCs w:val="22"/>
          <w:lang w:eastAsia="ja-JP"/>
        </w:rPr>
        <w:t>protrombino</w:t>
      </w:r>
      <w:proofErr w:type="spellEnd"/>
      <w:r w:rsidRPr="00383B0E">
        <w:rPr>
          <w:rFonts w:eastAsia="MS Mincho"/>
          <w:bCs/>
          <w:szCs w:val="22"/>
          <w:lang w:eastAsia="ja-JP"/>
        </w:rPr>
        <w:t xml:space="preserve"> laiko pailgėjimas, aktyvintojo dalinio </w:t>
      </w:r>
      <w:proofErr w:type="spellStart"/>
      <w:r w:rsidRPr="00383B0E">
        <w:rPr>
          <w:rFonts w:eastAsia="MS Mincho"/>
          <w:bCs/>
          <w:szCs w:val="22"/>
          <w:lang w:eastAsia="ja-JP"/>
        </w:rPr>
        <w:t>tromboplastino</w:t>
      </w:r>
      <w:proofErr w:type="spellEnd"/>
      <w:r w:rsidRPr="00383B0E">
        <w:rPr>
          <w:rFonts w:eastAsia="MS Mincho"/>
          <w:bCs/>
          <w:szCs w:val="22"/>
          <w:lang w:eastAsia="ja-JP"/>
        </w:rPr>
        <w:t xml:space="preserve"> laiko pailgėjimas, trombino laiko pailgėjimas, </w:t>
      </w:r>
      <w:r w:rsidRPr="00383B0E">
        <w:rPr>
          <w:bCs/>
          <w:szCs w:val="22"/>
          <w:lang w:eastAsia="ja-JP"/>
        </w:rPr>
        <w:t>tarptautinio normalizuoto santykio (</w:t>
      </w:r>
      <w:r w:rsidRPr="00383B0E">
        <w:rPr>
          <w:rFonts w:eastAsia="MS Mincho"/>
          <w:bCs/>
          <w:szCs w:val="22"/>
          <w:lang w:eastAsia="ja-JP"/>
        </w:rPr>
        <w:t>TNS) padidėjimas)</w:t>
      </w:r>
      <w:r w:rsidRPr="00383B0E">
        <w:rPr>
          <w:szCs w:val="22"/>
          <w:lang w:eastAsia="en-US"/>
        </w:rPr>
        <w:t xml:space="preserve"> (</w:t>
      </w:r>
      <w:r w:rsidR="00D343CB" w:rsidRPr="00383B0E">
        <w:rPr>
          <w:iCs/>
          <w:szCs w:val="22"/>
          <w:lang w:eastAsia="en-US"/>
        </w:rPr>
        <w:t xml:space="preserve">žr. 4.4 </w:t>
      </w:r>
      <w:r w:rsidR="00550699" w:rsidRPr="00383B0E">
        <w:rPr>
          <w:iCs/>
          <w:szCs w:val="22"/>
          <w:lang w:eastAsia="en-US"/>
        </w:rPr>
        <w:t xml:space="preserve">skyrių „Atsargumo priemonės“ </w:t>
      </w:r>
      <w:r w:rsidR="00D343CB" w:rsidRPr="00383B0E">
        <w:rPr>
          <w:iCs/>
          <w:szCs w:val="22"/>
          <w:lang w:eastAsia="en-US"/>
        </w:rPr>
        <w:t>ir 4.6 skyri</w:t>
      </w:r>
      <w:r w:rsidR="00550699" w:rsidRPr="00383B0E">
        <w:rPr>
          <w:iCs/>
          <w:szCs w:val="22"/>
          <w:lang w:eastAsia="en-US"/>
        </w:rPr>
        <w:t>ų</w:t>
      </w:r>
      <w:r w:rsidRPr="00383B0E">
        <w:rPr>
          <w:szCs w:val="22"/>
          <w:lang w:eastAsia="en-US"/>
        </w:rPr>
        <w:t>)</w:t>
      </w:r>
      <w:r w:rsidR="008779D0" w:rsidRPr="00383B0E">
        <w:rPr>
          <w:szCs w:val="22"/>
          <w:lang w:eastAsia="en-US"/>
        </w:rPr>
        <w:t xml:space="preserve">, </w:t>
      </w:r>
      <w:proofErr w:type="spellStart"/>
      <w:r w:rsidR="008779D0" w:rsidRPr="00383B0E">
        <w:rPr>
          <w:szCs w:val="22"/>
          <w:lang w:eastAsia="en-US"/>
        </w:rPr>
        <w:t>biotino</w:t>
      </w:r>
      <w:proofErr w:type="spellEnd"/>
      <w:r w:rsidR="008779D0" w:rsidRPr="00383B0E">
        <w:rPr>
          <w:szCs w:val="22"/>
          <w:lang w:eastAsia="en-US"/>
        </w:rPr>
        <w:t xml:space="preserve"> stoka ar </w:t>
      </w:r>
      <w:proofErr w:type="spellStart"/>
      <w:r w:rsidR="008779D0" w:rsidRPr="00383B0E">
        <w:rPr>
          <w:szCs w:val="22"/>
          <w:lang w:eastAsia="en-US"/>
        </w:rPr>
        <w:t>biotinidazės</w:t>
      </w:r>
      <w:proofErr w:type="spellEnd"/>
      <w:r w:rsidR="008779D0" w:rsidRPr="00383B0E">
        <w:rPr>
          <w:szCs w:val="22"/>
          <w:lang w:eastAsia="en-US"/>
        </w:rPr>
        <w:t xml:space="preserve"> stoka</w:t>
      </w:r>
      <w:r w:rsidRPr="00383B0E">
        <w:rPr>
          <w:szCs w:val="22"/>
          <w:lang w:eastAsia="en-US"/>
        </w:rPr>
        <w:t>.</w:t>
      </w:r>
    </w:p>
    <w:p w14:paraId="427523BA" w14:textId="77777777" w:rsidR="00982035" w:rsidRPr="00383B0E" w:rsidRDefault="00982035" w:rsidP="00982035">
      <w:pPr>
        <w:autoSpaceDE w:val="0"/>
        <w:autoSpaceDN w:val="0"/>
        <w:adjustRightInd w:val="0"/>
        <w:rPr>
          <w:rFonts w:eastAsia="MS Mincho"/>
          <w:szCs w:val="22"/>
        </w:rPr>
      </w:pPr>
      <w:r w:rsidRPr="00383B0E">
        <w:rPr>
          <w:rFonts w:eastAsia="MS Mincho"/>
          <w:szCs w:val="22"/>
        </w:rPr>
        <w:t xml:space="preserve">Dažnis nežinomas: įgyta </w:t>
      </w:r>
      <w:proofErr w:type="spellStart"/>
      <w:r w:rsidRPr="00383B0E">
        <w:rPr>
          <w:rFonts w:eastAsia="MS Mincho"/>
          <w:szCs w:val="22"/>
        </w:rPr>
        <w:t>Pelgerio-Hjue</w:t>
      </w:r>
      <w:proofErr w:type="spellEnd"/>
      <w:r w:rsidRPr="00383B0E">
        <w:rPr>
          <w:rFonts w:eastAsia="MS Mincho"/>
          <w:szCs w:val="22"/>
        </w:rPr>
        <w:t xml:space="preserve"> (</w:t>
      </w:r>
      <w:proofErr w:type="spellStart"/>
      <w:r w:rsidRPr="00383B0E">
        <w:rPr>
          <w:rFonts w:eastAsia="MS Mincho"/>
          <w:i/>
          <w:iCs/>
          <w:szCs w:val="22"/>
        </w:rPr>
        <w:t>Pelger-Huët</w:t>
      </w:r>
      <w:proofErr w:type="spellEnd"/>
      <w:r w:rsidRPr="00383B0E">
        <w:rPr>
          <w:rFonts w:eastAsia="MS Mincho"/>
          <w:szCs w:val="22"/>
        </w:rPr>
        <w:t>) anomalija.*</w:t>
      </w:r>
    </w:p>
    <w:p w14:paraId="22E86ADE" w14:textId="77777777" w:rsidR="00982035" w:rsidRPr="00383B0E" w:rsidRDefault="00982035" w:rsidP="00982035">
      <w:pPr>
        <w:autoSpaceDE w:val="0"/>
        <w:autoSpaceDN w:val="0"/>
        <w:adjustRightInd w:val="0"/>
        <w:rPr>
          <w:rFonts w:eastAsia="MS Mincho"/>
          <w:szCs w:val="22"/>
          <w:lang w:eastAsia="ja-JP"/>
        </w:rPr>
      </w:pPr>
      <w:r w:rsidRPr="00383B0E">
        <w:rPr>
          <w:rFonts w:eastAsia="MS Mincho"/>
          <w:szCs w:val="22"/>
        </w:rPr>
        <w:t xml:space="preserve">* Gauta pranešimų apie įgytos </w:t>
      </w:r>
      <w:proofErr w:type="spellStart"/>
      <w:r w:rsidRPr="00383B0E">
        <w:rPr>
          <w:rFonts w:eastAsia="MS Mincho"/>
          <w:szCs w:val="22"/>
        </w:rPr>
        <w:t>Pelgerio-Hjue</w:t>
      </w:r>
      <w:proofErr w:type="spellEnd"/>
      <w:r w:rsidRPr="00383B0E">
        <w:rPr>
          <w:rFonts w:eastAsia="MS Mincho"/>
          <w:szCs w:val="22"/>
        </w:rPr>
        <w:t xml:space="preserve"> (</w:t>
      </w:r>
      <w:proofErr w:type="spellStart"/>
      <w:r w:rsidRPr="00383B0E">
        <w:rPr>
          <w:rFonts w:eastAsia="MS Mincho"/>
          <w:i/>
          <w:iCs/>
          <w:szCs w:val="22"/>
        </w:rPr>
        <w:t>Pelger-Huët</w:t>
      </w:r>
      <w:proofErr w:type="spellEnd"/>
      <w:r w:rsidRPr="00383B0E">
        <w:rPr>
          <w:rFonts w:eastAsia="MS Mincho"/>
          <w:szCs w:val="22"/>
        </w:rPr>
        <w:t xml:space="preserve">) anomalijos atvejus su </w:t>
      </w:r>
      <w:proofErr w:type="spellStart"/>
      <w:r w:rsidRPr="00383B0E">
        <w:rPr>
          <w:rFonts w:eastAsia="MS Mincho"/>
          <w:szCs w:val="22"/>
        </w:rPr>
        <w:t>mielodisplazijos</w:t>
      </w:r>
      <w:proofErr w:type="spellEnd"/>
      <w:r w:rsidRPr="00383B0E">
        <w:rPr>
          <w:rFonts w:eastAsia="MS Mincho"/>
          <w:szCs w:val="22"/>
        </w:rPr>
        <w:t xml:space="preserve"> sindromu arbe be jo.</w:t>
      </w:r>
    </w:p>
    <w:p w14:paraId="50E21E94" w14:textId="77777777" w:rsidR="001022D5" w:rsidRPr="00383B0E" w:rsidRDefault="001022D5" w:rsidP="00784E7D">
      <w:pPr>
        <w:widowControl w:val="0"/>
        <w:tabs>
          <w:tab w:val="left" w:pos="0"/>
          <w:tab w:val="left" w:pos="142"/>
        </w:tabs>
        <w:rPr>
          <w:bCs/>
          <w:szCs w:val="22"/>
          <w:lang w:eastAsia="en-US"/>
        </w:rPr>
      </w:pPr>
    </w:p>
    <w:p w14:paraId="0DBBE571" w14:textId="77777777" w:rsidR="001022D5" w:rsidRPr="00383B0E" w:rsidRDefault="001022D5" w:rsidP="00784E7D">
      <w:pPr>
        <w:rPr>
          <w:rFonts w:eastAsia="MS Mincho"/>
          <w:i/>
          <w:szCs w:val="22"/>
          <w:lang w:eastAsia="en-US"/>
        </w:rPr>
      </w:pPr>
      <w:r w:rsidRPr="00383B0E">
        <w:rPr>
          <w:rFonts w:eastAsia="MS Mincho"/>
          <w:i/>
          <w:szCs w:val="22"/>
          <w:lang w:eastAsia="en-US"/>
        </w:rPr>
        <w:t>Virškinimo trakto sutrikimai</w:t>
      </w:r>
    </w:p>
    <w:p w14:paraId="7C5DD313" w14:textId="0C6F0105" w:rsidR="001022D5" w:rsidRPr="00383B0E" w:rsidRDefault="001022D5" w:rsidP="00784E7D">
      <w:pPr>
        <w:rPr>
          <w:rFonts w:eastAsia="MS Mincho"/>
          <w:szCs w:val="22"/>
        </w:rPr>
      </w:pPr>
      <w:r w:rsidRPr="00383B0E">
        <w:rPr>
          <w:color w:val="000000"/>
          <w:szCs w:val="22"/>
          <w:lang w:eastAsia="en-US"/>
        </w:rPr>
        <w:t>Labai</w:t>
      </w:r>
      <w:r w:rsidRPr="00383B0E">
        <w:rPr>
          <w:rFonts w:eastAsia="MS Mincho"/>
          <w:szCs w:val="22"/>
        </w:rPr>
        <w:t xml:space="preserve"> dažn</w:t>
      </w:r>
      <w:r w:rsidR="0022215E" w:rsidRPr="00383B0E">
        <w:rPr>
          <w:rFonts w:eastAsia="MS Mincho"/>
          <w:szCs w:val="22"/>
        </w:rPr>
        <w:t>as</w:t>
      </w:r>
      <w:r w:rsidRPr="00383B0E">
        <w:rPr>
          <w:rFonts w:eastAsia="MS Mincho"/>
          <w:szCs w:val="22"/>
        </w:rPr>
        <w:t>:</w:t>
      </w:r>
      <w:r w:rsidRPr="00383B0E">
        <w:rPr>
          <w:rFonts w:eastAsia="MS Mincho"/>
          <w:szCs w:val="22"/>
          <w:lang w:eastAsia="en-US"/>
        </w:rPr>
        <w:t xml:space="preserve"> pykinimas</w:t>
      </w:r>
      <w:r w:rsidRPr="00383B0E">
        <w:rPr>
          <w:rFonts w:eastAsia="MS Mincho"/>
          <w:szCs w:val="22"/>
        </w:rPr>
        <w:t>*.</w:t>
      </w:r>
    </w:p>
    <w:p w14:paraId="3677747E" w14:textId="1986D7B6" w:rsidR="001022D5" w:rsidRPr="00383B0E" w:rsidRDefault="001022D5" w:rsidP="00784E7D">
      <w:pPr>
        <w:rPr>
          <w:rFonts w:eastAsia="MS Mincho"/>
          <w:szCs w:val="22"/>
          <w:lang w:eastAsia="en-US"/>
        </w:rPr>
      </w:pPr>
      <w:r w:rsidRPr="00383B0E">
        <w:rPr>
          <w:rFonts w:eastAsia="MS Mincho"/>
          <w:szCs w:val="22"/>
        </w:rPr>
        <w:t>Dažn</w:t>
      </w:r>
      <w:r w:rsidR="0022215E" w:rsidRPr="00383B0E">
        <w:rPr>
          <w:rFonts w:eastAsia="MS Mincho"/>
          <w:szCs w:val="22"/>
        </w:rPr>
        <w:t>as</w:t>
      </w:r>
      <w:r w:rsidRPr="00383B0E">
        <w:rPr>
          <w:rFonts w:eastAsia="MS Mincho"/>
          <w:szCs w:val="22"/>
        </w:rPr>
        <w:t>:</w:t>
      </w:r>
      <w:r w:rsidRPr="00383B0E">
        <w:rPr>
          <w:rFonts w:eastAsia="MS Mincho"/>
          <w:szCs w:val="22"/>
          <w:lang w:eastAsia="en-US"/>
        </w:rPr>
        <w:t xml:space="preserve"> </w:t>
      </w:r>
      <w:r w:rsidR="008779D0" w:rsidRPr="00383B0E">
        <w:rPr>
          <w:rFonts w:eastAsia="MS Mincho"/>
          <w:szCs w:val="22"/>
          <w:lang w:eastAsia="en-US"/>
        </w:rPr>
        <w:t xml:space="preserve">vėmimas, dantenų sutrikimai (dažniausiai dantenų </w:t>
      </w:r>
      <w:proofErr w:type="spellStart"/>
      <w:r w:rsidR="008779D0" w:rsidRPr="00383B0E">
        <w:rPr>
          <w:rFonts w:eastAsia="MS Mincho"/>
          <w:szCs w:val="22"/>
          <w:lang w:eastAsia="en-US"/>
        </w:rPr>
        <w:t>hiperplazija</w:t>
      </w:r>
      <w:proofErr w:type="spellEnd"/>
      <w:r w:rsidR="008779D0" w:rsidRPr="00383B0E">
        <w:rPr>
          <w:rFonts w:eastAsia="MS Mincho"/>
          <w:szCs w:val="22"/>
          <w:lang w:eastAsia="en-US"/>
        </w:rPr>
        <w:t xml:space="preserve">), stomatitas, </w:t>
      </w:r>
      <w:r w:rsidRPr="00383B0E">
        <w:rPr>
          <w:rFonts w:eastAsia="MS Mincho"/>
          <w:szCs w:val="22"/>
          <w:lang w:eastAsia="en-US"/>
        </w:rPr>
        <w:t xml:space="preserve">skausmas viršutinėje pilvo dalyje, viduriavimas. </w:t>
      </w:r>
      <w:r w:rsidRPr="00383B0E">
        <w:rPr>
          <w:rFonts w:eastAsia="MS Mincho"/>
          <w:szCs w:val="22"/>
        </w:rPr>
        <w:t>Net nenutraukus gydymo,</w:t>
      </w:r>
      <w:r w:rsidRPr="00383B0E">
        <w:rPr>
          <w:rFonts w:eastAsia="MS Mincho"/>
          <w:szCs w:val="22"/>
          <w:lang w:eastAsia="en-US"/>
        </w:rPr>
        <w:t xml:space="preserve"> šie nepageidaujami poveikiai </w:t>
      </w:r>
      <w:r w:rsidRPr="00383B0E">
        <w:rPr>
          <w:rFonts w:eastAsia="MS Mincho"/>
          <w:szCs w:val="22"/>
        </w:rPr>
        <w:t>paprastai išnyksta</w:t>
      </w:r>
      <w:r w:rsidRPr="00383B0E">
        <w:rPr>
          <w:rFonts w:eastAsia="MS Mincho"/>
          <w:szCs w:val="22"/>
          <w:lang w:eastAsia="en-US"/>
        </w:rPr>
        <w:t xml:space="preserve"> per kelias dienas</w:t>
      </w:r>
      <w:r w:rsidRPr="00383B0E">
        <w:rPr>
          <w:rFonts w:eastAsia="MS Mincho"/>
          <w:szCs w:val="22"/>
        </w:rPr>
        <w:t>.</w:t>
      </w:r>
    </w:p>
    <w:p w14:paraId="1FBCD187" w14:textId="77777777" w:rsidR="001022D5" w:rsidRPr="00383B0E" w:rsidRDefault="001022D5" w:rsidP="00784E7D">
      <w:pPr>
        <w:rPr>
          <w:rFonts w:eastAsia="MS Mincho"/>
          <w:szCs w:val="22"/>
          <w:lang w:eastAsia="en-US"/>
        </w:rPr>
      </w:pPr>
      <w:r w:rsidRPr="00383B0E">
        <w:rPr>
          <w:rFonts w:eastAsia="MS Mincho"/>
          <w:szCs w:val="22"/>
          <w:lang w:eastAsia="en-US"/>
        </w:rPr>
        <w:t>*Taip pat pastebėtas praėjus kelioms minutėms po injekcijos į veną. Šis reiškinys išnyko savaime per kelias minutes.</w:t>
      </w:r>
    </w:p>
    <w:p w14:paraId="29BEF406" w14:textId="650E321D" w:rsidR="001022D5" w:rsidRPr="00383B0E" w:rsidRDefault="001022D5" w:rsidP="00784E7D">
      <w:pPr>
        <w:widowControl w:val="0"/>
        <w:autoSpaceDE w:val="0"/>
        <w:autoSpaceDN w:val="0"/>
        <w:adjustRightInd w:val="0"/>
        <w:rPr>
          <w:rFonts w:eastAsia="MS Mincho"/>
          <w:color w:val="000000"/>
          <w:szCs w:val="22"/>
          <w:lang w:eastAsia="en-US"/>
        </w:rPr>
      </w:pPr>
      <w:r w:rsidRPr="00383B0E">
        <w:rPr>
          <w:rFonts w:eastAsia="MS Mincho"/>
          <w:color w:val="000000"/>
          <w:szCs w:val="22"/>
          <w:lang w:eastAsia="en-US"/>
        </w:rPr>
        <w:t>Nedažn</w:t>
      </w:r>
      <w:r w:rsidR="0022215E" w:rsidRPr="00383B0E">
        <w:rPr>
          <w:rFonts w:eastAsia="MS Mincho"/>
          <w:color w:val="000000"/>
          <w:szCs w:val="22"/>
          <w:lang w:eastAsia="en-US"/>
        </w:rPr>
        <w:t>as</w:t>
      </w:r>
      <w:r w:rsidRPr="00383B0E">
        <w:rPr>
          <w:rFonts w:eastAsia="MS Mincho"/>
          <w:szCs w:val="22"/>
          <w:lang w:eastAsia="en-US"/>
        </w:rPr>
        <w:t xml:space="preserve">: </w:t>
      </w:r>
      <w:r w:rsidRPr="00383B0E">
        <w:rPr>
          <w:rFonts w:eastAsia="MS Mincho"/>
          <w:color w:val="000000"/>
          <w:szCs w:val="22"/>
          <w:lang w:eastAsia="en-US"/>
        </w:rPr>
        <w:t>pankreatitas, kuris kartais baigiasi mirtimi (</w:t>
      </w:r>
      <w:r w:rsidR="00D343CB" w:rsidRPr="00383B0E">
        <w:rPr>
          <w:rFonts w:eastAsia="MS Mincho"/>
          <w:iCs/>
          <w:color w:val="000000"/>
          <w:szCs w:val="22"/>
          <w:lang w:eastAsia="en-US"/>
        </w:rPr>
        <w:t>žr. 4.4 skyrių</w:t>
      </w:r>
      <w:r w:rsidR="00550699" w:rsidRPr="00383B0E">
        <w:rPr>
          <w:rFonts w:eastAsia="MS Mincho"/>
          <w:color w:val="000000"/>
          <w:szCs w:val="22"/>
          <w:lang w:eastAsia="en-US"/>
        </w:rPr>
        <w:t xml:space="preserve"> „Atsargumo priemonės“</w:t>
      </w:r>
      <w:r w:rsidRPr="00383B0E">
        <w:rPr>
          <w:rFonts w:eastAsia="MS Mincho"/>
          <w:color w:val="000000"/>
          <w:szCs w:val="22"/>
          <w:lang w:eastAsia="en-US"/>
        </w:rPr>
        <w:t>)</w:t>
      </w:r>
      <w:r w:rsidR="00550699" w:rsidRPr="00383B0E">
        <w:rPr>
          <w:rFonts w:eastAsia="MS Mincho"/>
          <w:color w:val="000000"/>
          <w:szCs w:val="22"/>
          <w:lang w:eastAsia="en-US"/>
        </w:rPr>
        <w:t>.</w:t>
      </w:r>
      <w:r w:rsidRPr="00383B0E">
        <w:rPr>
          <w:rFonts w:eastAsia="MS Mincho"/>
          <w:color w:val="000000"/>
          <w:szCs w:val="22"/>
          <w:lang w:eastAsia="en-US"/>
        </w:rPr>
        <w:t xml:space="preserve"> </w:t>
      </w:r>
    </w:p>
    <w:p w14:paraId="1DA444B3" w14:textId="77777777" w:rsidR="001022D5" w:rsidRPr="00383B0E" w:rsidRDefault="001022D5" w:rsidP="00784E7D">
      <w:pPr>
        <w:rPr>
          <w:rFonts w:eastAsia="MS Mincho"/>
          <w:b/>
          <w:i/>
          <w:szCs w:val="22"/>
          <w:lang w:eastAsia="en-US"/>
        </w:rPr>
      </w:pPr>
    </w:p>
    <w:p w14:paraId="41EC5B8C" w14:textId="77777777" w:rsidR="001022D5" w:rsidRPr="00383B0E" w:rsidRDefault="001022D5" w:rsidP="00784E7D">
      <w:pPr>
        <w:rPr>
          <w:rFonts w:eastAsia="MS Mincho"/>
          <w:i/>
          <w:szCs w:val="22"/>
          <w:lang w:eastAsia="en-US"/>
        </w:rPr>
      </w:pPr>
      <w:r w:rsidRPr="00383B0E">
        <w:rPr>
          <w:rFonts w:eastAsia="MS Mincho"/>
          <w:i/>
          <w:szCs w:val="22"/>
          <w:lang w:eastAsia="en-US"/>
        </w:rPr>
        <w:t>Kepenų, tulžies pūslės ir latakų sutrikimai</w:t>
      </w:r>
    </w:p>
    <w:p w14:paraId="2380DF81" w14:textId="6CA569EF" w:rsidR="001022D5" w:rsidRPr="00383B0E" w:rsidRDefault="001022D5" w:rsidP="00784E7D">
      <w:pPr>
        <w:rPr>
          <w:rFonts w:eastAsia="MS Mincho"/>
          <w:szCs w:val="22"/>
          <w:lang w:eastAsia="en-US"/>
        </w:rPr>
      </w:pPr>
      <w:r w:rsidRPr="00383B0E">
        <w:rPr>
          <w:rFonts w:eastAsia="MS Mincho"/>
          <w:szCs w:val="22"/>
        </w:rPr>
        <w:t>Dažn</w:t>
      </w:r>
      <w:r w:rsidR="0022215E" w:rsidRPr="00383B0E">
        <w:rPr>
          <w:rFonts w:eastAsia="MS Mincho"/>
          <w:szCs w:val="22"/>
        </w:rPr>
        <w:t>as</w:t>
      </w:r>
      <w:r w:rsidRPr="00383B0E">
        <w:rPr>
          <w:rFonts w:eastAsia="MS Mincho"/>
          <w:szCs w:val="22"/>
          <w:lang w:eastAsia="en-US"/>
        </w:rPr>
        <w:t xml:space="preserve">: kepenų </w:t>
      </w:r>
      <w:r w:rsidRPr="00383B0E">
        <w:rPr>
          <w:rFonts w:eastAsia="MS Mincho"/>
          <w:szCs w:val="22"/>
        </w:rPr>
        <w:t>pažeidimas</w:t>
      </w:r>
      <w:r w:rsidRPr="00383B0E">
        <w:rPr>
          <w:rFonts w:eastAsia="MS Mincho"/>
          <w:szCs w:val="22"/>
          <w:lang w:eastAsia="en-US"/>
        </w:rPr>
        <w:t xml:space="preserve"> (</w:t>
      </w:r>
      <w:r w:rsidR="00D343CB" w:rsidRPr="00383B0E">
        <w:rPr>
          <w:rFonts w:eastAsia="MS Mincho"/>
          <w:iCs/>
          <w:szCs w:val="22"/>
          <w:lang w:eastAsia="en-US"/>
        </w:rPr>
        <w:t>žr. 4.4 skyrių</w:t>
      </w:r>
      <w:r w:rsidR="00550699" w:rsidRPr="00383B0E">
        <w:rPr>
          <w:rFonts w:eastAsia="MS Mincho"/>
          <w:i/>
          <w:szCs w:val="22"/>
          <w:lang w:eastAsia="en-US"/>
        </w:rPr>
        <w:t xml:space="preserve"> </w:t>
      </w:r>
      <w:r w:rsidR="00550699" w:rsidRPr="00383B0E">
        <w:rPr>
          <w:rFonts w:eastAsia="MS Mincho"/>
          <w:iCs/>
          <w:szCs w:val="22"/>
          <w:lang w:eastAsia="en-US"/>
        </w:rPr>
        <w:t>„Specialūs įspėjimai“</w:t>
      </w:r>
      <w:r w:rsidRPr="00383B0E">
        <w:rPr>
          <w:rFonts w:eastAsia="MS Mincho"/>
          <w:i/>
          <w:szCs w:val="22"/>
          <w:lang w:eastAsia="en-US"/>
        </w:rPr>
        <w:t>).</w:t>
      </w:r>
    </w:p>
    <w:p w14:paraId="220B22F2" w14:textId="77777777" w:rsidR="001022D5" w:rsidRPr="00383B0E" w:rsidRDefault="001022D5" w:rsidP="00784E7D">
      <w:pPr>
        <w:rPr>
          <w:rFonts w:eastAsia="MS Mincho"/>
          <w:b/>
          <w:i/>
          <w:szCs w:val="22"/>
          <w:lang w:eastAsia="en-US"/>
        </w:rPr>
      </w:pPr>
    </w:p>
    <w:p w14:paraId="2048518B" w14:textId="77777777" w:rsidR="001022D5" w:rsidRPr="00383B0E" w:rsidRDefault="001022D5" w:rsidP="00784E7D">
      <w:pPr>
        <w:rPr>
          <w:rFonts w:eastAsia="MS Mincho"/>
          <w:i/>
          <w:szCs w:val="22"/>
          <w:lang w:eastAsia="en-US"/>
        </w:rPr>
      </w:pPr>
      <w:r w:rsidRPr="00383B0E">
        <w:rPr>
          <w:rFonts w:eastAsia="MS Mincho"/>
          <w:i/>
          <w:szCs w:val="22"/>
          <w:lang w:eastAsia="en-US"/>
        </w:rPr>
        <w:t>Metabolizmo ir mitybos sutrikimai</w:t>
      </w:r>
    </w:p>
    <w:p w14:paraId="116CFABF" w14:textId="20DDE924" w:rsidR="00370DC2" w:rsidRPr="00383B0E" w:rsidRDefault="001022D5" w:rsidP="00784E7D">
      <w:pPr>
        <w:autoSpaceDE w:val="0"/>
        <w:autoSpaceDN w:val="0"/>
        <w:adjustRightInd w:val="0"/>
        <w:rPr>
          <w:szCs w:val="22"/>
          <w:lang w:eastAsia="en-US"/>
        </w:rPr>
      </w:pPr>
      <w:r w:rsidRPr="00383B0E">
        <w:rPr>
          <w:rFonts w:eastAsia="MS Mincho"/>
          <w:szCs w:val="22"/>
        </w:rPr>
        <w:t>Dažn</w:t>
      </w:r>
      <w:r w:rsidR="0022215E" w:rsidRPr="00383B0E">
        <w:rPr>
          <w:rFonts w:eastAsia="MS Mincho"/>
          <w:szCs w:val="22"/>
        </w:rPr>
        <w:t>as</w:t>
      </w:r>
      <w:r w:rsidRPr="00383B0E">
        <w:rPr>
          <w:rFonts w:eastAsia="MS Mincho"/>
          <w:szCs w:val="22"/>
          <w:lang w:eastAsia="en-US"/>
        </w:rPr>
        <w:t xml:space="preserve">: </w:t>
      </w:r>
      <w:proofErr w:type="spellStart"/>
      <w:r w:rsidRPr="00383B0E">
        <w:rPr>
          <w:rFonts w:eastAsia="MS Mincho"/>
          <w:szCs w:val="22"/>
          <w:lang w:eastAsia="en-US"/>
        </w:rPr>
        <w:t>hiponatremija</w:t>
      </w:r>
      <w:proofErr w:type="spellEnd"/>
      <w:r w:rsidR="00370DC2" w:rsidRPr="00383B0E">
        <w:rPr>
          <w:rFonts w:eastAsia="MS Mincho"/>
          <w:szCs w:val="22"/>
          <w:lang w:eastAsia="en-US"/>
        </w:rPr>
        <w:t>,</w:t>
      </w:r>
      <w:r w:rsidR="00370DC2" w:rsidRPr="00383B0E">
        <w:rPr>
          <w:szCs w:val="22"/>
          <w:lang w:eastAsia="en-US"/>
        </w:rPr>
        <w:t xml:space="preserve"> kūno svorio padidėjimas</w:t>
      </w:r>
      <w:r w:rsidR="00370DC2" w:rsidRPr="00383B0E">
        <w:rPr>
          <w:rFonts w:eastAsia="MS Mincho"/>
          <w:szCs w:val="22"/>
          <w:lang w:eastAsia="ja-JP"/>
        </w:rPr>
        <w:t>*</w:t>
      </w:r>
      <w:r w:rsidR="00370DC2" w:rsidRPr="00383B0E">
        <w:rPr>
          <w:szCs w:val="22"/>
          <w:lang w:eastAsia="en-US"/>
        </w:rPr>
        <w:t>.</w:t>
      </w:r>
    </w:p>
    <w:p w14:paraId="1CDC1C2C" w14:textId="77777777" w:rsidR="001022D5" w:rsidRPr="00383B0E" w:rsidRDefault="00370DC2" w:rsidP="00784E7D">
      <w:pPr>
        <w:rPr>
          <w:bCs/>
          <w:szCs w:val="22"/>
          <w:lang w:eastAsia="en-US"/>
        </w:rPr>
      </w:pPr>
      <w:r w:rsidRPr="00383B0E">
        <w:rPr>
          <w:rFonts w:eastAsia="MS Mincho"/>
          <w:szCs w:val="22"/>
          <w:lang w:eastAsia="ja-JP"/>
        </w:rPr>
        <w:t>*</w:t>
      </w:r>
      <w:r w:rsidRPr="00383B0E">
        <w:rPr>
          <w:bCs/>
          <w:szCs w:val="22"/>
          <w:lang w:eastAsia="en-US"/>
        </w:rPr>
        <w:t xml:space="preserve">Reikia atidžiai stebėti, ar nepadidėja paciento kūno svoris, kadangi tai yra </w:t>
      </w:r>
      <w:proofErr w:type="spellStart"/>
      <w:r w:rsidRPr="00383B0E">
        <w:rPr>
          <w:bCs/>
          <w:szCs w:val="22"/>
          <w:lang w:eastAsia="en-US"/>
        </w:rPr>
        <w:t>policistinių</w:t>
      </w:r>
      <w:proofErr w:type="spellEnd"/>
      <w:r w:rsidRPr="00383B0E">
        <w:rPr>
          <w:bCs/>
          <w:szCs w:val="22"/>
          <w:lang w:eastAsia="en-US"/>
        </w:rPr>
        <w:t xml:space="preserve"> </w:t>
      </w:r>
      <w:r w:rsidRPr="00383B0E">
        <w:rPr>
          <w:rFonts w:eastAsia="MS Mincho"/>
          <w:szCs w:val="22"/>
          <w:lang w:eastAsia="en-US"/>
        </w:rPr>
        <w:t>kiaušidžių sindromo rizikos veiksnys</w:t>
      </w:r>
      <w:r w:rsidR="00550699" w:rsidRPr="00383B0E">
        <w:rPr>
          <w:rFonts w:eastAsia="MS Mincho"/>
          <w:szCs w:val="22"/>
          <w:lang w:eastAsia="en-US"/>
        </w:rPr>
        <w:t xml:space="preserve"> (žr. 4.4 skyrių „Atsargumo priemonės“)</w:t>
      </w:r>
      <w:r w:rsidRPr="00383B0E">
        <w:rPr>
          <w:bCs/>
          <w:szCs w:val="22"/>
          <w:lang w:eastAsia="en-US"/>
        </w:rPr>
        <w:t>.</w:t>
      </w:r>
    </w:p>
    <w:p w14:paraId="433192F5" w14:textId="7C45D288" w:rsidR="001022D5" w:rsidRPr="00383B0E" w:rsidRDefault="001022D5" w:rsidP="00784E7D">
      <w:pPr>
        <w:rPr>
          <w:rFonts w:eastAsia="MS Mincho"/>
          <w:szCs w:val="22"/>
          <w:lang w:eastAsia="en-US"/>
        </w:rPr>
      </w:pPr>
      <w:r w:rsidRPr="00383B0E">
        <w:rPr>
          <w:rFonts w:eastAsia="MS Mincho"/>
          <w:szCs w:val="22"/>
          <w:lang w:eastAsia="en-US"/>
        </w:rPr>
        <w:t>Ret</w:t>
      </w:r>
      <w:r w:rsidR="0022215E" w:rsidRPr="00383B0E">
        <w:rPr>
          <w:rFonts w:eastAsia="MS Mincho"/>
          <w:szCs w:val="22"/>
          <w:lang w:eastAsia="en-US"/>
        </w:rPr>
        <w:t>as</w:t>
      </w:r>
      <w:r w:rsidRPr="00383B0E">
        <w:rPr>
          <w:rFonts w:eastAsia="MS Mincho"/>
          <w:szCs w:val="22"/>
          <w:lang w:eastAsia="en-US"/>
        </w:rPr>
        <w:t xml:space="preserve">: </w:t>
      </w:r>
      <w:proofErr w:type="spellStart"/>
      <w:r w:rsidRPr="00383B0E">
        <w:rPr>
          <w:rFonts w:eastAsia="MS Mincho"/>
          <w:szCs w:val="22"/>
        </w:rPr>
        <w:t>hiperamonemija</w:t>
      </w:r>
      <w:proofErr w:type="spellEnd"/>
      <w:r w:rsidRPr="00383B0E">
        <w:rPr>
          <w:rFonts w:eastAsia="MS Mincho"/>
          <w:szCs w:val="22"/>
        </w:rPr>
        <w:t>* (</w:t>
      </w:r>
      <w:r w:rsidR="00D343CB" w:rsidRPr="00383B0E">
        <w:rPr>
          <w:rFonts w:eastAsia="MS Mincho"/>
          <w:iCs/>
          <w:szCs w:val="22"/>
        </w:rPr>
        <w:t xml:space="preserve">žr. </w:t>
      </w:r>
      <w:r w:rsidR="00D343CB" w:rsidRPr="00383B0E">
        <w:rPr>
          <w:rFonts w:eastAsia="MS Mincho"/>
          <w:iCs/>
          <w:szCs w:val="22"/>
          <w:lang w:eastAsia="en-US"/>
        </w:rPr>
        <w:t>4.4 skyrių</w:t>
      </w:r>
      <w:r w:rsidR="00550699" w:rsidRPr="00383B0E">
        <w:rPr>
          <w:rFonts w:eastAsia="MS Mincho"/>
          <w:szCs w:val="22"/>
          <w:lang w:eastAsia="en-US"/>
        </w:rPr>
        <w:t xml:space="preserve"> „Atsargumo priemonės“</w:t>
      </w:r>
      <w:r w:rsidRPr="00383B0E">
        <w:rPr>
          <w:rFonts w:eastAsia="MS Mincho"/>
          <w:szCs w:val="22"/>
          <w:lang w:eastAsia="en-US"/>
        </w:rPr>
        <w:t>)</w:t>
      </w:r>
      <w:r w:rsidR="00370DC2" w:rsidRPr="00383B0E">
        <w:rPr>
          <w:rFonts w:eastAsia="MS Mincho"/>
          <w:szCs w:val="22"/>
          <w:lang w:eastAsia="en-US"/>
        </w:rPr>
        <w:t>, nutukimas</w:t>
      </w:r>
      <w:r w:rsidRPr="00383B0E">
        <w:rPr>
          <w:rFonts w:eastAsia="MS Mincho"/>
          <w:szCs w:val="22"/>
          <w:lang w:eastAsia="en-US"/>
        </w:rPr>
        <w:t>.</w:t>
      </w:r>
    </w:p>
    <w:p w14:paraId="0A951EAF" w14:textId="350DBD77" w:rsidR="00456339" w:rsidRPr="00383B0E" w:rsidRDefault="001022D5" w:rsidP="00456339">
      <w:pPr>
        <w:rPr>
          <w:rFonts w:eastAsia="MS Mincho"/>
          <w:szCs w:val="22"/>
        </w:rPr>
      </w:pPr>
      <w:r w:rsidRPr="00383B0E">
        <w:rPr>
          <w:rFonts w:eastAsia="MS Mincho"/>
          <w:szCs w:val="22"/>
        </w:rPr>
        <w:t xml:space="preserve">*Gali atsirasti vidutinio sunkumo </w:t>
      </w:r>
      <w:proofErr w:type="spellStart"/>
      <w:r w:rsidRPr="00383B0E">
        <w:rPr>
          <w:rFonts w:eastAsia="MS Mincho"/>
          <w:szCs w:val="22"/>
        </w:rPr>
        <w:t>hiperamonemija</w:t>
      </w:r>
      <w:proofErr w:type="spellEnd"/>
      <w:r w:rsidRPr="00383B0E">
        <w:rPr>
          <w:rFonts w:eastAsia="MS Mincho"/>
          <w:szCs w:val="22"/>
        </w:rPr>
        <w:t xml:space="preserve"> be kepenų funkcijos rodmenų pokyčių. Tokiu atveju gydymo nutraukti nereikia. Be to, gauta pranešimų apie </w:t>
      </w:r>
      <w:proofErr w:type="spellStart"/>
      <w:r w:rsidRPr="00383B0E">
        <w:rPr>
          <w:rFonts w:eastAsia="MS Mincho"/>
          <w:szCs w:val="22"/>
        </w:rPr>
        <w:t>hiperamonemijos</w:t>
      </w:r>
      <w:proofErr w:type="spellEnd"/>
      <w:r w:rsidRPr="00383B0E">
        <w:rPr>
          <w:rFonts w:eastAsia="MS Mincho"/>
          <w:szCs w:val="22"/>
        </w:rPr>
        <w:t>,</w:t>
      </w:r>
      <w:r w:rsidRPr="00383B0E">
        <w:rPr>
          <w:rFonts w:eastAsia="MS Mincho"/>
          <w:color w:val="3366FF"/>
          <w:szCs w:val="22"/>
        </w:rPr>
        <w:t xml:space="preserve"> </w:t>
      </w:r>
      <w:r w:rsidRPr="00383B0E">
        <w:rPr>
          <w:rFonts w:eastAsia="MS Mincho"/>
          <w:szCs w:val="22"/>
        </w:rPr>
        <w:t xml:space="preserve">susijusios su neurologiniais simptomais, atvejus. Jeigu jų atsiranda, būtina apsvarstyti, ar nereikia išsamesnių tyrimų </w:t>
      </w:r>
      <w:r w:rsidR="00456339" w:rsidRPr="00383B0E">
        <w:rPr>
          <w:rFonts w:eastAsia="MS Mincho"/>
          <w:szCs w:val="22"/>
        </w:rPr>
        <w:t xml:space="preserve">(žr. 4.3 skyrių bei 4.4 skyrių „Šlapalo ciklo sutrikimai ir </w:t>
      </w:r>
      <w:proofErr w:type="spellStart"/>
      <w:r w:rsidR="00456339" w:rsidRPr="00383B0E">
        <w:rPr>
          <w:rFonts w:eastAsia="MS Mincho"/>
          <w:szCs w:val="22"/>
        </w:rPr>
        <w:t>hiperamonemijos</w:t>
      </w:r>
      <w:proofErr w:type="spellEnd"/>
      <w:r w:rsidR="00456339" w:rsidRPr="00383B0E">
        <w:rPr>
          <w:rFonts w:eastAsia="MS Mincho"/>
          <w:szCs w:val="22"/>
        </w:rPr>
        <w:t xml:space="preserve"> rizika“ ir</w:t>
      </w:r>
      <w:r w:rsidR="00456339" w:rsidRPr="00383B0E" w:rsidDel="0045451C">
        <w:rPr>
          <w:rFonts w:eastAsia="MS Mincho"/>
          <w:szCs w:val="22"/>
        </w:rPr>
        <w:t xml:space="preserve"> </w:t>
      </w:r>
      <w:r w:rsidR="00456339" w:rsidRPr="00383B0E">
        <w:rPr>
          <w:rFonts w:eastAsia="MS Mincho"/>
          <w:szCs w:val="22"/>
        </w:rPr>
        <w:t xml:space="preserve">„Pacientai, kuriems yra </w:t>
      </w:r>
      <w:proofErr w:type="spellStart"/>
      <w:r w:rsidR="00456339" w:rsidRPr="00383B0E">
        <w:rPr>
          <w:rFonts w:eastAsia="MS Mincho"/>
          <w:szCs w:val="22"/>
        </w:rPr>
        <w:t>hipokarnitinemijos</w:t>
      </w:r>
      <w:proofErr w:type="spellEnd"/>
      <w:r w:rsidR="00456339" w:rsidRPr="00383B0E">
        <w:rPr>
          <w:rFonts w:eastAsia="MS Mincho"/>
          <w:szCs w:val="22"/>
        </w:rPr>
        <w:t xml:space="preserve"> pasireiškimo rizika“).</w:t>
      </w:r>
    </w:p>
    <w:p w14:paraId="15C6E0C4" w14:textId="77777777" w:rsidR="00456339" w:rsidRPr="00383B0E" w:rsidRDefault="00456339" w:rsidP="00456339">
      <w:pPr>
        <w:rPr>
          <w:rFonts w:eastAsia="MS Mincho"/>
          <w:szCs w:val="22"/>
        </w:rPr>
      </w:pPr>
      <w:r w:rsidRPr="00383B0E">
        <w:rPr>
          <w:rFonts w:eastAsia="MS Mincho"/>
          <w:szCs w:val="22"/>
        </w:rPr>
        <w:t xml:space="preserve">Dažnis nežinomas: </w:t>
      </w:r>
      <w:proofErr w:type="spellStart"/>
      <w:r w:rsidRPr="00383B0E">
        <w:rPr>
          <w:rFonts w:eastAsia="MS Mincho"/>
          <w:szCs w:val="22"/>
        </w:rPr>
        <w:t>hipokarnitinemija</w:t>
      </w:r>
      <w:proofErr w:type="spellEnd"/>
      <w:r w:rsidRPr="00383B0E">
        <w:rPr>
          <w:rFonts w:eastAsia="MS Mincho"/>
          <w:szCs w:val="22"/>
        </w:rPr>
        <w:t xml:space="preserve"> (žr. 4.3 ir 4.4 skyrius).</w:t>
      </w:r>
    </w:p>
    <w:p w14:paraId="5FDFAC13" w14:textId="007E3D99" w:rsidR="001022D5" w:rsidRPr="00383B0E" w:rsidRDefault="001022D5" w:rsidP="00784E7D">
      <w:pPr>
        <w:rPr>
          <w:rFonts w:eastAsia="MS Mincho"/>
          <w:i/>
          <w:noProof/>
          <w:szCs w:val="22"/>
        </w:rPr>
      </w:pPr>
    </w:p>
    <w:p w14:paraId="0421BB53" w14:textId="77777777" w:rsidR="001022D5" w:rsidRPr="00383B0E" w:rsidRDefault="001022D5" w:rsidP="00784E7D">
      <w:pPr>
        <w:rPr>
          <w:rFonts w:eastAsia="MS Mincho"/>
          <w:i/>
          <w:noProof/>
          <w:szCs w:val="22"/>
        </w:rPr>
      </w:pPr>
      <w:r w:rsidRPr="00383B0E">
        <w:rPr>
          <w:rFonts w:eastAsia="MS Mincho"/>
          <w:i/>
          <w:noProof/>
          <w:szCs w:val="22"/>
        </w:rPr>
        <w:t>Gerybiniai, piktybiniai ir nepatikslinti navikai (tarp jų cistos ir polipai)</w:t>
      </w:r>
    </w:p>
    <w:p w14:paraId="1D1C1075" w14:textId="1DAA9E0D" w:rsidR="001022D5" w:rsidRPr="00383B0E" w:rsidRDefault="001022D5" w:rsidP="00784E7D">
      <w:pPr>
        <w:rPr>
          <w:rFonts w:eastAsia="MS Mincho"/>
          <w:szCs w:val="22"/>
          <w:lang w:eastAsia="en-US"/>
        </w:rPr>
      </w:pPr>
      <w:r w:rsidRPr="00383B0E">
        <w:rPr>
          <w:rFonts w:eastAsia="MS Mincho"/>
          <w:szCs w:val="22"/>
        </w:rPr>
        <w:t>Ret</w:t>
      </w:r>
      <w:r w:rsidR="0022215E" w:rsidRPr="00383B0E">
        <w:rPr>
          <w:rFonts w:eastAsia="MS Mincho"/>
          <w:szCs w:val="22"/>
        </w:rPr>
        <w:t>as</w:t>
      </w:r>
      <w:r w:rsidRPr="00383B0E">
        <w:rPr>
          <w:rFonts w:eastAsia="MS Mincho"/>
          <w:szCs w:val="22"/>
        </w:rPr>
        <w:t xml:space="preserve">: </w:t>
      </w:r>
      <w:proofErr w:type="spellStart"/>
      <w:r w:rsidRPr="00383B0E">
        <w:rPr>
          <w:rFonts w:eastAsia="MS Mincho"/>
          <w:szCs w:val="22"/>
        </w:rPr>
        <w:t>mielodisplazijos</w:t>
      </w:r>
      <w:proofErr w:type="spellEnd"/>
      <w:r w:rsidRPr="00383B0E">
        <w:rPr>
          <w:rFonts w:eastAsia="MS Mincho"/>
          <w:szCs w:val="22"/>
          <w:lang w:eastAsia="en-US"/>
        </w:rPr>
        <w:t xml:space="preserve"> sindromas.</w:t>
      </w:r>
    </w:p>
    <w:p w14:paraId="58B01FE9" w14:textId="77777777" w:rsidR="001022D5" w:rsidRPr="00383B0E" w:rsidRDefault="001022D5" w:rsidP="00784E7D">
      <w:pPr>
        <w:rPr>
          <w:rFonts w:eastAsia="MS Mincho"/>
          <w:i/>
          <w:szCs w:val="22"/>
          <w:lang w:eastAsia="en-US"/>
        </w:rPr>
      </w:pPr>
    </w:p>
    <w:p w14:paraId="77C50B74" w14:textId="77777777" w:rsidR="001022D5" w:rsidRPr="00383B0E" w:rsidRDefault="001022D5" w:rsidP="00784E7D">
      <w:pPr>
        <w:rPr>
          <w:rFonts w:eastAsia="MS Mincho"/>
          <w:i/>
          <w:szCs w:val="22"/>
          <w:lang w:eastAsia="en-US"/>
        </w:rPr>
      </w:pPr>
      <w:r w:rsidRPr="00383B0E">
        <w:rPr>
          <w:rFonts w:eastAsia="MS Mincho"/>
          <w:i/>
          <w:szCs w:val="22"/>
          <w:lang w:eastAsia="en-US"/>
        </w:rPr>
        <w:t>Nervų sistemos sutrikimai</w:t>
      </w:r>
    </w:p>
    <w:p w14:paraId="5D554ADD" w14:textId="357E08E7" w:rsidR="001022D5" w:rsidRPr="00383B0E" w:rsidRDefault="001022D5" w:rsidP="00784E7D">
      <w:pPr>
        <w:autoSpaceDE w:val="0"/>
        <w:autoSpaceDN w:val="0"/>
        <w:adjustRightInd w:val="0"/>
        <w:rPr>
          <w:rFonts w:eastAsia="MS Mincho"/>
          <w:szCs w:val="22"/>
          <w:lang w:eastAsia="ja-JP"/>
        </w:rPr>
      </w:pPr>
      <w:r w:rsidRPr="00383B0E">
        <w:rPr>
          <w:rFonts w:eastAsia="MS Mincho"/>
          <w:szCs w:val="22"/>
          <w:lang w:eastAsia="en-US"/>
        </w:rPr>
        <w:t xml:space="preserve">Labai </w:t>
      </w:r>
      <w:r w:rsidRPr="00383B0E">
        <w:rPr>
          <w:rFonts w:eastAsia="MS Mincho"/>
          <w:szCs w:val="22"/>
          <w:lang w:eastAsia="ja-JP"/>
        </w:rPr>
        <w:t>dažn</w:t>
      </w:r>
      <w:r w:rsidR="0022215E" w:rsidRPr="00383B0E">
        <w:rPr>
          <w:rFonts w:eastAsia="MS Mincho"/>
          <w:szCs w:val="22"/>
          <w:lang w:eastAsia="ja-JP"/>
        </w:rPr>
        <w:t>as</w:t>
      </w:r>
      <w:r w:rsidRPr="00383B0E">
        <w:rPr>
          <w:rFonts w:eastAsia="MS Mincho"/>
          <w:szCs w:val="22"/>
          <w:lang w:eastAsia="ja-JP"/>
        </w:rPr>
        <w:t>: tremoras.</w:t>
      </w:r>
    </w:p>
    <w:p w14:paraId="2C25E584" w14:textId="3F2857E4" w:rsidR="001022D5" w:rsidRPr="00383B0E" w:rsidRDefault="001022D5" w:rsidP="00784E7D">
      <w:pPr>
        <w:autoSpaceDE w:val="0"/>
        <w:autoSpaceDN w:val="0"/>
        <w:adjustRightInd w:val="0"/>
        <w:rPr>
          <w:rFonts w:eastAsia="MS Mincho"/>
          <w:szCs w:val="22"/>
          <w:lang w:eastAsia="en-US"/>
        </w:rPr>
      </w:pPr>
      <w:r w:rsidRPr="00383B0E">
        <w:rPr>
          <w:rFonts w:eastAsia="MS Mincho"/>
          <w:szCs w:val="22"/>
          <w:lang w:eastAsia="ja-JP"/>
        </w:rPr>
        <w:t>Dažn</w:t>
      </w:r>
      <w:r w:rsidR="0022215E" w:rsidRPr="00383B0E">
        <w:rPr>
          <w:rFonts w:eastAsia="MS Mincho"/>
          <w:szCs w:val="22"/>
          <w:lang w:eastAsia="ja-JP"/>
        </w:rPr>
        <w:t>as</w:t>
      </w:r>
      <w:r w:rsidRPr="00383B0E">
        <w:rPr>
          <w:rFonts w:eastAsia="MS Mincho"/>
          <w:szCs w:val="22"/>
          <w:lang w:eastAsia="ja-JP"/>
        </w:rPr>
        <w:t>:</w:t>
      </w:r>
      <w:r w:rsidRPr="00383B0E">
        <w:rPr>
          <w:rFonts w:eastAsia="MS Mincho"/>
          <w:szCs w:val="22"/>
          <w:lang w:eastAsia="en-US"/>
        </w:rPr>
        <w:t xml:space="preserve"> </w:t>
      </w:r>
      <w:proofErr w:type="spellStart"/>
      <w:r w:rsidRPr="00383B0E">
        <w:rPr>
          <w:rFonts w:eastAsia="MS Mincho"/>
          <w:szCs w:val="22"/>
          <w:lang w:eastAsia="ja-JP"/>
        </w:rPr>
        <w:t>ekstrapiramidinis</w:t>
      </w:r>
      <w:proofErr w:type="spellEnd"/>
      <w:r w:rsidRPr="00383B0E">
        <w:rPr>
          <w:rFonts w:eastAsia="MS Mincho"/>
          <w:szCs w:val="22"/>
          <w:lang w:eastAsia="en-US"/>
        </w:rPr>
        <w:t xml:space="preserve"> sutrikimas, </w:t>
      </w:r>
      <w:proofErr w:type="spellStart"/>
      <w:r w:rsidRPr="00383B0E">
        <w:rPr>
          <w:rFonts w:eastAsia="MS Mincho"/>
          <w:szCs w:val="22"/>
          <w:lang w:eastAsia="ja-JP"/>
        </w:rPr>
        <w:t>stuporas</w:t>
      </w:r>
      <w:proofErr w:type="spellEnd"/>
      <w:r w:rsidRPr="00383B0E">
        <w:rPr>
          <w:rFonts w:eastAsia="MS Mincho"/>
          <w:szCs w:val="22"/>
          <w:lang w:eastAsia="ja-JP"/>
        </w:rPr>
        <w:t xml:space="preserve">*, </w:t>
      </w:r>
      <w:proofErr w:type="spellStart"/>
      <w:r w:rsidRPr="00383B0E">
        <w:rPr>
          <w:rFonts w:eastAsia="MS Mincho"/>
          <w:szCs w:val="22"/>
          <w:lang w:eastAsia="ja-JP"/>
        </w:rPr>
        <w:t>somnolencija</w:t>
      </w:r>
      <w:proofErr w:type="spellEnd"/>
      <w:r w:rsidRPr="00383B0E">
        <w:rPr>
          <w:rFonts w:eastAsia="MS Mincho"/>
          <w:szCs w:val="22"/>
          <w:lang w:eastAsia="ja-JP"/>
        </w:rPr>
        <w:t xml:space="preserve">, traukuliai*, atminties sutrikimas, galvos skausmas, </w:t>
      </w:r>
      <w:proofErr w:type="spellStart"/>
      <w:r w:rsidRPr="00383B0E">
        <w:rPr>
          <w:rFonts w:eastAsia="MS Mincho"/>
          <w:szCs w:val="22"/>
          <w:lang w:eastAsia="ja-JP"/>
        </w:rPr>
        <w:t>nistagmas</w:t>
      </w:r>
      <w:proofErr w:type="spellEnd"/>
      <w:r w:rsidRPr="00383B0E">
        <w:rPr>
          <w:rFonts w:eastAsia="MS Mincho"/>
          <w:szCs w:val="22"/>
          <w:lang w:eastAsia="ja-JP"/>
        </w:rPr>
        <w:t xml:space="preserve"> ir svaigulys</w:t>
      </w:r>
      <w:r w:rsidR="00370DC2" w:rsidRPr="00383B0E">
        <w:rPr>
          <w:rFonts w:eastAsia="MS Mincho"/>
          <w:szCs w:val="22"/>
          <w:lang w:eastAsia="ja-JP"/>
        </w:rPr>
        <w:t xml:space="preserve"> (praėjus kelioms minutėms po injekcijos į veną, gali pasireikšti svaigulys, kuris per kelias minutes paprastai išnyksta savaime)</w:t>
      </w:r>
      <w:r w:rsidRPr="00383B0E">
        <w:rPr>
          <w:rFonts w:eastAsia="MS Mincho"/>
          <w:szCs w:val="22"/>
          <w:lang w:eastAsia="en-US"/>
        </w:rPr>
        <w:t>.</w:t>
      </w:r>
    </w:p>
    <w:p w14:paraId="44E2BBA4" w14:textId="09C094BB" w:rsidR="001022D5" w:rsidRPr="00383B0E" w:rsidRDefault="001022D5" w:rsidP="00784E7D">
      <w:pPr>
        <w:autoSpaceDE w:val="0"/>
        <w:autoSpaceDN w:val="0"/>
        <w:adjustRightInd w:val="0"/>
        <w:rPr>
          <w:rFonts w:eastAsia="MS Mincho"/>
          <w:szCs w:val="22"/>
          <w:lang w:eastAsia="en-US"/>
        </w:rPr>
      </w:pPr>
      <w:r w:rsidRPr="00383B0E">
        <w:rPr>
          <w:rFonts w:eastAsia="MS Mincho"/>
          <w:szCs w:val="22"/>
          <w:lang w:eastAsia="ja-JP"/>
        </w:rPr>
        <w:t>Nedažn</w:t>
      </w:r>
      <w:r w:rsidR="0022215E" w:rsidRPr="00383B0E">
        <w:rPr>
          <w:rFonts w:eastAsia="MS Mincho"/>
          <w:szCs w:val="22"/>
          <w:lang w:eastAsia="ja-JP"/>
        </w:rPr>
        <w:t>as</w:t>
      </w:r>
      <w:r w:rsidRPr="00383B0E">
        <w:rPr>
          <w:rFonts w:eastAsia="MS Mincho"/>
          <w:szCs w:val="22"/>
          <w:lang w:eastAsia="ja-JP"/>
        </w:rPr>
        <w:t xml:space="preserve">: koma*, </w:t>
      </w:r>
      <w:proofErr w:type="spellStart"/>
      <w:r w:rsidRPr="00383B0E">
        <w:rPr>
          <w:rFonts w:eastAsia="MS Mincho"/>
          <w:szCs w:val="22"/>
          <w:lang w:eastAsia="ja-JP"/>
        </w:rPr>
        <w:t>encefalopatija</w:t>
      </w:r>
      <w:proofErr w:type="spellEnd"/>
      <w:r w:rsidRPr="00383B0E">
        <w:rPr>
          <w:rFonts w:eastAsia="MS Mincho"/>
          <w:szCs w:val="22"/>
          <w:lang w:eastAsia="ja-JP"/>
        </w:rPr>
        <w:t xml:space="preserve">*, letargija* (žr. žemiau), laikinas </w:t>
      </w:r>
      <w:proofErr w:type="spellStart"/>
      <w:r w:rsidRPr="00383B0E">
        <w:rPr>
          <w:rFonts w:eastAsia="MS Mincho"/>
          <w:szCs w:val="22"/>
          <w:lang w:eastAsia="ja-JP"/>
        </w:rPr>
        <w:t>parkinsonizmas</w:t>
      </w:r>
      <w:proofErr w:type="spellEnd"/>
      <w:r w:rsidRPr="00383B0E">
        <w:rPr>
          <w:rFonts w:eastAsia="MS Mincho"/>
          <w:szCs w:val="22"/>
          <w:lang w:eastAsia="ja-JP"/>
        </w:rPr>
        <w:t xml:space="preserve">, </w:t>
      </w:r>
      <w:proofErr w:type="spellStart"/>
      <w:r w:rsidRPr="00383B0E">
        <w:rPr>
          <w:rFonts w:eastAsia="MS Mincho"/>
          <w:szCs w:val="22"/>
          <w:lang w:eastAsia="ja-JP"/>
        </w:rPr>
        <w:t>ataksija</w:t>
      </w:r>
      <w:proofErr w:type="spellEnd"/>
      <w:r w:rsidRPr="00383B0E">
        <w:rPr>
          <w:rFonts w:eastAsia="MS Mincho"/>
          <w:szCs w:val="22"/>
          <w:lang w:eastAsia="ja-JP"/>
        </w:rPr>
        <w:t xml:space="preserve">, </w:t>
      </w:r>
      <w:proofErr w:type="spellStart"/>
      <w:r w:rsidRPr="00383B0E">
        <w:rPr>
          <w:rFonts w:eastAsia="MS Mincho"/>
          <w:szCs w:val="22"/>
          <w:lang w:eastAsia="ja-JP"/>
        </w:rPr>
        <w:t>parestezija</w:t>
      </w:r>
      <w:proofErr w:type="spellEnd"/>
      <w:r w:rsidR="00BC0657" w:rsidRPr="00383B0E">
        <w:rPr>
          <w:rFonts w:eastAsia="MS Mincho"/>
          <w:szCs w:val="22"/>
          <w:lang w:eastAsia="ja-JP"/>
        </w:rPr>
        <w:t>, traukulių pasunkėjimas (</w:t>
      </w:r>
      <w:r w:rsidR="00D343CB" w:rsidRPr="00383B0E">
        <w:rPr>
          <w:rFonts w:eastAsia="MS Mincho"/>
          <w:iCs/>
          <w:szCs w:val="22"/>
          <w:lang w:eastAsia="ja-JP"/>
        </w:rPr>
        <w:t>žr. 4.4 skyrių</w:t>
      </w:r>
      <w:r w:rsidR="00550699" w:rsidRPr="00383B0E">
        <w:rPr>
          <w:rFonts w:eastAsia="MS Mincho"/>
          <w:i/>
          <w:szCs w:val="22"/>
          <w:lang w:eastAsia="ja-JP"/>
        </w:rPr>
        <w:t xml:space="preserve"> </w:t>
      </w:r>
      <w:r w:rsidR="00D343CB" w:rsidRPr="00383B0E">
        <w:rPr>
          <w:rFonts w:eastAsia="MS Mincho"/>
          <w:iCs/>
          <w:szCs w:val="22"/>
          <w:lang w:eastAsia="ja-JP"/>
        </w:rPr>
        <w:t>„</w:t>
      </w:r>
      <w:r w:rsidR="00550699" w:rsidRPr="00383B0E">
        <w:rPr>
          <w:rFonts w:eastAsia="MS Mincho"/>
          <w:iCs/>
          <w:szCs w:val="22"/>
          <w:lang w:eastAsia="ja-JP"/>
        </w:rPr>
        <w:t>Specialūs įspėjimai“</w:t>
      </w:r>
      <w:r w:rsidR="00D343CB" w:rsidRPr="00383B0E">
        <w:rPr>
          <w:rFonts w:eastAsia="MS Mincho"/>
          <w:iCs/>
          <w:szCs w:val="22"/>
          <w:lang w:eastAsia="ja-JP"/>
        </w:rPr>
        <w:t>)</w:t>
      </w:r>
      <w:r w:rsidRPr="00383B0E">
        <w:rPr>
          <w:rFonts w:eastAsia="MS Mincho"/>
          <w:szCs w:val="22"/>
          <w:lang w:eastAsia="ja-JP"/>
        </w:rPr>
        <w:t>.</w:t>
      </w:r>
    </w:p>
    <w:p w14:paraId="49454F61" w14:textId="475FC519" w:rsidR="001022D5" w:rsidRPr="00383B0E" w:rsidRDefault="001022D5" w:rsidP="00784E7D">
      <w:pPr>
        <w:rPr>
          <w:rFonts w:eastAsia="MS Mincho"/>
          <w:szCs w:val="22"/>
          <w:lang w:eastAsia="en-US"/>
        </w:rPr>
      </w:pPr>
      <w:r w:rsidRPr="00383B0E">
        <w:rPr>
          <w:rFonts w:eastAsia="MS Mincho"/>
          <w:szCs w:val="22"/>
        </w:rPr>
        <w:t>R</w:t>
      </w:r>
      <w:r w:rsidRPr="00383B0E" w:rsidDel="00756B19">
        <w:rPr>
          <w:rFonts w:eastAsia="MS Mincho"/>
          <w:szCs w:val="22"/>
        </w:rPr>
        <w:t>et</w:t>
      </w:r>
      <w:r w:rsidR="0022215E" w:rsidRPr="00383B0E">
        <w:rPr>
          <w:rFonts w:eastAsia="MS Mincho"/>
          <w:szCs w:val="22"/>
        </w:rPr>
        <w:t>as</w:t>
      </w:r>
      <w:r w:rsidRPr="00383B0E">
        <w:rPr>
          <w:rFonts w:eastAsia="MS Mincho"/>
          <w:szCs w:val="22"/>
        </w:rPr>
        <w:t>: laikina demencija, susijusi</w:t>
      </w:r>
      <w:r w:rsidRPr="00383B0E">
        <w:rPr>
          <w:rFonts w:eastAsia="MS Mincho"/>
          <w:szCs w:val="22"/>
          <w:lang w:eastAsia="en-US"/>
        </w:rPr>
        <w:t xml:space="preserve"> su laikina smegenų </w:t>
      </w:r>
      <w:r w:rsidRPr="00383B0E">
        <w:rPr>
          <w:rFonts w:eastAsia="MS Mincho"/>
          <w:szCs w:val="22"/>
        </w:rPr>
        <w:t>atrofija, kognityvinės funkcijos sutrikimas</w:t>
      </w:r>
      <w:r w:rsidR="009A64FE" w:rsidRPr="00383B0E">
        <w:rPr>
          <w:rFonts w:eastAsia="MS Mincho"/>
          <w:szCs w:val="22"/>
        </w:rPr>
        <w:t xml:space="preserve">, </w:t>
      </w:r>
      <w:proofErr w:type="spellStart"/>
      <w:r w:rsidR="009A64FE" w:rsidRPr="00383B0E">
        <w:rPr>
          <w:rFonts w:eastAsia="MS Mincho"/>
          <w:szCs w:val="22"/>
        </w:rPr>
        <w:t>diplopija</w:t>
      </w:r>
      <w:proofErr w:type="spellEnd"/>
      <w:r w:rsidRPr="00383B0E">
        <w:rPr>
          <w:rFonts w:eastAsia="MS Mincho"/>
          <w:szCs w:val="22"/>
          <w:lang w:eastAsia="en-US"/>
        </w:rPr>
        <w:t>.</w:t>
      </w:r>
    </w:p>
    <w:p w14:paraId="03031D0D" w14:textId="77777777" w:rsidR="001022D5" w:rsidRPr="00383B0E" w:rsidRDefault="001022D5" w:rsidP="00784E7D">
      <w:pPr>
        <w:rPr>
          <w:rFonts w:eastAsia="MS Mincho"/>
          <w:szCs w:val="22"/>
          <w:lang w:eastAsia="en-US"/>
        </w:rPr>
      </w:pPr>
      <w:r w:rsidRPr="00383B0E">
        <w:rPr>
          <w:rFonts w:eastAsia="MS Mincho"/>
          <w:szCs w:val="22"/>
          <w:lang w:eastAsia="ja-JP"/>
        </w:rPr>
        <w:t>*</w:t>
      </w:r>
      <w:r w:rsidRPr="00383B0E">
        <w:rPr>
          <w:rFonts w:eastAsia="MS Mincho"/>
          <w:szCs w:val="22"/>
        </w:rPr>
        <w:t>Natrio</w:t>
      </w:r>
      <w:r w:rsidRPr="00383B0E">
        <w:rPr>
          <w:rFonts w:eastAsia="MS Mincho"/>
          <w:szCs w:val="22"/>
          <w:lang w:eastAsia="en-US"/>
        </w:rPr>
        <w:t xml:space="preserve"> </w:t>
      </w:r>
      <w:proofErr w:type="spellStart"/>
      <w:r w:rsidRPr="00383B0E">
        <w:rPr>
          <w:rFonts w:eastAsia="MS Mincho"/>
          <w:szCs w:val="22"/>
          <w:lang w:eastAsia="en-US"/>
        </w:rPr>
        <w:t>valproatu</w:t>
      </w:r>
      <w:proofErr w:type="spellEnd"/>
      <w:r w:rsidRPr="00383B0E">
        <w:rPr>
          <w:rFonts w:eastAsia="MS Mincho"/>
          <w:szCs w:val="22"/>
        </w:rPr>
        <w:t xml:space="preserve"> gydomiems ligoniams pastebėti</w:t>
      </w:r>
      <w:r w:rsidRPr="00383B0E">
        <w:rPr>
          <w:rFonts w:eastAsia="MS Mincho"/>
          <w:szCs w:val="22"/>
          <w:lang w:eastAsia="en-US"/>
        </w:rPr>
        <w:t xml:space="preserve"> </w:t>
      </w:r>
      <w:proofErr w:type="spellStart"/>
      <w:r w:rsidRPr="00383B0E">
        <w:rPr>
          <w:rFonts w:eastAsia="MS Mincho"/>
          <w:szCs w:val="22"/>
          <w:lang w:eastAsia="en-US"/>
        </w:rPr>
        <w:t>stuporo</w:t>
      </w:r>
      <w:proofErr w:type="spellEnd"/>
      <w:r w:rsidRPr="00383B0E">
        <w:rPr>
          <w:rFonts w:eastAsia="MS Mincho"/>
          <w:szCs w:val="22"/>
          <w:lang w:eastAsia="en-US"/>
        </w:rPr>
        <w:t xml:space="preserve"> ar letargijos</w:t>
      </w:r>
      <w:r w:rsidRPr="00383B0E">
        <w:rPr>
          <w:rFonts w:eastAsia="MS Mincho"/>
          <w:szCs w:val="22"/>
        </w:rPr>
        <w:t xml:space="preserve"> atvejai, kartais progresuojantys į laikiną</w:t>
      </w:r>
      <w:r w:rsidRPr="00383B0E">
        <w:rPr>
          <w:rFonts w:eastAsia="MS Mincho"/>
          <w:szCs w:val="22"/>
          <w:lang w:eastAsia="en-US"/>
        </w:rPr>
        <w:t xml:space="preserve"> komą (</w:t>
      </w:r>
      <w:proofErr w:type="spellStart"/>
      <w:r w:rsidRPr="00383B0E">
        <w:rPr>
          <w:rFonts w:eastAsia="MS Mincho"/>
          <w:szCs w:val="22"/>
          <w:lang w:eastAsia="en-US"/>
        </w:rPr>
        <w:t>encefalopatiją</w:t>
      </w:r>
      <w:proofErr w:type="spellEnd"/>
      <w:r w:rsidRPr="00383B0E">
        <w:rPr>
          <w:rFonts w:eastAsia="MS Mincho"/>
          <w:szCs w:val="22"/>
        </w:rPr>
        <w:t>).</w:t>
      </w:r>
      <w:r w:rsidRPr="00383B0E">
        <w:rPr>
          <w:rFonts w:eastAsia="MS Mincho"/>
          <w:szCs w:val="22"/>
          <w:lang w:eastAsia="en-US"/>
        </w:rPr>
        <w:t xml:space="preserve"> Šie </w:t>
      </w:r>
      <w:r w:rsidRPr="00383B0E">
        <w:rPr>
          <w:rFonts w:eastAsia="MS Mincho"/>
          <w:szCs w:val="22"/>
        </w:rPr>
        <w:t>pokyčiai buvo nepriklausomi ar susiję su priepuolių padažnėjimu</w:t>
      </w:r>
      <w:r w:rsidRPr="00383B0E">
        <w:rPr>
          <w:rFonts w:eastAsia="MS Mincho"/>
          <w:szCs w:val="22"/>
          <w:lang w:eastAsia="en-US"/>
        </w:rPr>
        <w:t xml:space="preserve"> nepaisant gydymo</w:t>
      </w:r>
      <w:r w:rsidRPr="00383B0E">
        <w:rPr>
          <w:rFonts w:eastAsia="MS Mincho"/>
          <w:szCs w:val="22"/>
        </w:rPr>
        <w:t>, ir praeidavo nutraukus vaistinių preparatų</w:t>
      </w:r>
      <w:r w:rsidRPr="00383B0E">
        <w:rPr>
          <w:rFonts w:eastAsia="MS Mincho"/>
          <w:szCs w:val="22"/>
          <w:lang w:eastAsia="en-US"/>
        </w:rPr>
        <w:t xml:space="preserve"> vartojimą ar sumažinus dozę. Tokių atvejų daugiausia pastebėta ligoniams, gydomiems keliais vaistiniais preparatais (ypač kartu su </w:t>
      </w:r>
      <w:proofErr w:type="spellStart"/>
      <w:r w:rsidRPr="00383B0E">
        <w:rPr>
          <w:rFonts w:eastAsia="MS Mincho"/>
          <w:szCs w:val="22"/>
          <w:lang w:eastAsia="en-US"/>
        </w:rPr>
        <w:t>fenobarbitaliu</w:t>
      </w:r>
      <w:proofErr w:type="spellEnd"/>
      <w:r w:rsidRPr="00383B0E">
        <w:rPr>
          <w:rFonts w:eastAsia="MS Mincho"/>
          <w:szCs w:val="22"/>
          <w:lang w:eastAsia="en-US"/>
        </w:rPr>
        <w:t xml:space="preserve"> ar </w:t>
      </w:r>
      <w:proofErr w:type="spellStart"/>
      <w:r w:rsidRPr="00383B0E">
        <w:rPr>
          <w:rFonts w:eastAsia="MS Mincho"/>
          <w:szCs w:val="22"/>
          <w:lang w:eastAsia="en-US"/>
        </w:rPr>
        <w:t>topiramatu</w:t>
      </w:r>
      <w:proofErr w:type="spellEnd"/>
      <w:r w:rsidRPr="00383B0E">
        <w:rPr>
          <w:rFonts w:eastAsia="MS Mincho"/>
          <w:szCs w:val="22"/>
          <w:lang w:eastAsia="en-US"/>
        </w:rPr>
        <w:t xml:space="preserve">) </w:t>
      </w:r>
      <w:r w:rsidRPr="00383B0E">
        <w:rPr>
          <w:rFonts w:eastAsia="MS Mincho"/>
          <w:szCs w:val="22"/>
        </w:rPr>
        <w:t>ar</w:t>
      </w:r>
      <w:r w:rsidRPr="00383B0E">
        <w:rPr>
          <w:rFonts w:eastAsia="MS Mincho"/>
          <w:szCs w:val="22"/>
          <w:lang w:eastAsia="en-US"/>
        </w:rPr>
        <w:t xml:space="preserve"> staiga padidinus </w:t>
      </w:r>
      <w:proofErr w:type="spellStart"/>
      <w:r w:rsidRPr="00383B0E">
        <w:rPr>
          <w:rFonts w:eastAsia="MS Mincho"/>
          <w:szCs w:val="22"/>
          <w:lang w:eastAsia="en-US"/>
        </w:rPr>
        <w:t>valproato</w:t>
      </w:r>
      <w:proofErr w:type="spellEnd"/>
      <w:r w:rsidRPr="00383B0E">
        <w:rPr>
          <w:rFonts w:eastAsia="MS Mincho"/>
          <w:szCs w:val="22"/>
          <w:lang w:eastAsia="en-US"/>
        </w:rPr>
        <w:t xml:space="preserve"> dozę.</w:t>
      </w:r>
      <w:r w:rsidRPr="00383B0E">
        <w:rPr>
          <w:rFonts w:eastAsia="MS Mincho"/>
          <w:szCs w:val="22"/>
        </w:rPr>
        <w:t xml:space="preserve"> </w:t>
      </w:r>
    </w:p>
    <w:p w14:paraId="297E22E9" w14:textId="77777777" w:rsidR="001022D5" w:rsidRPr="00383B0E" w:rsidRDefault="001022D5" w:rsidP="00784E7D">
      <w:pPr>
        <w:rPr>
          <w:rFonts w:eastAsia="MS Mincho"/>
          <w:b/>
          <w:i/>
          <w:szCs w:val="22"/>
          <w:lang w:eastAsia="en-US"/>
        </w:rPr>
      </w:pPr>
    </w:p>
    <w:p w14:paraId="670E1E69" w14:textId="77777777" w:rsidR="001022D5" w:rsidRPr="00383B0E" w:rsidRDefault="001022D5" w:rsidP="00416F94">
      <w:pPr>
        <w:keepNext/>
        <w:keepLines/>
        <w:rPr>
          <w:rFonts w:eastAsia="MS Mincho"/>
          <w:i/>
          <w:szCs w:val="22"/>
          <w:lang w:eastAsia="en-US"/>
        </w:rPr>
      </w:pPr>
      <w:r w:rsidRPr="00383B0E">
        <w:rPr>
          <w:rFonts w:eastAsia="MS Mincho"/>
          <w:i/>
          <w:szCs w:val="22"/>
          <w:lang w:eastAsia="en-US"/>
        </w:rPr>
        <w:t>Odos ir poodinio audinio sutrikimai</w:t>
      </w:r>
    </w:p>
    <w:p w14:paraId="23B183DA" w14:textId="40193456" w:rsidR="001022D5" w:rsidRPr="00383B0E" w:rsidRDefault="001022D5" w:rsidP="00416F94">
      <w:pPr>
        <w:keepNext/>
        <w:keepLines/>
        <w:rPr>
          <w:rFonts w:eastAsia="MS Mincho"/>
          <w:szCs w:val="22"/>
        </w:rPr>
      </w:pPr>
      <w:r w:rsidRPr="00383B0E">
        <w:rPr>
          <w:rFonts w:eastAsia="MS Mincho"/>
          <w:szCs w:val="22"/>
        </w:rPr>
        <w:t>Dažn</w:t>
      </w:r>
      <w:r w:rsidR="0022215E" w:rsidRPr="00383B0E">
        <w:rPr>
          <w:rFonts w:eastAsia="MS Mincho"/>
          <w:szCs w:val="22"/>
        </w:rPr>
        <w:t>as</w:t>
      </w:r>
      <w:r w:rsidRPr="00383B0E">
        <w:rPr>
          <w:rFonts w:eastAsia="MS Mincho"/>
          <w:szCs w:val="22"/>
        </w:rPr>
        <w:t xml:space="preserve">: padidėjęs jautrumas, laikina ir (arba) nuo dozės priklausoma </w:t>
      </w:r>
      <w:proofErr w:type="spellStart"/>
      <w:r w:rsidRPr="00383B0E">
        <w:rPr>
          <w:rFonts w:eastAsia="MS Mincho"/>
          <w:szCs w:val="22"/>
        </w:rPr>
        <w:t>alopecija</w:t>
      </w:r>
      <w:proofErr w:type="spellEnd"/>
      <w:r w:rsidR="00370DC2" w:rsidRPr="00383B0E">
        <w:rPr>
          <w:rFonts w:eastAsia="MS Mincho"/>
          <w:szCs w:val="22"/>
        </w:rPr>
        <w:t>, nag</w:t>
      </w:r>
      <w:r w:rsidR="00EB4B24" w:rsidRPr="00383B0E">
        <w:rPr>
          <w:rFonts w:eastAsia="MS Mincho"/>
          <w:szCs w:val="22"/>
        </w:rPr>
        <w:t>o</w:t>
      </w:r>
      <w:r w:rsidR="00370DC2" w:rsidRPr="00383B0E">
        <w:rPr>
          <w:rFonts w:eastAsia="MS Mincho"/>
          <w:szCs w:val="22"/>
        </w:rPr>
        <w:t xml:space="preserve"> ir </w:t>
      </w:r>
      <w:r w:rsidR="00EB4B24" w:rsidRPr="00383B0E">
        <w:rPr>
          <w:rFonts w:eastAsia="MS Mincho"/>
          <w:szCs w:val="22"/>
        </w:rPr>
        <w:t xml:space="preserve">jo </w:t>
      </w:r>
      <w:r w:rsidR="00370DC2" w:rsidRPr="00383B0E">
        <w:rPr>
          <w:rFonts w:eastAsia="MS Mincho"/>
          <w:szCs w:val="22"/>
        </w:rPr>
        <w:t>guoli</w:t>
      </w:r>
      <w:r w:rsidR="00EB4B24" w:rsidRPr="00383B0E">
        <w:rPr>
          <w:rFonts w:eastAsia="MS Mincho"/>
          <w:szCs w:val="22"/>
        </w:rPr>
        <w:t>o</w:t>
      </w:r>
      <w:r w:rsidR="00370DC2" w:rsidRPr="00383B0E">
        <w:rPr>
          <w:rFonts w:eastAsia="MS Mincho"/>
          <w:szCs w:val="22"/>
        </w:rPr>
        <w:t xml:space="preserve"> sutrikimai</w:t>
      </w:r>
      <w:r w:rsidRPr="00383B0E">
        <w:rPr>
          <w:rFonts w:eastAsia="MS Mincho"/>
          <w:szCs w:val="22"/>
        </w:rPr>
        <w:t>.</w:t>
      </w:r>
    </w:p>
    <w:p w14:paraId="6C1C16A3" w14:textId="21F9A26F" w:rsidR="001022D5" w:rsidRPr="00383B0E" w:rsidRDefault="001022D5" w:rsidP="00784E7D">
      <w:pPr>
        <w:rPr>
          <w:rFonts w:eastAsia="MS Mincho"/>
          <w:szCs w:val="22"/>
        </w:rPr>
      </w:pPr>
      <w:r w:rsidRPr="00383B0E">
        <w:rPr>
          <w:rFonts w:eastAsia="MS Mincho"/>
          <w:szCs w:val="22"/>
        </w:rPr>
        <w:t>Nedažn</w:t>
      </w:r>
      <w:r w:rsidR="0022215E" w:rsidRPr="00383B0E">
        <w:rPr>
          <w:rFonts w:eastAsia="MS Mincho"/>
          <w:szCs w:val="22"/>
        </w:rPr>
        <w:t>as</w:t>
      </w:r>
      <w:r w:rsidRPr="00383B0E">
        <w:rPr>
          <w:rFonts w:eastAsia="MS Mincho"/>
          <w:szCs w:val="22"/>
        </w:rPr>
        <w:t xml:space="preserve">: </w:t>
      </w:r>
      <w:proofErr w:type="spellStart"/>
      <w:r w:rsidRPr="00383B0E">
        <w:rPr>
          <w:rFonts w:eastAsia="MS Mincho"/>
          <w:szCs w:val="22"/>
        </w:rPr>
        <w:t>angioneurozinė</w:t>
      </w:r>
      <w:proofErr w:type="spellEnd"/>
      <w:r w:rsidRPr="00383B0E">
        <w:rPr>
          <w:rFonts w:eastAsia="MS Mincho"/>
          <w:szCs w:val="22"/>
        </w:rPr>
        <w:t xml:space="preserve"> edema, išbėrimas</w:t>
      </w:r>
      <w:r w:rsidR="008779D0" w:rsidRPr="00383B0E">
        <w:rPr>
          <w:rFonts w:eastAsia="MS Mincho"/>
          <w:szCs w:val="22"/>
        </w:rPr>
        <w:t>, plaukų sutrikimai (pvz., nenormali plaukų struktūra, plaukų spalvos pokytis, nenormalus plaukų augimas)</w:t>
      </w:r>
      <w:r w:rsidRPr="00383B0E">
        <w:rPr>
          <w:rFonts w:eastAsia="MS Mincho"/>
          <w:szCs w:val="22"/>
        </w:rPr>
        <w:t>.</w:t>
      </w:r>
    </w:p>
    <w:p w14:paraId="0C9D6042" w14:textId="00D931FA" w:rsidR="001022D5" w:rsidRPr="00383B0E" w:rsidRDefault="001022D5" w:rsidP="00784E7D">
      <w:pPr>
        <w:rPr>
          <w:rFonts w:eastAsia="MS Mincho"/>
          <w:szCs w:val="22"/>
          <w:lang w:eastAsia="en-US"/>
        </w:rPr>
      </w:pPr>
      <w:r w:rsidRPr="00383B0E">
        <w:rPr>
          <w:rFonts w:eastAsia="MS Mincho"/>
          <w:szCs w:val="22"/>
        </w:rPr>
        <w:t>Ret</w:t>
      </w:r>
      <w:r w:rsidR="0022215E" w:rsidRPr="00383B0E">
        <w:rPr>
          <w:rFonts w:eastAsia="MS Mincho"/>
          <w:szCs w:val="22"/>
        </w:rPr>
        <w:t>as</w:t>
      </w:r>
      <w:r w:rsidRPr="00383B0E">
        <w:rPr>
          <w:rFonts w:eastAsia="MS Mincho"/>
          <w:szCs w:val="22"/>
          <w:lang w:eastAsia="en-US"/>
        </w:rPr>
        <w:t xml:space="preserve">: toksinė epidermio </w:t>
      </w:r>
      <w:proofErr w:type="spellStart"/>
      <w:r w:rsidRPr="00383B0E">
        <w:rPr>
          <w:rFonts w:eastAsia="MS Mincho"/>
          <w:szCs w:val="22"/>
          <w:lang w:eastAsia="en-US"/>
        </w:rPr>
        <w:t>nekrolizė</w:t>
      </w:r>
      <w:proofErr w:type="spellEnd"/>
      <w:r w:rsidRPr="00383B0E">
        <w:rPr>
          <w:rFonts w:eastAsia="MS Mincho"/>
          <w:szCs w:val="22"/>
          <w:lang w:eastAsia="en-US"/>
        </w:rPr>
        <w:t xml:space="preserve">, </w:t>
      </w:r>
      <w:proofErr w:type="spellStart"/>
      <w:r w:rsidRPr="00383B0E">
        <w:rPr>
          <w:rFonts w:eastAsia="MS Mincho"/>
          <w:szCs w:val="22"/>
          <w:lang w:eastAsia="en-US"/>
        </w:rPr>
        <w:t>Stivenso</w:t>
      </w:r>
      <w:proofErr w:type="spellEnd"/>
      <w:r w:rsidRPr="00383B0E">
        <w:rPr>
          <w:rFonts w:eastAsia="MS Mincho"/>
          <w:szCs w:val="22"/>
          <w:lang w:eastAsia="en-US"/>
        </w:rPr>
        <w:t xml:space="preserve"> ir Džonsono sindromas, daugiaformė </w:t>
      </w:r>
      <w:proofErr w:type="spellStart"/>
      <w:r w:rsidRPr="00383B0E">
        <w:rPr>
          <w:rFonts w:eastAsia="MS Mincho"/>
          <w:szCs w:val="22"/>
          <w:lang w:eastAsia="en-US"/>
        </w:rPr>
        <w:t>eritema</w:t>
      </w:r>
      <w:proofErr w:type="spellEnd"/>
      <w:r w:rsidRPr="00383B0E">
        <w:rPr>
          <w:rFonts w:eastAsia="MS Mincho"/>
          <w:i/>
          <w:szCs w:val="22"/>
          <w:lang w:eastAsia="en-US"/>
        </w:rPr>
        <w:t xml:space="preserve">, </w:t>
      </w:r>
      <w:r w:rsidRPr="00383B0E">
        <w:rPr>
          <w:rFonts w:eastAsia="MS Mincho"/>
          <w:szCs w:val="22"/>
          <w:lang w:eastAsia="en-US"/>
        </w:rPr>
        <w:t xml:space="preserve">vaistinių preparatų sukelto išbėrimo kartu su </w:t>
      </w:r>
      <w:proofErr w:type="spellStart"/>
      <w:r w:rsidRPr="00383B0E">
        <w:rPr>
          <w:rFonts w:eastAsia="MS Mincho"/>
          <w:szCs w:val="22"/>
          <w:lang w:eastAsia="en-US"/>
        </w:rPr>
        <w:t>eozinofilija</w:t>
      </w:r>
      <w:proofErr w:type="spellEnd"/>
      <w:r w:rsidRPr="00383B0E">
        <w:rPr>
          <w:rFonts w:eastAsia="MS Mincho"/>
          <w:szCs w:val="22"/>
          <w:lang w:eastAsia="en-US"/>
        </w:rPr>
        <w:t xml:space="preserve"> ir sisteminiais simptomais (</w:t>
      </w:r>
      <w:r w:rsidRPr="00383B0E">
        <w:rPr>
          <w:rFonts w:eastAsia="MS Mincho"/>
          <w:i/>
          <w:szCs w:val="22"/>
          <w:lang w:eastAsia="en-US"/>
        </w:rPr>
        <w:t>angl. DRESS</w:t>
      </w:r>
      <w:r w:rsidRPr="00383B0E">
        <w:rPr>
          <w:rFonts w:eastAsia="MS Mincho"/>
          <w:szCs w:val="22"/>
          <w:lang w:eastAsia="en-US"/>
        </w:rPr>
        <w:t>) sindromas</w:t>
      </w:r>
      <w:r w:rsidRPr="00383B0E">
        <w:rPr>
          <w:rFonts w:eastAsia="MS Mincho"/>
          <w:szCs w:val="22"/>
        </w:rPr>
        <w:t xml:space="preserve">. </w:t>
      </w:r>
    </w:p>
    <w:p w14:paraId="33A3201D" w14:textId="0B007588" w:rsidR="0022215E" w:rsidRPr="00383B0E" w:rsidRDefault="0022215E" w:rsidP="00FC7540">
      <w:pPr>
        <w:widowControl w:val="0"/>
        <w:autoSpaceDE w:val="0"/>
        <w:autoSpaceDN w:val="0"/>
        <w:adjustRightInd w:val="0"/>
        <w:spacing w:after="160" w:line="259" w:lineRule="auto"/>
        <w:rPr>
          <w:rFonts w:eastAsia="Calibri"/>
          <w:b/>
          <w:bCs/>
          <w:szCs w:val="22"/>
          <w:u w:val="single"/>
          <w:lang w:eastAsia="en-US"/>
          <w14:ligatures w14:val="standardContextual"/>
        </w:rPr>
      </w:pPr>
      <w:r w:rsidRPr="00383B0E">
        <w:rPr>
          <w:rFonts w:eastAsia="MS Mincho"/>
          <w:szCs w:val="22"/>
        </w:rPr>
        <w:t xml:space="preserve">Dažnis nežinomas: </w:t>
      </w:r>
      <w:proofErr w:type="spellStart"/>
      <w:r w:rsidRPr="00383B0E">
        <w:rPr>
          <w:rFonts w:eastAsia="Calibri"/>
          <w:szCs w:val="22"/>
          <w:u w:val="single"/>
          <w:lang w:eastAsia="en-US"/>
          <w14:ligatures w14:val="standardContextual"/>
        </w:rPr>
        <w:t>hiperpigmentacija</w:t>
      </w:r>
      <w:proofErr w:type="spellEnd"/>
      <w:r w:rsidRPr="00383B0E">
        <w:rPr>
          <w:rFonts w:eastAsia="Calibri"/>
          <w:szCs w:val="22"/>
          <w:u w:val="single"/>
          <w:lang w:eastAsia="en-US"/>
          <w14:ligatures w14:val="standardContextual"/>
        </w:rPr>
        <w:t>.</w:t>
      </w:r>
    </w:p>
    <w:p w14:paraId="0C826CF7" w14:textId="77777777" w:rsidR="001022D5" w:rsidRPr="00383B0E" w:rsidRDefault="001022D5" w:rsidP="00784E7D">
      <w:pPr>
        <w:rPr>
          <w:rFonts w:eastAsia="MS Mincho"/>
          <w:szCs w:val="22"/>
          <w:lang w:eastAsia="en-US"/>
        </w:rPr>
      </w:pPr>
    </w:p>
    <w:p w14:paraId="029B00EC" w14:textId="77777777" w:rsidR="001022D5" w:rsidRPr="00383B0E" w:rsidRDefault="001022D5" w:rsidP="00784E7D">
      <w:pPr>
        <w:rPr>
          <w:rFonts w:eastAsia="MS Mincho"/>
          <w:i/>
          <w:noProof/>
          <w:szCs w:val="22"/>
        </w:rPr>
      </w:pPr>
      <w:r w:rsidRPr="00383B0E">
        <w:rPr>
          <w:rFonts w:eastAsia="MS Mincho"/>
          <w:i/>
          <w:szCs w:val="22"/>
          <w:lang w:eastAsia="en-US"/>
        </w:rPr>
        <w:t>Lytinės sistemos ir krūties sutrikimai</w:t>
      </w:r>
    </w:p>
    <w:p w14:paraId="0F7F1243" w14:textId="275EF965" w:rsidR="001022D5" w:rsidRPr="00383B0E" w:rsidRDefault="001022D5" w:rsidP="00784E7D">
      <w:pPr>
        <w:rPr>
          <w:rFonts w:eastAsia="MS Mincho"/>
          <w:szCs w:val="22"/>
        </w:rPr>
      </w:pPr>
      <w:r w:rsidRPr="00383B0E">
        <w:rPr>
          <w:rFonts w:eastAsia="MS Mincho"/>
          <w:szCs w:val="22"/>
        </w:rPr>
        <w:t>Dažn</w:t>
      </w:r>
      <w:r w:rsidR="0022215E" w:rsidRPr="00383B0E">
        <w:rPr>
          <w:rFonts w:eastAsia="MS Mincho"/>
          <w:szCs w:val="22"/>
        </w:rPr>
        <w:t>as</w:t>
      </w:r>
      <w:r w:rsidRPr="00383B0E">
        <w:rPr>
          <w:rFonts w:eastAsia="MS Mincho"/>
          <w:szCs w:val="22"/>
        </w:rPr>
        <w:t xml:space="preserve">: </w:t>
      </w:r>
      <w:proofErr w:type="spellStart"/>
      <w:r w:rsidRPr="00383B0E">
        <w:rPr>
          <w:rFonts w:eastAsia="MS Mincho"/>
          <w:szCs w:val="22"/>
        </w:rPr>
        <w:t>dismenorėja</w:t>
      </w:r>
      <w:proofErr w:type="spellEnd"/>
      <w:r w:rsidRPr="00383B0E">
        <w:rPr>
          <w:rFonts w:eastAsia="MS Mincho"/>
          <w:szCs w:val="22"/>
        </w:rPr>
        <w:t>.</w:t>
      </w:r>
    </w:p>
    <w:p w14:paraId="18EC547C" w14:textId="01926CAA" w:rsidR="001022D5" w:rsidRPr="00383B0E" w:rsidRDefault="001022D5" w:rsidP="00784E7D">
      <w:pPr>
        <w:rPr>
          <w:rFonts w:eastAsia="MS Mincho"/>
          <w:szCs w:val="22"/>
        </w:rPr>
      </w:pPr>
      <w:r w:rsidRPr="00383B0E">
        <w:rPr>
          <w:rFonts w:eastAsia="MS Mincho"/>
          <w:szCs w:val="22"/>
        </w:rPr>
        <w:t>Nedažn</w:t>
      </w:r>
      <w:r w:rsidR="0022215E" w:rsidRPr="00383B0E">
        <w:rPr>
          <w:rFonts w:eastAsia="MS Mincho"/>
          <w:szCs w:val="22"/>
        </w:rPr>
        <w:t>as</w:t>
      </w:r>
      <w:r w:rsidRPr="00383B0E">
        <w:rPr>
          <w:rFonts w:eastAsia="MS Mincho"/>
          <w:szCs w:val="22"/>
        </w:rPr>
        <w:t>: amenorėja.</w:t>
      </w:r>
    </w:p>
    <w:p w14:paraId="3D71CFBF" w14:textId="695F73FC" w:rsidR="001022D5" w:rsidRPr="00383B0E" w:rsidRDefault="001022D5" w:rsidP="00784E7D">
      <w:pPr>
        <w:rPr>
          <w:rFonts w:eastAsia="MS Mincho"/>
          <w:szCs w:val="22"/>
          <w:lang w:eastAsia="en-US"/>
        </w:rPr>
      </w:pPr>
      <w:r w:rsidRPr="00383B0E">
        <w:rPr>
          <w:rFonts w:eastAsia="MS Mincho"/>
          <w:szCs w:val="22"/>
        </w:rPr>
        <w:t>Ret</w:t>
      </w:r>
      <w:r w:rsidR="0022215E" w:rsidRPr="00383B0E">
        <w:rPr>
          <w:rFonts w:eastAsia="MS Mincho"/>
          <w:szCs w:val="22"/>
        </w:rPr>
        <w:t>as</w:t>
      </w:r>
      <w:r w:rsidRPr="00383B0E">
        <w:rPr>
          <w:rFonts w:eastAsia="MS Mincho"/>
          <w:szCs w:val="22"/>
        </w:rPr>
        <w:t>: vyrų nevaisingumas</w:t>
      </w:r>
      <w:r w:rsidR="00B91440" w:rsidRPr="00383B0E">
        <w:rPr>
          <w:rFonts w:eastAsia="MS Mincho"/>
          <w:szCs w:val="22"/>
        </w:rPr>
        <w:t xml:space="preserve"> (</w:t>
      </w:r>
      <w:bookmarkStart w:id="12" w:name="_Hlk82525533"/>
      <w:r w:rsidR="00B91440" w:rsidRPr="00383B0E">
        <w:rPr>
          <w:rFonts w:eastAsia="MS Mincho"/>
          <w:szCs w:val="22"/>
        </w:rPr>
        <w:t>žr. 4.6 skyrių</w:t>
      </w:r>
      <w:bookmarkEnd w:id="12"/>
      <w:r w:rsidR="00B91440" w:rsidRPr="00383B0E">
        <w:rPr>
          <w:rFonts w:eastAsia="MS Mincho"/>
          <w:szCs w:val="22"/>
        </w:rPr>
        <w:t>)</w:t>
      </w:r>
      <w:r w:rsidRPr="00383B0E">
        <w:rPr>
          <w:rFonts w:eastAsia="MS Mincho"/>
          <w:szCs w:val="22"/>
        </w:rPr>
        <w:t xml:space="preserve">, kiaušidžių </w:t>
      </w:r>
      <w:proofErr w:type="spellStart"/>
      <w:r w:rsidRPr="00383B0E">
        <w:rPr>
          <w:rFonts w:eastAsia="MS Mincho"/>
          <w:szCs w:val="22"/>
        </w:rPr>
        <w:t>policistozė</w:t>
      </w:r>
      <w:proofErr w:type="spellEnd"/>
      <w:r w:rsidRPr="00383B0E">
        <w:rPr>
          <w:rFonts w:eastAsia="MS Mincho"/>
          <w:szCs w:val="22"/>
          <w:lang w:eastAsia="en-US"/>
        </w:rPr>
        <w:t>.</w:t>
      </w:r>
    </w:p>
    <w:p w14:paraId="523B9CCA" w14:textId="77777777" w:rsidR="001022D5" w:rsidRPr="00383B0E" w:rsidRDefault="001022D5" w:rsidP="00784E7D">
      <w:pPr>
        <w:rPr>
          <w:rFonts w:eastAsia="MS Mincho"/>
          <w:b/>
          <w:i/>
          <w:szCs w:val="22"/>
          <w:lang w:eastAsia="en-US"/>
        </w:rPr>
      </w:pPr>
    </w:p>
    <w:p w14:paraId="53FAD962" w14:textId="77777777" w:rsidR="001022D5" w:rsidRPr="00383B0E" w:rsidRDefault="001022D5" w:rsidP="00784E7D">
      <w:pPr>
        <w:rPr>
          <w:rFonts w:eastAsia="MS Mincho"/>
          <w:i/>
          <w:szCs w:val="22"/>
        </w:rPr>
      </w:pPr>
      <w:r w:rsidRPr="00383B0E">
        <w:rPr>
          <w:rFonts w:eastAsia="MS Mincho"/>
          <w:i/>
          <w:szCs w:val="22"/>
          <w:lang w:eastAsia="en-US"/>
        </w:rPr>
        <w:t>Kraujagyslių sutrikimai</w:t>
      </w:r>
    </w:p>
    <w:p w14:paraId="597262EF" w14:textId="16B55B05" w:rsidR="001022D5" w:rsidRPr="00383B0E" w:rsidRDefault="00D0290A" w:rsidP="00784E7D">
      <w:pPr>
        <w:rPr>
          <w:rFonts w:eastAsia="MS Mincho"/>
          <w:szCs w:val="22"/>
        </w:rPr>
      </w:pPr>
      <w:r w:rsidRPr="00383B0E">
        <w:rPr>
          <w:rFonts w:eastAsia="MS Mincho"/>
          <w:szCs w:val="22"/>
        </w:rPr>
        <w:t>Dažn</w:t>
      </w:r>
      <w:r w:rsidR="0022215E" w:rsidRPr="00383B0E">
        <w:rPr>
          <w:rFonts w:eastAsia="MS Mincho"/>
          <w:szCs w:val="22"/>
        </w:rPr>
        <w:t>as</w:t>
      </w:r>
      <w:r w:rsidR="001022D5" w:rsidRPr="00383B0E">
        <w:rPr>
          <w:rFonts w:eastAsia="MS Mincho"/>
          <w:szCs w:val="22"/>
        </w:rPr>
        <w:t>: kraujavimas (</w:t>
      </w:r>
      <w:r w:rsidR="00D343CB" w:rsidRPr="00383B0E">
        <w:rPr>
          <w:rFonts w:eastAsia="MS Mincho"/>
          <w:iCs/>
          <w:szCs w:val="22"/>
        </w:rPr>
        <w:t>žr. 4.4</w:t>
      </w:r>
      <w:r w:rsidR="00550699" w:rsidRPr="00383B0E">
        <w:rPr>
          <w:rFonts w:eastAsia="MS Mincho"/>
          <w:iCs/>
          <w:szCs w:val="22"/>
        </w:rPr>
        <w:t xml:space="preserve"> skyrių „Atsargumo priemonės“</w:t>
      </w:r>
      <w:r w:rsidR="00D343CB" w:rsidRPr="00383B0E">
        <w:rPr>
          <w:rFonts w:eastAsia="MS Mincho"/>
          <w:iCs/>
          <w:szCs w:val="22"/>
        </w:rPr>
        <w:t xml:space="preserve"> ir 4.6 skyri</w:t>
      </w:r>
      <w:r w:rsidR="00550699" w:rsidRPr="00383B0E">
        <w:rPr>
          <w:rFonts w:eastAsia="MS Mincho"/>
          <w:iCs/>
          <w:szCs w:val="22"/>
        </w:rPr>
        <w:t>ų</w:t>
      </w:r>
      <w:r w:rsidR="001022D5" w:rsidRPr="00383B0E">
        <w:rPr>
          <w:rFonts w:eastAsia="MS Mincho"/>
          <w:szCs w:val="22"/>
        </w:rPr>
        <w:t>).</w:t>
      </w:r>
    </w:p>
    <w:p w14:paraId="144A5EF7" w14:textId="02ABDFCD" w:rsidR="001022D5" w:rsidRPr="00383B0E" w:rsidRDefault="001022D5" w:rsidP="00784E7D">
      <w:pPr>
        <w:rPr>
          <w:rFonts w:eastAsia="MS Mincho"/>
          <w:szCs w:val="22"/>
        </w:rPr>
      </w:pPr>
      <w:r w:rsidRPr="00383B0E">
        <w:rPr>
          <w:rFonts w:eastAsia="MS Mincho"/>
          <w:szCs w:val="22"/>
        </w:rPr>
        <w:t>Nedažn</w:t>
      </w:r>
      <w:r w:rsidR="0022215E" w:rsidRPr="00383B0E">
        <w:rPr>
          <w:rFonts w:eastAsia="MS Mincho"/>
          <w:szCs w:val="22"/>
        </w:rPr>
        <w:t>as</w:t>
      </w:r>
      <w:r w:rsidRPr="00383B0E">
        <w:rPr>
          <w:rFonts w:eastAsia="MS Mincho"/>
          <w:szCs w:val="22"/>
        </w:rPr>
        <w:t>: kraujagyslių uždegimas.</w:t>
      </w:r>
    </w:p>
    <w:p w14:paraId="0429F20A" w14:textId="77777777" w:rsidR="001022D5" w:rsidRPr="00383B0E" w:rsidRDefault="001022D5" w:rsidP="00784E7D">
      <w:pPr>
        <w:rPr>
          <w:rFonts w:eastAsia="MS Mincho"/>
          <w:b/>
          <w:i/>
          <w:szCs w:val="22"/>
          <w:lang w:eastAsia="en-US"/>
        </w:rPr>
      </w:pPr>
    </w:p>
    <w:p w14:paraId="583727F9" w14:textId="77777777" w:rsidR="001022D5" w:rsidRPr="00383B0E" w:rsidRDefault="001022D5" w:rsidP="00784E7D">
      <w:pPr>
        <w:rPr>
          <w:rFonts w:eastAsia="MS Mincho"/>
          <w:i/>
          <w:szCs w:val="22"/>
        </w:rPr>
      </w:pPr>
      <w:r w:rsidRPr="00383B0E">
        <w:rPr>
          <w:rFonts w:eastAsia="MS Mincho"/>
          <w:i/>
          <w:szCs w:val="22"/>
          <w:lang w:eastAsia="en-US"/>
        </w:rPr>
        <w:t>Ausų ir labirintų sutrikimai</w:t>
      </w:r>
    </w:p>
    <w:p w14:paraId="57055A17" w14:textId="0DF171EA" w:rsidR="001022D5" w:rsidRPr="00383B0E" w:rsidRDefault="001022D5" w:rsidP="00784E7D">
      <w:pPr>
        <w:rPr>
          <w:rFonts w:eastAsia="MS Mincho"/>
          <w:b/>
          <w:i/>
          <w:szCs w:val="22"/>
        </w:rPr>
      </w:pPr>
      <w:r w:rsidRPr="00383B0E">
        <w:rPr>
          <w:rFonts w:eastAsia="MS Mincho"/>
          <w:szCs w:val="22"/>
        </w:rPr>
        <w:t>Dažn</w:t>
      </w:r>
      <w:r w:rsidR="0022215E" w:rsidRPr="00383B0E">
        <w:rPr>
          <w:rFonts w:eastAsia="MS Mincho"/>
          <w:szCs w:val="22"/>
        </w:rPr>
        <w:t>as</w:t>
      </w:r>
      <w:r w:rsidRPr="00383B0E">
        <w:rPr>
          <w:rFonts w:eastAsia="MS Mincho"/>
          <w:szCs w:val="22"/>
        </w:rPr>
        <w:t xml:space="preserve">: kurtumas. </w:t>
      </w:r>
    </w:p>
    <w:p w14:paraId="035E0E02" w14:textId="77777777" w:rsidR="001022D5" w:rsidRPr="00383B0E" w:rsidRDefault="001022D5" w:rsidP="00784E7D">
      <w:pPr>
        <w:rPr>
          <w:rFonts w:eastAsia="MS Mincho"/>
          <w:i/>
          <w:noProof/>
          <w:szCs w:val="22"/>
        </w:rPr>
      </w:pPr>
    </w:p>
    <w:p w14:paraId="4A4C1A8C" w14:textId="77777777" w:rsidR="001022D5" w:rsidRPr="00383B0E" w:rsidRDefault="001022D5" w:rsidP="00784E7D">
      <w:pPr>
        <w:autoSpaceDE w:val="0"/>
        <w:autoSpaceDN w:val="0"/>
        <w:adjustRightInd w:val="0"/>
        <w:rPr>
          <w:i/>
          <w:iCs/>
          <w:szCs w:val="22"/>
          <w:lang w:eastAsia="en-US"/>
        </w:rPr>
      </w:pPr>
      <w:r w:rsidRPr="00383B0E">
        <w:rPr>
          <w:i/>
          <w:iCs/>
          <w:szCs w:val="22"/>
          <w:lang w:eastAsia="en-US"/>
        </w:rPr>
        <w:t>Kvėpavimo sistemos, krūtinės ląstos ir tarpuplaučio sutrikimai</w:t>
      </w:r>
    </w:p>
    <w:p w14:paraId="64A3530F" w14:textId="0E5520C2" w:rsidR="001022D5" w:rsidRPr="00383B0E" w:rsidRDefault="001022D5" w:rsidP="00784E7D">
      <w:pPr>
        <w:widowControl w:val="0"/>
        <w:tabs>
          <w:tab w:val="left" w:pos="0"/>
          <w:tab w:val="left" w:pos="142"/>
        </w:tabs>
        <w:rPr>
          <w:rFonts w:eastAsia="MS Mincho"/>
          <w:szCs w:val="22"/>
          <w:lang w:eastAsia="en-US"/>
        </w:rPr>
      </w:pPr>
      <w:r w:rsidRPr="00383B0E">
        <w:rPr>
          <w:szCs w:val="22"/>
          <w:lang w:eastAsia="en-US"/>
        </w:rPr>
        <w:t>Nedažn</w:t>
      </w:r>
      <w:r w:rsidR="0022215E" w:rsidRPr="00383B0E">
        <w:rPr>
          <w:szCs w:val="22"/>
          <w:lang w:eastAsia="en-US"/>
        </w:rPr>
        <w:t>as</w:t>
      </w:r>
      <w:r w:rsidRPr="00383B0E">
        <w:rPr>
          <w:szCs w:val="22"/>
          <w:lang w:eastAsia="en-US"/>
        </w:rPr>
        <w:t xml:space="preserve">: </w:t>
      </w:r>
      <w:r w:rsidRPr="00383B0E">
        <w:rPr>
          <w:bCs/>
          <w:szCs w:val="22"/>
          <w:lang w:eastAsia="en-US"/>
        </w:rPr>
        <w:t>skystis pleuros ertmėje</w:t>
      </w:r>
      <w:r w:rsidR="0022215E" w:rsidRPr="00383B0E">
        <w:rPr>
          <w:bCs/>
          <w:szCs w:val="22"/>
          <w:lang w:eastAsia="en-US"/>
        </w:rPr>
        <w:t xml:space="preserve"> (</w:t>
      </w:r>
      <w:proofErr w:type="spellStart"/>
      <w:r w:rsidR="0022215E" w:rsidRPr="00383B0E">
        <w:rPr>
          <w:bCs/>
          <w:szCs w:val="22"/>
          <w:lang w:eastAsia="en-US"/>
        </w:rPr>
        <w:t>eozinofilinis</w:t>
      </w:r>
      <w:proofErr w:type="spellEnd"/>
      <w:r w:rsidR="0022215E" w:rsidRPr="00383B0E">
        <w:rPr>
          <w:bCs/>
          <w:szCs w:val="22"/>
          <w:lang w:eastAsia="en-US"/>
        </w:rPr>
        <w:t>)</w:t>
      </w:r>
      <w:r w:rsidRPr="00383B0E">
        <w:rPr>
          <w:bCs/>
          <w:szCs w:val="22"/>
          <w:lang w:eastAsia="en-US"/>
        </w:rPr>
        <w:t>.</w:t>
      </w:r>
    </w:p>
    <w:p w14:paraId="68B65D5C" w14:textId="77777777" w:rsidR="001022D5" w:rsidRPr="00383B0E" w:rsidRDefault="001022D5" w:rsidP="00784E7D">
      <w:pPr>
        <w:rPr>
          <w:rFonts w:eastAsia="MS Mincho"/>
          <w:i/>
          <w:szCs w:val="22"/>
          <w:lang w:eastAsia="en-US"/>
        </w:rPr>
      </w:pPr>
    </w:p>
    <w:p w14:paraId="37287661" w14:textId="77777777" w:rsidR="001022D5" w:rsidRPr="00383B0E" w:rsidRDefault="001022D5" w:rsidP="00784E7D">
      <w:pPr>
        <w:rPr>
          <w:rFonts w:eastAsia="MS Mincho"/>
          <w:i/>
          <w:szCs w:val="22"/>
        </w:rPr>
      </w:pPr>
      <w:r w:rsidRPr="00383B0E">
        <w:rPr>
          <w:rFonts w:eastAsia="MS Mincho"/>
          <w:i/>
          <w:szCs w:val="22"/>
          <w:lang w:eastAsia="en-US"/>
        </w:rPr>
        <w:t>Inkstų ir šlapimo takų sutrikimai</w:t>
      </w:r>
    </w:p>
    <w:p w14:paraId="2652268E" w14:textId="773AC91A" w:rsidR="009A55EC" w:rsidRPr="00383B0E" w:rsidRDefault="009A55EC" w:rsidP="00784E7D">
      <w:pPr>
        <w:rPr>
          <w:rFonts w:eastAsia="MS Mincho"/>
          <w:szCs w:val="22"/>
        </w:rPr>
      </w:pPr>
      <w:r w:rsidRPr="00383B0E">
        <w:rPr>
          <w:rFonts w:eastAsia="MS Mincho"/>
          <w:szCs w:val="22"/>
        </w:rPr>
        <w:t>Dažn</w:t>
      </w:r>
      <w:r w:rsidR="0022215E" w:rsidRPr="00383B0E">
        <w:rPr>
          <w:rFonts w:eastAsia="MS Mincho"/>
          <w:szCs w:val="22"/>
        </w:rPr>
        <w:t>as</w:t>
      </w:r>
      <w:r w:rsidRPr="00383B0E">
        <w:rPr>
          <w:rFonts w:eastAsia="MS Mincho"/>
          <w:szCs w:val="22"/>
        </w:rPr>
        <w:t>: šlapimo nelaikymas.</w:t>
      </w:r>
    </w:p>
    <w:p w14:paraId="389DDBB8" w14:textId="2548DC5E" w:rsidR="008779D0" w:rsidRPr="00383B0E" w:rsidRDefault="008779D0" w:rsidP="00784E7D">
      <w:pPr>
        <w:rPr>
          <w:rFonts w:eastAsia="MS Mincho"/>
          <w:szCs w:val="22"/>
        </w:rPr>
      </w:pPr>
      <w:r w:rsidRPr="00383B0E">
        <w:rPr>
          <w:rFonts w:eastAsia="MS Mincho"/>
          <w:szCs w:val="22"/>
        </w:rPr>
        <w:t>Nedažn</w:t>
      </w:r>
      <w:r w:rsidR="0022215E" w:rsidRPr="00383B0E">
        <w:rPr>
          <w:rFonts w:eastAsia="MS Mincho"/>
          <w:szCs w:val="22"/>
        </w:rPr>
        <w:t>as</w:t>
      </w:r>
      <w:r w:rsidRPr="00383B0E">
        <w:rPr>
          <w:rFonts w:eastAsia="MS Mincho"/>
          <w:szCs w:val="22"/>
        </w:rPr>
        <w:t>: inkstų nepakankamumas.</w:t>
      </w:r>
    </w:p>
    <w:p w14:paraId="1B02FC49" w14:textId="72D660B4" w:rsidR="001022D5" w:rsidRPr="00383B0E" w:rsidRDefault="001022D5" w:rsidP="00784E7D">
      <w:pPr>
        <w:rPr>
          <w:rFonts w:eastAsia="MS Mincho"/>
          <w:b/>
          <w:szCs w:val="22"/>
        </w:rPr>
      </w:pPr>
      <w:r w:rsidRPr="00383B0E">
        <w:rPr>
          <w:rFonts w:eastAsia="MS Mincho"/>
          <w:szCs w:val="22"/>
        </w:rPr>
        <w:t>Ret</w:t>
      </w:r>
      <w:r w:rsidR="0022215E" w:rsidRPr="00383B0E">
        <w:rPr>
          <w:rFonts w:eastAsia="MS Mincho"/>
          <w:szCs w:val="22"/>
        </w:rPr>
        <w:t>as</w:t>
      </w:r>
      <w:r w:rsidRPr="00383B0E">
        <w:rPr>
          <w:rFonts w:eastAsia="MS Mincho"/>
          <w:szCs w:val="22"/>
        </w:rPr>
        <w:t xml:space="preserve">: </w:t>
      </w:r>
      <w:proofErr w:type="spellStart"/>
      <w:r w:rsidR="009A55EC" w:rsidRPr="00383B0E">
        <w:rPr>
          <w:rFonts w:eastAsia="MS Mincho"/>
          <w:szCs w:val="22"/>
        </w:rPr>
        <w:t>enurezė</w:t>
      </w:r>
      <w:proofErr w:type="spellEnd"/>
      <w:r w:rsidRPr="00383B0E">
        <w:rPr>
          <w:rFonts w:eastAsia="MS Mincho"/>
          <w:szCs w:val="22"/>
        </w:rPr>
        <w:t xml:space="preserve">, </w:t>
      </w:r>
      <w:proofErr w:type="spellStart"/>
      <w:r w:rsidR="008779D0" w:rsidRPr="00383B0E">
        <w:rPr>
          <w:rFonts w:eastAsia="MS Mincho"/>
          <w:szCs w:val="22"/>
        </w:rPr>
        <w:t>tubulointersticinis</w:t>
      </w:r>
      <w:proofErr w:type="spellEnd"/>
      <w:r w:rsidR="008779D0" w:rsidRPr="00383B0E">
        <w:rPr>
          <w:rFonts w:eastAsia="MS Mincho"/>
          <w:szCs w:val="22"/>
        </w:rPr>
        <w:t xml:space="preserve"> nefritas, </w:t>
      </w:r>
      <w:proofErr w:type="spellStart"/>
      <w:r w:rsidRPr="00383B0E">
        <w:rPr>
          <w:rFonts w:eastAsia="MS Mincho"/>
          <w:szCs w:val="22"/>
        </w:rPr>
        <w:t>Fankoni</w:t>
      </w:r>
      <w:proofErr w:type="spellEnd"/>
      <w:r w:rsidRPr="00383B0E">
        <w:rPr>
          <w:rFonts w:eastAsia="MS Mincho"/>
          <w:szCs w:val="22"/>
        </w:rPr>
        <w:t xml:space="preserve"> </w:t>
      </w:r>
      <w:r w:rsidR="00E360B7" w:rsidRPr="00383B0E">
        <w:rPr>
          <w:rFonts w:eastAsia="MS Mincho"/>
          <w:szCs w:val="22"/>
        </w:rPr>
        <w:t>(</w:t>
      </w:r>
      <w:proofErr w:type="spellStart"/>
      <w:r w:rsidR="00E360B7" w:rsidRPr="00383B0E">
        <w:rPr>
          <w:rFonts w:eastAsia="MS Mincho"/>
          <w:i/>
          <w:iCs/>
          <w:szCs w:val="22"/>
        </w:rPr>
        <w:t>Fanconi</w:t>
      </w:r>
      <w:proofErr w:type="spellEnd"/>
      <w:r w:rsidR="00E360B7" w:rsidRPr="00383B0E">
        <w:rPr>
          <w:rFonts w:eastAsia="MS Mincho"/>
          <w:szCs w:val="22"/>
        </w:rPr>
        <w:t xml:space="preserve">) </w:t>
      </w:r>
      <w:r w:rsidRPr="00383B0E">
        <w:rPr>
          <w:rFonts w:eastAsia="MS Mincho"/>
          <w:szCs w:val="22"/>
        </w:rPr>
        <w:t>sindromas</w:t>
      </w:r>
      <w:r w:rsidR="00E360B7" w:rsidRPr="00383B0E">
        <w:rPr>
          <w:rFonts w:eastAsia="MS Mincho"/>
          <w:szCs w:val="22"/>
        </w:rPr>
        <w:t>.</w:t>
      </w:r>
    </w:p>
    <w:p w14:paraId="5C953936" w14:textId="77777777" w:rsidR="001022D5" w:rsidRPr="00383B0E" w:rsidRDefault="001022D5" w:rsidP="00784E7D">
      <w:pPr>
        <w:rPr>
          <w:rFonts w:eastAsia="MS Mincho"/>
          <w:b/>
          <w:i/>
          <w:szCs w:val="22"/>
        </w:rPr>
      </w:pPr>
    </w:p>
    <w:p w14:paraId="63C0AB66" w14:textId="77777777" w:rsidR="001022D5" w:rsidRPr="00383B0E" w:rsidRDefault="001022D5" w:rsidP="00784E7D">
      <w:pPr>
        <w:rPr>
          <w:rFonts w:eastAsia="MS Mincho"/>
          <w:i/>
          <w:szCs w:val="22"/>
          <w:lang w:eastAsia="en-US"/>
        </w:rPr>
      </w:pPr>
      <w:r w:rsidRPr="00383B0E">
        <w:rPr>
          <w:rFonts w:eastAsia="MS Mincho"/>
          <w:i/>
          <w:szCs w:val="22"/>
          <w:lang w:eastAsia="en-US"/>
        </w:rPr>
        <w:t>Bendrieji sutrikimai ir vartojimo vietos pažeidimai</w:t>
      </w:r>
    </w:p>
    <w:p w14:paraId="717C5FA3" w14:textId="2541EB2D" w:rsidR="001022D5" w:rsidRPr="00383B0E" w:rsidRDefault="001022D5" w:rsidP="00784E7D">
      <w:pPr>
        <w:rPr>
          <w:rFonts w:eastAsia="MS Mincho"/>
          <w:szCs w:val="22"/>
          <w:lang w:eastAsia="en-US"/>
        </w:rPr>
      </w:pPr>
      <w:r w:rsidRPr="00383B0E">
        <w:rPr>
          <w:rFonts w:eastAsia="MS Mincho"/>
          <w:szCs w:val="22"/>
        </w:rPr>
        <w:t>Nedažn</w:t>
      </w:r>
      <w:r w:rsidR="0022215E" w:rsidRPr="00383B0E">
        <w:rPr>
          <w:rFonts w:eastAsia="MS Mincho"/>
          <w:szCs w:val="22"/>
        </w:rPr>
        <w:t>as</w:t>
      </w:r>
      <w:r w:rsidRPr="00383B0E">
        <w:rPr>
          <w:rFonts w:eastAsia="MS Mincho"/>
          <w:szCs w:val="22"/>
          <w:lang w:eastAsia="en-US"/>
        </w:rPr>
        <w:t xml:space="preserve">: </w:t>
      </w:r>
      <w:proofErr w:type="spellStart"/>
      <w:r w:rsidR="008779D0" w:rsidRPr="00383B0E">
        <w:rPr>
          <w:rFonts w:eastAsia="MS Mincho"/>
          <w:szCs w:val="22"/>
          <w:lang w:eastAsia="en-US"/>
        </w:rPr>
        <w:t>hipotermija,</w:t>
      </w:r>
      <w:r w:rsidRPr="00383B0E">
        <w:rPr>
          <w:rFonts w:eastAsia="MS Mincho"/>
          <w:szCs w:val="22"/>
          <w:lang w:eastAsia="en-US"/>
        </w:rPr>
        <w:t>nesunki</w:t>
      </w:r>
      <w:proofErr w:type="spellEnd"/>
      <w:r w:rsidRPr="00383B0E">
        <w:rPr>
          <w:rFonts w:eastAsia="MS Mincho"/>
          <w:szCs w:val="22"/>
          <w:lang w:eastAsia="en-US"/>
        </w:rPr>
        <w:t xml:space="preserve"> periferinė edema. </w:t>
      </w:r>
    </w:p>
    <w:p w14:paraId="4B6DEC85" w14:textId="77777777" w:rsidR="001022D5" w:rsidRPr="00383B0E" w:rsidRDefault="001022D5" w:rsidP="00784E7D">
      <w:pPr>
        <w:rPr>
          <w:rFonts w:eastAsia="MS Mincho"/>
          <w:szCs w:val="22"/>
          <w:lang w:eastAsia="en-US"/>
        </w:rPr>
      </w:pPr>
    </w:p>
    <w:p w14:paraId="53179158" w14:textId="77777777" w:rsidR="001022D5" w:rsidRPr="00383B0E" w:rsidRDefault="001022D5" w:rsidP="00075107">
      <w:pPr>
        <w:keepNext/>
        <w:keepLines/>
        <w:rPr>
          <w:rFonts w:eastAsia="MS Mincho"/>
          <w:i/>
          <w:szCs w:val="22"/>
          <w:lang w:eastAsia="en-US"/>
        </w:rPr>
      </w:pPr>
      <w:r w:rsidRPr="00383B0E">
        <w:rPr>
          <w:rFonts w:eastAsia="MS Mincho"/>
          <w:i/>
          <w:szCs w:val="22"/>
          <w:lang w:eastAsia="en-US"/>
        </w:rPr>
        <w:t>Psichikos sutrikimai</w:t>
      </w:r>
    </w:p>
    <w:p w14:paraId="4A2FAD71" w14:textId="6CE7D338" w:rsidR="001022D5" w:rsidRPr="00383B0E" w:rsidRDefault="001022D5" w:rsidP="00075107">
      <w:pPr>
        <w:keepNext/>
        <w:keepLines/>
        <w:autoSpaceDE w:val="0"/>
        <w:autoSpaceDN w:val="0"/>
        <w:adjustRightInd w:val="0"/>
        <w:rPr>
          <w:rFonts w:eastAsia="MS Mincho"/>
          <w:szCs w:val="22"/>
          <w:lang w:eastAsia="en-US"/>
        </w:rPr>
      </w:pPr>
      <w:r w:rsidRPr="00383B0E">
        <w:rPr>
          <w:rFonts w:eastAsia="MS Mincho"/>
          <w:spacing w:val="-3"/>
          <w:szCs w:val="22"/>
          <w:lang w:eastAsia="en-US"/>
        </w:rPr>
        <w:t>Dažn</w:t>
      </w:r>
      <w:r w:rsidR="0022215E" w:rsidRPr="00383B0E">
        <w:rPr>
          <w:rFonts w:eastAsia="MS Mincho"/>
          <w:spacing w:val="-3"/>
          <w:szCs w:val="22"/>
          <w:lang w:eastAsia="en-US"/>
        </w:rPr>
        <w:t>as</w:t>
      </w:r>
      <w:r w:rsidRPr="00383B0E">
        <w:rPr>
          <w:rFonts w:eastAsia="MS Mincho"/>
          <w:spacing w:val="-3"/>
          <w:szCs w:val="22"/>
          <w:lang w:eastAsia="en-US"/>
        </w:rPr>
        <w:t>: konfūzija pasireiškianti būklė,</w:t>
      </w:r>
      <w:r w:rsidRPr="00383B0E">
        <w:rPr>
          <w:rFonts w:eastAsia="MS Mincho"/>
          <w:b/>
          <w:bCs/>
          <w:szCs w:val="22"/>
          <w:lang w:eastAsia="en-US"/>
        </w:rPr>
        <w:t xml:space="preserve"> </w:t>
      </w:r>
      <w:r w:rsidR="008779D0" w:rsidRPr="00383B0E">
        <w:rPr>
          <w:rFonts w:eastAsia="MS Mincho"/>
          <w:bCs/>
          <w:szCs w:val="22"/>
          <w:lang w:eastAsia="en-US"/>
        </w:rPr>
        <w:t xml:space="preserve">haliucinacijos, </w:t>
      </w:r>
      <w:r w:rsidRPr="00383B0E">
        <w:rPr>
          <w:rFonts w:eastAsia="MS Mincho"/>
          <w:bCs/>
          <w:szCs w:val="22"/>
          <w:lang w:eastAsia="en-US"/>
        </w:rPr>
        <w:t xml:space="preserve">agresija*, </w:t>
      </w:r>
      <w:proofErr w:type="spellStart"/>
      <w:r w:rsidRPr="00383B0E">
        <w:rPr>
          <w:rFonts w:eastAsia="MS Mincho"/>
          <w:bCs/>
          <w:szCs w:val="22"/>
          <w:lang w:eastAsia="en-US"/>
        </w:rPr>
        <w:t>ažitacija</w:t>
      </w:r>
      <w:proofErr w:type="spellEnd"/>
      <w:r w:rsidRPr="00383B0E">
        <w:rPr>
          <w:rFonts w:eastAsia="MS Mincho"/>
          <w:bCs/>
          <w:szCs w:val="22"/>
          <w:lang w:eastAsia="en-US"/>
        </w:rPr>
        <w:t>*, dėmesio sukaupimo sutrikimas*.</w:t>
      </w:r>
    </w:p>
    <w:p w14:paraId="221DA50A" w14:textId="149EFC30" w:rsidR="001022D5" w:rsidRPr="00383B0E" w:rsidRDefault="001022D5" w:rsidP="00784E7D">
      <w:pPr>
        <w:tabs>
          <w:tab w:val="left" w:pos="-720"/>
          <w:tab w:val="left" w:pos="0"/>
        </w:tabs>
        <w:suppressAutoHyphens/>
        <w:rPr>
          <w:rFonts w:eastAsia="MS Mincho"/>
          <w:spacing w:val="-3"/>
          <w:szCs w:val="22"/>
          <w:lang w:eastAsia="en-US"/>
        </w:rPr>
      </w:pPr>
      <w:r w:rsidRPr="00383B0E">
        <w:rPr>
          <w:rFonts w:eastAsia="MS Mincho"/>
          <w:bCs/>
          <w:szCs w:val="22"/>
          <w:lang w:eastAsia="en-US"/>
        </w:rPr>
        <w:t>Ret</w:t>
      </w:r>
      <w:r w:rsidR="0022215E" w:rsidRPr="00383B0E">
        <w:rPr>
          <w:rFonts w:eastAsia="MS Mincho"/>
          <w:bCs/>
          <w:szCs w:val="22"/>
          <w:lang w:eastAsia="en-US"/>
        </w:rPr>
        <w:t>as</w:t>
      </w:r>
      <w:r w:rsidRPr="00383B0E">
        <w:rPr>
          <w:rFonts w:eastAsia="MS Mincho"/>
          <w:bCs/>
          <w:szCs w:val="22"/>
          <w:lang w:eastAsia="en-US"/>
        </w:rPr>
        <w:t xml:space="preserve">: nenormalus elgesys*, </w:t>
      </w:r>
      <w:proofErr w:type="spellStart"/>
      <w:r w:rsidRPr="00383B0E">
        <w:rPr>
          <w:rFonts w:eastAsia="MS Mincho"/>
          <w:bCs/>
          <w:szCs w:val="22"/>
          <w:lang w:eastAsia="en-US"/>
        </w:rPr>
        <w:t>psichomotorinis</w:t>
      </w:r>
      <w:proofErr w:type="spellEnd"/>
      <w:r w:rsidRPr="00383B0E">
        <w:rPr>
          <w:rFonts w:eastAsia="MS Mincho"/>
          <w:bCs/>
          <w:szCs w:val="22"/>
          <w:lang w:eastAsia="en-US"/>
        </w:rPr>
        <w:t xml:space="preserve"> hiperaktyvumas*, mokymosi sutrikimas*.</w:t>
      </w:r>
      <w:r w:rsidRPr="00383B0E">
        <w:rPr>
          <w:rFonts w:eastAsia="MS Mincho"/>
          <w:spacing w:val="-3"/>
          <w:szCs w:val="22"/>
          <w:lang w:eastAsia="en-US"/>
        </w:rPr>
        <w:t xml:space="preserve"> </w:t>
      </w:r>
    </w:p>
    <w:p w14:paraId="66513411" w14:textId="77777777" w:rsidR="001022D5" w:rsidRPr="00383B0E" w:rsidRDefault="001022D5" w:rsidP="00784E7D">
      <w:pPr>
        <w:tabs>
          <w:tab w:val="left" w:pos="-720"/>
          <w:tab w:val="left" w:pos="0"/>
        </w:tabs>
        <w:suppressAutoHyphens/>
        <w:jc w:val="both"/>
        <w:rPr>
          <w:rFonts w:eastAsia="MS Mincho"/>
          <w:szCs w:val="22"/>
          <w:lang w:eastAsia="en-US"/>
        </w:rPr>
      </w:pPr>
      <w:r w:rsidRPr="00383B0E">
        <w:rPr>
          <w:rFonts w:eastAsia="MS Mincho"/>
          <w:bCs/>
          <w:szCs w:val="22"/>
          <w:lang w:eastAsia="en-US"/>
        </w:rPr>
        <w:t>*</w:t>
      </w:r>
      <w:r w:rsidRPr="00383B0E">
        <w:rPr>
          <w:rFonts w:eastAsia="MS Mincho"/>
          <w:szCs w:val="22"/>
          <w:lang w:eastAsia="en-US"/>
        </w:rPr>
        <w:t>Šios neapgeidaujamos reakcijos daugiausia pastebėtos vaikų populiacijoje.</w:t>
      </w:r>
    </w:p>
    <w:p w14:paraId="54475C4C" w14:textId="77777777" w:rsidR="001022D5" w:rsidRPr="00383B0E" w:rsidRDefault="001022D5" w:rsidP="00784E7D">
      <w:pPr>
        <w:rPr>
          <w:rFonts w:eastAsia="MS Mincho"/>
          <w:szCs w:val="22"/>
          <w:lang w:eastAsia="en-US"/>
        </w:rPr>
      </w:pPr>
    </w:p>
    <w:p w14:paraId="50ACAD92" w14:textId="77777777" w:rsidR="001022D5" w:rsidRPr="00383B0E" w:rsidRDefault="001022D5" w:rsidP="00784E7D">
      <w:pPr>
        <w:rPr>
          <w:rFonts w:eastAsia="MS Mincho"/>
          <w:i/>
          <w:szCs w:val="22"/>
          <w:lang w:eastAsia="en-US"/>
        </w:rPr>
      </w:pPr>
      <w:r w:rsidRPr="00383B0E">
        <w:rPr>
          <w:rFonts w:eastAsia="MS Mincho"/>
          <w:i/>
          <w:szCs w:val="22"/>
          <w:lang w:eastAsia="en-US"/>
        </w:rPr>
        <w:t>Skeleto, raumenų ir jungiamojo audinio sutrikimai</w:t>
      </w:r>
    </w:p>
    <w:p w14:paraId="0B8B8B57" w14:textId="323D8632" w:rsidR="001022D5" w:rsidRPr="00383B0E" w:rsidRDefault="001022D5" w:rsidP="00784E7D">
      <w:pPr>
        <w:rPr>
          <w:rFonts w:eastAsia="MS Mincho"/>
          <w:szCs w:val="22"/>
          <w:lang w:eastAsia="en-US"/>
        </w:rPr>
      </w:pPr>
      <w:r w:rsidRPr="00383B0E">
        <w:rPr>
          <w:rFonts w:eastAsia="MS Mincho"/>
          <w:szCs w:val="22"/>
          <w:lang w:eastAsia="en-US"/>
        </w:rPr>
        <w:t>Nedažn</w:t>
      </w:r>
      <w:r w:rsidR="0022215E" w:rsidRPr="00383B0E">
        <w:rPr>
          <w:rFonts w:eastAsia="MS Mincho"/>
          <w:szCs w:val="22"/>
          <w:lang w:eastAsia="en-US"/>
        </w:rPr>
        <w:t>as</w:t>
      </w:r>
      <w:r w:rsidRPr="00383B0E">
        <w:rPr>
          <w:rFonts w:eastAsia="MS Mincho"/>
          <w:szCs w:val="22"/>
          <w:lang w:eastAsia="en-US"/>
        </w:rPr>
        <w:t xml:space="preserve">: kaulų mineralinio tankio sumažėjimas, </w:t>
      </w:r>
      <w:proofErr w:type="spellStart"/>
      <w:r w:rsidRPr="00383B0E">
        <w:rPr>
          <w:rFonts w:eastAsia="MS Mincho"/>
          <w:szCs w:val="22"/>
          <w:lang w:eastAsia="en-US"/>
        </w:rPr>
        <w:t>osteopenija</w:t>
      </w:r>
      <w:proofErr w:type="spellEnd"/>
      <w:r w:rsidRPr="00383B0E">
        <w:rPr>
          <w:rFonts w:eastAsia="MS Mincho"/>
          <w:szCs w:val="22"/>
          <w:lang w:eastAsia="en-US"/>
        </w:rPr>
        <w:t xml:space="preserve">, osteoporozė bei kaulų lūžiai ilgai natrio </w:t>
      </w:r>
      <w:proofErr w:type="spellStart"/>
      <w:r w:rsidRPr="00383B0E">
        <w:rPr>
          <w:rFonts w:eastAsia="MS Mincho"/>
          <w:szCs w:val="22"/>
          <w:lang w:eastAsia="en-US"/>
        </w:rPr>
        <w:t>valproatą</w:t>
      </w:r>
      <w:proofErr w:type="spellEnd"/>
      <w:r w:rsidRPr="00383B0E">
        <w:rPr>
          <w:rFonts w:eastAsia="MS Mincho"/>
          <w:szCs w:val="22"/>
          <w:lang w:eastAsia="en-US"/>
        </w:rPr>
        <w:t xml:space="preserve"> vartojusiems pacientams. Kaip natrio </w:t>
      </w:r>
      <w:proofErr w:type="spellStart"/>
      <w:r w:rsidRPr="00383B0E">
        <w:rPr>
          <w:rFonts w:eastAsia="MS Mincho"/>
          <w:szCs w:val="22"/>
          <w:lang w:eastAsia="en-US"/>
        </w:rPr>
        <w:t>valproatas</w:t>
      </w:r>
      <w:proofErr w:type="spellEnd"/>
      <w:r w:rsidRPr="00383B0E">
        <w:rPr>
          <w:rFonts w:eastAsia="MS Mincho"/>
          <w:szCs w:val="22"/>
          <w:lang w:eastAsia="en-US"/>
        </w:rPr>
        <w:t xml:space="preserve"> veikia kaulų metabolizmą, nenustatyta. </w:t>
      </w:r>
    </w:p>
    <w:p w14:paraId="036D3F28" w14:textId="7D51EDF3" w:rsidR="001022D5" w:rsidRPr="00383B0E" w:rsidRDefault="001022D5" w:rsidP="00784E7D">
      <w:pPr>
        <w:rPr>
          <w:rFonts w:eastAsia="MS Mincho"/>
          <w:szCs w:val="22"/>
          <w:lang w:eastAsia="en-US"/>
        </w:rPr>
      </w:pPr>
      <w:r w:rsidRPr="00383B0E">
        <w:rPr>
          <w:rFonts w:eastAsia="MS Mincho"/>
          <w:szCs w:val="22"/>
          <w:lang w:eastAsia="en-US"/>
        </w:rPr>
        <w:t>Ret</w:t>
      </w:r>
      <w:r w:rsidR="0022215E" w:rsidRPr="00383B0E">
        <w:rPr>
          <w:rFonts w:eastAsia="MS Mincho"/>
          <w:szCs w:val="22"/>
          <w:lang w:eastAsia="en-US"/>
        </w:rPr>
        <w:t>as</w:t>
      </w:r>
      <w:r w:rsidRPr="00383B0E">
        <w:rPr>
          <w:rFonts w:eastAsia="MS Mincho"/>
          <w:szCs w:val="22"/>
          <w:lang w:eastAsia="en-US"/>
        </w:rPr>
        <w:t>: sisteminė raudonoji vilkligė (</w:t>
      </w:r>
      <w:r w:rsidR="00D343CB" w:rsidRPr="00383B0E">
        <w:rPr>
          <w:rFonts w:eastAsia="MS Mincho"/>
          <w:iCs/>
          <w:szCs w:val="22"/>
          <w:lang w:eastAsia="en-US"/>
        </w:rPr>
        <w:t>žr.4.4 skyrių</w:t>
      </w:r>
      <w:r w:rsidR="00550699" w:rsidRPr="00383B0E">
        <w:rPr>
          <w:rFonts w:eastAsia="MS Mincho"/>
          <w:iCs/>
          <w:szCs w:val="22"/>
          <w:lang w:eastAsia="en-US"/>
        </w:rPr>
        <w:t xml:space="preserve"> „Atsargumo priemonės“</w:t>
      </w:r>
      <w:r w:rsidRPr="00383B0E">
        <w:rPr>
          <w:rFonts w:eastAsia="MS Mincho"/>
          <w:szCs w:val="22"/>
          <w:lang w:eastAsia="en-US"/>
        </w:rPr>
        <w:t>)</w:t>
      </w:r>
      <w:r w:rsidR="008779D0" w:rsidRPr="00383B0E">
        <w:rPr>
          <w:rFonts w:eastAsia="MS Mincho"/>
          <w:szCs w:val="22"/>
          <w:lang w:eastAsia="en-US"/>
        </w:rPr>
        <w:t xml:space="preserve">, </w:t>
      </w:r>
      <w:proofErr w:type="spellStart"/>
      <w:r w:rsidR="008779D0" w:rsidRPr="00383B0E">
        <w:rPr>
          <w:rFonts w:eastAsia="MS Mincho"/>
          <w:szCs w:val="22"/>
          <w:lang w:eastAsia="en-US"/>
        </w:rPr>
        <w:t>rabdomiolizė</w:t>
      </w:r>
      <w:proofErr w:type="spellEnd"/>
      <w:r w:rsidR="008779D0" w:rsidRPr="00383B0E">
        <w:rPr>
          <w:rFonts w:eastAsia="MS Mincho"/>
          <w:szCs w:val="22"/>
          <w:lang w:eastAsia="en-US"/>
        </w:rPr>
        <w:t xml:space="preserve"> (</w:t>
      </w:r>
      <w:r w:rsidR="00D343CB" w:rsidRPr="00383B0E">
        <w:rPr>
          <w:rFonts w:eastAsia="MS Mincho"/>
          <w:iCs/>
          <w:szCs w:val="22"/>
          <w:lang w:eastAsia="en-US"/>
        </w:rPr>
        <w:t>žr.4.4 skyrių</w:t>
      </w:r>
      <w:r w:rsidR="00550699" w:rsidRPr="00383B0E">
        <w:rPr>
          <w:rFonts w:eastAsia="MS Mincho"/>
          <w:iCs/>
          <w:szCs w:val="22"/>
          <w:lang w:eastAsia="en-US"/>
        </w:rPr>
        <w:t xml:space="preserve"> „Atsargumo priemonės“</w:t>
      </w:r>
      <w:r w:rsidR="008779D0" w:rsidRPr="00383B0E">
        <w:rPr>
          <w:rFonts w:eastAsia="MS Mincho"/>
          <w:szCs w:val="22"/>
          <w:lang w:eastAsia="en-US"/>
        </w:rPr>
        <w:t>)</w:t>
      </w:r>
      <w:r w:rsidRPr="00383B0E">
        <w:rPr>
          <w:rFonts w:eastAsia="MS Mincho"/>
          <w:szCs w:val="22"/>
          <w:lang w:eastAsia="en-US"/>
        </w:rPr>
        <w:t>.</w:t>
      </w:r>
    </w:p>
    <w:p w14:paraId="111C9E00" w14:textId="77777777" w:rsidR="001022D5" w:rsidRPr="00383B0E" w:rsidRDefault="001022D5" w:rsidP="00784E7D">
      <w:pPr>
        <w:rPr>
          <w:rFonts w:eastAsia="MS Mincho"/>
          <w:szCs w:val="22"/>
          <w:lang w:eastAsia="en-US"/>
        </w:rPr>
      </w:pPr>
    </w:p>
    <w:p w14:paraId="11E62FE2" w14:textId="77777777" w:rsidR="001022D5" w:rsidRPr="00383B0E" w:rsidRDefault="001022D5" w:rsidP="00784E7D">
      <w:pPr>
        <w:rPr>
          <w:rFonts w:eastAsia="MS Mincho"/>
          <w:i/>
          <w:szCs w:val="22"/>
          <w:lang w:eastAsia="en-US"/>
        </w:rPr>
      </w:pPr>
      <w:r w:rsidRPr="00383B0E">
        <w:rPr>
          <w:rFonts w:eastAsia="MS Mincho"/>
          <w:i/>
          <w:szCs w:val="22"/>
          <w:lang w:eastAsia="en-US"/>
        </w:rPr>
        <w:t>Endokrininiai sutrikimai</w:t>
      </w:r>
    </w:p>
    <w:p w14:paraId="46C7A853" w14:textId="4B226F8C" w:rsidR="001022D5" w:rsidRPr="00383B0E" w:rsidRDefault="001022D5" w:rsidP="00784E7D">
      <w:pPr>
        <w:rPr>
          <w:rFonts w:eastAsia="MS Mincho"/>
          <w:szCs w:val="22"/>
        </w:rPr>
      </w:pPr>
      <w:r w:rsidRPr="00383B0E">
        <w:rPr>
          <w:rFonts w:eastAsia="MS Mincho"/>
          <w:szCs w:val="22"/>
        </w:rPr>
        <w:t>Nedažn</w:t>
      </w:r>
      <w:r w:rsidR="0022215E" w:rsidRPr="00383B0E">
        <w:rPr>
          <w:rFonts w:eastAsia="MS Mincho"/>
          <w:szCs w:val="22"/>
        </w:rPr>
        <w:t>as</w:t>
      </w:r>
      <w:r w:rsidRPr="00383B0E">
        <w:rPr>
          <w:rFonts w:eastAsia="MS Mincho"/>
          <w:szCs w:val="22"/>
        </w:rPr>
        <w:t xml:space="preserve">: sutrikusios </w:t>
      </w:r>
      <w:proofErr w:type="spellStart"/>
      <w:r w:rsidRPr="00383B0E">
        <w:rPr>
          <w:rFonts w:eastAsia="MS Mincho"/>
          <w:szCs w:val="22"/>
        </w:rPr>
        <w:t>antidiurezinio</w:t>
      </w:r>
      <w:proofErr w:type="spellEnd"/>
      <w:r w:rsidRPr="00383B0E">
        <w:rPr>
          <w:rFonts w:eastAsia="MS Mincho"/>
          <w:szCs w:val="22"/>
        </w:rPr>
        <w:t xml:space="preserve"> hormono sekrecijos (SADHS) sindromas</w:t>
      </w:r>
      <w:r w:rsidR="008779D0" w:rsidRPr="00383B0E">
        <w:rPr>
          <w:rFonts w:eastAsia="MS Mincho"/>
          <w:szCs w:val="22"/>
        </w:rPr>
        <w:t xml:space="preserve">, </w:t>
      </w:r>
      <w:proofErr w:type="spellStart"/>
      <w:r w:rsidR="008779D0" w:rsidRPr="00383B0E">
        <w:rPr>
          <w:rFonts w:eastAsia="MS Mincho"/>
          <w:szCs w:val="22"/>
        </w:rPr>
        <w:t>hiperandrogenizmas</w:t>
      </w:r>
      <w:proofErr w:type="spellEnd"/>
      <w:r w:rsidR="008779D0" w:rsidRPr="00383B0E">
        <w:rPr>
          <w:rFonts w:eastAsia="MS Mincho"/>
          <w:szCs w:val="22"/>
        </w:rPr>
        <w:t xml:space="preserve"> (</w:t>
      </w:r>
      <w:proofErr w:type="spellStart"/>
      <w:r w:rsidR="008779D0" w:rsidRPr="00383B0E">
        <w:rPr>
          <w:rFonts w:eastAsia="MS Mincho"/>
          <w:szCs w:val="22"/>
        </w:rPr>
        <w:t>hirsutizmas</w:t>
      </w:r>
      <w:proofErr w:type="spellEnd"/>
      <w:r w:rsidR="008779D0" w:rsidRPr="00383B0E">
        <w:rPr>
          <w:rFonts w:eastAsia="MS Mincho"/>
          <w:szCs w:val="22"/>
        </w:rPr>
        <w:t xml:space="preserve">, </w:t>
      </w:r>
      <w:proofErr w:type="spellStart"/>
      <w:r w:rsidR="008779D0" w:rsidRPr="00383B0E">
        <w:rPr>
          <w:rFonts w:eastAsia="MS Mincho"/>
          <w:szCs w:val="22"/>
        </w:rPr>
        <w:t>virilizmas</w:t>
      </w:r>
      <w:proofErr w:type="spellEnd"/>
      <w:r w:rsidR="008779D0" w:rsidRPr="00383B0E">
        <w:rPr>
          <w:rFonts w:eastAsia="MS Mincho"/>
          <w:szCs w:val="22"/>
        </w:rPr>
        <w:t xml:space="preserve">, </w:t>
      </w:r>
      <w:proofErr w:type="spellStart"/>
      <w:r w:rsidR="008779D0" w:rsidRPr="00383B0E">
        <w:rPr>
          <w:rFonts w:eastAsia="MS Mincho"/>
          <w:szCs w:val="22"/>
        </w:rPr>
        <w:t>aknė</w:t>
      </w:r>
      <w:proofErr w:type="spellEnd"/>
      <w:r w:rsidR="008779D0" w:rsidRPr="00383B0E">
        <w:rPr>
          <w:rFonts w:eastAsia="MS Mincho"/>
          <w:szCs w:val="22"/>
        </w:rPr>
        <w:t>, vyriškojo pobūdžio plikimas ir (arba) androgeno kiekio padidėjimas).</w:t>
      </w:r>
      <w:r w:rsidRPr="00383B0E">
        <w:rPr>
          <w:rFonts w:eastAsia="MS Mincho"/>
          <w:szCs w:val="22"/>
        </w:rPr>
        <w:t xml:space="preserve"> </w:t>
      </w:r>
    </w:p>
    <w:p w14:paraId="74914CF8" w14:textId="031E39D6" w:rsidR="001022D5" w:rsidRPr="00383B0E" w:rsidRDefault="001022D5" w:rsidP="00784E7D">
      <w:pPr>
        <w:rPr>
          <w:rFonts w:eastAsia="MS Mincho"/>
          <w:szCs w:val="22"/>
          <w:lang w:eastAsia="en-US"/>
        </w:rPr>
      </w:pPr>
      <w:r w:rsidRPr="00383B0E">
        <w:rPr>
          <w:rFonts w:eastAsia="MS Mincho"/>
          <w:szCs w:val="22"/>
          <w:lang w:eastAsia="en-US"/>
        </w:rPr>
        <w:t>Ret</w:t>
      </w:r>
      <w:r w:rsidR="0022215E" w:rsidRPr="00383B0E">
        <w:rPr>
          <w:rFonts w:eastAsia="MS Mincho"/>
          <w:szCs w:val="22"/>
          <w:lang w:eastAsia="en-US"/>
        </w:rPr>
        <w:t>as</w:t>
      </w:r>
      <w:r w:rsidRPr="00383B0E">
        <w:rPr>
          <w:rFonts w:eastAsia="MS Mincho"/>
          <w:szCs w:val="22"/>
          <w:lang w:eastAsia="en-US"/>
        </w:rPr>
        <w:t xml:space="preserve">: </w:t>
      </w:r>
      <w:proofErr w:type="spellStart"/>
      <w:r w:rsidRPr="00383B0E">
        <w:rPr>
          <w:rFonts w:eastAsia="MS Mincho"/>
          <w:szCs w:val="22"/>
          <w:lang w:eastAsia="en-US"/>
        </w:rPr>
        <w:t>hipotiroidizmas</w:t>
      </w:r>
      <w:proofErr w:type="spellEnd"/>
      <w:r w:rsidRPr="00383B0E">
        <w:rPr>
          <w:rFonts w:eastAsia="MS Mincho"/>
          <w:szCs w:val="22"/>
          <w:lang w:eastAsia="en-US"/>
        </w:rPr>
        <w:t xml:space="preserve"> (</w:t>
      </w:r>
      <w:r w:rsidRPr="00383B0E">
        <w:rPr>
          <w:rFonts w:eastAsia="MS Mincho"/>
          <w:i/>
          <w:szCs w:val="22"/>
          <w:lang w:eastAsia="en-US"/>
        </w:rPr>
        <w:t>žr.4.6 skyrių</w:t>
      </w:r>
      <w:r w:rsidRPr="00383B0E">
        <w:rPr>
          <w:rFonts w:eastAsia="MS Mincho"/>
          <w:szCs w:val="22"/>
          <w:lang w:eastAsia="en-US"/>
        </w:rPr>
        <w:t>).</w:t>
      </w:r>
    </w:p>
    <w:p w14:paraId="0542B79D" w14:textId="77777777" w:rsidR="004B3D26" w:rsidRPr="00383B0E" w:rsidRDefault="004B3D26" w:rsidP="00784E7D">
      <w:pPr>
        <w:rPr>
          <w:rFonts w:eastAsia="MS Mincho"/>
          <w:szCs w:val="22"/>
          <w:lang w:eastAsia="en-US"/>
        </w:rPr>
      </w:pPr>
    </w:p>
    <w:p w14:paraId="6B8ABCB4" w14:textId="77777777" w:rsidR="004B3D26" w:rsidRPr="00383B0E" w:rsidRDefault="004B3D26" w:rsidP="004B3D26">
      <w:pPr>
        <w:rPr>
          <w:i/>
          <w:szCs w:val="22"/>
        </w:rPr>
      </w:pPr>
      <w:r w:rsidRPr="00383B0E">
        <w:rPr>
          <w:i/>
          <w:szCs w:val="22"/>
        </w:rPr>
        <w:t>Vaikų populiacija</w:t>
      </w:r>
    </w:p>
    <w:p w14:paraId="447627D9" w14:textId="77777777" w:rsidR="004B3D26" w:rsidRPr="00383B0E" w:rsidRDefault="004B3D26" w:rsidP="004B3D26">
      <w:pPr>
        <w:rPr>
          <w:rFonts w:eastAsia="MS Mincho"/>
          <w:szCs w:val="22"/>
        </w:rPr>
      </w:pPr>
      <w:proofErr w:type="spellStart"/>
      <w:r w:rsidRPr="00383B0E">
        <w:rPr>
          <w:rFonts w:eastAsia="MS Mincho"/>
          <w:szCs w:val="22"/>
        </w:rPr>
        <w:t>Valproato</w:t>
      </w:r>
      <w:proofErr w:type="spellEnd"/>
      <w:r w:rsidRPr="00383B0E">
        <w:rPr>
          <w:rFonts w:eastAsia="MS Mincho"/>
          <w:szCs w:val="22"/>
        </w:rPr>
        <w:t xml:space="preserve"> saugumo savybės vaikų populiacijoje yra panašios į nustatytas suaugusiesiems, tačiau kai kurios nepageidaujamos reakcijos į vaistinį preparatą būna sunkesnės ar buvo nustatytos daugiausia vaikų populiacijoje. Yra didesnė sunkios kepenų pažaidos atsiradimo rizika kūdikiams ir mažiems vaikams, ypač jaunesniems kaip 3 metų. Be to, mažiems vaikams yra didesnė pankreatito pasireiškimo rizika. Tokia rizika mažėja didėjant paciento amžiui (žr. 4.4 skyrių). Psichikos sutrikimų, tokių kaip agresija, </w:t>
      </w:r>
      <w:proofErr w:type="spellStart"/>
      <w:r w:rsidRPr="00383B0E">
        <w:rPr>
          <w:rFonts w:eastAsia="MS Mincho"/>
          <w:szCs w:val="22"/>
        </w:rPr>
        <w:t>ažitacija</w:t>
      </w:r>
      <w:proofErr w:type="spellEnd"/>
      <w:r w:rsidRPr="00383B0E">
        <w:rPr>
          <w:rFonts w:eastAsia="MS Mincho"/>
          <w:szCs w:val="22"/>
        </w:rPr>
        <w:t xml:space="preserve">, dėmesio sukaupimo sutrikimas, nenormalus elgesys, </w:t>
      </w:r>
      <w:proofErr w:type="spellStart"/>
      <w:r w:rsidRPr="00383B0E">
        <w:rPr>
          <w:rFonts w:eastAsia="MS Mincho"/>
          <w:szCs w:val="22"/>
        </w:rPr>
        <w:t>psichomotorinis</w:t>
      </w:r>
      <w:proofErr w:type="spellEnd"/>
      <w:r w:rsidRPr="00383B0E">
        <w:rPr>
          <w:rFonts w:eastAsia="MS Mincho"/>
          <w:szCs w:val="22"/>
        </w:rPr>
        <w:t xml:space="preserve"> hiperaktyvumas ir mokymosi sutrikimas, buvo pastebėta daugiausia vaikų populiacijoje.</w:t>
      </w:r>
    </w:p>
    <w:p w14:paraId="03E37D63" w14:textId="77777777" w:rsidR="004A42FC" w:rsidRPr="00383B0E" w:rsidRDefault="004A42FC" w:rsidP="00784E7D">
      <w:pPr>
        <w:rPr>
          <w:rFonts w:eastAsia="MS Mincho"/>
          <w:szCs w:val="22"/>
          <w:lang w:eastAsia="en-US"/>
        </w:rPr>
      </w:pPr>
    </w:p>
    <w:p w14:paraId="494DF25E" w14:textId="77777777" w:rsidR="004A42FC" w:rsidRPr="00383B0E" w:rsidRDefault="004A42FC" w:rsidP="00784E7D">
      <w:pPr>
        <w:tabs>
          <w:tab w:val="left" w:pos="567"/>
        </w:tabs>
        <w:autoSpaceDE w:val="0"/>
        <w:autoSpaceDN w:val="0"/>
        <w:adjustRightInd w:val="0"/>
        <w:jc w:val="both"/>
        <w:rPr>
          <w:snapToGrid w:val="0"/>
          <w:szCs w:val="22"/>
          <w:u w:val="single"/>
          <w:lang w:eastAsia="en-US"/>
        </w:rPr>
      </w:pPr>
      <w:r w:rsidRPr="00383B0E">
        <w:rPr>
          <w:noProof/>
          <w:snapToGrid w:val="0"/>
          <w:szCs w:val="22"/>
          <w:u w:val="single"/>
          <w:lang w:eastAsia="en-US"/>
        </w:rPr>
        <w:t>Pranešimas apie įtariamas nepageidaujamas reakcijas</w:t>
      </w:r>
    </w:p>
    <w:p w14:paraId="53C88159" w14:textId="02107195" w:rsidR="00982035" w:rsidRDefault="004A42FC" w:rsidP="003B2D67">
      <w:pPr>
        <w:tabs>
          <w:tab w:val="left" w:pos="567"/>
        </w:tabs>
        <w:autoSpaceDE w:val="0"/>
        <w:autoSpaceDN w:val="0"/>
        <w:adjustRightInd w:val="0"/>
        <w:rPr>
          <w:noProof/>
          <w:snapToGrid w:val="0"/>
          <w:szCs w:val="22"/>
        </w:rPr>
      </w:pPr>
      <w:r w:rsidRPr="00383B0E">
        <w:rPr>
          <w:noProof/>
          <w:snapToGrid w:val="0"/>
          <w:szCs w:val="22"/>
          <w:lang w:eastAsia="en-US"/>
        </w:rPr>
        <w:t>Svarbu pranešti apie įtariamas nepageidaujamas reakcijas, pastebėtas po vaistinio preparato registracijos, nes tai leidžia nuolat stebėti vaistinio preparato naudos ir rizikos santykį.</w:t>
      </w:r>
      <w:r w:rsidRPr="00383B0E">
        <w:rPr>
          <w:snapToGrid w:val="0"/>
          <w:szCs w:val="22"/>
          <w:lang w:eastAsia="en-US"/>
        </w:rPr>
        <w:t xml:space="preserve"> </w:t>
      </w:r>
      <w:r w:rsidR="00982035" w:rsidRPr="00383B0E">
        <w:rPr>
          <w:noProof/>
          <w:snapToGrid w:val="0"/>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82035" w:rsidRPr="003B2D67">
        <w:rPr>
          <w:noProof/>
          <w:snapToGrid w:val="0"/>
          <w:color w:val="0000EE"/>
          <w:szCs w:val="22"/>
        </w:rPr>
        <w:t xml:space="preserve">https://vvkt.lrv.lt/lt/ </w:t>
      </w:r>
      <w:r w:rsidR="00982035" w:rsidRPr="00383B0E">
        <w:rPr>
          <w:noProof/>
          <w:snapToGrid w:val="0"/>
          <w:szCs w:val="22"/>
        </w:rPr>
        <w:t>nurodytais būdais.</w:t>
      </w:r>
    </w:p>
    <w:p w14:paraId="190DEAB5" w14:textId="77777777" w:rsidR="001022D5" w:rsidRPr="00383B0E" w:rsidRDefault="001022D5" w:rsidP="00982035">
      <w:pPr>
        <w:tabs>
          <w:tab w:val="left" w:pos="567"/>
        </w:tabs>
        <w:autoSpaceDE w:val="0"/>
        <w:autoSpaceDN w:val="0"/>
        <w:adjustRightInd w:val="0"/>
        <w:rPr>
          <w:szCs w:val="22"/>
        </w:rPr>
      </w:pPr>
    </w:p>
    <w:p w14:paraId="45F1EF9B" w14:textId="77777777" w:rsidR="001022D5" w:rsidRPr="00383B0E" w:rsidRDefault="001022D5" w:rsidP="0006222E">
      <w:pPr>
        <w:pStyle w:val="Antrat3"/>
      </w:pPr>
      <w:r w:rsidRPr="00383B0E">
        <w:t>4.9</w:t>
      </w:r>
      <w:r w:rsidRPr="00383B0E">
        <w:tab/>
        <w:t>Perdozavimas</w:t>
      </w:r>
    </w:p>
    <w:p w14:paraId="6D81DC95" w14:textId="77777777" w:rsidR="001022D5" w:rsidRPr="00383B0E" w:rsidRDefault="001022D5" w:rsidP="00784E7D">
      <w:pPr>
        <w:pStyle w:val="Pagrindinistekstas"/>
        <w:keepNext/>
        <w:keepLines/>
        <w:spacing w:after="0"/>
        <w:rPr>
          <w:szCs w:val="22"/>
        </w:rPr>
      </w:pPr>
    </w:p>
    <w:p w14:paraId="29F820B7" w14:textId="77777777" w:rsidR="001022D5" w:rsidRPr="00383B0E" w:rsidRDefault="001022D5" w:rsidP="00751B81">
      <w:pPr>
        <w:pStyle w:val="BTEMEASMCA"/>
        <w:rPr>
          <w:szCs w:val="22"/>
        </w:rPr>
      </w:pPr>
      <w:r w:rsidRPr="00383B0E">
        <w:rPr>
          <w:szCs w:val="22"/>
        </w:rPr>
        <w:t>Simptomai ir požymiai</w:t>
      </w:r>
    </w:p>
    <w:p w14:paraId="2F0BC534" w14:textId="77777777" w:rsidR="001022D5" w:rsidRPr="00383B0E" w:rsidRDefault="001022D5" w:rsidP="00784E7D">
      <w:pPr>
        <w:pStyle w:val="CM7"/>
        <w:spacing w:after="0"/>
        <w:rPr>
          <w:sz w:val="22"/>
          <w:szCs w:val="22"/>
          <w:lang w:val="lt-LT"/>
        </w:rPr>
      </w:pPr>
      <w:r w:rsidRPr="00383B0E">
        <w:rPr>
          <w:sz w:val="22"/>
          <w:szCs w:val="22"/>
          <w:lang w:val="lt-LT"/>
        </w:rPr>
        <w:t xml:space="preserve">Įprastiniai ūminio stipraus perdozavimo klinikiniai požymiai: koma su raumenų hipotonija, susilpnėję refleksai, </w:t>
      </w:r>
      <w:proofErr w:type="spellStart"/>
      <w:r w:rsidRPr="00383B0E">
        <w:rPr>
          <w:sz w:val="22"/>
          <w:szCs w:val="22"/>
          <w:lang w:val="lt-LT"/>
        </w:rPr>
        <w:t>miozė</w:t>
      </w:r>
      <w:proofErr w:type="spellEnd"/>
      <w:r w:rsidRPr="00383B0E">
        <w:rPr>
          <w:sz w:val="22"/>
          <w:szCs w:val="22"/>
          <w:lang w:val="lt-LT"/>
        </w:rPr>
        <w:t xml:space="preserve">, pablogėjusi kvėpavimo funkcija, </w:t>
      </w:r>
      <w:proofErr w:type="spellStart"/>
      <w:r w:rsidRPr="00383B0E">
        <w:rPr>
          <w:sz w:val="22"/>
          <w:szCs w:val="22"/>
          <w:lang w:val="lt-LT"/>
        </w:rPr>
        <w:t>metabolinė</w:t>
      </w:r>
      <w:proofErr w:type="spellEnd"/>
      <w:r w:rsidRPr="00383B0E">
        <w:rPr>
          <w:sz w:val="22"/>
          <w:szCs w:val="22"/>
          <w:lang w:val="lt-LT"/>
        </w:rPr>
        <w:t xml:space="preserve"> </w:t>
      </w:r>
      <w:proofErr w:type="spellStart"/>
      <w:r w:rsidRPr="00383B0E">
        <w:rPr>
          <w:sz w:val="22"/>
          <w:szCs w:val="22"/>
          <w:lang w:val="lt-LT"/>
        </w:rPr>
        <w:t>acidozė</w:t>
      </w:r>
      <w:proofErr w:type="spellEnd"/>
      <w:r w:rsidR="008779D0" w:rsidRPr="00383B0E">
        <w:rPr>
          <w:sz w:val="22"/>
          <w:szCs w:val="22"/>
          <w:lang w:val="lt-LT"/>
        </w:rPr>
        <w:t xml:space="preserve">, </w:t>
      </w:r>
      <w:proofErr w:type="spellStart"/>
      <w:r w:rsidR="008779D0" w:rsidRPr="00383B0E">
        <w:rPr>
          <w:sz w:val="22"/>
          <w:szCs w:val="22"/>
          <w:lang w:val="lt-LT"/>
        </w:rPr>
        <w:t>hipotenzija</w:t>
      </w:r>
      <w:proofErr w:type="spellEnd"/>
      <w:r w:rsidR="008779D0" w:rsidRPr="00383B0E">
        <w:rPr>
          <w:sz w:val="22"/>
          <w:szCs w:val="22"/>
          <w:lang w:val="lt-LT"/>
        </w:rPr>
        <w:t xml:space="preserve"> ir kraujotakos </w:t>
      </w:r>
      <w:proofErr w:type="spellStart"/>
      <w:r w:rsidR="008779D0" w:rsidRPr="00383B0E">
        <w:rPr>
          <w:sz w:val="22"/>
          <w:szCs w:val="22"/>
          <w:lang w:val="lt-LT"/>
        </w:rPr>
        <w:lastRenderedPageBreak/>
        <w:t>kolapsas</w:t>
      </w:r>
      <w:proofErr w:type="spellEnd"/>
      <w:r w:rsidR="008779D0" w:rsidRPr="00383B0E">
        <w:rPr>
          <w:sz w:val="22"/>
          <w:szCs w:val="22"/>
          <w:lang w:val="lt-LT"/>
        </w:rPr>
        <w:t xml:space="preserve"> ar šokas</w:t>
      </w:r>
      <w:r w:rsidRPr="00383B0E">
        <w:rPr>
          <w:sz w:val="22"/>
          <w:szCs w:val="22"/>
          <w:lang w:val="lt-LT"/>
        </w:rPr>
        <w:t xml:space="preserve">. </w:t>
      </w:r>
    </w:p>
    <w:p w14:paraId="7199229F" w14:textId="77777777" w:rsidR="001022D5" w:rsidRPr="00383B0E" w:rsidRDefault="001022D5" w:rsidP="00784E7D">
      <w:pPr>
        <w:rPr>
          <w:szCs w:val="22"/>
        </w:rPr>
      </w:pPr>
      <w:r w:rsidRPr="00383B0E">
        <w:rPr>
          <w:szCs w:val="22"/>
        </w:rPr>
        <w:t xml:space="preserve">Jeigu perdozavimas labai sunkus, ligonis gali net mirti, tačiau paprastai jį pavyksta išgelbėti. </w:t>
      </w:r>
    </w:p>
    <w:p w14:paraId="1AD21996" w14:textId="77777777" w:rsidR="001022D5" w:rsidRPr="00383B0E" w:rsidRDefault="001022D5" w:rsidP="00784E7D">
      <w:pPr>
        <w:pStyle w:val="CM7"/>
        <w:keepNext/>
        <w:keepLines/>
        <w:widowControl/>
        <w:spacing w:after="0"/>
        <w:rPr>
          <w:sz w:val="22"/>
          <w:szCs w:val="22"/>
          <w:lang w:val="lt-LT"/>
        </w:rPr>
      </w:pPr>
      <w:r w:rsidRPr="00383B0E">
        <w:rPr>
          <w:sz w:val="22"/>
          <w:szCs w:val="22"/>
          <w:lang w:val="lt-LT"/>
        </w:rPr>
        <w:t>Gali pasireikšti įvairių simptomų; buvo atvejų, kai, susidarius labai didelei koncentracijai plazmoje, prasidėjo traukuliai. Taip pat buvo su smegenų edema susijusių vidinio kaukolės spaudimo padidėjimo atvejų.</w:t>
      </w:r>
    </w:p>
    <w:p w14:paraId="092C51A8" w14:textId="77777777" w:rsidR="008779D0" w:rsidRPr="00383B0E" w:rsidRDefault="008779D0" w:rsidP="00784E7D">
      <w:pPr>
        <w:pStyle w:val="Default"/>
        <w:rPr>
          <w:sz w:val="22"/>
          <w:szCs w:val="22"/>
          <w:lang w:val="lt-LT"/>
        </w:rPr>
      </w:pPr>
      <w:proofErr w:type="spellStart"/>
      <w:r w:rsidRPr="00383B0E">
        <w:rPr>
          <w:sz w:val="22"/>
          <w:szCs w:val="22"/>
          <w:lang w:val="lt-LT"/>
        </w:rPr>
        <w:t>Valproato</w:t>
      </w:r>
      <w:proofErr w:type="spellEnd"/>
      <w:r w:rsidRPr="00383B0E">
        <w:rPr>
          <w:sz w:val="22"/>
          <w:szCs w:val="22"/>
          <w:lang w:val="lt-LT"/>
        </w:rPr>
        <w:t xml:space="preserve"> sudėtyje yra natrio, todėl perdozavus gali pasireikšti </w:t>
      </w:r>
      <w:proofErr w:type="spellStart"/>
      <w:r w:rsidRPr="00383B0E">
        <w:rPr>
          <w:sz w:val="22"/>
          <w:szCs w:val="22"/>
          <w:lang w:val="lt-LT"/>
        </w:rPr>
        <w:t>hipernatremija</w:t>
      </w:r>
      <w:proofErr w:type="spellEnd"/>
      <w:r w:rsidRPr="00383B0E">
        <w:rPr>
          <w:sz w:val="22"/>
          <w:szCs w:val="22"/>
          <w:lang w:val="lt-LT"/>
        </w:rPr>
        <w:t>.</w:t>
      </w:r>
    </w:p>
    <w:p w14:paraId="04455C6C" w14:textId="77777777" w:rsidR="001022D5" w:rsidRPr="00383B0E" w:rsidRDefault="001022D5" w:rsidP="00784E7D">
      <w:pPr>
        <w:pStyle w:val="Default"/>
        <w:rPr>
          <w:sz w:val="22"/>
          <w:szCs w:val="22"/>
          <w:lang w:val="lt-LT"/>
        </w:rPr>
      </w:pPr>
    </w:p>
    <w:p w14:paraId="73F74C29" w14:textId="77777777" w:rsidR="001022D5" w:rsidRPr="00383B0E" w:rsidRDefault="001022D5" w:rsidP="00784E7D">
      <w:pPr>
        <w:pStyle w:val="Default"/>
        <w:rPr>
          <w:i/>
          <w:sz w:val="22"/>
          <w:szCs w:val="22"/>
          <w:lang w:val="lt-LT"/>
        </w:rPr>
      </w:pPr>
      <w:r w:rsidRPr="00383B0E">
        <w:rPr>
          <w:i/>
          <w:sz w:val="22"/>
          <w:szCs w:val="22"/>
          <w:lang w:val="lt-LT"/>
        </w:rPr>
        <w:t>Gydymas</w:t>
      </w:r>
    </w:p>
    <w:p w14:paraId="7131B22F" w14:textId="77777777" w:rsidR="001022D5" w:rsidRPr="00383B0E" w:rsidRDefault="001022D5" w:rsidP="00784E7D">
      <w:pPr>
        <w:pStyle w:val="CM7"/>
        <w:spacing w:after="0"/>
        <w:rPr>
          <w:sz w:val="22"/>
          <w:szCs w:val="22"/>
          <w:lang w:val="lt-LT"/>
        </w:rPr>
      </w:pPr>
      <w:r w:rsidRPr="00383B0E">
        <w:rPr>
          <w:sz w:val="22"/>
          <w:szCs w:val="22"/>
          <w:lang w:val="lt-LT"/>
        </w:rPr>
        <w:t>Vaistinio preparato perdozavusiesiems ligoninėje reikia taikyti simptominį gydymą: išplauti skrandį (naudinga, jei nuo vaistinio preparato išgėrimo praėjo mažiau kaip 10-12 valandų), stebėti širdies ir kraujagyslių bei kvėpavimo sistemų būklę.</w:t>
      </w:r>
    </w:p>
    <w:p w14:paraId="1A8DA77E" w14:textId="77777777" w:rsidR="001022D5" w:rsidRPr="00383B0E" w:rsidRDefault="001022D5" w:rsidP="00784E7D">
      <w:pPr>
        <w:rPr>
          <w:szCs w:val="22"/>
        </w:rPr>
      </w:pPr>
      <w:r w:rsidRPr="00383B0E">
        <w:rPr>
          <w:szCs w:val="22"/>
        </w:rPr>
        <w:t xml:space="preserve">Keliais pavieniais atvejais padėjo </w:t>
      </w:r>
      <w:proofErr w:type="spellStart"/>
      <w:r w:rsidRPr="00383B0E">
        <w:rPr>
          <w:szCs w:val="22"/>
        </w:rPr>
        <w:t>naloksonas</w:t>
      </w:r>
      <w:proofErr w:type="spellEnd"/>
      <w:r w:rsidRPr="00383B0E">
        <w:rPr>
          <w:szCs w:val="22"/>
        </w:rPr>
        <w:t>. Sunkaus perdozavimo atveju sėkmingai naudojama kraujo dializė ir kraujo perpylimas.</w:t>
      </w:r>
    </w:p>
    <w:p w14:paraId="665646E0" w14:textId="77777777" w:rsidR="008070D4" w:rsidRPr="00383B0E" w:rsidRDefault="008070D4" w:rsidP="008070D4">
      <w:pPr>
        <w:rPr>
          <w:szCs w:val="22"/>
          <w:lang w:eastAsia="en-GB"/>
        </w:rPr>
      </w:pPr>
      <w:r w:rsidRPr="00383B0E">
        <w:rPr>
          <w:szCs w:val="22"/>
          <w:lang w:eastAsia="en-GB"/>
        </w:rPr>
        <w:t xml:space="preserve">Jei perdozavus </w:t>
      </w:r>
      <w:proofErr w:type="spellStart"/>
      <w:r w:rsidRPr="00383B0E">
        <w:rPr>
          <w:szCs w:val="22"/>
          <w:lang w:eastAsia="en-GB"/>
        </w:rPr>
        <w:t>valproato</w:t>
      </w:r>
      <w:proofErr w:type="spellEnd"/>
      <w:r w:rsidRPr="00383B0E">
        <w:rPr>
          <w:szCs w:val="22"/>
          <w:lang w:eastAsia="en-GB"/>
        </w:rPr>
        <w:t xml:space="preserve"> pasireiškia </w:t>
      </w:r>
      <w:proofErr w:type="spellStart"/>
      <w:r w:rsidRPr="00383B0E">
        <w:rPr>
          <w:szCs w:val="22"/>
          <w:lang w:eastAsia="en-GB"/>
        </w:rPr>
        <w:t>hiperamonemija</w:t>
      </w:r>
      <w:proofErr w:type="spellEnd"/>
      <w:r w:rsidRPr="00383B0E">
        <w:rPr>
          <w:szCs w:val="22"/>
          <w:lang w:eastAsia="en-GB"/>
        </w:rPr>
        <w:t xml:space="preserve">, galima į veną skirti </w:t>
      </w:r>
      <w:proofErr w:type="spellStart"/>
      <w:r w:rsidRPr="00383B0E">
        <w:rPr>
          <w:szCs w:val="22"/>
          <w:lang w:eastAsia="en-GB"/>
        </w:rPr>
        <w:t>karnitino</w:t>
      </w:r>
      <w:proofErr w:type="spellEnd"/>
      <w:r w:rsidRPr="00383B0E">
        <w:rPr>
          <w:szCs w:val="22"/>
          <w:lang w:eastAsia="en-GB"/>
        </w:rPr>
        <w:t>, siekiant, kad amoniako kiekis taptų normalus.</w:t>
      </w:r>
    </w:p>
    <w:p w14:paraId="475F4E56" w14:textId="77777777" w:rsidR="001022D5" w:rsidRPr="00383B0E" w:rsidRDefault="001022D5" w:rsidP="00784E7D">
      <w:pPr>
        <w:pStyle w:val="Pagrindinistekstas"/>
        <w:spacing w:after="0"/>
        <w:rPr>
          <w:szCs w:val="22"/>
        </w:rPr>
      </w:pPr>
    </w:p>
    <w:p w14:paraId="2E4D109C" w14:textId="77777777" w:rsidR="001022D5" w:rsidRPr="00383B0E" w:rsidRDefault="001022D5" w:rsidP="00784E7D">
      <w:pPr>
        <w:pStyle w:val="Pagrindinistekstas"/>
        <w:spacing w:after="0"/>
        <w:rPr>
          <w:szCs w:val="22"/>
        </w:rPr>
      </w:pPr>
    </w:p>
    <w:p w14:paraId="5D830291" w14:textId="77777777" w:rsidR="001022D5" w:rsidRPr="00383B0E" w:rsidRDefault="001022D5" w:rsidP="00784E7D">
      <w:pPr>
        <w:pStyle w:val="PI-1EMEASMCA"/>
      </w:pPr>
      <w:bookmarkStart w:id="13" w:name="_Toc129243111"/>
      <w:bookmarkStart w:id="14" w:name="_Toc129243236"/>
      <w:r w:rsidRPr="00383B0E">
        <w:t>5.</w:t>
      </w:r>
      <w:r w:rsidRPr="00383B0E">
        <w:tab/>
        <w:t>FARMAKOLOGINĖS SAVYBĖS</w:t>
      </w:r>
      <w:bookmarkEnd w:id="13"/>
      <w:bookmarkEnd w:id="14"/>
    </w:p>
    <w:p w14:paraId="060662F9" w14:textId="77777777" w:rsidR="001022D5" w:rsidRPr="00383B0E" w:rsidRDefault="001022D5" w:rsidP="00784E7D">
      <w:pPr>
        <w:pStyle w:val="Pagrindinistekstas"/>
        <w:spacing w:after="0"/>
        <w:rPr>
          <w:szCs w:val="22"/>
        </w:rPr>
      </w:pPr>
    </w:p>
    <w:p w14:paraId="3E0FAC52" w14:textId="77777777" w:rsidR="001022D5" w:rsidRPr="00383B0E" w:rsidRDefault="001022D5" w:rsidP="0006222E">
      <w:pPr>
        <w:pStyle w:val="Antrat3"/>
      </w:pPr>
      <w:r w:rsidRPr="00383B0E">
        <w:t>5.1</w:t>
      </w:r>
      <w:r w:rsidRPr="00383B0E">
        <w:tab/>
      </w:r>
      <w:proofErr w:type="spellStart"/>
      <w:r w:rsidRPr="00383B0E">
        <w:t>Farmakodinaminės</w:t>
      </w:r>
      <w:proofErr w:type="spellEnd"/>
      <w:r w:rsidRPr="00383B0E">
        <w:t xml:space="preserve"> savybės</w:t>
      </w:r>
    </w:p>
    <w:p w14:paraId="7A5292AA" w14:textId="77777777" w:rsidR="001022D5" w:rsidRPr="00383B0E" w:rsidRDefault="001022D5" w:rsidP="00784E7D">
      <w:pPr>
        <w:pStyle w:val="Pagrindinistekstas"/>
        <w:spacing w:after="0"/>
        <w:rPr>
          <w:szCs w:val="22"/>
        </w:rPr>
      </w:pPr>
    </w:p>
    <w:p w14:paraId="4CD16B88" w14:textId="77777777" w:rsidR="001022D5" w:rsidRPr="00383B0E" w:rsidRDefault="001022D5" w:rsidP="00784E7D">
      <w:pPr>
        <w:pStyle w:val="Pagrindinistekstas"/>
        <w:spacing w:after="0"/>
        <w:rPr>
          <w:szCs w:val="22"/>
        </w:rPr>
      </w:pPr>
      <w:proofErr w:type="spellStart"/>
      <w:r w:rsidRPr="00383B0E">
        <w:rPr>
          <w:szCs w:val="22"/>
        </w:rPr>
        <w:t>Farmakoterapinė</w:t>
      </w:r>
      <w:proofErr w:type="spellEnd"/>
      <w:r w:rsidRPr="00383B0E">
        <w:rPr>
          <w:szCs w:val="22"/>
        </w:rPr>
        <w:t xml:space="preserve"> grupė – </w:t>
      </w:r>
      <w:proofErr w:type="spellStart"/>
      <w:r w:rsidRPr="00383B0E">
        <w:rPr>
          <w:szCs w:val="22"/>
        </w:rPr>
        <w:t>priešepilepsiniai</w:t>
      </w:r>
      <w:proofErr w:type="spellEnd"/>
      <w:r w:rsidRPr="00383B0E">
        <w:rPr>
          <w:szCs w:val="22"/>
        </w:rPr>
        <w:t xml:space="preserve"> vaistiniai preparatai, ATC kodas – N03AG01.</w:t>
      </w:r>
    </w:p>
    <w:p w14:paraId="19173047" w14:textId="77777777" w:rsidR="001022D5" w:rsidRPr="00383B0E" w:rsidRDefault="001022D5" w:rsidP="00784E7D">
      <w:pPr>
        <w:pStyle w:val="CM1"/>
        <w:spacing w:line="240" w:lineRule="auto"/>
        <w:outlineLvl w:val="0"/>
        <w:rPr>
          <w:sz w:val="22"/>
          <w:szCs w:val="22"/>
          <w:lang w:val="lt-LT"/>
        </w:rPr>
      </w:pPr>
    </w:p>
    <w:p w14:paraId="29A3CE8A" w14:textId="77777777" w:rsidR="001022D5" w:rsidRPr="00383B0E" w:rsidRDefault="001022D5" w:rsidP="00784E7D">
      <w:pPr>
        <w:pStyle w:val="CM1"/>
        <w:spacing w:line="240" w:lineRule="auto"/>
        <w:outlineLvl w:val="0"/>
        <w:rPr>
          <w:sz w:val="22"/>
          <w:szCs w:val="22"/>
          <w:lang w:val="lt-LT"/>
        </w:rPr>
      </w:pPr>
      <w:proofErr w:type="spellStart"/>
      <w:r w:rsidRPr="00383B0E">
        <w:rPr>
          <w:color w:val="000000"/>
          <w:sz w:val="22"/>
          <w:szCs w:val="22"/>
          <w:lang w:val="lt-LT"/>
        </w:rPr>
        <w:t>Valproatas</w:t>
      </w:r>
      <w:proofErr w:type="spellEnd"/>
      <w:r w:rsidRPr="00383B0E">
        <w:rPr>
          <w:color w:val="000000"/>
          <w:sz w:val="22"/>
          <w:szCs w:val="22"/>
          <w:lang w:val="lt-LT"/>
        </w:rPr>
        <w:t xml:space="preserve"> yra plataus poveikio vaistinis preparatas nuo epilepsijos.</w:t>
      </w:r>
      <w:r w:rsidRPr="00383B0E" w:rsidDel="00187EBD">
        <w:rPr>
          <w:color w:val="000000"/>
          <w:sz w:val="22"/>
          <w:szCs w:val="22"/>
          <w:lang w:val="lt-LT"/>
        </w:rPr>
        <w:t xml:space="preserve"> </w:t>
      </w:r>
    </w:p>
    <w:p w14:paraId="0C374732" w14:textId="77777777" w:rsidR="001022D5" w:rsidRPr="00383B0E" w:rsidRDefault="001022D5" w:rsidP="00784E7D">
      <w:pPr>
        <w:pStyle w:val="CM1"/>
        <w:spacing w:line="240" w:lineRule="auto"/>
        <w:rPr>
          <w:color w:val="000000"/>
          <w:sz w:val="22"/>
          <w:szCs w:val="22"/>
          <w:lang w:val="lt-LT"/>
        </w:rPr>
      </w:pPr>
      <w:proofErr w:type="spellStart"/>
      <w:r w:rsidRPr="00383B0E">
        <w:rPr>
          <w:color w:val="000000"/>
          <w:sz w:val="22"/>
          <w:szCs w:val="22"/>
          <w:lang w:val="lt-LT"/>
        </w:rPr>
        <w:t>Valproatas</w:t>
      </w:r>
      <w:proofErr w:type="spellEnd"/>
      <w:r w:rsidRPr="00383B0E">
        <w:rPr>
          <w:color w:val="000000"/>
          <w:sz w:val="22"/>
          <w:szCs w:val="22"/>
          <w:lang w:val="lt-LT"/>
        </w:rPr>
        <w:t xml:space="preserve"> daugiausia veikia centrinę nervų sistemą.</w:t>
      </w:r>
    </w:p>
    <w:p w14:paraId="3FB31272" w14:textId="77777777" w:rsidR="001022D5" w:rsidRPr="00383B0E" w:rsidRDefault="001022D5" w:rsidP="00784E7D">
      <w:pPr>
        <w:pStyle w:val="CM1"/>
        <w:spacing w:line="240" w:lineRule="auto"/>
        <w:rPr>
          <w:color w:val="000000"/>
          <w:sz w:val="22"/>
          <w:szCs w:val="22"/>
          <w:lang w:val="lt-LT"/>
        </w:rPr>
      </w:pPr>
      <w:r w:rsidRPr="00383B0E">
        <w:rPr>
          <w:color w:val="000000"/>
          <w:sz w:val="22"/>
          <w:szCs w:val="22"/>
          <w:lang w:val="lt-LT"/>
        </w:rPr>
        <w:t xml:space="preserve">Farmakologiniais tyrimais su gyvūnais nustatyta, kad </w:t>
      </w:r>
      <w:proofErr w:type="spellStart"/>
      <w:r w:rsidRPr="00383B0E">
        <w:rPr>
          <w:color w:val="000000"/>
          <w:sz w:val="22"/>
          <w:szCs w:val="22"/>
          <w:lang w:val="lt-LT"/>
        </w:rPr>
        <w:t>valproatas</w:t>
      </w:r>
      <w:proofErr w:type="spellEnd"/>
      <w:r w:rsidRPr="00383B0E">
        <w:rPr>
          <w:color w:val="000000"/>
          <w:sz w:val="22"/>
          <w:szCs w:val="22"/>
          <w:lang w:val="lt-LT"/>
        </w:rPr>
        <w:t xml:space="preserve"> pasižymi </w:t>
      </w:r>
      <w:proofErr w:type="spellStart"/>
      <w:r w:rsidRPr="00383B0E">
        <w:rPr>
          <w:color w:val="000000"/>
          <w:sz w:val="22"/>
          <w:szCs w:val="22"/>
          <w:lang w:val="lt-LT"/>
        </w:rPr>
        <w:t>antiepilepsiniu</w:t>
      </w:r>
      <w:proofErr w:type="spellEnd"/>
      <w:r w:rsidRPr="00383B0E">
        <w:rPr>
          <w:color w:val="000000"/>
          <w:sz w:val="22"/>
          <w:szCs w:val="22"/>
          <w:lang w:val="lt-LT"/>
        </w:rPr>
        <w:t xml:space="preserve"> poveikiu taikant įvairius eksperimentiškai sukeltos epilepsijos modelius (ir </w:t>
      </w:r>
      <w:proofErr w:type="spellStart"/>
      <w:r w:rsidRPr="00383B0E">
        <w:rPr>
          <w:color w:val="000000"/>
          <w:sz w:val="22"/>
          <w:szCs w:val="22"/>
          <w:lang w:val="lt-LT"/>
        </w:rPr>
        <w:t>generalizuotų</w:t>
      </w:r>
      <w:proofErr w:type="spellEnd"/>
      <w:r w:rsidRPr="00383B0E">
        <w:rPr>
          <w:color w:val="000000"/>
          <w:sz w:val="22"/>
          <w:szCs w:val="22"/>
          <w:lang w:val="lt-LT"/>
        </w:rPr>
        <w:t xml:space="preserve">, ir dalinių traukulių). </w:t>
      </w:r>
      <w:proofErr w:type="spellStart"/>
      <w:r w:rsidRPr="00383B0E">
        <w:rPr>
          <w:color w:val="000000"/>
          <w:sz w:val="22"/>
          <w:szCs w:val="22"/>
          <w:lang w:val="lt-LT"/>
        </w:rPr>
        <w:t>Valproatas</w:t>
      </w:r>
      <w:proofErr w:type="spellEnd"/>
      <w:r w:rsidRPr="00383B0E">
        <w:rPr>
          <w:color w:val="000000"/>
          <w:sz w:val="22"/>
          <w:szCs w:val="22"/>
          <w:lang w:val="lt-LT"/>
        </w:rPr>
        <w:t xml:space="preserve"> sukelia </w:t>
      </w:r>
      <w:proofErr w:type="spellStart"/>
      <w:r w:rsidRPr="00383B0E">
        <w:rPr>
          <w:color w:val="000000"/>
          <w:sz w:val="22"/>
          <w:szCs w:val="22"/>
          <w:lang w:val="lt-LT"/>
        </w:rPr>
        <w:t>antiepilepsinį</w:t>
      </w:r>
      <w:proofErr w:type="spellEnd"/>
      <w:r w:rsidRPr="00383B0E">
        <w:rPr>
          <w:color w:val="000000"/>
          <w:sz w:val="22"/>
          <w:szCs w:val="22"/>
          <w:lang w:val="lt-LT"/>
        </w:rPr>
        <w:t xml:space="preserve"> poveikį ir įvairių tipų epilepsija sergantiems žmonėms.</w:t>
      </w:r>
    </w:p>
    <w:p w14:paraId="53D76B9E" w14:textId="77777777" w:rsidR="001022D5" w:rsidRPr="00383B0E" w:rsidRDefault="001022D5" w:rsidP="00784E7D">
      <w:pPr>
        <w:pStyle w:val="Default"/>
        <w:rPr>
          <w:sz w:val="22"/>
          <w:szCs w:val="22"/>
          <w:lang w:val="lt-LT"/>
        </w:rPr>
      </w:pPr>
    </w:p>
    <w:p w14:paraId="0A485BD3" w14:textId="77777777" w:rsidR="001022D5" w:rsidRPr="00383B0E" w:rsidRDefault="001022D5" w:rsidP="00784E7D">
      <w:pPr>
        <w:pStyle w:val="CM1"/>
        <w:spacing w:line="240" w:lineRule="auto"/>
        <w:rPr>
          <w:color w:val="000000"/>
          <w:sz w:val="22"/>
          <w:szCs w:val="22"/>
          <w:lang w:val="lt-LT"/>
        </w:rPr>
      </w:pPr>
      <w:r w:rsidRPr="00383B0E">
        <w:rPr>
          <w:color w:val="000000"/>
          <w:sz w:val="22"/>
          <w:szCs w:val="22"/>
          <w:lang w:val="lt-LT"/>
        </w:rPr>
        <w:t>Manoma, kad pagrindinis veikimo būdas susijęs su GASR poveikio stiprinimu.</w:t>
      </w:r>
    </w:p>
    <w:p w14:paraId="14F775D0" w14:textId="77777777" w:rsidR="001022D5" w:rsidRPr="00383B0E" w:rsidRDefault="001022D5" w:rsidP="00784E7D">
      <w:pPr>
        <w:pStyle w:val="CM1"/>
        <w:spacing w:line="240" w:lineRule="auto"/>
        <w:rPr>
          <w:color w:val="000000"/>
          <w:sz w:val="22"/>
          <w:szCs w:val="22"/>
          <w:lang w:val="lt-LT"/>
        </w:rPr>
      </w:pPr>
      <w:r w:rsidRPr="00383B0E">
        <w:rPr>
          <w:color w:val="000000"/>
          <w:sz w:val="22"/>
          <w:szCs w:val="22"/>
          <w:lang w:val="lt-LT"/>
        </w:rPr>
        <w:t xml:space="preserve">Kai kurių </w:t>
      </w:r>
      <w:proofErr w:type="spellStart"/>
      <w:r w:rsidRPr="00383B0E">
        <w:rPr>
          <w:i/>
          <w:color w:val="000000"/>
          <w:sz w:val="22"/>
          <w:szCs w:val="22"/>
          <w:lang w:val="lt-LT"/>
        </w:rPr>
        <w:t>in</w:t>
      </w:r>
      <w:proofErr w:type="spellEnd"/>
      <w:r w:rsidRPr="00383B0E">
        <w:rPr>
          <w:i/>
          <w:color w:val="000000"/>
          <w:sz w:val="22"/>
          <w:szCs w:val="22"/>
          <w:lang w:val="lt-LT"/>
        </w:rPr>
        <w:t xml:space="preserve"> </w:t>
      </w:r>
      <w:proofErr w:type="spellStart"/>
      <w:r w:rsidRPr="00383B0E">
        <w:rPr>
          <w:i/>
          <w:color w:val="000000"/>
          <w:sz w:val="22"/>
          <w:szCs w:val="22"/>
          <w:lang w:val="lt-LT"/>
        </w:rPr>
        <w:t>vitro</w:t>
      </w:r>
      <w:proofErr w:type="spellEnd"/>
      <w:r w:rsidRPr="00383B0E">
        <w:rPr>
          <w:color w:val="000000"/>
          <w:sz w:val="22"/>
          <w:szCs w:val="22"/>
          <w:lang w:val="lt-LT"/>
        </w:rPr>
        <w:t xml:space="preserve"> tyrimų duomenimis, </w:t>
      </w:r>
      <w:proofErr w:type="spellStart"/>
      <w:r w:rsidRPr="00383B0E">
        <w:rPr>
          <w:color w:val="000000"/>
          <w:sz w:val="22"/>
          <w:szCs w:val="22"/>
          <w:lang w:val="lt-LT"/>
        </w:rPr>
        <w:t>valproatas</w:t>
      </w:r>
      <w:proofErr w:type="spellEnd"/>
      <w:r w:rsidRPr="00383B0E">
        <w:rPr>
          <w:color w:val="000000"/>
          <w:sz w:val="22"/>
          <w:szCs w:val="22"/>
          <w:lang w:val="lt-LT"/>
        </w:rPr>
        <w:t xml:space="preserve"> skatina ŽIV-1 viruso replikaciją, tačiau toks poveikis nestiprus, nepastovus, nepriklauso nuo dozės bei nepasireiškia gydant žmones.</w:t>
      </w:r>
    </w:p>
    <w:p w14:paraId="746F5CF7" w14:textId="77777777" w:rsidR="001022D5" w:rsidRPr="00383B0E" w:rsidRDefault="001022D5" w:rsidP="00784E7D">
      <w:pPr>
        <w:pStyle w:val="Pagrindinistekstas"/>
        <w:spacing w:after="0"/>
        <w:rPr>
          <w:szCs w:val="22"/>
        </w:rPr>
      </w:pPr>
    </w:p>
    <w:p w14:paraId="6F4E569B" w14:textId="77777777" w:rsidR="001022D5" w:rsidRPr="00383B0E" w:rsidRDefault="001022D5" w:rsidP="0006222E">
      <w:pPr>
        <w:pStyle w:val="Antrat3"/>
      </w:pPr>
      <w:r w:rsidRPr="00383B0E">
        <w:t>5.2</w:t>
      </w:r>
      <w:r w:rsidRPr="00383B0E">
        <w:tab/>
      </w:r>
      <w:proofErr w:type="spellStart"/>
      <w:r w:rsidRPr="00383B0E">
        <w:t>Farmakokinetinės</w:t>
      </w:r>
      <w:proofErr w:type="spellEnd"/>
      <w:r w:rsidRPr="00383B0E">
        <w:t xml:space="preserve"> savybės</w:t>
      </w:r>
    </w:p>
    <w:p w14:paraId="2B5D6149" w14:textId="77777777" w:rsidR="001022D5" w:rsidRPr="00383B0E" w:rsidRDefault="001022D5" w:rsidP="00784E7D">
      <w:pPr>
        <w:pStyle w:val="Pagrindinistekstas"/>
        <w:spacing w:after="0"/>
        <w:rPr>
          <w:szCs w:val="22"/>
        </w:rPr>
      </w:pPr>
    </w:p>
    <w:p w14:paraId="3869F36E" w14:textId="77777777" w:rsidR="00884A2E" w:rsidRPr="00383B0E" w:rsidRDefault="00884A2E" w:rsidP="00884A2E">
      <w:pPr>
        <w:rPr>
          <w:szCs w:val="22"/>
          <w:u w:val="single"/>
          <w:lang w:eastAsia="en-GB"/>
        </w:rPr>
      </w:pPr>
      <w:r w:rsidRPr="00383B0E">
        <w:rPr>
          <w:szCs w:val="22"/>
          <w:u w:val="single"/>
          <w:lang w:eastAsia="en-GB"/>
        </w:rPr>
        <w:t>Pasiskirstymas</w:t>
      </w:r>
    </w:p>
    <w:p w14:paraId="53AC887E" w14:textId="77777777" w:rsidR="00884A2E" w:rsidRPr="00383B0E" w:rsidRDefault="00884A2E" w:rsidP="00884A2E">
      <w:pPr>
        <w:rPr>
          <w:szCs w:val="22"/>
          <w:lang w:eastAsia="en-GB"/>
        </w:rPr>
      </w:pPr>
      <w:r w:rsidRPr="00383B0E">
        <w:rPr>
          <w:szCs w:val="22"/>
          <w:lang w:eastAsia="en-GB"/>
        </w:rPr>
        <w:t>Prasiskverbimas pro placentą (žr. 4.6 skyrių).</w:t>
      </w:r>
    </w:p>
    <w:p w14:paraId="1CFD3932" w14:textId="77777777" w:rsidR="00884A2E" w:rsidRPr="00383B0E" w:rsidRDefault="00884A2E" w:rsidP="00884A2E">
      <w:pPr>
        <w:rPr>
          <w:rFonts w:eastAsia="MS Mincho"/>
          <w:szCs w:val="22"/>
        </w:rPr>
      </w:pPr>
      <w:proofErr w:type="spellStart"/>
      <w:r w:rsidRPr="00383B0E">
        <w:rPr>
          <w:rFonts w:eastAsia="MS Mincho"/>
          <w:szCs w:val="22"/>
        </w:rPr>
        <w:t>Valproatas</w:t>
      </w:r>
      <w:proofErr w:type="spellEnd"/>
      <w:r w:rsidRPr="00383B0E">
        <w:rPr>
          <w:rFonts w:eastAsia="MS Mincho"/>
          <w:szCs w:val="22"/>
        </w:rPr>
        <w:t xml:space="preserve"> prasiskverbia pro gyvūnų rūšių ir moterų placentos barjerą:</w:t>
      </w:r>
    </w:p>
    <w:p w14:paraId="3987EA76" w14:textId="77777777" w:rsidR="00884A2E" w:rsidRPr="00383B0E" w:rsidRDefault="00884A2E" w:rsidP="0001440B">
      <w:pPr>
        <w:numPr>
          <w:ilvl w:val="0"/>
          <w:numId w:val="63"/>
        </w:numPr>
        <w:ind w:left="567" w:hanging="567"/>
        <w:rPr>
          <w:szCs w:val="22"/>
          <w:lang w:eastAsia="en-GB"/>
        </w:rPr>
      </w:pPr>
      <w:r w:rsidRPr="00383B0E">
        <w:rPr>
          <w:szCs w:val="22"/>
          <w:lang w:eastAsia="en-GB"/>
        </w:rPr>
        <w:t xml:space="preserve">pro gyvūnų placentą </w:t>
      </w:r>
      <w:proofErr w:type="spellStart"/>
      <w:r w:rsidRPr="00383B0E">
        <w:rPr>
          <w:szCs w:val="22"/>
          <w:lang w:eastAsia="en-GB"/>
        </w:rPr>
        <w:t>valproatas</w:t>
      </w:r>
      <w:proofErr w:type="spellEnd"/>
      <w:r w:rsidRPr="00383B0E">
        <w:rPr>
          <w:szCs w:val="22"/>
          <w:lang w:eastAsia="en-GB"/>
        </w:rPr>
        <w:t xml:space="preserve"> prasiskverbia panašiais kiekiais kaip ir pro moterų placentą;</w:t>
      </w:r>
    </w:p>
    <w:p w14:paraId="2E3A8CA8" w14:textId="77777777" w:rsidR="00884A2E" w:rsidRPr="00383B0E" w:rsidRDefault="00884A2E" w:rsidP="0001440B">
      <w:pPr>
        <w:numPr>
          <w:ilvl w:val="0"/>
          <w:numId w:val="63"/>
        </w:numPr>
        <w:ind w:left="567" w:hanging="567"/>
        <w:rPr>
          <w:szCs w:val="22"/>
          <w:lang w:eastAsia="en-GB"/>
        </w:rPr>
      </w:pPr>
      <w:r w:rsidRPr="00383B0E">
        <w:rPr>
          <w:szCs w:val="22"/>
          <w:lang w:eastAsia="en-GB"/>
        </w:rPr>
        <w:t xml:space="preserve">žmonėms keliose publikacijose vertinta </w:t>
      </w:r>
      <w:proofErr w:type="spellStart"/>
      <w:r w:rsidRPr="00383B0E">
        <w:rPr>
          <w:szCs w:val="22"/>
          <w:lang w:eastAsia="en-GB"/>
        </w:rPr>
        <w:t>valproato</w:t>
      </w:r>
      <w:proofErr w:type="spellEnd"/>
      <w:r w:rsidRPr="00383B0E">
        <w:rPr>
          <w:szCs w:val="22"/>
          <w:lang w:eastAsia="en-GB"/>
        </w:rPr>
        <w:t xml:space="preserve"> koncentracija naujagimių bambagyslės kraujo serume per gimdymą. </w:t>
      </w:r>
      <w:proofErr w:type="spellStart"/>
      <w:r w:rsidRPr="00383B0E">
        <w:rPr>
          <w:szCs w:val="22"/>
          <w:lang w:eastAsia="en-GB"/>
        </w:rPr>
        <w:t>Valproato</w:t>
      </w:r>
      <w:proofErr w:type="spellEnd"/>
      <w:r w:rsidRPr="00383B0E">
        <w:rPr>
          <w:szCs w:val="22"/>
          <w:lang w:eastAsia="en-GB"/>
        </w:rPr>
        <w:t xml:space="preserve"> koncentracija bambagyslės kraujo serume (atitinka koncentraciją vaisiaus kraujo serume) buvo panaši į nustatytą motinos kraujo serume ar šiek tiek didesnė.</w:t>
      </w:r>
    </w:p>
    <w:p w14:paraId="1732D011" w14:textId="77777777" w:rsidR="00884A2E" w:rsidRPr="00383B0E" w:rsidRDefault="00884A2E" w:rsidP="00884A2E">
      <w:pPr>
        <w:rPr>
          <w:szCs w:val="22"/>
          <w:u w:val="single"/>
          <w:lang w:eastAsia="en-GB"/>
        </w:rPr>
      </w:pPr>
    </w:p>
    <w:p w14:paraId="1364D726" w14:textId="77777777" w:rsidR="001022D5" w:rsidRPr="00383B0E" w:rsidRDefault="001022D5" w:rsidP="00784E7D">
      <w:pPr>
        <w:pStyle w:val="Default"/>
        <w:outlineLvl w:val="0"/>
        <w:rPr>
          <w:i/>
          <w:sz w:val="22"/>
          <w:szCs w:val="22"/>
          <w:lang w:val="lt-LT"/>
        </w:rPr>
      </w:pPr>
      <w:proofErr w:type="spellStart"/>
      <w:r w:rsidRPr="00383B0E">
        <w:rPr>
          <w:i/>
          <w:sz w:val="22"/>
          <w:szCs w:val="22"/>
          <w:lang w:val="lt-LT"/>
        </w:rPr>
        <w:t>Valproatas</w:t>
      </w:r>
      <w:proofErr w:type="spellEnd"/>
    </w:p>
    <w:p w14:paraId="1E9E7E69" w14:textId="77777777" w:rsidR="001022D5" w:rsidRPr="00383B0E" w:rsidRDefault="001022D5" w:rsidP="00784E7D">
      <w:pPr>
        <w:pStyle w:val="Default"/>
        <w:rPr>
          <w:sz w:val="22"/>
          <w:szCs w:val="22"/>
          <w:lang w:val="lt-LT"/>
        </w:rPr>
      </w:pPr>
      <w:r w:rsidRPr="00383B0E">
        <w:rPr>
          <w:sz w:val="22"/>
          <w:szCs w:val="22"/>
          <w:lang w:val="lt-LT"/>
        </w:rPr>
        <w:t xml:space="preserve">Kaip ir suleisto į veną, išgerto </w:t>
      </w:r>
      <w:proofErr w:type="spellStart"/>
      <w:r w:rsidRPr="00383B0E">
        <w:rPr>
          <w:sz w:val="22"/>
          <w:szCs w:val="22"/>
          <w:lang w:val="lt-LT"/>
        </w:rPr>
        <w:t>valproato</w:t>
      </w:r>
      <w:proofErr w:type="spellEnd"/>
      <w:r w:rsidRPr="00383B0E">
        <w:rPr>
          <w:sz w:val="22"/>
          <w:szCs w:val="22"/>
          <w:lang w:val="lt-LT"/>
        </w:rPr>
        <w:t xml:space="preserve"> biologinis prieinamumas – beveik 100%.</w:t>
      </w:r>
    </w:p>
    <w:p w14:paraId="41643F10" w14:textId="77777777" w:rsidR="001022D5" w:rsidRPr="00383B0E" w:rsidRDefault="001022D5" w:rsidP="00784E7D">
      <w:pPr>
        <w:pStyle w:val="Default"/>
        <w:rPr>
          <w:sz w:val="22"/>
          <w:szCs w:val="22"/>
          <w:lang w:val="lt-LT"/>
        </w:rPr>
      </w:pPr>
      <w:r w:rsidRPr="00383B0E">
        <w:rPr>
          <w:sz w:val="22"/>
          <w:szCs w:val="22"/>
          <w:lang w:val="lt-LT"/>
        </w:rPr>
        <w:t xml:space="preserve">Pasiskirstymo tūris daugiausia priklauso nuo kraujo bei greitai kintančio neląstelinio skysčio kiekio. </w:t>
      </w:r>
      <w:proofErr w:type="spellStart"/>
      <w:r w:rsidRPr="00383B0E">
        <w:rPr>
          <w:sz w:val="22"/>
          <w:szCs w:val="22"/>
          <w:lang w:val="lt-LT"/>
        </w:rPr>
        <w:t>Valproatas</w:t>
      </w:r>
      <w:proofErr w:type="spellEnd"/>
      <w:r w:rsidRPr="00383B0E">
        <w:rPr>
          <w:sz w:val="22"/>
          <w:szCs w:val="22"/>
          <w:lang w:val="lt-LT"/>
        </w:rPr>
        <w:t xml:space="preserve"> pereina per placentos barjerą. Jeigu vaistinį preparatą vartoja žindyvė, labai nedidelis </w:t>
      </w:r>
      <w:proofErr w:type="spellStart"/>
      <w:r w:rsidRPr="00383B0E">
        <w:rPr>
          <w:sz w:val="22"/>
          <w:szCs w:val="22"/>
          <w:lang w:val="lt-LT"/>
        </w:rPr>
        <w:t>valproato</w:t>
      </w:r>
      <w:proofErr w:type="spellEnd"/>
      <w:r w:rsidRPr="00383B0E">
        <w:rPr>
          <w:sz w:val="22"/>
          <w:szCs w:val="22"/>
          <w:lang w:val="lt-LT"/>
        </w:rPr>
        <w:t xml:space="preserve"> kiekis patenka į motinos pieną (susidaro maždaug 1-10 % koncentracija nuo bendrosios vaistinio preparato koncentracijos serume).</w:t>
      </w:r>
    </w:p>
    <w:p w14:paraId="3DD41624" w14:textId="77777777" w:rsidR="001022D5" w:rsidRPr="00383B0E" w:rsidRDefault="001022D5" w:rsidP="00784E7D">
      <w:pPr>
        <w:pStyle w:val="Default"/>
        <w:rPr>
          <w:sz w:val="22"/>
          <w:szCs w:val="22"/>
          <w:lang w:val="lt-LT"/>
        </w:rPr>
      </w:pPr>
      <w:r w:rsidRPr="00383B0E">
        <w:rPr>
          <w:sz w:val="22"/>
          <w:szCs w:val="22"/>
          <w:lang w:val="lt-LT"/>
        </w:rPr>
        <w:t xml:space="preserve">Vartojant vaistinį preparatą per burną, </w:t>
      </w:r>
      <w:proofErr w:type="spellStart"/>
      <w:r w:rsidRPr="00383B0E">
        <w:rPr>
          <w:sz w:val="22"/>
          <w:szCs w:val="22"/>
          <w:lang w:val="lt-LT"/>
        </w:rPr>
        <w:t>pusiausvyrinė</w:t>
      </w:r>
      <w:proofErr w:type="spellEnd"/>
      <w:r w:rsidRPr="00383B0E">
        <w:rPr>
          <w:sz w:val="22"/>
          <w:szCs w:val="22"/>
          <w:lang w:val="lt-LT"/>
        </w:rPr>
        <w:t xml:space="preserve"> apykaita nusistovi greitai (per 3-4 dienas), o jei vaistinio preparato suleidžiama į veną, – po kelių minučių (vėliau ji gali būti palaikoma nuolatine infuzija į veną).</w:t>
      </w:r>
    </w:p>
    <w:p w14:paraId="0C6227F1" w14:textId="77777777" w:rsidR="001022D5" w:rsidRPr="00383B0E" w:rsidRDefault="001022D5" w:rsidP="00EC5C1D">
      <w:pPr>
        <w:pStyle w:val="Default"/>
        <w:keepNext/>
        <w:keepLines/>
        <w:rPr>
          <w:sz w:val="22"/>
          <w:szCs w:val="22"/>
          <w:lang w:val="lt-LT"/>
        </w:rPr>
      </w:pPr>
      <w:r w:rsidRPr="00383B0E">
        <w:rPr>
          <w:sz w:val="22"/>
          <w:szCs w:val="22"/>
          <w:lang w:val="lt-LT"/>
        </w:rPr>
        <w:t xml:space="preserve">Didelė dalis </w:t>
      </w:r>
      <w:proofErr w:type="spellStart"/>
      <w:r w:rsidRPr="00383B0E">
        <w:rPr>
          <w:sz w:val="22"/>
          <w:szCs w:val="22"/>
          <w:lang w:val="lt-LT"/>
        </w:rPr>
        <w:t>valproato</w:t>
      </w:r>
      <w:proofErr w:type="spellEnd"/>
      <w:r w:rsidRPr="00383B0E">
        <w:rPr>
          <w:sz w:val="22"/>
          <w:szCs w:val="22"/>
          <w:lang w:val="lt-LT"/>
        </w:rPr>
        <w:t xml:space="preserve"> jungiasi su plazmos baltymais (šis procesas priklauso nuo dozės ir yra įsotinamas).</w:t>
      </w:r>
    </w:p>
    <w:p w14:paraId="2CA2F941" w14:textId="77777777" w:rsidR="001022D5" w:rsidRPr="00383B0E" w:rsidRDefault="001022D5" w:rsidP="00784E7D">
      <w:pPr>
        <w:pStyle w:val="Default"/>
        <w:rPr>
          <w:sz w:val="22"/>
          <w:szCs w:val="22"/>
          <w:lang w:val="lt-LT"/>
        </w:rPr>
      </w:pPr>
      <w:r w:rsidRPr="00383B0E">
        <w:rPr>
          <w:sz w:val="22"/>
          <w:szCs w:val="22"/>
          <w:lang w:val="lt-LT"/>
        </w:rPr>
        <w:t xml:space="preserve">Taikant dializę, išsiskiria tik laisvoji </w:t>
      </w:r>
      <w:proofErr w:type="spellStart"/>
      <w:r w:rsidRPr="00383B0E">
        <w:rPr>
          <w:sz w:val="22"/>
          <w:szCs w:val="22"/>
          <w:lang w:val="lt-LT"/>
        </w:rPr>
        <w:t>valproato</w:t>
      </w:r>
      <w:proofErr w:type="spellEnd"/>
      <w:r w:rsidRPr="00383B0E">
        <w:rPr>
          <w:sz w:val="22"/>
          <w:szCs w:val="22"/>
          <w:lang w:val="lt-LT"/>
        </w:rPr>
        <w:t xml:space="preserve"> molekulės forma (maždaug 10% dozės).</w:t>
      </w:r>
    </w:p>
    <w:p w14:paraId="03410F01" w14:textId="77777777" w:rsidR="001022D5" w:rsidRPr="00383B0E" w:rsidRDefault="001022D5" w:rsidP="00784E7D">
      <w:pPr>
        <w:pStyle w:val="Default"/>
        <w:rPr>
          <w:sz w:val="22"/>
          <w:szCs w:val="22"/>
          <w:lang w:val="lt-LT"/>
        </w:rPr>
      </w:pPr>
      <w:r w:rsidRPr="00383B0E">
        <w:rPr>
          <w:sz w:val="22"/>
          <w:szCs w:val="22"/>
          <w:lang w:val="lt-LT"/>
        </w:rPr>
        <w:t xml:space="preserve">Kitaip nei kiti vaistiniai preparatai nuo epilepsijos, </w:t>
      </w:r>
      <w:proofErr w:type="spellStart"/>
      <w:r w:rsidRPr="00383B0E">
        <w:rPr>
          <w:sz w:val="22"/>
          <w:szCs w:val="22"/>
          <w:lang w:val="lt-LT"/>
        </w:rPr>
        <w:t>valproatas</w:t>
      </w:r>
      <w:proofErr w:type="spellEnd"/>
      <w:r w:rsidRPr="00383B0E">
        <w:rPr>
          <w:sz w:val="22"/>
          <w:szCs w:val="22"/>
          <w:lang w:val="lt-LT"/>
        </w:rPr>
        <w:t xml:space="preserve"> neskatina nei savo, nei kitų vaistinių </w:t>
      </w:r>
      <w:r w:rsidRPr="00383B0E">
        <w:rPr>
          <w:sz w:val="22"/>
          <w:szCs w:val="22"/>
          <w:lang w:val="lt-LT"/>
        </w:rPr>
        <w:lastRenderedPageBreak/>
        <w:t xml:space="preserve">preparatų, pavyzdžiui, estrogenų bei </w:t>
      </w:r>
      <w:proofErr w:type="spellStart"/>
      <w:r w:rsidRPr="00383B0E">
        <w:rPr>
          <w:sz w:val="22"/>
          <w:szCs w:val="22"/>
          <w:lang w:val="lt-LT"/>
        </w:rPr>
        <w:t>gestagenų</w:t>
      </w:r>
      <w:proofErr w:type="spellEnd"/>
      <w:r w:rsidRPr="00383B0E">
        <w:rPr>
          <w:sz w:val="22"/>
          <w:szCs w:val="22"/>
          <w:lang w:val="lt-LT"/>
        </w:rPr>
        <w:t xml:space="preserve">, irimo, kadangi jam nebūdingas </w:t>
      </w:r>
      <w:proofErr w:type="spellStart"/>
      <w:r w:rsidRPr="00383B0E">
        <w:rPr>
          <w:sz w:val="22"/>
          <w:szCs w:val="22"/>
          <w:lang w:val="lt-LT"/>
        </w:rPr>
        <w:t>citochromo</w:t>
      </w:r>
      <w:proofErr w:type="spellEnd"/>
      <w:r w:rsidRPr="00383B0E">
        <w:rPr>
          <w:sz w:val="22"/>
          <w:szCs w:val="22"/>
          <w:lang w:val="lt-LT"/>
        </w:rPr>
        <w:t xml:space="preserve"> P450 fermentus sužadinantis poveikis. </w:t>
      </w:r>
    </w:p>
    <w:p w14:paraId="71E94B6A" w14:textId="77777777" w:rsidR="001022D5" w:rsidRPr="00383B0E" w:rsidRDefault="001022D5" w:rsidP="00784E7D">
      <w:pPr>
        <w:pStyle w:val="Default"/>
        <w:rPr>
          <w:sz w:val="22"/>
          <w:szCs w:val="22"/>
          <w:lang w:val="lt-LT"/>
        </w:rPr>
      </w:pPr>
      <w:r w:rsidRPr="00383B0E">
        <w:rPr>
          <w:sz w:val="22"/>
          <w:szCs w:val="22"/>
          <w:lang w:val="lt-LT"/>
        </w:rPr>
        <w:t xml:space="preserve">Pusinis eliminacijos laikas – maždaug 8-20 valandų. Vaikams jis paprastai </w:t>
      </w:r>
      <w:proofErr w:type="spellStart"/>
      <w:r w:rsidRPr="00383B0E">
        <w:rPr>
          <w:sz w:val="22"/>
          <w:szCs w:val="22"/>
          <w:lang w:val="lt-LT"/>
        </w:rPr>
        <w:t>esti</w:t>
      </w:r>
      <w:proofErr w:type="spellEnd"/>
      <w:r w:rsidRPr="00383B0E">
        <w:rPr>
          <w:sz w:val="22"/>
          <w:szCs w:val="22"/>
          <w:lang w:val="lt-LT"/>
        </w:rPr>
        <w:t xml:space="preserve"> trumpesnis. </w:t>
      </w:r>
    </w:p>
    <w:p w14:paraId="1DFF083D" w14:textId="77777777" w:rsidR="001022D5" w:rsidRPr="00383B0E" w:rsidRDefault="001022D5" w:rsidP="00784E7D">
      <w:pPr>
        <w:pStyle w:val="Default"/>
        <w:rPr>
          <w:sz w:val="22"/>
          <w:szCs w:val="22"/>
          <w:lang w:val="lt-LT"/>
        </w:rPr>
      </w:pPr>
      <w:proofErr w:type="spellStart"/>
      <w:r w:rsidRPr="00383B0E">
        <w:rPr>
          <w:sz w:val="22"/>
          <w:szCs w:val="22"/>
          <w:lang w:val="lt-LT"/>
        </w:rPr>
        <w:t>Valproatas</w:t>
      </w:r>
      <w:proofErr w:type="spellEnd"/>
      <w:r w:rsidRPr="00383B0E">
        <w:rPr>
          <w:sz w:val="22"/>
          <w:szCs w:val="22"/>
          <w:lang w:val="lt-LT"/>
        </w:rPr>
        <w:t xml:space="preserve"> daugiausia išsiskiria su šlapimu, prieš tai </w:t>
      </w:r>
      <w:proofErr w:type="spellStart"/>
      <w:r w:rsidRPr="00383B0E">
        <w:rPr>
          <w:sz w:val="22"/>
          <w:szCs w:val="22"/>
          <w:lang w:val="lt-LT"/>
        </w:rPr>
        <w:t>metabolizuotas</w:t>
      </w:r>
      <w:proofErr w:type="spellEnd"/>
      <w:r w:rsidRPr="00383B0E">
        <w:rPr>
          <w:sz w:val="22"/>
          <w:szCs w:val="22"/>
          <w:lang w:val="lt-LT"/>
        </w:rPr>
        <w:t xml:space="preserve"> vykstant </w:t>
      </w:r>
      <w:proofErr w:type="spellStart"/>
      <w:r w:rsidRPr="00383B0E">
        <w:rPr>
          <w:sz w:val="22"/>
          <w:szCs w:val="22"/>
          <w:lang w:val="lt-LT"/>
        </w:rPr>
        <w:t>konjugacijai</w:t>
      </w:r>
      <w:proofErr w:type="spellEnd"/>
      <w:r w:rsidRPr="00383B0E">
        <w:rPr>
          <w:sz w:val="22"/>
          <w:szCs w:val="22"/>
          <w:lang w:val="lt-LT"/>
        </w:rPr>
        <w:t xml:space="preserve"> su </w:t>
      </w:r>
      <w:proofErr w:type="spellStart"/>
      <w:r w:rsidRPr="00383B0E">
        <w:rPr>
          <w:sz w:val="22"/>
          <w:szCs w:val="22"/>
          <w:lang w:val="lt-LT"/>
        </w:rPr>
        <w:t>gliukurono</w:t>
      </w:r>
      <w:proofErr w:type="spellEnd"/>
      <w:r w:rsidRPr="00383B0E">
        <w:rPr>
          <w:sz w:val="22"/>
          <w:szCs w:val="22"/>
          <w:lang w:val="lt-LT"/>
        </w:rPr>
        <w:t xml:space="preserve"> rūgštimi bei beta oksidacijai.</w:t>
      </w:r>
    </w:p>
    <w:p w14:paraId="5BEBD7C3" w14:textId="77777777" w:rsidR="008F68C9" w:rsidRPr="00383B0E" w:rsidRDefault="008F68C9" w:rsidP="007536A7">
      <w:pPr>
        <w:rPr>
          <w:rFonts w:eastAsia="MS Mincho"/>
          <w:szCs w:val="22"/>
          <w:u w:val="single"/>
          <w:lang w:eastAsia="en-US"/>
        </w:rPr>
      </w:pPr>
    </w:p>
    <w:p w14:paraId="01C1383F" w14:textId="77777777" w:rsidR="007536A7" w:rsidRPr="00383B0E" w:rsidRDefault="007536A7" w:rsidP="007536A7">
      <w:pPr>
        <w:rPr>
          <w:rFonts w:eastAsia="MS Mincho"/>
          <w:szCs w:val="22"/>
          <w:u w:val="single"/>
          <w:lang w:eastAsia="en-US"/>
        </w:rPr>
      </w:pPr>
      <w:proofErr w:type="spellStart"/>
      <w:r w:rsidRPr="00383B0E">
        <w:rPr>
          <w:rFonts w:eastAsia="MS Mincho"/>
          <w:szCs w:val="22"/>
          <w:u w:val="single"/>
          <w:lang w:eastAsia="en-US"/>
        </w:rPr>
        <w:t>Biotransformacija</w:t>
      </w:r>
      <w:proofErr w:type="spellEnd"/>
    </w:p>
    <w:p w14:paraId="6C978BA5" w14:textId="77777777" w:rsidR="001022D5" w:rsidRPr="00383B0E" w:rsidRDefault="007536A7" w:rsidP="007536A7">
      <w:pPr>
        <w:pStyle w:val="Pagrindinistekstas"/>
        <w:spacing w:after="0"/>
        <w:rPr>
          <w:rFonts w:eastAsia="MS Mincho"/>
          <w:szCs w:val="22"/>
          <w:lang w:eastAsia="en-US"/>
        </w:rPr>
      </w:pPr>
      <w:r w:rsidRPr="00383B0E">
        <w:rPr>
          <w:rFonts w:eastAsia="MS Mincho"/>
          <w:szCs w:val="22"/>
          <w:lang w:eastAsia="en-US"/>
        </w:rPr>
        <w:t xml:space="preserve">Pagrindinis </w:t>
      </w:r>
      <w:proofErr w:type="spellStart"/>
      <w:r w:rsidRPr="00383B0E">
        <w:rPr>
          <w:rFonts w:eastAsia="MS Mincho"/>
          <w:szCs w:val="22"/>
          <w:lang w:eastAsia="en-US"/>
        </w:rPr>
        <w:t>valproato</w:t>
      </w:r>
      <w:proofErr w:type="spellEnd"/>
      <w:r w:rsidRPr="00383B0E">
        <w:rPr>
          <w:rFonts w:eastAsia="MS Mincho"/>
          <w:szCs w:val="22"/>
          <w:lang w:eastAsia="en-US"/>
        </w:rPr>
        <w:t xml:space="preserve"> metabolizmo būdas yra </w:t>
      </w:r>
      <w:proofErr w:type="spellStart"/>
      <w:r w:rsidRPr="00383B0E">
        <w:rPr>
          <w:rFonts w:eastAsia="MS Mincho"/>
          <w:szCs w:val="22"/>
          <w:lang w:eastAsia="en-US"/>
        </w:rPr>
        <w:t>gliukuronizacijos</w:t>
      </w:r>
      <w:proofErr w:type="spellEnd"/>
      <w:r w:rsidRPr="00383B0E">
        <w:rPr>
          <w:rFonts w:eastAsia="MS Mincho"/>
          <w:szCs w:val="22"/>
          <w:lang w:eastAsia="en-US"/>
        </w:rPr>
        <w:t xml:space="preserve"> reakcija (apytiksliai 40 %), daugiausiai dalyvaujant UGT1A6, UGT1A9 ir UGT2B7 fermentams.</w:t>
      </w:r>
    </w:p>
    <w:p w14:paraId="0CD53315" w14:textId="77777777" w:rsidR="004B3D26" w:rsidRPr="00383B0E" w:rsidRDefault="004B3D26" w:rsidP="007536A7">
      <w:pPr>
        <w:pStyle w:val="Pagrindinistekstas"/>
        <w:spacing w:after="0"/>
        <w:rPr>
          <w:rFonts w:eastAsia="MS Mincho"/>
          <w:szCs w:val="22"/>
          <w:lang w:eastAsia="en-US"/>
        </w:rPr>
      </w:pPr>
    </w:p>
    <w:p w14:paraId="6A1553AA" w14:textId="77777777" w:rsidR="004B3D26" w:rsidRPr="00383B0E" w:rsidRDefault="004B3D26" w:rsidP="004B3D26">
      <w:pPr>
        <w:rPr>
          <w:i/>
          <w:szCs w:val="22"/>
        </w:rPr>
      </w:pPr>
      <w:r w:rsidRPr="00383B0E">
        <w:rPr>
          <w:i/>
          <w:szCs w:val="22"/>
        </w:rPr>
        <w:t>Vaikų populiacija</w:t>
      </w:r>
    </w:p>
    <w:p w14:paraId="4F3792F3" w14:textId="77777777" w:rsidR="004B3D26" w:rsidRPr="00383B0E" w:rsidRDefault="004B3D26" w:rsidP="004B3D26">
      <w:pPr>
        <w:rPr>
          <w:rFonts w:eastAsia="MS Mincho"/>
          <w:szCs w:val="22"/>
        </w:rPr>
      </w:pPr>
      <w:r w:rsidRPr="00383B0E">
        <w:rPr>
          <w:rFonts w:eastAsia="MS Mincho"/>
          <w:szCs w:val="22"/>
        </w:rPr>
        <w:t xml:space="preserve">Vyresnių kaip 10 metų vaikų ir paauglių organizme </w:t>
      </w:r>
      <w:proofErr w:type="spellStart"/>
      <w:r w:rsidRPr="00383B0E">
        <w:rPr>
          <w:rFonts w:eastAsia="MS Mincho"/>
          <w:szCs w:val="22"/>
        </w:rPr>
        <w:t>valproato</w:t>
      </w:r>
      <w:proofErr w:type="spellEnd"/>
      <w:r w:rsidRPr="00383B0E">
        <w:rPr>
          <w:rFonts w:eastAsia="MS Mincho"/>
          <w:szCs w:val="22"/>
        </w:rPr>
        <w:t xml:space="preserve"> klirensas būna panašus į nustatytą suaugusiesiems. Jaunesnių kaip 10 metų vaikų organizme sisteminis </w:t>
      </w:r>
      <w:proofErr w:type="spellStart"/>
      <w:r w:rsidRPr="00383B0E">
        <w:rPr>
          <w:rFonts w:eastAsia="MS Mincho"/>
          <w:szCs w:val="22"/>
        </w:rPr>
        <w:t>valproato</w:t>
      </w:r>
      <w:proofErr w:type="spellEnd"/>
      <w:r w:rsidRPr="00383B0E">
        <w:rPr>
          <w:rFonts w:eastAsia="MS Mincho"/>
          <w:szCs w:val="22"/>
        </w:rPr>
        <w:t xml:space="preserve"> klirensas skiriasi priklausomai nuo amžiaus. Naujagimių ir 2 mėnesių bei jaunesnių kūdikių organizme </w:t>
      </w:r>
      <w:proofErr w:type="spellStart"/>
      <w:r w:rsidRPr="00383B0E">
        <w:rPr>
          <w:rFonts w:eastAsia="MS Mincho"/>
          <w:szCs w:val="22"/>
        </w:rPr>
        <w:t>valproato</w:t>
      </w:r>
      <w:proofErr w:type="spellEnd"/>
      <w:r w:rsidRPr="00383B0E">
        <w:rPr>
          <w:rFonts w:eastAsia="MS Mincho"/>
          <w:szCs w:val="22"/>
        </w:rPr>
        <w:t xml:space="preserve"> klirensas būna mažesnis, palyginti su rodmeniu suaugusiųjų organizme, ir mažiausias būna iš karto po gimimo. Peržiūrėjus mokslinę literatūrą nustatyta, kad </w:t>
      </w:r>
      <w:proofErr w:type="spellStart"/>
      <w:r w:rsidRPr="00383B0E">
        <w:rPr>
          <w:rFonts w:eastAsia="MS Mincho"/>
          <w:szCs w:val="22"/>
        </w:rPr>
        <w:t>valproato</w:t>
      </w:r>
      <w:proofErr w:type="spellEnd"/>
      <w:r w:rsidRPr="00383B0E">
        <w:rPr>
          <w:rFonts w:eastAsia="MS Mincho"/>
          <w:szCs w:val="22"/>
        </w:rPr>
        <w:t xml:space="preserve"> pusinės eliminacijos laikas jaunesnių kaip dviejų mėnesių kūdikių organizme reikšmingai svyruoja (būna nuo 1 iki 67 valandų). 2</w:t>
      </w:r>
      <w:r w:rsidRPr="00383B0E">
        <w:rPr>
          <w:rFonts w:eastAsia="MS Mincho"/>
          <w:szCs w:val="22"/>
        </w:rPr>
        <w:noBreakHyphen/>
        <w:t xml:space="preserve">10 metų vaikų organizme </w:t>
      </w:r>
      <w:proofErr w:type="spellStart"/>
      <w:r w:rsidRPr="00383B0E">
        <w:rPr>
          <w:rFonts w:eastAsia="MS Mincho"/>
          <w:szCs w:val="22"/>
        </w:rPr>
        <w:t>valproato</w:t>
      </w:r>
      <w:proofErr w:type="spellEnd"/>
      <w:r w:rsidRPr="00383B0E">
        <w:rPr>
          <w:rFonts w:eastAsia="MS Mincho"/>
          <w:szCs w:val="22"/>
        </w:rPr>
        <w:t xml:space="preserve"> klirensas būna 50 % didesnis nei suaugusiesiems nustatytas rodmuo.</w:t>
      </w:r>
    </w:p>
    <w:p w14:paraId="220D473A" w14:textId="77777777" w:rsidR="007536A7" w:rsidRPr="00383B0E" w:rsidRDefault="007536A7" w:rsidP="007536A7">
      <w:pPr>
        <w:pStyle w:val="Pagrindinistekstas"/>
        <w:spacing w:after="0"/>
        <w:rPr>
          <w:szCs w:val="22"/>
        </w:rPr>
      </w:pPr>
    </w:p>
    <w:p w14:paraId="72723277" w14:textId="77777777" w:rsidR="001022D5" w:rsidRPr="00383B0E" w:rsidRDefault="001022D5" w:rsidP="0006222E">
      <w:pPr>
        <w:pStyle w:val="Antrat3"/>
      </w:pPr>
      <w:r w:rsidRPr="00383B0E">
        <w:t>5.3</w:t>
      </w:r>
      <w:r w:rsidRPr="00383B0E">
        <w:tab/>
      </w:r>
      <w:proofErr w:type="spellStart"/>
      <w:r w:rsidRPr="00383B0E">
        <w:t>Ikiklinikinių</w:t>
      </w:r>
      <w:proofErr w:type="spellEnd"/>
      <w:r w:rsidRPr="00383B0E">
        <w:t xml:space="preserve"> saugumo tyrimų duomenys</w:t>
      </w:r>
    </w:p>
    <w:p w14:paraId="2206FA7D" w14:textId="77777777" w:rsidR="001022D5" w:rsidRPr="00383B0E" w:rsidRDefault="001022D5" w:rsidP="00784E7D">
      <w:pPr>
        <w:pStyle w:val="Pagrindinistekstas"/>
        <w:spacing w:after="0"/>
        <w:rPr>
          <w:szCs w:val="22"/>
        </w:rPr>
      </w:pPr>
    </w:p>
    <w:p w14:paraId="00C45F9C" w14:textId="77777777" w:rsidR="001422A2" w:rsidRPr="00383B0E" w:rsidRDefault="001422A2" w:rsidP="001422A2">
      <w:pPr>
        <w:pStyle w:val="Default"/>
        <w:rPr>
          <w:bCs/>
          <w:sz w:val="22"/>
          <w:szCs w:val="22"/>
          <w:lang w:val="lt-LT"/>
        </w:rPr>
      </w:pPr>
      <w:proofErr w:type="spellStart"/>
      <w:r w:rsidRPr="00383B0E">
        <w:rPr>
          <w:bCs/>
          <w:sz w:val="22"/>
          <w:szCs w:val="22"/>
          <w:lang w:val="lt-LT"/>
        </w:rPr>
        <w:t>Valproatas</w:t>
      </w:r>
      <w:proofErr w:type="spellEnd"/>
      <w:r w:rsidRPr="00383B0E">
        <w:rPr>
          <w:bCs/>
          <w:sz w:val="22"/>
          <w:szCs w:val="22"/>
          <w:lang w:val="lt-LT"/>
        </w:rPr>
        <w:t xml:space="preserve"> nesukėlė mutageninio poveikio nei bakterijų, nei pelių limfomos tyrimų </w:t>
      </w:r>
      <w:proofErr w:type="spellStart"/>
      <w:r w:rsidRPr="00383B0E">
        <w:rPr>
          <w:bCs/>
          <w:sz w:val="22"/>
          <w:szCs w:val="22"/>
          <w:lang w:val="lt-LT"/>
        </w:rPr>
        <w:t>in</w:t>
      </w:r>
      <w:proofErr w:type="spellEnd"/>
      <w:r w:rsidRPr="00383B0E">
        <w:rPr>
          <w:bCs/>
          <w:sz w:val="22"/>
          <w:szCs w:val="22"/>
          <w:lang w:val="lt-LT"/>
        </w:rPr>
        <w:t xml:space="preserve"> </w:t>
      </w:r>
      <w:proofErr w:type="spellStart"/>
      <w:r w:rsidRPr="00383B0E">
        <w:rPr>
          <w:bCs/>
          <w:sz w:val="22"/>
          <w:szCs w:val="22"/>
          <w:lang w:val="lt-LT"/>
        </w:rPr>
        <w:t>vitro</w:t>
      </w:r>
      <w:proofErr w:type="spellEnd"/>
      <w:r w:rsidRPr="00383B0E">
        <w:rPr>
          <w:bCs/>
          <w:sz w:val="22"/>
          <w:szCs w:val="22"/>
          <w:lang w:val="lt-LT"/>
        </w:rPr>
        <w:t xml:space="preserve"> metu ir nesukėlė DNR pažaidų atkūrimo pirminėse žiurkių kepenų ląstelių kultūrose. Vis dėlto tyrimų </w:t>
      </w:r>
      <w:proofErr w:type="spellStart"/>
      <w:r w:rsidRPr="00383B0E">
        <w:rPr>
          <w:bCs/>
          <w:sz w:val="22"/>
          <w:szCs w:val="22"/>
          <w:lang w:val="lt-LT"/>
        </w:rPr>
        <w:t>in</w:t>
      </w:r>
      <w:proofErr w:type="spellEnd"/>
      <w:r w:rsidRPr="00383B0E">
        <w:rPr>
          <w:bCs/>
          <w:sz w:val="22"/>
          <w:szCs w:val="22"/>
          <w:lang w:val="lt-LT"/>
        </w:rPr>
        <w:t xml:space="preserve"> </w:t>
      </w:r>
      <w:proofErr w:type="spellStart"/>
      <w:r w:rsidRPr="00383B0E">
        <w:rPr>
          <w:bCs/>
          <w:sz w:val="22"/>
          <w:szCs w:val="22"/>
          <w:lang w:val="lt-LT"/>
        </w:rPr>
        <w:t>vivo</w:t>
      </w:r>
      <w:proofErr w:type="spellEnd"/>
      <w:r w:rsidRPr="00383B0E">
        <w:rPr>
          <w:bCs/>
          <w:sz w:val="22"/>
          <w:szCs w:val="22"/>
          <w:lang w:val="lt-LT"/>
        </w:rPr>
        <w:t xml:space="preserve"> metu skiriant </w:t>
      </w:r>
      <w:proofErr w:type="spellStart"/>
      <w:r w:rsidRPr="00383B0E">
        <w:rPr>
          <w:bCs/>
          <w:sz w:val="22"/>
          <w:szCs w:val="22"/>
          <w:lang w:val="lt-LT"/>
        </w:rPr>
        <w:t>teratogeninį</w:t>
      </w:r>
      <w:proofErr w:type="spellEnd"/>
      <w:r w:rsidRPr="00383B0E">
        <w:rPr>
          <w:bCs/>
          <w:sz w:val="22"/>
          <w:szCs w:val="22"/>
          <w:lang w:val="lt-LT"/>
        </w:rPr>
        <w:t xml:space="preserve"> poveikį sukeliančias dozes, priklausomai nuo vartojimo būdo, buvo gauti priešingi rezultatai. Pavartojus per burną (tai yra pagrindinis vartojimo būdas žmonėms), </w:t>
      </w:r>
      <w:proofErr w:type="spellStart"/>
      <w:r w:rsidRPr="00383B0E">
        <w:rPr>
          <w:bCs/>
          <w:sz w:val="22"/>
          <w:szCs w:val="22"/>
          <w:lang w:val="lt-LT"/>
        </w:rPr>
        <w:t>valproatas</w:t>
      </w:r>
      <w:proofErr w:type="spellEnd"/>
      <w:r w:rsidRPr="00383B0E">
        <w:rPr>
          <w:bCs/>
          <w:sz w:val="22"/>
          <w:szCs w:val="22"/>
          <w:lang w:val="lt-LT"/>
        </w:rPr>
        <w:t xml:space="preserve"> nesukėlė chromosomų </w:t>
      </w:r>
      <w:proofErr w:type="spellStart"/>
      <w:r w:rsidRPr="00383B0E">
        <w:rPr>
          <w:bCs/>
          <w:sz w:val="22"/>
          <w:szCs w:val="22"/>
          <w:lang w:val="lt-LT"/>
        </w:rPr>
        <w:t>aberacijų</w:t>
      </w:r>
      <w:proofErr w:type="spellEnd"/>
      <w:r w:rsidRPr="00383B0E">
        <w:rPr>
          <w:bCs/>
          <w:sz w:val="22"/>
          <w:szCs w:val="22"/>
          <w:lang w:val="lt-LT"/>
        </w:rPr>
        <w:t xml:space="preserve"> žiurkių kaulų čiulpuose ar dominuojančio gaišimą sukeliančio poveikio pelėms. </w:t>
      </w:r>
      <w:proofErr w:type="spellStart"/>
      <w:r w:rsidRPr="00383B0E">
        <w:rPr>
          <w:bCs/>
          <w:sz w:val="22"/>
          <w:szCs w:val="22"/>
          <w:lang w:val="lt-LT"/>
        </w:rPr>
        <w:t>Valproato</w:t>
      </w:r>
      <w:proofErr w:type="spellEnd"/>
      <w:r w:rsidRPr="00383B0E">
        <w:rPr>
          <w:bCs/>
          <w:sz w:val="22"/>
          <w:szCs w:val="22"/>
          <w:lang w:val="lt-LT"/>
        </w:rPr>
        <w:t xml:space="preserve"> injekcija į pilvaplėvės ertmę padidino DN</w:t>
      </w:r>
      <w:r w:rsidR="00CF1FD2" w:rsidRPr="00383B0E">
        <w:rPr>
          <w:bCs/>
          <w:sz w:val="22"/>
          <w:szCs w:val="22"/>
          <w:lang w:val="lt-LT"/>
        </w:rPr>
        <w:t>R</w:t>
      </w:r>
      <w:r w:rsidRPr="00383B0E">
        <w:rPr>
          <w:bCs/>
          <w:sz w:val="22"/>
          <w:szCs w:val="22"/>
          <w:lang w:val="lt-LT"/>
        </w:rPr>
        <w:t xml:space="preserve"> vijų nutrūkimų ir chromosomų pažaidų dažnį graužikams. Be to, paskelbtuose tyrimuose pranešta, kad </w:t>
      </w:r>
      <w:proofErr w:type="spellStart"/>
      <w:r w:rsidRPr="00383B0E">
        <w:rPr>
          <w:bCs/>
          <w:sz w:val="22"/>
          <w:szCs w:val="22"/>
          <w:lang w:val="lt-LT"/>
        </w:rPr>
        <w:t>valproato</w:t>
      </w:r>
      <w:proofErr w:type="spellEnd"/>
      <w:r w:rsidRPr="00383B0E">
        <w:rPr>
          <w:bCs/>
          <w:sz w:val="22"/>
          <w:szCs w:val="22"/>
          <w:lang w:val="lt-LT"/>
        </w:rPr>
        <w:t xml:space="preserve"> vartojusiems epilepsija sergantiems pacientams, palyginti su negydytais sveikais asmenimis, padaugėja </w:t>
      </w:r>
      <w:proofErr w:type="spellStart"/>
      <w:r w:rsidRPr="00383B0E">
        <w:rPr>
          <w:bCs/>
          <w:sz w:val="22"/>
          <w:szCs w:val="22"/>
          <w:lang w:val="lt-LT"/>
        </w:rPr>
        <w:t>seserinių</w:t>
      </w:r>
      <w:proofErr w:type="spellEnd"/>
      <w:r w:rsidRPr="00383B0E">
        <w:rPr>
          <w:bCs/>
          <w:sz w:val="22"/>
          <w:szCs w:val="22"/>
          <w:lang w:val="lt-LT"/>
        </w:rPr>
        <w:t xml:space="preserve"> </w:t>
      </w:r>
      <w:proofErr w:type="spellStart"/>
      <w:r w:rsidRPr="00383B0E">
        <w:rPr>
          <w:bCs/>
          <w:sz w:val="22"/>
          <w:szCs w:val="22"/>
          <w:lang w:val="lt-LT"/>
        </w:rPr>
        <w:t>chromatidžių</w:t>
      </w:r>
      <w:proofErr w:type="spellEnd"/>
      <w:r w:rsidRPr="00383B0E">
        <w:rPr>
          <w:bCs/>
          <w:sz w:val="22"/>
          <w:szCs w:val="22"/>
          <w:lang w:val="lt-LT"/>
        </w:rPr>
        <w:t xml:space="preserve"> mainų. Vis dėlto lyginant </w:t>
      </w:r>
      <w:proofErr w:type="spellStart"/>
      <w:r w:rsidRPr="00383B0E">
        <w:rPr>
          <w:bCs/>
          <w:sz w:val="22"/>
          <w:szCs w:val="22"/>
          <w:lang w:val="lt-LT"/>
        </w:rPr>
        <w:t>valproatu</w:t>
      </w:r>
      <w:proofErr w:type="spellEnd"/>
      <w:r w:rsidRPr="00383B0E">
        <w:rPr>
          <w:bCs/>
          <w:sz w:val="22"/>
          <w:szCs w:val="22"/>
          <w:lang w:val="lt-LT"/>
        </w:rPr>
        <w:t xml:space="preserve"> gydytų epilepsija sergančių pacientų ir negydytų epilepsija sergančių pacientų duomenis, gauti prieštaringi rezultatai. Klinikinė tokio poveikio DNR/chromosomoms reikšmė nėra žinoma. </w:t>
      </w:r>
    </w:p>
    <w:p w14:paraId="0894A11E" w14:textId="77777777" w:rsidR="001422A2" w:rsidRPr="00383B0E" w:rsidRDefault="001422A2" w:rsidP="001422A2">
      <w:pPr>
        <w:pStyle w:val="Default"/>
        <w:rPr>
          <w:bCs/>
          <w:sz w:val="22"/>
          <w:szCs w:val="22"/>
          <w:lang w:val="lt-LT"/>
        </w:rPr>
      </w:pPr>
      <w:r w:rsidRPr="00383B0E">
        <w:rPr>
          <w:bCs/>
          <w:sz w:val="22"/>
          <w:szCs w:val="22"/>
          <w:lang w:val="lt-LT"/>
        </w:rPr>
        <w:t xml:space="preserve">Įprastų </w:t>
      </w:r>
      <w:proofErr w:type="spellStart"/>
      <w:r w:rsidRPr="00383B0E">
        <w:rPr>
          <w:bCs/>
          <w:sz w:val="22"/>
          <w:szCs w:val="22"/>
          <w:lang w:val="lt-LT"/>
        </w:rPr>
        <w:t>kancerogeniškumo</w:t>
      </w:r>
      <w:proofErr w:type="spellEnd"/>
      <w:r w:rsidRPr="00383B0E">
        <w:rPr>
          <w:bCs/>
          <w:sz w:val="22"/>
          <w:szCs w:val="22"/>
          <w:lang w:val="lt-LT"/>
        </w:rPr>
        <w:t xml:space="preserve"> </w:t>
      </w:r>
      <w:proofErr w:type="spellStart"/>
      <w:r w:rsidRPr="00383B0E">
        <w:rPr>
          <w:bCs/>
          <w:sz w:val="22"/>
          <w:szCs w:val="22"/>
          <w:lang w:val="lt-LT"/>
        </w:rPr>
        <w:t>ikiklinikinių</w:t>
      </w:r>
      <w:proofErr w:type="spellEnd"/>
      <w:r w:rsidRPr="00383B0E">
        <w:rPr>
          <w:bCs/>
          <w:sz w:val="22"/>
          <w:szCs w:val="22"/>
          <w:lang w:val="lt-LT"/>
        </w:rPr>
        <w:t xml:space="preserve"> tyrimų duomenys specifinio pavojaus žmogui nerodo.</w:t>
      </w:r>
    </w:p>
    <w:p w14:paraId="48F5AD47" w14:textId="77777777" w:rsidR="001422A2" w:rsidRPr="00383B0E" w:rsidRDefault="001422A2" w:rsidP="001422A2">
      <w:pPr>
        <w:pStyle w:val="Default"/>
        <w:rPr>
          <w:bCs/>
          <w:sz w:val="22"/>
          <w:szCs w:val="22"/>
          <w:lang w:val="lt-LT"/>
        </w:rPr>
      </w:pPr>
    </w:p>
    <w:p w14:paraId="140556AC" w14:textId="77777777" w:rsidR="001422A2" w:rsidRPr="00383B0E" w:rsidRDefault="00D343CB" w:rsidP="001422A2">
      <w:pPr>
        <w:pStyle w:val="Default"/>
        <w:rPr>
          <w:bCs/>
          <w:i/>
          <w:iCs/>
          <w:sz w:val="22"/>
          <w:szCs w:val="22"/>
          <w:lang w:val="lt-LT"/>
        </w:rPr>
      </w:pPr>
      <w:r w:rsidRPr="00383B0E">
        <w:rPr>
          <w:bCs/>
          <w:i/>
          <w:iCs/>
          <w:sz w:val="22"/>
          <w:szCs w:val="22"/>
          <w:lang w:val="lt-LT"/>
        </w:rPr>
        <w:t>Toksinis poveikis reprodukcijai</w:t>
      </w:r>
    </w:p>
    <w:p w14:paraId="2BDAC66C" w14:textId="77777777" w:rsidR="001422A2" w:rsidRDefault="001422A2" w:rsidP="001422A2">
      <w:pPr>
        <w:pStyle w:val="Default"/>
        <w:rPr>
          <w:bCs/>
          <w:sz w:val="22"/>
          <w:szCs w:val="22"/>
          <w:lang w:val="lt-LT"/>
        </w:rPr>
      </w:pPr>
      <w:proofErr w:type="spellStart"/>
      <w:r w:rsidRPr="00383B0E">
        <w:rPr>
          <w:bCs/>
          <w:sz w:val="22"/>
          <w:szCs w:val="22"/>
          <w:lang w:val="lt-LT"/>
        </w:rPr>
        <w:t>Valproatas</w:t>
      </w:r>
      <w:proofErr w:type="spellEnd"/>
      <w:r w:rsidRPr="00383B0E">
        <w:rPr>
          <w:bCs/>
          <w:sz w:val="22"/>
          <w:szCs w:val="22"/>
          <w:lang w:val="lt-LT"/>
        </w:rPr>
        <w:t xml:space="preserve"> sukelia </w:t>
      </w:r>
      <w:proofErr w:type="spellStart"/>
      <w:r w:rsidRPr="00383B0E">
        <w:rPr>
          <w:bCs/>
          <w:sz w:val="22"/>
          <w:szCs w:val="22"/>
          <w:lang w:val="lt-LT"/>
        </w:rPr>
        <w:t>teratogeninį</w:t>
      </w:r>
      <w:proofErr w:type="spellEnd"/>
      <w:r w:rsidRPr="00383B0E">
        <w:rPr>
          <w:bCs/>
          <w:sz w:val="22"/>
          <w:szCs w:val="22"/>
          <w:lang w:val="lt-LT"/>
        </w:rPr>
        <w:t xml:space="preserve"> poveikį (daugelio organų sistemų sklaidos defektus) pelėms, žiurkėms ir triušiams.</w:t>
      </w:r>
    </w:p>
    <w:p w14:paraId="47048935" w14:textId="47A6F09B" w:rsidR="00715EC5" w:rsidRPr="003D6077" w:rsidRDefault="00715EC5" w:rsidP="003B2D67">
      <w:pPr>
        <w:rPr>
          <w:szCs w:val="22"/>
        </w:rPr>
      </w:pPr>
      <w:r w:rsidRPr="00715EC5">
        <w:rPr>
          <w:szCs w:val="22"/>
          <w:lang w:eastAsia="en-US"/>
        </w:rPr>
        <w:t xml:space="preserve">Pelėms, žiurkėms ir triušiams </w:t>
      </w:r>
      <w:proofErr w:type="spellStart"/>
      <w:r w:rsidRPr="00715EC5">
        <w:rPr>
          <w:szCs w:val="22"/>
          <w:lang w:eastAsia="en-US"/>
        </w:rPr>
        <w:t>valproato</w:t>
      </w:r>
      <w:proofErr w:type="spellEnd"/>
      <w:r w:rsidRPr="00715EC5">
        <w:rPr>
          <w:szCs w:val="22"/>
          <w:lang w:eastAsia="en-US"/>
        </w:rPr>
        <w:t xml:space="preserve"> skyrimas vaikingumo laikotarpiu sukėlė nuo dozės priklausomą vaisiaus svorio sumažėjimą, augimo gimdoje </w:t>
      </w:r>
      <w:r w:rsidR="00137165">
        <w:rPr>
          <w:szCs w:val="22"/>
          <w:lang w:eastAsia="en-US"/>
        </w:rPr>
        <w:t>sulėtėjimą</w:t>
      </w:r>
      <w:r w:rsidRPr="00715EC5">
        <w:rPr>
          <w:szCs w:val="22"/>
          <w:lang w:eastAsia="en-US"/>
        </w:rPr>
        <w:t xml:space="preserve"> ir vaisiaus ilgio nuo galvos iki sėdmenų (angl. </w:t>
      </w:r>
      <w:proofErr w:type="spellStart"/>
      <w:r w:rsidRPr="00715EC5">
        <w:rPr>
          <w:i/>
          <w:iCs/>
          <w:szCs w:val="22"/>
          <w:lang w:eastAsia="en-US"/>
        </w:rPr>
        <w:t>crown</w:t>
      </w:r>
      <w:proofErr w:type="spellEnd"/>
      <w:r w:rsidRPr="00715EC5">
        <w:rPr>
          <w:i/>
          <w:iCs/>
          <w:szCs w:val="22"/>
          <w:lang w:eastAsia="en-US"/>
        </w:rPr>
        <w:t xml:space="preserve"> </w:t>
      </w:r>
      <w:proofErr w:type="spellStart"/>
      <w:r w:rsidRPr="00715EC5">
        <w:rPr>
          <w:i/>
          <w:iCs/>
          <w:szCs w:val="22"/>
          <w:lang w:eastAsia="en-US"/>
        </w:rPr>
        <w:t>rump</w:t>
      </w:r>
      <w:proofErr w:type="spellEnd"/>
      <w:r w:rsidRPr="00715EC5">
        <w:rPr>
          <w:i/>
          <w:iCs/>
          <w:szCs w:val="22"/>
          <w:lang w:eastAsia="en-US"/>
        </w:rPr>
        <w:t xml:space="preserve"> </w:t>
      </w:r>
      <w:proofErr w:type="spellStart"/>
      <w:r w:rsidRPr="00715EC5">
        <w:rPr>
          <w:i/>
          <w:iCs/>
          <w:szCs w:val="22"/>
          <w:lang w:eastAsia="en-US"/>
        </w:rPr>
        <w:t>length</w:t>
      </w:r>
      <w:proofErr w:type="spellEnd"/>
      <w:r w:rsidRPr="00715EC5">
        <w:rPr>
          <w:szCs w:val="22"/>
          <w:lang w:eastAsia="en-US"/>
        </w:rPr>
        <w:t xml:space="preserve">) sumažėjimą, palyginti su gyvūnais, kuriems </w:t>
      </w:r>
      <w:proofErr w:type="spellStart"/>
      <w:r w:rsidRPr="00715EC5">
        <w:rPr>
          <w:szCs w:val="22"/>
          <w:lang w:eastAsia="en-US"/>
        </w:rPr>
        <w:t>valproato</w:t>
      </w:r>
      <w:proofErr w:type="spellEnd"/>
      <w:r w:rsidRPr="00715EC5">
        <w:rPr>
          <w:szCs w:val="22"/>
          <w:lang w:eastAsia="en-US"/>
        </w:rPr>
        <w:t xml:space="preserve"> vaikingumo laikotarpiu neskirta.</w:t>
      </w:r>
    </w:p>
    <w:p w14:paraId="02FAF115" w14:textId="77777777" w:rsidR="001022D5" w:rsidRPr="00383B0E" w:rsidRDefault="001422A2" w:rsidP="001422A2">
      <w:pPr>
        <w:pStyle w:val="Default"/>
        <w:rPr>
          <w:bCs/>
          <w:sz w:val="22"/>
          <w:szCs w:val="22"/>
          <w:lang w:val="lt-LT"/>
        </w:rPr>
      </w:pPr>
      <w:r w:rsidRPr="00383B0E">
        <w:rPr>
          <w:bCs/>
          <w:sz w:val="22"/>
          <w:szCs w:val="22"/>
          <w:lang w:val="lt-LT"/>
        </w:rPr>
        <w:t xml:space="preserve">Pirmajai pelių ir žiurkių jauniklių, kuriuos atsivedusioms patelėms vaikingumo laikotarpiu buvo skirta </w:t>
      </w:r>
      <w:proofErr w:type="spellStart"/>
      <w:r w:rsidRPr="00383B0E">
        <w:rPr>
          <w:bCs/>
          <w:sz w:val="22"/>
          <w:szCs w:val="22"/>
          <w:lang w:val="lt-LT"/>
        </w:rPr>
        <w:t>valproato</w:t>
      </w:r>
      <w:proofErr w:type="spellEnd"/>
      <w:r w:rsidRPr="00383B0E">
        <w:rPr>
          <w:bCs/>
          <w:sz w:val="22"/>
          <w:szCs w:val="22"/>
          <w:lang w:val="lt-LT"/>
        </w:rPr>
        <w:t xml:space="preserve">, vadai atsirado elgsenos sutrikimų. Be to, tam tikrų elgsenos sutrikimų nustatyta antrosios vados pelių jaunikliams ir mažiau išreikštų sutrikimų trečiosios vados jaunikliams po to, kai patelėms vaikingumo laikotarpiu prieš pirmosios kartos jauniklių atsivedimą buvo skirta ūminė </w:t>
      </w:r>
      <w:proofErr w:type="spellStart"/>
      <w:r w:rsidRPr="00383B0E">
        <w:rPr>
          <w:bCs/>
          <w:sz w:val="22"/>
          <w:szCs w:val="22"/>
          <w:lang w:val="lt-LT"/>
        </w:rPr>
        <w:t>teratogeninį</w:t>
      </w:r>
      <w:proofErr w:type="spellEnd"/>
      <w:r w:rsidRPr="00383B0E">
        <w:rPr>
          <w:bCs/>
          <w:sz w:val="22"/>
          <w:szCs w:val="22"/>
          <w:lang w:val="lt-LT"/>
        </w:rPr>
        <w:t xml:space="preserve"> poveikį sukelianti </w:t>
      </w:r>
      <w:proofErr w:type="spellStart"/>
      <w:r w:rsidRPr="00383B0E">
        <w:rPr>
          <w:bCs/>
          <w:sz w:val="22"/>
          <w:szCs w:val="22"/>
          <w:lang w:val="lt-LT"/>
        </w:rPr>
        <w:t>valproato</w:t>
      </w:r>
      <w:proofErr w:type="spellEnd"/>
      <w:r w:rsidRPr="00383B0E">
        <w:rPr>
          <w:bCs/>
          <w:sz w:val="22"/>
          <w:szCs w:val="22"/>
          <w:lang w:val="lt-LT"/>
        </w:rPr>
        <w:t xml:space="preserve"> dozė. Tokį poveikį lemiantys mechanizmai ir klinikinė jo reikšmė nėra žinomi.</w:t>
      </w:r>
    </w:p>
    <w:p w14:paraId="6FFF6FEB" w14:textId="77777777" w:rsidR="00074817" w:rsidRPr="00383B0E" w:rsidRDefault="00074817" w:rsidP="00751B81">
      <w:pPr>
        <w:pStyle w:val="BTEMEASMCA"/>
        <w:rPr>
          <w:szCs w:val="22"/>
        </w:rPr>
      </w:pPr>
    </w:p>
    <w:p w14:paraId="35757A8B" w14:textId="77777777" w:rsidR="001022D5" w:rsidRPr="00383B0E" w:rsidRDefault="00074817" w:rsidP="00074817">
      <w:pPr>
        <w:pStyle w:val="Pagrindinistekstas"/>
        <w:spacing w:after="0"/>
        <w:rPr>
          <w:szCs w:val="22"/>
        </w:rPr>
      </w:pPr>
      <w:r w:rsidRPr="00383B0E">
        <w:rPr>
          <w:szCs w:val="22"/>
        </w:rPr>
        <w:t xml:space="preserve">Tyrimai su gyvūnais parodė, kad </w:t>
      </w:r>
      <w:proofErr w:type="spellStart"/>
      <w:r w:rsidRPr="00383B0E">
        <w:rPr>
          <w:szCs w:val="22"/>
        </w:rPr>
        <w:t>valproato</w:t>
      </w:r>
      <w:proofErr w:type="spellEnd"/>
      <w:r w:rsidRPr="00383B0E">
        <w:rPr>
          <w:szCs w:val="22"/>
        </w:rPr>
        <w:t xml:space="preserve"> vartojimas vaikingumo laikotarpiu žiurkėms ir pelėms sukelia morfologinių ir funkcinių klausos sistemos pokyčių.</w:t>
      </w:r>
    </w:p>
    <w:p w14:paraId="76EAEDC0" w14:textId="77777777" w:rsidR="00074817" w:rsidRPr="00383B0E" w:rsidRDefault="00074817" w:rsidP="00074817">
      <w:pPr>
        <w:pStyle w:val="Pagrindinistekstas"/>
        <w:spacing w:after="0"/>
        <w:rPr>
          <w:szCs w:val="22"/>
        </w:rPr>
      </w:pPr>
    </w:p>
    <w:p w14:paraId="162B39ED" w14:textId="77777777" w:rsidR="00996E04" w:rsidRPr="00383B0E" w:rsidRDefault="00996E04" w:rsidP="00996E04">
      <w:pPr>
        <w:autoSpaceDE w:val="0"/>
        <w:autoSpaceDN w:val="0"/>
        <w:adjustRightInd w:val="0"/>
        <w:rPr>
          <w:rFonts w:eastAsia="Calibri"/>
          <w:szCs w:val="22"/>
          <w:lang w:eastAsia="en-US"/>
        </w:rPr>
      </w:pPr>
      <w:bookmarkStart w:id="15" w:name="_Hlk92879368"/>
      <w:r w:rsidRPr="00383B0E">
        <w:rPr>
          <w:rFonts w:eastAsia="Calibri"/>
          <w:szCs w:val="22"/>
          <w:lang w:eastAsia="en-US"/>
        </w:rPr>
        <w:t xml:space="preserve">Atlikus kartotinių dozių toksinio poveikio tyrimus, nustatyta, kad suaugusiems žiurkių ir šunų patinams po geriamųjų dozių (atitinkamai 400 mg/kg per parą ir 150 mg/kg per parą) pavartojimo pasireiškė sėklidžių degeneracija / atrofija arba </w:t>
      </w:r>
      <w:proofErr w:type="spellStart"/>
      <w:r w:rsidRPr="00383B0E">
        <w:rPr>
          <w:rFonts w:eastAsia="Calibri"/>
          <w:szCs w:val="22"/>
          <w:lang w:eastAsia="en-US"/>
        </w:rPr>
        <w:t>spermatogenezės</w:t>
      </w:r>
      <w:proofErr w:type="spellEnd"/>
      <w:r w:rsidRPr="00383B0E">
        <w:rPr>
          <w:rFonts w:eastAsia="Calibri"/>
          <w:szCs w:val="22"/>
          <w:lang w:eastAsia="en-US"/>
        </w:rPr>
        <w:t xml:space="preserve"> pakitimai ir sėklidžių svorio sumažėjimas, o su sėklidžių sutrikimais susijusios NOAEL dozės suaugusiems žiurkių patinams buvo 270 mg/kg per parą, suaugusiems šunų patinams – 90 mg/kg per parą.</w:t>
      </w:r>
    </w:p>
    <w:p w14:paraId="1359E6BB" w14:textId="77777777" w:rsidR="00996E04" w:rsidRPr="00383B0E" w:rsidRDefault="00996E04" w:rsidP="00996E04">
      <w:pPr>
        <w:autoSpaceDE w:val="0"/>
        <w:autoSpaceDN w:val="0"/>
        <w:adjustRightInd w:val="0"/>
        <w:rPr>
          <w:rFonts w:eastAsia="Calibri"/>
          <w:szCs w:val="22"/>
          <w:lang w:eastAsia="en-US"/>
        </w:rPr>
      </w:pPr>
      <w:r w:rsidRPr="00383B0E">
        <w:rPr>
          <w:rFonts w:eastAsia="Calibri"/>
          <w:szCs w:val="22"/>
          <w:lang w:eastAsia="en-US"/>
        </w:rPr>
        <w:lastRenderedPageBreak/>
        <w:t xml:space="preserve">Saugumo ribų palyginimai, pagrįsti </w:t>
      </w:r>
      <w:proofErr w:type="spellStart"/>
      <w:r w:rsidRPr="00383B0E">
        <w:rPr>
          <w:rFonts w:eastAsia="Calibri"/>
          <w:szCs w:val="22"/>
          <w:lang w:eastAsia="en-US"/>
        </w:rPr>
        <w:t>ekstrapoliuotu</w:t>
      </w:r>
      <w:proofErr w:type="spellEnd"/>
      <w:r w:rsidRPr="00383B0E">
        <w:rPr>
          <w:rFonts w:eastAsia="Calibri"/>
          <w:szCs w:val="22"/>
          <w:lang w:eastAsia="en-US"/>
        </w:rPr>
        <w:t xml:space="preserve"> žiurkių ir šunų AUC, rodo, kad saugumo ribų gali nebūti.</w:t>
      </w:r>
    </w:p>
    <w:p w14:paraId="1C3F5E34" w14:textId="77777777" w:rsidR="00996E04" w:rsidRPr="00383B0E" w:rsidRDefault="00996E04" w:rsidP="00996E04">
      <w:pPr>
        <w:autoSpaceDE w:val="0"/>
        <w:autoSpaceDN w:val="0"/>
        <w:adjustRightInd w:val="0"/>
        <w:rPr>
          <w:rFonts w:eastAsia="Calibri"/>
          <w:szCs w:val="22"/>
          <w:lang w:eastAsia="en-US"/>
        </w:rPr>
      </w:pPr>
    </w:p>
    <w:p w14:paraId="4195A04D" w14:textId="2DF349AA" w:rsidR="00C54F3B" w:rsidRPr="00383B0E" w:rsidRDefault="00C54F3B" w:rsidP="00EC5C1D">
      <w:pPr>
        <w:keepNext/>
        <w:keepLines/>
        <w:autoSpaceDE w:val="0"/>
        <w:autoSpaceDN w:val="0"/>
        <w:adjustRightInd w:val="0"/>
        <w:rPr>
          <w:rFonts w:eastAsia="Calibri"/>
          <w:szCs w:val="22"/>
          <w:lang w:eastAsia="en-US"/>
        </w:rPr>
      </w:pPr>
      <w:r w:rsidRPr="00383B0E">
        <w:rPr>
          <w:rFonts w:eastAsia="Calibri"/>
          <w:szCs w:val="22"/>
          <w:lang w:eastAsia="en-US"/>
        </w:rPr>
        <w:t>Žiurkių jaunikliams sėklidžių svorio sumažėjimas buvo nustatytas tik skiriant dozes, kurios viršijo didžiausią toleruojamą dozę (nuo 240 mg/kg kūno svorio per parą vartojant į pilvaplėvės ertmę ar į veną), ir jis nebuvo susijęs su histologiniais patologiniais pokyčiais. Skiriant toleruojamas dozes (iki 90 mg/kg kūno svorio per parą), poveikio patinų reprodukciniams organams nenustatyta. Remiantis šiais duomenimis, gyvūnų jaunikliai nėra laikomi jautresniais poveikiui sėklidėms, palyginti su suaugusiais gyvūnais. Tokių duomenų apie poveikį sėklidėms reikšmė vaikams ir paaugliams nėra žinoma.</w:t>
      </w:r>
    </w:p>
    <w:p w14:paraId="24337A26" w14:textId="7DC5A1D0" w:rsidR="00C54F3B" w:rsidRPr="00383B0E" w:rsidRDefault="00C54F3B" w:rsidP="00C54F3B">
      <w:pPr>
        <w:autoSpaceDE w:val="0"/>
        <w:autoSpaceDN w:val="0"/>
        <w:adjustRightInd w:val="0"/>
        <w:rPr>
          <w:rFonts w:eastAsia="Calibri"/>
          <w:szCs w:val="22"/>
          <w:lang w:eastAsia="en-US"/>
        </w:rPr>
      </w:pPr>
      <w:r w:rsidRPr="00383B0E">
        <w:rPr>
          <w:rFonts w:eastAsia="Calibri"/>
          <w:szCs w:val="22"/>
          <w:lang w:eastAsia="en-US"/>
        </w:rPr>
        <w:t xml:space="preserve">Poveikio vislumui tyrimo su žiurkėmis metu </w:t>
      </w:r>
      <w:proofErr w:type="spellStart"/>
      <w:r w:rsidRPr="00383B0E">
        <w:rPr>
          <w:rFonts w:eastAsia="Calibri"/>
          <w:szCs w:val="22"/>
          <w:lang w:eastAsia="en-US"/>
        </w:rPr>
        <w:t>valproato</w:t>
      </w:r>
      <w:proofErr w:type="spellEnd"/>
      <w:r w:rsidRPr="00383B0E">
        <w:rPr>
          <w:rFonts w:eastAsia="Calibri"/>
          <w:szCs w:val="22"/>
          <w:lang w:eastAsia="en-US"/>
        </w:rPr>
        <w:t xml:space="preserve"> paros dozės iki 350 mg/kg kūno svorio įtakos patinų reprodukcinei elgsenai nedarė. Vis dėlto vyrų nevaisingumas yra identifikuotas kaip nepageidaujamas poveikis žmonėms (žr. 4.6 ir 4.8 skyrius).</w:t>
      </w:r>
      <w:bookmarkEnd w:id="15"/>
    </w:p>
    <w:p w14:paraId="65E1C4EA" w14:textId="77777777" w:rsidR="00C54F3B" w:rsidRDefault="00C54F3B" w:rsidP="00C54F3B">
      <w:pPr>
        <w:pStyle w:val="Pagrindinistekstas"/>
        <w:spacing w:after="0"/>
        <w:rPr>
          <w:szCs w:val="22"/>
        </w:rPr>
      </w:pPr>
    </w:p>
    <w:p w14:paraId="697EC592" w14:textId="77777777" w:rsidR="003B2D67" w:rsidRPr="00383B0E" w:rsidRDefault="003B2D67" w:rsidP="00C54F3B">
      <w:pPr>
        <w:pStyle w:val="Pagrindinistekstas"/>
        <w:spacing w:after="0"/>
        <w:rPr>
          <w:szCs w:val="22"/>
        </w:rPr>
      </w:pPr>
    </w:p>
    <w:p w14:paraId="4D8AB9AA" w14:textId="77777777" w:rsidR="001022D5" w:rsidRPr="00383B0E" w:rsidRDefault="001022D5" w:rsidP="00784E7D">
      <w:pPr>
        <w:pStyle w:val="Antrat2"/>
        <w:keepLines/>
        <w:rPr>
          <w:szCs w:val="22"/>
        </w:rPr>
      </w:pPr>
      <w:r w:rsidRPr="00383B0E">
        <w:rPr>
          <w:szCs w:val="22"/>
        </w:rPr>
        <w:t>6.</w:t>
      </w:r>
      <w:r w:rsidRPr="00383B0E">
        <w:rPr>
          <w:szCs w:val="22"/>
        </w:rPr>
        <w:tab/>
        <w:t>FARMACINĖ INFORMACIJA</w:t>
      </w:r>
    </w:p>
    <w:p w14:paraId="5E017ABC" w14:textId="77777777" w:rsidR="001022D5" w:rsidRPr="00383B0E" w:rsidRDefault="001022D5" w:rsidP="00784E7D">
      <w:pPr>
        <w:pStyle w:val="Pagrindinistekstas"/>
        <w:keepNext/>
        <w:keepLines/>
        <w:spacing w:after="0"/>
        <w:rPr>
          <w:b/>
          <w:szCs w:val="22"/>
        </w:rPr>
      </w:pPr>
    </w:p>
    <w:p w14:paraId="79CE5F2D" w14:textId="77777777" w:rsidR="001022D5" w:rsidRPr="00383B0E" w:rsidRDefault="001022D5" w:rsidP="0006222E">
      <w:pPr>
        <w:pStyle w:val="Antrat3"/>
      </w:pPr>
      <w:r w:rsidRPr="00383B0E">
        <w:t>6.1</w:t>
      </w:r>
      <w:r w:rsidRPr="00383B0E">
        <w:tab/>
        <w:t>Pagalbinių medžiagų sąrašas</w:t>
      </w:r>
    </w:p>
    <w:p w14:paraId="7D263C3A" w14:textId="77777777" w:rsidR="001022D5" w:rsidRPr="00383B0E" w:rsidRDefault="001022D5" w:rsidP="00784E7D">
      <w:pPr>
        <w:rPr>
          <w:szCs w:val="22"/>
        </w:rPr>
      </w:pPr>
    </w:p>
    <w:p w14:paraId="3EE17914" w14:textId="77777777" w:rsidR="001022D5" w:rsidRPr="00383B0E" w:rsidRDefault="001022D5" w:rsidP="00784E7D">
      <w:pPr>
        <w:rPr>
          <w:szCs w:val="22"/>
        </w:rPr>
      </w:pPr>
      <w:r w:rsidRPr="00383B0E">
        <w:rPr>
          <w:szCs w:val="22"/>
        </w:rPr>
        <w:t xml:space="preserve">Metilo </w:t>
      </w:r>
      <w:proofErr w:type="spellStart"/>
      <w:r w:rsidRPr="00383B0E">
        <w:rPr>
          <w:szCs w:val="22"/>
        </w:rPr>
        <w:t>parahidroksibenzoatas</w:t>
      </w:r>
      <w:proofErr w:type="spellEnd"/>
      <w:r w:rsidRPr="00383B0E">
        <w:rPr>
          <w:szCs w:val="22"/>
        </w:rPr>
        <w:t xml:space="preserve"> </w:t>
      </w:r>
      <w:r w:rsidR="00A949FB" w:rsidRPr="00383B0E">
        <w:rPr>
          <w:szCs w:val="22"/>
        </w:rPr>
        <w:t>(E218)</w:t>
      </w:r>
    </w:p>
    <w:p w14:paraId="6AEEBF6B" w14:textId="77777777" w:rsidR="001022D5" w:rsidRPr="00383B0E" w:rsidRDefault="001022D5" w:rsidP="00784E7D">
      <w:pPr>
        <w:rPr>
          <w:szCs w:val="22"/>
        </w:rPr>
      </w:pPr>
      <w:proofErr w:type="spellStart"/>
      <w:r w:rsidRPr="00383B0E">
        <w:rPr>
          <w:szCs w:val="22"/>
        </w:rPr>
        <w:t>Propilo</w:t>
      </w:r>
      <w:proofErr w:type="spellEnd"/>
      <w:r w:rsidRPr="00383B0E">
        <w:rPr>
          <w:szCs w:val="22"/>
        </w:rPr>
        <w:t xml:space="preserve"> </w:t>
      </w:r>
      <w:proofErr w:type="spellStart"/>
      <w:r w:rsidRPr="00383B0E">
        <w:rPr>
          <w:szCs w:val="22"/>
        </w:rPr>
        <w:t>parahidroksibenzoatas</w:t>
      </w:r>
      <w:proofErr w:type="spellEnd"/>
      <w:r w:rsidRPr="00383B0E">
        <w:rPr>
          <w:szCs w:val="22"/>
        </w:rPr>
        <w:t xml:space="preserve"> </w:t>
      </w:r>
      <w:r w:rsidR="00A949FB" w:rsidRPr="00383B0E">
        <w:rPr>
          <w:szCs w:val="22"/>
        </w:rPr>
        <w:t>(E216)</w:t>
      </w:r>
    </w:p>
    <w:p w14:paraId="64324CD4" w14:textId="77777777" w:rsidR="001022D5" w:rsidRPr="00383B0E" w:rsidRDefault="00491AAF" w:rsidP="00784E7D">
      <w:pPr>
        <w:rPr>
          <w:szCs w:val="22"/>
        </w:rPr>
      </w:pPr>
      <w:r w:rsidRPr="00383B0E">
        <w:rPr>
          <w:szCs w:val="22"/>
        </w:rPr>
        <w:t>Skystoji s</w:t>
      </w:r>
      <w:r w:rsidR="001022D5" w:rsidRPr="00383B0E">
        <w:rPr>
          <w:szCs w:val="22"/>
        </w:rPr>
        <w:t xml:space="preserve">acharozė </w:t>
      </w:r>
    </w:p>
    <w:p w14:paraId="78BA3CA6" w14:textId="4653C175" w:rsidR="001022D5" w:rsidRPr="00383B0E" w:rsidRDefault="001022D5" w:rsidP="00784E7D">
      <w:pPr>
        <w:rPr>
          <w:szCs w:val="22"/>
        </w:rPr>
      </w:pPr>
      <w:r w:rsidRPr="00383B0E">
        <w:rPr>
          <w:szCs w:val="22"/>
        </w:rPr>
        <w:t xml:space="preserve">Skystasis </w:t>
      </w:r>
      <w:proofErr w:type="spellStart"/>
      <w:r w:rsidRPr="00383B0E">
        <w:rPr>
          <w:szCs w:val="22"/>
        </w:rPr>
        <w:t>sorbitolis</w:t>
      </w:r>
      <w:proofErr w:type="spellEnd"/>
      <w:r w:rsidRPr="00383B0E">
        <w:rPr>
          <w:szCs w:val="22"/>
        </w:rPr>
        <w:t xml:space="preserve"> (galintis kristalizuotis)</w:t>
      </w:r>
      <w:r w:rsidR="0038162F" w:rsidRPr="00383B0E">
        <w:rPr>
          <w:szCs w:val="22"/>
        </w:rPr>
        <w:t xml:space="preserve"> (E420)</w:t>
      </w:r>
    </w:p>
    <w:p w14:paraId="1BB5B221" w14:textId="77777777" w:rsidR="001022D5" w:rsidRPr="00383B0E" w:rsidRDefault="001022D5" w:rsidP="00784E7D">
      <w:pPr>
        <w:rPr>
          <w:szCs w:val="22"/>
        </w:rPr>
      </w:pPr>
      <w:proofErr w:type="spellStart"/>
      <w:r w:rsidRPr="00383B0E">
        <w:rPr>
          <w:szCs w:val="22"/>
        </w:rPr>
        <w:t>Glicerolis</w:t>
      </w:r>
      <w:proofErr w:type="spellEnd"/>
      <w:r w:rsidRPr="00383B0E">
        <w:rPr>
          <w:szCs w:val="22"/>
        </w:rPr>
        <w:t xml:space="preserve"> </w:t>
      </w:r>
    </w:p>
    <w:p w14:paraId="247F5F5A" w14:textId="0ED5C933" w:rsidR="001022D5" w:rsidRPr="00383B0E" w:rsidRDefault="001022D5" w:rsidP="00784E7D">
      <w:pPr>
        <w:rPr>
          <w:szCs w:val="22"/>
        </w:rPr>
      </w:pPr>
      <w:r w:rsidRPr="00383B0E">
        <w:rPr>
          <w:szCs w:val="22"/>
        </w:rPr>
        <w:t xml:space="preserve">Vyšnių skonio medžiaga </w:t>
      </w:r>
      <w:r w:rsidR="00993B93" w:rsidRPr="00383B0E">
        <w:rPr>
          <w:szCs w:val="22"/>
        </w:rPr>
        <w:t>(sudėtyje yra etanolio)</w:t>
      </w:r>
    </w:p>
    <w:p w14:paraId="4579BE7C" w14:textId="77777777" w:rsidR="001022D5" w:rsidRPr="00383B0E" w:rsidRDefault="001022D5" w:rsidP="00784E7D">
      <w:pPr>
        <w:pStyle w:val="Pagrindinistekstas"/>
        <w:spacing w:after="0"/>
        <w:rPr>
          <w:szCs w:val="22"/>
        </w:rPr>
      </w:pPr>
      <w:r w:rsidRPr="00383B0E">
        <w:rPr>
          <w:szCs w:val="22"/>
        </w:rPr>
        <w:t>Natrio hidroksidas (pH koreguoti)</w:t>
      </w:r>
    </w:p>
    <w:p w14:paraId="6A8D7D20" w14:textId="77777777" w:rsidR="001022D5" w:rsidRPr="00383B0E" w:rsidRDefault="001022D5" w:rsidP="00784E7D">
      <w:pPr>
        <w:pStyle w:val="Pagrindinistekstas"/>
        <w:spacing w:after="0"/>
        <w:rPr>
          <w:szCs w:val="22"/>
        </w:rPr>
      </w:pPr>
      <w:r w:rsidRPr="00383B0E">
        <w:rPr>
          <w:szCs w:val="22"/>
        </w:rPr>
        <w:t>Koncentruota vandenilio chlorido rūgštis (pH koreguoti)</w:t>
      </w:r>
    </w:p>
    <w:p w14:paraId="51062BE9" w14:textId="77777777" w:rsidR="001022D5" w:rsidRPr="00383B0E" w:rsidRDefault="001022D5" w:rsidP="00784E7D">
      <w:pPr>
        <w:rPr>
          <w:szCs w:val="22"/>
        </w:rPr>
      </w:pPr>
      <w:r w:rsidRPr="00383B0E">
        <w:rPr>
          <w:szCs w:val="22"/>
        </w:rPr>
        <w:t>Išgrynintas vanduo</w:t>
      </w:r>
    </w:p>
    <w:p w14:paraId="74CF6A13" w14:textId="77777777" w:rsidR="001022D5" w:rsidRPr="00383B0E" w:rsidRDefault="001022D5" w:rsidP="00784E7D">
      <w:pPr>
        <w:pStyle w:val="Pagrindinistekstas"/>
        <w:spacing w:after="0"/>
        <w:rPr>
          <w:szCs w:val="22"/>
        </w:rPr>
      </w:pPr>
    </w:p>
    <w:p w14:paraId="54255256" w14:textId="77777777" w:rsidR="001022D5" w:rsidRPr="00383B0E" w:rsidRDefault="001022D5" w:rsidP="0006222E">
      <w:pPr>
        <w:pStyle w:val="Antrat3"/>
      </w:pPr>
      <w:r w:rsidRPr="00383B0E">
        <w:t>6.2</w:t>
      </w:r>
      <w:r w:rsidRPr="00383B0E">
        <w:tab/>
        <w:t>Nesuderinamumas</w:t>
      </w:r>
    </w:p>
    <w:p w14:paraId="36D49BC3" w14:textId="77777777" w:rsidR="001022D5" w:rsidRPr="00383B0E" w:rsidRDefault="001022D5" w:rsidP="00784E7D">
      <w:pPr>
        <w:pStyle w:val="Pagrindinistekstas"/>
        <w:spacing w:after="0"/>
        <w:rPr>
          <w:szCs w:val="22"/>
        </w:rPr>
      </w:pPr>
    </w:p>
    <w:p w14:paraId="15685E9C" w14:textId="77777777" w:rsidR="001022D5" w:rsidRPr="00383B0E" w:rsidRDefault="001022D5" w:rsidP="00784E7D">
      <w:pPr>
        <w:pStyle w:val="Pagrindinistekstas"/>
        <w:spacing w:after="0"/>
        <w:rPr>
          <w:szCs w:val="22"/>
        </w:rPr>
      </w:pPr>
      <w:r w:rsidRPr="00383B0E">
        <w:rPr>
          <w:szCs w:val="22"/>
        </w:rPr>
        <w:t>Duomenys nebūtini.</w:t>
      </w:r>
    </w:p>
    <w:p w14:paraId="6002472F" w14:textId="77777777" w:rsidR="001022D5" w:rsidRPr="00383B0E" w:rsidRDefault="001022D5" w:rsidP="00784E7D">
      <w:pPr>
        <w:pStyle w:val="Pagrindinistekstas"/>
        <w:spacing w:after="0"/>
        <w:rPr>
          <w:szCs w:val="22"/>
        </w:rPr>
      </w:pPr>
    </w:p>
    <w:p w14:paraId="5271BEF9" w14:textId="77777777" w:rsidR="001022D5" w:rsidRPr="00383B0E" w:rsidRDefault="001022D5" w:rsidP="0006222E">
      <w:pPr>
        <w:pStyle w:val="Antrat3"/>
      </w:pPr>
      <w:r w:rsidRPr="00383B0E">
        <w:t>6.3</w:t>
      </w:r>
      <w:r w:rsidRPr="00383B0E">
        <w:tab/>
        <w:t>Tinkamumo laikas</w:t>
      </w:r>
    </w:p>
    <w:p w14:paraId="70B83BAF" w14:textId="77777777" w:rsidR="001022D5" w:rsidRPr="00383B0E" w:rsidRDefault="001022D5" w:rsidP="00784E7D">
      <w:pPr>
        <w:pStyle w:val="Pagrindinistekstas"/>
        <w:spacing w:after="0"/>
        <w:rPr>
          <w:szCs w:val="22"/>
        </w:rPr>
      </w:pPr>
    </w:p>
    <w:p w14:paraId="66D6919F" w14:textId="77777777" w:rsidR="001022D5" w:rsidRPr="00383B0E" w:rsidRDefault="00664DE6" w:rsidP="00784E7D">
      <w:pPr>
        <w:ind w:left="567" w:hanging="567"/>
        <w:rPr>
          <w:szCs w:val="22"/>
        </w:rPr>
      </w:pPr>
      <w:r w:rsidRPr="00383B0E">
        <w:rPr>
          <w:szCs w:val="22"/>
        </w:rPr>
        <w:t>2</w:t>
      </w:r>
      <w:r w:rsidR="001022D5" w:rsidRPr="00383B0E">
        <w:rPr>
          <w:szCs w:val="22"/>
        </w:rPr>
        <w:t xml:space="preserve"> metai.</w:t>
      </w:r>
    </w:p>
    <w:p w14:paraId="509D7413" w14:textId="77777777" w:rsidR="001022D5" w:rsidRPr="00383B0E" w:rsidRDefault="001022D5" w:rsidP="00784E7D">
      <w:pPr>
        <w:ind w:left="567" w:hanging="567"/>
        <w:rPr>
          <w:szCs w:val="22"/>
        </w:rPr>
      </w:pPr>
      <w:r w:rsidRPr="00383B0E">
        <w:rPr>
          <w:szCs w:val="22"/>
        </w:rPr>
        <w:t>Pirmą kartą atidarius buteliuką: 28 dienos.</w:t>
      </w:r>
    </w:p>
    <w:p w14:paraId="437AEBA5" w14:textId="77777777" w:rsidR="001022D5" w:rsidRPr="00383B0E" w:rsidRDefault="001022D5" w:rsidP="00784E7D">
      <w:pPr>
        <w:pStyle w:val="Pagrindinistekstas"/>
        <w:spacing w:after="0"/>
        <w:rPr>
          <w:szCs w:val="22"/>
        </w:rPr>
      </w:pPr>
    </w:p>
    <w:p w14:paraId="5DAF049D" w14:textId="77777777" w:rsidR="001022D5" w:rsidRPr="00383B0E" w:rsidRDefault="001022D5" w:rsidP="0006222E">
      <w:pPr>
        <w:pStyle w:val="Antrat3"/>
      </w:pPr>
      <w:r w:rsidRPr="00383B0E">
        <w:t>6.4</w:t>
      </w:r>
      <w:r w:rsidRPr="00383B0E">
        <w:tab/>
        <w:t>Specialios laikymo sąlygos</w:t>
      </w:r>
    </w:p>
    <w:p w14:paraId="1E50D58D" w14:textId="77777777" w:rsidR="001022D5" w:rsidRPr="00383B0E" w:rsidRDefault="001022D5" w:rsidP="00784E7D">
      <w:pPr>
        <w:pStyle w:val="Pagrindinistekstas"/>
        <w:spacing w:after="0"/>
        <w:rPr>
          <w:szCs w:val="22"/>
        </w:rPr>
      </w:pPr>
    </w:p>
    <w:p w14:paraId="1E1D45E3" w14:textId="77777777" w:rsidR="001022D5" w:rsidRPr="00383B0E" w:rsidRDefault="001022D5" w:rsidP="00784E7D">
      <w:pPr>
        <w:pStyle w:val="Pagrindinistekstas"/>
        <w:spacing w:after="0"/>
        <w:rPr>
          <w:szCs w:val="22"/>
        </w:rPr>
      </w:pPr>
      <w:r w:rsidRPr="00383B0E">
        <w:rPr>
          <w:szCs w:val="22"/>
        </w:rPr>
        <w:t>Laikyti ne aukštesnėje kaip 25 </w:t>
      </w:r>
      <w:r w:rsidRPr="00383B0E">
        <w:rPr>
          <w:szCs w:val="22"/>
        </w:rPr>
        <w:sym w:font="Symbol" w:char="F0B0"/>
      </w:r>
      <w:r w:rsidRPr="00383B0E">
        <w:rPr>
          <w:szCs w:val="22"/>
        </w:rPr>
        <w:t>C temperatūroje.</w:t>
      </w:r>
    </w:p>
    <w:p w14:paraId="640EC9C3" w14:textId="77777777" w:rsidR="001022D5" w:rsidRPr="00383B0E" w:rsidRDefault="001022D5" w:rsidP="00784E7D">
      <w:pPr>
        <w:pStyle w:val="Pagrindinistekstas"/>
        <w:spacing w:after="0"/>
        <w:rPr>
          <w:szCs w:val="22"/>
        </w:rPr>
      </w:pPr>
    </w:p>
    <w:p w14:paraId="265F35CD" w14:textId="77777777" w:rsidR="001022D5" w:rsidRPr="00383B0E" w:rsidRDefault="001022D5" w:rsidP="0006222E">
      <w:pPr>
        <w:pStyle w:val="Antrat3"/>
      </w:pPr>
      <w:r w:rsidRPr="00383B0E">
        <w:t>6.5</w:t>
      </w:r>
      <w:r w:rsidRPr="00383B0E">
        <w:tab/>
      </w:r>
      <w:proofErr w:type="spellStart"/>
      <w:r w:rsidRPr="00383B0E">
        <w:t>Talpyklės</w:t>
      </w:r>
      <w:proofErr w:type="spellEnd"/>
      <w:r w:rsidRPr="00383B0E">
        <w:t xml:space="preserve"> pobūdis ir jos turinys</w:t>
      </w:r>
    </w:p>
    <w:p w14:paraId="2D9FCBE5" w14:textId="77777777" w:rsidR="001022D5" w:rsidRPr="00383B0E" w:rsidRDefault="001022D5" w:rsidP="000B0ADF">
      <w:pPr>
        <w:pStyle w:val="Pagrindinistekstas"/>
        <w:keepNext/>
        <w:keepLines/>
        <w:spacing w:after="0"/>
        <w:rPr>
          <w:szCs w:val="22"/>
        </w:rPr>
      </w:pPr>
    </w:p>
    <w:p w14:paraId="665DE289" w14:textId="77777777" w:rsidR="001022D5" w:rsidRPr="00383B0E" w:rsidRDefault="001022D5" w:rsidP="000B0ADF">
      <w:pPr>
        <w:keepNext/>
        <w:keepLines/>
        <w:rPr>
          <w:szCs w:val="22"/>
        </w:rPr>
      </w:pPr>
      <w:r w:rsidRPr="00383B0E">
        <w:rPr>
          <w:szCs w:val="22"/>
        </w:rPr>
        <w:t xml:space="preserve">Rudo stiklo buteliukas su vaikų neatidaromu dangteliu. </w:t>
      </w:r>
    </w:p>
    <w:p w14:paraId="3AC89383" w14:textId="77777777" w:rsidR="001022D5" w:rsidRPr="00383B0E" w:rsidRDefault="001022D5" w:rsidP="00784E7D">
      <w:pPr>
        <w:rPr>
          <w:szCs w:val="22"/>
        </w:rPr>
      </w:pPr>
      <w:r w:rsidRPr="00383B0E">
        <w:rPr>
          <w:szCs w:val="22"/>
        </w:rPr>
        <w:t xml:space="preserve">Buteliuke yra 150 ml sirupo. </w:t>
      </w:r>
    </w:p>
    <w:p w14:paraId="3BCFD817" w14:textId="77777777" w:rsidR="001022D5" w:rsidRPr="00383B0E" w:rsidRDefault="001022D5" w:rsidP="00784E7D">
      <w:pPr>
        <w:rPr>
          <w:szCs w:val="22"/>
        </w:rPr>
      </w:pPr>
      <w:r w:rsidRPr="00383B0E">
        <w:rPr>
          <w:szCs w:val="22"/>
        </w:rPr>
        <w:t xml:space="preserve">Kartono dėžutė, kurioje yra vienas buteliukas ir </w:t>
      </w:r>
      <w:r w:rsidR="008933CD" w:rsidRPr="00383B0E">
        <w:rPr>
          <w:szCs w:val="22"/>
        </w:rPr>
        <w:t>geriamasis</w:t>
      </w:r>
      <w:r w:rsidRPr="00383B0E">
        <w:rPr>
          <w:szCs w:val="22"/>
        </w:rPr>
        <w:t xml:space="preserve"> švirkštas su padalomis sirupui dozuoti.</w:t>
      </w:r>
    </w:p>
    <w:p w14:paraId="2FA1B97B" w14:textId="77777777" w:rsidR="001022D5" w:rsidRPr="00383B0E" w:rsidRDefault="001022D5" w:rsidP="00784E7D">
      <w:pPr>
        <w:pStyle w:val="Pagrindinistekstas"/>
        <w:spacing w:after="0"/>
        <w:rPr>
          <w:szCs w:val="22"/>
        </w:rPr>
      </w:pPr>
    </w:p>
    <w:p w14:paraId="6A557654" w14:textId="77777777" w:rsidR="001022D5" w:rsidRPr="00383B0E" w:rsidRDefault="001022D5" w:rsidP="0006222E">
      <w:pPr>
        <w:pStyle w:val="Antrat3"/>
      </w:pPr>
      <w:r w:rsidRPr="00383B0E">
        <w:t>6.6</w:t>
      </w:r>
      <w:r w:rsidRPr="00383B0E">
        <w:tab/>
        <w:t>Specialūs reikalavimai atliekoms tvarkyti</w:t>
      </w:r>
    </w:p>
    <w:p w14:paraId="6BA95BC4" w14:textId="77777777" w:rsidR="001022D5" w:rsidRPr="00383B0E" w:rsidRDefault="001022D5" w:rsidP="00784E7D">
      <w:pPr>
        <w:pStyle w:val="Pagrindinistekstas"/>
        <w:spacing w:after="0"/>
        <w:rPr>
          <w:szCs w:val="22"/>
          <w:highlight w:val="cyan"/>
        </w:rPr>
      </w:pPr>
    </w:p>
    <w:p w14:paraId="5B325394" w14:textId="77777777" w:rsidR="001022D5" w:rsidRPr="00383B0E" w:rsidRDefault="001022D5" w:rsidP="00784E7D">
      <w:pPr>
        <w:rPr>
          <w:rFonts w:eastAsia="MS Mincho"/>
          <w:szCs w:val="22"/>
          <w:lang w:eastAsia="en-US"/>
        </w:rPr>
      </w:pPr>
      <w:r w:rsidRPr="00383B0E">
        <w:rPr>
          <w:rFonts w:eastAsia="MS Mincho"/>
          <w:szCs w:val="22"/>
          <w:lang w:eastAsia="en-US"/>
        </w:rPr>
        <w:t>Nesuvartotą vaistinį preparatą ar atliekas reikia tvarkyti laikantis vietinių reikalavimų.</w:t>
      </w:r>
    </w:p>
    <w:p w14:paraId="34BD4BD4" w14:textId="77777777" w:rsidR="001022D5" w:rsidRPr="00383B0E" w:rsidRDefault="001022D5" w:rsidP="00784E7D">
      <w:pPr>
        <w:pStyle w:val="Pagrindinistekstas"/>
        <w:spacing w:after="0"/>
        <w:rPr>
          <w:szCs w:val="22"/>
        </w:rPr>
      </w:pPr>
    </w:p>
    <w:p w14:paraId="5D12CF8B" w14:textId="77777777" w:rsidR="001022D5" w:rsidRPr="00383B0E" w:rsidRDefault="001022D5" w:rsidP="00784E7D">
      <w:pPr>
        <w:pStyle w:val="Pagrindinistekstas"/>
        <w:spacing w:after="0"/>
        <w:rPr>
          <w:szCs w:val="22"/>
        </w:rPr>
      </w:pPr>
    </w:p>
    <w:p w14:paraId="35B0E4EF" w14:textId="77777777" w:rsidR="001022D5" w:rsidRPr="00383B0E" w:rsidRDefault="001022D5" w:rsidP="003B2D67">
      <w:pPr>
        <w:pStyle w:val="Antrat2"/>
        <w:keepLines/>
        <w:rPr>
          <w:szCs w:val="22"/>
        </w:rPr>
      </w:pPr>
      <w:r w:rsidRPr="00383B0E">
        <w:rPr>
          <w:szCs w:val="22"/>
        </w:rPr>
        <w:lastRenderedPageBreak/>
        <w:t>7.</w:t>
      </w:r>
      <w:r w:rsidRPr="00383B0E">
        <w:rPr>
          <w:szCs w:val="22"/>
        </w:rPr>
        <w:tab/>
      </w:r>
      <w:r w:rsidR="002745D0" w:rsidRPr="00383B0E">
        <w:rPr>
          <w:szCs w:val="22"/>
        </w:rPr>
        <w:t>REGISTRUOTOJAS</w:t>
      </w:r>
    </w:p>
    <w:p w14:paraId="5E4B6BB4" w14:textId="77777777" w:rsidR="001022D5" w:rsidRPr="00383B0E" w:rsidRDefault="001022D5" w:rsidP="003B2D67">
      <w:pPr>
        <w:pStyle w:val="Pagrindinistekstas"/>
        <w:keepNext/>
        <w:keepLines/>
        <w:spacing w:after="0"/>
        <w:rPr>
          <w:szCs w:val="22"/>
        </w:rPr>
      </w:pPr>
    </w:p>
    <w:p w14:paraId="21EE0FB6" w14:textId="77777777" w:rsidR="00196104" w:rsidRPr="00383B0E" w:rsidRDefault="00196104" w:rsidP="003B2D67">
      <w:pPr>
        <w:keepNext/>
        <w:keepLines/>
        <w:rPr>
          <w:szCs w:val="22"/>
        </w:rPr>
      </w:pPr>
      <w:r w:rsidRPr="00383B0E">
        <w:rPr>
          <w:szCs w:val="22"/>
        </w:rPr>
        <w:t xml:space="preserve">Sanofi </w:t>
      </w:r>
      <w:proofErr w:type="spellStart"/>
      <w:r w:rsidRPr="00383B0E">
        <w:rPr>
          <w:szCs w:val="22"/>
        </w:rPr>
        <w:t>Winthrop</w:t>
      </w:r>
      <w:proofErr w:type="spellEnd"/>
      <w:r w:rsidRPr="00383B0E">
        <w:rPr>
          <w:szCs w:val="22"/>
        </w:rPr>
        <w:t xml:space="preserve"> </w:t>
      </w:r>
      <w:proofErr w:type="spellStart"/>
      <w:r w:rsidRPr="00383B0E">
        <w:rPr>
          <w:szCs w:val="22"/>
        </w:rPr>
        <w:t>Industrie</w:t>
      </w:r>
      <w:proofErr w:type="spellEnd"/>
    </w:p>
    <w:p w14:paraId="44DD8146" w14:textId="77777777" w:rsidR="00196104" w:rsidRPr="00383B0E" w:rsidRDefault="00196104" w:rsidP="003B2D67">
      <w:pPr>
        <w:keepNext/>
        <w:keepLines/>
        <w:rPr>
          <w:szCs w:val="22"/>
        </w:rPr>
      </w:pPr>
      <w:r w:rsidRPr="00383B0E">
        <w:rPr>
          <w:szCs w:val="22"/>
        </w:rPr>
        <w:t xml:space="preserve">82, </w:t>
      </w:r>
      <w:proofErr w:type="spellStart"/>
      <w:r w:rsidRPr="00383B0E">
        <w:rPr>
          <w:szCs w:val="22"/>
        </w:rPr>
        <w:t>avenue</w:t>
      </w:r>
      <w:proofErr w:type="spellEnd"/>
      <w:r w:rsidRPr="00383B0E">
        <w:rPr>
          <w:szCs w:val="22"/>
        </w:rPr>
        <w:t xml:space="preserve"> </w:t>
      </w:r>
      <w:proofErr w:type="spellStart"/>
      <w:r w:rsidRPr="00383B0E">
        <w:rPr>
          <w:szCs w:val="22"/>
        </w:rPr>
        <w:t>Raspail</w:t>
      </w:r>
      <w:proofErr w:type="spellEnd"/>
    </w:p>
    <w:p w14:paraId="00B53133" w14:textId="77777777" w:rsidR="00196104" w:rsidRPr="00383B0E" w:rsidRDefault="00196104" w:rsidP="003B2D67">
      <w:pPr>
        <w:keepNext/>
        <w:keepLines/>
        <w:rPr>
          <w:szCs w:val="22"/>
        </w:rPr>
      </w:pPr>
      <w:r w:rsidRPr="00383B0E">
        <w:rPr>
          <w:szCs w:val="22"/>
        </w:rPr>
        <w:t xml:space="preserve">94250 </w:t>
      </w:r>
      <w:proofErr w:type="spellStart"/>
      <w:r w:rsidRPr="00383B0E">
        <w:rPr>
          <w:szCs w:val="22"/>
        </w:rPr>
        <w:t>Gentilly</w:t>
      </w:r>
      <w:proofErr w:type="spellEnd"/>
    </w:p>
    <w:p w14:paraId="422D320A" w14:textId="77777777" w:rsidR="00196104" w:rsidRPr="00383B0E" w:rsidRDefault="00196104" w:rsidP="003B2D67">
      <w:pPr>
        <w:keepNext/>
        <w:keepLines/>
        <w:tabs>
          <w:tab w:val="left" w:pos="540"/>
        </w:tabs>
        <w:rPr>
          <w:iCs/>
          <w:noProof/>
          <w:szCs w:val="22"/>
        </w:rPr>
      </w:pPr>
      <w:r w:rsidRPr="00383B0E">
        <w:rPr>
          <w:szCs w:val="22"/>
        </w:rPr>
        <w:t>Prancūzija</w:t>
      </w:r>
    </w:p>
    <w:p w14:paraId="4EC3D0EE" w14:textId="77777777" w:rsidR="001022D5" w:rsidRPr="00383B0E" w:rsidRDefault="001022D5" w:rsidP="00784E7D">
      <w:pPr>
        <w:pStyle w:val="Pagrindinistekstas"/>
        <w:spacing w:after="0"/>
        <w:rPr>
          <w:szCs w:val="22"/>
        </w:rPr>
      </w:pPr>
    </w:p>
    <w:p w14:paraId="493309A9" w14:textId="77777777" w:rsidR="001022D5" w:rsidRPr="00383B0E" w:rsidRDefault="001022D5" w:rsidP="00784E7D">
      <w:pPr>
        <w:pStyle w:val="Pagrindinistekstas"/>
        <w:spacing w:after="0"/>
        <w:rPr>
          <w:szCs w:val="22"/>
        </w:rPr>
      </w:pPr>
    </w:p>
    <w:p w14:paraId="46067202" w14:textId="77777777" w:rsidR="001022D5" w:rsidRPr="00383B0E" w:rsidRDefault="001022D5" w:rsidP="00784E7D">
      <w:pPr>
        <w:pStyle w:val="Antrat2"/>
        <w:rPr>
          <w:szCs w:val="22"/>
        </w:rPr>
      </w:pPr>
      <w:r w:rsidRPr="00383B0E">
        <w:rPr>
          <w:szCs w:val="22"/>
        </w:rPr>
        <w:t>8.</w:t>
      </w:r>
      <w:r w:rsidRPr="00383B0E">
        <w:rPr>
          <w:szCs w:val="22"/>
        </w:rPr>
        <w:tab/>
      </w:r>
      <w:r w:rsidR="002745D0" w:rsidRPr="00383B0E">
        <w:rPr>
          <w:szCs w:val="22"/>
        </w:rPr>
        <w:t>REGISTRACIJOS</w:t>
      </w:r>
      <w:r w:rsidRPr="00383B0E">
        <w:rPr>
          <w:szCs w:val="22"/>
        </w:rPr>
        <w:t xml:space="preserve"> PAŽYMĖJIMO NUMERIS (-IAI)</w:t>
      </w:r>
    </w:p>
    <w:p w14:paraId="005099DC" w14:textId="77777777" w:rsidR="001022D5" w:rsidRPr="00383B0E" w:rsidRDefault="001022D5" w:rsidP="00784E7D">
      <w:pPr>
        <w:pStyle w:val="Pagrindinistekstas"/>
        <w:spacing w:after="0"/>
        <w:rPr>
          <w:szCs w:val="22"/>
        </w:rPr>
      </w:pPr>
    </w:p>
    <w:p w14:paraId="2F2B4C50" w14:textId="77777777" w:rsidR="001022D5" w:rsidRPr="00383B0E" w:rsidRDefault="001022D5" w:rsidP="00784E7D">
      <w:pPr>
        <w:ind w:left="567" w:hanging="567"/>
        <w:rPr>
          <w:bCs/>
          <w:szCs w:val="22"/>
        </w:rPr>
      </w:pPr>
      <w:r w:rsidRPr="00383B0E">
        <w:rPr>
          <w:bCs/>
          <w:szCs w:val="22"/>
        </w:rPr>
        <w:t>LT/1/94/0973/001</w:t>
      </w:r>
    </w:p>
    <w:p w14:paraId="2B1B662B" w14:textId="77777777" w:rsidR="001022D5" w:rsidRPr="00383B0E" w:rsidRDefault="001022D5" w:rsidP="00784E7D">
      <w:pPr>
        <w:pStyle w:val="Pagrindinistekstas"/>
        <w:spacing w:after="0"/>
        <w:rPr>
          <w:szCs w:val="22"/>
        </w:rPr>
      </w:pPr>
    </w:p>
    <w:p w14:paraId="552B3DF6" w14:textId="77777777" w:rsidR="001022D5" w:rsidRPr="00383B0E" w:rsidRDefault="001022D5" w:rsidP="00784E7D">
      <w:pPr>
        <w:pStyle w:val="Pagrindinistekstas"/>
        <w:spacing w:after="0"/>
        <w:rPr>
          <w:szCs w:val="22"/>
        </w:rPr>
      </w:pPr>
    </w:p>
    <w:p w14:paraId="76F4E500" w14:textId="77777777" w:rsidR="001022D5" w:rsidRPr="00383B0E" w:rsidRDefault="001022D5" w:rsidP="00784E7D">
      <w:pPr>
        <w:pStyle w:val="Antrat2"/>
        <w:rPr>
          <w:szCs w:val="22"/>
        </w:rPr>
      </w:pPr>
      <w:r w:rsidRPr="00383B0E">
        <w:rPr>
          <w:szCs w:val="22"/>
        </w:rPr>
        <w:t>9.</w:t>
      </w:r>
      <w:r w:rsidRPr="00383B0E">
        <w:rPr>
          <w:szCs w:val="22"/>
        </w:rPr>
        <w:tab/>
      </w:r>
      <w:r w:rsidR="002745D0" w:rsidRPr="00383B0E">
        <w:rPr>
          <w:szCs w:val="22"/>
        </w:rPr>
        <w:t>REGISTRAVIMO / PERREGISTRAVIMO</w:t>
      </w:r>
      <w:r w:rsidRPr="00383B0E">
        <w:rPr>
          <w:szCs w:val="22"/>
        </w:rPr>
        <w:t xml:space="preserve"> DATA</w:t>
      </w:r>
    </w:p>
    <w:p w14:paraId="2C021AA7" w14:textId="77777777" w:rsidR="001022D5" w:rsidRPr="00383B0E" w:rsidRDefault="001022D5" w:rsidP="00784E7D">
      <w:pPr>
        <w:pStyle w:val="Pagrindinistekstas"/>
        <w:spacing w:after="0"/>
        <w:rPr>
          <w:szCs w:val="22"/>
        </w:rPr>
      </w:pPr>
    </w:p>
    <w:p w14:paraId="67C530A3" w14:textId="77777777" w:rsidR="001022D5" w:rsidRPr="00383B0E" w:rsidRDefault="002745D0" w:rsidP="00784E7D">
      <w:pPr>
        <w:rPr>
          <w:rFonts w:eastAsia="SimSun"/>
          <w:snapToGrid w:val="0"/>
          <w:szCs w:val="22"/>
          <w:lang w:eastAsia="zh-CN"/>
        </w:rPr>
      </w:pPr>
      <w:r w:rsidRPr="00383B0E">
        <w:rPr>
          <w:rFonts w:eastAsia="SimSun"/>
          <w:snapToGrid w:val="0"/>
          <w:szCs w:val="22"/>
          <w:lang w:eastAsia="zh-CN"/>
        </w:rPr>
        <w:t>Registravimo data</w:t>
      </w:r>
      <w:r w:rsidR="001022D5" w:rsidRPr="00383B0E">
        <w:rPr>
          <w:rFonts w:eastAsia="SimSun"/>
          <w:snapToGrid w:val="0"/>
          <w:szCs w:val="22"/>
          <w:lang w:eastAsia="zh-CN"/>
        </w:rPr>
        <w:t xml:space="preserve"> 1994 m. gegužės 5 d.</w:t>
      </w:r>
    </w:p>
    <w:p w14:paraId="12E7D15B" w14:textId="77777777" w:rsidR="001022D5" w:rsidRPr="00383B0E" w:rsidRDefault="002745D0" w:rsidP="00784E7D">
      <w:pPr>
        <w:rPr>
          <w:rFonts w:eastAsia="SimSun"/>
          <w:snapToGrid w:val="0"/>
          <w:szCs w:val="22"/>
          <w:lang w:eastAsia="zh-CN"/>
        </w:rPr>
      </w:pPr>
      <w:r w:rsidRPr="00383B0E">
        <w:rPr>
          <w:szCs w:val="22"/>
        </w:rPr>
        <w:t>Paskutinio perregistravimo data</w:t>
      </w:r>
      <w:r w:rsidR="001022D5" w:rsidRPr="00383B0E">
        <w:rPr>
          <w:szCs w:val="22"/>
        </w:rPr>
        <w:t xml:space="preserve"> 2008</w:t>
      </w:r>
      <w:r w:rsidR="001022D5" w:rsidRPr="00383B0E">
        <w:rPr>
          <w:rFonts w:eastAsia="SimSun"/>
          <w:snapToGrid w:val="0"/>
          <w:szCs w:val="22"/>
          <w:lang w:eastAsia="zh-CN"/>
        </w:rPr>
        <w:t xml:space="preserve"> sausio 17 d.</w:t>
      </w:r>
    </w:p>
    <w:p w14:paraId="6257585D" w14:textId="77777777" w:rsidR="001022D5" w:rsidRPr="00383B0E" w:rsidRDefault="001022D5" w:rsidP="00784E7D">
      <w:pPr>
        <w:pStyle w:val="Pagrindinistekstas"/>
        <w:spacing w:after="0"/>
        <w:rPr>
          <w:szCs w:val="22"/>
        </w:rPr>
      </w:pPr>
    </w:p>
    <w:p w14:paraId="4BE5CC7D" w14:textId="77777777" w:rsidR="001022D5" w:rsidRPr="00383B0E" w:rsidRDefault="001022D5" w:rsidP="00784E7D">
      <w:pPr>
        <w:pStyle w:val="Pagrindinistekstas"/>
        <w:spacing w:after="0"/>
        <w:rPr>
          <w:szCs w:val="22"/>
        </w:rPr>
      </w:pPr>
    </w:p>
    <w:p w14:paraId="49E2B60B" w14:textId="77777777" w:rsidR="001022D5" w:rsidRPr="00383B0E" w:rsidRDefault="001022D5" w:rsidP="00784E7D">
      <w:pPr>
        <w:pStyle w:val="Antrat2"/>
        <w:keepLines/>
        <w:rPr>
          <w:szCs w:val="22"/>
        </w:rPr>
      </w:pPr>
      <w:r w:rsidRPr="00383B0E">
        <w:rPr>
          <w:szCs w:val="22"/>
        </w:rPr>
        <w:t>10.</w:t>
      </w:r>
      <w:r w:rsidRPr="00383B0E">
        <w:rPr>
          <w:szCs w:val="22"/>
        </w:rPr>
        <w:tab/>
        <w:t>TEKSTO PERŽIŪROS DATA</w:t>
      </w:r>
    </w:p>
    <w:p w14:paraId="343AA5B5" w14:textId="03F895D9" w:rsidR="00982035" w:rsidRPr="00383B0E" w:rsidRDefault="00982035" w:rsidP="00751B81">
      <w:pPr>
        <w:pStyle w:val="BTEMEASMCA"/>
        <w:rPr>
          <w:szCs w:val="22"/>
        </w:rPr>
      </w:pPr>
    </w:p>
    <w:p w14:paraId="7B030915" w14:textId="4784265C" w:rsidR="00C22535" w:rsidRDefault="005A5F9B" w:rsidP="00751B81">
      <w:pPr>
        <w:pStyle w:val="BTEMEASMCA"/>
        <w:rPr>
          <w:noProof/>
          <w:szCs w:val="22"/>
        </w:rPr>
      </w:pPr>
      <w:r>
        <w:rPr>
          <w:noProof/>
          <w:szCs w:val="22"/>
        </w:rPr>
        <w:t>2026 m. vasario 12 d.</w:t>
      </w:r>
    </w:p>
    <w:p w14:paraId="5B5CE200" w14:textId="77777777" w:rsidR="005A5F9B" w:rsidRPr="00383B0E" w:rsidRDefault="005A5F9B" w:rsidP="00751B81">
      <w:pPr>
        <w:pStyle w:val="BTEMEASMCA"/>
        <w:rPr>
          <w:noProof/>
          <w:szCs w:val="22"/>
        </w:rPr>
      </w:pPr>
    </w:p>
    <w:p w14:paraId="1175C745" w14:textId="3F6E5A0A" w:rsidR="007E53A0" w:rsidRPr="00383B0E" w:rsidRDefault="007E53A0" w:rsidP="003B2D67">
      <w:pPr>
        <w:pStyle w:val="BTEMEASMCA"/>
        <w:rPr>
          <w:szCs w:val="22"/>
        </w:rPr>
      </w:pPr>
      <w:r w:rsidRPr="00383B0E">
        <w:rPr>
          <w:noProof/>
          <w:szCs w:val="22"/>
        </w:rPr>
        <w:t>Išsami informacija apie šį vaistinį preparatą</w:t>
      </w:r>
      <w:r w:rsidR="001022D5" w:rsidRPr="00383B0E">
        <w:rPr>
          <w:szCs w:val="22"/>
        </w:rPr>
        <w:t xml:space="preserve"> pateikiama Valstybinės vaistų kontrolės tarnybos prie Lietuvos Respublikos sveikatos apsaugos ministerijos </w:t>
      </w:r>
      <w:r w:rsidR="00982035" w:rsidRPr="00383B0E">
        <w:rPr>
          <w:szCs w:val="22"/>
        </w:rPr>
        <w:t>tinklalapyje https://vvkt.lrv.lt/lt/.</w:t>
      </w:r>
      <w:r w:rsidRPr="00383B0E">
        <w:rPr>
          <w:szCs w:val="22"/>
        </w:rPr>
        <w:br w:type="page"/>
      </w:r>
      <w:bookmarkStart w:id="16" w:name="_Toc129243128"/>
      <w:bookmarkStart w:id="17" w:name="_Toc129243253"/>
    </w:p>
    <w:p w14:paraId="6E6A6161" w14:textId="77777777" w:rsidR="007E53A0" w:rsidRPr="00383B0E" w:rsidRDefault="007E53A0" w:rsidP="00784E7D">
      <w:pPr>
        <w:keepNext/>
        <w:tabs>
          <w:tab w:val="left" w:pos="567"/>
        </w:tabs>
        <w:jc w:val="center"/>
        <w:outlineLvl w:val="1"/>
        <w:rPr>
          <w:szCs w:val="22"/>
        </w:rPr>
      </w:pPr>
    </w:p>
    <w:p w14:paraId="0226B2BD" w14:textId="77777777" w:rsidR="007E53A0" w:rsidRPr="00383B0E" w:rsidRDefault="007E53A0" w:rsidP="00784E7D">
      <w:pPr>
        <w:keepNext/>
        <w:tabs>
          <w:tab w:val="left" w:pos="567"/>
        </w:tabs>
        <w:jc w:val="center"/>
        <w:outlineLvl w:val="1"/>
        <w:rPr>
          <w:szCs w:val="22"/>
        </w:rPr>
      </w:pPr>
    </w:p>
    <w:p w14:paraId="21A3B0BD" w14:textId="77777777" w:rsidR="007E53A0" w:rsidRPr="00383B0E" w:rsidRDefault="007E53A0" w:rsidP="00784E7D">
      <w:pPr>
        <w:keepNext/>
        <w:tabs>
          <w:tab w:val="left" w:pos="567"/>
        </w:tabs>
        <w:jc w:val="center"/>
        <w:outlineLvl w:val="1"/>
        <w:rPr>
          <w:szCs w:val="22"/>
        </w:rPr>
      </w:pPr>
    </w:p>
    <w:p w14:paraId="1FBFFF5B" w14:textId="77777777" w:rsidR="007E53A0" w:rsidRPr="00383B0E" w:rsidRDefault="007E53A0" w:rsidP="00784E7D">
      <w:pPr>
        <w:keepNext/>
        <w:tabs>
          <w:tab w:val="left" w:pos="567"/>
        </w:tabs>
        <w:jc w:val="center"/>
        <w:outlineLvl w:val="1"/>
        <w:rPr>
          <w:szCs w:val="22"/>
        </w:rPr>
      </w:pPr>
    </w:p>
    <w:p w14:paraId="23B4157C" w14:textId="77777777" w:rsidR="007E53A0" w:rsidRPr="00383B0E" w:rsidRDefault="007E53A0" w:rsidP="00784E7D">
      <w:pPr>
        <w:keepNext/>
        <w:tabs>
          <w:tab w:val="left" w:pos="567"/>
        </w:tabs>
        <w:jc w:val="center"/>
        <w:outlineLvl w:val="1"/>
        <w:rPr>
          <w:szCs w:val="22"/>
        </w:rPr>
      </w:pPr>
    </w:p>
    <w:p w14:paraId="4EA8FE34" w14:textId="77777777" w:rsidR="007E53A0" w:rsidRPr="00383B0E" w:rsidRDefault="007E53A0" w:rsidP="00784E7D">
      <w:pPr>
        <w:keepNext/>
        <w:tabs>
          <w:tab w:val="left" w:pos="567"/>
        </w:tabs>
        <w:jc w:val="center"/>
        <w:outlineLvl w:val="1"/>
        <w:rPr>
          <w:szCs w:val="22"/>
        </w:rPr>
      </w:pPr>
    </w:p>
    <w:p w14:paraId="442CE7A8" w14:textId="77777777" w:rsidR="007E53A0" w:rsidRPr="00383B0E" w:rsidRDefault="007E53A0" w:rsidP="00784E7D">
      <w:pPr>
        <w:keepNext/>
        <w:tabs>
          <w:tab w:val="left" w:pos="567"/>
        </w:tabs>
        <w:jc w:val="center"/>
        <w:outlineLvl w:val="1"/>
        <w:rPr>
          <w:szCs w:val="22"/>
        </w:rPr>
      </w:pPr>
    </w:p>
    <w:p w14:paraId="09BFFEE9" w14:textId="77777777" w:rsidR="007E53A0" w:rsidRPr="00383B0E" w:rsidRDefault="007E53A0" w:rsidP="00784E7D">
      <w:pPr>
        <w:keepNext/>
        <w:tabs>
          <w:tab w:val="left" w:pos="567"/>
        </w:tabs>
        <w:jc w:val="center"/>
        <w:outlineLvl w:val="1"/>
        <w:rPr>
          <w:szCs w:val="22"/>
        </w:rPr>
      </w:pPr>
    </w:p>
    <w:p w14:paraId="25A2F32F" w14:textId="77777777" w:rsidR="007E53A0" w:rsidRPr="00383B0E" w:rsidRDefault="007E53A0" w:rsidP="00784E7D">
      <w:pPr>
        <w:keepNext/>
        <w:tabs>
          <w:tab w:val="left" w:pos="567"/>
        </w:tabs>
        <w:jc w:val="center"/>
        <w:outlineLvl w:val="1"/>
        <w:rPr>
          <w:szCs w:val="22"/>
        </w:rPr>
      </w:pPr>
    </w:p>
    <w:p w14:paraId="775810F0" w14:textId="77777777" w:rsidR="007E53A0" w:rsidRPr="00383B0E" w:rsidRDefault="007E53A0" w:rsidP="00784E7D">
      <w:pPr>
        <w:keepNext/>
        <w:tabs>
          <w:tab w:val="left" w:pos="567"/>
        </w:tabs>
        <w:jc w:val="center"/>
        <w:outlineLvl w:val="1"/>
        <w:rPr>
          <w:szCs w:val="22"/>
        </w:rPr>
      </w:pPr>
    </w:p>
    <w:p w14:paraId="088EB03E" w14:textId="77777777" w:rsidR="007E53A0" w:rsidRPr="00383B0E" w:rsidRDefault="007E53A0" w:rsidP="00784E7D">
      <w:pPr>
        <w:keepNext/>
        <w:tabs>
          <w:tab w:val="left" w:pos="567"/>
        </w:tabs>
        <w:jc w:val="center"/>
        <w:outlineLvl w:val="1"/>
        <w:rPr>
          <w:szCs w:val="22"/>
        </w:rPr>
      </w:pPr>
    </w:p>
    <w:p w14:paraId="650BE11C" w14:textId="77777777" w:rsidR="007E53A0" w:rsidRPr="00383B0E" w:rsidRDefault="007E53A0" w:rsidP="00784E7D">
      <w:pPr>
        <w:keepNext/>
        <w:tabs>
          <w:tab w:val="left" w:pos="567"/>
        </w:tabs>
        <w:jc w:val="center"/>
        <w:outlineLvl w:val="1"/>
        <w:rPr>
          <w:szCs w:val="22"/>
        </w:rPr>
      </w:pPr>
    </w:p>
    <w:p w14:paraId="13C7DDEB" w14:textId="77777777" w:rsidR="007E53A0" w:rsidRPr="00383B0E" w:rsidRDefault="007E53A0" w:rsidP="00784E7D">
      <w:pPr>
        <w:keepNext/>
        <w:tabs>
          <w:tab w:val="left" w:pos="567"/>
        </w:tabs>
        <w:jc w:val="center"/>
        <w:outlineLvl w:val="1"/>
        <w:rPr>
          <w:szCs w:val="22"/>
        </w:rPr>
      </w:pPr>
    </w:p>
    <w:p w14:paraId="759945AD" w14:textId="77777777" w:rsidR="007E53A0" w:rsidRPr="00383B0E" w:rsidRDefault="007E53A0" w:rsidP="00784E7D">
      <w:pPr>
        <w:keepNext/>
        <w:tabs>
          <w:tab w:val="left" w:pos="567"/>
        </w:tabs>
        <w:jc w:val="center"/>
        <w:outlineLvl w:val="1"/>
        <w:rPr>
          <w:szCs w:val="22"/>
        </w:rPr>
      </w:pPr>
    </w:p>
    <w:p w14:paraId="1412FEBA" w14:textId="77777777" w:rsidR="007E53A0" w:rsidRPr="00383B0E" w:rsidRDefault="007E53A0" w:rsidP="00784E7D">
      <w:pPr>
        <w:keepNext/>
        <w:tabs>
          <w:tab w:val="left" w:pos="567"/>
        </w:tabs>
        <w:jc w:val="center"/>
        <w:outlineLvl w:val="1"/>
        <w:rPr>
          <w:szCs w:val="22"/>
        </w:rPr>
      </w:pPr>
    </w:p>
    <w:p w14:paraId="37C2E93B" w14:textId="77777777" w:rsidR="007E53A0" w:rsidRPr="00383B0E" w:rsidRDefault="007E53A0" w:rsidP="00784E7D">
      <w:pPr>
        <w:keepNext/>
        <w:tabs>
          <w:tab w:val="left" w:pos="567"/>
        </w:tabs>
        <w:jc w:val="center"/>
        <w:outlineLvl w:val="1"/>
        <w:rPr>
          <w:szCs w:val="22"/>
        </w:rPr>
      </w:pPr>
    </w:p>
    <w:p w14:paraId="4B7A5719" w14:textId="77777777" w:rsidR="007E53A0" w:rsidRPr="00383B0E" w:rsidRDefault="007E53A0" w:rsidP="00784E7D">
      <w:pPr>
        <w:keepNext/>
        <w:tabs>
          <w:tab w:val="left" w:pos="567"/>
        </w:tabs>
        <w:jc w:val="center"/>
        <w:outlineLvl w:val="1"/>
        <w:rPr>
          <w:szCs w:val="22"/>
        </w:rPr>
      </w:pPr>
    </w:p>
    <w:p w14:paraId="2F6C2BAE" w14:textId="77777777" w:rsidR="007E53A0" w:rsidRPr="00383B0E" w:rsidRDefault="007E53A0" w:rsidP="00784E7D">
      <w:pPr>
        <w:keepNext/>
        <w:tabs>
          <w:tab w:val="left" w:pos="567"/>
        </w:tabs>
        <w:jc w:val="center"/>
        <w:outlineLvl w:val="1"/>
        <w:rPr>
          <w:szCs w:val="22"/>
        </w:rPr>
      </w:pPr>
    </w:p>
    <w:p w14:paraId="63D484A1" w14:textId="77777777" w:rsidR="007E53A0" w:rsidRPr="00383B0E" w:rsidRDefault="007E53A0" w:rsidP="00784E7D">
      <w:pPr>
        <w:keepNext/>
        <w:tabs>
          <w:tab w:val="left" w:pos="567"/>
        </w:tabs>
        <w:jc w:val="center"/>
        <w:outlineLvl w:val="1"/>
        <w:rPr>
          <w:szCs w:val="22"/>
        </w:rPr>
      </w:pPr>
    </w:p>
    <w:p w14:paraId="6AF10D32" w14:textId="77777777" w:rsidR="007E53A0" w:rsidRPr="00383B0E" w:rsidRDefault="007E53A0" w:rsidP="00784E7D">
      <w:pPr>
        <w:keepNext/>
        <w:tabs>
          <w:tab w:val="left" w:pos="567"/>
        </w:tabs>
        <w:jc w:val="center"/>
        <w:outlineLvl w:val="1"/>
        <w:rPr>
          <w:szCs w:val="22"/>
        </w:rPr>
      </w:pPr>
    </w:p>
    <w:p w14:paraId="3C9428E8" w14:textId="77777777" w:rsidR="00BD3024" w:rsidRPr="00383B0E" w:rsidRDefault="00BD3024" w:rsidP="00784E7D">
      <w:pPr>
        <w:keepNext/>
        <w:tabs>
          <w:tab w:val="left" w:pos="567"/>
        </w:tabs>
        <w:jc w:val="center"/>
        <w:outlineLvl w:val="1"/>
        <w:rPr>
          <w:b/>
          <w:iCs/>
          <w:szCs w:val="22"/>
          <w:lang w:eastAsia="en-US"/>
        </w:rPr>
      </w:pPr>
    </w:p>
    <w:p w14:paraId="1AF21BEF" w14:textId="77777777" w:rsidR="00BD3024" w:rsidRPr="00383B0E" w:rsidRDefault="00BD3024" w:rsidP="00784E7D">
      <w:pPr>
        <w:keepNext/>
        <w:tabs>
          <w:tab w:val="left" w:pos="567"/>
        </w:tabs>
        <w:jc w:val="center"/>
        <w:outlineLvl w:val="1"/>
        <w:rPr>
          <w:b/>
          <w:iCs/>
          <w:szCs w:val="22"/>
          <w:lang w:eastAsia="en-US"/>
        </w:rPr>
      </w:pPr>
    </w:p>
    <w:p w14:paraId="55265685" w14:textId="77777777" w:rsidR="00BD3024" w:rsidRPr="00383B0E" w:rsidRDefault="00BD3024" w:rsidP="00784E7D">
      <w:pPr>
        <w:keepNext/>
        <w:tabs>
          <w:tab w:val="left" w:pos="567"/>
        </w:tabs>
        <w:jc w:val="center"/>
        <w:outlineLvl w:val="1"/>
        <w:rPr>
          <w:b/>
          <w:iCs/>
          <w:szCs w:val="22"/>
          <w:lang w:eastAsia="en-US"/>
        </w:rPr>
      </w:pPr>
    </w:p>
    <w:p w14:paraId="3AD21D16" w14:textId="77777777" w:rsidR="00727D52" w:rsidRPr="00383B0E" w:rsidRDefault="00727D52" w:rsidP="00784E7D">
      <w:pPr>
        <w:keepNext/>
        <w:tabs>
          <w:tab w:val="left" w:pos="567"/>
        </w:tabs>
        <w:jc w:val="center"/>
        <w:outlineLvl w:val="1"/>
        <w:rPr>
          <w:b/>
          <w:iCs/>
          <w:szCs w:val="22"/>
          <w:lang w:eastAsia="en-US"/>
        </w:rPr>
      </w:pPr>
      <w:r w:rsidRPr="00383B0E">
        <w:rPr>
          <w:b/>
          <w:iCs/>
          <w:szCs w:val="22"/>
          <w:lang w:eastAsia="en-US"/>
        </w:rPr>
        <w:t>II PRIEDAS</w:t>
      </w:r>
    </w:p>
    <w:p w14:paraId="29B296A2" w14:textId="77777777" w:rsidR="002745D0" w:rsidRPr="00383B0E" w:rsidRDefault="002745D0" w:rsidP="00784E7D">
      <w:pPr>
        <w:keepNext/>
        <w:tabs>
          <w:tab w:val="left" w:pos="567"/>
        </w:tabs>
        <w:jc w:val="center"/>
        <w:outlineLvl w:val="1"/>
        <w:rPr>
          <w:b/>
          <w:iCs/>
          <w:szCs w:val="22"/>
          <w:lang w:eastAsia="en-US"/>
        </w:rPr>
      </w:pPr>
    </w:p>
    <w:p w14:paraId="43497CD3" w14:textId="77777777" w:rsidR="002745D0" w:rsidRPr="00383B0E" w:rsidRDefault="002745D0" w:rsidP="00784E7D">
      <w:pPr>
        <w:keepNext/>
        <w:tabs>
          <w:tab w:val="left" w:pos="567"/>
        </w:tabs>
        <w:jc w:val="center"/>
        <w:outlineLvl w:val="1"/>
        <w:rPr>
          <w:b/>
          <w:iCs/>
          <w:szCs w:val="22"/>
          <w:lang w:eastAsia="en-US"/>
        </w:rPr>
      </w:pPr>
      <w:r w:rsidRPr="00383B0E">
        <w:rPr>
          <w:b/>
          <w:iCs/>
          <w:szCs w:val="22"/>
          <w:lang w:eastAsia="en-US"/>
        </w:rPr>
        <w:t>REGISTRACIJOS SĄLYGOS</w:t>
      </w:r>
    </w:p>
    <w:p w14:paraId="7546786D" w14:textId="77777777" w:rsidR="00727D52" w:rsidRPr="00383B0E" w:rsidRDefault="00727D52" w:rsidP="00784E7D">
      <w:pPr>
        <w:tabs>
          <w:tab w:val="left" w:pos="567"/>
        </w:tabs>
        <w:rPr>
          <w:rFonts w:eastAsia="SimSun"/>
          <w:snapToGrid w:val="0"/>
          <w:szCs w:val="22"/>
          <w:lang w:eastAsia="zh-CN"/>
        </w:rPr>
      </w:pPr>
    </w:p>
    <w:p w14:paraId="2B86DC45" w14:textId="77777777" w:rsidR="00727D52" w:rsidRPr="00383B0E" w:rsidRDefault="00727D52" w:rsidP="00784E7D">
      <w:pPr>
        <w:tabs>
          <w:tab w:val="left" w:pos="567"/>
        </w:tabs>
        <w:ind w:left="1701" w:right="1416" w:hanging="708"/>
        <w:rPr>
          <w:rFonts w:eastAsia="SimSun"/>
          <w:b/>
          <w:snapToGrid w:val="0"/>
          <w:szCs w:val="22"/>
          <w:lang w:eastAsia="zh-CN"/>
        </w:rPr>
      </w:pPr>
      <w:r w:rsidRPr="00383B0E">
        <w:rPr>
          <w:rFonts w:eastAsia="SimSun"/>
          <w:b/>
          <w:snapToGrid w:val="0"/>
          <w:szCs w:val="22"/>
          <w:lang w:eastAsia="zh-CN"/>
        </w:rPr>
        <w:t>A.</w:t>
      </w:r>
      <w:r w:rsidRPr="00383B0E">
        <w:rPr>
          <w:rFonts w:eastAsia="SimSun"/>
          <w:b/>
          <w:snapToGrid w:val="0"/>
          <w:szCs w:val="22"/>
          <w:lang w:eastAsia="zh-CN"/>
        </w:rPr>
        <w:tab/>
        <w:t>GAMINTOJAS (-AI), ATSAKINGAS (-I) UŽ SERIJŲ IŠLEIDIMĄ</w:t>
      </w:r>
    </w:p>
    <w:p w14:paraId="6FBD017B" w14:textId="77777777" w:rsidR="00727D52" w:rsidRPr="00383B0E" w:rsidRDefault="00727D52" w:rsidP="00784E7D">
      <w:pPr>
        <w:tabs>
          <w:tab w:val="left" w:pos="567"/>
        </w:tabs>
        <w:rPr>
          <w:rFonts w:eastAsia="SimSun"/>
          <w:snapToGrid w:val="0"/>
          <w:szCs w:val="22"/>
          <w:lang w:eastAsia="zh-CN"/>
        </w:rPr>
      </w:pPr>
    </w:p>
    <w:p w14:paraId="40EEB149" w14:textId="77777777" w:rsidR="00727D52" w:rsidRPr="00383B0E" w:rsidRDefault="00727D52" w:rsidP="00784E7D">
      <w:pPr>
        <w:suppressLineNumbers/>
        <w:tabs>
          <w:tab w:val="left" w:pos="567"/>
        </w:tabs>
        <w:ind w:left="1701" w:right="1416" w:hanging="708"/>
        <w:rPr>
          <w:rFonts w:eastAsia="SimSun"/>
          <w:snapToGrid w:val="0"/>
          <w:szCs w:val="22"/>
          <w:lang w:eastAsia="zh-CN"/>
        </w:rPr>
      </w:pPr>
      <w:r w:rsidRPr="00383B0E">
        <w:rPr>
          <w:rFonts w:eastAsia="SimSun"/>
          <w:b/>
          <w:snapToGrid w:val="0"/>
          <w:szCs w:val="22"/>
          <w:lang w:eastAsia="zh-CN"/>
        </w:rPr>
        <w:t>B.</w:t>
      </w:r>
      <w:r w:rsidRPr="00383B0E">
        <w:rPr>
          <w:rFonts w:eastAsia="SimSun"/>
          <w:b/>
          <w:snapToGrid w:val="0"/>
          <w:szCs w:val="22"/>
          <w:lang w:eastAsia="zh-CN"/>
        </w:rPr>
        <w:tab/>
        <w:t>TIEKIMO IR VARTOJIMO SĄLYGOS AR APRIBOJIMAI</w:t>
      </w:r>
    </w:p>
    <w:p w14:paraId="2014230D" w14:textId="77777777" w:rsidR="00727D52" w:rsidRPr="00383B0E" w:rsidRDefault="00727D52" w:rsidP="00784E7D">
      <w:pPr>
        <w:tabs>
          <w:tab w:val="left" w:pos="567"/>
        </w:tabs>
        <w:rPr>
          <w:rFonts w:eastAsia="SimSun"/>
          <w:snapToGrid w:val="0"/>
          <w:szCs w:val="22"/>
          <w:lang w:eastAsia="zh-CN"/>
        </w:rPr>
      </w:pPr>
    </w:p>
    <w:bookmarkEnd w:id="16"/>
    <w:bookmarkEnd w:id="17"/>
    <w:p w14:paraId="3F9161EB" w14:textId="77777777" w:rsidR="00727D52" w:rsidRPr="00383B0E" w:rsidRDefault="00727D52" w:rsidP="00784E7D">
      <w:pPr>
        <w:pStyle w:val="Antrat1"/>
        <w:spacing w:after="0"/>
      </w:pPr>
    </w:p>
    <w:p w14:paraId="4766570D" w14:textId="77777777" w:rsidR="00727D52" w:rsidRPr="00383B0E" w:rsidRDefault="00727D52" w:rsidP="00784E7D">
      <w:pPr>
        <w:pStyle w:val="Pagrindinistekstas"/>
        <w:spacing w:after="0"/>
        <w:rPr>
          <w:szCs w:val="22"/>
        </w:rPr>
      </w:pPr>
    </w:p>
    <w:p w14:paraId="3C267007" w14:textId="77777777" w:rsidR="00727D52" w:rsidRPr="00383B0E" w:rsidRDefault="00727D52" w:rsidP="00784E7D">
      <w:pPr>
        <w:pStyle w:val="Pagrindinistekstas"/>
        <w:tabs>
          <w:tab w:val="left" w:pos="567"/>
        </w:tabs>
        <w:spacing w:after="0"/>
        <w:rPr>
          <w:szCs w:val="22"/>
        </w:rPr>
      </w:pPr>
      <w:r w:rsidRPr="00383B0E">
        <w:rPr>
          <w:szCs w:val="22"/>
        </w:rPr>
        <w:br w:type="page"/>
      </w:r>
      <w:r w:rsidRPr="00383B0E">
        <w:rPr>
          <w:b/>
          <w:szCs w:val="22"/>
        </w:rPr>
        <w:lastRenderedPageBreak/>
        <w:t xml:space="preserve">A. </w:t>
      </w:r>
      <w:r w:rsidRPr="00383B0E">
        <w:rPr>
          <w:szCs w:val="22"/>
        </w:rPr>
        <w:tab/>
      </w:r>
      <w:r w:rsidRPr="00383B0E">
        <w:rPr>
          <w:b/>
          <w:szCs w:val="22"/>
        </w:rPr>
        <w:t>GAMINTOJAS (-AI), ATSAKINGAS (-I) UŽ SERIJŲ IŠLEIDIMĄ</w:t>
      </w:r>
    </w:p>
    <w:p w14:paraId="29A4A25F" w14:textId="77777777" w:rsidR="00727D52" w:rsidRPr="00383B0E" w:rsidRDefault="00727D52" w:rsidP="00784E7D">
      <w:pPr>
        <w:pStyle w:val="Pagrindinistekstas"/>
        <w:spacing w:after="0"/>
        <w:rPr>
          <w:szCs w:val="22"/>
        </w:rPr>
      </w:pPr>
    </w:p>
    <w:p w14:paraId="2BF5EA95" w14:textId="77777777" w:rsidR="00727D52" w:rsidRPr="00383B0E" w:rsidRDefault="00727D52" w:rsidP="00784E7D">
      <w:pPr>
        <w:pStyle w:val="Pagrindinistekstas"/>
        <w:spacing w:after="0"/>
        <w:rPr>
          <w:szCs w:val="22"/>
          <w:u w:val="single"/>
        </w:rPr>
      </w:pPr>
      <w:r w:rsidRPr="00383B0E">
        <w:rPr>
          <w:szCs w:val="22"/>
          <w:u w:val="single"/>
        </w:rPr>
        <w:t>Gamintojo (-ų), atsakingo (-ų) už serijų išleidimą, pavadinimas (-ai) ir adresas (-ai)</w:t>
      </w:r>
    </w:p>
    <w:p w14:paraId="14352854" w14:textId="77777777" w:rsidR="00727D52" w:rsidRPr="00383B0E" w:rsidRDefault="00727D52" w:rsidP="00784E7D">
      <w:pPr>
        <w:pStyle w:val="Pagrindinistekstas"/>
        <w:spacing w:after="0"/>
        <w:rPr>
          <w:szCs w:val="22"/>
        </w:rPr>
      </w:pPr>
    </w:p>
    <w:p w14:paraId="5658DBF5" w14:textId="77777777" w:rsidR="00727D52" w:rsidRPr="00383B0E" w:rsidRDefault="00727D52" w:rsidP="00784E7D">
      <w:pPr>
        <w:rPr>
          <w:szCs w:val="22"/>
        </w:rPr>
      </w:pPr>
      <w:r w:rsidRPr="00383B0E">
        <w:rPr>
          <w:szCs w:val="22"/>
        </w:rPr>
        <w:t>UNITHER LIQUID MANUFACTURING</w:t>
      </w:r>
    </w:p>
    <w:p w14:paraId="29FB1DBF" w14:textId="77777777" w:rsidR="00727D52" w:rsidRPr="00383B0E" w:rsidRDefault="00727D52" w:rsidP="00784E7D">
      <w:pPr>
        <w:rPr>
          <w:szCs w:val="22"/>
        </w:rPr>
      </w:pPr>
      <w:r w:rsidRPr="00383B0E">
        <w:rPr>
          <w:szCs w:val="22"/>
        </w:rPr>
        <w:t xml:space="preserve">1-3 </w:t>
      </w:r>
      <w:proofErr w:type="spellStart"/>
      <w:r w:rsidRPr="00383B0E">
        <w:rPr>
          <w:szCs w:val="22"/>
        </w:rPr>
        <w:t>allee</w:t>
      </w:r>
      <w:proofErr w:type="spellEnd"/>
      <w:r w:rsidRPr="00383B0E">
        <w:rPr>
          <w:szCs w:val="22"/>
        </w:rPr>
        <w:t xml:space="preserve"> de </w:t>
      </w:r>
      <w:proofErr w:type="spellStart"/>
      <w:r w:rsidRPr="00383B0E">
        <w:rPr>
          <w:szCs w:val="22"/>
        </w:rPr>
        <w:t>la</w:t>
      </w:r>
      <w:proofErr w:type="spellEnd"/>
      <w:r w:rsidRPr="00383B0E">
        <w:rPr>
          <w:szCs w:val="22"/>
        </w:rPr>
        <w:t xml:space="preserve"> Neste</w:t>
      </w:r>
    </w:p>
    <w:p w14:paraId="21B0F6C4" w14:textId="77777777" w:rsidR="00727D52" w:rsidRPr="00383B0E" w:rsidRDefault="00727D52" w:rsidP="00784E7D">
      <w:pPr>
        <w:rPr>
          <w:szCs w:val="22"/>
        </w:rPr>
      </w:pPr>
      <w:r w:rsidRPr="00383B0E">
        <w:rPr>
          <w:szCs w:val="22"/>
        </w:rPr>
        <w:t xml:space="preserve">Z.I. </w:t>
      </w:r>
      <w:proofErr w:type="spellStart"/>
      <w:r w:rsidRPr="00383B0E">
        <w:rPr>
          <w:szCs w:val="22"/>
        </w:rPr>
        <w:t>d‘en</w:t>
      </w:r>
      <w:proofErr w:type="spellEnd"/>
      <w:r w:rsidRPr="00383B0E">
        <w:rPr>
          <w:szCs w:val="22"/>
        </w:rPr>
        <w:t xml:space="preserve"> </w:t>
      </w:r>
      <w:proofErr w:type="spellStart"/>
      <w:r w:rsidRPr="00383B0E">
        <w:rPr>
          <w:szCs w:val="22"/>
        </w:rPr>
        <w:t>Sigal</w:t>
      </w:r>
      <w:proofErr w:type="spellEnd"/>
    </w:p>
    <w:p w14:paraId="1CF77088" w14:textId="77777777" w:rsidR="00727D52" w:rsidRPr="00383B0E" w:rsidRDefault="00727D52" w:rsidP="00784E7D">
      <w:pPr>
        <w:rPr>
          <w:szCs w:val="22"/>
        </w:rPr>
      </w:pPr>
      <w:r w:rsidRPr="00383B0E">
        <w:rPr>
          <w:szCs w:val="22"/>
        </w:rPr>
        <w:t xml:space="preserve">31770 </w:t>
      </w:r>
      <w:proofErr w:type="spellStart"/>
      <w:r w:rsidRPr="00383B0E">
        <w:rPr>
          <w:szCs w:val="22"/>
        </w:rPr>
        <w:t>Colomiers</w:t>
      </w:r>
      <w:proofErr w:type="spellEnd"/>
      <w:r w:rsidRPr="00383B0E">
        <w:rPr>
          <w:szCs w:val="22"/>
        </w:rPr>
        <w:t xml:space="preserve"> </w:t>
      </w:r>
    </w:p>
    <w:p w14:paraId="5BA4D524" w14:textId="77777777" w:rsidR="00727D52" w:rsidRPr="00383B0E" w:rsidRDefault="00727D52" w:rsidP="00784E7D">
      <w:pPr>
        <w:rPr>
          <w:szCs w:val="22"/>
        </w:rPr>
      </w:pPr>
      <w:r w:rsidRPr="00383B0E">
        <w:rPr>
          <w:szCs w:val="22"/>
        </w:rPr>
        <w:t>Prancūzija</w:t>
      </w:r>
    </w:p>
    <w:p w14:paraId="5D91A7B5" w14:textId="77777777" w:rsidR="00727D52" w:rsidRPr="00383B0E" w:rsidRDefault="00727D52" w:rsidP="00784E7D">
      <w:pPr>
        <w:jc w:val="both"/>
        <w:rPr>
          <w:szCs w:val="22"/>
        </w:rPr>
      </w:pPr>
    </w:p>
    <w:p w14:paraId="37DBBE98" w14:textId="77777777" w:rsidR="00727D52" w:rsidRPr="00383B0E" w:rsidRDefault="00727D52" w:rsidP="00784E7D">
      <w:pPr>
        <w:jc w:val="both"/>
        <w:rPr>
          <w:szCs w:val="22"/>
        </w:rPr>
      </w:pPr>
      <w:r w:rsidRPr="00383B0E">
        <w:rPr>
          <w:szCs w:val="22"/>
        </w:rPr>
        <w:t>arba</w:t>
      </w:r>
    </w:p>
    <w:p w14:paraId="042BA005" w14:textId="77777777" w:rsidR="00727D52" w:rsidRPr="00383B0E" w:rsidRDefault="00727D52" w:rsidP="00784E7D">
      <w:pPr>
        <w:jc w:val="both"/>
        <w:rPr>
          <w:szCs w:val="22"/>
        </w:rPr>
      </w:pPr>
    </w:p>
    <w:p w14:paraId="18A68848" w14:textId="77777777" w:rsidR="00727D52" w:rsidRPr="00383B0E" w:rsidRDefault="00727D52" w:rsidP="00784E7D">
      <w:pPr>
        <w:jc w:val="both"/>
        <w:rPr>
          <w:szCs w:val="22"/>
        </w:rPr>
      </w:pPr>
      <w:r w:rsidRPr="00383B0E">
        <w:rPr>
          <w:szCs w:val="22"/>
        </w:rPr>
        <w:t xml:space="preserve">SANOFI-AVENTIS </w:t>
      </w:r>
      <w:proofErr w:type="spellStart"/>
      <w:r w:rsidRPr="00383B0E">
        <w:rPr>
          <w:szCs w:val="22"/>
        </w:rPr>
        <w:t>Zrt</w:t>
      </w:r>
      <w:proofErr w:type="spellEnd"/>
      <w:r w:rsidRPr="00383B0E">
        <w:rPr>
          <w:szCs w:val="22"/>
        </w:rPr>
        <w:t>.</w:t>
      </w:r>
    </w:p>
    <w:p w14:paraId="47C6E8EE" w14:textId="77777777" w:rsidR="00727D52" w:rsidRPr="00383B0E" w:rsidRDefault="00727D52" w:rsidP="00784E7D">
      <w:pPr>
        <w:jc w:val="both"/>
        <w:rPr>
          <w:szCs w:val="22"/>
        </w:rPr>
      </w:pPr>
      <w:proofErr w:type="spellStart"/>
      <w:r w:rsidRPr="00383B0E">
        <w:rPr>
          <w:szCs w:val="22"/>
        </w:rPr>
        <w:t>Campona</w:t>
      </w:r>
      <w:proofErr w:type="spellEnd"/>
      <w:r w:rsidRPr="00383B0E">
        <w:rPr>
          <w:szCs w:val="22"/>
        </w:rPr>
        <w:t xml:space="preserve"> u. 1 (</w:t>
      </w:r>
      <w:proofErr w:type="spellStart"/>
      <w:r w:rsidRPr="00383B0E">
        <w:rPr>
          <w:szCs w:val="22"/>
        </w:rPr>
        <w:t>Harbor</w:t>
      </w:r>
      <w:proofErr w:type="spellEnd"/>
      <w:r w:rsidRPr="00383B0E">
        <w:rPr>
          <w:szCs w:val="22"/>
        </w:rPr>
        <w:t xml:space="preserve"> </w:t>
      </w:r>
      <w:proofErr w:type="spellStart"/>
      <w:r w:rsidRPr="00383B0E">
        <w:rPr>
          <w:szCs w:val="22"/>
        </w:rPr>
        <w:t>Park</w:t>
      </w:r>
      <w:proofErr w:type="spellEnd"/>
      <w:r w:rsidRPr="00383B0E">
        <w:rPr>
          <w:szCs w:val="22"/>
        </w:rPr>
        <w:t>)</w:t>
      </w:r>
    </w:p>
    <w:p w14:paraId="34E2C3D6" w14:textId="77777777" w:rsidR="00727D52" w:rsidRPr="00383B0E" w:rsidRDefault="00727D52" w:rsidP="00784E7D">
      <w:pPr>
        <w:jc w:val="both"/>
        <w:rPr>
          <w:szCs w:val="22"/>
        </w:rPr>
      </w:pPr>
      <w:r w:rsidRPr="00383B0E">
        <w:rPr>
          <w:szCs w:val="22"/>
        </w:rPr>
        <w:t xml:space="preserve">1225 </w:t>
      </w:r>
      <w:proofErr w:type="spellStart"/>
      <w:r w:rsidRPr="00383B0E">
        <w:rPr>
          <w:szCs w:val="22"/>
        </w:rPr>
        <w:t>Budapest</w:t>
      </w:r>
      <w:proofErr w:type="spellEnd"/>
      <w:r w:rsidRPr="00383B0E">
        <w:rPr>
          <w:szCs w:val="22"/>
        </w:rPr>
        <w:t xml:space="preserve"> </w:t>
      </w:r>
    </w:p>
    <w:p w14:paraId="7A7FA641" w14:textId="77777777" w:rsidR="00727D52" w:rsidRPr="00383B0E" w:rsidRDefault="00727D52" w:rsidP="00784E7D">
      <w:pPr>
        <w:pStyle w:val="Pagrindinistekstas"/>
        <w:spacing w:after="0"/>
        <w:rPr>
          <w:szCs w:val="22"/>
        </w:rPr>
      </w:pPr>
      <w:r w:rsidRPr="00383B0E">
        <w:rPr>
          <w:szCs w:val="22"/>
        </w:rPr>
        <w:t>Vengrija</w:t>
      </w:r>
    </w:p>
    <w:p w14:paraId="0E1A10B0" w14:textId="5D648E0F" w:rsidR="00727D52" w:rsidRPr="00383B0E" w:rsidRDefault="00727D52" w:rsidP="00784E7D">
      <w:pPr>
        <w:pStyle w:val="Pagrindinistekstas"/>
        <w:spacing w:after="0"/>
        <w:rPr>
          <w:szCs w:val="22"/>
        </w:rPr>
      </w:pPr>
    </w:p>
    <w:p w14:paraId="4A9C0970" w14:textId="77777777" w:rsidR="00C270FA" w:rsidRPr="00383B0E" w:rsidRDefault="00C270FA" w:rsidP="00C270FA">
      <w:pPr>
        <w:pStyle w:val="Pagrindinistekstas"/>
        <w:spacing w:after="0"/>
        <w:rPr>
          <w:szCs w:val="22"/>
        </w:rPr>
      </w:pPr>
      <w:r w:rsidRPr="00383B0E">
        <w:rPr>
          <w:szCs w:val="22"/>
        </w:rPr>
        <w:t>arba</w:t>
      </w:r>
    </w:p>
    <w:p w14:paraId="5F22E979" w14:textId="77777777" w:rsidR="00C270FA" w:rsidRPr="00383B0E" w:rsidRDefault="00C270FA" w:rsidP="00C270FA">
      <w:pPr>
        <w:pStyle w:val="Pagrindinistekstas"/>
        <w:spacing w:after="0"/>
        <w:rPr>
          <w:szCs w:val="22"/>
        </w:rPr>
      </w:pPr>
    </w:p>
    <w:p w14:paraId="5963B45A" w14:textId="77777777" w:rsidR="00C270FA" w:rsidRPr="00383B0E" w:rsidRDefault="00C270FA" w:rsidP="00C270FA">
      <w:pPr>
        <w:jc w:val="both"/>
        <w:rPr>
          <w:szCs w:val="22"/>
        </w:rPr>
      </w:pPr>
      <w:r w:rsidRPr="00383B0E">
        <w:rPr>
          <w:szCs w:val="22"/>
        </w:rPr>
        <w:t xml:space="preserve">Sanofi </w:t>
      </w:r>
      <w:proofErr w:type="spellStart"/>
      <w:r w:rsidRPr="00383B0E">
        <w:rPr>
          <w:szCs w:val="22"/>
        </w:rPr>
        <w:t>Winthrop</w:t>
      </w:r>
      <w:proofErr w:type="spellEnd"/>
      <w:r w:rsidRPr="00383B0E">
        <w:rPr>
          <w:szCs w:val="22"/>
        </w:rPr>
        <w:t xml:space="preserve"> </w:t>
      </w:r>
      <w:proofErr w:type="spellStart"/>
      <w:r w:rsidRPr="00383B0E">
        <w:rPr>
          <w:szCs w:val="22"/>
        </w:rPr>
        <w:t>Industrie-Tours</w:t>
      </w:r>
      <w:proofErr w:type="spellEnd"/>
    </w:p>
    <w:p w14:paraId="610AC207" w14:textId="77777777" w:rsidR="00C270FA" w:rsidRPr="00383B0E" w:rsidRDefault="00C270FA" w:rsidP="00C270FA">
      <w:pPr>
        <w:jc w:val="both"/>
        <w:rPr>
          <w:szCs w:val="22"/>
        </w:rPr>
      </w:pPr>
      <w:r w:rsidRPr="00383B0E">
        <w:rPr>
          <w:szCs w:val="22"/>
        </w:rPr>
        <w:t xml:space="preserve">30-36 </w:t>
      </w:r>
      <w:proofErr w:type="spellStart"/>
      <w:r w:rsidRPr="00383B0E">
        <w:rPr>
          <w:szCs w:val="22"/>
        </w:rPr>
        <w:t>Avenue</w:t>
      </w:r>
      <w:proofErr w:type="spellEnd"/>
      <w:r w:rsidRPr="00383B0E">
        <w:rPr>
          <w:szCs w:val="22"/>
        </w:rPr>
        <w:t xml:space="preserve"> Gustave </w:t>
      </w:r>
      <w:proofErr w:type="spellStart"/>
      <w:r w:rsidRPr="00383B0E">
        <w:rPr>
          <w:szCs w:val="22"/>
        </w:rPr>
        <w:t>Eiffel</w:t>
      </w:r>
      <w:proofErr w:type="spellEnd"/>
      <w:r w:rsidRPr="00383B0E">
        <w:rPr>
          <w:szCs w:val="22"/>
        </w:rPr>
        <w:t>,</w:t>
      </w:r>
    </w:p>
    <w:p w14:paraId="74C25E82" w14:textId="77777777" w:rsidR="00C270FA" w:rsidRPr="00383B0E" w:rsidRDefault="00C270FA" w:rsidP="00C270FA">
      <w:pPr>
        <w:jc w:val="both"/>
        <w:rPr>
          <w:szCs w:val="22"/>
        </w:rPr>
      </w:pPr>
      <w:r w:rsidRPr="00383B0E">
        <w:rPr>
          <w:szCs w:val="22"/>
        </w:rPr>
        <w:t xml:space="preserve">37100 </w:t>
      </w:r>
      <w:proofErr w:type="spellStart"/>
      <w:r w:rsidRPr="00383B0E">
        <w:rPr>
          <w:szCs w:val="22"/>
        </w:rPr>
        <w:t>Tours</w:t>
      </w:r>
      <w:proofErr w:type="spellEnd"/>
    </w:p>
    <w:p w14:paraId="5FB08481" w14:textId="77777777" w:rsidR="00C270FA" w:rsidRPr="00383B0E" w:rsidRDefault="00C270FA" w:rsidP="00C270FA">
      <w:pPr>
        <w:jc w:val="both"/>
        <w:rPr>
          <w:szCs w:val="22"/>
        </w:rPr>
      </w:pPr>
      <w:r w:rsidRPr="00383B0E">
        <w:rPr>
          <w:szCs w:val="22"/>
        </w:rPr>
        <w:t>Prancūzija</w:t>
      </w:r>
    </w:p>
    <w:p w14:paraId="75AAB641" w14:textId="77777777" w:rsidR="00C270FA" w:rsidRPr="00383B0E" w:rsidRDefault="00C270FA" w:rsidP="00784E7D">
      <w:pPr>
        <w:pStyle w:val="Pagrindinistekstas"/>
        <w:spacing w:after="0"/>
        <w:rPr>
          <w:szCs w:val="22"/>
        </w:rPr>
      </w:pPr>
    </w:p>
    <w:p w14:paraId="714E9ABA" w14:textId="77777777" w:rsidR="00C270FA" w:rsidRPr="00383B0E" w:rsidRDefault="00C270FA" w:rsidP="00784E7D">
      <w:pPr>
        <w:pStyle w:val="Pagrindinistekstas"/>
        <w:spacing w:after="0"/>
        <w:rPr>
          <w:szCs w:val="22"/>
        </w:rPr>
      </w:pPr>
    </w:p>
    <w:p w14:paraId="18FEFA32" w14:textId="77777777" w:rsidR="00727D52" w:rsidRPr="00383B0E" w:rsidRDefault="00727D52" w:rsidP="00751B81">
      <w:pPr>
        <w:pStyle w:val="BTEMEASMCA"/>
        <w:rPr>
          <w:szCs w:val="22"/>
        </w:rPr>
      </w:pPr>
      <w:r w:rsidRPr="00383B0E">
        <w:rPr>
          <w:szCs w:val="22"/>
        </w:rPr>
        <w:t>Su pakuote pateikiamame lapelyje nurodomas gamintojo, atsakingo už konkrečios serijos išleidimą, pavadinimas ir adresas.</w:t>
      </w:r>
    </w:p>
    <w:p w14:paraId="08D103DE" w14:textId="77777777" w:rsidR="00727D52" w:rsidRPr="00383B0E" w:rsidRDefault="00727D52" w:rsidP="00751B81">
      <w:pPr>
        <w:pStyle w:val="BTEMEASMCA"/>
        <w:rPr>
          <w:szCs w:val="22"/>
          <w:highlight w:val="yellow"/>
        </w:rPr>
      </w:pPr>
    </w:p>
    <w:p w14:paraId="558E1BDC" w14:textId="77777777" w:rsidR="00727D52" w:rsidRPr="00383B0E" w:rsidRDefault="00727D52" w:rsidP="00784E7D">
      <w:pPr>
        <w:pStyle w:val="Pagrindinistekstas"/>
        <w:spacing w:after="0"/>
        <w:rPr>
          <w:szCs w:val="22"/>
        </w:rPr>
      </w:pPr>
    </w:p>
    <w:p w14:paraId="47CFBA50" w14:textId="77777777" w:rsidR="00727D52" w:rsidRPr="00383B0E" w:rsidRDefault="00727D52" w:rsidP="00784E7D">
      <w:pPr>
        <w:suppressLineNumbers/>
        <w:tabs>
          <w:tab w:val="left" w:pos="567"/>
        </w:tabs>
        <w:ind w:left="567" w:hanging="567"/>
        <w:rPr>
          <w:rFonts w:eastAsia="SimSun"/>
          <w:snapToGrid w:val="0"/>
          <w:szCs w:val="22"/>
          <w:lang w:eastAsia="zh-CN"/>
        </w:rPr>
      </w:pPr>
      <w:bookmarkStart w:id="18" w:name="_Toc129243129"/>
      <w:bookmarkStart w:id="19" w:name="_Toc129243254"/>
      <w:r w:rsidRPr="00383B0E">
        <w:rPr>
          <w:rFonts w:eastAsia="SimSun"/>
          <w:b/>
          <w:snapToGrid w:val="0"/>
          <w:szCs w:val="22"/>
          <w:lang w:eastAsia="zh-CN"/>
        </w:rPr>
        <w:t>B.</w:t>
      </w:r>
      <w:r w:rsidRPr="00383B0E">
        <w:rPr>
          <w:rFonts w:eastAsia="SimSun"/>
          <w:b/>
          <w:snapToGrid w:val="0"/>
          <w:szCs w:val="22"/>
          <w:lang w:eastAsia="zh-CN"/>
        </w:rPr>
        <w:tab/>
        <w:t>TIEKIMO IR VARTOJIMO SĄLYGOS AR APRIBOJIMAI</w:t>
      </w:r>
    </w:p>
    <w:p w14:paraId="072B5E6A" w14:textId="77777777" w:rsidR="00727D52" w:rsidRPr="00383B0E" w:rsidRDefault="00727D52" w:rsidP="00784E7D">
      <w:pPr>
        <w:rPr>
          <w:rFonts w:eastAsia="MS Mincho"/>
          <w:szCs w:val="22"/>
          <w:lang w:eastAsia="en-US"/>
        </w:rPr>
      </w:pPr>
    </w:p>
    <w:bookmarkEnd w:id="18"/>
    <w:bookmarkEnd w:id="19"/>
    <w:p w14:paraId="25D1C9B3" w14:textId="77777777" w:rsidR="00727D52" w:rsidRPr="00383B0E" w:rsidRDefault="00727D52" w:rsidP="00784E7D">
      <w:pPr>
        <w:pStyle w:val="Pagrindinistekstas"/>
        <w:spacing w:after="0"/>
        <w:rPr>
          <w:szCs w:val="22"/>
        </w:rPr>
      </w:pPr>
      <w:r w:rsidRPr="00383B0E">
        <w:rPr>
          <w:szCs w:val="22"/>
        </w:rPr>
        <w:t>Receptinis vaistinis preparatas.</w:t>
      </w:r>
    </w:p>
    <w:p w14:paraId="7E742DCB" w14:textId="77777777" w:rsidR="00727D52" w:rsidRPr="00383B0E" w:rsidRDefault="00727D52" w:rsidP="00784E7D">
      <w:pPr>
        <w:pStyle w:val="Pagrindinistekstas"/>
        <w:spacing w:after="0"/>
        <w:rPr>
          <w:szCs w:val="22"/>
        </w:rPr>
      </w:pPr>
    </w:p>
    <w:p w14:paraId="4A0DC34D" w14:textId="77777777" w:rsidR="00727D52" w:rsidRPr="00383B0E" w:rsidRDefault="00727D52" w:rsidP="00784E7D">
      <w:pPr>
        <w:pStyle w:val="Pagrindinistekstas"/>
        <w:spacing w:after="0"/>
        <w:rPr>
          <w:szCs w:val="22"/>
        </w:rPr>
      </w:pPr>
      <w:r w:rsidRPr="00383B0E">
        <w:rPr>
          <w:szCs w:val="22"/>
        </w:rPr>
        <w:br w:type="page"/>
      </w:r>
    </w:p>
    <w:p w14:paraId="0D0A49CD" w14:textId="77777777" w:rsidR="00727D52" w:rsidRPr="00383B0E" w:rsidRDefault="00727D52" w:rsidP="00784E7D">
      <w:pPr>
        <w:pStyle w:val="Pavadinimas"/>
        <w:rPr>
          <w:szCs w:val="22"/>
        </w:rPr>
      </w:pPr>
    </w:p>
    <w:p w14:paraId="5EBDF55E" w14:textId="77777777" w:rsidR="00727D52" w:rsidRPr="00383B0E" w:rsidRDefault="00727D52" w:rsidP="00784E7D">
      <w:pPr>
        <w:pStyle w:val="Pavadinimas"/>
        <w:rPr>
          <w:szCs w:val="22"/>
        </w:rPr>
      </w:pPr>
    </w:p>
    <w:p w14:paraId="387B0452" w14:textId="77777777" w:rsidR="00727D52" w:rsidRPr="00383B0E" w:rsidRDefault="00727D52" w:rsidP="00784E7D">
      <w:pPr>
        <w:pStyle w:val="Pavadinimas"/>
        <w:rPr>
          <w:szCs w:val="22"/>
        </w:rPr>
      </w:pPr>
    </w:p>
    <w:p w14:paraId="62618A37" w14:textId="77777777" w:rsidR="00727D52" w:rsidRPr="00383B0E" w:rsidRDefault="00727D52" w:rsidP="00784E7D">
      <w:pPr>
        <w:pStyle w:val="Pavadinimas"/>
        <w:rPr>
          <w:szCs w:val="22"/>
        </w:rPr>
      </w:pPr>
    </w:p>
    <w:p w14:paraId="5300444F" w14:textId="77777777" w:rsidR="00727D52" w:rsidRPr="00383B0E" w:rsidRDefault="00727D52" w:rsidP="00784E7D">
      <w:pPr>
        <w:pStyle w:val="Pavadinimas"/>
        <w:rPr>
          <w:szCs w:val="22"/>
        </w:rPr>
      </w:pPr>
    </w:p>
    <w:p w14:paraId="4C496CDB" w14:textId="77777777" w:rsidR="00727D52" w:rsidRPr="00383B0E" w:rsidRDefault="00727D52" w:rsidP="00784E7D">
      <w:pPr>
        <w:pStyle w:val="Pavadinimas"/>
        <w:rPr>
          <w:szCs w:val="22"/>
        </w:rPr>
      </w:pPr>
    </w:p>
    <w:p w14:paraId="37E1E573" w14:textId="77777777" w:rsidR="00727D52" w:rsidRPr="00383B0E" w:rsidRDefault="00727D52" w:rsidP="00784E7D">
      <w:pPr>
        <w:pStyle w:val="Pavadinimas"/>
        <w:rPr>
          <w:szCs w:val="22"/>
        </w:rPr>
      </w:pPr>
    </w:p>
    <w:p w14:paraId="702C4916" w14:textId="77777777" w:rsidR="00727D52" w:rsidRPr="00383B0E" w:rsidRDefault="00727D52" w:rsidP="00784E7D">
      <w:pPr>
        <w:pStyle w:val="Pavadinimas"/>
        <w:rPr>
          <w:szCs w:val="22"/>
        </w:rPr>
      </w:pPr>
    </w:p>
    <w:p w14:paraId="6DFCC8CD" w14:textId="77777777" w:rsidR="00727D52" w:rsidRPr="00383B0E" w:rsidRDefault="00727D52" w:rsidP="00784E7D">
      <w:pPr>
        <w:pStyle w:val="Pavadinimas"/>
        <w:rPr>
          <w:szCs w:val="22"/>
        </w:rPr>
      </w:pPr>
    </w:p>
    <w:p w14:paraId="15B04B66" w14:textId="77777777" w:rsidR="00727D52" w:rsidRPr="00383B0E" w:rsidRDefault="00727D52" w:rsidP="00784E7D">
      <w:pPr>
        <w:pStyle w:val="Pavadinimas"/>
        <w:rPr>
          <w:szCs w:val="22"/>
        </w:rPr>
      </w:pPr>
    </w:p>
    <w:p w14:paraId="27494353" w14:textId="77777777" w:rsidR="00727D52" w:rsidRPr="00383B0E" w:rsidRDefault="00727D52" w:rsidP="00784E7D">
      <w:pPr>
        <w:pStyle w:val="Pavadinimas"/>
        <w:rPr>
          <w:szCs w:val="22"/>
        </w:rPr>
      </w:pPr>
    </w:p>
    <w:p w14:paraId="40A894A1" w14:textId="77777777" w:rsidR="00727D52" w:rsidRPr="00383B0E" w:rsidRDefault="00727D52" w:rsidP="00784E7D">
      <w:pPr>
        <w:pStyle w:val="Pavadinimas"/>
        <w:rPr>
          <w:szCs w:val="22"/>
        </w:rPr>
      </w:pPr>
    </w:p>
    <w:p w14:paraId="1E5AB749" w14:textId="77777777" w:rsidR="00727D52" w:rsidRPr="00383B0E" w:rsidRDefault="00727D52" w:rsidP="00784E7D">
      <w:pPr>
        <w:pStyle w:val="Pavadinimas"/>
        <w:rPr>
          <w:szCs w:val="22"/>
        </w:rPr>
      </w:pPr>
    </w:p>
    <w:p w14:paraId="19363A59" w14:textId="77777777" w:rsidR="00727D52" w:rsidRPr="00383B0E" w:rsidRDefault="00727D52" w:rsidP="00784E7D">
      <w:pPr>
        <w:pStyle w:val="Pavadinimas"/>
        <w:rPr>
          <w:szCs w:val="22"/>
        </w:rPr>
      </w:pPr>
    </w:p>
    <w:p w14:paraId="50691F1B" w14:textId="77777777" w:rsidR="00727D52" w:rsidRPr="00383B0E" w:rsidRDefault="00727D52" w:rsidP="00784E7D">
      <w:pPr>
        <w:pStyle w:val="Pavadinimas"/>
        <w:rPr>
          <w:szCs w:val="22"/>
        </w:rPr>
      </w:pPr>
    </w:p>
    <w:p w14:paraId="6BDB202E" w14:textId="77777777" w:rsidR="00727D52" w:rsidRPr="00383B0E" w:rsidRDefault="00727D52" w:rsidP="00784E7D">
      <w:pPr>
        <w:pStyle w:val="Pavadinimas"/>
        <w:rPr>
          <w:szCs w:val="22"/>
        </w:rPr>
      </w:pPr>
    </w:p>
    <w:p w14:paraId="506E6897" w14:textId="77777777" w:rsidR="00727D52" w:rsidRPr="00383B0E" w:rsidRDefault="00727D52" w:rsidP="00784E7D">
      <w:pPr>
        <w:pStyle w:val="Pavadinimas"/>
        <w:rPr>
          <w:szCs w:val="22"/>
        </w:rPr>
      </w:pPr>
    </w:p>
    <w:p w14:paraId="36AF47A4" w14:textId="77777777" w:rsidR="00727D52" w:rsidRPr="00383B0E" w:rsidRDefault="00727D52" w:rsidP="00784E7D">
      <w:pPr>
        <w:pStyle w:val="Pavadinimas"/>
        <w:rPr>
          <w:szCs w:val="22"/>
        </w:rPr>
      </w:pPr>
    </w:p>
    <w:p w14:paraId="7D5C2FCC" w14:textId="77777777" w:rsidR="00727D52" w:rsidRPr="00383B0E" w:rsidRDefault="00727D52" w:rsidP="00784E7D">
      <w:pPr>
        <w:pStyle w:val="Pavadinimas"/>
        <w:rPr>
          <w:szCs w:val="22"/>
        </w:rPr>
      </w:pPr>
    </w:p>
    <w:p w14:paraId="54A2A16A" w14:textId="77777777" w:rsidR="00727D52" w:rsidRPr="00383B0E" w:rsidRDefault="00727D52" w:rsidP="00784E7D">
      <w:pPr>
        <w:pStyle w:val="Pavadinimas"/>
        <w:rPr>
          <w:szCs w:val="22"/>
        </w:rPr>
      </w:pPr>
    </w:p>
    <w:p w14:paraId="7E174688" w14:textId="77777777" w:rsidR="00727D52" w:rsidRPr="00383B0E" w:rsidRDefault="00727D52" w:rsidP="00784E7D">
      <w:pPr>
        <w:pStyle w:val="Pavadinimas"/>
        <w:rPr>
          <w:szCs w:val="22"/>
        </w:rPr>
      </w:pPr>
    </w:p>
    <w:p w14:paraId="5DF9C63E" w14:textId="77777777" w:rsidR="00727D52" w:rsidRPr="00383B0E" w:rsidRDefault="00727D52" w:rsidP="00784E7D">
      <w:pPr>
        <w:pStyle w:val="Pavadinimas"/>
        <w:rPr>
          <w:szCs w:val="22"/>
        </w:rPr>
      </w:pPr>
    </w:p>
    <w:p w14:paraId="523715A9" w14:textId="77777777" w:rsidR="00BD3024" w:rsidRPr="00383B0E" w:rsidRDefault="00BD3024" w:rsidP="00784E7D">
      <w:pPr>
        <w:pStyle w:val="Pavadinimas"/>
        <w:jc w:val="center"/>
        <w:rPr>
          <w:szCs w:val="22"/>
        </w:rPr>
      </w:pPr>
    </w:p>
    <w:p w14:paraId="2646C5C5" w14:textId="77777777" w:rsidR="00727D52" w:rsidRPr="00383B0E" w:rsidRDefault="00727D52" w:rsidP="00784E7D">
      <w:pPr>
        <w:pStyle w:val="Pavadinimas"/>
        <w:jc w:val="center"/>
        <w:rPr>
          <w:szCs w:val="22"/>
        </w:rPr>
      </w:pPr>
      <w:r w:rsidRPr="00383B0E">
        <w:rPr>
          <w:szCs w:val="22"/>
        </w:rPr>
        <w:t>III PRIEDAS</w:t>
      </w:r>
    </w:p>
    <w:p w14:paraId="041DD416" w14:textId="77777777" w:rsidR="00727D52" w:rsidRPr="00383B0E" w:rsidRDefault="00727D52" w:rsidP="00784E7D">
      <w:pPr>
        <w:pStyle w:val="Pagrindinistekstas"/>
        <w:spacing w:after="0"/>
        <w:rPr>
          <w:szCs w:val="22"/>
        </w:rPr>
      </w:pPr>
    </w:p>
    <w:p w14:paraId="075E0858" w14:textId="77777777" w:rsidR="00727D52" w:rsidRPr="00383B0E" w:rsidRDefault="00727D52" w:rsidP="00784E7D">
      <w:pPr>
        <w:pStyle w:val="Pagrindinistekstas"/>
        <w:spacing w:after="0"/>
        <w:jc w:val="center"/>
        <w:rPr>
          <w:b/>
          <w:szCs w:val="22"/>
        </w:rPr>
      </w:pPr>
      <w:r w:rsidRPr="00383B0E">
        <w:rPr>
          <w:b/>
          <w:szCs w:val="22"/>
        </w:rPr>
        <w:t>ŽENKLINIMAS IR PAKUOTĖS LAPELIS</w:t>
      </w:r>
    </w:p>
    <w:p w14:paraId="3D72BBDC" w14:textId="77777777" w:rsidR="00727D52" w:rsidRPr="00383B0E" w:rsidRDefault="00727D52" w:rsidP="00784E7D">
      <w:pPr>
        <w:pStyle w:val="Pagrindinistekstas"/>
        <w:spacing w:after="0"/>
        <w:rPr>
          <w:szCs w:val="22"/>
        </w:rPr>
      </w:pPr>
      <w:r w:rsidRPr="00383B0E">
        <w:rPr>
          <w:szCs w:val="22"/>
        </w:rPr>
        <w:br w:type="page"/>
      </w:r>
    </w:p>
    <w:p w14:paraId="759DC0FC" w14:textId="77777777" w:rsidR="00727D52" w:rsidRPr="00383B0E" w:rsidRDefault="00727D52" w:rsidP="00784E7D">
      <w:pPr>
        <w:pStyle w:val="Pagrindinistekstas"/>
        <w:spacing w:after="0"/>
        <w:rPr>
          <w:szCs w:val="22"/>
        </w:rPr>
      </w:pPr>
    </w:p>
    <w:p w14:paraId="40016A20" w14:textId="77777777" w:rsidR="00727D52" w:rsidRPr="00383B0E" w:rsidRDefault="00727D52" w:rsidP="00784E7D">
      <w:pPr>
        <w:pStyle w:val="Pagrindinistekstas"/>
        <w:spacing w:after="0"/>
        <w:rPr>
          <w:szCs w:val="22"/>
        </w:rPr>
      </w:pPr>
    </w:p>
    <w:p w14:paraId="11511ABB" w14:textId="77777777" w:rsidR="00727D52" w:rsidRPr="00383B0E" w:rsidRDefault="00727D52" w:rsidP="00784E7D">
      <w:pPr>
        <w:pStyle w:val="Pagrindinistekstas"/>
        <w:spacing w:after="0"/>
        <w:rPr>
          <w:szCs w:val="22"/>
        </w:rPr>
      </w:pPr>
    </w:p>
    <w:p w14:paraId="6F7B27E3" w14:textId="77777777" w:rsidR="00727D52" w:rsidRPr="00383B0E" w:rsidRDefault="00727D52" w:rsidP="00784E7D">
      <w:pPr>
        <w:pStyle w:val="Pagrindinistekstas"/>
        <w:spacing w:after="0"/>
        <w:rPr>
          <w:szCs w:val="22"/>
        </w:rPr>
      </w:pPr>
    </w:p>
    <w:p w14:paraId="62B612E5" w14:textId="77777777" w:rsidR="00727D52" w:rsidRPr="00383B0E" w:rsidRDefault="00727D52" w:rsidP="00784E7D">
      <w:pPr>
        <w:pStyle w:val="Pagrindinistekstas"/>
        <w:spacing w:after="0"/>
        <w:rPr>
          <w:szCs w:val="22"/>
        </w:rPr>
      </w:pPr>
    </w:p>
    <w:p w14:paraId="7DFFB687" w14:textId="77777777" w:rsidR="00727D52" w:rsidRPr="00383B0E" w:rsidRDefault="00727D52" w:rsidP="00784E7D">
      <w:pPr>
        <w:pStyle w:val="Pagrindinistekstas"/>
        <w:spacing w:after="0"/>
        <w:rPr>
          <w:szCs w:val="22"/>
        </w:rPr>
      </w:pPr>
    </w:p>
    <w:p w14:paraId="560A42FE" w14:textId="77777777" w:rsidR="00727D52" w:rsidRPr="00383B0E" w:rsidRDefault="00727D52" w:rsidP="00784E7D">
      <w:pPr>
        <w:pStyle w:val="Pagrindinistekstas"/>
        <w:spacing w:after="0"/>
        <w:rPr>
          <w:szCs w:val="22"/>
        </w:rPr>
      </w:pPr>
    </w:p>
    <w:p w14:paraId="62B8DE1E" w14:textId="77777777" w:rsidR="00727D52" w:rsidRPr="00383B0E" w:rsidRDefault="00727D52" w:rsidP="00784E7D">
      <w:pPr>
        <w:pStyle w:val="Pagrindinistekstas"/>
        <w:spacing w:after="0"/>
        <w:rPr>
          <w:szCs w:val="22"/>
        </w:rPr>
      </w:pPr>
    </w:p>
    <w:p w14:paraId="692E088D" w14:textId="77777777" w:rsidR="00727D52" w:rsidRPr="00383B0E" w:rsidRDefault="00727D52" w:rsidP="00784E7D">
      <w:pPr>
        <w:pStyle w:val="Pagrindinistekstas"/>
        <w:spacing w:after="0"/>
        <w:rPr>
          <w:szCs w:val="22"/>
        </w:rPr>
      </w:pPr>
    </w:p>
    <w:p w14:paraId="260AF964" w14:textId="77777777" w:rsidR="00727D52" w:rsidRPr="00383B0E" w:rsidRDefault="00727D52" w:rsidP="00784E7D">
      <w:pPr>
        <w:pStyle w:val="Pagrindinistekstas"/>
        <w:spacing w:after="0"/>
        <w:rPr>
          <w:szCs w:val="22"/>
        </w:rPr>
      </w:pPr>
    </w:p>
    <w:p w14:paraId="0E0E47F3" w14:textId="77777777" w:rsidR="00727D52" w:rsidRPr="00383B0E" w:rsidRDefault="00727D52" w:rsidP="00784E7D">
      <w:pPr>
        <w:pStyle w:val="Pagrindinistekstas"/>
        <w:spacing w:after="0"/>
        <w:rPr>
          <w:szCs w:val="22"/>
        </w:rPr>
      </w:pPr>
    </w:p>
    <w:p w14:paraId="54EAE7DA" w14:textId="77777777" w:rsidR="00727D52" w:rsidRPr="00383B0E" w:rsidRDefault="00727D52" w:rsidP="00784E7D">
      <w:pPr>
        <w:pStyle w:val="Pagrindinistekstas"/>
        <w:spacing w:after="0"/>
        <w:rPr>
          <w:szCs w:val="22"/>
        </w:rPr>
      </w:pPr>
    </w:p>
    <w:p w14:paraId="52CD8756" w14:textId="77777777" w:rsidR="00727D52" w:rsidRPr="00383B0E" w:rsidRDefault="00727D52" w:rsidP="00784E7D">
      <w:pPr>
        <w:pStyle w:val="Pagrindinistekstas"/>
        <w:spacing w:after="0"/>
        <w:rPr>
          <w:szCs w:val="22"/>
        </w:rPr>
      </w:pPr>
    </w:p>
    <w:p w14:paraId="31CDD2B9" w14:textId="77777777" w:rsidR="00727D52" w:rsidRPr="00383B0E" w:rsidRDefault="00727D52" w:rsidP="00784E7D">
      <w:pPr>
        <w:pStyle w:val="Pagrindinistekstas"/>
        <w:spacing w:after="0"/>
        <w:rPr>
          <w:szCs w:val="22"/>
        </w:rPr>
      </w:pPr>
    </w:p>
    <w:p w14:paraId="4019CCF0" w14:textId="77777777" w:rsidR="00727D52" w:rsidRPr="00383B0E" w:rsidRDefault="00727D52" w:rsidP="00784E7D">
      <w:pPr>
        <w:pStyle w:val="Pagrindinistekstas"/>
        <w:spacing w:after="0"/>
        <w:rPr>
          <w:szCs w:val="22"/>
        </w:rPr>
      </w:pPr>
    </w:p>
    <w:p w14:paraId="38D7E2D6" w14:textId="77777777" w:rsidR="00727D52" w:rsidRPr="00383B0E" w:rsidRDefault="00727D52" w:rsidP="00784E7D">
      <w:pPr>
        <w:pStyle w:val="Pagrindinistekstas"/>
        <w:spacing w:after="0"/>
        <w:rPr>
          <w:szCs w:val="22"/>
        </w:rPr>
      </w:pPr>
    </w:p>
    <w:p w14:paraId="4D2608CD" w14:textId="77777777" w:rsidR="00727D52" w:rsidRPr="00383B0E" w:rsidRDefault="00727D52" w:rsidP="00784E7D">
      <w:pPr>
        <w:pStyle w:val="Pagrindinistekstas"/>
        <w:spacing w:after="0"/>
        <w:rPr>
          <w:szCs w:val="22"/>
        </w:rPr>
      </w:pPr>
    </w:p>
    <w:p w14:paraId="472C913D" w14:textId="77777777" w:rsidR="00727D52" w:rsidRPr="00383B0E" w:rsidRDefault="00727D52" w:rsidP="00784E7D">
      <w:pPr>
        <w:pStyle w:val="Pagrindinistekstas"/>
        <w:spacing w:after="0"/>
        <w:rPr>
          <w:szCs w:val="22"/>
        </w:rPr>
      </w:pPr>
    </w:p>
    <w:p w14:paraId="13CCB92A" w14:textId="77777777" w:rsidR="00727D52" w:rsidRPr="00383B0E" w:rsidRDefault="00727D52" w:rsidP="00784E7D">
      <w:pPr>
        <w:pStyle w:val="Pagrindinistekstas"/>
        <w:spacing w:after="0"/>
        <w:rPr>
          <w:szCs w:val="22"/>
        </w:rPr>
      </w:pPr>
    </w:p>
    <w:p w14:paraId="2FE8383B" w14:textId="77777777" w:rsidR="00727D52" w:rsidRPr="00383B0E" w:rsidRDefault="00727D52" w:rsidP="00784E7D">
      <w:pPr>
        <w:pStyle w:val="Pagrindinistekstas"/>
        <w:spacing w:after="0"/>
        <w:rPr>
          <w:szCs w:val="22"/>
        </w:rPr>
      </w:pPr>
    </w:p>
    <w:p w14:paraId="7AC1FD35" w14:textId="77777777" w:rsidR="00727D52" w:rsidRPr="00383B0E" w:rsidRDefault="00727D52" w:rsidP="00784E7D">
      <w:pPr>
        <w:pStyle w:val="Pagrindinistekstas"/>
        <w:spacing w:after="0"/>
        <w:rPr>
          <w:szCs w:val="22"/>
        </w:rPr>
      </w:pPr>
    </w:p>
    <w:p w14:paraId="7F1BC8EB" w14:textId="77777777" w:rsidR="00727D52" w:rsidRPr="00383B0E" w:rsidRDefault="00727D52" w:rsidP="00784E7D">
      <w:pPr>
        <w:pStyle w:val="Pagrindinistekstas"/>
        <w:spacing w:after="0"/>
        <w:rPr>
          <w:szCs w:val="22"/>
        </w:rPr>
      </w:pPr>
    </w:p>
    <w:p w14:paraId="67F7EA83" w14:textId="77777777" w:rsidR="00BD3024" w:rsidRPr="00383B0E" w:rsidRDefault="00BD3024" w:rsidP="00784E7D">
      <w:pPr>
        <w:pStyle w:val="Pavadinimas"/>
        <w:jc w:val="center"/>
        <w:rPr>
          <w:szCs w:val="22"/>
        </w:rPr>
      </w:pPr>
    </w:p>
    <w:p w14:paraId="2CEC8945" w14:textId="77777777" w:rsidR="00727D52" w:rsidRPr="00383B0E" w:rsidRDefault="00727D52" w:rsidP="00784E7D">
      <w:pPr>
        <w:pStyle w:val="Pavadinimas"/>
        <w:jc w:val="center"/>
        <w:rPr>
          <w:szCs w:val="22"/>
        </w:rPr>
      </w:pPr>
      <w:r w:rsidRPr="00383B0E">
        <w:rPr>
          <w:szCs w:val="22"/>
        </w:rPr>
        <w:t>A. ŽENKLINIMAS</w:t>
      </w:r>
    </w:p>
    <w:p w14:paraId="095AE234" w14:textId="77777777" w:rsidR="00727D52" w:rsidRPr="00383B0E" w:rsidRDefault="00727D52" w:rsidP="00784E7D">
      <w:pPr>
        <w:pBdr>
          <w:top w:val="single" w:sz="4" w:space="1" w:color="auto"/>
          <w:left w:val="single" w:sz="4" w:space="4" w:color="auto"/>
          <w:bottom w:val="single" w:sz="4" w:space="1" w:color="auto"/>
          <w:right w:val="single" w:sz="4" w:space="4" w:color="auto"/>
        </w:pBdr>
        <w:outlineLvl w:val="0"/>
        <w:rPr>
          <w:b/>
          <w:caps/>
          <w:szCs w:val="22"/>
        </w:rPr>
      </w:pPr>
      <w:r w:rsidRPr="00383B0E">
        <w:rPr>
          <w:szCs w:val="22"/>
        </w:rPr>
        <w:br w:type="page"/>
      </w:r>
      <w:r w:rsidRPr="00383B0E">
        <w:rPr>
          <w:b/>
          <w:caps/>
          <w:szCs w:val="22"/>
        </w:rPr>
        <w:lastRenderedPageBreak/>
        <w:t xml:space="preserve">Informacija ant </w:t>
      </w:r>
      <w:r w:rsidRPr="00383B0E">
        <w:rPr>
          <w:b/>
          <w:szCs w:val="22"/>
        </w:rPr>
        <w:t>IŠORINĖS IR</w:t>
      </w:r>
      <w:r w:rsidRPr="00383B0E">
        <w:rPr>
          <w:b/>
          <w:caps/>
          <w:szCs w:val="22"/>
        </w:rPr>
        <w:t xml:space="preserve"> </w:t>
      </w:r>
      <w:r w:rsidRPr="00383B0E">
        <w:rPr>
          <w:b/>
          <w:szCs w:val="22"/>
        </w:rPr>
        <w:t>VIDINĖS</w:t>
      </w:r>
      <w:r w:rsidRPr="00383B0E">
        <w:rPr>
          <w:b/>
          <w:caps/>
          <w:szCs w:val="22"/>
        </w:rPr>
        <w:t xml:space="preserve"> pakuotės </w:t>
      </w:r>
    </w:p>
    <w:p w14:paraId="7EA498F6"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rPr>
          <w:szCs w:val="22"/>
        </w:rPr>
      </w:pPr>
    </w:p>
    <w:p w14:paraId="0B8D1ECA"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rPr>
          <w:b/>
          <w:caps/>
          <w:szCs w:val="22"/>
        </w:rPr>
      </w:pPr>
      <w:r w:rsidRPr="00383B0E">
        <w:rPr>
          <w:b/>
          <w:caps/>
          <w:szCs w:val="22"/>
        </w:rPr>
        <w:t>KARTONO DĖŽUTĖ</w:t>
      </w:r>
    </w:p>
    <w:p w14:paraId="3FE2E3F4" w14:textId="77777777" w:rsidR="00727D52" w:rsidRPr="00383B0E" w:rsidRDefault="00727D52" w:rsidP="00784E7D">
      <w:pPr>
        <w:ind w:left="567" w:hanging="567"/>
        <w:rPr>
          <w:szCs w:val="22"/>
        </w:rPr>
      </w:pPr>
    </w:p>
    <w:p w14:paraId="7E4FE6CC" w14:textId="77777777" w:rsidR="00790286" w:rsidRPr="00383B0E" w:rsidRDefault="00790286" w:rsidP="00784E7D">
      <w:pPr>
        <w:ind w:left="567" w:hanging="567"/>
        <w:rPr>
          <w:szCs w:val="22"/>
        </w:rPr>
      </w:pPr>
    </w:p>
    <w:p w14:paraId="5A56142C"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1.</w:t>
      </w:r>
      <w:r w:rsidRPr="00383B0E">
        <w:rPr>
          <w:b/>
          <w:caps/>
          <w:szCs w:val="22"/>
        </w:rPr>
        <w:tab/>
        <w:t>vaistinio preparato pavadinimas</w:t>
      </w:r>
    </w:p>
    <w:p w14:paraId="3350C3C3" w14:textId="77777777" w:rsidR="00727D52" w:rsidRPr="00383B0E" w:rsidRDefault="00727D52" w:rsidP="00784E7D">
      <w:pPr>
        <w:ind w:left="567" w:hanging="567"/>
        <w:rPr>
          <w:szCs w:val="22"/>
        </w:rPr>
      </w:pPr>
    </w:p>
    <w:p w14:paraId="3C72D945" w14:textId="77777777" w:rsidR="00727D52" w:rsidRPr="00383B0E" w:rsidRDefault="00727D52" w:rsidP="00784E7D">
      <w:pPr>
        <w:ind w:left="567" w:hanging="567"/>
        <w:rPr>
          <w:bCs/>
          <w:szCs w:val="22"/>
        </w:rPr>
      </w:pPr>
      <w:r w:rsidRPr="00383B0E">
        <w:rPr>
          <w:bCs/>
          <w:szCs w:val="22"/>
        </w:rPr>
        <w:t>DEPAKINE 57,64 mg/ml sirupas</w:t>
      </w:r>
    </w:p>
    <w:p w14:paraId="1D060635" w14:textId="77777777" w:rsidR="00727D52" w:rsidRPr="00383B0E" w:rsidRDefault="00B91440" w:rsidP="00784E7D">
      <w:pPr>
        <w:ind w:left="567" w:hanging="567"/>
        <w:rPr>
          <w:i/>
          <w:iCs/>
          <w:szCs w:val="22"/>
        </w:rPr>
      </w:pPr>
      <w:proofErr w:type="spellStart"/>
      <w:r w:rsidRPr="00383B0E">
        <w:rPr>
          <w:i/>
          <w:iCs/>
          <w:szCs w:val="22"/>
        </w:rPr>
        <w:t>n</w:t>
      </w:r>
      <w:r w:rsidR="00727D52" w:rsidRPr="00383B0E">
        <w:rPr>
          <w:i/>
          <w:iCs/>
          <w:szCs w:val="22"/>
        </w:rPr>
        <w:t>atrii</w:t>
      </w:r>
      <w:proofErr w:type="spellEnd"/>
      <w:r w:rsidR="00727D52" w:rsidRPr="00383B0E">
        <w:rPr>
          <w:i/>
          <w:iCs/>
          <w:szCs w:val="22"/>
        </w:rPr>
        <w:t xml:space="preserve"> </w:t>
      </w:r>
      <w:proofErr w:type="spellStart"/>
      <w:r w:rsidR="00727D52" w:rsidRPr="00383B0E">
        <w:rPr>
          <w:i/>
          <w:iCs/>
          <w:szCs w:val="22"/>
        </w:rPr>
        <w:t>valproas</w:t>
      </w:r>
      <w:proofErr w:type="spellEnd"/>
    </w:p>
    <w:p w14:paraId="0B28E670" w14:textId="77777777" w:rsidR="00727D52" w:rsidRPr="00383B0E" w:rsidRDefault="00727D52" w:rsidP="00784E7D">
      <w:pPr>
        <w:ind w:left="567" w:hanging="567"/>
        <w:rPr>
          <w:szCs w:val="22"/>
        </w:rPr>
      </w:pPr>
    </w:p>
    <w:p w14:paraId="3B1D1F98" w14:textId="77777777" w:rsidR="00727D52" w:rsidRPr="00383B0E" w:rsidRDefault="00727D52" w:rsidP="00784E7D">
      <w:pPr>
        <w:ind w:left="567" w:hanging="567"/>
        <w:rPr>
          <w:szCs w:val="22"/>
        </w:rPr>
      </w:pPr>
    </w:p>
    <w:p w14:paraId="6751D9F1" w14:textId="77777777" w:rsidR="00727D52" w:rsidRPr="00383B0E" w:rsidRDefault="00727D52" w:rsidP="00784E7D">
      <w:pPr>
        <w:suppressLineNumbers/>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2.</w:t>
      </w:r>
      <w:r w:rsidRPr="00383B0E">
        <w:rPr>
          <w:b/>
          <w:caps/>
          <w:szCs w:val="22"/>
        </w:rPr>
        <w:tab/>
        <w:t xml:space="preserve">veikliOJI </w:t>
      </w:r>
      <w:r w:rsidRPr="00383B0E">
        <w:rPr>
          <w:b/>
          <w:szCs w:val="22"/>
        </w:rPr>
        <w:t>(-IOS)</w:t>
      </w:r>
      <w:r w:rsidRPr="00383B0E">
        <w:rPr>
          <w:b/>
          <w:caps/>
          <w:szCs w:val="22"/>
        </w:rPr>
        <w:t xml:space="preserve"> medžiagA </w:t>
      </w:r>
      <w:r w:rsidRPr="00383B0E">
        <w:rPr>
          <w:b/>
          <w:szCs w:val="22"/>
        </w:rPr>
        <w:t>(-OS)</w:t>
      </w:r>
      <w:r w:rsidRPr="00383B0E">
        <w:rPr>
          <w:b/>
          <w:caps/>
          <w:szCs w:val="22"/>
        </w:rPr>
        <w:t xml:space="preserve"> ir JOS </w:t>
      </w:r>
      <w:r w:rsidRPr="00383B0E">
        <w:rPr>
          <w:b/>
          <w:szCs w:val="22"/>
        </w:rPr>
        <w:t>(-Ų)</w:t>
      </w:r>
      <w:r w:rsidRPr="00383B0E">
        <w:rPr>
          <w:b/>
          <w:caps/>
          <w:szCs w:val="22"/>
        </w:rPr>
        <w:t xml:space="preserve"> kiekis </w:t>
      </w:r>
      <w:r w:rsidRPr="00383B0E">
        <w:rPr>
          <w:b/>
          <w:szCs w:val="22"/>
        </w:rPr>
        <w:t>(-IAI)</w:t>
      </w:r>
    </w:p>
    <w:p w14:paraId="4A22D694" w14:textId="77777777" w:rsidR="00727D52" w:rsidRPr="00383B0E" w:rsidRDefault="00727D52" w:rsidP="00784E7D">
      <w:pPr>
        <w:ind w:left="567" w:hanging="567"/>
        <w:rPr>
          <w:caps/>
          <w:szCs w:val="22"/>
        </w:rPr>
      </w:pPr>
    </w:p>
    <w:p w14:paraId="358ED86A" w14:textId="77777777" w:rsidR="00727D52" w:rsidRPr="00383B0E" w:rsidRDefault="00727D52" w:rsidP="00784E7D">
      <w:pPr>
        <w:rPr>
          <w:szCs w:val="22"/>
        </w:rPr>
      </w:pPr>
      <w:r w:rsidRPr="00383B0E">
        <w:rPr>
          <w:szCs w:val="22"/>
        </w:rPr>
        <w:t xml:space="preserve">1 ml sirupo yra 57,64 mg natrio </w:t>
      </w:r>
      <w:proofErr w:type="spellStart"/>
      <w:r w:rsidRPr="00383B0E">
        <w:rPr>
          <w:szCs w:val="22"/>
        </w:rPr>
        <w:t>valproato</w:t>
      </w:r>
      <w:proofErr w:type="spellEnd"/>
      <w:r w:rsidRPr="00383B0E">
        <w:rPr>
          <w:szCs w:val="22"/>
        </w:rPr>
        <w:t>.</w:t>
      </w:r>
    </w:p>
    <w:p w14:paraId="44111C85" w14:textId="77777777" w:rsidR="00727D52" w:rsidRPr="00383B0E" w:rsidRDefault="00727D52" w:rsidP="00784E7D">
      <w:pPr>
        <w:ind w:left="567" w:hanging="567"/>
        <w:rPr>
          <w:szCs w:val="22"/>
        </w:rPr>
      </w:pPr>
    </w:p>
    <w:p w14:paraId="5F7FF521" w14:textId="77777777" w:rsidR="00727D52" w:rsidRPr="00383B0E" w:rsidRDefault="00727D52" w:rsidP="00784E7D">
      <w:pPr>
        <w:ind w:left="567" w:hanging="567"/>
        <w:rPr>
          <w:caps/>
          <w:szCs w:val="22"/>
        </w:rPr>
      </w:pPr>
    </w:p>
    <w:p w14:paraId="4AEBD286"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3.</w:t>
      </w:r>
      <w:r w:rsidRPr="00383B0E">
        <w:rPr>
          <w:b/>
          <w:caps/>
          <w:szCs w:val="22"/>
        </w:rPr>
        <w:tab/>
        <w:t>pagalbinių medžiagų sąrašas</w:t>
      </w:r>
    </w:p>
    <w:p w14:paraId="53F828DC" w14:textId="77777777" w:rsidR="00727D52" w:rsidRPr="00383B0E" w:rsidRDefault="00727D52" w:rsidP="00784E7D">
      <w:pPr>
        <w:rPr>
          <w:szCs w:val="22"/>
        </w:rPr>
      </w:pPr>
    </w:p>
    <w:p w14:paraId="72445304" w14:textId="008744D5" w:rsidR="00727D52" w:rsidRPr="00383B0E" w:rsidRDefault="00727D52" w:rsidP="00784E7D">
      <w:pPr>
        <w:rPr>
          <w:szCs w:val="22"/>
        </w:rPr>
      </w:pPr>
      <w:r w:rsidRPr="00383B0E">
        <w:rPr>
          <w:szCs w:val="22"/>
        </w:rPr>
        <w:t xml:space="preserve">Sudėtyje yra metilo </w:t>
      </w:r>
      <w:proofErr w:type="spellStart"/>
      <w:r w:rsidRPr="00383B0E">
        <w:rPr>
          <w:szCs w:val="22"/>
        </w:rPr>
        <w:t>parahidroksibenzoato</w:t>
      </w:r>
      <w:proofErr w:type="spellEnd"/>
      <w:r w:rsidRPr="00383B0E">
        <w:rPr>
          <w:szCs w:val="22"/>
        </w:rPr>
        <w:t xml:space="preserve"> (E218), </w:t>
      </w:r>
      <w:proofErr w:type="spellStart"/>
      <w:r w:rsidRPr="00383B0E">
        <w:rPr>
          <w:szCs w:val="22"/>
        </w:rPr>
        <w:t>propilo</w:t>
      </w:r>
      <w:proofErr w:type="spellEnd"/>
      <w:r w:rsidRPr="00383B0E">
        <w:rPr>
          <w:szCs w:val="22"/>
        </w:rPr>
        <w:t xml:space="preserve"> </w:t>
      </w:r>
      <w:proofErr w:type="spellStart"/>
      <w:r w:rsidRPr="00383B0E">
        <w:rPr>
          <w:szCs w:val="22"/>
        </w:rPr>
        <w:t>parahidroksibenzoato</w:t>
      </w:r>
      <w:proofErr w:type="spellEnd"/>
      <w:r w:rsidRPr="00383B0E">
        <w:rPr>
          <w:szCs w:val="22"/>
        </w:rPr>
        <w:t xml:space="preserve"> (E216), sacharozės, </w:t>
      </w:r>
      <w:proofErr w:type="spellStart"/>
      <w:r w:rsidRPr="00383B0E">
        <w:rPr>
          <w:szCs w:val="22"/>
        </w:rPr>
        <w:t>sorbitolio</w:t>
      </w:r>
      <w:proofErr w:type="spellEnd"/>
      <w:r w:rsidR="0038162F" w:rsidRPr="00383B0E">
        <w:rPr>
          <w:szCs w:val="22"/>
        </w:rPr>
        <w:t xml:space="preserve"> (E420)</w:t>
      </w:r>
      <w:r w:rsidRPr="00383B0E">
        <w:rPr>
          <w:szCs w:val="22"/>
        </w:rPr>
        <w:t>, natrio hidroksido</w:t>
      </w:r>
      <w:r w:rsidR="00012137" w:rsidRPr="00383B0E">
        <w:rPr>
          <w:szCs w:val="22"/>
        </w:rPr>
        <w:t>, etanolio.</w:t>
      </w:r>
    </w:p>
    <w:p w14:paraId="4231AB27" w14:textId="77777777" w:rsidR="00940505" w:rsidRPr="00383B0E" w:rsidRDefault="000C3D3C" w:rsidP="00784E7D">
      <w:pPr>
        <w:rPr>
          <w:szCs w:val="22"/>
        </w:rPr>
      </w:pPr>
      <w:r w:rsidRPr="00383B0E">
        <w:rPr>
          <w:szCs w:val="22"/>
        </w:rPr>
        <w:t>Daugiau informacijos pateikta</w:t>
      </w:r>
      <w:r w:rsidRPr="00383B0E" w:rsidDel="000C3D3C">
        <w:rPr>
          <w:szCs w:val="22"/>
        </w:rPr>
        <w:t xml:space="preserve"> </w:t>
      </w:r>
      <w:r w:rsidR="00940505" w:rsidRPr="00383B0E">
        <w:rPr>
          <w:szCs w:val="22"/>
        </w:rPr>
        <w:t>pakuotės lapelyje.</w:t>
      </w:r>
    </w:p>
    <w:p w14:paraId="067FC3D3" w14:textId="77777777" w:rsidR="00727D52" w:rsidRPr="00383B0E" w:rsidRDefault="00727D52" w:rsidP="00784E7D">
      <w:pPr>
        <w:ind w:left="567" w:hanging="567"/>
        <w:rPr>
          <w:caps/>
          <w:szCs w:val="22"/>
        </w:rPr>
      </w:pPr>
    </w:p>
    <w:p w14:paraId="6E882228" w14:textId="77777777" w:rsidR="00727D52" w:rsidRPr="00383B0E" w:rsidRDefault="00727D52" w:rsidP="00784E7D">
      <w:pPr>
        <w:ind w:left="567" w:hanging="567"/>
        <w:rPr>
          <w:caps/>
          <w:szCs w:val="22"/>
        </w:rPr>
      </w:pPr>
    </w:p>
    <w:p w14:paraId="779354AF"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4.</w:t>
      </w:r>
      <w:r w:rsidRPr="00383B0E">
        <w:rPr>
          <w:b/>
          <w:caps/>
          <w:szCs w:val="22"/>
        </w:rPr>
        <w:tab/>
        <w:t>FARMACINĖ forma ir KIEKIS PAKUOTĖJE</w:t>
      </w:r>
    </w:p>
    <w:p w14:paraId="6A24BD06" w14:textId="77777777" w:rsidR="00727D52" w:rsidRPr="00383B0E" w:rsidRDefault="00727D52" w:rsidP="00784E7D">
      <w:pPr>
        <w:ind w:left="567" w:hanging="567"/>
        <w:rPr>
          <w:szCs w:val="22"/>
        </w:rPr>
      </w:pPr>
    </w:p>
    <w:p w14:paraId="1E748E56" w14:textId="77777777" w:rsidR="00727D52" w:rsidRPr="00383B0E" w:rsidRDefault="00727D52" w:rsidP="00784E7D">
      <w:pPr>
        <w:ind w:left="567" w:hanging="567"/>
        <w:rPr>
          <w:szCs w:val="22"/>
        </w:rPr>
      </w:pPr>
      <w:r w:rsidRPr="00383B0E">
        <w:rPr>
          <w:szCs w:val="22"/>
        </w:rPr>
        <w:t>Sirupas</w:t>
      </w:r>
    </w:p>
    <w:p w14:paraId="78853615" w14:textId="77777777" w:rsidR="008933CD" w:rsidRPr="00383B0E" w:rsidRDefault="00727D52" w:rsidP="00784E7D">
      <w:pPr>
        <w:ind w:left="567" w:hanging="567"/>
        <w:rPr>
          <w:szCs w:val="22"/>
        </w:rPr>
      </w:pPr>
      <w:r w:rsidRPr="00383B0E">
        <w:rPr>
          <w:szCs w:val="22"/>
        </w:rPr>
        <w:t>150 ml</w:t>
      </w:r>
    </w:p>
    <w:p w14:paraId="2978B05A" w14:textId="77777777" w:rsidR="00727D52" w:rsidRPr="00383B0E" w:rsidRDefault="008933CD" w:rsidP="00784E7D">
      <w:pPr>
        <w:ind w:left="567" w:hanging="567"/>
        <w:rPr>
          <w:szCs w:val="22"/>
        </w:rPr>
      </w:pPr>
      <w:r w:rsidRPr="00383B0E">
        <w:rPr>
          <w:szCs w:val="22"/>
        </w:rPr>
        <w:t>Pakuotėje yra geriamasis švirkštas.</w:t>
      </w:r>
      <w:r w:rsidR="00727D52" w:rsidRPr="00383B0E">
        <w:rPr>
          <w:szCs w:val="22"/>
        </w:rPr>
        <w:t xml:space="preserve"> </w:t>
      </w:r>
    </w:p>
    <w:p w14:paraId="161235C1" w14:textId="77777777" w:rsidR="00727D52" w:rsidRPr="00383B0E" w:rsidRDefault="00727D52" w:rsidP="00784E7D">
      <w:pPr>
        <w:ind w:left="567" w:hanging="567"/>
        <w:rPr>
          <w:caps/>
          <w:szCs w:val="22"/>
        </w:rPr>
      </w:pPr>
    </w:p>
    <w:p w14:paraId="53A4E469" w14:textId="77777777" w:rsidR="00727D52" w:rsidRPr="00383B0E" w:rsidRDefault="00727D52" w:rsidP="00784E7D">
      <w:pPr>
        <w:ind w:left="567" w:hanging="567"/>
        <w:rPr>
          <w:caps/>
          <w:szCs w:val="22"/>
        </w:rPr>
      </w:pPr>
    </w:p>
    <w:p w14:paraId="77DB6BEE" w14:textId="77777777" w:rsidR="00727D52" w:rsidRPr="00383B0E" w:rsidRDefault="00727D52" w:rsidP="00784E7D">
      <w:pPr>
        <w:suppressLineNumbers/>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5.</w:t>
      </w:r>
      <w:r w:rsidRPr="00383B0E">
        <w:rPr>
          <w:b/>
          <w:caps/>
          <w:szCs w:val="22"/>
        </w:rPr>
        <w:tab/>
        <w:t xml:space="preserve">vartojimo METODAS IR būdas </w:t>
      </w:r>
      <w:r w:rsidRPr="00383B0E">
        <w:rPr>
          <w:b/>
          <w:szCs w:val="22"/>
        </w:rPr>
        <w:t>(-AI)</w:t>
      </w:r>
    </w:p>
    <w:p w14:paraId="37C876DB" w14:textId="77777777" w:rsidR="00727D52" w:rsidRPr="00383B0E" w:rsidRDefault="00727D52" w:rsidP="00784E7D">
      <w:pPr>
        <w:ind w:left="567" w:hanging="567"/>
        <w:rPr>
          <w:caps/>
          <w:szCs w:val="22"/>
        </w:rPr>
      </w:pPr>
    </w:p>
    <w:p w14:paraId="208490E5" w14:textId="77777777" w:rsidR="00727D52" w:rsidRPr="00383B0E" w:rsidRDefault="00727D52" w:rsidP="00784E7D">
      <w:pPr>
        <w:ind w:left="567" w:hanging="567"/>
        <w:rPr>
          <w:szCs w:val="22"/>
        </w:rPr>
      </w:pPr>
      <w:r w:rsidRPr="00383B0E">
        <w:rPr>
          <w:szCs w:val="22"/>
        </w:rPr>
        <w:t xml:space="preserve">Vartoti per burną. </w:t>
      </w:r>
    </w:p>
    <w:p w14:paraId="18B752CC" w14:textId="77777777" w:rsidR="00727D52" w:rsidRPr="00383B0E" w:rsidRDefault="00727D52" w:rsidP="00784E7D">
      <w:pPr>
        <w:ind w:left="567" w:hanging="567"/>
        <w:rPr>
          <w:szCs w:val="22"/>
        </w:rPr>
      </w:pPr>
      <w:r w:rsidRPr="00383B0E">
        <w:rPr>
          <w:szCs w:val="22"/>
        </w:rPr>
        <w:t xml:space="preserve">Prieš vartojimą </w:t>
      </w:r>
      <w:r w:rsidR="00940505" w:rsidRPr="00383B0E">
        <w:rPr>
          <w:szCs w:val="22"/>
        </w:rPr>
        <w:t xml:space="preserve">atidžiai </w:t>
      </w:r>
      <w:r w:rsidRPr="00383B0E">
        <w:rPr>
          <w:szCs w:val="22"/>
        </w:rPr>
        <w:t>perskaitykite pakuotės lapelį.</w:t>
      </w:r>
    </w:p>
    <w:p w14:paraId="4BF01907" w14:textId="77777777" w:rsidR="00727D52" w:rsidRPr="00383B0E" w:rsidRDefault="00727D52" w:rsidP="00784E7D">
      <w:pPr>
        <w:ind w:left="567" w:hanging="567"/>
        <w:rPr>
          <w:caps/>
          <w:szCs w:val="22"/>
        </w:rPr>
      </w:pPr>
    </w:p>
    <w:p w14:paraId="54FCEEDE" w14:textId="77777777" w:rsidR="00727D52" w:rsidRPr="00383B0E" w:rsidRDefault="00727D52" w:rsidP="00784E7D">
      <w:pPr>
        <w:ind w:left="567" w:hanging="567"/>
        <w:rPr>
          <w:caps/>
          <w:szCs w:val="22"/>
        </w:rPr>
      </w:pPr>
    </w:p>
    <w:p w14:paraId="0664A5E0"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720" w:hanging="720"/>
        <w:outlineLvl w:val="0"/>
        <w:rPr>
          <w:b/>
          <w:caps/>
          <w:szCs w:val="22"/>
        </w:rPr>
      </w:pPr>
      <w:r w:rsidRPr="00383B0E">
        <w:rPr>
          <w:b/>
          <w:caps/>
          <w:szCs w:val="22"/>
        </w:rPr>
        <w:t>6.</w:t>
      </w:r>
      <w:r w:rsidRPr="00383B0E">
        <w:rPr>
          <w:b/>
          <w:caps/>
          <w:szCs w:val="22"/>
        </w:rPr>
        <w:tab/>
        <w:t>SPECIALUS Įspėjimas</w:t>
      </w:r>
      <w:r w:rsidRPr="00383B0E">
        <w:rPr>
          <w:szCs w:val="22"/>
        </w:rPr>
        <w:t xml:space="preserve">, </w:t>
      </w:r>
      <w:r w:rsidRPr="00383B0E">
        <w:rPr>
          <w:b/>
          <w:szCs w:val="22"/>
        </w:rPr>
        <w:t xml:space="preserve">KAD VAISTINĮ PREPARATĄ BŪTINA LAIKYTI </w:t>
      </w:r>
      <w:r w:rsidRPr="00383B0E">
        <w:rPr>
          <w:b/>
          <w:caps/>
          <w:szCs w:val="22"/>
        </w:rPr>
        <w:t>vaikams NEPASTEBIMOJE IR NEPASIEKIAMOJE vietoje</w:t>
      </w:r>
    </w:p>
    <w:p w14:paraId="5E3C3314" w14:textId="77777777" w:rsidR="00727D52" w:rsidRPr="00383B0E" w:rsidRDefault="00727D52" w:rsidP="00784E7D">
      <w:pPr>
        <w:ind w:left="567" w:hanging="567"/>
        <w:rPr>
          <w:szCs w:val="22"/>
        </w:rPr>
      </w:pPr>
    </w:p>
    <w:p w14:paraId="468062A7" w14:textId="77777777" w:rsidR="00727D52" w:rsidRPr="00383B0E" w:rsidRDefault="00727D52" w:rsidP="00784E7D">
      <w:pPr>
        <w:ind w:left="567" w:hanging="567"/>
        <w:outlineLvl w:val="0"/>
        <w:rPr>
          <w:szCs w:val="22"/>
        </w:rPr>
      </w:pPr>
      <w:r w:rsidRPr="00383B0E">
        <w:rPr>
          <w:szCs w:val="22"/>
        </w:rPr>
        <w:t>Laikyti vaikams nepastebimoje ir nepasiekiamoje vietoje.</w:t>
      </w:r>
    </w:p>
    <w:p w14:paraId="46557915" w14:textId="77777777" w:rsidR="00727D52" w:rsidRPr="00383B0E" w:rsidRDefault="00727D52" w:rsidP="00784E7D">
      <w:pPr>
        <w:ind w:left="567" w:hanging="567"/>
        <w:rPr>
          <w:szCs w:val="22"/>
        </w:rPr>
      </w:pPr>
    </w:p>
    <w:p w14:paraId="5813015B" w14:textId="77777777" w:rsidR="00727D52" w:rsidRPr="00383B0E" w:rsidRDefault="00727D52" w:rsidP="00784E7D">
      <w:pPr>
        <w:ind w:left="567" w:hanging="567"/>
        <w:rPr>
          <w:szCs w:val="22"/>
        </w:rPr>
      </w:pPr>
    </w:p>
    <w:p w14:paraId="6C27DB05"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7.</w:t>
      </w:r>
      <w:r w:rsidRPr="00383B0E">
        <w:rPr>
          <w:b/>
          <w:caps/>
          <w:szCs w:val="22"/>
        </w:rPr>
        <w:tab/>
        <w:t>kitas specialus Įspėjimas (jei reikia)</w:t>
      </w:r>
    </w:p>
    <w:p w14:paraId="500A3C49" w14:textId="77777777" w:rsidR="005303BA" w:rsidRPr="00383B0E" w:rsidRDefault="005303BA" w:rsidP="00784E7D">
      <w:pPr>
        <w:ind w:left="567" w:hanging="567"/>
        <w:rPr>
          <w:b/>
          <w:caps/>
          <w:szCs w:val="22"/>
        </w:rPr>
      </w:pPr>
    </w:p>
    <w:p w14:paraId="33B7A4E5" w14:textId="77777777" w:rsidR="00727D52" w:rsidRPr="00383B0E" w:rsidRDefault="00F66BC4" w:rsidP="00784E7D">
      <w:pPr>
        <w:ind w:left="567" w:hanging="567"/>
        <w:rPr>
          <w:b/>
          <w:caps/>
          <w:szCs w:val="22"/>
        </w:rPr>
      </w:pPr>
      <w:r w:rsidRPr="00383B0E">
        <w:rPr>
          <w:b/>
          <w:caps/>
          <w:szCs w:val="22"/>
        </w:rPr>
        <w:t>ĮSPĖJIMAS MOTERIMS IR MERGAITĖMS</w:t>
      </w:r>
    </w:p>
    <w:p w14:paraId="273DC002" w14:textId="77777777" w:rsidR="00F66BC4" w:rsidRPr="00383B0E" w:rsidRDefault="005303BA" w:rsidP="00784E7D">
      <w:pPr>
        <w:ind w:left="567" w:hanging="567"/>
        <w:rPr>
          <w:szCs w:val="22"/>
        </w:rPr>
      </w:pPr>
      <w:r w:rsidRPr="00383B0E">
        <w:rPr>
          <w:szCs w:val="22"/>
        </w:rPr>
        <w:t xml:space="preserve">Šis vaistas gali </w:t>
      </w:r>
      <w:r w:rsidR="00EE73BC" w:rsidRPr="00383B0E">
        <w:rPr>
          <w:szCs w:val="22"/>
        </w:rPr>
        <w:t>labai</w:t>
      </w:r>
      <w:r w:rsidRPr="00383B0E">
        <w:rPr>
          <w:szCs w:val="22"/>
        </w:rPr>
        <w:t xml:space="preserve"> pakenkti negimusiam kūdikiui.</w:t>
      </w:r>
    </w:p>
    <w:p w14:paraId="06FBC5E7" w14:textId="77777777" w:rsidR="005303BA" w:rsidRPr="00383B0E" w:rsidRDefault="005303BA" w:rsidP="00784E7D">
      <w:pPr>
        <w:ind w:left="567" w:hanging="567"/>
        <w:rPr>
          <w:szCs w:val="22"/>
        </w:rPr>
      </w:pPr>
      <w:r w:rsidRPr="00383B0E">
        <w:rPr>
          <w:szCs w:val="22"/>
        </w:rPr>
        <w:t xml:space="preserve">Gydymo </w:t>
      </w:r>
      <w:proofErr w:type="spellStart"/>
      <w:r w:rsidR="00F453E0" w:rsidRPr="00383B0E">
        <w:rPr>
          <w:szCs w:val="22"/>
        </w:rPr>
        <w:t>Depakine</w:t>
      </w:r>
      <w:proofErr w:type="spellEnd"/>
      <w:r w:rsidR="00F453E0" w:rsidRPr="00383B0E">
        <w:rPr>
          <w:szCs w:val="22"/>
        </w:rPr>
        <w:t xml:space="preserve"> </w:t>
      </w:r>
      <w:r w:rsidRPr="00383B0E">
        <w:rPr>
          <w:szCs w:val="22"/>
        </w:rPr>
        <w:t xml:space="preserve">metu visuomet </w:t>
      </w:r>
      <w:r w:rsidR="00F453E0" w:rsidRPr="00383B0E">
        <w:rPr>
          <w:szCs w:val="22"/>
        </w:rPr>
        <w:t xml:space="preserve">naudokite </w:t>
      </w:r>
      <w:r w:rsidRPr="00383B0E">
        <w:rPr>
          <w:szCs w:val="22"/>
        </w:rPr>
        <w:t xml:space="preserve">veiksmingą kontracepciją. </w:t>
      </w:r>
    </w:p>
    <w:p w14:paraId="03E3D2BD" w14:textId="77777777" w:rsidR="005303BA" w:rsidRPr="00383B0E" w:rsidRDefault="005303BA" w:rsidP="00784E7D">
      <w:pPr>
        <w:ind w:left="567" w:hanging="567"/>
        <w:rPr>
          <w:szCs w:val="22"/>
        </w:rPr>
      </w:pPr>
      <w:r w:rsidRPr="00383B0E">
        <w:rPr>
          <w:szCs w:val="22"/>
        </w:rPr>
        <w:t>Jeigu ketinate pastoti ar pastojote, nedelsiant kreipkitės į savo gydytoją.</w:t>
      </w:r>
    </w:p>
    <w:p w14:paraId="56184964" w14:textId="77777777" w:rsidR="00F453E0" w:rsidRPr="00383B0E" w:rsidRDefault="00F453E0" w:rsidP="00F453E0">
      <w:pPr>
        <w:rPr>
          <w:szCs w:val="22"/>
        </w:rPr>
      </w:pPr>
      <w:r w:rsidRPr="00383B0E">
        <w:rPr>
          <w:szCs w:val="22"/>
        </w:rPr>
        <w:t xml:space="preserve">Nenutraukite </w:t>
      </w:r>
      <w:proofErr w:type="spellStart"/>
      <w:r w:rsidRPr="00383B0E">
        <w:rPr>
          <w:szCs w:val="22"/>
        </w:rPr>
        <w:t>Depakine</w:t>
      </w:r>
      <w:proofErr w:type="spellEnd"/>
      <w:r w:rsidRPr="00383B0E">
        <w:rPr>
          <w:szCs w:val="22"/>
        </w:rPr>
        <w:t xml:space="preserve"> vartojimo, kol to nenurodė Jūsų gydytojas.</w:t>
      </w:r>
    </w:p>
    <w:p w14:paraId="7CC46C06" w14:textId="77777777" w:rsidR="00727D52" w:rsidRPr="00383B0E" w:rsidRDefault="00727D52" w:rsidP="00784E7D">
      <w:pPr>
        <w:ind w:left="567" w:hanging="567"/>
        <w:rPr>
          <w:caps/>
          <w:szCs w:val="22"/>
        </w:rPr>
      </w:pPr>
    </w:p>
    <w:p w14:paraId="16711533" w14:textId="77777777" w:rsidR="00DC4F59" w:rsidRPr="00383B0E" w:rsidRDefault="00DC4F59" w:rsidP="00784E7D">
      <w:pPr>
        <w:ind w:left="567" w:hanging="567"/>
        <w:rPr>
          <w:caps/>
          <w:szCs w:val="22"/>
        </w:rPr>
      </w:pPr>
    </w:p>
    <w:p w14:paraId="0B46F21D"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8.</w:t>
      </w:r>
      <w:r w:rsidRPr="00383B0E">
        <w:rPr>
          <w:b/>
          <w:caps/>
          <w:szCs w:val="22"/>
        </w:rPr>
        <w:tab/>
        <w:t>tinkamumo laikas</w:t>
      </w:r>
    </w:p>
    <w:p w14:paraId="3BC2F8EF" w14:textId="77777777" w:rsidR="00727D52" w:rsidRPr="00383B0E" w:rsidRDefault="00727D52" w:rsidP="00784E7D">
      <w:pPr>
        <w:ind w:left="567" w:hanging="567"/>
        <w:rPr>
          <w:szCs w:val="22"/>
        </w:rPr>
      </w:pPr>
    </w:p>
    <w:p w14:paraId="41D4BDB8" w14:textId="77777777" w:rsidR="00727D52" w:rsidRPr="00383B0E" w:rsidRDefault="00C529C1" w:rsidP="00784E7D">
      <w:pPr>
        <w:ind w:left="567" w:hanging="567"/>
        <w:outlineLvl w:val="0"/>
        <w:rPr>
          <w:szCs w:val="22"/>
        </w:rPr>
      </w:pPr>
      <w:r w:rsidRPr="00383B0E">
        <w:rPr>
          <w:szCs w:val="22"/>
        </w:rPr>
        <w:t>EXP</w:t>
      </w:r>
      <w:r w:rsidR="00727D52" w:rsidRPr="00383B0E">
        <w:rPr>
          <w:szCs w:val="22"/>
        </w:rPr>
        <w:t xml:space="preserve"> {mm-MMMM}</w:t>
      </w:r>
    </w:p>
    <w:p w14:paraId="197F0DF8" w14:textId="77777777" w:rsidR="00727D52" w:rsidRPr="00383B0E" w:rsidRDefault="00727D52" w:rsidP="00784E7D">
      <w:pPr>
        <w:ind w:left="567" w:hanging="567"/>
        <w:rPr>
          <w:szCs w:val="22"/>
        </w:rPr>
      </w:pPr>
      <w:r w:rsidRPr="00383B0E">
        <w:rPr>
          <w:szCs w:val="22"/>
        </w:rPr>
        <w:t>Pirmą kartą atidarius buteliuką, sirupo tinkamumo laikas</w:t>
      </w:r>
      <w:r w:rsidRPr="00383B0E" w:rsidDel="009B6F67">
        <w:rPr>
          <w:szCs w:val="22"/>
        </w:rPr>
        <w:t xml:space="preserve"> </w:t>
      </w:r>
      <w:r w:rsidRPr="00383B0E">
        <w:rPr>
          <w:szCs w:val="22"/>
        </w:rPr>
        <w:t>- 28 dienos.</w:t>
      </w:r>
    </w:p>
    <w:p w14:paraId="3A479991" w14:textId="77777777" w:rsidR="00727D52" w:rsidRPr="00383B0E" w:rsidRDefault="00727D52" w:rsidP="00784E7D">
      <w:pPr>
        <w:ind w:left="567" w:hanging="567"/>
        <w:rPr>
          <w:szCs w:val="22"/>
        </w:rPr>
      </w:pPr>
    </w:p>
    <w:p w14:paraId="67DB2B89" w14:textId="77777777" w:rsidR="00727D52" w:rsidRPr="00383B0E" w:rsidRDefault="00727D52" w:rsidP="00784E7D">
      <w:pPr>
        <w:ind w:left="567" w:hanging="567"/>
        <w:rPr>
          <w:szCs w:val="22"/>
        </w:rPr>
      </w:pPr>
    </w:p>
    <w:p w14:paraId="5E221B22"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9.</w:t>
      </w:r>
      <w:r w:rsidRPr="00383B0E">
        <w:rPr>
          <w:b/>
          <w:caps/>
          <w:szCs w:val="22"/>
        </w:rPr>
        <w:tab/>
        <w:t>SPECIALIOS laikymo sąlygos</w:t>
      </w:r>
    </w:p>
    <w:p w14:paraId="5D77C490" w14:textId="77777777" w:rsidR="00727D52" w:rsidRPr="00383B0E" w:rsidRDefault="00727D52" w:rsidP="00784E7D">
      <w:pPr>
        <w:ind w:left="567" w:hanging="567"/>
        <w:rPr>
          <w:szCs w:val="22"/>
        </w:rPr>
      </w:pPr>
    </w:p>
    <w:p w14:paraId="56BCA0A7" w14:textId="77777777" w:rsidR="00727D52" w:rsidRPr="00383B0E" w:rsidRDefault="00727D52" w:rsidP="00784E7D">
      <w:pPr>
        <w:jc w:val="both"/>
        <w:rPr>
          <w:szCs w:val="22"/>
        </w:rPr>
      </w:pPr>
      <w:r w:rsidRPr="00383B0E">
        <w:rPr>
          <w:szCs w:val="22"/>
        </w:rPr>
        <w:t>Laikyti ne aukštesnėje kaip 25 </w:t>
      </w:r>
      <w:r w:rsidRPr="00383B0E">
        <w:rPr>
          <w:szCs w:val="22"/>
        </w:rPr>
        <w:sym w:font="Symbol" w:char="F0B0"/>
      </w:r>
      <w:r w:rsidRPr="00383B0E">
        <w:rPr>
          <w:szCs w:val="22"/>
        </w:rPr>
        <w:t>C temperatūroje.</w:t>
      </w:r>
    </w:p>
    <w:p w14:paraId="1D6C066E" w14:textId="77777777" w:rsidR="00727D52" w:rsidRPr="00383B0E" w:rsidRDefault="00727D52" w:rsidP="00784E7D">
      <w:pPr>
        <w:ind w:left="567" w:hanging="567"/>
        <w:rPr>
          <w:szCs w:val="22"/>
        </w:rPr>
      </w:pPr>
    </w:p>
    <w:p w14:paraId="543F62AE" w14:textId="77777777" w:rsidR="00727D52" w:rsidRPr="00383B0E" w:rsidRDefault="00727D52" w:rsidP="00784E7D">
      <w:pPr>
        <w:ind w:left="567" w:hanging="567"/>
        <w:rPr>
          <w:szCs w:val="22"/>
        </w:rPr>
      </w:pPr>
    </w:p>
    <w:p w14:paraId="1EB99A4F"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10.</w:t>
      </w:r>
      <w:r w:rsidRPr="00383B0E">
        <w:rPr>
          <w:b/>
          <w:caps/>
          <w:szCs w:val="22"/>
        </w:rPr>
        <w:tab/>
        <w:t>specialios atsargumo priemonės DĖL NESUVARTOTO VAISTINIO PREPARATO AR JO ATLIEKŲ TVARKYMO (JEI REIKIA)</w:t>
      </w:r>
    </w:p>
    <w:p w14:paraId="51618E28" w14:textId="77777777" w:rsidR="00727D52" w:rsidRPr="00383B0E" w:rsidRDefault="00727D52" w:rsidP="00784E7D">
      <w:pPr>
        <w:ind w:left="567" w:hanging="567"/>
        <w:rPr>
          <w:caps/>
          <w:szCs w:val="22"/>
        </w:rPr>
      </w:pPr>
    </w:p>
    <w:p w14:paraId="26977CFC" w14:textId="77777777" w:rsidR="00727D52" w:rsidRPr="00383B0E" w:rsidRDefault="00727D52" w:rsidP="00784E7D">
      <w:pPr>
        <w:ind w:left="567" w:hanging="567"/>
        <w:rPr>
          <w:caps/>
          <w:szCs w:val="22"/>
        </w:rPr>
      </w:pPr>
    </w:p>
    <w:p w14:paraId="1CA28AF8"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11.</w:t>
      </w:r>
      <w:r w:rsidRPr="00383B0E">
        <w:rPr>
          <w:b/>
          <w:caps/>
          <w:szCs w:val="22"/>
        </w:rPr>
        <w:tab/>
      </w:r>
      <w:r w:rsidR="002745D0" w:rsidRPr="00383B0E">
        <w:rPr>
          <w:b/>
          <w:caps/>
          <w:szCs w:val="22"/>
        </w:rPr>
        <w:t>REGISTRUOTOJO</w:t>
      </w:r>
      <w:r w:rsidRPr="00383B0E">
        <w:rPr>
          <w:b/>
          <w:caps/>
          <w:szCs w:val="22"/>
        </w:rPr>
        <w:t xml:space="preserve"> pavadinimas ir adresas</w:t>
      </w:r>
    </w:p>
    <w:p w14:paraId="22BA0125" w14:textId="77777777" w:rsidR="00727D52" w:rsidRPr="00383B0E" w:rsidRDefault="00727D52" w:rsidP="00784E7D">
      <w:pPr>
        <w:rPr>
          <w:color w:val="000000"/>
          <w:szCs w:val="22"/>
        </w:rPr>
      </w:pPr>
    </w:p>
    <w:p w14:paraId="6CDD5CF3" w14:textId="77777777" w:rsidR="00196104" w:rsidRPr="00383B0E" w:rsidRDefault="00196104" w:rsidP="00196104">
      <w:pPr>
        <w:rPr>
          <w:szCs w:val="22"/>
        </w:rPr>
      </w:pPr>
      <w:r w:rsidRPr="00383B0E">
        <w:rPr>
          <w:szCs w:val="22"/>
        </w:rPr>
        <w:t xml:space="preserve">Sanofi </w:t>
      </w:r>
      <w:proofErr w:type="spellStart"/>
      <w:r w:rsidRPr="00383B0E">
        <w:rPr>
          <w:szCs w:val="22"/>
        </w:rPr>
        <w:t>Winthrop</w:t>
      </w:r>
      <w:proofErr w:type="spellEnd"/>
      <w:r w:rsidRPr="00383B0E">
        <w:rPr>
          <w:szCs w:val="22"/>
        </w:rPr>
        <w:t xml:space="preserve"> </w:t>
      </w:r>
      <w:proofErr w:type="spellStart"/>
      <w:r w:rsidRPr="00383B0E">
        <w:rPr>
          <w:szCs w:val="22"/>
        </w:rPr>
        <w:t>Industrie</w:t>
      </w:r>
      <w:proofErr w:type="spellEnd"/>
    </w:p>
    <w:p w14:paraId="0343BC2F" w14:textId="77777777" w:rsidR="00196104" w:rsidRPr="00383B0E" w:rsidRDefault="00196104" w:rsidP="00196104">
      <w:pPr>
        <w:rPr>
          <w:szCs w:val="22"/>
        </w:rPr>
      </w:pPr>
      <w:r w:rsidRPr="00383B0E">
        <w:rPr>
          <w:szCs w:val="22"/>
        </w:rPr>
        <w:t xml:space="preserve">82, </w:t>
      </w:r>
      <w:proofErr w:type="spellStart"/>
      <w:r w:rsidRPr="00383B0E">
        <w:rPr>
          <w:szCs w:val="22"/>
        </w:rPr>
        <w:t>avenue</w:t>
      </w:r>
      <w:proofErr w:type="spellEnd"/>
      <w:r w:rsidRPr="00383B0E">
        <w:rPr>
          <w:szCs w:val="22"/>
        </w:rPr>
        <w:t xml:space="preserve"> </w:t>
      </w:r>
      <w:proofErr w:type="spellStart"/>
      <w:r w:rsidRPr="00383B0E">
        <w:rPr>
          <w:szCs w:val="22"/>
        </w:rPr>
        <w:t>Raspail</w:t>
      </w:r>
      <w:proofErr w:type="spellEnd"/>
    </w:p>
    <w:p w14:paraId="58970BBF" w14:textId="77777777" w:rsidR="00196104" w:rsidRPr="00383B0E" w:rsidRDefault="00196104" w:rsidP="00196104">
      <w:pPr>
        <w:rPr>
          <w:szCs w:val="22"/>
        </w:rPr>
      </w:pPr>
      <w:r w:rsidRPr="00383B0E">
        <w:rPr>
          <w:szCs w:val="22"/>
        </w:rPr>
        <w:t xml:space="preserve">94250 </w:t>
      </w:r>
      <w:proofErr w:type="spellStart"/>
      <w:r w:rsidRPr="00383B0E">
        <w:rPr>
          <w:szCs w:val="22"/>
        </w:rPr>
        <w:t>Gentilly</w:t>
      </w:r>
      <w:proofErr w:type="spellEnd"/>
    </w:p>
    <w:p w14:paraId="35AA92D4" w14:textId="77777777" w:rsidR="00196104" w:rsidRPr="00383B0E" w:rsidRDefault="00196104" w:rsidP="00196104">
      <w:pPr>
        <w:tabs>
          <w:tab w:val="left" w:pos="540"/>
        </w:tabs>
        <w:rPr>
          <w:iCs/>
          <w:noProof/>
          <w:szCs w:val="22"/>
        </w:rPr>
      </w:pPr>
      <w:r w:rsidRPr="00383B0E">
        <w:rPr>
          <w:szCs w:val="22"/>
        </w:rPr>
        <w:t>Prancūzija</w:t>
      </w:r>
    </w:p>
    <w:p w14:paraId="52DF2413" w14:textId="77777777" w:rsidR="00727D52" w:rsidRPr="00383B0E" w:rsidRDefault="00727D52" w:rsidP="00784E7D">
      <w:pPr>
        <w:ind w:left="567" w:hanging="567"/>
        <w:rPr>
          <w:caps/>
          <w:szCs w:val="22"/>
        </w:rPr>
      </w:pPr>
    </w:p>
    <w:p w14:paraId="5577CAA3" w14:textId="77777777" w:rsidR="00727D52" w:rsidRPr="00383B0E" w:rsidRDefault="00727D52" w:rsidP="00784E7D">
      <w:pPr>
        <w:ind w:left="567" w:hanging="567"/>
        <w:rPr>
          <w:caps/>
          <w:szCs w:val="22"/>
        </w:rPr>
      </w:pPr>
    </w:p>
    <w:p w14:paraId="6FA5B1F8"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12.</w:t>
      </w:r>
      <w:r w:rsidRPr="00383B0E">
        <w:rPr>
          <w:b/>
          <w:caps/>
          <w:szCs w:val="22"/>
        </w:rPr>
        <w:tab/>
      </w:r>
      <w:r w:rsidR="002745D0" w:rsidRPr="00383B0E">
        <w:rPr>
          <w:b/>
          <w:caps/>
          <w:szCs w:val="22"/>
        </w:rPr>
        <w:t xml:space="preserve">REGISTRACIJOS </w:t>
      </w:r>
      <w:r w:rsidR="008933CD" w:rsidRPr="00383B0E">
        <w:rPr>
          <w:b/>
          <w:caps/>
          <w:szCs w:val="22"/>
        </w:rPr>
        <w:t>Pažymėjimo</w:t>
      </w:r>
      <w:r w:rsidRPr="00383B0E">
        <w:rPr>
          <w:b/>
          <w:caps/>
          <w:szCs w:val="22"/>
        </w:rPr>
        <w:t xml:space="preserve"> numeris (-IAI)</w:t>
      </w:r>
    </w:p>
    <w:p w14:paraId="42A9605E" w14:textId="77777777" w:rsidR="00727D52" w:rsidRPr="00383B0E" w:rsidRDefault="00727D52" w:rsidP="00784E7D">
      <w:pPr>
        <w:ind w:left="567" w:hanging="567"/>
        <w:rPr>
          <w:szCs w:val="22"/>
        </w:rPr>
      </w:pPr>
    </w:p>
    <w:p w14:paraId="76E2D7ED" w14:textId="77777777" w:rsidR="00727D52" w:rsidRPr="00383B0E" w:rsidRDefault="00727D52" w:rsidP="00784E7D">
      <w:pPr>
        <w:ind w:left="567" w:hanging="567"/>
        <w:rPr>
          <w:bCs/>
          <w:szCs w:val="22"/>
        </w:rPr>
      </w:pPr>
      <w:r w:rsidRPr="00383B0E">
        <w:rPr>
          <w:bCs/>
          <w:szCs w:val="22"/>
        </w:rPr>
        <w:t>LT/1/94/0973/001</w:t>
      </w:r>
    </w:p>
    <w:p w14:paraId="7782A0DF" w14:textId="77777777" w:rsidR="00727D52" w:rsidRPr="00383B0E" w:rsidRDefault="00727D52" w:rsidP="00784E7D">
      <w:pPr>
        <w:ind w:left="567" w:hanging="567"/>
        <w:rPr>
          <w:szCs w:val="22"/>
        </w:rPr>
      </w:pPr>
    </w:p>
    <w:p w14:paraId="69627BED" w14:textId="77777777" w:rsidR="00727D52" w:rsidRPr="00383B0E" w:rsidRDefault="00727D52" w:rsidP="00784E7D">
      <w:pPr>
        <w:ind w:left="567" w:hanging="567"/>
        <w:rPr>
          <w:szCs w:val="22"/>
        </w:rPr>
      </w:pPr>
    </w:p>
    <w:p w14:paraId="0239291D"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13.</w:t>
      </w:r>
      <w:r w:rsidRPr="00383B0E">
        <w:rPr>
          <w:b/>
          <w:caps/>
          <w:szCs w:val="22"/>
        </w:rPr>
        <w:tab/>
        <w:t>serijos numeris</w:t>
      </w:r>
    </w:p>
    <w:p w14:paraId="65EAF43B" w14:textId="77777777" w:rsidR="00727D52" w:rsidRPr="00383B0E" w:rsidRDefault="00727D52" w:rsidP="00784E7D">
      <w:pPr>
        <w:ind w:left="567" w:hanging="567"/>
        <w:rPr>
          <w:szCs w:val="22"/>
        </w:rPr>
      </w:pPr>
    </w:p>
    <w:p w14:paraId="01A86C35" w14:textId="77777777" w:rsidR="00727D52" w:rsidRPr="00383B0E" w:rsidRDefault="00C529C1" w:rsidP="00784E7D">
      <w:pPr>
        <w:ind w:left="567" w:hanging="567"/>
        <w:rPr>
          <w:szCs w:val="22"/>
        </w:rPr>
      </w:pPr>
      <w:r w:rsidRPr="00383B0E">
        <w:rPr>
          <w:szCs w:val="22"/>
        </w:rPr>
        <w:t xml:space="preserve">Lot </w:t>
      </w:r>
      <w:r w:rsidR="00727D52" w:rsidRPr="00383B0E">
        <w:rPr>
          <w:szCs w:val="22"/>
        </w:rPr>
        <w:t>{numeris}</w:t>
      </w:r>
    </w:p>
    <w:p w14:paraId="354BDF88" w14:textId="77777777" w:rsidR="00727D52" w:rsidRPr="00383B0E" w:rsidRDefault="00727D52" w:rsidP="00784E7D">
      <w:pPr>
        <w:ind w:left="567" w:hanging="567"/>
        <w:rPr>
          <w:szCs w:val="22"/>
        </w:rPr>
      </w:pPr>
    </w:p>
    <w:p w14:paraId="3ACB39AD" w14:textId="77777777" w:rsidR="00727D52" w:rsidRPr="00383B0E" w:rsidRDefault="00727D52" w:rsidP="00784E7D">
      <w:pPr>
        <w:ind w:left="567" w:hanging="567"/>
        <w:rPr>
          <w:szCs w:val="22"/>
        </w:rPr>
      </w:pPr>
    </w:p>
    <w:p w14:paraId="21707BF3"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14.</w:t>
      </w:r>
      <w:r w:rsidRPr="00383B0E">
        <w:rPr>
          <w:b/>
          <w:caps/>
          <w:szCs w:val="22"/>
        </w:rPr>
        <w:tab/>
        <w:t>PARDAVIMO (IŠDAVIMO) tvarka</w:t>
      </w:r>
    </w:p>
    <w:p w14:paraId="734FF031" w14:textId="77777777" w:rsidR="00727D52" w:rsidRPr="00383B0E" w:rsidRDefault="00727D52" w:rsidP="00784E7D">
      <w:pPr>
        <w:ind w:left="567" w:hanging="567"/>
        <w:rPr>
          <w:szCs w:val="22"/>
        </w:rPr>
      </w:pPr>
    </w:p>
    <w:p w14:paraId="5CBE7C9D" w14:textId="77777777" w:rsidR="00727D52" w:rsidRPr="00383B0E" w:rsidRDefault="00727D52" w:rsidP="00784E7D">
      <w:pPr>
        <w:ind w:left="567" w:hanging="567"/>
        <w:rPr>
          <w:szCs w:val="22"/>
        </w:rPr>
      </w:pPr>
      <w:r w:rsidRPr="00383B0E">
        <w:rPr>
          <w:szCs w:val="22"/>
        </w:rPr>
        <w:t xml:space="preserve">Receptinis </w:t>
      </w:r>
      <w:r w:rsidR="00C529C1" w:rsidRPr="00383B0E">
        <w:rPr>
          <w:szCs w:val="22"/>
        </w:rPr>
        <w:t>vaistas</w:t>
      </w:r>
      <w:r w:rsidRPr="00383B0E">
        <w:rPr>
          <w:szCs w:val="22"/>
        </w:rPr>
        <w:t>.</w:t>
      </w:r>
    </w:p>
    <w:p w14:paraId="12BF73C5" w14:textId="77777777" w:rsidR="00727D52" w:rsidRPr="00383B0E" w:rsidRDefault="00727D52" w:rsidP="00784E7D">
      <w:pPr>
        <w:ind w:left="567" w:hanging="567"/>
        <w:rPr>
          <w:szCs w:val="22"/>
        </w:rPr>
      </w:pPr>
    </w:p>
    <w:p w14:paraId="55C91326" w14:textId="77777777" w:rsidR="00727D52" w:rsidRPr="00383B0E" w:rsidRDefault="00727D52" w:rsidP="00784E7D">
      <w:pPr>
        <w:ind w:left="567" w:hanging="567"/>
        <w:rPr>
          <w:szCs w:val="22"/>
        </w:rPr>
      </w:pPr>
    </w:p>
    <w:p w14:paraId="1DF076B1"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15.</w:t>
      </w:r>
      <w:r w:rsidRPr="00383B0E">
        <w:rPr>
          <w:b/>
          <w:caps/>
          <w:szCs w:val="22"/>
        </w:rPr>
        <w:tab/>
        <w:t>vartojimo instrukcijA</w:t>
      </w:r>
    </w:p>
    <w:p w14:paraId="2D062EA2" w14:textId="77777777" w:rsidR="00727D52" w:rsidRPr="00383B0E" w:rsidRDefault="00727D52" w:rsidP="00784E7D">
      <w:pPr>
        <w:ind w:left="567" w:hanging="567"/>
        <w:rPr>
          <w:szCs w:val="22"/>
        </w:rPr>
      </w:pPr>
    </w:p>
    <w:p w14:paraId="6137B785" w14:textId="77777777" w:rsidR="00727D52" w:rsidRPr="00383B0E" w:rsidRDefault="00727D52" w:rsidP="00784E7D">
      <w:pPr>
        <w:ind w:left="567" w:hanging="567"/>
        <w:rPr>
          <w:szCs w:val="22"/>
        </w:rPr>
      </w:pPr>
    </w:p>
    <w:p w14:paraId="31884BC6"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caps/>
          <w:szCs w:val="22"/>
        </w:rPr>
      </w:pPr>
      <w:r w:rsidRPr="00383B0E">
        <w:rPr>
          <w:b/>
          <w:caps/>
          <w:szCs w:val="22"/>
        </w:rPr>
        <w:t>16.</w:t>
      </w:r>
      <w:r w:rsidRPr="00383B0E">
        <w:rPr>
          <w:b/>
          <w:caps/>
          <w:szCs w:val="22"/>
        </w:rPr>
        <w:tab/>
        <w:t>INFORMACIJA BRAILIO RAŠTU</w:t>
      </w:r>
    </w:p>
    <w:p w14:paraId="54CFB854" w14:textId="77777777" w:rsidR="00727D52" w:rsidRPr="00383B0E" w:rsidRDefault="00727D52" w:rsidP="00784E7D">
      <w:pPr>
        <w:ind w:left="567" w:hanging="567"/>
        <w:rPr>
          <w:szCs w:val="22"/>
        </w:rPr>
      </w:pPr>
    </w:p>
    <w:p w14:paraId="3FDF60B5" w14:textId="77777777" w:rsidR="00727D52" w:rsidRPr="00383B0E" w:rsidRDefault="00727D52" w:rsidP="00784E7D">
      <w:pPr>
        <w:ind w:left="567" w:hanging="567"/>
        <w:rPr>
          <w:bCs/>
          <w:szCs w:val="22"/>
        </w:rPr>
      </w:pPr>
      <w:r w:rsidRPr="00383B0E">
        <w:rPr>
          <w:bCs/>
          <w:szCs w:val="22"/>
        </w:rPr>
        <w:t>DEPAKINE 57,64 mg/ ml</w:t>
      </w:r>
    </w:p>
    <w:p w14:paraId="778DD2B2" w14:textId="77777777" w:rsidR="00727D52" w:rsidRPr="00383B0E" w:rsidRDefault="00727D52" w:rsidP="00784E7D">
      <w:pPr>
        <w:ind w:left="567" w:hanging="567"/>
        <w:rPr>
          <w:bCs/>
          <w:szCs w:val="22"/>
        </w:rPr>
      </w:pPr>
    </w:p>
    <w:p w14:paraId="16D8F9CB" w14:textId="77777777" w:rsidR="00492DB5" w:rsidRPr="00383B0E" w:rsidRDefault="00492DB5" w:rsidP="00784E7D">
      <w:pPr>
        <w:ind w:left="567" w:hanging="567"/>
        <w:rPr>
          <w:bCs/>
          <w:szCs w:val="22"/>
        </w:rPr>
      </w:pPr>
    </w:p>
    <w:p w14:paraId="1CF38F6E" w14:textId="77777777" w:rsidR="00C529C1" w:rsidRPr="00383B0E" w:rsidRDefault="00C529C1" w:rsidP="00C529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383B0E">
        <w:rPr>
          <w:b/>
          <w:noProof/>
          <w:szCs w:val="22"/>
          <w:lang w:eastAsia="en-US"/>
        </w:rPr>
        <w:t>17.</w:t>
      </w:r>
      <w:r w:rsidRPr="00383B0E">
        <w:rPr>
          <w:b/>
          <w:noProof/>
          <w:szCs w:val="22"/>
          <w:lang w:eastAsia="en-US"/>
        </w:rPr>
        <w:tab/>
        <w:t>UNIKALUS IDENTIFIKATORIUS – 2D BRŪKŠNINIS KODAS</w:t>
      </w:r>
    </w:p>
    <w:p w14:paraId="46D228A8" w14:textId="77777777" w:rsidR="00C529C1" w:rsidRPr="00383B0E" w:rsidRDefault="00C529C1" w:rsidP="00C529C1">
      <w:pPr>
        <w:tabs>
          <w:tab w:val="left" w:pos="540"/>
        </w:tabs>
        <w:rPr>
          <w:noProof/>
          <w:szCs w:val="22"/>
          <w:lang w:eastAsia="en-US"/>
        </w:rPr>
      </w:pPr>
    </w:p>
    <w:p w14:paraId="076E89A1" w14:textId="77777777" w:rsidR="00C529C1" w:rsidRPr="00383B0E" w:rsidRDefault="00C529C1" w:rsidP="00C529C1">
      <w:pPr>
        <w:tabs>
          <w:tab w:val="left" w:pos="540"/>
        </w:tabs>
        <w:rPr>
          <w:noProof/>
          <w:szCs w:val="22"/>
          <w:lang w:eastAsia="en-US"/>
        </w:rPr>
      </w:pPr>
      <w:r w:rsidRPr="00383B0E">
        <w:rPr>
          <w:noProof/>
          <w:szCs w:val="22"/>
          <w:highlight w:val="lightGray"/>
          <w:lang w:eastAsia="en-US"/>
        </w:rPr>
        <w:t>2D brūkšninis kodas su nurodytu unikaliu identifikatoriumi.</w:t>
      </w:r>
    </w:p>
    <w:p w14:paraId="36A29BBD" w14:textId="77777777" w:rsidR="00C529C1" w:rsidRPr="00383B0E" w:rsidRDefault="00C529C1" w:rsidP="00C529C1">
      <w:pPr>
        <w:tabs>
          <w:tab w:val="left" w:pos="540"/>
        </w:tabs>
        <w:rPr>
          <w:noProof/>
          <w:szCs w:val="22"/>
          <w:lang w:eastAsia="en-US"/>
        </w:rPr>
      </w:pPr>
    </w:p>
    <w:p w14:paraId="173D689F" w14:textId="77777777" w:rsidR="00C529C1" w:rsidRPr="00383B0E" w:rsidRDefault="00C529C1" w:rsidP="00C529C1">
      <w:pPr>
        <w:tabs>
          <w:tab w:val="left" w:pos="540"/>
        </w:tabs>
        <w:rPr>
          <w:noProof/>
          <w:szCs w:val="22"/>
          <w:lang w:eastAsia="en-US"/>
        </w:rPr>
      </w:pPr>
    </w:p>
    <w:p w14:paraId="29E34FC3" w14:textId="77777777" w:rsidR="00C529C1" w:rsidRPr="00383B0E" w:rsidRDefault="00C529C1" w:rsidP="00C529C1">
      <w:pPr>
        <w:pBdr>
          <w:top w:val="single" w:sz="4" w:space="1" w:color="auto"/>
          <w:left w:val="single" w:sz="4" w:space="4" w:color="auto"/>
          <w:bottom w:val="single" w:sz="4" w:space="1" w:color="auto"/>
          <w:right w:val="single" w:sz="4" w:space="4" w:color="auto"/>
        </w:pBdr>
        <w:tabs>
          <w:tab w:val="left" w:pos="540"/>
        </w:tabs>
        <w:rPr>
          <w:noProof/>
          <w:szCs w:val="22"/>
          <w:lang w:eastAsia="en-US"/>
        </w:rPr>
      </w:pPr>
      <w:r w:rsidRPr="00383B0E">
        <w:rPr>
          <w:b/>
          <w:noProof/>
          <w:szCs w:val="22"/>
          <w:lang w:eastAsia="en-US"/>
        </w:rPr>
        <w:t>18.</w:t>
      </w:r>
      <w:r w:rsidRPr="00383B0E">
        <w:rPr>
          <w:b/>
          <w:noProof/>
          <w:szCs w:val="22"/>
          <w:lang w:eastAsia="en-US"/>
        </w:rPr>
        <w:tab/>
        <w:t>UNIKALUS IDENTIFIKATORIUS – ŽMONĖMS SUPRANTAMI DUOMENYS</w:t>
      </w:r>
    </w:p>
    <w:p w14:paraId="1077C7EE" w14:textId="77777777" w:rsidR="00C529C1" w:rsidRPr="00383B0E" w:rsidRDefault="00C529C1" w:rsidP="00C529C1">
      <w:pPr>
        <w:tabs>
          <w:tab w:val="left" w:pos="540"/>
        </w:tabs>
        <w:rPr>
          <w:noProof/>
          <w:szCs w:val="22"/>
          <w:lang w:eastAsia="en-US"/>
        </w:rPr>
      </w:pPr>
    </w:p>
    <w:p w14:paraId="5E3DB200" w14:textId="77777777" w:rsidR="00C529C1" w:rsidRPr="00383B0E" w:rsidRDefault="00C529C1" w:rsidP="00C529C1">
      <w:pPr>
        <w:tabs>
          <w:tab w:val="left" w:pos="540"/>
        </w:tabs>
        <w:rPr>
          <w:noProof/>
          <w:szCs w:val="22"/>
          <w:lang w:eastAsia="en-US"/>
        </w:rPr>
      </w:pPr>
      <w:r w:rsidRPr="00383B0E">
        <w:rPr>
          <w:noProof/>
          <w:szCs w:val="22"/>
          <w:lang w:eastAsia="en-US"/>
        </w:rPr>
        <w:t>PC: {numeris}</w:t>
      </w:r>
    </w:p>
    <w:p w14:paraId="7FE2A135" w14:textId="77777777" w:rsidR="00C529C1" w:rsidRPr="00383B0E" w:rsidRDefault="00C529C1" w:rsidP="00C529C1">
      <w:pPr>
        <w:tabs>
          <w:tab w:val="left" w:pos="540"/>
        </w:tabs>
        <w:rPr>
          <w:noProof/>
          <w:szCs w:val="22"/>
          <w:lang w:eastAsia="en-US"/>
        </w:rPr>
      </w:pPr>
      <w:r w:rsidRPr="00383B0E">
        <w:rPr>
          <w:noProof/>
          <w:szCs w:val="22"/>
          <w:lang w:eastAsia="en-US"/>
        </w:rPr>
        <w:t>SN: {numeris}</w:t>
      </w:r>
    </w:p>
    <w:p w14:paraId="344F6E15" w14:textId="77777777" w:rsidR="00C529C1" w:rsidRPr="00383B0E" w:rsidRDefault="00C529C1" w:rsidP="00C529C1">
      <w:pPr>
        <w:tabs>
          <w:tab w:val="left" w:pos="540"/>
        </w:tabs>
        <w:rPr>
          <w:noProof/>
          <w:szCs w:val="22"/>
          <w:lang w:eastAsia="en-US"/>
        </w:rPr>
      </w:pPr>
      <w:r w:rsidRPr="00383B0E">
        <w:rPr>
          <w:noProof/>
          <w:szCs w:val="22"/>
          <w:lang w:eastAsia="en-US"/>
        </w:rPr>
        <w:t>NN: {numeris}</w:t>
      </w:r>
    </w:p>
    <w:p w14:paraId="663EF0F8" w14:textId="77777777" w:rsidR="00C529C1" w:rsidRPr="00383B0E" w:rsidRDefault="00C529C1" w:rsidP="00C529C1">
      <w:pPr>
        <w:tabs>
          <w:tab w:val="left" w:pos="540"/>
        </w:tabs>
        <w:rPr>
          <w:noProof/>
          <w:szCs w:val="22"/>
          <w:lang w:eastAsia="en-US"/>
        </w:rPr>
      </w:pPr>
    </w:p>
    <w:p w14:paraId="17AF5607" w14:textId="77777777" w:rsidR="00727D52" w:rsidRPr="00383B0E" w:rsidRDefault="00727D52" w:rsidP="00C529C1">
      <w:pPr>
        <w:tabs>
          <w:tab w:val="left" w:pos="540"/>
        </w:tabs>
        <w:rPr>
          <w:noProof/>
          <w:szCs w:val="22"/>
          <w:lang w:eastAsia="en-US"/>
        </w:rPr>
      </w:pPr>
    </w:p>
    <w:p w14:paraId="3C840EA7" w14:textId="77777777" w:rsidR="00727D52" w:rsidRPr="00383B0E" w:rsidRDefault="00727D52" w:rsidP="006673C9">
      <w:pPr>
        <w:rPr>
          <w:bCs/>
          <w:szCs w:val="22"/>
        </w:rPr>
      </w:pPr>
    </w:p>
    <w:p w14:paraId="3132FAC7" w14:textId="77777777" w:rsidR="00727D52" w:rsidRPr="00383B0E" w:rsidRDefault="00727D52" w:rsidP="00784E7D">
      <w:pPr>
        <w:pBdr>
          <w:top w:val="single" w:sz="4" w:space="1" w:color="auto"/>
          <w:left w:val="single" w:sz="4" w:space="4" w:color="auto"/>
          <w:bottom w:val="single" w:sz="4" w:space="1" w:color="auto"/>
          <w:right w:val="single" w:sz="4" w:space="4" w:color="auto"/>
        </w:pBdr>
        <w:rPr>
          <w:b/>
          <w:noProof/>
          <w:szCs w:val="22"/>
        </w:rPr>
      </w:pPr>
      <w:r w:rsidRPr="00383B0E">
        <w:rPr>
          <w:szCs w:val="22"/>
        </w:rPr>
        <w:br w:type="page"/>
      </w:r>
      <w:r w:rsidRPr="00383B0E">
        <w:rPr>
          <w:b/>
          <w:noProof/>
          <w:szCs w:val="22"/>
        </w:rPr>
        <w:lastRenderedPageBreak/>
        <w:t>INFORMACIJA ANT VIDINĖS PAKUOTĖS</w:t>
      </w:r>
    </w:p>
    <w:p w14:paraId="0BCB8388"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rPr>
          <w:bCs/>
          <w:noProof/>
          <w:szCs w:val="22"/>
        </w:rPr>
      </w:pPr>
    </w:p>
    <w:p w14:paraId="1981A6B7" w14:textId="77777777" w:rsidR="00727D52" w:rsidRPr="00383B0E" w:rsidRDefault="00727D52" w:rsidP="00784E7D">
      <w:pPr>
        <w:pBdr>
          <w:top w:val="single" w:sz="4" w:space="1" w:color="auto"/>
          <w:left w:val="single" w:sz="4" w:space="4" w:color="auto"/>
          <w:bottom w:val="single" w:sz="4" w:space="1" w:color="auto"/>
          <w:right w:val="single" w:sz="4" w:space="4" w:color="auto"/>
        </w:pBdr>
        <w:rPr>
          <w:bCs/>
          <w:noProof/>
          <w:szCs w:val="22"/>
        </w:rPr>
      </w:pPr>
      <w:r w:rsidRPr="00383B0E">
        <w:rPr>
          <w:b/>
          <w:noProof/>
          <w:szCs w:val="22"/>
        </w:rPr>
        <w:t>BUTELIUKAS</w:t>
      </w:r>
    </w:p>
    <w:p w14:paraId="1DE577B3" w14:textId="77777777" w:rsidR="00727D52" w:rsidRPr="00383B0E" w:rsidRDefault="00727D52" w:rsidP="00784E7D">
      <w:pPr>
        <w:rPr>
          <w:noProof/>
          <w:szCs w:val="22"/>
        </w:rPr>
      </w:pPr>
    </w:p>
    <w:p w14:paraId="072DD0DE" w14:textId="77777777" w:rsidR="00790286" w:rsidRPr="00383B0E" w:rsidRDefault="00790286" w:rsidP="00784E7D">
      <w:pPr>
        <w:rPr>
          <w:noProof/>
          <w:szCs w:val="22"/>
        </w:rPr>
      </w:pPr>
    </w:p>
    <w:p w14:paraId="03B28907"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noProof/>
          <w:szCs w:val="22"/>
        </w:rPr>
      </w:pPr>
      <w:r w:rsidRPr="00383B0E">
        <w:rPr>
          <w:b/>
          <w:noProof/>
          <w:szCs w:val="22"/>
        </w:rPr>
        <w:t>1.</w:t>
      </w:r>
      <w:r w:rsidRPr="00383B0E">
        <w:rPr>
          <w:b/>
          <w:noProof/>
          <w:szCs w:val="22"/>
        </w:rPr>
        <w:tab/>
        <w:t>VAISTINIO PREPARATO PAVADINIMAS</w:t>
      </w:r>
    </w:p>
    <w:p w14:paraId="733F83BE" w14:textId="77777777" w:rsidR="00727D52" w:rsidRPr="00383B0E" w:rsidRDefault="00727D52" w:rsidP="00784E7D">
      <w:pPr>
        <w:rPr>
          <w:noProof/>
          <w:szCs w:val="22"/>
        </w:rPr>
      </w:pPr>
    </w:p>
    <w:p w14:paraId="66AE04AF" w14:textId="77777777" w:rsidR="00727D52" w:rsidRPr="00383B0E" w:rsidRDefault="00727D52" w:rsidP="00784E7D">
      <w:pPr>
        <w:ind w:left="567" w:hanging="567"/>
        <w:rPr>
          <w:bCs/>
          <w:szCs w:val="22"/>
        </w:rPr>
      </w:pPr>
      <w:r w:rsidRPr="00383B0E">
        <w:rPr>
          <w:bCs/>
          <w:szCs w:val="22"/>
        </w:rPr>
        <w:t>DEPAKINE 57,64 mg/ml sirupas</w:t>
      </w:r>
    </w:p>
    <w:p w14:paraId="3CF6A6BC" w14:textId="77777777" w:rsidR="00727D52" w:rsidRPr="00383B0E" w:rsidRDefault="00B91440" w:rsidP="00784E7D">
      <w:pPr>
        <w:ind w:left="567" w:hanging="567"/>
        <w:rPr>
          <w:i/>
          <w:iCs/>
          <w:szCs w:val="22"/>
        </w:rPr>
      </w:pPr>
      <w:proofErr w:type="spellStart"/>
      <w:r w:rsidRPr="00383B0E">
        <w:rPr>
          <w:i/>
          <w:iCs/>
          <w:szCs w:val="22"/>
        </w:rPr>
        <w:t>n</w:t>
      </w:r>
      <w:r w:rsidR="00727D52" w:rsidRPr="00383B0E">
        <w:rPr>
          <w:i/>
          <w:iCs/>
          <w:szCs w:val="22"/>
        </w:rPr>
        <w:t>atrii</w:t>
      </w:r>
      <w:proofErr w:type="spellEnd"/>
      <w:r w:rsidR="00727D52" w:rsidRPr="00383B0E">
        <w:rPr>
          <w:i/>
          <w:iCs/>
          <w:szCs w:val="22"/>
        </w:rPr>
        <w:t xml:space="preserve"> </w:t>
      </w:r>
      <w:proofErr w:type="spellStart"/>
      <w:r w:rsidR="00727D52" w:rsidRPr="00383B0E">
        <w:rPr>
          <w:i/>
          <w:iCs/>
          <w:szCs w:val="22"/>
        </w:rPr>
        <w:t>valproas</w:t>
      </w:r>
      <w:proofErr w:type="spellEnd"/>
    </w:p>
    <w:p w14:paraId="5D67491F" w14:textId="77777777" w:rsidR="00727D52" w:rsidRPr="00383B0E" w:rsidRDefault="00727D52" w:rsidP="00784E7D">
      <w:pPr>
        <w:rPr>
          <w:noProof/>
          <w:szCs w:val="22"/>
        </w:rPr>
      </w:pPr>
    </w:p>
    <w:p w14:paraId="5E6D0765" w14:textId="77777777" w:rsidR="00727D52" w:rsidRPr="00383B0E" w:rsidRDefault="00727D52" w:rsidP="00784E7D">
      <w:pPr>
        <w:rPr>
          <w:noProof/>
          <w:szCs w:val="22"/>
        </w:rPr>
      </w:pPr>
    </w:p>
    <w:p w14:paraId="17C1A56E"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383B0E">
        <w:rPr>
          <w:b/>
          <w:noProof/>
          <w:szCs w:val="22"/>
        </w:rPr>
        <w:t>2.</w:t>
      </w:r>
      <w:r w:rsidRPr="00383B0E">
        <w:rPr>
          <w:b/>
          <w:noProof/>
          <w:szCs w:val="22"/>
        </w:rPr>
        <w:tab/>
        <w:t>VEIKLIOJI (-IOS) MEDŽIAGA (-OS) IR JOS (-Ų) KIEKIS (-IAI)</w:t>
      </w:r>
    </w:p>
    <w:p w14:paraId="7AF42A79" w14:textId="77777777" w:rsidR="00727D52" w:rsidRPr="00383B0E" w:rsidRDefault="00727D52" w:rsidP="00784E7D">
      <w:pPr>
        <w:rPr>
          <w:noProof/>
          <w:szCs w:val="22"/>
        </w:rPr>
      </w:pPr>
    </w:p>
    <w:p w14:paraId="040E6909" w14:textId="77777777" w:rsidR="00727D52" w:rsidRPr="00383B0E" w:rsidRDefault="00727D52" w:rsidP="00784E7D">
      <w:pPr>
        <w:rPr>
          <w:szCs w:val="22"/>
        </w:rPr>
      </w:pPr>
      <w:r w:rsidRPr="00383B0E">
        <w:rPr>
          <w:szCs w:val="22"/>
          <w:highlight w:val="lightGray"/>
        </w:rPr>
        <w:t xml:space="preserve">1 ml sirupo yra 57,64 mg natrio </w:t>
      </w:r>
      <w:proofErr w:type="spellStart"/>
      <w:r w:rsidRPr="00383B0E">
        <w:rPr>
          <w:szCs w:val="22"/>
          <w:highlight w:val="lightGray"/>
        </w:rPr>
        <w:t>valproato</w:t>
      </w:r>
      <w:proofErr w:type="spellEnd"/>
      <w:r w:rsidRPr="00383B0E">
        <w:rPr>
          <w:szCs w:val="22"/>
          <w:highlight w:val="lightGray"/>
        </w:rPr>
        <w:t>.</w:t>
      </w:r>
    </w:p>
    <w:p w14:paraId="37E02229" w14:textId="77777777" w:rsidR="00727D52" w:rsidRPr="00383B0E" w:rsidRDefault="00727D52" w:rsidP="00784E7D">
      <w:pPr>
        <w:rPr>
          <w:noProof/>
          <w:szCs w:val="22"/>
        </w:rPr>
      </w:pPr>
    </w:p>
    <w:p w14:paraId="2C8B58F6" w14:textId="77777777" w:rsidR="00727D52" w:rsidRPr="00383B0E" w:rsidRDefault="00727D52" w:rsidP="00784E7D">
      <w:pPr>
        <w:rPr>
          <w:noProof/>
          <w:szCs w:val="22"/>
        </w:rPr>
      </w:pPr>
    </w:p>
    <w:p w14:paraId="78E09594"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383B0E">
        <w:rPr>
          <w:b/>
          <w:noProof/>
          <w:szCs w:val="22"/>
        </w:rPr>
        <w:t>3.</w:t>
      </w:r>
      <w:r w:rsidRPr="00383B0E">
        <w:rPr>
          <w:b/>
          <w:noProof/>
          <w:szCs w:val="22"/>
        </w:rPr>
        <w:tab/>
        <w:t>PAGALBINIŲ MEDŽIAGŲ SĄRAŠAS</w:t>
      </w:r>
    </w:p>
    <w:p w14:paraId="5AD74227" w14:textId="77777777" w:rsidR="00727D52" w:rsidRPr="00383B0E" w:rsidRDefault="00727D52" w:rsidP="00784E7D">
      <w:pPr>
        <w:rPr>
          <w:szCs w:val="22"/>
        </w:rPr>
      </w:pPr>
    </w:p>
    <w:p w14:paraId="0F11C7E2" w14:textId="67318F6A" w:rsidR="00727D52" w:rsidRPr="00383B0E" w:rsidRDefault="00727D52" w:rsidP="00784E7D">
      <w:pPr>
        <w:rPr>
          <w:szCs w:val="22"/>
        </w:rPr>
      </w:pPr>
      <w:r w:rsidRPr="00383B0E">
        <w:rPr>
          <w:szCs w:val="22"/>
          <w:highlight w:val="lightGray"/>
        </w:rPr>
        <w:t xml:space="preserve">Sudėtyje yra metilo </w:t>
      </w:r>
      <w:proofErr w:type="spellStart"/>
      <w:r w:rsidRPr="00383B0E">
        <w:rPr>
          <w:szCs w:val="22"/>
          <w:highlight w:val="lightGray"/>
        </w:rPr>
        <w:t>parahidroksibenzoato</w:t>
      </w:r>
      <w:proofErr w:type="spellEnd"/>
      <w:r w:rsidRPr="00383B0E">
        <w:rPr>
          <w:szCs w:val="22"/>
          <w:highlight w:val="lightGray"/>
        </w:rPr>
        <w:t xml:space="preserve"> (E218), </w:t>
      </w:r>
      <w:proofErr w:type="spellStart"/>
      <w:r w:rsidRPr="00383B0E">
        <w:rPr>
          <w:szCs w:val="22"/>
          <w:highlight w:val="lightGray"/>
        </w:rPr>
        <w:t>propilo</w:t>
      </w:r>
      <w:proofErr w:type="spellEnd"/>
      <w:r w:rsidRPr="00383B0E">
        <w:rPr>
          <w:szCs w:val="22"/>
          <w:highlight w:val="lightGray"/>
        </w:rPr>
        <w:t xml:space="preserve"> </w:t>
      </w:r>
      <w:proofErr w:type="spellStart"/>
      <w:r w:rsidRPr="00383B0E">
        <w:rPr>
          <w:szCs w:val="22"/>
          <w:highlight w:val="lightGray"/>
        </w:rPr>
        <w:t>parahidroksibenzoato</w:t>
      </w:r>
      <w:proofErr w:type="spellEnd"/>
      <w:r w:rsidRPr="00383B0E">
        <w:rPr>
          <w:szCs w:val="22"/>
          <w:highlight w:val="lightGray"/>
        </w:rPr>
        <w:t xml:space="preserve"> (E216), sacharozės, </w:t>
      </w:r>
      <w:proofErr w:type="spellStart"/>
      <w:r w:rsidRPr="00383B0E">
        <w:rPr>
          <w:szCs w:val="22"/>
          <w:highlight w:val="lightGray"/>
        </w:rPr>
        <w:t>sorbitolio</w:t>
      </w:r>
      <w:proofErr w:type="spellEnd"/>
      <w:r w:rsidR="00D61BD0" w:rsidRPr="00383B0E">
        <w:rPr>
          <w:szCs w:val="22"/>
          <w:highlight w:val="lightGray"/>
        </w:rPr>
        <w:t xml:space="preserve"> (E420)</w:t>
      </w:r>
      <w:r w:rsidRPr="00383B0E">
        <w:rPr>
          <w:szCs w:val="22"/>
          <w:highlight w:val="lightGray"/>
        </w:rPr>
        <w:t>, natrio hidroksido</w:t>
      </w:r>
      <w:r w:rsidR="00012137" w:rsidRPr="00383B0E">
        <w:rPr>
          <w:szCs w:val="22"/>
          <w:highlight w:val="lightGray"/>
        </w:rPr>
        <w:t>, etanolio. Daugiau informacijos pateikta pakuotės lapelyje.</w:t>
      </w:r>
    </w:p>
    <w:p w14:paraId="382DEA4A" w14:textId="77777777" w:rsidR="00727D52" w:rsidRPr="00383B0E" w:rsidRDefault="00727D52" w:rsidP="00784E7D">
      <w:pPr>
        <w:rPr>
          <w:noProof/>
          <w:szCs w:val="22"/>
        </w:rPr>
      </w:pPr>
    </w:p>
    <w:p w14:paraId="5481F3C5" w14:textId="77777777" w:rsidR="00727D52" w:rsidRPr="00383B0E" w:rsidRDefault="00727D52" w:rsidP="00784E7D">
      <w:pPr>
        <w:rPr>
          <w:noProof/>
          <w:szCs w:val="22"/>
        </w:rPr>
      </w:pPr>
    </w:p>
    <w:p w14:paraId="1871B312"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noProof/>
          <w:szCs w:val="22"/>
        </w:rPr>
      </w:pPr>
      <w:r w:rsidRPr="00383B0E">
        <w:rPr>
          <w:b/>
          <w:noProof/>
          <w:szCs w:val="22"/>
        </w:rPr>
        <w:t>4.</w:t>
      </w:r>
      <w:r w:rsidRPr="00383B0E">
        <w:rPr>
          <w:b/>
          <w:noProof/>
          <w:szCs w:val="22"/>
        </w:rPr>
        <w:tab/>
        <w:t>FARMACINĖ FORMA IR KIEKIS PAKUOTĖJE</w:t>
      </w:r>
    </w:p>
    <w:p w14:paraId="5CEF7F98" w14:textId="77777777" w:rsidR="00727D52" w:rsidRPr="00383B0E" w:rsidRDefault="00727D52" w:rsidP="00784E7D">
      <w:pPr>
        <w:rPr>
          <w:noProof/>
          <w:szCs w:val="22"/>
        </w:rPr>
      </w:pPr>
    </w:p>
    <w:p w14:paraId="6AFEE40D" w14:textId="77777777" w:rsidR="00727D52" w:rsidRPr="00383B0E" w:rsidRDefault="00727D52" w:rsidP="00784E7D">
      <w:pPr>
        <w:ind w:left="567" w:hanging="567"/>
        <w:rPr>
          <w:szCs w:val="22"/>
        </w:rPr>
      </w:pPr>
      <w:r w:rsidRPr="00383B0E">
        <w:rPr>
          <w:szCs w:val="22"/>
        </w:rPr>
        <w:t>Sirupas</w:t>
      </w:r>
    </w:p>
    <w:p w14:paraId="4F7FADE6" w14:textId="77777777" w:rsidR="00727D52" w:rsidRPr="00383B0E" w:rsidRDefault="00727D52" w:rsidP="00784E7D">
      <w:pPr>
        <w:ind w:left="567" w:hanging="567"/>
        <w:rPr>
          <w:szCs w:val="22"/>
        </w:rPr>
      </w:pPr>
      <w:r w:rsidRPr="00383B0E">
        <w:rPr>
          <w:szCs w:val="22"/>
        </w:rPr>
        <w:t xml:space="preserve">150 ml </w:t>
      </w:r>
    </w:p>
    <w:p w14:paraId="703F2F09" w14:textId="77777777" w:rsidR="00727D52" w:rsidRPr="00383B0E" w:rsidRDefault="00727D52" w:rsidP="00784E7D">
      <w:pPr>
        <w:rPr>
          <w:noProof/>
          <w:szCs w:val="22"/>
        </w:rPr>
      </w:pPr>
    </w:p>
    <w:p w14:paraId="42FC6E58" w14:textId="77777777" w:rsidR="00727D52" w:rsidRPr="00383B0E" w:rsidRDefault="00727D52" w:rsidP="00784E7D">
      <w:pPr>
        <w:rPr>
          <w:noProof/>
          <w:szCs w:val="22"/>
        </w:rPr>
      </w:pPr>
    </w:p>
    <w:p w14:paraId="69220C65"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383B0E">
        <w:rPr>
          <w:b/>
          <w:noProof/>
          <w:szCs w:val="22"/>
        </w:rPr>
        <w:t>5.</w:t>
      </w:r>
      <w:r w:rsidRPr="00383B0E">
        <w:rPr>
          <w:b/>
          <w:noProof/>
          <w:szCs w:val="22"/>
        </w:rPr>
        <w:tab/>
        <w:t>VARTOJIMO METODAS IR BŪDAS (-AI)</w:t>
      </w:r>
    </w:p>
    <w:p w14:paraId="5A426425" w14:textId="77777777" w:rsidR="00727D52" w:rsidRPr="00383B0E" w:rsidRDefault="00727D52" w:rsidP="00784E7D">
      <w:pPr>
        <w:rPr>
          <w:i/>
          <w:noProof/>
          <w:szCs w:val="22"/>
        </w:rPr>
      </w:pPr>
    </w:p>
    <w:p w14:paraId="4008B708" w14:textId="77777777" w:rsidR="00727D52" w:rsidRPr="00383B0E" w:rsidRDefault="00727D52" w:rsidP="00784E7D">
      <w:pPr>
        <w:ind w:left="567" w:hanging="567"/>
        <w:rPr>
          <w:szCs w:val="22"/>
        </w:rPr>
      </w:pPr>
      <w:r w:rsidRPr="00383B0E">
        <w:rPr>
          <w:szCs w:val="22"/>
        </w:rPr>
        <w:t xml:space="preserve">Vartoti per burną. </w:t>
      </w:r>
    </w:p>
    <w:p w14:paraId="296294B6" w14:textId="77777777" w:rsidR="00727D52" w:rsidRPr="00383B0E" w:rsidRDefault="00727D52" w:rsidP="00784E7D">
      <w:pPr>
        <w:ind w:left="567" w:hanging="567"/>
        <w:rPr>
          <w:szCs w:val="22"/>
        </w:rPr>
      </w:pPr>
      <w:r w:rsidRPr="00383B0E">
        <w:rPr>
          <w:szCs w:val="22"/>
        </w:rPr>
        <w:t>Prieš vartojimą perskaitykite pakuotės lapelį.</w:t>
      </w:r>
    </w:p>
    <w:p w14:paraId="45EFC5AF" w14:textId="77777777" w:rsidR="00727D52" w:rsidRPr="00383B0E" w:rsidRDefault="00727D52" w:rsidP="00784E7D">
      <w:pPr>
        <w:rPr>
          <w:noProof/>
          <w:szCs w:val="22"/>
        </w:rPr>
      </w:pPr>
    </w:p>
    <w:p w14:paraId="1A7FB3ED" w14:textId="77777777" w:rsidR="00727D52" w:rsidRPr="00383B0E" w:rsidRDefault="00727D52" w:rsidP="00784E7D">
      <w:pPr>
        <w:rPr>
          <w:noProof/>
          <w:szCs w:val="22"/>
        </w:rPr>
      </w:pPr>
    </w:p>
    <w:p w14:paraId="30264D69" w14:textId="77777777" w:rsidR="00727D52" w:rsidRPr="00383B0E" w:rsidRDefault="00727D52" w:rsidP="00784E7D">
      <w:pPr>
        <w:pBdr>
          <w:top w:val="single" w:sz="4" w:space="0" w:color="auto"/>
          <w:left w:val="single" w:sz="4" w:space="4" w:color="auto"/>
          <w:bottom w:val="single" w:sz="4" w:space="1" w:color="auto"/>
          <w:right w:val="single" w:sz="4" w:space="4" w:color="auto"/>
        </w:pBdr>
        <w:ind w:left="567" w:hanging="567"/>
        <w:outlineLvl w:val="0"/>
        <w:rPr>
          <w:noProof/>
          <w:szCs w:val="22"/>
        </w:rPr>
      </w:pPr>
      <w:r w:rsidRPr="00383B0E">
        <w:rPr>
          <w:b/>
          <w:noProof/>
          <w:szCs w:val="22"/>
        </w:rPr>
        <w:t>6.</w:t>
      </w:r>
      <w:r w:rsidRPr="00383B0E">
        <w:rPr>
          <w:b/>
          <w:noProof/>
          <w:szCs w:val="22"/>
        </w:rPr>
        <w:tab/>
      </w:r>
      <w:r w:rsidRPr="00383B0E">
        <w:rPr>
          <w:b/>
          <w:bCs/>
          <w:noProof/>
          <w:szCs w:val="22"/>
        </w:rPr>
        <w:t>SPECIALUS ĮSPĖJIMAS, KAD VAISTINĮ PREPARATĄ BŪTINA LAIKYTI VAIKAMS NEPASTEBIMOJE IR NEPASIEKIAMOJE VIETOJE</w:t>
      </w:r>
    </w:p>
    <w:p w14:paraId="48748578" w14:textId="77777777" w:rsidR="00727D52" w:rsidRPr="00383B0E" w:rsidRDefault="00727D52" w:rsidP="00784E7D">
      <w:pPr>
        <w:rPr>
          <w:noProof/>
          <w:szCs w:val="22"/>
        </w:rPr>
      </w:pPr>
    </w:p>
    <w:p w14:paraId="39311BA5" w14:textId="77777777" w:rsidR="00727D52" w:rsidRPr="00383B0E" w:rsidRDefault="00727D52" w:rsidP="00784E7D">
      <w:pPr>
        <w:pStyle w:val="Pagrindinistekstas"/>
        <w:spacing w:after="0"/>
        <w:rPr>
          <w:iCs/>
          <w:noProof/>
          <w:szCs w:val="22"/>
        </w:rPr>
      </w:pPr>
      <w:r w:rsidRPr="00383B0E">
        <w:rPr>
          <w:iCs/>
          <w:noProof/>
          <w:szCs w:val="22"/>
          <w:highlight w:val="lightGray"/>
        </w:rPr>
        <w:t xml:space="preserve">Laikyti vaikams </w:t>
      </w:r>
      <w:r w:rsidRPr="00383B0E">
        <w:rPr>
          <w:szCs w:val="22"/>
          <w:highlight w:val="lightGray"/>
        </w:rPr>
        <w:t>nepastebimoje ir nepasiekiamoje</w:t>
      </w:r>
      <w:r w:rsidRPr="00383B0E">
        <w:rPr>
          <w:szCs w:val="22"/>
        </w:rPr>
        <w:t xml:space="preserve"> </w:t>
      </w:r>
      <w:r w:rsidRPr="00383B0E">
        <w:rPr>
          <w:iCs/>
          <w:noProof/>
          <w:szCs w:val="22"/>
          <w:highlight w:val="lightGray"/>
        </w:rPr>
        <w:t>vietoje.</w:t>
      </w:r>
    </w:p>
    <w:p w14:paraId="2BFE549F" w14:textId="77777777" w:rsidR="00727D52" w:rsidRPr="00383B0E" w:rsidRDefault="00727D52" w:rsidP="00784E7D">
      <w:pPr>
        <w:rPr>
          <w:noProof/>
          <w:szCs w:val="22"/>
        </w:rPr>
      </w:pPr>
    </w:p>
    <w:p w14:paraId="57011CC5" w14:textId="77777777" w:rsidR="00727D52" w:rsidRPr="00383B0E" w:rsidRDefault="00727D52" w:rsidP="00784E7D">
      <w:pPr>
        <w:rPr>
          <w:noProof/>
          <w:szCs w:val="22"/>
        </w:rPr>
      </w:pPr>
    </w:p>
    <w:p w14:paraId="60B99691"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383B0E">
        <w:rPr>
          <w:b/>
          <w:noProof/>
          <w:szCs w:val="22"/>
        </w:rPr>
        <w:t>7.</w:t>
      </w:r>
      <w:r w:rsidRPr="00383B0E">
        <w:rPr>
          <w:b/>
          <w:noProof/>
          <w:szCs w:val="22"/>
        </w:rPr>
        <w:tab/>
      </w:r>
      <w:r w:rsidRPr="00383B0E">
        <w:rPr>
          <w:b/>
          <w:bCs/>
          <w:noProof/>
          <w:szCs w:val="22"/>
        </w:rPr>
        <w:t>KITAS (-I) SPECIALUS (-ŪS) ĮSPĖJIMAS (-AI) (JEI REIKIA)</w:t>
      </w:r>
    </w:p>
    <w:p w14:paraId="4AD2332F" w14:textId="77777777" w:rsidR="00727D52" w:rsidRPr="00383B0E" w:rsidRDefault="00727D52" w:rsidP="00784E7D">
      <w:pPr>
        <w:rPr>
          <w:noProof/>
          <w:szCs w:val="22"/>
        </w:rPr>
      </w:pPr>
    </w:p>
    <w:p w14:paraId="7D026B3C" w14:textId="77777777" w:rsidR="00727D52" w:rsidRPr="00383B0E" w:rsidRDefault="00727D52" w:rsidP="00784E7D">
      <w:pPr>
        <w:rPr>
          <w:noProof/>
          <w:szCs w:val="22"/>
        </w:rPr>
      </w:pPr>
    </w:p>
    <w:p w14:paraId="60D8E2D8"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383B0E">
        <w:rPr>
          <w:b/>
          <w:noProof/>
          <w:szCs w:val="22"/>
        </w:rPr>
        <w:t>8.</w:t>
      </w:r>
      <w:r w:rsidRPr="00383B0E">
        <w:rPr>
          <w:b/>
          <w:noProof/>
          <w:szCs w:val="22"/>
        </w:rPr>
        <w:tab/>
      </w:r>
      <w:r w:rsidRPr="00383B0E">
        <w:rPr>
          <w:b/>
          <w:bCs/>
          <w:noProof/>
          <w:szCs w:val="22"/>
        </w:rPr>
        <w:t>TINKAMUMO LAIKAS</w:t>
      </w:r>
    </w:p>
    <w:p w14:paraId="7B8350A8" w14:textId="77777777" w:rsidR="00727D52" w:rsidRPr="00383B0E" w:rsidRDefault="00727D52" w:rsidP="00784E7D">
      <w:pPr>
        <w:ind w:left="567" w:hanging="567"/>
        <w:outlineLvl w:val="0"/>
        <w:rPr>
          <w:szCs w:val="22"/>
        </w:rPr>
      </w:pPr>
    </w:p>
    <w:p w14:paraId="77BA3537" w14:textId="77777777" w:rsidR="00727D52" w:rsidRPr="00383B0E" w:rsidRDefault="00C529C1" w:rsidP="00751B81">
      <w:pPr>
        <w:pStyle w:val="BTEMEASMCA"/>
        <w:rPr>
          <w:szCs w:val="22"/>
        </w:rPr>
      </w:pPr>
      <w:r w:rsidRPr="00383B0E">
        <w:rPr>
          <w:szCs w:val="22"/>
        </w:rPr>
        <w:t>EXP</w:t>
      </w:r>
      <w:r w:rsidR="00727D52" w:rsidRPr="00383B0E">
        <w:rPr>
          <w:szCs w:val="22"/>
        </w:rPr>
        <w:t xml:space="preserve"> {mm/MMMM}</w:t>
      </w:r>
    </w:p>
    <w:p w14:paraId="3D98664F" w14:textId="77777777" w:rsidR="00727D52" w:rsidRPr="00383B0E" w:rsidRDefault="00727D52" w:rsidP="00784E7D">
      <w:pPr>
        <w:ind w:left="567" w:hanging="567"/>
        <w:rPr>
          <w:szCs w:val="22"/>
        </w:rPr>
      </w:pPr>
      <w:r w:rsidRPr="00383B0E">
        <w:rPr>
          <w:szCs w:val="22"/>
        </w:rPr>
        <w:t>Pirmą kartą atidarius buteliuką, sirupo tinkamumo laikas</w:t>
      </w:r>
      <w:r w:rsidRPr="00383B0E" w:rsidDel="009B6F67">
        <w:rPr>
          <w:szCs w:val="22"/>
        </w:rPr>
        <w:t xml:space="preserve"> </w:t>
      </w:r>
      <w:r w:rsidRPr="00383B0E">
        <w:rPr>
          <w:szCs w:val="22"/>
        </w:rPr>
        <w:t>- 28 dienos.</w:t>
      </w:r>
    </w:p>
    <w:p w14:paraId="1A99AAC3" w14:textId="77777777" w:rsidR="00727D52" w:rsidRPr="00383B0E" w:rsidRDefault="00727D52" w:rsidP="00784E7D">
      <w:pPr>
        <w:rPr>
          <w:noProof/>
          <w:szCs w:val="22"/>
        </w:rPr>
      </w:pPr>
    </w:p>
    <w:p w14:paraId="1438A7F3" w14:textId="77777777" w:rsidR="00727D52" w:rsidRPr="00383B0E" w:rsidRDefault="00727D52" w:rsidP="00784E7D">
      <w:pPr>
        <w:rPr>
          <w:noProof/>
          <w:szCs w:val="22"/>
        </w:rPr>
      </w:pPr>
    </w:p>
    <w:p w14:paraId="5C8FD617"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noProof/>
          <w:szCs w:val="22"/>
        </w:rPr>
      </w:pPr>
      <w:r w:rsidRPr="00383B0E">
        <w:rPr>
          <w:b/>
          <w:noProof/>
          <w:szCs w:val="22"/>
        </w:rPr>
        <w:t>9.</w:t>
      </w:r>
      <w:r w:rsidRPr="00383B0E">
        <w:rPr>
          <w:b/>
          <w:noProof/>
          <w:szCs w:val="22"/>
        </w:rPr>
        <w:tab/>
      </w:r>
      <w:r w:rsidRPr="00383B0E">
        <w:rPr>
          <w:b/>
          <w:caps/>
          <w:noProof/>
          <w:szCs w:val="22"/>
        </w:rPr>
        <w:t>SPECIALIOS laikymo sąlygos</w:t>
      </w:r>
    </w:p>
    <w:p w14:paraId="15150EC5" w14:textId="77777777" w:rsidR="00727D52" w:rsidRPr="00383B0E" w:rsidRDefault="00727D52" w:rsidP="00784E7D">
      <w:pPr>
        <w:rPr>
          <w:noProof/>
          <w:szCs w:val="22"/>
        </w:rPr>
      </w:pPr>
    </w:p>
    <w:p w14:paraId="63E449F2" w14:textId="77777777" w:rsidR="00727D52" w:rsidRPr="00383B0E" w:rsidRDefault="00727D52" w:rsidP="00784E7D">
      <w:pPr>
        <w:jc w:val="both"/>
        <w:rPr>
          <w:szCs w:val="22"/>
        </w:rPr>
      </w:pPr>
      <w:r w:rsidRPr="00383B0E">
        <w:rPr>
          <w:szCs w:val="22"/>
        </w:rPr>
        <w:t>Laikyti ne aukštesnėje kaip 25 </w:t>
      </w:r>
      <w:r w:rsidRPr="00383B0E">
        <w:rPr>
          <w:szCs w:val="22"/>
        </w:rPr>
        <w:sym w:font="Symbol" w:char="F0B0"/>
      </w:r>
      <w:r w:rsidRPr="00383B0E">
        <w:rPr>
          <w:szCs w:val="22"/>
        </w:rPr>
        <w:t>C temperatūroje.</w:t>
      </w:r>
    </w:p>
    <w:p w14:paraId="47F5B376" w14:textId="77777777" w:rsidR="00727D52" w:rsidRPr="00383B0E" w:rsidRDefault="00727D52" w:rsidP="00784E7D">
      <w:pPr>
        <w:rPr>
          <w:noProof/>
          <w:szCs w:val="22"/>
        </w:rPr>
      </w:pPr>
    </w:p>
    <w:p w14:paraId="37F29AF2" w14:textId="77777777" w:rsidR="00727D52" w:rsidRPr="00383B0E" w:rsidRDefault="00727D52" w:rsidP="00784E7D">
      <w:pPr>
        <w:ind w:left="567" w:hanging="567"/>
        <w:rPr>
          <w:noProof/>
          <w:szCs w:val="22"/>
        </w:rPr>
      </w:pPr>
    </w:p>
    <w:p w14:paraId="712F1106" w14:textId="77777777" w:rsidR="00727D52" w:rsidRPr="00383B0E" w:rsidRDefault="00727D52" w:rsidP="00784E7D">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383B0E">
        <w:rPr>
          <w:b/>
          <w:noProof/>
          <w:szCs w:val="22"/>
        </w:rPr>
        <w:lastRenderedPageBreak/>
        <w:t>10.</w:t>
      </w:r>
      <w:r w:rsidRPr="00383B0E">
        <w:rPr>
          <w:b/>
          <w:noProof/>
          <w:szCs w:val="22"/>
        </w:rPr>
        <w:tab/>
      </w:r>
      <w:r w:rsidRPr="00383B0E">
        <w:rPr>
          <w:b/>
          <w:caps/>
          <w:noProof/>
          <w:szCs w:val="22"/>
        </w:rPr>
        <w:t xml:space="preserve">specialios atsargumo priemonės DĖL NESUVARTOTO </w:t>
      </w:r>
      <w:r w:rsidRPr="00383B0E">
        <w:rPr>
          <w:b/>
          <w:bCs/>
          <w:caps/>
          <w:noProof/>
          <w:szCs w:val="22"/>
        </w:rPr>
        <w:t>VAISTINIO PREPARATO AR JO ATLIEK</w:t>
      </w:r>
      <w:r w:rsidRPr="00383B0E">
        <w:rPr>
          <w:b/>
          <w:noProof/>
          <w:szCs w:val="22"/>
        </w:rPr>
        <w:t>Ų</w:t>
      </w:r>
      <w:r w:rsidRPr="00383B0E">
        <w:rPr>
          <w:caps/>
          <w:noProof/>
          <w:szCs w:val="22"/>
        </w:rPr>
        <w:t xml:space="preserve"> </w:t>
      </w:r>
      <w:r w:rsidRPr="00383B0E">
        <w:rPr>
          <w:b/>
          <w:bCs/>
          <w:caps/>
          <w:noProof/>
          <w:szCs w:val="22"/>
        </w:rPr>
        <w:t>TVARKYMO</w:t>
      </w:r>
      <w:r w:rsidRPr="00383B0E">
        <w:rPr>
          <w:b/>
          <w:caps/>
          <w:noProof/>
          <w:szCs w:val="22"/>
        </w:rPr>
        <w:t xml:space="preserve"> (jei reikia)</w:t>
      </w:r>
    </w:p>
    <w:p w14:paraId="35AD0E96" w14:textId="77777777" w:rsidR="00727D52" w:rsidRPr="00383B0E" w:rsidRDefault="00727D52" w:rsidP="00784E7D">
      <w:pPr>
        <w:rPr>
          <w:noProof/>
          <w:szCs w:val="22"/>
        </w:rPr>
      </w:pPr>
    </w:p>
    <w:p w14:paraId="4B1570A0" w14:textId="77777777" w:rsidR="00727D52" w:rsidRPr="00383B0E" w:rsidRDefault="00727D52" w:rsidP="00784E7D">
      <w:pPr>
        <w:rPr>
          <w:noProof/>
          <w:szCs w:val="22"/>
        </w:rPr>
      </w:pPr>
    </w:p>
    <w:p w14:paraId="108E85B1" w14:textId="77777777" w:rsidR="00727D52" w:rsidRPr="00383B0E" w:rsidRDefault="00727D52" w:rsidP="00784E7D">
      <w:pPr>
        <w:pBdr>
          <w:top w:val="single" w:sz="4" w:space="1" w:color="auto"/>
          <w:left w:val="single" w:sz="4" w:space="4" w:color="auto"/>
          <w:bottom w:val="single" w:sz="4" w:space="1" w:color="auto"/>
          <w:right w:val="single" w:sz="4" w:space="4" w:color="auto"/>
        </w:pBdr>
        <w:tabs>
          <w:tab w:val="left" w:pos="540"/>
        </w:tabs>
        <w:outlineLvl w:val="0"/>
        <w:rPr>
          <w:b/>
          <w:noProof/>
          <w:szCs w:val="22"/>
        </w:rPr>
      </w:pPr>
      <w:r w:rsidRPr="00383B0E">
        <w:rPr>
          <w:b/>
          <w:noProof/>
          <w:szCs w:val="22"/>
        </w:rPr>
        <w:t>11.</w:t>
      </w:r>
      <w:r w:rsidRPr="00383B0E">
        <w:rPr>
          <w:b/>
          <w:noProof/>
          <w:szCs w:val="22"/>
        </w:rPr>
        <w:tab/>
      </w:r>
      <w:r w:rsidR="002745D0" w:rsidRPr="00383B0E">
        <w:rPr>
          <w:b/>
          <w:caps/>
          <w:noProof/>
          <w:szCs w:val="22"/>
        </w:rPr>
        <w:t>REGISTRUOTOJO</w:t>
      </w:r>
      <w:r w:rsidRPr="00383B0E">
        <w:rPr>
          <w:b/>
          <w:caps/>
          <w:noProof/>
          <w:szCs w:val="22"/>
        </w:rPr>
        <w:t xml:space="preserve"> pavadinimas ir adresas</w:t>
      </w:r>
    </w:p>
    <w:p w14:paraId="46AB896D" w14:textId="77777777" w:rsidR="00727D52" w:rsidRPr="00383B0E" w:rsidRDefault="00727D52" w:rsidP="00784E7D">
      <w:pPr>
        <w:rPr>
          <w:noProof/>
          <w:szCs w:val="22"/>
        </w:rPr>
      </w:pPr>
    </w:p>
    <w:p w14:paraId="07990A69" w14:textId="77777777" w:rsidR="00196104" w:rsidRPr="00383B0E" w:rsidRDefault="00196104" w:rsidP="00196104">
      <w:pPr>
        <w:rPr>
          <w:szCs w:val="22"/>
          <w:highlight w:val="lightGray"/>
        </w:rPr>
      </w:pPr>
      <w:r w:rsidRPr="00383B0E">
        <w:rPr>
          <w:szCs w:val="22"/>
          <w:highlight w:val="lightGray"/>
        </w:rPr>
        <w:t xml:space="preserve">Sanofi </w:t>
      </w:r>
      <w:proofErr w:type="spellStart"/>
      <w:r w:rsidRPr="00383B0E">
        <w:rPr>
          <w:szCs w:val="22"/>
          <w:highlight w:val="lightGray"/>
        </w:rPr>
        <w:t>Winthrop</w:t>
      </w:r>
      <w:proofErr w:type="spellEnd"/>
      <w:r w:rsidRPr="00383B0E">
        <w:rPr>
          <w:szCs w:val="22"/>
          <w:highlight w:val="lightGray"/>
        </w:rPr>
        <w:t xml:space="preserve"> </w:t>
      </w:r>
      <w:proofErr w:type="spellStart"/>
      <w:r w:rsidRPr="00383B0E">
        <w:rPr>
          <w:szCs w:val="22"/>
          <w:highlight w:val="lightGray"/>
        </w:rPr>
        <w:t>Industrie</w:t>
      </w:r>
      <w:proofErr w:type="spellEnd"/>
    </w:p>
    <w:p w14:paraId="15312481" w14:textId="77777777" w:rsidR="00196104" w:rsidRPr="00383B0E" w:rsidRDefault="00196104" w:rsidP="00196104">
      <w:pPr>
        <w:rPr>
          <w:szCs w:val="22"/>
          <w:highlight w:val="lightGray"/>
        </w:rPr>
      </w:pPr>
      <w:r w:rsidRPr="00383B0E">
        <w:rPr>
          <w:szCs w:val="22"/>
          <w:highlight w:val="lightGray"/>
        </w:rPr>
        <w:t xml:space="preserve">82, </w:t>
      </w:r>
      <w:proofErr w:type="spellStart"/>
      <w:r w:rsidRPr="00383B0E">
        <w:rPr>
          <w:szCs w:val="22"/>
          <w:highlight w:val="lightGray"/>
        </w:rPr>
        <w:t>avenue</w:t>
      </w:r>
      <w:proofErr w:type="spellEnd"/>
      <w:r w:rsidRPr="00383B0E">
        <w:rPr>
          <w:szCs w:val="22"/>
          <w:highlight w:val="lightGray"/>
        </w:rPr>
        <w:t xml:space="preserve"> </w:t>
      </w:r>
      <w:proofErr w:type="spellStart"/>
      <w:r w:rsidRPr="00383B0E">
        <w:rPr>
          <w:szCs w:val="22"/>
          <w:highlight w:val="lightGray"/>
        </w:rPr>
        <w:t>Raspail</w:t>
      </w:r>
      <w:proofErr w:type="spellEnd"/>
    </w:p>
    <w:p w14:paraId="195231D9" w14:textId="77777777" w:rsidR="00196104" w:rsidRPr="00383B0E" w:rsidRDefault="00196104" w:rsidP="00196104">
      <w:pPr>
        <w:rPr>
          <w:szCs w:val="22"/>
          <w:highlight w:val="lightGray"/>
        </w:rPr>
      </w:pPr>
      <w:r w:rsidRPr="00383B0E">
        <w:rPr>
          <w:szCs w:val="22"/>
          <w:highlight w:val="lightGray"/>
        </w:rPr>
        <w:t xml:space="preserve">94250 </w:t>
      </w:r>
      <w:proofErr w:type="spellStart"/>
      <w:r w:rsidRPr="00383B0E">
        <w:rPr>
          <w:szCs w:val="22"/>
          <w:highlight w:val="lightGray"/>
        </w:rPr>
        <w:t>Gentilly</w:t>
      </w:r>
      <w:proofErr w:type="spellEnd"/>
    </w:p>
    <w:p w14:paraId="014F022A" w14:textId="77777777" w:rsidR="00196104" w:rsidRPr="00383B0E" w:rsidRDefault="00196104" w:rsidP="00196104">
      <w:pPr>
        <w:tabs>
          <w:tab w:val="left" w:pos="540"/>
        </w:tabs>
        <w:rPr>
          <w:iCs/>
          <w:noProof/>
          <w:szCs w:val="22"/>
        </w:rPr>
      </w:pPr>
      <w:r w:rsidRPr="00383B0E">
        <w:rPr>
          <w:szCs w:val="22"/>
          <w:highlight w:val="lightGray"/>
        </w:rPr>
        <w:t>Prancūzija</w:t>
      </w:r>
    </w:p>
    <w:p w14:paraId="4F12BECD" w14:textId="77777777" w:rsidR="00196104" w:rsidRPr="00383B0E" w:rsidRDefault="00196104" w:rsidP="00751B81">
      <w:pPr>
        <w:pStyle w:val="BTEMEASMCA"/>
        <w:rPr>
          <w:szCs w:val="22"/>
        </w:rPr>
      </w:pPr>
    </w:p>
    <w:p w14:paraId="1D2EAB7F" w14:textId="77777777" w:rsidR="00196104" w:rsidRPr="00383B0E" w:rsidRDefault="00196104" w:rsidP="00751B81">
      <w:pPr>
        <w:pStyle w:val="BTEMEASMCA"/>
        <w:rPr>
          <w:szCs w:val="22"/>
        </w:rPr>
      </w:pPr>
      <w:r w:rsidRPr="00383B0E">
        <w:rPr>
          <w:szCs w:val="22"/>
        </w:rPr>
        <w:t>SANOFI</w:t>
      </w:r>
    </w:p>
    <w:p w14:paraId="113BD01E" w14:textId="77777777" w:rsidR="00727D52" w:rsidRPr="00383B0E" w:rsidRDefault="00727D52" w:rsidP="00751B81">
      <w:pPr>
        <w:pStyle w:val="BTEMEASMCA"/>
        <w:rPr>
          <w:szCs w:val="22"/>
        </w:rPr>
      </w:pPr>
    </w:p>
    <w:p w14:paraId="3EABCB5E" w14:textId="77777777" w:rsidR="00727D52" w:rsidRPr="00383B0E" w:rsidRDefault="00727D52" w:rsidP="00784E7D">
      <w:pPr>
        <w:rPr>
          <w:noProof/>
          <w:szCs w:val="22"/>
        </w:rPr>
      </w:pPr>
    </w:p>
    <w:p w14:paraId="5FA59F07" w14:textId="77777777" w:rsidR="00727D52" w:rsidRPr="00383B0E" w:rsidRDefault="00727D52" w:rsidP="00784E7D">
      <w:pPr>
        <w:pBdr>
          <w:top w:val="single" w:sz="4" w:space="1" w:color="auto"/>
          <w:left w:val="single" w:sz="4" w:space="4" w:color="auto"/>
          <w:bottom w:val="single" w:sz="4" w:space="1" w:color="auto"/>
          <w:right w:val="single" w:sz="4" w:space="4" w:color="auto"/>
        </w:pBdr>
        <w:tabs>
          <w:tab w:val="left" w:pos="540"/>
        </w:tabs>
        <w:outlineLvl w:val="0"/>
        <w:rPr>
          <w:noProof/>
          <w:szCs w:val="22"/>
        </w:rPr>
      </w:pPr>
      <w:r w:rsidRPr="00383B0E">
        <w:rPr>
          <w:b/>
          <w:noProof/>
          <w:szCs w:val="22"/>
        </w:rPr>
        <w:t>12.</w:t>
      </w:r>
      <w:r w:rsidRPr="00383B0E">
        <w:rPr>
          <w:b/>
          <w:noProof/>
          <w:szCs w:val="22"/>
        </w:rPr>
        <w:tab/>
      </w:r>
      <w:r w:rsidR="002745D0" w:rsidRPr="00383B0E">
        <w:rPr>
          <w:b/>
          <w:caps/>
          <w:noProof/>
          <w:szCs w:val="22"/>
        </w:rPr>
        <w:t xml:space="preserve">REGISTRACIJOS </w:t>
      </w:r>
      <w:r w:rsidRPr="00383B0E">
        <w:rPr>
          <w:b/>
          <w:caps/>
          <w:noProof/>
          <w:szCs w:val="22"/>
        </w:rPr>
        <w:t>pažymėjimo numeris</w:t>
      </w:r>
      <w:r w:rsidRPr="00383B0E">
        <w:rPr>
          <w:b/>
          <w:noProof/>
          <w:szCs w:val="22"/>
        </w:rPr>
        <w:t xml:space="preserve"> </w:t>
      </w:r>
      <w:r w:rsidRPr="00383B0E">
        <w:rPr>
          <w:b/>
          <w:caps/>
          <w:szCs w:val="22"/>
        </w:rPr>
        <w:t>(-IAI)</w:t>
      </w:r>
    </w:p>
    <w:p w14:paraId="6FD2AD20" w14:textId="77777777" w:rsidR="00727D52" w:rsidRPr="00383B0E" w:rsidRDefault="00727D52" w:rsidP="00784E7D">
      <w:pPr>
        <w:rPr>
          <w:noProof/>
          <w:szCs w:val="22"/>
        </w:rPr>
      </w:pPr>
    </w:p>
    <w:p w14:paraId="00489FD0" w14:textId="77777777" w:rsidR="00727D52" w:rsidRPr="00383B0E" w:rsidRDefault="00727D52" w:rsidP="00784E7D">
      <w:pPr>
        <w:ind w:left="567" w:hanging="567"/>
        <w:rPr>
          <w:bCs/>
          <w:szCs w:val="22"/>
        </w:rPr>
      </w:pPr>
      <w:r w:rsidRPr="00383B0E">
        <w:rPr>
          <w:bCs/>
          <w:szCs w:val="22"/>
        </w:rPr>
        <w:t>LT/1/94/0973/001</w:t>
      </w:r>
    </w:p>
    <w:p w14:paraId="7D279359" w14:textId="77777777" w:rsidR="00727D52" w:rsidRPr="00383B0E" w:rsidRDefault="00727D52" w:rsidP="00784E7D">
      <w:pPr>
        <w:rPr>
          <w:noProof/>
          <w:szCs w:val="22"/>
        </w:rPr>
      </w:pPr>
    </w:p>
    <w:p w14:paraId="724CC4A7" w14:textId="77777777" w:rsidR="00727D52" w:rsidRPr="00383B0E" w:rsidRDefault="00727D52" w:rsidP="00784E7D">
      <w:pPr>
        <w:rPr>
          <w:noProof/>
          <w:szCs w:val="22"/>
        </w:rPr>
      </w:pPr>
    </w:p>
    <w:p w14:paraId="0621248C" w14:textId="77777777" w:rsidR="00727D52" w:rsidRPr="00383B0E" w:rsidRDefault="00727D52" w:rsidP="00784E7D">
      <w:pPr>
        <w:pBdr>
          <w:top w:val="single" w:sz="4" w:space="1" w:color="auto"/>
          <w:left w:val="single" w:sz="4" w:space="4" w:color="auto"/>
          <w:bottom w:val="single" w:sz="4" w:space="1" w:color="auto"/>
          <w:right w:val="single" w:sz="4" w:space="4" w:color="auto"/>
        </w:pBdr>
        <w:tabs>
          <w:tab w:val="left" w:pos="540"/>
        </w:tabs>
        <w:outlineLvl w:val="0"/>
        <w:rPr>
          <w:noProof/>
          <w:szCs w:val="22"/>
        </w:rPr>
      </w:pPr>
      <w:r w:rsidRPr="00383B0E">
        <w:rPr>
          <w:b/>
          <w:noProof/>
          <w:szCs w:val="22"/>
        </w:rPr>
        <w:t>13.</w:t>
      </w:r>
      <w:r w:rsidRPr="00383B0E">
        <w:rPr>
          <w:b/>
          <w:noProof/>
          <w:szCs w:val="22"/>
        </w:rPr>
        <w:tab/>
        <w:t xml:space="preserve">SERIJOS NUMERIS, </w:t>
      </w:r>
    </w:p>
    <w:p w14:paraId="4083B54C" w14:textId="77777777" w:rsidR="00727D52" w:rsidRPr="00383B0E" w:rsidRDefault="00727D52" w:rsidP="00784E7D">
      <w:pPr>
        <w:rPr>
          <w:noProof/>
          <w:szCs w:val="22"/>
        </w:rPr>
      </w:pPr>
    </w:p>
    <w:p w14:paraId="17CF056B" w14:textId="77777777" w:rsidR="00727D52" w:rsidRPr="00383B0E" w:rsidRDefault="00C529C1" w:rsidP="00784E7D">
      <w:pPr>
        <w:rPr>
          <w:noProof/>
          <w:szCs w:val="22"/>
        </w:rPr>
      </w:pPr>
      <w:r w:rsidRPr="00383B0E">
        <w:rPr>
          <w:noProof/>
          <w:szCs w:val="22"/>
        </w:rPr>
        <w:t xml:space="preserve">Lot </w:t>
      </w:r>
      <w:r w:rsidR="00727D52" w:rsidRPr="00383B0E">
        <w:rPr>
          <w:szCs w:val="22"/>
        </w:rPr>
        <w:t>{numeris}</w:t>
      </w:r>
    </w:p>
    <w:p w14:paraId="7C0FA76B" w14:textId="77777777" w:rsidR="00727D52" w:rsidRPr="00383B0E" w:rsidRDefault="00727D52" w:rsidP="00784E7D">
      <w:pPr>
        <w:rPr>
          <w:noProof/>
          <w:szCs w:val="22"/>
        </w:rPr>
      </w:pPr>
    </w:p>
    <w:p w14:paraId="7F96B3FF" w14:textId="77777777" w:rsidR="00727D52" w:rsidRPr="00383B0E" w:rsidRDefault="00727D52" w:rsidP="00784E7D">
      <w:pPr>
        <w:rPr>
          <w:noProof/>
          <w:szCs w:val="22"/>
        </w:rPr>
      </w:pPr>
    </w:p>
    <w:p w14:paraId="53842EDA" w14:textId="77777777" w:rsidR="00727D52" w:rsidRPr="00383B0E" w:rsidRDefault="00727D52" w:rsidP="00784E7D">
      <w:pPr>
        <w:pBdr>
          <w:top w:val="single" w:sz="4" w:space="1" w:color="auto"/>
          <w:left w:val="single" w:sz="4" w:space="4" w:color="auto"/>
          <w:bottom w:val="single" w:sz="4" w:space="1" w:color="auto"/>
          <w:right w:val="single" w:sz="4" w:space="4" w:color="auto"/>
        </w:pBdr>
        <w:tabs>
          <w:tab w:val="left" w:pos="540"/>
        </w:tabs>
        <w:outlineLvl w:val="0"/>
        <w:rPr>
          <w:noProof/>
          <w:szCs w:val="22"/>
        </w:rPr>
      </w:pPr>
      <w:r w:rsidRPr="00383B0E">
        <w:rPr>
          <w:b/>
          <w:noProof/>
          <w:szCs w:val="22"/>
        </w:rPr>
        <w:t>14.</w:t>
      </w:r>
      <w:r w:rsidRPr="00383B0E">
        <w:rPr>
          <w:b/>
          <w:noProof/>
          <w:szCs w:val="22"/>
        </w:rPr>
        <w:tab/>
        <w:t>PARDAVIMO (IŠDAVIMO)</w:t>
      </w:r>
      <w:r w:rsidRPr="00383B0E">
        <w:rPr>
          <w:b/>
          <w:caps/>
          <w:noProof/>
          <w:szCs w:val="22"/>
        </w:rPr>
        <w:t xml:space="preserve"> tvarka</w:t>
      </w:r>
    </w:p>
    <w:p w14:paraId="11064CB8" w14:textId="77777777" w:rsidR="00727D52" w:rsidRPr="00383B0E" w:rsidRDefault="00727D52" w:rsidP="00784E7D">
      <w:pPr>
        <w:rPr>
          <w:noProof/>
          <w:szCs w:val="22"/>
        </w:rPr>
      </w:pPr>
    </w:p>
    <w:p w14:paraId="39B9FB6C" w14:textId="77777777" w:rsidR="00727D52" w:rsidRPr="00383B0E" w:rsidRDefault="00727D52" w:rsidP="00784E7D">
      <w:pPr>
        <w:ind w:left="567" w:hanging="567"/>
        <w:rPr>
          <w:noProof/>
          <w:szCs w:val="22"/>
        </w:rPr>
      </w:pPr>
      <w:r w:rsidRPr="00383B0E">
        <w:rPr>
          <w:noProof/>
          <w:szCs w:val="22"/>
          <w:highlight w:val="lightGray"/>
        </w:rPr>
        <w:t xml:space="preserve">Receptinis </w:t>
      </w:r>
      <w:r w:rsidR="00C529C1" w:rsidRPr="00383B0E">
        <w:rPr>
          <w:noProof/>
          <w:szCs w:val="22"/>
          <w:highlight w:val="lightGray"/>
        </w:rPr>
        <w:t>vaistas</w:t>
      </w:r>
      <w:r w:rsidRPr="00383B0E">
        <w:rPr>
          <w:noProof/>
          <w:szCs w:val="22"/>
          <w:highlight w:val="lightGray"/>
        </w:rPr>
        <w:t>.</w:t>
      </w:r>
    </w:p>
    <w:p w14:paraId="2EEF2A23" w14:textId="77777777" w:rsidR="00727D52" w:rsidRPr="00383B0E" w:rsidRDefault="00727D52" w:rsidP="00784E7D">
      <w:pPr>
        <w:rPr>
          <w:noProof/>
          <w:szCs w:val="22"/>
        </w:rPr>
      </w:pPr>
    </w:p>
    <w:p w14:paraId="28305AA1" w14:textId="77777777" w:rsidR="00727D52" w:rsidRPr="00383B0E" w:rsidRDefault="00727D52" w:rsidP="00784E7D">
      <w:pPr>
        <w:rPr>
          <w:noProof/>
          <w:szCs w:val="22"/>
        </w:rPr>
      </w:pPr>
    </w:p>
    <w:p w14:paraId="6211AB20" w14:textId="77777777" w:rsidR="00727D52" w:rsidRPr="00383B0E" w:rsidRDefault="00727D52" w:rsidP="00784E7D">
      <w:pPr>
        <w:pBdr>
          <w:top w:val="single" w:sz="4" w:space="1" w:color="auto"/>
          <w:left w:val="single" w:sz="4" w:space="4" w:color="auto"/>
          <w:bottom w:val="single" w:sz="4" w:space="1" w:color="auto"/>
          <w:right w:val="single" w:sz="4" w:space="4" w:color="auto"/>
        </w:pBdr>
        <w:tabs>
          <w:tab w:val="left" w:pos="540"/>
        </w:tabs>
        <w:outlineLvl w:val="0"/>
        <w:rPr>
          <w:noProof/>
          <w:szCs w:val="22"/>
        </w:rPr>
      </w:pPr>
      <w:r w:rsidRPr="00383B0E">
        <w:rPr>
          <w:b/>
          <w:noProof/>
          <w:szCs w:val="22"/>
        </w:rPr>
        <w:t>15.</w:t>
      </w:r>
      <w:r w:rsidRPr="00383B0E">
        <w:rPr>
          <w:b/>
          <w:noProof/>
          <w:szCs w:val="22"/>
        </w:rPr>
        <w:tab/>
      </w:r>
      <w:r w:rsidRPr="00383B0E">
        <w:rPr>
          <w:b/>
          <w:caps/>
          <w:noProof/>
          <w:szCs w:val="22"/>
        </w:rPr>
        <w:t>vartojimo instrukcijA</w:t>
      </w:r>
    </w:p>
    <w:p w14:paraId="5ADEE641" w14:textId="77777777" w:rsidR="00727D52" w:rsidRPr="00383B0E" w:rsidRDefault="00727D52" w:rsidP="00784E7D">
      <w:pPr>
        <w:rPr>
          <w:noProof/>
          <w:szCs w:val="22"/>
        </w:rPr>
      </w:pPr>
    </w:p>
    <w:p w14:paraId="34344094" w14:textId="77777777" w:rsidR="00727D52" w:rsidRPr="00383B0E" w:rsidRDefault="00727D52" w:rsidP="00784E7D">
      <w:pPr>
        <w:rPr>
          <w:noProof/>
          <w:szCs w:val="22"/>
        </w:rPr>
      </w:pPr>
    </w:p>
    <w:p w14:paraId="539E35FF" w14:textId="77777777" w:rsidR="00727D52" w:rsidRPr="00383B0E" w:rsidRDefault="00727D52" w:rsidP="00784E7D">
      <w:pPr>
        <w:pBdr>
          <w:top w:val="single" w:sz="4" w:space="1" w:color="auto"/>
          <w:left w:val="single" w:sz="4" w:space="4" w:color="auto"/>
          <w:bottom w:val="single" w:sz="4" w:space="1" w:color="auto"/>
          <w:right w:val="single" w:sz="4" w:space="4" w:color="auto"/>
        </w:pBdr>
        <w:tabs>
          <w:tab w:val="left" w:pos="540"/>
        </w:tabs>
        <w:outlineLvl w:val="0"/>
        <w:rPr>
          <w:noProof/>
          <w:szCs w:val="22"/>
        </w:rPr>
      </w:pPr>
      <w:r w:rsidRPr="00383B0E">
        <w:rPr>
          <w:b/>
          <w:noProof/>
          <w:szCs w:val="22"/>
        </w:rPr>
        <w:t>16.</w:t>
      </w:r>
      <w:r w:rsidRPr="00383B0E">
        <w:rPr>
          <w:b/>
          <w:noProof/>
          <w:szCs w:val="22"/>
        </w:rPr>
        <w:tab/>
        <w:t>INFORMACIJA BRAILIO RAŠTU</w:t>
      </w:r>
    </w:p>
    <w:p w14:paraId="778A555E" w14:textId="77777777" w:rsidR="00727D52" w:rsidRPr="00383B0E" w:rsidRDefault="00727D52" w:rsidP="00784E7D">
      <w:pPr>
        <w:rPr>
          <w:noProof/>
          <w:szCs w:val="22"/>
        </w:rPr>
      </w:pPr>
    </w:p>
    <w:p w14:paraId="10FA0045" w14:textId="77777777" w:rsidR="00727D52" w:rsidRPr="00383B0E" w:rsidRDefault="00727D52" w:rsidP="00784E7D">
      <w:pPr>
        <w:rPr>
          <w:noProof/>
          <w:szCs w:val="22"/>
        </w:rPr>
      </w:pPr>
    </w:p>
    <w:p w14:paraId="61E91A20" w14:textId="77777777" w:rsidR="00727D52" w:rsidRPr="00383B0E" w:rsidRDefault="00727D52" w:rsidP="00784E7D">
      <w:pPr>
        <w:rPr>
          <w:noProof/>
          <w:szCs w:val="22"/>
        </w:rPr>
      </w:pPr>
    </w:p>
    <w:p w14:paraId="469C2D45" w14:textId="77777777" w:rsidR="00727D52" w:rsidRPr="00383B0E" w:rsidRDefault="00727D52" w:rsidP="00784E7D">
      <w:pPr>
        <w:rPr>
          <w:noProof/>
          <w:szCs w:val="22"/>
        </w:rPr>
      </w:pPr>
    </w:p>
    <w:p w14:paraId="70817C44" w14:textId="77777777" w:rsidR="00727D52" w:rsidRPr="00383B0E" w:rsidRDefault="00727D52" w:rsidP="00784E7D">
      <w:pPr>
        <w:rPr>
          <w:noProof/>
          <w:szCs w:val="22"/>
        </w:rPr>
      </w:pPr>
    </w:p>
    <w:p w14:paraId="3289327E" w14:textId="77777777" w:rsidR="00727D52" w:rsidRPr="00383B0E" w:rsidRDefault="00727D52" w:rsidP="00784E7D">
      <w:pPr>
        <w:ind w:left="567" w:hanging="567"/>
        <w:rPr>
          <w:szCs w:val="22"/>
        </w:rPr>
      </w:pPr>
    </w:p>
    <w:p w14:paraId="5462D3EE" w14:textId="77777777" w:rsidR="000046B5" w:rsidRPr="00383B0E" w:rsidRDefault="000046B5">
      <w:pPr>
        <w:rPr>
          <w:szCs w:val="22"/>
        </w:rPr>
      </w:pPr>
      <w:r w:rsidRPr="00383B0E">
        <w:rPr>
          <w:szCs w:val="22"/>
        </w:rPr>
        <w:br w:type="page"/>
      </w:r>
    </w:p>
    <w:p w14:paraId="6E69283A" w14:textId="77777777" w:rsidR="00727D52" w:rsidRPr="00383B0E" w:rsidRDefault="00727D52" w:rsidP="00784E7D">
      <w:pPr>
        <w:pStyle w:val="Pagrindinistekstas"/>
        <w:spacing w:after="0"/>
        <w:rPr>
          <w:szCs w:val="22"/>
        </w:rPr>
      </w:pPr>
    </w:p>
    <w:p w14:paraId="53391FF2" w14:textId="77777777" w:rsidR="00727D52" w:rsidRPr="00383B0E" w:rsidRDefault="00727D52" w:rsidP="00784E7D">
      <w:pPr>
        <w:pStyle w:val="Pagrindinistekstas"/>
        <w:spacing w:after="0"/>
        <w:rPr>
          <w:szCs w:val="22"/>
        </w:rPr>
      </w:pPr>
    </w:p>
    <w:p w14:paraId="518B6FE3" w14:textId="77777777" w:rsidR="00727D52" w:rsidRPr="00383B0E" w:rsidRDefault="00727D52" w:rsidP="00784E7D">
      <w:pPr>
        <w:pStyle w:val="Pagrindinistekstas"/>
        <w:spacing w:after="0"/>
        <w:rPr>
          <w:szCs w:val="22"/>
        </w:rPr>
      </w:pPr>
    </w:p>
    <w:p w14:paraId="6D5043A9" w14:textId="77777777" w:rsidR="00727D52" w:rsidRPr="00383B0E" w:rsidRDefault="00727D52" w:rsidP="00784E7D">
      <w:pPr>
        <w:pStyle w:val="Pagrindinistekstas"/>
        <w:spacing w:after="0"/>
        <w:rPr>
          <w:szCs w:val="22"/>
        </w:rPr>
      </w:pPr>
    </w:p>
    <w:p w14:paraId="3B408F53" w14:textId="77777777" w:rsidR="00727D52" w:rsidRPr="00383B0E" w:rsidRDefault="00727D52" w:rsidP="00784E7D">
      <w:pPr>
        <w:pStyle w:val="Pagrindinistekstas"/>
        <w:spacing w:after="0"/>
        <w:rPr>
          <w:szCs w:val="22"/>
        </w:rPr>
      </w:pPr>
    </w:p>
    <w:p w14:paraId="36C73068" w14:textId="77777777" w:rsidR="00727D52" w:rsidRPr="00383B0E" w:rsidRDefault="00727D52" w:rsidP="00784E7D">
      <w:pPr>
        <w:pStyle w:val="Pagrindinistekstas"/>
        <w:spacing w:after="0"/>
        <w:rPr>
          <w:szCs w:val="22"/>
        </w:rPr>
      </w:pPr>
    </w:p>
    <w:p w14:paraId="1298C3AD" w14:textId="77777777" w:rsidR="00727D52" w:rsidRPr="00383B0E" w:rsidRDefault="00727D52" w:rsidP="00784E7D">
      <w:pPr>
        <w:pStyle w:val="Pagrindinistekstas"/>
        <w:spacing w:after="0"/>
        <w:rPr>
          <w:szCs w:val="22"/>
        </w:rPr>
      </w:pPr>
    </w:p>
    <w:p w14:paraId="099778AD" w14:textId="77777777" w:rsidR="00727D52" w:rsidRPr="00383B0E" w:rsidRDefault="00727D52" w:rsidP="00784E7D">
      <w:pPr>
        <w:pStyle w:val="Pagrindinistekstas"/>
        <w:spacing w:after="0"/>
        <w:rPr>
          <w:szCs w:val="22"/>
        </w:rPr>
      </w:pPr>
    </w:p>
    <w:p w14:paraId="12FD3A80" w14:textId="77777777" w:rsidR="00727D52" w:rsidRPr="00383B0E" w:rsidRDefault="00727D52" w:rsidP="00784E7D">
      <w:pPr>
        <w:pStyle w:val="Pagrindinistekstas"/>
        <w:spacing w:after="0"/>
        <w:rPr>
          <w:szCs w:val="22"/>
        </w:rPr>
      </w:pPr>
    </w:p>
    <w:p w14:paraId="17B9F614" w14:textId="77777777" w:rsidR="00727D52" w:rsidRPr="00383B0E" w:rsidRDefault="00727D52" w:rsidP="00784E7D">
      <w:pPr>
        <w:pStyle w:val="Pagrindinistekstas"/>
        <w:spacing w:after="0"/>
        <w:rPr>
          <w:szCs w:val="22"/>
        </w:rPr>
      </w:pPr>
    </w:p>
    <w:p w14:paraId="54220BDF" w14:textId="77777777" w:rsidR="00727D52" w:rsidRPr="00383B0E" w:rsidRDefault="00727D52" w:rsidP="00784E7D">
      <w:pPr>
        <w:pStyle w:val="Pagrindinistekstas"/>
        <w:spacing w:after="0"/>
        <w:rPr>
          <w:szCs w:val="22"/>
        </w:rPr>
      </w:pPr>
    </w:p>
    <w:p w14:paraId="392E431A" w14:textId="77777777" w:rsidR="00727D52" w:rsidRPr="00383B0E" w:rsidRDefault="00727D52" w:rsidP="00784E7D">
      <w:pPr>
        <w:pStyle w:val="Pagrindinistekstas"/>
        <w:spacing w:after="0"/>
        <w:rPr>
          <w:szCs w:val="22"/>
        </w:rPr>
      </w:pPr>
    </w:p>
    <w:p w14:paraId="3ED11529" w14:textId="77777777" w:rsidR="00727D52" w:rsidRPr="00383B0E" w:rsidRDefault="00727D52" w:rsidP="00784E7D">
      <w:pPr>
        <w:pStyle w:val="Pagrindinistekstas"/>
        <w:spacing w:after="0"/>
        <w:rPr>
          <w:szCs w:val="22"/>
        </w:rPr>
      </w:pPr>
    </w:p>
    <w:p w14:paraId="7625A221" w14:textId="77777777" w:rsidR="00727D52" w:rsidRPr="00383B0E" w:rsidRDefault="00727D52" w:rsidP="00784E7D">
      <w:pPr>
        <w:pStyle w:val="Pagrindinistekstas"/>
        <w:spacing w:after="0"/>
        <w:rPr>
          <w:szCs w:val="22"/>
        </w:rPr>
      </w:pPr>
    </w:p>
    <w:p w14:paraId="1CC9BCD5" w14:textId="77777777" w:rsidR="00727D52" w:rsidRPr="00383B0E" w:rsidRDefault="00727D52" w:rsidP="00784E7D">
      <w:pPr>
        <w:pStyle w:val="Pagrindinistekstas"/>
        <w:spacing w:after="0"/>
        <w:rPr>
          <w:szCs w:val="22"/>
        </w:rPr>
      </w:pPr>
    </w:p>
    <w:p w14:paraId="025E0023" w14:textId="77777777" w:rsidR="00727D52" w:rsidRPr="00383B0E" w:rsidRDefault="00727D52" w:rsidP="00784E7D">
      <w:pPr>
        <w:pStyle w:val="Pagrindinistekstas"/>
        <w:spacing w:after="0"/>
        <w:rPr>
          <w:szCs w:val="22"/>
        </w:rPr>
      </w:pPr>
    </w:p>
    <w:p w14:paraId="6B380080" w14:textId="77777777" w:rsidR="00727D52" w:rsidRPr="00383B0E" w:rsidRDefault="00727D52" w:rsidP="00784E7D">
      <w:pPr>
        <w:pStyle w:val="Pagrindinistekstas"/>
        <w:spacing w:after="0"/>
        <w:rPr>
          <w:szCs w:val="22"/>
        </w:rPr>
      </w:pPr>
    </w:p>
    <w:p w14:paraId="5E781AC6" w14:textId="77777777" w:rsidR="00727D52" w:rsidRPr="00383B0E" w:rsidRDefault="00727D52" w:rsidP="00784E7D">
      <w:pPr>
        <w:pStyle w:val="Pagrindinistekstas"/>
        <w:spacing w:after="0"/>
        <w:rPr>
          <w:szCs w:val="22"/>
        </w:rPr>
      </w:pPr>
    </w:p>
    <w:p w14:paraId="40A7FA77" w14:textId="77777777" w:rsidR="00727D52" w:rsidRPr="00383B0E" w:rsidRDefault="00727D52" w:rsidP="00784E7D">
      <w:pPr>
        <w:pStyle w:val="Pagrindinistekstas"/>
        <w:spacing w:after="0"/>
        <w:rPr>
          <w:szCs w:val="22"/>
        </w:rPr>
      </w:pPr>
    </w:p>
    <w:p w14:paraId="07408D96" w14:textId="77777777" w:rsidR="00727D52" w:rsidRPr="00383B0E" w:rsidRDefault="00727D52" w:rsidP="00784E7D">
      <w:pPr>
        <w:pStyle w:val="Pagrindinistekstas"/>
        <w:spacing w:after="0"/>
        <w:rPr>
          <w:szCs w:val="22"/>
        </w:rPr>
      </w:pPr>
    </w:p>
    <w:p w14:paraId="52846B9D" w14:textId="77777777" w:rsidR="00727D52" w:rsidRPr="00383B0E" w:rsidRDefault="00727D52" w:rsidP="00784E7D">
      <w:pPr>
        <w:pStyle w:val="Pagrindinistekstas"/>
        <w:spacing w:after="0"/>
        <w:rPr>
          <w:szCs w:val="22"/>
        </w:rPr>
      </w:pPr>
    </w:p>
    <w:p w14:paraId="3D2141BF" w14:textId="77777777" w:rsidR="00727D52" w:rsidRPr="00383B0E" w:rsidRDefault="00727D52" w:rsidP="00784E7D">
      <w:pPr>
        <w:pStyle w:val="Pagrindinistekstas"/>
        <w:spacing w:after="0"/>
        <w:rPr>
          <w:szCs w:val="22"/>
        </w:rPr>
      </w:pPr>
    </w:p>
    <w:p w14:paraId="3FE422D0" w14:textId="77777777" w:rsidR="00727D52" w:rsidRPr="00383B0E" w:rsidRDefault="00727D52" w:rsidP="00784E7D">
      <w:pPr>
        <w:pStyle w:val="Pagrindinistekstas"/>
        <w:spacing w:after="0"/>
        <w:rPr>
          <w:szCs w:val="22"/>
        </w:rPr>
      </w:pPr>
    </w:p>
    <w:p w14:paraId="2E186B04" w14:textId="77777777" w:rsidR="00727D52" w:rsidRPr="00383B0E" w:rsidRDefault="00727D52" w:rsidP="00784E7D">
      <w:pPr>
        <w:pStyle w:val="Pagrindinistekstas"/>
        <w:spacing w:after="0"/>
        <w:jc w:val="center"/>
        <w:rPr>
          <w:b/>
          <w:szCs w:val="22"/>
        </w:rPr>
      </w:pPr>
      <w:r w:rsidRPr="00383B0E">
        <w:rPr>
          <w:b/>
          <w:szCs w:val="22"/>
        </w:rPr>
        <w:t>B. PAKUOTĖS LAPELIS</w:t>
      </w:r>
    </w:p>
    <w:p w14:paraId="79CE500B" w14:textId="77777777" w:rsidR="0015716D" w:rsidRPr="00383B0E" w:rsidRDefault="00727D52" w:rsidP="0015716D">
      <w:pPr>
        <w:pStyle w:val="Pagrindinistekstas"/>
        <w:spacing w:after="0"/>
        <w:jc w:val="center"/>
        <w:rPr>
          <w:b/>
          <w:szCs w:val="22"/>
        </w:rPr>
      </w:pPr>
      <w:r w:rsidRPr="00383B0E">
        <w:rPr>
          <w:color w:val="0000FF"/>
          <w:szCs w:val="22"/>
        </w:rPr>
        <w:br w:type="page"/>
      </w:r>
    </w:p>
    <w:p w14:paraId="7AE19CCB" w14:textId="77777777" w:rsidR="0015716D" w:rsidRPr="00383B0E" w:rsidRDefault="0015716D" w:rsidP="0015716D">
      <w:pPr>
        <w:pStyle w:val="Pagrindinistekstas"/>
        <w:spacing w:after="0"/>
        <w:jc w:val="center"/>
        <w:rPr>
          <w:b/>
          <w:szCs w:val="22"/>
        </w:rPr>
      </w:pPr>
      <w:r w:rsidRPr="00383B0E">
        <w:rPr>
          <w:b/>
          <w:szCs w:val="22"/>
        </w:rPr>
        <w:lastRenderedPageBreak/>
        <w:t>Pakuotės lapelis: informacija vartotojui</w:t>
      </w:r>
    </w:p>
    <w:p w14:paraId="3C49200B" w14:textId="77777777" w:rsidR="0015716D" w:rsidRPr="00383B0E" w:rsidRDefault="0015716D" w:rsidP="0015716D">
      <w:pPr>
        <w:ind w:left="567" w:hanging="567"/>
        <w:jc w:val="both"/>
        <w:rPr>
          <w:iCs/>
          <w:szCs w:val="22"/>
        </w:rPr>
      </w:pPr>
    </w:p>
    <w:p w14:paraId="5C5F090E" w14:textId="77777777" w:rsidR="0015716D" w:rsidRPr="00383B0E" w:rsidRDefault="0015716D" w:rsidP="0015716D">
      <w:pPr>
        <w:pStyle w:val="Antrat7"/>
      </w:pPr>
      <w:proofErr w:type="spellStart"/>
      <w:r w:rsidRPr="00383B0E">
        <w:t>Depakine</w:t>
      </w:r>
      <w:proofErr w:type="spellEnd"/>
      <w:r w:rsidRPr="00383B0E">
        <w:t xml:space="preserve"> 57,64 mg/ml sirupas</w:t>
      </w:r>
    </w:p>
    <w:p w14:paraId="44EB4DBB" w14:textId="77777777" w:rsidR="0015716D" w:rsidRPr="00383B0E" w:rsidRDefault="00B91440" w:rsidP="0015716D">
      <w:pPr>
        <w:ind w:left="567" w:hanging="567"/>
        <w:jc w:val="center"/>
        <w:rPr>
          <w:szCs w:val="22"/>
        </w:rPr>
      </w:pPr>
      <w:r w:rsidRPr="00383B0E">
        <w:rPr>
          <w:szCs w:val="22"/>
        </w:rPr>
        <w:t>n</w:t>
      </w:r>
      <w:r w:rsidR="0015716D" w:rsidRPr="00383B0E">
        <w:rPr>
          <w:szCs w:val="22"/>
        </w:rPr>
        <w:t xml:space="preserve">atrio </w:t>
      </w:r>
      <w:proofErr w:type="spellStart"/>
      <w:r w:rsidR="0015716D" w:rsidRPr="00383B0E">
        <w:rPr>
          <w:szCs w:val="22"/>
        </w:rPr>
        <w:t>valproatas</w:t>
      </w:r>
      <w:proofErr w:type="spellEnd"/>
    </w:p>
    <w:p w14:paraId="1211CB24" w14:textId="77777777" w:rsidR="0015716D" w:rsidRPr="00383B0E" w:rsidRDefault="0015716D" w:rsidP="0015716D">
      <w:pPr>
        <w:pStyle w:val="Pagrindinistekstas"/>
        <w:spacing w:after="0"/>
        <w:rPr>
          <w:szCs w:val="22"/>
        </w:rPr>
      </w:pPr>
    </w:p>
    <w:p w14:paraId="4FAACD23" w14:textId="77777777" w:rsidR="0015716D" w:rsidRPr="00383B0E" w:rsidRDefault="0015716D" w:rsidP="0015716D">
      <w:pPr>
        <w:autoSpaceDE w:val="0"/>
        <w:autoSpaceDN w:val="0"/>
        <w:adjustRightInd w:val="0"/>
        <w:rPr>
          <w:rFonts w:eastAsia="Calibri"/>
          <w:szCs w:val="22"/>
          <w:lang w:eastAsia="en-US"/>
        </w:rPr>
      </w:pPr>
      <w:r w:rsidRPr="00383B0E">
        <w:rPr>
          <w:rFonts w:eastAsia="Calibri"/>
          <w:i/>
          <w:iCs/>
          <w:szCs w:val="22"/>
          <w:lang w:eastAsia="en-US"/>
        </w:rPr>
        <w:t>▼</w:t>
      </w:r>
      <w:r w:rsidRPr="00383B0E">
        <w:rPr>
          <w:rFonts w:eastAsia="Calibri"/>
          <w:szCs w:val="22"/>
          <w:lang w:eastAsia="en-US"/>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668CA63B" w14:textId="77777777" w:rsidR="0015716D" w:rsidRPr="00383B0E" w:rsidRDefault="0015716D" w:rsidP="0015716D">
      <w:pPr>
        <w:autoSpaceDE w:val="0"/>
        <w:autoSpaceDN w:val="0"/>
        <w:adjustRightInd w:val="0"/>
        <w:rPr>
          <w:rFonts w:eastAsia="Calibri"/>
          <w:szCs w:val="22"/>
          <w:lang w:eastAsia="en-US"/>
        </w:rPr>
      </w:pPr>
    </w:p>
    <w:p w14:paraId="3CD22290" w14:textId="77777777" w:rsidR="0015716D" w:rsidRPr="00383B0E" w:rsidRDefault="0015716D" w:rsidP="0015716D">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Calibri"/>
          <w:b/>
          <w:szCs w:val="22"/>
          <w:lang w:eastAsia="en-US"/>
        </w:rPr>
      </w:pPr>
      <w:r w:rsidRPr="00383B0E">
        <w:rPr>
          <w:rFonts w:eastAsia="Calibri"/>
          <w:b/>
          <w:szCs w:val="22"/>
          <w:lang w:eastAsia="en-US"/>
        </w:rPr>
        <w:t>ĮSPĖJIMAS</w:t>
      </w:r>
    </w:p>
    <w:p w14:paraId="6484D530" w14:textId="77777777" w:rsidR="0015716D" w:rsidRPr="00383B0E" w:rsidRDefault="0015716D" w:rsidP="0015716D">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Calibri"/>
          <w:b/>
          <w:szCs w:val="22"/>
          <w:lang w:eastAsia="en-US"/>
        </w:rPr>
      </w:pPr>
    </w:p>
    <w:p w14:paraId="56F37B56" w14:textId="77777777" w:rsidR="0015716D" w:rsidRPr="00383B0E" w:rsidRDefault="0015716D" w:rsidP="0015716D">
      <w:pPr>
        <w:pBdr>
          <w:top w:val="single" w:sz="4" w:space="1" w:color="auto"/>
          <w:left w:val="single" w:sz="4" w:space="1" w:color="auto"/>
          <w:bottom w:val="single" w:sz="4" w:space="1" w:color="auto"/>
          <w:right w:val="single" w:sz="4" w:space="1" w:color="auto"/>
        </w:pBdr>
        <w:rPr>
          <w:rFonts w:eastAsia="SimSun"/>
          <w:iCs/>
          <w:noProof/>
          <w:szCs w:val="22"/>
          <w:lang w:eastAsia="zh-CN"/>
        </w:rPr>
      </w:pPr>
      <w:r w:rsidRPr="00383B0E">
        <w:rPr>
          <w:rFonts w:eastAsia="SimSun"/>
          <w:noProof/>
          <w:szCs w:val="22"/>
          <w:lang w:eastAsia="zh-CN"/>
        </w:rPr>
        <w:t>Nėštumo laikotarpiu vartojamas Depakine</w:t>
      </w:r>
      <w:r w:rsidRPr="00383B0E">
        <w:rPr>
          <w:rFonts w:eastAsia="SimSun"/>
          <w:iCs/>
          <w:noProof/>
          <w:szCs w:val="22"/>
          <w:lang w:eastAsia="zh-CN"/>
        </w:rPr>
        <w:t xml:space="preserve"> (natrio valproatas)</w:t>
      </w:r>
    </w:p>
    <w:p w14:paraId="55CF7778" w14:textId="77777777" w:rsidR="0015716D" w:rsidRPr="00383B0E" w:rsidRDefault="0015716D" w:rsidP="0015716D">
      <w:pPr>
        <w:pBdr>
          <w:top w:val="single" w:sz="4" w:space="1" w:color="auto"/>
          <w:left w:val="single" w:sz="4" w:space="1" w:color="auto"/>
          <w:bottom w:val="single" w:sz="4" w:space="1" w:color="auto"/>
          <w:right w:val="single" w:sz="4" w:space="1" w:color="auto"/>
        </w:pBdr>
        <w:autoSpaceDE w:val="0"/>
        <w:autoSpaceDN w:val="0"/>
        <w:adjustRightInd w:val="0"/>
        <w:rPr>
          <w:rFonts w:eastAsia="SimSun"/>
          <w:noProof/>
          <w:szCs w:val="22"/>
          <w:lang w:eastAsia="zh-CN"/>
        </w:rPr>
      </w:pPr>
      <w:r w:rsidRPr="00383B0E">
        <w:rPr>
          <w:rFonts w:eastAsia="SimSun"/>
          <w:noProof/>
          <w:szCs w:val="22"/>
          <w:lang w:eastAsia="zh-CN"/>
        </w:rPr>
        <w:t xml:space="preserve">gali labai pakenkti dar negimusiam vaikui. Jei Jūs esate vaiko susilaukti galinti moteris, turite naudoti veiksmingą pastojimo kontrolės (kontracepcijos) metodą be pertraukų visu gydymo Depakine laikotarpiu. Gydytojas tai aptars su Jumis, tačiau taip pat turite laikytis šio lapelio 2 skyriuje pateikiamų patarimų. </w:t>
      </w:r>
    </w:p>
    <w:p w14:paraId="13271FA5" w14:textId="77777777" w:rsidR="0015716D" w:rsidRPr="00383B0E" w:rsidRDefault="0015716D" w:rsidP="0015716D">
      <w:pPr>
        <w:pBdr>
          <w:top w:val="single" w:sz="4" w:space="1" w:color="auto"/>
          <w:left w:val="single" w:sz="4" w:space="1" w:color="auto"/>
          <w:bottom w:val="single" w:sz="4" w:space="1" w:color="auto"/>
          <w:right w:val="single" w:sz="4" w:space="1" w:color="auto"/>
        </w:pBdr>
        <w:autoSpaceDE w:val="0"/>
        <w:autoSpaceDN w:val="0"/>
        <w:adjustRightInd w:val="0"/>
        <w:rPr>
          <w:rFonts w:eastAsia="SimSun"/>
          <w:noProof/>
          <w:szCs w:val="22"/>
          <w:lang w:eastAsia="zh-CN"/>
        </w:rPr>
      </w:pPr>
      <w:r w:rsidRPr="00383B0E">
        <w:rPr>
          <w:rFonts w:eastAsia="SimSun"/>
          <w:noProof/>
          <w:szCs w:val="22"/>
          <w:lang w:eastAsia="zh-CN"/>
        </w:rPr>
        <w:t>Jei norite pastoti arba manote, kad esate nėščia, suplanuokite skubų susitikimą su gydytoju.</w:t>
      </w:r>
    </w:p>
    <w:p w14:paraId="5EF5C9BE" w14:textId="77777777" w:rsidR="0015716D" w:rsidRPr="00383B0E" w:rsidRDefault="0015716D" w:rsidP="0015716D">
      <w:pPr>
        <w:pBdr>
          <w:top w:val="single" w:sz="4" w:space="1" w:color="auto"/>
          <w:left w:val="single" w:sz="4" w:space="1" w:color="auto"/>
          <w:bottom w:val="single" w:sz="4" w:space="1" w:color="auto"/>
          <w:right w:val="single" w:sz="4" w:space="1" w:color="auto"/>
        </w:pBdr>
        <w:rPr>
          <w:rFonts w:eastAsia="MS Mincho"/>
          <w:szCs w:val="22"/>
          <w:lang w:eastAsia="en-US"/>
        </w:rPr>
      </w:pPr>
      <w:r w:rsidRPr="00383B0E">
        <w:rPr>
          <w:rFonts w:eastAsia="SimSun"/>
          <w:szCs w:val="22"/>
          <w:lang w:eastAsia="zh-CN"/>
        </w:rPr>
        <w:t xml:space="preserve">Nenutraukite </w:t>
      </w:r>
      <w:proofErr w:type="spellStart"/>
      <w:r w:rsidRPr="00383B0E">
        <w:rPr>
          <w:rFonts w:eastAsia="SimSun"/>
          <w:szCs w:val="22"/>
          <w:lang w:eastAsia="zh-CN"/>
        </w:rPr>
        <w:t>Depakine</w:t>
      </w:r>
      <w:proofErr w:type="spellEnd"/>
      <w:r w:rsidRPr="00383B0E">
        <w:rPr>
          <w:rFonts w:eastAsia="SimSun"/>
          <w:szCs w:val="22"/>
          <w:lang w:eastAsia="zh-CN"/>
        </w:rPr>
        <w:t xml:space="preserve"> vartojimo, jei to nenurodė gydytojas, nes Jūsų būklė gali pablogėti.</w:t>
      </w:r>
    </w:p>
    <w:p w14:paraId="16495ED5" w14:textId="77777777" w:rsidR="0015716D" w:rsidRPr="00383B0E" w:rsidRDefault="0015716D" w:rsidP="0015716D">
      <w:pPr>
        <w:suppressAutoHyphens/>
        <w:rPr>
          <w:rFonts w:eastAsia="MS Mincho"/>
          <w:b/>
          <w:szCs w:val="22"/>
          <w:lang w:eastAsia="en-US"/>
        </w:rPr>
      </w:pPr>
    </w:p>
    <w:p w14:paraId="17C7DEEF" w14:textId="77777777" w:rsidR="0015716D" w:rsidRPr="00383B0E" w:rsidRDefault="0015716D" w:rsidP="0015716D">
      <w:pPr>
        <w:suppressAutoHyphens/>
        <w:rPr>
          <w:rFonts w:eastAsia="MS Mincho"/>
          <w:szCs w:val="22"/>
          <w:lang w:eastAsia="en-US"/>
        </w:rPr>
      </w:pPr>
      <w:r w:rsidRPr="00383B0E">
        <w:rPr>
          <w:rFonts w:eastAsia="MS Mincho"/>
          <w:b/>
          <w:szCs w:val="22"/>
          <w:lang w:eastAsia="en-US"/>
        </w:rPr>
        <w:t>Atidžiai perskaitykite visą šį lapelį, prieš pradėdami vartoti vaistą, nes jame pateikiama Jums svarbi informacija.</w:t>
      </w:r>
    </w:p>
    <w:p w14:paraId="69C02A39" w14:textId="77777777" w:rsidR="0015716D" w:rsidRPr="00383B0E" w:rsidRDefault="0015716D" w:rsidP="0015716D">
      <w:pPr>
        <w:ind w:left="540" w:hanging="540"/>
        <w:rPr>
          <w:rFonts w:eastAsia="MS Mincho"/>
          <w:szCs w:val="22"/>
          <w:lang w:eastAsia="en-US"/>
        </w:rPr>
      </w:pPr>
      <w:r w:rsidRPr="00383B0E">
        <w:rPr>
          <w:rFonts w:eastAsia="MS Mincho"/>
          <w:b/>
          <w:iCs/>
          <w:szCs w:val="22"/>
          <w:lang w:eastAsia="en-US"/>
        </w:rPr>
        <w:t>-</w:t>
      </w:r>
      <w:r w:rsidRPr="00383B0E">
        <w:rPr>
          <w:rFonts w:eastAsia="MS Mincho"/>
          <w:b/>
          <w:iCs/>
          <w:szCs w:val="22"/>
          <w:lang w:eastAsia="en-US"/>
        </w:rPr>
        <w:tab/>
      </w:r>
      <w:r w:rsidRPr="00383B0E">
        <w:rPr>
          <w:rFonts w:eastAsia="MS Mincho"/>
          <w:szCs w:val="22"/>
          <w:lang w:eastAsia="en-US"/>
        </w:rPr>
        <w:t>Neišmeskite šio lapelio, nes vėl gali prireikti jį perskaityti.</w:t>
      </w:r>
    </w:p>
    <w:p w14:paraId="0C20BDC7" w14:textId="77777777" w:rsidR="0015716D" w:rsidRPr="00383B0E" w:rsidRDefault="0015716D" w:rsidP="0015716D">
      <w:pPr>
        <w:ind w:left="540" w:hanging="540"/>
        <w:rPr>
          <w:rFonts w:eastAsia="MS Mincho"/>
          <w:szCs w:val="22"/>
          <w:lang w:eastAsia="en-US"/>
        </w:rPr>
      </w:pPr>
      <w:r w:rsidRPr="00383B0E">
        <w:rPr>
          <w:rFonts w:eastAsia="MS Mincho"/>
          <w:szCs w:val="22"/>
          <w:lang w:eastAsia="en-US"/>
        </w:rPr>
        <w:t>-</w:t>
      </w:r>
      <w:r w:rsidRPr="00383B0E">
        <w:rPr>
          <w:rFonts w:eastAsia="MS Mincho"/>
          <w:szCs w:val="22"/>
          <w:lang w:eastAsia="en-US"/>
        </w:rPr>
        <w:tab/>
        <w:t>Jeigu kiltų daugiau klausimų, kreipkitės į gydytoją arba vaistininką.</w:t>
      </w:r>
    </w:p>
    <w:p w14:paraId="5F1D3270" w14:textId="77777777" w:rsidR="0015716D" w:rsidRPr="00383B0E" w:rsidRDefault="0015716D" w:rsidP="0015716D">
      <w:pPr>
        <w:ind w:left="540" w:hanging="540"/>
        <w:rPr>
          <w:rFonts w:eastAsia="MS Mincho"/>
          <w:szCs w:val="22"/>
          <w:lang w:eastAsia="en-US"/>
        </w:rPr>
      </w:pPr>
      <w:r w:rsidRPr="00383B0E">
        <w:rPr>
          <w:rFonts w:eastAsia="MS Mincho"/>
          <w:szCs w:val="22"/>
          <w:lang w:eastAsia="en-US"/>
        </w:rPr>
        <w:t>-</w:t>
      </w:r>
      <w:r w:rsidRPr="00383B0E">
        <w:rPr>
          <w:rFonts w:eastAsia="MS Mincho"/>
          <w:szCs w:val="22"/>
          <w:lang w:eastAsia="en-US"/>
        </w:rPr>
        <w:tab/>
        <w:t>Šis vaistas skirtas tik Jums, todėl kitiems žmonėms jo duoti negalima. Vaistas gali jiems pakenkti (net tiems, kurių ligos požymiai yra tokie patys kaip Jūsų).</w:t>
      </w:r>
    </w:p>
    <w:p w14:paraId="7E24E6E6" w14:textId="77777777" w:rsidR="0015716D" w:rsidRPr="00383B0E" w:rsidRDefault="0015716D" w:rsidP="0015716D">
      <w:pPr>
        <w:numPr>
          <w:ilvl w:val="0"/>
          <w:numId w:val="49"/>
        </w:numPr>
        <w:ind w:left="567" w:hanging="567"/>
        <w:rPr>
          <w:rFonts w:eastAsia="SimSun"/>
          <w:snapToGrid w:val="0"/>
          <w:szCs w:val="22"/>
          <w:lang w:eastAsia="zh-CN"/>
        </w:rPr>
      </w:pPr>
      <w:r w:rsidRPr="00383B0E">
        <w:rPr>
          <w:rFonts w:eastAsia="MS Mincho"/>
          <w:szCs w:val="22"/>
          <w:lang w:eastAsia="en-US"/>
        </w:rPr>
        <w:t xml:space="preserve">Jeigu pasireiškė šalutinis poveikis </w:t>
      </w:r>
      <w:r w:rsidRPr="00383B0E">
        <w:rPr>
          <w:rFonts w:eastAsia="SimSun"/>
          <w:snapToGrid w:val="0"/>
          <w:szCs w:val="22"/>
          <w:lang w:eastAsia="zh-CN"/>
        </w:rPr>
        <w:t>(net jeigu jis šiame lapelyje nenurodytas), kreipkitės į gydytoją arba vaistininką. Žr. 4 skyrių.</w:t>
      </w:r>
    </w:p>
    <w:p w14:paraId="68BAFB31" w14:textId="77777777" w:rsidR="0015716D" w:rsidRPr="00383B0E" w:rsidRDefault="0015716D" w:rsidP="0015716D">
      <w:pPr>
        <w:rPr>
          <w:rFonts w:eastAsia="MS Mincho"/>
          <w:szCs w:val="22"/>
          <w:lang w:eastAsia="en-US"/>
        </w:rPr>
      </w:pPr>
    </w:p>
    <w:p w14:paraId="68436788" w14:textId="77777777" w:rsidR="0015716D" w:rsidRPr="00383B0E" w:rsidRDefault="0015716D" w:rsidP="0015716D">
      <w:pPr>
        <w:keepNext/>
        <w:tabs>
          <w:tab w:val="left" w:pos="567"/>
        </w:tabs>
        <w:jc w:val="both"/>
        <w:outlineLvl w:val="3"/>
        <w:rPr>
          <w:b/>
          <w:szCs w:val="22"/>
          <w:lang w:eastAsia="en-US"/>
        </w:rPr>
      </w:pPr>
      <w:r w:rsidRPr="00383B0E">
        <w:rPr>
          <w:b/>
          <w:szCs w:val="22"/>
          <w:lang w:eastAsia="en-US"/>
        </w:rPr>
        <w:t>Apie ką rašoma šiame lapelyje?</w:t>
      </w:r>
    </w:p>
    <w:p w14:paraId="7CE7B959" w14:textId="77777777" w:rsidR="0015716D" w:rsidRPr="00383B0E" w:rsidRDefault="0015716D" w:rsidP="0015716D">
      <w:pPr>
        <w:keepNext/>
        <w:tabs>
          <w:tab w:val="left" w:pos="567"/>
        </w:tabs>
        <w:jc w:val="both"/>
        <w:outlineLvl w:val="3"/>
        <w:rPr>
          <w:b/>
          <w:szCs w:val="22"/>
          <w:lang w:eastAsia="en-US"/>
        </w:rPr>
      </w:pPr>
    </w:p>
    <w:p w14:paraId="60BE8F94" w14:textId="77777777" w:rsidR="0015716D" w:rsidRPr="00383B0E" w:rsidRDefault="0015716D" w:rsidP="0015716D">
      <w:pPr>
        <w:ind w:left="567" w:hanging="567"/>
        <w:jc w:val="both"/>
        <w:rPr>
          <w:szCs w:val="22"/>
        </w:rPr>
      </w:pPr>
      <w:r w:rsidRPr="00383B0E">
        <w:rPr>
          <w:szCs w:val="22"/>
        </w:rPr>
        <w:t>1.</w:t>
      </w:r>
      <w:r w:rsidRPr="00383B0E">
        <w:rPr>
          <w:szCs w:val="22"/>
        </w:rPr>
        <w:tab/>
        <w:t xml:space="preserve">Kas yra </w:t>
      </w:r>
      <w:proofErr w:type="spellStart"/>
      <w:r w:rsidRPr="00383B0E">
        <w:rPr>
          <w:szCs w:val="22"/>
        </w:rPr>
        <w:t>Depakine</w:t>
      </w:r>
      <w:proofErr w:type="spellEnd"/>
      <w:r w:rsidRPr="00383B0E">
        <w:rPr>
          <w:szCs w:val="22"/>
        </w:rPr>
        <w:t xml:space="preserve"> ir kam jis vartojamas</w:t>
      </w:r>
    </w:p>
    <w:p w14:paraId="09971189" w14:textId="77777777" w:rsidR="0015716D" w:rsidRPr="00383B0E" w:rsidRDefault="0015716D" w:rsidP="0015716D">
      <w:pPr>
        <w:ind w:left="567" w:hanging="567"/>
        <w:jc w:val="both"/>
        <w:rPr>
          <w:szCs w:val="22"/>
        </w:rPr>
      </w:pPr>
      <w:r w:rsidRPr="00383B0E">
        <w:rPr>
          <w:szCs w:val="22"/>
        </w:rPr>
        <w:t>2.</w:t>
      </w:r>
      <w:r w:rsidRPr="00383B0E">
        <w:rPr>
          <w:szCs w:val="22"/>
        </w:rPr>
        <w:tab/>
        <w:t xml:space="preserve">Kas žinotina prieš vartojant </w:t>
      </w:r>
      <w:proofErr w:type="spellStart"/>
      <w:r w:rsidRPr="00383B0E">
        <w:rPr>
          <w:szCs w:val="22"/>
        </w:rPr>
        <w:t>Depakine</w:t>
      </w:r>
      <w:proofErr w:type="spellEnd"/>
      <w:r w:rsidRPr="00383B0E">
        <w:rPr>
          <w:iCs/>
          <w:szCs w:val="22"/>
        </w:rPr>
        <w:t xml:space="preserve"> </w:t>
      </w:r>
    </w:p>
    <w:p w14:paraId="03887669" w14:textId="77777777" w:rsidR="0015716D" w:rsidRPr="00383B0E" w:rsidRDefault="0015716D" w:rsidP="0015716D">
      <w:pPr>
        <w:ind w:left="567" w:hanging="567"/>
        <w:jc w:val="both"/>
        <w:rPr>
          <w:szCs w:val="22"/>
        </w:rPr>
      </w:pPr>
      <w:r w:rsidRPr="00383B0E">
        <w:rPr>
          <w:szCs w:val="22"/>
        </w:rPr>
        <w:t>3.</w:t>
      </w:r>
      <w:r w:rsidRPr="00383B0E">
        <w:rPr>
          <w:szCs w:val="22"/>
        </w:rPr>
        <w:tab/>
        <w:t xml:space="preserve">Kaip vartoti </w:t>
      </w:r>
      <w:proofErr w:type="spellStart"/>
      <w:r w:rsidRPr="00383B0E">
        <w:rPr>
          <w:szCs w:val="22"/>
        </w:rPr>
        <w:t>Depakine</w:t>
      </w:r>
      <w:proofErr w:type="spellEnd"/>
      <w:r w:rsidRPr="00383B0E">
        <w:rPr>
          <w:iCs/>
          <w:szCs w:val="22"/>
        </w:rPr>
        <w:t xml:space="preserve"> </w:t>
      </w:r>
    </w:p>
    <w:p w14:paraId="2533521E" w14:textId="77777777" w:rsidR="0015716D" w:rsidRPr="00383B0E" w:rsidRDefault="0015716D" w:rsidP="0015716D">
      <w:pPr>
        <w:ind w:left="567" w:hanging="567"/>
        <w:jc w:val="both"/>
        <w:rPr>
          <w:szCs w:val="22"/>
        </w:rPr>
      </w:pPr>
      <w:r w:rsidRPr="00383B0E">
        <w:rPr>
          <w:szCs w:val="22"/>
        </w:rPr>
        <w:t>4.</w:t>
      </w:r>
      <w:r w:rsidRPr="00383B0E">
        <w:rPr>
          <w:szCs w:val="22"/>
        </w:rPr>
        <w:tab/>
        <w:t>Galimas šalutinis poveikis</w:t>
      </w:r>
    </w:p>
    <w:p w14:paraId="3CE216AD" w14:textId="77777777" w:rsidR="0015716D" w:rsidRPr="00383B0E" w:rsidRDefault="0015716D" w:rsidP="0015716D">
      <w:pPr>
        <w:ind w:left="567" w:hanging="567"/>
        <w:jc w:val="both"/>
        <w:rPr>
          <w:szCs w:val="22"/>
        </w:rPr>
      </w:pPr>
      <w:r w:rsidRPr="00383B0E">
        <w:rPr>
          <w:szCs w:val="22"/>
        </w:rPr>
        <w:t>5.</w:t>
      </w:r>
      <w:r w:rsidRPr="00383B0E">
        <w:rPr>
          <w:szCs w:val="22"/>
        </w:rPr>
        <w:tab/>
        <w:t xml:space="preserve">Kaip laikyti </w:t>
      </w:r>
      <w:proofErr w:type="spellStart"/>
      <w:r w:rsidRPr="00383B0E">
        <w:rPr>
          <w:szCs w:val="22"/>
        </w:rPr>
        <w:t>Depakine</w:t>
      </w:r>
      <w:proofErr w:type="spellEnd"/>
    </w:p>
    <w:p w14:paraId="488CB327" w14:textId="77777777" w:rsidR="0015716D" w:rsidRPr="00383B0E" w:rsidRDefault="0015716D" w:rsidP="0015716D">
      <w:pPr>
        <w:ind w:left="567" w:hanging="567"/>
        <w:jc w:val="both"/>
        <w:rPr>
          <w:szCs w:val="22"/>
        </w:rPr>
      </w:pPr>
      <w:r w:rsidRPr="00383B0E">
        <w:rPr>
          <w:szCs w:val="22"/>
        </w:rPr>
        <w:t>6.</w:t>
      </w:r>
      <w:r w:rsidRPr="00383B0E">
        <w:rPr>
          <w:szCs w:val="22"/>
        </w:rPr>
        <w:tab/>
        <w:t>Pakuotės turinys ir kita informacija</w:t>
      </w:r>
    </w:p>
    <w:p w14:paraId="58C1C3DF" w14:textId="77777777" w:rsidR="0015716D" w:rsidRPr="00383B0E" w:rsidRDefault="0015716D" w:rsidP="0015716D">
      <w:pPr>
        <w:ind w:left="567" w:hanging="567"/>
        <w:jc w:val="both"/>
        <w:rPr>
          <w:szCs w:val="22"/>
        </w:rPr>
      </w:pPr>
    </w:p>
    <w:p w14:paraId="1C8420A6" w14:textId="77777777" w:rsidR="0015716D" w:rsidRPr="00383B0E" w:rsidRDefault="0015716D" w:rsidP="0015716D">
      <w:pPr>
        <w:pStyle w:val="Pagrindinistekstas"/>
        <w:spacing w:after="0"/>
        <w:rPr>
          <w:szCs w:val="22"/>
        </w:rPr>
      </w:pPr>
    </w:p>
    <w:p w14:paraId="13E54398" w14:textId="77777777" w:rsidR="0015716D" w:rsidRPr="00383B0E" w:rsidRDefault="0015716D" w:rsidP="0015716D">
      <w:pPr>
        <w:pStyle w:val="Antrat2"/>
        <w:rPr>
          <w:szCs w:val="22"/>
        </w:rPr>
      </w:pPr>
      <w:bookmarkStart w:id="20" w:name="_Toc129243139"/>
      <w:bookmarkStart w:id="21" w:name="_Toc129243264"/>
      <w:r w:rsidRPr="00383B0E">
        <w:rPr>
          <w:szCs w:val="22"/>
        </w:rPr>
        <w:t>1.</w:t>
      </w:r>
      <w:r w:rsidRPr="00383B0E">
        <w:rPr>
          <w:szCs w:val="22"/>
        </w:rPr>
        <w:tab/>
        <w:t xml:space="preserve">Kas yra </w:t>
      </w:r>
      <w:proofErr w:type="spellStart"/>
      <w:r w:rsidRPr="00383B0E">
        <w:rPr>
          <w:szCs w:val="22"/>
        </w:rPr>
        <w:t>Depakine</w:t>
      </w:r>
      <w:proofErr w:type="spellEnd"/>
      <w:r w:rsidRPr="00383B0E">
        <w:rPr>
          <w:szCs w:val="22"/>
        </w:rPr>
        <w:t xml:space="preserve"> ir kam jis vartojamas</w:t>
      </w:r>
      <w:bookmarkEnd w:id="20"/>
      <w:bookmarkEnd w:id="21"/>
    </w:p>
    <w:p w14:paraId="5D5ED60A" w14:textId="77777777" w:rsidR="0015716D" w:rsidRPr="00383B0E" w:rsidRDefault="0015716D" w:rsidP="0015716D">
      <w:pPr>
        <w:pStyle w:val="Pagrindinistekstas"/>
        <w:spacing w:after="0"/>
        <w:rPr>
          <w:szCs w:val="22"/>
        </w:rPr>
      </w:pPr>
    </w:p>
    <w:p w14:paraId="1A4623D6" w14:textId="77777777" w:rsidR="0015716D" w:rsidRPr="00383B0E" w:rsidRDefault="0015716D" w:rsidP="0015716D">
      <w:pPr>
        <w:pStyle w:val="Dokumentoinaostekstas"/>
        <w:tabs>
          <w:tab w:val="clear" w:pos="567"/>
        </w:tabs>
        <w:rPr>
          <w:szCs w:val="22"/>
          <w:lang w:val="lt-LT"/>
        </w:rPr>
      </w:pPr>
      <w:proofErr w:type="spellStart"/>
      <w:r w:rsidRPr="00383B0E">
        <w:rPr>
          <w:szCs w:val="22"/>
          <w:lang w:val="lt-LT"/>
        </w:rPr>
        <w:t>Depakine</w:t>
      </w:r>
      <w:proofErr w:type="spellEnd"/>
      <w:r w:rsidRPr="00383B0E">
        <w:rPr>
          <w:szCs w:val="22"/>
          <w:lang w:val="lt-LT"/>
        </w:rPr>
        <w:t xml:space="preserve"> sirupas yra vaistas, skirtas epilepsijai gydyti. Juo gydomos įvairios suaugusių žmonių, vaikų bei paauglių epilepsijos formos:</w:t>
      </w:r>
    </w:p>
    <w:p w14:paraId="0FD9994B" w14:textId="77777777" w:rsidR="0015716D" w:rsidRPr="00383B0E" w:rsidRDefault="0015716D" w:rsidP="0015716D">
      <w:pPr>
        <w:pStyle w:val="Dokumentoinaostekstas"/>
        <w:numPr>
          <w:ilvl w:val="0"/>
          <w:numId w:val="38"/>
        </w:numPr>
        <w:tabs>
          <w:tab w:val="clear" w:pos="357"/>
          <w:tab w:val="clear" w:pos="567"/>
        </w:tabs>
        <w:ind w:left="567" w:hanging="567"/>
        <w:rPr>
          <w:szCs w:val="22"/>
          <w:lang w:val="lt-LT"/>
        </w:rPr>
      </w:pPr>
      <w:r w:rsidRPr="00383B0E">
        <w:rPr>
          <w:szCs w:val="22"/>
          <w:lang w:val="lt-LT"/>
        </w:rPr>
        <w:t>epilepsija, pasireiškianti išplitusiais (</w:t>
      </w:r>
      <w:proofErr w:type="spellStart"/>
      <w:r w:rsidRPr="00383B0E">
        <w:rPr>
          <w:szCs w:val="22"/>
          <w:lang w:val="lt-LT"/>
        </w:rPr>
        <w:t>generalizuotais</w:t>
      </w:r>
      <w:proofErr w:type="spellEnd"/>
      <w:r w:rsidRPr="00383B0E">
        <w:rPr>
          <w:szCs w:val="22"/>
          <w:lang w:val="lt-LT"/>
        </w:rPr>
        <w:t>) priepuoliais: didžiaisiais (raumenų susitraukinėjimo priepuoliais, susijusiais su raumenų įtempimu), mažaisiais (smegenų veiklos sutrikimo sukeltu tam tikros formos trumpalaikiu sąmonės netekimu), staigiais raumenų susitraukimais (</w:t>
      </w:r>
      <w:proofErr w:type="spellStart"/>
      <w:r w:rsidRPr="00383B0E">
        <w:rPr>
          <w:szCs w:val="22"/>
          <w:lang w:val="lt-LT"/>
        </w:rPr>
        <w:t>mioklonusu</w:t>
      </w:r>
      <w:proofErr w:type="spellEnd"/>
      <w:r w:rsidRPr="00383B0E">
        <w:rPr>
          <w:szCs w:val="22"/>
          <w:lang w:val="lt-LT"/>
        </w:rPr>
        <w:t>), raumenų suglebimu (</w:t>
      </w:r>
      <w:proofErr w:type="spellStart"/>
      <w:r w:rsidRPr="00383B0E">
        <w:rPr>
          <w:szCs w:val="22"/>
          <w:lang w:val="lt-LT"/>
        </w:rPr>
        <w:t>atoniniais</w:t>
      </w:r>
      <w:proofErr w:type="spellEnd"/>
      <w:r w:rsidRPr="00383B0E">
        <w:rPr>
          <w:szCs w:val="22"/>
          <w:lang w:val="lt-LT"/>
        </w:rPr>
        <w:t xml:space="preserve"> priepuoliais) ar vadinamu </w:t>
      </w:r>
      <w:proofErr w:type="spellStart"/>
      <w:r w:rsidRPr="00383B0E">
        <w:rPr>
          <w:i/>
          <w:iCs/>
          <w:szCs w:val="22"/>
          <w:lang w:val="lt-LT"/>
        </w:rPr>
        <w:t>Lennox-Gastaut</w:t>
      </w:r>
      <w:proofErr w:type="spellEnd"/>
      <w:r w:rsidRPr="00383B0E">
        <w:rPr>
          <w:szCs w:val="22"/>
          <w:lang w:val="lt-LT"/>
        </w:rPr>
        <w:t xml:space="preserve"> sindromu;</w:t>
      </w:r>
    </w:p>
    <w:p w14:paraId="29DA8FD7" w14:textId="77777777" w:rsidR="0015716D" w:rsidRPr="00383B0E" w:rsidRDefault="0015716D" w:rsidP="0015716D">
      <w:pPr>
        <w:numPr>
          <w:ilvl w:val="0"/>
          <w:numId w:val="38"/>
        </w:numPr>
        <w:tabs>
          <w:tab w:val="clear" w:pos="357"/>
        </w:tabs>
        <w:ind w:left="567" w:hanging="567"/>
        <w:rPr>
          <w:szCs w:val="22"/>
        </w:rPr>
      </w:pPr>
      <w:r w:rsidRPr="00383B0E">
        <w:rPr>
          <w:szCs w:val="22"/>
        </w:rPr>
        <w:t>epilepsija, pasireiškianti židininiais (daliniais) priepuoliais.</w:t>
      </w:r>
    </w:p>
    <w:p w14:paraId="40CCEA6C" w14:textId="77777777" w:rsidR="0015716D" w:rsidRPr="00383B0E" w:rsidRDefault="0015716D" w:rsidP="0015716D">
      <w:pPr>
        <w:pStyle w:val="Pagrindinistekstas"/>
        <w:spacing w:after="0"/>
        <w:rPr>
          <w:szCs w:val="22"/>
        </w:rPr>
      </w:pPr>
      <w:r w:rsidRPr="00383B0E">
        <w:rPr>
          <w:szCs w:val="22"/>
        </w:rPr>
        <w:t xml:space="preserve">Galima gydyti vien šiuo vaistu arba kartu vartoti kitokių vaistų nuo epilepsijos. </w:t>
      </w:r>
    </w:p>
    <w:p w14:paraId="1049F75F" w14:textId="77777777" w:rsidR="0015716D" w:rsidRPr="00383B0E" w:rsidRDefault="0015716D" w:rsidP="0015716D">
      <w:pPr>
        <w:pStyle w:val="Pagrindinistekstas"/>
        <w:spacing w:after="0"/>
        <w:rPr>
          <w:szCs w:val="22"/>
        </w:rPr>
      </w:pPr>
    </w:p>
    <w:p w14:paraId="00A3AB97" w14:textId="77777777" w:rsidR="0015716D" w:rsidRPr="00383B0E" w:rsidRDefault="0015716D" w:rsidP="0015716D">
      <w:pPr>
        <w:pStyle w:val="Pagrindinistekstas"/>
        <w:spacing w:after="0"/>
        <w:rPr>
          <w:szCs w:val="22"/>
        </w:rPr>
      </w:pPr>
    </w:p>
    <w:p w14:paraId="21FA7C8D" w14:textId="77777777" w:rsidR="0015716D" w:rsidRPr="00383B0E" w:rsidRDefault="0015716D" w:rsidP="0015716D">
      <w:pPr>
        <w:pStyle w:val="Antrat2"/>
        <w:rPr>
          <w:szCs w:val="22"/>
        </w:rPr>
      </w:pPr>
      <w:r w:rsidRPr="00383B0E">
        <w:rPr>
          <w:szCs w:val="22"/>
        </w:rPr>
        <w:t>2.</w:t>
      </w:r>
      <w:r w:rsidRPr="00383B0E">
        <w:rPr>
          <w:szCs w:val="22"/>
        </w:rPr>
        <w:tab/>
        <w:t xml:space="preserve">Kas žinotina prieš vartojant </w:t>
      </w:r>
      <w:proofErr w:type="spellStart"/>
      <w:r w:rsidRPr="00383B0E">
        <w:rPr>
          <w:szCs w:val="22"/>
        </w:rPr>
        <w:t>Depakine</w:t>
      </w:r>
      <w:proofErr w:type="spellEnd"/>
      <w:r w:rsidRPr="00383B0E">
        <w:rPr>
          <w:szCs w:val="22"/>
        </w:rPr>
        <w:t xml:space="preserve"> </w:t>
      </w:r>
    </w:p>
    <w:p w14:paraId="2188E5A6" w14:textId="77777777" w:rsidR="0015716D" w:rsidRPr="00383B0E" w:rsidRDefault="0015716D" w:rsidP="0015716D">
      <w:pPr>
        <w:pStyle w:val="Pagrindinistekstas"/>
        <w:spacing w:after="0"/>
        <w:rPr>
          <w:szCs w:val="22"/>
        </w:rPr>
      </w:pPr>
    </w:p>
    <w:p w14:paraId="1BDEC7AB" w14:textId="77777777" w:rsidR="0015716D" w:rsidRPr="00383B0E" w:rsidRDefault="0015716D" w:rsidP="0006222E">
      <w:pPr>
        <w:pStyle w:val="Antrat3"/>
        <w:rPr>
          <w:caps/>
        </w:rPr>
      </w:pPr>
      <w:proofErr w:type="spellStart"/>
      <w:r w:rsidRPr="00383B0E">
        <w:t>Depakine</w:t>
      </w:r>
      <w:proofErr w:type="spellEnd"/>
      <w:r w:rsidRPr="00383B0E">
        <w:t xml:space="preserve"> vartoti </w:t>
      </w:r>
      <w:r w:rsidR="00B91440" w:rsidRPr="00383B0E">
        <w:t>draudžiama</w:t>
      </w:r>
      <w:r w:rsidRPr="00383B0E">
        <w:t>:</w:t>
      </w:r>
    </w:p>
    <w:p w14:paraId="4C9EA959" w14:textId="61518F88" w:rsidR="0015716D" w:rsidRPr="00383B0E" w:rsidRDefault="0015716D" w:rsidP="0015716D">
      <w:pPr>
        <w:numPr>
          <w:ilvl w:val="0"/>
          <w:numId w:val="19"/>
        </w:numPr>
        <w:rPr>
          <w:szCs w:val="22"/>
        </w:rPr>
      </w:pPr>
      <w:r w:rsidRPr="00383B0E">
        <w:rPr>
          <w:szCs w:val="22"/>
        </w:rPr>
        <w:t xml:space="preserve">jeigu yra alergija natrio </w:t>
      </w:r>
      <w:proofErr w:type="spellStart"/>
      <w:r w:rsidRPr="00383B0E">
        <w:rPr>
          <w:szCs w:val="22"/>
        </w:rPr>
        <w:t>valproatui</w:t>
      </w:r>
      <w:proofErr w:type="spellEnd"/>
      <w:r w:rsidRPr="00383B0E">
        <w:rPr>
          <w:szCs w:val="22"/>
        </w:rPr>
        <w:t xml:space="preserve"> arba bet kuriai pagalbinei šio vaisto medžiagai (jos išvardytos 6 skyriuje);</w:t>
      </w:r>
    </w:p>
    <w:p w14:paraId="7DD3A2B1" w14:textId="77777777" w:rsidR="0015716D" w:rsidRPr="00383B0E" w:rsidRDefault="0015716D" w:rsidP="0015716D">
      <w:pPr>
        <w:numPr>
          <w:ilvl w:val="0"/>
          <w:numId w:val="19"/>
        </w:numPr>
        <w:rPr>
          <w:szCs w:val="22"/>
        </w:rPr>
      </w:pPr>
      <w:r w:rsidRPr="00383B0E">
        <w:rPr>
          <w:szCs w:val="22"/>
        </w:rPr>
        <w:t>jeigu sergate aktyviu kepenų uždegimu ar kita aktyvia kepenų liga;</w:t>
      </w:r>
    </w:p>
    <w:p w14:paraId="3B156347" w14:textId="77777777" w:rsidR="0015716D" w:rsidRPr="00383B0E" w:rsidRDefault="0015716D" w:rsidP="0015716D">
      <w:pPr>
        <w:numPr>
          <w:ilvl w:val="0"/>
          <w:numId w:val="19"/>
        </w:numPr>
        <w:rPr>
          <w:szCs w:val="22"/>
        </w:rPr>
      </w:pPr>
      <w:r w:rsidRPr="00383B0E">
        <w:rPr>
          <w:szCs w:val="22"/>
        </w:rPr>
        <w:lastRenderedPageBreak/>
        <w:t>jeigu Jūs arba artimi Jūsų giminaičiai anksčiau sirgo sunkiu kepenų uždegimu, ypač susijusiu su vaistų vartojimu;</w:t>
      </w:r>
    </w:p>
    <w:p w14:paraId="3E8E61C0" w14:textId="77777777" w:rsidR="0015716D" w:rsidRPr="00383B0E" w:rsidRDefault="0015716D" w:rsidP="0015716D">
      <w:pPr>
        <w:numPr>
          <w:ilvl w:val="0"/>
          <w:numId w:val="19"/>
        </w:numPr>
        <w:rPr>
          <w:szCs w:val="22"/>
        </w:rPr>
      </w:pPr>
      <w:r w:rsidRPr="00383B0E">
        <w:rPr>
          <w:szCs w:val="22"/>
        </w:rPr>
        <w:t xml:space="preserve">jeigu sergate kepenų </w:t>
      </w:r>
      <w:proofErr w:type="spellStart"/>
      <w:r w:rsidRPr="00383B0E">
        <w:rPr>
          <w:szCs w:val="22"/>
        </w:rPr>
        <w:t>porfirija</w:t>
      </w:r>
      <w:proofErr w:type="spellEnd"/>
      <w:r w:rsidRPr="00383B0E">
        <w:rPr>
          <w:szCs w:val="22"/>
        </w:rPr>
        <w:t xml:space="preserve"> (labai retu medžiagų apykaitos sutrikimu);</w:t>
      </w:r>
    </w:p>
    <w:p w14:paraId="7748DD1C" w14:textId="77777777" w:rsidR="0015716D" w:rsidRPr="00383B0E" w:rsidRDefault="0015716D" w:rsidP="0015716D">
      <w:pPr>
        <w:numPr>
          <w:ilvl w:val="0"/>
          <w:numId w:val="19"/>
        </w:numPr>
        <w:rPr>
          <w:szCs w:val="22"/>
        </w:rPr>
      </w:pPr>
      <w:r w:rsidRPr="00383B0E">
        <w:rPr>
          <w:szCs w:val="22"/>
        </w:rPr>
        <w:t xml:space="preserve">jeigu Jums diagnozuotas genetinis sutrikimas, sukeliantis </w:t>
      </w:r>
      <w:proofErr w:type="spellStart"/>
      <w:r w:rsidRPr="00383B0E">
        <w:rPr>
          <w:szCs w:val="22"/>
        </w:rPr>
        <w:t>mitochondrijų</w:t>
      </w:r>
      <w:proofErr w:type="spellEnd"/>
      <w:r w:rsidRPr="00383B0E">
        <w:rPr>
          <w:szCs w:val="22"/>
        </w:rPr>
        <w:t xml:space="preserve"> sutrikimą (pvz., </w:t>
      </w:r>
      <w:proofErr w:type="spellStart"/>
      <w:r w:rsidRPr="00383B0E">
        <w:rPr>
          <w:szCs w:val="22"/>
        </w:rPr>
        <w:t>Alpers-Huttenlocher</w:t>
      </w:r>
      <w:proofErr w:type="spellEnd"/>
      <w:r w:rsidRPr="00383B0E">
        <w:rPr>
          <w:szCs w:val="22"/>
        </w:rPr>
        <w:t xml:space="preserve"> sindromas);</w:t>
      </w:r>
    </w:p>
    <w:p w14:paraId="41577D9F" w14:textId="484B0920" w:rsidR="0015716D" w:rsidRPr="00383B0E" w:rsidRDefault="0015716D" w:rsidP="0015716D">
      <w:pPr>
        <w:numPr>
          <w:ilvl w:val="0"/>
          <w:numId w:val="19"/>
        </w:numPr>
        <w:rPr>
          <w:szCs w:val="22"/>
        </w:rPr>
      </w:pPr>
      <w:r w:rsidRPr="00383B0E">
        <w:rPr>
          <w:szCs w:val="22"/>
        </w:rPr>
        <w:t xml:space="preserve">jeigu Jums diagnozuotas </w:t>
      </w:r>
      <w:proofErr w:type="spellStart"/>
      <w:r w:rsidRPr="00383B0E">
        <w:rPr>
          <w:szCs w:val="22"/>
        </w:rPr>
        <w:t>metabolinis</w:t>
      </w:r>
      <w:proofErr w:type="spellEnd"/>
      <w:r w:rsidRPr="00383B0E">
        <w:rPr>
          <w:szCs w:val="22"/>
        </w:rPr>
        <w:t xml:space="preserve"> sutrikimas, t.</w:t>
      </w:r>
      <w:r w:rsidR="00537C31" w:rsidRPr="00383B0E">
        <w:rPr>
          <w:szCs w:val="22"/>
        </w:rPr>
        <w:t> </w:t>
      </w:r>
      <w:r w:rsidRPr="00383B0E">
        <w:rPr>
          <w:szCs w:val="22"/>
        </w:rPr>
        <w:t>y. šlapalo ciklo sutrikimas</w:t>
      </w:r>
      <w:r w:rsidR="00E04BEF" w:rsidRPr="00383B0E">
        <w:rPr>
          <w:szCs w:val="22"/>
        </w:rPr>
        <w:t>;</w:t>
      </w:r>
    </w:p>
    <w:p w14:paraId="2AEB845A" w14:textId="33C2BF5D" w:rsidR="00E04BEF" w:rsidRPr="00383B0E" w:rsidRDefault="00E04BEF" w:rsidP="00E04BEF">
      <w:pPr>
        <w:numPr>
          <w:ilvl w:val="0"/>
          <w:numId w:val="19"/>
        </w:numPr>
        <w:rPr>
          <w:iCs/>
          <w:noProof/>
          <w:szCs w:val="22"/>
        </w:rPr>
      </w:pPr>
      <w:r w:rsidRPr="00383B0E">
        <w:rPr>
          <w:szCs w:val="22"/>
        </w:rPr>
        <w:t xml:space="preserve">jeigu Jums yra gydymu nekontroliuojama </w:t>
      </w:r>
      <w:proofErr w:type="spellStart"/>
      <w:r w:rsidRPr="00383B0E">
        <w:rPr>
          <w:szCs w:val="22"/>
        </w:rPr>
        <w:t>karnitino</w:t>
      </w:r>
      <w:proofErr w:type="spellEnd"/>
      <w:r w:rsidRPr="00383B0E">
        <w:rPr>
          <w:szCs w:val="22"/>
        </w:rPr>
        <w:t xml:space="preserve"> stoka (labai reta medžiagų apykaitos liga)</w:t>
      </w:r>
      <w:r w:rsidRPr="00383B0E">
        <w:rPr>
          <w:iCs/>
          <w:noProof/>
          <w:szCs w:val="22"/>
        </w:rPr>
        <w:t>.</w:t>
      </w:r>
    </w:p>
    <w:p w14:paraId="547B1FBE" w14:textId="77777777" w:rsidR="0015716D" w:rsidRPr="00383B0E" w:rsidRDefault="0015716D" w:rsidP="0015716D">
      <w:pPr>
        <w:rPr>
          <w:szCs w:val="22"/>
        </w:rPr>
      </w:pPr>
    </w:p>
    <w:p w14:paraId="127D93D8" w14:textId="77777777" w:rsidR="0015716D" w:rsidRPr="00383B0E" w:rsidRDefault="0015716D" w:rsidP="0015716D">
      <w:pPr>
        <w:tabs>
          <w:tab w:val="left" w:pos="540"/>
        </w:tabs>
        <w:rPr>
          <w:iCs/>
          <w:noProof/>
          <w:szCs w:val="22"/>
          <w:lang w:eastAsia="en-US"/>
        </w:rPr>
      </w:pPr>
      <w:r w:rsidRPr="00383B0E">
        <w:rPr>
          <w:i/>
          <w:iCs/>
          <w:noProof/>
          <w:szCs w:val="22"/>
          <w:lang w:eastAsia="en-US"/>
        </w:rPr>
        <w:t>Epilepsija</w:t>
      </w:r>
    </w:p>
    <w:p w14:paraId="769D7472" w14:textId="77777777" w:rsidR="0015716D" w:rsidRPr="00383B0E" w:rsidRDefault="0015716D" w:rsidP="0015716D">
      <w:pPr>
        <w:numPr>
          <w:ilvl w:val="0"/>
          <w:numId w:val="61"/>
        </w:numPr>
        <w:tabs>
          <w:tab w:val="left" w:pos="540"/>
        </w:tabs>
        <w:ind w:left="567" w:hanging="567"/>
        <w:rPr>
          <w:iCs/>
          <w:noProof/>
          <w:szCs w:val="22"/>
          <w:lang w:eastAsia="en-US"/>
        </w:rPr>
      </w:pPr>
      <w:r w:rsidRPr="00383B0E">
        <w:rPr>
          <w:iCs/>
          <w:noProof/>
          <w:szCs w:val="22"/>
          <w:lang w:eastAsia="en-US"/>
        </w:rPr>
        <w:t xml:space="preserve">Jei esate nėščia, Depakine negalite vartoti epilepsijai gydyti, nebent joks kitas vaistas nėra veiksmingas. </w:t>
      </w:r>
    </w:p>
    <w:p w14:paraId="11893559" w14:textId="77777777" w:rsidR="0015716D" w:rsidRPr="00383B0E" w:rsidRDefault="0015716D" w:rsidP="0015716D">
      <w:pPr>
        <w:numPr>
          <w:ilvl w:val="0"/>
          <w:numId w:val="61"/>
        </w:numPr>
        <w:tabs>
          <w:tab w:val="left" w:pos="540"/>
        </w:tabs>
        <w:ind w:left="567" w:hanging="567"/>
        <w:rPr>
          <w:iCs/>
          <w:noProof/>
          <w:szCs w:val="22"/>
          <w:lang w:eastAsia="en-US"/>
        </w:rPr>
      </w:pPr>
      <w:r w:rsidRPr="00383B0E">
        <w:rPr>
          <w:iCs/>
          <w:noProof/>
          <w:szCs w:val="22"/>
          <w:lang w:eastAsia="en-US"/>
        </w:rPr>
        <w:t>Jei esate vaiko susilaukti galinti moteris, Depakine negalite vartoti epilepsijai gydyti, jei nenaudojate veiksmingo pastojimo kontrolės (kontracepcijos) metodo visu gydymo Depakine laikotarpiu. Nenutraukite Depakine vartojimo ar kontracepcijos, neaptarusi su savo gydytoju. Gydytojas patars, kaip elgtis toliau (žr. toliau esantį poskyrį „Nėštumas, žindymo laikotarpis ir vaisingumas“ – „Svarbūs patarimai moterims“).</w:t>
      </w:r>
    </w:p>
    <w:p w14:paraId="57D05B97" w14:textId="77777777" w:rsidR="0015716D" w:rsidRPr="00383B0E" w:rsidRDefault="0015716D" w:rsidP="0015716D">
      <w:pPr>
        <w:rPr>
          <w:szCs w:val="22"/>
        </w:rPr>
      </w:pPr>
    </w:p>
    <w:p w14:paraId="6F569BE6" w14:textId="77777777" w:rsidR="0015716D" w:rsidRPr="00383B0E" w:rsidRDefault="0015716D" w:rsidP="0015716D">
      <w:pPr>
        <w:rPr>
          <w:szCs w:val="22"/>
        </w:rPr>
      </w:pPr>
      <w:r w:rsidRPr="00383B0E">
        <w:rPr>
          <w:szCs w:val="22"/>
        </w:rPr>
        <w:t xml:space="preserve">Jeigu manote, kad Jums yra kuris nors iš minėtų sutrikimų, arba dėl ko nors abejojate, prieš pradėdami vartoti </w:t>
      </w:r>
      <w:proofErr w:type="spellStart"/>
      <w:r w:rsidRPr="00383B0E">
        <w:rPr>
          <w:szCs w:val="22"/>
        </w:rPr>
        <w:t>Depakine</w:t>
      </w:r>
      <w:proofErr w:type="spellEnd"/>
      <w:r w:rsidRPr="00383B0E">
        <w:rPr>
          <w:szCs w:val="22"/>
        </w:rPr>
        <w:t>, pasitarkite su gydytoju.</w:t>
      </w:r>
    </w:p>
    <w:p w14:paraId="68A7C3E8" w14:textId="77777777" w:rsidR="0015716D" w:rsidRPr="00383B0E" w:rsidRDefault="0015716D" w:rsidP="0015716D">
      <w:pPr>
        <w:pStyle w:val="Pagrindinistekstas"/>
        <w:spacing w:after="0"/>
        <w:rPr>
          <w:szCs w:val="22"/>
        </w:rPr>
      </w:pPr>
    </w:p>
    <w:p w14:paraId="07139724" w14:textId="77777777" w:rsidR="0015716D" w:rsidRPr="00383B0E" w:rsidRDefault="0015716D" w:rsidP="0006222E">
      <w:pPr>
        <w:pStyle w:val="Antrat3"/>
      </w:pPr>
      <w:r w:rsidRPr="00383B0E">
        <w:t>Įspėjimai ir atsargumo priemonės</w:t>
      </w:r>
    </w:p>
    <w:p w14:paraId="1599FD39" w14:textId="01A9DD95" w:rsidR="0015716D" w:rsidRPr="00383B0E" w:rsidRDefault="0015716D" w:rsidP="0015716D">
      <w:pPr>
        <w:pStyle w:val="Default"/>
        <w:rPr>
          <w:sz w:val="22"/>
          <w:szCs w:val="22"/>
          <w:lang w:val="lt-LT"/>
        </w:rPr>
      </w:pPr>
      <w:r w:rsidRPr="00383B0E">
        <w:rPr>
          <w:sz w:val="22"/>
          <w:szCs w:val="22"/>
          <w:lang w:val="lt-LT"/>
        </w:rPr>
        <w:t xml:space="preserve">Pasitarkite su gydytoju arba vaistininku prieš pradėdami vartoti </w:t>
      </w:r>
      <w:proofErr w:type="spellStart"/>
      <w:r w:rsidRPr="00383B0E">
        <w:rPr>
          <w:sz w:val="22"/>
          <w:szCs w:val="22"/>
          <w:lang w:val="lt-LT"/>
        </w:rPr>
        <w:t>Depakine</w:t>
      </w:r>
      <w:proofErr w:type="spellEnd"/>
      <w:r w:rsidR="00A11B53" w:rsidRPr="00383B0E">
        <w:rPr>
          <w:sz w:val="22"/>
          <w:szCs w:val="22"/>
          <w:lang w:val="lt-LT"/>
        </w:rPr>
        <w:t>.</w:t>
      </w:r>
    </w:p>
    <w:p w14:paraId="6C7056D2" w14:textId="77777777" w:rsidR="00A11B53" w:rsidRPr="00383B0E" w:rsidRDefault="00A11B53" w:rsidP="0015716D">
      <w:pPr>
        <w:pStyle w:val="Default"/>
        <w:rPr>
          <w:sz w:val="22"/>
          <w:szCs w:val="22"/>
          <w:lang w:val="lt-LT"/>
        </w:rPr>
      </w:pPr>
    </w:p>
    <w:p w14:paraId="02948109" w14:textId="136DDA5C" w:rsidR="00A11B53" w:rsidRPr="00383B0E" w:rsidRDefault="00A11B53" w:rsidP="00416F94">
      <w:pPr>
        <w:rPr>
          <w:bCs/>
          <w:szCs w:val="22"/>
        </w:rPr>
      </w:pPr>
      <w:r w:rsidRPr="00383B0E">
        <w:rPr>
          <w:rFonts w:eastAsia="MS Mincho"/>
          <w:b/>
          <w:szCs w:val="22"/>
        </w:rPr>
        <w:t>NEDELSDAMI KREIPKITĖS Į GYDYTOJĄ:</w:t>
      </w:r>
    </w:p>
    <w:p w14:paraId="7F57CDC0" w14:textId="7DA2B8BA" w:rsidR="00B6523B" w:rsidRPr="00383B0E" w:rsidRDefault="0015716D" w:rsidP="00B6523B">
      <w:pPr>
        <w:pStyle w:val="Default"/>
        <w:numPr>
          <w:ilvl w:val="0"/>
          <w:numId w:val="19"/>
        </w:numPr>
        <w:rPr>
          <w:rFonts w:eastAsia="MS Mincho"/>
          <w:bCs/>
          <w:sz w:val="22"/>
          <w:szCs w:val="22"/>
          <w:lang w:val="lt-LT"/>
        </w:rPr>
      </w:pPr>
      <w:r w:rsidRPr="00383B0E">
        <w:rPr>
          <w:color w:val="auto"/>
          <w:sz w:val="22"/>
          <w:szCs w:val="22"/>
          <w:lang w:val="lt-LT"/>
        </w:rPr>
        <w:t xml:space="preserve">jeigu Jums arba Jūsų vaikui staiga sutrinka sveikata (ypač per pirmuosius šešis gydymo mėnesius): ypač kartojasi vėmimas, juntamas labai didelis nuovargis, skauda pilvą, vargina mieguistumas, silpnumas, apetito stoka, skauda viršutinę pilvo dalį, pykina, išryškėja gelta (odos bei akių baltymų pageltimas), patinsta kojos, pasunkėja epilepsija ar pablogėja bendra savijauta, nedelsdami pasakykite gydytojui. </w:t>
      </w:r>
      <w:proofErr w:type="spellStart"/>
      <w:r w:rsidRPr="00383B0E">
        <w:rPr>
          <w:sz w:val="22"/>
          <w:szCs w:val="22"/>
          <w:lang w:val="lt-LT"/>
        </w:rPr>
        <w:t>Depakine</w:t>
      </w:r>
      <w:proofErr w:type="spellEnd"/>
      <w:r w:rsidRPr="00383B0E">
        <w:rPr>
          <w:color w:val="auto"/>
          <w:sz w:val="22"/>
          <w:szCs w:val="22"/>
          <w:lang w:val="lt-LT"/>
        </w:rPr>
        <w:t xml:space="preserve"> labai nedidelei daliai pacientų kartais sukelia kepenų, bei dar mažesnei – kasos funkcijos sutrikimą</w:t>
      </w:r>
      <w:r w:rsidR="00037D48" w:rsidRPr="00383B0E">
        <w:rPr>
          <w:color w:val="auto"/>
          <w:sz w:val="22"/>
          <w:szCs w:val="22"/>
          <w:lang w:val="lt-LT"/>
        </w:rPr>
        <w:t xml:space="preserve">. </w:t>
      </w:r>
      <w:r w:rsidR="00B6523B" w:rsidRPr="00383B0E">
        <w:rPr>
          <w:rFonts w:eastAsia="MS Mincho"/>
          <w:bCs/>
          <w:sz w:val="22"/>
          <w:szCs w:val="22"/>
          <w:lang w:val="lt-LT"/>
        </w:rPr>
        <w:t xml:space="preserve">Kepenų pažeidimo rizika didėja, jei </w:t>
      </w:r>
      <w:proofErr w:type="spellStart"/>
      <w:r w:rsidR="00B6523B" w:rsidRPr="00383B0E">
        <w:rPr>
          <w:rFonts w:eastAsia="MS Mincho"/>
          <w:bCs/>
          <w:sz w:val="22"/>
          <w:szCs w:val="22"/>
          <w:lang w:val="lt-LT"/>
        </w:rPr>
        <w:t>Depakine</w:t>
      </w:r>
      <w:proofErr w:type="spellEnd"/>
      <w:r w:rsidR="00B6523B" w:rsidRPr="00383B0E">
        <w:rPr>
          <w:rFonts w:eastAsia="MS Mincho"/>
          <w:bCs/>
          <w:sz w:val="22"/>
          <w:szCs w:val="22"/>
          <w:lang w:val="lt-LT"/>
        </w:rPr>
        <w:t xml:space="preserve"> vartoja jaunesnis kaip 3 metų vaikas, tuo pat metu kitais vaistais nuo epilepsijos gydomas žmogus arba asmuo, sergantis kita nervų sistemos ar medžiagų apykaitos liga ir sunkia epilepsijos forma;</w:t>
      </w:r>
    </w:p>
    <w:p w14:paraId="4F942F93" w14:textId="6CA63F25" w:rsidR="0015716D" w:rsidRPr="00383B0E" w:rsidRDefault="00B6523B" w:rsidP="00B6523B">
      <w:pPr>
        <w:pStyle w:val="Default"/>
        <w:numPr>
          <w:ilvl w:val="0"/>
          <w:numId w:val="19"/>
        </w:numPr>
        <w:rPr>
          <w:rFonts w:eastAsia="MS Mincho"/>
          <w:bCs/>
          <w:sz w:val="22"/>
          <w:szCs w:val="22"/>
          <w:lang w:val="lt-LT"/>
        </w:rPr>
      </w:pPr>
      <w:r w:rsidRPr="00383B0E">
        <w:rPr>
          <w:rFonts w:eastAsia="MS Mincho"/>
          <w:bCs/>
          <w:sz w:val="22"/>
          <w:szCs w:val="22"/>
          <w:lang w:val="lt-LT"/>
        </w:rPr>
        <w:t xml:space="preserve">jeigu Jums arba </w:t>
      </w:r>
      <w:proofErr w:type="spellStart"/>
      <w:r w:rsidRPr="00383B0E">
        <w:rPr>
          <w:rFonts w:eastAsia="MS Mincho"/>
          <w:bCs/>
          <w:sz w:val="22"/>
          <w:szCs w:val="22"/>
          <w:lang w:val="lt-LT"/>
        </w:rPr>
        <w:t>Depakine</w:t>
      </w:r>
      <w:proofErr w:type="spellEnd"/>
      <w:r w:rsidRPr="00383B0E">
        <w:rPr>
          <w:rFonts w:eastAsia="MS Mincho"/>
          <w:bCs/>
          <w:sz w:val="22"/>
          <w:szCs w:val="22"/>
          <w:lang w:val="lt-LT"/>
        </w:rPr>
        <w:t xml:space="preserve"> vartojančiam Jūsų vaikui atsiranda pusiausvyros ir koordinacijos sutrikimų, pasireiškia stiprus mieguistumas ar sumažėja budrumas arba atsiranda vėmimas, apie tai būtina nedelsiant pasakyti gydytojui. Tokį poveikį gali sukelti padidėjęs amoniako kiekis kraujyje;</w:t>
      </w:r>
    </w:p>
    <w:p w14:paraId="02F1F944" w14:textId="77777777" w:rsidR="0015716D" w:rsidRPr="00383B0E" w:rsidRDefault="0015716D" w:rsidP="0015716D">
      <w:pPr>
        <w:pStyle w:val="Default"/>
        <w:numPr>
          <w:ilvl w:val="0"/>
          <w:numId w:val="20"/>
        </w:numPr>
        <w:rPr>
          <w:color w:val="auto"/>
          <w:sz w:val="22"/>
          <w:szCs w:val="22"/>
          <w:lang w:val="lt-LT"/>
        </w:rPr>
      </w:pPr>
      <w:r w:rsidRPr="00383B0E">
        <w:rPr>
          <w:color w:val="auto"/>
          <w:sz w:val="22"/>
          <w:szCs w:val="22"/>
          <w:lang w:val="lt-LT"/>
        </w:rPr>
        <w:t xml:space="preserve">jeigu Jūsų vaikui mažiau kaip 3 metai ir jis kartu su </w:t>
      </w:r>
      <w:proofErr w:type="spellStart"/>
      <w:r w:rsidRPr="00383B0E">
        <w:rPr>
          <w:sz w:val="22"/>
          <w:szCs w:val="22"/>
          <w:lang w:val="lt-LT"/>
        </w:rPr>
        <w:t>Depakine</w:t>
      </w:r>
      <w:proofErr w:type="spellEnd"/>
      <w:r w:rsidRPr="00383B0E">
        <w:rPr>
          <w:color w:val="auto"/>
          <w:sz w:val="22"/>
          <w:szCs w:val="22"/>
          <w:lang w:val="lt-LT"/>
        </w:rPr>
        <w:t xml:space="preserve"> gydomas kitais vaistais nuo epilepsijos, serga kita nervų sistemos ar medžiagų apykaitos liga arba jo epilepsija sunkios formos;</w:t>
      </w:r>
    </w:p>
    <w:p w14:paraId="17F45789" w14:textId="77777777" w:rsidR="0015716D" w:rsidRPr="00383B0E" w:rsidRDefault="0015716D" w:rsidP="0015716D">
      <w:pPr>
        <w:pStyle w:val="Default"/>
        <w:numPr>
          <w:ilvl w:val="0"/>
          <w:numId w:val="20"/>
        </w:numPr>
        <w:rPr>
          <w:color w:val="auto"/>
          <w:sz w:val="22"/>
          <w:szCs w:val="22"/>
          <w:lang w:val="lt-LT"/>
        </w:rPr>
      </w:pPr>
      <w:r w:rsidRPr="00383B0E">
        <w:rPr>
          <w:color w:val="auto"/>
          <w:sz w:val="22"/>
          <w:szCs w:val="22"/>
          <w:lang w:val="lt-LT"/>
        </w:rPr>
        <w:t xml:space="preserve">jeigu Jūsų vaikui mažiau kaip 3 metai, </w:t>
      </w:r>
      <w:proofErr w:type="spellStart"/>
      <w:r w:rsidRPr="00383B0E">
        <w:rPr>
          <w:sz w:val="22"/>
          <w:szCs w:val="22"/>
          <w:lang w:val="lt-LT"/>
        </w:rPr>
        <w:t>Depakine</w:t>
      </w:r>
      <w:proofErr w:type="spellEnd"/>
      <w:r w:rsidRPr="00383B0E">
        <w:rPr>
          <w:color w:val="auto"/>
          <w:sz w:val="22"/>
          <w:szCs w:val="22"/>
          <w:lang w:val="lt-LT"/>
        </w:rPr>
        <w:t xml:space="preserve"> draudžiama vartoti kartu su </w:t>
      </w:r>
      <w:proofErr w:type="spellStart"/>
      <w:r w:rsidRPr="00383B0E">
        <w:rPr>
          <w:color w:val="auto"/>
          <w:sz w:val="22"/>
          <w:szCs w:val="22"/>
          <w:lang w:val="lt-LT"/>
        </w:rPr>
        <w:t>acetilsalicilo</w:t>
      </w:r>
      <w:proofErr w:type="spellEnd"/>
      <w:r w:rsidRPr="00383B0E">
        <w:rPr>
          <w:color w:val="auto"/>
          <w:sz w:val="22"/>
          <w:szCs w:val="22"/>
          <w:lang w:val="lt-LT"/>
        </w:rPr>
        <w:t xml:space="preserve"> rūgštimi (aspirinu);</w:t>
      </w:r>
    </w:p>
    <w:p w14:paraId="13CECE3C" w14:textId="77777777" w:rsidR="0015716D" w:rsidRPr="00383B0E" w:rsidRDefault="0015716D" w:rsidP="0015716D">
      <w:pPr>
        <w:pStyle w:val="Default"/>
        <w:numPr>
          <w:ilvl w:val="0"/>
          <w:numId w:val="20"/>
        </w:numPr>
        <w:rPr>
          <w:color w:val="auto"/>
          <w:sz w:val="22"/>
          <w:szCs w:val="22"/>
          <w:lang w:val="lt-LT"/>
        </w:rPr>
      </w:pPr>
      <w:r w:rsidRPr="00383B0E">
        <w:rPr>
          <w:color w:val="auto"/>
          <w:sz w:val="22"/>
          <w:szCs w:val="22"/>
          <w:lang w:val="lt-LT"/>
        </w:rPr>
        <w:t>jeigu sergate reta liga sistemine raudonąja vilklige;</w:t>
      </w:r>
    </w:p>
    <w:p w14:paraId="7FCA8565" w14:textId="77777777" w:rsidR="0015716D" w:rsidRPr="00383B0E" w:rsidRDefault="0015716D" w:rsidP="0015716D">
      <w:pPr>
        <w:pStyle w:val="Default"/>
        <w:numPr>
          <w:ilvl w:val="0"/>
          <w:numId w:val="20"/>
        </w:numPr>
        <w:rPr>
          <w:color w:val="auto"/>
          <w:sz w:val="22"/>
          <w:szCs w:val="22"/>
          <w:lang w:val="lt-LT"/>
        </w:rPr>
      </w:pPr>
      <w:r w:rsidRPr="00383B0E">
        <w:rPr>
          <w:color w:val="auto"/>
          <w:sz w:val="22"/>
          <w:szCs w:val="22"/>
          <w:lang w:val="lt-LT"/>
        </w:rPr>
        <w:t>jeigu Jums įtariamas koks nors medžiagų apykaitos sutrikimas, ypač įgimtas nepakankamumas fermentų, pavyzdžiui, dalyvaujančių karbamido cikle, kadangi kraujyje gali padidėti amoniako koncentracija;</w:t>
      </w:r>
    </w:p>
    <w:p w14:paraId="176C7D56" w14:textId="77777777" w:rsidR="0015716D" w:rsidRPr="00383B0E" w:rsidRDefault="0015716D" w:rsidP="0015716D">
      <w:pPr>
        <w:pStyle w:val="Default"/>
        <w:numPr>
          <w:ilvl w:val="0"/>
          <w:numId w:val="20"/>
        </w:numPr>
        <w:rPr>
          <w:color w:val="auto"/>
          <w:sz w:val="22"/>
          <w:szCs w:val="22"/>
          <w:lang w:val="lt-LT"/>
        </w:rPr>
      </w:pPr>
      <w:r w:rsidRPr="00383B0E">
        <w:rPr>
          <w:color w:val="auto"/>
          <w:sz w:val="22"/>
          <w:szCs w:val="22"/>
          <w:lang w:val="lt-LT"/>
        </w:rPr>
        <w:t xml:space="preserve">jeigu sutrikusi inkstų funkcija. Gydytojas gali tirti </w:t>
      </w:r>
      <w:proofErr w:type="spellStart"/>
      <w:r w:rsidRPr="00383B0E">
        <w:rPr>
          <w:color w:val="auto"/>
          <w:sz w:val="22"/>
          <w:szCs w:val="22"/>
          <w:lang w:val="lt-LT"/>
        </w:rPr>
        <w:t>valproato</w:t>
      </w:r>
      <w:proofErr w:type="spellEnd"/>
      <w:r w:rsidRPr="00383B0E">
        <w:rPr>
          <w:color w:val="auto"/>
          <w:sz w:val="22"/>
          <w:szCs w:val="22"/>
          <w:lang w:val="lt-LT"/>
        </w:rPr>
        <w:t xml:space="preserve"> koncentraciją Jūsų kraujyje ar keisti dozę;</w:t>
      </w:r>
    </w:p>
    <w:p w14:paraId="381119A5" w14:textId="77777777" w:rsidR="0015716D" w:rsidRPr="00383B0E" w:rsidRDefault="0015716D" w:rsidP="0015716D">
      <w:pPr>
        <w:pStyle w:val="Default"/>
        <w:numPr>
          <w:ilvl w:val="0"/>
          <w:numId w:val="20"/>
        </w:numPr>
        <w:rPr>
          <w:color w:val="auto"/>
          <w:sz w:val="22"/>
          <w:szCs w:val="22"/>
          <w:lang w:val="lt-LT"/>
        </w:rPr>
      </w:pPr>
      <w:r w:rsidRPr="00383B0E">
        <w:rPr>
          <w:color w:val="auto"/>
          <w:sz w:val="22"/>
          <w:szCs w:val="22"/>
          <w:lang w:val="lt-LT"/>
        </w:rPr>
        <w:t>jeigu turite antsvorio, nes gali padidėti apetitas;</w:t>
      </w:r>
    </w:p>
    <w:p w14:paraId="03119AC6" w14:textId="77777777" w:rsidR="0015716D" w:rsidRPr="00383B0E" w:rsidRDefault="0015716D" w:rsidP="0015716D">
      <w:pPr>
        <w:pStyle w:val="Default"/>
        <w:numPr>
          <w:ilvl w:val="0"/>
          <w:numId w:val="20"/>
        </w:numPr>
        <w:rPr>
          <w:color w:val="auto"/>
          <w:sz w:val="22"/>
          <w:szCs w:val="22"/>
          <w:lang w:val="lt-LT"/>
        </w:rPr>
      </w:pPr>
      <w:r w:rsidRPr="00383B0E">
        <w:rPr>
          <w:sz w:val="22"/>
          <w:szCs w:val="22"/>
          <w:lang w:val="lt-LT"/>
        </w:rPr>
        <w:t xml:space="preserve">nedaugelis žmonių, kurie buvo gydomi </w:t>
      </w:r>
      <w:proofErr w:type="spellStart"/>
      <w:r w:rsidRPr="00383B0E">
        <w:rPr>
          <w:sz w:val="22"/>
          <w:szCs w:val="22"/>
          <w:lang w:val="lt-LT"/>
        </w:rPr>
        <w:t>antiepilepsiniais</w:t>
      </w:r>
      <w:proofErr w:type="spellEnd"/>
      <w:r w:rsidRPr="00383B0E">
        <w:rPr>
          <w:sz w:val="22"/>
          <w:szCs w:val="22"/>
          <w:lang w:val="lt-LT"/>
        </w:rPr>
        <w:t xml:space="preserve"> vaistais, tokiais kaip natrio </w:t>
      </w:r>
      <w:proofErr w:type="spellStart"/>
      <w:r w:rsidRPr="00383B0E">
        <w:rPr>
          <w:sz w:val="22"/>
          <w:szCs w:val="22"/>
          <w:lang w:val="lt-LT"/>
        </w:rPr>
        <w:t>valproatas</w:t>
      </w:r>
      <w:proofErr w:type="spellEnd"/>
      <w:r w:rsidRPr="00383B0E">
        <w:rPr>
          <w:sz w:val="22"/>
          <w:szCs w:val="22"/>
          <w:lang w:val="lt-LT"/>
        </w:rPr>
        <w:t>, turėjo minčių apie savęs žalojimą ar savižudybę. Jeigu bet kuriuo metu turite tokių minčių, nedelsiant kreipkitės į gydytoją</w:t>
      </w:r>
      <w:r w:rsidRPr="00383B0E">
        <w:rPr>
          <w:color w:val="auto"/>
          <w:sz w:val="22"/>
          <w:szCs w:val="22"/>
          <w:lang w:val="lt-LT"/>
        </w:rPr>
        <w:t>;</w:t>
      </w:r>
    </w:p>
    <w:p w14:paraId="556B4A83" w14:textId="77777777" w:rsidR="0015716D" w:rsidRPr="00383B0E" w:rsidRDefault="0015716D" w:rsidP="0015716D">
      <w:pPr>
        <w:pStyle w:val="Default"/>
        <w:numPr>
          <w:ilvl w:val="0"/>
          <w:numId w:val="20"/>
        </w:numPr>
        <w:rPr>
          <w:color w:val="auto"/>
          <w:sz w:val="22"/>
          <w:szCs w:val="22"/>
          <w:lang w:val="lt-LT"/>
        </w:rPr>
      </w:pPr>
      <w:r w:rsidRPr="00383B0E">
        <w:rPr>
          <w:sz w:val="22"/>
          <w:szCs w:val="22"/>
          <w:lang w:val="lt-LT"/>
        </w:rPr>
        <w:t xml:space="preserve">jeigu Jums yra II tipo </w:t>
      </w:r>
      <w:proofErr w:type="spellStart"/>
      <w:r w:rsidRPr="00383B0E">
        <w:rPr>
          <w:sz w:val="22"/>
          <w:szCs w:val="22"/>
          <w:lang w:val="lt-LT"/>
        </w:rPr>
        <w:t>karnitino</w:t>
      </w:r>
      <w:proofErr w:type="spellEnd"/>
      <w:r w:rsidRPr="00383B0E">
        <w:rPr>
          <w:sz w:val="22"/>
          <w:szCs w:val="22"/>
          <w:lang w:val="lt-LT"/>
        </w:rPr>
        <w:t xml:space="preserve"> </w:t>
      </w:r>
      <w:proofErr w:type="spellStart"/>
      <w:r w:rsidRPr="00383B0E">
        <w:rPr>
          <w:sz w:val="22"/>
          <w:szCs w:val="22"/>
          <w:lang w:val="lt-LT"/>
        </w:rPr>
        <w:t>palmitoiltransferazės</w:t>
      </w:r>
      <w:proofErr w:type="spellEnd"/>
      <w:r w:rsidRPr="00383B0E">
        <w:rPr>
          <w:sz w:val="22"/>
          <w:szCs w:val="22"/>
          <w:lang w:val="lt-LT"/>
        </w:rPr>
        <w:t xml:space="preserve"> stoka;</w:t>
      </w:r>
    </w:p>
    <w:p w14:paraId="1016605B" w14:textId="2D49CC6E" w:rsidR="0015716D" w:rsidRPr="00383B0E" w:rsidRDefault="0015716D" w:rsidP="0015716D">
      <w:pPr>
        <w:pStyle w:val="Default"/>
        <w:numPr>
          <w:ilvl w:val="0"/>
          <w:numId w:val="20"/>
        </w:numPr>
        <w:rPr>
          <w:color w:val="auto"/>
          <w:sz w:val="22"/>
          <w:szCs w:val="22"/>
          <w:lang w:val="lt-LT"/>
        </w:rPr>
      </w:pPr>
      <w:r w:rsidRPr="00383B0E">
        <w:rPr>
          <w:color w:val="auto"/>
          <w:sz w:val="22"/>
          <w:szCs w:val="22"/>
          <w:lang w:val="lt-LT"/>
        </w:rPr>
        <w:t>Jūs žinote arba įtariate, kad Jūsų šeimos nariui (-</w:t>
      </w:r>
      <w:proofErr w:type="spellStart"/>
      <w:r w:rsidRPr="00383B0E">
        <w:rPr>
          <w:color w:val="auto"/>
          <w:sz w:val="22"/>
          <w:szCs w:val="22"/>
          <w:lang w:val="lt-LT"/>
        </w:rPr>
        <w:t>iams</w:t>
      </w:r>
      <w:proofErr w:type="spellEnd"/>
      <w:r w:rsidRPr="00383B0E">
        <w:rPr>
          <w:color w:val="auto"/>
          <w:sz w:val="22"/>
          <w:szCs w:val="22"/>
          <w:lang w:val="lt-LT"/>
        </w:rPr>
        <w:t xml:space="preserve">) diagnozuotas genetinis sutrikimas, sukeliantis </w:t>
      </w:r>
      <w:proofErr w:type="spellStart"/>
      <w:r w:rsidRPr="00383B0E">
        <w:rPr>
          <w:color w:val="auto"/>
          <w:sz w:val="22"/>
          <w:szCs w:val="22"/>
          <w:lang w:val="lt-LT"/>
        </w:rPr>
        <w:t>mitochondrijų</w:t>
      </w:r>
      <w:proofErr w:type="spellEnd"/>
      <w:r w:rsidRPr="00383B0E">
        <w:rPr>
          <w:color w:val="auto"/>
          <w:sz w:val="22"/>
          <w:szCs w:val="22"/>
          <w:lang w:val="lt-LT"/>
        </w:rPr>
        <w:t xml:space="preserve"> sutrikimą</w:t>
      </w:r>
      <w:r w:rsidR="0022215E" w:rsidRPr="00383B0E">
        <w:rPr>
          <w:color w:val="auto"/>
          <w:sz w:val="22"/>
          <w:szCs w:val="22"/>
          <w:lang w:val="lt-LT"/>
        </w:rPr>
        <w:t>;</w:t>
      </w:r>
    </w:p>
    <w:p w14:paraId="703C8DE0" w14:textId="03346584" w:rsidR="0022215E" w:rsidRPr="00383B0E" w:rsidRDefault="0022215E" w:rsidP="00416F94">
      <w:pPr>
        <w:pStyle w:val="Default"/>
        <w:keepNext/>
        <w:keepLines/>
        <w:numPr>
          <w:ilvl w:val="0"/>
          <w:numId w:val="20"/>
        </w:numPr>
        <w:rPr>
          <w:color w:val="auto"/>
          <w:sz w:val="22"/>
          <w:szCs w:val="22"/>
          <w:lang w:val="lt-LT"/>
        </w:rPr>
      </w:pPr>
      <w:r w:rsidRPr="00383B0E">
        <w:rPr>
          <w:color w:val="auto"/>
          <w:sz w:val="22"/>
          <w:szCs w:val="22"/>
          <w:lang w:val="lt-LT"/>
        </w:rPr>
        <w:lastRenderedPageBreak/>
        <w:t>k</w:t>
      </w:r>
      <w:r w:rsidR="0015716D" w:rsidRPr="00383B0E">
        <w:rPr>
          <w:color w:val="auto"/>
          <w:sz w:val="22"/>
          <w:szCs w:val="22"/>
          <w:lang w:val="lt-LT"/>
        </w:rPr>
        <w:t>aip ir vartojant kitokių vaistų nuo epilepsijos, šio vaisto vartojimo metu gali pasunkėti arba padažnėti traukuliai. Tokiu atveju būtina nedelsiant kreiptis į gydytoją</w:t>
      </w:r>
      <w:r w:rsidRPr="00383B0E">
        <w:rPr>
          <w:color w:val="auto"/>
          <w:sz w:val="22"/>
          <w:szCs w:val="22"/>
          <w:lang w:val="lt-LT"/>
        </w:rPr>
        <w:t>;</w:t>
      </w:r>
    </w:p>
    <w:p w14:paraId="457B4898" w14:textId="77777777" w:rsidR="0015716D" w:rsidRPr="00383B0E" w:rsidRDefault="0022215E" w:rsidP="00D81A15">
      <w:pPr>
        <w:pStyle w:val="Sraopastraipa"/>
        <w:numPr>
          <w:ilvl w:val="0"/>
          <w:numId w:val="20"/>
        </w:numPr>
        <w:rPr>
          <w:szCs w:val="22"/>
        </w:rPr>
      </w:pPr>
      <w:r w:rsidRPr="00383B0E">
        <w:rPr>
          <w:szCs w:val="22"/>
          <w:lang w:eastAsia="en-US"/>
        </w:rPr>
        <w:t xml:space="preserve">gauta pranešimų apie sunkias odos reakcijas, įskaitant </w:t>
      </w:r>
      <w:proofErr w:type="spellStart"/>
      <w:r w:rsidRPr="00383B0E">
        <w:rPr>
          <w:szCs w:val="22"/>
          <w:lang w:eastAsia="en-US"/>
        </w:rPr>
        <w:t>Stivenso</w:t>
      </w:r>
      <w:proofErr w:type="spellEnd"/>
      <w:r w:rsidRPr="00383B0E">
        <w:rPr>
          <w:szCs w:val="22"/>
          <w:lang w:eastAsia="en-US"/>
        </w:rPr>
        <w:t xml:space="preserve">-Džonsono sindromą, toksinę epidermio </w:t>
      </w:r>
      <w:proofErr w:type="spellStart"/>
      <w:r w:rsidRPr="00383B0E">
        <w:rPr>
          <w:szCs w:val="22"/>
          <w:lang w:eastAsia="en-US"/>
        </w:rPr>
        <w:t>nekrolizę</w:t>
      </w:r>
      <w:proofErr w:type="spellEnd"/>
      <w:r w:rsidRPr="00383B0E">
        <w:rPr>
          <w:szCs w:val="22"/>
          <w:lang w:eastAsia="en-US"/>
        </w:rPr>
        <w:t xml:space="preserve">, reakciją į vaistą su </w:t>
      </w:r>
      <w:proofErr w:type="spellStart"/>
      <w:r w:rsidRPr="00383B0E">
        <w:rPr>
          <w:szCs w:val="22"/>
          <w:lang w:eastAsia="en-US"/>
        </w:rPr>
        <w:t>eozinofilija</w:t>
      </w:r>
      <w:proofErr w:type="spellEnd"/>
      <w:r w:rsidRPr="00383B0E">
        <w:rPr>
          <w:szCs w:val="22"/>
          <w:lang w:eastAsia="en-US"/>
        </w:rPr>
        <w:t xml:space="preserve"> ir sisteminiais simptomais (DRESS), daugiaformę </w:t>
      </w:r>
      <w:proofErr w:type="spellStart"/>
      <w:r w:rsidRPr="00383B0E">
        <w:rPr>
          <w:szCs w:val="22"/>
          <w:lang w:eastAsia="en-US"/>
        </w:rPr>
        <w:t>eritemą</w:t>
      </w:r>
      <w:proofErr w:type="spellEnd"/>
      <w:r w:rsidRPr="00383B0E">
        <w:rPr>
          <w:szCs w:val="22"/>
          <w:lang w:eastAsia="en-US"/>
        </w:rPr>
        <w:t xml:space="preserve"> ir </w:t>
      </w:r>
      <w:proofErr w:type="spellStart"/>
      <w:r w:rsidRPr="00383B0E">
        <w:rPr>
          <w:szCs w:val="22"/>
          <w:lang w:eastAsia="en-US"/>
        </w:rPr>
        <w:t>angioneurozinę</w:t>
      </w:r>
      <w:proofErr w:type="spellEnd"/>
      <w:r w:rsidRPr="00383B0E">
        <w:rPr>
          <w:szCs w:val="22"/>
          <w:lang w:eastAsia="en-US"/>
        </w:rPr>
        <w:t xml:space="preserve"> edemą, susijusias su gydymu </w:t>
      </w:r>
      <w:proofErr w:type="spellStart"/>
      <w:r w:rsidRPr="00383B0E">
        <w:rPr>
          <w:szCs w:val="22"/>
          <w:lang w:eastAsia="en-US"/>
        </w:rPr>
        <w:t>valproatu</w:t>
      </w:r>
      <w:proofErr w:type="spellEnd"/>
      <w:r w:rsidRPr="00383B0E">
        <w:rPr>
          <w:szCs w:val="22"/>
          <w:lang w:eastAsia="en-US"/>
        </w:rPr>
        <w:t>. Nedelsdami kreipkitės į gydytoją, jeigu pastebėsite bet kurį iš 4 skyriuje aprašytų tokių sunkių odos reakcijų simptomų</w:t>
      </w:r>
      <w:r w:rsidR="0015716D" w:rsidRPr="00383B0E">
        <w:rPr>
          <w:szCs w:val="22"/>
        </w:rPr>
        <w:t>.</w:t>
      </w:r>
    </w:p>
    <w:p w14:paraId="259CB847" w14:textId="77777777" w:rsidR="0015716D" w:rsidRPr="00383B0E" w:rsidRDefault="0015716D" w:rsidP="0018060D">
      <w:pPr>
        <w:pStyle w:val="Pagrindinistekstas"/>
        <w:spacing w:after="0"/>
        <w:rPr>
          <w:szCs w:val="22"/>
        </w:rPr>
      </w:pPr>
    </w:p>
    <w:p w14:paraId="729805C1" w14:textId="77777777" w:rsidR="0018060D" w:rsidRPr="00383B0E" w:rsidRDefault="0018060D" w:rsidP="00416F94">
      <w:pPr>
        <w:pStyle w:val="Pagrindinistekstas"/>
        <w:spacing w:after="0"/>
        <w:rPr>
          <w:b/>
          <w:bCs/>
          <w:szCs w:val="22"/>
        </w:rPr>
      </w:pPr>
      <w:r w:rsidRPr="00383B0E">
        <w:rPr>
          <w:b/>
          <w:bCs/>
          <w:szCs w:val="22"/>
        </w:rPr>
        <w:t>Prieš pradėdami vartoti šį vaistą, pasitarkite su gydytoju, jeigu:</w:t>
      </w:r>
    </w:p>
    <w:p w14:paraId="4D21BD51" w14:textId="77777777" w:rsidR="0018060D" w:rsidRPr="00383B0E" w:rsidRDefault="0018060D" w:rsidP="00416F94">
      <w:pPr>
        <w:pStyle w:val="Pagrindinistekstas"/>
        <w:numPr>
          <w:ilvl w:val="0"/>
          <w:numId w:val="68"/>
        </w:numPr>
        <w:tabs>
          <w:tab w:val="clear" w:pos="360"/>
          <w:tab w:val="num" w:pos="567"/>
        </w:tabs>
        <w:spacing w:after="0"/>
        <w:ind w:left="567" w:hanging="567"/>
        <w:rPr>
          <w:szCs w:val="22"/>
        </w:rPr>
      </w:pPr>
      <w:r w:rsidRPr="00383B0E">
        <w:rPr>
          <w:szCs w:val="22"/>
        </w:rPr>
        <w:t xml:space="preserve">yra žinoma (arba gydytojas įtaria), kad Jūsų šeimoje pasitaiko genetinė liga, kurią sukelia </w:t>
      </w:r>
      <w:proofErr w:type="spellStart"/>
      <w:r w:rsidRPr="00383B0E">
        <w:rPr>
          <w:szCs w:val="22"/>
        </w:rPr>
        <w:t>mitochondrijų</w:t>
      </w:r>
      <w:proofErr w:type="spellEnd"/>
      <w:r w:rsidRPr="00383B0E">
        <w:rPr>
          <w:szCs w:val="22"/>
        </w:rPr>
        <w:t xml:space="preserve"> sutrikimas, kadangi kyla kepenų pažeidimo rizika;</w:t>
      </w:r>
    </w:p>
    <w:p w14:paraId="22689E2D" w14:textId="77777777" w:rsidR="0018060D" w:rsidRPr="00383B0E" w:rsidRDefault="0018060D" w:rsidP="00416F94">
      <w:pPr>
        <w:pStyle w:val="Pagrindinistekstas"/>
        <w:numPr>
          <w:ilvl w:val="0"/>
          <w:numId w:val="68"/>
        </w:numPr>
        <w:tabs>
          <w:tab w:val="clear" w:pos="360"/>
          <w:tab w:val="num" w:pos="567"/>
        </w:tabs>
        <w:spacing w:after="0"/>
        <w:ind w:left="567" w:hanging="567"/>
        <w:rPr>
          <w:szCs w:val="22"/>
        </w:rPr>
      </w:pPr>
      <w:r w:rsidRPr="00383B0E">
        <w:rPr>
          <w:szCs w:val="22"/>
        </w:rPr>
        <w:t>įtariama, kad yra bet koks medžiagų apykaitos sutrikimas (ypač paveldimas fermentų stokos sutrikimas, toks kaip „šlapalo ciklo sutrikimas“), kadangi kyla amoniako kiekio kraujyje padidėjimo rizika;</w:t>
      </w:r>
    </w:p>
    <w:p w14:paraId="2288DE58" w14:textId="77777777" w:rsidR="0018060D" w:rsidRPr="00383B0E" w:rsidRDefault="0018060D" w:rsidP="00416F94">
      <w:pPr>
        <w:pStyle w:val="Pagrindinistekstas"/>
        <w:numPr>
          <w:ilvl w:val="0"/>
          <w:numId w:val="68"/>
        </w:numPr>
        <w:tabs>
          <w:tab w:val="clear" w:pos="360"/>
          <w:tab w:val="num" w:pos="567"/>
        </w:tabs>
        <w:spacing w:after="0"/>
        <w:ind w:left="567" w:hanging="567"/>
        <w:rPr>
          <w:szCs w:val="22"/>
        </w:rPr>
      </w:pPr>
      <w:r w:rsidRPr="00383B0E">
        <w:rPr>
          <w:szCs w:val="22"/>
        </w:rPr>
        <w:t xml:space="preserve">sergate reta liga, vadinama „II tipo </w:t>
      </w:r>
      <w:proofErr w:type="spellStart"/>
      <w:r w:rsidRPr="00383B0E">
        <w:rPr>
          <w:szCs w:val="22"/>
        </w:rPr>
        <w:t>karnitino</w:t>
      </w:r>
      <w:proofErr w:type="spellEnd"/>
      <w:r w:rsidRPr="00383B0E">
        <w:rPr>
          <w:szCs w:val="22"/>
        </w:rPr>
        <w:t xml:space="preserve"> </w:t>
      </w:r>
      <w:proofErr w:type="spellStart"/>
      <w:r w:rsidRPr="00383B0E">
        <w:rPr>
          <w:szCs w:val="22"/>
        </w:rPr>
        <w:t>palmitoiltransferazės</w:t>
      </w:r>
      <w:proofErr w:type="spellEnd"/>
      <w:r w:rsidRPr="00383B0E">
        <w:rPr>
          <w:szCs w:val="22"/>
        </w:rPr>
        <w:t xml:space="preserve"> stoka“, kadangi padidėja raumenų sutrikimų pasireiškimo rizika;</w:t>
      </w:r>
    </w:p>
    <w:p w14:paraId="77C6A012" w14:textId="77777777" w:rsidR="0018060D" w:rsidRPr="00383B0E" w:rsidRDefault="0018060D" w:rsidP="00416F94">
      <w:pPr>
        <w:pStyle w:val="Pagrindinistekstas"/>
        <w:numPr>
          <w:ilvl w:val="0"/>
          <w:numId w:val="68"/>
        </w:numPr>
        <w:tabs>
          <w:tab w:val="clear" w:pos="360"/>
          <w:tab w:val="num" w:pos="567"/>
        </w:tabs>
        <w:spacing w:after="0"/>
        <w:ind w:left="567" w:hanging="567"/>
        <w:rPr>
          <w:szCs w:val="22"/>
        </w:rPr>
      </w:pPr>
      <w:r w:rsidRPr="00383B0E">
        <w:rPr>
          <w:szCs w:val="22"/>
        </w:rPr>
        <w:t xml:space="preserve">yra sumažėjęs </w:t>
      </w:r>
      <w:proofErr w:type="spellStart"/>
      <w:r w:rsidRPr="00383B0E">
        <w:rPr>
          <w:szCs w:val="22"/>
        </w:rPr>
        <w:t>karnitino</w:t>
      </w:r>
      <w:proofErr w:type="spellEnd"/>
      <w:r w:rsidRPr="00383B0E">
        <w:rPr>
          <w:szCs w:val="22"/>
        </w:rPr>
        <w:t xml:space="preserve"> suvartojimas su maistu (jo yra mėsos ir pieno produktuose), ypač jei </w:t>
      </w:r>
      <w:proofErr w:type="spellStart"/>
      <w:r w:rsidRPr="00383B0E">
        <w:rPr>
          <w:szCs w:val="22"/>
        </w:rPr>
        <w:t>valproato</w:t>
      </w:r>
      <w:proofErr w:type="spellEnd"/>
      <w:r w:rsidRPr="00383B0E">
        <w:rPr>
          <w:szCs w:val="22"/>
        </w:rPr>
        <w:t xml:space="preserve"> vartoja jaunesnis nei 10 metų vaikas;</w:t>
      </w:r>
    </w:p>
    <w:p w14:paraId="0C60799D" w14:textId="77777777" w:rsidR="0022215E" w:rsidRPr="00383B0E" w:rsidRDefault="0018060D" w:rsidP="00416F94">
      <w:pPr>
        <w:pStyle w:val="Pagrindinistekstas"/>
        <w:numPr>
          <w:ilvl w:val="0"/>
          <w:numId w:val="68"/>
        </w:numPr>
        <w:tabs>
          <w:tab w:val="clear" w:pos="360"/>
          <w:tab w:val="num" w:pos="567"/>
        </w:tabs>
        <w:spacing w:after="0"/>
        <w:ind w:left="567" w:hanging="567"/>
        <w:rPr>
          <w:szCs w:val="22"/>
        </w:rPr>
      </w:pPr>
      <w:r w:rsidRPr="00383B0E">
        <w:rPr>
          <w:szCs w:val="22"/>
        </w:rPr>
        <w:t xml:space="preserve">yra įgimta </w:t>
      </w:r>
      <w:proofErr w:type="spellStart"/>
      <w:r w:rsidRPr="00383B0E">
        <w:rPr>
          <w:szCs w:val="22"/>
        </w:rPr>
        <w:t>karnitino</w:t>
      </w:r>
      <w:proofErr w:type="spellEnd"/>
      <w:r w:rsidRPr="00383B0E">
        <w:rPr>
          <w:szCs w:val="22"/>
        </w:rPr>
        <w:t xml:space="preserve"> stoka ir vartojate </w:t>
      </w:r>
      <w:proofErr w:type="spellStart"/>
      <w:r w:rsidRPr="00383B0E">
        <w:rPr>
          <w:szCs w:val="22"/>
        </w:rPr>
        <w:t>karnitino</w:t>
      </w:r>
      <w:proofErr w:type="spellEnd"/>
      <w:r w:rsidR="0022215E" w:rsidRPr="00383B0E">
        <w:rPr>
          <w:szCs w:val="22"/>
        </w:rPr>
        <w:t>;</w:t>
      </w:r>
    </w:p>
    <w:p w14:paraId="19F7C508" w14:textId="77777777" w:rsidR="0018060D" w:rsidRPr="00383B0E" w:rsidRDefault="0022215E" w:rsidP="00D81A15">
      <w:pPr>
        <w:pStyle w:val="Sraopastraipa"/>
        <w:numPr>
          <w:ilvl w:val="0"/>
          <w:numId w:val="68"/>
        </w:numPr>
        <w:tabs>
          <w:tab w:val="clear" w:pos="360"/>
          <w:tab w:val="num" w:pos="567"/>
        </w:tabs>
        <w:ind w:left="567" w:hanging="567"/>
        <w:rPr>
          <w:szCs w:val="22"/>
        </w:rPr>
      </w:pPr>
      <w:r w:rsidRPr="00383B0E">
        <w:rPr>
          <w:szCs w:val="22"/>
        </w:rPr>
        <w:t xml:space="preserve">jeigu pavartojus </w:t>
      </w:r>
      <w:proofErr w:type="spellStart"/>
      <w:r w:rsidRPr="00383B0E">
        <w:rPr>
          <w:szCs w:val="22"/>
        </w:rPr>
        <w:t>valproato</w:t>
      </w:r>
      <w:proofErr w:type="spellEnd"/>
      <w:r w:rsidRPr="00383B0E">
        <w:rPr>
          <w:szCs w:val="22"/>
        </w:rPr>
        <w:t xml:space="preserve"> buvo pasireiškęs sunkus odos išbėrimas arba odos lupimasis, pūslių susidarymas ir (arba) išopėjimas burnoje</w:t>
      </w:r>
      <w:r w:rsidR="0018060D" w:rsidRPr="00383B0E">
        <w:rPr>
          <w:szCs w:val="22"/>
        </w:rPr>
        <w:t>.</w:t>
      </w:r>
    </w:p>
    <w:p w14:paraId="6D333332" w14:textId="77777777" w:rsidR="0018060D" w:rsidRPr="00383B0E" w:rsidRDefault="0018060D" w:rsidP="0018060D">
      <w:pPr>
        <w:pStyle w:val="Pagrindinistekstas"/>
        <w:spacing w:after="0"/>
        <w:rPr>
          <w:szCs w:val="22"/>
        </w:rPr>
      </w:pPr>
    </w:p>
    <w:p w14:paraId="08563318" w14:textId="77777777" w:rsidR="0015716D" w:rsidRPr="00383B0E" w:rsidRDefault="0015716D" w:rsidP="0006222E">
      <w:pPr>
        <w:pStyle w:val="Antrat3"/>
      </w:pPr>
      <w:r w:rsidRPr="00383B0E">
        <w:t xml:space="preserve">Kiti vaistai ir </w:t>
      </w:r>
      <w:proofErr w:type="spellStart"/>
      <w:r w:rsidRPr="00383B0E">
        <w:t>Depakine</w:t>
      </w:r>
      <w:proofErr w:type="spellEnd"/>
    </w:p>
    <w:p w14:paraId="6DF2D524" w14:textId="77777777" w:rsidR="0015716D" w:rsidRPr="00383B0E" w:rsidRDefault="0015716D" w:rsidP="0015716D">
      <w:pPr>
        <w:pStyle w:val="CM2"/>
        <w:spacing w:line="240" w:lineRule="auto"/>
        <w:rPr>
          <w:sz w:val="22"/>
          <w:szCs w:val="22"/>
          <w:lang w:val="lt-LT"/>
        </w:rPr>
      </w:pPr>
      <w:r w:rsidRPr="00383B0E">
        <w:rPr>
          <w:sz w:val="22"/>
          <w:szCs w:val="22"/>
          <w:lang w:val="lt-LT"/>
        </w:rPr>
        <w:t>Jeigu vartojate ar neseniai vartojote kitų vaistų arba dėl to nesate tikri, apie tai pasakykite gydytojui arba vaistininkui.</w:t>
      </w:r>
    </w:p>
    <w:p w14:paraId="17E7B37A" w14:textId="3456865C" w:rsidR="0015716D" w:rsidRPr="00383B0E" w:rsidRDefault="0015716D" w:rsidP="0015716D">
      <w:pPr>
        <w:pStyle w:val="CM2"/>
        <w:spacing w:line="240" w:lineRule="auto"/>
        <w:rPr>
          <w:sz w:val="22"/>
          <w:szCs w:val="22"/>
          <w:lang w:val="lt-LT"/>
        </w:rPr>
      </w:pPr>
      <w:r w:rsidRPr="00383B0E">
        <w:rPr>
          <w:sz w:val="22"/>
          <w:szCs w:val="22"/>
          <w:lang w:val="lt-LT"/>
        </w:rPr>
        <w:t xml:space="preserve">Kai kurie vaistai </w:t>
      </w:r>
      <w:r w:rsidR="00D833FE" w:rsidRPr="00383B0E">
        <w:rPr>
          <w:sz w:val="22"/>
          <w:szCs w:val="22"/>
          <w:lang w:val="lt-LT"/>
        </w:rPr>
        <w:t xml:space="preserve">gali daryti įtaką </w:t>
      </w:r>
      <w:proofErr w:type="spellStart"/>
      <w:r w:rsidRPr="00383B0E">
        <w:rPr>
          <w:sz w:val="22"/>
          <w:szCs w:val="22"/>
          <w:lang w:val="lt-LT"/>
        </w:rPr>
        <w:t>Depakine</w:t>
      </w:r>
      <w:proofErr w:type="spellEnd"/>
      <w:r w:rsidRPr="00383B0E">
        <w:rPr>
          <w:sz w:val="22"/>
          <w:szCs w:val="22"/>
          <w:lang w:val="lt-LT"/>
        </w:rPr>
        <w:t xml:space="preserve"> </w:t>
      </w:r>
      <w:r w:rsidR="00D833FE" w:rsidRPr="00383B0E">
        <w:rPr>
          <w:sz w:val="22"/>
          <w:szCs w:val="22"/>
          <w:lang w:val="lt-LT"/>
        </w:rPr>
        <w:t xml:space="preserve">poveikiui (arba atvirkščiai). </w:t>
      </w:r>
      <w:r w:rsidRPr="00383B0E">
        <w:rPr>
          <w:sz w:val="22"/>
          <w:szCs w:val="22"/>
          <w:lang w:val="lt-LT"/>
        </w:rPr>
        <w:t>Jiems priklauso:</w:t>
      </w:r>
    </w:p>
    <w:p w14:paraId="690800E7" w14:textId="598CA467" w:rsidR="00D833FE" w:rsidRPr="00383B0E" w:rsidRDefault="00D833FE" w:rsidP="000B0ADF">
      <w:pPr>
        <w:pStyle w:val="Sraopastraipa"/>
        <w:numPr>
          <w:ilvl w:val="0"/>
          <w:numId w:val="47"/>
        </w:numPr>
        <w:rPr>
          <w:szCs w:val="22"/>
        </w:rPr>
      </w:pPr>
      <w:bookmarkStart w:id="22" w:name="_Hlk108192188"/>
      <w:proofErr w:type="spellStart"/>
      <w:r w:rsidRPr="00383B0E">
        <w:rPr>
          <w:szCs w:val="22"/>
        </w:rPr>
        <w:t>k</w:t>
      </w:r>
      <w:r w:rsidRPr="00383B0E">
        <w:rPr>
          <w:rFonts w:eastAsia="MS Mincho"/>
          <w:szCs w:val="22"/>
        </w:rPr>
        <w:t>arbapenem</w:t>
      </w:r>
      <w:r w:rsidRPr="00383B0E">
        <w:rPr>
          <w:szCs w:val="22"/>
        </w:rPr>
        <w:t>ai</w:t>
      </w:r>
      <w:proofErr w:type="spellEnd"/>
      <w:r w:rsidRPr="00383B0E">
        <w:rPr>
          <w:szCs w:val="22"/>
        </w:rPr>
        <w:t xml:space="preserve"> (antibiotikai, kuriais gydomos bakterinės infekcinės ligos);</w:t>
      </w:r>
      <w:bookmarkEnd w:id="22"/>
    </w:p>
    <w:p w14:paraId="2EDD0A4A" w14:textId="77777777" w:rsidR="0015716D" w:rsidRPr="00383B0E" w:rsidRDefault="0015716D" w:rsidP="0015716D">
      <w:pPr>
        <w:pStyle w:val="Pagrindinistekstas"/>
        <w:numPr>
          <w:ilvl w:val="0"/>
          <w:numId w:val="21"/>
        </w:numPr>
        <w:spacing w:after="0"/>
        <w:rPr>
          <w:szCs w:val="22"/>
        </w:rPr>
      </w:pPr>
      <w:r w:rsidRPr="00383B0E">
        <w:rPr>
          <w:szCs w:val="22"/>
        </w:rPr>
        <w:t>vaistai, kurių sudėtyje yra estrogenų (įskaitant kai kurias nuo nėštumo apsaugančias tabletes);</w:t>
      </w:r>
    </w:p>
    <w:p w14:paraId="70E090D9" w14:textId="77777777" w:rsidR="0015716D" w:rsidRPr="00383B0E" w:rsidRDefault="0015716D" w:rsidP="0015716D">
      <w:pPr>
        <w:pStyle w:val="Default"/>
        <w:numPr>
          <w:ilvl w:val="0"/>
          <w:numId w:val="21"/>
        </w:numPr>
        <w:rPr>
          <w:color w:val="auto"/>
          <w:sz w:val="22"/>
          <w:szCs w:val="22"/>
          <w:lang w:val="lt-LT"/>
        </w:rPr>
      </w:pPr>
      <w:proofErr w:type="spellStart"/>
      <w:r w:rsidRPr="00383B0E">
        <w:rPr>
          <w:color w:val="auto"/>
          <w:sz w:val="22"/>
          <w:szCs w:val="22"/>
          <w:lang w:val="lt-LT"/>
        </w:rPr>
        <w:t>neuroleptikai</w:t>
      </w:r>
      <w:proofErr w:type="spellEnd"/>
      <w:r w:rsidRPr="00383B0E">
        <w:rPr>
          <w:color w:val="auto"/>
          <w:sz w:val="22"/>
          <w:szCs w:val="22"/>
          <w:lang w:val="lt-LT"/>
        </w:rPr>
        <w:t xml:space="preserve"> (vaistai nuo psichikos sutrikimų);</w:t>
      </w:r>
    </w:p>
    <w:p w14:paraId="7221B81C" w14:textId="77777777" w:rsidR="0015716D" w:rsidRPr="00383B0E" w:rsidRDefault="0015716D" w:rsidP="0015716D">
      <w:pPr>
        <w:pStyle w:val="Default"/>
        <w:numPr>
          <w:ilvl w:val="0"/>
          <w:numId w:val="21"/>
        </w:numPr>
        <w:rPr>
          <w:color w:val="auto"/>
          <w:sz w:val="22"/>
          <w:szCs w:val="22"/>
          <w:lang w:val="lt-LT"/>
        </w:rPr>
      </w:pPr>
      <w:r w:rsidRPr="00383B0E">
        <w:rPr>
          <w:color w:val="auto"/>
          <w:sz w:val="22"/>
          <w:szCs w:val="22"/>
          <w:lang w:val="lt-LT"/>
        </w:rPr>
        <w:t>vaistai nuo depresijos;</w:t>
      </w:r>
    </w:p>
    <w:p w14:paraId="12A0FDF0" w14:textId="77777777" w:rsidR="0015716D" w:rsidRPr="00383B0E" w:rsidRDefault="0015716D" w:rsidP="0015716D">
      <w:pPr>
        <w:pStyle w:val="Default"/>
        <w:numPr>
          <w:ilvl w:val="0"/>
          <w:numId w:val="21"/>
        </w:numPr>
        <w:rPr>
          <w:color w:val="auto"/>
          <w:sz w:val="22"/>
          <w:szCs w:val="22"/>
          <w:lang w:val="lt-LT"/>
        </w:rPr>
      </w:pPr>
      <w:r w:rsidRPr="00383B0E">
        <w:rPr>
          <w:color w:val="auto"/>
          <w:sz w:val="22"/>
          <w:szCs w:val="22"/>
          <w:lang w:val="lt-LT"/>
        </w:rPr>
        <w:t>benzodiazepinai (jie vartojami kaip migdomieji arba nuo nerimo);</w:t>
      </w:r>
    </w:p>
    <w:p w14:paraId="453AAC17" w14:textId="77777777" w:rsidR="0015716D" w:rsidRPr="00383B0E" w:rsidRDefault="0015716D" w:rsidP="0015716D">
      <w:pPr>
        <w:pStyle w:val="Default"/>
        <w:numPr>
          <w:ilvl w:val="0"/>
          <w:numId w:val="21"/>
        </w:numPr>
        <w:rPr>
          <w:color w:val="auto"/>
          <w:sz w:val="22"/>
          <w:szCs w:val="22"/>
          <w:lang w:val="lt-LT"/>
        </w:rPr>
      </w:pPr>
      <w:proofErr w:type="spellStart"/>
      <w:r w:rsidRPr="00383B0E">
        <w:rPr>
          <w:sz w:val="22"/>
          <w:szCs w:val="22"/>
          <w:lang w:val="lt-LT"/>
        </w:rPr>
        <w:t>kvetiapinas</w:t>
      </w:r>
      <w:proofErr w:type="spellEnd"/>
      <w:r w:rsidRPr="00383B0E">
        <w:rPr>
          <w:sz w:val="22"/>
          <w:szCs w:val="22"/>
          <w:lang w:val="lt-LT"/>
        </w:rPr>
        <w:t xml:space="preserve">, </w:t>
      </w:r>
      <w:proofErr w:type="spellStart"/>
      <w:r w:rsidRPr="00383B0E">
        <w:rPr>
          <w:sz w:val="22"/>
          <w:szCs w:val="22"/>
          <w:lang w:val="lt-LT"/>
        </w:rPr>
        <w:t>olanzapinas</w:t>
      </w:r>
      <w:proofErr w:type="spellEnd"/>
      <w:r w:rsidRPr="00383B0E">
        <w:rPr>
          <w:sz w:val="22"/>
          <w:szCs w:val="22"/>
          <w:lang w:val="lt-LT"/>
        </w:rPr>
        <w:t xml:space="preserve"> (vaistai nuo psichikos sutrikimų);</w:t>
      </w:r>
    </w:p>
    <w:p w14:paraId="76E8C844" w14:textId="76D1FF8E" w:rsidR="0015716D" w:rsidRPr="00383B0E" w:rsidRDefault="0015716D" w:rsidP="0015716D">
      <w:pPr>
        <w:pStyle w:val="Default"/>
        <w:numPr>
          <w:ilvl w:val="0"/>
          <w:numId w:val="21"/>
        </w:numPr>
        <w:rPr>
          <w:color w:val="auto"/>
          <w:sz w:val="22"/>
          <w:szCs w:val="22"/>
          <w:lang w:val="lt-LT"/>
        </w:rPr>
      </w:pPr>
      <w:r w:rsidRPr="00383B0E">
        <w:rPr>
          <w:color w:val="auto"/>
          <w:sz w:val="22"/>
          <w:szCs w:val="22"/>
          <w:lang w:val="lt-LT"/>
        </w:rPr>
        <w:t xml:space="preserve">kiti vaistai nuo epilepsijos, įskaitant </w:t>
      </w:r>
      <w:proofErr w:type="spellStart"/>
      <w:r w:rsidRPr="00383B0E">
        <w:rPr>
          <w:color w:val="auto"/>
          <w:sz w:val="22"/>
          <w:szCs w:val="22"/>
          <w:lang w:val="lt-LT"/>
        </w:rPr>
        <w:t>fenobarbitalį</w:t>
      </w:r>
      <w:proofErr w:type="spellEnd"/>
      <w:r w:rsidRPr="00383B0E">
        <w:rPr>
          <w:color w:val="auto"/>
          <w:sz w:val="22"/>
          <w:szCs w:val="22"/>
          <w:lang w:val="lt-LT"/>
        </w:rPr>
        <w:t xml:space="preserve">, </w:t>
      </w:r>
      <w:proofErr w:type="spellStart"/>
      <w:r w:rsidRPr="00383B0E">
        <w:rPr>
          <w:color w:val="auto"/>
          <w:sz w:val="22"/>
          <w:szCs w:val="22"/>
          <w:lang w:val="lt-LT"/>
        </w:rPr>
        <w:t>fenitoiną</w:t>
      </w:r>
      <w:proofErr w:type="spellEnd"/>
      <w:r w:rsidRPr="00383B0E">
        <w:rPr>
          <w:color w:val="auto"/>
          <w:sz w:val="22"/>
          <w:szCs w:val="22"/>
          <w:lang w:val="lt-LT"/>
        </w:rPr>
        <w:t xml:space="preserve">, </w:t>
      </w:r>
      <w:proofErr w:type="spellStart"/>
      <w:r w:rsidRPr="00383B0E">
        <w:rPr>
          <w:color w:val="auto"/>
          <w:sz w:val="22"/>
          <w:szCs w:val="22"/>
          <w:lang w:val="lt-LT"/>
        </w:rPr>
        <w:t>primidoną</w:t>
      </w:r>
      <w:proofErr w:type="spellEnd"/>
      <w:r w:rsidRPr="00383B0E">
        <w:rPr>
          <w:color w:val="auto"/>
          <w:sz w:val="22"/>
          <w:szCs w:val="22"/>
          <w:lang w:val="lt-LT"/>
        </w:rPr>
        <w:t xml:space="preserve">, </w:t>
      </w:r>
      <w:proofErr w:type="spellStart"/>
      <w:r w:rsidRPr="00383B0E">
        <w:rPr>
          <w:color w:val="auto"/>
          <w:sz w:val="22"/>
          <w:szCs w:val="22"/>
          <w:lang w:val="lt-LT"/>
        </w:rPr>
        <w:t>lamotriginą</w:t>
      </w:r>
      <w:proofErr w:type="spellEnd"/>
      <w:r w:rsidRPr="00383B0E">
        <w:rPr>
          <w:color w:val="auto"/>
          <w:sz w:val="22"/>
          <w:szCs w:val="22"/>
          <w:lang w:val="lt-LT"/>
        </w:rPr>
        <w:t xml:space="preserve">, </w:t>
      </w:r>
      <w:proofErr w:type="spellStart"/>
      <w:r w:rsidRPr="00383B0E">
        <w:rPr>
          <w:color w:val="auto"/>
          <w:sz w:val="22"/>
          <w:szCs w:val="22"/>
          <w:lang w:val="lt-LT"/>
        </w:rPr>
        <w:t>karbamazepiną</w:t>
      </w:r>
      <w:proofErr w:type="spellEnd"/>
      <w:r w:rsidRPr="00383B0E">
        <w:rPr>
          <w:color w:val="auto"/>
          <w:sz w:val="22"/>
          <w:szCs w:val="22"/>
          <w:lang w:val="lt-LT"/>
        </w:rPr>
        <w:t xml:space="preserve">, </w:t>
      </w:r>
      <w:proofErr w:type="spellStart"/>
      <w:r w:rsidRPr="00383B0E">
        <w:rPr>
          <w:color w:val="auto"/>
          <w:sz w:val="22"/>
          <w:szCs w:val="22"/>
          <w:lang w:val="lt-LT"/>
        </w:rPr>
        <w:t>topiramatą</w:t>
      </w:r>
      <w:proofErr w:type="spellEnd"/>
      <w:r w:rsidRPr="00383B0E">
        <w:rPr>
          <w:color w:val="auto"/>
          <w:sz w:val="22"/>
          <w:szCs w:val="22"/>
          <w:lang w:val="lt-LT"/>
        </w:rPr>
        <w:t xml:space="preserve">, </w:t>
      </w:r>
      <w:proofErr w:type="spellStart"/>
      <w:r w:rsidRPr="00383B0E">
        <w:rPr>
          <w:color w:val="auto"/>
          <w:sz w:val="22"/>
          <w:szCs w:val="22"/>
          <w:lang w:val="lt-LT"/>
        </w:rPr>
        <w:t>felbamatą</w:t>
      </w:r>
      <w:proofErr w:type="spellEnd"/>
      <w:r w:rsidRPr="00383B0E">
        <w:rPr>
          <w:color w:val="auto"/>
          <w:sz w:val="22"/>
          <w:szCs w:val="22"/>
          <w:lang w:val="lt-LT"/>
        </w:rPr>
        <w:t>;</w:t>
      </w:r>
    </w:p>
    <w:p w14:paraId="7145D056" w14:textId="3509F492" w:rsidR="00204FFA" w:rsidRPr="00383B0E" w:rsidRDefault="00204FFA" w:rsidP="000B0ADF">
      <w:pPr>
        <w:pStyle w:val="Pagrindinistekstas"/>
        <w:numPr>
          <w:ilvl w:val="0"/>
          <w:numId w:val="21"/>
        </w:numPr>
        <w:spacing w:after="0"/>
        <w:rPr>
          <w:szCs w:val="22"/>
        </w:rPr>
      </w:pPr>
      <w:bookmarkStart w:id="23" w:name="_Hlk108192290"/>
      <w:proofErr w:type="spellStart"/>
      <w:r w:rsidRPr="00383B0E">
        <w:rPr>
          <w:szCs w:val="22"/>
        </w:rPr>
        <w:t>kanabidiolis</w:t>
      </w:r>
      <w:proofErr w:type="spellEnd"/>
      <w:r w:rsidRPr="00383B0E">
        <w:rPr>
          <w:szCs w:val="22"/>
        </w:rPr>
        <w:t xml:space="preserve"> (vaistas, vartojamas epilepsijai ir kitoms būklėms gydyti);</w:t>
      </w:r>
      <w:bookmarkEnd w:id="23"/>
    </w:p>
    <w:p w14:paraId="5B57D7B5" w14:textId="77777777" w:rsidR="0015716D" w:rsidRPr="00383B0E" w:rsidRDefault="0015716D" w:rsidP="0015716D">
      <w:pPr>
        <w:pStyle w:val="Default"/>
        <w:numPr>
          <w:ilvl w:val="0"/>
          <w:numId w:val="21"/>
        </w:numPr>
        <w:rPr>
          <w:color w:val="auto"/>
          <w:sz w:val="22"/>
          <w:szCs w:val="22"/>
          <w:lang w:val="lt-LT"/>
        </w:rPr>
      </w:pPr>
      <w:proofErr w:type="spellStart"/>
      <w:r w:rsidRPr="00383B0E">
        <w:rPr>
          <w:color w:val="auto"/>
          <w:sz w:val="22"/>
          <w:szCs w:val="22"/>
          <w:lang w:val="lt-LT"/>
        </w:rPr>
        <w:t>zidovudinas</w:t>
      </w:r>
      <w:proofErr w:type="spellEnd"/>
      <w:r w:rsidRPr="00383B0E">
        <w:rPr>
          <w:color w:val="auto"/>
          <w:sz w:val="22"/>
          <w:szCs w:val="22"/>
          <w:lang w:val="lt-LT"/>
        </w:rPr>
        <w:t xml:space="preserve"> (vaistas nuo ŽIV infekcijos bei AIDS);</w:t>
      </w:r>
    </w:p>
    <w:p w14:paraId="53FB1019" w14:textId="77777777" w:rsidR="0015716D" w:rsidRPr="00383B0E" w:rsidRDefault="0015716D" w:rsidP="0015716D">
      <w:pPr>
        <w:pStyle w:val="Default"/>
        <w:numPr>
          <w:ilvl w:val="0"/>
          <w:numId w:val="21"/>
        </w:numPr>
        <w:rPr>
          <w:color w:val="auto"/>
          <w:sz w:val="22"/>
          <w:szCs w:val="22"/>
          <w:lang w:val="lt-LT"/>
        </w:rPr>
      </w:pPr>
      <w:proofErr w:type="spellStart"/>
      <w:r w:rsidRPr="00383B0E">
        <w:rPr>
          <w:color w:val="auto"/>
          <w:sz w:val="22"/>
          <w:szCs w:val="22"/>
          <w:lang w:val="lt-LT"/>
        </w:rPr>
        <w:t>meflokvinas</w:t>
      </w:r>
      <w:proofErr w:type="spellEnd"/>
      <w:r w:rsidRPr="00383B0E">
        <w:rPr>
          <w:color w:val="auto"/>
          <w:sz w:val="22"/>
          <w:szCs w:val="22"/>
          <w:lang w:val="lt-LT"/>
        </w:rPr>
        <w:t xml:space="preserve"> (vartojamas maliarijos gydymui arba profilaktikai);</w:t>
      </w:r>
    </w:p>
    <w:p w14:paraId="61A564A6" w14:textId="77777777" w:rsidR="0015716D" w:rsidRPr="00383B0E" w:rsidRDefault="0015716D" w:rsidP="0015716D">
      <w:pPr>
        <w:pStyle w:val="Default"/>
        <w:numPr>
          <w:ilvl w:val="0"/>
          <w:numId w:val="21"/>
        </w:numPr>
        <w:rPr>
          <w:color w:val="auto"/>
          <w:sz w:val="22"/>
          <w:szCs w:val="22"/>
          <w:lang w:val="lt-LT"/>
        </w:rPr>
      </w:pPr>
      <w:proofErr w:type="spellStart"/>
      <w:r w:rsidRPr="00383B0E">
        <w:rPr>
          <w:color w:val="auto"/>
          <w:sz w:val="22"/>
          <w:szCs w:val="22"/>
          <w:lang w:val="lt-LT"/>
        </w:rPr>
        <w:t>salicilatai</w:t>
      </w:r>
      <w:proofErr w:type="spellEnd"/>
      <w:r w:rsidRPr="00383B0E">
        <w:rPr>
          <w:color w:val="auto"/>
          <w:sz w:val="22"/>
          <w:szCs w:val="22"/>
          <w:lang w:val="lt-LT"/>
        </w:rPr>
        <w:t xml:space="preserve"> (aspirinas); apie jų vartojimą gydant vaikus informacijos yra ir kitose šio skyriaus vietose;</w:t>
      </w:r>
    </w:p>
    <w:p w14:paraId="21131EC8" w14:textId="77777777" w:rsidR="0015716D" w:rsidRPr="00383B0E" w:rsidRDefault="0015716D" w:rsidP="0015716D">
      <w:pPr>
        <w:pStyle w:val="Default"/>
        <w:numPr>
          <w:ilvl w:val="0"/>
          <w:numId w:val="21"/>
        </w:numPr>
        <w:rPr>
          <w:color w:val="auto"/>
          <w:sz w:val="22"/>
          <w:szCs w:val="22"/>
          <w:lang w:val="lt-LT"/>
        </w:rPr>
      </w:pPr>
      <w:r w:rsidRPr="00383B0E">
        <w:rPr>
          <w:color w:val="auto"/>
          <w:sz w:val="22"/>
          <w:szCs w:val="22"/>
          <w:lang w:val="lt-LT"/>
        </w:rPr>
        <w:t>antikoaguliantai (vaistai nuo kraujo krešulių susidarymo);</w:t>
      </w:r>
    </w:p>
    <w:p w14:paraId="75909666" w14:textId="77777777" w:rsidR="0015716D" w:rsidRPr="00383B0E" w:rsidRDefault="0015716D" w:rsidP="0015716D">
      <w:pPr>
        <w:pStyle w:val="Default"/>
        <w:numPr>
          <w:ilvl w:val="0"/>
          <w:numId w:val="21"/>
        </w:numPr>
        <w:rPr>
          <w:color w:val="auto"/>
          <w:sz w:val="22"/>
          <w:szCs w:val="22"/>
          <w:lang w:val="lt-LT"/>
        </w:rPr>
      </w:pPr>
      <w:proofErr w:type="spellStart"/>
      <w:r w:rsidRPr="00383B0E">
        <w:rPr>
          <w:color w:val="auto"/>
          <w:sz w:val="22"/>
          <w:szCs w:val="22"/>
          <w:lang w:val="lt-LT"/>
        </w:rPr>
        <w:t>cimetidinas</w:t>
      </w:r>
      <w:proofErr w:type="spellEnd"/>
      <w:r w:rsidRPr="00383B0E">
        <w:rPr>
          <w:color w:val="auto"/>
          <w:sz w:val="22"/>
          <w:szCs w:val="22"/>
          <w:lang w:val="lt-LT"/>
        </w:rPr>
        <w:t xml:space="preserve"> (vaistas nuo opaligės);</w:t>
      </w:r>
    </w:p>
    <w:p w14:paraId="46E6CCA7" w14:textId="77777777" w:rsidR="0015716D" w:rsidRPr="00383B0E" w:rsidRDefault="0015716D" w:rsidP="0015716D">
      <w:pPr>
        <w:pStyle w:val="Default"/>
        <w:numPr>
          <w:ilvl w:val="0"/>
          <w:numId w:val="21"/>
        </w:numPr>
        <w:rPr>
          <w:color w:val="auto"/>
          <w:sz w:val="22"/>
          <w:szCs w:val="22"/>
          <w:lang w:val="lt-LT"/>
        </w:rPr>
      </w:pPr>
      <w:proofErr w:type="spellStart"/>
      <w:r w:rsidRPr="00383B0E">
        <w:rPr>
          <w:color w:val="auto"/>
          <w:sz w:val="22"/>
          <w:szCs w:val="22"/>
          <w:lang w:val="lt-LT"/>
        </w:rPr>
        <w:t>eritromicinas</w:t>
      </w:r>
      <w:proofErr w:type="spellEnd"/>
      <w:r w:rsidRPr="00383B0E">
        <w:rPr>
          <w:color w:val="auto"/>
          <w:sz w:val="22"/>
          <w:szCs w:val="22"/>
          <w:lang w:val="lt-LT"/>
        </w:rPr>
        <w:t xml:space="preserve">, </w:t>
      </w:r>
      <w:proofErr w:type="spellStart"/>
      <w:r w:rsidRPr="00383B0E">
        <w:rPr>
          <w:color w:val="auto"/>
          <w:sz w:val="22"/>
          <w:szCs w:val="22"/>
          <w:lang w:val="lt-LT"/>
        </w:rPr>
        <w:t>rifampicinas</w:t>
      </w:r>
      <w:proofErr w:type="spellEnd"/>
      <w:r w:rsidRPr="00383B0E">
        <w:rPr>
          <w:color w:val="auto"/>
          <w:sz w:val="22"/>
          <w:szCs w:val="22"/>
          <w:lang w:val="lt-LT"/>
        </w:rPr>
        <w:t>;</w:t>
      </w:r>
    </w:p>
    <w:p w14:paraId="5A3161B1" w14:textId="77777777" w:rsidR="0015716D" w:rsidRPr="00383B0E" w:rsidRDefault="0015716D" w:rsidP="0015716D">
      <w:pPr>
        <w:pStyle w:val="Pagrindinistekstas"/>
        <w:numPr>
          <w:ilvl w:val="0"/>
          <w:numId w:val="47"/>
        </w:numPr>
        <w:spacing w:after="0"/>
        <w:rPr>
          <w:szCs w:val="22"/>
        </w:rPr>
      </w:pPr>
      <w:proofErr w:type="spellStart"/>
      <w:r w:rsidRPr="00383B0E">
        <w:rPr>
          <w:szCs w:val="22"/>
        </w:rPr>
        <w:t>rufinamidas</w:t>
      </w:r>
      <w:proofErr w:type="spellEnd"/>
      <w:r w:rsidRPr="00383B0E">
        <w:rPr>
          <w:szCs w:val="22"/>
        </w:rPr>
        <w:t xml:space="preserve"> (vaistas, vartojamas epilepsijai gydyti);</w:t>
      </w:r>
    </w:p>
    <w:p w14:paraId="337DA861" w14:textId="77777777" w:rsidR="0015716D" w:rsidRPr="00383B0E" w:rsidRDefault="0015716D" w:rsidP="0015716D">
      <w:pPr>
        <w:pStyle w:val="Pagrindinistekstas"/>
        <w:numPr>
          <w:ilvl w:val="0"/>
          <w:numId w:val="47"/>
        </w:numPr>
        <w:spacing w:after="0"/>
        <w:rPr>
          <w:szCs w:val="22"/>
        </w:rPr>
      </w:pPr>
      <w:proofErr w:type="spellStart"/>
      <w:r w:rsidRPr="00383B0E">
        <w:rPr>
          <w:szCs w:val="22"/>
        </w:rPr>
        <w:t>acetazolamidas</w:t>
      </w:r>
      <w:proofErr w:type="spellEnd"/>
      <w:r w:rsidRPr="00383B0E">
        <w:rPr>
          <w:szCs w:val="22"/>
        </w:rPr>
        <w:t xml:space="preserve"> (vaistas, vartojamas glaukomai gydyti);</w:t>
      </w:r>
    </w:p>
    <w:p w14:paraId="76B16C59" w14:textId="77777777" w:rsidR="0015716D" w:rsidRPr="00383B0E" w:rsidRDefault="0015716D" w:rsidP="0015716D">
      <w:pPr>
        <w:pStyle w:val="Pagrindinistekstas"/>
        <w:numPr>
          <w:ilvl w:val="0"/>
          <w:numId w:val="47"/>
        </w:numPr>
        <w:spacing w:after="0"/>
        <w:rPr>
          <w:szCs w:val="22"/>
        </w:rPr>
      </w:pPr>
      <w:r w:rsidRPr="00383B0E">
        <w:rPr>
          <w:szCs w:val="22"/>
        </w:rPr>
        <w:t>proteazės inhibitoriai, tokie kaip lopinaviras, ritonaviras (vaistai nuo ŽIV);</w:t>
      </w:r>
    </w:p>
    <w:p w14:paraId="0F968DBE" w14:textId="77777777" w:rsidR="0015716D" w:rsidRPr="00383B0E" w:rsidRDefault="0015716D" w:rsidP="0015716D">
      <w:pPr>
        <w:pStyle w:val="Pagrindinistekstas"/>
        <w:numPr>
          <w:ilvl w:val="0"/>
          <w:numId w:val="47"/>
        </w:numPr>
        <w:spacing w:after="0"/>
        <w:rPr>
          <w:szCs w:val="22"/>
        </w:rPr>
      </w:pPr>
      <w:proofErr w:type="spellStart"/>
      <w:r w:rsidRPr="00383B0E">
        <w:rPr>
          <w:szCs w:val="22"/>
        </w:rPr>
        <w:t>cholestiraminas</w:t>
      </w:r>
      <w:proofErr w:type="spellEnd"/>
      <w:r w:rsidRPr="00383B0E">
        <w:rPr>
          <w:szCs w:val="22"/>
        </w:rPr>
        <w:t xml:space="preserve"> (vaistas, mažinantis cholesterolio kiekį kraujyje)</w:t>
      </w:r>
      <w:r w:rsidR="00302468" w:rsidRPr="00383B0E">
        <w:rPr>
          <w:szCs w:val="22"/>
        </w:rPr>
        <w:t>;</w:t>
      </w:r>
    </w:p>
    <w:p w14:paraId="1DC86BCC" w14:textId="77777777" w:rsidR="0015716D" w:rsidRPr="00383B0E" w:rsidRDefault="0015716D" w:rsidP="0015716D">
      <w:pPr>
        <w:pStyle w:val="Pagrindinistekstas"/>
        <w:numPr>
          <w:ilvl w:val="0"/>
          <w:numId w:val="47"/>
        </w:numPr>
        <w:spacing w:after="0"/>
        <w:rPr>
          <w:szCs w:val="22"/>
        </w:rPr>
      </w:pPr>
      <w:proofErr w:type="spellStart"/>
      <w:r w:rsidRPr="00383B0E">
        <w:rPr>
          <w:szCs w:val="22"/>
        </w:rPr>
        <w:t>propofolis</w:t>
      </w:r>
      <w:proofErr w:type="spellEnd"/>
      <w:r w:rsidRPr="00383B0E">
        <w:rPr>
          <w:szCs w:val="22"/>
        </w:rPr>
        <w:t xml:space="preserve"> (vartojamas anestezijai)</w:t>
      </w:r>
      <w:r w:rsidR="00C111CA" w:rsidRPr="00383B0E">
        <w:rPr>
          <w:szCs w:val="22"/>
        </w:rPr>
        <w:t>;</w:t>
      </w:r>
    </w:p>
    <w:p w14:paraId="2CDC264F" w14:textId="77777777" w:rsidR="00B91440" w:rsidRPr="00383B0E" w:rsidRDefault="0015716D" w:rsidP="0015716D">
      <w:pPr>
        <w:pStyle w:val="Pagrindinistekstas"/>
        <w:numPr>
          <w:ilvl w:val="0"/>
          <w:numId w:val="47"/>
        </w:numPr>
        <w:spacing w:after="0"/>
        <w:rPr>
          <w:szCs w:val="22"/>
        </w:rPr>
      </w:pPr>
      <w:proofErr w:type="spellStart"/>
      <w:r w:rsidRPr="00383B0E">
        <w:rPr>
          <w:szCs w:val="22"/>
        </w:rPr>
        <w:t>nimodipinas</w:t>
      </w:r>
      <w:proofErr w:type="spellEnd"/>
      <w:r w:rsidRPr="00383B0E">
        <w:rPr>
          <w:szCs w:val="22"/>
        </w:rPr>
        <w:t xml:space="preserve"> (</w:t>
      </w:r>
      <w:proofErr w:type="spellStart"/>
      <w:r w:rsidRPr="00383B0E">
        <w:rPr>
          <w:szCs w:val="22"/>
        </w:rPr>
        <w:t>Depakine</w:t>
      </w:r>
      <w:proofErr w:type="spellEnd"/>
      <w:r w:rsidRPr="00383B0E">
        <w:rPr>
          <w:szCs w:val="22"/>
        </w:rPr>
        <w:t xml:space="preserve"> gali stiprinti šio vaisto poveikį)</w:t>
      </w:r>
      <w:r w:rsidR="00C111CA" w:rsidRPr="00383B0E">
        <w:rPr>
          <w:szCs w:val="22"/>
        </w:rPr>
        <w:t>;</w:t>
      </w:r>
    </w:p>
    <w:p w14:paraId="25E06760" w14:textId="77777777" w:rsidR="00664919" w:rsidRPr="00383B0E" w:rsidRDefault="00B91440" w:rsidP="0015716D">
      <w:pPr>
        <w:pStyle w:val="Pagrindinistekstas"/>
        <w:numPr>
          <w:ilvl w:val="0"/>
          <w:numId w:val="47"/>
        </w:numPr>
        <w:spacing w:after="0"/>
        <w:rPr>
          <w:szCs w:val="22"/>
        </w:rPr>
      </w:pPr>
      <w:proofErr w:type="spellStart"/>
      <w:r w:rsidRPr="00383B0E">
        <w:rPr>
          <w:rFonts w:eastAsia="MS Mincho"/>
          <w:szCs w:val="22"/>
        </w:rPr>
        <w:t>metamizolas</w:t>
      </w:r>
      <w:proofErr w:type="spellEnd"/>
      <w:r w:rsidRPr="00383B0E">
        <w:rPr>
          <w:rFonts w:eastAsia="MS Mincho"/>
          <w:szCs w:val="22"/>
        </w:rPr>
        <w:t xml:space="preserve"> (jo vartojama skausmui malšinti ir karščiavimui mažinti)</w:t>
      </w:r>
      <w:r w:rsidR="00664919" w:rsidRPr="00383B0E">
        <w:rPr>
          <w:szCs w:val="22"/>
        </w:rPr>
        <w:t>;</w:t>
      </w:r>
    </w:p>
    <w:p w14:paraId="5E70B14D" w14:textId="3A7AF0AA" w:rsidR="00440147" w:rsidRPr="00383B0E" w:rsidRDefault="00664919" w:rsidP="00664919">
      <w:pPr>
        <w:numPr>
          <w:ilvl w:val="0"/>
          <w:numId w:val="47"/>
        </w:numPr>
        <w:rPr>
          <w:rFonts w:eastAsia="MS Mincho"/>
          <w:szCs w:val="22"/>
        </w:rPr>
      </w:pPr>
      <w:proofErr w:type="spellStart"/>
      <w:r w:rsidRPr="00383B0E">
        <w:rPr>
          <w:rFonts w:eastAsia="MS Mincho"/>
          <w:szCs w:val="22"/>
        </w:rPr>
        <w:t>metotreksatas</w:t>
      </w:r>
      <w:proofErr w:type="spellEnd"/>
      <w:r w:rsidRPr="00383B0E">
        <w:rPr>
          <w:rFonts w:eastAsia="MS Mincho"/>
          <w:szCs w:val="22"/>
        </w:rPr>
        <w:t xml:space="preserve"> (vaistas vėžiui ir uždegiminėms ligoms gydyti)</w:t>
      </w:r>
      <w:r w:rsidR="00440147" w:rsidRPr="00383B0E">
        <w:rPr>
          <w:rFonts w:eastAsia="MS Mincho"/>
          <w:szCs w:val="22"/>
        </w:rPr>
        <w:t>;</w:t>
      </w:r>
    </w:p>
    <w:p w14:paraId="4F0F2C9B" w14:textId="77777777" w:rsidR="0022215E" w:rsidRPr="00383B0E" w:rsidRDefault="00440147" w:rsidP="00416F94">
      <w:pPr>
        <w:numPr>
          <w:ilvl w:val="0"/>
          <w:numId w:val="47"/>
        </w:numPr>
        <w:rPr>
          <w:szCs w:val="22"/>
        </w:rPr>
      </w:pPr>
      <w:r w:rsidRPr="00383B0E">
        <w:rPr>
          <w:szCs w:val="22"/>
        </w:rPr>
        <w:t xml:space="preserve">kai kurie infekcinėms ligoms gydyti vartojami vaistai, kurių sudėtyje yra </w:t>
      </w:r>
      <w:proofErr w:type="spellStart"/>
      <w:r w:rsidRPr="00383B0E">
        <w:rPr>
          <w:szCs w:val="22"/>
        </w:rPr>
        <w:t>pivalato</w:t>
      </w:r>
      <w:proofErr w:type="spellEnd"/>
      <w:r w:rsidRPr="00383B0E">
        <w:rPr>
          <w:szCs w:val="22"/>
        </w:rPr>
        <w:t xml:space="preserve"> (pvz., </w:t>
      </w:r>
      <w:proofErr w:type="spellStart"/>
      <w:r w:rsidRPr="00383B0E">
        <w:rPr>
          <w:szCs w:val="22"/>
        </w:rPr>
        <w:t>pivampicilinas</w:t>
      </w:r>
      <w:proofErr w:type="spellEnd"/>
      <w:r w:rsidRPr="00383B0E">
        <w:rPr>
          <w:szCs w:val="22"/>
        </w:rPr>
        <w:t xml:space="preserve">, </w:t>
      </w:r>
      <w:proofErr w:type="spellStart"/>
      <w:r w:rsidRPr="00383B0E">
        <w:rPr>
          <w:szCs w:val="22"/>
        </w:rPr>
        <w:t>adefoviras</w:t>
      </w:r>
      <w:proofErr w:type="spellEnd"/>
      <w:r w:rsidRPr="00383B0E">
        <w:rPr>
          <w:szCs w:val="22"/>
        </w:rPr>
        <w:t xml:space="preserve"> </w:t>
      </w:r>
      <w:proofErr w:type="spellStart"/>
      <w:r w:rsidRPr="00383B0E">
        <w:rPr>
          <w:szCs w:val="22"/>
        </w:rPr>
        <w:t>dipivoksilas</w:t>
      </w:r>
      <w:proofErr w:type="spellEnd"/>
      <w:r w:rsidRPr="00383B0E">
        <w:rPr>
          <w:szCs w:val="22"/>
        </w:rPr>
        <w:t>)</w:t>
      </w:r>
      <w:r w:rsidR="0022215E" w:rsidRPr="00383B0E">
        <w:rPr>
          <w:szCs w:val="22"/>
        </w:rPr>
        <w:t>;</w:t>
      </w:r>
    </w:p>
    <w:p w14:paraId="37ED8822" w14:textId="1989CD5B" w:rsidR="0015716D" w:rsidRPr="00383B0E" w:rsidRDefault="0022215E" w:rsidP="00416F94">
      <w:pPr>
        <w:numPr>
          <w:ilvl w:val="0"/>
          <w:numId w:val="47"/>
        </w:numPr>
        <w:rPr>
          <w:szCs w:val="22"/>
        </w:rPr>
      </w:pPr>
      <w:proofErr w:type="spellStart"/>
      <w:r w:rsidRPr="00383B0E">
        <w:rPr>
          <w:szCs w:val="22"/>
        </w:rPr>
        <w:t>klozapinas</w:t>
      </w:r>
      <w:proofErr w:type="spellEnd"/>
      <w:r w:rsidRPr="00383B0E">
        <w:rPr>
          <w:szCs w:val="22"/>
        </w:rPr>
        <w:t xml:space="preserve"> (juo gydomos psichinės sveikatos būklės</w:t>
      </w:r>
      <w:r w:rsidR="00440147" w:rsidRPr="00383B0E">
        <w:rPr>
          <w:szCs w:val="22"/>
        </w:rPr>
        <w:t>).</w:t>
      </w:r>
    </w:p>
    <w:p w14:paraId="7815E5DB" w14:textId="77777777" w:rsidR="00440147" w:rsidRPr="00383B0E" w:rsidRDefault="00440147" w:rsidP="0015716D">
      <w:pPr>
        <w:pStyle w:val="CM11"/>
        <w:spacing w:after="0"/>
        <w:rPr>
          <w:sz w:val="22"/>
          <w:szCs w:val="22"/>
          <w:lang w:val="lt-LT"/>
        </w:rPr>
      </w:pPr>
    </w:p>
    <w:p w14:paraId="2E8C5732" w14:textId="10BE858B" w:rsidR="0015716D" w:rsidRPr="00383B0E" w:rsidRDefault="0015716D" w:rsidP="0015716D">
      <w:pPr>
        <w:pStyle w:val="CM11"/>
        <w:spacing w:after="0"/>
        <w:rPr>
          <w:sz w:val="22"/>
          <w:szCs w:val="22"/>
          <w:lang w:val="lt-LT"/>
        </w:rPr>
      </w:pPr>
      <w:r w:rsidRPr="00383B0E">
        <w:rPr>
          <w:sz w:val="22"/>
          <w:szCs w:val="22"/>
          <w:lang w:val="lt-LT"/>
        </w:rPr>
        <w:t xml:space="preserve">Jei vartojama kartu, </w:t>
      </w:r>
      <w:proofErr w:type="spellStart"/>
      <w:r w:rsidRPr="00383B0E">
        <w:rPr>
          <w:sz w:val="22"/>
          <w:szCs w:val="22"/>
          <w:lang w:val="lt-LT"/>
        </w:rPr>
        <w:t>Depakine</w:t>
      </w:r>
      <w:proofErr w:type="spellEnd"/>
      <w:r w:rsidRPr="00383B0E">
        <w:rPr>
          <w:sz w:val="22"/>
          <w:szCs w:val="22"/>
          <w:lang w:val="lt-LT"/>
        </w:rPr>
        <w:t xml:space="preserve"> gali keisti šių bei kitų vaistų poveikį, arba pakisti paties </w:t>
      </w:r>
      <w:proofErr w:type="spellStart"/>
      <w:r w:rsidRPr="00383B0E">
        <w:rPr>
          <w:sz w:val="22"/>
          <w:szCs w:val="22"/>
          <w:lang w:val="lt-LT"/>
        </w:rPr>
        <w:t>Depakine</w:t>
      </w:r>
      <w:proofErr w:type="spellEnd"/>
      <w:r w:rsidRPr="00383B0E">
        <w:rPr>
          <w:sz w:val="22"/>
          <w:szCs w:val="22"/>
          <w:lang w:val="lt-LT"/>
        </w:rPr>
        <w:t xml:space="preserve"> poveikis. Gali tekti keisti vartojamo vaisto dozę arba pradėti vartoti kitą vaistą. </w:t>
      </w:r>
    </w:p>
    <w:p w14:paraId="58F9E0A5" w14:textId="77777777" w:rsidR="0015716D" w:rsidRPr="00383B0E" w:rsidRDefault="0015716D" w:rsidP="0015716D">
      <w:pPr>
        <w:pStyle w:val="CM11"/>
        <w:spacing w:after="0"/>
        <w:rPr>
          <w:sz w:val="22"/>
          <w:szCs w:val="22"/>
          <w:lang w:val="lt-LT"/>
        </w:rPr>
      </w:pPr>
      <w:r w:rsidRPr="00383B0E">
        <w:rPr>
          <w:sz w:val="22"/>
          <w:szCs w:val="22"/>
          <w:lang w:val="lt-LT"/>
        </w:rPr>
        <w:t xml:space="preserve">Gydytojas arba vaistininkas Jums patars, kaip elgtis bei suteiks daugiau informacijos apie vaistus, </w:t>
      </w:r>
      <w:r w:rsidRPr="00383B0E">
        <w:rPr>
          <w:sz w:val="22"/>
          <w:szCs w:val="22"/>
          <w:lang w:val="lt-LT"/>
        </w:rPr>
        <w:lastRenderedPageBreak/>
        <w:t xml:space="preserve">kuriuos reikia vartoti atsargiai ir kurių vengti, jei vartojate </w:t>
      </w:r>
      <w:proofErr w:type="spellStart"/>
      <w:r w:rsidRPr="00383B0E">
        <w:rPr>
          <w:sz w:val="22"/>
          <w:szCs w:val="22"/>
          <w:lang w:val="lt-LT"/>
        </w:rPr>
        <w:t>Depakine</w:t>
      </w:r>
      <w:proofErr w:type="spellEnd"/>
      <w:r w:rsidRPr="00383B0E">
        <w:rPr>
          <w:sz w:val="22"/>
          <w:szCs w:val="22"/>
          <w:lang w:val="lt-LT"/>
        </w:rPr>
        <w:t xml:space="preserve">. </w:t>
      </w:r>
    </w:p>
    <w:p w14:paraId="052BFEB9" w14:textId="77777777" w:rsidR="0015716D" w:rsidRPr="00383B0E" w:rsidRDefault="0015716D" w:rsidP="0015716D">
      <w:pPr>
        <w:pStyle w:val="Default"/>
        <w:rPr>
          <w:sz w:val="22"/>
          <w:szCs w:val="22"/>
          <w:lang w:val="lt-LT"/>
        </w:rPr>
      </w:pPr>
    </w:p>
    <w:p w14:paraId="03D7BE73" w14:textId="77777777" w:rsidR="0015716D" w:rsidRPr="00383B0E" w:rsidRDefault="0015716D" w:rsidP="0015716D">
      <w:pPr>
        <w:pStyle w:val="PI-3EMEASMCA"/>
        <w:spacing w:line="240" w:lineRule="auto"/>
      </w:pPr>
      <w:proofErr w:type="spellStart"/>
      <w:r w:rsidRPr="00383B0E">
        <w:t>Depakine</w:t>
      </w:r>
      <w:proofErr w:type="spellEnd"/>
      <w:r w:rsidRPr="00383B0E">
        <w:t xml:space="preserve"> vartojimas su maistu ir gėrimais</w:t>
      </w:r>
    </w:p>
    <w:p w14:paraId="06B200F2" w14:textId="77777777" w:rsidR="0015716D" w:rsidRPr="00383B0E" w:rsidRDefault="0015716D" w:rsidP="0015716D">
      <w:pPr>
        <w:pStyle w:val="Default"/>
        <w:rPr>
          <w:sz w:val="22"/>
          <w:szCs w:val="22"/>
          <w:lang w:val="lt-LT"/>
        </w:rPr>
      </w:pPr>
      <w:r w:rsidRPr="00383B0E">
        <w:rPr>
          <w:sz w:val="22"/>
          <w:szCs w:val="22"/>
          <w:lang w:val="fi-FI"/>
        </w:rPr>
        <w:t>Gydymo metu nerekomenduojama gerti alkoholio.</w:t>
      </w:r>
    </w:p>
    <w:p w14:paraId="75DAFC1B" w14:textId="77777777" w:rsidR="0015716D" w:rsidRPr="00383B0E" w:rsidRDefault="0015716D" w:rsidP="0015716D">
      <w:pPr>
        <w:pStyle w:val="Pagrindinistekstas"/>
        <w:spacing w:after="0"/>
        <w:rPr>
          <w:szCs w:val="22"/>
        </w:rPr>
      </w:pPr>
    </w:p>
    <w:p w14:paraId="6D06A0DA" w14:textId="77777777" w:rsidR="0015716D" w:rsidRPr="00383B0E" w:rsidRDefault="0015716D" w:rsidP="00160C2D">
      <w:pPr>
        <w:pStyle w:val="Antrat3"/>
      </w:pPr>
      <w:r w:rsidRPr="00383B0E">
        <w:t>Nėštumas, žindymo laikotarpis ir vaisingumas</w:t>
      </w:r>
    </w:p>
    <w:p w14:paraId="3255AD94" w14:textId="77777777" w:rsidR="0015716D" w:rsidRPr="00383B0E" w:rsidRDefault="0015716D" w:rsidP="00416F94">
      <w:pPr>
        <w:pStyle w:val="CM11"/>
        <w:keepNext/>
        <w:keepLines/>
        <w:spacing w:after="0"/>
        <w:outlineLvl w:val="0"/>
        <w:rPr>
          <w:bCs/>
          <w:i/>
          <w:iCs/>
          <w:sz w:val="22"/>
          <w:szCs w:val="22"/>
          <w:lang w:val="lt-LT"/>
        </w:rPr>
      </w:pPr>
    </w:p>
    <w:p w14:paraId="1BF0CD47" w14:textId="77777777" w:rsidR="0015716D" w:rsidRPr="00383B0E" w:rsidRDefault="0015716D" w:rsidP="00416F94">
      <w:pPr>
        <w:pStyle w:val="CM11"/>
        <w:keepNext/>
        <w:keepLines/>
        <w:spacing w:after="0"/>
        <w:outlineLvl w:val="0"/>
        <w:rPr>
          <w:bCs/>
          <w:i/>
          <w:iCs/>
          <w:sz w:val="22"/>
          <w:szCs w:val="22"/>
          <w:lang w:val="lt-LT"/>
        </w:rPr>
      </w:pPr>
      <w:r w:rsidRPr="00383B0E">
        <w:rPr>
          <w:bCs/>
          <w:i/>
          <w:iCs/>
          <w:sz w:val="22"/>
          <w:szCs w:val="22"/>
          <w:lang w:val="lt-LT"/>
        </w:rPr>
        <w:t>Nėštumas</w:t>
      </w:r>
    </w:p>
    <w:p w14:paraId="2AC357C6" w14:textId="77777777" w:rsidR="0006222E" w:rsidRPr="00383B0E" w:rsidRDefault="0006222E" w:rsidP="006A6965">
      <w:pPr>
        <w:pStyle w:val="Default"/>
        <w:rPr>
          <w:sz w:val="22"/>
          <w:szCs w:val="22"/>
          <w:lang w:val="lt-LT"/>
        </w:rPr>
      </w:pPr>
    </w:p>
    <w:p w14:paraId="7FFFCD58" w14:textId="77777777" w:rsidR="0015716D" w:rsidRPr="00383B0E" w:rsidRDefault="0015716D" w:rsidP="00416F94">
      <w:pPr>
        <w:keepNext/>
        <w:keepLines/>
        <w:tabs>
          <w:tab w:val="left" w:pos="426"/>
        </w:tabs>
        <w:autoSpaceDE w:val="0"/>
        <w:autoSpaceDN w:val="0"/>
        <w:adjustRightInd w:val="0"/>
        <w:ind w:right="-20"/>
        <w:rPr>
          <w:rFonts w:eastAsia="Calibri"/>
          <w:b/>
          <w:color w:val="000000"/>
          <w:szCs w:val="22"/>
          <w:lang w:eastAsia="en-US"/>
        </w:rPr>
      </w:pPr>
      <w:r w:rsidRPr="00383B0E">
        <w:rPr>
          <w:rFonts w:eastAsia="Calibri"/>
          <w:b/>
          <w:color w:val="000000"/>
          <w:szCs w:val="22"/>
          <w:lang w:eastAsia="en-US"/>
        </w:rPr>
        <w:t>Svarbūs patarimai moterims</w:t>
      </w:r>
    </w:p>
    <w:p w14:paraId="13759DC9" w14:textId="77777777" w:rsidR="0015716D" w:rsidRPr="00383B0E" w:rsidRDefault="0015716D" w:rsidP="0015716D">
      <w:pPr>
        <w:tabs>
          <w:tab w:val="left" w:pos="90"/>
        </w:tabs>
        <w:ind w:left="90"/>
        <w:contextualSpacing/>
        <w:rPr>
          <w:rFonts w:eastAsia="Calibri"/>
          <w:szCs w:val="22"/>
          <w:lang w:eastAsia="en-US"/>
        </w:rPr>
      </w:pPr>
    </w:p>
    <w:p w14:paraId="2232E264" w14:textId="77777777" w:rsidR="0015716D" w:rsidRPr="00383B0E" w:rsidRDefault="0015716D" w:rsidP="0015716D">
      <w:pPr>
        <w:tabs>
          <w:tab w:val="left" w:pos="0"/>
        </w:tabs>
        <w:contextualSpacing/>
        <w:rPr>
          <w:rFonts w:eastAsia="Calibri"/>
          <w:i/>
          <w:szCs w:val="22"/>
          <w:u w:val="single"/>
          <w:lang w:eastAsia="en-US"/>
        </w:rPr>
      </w:pPr>
      <w:r w:rsidRPr="00383B0E">
        <w:rPr>
          <w:rFonts w:eastAsia="Calibri"/>
          <w:i/>
          <w:szCs w:val="22"/>
          <w:u w:val="single"/>
          <w:lang w:eastAsia="en-US"/>
        </w:rPr>
        <w:t>Epilepsija</w:t>
      </w:r>
    </w:p>
    <w:p w14:paraId="1523DCEA" w14:textId="77777777" w:rsidR="0015716D" w:rsidRPr="00383B0E" w:rsidRDefault="0015716D" w:rsidP="0015716D">
      <w:pPr>
        <w:numPr>
          <w:ilvl w:val="0"/>
          <w:numId w:val="53"/>
        </w:numPr>
        <w:ind w:left="567" w:hanging="567"/>
        <w:contextualSpacing/>
        <w:rPr>
          <w:rFonts w:eastAsia="Calibri"/>
          <w:szCs w:val="22"/>
          <w:lang w:eastAsia="en-US"/>
        </w:rPr>
      </w:pPr>
      <w:r w:rsidRPr="00383B0E">
        <w:rPr>
          <w:rFonts w:eastAsia="Calibri"/>
          <w:szCs w:val="22"/>
          <w:lang w:eastAsia="en-US"/>
        </w:rPr>
        <w:t xml:space="preserve">Jei esate nėščia, </w:t>
      </w:r>
      <w:proofErr w:type="spellStart"/>
      <w:r w:rsidRPr="00383B0E">
        <w:rPr>
          <w:rFonts w:eastAsia="Calibri"/>
          <w:szCs w:val="22"/>
          <w:lang w:eastAsia="en-US"/>
        </w:rPr>
        <w:t>Depakine</w:t>
      </w:r>
      <w:proofErr w:type="spellEnd"/>
      <w:r w:rsidRPr="00383B0E">
        <w:rPr>
          <w:rFonts w:eastAsia="Calibri"/>
          <w:szCs w:val="22"/>
          <w:lang w:eastAsia="en-US"/>
        </w:rPr>
        <w:t xml:space="preserve"> negalite vartoti epilepsijai gydyti, nebent joks kitas vaistas nėra veiksmingas. </w:t>
      </w:r>
    </w:p>
    <w:p w14:paraId="1BDEB488" w14:textId="77777777" w:rsidR="0015716D" w:rsidRPr="00383B0E" w:rsidRDefault="0015716D" w:rsidP="0015716D">
      <w:pPr>
        <w:numPr>
          <w:ilvl w:val="0"/>
          <w:numId w:val="53"/>
        </w:numPr>
        <w:ind w:left="567" w:hanging="567"/>
        <w:contextualSpacing/>
        <w:rPr>
          <w:rFonts w:eastAsia="Calibri"/>
          <w:szCs w:val="22"/>
          <w:lang w:eastAsia="en-US"/>
        </w:rPr>
      </w:pPr>
      <w:r w:rsidRPr="00383B0E">
        <w:rPr>
          <w:rFonts w:eastAsia="Calibri"/>
          <w:szCs w:val="22"/>
          <w:lang w:eastAsia="en-US"/>
        </w:rPr>
        <w:t xml:space="preserve">Jei esate vaiko susilaukti galinti moteris, </w:t>
      </w:r>
      <w:proofErr w:type="spellStart"/>
      <w:r w:rsidRPr="00383B0E">
        <w:rPr>
          <w:rFonts w:eastAsia="Calibri"/>
          <w:szCs w:val="22"/>
          <w:lang w:eastAsia="en-US"/>
        </w:rPr>
        <w:t>Depakine</w:t>
      </w:r>
      <w:proofErr w:type="spellEnd"/>
      <w:r w:rsidRPr="00383B0E">
        <w:rPr>
          <w:rFonts w:eastAsia="Calibri"/>
          <w:szCs w:val="22"/>
          <w:lang w:eastAsia="en-US"/>
        </w:rPr>
        <w:t xml:space="preserve"> negalite vartoti epilepsijai gydyti, jei nenaudojate veiksmingo pastojimo kontrolės (kontracepcijos) metodo visu gydymo </w:t>
      </w:r>
      <w:proofErr w:type="spellStart"/>
      <w:r w:rsidRPr="00383B0E">
        <w:rPr>
          <w:rFonts w:eastAsia="Calibri"/>
          <w:szCs w:val="22"/>
          <w:lang w:eastAsia="en-US"/>
        </w:rPr>
        <w:t>Depakine</w:t>
      </w:r>
      <w:proofErr w:type="spellEnd"/>
      <w:r w:rsidRPr="00383B0E">
        <w:rPr>
          <w:rFonts w:eastAsia="Calibri"/>
          <w:szCs w:val="22"/>
          <w:lang w:eastAsia="en-US"/>
        </w:rPr>
        <w:t xml:space="preserve"> laikotarpiu. Nenutraukite </w:t>
      </w:r>
      <w:proofErr w:type="spellStart"/>
      <w:r w:rsidRPr="00383B0E">
        <w:rPr>
          <w:rFonts w:eastAsia="Calibri"/>
          <w:szCs w:val="22"/>
          <w:lang w:eastAsia="en-US"/>
        </w:rPr>
        <w:t>Depakine</w:t>
      </w:r>
      <w:proofErr w:type="spellEnd"/>
      <w:r w:rsidRPr="00383B0E">
        <w:rPr>
          <w:rFonts w:eastAsia="Calibri"/>
          <w:szCs w:val="22"/>
          <w:lang w:eastAsia="en-US"/>
        </w:rPr>
        <w:t xml:space="preserve"> vartojimo ar kontracepcijos, neaptarusi su savo gydytoju. Gydytojas patars, kaip elgtis toliau.</w:t>
      </w:r>
    </w:p>
    <w:p w14:paraId="49C08FBC" w14:textId="77777777" w:rsidR="0015716D" w:rsidRPr="00383B0E" w:rsidRDefault="0015716D" w:rsidP="0015716D">
      <w:pPr>
        <w:ind w:left="720"/>
        <w:contextualSpacing/>
        <w:rPr>
          <w:rFonts w:eastAsia="Calibri"/>
          <w:szCs w:val="22"/>
          <w:lang w:eastAsia="en-US"/>
        </w:rPr>
      </w:pPr>
    </w:p>
    <w:p w14:paraId="7B570053" w14:textId="77777777" w:rsidR="0015716D" w:rsidRPr="00383B0E" w:rsidRDefault="0015716D" w:rsidP="0015716D">
      <w:pPr>
        <w:tabs>
          <w:tab w:val="left" w:pos="90"/>
        </w:tabs>
        <w:contextualSpacing/>
        <w:rPr>
          <w:rFonts w:eastAsia="Calibri"/>
          <w:szCs w:val="22"/>
          <w:u w:val="single"/>
          <w:lang w:eastAsia="en-US"/>
        </w:rPr>
      </w:pPr>
      <w:r w:rsidRPr="00383B0E">
        <w:rPr>
          <w:rFonts w:eastAsia="Calibri"/>
          <w:szCs w:val="22"/>
          <w:u w:val="single"/>
          <w:lang w:eastAsia="en-US"/>
        </w:rPr>
        <w:t xml:space="preserve">Rizika, susijusi su </w:t>
      </w:r>
      <w:proofErr w:type="spellStart"/>
      <w:r w:rsidRPr="00383B0E">
        <w:rPr>
          <w:rFonts w:eastAsia="Calibri"/>
          <w:szCs w:val="22"/>
          <w:u w:val="single"/>
          <w:lang w:eastAsia="en-US"/>
        </w:rPr>
        <w:t>valproato</w:t>
      </w:r>
      <w:proofErr w:type="spellEnd"/>
      <w:r w:rsidRPr="00383B0E">
        <w:rPr>
          <w:rFonts w:eastAsia="Calibri"/>
          <w:szCs w:val="22"/>
          <w:u w:val="single"/>
          <w:lang w:eastAsia="en-US"/>
        </w:rPr>
        <w:t xml:space="preserve"> vartojimu nėštumo laikotarpiu (nepriklausomai nuo ligos, kuriai gydyti </w:t>
      </w:r>
      <w:proofErr w:type="spellStart"/>
      <w:r w:rsidRPr="00383B0E">
        <w:rPr>
          <w:rFonts w:eastAsia="Calibri"/>
          <w:szCs w:val="22"/>
          <w:u w:val="single"/>
          <w:lang w:eastAsia="en-US"/>
        </w:rPr>
        <w:t>valproatas</w:t>
      </w:r>
      <w:proofErr w:type="spellEnd"/>
      <w:r w:rsidRPr="00383B0E">
        <w:rPr>
          <w:rFonts w:eastAsia="Calibri"/>
          <w:szCs w:val="22"/>
          <w:u w:val="single"/>
          <w:lang w:eastAsia="en-US"/>
        </w:rPr>
        <w:t xml:space="preserve"> vartojimas)</w:t>
      </w:r>
    </w:p>
    <w:p w14:paraId="53B478F8"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Jei planuojate pastoti ar esate nėščia, nedelsdama </w:t>
      </w:r>
      <w:r w:rsidR="00C111CA" w:rsidRPr="00383B0E">
        <w:rPr>
          <w:rFonts w:eastAsia="MS Mincho"/>
          <w:szCs w:val="22"/>
        </w:rPr>
        <w:t>pasitarkite</w:t>
      </w:r>
      <w:r w:rsidRPr="00383B0E">
        <w:rPr>
          <w:rFonts w:eastAsia="Calibri"/>
          <w:szCs w:val="22"/>
          <w:lang w:eastAsia="en-US"/>
        </w:rPr>
        <w:t xml:space="preserve"> su gydytoju.</w:t>
      </w:r>
    </w:p>
    <w:p w14:paraId="4D91B602"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proofErr w:type="spellStart"/>
      <w:r w:rsidRPr="00383B0E">
        <w:rPr>
          <w:rFonts w:eastAsia="Calibri"/>
          <w:szCs w:val="22"/>
          <w:lang w:eastAsia="en-US"/>
        </w:rPr>
        <w:t>Valproato</w:t>
      </w:r>
      <w:proofErr w:type="spellEnd"/>
      <w:r w:rsidRPr="00383B0E">
        <w:rPr>
          <w:rFonts w:eastAsia="Calibri"/>
          <w:szCs w:val="22"/>
          <w:lang w:eastAsia="en-US"/>
        </w:rPr>
        <w:t xml:space="preserve"> vartojimas nėštumo laikotarpiu yra susijęs su rizika. Kuo didesnė dozė, tuo didesnė rizika, tačiau kiekviena dozė yra susijusi su rizika</w:t>
      </w:r>
      <w:r w:rsidR="00C111CA" w:rsidRPr="00383B0E">
        <w:rPr>
          <w:szCs w:val="22"/>
        </w:rPr>
        <w:t xml:space="preserve">, įskaitant ir atvejus, kai </w:t>
      </w:r>
      <w:proofErr w:type="spellStart"/>
      <w:r w:rsidR="00C111CA" w:rsidRPr="00383B0E">
        <w:rPr>
          <w:szCs w:val="22"/>
        </w:rPr>
        <w:t>valproato</w:t>
      </w:r>
      <w:proofErr w:type="spellEnd"/>
      <w:r w:rsidR="00C111CA" w:rsidRPr="00383B0E">
        <w:rPr>
          <w:szCs w:val="22"/>
        </w:rPr>
        <w:t xml:space="preserve"> vartojama kartu su kitais vaistais nuo epilepsijos</w:t>
      </w:r>
      <w:r w:rsidRPr="00383B0E">
        <w:rPr>
          <w:rFonts w:eastAsia="Calibri"/>
          <w:szCs w:val="22"/>
          <w:lang w:eastAsia="en-US"/>
        </w:rPr>
        <w:t>.</w:t>
      </w:r>
    </w:p>
    <w:p w14:paraId="437DD9A8" w14:textId="19D84A22" w:rsidR="00C54F3B" w:rsidRPr="00383B0E" w:rsidRDefault="0015716D" w:rsidP="0015716D">
      <w:pPr>
        <w:numPr>
          <w:ilvl w:val="0"/>
          <w:numId w:val="53"/>
        </w:numPr>
        <w:autoSpaceDE w:val="0"/>
        <w:autoSpaceDN w:val="0"/>
        <w:adjustRightInd w:val="0"/>
        <w:ind w:left="567" w:hanging="567"/>
        <w:rPr>
          <w:szCs w:val="22"/>
        </w:rPr>
      </w:pPr>
      <w:r w:rsidRPr="00383B0E">
        <w:rPr>
          <w:rFonts w:eastAsia="Calibri"/>
          <w:szCs w:val="22"/>
          <w:lang w:eastAsia="en-US"/>
        </w:rPr>
        <w:t xml:space="preserve">Vaistas gali sukelti sunkių </w:t>
      </w:r>
      <w:r w:rsidR="00C111CA" w:rsidRPr="00383B0E">
        <w:rPr>
          <w:rFonts w:eastAsia="MS Mincho"/>
          <w:szCs w:val="22"/>
        </w:rPr>
        <w:t>formavimosi ydų</w:t>
      </w:r>
      <w:r w:rsidRPr="00383B0E">
        <w:rPr>
          <w:rFonts w:eastAsia="Calibri"/>
          <w:szCs w:val="22"/>
          <w:lang w:eastAsia="en-US"/>
        </w:rPr>
        <w:t xml:space="preserve"> ir </w:t>
      </w:r>
      <w:r w:rsidR="00C111CA" w:rsidRPr="00383B0E">
        <w:rPr>
          <w:szCs w:val="22"/>
        </w:rPr>
        <w:t>paveikti fizinę bei psichinę vaiko raidą jam augant po gimimo</w:t>
      </w:r>
      <w:r w:rsidRPr="00383B0E">
        <w:rPr>
          <w:rFonts w:eastAsia="Calibri"/>
          <w:szCs w:val="22"/>
          <w:lang w:eastAsia="en-US"/>
        </w:rPr>
        <w:t xml:space="preserve">. </w:t>
      </w:r>
      <w:r w:rsidR="00C54F3B" w:rsidRPr="00383B0E">
        <w:rPr>
          <w:rFonts w:eastAsia="Calibri"/>
          <w:szCs w:val="22"/>
          <w:lang w:eastAsia="en-US"/>
        </w:rPr>
        <w:t xml:space="preserve">Dažniausiai pranešti apsigimimai </w:t>
      </w:r>
      <w:r w:rsidRPr="00383B0E">
        <w:rPr>
          <w:rFonts w:eastAsia="Calibri"/>
          <w:szCs w:val="22"/>
          <w:lang w:eastAsia="en-US"/>
        </w:rPr>
        <w:t xml:space="preserve">yra įskilas stuburas (netinkamai susiformavę stuburo kaulai), veido ir kaukolės </w:t>
      </w:r>
      <w:r w:rsidR="00C111CA" w:rsidRPr="00383B0E">
        <w:rPr>
          <w:rFonts w:eastAsia="MS Mincho"/>
          <w:szCs w:val="22"/>
        </w:rPr>
        <w:t>formavimosi ydos</w:t>
      </w:r>
      <w:r w:rsidRPr="00383B0E">
        <w:rPr>
          <w:rFonts w:eastAsia="Calibri"/>
          <w:szCs w:val="22"/>
          <w:lang w:eastAsia="en-US"/>
        </w:rPr>
        <w:t xml:space="preserve">; širdies, inkstų, šlapimo takų ir lyties organų </w:t>
      </w:r>
      <w:r w:rsidR="00C111CA" w:rsidRPr="00383B0E">
        <w:rPr>
          <w:rFonts w:eastAsia="MS Mincho"/>
          <w:szCs w:val="22"/>
        </w:rPr>
        <w:t>formavimosi ydos</w:t>
      </w:r>
      <w:r w:rsidRPr="00383B0E">
        <w:rPr>
          <w:rFonts w:eastAsia="Calibri"/>
          <w:szCs w:val="22"/>
          <w:lang w:eastAsia="en-US"/>
        </w:rPr>
        <w:t>, galūnių defektai</w:t>
      </w:r>
      <w:r w:rsidR="00C54F3B" w:rsidRPr="00383B0E">
        <w:rPr>
          <w:rFonts w:eastAsia="Calibri"/>
          <w:szCs w:val="22"/>
          <w:lang w:eastAsia="en-US"/>
        </w:rPr>
        <w:t xml:space="preserve"> </w:t>
      </w:r>
      <w:bookmarkStart w:id="24" w:name="_Hlk92879513"/>
      <w:r w:rsidR="00C54F3B" w:rsidRPr="00383B0E">
        <w:rPr>
          <w:rFonts w:eastAsia="Calibri"/>
          <w:szCs w:val="22"/>
          <w:lang w:eastAsia="en-US"/>
        </w:rPr>
        <w:t>ir daugybinės susijusios įgimtos formavimosi ydos, apimančios kelis organus ir kūno dalis. Apsigimimai gali sukelti negalią, kuri gali būti sunki</w:t>
      </w:r>
      <w:bookmarkEnd w:id="24"/>
      <w:r w:rsidR="00C54F3B" w:rsidRPr="00383B0E">
        <w:rPr>
          <w:rFonts w:eastAsia="Calibri"/>
          <w:szCs w:val="22"/>
          <w:lang w:eastAsia="en-US"/>
        </w:rPr>
        <w:t>.</w:t>
      </w:r>
    </w:p>
    <w:p w14:paraId="6A00447D" w14:textId="5293ABEB" w:rsidR="0015716D" w:rsidRPr="00383B0E" w:rsidRDefault="00074817" w:rsidP="0015716D">
      <w:pPr>
        <w:numPr>
          <w:ilvl w:val="0"/>
          <w:numId w:val="53"/>
        </w:numPr>
        <w:autoSpaceDE w:val="0"/>
        <w:autoSpaceDN w:val="0"/>
        <w:adjustRightInd w:val="0"/>
        <w:ind w:left="567" w:hanging="567"/>
        <w:rPr>
          <w:rFonts w:eastAsia="Calibri"/>
          <w:szCs w:val="22"/>
          <w:lang w:eastAsia="en-US"/>
        </w:rPr>
      </w:pPr>
      <w:r w:rsidRPr="00383B0E">
        <w:rPr>
          <w:szCs w:val="22"/>
        </w:rPr>
        <w:t xml:space="preserve">Pranešta apie klausos problemas ar apkurtimą vaikams, kurių motinos nėštumo laikotarpiu vartojo </w:t>
      </w:r>
      <w:proofErr w:type="spellStart"/>
      <w:r w:rsidRPr="00383B0E">
        <w:rPr>
          <w:szCs w:val="22"/>
        </w:rPr>
        <w:t>valproato</w:t>
      </w:r>
      <w:proofErr w:type="spellEnd"/>
      <w:r w:rsidRPr="00383B0E">
        <w:rPr>
          <w:szCs w:val="22"/>
        </w:rPr>
        <w:t>.</w:t>
      </w:r>
    </w:p>
    <w:p w14:paraId="06374618" w14:textId="25484784" w:rsidR="00C54F3B" w:rsidRPr="00383B0E" w:rsidRDefault="00C54F3B" w:rsidP="00EC5C1D">
      <w:pPr>
        <w:pStyle w:val="Sraopastraipa"/>
        <w:numPr>
          <w:ilvl w:val="0"/>
          <w:numId w:val="53"/>
        </w:numPr>
        <w:ind w:left="567" w:hanging="567"/>
        <w:rPr>
          <w:rFonts w:eastAsia="Calibri"/>
          <w:szCs w:val="22"/>
          <w:lang w:eastAsia="en-US"/>
        </w:rPr>
      </w:pPr>
      <w:r w:rsidRPr="00383B0E">
        <w:rPr>
          <w:rFonts w:eastAsia="Calibri"/>
          <w:szCs w:val="22"/>
          <w:lang w:eastAsia="en-US"/>
        </w:rPr>
        <w:t xml:space="preserve">Pranešta apie įgimtas akių formavimosi ydas vaikams, kurių motinos nėštumo metu vartojo </w:t>
      </w:r>
      <w:proofErr w:type="spellStart"/>
      <w:r w:rsidRPr="00383B0E">
        <w:rPr>
          <w:rFonts w:eastAsia="Calibri"/>
          <w:szCs w:val="22"/>
          <w:lang w:eastAsia="en-US"/>
        </w:rPr>
        <w:t>valproato</w:t>
      </w:r>
      <w:proofErr w:type="spellEnd"/>
      <w:r w:rsidRPr="00383B0E">
        <w:rPr>
          <w:rFonts w:eastAsia="Calibri"/>
          <w:szCs w:val="22"/>
          <w:lang w:eastAsia="en-US"/>
        </w:rPr>
        <w:t>, kartu pasireiškiant ir kitoms įgimtoms formavimosi ydoms. Tokios įgimtos akių formavimosi ydos gali pakenkti regai.</w:t>
      </w:r>
    </w:p>
    <w:p w14:paraId="2750607B"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Jei vartojate </w:t>
      </w:r>
      <w:proofErr w:type="spellStart"/>
      <w:r w:rsidRPr="00383B0E">
        <w:rPr>
          <w:rFonts w:eastAsia="Calibri"/>
          <w:szCs w:val="22"/>
          <w:lang w:eastAsia="en-US"/>
        </w:rPr>
        <w:t>valproato</w:t>
      </w:r>
      <w:proofErr w:type="spellEnd"/>
      <w:r w:rsidRPr="00383B0E">
        <w:rPr>
          <w:rFonts w:eastAsia="Calibri"/>
          <w:szCs w:val="22"/>
          <w:lang w:eastAsia="en-US"/>
        </w:rPr>
        <w:t xml:space="preserve"> nėštumo metu, Jums, palyginti su kitomis moterimis, yra didesnė rizika susilaukti kūdikio su įgimt</w:t>
      </w:r>
      <w:r w:rsidR="00C111CA" w:rsidRPr="00383B0E">
        <w:rPr>
          <w:rFonts w:eastAsia="MS Mincho"/>
          <w:szCs w:val="22"/>
        </w:rPr>
        <w:t>omis formavimosi ydomis</w:t>
      </w:r>
      <w:r w:rsidRPr="00383B0E">
        <w:rPr>
          <w:rFonts w:eastAsia="Calibri"/>
          <w:szCs w:val="22"/>
          <w:lang w:eastAsia="en-US"/>
        </w:rPr>
        <w:t>, kuri</w:t>
      </w:r>
      <w:r w:rsidR="00CB4276" w:rsidRPr="00383B0E">
        <w:rPr>
          <w:rFonts w:eastAsia="Calibri"/>
          <w:szCs w:val="22"/>
          <w:lang w:eastAsia="en-US"/>
        </w:rPr>
        <w:t xml:space="preserve">as </w:t>
      </w:r>
      <w:r w:rsidRPr="00383B0E">
        <w:rPr>
          <w:rFonts w:eastAsia="Calibri"/>
          <w:szCs w:val="22"/>
          <w:lang w:eastAsia="en-US"/>
        </w:rPr>
        <w:t xml:space="preserve">būtina gydyti. Kadangi </w:t>
      </w:r>
      <w:proofErr w:type="spellStart"/>
      <w:r w:rsidRPr="00383B0E">
        <w:rPr>
          <w:rFonts w:eastAsia="Calibri"/>
          <w:szCs w:val="22"/>
          <w:lang w:eastAsia="en-US"/>
        </w:rPr>
        <w:t>valproatas</w:t>
      </w:r>
      <w:proofErr w:type="spellEnd"/>
      <w:r w:rsidRPr="00383B0E">
        <w:rPr>
          <w:rFonts w:eastAsia="Calibri"/>
          <w:szCs w:val="22"/>
          <w:lang w:eastAsia="en-US"/>
        </w:rPr>
        <w:t xml:space="preserve"> vartojamas jau daug metų, žinoma, kad </w:t>
      </w:r>
      <w:r w:rsidR="00C111CA" w:rsidRPr="00383B0E">
        <w:rPr>
          <w:rFonts w:eastAsia="MS Mincho"/>
          <w:szCs w:val="22"/>
        </w:rPr>
        <w:t>formavimosi ydų</w:t>
      </w:r>
      <w:r w:rsidRPr="00383B0E">
        <w:rPr>
          <w:rFonts w:eastAsia="Calibri"/>
          <w:szCs w:val="22"/>
          <w:lang w:eastAsia="en-US"/>
        </w:rPr>
        <w:t xml:space="preserve"> turi maždaug 1</w:t>
      </w:r>
      <w:r w:rsidR="00C111CA" w:rsidRPr="00383B0E">
        <w:rPr>
          <w:rFonts w:eastAsia="Calibri"/>
          <w:szCs w:val="22"/>
          <w:lang w:eastAsia="en-US"/>
        </w:rPr>
        <w:t>1</w:t>
      </w:r>
      <w:r w:rsidRPr="00383B0E">
        <w:rPr>
          <w:rFonts w:eastAsia="Calibri"/>
          <w:szCs w:val="22"/>
          <w:lang w:eastAsia="en-US"/>
        </w:rPr>
        <w:t xml:space="preserve"> iš 100 kūdikių, gimusių moterims, kurios vartoja </w:t>
      </w:r>
      <w:proofErr w:type="spellStart"/>
      <w:r w:rsidRPr="00383B0E">
        <w:rPr>
          <w:rFonts w:eastAsia="Calibri"/>
          <w:szCs w:val="22"/>
          <w:lang w:eastAsia="en-US"/>
        </w:rPr>
        <w:t>valproato</w:t>
      </w:r>
      <w:proofErr w:type="spellEnd"/>
      <w:r w:rsidRPr="00383B0E">
        <w:rPr>
          <w:rFonts w:eastAsia="Calibri"/>
          <w:szCs w:val="22"/>
          <w:lang w:eastAsia="en-US"/>
        </w:rPr>
        <w:t xml:space="preserve">. Palyginimui, moterims, kurios neserga epilepsija, </w:t>
      </w:r>
      <w:r w:rsidR="00C111CA" w:rsidRPr="00383B0E">
        <w:rPr>
          <w:rFonts w:eastAsia="MS Mincho"/>
          <w:szCs w:val="22"/>
        </w:rPr>
        <w:t>formavimosi ydų</w:t>
      </w:r>
      <w:r w:rsidRPr="00383B0E">
        <w:rPr>
          <w:rFonts w:eastAsia="Calibri"/>
          <w:szCs w:val="22"/>
          <w:lang w:eastAsia="en-US"/>
        </w:rPr>
        <w:t xml:space="preserve"> turi 2-3 kūdikiai iš 100.</w:t>
      </w:r>
    </w:p>
    <w:p w14:paraId="519205D4"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Apskaičiuota, kad iki 30-40 % ikimokyklinio amžiaus vaikų, kurių motinos vartojo </w:t>
      </w:r>
      <w:proofErr w:type="spellStart"/>
      <w:r w:rsidRPr="00383B0E">
        <w:rPr>
          <w:rFonts w:eastAsia="Calibri"/>
          <w:szCs w:val="22"/>
          <w:lang w:eastAsia="en-US"/>
        </w:rPr>
        <w:t>valproato</w:t>
      </w:r>
      <w:proofErr w:type="spellEnd"/>
      <w:r w:rsidRPr="00383B0E">
        <w:rPr>
          <w:rFonts w:eastAsia="Calibri"/>
          <w:szCs w:val="22"/>
          <w:lang w:eastAsia="en-US"/>
        </w:rPr>
        <w:t xml:space="preserve"> nėštumo metu, gali turėti ankstyvosios vaikystės raidos sutrikimų. Vaisto paveikti vaikai gali vėliau pradėti vaikščioti ir kalbėti, būti žemesnio intelekto nei kiti vaikai, jie gali turėti kalbos ir atminties sutrikimų.</w:t>
      </w:r>
    </w:p>
    <w:p w14:paraId="69F68A3A" w14:textId="77777777" w:rsidR="0015716D" w:rsidRDefault="0015716D" w:rsidP="006051B7">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Vaikams, kurių motinos nėštumo laikotarpiu vartojo </w:t>
      </w:r>
      <w:proofErr w:type="spellStart"/>
      <w:r w:rsidRPr="00383B0E">
        <w:rPr>
          <w:rFonts w:eastAsia="Calibri"/>
          <w:szCs w:val="22"/>
          <w:lang w:eastAsia="en-US"/>
        </w:rPr>
        <w:t>valproato</w:t>
      </w:r>
      <w:proofErr w:type="spellEnd"/>
      <w:r w:rsidRPr="00383B0E">
        <w:rPr>
          <w:rFonts w:eastAsia="Calibri"/>
          <w:szCs w:val="22"/>
          <w:lang w:eastAsia="en-US"/>
        </w:rPr>
        <w:t xml:space="preserve">, dažniau diagnozuojami autizmo spektro sutrikimai, </w:t>
      </w:r>
      <w:r w:rsidR="001422A2" w:rsidRPr="00383B0E">
        <w:rPr>
          <w:rFonts w:eastAsia="Calibri"/>
          <w:szCs w:val="22"/>
          <w:lang w:eastAsia="en-US"/>
        </w:rPr>
        <w:t xml:space="preserve">be to, </w:t>
      </w:r>
      <w:r w:rsidRPr="00383B0E">
        <w:rPr>
          <w:rFonts w:eastAsia="Calibri"/>
          <w:szCs w:val="22"/>
          <w:lang w:eastAsia="en-US"/>
        </w:rPr>
        <w:t xml:space="preserve">yra tam tikrų duomenų, kad tokiems vaikams yra didesnė aktyvumo ir dėmesio sutrikimo (ADS) </w:t>
      </w:r>
      <w:r w:rsidR="001422A2" w:rsidRPr="00383B0E">
        <w:rPr>
          <w:rFonts w:eastAsia="Calibri"/>
          <w:szCs w:val="22"/>
          <w:lang w:eastAsia="en-US"/>
        </w:rPr>
        <w:t>pasireiškimo</w:t>
      </w:r>
      <w:r w:rsidRPr="00383B0E">
        <w:rPr>
          <w:rFonts w:eastAsia="Calibri"/>
          <w:szCs w:val="22"/>
          <w:lang w:eastAsia="en-US"/>
        </w:rPr>
        <w:t xml:space="preserve"> rizika.</w:t>
      </w:r>
    </w:p>
    <w:p w14:paraId="38610B55" w14:textId="0C635797" w:rsidR="00E13BE0" w:rsidRPr="00E13BE0" w:rsidRDefault="00E13BE0" w:rsidP="003B2D67">
      <w:pPr>
        <w:pStyle w:val="Sraopastraipa"/>
        <w:numPr>
          <w:ilvl w:val="0"/>
          <w:numId w:val="53"/>
        </w:numPr>
        <w:ind w:left="567" w:hanging="567"/>
        <w:rPr>
          <w:rFonts w:eastAsia="Calibri"/>
          <w:szCs w:val="22"/>
          <w:lang w:eastAsia="en-US"/>
        </w:rPr>
      </w:pPr>
      <w:r w:rsidRPr="00E13BE0">
        <w:rPr>
          <w:rFonts w:eastAsia="Calibri"/>
          <w:szCs w:val="22"/>
          <w:lang w:eastAsia="en-US"/>
        </w:rPr>
        <w:t xml:space="preserve">Jei </w:t>
      </w:r>
      <w:proofErr w:type="spellStart"/>
      <w:r w:rsidRPr="00E13BE0">
        <w:rPr>
          <w:rFonts w:eastAsia="Calibri"/>
          <w:szCs w:val="22"/>
          <w:lang w:eastAsia="en-US"/>
        </w:rPr>
        <w:t>valproato</w:t>
      </w:r>
      <w:proofErr w:type="spellEnd"/>
      <w:r w:rsidRPr="00E13BE0">
        <w:rPr>
          <w:rFonts w:eastAsia="Calibri"/>
          <w:szCs w:val="22"/>
          <w:lang w:eastAsia="en-US"/>
        </w:rPr>
        <w:t xml:space="preserve"> vartojama nėštumo laikotarpiu, Jūsų vaikas gali gimti mažesnio kūno svorio nei tikėtina jo </w:t>
      </w:r>
      <w:proofErr w:type="spellStart"/>
      <w:r w:rsidRPr="00E13BE0">
        <w:rPr>
          <w:rFonts w:eastAsia="Calibri"/>
          <w:szCs w:val="22"/>
          <w:lang w:eastAsia="en-US"/>
        </w:rPr>
        <w:t>gestaciniam</w:t>
      </w:r>
      <w:proofErr w:type="spellEnd"/>
      <w:r w:rsidRPr="00E13BE0">
        <w:rPr>
          <w:rFonts w:eastAsia="Calibri"/>
          <w:szCs w:val="22"/>
          <w:lang w:eastAsia="en-US"/>
        </w:rPr>
        <w:t xml:space="preserve"> amžiui (</w:t>
      </w:r>
      <w:r w:rsidR="000B5239">
        <w:rPr>
          <w:rFonts w:eastAsia="Calibri"/>
          <w:szCs w:val="22"/>
          <w:lang w:eastAsia="en-US"/>
        </w:rPr>
        <w:t xml:space="preserve">vaisiaus amžius </w:t>
      </w:r>
      <w:r w:rsidR="00F66016">
        <w:rPr>
          <w:rFonts w:eastAsia="Calibri"/>
          <w:szCs w:val="22"/>
          <w:lang w:eastAsia="en-US"/>
        </w:rPr>
        <w:t>nėštumo savaitėm</w:t>
      </w:r>
      <w:r w:rsidR="000B5239">
        <w:rPr>
          <w:rFonts w:eastAsia="Calibri"/>
          <w:szCs w:val="22"/>
          <w:lang w:eastAsia="en-US"/>
        </w:rPr>
        <w:t>i</w:t>
      </w:r>
      <w:r w:rsidR="00F66016">
        <w:rPr>
          <w:rFonts w:eastAsia="Calibri"/>
          <w:szCs w:val="22"/>
          <w:lang w:eastAsia="en-US"/>
        </w:rPr>
        <w:t>s</w:t>
      </w:r>
      <w:r w:rsidRPr="00E13BE0">
        <w:rPr>
          <w:rFonts w:eastAsia="Calibri"/>
          <w:szCs w:val="22"/>
          <w:lang w:eastAsia="en-US"/>
        </w:rPr>
        <w:t xml:space="preserve">). Moterims, kurios vartoja </w:t>
      </w:r>
      <w:proofErr w:type="spellStart"/>
      <w:r w:rsidRPr="00E13BE0">
        <w:rPr>
          <w:rFonts w:eastAsia="Calibri"/>
          <w:szCs w:val="22"/>
          <w:lang w:eastAsia="en-US"/>
        </w:rPr>
        <w:t>valproato</w:t>
      </w:r>
      <w:proofErr w:type="spellEnd"/>
      <w:r w:rsidRPr="00E13BE0">
        <w:rPr>
          <w:rFonts w:eastAsia="Calibri"/>
          <w:szCs w:val="22"/>
          <w:lang w:eastAsia="en-US"/>
        </w:rPr>
        <w:t xml:space="preserve">, 11–15 vaikų iš kiekvieno 100 bus mažesnio kūno svorio nei tikėtina jų </w:t>
      </w:r>
      <w:proofErr w:type="spellStart"/>
      <w:r w:rsidRPr="00E13BE0">
        <w:rPr>
          <w:rFonts w:eastAsia="Calibri"/>
          <w:szCs w:val="22"/>
          <w:lang w:eastAsia="en-US"/>
        </w:rPr>
        <w:t>gestaciniam</w:t>
      </w:r>
      <w:proofErr w:type="spellEnd"/>
      <w:r w:rsidRPr="00E13BE0">
        <w:rPr>
          <w:rFonts w:eastAsia="Calibri"/>
          <w:szCs w:val="22"/>
          <w:lang w:eastAsia="en-US"/>
        </w:rPr>
        <w:t xml:space="preserve"> amžiui. Bendrojoje populiacijoje tai nustatoma 5–10 vaikų iš kiekvieno 100.</w:t>
      </w:r>
    </w:p>
    <w:p w14:paraId="3221C8B5"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Prieš skirdamas šį vaistą Jums, gydytojas turės paaiškinti, kas gali atsitikti Jūsų kūdikiui, jeigu vartodama </w:t>
      </w:r>
      <w:proofErr w:type="spellStart"/>
      <w:r w:rsidRPr="00383B0E">
        <w:rPr>
          <w:rFonts w:eastAsia="Calibri"/>
          <w:szCs w:val="22"/>
          <w:lang w:eastAsia="en-US"/>
        </w:rPr>
        <w:t>valproatą</w:t>
      </w:r>
      <w:proofErr w:type="spellEnd"/>
      <w:r w:rsidRPr="00383B0E">
        <w:rPr>
          <w:rFonts w:eastAsia="Calibri"/>
          <w:szCs w:val="22"/>
          <w:lang w:eastAsia="en-US"/>
        </w:rPr>
        <w:t xml:space="preserve"> pastosite. Jei vėliau nuspręsite, jog norite susilaukti kūdikio, nenutraukite vaisto vartojimo ir kontracepcijos metodo naudojimo nepasitarusi su savo gydytoju.</w:t>
      </w:r>
    </w:p>
    <w:p w14:paraId="551DA856"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lastRenderedPageBreak/>
        <w:t xml:space="preserve">Jei esate </w:t>
      </w:r>
      <w:proofErr w:type="spellStart"/>
      <w:r w:rsidRPr="00383B0E">
        <w:rPr>
          <w:rFonts w:eastAsia="Calibri"/>
          <w:szCs w:val="22"/>
          <w:lang w:eastAsia="en-US"/>
        </w:rPr>
        <w:t>valproato</w:t>
      </w:r>
      <w:proofErr w:type="spellEnd"/>
      <w:r w:rsidRPr="00383B0E">
        <w:rPr>
          <w:rFonts w:eastAsia="Calibri"/>
          <w:szCs w:val="22"/>
          <w:lang w:eastAsia="en-US"/>
        </w:rPr>
        <w:t xml:space="preserve"> vartojančio moteriškos lyties vaiko tėvas (motina) ar globėjas, turite nedelsdami kreiptis į gydytoją, vos tik </w:t>
      </w:r>
      <w:proofErr w:type="spellStart"/>
      <w:r w:rsidRPr="00383B0E">
        <w:rPr>
          <w:rFonts w:eastAsia="Calibri"/>
          <w:szCs w:val="22"/>
          <w:lang w:eastAsia="en-US"/>
        </w:rPr>
        <w:t>valproato</w:t>
      </w:r>
      <w:proofErr w:type="spellEnd"/>
      <w:r w:rsidRPr="00383B0E">
        <w:rPr>
          <w:rFonts w:eastAsia="Calibri"/>
          <w:szCs w:val="22"/>
          <w:lang w:eastAsia="en-US"/>
        </w:rPr>
        <w:t xml:space="preserve"> vartojančiam vaikui prasidės mėnesinės.</w:t>
      </w:r>
    </w:p>
    <w:p w14:paraId="6DCFCA40"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szCs w:val="22"/>
        </w:rPr>
        <w:t xml:space="preserve">Kai kurios nuo nėštumo apsaugančios tabletės (nuo nėštumo apsaugančios tabletės, kurių sudėtyje yra estrogenų) gali mažinti </w:t>
      </w:r>
      <w:proofErr w:type="spellStart"/>
      <w:r w:rsidRPr="00383B0E">
        <w:rPr>
          <w:szCs w:val="22"/>
        </w:rPr>
        <w:t>valproato</w:t>
      </w:r>
      <w:proofErr w:type="spellEnd"/>
      <w:r w:rsidRPr="00383B0E">
        <w:rPr>
          <w:szCs w:val="22"/>
        </w:rPr>
        <w:t xml:space="preserve"> kiekį kraujyje. Būtinai aptarkite su gydytoju kontracepcijos (apsisaugojimo nuo nėštumo) metodą, kuris Jums labiausiai tinka.</w:t>
      </w:r>
    </w:p>
    <w:p w14:paraId="578EDF60"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Su savo gydytoju aptarkite </w:t>
      </w:r>
      <w:proofErr w:type="spellStart"/>
      <w:r w:rsidRPr="00383B0E">
        <w:rPr>
          <w:rFonts w:eastAsia="Calibri"/>
          <w:szCs w:val="22"/>
          <w:lang w:eastAsia="en-US"/>
        </w:rPr>
        <w:t>folio</w:t>
      </w:r>
      <w:proofErr w:type="spellEnd"/>
      <w:r w:rsidRPr="00383B0E">
        <w:rPr>
          <w:rFonts w:eastAsia="Calibri"/>
          <w:szCs w:val="22"/>
          <w:lang w:eastAsia="en-US"/>
        </w:rPr>
        <w:t xml:space="preserve"> rūgšties vartojimą bandant pastoti. Folio rūgštis gali sumažinti bendrą įskilo stuburo riziką ir ankstyvo persileidimo galimybę, kuri būdinga visiems nėštumo atvejams. Vis dėlto nėra tikėtina, kad ji sumažins </w:t>
      </w:r>
      <w:r w:rsidR="00C111CA" w:rsidRPr="00383B0E">
        <w:rPr>
          <w:rFonts w:eastAsia="MS Mincho"/>
          <w:szCs w:val="22"/>
        </w:rPr>
        <w:t>formavimosi ydų</w:t>
      </w:r>
      <w:r w:rsidRPr="00383B0E">
        <w:rPr>
          <w:rFonts w:eastAsia="Calibri"/>
          <w:szCs w:val="22"/>
          <w:lang w:eastAsia="en-US"/>
        </w:rPr>
        <w:t xml:space="preserve">, susijusių su </w:t>
      </w:r>
      <w:proofErr w:type="spellStart"/>
      <w:r w:rsidRPr="00383B0E">
        <w:rPr>
          <w:rFonts w:eastAsia="Calibri"/>
          <w:szCs w:val="22"/>
          <w:lang w:eastAsia="en-US"/>
        </w:rPr>
        <w:t>valproato</w:t>
      </w:r>
      <w:proofErr w:type="spellEnd"/>
      <w:r w:rsidRPr="00383B0E">
        <w:rPr>
          <w:rFonts w:eastAsia="Calibri"/>
          <w:szCs w:val="22"/>
          <w:lang w:eastAsia="en-US"/>
        </w:rPr>
        <w:t xml:space="preserve"> vartojimu, riziką.</w:t>
      </w:r>
    </w:p>
    <w:p w14:paraId="1F1C55E5" w14:textId="77777777" w:rsidR="0015716D" w:rsidRPr="00383B0E" w:rsidRDefault="0015716D" w:rsidP="0015716D">
      <w:pPr>
        <w:pStyle w:val="Default"/>
        <w:numPr>
          <w:ilvl w:val="0"/>
          <w:numId w:val="53"/>
        </w:numPr>
        <w:ind w:left="567" w:hanging="567"/>
        <w:rPr>
          <w:sz w:val="22"/>
          <w:szCs w:val="22"/>
          <w:lang w:val="lt-LT"/>
        </w:rPr>
      </w:pPr>
      <w:r w:rsidRPr="00383B0E">
        <w:rPr>
          <w:sz w:val="22"/>
          <w:szCs w:val="22"/>
          <w:lang w:val="lt-LT"/>
        </w:rPr>
        <w:t xml:space="preserve">Naujagimiams, kurių motinos nėštumo laikotarpiu vartojo </w:t>
      </w:r>
      <w:proofErr w:type="spellStart"/>
      <w:r w:rsidRPr="00383B0E">
        <w:rPr>
          <w:sz w:val="22"/>
          <w:szCs w:val="22"/>
          <w:lang w:val="lt-LT"/>
        </w:rPr>
        <w:t>Depakine</w:t>
      </w:r>
      <w:proofErr w:type="spellEnd"/>
      <w:r w:rsidRPr="00383B0E">
        <w:rPr>
          <w:sz w:val="22"/>
          <w:szCs w:val="22"/>
          <w:lang w:val="lt-LT"/>
        </w:rPr>
        <w:t xml:space="preserve">, gali būti kraujo krešėjimo sutrikimų, sumažėti gliukozės koncentracija kraujyje ir pasireikšti </w:t>
      </w:r>
      <w:proofErr w:type="spellStart"/>
      <w:r w:rsidRPr="00383B0E">
        <w:rPr>
          <w:sz w:val="22"/>
          <w:szCs w:val="22"/>
          <w:lang w:val="lt-LT"/>
        </w:rPr>
        <w:t>hipotiroidizmas</w:t>
      </w:r>
      <w:proofErr w:type="spellEnd"/>
      <w:r w:rsidRPr="00383B0E">
        <w:rPr>
          <w:sz w:val="22"/>
          <w:szCs w:val="22"/>
          <w:lang w:val="lt-LT"/>
        </w:rPr>
        <w:t xml:space="preserve"> (per silpna skydliaukės veikla, galinti sukelti nuovargį ar kūno svorio padidėjimą).</w:t>
      </w:r>
    </w:p>
    <w:p w14:paraId="1D17FAE0" w14:textId="77777777" w:rsidR="0015716D" w:rsidRPr="00383B0E" w:rsidRDefault="0015716D" w:rsidP="0015716D">
      <w:pPr>
        <w:pStyle w:val="Default"/>
        <w:numPr>
          <w:ilvl w:val="0"/>
          <w:numId w:val="53"/>
        </w:numPr>
        <w:ind w:left="567" w:hanging="567"/>
        <w:rPr>
          <w:sz w:val="22"/>
          <w:szCs w:val="22"/>
          <w:lang w:val="lt-LT"/>
        </w:rPr>
      </w:pPr>
      <w:r w:rsidRPr="00383B0E">
        <w:rPr>
          <w:sz w:val="22"/>
          <w:szCs w:val="22"/>
          <w:lang w:val="lt-LT"/>
        </w:rPr>
        <w:t xml:space="preserve">Naujagimiams, kurių motinos paskutiniaisiais trimis nėštumo mėnesiais vartojo </w:t>
      </w:r>
      <w:proofErr w:type="spellStart"/>
      <w:r w:rsidRPr="00383B0E">
        <w:rPr>
          <w:sz w:val="22"/>
          <w:szCs w:val="22"/>
          <w:lang w:val="lt-LT"/>
        </w:rPr>
        <w:t>Depakine</w:t>
      </w:r>
      <w:proofErr w:type="spellEnd"/>
      <w:r w:rsidRPr="00383B0E">
        <w:rPr>
          <w:sz w:val="22"/>
          <w:szCs w:val="22"/>
          <w:lang w:val="lt-LT"/>
        </w:rPr>
        <w:t>, gali pasireikšti nutraukimo sindromas (baimingas susijaudinimas, irzlumas, padidėjęs jaudrumas, susijaudinimas, judrumo padidėjimas, tonuso sutrikimai, drebulys, traukuliai ir maitinimosi sutrikimai).</w:t>
      </w:r>
    </w:p>
    <w:p w14:paraId="3C001E32" w14:textId="77777777" w:rsidR="0015716D" w:rsidRPr="00383B0E" w:rsidRDefault="0015716D" w:rsidP="0015716D">
      <w:pPr>
        <w:pStyle w:val="Default"/>
        <w:rPr>
          <w:b/>
          <w:sz w:val="22"/>
          <w:szCs w:val="22"/>
          <w:lang w:val="lt-LT"/>
        </w:rPr>
      </w:pPr>
    </w:p>
    <w:p w14:paraId="6B932E31" w14:textId="5A23F33A" w:rsidR="0015716D" w:rsidRPr="00383B0E" w:rsidRDefault="0015716D" w:rsidP="0015716D">
      <w:pPr>
        <w:keepNext/>
        <w:keepLines/>
        <w:autoSpaceDE w:val="0"/>
        <w:autoSpaceDN w:val="0"/>
        <w:adjustRightInd w:val="0"/>
        <w:rPr>
          <w:rFonts w:eastAsia="Calibri"/>
          <w:b/>
          <w:szCs w:val="22"/>
          <w:lang w:eastAsia="en-US"/>
        </w:rPr>
      </w:pPr>
      <w:r w:rsidRPr="00383B0E">
        <w:rPr>
          <w:rFonts w:eastAsia="Calibri"/>
          <w:b/>
          <w:szCs w:val="22"/>
          <w:lang w:eastAsia="en-US"/>
        </w:rPr>
        <w:t>Pasirinkite Jums tinkančią situaciją iš aprašytų toliau ir perskaitykite jai skirtą informaciją</w:t>
      </w:r>
    </w:p>
    <w:p w14:paraId="085FF954" w14:textId="77777777" w:rsidR="0015716D" w:rsidRPr="00383B0E" w:rsidRDefault="0015716D" w:rsidP="0015716D">
      <w:pPr>
        <w:keepNext/>
        <w:keepLines/>
        <w:numPr>
          <w:ilvl w:val="0"/>
          <w:numId w:val="62"/>
        </w:numPr>
        <w:autoSpaceDE w:val="0"/>
        <w:autoSpaceDN w:val="0"/>
        <w:adjustRightInd w:val="0"/>
        <w:ind w:left="567" w:hanging="567"/>
        <w:contextualSpacing/>
        <w:rPr>
          <w:rFonts w:eastAsia="Calibri"/>
          <w:caps/>
          <w:szCs w:val="22"/>
          <w:lang w:eastAsia="en-US"/>
        </w:rPr>
      </w:pPr>
      <w:r w:rsidRPr="00383B0E">
        <w:rPr>
          <w:rFonts w:eastAsia="Calibri"/>
          <w:caps/>
          <w:szCs w:val="22"/>
          <w:lang w:eastAsia="en-US"/>
        </w:rPr>
        <w:t xml:space="preserve">AŠ PRADEDU GYDYMĄ Depakine </w:t>
      </w:r>
    </w:p>
    <w:p w14:paraId="64ECB1CD" w14:textId="77777777" w:rsidR="0015716D" w:rsidRPr="00383B0E" w:rsidRDefault="0015716D" w:rsidP="0015716D">
      <w:pPr>
        <w:keepNext/>
        <w:keepLines/>
        <w:numPr>
          <w:ilvl w:val="0"/>
          <w:numId w:val="62"/>
        </w:numPr>
        <w:autoSpaceDE w:val="0"/>
        <w:autoSpaceDN w:val="0"/>
        <w:adjustRightInd w:val="0"/>
        <w:ind w:left="567" w:hanging="567"/>
        <w:contextualSpacing/>
        <w:rPr>
          <w:rFonts w:eastAsia="Calibri"/>
          <w:caps/>
          <w:szCs w:val="22"/>
          <w:lang w:eastAsia="en-US"/>
        </w:rPr>
      </w:pPr>
      <w:r w:rsidRPr="00383B0E">
        <w:rPr>
          <w:rFonts w:eastAsia="Calibri"/>
          <w:caps/>
          <w:szCs w:val="22"/>
          <w:lang w:eastAsia="en-US"/>
        </w:rPr>
        <w:t xml:space="preserve">AŠ VARTOJU Depakine IR NEPLANUOJU PASTOTI </w:t>
      </w:r>
    </w:p>
    <w:p w14:paraId="676DFEB4" w14:textId="77777777" w:rsidR="0015716D" w:rsidRPr="00383B0E" w:rsidRDefault="0015716D" w:rsidP="0015716D">
      <w:pPr>
        <w:keepNext/>
        <w:keepLines/>
        <w:numPr>
          <w:ilvl w:val="0"/>
          <w:numId w:val="62"/>
        </w:numPr>
        <w:autoSpaceDE w:val="0"/>
        <w:autoSpaceDN w:val="0"/>
        <w:adjustRightInd w:val="0"/>
        <w:ind w:left="567" w:hanging="567"/>
        <w:contextualSpacing/>
        <w:rPr>
          <w:rFonts w:eastAsia="Calibri"/>
          <w:caps/>
          <w:szCs w:val="22"/>
          <w:lang w:eastAsia="en-US"/>
        </w:rPr>
      </w:pPr>
      <w:r w:rsidRPr="00383B0E">
        <w:rPr>
          <w:rFonts w:eastAsia="Calibri"/>
          <w:caps/>
          <w:szCs w:val="22"/>
          <w:lang w:eastAsia="en-US"/>
        </w:rPr>
        <w:t xml:space="preserve">AŠ VARTOJU Depakine IR PLANUOJU PASTOTI </w:t>
      </w:r>
    </w:p>
    <w:p w14:paraId="01D13B8D" w14:textId="77777777" w:rsidR="0015716D" w:rsidRPr="00383B0E" w:rsidRDefault="0015716D" w:rsidP="0015716D">
      <w:pPr>
        <w:numPr>
          <w:ilvl w:val="0"/>
          <w:numId w:val="62"/>
        </w:numPr>
        <w:autoSpaceDE w:val="0"/>
        <w:autoSpaceDN w:val="0"/>
        <w:adjustRightInd w:val="0"/>
        <w:ind w:left="567" w:hanging="567"/>
        <w:contextualSpacing/>
        <w:rPr>
          <w:rFonts w:eastAsia="Calibri"/>
          <w:caps/>
          <w:szCs w:val="22"/>
          <w:lang w:eastAsia="en-US"/>
        </w:rPr>
      </w:pPr>
      <w:r w:rsidRPr="00383B0E">
        <w:rPr>
          <w:rFonts w:eastAsia="Calibri"/>
          <w:caps/>
          <w:szCs w:val="22"/>
          <w:lang w:eastAsia="en-US"/>
        </w:rPr>
        <w:t>AŠ ESU NĖŠČIA IR VARTOJU Depakine</w:t>
      </w:r>
    </w:p>
    <w:p w14:paraId="52E642E0" w14:textId="77777777" w:rsidR="0015716D" w:rsidRPr="00383B0E" w:rsidRDefault="0015716D" w:rsidP="0015716D">
      <w:pPr>
        <w:autoSpaceDE w:val="0"/>
        <w:autoSpaceDN w:val="0"/>
        <w:adjustRightInd w:val="0"/>
        <w:rPr>
          <w:rFonts w:eastAsia="Calibri"/>
          <w:b/>
          <w:szCs w:val="22"/>
          <w:lang w:eastAsia="en-US"/>
        </w:rPr>
      </w:pPr>
    </w:p>
    <w:p w14:paraId="66A05D1F" w14:textId="77777777" w:rsidR="0015716D" w:rsidRPr="00383B0E" w:rsidRDefault="0015716D" w:rsidP="0015716D">
      <w:pPr>
        <w:autoSpaceDE w:val="0"/>
        <w:autoSpaceDN w:val="0"/>
        <w:adjustRightInd w:val="0"/>
        <w:rPr>
          <w:rFonts w:eastAsia="Calibri"/>
          <w:szCs w:val="22"/>
          <w:lang w:eastAsia="en-US"/>
        </w:rPr>
      </w:pPr>
      <w:r w:rsidRPr="00383B0E">
        <w:rPr>
          <w:rFonts w:eastAsia="Calibri"/>
          <w:b/>
          <w:szCs w:val="22"/>
          <w:lang w:eastAsia="en-US"/>
        </w:rPr>
        <w:t xml:space="preserve">AŠ PRADEDU GYDYMĄ DEPAKINE </w:t>
      </w:r>
    </w:p>
    <w:p w14:paraId="312165A0" w14:textId="77777777" w:rsidR="0015716D" w:rsidRPr="00383B0E" w:rsidRDefault="0015716D" w:rsidP="0015716D">
      <w:pPr>
        <w:autoSpaceDE w:val="0"/>
        <w:autoSpaceDN w:val="0"/>
        <w:adjustRightInd w:val="0"/>
        <w:rPr>
          <w:rFonts w:eastAsia="Calibri"/>
          <w:szCs w:val="22"/>
          <w:lang w:eastAsia="en-US"/>
        </w:rPr>
      </w:pPr>
      <w:r w:rsidRPr="00383B0E">
        <w:rPr>
          <w:rFonts w:eastAsia="Calibri"/>
          <w:szCs w:val="22"/>
          <w:lang w:eastAsia="en-US"/>
        </w:rPr>
        <w:t xml:space="preserve">Jei tai yra pirmasis kartas, kai Jums paskirtas </w:t>
      </w:r>
      <w:proofErr w:type="spellStart"/>
      <w:r w:rsidRPr="00383B0E">
        <w:rPr>
          <w:rFonts w:eastAsia="Calibri"/>
          <w:szCs w:val="22"/>
          <w:lang w:eastAsia="en-US"/>
        </w:rPr>
        <w:t>Depakine</w:t>
      </w:r>
      <w:proofErr w:type="spellEnd"/>
      <w:r w:rsidRPr="00383B0E">
        <w:rPr>
          <w:rFonts w:eastAsia="Calibri"/>
          <w:szCs w:val="22"/>
          <w:lang w:eastAsia="en-US"/>
        </w:rPr>
        <w:t xml:space="preserve">, gydytojas Jums paaiškins, kokia rizika kiltų Jūsų negimusiam kūdikiui, jei pastotumėte. Jei Jūs esate vaisinga, turite būti tikra, kad naudojate veiksmingą kontracepcijos metodą visą gydymo </w:t>
      </w:r>
      <w:proofErr w:type="spellStart"/>
      <w:r w:rsidRPr="00383B0E">
        <w:rPr>
          <w:rFonts w:eastAsia="Calibri"/>
          <w:szCs w:val="22"/>
          <w:lang w:eastAsia="en-US"/>
        </w:rPr>
        <w:t>Depakine</w:t>
      </w:r>
      <w:proofErr w:type="spellEnd"/>
      <w:r w:rsidRPr="00383B0E">
        <w:rPr>
          <w:rFonts w:eastAsia="Calibri"/>
          <w:szCs w:val="22"/>
          <w:lang w:eastAsia="en-US"/>
        </w:rPr>
        <w:t xml:space="preserve"> laikotarpį be pertraukų. Pasitarkite su gydytoju ar kreipkitės į šeimos planavimo kliniką, jei Jums reikia konsultacijos dėl kontracepcijos.</w:t>
      </w:r>
    </w:p>
    <w:p w14:paraId="69446C29" w14:textId="77777777" w:rsidR="0015716D" w:rsidRPr="00383B0E" w:rsidRDefault="0015716D" w:rsidP="0015716D">
      <w:pPr>
        <w:autoSpaceDE w:val="0"/>
        <w:autoSpaceDN w:val="0"/>
        <w:adjustRightInd w:val="0"/>
        <w:rPr>
          <w:rFonts w:eastAsia="Calibri"/>
          <w:szCs w:val="22"/>
          <w:lang w:eastAsia="en-US"/>
        </w:rPr>
      </w:pPr>
    </w:p>
    <w:p w14:paraId="00F65437" w14:textId="77777777" w:rsidR="0015716D" w:rsidRPr="00383B0E" w:rsidRDefault="0015716D" w:rsidP="0015716D">
      <w:pPr>
        <w:autoSpaceDE w:val="0"/>
        <w:autoSpaceDN w:val="0"/>
        <w:adjustRightInd w:val="0"/>
        <w:rPr>
          <w:rFonts w:eastAsia="Calibri"/>
          <w:szCs w:val="22"/>
          <w:lang w:eastAsia="en-US"/>
        </w:rPr>
      </w:pPr>
      <w:r w:rsidRPr="00383B0E">
        <w:rPr>
          <w:rFonts w:eastAsia="Calibri"/>
          <w:b/>
          <w:szCs w:val="22"/>
          <w:lang w:eastAsia="en-US"/>
        </w:rPr>
        <w:t>Svarbiausios žinutės</w:t>
      </w:r>
    </w:p>
    <w:p w14:paraId="05096400"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noProof/>
          <w:szCs w:val="22"/>
          <w:lang w:eastAsia="en-GB"/>
        </w:rPr>
        <w:t xml:space="preserve">Prieš pradedant gydymą </w:t>
      </w:r>
      <w:proofErr w:type="spellStart"/>
      <w:r w:rsidRPr="00383B0E">
        <w:rPr>
          <w:rFonts w:eastAsia="Calibri"/>
          <w:szCs w:val="22"/>
          <w:lang w:eastAsia="en-US"/>
        </w:rPr>
        <w:t>Depakine</w:t>
      </w:r>
      <w:proofErr w:type="spellEnd"/>
      <w:r w:rsidRPr="00383B0E">
        <w:rPr>
          <w:rFonts w:eastAsia="Calibri"/>
          <w:szCs w:val="22"/>
          <w:lang w:eastAsia="en-US"/>
        </w:rPr>
        <w:t xml:space="preserve"> </w:t>
      </w:r>
      <w:r w:rsidRPr="00383B0E">
        <w:rPr>
          <w:noProof/>
          <w:szCs w:val="22"/>
          <w:lang w:eastAsia="en-GB"/>
        </w:rPr>
        <w:t>valproatu reikia atmesti nėštumo galimybę atlikus nėštumo testą, kurio</w:t>
      </w:r>
      <w:r w:rsidRPr="00383B0E">
        <w:rPr>
          <w:rFonts w:eastAsia="Calibri"/>
          <w:szCs w:val="22"/>
          <w:lang w:eastAsia="en-US"/>
        </w:rPr>
        <w:t xml:space="preserve"> rezultatą turi patvirtinti gydytojas.</w:t>
      </w:r>
    </w:p>
    <w:p w14:paraId="544E194F"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Turite naudoti veiksmingą pastojimo kontrolės (kontracepcijos) metodą visu gydymo </w:t>
      </w:r>
      <w:proofErr w:type="spellStart"/>
      <w:r w:rsidRPr="00383B0E">
        <w:rPr>
          <w:rFonts w:eastAsia="Calibri"/>
          <w:szCs w:val="22"/>
          <w:lang w:eastAsia="en-US"/>
        </w:rPr>
        <w:t>Depakine</w:t>
      </w:r>
      <w:proofErr w:type="spellEnd"/>
      <w:r w:rsidRPr="00383B0E">
        <w:rPr>
          <w:rFonts w:eastAsia="Calibri"/>
          <w:szCs w:val="22"/>
          <w:lang w:eastAsia="en-US"/>
        </w:rPr>
        <w:t xml:space="preserve"> laikotarpiu. </w:t>
      </w:r>
    </w:p>
    <w:p w14:paraId="532DD1B5"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Su gydytoju turite aptarti tinkamą pastojimo kontrolės (kontracepcijos) metodą. Gydytojas pateiks informacijos apie apsisaugojimą nuo nėštumo ir gali nusiųsti pas specialistą konsultacijai dėl pastojimo kontrolės.</w:t>
      </w:r>
    </w:p>
    <w:p w14:paraId="1FD2FDD3"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Jūs turėsite reguliariai (ne rečiau kaip kasmet) apsilankyti pas specialistą, turintį epilepsijos gydymo patirties</w:t>
      </w:r>
      <w:r w:rsidRPr="00383B0E">
        <w:rPr>
          <w:rFonts w:eastAsia="Calibri"/>
          <w:i/>
          <w:szCs w:val="22"/>
          <w:lang w:eastAsia="en-US"/>
        </w:rPr>
        <w:t xml:space="preserve">. </w:t>
      </w:r>
      <w:r w:rsidRPr="00383B0E">
        <w:rPr>
          <w:rFonts w:eastAsia="Calibri"/>
          <w:szCs w:val="22"/>
          <w:lang w:eastAsia="en-US"/>
        </w:rPr>
        <w:t xml:space="preserve">Tokio apsilankymo metu gydytojas įsitikins, kad Jūs gerai žinote ir suprantate visą riziką bei patarimus, susijusius su </w:t>
      </w:r>
      <w:proofErr w:type="spellStart"/>
      <w:r w:rsidRPr="00383B0E">
        <w:rPr>
          <w:rFonts w:eastAsia="Calibri"/>
          <w:szCs w:val="22"/>
          <w:lang w:eastAsia="en-US"/>
        </w:rPr>
        <w:t>valproato</w:t>
      </w:r>
      <w:proofErr w:type="spellEnd"/>
      <w:r w:rsidRPr="00383B0E">
        <w:rPr>
          <w:rFonts w:eastAsia="Calibri"/>
          <w:szCs w:val="22"/>
          <w:lang w:eastAsia="en-US"/>
        </w:rPr>
        <w:t xml:space="preserve"> vartojimu nėštumo laikotarpiu.</w:t>
      </w:r>
    </w:p>
    <w:p w14:paraId="7C603ECC"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Pasakykite gydytojui, jei norite susilaukti kūdikio.</w:t>
      </w:r>
    </w:p>
    <w:p w14:paraId="13560C54"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Nedelsdama pasakykite gydytojui, jei esate nėščia arba manote, kad galbūt esate nėščia.</w:t>
      </w:r>
    </w:p>
    <w:p w14:paraId="67239B80" w14:textId="77777777" w:rsidR="0015716D" w:rsidRPr="00383B0E" w:rsidRDefault="0015716D" w:rsidP="0015716D">
      <w:pPr>
        <w:autoSpaceDE w:val="0"/>
        <w:autoSpaceDN w:val="0"/>
        <w:adjustRightInd w:val="0"/>
        <w:rPr>
          <w:rFonts w:eastAsia="Calibri"/>
          <w:b/>
          <w:szCs w:val="22"/>
          <w:lang w:eastAsia="en-US"/>
        </w:rPr>
      </w:pPr>
    </w:p>
    <w:p w14:paraId="5C11650D" w14:textId="77777777" w:rsidR="0015716D" w:rsidRPr="00383B0E" w:rsidRDefault="0015716D" w:rsidP="00075107">
      <w:pPr>
        <w:keepNext/>
        <w:keepLines/>
        <w:autoSpaceDE w:val="0"/>
        <w:autoSpaceDN w:val="0"/>
        <w:adjustRightInd w:val="0"/>
        <w:rPr>
          <w:rFonts w:eastAsia="Calibri"/>
          <w:b/>
          <w:szCs w:val="22"/>
          <w:lang w:eastAsia="en-US"/>
        </w:rPr>
      </w:pPr>
      <w:r w:rsidRPr="00383B0E">
        <w:rPr>
          <w:rFonts w:eastAsia="Calibri"/>
          <w:b/>
          <w:szCs w:val="22"/>
          <w:lang w:eastAsia="en-US"/>
        </w:rPr>
        <w:t>AŠ VARTOJU DEPAKINE IR NEPLANUOJU PASTOTI</w:t>
      </w:r>
    </w:p>
    <w:p w14:paraId="225E7E9D" w14:textId="77777777" w:rsidR="0015716D" w:rsidRPr="00383B0E" w:rsidRDefault="0015716D" w:rsidP="00075107">
      <w:pPr>
        <w:keepNext/>
        <w:keepLines/>
        <w:autoSpaceDE w:val="0"/>
        <w:autoSpaceDN w:val="0"/>
        <w:adjustRightInd w:val="0"/>
        <w:rPr>
          <w:rFonts w:eastAsia="Calibri"/>
          <w:szCs w:val="22"/>
          <w:lang w:eastAsia="en-US"/>
        </w:rPr>
      </w:pPr>
      <w:r w:rsidRPr="00383B0E">
        <w:rPr>
          <w:rFonts w:eastAsia="Calibri"/>
          <w:szCs w:val="22"/>
          <w:lang w:eastAsia="en-US"/>
        </w:rPr>
        <w:t xml:space="preserve">Jei tęsiate gydymą </w:t>
      </w:r>
      <w:proofErr w:type="spellStart"/>
      <w:r w:rsidRPr="00383B0E">
        <w:rPr>
          <w:rFonts w:eastAsia="Calibri"/>
          <w:szCs w:val="22"/>
          <w:lang w:eastAsia="en-US"/>
        </w:rPr>
        <w:t>Depakine</w:t>
      </w:r>
      <w:proofErr w:type="spellEnd"/>
      <w:r w:rsidRPr="00383B0E">
        <w:rPr>
          <w:rFonts w:eastAsia="Calibri"/>
          <w:szCs w:val="22"/>
          <w:lang w:eastAsia="en-US"/>
        </w:rPr>
        <w:t xml:space="preserve">, tačiau neplanuojate susilaukti kūdikio, turite būti tikra, kad naudojate veiksmingą kontracepcijos metodą visą gydymo </w:t>
      </w:r>
      <w:proofErr w:type="spellStart"/>
      <w:r w:rsidRPr="00383B0E">
        <w:rPr>
          <w:rFonts w:eastAsia="Calibri"/>
          <w:szCs w:val="22"/>
          <w:lang w:eastAsia="en-US"/>
        </w:rPr>
        <w:t>Depakine</w:t>
      </w:r>
      <w:proofErr w:type="spellEnd"/>
      <w:r w:rsidRPr="00383B0E">
        <w:rPr>
          <w:rFonts w:eastAsia="Calibri"/>
          <w:szCs w:val="22"/>
          <w:lang w:eastAsia="en-US"/>
        </w:rPr>
        <w:t xml:space="preserve"> laikotarpį be pertraukų. Pasitarkite su gydytoju ar kreipkitės į šeimos planavimo kliniką, jei Jums reikia konsultacijos dėl kontracepcijos.</w:t>
      </w:r>
    </w:p>
    <w:p w14:paraId="1E2C0D2D" w14:textId="77777777" w:rsidR="0015716D" w:rsidRPr="00383B0E" w:rsidRDefault="0015716D" w:rsidP="0015716D">
      <w:pPr>
        <w:autoSpaceDE w:val="0"/>
        <w:autoSpaceDN w:val="0"/>
        <w:adjustRightInd w:val="0"/>
        <w:rPr>
          <w:rFonts w:eastAsia="Calibri"/>
          <w:szCs w:val="22"/>
          <w:lang w:eastAsia="en-US"/>
        </w:rPr>
      </w:pPr>
    </w:p>
    <w:p w14:paraId="1B023D68" w14:textId="77777777" w:rsidR="0015716D" w:rsidRPr="00383B0E" w:rsidRDefault="0015716D" w:rsidP="0015716D">
      <w:pPr>
        <w:autoSpaceDE w:val="0"/>
        <w:autoSpaceDN w:val="0"/>
        <w:adjustRightInd w:val="0"/>
        <w:rPr>
          <w:rFonts w:eastAsia="Calibri"/>
          <w:b/>
          <w:szCs w:val="22"/>
          <w:lang w:eastAsia="en-US"/>
        </w:rPr>
      </w:pPr>
      <w:r w:rsidRPr="00383B0E">
        <w:rPr>
          <w:rFonts w:eastAsia="Calibri"/>
          <w:b/>
          <w:szCs w:val="22"/>
          <w:lang w:eastAsia="en-US"/>
        </w:rPr>
        <w:t>Svarbiausios žinutės</w:t>
      </w:r>
    </w:p>
    <w:p w14:paraId="3FFA9240"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Turite naudoti veiksmingą pastojimo kontrolės (kontracepcijos) metodą visu gydymo </w:t>
      </w:r>
      <w:proofErr w:type="spellStart"/>
      <w:r w:rsidRPr="00383B0E">
        <w:rPr>
          <w:rFonts w:eastAsia="Calibri"/>
          <w:szCs w:val="22"/>
          <w:lang w:eastAsia="en-US"/>
        </w:rPr>
        <w:t>Depakine</w:t>
      </w:r>
      <w:proofErr w:type="spellEnd"/>
      <w:r w:rsidRPr="00383B0E">
        <w:rPr>
          <w:rFonts w:eastAsia="Calibri"/>
          <w:szCs w:val="22"/>
          <w:lang w:eastAsia="en-US"/>
        </w:rPr>
        <w:t xml:space="preserve"> laikotarpiu.</w:t>
      </w:r>
    </w:p>
    <w:p w14:paraId="0AC9886E"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Su gydytoju turite aptarti tinkamą pastojimo kontrolės (kontracepcijos) metodą. Gydytojas pateiks informacijos apie apsisaugojimą nuo nėštumo ir gali nusiųsti pas specialistą konsultacijai dėl pastojimo kontrolės.</w:t>
      </w:r>
    </w:p>
    <w:p w14:paraId="70839C01"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lastRenderedPageBreak/>
        <w:t>Jūs turėsite reguliariai (ne rečiau kaip kasmet) apsilankyti pas specialistą, turintį epilepsijos gydymo patirties</w:t>
      </w:r>
      <w:r w:rsidRPr="00383B0E">
        <w:rPr>
          <w:rFonts w:eastAsia="Calibri"/>
          <w:i/>
          <w:szCs w:val="22"/>
          <w:lang w:eastAsia="en-US"/>
        </w:rPr>
        <w:t xml:space="preserve">. </w:t>
      </w:r>
      <w:r w:rsidRPr="00383B0E">
        <w:rPr>
          <w:rFonts w:eastAsia="Calibri"/>
          <w:szCs w:val="22"/>
          <w:lang w:eastAsia="en-US"/>
        </w:rPr>
        <w:t xml:space="preserve">Tokio apsilankymo metu gydytojas įsitikins, kad Jūs gerai žinote ir suprantate visą riziką bei patarimus, susijusius su </w:t>
      </w:r>
      <w:proofErr w:type="spellStart"/>
      <w:r w:rsidRPr="00383B0E">
        <w:rPr>
          <w:rFonts w:eastAsia="Calibri"/>
          <w:szCs w:val="22"/>
          <w:lang w:eastAsia="en-US"/>
        </w:rPr>
        <w:t>valproato</w:t>
      </w:r>
      <w:proofErr w:type="spellEnd"/>
      <w:r w:rsidRPr="00383B0E">
        <w:rPr>
          <w:rFonts w:eastAsia="Calibri"/>
          <w:szCs w:val="22"/>
          <w:lang w:eastAsia="en-US"/>
        </w:rPr>
        <w:t xml:space="preserve"> vartojimu nėštumo laikotarpiu.</w:t>
      </w:r>
    </w:p>
    <w:p w14:paraId="0404CD79"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Pasakykite gydytojui, jei norite susilaukti kūdikio.</w:t>
      </w:r>
    </w:p>
    <w:p w14:paraId="474B5F37"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Nedelsdama pasakykite gydytojui, jei esate nėščia arba manote, kad galbūt esate nėščia.</w:t>
      </w:r>
    </w:p>
    <w:p w14:paraId="3190AD07" w14:textId="77777777" w:rsidR="0015716D" w:rsidRPr="00383B0E" w:rsidRDefault="0015716D" w:rsidP="0015716D">
      <w:pPr>
        <w:autoSpaceDE w:val="0"/>
        <w:autoSpaceDN w:val="0"/>
        <w:adjustRightInd w:val="0"/>
        <w:rPr>
          <w:rFonts w:eastAsia="Calibri"/>
          <w:szCs w:val="22"/>
          <w:lang w:eastAsia="en-US"/>
        </w:rPr>
      </w:pPr>
    </w:p>
    <w:p w14:paraId="164ABC8A" w14:textId="77777777" w:rsidR="0015716D" w:rsidRPr="00383B0E" w:rsidRDefault="0015716D" w:rsidP="0015716D">
      <w:pPr>
        <w:autoSpaceDE w:val="0"/>
        <w:autoSpaceDN w:val="0"/>
        <w:adjustRightInd w:val="0"/>
        <w:rPr>
          <w:rFonts w:eastAsia="Calibri"/>
          <w:szCs w:val="22"/>
          <w:lang w:eastAsia="en-US"/>
        </w:rPr>
      </w:pPr>
      <w:r w:rsidRPr="00383B0E">
        <w:rPr>
          <w:rFonts w:eastAsia="Calibri"/>
          <w:b/>
          <w:szCs w:val="22"/>
          <w:lang w:eastAsia="en-US"/>
        </w:rPr>
        <w:t>AŠ VARTOJU DEPAKINE IR PLANUOJU PASTOTI</w:t>
      </w:r>
    </w:p>
    <w:p w14:paraId="4C2FA930" w14:textId="77777777" w:rsidR="0015716D" w:rsidRPr="00383B0E" w:rsidRDefault="0015716D" w:rsidP="0015716D">
      <w:pPr>
        <w:autoSpaceDE w:val="0"/>
        <w:autoSpaceDN w:val="0"/>
        <w:adjustRightInd w:val="0"/>
        <w:rPr>
          <w:rFonts w:eastAsia="Calibri"/>
          <w:szCs w:val="22"/>
          <w:lang w:eastAsia="en-US"/>
        </w:rPr>
      </w:pPr>
      <w:r w:rsidRPr="00383B0E">
        <w:rPr>
          <w:rFonts w:eastAsia="Calibri"/>
          <w:szCs w:val="22"/>
          <w:lang w:eastAsia="en-US"/>
        </w:rPr>
        <w:t xml:space="preserve">Jei planuojate pastoti, pirmiausia susiplanuokite vizitą pas gydytoją. </w:t>
      </w:r>
    </w:p>
    <w:p w14:paraId="5B7A72F9" w14:textId="77777777" w:rsidR="0015716D" w:rsidRPr="00383B0E" w:rsidRDefault="0015716D" w:rsidP="0015716D">
      <w:pPr>
        <w:autoSpaceDE w:val="0"/>
        <w:autoSpaceDN w:val="0"/>
        <w:adjustRightInd w:val="0"/>
        <w:rPr>
          <w:rFonts w:eastAsia="Calibri"/>
          <w:szCs w:val="22"/>
          <w:lang w:eastAsia="en-US"/>
        </w:rPr>
      </w:pPr>
      <w:r w:rsidRPr="00383B0E">
        <w:rPr>
          <w:rFonts w:eastAsia="Calibri"/>
          <w:szCs w:val="22"/>
          <w:lang w:eastAsia="en-US"/>
        </w:rPr>
        <w:t xml:space="preserve">Nenutraukite </w:t>
      </w:r>
      <w:proofErr w:type="spellStart"/>
      <w:r w:rsidRPr="00383B0E">
        <w:rPr>
          <w:rFonts w:eastAsia="Calibri"/>
          <w:szCs w:val="22"/>
          <w:lang w:eastAsia="en-US"/>
        </w:rPr>
        <w:t>Depakine</w:t>
      </w:r>
      <w:proofErr w:type="spellEnd"/>
      <w:r w:rsidRPr="00383B0E">
        <w:rPr>
          <w:rFonts w:eastAsia="Calibri"/>
          <w:szCs w:val="22"/>
          <w:lang w:eastAsia="en-US"/>
        </w:rPr>
        <w:t xml:space="preserve"> vartojimo ar kontracepcijos, nepasitarusi su savo gydytoju. Gydytojas patars, kaip elgtis toliau.</w:t>
      </w:r>
    </w:p>
    <w:p w14:paraId="0399A0D0" w14:textId="77777777" w:rsidR="0015716D" w:rsidRPr="00383B0E" w:rsidRDefault="0015716D" w:rsidP="0015716D">
      <w:pPr>
        <w:autoSpaceDE w:val="0"/>
        <w:autoSpaceDN w:val="0"/>
        <w:adjustRightInd w:val="0"/>
        <w:rPr>
          <w:rFonts w:eastAsia="Calibri"/>
          <w:szCs w:val="22"/>
          <w:lang w:eastAsia="en-US"/>
        </w:rPr>
      </w:pPr>
      <w:proofErr w:type="spellStart"/>
      <w:r w:rsidRPr="00383B0E">
        <w:rPr>
          <w:rFonts w:eastAsia="Calibri"/>
          <w:szCs w:val="22"/>
          <w:lang w:eastAsia="en-US"/>
        </w:rPr>
        <w:t>Valproato</w:t>
      </w:r>
      <w:proofErr w:type="spellEnd"/>
      <w:r w:rsidRPr="00383B0E">
        <w:rPr>
          <w:rFonts w:eastAsia="Calibri"/>
          <w:szCs w:val="22"/>
          <w:lang w:eastAsia="en-US"/>
        </w:rPr>
        <w:t xml:space="preserve"> vartojusių moterų kūdikiams yra didelė </w:t>
      </w:r>
      <w:r w:rsidR="00C111CA" w:rsidRPr="00383B0E">
        <w:rPr>
          <w:rFonts w:eastAsia="MS Mincho"/>
          <w:szCs w:val="22"/>
        </w:rPr>
        <w:t>formavimosi ydų</w:t>
      </w:r>
      <w:r w:rsidRPr="00383B0E">
        <w:rPr>
          <w:rFonts w:eastAsia="Calibri"/>
          <w:szCs w:val="22"/>
          <w:lang w:eastAsia="en-US"/>
        </w:rPr>
        <w:t xml:space="preserve"> ir raidos sutrikimų, galinčių sukelti sunkų neįgalumą, rizika. Gydytojas Jus gali nusiųsti specialisto, turinčio epilepsijos gydymo patirties, konsultacijai, kad būtų anksti įvertintos alternatyvaus gydymo galimybės. Jūsų specialistas gali imtis tam tikrų priemonių, kad nėštumo eiga būtų kiek įmanoma sklandesnė </w:t>
      </w:r>
      <w:r w:rsidRPr="00383B0E">
        <w:rPr>
          <w:noProof/>
          <w:szCs w:val="22"/>
          <w:lang w:eastAsia="en-GB"/>
        </w:rPr>
        <w:t>ir bet kokia rizika Jums ir Jūsų dar negimusiam kūdikiui būtų kiek įmanoma mažesnė</w:t>
      </w:r>
      <w:r w:rsidRPr="00383B0E">
        <w:rPr>
          <w:rFonts w:eastAsia="Calibri"/>
          <w:szCs w:val="22"/>
          <w:lang w:eastAsia="en-US"/>
        </w:rPr>
        <w:t>.</w:t>
      </w:r>
    </w:p>
    <w:p w14:paraId="37BB03AF" w14:textId="77777777" w:rsidR="0015716D" w:rsidRPr="00383B0E" w:rsidRDefault="0015716D" w:rsidP="0015716D">
      <w:pPr>
        <w:autoSpaceDE w:val="0"/>
        <w:autoSpaceDN w:val="0"/>
        <w:adjustRightInd w:val="0"/>
        <w:rPr>
          <w:rFonts w:eastAsia="Calibri"/>
          <w:szCs w:val="22"/>
          <w:lang w:eastAsia="en-US"/>
        </w:rPr>
      </w:pPr>
      <w:r w:rsidRPr="00383B0E">
        <w:rPr>
          <w:rFonts w:eastAsia="Calibri"/>
          <w:szCs w:val="22"/>
          <w:lang w:eastAsia="en-US"/>
        </w:rPr>
        <w:t xml:space="preserve">Jūsų specialistas gali nuspręsti pakeisti </w:t>
      </w:r>
      <w:proofErr w:type="spellStart"/>
      <w:r w:rsidRPr="00383B0E">
        <w:rPr>
          <w:rFonts w:eastAsia="Calibri"/>
          <w:szCs w:val="22"/>
          <w:lang w:eastAsia="en-US"/>
        </w:rPr>
        <w:t>Depakine</w:t>
      </w:r>
      <w:proofErr w:type="spellEnd"/>
      <w:r w:rsidRPr="00383B0E">
        <w:rPr>
          <w:rFonts w:eastAsia="Calibri"/>
          <w:szCs w:val="22"/>
          <w:lang w:eastAsia="en-US"/>
        </w:rPr>
        <w:t xml:space="preserve"> dozę, jį pakeisti kitu vaistu arba nutraukti gydymą </w:t>
      </w:r>
      <w:proofErr w:type="spellStart"/>
      <w:r w:rsidRPr="00383B0E">
        <w:rPr>
          <w:rFonts w:eastAsia="Calibri"/>
          <w:szCs w:val="22"/>
          <w:lang w:eastAsia="en-US"/>
        </w:rPr>
        <w:t>Depakine</w:t>
      </w:r>
      <w:proofErr w:type="spellEnd"/>
      <w:r w:rsidRPr="00383B0E">
        <w:rPr>
          <w:rFonts w:eastAsia="Calibri"/>
          <w:szCs w:val="22"/>
          <w:lang w:eastAsia="en-US"/>
        </w:rPr>
        <w:t xml:space="preserve"> dar gerokai prieš Jūsų pastojimą, kad užtikrintų ligos stabilumą. </w:t>
      </w:r>
    </w:p>
    <w:p w14:paraId="1C892C4A" w14:textId="77777777" w:rsidR="0015716D" w:rsidRPr="00383B0E" w:rsidRDefault="0015716D" w:rsidP="0015716D">
      <w:pPr>
        <w:autoSpaceDE w:val="0"/>
        <w:autoSpaceDN w:val="0"/>
        <w:adjustRightInd w:val="0"/>
        <w:rPr>
          <w:rFonts w:eastAsia="Calibri"/>
          <w:szCs w:val="22"/>
          <w:lang w:eastAsia="en-US"/>
        </w:rPr>
      </w:pPr>
      <w:r w:rsidRPr="00383B0E">
        <w:rPr>
          <w:rFonts w:eastAsia="Calibri"/>
          <w:szCs w:val="22"/>
          <w:lang w:eastAsia="en-US"/>
        </w:rPr>
        <w:t xml:space="preserve">Su savo gydytoju aptarkite </w:t>
      </w:r>
      <w:proofErr w:type="spellStart"/>
      <w:r w:rsidRPr="00383B0E">
        <w:rPr>
          <w:rFonts w:eastAsia="Calibri"/>
          <w:szCs w:val="22"/>
          <w:lang w:eastAsia="en-US"/>
        </w:rPr>
        <w:t>folio</w:t>
      </w:r>
      <w:proofErr w:type="spellEnd"/>
      <w:r w:rsidRPr="00383B0E">
        <w:rPr>
          <w:rFonts w:eastAsia="Calibri"/>
          <w:szCs w:val="22"/>
          <w:lang w:eastAsia="en-US"/>
        </w:rPr>
        <w:t xml:space="preserve"> rūgšties vartojimą planuojant pastoti. Folio rūgštis gali sumažinti bendrą įskilo stuburo riziką ir ankstyvo persileidimo galimybę, kuri būdinga visiems nėštumo atvejams. Vis dėlto nėra tikėtina, kad ji sumažins </w:t>
      </w:r>
      <w:r w:rsidR="00C111CA" w:rsidRPr="00383B0E">
        <w:rPr>
          <w:rFonts w:eastAsia="MS Mincho"/>
          <w:szCs w:val="22"/>
        </w:rPr>
        <w:t>formavimosi ydų</w:t>
      </w:r>
      <w:r w:rsidRPr="00383B0E">
        <w:rPr>
          <w:rFonts w:eastAsia="Calibri"/>
          <w:szCs w:val="22"/>
          <w:lang w:eastAsia="en-US"/>
        </w:rPr>
        <w:t xml:space="preserve">, susijusių su </w:t>
      </w:r>
      <w:proofErr w:type="spellStart"/>
      <w:r w:rsidRPr="00383B0E">
        <w:rPr>
          <w:rFonts w:eastAsia="Calibri"/>
          <w:szCs w:val="22"/>
          <w:lang w:eastAsia="en-US"/>
        </w:rPr>
        <w:t>valproato</w:t>
      </w:r>
      <w:proofErr w:type="spellEnd"/>
      <w:r w:rsidRPr="00383B0E">
        <w:rPr>
          <w:rFonts w:eastAsia="Calibri"/>
          <w:szCs w:val="22"/>
          <w:lang w:eastAsia="en-US"/>
        </w:rPr>
        <w:t xml:space="preserve"> vartojimu, riziką.</w:t>
      </w:r>
    </w:p>
    <w:p w14:paraId="5574D2F2" w14:textId="77777777" w:rsidR="0015716D" w:rsidRPr="00383B0E" w:rsidRDefault="0015716D" w:rsidP="0015716D">
      <w:pPr>
        <w:autoSpaceDE w:val="0"/>
        <w:autoSpaceDN w:val="0"/>
        <w:adjustRightInd w:val="0"/>
        <w:rPr>
          <w:rFonts w:eastAsia="Calibri"/>
          <w:szCs w:val="22"/>
          <w:lang w:eastAsia="en-US"/>
        </w:rPr>
      </w:pPr>
    </w:p>
    <w:p w14:paraId="7DCD735D" w14:textId="77777777" w:rsidR="0015716D" w:rsidRPr="00383B0E" w:rsidRDefault="0015716D" w:rsidP="0015716D">
      <w:pPr>
        <w:autoSpaceDE w:val="0"/>
        <w:autoSpaceDN w:val="0"/>
        <w:adjustRightInd w:val="0"/>
        <w:rPr>
          <w:rFonts w:eastAsia="Calibri"/>
          <w:szCs w:val="22"/>
          <w:lang w:eastAsia="en-US"/>
        </w:rPr>
      </w:pPr>
      <w:r w:rsidRPr="00383B0E">
        <w:rPr>
          <w:rFonts w:eastAsia="Calibri"/>
          <w:b/>
          <w:szCs w:val="22"/>
          <w:lang w:eastAsia="en-US"/>
        </w:rPr>
        <w:t>Svarbiausios žinutės</w:t>
      </w:r>
    </w:p>
    <w:p w14:paraId="4DCFB4BD"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Nenutraukite </w:t>
      </w:r>
      <w:proofErr w:type="spellStart"/>
      <w:r w:rsidRPr="00383B0E">
        <w:rPr>
          <w:rFonts w:eastAsia="Calibri"/>
          <w:szCs w:val="22"/>
          <w:lang w:eastAsia="en-US"/>
        </w:rPr>
        <w:t>Depakine</w:t>
      </w:r>
      <w:proofErr w:type="spellEnd"/>
      <w:r w:rsidRPr="00383B0E">
        <w:rPr>
          <w:rFonts w:eastAsia="Calibri"/>
          <w:szCs w:val="22"/>
          <w:lang w:eastAsia="en-US"/>
        </w:rPr>
        <w:t xml:space="preserve"> vartojimo, kol to nenurodė gydytojas.</w:t>
      </w:r>
    </w:p>
    <w:p w14:paraId="34559D8A"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Nenutraukite </w:t>
      </w:r>
      <w:proofErr w:type="spellStart"/>
      <w:r w:rsidRPr="00383B0E">
        <w:rPr>
          <w:rFonts w:eastAsia="Calibri"/>
          <w:szCs w:val="22"/>
          <w:lang w:eastAsia="en-US"/>
        </w:rPr>
        <w:t>Depakine</w:t>
      </w:r>
      <w:proofErr w:type="spellEnd"/>
      <w:r w:rsidRPr="00383B0E">
        <w:rPr>
          <w:rFonts w:eastAsia="Calibri"/>
          <w:szCs w:val="22"/>
          <w:lang w:eastAsia="en-US"/>
        </w:rPr>
        <w:t xml:space="preserve"> vartojimo ar kontracepcijos, nepasitarusi su savo gydytoju, ir kartu aptarkite planą, užtikrinantį, jog Jūsų būklė yra kontroliuojama ir rizika vaikui yra sumažinta.</w:t>
      </w:r>
    </w:p>
    <w:p w14:paraId="538979AB"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Pirmiausia suplanuokite susitikimą su savo gydytoju. Tokio apsilankymo metu gydytojas įsitikins, kad Jūs gerai žinote ir suprantate visą riziką bei patarimus, susijusius su </w:t>
      </w:r>
      <w:proofErr w:type="spellStart"/>
      <w:r w:rsidRPr="00383B0E">
        <w:rPr>
          <w:rFonts w:eastAsia="Calibri"/>
          <w:szCs w:val="22"/>
          <w:lang w:eastAsia="en-US"/>
        </w:rPr>
        <w:t>valproato</w:t>
      </w:r>
      <w:proofErr w:type="spellEnd"/>
      <w:r w:rsidRPr="00383B0E">
        <w:rPr>
          <w:rFonts w:eastAsia="Calibri"/>
          <w:szCs w:val="22"/>
          <w:lang w:eastAsia="en-US"/>
        </w:rPr>
        <w:t xml:space="preserve"> vartojimu nėštumo laikotarpiu. </w:t>
      </w:r>
    </w:p>
    <w:p w14:paraId="5C0D7A59"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Gydytojas pabandys Jums vietoj </w:t>
      </w:r>
      <w:proofErr w:type="spellStart"/>
      <w:r w:rsidRPr="00383B0E">
        <w:rPr>
          <w:rFonts w:eastAsia="Calibri"/>
          <w:szCs w:val="22"/>
          <w:lang w:eastAsia="en-US"/>
        </w:rPr>
        <w:t>Depakine</w:t>
      </w:r>
      <w:proofErr w:type="spellEnd"/>
      <w:r w:rsidRPr="00383B0E">
        <w:rPr>
          <w:rFonts w:eastAsia="Calibri"/>
          <w:szCs w:val="22"/>
          <w:lang w:eastAsia="en-US"/>
        </w:rPr>
        <w:t xml:space="preserve"> skirti kitą vaistą arba sustabdys gydymą </w:t>
      </w:r>
      <w:proofErr w:type="spellStart"/>
      <w:r w:rsidRPr="00383B0E">
        <w:rPr>
          <w:rFonts w:eastAsia="Calibri"/>
          <w:szCs w:val="22"/>
          <w:lang w:eastAsia="en-US"/>
        </w:rPr>
        <w:t>Depakine</w:t>
      </w:r>
      <w:proofErr w:type="spellEnd"/>
      <w:r w:rsidRPr="00383B0E">
        <w:rPr>
          <w:rFonts w:eastAsia="Calibri"/>
          <w:szCs w:val="22"/>
          <w:lang w:eastAsia="en-US"/>
        </w:rPr>
        <w:t xml:space="preserve"> dar gerokai prieš Jūsų pastojimą. </w:t>
      </w:r>
    </w:p>
    <w:p w14:paraId="0C1B9163"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Suplanuokite skubų apsilankymą pas gydytoją, jei esate nėščia arba manote, kad galbūt esate nėščia.</w:t>
      </w:r>
    </w:p>
    <w:p w14:paraId="18A52968" w14:textId="77777777" w:rsidR="0015716D" w:rsidRPr="00383B0E" w:rsidRDefault="0015716D" w:rsidP="0015716D">
      <w:pPr>
        <w:tabs>
          <w:tab w:val="left" w:pos="142"/>
        </w:tabs>
        <w:autoSpaceDE w:val="0"/>
        <w:autoSpaceDN w:val="0"/>
        <w:adjustRightInd w:val="0"/>
        <w:ind w:right="-23"/>
        <w:rPr>
          <w:rFonts w:eastAsia="Calibri"/>
          <w:b/>
          <w:szCs w:val="22"/>
          <w:lang w:eastAsia="en-US"/>
        </w:rPr>
      </w:pPr>
    </w:p>
    <w:p w14:paraId="1332353A" w14:textId="77777777" w:rsidR="0015716D" w:rsidRPr="00383B0E" w:rsidRDefault="0015716D" w:rsidP="0015716D">
      <w:pPr>
        <w:autoSpaceDE w:val="0"/>
        <w:autoSpaceDN w:val="0"/>
        <w:adjustRightInd w:val="0"/>
        <w:rPr>
          <w:rFonts w:eastAsia="Calibri"/>
          <w:b/>
          <w:szCs w:val="22"/>
          <w:lang w:eastAsia="en-US"/>
        </w:rPr>
      </w:pPr>
      <w:r w:rsidRPr="00383B0E">
        <w:rPr>
          <w:rFonts w:eastAsia="Calibri"/>
          <w:b/>
          <w:szCs w:val="22"/>
          <w:lang w:eastAsia="en-US"/>
        </w:rPr>
        <w:t>AŠ ESU NĖŠČIA IR VARTOJU DEPAKINE</w:t>
      </w:r>
    </w:p>
    <w:p w14:paraId="0830BFA0" w14:textId="77777777" w:rsidR="0015716D" w:rsidRPr="00383B0E" w:rsidRDefault="0015716D" w:rsidP="0015716D">
      <w:pPr>
        <w:autoSpaceDE w:val="0"/>
        <w:autoSpaceDN w:val="0"/>
        <w:adjustRightInd w:val="0"/>
        <w:rPr>
          <w:rFonts w:eastAsia="Calibri"/>
          <w:szCs w:val="22"/>
          <w:lang w:eastAsia="en-US"/>
        </w:rPr>
      </w:pPr>
      <w:r w:rsidRPr="00383B0E">
        <w:rPr>
          <w:rFonts w:eastAsia="Calibri"/>
          <w:szCs w:val="22"/>
          <w:lang w:eastAsia="en-US"/>
        </w:rPr>
        <w:t xml:space="preserve">Nenutraukite </w:t>
      </w:r>
      <w:proofErr w:type="spellStart"/>
      <w:r w:rsidRPr="00383B0E">
        <w:rPr>
          <w:rFonts w:eastAsia="Calibri"/>
          <w:szCs w:val="22"/>
          <w:lang w:eastAsia="en-US"/>
        </w:rPr>
        <w:t>Depakine</w:t>
      </w:r>
      <w:proofErr w:type="spellEnd"/>
      <w:r w:rsidRPr="00383B0E">
        <w:rPr>
          <w:rFonts w:eastAsia="Calibri"/>
          <w:szCs w:val="22"/>
          <w:lang w:eastAsia="en-US"/>
        </w:rPr>
        <w:t xml:space="preserve"> vartojimo, jei to nenurodė gydytojas, nes Jūsų būklė gali pablogėti. Suplanuokite skubų apsilankymą pas gydytoją, jei esate nėščia arba manote, kad galbūt esate nėščia. Gydytojas patars, kaip elgtis toliau. </w:t>
      </w:r>
    </w:p>
    <w:p w14:paraId="51341086" w14:textId="77777777" w:rsidR="0015716D" w:rsidRPr="00383B0E" w:rsidRDefault="0015716D" w:rsidP="0015716D">
      <w:pPr>
        <w:autoSpaceDE w:val="0"/>
        <w:autoSpaceDN w:val="0"/>
        <w:adjustRightInd w:val="0"/>
        <w:rPr>
          <w:rFonts w:eastAsia="Calibri"/>
          <w:szCs w:val="22"/>
          <w:lang w:eastAsia="en-US"/>
        </w:rPr>
      </w:pPr>
      <w:proofErr w:type="spellStart"/>
      <w:r w:rsidRPr="00383B0E">
        <w:rPr>
          <w:rFonts w:eastAsia="Calibri"/>
          <w:szCs w:val="22"/>
          <w:lang w:eastAsia="en-US"/>
        </w:rPr>
        <w:t>Valproato</w:t>
      </w:r>
      <w:proofErr w:type="spellEnd"/>
      <w:r w:rsidRPr="00383B0E">
        <w:rPr>
          <w:rFonts w:eastAsia="Calibri"/>
          <w:szCs w:val="22"/>
          <w:lang w:eastAsia="en-US"/>
        </w:rPr>
        <w:t xml:space="preserve"> vartojusių moterų kūdikiams yra didelė </w:t>
      </w:r>
      <w:r w:rsidR="00C111CA" w:rsidRPr="00383B0E">
        <w:rPr>
          <w:rFonts w:eastAsia="MS Mincho"/>
          <w:szCs w:val="22"/>
        </w:rPr>
        <w:t>formavimosi ydų</w:t>
      </w:r>
      <w:r w:rsidRPr="00383B0E">
        <w:rPr>
          <w:rFonts w:eastAsia="Calibri"/>
          <w:szCs w:val="22"/>
          <w:lang w:eastAsia="en-US"/>
        </w:rPr>
        <w:t xml:space="preserve"> ir raidos sutrikimų, galinčių sukelti sunkų neįgalumą, rizika. </w:t>
      </w:r>
    </w:p>
    <w:p w14:paraId="556AD5BF" w14:textId="77777777" w:rsidR="0015716D" w:rsidRPr="00383B0E" w:rsidRDefault="0015716D" w:rsidP="0015716D">
      <w:pPr>
        <w:autoSpaceDE w:val="0"/>
        <w:autoSpaceDN w:val="0"/>
        <w:adjustRightInd w:val="0"/>
        <w:rPr>
          <w:rFonts w:eastAsia="Calibri"/>
          <w:szCs w:val="22"/>
          <w:lang w:eastAsia="en-US"/>
        </w:rPr>
      </w:pPr>
      <w:r w:rsidRPr="00383B0E">
        <w:rPr>
          <w:rFonts w:eastAsia="Calibri"/>
          <w:szCs w:val="22"/>
          <w:lang w:eastAsia="en-US"/>
        </w:rPr>
        <w:t>Gydytojas Jus gali nusiųsti specialisto, turinčio epilepsijos gydymo patirties, konsultacijai, kad būtų anksti įvertintos alternatyvaus gydymo galimybės.</w:t>
      </w:r>
    </w:p>
    <w:p w14:paraId="7E96DDE5" w14:textId="77777777" w:rsidR="0015716D" w:rsidRPr="00383B0E" w:rsidRDefault="0015716D" w:rsidP="0015716D">
      <w:pPr>
        <w:autoSpaceDE w:val="0"/>
        <w:autoSpaceDN w:val="0"/>
        <w:adjustRightInd w:val="0"/>
        <w:rPr>
          <w:rFonts w:eastAsia="Calibri"/>
          <w:szCs w:val="22"/>
          <w:lang w:eastAsia="en-US"/>
        </w:rPr>
      </w:pPr>
      <w:r w:rsidRPr="00383B0E">
        <w:rPr>
          <w:rFonts w:eastAsia="Calibri"/>
          <w:szCs w:val="22"/>
          <w:lang w:eastAsia="en-US"/>
        </w:rPr>
        <w:t xml:space="preserve">Išimtinėmis aplinkybėmis, kai gydymas </w:t>
      </w:r>
      <w:proofErr w:type="spellStart"/>
      <w:r w:rsidRPr="00383B0E">
        <w:rPr>
          <w:rFonts w:eastAsia="Calibri"/>
          <w:szCs w:val="22"/>
          <w:lang w:eastAsia="en-US"/>
        </w:rPr>
        <w:t>Depakine</w:t>
      </w:r>
      <w:proofErr w:type="spellEnd"/>
      <w:r w:rsidRPr="00383B0E">
        <w:rPr>
          <w:rFonts w:eastAsia="Calibri"/>
          <w:szCs w:val="22"/>
          <w:lang w:eastAsia="en-US"/>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383B0E">
        <w:rPr>
          <w:rFonts w:eastAsia="Calibri"/>
          <w:szCs w:val="22"/>
          <w:lang w:eastAsia="en-US"/>
        </w:rPr>
        <w:t>valproato</w:t>
      </w:r>
      <w:proofErr w:type="spellEnd"/>
      <w:r w:rsidRPr="00383B0E">
        <w:rPr>
          <w:rFonts w:eastAsia="Calibri"/>
          <w:szCs w:val="22"/>
          <w:lang w:eastAsia="en-US"/>
        </w:rPr>
        <w:t xml:space="preserve"> vartojimo nėštumo laikotarpiu.</w:t>
      </w:r>
    </w:p>
    <w:p w14:paraId="7CCB8E67" w14:textId="77777777" w:rsidR="0015716D" w:rsidRPr="00383B0E" w:rsidRDefault="0015716D" w:rsidP="0015716D">
      <w:pPr>
        <w:autoSpaceDE w:val="0"/>
        <w:autoSpaceDN w:val="0"/>
        <w:adjustRightInd w:val="0"/>
        <w:rPr>
          <w:rFonts w:eastAsia="Calibri"/>
          <w:szCs w:val="22"/>
          <w:lang w:eastAsia="en-US"/>
        </w:rPr>
      </w:pPr>
      <w:r w:rsidRPr="00383B0E">
        <w:rPr>
          <w:rFonts w:eastAsia="Calibri"/>
          <w:szCs w:val="22"/>
          <w:lang w:eastAsia="en-US"/>
        </w:rPr>
        <w:t xml:space="preserve">Paklauskite gydytojo apie </w:t>
      </w:r>
      <w:proofErr w:type="spellStart"/>
      <w:r w:rsidRPr="00383B0E">
        <w:rPr>
          <w:rFonts w:eastAsia="Calibri"/>
          <w:szCs w:val="22"/>
          <w:lang w:eastAsia="en-US"/>
        </w:rPr>
        <w:t>folio</w:t>
      </w:r>
      <w:proofErr w:type="spellEnd"/>
      <w:r w:rsidRPr="00383B0E">
        <w:rPr>
          <w:rFonts w:eastAsia="Calibri"/>
          <w:szCs w:val="22"/>
          <w:lang w:eastAsia="en-US"/>
        </w:rPr>
        <w:t xml:space="preserve"> rūgšties vartojimą. Folio rūgštis gali sumažinti bendrą įskilo stuburo riziką ir ankstyvo persileidimo galimybę, kuri būdinga visiems nėštumo atvejams. Vis dėlto nėra tikėtina, kad ji sumažins </w:t>
      </w:r>
      <w:r w:rsidR="00C111CA" w:rsidRPr="00383B0E">
        <w:rPr>
          <w:rFonts w:eastAsia="MS Mincho"/>
          <w:szCs w:val="22"/>
        </w:rPr>
        <w:t>formavimosi ydų</w:t>
      </w:r>
      <w:r w:rsidRPr="00383B0E">
        <w:rPr>
          <w:rFonts w:eastAsia="Calibri"/>
          <w:szCs w:val="22"/>
          <w:lang w:eastAsia="en-US"/>
        </w:rPr>
        <w:t xml:space="preserve">, susijusių su </w:t>
      </w:r>
      <w:proofErr w:type="spellStart"/>
      <w:r w:rsidRPr="00383B0E">
        <w:rPr>
          <w:rFonts w:eastAsia="Calibri"/>
          <w:szCs w:val="22"/>
          <w:lang w:eastAsia="en-US"/>
        </w:rPr>
        <w:t>valproato</w:t>
      </w:r>
      <w:proofErr w:type="spellEnd"/>
      <w:r w:rsidRPr="00383B0E">
        <w:rPr>
          <w:rFonts w:eastAsia="Calibri"/>
          <w:szCs w:val="22"/>
          <w:lang w:eastAsia="en-US"/>
        </w:rPr>
        <w:t xml:space="preserve"> vartojimu, riziką.</w:t>
      </w:r>
    </w:p>
    <w:p w14:paraId="2822FB22" w14:textId="77777777" w:rsidR="0015716D" w:rsidRPr="00383B0E" w:rsidRDefault="0015716D" w:rsidP="0015716D">
      <w:pPr>
        <w:autoSpaceDE w:val="0"/>
        <w:autoSpaceDN w:val="0"/>
        <w:adjustRightInd w:val="0"/>
        <w:rPr>
          <w:rFonts w:eastAsia="Calibri"/>
          <w:szCs w:val="22"/>
          <w:lang w:eastAsia="en-US"/>
        </w:rPr>
      </w:pPr>
    </w:p>
    <w:p w14:paraId="6109089D" w14:textId="77777777" w:rsidR="0015716D" w:rsidRPr="00383B0E" w:rsidRDefault="0015716D" w:rsidP="0015716D">
      <w:pPr>
        <w:autoSpaceDE w:val="0"/>
        <w:autoSpaceDN w:val="0"/>
        <w:adjustRightInd w:val="0"/>
        <w:rPr>
          <w:rFonts w:eastAsia="Calibri"/>
          <w:szCs w:val="22"/>
          <w:lang w:eastAsia="en-US"/>
        </w:rPr>
      </w:pPr>
      <w:r w:rsidRPr="00383B0E">
        <w:rPr>
          <w:rFonts w:eastAsia="Calibri"/>
          <w:b/>
          <w:szCs w:val="22"/>
          <w:lang w:eastAsia="en-US"/>
        </w:rPr>
        <w:t>Svarbiausios žinutės</w:t>
      </w:r>
    </w:p>
    <w:p w14:paraId="329C50E5"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Suplanuokite skubų apsilankymą pas gydytoją, jei esate nėščia arba manote, kad galbūt esate nėščia.</w:t>
      </w:r>
    </w:p>
    <w:p w14:paraId="31D81D36"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Nenutraukite </w:t>
      </w:r>
      <w:proofErr w:type="spellStart"/>
      <w:r w:rsidRPr="00383B0E">
        <w:rPr>
          <w:rFonts w:eastAsia="Calibri"/>
          <w:szCs w:val="22"/>
          <w:lang w:eastAsia="en-US"/>
        </w:rPr>
        <w:t>Depakine</w:t>
      </w:r>
      <w:proofErr w:type="spellEnd"/>
      <w:r w:rsidRPr="00383B0E">
        <w:rPr>
          <w:rFonts w:eastAsia="Calibri"/>
          <w:szCs w:val="22"/>
          <w:lang w:eastAsia="en-US"/>
        </w:rPr>
        <w:t xml:space="preserve"> vartojimo, kol to nenurodė gydytojas.</w:t>
      </w:r>
    </w:p>
    <w:p w14:paraId="4AE5670D"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Užtikrinkite, kad būtumėte nusiųsta specialisto, turinčio epilepsijos</w:t>
      </w:r>
      <w:r w:rsidRPr="00383B0E">
        <w:rPr>
          <w:rFonts w:eastAsia="Calibri"/>
          <w:i/>
          <w:szCs w:val="22"/>
          <w:lang w:eastAsia="en-US"/>
        </w:rPr>
        <w:t xml:space="preserve"> </w:t>
      </w:r>
      <w:r w:rsidRPr="00383B0E">
        <w:rPr>
          <w:rFonts w:eastAsia="Calibri"/>
          <w:szCs w:val="22"/>
          <w:lang w:eastAsia="en-US"/>
        </w:rPr>
        <w:t xml:space="preserve">gydymo patirties, konsultacijai, kad būtų įvertintos alternatyvaus gydymo galimybės. </w:t>
      </w:r>
    </w:p>
    <w:p w14:paraId="5DAF2DAB"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lastRenderedPageBreak/>
        <w:t xml:space="preserve">Jums turi būti išsamiai paaiškinta su </w:t>
      </w:r>
      <w:proofErr w:type="spellStart"/>
      <w:r w:rsidRPr="00383B0E">
        <w:rPr>
          <w:rFonts w:eastAsia="Calibri"/>
          <w:szCs w:val="22"/>
          <w:lang w:eastAsia="en-US"/>
        </w:rPr>
        <w:t>Depakine</w:t>
      </w:r>
      <w:proofErr w:type="spellEnd"/>
      <w:r w:rsidRPr="00383B0E">
        <w:rPr>
          <w:rFonts w:eastAsia="Calibri"/>
          <w:szCs w:val="22"/>
          <w:lang w:eastAsia="en-US"/>
        </w:rPr>
        <w:t xml:space="preserve"> vartojimu nėštumo laikotarpiu susijusi rizika, įskaitant </w:t>
      </w:r>
      <w:proofErr w:type="spellStart"/>
      <w:r w:rsidRPr="00383B0E">
        <w:rPr>
          <w:rFonts w:eastAsia="Calibri"/>
          <w:szCs w:val="22"/>
          <w:lang w:eastAsia="en-US"/>
        </w:rPr>
        <w:t>teratogeninį</w:t>
      </w:r>
      <w:proofErr w:type="spellEnd"/>
      <w:r w:rsidRPr="00383B0E">
        <w:rPr>
          <w:rFonts w:eastAsia="Calibri"/>
          <w:szCs w:val="22"/>
          <w:lang w:eastAsia="en-US"/>
        </w:rPr>
        <w:t xml:space="preserve"> poveikį </w:t>
      </w:r>
      <w:r w:rsidR="00976146" w:rsidRPr="00383B0E">
        <w:rPr>
          <w:szCs w:val="22"/>
        </w:rPr>
        <w:t xml:space="preserve">(formavimosi ydų) </w:t>
      </w:r>
      <w:r w:rsidRPr="00383B0E">
        <w:rPr>
          <w:rFonts w:eastAsia="Calibri"/>
          <w:szCs w:val="22"/>
          <w:lang w:eastAsia="en-US"/>
        </w:rPr>
        <w:t xml:space="preserve">ir </w:t>
      </w:r>
      <w:r w:rsidR="00976146" w:rsidRPr="00383B0E">
        <w:rPr>
          <w:szCs w:val="22"/>
        </w:rPr>
        <w:t>vaikų fizinės bei psichinės raidos sutrikimų atsiradimą</w:t>
      </w:r>
      <w:r w:rsidRPr="00383B0E">
        <w:rPr>
          <w:rFonts w:eastAsia="Calibri"/>
          <w:szCs w:val="22"/>
          <w:lang w:eastAsia="en-US"/>
        </w:rPr>
        <w:t>.</w:t>
      </w:r>
    </w:p>
    <w:p w14:paraId="2477F20F" w14:textId="77777777" w:rsidR="0015716D" w:rsidRPr="00383B0E" w:rsidRDefault="0015716D" w:rsidP="0015716D">
      <w:pPr>
        <w:numPr>
          <w:ilvl w:val="0"/>
          <w:numId w:val="53"/>
        </w:numPr>
        <w:autoSpaceDE w:val="0"/>
        <w:autoSpaceDN w:val="0"/>
        <w:adjustRightInd w:val="0"/>
        <w:ind w:left="567" w:hanging="567"/>
        <w:rPr>
          <w:rFonts w:eastAsia="Calibri"/>
          <w:szCs w:val="22"/>
          <w:lang w:eastAsia="en-US"/>
        </w:rPr>
      </w:pPr>
      <w:r w:rsidRPr="00383B0E">
        <w:rPr>
          <w:rFonts w:eastAsia="Calibri"/>
          <w:szCs w:val="22"/>
          <w:lang w:eastAsia="en-US"/>
        </w:rPr>
        <w:t xml:space="preserve">Užtikrinkite, kad būtumėte nusiųsti specialisto konsultacijai, kuris užtikrins </w:t>
      </w:r>
      <w:proofErr w:type="spellStart"/>
      <w:r w:rsidRPr="00383B0E">
        <w:rPr>
          <w:rFonts w:eastAsia="Calibri"/>
          <w:szCs w:val="22"/>
          <w:lang w:eastAsia="en-US"/>
        </w:rPr>
        <w:t>prenatalinį</w:t>
      </w:r>
      <w:proofErr w:type="spellEnd"/>
      <w:r w:rsidRPr="00383B0E">
        <w:rPr>
          <w:rFonts w:eastAsia="Calibri"/>
          <w:szCs w:val="22"/>
          <w:lang w:eastAsia="en-US"/>
        </w:rPr>
        <w:t xml:space="preserve"> stebėjimą, kad būtų galima nustatyti galim</w:t>
      </w:r>
      <w:r w:rsidR="00976146" w:rsidRPr="00383B0E">
        <w:rPr>
          <w:rFonts w:eastAsia="MS Mincho"/>
          <w:szCs w:val="22"/>
        </w:rPr>
        <w:t>as formavimosi ydas</w:t>
      </w:r>
      <w:r w:rsidRPr="00383B0E">
        <w:rPr>
          <w:rFonts w:eastAsia="Calibri"/>
          <w:szCs w:val="22"/>
          <w:lang w:eastAsia="en-US"/>
        </w:rPr>
        <w:t>.</w:t>
      </w:r>
    </w:p>
    <w:p w14:paraId="288DE35F" w14:textId="77777777" w:rsidR="0015716D" w:rsidRPr="00383B0E" w:rsidRDefault="0015716D" w:rsidP="0015716D">
      <w:pPr>
        <w:pStyle w:val="Default"/>
        <w:rPr>
          <w:sz w:val="22"/>
          <w:szCs w:val="22"/>
          <w:lang w:val="lt-LT"/>
        </w:rPr>
      </w:pPr>
    </w:p>
    <w:p w14:paraId="665876A5" w14:textId="77777777" w:rsidR="0015716D" w:rsidRPr="00383B0E" w:rsidRDefault="0015716D" w:rsidP="0015716D">
      <w:pPr>
        <w:widowControl w:val="0"/>
        <w:autoSpaceDE w:val="0"/>
        <w:autoSpaceDN w:val="0"/>
        <w:adjustRightInd w:val="0"/>
        <w:rPr>
          <w:rFonts w:eastAsia="MS Mincho"/>
          <w:szCs w:val="22"/>
          <w:lang w:eastAsia="en-US"/>
        </w:rPr>
      </w:pPr>
      <w:r w:rsidRPr="00383B0E">
        <w:rPr>
          <w:rFonts w:eastAsia="MS Mincho"/>
          <w:szCs w:val="22"/>
          <w:lang w:eastAsia="en-US"/>
        </w:rPr>
        <w:t xml:space="preserve">Jei esate nėščia, žindote kūdikį, manote, kad galite būti nėščia arba planuojate pastoti, tai prieš vartodama šį vaistą pasitarkite su gydytoju arba vaistininku. </w:t>
      </w:r>
    </w:p>
    <w:p w14:paraId="6ACC8E8D" w14:textId="77777777" w:rsidR="0015716D" w:rsidRPr="00383B0E" w:rsidRDefault="0015716D" w:rsidP="0015716D">
      <w:pPr>
        <w:pStyle w:val="CM11"/>
        <w:spacing w:after="0"/>
        <w:rPr>
          <w:sz w:val="22"/>
          <w:szCs w:val="22"/>
          <w:lang w:val="lt-LT"/>
        </w:rPr>
      </w:pPr>
      <w:r w:rsidRPr="00383B0E">
        <w:rPr>
          <w:sz w:val="22"/>
          <w:szCs w:val="22"/>
          <w:lang w:val="lt-LT"/>
        </w:rPr>
        <w:t xml:space="preserve">Jeigu gydytojas nenusprendžia kitaip, </w:t>
      </w:r>
      <w:proofErr w:type="spellStart"/>
      <w:r w:rsidRPr="00383B0E">
        <w:rPr>
          <w:sz w:val="22"/>
          <w:szCs w:val="22"/>
          <w:lang w:val="lt-LT"/>
        </w:rPr>
        <w:t>Depakine</w:t>
      </w:r>
      <w:proofErr w:type="spellEnd"/>
      <w:r w:rsidRPr="00383B0E">
        <w:rPr>
          <w:sz w:val="22"/>
          <w:szCs w:val="22"/>
          <w:lang w:val="lt-LT"/>
        </w:rPr>
        <w:t xml:space="preserve"> vartojimo nenutraukite, nes nekontroliuojama epilepsija gali kelti didelį pavojų Jums ir augančiam vaisiui. </w:t>
      </w:r>
    </w:p>
    <w:p w14:paraId="4485A5AB" w14:textId="77777777" w:rsidR="0015716D" w:rsidRPr="00383B0E" w:rsidRDefault="0015716D" w:rsidP="0015716D">
      <w:pPr>
        <w:pStyle w:val="CM2"/>
        <w:spacing w:line="240" w:lineRule="auto"/>
        <w:rPr>
          <w:sz w:val="22"/>
          <w:szCs w:val="22"/>
          <w:lang w:val="lt-LT"/>
        </w:rPr>
      </w:pPr>
    </w:p>
    <w:p w14:paraId="7A370249" w14:textId="77777777" w:rsidR="0006222E" w:rsidRPr="00383B0E" w:rsidRDefault="0006222E" w:rsidP="00160C2D">
      <w:pPr>
        <w:keepNext/>
        <w:keepLines/>
        <w:rPr>
          <w:b/>
          <w:szCs w:val="22"/>
        </w:rPr>
      </w:pPr>
      <w:r w:rsidRPr="00383B0E">
        <w:rPr>
          <w:b/>
          <w:szCs w:val="22"/>
        </w:rPr>
        <w:t>Svarbūs patarimai pacientams vyrams</w:t>
      </w:r>
    </w:p>
    <w:p w14:paraId="2B5F9B23" w14:textId="77777777" w:rsidR="0006222E" w:rsidRPr="00383B0E" w:rsidRDefault="0006222E" w:rsidP="00160C2D">
      <w:pPr>
        <w:keepNext/>
        <w:keepLines/>
        <w:rPr>
          <w:bCs/>
          <w:i/>
          <w:szCs w:val="22"/>
          <w:u w:val="single"/>
        </w:rPr>
      </w:pPr>
      <w:r w:rsidRPr="00383B0E">
        <w:rPr>
          <w:bCs/>
          <w:i/>
          <w:szCs w:val="22"/>
          <w:u w:val="single"/>
        </w:rPr>
        <w:t xml:space="preserve">Galima rizika, susijusi su </w:t>
      </w:r>
      <w:proofErr w:type="spellStart"/>
      <w:r w:rsidRPr="00383B0E">
        <w:rPr>
          <w:bCs/>
          <w:i/>
          <w:szCs w:val="22"/>
          <w:u w:val="single"/>
        </w:rPr>
        <w:t>valproato</w:t>
      </w:r>
      <w:proofErr w:type="spellEnd"/>
      <w:r w:rsidRPr="00383B0E">
        <w:rPr>
          <w:bCs/>
          <w:i/>
          <w:szCs w:val="22"/>
          <w:u w:val="single"/>
        </w:rPr>
        <w:t xml:space="preserve"> vartojimu 3 mėnesių laikotarpiu prieš partnerės apvaisinimą</w:t>
      </w:r>
    </w:p>
    <w:p w14:paraId="0DCF67DB" w14:textId="77777777" w:rsidR="0006222E" w:rsidRPr="00383B0E" w:rsidRDefault="0006222E" w:rsidP="00160C2D">
      <w:pPr>
        <w:keepNext/>
        <w:keepLines/>
        <w:rPr>
          <w:bCs/>
          <w:szCs w:val="22"/>
        </w:rPr>
      </w:pPr>
      <w:r w:rsidRPr="00383B0E">
        <w:rPr>
          <w:bCs/>
          <w:szCs w:val="22"/>
        </w:rPr>
        <w:t xml:space="preserve">Tyrimas rodo, kad vaikams, kurių tėvai 3 mėnesių laikotarpiu iki apvaisinimo buvo gydomi </w:t>
      </w:r>
      <w:proofErr w:type="spellStart"/>
      <w:r w:rsidRPr="00383B0E">
        <w:rPr>
          <w:bCs/>
          <w:szCs w:val="22"/>
        </w:rPr>
        <w:t>valproatu</w:t>
      </w:r>
      <w:proofErr w:type="spellEnd"/>
      <w:r w:rsidRPr="00383B0E">
        <w:rPr>
          <w:bCs/>
          <w:szCs w:val="22"/>
        </w:rPr>
        <w:t xml:space="preserve">, gali būti judesių ir psichikos raidos sutrikimų (ankstyvosios vaikystės raidos sutrikimų) rizika. Šio tyrimo metu maždaug 5 iš 100 vaikų, gimusių tėvams, gydytiems </w:t>
      </w:r>
      <w:proofErr w:type="spellStart"/>
      <w:r w:rsidRPr="00383B0E">
        <w:rPr>
          <w:bCs/>
          <w:szCs w:val="22"/>
        </w:rPr>
        <w:t>valproatu</w:t>
      </w:r>
      <w:proofErr w:type="spellEnd"/>
      <w:r w:rsidRPr="00383B0E">
        <w:rPr>
          <w:bCs/>
          <w:szCs w:val="22"/>
        </w:rPr>
        <w:t xml:space="preserve">, turėjo tokių sutrikimų, palyginti su maždaug 3 iš 100 vaikų, gimusių tėvams, gydytiems </w:t>
      </w:r>
      <w:proofErr w:type="spellStart"/>
      <w:r w:rsidRPr="00383B0E">
        <w:rPr>
          <w:bCs/>
          <w:szCs w:val="22"/>
        </w:rPr>
        <w:t>lamotriginu</w:t>
      </w:r>
      <w:proofErr w:type="spellEnd"/>
      <w:r w:rsidRPr="00383B0E">
        <w:rPr>
          <w:bCs/>
          <w:szCs w:val="22"/>
        </w:rPr>
        <w:t xml:space="preserve"> arba </w:t>
      </w:r>
      <w:proofErr w:type="spellStart"/>
      <w:r w:rsidRPr="00383B0E">
        <w:rPr>
          <w:bCs/>
          <w:szCs w:val="22"/>
        </w:rPr>
        <w:t>levetiracetamu</w:t>
      </w:r>
      <w:proofErr w:type="spellEnd"/>
      <w:r w:rsidRPr="00383B0E">
        <w:rPr>
          <w:bCs/>
          <w:szCs w:val="22"/>
        </w:rPr>
        <w:t xml:space="preserve"> (kitais vaistais, kurie gali būti vartojami Jūsų ligai gydyti). Rizika vaikams, gimusiems tėvams, kurie nutraukė gydymą </w:t>
      </w:r>
      <w:proofErr w:type="spellStart"/>
      <w:r w:rsidRPr="00383B0E">
        <w:rPr>
          <w:bCs/>
          <w:szCs w:val="22"/>
        </w:rPr>
        <w:t>valproatu</w:t>
      </w:r>
      <w:proofErr w:type="spellEnd"/>
      <w:r w:rsidRPr="00383B0E">
        <w:rPr>
          <w:bCs/>
          <w:szCs w:val="22"/>
        </w:rPr>
        <w:t xml:space="preserve"> likus 3 mėnesiams (laikas, reikalingas naujai spermai susiformuoti) ar daugiau iki pastojimo, nėra žinoma. Šis tyrimas turi trūkumų, todėl neaišku, ar šiame tyrime nustatytą padidėjusią judesių ir psichikos raidos sutrikimų riziką sukelia </w:t>
      </w:r>
      <w:proofErr w:type="spellStart"/>
      <w:r w:rsidRPr="00383B0E">
        <w:rPr>
          <w:bCs/>
          <w:szCs w:val="22"/>
        </w:rPr>
        <w:t>valproatas</w:t>
      </w:r>
      <w:proofErr w:type="spellEnd"/>
      <w:r w:rsidRPr="00383B0E">
        <w:rPr>
          <w:bCs/>
          <w:szCs w:val="22"/>
        </w:rPr>
        <w:t>. Tyrimo apimtis nebuvo pakankama, kad būtų galima nustatyti, kokio konkretaus judesių ir psichikos raidos sutrikimų tipo rizika gali kilti vaikams vystymosi laikotarpiu.</w:t>
      </w:r>
    </w:p>
    <w:p w14:paraId="5888D94E" w14:textId="77777777" w:rsidR="00C44B5F" w:rsidRPr="00383B0E" w:rsidRDefault="00C44B5F" w:rsidP="0006222E">
      <w:pPr>
        <w:rPr>
          <w:bCs/>
          <w:szCs w:val="22"/>
        </w:rPr>
      </w:pPr>
    </w:p>
    <w:p w14:paraId="68D003BD" w14:textId="5D9FDA5C" w:rsidR="0006222E" w:rsidRPr="00383B0E" w:rsidRDefault="0006222E" w:rsidP="0006222E">
      <w:pPr>
        <w:rPr>
          <w:bCs/>
          <w:szCs w:val="22"/>
        </w:rPr>
      </w:pPr>
      <w:r w:rsidRPr="00383B0E">
        <w:rPr>
          <w:bCs/>
          <w:szCs w:val="22"/>
        </w:rPr>
        <w:t xml:space="preserve">Laikantis atsargumo priemonių, gydytojas su Jumis aptars: </w:t>
      </w:r>
    </w:p>
    <w:p w14:paraId="0F2C58EF" w14:textId="77777777" w:rsidR="0006222E" w:rsidRPr="00383B0E" w:rsidRDefault="0006222E" w:rsidP="0006222E">
      <w:pPr>
        <w:pStyle w:val="Sraopastraipa"/>
        <w:numPr>
          <w:ilvl w:val="0"/>
          <w:numId w:val="70"/>
        </w:numPr>
        <w:tabs>
          <w:tab w:val="left" w:pos="567"/>
        </w:tabs>
        <w:ind w:left="567" w:hanging="567"/>
        <w:rPr>
          <w:bCs/>
          <w:szCs w:val="22"/>
        </w:rPr>
      </w:pPr>
      <w:r w:rsidRPr="00383B0E">
        <w:rPr>
          <w:bCs/>
          <w:szCs w:val="22"/>
        </w:rPr>
        <w:t xml:space="preserve">galimą riziką vaikams, gimusiems </w:t>
      </w:r>
      <w:proofErr w:type="spellStart"/>
      <w:r w:rsidRPr="00383B0E">
        <w:rPr>
          <w:bCs/>
          <w:szCs w:val="22"/>
        </w:rPr>
        <w:t>valproatu</w:t>
      </w:r>
      <w:proofErr w:type="spellEnd"/>
      <w:r w:rsidRPr="00383B0E">
        <w:rPr>
          <w:bCs/>
          <w:szCs w:val="22"/>
        </w:rPr>
        <w:t xml:space="preserve"> gydomiems tėvams;</w:t>
      </w:r>
    </w:p>
    <w:p w14:paraId="335C7230" w14:textId="77777777" w:rsidR="0006222E" w:rsidRPr="00383B0E" w:rsidRDefault="0006222E" w:rsidP="0006222E">
      <w:pPr>
        <w:pStyle w:val="Sraopastraipa"/>
        <w:numPr>
          <w:ilvl w:val="0"/>
          <w:numId w:val="70"/>
        </w:numPr>
        <w:tabs>
          <w:tab w:val="left" w:pos="567"/>
        </w:tabs>
        <w:ind w:left="567" w:hanging="567"/>
        <w:rPr>
          <w:bCs/>
          <w:szCs w:val="22"/>
        </w:rPr>
      </w:pPr>
      <w:r w:rsidRPr="00383B0E">
        <w:rPr>
          <w:bCs/>
          <w:szCs w:val="22"/>
        </w:rPr>
        <w:t>būtinybę apsvarstyti veiksmingą kontracepciją (apsisaugojimo nuo pastojimo priemones) Jums ir Jūsų partnerei gydymo metu ir 3 mėnesius po gydymo nutraukimo;</w:t>
      </w:r>
    </w:p>
    <w:p w14:paraId="7C95591A" w14:textId="77777777" w:rsidR="0006222E" w:rsidRPr="00383B0E" w:rsidRDefault="0006222E" w:rsidP="0006222E">
      <w:pPr>
        <w:pStyle w:val="Sraopastraipa"/>
        <w:numPr>
          <w:ilvl w:val="0"/>
          <w:numId w:val="70"/>
        </w:numPr>
        <w:tabs>
          <w:tab w:val="left" w:pos="567"/>
        </w:tabs>
        <w:ind w:left="567" w:hanging="567"/>
        <w:rPr>
          <w:bCs/>
          <w:szCs w:val="22"/>
        </w:rPr>
      </w:pPr>
      <w:r w:rsidRPr="00383B0E">
        <w:rPr>
          <w:bCs/>
          <w:szCs w:val="22"/>
        </w:rPr>
        <w:t>būtinybę pasitarti su gydytoju, kai planuojate susilaukti vaiko ir prieš nutraukiant kontracepciją (apsisaugojimo nuo pastojimo priemones);</w:t>
      </w:r>
    </w:p>
    <w:p w14:paraId="08882718" w14:textId="77777777" w:rsidR="0006222E" w:rsidRPr="00383B0E" w:rsidRDefault="0006222E" w:rsidP="0006222E">
      <w:pPr>
        <w:pStyle w:val="Sraopastraipa"/>
        <w:numPr>
          <w:ilvl w:val="0"/>
          <w:numId w:val="70"/>
        </w:numPr>
        <w:tabs>
          <w:tab w:val="left" w:pos="567"/>
        </w:tabs>
        <w:ind w:left="567" w:hanging="567"/>
        <w:rPr>
          <w:bCs/>
          <w:szCs w:val="22"/>
        </w:rPr>
      </w:pPr>
      <w:r w:rsidRPr="00383B0E">
        <w:rPr>
          <w:bCs/>
          <w:szCs w:val="22"/>
        </w:rPr>
        <w:t>kitokį gydymą, kuris gali būti taikomas Jūsų ligai gydyti, priklausomai nuo Jūsų individualios situacijos.</w:t>
      </w:r>
    </w:p>
    <w:p w14:paraId="09CC5B5C" w14:textId="77777777" w:rsidR="00C44B5F" w:rsidRPr="00383B0E" w:rsidRDefault="00C44B5F" w:rsidP="0006222E">
      <w:pPr>
        <w:rPr>
          <w:bCs/>
          <w:szCs w:val="22"/>
        </w:rPr>
      </w:pPr>
    </w:p>
    <w:p w14:paraId="6A5085E1" w14:textId="54E5AA8A" w:rsidR="0006222E" w:rsidRPr="00383B0E" w:rsidRDefault="0006222E" w:rsidP="0006222E">
      <w:pPr>
        <w:rPr>
          <w:bCs/>
          <w:szCs w:val="22"/>
        </w:rPr>
      </w:pPr>
      <w:r w:rsidRPr="00383B0E">
        <w:rPr>
          <w:bCs/>
          <w:szCs w:val="22"/>
        </w:rPr>
        <w:t xml:space="preserve">Gydymo </w:t>
      </w:r>
      <w:proofErr w:type="spellStart"/>
      <w:r w:rsidRPr="00383B0E">
        <w:rPr>
          <w:bCs/>
          <w:szCs w:val="22"/>
        </w:rPr>
        <w:t>valproato</w:t>
      </w:r>
      <w:proofErr w:type="spellEnd"/>
      <w:r w:rsidRPr="00383B0E">
        <w:rPr>
          <w:bCs/>
          <w:szCs w:val="22"/>
        </w:rPr>
        <w:t xml:space="preserve"> metu ir 3 mėnesius po </w:t>
      </w:r>
      <w:proofErr w:type="spellStart"/>
      <w:r w:rsidRPr="00383B0E">
        <w:rPr>
          <w:bCs/>
          <w:szCs w:val="22"/>
        </w:rPr>
        <w:t>valproato</w:t>
      </w:r>
      <w:proofErr w:type="spellEnd"/>
      <w:r w:rsidRPr="00383B0E">
        <w:rPr>
          <w:bCs/>
          <w:szCs w:val="22"/>
        </w:rPr>
        <w:t xml:space="preserve"> vartojimo nutraukimo negalima būti spermos donoru.</w:t>
      </w:r>
    </w:p>
    <w:p w14:paraId="4ACE190C" w14:textId="77777777" w:rsidR="0006222E" w:rsidRPr="00383B0E" w:rsidRDefault="0006222E" w:rsidP="0006222E">
      <w:pPr>
        <w:rPr>
          <w:bCs/>
          <w:szCs w:val="22"/>
        </w:rPr>
      </w:pPr>
    </w:p>
    <w:p w14:paraId="2E2CF17D" w14:textId="67412FA7" w:rsidR="0006222E" w:rsidRPr="00383B0E" w:rsidRDefault="0006222E" w:rsidP="0006222E">
      <w:pPr>
        <w:rPr>
          <w:bCs/>
          <w:szCs w:val="22"/>
        </w:rPr>
      </w:pPr>
      <w:r w:rsidRPr="00383B0E">
        <w:rPr>
          <w:bCs/>
          <w:szCs w:val="22"/>
        </w:rPr>
        <w:t>Jei ketinate susilaukti kūdikio, pasitarkite su gydytoju.</w:t>
      </w:r>
    </w:p>
    <w:p w14:paraId="37F24F55" w14:textId="77777777" w:rsidR="0006222E" w:rsidRPr="00383B0E" w:rsidRDefault="0006222E" w:rsidP="0006222E">
      <w:pPr>
        <w:rPr>
          <w:bCs/>
          <w:szCs w:val="22"/>
        </w:rPr>
      </w:pPr>
    </w:p>
    <w:p w14:paraId="0D391FB4" w14:textId="62D246C8" w:rsidR="0006222E" w:rsidRPr="00383B0E" w:rsidRDefault="0006222E" w:rsidP="0006222E">
      <w:pPr>
        <w:rPr>
          <w:bCs/>
          <w:szCs w:val="22"/>
        </w:rPr>
      </w:pPr>
      <w:r w:rsidRPr="00383B0E">
        <w:rPr>
          <w:bCs/>
          <w:szCs w:val="22"/>
        </w:rPr>
        <w:t xml:space="preserve">Jeigu Jūsų partnerė pastojo, o Jūs 3 mėnesių laikotarpiu iki pastojimo vartojote </w:t>
      </w:r>
      <w:proofErr w:type="spellStart"/>
      <w:r w:rsidRPr="00383B0E">
        <w:rPr>
          <w:bCs/>
          <w:szCs w:val="22"/>
        </w:rPr>
        <w:t>valproato</w:t>
      </w:r>
      <w:proofErr w:type="spellEnd"/>
      <w:r w:rsidRPr="00383B0E">
        <w:rPr>
          <w:bCs/>
          <w:szCs w:val="22"/>
        </w:rPr>
        <w:t xml:space="preserve"> ir Jums kyla klausimų, kreipkitės į gydytoją. Nenutraukite gydymo nepasitarę su gydytoju. Jei nutrauksite gydymą, Jūsų simptomai gali pasunkėti.</w:t>
      </w:r>
    </w:p>
    <w:p w14:paraId="1BCE5DB2" w14:textId="77777777" w:rsidR="0006222E" w:rsidRPr="00383B0E" w:rsidRDefault="0006222E" w:rsidP="0006222E">
      <w:pPr>
        <w:rPr>
          <w:bCs/>
          <w:szCs w:val="22"/>
        </w:rPr>
      </w:pPr>
    </w:p>
    <w:p w14:paraId="63820751" w14:textId="69592431" w:rsidR="0006222E" w:rsidRPr="00383B0E" w:rsidRDefault="0006222E" w:rsidP="0006222E">
      <w:pPr>
        <w:rPr>
          <w:bCs/>
          <w:szCs w:val="22"/>
        </w:rPr>
      </w:pPr>
      <w:r w:rsidRPr="00383B0E">
        <w:rPr>
          <w:bCs/>
          <w:szCs w:val="22"/>
        </w:rPr>
        <w:t xml:space="preserve">Turite reguliariai lankytis pas vaistą paskyrusį gydytoją. Tokių vizitų metu gydytojas su Jumis aptars atsargumo priemones, susijusias su </w:t>
      </w:r>
      <w:proofErr w:type="spellStart"/>
      <w:r w:rsidRPr="00383B0E">
        <w:rPr>
          <w:bCs/>
          <w:szCs w:val="22"/>
        </w:rPr>
        <w:t>valproato</w:t>
      </w:r>
      <w:proofErr w:type="spellEnd"/>
      <w:r w:rsidRPr="00383B0E">
        <w:rPr>
          <w:bCs/>
          <w:szCs w:val="22"/>
        </w:rPr>
        <w:t xml:space="preserve"> vartojimu, ir kitokio Jūsų ligos gydymo galimybes, atsižvelgiant į individualią situaciją.</w:t>
      </w:r>
    </w:p>
    <w:p w14:paraId="77181DA9" w14:textId="77777777" w:rsidR="0006222E" w:rsidRPr="00383B0E" w:rsidRDefault="0006222E" w:rsidP="006A6965">
      <w:pPr>
        <w:rPr>
          <w:bCs/>
          <w:szCs w:val="22"/>
        </w:rPr>
      </w:pPr>
    </w:p>
    <w:p w14:paraId="3EE2FA93" w14:textId="2BA86ADB" w:rsidR="0006222E" w:rsidRPr="00383B0E" w:rsidRDefault="0006222E" w:rsidP="006A6965">
      <w:pPr>
        <w:rPr>
          <w:bCs/>
          <w:szCs w:val="22"/>
        </w:rPr>
      </w:pPr>
      <w:r w:rsidRPr="00383B0E">
        <w:rPr>
          <w:bCs/>
          <w:szCs w:val="22"/>
        </w:rPr>
        <w:t xml:space="preserve">Būtinai perskaitykite paciento vadovą, kurį gausite iš gydytojo. Iš vaistininko taip pat gausite paciento kortelę, kuri primins Jums apie galimą su </w:t>
      </w:r>
      <w:proofErr w:type="spellStart"/>
      <w:r w:rsidRPr="00383B0E">
        <w:rPr>
          <w:bCs/>
          <w:szCs w:val="22"/>
        </w:rPr>
        <w:t>valproato</w:t>
      </w:r>
      <w:proofErr w:type="spellEnd"/>
      <w:r w:rsidRPr="00383B0E">
        <w:rPr>
          <w:bCs/>
          <w:szCs w:val="22"/>
        </w:rPr>
        <w:t xml:space="preserve"> vartojimu susijusią riziką.</w:t>
      </w:r>
    </w:p>
    <w:p w14:paraId="6A652F63" w14:textId="77777777" w:rsidR="0006222E" w:rsidRPr="00383B0E" w:rsidRDefault="0006222E" w:rsidP="0006222E">
      <w:pPr>
        <w:pStyle w:val="Antrat3"/>
      </w:pPr>
    </w:p>
    <w:p w14:paraId="56316112" w14:textId="3E33F5B0" w:rsidR="0015716D" w:rsidRPr="00383B0E" w:rsidRDefault="0015716D" w:rsidP="0006222E">
      <w:pPr>
        <w:pStyle w:val="Antrat3"/>
      </w:pPr>
      <w:r w:rsidRPr="00383B0E">
        <w:t>Žindymo laikotarpis</w:t>
      </w:r>
    </w:p>
    <w:p w14:paraId="3F65C21C" w14:textId="77777777" w:rsidR="0015716D" w:rsidRPr="00383B0E" w:rsidRDefault="0015716D" w:rsidP="0015716D">
      <w:pPr>
        <w:rPr>
          <w:rFonts w:eastAsia="MS Mincho"/>
          <w:szCs w:val="22"/>
        </w:rPr>
      </w:pPr>
      <w:proofErr w:type="spellStart"/>
      <w:r w:rsidRPr="00383B0E">
        <w:rPr>
          <w:rFonts w:eastAsia="MS Mincho"/>
          <w:szCs w:val="22"/>
        </w:rPr>
        <w:t>Valproatas</w:t>
      </w:r>
      <w:proofErr w:type="spellEnd"/>
      <w:r w:rsidRPr="00383B0E">
        <w:rPr>
          <w:rFonts w:eastAsia="MS Mincho"/>
          <w:szCs w:val="22"/>
        </w:rPr>
        <w:t xml:space="preserve"> išsiskiria į motinos pieną. Jo koncentracija sudaro nuo 1 % iki 10 % motinos kraujo serume esančio </w:t>
      </w:r>
      <w:proofErr w:type="spellStart"/>
      <w:r w:rsidRPr="00383B0E">
        <w:rPr>
          <w:rFonts w:eastAsia="MS Mincho"/>
          <w:szCs w:val="22"/>
        </w:rPr>
        <w:t>valproato</w:t>
      </w:r>
      <w:proofErr w:type="spellEnd"/>
      <w:r w:rsidRPr="00383B0E">
        <w:rPr>
          <w:rFonts w:eastAsia="MS Mincho"/>
          <w:szCs w:val="22"/>
        </w:rPr>
        <w:t xml:space="preserve"> kiekio. Gydytų moterų žindomiems naujagimiams / kūdikiams pasireiškė kraujo sutrikimai.</w:t>
      </w:r>
    </w:p>
    <w:p w14:paraId="3DD48C75" w14:textId="77777777" w:rsidR="0015716D" w:rsidRPr="00383B0E" w:rsidRDefault="0015716D" w:rsidP="0015716D">
      <w:pPr>
        <w:rPr>
          <w:rFonts w:eastAsia="MS Mincho"/>
          <w:szCs w:val="22"/>
        </w:rPr>
      </w:pPr>
      <w:r w:rsidRPr="00383B0E">
        <w:rPr>
          <w:rFonts w:eastAsia="MS Mincho"/>
          <w:szCs w:val="22"/>
        </w:rPr>
        <w:t xml:space="preserve">Atsižvelgiant į žindymo naudą kūdikiui ir gydymo naudą motinai, gydytojas nuspręs, ar nutraukti žindymą, ar nutraukti / susilaikyti nuo gydymo </w:t>
      </w:r>
      <w:proofErr w:type="spellStart"/>
      <w:r w:rsidRPr="00383B0E">
        <w:rPr>
          <w:rFonts w:eastAsia="MS Mincho"/>
          <w:szCs w:val="22"/>
        </w:rPr>
        <w:t>Depakine</w:t>
      </w:r>
      <w:proofErr w:type="spellEnd"/>
      <w:r w:rsidRPr="00383B0E">
        <w:rPr>
          <w:rFonts w:eastAsia="MS Mincho"/>
          <w:szCs w:val="22"/>
        </w:rPr>
        <w:t>.</w:t>
      </w:r>
    </w:p>
    <w:p w14:paraId="1E1D27A4" w14:textId="77777777" w:rsidR="0015716D" w:rsidRPr="00383B0E" w:rsidRDefault="0015716D" w:rsidP="0015716D">
      <w:pPr>
        <w:rPr>
          <w:rFonts w:eastAsia="MS Mincho"/>
          <w:szCs w:val="22"/>
        </w:rPr>
      </w:pPr>
    </w:p>
    <w:p w14:paraId="5F868ED3" w14:textId="77777777" w:rsidR="0015716D" w:rsidRPr="00383B0E" w:rsidRDefault="0015716D" w:rsidP="0015716D">
      <w:pPr>
        <w:rPr>
          <w:b/>
          <w:noProof/>
          <w:szCs w:val="22"/>
          <w:lang w:eastAsia="en-GB"/>
        </w:rPr>
      </w:pPr>
      <w:r w:rsidRPr="00383B0E">
        <w:rPr>
          <w:b/>
          <w:noProof/>
          <w:szCs w:val="22"/>
          <w:lang w:eastAsia="en-GB"/>
        </w:rPr>
        <w:lastRenderedPageBreak/>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14:paraId="48222319" w14:textId="77777777" w:rsidR="0015716D" w:rsidRPr="00383B0E" w:rsidRDefault="0015716D" w:rsidP="0015716D">
      <w:pPr>
        <w:pStyle w:val="CM11"/>
        <w:spacing w:after="0"/>
        <w:rPr>
          <w:sz w:val="22"/>
          <w:szCs w:val="22"/>
          <w:lang w:val="lt-LT"/>
        </w:rPr>
      </w:pPr>
    </w:p>
    <w:p w14:paraId="60A945E1" w14:textId="77777777" w:rsidR="0015716D" w:rsidRPr="00383B0E" w:rsidRDefault="0015716D" w:rsidP="0006222E">
      <w:pPr>
        <w:pStyle w:val="Antrat3"/>
      </w:pPr>
      <w:r w:rsidRPr="00383B0E">
        <w:t>Vairavimas ir mechanizmų valdymas</w:t>
      </w:r>
    </w:p>
    <w:p w14:paraId="58EAB3BC" w14:textId="77777777" w:rsidR="0015716D" w:rsidRPr="00383B0E" w:rsidRDefault="0015716D" w:rsidP="0015716D">
      <w:pPr>
        <w:pStyle w:val="CM11"/>
        <w:spacing w:after="0"/>
        <w:rPr>
          <w:sz w:val="22"/>
          <w:szCs w:val="22"/>
          <w:lang w:val="lt-LT"/>
        </w:rPr>
      </w:pPr>
      <w:proofErr w:type="spellStart"/>
      <w:r w:rsidRPr="00383B0E">
        <w:rPr>
          <w:sz w:val="22"/>
          <w:szCs w:val="22"/>
          <w:lang w:val="lt-LT"/>
        </w:rPr>
        <w:t>Depakine</w:t>
      </w:r>
      <w:proofErr w:type="spellEnd"/>
      <w:r w:rsidRPr="00383B0E">
        <w:rPr>
          <w:sz w:val="22"/>
          <w:szCs w:val="22"/>
          <w:lang w:val="lt-LT"/>
        </w:rPr>
        <w:t xml:space="preserve"> kai kuriems žmonėms gali sukelti mieguistumą, ypač gydymo pradžioje, arba šio vaisto vartojant kartu su kitais vaistais nuo traukulių arba benzodiazepinais. Prieš vairuodami ar valdydami mechanizmus, turite būti tikri, kad vaistas tokio poveikio Jums nedaro, nes mieguistumas gali kelti pavojų.</w:t>
      </w:r>
    </w:p>
    <w:p w14:paraId="3EFE1BD2" w14:textId="77777777" w:rsidR="0015716D" w:rsidRPr="00383B0E" w:rsidRDefault="0015716D" w:rsidP="0015716D">
      <w:pPr>
        <w:pStyle w:val="Pagrindinistekstas"/>
        <w:spacing w:after="0"/>
        <w:rPr>
          <w:szCs w:val="22"/>
        </w:rPr>
      </w:pPr>
    </w:p>
    <w:p w14:paraId="357E300A" w14:textId="1E5EE04D" w:rsidR="0015716D" w:rsidRPr="00383B0E" w:rsidRDefault="0015716D" w:rsidP="0006222E">
      <w:pPr>
        <w:pStyle w:val="Antrat3"/>
      </w:pPr>
      <w:proofErr w:type="spellStart"/>
      <w:r w:rsidRPr="00383B0E">
        <w:t>Depakine</w:t>
      </w:r>
      <w:proofErr w:type="spellEnd"/>
      <w:r w:rsidRPr="00383B0E">
        <w:t xml:space="preserve"> sudėtyje yra </w:t>
      </w:r>
      <w:proofErr w:type="spellStart"/>
      <w:r w:rsidRPr="00383B0E">
        <w:t>sorbitolio</w:t>
      </w:r>
      <w:proofErr w:type="spellEnd"/>
      <w:r w:rsidRPr="00383B0E">
        <w:t xml:space="preserve"> ir sacharozės, metilo </w:t>
      </w:r>
      <w:proofErr w:type="spellStart"/>
      <w:r w:rsidRPr="00383B0E">
        <w:t>parahidroksibenzoato</w:t>
      </w:r>
      <w:proofErr w:type="spellEnd"/>
      <w:r w:rsidRPr="00383B0E">
        <w:t xml:space="preserve">, </w:t>
      </w:r>
      <w:proofErr w:type="spellStart"/>
      <w:r w:rsidRPr="00383B0E">
        <w:t>propilo</w:t>
      </w:r>
      <w:proofErr w:type="spellEnd"/>
      <w:r w:rsidRPr="00383B0E">
        <w:t xml:space="preserve"> </w:t>
      </w:r>
      <w:proofErr w:type="spellStart"/>
      <w:r w:rsidRPr="00383B0E">
        <w:t>parahidroksibenzoato</w:t>
      </w:r>
      <w:proofErr w:type="spellEnd"/>
      <w:r w:rsidR="00012137" w:rsidRPr="00383B0E">
        <w:t>,</w:t>
      </w:r>
      <w:r w:rsidRPr="00383B0E">
        <w:t xml:space="preserve"> natrio</w:t>
      </w:r>
      <w:r w:rsidR="00012137" w:rsidRPr="00383B0E">
        <w:t xml:space="preserve"> ir etanolio.</w:t>
      </w:r>
    </w:p>
    <w:p w14:paraId="1E3C36B5" w14:textId="77777777" w:rsidR="00B71358" w:rsidRPr="00383B0E" w:rsidRDefault="00B71358" w:rsidP="00B71358">
      <w:pPr>
        <w:rPr>
          <w:szCs w:val="22"/>
        </w:rPr>
      </w:pPr>
      <w:r w:rsidRPr="00383B0E">
        <w:rPr>
          <w:szCs w:val="22"/>
        </w:rPr>
        <w:t xml:space="preserve">Kiekviename šio vaisto mililitre yra 150 mg </w:t>
      </w:r>
      <w:proofErr w:type="spellStart"/>
      <w:r w:rsidRPr="00383B0E">
        <w:rPr>
          <w:szCs w:val="22"/>
        </w:rPr>
        <w:t>sorbitolio</w:t>
      </w:r>
      <w:proofErr w:type="spellEnd"/>
      <w:r w:rsidRPr="00383B0E">
        <w:rPr>
          <w:szCs w:val="22"/>
        </w:rPr>
        <w:t xml:space="preserve">. </w:t>
      </w:r>
      <w:proofErr w:type="spellStart"/>
      <w:r w:rsidRPr="00383B0E">
        <w:rPr>
          <w:szCs w:val="22"/>
        </w:rPr>
        <w:t>Sorbitolis</w:t>
      </w:r>
      <w:proofErr w:type="spellEnd"/>
      <w:r w:rsidRPr="00383B0E">
        <w:rPr>
          <w:szCs w:val="22"/>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4D6E5D49" w14:textId="31536E0D" w:rsidR="00D61BD0" w:rsidRPr="00383B0E" w:rsidRDefault="00D61BD0" w:rsidP="000B0ADF">
      <w:pPr>
        <w:rPr>
          <w:szCs w:val="22"/>
        </w:rPr>
      </w:pPr>
    </w:p>
    <w:p w14:paraId="4505C6ED" w14:textId="0BC3AD60" w:rsidR="0015716D" w:rsidRPr="00383B0E" w:rsidRDefault="008655CD" w:rsidP="008655CD">
      <w:pPr>
        <w:autoSpaceDE w:val="0"/>
        <w:autoSpaceDN w:val="0"/>
        <w:adjustRightInd w:val="0"/>
        <w:rPr>
          <w:szCs w:val="22"/>
        </w:rPr>
      </w:pPr>
      <w:r w:rsidRPr="00383B0E">
        <w:rPr>
          <w:szCs w:val="22"/>
        </w:rPr>
        <w:t xml:space="preserve">Vaisto sudėtyje yra </w:t>
      </w:r>
      <w:r w:rsidR="0015716D" w:rsidRPr="00383B0E">
        <w:rPr>
          <w:szCs w:val="22"/>
        </w:rPr>
        <w:t>sacharozės. Jeigu gydytojas Jums yra sakęs, kad netoleruojate kokių nors angliavandenių, kreipkitės į jį prieš pradėdami vartoti šį vaistą.</w:t>
      </w:r>
    </w:p>
    <w:p w14:paraId="09AD3D08" w14:textId="77777777" w:rsidR="0015716D" w:rsidRPr="00383B0E" w:rsidRDefault="0015716D" w:rsidP="0015716D">
      <w:pPr>
        <w:pStyle w:val="Pagrindinistekstas"/>
        <w:spacing w:after="0"/>
        <w:rPr>
          <w:szCs w:val="22"/>
        </w:rPr>
      </w:pPr>
      <w:r w:rsidRPr="00383B0E">
        <w:rPr>
          <w:szCs w:val="22"/>
        </w:rPr>
        <w:t xml:space="preserve">Vaisto sudėtyje yra metilo </w:t>
      </w:r>
      <w:proofErr w:type="spellStart"/>
      <w:r w:rsidRPr="00383B0E">
        <w:rPr>
          <w:szCs w:val="22"/>
        </w:rPr>
        <w:t>parahidroksibenzoato</w:t>
      </w:r>
      <w:proofErr w:type="spellEnd"/>
      <w:r w:rsidRPr="00383B0E">
        <w:rPr>
          <w:szCs w:val="22"/>
        </w:rPr>
        <w:t xml:space="preserve"> ir </w:t>
      </w:r>
      <w:proofErr w:type="spellStart"/>
      <w:r w:rsidRPr="00383B0E">
        <w:rPr>
          <w:szCs w:val="22"/>
        </w:rPr>
        <w:t>propilo</w:t>
      </w:r>
      <w:proofErr w:type="spellEnd"/>
      <w:r w:rsidRPr="00383B0E">
        <w:rPr>
          <w:szCs w:val="22"/>
        </w:rPr>
        <w:t xml:space="preserve"> </w:t>
      </w:r>
      <w:proofErr w:type="spellStart"/>
      <w:r w:rsidRPr="00383B0E">
        <w:rPr>
          <w:szCs w:val="22"/>
        </w:rPr>
        <w:t>parahidroksibenzoato</w:t>
      </w:r>
      <w:proofErr w:type="spellEnd"/>
      <w:r w:rsidRPr="00383B0E">
        <w:rPr>
          <w:szCs w:val="22"/>
        </w:rPr>
        <w:t>. Pastarieji gali sukelti alerginių reakcijų, kurios gali būti uždelstos.</w:t>
      </w:r>
    </w:p>
    <w:p w14:paraId="560B0198" w14:textId="40F08CB9" w:rsidR="0015716D" w:rsidRPr="00383B0E" w:rsidRDefault="00F42C64" w:rsidP="0015716D">
      <w:pPr>
        <w:pStyle w:val="Pagrindinistekstas"/>
        <w:spacing w:after="0"/>
        <w:rPr>
          <w:szCs w:val="22"/>
        </w:rPr>
      </w:pPr>
      <w:r w:rsidRPr="00383B0E">
        <w:rPr>
          <w:szCs w:val="22"/>
        </w:rPr>
        <w:t>Šio vaisto 1</w:t>
      </w:r>
      <w:r w:rsidR="00302468" w:rsidRPr="00383B0E">
        <w:rPr>
          <w:szCs w:val="22"/>
        </w:rPr>
        <w:t> </w:t>
      </w:r>
      <w:r w:rsidRPr="00383B0E">
        <w:rPr>
          <w:szCs w:val="22"/>
        </w:rPr>
        <w:t>ml sirupo yra mažiau kaip 1</w:t>
      </w:r>
      <w:r w:rsidR="00302468" w:rsidRPr="00383B0E">
        <w:rPr>
          <w:szCs w:val="22"/>
        </w:rPr>
        <w:t> </w:t>
      </w:r>
      <w:proofErr w:type="spellStart"/>
      <w:r w:rsidRPr="00383B0E">
        <w:rPr>
          <w:szCs w:val="22"/>
        </w:rPr>
        <w:t>mmol</w:t>
      </w:r>
      <w:proofErr w:type="spellEnd"/>
      <w:r w:rsidRPr="00383B0E">
        <w:rPr>
          <w:szCs w:val="22"/>
        </w:rPr>
        <w:t xml:space="preserve"> (23</w:t>
      </w:r>
      <w:r w:rsidR="00302468" w:rsidRPr="00383B0E">
        <w:rPr>
          <w:szCs w:val="22"/>
        </w:rPr>
        <w:t> </w:t>
      </w:r>
      <w:r w:rsidRPr="00383B0E">
        <w:rPr>
          <w:szCs w:val="22"/>
        </w:rPr>
        <w:t>mg) natrio, t.</w:t>
      </w:r>
      <w:r w:rsidR="00302468" w:rsidRPr="00383B0E">
        <w:rPr>
          <w:szCs w:val="22"/>
        </w:rPr>
        <w:t> </w:t>
      </w:r>
      <w:r w:rsidRPr="00383B0E">
        <w:rPr>
          <w:szCs w:val="22"/>
        </w:rPr>
        <w:t>y. jis beveik neturi reikšmės. Tačiau</w:t>
      </w:r>
      <w:r w:rsidR="00302468" w:rsidRPr="00383B0E">
        <w:rPr>
          <w:szCs w:val="22"/>
        </w:rPr>
        <w:t xml:space="preserve"> </w:t>
      </w:r>
      <w:r w:rsidRPr="00383B0E">
        <w:rPr>
          <w:szCs w:val="22"/>
        </w:rPr>
        <w:t>v</w:t>
      </w:r>
      <w:r w:rsidR="006E6B5D" w:rsidRPr="00383B0E">
        <w:rPr>
          <w:szCs w:val="22"/>
        </w:rPr>
        <w:t xml:space="preserve">artojant didesnę nei 170 mg natrio </w:t>
      </w:r>
      <w:proofErr w:type="spellStart"/>
      <w:r w:rsidR="006E6B5D" w:rsidRPr="00383B0E">
        <w:rPr>
          <w:szCs w:val="22"/>
        </w:rPr>
        <w:t>valproato</w:t>
      </w:r>
      <w:proofErr w:type="spellEnd"/>
      <w:r w:rsidR="006E6B5D" w:rsidRPr="00383B0E">
        <w:rPr>
          <w:szCs w:val="22"/>
        </w:rPr>
        <w:t xml:space="preserve"> dozę, šio vaisto sudėtyje būna daugiau nei 1,04 </w:t>
      </w:r>
      <w:proofErr w:type="spellStart"/>
      <w:r w:rsidR="006E6B5D" w:rsidRPr="00383B0E">
        <w:rPr>
          <w:szCs w:val="22"/>
        </w:rPr>
        <w:t>mmol</w:t>
      </w:r>
      <w:proofErr w:type="spellEnd"/>
      <w:r w:rsidR="006E6B5D" w:rsidRPr="00383B0E">
        <w:rPr>
          <w:szCs w:val="22"/>
        </w:rPr>
        <w:t xml:space="preserve"> (24 mg) natrio, tai atitinka 1,2 % didžiausios PSO rekomenduojamos paros normos suaugusiesiems, kuri yra 2 g natrio</w:t>
      </w:r>
      <w:r w:rsidR="00CE6E9A" w:rsidRPr="00383B0E">
        <w:rPr>
          <w:szCs w:val="22"/>
        </w:rPr>
        <w:t>.</w:t>
      </w:r>
    </w:p>
    <w:p w14:paraId="432BE878" w14:textId="77777777" w:rsidR="00012137" w:rsidRPr="00383B0E" w:rsidRDefault="00012137" w:rsidP="00012137">
      <w:pPr>
        <w:pStyle w:val="Pagrindinistekstas"/>
        <w:spacing w:after="0"/>
        <w:rPr>
          <w:szCs w:val="22"/>
        </w:rPr>
      </w:pPr>
      <w:r w:rsidRPr="00383B0E">
        <w:rPr>
          <w:szCs w:val="22"/>
        </w:rPr>
        <w:t>Kiekviename šio vaisto mililitre (1 ml sirupo) yra 0,00027 mg alkoholio (etanolio).</w:t>
      </w:r>
    </w:p>
    <w:p w14:paraId="0682278D" w14:textId="77777777" w:rsidR="00012137" w:rsidRPr="00383B0E" w:rsidRDefault="00012137" w:rsidP="00012137">
      <w:pPr>
        <w:pStyle w:val="Pagrindinistekstas"/>
        <w:spacing w:after="0"/>
        <w:rPr>
          <w:szCs w:val="22"/>
        </w:rPr>
      </w:pPr>
      <w:r w:rsidRPr="00383B0E">
        <w:rPr>
          <w:szCs w:val="22"/>
        </w:rPr>
        <w:t>Mažas alkoholio kiekis, esantis šio vaisto sudėtyje, nesukelia pastebimo poveikio.</w:t>
      </w:r>
    </w:p>
    <w:p w14:paraId="7F490C11" w14:textId="77777777" w:rsidR="0015716D" w:rsidRPr="00383B0E" w:rsidRDefault="0015716D" w:rsidP="0015716D">
      <w:pPr>
        <w:pStyle w:val="Antrat2"/>
        <w:rPr>
          <w:szCs w:val="22"/>
        </w:rPr>
      </w:pPr>
      <w:bookmarkStart w:id="25" w:name="_Toc129243141"/>
      <w:bookmarkStart w:id="26" w:name="_Toc129243266"/>
    </w:p>
    <w:p w14:paraId="3060DEF0" w14:textId="77777777" w:rsidR="0015716D" w:rsidRPr="00383B0E" w:rsidRDefault="0015716D" w:rsidP="0015716D">
      <w:pPr>
        <w:pStyle w:val="Antrat2"/>
        <w:rPr>
          <w:szCs w:val="22"/>
        </w:rPr>
      </w:pPr>
    </w:p>
    <w:p w14:paraId="0F557349" w14:textId="77777777" w:rsidR="0015716D" w:rsidRPr="00383B0E" w:rsidRDefault="0015716D" w:rsidP="0015716D">
      <w:pPr>
        <w:pStyle w:val="Antrat2"/>
        <w:rPr>
          <w:szCs w:val="22"/>
        </w:rPr>
      </w:pPr>
      <w:r w:rsidRPr="00383B0E">
        <w:rPr>
          <w:szCs w:val="22"/>
        </w:rPr>
        <w:t>3.</w:t>
      </w:r>
      <w:r w:rsidRPr="00383B0E">
        <w:rPr>
          <w:szCs w:val="22"/>
        </w:rPr>
        <w:tab/>
        <w:t xml:space="preserve">Kaip vartoti </w:t>
      </w:r>
      <w:bookmarkEnd w:id="25"/>
      <w:bookmarkEnd w:id="26"/>
      <w:proofErr w:type="spellStart"/>
      <w:r w:rsidRPr="00383B0E">
        <w:rPr>
          <w:szCs w:val="22"/>
        </w:rPr>
        <w:t>Depakine</w:t>
      </w:r>
      <w:proofErr w:type="spellEnd"/>
      <w:r w:rsidRPr="00383B0E">
        <w:rPr>
          <w:szCs w:val="22"/>
        </w:rPr>
        <w:t xml:space="preserve"> </w:t>
      </w:r>
    </w:p>
    <w:p w14:paraId="5C345FAE" w14:textId="77777777" w:rsidR="0015716D" w:rsidRPr="00383B0E" w:rsidRDefault="0015716D" w:rsidP="0015716D">
      <w:pPr>
        <w:pStyle w:val="Pagrindinistekstas"/>
        <w:spacing w:after="0"/>
        <w:rPr>
          <w:szCs w:val="22"/>
        </w:rPr>
      </w:pPr>
    </w:p>
    <w:p w14:paraId="60477DD6" w14:textId="77777777" w:rsidR="0015716D" w:rsidRPr="00383B0E" w:rsidRDefault="0015716D" w:rsidP="0015716D">
      <w:pPr>
        <w:rPr>
          <w:szCs w:val="22"/>
        </w:rPr>
      </w:pPr>
      <w:r w:rsidRPr="00383B0E">
        <w:rPr>
          <w:szCs w:val="22"/>
        </w:rPr>
        <w:t>Visada vartokite šį vaistą tiksliai, kaip nurodė gydytojas. Jeigu abejojate, kreipkitės į gydytoją.</w:t>
      </w:r>
    </w:p>
    <w:p w14:paraId="31B35C9A" w14:textId="77777777" w:rsidR="0015716D" w:rsidRPr="00383B0E" w:rsidRDefault="0015716D" w:rsidP="0015716D">
      <w:pPr>
        <w:pStyle w:val="Pagrindinistekstas"/>
        <w:spacing w:after="0"/>
        <w:rPr>
          <w:szCs w:val="22"/>
        </w:rPr>
      </w:pPr>
    </w:p>
    <w:p w14:paraId="42629B89" w14:textId="59C9A37B" w:rsidR="0006222E" w:rsidRPr="00383B0E" w:rsidRDefault="0006222E" w:rsidP="006A6965">
      <w:pPr>
        <w:rPr>
          <w:rFonts w:eastAsia="SimSun"/>
          <w:b/>
          <w:bCs/>
          <w:szCs w:val="22"/>
          <w:lang w:eastAsia="en-GB"/>
        </w:rPr>
      </w:pPr>
      <w:bookmarkStart w:id="27" w:name="_Hlk159940446"/>
      <w:r w:rsidRPr="00383B0E">
        <w:rPr>
          <w:rFonts w:eastAsia="SimSun"/>
          <w:b/>
          <w:szCs w:val="22"/>
          <w:lang w:eastAsia="en-GB"/>
        </w:rPr>
        <w:t>Moteriškos lyties vaikai ir vaisingo amžiaus moterys</w:t>
      </w:r>
      <w:bookmarkEnd w:id="27"/>
    </w:p>
    <w:p w14:paraId="48F43BF6" w14:textId="62E69157" w:rsidR="0015716D" w:rsidRPr="00383B0E" w:rsidRDefault="0015716D" w:rsidP="0015716D">
      <w:pPr>
        <w:pStyle w:val="Pagrindinistekstas"/>
        <w:spacing w:after="0"/>
        <w:rPr>
          <w:szCs w:val="22"/>
        </w:rPr>
      </w:pPr>
      <w:r w:rsidRPr="00383B0E">
        <w:rPr>
          <w:szCs w:val="22"/>
        </w:rPr>
        <w:t xml:space="preserve">Gydymą </w:t>
      </w:r>
      <w:proofErr w:type="spellStart"/>
      <w:r w:rsidRPr="00383B0E">
        <w:rPr>
          <w:szCs w:val="22"/>
        </w:rPr>
        <w:t>Depakine</w:t>
      </w:r>
      <w:proofErr w:type="spellEnd"/>
      <w:r w:rsidRPr="00383B0E">
        <w:rPr>
          <w:szCs w:val="22"/>
        </w:rPr>
        <w:t xml:space="preserve"> turi pradėti ir prižiūrėti gydytojas, turintis epilepsijos gydymo patirties.</w:t>
      </w:r>
    </w:p>
    <w:p w14:paraId="5CAD3929" w14:textId="77777777" w:rsidR="0015716D" w:rsidRPr="00383B0E" w:rsidRDefault="0015716D" w:rsidP="0015716D">
      <w:pPr>
        <w:pStyle w:val="Pagrindinistekstas"/>
        <w:spacing w:after="0"/>
        <w:rPr>
          <w:szCs w:val="22"/>
        </w:rPr>
      </w:pPr>
    </w:p>
    <w:p w14:paraId="3CA5F617" w14:textId="77777777" w:rsidR="0006222E" w:rsidRPr="00383B0E" w:rsidRDefault="0006222E" w:rsidP="0006222E">
      <w:pPr>
        <w:rPr>
          <w:rFonts w:eastAsia="SimSun"/>
          <w:b/>
          <w:szCs w:val="22"/>
          <w:lang w:eastAsia="en-GB"/>
        </w:rPr>
      </w:pPr>
      <w:bookmarkStart w:id="28" w:name="_Hlk159940471"/>
      <w:r w:rsidRPr="00383B0E">
        <w:rPr>
          <w:rFonts w:eastAsia="SimSun"/>
          <w:b/>
          <w:szCs w:val="22"/>
          <w:lang w:eastAsia="en-GB"/>
        </w:rPr>
        <w:t>Pacientai vyrai</w:t>
      </w:r>
    </w:p>
    <w:p w14:paraId="7B08590B" w14:textId="14E7E070" w:rsidR="0006222E" w:rsidRPr="00383B0E" w:rsidRDefault="0006222E" w:rsidP="006A6965">
      <w:pPr>
        <w:rPr>
          <w:rFonts w:eastAsia="SimSun"/>
          <w:bCs/>
          <w:szCs w:val="22"/>
          <w:lang w:eastAsia="en-GB"/>
        </w:rPr>
      </w:pPr>
      <w:r w:rsidRPr="00383B0E">
        <w:rPr>
          <w:rFonts w:eastAsia="SimSun"/>
          <w:bCs/>
          <w:szCs w:val="22"/>
          <w:lang w:eastAsia="en-GB"/>
        </w:rPr>
        <w:t xml:space="preserve">Rekomenduojama, kad gydymą </w:t>
      </w:r>
      <w:proofErr w:type="spellStart"/>
      <w:r w:rsidRPr="00383B0E">
        <w:rPr>
          <w:rFonts w:eastAsia="SimSun"/>
          <w:bCs/>
          <w:szCs w:val="22"/>
          <w:lang w:eastAsia="en-GB"/>
        </w:rPr>
        <w:t>Depakine</w:t>
      </w:r>
      <w:proofErr w:type="spellEnd"/>
      <w:r w:rsidRPr="00383B0E">
        <w:rPr>
          <w:rFonts w:eastAsia="SimSun"/>
          <w:bCs/>
          <w:szCs w:val="22"/>
          <w:lang w:eastAsia="en-GB"/>
        </w:rPr>
        <w:t xml:space="preserve"> pradėtų ir prižiūrėtų gydytojas, turintis epilepsijos gydymo patirties - žr. 2 skyrių „Svarbūs patarimai pacientams vyrams“.</w:t>
      </w:r>
      <w:bookmarkEnd w:id="28"/>
    </w:p>
    <w:p w14:paraId="56FB005C" w14:textId="77777777" w:rsidR="0006222E" w:rsidRPr="00383B0E" w:rsidRDefault="0006222E" w:rsidP="0015716D">
      <w:pPr>
        <w:pStyle w:val="Pagrindinistekstas"/>
        <w:spacing w:after="0"/>
        <w:rPr>
          <w:szCs w:val="22"/>
        </w:rPr>
      </w:pPr>
    </w:p>
    <w:p w14:paraId="7C76D034" w14:textId="77777777" w:rsidR="0015716D" w:rsidRPr="00383B0E" w:rsidRDefault="0015716D" w:rsidP="0015716D">
      <w:pPr>
        <w:pStyle w:val="Pagrindinistekstas"/>
        <w:spacing w:after="0"/>
        <w:rPr>
          <w:szCs w:val="22"/>
        </w:rPr>
      </w:pPr>
      <w:r w:rsidRPr="00383B0E">
        <w:rPr>
          <w:szCs w:val="22"/>
        </w:rPr>
        <w:t>Vaistą reikia vartoti per burną.</w:t>
      </w:r>
    </w:p>
    <w:p w14:paraId="751E53D2" w14:textId="77777777" w:rsidR="0015716D" w:rsidRPr="00383B0E" w:rsidRDefault="0015716D" w:rsidP="0015716D">
      <w:pPr>
        <w:pStyle w:val="Pagrindinistekstas"/>
        <w:spacing w:after="0"/>
        <w:rPr>
          <w:szCs w:val="22"/>
        </w:rPr>
      </w:pPr>
    </w:p>
    <w:p w14:paraId="2782A616" w14:textId="77777777" w:rsidR="0015716D" w:rsidRPr="00383B0E" w:rsidRDefault="0015716D" w:rsidP="0015716D">
      <w:pPr>
        <w:pStyle w:val="Pagrindinistekstas"/>
        <w:spacing w:after="0"/>
        <w:rPr>
          <w:szCs w:val="22"/>
        </w:rPr>
      </w:pPr>
      <w:r w:rsidRPr="00383B0E">
        <w:rPr>
          <w:i/>
          <w:szCs w:val="22"/>
        </w:rPr>
        <w:t>Dozę kiekvienam pacientui nustato gydytojas. Jos būtina tiksliai laikytis.</w:t>
      </w:r>
    </w:p>
    <w:p w14:paraId="5A2A6B23" w14:textId="77777777" w:rsidR="0015716D" w:rsidRPr="00383B0E" w:rsidRDefault="0015716D" w:rsidP="0015716D">
      <w:pPr>
        <w:pStyle w:val="Pagrindinistekstas"/>
        <w:spacing w:after="0"/>
        <w:rPr>
          <w:szCs w:val="22"/>
        </w:rPr>
      </w:pPr>
      <w:r w:rsidRPr="00383B0E">
        <w:rPr>
          <w:szCs w:val="22"/>
        </w:rPr>
        <w:t>Paros dozę geriau vartoti valgio metu. Paprastai jaunesniems kaip 1 metų pacientams ją reikia gerti per du, vyresniems – per 3 kartus.</w:t>
      </w:r>
    </w:p>
    <w:p w14:paraId="285D130E" w14:textId="77777777" w:rsidR="0015716D" w:rsidRPr="00383B0E" w:rsidRDefault="0015716D" w:rsidP="0015716D">
      <w:pPr>
        <w:pStyle w:val="Pagrindinistekstas"/>
        <w:spacing w:after="0"/>
        <w:rPr>
          <w:szCs w:val="22"/>
        </w:rPr>
      </w:pPr>
    </w:p>
    <w:p w14:paraId="15B0C4CC" w14:textId="77777777" w:rsidR="0015716D" w:rsidRPr="00383B0E" w:rsidRDefault="0015716D" w:rsidP="0015716D">
      <w:pPr>
        <w:pStyle w:val="Pagrindinistekstas"/>
        <w:spacing w:after="0"/>
        <w:rPr>
          <w:szCs w:val="22"/>
        </w:rPr>
      </w:pPr>
      <w:r w:rsidRPr="00383B0E">
        <w:rPr>
          <w:szCs w:val="22"/>
        </w:rPr>
        <w:t xml:space="preserve">Vaistą būtina vartoti reguliariai. Be gydytojo žinios keisti arba staiga nutraukti gydymą negalima. </w:t>
      </w:r>
    </w:p>
    <w:p w14:paraId="02E57D54" w14:textId="77777777" w:rsidR="00C54F3B" w:rsidRPr="00383B0E" w:rsidRDefault="00C54F3B" w:rsidP="00C54F3B">
      <w:pPr>
        <w:rPr>
          <w:szCs w:val="22"/>
        </w:rPr>
      </w:pPr>
    </w:p>
    <w:p w14:paraId="3905ACC6" w14:textId="77777777" w:rsidR="00C54F3B" w:rsidRPr="00383B0E" w:rsidRDefault="00C54F3B" w:rsidP="00C54F3B">
      <w:pPr>
        <w:rPr>
          <w:i/>
          <w:iCs/>
          <w:szCs w:val="22"/>
        </w:rPr>
      </w:pPr>
      <w:bookmarkStart w:id="29" w:name="_Hlk92879610"/>
      <w:r w:rsidRPr="00383B0E">
        <w:rPr>
          <w:i/>
          <w:iCs/>
          <w:szCs w:val="22"/>
        </w:rPr>
        <w:t>Pacientams, kuriems yra inkstų sutrikimų</w:t>
      </w:r>
    </w:p>
    <w:p w14:paraId="29C1F6AF" w14:textId="77777777" w:rsidR="00C54F3B" w:rsidRPr="00383B0E" w:rsidRDefault="00C54F3B" w:rsidP="00C54F3B">
      <w:pPr>
        <w:rPr>
          <w:szCs w:val="22"/>
        </w:rPr>
      </w:pPr>
      <w:r w:rsidRPr="00383B0E">
        <w:rPr>
          <w:szCs w:val="22"/>
        </w:rPr>
        <w:t>Gydytojas gali nuspręsti koreguoti Jums skiriamą dozę.</w:t>
      </w:r>
      <w:bookmarkEnd w:id="29"/>
    </w:p>
    <w:p w14:paraId="6510585D" w14:textId="77777777" w:rsidR="00C54F3B" w:rsidRPr="00383B0E" w:rsidRDefault="00C54F3B" w:rsidP="0015716D">
      <w:pPr>
        <w:rPr>
          <w:szCs w:val="22"/>
        </w:rPr>
      </w:pPr>
    </w:p>
    <w:p w14:paraId="2DD5FBCA" w14:textId="77777777" w:rsidR="0015716D" w:rsidRPr="00383B0E" w:rsidRDefault="0015716D" w:rsidP="0015716D">
      <w:pPr>
        <w:rPr>
          <w:szCs w:val="22"/>
        </w:rPr>
      </w:pPr>
      <w:r w:rsidRPr="00383B0E">
        <w:rPr>
          <w:szCs w:val="22"/>
        </w:rPr>
        <w:t>Kartono dėžutėje yra vienas buteliukas, geriamasis švirkštas su padalomis sirupui dozuoti bei jo antgalio jungiklis.</w:t>
      </w:r>
    </w:p>
    <w:p w14:paraId="05294C0E" w14:textId="77777777" w:rsidR="0015716D" w:rsidRPr="00383B0E" w:rsidRDefault="0015716D" w:rsidP="0015716D">
      <w:pPr>
        <w:rPr>
          <w:i/>
          <w:szCs w:val="22"/>
        </w:rPr>
      </w:pPr>
    </w:p>
    <w:p w14:paraId="1C575622" w14:textId="77777777" w:rsidR="0015716D" w:rsidRPr="00383B0E" w:rsidRDefault="0015716D" w:rsidP="0015716D">
      <w:pPr>
        <w:rPr>
          <w:szCs w:val="22"/>
        </w:rPr>
      </w:pPr>
      <w:r w:rsidRPr="00383B0E">
        <w:rPr>
          <w:i/>
          <w:szCs w:val="22"/>
        </w:rPr>
        <w:t>Žinotina</w:t>
      </w:r>
      <w:r w:rsidRPr="00383B0E">
        <w:rPr>
          <w:szCs w:val="22"/>
        </w:rPr>
        <w:t>. Geriamojo švirkšto negalima vartoti jokiems kitokiems vaistams dozuoti, kadangi jis yra skirtas šiam vaistui.</w:t>
      </w:r>
    </w:p>
    <w:p w14:paraId="5D900DCC" w14:textId="77777777" w:rsidR="0015716D" w:rsidRPr="00383B0E" w:rsidRDefault="0015716D" w:rsidP="0015716D">
      <w:pPr>
        <w:rPr>
          <w:szCs w:val="22"/>
        </w:rPr>
      </w:pPr>
    </w:p>
    <w:p w14:paraId="7A6E34D4" w14:textId="77777777" w:rsidR="0015716D" w:rsidRPr="00383B0E" w:rsidRDefault="0015716D" w:rsidP="0015716D">
      <w:pPr>
        <w:rPr>
          <w:szCs w:val="22"/>
        </w:rPr>
      </w:pPr>
      <w:r w:rsidRPr="00383B0E">
        <w:rPr>
          <w:szCs w:val="22"/>
        </w:rPr>
        <w:t>Kai vaisto iš buteliuko pradedama vartoti:</w:t>
      </w:r>
    </w:p>
    <w:p w14:paraId="70EDB488" w14:textId="77777777" w:rsidR="0015716D" w:rsidRPr="00383B0E" w:rsidRDefault="0015716D" w:rsidP="0015716D">
      <w:pPr>
        <w:numPr>
          <w:ilvl w:val="0"/>
          <w:numId w:val="35"/>
        </w:numPr>
        <w:rPr>
          <w:szCs w:val="22"/>
        </w:rPr>
      </w:pPr>
      <w:r w:rsidRPr="00383B0E">
        <w:rPr>
          <w:szCs w:val="22"/>
        </w:rPr>
        <w:t>reikia ištraukti kamštį;</w:t>
      </w:r>
    </w:p>
    <w:p w14:paraId="6A33A7A3" w14:textId="77777777" w:rsidR="0015716D" w:rsidRPr="00383B0E" w:rsidRDefault="0015716D" w:rsidP="0015716D">
      <w:pPr>
        <w:numPr>
          <w:ilvl w:val="0"/>
          <w:numId w:val="35"/>
        </w:numPr>
        <w:rPr>
          <w:szCs w:val="22"/>
        </w:rPr>
      </w:pPr>
      <w:r w:rsidRPr="00383B0E">
        <w:rPr>
          <w:szCs w:val="22"/>
        </w:rPr>
        <w:t>reikia įstatyti geriamojo švirkšto su padalomis antgalio jungiklį į buteliuko angą ir spaudžiant jungiklį į ją visiškai įstumti;</w:t>
      </w:r>
    </w:p>
    <w:p w14:paraId="5AB2F726" w14:textId="77777777" w:rsidR="0015716D" w:rsidRPr="00383B0E" w:rsidRDefault="0015716D" w:rsidP="0015716D">
      <w:pPr>
        <w:numPr>
          <w:ilvl w:val="0"/>
          <w:numId w:val="35"/>
        </w:numPr>
        <w:rPr>
          <w:szCs w:val="22"/>
        </w:rPr>
      </w:pPr>
      <w:r w:rsidRPr="00383B0E">
        <w:rPr>
          <w:szCs w:val="22"/>
        </w:rPr>
        <w:t>antgalio jungiklis turėtų likti įstatytas į buteliuką visą vaisto vartojimo laiką.</w:t>
      </w:r>
    </w:p>
    <w:p w14:paraId="1EC04BF7" w14:textId="77777777" w:rsidR="0015716D" w:rsidRPr="00383B0E" w:rsidRDefault="0015716D" w:rsidP="0015716D">
      <w:pPr>
        <w:rPr>
          <w:szCs w:val="22"/>
        </w:rPr>
      </w:pPr>
      <w:r w:rsidRPr="00383B0E">
        <w:rPr>
          <w:szCs w:val="22"/>
        </w:rPr>
        <w:t>Po kiekvieno vartojimo buteliuką būtina vėl užkimšti.</w:t>
      </w:r>
    </w:p>
    <w:p w14:paraId="522F106E" w14:textId="77777777" w:rsidR="0015716D" w:rsidRPr="00383B0E" w:rsidRDefault="0015716D" w:rsidP="0015716D">
      <w:pPr>
        <w:rPr>
          <w:szCs w:val="22"/>
        </w:rPr>
      </w:pPr>
    </w:p>
    <w:p w14:paraId="729633A9" w14:textId="77777777" w:rsidR="0015716D" w:rsidRPr="00383B0E" w:rsidRDefault="0015716D" w:rsidP="0015716D">
      <w:pPr>
        <w:rPr>
          <w:szCs w:val="22"/>
        </w:rPr>
      </w:pPr>
      <w:r w:rsidRPr="00383B0E">
        <w:rPr>
          <w:szCs w:val="22"/>
        </w:rPr>
        <w:t>Kaip naudoti geriamąjį švirkštą:</w:t>
      </w:r>
    </w:p>
    <w:p w14:paraId="0748C339" w14:textId="77777777" w:rsidR="0015716D" w:rsidRPr="00383B0E" w:rsidRDefault="0015716D" w:rsidP="0015716D">
      <w:pPr>
        <w:numPr>
          <w:ilvl w:val="0"/>
          <w:numId w:val="36"/>
        </w:numPr>
        <w:rPr>
          <w:szCs w:val="22"/>
        </w:rPr>
      </w:pPr>
      <w:r w:rsidRPr="00383B0E">
        <w:rPr>
          <w:szCs w:val="22"/>
        </w:rPr>
        <w:t>geriamąjį švirkštą įstatykite į jungiklio antgalį;</w:t>
      </w:r>
    </w:p>
    <w:p w14:paraId="0D7619AF" w14:textId="77777777" w:rsidR="0015716D" w:rsidRPr="00383B0E" w:rsidRDefault="0015716D" w:rsidP="0015716D">
      <w:pPr>
        <w:numPr>
          <w:ilvl w:val="0"/>
          <w:numId w:val="36"/>
        </w:numPr>
        <w:rPr>
          <w:szCs w:val="22"/>
        </w:rPr>
      </w:pPr>
      <w:r w:rsidRPr="00383B0E">
        <w:rPr>
          <w:szCs w:val="22"/>
        </w:rPr>
        <w:t>buteliuką, prie kurio prijungtas geriamasis švirkštas, apverskite dugnu į viršų;</w:t>
      </w:r>
    </w:p>
    <w:p w14:paraId="06C3F5FE" w14:textId="77777777" w:rsidR="0015716D" w:rsidRPr="00383B0E" w:rsidRDefault="0015716D" w:rsidP="0015716D">
      <w:pPr>
        <w:numPr>
          <w:ilvl w:val="0"/>
          <w:numId w:val="36"/>
        </w:numPr>
        <w:rPr>
          <w:szCs w:val="22"/>
        </w:rPr>
      </w:pPr>
      <w:r w:rsidRPr="00383B0E">
        <w:rPr>
          <w:szCs w:val="22"/>
        </w:rPr>
        <w:t>stūmoklį traukite žemyn tol, kol įsiurbsite į geriamąjį švirkštą reikiamą dozę. Ją gali rodyti ant stūmoklio esančios žymės;</w:t>
      </w:r>
    </w:p>
    <w:p w14:paraId="26C0B338" w14:textId="77777777" w:rsidR="0015716D" w:rsidRPr="00383B0E" w:rsidRDefault="0015716D" w:rsidP="0015716D">
      <w:pPr>
        <w:numPr>
          <w:ilvl w:val="0"/>
          <w:numId w:val="36"/>
        </w:numPr>
        <w:rPr>
          <w:szCs w:val="22"/>
        </w:rPr>
      </w:pPr>
      <w:r w:rsidRPr="00383B0E">
        <w:rPr>
          <w:szCs w:val="22"/>
        </w:rPr>
        <w:t>buteliuką, prie kurio prijungtas geriamasis švirkštas, pastatykite į įprastinę padėtį;</w:t>
      </w:r>
    </w:p>
    <w:p w14:paraId="49A829AF" w14:textId="77777777" w:rsidR="0015716D" w:rsidRPr="00383B0E" w:rsidRDefault="0015716D" w:rsidP="0015716D">
      <w:pPr>
        <w:numPr>
          <w:ilvl w:val="0"/>
          <w:numId w:val="36"/>
        </w:numPr>
        <w:rPr>
          <w:szCs w:val="22"/>
        </w:rPr>
      </w:pPr>
      <w:r w:rsidRPr="00383B0E">
        <w:rPr>
          <w:szCs w:val="22"/>
        </w:rPr>
        <w:t>geriamąjį švirkštą atjunkite nuo jungiklio antgalio;</w:t>
      </w:r>
    </w:p>
    <w:p w14:paraId="5353FD35" w14:textId="77777777" w:rsidR="0015716D" w:rsidRPr="00383B0E" w:rsidRDefault="0015716D" w:rsidP="0015716D">
      <w:pPr>
        <w:numPr>
          <w:ilvl w:val="0"/>
          <w:numId w:val="36"/>
        </w:numPr>
        <w:rPr>
          <w:szCs w:val="22"/>
        </w:rPr>
      </w:pPr>
      <w:r w:rsidRPr="00383B0E">
        <w:rPr>
          <w:szCs w:val="22"/>
        </w:rPr>
        <w:t>užkimškite buteliuką kamšteliu;</w:t>
      </w:r>
    </w:p>
    <w:p w14:paraId="5825C3E7" w14:textId="77777777" w:rsidR="0015716D" w:rsidRPr="00383B0E" w:rsidRDefault="0015716D" w:rsidP="0015716D">
      <w:pPr>
        <w:numPr>
          <w:ilvl w:val="0"/>
          <w:numId w:val="36"/>
        </w:numPr>
        <w:rPr>
          <w:szCs w:val="22"/>
        </w:rPr>
      </w:pPr>
      <w:r w:rsidRPr="00383B0E">
        <w:rPr>
          <w:szCs w:val="22"/>
        </w:rPr>
        <w:t xml:space="preserve">po sirupo vartojimo geriamąjį švirkštą išvalykite, </w:t>
      </w:r>
      <w:proofErr w:type="spellStart"/>
      <w:r w:rsidRPr="00383B0E">
        <w:rPr>
          <w:szCs w:val="22"/>
        </w:rPr>
        <w:t>t.y</w:t>
      </w:r>
      <w:proofErr w:type="spellEnd"/>
      <w:r w:rsidRPr="00383B0E">
        <w:rPr>
          <w:szCs w:val="22"/>
        </w:rPr>
        <w:t>. panardinus 2 arba 3 kartus įsiurbkite ir išstumkite iš jo vandenį.</w:t>
      </w:r>
    </w:p>
    <w:p w14:paraId="3BD9531A" w14:textId="77777777" w:rsidR="0015716D" w:rsidRPr="00383B0E" w:rsidRDefault="0015716D" w:rsidP="0015716D">
      <w:pPr>
        <w:pStyle w:val="Pagrindinistekstas"/>
        <w:spacing w:after="0"/>
        <w:rPr>
          <w:szCs w:val="22"/>
        </w:rPr>
      </w:pPr>
    </w:p>
    <w:p w14:paraId="1B55F2A6" w14:textId="77777777" w:rsidR="0015716D" w:rsidRPr="00383B0E" w:rsidRDefault="0015716D" w:rsidP="0015716D">
      <w:pPr>
        <w:pStyle w:val="Antrat5"/>
        <w:spacing w:before="0" w:after="0"/>
        <w:rPr>
          <w:i w:val="0"/>
          <w:sz w:val="22"/>
          <w:szCs w:val="22"/>
        </w:rPr>
      </w:pPr>
      <w:r w:rsidRPr="00383B0E">
        <w:rPr>
          <w:i w:val="0"/>
          <w:sz w:val="22"/>
          <w:szCs w:val="22"/>
        </w:rPr>
        <w:t>Prieš nutraukiant gydymą būtina pasitarti su gydytoju.</w:t>
      </w:r>
    </w:p>
    <w:p w14:paraId="4B4A9ADA" w14:textId="77777777" w:rsidR="0015716D" w:rsidRPr="00383B0E" w:rsidRDefault="0015716D" w:rsidP="0015716D">
      <w:pPr>
        <w:pStyle w:val="Pagrindinistekstas"/>
        <w:spacing w:after="0"/>
        <w:rPr>
          <w:szCs w:val="22"/>
        </w:rPr>
      </w:pPr>
    </w:p>
    <w:p w14:paraId="08238127" w14:textId="77777777" w:rsidR="0015716D" w:rsidRPr="00383B0E" w:rsidRDefault="0015716D" w:rsidP="0006222E">
      <w:pPr>
        <w:pStyle w:val="Antrat3"/>
      </w:pPr>
      <w:r w:rsidRPr="00383B0E">
        <w:t xml:space="preserve">Ką daryti pavartojus per didelę </w:t>
      </w:r>
      <w:proofErr w:type="spellStart"/>
      <w:r w:rsidRPr="00383B0E">
        <w:t>Depakine</w:t>
      </w:r>
      <w:proofErr w:type="spellEnd"/>
      <w:r w:rsidRPr="00383B0E">
        <w:t xml:space="preserve"> dozę</w:t>
      </w:r>
    </w:p>
    <w:p w14:paraId="551E747B" w14:textId="77777777" w:rsidR="0015716D" w:rsidRPr="00383B0E" w:rsidRDefault="0015716D" w:rsidP="0015716D">
      <w:pPr>
        <w:rPr>
          <w:szCs w:val="22"/>
        </w:rPr>
      </w:pPr>
      <w:proofErr w:type="spellStart"/>
      <w:r w:rsidRPr="00383B0E">
        <w:rPr>
          <w:szCs w:val="22"/>
        </w:rPr>
        <w:t>Depakine</w:t>
      </w:r>
      <w:proofErr w:type="spellEnd"/>
      <w:r w:rsidRPr="00383B0E">
        <w:rPr>
          <w:bCs/>
          <w:szCs w:val="22"/>
        </w:rPr>
        <w:t xml:space="preserve"> </w:t>
      </w:r>
      <w:r w:rsidRPr="00383B0E">
        <w:rPr>
          <w:szCs w:val="22"/>
        </w:rPr>
        <w:t>perdozavimas gali būti pavojingas, todėl tokiu atveju nedelsdami kreipkitės į gydytoją arba artimiausią skubiosios pagalbos skyrių.</w:t>
      </w:r>
    </w:p>
    <w:p w14:paraId="0C677F2F" w14:textId="77777777" w:rsidR="0015716D" w:rsidRPr="00383B0E" w:rsidRDefault="0015716D" w:rsidP="0015716D">
      <w:pPr>
        <w:pStyle w:val="Pagrindinistekstas"/>
        <w:spacing w:after="0"/>
        <w:rPr>
          <w:szCs w:val="22"/>
        </w:rPr>
      </w:pPr>
    </w:p>
    <w:p w14:paraId="7986E225" w14:textId="77777777" w:rsidR="0015716D" w:rsidRPr="00383B0E" w:rsidRDefault="0015716D" w:rsidP="0006222E">
      <w:pPr>
        <w:pStyle w:val="Antrat3"/>
      </w:pPr>
      <w:r w:rsidRPr="00383B0E">
        <w:t xml:space="preserve">Pamiršus pavartoti </w:t>
      </w:r>
      <w:proofErr w:type="spellStart"/>
      <w:r w:rsidRPr="00383B0E">
        <w:t>Depakine</w:t>
      </w:r>
      <w:proofErr w:type="spellEnd"/>
      <w:r w:rsidRPr="00383B0E">
        <w:t xml:space="preserve"> </w:t>
      </w:r>
    </w:p>
    <w:p w14:paraId="469EAEDC" w14:textId="77777777" w:rsidR="0015716D" w:rsidRPr="00383B0E" w:rsidRDefault="0015716D" w:rsidP="0015716D">
      <w:pPr>
        <w:pStyle w:val="CM11"/>
        <w:spacing w:after="0"/>
        <w:rPr>
          <w:sz w:val="22"/>
          <w:szCs w:val="22"/>
          <w:lang w:val="lt-LT"/>
        </w:rPr>
      </w:pPr>
      <w:r w:rsidRPr="00383B0E">
        <w:rPr>
          <w:sz w:val="22"/>
          <w:szCs w:val="22"/>
          <w:lang w:val="lt-LT"/>
        </w:rPr>
        <w:t>Negalima vartoti dvigubos dozės norint kompensuoti praleistą dozę. Toliau gerkite vaistą taip, kaip nurodė gydytojas.</w:t>
      </w:r>
    </w:p>
    <w:p w14:paraId="50A70CDB" w14:textId="77777777" w:rsidR="0015716D" w:rsidRPr="00383B0E" w:rsidRDefault="0015716D" w:rsidP="0015716D">
      <w:pPr>
        <w:pStyle w:val="CM11"/>
        <w:spacing w:after="0"/>
        <w:rPr>
          <w:sz w:val="22"/>
          <w:szCs w:val="22"/>
          <w:lang w:val="lt-LT"/>
        </w:rPr>
      </w:pPr>
      <w:r w:rsidRPr="00383B0E">
        <w:rPr>
          <w:sz w:val="22"/>
          <w:szCs w:val="22"/>
          <w:lang w:val="lt-LT"/>
        </w:rPr>
        <w:t>Jeigu neišgėrėte kelių dozių, nedelsdami kreipkitės į gydytoją.</w:t>
      </w:r>
    </w:p>
    <w:p w14:paraId="33A50CB8" w14:textId="77777777" w:rsidR="0015716D" w:rsidRPr="00383B0E" w:rsidRDefault="0015716D" w:rsidP="0015716D">
      <w:pPr>
        <w:pStyle w:val="Pagrindinistekstas"/>
        <w:spacing w:after="0"/>
        <w:rPr>
          <w:szCs w:val="22"/>
        </w:rPr>
      </w:pPr>
    </w:p>
    <w:p w14:paraId="5DE5BC8B" w14:textId="77777777" w:rsidR="0015716D" w:rsidRPr="00383B0E" w:rsidRDefault="0015716D" w:rsidP="0006222E">
      <w:pPr>
        <w:pStyle w:val="Antrat3"/>
      </w:pPr>
      <w:r w:rsidRPr="00383B0E">
        <w:t xml:space="preserve">Nustojus vartoti </w:t>
      </w:r>
      <w:proofErr w:type="spellStart"/>
      <w:r w:rsidRPr="00383B0E">
        <w:t>Depakine</w:t>
      </w:r>
      <w:proofErr w:type="spellEnd"/>
      <w:r w:rsidRPr="00383B0E">
        <w:t xml:space="preserve"> </w:t>
      </w:r>
    </w:p>
    <w:p w14:paraId="517F0832" w14:textId="77777777" w:rsidR="0015716D" w:rsidRPr="00383B0E" w:rsidRDefault="0015716D" w:rsidP="0015716D">
      <w:pPr>
        <w:pStyle w:val="CM11"/>
        <w:spacing w:after="0"/>
        <w:rPr>
          <w:sz w:val="22"/>
          <w:szCs w:val="22"/>
          <w:lang w:val="lt-LT"/>
        </w:rPr>
      </w:pPr>
      <w:r w:rsidRPr="00383B0E">
        <w:rPr>
          <w:sz w:val="22"/>
          <w:szCs w:val="22"/>
          <w:lang w:val="lt-LT"/>
        </w:rPr>
        <w:t xml:space="preserve">Nenutraukite </w:t>
      </w:r>
      <w:proofErr w:type="spellStart"/>
      <w:r w:rsidRPr="00383B0E">
        <w:rPr>
          <w:sz w:val="22"/>
          <w:szCs w:val="22"/>
          <w:lang w:val="lt-LT"/>
        </w:rPr>
        <w:t>Depakine</w:t>
      </w:r>
      <w:proofErr w:type="spellEnd"/>
      <w:r w:rsidRPr="00383B0E">
        <w:rPr>
          <w:sz w:val="22"/>
          <w:szCs w:val="22"/>
          <w:lang w:val="lt-LT"/>
        </w:rPr>
        <w:t xml:space="preserve"> vartojimo bei nekeiskite jo dozės be gydytojo žinios. Jeigu be gydytojo nurodymo nutrauksite </w:t>
      </w:r>
      <w:proofErr w:type="spellStart"/>
      <w:r w:rsidRPr="00383B0E">
        <w:rPr>
          <w:sz w:val="22"/>
          <w:szCs w:val="22"/>
          <w:lang w:val="lt-LT"/>
        </w:rPr>
        <w:t>Depakine</w:t>
      </w:r>
      <w:proofErr w:type="spellEnd"/>
      <w:r w:rsidRPr="00383B0E">
        <w:rPr>
          <w:sz w:val="22"/>
          <w:szCs w:val="22"/>
          <w:lang w:val="lt-LT"/>
        </w:rPr>
        <w:t xml:space="preserve"> vartojimą, Jūsų būklė gali pablogėti.</w:t>
      </w:r>
    </w:p>
    <w:p w14:paraId="116A4EFE" w14:textId="77777777" w:rsidR="0015716D" w:rsidRPr="00383B0E" w:rsidRDefault="0015716D" w:rsidP="0015716D">
      <w:pPr>
        <w:pStyle w:val="Pagrindinistekstas"/>
        <w:spacing w:after="0"/>
        <w:rPr>
          <w:szCs w:val="22"/>
        </w:rPr>
      </w:pPr>
    </w:p>
    <w:p w14:paraId="36651E2C" w14:textId="77777777" w:rsidR="0015716D" w:rsidRPr="00383B0E" w:rsidRDefault="0015716D" w:rsidP="0015716D">
      <w:pPr>
        <w:pStyle w:val="Pagrindinistekstas"/>
        <w:spacing w:after="0"/>
        <w:rPr>
          <w:szCs w:val="22"/>
        </w:rPr>
      </w:pPr>
      <w:r w:rsidRPr="00383B0E">
        <w:rPr>
          <w:szCs w:val="22"/>
        </w:rPr>
        <w:t>Jeigu kiltų daugiau klausimų dėl šio vaisto vartojimo, kreipkitės į gydytoją arba vaistininką.</w:t>
      </w:r>
    </w:p>
    <w:p w14:paraId="604344CA" w14:textId="77777777" w:rsidR="0015716D" w:rsidRPr="00383B0E" w:rsidRDefault="0015716D" w:rsidP="0015716D">
      <w:pPr>
        <w:pStyle w:val="Pagrindinistekstas"/>
        <w:spacing w:after="0"/>
        <w:rPr>
          <w:szCs w:val="22"/>
        </w:rPr>
      </w:pPr>
    </w:p>
    <w:p w14:paraId="0FB2EC2D" w14:textId="77777777" w:rsidR="0015716D" w:rsidRPr="00383B0E" w:rsidRDefault="0015716D" w:rsidP="0015716D">
      <w:pPr>
        <w:pStyle w:val="Pagrindinistekstas"/>
        <w:spacing w:after="0"/>
        <w:rPr>
          <w:szCs w:val="22"/>
        </w:rPr>
      </w:pPr>
    </w:p>
    <w:p w14:paraId="5E1B3850" w14:textId="77777777" w:rsidR="0015716D" w:rsidRPr="00383B0E" w:rsidRDefault="0015716D" w:rsidP="0015716D">
      <w:pPr>
        <w:pStyle w:val="Antrat2"/>
        <w:rPr>
          <w:szCs w:val="22"/>
        </w:rPr>
      </w:pPr>
      <w:r w:rsidRPr="00383B0E">
        <w:rPr>
          <w:szCs w:val="22"/>
        </w:rPr>
        <w:t>4.</w:t>
      </w:r>
      <w:r w:rsidRPr="00383B0E">
        <w:rPr>
          <w:szCs w:val="22"/>
        </w:rPr>
        <w:tab/>
        <w:t>Galimas šalutinis poveikis</w:t>
      </w:r>
    </w:p>
    <w:p w14:paraId="554C3738" w14:textId="77777777" w:rsidR="0015716D" w:rsidRPr="00383B0E" w:rsidRDefault="0015716D" w:rsidP="0015716D">
      <w:pPr>
        <w:pStyle w:val="Pagrindinistekstas"/>
        <w:spacing w:after="0"/>
        <w:rPr>
          <w:szCs w:val="22"/>
        </w:rPr>
      </w:pPr>
    </w:p>
    <w:p w14:paraId="67EF373C" w14:textId="77777777" w:rsidR="0015716D" w:rsidRPr="00383B0E" w:rsidRDefault="0015716D" w:rsidP="0015716D">
      <w:pPr>
        <w:rPr>
          <w:szCs w:val="22"/>
        </w:rPr>
      </w:pPr>
      <w:r w:rsidRPr="00383B0E">
        <w:rPr>
          <w:szCs w:val="22"/>
        </w:rPr>
        <w:t>Šis vaistas, kaip ir visi kiti, gali sukelti šalutinį poveikį, nors jis pasireiškia ne visiems žmonėms.</w:t>
      </w:r>
    </w:p>
    <w:p w14:paraId="2AF263E8" w14:textId="0D18CDFA" w:rsidR="00C0337A" w:rsidRPr="00383B0E" w:rsidRDefault="00C0337A" w:rsidP="0015716D">
      <w:pPr>
        <w:rPr>
          <w:szCs w:val="22"/>
        </w:rPr>
      </w:pPr>
      <w:r w:rsidRPr="00383B0E">
        <w:rPr>
          <w:szCs w:val="22"/>
        </w:rPr>
        <w:t>Pasakykite gydytojui arba vaistininkui, jeigu kuris nors iš toliau išvardytų šalutinių poveikių pasunkėja arba trunka ilgiau nei kelias dienas. Jums gali prireikti medicininio gydymo.</w:t>
      </w:r>
    </w:p>
    <w:p w14:paraId="490ED647" w14:textId="77777777" w:rsidR="00871D21" w:rsidRPr="00383B0E" w:rsidRDefault="00871D21" w:rsidP="00871D21">
      <w:pPr>
        <w:rPr>
          <w:rFonts w:eastAsia="MS Mincho"/>
          <w:szCs w:val="22"/>
        </w:rPr>
      </w:pPr>
    </w:p>
    <w:p w14:paraId="593F2CB8" w14:textId="77777777" w:rsidR="00871D21" w:rsidRPr="00383B0E" w:rsidRDefault="00871D21" w:rsidP="00871D21">
      <w:pPr>
        <w:rPr>
          <w:rFonts w:eastAsia="MS Mincho"/>
          <w:b/>
          <w:bCs/>
          <w:szCs w:val="22"/>
        </w:rPr>
      </w:pPr>
      <w:r w:rsidRPr="00383B0E">
        <w:rPr>
          <w:rFonts w:eastAsia="MS Mincho"/>
          <w:b/>
          <w:bCs/>
          <w:szCs w:val="22"/>
        </w:rPr>
        <w:t>Nedelsdami kreipkitės į gydytoją, jei pastebėsite bet kurį toliau išvardytą sunkų šalutinį poveikį. Gali prireikti skubios medicininės pagalbos.</w:t>
      </w:r>
    </w:p>
    <w:p w14:paraId="67A38142" w14:textId="77777777" w:rsidR="00871D21" w:rsidRPr="00383B0E" w:rsidRDefault="00871D21" w:rsidP="00871D21">
      <w:pPr>
        <w:rPr>
          <w:rFonts w:eastAsia="MS Mincho"/>
          <w:szCs w:val="22"/>
        </w:rPr>
      </w:pPr>
    </w:p>
    <w:p w14:paraId="2E22E18F" w14:textId="213B1CC7" w:rsidR="00982035" w:rsidRPr="00383B0E" w:rsidRDefault="00871D21" w:rsidP="002B54EA">
      <w:pPr>
        <w:numPr>
          <w:ilvl w:val="0"/>
          <w:numId w:val="69"/>
        </w:numPr>
        <w:spacing w:after="160" w:line="259" w:lineRule="auto"/>
        <w:contextualSpacing/>
        <w:rPr>
          <w:szCs w:val="22"/>
        </w:rPr>
      </w:pPr>
      <w:r w:rsidRPr="00383B0E">
        <w:rPr>
          <w:szCs w:val="22"/>
        </w:rPr>
        <w:t>Pusiausvyros ir koordinacijos sutrikimas, stiprus mieguistumas ar sumažėjęs budrumas, kartu pasireiškiant vėmimui.</w:t>
      </w:r>
      <w:r w:rsidRPr="00383B0E">
        <w:rPr>
          <w:szCs w:val="22"/>
          <w:lang w:eastAsia="en-US"/>
        </w:rPr>
        <w:t xml:space="preserve"> </w:t>
      </w:r>
      <w:r w:rsidRPr="00383B0E">
        <w:rPr>
          <w:szCs w:val="22"/>
        </w:rPr>
        <w:t>Tokį poveikį gali sukelti padidėjęs amoniako kiekis Jūsų kraujyje.</w:t>
      </w:r>
    </w:p>
    <w:p w14:paraId="29339D6A" w14:textId="77777777" w:rsidR="00871D21" w:rsidRPr="00383B0E" w:rsidRDefault="00871D21" w:rsidP="002B54EA">
      <w:pPr>
        <w:numPr>
          <w:ilvl w:val="0"/>
          <w:numId w:val="69"/>
        </w:numPr>
        <w:spacing w:after="160" w:line="259" w:lineRule="auto"/>
        <w:contextualSpacing/>
        <w:rPr>
          <w:szCs w:val="22"/>
        </w:rPr>
      </w:pPr>
      <w:r w:rsidRPr="00383B0E">
        <w:rPr>
          <w:szCs w:val="22"/>
        </w:rPr>
        <w:t xml:space="preserve">Slopinimas, </w:t>
      </w:r>
      <w:proofErr w:type="spellStart"/>
      <w:r w:rsidRPr="00383B0E">
        <w:rPr>
          <w:szCs w:val="22"/>
        </w:rPr>
        <w:t>ekstrapiramidinis</w:t>
      </w:r>
      <w:proofErr w:type="spellEnd"/>
      <w:r w:rsidRPr="00383B0E">
        <w:rPr>
          <w:szCs w:val="22"/>
        </w:rPr>
        <w:t xml:space="preserve"> sutrikimas.</w:t>
      </w:r>
    </w:p>
    <w:p w14:paraId="3C2AC187" w14:textId="77777777" w:rsidR="00871D21" w:rsidRPr="00383B0E" w:rsidRDefault="00871D21" w:rsidP="002B54EA">
      <w:pPr>
        <w:numPr>
          <w:ilvl w:val="0"/>
          <w:numId w:val="69"/>
        </w:numPr>
        <w:spacing w:after="160" w:line="259" w:lineRule="auto"/>
        <w:contextualSpacing/>
        <w:rPr>
          <w:szCs w:val="22"/>
        </w:rPr>
      </w:pPr>
      <w:r w:rsidRPr="00383B0E">
        <w:rPr>
          <w:szCs w:val="22"/>
        </w:rPr>
        <w:t xml:space="preserve">Inkstų liga (inkstų nepakankamumas, </w:t>
      </w:r>
      <w:proofErr w:type="spellStart"/>
      <w:r w:rsidRPr="00383B0E">
        <w:rPr>
          <w:szCs w:val="22"/>
        </w:rPr>
        <w:t>tubulointersticinis</w:t>
      </w:r>
      <w:proofErr w:type="spellEnd"/>
      <w:r w:rsidRPr="00383B0E">
        <w:rPr>
          <w:szCs w:val="22"/>
        </w:rPr>
        <w:t xml:space="preserve"> nefritas), galinti </w:t>
      </w:r>
      <w:proofErr w:type="spellStart"/>
      <w:r w:rsidRPr="00383B0E">
        <w:rPr>
          <w:szCs w:val="22"/>
        </w:rPr>
        <w:t>pasireiškti</w:t>
      </w:r>
      <w:proofErr w:type="spellEnd"/>
      <w:r w:rsidRPr="00383B0E">
        <w:rPr>
          <w:szCs w:val="22"/>
        </w:rPr>
        <w:t xml:space="preserve"> išskiriamo šlapimo kiekio sumažėjimu.</w:t>
      </w:r>
    </w:p>
    <w:p w14:paraId="4F4F1F99" w14:textId="77777777" w:rsidR="00871D21" w:rsidRPr="00383B0E" w:rsidRDefault="00871D21" w:rsidP="002B54EA">
      <w:pPr>
        <w:ind w:left="720"/>
        <w:contextualSpacing/>
        <w:rPr>
          <w:szCs w:val="22"/>
        </w:rPr>
      </w:pPr>
    </w:p>
    <w:p w14:paraId="297C1C55" w14:textId="77777777" w:rsidR="00871D21" w:rsidRPr="00383B0E" w:rsidRDefault="00871D21" w:rsidP="00871D21">
      <w:pPr>
        <w:rPr>
          <w:b/>
          <w:bCs/>
          <w:szCs w:val="22"/>
        </w:rPr>
      </w:pPr>
      <w:r w:rsidRPr="00383B0E">
        <w:rPr>
          <w:b/>
          <w:bCs/>
          <w:szCs w:val="22"/>
        </w:rPr>
        <w:t>Pasakykite gydytojui arba vaistininkui, jei bet kuris toliau paminėtas šalutinis poveikis taps sunkus arba truks ilgiau nei kelias dienas, nes gali prireikti medicininės pagalbos.</w:t>
      </w:r>
    </w:p>
    <w:p w14:paraId="258717EC" w14:textId="77777777" w:rsidR="00871D21" w:rsidRPr="00383B0E" w:rsidRDefault="00871D21" w:rsidP="0015716D">
      <w:pPr>
        <w:rPr>
          <w:szCs w:val="22"/>
        </w:rPr>
      </w:pPr>
    </w:p>
    <w:p w14:paraId="4282EC3F" w14:textId="2C5DE8CD" w:rsidR="0015716D" w:rsidRPr="003B2D67" w:rsidRDefault="00976146" w:rsidP="0015716D">
      <w:pPr>
        <w:rPr>
          <w:b/>
          <w:bCs/>
          <w:szCs w:val="22"/>
        </w:rPr>
      </w:pPr>
      <w:r w:rsidRPr="003B2D67">
        <w:rPr>
          <w:b/>
          <w:bCs/>
          <w:szCs w:val="22"/>
        </w:rPr>
        <w:t>Labai dažni šalutinio poveikio reiškiniai (gali pasireikšti ne rečiau kaip 1 iš 10 asmenų)</w:t>
      </w:r>
      <w:r w:rsidR="006228A8">
        <w:rPr>
          <w:b/>
          <w:bCs/>
          <w:szCs w:val="22"/>
        </w:rPr>
        <w:t>:</w:t>
      </w:r>
    </w:p>
    <w:p w14:paraId="33AE07A0" w14:textId="4375B9ED" w:rsidR="0015716D" w:rsidRPr="00383B0E" w:rsidRDefault="006228A8" w:rsidP="0015716D">
      <w:pPr>
        <w:pStyle w:val="Sraopastraipa"/>
        <w:numPr>
          <w:ilvl w:val="0"/>
          <w:numId w:val="36"/>
        </w:numPr>
        <w:rPr>
          <w:i/>
          <w:szCs w:val="22"/>
        </w:rPr>
      </w:pPr>
      <w:r>
        <w:rPr>
          <w:szCs w:val="22"/>
        </w:rPr>
        <w:t>p</w:t>
      </w:r>
      <w:r w:rsidR="0015716D" w:rsidRPr="00383B0E">
        <w:rPr>
          <w:szCs w:val="22"/>
        </w:rPr>
        <w:t>ykinimas</w:t>
      </w:r>
      <w:r>
        <w:rPr>
          <w:szCs w:val="22"/>
        </w:rPr>
        <w:t>;</w:t>
      </w:r>
    </w:p>
    <w:p w14:paraId="36675DB1" w14:textId="166A9ACF" w:rsidR="0015716D" w:rsidRPr="00383B0E" w:rsidRDefault="006228A8" w:rsidP="0015716D">
      <w:pPr>
        <w:pStyle w:val="Sraopastraipa"/>
        <w:numPr>
          <w:ilvl w:val="0"/>
          <w:numId w:val="36"/>
        </w:numPr>
        <w:rPr>
          <w:i/>
          <w:szCs w:val="22"/>
        </w:rPr>
      </w:pPr>
      <w:r>
        <w:rPr>
          <w:szCs w:val="22"/>
        </w:rPr>
        <w:lastRenderedPageBreak/>
        <w:t>d</w:t>
      </w:r>
      <w:r w:rsidR="0015716D" w:rsidRPr="00383B0E">
        <w:rPr>
          <w:szCs w:val="22"/>
        </w:rPr>
        <w:t>rebulys (tremoras).</w:t>
      </w:r>
    </w:p>
    <w:p w14:paraId="36821D9A" w14:textId="77777777" w:rsidR="0015716D" w:rsidRPr="00383B0E" w:rsidRDefault="0015716D" w:rsidP="0015716D">
      <w:pPr>
        <w:rPr>
          <w:szCs w:val="22"/>
        </w:rPr>
      </w:pPr>
    </w:p>
    <w:p w14:paraId="38B66FAB" w14:textId="48A952E3" w:rsidR="0015716D" w:rsidRPr="003B2D67" w:rsidRDefault="00976146" w:rsidP="0015716D">
      <w:pPr>
        <w:rPr>
          <w:b/>
          <w:bCs/>
          <w:szCs w:val="22"/>
        </w:rPr>
      </w:pPr>
      <w:r w:rsidRPr="003B2D67">
        <w:rPr>
          <w:b/>
          <w:bCs/>
          <w:szCs w:val="22"/>
        </w:rPr>
        <w:t>Dažni šalutinio poveikio reiškiniai (gali pasireikšti rečiau kaip 1 iš 10 asmenų)</w:t>
      </w:r>
      <w:r w:rsidR="006228A8">
        <w:rPr>
          <w:b/>
          <w:bCs/>
          <w:szCs w:val="22"/>
        </w:rPr>
        <w:t>:</w:t>
      </w:r>
    </w:p>
    <w:p w14:paraId="49E6BAFA" w14:textId="29EE89D5" w:rsidR="0015716D" w:rsidRPr="00383B0E" w:rsidRDefault="006228A8" w:rsidP="0015716D">
      <w:pPr>
        <w:pStyle w:val="Sraopastraipa"/>
        <w:numPr>
          <w:ilvl w:val="0"/>
          <w:numId w:val="36"/>
        </w:numPr>
        <w:rPr>
          <w:szCs w:val="22"/>
        </w:rPr>
      </w:pPr>
      <w:r>
        <w:rPr>
          <w:szCs w:val="22"/>
        </w:rPr>
        <w:t>k</w:t>
      </w:r>
      <w:r w:rsidR="0015716D" w:rsidRPr="00383B0E">
        <w:rPr>
          <w:szCs w:val="22"/>
        </w:rPr>
        <w:t>raujo plokštelių ar raudonųjų kraujo ląstelių kiekio sumažėjimas</w:t>
      </w:r>
      <w:r>
        <w:rPr>
          <w:szCs w:val="22"/>
        </w:rPr>
        <w:t>;</w:t>
      </w:r>
    </w:p>
    <w:p w14:paraId="339FEA14" w14:textId="5C6D2A61" w:rsidR="0015716D" w:rsidRPr="00383B0E" w:rsidRDefault="006228A8" w:rsidP="0015716D">
      <w:pPr>
        <w:pStyle w:val="Sraopastraipa"/>
        <w:numPr>
          <w:ilvl w:val="0"/>
          <w:numId w:val="36"/>
        </w:numPr>
        <w:rPr>
          <w:szCs w:val="22"/>
        </w:rPr>
      </w:pPr>
      <w:r>
        <w:rPr>
          <w:szCs w:val="22"/>
        </w:rPr>
        <w:t>v</w:t>
      </w:r>
      <w:r w:rsidR="0015716D" w:rsidRPr="00383B0E">
        <w:rPr>
          <w:szCs w:val="22"/>
        </w:rPr>
        <w:t xml:space="preserve">ėmimas, pilvo skausmas, viduriavimas (ypač gydymo pradžioje), dantenų sutrikimai (dažniausiai dantenų padidėjimas), stomatitas (burnos skausmas, </w:t>
      </w:r>
      <w:r w:rsidR="00C0337A" w:rsidRPr="00383B0E">
        <w:rPr>
          <w:szCs w:val="22"/>
        </w:rPr>
        <w:t xml:space="preserve">burnos </w:t>
      </w:r>
      <w:r w:rsidR="0015716D" w:rsidRPr="00383B0E">
        <w:rPr>
          <w:szCs w:val="22"/>
        </w:rPr>
        <w:t>patinimas, burnos opos ir deginimo pojūtis burnoje)</w:t>
      </w:r>
      <w:r w:rsidR="00C0337A" w:rsidRPr="00383B0E">
        <w:rPr>
          <w:szCs w:val="22"/>
        </w:rPr>
        <w:t>. Š</w:t>
      </w:r>
      <w:r w:rsidR="0015716D" w:rsidRPr="00383B0E">
        <w:rPr>
          <w:szCs w:val="22"/>
        </w:rPr>
        <w:t xml:space="preserve">ie </w:t>
      </w:r>
      <w:r w:rsidR="00C0337A" w:rsidRPr="00383B0E">
        <w:rPr>
          <w:szCs w:val="22"/>
        </w:rPr>
        <w:t xml:space="preserve">šalutiniai </w:t>
      </w:r>
      <w:r w:rsidR="0015716D" w:rsidRPr="00383B0E">
        <w:rPr>
          <w:szCs w:val="22"/>
        </w:rPr>
        <w:t>poveikiai paprastai išnyksta per kelias dienas net nenutraukus gydymo</w:t>
      </w:r>
      <w:r>
        <w:rPr>
          <w:szCs w:val="22"/>
        </w:rPr>
        <w:t>;</w:t>
      </w:r>
    </w:p>
    <w:p w14:paraId="18E3D244" w14:textId="05D131E8" w:rsidR="0015716D" w:rsidRPr="00383B0E" w:rsidRDefault="006228A8" w:rsidP="0015716D">
      <w:pPr>
        <w:pStyle w:val="Sraopastraipa"/>
        <w:numPr>
          <w:ilvl w:val="0"/>
          <w:numId w:val="36"/>
        </w:numPr>
        <w:rPr>
          <w:szCs w:val="22"/>
        </w:rPr>
      </w:pPr>
      <w:r>
        <w:rPr>
          <w:szCs w:val="22"/>
        </w:rPr>
        <w:t>k</w:t>
      </w:r>
      <w:r w:rsidR="0015716D" w:rsidRPr="00383B0E">
        <w:rPr>
          <w:szCs w:val="22"/>
        </w:rPr>
        <w:t>epenų pažeidimas</w:t>
      </w:r>
      <w:r>
        <w:rPr>
          <w:szCs w:val="22"/>
        </w:rPr>
        <w:t>;</w:t>
      </w:r>
    </w:p>
    <w:p w14:paraId="77063BBD" w14:textId="1695EE23" w:rsidR="0015716D" w:rsidRPr="00383B0E" w:rsidRDefault="006228A8" w:rsidP="0015716D">
      <w:pPr>
        <w:pStyle w:val="Sraopastraipa"/>
        <w:numPr>
          <w:ilvl w:val="0"/>
          <w:numId w:val="36"/>
        </w:numPr>
        <w:rPr>
          <w:szCs w:val="22"/>
        </w:rPr>
      </w:pPr>
      <w:r>
        <w:rPr>
          <w:szCs w:val="22"/>
        </w:rPr>
        <w:t>š</w:t>
      </w:r>
      <w:r w:rsidR="0015716D" w:rsidRPr="00383B0E">
        <w:rPr>
          <w:szCs w:val="22"/>
        </w:rPr>
        <w:t>lapimo nelaikymas (nevalingas šlapinimasis)</w:t>
      </w:r>
      <w:r>
        <w:rPr>
          <w:szCs w:val="22"/>
        </w:rPr>
        <w:t>;</w:t>
      </w:r>
    </w:p>
    <w:p w14:paraId="452EB4FA" w14:textId="1A62E0EC" w:rsidR="0015716D" w:rsidRPr="00383B0E" w:rsidRDefault="006228A8" w:rsidP="0015716D">
      <w:pPr>
        <w:pStyle w:val="Sraopastraipa"/>
        <w:numPr>
          <w:ilvl w:val="0"/>
          <w:numId w:val="36"/>
        </w:numPr>
        <w:rPr>
          <w:szCs w:val="22"/>
        </w:rPr>
      </w:pPr>
      <w:r>
        <w:rPr>
          <w:szCs w:val="22"/>
        </w:rPr>
        <w:t>n</w:t>
      </w:r>
      <w:r w:rsidR="0015716D" w:rsidRPr="00383B0E">
        <w:rPr>
          <w:szCs w:val="22"/>
        </w:rPr>
        <w:t>atrio kiekio sumažėjimas kraujyje (</w:t>
      </w:r>
      <w:proofErr w:type="spellStart"/>
      <w:r w:rsidR="0015716D" w:rsidRPr="00383B0E">
        <w:rPr>
          <w:szCs w:val="22"/>
        </w:rPr>
        <w:t>hiponatremija</w:t>
      </w:r>
      <w:proofErr w:type="spellEnd"/>
      <w:r w:rsidR="0015716D" w:rsidRPr="00383B0E">
        <w:rPr>
          <w:szCs w:val="22"/>
        </w:rPr>
        <w:t>), kūno svorio padidėjimas</w:t>
      </w:r>
      <w:r>
        <w:rPr>
          <w:szCs w:val="22"/>
        </w:rPr>
        <w:t>;</w:t>
      </w:r>
    </w:p>
    <w:p w14:paraId="2BE1A347" w14:textId="7671A682" w:rsidR="0015716D" w:rsidRPr="00383B0E" w:rsidRDefault="006228A8" w:rsidP="0015716D">
      <w:pPr>
        <w:pStyle w:val="Sraopastraipa"/>
        <w:numPr>
          <w:ilvl w:val="0"/>
          <w:numId w:val="36"/>
        </w:numPr>
        <w:rPr>
          <w:szCs w:val="22"/>
        </w:rPr>
      </w:pPr>
      <w:proofErr w:type="spellStart"/>
      <w:r>
        <w:rPr>
          <w:szCs w:val="22"/>
        </w:rPr>
        <w:t>e</w:t>
      </w:r>
      <w:r w:rsidR="0015716D" w:rsidRPr="00383B0E">
        <w:rPr>
          <w:szCs w:val="22"/>
        </w:rPr>
        <w:t>kstrapiramidinis</w:t>
      </w:r>
      <w:proofErr w:type="spellEnd"/>
      <w:r w:rsidR="0015716D" w:rsidRPr="00383B0E">
        <w:rPr>
          <w:szCs w:val="22"/>
        </w:rPr>
        <w:t xml:space="preserve"> sutrikimas (pasireiškiantis </w:t>
      </w:r>
      <w:r w:rsidR="00C0337A" w:rsidRPr="00383B0E">
        <w:rPr>
          <w:szCs w:val="22"/>
        </w:rPr>
        <w:t>nekontroliuojamais raumenų</w:t>
      </w:r>
      <w:r w:rsidR="0015716D" w:rsidRPr="00383B0E">
        <w:rPr>
          <w:szCs w:val="22"/>
        </w:rPr>
        <w:t xml:space="preserve"> judesiais, nevalingu akių vartymu, liežuvio trūkčiojimu), </w:t>
      </w:r>
      <w:proofErr w:type="spellStart"/>
      <w:r w:rsidR="0015716D" w:rsidRPr="00383B0E">
        <w:rPr>
          <w:szCs w:val="22"/>
        </w:rPr>
        <w:t>stuporas</w:t>
      </w:r>
      <w:proofErr w:type="spellEnd"/>
      <w:r w:rsidR="0015716D" w:rsidRPr="00383B0E">
        <w:rPr>
          <w:szCs w:val="22"/>
        </w:rPr>
        <w:t xml:space="preserve"> (</w:t>
      </w:r>
      <w:r w:rsidR="00C0337A" w:rsidRPr="00383B0E">
        <w:rPr>
          <w:szCs w:val="22"/>
        </w:rPr>
        <w:t xml:space="preserve">sąmonės lygio pokytis, </w:t>
      </w:r>
      <w:r w:rsidR="0015716D" w:rsidRPr="00383B0E">
        <w:rPr>
          <w:szCs w:val="22"/>
        </w:rPr>
        <w:t xml:space="preserve">visiškas nekalbumas ir </w:t>
      </w:r>
      <w:proofErr w:type="spellStart"/>
      <w:r w:rsidR="0015716D" w:rsidRPr="00383B0E">
        <w:rPr>
          <w:szCs w:val="22"/>
        </w:rPr>
        <w:t>nejudrumas</w:t>
      </w:r>
      <w:proofErr w:type="spellEnd"/>
      <w:r w:rsidR="0015716D" w:rsidRPr="00383B0E">
        <w:rPr>
          <w:szCs w:val="22"/>
        </w:rPr>
        <w:t>), mieguistumas, traukuliai, atminties sutrikimas, galvos skausmas, greiti nekontroliuojami akių judesiai</w:t>
      </w:r>
      <w:r w:rsidR="00C0337A" w:rsidRPr="00383B0E">
        <w:rPr>
          <w:szCs w:val="22"/>
        </w:rPr>
        <w:t xml:space="preserve">, </w:t>
      </w:r>
      <w:r w:rsidR="0015716D" w:rsidRPr="00383B0E">
        <w:rPr>
          <w:szCs w:val="22"/>
        </w:rPr>
        <w:t>svaigulys</w:t>
      </w:r>
      <w:r>
        <w:rPr>
          <w:szCs w:val="22"/>
        </w:rPr>
        <w:t>;</w:t>
      </w:r>
    </w:p>
    <w:p w14:paraId="0A41A713" w14:textId="0848DA79" w:rsidR="0015716D" w:rsidRPr="00383B0E" w:rsidRDefault="006228A8" w:rsidP="0015716D">
      <w:pPr>
        <w:pStyle w:val="Sraopastraipa"/>
        <w:numPr>
          <w:ilvl w:val="0"/>
          <w:numId w:val="36"/>
        </w:numPr>
        <w:rPr>
          <w:szCs w:val="22"/>
        </w:rPr>
      </w:pPr>
      <w:r>
        <w:rPr>
          <w:szCs w:val="22"/>
        </w:rPr>
        <w:t>a</w:t>
      </w:r>
      <w:r w:rsidR="0015716D" w:rsidRPr="00383B0E">
        <w:rPr>
          <w:szCs w:val="22"/>
        </w:rPr>
        <w:t>lerginė</w:t>
      </w:r>
      <w:r w:rsidR="00C0337A" w:rsidRPr="00383B0E">
        <w:rPr>
          <w:szCs w:val="22"/>
        </w:rPr>
        <w:t>s</w:t>
      </w:r>
      <w:r w:rsidR="0015716D" w:rsidRPr="00383B0E">
        <w:rPr>
          <w:szCs w:val="22"/>
        </w:rPr>
        <w:t xml:space="preserve"> reakcij</w:t>
      </w:r>
      <w:r w:rsidR="00C0337A" w:rsidRPr="00383B0E">
        <w:rPr>
          <w:szCs w:val="22"/>
        </w:rPr>
        <w:t>os</w:t>
      </w:r>
      <w:r w:rsidR="0015716D" w:rsidRPr="00383B0E">
        <w:rPr>
          <w:szCs w:val="22"/>
        </w:rPr>
        <w:t>, laikinas plaukų slinkimas, nago ir jo guolio sutrikimai</w:t>
      </w:r>
      <w:r>
        <w:rPr>
          <w:szCs w:val="22"/>
        </w:rPr>
        <w:t>;</w:t>
      </w:r>
    </w:p>
    <w:p w14:paraId="13B333EF" w14:textId="76DDC3F9" w:rsidR="0015716D" w:rsidRPr="00383B0E" w:rsidRDefault="006228A8" w:rsidP="0015716D">
      <w:pPr>
        <w:pStyle w:val="Sraopastraipa"/>
        <w:numPr>
          <w:ilvl w:val="0"/>
          <w:numId w:val="36"/>
        </w:numPr>
        <w:rPr>
          <w:szCs w:val="22"/>
        </w:rPr>
      </w:pPr>
      <w:r>
        <w:rPr>
          <w:szCs w:val="22"/>
        </w:rPr>
        <w:t>s</w:t>
      </w:r>
      <w:r w:rsidR="00796E7B" w:rsidRPr="00383B0E">
        <w:rPr>
          <w:szCs w:val="22"/>
        </w:rPr>
        <w:t xml:space="preserve">kausmingos ir </w:t>
      </w:r>
      <w:proofErr w:type="spellStart"/>
      <w:r w:rsidR="00796E7B" w:rsidRPr="00383B0E">
        <w:rPr>
          <w:szCs w:val="22"/>
        </w:rPr>
        <w:t>nereguliaros</w:t>
      </w:r>
      <w:proofErr w:type="spellEnd"/>
      <w:r w:rsidR="00796E7B" w:rsidRPr="00383B0E">
        <w:rPr>
          <w:szCs w:val="22"/>
        </w:rPr>
        <w:t xml:space="preserve"> mėnesinės</w:t>
      </w:r>
      <w:r>
        <w:rPr>
          <w:szCs w:val="22"/>
        </w:rPr>
        <w:t>;</w:t>
      </w:r>
    </w:p>
    <w:p w14:paraId="5CDC1BDC" w14:textId="7BB62EEB" w:rsidR="0015716D" w:rsidRPr="00383B0E" w:rsidRDefault="006228A8" w:rsidP="0015716D">
      <w:pPr>
        <w:pStyle w:val="Sraopastraipa"/>
        <w:numPr>
          <w:ilvl w:val="0"/>
          <w:numId w:val="36"/>
        </w:numPr>
        <w:rPr>
          <w:szCs w:val="22"/>
        </w:rPr>
      </w:pPr>
      <w:r>
        <w:rPr>
          <w:szCs w:val="22"/>
        </w:rPr>
        <w:t>k</w:t>
      </w:r>
      <w:r w:rsidR="0015716D" w:rsidRPr="00383B0E">
        <w:rPr>
          <w:szCs w:val="22"/>
        </w:rPr>
        <w:t>raujavimas</w:t>
      </w:r>
      <w:r>
        <w:rPr>
          <w:szCs w:val="22"/>
        </w:rPr>
        <w:t>;</w:t>
      </w:r>
    </w:p>
    <w:p w14:paraId="03259E11" w14:textId="164CE389" w:rsidR="0015716D" w:rsidRPr="00383B0E" w:rsidRDefault="006228A8" w:rsidP="0015716D">
      <w:pPr>
        <w:pStyle w:val="Sraopastraipa"/>
        <w:numPr>
          <w:ilvl w:val="0"/>
          <w:numId w:val="36"/>
        </w:numPr>
        <w:rPr>
          <w:szCs w:val="22"/>
        </w:rPr>
      </w:pPr>
      <w:r>
        <w:rPr>
          <w:szCs w:val="22"/>
        </w:rPr>
        <w:t>k</w:t>
      </w:r>
      <w:r w:rsidR="0015716D" w:rsidRPr="00383B0E">
        <w:rPr>
          <w:szCs w:val="22"/>
        </w:rPr>
        <w:t>lausos sutrikima</w:t>
      </w:r>
      <w:r w:rsidR="00C0337A" w:rsidRPr="00383B0E">
        <w:rPr>
          <w:szCs w:val="22"/>
        </w:rPr>
        <w:t>i ir apkurtimas</w:t>
      </w:r>
      <w:r>
        <w:rPr>
          <w:szCs w:val="22"/>
        </w:rPr>
        <w:t>;</w:t>
      </w:r>
    </w:p>
    <w:p w14:paraId="552DAF2B" w14:textId="1EC1C50E" w:rsidR="0015716D" w:rsidRPr="00383B0E" w:rsidRDefault="006228A8" w:rsidP="0015716D">
      <w:pPr>
        <w:pStyle w:val="Sraopastraipa"/>
        <w:numPr>
          <w:ilvl w:val="0"/>
          <w:numId w:val="36"/>
        </w:numPr>
        <w:rPr>
          <w:szCs w:val="22"/>
        </w:rPr>
      </w:pPr>
      <w:r>
        <w:rPr>
          <w:szCs w:val="22"/>
        </w:rPr>
        <w:t>m</w:t>
      </w:r>
      <w:r w:rsidR="00C0337A" w:rsidRPr="00383B0E">
        <w:rPr>
          <w:szCs w:val="22"/>
        </w:rPr>
        <w:t>inčių susipainiojimas, nesamų dalykų matymas, jautimas ar girdėjimas (</w:t>
      </w:r>
      <w:r w:rsidR="0015716D" w:rsidRPr="00383B0E">
        <w:rPr>
          <w:szCs w:val="22"/>
        </w:rPr>
        <w:t>haliucinacijos</w:t>
      </w:r>
      <w:r w:rsidR="00C0337A" w:rsidRPr="00383B0E">
        <w:rPr>
          <w:szCs w:val="22"/>
        </w:rPr>
        <w:t>)</w:t>
      </w:r>
      <w:r w:rsidR="0015716D" w:rsidRPr="00383B0E">
        <w:rPr>
          <w:szCs w:val="22"/>
        </w:rPr>
        <w:t>, agresija, baimingas susijaudinimas (</w:t>
      </w:r>
      <w:proofErr w:type="spellStart"/>
      <w:r w:rsidR="0015716D" w:rsidRPr="00383B0E">
        <w:rPr>
          <w:szCs w:val="22"/>
        </w:rPr>
        <w:t>ažitacija</w:t>
      </w:r>
      <w:proofErr w:type="spellEnd"/>
      <w:r w:rsidR="0015716D" w:rsidRPr="00383B0E">
        <w:rPr>
          <w:szCs w:val="22"/>
        </w:rPr>
        <w:t>), dėmesio sukaupimo sutrikimas.</w:t>
      </w:r>
    </w:p>
    <w:p w14:paraId="54A5D8EB" w14:textId="77777777" w:rsidR="0015716D" w:rsidRPr="00383B0E" w:rsidRDefault="0015716D" w:rsidP="0015716D">
      <w:pPr>
        <w:rPr>
          <w:szCs w:val="22"/>
        </w:rPr>
      </w:pPr>
    </w:p>
    <w:p w14:paraId="797F871C" w14:textId="2E6D86BA" w:rsidR="0015716D" w:rsidRPr="003B2D67" w:rsidRDefault="00976146" w:rsidP="0015716D">
      <w:pPr>
        <w:rPr>
          <w:b/>
          <w:bCs/>
          <w:szCs w:val="22"/>
        </w:rPr>
      </w:pPr>
      <w:r w:rsidRPr="003B2D67">
        <w:rPr>
          <w:b/>
          <w:bCs/>
          <w:szCs w:val="22"/>
        </w:rPr>
        <w:t>Nedažni šalutinio poveikio reiškiniai (gali pasireikšti rečiau kaip 1 iš 100 asmenų)</w:t>
      </w:r>
      <w:r w:rsidR="006228A8">
        <w:rPr>
          <w:b/>
          <w:bCs/>
          <w:szCs w:val="22"/>
        </w:rPr>
        <w:t>:</w:t>
      </w:r>
    </w:p>
    <w:p w14:paraId="2C6F31E9" w14:textId="538CD5E5" w:rsidR="0015716D" w:rsidRPr="00383B0E" w:rsidRDefault="006228A8" w:rsidP="0015716D">
      <w:pPr>
        <w:pStyle w:val="Sraopastraipa"/>
        <w:numPr>
          <w:ilvl w:val="0"/>
          <w:numId w:val="36"/>
        </w:numPr>
        <w:rPr>
          <w:szCs w:val="22"/>
        </w:rPr>
      </w:pPr>
      <w:r>
        <w:rPr>
          <w:szCs w:val="22"/>
        </w:rPr>
        <w:t>b</w:t>
      </w:r>
      <w:r w:rsidR="0015716D" w:rsidRPr="00383B0E">
        <w:rPr>
          <w:szCs w:val="22"/>
        </w:rPr>
        <w:t>altųjų kraujo ląstelių sumažėjimas ar visų kraujo ląstelių sumažėjimas (</w:t>
      </w:r>
      <w:proofErr w:type="spellStart"/>
      <w:r w:rsidR="0015716D" w:rsidRPr="00383B0E">
        <w:rPr>
          <w:szCs w:val="22"/>
        </w:rPr>
        <w:t>pancitopenija</w:t>
      </w:r>
      <w:proofErr w:type="spellEnd"/>
      <w:r w:rsidR="0015716D" w:rsidRPr="00383B0E">
        <w:rPr>
          <w:szCs w:val="22"/>
        </w:rPr>
        <w:t>)</w:t>
      </w:r>
      <w:r w:rsidR="000B5239">
        <w:rPr>
          <w:szCs w:val="22"/>
        </w:rPr>
        <w:t>;</w:t>
      </w:r>
    </w:p>
    <w:p w14:paraId="40DA917C" w14:textId="7A4156BF" w:rsidR="0015716D" w:rsidRPr="00383B0E" w:rsidRDefault="006228A8" w:rsidP="0015716D">
      <w:pPr>
        <w:pStyle w:val="Sraopastraipa"/>
        <w:numPr>
          <w:ilvl w:val="0"/>
          <w:numId w:val="36"/>
        </w:numPr>
        <w:rPr>
          <w:szCs w:val="22"/>
        </w:rPr>
      </w:pPr>
      <w:r>
        <w:rPr>
          <w:szCs w:val="22"/>
        </w:rPr>
        <w:t>k</w:t>
      </w:r>
      <w:r w:rsidR="0015716D" w:rsidRPr="00383B0E">
        <w:rPr>
          <w:szCs w:val="22"/>
        </w:rPr>
        <w:t>asos uždegimas, kuris gali būti mirtinas</w:t>
      </w:r>
      <w:r w:rsidR="000B5239">
        <w:rPr>
          <w:szCs w:val="22"/>
        </w:rPr>
        <w:t>;</w:t>
      </w:r>
    </w:p>
    <w:p w14:paraId="1C0C13B9" w14:textId="09A4073F" w:rsidR="0015716D" w:rsidRPr="00383B0E" w:rsidRDefault="006228A8" w:rsidP="0015716D">
      <w:pPr>
        <w:pStyle w:val="Sraopastraipa"/>
        <w:numPr>
          <w:ilvl w:val="0"/>
          <w:numId w:val="36"/>
        </w:numPr>
        <w:rPr>
          <w:szCs w:val="22"/>
        </w:rPr>
      </w:pPr>
      <w:r>
        <w:rPr>
          <w:szCs w:val="22"/>
        </w:rPr>
        <w:t>s</w:t>
      </w:r>
      <w:r w:rsidR="0015716D" w:rsidRPr="00383B0E">
        <w:rPr>
          <w:szCs w:val="22"/>
        </w:rPr>
        <w:t>ąmonės netekimas (koma), smegenų veiklos sutrikimas (</w:t>
      </w:r>
      <w:proofErr w:type="spellStart"/>
      <w:r w:rsidR="0015716D" w:rsidRPr="00383B0E">
        <w:rPr>
          <w:szCs w:val="22"/>
        </w:rPr>
        <w:t>encefalopatija</w:t>
      </w:r>
      <w:proofErr w:type="spellEnd"/>
      <w:r w:rsidR="0015716D" w:rsidRPr="00383B0E">
        <w:rPr>
          <w:szCs w:val="22"/>
        </w:rPr>
        <w:t xml:space="preserve">), </w:t>
      </w:r>
      <w:r w:rsidR="00C0337A" w:rsidRPr="00383B0E">
        <w:rPr>
          <w:szCs w:val="22"/>
        </w:rPr>
        <w:t>mieguistumas</w:t>
      </w:r>
      <w:r w:rsidR="0015716D" w:rsidRPr="00383B0E">
        <w:rPr>
          <w:szCs w:val="22"/>
        </w:rPr>
        <w:t xml:space="preserve"> (letargija), laikinas </w:t>
      </w:r>
      <w:proofErr w:type="spellStart"/>
      <w:r w:rsidR="0015716D" w:rsidRPr="00383B0E">
        <w:rPr>
          <w:szCs w:val="22"/>
        </w:rPr>
        <w:t>parkinsonizmas</w:t>
      </w:r>
      <w:proofErr w:type="spellEnd"/>
      <w:r w:rsidR="0015716D" w:rsidRPr="00383B0E">
        <w:rPr>
          <w:szCs w:val="22"/>
        </w:rPr>
        <w:t>, koordinacijos sutrikimas (</w:t>
      </w:r>
      <w:proofErr w:type="spellStart"/>
      <w:r w:rsidR="0015716D" w:rsidRPr="00383B0E">
        <w:rPr>
          <w:szCs w:val="22"/>
        </w:rPr>
        <w:t>ataksija</w:t>
      </w:r>
      <w:proofErr w:type="spellEnd"/>
      <w:r w:rsidR="0015716D" w:rsidRPr="00383B0E">
        <w:rPr>
          <w:szCs w:val="22"/>
        </w:rPr>
        <w:t>), pėdų ir plaštakų dilgčiojimas ar tirpimas (</w:t>
      </w:r>
      <w:proofErr w:type="spellStart"/>
      <w:r w:rsidR="0015716D" w:rsidRPr="00383B0E">
        <w:rPr>
          <w:szCs w:val="22"/>
        </w:rPr>
        <w:t>parestezija</w:t>
      </w:r>
      <w:proofErr w:type="spellEnd"/>
      <w:r w:rsidR="0015716D" w:rsidRPr="00383B0E">
        <w:rPr>
          <w:szCs w:val="22"/>
        </w:rPr>
        <w:t>), traukulių dažnio ir sunkumo padidėjimas</w:t>
      </w:r>
      <w:r w:rsidR="000B5239">
        <w:rPr>
          <w:szCs w:val="22"/>
        </w:rPr>
        <w:t>;</w:t>
      </w:r>
    </w:p>
    <w:p w14:paraId="27BF9052" w14:textId="1E83BF32" w:rsidR="00C0337A" w:rsidRPr="00383B0E" w:rsidRDefault="006228A8" w:rsidP="0015716D">
      <w:pPr>
        <w:pStyle w:val="Sraopastraipa"/>
        <w:numPr>
          <w:ilvl w:val="0"/>
          <w:numId w:val="36"/>
        </w:numPr>
        <w:rPr>
          <w:szCs w:val="22"/>
        </w:rPr>
      </w:pPr>
      <w:r>
        <w:rPr>
          <w:szCs w:val="22"/>
        </w:rPr>
        <w:t>a</w:t>
      </w:r>
      <w:r w:rsidR="0015716D" w:rsidRPr="00383B0E">
        <w:rPr>
          <w:szCs w:val="22"/>
        </w:rPr>
        <w:t xml:space="preserve">lergijos sukeltas patinimas, susijęs su skausmingomis niežtinčiomis ruplėmis (dažniausia akių, lūpų, gerklės ir kartais rankų bei pėdų srityje), </w:t>
      </w:r>
      <w:r w:rsidR="00C0337A" w:rsidRPr="00383B0E">
        <w:rPr>
          <w:szCs w:val="22"/>
        </w:rPr>
        <w:t xml:space="preserve">tai gali būti </w:t>
      </w:r>
      <w:proofErr w:type="spellStart"/>
      <w:r w:rsidR="00C0337A" w:rsidRPr="00383B0E">
        <w:rPr>
          <w:szCs w:val="22"/>
        </w:rPr>
        <w:t>angioneurozinės</w:t>
      </w:r>
      <w:proofErr w:type="spellEnd"/>
      <w:r w:rsidR="00C0337A" w:rsidRPr="00383B0E">
        <w:rPr>
          <w:szCs w:val="22"/>
        </w:rPr>
        <w:t xml:space="preserve"> edemos požymiai</w:t>
      </w:r>
      <w:r w:rsidR="000B5239">
        <w:rPr>
          <w:szCs w:val="22"/>
        </w:rPr>
        <w:t>;</w:t>
      </w:r>
    </w:p>
    <w:p w14:paraId="7A51D6B6" w14:textId="2AAB2F76" w:rsidR="00C0337A" w:rsidRPr="00383B0E" w:rsidRDefault="006228A8" w:rsidP="0015716D">
      <w:pPr>
        <w:pStyle w:val="Sraopastraipa"/>
        <w:numPr>
          <w:ilvl w:val="0"/>
          <w:numId w:val="36"/>
        </w:numPr>
        <w:rPr>
          <w:szCs w:val="22"/>
        </w:rPr>
      </w:pPr>
      <w:r>
        <w:rPr>
          <w:szCs w:val="22"/>
        </w:rPr>
        <w:t>o</w:t>
      </w:r>
      <w:r w:rsidR="00C0337A" w:rsidRPr="00383B0E">
        <w:rPr>
          <w:szCs w:val="22"/>
        </w:rPr>
        <w:t xml:space="preserve">dos reakcijos, tokios kaip </w:t>
      </w:r>
      <w:r w:rsidR="0015716D" w:rsidRPr="00383B0E">
        <w:rPr>
          <w:szCs w:val="22"/>
        </w:rPr>
        <w:t>išbėrima</w:t>
      </w:r>
      <w:r w:rsidR="00C0337A" w:rsidRPr="00383B0E">
        <w:rPr>
          <w:szCs w:val="22"/>
        </w:rPr>
        <w:t>i</w:t>
      </w:r>
      <w:r w:rsidR="000B5239">
        <w:rPr>
          <w:szCs w:val="22"/>
        </w:rPr>
        <w:t>;</w:t>
      </w:r>
    </w:p>
    <w:p w14:paraId="165D533C" w14:textId="6B9F3911" w:rsidR="0015716D" w:rsidRPr="00383B0E" w:rsidRDefault="006228A8" w:rsidP="0015716D">
      <w:pPr>
        <w:pStyle w:val="Sraopastraipa"/>
        <w:numPr>
          <w:ilvl w:val="0"/>
          <w:numId w:val="36"/>
        </w:numPr>
        <w:rPr>
          <w:szCs w:val="22"/>
        </w:rPr>
      </w:pPr>
      <w:r>
        <w:rPr>
          <w:szCs w:val="22"/>
        </w:rPr>
        <w:t>n</w:t>
      </w:r>
      <w:r w:rsidR="00C0337A" w:rsidRPr="00383B0E">
        <w:rPr>
          <w:szCs w:val="22"/>
        </w:rPr>
        <w:t>enormalus</w:t>
      </w:r>
      <w:r w:rsidR="0015716D" w:rsidRPr="00383B0E">
        <w:rPr>
          <w:szCs w:val="22"/>
        </w:rPr>
        <w:t xml:space="preserve"> plaukų augimas</w:t>
      </w:r>
      <w:r w:rsidR="00C0337A" w:rsidRPr="00383B0E">
        <w:rPr>
          <w:szCs w:val="22"/>
        </w:rPr>
        <w:t>, nenormali plaukų struktūra, plaukų spalvos pokyčiai</w:t>
      </w:r>
      <w:r w:rsidR="000B5239">
        <w:rPr>
          <w:szCs w:val="22"/>
        </w:rPr>
        <w:t>;</w:t>
      </w:r>
    </w:p>
    <w:p w14:paraId="04151233" w14:textId="52DB7566" w:rsidR="00C0337A" w:rsidRPr="00383B0E" w:rsidRDefault="006228A8" w:rsidP="0015716D">
      <w:pPr>
        <w:pStyle w:val="Sraopastraipa"/>
        <w:numPr>
          <w:ilvl w:val="0"/>
          <w:numId w:val="36"/>
        </w:numPr>
        <w:rPr>
          <w:szCs w:val="22"/>
        </w:rPr>
      </w:pPr>
      <w:r>
        <w:rPr>
          <w:szCs w:val="22"/>
        </w:rPr>
        <w:t>m</w:t>
      </w:r>
      <w:r w:rsidR="00796E7B" w:rsidRPr="00383B0E">
        <w:rPr>
          <w:szCs w:val="22"/>
        </w:rPr>
        <w:t>ėnesinių išnykimas</w:t>
      </w:r>
      <w:r w:rsidR="000B5239">
        <w:rPr>
          <w:szCs w:val="22"/>
        </w:rPr>
        <w:t>;</w:t>
      </w:r>
    </w:p>
    <w:p w14:paraId="10CDF8EF" w14:textId="0042F872" w:rsidR="0015716D" w:rsidRPr="00383B0E" w:rsidRDefault="006228A8" w:rsidP="0015716D">
      <w:pPr>
        <w:pStyle w:val="Sraopastraipa"/>
        <w:numPr>
          <w:ilvl w:val="0"/>
          <w:numId w:val="36"/>
        </w:numPr>
        <w:rPr>
          <w:szCs w:val="22"/>
        </w:rPr>
      </w:pPr>
      <w:r>
        <w:rPr>
          <w:szCs w:val="22"/>
        </w:rPr>
        <w:t>s</w:t>
      </w:r>
      <w:r w:rsidR="00C0337A" w:rsidRPr="00383B0E">
        <w:rPr>
          <w:szCs w:val="22"/>
        </w:rPr>
        <w:t>mulkiųjų k</w:t>
      </w:r>
      <w:r w:rsidR="0015716D" w:rsidRPr="00383B0E">
        <w:rPr>
          <w:szCs w:val="22"/>
        </w:rPr>
        <w:t>raujagyslių uždegimas</w:t>
      </w:r>
      <w:r w:rsidR="00C0337A" w:rsidRPr="00383B0E">
        <w:rPr>
          <w:szCs w:val="22"/>
        </w:rPr>
        <w:t xml:space="preserve"> (</w:t>
      </w:r>
      <w:proofErr w:type="spellStart"/>
      <w:r w:rsidR="00C0337A" w:rsidRPr="00383B0E">
        <w:rPr>
          <w:szCs w:val="22"/>
        </w:rPr>
        <w:t>vaskulitas</w:t>
      </w:r>
      <w:proofErr w:type="spellEnd"/>
      <w:r w:rsidR="00C0337A" w:rsidRPr="00383B0E">
        <w:rPr>
          <w:szCs w:val="22"/>
        </w:rPr>
        <w:t>)</w:t>
      </w:r>
      <w:r w:rsidR="000B5239">
        <w:rPr>
          <w:szCs w:val="22"/>
        </w:rPr>
        <w:t>;</w:t>
      </w:r>
    </w:p>
    <w:p w14:paraId="52E22417" w14:textId="0D40C94F" w:rsidR="00577FF5" w:rsidRPr="00383B0E" w:rsidRDefault="000B5239" w:rsidP="0015716D">
      <w:pPr>
        <w:pStyle w:val="Sraopastraipa"/>
        <w:numPr>
          <w:ilvl w:val="0"/>
          <w:numId w:val="36"/>
        </w:numPr>
        <w:rPr>
          <w:szCs w:val="22"/>
        </w:rPr>
      </w:pPr>
      <w:r>
        <w:rPr>
          <w:szCs w:val="22"/>
        </w:rPr>
        <w:t>k</w:t>
      </w:r>
      <w:r w:rsidR="00C0337A" w:rsidRPr="00383B0E">
        <w:rPr>
          <w:szCs w:val="22"/>
        </w:rPr>
        <w:t>vėpavimo pasunkėjimas</w:t>
      </w:r>
      <w:r w:rsidR="0022215E" w:rsidRPr="00383B0E">
        <w:rPr>
          <w:szCs w:val="22"/>
        </w:rPr>
        <w:t>,</w:t>
      </w:r>
      <w:r w:rsidR="00C0337A" w:rsidRPr="00383B0E">
        <w:rPr>
          <w:szCs w:val="22"/>
        </w:rPr>
        <w:t xml:space="preserve"> skausmas </w:t>
      </w:r>
      <w:r w:rsidR="0022215E" w:rsidRPr="00383B0E">
        <w:rPr>
          <w:szCs w:val="22"/>
        </w:rPr>
        <w:t xml:space="preserve">ar spaudimas krūtinėje (ypač įkvepiant), dusulys ir sausas kosulys </w:t>
      </w:r>
      <w:r w:rsidR="00C0337A" w:rsidRPr="00383B0E">
        <w:rPr>
          <w:szCs w:val="22"/>
        </w:rPr>
        <w:t xml:space="preserve">dėl </w:t>
      </w:r>
      <w:r w:rsidR="0022215E" w:rsidRPr="00383B0E">
        <w:rPr>
          <w:szCs w:val="22"/>
        </w:rPr>
        <w:t xml:space="preserve">skysčio susikaupimo aplink </w:t>
      </w:r>
      <w:r w:rsidR="00C0337A" w:rsidRPr="00383B0E">
        <w:rPr>
          <w:szCs w:val="22"/>
        </w:rPr>
        <w:t xml:space="preserve">plaučius </w:t>
      </w:r>
      <w:r w:rsidR="0022215E" w:rsidRPr="00383B0E">
        <w:rPr>
          <w:szCs w:val="22"/>
        </w:rPr>
        <w:t xml:space="preserve">(skystis </w:t>
      </w:r>
      <w:r w:rsidR="0015716D" w:rsidRPr="00383B0E">
        <w:rPr>
          <w:szCs w:val="22"/>
        </w:rPr>
        <w:t>pleuros ertmėje</w:t>
      </w:r>
      <w:r w:rsidR="00C0337A" w:rsidRPr="00383B0E">
        <w:rPr>
          <w:szCs w:val="22"/>
        </w:rPr>
        <w:t>)</w:t>
      </w:r>
      <w:r>
        <w:rPr>
          <w:szCs w:val="22"/>
        </w:rPr>
        <w:t>;</w:t>
      </w:r>
    </w:p>
    <w:p w14:paraId="7CCBFD5A" w14:textId="4AB9A326" w:rsidR="0015716D" w:rsidRPr="00383B0E" w:rsidRDefault="000B5239" w:rsidP="0015716D">
      <w:pPr>
        <w:pStyle w:val="Sraopastraipa"/>
        <w:numPr>
          <w:ilvl w:val="0"/>
          <w:numId w:val="36"/>
        </w:numPr>
        <w:rPr>
          <w:szCs w:val="22"/>
        </w:rPr>
      </w:pPr>
      <w:r>
        <w:rPr>
          <w:szCs w:val="22"/>
        </w:rPr>
        <w:t>i</w:t>
      </w:r>
      <w:r w:rsidR="0015716D" w:rsidRPr="00383B0E">
        <w:rPr>
          <w:szCs w:val="22"/>
        </w:rPr>
        <w:t xml:space="preserve">nkstų </w:t>
      </w:r>
      <w:r w:rsidR="00C0337A" w:rsidRPr="00383B0E">
        <w:rPr>
          <w:szCs w:val="22"/>
        </w:rPr>
        <w:t>liga (inkstų nepakankamumas)</w:t>
      </w:r>
      <w:r>
        <w:rPr>
          <w:szCs w:val="22"/>
        </w:rPr>
        <w:t>;</w:t>
      </w:r>
    </w:p>
    <w:p w14:paraId="38C36094" w14:textId="0828DF48" w:rsidR="0015716D" w:rsidRPr="00383B0E" w:rsidRDefault="000B5239" w:rsidP="0015716D">
      <w:pPr>
        <w:pStyle w:val="Sraopastraipa"/>
        <w:numPr>
          <w:ilvl w:val="0"/>
          <w:numId w:val="36"/>
        </w:numPr>
        <w:rPr>
          <w:szCs w:val="22"/>
        </w:rPr>
      </w:pPr>
      <w:r>
        <w:rPr>
          <w:szCs w:val="22"/>
        </w:rPr>
        <w:t>k</w:t>
      </w:r>
      <w:r w:rsidR="0015716D" w:rsidRPr="00383B0E">
        <w:rPr>
          <w:szCs w:val="22"/>
        </w:rPr>
        <w:t>ūno temperatūros sumažėjimas, pėdų bei kojų patinimas (edema)</w:t>
      </w:r>
      <w:r>
        <w:rPr>
          <w:szCs w:val="22"/>
        </w:rPr>
        <w:t>;</w:t>
      </w:r>
    </w:p>
    <w:p w14:paraId="3A5CE369" w14:textId="63604AC2" w:rsidR="0015716D" w:rsidRPr="00383B0E" w:rsidRDefault="000B5239" w:rsidP="0015716D">
      <w:pPr>
        <w:pStyle w:val="Sraopastraipa"/>
        <w:numPr>
          <w:ilvl w:val="0"/>
          <w:numId w:val="36"/>
        </w:numPr>
        <w:rPr>
          <w:szCs w:val="22"/>
        </w:rPr>
      </w:pPr>
      <w:r>
        <w:rPr>
          <w:szCs w:val="22"/>
        </w:rPr>
        <w:t>k</w:t>
      </w:r>
      <w:r w:rsidR="0015716D" w:rsidRPr="00383B0E">
        <w:rPr>
          <w:szCs w:val="22"/>
        </w:rPr>
        <w:t xml:space="preserve">aulų sutrikimai, įskaitant </w:t>
      </w:r>
      <w:proofErr w:type="spellStart"/>
      <w:r w:rsidR="0015716D" w:rsidRPr="00383B0E">
        <w:rPr>
          <w:szCs w:val="22"/>
        </w:rPr>
        <w:t>osteopeniją</w:t>
      </w:r>
      <w:proofErr w:type="spellEnd"/>
      <w:r w:rsidR="0015716D" w:rsidRPr="00383B0E">
        <w:rPr>
          <w:szCs w:val="22"/>
        </w:rPr>
        <w:t>, osteoporozę (kaulų išretėjimas) bei kaulų lūžius</w:t>
      </w:r>
      <w:r>
        <w:rPr>
          <w:szCs w:val="22"/>
        </w:rPr>
        <w:t>;</w:t>
      </w:r>
    </w:p>
    <w:p w14:paraId="188CFE3A" w14:textId="0020D37D" w:rsidR="0015716D" w:rsidRPr="00383B0E" w:rsidRDefault="000B5239" w:rsidP="0015716D">
      <w:pPr>
        <w:pStyle w:val="Sraopastraipa"/>
        <w:numPr>
          <w:ilvl w:val="0"/>
          <w:numId w:val="36"/>
        </w:numPr>
        <w:rPr>
          <w:szCs w:val="22"/>
        </w:rPr>
      </w:pPr>
      <w:r>
        <w:rPr>
          <w:szCs w:val="22"/>
        </w:rPr>
        <w:t>m</w:t>
      </w:r>
      <w:r w:rsidR="00C0337A" w:rsidRPr="00383B0E">
        <w:rPr>
          <w:szCs w:val="22"/>
        </w:rPr>
        <w:t>inčių susipainiojimas dėl s</w:t>
      </w:r>
      <w:r w:rsidR="0015716D" w:rsidRPr="00383B0E">
        <w:rPr>
          <w:szCs w:val="22"/>
        </w:rPr>
        <w:t xml:space="preserve">utrikusios </w:t>
      </w:r>
      <w:proofErr w:type="spellStart"/>
      <w:r w:rsidR="0015716D" w:rsidRPr="00383B0E">
        <w:rPr>
          <w:szCs w:val="22"/>
        </w:rPr>
        <w:t>antidiurezinio</w:t>
      </w:r>
      <w:proofErr w:type="spellEnd"/>
      <w:r w:rsidR="0015716D" w:rsidRPr="00383B0E">
        <w:rPr>
          <w:szCs w:val="22"/>
        </w:rPr>
        <w:t xml:space="preserve"> hormono sekrecijos sindrom</w:t>
      </w:r>
      <w:r w:rsidR="00C0337A" w:rsidRPr="00383B0E">
        <w:rPr>
          <w:szCs w:val="22"/>
        </w:rPr>
        <w:t>o (SAHSS)</w:t>
      </w:r>
      <w:r w:rsidR="0015716D" w:rsidRPr="00383B0E">
        <w:rPr>
          <w:szCs w:val="22"/>
        </w:rPr>
        <w:t>, padidėjęs plaukuotumas</w:t>
      </w:r>
      <w:r w:rsidR="00C0337A" w:rsidRPr="00383B0E">
        <w:rPr>
          <w:szCs w:val="22"/>
        </w:rPr>
        <w:t xml:space="preserve"> (ypač moterims)</w:t>
      </w:r>
      <w:r w:rsidR="0015716D" w:rsidRPr="00383B0E">
        <w:rPr>
          <w:szCs w:val="22"/>
        </w:rPr>
        <w:t xml:space="preserve">, suvyriškėjimas, spuogai, vyriškojo pobūdžio plikimas </w:t>
      </w:r>
      <w:r w:rsidR="00C0337A" w:rsidRPr="00383B0E">
        <w:rPr>
          <w:szCs w:val="22"/>
        </w:rPr>
        <w:t>(</w:t>
      </w:r>
      <w:proofErr w:type="spellStart"/>
      <w:r w:rsidR="00C0337A" w:rsidRPr="00383B0E">
        <w:rPr>
          <w:szCs w:val="22"/>
        </w:rPr>
        <w:t>hiperandrogenizmas</w:t>
      </w:r>
      <w:proofErr w:type="spellEnd"/>
      <w:r w:rsidR="0015716D" w:rsidRPr="00383B0E">
        <w:rPr>
          <w:szCs w:val="22"/>
        </w:rPr>
        <w:t>).</w:t>
      </w:r>
    </w:p>
    <w:p w14:paraId="7401AAB1" w14:textId="77777777" w:rsidR="0015716D" w:rsidRPr="00383B0E" w:rsidRDefault="0015716D" w:rsidP="0015716D">
      <w:pPr>
        <w:rPr>
          <w:szCs w:val="22"/>
        </w:rPr>
      </w:pPr>
    </w:p>
    <w:p w14:paraId="7EFE4E45" w14:textId="7407C286" w:rsidR="0015716D" w:rsidRPr="003B2D67" w:rsidRDefault="00976146" w:rsidP="00EC5C1D">
      <w:pPr>
        <w:keepNext/>
        <w:keepLines/>
        <w:rPr>
          <w:b/>
          <w:bCs/>
          <w:szCs w:val="22"/>
        </w:rPr>
      </w:pPr>
      <w:r w:rsidRPr="003B2D67">
        <w:rPr>
          <w:b/>
          <w:bCs/>
          <w:szCs w:val="22"/>
        </w:rPr>
        <w:t>Reti šalutinio poveikio reiškiniai (gali pasireikšti rečiau kaip 1 iš 1 000 asmenų)</w:t>
      </w:r>
      <w:r w:rsidR="000B5239">
        <w:rPr>
          <w:b/>
          <w:bCs/>
          <w:szCs w:val="22"/>
        </w:rPr>
        <w:t>:</w:t>
      </w:r>
    </w:p>
    <w:p w14:paraId="7D0DA493" w14:textId="6451E1ED" w:rsidR="0015716D" w:rsidRPr="00383B0E" w:rsidRDefault="000B5239" w:rsidP="00EC5C1D">
      <w:pPr>
        <w:pStyle w:val="Sraopastraipa"/>
        <w:keepNext/>
        <w:keepLines/>
        <w:numPr>
          <w:ilvl w:val="0"/>
          <w:numId w:val="36"/>
        </w:numPr>
        <w:rPr>
          <w:szCs w:val="22"/>
        </w:rPr>
      </w:pPr>
      <w:r>
        <w:rPr>
          <w:szCs w:val="22"/>
        </w:rPr>
        <w:t>k</w:t>
      </w:r>
      <w:r w:rsidR="0015716D" w:rsidRPr="00383B0E">
        <w:rPr>
          <w:szCs w:val="22"/>
        </w:rPr>
        <w:t xml:space="preserve">aulų čiulpų </w:t>
      </w:r>
      <w:r w:rsidR="00C0337A" w:rsidRPr="00383B0E">
        <w:rPr>
          <w:szCs w:val="22"/>
        </w:rPr>
        <w:t>nepakankamumas, kraujo plokštelių arba raudonųjų kraujo ląstelių kiekio sumažėjimas arba nenormalus raudonųjų kraujo ląstelių dydžio padidėjimas (nustatomi atliekant kraujo tyrimus)</w:t>
      </w:r>
      <w:r>
        <w:rPr>
          <w:szCs w:val="22"/>
        </w:rPr>
        <w:t>;</w:t>
      </w:r>
    </w:p>
    <w:p w14:paraId="4FFAA23B" w14:textId="4440BF84" w:rsidR="00C0337A" w:rsidRPr="00383B0E" w:rsidRDefault="000B5239" w:rsidP="0015716D">
      <w:pPr>
        <w:pStyle w:val="Sraopastraipa"/>
        <w:numPr>
          <w:ilvl w:val="0"/>
          <w:numId w:val="36"/>
        </w:numPr>
        <w:rPr>
          <w:szCs w:val="22"/>
        </w:rPr>
      </w:pPr>
      <w:r>
        <w:rPr>
          <w:szCs w:val="22"/>
        </w:rPr>
        <w:t>k</w:t>
      </w:r>
      <w:r w:rsidR="0015716D" w:rsidRPr="00383B0E">
        <w:rPr>
          <w:szCs w:val="22"/>
        </w:rPr>
        <w:t xml:space="preserve">raujo krešėjimo sutrikimai, </w:t>
      </w:r>
      <w:r w:rsidR="00C0337A" w:rsidRPr="00383B0E">
        <w:rPr>
          <w:szCs w:val="22"/>
        </w:rPr>
        <w:t>sumažėjęs vitamino B8 kiekis organizme (</w:t>
      </w:r>
      <w:proofErr w:type="spellStart"/>
      <w:r w:rsidR="00C0337A" w:rsidRPr="00383B0E">
        <w:rPr>
          <w:szCs w:val="22"/>
        </w:rPr>
        <w:t>biotino</w:t>
      </w:r>
      <w:proofErr w:type="spellEnd"/>
      <w:r w:rsidR="00C0337A" w:rsidRPr="00383B0E">
        <w:rPr>
          <w:szCs w:val="22"/>
        </w:rPr>
        <w:t xml:space="preserve"> stoka)</w:t>
      </w:r>
      <w:r>
        <w:rPr>
          <w:szCs w:val="22"/>
        </w:rPr>
        <w:t>;</w:t>
      </w:r>
    </w:p>
    <w:p w14:paraId="28F03876" w14:textId="30326F09" w:rsidR="00C0337A" w:rsidRPr="00383B0E" w:rsidRDefault="000B5239" w:rsidP="0015716D">
      <w:pPr>
        <w:pStyle w:val="Sraopastraipa"/>
        <w:numPr>
          <w:ilvl w:val="0"/>
          <w:numId w:val="36"/>
        </w:numPr>
        <w:rPr>
          <w:szCs w:val="22"/>
        </w:rPr>
      </w:pPr>
      <w:r>
        <w:rPr>
          <w:szCs w:val="22"/>
        </w:rPr>
        <w:t>p</w:t>
      </w:r>
      <w:r w:rsidR="0015716D" w:rsidRPr="00383B0E">
        <w:rPr>
          <w:szCs w:val="22"/>
        </w:rPr>
        <w:t>adidėjusi amoniako arba amonio jonų koncentracija kraujyje (</w:t>
      </w:r>
      <w:proofErr w:type="spellStart"/>
      <w:r w:rsidR="0015716D" w:rsidRPr="00383B0E">
        <w:rPr>
          <w:szCs w:val="22"/>
        </w:rPr>
        <w:t>hiperamonemija</w:t>
      </w:r>
      <w:proofErr w:type="spellEnd"/>
      <w:r w:rsidR="0015716D" w:rsidRPr="00383B0E">
        <w:rPr>
          <w:szCs w:val="22"/>
        </w:rPr>
        <w:t>)</w:t>
      </w:r>
      <w:r>
        <w:rPr>
          <w:szCs w:val="22"/>
        </w:rPr>
        <w:t>;</w:t>
      </w:r>
    </w:p>
    <w:p w14:paraId="46136DAE" w14:textId="6CF94422" w:rsidR="0015716D" w:rsidRPr="00383B0E" w:rsidRDefault="000B5239" w:rsidP="0015716D">
      <w:pPr>
        <w:pStyle w:val="Sraopastraipa"/>
        <w:numPr>
          <w:ilvl w:val="0"/>
          <w:numId w:val="36"/>
        </w:numPr>
        <w:rPr>
          <w:szCs w:val="22"/>
        </w:rPr>
      </w:pPr>
      <w:r>
        <w:rPr>
          <w:szCs w:val="22"/>
        </w:rPr>
        <w:t>n</w:t>
      </w:r>
      <w:r w:rsidR="0015716D" w:rsidRPr="00383B0E">
        <w:rPr>
          <w:szCs w:val="22"/>
        </w:rPr>
        <w:t>utukimas</w:t>
      </w:r>
      <w:r>
        <w:rPr>
          <w:szCs w:val="22"/>
        </w:rPr>
        <w:t>;</w:t>
      </w:r>
    </w:p>
    <w:p w14:paraId="7263782F" w14:textId="6FD69BDF" w:rsidR="0015716D" w:rsidRPr="00383B0E" w:rsidRDefault="000B5239" w:rsidP="0015716D">
      <w:pPr>
        <w:pStyle w:val="Sraopastraipa"/>
        <w:numPr>
          <w:ilvl w:val="0"/>
          <w:numId w:val="36"/>
        </w:numPr>
        <w:rPr>
          <w:szCs w:val="22"/>
        </w:rPr>
      </w:pPr>
      <w:proofErr w:type="spellStart"/>
      <w:r>
        <w:rPr>
          <w:szCs w:val="22"/>
        </w:rPr>
        <w:t>k</w:t>
      </w:r>
      <w:r w:rsidR="0015716D" w:rsidRPr="00383B0E">
        <w:rPr>
          <w:szCs w:val="22"/>
        </w:rPr>
        <w:t>raujodaros</w:t>
      </w:r>
      <w:proofErr w:type="spellEnd"/>
      <w:r w:rsidR="0015716D" w:rsidRPr="00383B0E">
        <w:rPr>
          <w:szCs w:val="22"/>
        </w:rPr>
        <w:t xml:space="preserve"> sutrikimas (</w:t>
      </w:r>
      <w:proofErr w:type="spellStart"/>
      <w:r w:rsidR="0015716D" w:rsidRPr="00383B0E">
        <w:rPr>
          <w:szCs w:val="22"/>
        </w:rPr>
        <w:t>mielodisplazinis</w:t>
      </w:r>
      <w:proofErr w:type="spellEnd"/>
      <w:r w:rsidR="0015716D" w:rsidRPr="00383B0E">
        <w:rPr>
          <w:szCs w:val="22"/>
        </w:rPr>
        <w:t xml:space="preserve"> sindromas)</w:t>
      </w:r>
      <w:r>
        <w:rPr>
          <w:szCs w:val="22"/>
        </w:rPr>
        <w:t>;</w:t>
      </w:r>
    </w:p>
    <w:p w14:paraId="6D06AA51" w14:textId="3F0E37D7" w:rsidR="0015716D" w:rsidRPr="00383B0E" w:rsidRDefault="000B5239" w:rsidP="0015716D">
      <w:pPr>
        <w:pStyle w:val="Sraopastraipa"/>
        <w:numPr>
          <w:ilvl w:val="0"/>
          <w:numId w:val="36"/>
        </w:numPr>
        <w:rPr>
          <w:szCs w:val="22"/>
        </w:rPr>
      </w:pPr>
      <w:r>
        <w:rPr>
          <w:szCs w:val="22"/>
        </w:rPr>
        <w:t>l</w:t>
      </w:r>
      <w:r w:rsidR="0015716D" w:rsidRPr="00383B0E">
        <w:rPr>
          <w:szCs w:val="22"/>
        </w:rPr>
        <w:t>aikina demencija (silpnaprotystė, pakitęs suvokimo lygis, keistas elgesys), pažintinės funkcijos sutrikimas</w:t>
      </w:r>
      <w:r>
        <w:rPr>
          <w:szCs w:val="22"/>
        </w:rPr>
        <w:t>;</w:t>
      </w:r>
    </w:p>
    <w:p w14:paraId="33C0E062" w14:textId="34D791B7" w:rsidR="0015716D" w:rsidRPr="00383B0E" w:rsidRDefault="000B5239" w:rsidP="0015716D">
      <w:pPr>
        <w:pStyle w:val="Sraopastraipa"/>
        <w:numPr>
          <w:ilvl w:val="0"/>
          <w:numId w:val="36"/>
        </w:numPr>
        <w:rPr>
          <w:szCs w:val="22"/>
        </w:rPr>
      </w:pPr>
      <w:r>
        <w:rPr>
          <w:szCs w:val="22"/>
        </w:rPr>
        <w:t>p</w:t>
      </w:r>
      <w:r w:rsidR="0015716D" w:rsidRPr="00383B0E">
        <w:rPr>
          <w:szCs w:val="22"/>
        </w:rPr>
        <w:t xml:space="preserve">ūslės su apsilupusia oda (toksinė epidermio </w:t>
      </w:r>
      <w:proofErr w:type="spellStart"/>
      <w:r w:rsidR="0015716D" w:rsidRPr="00383B0E">
        <w:rPr>
          <w:szCs w:val="22"/>
        </w:rPr>
        <w:t>nekrolizė</w:t>
      </w:r>
      <w:proofErr w:type="spellEnd"/>
      <w:r w:rsidR="0015716D" w:rsidRPr="00383B0E">
        <w:rPr>
          <w:szCs w:val="22"/>
        </w:rPr>
        <w:t>); alerginė reakcija, sukelianti sąnarių skausmą, odos išbėrimą ir karščiavimą (</w:t>
      </w:r>
      <w:proofErr w:type="spellStart"/>
      <w:r w:rsidR="0015716D" w:rsidRPr="00383B0E">
        <w:rPr>
          <w:szCs w:val="22"/>
        </w:rPr>
        <w:t>Stivenso</w:t>
      </w:r>
      <w:proofErr w:type="spellEnd"/>
      <w:r w:rsidR="00C0337A" w:rsidRPr="00383B0E">
        <w:rPr>
          <w:szCs w:val="22"/>
        </w:rPr>
        <w:t>-</w:t>
      </w:r>
      <w:r w:rsidR="0015716D" w:rsidRPr="00383B0E">
        <w:rPr>
          <w:szCs w:val="22"/>
        </w:rPr>
        <w:t xml:space="preserve">Džonsono </w:t>
      </w:r>
      <w:bookmarkStart w:id="30" w:name="_Hlk79084956"/>
      <w:r w:rsidR="00C0337A" w:rsidRPr="00383B0E">
        <w:rPr>
          <w:szCs w:val="22"/>
        </w:rPr>
        <w:t>(</w:t>
      </w:r>
      <w:proofErr w:type="spellStart"/>
      <w:r w:rsidR="00C0337A" w:rsidRPr="00383B0E">
        <w:rPr>
          <w:i/>
          <w:iCs/>
          <w:szCs w:val="22"/>
        </w:rPr>
        <w:t>Stevens-Johnson</w:t>
      </w:r>
      <w:proofErr w:type="spellEnd"/>
      <w:r w:rsidR="00C0337A" w:rsidRPr="00383B0E">
        <w:rPr>
          <w:szCs w:val="22"/>
        </w:rPr>
        <w:t xml:space="preserve">) </w:t>
      </w:r>
      <w:bookmarkEnd w:id="30"/>
      <w:r w:rsidR="0015716D" w:rsidRPr="00383B0E">
        <w:rPr>
          <w:szCs w:val="22"/>
        </w:rPr>
        <w:t xml:space="preserve">sindromas), raudonų dėmių atsiradimas (daugiaformė </w:t>
      </w:r>
      <w:proofErr w:type="spellStart"/>
      <w:r w:rsidR="0015716D" w:rsidRPr="00383B0E">
        <w:rPr>
          <w:szCs w:val="22"/>
        </w:rPr>
        <w:t>eritema</w:t>
      </w:r>
      <w:proofErr w:type="spellEnd"/>
      <w:r w:rsidR="0015716D" w:rsidRPr="00383B0E">
        <w:rPr>
          <w:szCs w:val="22"/>
        </w:rPr>
        <w:t>); sindromas, pasireiškiantis vaistų sukeltu išbėrimu, karščiavimu, limfmazgių padidėjimu ir galimu kitų organų pažeidimu</w:t>
      </w:r>
      <w:r>
        <w:rPr>
          <w:szCs w:val="22"/>
        </w:rPr>
        <w:t>;</w:t>
      </w:r>
    </w:p>
    <w:p w14:paraId="096CEC4B" w14:textId="45F93C20" w:rsidR="00976146" w:rsidRPr="00383B0E" w:rsidRDefault="000B5239" w:rsidP="0015716D">
      <w:pPr>
        <w:pStyle w:val="Sraopastraipa"/>
        <w:numPr>
          <w:ilvl w:val="0"/>
          <w:numId w:val="36"/>
        </w:numPr>
        <w:rPr>
          <w:szCs w:val="22"/>
        </w:rPr>
      </w:pPr>
      <w:r>
        <w:rPr>
          <w:szCs w:val="22"/>
        </w:rPr>
        <w:lastRenderedPageBreak/>
        <w:t>v</w:t>
      </w:r>
      <w:r w:rsidR="0015716D" w:rsidRPr="00383B0E">
        <w:rPr>
          <w:szCs w:val="22"/>
        </w:rPr>
        <w:t>yrų nevaisingumas</w:t>
      </w:r>
      <w:r w:rsidR="00976146" w:rsidRPr="00383B0E">
        <w:rPr>
          <w:szCs w:val="22"/>
        </w:rPr>
        <w:t xml:space="preserve">, </w:t>
      </w:r>
      <w:bookmarkStart w:id="31" w:name="_Hlk82525934"/>
      <w:r w:rsidR="00976146" w:rsidRPr="00383B0E">
        <w:rPr>
          <w:szCs w:val="22"/>
        </w:rPr>
        <w:t>kuris paprastai išnyksta nutraukus gydymą ir gali išnykti sumažinus dozę. Nenutraukite gydymo, prieš tai nepasitarę su gydytoju</w:t>
      </w:r>
      <w:bookmarkEnd w:id="31"/>
      <w:r>
        <w:rPr>
          <w:szCs w:val="22"/>
        </w:rPr>
        <w:t>;</w:t>
      </w:r>
    </w:p>
    <w:p w14:paraId="32B1A0CF" w14:textId="436C6623" w:rsidR="0015716D" w:rsidRPr="00383B0E" w:rsidRDefault="000B5239" w:rsidP="0015716D">
      <w:pPr>
        <w:pStyle w:val="Sraopastraipa"/>
        <w:numPr>
          <w:ilvl w:val="0"/>
          <w:numId w:val="36"/>
        </w:numPr>
        <w:rPr>
          <w:szCs w:val="22"/>
        </w:rPr>
      </w:pPr>
      <w:r>
        <w:rPr>
          <w:szCs w:val="22"/>
        </w:rPr>
        <w:t>k</w:t>
      </w:r>
      <w:r w:rsidR="0015716D" w:rsidRPr="00383B0E">
        <w:rPr>
          <w:szCs w:val="22"/>
        </w:rPr>
        <w:t xml:space="preserve">iaušidžių </w:t>
      </w:r>
      <w:proofErr w:type="spellStart"/>
      <w:r w:rsidR="0015716D" w:rsidRPr="00383B0E">
        <w:rPr>
          <w:szCs w:val="22"/>
        </w:rPr>
        <w:t>policistozė</w:t>
      </w:r>
      <w:proofErr w:type="spellEnd"/>
      <w:r w:rsidR="00C0337A" w:rsidRPr="00383B0E">
        <w:rPr>
          <w:szCs w:val="22"/>
        </w:rPr>
        <w:t xml:space="preserve"> </w:t>
      </w:r>
      <w:bookmarkStart w:id="32" w:name="_Hlk79084994"/>
      <w:r w:rsidR="00C0337A" w:rsidRPr="00383B0E">
        <w:rPr>
          <w:szCs w:val="22"/>
        </w:rPr>
        <w:t>(</w:t>
      </w:r>
      <w:proofErr w:type="spellStart"/>
      <w:r w:rsidR="00C0337A" w:rsidRPr="00383B0E">
        <w:rPr>
          <w:szCs w:val="22"/>
        </w:rPr>
        <w:t>policistinės</w:t>
      </w:r>
      <w:proofErr w:type="spellEnd"/>
      <w:r w:rsidR="00C0337A" w:rsidRPr="00383B0E">
        <w:rPr>
          <w:szCs w:val="22"/>
        </w:rPr>
        <w:t xml:space="preserve"> kiaušidės</w:t>
      </w:r>
      <w:bookmarkEnd w:id="32"/>
      <w:r w:rsidR="00C0337A" w:rsidRPr="00383B0E">
        <w:rPr>
          <w:szCs w:val="22"/>
        </w:rPr>
        <w:t>)</w:t>
      </w:r>
      <w:r>
        <w:rPr>
          <w:szCs w:val="22"/>
        </w:rPr>
        <w:t>;</w:t>
      </w:r>
    </w:p>
    <w:p w14:paraId="6372FB71" w14:textId="32753E56" w:rsidR="0015716D" w:rsidRPr="00383B0E" w:rsidRDefault="000B5239" w:rsidP="0015716D">
      <w:pPr>
        <w:pStyle w:val="Sraopastraipa"/>
        <w:numPr>
          <w:ilvl w:val="0"/>
          <w:numId w:val="36"/>
        </w:numPr>
        <w:rPr>
          <w:szCs w:val="22"/>
        </w:rPr>
      </w:pPr>
      <w:r>
        <w:rPr>
          <w:szCs w:val="22"/>
        </w:rPr>
        <w:t>š</w:t>
      </w:r>
      <w:r w:rsidR="0015716D" w:rsidRPr="00383B0E">
        <w:rPr>
          <w:szCs w:val="22"/>
        </w:rPr>
        <w:t>lapinimasis į lovą ar dažnesnis noras šlapintis</w:t>
      </w:r>
      <w:r>
        <w:rPr>
          <w:szCs w:val="22"/>
        </w:rPr>
        <w:t>;</w:t>
      </w:r>
    </w:p>
    <w:p w14:paraId="0E9EA447" w14:textId="31DB8A5E" w:rsidR="00C0337A" w:rsidRPr="00383B0E" w:rsidRDefault="000B5239" w:rsidP="00EC5C1D">
      <w:pPr>
        <w:numPr>
          <w:ilvl w:val="0"/>
          <w:numId w:val="36"/>
        </w:numPr>
        <w:contextualSpacing/>
        <w:rPr>
          <w:szCs w:val="22"/>
        </w:rPr>
      </w:pPr>
      <w:bookmarkStart w:id="33" w:name="_Hlk79085012"/>
      <w:r>
        <w:rPr>
          <w:szCs w:val="22"/>
        </w:rPr>
        <w:t>i</w:t>
      </w:r>
      <w:r w:rsidR="00C0337A" w:rsidRPr="00383B0E">
        <w:rPr>
          <w:szCs w:val="22"/>
        </w:rPr>
        <w:t>nkstų sutrikimai (</w:t>
      </w:r>
      <w:proofErr w:type="spellStart"/>
      <w:r w:rsidR="00C0337A" w:rsidRPr="00383B0E">
        <w:rPr>
          <w:szCs w:val="22"/>
        </w:rPr>
        <w:t>tubulointersticinis</w:t>
      </w:r>
      <w:proofErr w:type="spellEnd"/>
      <w:r w:rsidR="00C0337A" w:rsidRPr="00383B0E">
        <w:rPr>
          <w:szCs w:val="22"/>
        </w:rPr>
        <w:t xml:space="preserve"> nefritas, </w:t>
      </w:r>
      <w:proofErr w:type="spellStart"/>
      <w:r w:rsidR="00C0337A" w:rsidRPr="00383B0E">
        <w:rPr>
          <w:szCs w:val="22"/>
        </w:rPr>
        <w:t>Fankoni</w:t>
      </w:r>
      <w:proofErr w:type="spellEnd"/>
      <w:r w:rsidR="00C0337A" w:rsidRPr="00383B0E">
        <w:rPr>
          <w:szCs w:val="22"/>
        </w:rPr>
        <w:t xml:space="preserve"> (</w:t>
      </w:r>
      <w:proofErr w:type="spellStart"/>
      <w:r w:rsidR="00C0337A" w:rsidRPr="00383B0E">
        <w:rPr>
          <w:i/>
          <w:iCs/>
          <w:szCs w:val="22"/>
        </w:rPr>
        <w:t>Fanconi</w:t>
      </w:r>
      <w:proofErr w:type="spellEnd"/>
      <w:r w:rsidR="00C0337A" w:rsidRPr="00383B0E">
        <w:rPr>
          <w:szCs w:val="22"/>
        </w:rPr>
        <w:t>) sindromas)</w:t>
      </w:r>
      <w:r>
        <w:rPr>
          <w:szCs w:val="22"/>
        </w:rPr>
        <w:t>;</w:t>
      </w:r>
      <w:bookmarkEnd w:id="33"/>
    </w:p>
    <w:p w14:paraId="4D24FA83" w14:textId="3C4A5695" w:rsidR="0015716D" w:rsidRPr="00383B0E" w:rsidRDefault="000B5239" w:rsidP="0015716D">
      <w:pPr>
        <w:pStyle w:val="Sraopastraipa"/>
        <w:numPr>
          <w:ilvl w:val="0"/>
          <w:numId w:val="36"/>
        </w:numPr>
        <w:rPr>
          <w:szCs w:val="22"/>
        </w:rPr>
      </w:pPr>
      <w:r>
        <w:rPr>
          <w:szCs w:val="22"/>
        </w:rPr>
        <w:t>n</w:t>
      </w:r>
      <w:r w:rsidR="0015716D" w:rsidRPr="00383B0E">
        <w:rPr>
          <w:szCs w:val="22"/>
        </w:rPr>
        <w:t xml:space="preserve">enormalus elgesys, per didelis </w:t>
      </w:r>
      <w:proofErr w:type="spellStart"/>
      <w:r w:rsidR="0015716D" w:rsidRPr="00383B0E">
        <w:rPr>
          <w:szCs w:val="22"/>
        </w:rPr>
        <w:t>psichomotorinis</w:t>
      </w:r>
      <w:proofErr w:type="spellEnd"/>
      <w:r w:rsidR="0015716D" w:rsidRPr="00383B0E">
        <w:rPr>
          <w:szCs w:val="22"/>
        </w:rPr>
        <w:t xml:space="preserve"> aktyvumas, mokymosi sutrikimas</w:t>
      </w:r>
      <w:r>
        <w:rPr>
          <w:szCs w:val="22"/>
        </w:rPr>
        <w:t>;</w:t>
      </w:r>
    </w:p>
    <w:p w14:paraId="1EAB52FA" w14:textId="10214AAD" w:rsidR="0015716D" w:rsidRPr="00383B0E" w:rsidRDefault="000B5239" w:rsidP="0015716D">
      <w:pPr>
        <w:pStyle w:val="Sraopastraipa"/>
        <w:numPr>
          <w:ilvl w:val="0"/>
          <w:numId w:val="36"/>
        </w:numPr>
        <w:rPr>
          <w:szCs w:val="22"/>
        </w:rPr>
      </w:pPr>
      <w:r>
        <w:rPr>
          <w:szCs w:val="22"/>
        </w:rPr>
        <w:t>s</w:t>
      </w:r>
      <w:r w:rsidR="0015716D" w:rsidRPr="00383B0E">
        <w:rPr>
          <w:szCs w:val="22"/>
        </w:rPr>
        <w:t>isteminė raudonoji vilkligė, raumenų skausmas ir raumenų silpnumas (</w:t>
      </w:r>
      <w:proofErr w:type="spellStart"/>
      <w:r w:rsidR="0015716D" w:rsidRPr="00383B0E">
        <w:rPr>
          <w:szCs w:val="22"/>
        </w:rPr>
        <w:t>rabdomiolizė</w:t>
      </w:r>
      <w:proofErr w:type="spellEnd"/>
      <w:r w:rsidR="0015716D" w:rsidRPr="00383B0E">
        <w:rPr>
          <w:szCs w:val="22"/>
        </w:rPr>
        <w:t>)</w:t>
      </w:r>
      <w:r>
        <w:rPr>
          <w:szCs w:val="22"/>
        </w:rPr>
        <w:t>;</w:t>
      </w:r>
    </w:p>
    <w:p w14:paraId="2D9AFD10" w14:textId="28CE8E81" w:rsidR="0015716D" w:rsidRPr="00383B0E" w:rsidRDefault="000B5239" w:rsidP="0015716D">
      <w:pPr>
        <w:pStyle w:val="Sraopastraipa"/>
        <w:numPr>
          <w:ilvl w:val="0"/>
          <w:numId w:val="36"/>
        </w:numPr>
        <w:rPr>
          <w:szCs w:val="22"/>
        </w:rPr>
      </w:pPr>
      <w:r>
        <w:rPr>
          <w:szCs w:val="22"/>
        </w:rPr>
        <w:t>p</w:t>
      </w:r>
      <w:r w:rsidR="0015716D" w:rsidRPr="00383B0E">
        <w:rPr>
          <w:szCs w:val="22"/>
        </w:rPr>
        <w:t>er mažas skydliaukės aktyvumas, galintis sukelti nuovargį ar kūno svorio padidėjimą (</w:t>
      </w:r>
      <w:proofErr w:type="spellStart"/>
      <w:r w:rsidR="0015716D" w:rsidRPr="00383B0E">
        <w:rPr>
          <w:szCs w:val="22"/>
        </w:rPr>
        <w:t>hipotiroidizmas</w:t>
      </w:r>
      <w:proofErr w:type="spellEnd"/>
      <w:r w:rsidR="0015716D" w:rsidRPr="00383B0E">
        <w:rPr>
          <w:szCs w:val="22"/>
        </w:rPr>
        <w:t>)</w:t>
      </w:r>
      <w:r>
        <w:rPr>
          <w:szCs w:val="22"/>
        </w:rPr>
        <w:t>;</w:t>
      </w:r>
    </w:p>
    <w:p w14:paraId="2DEB2A27" w14:textId="373FE41B" w:rsidR="009A64FE" w:rsidRPr="00383B0E" w:rsidRDefault="000B5239" w:rsidP="0015716D">
      <w:pPr>
        <w:pStyle w:val="Sraopastraipa"/>
        <w:numPr>
          <w:ilvl w:val="0"/>
          <w:numId w:val="36"/>
        </w:numPr>
        <w:rPr>
          <w:szCs w:val="22"/>
        </w:rPr>
      </w:pPr>
      <w:r>
        <w:rPr>
          <w:szCs w:val="22"/>
        </w:rPr>
        <w:t>d</w:t>
      </w:r>
      <w:r w:rsidR="009A64FE" w:rsidRPr="00383B0E">
        <w:rPr>
          <w:szCs w:val="22"/>
        </w:rPr>
        <w:t>vejinimasis akyse</w:t>
      </w:r>
      <w:r>
        <w:rPr>
          <w:szCs w:val="22"/>
        </w:rPr>
        <w:t>;</w:t>
      </w:r>
    </w:p>
    <w:p w14:paraId="7D8D3C08" w14:textId="291EC078" w:rsidR="003E10CC" w:rsidRPr="00383B0E" w:rsidRDefault="000B5239" w:rsidP="003E10CC">
      <w:pPr>
        <w:pStyle w:val="Sraopastraipa"/>
        <w:numPr>
          <w:ilvl w:val="0"/>
          <w:numId w:val="36"/>
        </w:numPr>
        <w:rPr>
          <w:szCs w:val="22"/>
        </w:rPr>
      </w:pPr>
      <w:r>
        <w:rPr>
          <w:szCs w:val="22"/>
        </w:rPr>
        <w:t>g</w:t>
      </w:r>
      <w:r w:rsidR="003E10CC" w:rsidRPr="00383B0E">
        <w:rPr>
          <w:szCs w:val="22"/>
        </w:rPr>
        <w:t>ausus šlapinimasis ir troškulio pojūtis (</w:t>
      </w:r>
      <w:proofErr w:type="spellStart"/>
      <w:r w:rsidR="003E10CC" w:rsidRPr="00383B0E">
        <w:rPr>
          <w:szCs w:val="22"/>
        </w:rPr>
        <w:t>Fankoni</w:t>
      </w:r>
      <w:proofErr w:type="spellEnd"/>
      <w:r w:rsidR="003E10CC" w:rsidRPr="00383B0E">
        <w:rPr>
          <w:szCs w:val="22"/>
        </w:rPr>
        <w:t xml:space="preserve"> (</w:t>
      </w:r>
      <w:proofErr w:type="spellStart"/>
      <w:r w:rsidR="003E10CC" w:rsidRPr="00383B0E">
        <w:rPr>
          <w:i/>
          <w:iCs/>
          <w:szCs w:val="22"/>
        </w:rPr>
        <w:t>Fanconi</w:t>
      </w:r>
      <w:proofErr w:type="spellEnd"/>
      <w:r w:rsidR="003E10CC" w:rsidRPr="00383B0E">
        <w:rPr>
          <w:szCs w:val="22"/>
        </w:rPr>
        <w:t>) sindromas).</w:t>
      </w:r>
    </w:p>
    <w:p w14:paraId="2E450B40" w14:textId="77777777" w:rsidR="003E10CC" w:rsidRPr="00383B0E" w:rsidRDefault="003E10CC" w:rsidP="003E10CC">
      <w:pPr>
        <w:widowControl w:val="0"/>
        <w:tabs>
          <w:tab w:val="left" w:pos="567"/>
        </w:tabs>
        <w:autoSpaceDE w:val="0"/>
        <w:autoSpaceDN w:val="0"/>
        <w:adjustRightInd w:val="0"/>
        <w:rPr>
          <w:color w:val="000000"/>
          <w:szCs w:val="22"/>
        </w:rPr>
      </w:pPr>
    </w:p>
    <w:p w14:paraId="29CD51F8" w14:textId="3F617182" w:rsidR="003E10CC" w:rsidRPr="003B2D67" w:rsidRDefault="003E10CC" w:rsidP="003E10CC">
      <w:pPr>
        <w:widowControl w:val="0"/>
        <w:tabs>
          <w:tab w:val="left" w:pos="567"/>
        </w:tabs>
        <w:autoSpaceDE w:val="0"/>
        <w:autoSpaceDN w:val="0"/>
        <w:adjustRightInd w:val="0"/>
        <w:rPr>
          <w:b/>
          <w:bCs/>
          <w:color w:val="000000"/>
          <w:szCs w:val="22"/>
        </w:rPr>
      </w:pPr>
      <w:r w:rsidRPr="003B2D67">
        <w:rPr>
          <w:b/>
          <w:bCs/>
          <w:color w:val="000000"/>
          <w:szCs w:val="22"/>
        </w:rPr>
        <w:t>Šalutinio poveikio reiškiniai, kurių dažnis nežinomas (negali būti apskaičiuotas pagal turimus duomenis)</w:t>
      </w:r>
      <w:r w:rsidR="000B5239">
        <w:rPr>
          <w:b/>
          <w:bCs/>
          <w:color w:val="000000"/>
          <w:szCs w:val="22"/>
        </w:rPr>
        <w:t>:</w:t>
      </w:r>
    </w:p>
    <w:p w14:paraId="44CE6804" w14:textId="41E58243" w:rsidR="003E10CC" w:rsidRPr="00383B0E" w:rsidRDefault="000B5239" w:rsidP="003E10CC">
      <w:pPr>
        <w:numPr>
          <w:ilvl w:val="0"/>
          <w:numId w:val="36"/>
        </w:numPr>
        <w:contextualSpacing/>
        <w:rPr>
          <w:szCs w:val="22"/>
        </w:rPr>
      </w:pPr>
      <w:proofErr w:type="spellStart"/>
      <w:r>
        <w:rPr>
          <w:szCs w:val="22"/>
        </w:rPr>
        <w:t>k</w:t>
      </w:r>
      <w:r w:rsidR="003E10CC" w:rsidRPr="00383B0E">
        <w:rPr>
          <w:szCs w:val="22"/>
        </w:rPr>
        <w:t>arnitino</w:t>
      </w:r>
      <w:proofErr w:type="spellEnd"/>
      <w:r w:rsidR="003E10CC" w:rsidRPr="00383B0E">
        <w:rPr>
          <w:szCs w:val="22"/>
        </w:rPr>
        <w:t xml:space="preserve"> kiekio sumažėjimas (nustatomas kraujo ar raumenų tyrimais)</w:t>
      </w:r>
      <w:r>
        <w:rPr>
          <w:szCs w:val="22"/>
        </w:rPr>
        <w:t>;</w:t>
      </w:r>
    </w:p>
    <w:p w14:paraId="1D3AF451" w14:textId="1CC30E4C" w:rsidR="007047F5" w:rsidRPr="00383B0E" w:rsidRDefault="000B5239" w:rsidP="007047F5">
      <w:pPr>
        <w:numPr>
          <w:ilvl w:val="0"/>
          <w:numId w:val="36"/>
        </w:numPr>
        <w:contextualSpacing/>
        <w:rPr>
          <w:szCs w:val="22"/>
        </w:rPr>
      </w:pPr>
      <w:r>
        <w:rPr>
          <w:szCs w:val="22"/>
        </w:rPr>
        <w:t>t</w:t>
      </w:r>
      <w:r w:rsidR="007047F5" w:rsidRPr="00383B0E">
        <w:rPr>
          <w:szCs w:val="22"/>
        </w:rPr>
        <w:t>amsesni odos ir gleivinės plotai (</w:t>
      </w:r>
      <w:proofErr w:type="spellStart"/>
      <w:r w:rsidR="007047F5" w:rsidRPr="00383B0E">
        <w:rPr>
          <w:szCs w:val="22"/>
        </w:rPr>
        <w:t>hiperpigmentacija</w:t>
      </w:r>
      <w:proofErr w:type="spellEnd"/>
      <w:r w:rsidR="007047F5" w:rsidRPr="00383B0E">
        <w:rPr>
          <w:szCs w:val="22"/>
        </w:rPr>
        <w:t>).</w:t>
      </w:r>
    </w:p>
    <w:p w14:paraId="485B7C78" w14:textId="1B0025DC" w:rsidR="00982035" w:rsidRPr="00383B0E" w:rsidRDefault="00982035" w:rsidP="002B54EA">
      <w:pPr>
        <w:rPr>
          <w:iCs/>
          <w:szCs w:val="22"/>
        </w:rPr>
      </w:pPr>
    </w:p>
    <w:p w14:paraId="359408CF" w14:textId="77777777" w:rsidR="0015716D" w:rsidRPr="00383B0E" w:rsidRDefault="0015716D" w:rsidP="0015716D">
      <w:pPr>
        <w:pStyle w:val="Default"/>
        <w:rPr>
          <w:sz w:val="22"/>
          <w:szCs w:val="22"/>
          <w:lang w:val="lt-LT"/>
        </w:rPr>
      </w:pPr>
      <w:r w:rsidRPr="00383B0E">
        <w:rPr>
          <w:sz w:val="22"/>
          <w:szCs w:val="22"/>
          <w:lang w:val="lt-LT"/>
        </w:rPr>
        <w:t>Pasakykite gydytojui arba vaistininkui, jei ilgai vartojate vaistų nuo epilepsijos, sirgote osteoporoze arba vartojate steroidų.</w:t>
      </w:r>
    </w:p>
    <w:p w14:paraId="0B22C2EC" w14:textId="77777777" w:rsidR="0015716D" w:rsidRPr="00383B0E" w:rsidRDefault="0015716D" w:rsidP="0015716D">
      <w:pPr>
        <w:rPr>
          <w:szCs w:val="22"/>
        </w:rPr>
      </w:pPr>
    </w:p>
    <w:p w14:paraId="4F9C836B" w14:textId="77777777" w:rsidR="0015716D" w:rsidRPr="00383B0E" w:rsidRDefault="0015716D" w:rsidP="0015716D">
      <w:pPr>
        <w:rPr>
          <w:szCs w:val="22"/>
        </w:rPr>
      </w:pPr>
      <w:r w:rsidRPr="00383B0E">
        <w:rPr>
          <w:szCs w:val="22"/>
        </w:rPr>
        <w:t>Jeigu pasireiškė toliau išvardytas šalutinis poveikis,</w:t>
      </w:r>
      <w:r w:rsidRPr="00383B0E">
        <w:rPr>
          <w:b/>
          <w:szCs w:val="22"/>
        </w:rPr>
        <w:t xml:space="preserve"> nedelsdami pasakykite gydytojui. </w:t>
      </w:r>
      <w:r w:rsidRPr="00383B0E">
        <w:rPr>
          <w:szCs w:val="22"/>
        </w:rPr>
        <w:t>Jums gali prireikti neatidėliotinos medicininės pagalbos.</w:t>
      </w:r>
    </w:p>
    <w:p w14:paraId="426A75BD" w14:textId="56E9021E" w:rsidR="0015716D" w:rsidRPr="00383B0E" w:rsidRDefault="00E00866" w:rsidP="0015716D">
      <w:pPr>
        <w:numPr>
          <w:ilvl w:val="0"/>
          <w:numId w:val="23"/>
        </w:numPr>
        <w:rPr>
          <w:szCs w:val="22"/>
        </w:rPr>
      </w:pPr>
      <w:r w:rsidRPr="00383B0E">
        <w:rPr>
          <w:szCs w:val="22"/>
        </w:rPr>
        <w:t xml:space="preserve">Mieguistumas, </w:t>
      </w:r>
      <w:r w:rsidR="0015716D" w:rsidRPr="00383B0E">
        <w:rPr>
          <w:szCs w:val="22"/>
        </w:rPr>
        <w:t xml:space="preserve">sąmonės </w:t>
      </w:r>
      <w:r w:rsidRPr="00383B0E">
        <w:rPr>
          <w:szCs w:val="22"/>
        </w:rPr>
        <w:t xml:space="preserve">lygio pokytis (įskaitant komą), minčių susipainiojimas, vangumas arba nenormalus elgesys ir atminties praradimas, susijęs arba nesusijęs </w:t>
      </w:r>
      <w:r w:rsidR="0015716D" w:rsidRPr="00383B0E">
        <w:rPr>
          <w:szCs w:val="22"/>
        </w:rPr>
        <w:t>su dažnesniais ar sunkesniais traukulių priepuoliais</w:t>
      </w:r>
      <w:r w:rsidRPr="00383B0E">
        <w:rPr>
          <w:szCs w:val="22"/>
        </w:rPr>
        <w:t>, ypač jeigu</w:t>
      </w:r>
      <w:r w:rsidR="0015716D" w:rsidRPr="00383B0E">
        <w:rPr>
          <w:szCs w:val="22"/>
        </w:rPr>
        <w:t xml:space="preserve"> </w:t>
      </w:r>
      <w:proofErr w:type="spellStart"/>
      <w:r w:rsidR="0015716D" w:rsidRPr="00383B0E">
        <w:rPr>
          <w:szCs w:val="22"/>
        </w:rPr>
        <w:t>fenobarbitalis</w:t>
      </w:r>
      <w:proofErr w:type="spellEnd"/>
      <w:r w:rsidR="0015716D" w:rsidRPr="00383B0E">
        <w:rPr>
          <w:szCs w:val="22"/>
        </w:rPr>
        <w:t xml:space="preserve"> ir </w:t>
      </w:r>
      <w:proofErr w:type="spellStart"/>
      <w:r w:rsidR="0015716D" w:rsidRPr="00383B0E">
        <w:rPr>
          <w:szCs w:val="22"/>
        </w:rPr>
        <w:t>topiramatas</w:t>
      </w:r>
      <w:proofErr w:type="spellEnd"/>
      <w:r w:rsidRPr="00383B0E">
        <w:rPr>
          <w:szCs w:val="22"/>
        </w:rPr>
        <w:t xml:space="preserve"> vartojami tuo pačiu metu</w:t>
      </w:r>
      <w:r w:rsidR="0015716D" w:rsidRPr="00383B0E">
        <w:rPr>
          <w:szCs w:val="22"/>
        </w:rPr>
        <w:t xml:space="preserve"> arba staiga padidinama </w:t>
      </w:r>
      <w:proofErr w:type="spellStart"/>
      <w:r w:rsidR="0015716D" w:rsidRPr="00383B0E">
        <w:rPr>
          <w:szCs w:val="22"/>
        </w:rPr>
        <w:t>Depakine</w:t>
      </w:r>
      <w:proofErr w:type="spellEnd"/>
      <w:r w:rsidR="0015716D" w:rsidRPr="00383B0E">
        <w:rPr>
          <w:szCs w:val="22"/>
        </w:rPr>
        <w:t xml:space="preserve"> dozė.</w:t>
      </w:r>
    </w:p>
    <w:p w14:paraId="50873EBC" w14:textId="6A709B0D" w:rsidR="00E00866" w:rsidRPr="00383B0E" w:rsidRDefault="00E00866" w:rsidP="00E00866">
      <w:pPr>
        <w:numPr>
          <w:ilvl w:val="0"/>
          <w:numId w:val="23"/>
        </w:numPr>
        <w:rPr>
          <w:szCs w:val="22"/>
        </w:rPr>
      </w:pPr>
      <w:r w:rsidRPr="00383B0E">
        <w:rPr>
          <w:szCs w:val="22"/>
        </w:rPr>
        <w:t xml:space="preserve">Pasikartojantis </w:t>
      </w:r>
      <w:r w:rsidR="0015716D" w:rsidRPr="00383B0E">
        <w:rPr>
          <w:szCs w:val="22"/>
        </w:rPr>
        <w:t>vėmimas, labai stiprus nuovargis, pilvo skausmas, mieguistumas, silpnumas, apetito praradimas, stiprus viršutinės pilvo dalies skausmas, pykinimas, gelta (odos bei akių baltymų pageltimas), kojų patinimas, epilepsijos pablogėjimas ar bloga bendroji savijauta.</w:t>
      </w:r>
      <w:r w:rsidRPr="00383B0E">
        <w:rPr>
          <w:szCs w:val="22"/>
        </w:rPr>
        <w:t xml:space="preserve"> </w:t>
      </w:r>
      <w:bookmarkStart w:id="34" w:name="_Hlk79085163"/>
      <w:r w:rsidRPr="00383B0E">
        <w:rPr>
          <w:szCs w:val="22"/>
        </w:rPr>
        <w:t>Tai gali būti sunkių kepenų ar kasos sutrikimų požymiai.</w:t>
      </w:r>
    </w:p>
    <w:bookmarkEnd w:id="34"/>
    <w:p w14:paraId="7B8D3168" w14:textId="282D0585" w:rsidR="0015716D" w:rsidRPr="00383B0E" w:rsidRDefault="0015716D" w:rsidP="00E00866">
      <w:pPr>
        <w:numPr>
          <w:ilvl w:val="0"/>
          <w:numId w:val="23"/>
        </w:numPr>
        <w:rPr>
          <w:szCs w:val="22"/>
        </w:rPr>
      </w:pPr>
      <w:r w:rsidRPr="00383B0E">
        <w:rPr>
          <w:szCs w:val="22"/>
        </w:rPr>
        <w:t>Savaime atsirandančios</w:t>
      </w:r>
      <w:r w:rsidR="00E00866" w:rsidRPr="00383B0E">
        <w:rPr>
          <w:szCs w:val="22"/>
        </w:rPr>
        <w:t xml:space="preserve"> kraujosruvos </w:t>
      </w:r>
      <w:r w:rsidRPr="00383B0E">
        <w:rPr>
          <w:szCs w:val="22"/>
        </w:rPr>
        <w:t>ar kraujavimas</w:t>
      </w:r>
      <w:r w:rsidR="00E00866" w:rsidRPr="00383B0E">
        <w:rPr>
          <w:szCs w:val="22"/>
        </w:rPr>
        <w:t xml:space="preserve"> </w:t>
      </w:r>
      <w:bookmarkStart w:id="35" w:name="_Hlk79085195"/>
      <w:r w:rsidR="00E00866" w:rsidRPr="00383B0E">
        <w:rPr>
          <w:rFonts w:eastAsia="MS Mincho"/>
          <w:szCs w:val="22"/>
        </w:rPr>
        <w:t>dėl kraujo krešėjimo sutrikimų (nustatomi atliekant kraujo tyrimus</w:t>
      </w:r>
      <w:bookmarkEnd w:id="35"/>
      <w:r w:rsidR="00E00866" w:rsidRPr="00383B0E">
        <w:rPr>
          <w:rFonts w:eastAsia="MS Mincho"/>
          <w:szCs w:val="22"/>
        </w:rPr>
        <w:t>)</w:t>
      </w:r>
      <w:r w:rsidR="00E00866" w:rsidRPr="00383B0E">
        <w:rPr>
          <w:szCs w:val="22"/>
        </w:rPr>
        <w:t>.</w:t>
      </w:r>
    </w:p>
    <w:p w14:paraId="7DD8709A" w14:textId="1C191C0D" w:rsidR="0015716D" w:rsidRPr="00383B0E" w:rsidRDefault="0015716D" w:rsidP="0015716D">
      <w:pPr>
        <w:pStyle w:val="Pagrindinistekstas"/>
        <w:numPr>
          <w:ilvl w:val="0"/>
          <w:numId w:val="23"/>
        </w:numPr>
        <w:spacing w:after="0"/>
        <w:rPr>
          <w:szCs w:val="22"/>
        </w:rPr>
      </w:pPr>
      <w:r w:rsidRPr="00383B0E">
        <w:rPr>
          <w:szCs w:val="22"/>
        </w:rPr>
        <w:t xml:space="preserve">Ženklus baltųjų kraujo ląstelių sumažėjimas ar kaulų čiulpų nepakankamumas, kartais pasireiškiantis karščiavimu ir </w:t>
      </w:r>
      <w:r w:rsidR="00E00866" w:rsidRPr="00383B0E">
        <w:rPr>
          <w:szCs w:val="22"/>
        </w:rPr>
        <w:t>kvėpavimo pasunkėjimu</w:t>
      </w:r>
      <w:r w:rsidRPr="00383B0E">
        <w:rPr>
          <w:szCs w:val="22"/>
        </w:rPr>
        <w:t>.</w:t>
      </w:r>
    </w:p>
    <w:p w14:paraId="75DB4F5A" w14:textId="77777777" w:rsidR="00E00866" w:rsidRPr="00383B0E" w:rsidRDefault="00E00866" w:rsidP="00E00866">
      <w:pPr>
        <w:pStyle w:val="Sraopastraipa"/>
        <w:numPr>
          <w:ilvl w:val="0"/>
          <w:numId w:val="23"/>
        </w:numPr>
        <w:rPr>
          <w:rFonts w:eastAsia="MS Mincho"/>
          <w:szCs w:val="22"/>
        </w:rPr>
      </w:pPr>
      <w:bookmarkStart w:id="36" w:name="_Hlk79085223"/>
      <w:r w:rsidRPr="00383B0E">
        <w:rPr>
          <w:rFonts w:eastAsia="MS Mincho"/>
          <w:szCs w:val="22"/>
        </w:rPr>
        <w:t xml:space="preserve">Minčių susipainiojimas, kuris gali atsirasti dėl sumažėjusio natrio kiekio kraujyje arba dėl būklės, vadinamos SAHSS, t. y. sutrikusios </w:t>
      </w:r>
      <w:proofErr w:type="spellStart"/>
      <w:r w:rsidRPr="00383B0E">
        <w:rPr>
          <w:rFonts w:eastAsia="MS Mincho"/>
          <w:szCs w:val="22"/>
        </w:rPr>
        <w:t>antidiurezinio</w:t>
      </w:r>
      <w:proofErr w:type="spellEnd"/>
      <w:r w:rsidRPr="00383B0E">
        <w:rPr>
          <w:rFonts w:eastAsia="MS Mincho"/>
          <w:szCs w:val="22"/>
        </w:rPr>
        <w:t xml:space="preserve"> hormono sekrecijos sindromo.</w:t>
      </w:r>
    </w:p>
    <w:p w14:paraId="7980324B" w14:textId="77777777" w:rsidR="00E00866" w:rsidRPr="00383B0E" w:rsidRDefault="00E00866" w:rsidP="00E00866">
      <w:pPr>
        <w:pStyle w:val="Sraopastraipa"/>
        <w:numPr>
          <w:ilvl w:val="0"/>
          <w:numId w:val="23"/>
        </w:numPr>
        <w:rPr>
          <w:rFonts w:eastAsia="MS Mincho"/>
          <w:szCs w:val="22"/>
        </w:rPr>
      </w:pPr>
      <w:r w:rsidRPr="00383B0E">
        <w:rPr>
          <w:rFonts w:eastAsia="MS Mincho"/>
          <w:szCs w:val="22"/>
        </w:rPr>
        <w:t>Pusiausvyros ir koordinacijos sutrikimai, letargija ar budrumo sumažėjimas, susijęs su vėmimu. Tai gali pasireikšti dėl padidėjusio amoniako kiekio kraujyje.</w:t>
      </w:r>
    </w:p>
    <w:p w14:paraId="4616582A" w14:textId="77777777" w:rsidR="00E00866" w:rsidRPr="00383B0E" w:rsidRDefault="00E00866" w:rsidP="00E00866">
      <w:pPr>
        <w:pStyle w:val="Sraopastraipa"/>
        <w:numPr>
          <w:ilvl w:val="0"/>
          <w:numId w:val="23"/>
        </w:numPr>
        <w:rPr>
          <w:rFonts w:eastAsia="MS Mincho"/>
          <w:szCs w:val="22"/>
        </w:rPr>
      </w:pPr>
      <w:r w:rsidRPr="00383B0E">
        <w:rPr>
          <w:rFonts w:eastAsia="MS Mincho"/>
          <w:szCs w:val="22"/>
        </w:rPr>
        <w:t>Alerginės reakcijos, kurios gali pasireikšti kaip:</w:t>
      </w:r>
    </w:p>
    <w:p w14:paraId="624112E8" w14:textId="77777777" w:rsidR="00E00866" w:rsidRPr="00383B0E" w:rsidRDefault="00E00866" w:rsidP="00EC5C1D">
      <w:pPr>
        <w:pStyle w:val="Sraopastraipa"/>
        <w:numPr>
          <w:ilvl w:val="0"/>
          <w:numId w:val="23"/>
        </w:numPr>
        <w:rPr>
          <w:rFonts w:eastAsia="MS Mincho"/>
          <w:szCs w:val="22"/>
        </w:rPr>
      </w:pPr>
      <w:r w:rsidRPr="00383B0E">
        <w:rPr>
          <w:rFonts w:eastAsia="MS Mincho"/>
          <w:szCs w:val="22"/>
        </w:rPr>
        <w:t xml:space="preserve">Pūslės su odos atsisluoksniavimu (pūslės, lupimasis ar kraujavimas bet kurioje odos vietoje (įskaitant lūpas, akis, burną, nosį, lytinius organus, plaštakas ar pėdas) su išbėrimu arba be jo, kartais su į gripą panašiais simptomais, tokiais kaip karščiavimas, </w:t>
      </w:r>
      <w:proofErr w:type="spellStart"/>
      <w:r w:rsidRPr="00383B0E">
        <w:rPr>
          <w:rFonts w:eastAsia="MS Mincho"/>
          <w:szCs w:val="22"/>
        </w:rPr>
        <w:t>šaltkrėtis</w:t>
      </w:r>
      <w:proofErr w:type="spellEnd"/>
      <w:r w:rsidRPr="00383B0E">
        <w:rPr>
          <w:rFonts w:eastAsia="MS Mincho"/>
          <w:szCs w:val="22"/>
        </w:rPr>
        <w:t xml:space="preserve"> ar raumenų maudimas; tai gali būti būklių, vadinamų toksine epidermio </w:t>
      </w:r>
      <w:proofErr w:type="spellStart"/>
      <w:r w:rsidRPr="00383B0E">
        <w:rPr>
          <w:rFonts w:eastAsia="MS Mincho"/>
          <w:szCs w:val="22"/>
        </w:rPr>
        <w:t>nekrolize</w:t>
      </w:r>
      <w:proofErr w:type="spellEnd"/>
      <w:r w:rsidRPr="00383B0E">
        <w:rPr>
          <w:rFonts w:eastAsia="MS Mincho"/>
          <w:szCs w:val="22"/>
        </w:rPr>
        <w:t xml:space="preserve"> arba </w:t>
      </w:r>
      <w:proofErr w:type="spellStart"/>
      <w:r w:rsidRPr="00383B0E">
        <w:rPr>
          <w:rFonts w:eastAsia="MS Mincho"/>
          <w:szCs w:val="22"/>
        </w:rPr>
        <w:t>Stivenso</w:t>
      </w:r>
      <w:proofErr w:type="spellEnd"/>
      <w:r w:rsidRPr="00383B0E">
        <w:rPr>
          <w:rFonts w:eastAsia="MS Mincho"/>
          <w:szCs w:val="22"/>
        </w:rPr>
        <w:t>-Džonsono (</w:t>
      </w:r>
      <w:proofErr w:type="spellStart"/>
      <w:r w:rsidRPr="00383B0E">
        <w:rPr>
          <w:rFonts w:eastAsia="MS Mincho"/>
          <w:i/>
          <w:iCs/>
          <w:szCs w:val="22"/>
        </w:rPr>
        <w:t>Stevens-Johnson</w:t>
      </w:r>
      <w:proofErr w:type="spellEnd"/>
      <w:r w:rsidRPr="00383B0E">
        <w:rPr>
          <w:rFonts w:eastAsia="MS Mincho"/>
          <w:szCs w:val="22"/>
        </w:rPr>
        <w:t>) sindromu, požymiai).</w:t>
      </w:r>
    </w:p>
    <w:p w14:paraId="757F2B57" w14:textId="77777777" w:rsidR="00E00866" w:rsidRPr="00383B0E" w:rsidRDefault="00E00866" w:rsidP="00EC5C1D">
      <w:pPr>
        <w:pStyle w:val="Sraopastraipa"/>
        <w:numPr>
          <w:ilvl w:val="0"/>
          <w:numId w:val="23"/>
        </w:numPr>
        <w:rPr>
          <w:rFonts w:eastAsia="MS Mincho"/>
          <w:szCs w:val="22"/>
        </w:rPr>
      </w:pPr>
      <w:r w:rsidRPr="00383B0E">
        <w:rPr>
          <w:rFonts w:eastAsia="MS Mincho"/>
          <w:szCs w:val="22"/>
        </w:rPr>
        <w:t xml:space="preserve">Odos išbėrimas ar odos pažeidimai su rausvais/ raudonais žiedais ir blyškiu centru, kuris gali būti niežtintis, pleiskanojantis arba užpildytas skysčiu. Ypač būdingas išbėrimas plaštakų ar padų srityje. Tai gali būti būklės, vadinamos daugiaforme </w:t>
      </w:r>
      <w:proofErr w:type="spellStart"/>
      <w:r w:rsidRPr="00383B0E">
        <w:rPr>
          <w:rFonts w:eastAsia="MS Mincho"/>
          <w:szCs w:val="22"/>
        </w:rPr>
        <w:t>eritema</w:t>
      </w:r>
      <w:proofErr w:type="spellEnd"/>
      <w:r w:rsidRPr="00383B0E">
        <w:rPr>
          <w:rFonts w:eastAsia="MS Mincho"/>
          <w:szCs w:val="22"/>
        </w:rPr>
        <w:t>, požymiai</w:t>
      </w:r>
      <w:bookmarkEnd w:id="36"/>
      <w:r w:rsidRPr="00383B0E">
        <w:rPr>
          <w:rFonts w:eastAsia="MS Mincho"/>
          <w:szCs w:val="22"/>
        </w:rPr>
        <w:t>.</w:t>
      </w:r>
    </w:p>
    <w:p w14:paraId="7B8C3A22" w14:textId="63D24F28" w:rsidR="0015716D" w:rsidRPr="00383B0E" w:rsidRDefault="0015716D" w:rsidP="00FB2582">
      <w:pPr>
        <w:pStyle w:val="Pagrindinistekstas"/>
        <w:numPr>
          <w:ilvl w:val="0"/>
          <w:numId w:val="23"/>
        </w:numPr>
        <w:spacing w:after="0"/>
        <w:rPr>
          <w:szCs w:val="22"/>
        </w:rPr>
      </w:pPr>
      <w:r w:rsidRPr="00383B0E">
        <w:rPr>
          <w:szCs w:val="22"/>
        </w:rPr>
        <w:t>Alergijos sukeltas patinimas, susijęs su skausmingomis niežtinčiomis ruplėmis (dažniausiai akių, lūpų, gerklės ir kartais rankų bei pėdų srityje)</w:t>
      </w:r>
      <w:r w:rsidR="00E00866" w:rsidRPr="00383B0E">
        <w:rPr>
          <w:szCs w:val="22"/>
        </w:rPr>
        <w:t xml:space="preserve"> </w:t>
      </w:r>
      <w:bookmarkStart w:id="37" w:name="_Hlk79085289"/>
      <w:r w:rsidR="00E00866" w:rsidRPr="00383B0E">
        <w:rPr>
          <w:rFonts w:eastAsia="MS Mincho"/>
          <w:szCs w:val="22"/>
        </w:rPr>
        <w:t xml:space="preserve">– tai gali būti </w:t>
      </w:r>
      <w:proofErr w:type="spellStart"/>
      <w:r w:rsidR="00E00866" w:rsidRPr="00383B0E">
        <w:rPr>
          <w:rFonts w:eastAsia="MS Mincho"/>
          <w:szCs w:val="22"/>
        </w:rPr>
        <w:t>angioneurozinės</w:t>
      </w:r>
      <w:proofErr w:type="spellEnd"/>
      <w:r w:rsidR="00E00866" w:rsidRPr="00383B0E">
        <w:rPr>
          <w:rFonts w:eastAsia="MS Mincho"/>
          <w:szCs w:val="22"/>
        </w:rPr>
        <w:t xml:space="preserve"> edemos požymiai</w:t>
      </w:r>
      <w:bookmarkEnd w:id="37"/>
      <w:r w:rsidRPr="00383B0E">
        <w:rPr>
          <w:szCs w:val="22"/>
        </w:rPr>
        <w:t>.</w:t>
      </w:r>
    </w:p>
    <w:p w14:paraId="4D9F36D7" w14:textId="4DDE4266" w:rsidR="0015716D" w:rsidRPr="00383B0E" w:rsidRDefault="0015716D" w:rsidP="00FB2582">
      <w:pPr>
        <w:pStyle w:val="Pagrindinistekstas"/>
        <w:numPr>
          <w:ilvl w:val="0"/>
          <w:numId w:val="23"/>
        </w:numPr>
        <w:spacing w:after="0"/>
        <w:rPr>
          <w:szCs w:val="22"/>
        </w:rPr>
      </w:pPr>
      <w:r w:rsidRPr="00383B0E">
        <w:rPr>
          <w:szCs w:val="22"/>
        </w:rPr>
        <w:t>Sindromas, pasireiškiantis vaistų sukeltu išbėrimu, karščiavimu, limfmazgių padidėjimu ir galimu kitų organų pažeidimu.</w:t>
      </w:r>
      <w:r w:rsidR="00E00866" w:rsidRPr="00383B0E">
        <w:rPr>
          <w:szCs w:val="22"/>
        </w:rPr>
        <w:t xml:space="preserve"> Tai gali būti būklės, vadinamos DRESS, t. y. reakcijos į vaistą su </w:t>
      </w:r>
      <w:proofErr w:type="spellStart"/>
      <w:r w:rsidR="00E00866" w:rsidRPr="00383B0E">
        <w:rPr>
          <w:szCs w:val="22"/>
        </w:rPr>
        <w:t>eozinofilija</w:t>
      </w:r>
      <w:proofErr w:type="spellEnd"/>
      <w:r w:rsidR="00E00866" w:rsidRPr="00383B0E">
        <w:rPr>
          <w:szCs w:val="22"/>
        </w:rPr>
        <w:t xml:space="preserve"> ir sisteminiais simptomais, požymiai.</w:t>
      </w:r>
    </w:p>
    <w:p w14:paraId="7007C61F" w14:textId="340B3048" w:rsidR="0015716D" w:rsidRPr="00383B0E" w:rsidRDefault="0015716D" w:rsidP="0015716D">
      <w:pPr>
        <w:pStyle w:val="Pagrindinistekstas"/>
        <w:numPr>
          <w:ilvl w:val="0"/>
          <w:numId w:val="23"/>
        </w:numPr>
        <w:spacing w:after="0"/>
        <w:rPr>
          <w:szCs w:val="22"/>
        </w:rPr>
      </w:pPr>
      <w:r w:rsidRPr="00383B0E">
        <w:rPr>
          <w:szCs w:val="22"/>
        </w:rPr>
        <w:t>Per mažas skydliaukės aktyvumas, galintis sukelti nuovargį ar kūno svorio padidėjimą (</w:t>
      </w:r>
      <w:proofErr w:type="spellStart"/>
      <w:r w:rsidRPr="00383B0E">
        <w:rPr>
          <w:szCs w:val="22"/>
        </w:rPr>
        <w:t>hipotiroidizmas</w:t>
      </w:r>
      <w:proofErr w:type="spellEnd"/>
      <w:r w:rsidRPr="00383B0E">
        <w:rPr>
          <w:szCs w:val="22"/>
        </w:rPr>
        <w:t>).</w:t>
      </w:r>
    </w:p>
    <w:p w14:paraId="009A1FA2" w14:textId="77777777" w:rsidR="00E00866" w:rsidRPr="00383B0E" w:rsidRDefault="00E00866" w:rsidP="00E00866">
      <w:pPr>
        <w:numPr>
          <w:ilvl w:val="0"/>
          <w:numId w:val="23"/>
        </w:numPr>
        <w:rPr>
          <w:szCs w:val="22"/>
        </w:rPr>
      </w:pPr>
      <w:r w:rsidRPr="00383B0E">
        <w:rPr>
          <w:szCs w:val="22"/>
        </w:rPr>
        <w:t>Sąnarių skausmas, karščiavimas, nuovargis, išbėrimas. Tai gali būti sisteminės raudonosios vilkligės požymiai.</w:t>
      </w:r>
    </w:p>
    <w:p w14:paraId="33BC3097" w14:textId="77777777" w:rsidR="00E00866" w:rsidRPr="00383B0E" w:rsidRDefault="00E00866" w:rsidP="00E00866">
      <w:pPr>
        <w:numPr>
          <w:ilvl w:val="0"/>
          <w:numId w:val="23"/>
        </w:numPr>
        <w:rPr>
          <w:szCs w:val="22"/>
        </w:rPr>
      </w:pPr>
      <w:r w:rsidRPr="00383B0E">
        <w:rPr>
          <w:szCs w:val="22"/>
        </w:rPr>
        <w:lastRenderedPageBreak/>
        <w:t xml:space="preserve">Drebulys (tremoras), nekontroliuojami raumenų susitraukimai, </w:t>
      </w:r>
      <w:proofErr w:type="spellStart"/>
      <w:r w:rsidRPr="00383B0E">
        <w:rPr>
          <w:szCs w:val="22"/>
        </w:rPr>
        <w:t>netvirtumas</w:t>
      </w:r>
      <w:proofErr w:type="spellEnd"/>
      <w:r w:rsidRPr="00383B0E">
        <w:rPr>
          <w:szCs w:val="22"/>
        </w:rPr>
        <w:t xml:space="preserve"> einant (</w:t>
      </w:r>
      <w:proofErr w:type="spellStart"/>
      <w:r w:rsidRPr="00383B0E">
        <w:rPr>
          <w:szCs w:val="22"/>
        </w:rPr>
        <w:t>parkinsonizmas</w:t>
      </w:r>
      <w:proofErr w:type="spellEnd"/>
      <w:r w:rsidRPr="00383B0E">
        <w:rPr>
          <w:szCs w:val="22"/>
        </w:rPr>
        <w:t xml:space="preserve">, </w:t>
      </w:r>
      <w:proofErr w:type="spellStart"/>
      <w:r w:rsidRPr="00383B0E">
        <w:rPr>
          <w:szCs w:val="22"/>
        </w:rPr>
        <w:t>ekstrapiramidiniai</w:t>
      </w:r>
      <w:proofErr w:type="spellEnd"/>
      <w:r w:rsidRPr="00383B0E">
        <w:rPr>
          <w:szCs w:val="22"/>
        </w:rPr>
        <w:t xml:space="preserve"> sutrikimai, </w:t>
      </w:r>
      <w:proofErr w:type="spellStart"/>
      <w:r w:rsidRPr="00383B0E">
        <w:rPr>
          <w:szCs w:val="22"/>
        </w:rPr>
        <w:t>ataksija</w:t>
      </w:r>
      <w:proofErr w:type="spellEnd"/>
      <w:r w:rsidRPr="00383B0E">
        <w:rPr>
          <w:szCs w:val="22"/>
        </w:rPr>
        <w:t>).</w:t>
      </w:r>
    </w:p>
    <w:p w14:paraId="5C2E0A37" w14:textId="6F2CA48B" w:rsidR="0015716D" w:rsidRPr="00383B0E" w:rsidRDefault="0022215E" w:rsidP="0015716D">
      <w:pPr>
        <w:numPr>
          <w:ilvl w:val="0"/>
          <w:numId w:val="23"/>
        </w:numPr>
        <w:rPr>
          <w:szCs w:val="22"/>
        </w:rPr>
      </w:pPr>
      <w:r w:rsidRPr="00383B0E">
        <w:rPr>
          <w:szCs w:val="22"/>
        </w:rPr>
        <w:t>Kvėpavimo</w:t>
      </w:r>
      <w:r w:rsidR="0015716D" w:rsidRPr="00383B0E">
        <w:rPr>
          <w:szCs w:val="22"/>
        </w:rPr>
        <w:t xml:space="preserve"> pasunkėjimas</w:t>
      </w:r>
      <w:r w:rsidRPr="00383B0E">
        <w:rPr>
          <w:szCs w:val="22"/>
        </w:rPr>
        <w:t>,</w:t>
      </w:r>
      <w:r w:rsidR="0015716D" w:rsidRPr="00383B0E">
        <w:rPr>
          <w:szCs w:val="22"/>
        </w:rPr>
        <w:t xml:space="preserve"> skausmas </w:t>
      </w:r>
      <w:r w:rsidRPr="00383B0E">
        <w:rPr>
          <w:szCs w:val="22"/>
        </w:rPr>
        <w:t xml:space="preserve">ar spaudimas krūtinėje (ypač įkvepiant), dusulys ir sausas kosulys dėl skysčio susikaupimo aplink plaučius </w:t>
      </w:r>
      <w:r w:rsidR="0015716D" w:rsidRPr="00383B0E">
        <w:rPr>
          <w:szCs w:val="22"/>
        </w:rPr>
        <w:t>(skystis pleuros ertmėje).</w:t>
      </w:r>
    </w:p>
    <w:p w14:paraId="6D4AD684" w14:textId="77777777" w:rsidR="0015716D" w:rsidRPr="00383B0E" w:rsidRDefault="0015716D" w:rsidP="0015716D">
      <w:pPr>
        <w:numPr>
          <w:ilvl w:val="0"/>
          <w:numId w:val="23"/>
        </w:numPr>
        <w:rPr>
          <w:szCs w:val="22"/>
        </w:rPr>
      </w:pPr>
      <w:r w:rsidRPr="00383B0E">
        <w:rPr>
          <w:szCs w:val="22"/>
        </w:rPr>
        <w:t>Raumenų skausmas ir raumenų silpnumas (</w:t>
      </w:r>
      <w:proofErr w:type="spellStart"/>
      <w:r w:rsidRPr="00383B0E">
        <w:rPr>
          <w:szCs w:val="22"/>
        </w:rPr>
        <w:t>rabdomiolizė</w:t>
      </w:r>
      <w:proofErr w:type="spellEnd"/>
      <w:r w:rsidRPr="00383B0E">
        <w:rPr>
          <w:szCs w:val="22"/>
        </w:rPr>
        <w:t>).</w:t>
      </w:r>
    </w:p>
    <w:p w14:paraId="6B146D6D" w14:textId="1F280109" w:rsidR="0015716D" w:rsidRPr="00383B0E" w:rsidRDefault="0015716D" w:rsidP="0015716D">
      <w:pPr>
        <w:numPr>
          <w:ilvl w:val="0"/>
          <w:numId w:val="23"/>
        </w:numPr>
        <w:rPr>
          <w:szCs w:val="22"/>
        </w:rPr>
      </w:pPr>
      <w:r w:rsidRPr="00383B0E">
        <w:rPr>
          <w:szCs w:val="22"/>
        </w:rPr>
        <w:t>Inkstų liga</w:t>
      </w:r>
      <w:r w:rsidR="00E00866" w:rsidRPr="00383B0E">
        <w:rPr>
          <w:szCs w:val="22"/>
        </w:rPr>
        <w:t xml:space="preserve"> </w:t>
      </w:r>
      <w:r w:rsidR="00E00866" w:rsidRPr="00383B0E">
        <w:rPr>
          <w:rFonts w:eastAsia="MS Mincho"/>
          <w:szCs w:val="22"/>
        </w:rPr>
        <w:t>(</w:t>
      </w:r>
      <w:bookmarkStart w:id="38" w:name="_Hlk79085346"/>
      <w:r w:rsidR="00E00866" w:rsidRPr="00383B0E">
        <w:rPr>
          <w:rFonts w:eastAsia="MS Mincho"/>
          <w:szCs w:val="22"/>
        </w:rPr>
        <w:t xml:space="preserve">inkstų nepakankamumas, </w:t>
      </w:r>
      <w:proofErr w:type="spellStart"/>
      <w:r w:rsidR="00E00866" w:rsidRPr="00383B0E">
        <w:rPr>
          <w:rFonts w:eastAsia="MS Mincho"/>
          <w:szCs w:val="22"/>
        </w:rPr>
        <w:t>tubulointersticinis</w:t>
      </w:r>
      <w:proofErr w:type="spellEnd"/>
      <w:r w:rsidR="00E00866" w:rsidRPr="00383B0E">
        <w:rPr>
          <w:rFonts w:eastAsia="MS Mincho"/>
          <w:szCs w:val="22"/>
        </w:rPr>
        <w:t xml:space="preserve"> nefritas ir </w:t>
      </w:r>
      <w:proofErr w:type="spellStart"/>
      <w:r w:rsidR="00E00866" w:rsidRPr="00383B0E">
        <w:rPr>
          <w:rFonts w:eastAsia="MS Mincho"/>
          <w:szCs w:val="22"/>
        </w:rPr>
        <w:t>Fankoni</w:t>
      </w:r>
      <w:proofErr w:type="spellEnd"/>
      <w:r w:rsidR="00E00866" w:rsidRPr="00383B0E">
        <w:rPr>
          <w:rFonts w:eastAsia="MS Mincho"/>
          <w:szCs w:val="22"/>
        </w:rPr>
        <w:t xml:space="preserve"> (</w:t>
      </w:r>
      <w:proofErr w:type="spellStart"/>
      <w:r w:rsidR="00E00866" w:rsidRPr="00383B0E">
        <w:rPr>
          <w:rFonts w:eastAsia="MS Mincho"/>
          <w:i/>
          <w:iCs/>
          <w:szCs w:val="22"/>
        </w:rPr>
        <w:t>Fanconi</w:t>
      </w:r>
      <w:proofErr w:type="spellEnd"/>
      <w:r w:rsidR="00E00866" w:rsidRPr="00383B0E">
        <w:rPr>
          <w:rFonts w:eastAsia="MS Mincho"/>
          <w:szCs w:val="22"/>
        </w:rPr>
        <w:t xml:space="preserve">) sindromas), </w:t>
      </w:r>
      <w:r w:rsidR="00E00866" w:rsidRPr="00383B0E">
        <w:rPr>
          <w:szCs w:val="22"/>
        </w:rPr>
        <w:t>galinti pasireikšti išskiriamo šlapimo kiekio sumažėjimu</w:t>
      </w:r>
      <w:bookmarkEnd w:id="38"/>
      <w:r w:rsidRPr="00383B0E">
        <w:rPr>
          <w:szCs w:val="22"/>
        </w:rPr>
        <w:t>.</w:t>
      </w:r>
    </w:p>
    <w:p w14:paraId="09B6E8F6" w14:textId="77777777" w:rsidR="0015716D" w:rsidRPr="00383B0E" w:rsidRDefault="0015716D" w:rsidP="0015716D">
      <w:pPr>
        <w:numPr>
          <w:ilvl w:val="0"/>
          <w:numId w:val="23"/>
        </w:numPr>
        <w:rPr>
          <w:szCs w:val="22"/>
        </w:rPr>
      </w:pPr>
      <w:r w:rsidRPr="00383B0E">
        <w:rPr>
          <w:szCs w:val="22"/>
        </w:rPr>
        <w:t>Traukulių dažnio ir sunkumo padidėjimas.</w:t>
      </w:r>
    </w:p>
    <w:p w14:paraId="4913CA4E" w14:textId="77777777" w:rsidR="004B3D26" w:rsidRPr="00383B0E" w:rsidRDefault="004B3D26" w:rsidP="009C122A">
      <w:pPr>
        <w:rPr>
          <w:szCs w:val="22"/>
        </w:rPr>
      </w:pPr>
    </w:p>
    <w:p w14:paraId="1745013C" w14:textId="77777777" w:rsidR="004B3D26" w:rsidRPr="003B2D67" w:rsidRDefault="004B3D26" w:rsidP="004B3D26">
      <w:pPr>
        <w:tabs>
          <w:tab w:val="left" w:pos="540"/>
        </w:tabs>
        <w:rPr>
          <w:b/>
          <w:bCs/>
          <w:noProof/>
          <w:szCs w:val="22"/>
          <w:lang w:eastAsia="en-US"/>
        </w:rPr>
      </w:pPr>
      <w:r w:rsidRPr="003B2D67">
        <w:rPr>
          <w:b/>
          <w:bCs/>
          <w:noProof/>
          <w:szCs w:val="22"/>
          <w:lang w:eastAsia="en-US"/>
        </w:rPr>
        <w:t>Kitas šalutinis poveikis, kuris gali pasireikšti vaikams</w:t>
      </w:r>
    </w:p>
    <w:p w14:paraId="4D4D07AE" w14:textId="77777777" w:rsidR="004B3D26" w:rsidRPr="00383B0E" w:rsidRDefault="004B3D26" w:rsidP="004B3D26">
      <w:pPr>
        <w:tabs>
          <w:tab w:val="left" w:pos="540"/>
        </w:tabs>
        <w:rPr>
          <w:noProof/>
          <w:szCs w:val="22"/>
          <w:lang w:eastAsia="en-US"/>
        </w:rPr>
      </w:pPr>
      <w:r w:rsidRPr="00383B0E">
        <w:rPr>
          <w:noProof/>
          <w:szCs w:val="22"/>
          <w:lang w:eastAsia="en-US"/>
        </w:rPr>
        <w:t>Tam tikras šalutinis valproato poveikis vaikams, palyginti su suaugusiaisiais, pasireiškia dažniau ar būna sunkesnis. Toks poveikis yra kepenų pažaida, kasos uždegimas (pankreatitas), agresija, baimingas susijaudinimas (ažitacija), dėmesio sukaupimo sutrikimas, nenormalus elgesys, padidėjęs aktyvumas ir mokymosi sutrikimas.</w:t>
      </w:r>
    </w:p>
    <w:p w14:paraId="1F2C707C" w14:textId="77777777" w:rsidR="0015716D" w:rsidRPr="00383B0E" w:rsidRDefault="0015716D" w:rsidP="0015716D">
      <w:pPr>
        <w:pStyle w:val="Default"/>
        <w:rPr>
          <w:color w:val="auto"/>
          <w:sz w:val="22"/>
          <w:szCs w:val="22"/>
          <w:lang w:val="lt-LT"/>
        </w:rPr>
      </w:pPr>
    </w:p>
    <w:p w14:paraId="06E40976" w14:textId="77777777" w:rsidR="0015716D" w:rsidRPr="00383B0E" w:rsidRDefault="0015716D" w:rsidP="0015716D">
      <w:pPr>
        <w:pStyle w:val="Pagrindinistekstas"/>
        <w:spacing w:after="0"/>
        <w:rPr>
          <w:b/>
          <w:szCs w:val="22"/>
        </w:rPr>
      </w:pPr>
      <w:r w:rsidRPr="00383B0E">
        <w:rPr>
          <w:b/>
          <w:szCs w:val="22"/>
        </w:rPr>
        <w:t>Pranešimas apie šalutinį poveikį</w:t>
      </w:r>
    </w:p>
    <w:p w14:paraId="754BA11F" w14:textId="020837CE" w:rsidR="00976146" w:rsidRPr="00383B0E" w:rsidRDefault="0015716D" w:rsidP="00976146">
      <w:pPr>
        <w:tabs>
          <w:tab w:val="left" w:pos="567"/>
        </w:tabs>
        <w:spacing w:line="260" w:lineRule="exact"/>
        <w:ind w:right="-1"/>
        <w:rPr>
          <w:szCs w:val="22"/>
        </w:rPr>
      </w:pPr>
      <w:r w:rsidRPr="00383B0E">
        <w:rPr>
          <w:snapToGrid w:val="0"/>
          <w:szCs w:val="22"/>
          <w:lang w:eastAsia="en-US"/>
        </w:rPr>
        <w:t xml:space="preserve">Jeigu pasireiškė šalutinis poveikis, įskaitant šiame lapelyje nenurodytą, pasakykite gydytojui arba vaistininkui. </w:t>
      </w:r>
      <w:r w:rsidR="00982035" w:rsidRPr="00383B0E">
        <w:rPr>
          <w:szCs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D6077">
        <w:rPr>
          <w:szCs w:val="22"/>
        </w:rPr>
        <w:t>+370</w:t>
      </w:r>
      <w:r w:rsidR="003D6077" w:rsidRPr="00383B0E">
        <w:rPr>
          <w:szCs w:val="22"/>
        </w:rPr>
        <w:t xml:space="preserve"> </w:t>
      </w:r>
      <w:r w:rsidR="00982035" w:rsidRPr="00383B0E">
        <w:rPr>
          <w:szCs w:val="22"/>
        </w:rPr>
        <w:t>800 73 568. Pranešdami apie šalutinį poveikį galite mums padėti gauti daugiau informacijos apie šio vaisto saugumą.</w:t>
      </w:r>
    </w:p>
    <w:p w14:paraId="7171175F" w14:textId="77777777" w:rsidR="0015716D" w:rsidRPr="00383B0E" w:rsidRDefault="0015716D" w:rsidP="00075107">
      <w:pPr>
        <w:pStyle w:val="Pagrindinistekstas"/>
        <w:spacing w:after="0"/>
        <w:rPr>
          <w:szCs w:val="22"/>
        </w:rPr>
      </w:pPr>
    </w:p>
    <w:p w14:paraId="1A9A941F" w14:textId="77777777" w:rsidR="0015716D" w:rsidRPr="00383B0E" w:rsidRDefault="0015716D" w:rsidP="00976146">
      <w:pPr>
        <w:pStyle w:val="Pagrindinistekstas"/>
        <w:spacing w:after="0"/>
        <w:rPr>
          <w:szCs w:val="22"/>
        </w:rPr>
      </w:pPr>
    </w:p>
    <w:p w14:paraId="37311F70" w14:textId="77777777" w:rsidR="0015716D" w:rsidRPr="00383B0E" w:rsidRDefault="0015716D" w:rsidP="0015716D">
      <w:pPr>
        <w:pStyle w:val="Antrat2"/>
        <w:rPr>
          <w:szCs w:val="22"/>
        </w:rPr>
      </w:pPr>
      <w:bookmarkStart w:id="39" w:name="_Toc129243143"/>
      <w:bookmarkStart w:id="40" w:name="_Toc129243268"/>
      <w:r w:rsidRPr="00383B0E">
        <w:rPr>
          <w:szCs w:val="22"/>
        </w:rPr>
        <w:t>5.</w:t>
      </w:r>
      <w:r w:rsidRPr="00383B0E">
        <w:rPr>
          <w:szCs w:val="22"/>
        </w:rPr>
        <w:tab/>
        <w:t xml:space="preserve">Kaip laikyti </w:t>
      </w:r>
      <w:bookmarkEnd w:id="39"/>
      <w:bookmarkEnd w:id="40"/>
      <w:proofErr w:type="spellStart"/>
      <w:r w:rsidRPr="00383B0E">
        <w:rPr>
          <w:szCs w:val="22"/>
        </w:rPr>
        <w:t>Depakine</w:t>
      </w:r>
      <w:proofErr w:type="spellEnd"/>
      <w:r w:rsidRPr="00383B0E">
        <w:rPr>
          <w:szCs w:val="22"/>
        </w:rPr>
        <w:t xml:space="preserve"> </w:t>
      </w:r>
    </w:p>
    <w:p w14:paraId="728FCBAC" w14:textId="77777777" w:rsidR="0015716D" w:rsidRPr="00383B0E" w:rsidRDefault="0015716D" w:rsidP="0015716D">
      <w:pPr>
        <w:rPr>
          <w:szCs w:val="22"/>
        </w:rPr>
      </w:pPr>
    </w:p>
    <w:p w14:paraId="11858A56" w14:textId="77777777" w:rsidR="0015716D" w:rsidRPr="00383B0E" w:rsidRDefault="0015716D" w:rsidP="00751B81">
      <w:pPr>
        <w:pStyle w:val="BTEMEASMCA"/>
        <w:rPr>
          <w:szCs w:val="22"/>
        </w:rPr>
      </w:pPr>
      <w:r w:rsidRPr="00383B0E">
        <w:rPr>
          <w:szCs w:val="22"/>
        </w:rPr>
        <w:t>Šį vaistą laikykite vaikams nepastebimoje ir nepasiekiamoje vietoje.</w:t>
      </w:r>
    </w:p>
    <w:p w14:paraId="4B18BAAA" w14:textId="77777777" w:rsidR="0015716D" w:rsidRPr="00383B0E" w:rsidRDefault="0015716D" w:rsidP="0015716D">
      <w:pPr>
        <w:rPr>
          <w:szCs w:val="22"/>
        </w:rPr>
      </w:pPr>
    </w:p>
    <w:p w14:paraId="0EBDF928" w14:textId="77777777" w:rsidR="0015716D" w:rsidRPr="00383B0E" w:rsidRDefault="0015716D" w:rsidP="0015716D">
      <w:pPr>
        <w:jc w:val="both"/>
        <w:rPr>
          <w:szCs w:val="22"/>
        </w:rPr>
      </w:pPr>
      <w:r w:rsidRPr="00383B0E">
        <w:rPr>
          <w:szCs w:val="22"/>
        </w:rPr>
        <w:t>Laikyti ne aukštesnėje kaip 25 </w:t>
      </w:r>
      <w:r w:rsidRPr="00383B0E">
        <w:rPr>
          <w:szCs w:val="22"/>
        </w:rPr>
        <w:sym w:font="Symbol" w:char="F0B0"/>
      </w:r>
      <w:r w:rsidRPr="00383B0E">
        <w:rPr>
          <w:szCs w:val="22"/>
        </w:rPr>
        <w:t>C temperatūroje.</w:t>
      </w:r>
    </w:p>
    <w:p w14:paraId="290C2E80" w14:textId="77777777" w:rsidR="0015716D" w:rsidRPr="00383B0E" w:rsidRDefault="0015716D" w:rsidP="0015716D">
      <w:pPr>
        <w:rPr>
          <w:szCs w:val="22"/>
        </w:rPr>
      </w:pPr>
      <w:r w:rsidRPr="00383B0E">
        <w:rPr>
          <w:szCs w:val="22"/>
        </w:rPr>
        <w:t>Pirmą kartą atidarius buteliuką, sirupo tinkamumo laikas – 28 dienos.</w:t>
      </w:r>
    </w:p>
    <w:p w14:paraId="5360BC77" w14:textId="77777777" w:rsidR="0015716D" w:rsidRPr="00383B0E" w:rsidRDefault="0015716D" w:rsidP="0015716D">
      <w:pPr>
        <w:jc w:val="both"/>
        <w:rPr>
          <w:szCs w:val="22"/>
        </w:rPr>
      </w:pPr>
    </w:p>
    <w:p w14:paraId="412B0483" w14:textId="77777777" w:rsidR="0015716D" w:rsidRPr="00383B0E" w:rsidRDefault="0015716D" w:rsidP="0015716D">
      <w:pPr>
        <w:pStyle w:val="Pagrindinistekstas"/>
        <w:spacing w:after="0"/>
        <w:rPr>
          <w:iCs/>
          <w:noProof/>
          <w:szCs w:val="22"/>
        </w:rPr>
      </w:pPr>
      <w:r w:rsidRPr="00383B0E">
        <w:rPr>
          <w:szCs w:val="22"/>
        </w:rPr>
        <w:t>Ant buteliuko</w:t>
      </w:r>
      <w:r w:rsidRPr="00383B0E">
        <w:rPr>
          <w:noProof/>
          <w:szCs w:val="22"/>
        </w:rPr>
        <w:t xml:space="preserve"> </w:t>
      </w:r>
      <w:r w:rsidRPr="00383B0E">
        <w:rPr>
          <w:szCs w:val="22"/>
        </w:rPr>
        <w:t>etiketės</w:t>
      </w:r>
      <w:r w:rsidRPr="00383B0E">
        <w:rPr>
          <w:noProof/>
          <w:szCs w:val="22"/>
        </w:rPr>
        <w:t xml:space="preserve"> ir d</w:t>
      </w:r>
      <w:r w:rsidRPr="00383B0E">
        <w:rPr>
          <w:szCs w:val="22"/>
        </w:rPr>
        <w:t xml:space="preserve">ėžutės po „EXP“ nurodytam tinkamumo laikui pasibaigus, šio vaisto vartoti negalima. Vaistas tinkamas vartoti iki paskutinės </w:t>
      </w:r>
      <w:r w:rsidRPr="00383B0E">
        <w:rPr>
          <w:noProof/>
          <w:szCs w:val="22"/>
        </w:rPr>
        <w:t>nurody</w:t>
      </w:r>
      <w:r w:rsidRPr="00383B0E">
        <w:rPr>
          <w:szCs w:val="22"/>
        </w:rPr>
        <w:t>to mėnesio dienos</w:t>
      </w:r>
      <w:r w:rsidRPr="00383B0E">
        <w:rPr>
          <w:iCs/>
          <w:noProof/>
          <w:szCs w:val="22"/>
        </w:rPr>
        <w:t>.</w:t>
      </w:r>
    </w:p>
    <w:p w14:paraId="2A58E2EB" w14:textId="77777777" w:rsidR="0015716D" w:rsidRPr="00383B0E" w:rsidRDefault="0015716D" w:rsidP="0015716D">
      <w:pPr>
        <w:numPr>
          <w:ilvl w:val="12"/>
          <w:numId w:val="0"/>
        </w:numPr>
        <w:ind w:right="-2"/>
        <w:rPr>
          <w:noProof/>
          <w:szCs w:val="22"/>
        </w:rPr>
      </w:pPr>
    </w:p>
    <w:p w14:paraId="2F06163B" w14:textId="77777777" w:rsidR="0015716D" w:rsidRPr="00383B0E" w:rsidRDefault="0015716D" w:rsidP="0015716D">
      <w:pPr>
        <w:pStyle w:val="Pagrindinistekstas"/>
        <w:spacing w:after="0"/>
        <w:rPr>
          <w:szCs w:val="22"/>
        </w:rPr>
      </w:pPr>
      <w:r w:rsidRPr="00383B0E">
        <w:rPr>
          <w:szCs w:val="22"/>
        </w:rPr>
        <w:t>Pastebėjus matomų gedimo požymių, šio vaisto vartoti negalima.</w:t>
      </w:r>
    </w:p>
    <w:p w14:paraId="178FAC81" w14:textId="77777777" w:rsidR="0015716D" w:rsidRPr="00383B0E" w:rsidRDefault="0015716D" w:rsidP="0015716D">
      <w:pPr>
        <w:numPr>
          <w:ilvl w:val="12"/>
          <w:numId w:val="0"/>
        </w:numPr>
        <w:rPr>
          <w:noProof/>
          <w:szCs w:val="22"/>
        </w:rPr>
      </w:pPr>
    </w:p>
    <w:p w14:paraId="7DD986E2" w14:textId="77777777" w:rsidR="0015716D" w:rsidRPr="00383B0E" w:rsidRDefault="0015716D" w:rsidP="00751B81">
      <w:pPr>
        <w:pStyle w:val="BTEMEASMCA"/>
        <w:rPr>
          <w:noProof/>
          <w:szCs w:val="22"/>
        </w:rPr>
      </w:pPr>
      <w:r w:rsidRPr="00383B0E">
        <w:rPr>
          <w:szCs w:val="22"/>
        </w:rPr>
        <w:t>Vaistų negalima išmesti į kanalizaciją arba su buitinėmis atliekomis. Kaip išmesti nereikalingus vaistus, klauskite vaistininko. Šios priemonės padės apsaugoti aplinką</w:t>
      </w:r>
      <w:r w:rsidRPr="00383B0E">
        <w:rPr>
          <w:noProof/>
          <w:szCs w:val="22"/>
        </w:rPr>
        <w:t>.</w:t>
      </w:r>
    </w:p>
    <w:p w14:paraId="1D188AE2" w14:textId="77777777" w:rsidR="0015716D" w:rsidRPr="00383B0E" w:rsidRDefault="0015716D" w:rsidP="0015716D">
      <w:pPr>
        <w:pStyle w:val="Pagrindinistekstas"/>
        <w:spacing w:after="0"/>
        <w:rPr>
          <w:szCs w:val="22"/>
        </w:rPr>
      </w:pPr>
    </w:p>
    <w:p w14:paraId="5194C077" w14:textId="77777777" w:rsidR="0015716D" w:rsidRPr="00383B0E" w:rsidRDefault="0015716D" w:rsidP="0015716D">
      <w:pPr>
        <w:pStyle w:val="Pagrindinistekstas"/>
        <w:spacing w:after="0"/>
        <w:rPr>
          <w:szCs w:val="22"/>
        </w:rPr>
      </w:pPr>
    </w:p>
    <w:p w14:paraId="52A87031" w14:textId="77777777" w:rsidR="0015716D" w:rsidRPr="00383B0E" w:rsidRDefault="0015716D" w:rsidP="00EC5C1D">
      <w:pPr>
        <w:pStyle w:val="Antrat2"/>
        <w:keepLines/>
        <w:rPr>
          <w:szCs w:val="22"/>
        </w:rPr>
      </w:pPr>
      <w:r w:rsidRPr="00383B0E">
        <w:rPr>
          <w:szCs w:val="22"/>
        </w:rPr>
        <w:t>6.</w:t>
      </w:r>
      <w:r w:rsidRPr="00383B0E">
        <w:rPr>
          <w:szCs w:val="22"/>
        </w:rPr>
        <w:tab/>
        <w:t>Pakuotės turinys ir kita informacija</w:t>
      </w:r>
    </w:p>
    <w:p w14:paraId="22E4F546" w14:textId="77777777" w:rsidR="0015716D" w:rsidRPr="00383B0E" w:rsidRDefault="0015716D" w:rsidP="00EC5C1D">
      <w:pPr>
        <w:pStyle w:val="Pagrindinistekstas"/>
        <w:keepNext/>
        <w:keepLines/>
        <w:spacing w:after="0"/>
        <w:rPr>
          <w:szCs w:val="22"/>
        </w:rPr>
      </w:pPr>
    </w:p>
    <w:p w14:paraId="44A2405E" w14:textId="77777777" w:rsidR="0015716D" w:rsidRPr="00383B0E" w:rsidRDefault="0015716D" w:rsidP="00EC5C1D">
      <w:pPr>
        <w:pStyle w:val="Pagrindinistekstas"/>
        <w:keepNext/>
        <w:keepLines/>
        <w:spacing w:after="0"/>
        <w:rPr>
          <w:szCs w:val="22"/>
        </w:rPr>
      </w:pPr>
      <w:proofErr w:type="spellStart"/>
      <w:r w:rsidRPr="00383B0E">
        <w:rPr>
          <w:b/>
          <w:szCs w:val="22"/>
        </w:rPr>
        <w:t>Depakine</w:t>
      </w:r>
      <w:proofErr w:type="spellEnd"/>
      <w:r w:rsidRPr="00383B0E">
        <w:rPr>
          <w:b/>
          <w:szCs w:val="22"/>
        </w:rPr>
        <w:t xml:space="preserve"> sudėtis</w:t>
      </w:r>
    </w:p>
    <w:p w14:paraId="1F8C29FF" w14:textId="77777777" w:rsidR="0015716D" w:rsidRPr="00383B0E" w:rsidRDefault="0015716D" w:rsidP="0015716D">
      <w:pPr>
        <w:numPr>
          <w:ilvl w:val="0"/>
          <w:numId w:val="23"/>
        </w:numPr>
        <w:rPr>
          <w:szCs w:val="22"/>
        </w:rPr>
      </w:pPr>
      <w:r w:rsidRPr="00383B0E">
        <w:rPr>
          <w:szCs w:val="22"/>
        </w:rPr>
        <w:t xml:space="preserve">Veiklioji medžiaga yra natrio </w:t>
      </w:r>
      <w:proofErr w:type="spellStart"/>
      <w:r w:rsidRPr="00383B0E">
        <w:rPr>
          <w:szCs w:val="22"/>
        </w:rPr>
        <w:t>valproatas</w:t>
      </w:r>
      <w:proofErr w:type="spellEnd"/>
      <w:r w:rsidRPr="00383B0E">
        <w:rPr>
          <w:szCs w:val="22"/>
        </w:rPr>
        <w:t xml:space="preserve">. Viename ml sirupo yra 57,64 mg natrio </w:t>
      </w:r>
      <w:proofErr w:type="spellStart"/>
      <w:r w:rsidRPr="00383B0E">
        <w:rPr>
          <w:szCs w:val="22"/>
        </w:rPr>
        <w:t>valproato</w:t>
      </w:r>
      <w:proofErr w:type="spellEnd"/>
      <w:r w:rsidRPr="00383B0E">
        <w:rPr>
          <w:szCs w:val="22"/>
        </w:rPr>
        <w:t>.</w:t>
      </w:r>
    </w:p>
    <w:p w14:paraId="5F33D8ED" w14:textId="10E3A287" w:rsidR="0015716D" w:rsidRPr="00383B0E" w:rsidRDefault="0015716D" w:rsidP="0015716D">
      <w:pPr>
        <w:numPr>
          <w:ilvl w:val="0"/>
          <w:numId w:val="23"/>
        </w:numPr>
        <w:rPr>
          <w:szCs w:val="22"/>
        </w:rPr>
      </w:pPr>
      <w:r w:rsidRPr="00383B0E">
        <w:rPr>
          <w:szCs w:val="22"/>
        </w:rPr>
        <w:t xml:space="preserve">Pagalbinės medžiagos yra metilo </w:t>
      </w:r>
      <w:proofErr w:type="spellStart"/>
      <w:r w:rsidRPr="00383B0E">
        <w:rPr>
          <w:szCs w:val="22"/>
        </w:rPr>
        <w:t>parahidroksibenzoatas</w:t>
      </w:r>
      <w:proofErr w:type="spellEnd"/>
      <w:r w:rsidRPr="00383B0E">
        <w:rPr>
          <w:szCs w:val="22"/>
        </w:rPr>
        <w:t xml:space="preserve">, </w:t>
      </w:r>
      <w:proofErr w:type="spellStart"/>
      <w:r w:rsidRPr="00383B0E">
        <w:rPr>
          <w:szCs w:val="22"/>
        </w:rPr>
        <w:t>propilo</w:t>
      </w:r>
      <w:proofErr w:type="spellEnd"/>
      <w:r w:rsidRPr="00383B0E">
        <w:rPr>
          <w:szCs w:val="22"/>
        </w:rPr>
        <w:t xml:space="preserve"> </w:t>
      </w:r>
      <w:proofErr w:type="spellStart"/>
      <w:r w:rsidRPr="00383B0E">
        <w:rPr>
          <w:szCs w:val="22"/>
        </w:rPr>
        <w:t>parahidroksibenzoatas</w:t>
      </w:r>
      <w:proofErr w:type="spellEnd"/>
      <w:r w:rsidRPr="00383B0E">
        <w:rPr>
          <w:szCs w:val="22"/>
        </w:rPr>
        <w:t xml:space="preserve">, </w:t>
      </w:r>
      <w:r w:rsidR="00491AAF" w:rsidRPr="00383B0E">
        <w:rPr>
          <w:szCs w:val="22"/>
        </w:rPr>
        <w:t xml:space="preserve">skystoji </w:t>
      </w:r>
      <w:r w:rsidRPr="00383B0E">
        <w:rPr>
          <w:szCs w:val="22"/>
        </w:rPr>
        <w:t xml:space="preserve">sacharozė, skystasis </w:t>
      </w:r>
      <w:proofErr w:type="spellStart"/>
      <w:r w:rsidRPr="00383B0E">
        <w:rPr>
          <w:szCs w:val="22"/>
        </w:rPr>
        <w:t>sorbitolis</w:t>
      </w:r>
      <w:proofErr w:type="spellEnd"/>
      <w:r w:rsidRPr="00383B0E">
        <w:rPr>
          <w:szCs w:val="22"/>
        </w:rPr>
        <w:t xml:space="preserve"> (galintis kristalizuotis)</w:t>
      </w:r>
      <w:r w:rsidR="00D61BD0" w:rsidRPr="00383B0E">
        <w:rPr>
          <w:szCs w:val="22"/>
        </w:rPr>
        <w:t xml:space="preserve"> (E420)</w:t>
      </w:r>
      <w:r w:rsidRPr="00383B0E">
        <w:rPr>
          <w:szCs w:val="22"/>
        </w:rPr>
        <w:t xml:space="preserve">, </w:t>
      </w:r>
      <w:proofErr w:type="spellStart"/>
      <w:r w:rsidRPr="00383B0E">
        <w:rPr>
          <w:szCs w:val="22"/>
        </w:rPr>
        <w:t>glicerolis</w:t>
      </w:r>
      <w:proofErr w:type="spellEnd"/>
      <w:r w:rsidRPr="00383B0E">
        <w:rPr>
          <w:szCs w:val="22"/>
        </w:rPr>
        <w:t>, vyšnių skonio medžiaga</w:t>
      </w:r>
      <w:r w:rsidR="004E2B4D" w:rsidRPr="00383B0E">
        <w:rPr>
          <w:szCs w:val="22"/>
        </w:rPr>
        <w:t xml:space="preserve"> (sudėtyje yra etanolio)</w:t>
      </w:r>
      <w:r w:rsidRPr="00383B0E">
        <w:rPr>
          <w:szCs w:val="22"/>
        </w:rPr>
        <w:t>, natrio hidroksidas (pH koreguoti) ar koncentruota vandenilio chlorido rūgštis (pH koreguoti), išgrynintas vanduo.</w:t>
      </w:r>
    </w:p>
    <w:p w14:paraId="6315EC43" w14:textId="77777777" w:rsidR="0015716D" w:rsidRPr="00383B0E" w:rsidRDefault="0015716D" w:rsidP="0015716D">
      <w:pPr>
        <w:ind w:left="567" w:hanging="567"/>
        <w:jc w:val="both"/>
        <w:rPr>
          <w:szCs w:val="22"/>
        </w:rPr>
      </w:pPr>
    </w:p>
    <w:p w14:paraId="5B15C352" w14:textId="77777777" w:rsidR="0015716D" w:rsidRPr="00383B0E" w:rsidRDefault="0015716D" w:rsidP="0015716D">
      <w:pPr>
        <w:pStyle w:val="Pagrindinistekstas"/>
        <w:spacing w:after="0"/>
        <w:rPr>
          <w:b/>
          <w:bCs/>
          <w:szCs w:val="22"/>
        </w:rPr>
      </w:pPr>
      <w:proofErr w:type="spellStart"/>
      <w:r w:rsidRPr="00383B0E">
        <w:rPr>
          <w:b/>
          <w:szCs w:val="22"/>
        </w:rPr>
        <w:t>Depakine</w:t>
      </w:r>
      <w:proofErr w:type="spellEnd"/>
      <w:r w:rsidRPr="00383B0E">
        <w:rPr>
          <w:b/>
          <w:bCs/>
          <w:szCs w:val="22"/>
        </w:rPr>
        <w:t xml:space="preserve"> </w:t>
      </w:r>
      <w:r w:rsidRPr="00383B0E">
        <w:rPr>
          <w:b/>
          <w:szCs w:val="22"/>
        </w:rPr>
        <w:t>išvaizda ir kiekis pakuotėje</w:t>
      </w:r>
    </w:p>
    <w:p w14:paraId="6CF2F9BA" w14:textId="77777777" w:rsidR="0015716D" w:rsidRPr="00383B0E" w:rsidRDefault="0015716D" w:rsidP="0015716D">
      <w:pPr>
        <w:pStyle w:val="Pagrindinistekstas"/>
        <w:spacing w:after="0"/>
        <w:rPr>
          <w:szCs w:val="22"/>
          <w:highlight w:val="green"/>
        </w:rPr>
      </w:pPr>
      <w:proofErr w:type="spellStart"/>
      <w:r w:rsidRPr="00383B0E">
        <w:rPr>
          <w:szCs w:val="22"/>
        </w:rPr>
        <w:t>Depakine</w:t>
      </w:r>
      <w:proofErr w:type="spellEnd"/>
      <w:r w:rsidRPr="00383B0E">
        <w:rPr>
          <w:szCs w:val="22"/>
        </w:rPr>
        <w:t xml:space="preserve"> yra skaidrus, šiek tiek gelsvas vyšnių kvapo sirupas.</w:t>
      </w:r>
    </w:p>
    <w:p w14:paraId="406345B6" w14:textId="77777777" w:rsidR="0015716D" w:rsidRPr="00383B0E" w:rsidRDefault="0015716D" w:rsidP="0015716D">
      <w:pPr>
        <w:rPr>
          <w:szCs w:val="22"/>
        </w:rPr>
      </w:pPr>
      <w:r w:rsidRPr="00383B0E">
        <w:rPr>
          <w:szCs w:val="22"/>
        </w:rPr>
        <w:t xml:space="preserve">Rudo stiklo buteliukas su vaikų neatidaromu dangteliu. </w:t>
      </w:r>
    </w:p>
    <w:p w14:paraId="3B763BBF" w14:textId="77777777" w:rsidR="0015716D" w:rsidRPr="00383B0E" w:rsidRDefault="0015716D" w:rsidP="0015716D">
      <w:pPr>
        <w:rPr>
          <w:szCs w:val="22"/>
        </w:rPr>
      </w:pPr>
      <w:r w:rsidRPr="00383B0E">
        <w:rPr>
          <w:szCs w:val="22"/>
        </w:rPr>
        <w:t xml:space="preserve">Buteliuke yra 150 ml sirupo. </w:t>
      </w:r>
    </w:p>
    <w:p w14:paraId="41DEE60E" w14:textId="77777777" w:rsidR="0015716D" w:rsidRPr="00383B0E" w:rsidRDefault="0015716D" w:rsidP="0015716D">
      <w:pPr>
        <w:jc w:val="both"/>
        <w:rPr>
          <w:szCs w:val="22"/>
        </w:rPr>
      </w:pPr>
      <w:r w:rsidRPr="00383B0E">
        <w:rPr>
          <w:szCs w:val="22"/>
        </w:rPr>
        <w:t xml:space="preserve">Kartono dėžutė, kurioje yra vienas buteliukas ir geriamasis švirkštas su padalomis sirupui dozuoti. </w:t>
      </w:r>
    </w:p>
    <w:p w14:paraId="1F2C6E7F" w14:textId="77777777" w:rsidR="0015716D" w:rsidRPr="00383B0E" w:rsidRDefault="0015716D" w:rsidP="0015716D">
      <w:pPr>
        <w:ind w:left="567" w:hanging="567"/>
        <w:jc w:val="both"/>
        <w:rPr>
          <w:szCs w:val="22"/>
        </w:rPr>
      </w:pPr>
    </w:p>
    <w:p w14:paraId="0697B596" w14:textId="77777777" w:rsidR="0015716D" w:rsidRPr="00383B0E" w:rsidRDefault="0015716D" w:rsidP="003B2D67">
      <w:pPr>
        <w:keepNext/>
        <w:keepLines/>
        <w:ind w:left="567" w:hanging="567"/>
        <w:jc w:val="both"/>
        <w:rPr>
          <w:b/>
          <w:szCs w:val="22"/>
        </w:rPr>
      </w:pPr>
      <w:r w:rsidRPr="00383B0E">
        <w:rPr>
          <w:b/>
          <w:szCs w:val="22"/>
        </w:rPr>
        <w:lastRenderedPageBreak/>
        <w:t>Registruotojas ir gamintojas</w:t>
      </w:r>
    </w:p>
    <w:p w14:paraId="051DFEDB" w14:textId="77777777" w:rsidR="0015716D" w:rsidRPr="00383B0E" w:rsidRDefault="0015716D" w:rsidP="003B2D67">
      <w:pPr>
        <w:pStyle w:val="BTEMEASMCA"/>
        <w:keepNext/>
        <w:keepLines/>
        <w:rPr>
          <w:szCs w:val="22"/>
        </w:rPr>
      </w:pPr>
      <w:r w:rsidRPr="00383B0E">
        <w:rPr>
          <w:szCs w:val="22"/>
        </w:rPr>
        <w:t>Registruotojas</w:t>
      </w:r>
    </w:p>
    <w:p w14:paraId="2055232E" w14:textId="77777777" w:rsidR="00196104" w:rsidRPr="00383B0E" w:rsidRDefault="00196104" w:rsidP="003B2D67">
      <w:pPr>
        <w:keepNext/>
        <w:keepLines/>
        <w:rPr>
          <w:szCs w:val="22"/>
        </w:rPr>
      </w:pPr>
      <w:r w:rsidRPr="00383B0E">
        <w:rPr>
          <w:szCs w:val="22"/>
        </w:rPr>
        <w:t xml:space="preserve">Sanofi </w:t>
      </w:r>
      <w:proofErr w:type="spellStart"/>
      <w:r w:rsidRPr="00383B0E">
        <w:rPr>
          <w:szCs w:val="22"/>
        </w:rPr>
        <w:t>Winthrop</w:t>
      </w:r>
      <w:proofErr w:type="spellEnd"/>
      <w:r w:rsidRPr="00383B0E">
        <w:rPr>
          <w:szCs w:val="22"/>
        </w:rPr>
        <w:t xml:space="preserve"> </w:t>
      </w:r>
      <w:proofErr w:type="spellStart"/>
      <w:r w:rsidRPr="00383B0E">
        <w:rPr>
          <w:szCs w:val="22"/>
        </w:rPr>
        <w:t>Industrie</w:t>
      </w:r>
      <w:proofErr w:type="spellEnd"/>
    </w:p>
    <w:p w14:paraId="7D335EFE" w14:textId="77777777" w:rsidR="00196104" w:rsidRPr="00383B0E" w:rsidRDefault="00196104" w:rsidP="003B2D67">
      <w:pPr>
        <w:keepNext/>
        <w:keepLines/>
        <w:rPr>
          <w:szCs w:val="22"/>
        </w:rPr>
      </w:pPr>
      <w:r w:rsidRPr="00383B0E">
        <w:rPr>
          <w:szCs w:val="22"/>
        </w:rPr>
        <w:t xml:space="preserve">82, </w:t>
      </w:r>
      <w:proofErr w:type="spellStart"/>
      <w:r w:rsidRPr="00383B0E">
        <w:rPr>
          <w:szCs w:val="22"/>
        </w:rPr>
        <w:t>avenue</w:t>
      </w:r>
      <w:proofErr w:type="spellEnd"/>
      <w:r w:rsidRPr="00383B0E">
        <w:rPr>
          <w:szCs w:val="22"/>
        </w:rPr>
        <w:t xml:space="preserve"> </w:t>
      </w:r>
      <w:proofErr w:type="spellStart"/>
      <w:r w:rsidRPr="00383B0E">
        <w:rPr>
          <w:szCs w:val="22"/>
        </w:rPr>
        <w:t>Raspail</w:t>
      </w:r>
      <w:proofErr w:type="spellEnd"/>
    </w:p>
    <w:p w14:paraId="36D03AD3" w14:textId="77777777" w:rsidR="00196104" w:rsidRPr="00383B0E" w:rsidRDefault="00196104" w:rsidP="00196104">
      <w:pPr>
        <w:rPr>
          <w:szCs w:val="22"/>
        </w:rPr>
      </w:pPr>
      <w:r w:rsidRPr="00383B0E">
        <w:rPr>
          <w:szCs w:val="22"/>
        </w:rPr>
        <w:t xml:space="preserve">94250 </w:t>
      </w:r>
      <w:proofErr w:type="spellStart"/>
      <w:r w:rsidRPr="00383B0E">
        <w:rPr>
          <w:szCs w:val="22"/>
        </w:rPr>
        <w:t>Gentilly</w:t>
      </w:r>
      <w:proofErr w:type="spellEnd"/>
    </w:p>
    <w:p w14:paraId="6D6D7090" w14:textId="77777777" w:rsidR="00196104" w:rsidRPr="00383B0E" w:rsidRDefault="00196104" w:rsidP="00196104">
      <w:pPr>
        <w:tabs>
          <w:tab w:val="left" w:pos="540"/>
        </w:tabs>
        <w:rPr>
          <w:iCs/>
          <w:noProof/>
          <w:szCs w:val="22"/>
        </w:rPr>
      </w:pPr>
      <w:r w:rsidRPr="00383B0E">
        <w:rPr>
          <w:szCs w:val="22"/>
        </w:rPr>
        <w:t>Prancūzija</w:t>
      </w:r>
    </w:p>
    <w:p w14:paraId="5D1622A7" w14:textId="77777777" w:rsidR="0015716D" w:rsidRPr="00383B0E" w:rsidRDefault="0015716D" w:rsidP="0015716D">
      <w:pPr>
        <w:ind w:left="567" w:hanging="567"/>
        <w:jc w:val="both"/>
        <w:rPr>
          <w:szCs w:val="22"/>
        </w:rPr>
      </w:pPr>
    </w:p>
    <w:p w14:paraId="353C4F7D" w14:textId="77777777" w:rsidR="0015716D" w:rsidRPr="00383B0E" w:rsidRDefault="0015716D" w:rsidP="00160C2D">
      <w:pPr>
        <w:keepNext/>
        <w:keepLines/>
        <w:ind w:left="567" w:hanging="567"/>
        <w:jc w:val="both"/>
        <w:rPr>
          <w:szCs w:val="22"/>
        </w:rPr>
      </w:pPr>
      <w:r w:rsidRPr="00383B0E">
        <w:rPr>
          <w:i/>
          <w:szCs w:val="22"/>
        </w:rPr>
        <w:t>Gamintojai</w:t>
      </w:r>
    </w:p>
    <w:p w14:paraId="65C23AAF" w14:textId="77777777" w:rsidR="0015716D" w:rsidRPr="00383B0E" w:rsidRDefault="0015716D" w:rsidP="00160C2D">
      <w:pPr>
        <w:keepNext/>
        <w:keepLines/>
        <w:rPr>
          <w:szCs w:val="22"/>
        </w:rPr>
      </w:pPr>
      <w:r w:rsidRPr="00383B0E">
        <w:rPr>
          <w:szCs w:val="22"/>
        </w:rPr>
        <w:t>UNITHER LIQUID MANUFACTURING</w:t>
      </w:r>
    </w:p>
    <w:p w14:paraId="67524854" w14:textId="77777777" w:rsidR="0015716D" w:rsidRPr="00383B0E" w:rsidRDefault="0015716D" w:rsidP="0015716D">
      <w:pPr>
        <w:rPr>
          <w:szCs w:val="22"/>
        </w:rPr>
      </w:pPr>
      <w:r w:rsidRPr="00383B0E">
        <w:rPr>
          <w:szCs w:val="22"/>
        </w:rPr>
        <w:t xml:space="preserve">1-3 </w:t>
      </w:r>
      <w:proofErr w:type="spellStart"/>
      <w:r w:rsidRPr="00383B0E">
        <w:rPr>
          <w:szCs w:val="22"/>
        </w:rPr>
        <w:t>allee</w:t>
      </w:r>
      <w:proofErr w:type="spellEnd"/>
      <w:r w:rsidRPr="00383B0E">
        <w:rPr>
          <w:szCs w:val="22"/>
        </w:rPr>
        <w:t xml:space="preserve"> de </w:t>
      </w:r>
      <w:proofErr w:type="spellStart"/>
      <w:r w:rsidRPr="00383B0E">
        <w:rPr>
          <w:szCs w:val="22"/>
        </w:rPr>
        <w:t>la</w:t>
      </w:r>
      <w:proofErr w:type="spellEnd"/>
      <w:r w:rsidRPr="00383B0E">
        <w:rPr>
          <w:szCs w:val="22"/>
        </w:rPr>
        <w:t xml:space="preserve"> Neste</w:t>
      </w:r>
    </w:p>
    <w:p w14:paraId="5AADA8EA" w14:textId="77777777" w:rsidR="0015716D" w:rsidRPr="00383B0E" w:rsidRDefault="0015716D" w:rsidP="0015716D">
      <w:pPr>
        <w:rPr>
          <w:szCs w:val="22"/>
        </w:rPr>
      </w:pPr>
      <w:r w:rsidRPr="00383B0E">
        <w:rPr>
          <w:szCs w:val="22"/>
        </w:rPr>
        <w:t xml:space="preserve">Z.I. </w:t>
      </w:r>
      <w:proofErr w:type="spellStart"/>
      <w:r w:rsidRPr="00383B0E">
        <w:rPr>
          <w:szCs w:val="22"/>
        </w:rPr>
        <w:t>d‘en</w:t>
      </w:r>
      <w:proofErr w:type="spellEnd"/>
      <w:r w:rsidRPr="00383B0E">
        <w:rPr>
          <w:szCs w:val="22"/>
        </w:rPr>
        <w:t xml:space="preserve"> </w:t>
      </w:r>
      <w:proofErr w:type="spellStart"/>
      <w:r w:rsidRPr="00383B0E">
        <w:rPr>
          <w:szCs w:val="22"/>
        </w:rPr>
        <w:t>Sigal</w:t>
      </w:r>
      <w:proofErr w:type="spellEnd"/>
    </w:p>
    <w:p w14:paraId="5335F026" w14:textId="77777777" w:rsidR="0015716D" w:rsidRPr="00383B0E" w:rsidRDefault="0015716D" w:rsidP="0015716D">
      <w:pPr>
        <w:rPr>
          <w:szCs w:val="22"/>
        </w:rPr>
      </w:pPr>
      <w:r w:rsidRPr="00383B0E">
        <w:rPr>
          <w:szCs w:val="22"/>
        </w:rPr>
        <w:t xml:space="preserve">31770 </w:t>
      </w:r>
      <w:proofErr w:type="spellStart"/>
      <w:r w:rsidRPr="00383B0E">
        <w:rPr>
          <w:szCs w:val="22"/>
        </w:rPr>
        <w:t>Colomiers</w:t>
      </w:r>
      <w:proofErr w:type="spellEnd"/>
      <w:r w:rsidRPr="00383B0E">
        <w:rPr>
          <w:szCs w:val="22"/>
        </w:rPr>
        <w:t xml:space="preserve"> </w:t>
      </w:r>
    </w:p>
    <w:p w14:paraId="574AC529" w14:textId="77777777" w:rsidR="0015716D" w:rsidRPr="00383B0E" w:rsidRDefault="0015716D" w:rsidP="0015716D">
      <w:pPr>
        <w:rPr>
          <w:szCs w:val="22"/>
        </w:rPr>
      </w:pPr>
      <w:r w:rsidRPr="00383B0E">
        <w:rPr>
          <w:szCs w:val="22"/>
        </w:rPr>
        <w:t>Prancūzija</w:t>
      </w:r>
    </w:p>
    <w:p w14:paraId="6A7A8A30" w14:textId="77777777" w:rsidR="0015716D" w:rsidRPr="00383B0E" w:rsidRDefault="0015716D" w:rsidP="0015716D">
      <w:pPr>
        <w:jc w:val="both"/>
        <w:rPr>
          <w:szCs w:val="22"/>
        </w:rPr>
      </w:pPr>
    </w:p>
    <w:p w14:paraId="7A143A89" w14:textId="77777777" w:rsidR="0015716D" w:rsidRPr="00383B0E" w:rsidRDefault="0015716D" w:rsidP="0015716D">
      <w:pPr>
        <w:jc w:val="both"/>
        <w:rPr>
          <w:szCs w:val="22"/>
        </w:rPr>
      </w:pPr>
      <w:r w:rsidRPr="00383B0E">
        <w:rPr>
          <w:szCs w:val="22"/>
        </w:rPr>
        <w:t>arba</w:t>
      </w:r>
    </w:p>
    <w:p w14:paraId="75169792" w14:textId="77777777" w:rsidR="0015716D" w:rsidRPr="00383B0E" w:rsidRDefault="0015716D" w:rsidP="0015716D">
      <w:pPr>
        <w:jc w:val="both"/>
        <w:rPr>
          <w:szCs w:val="22"/>
        </w:rPr>
      </w:pPr>
    </w:p>
    <w:p w14:paraId="7EC1BB57" w14:textId="77777777" w:rsidR="0015716D" w:rsidRPr="00383B0E" w:rsidRDefault="0015716D" w:rsidP="0015716D">
      <w:pPr>
        <w:jc w:val="both"/>
        <w:rPr>
          <w:szCs w:val="22"/>
        </w:rPr>
      </w:pPr>
      <w:r w:rsidRPr="00383B0E">
        <w:rPr>
          <w:szCs w:val="22"/>
        </w:rPr>
        <w:t xml:space="preserve">SANOFI-AVENTIS </w:t>
      </w:r>
      <w:proofErr w:type="spellStart"/>
      <w:r w:rsidRPr="00383B0E">
        <w:rPr>
          <w:szCs w:val="22"/>
        </w:rPr>
        <w:t>Zrt</w:t>
      </w:r>
      <w:proofErr w:type="spellEnd"/>
      <w:r w:rsidRPr="00383B0E">
        <w:rPr>
          <w:szCs w:val="22"/>
        </w:rPr>
        <w:t>.</w:t>
      </w:r>
    </w:p>
    <w:p w14:paraId="693CE9D2" w14:textId="77777777" w:rsidR="0015716D" w:rsidRPr="00383B0E" w:rsidRDefault="0015716D" w:rsidP="0015716D">
      <w:pPr>
        <w:jc w:val="both"/>
        <w:rPr>
          <w:szCs w:val="22"/>
        </w:rPr>
      </w:pPr>
      <w:proofErr w:type="spellStart"/>
      <w:r w:rsidRPr="00383B0E">
        <w:rPr>
          <w:szCs w:val="22"/>
        </w:rPr>
        <w:t>Campona</w:t>
      </w:r>
      <w:proofErr w:type="spellEnd"/>
      <w:r w:rsidRPr="00383B0E">
        <w:rPr>
          <w:szCs w:val="22"/>
        </w:rPr>
        <w:t xml:space="preserve"> u. 1 (</w:t>
      </w:r>
      <w:proofErr w:type="spellStart"/>
      <w:r w:rsidRPr="00383B0E">
        <w:rPr>
          <w:szCs w:val="22"/>
        </w:rPr>
        <w:t>Harbor</w:t>
      </w:r>
      <w:proofErr w:type="spellEnd"/>
      <w:r w:rsidRPr="00383B0E">
        <w:rPr>
          <w:szCs w:val="22"/>
        </w:rPr>
        <w:t xml:space="preserve"> </w:t>
      </w:r>
      <w:proofErr w:type="spellStart"/>
      <w:r w:rsidRPr="00383B0E">
        <w:rPr>
          <w:szCs w:val="22"/>
        </w:rPr>
        <w:t>Park</w:t>
      </w:r>
      <w:proofErr w:type="spellEnd"/>
      <w:r w:rsidRPr="00383B0E">
        <w:rPr>
          <w:szCs w:val="22"/>
        </w:rPr>
        <w:t>)</w:t>
      </w:r>
    </w:p>
    <w:p w14:paraId="60E308CF" w14:textId="77777777" w:rsidR="0015716D" w:rsidRPr="00383B0E" w:rsidRDefault="0015716D" w:rsidP="0015716D">
      <w:pPr>
        <w:jc w:val="both"/>
        <w:rPr>
          <w:szCs w:val="22"/>
        </w:rPr>
      </w:pPr>
      <w:r w:rsidRPr="00383B0E">
        <w:rPr>
          <w:szCs w:val="22"/>
        </w:rPr>
        <w:t xml:space="preserve">1225 </w:t>
      </w:r>
      <w:proofErr w:type="spellStart"/>
      <w:r w:rsidRPr="00383B0E">
        <w:rPr>
          <w:szCs w:val="22"/>
        </w:rPr>
        <w:t>Budapest</w:t>
      </w:r>
      <w:proofErr w:type="spellEnd"/>
      <w:r w:rsidRPr="00383B0E">
        <w:rPr>
          <w:szCs w:val="22"/>
        </w:rPr>
        <w:t xml:space="preserve"> </w:t>
      </w:r>
    </w:p>
    <w:p w14:paraId="00D5E025" w14:textId="77777777" w:rsidR="0015716D" w:rsidRPr="00383B0E" w:rsidRDefault="0015716D" w:rsidP="0015716D">
      <w:pPr>
        <w:pStyle w:val="Pagrindinistekstas"/>
        <w:spacing w:after="0"/>
        <w:rPr>
          <w:szCs w:val="22"/>
        </w:rPr>
      </w:pPr>
      <w:r w:rsidRPr="00383B0E">
        <w:rPr>
          <w:szCs w:val="22"/>
        </w:rPr>
        <w:t>Vengrija</w:t>
      </w:r>
    </w:p>
    <w:p w14:paraId="280490FB" w14:textId="6363019E" w:rsidR="0015716D" w:rsidRPr="00383B0E" w:rsidRDefault="0015716D" w:rsidP="00751B81">
      <w:pPr>
        <w:pStyle w:val="BTEMEASMCA"/>
        <w:rPr>
          <w:szCs w:val="22"/>
        </w:rPr>
      </w:pPr>
    </w:p>
    <w:p w14:paraId="497D590E" w14:textId="77777777" w:rsidR="00C270FA" w:rsidRPr="00383B0E" w:rsidRDefault="00C270FA" w:rsidP="00C270FA">
      <w:pPr>
        <w:pStyle w:val="Pagrindinistekstas"/>
        <w:spacing w:after="0"/>
        <w:rPr>
          <w:szCs w:val="22"/>
        </w:rPr>
      </w:pPr>
      <w:r w:rsidRPr="00383B0E">
        <w:rPr>
          <w:szCs w:val="22"/>
        </w:rPr>
        <w:t>arba</w:t>
      </w:r>
    </w:p>
    <w:p w14:paraId="68CE52B6" w14:textId="77777777" w:rsidR="00C270FA" w:rsidRPr="00383B0E" w:rsidRDefault="00C270FA" w:rsidP="00C270FA">
      <w:pPr>
        <w:pStyle w:val="Pagrindinistekstas"/>
        <w:spacing w:after="0"/>
        <w:rPr>
          <w:szCs w:val="22"/>
        </w:rPr>
      </w:pPr>
    </w:p>
    <w:p w14:paraId="4E480E25" w14:textId="77777777" w:rsidR="00C270FA" w:rsidRPr="00383B0E" w:rsidRDefault="00C270FA" w:rsidP="00C270FA">
      <w:pPr>
        <w:jc w:val="both"/>
        <w:rPr>
          <w:szCs w:val="22"/>
        </w:rPr>
      </w:pPr>
      <w:r w:rsidRPr="00383B0E">
        <w:rPr>
          <w:szCs w:val="22"/>
        </w:rPr>
        <w:t xml:space="preserve">Sanofi </w:t>
      </w:r>
      <w:proofErr w:type="spellStart"/>
      <w:r w:rsidRPr="00383B0E">
        <w:rPr>
          <w:szCs w:val="22"/>
        </w:rPr>
        <w:t>Winthrop</w:t>
      </w:r>
      <w:proofErr w:type="spellEnd"/>
      <w:r w:rsidRPr="00383B0E">
        <w:rPr>
          <w:szCs w:val="22"/>
        </w:rPr>
        <w:t xml:space="preserve"> </w:t>
      </w:r>
      <w:proofErr w:type="spellStart"/>
      <w:r w:rsidRPr="00383B0E">
        <w:rPr>
          <w:szCs w:val="22"/>
        </w:rPr>
        <w:t>Industrie-Tours</w:t>
      </w:r>
      <w:proofErr w:type="spellEnd"/>
    </w:p>
    <w:p w14:paraId="3D538F36" w14:textId="77777777" w:rsidR="00C270FA" w:rsidRPr="00383B0E" w:rsidRDefault="00C270FA" w:rsidP="00C270FA">
      <w:pPr>
        <w:jc w:val="both"/>
        <w:rPr>
          <w:szCs w:val="22"/>
        </w:rPr>
      </w:pPr>
      <w:r w:rsidRPr="00383B0E">
        <w:rPr>
          <w:szCs w:val="22"/>
        </w:rPr>
        <w:t xml:space="preserve">30-36 </w:t>
      </w:r>
      <w:proofErr w:type="spellStart"/>
      <w:r w:rsidRPr="00383B0E">
        <w:rPr>
          <w:szCs w:val="22"/>
        </w:rPr>
        <w:t>Avenue</w:t>
      </w:r>
      <w:proofErr w:type="spellEnd"/>
      <w:r w:rsidRPr="00383B0E">
        <w:rPr>
          <w:szCs w:val="22"/>
        </w:rPr>
        <w:t xml:space="preserve"> Gustave </w:t>
      </w:r>
      <w:proofErr w:type="spellStart"/>
      <w:r w:rsidRPr="00383B0E">
        <w:rPr>
          <w:szCs w:val="22"/>
        </w:rPr>
        <w:t>Eiffel</w:t>
      </w:r>
      <w:proofErr w:type="spellEnd"/>
      <w:r w:rsidRPr="00383B0E">
        <w:rPr>
          <w:szCs w:val="22"/>
        </w:rPr>
        <w:t>,</w:t>
      </w:r>
    </w:p>
    <w:p w14:paraId="49A9E86D" w14:textId="77777777" w:rsidR="00C270FA" w:rsidRPr="00383B0E" w:rsidRDefault="00C270FA" w:rsidP="00C270FA">
      <w:pPr>
        <w:jc w:val="both"/>
        <w:rPr>
          <w:szCs w:val="22"/>
        </w:rPr>
      </w:pPr>
      <w:r w:rsidRPr="00383B0E">
        <w:rPr>
          <w:szCs w:val="22"/>
        </w:rPr>
        <w:t xml:space="preserve">37100 </w:t>
      </w:r>
      <w:proofErr w:type="spellStart"/>
      <w:r w:rsidRPr="00383B0E">
        <w:rPr>
          <w:szCs w:val="22"/>
        </w:rPr>
        <w:t>Tours</w:t>
      </w:r>
      <w:proofErr w:type="spellEnd"/>
    </w:p>
    <w:p w14:paraId="16468753" w14:textId="77777777" w:rsidR="00C270FA" w:rsidRPr="00383B0E" w:rsidRDefault="00C270FA" w:rsidP="00C270FA">
      <w:pPr>
        <w:jc w:val="both"/>
        <w:rPr>
          <w:szCs w:val="22"/>
        </w:rPr>
      </w:pPr>
      <w:r w:rsidRPr="00383B0E">
        <w:rPr>
          <w:szCs w:val="22"/>
        </w:rPr>
        <w:t>Prancūzija</w:t>
      </w:r>
    </w:p>
    <w:p w14:paraId="6841FAB7" w14:textId="77777777" w:rsidR="00C270FA" w:rsidRPr="00383B0E" w:rsidRDefault="00C270FA" w:rsidP="00751B81">
      <w:pPr>
        <w:pStyle w:val="BTEMEASMCA"/>
        <w:rPr>
          <w:szCs w:val="22"/>
        </w:rPr>
      </w:pPr>
    </w:p>
    <w:p w14:paraId="523AC719" w14:textId="77777777" w:rsidR="00B14DC6" w:rsidRPr="00383B0E" w:rsidRDefault="00B14DC6" w:rsidP="00B14DC6">
      <w:pPr>
        <w:rPr>
          <w:szCs w:val="22"/>
        </w:rPr>
      </w:pPr>
      <w:r w:rsidRPr="00383B0E">
        <w:rPr>
          <w:szCs w:val="22"/>
        </w:rPr>
        <w:t>Jeigu apie šį vaistą norite sužinoti daugiau, kreipkitės į vietinį registruotojo atstovą.</w:t>
      </w:r>
    </w:p>
    <w:p w14:paraId="33F4EE3A" w14:textId="77777777" w:rsidR="00B14DC6" w:rsidRPr="00383B0E" w:rsidRDefault="00B14DC6" w:rsidP="00B14DC6">
      <w:pPr>
        <w:rPr>
          <w:szCs w:val="22"/>
        </w:rPr>
      </w:pPr>
    </w:p>
    <w:p w14:paraId="5663E4A9" w14:textId="77777777" w:rsidR="00B14DC6" w:rsidRPr="00383B0E" w:rsidRDefault="00B14DC6" w:rsidP="00B14DC6">
      <w:pPr>
        <w:rPr>
          <w:szCs w:val="22"/>
        </w:rPr>
      </w:pPr>
      <w:r w:rsidRPr="00383B0E">
        <w:rPr>
          <w:szCs w:val="22"/>
        </w:rPr>
        <w:t>UAB „</w:t>
      </w:r>
      <w:proofErr w:type="spellStart"/>
      <w:r w:rsidRPr="00383B0E">
        <w:rPr>
          <w:szCs w:val="22"/>
        </w:rPr>
        <w:t>Swixx</w:t>
      </w:r>
      <w:proofErr w:type="spellEnd"/>
      <w:r w:rsidRPr="00383B0E">
        <w:rPr>
          <w:szCs w:val="22"/>
        </w:rPr>
        <w:t xml:space="preserve"> </w:t>
      </w:r>
      <w:proofErr w:type="spellStart"/>
      <w:r w:rsidRPr="00383B0E">
        <w:rPr>
          <w:szCs w:val="22"/>
        </w:rPr>
        <w:t>Biopharma</w:t>
      </w:r>
      <w:proofErr w:type="spellEnd"/>
      <w:r w:rsidRPr="00383B0E">
        <w:rPr>
          <w:szCs w:val="22"/>
        </w:rPr>
        <w:t>“</w:t>
      </w:r>
    </w:p>
    <w:p w14:paraId="51480D12" w14:textId="77777777" w:rsidR="00B14DC6" w:rsidRPr="00383B0E" w:rsidRDefault="00B14DC6" w:rsidP="00B14DC6">
      <w:pPr>
        <w:rPr>
          <w:szCs w:val="22"/>
        </w:rPr>
      </w:pPr>
      <w:r w:rsidRPr="00383B0E">
        <w:rPr>
          <w:szCs w:val="22"/>
        </w:rPr>
        <w:t>Bokšto g. 1-3</w:t>
      </w:r>
    </w:p>
    <w:p w14:paraId="542A5809" w14:textId="77777777" w:rsidR="00B14DC6" w:rsidRPr="00383B0E" w:rsidRDefault="00B14DC6" w:rsidP="00B14DC6">
      <w:pPr>
        <w:rPr>
          <w:szCs w:val="22"/>
        </w:rPr>
      </w:pPr>
      <w:r w:rsidRPr="00383B0E">
        <w:rPr>
          <w:szCs w:val="22"/>
        </w:rPr>
        <w:t>LT-01126 Vilnius</w:t>
      </w:r>
    </w:p>
    <w:p w14:paraId="77802BB4" w14:textId="77777777" w:rsidR="00B14DC6" w:rsidRPr="00383B0E" w:rsidRDefault="00B14DC6" w:rsidP="00B14DC6">
      <w:pPr>
        <w:rPr>
          <w:szCs w:val="22"/>
        </w:rPr>
      </w:pPr>
      <w:r w:rsidRPr="00383B0E">
        <w:rPr>
          <w:szCs w:val="22"/>
        </w:rPr>
        <w:t>Lietuva</w:t>
      </w:r>
    </w:p>
    <w:p w14:paraId="0B19A1D0" w14:textId="77777777" w:rsidR="00B14DC6" w:rsidRPr="00383B0E" w:rsidRDefault="00B14DC6" w:rsidP="00B14DC6">
      <w:pPr>
        <w:rPr>
          <w:szCs w:val="22"/>
        </w:rPr>
      </w:pPr>
      <w:r w:rsidRPr="00383B0E">
        <w:rPr>
          <w:szCs w:val="22"/>
        </w:rPr>
        <w:t>Tel.: +370 5 236 9140</w:t>
      </w:r>
    </w:p>
    <w:p w14:paraId="71616121" w14:textId="77777777" w:rsidR="00B14DC6" w:rsidRPr="00383B0E" w:rsidRDefault="00B14DC6" w:rsidP="0015716D">
      <w:pPr>
        <w:pStyle w:val="Pagrindinistekstas"/>
        <w:spacing w:after="0"/>
        <w:rPr>
          <w:b/>
          <w:szCs w:val="22"/>
        </w:rPr>
      </w:pPr>
    </w:p>
    <w:p w14:paraId="3FD83483" w14:textId="66ABF635" w:rsidR="0015716D" w:rsidRPr="00383B0E" w:rsidRDefault="0015716D" w:rsidP="0015716D">
      <w:pPr>
        <w:pStyle w:val="Pagrindinistekstas"/>
        <w:spacing w:after="0"/>
        <w:rPr>
          <w:b/>
          <w:szCs w:val="22"/>
        </w:rPr>
      </w:pPr>
      <w:r w:rsidRPr="00383B0E">
        <w:rPr>
          <w:b/>
          <w:szCs w:val="22"/>
        </w:rPr>
        <w:t>Šis pakuotės</w:t>
      </w:r>
      <w:r w:rsidRPr="00383B0E">
        <w:rPr>
          <w:b/>
          <w:bCs/>
          <w:szCs w:val="22"/>
        </w:rPr>
        <w:t xml:space="preserve"> lapelis</w:t>
      </w:r>
      <w:r w:rsidRPr="00383B0E">
        <w:rPr>
          <w:b/>
          <w:szCs w:val="22"/>
        </w:rPr>
        <w:t xml:space="preserve"> paskutinį kartą peržiūrėtas</w:t>
      </w:r>
      <w:r w:rsidR="00E62737" w:rsidRPr="00383B0E">
        <w:rPr>
          <w:b/>
          <w:szCs w:val="22"/>
        </w:rPr>
        <w:t xml:space="preserve"> </w:t>
      </w:r>
      <w:r w:rsidR="005A5F9B">
        <w:rPr>
          <w:b/>
          <w:szCs w:val="22"/>
        </w:rPr>
        <w:t>2026-02-12.</w:t>
      </w:r>
    </w:p>
    <w:p w14:paraId="64635370" w14:textId="77777777" w:rsidR="0015716D" w:rsidRPr="00383B0E" w:rsidRDefault="0015716D" w:rsidP="0015716D">
      <w:pPr>
        <w:pStyle w:val="Pagrindinistekstas"/>
        <w:spacing w:after="0"/>
        <w:rPr>
          <w:b/>
          <w:szCs w:val="22"/>
        </w:rPr>
      </w:pPr>
    </w:p>
    <w:p w14:paraId="5184E553" w14:textId="6AED3619" w:rsidR="0015716D" w:rsidRPr="00383B0E" w:rsidRDefault="0015716D" w:rsidP="00751B81">
      <w:pPr>
        <w:pStyle w:val="BTEMEASMCA"/>
        <w:rPr>
          <w:szCs w:val="22"/>
        </w:rPr>
      </w:pPr>
      <w:r w:rsidRPr="00383B0E">
        <w:rPr>
          <w:szCs w:val="22"/>
        </w:rPr>
        <w:t xml:space="preserve">Išsami informacija apie šį vaistą pateikiama Valstybinės vaistų kontrolės tarnybos prie Lietuvos Respublikos sveikatos apsaugos ministerijos </w:t>
      </w:r>
      <w:r w:rsidR="00982035" w:rsidRPr="00383B0E">
        <w:rPr>
          <w:szCs w:val="22"/>
        </w:rPr>
        <w:t>tinklalapyje https://vvkt.lrv.lt/lt/.</w:t>
      </w:r>
    </w:p>
    <w:p w14:paraId="725E81BB" w14:textId="77777777" w:rsidR="0015716D" w:rsidRPr="00383B0E" w:rsidRDefault="0015716D" w:rsidP="00751B81">
      <w:pPr>
        <w:pStyle w:val="BTEMEASMCA"/>
        <w:rPr>
          <w:szCs w:val="22"/>
        </w:rPr>
      </w:pPr>
    </w:p>
    <w:p w14:paraId="2EA3E84F" w14:textId="77777777" w:rsidR="0015716D" w:rsidRPr="00383B0E" w:rsidRDefault="0015716D" w:rsidP="0015716D">
      <w:pPr>
        <w:keepNext/>
        <w:numPr>
          <w:ilvl w:val="12"/>
          <w:numId w:val="0"/>
        </w:numPr>
        <w:rPr>
          <w:szCs w:val="22"/>
        </w:rPr>
      </w:pPr>
      <w:r w:rsidRPr="00383B0E">
        <w:rPr>
          <w:szCs w:val="22"/>
        </w:rPr>
        <w:t xml:space="preserve">Išsamią ir atnaujintą informaciją apie šį vaistą galite rasti išmaniuoju telefonu nuskaitę pakuotės lapelyje esantį QR kodą. Tą pačią informaciją rasite: </w:t>
      </w:r>
      <w:hyperlink r:id="rId11" w:history="1">
        <w:r w:rsidRPr="00383B0E">
          <w:rPr>
            <w:rStyle w:val="Hipersaitas"/>
            <w:szCs w:val="22"/>
          </w:rPr>
          <w:t>www.qr.valproataiiras.lt</w:t>
        </w:r>
      </w:hyperlink>
      <w:r w:rsidRPr="00383B0E">
        <w:rPr>
          <w:szCs w:val="22"/>
        </w:rPr>
        <w:t>.</w:t>
      </w:r>
    </w:p>
    <w:p w14:paraId="6113DE76" w14:textId="77777777" w:rsidR="0015716D" w:rsidRPr="00383B0E" w:rsidRDefault="0015716D" w:rsidP="0015716D">
      <w:pPr>
        <w:rPr>
          <w:szCs w:val="22"/>
          <w:highlight w:val="lightGray"/>
          <w:lang w:eastAsia="en-US"/>
        </w:rPr>
      </w:pPr>
    </w:p>
    <w:p w14:paraId="524A44CF" w14:textId="77777777" w:rsidR="001022D5" w:rsidRPr="00383B0E" w:rsidRDefault="0015716D" w:rsidP="0001440B">
      <w:pPr>
        <w:pStyle w:val="Pagrindinistekstas"/>
        <w:spacing w:after="0"/>
        <w:rPr>
          <w:szCs w:val="22"/>
        </w:rPr>
      </w:pPr>
      <w:r w:rsidRPr="00383B0E">
        <w:rPr>
          <w:szCs w:val="22"/>
          <w:highlight w:val="lightGray"/>
        </w:rPr>
        <w:t>[QR kodas]</w:t>
      </w:r>
    </w:p>
    <w:p w14:paraId="063EA147" w14:textId="77777777" w:rsidR="002219B1" w:rsidRPr="00383B0E" w:rsidRDefault="002219B1" w:rsidP="0001440B">
      <w:pPr>
        <w:pStyle w:val="Pagrindinistekstas"/>
        <w:spacing w:after="0"/>
        <w:rPr>
          <w:szCs w:val="22"/>
        </w:rPr>
      </w:pPr>
    </w:p>
    <w:p w14:paraId="2BBDDFBC" w14:textId="77777777" w:rsidR="00E62737" w:rsidRPr="00383B0E" w:rsidRDefault="00E62737" w:rsidP="0001440B">
      <w:pPr>
        <w:pStyle w:val="Pagrindinistekstas"/>
        <w:spacing w:after="0"/>
        <w:rPr>
          <w:szCs w:val="22"/>
        </w:rPr>
      </w:pPr>
    </w:p>
    <w:sectPr w:rsidR="00E62737" w:rsidRPr="00383B0E" w:rsidSect="001523B3">
      <w:headerReference w:type="default" r:id="rId12"/>
      <w:footerReference w:type="even" r:id="rId13"/>
      <w:footerReference w:type="default" r:id="rId14"/>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C457" w14:textId="77777777" w:rsidR="00C312D1" w:rsidRDefault="00C312D1">
      <w:r>
        <w:separator/>
      </w:r>
    </w:p>
  </w:endnote>
  <w:endnote w:type="continuationSeparator" w:id="0">
    <w:p w14:paraId="09E58768" w14:textId="77777777" w:rsidR="00C312D1" w:rsidRDefault="00C312D1">
      <w:r>
        <w:continuationSeparator/>
      </w:r>
    </w:p>
  </w:endnote>
  <w:endnote w:type="continuationNotice" w:id="1">
    <w:p w14:paraId="1D56D425" w14:textId="77777777" w:rsidR="00C312D1" w:rsidRDefault="00C31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74D7" w14:textId="77777777" w:rsidR="00894627" w:rsidRDefault="00894627" w:rsidP="003627D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89617FA" w14:textId="77777777" w:rsidR="00894627" w:rsidRDefault="0089462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1D9E" w14:textId="6A15447F" w:rsidR="00894627" w:rsidRDefault="00894627" w:rsidP="003627D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5D16">
      <w:rPr>
        <w:rStyle w:val="Puslapionumeris"/>
        <w:noProof/>
      </w:rPr>
      <w:t>2</w:t>
    </w:r>
    <w:r w:rsidR="00695D16">
      <w:rPr>
        <w:rStyle w:val="Puslapionumeris"/>
        <w:noProof/>
      </w:rPr>
      <w:t>2</w:t>
    </w:r>
    <w:r>
      <w:rPr>
        <w:rStyle w:val="Puslapionumeris"/>
      </w:rPr>
      <w:fldChar w:fldCharType="end"/>
    </w:r>
  </w:p>
  <w:p w14:paraId="027A083A" w14:textId="77777777" w:rsidR="00894627" w:rsidRDefault="0089462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4664" w14:textId="77777777" w:rsidR="00C312D1" w:rsidRDefault="00C312D1">
      <w:r>
        <w:separator/>
      </w:r>
    </w:p>
  </w:footnote>
  <w:footnote w:type="continuationSeparator" w:id="0">
    <w:p w14:paraId="719BEDDE" w14:textId="77777777" w:rsidR="00C312D1" w:rsidRDefault="00C312D1">
      <w:r>
        <w:continuationSeparator/>
      </w:r>
    </w:p>
  </w:footnote>
  <w:footnote w:type="continuationNotice" w:id="1">
    <w:p w14:paraId="7991F2F2" w14:textId="77777777" w:rsidR="00C312D1" w:rsidRDefault="00C31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C8E8" w14:textId="77777777" w:rsidR="006A6965" w:rsidRDefault="006A69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EA5"/>
    <w:multiLevelType w:val="hybridMultilevel"/>
    <w:tmpl w:val="4586916C"/>
    <w:lvl w:ilvl="0" w:tplc="0DD2700C">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31D37"/>
    <w:multiLevelType w:val="hybridMultilevel"/>
    <w:tmpl w:val="09869962"/>
    <w:lvl w:ilvl="0" w:tplc="D9CC004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80B93"/>
    <w:multiLevelType w:val="hybridMultilevel"/>
    <w:tmpl w:val="6F045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132C9"/>
    <w:multiLevelType w:val="hybridMultilevel"/>
    <w:tmpl w:val="F178420A"/>
    <w:lvl w:ilvl="0" w:tplc="75FA57A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B90A57"/>
    <w:multiLevelType w:val="hybridMultilevel"/>
    <w:tmpl w:val="9B9EABD6"/>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C49A2"/>
    <w:multiLevelType w:val="hybridMultilevel"/>
    <w:tmpl w:val="33524BFA"/>
    <w:lvl w:ilvl="0" w:tplc="0DD2700C">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7" w15:restartNumberingAfterBreak="0">
    <w:nsid w:val="08A97536"/>
    <w:multiLevelType w:val="hybridMultilevel"/>
    <w:tmpl w:val="C8CE2C2E"/>
    <w:lvl w:ilvl="0" w:tplc="22267602">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A1B6B24"/>
    <w:multiLevelType w:val="hybridMultilevel"/>
    <w:tmpl w:val="C244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6571EB"/>
    <w:multiLevelType w:val="hybridMultilevel"/>
    <w:tmpl w:val="49EC39AC"/>
    <w:lvl w:ilvl="0" w:tplc="2098AF0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1B7904"/>
    <w:multiLevelType w:val="hybridMultilevel"/>
    <w:tmpl w:val="2312D892"/>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6F72F7"/>
    <w:multiLevelType w:val="singleLevel"/>
    <w:tmpl w:val="9EFE27E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E93940"/>
    <w:multiLevelType w:val="hybridMultilevel"/>
    <w:tmpl w:val="25FC8B66"/>
    <w:lvl w:ilvl="0" w:tplc="C4B6F1EA">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292B40"/>
    <w:multiLevelType w:val="hybridMultilevel"/>
    <w:tmpl w:val="262CEE6E"/>
    <w:lvl w:ilvl="0" w:tplc="27FC61FC">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14E3702F"/>
    <w:multiLevelType w:val="hybridMultilevel"/>
    <w:tmpl w:val="2034F5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922EEB"/>
    <w:multiLevelType w:val="hybridMultilevel"/>
    <w:tmpl w:val="526E9E2E"/>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3C2F1A"/>
    <w:multiLevelType w:val="hybridMultilevel"/>
    <w:tmpl w:val="75B8AAC0"/>
    <w:lvl w:ilvl="0" w:tplc="846A3540">
      <w:start w:val="1"/>
      <w:numFmt w:val="bullet"/>
      <w:lvlText w:val=""/>
      <w:lvlJc w:val="left"/>
      <w:pPr>
        <w:tabs>
          <w:tab w:val="num" w:pos="418"/>
        </w:tabs>
        <w:ind w:left="228" w:hanging="17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7"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1473BD"/>
    <w:multiLevelType w:val="singleLevel"/>
    <w:tmpl w:val="E2684722"/>
    <w:lvl w:ilvl="0">
      <w:start w:val="2"/>
      <w:numFmt w:val="bullet"/>
      <w:lvlText w:val="-"/>
      <w:lvlJc w:val="left"/>
      <w:pPr>
        <w:tabs>
          <w:tab w:val="num" w:pos="720"/>
        </w:tabs>
        <w:ind w:left="720" w:hanging="720"/>
      </w:pPr>
      <w:rPr>
        <w:rFonts w:hint="default"/>
      </w:rPr>
    </w:lvl>
  </w:abstractNum>
  <w:abstractNum w:abstractNumId="19" w15:restartNumberingAfterBreak="0">
    <w:nsid w:val="1D131B24"/>
    <w:multiLevelType w:val="hybridMultilevel"/>
    <w:tmpl w:val="B7782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713328"/>
    <w:multiLevelType w:val="hybridMultilevel"/>
    <w:tmpl w:val="6F048756"/>
    <w:lvl w:ilvl="0" w:tplc="CEA8AA3E">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2D0C14"/>
    <w:multiLevelType w:val="hybridMultilevel"/>
    <w:tmpl w:val="34E49C5E"/>
    <w:lvl w:ilvl="0" w:tplc="0DD2700C">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313FDB"/>
    <w:multiLevelType w:val="hybridMultilevel"/>
    <w:tmpl w:val="DF427B72"/>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C6684D"/>
    <w:multiLevelType w:val="hybridMultilevel"/>
    <w:tmpl w:val="34E49C5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C86747"/>
    <w:multiLevelType w:val="hybridMultilevel"/>
    <w:tmpl w:val="96CC96A2"/>
    <w:lvl w:ilvl="0" w:tplc="FA66B0D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2858F5"/>
    <w:multiLevelType w:val="hybridMultilevel"/>
    <w:tmpl w:val="FFBEC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5323AFF"/>
    <w:multiLevelType w:val="hybridMultilevel"/>
    <w:tmpl w:val="F73C3FF6"/>
    <w:lvl w:ilvl="0" w:tplc="D712554E">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6624"/>
        </w:tabs>
        <w:ind w:left="6624" w:hanging="360"/>
      </w:pPr>
      <w:rPr>
        <w:rFonts w:ascii="Courier New" w:hAnsi="Courier New"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27" w15:restartNumberingAfterBreak="0">
    <w:nsid w:val="262B0582"/>
    <w:multiLevelType w:val="hybridMultilevel"/>
    <w:tmpl w:val="F9C8FA1E"/>
    <w:lvl w:ilvl="0" w:tplc="CA48B88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E84F6E"/>
    <w:multiLevelType w:val="hybridMultilevel"/>
    <w:tmpl w:val="F52A0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B4369DC"/>
    <w:multiLevelType w:val="hybridMultilevel"/>
    <w:tmpl w:val="71ECDC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EFA5DCA"/>
    <w:multiLevelType w:val="hybridMultilevel"/>
    <w:tmpl w:val="30D82C6C"/>
    <w:lvl w:ilvl="0" w:tplc="04090001">
      <w:start w:val="1"/>
      <w:numFmt w:val="bullet"/>
      <w:lvlText w:val=""/>
      <w:lvlJc w:val="left"/>
      <w:pPr>
        <w:tabs>
          <w:tab w:val="num" w:pos="720"/>
        </w:tabs>
        <w:ind w:left="720" w:hanging="360"/>
      </w:pPr>
      <w:rPr>
        <w:rFonts w:ascii="Symbol" w:hAnsi="Symbol" w:hint="default"/>
      </w:rPr>
    </w:lvl>
    <w:lvl w:ilvl="1" w:tplc="84BA5780">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4A62EF"/>
    <w:multiLevelType w:val="hybridMultilevel"/>
    <w:tmpl w:val="30D82C6C"/>
    <w:lvl w:ilvl="0" w:tplc="CEA8AA3E">
      <w:start w:val="1"/>
      <w:numFmt w:val="bullet"/>
      <w:lvlText w:val="-"/>
      <w:lvlJc w:val="left"/>
      <w:pPr>
        <w:tabs>
          <w:tab w:val="num" w:pos="927"/>
        </w:tabs>
        <w:ind w:left="927" w:hanging="567"/>
      </w:pPr>
      <w:rPr>
        <w:rFonts w:ascii="Times New Roman" w:eastAsia="Times New Roman" w:hAnsi="Times New Roman" w:hint="default"/>
      </w:rPr>
    </w:lvl>
    <w:lvl w:ilvl="1" w:tplc="84BA5780">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6B4F6C"/>
    <w:multiLevelType w:val="hybridMultilevel"/>
    <w:tmpl w:val="679EB574"/>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3E3351"/>
    <w:multiLevelType w:val="hybridMultilevel"/>
    <w:tmpl w:val="DFAAFDA8"/>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540EDD"/>
    <w:multiLevelType w:val="hybridMultilevel"/>
    <w:tmpl w:val="75B8AAC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36" w15:restartNumberingAfterBreak="0">
    <w:nsid w:val="348F7F5E"/>
    <w:multiLevelType w:val="hybridMultilevel"/>
    <w:tmpl w:val="2F8EE292"/>
    <w:lvl w:ilvl="0" w:tplc="CEA8AA3E">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FF603D"/>
    <w:multiLevelType w:val="hybridMultilevel"/>
    <w:tmpl w:val="394805C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1F6B87"/>
    <w:multiLevelType w:val="hybridMultilevel"/>
    <w:tmpl w:val="C84454B6"/>
    <w:lvl w:ilvl="0" w:tplc="A2BEDC00">
      <w:start w:val="1"/>
      <w:numFmt w:val="bullet"/>
      <w:lvlText w:val="-"/>
      <w:lvlJc w:val="left"/>
      <w:pPr>
        <w:tabs>
          <w:tab w:val="num" w:pos="567"/>
        </w:tabs>
        <w:ind w:left="567" w:hanging="567"/>
      </w:pPr>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3B3C1D90"/>
    <w:multiLevelType w:val="hybridMultilevel"/>
    <w:tmpl w:val="CD2EF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0C23DB"/>
    <w:multiLevelType w:val="hybridMultilevel"/>
    <w:tmpl w:val="A24CC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A6410"/>
    <w:multiLevelType w:val="hybridMultilevel"/>
    <w:tmpl w:val="F9C8FA1E"/>
    <w:lvl w:ilvl="0" w:tplc="DC62218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4A478D9"/>
    <w:multiLevelType w:val="hybridMultilevel"/>
    <w:tmpl w:val="51D60ECE"/>
    <w:lvl w:ilvl="0" w:tplc="5BA0601E">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5163066"/>
    <w:multiLevelType w:val="hybridMultilevel"/>
    <w:tmpl w:val="B9EE64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7AC4D0F"/>
    <w:multiLevelType w:val="hybridMultilevel"/>
    <w:tmpl w:val="75B8AAC0"/>
    <w:lvl w:ilvl="0" w:tplc="D522011A">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46" w15:restartNumberingAfterBreak="0">
    <w:nsid w:val="48D83975"/>
    <w:multiLevelType w:val="hybridMultilevel"/>
    <w:tmpl w:val="A24CC1AA"/>
    <w:lvl w:ilvl="0" w:tplc="CEA8AA3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3F7C6B"/>
    <w:multiLevelType w:val="hybridMultilevel"/>
    <w:tmpl w:val="C6206320"/>
    <w:lvl w:ilvl="0" w:tplc="8ACC3B04">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B7579A1"/>
    <w:multiLevelType w:val="hybridMultilevel"/>
    <w:tmpl w:val="C8CE2C2E"/>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4DC369D6"/>
    <w:multiLevelType w:val="hybridMultilevel"/>
    <w:tmpl w:val="F9C8FA1E"/>
    <w:lvl w:ilvl="0" w:tplc="22267602">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0575BFC"/>
    <w:multiLevelType w:val="hybridMultilevel"/>
    <w:tmpl w:val="30D82C6C"/>
    <w:lvl w:ilvl="0" w:tplc="8104D91C">
      <w:start w:val="1"/>
      <w:numFmt w:val="bullet"/>
      <w:lvlText w:val="-"/>
      <w:lvlJc w:val="left"/>
      <w:pPr>
        <w:tabs>
          <w:tab w:val="num" w:pos="567"/>
        </w:tabs>
        <w:ind w:left="567" w:hanging="567"/>
      </w:pPr>
      <w:rPr>
        <w:rFonts w:ascii="Times New Roman" w:eastAsia="Times New Roman" w:hAnsi="Times New Roman" w:hint="default"/>
      </w:rPr>
    </w:lvl>
    <w:lvl w:ilvl="1" w:tplc="84BA5780">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517E89"/>
    <w:multiLevelType w:val="hybridMultilevel"/>
    <w:tmpl w:val="4184F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0509C2"/>
    <w:multiLevelType w:val="hybridMultilevel"/>
    <w:tmpl w:val="14A6927C"/>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8E922C7"/>
    <w:multiLevelType w:val="hybridMultilevel"/>
    <w:tmpl w:val="D3342A40"/>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907335C"/>
    <w:multiLevelType w:val="hybridMultilevel"/>
    <w:tmpl w:val="18B658D8"/>
    <w:lvl w:ilvl="0" w:tplc="98C6843C">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4B4192"/>
    <w:multiLevelType w:val="hybridMultilevel"/>
    <w:tmpl w:val="6B3A2F5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E84FB3"/>
    <w:multiLevelType w:val="hybridMultilevel"/>
    <w:tmpl w:val="F57A132E"/>
    <w:lvl w:ilvl="0" w:tplc="FFFFFFFF">
      <w:start w:val="1"/>
      <w:numFmt w:val="bullet"/>
      <w:lvlText w:val="-"/>
      <w:lvlJc w:val="left"/>
      <w:pPr>
        <w:tabs>
          <w:tab w:val="num" w:pos="360"/>
        </w:tabs>
        <w:ind w:left="340" w:hanging="34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7E5B34"/>
    <w:multiLevelType w:val="hybridMultilevel"/>
    <w:tmpl w:val="B77823E6"/>
    <w:lvl w:ilvl="0" w:tplc="2098AF0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69F2FDC"/>
    <w:multiLevelType w:val="hybridMultilevel"/>
    <w:tmpl w:val="3D94E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8612E18"/>
    <w:multiLevelType w:val="hybridMultilevel"/>
    <w:tmpl w:val="F52A05E2"/>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9C333DB"/>
    <w:multiLevelType w:val="hybridMultilevel"/>
    <w:tmpl w:val="2312D892"/>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EF33E7"/>
    <w:multiLevelType w:val="hybridMultilevel"/>
    <w:tmpl w:val="75B8AAC0"/>
    <w:lvl w:ilvl="0" w:tplc="0DD2700C">
      <w:start w:val="1"/>
      <w:numFmt w:val="bullet"/>
      <w:lvlText w:val="-"/>
      <w:lvlJc w:val="left"/>
      <w:pPr>
        <w:tabs>
          <w:tab w:val="num" w:pos="625"/>
        </w:tabs>
        <w:ind w:left="625" w:hanging="567"/>
      </w:pPr>
      <w:rPr>
        <w:rFonts w:ascii="Times New Roman" w:eastAsia="Times New Roman" w:hAnsi="Times New Roman"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64" w15:restartNumberingAfterBreak="0">
    <w:nsid w:val="72671ECD"/>
    <w:multiLevelType w:val="hybridMultilevel"/>
    <w:tmpl w:val="6CF2F09C"/>
    <w:lvl w:ilvl="0" w:tplc="CEA8AA3E">
      <w:start w:val="1"/>
      <w:numFmt w:val="bullet"/>
      <w:lvlText w:val="-"/>
      <w:lvlJc w:val="left"/>
      <w:pPr>
        <w:tabs>
          <w:tab w:val="num" w:pos="567"/>
        </w:tabs>
        <w:ind w:left="567" w:hanging="567"/>
      </w:pPr>
      <w:rPr>
        <w:rFonts w:ascii="Times New Roman" w:eastAsia="Times New Roman" w:hAnsi="Times New Roman" w:hint="default"/>
      </w:rPr>
    </w:lvl>
    <w:lvl w:ilvl="1" w:tplc="42D094B6">
      <w:start w:val="1"/>
      <w:numFmt w:val="bullet"/>
      <w:lvlText w:val="-"/>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75C4952"/>
    <w:multiLevelType w:val="hybridMultilevel"/>
    <w:tmpl w:val="3AD8E63A"/>
    <w:lvl w:ilvl="0" w:tplc="2226760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B47038"/>
    <w:multiLevelType w:val="hybridMultilevel"/>
    <w:tmpl w:val="4184F762"/>
    <w:lvl w:ilvl="0" w:tplc="CEA8AA3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E3226BE"/>
    <w:multiLevelType w:val="hybridMultilevel"/>
    <w:tmpl w:val="6F04519A"/>
    <w:lvl w:ilvl="0" w:tplc="22267602">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E6A7CD1"/>
    <w:multiLevelType w:val="hybridMultilevel"/>
    <w:tmpl w:val="58CCE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EC63CCF"/>
    <w:multiLevelType w:val="hybridMultilevel"/>
    <w:tmpl w:val="4586916C"/>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9231843">
    <w:abstractNumId w:val="68"/>
  </w:num>
  <w:num w:numId="2" w16cid:durableId="1962034474">
    <w:abstractNumId w:val="69"/>
  </w:num>
  <w:num w:numId="3" w16cid:durableId="1238906833">
    <w:abstractNumId w:val="23"/>
  </w:num>
  <w:num w:numId="4" w16cid:durableId="766850734">
    <w:abstractNumId w:val="11"/>
  </w:num>
  <w:num w:numId="5" w16cid:durableId="1782798792">
    <w:abstractNumId w:val="30"/>
  </w:num>
  <w:num w:numId="6" w16cid:durableId="1410275749">
    <w:abstractNumId w:val="28"/>
  </w:num>
  <w:num w:numId="7" w16cid:durableId="218327004">
    <w:abstractNumId w:val="19"/>
  </w:num>
  <w:num w:numId="8" w16cid:durableId="378163483">
    <w:abstractNumId w:val="39"/>
  </w:num>
  <w:num w:numId="9" w16cid:durableId="306053467">
    <w:abstractNumId w:val="2"/>
  </w:num>
  <w:num w:numId="10" w16cid:durableId="866799793">
    <w:abstractNumId w:val="48"/>
  </w:num>
  <w:num w:numId="11" w16cid:durableId="1853375507">
    <w:abstractNumId w:val="40"/>
  </w:num>
  <w:num w:numId="12" w16cid:durableId="679351823">
    <w:abstractNumId w:val="51"/>
  </w:num>
  <w:num w:numId="13" w16cid:durableId="1123228071">
    <w:abstractNumId w:val="61"/>
  </w:num>
  <w:num w:numId="14" w16cid:durableId="1752191707">
    <w:abstractNumId w:val="53"/>
  </w:num>
  <w:num w:numId="15" w16cid:durableId="1552158741">
    <w:abstractNumId w:val="16"/>
  </w:num>
  <w:num w:numId="16" w16cid:durableId="840658067">
    <w:abstractNumId w:val="27"/>
  </w:num>
  <w:num w:numId="17" w16cid:durableId="2118601691">
    <w:abstractNumId w:val="41"/>
  </w:num>
  <w:num w:numId="18" w16cid:durableId="943266008">
    <w:abstractNumId w:val="49"/>
  </w:num>
  <w:num w:numId="19" w16cid:durableId="1767143977">
    <w:abstractNumId w:val="67"/>
  </w:num>
  <w:num w:numId="20" w16cid:durableId="1926575317">
    <w:abstractNumId w:val="7"/>
  </w:num>
  <w:num w:numId="21" w16cid:durableId="1973947030">
    <w:abstractNumId w:val="46"/>
  </w:num>
  <w:num w:numId="22" w16cid:durableId="1520582750">
    <w:abstractNumId w:val="66"/>
  </w:num>
  <w:num w:numId="23" w16cid:durableId="744686527">
    <w:abstractNumId w:val="64"/>
  </w:num>
  <w:num w:numId="24" w16cid:durableId="56784425">
    <w:abstractNumId w:val="31"/>
  </w:num>
  <w:num w:numId="25" w16cid:durableId="1718161362">
    <w:abstractNumId w:val="50"/>
  </w:num>
  <w:num w:numId="26" w16cid:durableId="1704557572">
    <w:abstractNumId w:val="9"/>
  </w:num>
  <w:num w:numId="27" w16cid:durableId="122695927">
    <w:abstractNumId w:val="58"/>
  </w:num>
  <w:num w:numId="28" w16cid:durableId="195580598">
    <w:abstractNumId w:val="5"/>
  </w:num>
  <w:num w:numId="29" w16cid:durableId="1678995312">
    <w:abstractNumId w:val="21"/>
  </w:num>
  <w:num w:numId="30" w16cid:durableId="2087610568">
    <w:abstractNumId w:val="0"/>
  </w:num>
  <w:num w:numId="31" w16cid:durableId="580992117">
    <w:abstractNumId w:val="63"/>
  </w:num>
  <w:num w:numId="32" w16cid:durableId="1616280967">
    <w:abstractNumId w:val="45"/>
  </w:num>
  <w:num w:numId="33" w16cid:durableId="1683048866">
    <w:abstractNumId w:val="35"/>
  </w:num>
  <w:num w:numId="34" w16cid:durableId="1171991209">
    <w:abstractNumId w:val="60"/>
  </w:num>
  <w:num w:numId="35" w16cid:durableId="1398211743">
    <w:abstractNumId w:val="10"/>
  </w:num>
  <w:num w:numId="36" w16cid:durableId="481389331">
    <w:abstractNumId w:val="57"/>
  </w:num>
  <w:num w:numId="37" w16cid:durableId="1045103060">
    <w:abstractNumId w:val="15"/>
  </w:num>
  <w:num w:numId="38" w16cid:durableId="1314335991">
    <w:abstractNumId w:val="3"/>
  </w:num>
  <w:num w:numId="39" w16cid:durableId="804156866">
    <w:abstractNumId w:val="18"/>
  </w:num>
  <w:num w:numId="40" w16cid:durableId="497427293">
    <w:abstractNumId w:val="34"/>
  </w:num>
  <w:num w:numId="41" w16cid:durableId="826243423">
    <w:abstractNumId w:val="47"/>
  </w:num>
  <w:num w:numId="42" w16cid:durableId="2126730285">
    <w:abstractNumId w:val="33"/>
  </w:num>
  <w:num w:numId="43" w16cid:durableId="1728915969">
    <w:abstractNumId w:val="54"/>
  </w:num>
  <w:num w:numId="44" w16cid:durableId="642975343">
    <w:abstractNumId w:val="26"/>
  </w:num>
  <w:num w:numId="45" w16cid:durableId="849173403">
    <w:abstractNumId w:val="55"/>
  </w:num>
  <w:num w:numId="46" w16cid:durableId="536356832">
    <w:abstractNumId w:val="37"/>
  </w:num>
  <w:num w:numId="47" w16cid:durableId="823862815">
    <w:abstractNumId w:val="6"/>
  </w:num>
  <w:num w:numId="48" w16cid:durableId="1615669438">
    <w:abstractNumId w:val="22"/>
  </w:num>
  <w:num w:numId="49" w16cid:durableId="747846409">
    <w:abstractNumId w:val="43"/>
  </w:num>
  <w:num w:numId="50" w16cid:durableId="1551502168">
    <w:abstractNumId w:val="42"/>
  </w:num>
  <w:num w:numId="51" w16cid:durableId="103579491">
    <w:abstractNumId w:val="8"/>
  </w:num>
  <w:num w:numId="52" w16cid:durableId="1623997511">
    <w:abstractNumId w:val="13"/>
  </w:num>
  <w:num w:numId="53" w16cid:durableId="380255574">
    <w:abstractNumId w:val="62"/>
  </w:num>
  <w:num w:numId="54" w16cid:durableId="1445225195">
    <w:abstractNumId w:val="52"/>
  </w:num>
  <w:num w:numId="55" w16cid:durableId="830561034">
    <w:abstractNumId w:val="14"/>
  </w:num>
  <w:num w:numId="56" w16cid:durableId="1200897767">
    <w:abstractNumId w:val="32"/>
  </w:num>
  <w:num w:numId="57" w16cid:durableId="1149126697">
    <w:abstractNumId w:val="4"/>
  </w:num>
  <w:num w:numId="58" w16cid:durableId="1372417404">
    <w:abstractNumId w:val="44"/>
  </w:num>
  <w:num w:numId="59" w16cid:durableId="1949123789">
    <w:abstractNumId w:val="29"/>
  </w:num>
  <w:num w:numId="60" w16cid:durableId="1123772374">
    <w:abstractNumId w:val="36"/>
  </w:num>
  <w:num w:numId="61" w16cid:durableId="575019445">
    <w:abstractNumId w:val="20"/>
  </w:num>
  <w:num w:numId="62" w16cid:durableId="1723289401">
    <w:abstractNumId w:val="17"/>
  </w:num>
  <w:num w:numId="63" w16cid:durableId="140853787">
    <w:abstractNumId w:val="1"/>
  </w:num>
  <w:num w:numId="64" w16cid:durableId="839933499">
    <w:abstractNumId w:val="24"/>
  </w:num>
  <w:num w:numId="65" w16cid:durableId="1200512365">
    <w:abstractNumId w:val="65"/>
  </w:num>
  <w:num w:numId="66" w16cid:durableId="712460405">
    <w:abstractNumId w:val="38"/>
  </w:num>
  <w:num w:numId="67" w16cid:durableId="308023360">
    <w:abstractNumId w:val="12"/>
  </w:num>
  <w:num w:numId="68" w16cid:durableId="500240868">
    <w:abstractNumId w:val="56"/>
  </w:num>
  <w:num w:numId="69" w16cid:durableId="1200126301">
    <w:abstractNumId w:val="25"/>
  </w:num>
  <w:num w:numId="70" w16cid:durableId="430319412">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D5"/>
    <w:rsid w:val="000046B5"/>
    <w:rsid w:val="00004B2B"/>
    <w:rsid w:val="00011260"/>
    <w:rsid w:val="00012137"/>
    <w:rsid w:val="0001440B"/>
    <w:rsid w:val="00016359"/>
    <w:rsid w:val="00025CD8"/>
    <w:rsid w:val="0002677C"/>
    <w:rsid w:val="000361BB"/>
    <w:rsid w:val="00037D48"/>
    <w:rsid w:val="000555F8"/>
    <w:rsid w:val="0006222E"/>
    <w:rsid w:val="000665C8"/>
    <w:rsid w:val="000742E5"/>
    <w:rsid w:val="00074817"/>
    <w:rsid w:val="00075009"/>
    <w:rsid w:val="00075107"/>
    <w:rsid w:val="00077A3E"/>
    <w:rsid w:val="00082A96"/>
    <w:rsid w:val="00083E96"/>
    <w:rsid w:val="0008454E"/>
    <w:rsid w:val="000854A0"/>
    <w:rsid w:val="000862BF"/>
    <w:rsid w:val="00092CB3"/>
    <w:rsid w:val="000946C2"/>
    <w:rsid w:val="00095B51"/>
    <w:rsid w:val="000B0ADF"/>
    <w:rsid w:val="000B3E36"/>
    <w:rsid w:val="000B5239"/>
    <w:rsid w:val="000B5ECE"/>
    <w:rsid w:val="000C27A5"/>
    <w:rsid w:val="000C3D3C"/>
    <w:rsid w:val="000C7119"/>
    <w:rsid w:val="000D421F"/>
    <w:rsid w:val="000E08CC"/>
    <w:rsid w:val="000F47CE"/>
    <w:rsid w:val="001022D5"/>
    <w:rsid w:val="00104B05"/>
    <w:rsid w:val="00107F40"/>
    <w:rsid w:val="001174D4"/>
    <w:rsid w:val="00117FEA"/>
    <w:rsid w:val="00130713"/>
    <w:rsid w:val="00131A74"/>
    <w:rsid w:val="00137165"/>
    <w:rsid w:val="00137642"/>
    <w:rsid w:val="00140422"/>
    <w:rsid w:val="001422A2"/>
    <w:rsid w:val="0014532A"/>
    <w:rsid w:val="00145DFE"/>
    <w:rsid w:val="0014764B"/>
    <w:rsid w:val="001523B3"/>
    <w:rsid w:val="001525D1"/>
    <w:rsid w:val="00155F47"/>
    <w:rsid w:val="0015716D"/>
    <w:rsid w:val="00160C2D"/>
    <w:rsid w:val="001651AD"/>
    <w:rsid w:val="00177F4A"/>
    <w:rsid w:val="0018060D"/>
    <w:rsid w:val="00186961"/>
    <w:rsid w:val="001915B2"/>
    <w:rsid w:val="00191D1D"/>
    <w:rsid w:val="00195EEF"/>
    <w:rsid w:val="00196104"/>
    <w:rsid w:val="00196855"/>
    <w:rsid w:val="001A017E"/>
    <w:rsid w:val="001A077D"/>
    <w:rsid w:val="001A12B4"/>
    <w:rsid w:val="001A37CC"/>
    <w:rsid w:val="001A693E"/>
    <w:rsid w:val="001A7676"/>
    <w:rsid w:val="001B19FC"/>
    <w:rsid w:val="001C023A"/>
    <w:rsid w:val="001C7230"/>
    <w:rsid w:val="001D0B44"/>
    <w:rsid w:val="001D1A14"/>
    <w:rsid w:val="001D4A26"/>
    <w:rsid w:val="001D7435"/>
    <w:rsid w:val="001E492B"/>
    <w:rsid w:val="001E4B46"/>
    <w:rsid w:val="001E7303"/>
    <w:rsid w:val="001F2044"/>
    <w:rsid w:val="00201B18"/>
    <w:rsid w:val="00204FFA"/>
    <w:rsid w:val="00206CDD"/>
    <w:rsid w:val="0020799A"/>
    <w:rsid w:val="002107FA"/>
    <w:rsid w:val="00217E1A"/>
    <w:rsid w:val="002219B1"/>
    <w:rsid w:val="0022215E"/>
    <w:rsid w:val="00223F88"/>
    <w:rsid w:val="002250C5"/>
    <w:rsid w:val="00227BB5"/>
    <w:rsid w:val="002303F4"/>
    <w:rsid w:val="00230EE8"/>
    <w:rsid w:val="00234053"/>
    <w:rsid w:val="002362D9"/>
    <w:rsid w:val="0024394E"/>
    <w:rsid w:val="00250074"/>
    <w:rsid w:val="00261F13"/>
    <w:rsid w:val="00263DC0"/>
    <w:rsid w:val="002659E8"/>
    <w:rsid w:val="00265D12"/>
    <w:rsid w:val="00266375"/>
    <w:rsid w:val="002670F7"/>
    <w:rsid w:val="00267D2D"/>
    <w:rsid w:val="00273228"/>
    <w:rsid w:val="002745D0"/>
    <w:rsid w:val="002779C6"/>
    <w:rsid w:val="00280F76"/>
    <w:rsid w:val="00284943"/>
    <w:rsid w:val="00287A67"/>
    <w:rsid w:val="00290962"/>
    <w:rsid w:val="002914D2"/>
    <w:rsid w:val="002931A4"/>
    <w:rsid w:val="00297C29"/>
    <w:rsid w:val="002B4D0C"/>
    <w:rsid w:val="002B54EA"/>
    <w:rsid w:val="002D3834"/>
    <w:rsid w:val="002D4C82"/>
    <w:rsid w:val="002E565E"/>
    <w:rsid w:val="002F1279"/>
    <w:rsid w:val="002F4010"/>
    <w:rsid w:val="002F5E09"/>
    <w:rsid w:val="00302468"/>
    <w:rsid w:val="00312BBB"/>
    <w:rsid w:val="00331F20"/>
    <w:rsid w:val="00335D2F"/>
    <w:rsid w:val="00341813"/>
    <w:rsid w:val="00342A07"/>
    <w:rsid w:val="00342FD0"/>
    <w:rsid w:val="00344648"/>
    <w:rsid w:val="00352762"/>
    <w:rsid w:val="003528DF"/>
    <w:rsid w:val="00357077"/>
    <w:rsid w:val="003627D4"/>
    <w:rsid w:val="003665BF"/>
    <w:rsid w:val="00367451"/>
    <w:rsid w:val="00370DC2"/>
    <w:rsid w:val="00373CFD"/>
    <w:rsid w:val="0037543C"/>
    <w:rsid w:val="0038162F"/>
    <w:rsid w:val="00382CE4"/>
    <w:rsid w:val="00383670"/>
    <w:rsid w:val="00383B0E"/>
    <w:rsid w:val="00385949"/>
    <w:rsid w:val="0039325E"/>
    <w:rsid w:val="003A02D3"/>
    <w:rsid w:val="003A1A62"/>
    <w:rsid w:val="003A3686"/>
    <w:rsid w:val="003A7D4E"/>
    <w:rsid w:val="003B2D67"/>
    <w:rsid w:val="003C62B9"/>
    <w:rsid w:val="003D208F"/>
    <w:rsid w:val="003D59EC"/>
    <w:rsid w:val="003D6077"/>
    <w:rsid w:val="003E0D3F"/>
    <w:rsid w:val="003E10CC"/>
    <w:rsid w:val="003E19F3"/>
    <w:rsid w:val="003E3710"/>
    <w:rsid w:val="003E4E11"/>
    <w:rsid w:val="003E53D3"/>
    <w:rsid w:val="003E6E91"/>
    <w:rsid w:val="004113E3"/>
    <w:rsid w:val="00414EB0"/>
    <w:rsid w:val="00415FF8"/>
    <w:rsid w:val="00416F94"/>
    <w:rsid w:val="004341A4"/>
    <w:rsid w:val="00440147"/>
    <w:rsid w:val="00442F67"/>
    <w:rsid w:val="00451A83"/>
    <w:rsid w:val="0045287E"/>
    <w:rsid w:val="00456339"/>
    <w:rsid w:val="00456F17"/>
    <w:rsid w:val="00460603"/>
    <w:rsid w:val="00461F2E"/>
    <w:rsid w:val="004629CE"/>
    <w:rsid w:val="0046312E"/>
    <w:rsid w:val="004673A8"/>
    <w:rsid w:val="004758A9"/>
    <w:rsid w:val="00476DC7"/>
    <w:rsid w:val="004846D4"/>
    <w:rsid w:val="00484ED9"/>
    <w:rsid w:val="004865ED"/>
    <w:rsid w:val="004916A8"/>
    <w:rsid w:val="00491AAF"/>
    <w:rsid w:val="0049260F"/>
    <w:rsid w:val="00492DB5"/>
    <w:rsid w:val="00493DC1"/>
    <w:rsid w:val="00494D68"/>
    <w:rsid w:val="0049663D"/>
    <w:rsid w:val="004A302A"/>
    <w:rsid w:val="004A42FC"/>
    <w:rsid w:val="004B3D26"/>
    <w:rsid w:val="004B5A8F"/>
    <w:rsid w:val="004C2C65"/>
    <w:rsid w:val="004C3C19"/>
    <w:rsid w:val="004C77D0"/>
    <w:rsid w:val="004D220C"/>
    <w:rsid w:val="004D2472"/>
    <w:rsid w:val="004D6128"/>
    <w:rsid w:val="004E08F7"/>
    <w:rsid w:val="004E2B4D"/>
    <w:rsid w:val="004E5CF0"/>
    <w:rsid w:val="004F0D3D"/>
    <w:rsid w:val="004F2830"/>
    <w:rsid w:val="005038F2"/>
    <w:rsid w:val="005149B5"/>
    <w:rsid w:val="005269ED"/>
    <w:rsid w:val="005275D7"/>
    <w:rsid w:val="005303BA"/>
    <w:rsid w:val="00531E10"/>
    <w:rsid w:val="005349EF"/>
    <w:rsid w:val="00537C31"/>
    <w:rsid w:val="00540075"/>
    <w:rsid w:val="00545B8A"/>
    <w:rsid w:val="00550699"/>
    <w:rsid w:val="00550930"/>
    <w:rsid w:val="0055613C"/>
    <w:rsid w:val="00557A63"/>
    <w:rsid w:val="00565CE8"/>
    <w:rsid w:val="0057306D"/>
    <w:rsid w:val="00577FF5"/>
    <w:rsid w:val="005805D3"/>
    <w:rsid w:val="00581485"/>
    <w:rsid w:val="00584F1C"/>
    <w:rsid w:val="00590C8D"/>
    <w:rsid w:val="00593D6C"/>
    <w:rsid w:val="00593EA0"/>
    <w:rsid w:val="00595B95"/>
    <w:rsid w:val="005A0811"/>
    <w:rsid w:val="005A2D28"/>
    <w:rsid w:val="005A5F9B"/>
    <w:rsid w:val="005B2D69"/>
    <w:rsid w:val="005B30BD"/>
    <w:rsid w:val="005D04AB"/>
    <w:rsid w:val="005D664B"/>
    <w:rsid w:val="005E0F5E"/>
    <w:rsid w:val="005E3247"/>
    <w:rsid w:val="005F21C5"/>
    <w:rsid w:val="005F6845"/>
    <w:rsid w:val="006051B7"/>
    <w:rsid w:val="00610FB0"/>
    <w:rsid w:val="00621A24"/>
    <w:rsid w:val="00621F39"/>
    <w:rsid w:val="006228A8"/>
    <w:rsid w:val="006257B6"/>
    <w:rsid w:val="00631693"/>
    <w:rsid w:val="00641F28"/>
    <w:rsid w:val="006468A5"/>
    <w:rsid w:val="00650F58"/>
    <w:rsid w:val="0065183B"/>
    <w:rsid w:val="0065457E"/>
    <w:rsid w:val="00664919"/>
    <w:rsid w:val="00664DE6"/>
    <w:rsid w:val="006673C9"/>
    <w:rsid w:val="006705E7"/>
    <w:rsid w:val="00695967"/>
    <w:rsid w:val="00695D16"/>
    <w:rsid w:val="006975C9"/>
    <w:rsid w:val="006A4349"/>
    <w:rsid w:val="006A4B2B"/>
    <w:rsid w:val="006A6965"/>
    <w:rsid w:val="006A76F8"/>
    <w:rsid w:val="006B2F09"/>
    <w:rsid w:val="006C60F4"/>
    <w:rsid w:val="006C64A8"/>
    <w:rsid w:val="006C6D2D"/>
    <w:rsid w:val="006C7F21"/>
    <w:rsid w:val="006E1271"/>
    <w:rsid w:val="006E6B5D"/>
    <w:rsid w:val="006F5889"/>
    <w:rsid w:val="00700789"/>
    <w:rsid w:val="00702B71"/>
    <w:rsid w:val="007041FC"/>
    <w:rsid w:val="007047F5"/>
    <w:rsid w:val="00706777"/>
    <w:rsid w:val="00707F93"/>
    <w:rsid w:val="00715EC5"/>
    <w:rsid w:val="007163C4"/>
    <w:rsid w:val="00720DB6"/>
    <w:rsid w:val="00724333"/>
    <w:rsid w:val="00727D52"/>
    <w:rsid w:val="007302C8"/>
    <w:rsid w:val="00730821"/>
    <w:rsid w:val="00730825"/>
    <w:rsid w:val="00732DA7"/>
    <w:rsid w:val="007357AD"/>
    <w:rsid w:val="00736380"/>
    <w:rsid w:val="00737166"/>
    <w:rsid w:val="00751B81"/>
    <w:rsid w:val="007536A7"/>
    <w:rsid w:val="007540B3"/>
    <w:rsid w:val="007546E7"/>
    <w:rsid w:val="00765023"/>
    <w:rsid w:val="0077461E"/>
    <w:rsid w:val="0077536D"/>
    <w:rsid w:val="007802B5"/>
    <w:rsid w:val="00784E7D"/>
    <w:rsid w:val="00790286"/>
    <w:rsid w:val="007921C4"/>
    <w:rsid w:val="00792865"/>
    <w:rsid w:val="007951E4"/>
    <w:rsid w:val="00796E7B"/>
    <w:rsid w:val="007B4582"/>
    <w:rsid w:val="007B57B3"/>
    <w:rsid w:val="007C4897"/>
    <w:rsid w:val="007C746A"/>
    <w:rsid w:val="007C7868"/>
    <w:rsid w:val="007D1D9B"/>
    <w:rsid w:val="007D7B4D"/>
    <w:rsid w:val="007E15F6"/>
    <w:rsid w:val="007E3821"/>
    <w:rsid w:val="007E53A0"/>
    <w:rsid w:val="007E54D9"/>
    <w:rsid w:val="007F3CA9"/>
    <w:rsid w:val="007F4ACD"/>
    <w:rsid w:val="0080158C"/>
    <w:rsid w:val="008070D4"/>
    <w:rsid w:val="00812158"/>
    <w:rsid w:val="00812547"/>
    <w:rsid w:val="00820685"/>
    <w:rsid w:val="0082518D"/>
    <w:rsid w:val="00840DD0"/>
    <w:rsid w:val="00852EA2"/>
    <w:rsid w:val="00853033"/>
    <w:rsid w:val="008655CD"/>
    <w:rsid w:val="00871D21"/>
    <w:rsid w:val="0087466C"/>
    <w:rsid w:val="008746CF"/>
    <w:rsid w:val="00874BC8"/>
    <w:rsid w:val="008779D0"/>
    <w:rsid w:val="00882B0F"/>
    <w:rsid w:val="008842D0"/>
    <w:rsid w:val="00884A2E"/>
    <w:rsid w:val="00890121"/>
    <w:rsid w:val="008933CD"/>
    <w:rsid w:val="00894627"/>
    <w:rsid w:val="008A6F35"/>
    <w:rsid w:val="008A7151"/>
    <w:rsid w:val="008A777C"/>
    <w:rsid w:val="008B10B0"/>
    <w:rsid w:val="008C2E2D"/>
    <w:rsid w:val="008C3404"/>
    <w:rsid w:val="008D0893"/>
    <w:rsid w:val="008D2AC8"/>
    <w:rsid w:val="008D2FEB"/>
    <w:rsid w:val="008E6A12"/>
    <w:rsid w:val="008F0798"/>
    <w:rsid w:val="008F1BDA"/>
    <w:rsid w:val="008F2888"/>
    <w:rsid w:val="008F607A"/>
    <w:rsid w:val="008F68C9"/>
    <w:rsid w:val="008F779A"/>
    <w:rsid w:val="0090070B"/>
    <w:rsid w:val="00901BFE"/>
    <w:rsid w:val="0090448A"/>
    <w:rsid w:val="00913722"/>
    <w:rsid w:val="00914404"/>
    <w:rsid w:val="009161E0"/>
    <w:rsid w:val="00916419"/>
    <w:rsid w:val="00917083"/>
    <w:rsid w:val="00927BE7"/>
    <w:rsid w:val="0093055B"/>
    <w:rsid w:val="00930806"/>
    <w:rsid w:val="00936E92"/>
    <w:rsid w:val="00940505"/>
    <w:rsid w:val="00944EAF"/>
    <w:rsid w:val="009466D3"/>
    <w:rsid w:val="00950585"/>
    <w:rsid w:val="00955FFD"/>
    <w:rsid w:val="00956B24"/>
    <w:rsid w:val="00960B51"/>
    <w:rsid w:val="00962794"/>
    <w:rsid w:val="00964D5C"/>
    <w:rsid w:val="00973504"/>
    <w:rsid w:val="00976146"/>
    <w:rsid w:val="00977362"/>
    <w:rsid w:val="00982035"/>
    <w:rsid w:val="00982245"/>
    <w:rsid w:val="00983B33"/>
    <w:rsid w:val="009856CF"/>
    <w:rsid w:val="00985C86"/>
    <w:rsid w:val="009874E9"/>
    <w:rsid w:val="00993B93"/>
    <w:rsid w:val="00996E04"/>
    <w:rsid w:val="009A47ED"/>
    <w:rsid w:val="009A4B27"/>
    <w:rsid w:val="009A55EC"/>
    <w:rsid w:val="009A64FE"/>
    <w:rsid w:val="009A78B0"/>
    <w:rsid w:val="009A7ECE"/>
    <w:rsid w:val="009B4DBD"/>
    <w:rsid w:val="009B690F"/>
    <w:rsid w:val="009B699E"/>
    <w:rsid w:val="009C122A"/>
    <w:rsid w:val="009C23EE"/>
    <w:rsid w:val="009C2CAC"/>
    <w:rsid w:val="009C4097"/>
    <w:rsid w:val="009C4448"/>
    <w:rsid w:val="009D2F6D"/>
    <w:rsid w:val="009D51DC"/>
    <w:rsid w:val="009F4273"/>
    <w:rsid w:val="00A051D1"/>
    <w:rsid w:val="00A11B53"/>
    <w:rsid w:val="00A15A1E"/>
    <w:rsid w:val="00A15F9B"/>
    <w:rsid w:val="00A16C6B"/>
    <w:rsid w:val="00A22923"/>
    <w:rsid w:val="00A24C52"/>
    <w:rsid w:val="00A30CBB"/>
    <w:rsid w:val="00A32C34"/>
    <w:rsid w:val="00A36891"/>
    <w:rsid w:val="00A526F4"/>
    <w:rsid w:val="00A5583F"/>
    <w:rsid w:val="00A66355"/>
    <w:rsid w:val="00A67D86"/>
    <w:rsid w:val="00A71835"/>
    <w:rsid w:val="00A73359"/>
    <w:rsid w:val="00A774CA"/>
    <w:rsid w:val="00A85D4B"/>
    <w:rsid w:val="00A863FF"/>
    <w:rsid w:val="00A92178"/>
    <w:rsid w:val="00A92186"/>
    <w:rsid w:val="00A93088"/>
    <w:rsid w:val="00A930D9"/>
    <w:rsid w:val="00A948C1"/>
    <w:rsid w:val="00A949FB"/>
    <w:rsid w:val="00AA4D46"/>
    <w:rsid w:val="00AB67DF"/>
    <w:rsid w:val="00AB7091"/>
    <w:rsid w:val="00AC7103"/>
    <w:rsid w:val="00AD2E9D"/>
    <w:rsid w:val="00AF08ED"/>
    <w:rsid w:val="00AF7886"/>
    <w:rsid w:val="00B01107"/>
    <w:rsid w:val="00B03ED7"/>
    <w:rsid w:val="00B053BF"/>
    <w:rsid w:val="00B06CDF"/>
    <w:rsid w:val="00B12E3B"/>
    <w:rsid w:val="00B14DC6"/>
    <w:rsid w:val="00B214AA"/>
    <w:rsid w:val="00B22BD9"/>
    <w:rsid w:val="00B2302A"/>
    <w:rsid w:val="00B2472F"/>
    <w:rsid w:val="00B24CE0"/>
    <w:rsid w:val="00B24E3B"/>
    <w:rsid w:val="00B3458A"/>
    <w:rsid w:val="00B4300A"/>
    <w:rsid w:val="00B616C5"/>
    <w:rsid w:val="00B64328"/>
    <w:rsid w:val="00B64C8B"/>
    <w:rsid w:val="00B6523B"/>
    <w:rsid w:val="00B707E6"/>
    <w:rsid w:val="00B71358"/>
    <w:rsid w:val="00B76307"/>
    <w:rsid w:val="00B77291"/>
    <w:rsid w:val="00B775CC"/>
    <w:rsid w:val="00B82D96"/>
    <w:rsid w:val="00B86682"/>
    <w:rsid w:val="00B91440"/>
    <w:rsid w:val="00B950AE"/>
    <w:rsid w:val="00B9622B"/>
    <w:rsid w:val="00BA2466"/>
    <w:rsid w:val="00BB7F1F"/>
    <w:rsid w:val="00BC0657"/>
    <w:rsid w:val="00BC30B3"/>
    <w:rsid w:val="00BC3BFD"/>
    <w:rsid w:val="00BC46E1"/>
    <w:rsid w:val="00BD3024"/>
    <w:rsid w:val="00BD38B2"/>
    <w:rsid w:val="00BD6138"/>
    <w:rsid w:val="00BD6B7F"/>
    <w:rsid w:val="00BE03D0"/>
    <w:rsid w:val="00BE2226"/>
    <w:rsid w:val="00BE42A8"/>
    <w:rsid w:val="00BE58E4"/>
    <w:rsid w:val="00BE7323"/>
    <w:rsid w:val="00C00EEB"/>
    <w:rsid w:val="00C0337A"/>
    <w:rsid w:val="00C111CA"/>
    <w:rsid w:val="00C11321"/>
    <w:rsid w:val="00C11DD1"/>
    <w:rsid w:val="00C16590"/>
    <w:rsid w:val="00C2028D"/>
    <w:rsid w:val="00C22535"/>
    <w:rsid w:val="00C2535F"/>
    <w:rsid w:val="00C270FA"/>
    <w:rsid w:val="00C3032A"/>
    <w:rsid w:val="00C312D1"/>
    <w:rsid w:val="00C34F55"/>
    <w:rsid w:val="00C44B5F"/>
    <w:rsid w:val="00C46B04"/>
    <w:rsid w:val="00C50BA1"/>
    <w:rsid w:val="00C529C1"/>
    <w:rsid w:val="00C54B6D"/>
    <w:rsid w:val="00C54F3B"/>
    <w:rsid w:val="00C729F9"/>
    <w:rsid w:val="00C73605"/>
    <w:rsid w:val="00C760FA"/>
    <w:rsid w:val="00C84BA6"/>
    <w:rsid w:val="00C87E26"/>
    <w:rsid w:val="00C91AAD"/>
    <w:rsid w:val="00C92E2D"/>
    <w:rsid w:val="00CB4276"/>
    <w:rsid w:val="00CD17A4"/>
    <w:rsid w:val="00CD2769"/>
    <w:rsid w:val="00CD2793"/>
    <w:rsid w:val="00CD7FD0"/>
    <w:rsid w:val="00CE0D03"/>
    <w:rsid w:val="00CE104C"/>
    <w:rsid w:val="00CE18B7"/>
    <w:rsid w:val="00CE40B2"/>
    <w:rsid w:val="00CE5839"/>
    <w:rsid w:val="00CE6E9A"/>
    <w:rsid w:val="00CE7346"/>
    <w:rsid w:val="00CF1FD2"/>
    <w:rsid w:val="00CF29A1"/>
    <w:rsid w:val="00D0290A"/>
    <w:rsid w:val="00D03C62"/>
    <w:rsid w:val="00D2450A"/>
    <w:rsid w:val="00D260A7"/>
    <w:rsid w:val="00D26C99"/>
    <w:rsid w:val="00D32AA0"/>
    <w:rsid w:val="00D343CB"/>
    <w:rsid w:val="00D360E6"/>
    <w:rsid w:val="00D37E91"/>
    <w:rsid w:val="00D42A58"/>
    <w:rsid w:val="00D443FB"/>
    <w:rsid w:val="00D449E4"/>
    <w:rsid w:val="00D45677"/>
    <w:rsid w:val="00D46329"/>
    <w:rsid w:val="00D53E0F"/>
    <w:rsid w:val="00D56407"/>
    <w:rsid w:val="00D61BD0"/>
    <w:rsid w:val="00D74C76"/>
    <w:rsid w:val="00D81A15"/>
    <w:rsid w:val="00D833FE"/>
    <w:rsid w:val="00D83DBC"/>
    <w:rsid w:val="00D93435"/>
    <w:rsid w:val="00D93764"/>
    <w:rsid w:val="00DA3A12"/>
    <w:rsid w:val="00DA3A3B"/>
    <w:rsid w:val="00DB5CB3"/>
    <w:rsid w:val="00DB7DB7"/>
    <w:rsid w:val="00DB7DFD"/>
    <w:rsid w:val="00DC090B"/>
    <w:rsid w:val="00DC1339"/>
    <w:rsid w:val="00DC2FED"/>
    <w:rsid w:val="00DC4F59"/>
    <w:rsid w:val="00DD5414"/>
    <w:rsid w:val="00DD6E4D"/>
    <w:rsid w:val="00DE0679"/>
    <w:rsid w:val="00DE60DA"/>
    <w:rsid w:val="00DF5E4E"/>
    <w:rsid w:val="00DF7330"/>
    <w:rsid w:val="00E00866"/>
    <w:rsid w:val="00E00DF4"/>
    <w:rsid w:val="00E04BEF"/>
    <w:rsid w:val="00E06185"/>
    <w:rsid w:val="00E12020"/>
    <w:rsid w:val="00E13BE0"/>
    <w:rsid w:val="00E20F64"/>
    <w:rsid w:val="00E2750D"/>
    <w:rsid w:val="00E2796A"/>
    <w:rsid w:val="00E3441A"/>
    <w:rsid w:val="00E360B7"/>
    <w:rsid w:val="00E4056F"/>
    <w:rsid w:val="00E40908"/>
    <w:rsid w:val="00E4222C"/>
    <w:rsid w:val="00E449F1"/>
    <w:rsid w:val="00E5070E"/>
    <w:rsid w:val="00E62737"/>
    <w:rsid w:val="00E72A17"/>
    <w:rsid w:val="00E74AAA"/>
    <w:rsid w:val="00E810E9"/>
    <w:rsid w:val="00E85819"/>
    <w:rsid w:val="00E86709"/>
    <w:rsid w:val="00E91927"/>
    <w:rsid w:val="00E91A33"/>
    <w:rsid w:val="00E921C7"/>
    <w:rsid w:val="00E94C83"/>
    <w:rsid w:val="00E9661E"/>
    <w:rsid w:val="00EA1F49"/>
    <w:rsid w:val="00EA406F"/>
    <w:rsid w:val="00EB2D42"/>
    <w:rsid w:val="00EB48CD"/>
    <w:rsid w:val="00EB4B24"/>
    <w:rsid w:val="00EB6886"/>
    <w:rsid w:val="00EB7773"/>
    <w:rsid w:val="00EC5C1D"/>
    <w:rsid w:val="00ED43A0"/>
    <w:rsid w:val="00EE73BC"/>
    <w:rsid w:val="00EF4CE7"/>
    <w:rsid w:val="00EF537A"/>
    <w:rsid w:val="00EF628B"/>
    <w:rsid w:val="00F06EDF"/>
    <w:rsid w:val="00F10469"/>
    <w:rsid w:val="00F14981"/>
    <w:rsid w:val="00F224DC"/>
    <w:rsid w:val="00F32053"/>
    <w:rsid w:val="00F32A78"/>
    <w:rsid w:val="00F370D8"/>
    <w:rsid w:val="00F42C64"/>
    <w:rsid w:val="00F453E0"/>
    <w:rsid w:val="00F66016"/>
    <w:rsid w:val="00F66BC4"/>
    <w:rsid w:val="00F67391"/>
    <w:rsid w:val="00F67591"/>
    <w:rsid w:val="00F71959"/>
    <w:rsid w:val="00F7322F"/>
    <w:rsid w:val="00F73253"/>
    <w:rsid w:val="00F7689C"/>
    <w:rsid w:val="00F76CF6"/>
    <w:rsid w:val="00F81D74"/>
    <w:rsid w:val="00F83261"/>
    <w:rsid w:val="00F84F0C"/>
    <w:rsid w:val="00F85C29"/>
    <w:rsid w:val="00F85C64"/>
    <w:rsid w:val="00F90701"/>
    <w:rsid w:val="00F91258"/>
    <w:rsid w:val="00F917B6"/>
    <w:rsid w:val="00F943A5"/>
    <w:rsid w:val="00FA1C2F"/>
    <w:rsid w:val="00FA76FC"/>
    <w:rsid w:val="00FB2582"/>
    <w:rsid w:val="00FB30E1"/>
    <w:rsid w:val="00FB4256"/>
    <w:rsid w:val="00FB7DEA"/>
    <w:rsid w:val="00FC199A"/>
    <w:rsid w:val="00FC5FE5"/>
    <w:rsid w:val="00FC7133"/>
    <w:rsid w:val="00FC7540"/>
    <w:rsid w:val="00FD4115"/>
    <w:rsid w:val="00FE3106"/>
    <w:rsid w:val="00FE3E48"/>
    <w:rsid w:val="00FE55B0"/>
    <w:rsid w:val="00FE6FAB"/>
    <w:rsid w:val="00FF0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EA671"/>
  <w15:docId w15:val="{9B0BF404-E084-4684-A35D-E49A1304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22D5"/>
    <w:rPr>
      <w:sz w:val="22"/>
    </w:rPr>
  </w:style>
  <w:style w:type="paragraph" w:styleId="Antrat1">
    <w:name w:val="heading 1"/>
    <w:basedOn w:val="prastasis"/>
    <w:next w:val="prastasis"/>
    <w:autoRedefine/>
    <w:qFormat/>
    <w:rsid w:val="00EE73BC"/>
    <w:pPr>
      <w:keepNext/>
      <w:shd w:val="clear" w:color="auto" w:fill="FFFFFF"/>
      <w:spacing w:after="150"/>
      <w:outlineLvl w:val="0"/>
    </w:pPr>
    <w:rPr>
      <w:iCs/>
      <w:szCs w:val="22"/>
    </w:rPr>
  </w:style>
  <w:style w:type="paragraph" w:styleId="Antrat2">
    <w:name w:val="heading 2"/>
    <w:basedOn w:val="prastasis"/>
    <w:next w:val="prastasis"/>
    <w:autoRedefine/>
    <w:qFormat/>
    <w:rsid w:val="001022D5"/>
    <w:pPr>
      <w:keepNext/>
      <w:tabs>
        <w:tab w:val="left" w:pos="567"/>
      </w:tabs>
      <w:outlineLvl w:val="1"/>
    </w:pPr>
    <w:rPr>
      <w:b/>
    </w:rPr>
  </w:style>
  <w:style w:type="paragraph" w:styleId="Antrat3">
    <w:name w:val="heading 3"/>
    <w:basedOn w:val="prastasis"/>
    <w:next w:val="prastasis"/>
    <w:autoRedefine/>
    <w:qFormat/>
    <w:rsid w:val="0006222E"/>
    <w:pPr>
      <w:keepNext/>
      <w:tabs>
        <w:tab w:val="left" w:pos="567"/>
      </w:tabs>
      <w:outlineLvl w:val="2"/>
    </w:pPr>
    <w:rPr>
      <w:b/>
      <w:szCs w:val="22"/>
    </w:rPr>
  </w:style>
  <w:style w:type="paragraph" w:styleId="Antrat4">
    <w:name w:val="heading 4"/>
    <w:basedOn w:val="prastasis"/>
    <w:next w:val="prastasis"/>
    <w:qFormat/>
    <w:rsid w:val="001022D5"/>
    <w:pPr>
      <w:keepNext/>
      <w:jc w:val="both"/>
      <w:outlineLvl w:val="3"/>
    </w:pPr>
    <w:rPr>
      <w:u w:val="single"/>
    </w:rPr>
  </w:style>
  <w:style w:type="paragraph" w:styleId="Antrat5">
    <w:name w:val="heading 5"/>
    <w:basedOn w:val="prastasis"/>
    <w:next w:val="prastasis"/>
    <w:qFormat/>
    <w:rsid w:val="001022D5"/>
    <w:pPr>
      <w:spacing w:before="240" w:after="60"/>
      <w:outlineLvl w:val="4"/>
    </w:pPr>
    <w:rPr>
      <w:b/>
      <w:bCs/>
      <w:i/>
      <w:iCs/>
      <w:sz w:val="26"/>
      <w:szCs w:val="26"/>
    </w:rPr>
  </w:style>
  <w:style w:type="paragraph" w:styleId="Antrat6">
    <w:name w:val="heading 6"/>
    <w:basedOn w:val="prastasis"/>
    <w:next w:val="prastasis"/>
    <w:qFormat/>
    <w:rsid w:val="001022D5"/>
    <w:pPr>
      <w:spacing w:before="240" w:after="60"/>
      <w:outlineLvl w:val="5"/>
    </w:pPr>
    <w:rPr>
      <w:b/>
      <w:bCs/>
      <w:szCs w:val="22"/>
    </w:rPr>
  </w:style>
  <w:style w:type="paragraph" w:styleId="Antrat7">
    <w:name w:val="heading 7"/>
    <w:basedOn w:val="prastasis"/>
    <w:next w:val="prastasis"/>
    <w:qFormat/>
    <w:rsid w:val="001022D5"/>
    <w:pPr>
      <w:keepNext/>
      <w:ind w:left="567" w:hanging="567"/>
      <w:jc w:val="center"/>
      <w:outlineLvl w:val="6"/>
    </w:pPr>
    <w:rPr>
      <w:b/>
      <w:bCs/>
      <w:iCs/>
      <w:szCs w:val="22"/>
    </w:rPr>
  </w:style>
  <w:style w:type="paragraph" w:styleId="Antrat8">
    <w:name w:val="heading 8"/>
    <w:basedOn w:val="prastasis"/>
    <w:next w:val="prastasis"/>
    <w:qFormat/>
    <w:rsid w:val="001022D5"/>
    <w:pPr>
      <w:keepNext/>
      <w:ind w:left="567" w:hanging="567"/>
      <w:jc w:val="both"/>
      <w:outlineLvl w:val="7"/>
    </w:pPr>
    <w:rPr>
      <w:b/>
      <w:szCs w:val="22"/>
    </w:rPr>
  </w:style>
  <w:style w:type="paragraph" w:styleId="Antrat9">
    <w:name w:val="heading 9"/>
    <w:basedOn w:val="prastasis"/>
    <w:next w:val="prastasis"/>
    <w:qFormat/>
    <w:rsid w:val="001022D5"/>
    <w:pPr>
      <w:keepNext/>
      <w:ind w:left="567" w:hanging="567"/>
      <w:outlineLvl w:val="8"/>
    </w:pPr>
    <w:rPr>
      <w:b/>
      <w:bCs/>
      <w:i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022D5"/>
    <w:pPr>
      <w:spacing w:after="120"/>
    </w:pPr>
  </w:style>
  <w:style w:type="paragraph" w:styleId="Porat">
    <w:name w:val="footer"/>
    <w:basedOn w:val="prastasis"/>
    <w:rsid w:val="001022D5"/>
    <w:pPr>
      <w:tabs>
        <w:tab w:val="center" w:pos="4153"/>
        <w:tab w:val="right" w:pos="8306"/>
      </w:tabs>
    </w:pPr>
  </w:style>
  <w:style w:type="character" w:styleId="Puslapionumeris">
    <w:name w:val="page number"/>
    <w:basedOn w:val="Numatytasispastraiposriftas"/>
    <w:rsid w:val="001022D5"/>
  </w:style>
  <w:style w:type="paragraph" w:styleId="Pavadinimas">
    <w:name w:val="Title"/>
    <w:basedOn w:val="prastasis"/>
    <w:autoRedefine/>
    <w:qFormat/>
    <w:rsid w:val="00BE42A8"/>
    <w:pPr>
      <w:tabs>
        <w:tab w:val="left" w:pos="567"/>
      </w:tabs>
      <w:outlineLvl w:val="0"/>
    </w:pPr>
    <w:rPr>
      <w:b/>
      <w:kern w:val="28"/>
    </w:rPr>
  </w:style>
  <w:style w:type="character" w:styleId="Hipersaitas">
    <w:name w:val="Hyperlink"/>
    <w:uiPriority w:val="99"/>
    <w:rsid w:val="001022D5"/>
    <w:rPr>
      <w:color w:val="0000FF"/>
      <w:u w:val="single"/>
    </w:rPr>
  </w:style>
  <w:style w:type="paragraph" w:styleId="Paantrat">
    <w:name w:val="Subtitle"/>
    <w:basedOn w:val="prastasis"/>
    <w:qFormat/>
    <w:rsid w:val="001022D5"/>
    <w:pPr>
      <w:autoSpaceDE w:val="0"/>
      <w:autoSpaceDN w:val="0"/>
      <w:adjustRightInd w:val="0"/>
      <w:jc w:val="center"/>
    </w:pPr>
    <w:rPr>
      <w:rFonts w:ascii="TimesNewRoman,Bold" w:hAnsi="TimesNewRoman,Bold"/>
      <w:b/>
      <w:color w:val="000000"/>
      <w:lang w:val="en-US"/>
    </w:rPr>
  </w:style>
  <w:style w:type="paragraph" w:styleId="Komentarotekstas">
    <w:name w:val="annotation text"/>
    <w:basedOn w:val="prastasis"/>
    <w:link w:val="KomentarotekstasDiagrama"/>
    <w:rsid w:val="001022D5"/>
    <w:rPr>
      <w:sz w:val="20"/>
    </w:rPr>
  </w:style>
  <w:style w:type="paragraph" w:styleId="Debesliotekstas">
    <w:name w:val="Balloon Text"/>
    <w:basedOn w:val="prastasis"/>
    <w:semiHidden/>
    <w:rsid w:val="001022D5"/>
    <w:rPr>
      <w:rFonts w:ascii="Tahoma" w:hAnsi="Tahoma" w:cs="Tahoma"/>
      <w:sz w:val="16"/>
      <w:szCs w:val="16"/>
    </w:rPr>
  </w:style>
  <w:style w:type="paragraph" w:customStyle="1" w:styleId="Default">
    <w:name w:val="Default"/>
    <w:rsid w:val="001022D5"/>
    <w:pPr>
      <w:widowControl w:val="0"/>
      <w:autoSpaceDE w:val="0"/>
      <w:autoSpaceDN w:val="0"/>
      <w:adjustRightInd w:val="0"/>
    </w:pPr>
    <w:rPr>
      <w:color w:val="000000"/>
      <w:sz w:val="24"/>
      <w:szCs w:val="24"/>
      <w:lang w:val="en-US" w:eastAsia="en-US"/>
    </w:rPr>
  </w:style>
  <w:style w:type="paragraph" w:customStyle="1" w:styleId="CM1">
    <w:name w:val="CM1"/>
    <w:basedOn w:val="Default"/>
    <w:next w:val="Default"/>
    <w:rsid w:val="001022D5"/>
    <w:pPr>
      <w:spacing w:line="238" w:lineRule="atLeast"/>
    </w:pPr>
    <w:rPr>
      <w:color w:val="auto"/>
    </w:rPr>
  </w:style>
  <w:style w:type="paragraph" w:customStyle="1" w:styleId="CM6">
    <w:name w:val="CM6"/>
    <w:basedOn w:val="Default"/>
    <w:next w:val="Default"/>
    <w:rsid w:val="001022D5"/>
    <w:pPr>
      <w:spacing w:after="238"/>
    </w:pPr>
    <w:rPr>
      <w:color w:val="auto"/>
    </w:rPr>
  </w:style>
  <w:style w:type="paragraph" w:customStyle="1" w:styleId="CM12">
    <w:name w:val="CM12"/>
    <w:basedOn w:val="Default"/>
    <w:next w:val="Default"/>
    <w:rsid w:val="001022D5"/>
    <w:pPr>
      <w:spacing w:after="295"/>
    </w:pPr>
    <w:rPr>
      <w:color w:val="auto"/>
    </w:rPr>
  </w:style>
  <w:style w:type="paragraph" w:customStyle="1" w:styleId="CM7">
    <w:name w:val="CM7"/>
    <w:basedOn w:val="Default"/>
    <w:next w:val="Default"/>
    <w:rsid w:val="001022D5"/>
    <w:pPr>
      <w:spacing w:after="468"/>
    </w:pPr>
    <w:rPr>
      <w:color w:val="auto"/>
    </w:rPr>
  </w:style>
  <w:style w:type="paragraph" w:customStyle="1" w:styleId="CM5">
    <w:name w:val="CM5"/>
    <w:basedOn w:val="Default"/>
    <w:next w:val="Default"/>
    <w:rsid w:val="001022D5"/>
    <w:pPr>
      <w:spacing w:line="233" w:lineRule="atLeast"/>
    </w:pPr>
    <w:rPr>
      <w:color w:val="auto"/>
    </w:rPr>
  </w:style>
  <w:style w:type="paragraph" w:customStyle="1" w:styleId="CM13">
    <w:name w:val="CM13"/>
    <w:basedOn w:val="Default"/>
    <w:next w:val="Default"/>
    <w:rsid w:val="001022D5"/>
    <w:pPr>
      <w:spacing w:after="120"/>
    </w:pPr>
    <w:rPr>
      <w:color w:val="auto"/>
    </w:rPr>
  </w:style>
  <w:style w:type="paragraph" w:styleId="Antrats">
    <w:name w:val="header"/>
    <w:basedOn w:val="prastasis"/>
    <w:rsid w:val="001022D5"/>
    <w:pPr>
      <w:tabs>
        <w:tab w:val="center" w:pos="4153"/>
        <w:tab w:val="right" w:pos="8306"/>
      </w:tabs>
    </w:pPr>
    <w:rPr>
      <w:rFonts w:ascii="TimesLT" w:hAnsi="TimesLT"/>
      <w:sz w:val="24"/>
      <w:lang w:eastAsia="en-US"/>
    </w:rPr>
  </w:style>
  <w:style w:type="paragraph" w:customStyle="1" w:styleId="CM11">
    <w:name w:val="CM11"/>
    <w:basedOn w:val="Default"/>
    <w:next w:val="Default"/>
    <w:rsid w:val="001022D5"/>
    <w:pPr>
      <w:spacing w:after="238"/>
    </w:pPr>
    <w:rPr>
      <w:color w:val="auto"/>
    </w:rPr>
  </w:style>
  <w:style w:type="paragraph" w:customStyle="1" w:styleId="CM2">
    <w:name w:val="CM2"/>
    <w:basedOn w:val="Default"/>
    <w:next w:val="Default"/>
    <w:rsid w:val="001022D5"/>
    <w:pPr>
      <w:spacing w:line="238" w:lineRule="atLeast"/>
    </w:pPr>
    <w:rPr>
      <w:color w:val="auto"/>
    </w:rPr>
  </w:style>
  <w:style w:type="paragraph" w:styleId="Dokumentoinaostekstas">
    <w:name w:val="endnote text"/>
    <w:basedOn w:val="prastasis"/>
    <w:next w:val="prastasis"/>
    <w:link w:val="DokumentoinaostekstasDiagrama"/>
    <w:semiHidden/>
    <w:rsid w:val="001022D5"/>
    <w:pPr>
      <w:tabs>
        <w:tab w:val="left" w:pos="567"/>
      </w:tabs>
    </w:pPr>
    <w:rPr>
      <w:lang w:val="cs-CZ" w:eastAsia="en-US"/>
    </w:rPr>
  </w:style>
  <w:style w:type="paragraph" w:styleId="Pagrindinistekstas2">
    <w:name w:val="Body Text 2"/>
    <w:basedOn w:val="prastasis"/>
    <w:rsid w:val="001022D5"/>
    <w:pPr>
      <w:jc w:val="both"/>
    </w:pPr>
    <w:rPr>
      <w:szCs w:val="22"/>
    </w:rPr>
  </w:style>
  <w:style w:type="paragraph" w:customStyle="1" w:styleId="BTEMEASMCA">
    <w:name w:val="BT EMEA_SMCA"/>
    <w:basedOn w:val="prastasis"/>
    <w:link w:val="BTEMEASMCAChar"/>
    <w:autoRedefine/>
    <w:rsid w:val="00751B81"/>
    <w:rPr>
      <w:lang w:eastAsia="en-US"/>
    </w:rPr>
  </w:style>
  <w:style w:type="character" w:customStyle="1" w:styleId="BTEMEASMCAChar">
    <w:name w:val="BT EMEA_SMCA Char"/>
    <w:link w:val="BTEMEASMCA"/>
    <w:locked/>
    <w:rsid w:val="00751B81"/>
    <w:rPr>
      <w:sz w:val="22"/>
      <w:lang w:eastAsia="en-US"/>
    </w:rPr>
  </w:style>
  <w:style w:type="paragraph" w:styleId="Data">
    <w:name w:val="Date"/>
    <w:basedOn w:val="prastasis"/>
    <w:next w:val="prastasis"/>
    <w:rsid w:val="001022D5"/>
  </w:style>
  <w:style w:type="paragraph" w:customStyle="1" w:styleId="PI-1EMEASMCA">
    <w:name w:val="PI-1 EMEA_SMCA"/>
    <w:basedOn w:val="Antrat2"/>
    <w:autoRedefine/>
    <w:rsid w:val="001022D5"/>
    <w:pPr>
      <w:ind w:left="567" w:hanging="567"/>
    </w:pPr>
    <w:rPr>
      <w:szCs w:val="22"/>
      <w:lang w:eastAsia="en-US"/>
    </w:rPr>
  </w:style>
  <w:style w:type="paragraph" w:customStyle="1" w:styleId="BT-EMEASMCA">
    <w:name w:val="BT- EMEA_SMCA"/>
    <w:basedOn w:val="BTEMEASMCA"/>
    <w:autoRedefine/>
    <w:rsid w:val="001022D5"/>
    <w:pPr>
      <w:numPr>
        <w:numId w:val="42"/>
      </w:numPr>
    </w:pPr>
  </w:style>
  <w:style w:type="paragraph" w:customStyle="1" w:styleId="BTbEMEASMCA">
    <w:name w:val="BT(b) EMEA_SMCA"/>
    <w:basedOn w:val="BTEMEASMCA"/>
    <w:autoRedefine/>
    <w:rsid w:val="001022D5"/>
    <w:rPr>
      <w:b/>
    </w:rPr>
  </w:style>
  <w:style w:type="paragraph" w:customStyle="1" w:styleId="PI-3EMEASMCA">
    <w:name w:val="PI-3 EMEA_SMCA"/>
    <w:basedOn w:val="prastasis"/>
    <w:autoRedefine/>
    <w:rsid w:val="001022D5"/>
    <w:pPr>
      <w:spacing w:line="220" w:lineRule="exact"/>
    </w:pPr>
    <w:rPr>
      <w:b/>
      <w:bCs/>
      <w:szCs w:val="22"/>
      <w:lang w:eastAsia="en-US"/>
    </w:rPr>
  </w:style>
  <w:style w:type="paragraph" w:customStyle="1" w:styleId="PI-2EMEASMCA">
    <w:name w:val="PI-2 EMEA_SMCA"/>
    <w:basedOn w:val="Antrat3"/>
    <w:autoRedefine/>
    <w:rsid w:val="006A6965"/>
    <w:pPr>
      <w:keepLines/>
      <w:tabs>
        <w:tab w:val="clear" w:pos="567"/>
        <w:tab w:val="left" w:pos="-964"/>
      </w:tabs>
      <w:ind w:left="-680" w:hanging="284"/>
    </w:pPr>
    <w:rPr>
      <w:kern w:val="28"/>
      <w:lang w:eastAsia="en-US"/>
    </w:rPr>
  </w:style>
  <w:style w:type="paragraph" w:customStyle="1" w:styleId="TTEMEASMCA">
    <w:name w:val="TT EMEA_SMCA"/>
    <w:basedOn w:val="Antrat1"/>
    <w:link w:val="TTEMEASMCAChar"/>
    <w:autoRedefine/>
    <w:rsid w:val="001022D5"/>
    <w:pPr>
      <w:keepNext w:val="0"/>
      <w:tabs>
        <w:tab w:val="left" w:pos="567"/>
      </w:tabs>
      <w:ind w:left="567" w:hanging="567"/>
      <w:jc w:val="center"/>
    </w:pPr>
    <w:rPr>
      <w:b/>
      <w:bCs/>
      <w:i/>
      <w:iCs w:val="0"/>
      <w:caps/>
      <w:szCs w:val="20"/>
      <w:lang w:val="en-US" w:eastAsia="en-US"/>
    </w:rPr>
  </w:style>
  <w:style w:type="character" w:customStyle="1" w:styleId="TTEMEASMCAChar">
    <w:name w:val="TT EMEA_SMCA Char"/>
    <w:link w:val="TTEMEASMCA"/>
    <w:locked/>
    <w:rsid w:val="001022D5"/>
    <w:rPr>
      <w:b/>
      <w:caps/>
      <w:sz w:val="22"/>
      <w:lang w:val="en-US" w:eastAsia="en-US" w:bidi="ar-SA"/>
    </w:rPr>
  </w:style>
  <w:style w:type="paragraph" w:customStyle="1" w:styleId="BTAnIIEMEASMCA">
    <w:name w:val="BT(AnII) EMEA_SMCA"/>
    <w:basedOn w:val="Debesliotekstas"/>
    <w:autoRedefine/>
    <w:rsid w:val="001022D5"/>
    <w:pPr>
      <w:tabs>
        <w:tab w:val="left" w:pos="1701"/>
      </w:tabs>
      <w:ind w:left="1701" w:hanging="567"/>
    </w:pPr>
    <w:rPr>
      <w:rFonts w:ascii="Times New Roman" w:hAnsi="Times New Roman"/>
      <w:b/>
      <w:sz w:val="22"/>
      <w:szCs w:val="22"/>
      <w:lang w:val="en-GB" w:eastAsia="en-US"/>
    </w:rPr>
  </w:style>
  <w:style w:type="paragraph" w:styleId="Vokoatgalinisadresas">
    <w:name w:val="envelope return"/>
    <w:basedOn w:val="prastasis"/>
    <w:rsid w:val="001022D5"/>
    <w:rPr>
      <w:rFonts w:ascii="Arial" w:hAnsi="Arial"/>
      <w:b/>
      <w:sz w:val="28"/>
    </w:rPr>
  </w:style>
  <w:style w:type="paragraph" w:customStyle="1" w:styleId="BTbeEMEASMCA">
    <w:name w:val="BT(be) EMEA_SMCA"/>
    <w:basedOn w:val="BTEMEASMCA"/>
    <w:autoRedefine/>
    <w:rsid w:val="001022D5"/>
    <w:pPr>
      <w:jc w:val="center"/>
    </w:pPr>
    <w:rPr>
      <w:b/>
      <w:bCs/>
      <w:noProof/>
    </w:rPr>
  </w:style>
  <w:style w:type="character" w:styleId="Komentaronuoroda">
    <w:name w:val="annotation reference"/>
    <w:rsid w:val="00D260A7"/>
    <w:rPr>
      <w:sz w:val="16"/>
      <w:szCs w:val="16"/>
    </w:rPr>
  </w:style>
  <w:style w:type="paragraph" w:styleId="Komentarotema">
    <w:name w:val="annotation subject"/>
    <w:basedOn w:val="Komentarotekstas"/>
    <w:next w:val="Komentarotekstas"/>
    <w:link w:val="KomentarotemaDiagrama"/>
    <w:rsid w:val="00D260A7"/>
    <w:rPr>
      <w:b/>
      <w:bCs/>
    </w:rPr>
  </w:style>
  <w:style w:type="character" w:customStyle="1" w:styleId="KomentarotekstasDiagrama">
    <w:name w:val="Komentaro tekstas Diagrama"/>
    <w:link w:val="Komentarotekstas"/>
    <w:rsid w:val="00D260A7"/>
    <w:rPr>
      <w:lang w:val="lt-LT" w:eastAsia="lt-LT"/>
    </w:rPr>
  </w:style>
  <w:style w:type="character" w:customStyle="1" w:styleId="KomentarotemaDiagrama">
    <w:name w:val="Komentaro tema Diagrama"/>
    <w:link w:val="Komentarotema"/>
    <w:rsid w:val="00D260A7"/>
    <w:rPr>
      <w:b/>
      <w:bCs/>
      <w:lang w:val="lt-LT" w:eastAsia="lt-LT"/>
    </w:rPr>
  </w:style>
  <w:style w:type="paragraph" w:styleId="prastasiniatinklio">
    <w:name w:val="Normal (Web)"/>
    <w:basedOn w:val="prastasis"/>
    <w:uiPriority w:val="99"/>
    <w:semiHidden/>
    <w:unhideWhenUsed/>
    <w:rsid w:val="00290962"/>
    <w:pPr>
      <w:spacing w:before="100" w:beforeAutospacing="1" w:after="100" w:afterAutospacing="1"/>
    </w:pPr>
    <w:rPr>
      <w:sz w:val="24"/>
      <w:szCs w:val="24"/>
    </w:rPr>
  </w:style>
  <w:style w:type="character" w:customStyle="1" w:styleId="apple-converted-space">
    <w:name w:val="apple-converted-space"/>
    <w:basedOn w:val="Numatytasispastraiposriftas"/>
    <w:rsid w:val="00290962"/>
  </w:style>
  <w:style w:type="paragraph" w:styleId="Sraopastraipa">
    <w:name w:val="List Paragraph"/>
    <w:aliases w:val="Bullet 1,Bullet List,Bullet1,Listenabsatz1,Párrafo de lista,Section 5,Table Legend,article"/>
    <w:basedOn w:val="prastasis"/>
    <w:link w:val="SraopastraipaDiagrama"/>
    <w:uiPriority w:val="34"/>
    <w:qFormat/>
    <w:rsid w:val="004629CE"/>
    <w:pPr>
      <w:ind w:left="720"/>
      <w:contextualSpacing/>
    </w:pPr>
  </w:style>
  <w:style w:type="character" w:customStyle="1" w:styleId="DokumentoinaostekstasDiagrama">
    <w:name w:val="Dokumento išnašos tekstas Diagrama"/>
    <w:link w:val="Dokumentoinaostekstas"/>
    <w:semiHidden/>
    <w:rsid w:val="0015716D"/>
    <w:rPr>
      <w:sz w:val="22"/>
      <w:lang w:val="cs-CZ" w:eastAsia="en-US"/>
    </w:rPr>
  </w:style>
  <w:style w:type="paragraph" w:styleId="Pataisymai">
    <w:name w:val="Revision"/>
    <w:hidden/>
    <w:uiPriority w:val="99"/>
    <w:semiHidden/>
    <w:rsid w:val="004341A4"/>
    <w:rPr>
      <w:sz w:val="22"/>
    </w:rPr>
  </w:style>
  <w:style w:type="character" w:customStyle="1" w:styleId="PagrindinistekstasDiagrama">
    <w:name w:val="Pagrindinis tekstas Diagrama"/>
    <w:basedOn w:val="Numatytasispastraiposriftas"/>
    <w:link w:val="Pagrindinistekstas"/>
    <w:rsid w:val="00C270FA"/>
    <w:rPr>
      <w:sz w:val="22"/>
    </w:rPr>
  </w:style>
  <w:style w:type="table" w:styleId="Lentelstinklelis">
    <w:name w:val="Table Grid"/>
    <w:basedOn w:val="prastojilentel"/>
    <w:rsid w:val="00631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1 Diagrama,Bullet List Diagrama,Bullet1 Diagrama,Listenabsatz1 Diagrama,Párrafo de lista Diagrama,Section 5 Diagrama,Table Legend Diagrama,article Diagrama"/>
    <w:link w:val="Sraopastraipa"/>
    <w:uiPriority w:val="34"/>
    <w:rsid w:val="000622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0012">
      <w:bodyDiv w:val="1"/>
      <w:marLeft w:val="0"/>
      <w:marRight w:val="0"/>
      <w:marTop w:val="0"/>
      <w:marBottom w:val="0"/>
      <w:divBdr>
        <w:top w:val="none" w:sz="0" w:space="0" w:color="auto"/>
        <w:left w:val="none" w:sz="0" w:space="0" w:color="auto"/>
        <w:bottom w:val="none" w:sz="0" w:space="0" w:color="auto"/>
        <w:right w:val="none" w:sz="0" w:space="0" w:color="auto"/>
      </w:divBdr>
    </w:div>
    <w:div w:id="513306548">
      <w:bodyDiv w:val="1"/>
      <w:marLeft w:val="0"/>
      <w:marRight w:val="0"/>
      <w:marTop w:val="0"/>
      <w:marBottom w:val="0"/>
      <w:divBdr>
        <w:top w:val="none" w:sz="0" w:space="0" w:color="auto"/>
        <w:left w:val="none" w:sz="0" w:space="0" w:color="auto"/>
        <w:bottom w:val="none" w:sz="0" w:space="0" w:color="auto"/>
        <w:right w:val="none" w:sz="0" w:space="0" w:color="auto"/>
      </w:divBdr>
    </w:div>
    <w:div w:id="745228795">
      <w:bodyDiv w:val="1"/>
      <w:marLeft w:val="0"/>
      <w:marRight w:val="0"/>
      <w:marTop w:val="0"/>
      <w:marBottom w:val="0"/>
      <w:divBdr>
        <w:top w:val="none" w:sz="0" w:space="0" w:color="auto"/>
        <w:left w:val="none" w:sz="0" w:space="0" w:color="auto"/>
        <w:bottom w:val="none" w:sz="0" w:space="0" w:color="auto"/>
        <w:right w:val="none" w:sz="0" w:space="0" w:color="auto"/>
      </w:divBdr>
    </w:div>
    <w:div w:id="1235041690">
      <w:bodyDiv w:val="1"/>
      <w:marLeft w:val="0"/>
      <w:marRight w:val="0"/>
      <w:marTop w:val="0"/>
      <w:marBottom w:val="0"/>
      <w:divBdr>
        <w:top w:val="none" w:sz="0" w:space="0" w:color="auto"/>
        <w:left w:val="none" w:sz="0" w:space="0" w:color="auto"/>
        <w:bottom w:val="none" w:sz="0" w:space="0" w:color="auto"/>
        <w:right w:val="none" w:sz="0" w:space="0" w:color="auto"/>
      </w:divBdr>
    </w:div>
    <w:div w:id="1538464416">
      <w:bodyDiv w:val="1"/>
      <w:marLeft w:val="0"/>
      <w:marRight w:val="0"/>
      <w:marTop w:val="0"/>
      <w:marBottom w:val="0"/>
      <w:divBdr>
        <w:top w:val="none" w:sz="0" w:space="0" w:color="auto"/>
        <w:left w:val="none" w:sz="0" w:space="0" w:color="auto"/>
        <w:bottom w:val="none" w:sz="0" w:space="0" w:color="auto"/>
        <w:right w:val="none" w:sz="0" w:space="0" w:color="auto"/>
      </w:divBdr>
    </w:div>
    <w:div w:id="1602911242">
      <w:bodyDiv w:val="1"/>
      <w:marLeft w:val="0"/>
      <w:marRight w:val="0"/>
      <w:marTop w:val="0"/>
      <w:marBottom w:val="0"/>
      <w:divBdr>
        <w:top w:val="none" w:sz="0" w:space="0" w:color="auto"/>
        <w:left w:val="none" w:sz="0" w:space="0" w:color="auto"/>
        <w:bottom w:val="none" w:sz="0" w:space="0" w:color="auto"/>
        <w:right w:val="none" w:sz="0" w:space="0" w:color="auto"/>
      </w:divBdr>
    </w:div>
    <w:div w:id="1904753180">
      <w:bodyDiv w:val="1"/>
      <w:marLeft w:val="0"/>
      <w:marRight w:val="0"/>
      <w:marTop w:val="0"/>
      <w:marBottom w:val="0"/>
      <w:divBdr>
        <w:top w:val="none" w:sz="0" w:space="0" w:color="auto"/>
        <w:left w:val="none" w:sz="0" w:space="0" w:color="auto"/>
        <w:bottom w:val="none" w:sz="0" w:space="0" w:color="auto"/>
        <w:right w:val="none" w:sz="0" w:space="0" w:color="auto"/>
      </w:divBdr>
    </w:div>
    <w:div w:id="1914897308">
      <w:bodyDiv w:val="1"/>
      <w:marLeft w:val="0"/>
      <w:marRight w:val="0"/>
      <w:marTop w:val="0"/>
      <w:marBottom w:val="0"/>
      <w:divBdr>
        <w:top w:val="none" w:sz="0" w:space="0" w:color="auto"/>
        <w:left w:val="none" w:sz="0" w:space="0" w:color="auto"/>
        <w:bottom w:val="none" w:sz="0" w:space="0" w:color="auto"/>
        <w:right w:val="none" w:sz="0" w:space="0" w:color="auto"/>
      </w:divBdr>
    </w:div>
    <w:div w:id="19232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r.valproataiir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8558-3DA7-4977-AB7B-7BFD8B4AC18C}">
  <ds:schemaRefs>
    <ds:schemaRef ds:uri="http://schemas.microsoft.com/sharepoint/v3/contenttype/forms"/>
  </ds:schemaRefs>
</ds:datastoreItem>
</file>

<file path=customXml/itemProps2.xml><?xml version="1.0" encoding="utf-8"?>
<ds:datastoreItem xmlns:ds="http://schemas.openxmlformats.org/officeDocument/2006/customXml" ds:itemID="{82D4D45C-05FC-494D-B187-BA742FE07BD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330AF502-FEEF-4274-BC07-3F2E27A01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8FED4-02C4-4186-AD7D-D74CB164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71536</Words>
  <Characters>40777</Characters>
  <Application>Microsoft Office Word</Application>
  <DocSecurity>0</DocSecurity>
  <Lines>339</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112089</CharactersWithSpaces>
  <SharedDoc>false</SharedDoc>
  <HLinks>
    <vt:vector size="36" baseType="variant">
      <vt:variant>
        <vt:i4>5570584</vt:i4>
      </vt:variant>
      <vt:variant>
        <vt:i4>15</vt:i4>
      </vt:variant>
      <vt:variant>
        <vt:i4>0</vt:i4>
      </vt:variant>
      <vt:variant>
        <vt:i4>5</vt:i4>
      </vt:variant>
      <vt:variant>
        <vt:lpwstr>http://www.qr.valproataiiras.lt/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888</dc:creator>
  <cp:keywords/>
  <cp:lastModifiedBy>Albina Burkauskaitė</cp:lastModifiedBy>
  <cp:revision>3</cp:revision>
  <dcterms:created xsi:type="dcterms:W3CDTF">2026-02-11T08:12:00Z</dcterms:created>
  <dcterms:modified xsi:type="dcterms:W3CDTF">2026-02-11T08:13:00Z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