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A65B" w14:textId="77777777" w:rsidR="0043085D" w:rsidRPr="00D717BD" w:rsidRDefault="0043085D" w:rsidP="0043085D">
      <w:pPr>
        <w:ind w:left="567" w:hanging="567"/>
        <w:rPr>
          <w:sz w:val="22"/>
          <w:szCs w:val="22"/>
          <w:lang w:val="lt-LT"/>
        </w:rPr>
      </w:pPr>
      <w:bookmarkStart w:id="0" w:name="_GoBack"/>
      <w:bookmarkEnd w:id="0"/>
    </w:p>
    <w:p w14:paraId="2B88A43C" w14:textId="77777777" w:rsidR="0043085D" w:rsidRPr="00D717BD" w:rsidRDefault="0043085D" w:rsidP="0043085D">
      <w:pPr>
        <w:ind w:left="567" w:hanging="567"/>
        <w:rPr>
          <w:sz w:val="22"/>
          <w:szCs w:val="22"/>
          <w:lang w:val="lt-LT"/>
        </w:rPr>
      </w:pPr>
    </w:p>
    <w:p w14:paraId="34116DF6" w14:textId="77777777" w:rsidR="0043085D" w:rsidRPr="00D717BD" w:rsidRDefault="0043085D" w:rsidP="0043085D">
      <w:pPr>
        <w:ind w:left="567" w:hanging="567"/>
        <w:rPr>
          <w:sz w:val="22"/>
          <w:szCs w:val="22"/>
          <w:lang w:val="lt-LT"/>
        </w:rPr>
      </w:pPr>
    </w:p>
    <w:p w14:paraId="1BB44562" w14:textId="77777777" w:rsidR="0043085D" w:rsidRPr="00D717BD" w:rsidRDefault="0043085D" w:rsidP="0043085D">
      <w:pPr>
        <w:ind w:left="567" w:hanging="567"/>
        <w:rPr>
          <w:sz w:val="22"/>
          <w:szCs w:val="22"/>
          <w:lang w:val="lt-LT"/>
        </w:rPr>
      </w:pPr>
    </w:p>
    <w:p w14:paraId="6DD6759C" w14:textId="77777777" w:rsidR="0043085D" w:rsidRPr="00D717BD" w:rsidRDefault="0043085D" w:rsidP="0043085D">
      <w:pPr>
        <w:ind w:left="567" w:hanging="567"/>
        <w:rPr>
          <w:sz w:val="22"/>
          <w:szCs w:val="22"/>
          <w:lang w:val="lt-LT"/>
        </w:rPr>
      </w:pPr>
    </w:p>
    <w:p w14:paraId="576AE249" w14:textId="77777777" w:rsidR="0043085D" w:rsidRPr="00D717BD" w:rsidRDefault="0043085D" w:rsidP="0043085D">
      <w:pPr>
        <w:ind w:left="567" w:hanging="567"/>
        <w:rPr>
          <w:sz w:val="22"/>
          <w:szCs w:val="22"/>
          <w:lang w:val="lt-LT"/>
        </w:rPr>
      </w:pPr>
    </w:p>
    <w:p w14:paraId="3A77EF73" w14:textId="77777777" w:rsidR="0043085D" w:rsidRPr="00D717BD" w:rsidRDefault="0043085D" w:rsidP="0043085D">
      <w:pPr>
        <w:ind w:left="567" w:hanging="567"/>
        <w:rPr>
          <w:sz w:val="22"/>
          <w:szCs w:val="22"/>
          <w:lang w:val="lt-LT"/>
        </w:rPr>
      </w:pPr>
    </w:p>
    <w:p w14:paraId="2629DBF5" w14:textId="77777777" w:rsidR="0043085D" w:rsidRPr="00D717BD" w:rsidRDefault="0043085D" w:rsidP="0043085D">
      <w:pPr>
        <w:ind w:left="567" w:hanging="567"/>
        <w:rPr>
          <w:sz w:val="22"/>
          <w:szCs w:val="22"/>
          <w:lang w:val="lt-LT"/>
        </w:rPr>
      </w:pPr>
    </w:p>
    <w:p w14:paraId="2EE7FCED" w14:textId="77777777" w:rsidR="00762F19" w:rsidRPr="00D717BD" w:rsidRDefault="00762F19" w:rsidP="0043085D">
      <w:pPr>
        <w:ind w:left="567" w:hanging="567"/>
        <w:rPr>
          <w:sz w:val="22"/>
          <w:szCs w:val="22"/>
          <w:lang w:val="lt-LT"/>
        </w:rPr>
      </w:pPr>
    </w:p>
    <w:p w14:paraId="14DEEF69" w14:textId="77777777" w:rsidR="0043085D" w:rsidRPr="00D717BD" w:rsidRDefault="0043085D" w:rsidP="0043085D">
      <w:pPr>
        <w:ind w:left="567" w:hanging="567"/>
        <w:rPr>
          <w:sz w:val="22"/>
          <w:szCs w:val="22"/>
          <w:lang w:val="lt-LT"/>
        </w:rPr>
      </w:pPr>
    </w:p>
    <w:p w14:paraId="4793446B" w14:textId="77777777" w:rsidR="0043085D" w:rsidRPr="00D717BD" w:rsidRDefault="0043085D" w:rsidP="0043085D">
      <w:pPr>
        <w:ind w:left="567" w:hanging="567"/>
        <w:rPr>
          <w:sz w:val="22"/>
          <w:szCs w:val="22"/>
          <w:lang w:val="lt-LT"/>
        </w:rPr>
      </w:pPr>
    </w:p>
    <w:p w14:paraId="77B49C54" w14:textId="77777777" w:rsidR="0043085D" w:rsidRPr="00D717BD" w:rsidRDefault="0043085D" w:rsidP="0043085D">
      <w:pPr>
        <w:ind w:left="567" w:hanging="567"/>
        <w:rPr>
          <w:sz w:val="22"/>
          <w:szCs w:val="22"/>
          <w:lang w:val="lt-LT"/>
        </w:rPr>
      </w:pPr>
    </w:p>
    <w:p w14:paraId="66DE2C16" w14:textId="77777777" w:rsidR="0043085D" w:rsidRPr="00D717BD" w:rsidRDefault="0043085D" w:rsidP="0043085D">
      <w:pPr>
        <w:ind w:left="567" w:hanging="567"/>
        <w:rPr>
          <w:sz w:val="22"/>
          <w:szCs w:val="22"/>
          <w:lang w:val="lt-LT"/>
        </w:rPr>
      </w:pPr>
    </w:p>
    <w:p w14:paraId="744E45A5" w14:textId="77777777" w:rsidR="0043085D" w:rsidRPr="00D717BD" w:rsidRDefault="0043085D" w:rsidP="0043085D">
      <w:pPr>
        <w:ind w:left="567" w:hanging="567"/>
        <w:rPr>
          <w:sz w:val="22"/>
          <w:szCs w:val="22"/>
          <w:lang w:val="lt-LT"/>
        </w:rPr>
      </w:pPr>
    </w:p>
    <w:p w14:paraId="79D2BC3B" w14:textId="77777777" w:rsidR="0043085D" w:rsidRPr="00D717BD" w:rsidRDefault="0043085D" w:rsidP="0043085D">
      <w:pPr>
        <w:ind w:left="567" w:hanging="567"/>
        <w:rPr>
          <w:sz w:val="22"/>
          <w:szCs w:val="22"/>
          <w:lang w:val="lt-LT"/>
        </w:rPr>
      </w:pPr>
    </w:p>
    <w:p w14:paraId="248C15DA" w14:textId="77777777" w:rsidR="0043085D" w:rsidRPr="00D717BD" w:rsidRDefault="0043085D" w:rsidP="0043085D">
      <w:pPr>
        <w:ind w:left="567" w:hanging="567"/>
        <w:rPr>
          <w:sz w:val="22"/>
          <w:szCs w:val="22"/>
          <w:lang w:val="lt-LT"/>
        </w:rPr>
      </w:pPr>
    </w:p>
    <w:p w14:paraId="2D2F0DC2" w14:textId="77777777" w:rsidR="0043085D" w:rsidRPr="00D717BD" w:rsidRDefault="0043085D" w:rsidP="0043085D">
      <w:pPr>
        <w:ind w:left="567" w:hanging="567"/>
        <w:rPr>
          <w:sz w:val="22"/>
          <w:szCs w:val="22"/>
          <w:lang w:val="lt-LT"/>
        </w:rPr>
      </w:pPr>
    </w:p>
    <w:p w14:paraId="012FA2D9" w14:textId="77777777" w:rsidR="0043085D" w:rsidRPr="00D717BD" w:rsidRDefault="0043085D" w:rsidP="0043085D">
      <w:pPr>
        <w:ind w:left="567" w:hanging="567"/>
        <w:rPr>
          <w:sz w:val="22"/>
          <w:szCs w:val="22"/>
          <w:lang w:val="lt-LT"/>
        </w:rPr>
      </w:pPr>
    </w:p>
    <w:p w14:paraId="1B870A5E" w14:textId="77777777" w:rsidR="0043085D" w:rsidRPr="00D717BD" w:rsidRDefault="0043085D" w:rsidP="0043085D">
      <w:pPr>
        <w:ind w:left="567" w:hanging="567"/>
        <w:rPr>
          <w:sz w:val="22"/>
          <w:szCs w:val="22"/>
          <w:lang w:val="lt-LT"/>
        </w:rPr>
      </w:pPr>
    </w:p>
    <w:p w14:paraId="26A58015" w14:textId="77777777" w:rsidR="0043085D" w:rsidRPr="00D717BD" w:rsidRDefault="0043085D" w:rsidP="0043085D">
      <w:pPr>
        <w:ind w:left="567" w:hanging="567"/>
        <w:rPr>
          <w:sz w:val="22"/>
          <w:szCs w:val="22"/>
          <w:lang w:val="lt-LT"/>
        </w:rPr>
      </w:pPr>
    </w:p>
    <w:p w14:paraId="362F72FE" w14:textId="77777777" w:rsidR="0043085D" w:rsidRPr="00D717BD" w:rsidRDefault="0043085D" w:rsidP="0043085D">
      <w:pPr>
        <w:ind w:left="567" w:hanging="567"/>
        <w:rPr>
          <w:sz w:val="22"/>
          <w:szCs w:val="22"/>
          <w:lang w:val="lt-LT"/>
        </w:rPr>
      </w:pPr>
    </w:p>
    <w:p w14:paraId="555B55CC" w14:textId="77777777" w:rsidR="0043085D" w:rsidRPr="00D717BD" w:rsidRDefault="0043085D" w:rsidP="0043085D">
      <w:pPr>
        <w:ind w:left="567" w:hanging="567"/>
        <w:rPr>
          <w:sz w:val="22"/>
          <w:szCs w:val="22"/>
          <w:lang w:val="lt-LT"/>
        </w:rPr>
      </w:pPr>
    </w:p>
    <w:p w14:paraId="2BF75B43" w14:textId="77777777" w:rsidR="0043085D" w:rsidRPr="00D717BD" w:rsidRDefault="0043085D" w:rsidP="0043085D">
      <w:pPr>
        <w:ind w:left="567" w:hanging="567"/>
        <w:rPr>
          <w:sz w:val="22"/>
          <w:szCs w:val="22"/>
          <w:lang w:val="lt-LT"/>
        </w:rPr>
      </w:pPr>
    </w:p>
    <w:p w14:paraId="4B74DF3F" w14:textId="77777777" w:rsidR="0043085D" w:rsidRPr="00D717BD" w:rsidRDefault="0043085D" w:rsidP="0043085D">
      <w:pPr>
        <w:ind w:left="567" w:hanging="567"/>
        <w:rPr>
          <w:sz w:val="22"/>
          <w:szCs w:val="22"/>
          <w:lang w:val="lt-LT"/>
        </w:rPr>
      </w:pPr>
    </w:p>
    <w:p w14:paraId="5DA55FC8" w14:textId="77777777" w:rsidR="0043085D" w:rsidRPr="00D717BD" w:rsidRDefault="0043085D" w:rsidP="0043085D">
      <w:pPr>
        <w:ind w:left="567" w:hanging="567"/>
        <w:jc w:val="center"/>
        <w:rPr>
          <w:sz w:val="22"/>
          <w:szCs w:val="22"/>
          <w:lang w:val="lt-LT"/>
        </w:rPr>
      </w:pPr>
      <w:r w:rsidRPr="00D717BD">
        <w:rPr>
          <w:b/>
          <w:sz w:val="22"/>
          <w:szCs w:val="22"/>
          <w:lang w:val="lt-LT"/>
        </w:rPr>
        <w:t>I PRIEDAS</w:t>
      </w:r>
    </w:p>
    <w:p w14:paraId="2C586B13" w14:textId="77777777" w:rsidR="0043085D" w:rsidRPr="00D717BD" w:rsidRDefault="0043085D" w:rsidP="0043085D">
      <w:pPr>
        <w:ind w:left="567" w:hanging="567"/>
        <w:jc w:val="center"/>
        <w:rPr>
          <w:b/>
          <w:sz w:val="22"/>
          <w:szCs w:val="22"/>
          <w:lang w:val="lt-LT"/>
        </w:rPr>
      </w:pPr>
    </w:p>
    <w:p w14:paraId="57109590" w14:textId="77777777" w:rsidR="0043085D" w:rsidRPr="00D717BD" w:rsidRDefault="0043085D" w:rsidP="0043085D">
      <w:pPr>
        <w:ind w:left="567" w:hanging="567"/>
        <w:jc w:val="center"/>
        <w:rPr>
          <w:b/>
          <w:sz w:val="22"/>
          <w:szCs w:val="22"/>
          <w:lang w:val="lt-LT"/>
        </w:rPr>
      </w:pPr>
      <w:r w:rsidRPr="00D717BD">
        <w:rPr>
          <w:b/>
          <w:sz w:val="22"/>
          <w:szCs w:val="22"/>
          <w:lang w:val="lt-LT"/>
        </w:rPr>
        <w:t>PREPARATO CHARAKTERISTIKŲ SANTRAUKA</w:t>
      </w:r>
    </w:p>
    <w:p w14:paraId="3246911A" w14:textId="77777777" w:rsidR="0043085D" w:rsidRPr="00D717BD" w:rsidRDefault="0043085D" w:rsidP="0043085D">
      <w:pPr>
        <w:ind w:left="567" w:hanging="567"/>
        <w:jc w:val="center"/>
        <w:rPr>
          <w:b/>
          <w:sz w:val="22"/>
          <w:szCs w:val="22"/>
          <w:lang w:val="lt-LT"/>
        </w:rPr>
      </w:pPr>
    </w:p>
    <w:p w14:paraId="5839597A" w14:textId="77777777" w:rsidR="0043085D" w:rsidRPr="00D717BD" w:rsidRDefault="0043085D" w:rsidP="0043085D">
      <w:pPr>
        <w:ind w:left="567" w:hanging="567"/>
        <w:jc w:val="center"/>
        <w:rPr>
          <w:b/>
          <w:sz w:val="22"/>
          <w:szCs w:val="22"/>
          <w:lang w:val="lt-LT"/>
        </w:rPr>
      </w:pPr>
      <w:r w:rsidRPr="00D717BD">
        <w:rPr>
          <w:sz w:val="22"/>
          <w:szCs w:val="22"/>
          <w:lang w:val="lt-LT"/>
        </w:rPr>
        <w:br w:type="page"/>
      </w:r>
    </w:p>
    <w:p w14:paraId="2B2A7EA7" w14:textId="77777777" w:rsidR="0043085D" w:rsidRPr="00D717BD" w:rsidRDefault="0043085D" w:rsidP="0043085D">
      <w:pPr>
        <w:ind w:left="567" w:hanging="567"/>
        <w:rPr>
          <w:b/>
          <w:sz w:val="22"/>
          <w:szCs w:val="22"/>
          <w:lang w:val="lt-LT"/>
        </w:rPr>
      </w:pPr>
      <w:r w:rsidRPr="00D717BD">
        <w:rPr>
          <w:b/>
          <w:sz w:val="22"/>
          <w:szCs w:val="22"/>
          <w:lang w:val="lt-LT"/>
        </w:rPr>
        <w:lastRenderedPageBreak/>
        <w:t>1.</w:t>
      </w:r>
      <w:r w:rsidRPr="00D717BD">
        <w:rPr>
          <w:b/>
          <w:sz w:val="22"/>
          <w:szCs w:val="22"/>
          <w:lang w:val="lt-LT"/>
        </w:rPr>
        <w:tab/>
      </w:r>
      <w:r w:rsidRPr="00D717BD">
        <w:rPr>
          <w:b/>
          <w:caps/>
          <w:sz w:val="22"/>
          <w:szCs w:val="22"/>
          <w:lang w:val="lt-LT"/>
        </w:rPr>
        <w:t>VAISTINIO</w:t>
      </w:r>
      <w:r w:rsidRPr="00D717BD">
        <w:rPr>
          <w:b/>
          <w:sz w:val="22"/>
          <w:szCs w:val="22"/>
          <w:lang w:val="lt-LT"/>
        </w:rPr>
        <w:t xml:space="preserve"> PREPARATO PAVADINIMAS</w:t>
      </w:r>
    </w:p>
    <w:p w14:paraId="1849A4A3" w14:textId="77777777" w:rsidR="0043085D" w:rsidRPr="00D717BD" w:rsidRDefault="0043085D" w:rsidP="0043085D">
      <w:pPr>
        <w:ind w:left="567" w:hanging="567"/>
        <w:rPr>
          <w:sz w:val="22"/>
          <w:szCs w:val="22"/>
          <w:lang w:val="lt-LT"/>
        </w:rPr>
      </w:pPr>
    </w:p>
    <w:p w14:paraId="5C3DBE21" w14:textId="4EFDB50C" w:rsidR="0043085D" w:rsidRPr="00D717BD" w:rsidRDefault="0043085D" w:rsidP="0043085D">
      <w:pPr>
        <w:rPr>
          <w:sz w:val="22"/>
          <w:szCs w:val="22"/>
          <w:lang w:val="lt-LT"/>
        </w:rPr>
      </w:pPr>
      <w:r w:rsidRPr="00D717BD">
        <w:rPr>
          <w:sz w:val="22"/>
          <w:szCs w:val="22"/>
          <w:lang w:val="lt-LT"/>
        </w:rPr>
        <w:t xml:space="preserve">Panadol </w:t>
      </w:r>
      <w:r w:rsidR="00B817F6" w:rsidRPr="00D717BD">
        <w:rPr>
          <w:sz w:val="22"/>
          <w:szCs w:val="22"/>
          <w:lang w:val="lt-LT"/>
        </w:rPr>
        <w:t>24 </w:t>
      </w:r>
      <w:r w:rsidRPr="00D717BD">
        <w:rPr>
          <w:sz w:val="22"/>
          <w:szCs w:val="22"/>
          <w:lang w:val="lt-LT"/>
        </w:rPr>
        <w:t>mg/ml geriamoji suspensija kūdikiams ir vaikams</w:t>
      </w:r>
    </w:p>
    <w:p w14:paraId="47B3EBAD" w14:textId="77777777" w:rsidR="0043085D" w:rsidRPr="00D717BD" w:rsidRDefault="0043085D" w:rsidP="0043085D">
      <w:pPr>
        <w:ind w:left="567" w:hanging="567"/>
        <w:rPr>
          <w:sz w:val="22"/>
          <w:szCs w:val="22"/>
          <w:lang w:val="lt-LT"/>
        </w:rPr>
      </w:pPr>
    </w:p>
    <w:p w14:paraId="5C653712" w14:textId="77777777" w:rsidR="0043085D" w:rsidRPr="00D717BD" w:rsidRDefault="0043085D" w:rsidP="0043085D">
      <w:pPr>
        <w:ind w:left="567" w:hanging="567"/>
        <w:rPr>
          <w:sz w:val="22"/>
          <w:szCs w:val="22"/>
          <w:lang w:val="lt-LT"/>
        </w:rPr>
      </w:pPr>
    </w:p>
    <w:p w14:paraId="31FE849B" w14:textId="77777777" w:rsidR="0043085D" w:rsidRPr="00D717BD" w:rsidRDefault="0043085D" w:rsidP="0043085D">
      <w:pPr>
        <w:ind w:left="567" w:hanging="567"/>
        <w:rPr>
          <w:b/>
          <w:caps/>
          <w:sz w:val="22"/>
          <w:szCs w:val="22"/>
          <w:lang w:val="lt-LT"/>
        </w:rPr>
      </w:pPr>
      <w:r w:rsidRPr="00D717BD">
        <w:rPr>
          <w:b/>
          <w:caps/>
          <w:sz w:val="22"/>
          <w:szCs w:val="22"/>
          <w:lang w:val="lt-LT"/>
        </w:rPr>
        <w:t>2.</w:t>
      </w:r>
      <w:r w:rsidRPr="00D717BD">
        <w:rPr>
          <w:b/>
          <w:caps/>
          <w:sz w:val="22"/>
          <w:szCs w:val="22"/>
          <w:lang w:val="lt-LT"/>
        </w:rPr>
        <w:tab/>
        <w:t>kokybinė ir kiekybinė sudėtis</w:t>
      </w:r>
    </w:p>
    <w:p w14:paraId="0C320AB3" w14:textId="77777777" w:rsidR="0043085D" w:rsidRPr="00D717BD" w:rsidRDefault="0043085D" w:rsidP="0043085D">
      <w:pPr>
        <w:ind w:left="567" w:hanging="567"/>
        <w:rPr>
          <w:sz w:val="22"/>
          <w:szCs w:val="22"/>
          <w:lang w:val="lt-LT"/>
        </w:rPr>
      </w:pPr>
    </w:p>
    <w:p w14:paraId="76D12714" w14:textId="7B9C98A9" w:rsidR="0043085D" w:rsidRPr="00D717BD" w:rsidRDefault="00D673CE" w:rsidP="0043085D">
      <w:pPr>
        <w:ind w:left="567" w:hanging="567"/>
        <w:rPr>
          <w:sz w:val="22"/>
          <w:szCs w:val="22"/>
          <w:lang w:val="lt-LT"/>
        </w:rPr>
      </w:pPr>
      <w:r w:rsidRPr="00D717BD">
        <w:rPr>
          <w:sz w:val="22"/>
          <w:szCs w:val="22"/>
          <w:lang w:val="lt-LT"/>
        </w:rPr>
        <w:t xml:space="preserve">Kiekviename geriamosios suspensijos mililitre </w:t>
      </w:r>
      <w:r w:rsidR="0043085D" w:rsidRPr="00D717BD">
        <w:rPr>
          <w:sz w:val="22"/>
          <w:szCs w:val="22"/>
          <w:lang w:val="lt-LT"/>
        </w:rPr>
        <w:t xml:space="preserve">yra </w:t>
      </w:r>
      <w:r w:rsidR="00D836C3" w:rsidRPr="00D717BD">
        <w:rPr>
          <w:sz w:val="22"/>
          <w:szCs w:val="22"/>
          <w:lang w:val="lt-LT"/>
        </w:rPr>
        <w:t>24</w:t>
      </w:r>
      <w:r w:rsidR="0043085D" w:rsidRPr="00D717BD">
        <w:rPr>
          <w:sz w:val="22"/>
          <w:szCs w:val="22"/>
          <w:lang w:val="lt-LT"/>
        </w:rPr>
        <w:t> mg paracetamolio.</w:t>
      </w:r>
    </w:p>
    <w:p w14:paraId="50D510FE" w14:textId="77777777" w:rsidR="0043085D" w:rsidRPr="00D717BD" w:rsidRDefault="0043085D" w:rsidP="0043085D">
      <w:pPr>
        <w:rPr>
          <w:sz w:val="22"/>
          <w:szCs w:val="22"/>
          <w:u w:val="single"/>
          <w:lang w:val="lt-LT"/>
        </w:rPr>
      </w:pPr>
    </w:p>
    <w:p w14:paraId="6C848E36" w14:textId="39F7C50E" w:rsidR="009F6AFB" w:rsidRPr="00D717BD" w:rsidRDefault="0043085D" w:rsidP="0043085D">
      <w:pPr>
        <w:rPr>
          <w:sz w:val="22"/>
          <w:szCs w:val="22"/>
          <w:lang w:val="lt-LT"/>
        </w:rPr>
      </w:pPr>
      <w:r w:rsidRPr="00D717BD">
        <w:rPr>
          <w:sz w:val="22"/>
          <w:szCs w:val="22"/>
          <w:u w:val="single"/>
          <w:lang w:val="lt-LT"/>
        </w:rPr>
        <w:t>Pagalbinės medžiagos, kurių poveikis žinomas</w:t>
      </w:r>
      <w:r w:rsidRPr="00D717BD">
        <w:rPr>
          <w:sz w:val="22"/>
          <w:szCs w:val="22"/>
          <w:lang w:val="lt-LT"/>
        </w:rPr>
        <w:t xml:space="preserve"> </w:t>
      </w:r>
    </w:p>
    <w:p w14:paraId="5F5638A7" w14:textId="15BA1C30" w:rsidR="00DD1E83" w:rsidRPr="00D717BD" w:rsidRDefault="009F6AFB" w:rsidP="0043085D">
      <w:pPr>
        <w:rPr>
          <w:sz w:val="22"/>
          <w:szCs w:val="22"/>
          <w:lang w:val="lt-LT"/>
        </w:rPr>
      </w:pPr>
      <w:r w:rsidRPr="00D717BD">
        <w:rPr>
          <w:sz w:val="22"/>
          <w:szCs w:val="22"/>
          <w:lang w:val="lt-LT"/>
        </w:rPr>
        <w:t>M</w:t>
      </w:r>
      <w:r w:rsidR="0043085D" w:rsidRPr="00D717BD">
        <w:rPr>
          <w:sz w:val="22"/>
          <w:szCs w:val="22"/>
          <w:lang w:val="lt-LT"/>
        </w:rPr>
        <w:t>etilo parahidroksibenzoat</w:t>
      </w:r>
      <w:r w:rsidR="00022325" w:rsidRPr="00D717BD">
        <w:rPr>
          <w:sz w:val="22"/>
          <w:szCs w:val="22"/>
          <w:lang w:val="lt-LT"/>
        </w:rPr>
        <w:t>as</w:t>
      </w:r>
      <w:r w:rsidR="0043085D" w:rsidRPr="00D717BD">
        <w:rPr>
          <w:sz w:val="22"/>
          <w:szCs w:val="22"/>
          <w:lang w:val="lt-LT"/>
        </w:rPr>
        <w:t xml:space="preserve"> (E21</w:t>
      </w:r>
      <w:r w:rsidR="00022325" w:rsidRPr="00D717BD">
        <w:rPr>
          <w:sz w:val="22"/>
          <w:szCs w:val="22"/>
          <w:lang w:val="lt-LT"/>
        </w:rPr>
        <w:t>8</w:t>
      </w:r>
      <w:r w:rsidR="0043085D" w:rsidRPr="00D717BD">
        <w:rPr>
          <w:sz w:val="22"/>
          <w:szCs w:val="22"/>
          <w:lang w:val="lt-LT"/>
        </w:rPr>
        <w:t>), propilo parahidroksibenzoat</w:t>
      </w:r>
      <w:r w:rsidR="00022325" w:rsidRPr="00D717BD">
        <w:rPr>
          <w:sz w:val="22"/>
          <w:szCs w:val="22"/>
          <w:lang w:val="lt-LT"/>
        </w:rPr>
        <w:t>as</w:t>
      </w:r>
      <w:r w:rsidR="0043085D" w:rsidRPr="00D717BD">
        <w:rPr>
          <w:sz w:val="22"/>
          <w:szCs w:val="22"/>
          <w:lang w:val="lt-LT"/>
        </w:rPr>
        <w:t xml:space="preserve"> (E21</w:t>
      </w:r>
      <w:r w:rsidR="00022325" w:rsidRPr="00D717BD">
        <w:rPr>
          <w:sz w:val="22"/>
          <w:szCs w:val="22"/>
          <w:lang w:val="lt-LT"/>
        </w:rPr>
        <w:t>6</w:t>
      </w:r>
      <w:r w:rsidR="0043085D" w:rsidRPr="00D717BD">
        <w:rPr>
          <w:sz w:val="22"/>
          <w:szCs w:val="22"/>
          <w:lang w:val="lt-LT"/>
        </w:rPr>
        <w:t>), skystasis maltitolis</w:t>
      </w:r>
      <w:r w:rsidR="00050B72" w:rsidRPr="00D717BD">
        <w:rPr>
          <w:sz w:val="22"/>
          <w:szCs w:val="22"/>
          <w:lang w:val="lt-LT"/>
        </w:rPr>
        <w:t xml:space="preserve"> (E965)</w:t>
      </w:r>
      <w:r w:rsidR="0043085D" w:rsidRPr="00D717BD">
        <w:rPr>
          <w:sz w:val="22"/>
          <w:szCs w:val="22"/>
          <w:lang w:val="lt-LT"/>
        </w:rPr>
        <w:t xml:space="preserve">, </w:t>
      </w:r>
      <w:r w:rsidR="00050B72" w:rsidRPr="00D717BD">
        <w:rPr>
          <w:sz w:val="22"/>
          <w:szCs w:val="22"/>
          <w:lang w:val="lt-LT"/>
        </w:rPr>
        <w:t xml:space="preserve">skystasis sorbitolis </w:t>
      </w:r>
      <w:r w:rsidR="009069DC" w:rsidRPr="00D717BD">
        <w:rPr>
          <w:sz w:val="22"/>
          <w:szCs w:val="22"/>
          <w:lang w:val="lt-LT"/>
        </w:rPr>
        <w:t>70</w:t>
      </w:r>
      <w:r w:rsidR="00F32786" w:rsidRPr="00D717BD">
        <w:rPr>
          <w:sz w:val="22"/>
          <w:szCs w:val="22"/>
          <w:lang w:val="lt-LT"/>
        </w:rPr>
        <w:t> </w:t>
      </w:r>
      <w:r w:rsidR="009069DC" w:rsidRPr="00D717BD">
        <w:rPr>
          <w:sz w:val="22"/>
          <w:szCs w:val="22"/>
          <w:lang w:val="lt-LT"/>
        </w:rPr>
        <w:t xml:space="preserve">% </w:t>
      </w:r>
      <w:r w:rsidR="00330E65" w:rsidRPr="00D717BD">
        <w:rPr>
          <w:sz w:val="22"/>
          <w:szCs w:val="22"/>
          <w:lang w:val="lt-LT"/>
        </w:rPr>
        <w:t xml:space="preserve">(E420) </w:t>
      </w:r>
      <w:r w:rsidR="009069DC" w:rsidRPr="00D717BD">
        <w:rPr>
          <w:sz w:val="22"/>
          <w:szCs w:val="22"/>
          <w:lang w:val="lt-LT"/>
        </w:rPr>
        <w:t>(nesikristalizuojantis)</w:t>
      </w:r>
      <w:r w:rsidR="00330E65" w:rsidRPr="00D717BD">
        <w:rPr>
          <w:sz w:val="22"/>
          <w:szCs w:val="22"/>
          <w:lang w:val="lt-LT"/>
        </w:rPr>
        <w:t>.</w:t>
      </w:r>
    </w:p>
    <w:p w14:paraId="3F93BA23" w14:textId="77777777" w:rsidR="0043085D" w:rsidRPr="00D717BD" w:rsidRDefault="0043085D" w:rsidP="0043085D">
      <w:pPr>
        <w:ind w:left="567" w:hanging="567"/>
        <w:rPr>
          <w:sz w:val="22"/>
          <w:szCs w:val="22"/>
          <w:lang w:val="lt-LT"/>
        </w:rPr>
      </w:pPr>
    </w:p>
    <w:p w14:paraId="2158B4E5" w14:textId="77777777" w:rsidR="0043085D" w:rsidRPr="00D717BD" w:rsidRDefault="0043085D" w:rsidP="0043085D">
      <w:pPr>
        <w:rPr>
          <w:sz w:val="22"/>
          <w:szCs w:val="22"/>
          <w:lang w:val="lt-LT"/>
        </w:rPr>
      </w:pPr>
      <w:r w:rsidRPr="00D717BD">
        <w:rPr>
          <w:sz w:val="22"/>
          <w:szCs w:val="22"/>
          <w:lang w:val="lt-LT"/>
        </w:rPr>
        <w:t>Visos pagalbinės medžiagos išvardytos 6.1 skyriuje.</w:t>
      </w:r>
    </w:p>
    <w:p w14:paraId="63208969" w14:textId="77777777" w:rsidR="0043085D" w:rsidRPr="00D717BD" w:rsidRDefault="0043085D" w:rsidP="0043085D">
      <w:pPr>
        <w:ind w:left="567" w:hanging="567"/>
        <w:rPr>
          <w:sz w:val="22"/>
          <w:szCs w:val="22"/>
          <w:lang w:val="lt-LT"/>
        </w:rPr>
      </w:pPr>
    </w:p>
    <w:p w14:paraId="72446146" w14:textId="77777777" w:rsidR="0043085D" w:rsidRPr="00D717BD" w:rsidRDefault="0043085D" w:rsidP="0043085D">
      <w:pPr>
        <w:ind w:left="567" w:hanging="567"/>
        <w:rPr>
          <w:sz w:val="22"/>
          <w:szCs w:val="22"/>
          <w:lang w:val="lt-LT"/>
        </w:rPr>
      </w:pPr>
    </w:p>
    <w:p w14:paraId="4454BC5B" w14:textId="77777777" w:rsidR="0043085D" w:rsidRPr="00D717BD" w:rsidRDefault="0043085D" w:rsidP="0043085D">
      <w:pPr>
        <w:ind w:left="567" w:hanging="567"/>
        <w:rPr>
          <w:b/>
          <w:caps/>
          <w:sz w:val="22"/>
          <w:szCs w:val="22"/>
          <w:lang w:val="lt-LT"/>
        </w:rPr>
      </w:pPr>
      <w:r w:rsidRPr="00D717BD">
        <w:rPr>
          <w:b/>
          <w:caps/>
          <w:sz w:val="22"/>
          <w:szCs w:val="22"/>
          <w:lang w:val="lt-LT"/>
        </w:rPr>
        <w:t>3.</w:t>
      </w:r>
      <w:r w:rsidRPr="00D717BD">
        <w:rPr>
          <w:b/>
          <w:caps/>
          <w:sz w:val="22"/>
          <w:szCs w:val="22"/>
          <w:lang w:val="lt-LT"/>
        </w:rPr>
        <w:tab/>
        <w:t>FARMACINĖ forma</w:t>
      </w:r>
    </w:p>
    <w:p w14:paraId="01CAC7B4" w14:textId="77777777" w:rsidR="0043085D" w:rsidRPr="00D717BD" w:rsidRDefault="0043085D" w:rsidP="0043085D">
      <w:pPr>
        <w:ind w:left="567" w:hanging="567"/>
        <w:rPr>
          <w:sz w:val="22"/>
          <w:szCs w:val="22"/>
          <w:lang w:val="lt-LT"/>
        </w:rPr>
      </w:pPr>
    </w:p>
    <w:p w14:paraId="5B5BF34B" w14:textId="77777777" w:rsidR="0043085D" w:rsidRPr="00D717BD" w:rsidRDefault="0043085D" w:rsidP="0043085D">
      <w:pPr>
        <w:ind w:left="567" w:hanging="567"/>
        <w:rPr>
          <w:sz w:val="22"/>
          <w:szCs w:val="22"/>
          <w:lang w:val="lt-LT"/>
        </w:rPr>
      </w:pPr>
      <w:r w:rsidRPr="00D717BD">
        <w:rPr>
          <w:sz w:val="22"/>
          <w:szCs w:val="22"/>
          <w:lang w:val="lt-LT"/>
        </w:rPr>
        <w:t>Geriamoji suspensija.</w:t>
      </w:r>
    </w:p>
    <w:p w14:paraId="71917935" w14:textId="77777777" w:rsidR="0043085D" w:rsidRPr="00D717BD" w:rsidRDefault="0043085D" w:rsidP="0043085D">
      <w:pPr>
        <w:ind w:left="567" w:hanging="567"/>
        <w:rPr>
          <w:sz w:val="22"/>
          <w:szCs w:val="22"/>
          <w:lang w:val="lt-LT"/>
        </w:rPr>
      </w:pPr>
    </w:p>
    <w:p w14:paraId="66DBDEF0" w14:textId="53BE4191" w:rsidR="0043085D" w:rsidRPr="00D717BD" w:rsidRDefault="00322CC8" w:rsidP="0043085D">
      <w:pPr>
        <w:rPr>
          <w:sz w:val="22"/>
          <w:szCs w:val="22"/>
          <w:lang w:val="lt-LT"/>
        </w:rPr>
      </w:pPr>
      <w:r w:rsidRPr="00D717BD">
        <w:rPr>
          <w:sz w:val="22"/>
          <w:szCs w:val="22"/>
          <w:lang w:val="lt-LT"/>
        </w:rPr>
        <w:t>Suspensija yra neskaidri</w:t>
      </w:r>
      <w:r w:rsidR="005A75CA" w:rsidRPr="00D717BD">
        <w:rPr>
          <w:sz w:val="22"/>
          <w:szCs w:val="22"/>
          <w:lang w:val="lt-LT"/>
        </w:rPr>
        <w:t xml:space="preserve"> arba permatoma</w:t>
      </w:r>
      <w:r w:rsidRPr="00D717BD">
        <w:rPr>
          <w:sz w:val="22"/>
          <w:szCs w:val="22"/>
          <w:lang w:val="lt-LT"/>
        </w:rPr>
        <w:t xml:space="preserve">, </w:t>
      </w:r>
      <w:r w:rsidR="005A75CA" w:rsidRPr="00D717BD">
        <w:rPr>
          <w:sz w:val="22"/>
          <w:szCs w:val="22"/>
          <w:lang w:val="lt-LT"/>
        </w:rPr>
        <w:t xml:space="preserve">balta </w:t>
      </w:r>
      <w:r w:rsidRPr="00D717BD">
        <w:rPr>
          <w:sz w:val="22"/>
          <w:szCs w:val="22"/>
          <w:lang w:val="lt-LT"/>
        </w:rPr>
        <w:t xml:space="preserve">arba </w:t>
      </w:r>
      <w:r w:rsidR="00550F16" w:rsidRPr="00D717BD">
        <w:rPr>
          <w:sz w:val="22"/>
          <w:szCs w:val="22"/>
          <w:lang w:val="lt-LT"/>
        </w:rPr>
        <w:t xml:space="preserve">šiek tiek </w:t>
      </w:r>
      <w:r w:rsidR="00E8680A" w:rsidRPr="00D717BD">
        <w:rPr>
          <w:sz w:val="22"/>
          <w:szCs w:val="22"/>
          <w:lang w:val="lt-LT"/>
        </w:rPr>
        <w:t>rusva</w:t>
      </w:r>
      <w:r w:rsidRPr="00D717BD">
        <w:rPr>
          <w:sz w:val="22"/>
          <w:szCs w:val="22"/>
          <w:lang w:val="lt-LT"/>
        </w:rPr>
        <w:t>, braškių kvapo ir skonio.</w:t>
      </w:r>
    </w:p>
    <w:p w14:paraId="79E0FEC0" w14:textId="77777777" w:rsidR="00322CC8" w:rsidRPr="00D717BD" w:rsidRDefault="00322CC8" w:rsidP="0043085D">
      <w:pPr>
        <w:rPr>
          <w:sz w:val="22"/>
          <w:szCs w:val="22"/>
          <w:lang w:val="lt-LT"/>
        </w:rPr>
      </w:pPr>
    </w:p>
    <w:p w14:paraId="1C0487D0" w14:textId="77777777" w:rsidR="0043085D" w:rsidRPr="00D717BD" w:rsidRDefault="0043085D" w:rsidP="0043085D">
      <w:pPr>
        <w:rPr>
          <w:sz w:val="22"/>
          <w:szCs w:val="22"/>
          <w:lang w:val="lt-LT"/>
        </w:rPr>
      </w:pPr>
    </w:p>
    <w:p w14:paraId="74DAFC3E" w14:textId="77777777" w:rsidR="0043085D" w:rsidRPr="00D717BD" w:rsidRDefault="0043085D" w:rsidP="0043085D">
      <w:pPr>
        <w:ind w:left="567" w:hanging="567"/>
        <w:rPr>
          <w:b/>
          <w:caps/>
          <w:sz w:val="22"/>
          <w:szCs w:val="22"/>
          <w:lang w:val="lt-LT"/>
        </w:rPr>
      </w:pPr>
      <w:r w:rsidRPr="00D717BD">
        <w:rPr>
          <w:b/>
          <w:caps/>
          <w:sz w:val="22"/>
          <w:szCs w:val="22"/>
          <w:lang w:val="lt-LT"/>
        </w:rPr>
        <w:t>4.</w:t>
      </w:r>
      <w:r w:rsidRPr="00D717BD">
        <w:rPr>
          <w:b/>
          <w:caps/>
          <w:sz w:val="22"/>
          <w:szCs w:val="22"/>
          <w:lang w:val="lt-LT"/>
        </w:rPr>
        <w:tab/>
        <w:t>klinikinĖ informacija</w:t>
      </w:r>
    </w:p>
    <w:p w14:paraId="100BD3E2" w14:textId="77777777" w:rsidR="0043085D" w:rsidRPr="00D717BD" w:rsidRDefault="0043085D" w:rsidP="0043085D">
      <w:pPr>
        <w:ind w:left="567" w:hanging="567"/>
        <w:rPr>
          <w:sz w:val="22"/>
          <w:szCs w:val="22"/>
          <w:lang w:val="lt-LT"/>
        </w:rPr>
      </w:pPr>
    </w:p>
    <w:p w14:paraId="30CC343C" w14:textId="77777777" w:rsidR="0043085D" w:rsidRPr="00D717BD" w:rsidRDefault="0043085D" w:rsidP="0043085D">
      <w:pPr>
        <w:ind w:left="567" w:hanging="567"/>
        <w:rPr>
          <w:b/>
          <w:sz w:val="22"/>
          <w:szCs w:val="22"/>
          <w:lang w:val="lt-LT"/>
        </w:rPr>
      </w:pPr>
      <w:r w:rsidRPr="00D717BD">
        <w:rPr>
          <w:b/>
          <w:sz w:val="22"/>
          <w:szCs w:val="22"/>
          <w:lang w:val="lt-LT"/>
        </w:rPr>
        <w:t>4.1</w:t>
      </w:r>
      <w:r w:rsidRPr="00D717BD">
        <w:rPr>
          <w:b/>
          <w:sz w:val="22"/>
          <w:szCs w:val="22"/>
          <w:lang w:val="lt-LT"/>
        </w:rPr>
        <w:tab/>
        <w:t>Terapinės indikacijos</w:t>
      </w:r>
    </w:p>
    <w:p w14:paraId="24FC9EF1" w14:textId="77777777" w:rsidR="0043085D" w:rsidRPr="00D717BD" w:rsidRDefault="0043085D" w:rsidP="0043085D">
      <w:pPr>
        <w:tabs>
          <w:tab w:val="left" w:pos="1080"/>
        </w:tabs>
        <w:jc w:val="both"/>
        <w:rPr>
          <w:sz w:val="22"/>
          <w:szCs w:val="22"/>
          <w:lang w:val="lt-LT"/>
        </w:rPr>
      </w:pPr>
    </w:p>
    <w:p w14:paraId="0A6A3F6C" w14:textId="77777777" w:rsidR="0043085D" w:rsidRPr="00D717BD" w:rsidRDefault="0043085D" w:rsidP="0043085D">
      <w:pPr>
        <w:rPr>
          <w:sz w:val="22"/>
          <w:szCs w:val="22"/>
          <w:lang w:val="lt-LT"/>
        </w:rPr>
      </w:pPr>
      <w:r w:rsidRPr="00D717BD">
        <w:rPr>
          <w:sz w:val="22"/>
          <w:szCs w:val="22"/>
          <w:lang w:val="lt-LT"/>
        </w:rPr>
        <w:t>S</w:t>
      </w:r>
      <w:r w:rsidR="005001F2" w:rsidRPr="00D717BD">
        <w:rPr>
          <w:sz w:val="22"/>
          <w:szCs w:val="22"/>
          <w:lang w:val="lt-LT"/>
        </w:rPr>
        <w:t>imptominis s</w:t>
      </w:r>
      <w:r w:rsidRPr="00D717BD">
        <w:rPr>
          <w:sz w:val="22"/>
          <w:szCs w:val="22"/>
          <w:lang w:val="lt-LT"/>
        </w:rPr>
        <w:t xml:space="preserve">ilpno ir vidutinio stiprumo skausmo malšinimas, </w:t>
      </w:r>
      <w:r w:rsidR="00037FB5" w:rsidRPr="00D717BD">
        <w:rPr>
          <w:sz w:val="22"/>
          <w:szCs w:val="22"/>
          <w:lang w:val="lt-LT"/>
        </w:rPr>
        <w:t xml:space="preserve">trumpalaikis </w:t>
      </w:r>
      <w:r w:rsidRPr="00D717BD">
        <w:rPr>
          <w:sz w:val="22"/>
          <w:szCs w:val="22"/>
          <w:lang w:val="lt-LT"/>
        </w:rPr>
        <w:t>karščiavimo</w:t>
      </w:r>
      <w:r w:rsidR="005001F2" w:rsidRPr="00D717BD">
        <w:rPr>
          <w:sz w:val="22"/>
          <w:szCs w:val="22"/>
          <w:lang w:val="lt-LT"/>
        </w:rPr>
        <w:t xml:space="preserve"> </w:t>
      </w:r>
      <w:r w:rsidRPr="00D717BD">
        <w:rPr>
          <w:sz w:val="22"/>
          <w:szCs w:val="22"/>
          <w:lang w:val="lt-LT"/>
        </w:rPr>
        <w:t>mažinimas.</w:t>
      </w:r>
    </w:p>
    <w:p w14:paraId="290FCABB" w14:textId="77777777" w:rsidR="0043085D" w:rsidRPr="00D717BD" w:rsidRDefault="0043085D" w:rsidP="0043085D">
      <w:pPr>
        <w:rPr>
          <w:sz w:val="22"/>
          <w:szCs w:val="22"/>
          <w:lang w:val="lt-LT"/>
        </w:rPr>
      </w:pPr>
      <w:r w:rsidRPr="00D717BD">
        <w:rPr>
          <w:sz w:val="22"/>
          <w:szCs w:val="22"/>
          <w:lang w:val="lt-LT"/>
        </w:rPr>
        <w:t xml:space="preserve">Vaistinis preparatas skirtas vartoti vaikams nuo </w:t>
      </w:r>
      <w:r w:rsidR="009440B0" w:rsidRPr="00D717BD">
        <w:rPr>
          <w:sz w:val="22"/>
          <w:szCs w:val="22"/>
          <w:lang w:val="lt-LT"/>
        </w:rPr>
        <w:t xml:space="preserve">1 mėnesio </w:t>
      </w:r>
      <w:r w:rsidRPr="00D717BD">
        <w:rPr>
          <w:sz w:val="22"/>
          <w:szCs w:val="22"/>
          <w:lang w:val="lt-LT"/>
        </w:rPr>
        <w:t>iki 12 metų.</w:t>
      </w:r>
    </w:p>
    <w:p w14:paraId="5DE1401F" w14:textId="77777777" w:rsidR="0043085D" w:rsidRPr="00D717BD" w:rsidRDefault="0043085D" w:rsidP="0043085D">
      <w:pPr>
        <w:rPr>
          <w:sz w:val="22"/>
          <w:szCs w:val="22"/>
          <w:lang w:val="lt-LT"/>
        </w:rPr>
      </w:pPr>
    </w:p>
    <w:p w14:paraId="2565DD73" w14:textId="77777777" w:rsidR="0043085D" w:rsidRPr="00D717BD" w:rsidRDefault="0043085D" w:rsidP="0043085D">
      <w:pPr>
        <w:ind w:left="567" w:hanging="567"/>
        <w:rPr>
          <w:b/>
          <w:sz w:val="22"/>
          <w:szCs w:val="22"/>
          <w:lang w:val="lt-LT"/>
        </w:rPr>
      </w:pPr>
      <w:r w:rsidRPr="00D717BD">
        <w:rPr>
          <w:b/>
          <w:sz w:val="22"/>
          <w:szCs w:val="22"/>
          <w:lang w:val="lt-LT"/>
        </w:rPr>
        <w:t>4.2</w:t>
      </w:r>
      <w:r w:rsidRPr="00D717BD">
        <w:rPr>
          <w:b/>
          <w:sz w:val="22"/>
          <w:szCs w:val="22"/>
          <w:lang w:val="lt-LT"/>
        </w:rPr>
        <w:tab/>
        <w:t>Dozavimas ir vartojimo metodas</w:t>
      </w:r>
    </w:p>
    <w:p w14:paraId="4FED45BD" w14:textId="77777777" w:rsidR="0043085D" w:rsidRPr="00D717BD" w:rsidRDefault="0043085D" w:rsidP="0043085D">
      <w:pPr>
        <w:ind w:left="567" w:hanging="567"/>
        <w:rPr>
          <w:sz w:val="22"/>
          <w:szCs w:val="22"/>
          <w:lang w:val="lt-LT"/>
        </w:rPr>
      </w:pPr>
    </w:p>
    <w:p w14:paraId="5C995001" w14:textId="0562CDF8" w:rsidR="0043085D" w:rsidRPr="00D717BD" w:rsidRDefault="0043085D" w:rsidP="0043085D">
      <w:pPr>
        <w:rPr>
          <w:sz w:val="22"/>
          <w:szCs w:val="22"/>
          <w:u w:val="single"/>
          <w:lang w:val="lt-LT"/>
        </w:rPr>
      </w:pPr>
      <w:r w:rsidRPr="00D717BD">
        <w:rPr>
          <w:sz w:val="22"/>
          <w:szCs w:val="22"/>
          <w:u w:val="single"/>
          <w:lang w:val="lt-LT"/>
        </w:rPr>
        <w:t>Dozavimas</w:t>
      </w:r>
    </w:p>
    <w:p w14:paraId="1BAF0E53" w14:textId="77777777" w:rsidR="00F60B81" w:rsidRPr="00D717BD" w:rsidRDefault="00F60B81" w:rsidP="0043085D">
      <w:pPr>
        <w:rPr>
          <w:sz w:val="22"/>
          <w:szCs w:val="22"/>
          <w:u w:val="single"/>
          <w:lang w:val="lt-LT"/>
        </w:rPr>
      </w:pPr>
    </w:p>
    <w:p w14:paraId="009F293C" w14:textId="77777777" w:rsidR="0043085D" w:rsidRPr="00D717BD" w:rsidRDefault="0043085D" w:rsidP="0043085D">
      <w:pPr>
        <w:rPr>
          <w:sz w:val="22"/>
          <w:szCs w:val="22"/>
          <w:lang w:val="lt-LT"/>
        </w:rPr>
      </w:pPr>
      <w:r w:rsidRPr="00D717BD">
        <w:rPr>
          <w:sz w:val="22"/>
          <w:szCs w:val="22"/>
          <w:lang w:val="lt-LT"/>
        </w:rPr>
        <w:t>Negalima viršyti nurodytos dozės.</w:t>
      </w:r>
    </w:p>
    <w:p w14:paraId="74FD815D" w14:textId="77777777" w:rsidR="00DC3631" w:rsidRPr="00D717BD" w:rsidRDefault="0043085D" w:rsidP="00DC3631">
      <w:pPr>
        <w:rPr>
          <w:sz w:val="22"/>
          <w:szCs w:val="22"/>
          <w:lang w:val="lt-LT"/>
        </w:rPr>
      </w:pPr>
      <w:r w:rsidRPr="00D717BD">
        <w:rPr>
          <w:sz w:val="22"/>
          <w:szCs w:val="22"/>
          <w:lang w:val="lt-LT"/>
        </w:rPr>
        <w:t xml:space="preserve">Turi būti vartojama mažiausia veiksminga </w:t>
      </w:r>
      <w:r w:rsidR="00DC3631" w:rsidRPr="00D717BD">
        <w:rPr>
          <w:sz w:val="22"/>
          <w:szCs w:val="22"/>
          <w:lang w:val="lt-LT"/>
        </w:rPr>
        <w:t xml:space="preserve">dozė, trumpiausiu laikotarpiu. </w:t>
      </w:r>
    </w:p>
    <w:p w14:paraId="3C58D12F" w14:textId="06EEA935" w:rsidR="0043085D" w:rsidRPr="00D717BD" w:rsidRDefault="00DC3631" w:rsidP="00DC3631">
      <w:pPr>
        <w:rPr>
          <w:sz w:val="22"/>
          <w:szCs w:val="22"/>
          <w:lang w:val="lt-LT"/>
        </w:rPr>
      </w:pPr>
      <w:r w:rsidRPr="00D717BD">
        <w:rPr>
          <w:sz w:val="22"/>
          <w:szCs w:val="22"/>
          <w:lang w:val="lt-LT"/>
        </w:rPr>
        <w:t>Tarp dozių būtina daryti ne mažiau kaip 4 val. pertrauką.</w:t>
      </w:r>
      <w:r w:rsidR="0043085D" w:rsidRPr="00D717BD">
        <w:rPr>
          <w:sz w:val="22"/>
          <w:szCs w:val="22"/>
          <w:lang w:val="lt-LT"/>
        </w:rPr>
        <w:t xml:space="preserve"> </w:t>
      </w:r>
    </w:p>
    <w:p w14:paraId="365DDBF4" w14:textId="77777777" w:rsidR="0043085D" w:rsidRPr="00D717BD" w:rsidRDefault="0043085D" w:rsidP="0043085D">
      <w:pPr>
        <w:ind w:left="567" w:hanging="567"/>
        <w:rPr>
          <w:sz w:val="22"/>
          <w:szCs w:val="22"/>
          <w:lang w:val="lt-LT"/>
        </w:rPr>
      </w:pPr>
    </w:p>
    <w:p w14:paraId="49CBFE5A" w14:textId="77777777" w:rsidR="0043085D" w:rsidRPr="00D717BD" w:rsidRDefault="0043085D" w:rsidP="0043085D">
      <w:pPr>
        <w:ind w:left="567" w:hanging="567"/>
        <w:rPr>
          <w:sz w:val="22"/>
          <w:szCs w:val="22"/>
          <w:lang w:val="lt-LT"/>
        </w:rPr>
      </w:pPr>
      <w:r w:rsidRPr="00D717BD">
        <w:rPr>
          <w:sz w:val="22"/>
          <w:szCs w:val="22"/>
          <w:lang w:val="lt-LT"/>
        </w:rPr>
        <w:t xml:space="preserve">Paracetamolio dozavimas vaikams </w:t>
      </w:r>
    </w:p>
    <w:p w14:paraId="31E98CF3" w14:textId="77777777" w:rsidR="0043085D" w:rsidRPr="00D717BD" w:rsidRDefault="0043085D" w:rsidP="0043085D">
      <w:pPr>
        <w:ind w:left="567" w:hanging="567"/>
        <w:jc w:val="center"/>
        <w:rPr>
          <w:b/>
          <w:sz w:val="22"/>
          <w:szCs w:val="22"/>
          <w:lang w:val="lt-LT"/>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2848"/>
        <w:gridCol w:w="2849"/>
      </w:tblGrid>
      <w:tr w:rsidR="00782166" w:rsidRPr="00D717BD" w14:paraId="14F2281A" w14:textId="77777777" w:rsidTr="005B721A">
        <w:trPr>
          <w:trHeight w:val="253"/>
        </w:trPr>
        <w:tc>
          <w:tcPr>
            <w:tcW w:w="2848" w:type="dxa"/>
          </w:tcPr>
          <w:p w14:paraId="30E85143" w14:textId="211086A5" w:rsidR="00782166" w:rsidRPr="00D717BD" w:rsidRDefault="00830FA7" w:rsidP="00D031AC">
            <w:pPr>
              <w:jc w:val="center"/>
              <w:rPr>
                <w:b/>
                <w:bCs/>
                <w:sz w:val="22"/>
                <w:szCs w:val="22"/>
                <w:lang w:val="lt-LT"/>
              </w:rPr>
            </w:pPr>
            <w:r w:rsidRPr="00D717BD">
              <w:rPr>
                <w:b/>
                <w:bCs/>
                <w:sz w:val="22"/>
                <w:szCs w:val="22"/>
                <w:lang w:val="lt-LT"/>
              </w:rPr>
              <w:t xml:space="preserve">Vidutinis </w:t>
            </w:r>
            <w:r w:rsidR="00870F5F" w:rsidRPr="00D717BD">
              <w:rPr>
                <w:b/>
                <w:bCs/>
                <w:sz w:val="22"/>
                <w:szCs w:val="22"/>
                <w:lang w:val="lt-LT"/>
              </w:rPr>
              <w:t xml:space="preserve">kūno </w:t>
            </w:r>
            <w:r w:rsidRPr="00D717BD">
              <w:rPr>
                <w:b/>
                <w:bCs/>
                <w:sz w:val="22"/>
                <w:szCs w:val="22"/>
                <w:lang w:val="lt-LT"/>
              </w:rPr>
              <w:t>svoris</w:t>
            </w:r>
          </w:p>
        </w:tc>
        <w:tc>
          <w:tcPr>
            <w:tcW w:w="2848" w:type="dxa"/>
          </w:tcPr>
          <w:p w14:paraId="67D12057" w14:textId="1A830F22" w:rsidR="00782166" w:rsidRPr="00D717BD" w:rsidRDefault="00782166" w:rsidP="00D031AC">
            <w:pPr>
              <w:jc w:val="center"/>
              <w:rPr>
                <w:b/>
                <w:bCs/>
                <w:sz w:val="22"/>
                <w:szCs w:val="22"/>
                <w:lang w:val="lt-LT"/>
              </w:rPr>
            </w:pPr>
            <w:r w:rsidRPr="00D717BD">
              <w:rPr>
                <w:b/>
                <w:bCs/>
                <w:sz w:val="22"/>
                <w:szCs w:val="22"/>
                <w:lang w:val="lt-LT"/>
              </w:rPr>
              <w:t>Amžius</w:t>
            </w:r>
          </w:p>
        </w:tc>
        <w:tc>
          <w:tcPr>
            <w:tcW w:w="2849" w:type="dxa"/>
          </w:tcPr>
          <w:p w14:paraId="5CD2902E" w14:textId="6476C33C" w:rsidR="00782166" w:rsidRPr="00D717BD" w:rsidRDefault="00C83C3E" w:rsidP="00D031AC">
            <w:pPr>
              <w:jc w:val="center"/>
              <w:rPr>
                <w:b/>
                <w:bCs/>
                <w:sz w:val="22"/>
                <w:szCs w:val="22"/>
                <w:lang w:val="lt-LT"/>
              </w:rPr>
            </w:pPr>
            <w:r w:rsidRPr="00D717BD">
              <w:rPr>
                <w:b/>
                <w:bCs/>
                <w:sz w:val="22"/>
                <w:szCs w:val="22"/>
                <w:lang w:val="lt-LT"/>
              </w:rPr>
              <w:t>ml</w:t>
            </w:r>
          </w:p>
        </w:tc>
      </w:tr>
      <w:tr w:rsidR="00782166" w:rsidRPr="00D717BD" w14:paraId="5923817F" w14:textId="77777777" w:rsidTr="005B721A">
        <w:trPr>
          <w:trHeight w:val="253"/>
        </w:trPr>
        <w:tc>
          <w:tcPr>
            <w:tcW w:w="2848" w:type="dxa"/>
          </w:tcPr>
          <w:p w14:paraId="0245DA8E" w14:textId="1495D11A" w:rsidR="00782166" w:rsidRPr="00D717BD" w:rsidRDefault="00830FA7" w:rsidP="00B662AF">
            <w:pPr>
              <w:jc w:val="center"/>
              <w:rPr>
                <w:sz w:val="22"/>
                <w:szCs w:val="22"/>
                <w:lang w:val="lt-LT"/>
              </w:rPr>
            </w:pPr>
            <w:r w:rsidRPr="00D717BD">
              <w:rPr>
                <w:sz w:val="22"/>
                <w:szCs w:val="22"/>
                <w:lang w:val="lt-LT"/>
              </w:rPr>
              <w:t>4</w:t>
            </w:r>
            <w:r w:rsidR="00456857" w:rsidRPr="00D717BD">
              <w:rPr>
                <w:sz w:val="22"/>
                <w:szCs w:val="22"/>
                <w:lang w:val="lt-LT"/>
              </w:rPr>
              <w:t> </w:t>
            </w:r>
            <w:r w:rsidRPr="00D717BD">
              <w:rPr>
                <w:sz w:val="22"/>
                <w:szCs w:val="22"/>
                <w:lang w:val="lt-LT"/>
              </w:rPr>
              <w:t>kg</w:t>
            </w:r>
          </w:p>
        </w:tc>
        <w:tc>
          <w:tcPr>
            <w:tcW w:w="2848" w:type="dxa"/>
          </w:tcPr>
          <w:p w14:paraId="28F93CCC" w14:textId="3B2CC63D" w:rsidR="00782166" w:rsidRPr="00D717BD" w:rsidRDefault="00782166" w:rsidP="00B662AF">
            <w:pPr>
              <w:jc w:val="center"/>
              <w:rPr>
                <w:sz w:val="22"/>
                <w:szCs w:val="22"/>
                <w:lang w:val="lt-LT"/>
              </w:rPr>
            </w:pPr>
            <w:r w:rsidRPr="00D717BD">
              <w:rPr>
                <w:sz w:val="22"/>
                <w:szCs w:val="22"/>
                <w:lang w:val="lt-LT"/>
              </w:rPr>
              <w:t>1 mėn.</w:t>
            </w:r>
          </w:p>
        </w:tc>
        <w:tc>
          <w:tcPr>
            <w:tcW w:w="2849" w:type="dxa"/>
          </w:tcPr>
          <w:p w14:paraId="7C9E1F4B" w14:textId="3FBDEC26" w:rsidR="00782166" w:rsidRPr="00D717BD" w:rsidRDefault="00782166" w:rsidP="00D031AC">
            <w:pPr>
              <w:jc w:val="center"/>
              <w:rPr>
                <w:sz w:val="22"/>
                <w:szCs w:val="22"/>
                <w:lang w:val="lt-LT"/>
              </w:rPr>
            </w:pPr>
            <w:r w:rsidRPr="00D717BD">
              <w:rPr>
                <w:sz w:val="22"/>
                <w:szCs w:val="22"/>
                <w:lang w:val="lt-LT"/>
              </w:rPr>
              <w:t>2</w:t>
            </w:r>
            <w:r w:rsidR="00132BB3" w:rsidRPr="00D717BD">
              <w:rPr>
                <w:sz w:val="22"/>
                <w:szCs w:val="22"/>
                <w:lang w:val="lt-LT"/>
              </w:rPr>
              <w:t> </w:t>
            </w:r>
            <w:r w:rsidRPr="00D717BD">
              <w:rPr>
                <w:sz w:val="22"/>
                <w:szCs w:val="22"/>
                <w:lang w:val="lt-LT"/>
              </w:rPr>
              <w:t>ml</w:t>
            </w:r>
          </w:p>
        </w:tc>
      </w:tr>
      <w:tr w:rsidR="00782166" w:rsidRPr="00D717BD" w14:paraId="2F746294" w14:textId="77777777" w:rsidTr="005B721A">
        <w:trPr>
          <w:trHeight w:val="253"/>
        </w:trPr>
        <w:tc>
          <w:tcPr>
            <w:tcW w:w="2848" w:type="dxa"/>
          </w:tcPr>
          <w:p w14:paraId="15887265" w14:textId="2E2A8FE8" w:rsidR="00782166" w:rsidRPr="00D717BD" w:rsidRDefault="00830FA7" w:rsidP="00B662AF">
            <w:pPr>
              <w:tabs>
                <w:tab w:val="left" w:pos="1335"/>
                <w:tab w:val="center" w:pos="1926"/>
              </w:tabs>
              <w:jc w:val="center"/>
              <w:rPr>
                <w:sz w:val="22"/>
                <w:szCs w:val="22"/>
                <w:lang w:val="lt-LT"/>
              </w:rPr>
            </w:pPr>
            <w:r w:rsidRPr="00D717BD">
              <w:rPr>
                <w:sz w:val="22"/>
                <w:szCs w:val="22"/>
                <w:lang w:val="lt-LT"/>
              </w:rPr>
              <w:t>5-6</w:t>
            </w:r>
            <w:r w:rsidR="00456857" w:rsidRPr="00D717BD">
              <w:rPr>
                <w:sz w:val="22"/>
                <w:szCs w:val="22"/>
                <w:lang w:val="lt-LT"/>
              </w:rPr>
              <w:t> </w:t>
            </w:r>
            <w:r w:rsidRPr="00D717BD">
              <w:rPr>
                <w:sz w:val="22"/>
                <w:szCs w:val="22"/>
                <w:lang w:val="lt-LT"/>
              </w:rPr>
              <w:t>kg</w:t>
            </w:r>
          </w:p>
        </w:tc>
        <w:tc>
          <w:tcPr>
            <w:tcW w:w="2848" w:type="dxa"/>
          </w:tcPr>
          <w:p w14:paraId="422BCBB7" w14:textId="74194D69" w:rsidR="00782166" w:rsidRPr="00D717BD" w:rsidRDefault="00782166" w:rsidP="005B721A">
            <w:pPr>
              <w:tabs>
                <w:tab w:val="left" w:pos="1335"/>
                <w:tab w:val="center" w:pos="1926"/>
              </w:tabs>
              <w:jc w:val="center"/>
              <w:rPr>
                <w:sz w:val="22"/>
                <w:szCs w:val="22"/>
                <w:lang w:val="lt-LT"/>
              </w:rPr>
            </w:pPr>
            <w:r w:rsidRPr="00D717BD">
              <w:rPr>
                <w:sz w:val="22"/>
                <w:szCs w:val="22"/>
                <w:lang w:val="lt-LT"/>
              </w:rPr>
              <w:t>2-3 mėn.</w:t>
            </w:r>
          </w:p>
        </w:tc>
        <w:tc>
          <w:tcPr>
            <w:tcW w:w="2849" w:type="dxa"/>
          </w:tcPr>
          <w:p w14:paraId="2532F882" w14:textId="09BBACA9" w:rsidR="00782166" w:rsidRPr="00D717BD" w:rsidRDefault="00782166" w:rsidP="00D031AC">
            <w:pPr>
              <w:jc w:val="center"/>
              <w:rPr>
                <w:sz w:val="22"/>
                <w:szCs w:val="22"/>
                <w:lang w:val="lt-LT"/>
              </w:rPr>
            </w:pPr>
            <w:r w:rsidRPr="00D717BD">
              <w:rPr>
                <w:sz w:val="22"/>
                <w:szCs w:val="22"/>
                <w:lang w:val="lt-LT"/>
              </w:rPr>
              <w:t>3</w:t>
            </w:r>
            <w:r w:rsidR="00132BB3" w:rsidRPr="00D717BD">
              <w:rPr>
                <w:sz w:val="22"/>
                <w:szCs w:val="22"/>
                <w:lang w:val="lt-LT"/>
              </w:rPr>
              <w:t> </w:t>
            </w:r>
            <w:r w:rsidRPr="00D717BD">
              <w:rPr>
                <w:sz w:val="22"/>
                <w:szCs w:val="22"/>
                <w:lang w:val="lt-LT"/>
              </w:rPr>
              <w:t>ml</w:t>
            </w:r>
          </w:p>
        </w:tc>
      </w:tr>
      <w:tr w:rsidR="00782166" w:rsidRPr="00D717BD" w14:paraId="1BEFC88C" w14:textId="77777777" w:rsidTr="005B721A">
        <w:trPr>
          <w:trHeight w:val="253"/>
        </w:trPr>
        <w:tc>
          <w:tcPr>
            <w:tcW w:w="2848" w:type="dxa"/>
          </w:tcPr>
          <w:p w14:paraId="10F657AB" w14:textId="79934065" w:rsidR="00782166" w:rsidRPr="00D717BD" w:rsidRDefault="00830FA7" w:rsidP="00B662AF">
            <w:pPr>
              <w:jc w:val="center"/>
              <w:rPr>
                <w:sz w:val="22"/>
                <w:szCs w:val="22"/>
                <w:lang w:val="lt-LT"/>
              </w:rPr>
            </w:pPr>
            <w:r w:rsidRPr="00D717BD">
              <w:rPr>
                <w:sz w:val="22"/>
                <w:szCs w:val="22"/>
                <w:lang w:val="lt-LT"/>
              </w:rPr>
              <w:t>7-9</w:t>
            </w:r>
            <w:r w:rsidR="00456857" w:rsidRPr="00D717BD">
              <w:rPr>
                <w:sz w:val="22"/>
                <w:szCs w:val="22"/>
                <w:lang w:val="lt-LT"/>
              </w:rPr>
              <w:t> </w:t>
            </w:r>
            <w:r w:rsidRPr="00D717BD">
              <w:rPr>
                <w:sz w:val="22"/>
                <w:szCs w:val="22"/>
                <w:lang w:val="lt-LT"/>
              </w:rPr>
              <w:t>kg</w:t>
            </w:r>
          </w:p>
        </w:tc>
        <w:tc>
          <w:tcPr>
            <w:tcW w:w="2848" w:type="dxa"/>
          </w:tcPr>
          <w:p w14:paraId="1EF688F5" w14:textId="219A894F" w:rsidR="00782166" w:rsidRPr="00D717BD" w:rsidRDefault="00782166" w:rsidP="00B662AF">
            <w:pPr>
              <w:jc w:val="center"/>
              <w:rPr>
                <w:sz w:val="22"/>
                <w:szCs w:val="22"/>
                <w:lang w:val="lt-LT"/>
              </w:rPr>
            </w:pPr>
            <w:r w:rsidRPr="00D717BD">
              <w:rPr>
                <w:sz w:val="22"/>
                <w:szCs w:val="22"/>
                <w:lang w:val="lt-LT"/>
              </w:rPr>
              <w:t>4-12 mėn.</w:t>
            </w:r>
          </w:p>
        </w:tc>
        <w:tc>
          <w:tcPr>
            <w:tcW w:w="2849" w:type="dxa"/>
          </w:tcPr>
          <w:p w14:paraId="72F0D387" w14:textId="409260DC" w:rsidR="00782166" w:rsidRPr="00D717BD" w:rsidRDefault="00782166" w:rsidP="00D031AC">
            <w:pPr>
              <w:jc w:val="center"/>
              <w:rPr>
                <w:sz w:val="22"/>
                <w:szCs w:val="22"/>
                <w:lang w:val="lt-LT"/>
              </w:rPr>
            </w:pPr>
            <w:r w:rsidRPr="00D717BD">
              <w:rPr>
                <w:sz w:val="22"/>
                <w:szCs w:val="22"/>
                <w:lang w:val="lt-LT"/>
              </w:rPr>
              <w:t>4</w:t>
            </w:r>
            <w:r w:rsidR="00132BB3" w:rsidRPr="00D717BD">
              <w:rPr>
                <w:sz w:val="22"/>
                <w:szCs w:val="22"/>
                <w:lang w:val="lt-LT"/>
              </w:rPr>
              <w:t> </w:t>
            </w:r>
            <w:r w:rsidRPr="00D717BD">
              <w:rPr>
                <w:sz w:val="22"/>
                <w:szCs w:val="22"/>
                <w:lang w:val="lt-LT"/>
              </w:rPr>
              <w:t>ml</w:t>
            </w:r>
          </w:p>
        </w:tc>
      </w:tr>
      <w:tr w:rsidR="00782166" w:rsidRPr="00D717BD" w14:paraId="4D4B6948" w14:textId="77777777" w:rsidTr="005B721A">
        <w:trPr>
          <w:trHeight w:val="253"/>
        </w:trPr>
        <w:tc>
          <w:tcPr>
            <w:tcW w:w="2848" w:type="dxa"/>
          </w:tcPr>
          <w:p w14:paraId="76F427C6" w14:textId="63855D07" w:rsidR="00782166" w:rsidRPr="00D717BD" w:rsidRDefault="00830FA7" w:rsidP="00B662AF">
            <w:pPr>
              <w:jc w:val="center"/>
              <w:rPr>
                <w:sz w:val="22"/>
                <w:szCs w:val="22"/>
                <w:lang w:val="lt-LT"/>
              </w:rPr>
            </w:pPr>
            <w:r w:rsidRPr="00D717BD">
              <w:rPr>
                <w:sz w:val="22"/>
                <w:szCs w:val="22"/>
                <w:lang w:val="lt-LT"/>
              </w:rPr>
              <w:t>10-12</w:t>
            </w:r>
            <w:r w:rsidR="00456857" w:rsidRPr="00D717BD">
              <w:rPr>
                <w:sz w:val="22"/>
                <w:szCs w:val="22"/>
                <w:lang w:val="lt-LT"/>
              </w:rPr>
              <w:t> </w:t>
            </w:r>
            <w:r w:rsidRPr="00D717BD">
              <w:rPr>
                <w:sz w:val="22"/>
                <w:szCs w:val="22"/>
                <w:lang w:val="lt-LT"/>
              </w:rPr>
              <w:t>kg</w:t>
            </w:r>
          </w:p>
        </w:tc>
        <w:tc>
          <w:tcPr>
            <w:tcW w:w="2848" w:type="dxa"/>
          </w:tcPr>
          <w:p w14:paraId="58ED68EB" w14:textId="29A58E67" w:rsidR="00782166" w:rsidRPr="00D717BD" w:rsidRDefault="00782166" w:rsidP="00B662AF">
            <w:pPr>
              <w:jc w:val="center"/>
              <w:rPr>
                <w:sz w:val="22"/>
                <w:szCs w:val="22"/>
                <w:lang w:val="lt-LT"/>
              </w:rPr>
            </w:pPr>
            <w:r w:rsidRPr="00D717BD">
              <w:rPr>
                <w:sz w:val="22"/>
                <w:szCs w:val="22"/>
                <w:lang w:val="lt-LT"/>
              </w:rPr>
              <w:t>13</w:t>
            </w:r>
            <w:r w:rsidR="00132BB3" w:rsidRPr="00D717BD">
              <w:rPr>
                <w:sz w:val="22"/>
                <w:szCs w:val="22"/>
                <w:lang w:val="lt-LT"/>
              </w:rPr>
              <w:t>-</w:t>
            </w:r>
            <w:r w:rsidRPr="00D717BD">
              <w:rPr>
                <w:sz w:val="22"/>
                <w:szCs w:val="22"/>
                <w:lang w:val="lt-LT"/>
              </w:rPr>
              <w:t>24</w:t>
            </w:r>
            <w:r w:rsidR="00132BB3" w:rsidRPr="00D717BD">
              <w:rPr>
                <w:sz w:val="22"/>
                <w:szCs w:val="22"/>
                <w:lang w:val="lt-LT"/>
              </w:rPr>
              <w:t> </w:t>
            </w:r>
            <w:r w:rsidRPr="00D717BD">
              <w:rPr>
                <w:sz w:val="22"/>
                <w:szCs w:val="22"/>
                <w:lang w:val="lt-LT"/>
              </w:rPr>
              <w:t>mėn.</w:t>
            </w:r>
          </w:p>
        </w:tc>
        <w:tc>
          <w:tcPr>
            <w:tcW w:w="2849" w:type="dxa"/>
          </w:tcPr>
          <w:p w14:paraId="26DED2D8" w14:textId="4F54DF55" w:rsidR="00782166" w:rsidRPr="00D717BD" w:rsidRDefault="00782166" w:rsidP="00D031AC">
            <w:pPr>
              <w:jc w:val="center"/>
              <w:rPr>
                <w:sz w:val="22"/>
                <w:szCs w:val="22"/>
                <w:lang w:val="lt-LT"/>
              </w:rPr>
            </w:pPr>
            <w:r w:rsidRPr="00D717BD">
              <w:rPr>
                <w:sz w:val="22"/>
                <w:szCs w:val="22"/>
                <w:lang w:val="lt-LT"/>
              </w:rPr>
              <w:t>6</w:t>
            </w:r>
            <w:r w:rsidR="00132BB3" w:rsidRPr="00D717BD">
              <w:rPr>
                <w:sz w:val="22"/>
                <w:szCs w:val="22"/>
                <w:lang w:val="lt-LT"/>
              </w:rPr>
              <w:t> </w:t>
            </w:r>
            <w:r w:rsidRPr="00D717BD">
              <w:rPr>
                <w:sz w:val="22"/>
                <w:szCs w:val="22"/>
                <w:lang w:val="lt-LT"/>
              </w:rPr>
              <w:t>ml</w:t>
            </w:r>
          </w:p>
        </w:tc>
      </w:tr>
      <w:tr w:rsidR="00782166" w:rsidRPr="00D717BD" w14:paraId="116C1353" w14:textId="77777777" w:rsidTr="005B721A">
        <w:trPr>
          <w:trHeight w:val="253"/>
        </w:trPr>
        <w:tc>
          <w:tcPr>
            <w:tcW w:w="2848" w:type="dxa"/>
          </w:tcPr>
          <w:p w14:paraId="6CC0D793" w14:textId="1DA0DAD4" w:rsidR="00782166" w:rsidRPr="00D717BD" w:rsidRDefault="00830FA7" w:rsidP="00B662AF">
            <w:pPr>
              <w:jc w:val="center"/>
              <w:rPr>
                <w:sz w:val="22"/>
                <w:szCs w:val="22"/>
                <w:lang w:val="lt-LT"/>
              </w:rPr>
            </w:pPr>
            <w:r w:rsidRPr="00D717BD">
              <w:rPr>
                <w:sz w:val="22"/>
                <w:szCs w:val="22"/>
                <w:lang w:val="lt-LT"/>
              </w:rPr>
              <w:t>13-15</w:t>
            </w:r>
            <w:r w:rsidR="00456857" w:rsidRPr="00D717BD">
              <w:rPr>
                <w:sz w:val="22"/>
                <w:szCs w:val="22"/>
                <w:lang w:val="lt-LT"/>
              </w:rPr>
              <w:t> </w:t>
            </w:r>
            <w:r w:rsidRPr="00D717BD">
              <w:rPr>
                <w:sz w:val="22"/>
                <w:szCs w:val="22"/>
                <w:lang w:val="lt-LT"/>
              </w:rPr>
              <w:t>kg</w:t>
            </w:r>
          </w:p>
        </w:tc>
        <w:tc>
          <w:tcPr>
            <w:tcW w:w="2848" w:type="dxa"/>
          </w:tcPr>
          <w:p w14:paraId="730854F8" w14:textId="7194B35C" w:rsidR="00782166" w:rsidRPr="00D717BD" w:rsidRDefault="00782166" w:rsidP="00B662AF">
            <w:pPr>
              <w:jc w:val="center"/>
              <w:rPr>
                <w:sz w:val="22"/>
                <w:szCs w:val="22"/>
                <w:lang w:val="lt-LT"/>
              </w:rPr>
            </w:pPr>
            <w:r w:rsidRPr="00D717BD">
              <w:rPr>
                <w:sz w:val="22"/>
                <w:szCs w:val="22"/>
                <w:lang w:val="lt-LT"/>
              </w:rPr>
              <w:t>2</w:t>
            </w:r>
            <w:r w:rsidR="00132BB3" w:rsidRPr="00D717BD">
              <w:rPr>
                <w:sz w:val="22"/>
                <w:szCs w:val="22"/>
                <w:lang w:val="lt-LT"/>
              </w:rPr>
              <w:t>-</w:t>
            </w:r>
            <w:r w:rsidRPr="00D717BD">
              <w:rPr>
                <w:sz w:val="22"/>
                <w:szCs w:val="22"/>
                <w:lang w:val="lt-LT"/>
              </w:rPr>
              <w:t>3</w:t>
            </w:r>
            <w:r w:rsidR="00132BB3" w:rsidRPr="00D717BD">
              <w:rPr>
                <w:sz w:val="22"/>
                <w:szCs w:val="22"/>
                <w:lang w:val="lt-LT"/>
              </w:rPr>
              <w:t> </w:t>
            </w:r>
            <w:r w:rsidRPr="00D717BD">
              <w:rPr>
                <w:sz w:val="22"/>
                <w:szCs w:val="22"/>
                <w:lang w:val="lt-LT"/>
              </w:rPr>
              <w:t>m.</w:t>
            </w:r>
          </w:p>
        </w:tc>
        <w:tc>
          <w:tcPr>
            <w:tcW w:w="2849" w:type="dxa"/>
          </w:tcPr>
          <w:p w14:paraId="21B0A9BA" w14:textId="7CBF5060" w:rsidR="00782166" w:rsidRPr="00D717BD" w:rsidRDefault="00782166" w:rsidP="00D031AC">
            <w:pPr>
              <w:jc w:val="center"/>
              <w:rPr>
                <w:sz w:val="22"/>
                <w:szCs w:val="22"/>
                <w:lang w:val="lt-LT"/>
              </w:rPr>
            </w:pPr>
            <w:r w:rsidRPr="00D717BD">
              <w:rPr>
                <w:sz w:val="22"/>
                <w:szCs w:val="22"/>
                <w:lang w:val="lt-LT"/>
              </w:rPr>
              <w:t>8</w:t>
            </w:r>
            <w:r w:rsidR="00132BB3" w:rsidRPr="00D717BD">
              <w:rPr>
                <w:sz w:val="22"/>
                <w:szCs w:val="22"/>
                <w:lang w:val="lt-LT"/>
              </w:rPr>
              <w:t> </w:t>
            </w:r>
            <w:r w:rsidRPr="00D717BD">
              <w:rPr>
                <w:sz w:val="22"/>
                <w:szCs w:val="22"/>
                <w:lang w:val="lt-LT"/>
              </w:rPr>
              <w:t>ml</w:t>
            </w:r>
          </w:p>
        </w:tc>
      </w:tr>
      <w:tr w:rsidR="00782166" w:rsidRPr="00D717BD" w14:paraId="4C4EF3F3" w14:textId="77777777" w:rsidTr="005B721A">
        <w:trPr>
          <w:trHeight w:val="253"/>
        </w:trPr>
        <w:tc>
          <w:tcPr>
            <w:tcW w:w="2848" w:type="dxa"/>
          </w:tcPr>
          <w:p w14:paraId="2786030B" w14:textId="0EA6F8CD" w:rsidR="00782166" w:rsidRPr="00D717BD" w:rsidRDefault="00830FA7" w:rsidP="00B662AF">
            <w:pPr>
              <w:jc w:val="center"/>
              <w:rPr>
                <w:sz w:val="22"/>
                <w:szCs w:val="22"/>
                <w:lang w:val="lt-LT"/>
              </w:rPr>
            </w:pPr>
            <w:r w:rsidRPr="00D717BD">
              <w:rPr>
                <w:sz w:val="22"/>
                <w:szCs w:val="22"/>
                <w:lang w:val="lt-LT"/>
              </w:rPr>
              <w:t>16-19</w:t>
            </w:r>
            <w:r w:rsidR="00456857" w:rsidRPr="00D717BD">
              <w:rPr>
                <w:sz w:val="22"/>
                <w:szCs w:val="22"/>
                <w:lang w:val="lt-LT"/>
              </w:rPr>
              <w:t> </w:t>
            </w:r>
            <w:r w:rsidRPr="00D717BD">
              <w:rPr>
                <w:sz w:val="22"/>
                <w:szCs w:val="22"/>
                <w:lang w:val="lt-LT"/>
              </w:rPr>
              <w:t>kg</w:t>
            </w:r>
          </w:p>
        </w:tc>
        <w:tc>
          <w:tcPr>
            <w:tcW w:w="2848" w:type="dxa"/>
          </w:tcPr>
          <w:p w14:paraId="39787DB8" w14:textId="4F42BDFE" w:rsidR="00782166" w:rsidRPr="00D717BD" w:rsidRDefault="00782166" w:rsidP="00B662AF">
            <w:pPr>
              <w:jc w:val="center"/>
              <w:rPr>
                <w:sz w:val="22"/>
                <w:szCs w:val="22"/>
                <w:lang w:val="lt-LT"/>
              </w:rPr>
            </w:pPr>
            <w:r w:rsidRPr="00D717BD">
              <w:rPr>
                <w:sz w:val="22"/>
                <w:szCs w:val="22"/>
                <w:lang w:val="lt-LT"/>
              </w:rPr>
              <w:t>4</w:t>
            </w:r>
            <w:r w:rsidR="00132BB3" w:rsidRPr="00D717BD">
              <w:rPr>
                <w:sz w:val="22"/>
                <w:szCs w:val="22"/>
                <w:lang w:val="lt-LT"/>
              </w:rPr>
              <w:t>-</w:t>
            </w:r>
            <w:r w:rsidRPr="00D717BD">
              <w:rPr>
                <w:sz w:val="22"/>
                <w:szCs w:val="22"/>
                <w:lang w:val="lt-LT"/>
              </w:rPr>
              <w:t>5</w:t>
            </w:r>
            <w:r w:rsidR="00132BB3" w:rsidRPr="00D717BD">
              <w:rPr>
                <w:sz w:val="22"/>
                <w:szCs w:val="22"/>
                <w:lang w:val="lt-LT"/>
              </w:rPr>
              <w:t> </w:t>
            </w:r>
            <w:r w:rsidRPr="00D717BD">
              <w:rPr>
                <w:sz w:val="22"/>
                <w:szCs w:val="22"/>
                <w:lang w:val="lt-LT"/>
              </w:rPr>
              <w:t>m.</w:t>
            </w:r>
          </w:p>
        </w:tc>
        <w:tc>
          <w:tcPr>
            <w:tcW w:w="2849" w:type="dxa"/>
          </w:tcPr>
          <w:p w14:paraId="5E7BBEAE" w14:textId="7084FDC1" w:rsidR="00782166" w:rsidRPr="00D717BD" w:rsidRDefault="00782166" w:rsidP="00D031AC">
            <w:pPr>
              <w:jc w:val="center"/>
              <w:rPr>
                <w:sz w:val="22"/>
                <w:szCs w:val="22"/>
                <w:lang w:val="lt-LT"/>
              </w:rPr>
            </w:pPr>
            <w:r w:rsidRPr="00D717BD">
              <w:rPr>
                <w:sz w:val="22"/>
                <w:szCs w:val="22"/>
                <w:lang w:val="lt-LT"/>
              </w:rPr>
              <w:t>10</w:t>
            </w:r>
            <w:r w:rsidR="00132BB3" w:rsidRPr="00D717BD">
              <w:rPr>
                <w:sz w:val="22"/>
                <w:szCs w:val="22"/>
                <w:lang w:val="lt-LT"/>
              </w:rPr>
              <w:t> </w:t>
            </w:r>
            <w:r w:rsidRPr="00D717BD">
              <w:rPr>
                <w:sz w:val="22"/>
                <w:szCs w:val="22"/>
                <w:lang w:val="lt-LT"/>
              </w:rPr>
              <w:t>ml</w:t>
            </w:r>
          </w:p>
        </w:tc>
      </w:tr>
      <w:tr w:rsidR="00782166" w:rsidRPr="00D717BD" w14:paraId="6191A6EA" w14:textId="77777777" w:rsidTr="005B721A">
        <w:trPr>
          <w:trHeight w:val="253"/>
        </w:trPr>
        <w:tc>
          <w:tcPr>
            <w:tcW w:w="2848" w:type="dxa"/>
          </w:tcPr>
          <w:p w14:paraId="383D9746" w14:textId="405958E6" w:rsidR="00782166" w:rsidRPr="00D717BD" w:rsidRDefault="00830FA7" w:rsidP="00B662AF">
            <w:pPr>
              <w:jc w:val="center"/>
              <w:rPr>
                <w:sz w:val="22"/>
                <w:szCs w:val="22"/>
                <w:lang w:val="lt-LT"/>
              </w:rPr>
            </w:pPr>
            <w:r w:rsidRPr="00D717BD">
              <w:rPr>
                <w:sz w:val="22"/>
                <w:szCs w:val="22"/>
                <w:lang w:val="lt-LT"/>
              </w:rPr>
              <w:t>20-25</w:t>
            </w:r>
            <w:r w:rsidR="00456857" w:rsidRPr="00D717BD">
              <w:rPr>
                <w:sz w:val="22"/>
                <w:szCs w:val="22"/>
                <w:lang w:val="lt-LT"/>
              </w:rPr>
              <w:t> </w:t>
            </w:r>
            <w:r w:rsidRPr="00D717BD">
              <w:rPr>
                <w:sz w:val="22"/>
                <w:szCs w:val="22"/>
                <w:lang w:val="lt-LT"/>
              </w:rPr>
              <w:t>kg</w:t>
            </w:r>
          </w:p>
        </w:tc>
        <w:tc>
          <w:tcPr>
            <w:tcW w:w="2848" w:type="dxa"/>
          </w:tcPr>
          <w:p w14:paraId="18E4E54A" w14:textId="7C037B05" w:rsidR="00782166" w:rsidRPr="00D717BD" w:rsidRDefault="00782166" w:rsidP="00B662AF">
            <w:pPr>
              <w:jc w:val="center"/>
              <w:rPr>
                <w:sz w:val="22"/>
                <w:szCs w:val="22"/>
                <w:lang w:val="lt-LT"/>
              </w:rPr>
            </w:pPr>
            <w:r w:rsidRPr="00D717BD">
              <w:rPr>
                <w:sz w:val="22"/>
                <w:szCs w:val="22"/>
                <w:lang w:val="lt-LT"/>
              </w:rPr>
              <w:t>6</w:t>
            </w:r>
            <w:r w:rsidR="00132BB3" w:rsidRPr="00D717BD">
              <w:rPr>
                <w:sz w:val="22"/>
                <w:szCs w:val="22"/>
                <w:lang w:val="lt-LT"/>
              </w:rPr>
              <w:t>-</w:t>
            </w:r>
            <w:r w:rsidRPr="00D717BD">
              <w:rPr>
                <w:sz w:val="22"/>
                <w:szCs w:val="22"/>
                <w:lang w:val="lt-LT"/>
              </w:rPr>
              <w:t>7</w:t>
            </w:r>
            <w:r w:rsidR="00132BB3" w:rsidRPr="00D717BD">
              <w:rPr>
                <w:sz w:val="22"/>
                <w:szCs w:val="22"/>
                <w:lang w:val="lt-LT"/>
              </w:rPr>
              <w:t> </w:t>
            </w:r>
            <w:r w:rsidRPr="00D717BD">
              <w:rPr>
                <w:sz w:val="22"/>
                <w:szCs w:val="22"/>
                <w:lang w:val="lt-LT"/>
              </w:rPr>
              <w:t>m.</w:t>
            </w:r>
          </w:p>
        </w:tc>
        <w:tc>
          <w:tcPr>
            <w:tcW w:w="2849" w:type="dxa"/>
          </w:tcPr>
          <w:p w14:paraId="203D0FBE" w14:textId="68FF93A8" w:rsidR="00782166" w:rsidRPr="00D717BD" w:rsidRDefault="00782166" w:rsidP="00D031AC">
            <w:pPr>
              <w:jc w:val="center"/>
              <w:rPr>
                <w:sz w:val="22"/>
                <w:szCs w:val="22"/>
                <w:lang w:val="lt-LT"/>
              </w:rPr>
            </w:pPr>
            <w:r w:rsidRPr="00D717BD">
              <w:rPr>
                <w:sz w:val="22"/>
                <w:szCs w:val="22"/>
                <w:lang w:val="lt-LT"/>
              </w:rPr>
              <w:t>12</w:t>
            </w:r>
            <w:r w:rsidR="00132BB3" w:rsidRPr="00D717BD">
              <w:rPr>
                <w:sz w:val="22"/>
                <w:szCs w:val="22"/>
                <w:lang w:val="lt-LT"/>
              </w:rPr>
              <w:t> </w:t>
            </w:r>
            <w:r w:rsidRPr="00D717BD">
              <w:rPr>
                <w:sz w:val="22"/>
                <w:szCs w:val="22"/>
                <w:lang w:val="lt-LT"/>
              </w:rPr>
              <w:t>ml</w:t>
            </w:r>
          </w:p>
        </w:tc>
      </w:tr>
      <w:tr w:rsidR="00782166" w:rsidRPr="00D717BD" w14:paraId="17AA7E6A" w14:textId="77777777" w:rsidTr="005B721A">
        <w:trPr>
          <w:trHeight w:val="253"/>
        </w:trPr>
        <w:tc>
          <w:tcPr>
            <w:tcW w:w="2848" w:type="dxa"/>
          </w:tcPr>
          <w:p w14:paraId="2CE3ECB3" w14:textId="18976BF7" w:rsidR="00782166" w:rsidRPr="00D717BD" w:rsidRDefault="00830FA7" w:rsidP="00B662AF">
            <w:pPr>
              <w:jc w:val="center"/>
              <w:rPr>
                <w:sz w:val="22"/>
                <w:szCs w:val="22"/>
                <w:lang w:val="lt-LT"/>
              </w:rPr>
            </w:pPr>
            <w:r w:rsidRPr="00D717BD">
              <w:rPr>
                <w:sz w:val="22"/>
                <w:szCs w:val="22"/>
                <w:lang w:val="lt-LT"/>
              </w:rPr>
              <w:t>26</w:t>
            </w:r>
            <w:r w:rsidR="00960BEA" w:rsidRPr="00D717BD">
              <w:rPr>
                <w:sz w:val="22"/>
                <w:szCs w:val="22"/>
                <w:lang w:val="lt-LT"/>
              </w:rPr>
              <w:t>-31</w:t>
            </w:r>
            <w:r w:rsidR="00132BB3" w:rsidRPr="00D717BD">
              <w:rPr>
                <w:sz w:val="22"/>
                <w:szCs w:val="22"/>
                <w:lang w:val="lt-LT"/>
              </w:rPr>
              <w:t> </w:t>
            </w:r>
            <w:r w:rsidR="00960BEA" w:rsidRPr="00D717BD">
              <w:rPr>
                <w:sz w:val="22"/>
                <w:szCs w:val="22"/>
                <w:lang w:val="lt-LT"/>
              </w:rPr>
              <w:t>kg</w:t>
            </w:r>
          </w:p>
        </w:tc>
        <w:tc>
          <w:tcPr>
            <w:tcW w:w="2848" w:type="dxa"/>
          </w:tcPr>
          <w:p w14:paraId="4B7903C5" w14:textId="111C404D" w:rsidR="00782166" w:rsidRPr="00D717BD" w:rsidRDefault="00782166" w:rsidP="00B662AF">
            <w:pPr>
              <w:jc w:val="center"/>
              <w:rPr>
                <w:sz w:val="22"/>
                <w:szCs w:val="22"/>
                <w:lang w:val="lt-LT"/>
              </w:rPr>
            </w:pPr>
            <w:r w:rsidRPr="00D717BD">
              <w:rPr>
                <w:sz w:val="22"/>
                <w:szCs w:val="22"/>
                <w:lang w:val="lt-LT"/>
              </w:rPr>
              <w:t>8</w:t>
            </w:r>
            <w:r w:rsidR="00132BB3" w:rsidRPr="00D717BD">
              <w:rPr>
                <w:sz w:val="22"/>
                <w:szCs w:val="22"/>
                <w:lang w:val="lt-LT"/>
              </w:rPr>
              <w:t>-</w:t>
            </w:r>
            <w:r w:rsidRPr="00D717BD">
              <w:rPr>
                <w:sz w:val="22"/>
                <w:szCs w:val="22"/>
                <w:lang w:val="lt-LT"/>
              </w:rPr>
              <w:t>9</w:t>
            </w:r>
            <w:r w:rsidR="00132BB3" w:rsidRPr="00D717BD">
              <w:rPr>
                <w:sz w:val="22"/>
                <w:szCs w:val="22"/>
                <w:lang w:val="lt-LT"/>
              </w:rPr>
              <w:t> </w:t>
            </w:r>
            <w:r w:rsidRPr="00D717BD">
              <w:rPr>
                <w:sz w:val="22"/>
                <w:szCs w:val="22"/>
                <w:lang w:val="lt-LT"/>
              </w:rPr>
              <w:t>m.</w:t>
            </w:r>
          </w:p>
        </w:tc>
        <w:tc>
          <w:tcPr>
            <w:tcW w:w="2849" w:type="dxa"/>
          </w:tcPr>
          <w:p w14:paraId="7C9267F1" w14:textId="4CE578EA" w:rsidR="00782166" w:rsidRPr="00D717BD" w:rsidRDefault="00782166" w:rsidP="00D031AC">
            <w:pPr>
              <w:jc w:val="center"/>
              <w:rPr>
                <w:sz w:val="22"/>
                <w:szCs w:val="22"/>
                <w:lang w:val="lt-LT"/>
              </w:rPr>
            </w:pPr>
            <w:r w:rsidRPr="00D717BD">
              <w:rPr>
                <w:sz w:val="22"/>
                <w:szCs w:val="22"/>
                <w:lang w:val="lt-LT"/>
              </w:rPr>
              <w:t>16</w:t>
            </w:r>
            <w:r w:rsidR="00132BB3" w:rsidRPr="00D717BD">
              <w:rPr>
                <w:sz w:val="22"/>
                <w:szCs w:val="22"/>
                <w:lang w:val="lt-LT"/>
              </w:rPr>
              <w:t> </w:t>
            </w:r>
            <w:r w:rsidRPr="00D717BD">
              <w:rPr>
                <w:sz w:val="22"/>
                <w:szCs w:val="22"/>
                <w:lang w:val="lt-LT"/>
              </w:rPr>
              <w:t>ml</w:t>
            </w:r>
          </w:p>
        </w:tc>
      </w:tr>
      <w:tr w:rsidR="00782166" w:rsidRPr="00D717BD" w14:paraId="7F7318F2" w14:textId="77777777" w:rsidTr="005B721A">
        <w:trPr>
          <w:trHeight w:val="253"/>
        </w:trPr>
        <w:tc>
          <w:tcPr>
            <w:tcW w:w="2848" w:type="dxa"/>
          </w:tcPr>
          <w:p w14:paraId="67E9CD0F" w14:textId="40CC1688" w:rsidR="00782166" w:rsidRPr="00D717BD" w:rsidRDefault="00960BEA" w:rsidP="00B662AF">
            <w:pPr>
              <w:jc w:val="center"/>
              <w:rPr>
                <w:sz w:val="22"/>
                <w:szCs w:val="22"/>
                <w:lang w:val="lt-LT"/>
              </w:rPr>
            </w:pPr>
            <w:r w:rsidRPr="00D717BD">
              <w:rPr>
                <w:sz w:val="22"/>
                <w:szCs w:val="22"/>
                <w:lang w:val="lt-LT"/>
              </w:rPr>
              <w:t>32-42</w:t>
            </w:r>
            <w:r w:rsidR="00132BB3" w:rsidRPr="00D717BD">
              <w:rPr>
                <w:sz w:val="22"/>
                <w:szCs w:val="22"/>
                <w:lang w:val="lt-LT"/>
              </w:rPr>
              <w:t> </w:t>
            </w:r>
            <w:r w:rsidRPr="00D717BD">
              <w:rPr>
                <w:sz w:val="22"/>
                <w:szCs w:val="22"/>
                <w:lang w:val="lt-LT"/>
              </w:rPr>
              <w:t>kg</w:t>
            </w:r>
          </w:p>
        </w:tc>
        <w:tc>
          <w:tcPr>
            <w:tcW w:w="2848" w:type="dxa"/>
          </w:tcPr>
          <w:p w14:paraId="3CF1011C" w14:textId="1F82EF8A" w:rsidR="00782166" w:rsidRPr="00D717BD" w:rsidRDefault="00782166" w:rsidP="00B662AF">
            <w:pPr>
              <w:jc w:val="center"/>
              <w:rPr>
                <w:sz w:val="22"/>
                <w:szCs w:val="22"/>
                <w:lang w:val="lt-LT"/>
              </w:rPr>
            </w:pPr>
            <w:r w:rsidRPr="00D717BD">
              <w:rPr>
                <w:sz w:val="22"/>
                <w:szCs w:val="22"/>
                <w:lang w:val="lt-LT"/>
              </w:rPr>
              <w:t>10</w:t>
            </w:r>
            <w:r w:rsidR="00132BB3" w:rsidRPr="00D717BD">
              <w:rPr>
                <w:sz w:val="22"/>
                <w:szCs w:val="22"/>
                <w:lang w:val="lt-LT"/>
              </w:rPr>
              <w:t>-</w:t>
            </w:r>
            <w:r w:rsidRPr="00D717BD">
              <w:rPr>
                <w:sz w:val="22"/>
                <w:szCs w:val="22"/>
                <w:lang w:val="lt-LT"/>
              </w:rPr>
              <w:t>12</w:t>
            </w:r>
            <w:r w:rsidR="00132BB3" w:rsidRPr="00D717BD">
              <w:rPr>
                <w:sz w:val="22"/>
                <w:szCs w:val="22"/>
                <w:lang w:val="lt-LT"/>
              </w:rPr>
              <w:t> </w:t>
            </w:r>
            <w:r w:rsidRPr="00D717BD">
              <w:rPr>
                <w:sz w:val="22"/>
                <w:szCs w:val="22"/>
                <w:lang w:val="lt-LT"/>
              </w:rPr>
              <w:t>m.</w:t>
            </w:r>
          </w:p>
        </w:tc>
        <w:tc>
          <w:tcPr>
            <w:tcW w:w="2849" w:type="dxa"/>
          </w:tcPr>
          <w:p w14:paraId="04C472C1" w14:textId="40A76E74" w:rsidR="00782166" w:rsidRPr="00D717BD" w:rsidRDefault="00782166" w:rsidP="00D031AC">
            <w:pPr>
              <w:jc w:val="center"/>
              <w:rPr>
                <w:sz w:val="22"/>
                <w:szCs w:val="22"/>
                <w:lang w:val="lt-LT"/>
              </w:rPr>
            </w:pPr>
            <w:r w:rsidRPr="00D717BD">
              <w:rPr>
                <w:sz w:val="22"/>
                <w:szCs w:val="22"/>
                <w:lang w:val="lt-LT"/>
              </w:rPr>
              <w:t>20</w:t>
            </w:r>
            <w:r w:rsidR="00132BB3" w:rsidRPr="00D717BD">
              <w:rPr>
                <w:sz w:val="22"/>
                <w:szCs w:val="22"/>
                <w:lang w:val="lt-LT"/>
              </w:rPr>
              <w:t> </w:t>
            </w:r>
            <w:r w:rsidRPr="00D717BD">
              <w:rPr>
                <w:sz w:val="22"/>
                <w:szCs w:val="22"/>
                <w:lang w:val="lt-LT"/>
              </w:rPr>
              <w:t>ml</w:t>
            </w:r>
          </w:p>
        </w:tc>
      </w:tr>
    </w:tbl>
    <w:p w14:paraId="6112CD90" w14:textId="77777777" w:rsidR="0043085D" w:rsidRPr="00D717BD" w:rsidRDefault="0043085D" w:rsidP="0043085D">
      <w:pPr>
        <w:rPr>
          <w:b/>
          <w:sz w:val="22"/>
          <w:szCs w:val="22"/>
          <w:lang w:val="lt-LT"/>
        </w:rPr>
      </w:pPr>
    </w:p>
    <w:p w14:paraId="2965086C" w14:textId="6A8E4AD2" w:rsidR="0043085D" w:rsidRPr="00D717BD" w:rsidRDefault="00D031AC" w:rsidP="0043085D">
      <w:pPr>
        <w:rPr>
          <w:sz w:val="22"/>
          <w:szCs w:val="22"/>
          <w:lang w:val="lt-LT"/>
        </w:rPr>
      </w:pPr>
      <w:r w:rsidRPr="00D717BD">
        <w:rPr>
          <w:sz w:val="22"/>
          <w:szCs w:val="22"/>
          <w:lang w:val="lt-LT"/>
        </w:rPr>
        <w:t>M</w:t>
      </w:r>
      <w:r w:rsidR="0043085D" w:rsidRPr="00D717BD">
        <w:rPr>
          <w:sz w:val="22"/>
          <w:szCs w:val="22"/>
          <w:lang w:val="lt-LT"/>
        </w:rPr>
        <w:t xml:space="preserve">aksimali paros dozė </w:t>
      </w:r>
      <w:r w:rsidR="002F4981" w:rsidRPr="00D717BD">
        <w:rPr>
          <w:sz w:val="22"/>
          <w:szCs w:val="22"/>
          <w:lang w:val="lt-LT"/>
        </w:rPr>
        <w:t>–</w:t>
      </w:r>
      <w:r w:rsidR="0043085D" w:rsidRPr="00D717BD">
        <w:rPr>
          <w:sz w:val="22"/>
          <w:szCs w:val="22"/>
          <w:lang w:val="lt-LT"/>
        </w:rPr>
        <w:t xml:space="preserve"> 60</w:t>
      </w:r>
      <w:r w:rsidR="00436807" w:rsidRPr="00D717BD">
        <w:rPr>
          <w:sz w:val="22"/>
          <w:szCs w:val="22"/>
          <w:lang w:val="lt-LT"/>
        </w:rPr>
        <w:t> </w:t>
      </w:r>
      <w:r w:rsidR="0043085D" w:rsidRPr="00D717BD">
        <w:rPr>
          <w:sz w:val="22"/>
          <w:szCs w:val="22"/>
          <w:lang w:val="lt-LT"/>
        </w:rPr>
        <w:t>mg/kg šią dozę duodant padalinus po 10-15</w:t>
      </w:r>
      <w:r w:rsidR="00436807" w:rsidRPr="00D717BD">
        <w:rPr>
          <w:sz w:val="22"/>
          <w:szCs w:val="22"/>
          <w:lang w:val="lt-LT"/>
        </w:rPr>
        <w:t> </w:t>
      </w:r>
      <w:r w:rsidR="0043085D" w:rsidRPr="00D717BD">
        <w:rPr>
          <w:sz w:val="22"/>
          <w:szCs w:val="22"/>
          <w:lang w:val="lt-LT"/>
        </w:rPr>
        <w:t>mg/kg per 24 valandas. Dozę galima kartoti kas 4</w:t>
      </w:r>
      <w:r w:rsidR="002F4981" w:rsidRPr="00D717BD">
        <w:rPr>
          <w:sz w:val="22"/>
          <w:szCs w:val="22"/>
          <w:lang w:val="lt-LT"/>
        </w:rPr>
        <w:t>-</w:t>
      </w:r>
      <w:r w:rsidR="0043085D" w:rsidRPr="00D717BD">
        <w:rPr>
          <w:sz w:val="22"/>
          <w:szCs w:val="22"/>
          <w:lang w:val="lt-LT"/>
        </w:rPr>
        <w:t xml:space="preserve">6 valandas (pagal poreikį), tačiau negalima gerti daugiau kaip 4 dozių per parą. </w:t>
      </w:r>
    </w:p>
    <w:p w14:paraId="2400DB6C" w14:textId="77777777" w:rsidR="0043085D" w:rsidRPr="00D717BD" w:rsidRDefault="0043085D" w:rsidP="0043085D">
      <w:pPr>
        <w:rPr>
          <w:sz w:val="22"/>
          <w:szCs w:val="22"/>
          <w:lang w:val="lt-LT"/>
        </w:rPr>
      </w:pPr>
    </w:p>
    <w:p w14:paraId="4FEE7CF3" w14:textId="13D72DD4" w:rsidR="0043085D" w:rsidRPr="00D717BD" w:rsidRDefault="00C25CBF" w:rsidP="0043085D">
      <w:pPr>
        <w:rPr>
          <w:sz w:val="22"/>
          <w:szCs w:val="22"/>
          <w:lang w:val="lt-LT"/>
        </w:rPr>
      </w:pPr>
      <w:r w:rsidRPr="00D717BD">
        <w:rPr>
          <w:sz w:val="22"/>
          <w:szCs w:val="22"/>
          <w:lang w:val="lt-LT"/>
        </w:rPr>
        <w:t xml:space="preserve">Vyresniems nei 3 mėn. </w:t>
      </w:r>
      <w:r w:rsidR="00C11215" w:rsidRPr="00D717BD">
        <w:rPr>
          <w:sz w:val="22"/>
          <w:szCs w:val="22"/>
          <w:lang w:val="lt-LT"/>
        </w:rPr>
        <w:t>kūdikiams-</w:t>
      </w:r>
      <w:r w:rsidRPr="00D717BD">
        <w:rPr>
          <w:sz w:val="22"/>
          <w:szCs w:val="22"/>
          <w:lang w:val="lt-LT"/>
        </w:rPr>
        <w:t>12 metų vaikams b</w:t>
      </w:r>
      <w:r w:rsidR="0043085D" w:rsidRPr="00D717BD">
        <w:rPr>
          <w:sz w:val="22"/>
          <w:szCs w:val="22"/>
          <w:lang w:val="lt-LT"/>
        </w:rPr>
        <w:t xml:space="preserve">e gydytojo priežiūros paracetamolio galima vartoti 3 paras. Jei per 3 paras simptomai nepagerėja </w:t>
      </w:r>
      <w:r w:rsidR="0050301F" w:rsidRPr="00D717BD">
        <w:rPr>
          <w:sz w:val="22"/>
          <w:szCs w:val="22"/>
          <w:lang w:val="lt-LT"/>
        </w:rPr>
        <w:t>reikia įspėti tėvus arba globėjus, kad jie</w:t>
      </w:r>
      <w:r w:rsidR="0043085D" w:rsidRPr="00D717BD">
        <w:rPr>
          <w:sz w:val="22"/>
          <w:szCs w:val="22"/>
          <w:lang w:val="lt-LT"/>
        </w:rPr>
        <w:t xml:space="preserve"> turi kreiptis į gydytoją. </w:t>
      </w:r>
    </w:p>
    <w:p w14:paraId="0B3C5165" w14:textId="77777777" w:rsidR="00475F0E" w:rsidRPr="00D717BD" w:rsidRDefault="00475F0E" w:rsidP="0043085D">
      <w:pPr>
        <w:rPr>
          <w:sz w:val="22"/>
          <w:szCs w:val="22"/>
          <w:lang w:val="lt-LT"/>
        </w:rPr>
      </w:pPr>
    </w:p>
    <w:p w14:paraId="240B3E60" w14:textId="77777777" w:rsidR="00037FB5" w:rsidRPr="00D717BD" w:rsidRDefault="00475F0E" w:rsidP="0043085D">
      <w:pPr>
        <w:rPr>
          <w:sz w:val="22"/>
          <w:szCs w:val="22"/>
          <w:lang w:val="lt-LT"/>
        </w:rPr>
      </w:pPr>
      <w:r w:rsidRPr="00D717BD">
        <w:rPr>
          <w:sz w:val="22"/>
          <w:szCs w:val="22"/>
          <w:lang w:val="lt-LT"/>
        </w:rPr>
        <w:t>1-3 mėnesių kū</w:t>
      </w:r>
      <w:r w:rsidR="00037FB5" w:rsidRPr="00D717BD">
        <w:rPr>
          <w:sz w:val="22"/>
          <w:szCs w:val="22"/>
          <w:lang w:val="lt-LT"/>
        </w:rPr>
        <w:t>dikiams be gydytojo preižiūros par</w:t>
      </w:r>
      <w:r w:rsidRPr="00D717BD">
        <w:rPr>
          <w:sz w:val="22"/>
          <w:szCs w:val="22"/>
          <w:lang w:val="lt-LT"/>
        </w:rPr>
        <w:t>acetamolio galima vartoti 24 valandas</w:t>
      </w:r>
      <w:r w:rsidR="00037FB5" w:rsidRPr="00D717BD">
        <w:rPr>
          <w:sz w:val="22"/>
          <w:szCs w:val="22"/>
          <w:lang w:val="lt-LT"/>
        </w:rPr>
        <w:t>.</w:t>
      </w:r>
    </w:p>
    <w:p w14:paraId="5E64A291" w14:textId="4105DFE1" w:rsidR="00D031AC" w:rsidRPr="00D717BD" w:rsidRDefault="00D031AC" w:rsidP="0043085D">
      <w:pPr>
        <w:rPr>
          <w:sz w:val="22"/>
          <w:szCs w:val="22"/>
          <w:lang w:val="lt-LT"/>
        </w:rPr>
      </w:pPr>
      <w:r w:rsidRPr="00D717BD">
        <w:rPr>
          <w:sz w:val="22"/>
          <w:szCs w:val="22"/>
          <w:lang w:val="lt-LT"/>
        </w:rPr>
        <w:t>Jei 1</w:t>
      </w:r>
      <w:r w:rsidR="006E6155" w:rsidRPr="00D717BD">
        <w:rPr>
          <w:sz w:val="22"/>
          <w:szCs w:val="22"/>
          <w:lang w:val="lt-LT"/>
        </w:rPr>
        <w:t>-</w:t>
      </w:r>
      <w:r w:rsidRPr="00D717BD">
        <w:rPr>
          <w:sz w:val="22"/>
          <w:szCs w:val="22"/>
          <w:lang w:val="lt-LT"/>
        </w:rPr>
        <w:t xml:space="preserve">3 mėn. </w:t>
      </w:r>
      <w:r w:rsidR="00F8017E" w:rsidRPr="00D717BD">
        <w:rPr>
          <w:sz w:val="22"/>
          <w:szCs w:val="22"/>
          <w:lang w:val="lt-LT"/>
        </w:rPr>
        <w:t>kūdi</w:t>
      </w:r>
      <w:r w:rsidRPr="00D717BD">
        <w:rPr>
          <w:sz w:val="22"/>
          <w:szCs w:val="22"/>
          <w:lang w:val="lt-LT"/>
        </w:rPr>
        <w:t>k</w:t>
      </w:r>
      <w:r w:rsidR="00F8017E" w:rsidRPr="00D717BD">
        <w:rPr>
          <w:sz w:val="22"/>
          <w:szCs w:val="22"/>
          <w:lang w:val="lt-LT"/>
        </w:rPr>
        <w:t>i</w:t>
      </w:r>
      <w:r w:rsidRPr="00D717BD">
        <w:rPr>
          <w:sz w:val="22"/>
          <w:szCs w:val="22"/>
          <w:lang w:val="lt-LT"/>
        </w:rPr>
        <w:t>ui karščiavimas tęsiasi daugiau nei 24 valandas</w:t>
      </w:r>
      <w:r w:rsidR="005777AB" w:rsidRPr="00D717BD">
        <w:rPr>
          <w:sz w:val="22"/>
          <w:szCs w:val="22"/>
          <w:lang w:val="lt-LT"/>
        </w:rPr>
        <w:t xml:space="preserve">, </w:t>
      </w:r>
      <w:r w:rsidR="00C76A2A" w:rsidRPr="00D717BD">
        <w:rPr>
          <w:sz w:val="22"/>
          <w:szCs w:val="22"/>
          <w:lang w:val="lt-LT"/>
        </w:rPr>
        <w:t>reikia įspėti</w:t>
      </w:r>
      <w:r w:rsidRPr="00D717BD">
        <w:rPr>
          <w:sz w:val="22"/>
          <w:szCs w:val="22"/>
          <w:lang w:val="lt-LT"/>
        </w:rPr>
        <w:t xml:space="preserve"> </w:t>
      </w:r>
      <w:r w:rsidR="00C76A2A" w:rsidRPr="00D717BD">
        <w:rPr>
          <w:sz w:val="22"/>
          <w:szCs w:val="22"/>
          <w:lang w:val="lt-LT"/>
        </w:rPr>
        <w:t xml:space="preserve">tėvus arba globėjus, kad jie </w:t>
      </w:r>
      <w:r w:rsidRPr="00D717BD">
        <w:rPr>
          <w:sz w:val="22"/>
          <w:szCs w:val="22"/>
          <w:lang w:val="lt-LT"/>
        </w:rPr>
        <w:t xml:space="preserve">turi kreiptis į gydytoją, kad būtų atmesta sunkios infekcijos galimybė. </w:t>
      </w:r>
    </w:p>
    <w:p w14:paraId="55BD8FA2" w14:textId="3ACFFEC4" w:rsidR="00D031AC" w:rsidRPr="00D717BD" w:rsidRDefault="00D031AC" w:rsidP="0043085D">
      <w:pPr>
        <w:rPr>
          <w:sz w:val="22"/>
          <w:szCs w:val="22"/>
          <w:lang w:val="lt-LT"/>
        </w:rPr>
      </w:pPr>
      <w:r w:rsidRPr="00D717BD">
        <w:rPr>
          <w:sz w:val="22"/>
          <w:szCs w:val="22"/>
          <w:lang w:val="lt-LT"/>
        </w:rPr>
        <w:t xml:space="preserve">Jei malšinant vakcinacijos sukeltą karščiavimą prireikia antros dozės, tarp dozių turi būti paliktas bent 4 valandų tarpas. </w:t>
      </w:r>
      <w:r w:rsidR="002A4D62" w:rsidRPr="00D717BD">
        <w:rPr>
          <w:sz w:val="22"/>
          <w:szCs w:val="22"/>
          <w:lang w:val="lt-LT"/>
        </w:rPr>
        <w:t>Reikia įspėti tėvus arba globėjus, kad jie</w:t>
      </w:r>
      <w:r w:rsidRPr="00D717BD">
        <w:rPr>
          <w:sz w:val="22"/>
          <w:szCs w:val="22"/>
          <w:lang w:val="lt-LT"/>
        </w:rPr>
        <w:t xml:space="preserve"> turi kreiptis į gydytoją, jei karščiavimas nepraeina ir po antros dozės.</w:t>
      </w:r>
    </w:p>
    <w:p w14:paraId="643C1676" w14:textId="77777777" w:rsidR="0043085D" w:rsidRPr="00D717BD" w:rsidRDefault="0043085D" w:rsidP="0043085D">
      <w:pPr>
        <w:rPr>
          <w:sz w:val="22"/>
          <w:szCs w:val="22"/>
          <w:lang w:val="lt-LT"/>
        </w:rPr>
      </w:pPr>
    </w:p>
    <w:p w14:paraId="70369A2F" w14:textId="77777777" w:rsidR="0043085D" w:rsidRPr="00D717BD" w:rsidRDefault="0043085D" w:rsidP="0043085D">
      <w:pPr>
        <w:rPr>
          <w:sz w:val="22"/>
          <w:szCs w:val="22"/>
          <w:u w:val="single"/>
          <w:lang w:val="lt-LT"/>
        </w:rPr>
      </w:pPr>
      <w:r w:rsidRPr="00D717BD">
        <w:rPr>
          <w:noProof/>
          <w:sz w:val="22"/>
          <w:szCs w:val="22"/>
          <w:u w:val="single"/>
          <w:lang w:val="lt-LT"/>
        </w:rPr>
        <w:t>Vartojimo metodas</w:t>
      </w:r>
      <w:r w:rsidRPr="00D717BD">
        <w:rPr>
          <w:sz w:val="22"/>
          <w:szCs w:val="22"/>
          <w:u w:val="single"/>
          <w:lang w:val="lt-LT"/>
        </w:rPr>
        <w:t xml:space="preserve"> </w:t>
      </w:r>
    </w:p>
    <w:p w14:paraId="79C5FDCC" w14:textId="4A52F8F3" w:rsidR="0043085D" w:rsidRPr="00D717BD" w:rsidRDefault="00F2420E" w:rsidP="00F23CFE">
      <w:pPr>
        <w:pStyle w:val="BTEMEASMCA"/>
        <w:rPr>
          <w:sz w:val="22"/>
          <w:szCs w:val="22"/>
        </w:rPr>
      </w:pPr>
      <w:r w:rsidRPr="00D717BD">
        <w:rPr>
          <w:sz w:val="22"/>
          <w:szCs w:val="22"/>
        </w:rPr>
        <w:t xml:space="preserve">Vartoti </w:t>
      </w:r>
      <w:r w:rsidR="00EA558E" w:rsidRPr="00D717BD">
        <w:rPr>
          <w:sz w:val="22"/>
          <w:szCs w:val="22"/>
        </w:rPr>
        <w:t xml:space="preserve">tik </w:t>
      </w:r>
      <w:r w:rsidRPr="00D717BD">
        <w:rPr>
          <w:sz w:val="22"/>
          <w:szCs w:val="22"/>
        </w:rPr>
        <w:t>per burną</w:t>
      </w:r>
      <w:r w:rsidR="0043085D" w:rsidRPr="00D717BD">
        <w:rPr>
          <w:sz w:val="22"/>
          <w:szCs w:val="22"/>
        </w:rPr>
        <w:t>.</w:t>
      </w:r>
    </w:p>
    <w:p w14:paraId="1B7E7D7F" w14:textId="5A27772A" w:rsidR="00D37900" w:rsidRPr="00D717BD" w:rsidRDefault="00D37900" w:rsidP="0043085D">
      <w:pPr>
        <w:rPr>
          <w:sz w:val="22"/>
          <w:szCs w:val="22"/>
          <w:lang w:val="lt-LT"/>
        </w:rPr>
      </w:pPr>
    </w:p>
    <w:p w14:paraId="37137EBE" w14:textId="409CF98C" w:rsidR="00043419" w:rsidRPr="00D717BD" w:rsidRDefault="00043419" w:rsidP="0043085D">
      <w:pPr>
        <w:rPr>
          <w:b/>
          <w:bCs/>
          <w:iCs/>
          <w:noProof/>
          <w:sz w:val="22"/>
          <w:szCs w:val="22"/>
          <w:lang w:val="lt-LT" w:eastAsia="x-none"/>
        </w:rPr>
      </w:pPr>
      <w:r w:rsidRPr="00D717BD">
        <w:rPr>
          <w:b/>
          <w:bCs/>
          <w:iCs/>
          <w:noProof/>
          <w:sz w:val="22"/>
          <w:szCs w:val="22"/>
          <w:lang w:val="lt-LT" w:eastAsia="x-none"/>
        </w:rPr>
        <w:t xml:space="preserve">Taisyklingas </w:t>
      </w:r>
      <w:r w:rsidR="00FD1913" w:rsidRPr="00D717BD">
        <w:rPr>
          <w:b/>
          <w:bCs/>
          <w:iCs/>
          <w:noProof/>
          <w:sz w:val="22"/>
          <w:szCs w:val="22"/>
          <w:lang w:val="lt-LT" w:eastAsia="x-none"/>
        </w:rPr>
        <w:t xml:space="preserve">geriamojo švirkšto </w:t>
      </w:r>
      <w:r w:rsidR="003A102C" w:rsidRPr="00D717BD">
        <w:rPr>
          <w:b/>
          <w:bCs/>
          <w:iCs/>
          <w:noProof/>
          <w:sz w:val="22"/>
          <w:szCs w:val="22"/>
          <w:lang w:val="lt-LT" w:eastAsia="x-none"/>
        </w:rPr>
        <w:t>naudojimas</w:t>
      </w:r>
    </w:p>
    <w:p w14:paraId="41EED407" w14:textId="100311E7" w:rsidR="00DC05F6" w:rsidRPr="00D717BD" w:rsidRDefault="00DC05F6" w:rsidP="0043085D">
      <w:pPr>
        <w:rPr>
          <w:sz w:val="22"/>
          <w:szCs w:val="22"/>
          <w:lang w:val="lt-LT"/>
        </w:rPr>
      </w:pPr>
    </w:p>
    <w:p w14:paraId="60D282AA" w14:textId="75EDDBBD" w:rsidR="00DC05F6" w:rsidRPr="00D717BD" w:rsidRDefault="001811E6" w:rsidP="00F23CFE">
      <w:pPr>
        <w:pStyle w:val="Sraopastraipa"/>
        <w:numPr>
          <w:ilvl w:val="0"/>
          <w:numId w:val="8"/>
        </w:numPr>
        <w:rPr>
          <w:iCs/>
          <w:noProof/>
          <w:sz w:val="22"/>
          <w:szCs w:val="22"/>
          <w:lang w:val="lt-LT" w:eastAsia="x-none"/>
        </w:rPr>
      </w:pPr>
      <w:r w:rsidRPr="00D717BD">
        <w:rPr>
          <w:b/>
          <w:bCs/>
          <w:iCs/>
          <w:noProof/>
          <w:sz w:val="22"/>
          <w:szCs w:val="22"/>
          <w:lang w:val="lt-LT" w:eastAsia="x-none"/>
        </w:rPr>
        <w:t>Įstaty</w:t>
      </w:r>
      <w:r w:rsidR="00C72A19" w:rsidRPr="00D717BD">
        <w:rPr>
          <w:b/>
          <w:bCs/>
          <w:iCs/>
          <w:noProof/>
          <w:sz w:val="22"/>
          <w:szCs w:val="22"/>
          <w:lang w:val="lt-LT" w:eastAsia="x-none"/>
        </w:rPr>
        <w:t>kite</w:t>
      </w:r>
      <w:r w:rsidRPr="00D717BD">
        <w:rPr>
          <w:b/>
          <w:bCs/>
          <w:iCs/>
          <w:noProof/>
          <w:sz w:val="22"/>
          <w:szCs w:val="22"/>
          <w:lang w:val="lt-LT" w:eastAsia="x-none"/>
        </w:rPr>
        <w:t>.</w:t>
      </w:r>
      <w:r w:rsidRPr="00D717BD">
        <w:rPr>
          <w:iCs/>
          <w:noProof/>
          <w:sz w:val="22"/>
          <w:szCs w:val="22"/>
          <w:lang w:val="lt-LT" w:eastAsia="x-none"/>
        </w:rPr>
        <w:t xml:space="preserve"> </w:t>
      </w:r>
      <w:r w:rsidR="00B77411" w:rsidRPr="00D717BD">
        <w:rPr>
          <w:iCs/>
          <w:noProof/>
          <w:sz w:val="22"/>
          <w:szCs w:val="22"/>
          <w:lang w:val="lt-LT" w:eastAsia="x-none"/>
        </w:rPr>
        <w:t>S</w:t>
      </w:r>
      <w:r w:rsidR="00FD133B" w:rsidRPr="00D717BD">
        <w:rPr>
          <w:iCs/>
          <w:noProof/>
          <w:sz w:val="22"/>
          <w:szCs w:val="22"/>
          <w:lang w:val="lt-LT" w:eastAsia="x-none"/>
        </w:rPr>
        <w:t>tumkite stūmoklį</w:t>
      </w:r>
      <w:r w:rsidR="00B77411" w:rsidRPr="00D717BD">
        <w:rPr>
          <w:iCs/>
          <w:noProof/>
          <w:sz w:val="22"/>
          <w:szCs w:val="22"/>
          <w:lang w:val="lt-LT" w:eastAsia="x-none"/>
        </w:rPr>
        <w:t xml:space="preserve"> iki galo</w:t>
      </w:r>
      <w:r w:rsidR="00FD133B" w:rsidRPr="00D717BD">
        <w:rPr>
          <w:iCs/>
          <w:noProof/>
          <w:sz w:val="22"/>
          <w:szCs w:val="22"/>
          <w:lang w:val="lt-LT" w:eastAsia="x-none"/>
        </w:rPr>
        <w:t xml:space="preserve">, kad uždarytumėte </w:t>
      </w:r>
      <w:r w:rsidR="00FD1913" w:rsidRPr="00D717BD">
        <w:rPr>
          <w:iCs/>
          <w:noProof/>
          <w:sz w:val="22"/>
          <w:szCs w:val="22"/>
          <w:lang w:val="lt-LT" w:eastAsia="x-none"/>
        </w:rPr>
        <w:t>geriamąjį švirkštą</w:t>
      </w:r>
      <w:r w:rsidR="0007576C" w:rsidRPr="00D717BD">
        <w:rPr>
          <w:iCs/>
          <w:noProof/>
          <w:sz w:val="22"/>
          <w:szCs w:val="22"/>
          <w:lang w:val="lt-LT" w:eastAsia="x-none"/>
        </w:rPr>
        <w:t>,</w:t>
      </w:r>
      <w:r w:rsidR="00FD133B" w:rsidRPr="00D717BD">
        <w:rPr>
          <w:iCs/>
          <w:noProof/>
          <w:sz w:val="22"/>
          <w:szCs w:val="22"/>
          <w:lang w:val="lt-LT" w:eastAsia="x-none"/>
        </w:rPr>
        <w:t xml:space="preserve"> tada tvirtai </w:t>
      </w:r>
      <w:r w:rsidR="00F13932" w:rsidRPr="00D717BD">
        <w:rPr>
          <w:iCs/>
          <w:noProof/>
          <w:sz w:val="22"/>
          <w:szCs w:val="22"/>
          <w:lang w:val="lt-LT" w:eastAsia="x-none"/>
        </w:rPr>
        <w:t>į</w:t>
      </w:r>
      <w:r w:rsidR="00203EB9" w:rsidRPr="00D717BD">
        <w:rPr>
          <w:iCs/>
          <w:noProof/>
          <w:sz w:val="22"/>
          <w:szCs w:val="22"/>
          <w:lang w:val="lt-LT" w:eastAsia="x-none"/>
        </w:rPr>
        <w:t>statykite</w:t>
      </w:r>
      <w:r w:rsidR="00FD133B" w:rsidRPr="00D717BD">
        <w:rPr>
          <w:iCs/>
          <w:noProof/>
          <w:sz w:val="22"/>
          <w:szCs w:val="22"/>
          <w:lang w:val="lt-LT" w:eastAsia="x-none"/>
        </w:rPr>
        <w:t xml:space="preserve"> </w:t>
      </w:r>
      <w:r w:rsidR="00535098" w:rsidRPr="00D717BD">
        <w:rPr>
          <w:iCs/>
          <w:noProof/>
          <w:sz w:val="22"/>
          <w:szCs w:val="22"/>
          <w:lang w:val="lt-LT" w:eastAsia="x-none"/>
        </w:rPr>
        <w:t>jį</w:t>
      </w:r>
      <w:r w:rsidR="00FD133B" w:rsidRPr="00D717BD">
        <w:rPr>
          <w:iCs/>
          <w:noProof/>
          <w:sz w:val="22"/>
          <w:szCs w:val="22"/>
          <w:lang w:val="lt-LT" w:eastAsia="x-none"/>
        </w:rPr>
        <w:t xml:space="preserve"> į buteli</w:t>
      </w:r>
      <w:r w:rsidR="00F13932" w:rsidRPr="00D717BD">
        <w:rPr>
          <w:iCs/>
          <w:noProof/>
          <w:sz w:val="22"/>
          <w:szCs w:val="22"/>
          <w:lang w:val="lt-LT" w:eastAsia="x-none"/>
        </w:rPr>
        <w:t>uko</w:t>
      </w:r>
      <w:r w:rsidR="00FD133B" w:rsidRPr="00D717BD">
        <w:rPr>
          <w:iCs/>
          <w:noProof/>
          <w:sz w:val="22"/>
          <w:szCs w:val="22"/>
          <w:lang w:val="lt-LT" w:eastAsia="x-none"/>
        </w:rPr>
        <w:t xml:space="preserve"> </w:t>
      </w:r>
      <w:r w:rsidR="00533E34" w:rsidRPr="00D717BD">
        <w:rPr>
          <w:iCs/>
          <w:noProof/>
          <w:sz w:val="22"/>
          <w:szCs w:val="22"/>
          <w:lang w:val="lt-LT" w:eastAsia="x-none"/>
        </w:rPr>
        <w:t>kaklelį</w:t>
      </w:r>
      <w:r w:rsidR="00203EB9" w:rsidRPr="00D717BD">
        <w:rPr>
          <w:iCs/>
          <w:noProof/>
          <w:sz w:val="22"/>
          <w:szCs w:val="22"/>
          <w:lang w:val="lt-LT" w:eastAsia="x-none"/>
        </w:rPr>
        <w:t>.</w:t>
      </w:r>
    </w:p>
    <w:p w14:paraId="4E1BDDB9" w14:textId="43C175EF" w:rsidR="00F42768" w:rsidRPr="00D717BD" w:rsidRDefault="00DC05F6" w:rsidP="0043085D">
      <w:pPr>
        <w:rPr>
          <w:sz w:val="22"/>
          <w:szCs w:val="22"/>
          <w:lang w:val="lt-LT"/>
        </w:rPr>
      </w:pPr>
      <w:r w:rsidRPr="00D717BD">
        <w:rPr>
          <w:b/>
          <w:noProof/>
          <w:sz w:val="22"/>
          <w:szCs w:val="22"/>
          <w:lang w:val="lt-LT" w:eastAsia="lt-LT"/>
        </w:rPr>
        <w:drawing>
          <wp:inline distT="0" distB="0" distL="0" distR="0" wp14:anchorId="2DA75375" wp14:editId="68B45341">
            <wp:extent cx="1422400" cy="13398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8263" r="67545" b="60319"/>
                    <a:stretch/>
                  </pic:blipFill>
                  <pic:spPr bwMode="auto">
                    <a:xfrm>
                      <a:off x="0" y="0"/>
                      <a:ext cx="1422400" cy="1339850"/>
                    </a:xfrm>
                    <a:prstGeom prst="rect">
                      <a:avLst/>
                    </a:prstGeom>
                    <a:noFill/>
                    <a:ln>
                      <a:noFill/>
                    </a:ln>
                    <a:extLst>
                      <a:ext uri="{53640926-AAD7-44D8-BBD7-CCE9431645EC}">
                        <a14:shadowObscured xmlns:a14="http://schemas.microsoft.com/office/drawing/2010/main"/>
                      </a:ext>
                    </a:extLst>
                  </pic:spPr>
                </pic:pic>
              </a:graphicData>
            </a:graphic>
          </wp:inline>
        </w:drawing>
      </w:r>
    </w:p>
    <w:p w14:paraId="6FD61C86" w14:textId="563D0AF5" w:rsidR="00963612" w:rsidRPr="00D717BD" w:rsidRDefault="00AD797E" w:rsidP="00F23CFE">
      <w:pPr>
        <w:pStyle w:val="Sraopastraipa"/>
        <w:numPr>
          <w:ilvl w:val="0"/>
          <w:numId w:val="8"/>
        </w:numPr>
        <w:rPr>
          <w:sz w:val="22"/>
          <w:szCs w:val="22"/>
          <w:lang w:val="lt-LT"/>
        </w:rPr>
      </w:pPr>
      <w:r w:rsidRPr="00D717BD">
        <w:rPr>
          <w:b/>
          <w:bCs/>
          <w:sz w:val="22"/>
          <w:szCs w:val="22"/>
          <w:shd w:val="clear" w:color="auto" w:fill="FFFFFF"/>
          <w:lang w:val="lt-LT"/>
        </w:rPr>
        <w:t>Pritraukite iki reikiamos dozės.</w:t>
      </w:r>
      <w:r w:rsidRPr="00D717BD">
        <w:rPr>
          <w:sz w:val="22"/>
          <w:szCs w:val="22"/>
          <w:shd w:val="clear" w:color="auto" w:fill="FFFFFF"/>
          <w:lang w:val="lt-LT"/>
        </w:rPr>
        <w:t xml:space="preserve"> </w:t>
      </w:r>
      <w:r w:rsidR="00963612" w:rsidRPr="00D717BD">
        <w:rPr>
          <w:sz w:val="22"/>
          <w:szCs w:val="22"/>
          <w:shd w:val="clear" w:color="auto" w:fill="FFFFFF"/>
          <w:lang w:val="lt-LT"/>
        </w:rPr>
        <w:t xml:space="preserve">Apverskite buteliuką dugnu į viršų ir </w:t>
      </w:r>
      <w:r w:rsidR="00CE102A" w:rsidRPr="00D717BD">
        <w:rPr>
          <w:sz w:val="22"/>
          <w:szCs w:val="22"/>
          <w:shd w:val="clear" w:color="auto" w:fill="FFFFFF"/>
          <w:lang w:val="lt-LT"/>
        </w:rPr>
        <w:t>atsargiai</w:t>
      </w:r>
      <w:r w:rsidR="00A65712" w:rsidRPr="00D717BD">
        <w:rPr>
          <w:sz w:val="22"/>
          <w:szCs w:val="22"/>
          <w:shd w:val="clear" w:color="auto" w:fill="FFFFFF"/>
          <w:lang w:val="lt-LT"/>
        </w:rPr>
        <w:t xml:space="preserve"> </w:t>
      </w:r>
      <w:r w:rsidR="00963612" w:rsidRPr="00D717BD">
        <w:rPr>
          <w:sz w:val="22"/>
          <w:szCs w:val="22"/>
          <w:shd w:val="clear" w:color="auto" w:fill="FFFFFF"/>
          <w:lang w:val="lt-LT"/>
        </w:rPr>
        <w:t xml:space="preserve">traukite švirkšto stūmoklį iki </w:t>
      </w:r>
      <w:r w:rsidR="00795455" w:rsidRPr="00D717BD">
        <w:rPr>
          <w:sz w:val="22"/>
          <w:szCs w:val="22"/>
          <w:shd w:val="clear" w:color="auto" w:fill="FFFFFF"/>
          <w:lang w:val="lt-LT"/>
        </w:rPr>
        <w:t xml:space="preserve">vaikui </w:t>
      </w:r>
      <w:r w:rsidRPr="00D717BD">
        <w:rPr>
          <w:sz w:val="22"/>
          <w:szCs w:val="22"/>
          <w:shd w:val="clear" w:color="auto" w:fill="FFFFFF"/>
          <w:lang w:val="lt-LT"/>
        </w:rPr>
        <w:t>reikiamos</w:t>
      </w:r>
      <w:r w:rsidR="00795455" w:rsidRPr="00D717BD">
        <w:rPr>
          <w:sz w:val="22"/>
          <w:szCs w:val="22"/>
          <w:shd w:val="clear" w:color="auto" w:fill="FFFFFF"/>
          <w:lang w:val="lt-LT"/>
        </w:rPr>
        <w:t xml:space="preserve"> dozės</w:t>
      </w:r>
      <w:r w:rsidR="00963612" w:rsidRPr="00D717BD">
        <w:rPr>
          <w:sz w:val="22"/>
          <w:szCs w:val="22"/>
          <w:shd w:val="clear" w:color="auto" w:fill="FFFFFF"/>
          <w:lang w:val="lt-LT"/>
        </w:rPr>
        <w:t>.</w:t>
      </w:r>
      <w:r w:rsidR="00194FA2" w:rsidRPr="00D717BD">
        <w:rPr>
          <w:sz w:val="22"/>
          <w:szCs w:val="22"/>
          <w:shd w:val="clear" w:color="auto" w:fill="FFFFFF"/>
          <w:lang w:val="lt-LT"/>
        </w:rPr>
        <w:t xml:space="preserve"> </w:t>
      </w:r>
      <w:r w:rsidR="005747B2" w:rsidRPr="00D717BD">
        <w:rPr>
          <w:sz w:val="22"/>
          <w:szCs w:val="22"/>
          <w:shd w:val="clear" w:color="auto" w:fill="FFFFFF"/>
          <w:lang w:val="lt-LT"/>
        </w:rPr>
        <w:t>Reikiama</w:t>
      </w:r>
      <w:r w:rsidR="00194FA2" w:rsidRPr="00D717BD">
        <w:rPr>
          <w:sz w:val="22"/>
          <w:szCs w:val="22"/>
          <w:shd w:val="clear" w:color="auto" w:fill="FFFFFF"/>
          <w:lang w:val="lt-LT"/>
        </w:rPr>
        <w:t xml:space="preserve"> dozė yra toje vietoje</w:t>
      </w:r>
      <w:r w:rsidR="00AB1E56" w:rsidRPr="00D717BD">
        <w:rPr>
          <w:sz w:val="22"/>
          <w:szCs w:val="22"/>
          <w:shd w:val="clear" w:color="auto" w:fill="FFFFFF"/>
          <w:lang w:val="lt-LT"/>
        </w:rPr>
        <w:t>, kur</w:t>
      </w:r>
      <w:r w:rsidR="00194FA2" w:rsidRPr="00D717BD">
        <w:rPr>
          <w:sz w:val="22"/>
          <w:szCs w:val="22"/>
          <w:shd w:val="clear" w:color="auto" w:fill="FFFFFF"/>
          <w:lang w:val="lt-LT"/>
        </w:rPr>
        <w:t xml:space="preserve"> </w:t>
      </w:r>
      <w:r w:rsidR="000A4590" w:rsidRPr="00D717BD">
        <w:rPr>
          <w:sz w:val="22"/>
          <w:szCs w:val="22"/>
          <w:shd w:val="clear" w:color="auto" w:fill="FFFFFF"/>
          <w:lang w:val="lt-LT"/>
        </w:rPr>
        <w:t xml:space="preserve">plačiausia stūmoklio vieta atitinka </w:t>
      </w:r>
      <w:r w:rsidR="00AB1E56" w:rsidRPr="00D717BD">
        <w:rPr>
          <w:sz w:val="22"/>
          <w:szCs w:val="22"/>
          <w:shd w:val="clear" w:color="auto" w:fill="FFFFFF"/>
          <w:lang w:val="lt-LT"/>
        </w:rPr>
        <w:t>reikiamą</w:t>
      </w:r>
      <w:r w:rsidR="00277D01" w:rsidRPr="00D717BD">
        <w:rPr>
          <w:sz w:val="22"/>
          <w:szCs w:val="22"/>
          <w:shd w:val="clear" w:color="auto" w:fill="FFFFFF"/>
          <w:lang w:val="lt-LT"/>
        </w:rPr>
        <w:t xml:space="preserve"> </w:t>
      </w:r>
      <w:r w:rsidR="00CD5A57" w:rsidRPr="00D717BD">
        <w:rPr>
          <w:sz w:val="22"/>
          <w:szCs w:val="22"/>
          <w:shd w:val="clear" w:color="auto" w:fill="FFFFFF"/>
          <w:lang w:val="lt-LT"/>
        </w:rPr>
        <w:t>mililitrų (ml)</w:t>
      </w:r>
      <w:r w:rsidR="00277D01" w:rsidRPr="00D717BD">
        <w:rPr>
          <w:sz w:val="22"/>
          <w:szCs w:val="22"/>
          <w:shd w:val="clear" w:color="auto" w:fill="FFFFFF"/>
          <w:lang w:val="lt-LT"/>
        </w:rPr>
        <w:t xml:space="preserve"> žymę ant </w:t>
      </w:r>
      <w:r w:rsidR="005B196C" w:rsidRPr="00D717BD">
        <w:rPr>
          <w:sz w:val="22"/>
          <w:szCs w:val="22"/>
          <w:shd w:val="clear" w:color="auto" w:fill="FFFFFF"/>
          <w:lang w:val="lt-LT"/>
        </w:rPr>
        <w:t>švirkšto</w:t>
      </w:r>
      <w:r w:rsidR="004271D3" w:rsidRPr="00D717BD">
        <w:rPr>
          <w:sz w:val="22"/>
          <w:szCs w:val="22"/>
          <w:shd w:val="clear" w:color="auto" w:fill="FFFFFF"/>
          <w:lang w:val="lt-LT"/>
        </w:rPr>
        <w:t>.</w:t>
      </w:r>
    </w:p>
    <w:p w14:paraId="307CDE00" w14:textId="215ED93B" w:rsidR="00B77411" w:rsidRPr="00D717BD" w:rsidRDefault="00B77411" w:rsidP="0043085D">
      <w:pPr>
        <w:rPr>
          <w:sz w:val="22"/>
          <w:szCs w:val="22"/>
          <w:lang w:val="lt-LT"/>
        </w:rPr>
      </w:pPr>
      <w:r w:rsidRPr="00D717BD">
        <w:rPr>
          <w:b/>
          <w:noProof/>
          <w:sz w:val="22"/>
          <w:szCs w:val="22"/>
          <w:lang w:val="lt-LT" w:eastAsia="lt-LT"/>
        </w:rPr>
        <w:drawing>
          <wp:inline distT="0" distB="0" distL="0" distR="0" wp14:anchorId="29895C48" wp14:editId="15A5F972">
            <wp:extent cx="1504950" cy="1339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32454" t="8263" r="33208" b="60319"/>
                    <a:stretch/>
                  </pic:blipFill>
                  <pic:spPr bwMode="auto">
                    <a:xfrm>
                      <a:off x="0" y="0"/>
                      <a:ext cx="1504950" cy="1339850"/>
                    </a:xfrm>
                    <a:prstGeom prst="rect">
                      <a:avLst/>
                    </a:prstGeom>
                    <a:noFill/>
                    <a:ln>
                      <a:noFill/>
                    </a:ln>
                    <a:extLst>
                      <a:ext uri="{53640926-AAD7-44D8-BBD7-CCE9431645EC}">
                        <a14:shadowObscured xmlns:a14="http://schemas.microsoft.com/office/drawing/2010/main"/>
                      </a:ext>
                    </a:extLst>
                  </pic:spPr>
                </pic:pic>
              </a:graphicData>
            </a:graphic>
          </wp:inline>
        </w:drawing>
      </w:r>
    </w:p>
    <w:p w14:paraId="4EC070EB" w14:textId="52472E3A" w:rsidR="001B3C87" w:rsidRPr="00D717BD" w:rsidRDefault="00AB1E56" w:rsidP="00F23CFE">
      <w:pPr>
        <w:pStyle w:val="Sraopastraipa"/>
        <w:numPr>
          <w:ilvl w:val="0"/>
          <w:numId w:val="8"/>
        </w:numPr>
        <w:rPr>
          <w:sz w:val="22"/>
          <w:szCs w:val="22"/>
          <w:lang w:val="lt-LT"/>
        </w:rPr>
      </w:pPr>
      <w:r w:rsidRPr="00D717BD">
        <w:rPr>
          <w:b/>
          <w:bCs/>
          <w:sz w:val="22"/>
          <w:szCs w:val="22"/>
          <w:shd w:val="clear" w:color="auto" w:fill="FFFFFF"/>
          <w:lang w:val="lt-LT"/>
        </w:rPr>
        <w:t>Nuimkite.</w:t>
      </w:r>
      <w:r w:rsidRPr="00D717BD">
        <w:rPr>
          <w:sz w:val="22"/>
          <w:szCs w:val="22"/>
          <w:shd w:val="clear" w:color="auto" w:fill="FFFFFF"/>
          <w:lang w:val="lt-LT"/>
        </w:rPr>
        <w:t xml:space="preserve"> </w:t>
      </w:r>
      <w:r w:rsidR="00A65712" w:rsidRPr="00D717BD">
        <w:rPr>
          <w:sz w:val="22"/>
          <w:szCs w:val="22"/>
          <w:shd w:val="clear" w:color="auto" w:fill="FFFFFF"/>
          <w:lang w:val="lt-LT"/>
        </w:rPr>
        <w:t xml:space="preserve">Apverskite buteliuką dugnu žemyn </w:t>
      </w:r>
      <w:r w:rsidR="003A6C8E" w:rsidRPr="00D717BD">
        <w:rPr>
          <w:sz w:val="22"/>
          <w:szCs w:val="22"/>
          <w:shd w:val="clear" w:color="auto" w:fill="FFFFFF"/>
          <w:lang w:val="lt-LT"/>
        </w:rPr>
        <w:t xml:space="preserve">ir atsargiai sukdami ištraukite </w:t>
      </w:r>
      <w:r w:rsidR="00E8594B" w:rsidRPr="00D717BD">
        <w:rPr>
          <w:iCs/>
          <w:noProof/>
          <w:sz w:val="22"/>
          <w:szCs w:val="22"/>
          <w:lang w:val="lt-LT" w:eastAsia="x-none"/>
        </w:rPr>
        <w:t>geriamąjį švirkštą</w:t>
      </w:r>
      <w:r w:rsidR="00E8594B" w:rsidRPr="00D717BD">
        <w:rPr>
          <w:sz w:val="22"/>
          <w:szCs w:val="22"/>
          <w:shd w:val="clear" w:color="auto" w:fill="FFFFFF"/>
          <w:lang w:val="lt-LT"/>
        </w:rPr>
        <w:t xml:space="preserve"> </w:t>
      </w:r>
      <w:r w:rsidR="00533E34" w:rsidRPr="00D717BD">
        <w:rPr>
          <w:sz w:val="22"/>
          <w:szCs w:val="22"/>
          <w:shd w:val="clear" w:color="auto" w:fill="FFFFFF"/>
          <w:lang w:val="lt-LT"/>
        </w:rPr>
        <w:t xml:space="preserve">iš </w:t>
      </w:r>
      <w:r w:rsidR="00533E34" w:rsidRPr="00D717BD">
        <w:rPr>
          <w:sz w:val="22"/>
          <w:szCs w:val="22"/>
          <w:lang w:val="lt-LT"/>
        </w:rPr>
        <w:t>buteliuko kaklelio</w:t>
      </w:r>
      <w:r w:rsidR="003A6C8E" w:rsidRPr="00D717BD">
        <w:rPr>
          <w:sz w:val="22"/>
          <w:szCs w:val="22"/>
          <w:shd w:val="clear" w:color="auto" w:fill="FFFFFF"/>
          <w:lang w:val="lt-LT"/>
        </w:rPr>
        <w:t>.</w:t>
      </w:r>
    </w:p>
    <w:p w14:paraId="3999BCD0" w14:textId="2EB8C668" w:rsidR="00B77411" w:rsidRPr="00D717BD" w:rsidRDefault="00B77411" w:rsidP="0043085D">
      <w:pPr>
        <w:rPr>
          <w:sz w:val="22"/>
          <w:szCs w:val="22"/>
          <w:lang w:val="lt-LT"/>
        </w:rPr>
      </w:pPr>
      <w:r w:rsidRPr="00D717BD">
        <w:rPr>
          <w:b/>
          <w:noProof/>
          <w:sz w:val="22"/>
          <w:szCs w:val="22"/>
          <w:lang w:val="lt-LT" w:eastAsia="lt-LT"/>
        </w:rPr>
        <w:drawing>
          <wp:inline distT="0" distB="0" distL="0" distR="0" wp14:anchorId="62AD58CA" wp14:editId="2F3436EB">
            <wp:extent cx="1449070" cy="133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66937" t="8263" b="60319"/>
                    <a:stretch/>
                  </pic:blipFill>
                  <pic:spPr bwMode="auto">
                    <a:xfrm>
                      <a:off x="0" y="0"/>
                      <a:ext cx="1449070" cy="1339850"/>
                    </a:xfrm>
                    <a:prstGeom prst="rect">
                      <a:avLst/>
                    </a:prstGeom>
                    <a:noFill/>
                    <a:ln>
                      <a:noFill/>
                    </a:ln>
                    <a:extLst>
                      <a:ext uri="{53640926-AAD7-44D8-BBD7-CCE9431645EC}">
                        <a14:shadowObscured xmlns:a14="http://schemas.microsoft.com/office/drawing/2010/main"/>
                      </a:ext>
                    </a:extLst>
                  </pic:spPr>
                </pic:pic>
              </a:graphicData>
            </a:graphic>
          </wp:inline>
        </w:drawing>
      </w:r>
    </w:p>
    <w:p w14:paraId="01A058FB" w14:textId="50E64E7C" w:rsidR="00533E34" w:rsidRPr="00D717BD" w:rsidRDefault="001B383D" w:rsidP="0043085D">
      <w:pPr>
        <w:rPr>
          <w:b/>
          <w:bCs/>
          <w:sz w:val="22"/>
          <w:szCs w:val="22"/>
          <w:lang w:val="lt-LT"/>
        </w:rPr>
      </w:pPr>
      <w:r w:rsidRPr="00D717BD">
        <w:rPr>
          <w:b/>
          <w:bCs/>
          <w:sz w:val="22"/>
          <w:szCs w:val="22"/>
          <w:lang w:val="lt-LT"/>
        </w:rPr>
        <w:t>Po vaistinio preparato vartojimo</w:t>
      </w:r>
    </w:p>
    <w:p w14:paraId="2E5DD825" w14:textId="48759BC6" w:rsidR="001B383D" w:rsidRPr="00D717BD" w:rsidRDefault="00487233" w:rsidP="0043085D">
      <w:pPr>
        <w:rPr>
          <w:sz w:val="22"/>
          <w:szCs w:val="22"/>
          <w:lang w:val="lt-LT"/>
        </w:rPr>
      </w:pPr>
      <w:r w:rsidRPr="00D717BD">
        <w:rPr>
          <w:sz w:val="22"/>
          <w:szCs w:val="22"/>
          <w:lang w:val="lt-LT"/>
        </w:rPr>
        <w:t>Spauskite</w:t>
      </w:r>
      <w:r w:rsidR="00714AB4" w:rsidRPr="00D717BD">
        <w:rPr>
          <w:sz w:val="22"/>
          <w:szCs w:val="22"/>
          <w:lang w:val="lt-LT"/>
        </w:rPr>
        <w:t xml:space="preserve"> dangtelį žemyn ir sukite, kad </w:t>
      </w:r>
      <w:r w:rsidR="004E68BC" w:rsidRPr="00D717BD">
        <w:rPr>
          <w:sz w:val="22"/>
          <w:szCs w:val="22"/>
          <w:lang w:val="lt-LT"/>
        </w:rPr>
        <w:t xml:space="preserve">sandariai </w:t>
      </w:r>
      <w:r w:rsidR="00714AB4" w:rsidRPr="00D717BD">
        <w:rPr>
          <w:sz w:val="22"/>
          <w:szCs w:val="22"/>
          <w:lang w:val="lt-LT"/>
        </w:rPr>
        <w:t>uždaryt</w:t>
      </w:r>
      <w:r w:rsidR="004E68BC" w:rsidRPr="00D717BD">
        <w:rPr>
          <w:sz w:val="22"/>
          <w:szCs w:val="22"/>
          <w:lang w:val="lt-LT"/>
        </w:rPr>
        <w:t>um</w:t>
      </w:r>
      <w:r w:rsidR="004473AC" w:rsidRPr="00D717BD">
        <w:rPr>
          <w:sz w:val="22"/>
          <w:szCs w:val="22"/>
          <w:lang w:val="lt-LT"/>
        </w:rPr>
        <w:t>ėte</w:t>
      </w:r>
      <w:r w:rsidR="004E68BC" w:rsidRPr="00D717BD">
        <w:rPr>
          <w:sz w:val="22"/>
          <w:szCs w:val="22"/>
          <w:lang w:val="lt-LT"/>
        </w:rPr>
        <w:t xml:space="preserve"> dangtelį. </w:t>
      </w:r>
      <w:r w:rsidR="002371AC" w:rsidRPr="00D717BD">
        <w:rPr>
          <w:sz w:val="22"/>
          <w:szCs w:val="22"/>
          <w:lang w:val="lt-LT"/>
        </w:rPr>
        <w:t xml:space="preserve">Tada sukite </w:t>
      </w:r>
      <w:r w:rsidR="00EE5ED3" w:rsidRPr="00D717BD">
        <w:rPr>
          <w:sz w:val="22"/>
          <w:szCs w:val="22"/>
          <w:lang w:val="lt-LT"/>
        </w:rPr>
        <w:t xml:space="preserve">dangtelį </w:t>
      </w:r>
      <w:r w:rsidR="002371AC" w:rsidRPr="00D717BD">
        <w:rPr>
          <w:sz w:val="22"/>
          <w:szCs w:val="22"/>
          <w:lang w:val="lt-LT"/>
        </w:rPr>
        <w:t>priešinga kryptimi, kol išgirsite spragtelėjimo garsą.</w:t>
      </w:r>
    </w:p>
    <w:p w14:paraId="0848219E" w14:textId="77777777" w:rsidR="00F23CFE" w:rsidRPr="00D717BD" w:rsidRDefault="00F23CFE" w:rsidP="0043085D">
      <w:pPr>
        <w:rPr>
          <w:sz w:val="22"/>
          <w:szCs w:val="22"/>
          <w:lang w:val="lt-LT"/>
        </w:rPr>
      </w:pPr>
    </w:p>
    <w:p w14:paraId="6AEEBFB3" w14:textId="6CEE2031" w:rsidR="00D37900" w:rsidRPr="00D717BD" w:rsidRDefault="00D37900" w:rsidP="0043085D">
      <w:pPr>
        <w:rPr>
          <w:sz w:val="22"/>
          <w:szCs w:val="22"/>
          <w:lang w:val="lt-LT"/>
        </w:rPr>
      </w:pPr>
      <w:r w:rsidRPr="00D717BD">
        <w:rPr>
          <w:sz w:val="22"/>
          <w:szCs w:val="22"/>
          <w:lang w:val="lt-LT"/>
        </w:rPr>
        <w:t xml:space="preserve">Po naudojimo </w:t>
      </w:r>
      <w:r w:rsidR="004245B0" w:rsidRPr="00D717BD">
        <w:rPr>
          <w:iCs/>
          <w:noProof/>
          <w:sz w:val="22"/>
          <w:szCs w:val="22"/>
          <w:lang w:val="lt-LT" w:eastAsia="x-none"/>
        </w:rPr>
        <w:t>geriamąjį švirkštą</w:t>
      </w:r>
      <w:r w:rsidR="004245B0" w:rsidRPr="00D717BD">
        <w:rPr>
          <w:sz w:val="22"/>
          <w:szCs w:val="22"/>
          <w:lang w:val="lt-LT"/>
        </w:rPr>
        <w:t xml:space="preserve"> </w:t>
      </w:r>
      <w:r w:rsidRPr="00D717BD">
        <w:rPr>
          <w:sz w:val="22"/>
          <w:szCs w:val="22"/>
          <w:lang w:val="lt-LT"/>
        </w:rPr>
        <w:t xml:space="preserve">reikia </w:t>
      </w:r>
      <w:r w:rsidR="00E30C8A" w:rsidRPr="00D717BD">
        <w:rPr>
          <w:sz w:val="22"/>
          <w:szCs w:val="22"/>
          <w:lang w:val="lt-LT"/>
        </w:rPr>
        <w:t>nuplauti</w:t>
      </w:r>
      <w:r w:rsidRPr="00D717BD">
        <w:rPr>
          <w:sz w:val="22"/>
          <w:szCs w:val="22"/>
          <w:lang w:val="lt-LT"/>
        </w:rPr>
        <w:t xml:space="preserve"> šiltu vandeniu ir išdžiovinti, </w:t>
      </w:r>
      <w:r w:rsidR="00A03F45" w:rsidRPr="00D717BD">
        <w:rPr>
          <w:sz w:val="22"/>
          <w:szCs w:val="22"/>
          <w:lang w:val="lt-LT"/>
        </w:rPr>
        <w:t xml:space="preserve">jo </w:t>
      </w:r>
      <w:r w:rsidRPr="00D717BD">
        <w:rPr>
          <w:sz w:val="22"/>
          <w:szCs w:val="22"/>
          <w:lang w:val="lt-LT"/>
        </w:rPr>
        <w:t>sterilizuoti</w:t>
      </w:r>
      <w:r w:rsidR="00A03F45" w:rsidRPr="00D717BD">
        <w:rPr>
          <w:sz w:val="22"/>
          <w:szCs w:val="22"/>
          <w:lang w:val="lt-LT"/>
        </w:rPr>
        <w:t xml:space="preserve"> nereikia</w:t>
      </w:r>
      <w:r w:rsidRPr="00D717BD">
        <w:rPr>
          <w:sz w:val="22"/>
          <w:szCs w:val="22"/>
          <w:lang w:val="lt-LT"/>
        </w:rPr>
        <w:t>.</w:t>
      </w:r>
    </w:p>
    <w:p w14:paraId="3BA67DB6" w14:textId="77777777" w:rsidR="0043085D" w:rsidRPr="00D717BD" w:rsidRDefault="0043085D" w:rsidP="0043085D">
      <w:pPr>
        <w:rPr>
          <w:sz w:val="22"/>
          <w:szCs w:val="22"/>
          <w:lang w:val="lt-LT"/>
        </w:rPr>
      </w:pPr>
    </w:p>
    <w:p w14:paraId="7D3179AB" w14:textId="77777777" w:rsidR="0043085D" w:rsidRPr="00D717BD" w:rsidRDefault="0043085D" w:rsidP="0043085D">
      <w:pPr>
        <w:ind w:left="567" w:hanging="567"/>
        <w:rPr>
          <w:b/>
          <w:sz w:val="22"/>
          <w:szCs w:val="22"/>
          <w:lang w:val="lt-LT"/>
        </w:rPr>
      </w:pPr>
      <w:r w:rsidRPr="00D717BD">
        <w:rPr>
          <w:b/>
          <w:sz w:val="22"/>
          <w:szCs w:val="22"/>
          <w:lang w:val="lt-LT"/>
        </w:rPr>
        <w:t>4.3</w:t>
      </w:r>
      <w:r w:rsidRPr="00D717BD">
        <w:rPr>
          <w:b/>
          <w:sz w:val="22"/>
          <w:szCs w:val="22"/>
          <w:lang w:val="lt-LT"/>
        </w:rPr>
        <w:tab/>
        <w:t>Kontraindikacijos</w:t>
      </w:r>
    </w:p>
    <w:p w14:paraId="6E158B0E" w14:textId="77777777" w:rsidR="0043085D" w:rsidRPr="00D717BD" w:rsidRDefault="0043085D" w:rsidP="0043085D">
      <w:pPr>
        <w:rPr>
          <w:sz w:val="22"/>
          <w:szCs w:val="22"/>
          <w:lang w:val="lt-LT"/>
        </w:rPr>
      </w:pPr>
    </w:p>
    <w:p w14:paraId="4B8494B1" w14:textId="77777777" w:rsidR="0043085D" w:rsidRPr="00D717BD" w:rsidRDefault="0043085D" w:rsidP="0043085D">
      <w:pPr>
        <w:rPr>
          <w:sz w:val="22"/>
          <w:szCs w:val="22"/>
          <w:lang w:val="lt-LT"/>
        </w:rPr>
      </w:pPr>
      <w:r w:rsidRPr="00D717BD">
        <w:rPr>
          <w:sz w:val="22"/>
          <w:szCs w:val="22"/>
          <w:lang w:val="lt-LT"/>
        </w:rPr>
        <w:t>Padidėjęs jautrumas veikliajai arba bet kuriai 6.1 skyriuje nurodytai pagalbinei medžiagai.</w:t>
      </w:r>
    </w:p>
    <w:p w14:paraId="384926D7" w14:textId="77777777" w:rsidR="0043085D" w:rsidRPr="00D717BD" w:rsidRDefault="0043085D" w:rsidP="0043085D">
      <w:pPr>
        <w:rPr>
          <w:sz w:val="22"/>
          <w:szCs w:val="22"/>
          <w:lang w:val="lt-LT"/>
        </w:rPr>
      </w:pPr>
    </w:p>
    <w:p w14:paraId="6963C618" w14:textId="77777777" w:rsidR="0043085D" w:rsidRPr="00D717BD" w:rsidRDefault="0043085D" w:rsidP="0043085D">
      <w:pPr>
        <w:ind w:left="567" w:hanging="567"/>
        <w:rPr>
          <w:b/>
          <w:sz w:val="22"/>
          <w:szCs w:val="22"/>
          <w:lang w:val="lt-LT"/>
        </w:rPr>
      </w:pPr>
      <w:r w:rsidRPr="00D717BD">
        <w:rPr>
          <w:b/>
          <w:sz w:val="22"/>
          <w:szCs w:val="22"/>
          <w:lang w:val="lt-LT"/>
        </w:rPr>
        <w:t>4.4</w:t>
      </w:r>
      <w:r w:rsidRPr="00D717BD">
        <w:rPr>
          <w:b/>
          <w:sz w:val="22"/>
          <w:szCs w:val="22"/>
          <w:lang w:val="lt-LT"/>
        </w:rPr>
        <w:tab/>
        <w:t>Specialūs įspėjimai ir atsargumo priemonės</w:t>
      </w:r>
    </w:p>
    <w:p w14:paraId="33B36534" w14:textId="77777777" w:rsidR="0043085D" w:rsidRPr="00D717BD" w:rsidRDefault="0043085D" w:rsidP="0043085D">
      <w:pPr>
        <w:rPr>
          <w:sz w:val="22"/>
          <w:szCs w:val="22"/>
          <w:lang w:val="lt-LT"/>
        </w:rPr>
      </w:pPr>
    </w:p>
    <w:p w14:paraId="043E579B" w14:textId="70E135D8" w:rsidR="0043085D" w:rsidRPr="00D717BD" w:rsidRDefault="0043085D" w:rsidP="0043085D">
      <w:pPr>
        <w:rPr>
          <w:sz w:val="22"/>
          <w:szCs w:val="22"/>
          <w:lang w:val="lt-LT"/>
        </w:rPr>
      </w:pPr>
      <w:r w:rsidRPr="00D717BD">
        <w:rPr>
          <w:sz w:val="22"/>
          <w:szCs w:val="22"/>
          <w:lang w:val="lt-LT"/>
        </w:rPr>
        <w:lastRenderedPageBreak/>
        <w:t xml:space="preserve">Nevartoti Panadol </w:t>
      </w:r>
      <w:r w:rsidR="00D25A74" w:rsidRPr="00D717BD">
        <w:rPr>
          <w:sz w:val="22"/>
          <w:szCs w:val="22"/>
          <w:lang w:val="lt-LT"/>
        </w:rPr>
        <w:t>24 </w:t>
      </w:r>
      <w:r w:rsidRPr="00D717BD">
        <w:rPr>
          <w:sz w:val="22"/>
          <w:szCs w:val="22"/>
          <w:lang w:val="lt-LT"/>
        </w:rPr>
        <w:t xml:space="preserve">mg/ml geriamoji suspensija kūdikiams ir vaikams su kitais vaistiniais preparatais, kurių sudėtyje yra paracetamolio. Vartojimas kartu su kitais vaistiniais preparatais, kurių sudėtyje yra paracetamolio, gali sukelti perdozavimą. </w:t>
      </w:r>
    </w:p>
    <w:p w14:paraId="66B3955F" w14:textId="77777777" w:rsidR="0043085D" w:rsidRPr="00D717BD" w:rsidRDefault="0043085D" w:rsidP="0043085D">
      <w:pPr>
        <w:rPr>
          <w:sz w:val="22"/>
          <w:szCs w:val="22"/>
          <w:lang w:val="lt-LT"/>
        </w:rPr>
      </w:pPr>
      <w:r w:rsidRPr="00D717BD">
        <w:rPr>
          <w:sz w:val="22"/>
          <w:szCs w:val="22"/>
          <w:lang w:val="lt-LT"/>
        </w:rPr>
        <w:t>Paracetamolio perdozavimas gali sukelti kepenų nepakankamumą, dėl kurio gali reikėti kepenų transplantacijos ar gali ištikti mirtis.</w:t>
      </w:r>
    </w:p>
    <w:p w14:paraId="127642F8" w14:textId="77777777" w:rsidR="0043085D" w:rsidRPr="00D717BD" w:rsidRDefault="0043085D" w:rsidP="0043085D">
      <w:pPr>
        <w:rPr>
          <w:sz w:val="22"/>
          <w:szCs w:val="22"/>
          <w:lang w:val="lt-LT"/>
        </w:rPr>
      </w:pPr>
    </w:p>
    <w:p w14:paraId="5DF3D552" w14:textId="77777777" w:rsidR="0043085D" w:rsidRPr="00D717BD" w:rsidRDefault="0043085D" w:rsidP="0043085D">
      <w:pPr>
        <w:rPr>
          <w:sz w:val="22"/>
          <w:szCs w:val="22"/>
          <w:lang w:val="lt-LT"/>
        </w:rPr>
      </w:pPr>
      <w:r w:rsidRPr="00D717BD">
        <w:rPr>
          <w:sz w:val="22"/>
          <w:szCs w:val="22"/>
          <w:lang w:val="lt-LT"/>
        </w:rPr>
        <w:t>Paracetamolio reikia skirti atsargiai pacientams, kurių inkstai ar kepenys yra sunkiai pažeisti, reikia perspėti pacientą, kad pasitartų su gydytoju prieš pradedant vartoti vaistinį preparatą.</w:t>
      </w:r>
    </w:p>
    <w:p w14:paraId="6E4B9197" w14:textId="77777777" w:rsidR="0043085D" w:rsidRPr="00D717BD" w:rsidRDefault="0043085D" w:rsidP="0043085D">
      <w:pPr>
        <w:rPr>
          <w:sz w:val="22"/>
          <w:szCs w:val="22"/>
          <w:lang w:val="lt-LT"/>
        </w:rPr>
      </w:pPr>
      <w:r w:rsidRPr="00D717BD">
        <w:rPr>
          <w:sz w:val="22"/>
          <w:szCs w:val="22"/>
          <w:lang w:val="lt-LT"/>
        </w:rPr>
        <w:t>Reikia perspėti pacientą, kad pasitartų su gydytoju jei simptomai nepalengvėja.</w:t>
      </w:r>
    </w:p>
    <w:p w14:paraId="641D2FC9" w14:textId="77777777" w:rsidR="0043085D" w:rsidRPr="00D717BD" w:rsidRDefault="0043085D" w:rsidP="0043085D">
      <w:pPr>
        <w:ind w:left="567" w:hanging="567"/>
        <w:rPr>
          <w:b/>
          <w:sz w:val="22"/>
          <w:szCs w:val="22"/>
          <w:lang w:val="lt-LT"/>
        </w:rPr>
      </w:pPr>
    </w:p>
    <w:p w14:paraId="4EBF1B71" w14:textId="77777777" w:rsidR="0043085D" w:rsidRPr="00D717BD" w:rsidRDefault="0043085D" w:rsidP="0043085D">
      <w:pPr>
        <w:rPr>
          <w:color w:val="FF0000"/>
          <w:sz w:val="22"/>
          <w:szCs w:val="22"/>
          <w:lang w:val="lt-LT"/>
        </w:rPr>
      </w:pPr>
      <w:r w:rsidRPr="00D717BD">
        <w:rPr>
          <w:sz w:val="22"/>
          <w:szCs w:val="22"/>
          <w:lang w:val="lt-LT"/>
        </w:rPr>
        <w:t>Pranešta apie kepenų funkcijos sutrikimo/nepakankamumo atvejus pacientams, turintiems mažą gliutationo kiekį, pavyzdžiui, pacientams, kurie nepakankamai maitinasi, serga anoreksija, turi mažą kūno masės indeksą ar nesaikingai vartoja alkoholį</w:t>
      </w:r>
      <w:r w:rsidR="00D031AC" w:rsidRPr="00D717BD">
        <w:rPr>
          <w:sz w:val="22"/>
          <w:szCs w:val="22"/>
          <w:lang w:val="lt-LT"/>
        </w:rPr>
        <w:t xml:space="preserve"> arba serga sepsiu</w:t>
      </w:r>
      <w:r w:rsidRPr="00D717BD">
        <w:rPr>
          <w:sz w:val="22"/>
          <w:szCs w:val="22"/>
          <w:lang w:val="lt-LT"/>
        </w:rPr>
        <w:t xml:space="preserve">. </w:t>
      </w:r>
    </w:p>
    <w:p w14:paraId="148CADB2" w14:textId="77777777" w:rsidR="0043085D" w:rsidRPr="00D717BD" w:rsidRDefault="0043085D" w:rsidP="0043085D">
      <w:pPr>
        <w:ind w:left="567" w:hanging="567"/>
        <w:rPr>
          <w:b/>
          <w:sz w:val="22"/>
          <w:szCs w:val="22"/>
          <w:lang w:val="lt-LT"/>
        </w:rPr>
      </w:pPr>
    </w:p>
    <w:p w14:paraId="5E27A1FE" w14:textId="03ED9CB2" w:rsidR="00BC7CF0" w:rsidRPr="00D717BD" w:rsidRDefault="00BC7CF0" w:rsidP="00BC7CF0">
      <w:pPr>
        <w:rPr>
          <w:sz w:val="22"/>
          <w:szCs w:val="22"/>
          <w:lang w:val="lt-LT"/>
        </w:rPr>
      </w:pPr>
      <w:r w:rsidRPr="00D717BD">
        <w:rPr>
          <w:sz w:val="22"/>
          <w:szCs w:val="22"/>
          <w:lang w:val="lt-LT"/>
        </w:rPr>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65818112" w14:textId="77777777" w:rsidR="0043085D" w:rsidRPr="00D717BD" w:rsidRDefault="0043085D" w:rsidP="00D717BD">
      <w:pPr>
        <w:rPr>
          <w:b/>
          <w:sz w:val="22"/>
          <w:szCs w:val="22"/>
          <w:lang w:val="lt-LT"/>
        </w:rPr>
      </w:pPr>
    </w:p>
    <w:p w14:paraId="34417E0F" w14:textId="77777777" w:rsidR="0043085D" w:rsidRPr="00D717BD" w:rsidRDefault="0043085D" w:rsidP="0043085D">
      <w:pPr>
        <w:rPr>
          <w:sz w:val="22"/>
          <w:szCs w:val="22"/>
          <w:lang w:val="lt-LT"/>
        </w:rPr>
      </w:pPr>
      <w:r w:rsidRPr="00D717BD">
        <w:rPr>
          <w:sz w:val="22"/>
          <w:szCs w:val="22"/>
          <w:lang w:val="lt-LT"/>
        </w:rPr>
        <w:t>Laikyti vaikams nepastebimoje ir nepasiekiamoje vietoje.</w:t>
      </w:r>
    </w:p>
    <w:p w14:paraId="4F8DDC37" w14:textId="77777777" w:rsidR="0043085D" w:rsidRPr="00D717BD" w:rsidRDefault="0043085D" w:rsidP="0043085D">
      <w:pPr>
        <w:ind w:left="567" w:hanging="567"/>
        <w:rPr>
          <w:sz w:val="22"/>
          <w:szCs w:val="22"/>
          <w:lang w:val="lt-LT"/>
        </w:rPr>
      </w:pPr>
    </w:p>
    <w:p w14:paraId="6B018A75" w14:textId="16E3B848" w:rsidR="0043085D" w:rsidRPr="00D717BD" w:rsidRDefault="0043085D" w:rsidP="001D4E26">
      <w:pPr>
        <w:rPr>
          <w:sz w:val="22"/>
          <w:szCs w:val="22"/>
          <w:lang w:val="lt-LT"/>
        </w:rPr>
      </w:pPr>
      <w:r w:rsidRPr="00D717BD">
        <w:rPr>
          <w:sz w:val="22"/>
          <w:szCs w:val="22"/>
          <w:lang w:val="lt-LT"/>
        </w:rPr>
        <w:t>Vaist</w:t>
      </w:r>
      <w:r w:rsidR="008B5419" w:rsidRPr="00D717BD">
        <w:rPr>
          <w:sz w:val="22"/>
          <w:szCs w:val="22"/>
          <w:lang w:val="lt-LT"/>
        </w:rPr>
        <w:t>inio preparato</w:t>
      </w:r>
      <w:r w:rsidRPr="00D717BD">
        <w:rPr>
          <w:sz w:val="22"/>
          <w:szCs w:val="22"/>
          <w:lang w:val="lt-LT"/>
        </w:rPr>
        <w:t xml:space="preserve"> sudėtyje yra maltitolio (E965). Šio vaistinio preparato negalima vartoti pacientams, kuriems nustatytas retas paveldimas sutrikimas – fruktozės netoleravimas.</w:t>
      </w:r>
    </w:p>
    <w:p w14:paraId="167BE210" w14:textId="740A7B0C" w:rsidR="00422284" w:rsidRPr="00D717BD" w:rsidRDefault="001D4E26" w:rsidP="001D4E26">
      <w:pPr>
        <w:rPr>
          <w:sz w:val="22"/>
          <w:szCs w:val="22"/>
          <w:lang w:val="lt-LT"/>
        </w:rPr>
      </w:pPr>
      <w:r w:rsidRPr="00D717BD">
        <w:rPr>
          <w:sz w:val="22"/>
          <w:szCs w:val="22"/>
          <w:lang w:val="lt-LT"/>
        </w:rPr>
        <w:t xml:space="preserve">Vaistinio preparato sudėtyje yra sorbitolio (E420). </w:t>
      </w:r>
      <w:r w:rsidR="00422284" w:rsidRPr="00D717BD">
        <w:rPr>
          <w:sz w:val="22"/>
          <w:szCs w:val="22"/>
          <w:lang w:val="lt-LT"/>
        </w:rPr>
        <w:t>Kiekviename šio vaist</w:t>
      </w:r>
      <w:r w:rsidR="000E4C30" w:rsidRPr="00D717BD">
        <w:rPr>
          <w:sz w:val="22"/>
          <w:szCs w:val="22"/>
          <w:lang w:val="lt-LT"/>
        </w:rPr>
        <w:t>inio preparato</w:t>
      </w:r>
      <w:r w:rsidR="00422284" w:rsidRPr="00D717BD">
        <w:rPr>
          <w:sz w:val="22"/>
          <w:szCs w:val="22"/>
          <w:lang w:val="lt-LT"/>
        </w:rPr>
        <w:t xml:space="preserve"> </w:t>
      </w:r>
      <w:r w:rsidR="00D673CE" w:rsidRPr="00D717BD">
        <w:rPr>
          <w:sz w:val="22"/>
          <w:szCs w:val="22"/>
          <w:lang w:val="lt-LT"/>
        </w:rPr>
        <w:t xml:space="preserve">mililitre </w:t>
      </w:r>
      <w:r w:rsidR="00422284" w:rsidRPr="00D717BD">
        <w:rPr>
          <w:sz w:val="22"/>
          <w:szCs w:val="22"/>
          <w:lang w:val="lt-LT"/>
        </w:rPr>
        <w:t xml:space="preserve">yra </w:t>
      </w:r>
      <w:r w:rsidR="003C3439" w:rsidRPr="00D717BD">
        <w:rPr>
          <w:sz w:val="22"/>
          <w:szCs w:val="22"/>
          <w:lang w:val="lt-LT"/>
        </w:rPr>
        <w:t>150</w:t>
      </w:r>
      <w:r w:rsidR="00422284" w:rsidRPr="00D717BD">
        <w:rPr>
          <w:sz w:val="22"/>
          <w:szCs w:val="22"/>
          <w:lang w:val="lt-LT"/>
        </w:rPr>
        <w:t xml:space="preserve"> mg sorbitolio.</w:t>
      </w:r>
      <w:r w:rsidRPr="00D717BD">
        <w:rPr>
          <w:sz w:val="22"/>
          <w:szCs w:val="22"/>
          <w:lang w:val="lt-LT"/>
        </w:rPr>
        <w:t xml:space="preserve"> Šio vaistinio preparato negalima vartoti ar duoti pacientams, kuriems nustatytas įgimtas fruktozės netoleravimas</w:t>
      </w:r>
      <w:r w:rsidR="009D53A1" w:rsidRPr="00D717BD">
        <w:rPr>
          <w:sz w:val="22"/>
          <w:szCs w:val="22"/>
          <w:lang w:val="lt-LT"/>
        </w:rPr>
        <w:t xml:space="preserve"> (</w:t>
      </w:r>
      <w:r w:rsidR="00010E5B" w:rsidRPr="00D717BD">
        <w:rPr>
          <w:sz w:val="22"/>
          <w:szCs w:val="22"/>
          <w:lang w:val="lt-LT"/>
        </w:rPr>
        <w:t>Į</w:t>
      </w:r>
      <w:r w:rsidR="009D53A1" w:rsidRPr="00D717BD">
        <w:rPr>
          <w:sz w:val="22"/>
          <w:szCs w:val="22"/>
          <w:lang w:val="lt-LT"/>
        </w:rPr>
        <w:t>FN</w:t>
      </w:r>
      <w:r w:rsidR="00010E5B" w:rsidRPr="00D717BD">
        <w:rPr>
          <w:sz w:val="22"/>
          <w:szCs w:val="22"/>
          <w:lang w:val="lt-LT"/>
        </w:rPr>
        <w:t>)</w:t>
      </w:r>
      <w:r w:rsidRPr="00D717BD">
        <w:rPr>
          <w:sz w:val="22"/>
          <w:szCs w:val="22"/>
          <w:lang w:val="lt-LT"/>
        </w:rPr>
        <w:t>.</w:t>
      </w:r>
    </w:p>
    <w:p w14:paraId="677F9A07" w14:textId="77777777" w:rsidR="0043085D" w:rsidRPr="00D717BD" w:rsidRDefault="0043085D" w:rsidP="0043085D">
      <w:pPr>
        <w:ind w:left="567" w:hanging="567"/>
        <w:rPr>
          <w:sz w:val="22"/>
          <w:szCs w:val="22"/>
          <w:lang w:val="lt-LT"/>
        </w:rPr>
      </w:pPr>
    </w:p>
    <w:p w14:paraId="6124AB9F" w14:textId="4A712CEF" w:rsidR="0043085D" w:rsidRPr="00D717BD" w:rsidRDefault="0043085D" w:rsidP="005B721A">
      <w:pPr>
        <w:rPr>
          <w:sz w:val="22"/>
          <w:szCs w:val="22"/>
          <w:lang w:val="lt-LT"/>
        </w:rPr>
      </w:pPr>
      <w:r w:rsidRPr="00D717BD">
        <w:rPr>
          <w:sz w:val="22"/>
          <w:szCs w:val="22"/>
          <w:lang w:val="lt-LT"/>
        </w:rPr>
        <w:t>Metilo, propilo parahidroksibenzoat</w:t>
      </w:r>
      <w:r w:rsidR="004F622D" w:rsidRPr="00D717BD">
        <w:rPr>
          <w:sz w:val="22"/>
          <w:szCs w:val="22"/>
          <w:lang w:val="lt-LT"/>
        </w:rPr>
        <w:t>as</w:t>
      </w:r>
      <w:r w:rsidRPr="00D717BD">
        <w:rPr>
          <w:sz w:val="22"/>
          <w:szCs w:val="22"/>
          <w:lang w:val="lt-LT"/>
        </w:rPr>
        <w:t xml:space="preserve"> (E21</w:t>
      </w:r>
      <w:r w:rsidR="00D405B1" w:rsidRPr="00D717BD">
        <w:rPr>
          <w:sz w:val="22"/>
          <w:szCs w:val="22"/>
          <w:lang w:val="lt-LT"/>
        </w:rPr>
        <w:t>8</w:t>
      </w:r>
      <w:r w:rsidRPr="00D717BD">
        <w:rPr>
          <w:sz w:val="22"/>
          <w:szCs w:val="22"/>
          <w:lang w:val="lt-LT"/>
        </w:rPr>
        <w:t>, E21</w:t>
      </w:r>
      <w:r w:rsidR="00D405B1" w:rsidRPr="00D717BD">
        <w:rPr>
          <w:sz w:val="22"/>
          <w:szCs w:val="22"/>
          <w:lang w:val="lt-LT"/>
        </w:rPr>
        <w:t>6</w:t>
      </w:r>
      <w:r w:rsidRPr="00D717BD">
        <w:rPr>
          <w:sz w:val="22"/>
          <w:szCs w:val="22"/>
          <w:lang w:val="lt-LT"/>
        </w:rPr>
        <w:t>) gali sukelti alerginių</w:t>
      </w:r>
      <w:r w:rsidR="00D405B1" w:rsidRPr="00D717BD">
        <w:rPr>
          <w:sz w:val="22"/>
          <w:szCs w:val="22"/>
          <w:lang w:val="lt-LT"/>
        </w:rPr>
        <w:t xml:space="preserve"> </w:t>
      </w:r>
      <w:r w:rsidRPr="00D717BD">
        <w:rPr>
          <w:sz w:val="22"/>
          <w:szCs w:val="22"/>
          <w:lang w:val="lt-LT"/>
        </w:rPr>
        <w:t>reakcijų, kurios gali b</w:t>
      </w:r>
      <w:r w:rsidR="00DC3631" w:rsidRPr="00D717BD">
        <w:rPr>
          <w:sz w:val="22"/>
          <w:szCs w:val="22"/>
          <w:lang w:val="lt-LT"/>
        </w:rPr>
        <w:t>ū</w:t>
      </w:r>
      <w:r w:rsidRPr="00D717BD">
        <w:rPr>
          <w:sz w:val="22"/>
          <w:szCs w:val="22"/>
          <w:lang w:val="lt-LT"/>
        </w:rPr>
        <w:t xml:space="preserve">ti uždelstos. </w:t>
      </w:r>
    </w:p>
    <w:p w14:paraId="56D8CF39" w14:textId="77777777" w:rsidR="0043085D" w:rsidRPr="00D717BD" w:rsidRDefault="0043085D" w:rsidP="00A57E9B">
      <w:pPr>
        <w:rPr>
          <w:sz w:val="22"/>
          <w:szCs w:val="22"/>
          <w:lang w:val="lt-LT"/>
        </w:rPr>
      </w:pPr>
    </w:p>
    <w:p w14:paraId="13C3A932" w14:textId="751CFD31" w:rsidR="00FD4F4C" w:rsidRPr="00D717BD" w:rsidRDefault="00FD4F4C" w:rsidP="00A57E9B">
      <w:pPr>
        <w:rPr>
          <w:sz w:val="22"/>
          <w:szCs w:val="22"/>
          <w:lang w:val="lt-LT"/>
        </w:rPr>
      </w:pPr>
      <w:r w:rsidRPr="00D717BD">
        <w:rPr>
          <w:sz w:val="22"/>
          <w:szCs w:val="22"/>
          <w:lang w:val="lt-LT"/>
        </w:rPr>
        <w:t>Šio vaist</w:t>
      </w:r>
      <w:r w:rsidR="00A02A06" w:rsidRPr="00D717BD">
        <w:rPr>
          <w:sz w:val="22"/>
          <w:szCs w:val="22"/>
          <w:lang w:val="lt-LT"/>
        </w:rPr>
        <w:t>inio preparato</w:t>
      </w:r>
      <w:r w:rsidRPr="00D717BD">
        <w:rPr>
          <w:sz w:val="22"/>
          <w:szCs w:val="22"/>
          <w:lang w:val="lt-LT"/>
        </w:rPr>
        <w:t xml:space="preserve"> 1 m</w:t>
      </w:r>
      <w:r w:rsidR="000A0355" w:rsidRPr="00D717BD">
        <w:rPr>
          <w:sz w:val="22"/>
          <w:szCs w:val="22"/>
          <w:lang w:val="lt-LT"/>
        </w:rPr>
        <w:t>ililitre</w:t>
      </w:r>
      <w:r w:rsidRPr="00D717BD">
        <w:rPr>
          <w:sz w:val="22"/>
          <w:szCs w:val="22"/>
          <w:lang w:val="lt-LT"/>
        </w:rPr>
        <w:t xml:space="preserve"> yra mažiau kaip 1 mmol (23 mg) natrio, t.y. jis beveik neturi reikšmės.</w:t>
      </w:r>
    </w:p>
    <w:p w14:paraId="4FDC1EAF" w14:textId="77777777" w:rsidR="00FD4F4C" w:rsidRPr="00D717BD" w:rsidRDefault="00FD4F4C" w:rsidP="0043085D">
      <w:pPr>
        <w:ind w:left="567" w:hanging="567"/>
        <w:rPr>
          <w:sz w:val="22"/>
          <w:szCs w:val="22"/>
          <w:lang w:val="lt-LT"/>
        </w:rPr>
      </w:pPr>
    </w:p>
    <w:p w14:paraId="56929D17" w14:textId="77777777" w:rsidR="0043085D" w:rsidRPr="00D717BD" w:rsidRDefault="0043085D" w:rsidP="0043085D">
      <w:pPr>
        <w:ind w:left="567" w:hanging="567"/>
        <w:rPr>
          <w:b/>
          <w:sz w:val="22"/>
          <w:szCs w:val="22"/>
          <w:lang w:val="lt-LT"/>
        </w:rPr>
      </w:pPr>
      <w:r w:rsidRPr="00D717BD">
        <w:rPr>
          <w:b/>
          <w:sz w:val="22"/>
          <w:szCs w:val="22"/>
          <w:lang w:val="lt-LT"/>
        </w:rPr>
        <w:t>4.5</w:t>
      </w:r>
      <w:r w:rsidRPr="00D717BD">
        <w:rPr>
          <w:b/>
          <w:sz w:val="22"/>
          <w:szCs w:val="22"/>
          <w:lang w:val="lt-LT"/>
        </w:rPr>
        <w:tab/>
        <w:t>Sąveika su kitais vaistiniais preparatais ir kitokia sąveika</w:t>
      </w:r>
    </w:p>
    <w:p w14:paraId="51A15DF6" w14:textId="77777777" w:rsidR="0043085D" w:rsidRPr="00D717BD" w:rsidRDefault="0043085D" w:rsidP="0043085D">
      <w:pPr>
        <w:ind w:left="720" w:hanging="720"/>
        <w:jc w:val="both"/>
        <w:rPr>
          <w:b/>
          <w:sz w:val="22"/>
          <w:szCs w:val="22"/>
          <w:lang w:val="lt-LT"/>
        </w:rPr>
      </w:pPr>
    </w:p>
    <w:p w14:paraId="369E81B5" w14:textId="77777777" w:rsidR="0043085D" w:rsidRPr="00D717BD" w:rsidRDefault="0043085D" w:rsidP="0043085D">
      <w:pPr>
        <w:rPr>
          <w:sz w:val="22"/>
          <w:szCs w:val="22"/>
          <w:lang w:val="lt-LT"/>
        </w:rPr>
      </w:pPr>
      <w:r w:rsidRPr="00D717BD">
        <w:rPr>
          <w:sz w:val="22"/>
          <w:szCs w:val="22"/>
          <w:lang w:val="lt-LT"/>
        </w:rPr>
        <w:t>Metoklopramidas ar domperidonas gali didinti paracetamolio absorbcijos greitį, o cholestiraminas gali mažinti paracetamolio absorbciją. Ilgai ir reguliariai kasdien vartojamas paracetamolis gali sustiprinti varfarino ir kitų kumarinų kraujo krešėjimą mažinantį poveikį ir dėl to padidinti kraujavimo riziką. Retkarčiais vartojamas paracetamolis reikšmingo poveikio krešėjimui nesukelia. Tačiau jei vaikams šio vaistinio preparato duodama neilgai ir taip, kaip rekomenduojama, klinikai reikšmingos sąveikos nepasireiškia.</w:t>
      </w:r>
    </w:p>
    <w:p w14:paraId="19593AEC" w14:textId="77777777" w:rsidR="00BC7CF0" w:rsidRPr="00D717BD" w:rsidRDefault="00BC7CF0" w:rsidP="0043085D">
      <w:pPr>
        <w:rPr>
          <w:sz w:val="22"/>
          <w:szCs w:val="22"/>
          <w:lang w:val="lt-LT"/>
        </w:rPr>
      </w:pPr>
    </w:p>
    <w:p w14:paraId="1D24AD5A" w14:textId="17F02DDA" w:rsidR="00BC7CF0" w:rsidRPr="00D717BD" w:rsidRDefault="00BC7CF0" w:rsidP="00BC7CF0">
      <w:pPr>
        <w:rPr>
          <w:sz w:val="22"/>
          <w:szCs w:val="22"/>
          <w:lang w:val="lt-LT"/>
        </w:rPr>
      </w:pPr>
      <w:r w:rsidRPr="00D717BD">
        <w:rPr>
          <w:sz w:val="22"/>
          <w:szCs w:val="22"/>
          <w:lang w:val="lt-LT"/>
        </w:rPr>
        <w:t>Reikia imtis atsargumo priemonių, kai paracetamolis vartojamas kartu su flukloksacilinu, nes vienu metu vartojant š</w:t>
      </w:r>
      <w:r w:rsidR="007B031A" w:rsidRPr="00D717BD">
        <w:rPr>
          <w:sz w:val="22"/>
          <w:szCs w:val="22"/>
          <w:lang w:val="lt-LT"/>
        </w:rPr>
        <w:t>io</w:t>
      </w:r>
      <w:r w:rsidRPr="00D717BD">
        <w:rPr>
          <w:sz w:val="22"/>
          <w:szCs w:val="22"/>
          <w:lang w:val="lt-LT"/>
        </w:rPr>
        <w:t xml:space="preserve"> vaistin</w:t>
      </w:r>
      <w:r w:rsidR="007B031A" w:rsidRPr="00D717BD">
        <w:rPr>
          <w:sz w:val="22"/>
          <w:szCs w:val="22"/>
          <w:lang w:val="lt-LT"/>
        </w:rPr>
        <w:t>io</w:t>
      </w:r>
      <w:r w:rsidRPr="00D717BD">
        <w:rPr>
          <w:sz w:val="22"/>
          <w:szCs w:val="22"/>
          <w:lang w:val="lt-LT"/>
        </w:rPr>
        <w:t xml:space="preserve"> preparat</w:t>
      </w:r>
      <w:r w:rsidR="007B031A" w:rsidRPr="00D717BD">
        <w:rPr>
          <w:sz w:val="22"/>
          <w:szCs w:val="22"/>
          <w:lang w:val="lt-LT"/>
        </w:rPr>
        <w:t>o</w:t>
      </w:r>
      <w:r w:rsidRPr="00D717BD">
        <w:rPr>
          <w:sz w:val="22"/>
          <w:szCs w:val="22"/>
          <w:lang w:val="lt-LT"/>
        </w:rPr>
        <w:t>, dėl piroglutamato acidozės susidaro didelis anijoninis tarpas esant metabolinei acidozei, ypač pacientams, kuriems nustatyti rizikos veiksniai (žr. 4.4 skyrių).</w:t>
      </w:r>
    </w:p>
    <w:p w14:paraId="79E2C056" w14:textId="77777777" w:rsidR="0043085D" w:rsidRPr="00D717BD" w:rsidRDefault="0043085D" w:rsidP="0043085D">
      <w:pPr>
        <w:ind w:left="567" w:hanging="567"/>
        <w:rPr>
          <w:sz w:val="22"/>
          <w:szCs w:val="22"/>
          <w:lang w:val="lt-LT"/>
        </w:rPr>
      </w:pPr>
    </w:p>
    <w:p w14:paraId="0AF99D4E" w14:textId="77777777" w:rsidR="0043085D" w:rsidRPr="00D717BD" w:rsidRDefault="0043085D" w:rsidP="0043085D">
      <w:pPr>
        <w:ind w:left="567" w:hanging="567"/>
        <w:rPr>
          <w:b/>
          <w:sz w:val="22"/>
          <w:szCs w:val="22"/>
          <w:lang w:val="lt-LT"/>
        </w:rPr>
      </w:pPr>
      <w:r w:rsidRPr="00D717BD">
        <w:rPr>
          <w:b/>
          <w:sz w:val="22"/>
          <w:szCs w:val="22"/>
          <w:lang w:val="lt-LT"/>
        </w:rPr>
        <w:t>4.6</w:t>
      </w:r>
      <w:r w:rsidRPr="00D717BD">
        <w:rPr>
          <w:b/>
          <w:sz w:val="22"/>
          <w:szCs w:val="22"/>
          <w:lang w:val="lt-LT"/>
        </w:rPr>
        <w:tab/>
        <w:t>Vaisingumas, nėštumo ir žindymo laikotarpis</w:t>
      </w:r>
    </w:p>
    <w:p w14:paraId="251468C4" w14:textId="77777777" w:rsidR="0043085D" w:rsidRPr="00D717BD" w:rsidRDefault="0043085D" w:rsidP="0043085D">
      <w:pPr>
        <w:ind w:left="720" w:hanging="720"/>
        <w:jc w:val="both"/>
        <w:rPr>
          <w:sz w:val="22"/>
          <w:szCs w:val="22"/>
          <w:lang w:val="lt-LT"/>
        </w:rPr>
      </w:pPr>
    </w:p>
    <w:p w14:paraId="1B040038" w14:textId="7721EC0F" w:rsidR="0043085D" w:rsidRPr="00D717BD" w:rsidRDefault="0043085D" w:rsidP="0043085D">
      <w:pPr>
        <w:jc w:val="both"/>
        <w:rPr>
          <w:sz w:val="22"/>
          <w:szCs w:val="22"/>
          <w:lang w:val="lt-LT"/>
        </w:rPr>
      </w:pPr>
      <w:r w:rsidRPr="00D717BD">
        <w:rPr>
          <w:sz w:val="22"/>
          <w:szCs w:val="22"/>
          <w:lang w:val="lt-LT"/>
        </w:rPr>
        <w:t xml:space="preserve">Šis vaistinis preparatas skirtas naudoti pediatrijoje, todėl juo gydomi vaikai </w:t>
      </w:r>
      <w:r w:rsidR="00DC3631" w:rsidRPr="00D717BD">
        <w:rPr>
          <w:sz w:val="22"/>
          <w:szCs w:val="22"/>
          <w:lang w:val="lt-LT"/>
        </w:rPr>
        <w:t xml:space="preserve">nuo 1 mėnesio </w:t>
      </w:r>
      <w:r w:rsidRPr="00D717BD">
        <w:rPr>
          <w:sz w:val="22"/>
          <w:szCs w:val="22"/>
          <w:lang w:val="lt-LT"/>
        </w:rPr>
        <w:t>iki 12 metų.</w:t>
      </w:r>
    </w:p>
    <w:p w14:paraId="03893618" w14:textId="77777777" w:rsidR="0043085D" w:rsidRPr="00D717BD" w:rsidRDefault="0043085D" w:rsidP="0043085D">
      <w:pPr>
        <w:jc w:val="both"/>
        <w:rPr>
          <w:sz w:val="22"/>
          <w:szCs w:val="22"/>
          <w:lang w:val="lt-LT"/>
        </w:rPr>
      </w:pPr>
    </w:p>
    <w:p w14:paraId="41ECF0B7" w14:textId="77777777" w:rsidR="00DC3631" w:rsidRPr="00D717BD" w:rsidRDefault="00DC3631" w:rsidP="00DC3631">
      <w:pPr>
        <w:ind w:left="720" w:hanging="720"/>
        <w:jc w:val="both"/>
        <w:rPr>
          <w:sz w:val="22"/>
          <w:szCs w:val="22"/>
          <w:u w:val="single"/>
          <w:lang w:val="lt-LT"/>
        </w:rPr>
      </w:pPr>
      <w:r w:rsidRPr="00D717BD">
        <w:rPr>
          <w:sz w:val="22"/>
          <w:szCs w:val="22"/>
          <w:u w:val="single"/>
          <w:lang w:val="lt-LT"/>
        </w:rPr>
        <w:t>Nėštumas</w:t>
      </w:r>
    </w:p>
    <w:p w14:paraId="30FB549F" w14:textId="586D845C" w:rsidR="00DC3631" w:rsidRPr="00D717BD" w:rsidRDefault="00DC3631" w:rsidP="00DC3631">
      <w:pPr>
        <w:rPr>
          <w:sz w:val="22"/>
          <w:szCs w:val="22"/>
          <w:lang w:val="lt-LT"/>
        </w:rPr>
      </w:pPr>
      <w:r w:rsidRPr="00D717BD">
        <w:rPr>
          <w:sz w:val="22"/>
          <w:szCs w:val="22"/>
          <w:lang w:val="lt-LT"/>
        </w:rPr>
        <w:t>Pacientes reikia įspėti, kad jos turi pasitarti su gydytoju prieš pradedant vartoti paracetamolį nėštumo metu. Turi būti skiriama mažiausia veiksminga dozė, trumpiausiam laikotarpiui.</w:t>
      </w:r>
    </w:p>
    <w:p w14:paraId="34EA2038" w14:textId="77777777" w:rsidR="00DC3631" w:rsidRPr="00D717BD" w:rsidRDefault="00DC3631" w:rsidP="00DC3631">
      <w:pPr>
        <w:rPr>
          <w:sz w:val="22"/>
          <w:szCs w:val="22"/>
          <w:lang w:val="lt-LT"/>
        </w:rPr>
      </w:pPr>
    </w:p>
    <w:p w14:paraId="14E2D0A0" w14:textId="77777777" w:rsidR="00DC3631" w:rsidRPr="00D717BD" w:rsidRDefault="00DC3631" w:rsidP="00DC3631">
      <w:pPr>
        <w:rPr>
          <w:sz w:val="22"/>
          <w:szCs w:val="22"/>
          <w:u w:val="single"/>
          <w:lang w:val="lt-LT"/>
        </w:rPr>
      </w:pPr>
      <w:r w:rsidRPr="00D717BD">
        <w:rPr>
          <w:sz w:val="22"/>
          <w:szCs w:val="22"/>
          <w:u w:val="single"/>
          <w:lang w:val="lt-LT"/>
        </w:rPr>
        <w:t>Žindymas</w:t>
      </w:r>
    </w:p>
    <w:p w14:paraId="5C6A3A27" w14:textId="4F20D317" w:rsidR="00DC3631" w:rsidRPr="00D717BD" w:rsidRDefault="00DC3631" w:rsidP="00DC3631">
      <w:pPr>
        <w:rPr>
          <w:sz w:val="22"/>
          <w:szCs w:val="22"/>
          <w:lang w:val="lt-LT"/>
        </w:rPr>
      </w:pPr>
      <w:r w:rsidRPr="00D717BD">
        <w:rPr>
          <w:sz w:val="22"/>
          <w:szCs w:val="22"/>
          <w:lang w:val="lt-LT"/>
        </w:rPr>
        <w:t xml:space="preserve">Paracetamolio patenka į motinos pieną, tačiau vartojant rekomenduojamas dozes, išskirtas kiekis yra kliniškai nereikšmingas. </w:t>
      </w:r>
    </w:p>
    <w:p w14:paraId="7245D490" w14:textId="77777777" w:rsidR="0043085D" w:rsidRPr="00D717BD" w:rsidRDefault="00DC3631" w:rsidP="00DC3631">
      <w:pPr>
        <w:ind w:left="567" w:hanging="567"/>
        <w:rPr>
          <w:sz w:val="22"/>
          <w:szCs w:val="22"/>
          <w:lang w:val="lt-LT"/>
        </w:rPr>
      </w:pPr>
      <w:r w:rsidRPr="00D717BD">
        <w:rPr>
          <w:sz w:val="22"/>
          <w:szCs w:val="22"/>
          <w:lang w:val="lt-LT"/>
        </w:rPr>
        <w:t>Remiantis paskelbtais duomenimis paracetamolio žindymo laikotarpiu vartoti galima.</w:t>
      </w:r>
    </w:p>
    <w:p w14:paraId="7BF895D0" w14:textId="77777777" w:rsidR="00DC3631" w:rsidRPr="00D717BD" w:rsidRDefault="00DC3631" w:rsidP="00DC3631">
      <w:pPr>
        <w:ind w:left="567" w:hanging="567"/>
        <w:rPr>
          <w:sz w:val="22"/>
          <w:szCs w:val="22"/>
          <w:lang w:val="lt-LT"/>
        </w:rPr>
      </w:pPr>
    </w:p>
    <w:p w14:paraId="0A98565C" w14:textId="77777777" w:rsidR="0043085D" w:rsidRPr="00D717BD" w:rsidRDefault="0043085D" w:rsidP="0043085D">
      <w:pPr>
        <w:ind w:left="567" w:hanging="567"/>
        <w:rPr>
          <w:b/>
          <w:sz w:val="22"/>
          <w:szCs w:val="22"/>
          <w:lang w:val="lt-LT"/>
        </w:rPr>
      </w:pPr>
      <w:r w:rsidRPr="00D717BD">
        <w:rPr>
          <w:b/>
          <w:sz w:val="22"/>
          <w:szCs w:val="22"/>
          <w:lang w:val="lt-LT"/>
        </w:rPr>
        <w:t>4.7</w:t>
      </w:r>
      <w:r w:rsidRPr="00D717BD">
        <w:rPr>
          <w:b/>
          <w:sz w:val="22"/>
          <w:szCs w:val="22"/>
          <w:lang w:val="lt-LT"/>
        </w:rPr>
        <w:tab/>
        <w:t>Poveikis gebėjimui vairuoti ir valdyti mechanizmus</w:t>
      </w:r>
    </w:p>
    <w:p w14:paraId="1135BC66" w14:textId="77777777" w:rsidR="0043085D" w:rsidRPr="00D717BD" w:rsidRDefault="0043085D" w:rsidP="0043085D">
      <w:pPr>
        <w:ind w:left="567" w:hanging="567"/>
        <w:rPr>
          <w:sz w:val="22"/>
          <w:szCs w:val="22"/>
          <w:lang w:val="lt-LT"/>
        </w:rPr>
      </w:pPr>
    </w:p>
    <w:p w14:paraId="558958A4" w14:textId="081188D3" w:rsidR="0043085D" w:rsidRPr="00D717BD" w:rsidRDefault="0043085D" w:rsidP="0043085D">
      <w:pPr>
        <w:rPr>
          <w:sz w:val="22"/>
          <w:szCs w:val="22"/>
          <w:lang w:val="lt-LT"/>
        </w:rPr>
      </w:pPr>
      <w:r w:rsidRPr="00D717BD">
        <w:rPr>
          <w:sz w:val="22"/>
          <w:szCs w:val="22"/>
          <w:lang w:val="lt-LT"/>
        </w:rPr>
        <w:t xml:space="preserve">Panadol </w:t>
      </w:r>
      <w:r w:rsidR="00D25A74" w:rsidRPr="00D717BD">
        <w:rPr>
          <w:sz w:val="22"/>
          <w:szCs w:val="22"/>
          <w:lang w:val="lt-LT"/>
        </w:rPr>
        <w:t>24</w:t>
      </w:r>
      <w:r w:rsidRPr="00D717BD">
        <w:rPr>
          <w:sz w:val="22"/>
          <w:szCs w:val="22"/>
          <w:lang w:val="lt-LT"/>
        </w:rPr>
        <w:t xml:space="preserve"> mg/ml geriamoji suspensija kūdikiams ir vaikams gebėjimo vairuoti ir valdyti mechanizmus neveikia arba veikia nereikšmingai.</w:t>
      </w:r>
    </w:p>
    <w:p w14:paraId="111A5F47" w14:textId="77777777" w:rsidR="0043085D" w:rsidRPr="00D717BD" w:rsidRDefault="0043085D" w:rsidP="0043085D">
      <w:pPr>
        <w:ind w:left="567" w:hanging="567"/>
        <w:rPr>
          <w:sz w:val="22"/>
          <w:szCs w:val="22"/>
          <w:lang w:val="lt-LT"/>
        </w:rPr>
      </w:pPr>
    </w:p>
    <w:p w14:paraId="3BC5D626" w14:textId="77777777" w:rsidR="0043085D" w:rsidRPr="00D717BD" w:rsidRDefault="0043085D" w:rsidP="0043085D">
      <w:pPr>
        <w:ind w:left="567" w:hanging="567"/>
        <w:rPr>
          <w:b/>
          <w:sz w:val="22"/>
          <w:szCs w:val="22"/>
          <w:lang w:val="lt-LT"/>
        </w:rPr>
      </w:pPr>
      <w:r w:rsidRPr="00D717BD">
        <w:rPr>
          <w:b/>
          <w:sz w:val="22"/>
          <w:szCs w:val="22"/>
          <w:lang w:val="lt-LT"/>
        </w:rPr>
        <w:t>4.8</w:t>
      </w:r>
      <w:r w:rsidRPr="00D717BD">
        <w:rPr>
          <w:b/>
          <w:sz w:val="22"/>
          <w:szCs w:val="22"/>
          <w:lang w:val="lt-LT"/>
        </w:rPr>
        <w:tab/>
        <w:t>Nepageidaujamas poveikis</w:t>
      </w:r>
    </w:p>
    <w:p w14:paraId="2FB541DA" w14:textId="77777777" w:rsidR="0043085D" w:rsidRPr="00D717BD" w:rsidRDefault="0043085D" w:rsidP="0043085D">
      <w:pPr>
        <w:rPr>
          <w:sz w:val="22"/>
          <w:szCs w:val="22"/>
          <w:highlight w:val="red"/>
          <w:u w:val="single"/>
          <w:lang w:val="lt-LT"/>
        </w:rPr>
      </w:pPr>
    </w:p>
    <w:p w14:paraId="57AC1E10" w14:textId="2CAF61E0" w:rsidR="0043085D" w:rsidRPr="00D717BD" w:rsidRDefault="0043085D" w:rsidP="0043085D">
      <w:pPr>
        <w:pStyle w:val="Pagrindinistekstas"/>
        <w:spacing w:after="0"/>
        <w:rPr>
          <w:sz w:val="22"/>
          <w:szCs w:val="22"/>
        </w:rPr>
      </w:pPr>
      <w:r w:rsidRPr="00D717BD">
        <w:rPr>
          <w:sz w:val="22"/>
          <w:szCs w:val="22"/>
        </w:rPr>
        <w:t>Nepageidaujamo poveikio dažnis apibūdinamas taip: labai dažnas (≥ 1/10), dažnas (nuo ≥ 1/100 iki &lt; 1/10), nedažnas (nuo ≥ 1/1</w:t>
      </w:r>
      <w:r w:rsidR="00472181" w:rsidRPr="00D717BD">
        <w:rPr>
          <w:sz w:val="22"/>
          <w:szCs w:val="22"/>
        </w:rPr>
        <w:t xml:space="preserve"> </w:t>
      </w:r>
      <w:r w:rsidRPr="00D717BD">
        <w:rPr>
          <w:sz w:val="22"/>
          <w:szCs w:val="22"/>
        </w:rPr>
        <w:t>000 iki &lt; 1/100), retas (nuo ≥ 1/10</w:t>
      </w:r>
      <w:r w:rsidR="00472181" w:rsidRPr="00D717BD">
        <w:rPr>
          <w:sz w:val="22"/>
          <w:szCs w:val="22"/>
        </w:rPr>
        <w:t xml:space="preserve"> </w:t>
      </w:r>
      <w:r w:rsidRPr="00D717BD">
        <w:rPr>
          <w:sz w:val="22"/>
          <w:szCs w:val="22"/>
        </w:rPr>
        <w:t>000 iki &lt; 1/1</w:t>
      </w:r>
      <w:r w:rsidR="00472181" w:rsidRPr="00D717BD">
        <w:rPr>
          <w:sz w:val="22"/>
          <w:szCs w:val="22"/>
        </w:rPr>
        <w:t xml:space="preserve"> </w:t>
      </w:r>
      <w:r w:rsidRPr="00D717BD">
        <w:rPr>
          <w:sz w:val="22"/>
          <w:szCs w:val="22"/>
        </w:rPr>
        <w:t>000), labai retas (&lt; 1/10</w:t>
      </w:r>
      <w:r w:rsidR="00991B92" w:rsidRPr="00D717BD">
        <w:rPr>
          <w:sz w:val="22"/>
          <w:szCs w:val="22"/>
        </w:rPr>
        <w:t xml:space="preserve"> </w:t>
      </w:r>
      <w:r w:rsidRPr="00D717BD">
        <w:rPr>
          <w:sz w:val="22"/>
          <w:szCs w:val="22"/>
        </w:rPr>
        <w:t>000) ir nežinomas (negali būti apskaičiuotas pagal turimus duomenis).</w:t>
      </w:r>
    </w:p>
    <w:p w14:paraId="010A2BCD" w14:textId="77777777" w:rsidR="0043085D" w:rsidRPr="00D717BD" w:rsidRDefault="0043085D" w:rsidP="0043085D">
      <w:pPr>
        <w:pStyle w:val="BTEMEASMCA"/>
        <w:rPr>
          <w:sz w:val="22"/>
          <w:szCs w:val="22"/>
        </w:rPr>
      </w:pPr>
    </w:p>
    <w:p w14:paraId="7E3EFEBB" w14:textId="77777777" w:rsidR="0043085D" w:rsidRPr="00D717BD" w:rsidRDefault="0043085D" w:rsidP="0043085D">
      <w:pPr>
        <w:rPr>
          <w:b/>
          <w:noProof/>
          <w:sz w:val="22"/>
          <w:szCs w:val="22"/>
          <w:lang w:val="lt-LT"/>
        </w:rPr>
      </w:pPr>
      <w:r w:rsidRPr="00D717BD">
        <w:rPr>
          <w:sz w:val="22"/>
          <w:szCs w:val="22"/>
          <w:lang w:val="lt-LT"/>
        </w:rPr>
        <w:t>Stebint į rinką pateikto vaistinio preparato poveikį, pastebėtos žemiau išvardytos nepageidaujamos reakcijos:</w:t>
      </w:r>
      <w:r w:rsidRPr="00D717BD">
        <w:rPr>
          <w:b/>
          <w:noProof/>
          <w:sz w:val="22"/>
          <w:szCs w:val="22"/>
          <w:lang w:val="lt-LT"/>
        </w:rPr>
        <w:t xml:space="preserve"> </w:t>
      </w:r>
    </w:p>
    <w:p w14:paraId="51BF5308" w14:textId="77777777" w:rsidR="0043085D" w:rsidRPr="00D717BD" w:rsidRDefault="0043085D" w:rsidP="0043085D">
      <w:pPr>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35"/>
        <w:gridCol w:w="3009"/>
      </w:tblGrid>
      <w:tr w:rsidR="0043085D" w:rsidRPr="00D717BD" w14:paraId="140581A7" w14:textId="77777777" w:rsidTr="00D031AC">
        <w:tc>
          <w:tcPr>
            <w:tcW w:w="3095" w:type="dxa"/>
          </w:tcPr>
          <w:p w14:paraId="33E12C1B" w14:textId="77777777" w:rsidR="0043085D" w:rsidRPr="00D717BD" w:rsidRDefault="0043085D" w:rsidP="00D031AC">
            <w:pPr>
              <w:rPr>
                <w:b/>
                <w:bCs/>
                <w:noProof/>
                <w:sz w:val="22"/>
                <w:szCs w:val="22"/>
                <w:lang w:val="lt-LT"/>
              </w:rPr>
            </w:pPr>
            <w:r w:rsidRPr="00D717BD">
              <w:rPr>
                <w:b/>
                <w:bCs/>
                <w:noProof/>
                <w:sz w:val="22"/>
                <w:szCs w:val="22"/>
                <w:lang w:val="lt-LT"/>
              </w:rPr>
              <w:t>Sistema</w:t>
            </w:r>
          </w:p>
        </w:tc>
        <w:tc>
          <w:tcPr>
            <w:tcW w:w="3095" w:type="dxa"/>
          </w:tcPr>
          <w:p w14:paraId="6065C540" w14:textId="77777777" w:rsidR="0043085D" w:rsidRPr="00D717BD" w:rsidRDefault="0043085D" w:rsidP="00D031AC">
            <w:pPr>
              <w:rPr>
                <w:b/>
                <w:bCs/>
                <w:noProof/>
                <w:sz w:val="22"/>
                <w:szCs w:val="22"/>
                <w:lang w:val="lt-LT"/>
              </w:rPr>
            </w:pPr>
            <w:r w:rsidRPr="00D717BD">
              <w:rPr>
                <w:b/>
                <w:bCs/>
                <w:noProof/>
                <w:sz w:val="22"/>
                <w:szCs w:val="22"/>
                <w:lang w:val="lt-LT"/>
              </w:rPr>
              <w:t>Simptomai</w:t>
            </w:r>
          </w:p>
        </w:tc>
        <w:tc>
          <w:tcPr>
            <w:tcW w:w="3096" w:type="dxa"/>
          </w:tcPr>
          <w:p w14:paraId="3B4CFFFE" w14:textId="77777777" w:rsidR="0043085D" w:rsidRPr="00D717BD" w:rsidRDefault="0043085D" w:rsidP="00D031AC">
            <w:pPr>
              <w:rPr>
                <w:b/>
                <w:bCs/>
                <w:noProof/>
                <w:sz w:val="22"/>
                <w:szCs w:val="22"/>
                <w:lang w:val="lt-LT"/>
              </w:rPr>
            </w:pPr>
            <w:r w:rsidRPr="00D717BD">
              <w:rPr>
                <w:b/>
                <w:bCs/>
                <w:noProof/>
                <w:sz w:val="22"/>
                <w:szCs w:val="22"/>
                <w:lang w:val="lt-LT"/>
              </w:rPr>
              <w:t>Dažnis</w:t>
            </w:r>
          </w:p>
        </w:tc>
      </w:tr>
      <w:tr w:rsidR="0043085D" w:rsidRPr="00D717BD" w14:paraId="28A276EB" w14:textId="77777777" w:rsidTr="00D031AC">
        <w:tc>
          <w:tcPr>
            <w:tcW w:w="3095" w:type="dxa"/>
          </w:tcPr>
          <w:p w14:paraId="324B96FF" w14:textId="77777777" w:rsidR="0043085D" w:rsidRPr="00D717BD" w:rsidRDefault="0043085D" w:rsidP="00D031AC">
            <w:pPr>
              <w:rPr>
                <w:b/>
                <w:noProof/>
                <w:sz w:val="22"/>
                <w:szCs w:val="22"/>
                <w:lang w:val="lt-LT"/>
              </w:rPr>
            </w:pPr>
            <w:r w:rsidRPr="00D717BD">
              <w:rPr>
                <w:noProof/>
                <w:sz w:val="22"/>
                <w:szCs w:val="22"/>
                <w:lang w:val="lt-LT"/>
              </w:rPr>
              <w:t>Kraujo ir limfinės sistemos sutrikimai</w:t>
            </w:r>
          </w:p>
        </w:tc>
        <w:tc>
          <w:tcPr>
            <w:tcW w:w="3095" w:type="dxa"/>
          </w:tcPr>
          <w:p w14:paraId="18EC7860" w14:textId="77777777" w:rsidR="0043085D" w:rsidRPr="00D717BD" w:rsidRDefault="0043085D" w:rsidP="00D031AC">
            <w:pPr>
              <w:rPr>
                <w:noProof/>
                <w:sz w:val="22"/>
                <w:szCs w:val="22"/>
                <w:lang w:val="lt-LT"/>
              </w:rPr>
            </w:pPr>
            <w:r w:rsidRPr="00D717BD">
              <w:rPr>
                <w:noProof/>
                <w:sz w:val="22"/>
                <w:szCs w:val="22"/>
                <w:lang w:val="lt-LT"/>
              </w:rPr>
              <w:t xml:space="preserve">Trombocitopenija </w:t>
            </w:r>
          </w:p>
        </w:tc>
        <w:tc>
          <w:tcPr>
            <w:tcW w:w="3096" w:type="dxa"/>
          </w:tcPr>
          <w:p w14:paraId="42D2B625" w14:textId="77777777" w:rsidR="0043085D" w:rsidRPr="00D717BD" w:rsidRDefault="0043085D" w:rsidP="00D031AC">
            <w:pPr>
              <w:rPr>
                <w:noProof/>
                <w:sz w:val="22"/>
                <w:szCs w:val="22"/>
                <w:lang w:val="lt-LT"/>
              </w:rPr>
            </w:pPr>
            <w:r w:rsidRPr="00D717BD">
              <w:rPr>
                <w:noProof/>
                <w:sz w:val="22"/>
                <w:szCs w:val="22"/>
                <w:lang w:val="lt-LT"/>
              </w:rPr>
              <w:t>Labai retas</w:t>
            </w:r>
          </w:p>
        </w:tc>
      </w:tr>
      <w:tr w:rsidR="0043085D" w:rsidRPr="00D717BD" w14:paraId="5CAAEAAE" w14:textId="77777777" w:rsidTr="00D031AC">
        <w:tc>
          <w:tcPr>
            <w:tcW w:w="3095" w:type="dxa"/>
          </w:tcPr>
          <w:p w14:paraId="7BB8E82A" w14:textId="77777777" w:rsidR="0043085D" w:rsidRPr="00D717BD" w:rsidRDefault="0043085D" w:rsidP="00D031AC">
            <w:pPr>
              <w:rPr>
                <w:noProof/>
                <w:sz w:val="22"/>
                <w:szCs w:val="22"/>
                <w:lang w:val="lt-LT"/>
              </w:rPr>
            </w:pPr>
            <w:r w:rsidRPr="00D717BD">
              <w:rPr>
                <w:noProof/>
                <w:sz w:val="22"/>
                <w:szCs w:val="22"/>
                <w:lang w:val="lt-LT"/>
              </w:rPr>
              <w:t>Imuninės sistemos sutrikimai</w:t>
            </w:r>
          </w:p>
        </w:tc>
        <w:tc>
          <w:tcPr>
            <w:tcW w:w="3095" w:type="dxa"/>
          </w:tcPr>
          <w:p w14:paraId="7FAF8871" w14:textId="77777777" w:rsidR="0043085D" w:rsidRPr="00D717BD" w:rsidRDefault="0043085D" w:rsidP="00D031AC">
            <w:pPr>
              <w:rPr>
                <w:noProof/>
                <w:sz w:val="22"/>
                <w:szCs w:val="22"/>
                <w:lang w:val="lt-LT"/>
              </w:rPr>
            </w:pPr>
            <w:r w:rsidRPr="00D717BD">
              <w:rPr>
                <w:noProof/>
                <w:sz w:val="22"/>
                <w:szCs w:val="22"/>
                <w:lang w:val="lt-LT"/>
              </w:rPr>
              <w:t xml:space="preserve">Anafilaksija </w:t>
            </w:r>
          </w:p>
          <w:p w14:paraId="0C125A8E" w14:textId="77777777" w:rsidR="0043085D" w:rsidRPr="00D717BD" w:rsidRDefault="0043085D" w:rsidP="00D031AC">
            <w:pPr>
              <w:rPr>
                <w:noProof/>
                <w:sz w:val="22"/>
                <w:szCs w:val="22"/>
                <w:lang w:val="lt-LT"/>
              </w:rPr>
            </w:pPr>
          </w:p>
          <w:p w14:paraId="3728A4AC" w14:textId="7C7BB17C" w:rsidR="0043085D" w:rsidRPr="00D717BD" w:rsidRDefault="0043085D" w:rsidP="00D031AC">
            <w:pPr>
              <w:rPr>
                <w:noProof/>
                <w:sz w:val="22"/>
                <w:szCs w:val="22"/>
                <w:lang w:val="lt-LT"/>
              </w:rPr>
            </w:pPr>
            <w:r w:rsidRPr="00D717BD">
              <w:rPr>
                <w:noProof/>
                <w:sz w:val="22"/>
                <w:szCs w:val="22"/>
                <w:lang w:val="lt-LT"/>
              </w:rPr>
              <w:t xml:space="preserve">Odos </w:t>
            </w:r>
            <w:r w:rsidRPr="00D717BD">
              <w:rPr>
                <w:sz w:val="22"/>
                <w:szCs w:val="22"/>
                <w:lang w:val="lt-LT"/>
              </w:rPr>
              <w:t>padidėjusio jautrumo reakcijos,</w:t>
            </w:r>
            <w:r w:rsidRPr="00D717BD">
              <w:rPr>
                <w:noProof/>
                <w:sz w:val="22"/>
                <w:szCs w:val="22"/>
                <w:lang w:val="lt-LT"/>
              </w:rPr>
              <w:t xml:space="preserve"> įskaitant odos išbėrimą, angioedemą Stivenso-Džonsono (</w:t>
            </w:r>
            <w:r w:rsidRPr="00D717BD">
              <w:rPr>
                <w:i/>
                <w:noProof/>
                <w:sz w:val="22"/>
                <w:szCs w:val="22"/>
                <w:lang w:val="lt-LT"/>
              </w:rPr>
              <w:t>Stevens-Johnson</w:t>
            </w:r>
            <w:r w:rsidRPr="00D717BD">
              <w:rPr>
                <w:noProof/>
                <w:sz w:val="22"/>
                <w:szCs w:val="22"/>
                <w:lang w:val="lt-LT"/>
              </w:rPr>
              <w:t>) sindromą ir toksinę epidermio nekrolizę.</w:t>
            </w:r>
          </w:p>
        </w:tc>
        <w:tc>
          <w:tcPr>
            <w:tcW w:w="3096" w:type="dxa"/>
          </w:tcPr>
          <w:p w14:paraId="2D421EF8" w14:textId="77777777" w:rsidR="0043085D" w:rsidRPr="00D717BD" w:rsidRDefault="0043085D" w:rsidP="00D031AC">
            <w:pPr>
              <w:rPr>
                <w:b/>
                <w:noProof/>
                <w:sz w:val="22"/>
                <w:szCs w:val="22"/>
                <w:lang w:val="lt-LT"/>
              </w:rPr>
            </w:pPr>
            <w:r w:rsidRPr="00D717BD">
              <w:rPr>
                <w:noProof/>
                <w:sz w:val="22"/>
                <w:szCs w:val="22"/>
                <w:lang w:val="lt-LT"/>
              </w:rPr>
              <w:t>Labai retas</w:t>
            </w:r>
          </w:p>
        </w:tc>
      </w:tr>
      <w:tr w:rsidR="0043085D" w:rsidRPr="00D717BD" w14:paraId="6BA4DD82" w14:textId="77777777" w:rsidTr="00D031AC">
        <w:tc>
          <w:tcPr>
            <w:tcW w:w="3095" w:type="dxa"/>
          </w:tcPr>
          <w:p w14:paraId="23FA0634" w14:textId="77777777" w:rsidR="0043085D" w:rsidRPr="00D717BD" w:rsidRDefault="0043085D" w:rsidP="00D031AC">
            <w:pPr>
              <w:rPr>
                <w:b/>
                <w:noProof/>
                <w:sz w:val="22"/>
                <w:szCs w:val="22"/>
                <w:lang w:val="lt-LT"/>
              </w:rPr>
            </w:pPr>
            <w:r w:rsidRPr="00D717BD">
              <w:rPr>
                <w:sz w:val="22"/>
                <w:szCs w:val="22"/>
                <w:lang w:val="lt-LT"/>
              </w:rPr>
              <w:t>Kvėpavimo sistemos, krūtinės ląstos ir tarpusienio sutrikimai</w:t>
            </w:r>
            <w:r w:rsidRPr="00D717BD">
              <w:rPr>
                <w:sz w:val="22"/>
                <w:szCs w:val="22"/>
                <w:u w:val="single"/>
                <w:lang w:val="lt-LT"/>
              </w:rPr>
              <w:t xml:space="preserve"> </w:t>
            </w:r>
          </w:p>
        </w:tc>
        <w:tc>
          <w:tcPr>
            <w:tcW w:w="3095" w:type="dxa"/>
          </w:tcPr>
          <w:p w14:paraId="49CCCF6F" w14:textId="77777777" w:rsidR="0043085D" w:rsidRPr="00D717BD" w:rsidRDefault="0043085D" w:rsidP="00D031AC">
            <w:pPr>
              <w:rPr>
                <w:b/>
                <w:noProof/>
                <w:sz w:val="22"/>
                <w:szCs w:val="22"/>
                <w:lang w:val="lt-LT"/>
              </w:rPr>
            </w:pPr>
            <w:r w:rsidRPr="00D717BD">
              <w:rPr>
                <w:sz w:val="22"/>
                <w:szCs w:val="22"/>
                <w:lang w:val="lt-LT"/>
              </w:rPr>
              <w:t xml:space="preserve">Bronchų spazmas pacientams, </w:t>
            </w:r>
            <w:r w:rsidRPr="00D717BD">
              <w:rPr>
                <w:color w:val="000000"/>
                <w:sz w:val="22"/>
                <w:szCs w:val="22"/>
                <w:lang w:val="lt-LT"/>
              </w:rPr>
              <w:t>kuriems yra padidėjęs jautrumas acetilsalicilo rūgščiai ir kitiems nesteroidiniams vaistiniams preparatams nuo uždegimo</w:t>
            </w:r>
            <w:r w:rsidRPr="00D717BD">
              <w:rPr>
                <w:sz w:val="22"/>
                <w:szCs w:val="22"/>
                <w:lang w:val="lt-LT"/>
              </w:rPr>
              <w:t xml:space="preserve"> </w:t>
            </w:r>
          </w:p>
        </w:tc>
        <w:tc>
          <w:tcPr>
            <w:tcW w:w="3096" w:type="dxa"/>
          </w:tcPr>
          <w:p w14:paraId="513EA74C" w14:textId="77777777" w:rsidR="0043085D" w:rsidRPr="00D717BD" w:rsidRDefault="0043085D" w:rsidP="00D031AC">
            <w:pPr>
              <w:rPr>
                <w:b/>
                <w:noProof/>
                <w:sz w:val="22"/>
                <w:szCs w:val="22"/>
                <w:lang w:val="lt-LT"/>
              </w:rPr>
            </w:pPr>
            <w:r w:rsidRPr="00D717BD">
              <w:rPr>
                <w:noProof/>
                <w:sz w:val="22"/>
                <w:szCs w:val="22"/>
                <w:lang w:val="lt-LT"/>
              </w:rPr>
              <w:t>Labai retas</w:t>
            </w:r>
          </w:p>
        </w:tc>
      </w:tr>
      <w:tr w:rsidR="0043085D" w:rsidRPr="00D717BD" w14:paraId="23A185B7" w14:textId="77777777" w:rsidTr="00D031AC">
        <w:tc>
          <w:tcPr>
            <w:tcW w:w="3095" w:type="dxa"/>
          </w:tcPr>
          <w:p w14:paraId="2ED2A855" w14:textId="77777777" w:rsidR="0043085D" w:rsidRPr="00D717BD" w:rsidRDefault="0043085D" w:rsidP="00D031AC">
            <w:pPr>
              <w:rPr>
                <w:b/>
                <w:noProof/>
                <w:sz w:val="22"/>
                <w:szCs w:val="22"/>
                <w:lang w:val="lt-LT"/>
              </w:rPr>
            </w:pPr>
            <w:r w:rsidRPr="00D717BD">
              <w:rPr>
                <w:noProof/>
                <w:sz w:val="22"/>
                <w:szCs w:val="22"/>
                <w:lang w:val="lt-LT"/>
              </w:rPr>
              <w:t>Kepenų, tulžies pūslės ir latakų sutrikimai</w:t>
            </w:r>
          </w:p>
        </w:tc>
        <w:tc>
          <w:tcPr>
            <w:tcW w:w="3095" w:type="dxa"/>
          </w:tcPr>
          <w:p w14:paraId="62909221" w14:textId="77777777" w:rsidR="0043085D" w:rsidRPr="00D717BD" w:rsidRDefault="0043085D" w:rsidP="00D031AC">
            <w:pPr>
              <w:rPr>
                <w:noProof/>
                <w:sz w:val="22"/>
                <w:szCs w:val="22"/>
                <w:lang w:val="lt-LT"/>
              </w:rPr>
            </w:pPr>
            <w:r w:rsidRPr="00D717BD">
              <w:rPr>
                <w:noProof/>
                <w:sz w:val="22"/>
                <w:szCs w:val="22"/>
                <w:lang w:val="lt-LT"/>
              </w:rPr>
              <w:t>Kepenų funkcijos sutrikimas</w:t>
            </w:r>
          </w:p>
        </w:tc>
        <w:tc>
          <w:tcPr>
            <w:tcW w:w="3096" w:type="dxa"/>
          </w:tcPr>
          <w:p w14:paraId="5F42E03E" w14:textId="77777777" w:rsidR="0043085D" w:rsidRPr="00D717BD" w:rsidRDefault="0043085D" w:rsidP="00D031AC">
            <w:pPr>
              <w:rPr>
                <w:b/>
                <w:noProof/>
                <w:sz w:val="22"/>
                <w:szCs w:val="22"/>
                <w:lang w:val="lt-LT"/>
              </w:rPr>
            </w:pPr>
            <w:r w:rsidRPr="00D717BD">
              <w:rPr>
                <w:noProof/>
                <w:sz w:val="22"/>
                <w:szCs w:val="22"/>
                <w:lang w:val="lt-LT"/>
              </w:rPr>
              <w:t>Labai retas</w:t>
            </w:r>
          </w:p>
        </w:tc>
      </w:tr>
      <w:tr w:rsidR="00BC7CF0" w:rsidRPr="00D717BD" w14:paraId="28513A3C" w14:textId="77777777" w:rsidTr="00D031AC">
        <w:tc>
          <w:tcPr>
            <w:tcW w:w="3095" w:type="dxa"/>
          </w:tcPr>
          <w:p w14:paraId="1ECC6BCB" w14:textId="43666C67" w:rsidR="00BC7CF0" w:rsidRPr="00D717BD" w:rsidRDefault="00BC7CF0" w:rsidP="00D031AC">
            <w:pPr>
              <w:rPr>
                <w:noProof/>
                <w:sz w:val="22"/>
                <w:szCs w:val="22"/>
                <w:lang w:val="lt-LT"/>
              </w:rPr>
            </w:pPr>
            <w:r w:rsidRPr="00D717BD">
              <w:rPr>
                <w:noProof/>
                <w:sz w:val="22"/>
                <w:szCs w:val="22"/>
                <w:lang w:val="lt-LT"/>
              </w:rPr>
              <w:t>Metabolizmo ir mitybos sutrikimai</w:t>
            </w:r>
          </w:p>
        </w:tc>
        <w:tc>
          <w:tcPr>
            <w:tcW w:w="3095" w:type="dxa"/>
          </w:tcPr>
          <w:p w14:paraId="2350130E" w14:textId="2DF384B6" w:rsidR="00BC7CF0" w:rsidRPr="00D717BD" w:rsidRDefault="00BC7CF0" w:rsidP="00D031AC">
            <w:pPr>
              <w:rPr>
                <w:noProof/>
                <w:sz w:val="22"/>
                <w:szCs w:val="22"/>
                <w:lang w:val="lt-LT"/>
              </w:rPr>
            </w:pPr>
            <w:r w:rsidRPr="00D717BD">
              <w:rPr>
                <w:noProof/>
                <w:sz w:val="22"/>
                <w:szCs w:val="22"/>
                <w:lang w:val="lt-LT"/>
              </w:rPr>
              <w:t>Padidėjęs anijoninis tarpas esant metabolinei acidozei</w:t>
            </w:r>
          </w:p>
        </w:tc>
        <w:tc>
          <w:tcPr>
            <w:tcW w:w="3096" w:type="dxa"/>
          </w:tcPr>
          <w:p w14:paraId="51F7BE6D" w14:textId="3A84B760" w:rsidR="00BC7CF0" w:rsidRPr="00D717BD" w:rsidRDefault="00BC7CF0" w:rsidP="00D031AC">
            <w:pPr>
              <w:rPr>
                <w:noProof/>
                <w:sz w:val="22"/>
                <w:szCs w:val="22"/>
                <w:lang w:val="lt-LT"/>
              </w:rPr>
            </w:pPr>
            <w:r w:rsidRPr="00D717BD">
              <w:rPr>
                <w:noProof/>
                <w:sz w:val="22"/>
                <w:szCs w:val="22"/>
                <w:lang w:val="lt-LT"/>
              </w:rPr>
              <w:t>Nežinomas</w:t>
            </w:r>
          </w:p>
        </w:tc>
      </w:tr>
    </w:tbl>
    <w:p w14:paraId="06937322" w14:textId="77777777" w:rsidR="0043085D" w:rsidRPr="00D717BD" w:rsidRDefault="0043085D" w:rsidP="0043085D">
      <w:pPr>
        <w:rPr>
          <w:sz w:val="22"/>
          <w:szCs w:val="22"/>
          <w:lang w:val="lt-LT"/>
        </w:rPr>
      </w:pPr>
    </w:p>
    <w:p w14:paraId="61B494EC" w14:textId="77777777" w:rsidR="0043085D" w:rsidRPr="00D717BD" w:rsidRDefault="0043085D" w:rsidP="0043085D">
      <w:pPr>
        <w:rPr>
          <w:sz w:val="22"/>
          <w:szCs w:val="22"/>
          <w:lang w:val="lt-LT"/>
        </w:rPr>
      </w:pPr>
      <w:r w:rsidRPr="00D717BD">
        <w:rPr>
          <w:sz w:val="22"/>
          <w:szCs w:val="22"/>
          <w:lang w:val="lt-LT"/>
        </w:rPr>
        <w:t>Labai retais atvejais buvo pranešta apie sunkias odos reakcijas.</w:t>
      </w:r>
    </w:p>
    <w:p w14:paraId="1FF6240A" w14:textId="77777777" w:rsidR="00BC7CF0" w:rsidRPr="00D717BD" w:rsidRDefault="00BC7CF0" w:rsidP="0043085D">
      <w:pPr>
        <w:rPr>
          <w:sz w:val="22"/>
          <w:szCs w:val="22"/>
          <w:lang w:val="lt-LT"/>
        </w:rPr>
      </w:pPr>
    </w:p>
    <w:p w14:paraId="67C21D10" w14:textId="6E26847A" w:rsidR="0043085D" w:rsidRPr="00D717BD" w:rsidRDefault="00BC7CF0" w:rsidP="0043085D">
      <w:pPr>
        <w:rPr>
          <w:sz w:val="22"/>
          <w:szCs w:val="22"/>
          <w:lang w:val="lt-LT"/>
        </w:rPr>
      </w:pPr>
      <w:r w:rsidRPr="00D717BD">
        <w:rPr>
          <w:sz w:val="22"/>
          <w:szCs w:val="22"/>
          <w:lang w:val="lt-LT"/>
        </w:rPr>
        <w:t>Atrinktų nepageidaujamų reakcijų apibūdinimas</w:t>
      </w:r>
    </w:p>
    <w:p w14:paraId="41742C1F" w14:textId="77777777" w:rsidR="00C31A07" w:rsidRPr="00D717BD" w:rsidRDefault="00C31A07" w:rsidP="0043085D">
      <w:pPr>
        <w:rPr>
          <w:sz w:val="22"/>
          <w:szCs w:val="22"/>
          <w:lang w:val="lt-LT"/>
        </w:rPr>
      </w:pPr>
    </w:p>
    <w:p w14:paraId="344AB64D" w14:textId="08618C65" w:rsidR="005D6E34" w:rsidRPr="00D717BD" w:rsidRDefault="004547C4" w:rsidP="004547C4">
      <w:pPr>
        <w:rPr>
          <w:sz w:val="22"/>
          <w:szCs w:val="22"/>
          <w:lang w:val="lt-LT"/>
        </w:rPr>
      </w:pPr>
      <w:r w:rsidRPr="00D717BD">
        <w:rPr>
          <w:sz w:val="22"/>
          <w:szCs w:val="22"/>
          <w:lang w:val="lt-LT"/>
        </w:rPr>
        <w:t>Padidėjęs anijoninis tarpas esant metabolinei acidozei</w:t>
      </w:r>
      <w:r w:rsidR="00C31A07" w:rsidRPr="00D717BD">
        <w:rPr>
          <w:sz w:val="22"/>
          <w:szCs w:val="22"/>
          <w:lang w:val="lt-LT"/>
        </w:rPr>
        <w:t xml:space="preserve"> (PATMA).</w:t>
      </w:r>
    </w:p>
    <w:p w14:paraId="7B84ED2B" w14:textId="693392B1" w:rsidR="00BC7CF0" w:rsidRPr="00D717BD" w:rsidRDefault="00BC7CF0" w:rsidP="00BC7CF0">
      <w:pPr>
        <w:rPr>
          <w:sz w:val="22"/>
          <w:szCs w:val="22"/>
          <w:lang w:val="lt-LT"/>
        </w:rPr>
      </w:pPr>
      <w:r w:rsidRPr="00D717BD">
        <w:rPr>
          <w:sz w:val="22"/>
          <w:szCs w:val="22"/>
          <w:lang w:val="lt-LT"/>
        </w:rPr>
        <w:t>Pacientams, kuriems nustatyta rizikos veiksnių vartojant paracetamo</w:t>
      </w:r>
      <w:r w:rsidR="00C31A07" w:rsidRPr="00D717BD">
        <w:rPr>
          <w:sz w:val="22"/>
          <w:szCs w:val="22"/>
          <w:lang w:val="lt-LT"/>
        </w:rPr>
        <w:t>io</w:t>
      </w:r>
      <w:r w:rsidRPr="00D717BD">
        <w:rPr>
          <w:sz w:val="22"/>
          <w:szCs w:val="22"/>
          <w:lang w:val="lt-LT"/>
        </w:rPr>
        <w:t>, nustatyta piroglutamato acidozės sukeliamo padidėjusio anijoninio tarpo esant metabolinei acidozei atvejų (žr. 4.4 skyrių). Piroglutamato acidozė šiems pacientams gali pasireikšti dėl sumažėjusio glutationo kiekio.</w:t>
      </w:r>
    </w:p>
    <w:p w14:paraId="62588F60" w14:textId="77777777" w:rsidR="00BC7CF0" w:rsidRPr="00D717BD" w:rsidRDefault="00BC7CF0" w:rsidP="0043085D">
      <w:pPr>
        <w:rPr>
          <w:sz w:val="22"/>
          <w:szCs w:val="22"/>
          <w:lang w:val="lt-LT"/>
        </w:rPr>
      </w:pPr>
    </w:p>
    <w:p w14:paraId="1CE1EE45" w14:textId="77777777" w:rsidR="0043085D" w:rsidRPr="00D717BD" w:rsidRDefault="0043085D" w:rsidP="0043085D">
      <w:pPr>
        <w:tabs>
          <w:tab w:val="left" w:pos="567"/>
        </w:tabs>
        <w:autoSpaceDE w:val="0"/>
        <w:autoSpaceDN w:val="0"/>
        <w:adjustRightInd w:val="0"/>
        <w:spacing w:line="260" w:lineRule="exact"/>
        <w:jc w:val="both"/>
        <w:rPr>
          <w:snapToGrid w:val="0"/>
          <w:sz w:val="22"/>
          <w:szCs w:val="22"/>
          <w:u w:val="single"/>
          <w:lang w:val="lt-LT"/>
        </w:rPr>
      </w:pPr>
      <w:r w:rsidRPr="00D717BD">
        <w:rPr>
          <w:noProof/>
          <w:snapToGrid w:val="0"/>
          <w:sz w:val="22"/>
          <w:szCs w:val="22"/>
          <w:u w:val="single"/>
          <w:lang w:val="lt-LT"/>
        </w:rPr>
        <w:t>Pranešimas apie įtariamas nepageidaujamas reakcijas</w:t>
      </w:r>
    </w:p>
    <w:p w14:paraId="3F60777E" w14:textId="5921989A" w:rsidR="001C4993" w:rsidRPr="00D717BD" w:rsidRDefault="00B043E2" w:rsidP="00D717BD">
      <w:pPr>
        <w:autoSpaceDE w:val="0"/>
        <w:autoSpaceDN w:val="0"/>
        <w:adjustRightInd w:val="0"/>
        <w:rPr>
          <w:sz w:val="22"/>
          <w:szCs w:val="22"/>
          <w:lang w:val="lt-LT" w:eastAsia="lt-LT"/>
        </w:rPr>
      </w:pPr>
      <w:r w:rsidRPr="00D717BD">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717BD">
        <w:rPr>
          <w:color w:val="0000EE"/>
          <w:sz w:val="22"/>
          <w:szCs w:val="22"/>
          <w:u w:val="single"/>
          <w:lang w:val="lt-LT" w:eastAsia="lt-LT"/>
        </w:rPr>
        <w:t>https://vvkt.lrv.lt/lt/</w:t>
      </w:r>
      <w:r w:rsidRPr="00D717BD">
        <w:rPr>
          <w:sz w:val="22"/>
          <w:szCs w:val="22"/>
          <w:lang w:val="lt-LT" w:eastAsia="lt-LT"/>
        </w:rPr>
        <w:t xml:space="preserve"> nurodytais būdais.</w:t>
      </w:r>
    </w:p>
    <w:p w14:paraId="13C393F1" w14:textId="77777777" w:rsidR="001C4F2A" w:rsidRPr="00D717BD" w:rsidRDefault="001C4F2A" w:rsidP="00B043E2">
      <w:pPr>
        <w:autoSpaceDE w:val="0"/>
        <w:autoSpaceDN w:val="0"/>
        <w:adjustRightInd w:val="0"/>
        <w:jc w:val="both"/>
        <w:rPr>
          <w:sz w:val="22"/>
          <w:szCs w:val="22"/>
          <w:lang w:val="lt-LT"/>
        </w:rPr>
      </w:pPr>
    </w:p>
    <w:p w14:paraId="78A2E4A6" w14:textId="77777777" w:rsidR="0043085D" w:rsidRPr="00D717BD" w:rsidRDefault="0043085D" w:rsidP="0043085D">
      <w:pPr>
        <w:ind w:left="567" w:hanging="567"/>
        <w:rPr>
          <w:b/>
          <w:sz w:val="22"/>
          <w:szCs w:val="22"/>
          <w:lang w:val="lt-LT"/>
        </w:rPr>
      </w:pPr>
      <w:r w:rsidRPr="00D717BD">
        <w:rPr>
          <w:b/>
          <w:sz w:val="22"/>
          <w:szCs w:val="22"/>
          <w:lang w:val="lt-LT"/>
        </w:rPr>
        <w:t>4.9</w:t>
      </w:r>
      <w:r w:rsidRPr="00D717BD">
        <w:rPr>
          <w:b/>
          <w:sz w:val="22"/>
          <w:szCs w:val="22"/>
          <w:lang w:val="lt-LT"/>
        </w:rPr>
        <w:tab/>
        <w:t>Perdozavimas</w:t>
      </w:r>
    </w:p>
    <w:p w14:paraId="1C2AA347" w14:textId="77777777" w:rsidR="0043085D" w:rsidRPr="00D717BD" w:rsidRDefault="0043085D" w:rsidP="0043085D">
      <w:pPr>
        <w:ind w:left="567" w:hanging="567"/>
        <w:rPr>
          <w:sz w:val="22"/>
          <w:szCs w:val="22"/>
          <w:lang w:val="lt-LT"/>
        </w:rPr>
      </w:pPr>
    </w:p>
    <w:p w14:paraId="2AC68EB8" w14:textId="77777777" w:rsidR="00DC3631" w:rsidRPr="00D717BD" w:rsidRDefault="00DC3631" w:rsidP="00DC3631">
      <w:pPr>
        <w:rPr>
          <w:sz w:val="22"/>
          <w:szCs w:val="22"/>
          <w:lang w:val="lt-LT"/>
        </w:rPr>
      </w:pPr>
      <w:r w:rsidRPr="00D717BD">
        <w:rPr>
          <w:sz w:val="22"/>
          <w:szCs w:val="22"/>
          <w:u w:val="single"/>
          <w:lang w:val="lt-LT"/>
        </w:rPr>
        <w:t>Simptomai</w:t>
      </w:r>
    </w:p>
    <w:p w14:paraId="1E5DFDF7" w14:textId="7A8F918D" w:rsidR="00DC3631" w:rsidRPr="00D717BD" w:rsidRDefault="00DC3631" w:rsidP="00DC3631">
      <w:pPr>
        <w:rPr>
          <w:sz w:val="22"/>
          <w:szCs w:val="22"/>
          <w:lang w:val="lt-LT"/>
        </w:rPr>
      </w:pPr>
      <w:r w:rsidRPr="00D717BD">
        <w:rPr>
          <w:sz w:val="22"/>
          <w:szCs w:val="22"/>
          <w:lang w:val="lt-LT"/>
        </w:rPr>
        <w:t xml:space="preserve">Paracetamolio perdozavimo patirtis rodo, kad kepenų pažeidimo klinikiniai simptomai dažniausiai pasireiškia po </w:t>
      </w:r>
      <w:r w:rsidR="008D4A51" w:rsidRPr="00D717BD">
        <w:rPr>
          <w:sz w:val="22"/>
          <w:szCs w:val="22"/>
          <w:lang w:val="lt-LT"/>
        </w:rPr>
        <w:t>1</w:t>
      </w:r>
      <w:r w:rsidRPr="00D717BD">
        <w:rPr>
          <w:sz w:val="22"/>
          <w:szCs w:val="22"/>
          <w:lang w:val="lt-LT"/>
        </w:rPr>
        <w:t>2</w:t>
      </w:r>
      <w:r w:rsidR="00211F77" w:rsidRPr="00D717BD">
        <w:rPr>
          <w:sz w:val="22"/>
          <w:szCs w:val="22"/>
          <w:lang w:val="lt-LT"/>
        </w:rPr>
        <w:t>-</w:t>
      </w:r>
      <w:r w:rsidRPr="00D717BD">
        <w:rPr>
          <w:sz w:val="22"/>
          <w:szCs w:val="22"/>
          <w:lang w:val="lt-LT"/>
        </w:rPr>
        <w:t xml:space="preserve">48 valandų. </w:t>
      </w:r>
    </w:p>
    <w:p w14:paraId="16E4AD65" w14:textId="77777777" w:rsidR="00DC3631" w:rsidRPr="00D717BD" w:rsidRDefault="00DC3631" w:rsidP="00DC3631">
      <w:pPr>
        <w:rPr>
          <w:sz w:val="22"/>
          <w:szCs w:val="22"/>
          <w:lang w:val="lt-LT"/>
        </w:rPr>
      </w:pPr>
      <w:r w:rsidRPr="00D717BD">
        <w:rPr>
          <w:sz w:val="22"/>
          <w:szCs w:val="22"/>
          <w:lang w:val="lt-LT"/>
        </w:rPr>
        <w:t xml:space="preserve">Per didelė paracetamolio dozė gali sukelti kepenų nepakankamumą, dėl kurio gali reikėti kepenų transplantacijos ar ištikti mirtis. Gauta pranešimų apie ūminio pankreatito atvejus, dažnai kartu su kepenų funkcijos sutrikimu bei toksiniu poveikiu kepenims. </w:t>
      </w:r>
    </w:p>
    <w:p w14:paraId="0D93FE82" w14:textId="77777777" w:rsidR="0055775A" w:rsidRPr="00D717BD" w:rsidRDefault="0055775A" w:rsidP="00DC3631">
      <w:pPr>
        <w:rPr>
          <w:sz w:val="22"/>
          <w:szCs w:val="22"/>
          <w:u w:val="single"/>
          <w:lang w:val="lt-LT"/>
        </w:rPr>
      </w:pPr>
    </w:p>
    <w:p w14:paraId="5DDCCC2A" w14:textId="0589ABE4" w:rsidR="00DC3631" w:rsidRPr="00D717BD" w:rsidRDefault="00DC3631" w:rsidP="00DC3631">
      <w:pPr>
        <w:rPr>
          <w:sz w:val="22"/>
          <w:szCs w:val="22"/>
          <w:lang w:val="lt-LT"/>
        </w:rPr>
      </w:pPr>
      <w:r w:rsidRPr="00D717BD">
        <w:rPr>
          <w:sz w:val="22"/>
          <w:szCs w:val="22"/>
          <w:u w:val="single"/>
          <w:lang w:val="lt-LT"/>
        </w:rPr>
        <w:t>Gydymas</w:t>
      </w:r>
      <w:r w:rsidRPr="00D717BD">
        <w:rPr>
          <w:sz w:val="22"/>
          <w:szCs w:val="22"/>
          <w:lang w:val="lt-LT"/>
        </w:rPr>
        <w:t xml:space="preserve"> </w:t>
      </w:r>
    </w:p>
    <w:p w14:paraId="7A91443E" w14:textId="77777777" w:rsidR="00DC3631" w:rsidRPr="00D717BD" w:rsidRDefault="00DC3631" w:rsidP="00DC3631">
      <w:pPr>
        <w:rPr>
          <w:sz w:val="22"/>
          <w:szCs w:val="22"/>
          <w:lang w:val="lt-LT"/>
        </w:rPr>
      </w:pPr>
      <w:r w:rsidRPr="00D717BD">
        <w:rPr>
          <w:sz w:val="22"/>
          <w:szCs w:val="22"/>
          <w:lang w:val="lt-LT"/>
        </w:rPr>
        <w:t xml:space="preserve">Perdozavus paracetamolio reikalingas skubus gydymas, net jei perdozavimo simptomai dar nepasireiškė. </w:t>
      </w:r>
    </w:p>
    <w:p w14:paraId="31F3E853" w14:textId="6C1023E8" w:rsidR="00DC3631" w:rsidRPr="00D717BD" w:rsidRDefault="00DC3631" w:rsidP="00DC3631">
      <w:pPr>
        <w:rPr>
          <w:sz w:val="22"/>
          <w:szCs w:val="22"/>
          <w:lang w:val="lt-LT"/>
        </w:rPr>
      </w:pPr>
      <w:r w:rsidRPr="00D717BD">
        <w:rPr>
          <w:sz w:val="22"/>
          <w:szCs w:val="22"/>
          <w:lang w:val="lt-LT"/>
        </w:rPr>
        <w:t>Įtarus ar patvirtinus perdozavimą paracetamoliu, reikia nedelsiant kreiptis patarimo į Apsinuodijimų kontrolės ir informacijos biurą bei nukreipti pacientą perdozavimo valdymui ir ekspertų priežiūrai į artimiausią skubios pagalbos skyrių. Tai būtina, net jei nepasireiškia jokie perdozavimo simptomai, dėl uždelsto kepenų pažeidimo rizikos.</w:t>
      </w:r>
    </w:p>
    <w:p w14:paraId="75247DE8" w14:textId="6DCA0732" w:rsidR="00DC3631" w:rsidRPr="00D717BD" w:rsidRDefault="00DC3631" w:rsidP="00DC3631">
      <w:pPr>
        <w:rPr>
          <w:sz w:val="22"/>
          <w:szCs w:val="22"/>
          <w:lang w:val="lt-LT"/>
        </w:rPr>
      </w:pPr>
      <w:r w:rsidRPr="00D717BD">
        <w:rPr>
          <w:sz w:val="22"/>
          <w:szCs w:val="22"/>
          <w:lang w:val="lt-LT"/>
        </w:rPr>
        <w:t>Jei nėra galimybės kreiptis į Apsinuodijimų kontrolės ir informacijos biurą, pacientą perdozavimo valdymui ir ekspertų priežiūrai reikia nukreipti į artimiausią skubios pagalbos skyrių.</w:t>
      </w:r>
    </w:p>
    <w:p w14:paraId="13FF319C" w14:textId="77777777" w:rsidR="0043085D" w:rsidRPr="00D717BD" w:rsidRDefault="00DC3631" w:rsidP="00DC3631">
      <w:pPr>
        <w:rPr>
          <w:sz w:val="22"/>
          <w:szCs w:val="22"/>
          <w:lang w:val="lt-LT"/>
        </w:rPr>
      </w:pPr>
      <w:r w:rsidRPr="00D717BD">
        <w:rPr>
          <w:sz w:val="22"/>
          <w:szCs w:val="22"/>
          <w:lang w:val="lt-LT"/>
        </w:rPr>
        <w:t>Gali reikėti skirti N-acetilcisteino arba metionino.</w:t>
      </w:r>
    </w:p>
    <w:p w14:paraId="401ED8C2" w14:textId="77777777" w:rsidR="0043085D" w:rsidRPr="00D717BD" w:rsidRDefault="0043085D" w:rsidP="0043085D">
      <w:pPr>
        <w:ind w:left="567" w:hanging="567"/>
        <w:rPr>
          <w:sz w:val="22"/>
          <w:szCs w:val="22"/>
          <w:lang w:val="lt-LT"/>
        </w:rPr>
      </w:pPr>
    </w:p>
    <w:p w14:paraId="7A6E4EF5" w14:textId="77777777" w:rsidR="0043085D" w:rsidRPr="00D717BD" w:rsidRDefault="0043085D" w:rsidP="0043085D">
      <w:pPr>
        <w:ind w:left="567" w:hanging="567"/>
        <w:rPr>
          <w:sz w:val="22"/>
          <w:szCs w:val="22"/>
          <w:lang w:val="lt-LT"/>
        </w:rPr>
      </w:pPr>
    </w:p>
    <w:p w14:paraId="74D80DF4" w14:textId="77777777" w:rsidR="0043085D" w:rsidRPr="00D717BD" w:rsidRDefault="0043085D" w:rsidP="0043085D">
      <w:pPr>
        <w:ind w:left="567" w:hanging="567"/>
        <w:rPr>
          <w:b/>
          <w:caps/>
          <w:sz w:val="22"/>
          <w:szCs w:val="22"/>
          <w:lang w:val="lt-LT"/>
        </w:rPr>
      </w:pPr>
      <w:r w:rsidRPr="00D717BD">
        <w:rPr>
          <w:b/>
          <w:caps/>
          <w:sz w:val="22"/>
          <w:szCs w:val="22"/>
          <w:lang w:val="lt-LT"/>
        </w:rPr>
        <w:t>5.</w:t>
      </w:r>
      <w:r w:rsidRPr="00D717BD">
        <w:rPr>
          <w:b/>
          <w:caps/>
          <w:sz w:val="22"/>
          <w:szCs w:val="22"/>
          <w:lang w:val="lt-LT"/>
        </w:rPr>
        <w:tab/>
      </w:r>
      <w:r w:rsidRPr="00D717BD">
        <w:rPr>
          <w:b/>
          <w:sz w:val="22"/>
          <w:szCs w:val="22"/>
          <w:lang w:val="lt-LT"/>
        </w:rPr>
        <w:t xml:space="preserve">FARMAKOLOGINĖS </w:t>
      </w:r>
      <w:r w:rsidRPr="00D717BD">
        <w:rPr>
          <w:b/>
          <w:caps/>
          <w:sz w:val="22"/>
          <w:szCs w:val="22"/>
          <w:lang w:val="lt-LT"/>
        </w:rPr>
        <w:t>savybės</w:t>
      </w:r>
    </w:p>
    <w:p w14:paraId="1F9C3AB6" w14:textId="77777777" w:rsidR="0043085D" w:rsidRPr="00D717BD" w:rsidRDefault="0043085D" w:rsidP="0043085D">
      <w:pPr>
        <w:ind w:left="567" w:hanging="567"/>
        <w:rPr>
          <w:sz w:val="22"/>
          <w:szCs w:val="22"/>
          <w:lang w:val="lt-LT"/>
        </w:rPr>
      </w:pPr>
    </w:p>
    <w:p w14:paraId="47850F57" w14:textId="77777777" w:rsidR="0043085D" w:rsidRPr="00D717BD" w:rsidRDefault="0043085D" w:rsidP="0043085D">
      <w:pPr>
        <w:ind w:left="567" w:hanging="567"/>
        <w:rPr>
          <w:b/>
          <w:sz w:val="22"/>
          <w:szCs w:val="22"/>
          <w:lang w:val="lt-LT"/>
        </w:rPr>
      </w:pPr>
      <w:r w:rsidRPr="00D717BD">
        <w:rPr>
          <w:b/>
          <w:sz w:val="22"/>
          <w:szCs w:val="22"/>
          <w:lang w:val="lt-LT"/>
        </w:rPr>
        <w:t>5.1</w:t>
      </w:r>
      <w:r w:rsidRPr="00D717BD">
        <w:rPr>
          <w:b/>
          <w:sz w:val="22"/>
          <w:szCs w:val="22"/>
          <w:lang w:val="lt-LT"/>
        </w:rPr>
        <w:tab/>
        <w:t>Farmakodinaminės savybės</w:t>
      </w:r>
    </w:p>
    <w:p w14:paraId="56AA516C" w14:textId="77777777" w:rsidR="0043085D" w:rsidRPr="00D717BD" w:rsidRDefault="0043085D" w:rsidP="0043085D">
      <w:pPr>
        <w:ind w:left="567" w:hanging="567"/>
        <w:rPr>
          <w:sz w:val="22"/>
          <w:szCs w:val="22"/>
          <w:lang w:val="lt-LT"/>
        </w:rPr>
      </w:pPr>
    </w:p>
    <w:p w14:paraId="5F028DC0" w14:textId="1DE68AA2" w:rsidR="0043085D" w:rsidRPr="00D717BD" w:rsidRDefault="0043085D" w:rsidP="0043085D">
      <w:pPr>
        <w:tabs>
          <w:tab w:val="left" w:pos="567"/>
        </w:tabs>
        <w:rPr>
          <w:sz w:val="22"/>
          <w:szCs w:val="22"/>
          <w:lang w:val="lt-LT"/>
        </w:rPr>
      </w:pPr>
      <w:r w:rsidRPr="00D717BD">
        <w:rPr>
          <w:sz w:val="22"/>
          <w:szCs w:val="22"/>
          <w:lang w:val="lt-LT"/>
        </w:rPr>
        <w:t>Farmakoterapinė grupė – skausmą ir karščiavimą mažinantys vaist</w:t>
      </w:r>
      <w:r w:rsidR="00EE430A" w:rsidRPr="00D717BD">
        <w:rPr>
          <w:sz w:val="22"/>
          <w:szCs w:val="22"/>
          <w:lang w:val="lt-LT"/>
        </w:rPr>
        <w:t>iniai preparatai</w:t>
      </w:r>
      <w:r w:rsidRPr="00D717BD">
        <w:rPr>
          <w:sz w:val="22"/>
          <w:szCs w:val="22"/>
          <w:lang w:val="lt-LT"/>
        </w:rPr>
        <w:t>, ATC kodas – N02BE01.</w:t>
      </w:r>
    </w:p>
    <w:p w14:paraId="0004DFB6" w14:textId="77777777" w:rsidR="0043085D" w:rsidRPr="00D717BD" w:rsidRDefault="0043085D" w:rsidP="0043085D">
      <w:pPr>
        <w:tabs>
          <w:tab w:val="left" w:pos="1035"/>
        </w:tabs>
        <w:ind w:left="567" w:hanging="567"/>
        <w:rPr>
          <w:sz w:val="22"/>
          <w:szCs w:val="22"/>
          <w:lang w:val="lt-LT"/>
        </w:rPr>
      </w:pPr>
    </w:p>
    <w:p w14:paraId="5606FE3E" w14:textId="3054C9C0" w:rsidR="0043085D" w:rsidRPr="00D717BD" w:rsidRDefault="0043085D" w:rsidP="0043085D">
      <w:pPr>
        <w:rPr>
          <w:sz w:val="22"/>
          <w:szCs w:val="22"/>
          <w:lang w:val="lt-LT"/>
        </w:rPr>
      </w:pPr>
      <w:r w:rsidRPr="00D717BD">
        <w:rPr>
          <w:sz w:val="22"/>
          <w:szCs w:val="22"/>
          <w:lang w:val="lt-LT"/>
        </w:rPr>
        <w:t>Paracetamolis yra karščiavimą mažinantis ir skausmą malšinantis vaistinis preparatas. Jo veikimo būdas priklauso nuo prostaglandinų sintezės slopinimo centrinėje nervų sistemoje. Šis slopinimas yra selektyvus.</w:t>
      </w:r>
      <w:r w:rsidR="004A68A2" w:rsidRPr="00D717BD">
        <w:rPr>
          <w:sz w:val="22"/>
          <w:szCs w:val="22"/>
          <w:lang w:val="lt-LT"/>
        </w:rPr>
        <w:t xml:space="preserve"> </w:t>
      </w:r>
    </w:p>
    <w:p w14:paraId="6554620B" w14:textId="77777777" w:rsidR="0043085D" w:rsidRPr="00D717BD" w:rsidRDefault="0043085D" w:rsidP="0043085D">
      <w:pPr>
        <w:ind w:left="567" w:hanging="567"/>
        <w:rPr>
          <w:sz w:val="22"/>
          <w:szCs w:val="22"/>
          <w:lang w:val="lt-LT"/>
        </w:rPr>
      </w:pPr>
    </w:p>
    <w:p w14:paraId="71423FAC" w14:textId="77777777" w:rsidR="0043085D" w:rsidRPr="00D717BD" w:rsidRDefault="0043085D" w:rsidP="0043085D">
      <w:pPr>
        <w:ind w:left="567" w:hanging="567"/>
        <w:rPr>
          <w:b/>
          <w:sz w:val="22"/>
          <w:szCs w:val="22"/>
          <w:lang w:val="lt-LT"/>
        </w:rPr>
      </w:pPr>
      <w:r w:rsidRPr="00D717BD">
        <w:rPr>
          <w:b/>
          <w:sz w:val="22"/>
          <w:szCs w:val="22"/>
          <w:lang w:val="lt-LT"/>
        </w:rPr>
        <w:t>5.2</w:t>
      </w:r>
      <w:r w:rsidRPr="00D717BD">
        <w:rPr>
          <w:b/>
          <w:sz w:val="22"/>
          <w:szCs w:val="22"/>
          <w:lang w:val="lt-LT"/>
        </w:rPr>
        <w:tab/>
        <w:t>Farmakokinetinės savybės</w:t>
      </w:r>
    </w:p>
    <w:p w14:paraId="1591971B" w14:textId="77777777" w:rsidR="0043085D" w:rsidRPr="00D717BD" w:rsidRDefault="0043085D" w:rsidP="0043085D">
      <w:pPr>
        <w:ind w:left="720" w:hanging="720"/>
        <w:jc w:val="both"/>
        <w:rPr>
          <w:sz w:val="22"/>
          <w:szCs w:val="22"/>
          <w:lang w:val="lt-LT"/>
        </w:rPr>
      </w:pPr>
    </w:p>
    <w:p w14:paraId="0D5EB6C3" w14:textId="77777777" w:rsidR="0043085D" w:rsidRPr="00D717BD" w:rsidRDefault="0043085D" w:rsidP="0043085D">
      <w:pPr>
        <w:ind w:left="720" w:hanging="720"/>
        <w:jc w:val="both"/>
        <w:rPr>
          <w:sz w:val="22"/>
          <w:szCs w:val="22"/>
          <w:u w:val="single"/>
          <w:lang w:val="lt-LT"/>
        </w:rPr>
      </w:pPr>
      <w:r w:rsidRPr="00D717BD">
        <w:rPr>
          <w:sz w:val="22"/>
          <w:szCs w:val="22"/>
          <w:u w:val="single"/>
          <w:lang w:val="lt-LT"/>
        </w:rPr>
        <w:t>Absorbcija</w:t>
      </w:r>
    </w:p>
    <w:p w14:paraId="0596030D" w14:textId="77777777" w:rsidR="0043085D" w:rsidRPr="00D717BD" w:rsidRDefault="0043085D" w:rsidP="0043085D">
      <w:pPr>
        <w:rPr>
          <w:sz w:val="22"/>
          <w:szCs w:val="22"/>
          <w:lang w:val="lt-LT"/>
        </w:rPr>
      </w:pPr>
      <w:r w:rsidRPr="00D717BD">
        <w:rPr>
          <w:sz w:val="22"/>
          <w:szCs w:val="22"/>
          <w:lang w:val="lt-LT"/>
        </w:rPr>
        <w:t xml:space="preserve">Paracetamolis greitai ir beveik visas absorbuojamas iš virškinimo trakto. </w:t>
      </w:r>
    </w:p>
    <w:p w14:paraId="66FFC3A4" w14:textId="6B5509A0" w:rsidR="0043085D" w:rsidRPr="00D717BD" w:rsidRDefault="0043085D" w:rsidP="0043085D">
      <w:pPr>
        <w:rPr>
          <w:sz w:val="22"/>
          <w:szCs w:val="22"/>
          <w:lang w:val="lt-LT"/>
        </w:rPr>
      </w:pPr>
      <w:r w:rsidRPr="00D717BD">
        <w:rPr>
          <w:sz w:val="22"/>
          <w:szCs w:val="22"/>
          <w:lang w:val="lt-LT"/>
        </w:rPr>
        <w:t>Išgėrus gydomąją vaistinio preparato dozę, didžiausia jo koncentracija kraujo plazmoje susidaro per 15</w:t>
      </w:r>
      <w:r w:rsidR="00474818" w:rsidRPr="00D717BD">
        <w:rPr>
          <w:sz w:val="22"/>
          <w:szCs w:val="22"/>
          <w:lang w:val="lt-LT"/>
        </w:rPr>
        <w:t>-</w:t>
      </w:r>
      <w:r w:rsidRPr="00D717BD">
        <w:rPr>
          <w:sz w:val="22"/>
          <w:szCs w:val="22"/>
          <w:lang w:val="lt-LT"/>
        </w:rPr>
        <w:t>60 minučių, o pusinės eliminacijos iš plazmos laikas yra 1</w:t>
      </w:r>
      <w:r w:rsidR="00474818" w:rsidRPr="00D717BD">
        <w:rPr>
          <w:sz w:val="22"/>
          <w:szCs w:val="22"/>
          <w:lang w:val="lt-LT"/>
        </w:rPr>
        <w:t>-</w:t>
      </w:r>
      <w:r w:rsidRPr="00D717BD">
        <w:rPr>
          <w:sz w:val="22"/>
          <w:szCs w:val="22"/>
          <w:lang w:val="lt-LT"/>
        </w:rPr>
        <w:t>4 valandos.</w:t>
      </w:r>
    </w:p>
    <w:p w14:paraId="7D015413" w14:textId="77777777" w:rsidR="0043085D" w:rsidRPr="00D717BD" w:rsidRDefault="0043085D" w:rsidP="0043085D">
      <w:pPr>
        <w:rPr>
          <w:sz w:val="22"/>
          <w:szCs w:val="22"/>
          <w:lang w:val="lt-LT"/>
        </w:rPr>
      </w:pPr>
    </w:p>
    <w:p w14:paraId="37035384" w14:textId="77777777" w:rsidR="0043085D" w:rsidRPr="00D717BD" w:rsidRDefault="0043085D" w:rsidP="0043085D">
      <w:pPr>
        <w:rPr>
          <w:sz w:val="22"/>
          <w:szCs w:val="22"/>
          <w:u w:val="single"/>
          <w:lang w:val="lt-LT"/>
        </w:rPr>
      </w:pPr>
      <w:r w:rsidRPr="00D717BD">
        <w:rPr>
          <w:sz w:val="22"/>
          <w:szCs w:val="22"/>
          <w:u w:val="single"/>
          <w:lang w:val="lt-LT"/>
        </w:rPr>
        <w:t>Pasiskirstymas</w:t>
      </w:r>
    </w:p>
    <w:p w14:paraId="15A7B71D" w14:textId="385F3909" w:rsidR="0043085D" w:rsidRPr="00D717BD" w:rsidRDefault="0043085D" w:rsidP="0043085D">
      <w:pPr>
        <w:rPr>
          <w:sz w:val="22"/>
          <w:szCs w:val="22"/>
          <w:lang w:val="lt-LT"/>
        </w:rPr>
      </w:pPr>
      <w:r w:rsidRPr="00D717BD">
        <w:rPr>
          <w:sz w:val="22"/>
          <w:szCs w:val="22"/>
          <w:lang w:val="lt-LT"/>
        </w:rPr>
        <w:t>Paracetamolis beveik tolygiai pasiskirsto daugelyje organizmo skysčių ir įvairus jo kiekis</w:t>
      </w:r>
      <w:r w:rsidRPr="00D717BD">
        <w:rPr>
          <w:i/>
          <w:color w:val="FF0000"/>
          <w:sz w:val="22"/>
          <w:szCs w:val="22"/>
          <w:lang w:val="lt-LT"/>
        </w:rPr>
        <w:t xml:space="preserve"> </w:t>
      </w:r>
      <w:r w:rsidRPr="00D717BD">
        <w:rPr>
          <w:sz w:val="22"/>
          <w:szCs w:val="22"/>
          <w:lang w:val="lt-LT"/>
        </w:rPr>
        <w:t>jungiasi prie plazmos baltymų. Kai kraujyje susidaro tokia vaist</w:t>
      </w:r>
      <w:r w:rsidR="00EE430A" w:rsidRPr="00D717BD">
        <w:rPr>
          <w:sz w:val="22"/>
          <w:szCs w:val="22"/>
          <w:lang w:val="lt-LT"/>
        </w:rPr>
        <w:t>inio preparato</w:t>
      </w:r>
      <w:r w:rsidRPr="00D717BD">
        <w:rPr>
          <w:sz w:val="22"/>
          <w:szCs w:val="22"/>
          <w:lang w:val="lt-LT"/>
        </w:rPr>
        <w:t xml:space="preserve"> koncentracija, kuri būna ūmiai apsinuodijus, prie baltymų gali prisijungti 20</w:t>
      </w:r>
      <w:r w:rsidR="008663ED" w:rsidRPr="00D717BD">
        <w:rPr>
          <w:sz w:val="22"/>
          <w:szCs w:val="22"/>
          <w:lang w:val="lt-LT"/>
        </w:rPr>
        <w:t>-</w:t>
      </w:r>
      <w:r w:rsidRPr="00D717BD">
        <w:rPr>
          <w:sz w:val="22"/>
          <w:szCs w:val="22"/>
          <w:lang w:val="lt-LT"/>
        </w:rPr>
        <w:t>30 % vaistinio preparato.</w:t>
      </w:r>
    </w:p>
    <w:p w14:paraId="5E2883F0" w14:textId="77777777" w:rsidR="0043085D" w:rsidRPr="00D717BD" w:rsidRDefault="0043085D" w:rsidP="0043085D">
      <w:pPr>
        <w:rPr>
          <w:sz w:val="22"/>
          <w:szCs w:val="22"/>
          <w:lang w:val="lt-LT"/>
        </w:rPr>
      </w:pPr>
    </w:p>
    <w:p w14:paraId="535A7510" w14:textId="77777777" w:rsidR="0043085D" w:rsidRPr="00D717BD" w:rsidRDefault="0043085D" w:rsidP="0043085D">
      <w:pPr>
        <w:rPr>
          <w:sz w:val="22"/>
          <w:szCs w:val="22"/>
          <w:u w:val="single"/>
          <w:lang w:val="lt-LT"/>
        </w:rPr>
      </w:pPr>
      <w:r w:rsidRPr="00D717BD">
        <w:rPr>
          <w:sz w:val="22"/>
          <w:szCs w:val="22"/>
          <w:u w:val="single"/>
          <w:lang w:val="lt-LT"/>
        </w:rPr>
        <w:t>Eliminacija</w:t>
      </w:r>
    </w:p>
    <w:p w14:paraId="5049CFB6" w14:textId="381BD620" w:rsidR="0043085D" w:rsidRPr="00D717BD" w:rsidRDefault="0043085D" w:rsidP="0043085D">
      <w:pPr>
        <w:rPr>
          <w:sz w:val="22"/>
          <w:szCs w:val="22"/>
          <w:lang w:val="lt-LT"/>
        </w:rPr>
      </w:pPr>
      <w:r w:rsidRPr="00D717BD">
        <w:rPr>
          <w:sz w:val="22"/>
          <w:szCs w:val="22"/>
          <w:lang w:val="lt-LT"/>
        </w:rPr>
        <w:t>Paracetamolis išsiskiria beveik vien tik pro inkstus konjuguotų metabolitų pavidalu. Vartojant gydomąją dozę, 90</w:t>
      </w:r>
      <w:r w:rsidR="00AB07C5" w:rsidRPr="00D717BD">
        <w:rPr>
          <w:sz w:val="22"/>
          <w:szCs w:val="22"/>
          <w:lang w:val="lt-LT"/>
        </w:rPr>
        <w:t>-</w:t>
      </w:r>
      <w:r w:rsidRPr="00D717BD">
        <w:rPr>
          <w:sz w:val="22"/>
          <w:szCs w:val="22"/>
          <w:lang w:val="lt-LT"/>
        </w:rPr>
        <w:t>100 % vaistinio preparato išsiskiria su šlapimu per 24 valandas.</w:t>
      </w:r>
    </w:p>
    <w:p w14:paraId="3AB25E59" w14:textId="77777777" w:rsidR="0043085D" w:rsidRPr="00D717BD" w:rsidRDefault="0043085D" w:rsidP="0043085D">
      <w:pPr>
        <w:rPr>
          <w:sz w:val="22"/>
          <w:szCs w:val="22"/>
          <w:lang w:val="lt-LT"/>
        </w:rPr>
      </w:pPr>
    </w:p>
    <w:p w14:paraId="67DA3F04" w14:textId="77777777" w:rsidR="0043085D" w:rsidRPr="00D717BD" w:rsidRDefault="0043085D" w:rsidP="0043085D">
      <w:pPr>
        <w:ind w:left="567" w:hanging="567"/>
        <w:rPr>
          <w:b/>
          <w:sz w:val="22"/>
          <w:szCs w:val="22"/>
          <w:lang w:val="lt-LT"/>
        </w:rPr>
      </w:pPr>
      <w:r w:rsidRPr="00D717BD">
        <w:rPr>
          <w:b/>
          <w:sz w:val="22"/>
          <w:szCs w:val="22"/>
          <w:lang w:val="lt-LT"/>
        </w:rPr>
        <w:t>5.3</w:t>
      </w:r>
      <w:r w:rsidRPr="00D717BD">
        <w:rPr>
          <w:b/>
          <w:sz w:val="22"/>
          <w:szCs w:val="22"/>
          <w:lang w:val="lt-LT"/>
        </w:rPr>
        <w:tab/>
        <w:t>Ikiklinikinių saugumo tyrimų duomenys</w:t>
      </w:r>
    </w:p>
    <w:p w14:paraId="3AB06F9E" w14:textId="77777777" w:rsidR="0043085D" w:rsidRPr="00D717BD" w:rsidRDefault="0043085D" w:rsidP="0043085D">
      <w:pPr>
        <w:ind w:left="567" w:hanging="567"/>
        <w:rPr>
          <w:sz w:val="22"/>
          <w:szCs w:val="22"/>
          <w:lang w:val="lt-LT"/>
        </w:rPr>
      </w:pPr>
    </w:p>
    <w:p w14:paraId="1DB6E135" w14:textId="77777777" w:rsidR="0043085D" w:rsidRPr="00D717BD" w:rsidRDefault="0043085D" w:rsidP="0043085D">
      <w:pPr>
        <w:rPr>
          <w:sz w:val="22"/>
          <w:szCs w:val="22"/>
          <w:lang w:val="lt-LT"/>
        </w:rPr>
      </w:pPr>
      <w:r w:rsidRPr="00D717BD">
        <w:rPr>
          <w:sz w:val="22"/>
          <w:szCs w:val="22"/>
          <w:lang w:val="lt-LT"/>
        </w:rPr>
        <w:t>Paracetamolio ikiklinikinių saugumo tyrimų duomenys nėra svarbūs, dozuojant ir vartojant vaistinį preparatą, kaip rekomenduojama.</w:t>
      </w:r>
    </w:p>
    <w:p w14:paraId="0BEA7BCF" w14:textId="77777777" w:rsidR="0043085D" w:rsidRPr="00D717BD" w:rsidRDefault="0043085D" w:rsidP="0043085D">
      <w:pPr>
        <w:rPr>
          <w:sz w:val="22"/>
          <w:szCs w:val="22"/>
          <w:lang w:val="lt-LT"/>
        </w:rPr>
      </w:pPr>
    </w:p>
    <w:p w14:paraId="3D9C679A" w14:textId="77777777" w:rsidR="0043085D" w:rsidRPr="00D717BD" w:rsidRDefault="0043085D" w:rsidP="0043085D">
      <w:pPr>
        <w:rPr>
          <w:sz w:val="22"/>
          <w:szCs w:val="22"/>
          <w:u w:val="single"/>
          <w:lang w:val="lt-LT"/>
        </w:rPr>
      </w:pPr>
      <w:r w:rsidRPr="00D717BD">
        <w:rPr>
          <w:sz w:val="22"/>
          <w:szCs w:val="22"/>
          <w:u w:val="single"/>
          <w:lang w:val="lt-LT"/>
        </w:rPr>
        <w:t>Toksiškumas</w:t>
      </w:r>
    </w:p>
    <w:p w14:paraId="343F49A6" w14:textId="77777777" w:rsidR="0043085D" w:rsidRPr="00D717BD" w:rsidRDefault="0043085D" w:rsidP="0043085D">
      <w:pPr>
        <w:pStyle w:val="Text"/>
        <w:spacing w:after="0" w:line="240" w:lineRule="auto"/>
        <w:rPr>
          <w:sz w:val="22"/>
          <w:szCs w:val="22"/>
          <w:lang w:val="lt-LT"/>
        </w:rPr>
      </w:pPr>
      <w:r w:rsidRPr="00D717BD">
        <w:rPr>
          <w:sz w:val="22"/>
          <w:szCs w:val="22"/>
          <w:lang w:val="lt-LT"/>
        </w:rPr>
        <w:t xml:space="preserve">Geriant rekomenduojamas terapines paracetamolio dozes, nepageidaujamų reakcijų būna retai. Yra duomenų apie kartais pasitaikančias nesunkias alergines reakcijas ir apie dar retesnius hematologinius </w:t>
      </w:r>
      <w:r w:rsidRPr="00D717BD">
        <w:rPr>
          <w:sz w:val="22"/>
          <w:szCs w:val="22"/>
          <w:lang w:val="lt-LT"/>
        </w:rPr>
        <w:lastRenderedPageBreak/>
        <w:t>sutrikimus (Roberts ir Morrow, 2001). Reikia pažymėti, kad aspirinui jautrūs pacientai retai būna jautrūs paracetamoliui.</w:t>
      </w:r>
    </w:p>
    <w:p w14:paraId="7AF942D0" w14:textId="77777777" w:rsidR="0043085D" w:rsidRPr="00D717BD" w:rsidRDefault="0043085D" w:rsidP="0043085D">
      <w:pPr>
        <w:pStyle w:val="Text"/>
        <w:spacing w:after="0" w:line="240" w:lineRule="auto"/>
        <w:rPr>
          <w:sz w:val="22"/>
          <w:szCs w:val="22"/>
          <w:lang w:val="lt-LT"/>
        </w:rPr>
      </w:pPr>
    </w:p>
    <w:p w14:paraId="478519C7" w14:textId="77777777" w:rsidR="0043085D" w:rsidRPr="00D717BD" w:rsidRDefault="0043085D" w:rsidP="0043085D">
      <w:pPr>
        <w:pStyle w:val="Text"/>
        <w:spacing w:after="0" w:line="240" w:lineRule="auto"/>
        <w:rPr>
          <w:sz w:val="22"/>
          <w:szCs w:val="22"/>
          <w:lang w:val="lt-LT"/>
        </w:rPr>
      </w:pPr>
      <w:r w:rsidRPr="00D717BD">
        <w:rPr>
          <w:sz w:val="22"/>
          <w:szCs w:val="22"/>
          <w:lang w:val="lt-LT"/>
        </w:rPr>
        <w:t xml:space="preserve">Tyrimai su gyvūnais neatskleidė jokio žalingo poveikio vaisingumui ir jokio teratogeninio poveikio, skiriant daug didesnes paracetamolio dozes, palyginti su terapinėmis dozėmis, skiriamomis žmonėms. Kontroliuojami epidemiologiniai tyrimų su žmonėmis duomenys neparodė, kad paracetamolio vartojimas būtų kaip nors susijęs su sklaidos trūkumais (Schardein, 1993, McElhatton </w:t>
      </w:r>
      <w:r w:rsidRPr="00D717BD">
        <w:rPr>
          <w:i/>
          <w:sz w:val="22"/>
          <w:szCs w:val="22"/>
          <w:lang w:val="lt-LT"/>
        </w:rPr>
        <w:t>et al</w:t>
      </w:r>
      <w:r w:rsidRPr="00D717BD">
        <w:rPr>
          <w:sz w:val="22"/>
          <w:szCs w:val="22"/>
          <w:lang w:val="lt-LT"/>
        </w:rPr>
        <w:t>, 1997).</w:t>
      </w:r>
    </w:p>
    <w:p w14:paraId="583AB6A4" w14:textId="77777777" w:rsidR="0043085D" w:rsidRPr="00D717BD" w:rsidRDefault="0043085D" w:rsidP="0043085D">
      <w:pPr>
        <w:pStyle w:val="Text"/>
        <w:spacing w:after="0" w:line="240" w:lineRule="auto"/>
        <w:rPr>
          <w:sz w:val="22"/>
          <w:szCs w:val="22"/>
          <w:lang w:val="lt-LT"/>
        </w:rPr>
      </w:pPr>
    </w:p>
    <w:p w14:paraId="5F7D9921" w14:textId="77777777" w:rsidR="0043085D" w:rsidRPr="00D717BD" w:rsidRDefault="0043085D" w:rsidP="0043085D">
      <w:pPr>
        <w:pStyle w:val="Text"/>
        <w:spacing w:after="0" w:line="240" w:lineRule="auto"/>
        <w:rPr>
          <w:sz w:val="22"/>
          <w:szCs w:val="22"/>
          <w:lang w:val="lt-LT"/>
        </w:rPr>
      </w:pPr>
      <w:r w:rsidRPr="00D717BD">
        <w:rPr>
          <w:sz w:val="22"/>
          <w:szCs w:val="22"/>
          <w:lang w:val="lt-LT"/>
        </w:rPr>
        <w:t xml:space="preserve">Literatūroje yra buvę pranešimų apie tai, kad paracetamolis genotoksiškai veikia gyvūnus </w:t>
      </w:r>
      <w:r w:rsidRPr="00D717BD">
        <w:rPr>
          <w:i/>
          <w:sz w:val="22"/>
          <w:szCs w:val="22"/>
          <w:lang w:val="lt-LT"/>
        </w:rPr>
        <w:t>in vitro</w:t>
      </w:r>
      <w:r w:rsidRPr="00D717BD">
        <w:rPr>
          <w:sz w:val="22"/>
          <w:szCs w:val="22"/>
          <w:lang w:val="lt-LT"/>
        </w:rPr>
        <w:t xml:space="preserve"> ir </w:t>
      </w:r>
      <w:r w:rsidRPr="00D717BD">
        <w:rPr>
          <w:i/>
          <w:sz w:val="22"/>
          <w:szCs w:val="22"/>
          <w:lang w:val="lt-LT"/>
        </w:rPr>
        <w:t>in vivo</w:t>
      </w:r>
      <w:r w:rsidRPr="00D717BD">
        <w:rPr>
          <w:sz w:val="22"/>
          <w:szCs w:val="22"/>
          <w:lang w:val="lt-LT"/>
        </w:rPr>
        <w:t xml:space="preserve">. Europos patentuotų vaistinių preparatų komitetas (CPMP) išnagrinėjo visus duomenis apie galimą paracetamolio genotoksinį bei karcinogeninį poveikį (Bergman </w:t>
      </w:r>
      <w:r w:rsidRPr="00D717BD">
        <w:rPr>
          <w:i/>
          <w:sz w:val="22"/>
          <w:szCs w:val="22"/>
          <w:lang w:val="lt-LT"/>
        </w:rPr>
        <w:t>et al</w:t>
      </w:r>
      <w:r w:rsidRPr="00D717BD">
        <w:rPr>
          <w:sz w:val="22"/>
          <w:szCs w:val="22"/>
          <w:lang w:val="lt-LT"/>
        </w:rPr>
        <w:t xml:space="preserve">, 1996) ir nusprendė, kad normaliai gydant paracetamoliu genotoksinio ar karcinogeninio poveikio pavojaus nėra ir nereikia imtis kokių nors tolesnių veiksmų. Po to, kai 1995 m. CPMP priėmė tokį nutarimą, buvo paskelbti keleto genotoksiškumo tyrimų duomenys (Brunborg </w:t>
      </w:r>
      <w:r w:rsidRPr="00D717BD">
        <w:rPr>
          <w:i/>
          <w:sz w:val="22"/>
          <w:szCs w:val="22"/>
          <w:lang w:val="lt-LT"/>
        </w:rPr>
        <w:t>et al</w:t>
      </w:r>
      <w:r w:rsidRPr="00D717BD">
        <w:rPr>
          <w:sz w:val="22"/>
          <w:szCs w:val="22"/>
          <w:lang w:val="lt-LT"/>
        </w:rPr>
        <w:t xml:space="preserve">, 1995; Lister ir McLean, 1997, Jensen </w:t>
      </w:r>
      <w:r w:rsidRPr="00D717BD">
        <w:rPr>
          <w:i/>
          <w:sz w:val="22"/>
          <w:szCs w:val="22"/>
          <w:lang w:val="lt-LT"/>
        </w:rPr>
        <w:t>et al</w:t>
      </w:r>
      <w:r w:rsidRPr="00D717BD">
        <w:rPr>
          <w:sz w:val="22"/>
          <w:szCs w:val="22"/>
          <w:lang w:val="lt-LT"/>
        </w:rPr>
        <w:t xml:space="preserve">, 1996, Hantson </w:t>
      </w:r>
      <w:r w:rsidRPr="00D717BD">
        <w:rPr>
          <w:i/>
          <w:sz w:val="22"/>
          <w:szCs w:val="22"/>
          <w:lang w:val="lt-LT"/>
        </w:rPr>
        <w:t>et al,</w:t>
      </w:r>
      <w:r w:rsidRPr="00D717BD">
        <w:rPr>
          <w:sz w:val="22"/>
          <w:szCs w:val="22"/>
          <w:lang w:val="lt-LT"/>
        </w:rPr>
        <w:t xml:space="preserve"> 1996). Šių tyrimų rezultatai gali būti paaiškinti taip pat kaip ir ankstesnieji, jau įvertinti CPMP.</w:t>
      </w:r>
    </w:p>
    <w:p w14:paraId="706861E0" w14:textId="77777777" w:rsidR="0043085D" w:rsidRPr="00D717BD" w:rsidRDefault="0043085D" w:rsidP="0043085D">
      <w:pPr>
        <w:pStyle w:val="Text"/>
        <w:spacing w:after="0" w:line="240" w:lineRule="auto"/>
        <w:rPr>
          <w:sz w:val="22"/>
          <w:szCs w:val="22"/>
          <w:lang w:val="lt-LT"/>
        </w:rPr>
      </w:pPr>
    </w:p>
    <w:p w14:paraId="6F7FB4E0" w14:textId="77777777" w:rsidR="0043085D" w:rsidRPr="00D717BD" w:rsidRDefault="0043085D" w:rsidP="0043085D">
      <w:pPr>
        <w:pStyle w:val="Text"/>
        <w:spacing w:after="0" w:line="240" w:lineRule="auto"/>
        <w:rPr>
          <w:sz w:val="22"/>
          <w:szCs w:val="22"/>
          <w:lang w:val="lt-LT"/>
        </w:rPr>
      </w:pPr>
      <w:r w:rsidRPr="00D717BD">
        <w:rPr>
          <w:sz w:val="22"/>
          <w:szCs w:val="22"/>
          <w:lang w:val="lt-LT"/>
        </w:rPr>
        <w:t>Žmonėms pagrindinis nepageidaujamas poveikis yra kepenų pažeidimas, atsiradęs vartojant labai dideles dozes (&gt;10 g), gerokai viršijančias rekomenduojamąsias terapines.</w:t>
      </w:r>
    </w:p>
    <w:p w14:paraId="114AE1CD" w14:textId="77777777" w:rsidR="0043085D" w:rsidRPr="00D717BD" w:rsidRDefault="0043085D" w:rsidP="0043085D">
      <w:pPr>
        <w:pStyle w:val="Text"/>
        <w:spacing w:after="0" w:line="240" w:lineRule="auto"/>
        <w:rPr>
          <w:sz w:val="22"/>
          <w:szCs w:val="22"/>
          <w:lang w:val="lt-LT"/>
        </w:rPr>
      </w:pPr>
    </w:p>
    <w:p w14:paraId="00C522A9" w14:textId="77777777" w:rsidR="0043085D" w:rsidRPr="00D717BD" w:rsidRDefault="0043085D" w:rsidP="0043085D">
      <w:pPr>
        <w:pStyle w:val="Text"/>
        <w:spacing w:after="0" w:line="240" w:lineRule="auto"/>
        <w:rPr>
          <w:sz w:val="22"/>
          <w:szCs w:val="22"/>
          <w:lang w:val="lt-LT"/>
        </w:rPr>
      </w:pPr>
      <w:r w:rsidRPr="00D717BD">
        <w:rPr>
          <w:sz w:val="22"/>
          <w:szCs w:val="22"/>
          <w:lang w:val="lt-LT"/>
        </w:rPr>
        <w:t>Be jau anksčiau aptarto plataus susijungimo, labai nedidelė dalis pradinio vaistinio preparato, veikiant citochromui P450, N hidroksilacija oksiduojama kepenyse į labai reaktyvų tarpinį N-acetil-para-benzokvinoniminą (NAPQI). NAPQI kepenyse greitai jungiamas su glutationu ir tuo būdu detoksikuojamas bei išskiriamas su šlapimu. Perdozavus gliukuronidacijos ir sulfatacijos procesai prisotinami ir didesnė vaistinio preparato dalis oksiduojama NAPQI. Dėl palyginti didelės NAPQI koncentracijos glutationo atsargos išsenka ir reaktyvus metabolitas susijungia su ląstelių makromolekulėmis, sukelia nekrozę ir negydant – kepenų nepakankamumą. Greitai pradėjus gydyti priešnuodžiu – į veną skiriamu N-acetilcisteinu, daugumai pacientų panaikinamas toksinis poveikis kepenims (Prescott, 2003).</w:t>
      </w:r>
    </w:p>
    <w:p w14:paraId="25CF4ED1" w14:textId="77777777" w:rsidR="0043085D" w:rsidRPr="00D717BD" w:rsidRDefault="0043085D" w:rsidP="0043085D">
      <w:pPr>
        <w:pStyle w:val="Text"/>
        <w:spacing w:after="0" w:line="240" w:lineRule="auto"/>
        <w:rPr>
          <w:sz w:val="22"/>
          <w:szCs w:val="22"/>
          <w:lang w:val="lt-LT"/>
        </w:rPr>
      </w:pPr>
    </w:p>
    <w:p w14:paraId="1D0F5BDB" w14:textId="77777777" w:rsidR="0043085D" w:rsidRPr="00D717BD" w:rsidRDefault="0043085D" w:rsidP="0043085D">
      <w:pPr>
        <w:rPr>
          <w:b/>
          <w:sz w:val="22"/>
          <w:szCs w:val="22"/>
          <w:lang w:val="lt-LT"/>
        </w:rPr>
      </w:pPr>
      <w:r w:rsidRPr="00D717BD">
        <w:rPr>
          <w:sz w:val="22"/>
          <w:szCs w:val="22"/>
          <w:lang w:val="lt-LT"/>
        </w:rPr>
        <w:t>Vartojamas terapinėmis dozėmis paracetamolis yra labai saugus vaistinis preparatas. Geriant jį rekomenduojamomis dozėmis nėra didesnio pavojaus pažeisti kepenis ar kitas sistemas. Be to, pakuotės lapelyje nurodyta, kad vartojant šį vaistinį preparatą, negalima vartoti kitų vaistinių preparatų, kuriuose yra paracetamolio.</w:t>
      </w:r>
    </w:p>
    <w:p w14:paraId="71439AD0" w14:textId="77777777" w:rsidR="0043085D" w:rsidRPr="00D717BD" w:rsidRDefault="0043085D" w:rsidP="0043085D">
      <w:pPr>
        <w:rPr>
          <w:sz w:val="22"/>
          <w:szCs w:val="22"/>
          <w:lang w:val="lt-LT"/>
        </w:rPr>
      </w:pPr>
    </w:p>
    <w:p w14:paraId="4997133D" w14:textId="77777777" w:rsidR="0043085D" w:rsidRPr="00D717BD" w:rsidRDefault="0043085D" w:rsidP="0043085D">
      <w:pPr>
        <w:rPr>
          <w:sz w:val="22"/>
          <w:szCs w:val="22"/>
          <w:lang w:val="lt-LT"/>
        </w:rPr>
      </w:pPr>
    </w:p>
    <w:p w14:paraId="43C9DC28" w14:textId="77777777" w:rsidR="0043085D" w:rsidRPr="00D717BD" w:rsidRDefault="0043085D" w:rsidP="0043085D">
      <w:pPr>
        <w:ind w:left="567" w:hanging="567"/>
        <w:rPr>
          <w:b/>
          <w:caps/>
          <w:sz w:val="22"/>
          <w:szCs w:val="22"/>
          <w:lang w:val="lt-LT"/>
        </w:rPr>
      </w:pPr>
      <w:r w:rsidRPr="00D717BD">
        <w:rPr>
          <w:b/>
          <w:caps/>
          <w:sz w:val="22"/>
          <w:szCs w:val="22"/>
          <w:lang w:val="lt-LT"/>
        </w:rPr>
        <w:t>6.</w:t>
      </w:r>
      <w:r w:rsidRPr="00D717BD">
        <w:rPr>
          <w:b/>
          <w:caps/>
          <w:sz w:val="22"/>
          <w:szCs w:val="22"/>
          <w:lang w:val="lt-LT"/>
        </w:rPr>
        <w:tab/>
        <w:t>farmacinė informacija</w:t>
      </w:r>
    </w:p>
    <w:p w14:paraId="320FD1EF" w14:textId="77777777" w:rsidR="0043085D" w:rsidRPr="00D717BD" w:rsidRDefault="0043085D" w:rsidP="0043085D">
      <w:pPr>
        <w:ind w:left="567" w:hanging="567"/>
        <w:rPr>
          <w:sz w:val="22"/>
          <w:szCs w:val="22"/>
          <w:lang w:val="lt-LT"/>
        </w:rPr>
      </w:pPr>
    </w:p>
    <w:p w14:paraId="23F58AC7" w14:textId="77777777" w:rsidR="0043085D" w:rsidRPr="00D717BD" w:rsidRDefault="0043085D" w:rsidP="0043085D">
      <w:pPr>
        <w:ind w:left="567" w:hanging="567"/>
        <w:rPr>
          <w:b/>
          <w:sz w:val="22"/>
          <w:szCs w:val="22"/>
          <w:lang w:val="lt-LT"/>
        </w:rPr>
      </w:pPr>
      <w:r w:rsidRPr="00D717BD">
        <w:rPr>
          <w:b/>
          <w:sz w:val="22"/>
          <w:szCs w:val="22"/>
          <w:lang w:val="lt-LT"/>
        </w:rPr>
        <w:t>6.1</w:t>
      </w:r>
      <w:r w:rsidRPr="00D717BD">
        <w:rPr>
          <w:b/>
          <w:sz w:val="22"/>
          <w:szCs w:val="22"/>
          <w:lang w:val="lt-LT"/>
        </w:rPr>
        <w:tab/>
        <w:t>Pagalbinių medžiagų sąrašas</w:t>
      </w:r>
    </w:p>
    <w:p w14:paraId="1DD9BCAD" w14:textId="77777777" w:rsidR="0043085D" w:rsidRPr="00D717BD" w:rsidRDefault="0043085D" w:rsidP="0043085D">
      <w:pPr>
        <w:rPr>
          <w:sz w:val="22"/>
          <w:szCs w:val="22"/>
          <w:lang w:val="lt-LT"/>
        </w:rPr>
      </w:pPr>
    </w:p>
    <w:p w14:paraId="2A4E1F0C" w14:textId="77777777" w:rsidR="0043085D" w:rsidRPr="00D717BD" w:rsidRDefault="0043085D" w:rsidP="0043085D">
      <w:pPr>
        <w:rPr>
          <w:sz w:val="22"/>
          <w:szCs w:val="22"/>
          <w:lang w:val="lt-LT"/>
        </w:rPr>
      </w:pPr>
      <w:r w:rsidRPr="00D717BD">
        <w:rPr>
          <w:sz w:val="22"/>
          <w:szCs w:val="22"/>
          <w:lang w:val="lt-LT"/>
        </w:rPr>
        <w:t>Ksantano lipai</w:t>
      </w:r>
    </w:p>
    <w:p w14:paraId="1209D306" w14:textId="77777777" w:rsidR="0043085D" w:rsidRPr="00D717BD" w:rsidRDefault="0043085D" w:rsidP="0043085D">
      <w:pPr>
        <w:rPr>
          <w:sz w:val="22"/>
          <w:szCs w:val="22"/>
          <w:lang w:val="lt-LT"/>
        </w:rPr>
      </w:pPr>
      <w:r w:rsidRPr="00D717BD">
        <w:rPr>
          <w:sz w:val="22"/>
          <w:szCs w:val="22"/>
          <w:lang w:val="lt-LT"/>
        </w:rPr>
        <w:t>Skystasis maltitolis</w:t>
      </w:r>
      <w:r w:rsidR="00E97DBC" w:rsidRPr="00D717BD">
        <w:rPr>
          <w:sz w:val="22"/>
          <w:szCs w:val="22"/>
          <w:lang w:val="lt-LT"/>
        </w:rPr>
        <w:t xml:space="preserve"> (E965)</w:t>
      </w:r>
    </w:p>
    <w:p w14:paraId="1DF1417B" w14:textId="558E82E9" w:rsidR="0043085D" w:rsidRPr="00D717BD" w:rsidRDefault="0043085D" w:rsidP="0043085D">
      <w:pPr>
        <w:rPr>
          <w:noProof/>
          <w:sz w:val="22"/>
          <w:szCs w:val="22"/>
          <w:lang w:val="lt-LT"/>
        </w:rPr>
      </w:pPr>
      <w:r w:rsidRPr="00D717BD">
        <w:rPr>
          <w:sz w:val="22"/>
          <w:szCs w:val="22"/>
          <w:lang w:val="lt-LT"/>
        </w:rPr>
        <w:t>Skystasis sorbitolis</w:t>
      </w:r>
      <w:r w:rsidR="00E97DBC" w:rsidRPr="00D717BD">
        <w:rPr>
          <w:sz w:val="22"/>
          <w:szCs w:val="22"/>
          <w:lang w:val="lt-LT"/>
        </w:rPr>
        <w:t xml:space="preserve"> </w:t>
      </w:r>
      <w:r w:rsidR="00B62EA9" w:rsidRPr="00D717BD">
        <w:rPr>
          <w:sz w:val="22"/>
          <w:szCs w:val="22"/>
          <w:lang w:val="lt-LT"/>
        </w:rPr>
        <w:t>70</w:t>
      </w:r>
      <w:r w:rsidR="00900062" w:rsidRPr="00D717BD">
        <w:rPr>
          <w:sz w:val="22"/>
          <w:szCs w:val="22"/>
          <w:lang w:val="lt-LT"/>
        </w:rPr>
        <w:t xml:space="preserve"> </w:t>
      </w:r>
      <w:r w:rsidR="00B62EA9" w:rsidRPr="00D717BD">
        <w:rPr>
          <w:sz w:val="22"/>
          <w:szCs w:val="22"/>
          <w:lang w:val="lt-LT"/>
        </w:rPr>
        <w:t xml:space="preserve">% </w:t>
      </w:r>
      <w:r w:rsidR="00577D3F" w:rsidRPr="00D717BD">
        <w:rPr>
          <w:sz w:val="22"/>
          <w:szCs w:val="22"/>
          <w:lang w:val="lt-LT"/>
        </w:rPr>
        <w:t xml:space="preserve">(E420) </w:t>
      </w:r>
      <w:r w:rsidR="00B62EA9" w:rsidRPr="00D717BD">
        <w:rPr>
          <w:sz w:val="22"/>
          <w:szCs w:val="22"/>
          <w:lang w:val="lt-LT"/>
        </w:rPr>
        <w:t>(nesikristalizuojantis)</w:t>
      </w:r>
    </w:p>
    <w:p w14:paraId="4B69DD48" w14:textId="2F0400BA" w:rsidR="0043085D" w:rsidRPr="00D717BD" w:rsidRDefault="0043085D" w:rsidP="0043085D">
      <w:pPr>
        <w:rPr>
          <w:sz w:val="22"/>
          <w:szCs w:val="22"/>
          <w:lang w:val="lt-LT"/>
        </w:rPr>
      </w:pPr>
      <w:r w:rsidRPr="00D717BD">
        <w:rPr>
          <w:sz w:val="22"/>
          <w:szCs w:val="22"/>
          <w:lang w:val="lt-LT"/>
        </w:rPr>
        <w:t>Metilo parahidroksibenzoat</w:t>
      </w:r>
      <w:r w:rsidR="00F00179" w:rsidRPr="00D717BD">
        <w:rPr>
          <w:sz w:val="22"/>
          <w:szCs w:val="22"/>
          <w:lang w:val="lt-LT"/>
        </w:rPr>
        <w:t>as</w:t>
      </w:r>
      <w:r w:rsidRPr="00D717BD">
        <w:rPr>
          <w:sz w:val="22"/>
          <w:szCs w:val="22"/>
          <w:lang w:val="lt-LT"/>
        </w:rPr>
        <w:t xml:space="preserve"> (E21</w:t>
      </w:r>
      <w:r w:rsidR="002D31AC" w:rsidRPr="00D717BD">
        <w:rPr>
          <w:sz w:val="22"/>
          <w:szCs w:val="22"/>
          <w:lang w:val="lt-LT"/>
        </w:rPr>
        <w:t>8</w:t>
      </w:r>
      <w:r w:rsidRPr="00D717BD">
        <w:rPr>
          <w:sz w:val="22"/>
          <w:szCs w:val="22"/>
          <w:lang w:val="lt-LT"/>
        </w:rPr>
        <w:t>)</w:t>
      </w:r>
    </w:p>
    <w:p w14:paraId="3526311D" w14:textId="1CC6AA5D" w:rsidR="0043085D" w:rsidRPr="00D717BD" w:rsidRDefault="0043085D" w:rsidP="0043085D">
      <w:pPr>
        <w:rPr>
          <w:sz w:val="22"/>
          <w:szCs w:val="22"/>
          <w:lang w:val="lt-LT"/>
        </w:rPr>
      </w:pPr>
      <w:r w:rsidRPr="00D717BD">
        <w:rPr>
          <w:sz w:val="22"/>
          <w:szCs w:val="22"/>
          <w:lang w:val="lt-LT"/>
        </w:rPr>
        <w:t>Propilo parahidroksibenzoat</w:t>
      </w:r>
      <w:r w:rsidR="00F00179" w:rsidRPr="00D717BD">
        <w:rPr>
          <w:sz w:val="22"/>
          <w:szCs w:val="22"/>
          <w:lang w:val="lt-LT"/>
        </w:rPr>
        <w:t>as</w:t>
      </w:r>
      <w:r w:rsidRPr="00D717BD">
        <w:rPr>
          <w:sz w:val="22"/>
          <w:szCs w:val="22"/>
          <w:lang w:val="lt-LT"/>
        </w:rPr>
        <w:t xml:space="preserve"> (E21</w:t>
      </w:r>
      <w:r w:rsidR="002D31AC" w:rsidRPr="00D717BD">
        <w:rPr>
          <w:sz w:val="22"/>
          <w:szCs w:val="22"/>
          <w:lang w:val="lt-LT"/>
        </w:rPr>
        <w:t>6</w:t>
      </w:r>
      <w:r w:rsidRPr="00D717BD">
        <w:rPr>
          <w:sz w:val="22"/>
          <w:szCs w:val="22"/>
          <w:lang w:val="lt-LT"/>
        </w:rPr>
        <w:t>)</w:t>
      </w:r>
    </w:p>
    <w:p w14:paraId="77C51081" w14:textId="77777777" w:rsidR="0043085D" w:rsidRPr="00D717BD" w:rsidRDefault="0043085D" w:rsidP="0043085D">
      <w:pPr>
        <w:rPr>
          <w:sz w:val="22"/>
          <w:szCs w:val="22"/>
          <w:lang w:val="lt-LT"/>
        </w:rPr>
      </w:pPr>
      <w:r w:rsidRPr="00D717BD">
        <w:rPr>
          <w:sz w:val="22"/>
          <w:szCs w:val="22"/>
          <w:lang w:val="lt-LT"/>
        </w:rPr>
        <w:t>Bevandenė citrinų rūgštis</w:t>
      </w:r>
    </w:p>
    <w:p w14:paraId="2E259735" w14:textId="77777777" w:rsidR="001B3519" w:rsidRPr="00D717BD" w:rsidRDefault="001B3519" w:rsidP="001B3519">
      <w:pPr>
        <w:rPr>
          <w:sz w:val="22"/>
          <w:szCs w:val="22"/>
          <w:lang w:val="lt-LT"/>
        </w:rPr>
      </w:pPr>
      <w:r w:rsidRPr="00D717BD">
        <w:rPr>
          <w:sz w:val="22"/>
          <w:szCs w:val="22"/>
          <w:lang w:val="lt-LT"/>
        </w:rPr>
        <w:t>Trinatrio citrato dihidratas</w:t>
      </w:r>
    </w:p>
    <w:p w14:paraId="7326A604" w14:textId="1BBA7AD9" w:rsidR="001B3519" w:rsidRPr="00D717BD" w:rsidRDefault="001B3519" w:rsidP="001B3519">
      <w:pPr>
        <w:rPr>
          <w:sz w:val="22"/>
          <w:szCs w:val="22"/>
          <w:lang w:val="lt-LT"/>
        </w:rPr>
      </w:pPr>
      <w:r w:rsidRPr="00D717BD">
        <w:rPr>
          <w:sz w:val="22"/>
          <w:szCs w:val="22"/>
          <w:lang w:val="lt-LT"/>
        </w:rPr>
        <w:t>Glicerolis (rafinuotas glicerinas 99,5</w:t>
      </w:r>
      <w:r w:rsidR="00900062" w:rsidRPr="00D717BD">
        <w:rPr>
          <w:sz w:val="22"/>
          <w:szCs w:val="22"/>
          <w:lang w:val="lt-LT"/>
        </w:rPr>
        <w:t xml:space="preserve"> </w:t>
      </w:r>
      <w:r w:rsidRPr="00D717BD">
        <w:rPr>
          <w:sz w:val="22"/>
          <w:szCs w:val="22"/>
          <w:lang w:val="lt-LT"/>
        </w:rPr>
        <w:t>%)</w:t>
      </w:r>
    </w:p>
    <w:p w14:paraId="5E171A59" w14:textId="5E09508D" w:rsidR="0043085D" w:rsidRPr="00D717BD" w:rsidRDefault="0043085D" w:rsidP="0043085D">
      <w:pPr>
        <w:rPr>
          <w:sz w:val="22"/>
          <w:szCs w:val="22"/>
          <w:lang w:val="lt-LT"/>
        </w:rPr>
      </w:pPr>
      <w:r w:rsidRPr="00D717BD">
        <w:rPr>
          <w:sz w:val="22"/>
          <w:szCs w:val="22"/>
          <w:lang w:val="lt-LT"/>
        </w:rPr>
        <w:t>Braškių skonio medžiaga</w:t>
      </w:r>
    </w:p>
    <w:p w14:paraId="1CE70346" w14:textId="77777777" w:rsidR="00A409B0" w:rsidRPr="00D717BD" w:rsidRDefault="00A409B0" w:rsidP="0043085D">
      <w:pPr>
        <w:rPr>
          <w:sz w:val="22"/>
          <w:szCs w:val="22"/>
          <w:lang w:val="lt-LT"/>
        </w:rPr>
      </w:pPr>
      <w:r w:rsidRPr="00D717BD">
        <w:rPr>
          <w:sz w:val="22"/>
          <w:szCs w:val="22"/>
          <w:lang w:val="lt-LT"/>
        </w:rPr>
        <w:t>Dinatrio edetatas (EDTA)</w:t>
      </w:r>
    </w:p>
    <w:p w14:paraId="6873B291" w14:textId="09DCF44B" w:rsidR="008B2A45" w:rsidRPr="00D717BD" w:rsidRDefault="008B2A45" w:rsidP="0043085D">
      <w:pPr>
        <w:rPr>
          <w:sz w:val="22"/>
          <w:szCs w:val="22"/>
          <w:lang w:val="lt-LT"/>
        </w:rPr>
      </w:pPr>
      <w:r w:rsidRPr="00D717BD">
        <w:rPr>
          <w:sz w:val="22"/>
          <w:szCs w:val="22"/>
          <w:lang w:val="lt-LT"/>
        </w:rPr>
        <w:t>Sukralozė</w:t>
      </w:r>
      <w:r w:rsidR="001E5132" w:rsidRPr="00D717BD">
        <w:rPr>
          <w:sz w:val="22"/>
          <w:szCs w:val="22"/>
          <w:lang w:val="lt-LT"/>
        </w:rPr>
        <w:t xml:space="preserve"> (E955)</w:t>
      </w:r>
    </w:p>
    <w:p w14:paraId="2FB80DDC" w14:textId="77777777" w:rsidR="0043085D" w:rsidRPr="00D717BD" w:rsidRDefault="0043085D" w:rsidP="0043085D">
      <w:pPr>
        <w:rPr>
          <w:sz w:val="22"/>
          <w:szCs w:val="22"/>
          <w:lang w:val="lt-LT"/>
        </w:rPr>
      </w:pPr>
      <w:r w:rsidRPr="00D717BD">
        <w:rPr>
          <w:sz w:val="22"/>
          <w:szCs w:val="22"/>
          <w:lang w:val="lt-LT"/>
        </w:rPr>
        <w:t>Išgrynintas vanduo</w:t>
      </w:r>
    </w:p>
    <w:p w14:paraId="42F86FF0" w14:textId="77777777" w:rsidR="0043085D" w:rsidRPr="00D717BD" w:rsidRDefault="0043085D" w:rsidP="0043085D">
      <w:pPr>
        <w:rPr>
          <w:sz w:val="22"/>
          <w:szCs w:val="22"/>
          <w:lang w:val="lt-LT"/>
        </w:rPr>
      </w:pPr>
    </w:p>
    <w:p w14:paraId="4FEB1ACF" w14:textId="77777777" w:rsidR="0043085D" w:rsidRPr="00D717BD" w:rsidRDefault="0043085D" w:rsidP="0043085D">
      <w:pPr>
        <w:ind w:left="567" w:hanging="567"/>
        <w:rPr>
          <w:b/>
          <w:sz w:val="22"/>
          <w:szCs w:val="22"/>
          <w:lang w:val="lt-LT"/>
        </w:rPr>
      </w:pPr>
      <w:r w:rsidRPr="00D717BD">
        <w:rPr>
          <w:b/>
          <w:sz w:val="22"/>
          <w:szCs w:val="22"/>
          <w:lang w:val="lt-LT"/>
        </w:rPr>
        <w:t>6.2</w:t>
      </w:r>
      <w:r w:rsidRPr="00D717BD">
        <w:rPr>
          <w:b/>
          <w:sz w:val="22"/>
          <w:szCs w:val="22"/>
          <w:lang w:val="lt-LT"/>
        </w:rPr>
        <w:tab/>
        <w:t>Nesuderinamumas</w:t>
      </w:r>
    </w:p>
    <w:p w14:paraId="09706220" w14:textId="77777777" w:rsidR="0043085D" w:rsidRPr="00D717BD" w:rsidRDefault="0043085D" w:rsidP="0043085D">
      <w:pPr>
        <w:ind w:left="567" w:hanging="567"/>
        <w:rPr>
          <w:sz w:val="22"/>
          <w:szCs w:val="22"/>
          <w:lang w:val="lt-LT"/>
        </w:rPr>
      </w:pPr>
    </w:p>
    <w:p w14:paraId="377120D2" w14:textId="77777777" w:rsidR="0043085D" w:rsidRPr="00D717BD" w:rsidRDefault="0043085D" w:rsidP="0043085D">
      <w:pPr>
        <w:ind w:left="567" w:hanging="567"/>
        <w:rPr>
          <w:sz w:val="22"/>
          <w:szCs w:val="22"/>
          <w:lang w:val="lt-LT"/>
        </w:rPr>
      </w:pPr>
      <w:r w:rsidRPr="00D717BD">
        <w:rPr>
          <w:sz w:val="22"/>
          <w:szCs w:val="22"/>
          <w:lang w:val="lt-LT"/>
        </w:rPr>
        <w:t>Duomenys nebūtini.</w:t>
      </w:r>
    </w:p>
    <w:p w14:paraId="0A04DECD" w14:textId="77777777" w:rsidR="0043085D" w:rsidRPr="00D717BD" w:rsidRDefault="0043085D" w:rsidP="0043085D">
      <w:pPr>
        <w:ind w:left="567" w:hanging="567"/>
        <w:rPr>
          <w:b/>
          <w:sz w:val="22"/>
          <w:szCs w:val="22"/>
          <w:lang w:val="lt-LT"/>
        </w:rPr>
      </w:pPr>
    </w:p>
    <w:p w14:paraId="77E40F06" w14:textId="77777777" w:rsidR="0043085D" w:rsidRPr="00D717BD" w:rsidRDefault="0043085D" w:rsidP="0043085D">
      <w:pPr>
        <w:ind w:left="567" w:hanging="567"/>
        <w:rPr>
          <w:b/>
          <w:sz w:val="22"/>
          <w:szCs w:val="22"/>
          <w:lang w:val="lt-LT"/>
        </w:rPr>
      </w:pPr>
      <w:r w:rsidRPr="00D717BD">
        <w:rPr>
          <w:b/>
          <w:sz w:val="22"/>
          <w:szCs w:val="22"/>
          <w:lang w:val="lt-LT"/>
        </w:rPr>
        <w:lastRenderedPageBreak/>
        <w:t>6.3</w:t>
      </w:r>
      <w:r w:rsidRPr="00D717BD">
        <w:rPr>
          <w:b/>
          <w:sz w:val="22"/>
          <w:szCs w:val="22"/>
          <w:lang w:val="lt-LT"/>
        </w:rPr>
        <w:tab/>
        <w:t>Tinkamumo laikas</w:t>
      </w:r>
    </w:p>
    <w:p w14:paraId="03214DFF" w14:textId="77777777" w:rsidR="0043085D" w:rsidRPr="00D717BD" w:rsidRDefault="0043085D" w:rsidP="0043085D">
      <w:pPr>
        <w:ind w:left="567" w:hanging="567"/>
        <w:rPr>
          <w:sz w:val="22"/>
          <w:szCs w:val="22"/>
          <w:lang w:val="lt-LT"/>
        </w:rPr>
      </w:pPr>
    </w:p>
    <w:p w14:paraId="2FB9EA02" w14:textId="3E81299E" w:rsidR="0043085D" w:rsidRPr="00D717BD" w:rsidRDefault="00730679" w:rsidP="0043085D">
      <w:pPr>
        <w:rPr>
          <w:sz w:val="22"/>
          <w:szCs w:val="22"/>
          <w:lang w:val="lt-LT"/>
        </w:rPr>
      </w:pPr>
      <w:r w:rsidRPr="00D717BD">
        <w:rPr>
          <w:sz w:val="22"/>
          <w:szCs w:val="22"/>
          <w:lang w:val="lt-LT"/>
        </w:rPr>
        <w:t>3</w:t>
      </w:r>
      <w:r w:rsidR="0043085D" w:rsidRPr="00D717BD">
        <w:rPr>
          <w:sz w:val="22"/>
          <w:szCs w:val="22"/>
          <w:lang w:val="lt-LT"/>
        </w:rPr>
        <w:t xml:space="preserve"> metai.</w:t>
      </w:r>
    </w:p>
    <w:p w14:paraId="0A531551" w14:textId="77777777" w:rsidR="0043085D" w:rsidRPr="00D717BD" w:rsidRDefault="0043085D" w:rsidP="0043085D">
      <w:pPr>
        <w:ind w:left="567" w:hanging="567"/>
        <w:rPr>
          <w:sz w:val="22"/>
          <w:szCs w:val="22"/>
          <w:lang w:val="lt-LT"/>
        </w:rPr>
      </w:pPr>
    </w:p>
    <w:p w14:paraId="30656C97" w14:textId="77777777" w:rsidR="0043085D" w:rsidRPr="00D717BD" w:rsidRDefault="0043085D" w:rsidP="0043085D">
      <w:pPr>
        <w:ind w:left="567" w:hanging="567"/>
        <w:rPr>
          <w:b/>
          <w:sz w:val="22"/>
          <w:szCs w:val="22"/>
          <w:lang w:val="lt-LT"/>
        </w:rPr>
      </w:pPr>
      <w:r w:rsidRPr="00D717BD">
        <w:rPr>
          <w:b/>
          <w:sz w:val="22"/>
          <w:szCs w:val="22"/>
          <w:lang w:val="lt-LT"/>
        </w:rPr>
        <w:t>6.4</w:t>
      </w:r>
      <w:r w:rsidRPr="00D717BD">
        <w:rPr>
          <w:b/>
          <w:sz w:val="22"/>
          <w:szCs w:val="22"/>
          <w:lang w:val="lt-LT"/>
        </w:rPr>
        <w:tab/>
        <w:t>Specialios laikymo sąlygos</w:t>
      </w:r>
    </w:p>
    <w:p w14:paraId="3E039E1E" w14:textId="77777777" w:rsidR="0043085D" w:rsidRPr="00D717BD" w:rsidRDefault="0043085D" w:rsidP="0043085D">
      <w:pPr>
        <w:ind w:left="567" w:hanging="567"/>
        <w:rPr>
          <w:sz w:val="22"/>
          <w:szCs w:val="22"/>
          <w:lang w:val="lt-LT"/>
        </w:rPr>
      </w:pPr>
    </w:p>
    <w:p w14:paraId="4B188385" w14:textId="2D35AB4A" w:rsidR="00A3183C" w:rsidRPr="00D717BD" w:rsidRDefault="00A3183C" w:rsidP="00582AE9">
      <w:pPr>
        <w:rPr>
          <w:sz w:val="22"/>
          <w:szCs w:val="22"/>
          <w:lang w:val="lt-LT"/>
        </w:rPr>
      </w:pPr>
      <w:r w:rsidRPr="00D717BD">
        <w:rPr>
          <w:sz w:val="22"/>
          <w:szCs w:val="22"/>
          <w:lang w:val="lt-LT"/>
        </w:rPr>
        <w:t>Laikyti žemesnėje kaip 30</w:t>
      </w:r>
      <w:r w:rsidR="00E35DF0" w:rsidRPr="00D717BD">
        <w:rPr>
          <w:sz w:val="22"/>
          <w:szCs w:val="22"/>
          <w:lang w:val="lt-LT"/>
        </w:rPr>
        <w:t> </w:t>
      </w:r>
      <w:r w:rsidRPr="00D717BD">
        <w:rPr>
          <w:sz w:val="22"/>
          <w:szCs w:val="22"/>
          <w:lang w:val="lt-LT"/>
        </w:rPr>
        <w:t>°C temperatūroje.</w:t>
      </w:r>
    </w:p>
    <w:p w14:paraId="4336BC7F" w14:textId="77777777" w:rsidR="0043085D" w:rsidRPr="00D717BD" w:rsidRDefault="0043085D" w:rsidP="0043085D">
      <w:pPr>
        <w:ind w:left="567" w:hanging="567"/>
        <w:rPr>
          <w:sz w:val="22"/>
          <w:szCs w:val="22"/>
          <w:lang w:val="lt-LT"/>
        </w:rPr>
      </w:pPr>
    </w:p>
    <w:p w14:paraId="25EA1A92" w14:textId="77777777" w:rsidR="0043085D" w:rsidRPr="00D717BD" w:rsidRDefault="0043085D" w:rsidP="0043085D">
      <w:pPr>
        <w:ind w:left="567" w:hanging="567"/>
        <w:rPr>
          <w:b/>
          <w:sz w:val="22"/>
          <w:szCs w:val="22"/>
          <w:lang w:val="lt-LT"/>
        </w:rPr>
      </w:pPr>
      <w:r w:rsidRPr="00D717BD">
        <w:rPr>
          <w:b/>
          <w:sz w:val="22"/>
          <w:szCs w:val="22"/>
          <w:lang w:val="lt-LT"/>
        </w:rPr>
        <w:t>6.5</w:t>
      </w:r>
      <w:r w:rsidRPr="00D717BD">
        <w:rPr>
          <w:b/>
          <w:sz w:val="22"/>
          <w:szCs w:val="22"/>
          <w:lang w:val="lt-LT"/>
        </w:rPr>
        <w:tab/>
        <w:t>Talpyklės pobūdis ir jos turinys</w:t>
      </w:r>
    </w:p>
    <w:p w14:paraId="210A22FD" w14:textId="77777777" w:rsidR="0043085D" w:rsidRPr="00D717BD" w:rsidRDefault="0043085D" w:rsidP="0043085D">
      <w:pPr>
        <w:ind w:left="567" w:hanging="567"/>
        <w:rPr>
          <w:sz w:val="22"/>
          <w:szCs w:val="22"/>
          <w:lang w:val="lt-LT"/>
        </w:rPr>
      </w:pPr>
    </w:p>
    <w:p w14:paraId="4B9522A1" w14:textId="0EF526AC" w:rsidR="0060368F" w:rsidRPr="00D717BD" w:rsidRDefault="00973AEE" w:rsidP="0043085D">
      <w:pPr>
        <w:rPr>
          <w:sz w:val="22"/>
          <w:szCs w:val="22"/>
          <w:lang w:val="lt-LT"/>
        </w:rPr>
      </w:pPr>
      <w:r w:rsidRPr="00D717BD">
        <w:rPr>
          <w:sz w:val="22"/>
          <w:szCs w:val="22"/>
          <w:lang w:val="lt-LT"/>
        </w:rPr>
        <w:t>100 ml g</w:t>
      </w:r>
      <w:r w:rsidR="0043085D" w:rsidRPr="00D717BD">
        <w:rPr>
          <w:sz w:val="22"/>
          <w:szCs w:val="22"/>
          <w:lang w:val="lt-LT"/>
        </w:rPr>
        <w:t xml:space="preserve">intaro spalvos stiklo buteliukas, uždarytas </w:t>
      </w:r>
      <w:r w:rsidR="00236DDC" w:rsidRPr="00D717BD">
        <w:rPr>
          <w:sz w:val="22"/>
          <w:szCs w:val="22"/>
          <w:lang w:val="lt-LT"/>
        </w:rPr>
        <w:t>vaikų neatidaromu uždoriu</w:t>
      </w:r>
      <w:r w:rsidR="006A41A3" w:rsidRPr="00D717BD">
        <w:rPr>
          <w:sz w:val="22"/>
          <w:szCs w:val="22"/>
          <w:lang w:val="lt-LT"/>
        </w:rPr>
        <w:t xml:space="preserve"> pagaminto iš polipropileno ir polietileno</w:t>
      </w:r>
      <w:r w:rsidR="00B41746" w:rsidRPr="00D717BD">
        <w:rPr>
          <w:sz w:val="22"/>
          <w:szCs w:val="22"/>
          <w:lang w:val="lt-LT"/>
        </w:rPr>
        <w:t xml:space="preserve"> </w:t>
      </w:r>
      <w:r w:rsidR="0009309E" w:rsidRPr="00D717BD">
        <w:rPr>
          <w:sz w:val="22"/>
          <w:szCs w:val="22"/>
          <w:lang w:val="lt-LT"/>
        </w:rPr>
        <w:t>kartu</w:t>
      </w:r>
      <w:r w:rsidR="00B41746" w:rsidRPr="00D717BD">
        <w:rPr>
          <w:sz w:val="22"/>
          <w:szCs w:val="22"/>
          <w:lang w:val="lt-LT"/>
        </w:rPr>
        <w:t xml:space="preserve"> </w:t>
      </w:r>
      <w:r w:rsidR="00C15E5B" w:rsidRPr="00D717BD">
        <w:rPr>
          <w:sz w:val="22"/>
          <w:szCs w:val="22"/>
          <w:lang w:val="lt-LT"/>
        </w:rPr>
        <w:t>su</w:t>
      </w:r>
      <w:r w:rsidR="00236DDC" w:rsidRPr="00D717BD">
        <w:rPr>
          <w:sz w:val="22"/>
          <w:szCs w:val="22"/>
          <w:lang w:val="lt-LT"/>
        </w:rPr>
        <w:t xml:space="preserve"> </w:t>
      </w:r>
      <w:r w:rsidR="003B2BA7" w:rsidRPr="00D717BD">
        <w:rPr>
          <w:sz w:val="22"/>
          <w:szCs w:val="22"/>
          <w:lang w:val="lt-LT"/>
        </w:rPr>
        <w:t xml:space="preserve">polietileno </w:t>
      </w:r>
      <w:r w:rsidR="00C15E5B" w:rsidRPr="00D717BD">
        <w:rPr>
          <w:sz w:val="22"/>
          <w:szCs w:val="22"/>
          <w:lang w:val="lt-LT"/>
        </w:rPr>
        <w:t>kištuku</w:t>
      </w:r>
      <w:r w:rsidR="00FB34B8" w:rsidRPr="00D717BD">
        <w:rPr>
          <w:sz w:val="22"/>
          <w:szCs w:val="22"/>
          <w:lang w:val="lt-LT"/>
        </w:rPr>
        <w:t>.</w:t>
      </w:r>
      <w:r w:rsidR="0043085D" w:rsidRPr="00D717BD">
        <w:rPr>
          <w:sz w:val="22"/>
          <w:szCs w:val="22"/>
          <w:lang w:val="lt-LT"/>
        </w:rPr>
        <w:t xml:space="preserve"> </w:t>
      </w:r>
    </w:p>
    <w:p w14:paraId="44C92654" w14:textId="444B72CC" w:rsidR="006D5372" w:rsidRPr="00D717BD" w:rsidRDefault="0043085D" w:rsidP="0043085D">
      <w:pPr>
        <w:rPr>
          <w:sz w:val="22"/>
          <w:szCs w:val="22"/>
          <w:lang w:val="lt-LT"/>
        </w:rPr>
      </w:pPr>
      <w:r w:rsidRPr="00D717BD">
        <w:rPr>
          <w:sz w:val="22"/>
          <w:szCs w:val="22"/>
          <w:lang w:val="lt-LT"/>
        </w:rPr>
        <w:t>Kartono dėžutėje yra vienas buteliukas ir</w:t>
      </w:r>
      <w:r w:rsidR="0060368F" w:rsidRPr="00D717BD">
        <w:rPr>
          <w:sz w:val="22"/>
          <w:szCs w:val="22"/>
          <w:lang w:val="lt-LT"/>
        </w:rPr>
        <w:t xml:space="preserve"> </w:t>
      </w:r>
      <w:r w:rsidR="001E6158" w:rsidRPr="00D717BD">
        <w:rPr>
          <w:sz w:val="22"/>
          <w:szCs w:val="22"/>
          <w:lang w:val="lt-LT"/>
        </w:rPr>
        <w:t xml:space="preserve">10 ml plastikinis </w:t>
      </w:r>
      <w:r w:rsidR="00402D0D" w:rsidRPr="00D717BD">
        <w:rPr>
          <w:iCs/>
          <w:noProof/>
          <w:sz w:val="22"/>
          <w:szCs w:val="22"/>
          <w:lang w:val="lt-LT" w:eastAsia="x-none"/>
        </w:rPr>
        <w:t>geriamasis švirkštas</w:t>
      </w:r>
      <w:r w:rsidR="00EE4180" w:rsidRPr="00D717BD">
        <w:rPr>
          <w:sz w:val="22"/>
          <w:szCs w:val="22"/>
          <w:lang w:val="lt-LT"/>
        </w:rPr>
        <w:t>, kur</w:t>
      </w:r>
      <w:r w:rsidR="00FE02B5" w:rsidRPr="00D717BD">
        <w:rPr>
          <w:sz w:val="22"/>
          <w:szCs w:val="22"/>
          <w:lang w:val="lt-LT"/>
        </w:rPr>
        <w:t xml:space="preserve">į </w:t>
      </w:r>
      <w:r w:rsidR="007047FC" w:rsidRPr="00D717BD">
        <w:rPr>
          <w:sz w:val="22"/>
          <w:szCs w:val="22"/>
          <w:lang w:val="lt-LT"/>
        </w:rPr>
        <w:t xml:space="preserve">sudaro </w:t>
      </w:r>
      <w:r w:rsidR="0008341A" w:rsidRPr="00D717BD">
        <w:rPr>
          <w:sz w:val="22"/>
          <w:szCs w:val="22"/>
          <w:lang w:val="lt-LT"/>
        </w:rPr>
        <w:t>cilindras</w:t>
      </w:r>
      <w:r w:rsidR="00562E89" w:rsidRPr="00D717BD">
        <w:rPr>
          <w:sz w:val="22"/>
          <w:szCs w:val="22"/>
          <w:lang w:val="lt-LT"/>
        </w:rPr>
        <w:t xml:space="preserve"> (korpusas)</w:t>
      </w:r>
      <w:r w:rsidR="0008341A" w:rsidRPr="00D717BD">
        <w:rPr>
          <w:sz w:val="22"/>
          <w:szCs w:val="22"/>
          <w:lang w:val="lt-LT"/>
        </w:rPr>
        <w:t xml:space="preserve"> </w:t>
      </w:r>
      <w:r w:rsidR="009929E8" w:rsidRPr="00D717BD">
        <w:rPr>
          <w:sz w:val="22"/>
          <w:szCs w:val="22"/>
          <w:lang w:val="lt-LT"/>
        </w:rPr>
        <w:t>ir stūmokli</w:t>
      </w:r>
      <w:r w:rsidR="0008341A" w:rsidRPr="00D717BD">
        <w:rPr>
          <w:sz w:val="22"/>
          <w:szCs w:val="22"/>
          <w:lang w:val="lt-LT"/>
        </w:rPr>
        <w:t>s</w:t>
      </w:r>
      <w:r w:rsidR="00C56CE7" w:rsidRPr="00D717BD">
        <w:rPr>
          <w:sz w:val="22"/>
          <w:szCs w:val="22"/>
          <w:lang w:val="lt-LT"/>
        </w:rPr>
        <w:t xml:space="preserve"> (slankiklis) pagamintas iš polietileno ir polipropileno</w:t>
      </w:r>
      <w:r w:rsidR="00F624BD" w:rsidRPr="00D717BD">
        <w:rPr>
          <w:sz w:val="22"/>
          <w:szCs w:val="22"/>
          <w:lang w:val="lt-LT"/>
        </w:rPr>
        <w:t>.</w:t>
      </w:r>
      <w:r w:rsidR="009929E8" w:rsidRPr="00D717BD">
        <w:rPr>
          <w:sz w:val="22"/>
          <w:szCs w:val="22"/>
          <w:lang w:val="lt-LT"/>
        </w:rPr>
        <w:t xml:space="preserve"> </w:t>
      </w:r>
    </w:p>
    <w:p w14:paraId="4E844CF7" w14:textId="77777777" w:rsidR="0043085D" w:rsidRPr="00D717BD" w:rsidRDefault="0043085D" w:rsidP="0043085D">
      <w:pPr>
        <w:ind w:left="567" w:hanging="567"/>
        <w:rPr>
          <w:b/>
          <w:sz w:val="22"/>
          <w:szCs w:val="22"/>
          <w:lang w:val="lt-LT"/>
        </w:rPr>
      </w:pPr>
    </w:p>
    <w:p w14:paraId="4489893B" w14:textId="77777777" w:rsidR="0043085D" w:rsidRPr="00D717BD" w:rsidRDefault="0043085D" w:rsidP="0043085D">
      <w:pPr>
        <w:ind w:left="567" w:hanging="567"/>
        <w:rPr>
          <w:b/>
          <w:sz w:val="22"/>
          <w:szCs w:val="22"/>
          <w:lang w:val="lt-LT"/>
        </w:rPr>
      </w:pPr>
      <w:r w:rsidRPr="00D717BD">
        <w:rPr>
          <w:b/>
          <w:sz w:val="22"/>
          <w:szCs w:val="22"/>
          <w:lang w:val="lt-LT"/>
        </w:rPr>
        <w:t>6.6</w:t>
      </w:r>
      <w:r w:rsidRPr="00D717BD">
        <w:rPr>
          <w:b/>
          <w:sz w:val="22"/>
          <w:szCs w:val="22"/>
          <w:lang w:val="lt-LT"/>
        </w:rPr>
        <w:tab/>
        <w:t>Specialūs reikalavimai atliekoms tvarkyti ir vaistiniam preparatui ruošti</w:t>
      </w:r>
    </w:p>
    <w:p w14:paraId="6B626CAE" w14:textId="77777777" w:rsidR="0043085D" w:rsidRPr="00D717BD" w:rsidRDefault="0043085D" w:rsidP="0043085D">
      <w:pPr>
        <w:ind w:left="567" w:hanging="567"/>
        <w:rPr>
          <w:sz w:val="22"/>
          <w:szCs w:val="22"/>
          <w:lang w:val="lt-LT"/>
        </w:rPr>
      </w:pPr>
    </w:p>
    <w:p w14:paraId="39F03DA8" w14:textId="5F03D5F5" w:rsidR="0043085D" w:rsidRPr="00D717BD" w:rsidRDefault="0043085D" w:rsidP="0043085D">
      <w:pPr>
        <w:rPr>
          <w:sz w:val="22"/>
          <w:szCs w:val="22"/>
          <w:lang w:val="lt-LT"/>
        </w:rPr>
      </w:pPr>
      <w:r w:rsidRPr="00D717BD">
        <w:rPr>
          <w:sz w:val="22"/>
          <w:szCs w:val="22"/>
          <w:lang w:val="lt-LT"/>
        </w:rPr>
        <w:t>Specialių reikalavimų atliekoms tvarkyti nėra.</w:t>
      </w:r>
    </w:p>
    <w:p w14:paraId="3133EEFF" w14:textId="3064820E" w:rsidR="007E5359" w:rsidRPr="00D717BD" w:rsidRDefault="007E5359" w:rsidP="0043085D">
      <w:pPr>
        <w:rPr>
          <w:sz w:val="22"/>
          <w:szCs w:val="22"/>
          <w:lang w:val="lt-LT"/>
        </w:rPr>
      </w:pPr>
      <w:r w:rsidRPr="00D717BD">
        <w:rPr>
          <w:sz w:val="22"/>
          <w:szCs w:val="22"/>
          <w:lang w:val="lt-LT"/>
        </w:rPr>
        <w:t>Nesuvartotą vaistinį preparatą ar atliekas reikia tvarkyti laikantis vietinių reikalavimų.</w:t>
      </w:r>
    </w:p>
    <w:p w14:paraId="507A25FB" w14:textId="521200F3" w:rsidR="0043085D" w:rsidRPr="00D717BD" w:rsidRDefault="0043085D" w:rsidP="0043085D">
      <w:pPr>
        <w:rPr>
          <w:sz w:val="22"/>
          <w:szCs w:val="22"/>
          <w:lang w:val="lt-LT"/>
        </w:rPr>
      </w:pPr>
      <w:r w:rsidRPr="00D717BD">
        <w:rPr>
          <w:sz w:val="22"/>
          <w:szCs w:val="22"/>
          <w:lang w:val="lt-LT"/>
        </w:rPr>
        <w:t xml:space="preserve">Prieš vartojimą buteliuką reikia supurtyti. </w:t>
      </w:r>
    </w:p>
    <w:p w14:paraId="790FE0C0" w14:textId="77777777" w:rsidR="0043085D" w:rsidRPr="00D717BD" w:rsidRDefault="0043085D" w:rsidP="0043085D">
      <w:pPr>
        <w:ind w:left="567" w:hanging="567"/>
        <w:rPr>
          <w:b/>
          <w:caps/>
          <w:sz w:val="22"/>
          <w:szCs w:val="22"/>
          <w:lang w:val="lt-LT"/>
        </w:rPr>
      </w:pPr>
    </w:p>
    <w:p w14:paraId="712E2C65" w14:textId="77777777" w:rsidR="005E69D5" w:rsidRPr="00D717BD" w:rsidRDefault="005E69D5" w:rsidP="0043085D">
      <w:pPr>
        <w:ind w:left="567" w:hanging="567"/>
        <w:rPr>
          <w:b/>
          <w:caps/>
          <w:sz w:val="22"/>
          <w:szCs w:val="22"/>
          <w:lang w:val="lt-LT"/>
        </w:rPr>
      </w:pPr>
    </w:p>
    <w:p w14:paraId="136A0845" w14:textId="77777777" w:rsidR="0043085D" w:rsidRPr="00D717BD" w:rsidRDefault="0043085D" w:rsidP="0043085D">
      <w:pPr>
        <w:ind w:left="567" w:hanging="567"/>
        <w:rPr>
          <w:b/>
          <w:caps/>
          <w:sz w:val="22"/>
          <w:szCs w:val="22"/>
          <w:lang w:val="lt-LT"/>
        </w:rPr>
      </w:pPr>
      <w:r w:rsidRPr="00D717BD">
        <w:rPr>
          <w:b/>
          <w:caps/>
          <w:sz w:val="22"/>
          <w:szCs w:val="22"/>
          <w:lang w:val="lt-LT"/>
        </w:rPr>
        <w:t>7.</w:t>
      </w:r>
      <w:r w:rsidRPr="00D717BD">
        <w:rPr>
          <w:b/>
          <w:caps/>
          <w:sz w:val="22"/>
          <w:szCs w:val="22"/>
          <w:lang w:val="lt-LT"/>
        </w:rPr>
        <w:tab/>
        <w:t>REGISTRUOTOJAS</w:t>
      </w:r>
    </w:p>
    <w:p w14:paraId="65CBEFFE" w14:textId="77777777" w:rsidR="0043085D" w:rsidRPr="00D717BD" w:rsidRDefault="0043085D" w:rsidP="0043085D">
      <w:pPr>
        <w:ind w:left="567" w:hanging="567"/>
        <w:rPr>
          <w:sz w:val="22"/>
          <w:szCs w:val="22"/>
          <w:lang w:val="lt-LT"/>
        </w:rPr>
      </w:pPr>
    </w:p>
    <w:p w14:paraId="7A7895D2" w14:textId="77777777" w:rsidR="00B043E2" w:rsidRPr="00D717BD" w:rsidRDefault="00B043E2" w:rsidP="00B043E2">
      <w:pPr>
        <w:ind w:left="567" w:hanging="567"/>
        <w:rPr>
          <w:sz w:val="22"/>
          <w:szCs w:val="22"/>
          <w:lang w:val="lt-LT"/>
        </w:rPr>
      </w:pPr>
      <w:r w:rsidRPr="00D717BD">
        <w:rPr>
          <w:sz w:val="22"/>
          <w:szCs w:val="22"/>
          <w:lang w:val="lt-LT"/>
        </w:rPr>
        <w:t xml:space="preserve">Haleon Hungary Kft. </w:t>
      </w:r>
    </w:p>
    <w:p w14:paraId="7F189298" w14:textId="77777777" w:rsidR="00B043E2" w:rsidRPr="00D717BD" w:rsidRDefault="00B043E2" w:rsidP="00B043E2">
      <w:pPr>
        <w:ind w:left="567" w:hanging="567"/>
        <w:rPr>
          <w:sz w:val="22"/>
          <w:szCs w:val="22"/>
          <w:lang w:val="lt-LT"/>
        </w:rPr>
      </w:pPr>
      <w:r w:rsidRPr="00D717BD">
        <w:rPr>
          <w:sz w:val="22"/>
          <w:szCs w:val="22"/>
          <w:lang w:val="lt-LT"/>
        </w:rPr>
        <w:t>1124 Budapest, Csörsz utca 43</w:t>
      </w:r>
    </w:p>
    <w:p w14:paraId="6CBCD46A" w14:textId="77777777" w:rsidR="00B043E2" w:rsidRPr="00D717BD" w:rsidRDefault="00B043E2" w:rsidP="00B043E2">
      <w:pPr>
        <w:rPr>
          <w:sz w:val="22"/>
          <w:szCs w:val="22"/>
          <w:lang w:val="lt-LT"/>
        </w:rPr>
      </w:pPr>
      <w:r w:rsidRPr="00D717BD">
        <w:rPr>
          <w:sz w:val="22"/>
          <w:szCs w:val="22"/>
          <w:lang w:val="lt-LT"/>
        </w:rPr>
        <w:t>Vengrija</w:t>
      </w:r>
    </w:p>
    <w:p w14:paraId="7EBE2261" w14:textId="77777777" w:rsidR="0043085D" w:rsidRPr="00D717BD" w:rsidRDefault="0043085D" w:rsidP="0043085D">
      <w:pPr>
        <w:ind w:left="567" w:hanging="567"/>
        <w:rPr>
          <w:sz w:val="22"/>
          <w:szCs w:val="22"/>
          <w:lang w:val="lt-LT"/>
        </w:rPr>
      </w:pPr>
    </w:p>
    <w:p w14:paraId="5F39E4A3" w14:textId="77777777" w:rsidR="0043085D" w:rsidRPr="00D717BD" w:rsidRDefault="0043085D" w:rsidP="0043085D">
      <w:pPr>
        <w:ind w:left="567" w:hanging="567"/>
        <w:rPr>
          <w:sz w:val="22"/>
          <w:szCs w:val="22"/>
          <w:lang w:val="lt-LT"/>
        </w:rPr>
      </w:pPr>
    </w:p>
    <w:p w14:paraId="4B0535BA" w14:textId="77777777" w:rsidR="0043085D" w:rsidRPr="00D717BD" w:rsidRDefault="0043085D" w:rsidP="0043085D">
      <w:pPr>
        <w:ind w:left="567" w:hanging="567"/>
        <w:rPr>
          <w:b/>
          <w:caps/>
          <w:sz w:val="22"/>
          <w:szCs w:val="22"/>
          <w:lang w:val="lt-LT"/>
        </w:rPr>
      </w:pPr>
      <w:r w:rsidRPr="00D717BD">
        <w:rPr>
          <w:b/>
          <w:caps/>
          <w:sz w:val="22"/>
          <w:szCs w:val="22"/>
          <w:lang w:val="lt-LT"/>
        </w:rPr>
        <w:t>8.</w:t>
      </w:r>
      <w:r w:rsidRPr="00D717BD">
        <w:rPr>
          <w:b/>
          <w:caps/>
          <w:sz w:val="22"/>
          <w:szCs w:val="22"/>
          <w:lang w:val="lt-LT"/>
        </w:rPr>
        <w:tab/>
        <w:t>REGISTRACIJOS PAŽYMĖJIMO numeris (-IAI)</w:t>
      </w:r>
    </w:p>
    <w:p w14:paraId="21EB0BB8" w14:textId="77777777" w:rsidR="0043085D" w:rsidRPr="00D717BD" w:rsidRDefault="0043085D" w:rsidP="0043085D">
      <w:pPr>
        <w:jc w:val="both"/>
        <w:rPr>
          <w:sz w:val="22"/>
          <w:szCs w:val="22"/>
          <w:lang w:val="lt-LT"/>
        </w:rPr>
      </w:pPr>
    </w:p>
    <w:p w14:paraId="512D61F1" w14:textId="77777777" w:rsidR="0043085D" w:rsidRPr="00D717BD" w:rsidRDefault="0043085D" w:rsidP="0043085D">
      <w:pPr>
        <w:rPr>
          <w:sz w:val="22"/>
          <w:szCs w:val="22"/>
          <w:lang w:val="lt-LT"/>
        </w:rPr>
      </w:pPr>
      <w:r w:rsidRPr="00D717BD">
        <w:rPr>
          <w:sz w:val="22"/>
          <w:szCs w:val="22"/>
          <w:lang w:val="lt-LT"/>
        </w:rPr>
        <w:t>LT/1/95/0779/001</w:t>
      </w:r>
    </w:p>
    <w:p w14:paraId="55133B0F" w14:textId="77777777" w:rsidR="0043085D" w:rsidRPr="00D717BD" w:rsidRDefault="0043085D" w:rsidP="0043085D">
      <w:pPr>
        <w:jc w:val="both"/>
        <w:rPr>
          <w:sz w:val="22"/>
          <w:szCs w:val="22"/>
          <w:lang w:val="lt-LT"/>
        </w:rPr>
      </w:pPr>
    </w:p>
    <w:p w14:paraId="5DCD867D" w14:textId="77777777" w:rsidR="0043085D" w:rsidRPr="00D717BD" w:rsidRDefault="0043085D" w:rsidP="0043085D">
      <w:pPr>
        <w:ind w:left="567" w:hanging="567"/>
        <w:rPr>
          <w:sz w:val="22"/>
          <w:szCs w:val="22"/>
          <w:lang w:val="lt-LT"/>
        </w:rPr>
      </w:pPr>
    </w:p>
    <w:p w14:paraId="30AD53A9" w14:textId="77777777" w:rsidR="0043085D" w:rsidRPr="00D717BD" w:rsidRDefault="0043085D" w:rsidP="0043085D">
      <w:pPr>
        <w:ind w:left="567" w:hanging="567"/>
        <w:rPr>
          <w:sz w:val="22"/>
          <w:szCs w:val="22"/>
          <w:lang w:val="lt-LT"/>
        </w:rPr>
      </w:pPr>
      <w:r w:rsidRPr="00D717BD">
        <w:rPr>
          <w:b/>
          <w:caps/>
          <w:sz w:val="22"/>
          <w:szCs w:val="22"/>
          <w:lang w:val="lt-LT"/>
        </w:rPr>
        <w:t>9.</w:t>
      </w:r>
      <w:r w:rsidRPr="00D717BD">
        <w:rPr>
          <w:b/>
          <w:caps/>
          <w:sz w:val="22"/>
          <w:szCs w:val="22"/>
          <w:lang w:val="lt-LT"/>
        </w:rPr>
        <w:tab/>
        <w:t>REGISTRAVIMO / PERREGISTRAVIMO DATA</w:t>
      </w:r>
      <w:r w:rsidRPr="00D717BD">
        <w:rPr>
          <w:sz w:val="22"/>
          <w:szCs w:val="22"/>
          <w:lang w:val="lt-LT"/>
        </w:rPr>
        <w:tab/>
      </w:r>
      <w:r w:rsidRPr="00D717BD">
        <w:rPr>
          <w:sz w:val="22"/>
          <w:szCs w:val="22"/>
          <w:lang w:val="lt-LT"/>
        </w:rPr>
        <w:tab/>
      </w:r>
    </w:p>
    <w:p w14:paraId="046F439A" w14:textId="77777777" w:rsidR="0043085D" w:rsidRPr="00D717BD" w:rsidRDefault="0043085D" w:rsidP="0043085D">
      <w:pPr>
        <w:ind w:left="567" w:hanging="567"/>
        <w:rPr>
          <w:sz w:val="22"/>
          <w:szCs w:val="22"/>
          <w:lang w:val="lt-LT"/>
        </w:rPr>
      </w:pPr>
    </w:p>
    <w:p w14:paraId="3B81302E" w14:textId="5EFF1B12" w:rsidR="0043085D" w:rsidRPr="00D717BD" w:rsidRDefault="0043085D" w:rsidP="0043085D">
      <w:pPr>
        <w:ind w:left="567" w:hanging="567"/>
        <w:rPr>
          <w:sz w:val="22"/>
          <w:szCs w:val="22"/>
          <w:lang w:val="lt-LT"/>
        </w:rPr>
      </w:pPr>
      <w:r w:rsidRPr="00D717BD">
        <w:rPr>
          <w:sz w:val="22"/>
          <w:szCs w:val="22"/>
          <w:lang w:val="lt-LT"/>
        </w:rPr>
        <w:t>Registravimo data 1995 m. balandžio 05 d.</w:t>
      </w:r>
    </w:p>
    <w:p w14:paraId="66222841" w14:textId="7BBE76A6" w:rsidR="0043085D" w:rsidRPr="00D717BD" w:rsidRDefault="0043085D" w:rsidP="0043085D">
      <w:pPr>
        <w:ind w:left="567" w:hanging="567"/>
        <w:rPr>
          <w:sz w:val="22"/>
          <w:szCs w:val="22"/>
          <w:lang w:val="lt-LT"/>
        </w:rPr>
      </w:pPr>
      <w:r w:rsidRPr="00D717BD">
        <w:rPr>
          <w:sz w:val="22"/>
          <w:szCs w:val="22"/>
          <w:lang w:val="lt-LT"/>
        </w:rPr>
        <w:t>Paskutinio perregistravimo data 2007 m. liepos 18 d.</w:t>
      </w:r>
    </w:p>
    <w:p w14:paraId="476F33C2" w14:textId="77777777" w:rsidR="0043085D" w:rsidRPr="00D717BD" w:rsidRDefault="0043085D" w:rsidP="0043085D">
      <w:pPr>
        <w:ind w:left="567" w:hanging="567"/>
        <w:rPr>
          <w:sz w:val="22"/>
          <w:szCs w:val="22"/>
          <w:lang w:val="lt-LT"/>
        </w:rPr>
      </w:pPr>
    </w:p>
    <w:p w14:paraId="102173C5" w14:textId="77777777" w:rsidR="0043085D" w:rsidRPr="00D717BD" w:rsidRDefault="0043085D" w:rsidP="0043085D">
      <w:pPr>
        <w:ind w:left="567" w:hanging="567"/>
        <w:rPr>
          <w:sz w:val="22"/>
          <w:szCs w:val="22"/>
          <w:lang w:val="lt-LT"/>
        </w:rPr>
      </w:pPr>
    </w:p>
    <w:p w14:paraId="6E62FB52" w14:textId="77777777" w:rsidR="0043085D" w:rsidRPr="00D717BD" w:rsidRDefault="0043085D" w:rsidP="0043085D">
      <w:pPr>
        <w:ind w:left="567" w:hanging="567"/>
        <w:rPr>
          <w:sz w:val="22"/>
          <w:szCs w:val="22"/>
          <w:lang w:val="lt-LT"/>
        </w:rPr>
      </w:pPr>
      <w:r w:rsidRPr="00D717BD">
        <w:rPr>
          <w:b/>
          <w:caps/>
          <w:sz w:val="22"/>
          <w:szCs w:val="22"/>
          <w:lang w:val="lt-LT"/>
        </w:rPr>
        <w:t>10.</w:t>
      </w:r>
      <w:r w:rsidRPr="00D717BD">
        <w:rPr>
          <w:b/>
          <w:caps/>
          <w:sz w:val="22"/>
          <w:szCs w:val="22"/>
          <w:lang w:val="lt-LT"/>
        </w:rPr>
        <w:tab/>
        <w:t>teksto peržiūros data</w:t>
      </w:r>
    </w:p>
    <w:p w14:paraId="66505FD0" w14:textId="48EE9BBA" w:rsidR="0043085D" w:rsidRPr="00D717BD" w:rsidRDefault="0043085D" w:rsidP="0043085D">
      <w:pPr>
        <w:jc w:val="both"/>
        <w:rPr>
          <w:sz w:val="22"/>
          <w:szCs w:val="22"/>
          <w:lang w:val="lt-LT"/>
        </w:rPr>
      </w:pPr>
    </w:p>
    <w:p w14:paraId="4AAB1842" w14:textId="653F3055" w:rsidR="00013BFC" w:rsidRDefault="00D717BD" w:rsidP="0043085D">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2025 m. birželio 20 d.</w:t>
      </w:r>
    </w:p>
    <w:p w14:paraId="48EDB386" w14:textId="77777777" w:rsidR="00D717BD" w:rsidRPr="00D717BD" w:rsidRDefault="00D717BD" w:rsidP="0043085D">
      <w:pPr>
        <w:pStyle w:val="Paprastasistekstas"/>
        <w:tabs>
          <w:tab w:val="left" w:pos="5954"/>
          <w:tab w:val="left" w:pos="6237"/>
          <w:tab w:val="left" w:pos="6663"/>
          <w:tab w:val="left" w:pos="6946"/>
        </w:tabs>
        <w:rPr>
          <w:rFonts w:ascii="Times New Roman" w:hAnsi="Times New Roman"/>
          <w:noProof/>
          <w:sz w:val="22"/>
          <w:szCs w:val="22"/>
          <w:lang w:val="lt-LT"/>
        </w:rPr>
      </w:pPr>
    </w:p>
    <w:p w14:paraId="6FBD2E52" w14:textId="7413CE4C" w:rsidR="0043085D" w:rsidRPr="00D717BD" w:rsidRDefault="0043085D" w:rsidP="0043085D">
      <w:pPr>
        <w:pStyle w:val="Paprastasistekstas"/>
        <w:tabs>
          <w:tab w:val="left" w:pos="5954"/>
          <w:tab w:val="left" w:pos="6237"/>
          <w:tab w:val="left" w:pos="6663"/>
          <w:tab w:val="left" w:pos="6946"/>
        </w:tabs>
        <w:rPr>
          <w:rFonts w:ascii="Times New Roman" w:hAnsi="Times New Roman"/>
          <w:sz w:val="22"/>
          <w:szCs w:val="22"/>
          <w:lang w:val="lt-LT"/>
        </w:rPr>
      </w:pPr>
      <w:r w:rsidRPr="00D717BD">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D717BD">
        <w:rPr>
          <w:rFonts w:ascii="Times New Roman" w:hAnsi="Times New Roman"/>
          <w:i/>
          <w:noProof/>
          <w:sz w:val="22"/>
          <w:szCs w:val="22"/>
          <w:lang w:val="lt-LT"/>
        </w:rPr>
        <w:t xml:space="preserve"> </w:t>
      </w:r>
      <w:hyperlink r:id="rId11" w:history="1">
        <w:r w:rsidR="00B043E2" w:rsidRPr="00D717BD">
          <w:rPr>
            <w:rStyle w:val="Hipersaitas"/>
            <w:rFonts w:ascii="Times New Roman" w:hAnsi="Times New Roman"/>
            <w:sz w:val="22"/>
            <w:szCs w:val="22"/>
            <w:lang w:val="lt-LT"/>
          </w:rPr>
          <w:t>https://vvkt.lrv.lt/lt</w:t>
        </w:r>
      </w:hyperlink>
      <w:r w:rsidR="00B043E2" w:rsidRPr="00D717BD">
        <w:rPr>
          <w:rFonts w:ascii="Times New Roman" w:hAnsi="Times New Roman"/>
          <w:sz w:val="22"/>
          <w:szCs w:val="22"/>
          <w:lang w:val="lt-LT"/>
        </w:rPr>
        <w:t>/</w:t>
      </w:r>
      <w:r w:rsidR="006E1CEE" w:rsidRPr="00D717BD">
        <w:rPr>
          <w:rFonts w:ascii="Times New Roman" w:hAnsi="Times New Roman"/>
          <w:sz w:val="22"/>
          <w:szCs w:val="22"/>
          <w:lang w:val="lt-LT"/>
        </w:rPr>
        <w:t>.</w:t>
      </w:r>
    </w:p>
    <w:p w14:paraId="47A6EC49" w14:textId="77777777" w:rsidR="0043085D" w:rsidRPr="00D717BD" w:rsidRDefault="0043085D" w:rsidP="0043085D">
      <w:pPr>
        <w:pStyle w:val="Paprastasistekstas"/>
        <w:tabs>
          <w:tab w:val="left" w:pos="5954"/>
          <w:tab w:val="left" w:pos="6237"/>
          <w:tab w:val="left" w:pos="6663"/>
          <w:tab w:val="left" w:pos="6946"/>
        </w:tabs>
        <w:jc w:val="center"/>
        <w:rPr>
          <w:rFonts w:ascii="Times New Roman" w:hAnsi="Times New Roman"/>
          <w:sz w:val="22"/>
          <w:szCs w:val="22"/>
          <w:lang w:val="lt-LT"/>
        </w:rPr>
      </w:pPr>
    </w:p>
    <w:p w14:paraId="69C386F5" w14:textId="77777777" w:rsidR="0043085D" w:rsidRPr="00D717BD" w:rsidRDefault="0043085D" w:rsidP="0043085D">
      <w:pPr>
        <w:pStyle w:val="Paprastasistekstas"/>
        <w:tabs>
          <w:tab w:val="left" w:pos="5954"/>
          <w:tab w:val="left" w:pos="6237"/>
          <w:tab w:val="left" w:pos="6663"/>
          <w:tab w:val="left" w:pos="6946"/>
        </w:tabs>
        <w:jc w:val="center"/>
        <w:rPr>
          <w:rFonts w:ascii="Times New Roman" w:hAnsi="Times New Roman"/>
          <w:sz w:val="22"/>
          <w:szCs w:val="22"/>
          <w:lang w:val="lt-LT"/>
        </w:rPr>
      </w:pPr>
    </w:p>
    <w:p w14:paraId="0D1D4810" w14:textId="77777777" w:rsidR="0043085D" w:rsidRPr="00D717BD" w:rsidRDefault="0043085D" w:rsidP="0043085D">
      <w:pPr>
        <w:pStyle w:val="Paprastasistekstas"/>
        <w:tabs>
          <w:tab w:val="left" w:pos="5954"/>
          <w:tab w:val="left" w:pos="6237"/>
          <w:tab w:val="left" w:pos="6663"/>
          <w:tab w:val="left" w:pos="6946"/>
        </w:tabs>
        <w:jc w:val="center"/>
        <w:rPr>
          <w:rFonts w:ascii="Times New Roman" w:hAnsi="Times New Roman"/>
          <w:sz w:val="22"/>
          <w:szCs w:val="22"/>
          <w:lang w:val="lt-LT"/>
        </w:rPr>
      </w:pPr>
    </w:p>
    <w:p w14:paraId="3762463C" w14:textId="77777777" w:rsidR="0043085D" w:rsidRPr="00D717BD" w:rsidRDefault="0043085D" w:rsidP="0043085D">
      <w:pPr>
        <w:pStyle w:val="Paprastasistekstas"/>
        <w:tabs>
          <w:tab w:val="left" w:pos="5954"/>
          <w:tab w:val="left" w:pos="6237"/>
          <w:tab w:val="left" w:pos="6663"/>
          <w:tab w:val="left" w:pos="6946"/>
        </w:tabs>
        <w:jc w:val="center"/>
        <w:rPr>
          <w:rFonts w:ascii="Times New Roman" w:hAnsi="Times New Roman"/>
          <w:sz w:val="22"/>
          <w:szCs w:val="22"/>
          <w:lang w:val="lt-LT"/>
        </w:rPr>
      </w:pPr>
    </w:p>
    <w:p w14:paraId="502D3D05" w14:textId="77777777" w:rsidR="0043085D" w:rsidRPr="00D717BD" w:rsidRDefault="0043085D" w:rsidP="0043085D">
      <w:pPr>
        <w:rPr>
          <w:b/>
          <w:bCs/>
          <w:sz w:val="22"/>
          <w:szCs w:val="22"/>
          <w:lang w:val="lt-LT"/>
        </w:rPr>
      </w:pPr>
      <w:r w:rsidRPr="00D717BD">
        <w:rPr>
          <w:sz w:val="22"/>
          <w:szCs w:val="22"/>
          <w:lang w:val="lt-LT"/>
        </w:rPr>
        <w:br w:type="page"/>
      </w:r>
    </w:p>
    <w:p w14:paraId="728ABEC2" w14:textId="77777777" w:rsidR="0043085D" w:rsidRPr="00D717BD" w:rsidRDefault="0043085D" w:rsidP="0043085D">
      <w:pPr>
        <w:tabs>
          <w:tab w:val="left" w:pos="567"/>
        </w:tabs>
        <w:jc w:val="center"/>
        <w:rPr>
          <w:sz w:val="22"/>
          <w:szCs w:val="22"/>
          <w:lang w:val="lt-LT"/>
        </w:rPr>
      </w:pPr>
    </w:p>
    <w:p w14:paraId="4FC4FF6D" w14:textId="77777777" w:rsidR="0043085D" w:rsidRPr="00D717BD" w:rsidRDefault="0043085D" w:rsidP="0043085D">
      <w:pPr>
        <w:tabs>
          <w:tab w:val="left" w:pos="567"/>
        </w:tabs>
        <w:jc w:val="center"/>
        <w:rPr>
          <w:sz w:val="22"/>
          <w:szCs w:val="22"/>
          <w:lang w:val="lt-LT"/>
        </w:rPr>
      </w:pPr>
    </w:p>
    <w:p w14:paraId="5387E89D" w14:textId="77777777" w:rsidR="0043085D" w:rsidRPr="00D717BD" w:rsidRDefault="0043085D" w:rsidP="0043085D">
      <w:pPr>
        <w:tabs>
          <w:tab w:val="left" w:pos="567"/>
        </w:tabs>
        <w:jc w:val="center"/>
        <w:rPr>
          <w:sz w:val="22"/>
          <w:szCs w:val="22"/>
          <w:lang w:val="lt-LT"/>
        </w:rPr>
      </w:pPr>
    </w:p>
    <w:p w14:paraId="1FF3BE15" w14:textId="77777777" w:rsidR="0043085D" w:rsidRPr="00D717BD" w:rsidRDefault="0043085D" w:rsidP="0043085D">
      <w:pPr>
        <w:tabs>
          <w:tab w:val="left" w:pos="567"/>
        </w:tabs>
        <w:jc w:val="center"/>
        <w:rPr>
          <w:sz w:val="22"/>
          <w:szCs w:val="22"/>
          <w:lang w:val="lt-LT"/>
        </w:rPr>
      </w:pPr>
    </w:p>
    <w:p w14:paraId="64CFE672" w14:textId="77777777" w:rsidR="0043085D" w:rsidRPr="00D717BD" w:rsidRDefault="0043085D" w:rsidP="0043085D">
      <w:pPr>
        <w:tabs>
          <w:tab w:val="left" w:pos="567"/>
        </w:tabs>
        <w:jc w:val="center"/>
        <w:rPr>
          <w:sz w:val="22"/>
          <w:szCs w:val="22"/>
          <w:lang w:val="lt-LT"/>
        </w:rPr>
      </w:pPr>
    </w:p>
    <w:p w14:paraId="16C893CF" w14:textId="77777777" w:rsidR="0043085D" w:rsidRPr="00D717BD" w:rsidRDefault="0043085D" w:rsidP="0043085D">
      <w:pPr>
        <w:tabs>
          <w:tab w:val="left" w:pos="567"/>
        </w:tabs>
        <w:jc w:val="center"/>
        <w:rPr>
          <w:sz w:val="22"/>
          <w:szCs w:val="22"/>
          <w:lang w:val="lt-LT"/>
        </w:rPr>
      </w:pPr>
    </w:p>
    <w:p w14:paraId="27DB315C" w14:textId="77777777" w:rsidR="0043085D" w:rsidRPr="00D717BD" w:rsidRDefault="0043085D" w:rsidP="0043085D">
      <w:pPr>
        <w:tabs>
          <w:tab w:val="left" w:pos="567"/>
        </w:tabs>
        <w:jc w:val="center"/>
        <w:rPr>
          <w:sz w:val="22"/>
          <w:szCs w:val="22"/>
          <w:lang w:val="lt-LT"/>
        </w:rPr>
      </w:pPr>
    </w:p>
    <w:p w14:paraId="1F016300" w14:textId="77777777" w:rsidR="0043085D" w:rsidRPr="00D717BD" w:rsidRDefault="0043085D" w:rsidP="0043085D">
      <w:pPr>
        <w:tabs>
          <w:tab w:val="left" w:pos="567"/>
        </w:tabs>
        <w:jc w:val="center"/>
        <w:rPr>
          <w:sz w:val="22"/>
          <w:szCs w:val="22"/>
          <w:lang w:val="lt-LT"/>
        </w:rPr>
      </w:pPr>
    </w:p>
    <w:p w14:paraId="133FC2E8" w14:textId="77777777" w:rsidR="0043085D" w:rsidRPr="00D717BD" w:rsidRDefault="0043085D" w:rsidP="0043085D">
      <w:pPr>
        <w:tabs>
          <w:tab w:val="left" w:pos="567"/>
        </w:tabs>
        <w:jc w:val="center"/>
        <w:rPr>
          <w:sz w:val="22"/>
          <w:szCs w:val="22"/>
          <w:lang w:val="lt-LT"/>
        </w:rPr>
      </w:pPr>
    </w:p>
    <w:p w14:paraId="1024F1D6" w14:textId="77777777" w:rsidR="0043085D" w:rsidRPr="00D717BD" w:rsidRDefault="0043085D" w:rsidP="0043085D">
      <w:pPr>
        <w:tabs>
          <w:tab w:val="left" w:pos="567"/>
        </w:tabs>
        <w:jc w:val="center"/>
        <w:rPr>
          <w:sz w:val="22"/>
          <w:szCs w:val="22"/>
          <w:lang w:val="lt-LT"/>
        </w:rPr>
      </w:pPr>
    </w:p>
    <w:p w14:paraId="745E5104" w14:textId="77777777" w:rsidR="0043085D" w:rsidRPr="00D717BD" w:rsidRDefault="0043085D" w:rsidP="0043085D">
      <w:pPr>
        <w:tabs>
          <w:tab w:val="left" w:pos="567"/>
        </w:tabs>
        <w:jc w:val="center"/>
        <w:rPr>
          <w:sz w:val="22"/>
          <w:szCs w:val="22"/>
          <w:lang w:val="lt-LT"/>
        </w:rPr>
      </w:pPr>
    </w:p>
    <w:p w14:paraId="61570215" w14:textId="77777777" w:rsidR="0043085D" w:rsidRPr="00D717BD" w:rsidRDefault="0043085D" w:rsidP="0043085D">
      <w:pPr>
        <w:tabs>
          <w:tab w:val="left" w:pos="567"/>
        </w:tabs>
        <w:jc w:val="center"/>
        <w:rPr>
          <w:sz w:val="22"/>
          <w:szCs w:val="22"/>
          <w:lang w:val="lt-LT"/>
        </w:rPr>
      </w:pPr>
    </w:p>
    <w:p w14:paraId="61F7D4BD" w14:textId="77777777" w:rsidR="0043085D" w:rsidRPr="00D717BD" w:rsidRDefault="0043085D" w:rsidP="0043085D">
      <w:pPr>
        <w:tabs>
          <w:tab w:val="left" w:pos="567"/>
        </w:tabs>
        <w:jc w:val="center"/>
        <w:rPr>
          <w:sz w:val="22"/>
          <w:szCs w:val="22"/>
          <w:lang w:val="lt-LT"/>
        </w:rPr>
      </w:pPr>
    </w:p>
    <w:p w14:paraId="7BA95330" w14:textId="77777777" w:rsidR="0043085D" w:rsidRPr="00D717BD" w:rsidRDefault="0043085D" w:rsidP="0043085D">
      <w:pPr>
        <w:tabs>
          <w:tab w:val="left" w:pos="567"/>
        </w:tabs>
        <w:jc w:val="center"/>
        <w:rPr>
          <w:sz w:val="22"/>
          <w:szCs w:val="22"/>
          <w:lang w:val="lt-LT"/>
        </w:rPr>
      </w:pPr>
    </w:p>
    <w:p w14:paraId="29E9544C" w14:textId="77777777" w:rsidR="0043085D" w:rsidRPr="00D717BD" w:rsidRDefault="0043085D" w:rsidP="0043085D">
      <w:pPr>
        <w:tabs>
          <w:tab w:val="left" w:pos="567"/>
        </w:tabs>
        <w:jc w:val="center"/>
        <w:rPr>
          <w:sz w:val="22"/>
          <w:szCs w:val="22"/>
          <w:lang w:val="lt-LT"/>
        </w:rPr>
      </w:pPr>
    </w:p>
    <w:p w14:paraId="7753A4D3" w14:textId="77777777" w:rsidR="0043085D" w:rsidRPr="00D717BD" w:rsidRDefault="0043085D" w:rsidP="0043085D">
      <w:pPr>
        <w:tabs>
          <w:tab w:val="left" w:pos="567"/>
        </w:tabs>
        <w:jc w:val="center"/>
        <w:rPr>
          <w:sz w:val="22"/>
          <w:szCs w:val="22"/>
          <w:lang w:val="lt-LT"/>
        </w:rPr>
      </w:pPr>
    </w:p>
    <w:p w14:paraId="5EE71BDA" w14:textId="77777777" w:rsidR="0043085D" w:rsidRPr="00D717BD" w:rsidRDefault="0043085D" w:rsidP="0043085D">
      <w:pPr>
        <w:tabs>
          <w:tab w:val="left" w:pos="567"/>
        </w:tabs>
        <w:jc w:val="center"/>
        <w:rPr>
          <w:sz w:val="22"/>
          <w:szCs w:val="22"/>
          <w:lang w:val="lt-LT"/>
        </w:rPr>
      </w:pPr>
    </w:p>
    <w:p w14:paraId="632454EF" w14:textId="77777777" w:rsidR="0043085D" w:rsidRPr="00D717BD" w:rsidRDefault="0043085D" w:rsidP="0043085D">
      <w:pPr>
        <w:tabs>
          <w:tab w:val="left" w:pos="567"/>
        </w:tabs>
        <w:jc w:val="center"/>
        <w:rPr>
          <w:sz w:val="22"/>
          <w:szCs w:val="22"/>
          <w:lang w:val="lt-LT"/>
        </w:rPr>
      </w:pPr>
    </w:p>
    <w:p w14:paraId="03DB2D65" w14:textId="77777777" w:rsidR="0043085D" w:rsidRPr="00D717BD" w:rsidRDefault="0043085D" w:rsidP="0043085D">
      <w:pPr>
        <w:tabs>
          <w:tab w:val="left" w:pos="567"/>
        </w:tabs>
        <w:jc w:val="center"/>
        <w:rPr>
          <w:sz w:val="22"/>
          <w:szCs w:val="22"/>
          <w:lang w:val="lt-LT"/>
        </w:rPr>
      </w:pPr>
    </w:p>
    <w:p w14:paraId="0A6923A2" w14:textId="77777777" w:rsidR="0043085D" w:rsidRPr="00D717BD" w:rsidRDefault="0043085D" w:rsidP="0043085D">
      <w:pPr>
        <w:tabs>
          <w:tab w:val="left" w:pos="567"/>
        </w:tabs>
        <w:jc w:val="center"/>
        <w:rPr>
          <w:sz w:val="22"/>
          <w:szCs w:val="22"/>
          <w:lang w:val="lt-LT"/>
        </w:rPr>
      </w:pPr>
    </w:p>
    <w:p w14:paraId="7E88AA35" w14:textId="77777777" w:rsidR="0043085D" w:rsidRPr="00D717BD" w:rsidRDefault="0043085D" w:rsidP="0043085D">
      <w:pPr>
        <w:tabs>
          <w:tab w:val="left" w:pos="567"/>
        </w:tabs>
        <w:jc w:val="center"/>
        <w:rPr>
          <w:sz w:val="22"/>
          <w:szCs w:val="22"/>
          <w:lang w:val="lt-LT"/>
        </w:rPr>
      </w:pPr>
    </w:p>
    <w:p w14:paraId="5BF6A179" w14:textId="77777777" w:rsidR="0043085D" w:rsidRPr="00D717BD" w:rsidRDefault="0043085D" w:rsidP="0043085D">
      <w:pPr>
        <w:tabs>
          <w:tab w:val="left" w:pos="567"/>
        </w:tabs>
        <w:jc w:val="center"/>
        <w:rPr>
          <w:sz w:val="22"/>
          <w:szCs w:val="22"/>
          <w:lang w:val="lt-LT"/>
        </w:rPr>
      </w:pPr>
    </w:p>
    <w:p w14:paraId="1F9D804B" w14:textId="77777777" w:rsidR="0043085D" w:rsidRPr="00D717BD" w:rsidRDefault="0043085D" w:rsidP="0043085D">
      <w:pPr>
        <w:tabs>
          <w:tab w:val="left" w:pos="567"/>
        </w:tabs>
        <w:jc w:val="center"/>
        <w:outlineLvl w:val="0"/>
        <w:rPr>
          <w:b/>
          <w:bCs/>
          <w:sz w:val="22"/>
          <w:szCs w:val="22"/>
          <w:lang w:val="lt-LT"/>
        </w:rPr>
      </w:pPr>
    </w:p>
    <w:p w14:paraId="784F6ED8" w14:textId="77777777" w:rsidR="0043085D" w:rsidRPr="00D717BD" w:rsidRDefault="0043085D" w:rsidP="0043085D">
      <w:pPr>
        <w:tabs>
          <w:tab w:val="left" w:pos="567"/>
        </w:tabs>
        <w:jc w:val="center"/>
        <w:outlineLvl w:val="0"/>
        <w:rPr>
          <w:b/>
          <w:bCs/>
          <w:sz w:val="22"/>
          <w:szCs w:val="22"/>
          <w:lang w:val="lt-LT"/>
        </w:rPr>
      </w:pPr>
      <w:r w:rsidRPr="00D717BD">
        <w:rPr>
          <w:b/>
          <w:bCs/>
          <w:sz w:val="22"/>
          <w:szCs w:val="22"/>
          <w:lang w:val="lt-LT"/>
        </w:rPr>
        <w:t>II PRIEDAS</w:t>
      </w:r>
    </w:p>
    <w:p w14:paraId="1A5C5E1D" w14:textId="77777777" w:rsidR="0043085D" w:rsidRPr="00D717BD" w:rsidRDefault="0043085D" w:rsidP="0043085D">
      <w:pPr>
        <w:tabs>
          <w:tab w:val="left" w:pos="567"/>
        </w:tabs>
        <w:jc w:val="center"/>
        <w:outlineLvl w:val="0"/>
        <w:rPr>
          <w:b/>
          <w:bCs/>
          <w:sz w:val="22"/>
          <w:szCs w:val="22"/>
          <w:lang w:val="lt-LT"/>
        </w:rPr>
      </w:pPr>
    </w:p>
    <w:p w14:paraId="64934BEF" w14:textId="77777777" w:rsidR="0043085D" w:rsidRPr="00D717BD" w:rsidRDefault="0043085D" w:rsidP="0043085D">
      <w:pPr>
        <w:tabs>
          <w:tab w:val="left" w:pos="567"/>
        </w:tabs>
        <w:jc w:val="center"/>
        <w:outlineLvl w:val="0"/>
        <w:rPr>
          <w:b/>
          <w:bCs/>
          <w:caps/>
          <w:sz w:val="22"/>
          <w:szCs w:val="22"/>
          <w:lang w:val="lt-LT"/>
        </w:rPr>
      </w:pPr>
      <w:r w:rsidRPr="00D717BD">
        <w:rPr>
          <w:b/>
          <w:bCs/>
          <w:caps/>
          <w:sz w:val="22"/>
          <w:szCs w:val="22"/>
          <w:lang w:val="lt-LT"/>
        </w:rPr>
        <w:t>REGISTRACIJOS sąlygos</w:t>
      </w:r>
    </w:p>
    <w:p w14:paraId="01D50205" w14:textId="77777777" w:rsidR="0043085D" w:rsidRPr="00D717BD" w:rsidRDefault="0043085D" w:rsidP="0043085D">
      <w:pPr>
        <w:rPr>
          <w:sz w:val="22"/>
          <w:szCs w:val="22"/>
          <w:lang w:val="lt-LT"/>
        </w:rPr>
      </w:pPr>
    </w:p>
    <w:p w14:paraId="63BB2666" w14:textId="77777777" w:rsidR="0043085D" w:rsidRPr="00D717BD" w:rsidRDefault="0043085D" w:rsidP="00833A79">
      <w:pPr>
        <w:tabs>
          <w:tab w:val="left" w:pos="540"/>
        </w:tabs>
        <w:ind w:left="540" w:hanging="540"/>
        <w:outlineLvl w:val="0"/>
        <w:rPr>
          <w:b/>
          <w:bCs/>
          <w:sz w:val="22"/>
          <w:szCs w:val="22"/>
          <w:lang w:val="lt-LT"/>
        </w:rPr>
      </w:pPr>
      <w:r w:rsidRPr="00D717BD">
        <w:rPr>
          <w:b/>
          <w:bCs/>
          <w:sz w:val="22"/>
          <w:szCs w:val="22"/>
          <w:lang w:val="lt-LT"/>
        </w:rPr>
        <w:t>A.</w:t>
      </w:r>
      <w:r w:rsidRPr="00D717BD">
        <w:rPr>
          <w:b/>
          <w:bCs/>
          <w:sz w:val="22"/>
          <w:szCs w:val="22"/>
          <w:lang w:val="lt-LT"/>
        </w:rPr>
        <w:tab/>
      </w:r>
      <w:r w:rsidRPr="00D717BD">
        <w:rPr>
          <w:b/>
          <w:noProof/>
          <w:sz w:val="22"/>
          <w:szCs w:val="22"/>
          <w:lang w:val="lt-LT"/>
        </w:rPr>
        <w:t>GAMINTOJAS (-AI), ATSAKINGAS (-I) UŽ SERIJŲ IŠLEIDIMĄ</w:t>
      </w:r>
    </w:p>
    <w:p w14:paraId="1DBCF3D2" w14:textId="77777777" w:rsidR="0043085D" w:rsidRPr="00D717BD" w:rsidRDefault="0043085D" w:rsidP="00833A79">
      <w:pPr>
        <w:tabs>
          <w:tab w:val="left" w:pos="540"/>
        </w:tabs>
        <w:rPr>
          <w:sz w:val="22"/>
          <w:szCs w:val="22"/>
          <w:lang w:val="lt-LT"/>
        </w:rPr>
      </w:pPr>
    </w:p>
    <w:p w14:paraId="74E284D2" w14:textId="77777777" w:rsidR="0043085D" w:rsidRPr="00D717BD" w:rsidRDefault="0043085D" w:rsidP="00833A79">
      <w:pPr>
        <w:tabs>
          <w:tab w:val="left" w:pos="540"/>
        </w:tabs>
        <w:rPr>
          <w:b/>
          <w:bCs/>
          <w:sz w:val="22"/>
          <w:szCs w:val="22"/>
          <w:lang w:val="lt-LT"/>
        </w:rPr>
      </w:pPr>
      <w:r w:rsidRPr="00D717BD">
        <w:rPr>
          <w:b/>
          <w:bCs/>
          <w:sz w:val="22"/>
          <w:szCs w:val="22"/>
          <w:lang w:val="lt-LT"/>
        </w:rPr>
        <w:t>B.</w:t>
      </w:r>
      <w:r w:rsidRPr="00D717BD">
        <w:rPr>
          <w:b/>
          <w:bCs/>
          <w:sz w:val="22"/>
          <w:szCs w:val="22"/>
          <w:lang w:val="lt-LT"/>
        </w:rPr>
        <w:tab/>
      </w:r>
      <w:r w:rsidRPr="00D717BD">
        <w:rPr>
          <w:b/>
          <w:sz w:val="22"/>
          <w:szCs w:val="22"/>
          <w:lang w:val="lt-LT"/>
        </w:rPr>
        <w:t>TIEKIMO IR VARTOJIMO SĄLYGOS AR APRIBOJIMAI</w:t>
      </w:r>
    </w:p>
    <w:p w14:paraId="310E5BB5" w14:textId="77777777" w:rsidR="0043085D" w:rsidRPr="00D717BD" w:rsidRDefault="0043085D" w:rsidP="0043085D">
      <w:pPr>
        <w:jc w:val="center"/>
        <w:rPr>
          <w:sz w:val="22"/>
          <w:szCs w:val="22"/>
          <w:lang w:val="lt-LT"/>
        </w:rPr>
      </w:pPr>
    </w:p>
    <w:p w14:paraId="0EE10C7E" w14:textId="77777777" w:rsidR="0043085D" w:rsidRPr="00D717BD" w:rsidRDefault="0043085D" w:rsidP="0043085D">
      <w:pPr>
        <w:tabs>
          <w:tab w:val="left" w:pos="540"/>
        </w:tabs>
        <w:ind w:left="540" w:hanging="540"/>
        <w:outlineLvl w:val="0"/>
        <w:rPr>
          <w:b/>
          <w:bCs/>
          <w:sz w:val="22"/>
          <w:szCs w:val="22"/>
          <w:lang w:val="lt-LT"/>
        </w:rPr>
      </w:pPr>
      <w:r w:rsidRPr="00D717BD">
        <w:rPr>
          <w:b/>
          <w:bCs/>
          <w:sz w:val="22"/>
          <w:szCs w:val="22"/>
          <w:lang w:val="lt-LT"/>
        </w:rPr>
        <w:br w:type="page"/>
      </w:r>
      <w:r w:rsidRPr="00D717BD">
        <w:rPr>
          <w:b/>
          <w:bCs/>
          <w:sz w:val="22"/>
          <w:szCs w:val="22"/>
          <w:lang w:val="lt-LT"/>
        </w:rPr>
        <w:lastRenderedPageBreak/>
        <w:t xml:space="preserve">A. </w:t>
      </w:r>
      <w:r w:rsidRPr="00D717BD">
        <w:rPr>
          <w:b/>
          <w:bCs/>
          <w:sz w:val="22"/>
          <w:szCs w:val="22"/>
          <w:lang w:val="lt-LT"/>
        </w:rPr>
        <w:tab/>
      </w:r>
      <w:r w:rsidRPr="00D717BD">
        <w:rPr>
          <w:b/>
          <w:sz w:val="22"/>
          <w:szCs w:val="22"/>
          <w:lang w:val="lt-LT"/>
        </w:rPr>
        <w:t>GAMINTOJAS (-AI), ATSAKINGAS (-I) UŽ SERIJŲ IŠLEIDIMĄ</w:t>
      </w:r>
    </w:p>
    <w:p w14:paraId="6AA8FA2A" w14:textId="77777777" w:rsidR="0043085D" w:rsidRPr="00D717BD" w:rsidRDefault="0043085D" w:rsidP="0043085D">
      <w:pPr>
        <w:rPr>
          <w:sz w:val="22"/>
          <w:szCs w:val="22"/>
          <w:lang w:val="lt-LT"/>
        </w:rPr>
      </w:pPr>
    </w:p>
    <w:p w14:paraId="6F920688" w14:textId="77777777" w:rsidR="0043085D" w:rsidRPr="00D717BD" w:rsidRDefault="0043085D" w:rsidP="0043085D">
      <w:pPr>
        <w:jc w:val="both"/>
        <w:rPr>
          <w:sz w:val="22"/>
          <w:szCs w:val="22"/>
          <w:lang w:val="lt-LT"/>
        </w:rPr>
      </w:pPr>
      <w:r w:rsidRPr="00D717BD">
        <w:rPr>
          <w:noProof/>
          <w:sz w:val="22"/>
          <w:szCs w:val="22"/>
          <w:u w:val="single"/>
          <w:lang w:val="lt-LT"/>
        </w:rPr>
        <w:t>Gamintojo (-ų), atsakingo (-ų) už serijų išleidimą, pavadinimas (-ai) ir adresas (-ai)</w:t>
      </w:r>
    </w:p>
    <w:p w14:paraId="5011711D" w14:textId="77777777" w:rsidR="0043085D" w:rsidRPr="00D717BD" w:rsidRDefault="0043085D" w:rsidP="0043085D">
      <w:pPr>
        <w:rPr>
          <w:sz w:val="22"/>
          <w:szCs w:val="22"/>
          <w:lang w:val="lt-LT"/>
        </w:rPr>
      </w:pPr>
    </w:p>
    <w:p w14:paraId="559B17BD" w14:textId="77777777" w:rsidR="00223E6C" w:rsidRPr="00D717BD" w:rsidRDefault="0043085D" w:rsidP="0043085D">
      <w:pPr>
        <w:rPr>
          <w:sz w:val="22"/>
          <w:szCs w:val="22"/>
          <w:lang w:val="lt-LT"/>
        </w:rPr>
      </w:pPr>
      <w:r w:rsidRPr="00D717BD">
        <w:rPr>
          <w:sz w:val="22"/>
          <w:szCs w:val="22"/>
          <w:lang w:val="lt-LT"/>
        </w:rPr>
        <w:t>Farmaclair</w:t>
      </w:r>
    </w:p>
    <w:p w14:paraId="78BB645F" w14:textId="42ABDCE8" w:rsidR="00223E6C" w:rsidRPr="00D717BD" w:rsidRDefault="0043085D" w:rsidP="0043085D">
      <w:pPr>
        <w:rPr>
          <w:sz w:val="22"/>
          <w:szCs w:val="22"/>
          <w:lang w:val="lt-LT"/>
        </w:rPr>
      </w:pPr>
      <w:r w:rsidRPr="00D717BD">
        <w:rPr>
          <w:sz w:val="22"/>
          <w:szCs w:val="22"/>
          <w:lang w:val="lt-LT"/>
        </w:rPr>
        <w:t>440 avenue de General de Goulle</w:t>
      </w:r>
    </w:p>
    <w:p w14:paraId="3D8BDE01" w14:textId="56468F4A" w:rsidR="00223E6C" w:rsidRPr="00D717BD" w:rsidRDefault="0043085D" w:rsidP="0043085D">
      <w:pPr>
        <w:rPr>
          <w:sz w:val="22"/>
          <w:szCs w:val="22"/>
          <w:lang w:val="lt-LT"/>
        </w:rPr>
      </w:pPr>
      <w:r w:rsidRPr="00D717BD">
        <w:rPr>
          <w:sz w:val="22"/>
          <w:szCs w:val="22"/>
          <w:lang w:val="lt-LT"/>
        </w:rPr>
        <w:t>14200 Herouville Saint-Clair</w:t>
      </w:r>
    </w:p>
    <w:p w14:paraId="482D39FB" w14:textId="6BF3F002" w:rsidR="0043085D" w:rsidRPr="00D717BD" w:rsidRDefault="0043085D" w:rsidP="0043085D">
      <w:pPr>
        <w:rPr>
          <w:snapToGrid w:val="0"/>
          <w:sz w:val="22"/>
          <w:szCs w:val="22"/>
          <w:lang w:val="lt-LT"/>
        </w:rPr>
      </w:pPr>
      <w:r w:rsidRPr="00D717BD">
        <w:rPr>
          <w:snapToGrid w:val="0"/>
          <w:sz w:val="22"/>
          <w:szCs w:val="22"/>
          <w:lang w:val="lt-LT"/>
        </w:rPr>
        <w:t>Prancūzija</w:t>
      </w:r>
    </w:p>
    <w:p w14:paraId="161A3855" w14:textId="06EFC24A" w:rsidR="00223E6C" w:rsidRPr="00D717BD" w:rsidRDefault="00223E6C" w:rsidP="0043085D">
      <w:pPr>
        <w:rPr>
          <w:snapToGrid w:val="0"/>
          <w:sz w:val="22"/>
          <w:szCs w:val="22"/>
          <w:lang w:val="lt-LT"/>
        </w:rPr>
      </w:pPr>
    </w:p>
    <w:p w14:paraId="164A31C2" w14:textId="7FC5F907" w:rsidR="0004297D" w:rsidRPr="00D717BD" w:rsidRDefault="0004297D" w:rsidP="0043085D">
      <w:pPr>
        <w:rPr>
          <w:sz w:val="22"/>
          <w:szCs w:val="22"/>
          <w:lang w:val="lt-LT"/>
        </w:rPr>
      </w:pPr>
      <w:r w:rsidRPr="00D717BD">
        <w:rPr>
          <w:sz w:val="22"/>
          <w:szCs w:val="22"/>
          <w:lang w:val="lt-LT"/>
        </w:rPr>
        <w:t>arba</w:t>
      </w:r>
    </w:p>
    <w:p w14:paraId="73A9703E" w14:textId="77777777" w:rsidR="0004297D" w:rsidRPr="00D717BD" w:rsidRDefault="0004297D" w:rsidP="0043085D">
      <w:pPr>
        <w:rPr>
          <w:sz w:val="22"/>
          <w:szCs w:val="22"/>
          <w:lang w:val="lt-LT"/>
        </w:rPr>
      </w:pPr>
    </w:p>
    <w:p w14:paraId="7F1AF9B7" w14:textId="77777777" w:rsidR="003B4D52" w:rsidRPr="00D717BD" w:rsidRDefault="003B4D52" w:rsidP="003B4D52">
      <w:pPr>
        <w:rPr>
          <w:rFonts w:eastAsia="Calibri"/>
          <w:sz w:val="22"/>
          <w:szCs w:val="22"/>
          <w:lang w:val="lt-LT"/>
        </w:rPr>
      </w:pPr>
      <w:r w:rsidRPr="00D717BD">
        <w:rPr>
          <w:rFonts w:eastAsia="Calibri"/>
          <w:sz w:val="22"/>
          <w:szCs w:val="22"/>
          <w:lang w:val="lt-LT"/>
        </w:rPr>
        <w:t>Haleon Germany GmbH</w:t>
      </w:r>
    </w:p>
    <w:p w14:paraId="48EAD445" w14:textId="77777777" w:rsidR="003B4D52" w:rsidRPr="00D717BD" w:rsidRDefault="003B4D52" w:rsidP="003B4D52">
      <w:pPr>
        <w:rPr>
          <w:rFonts w:eastAsia="Calibri"/>
          <w:sz w:val="22"/>
          <w:szCs w:val="22"/>
          <w:lang w:val="lt-LT"/>
        </w:rPr>
      </w:pPr>
      <w:r w:rsidRPr="00D717BD">
        <w:rPr>
          <w:rFonts w:eastAsia="Calibri"/>
          <w:sz w:val="22"/>
          <w:szCs w:val="22"/>
          <w:lang w:val="lt-LT"/>
        </w:rPr>
        <w:t>Barthstraße 4</w:t>
      </w:r>
    </w:p>
    <w:p w14:paraId="73DE3F64" w14:textId="77777777" w:rsidR="003B4D52" w:rsidRPr="00D717BD" w:rsidRDefault="003B4D52" w:rsidP="003B4D52">
      <w:pPr>
        <w:rPr>
          <w:rFonts w:eastAsia="Calibri"/>
          <w:sz w:val="22"/>
          <w:szCs w:val="22"/>
          <w:lang w:val="lt-LT"/>
        </w:rPr>
      </w:pPr>
      <w:r w:rsidRPr="00D717BD">
        <w:rPr>
          <w:rFonts w:eastAsia="Calibri"/>
          <w:sz w:val="22"/>
          <w:szCs w:val="22"/>
          <w:lang w:val="lt-LT"/>
        </w:rPr>
        <w:t xml:space="preserve">80339 München </w:t>
      </w:r>
    </w:p>
    <w:p w14:paraId="3032E7D9" w14:textId="77777777" w:rsidR="003B4D52" w:rsidRPr="00D717BD" w:rsidRDefault="003B4D52" w:rsidP="003B4D52">
      <w:pPr>
        <w:rPr>
          <w:rFonts w:eastAsia="Calibri"/>
          <w:sz w:val="22"/>
          <w:szCs w:val="22"/>
          <w:lang w:val="lt-LT"/>
        </w:rPr>
      </w:pPr>
      <w:r w:rsidRPr="00D717BD">
        <w:rPr>
          <w:rFonts w:eastAsia="Calibri"/>
          <w:sz w:val="22"/>
          <w:szCs w:val="22"/>
          <w:lang w:val="lt-LT"/>
        </w:rPr>
        <w:t>Vokietija</w:t>
      </w:r>
    </w:p>
    <w:p w14:paraId="2AE77DC7" w14:textId="77777777" w:rsidR="0004297D" w:rsidRPr="00D717BD" w:rsidRDefault="0004297D" w:rsidP="0043085D">
      <w:pPr>
        <w:rPr>
          <w:sz w:val="22"/>
          <w:szCs w:val="22"/>
          <w:lang w:val="lt-LT"/>
        </w:rPr>
      </w:pPr>
    </w:p>
    <w:p w14:paraId="7C728929" w14:textId="52D8A263" w:rsidR="005E3938" w:rsidRPr="00D717BD" w:rsidRDefault="0007598C" w:rsidP="0043085D">
      <w:pPr>
        <w:rPr>
          <w:sz w:val="22"/>
          <w:szCs w:val="22"/>
          <w:lang w:val="lt-LT"/>
        </w:rPr>
      </w:pPr>
      <w:r w:rsidRPr="00D717BD">
        <w:rPr>
          <w:sz w:val="22"/>
          <w:szCs w:val="22"/>
          <w:lang w:val="lt-LT"/>
        </w:rPr>
        <w:t>Su pakuote pateikiamame lapelyje nurodomas gamintojo, atsakingo už konkrečios serijos išleidimą, pavadinimas ir adresas.</w:t>
      </w:r>
    </w:p>
    <w:p w14:paraId="0DF76720" w14:textId="77777777" w:rsidR="0043085D" w:rsidRPr="00D717BD" w:rsidRDefault="0043085D" w:rsidP="0043085D">
      <w:pPr>
        <w:rPr>
          <w:sz w:val="22"/>
          <w:szCs w:val="22"/>
          <w:lang w:val="lt-LT"/>
        </w:rPr>
      </w:pPr>
    </w:p>
    <w:p w14:paraId="3424AE6D" w14:textId="77777777" w:rsidR="00B043E2" w:rsidRPr="00D717BD" w:rsidRDefault="00B043E2" w:rsidP="0043085D">
      <w:pPr>
        <w:rPr>
          <w:sz w:val="22"/>
          <w:szCs w:val="22"/>
          <w:lang w:val="lt-LT"/>
        </w:rPr>
      </w:pPr>
    </w:p>
    <w:p w14:paraId="673BE9E0" w14:textId="77777777" w:rsidR="0043085D" w:rsidRPr="00D717BD" w:rsidRDefault="0043085D" w:rsidP="0043085D">
      <w:pPr>
        <w:tabs>
          <w:tab w:val="left" w:pos="540"/>
        </w:tabs>
        <w:outlineLvl w:val="0"/>
        <w:rPr>
          <w:b/>
          <w:bCs/>
          <w:sz w:val="22"/>
          <w:szCs w:val="22"/>
          <w:lang w:val="lt-LT"/>
        </w:rPr>
      </w:pPr>
      <w:r w:rsidRPr="00D717BD">
        <w:rPr>
          <w:b/>
          <w:bCs/>
          <w:sz w:val="22"/>
          <w:szCs w:val="22"/>
          <w:lang w:val="lt-LT"/>
        </w:rPr>
        <w:t xml:space="preserve">B. </w:t>
      </w:r>
      <w:r w:rsidRPr="00D717BD">
        <w:rPr>
          <w:b/>
          <w:bCs/>
          <w:sz w:val="22"/>
          <w:szCs w:val="22"/>
          <w:lang w:val="lt-LT"/>
        </w:rPr>
        <w:tab/>
      </w:r>
      <w:r w:rsidRPr="00D717BD">
        <w:rPr>
          <w:b/>
          <w:noProof/>
          <w:sz w:val="22"/>
          <w:szCs w:val="22"/>
          <w:lang w:val="lt-LT"/>
        </w:rPr>
        <w:t>TIEKIMO IR VARTOJIMO SĄLYGOS AR APRIBOJIMAI</w:t>
      </w:r>
    </w:p>
    <w:p w14:paraId="00881982" w14:textId="77777777" w:rsidR="0043085D" w:rsidRPr="00D717BD" w:rsidRDefault="0043085D" w:rsidP="0043085D">
      <w:pPr>
        <w:rPr>
          <w:sz w:val="22"/>
          <w:szCs w:val="22"/>
          <w:lang w:val="lt-LT"/>
        </w:rPr>
      </w:pPr>
    </w:p>
    <w:p w14:paraId="00474F9F" w14:textId="77777777" w:rsidR="0043085D" w:rsidRPr="00D717BD" w:rsidRDefault="0043085D" w:rsidP="0043085D">
      <w:pPr>
        <w:outlineLvl w:val="0"/>
        <w:rPr>
          <w:sz w:val="22"/>
          <w:szCs w:val="22"/>
          <w:lang w:val="lt-LT"/>
        </w:rPr>
      </w:pPr>
      <w:r w:rsidRPr="00D717BD">
        <w:rPr>
          <w:sz w:val="22"/>
          <w:szCs w:val="22"/>
          <w:lang w:val="lt-LT"/>
        </w:rPr>
        <w:t>Nereceptinis vaistinis preparatas.</w:t>
      </w:r>
    </w:p>
    <w:p w14:paraId="4AC62D80" w14:textId="77777777" w:rsidR="0043085D" w:rsidRPr="00D717BD" w:rsidRDefault="0043085D" w:rsidP="0043085D">
      <w:pPr>
        <w:rPr>
          <w:b/>
          <w:bCs/>
          <w:sz w:val="22"/>
          <w:szCs w:val="22"/>
          <w:lang w:val="lt-LT"/>
        </w:rPr>
      </w:pPr>
    </w:p>
    <w:p w14:paraId="2FCC6951" w14:textId="77777777" w:rsidR="0043085D" w:rsidRPr="00D717BD" w:rsidRDefault="0043085D" w:rsidP="0043085D">
      <w:pPr>
        <w:rPr>
          <w:b/>
          <w:bCs/>
          <w:sz w:val="22"/>
          <w:szCs w:val="22"/>
          <w:lang w:val="lt-LT"/>
        </w:rPr>
      </w:pPr>
    </w:p>
    <w:p w14:paraId="4FF12663" w14:textId="77777777" w:rsidR="0043085D" w:rsidRPr="00D717BD" w:rsidRDefault="0043085D" w:rsidP="0043085D">
      <w:pPr>
        <w:rPr>
          <w:b/>
          <w:bCs/>
          <w:sz w:val="22"/>
          <w:szCs w:val="22"/>
          <w:lang w:val="lt-LT"/>
        </w:rPr>
      </w:pPr>
    </w:p>
    <w:p w14:paraId="715A7542" w14:textId="77777777" w:rsidR="0043085D" w:rsidRPr="00D717BD" w:rsidRDefault="0043085D" w:rsidP="0043085D">
      <w:pPr>
        <w:rPr>
          <w:b/>
          <w:bCs/>
          <w:sz w:val="22"/>
          <w:szCs w:val="22"/>
          <w:lang w:val="lt-LT"/>
        </w:rPr>
      </w:pPr>
    </w:p>
    <w:p w14:paraId="36516840" w14:textId="77777777" w:rsidR="0043085D" w:rsidRPr="00D717BD" w:rsidRDefault="0043085D" w:rsidP="0043085D">
      <w:pPr>
        <w:rPr>
          <w:b/>
          <w:bCs/>
          <w:sz w:val="22"/>
          <w:szCs w:val="22"/>
          <w:lang w:val="lt-LT"/>
        </w:rPr>
      </w:pPr>
    </w:p>
    <w:p w14:paraId="6C194214" w14:textId="77777777" w:rsidR="0043085D" w:rsidRPr="00D717BD" w:rsidRDefault="0043085D" w:rsidP="0043085D">
      <w:pPr>
        <w:rPr>
          <w:b/>
          <w:bCs/>
          <w:sz w:val="22"/>
          <w:szCs w:val="22"/>
          <w:lang w:val="lt-LT"/>
        </w:rPr>
      </w:pPr>
    </w:p>
    <w:p w14:paraId="2008E983" w14:textId="77777777" w:rsidR="0043085D" w:rsidRPr="00D717BD" w:rsidRDefault="0043085D" w:rsidP="0043085D">
      <w:pPr>
        <w:rPr>
          <w:b/>
          <w:bCs/>
          <w:sz w:val="22"/>
          <w:szCs w:val="22"/>
          <w:lang w:val="lt-LT"/>
        </w:rPr>
      </w:pPr>
    </w:p>
    <w:p w14:paraId="10F2FDF7" w14:textId="77777777" w:rsidR="0043085D" w:rsidRPr="00D717BD" w:rsidRDefault="0043085D" w:rsidP="0043085D">
      <w:pPr>
        <w:rPr>
          <w:b/>
          <w:bCs/>
          <w:sz w:val="22"/>
          <w:szCs w:val="22"/>
          <w:lang w:val="lt-LT"/>
        </w:rPr>
      </w:pPr>
    </w:p>
    <w:p w14:paraId="5505A91F" w14:textId="77777777" w:rsidR="0043085D" w:rsidRPr="00D717BD" w:rsidRDefault="0043085D" w:rsidP="0043085D">
      <w:pPr>
        <w:rPr>
          <w:b/>
          <w:bCs/>
          <w:sz w:val="22"/>
          <w:szCs w:val="22"/>
          <w:lang w:val="lt-LT"/>
        </w:rPr>
      </w:pPr>
    </w:p>
    <w:p w14:paraId="5535F389" w14:textId="77777777" w:rsidR="0043085D" w:rsidRPr="00D717BD" w:rsidRDefault="0043085D" w:rsidP="0043085D">
      <w:pPr>
        <w:rPr>
          <w:b/>
          <w:bCs/>
          <w:sz w:val="22"/>
          <w:szCs w:val="22"/>
          <w:lang w:val="lt-LT"/>
        </w:rPr>
      </w:pPr>
    </w:p>
    <w:p w14:paraId="11CCB07B" w14:textId="77777777" w:rsidR="0043085D" w:rsidRPr="00D717BD" w:rsidRDefault="0043085D" w:rsidP="0043085D">
      <w:pPr>
        <w:rPr>
          <w:sz w:val="22"/>
          <w:szCs w:val="22"/>
          <w:lang w:val="lt-LT"/>
        </w:rPr>
      </w:pPr>
      <w:r w:rsidRPr="00D717BD">
        <w:rPr>
          <w:bCs/>
          <w:sz w:val="22"/>
          <w:szCs w:val="22"/>
          <w:lang w:val="lt-LT"/>
        </w:rPr>
        <w:br w:type="page"/>
      </w:r>
    </w:p>
    <w:p w14:paraId="749B0CC3" w14:textId="77777777" w:rsidR="0043085D" w:rsidRPr="00D717BD" w:rsidRDefault="0043085D" w:rsidP="0043085D">
      <w:pPr>
        <w:jc w:val="center"/>
        <w:rPr>
          <w:b/>
          <w:bCs/>
          <w:sz w:val="22"/>
          <w:szCs w:val="22"/>
          <w:lang w:val="lt-LT"/>
        </w:rPr>
      </w:pPr>
    </w:p>
    <w:p w14:paraId="7B4589E0" w14:textId="77777777" w:rsidR="0043085D" w:rsidRPr="00D717BD" w:rsidRDefault="0043085D" w:rsidP="0043085D">
      <w:pPr>
        <w:jc w:val="center"/>
        <w:rPr>
          <w:b/>
          <w:bCs/>
          <w:sz w:val="22"/>
          <w:szCs w:val="22"/>
          <w:lang w:val="lt-LT"/>
        </w:rPr>
      </w:pPr>
    </w:p>
    <w:p w14:paraId="35C74C17" w14:textId="77777777" w:rsidR="0043085D" w:rsidRPr="00D717BD" w:rsidRDefault="0043085D" w:rsidP="0043085D">
      <w:pPr>
        <w:jc w:val="center"/>
        <w:rPr>
          <w:b/>
          <w:bCs/>
          <w:sz w:val="22"/>
          <w:szCs w:val="22"/>
          <w:lang w:val="lt-LT"/>
        </w:rPr>
      </w:pPr>
    </w:p>
    <w:p w14:paraId="39BECF9E" w14:textId="77777777" w:rsidR="0043085D" w:rsidRPr="00D717BD" w:rsidRDefault="0043085D" w:rsidP="0043085D">
      <w:pPr>
        <w:jc w:val="center"/>
        <w:rPr>
          <w:b/>
          <w:bCs/>
          <w:sz w:val="22"/>
          <w:szCs w:val="22"/>
          <w:lang w:val="lt-LT"/>
        </w:rPr>
      </w:pPr>
    </w:p>
    <w:p w14:paraId="682FC241" w14:textId="77777777" w:rsidR="0043085D" w:rsidRPr="00D717BD" w:rsidRDefault="0043085D" w:rsidP="0043085D">
      <w:pPr>
        <w:jc w:val="center"/>
        <w:rPr>
          <w:b/>
          <w:bCs/>
          <w:sz w:val="22"/>
          <w:szCs w:val="22"/>
          <w:lang w:val="lt-LT"/>
        </w:rPr>
      </w:pPr>
    </w:p>
    <w:p w14:paraId="0B3C19FF" w14:textId="77777777" w:rsidR="0043085D" w:rsidRPr="00D717BD" w:rsidRDefault="0043085D" w:rsidP="0043085D">
      <w:pPr>
        <w:jc w:val="center"/>
        <w:rPr>
          <w:b/>
          <w:bCs/>
          <w:sz w:val="22"/>
          <w:szCs w:val="22"/>
          <w:lang w:val="lt-LT"/>
        </w:rPr>
      </w:pPr>
    </w:p>
    <w:p w14:paraId="1BBE1212" w14:textId="77777777" w:rsidR="0043085D" w:rsidRPr="00D717BD" w:rsidRDefault="0043085D" w:rsidP="0043085D">
      <w:pPr>
        <w:jc w:val="center"/>
        <w:rPr>
          <w:b/>
          <w:bCs/>
          <w:sz w:val="22"/>
          <w:szCs w:val="22"/>
          <w:lang w:val="lt-LT"/>
        </w:rPr>
      </w:pPr>
    </w:p>
    <w:p w14:paraId="65C80C7C" w14:textId="77777777" w:rsidR="0043085D" w:rsidRPr="00D717BD" w:rsidRDefault="0043085D" w:rsidP="0043085D">
      <w:pPr>
        <w:jc w:val="center"/>
        <w:rPr>
          <w:b/>
          <w:bCs/>
          <w:sz w:val="22"/>
          <w:szCs w:val="22"/>
          <w:lang w:val="lt-LT"/>
        </w:rPr>
      </w:pPr>
    </w:p>
    <w:p w14:paraId="4693E9FB" w14:textId="77777777" w:rsidR="0043085D" w:rsidRPr="00D717BD" w:rsidRDefault="0043085D" w:rsidP="0043085D">
      <w:pPr>
        <w:jc w:val="center"/>
        <w:rPr>
          <w:b/>
          <w:bCs/>
          <w:sz w:val="22"/>
          <w:szCs w:val="22"/>
          <w:lang w:val="lt-LT"/>
        </w:rPr>
      </w:pPr>
    </w:p>
    <w:p w14:paraId="33842278" w14:textId="77777777" w:rsidR="0043085D" w:rsidRPr="00D717BD" w:rsidRDefault="0043085D" w:rsidP="0043085D">
      <w:pPr>
        <w:jc w:val="center"/>
        <w:rPr>
          <w:b/>
          <w:bCs/>
          <w:sz w:val="22"/>
          <w:szCs w:val="22"/>
          <w:lang w:val="lt-LT"/>
        </w:rPr>
      </w:pPr>
    </w:p>
    <w:p w14:paraId="6F2B18BA" w14:textId="77777777" w:rsidR="0043085D" w:rsidRPr="00D717BD" w:rsidRDefault="0043085D" w:rsidP="0043085D">
      <w:pPr>
        <w:jc w:val="center"/>
        <w:rPr>
          <w:b/>
          <w:bCs/>
          <w:sz w:val="22"/>
          <w:szCs w:val="22"/>
          <w:lang w:val="lt-LT"/>
        </w:rPr>
      </w:pPr>
    </w:p>
    <w:p w14:paraId="63608E2E" w14:textId="77777777" w:rsidR="0043085D" w:rsidRPr="00D717BD" w:rsidRDefault="0043085D" w:rsidP="0043085D">
      <w:pPr>
        <w:jc w:val="center"/>
        <w:rPr>
          <w:b/>
          <w:bCs/>
          <w:sz w:val="22"/>
          <w:szCs w:val="22"/>
          <w:lang w:val="lt-LT"/>
        </w:rPr>
      </w:pPr>
    </w:p>
    <w:p w14:paraId="0A3B693C" w14:textId="77777777" w:rsidR="0043085D" w:rsidRPr="00D717BD" w:rsidRDefault="0043085D" w:rsidP="0043085D">
      <w:pPr>
        <w:jc w:val="center"/>
        <w:rPr>
          <w:b/>
          <w:bCs/>
          <w:sz w:val="22"/>
          <w:szCs w:val="22"/>
          <w:lang w:val="lt-LT"/>
        </w:rPr>
      </w:pPr>
    </w:p>
    <w:p w14:paraId="2440D334" w14:textId="77777777" w:rsidR="0043085D" w:rsidRPr="00D717BD" w:rsidRDefault="0043085D" w:rsidP="0043085D">
      <w:pPr>
        <w:jc w:val="center"/>
        <w:rPr>
          <w:b/>
          <w:bCs/>
          <w:sz w:val="22"/>
          <w:szCs w:val="22"/>
          <w:lang w:val="lt-LT"/>
        </w:rPr>
      </w:pPr>
    </w:p>
    <w:p w14:paraId="65F33267" w14:textId="77777777" w:rsidR="0043085D" w:rsidRPr="00D717BD" w:rsidRDefault="0043085D" w:rsidP="0043085D">
      <w:pPr>
        <w:jc w:val="center"/>
        <w:rPr>
          <w:b/>
          <w:bCs/>
          <w:sz w:val="22"/>
          <w:szCs w:val="22"/>
          <w:lang w:val="lt-LT"/>
        </w:rPr>
      </w:pPr>
    </w:p>
    <w:p w14:paraId="3DE18251" w14:textId="77777777" w:rsidR="0043085D" w:rsidRPr="00D717BD" w:rsidRDefault="0043085D" w:rsidP="0043085D">
      <w:pPr>
        <w:jc w:val="center"/>
        <w:rPr>
          <w:b/>
          <w:bCs/>
          <w:sz w:val="22"/>
          <w:szCs w:val="22"/>
          <w:lang w:val="lt-LT"/>
        </w:rPr>
      </w:pPr>
    </w:p>
    <w:p w14:paraId="0F5142A8" w14:textId="77777777" w:rsidR="0043085D" w:rsidRPr="00D717BD" w:rsidRDefault="0043085D" w:rsidP="0043085D">
      <w:pPr>
        <w:jc w:val="center"/>
        <w:rPr>
          <w:b/>
          <w:bCs/>
          <w:sz w:val="22"/>
          <w:szCs w:val="22"/>
          <w:lang w:val="lt-LT"/>
        </w:rPr>
      </w:pPr>
    </w:p>
    <w:p w14:paraId="3B76E9B8" w14:textId="77777777" w:rsidR="0043085D" w:rsidRPr="00D717BD" w:rsidRDefault="0043085D" w:rsidP="0043085D">
      <w:pPr>
        <w:jc w:val="center"/>
        <w:rPr>
          <w:b/>
          <w:bCs/>
          <w:sz w:val="22"/>
          <w:szCs w:val="22"/>
          <w:lang w:val="lt-LT"/>
        </w:rPr>
      </w:pPr>
    </w:p>
    <w:p w14:paraId="5BF104A5" w14:textId="77777777" w:rsidR="0043085D" w:rsidRPr="00D717BD" w:rsidRDefault="0043085D" w:rsidP="0043085D">
      <w:pPr>
        <w:jc w:val="center"/>
        <w:rPr>
          <w:b/>
          <w:bCs/>
          <w:sz w:val="22"/>
          <w:szCs w:val="22"/>
          <w:lang w:val="lt-LT"/>
        </w:rPr>
      </w:pPr>
    </w:p>
    <w:p w14:paraId="484C0EC0" w14:textId="77777777" w:rsidR="0043085D" w:rsidRPr="00D717BD" w:rsidRDefault="0043085D" w:rsidP="0043085D">
      <w:pPr>
        <w:jc w:val="center"/>
        <w:rPr>
          <w:b/>
          <w:bCs/>
          <w:sz w:val="22"/>
          <w:szCs w:val="22"/>
          <w:lang w:val="lt-LT"/>
        </w:rPr>
      </w:pPr>
    </w:p>
    <w:p w14:paraId="28DEA94D" w14:textId="77777777" w:rsidR="0043085D" w:rsidRPr="00D717BD" w:rsidRDefault="0043085D" w:rsidP="0043085D">
      <w:pPr>
        <w:jc w:val="center"/>
        <w:rPr>
          <w:b/>
          <w:bCs/>
          <w:sz w:val="22"/>
          <w:szCs w:val="22"/>
          <w:lang w:val="lt-LT"/>
        </w:rPr>
      </w:pPr>
    </w:p>
    <w:p w14:paraId="0111C8BE" w14:textId="77777777" w:rsidR="0043085D" w:rsidRPr="00D717BD" w:rsidRDefault="0043085D" w:rsidP="0043085D">
      <w:pPr>
        <w:jc w:val="center"/>
        <w:rPr>
          <w:b/>
          <w:bCs/>
          <w:sz w:val="22"/>
          <w:szCs w:val="22"/>
          <w:lang w:val="lt-LT"/>
        </w:rPr>
      </w:pPr>
    </w:p>
    <w:p w14:paraId="224EC55E" w14:textId="77777777" w:rsidR="0043085D" w:rsidRPr="00D717BD" w:rsidRDefault="0043085D" w:rsidP="0043085D">
      <w:pPr>
        <w:jc w:val="center"/>
        <w:rPr>
          <w:b/>
          <w:bCs/>
          <w:sz w:val="22"/>
          <w:szCs w:val="22"/>
          <w:lang w:val="lt-LT"/>
        </w:rPr>
      </w:pPr>
    </w:p>
    <w:p w14:paraId="42F65E4C" w14:textId="77777777" w:rsidR="0043085D" w:rsidRPr="00D717BD" w:rsidRDefault="0043085D" w:rsidP="0043085D">
      <w:pPr>
        <w:jc w:val="center"/>
        <w:rPr>
          <w:b/>
          <w:bCs/>
          <w:sz w:val="22"/>
          <w:szCs w:val="22"/>
          <w:lang w:val="lt-LT"/>
        </w:rPr>
      </w:pPr>
      <w:r w:rsidRPr="00D717BD">
        <w:rPr>
          <w:b/>
          <w:bCs/>
          <w:sz w:val="22"/>
          <w:szCs w:val="22"/>
          <w:lang w:val="lt-LT"/>
        </w:rPr>
        <w:t>III PRIEDAS</w:t>
      </w:r>
    </w:p>
    <w:p w14:paraId="008C62F7" w14:textId="77777777" w:rsidR="0043085D" w:rsidRPr="00D717BD" w:rsidRDefault="0043085D" w:rsidP="0043085D">
      <w:pPr>
        <w:jc w:val="center"/>
        <w:rPr>
          <w:b/>
          <w:bCs/>
          <w:sz w:val="22"/>
          <w:szCs w:val="22"/>
          <w:lang w:val="lt-LT"/>
        </w:rPr>
      </w:pPr>
    </w:p>
    <w:p w14:paraId="24BD5554" w14:textId="77777777" w:rsidR="0043085D" w:rsidRPr="00D717BD" w:rsidRDefault="0043085D" w:rsidP="0043085D">
      <w:pPr>
        <w:jc w:val="center"/>
        <w:rPr>
          <w:b/>
          <w:bCs/>
          <w:sz w:val="22"/>
          <w:szCs w:val="22"/>
          <w:lang w:val="lt-LT"/>
        </w:rPr>
      </w:pPr>
      <w:r w:rsidRPr="00D717BD">
        <w:rPr>
          <w:b/>
          <w:bCs/>
          <w:sz w:val="22"/>
          <w:szCs w:val="22"/>
          <w:lang w:val="lt-LT"/>
        </w:rPr>
        <w:t>ŽENKLINIMAS IR PAKUOTĖS LAPELIS</w:t>
      </w:r>
    </w:p>
    <w:p w14:paraId="0E7F48D1" w14:textId="77777777" w:rsidR="0043085D" w:rsidRPr="00D717BD" w:rsidRDefault="0043085D" w:rsidP="0043085D">
      <w:pPr>
        <w:rPr>
          <w:sz w:val="22"/>
          <w:szCs w:val="22"/>
          <w:lang w:val="lt-LT"/>
        </w:rPr>
      </w:pPr>
      <w:r w:rsidRPr="00D717BD">
        <w:rPr>
          <w:sz w:val="22"/>
          <w:szCs w:val="22"/>
          <w:lang w:val="lt-LT"/>
        </w:rPr>
        <w:br w:type="page"/>
      </w:r>
    </w:p>
    <w:p w14:paraId="44193BFA" w14:textId="77777777" w:rsidR="0043085D" w:rsidRPr="00D717BD" w:rsidRDefault="0043085D" w:rsidP="0043085D">
      <w:pPr>
        <w:rPr>
          <w:sz w:val="22"/>
          <w:szCs w:val="22"/>
          <w:lang w:val="lt-LT"/>
        </w:rPr>
      </w:pPr>
    </w:p>
    <w:p w14:paraId="171EB0F0" w14:textId="77777777" w:rsidR="0043085D" w:rsidRPr="00D717BD" w:rsidRDefault="0043085D" w:rsidP="0043085D">
      <w:pPr>
        <w:rPr>
          <w:sz w:val="22"/>
          <w:szCs w:val="22"/>
          <w:lang w:val="lt-LT"/>
        </w:rPr>
      </w:pPr>
    </w:p>
    <w:p w14:paraId="0F76B185" w14:textId="77777777" w:rsidR="0043085D" w:rsidRPr="00D717BD" w:rsidRDefault="0043085D" w:rsidP="0043085D">
      <w:pPr>
        <w:rPr>
          <w:sz w:val="22"/>
          <w:szCs w:val="22"/>
          <w:lang w:val="lt-LT"/>
        </w:rPr>
      </w:pPr>
    </w:p>
    <w:p w14:paraId="5784F5FC" w14:textId="77777777" w:rsidR="0043085D" w:rsidRPr="00D717BD" w:rsidRDefault="0043085D" w:rsidP="0043085D">
      <w:pPr>
        <w:rPr>
          <w:sz w:val="22"/>
          <w:szCs w:val="22"/>
          <w:lang w:val="lt-LT"/>
        </w:rPr>
      </w:pPr>
    </w:p>
    <w:p w14:paraId="22DDA701" w14:textId="77777777" w:rsidR="0043085D" w:rsidRPr="00D717BD" w:rsidRDefault="0043085D" w:rsidP="0043085D">
      <w:pPr>
        <w:rPr>
          <w:sz w:val="22"/>
          <w:szCs w:val="22"/>
          <w:lang w:val="lt-LT"/>
        </w:rPr>
      </w:pPr>
    </w:p>
    <w:p w14:paraId="2C5C9EC4" w14:textId="77777777" w:rsidR="0043085D" w:rsidRPr="00D717BD" w:rsidRDefault="0043085D" w:rsidP="0043085D">
      <w:pPr>
        <w:rPr>
          <w:sz w:val="22"/>
          <w:szCs w:val="22"/>
          <w:lang w:val="lt-LT"/>
        </w:rPr>
      </w:pPr>
    </w:p>
    <w:p w14:paraId="78439107" w14:textId="77777777" w:rsidR="0043085D" w:rsidRPr="00D717BD" w:rsidRDefault="0043085D" w:rsidP="0043085D">
      <w:pPr>
        <w:rPr>
          <w:sz w:val="22"/>
          <w:szCs w:val="22"/>
          <w:lang w:val="lt-LT"/>
        </w:rPr>
      </w:pPr>
    </w:p>
    <w:p w14:paraId="531FB2DA" w14:textId="77777777" w:rsidR="0043085D" w:rsidRPr="00D717BD" w:rsidRDefault="0043085D" w:rsidP="0043085D">
      <w:pPr>
        <w:rPr>
          <w:sz w:val="22"/>
          <w:szCs w:val="22"/>
          <w:lang w:val="lt-LT"/>
        </w:rPr>
      </w:pPr>
    </w:p>
    <w:p w14:paraId="021D3209" w14:textId="77777777" w:rsidR="0043085D" w:rsidRPr="00D717BD" w:rsidRDefault="0043085D" w:rsidP="0043085D">
      <w:pPr>
        <w:rPr>
          <w:sz w:val="22"/>
          <w:szCs w:val="22"/>
          <w:lang w:val="lt-LT"/>
        </w:rPr>
      </w:pPr>
    </w:p>
    <w:p w14:paraId="351538C5" w14:textId="77777777" w:rsidR="0043085D" w:rsidRPr="00D717BD" w:rsidRDefault="0043085D" w:rsidP="0043085D">
      <w:pPr>
        <w:rPr>
          <w:sz w:val="22"/>
          <w:szCs w:val="22"/>
          <w:lang w:val="lt-LT"/>
        </w:rPr>
      </w:pPr>
    </w:p>
    <w:p w14:paraId="0A2FAB93" w14:textId="77777777" w:rsidR="0043085D" w:rsidRPr="00D717BD" w:rsidRDefault="0043085D" w:rsidP="0043085D">
      <w:pPr>
        <w:rPr>
          <w:sz w:val="22"/>
          <w:szCs w:val="22"/>
          <w:lang w:val="lt-LT"/>
        </w:rPr>
      </w:pPr>
    </w:p>
    <w:p w14:paraId="61D5CDE3" w14:textId="77777777" w:rsidR="0043085D" w:rsidRPr="00D717BD" w:rsidRDefault="0043085D" w:rsidP="0043085D">
      <w:pPr>
        <w:rPr>
          <w:sz w:val="22"/>
          <w:szCs w:val="22"/>
          <w:lang w:val="lt-LT"/>
        </w:rPr>
      </w:pPr>
    </w:p>
    <w:p w14:paraId="6248731A" w14:textId="77777777" w:rsidR="0043085D" w:rsidRPr="00D717BD" w:rsidRDefault="0043085D" w:rsidP="0043085D">
      <w:pPr>
        <w:rPr>
          <w:sz w:val="22"/>
          <w:szCs w:val="22"/>
          <w:lang w:val="lt-LT"/>
        </w:rPr>
      </w:pPr>
    </w:p>
    <w:p w14:paraId="10748D08" w14:textId="77777777" w:rsidR="0043085D" w:rsidRPr="00D717BD" w:rsidRDefault="0043085D" w:rsidP="0043085D">
      <w:pPr>
        <w:rPr>
          <w:sz w:val="22"/>
          <w:szCs w:val="22"/>
          <w:lang w:val="lt-LT"/>
        </w:rPr>
      </w:pPr>
    </w:p>
    <w:p w14:paraId="6253248D" w14:textId="77777777" w:rsidR="0043085D" w:rsidRPr="00D717BD" w:rsidRDefault="0043085D" w:rsidP="0043085D">
      <w:pPr>
        <w:rPr>
          <w:sz w:val="22"/>
          <w:szCs w:val="22"/>
          <w:lang w:val="lt-LT"/>
        </w:rPr>
      </w:pPr>
    </w:p>
    <w:p w14:paraId="2AAE1B5A" w14:textId="77777777" w:rsidR="0043085D" w:rsidRPr="00D717BD" w:rsidRDefault="0043085D" w:rsidP="0043085D">
      <w:pPr>
        <w:rPr>
          <w:sz w:val="22"/>
          <w:szCs w:val="22"/>
          <w:lang w:val="lt-LT"/>
        </w:rPr>
      </w:pPr>
    </w:p>
    <w:p w14:paraId="745C1546" w14:textId="77777777" w:rsidR="0043085D" w:rsidRPr="00D717BD" w:rsidRDefault="0043085D" w:rsidP="0043085D">
      <w:pPr>
        <w:rPr>
          <w:sz w:val="22"/>
          <w:szCs w:val="22"/>
          <w:lang w:val="lt-LT"/>
        </w:rPr>
      </w:pPr>
    </w:p>
    <w:p w14:paraId="0BA90682" w14:textId="77777777" w:rsidR="0043085D" w:rsidRPr="00D717BD" w:rsidRDefault="0043085D" w:rsidP="0043085D">
      <w:pPr>
        <w:rPr>
          <w:sz w:val="22"/>
          <w:szCs w:val="22"/>
          <w:lang w:val="lt-LT"/>
        </w:rPr>
      </w:pPr>
    </w:p>
    <w:p w14:paraId="6E6B683D" w14:textId="77777777" w:rsidR="0043085D" w:rsidRPr="00D717BD" w:rsidRDefault="0043085D" w:rsidP="0043085D">
      <w:pPr>
        <w:rPr>
          <w:sz w:val="22"/>
          <w:szCs w:val="22"/>
          <w:lang w:val="lt-LT"/>
        </w:rPr>
      </w:pPr>
    </w:p>
    <w:p w14:paraId="298AE326" w14:textId="77777777" w:rsidR="0043085D" w:rsidRPr="00D717BD" w:rsidRDefault="0043085D" w:rsidP="0043085D">
      <w:pPr>
        <w:rPr>
          <w:sz w:val="22"/>
          <w:szCs w:val="22"/>
          <w:lang w:val="lt-LT"/>
        </w:rPr>
      </w:pPr>
    </w:p>
    <w:p w14:paraId="5038ED5D" w14:textId="77777777" w:rsidR="0043085D" w:rsidRPr="00D717BD" w:rsidRDefault="0043085D" w:rsidP="0043085D">
      <w:pPr>
        <w:rPr>
          <w:sz w:val="22"/>
          <w:szCs w:val="22"/>
          <w:lang w:val="lt-LT"/>
        </w:rPr>
      </w:pPr>
    </w:p>
    <w:p w14:paraId="32F6EA58" w14:textId="77777777" w:rsidR="0043085D" w:rsidRPr="00D717BD" w:rsidRDefault="0043085D" w:rsidP="0043085D">
      <w:pPr>
        <w:rPr>
          <w:sz w:val="22"/>
          <w:szCs w:val="22"/>
          <w:lang w:val="lt-LT"/>
        </w:rPr>
      </w:pPr>
    </w:p>
    <w:p w14:paraId="4588F87A" w14:textId="77777777" w:rsidR="0043085D" w:rsidRPr="00D717BD" w:rsidRDefault="0043085D" w:rsidP="0043085D">
      <w:pPr>
        <w:jc w:val="center"/>
        <w:rPr>
          <w:b/>
          <w:bCs/>
          <w:sz w:val="22"/>
          <w:szCs w:val="22"/>
          <w:lang w:val="lt-LT"/>
        </w:rPr>
      </w:pPr>
    </w:p>
    <w:p w14:paraId="32B1373D" w14:textId="77777777" w:rsidR="0043085D" w:rsidRPr="00D717BD" w:rsidRDefault="0043085D" w:rsidP="0043085D">
      <w:pPr>
        <w:jc w:val="center"/>
        <w:rPr>
          <w:b/>
          <w:bCs/>
          <w:sz w:val="22"/>
          <w:szCs w:val="22"/>
          <w:lang w:val="lt-LT"/>
        </w:rPr>
      </w:pPr>
      <w:r w:rsidRPr="00D717BD">
        <w:rPr>
          <w:b/>
          <w:bCs/>
          <w:sz w:val="22"/>
          <w:szCs w:val="22"/>
          <w:lang w:val="lt-LT"/>
        </w:rPr>
        <w:t>A. ŽENKLINIMAS</w:t>
      </w:r>
    </w:p>
    <w:p w14:paraId="53A0ED9C" w14:textId="77777777" w:rsidR="0043085D" w:rsidRPr="00D717BD" w:rsidRDefault="0043085D" w:rsidP="0043085D">
      <w:pPr>
        <w:jc w:val="both"/>
        <w:rPr>
          <w:sz w:val="22"/>
          <w:szCs w:val="22"/>
          <w:lang w:val="lt-LT"/>
        </w:rPr>
      </w:pPr>
      <w:r w:rsidRPr="00D717BD">
        <w:rPr>
          <w:sz w:val="22"/>
          <w:szCs w:val="22"/>
          <w:lang w:val="lt-LT"/>
        </w:rPr>
        <w:br w:type="page"/>
      </w:r>
    </w:p>
    <w:p w14:paraId="5FC85A54" w14:textId="77777777" w:rsidR="0043085D" w:rsidRPr="00D717BD" w:rsidRDefault="0043085D" w:rsidP="0043085D">
      <w:pPr>
        <w:pBdr>
          <w:top w:val="single" w:sz="4" w:space="1" w:color="auto"/>
          <w:left w:val="single" w:sz="4" w:space="4" w:color="auto"/>
          <w:bottom w:val="single" w:sz="4" w:space="1" w:color="auto"/>
          <w:right w:val="single" w:sz="4" w:space="4" w:color="auto"/>
        </w:pBdr>
        <w:outlineLvl w:val="0"/>
        <w:rPr>
          <w:b/>
          <w:caps/>
          <w:sz w:val="22"/>
          <w:szCs w:val="22"/>
          <w:lang w:val="lt-LT"/>
        </w:rPr>
      </w:pPr>
      <w:r w:rsidRPr="00D717BD">
        <w:rPr>
          <w:b/>
          <w:caps/>
          <w:sz w:val="22"/>
          <w:szCs w:val="22"/>
          <w:lang w:val="lt-LT"/>
        </w:rPr>
        <w:lastRenderedPageBreak/>
        <w:t xml:space="preserve">Informacija ant </w:t>
      </w:r>
      <w:r w:rsidRPr="00D717BD">
        <w:rPr>
          <w:b/>
          <w:sz w:val="22"/>
          <w:szCs w:val="22"/>
          <w:lang w:val="lt-LT"/>
        </w:rPr>
        <w:t>IŠORINĖS</w:t>
      </w:r>
      <w:r w:rsidRPr="00D717BD">
        <w:rPr>
          <w:sz w:val="22"/>
          <w:szCs w:val="22"/>
          <w:lang w:val="lt-LT"/>
        </w:rPr>
        <w:t xml:space="preserve"> </w:t>
      </w:r>
      <w:r w:rsidRPr="00D717BD">
        <w:rPr>
          <w:b/>
          <w:caps/>
          <w:sz w:val="22"/>
          <w:szCs w:val="22"/>
          <w:lang w:val="lt-LT"/>
        </w:rPr>
        <w:t>pakuotės</w:t>
      </w:r>
    </w:p>
    <w:p w14:paraId="243E2E7F"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rPr>
          <w:bCs/>
          <w:caps/>
          <w:sz w:val="22"/>
          <w:szCs w:val="22"/>
          <w:lang w:val="lt-LT"/>
        </w:rPr>
      </w:pPr>
    </w:p>
    <w:p w14:paraId="008A79C9"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rPr>
          <w:b/>
          <w:bCs/>
          <w:caps/>
          <w:sz w:val="22"/>
          <w:szCs w:val="22"/>
          <w:lang w:val="lt-LT"/>
        </w:rPr>
      </w:pPr>
      <w:r w:rsidRPr="00D717BD">
        <w:rPr>
          <w:b/>
          <w:bCs/>
          <w:caps/>
          <w:sz w:val="22"/>
          <w:szCs w:val="22"/>
          <w:lang w:val="lt-LT"/>
        </w:rPr>
        <w:t>išorinė dėžutė</w:t>
      </w:r>
    </w:p>
    <w:p w14:paraId="5B6EB79C" w14:textId="77777777" w:rsidR="0043085D" w:rsidRPr="00D717BD" w:rsidRDefault="0043085D" w:rsidP="0043085D">
      <w:pPr>
        <w:ind w:left="567" w:hanging="567"/>
        <w:rPr>
          <w:sz w:val="22"/>
          <w:szCs w:val="22"/>
          <w:lang w:val="lt-LT"/>
        </w:rPr>
      </w:pPr>
    </w:p>
    <w:p w14:paraId="4186C03A" w14:textId="77777777" w:rsidR="0043085D" w:rsidRPr="00D717BD" w:rsidRDefault="0043085D" w:rsidP="0043085D">
      <w:pPr>
        <w:ind w:left="567" w:hanging="567"/>
        <w:rPr>
          <w:sz w:val="22"/>
          <w:szCs w:val="22"/>
          <w:lang w:val="lt-LT"/>
        </w:rPr>
      </w:pPr>
    </w:p>
    <w:p w14:paraId="69894D3B"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1.</w:t>
      </w:r>
      <w:r w:rsidRPr="00D717BD">
        <w:rPr>
          <w:b/>
          <w:caps/>
          <w:sz w:val="22"/>
          <w:szCs w:val="22"/>
          <w:lang w:val="lt-LT"/>
        </w:rPr>
        <w:tab/>
        <w:t>vaistinio preparato pavadinimas</w:t>
      </w:r>
    </w:p>
    <w:p w14:paraId="5364BA4E" w14:textId="77777777" w:rsidR="0043085D" w:rsidRPr="00D717BD" w:rsidRDefault="0043085D" w:rsidP="0043085D">
      <w:pPr>
        <w:ind w:left="567" w:hanging="567"/>
        <w:rPr>
          <w:sz w:val="22"/>
          <w:szCs w:val="22"/>
          <w:lang w:val="lt-LT"/>
        </w:rPr>
      </w:pPr>
    </w:p>
    <w:p w14:paraId="5A4C356D" w14:textId="551CA6A8" w:rsidR="0043085D" w:rsidRPr="00D717BD" w:rsidRDefault="0043085D" w:rsidP="0043085D">
      <w:pPr>
        <w:rPr>
          <w:sz w:val="22"/>
          <w:szCs w:val="22"/>
          <w:lang w:val="lt-LT"/>
        </w:rPr>
      </w:pPr>
      <w:r w:rsidRPr="00D717BD">
        <w:rPr>
          <w:sz w:val="22"/>
          <w:szCs w:val="22"/>
          <w:lang w:val="lt-LT"/>
        </w:rPr>
        <w:t xml:space="preserve">Panadol </w:t>
      </w:r>
      <w:r w:rsidR="00D25A74" w:rsidRPr="00D717BD">
        <w:rPr>
          <w:sz w:val="22"/>
          <w:szCs w:val="22"/>
          <w:lang w:val="lt-LT"/>
        </w:rPr>
        <w:t>24</w:t>
      </w:r>
      <w:r w:rsidRPr="00D717BD">
        <w:rPr>
          <w:sz w:val="22"/>
          <w:szCs w:val="22"/>
          <w:lang w:val="lt-LT"/>
        </w:rPr>
        <w:t> mg/ml geriamoji suspensija kūdikiams ir vaikams</w:t>
      </w:r>
    </w:p>
    <w:p w14:paraId="38AA7070" w14:textId="3FDC9E09" w:rsidR="0043085D" w:rsidRPr="00D717BD" w:rsidRDefault="00AF5324" w:rsidP="0043085D">
      <w:pPr>
        <w:rPr>
          <w:i/>
          <w:iCs/>
          <w:sz w:val="22"/>
          <w:szCs w:val="22"/>
          <w:lang w:val="lt-LT"/>
        </w:rPr>
      </w:pPr>
      <w:r w:rsidRPr="00D717BD">
        <w:rPr>
          <w:i/>
          <w:iCs/>
          <w:sz w:val="22"/>
          <w:szCs w:val="22"/>
          <w:lang w:val="lt-LT"/>
        </w:rPr>
        <w:t>p</w:t>
      </w:r>
      <w:r w:rsidR="0043085D" w:rsidRPr="00D717BD">
        <w:rPr>
          <w:i/>
          <w:iCs/>
          <w:sz w:val="22"/>
          <w:szCs w:val="22"/>
          <w:lang w:val="lt-LT"/>
        </w:rPr>
        <w:t>aracetamol</w:t>
      </w:r>
      <w:r w:rsidR="006F001B" w:rsidRPr="00D717BD">
        <w:rPr>
          <w:i/>
          <w:iCs/>
          <w:sz w:val="22"/>
          <w:szCs w:val="22"/>
          <w:lang w:val="lt-LT"/>
        </w:rPr>
        <w:t>um</w:t>
      </w:r>
    </w:p>
    <w:p w14:paraId="7DA84A5B" w14:textId="77777777" w:rsidR="0043085D" w:rsidRPr="00D717BD" w:rsidRDefault="0043085D" w:rsidP="0043085D">
      <w:pPr>
        <w:ind w:left="567" w:hanging="567"/>
        <w:rPr>
          <w:sz w:val="22"/>
          <w:szCs w:val="22"/>
          <w:lang w:val="lt-LT"/>
        </w:rPr>
      </w:pPr>
    </w:p>
    <w:p w14:paraId="3C3984D0" w14:textId="77777777" w:rsidR="0043085D" w:rsidRPr="00D717BD" w:rsidRDefault="0043085D" w:rsidP="0043085D">
      <w:pPr>
        <w:ind w:left="567" w:hanging="567"/>
        <w:rPr>
          <w:sz w:val="22"/>
          <w:szCs w:val="22"/>
          <w:lang w:val="lt-LT"/>
        </w:rPr>
      </w:pPr>
    </w:p>
    <w:p w14:paraId="05A8EDDE" w14:textId="1838C8C9"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2.</w:t>
      </w:r>
      <w:r w:rsidRPr="00D717BD">
        <w:rPr>
          <w:b/>
          <w:caps/>
          <w:sz w:val="22"/>
          <w:szCs w:val="22"/>
          <w:lang w:val="lt-LT"/>
        </w:rPr>
        <w:tab/>
        <w:t>veikliOJI</w:t>
      </w:r>
      <w:r w:rsidR="009C4D1D" w:rsidRPr="00D717BD">
        <w:rPr>
          <w:b/>
          <w:caps/>
          <w:sz w:val="22"/>
          <w:szCs w:val="22"/>
          <w:lang w:val="lt-LT"/>
        </w:rPr>
        <w:t xml:space="preserve"> (-IOS)</w:t>
      </w:r>
      <w:r w:rsidRPr="00D717BD">
        <w:rPr>
          <w:b/>
          <w:caps/>
          <w:sz w:val="22"/>
          <w:szCs w:val="22"/>
          <w:lang w:val="lt-LT"/>
        </w:rPr>
        <w:t xml:space="preserve"> medžiagA</w:t>
      </w:r>
      <w:r w:rsidR="009C4D1D" w:rsidRPr="00D717BD">
        <w:rPr>
          <w:b/>
          <w:caps/>
          <w:sz w:val="22"/>
          <w:szCs w:val="22"/>
          <w:lang w:val="lt-LT"/>
        </w:rPr>
        <w:t xml:space="preserve"> (-OS)</w:t>
      </w:r>
      <w:r w:rsidRPr="00D717BD">
        <w:rPr>
          <w:b/>
          <w:caps/>
          <w:sz w:val="22"/>
          <w:szCs w:val="22"/>
          <w:lang w:val="lt-LT"/>
        </w:rPr>
        <w:t xml:space="preserve"> ir JOS</w:t>
      </w:r>
      <w:r w:rsidR="009C4D1D" w:rsidRPr="00D717BD">
        <w:rPr>
          <w:b/>
          <w:caps/>
          <w:sz w:val="22"/>
          <w:szCs w:val="22"/>
          <w:lang w:val="lt-LT"/>
        </w:rPr>
        <w:t xml:space="preserve"> (-Ų)</w:t>
      </w:r>
      <w:r w:rsidRPr="00D717BD">
        <w:rPr>
          <w:b/>
          <w:caps/>
          <w:sz w:val="22"/>
          <w:szCs w:val="22"/>
          <w:lang w:val="lt-LT"/>
        </w:rPr>
        <w:t xml:space="preserve"> kiekis</w:t>
      </w:r>
      <w:r w:rsidR="009C4D1D" w:rsidRPr="00D717BD">
        <w:rPr>
          <w:b/>
          <w:caps/>
          <w:sz w:val="22"/>
          <w:szCs w:val="22"/>
          <w:lang w:val="lt-LT"/>
        </w:rPr>
        <w:t xml:space="preserve"> (-IAI)</w:t>
      </w:r>
    </w:p>
    <w:p w14:paraId="3CBA0A02" w14:textId="77777777" w:rsidR="0043085D" w:rsidRPr="00D717BD" w:rsidRDefault="0043085D" w:rsidP="0043085D">
      <w:pPr>
        <w:ind w:left="567" w:hanging="567"/>
        <w:rPr>
          <w:caps/>
          <w:sz w:val="22"/>
          <w:szCs w:val="22"/>
          <w:lang w:val="lt-LT"/>
        </w:rPr>
      </w:pPr>
    </w:p>
    <w:p w14:paraId="481EB695" w14:textId="716A5B1F" w:rsidR="0043085D" w:rsidRPr="00D717BD" w:rsidRDefault="00D25A74" w:rsidP="005B721A">
      <w:pPr>
        <w:ind w:left="567" w:hanging="567"/>
        <w:rPr>
          <w:sz w:val="22"/>
          <w:szCs w:val="22"/>
          <w:lang w:val="lt-LT"/>
        </w:rPr>
      </w:pPr>
      <w:r w:rsidRPr="00D717BD">
        <w:rPr>
          <w:sz w:val="22"/>
          <w:szCs w:val="22"/>
          <w:lang w:val="lt-LT"/>
        </w:rPr>
        <w:t>1 ml geriamosios suspensijos yra 24 mg paracetamolio</w:t>
      </w:r>
      <w:r w:rsidR="0043085D" w:rsidRPr="00D717BD">
        <w:rPr>
          <w:sz w:val="22"/>
          <w:szCs w:val="22"/>
          <w:lang w:val="lt-LT"/>
        </w:rPr>
        <w:t>.</w:t>
      </w:r>
    </w:p>
    <w:p w14:paraId="5D4F5362" w14:textId="77777777" w:rsidR="0043085D" w:rsidRPr="00D717BD" w:rsidRDefault="0043085D" w:rsidP="0043085D">
      <w:pPr>
        <w:ind w:left="567" w:hanging="567"/>
        <w:rPr>
          <w:caps/>
          <w:sz w:val="22"/>
          <w:szCs w:val="22"/>
          <w:lang w:val="lt-LT"/>
        </w:rPr>
      </w:pPr>
    </w:p>
    <w:p w14:paraId="473ECDF6" w14:textId="77777777" w:rsidR="0043085D" w:rsidRPr="00D717BD" w:rsidRDefault="0043085D" w:rsidP="0043085D">
      <w:pPr>
        <w:ind w:left="567" w:hanging="567"/>
        <w:rPr>
          <w:caps/>
          <w:sz w:val="22"/>
          <w:szCs w:val="22"/>
          <w:lang w:val="lt-LT"/>
        </w:rPr>
      </w:pPr>
    </w:p>
    <w:p w14:paraId="4F703DC5"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3.</w:t>
      </w:r>
      <w:r w:rsidRPr="00D717BD">
        <w:rPr>
          <w:b/>
          <w:caps/>
          <w:sz w:val="22"/>
          <w:szCs w:val="22"/>
          <w:lang w:val="lt-LT"/>
        </w:rPr>
        <w:tab/>
        <w:t>pagalbinių medžiagų sąrašas</w:t>
      </w:r>
    </w:p>
    <w:p w14:paraId="1FFE7B85" w14:textId="77777777" w:rsidR="0043085D" w:rsidRPr="00D717BD" w:rsidRDefault="0043085D" w:rsidP="0043085D">
      <w:pPr>
        <w:ind w:left="567" w:hanging="567"/>
        <w:rPr>
          <w:caps/>
          <w:sz w:val="22"/>
          <w:szCs w:val="22"/>
          <w:lang w:val="lt-LT"/>
        </w:rPr>
      </w:pPr>
    </w:p>
    <w:p w14:paraId="15AB4957" w14:textId="6E564EC1" w:rsidR="0043085D" w:rsidRPr="00D717BD" w:rsidRDefault="0043085D" w:rsidP="005B721A">
      <w:pPr>
        <w:rPr>
          <w:i/>
          <w:sz w:val="22"/>
          <w:lang w:val="lt-LT"/>
        </w:rPr>
      </w:pPr>
      <w:r w:rsidRPr="00D717BD">
        <w:rPr>
          <w:sz w:val="22"/>
          <w:szCs w:val="22"/>
          <w:lang w:val="lt-LT"/>
        </w:rPr>
        <w:t>Sudėtyje yra</w:t>
      </w:r>
      <w:r w:rsidR="006F001B" w:rsidRPr="00D717BD">
        <w:rPr>
          <w:sz w:val="22"/>
          <w:szCs w:val="22"/>
          <w:lang w:val="lt-LT"/>
        </w:rPr>
        <w:t>:</w:t>
      </w:r>
      <w:r w:rsidRPr="00D717BD">
        <w:rPr>
          <w:sz w:val="22"/>
          <w:szCs w:val="22"/>
          <w:lang w:val="lt-LT"/>
        </w:rPr>
        <w:t xml:space="preserve"> </w:t>
      </w:r>
      <w:r w:rsidR="00C775BF" w:rsidRPr="00D717BD">
        <w:rPr>
          <w:i/>
          <w:iCs/>
          <w:sz w:val="22"/>
          <w:szCs w:val="22"/>
          <w:lang w:val="lt-LT"/>
        </w:rPr>
        <w:t>methyl</w:t>
      </w:r>
      <w:r w:rsidR="002D0ED6" w:rsidRPr="00D717BD">
        <w:rPr>
          <w:i/>
          <w:iCs/>
          <w:sz w:val="22"/>
          <w:szCs w:val="22"/>
          <w:lang w:val="lt-LT"/>
        </w:rPr>
        <w:t>is</w:t>
      </w:r>
      <w:r w:rsidR="00C775BF" w:rsidRPr="00D717BD">
        <w:rPr>
          <w:i/>
          <w:iCs/>
          <w:sz w:val="22"/>
          <w:szCs w:val="22"/>
          <w:lang w:val="lt-LT"/>
        </w:rPr>
        <w:t xml:space="preserve"> parahydroxybenzoa</w:t>
      </w:r>
      <w:r w:rsidR="002D0ED6" w:rsidRPr="00D717BD">
        <w:rPr>
          <w:i/>
          <w:iCs/>
          <w:sz w:val="22"/>
          <w:szCs w:val="22"/>
          <w:lang w:val="lt-LT"/>
        </w:rPr>
        <w:t>s (E218)</w:t>
      </w:r>
      <w:r w:rsidR="00C775BF" w:rsidRPr="00D717BD">
        <w:rPr>
          <w:i/>
          <w:iCs/>
          <w:sz w:val="22"/>
          <w:szCs w:val="22"/>
          <w:lang w:val="lt-LT"/>
        </w:rPr>
        <w:t>, propyl</w:t>
      </w:r>
      <w:r w:rsidR="002D0ED6" w:rsidRPr="00D717BD">
        <w:rPr>
          <w:i/>
          <w:iCs/>
          <w:sz w:val="22"/>
          <w:szCs w:val="22"/>
          <w:lang w:val="lt-LT"/>
        </w:rPr>
        <w:t>is</w:t>
      </w:r>
      <w:r w:rsidR="00C775BF" w:rsidRPr="00D717BD">
        <w:rPr>
          <w:i/>
          <w:iCs/>
          <w:sz w:val="22"/>
          <w:szCs w:val="22"/>
          <w:lang w:val="lt-LT"/>
        </w:rPr>
        <w:t xml:space="preserve"> parahydroxybenzoa</w:t>
      </w:r>
      <w:r w:rsidR="002D0ED6" w:rsidRPr="00D717BD">
        <w:rPr>
          <w:i/>
          <w:iCs/>
          <w:sz w:val="22"/>
          <w:szCs w:val="22"/>
          <w:lang w:val="lt-LT"/>
        </w:rPr>
        <w:t>s (E216)</w:t>
      </w:r>
      <w:r w:rsidR="00C775BF" w:rsidRPr="00D717BD">
        <w:rPr>
          <w:i/>
          <w:iCs/>
          <w:sz w:val="22"/>
          <w:szCs w:val="22"/>
          <w:lang w:val="lt-LT"/>
        </w:rPr>
        <w:t>, sorbitolum</w:t>
      </w:r>
      <w:r w:rsidR="002D0ED6" w:rsidRPr="00D717BD">
        <w:rPr>
          <w:i/>
          <w:iCs/>
          <w:sz w:val="22"/>
          <w:szCs w:val="22"/>
          <w:lang w:val="lt-LT"/>
        </w:rPr>
        <w:t xml:space="preserve"> </w:t>
      </w:r>
      <w:r w:rsidR="00C31BDE" w:rsidRPr="00D717BD">
        <w:rPr>
          <w:i/>
          <w:iCs/>
          <w:sz w:val="22"/>
          <w:szCs w:val="22"/>
          <w:lang w:val="lt-LT"/>
        </w:rPr>
        <w:t xml:space="preserve">liquidum </w:t>
      </w:r>
      <w:r w:rsidR="002D0ED6" w:rsidRPr="00D717BD">
        <w:rPr>
          <w:i/>
          <w:iCs/>
          <w:sz w:val="22"/>
          <w:szCs w:val="22"/>
          <w:lang w:val="lt-LT"/>
        </w:rPr>
        <w:t>non cristallisabile</w:t>
      </w:r>
      <w:r w:rsidR="00C775BF" w:rsidRPr="00D717BD">
        <w:rPr>
          <w:i/>
          <w:sz w:val="22"/>
          <w:lang w:val="lt-LT"/>
        </w:rPr>
        <w:t xml:space="preserve"> (E420)</w:t>
      </w:r>
      <w:r w:rsidR="00C775BF" w:rsidRPr="00D717BD">
        <w:rPr>
          <w:i/>
          <w:iCs/>
          <w:sz w:val="22"/>
          <w:szCs w:val="22"/>
          <w:lang w:val="lt-LT"/>
        </w:rPr>
        <w:t>, maltitolum liquidum</w:t>
      </w:r>
      <w:r w:rsidR="00C31BDE" w:rsidRPr="00D717BD">
        <w:rPr>
          <w:i/>
          <w:iCs/>
          <w:sz w:val="22"/>
          <w:szCs w:val="22"/>
          <w:lang w:val="lt-LT"/>
        </w:rPr>
        <w:t xml:space="preserve"> (E965)</w:t>
      </w:r>
      <w:r w:rsidR="006F6735" w:rsidRPr="00D717BD">
        <w:rPr>
          <w:i/>
          <w:sz w:val="22"/>
          <w:lang w:val="lt-LT"/>
        </w:rPr>
        <w:t>.</w:t>
      </w:r>
    </w:p>
    <w:p w14:paraId="672942C1" w14:textId="77777777" w:rsidR="0043085D" w:rsidRPr="00D717BD" w:rsidRDefault="0043085D" w:rsidP="0043085D">
      <w:pPr>
        <w:ind w:left="567" w:hanging="567"/>
        <w:rPr>
          <w:caps/>
          <w:sz w:val="22"/>
          <w:szCs w:val="22"/>
          <w:lang w:val="lt-LT"/>
        </w:rPr>
      </w:pPr>
    </w:p>
    <w:p w14:paraId="34F2DBA4" w14:textId="77777777" w:rsidR="0043085D" w:rsidRPr="00D717BD" w:rsidRDefault="0043085D" w:rsidP="0043085D">
      <w:pPr>
        <w:ind w:left="567" w:hanging="567"/>
        <w:rPr>
          <w:caps/>
          <w:sz w:val="22"/>
          <w:szCs w:val="22"/>
          <w:lang w:val="lt-LT"/>
        </w:rPr>
      </w:pPr>
    </w:p>
    <w:p w14:paraId="63E0E590"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4.</w:t>
      </w:r>
      <w:r w:rsidRPr="00D717BD">
        <w:rPr>
          <w:b/>
          <w:caps/>
          <w:sz w:val="22"/>
          <w:szCs w:val="22"/>
          <w:lang w:val="lt-LT"/>
        </w:rPr>
        <w:tab/>
        <w:t>FARMACINĖ forma ir KIEKIS PAKUOTĖJE</w:t>
      </w:r>
    </w:p>
    <w:p w14:paraId="45D3ADFD" w14:textId="77777777" w:rsidR="0043085D" w:rsidRPr="00D717BD" w:rsidRDefault="0043085D" w:rsidP="0043085D">
      <w:pPr>
        <w:ind w:left="567" w:hanging="567"/>
        <w:rPr>
          <w:caps/>
          <w:sz w:val="22"/>
          <w:szCs w:val="22"/>
          <w:lang w:val="lt-LT"/>
        </w:rPr>
      </w:pPr>
    </w:p>
    <w:p w14:paraId="64C6933B" w14:textId="77777777" w:rsidR="0043085D" w:rsidRPr="00D717BD" w:rsidRDefault="0043085D" w:rsidP="0043085D">
      <w:pPr>
        <w:ind w:left="567" w:hanging="567"/>
        <w:rPr>
          <w:sz w:val="22"/>
          <w:szCs w:val="22"/>
          <w:lang w:val="lt-LT"/>
        </w:rPr>
      </w:pPr>
      <w:r w:rsidRPr="00D717BD">
        <w:rPr>
          <w:sz w:val="22"/>
          <w:szCs w:val="22"/>
          <w:highlight w:val="lightGray"/>
          <w:lang w:val="lt-LT"/>
        </w:rPr>
        <w:t>Geriamoji suspensija</w:t>
      </w:r>
    </w:p>
    <w:p w14:paraId="310B33D9" w14:textId="01573D41" w:rsidR="0043085D" w:rsidRPr="00D717BD" w:rsidRDefault="0043085D" w:rsidP="0043085D">
      <w:pPr>
        <w:ind w:left="567" w:hanging="567"/>
        <w:rPr>
          <w:bCs/>
          <w:sz w:val="22"/>
          <w:szCs w:val="22"/>
          <w:lang w:val="lt-LT"/>
        </w:rPr>
      </w:pPr>
      <w:r w:rsidRPr="00D717BD">
        <w:rPr>
          <w:bCs/>
          <w:sz w:val="22"/>
          <w:szCs w:val="22"/>
          <w:lang w:val="lt-LT"/>
        </w:rPr>
        <w:t>100</w:t>
      </w:r>
      <w:r w:rsidR="00807140" w:rsidRPr="00D717BD">
        <w:rPr>
          <w:bCs/>
          <w:sz w:val="22"/>
          <w:szCs w:val="22"/>
          <w:lang w:val="lt-LT"/>
        </w:rPr>
        <w:t> </w:t>
      </w:r>
      <w:r w:rsidRPr="00D717BD">
        <w:rPr>
          <w:bCs/>
          <w:sz w:val="22"/>
          <w:szCs w:val="22"/>
          <w:lang w:val="lt-LT"/>
        </w:rPr>
        <w:t>ml</w:t>
      </w:r>
    </w:p>
    <w:p w14:paraId="00BB01F4" w14:textId="77777777" w:rsidR="002D0ED6" w:rsidRPr="00D717BD" w:rsidRDefault="002D0ED6" w:rsidP="002D0ED6">
      <w:pPr>
        <w:ind w:left="567" w:hanging="567"/>
        <w:rPr>
          <w:bCs/>
          <w:sz w:val="22"/>
          <w:szCs w:val="22"/>
          <w:lang w:val="lt-LT"/>
        </w:rPr>
      </w:pPr>
      <w:r w:rsidRPr="00D717BD">
        <w:rPr>
          <w:bCs/>
          <w:sz w:val="22"/>
          <w:szCs w:val="22"/>
          <w:lang w:val="lt-LT"/>
        </w:rPr>
        <w:t xml:space="preserve">Pakuotėje yra geriamasis švirkštas (10 ml). </w:t>
      </w:r>
    </w:p>
    <w:p w14:paraId="15D0D783" w14:textId="77777777" w:rsidR="0043085D" w:rsidRPr="00D717BD" w:rsidRDefault="0043085D" w:rsidP="0043085D">
      <w:pPr>
        <w:ind w:left="567" w:hanging="567"/>
        <w:rPr>
          <w:sz w:val="22"/>
          <w:szCs w:val="22"/>
          <w:lang w:val="lt-LT"/>
        </w:rPr>
      </w:pPr>
    </w:p>
    <w:p w14:paraId="07E8819A" w14:textId="77777777" w:rsidR="0043085D" w:rsidRPr="00D717BD" w:rsidRDefault="0043085D" w:rsidP="0043085D">
      <w:pPr>
        <w:ind w:left="567" w:hanging="567"/>
        <w:rPr>
          <w:sz w:val="22"/>
          <w:szCs w:val="22"/>
          <w:lang w:val="lt-LT"/>
        </w:rPr>
      </w:pPr>
    </w:p>
    <w:p w14:paraId="7DC0AF95"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5.</w:t>
      </w:r>
      <w:r w:rsidRPr="00D717BD">
        <w:rPr>
          <w:b/>
          <w:caps/>
          <w:sz w:val="22"/>
          <w:szCs w:val="22"/>
          <w:lang w:val="lt-LT"/>
        </w:rPr>
        <w:tab/>
        <w:t>vartojimo METODAS IR būdas (-AI)</w:t>
      </w:r>
    </w:p>
    <w:p w14:paraId="641CE1A3" w14:textId="77777777" w:rsidR="0043085D" w:rsidRPr="00D717BD" w:rsidRDefault="0043085D" w:rsidP="0043085D">
      <w:pPr>
        <w:ind w:left="567" w:hanging="567"/>
        <w:rPr>
          <w:caps/>
          <w:sz w:val="22"/>
          <w:szCs w:val="22"/>
          <w:lang w:val="lt-LT"/>
        </w:rPr>
      </w:pPr>
    </w:p>
    <w:p w14:paraId="43090374" w14:textId="77777777" w:rsidR="0043085D" w:rsidRPr="00D717BD" w:rsidRDefault="0043085D" w:rsidP="0043085D">
      <w:pPr>
        <w:rPr>
          <w:sz w:val="22"/>
          <w:szCs w:val="22"/>
          <w:lang w:val="lt-LT"/>
        </w:rPr>
      </w:pPr>
      <w:r w:rsidRPr="00D717BD">
        <w:rPr>
          <w:sz w:val="22"/>
          <w:szCs w:val="22"/>
          <w:lang w:val="lt-LT"/>
        </w:rPr>
        <w:t xml:space="preserve">Vartoti per burną. </w:t>
      </w:r>
    </w:p>
    <w:p w14:paraId="4BD65FCB" w14:textId="77777777" w:rsidR="0043085D" w:rsidRPr="00D717BD" w:rsidRDefault="0043085D" w:rsidP="0043085D">
      <w:pPr>
        <w:rPr>
          <w:sz w:val="22"/>
          <w:szCs w:val="22"/>
          <w:lang w:val="lt-LT"/>
        </w:rPr>
      </w:pPr>
      <w:r w:rsidRPr="00D717BD">
        <w:rPr>
          <w:sz w:val="22"/>
          <w:szCs w:val="22"/>
          <w:lang w:val="lt-LT"/>
        </w:rPr>
        <w:t>Prieš vartojimą perskaitykite pakuotės lapelį.</w:t>
      </w:r>
    </w:p>
    <w:p w14:paraId="7A25C2BD" w14:textId="6F911871" w:rsidR="0043085D" w:rsidRPr="00D717BD" w:rsidRDefault="0043085D" w:rsidP="0043085D">
      <w:pPr>
        <w:ind w:left="567" w:hanging="567"/>
        <w:rPr>
          <w:sz w:val="22"/>
          <w:szCs w:val="22"/>
          <w:lang w:val="lt-LT"/>
        </w:rPr>
      </w:pPr>
    </w:p>
    <w:p w14:paraId="15ACBE41" w14:textId="77777777" w:rsidR="0043085D" w:rsidRPr="00D717BD" w:rsidRDefault="0043085D" w:rsidP="0043085D">
      <w:pPr>
        <w:ind w:left="567" w:hanging="567"/>
        <w:rPr>
          <w:sz w:val="22"/>
          <w:szCs w:val="22"/>
          <w:lang w:val="lt-LT"/>
        </w:rPr>
      </w:pPr>
    </w:p>
    <w:p w14:paraId="1F0B852E" w14:textId="77777777" w:rsidR="0043085D" w:rsidRPr="00D717BD" w:rsidRDefault="0043085D" w:rsidP="0043085D">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D717BD">
        <w:rPr>
          <w:b/>
          <w:caps/>
          <w:sz w:val="22"/>
          <w:szCs w:val="22"/>
          <w:lang w:val="lt-LT"/>
        </w:rPr>
        <w:t>6.</w:t>
      </w:r>
      <w:r w:rsidRPr="00D717BD">
        <w:rPr>
          <w:b/>
          <w:caps/>
          <w:sz w:val="22"/>
          <w:szCs w:val="22"/>
          <w:lang w:val="lt-LT"/>
        </w:rPr>
        <w:tab/>
        <w:t>SPECIALUS Įspėjimas</w:t>
      </w:r>
      <w:r w:rsidRPr="00D717BD">
        <w:rPr>
          <w:sz w:val="22"/>
          <w:szCs w:val="22"/>
          <w:lang w:val="lt-LT"/>
        </w:rPr>
        <w:t xml:space="preserve">, </w:t>
      </w:r>
      <w:r w:rsidRPr="00D717BD">
        <w:rPr>
          <w:b/>
          <w:sz w:val="22"/>
          <w:szCs w:val="22"/>
          <w:lang w:val="lt-LT"/>
        </w:rPr>
        <w:t xml:space="preserve">KAD VAISTINĮ PREPARATĄ BŪTINA LAIKYTI </w:t>
      </w:r>
      <w:r w:rsidRPr="00D717BD">
        <w:rPr>
          <w:b/>
          <w:caps/>
          <w:sz w:val="22"/>
          <w:szCs w:val="22"/>
          <w:lang w:val="lt-LT"/>
        </w:rPr>
        <w:t>vaikams nepastebimoje ir nepasiekiamoje vietoje</w:t>
      </w:r>
    </w:p>
    <w:p w14:paraId="1800E6B8" w14:textId="77777777" w:rsidR="0043085D" w:rsidRPr="00D717BD" w:rsidRDefault="0043085D" w:rsidP="0043085D">
      <w:pPr>
        <w:ind w:left="567" w:hanging="567"/>
        <w:rPr>
          <w:sz w:val="22"/>
          <w:szCs w:val="22"/>
          <w:lang w:val="lt-LT"/>
        </w:rPr>
      </w:pPr>
    </w:p>
    <w:p w14:paraId="759FCC60" w14:textId="77777777" w:rsidR="0043085D" w:rsidRPr="00D717BD" w:rsidRDefault="0043085D" w:rsidP="0043085D">
      <w:pPr>
        <w:ind w:left="567" w:hanging="567"/>
        <w:outlineLvl w:val="0"/>
        <w:rPr>
          <w:sz w:val="22"/>
          <w:szCs w:val="22"/>
          <w:lang w:val="lt-LT"/>
        </w:rPr>
      </w:pPr>
      <w:r w:rsidRPr="00D717BD">
        <w:rPr>
          <w:sz w:val="22"/>
          <w:szCs w:val="22"/>
          <w:lang w:val="lt-LT"/>
        </w:rPr>
        <w:t>Laikyti vaikams nepastebimoje ir nepasiekiamoje vietoje.</w:t>
      </w:r>
    </w:p>
    <w:p w14:paraId="0E706D2C" w14:textId="77777777" w:rsidR="0043085D" w:rsidRPr="00D717BD" w:rsidRDefault="0043085D" w:rsidP="0043085D">
      <w:pPr>
        <w:ind w:left="567" w:hanging="567"/>
        <w:rPr>
          <w:sz w:val="22"/>
          <w:szCs w:val="22"/>
          <w:lang w:val="lt-LT"/>
        </w:rPr>
      </w:pPr>
    </w:p>
    <w:p w14:paraId="0A18F2DA" w14:textId="77777777" w:rsidR="0043085D" w:rsidRPr="00D717BD" w:rsidRDefault="0043085D" w:rsidP="0043085D">
      <w:pPr>
        <w:ind w:left="567" w:hanging="567"/>
        <w:rPr>
          <w:sz w:val="22"/>
          <w:szCs w:val="22"/>
          <w:lang w:val="lt-LT"/>
        </w:rPr>
      </w:pPr>
    </w:p>
    <w:p w14:paraId="7A293BB5"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7.</w:t>
      </w:r>
      <w:r w:rsidRPr="00D717BD">
        <w:rPr>
          <w:b/>
          <w:caps/>
          <w:sz w:val="22"/>
          <w:szCs w:val="22"/>
          <w:lang w:val="lt-LT"/>
        </w:rPr>
        <w:tab/>
        <w:t>kitas (-i) specialus (-ūs) Įspėjimas (-ai) (jei reikia)</w:t>
      </w:r>
    </w:p>
    <w:p w14:paraId="1AE47688" w14:textId="77777777" w:rsidR="0043085D" w:rsidRPr="00D717BD" w:rsidRDefault="0043085D" w:rsidP="0043085D">
      <w:pPr>
        <w:ind w:left="567" w:hanging="567"/>
        <w:rPr>
          <w:caps/>
          <w:sz w:val="22"/>
          <w:szCs w:val="22"/>
          <w:lang w:val="lt-LT"/>
        </w:rPr>
      </w:pPr>
    </w:p>
    <w:p w14:paraId="49A408E9" w14:textId="77777777" w:rsidR="0043085D" w:rsidRPr="00D717BD" w:rsidRDefault="0043085D" w:rsidP="0043085D">
      <w:pPr>
        <w:ind w:left="567" w:hanging="567"/>
        <w:rPr>
          <w:sz w:val="22"/>
          <w:szCs w:val="22"/>
          <w:lang w:val="lt-LT"/>
        </w:rPr>
      </w:pPr>
      <w:r w:rsidRPr="00D717BD">
        <w:rPr>
          <w:sz w:val="22"/>
          <w:szCs w:val="22"/>
          <w:lang w:val="lt-LT"/>
        </w:rPr>
        <w:t>Neduokite vaisto kartu su kitais vaistais, kurių sudėtyje yra paracetamolio.</w:t>
      </w:r>
    </w:p>
    <w:p w14:paraId="34F6B3C1" w14:textId="77777777" w:rsidR="0043085D" w:rsidRPr="00D717BD" w:rsidRDefault="0043085D" w:rsidP="0043085D">
      <w:pPr>
        <w:tabs>
          <w:tab w:val="center" w:pos="4535"/>
        </w:tabs>
        <w:rPr>
          <w:iCs/>
          <w:sz w:val="22"/>
          <w:szCs w:val="22"/>
          <w:lang w:val="lt-LT"/>
        </w:rPr>
      </w:pPr>
      <w:r w:rsidRPr="00D717BD">
        <w:rPr>
          <w:iCs/>
          <w:sz w:val="22"/>
          <w:szCs w:val="22"/>
          <w:lang w:val="lt-LT"/>
        </w:rPr>
        <w:t>Prieš vartojimą reikia suplakti buteliuko turinį.</w:t>
      </w:r>
    </w:p>
    <w:p w14:paraId="775AB62C" w14:textId="77777777" w:rsidR="0043085D" w:rsidRPr="00D717BD" w:rsidRDefault="0043085D" w:rsidP="0043085D">
      <w:pPr>
        <w:ind w:left="567" w:hanging="567"/>
        <w:rPr>
          <w:sz w:val="22"/>
          <w:szCs w:val="22"/>
          <w:lang w:val="lt-LT"/>
        </w:rPr>
      </w:pPr>
    </w:p>
    <w:p w14:paraId="6E0BA5A0" w14:textId="77777777" w:rsidR="0043085D" w:rsidRPr="00D717BD" w:rsidRDefault="0043085D" w:rsidP="0043085D">
      <w:pPr>
        <w:ind w:left="567" w:hanging="567"/>
        <w:rPr>
          <w:sz w:val="22"/>
          <w:szCs w:val="22"/>
          <w:lang w:val="lt-LT"/>
        </w:rPr>
      </w:pPr>
    </w:p>
    <w:p w14:paraId="4FDDDDD7"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8.</w:t>
      </w:r>
      <w:r w:rsidRPr="00D717BD">
        <w:rPr>
          <w:b/>
          <w:caps/>
          <w:sz w:val="22"/>
          <w:szCs w:val="22"/>
          <w:lang w:val="lt-LT"/>
        </w:rPr>
        <w:tab/>
        <w:t>tinkamumo laikas</w:t>
      </w:r>
    </w:p>
    <w:p w14:paraId="0D945E8B" w14:textId="77777777" w:rsidR="0043085D" w:rsidRPr="00D717BD" w:rsidRDefault="0043085D" w:rsidP="0043085D">
      <w:pPr>
        <w:ind w:left="567" w:hanging="567"/>
        <w:rPr>
          <w:sz w:val="22"/>
          <w:szCs w:val="22"/>
          <w:lang w:val="lt-LT"/>
        </w:rPr>
      </w:pPr>
    </w:p>
    <w:p w14:paraId="0FFBC162" w14:textId="522F4316" w:rsidR="0043085D" w:rsidRPr="00D717BD" w:rsidRDefault="006F6735" w:rsidP="0043085D">
      <w:pPr>
        <w:ind w:left="567" w:hanging="567"/>
        <w:outlineLvl w:val="0"/>
        <w:rPr>
          <w:sz w:val="22"/>
          <w:szCs w:val="22"/>
          <w:lang w:val="lt-LT"/>
        </w:rPr>
      </w:pPr>
      <w:r w:rsidRPr="00D717BD">
        <w:rPr>
          <w:sz w:val="22"/>
          <w:szCs w:val="22"/>
          <w:lang w:val="lt-LT"/>
        </w:rPr>
        <w:t>EXP</w:t>
      </w:r>
      <w:r w:rsidR="0043085D" w:rsidRPr="00D717BD">
        <w:rPr>
          <w:sz w:val="22"/>
          <w:szCs w:val="22"/>
          <w:lang w:val="lt-LT"/>
        </w:rPr>
        <w:t xml:space="preserve"> {mm/MMMM}</w:t>
      </w:r>
    </w:p>
    <w:p w14:paraId="483679A2" w14:textId="77777777" w:rsidR="0043085D" w:rsidRPr="00D717BD" w:rsidRDefault="0043085D" w:rsidP="0043085D">
      <w:pPr>
        <w:ind w:left="567" w:hanging="567"/>
        <w:rPr>
          <w:sz w:val="22"/>
          <w:szCs w:val="22"/>
          <w:lang w:val="lt-LT"/>
        </w:rPr>
      </w:pPr>
    </w:p>
    <w:p w14:paraId="6CE51C0F" w14:textId="77777777" w:rsidR="0043085D" w:rsidRPr="00D717BD" w:rsidRDefault="0043085D" w:rsidP="0043085D">
      <w:pPr>
        <w:ind w:left="567" w:hanging="567"/>
        <w:rPr>
          <w:sz w:val="22"/>
          <w:szCs w:val="22"/>
          <w:lang w:val="lt-LT"/>
        </w:rPr>
      </w:pPr>
    </w:p>
    <w:p w14:paraId="2C724DFB"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9.</w:t>
      </w:r>
      <w:r w:rsidRPr="00D717BD">
        <w:rPr>
          <w:b/>
          <w:caps/>
          <w:sz w:val="22"/>
          <w:szCs w:val="22"/>
          <w:lang w:val="lt-LT"/>
        </w:rPr>
        <w:tab/>
        <w:t>SPECIALIOS laikymo sąlygos</w:t>
      </w:r>
    </w:p>
    <w:p w14:paraId="38266AA1" w14:textId="77777777" w:rsidR="0043085D" w:rsidRPr="00D717BD" w:rsidRDefault="0043085D" w:rsidP="0043085D">
      <w:pPr>
        <w:ind w:left="567" w:hanging="567"/>
        <w:rPr>
          <w:sz w:val="22"/>
          <w:szCs w:val="22"/>
          <w:lang w:val="lt-LT"/>
        </w:rPr>
      </w:pPr>
    </w:p>
    <w:p w14:paraId="25ED8D1F" w14:textId="65C82FDC" w:rsidR="0043085D" w:rsidRPr="00D717BD" w:rsidRDefault="004961BB" w:rsidP="004961BB">
      <w:pPr>
        <w:rPr>
          <w:sz w:val="22"/>
          <w:szCs w:val="22"/>
          <w:lang w:val="lt-LT"/>
        </w:rPr>
      </w:pPr>
      <w:r w:rsidRPr="00D717BD">
        <w:rPr>
          <w:sz w:val="22"/>
          <w:szCs w:val="22"/>
          <w:lang w:val="lt-LT"/>
        </w:rPr>
        <w:t>Laikyti žemesnėje kaip 30 °C temperatūroje.</w:t>
      </w:r>
      <w:r w:rsidRPr="00D717BD" w:rsidDel="004961BB">
        <w:rPr>
          <w:sz w:val="22"/>
          <w:szCs w:val="22"/>
          <w:lang w:val="lt-LT"/>
        </w:rPr>
        <w:t xml:space="preserve"> </w:t>
      </w:r>
    </w:p>
    <w:p w14:paraId="14F397FC" w14:textId="77777777" w:rsidR="00876A16" w:rsidRPr="00D717BD" w:rsidRDefault="00876A16" w:rsidP="004961BB">
      <w:pPr>
        <w:rPr>
          <w:sz w:val="22"/>
          <w:szCs w:val="22"/>
          <w:lang w:val="lt-LT"/>
        </w:rPr>
      </w:pPr>
    </w:p>
    <w:p w14:paraId="5F2D8769" w14:textId="77777777" w:rsidR="00876A16" w:rsidRPr="00D717BD" w:rsidRDefault="00876A16" w:rsidP="004961BB">
      <w:pPr>
        <w:rPr>
          <w:sz w:val="22"/>
          <w:szCs w:val="22"/>
          <w:lang w:val="lt-LT"/>
        </w:rPr>
      </w:pPr>
    </w:p>
    <w:p w14:paraId="254B9B08" w14:textId="77777777" w:rsidR="0043085D" w:rsidRPr="00D717BD" w:rsidRDefault="0043085D" w:rsidP="0043085D">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D717BD">
        <w:rPr>
          <w:b/>
          <w:caps/>
          <w:sz w:val="22"/>
          <w:szCs w:val="22"/>
          <w:lang w:val="lt-LT"/>
        </w:rPr>
        <w:t>10.</w:t>
      </w:r>
      <w:r w:rsidRPr="00D717BD">
        <w:rPr>
          <w:b/>
          <w:caps/>
          <w:sz w:val="22"/>
          <w:szCs w:val="22"/>
          <w:lang w:val="lt-LT"/>
        </w:rPr>
        <w:tab/>
        <w:t>specialios atsargumo priemonės DĖL</w:t>
      </w:r>
      <w:r w:rsidRPr="00D717BD">
        <w:rPr>
          <w:b/>
          <w:sz w:val="22"/>
          <w:szCs w:val="22"/>
          <w:lang w:val="lt-LT"/>
        </w:rPr>
        <w:t xml:space="preserve"> </w:t>
      </w:r>
      <w:r w:rsidRPr="00D717BD">
        <w:rPr>
          <w:b/>
          <w:caps/>
          <w:sz w:val="22"/>
          <w:szCs w:val="22"/>
          <w:lang w:val="lt-LT"/>
        </w:rPr>
        <w:t>NESUVARTOTO VAISTINIO PREPARATO AR JO ATLIEKŲ TVARKYMO</w:t>
      </w:r>
      <w:r w:rsidRPr="00D717BD">
        <w:rPr>
          <w:caps/>
          <w:sz w:val="22"/>
          <w:szCs w:val="22"/>
          <w:lang w:val="lt-LT"/>
        </w:rPr>
        <w:t xml:space="preserve"> </w:t>
      </w:r>
      <w:r w:rsidRPr="00D717BD">
        <w:rPr>
          <w:b/>
          <w:caps/>
          <w:sz w:val="22"/>
          <w:szCs w:val="22"/>
          <w:lang w:val="lt-LT"/>
        </w:rPr>
        <w:t>(jei reikia)</w:t>
      </w:r>
    </w:p>
    <w:p w14:paraId="6087414B" w14:textId="77777777" w:rsidR="0043085D" w:rsidRPr="00D717BD" w:rsidRDefault="0043085D" w:rsidP="0043085D">
      <w:pPr>
        <w:ind w:left="567" w:hanging="567"/>
        <w:rPr>
          <w:caps/>
          <w:sz w:val="22"/>
          <w:szCs w:val="22"/>
          <w:lang w:val="lt-LT"/>
        </w:rPr>
      </w:pPr>
    </w:p>
    <w:p w14:paraId="3FE0CDB6" w14:textId="77777777" w:rsidR="0043085D" w:rsidRPr="00D717BD" w:rsidRDefault="0043085D" w:rsidP="0043085D">
      <w:pPr>
        <w:ind w:left="567" w:hanging="567"/>
        <w:rPr>
          <w:caps/>
          <w:sz w:val="22"/>
          <w:szCs w:val="22"/>
          <w:lang w:val="lt-LT"/>
        </w:rPr>
      </w:pPr>
    </w:p>
    <w:p w14:paraId="2E409570"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11.</w:t>
      </w:r>
      <w:r w:rsidRPr="00D717BD">
        <w:rPr>
          <w:b/>
          <w:caps/>
          <w:sz w:val="22"/>
          <w:szCs w:val="22"/>
          <w:lang w:val="lt-LT"/>
        </w:rPr>
        <w:tab/>
        <w:t>REGISTRUOTOJO pavadinimas ir adresas</w:t>
      </w:r>
    </w:p>
    <w:p w14:paraId="7EB1A6C0" w14:textId="77777777" w:rsidR="0043085D" w:rsidRPr="00D717BD" w:rsidRDefault="0043085D" w:rsidP="0043085D">
      <w:pPr>
        <w:ind w:left="567" w:hanging="567"/>
        <w:rPr>
          <w:caps/>
          <w:sz w:val="22"/>
          <w:szCs w:val="22"/>
          <w:lang w:val="lt-LT"/>
        </w:rPr>
      </w:pPr>
    </w:p>
    <w:p w14:paraId="3BA42ACF" w14:textId="77777777" w:rsidR="00763479" w:rsidRPr="00D717BD" w:rsidRDefault="00763479" w:rsidP="00763479">
      <w:pPr>
        <w:ind w:left="567" w:hanging="567"/>
        <w:rPr>
          <w:sz w:val="22"/>
          <w:szCs w:val="22"/>
          <w:lang w:val="lt-LT"/>
        </w:rPr>
      </w:pPr>
      <w:r w:rsidRPr="00D717BD">
        <w:rPr>
          <w:sz w:val="22"/>
          <w:szCs w:val="22"/>
          <w:lang w:val="lt-LT"/>
        </w:rPr>
        <w:t xml:space="preserve">Haleon Hungary Kft. </w:t>
      </w:r>
    </w:p>
    <w:p w14:paraId="5789CAA0" w14:textId="7348322F" w:rsidR="00763479" w:rsidRPr="00D717BD" w:rsidRDefault="00763479" w:rsidP="00D9510E">
      <w:pPr>
        <w:ind w:left="567" w:hanging="567"/>
        <w:rPr>
          <w:sz w:val="22"/>
          <w:szCs w:val="22"/>
          <w:lang w:val="lt-LT"/>
        </w:rPr>
      </w:pPr>
      <w:r w:rsidRPr="00D717BD">
        <w:rPr>
          <w:sz w:val="22"/>
          <w:szCs w:val="22"/>
          <w:lang w:val="lt-LT"/>
        </w:rPr>
        <w:t>1124 Budapest</w:t>
      </w:r>
      <w:r w:rsidR="00D9510E" w:rsidRPr="00D717BD">
        <w:rPr>
          <w:sz w:val="22"/>
          <w:szCs w:val="22"/>
          <w:lang w:val="lt-LT"/>
        </w:rPr>
        <w:t>, Csörsz utca 43</w:t>
      </w:r>
    </w:p>
    <w:p w14:paraId="21B38AC6" w14:textId="59858FF3" w:rsidR="00763479" w:rsidRPr="00D717BD" w:rsidRDefault="00763479" w:rsidP="00763479">
      <w:pPr>
        <w:rPr>
          <w:sz w:val="22"/>
          <w:szCs w:val="22"/>
          <w:lang w:val="lt-LT"/>
        </w:rPr>
      </w:pPr>
      <w:r w:rsidRPr="00D717BD">
        <w:rPr>
          <w:sz w:val="22"/>
          <w:szCs w:val="22"/>
          <w:lang w:val="lt-LT"/>
        </w:rPr>
        <w:t>Vengrija</w:t>
      </w:r>
    </w:p>
    <w:p w14:paraId="4B2EC6FE" w14:textId="77777777" w:rsidR="0043085D" w:rsidRPr="00D717BD" w:rsidRDefault="0043085D" w:rsidP="0043085D">
      <w:pPr>
        <w:ind w:left="567" w:hanging="567"/>
        <w:rPr>
          <w:caps/>
          <w:sz w:val="22"/>
          <w:szCs w:val="22"/>
          <w:lang w:val="lt-LT"/>
        </w:rPr>
      </w:pPr>
    </w:p>
    <w:p w14:paraId="5C94E8F8" w14:textId="77777777" w:rsidR="0043085D" w:rsidRPr="00D717BD" w:rsidRDefault="0043085D" w:rsidP="0043085D">
      <w:pPr>
        <w:ind w:left="567" w:hanging="567"/>
        <w:rPr>
          <w:caps/>
          <w:sz w:val="22"/>
          <w:szCs w:val="22"/>
          <w:lang w:val="lt-LT"/>
        </w:rPr>
      </w:pPr>
    </w:p>
    <w:p w14:paraId="57BA651C"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12.</w:t>
      </w:r>
      <w:r w:rsidRPr="00D717BD">
        <w:rPr>
          <w:b/>
          <w:caps/>
          <w:sz w:val="22"/>
          <w:szCs w:val="22"/>
          <w:lang w:val="lt-LT"/>
        </w:rPr>
        <w:tab/>
        <w:t>REGISTRACIJOS PAŽYMĖJIMO numeris</w:t>
      </w:r>
    </w:p>
    <w:p w14:paraId="24C5B60B" w14:textId="77777777" w:rsidR="0043085D" w:rsidRPr="00D717BD" w:rsidRDefault="0043085D" w:rsidP="0043085D">
      <w:pPr>
        <w:ind w:left="567" w:hanging="567"/>
        <w:rPr>
          <w:sz w:val="22"/>
          <w:szCs w:val="22"/>
          <w:lang w:val="lt-LT"/>
        </w:rPr>
      </w:pPr>
    </w:p>
    <w:p w14:paraId="4FE599CA" w14:textId="77777777" w:rsidR="0043085D" w:rsidRPr="00D717BD" w:rsidRDefault="0043085D" w:rsidP="0043085D">
      <w:pPr>
        <w:ind w:left="567" w:hanging="567"/>
        <w:rPr>
          <w:sz w:val="22"/>
          <w:szCs w:val="22"/>
          <w:lang w:val="lt-LT"/>
        </w:rPr>
      </w:pPr>
      <w:r w:rsidRPr="00D717BD">
        <w:rPr>
          <w:sz w:val="22"/>
          <w:szCs w:val="22"/>
          <w:lang w:val="lt-LT"/>
        </w:rPr>
        <w:t>LT/1/95/0779/001</w:t>
      </w:r>
    </w:p>
    <w:p w14:paraId="3649B366" w14:textId="77777777" w:rsidR="0043085D" w:rsidRPr="00D717BD" w:rsidRDefault="0043085D" w:rsidP="0043085D">
      <w:pPr>
        <w:ind w:left="567" w:hanging="567"/>
        <w:rPr>
          <w:sz w:val="22"/>
          <w:szCs w:val="22"/>
          <w:lang w:val="lt-LT"/>
        </w:rPr>
      </w:pPr>
    </w:p>
    <w:p w14:paraId="447421CD" w14:textId="77777777" w:rsidR="0043085D" w:rsidRPr="00D717BD" w:rsidRDefault="0043085D" w:rsidP="0043085D">
      <w:pPr>
        <w:ind w:left="567" w:hanging="567"/>
        <w:rPr>
          <w:sz w:val="22"/>
          <w:szCs w:val="22"/>
          <w:lang w:val="lt-LT"/>
        </w:rPr>
      </w:pPr>
    </w:p>
    <w:p w14:paraId="364195D5"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13.</w:t>
      </w:r>
      <w:r w:rsidRPr="00D717BD">
        <w:rPr>
          <w:b/>
          <w:caps/>
          <w:sz w:val="22"/>
          <w:szCs w:val="22"/>
          <w:lang w:val="lt-LT"/>
        </w:rPr>
        <w:tab/>
        <w:t>serijos numeris</w:t>
      </w:r>
    </w:p>
    <w:p w14:paraId="0D1DD67D" w14:textId="77777777" w:rsidR="0043085D" w:rsidRPr="00D717BD" w:rsidRDefault="0043085D" w:rsidP="0043085D">
      <w:pPr>
        <w:ind w:left="567" w:hanging="567"/>
        <w:rPr>
          <w:sz w:val="22"/>
          <w:szCs w:val="22"/>
          <w:lang w:val="lt-LT"/>
        </w:rPr>
      </w:pPr>
    </w:p>
    <w:p w14:paraId="4CBA1F2C" w14:textId="3B4589EF" w:rsidR="0043085D" w:rsidRPr="00D717BD" w:rsidRDefault="006F6735" w:rsidP="0043085D">
      <w:pPr>
        <w:ind w:left="567" w:hanging="567"/>
        <w:rPr>
          <w:sz w:val="22"/>
          <w:szCs w:val="22"/>
          <w:lang w:val="lt-LT"/>
        </w:rPr>
      </w:pPr>
      <w:r w:rsidRPr="00D717BD">
        <w:rPr>
          <w:sz w:val="22"/>
          <w:szCs w:val="22"/>
          <w:lang w:val="lt-LT"/>
        </w:rPr>
        <w:t>Lot</w:t>
      </w:r>
    </w:p>
    <w:p w14:paraId="1B4AC9CE" w14:textId="77777777" w:rsidR="0043085D" w:rsidRPr="00D717BD" w:rsidRDefault="0043085D" w:rsidP="0043085D">
      <w:pPr>
        <w:ind w:left="567" w:hanging="567"/>
        <w:rPr>
          <w:sz w:val="22"/>
          <w:szCs w:val="22"/>
          <w:lang w:val="lt-LT"/>
        </w:rPr>
      </w:pPr>
    </w:p>
    <w:p w14:paraId="1F2CB01E" w14:textId="77777777" w:rsidR="0043085D" w:rsidRPr="00D717BD" w:rsidRDefault="0043085D" w:rsidP="0043085D">
      <w:pPr>
        <w:ind w:left="567" w:hanging="567"/>
        <w:rPr>
          <w:sz w:val="22"/>
          <w:szCs w:val="22"/>
          <w:lang w:val="lt-LT"/>
        </w:rPr>
      </w:pPr>
    </w:p>
    <w:p w14:paraId="106D1EEE"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14.</w:t>
      </w:r>
      <w:r w:rsidRPr="00D717BD">
        <w:rPr>
          <w:b/>
          <w:caps/>
          <w:sz w:val="22"/>
          <w:szCs w:val="22"/>
          <w:lang w:val="lt-LT"/>
        </w:rPr>
        <w:tab/>
        <w:t>PARDAVIMO (IŠDAVIMO) tvarka</w:t>
      </w:r>
    </w:p>
    <w:p w14:paraId="4548547F" w14:textId="77777777" w:rsidR="0043085D" w:rsidRPr="00D717BD" w:rsidRDefault="0043085D" w:rsidP="0043085D">
      <w:pPr>
        <w:ind w:left="567" w:hanging="567"/>
        <w:rPr>
          <w:sz w:val="22"/>
          <w:szCs w:val="22"/>
          <w:lang w:val="lt-LT"/>
        </w:rPr>
      </w:pPr>
    </w:p>
    <w:p w14:paraId="02DE6348" w14:textId="5F7EFF79" w:rsidR="0043085D" w:rsidRPr="00D717BD" w:rsidRDefault="0043085D" w:rsidP="0043085D">
      <w:pPr>
        <w:ind w:left="567" w:hanging="567"/>
        <w:rPr>
          <w:sz w:val="22"/>
          <w:szCs w:val="22"/>
          <w:lang w:val="lt-LT"/>
        </w:rPr>
      </w:pPr>
      <w:r w:rsidRPr="00D717BD">
        <w:rPr>
          <w:sz w:val="22"/>
          <w:szCs w:val="22"/>
          <w:lang w:val="lt-LT"/>
        </w:rPr>
        <w:t>Nereceptinis vais</w:t>
      </w:r>
      <w:r w:rsidR="00587CD7" w:rsidRPr="00D717BD">
        <w:rPr>
          <w:sz w:val="22"/>
          <w:szCs w:val="22"/>
          <w:lang w:val="lt-LT"/>
        </w:rPr>
        <w:t>tas</w:t>
      </w:r>
    </w:p>
    <w:p w14:paraId="28937E26" w14:textId="77777777" w:rsidR="0043085D" w:rsidRPr="00D717BD" w:rsidRDefault="003409D8" w:rsidP="00582AE9">
      <w:pPr>
        <w:tabs>
          <w:tab w:val="left" w:pos="1740"/>
        </w:tabs>
        <w:ind w:left="567" w:hanging="567"/>
        <w:rPr>
          <w:sz w:val="22"/>
          <w:szCs w:val="22"/>
          <w:lang w:val="lt-LT"/>
        </w:rPr>
      </w:pPr>
      <w:r w:rsidRPr="00D717BD">
        <w:rPr>
          <w:sz w:val="22"/>
          <w:szCs w:val="22"/>
          <w:lang w:val="lt-LT"/>
        </w:rPr>
        <w:tab/>
      </w:r>
      <w:r w:rsidRPr="00D717BD">
        <w:rPr>
          <w:sz w:val="22"/>
          <w:szCs w:val="22"/>
          <w:lang w:val="lt-LT"/>
        </w:rPr>
        <w:tab/>
      </w:r>
    </w:p>
    <w:p w14:paraId="3D5B4C1A" w14:textId="77777777" w:rsidR="0043085D" w:rsidRPr="00D717BD" w:rsidRDefault="0043085D" w:rsidP="0043085D">
      <w:pPr>
        <w:ind w:left="567" w:hanging="567"/>
        <w:rPr>
          <w:sz w:val="22"/>
          <w:szCs w:val="22"/>
          <w:lang w:val="lt-LT"/>
        </w:rPr>
      </w:pPr>
    </w:p>
    <w:p w14:paraId="7283592F"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15.</w:t>
      </w:r>
      <w:r w:rsidRPr="00D717BD">
        <w:rPr>
          <w:b/>
          <w:caps/>
          <w:sz w:val="22"/>
          <w:szCs w:val="22"/>
          <w:lang w:val="lt-LT"/>
        </w:rPr>
        <w:tab/>
        <w:t>vartojimo instrukcijA</w:t>
      </w:r>
    </w:p>
    <w:p w14:paraId="340154D0" w14:textId="77777777" w:rsidR="0043085D" w:rsidRPr="00D717BD" w:rsidRDefault="0043085D" w:rsidP="0043085D">
      <w:pPr>
        <w:ind w:left="567" w:hanging="567"/>
        <w:rPr>
          <w:sz w:val="22"/>
          <w:szCs w:val="22"/>
          <w:lang w:val="lt-LT"/>
        </w:rPr>
      </w:pPr>
    </w:p>
    <w:p w14:paraId="285D85B0" w14:textId="6AF8EEAD" w:rsidR="00E41A91" w:rsidRPr="00D717BD" w:rsidRDefault="00C775BF" w:rsidP="00E41A91">
      <w:pPr>
        <w:pStyle w:val="Komentarotekstas"/>
        <w:rPr>
          <w:sz w:val="22"/>
          <w:szCs w:val="22"/>
          <w:lang w:val="lt-LT"/>
        </w:rPr>
      </w:pPr>
      <w:r w:rsidRPr="00D717BD">
        <w:rPr>
          <w:sz w:val="22"/>
          <w:szCs w:val="22"/>
          <w:lang w:val="lt-LT"/>
        </w:rPr>
        <w:t>S</w:t>
      </w:r>
      <w:r w:rsidR="0043085D" w:rsidRPr="00D717BD">
        <w:rPr>
          <w:sz w:val="22"/>
          <w:szCs w:val="22"/>
          <w:lang w:val="lt-LT"/>
        </w:rPr>
        <w:t>ilpno ir vidutinio stiprumo skausmo malšinimas, karščiavimo</w:t>
      </w:r>
      <w:r w:rsidR="004B309C" w:rsidRPr="00D717BD">
        <w:rPr>
          <w:sz w:val="22"/>
          <w:szCs w:val="22"/>
          <w:lang w:val="lt-LT"/>
        </w:rPr>
        <w:t xml:space="preserve"> </w:t>
      </w:r>
      <w:r w:rsidR="0043085D" w:rsidRPr="00D717BD">
        <w:rPr>
          <w:sz w:val="22"/>
          <w:szCs w:val="22"/>
          <w:lang w:val="lt-LT"/>
        </w:rPr>
        <w:t>mažinimas</w:t>
      </w:r>
      <w:r w:rsidR="00FB2C82" w:rsidRPr="00D717BD">
        <w:rPr>
          <w:sz w:val="22"/>
          <w:szCs w:val="22"/>
          <w:lang w:val="lt-LT"/>
        </w:rPr>
        <w:t xml:space="preserve"> vaikams nuo 1 mėnesio iki 12 metų amžiaus.</w:t>
      </w:r>
    </w:p>
    <w:p w14:paraId="7FE179BE" w14:textId="77777777" w:rsidR="0043085D" w:rsidRPr="00D717BD" w:rsidRDefault="0043085D" w:rsidP="00F57109">
      <w:pPr>
        <w:rPr>
          <w:sz w:val="22"/>
          <w:szCs w:val="22"/>
          <w:lang w:val="lt-LT"/>
        </w:rPr>
      </w:pPr>
    </w:p>
    <w:p w14:paraId="3270D24E" w14:textId="1858A91F" w:rsidR="0043085D" w:rsidRPr="00D717BD" w:rsidRDefault="0043085D" w:rsidP="00F57109">
      <w:pPr>
        <w:rPr>
          <w:sz w:val="22"/>
          <w:szCs w:val="22"/>
          <w:lang w:val="lt-LT"/>
        </w:rPr>
      </w:pPr>
      <w:r w:rsidRPr="00D717BD">
        <w:rPr>
          <w:sz w:val="22"/>
          <w:szCs w:val="22"/>
          <w:lang w:val="lt-LT"/>
        </w:rPr>
        <w:t>Negalima vartoti dažniau kaip kas 4 val. arba daugiau kaip keturių dozių per 24 val.</w:t>
      </w:r>
      <w:r w:rsidR="00C775BF" w:rsidRPr="00D717BD">
        <w:rPr>
          <w:sz w:val="22"/>
          <w:szCs w:val="22"/>
          <w:lang w:val="lt-LT"/>
        </w:rPr>
        <w:t xml:space="preserve"> Dozavimą žr. pakuotės lapelyje.</w:t>
      </w:r>
    </w:p>
    <w:p w14:paraId="2D40D5D3" w14:textId="77777777" w:rsidR="0043085D" w:rsidRPr="00D717BD" w:rsidRDefault="0043085D" w:rsidP="0043085D">
      <w:pPr>
        <w:ind w:left="567" w:hanging="567"/>
        <w:rPr>
          <w:sz w:val="22"/>
          <w:highlight w:val="yellow"/>
          <w:lang w:val="lt-LT"/>
        </w:rPr>
      </w:pPr>
    </w:p>
    <w:p w14:paraId="01856916" w14:textId="77777777" w:rsidR="0043085D" w:rsidRPr="00D717BD" w:rsidRDefault="0043085D" w:rsidP="0043085D">
      <w:pPr>
        <w:ind w:left="567" w:hanging="567"/>
        <w:rPr>
          <w:sz w:val="22"/>
          <w:szCs w:val="22"/>
          <w:lang w:val="lt-LT"/>
        </w:rPr>
      </w:pPr>
    </w:p>
    <w:p w14:paraId="761D2C2F" w14:textId="77777777" w:rsidR="0043085D" w:rsidRPr="00D717BD" w:rsidRDefault="0043085D" w:rsidP="0043085D">
      <w:pPr>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D717BD">
        <w:rPr>
          <w:b/>
          <w:noProof/>
          <w:sz w:val="22"/>
          <w:szCs w:val="22"/>
          <w:lang w:val="lt-LT"/>
        </w:rPr>
        <w:t>16.</w:t>
      </w:r>
      <w:r w:rsidRPr="00D717BD">
        <w:rPr>
          <w:b/>
          <w:noProof/>
          <w:sz w:val="22"/>
          <w:szCs w:val="22"/>
          <w:lang w:val="lt-LT"/>
        </w:rPr>
        <w:tab/>
        <w:t>INFORMACIJA BRAILIO RAŠTU</w:t>
      </w:r>
    </w:p>
    <w:p w14:paraId="5834F3F2" w14:textId="77777777" w:rsidR="0043085D" w:rsidRPr="00D717BD" w:rsidRDefault="0043085D" w:rsidP="0043085D">
      <w:pPr>
        <w:rPr>
          <w:sz w:val="22"/>
          <w:szCs w:val="22"/>
          <w:lang w:val="lt-LT"/>
        </w:rPr>
      </w:pPr>
    </w:p>
    <w:p w14:paraId="027F6D73" w14:textId="1C5CCA67" w:rsidR="0043085D" w:rsidRPr="00D717BD" w:rsidRDefault="0043085D" w:rsidP="0043085D">
      <w:pPr>
        <w:rPr>
          <w:sz w:val="22"/>
          <w:lang w:val="lt-LT"/>
        </w:rPr>
      </w:pPr>
      <w:r w:rsidRPr="00D717BD">
        <w:rPr>
          <w:sz w:val="22"/>
          <w:szCs w:val="22"/>
          <w:lang w:val="lt-LT"/>
        </w:rPr>
        <w:t xml:space="preserve">Panadol </w:t>
      </w:r>
      <w:r w:rsidR="00C775BF" w:rsidRPr="00D717BD">
        <w:rPr>
          <w:sz w:val="22"/>
          <w:szCs w:val="22"/>
          <w:lang w:val="lt-LT"/>
        </w:rPr>
        <w:t>24 mg/ml</w:t>
      </w:r>
    </w:p>
    <w:p w14:paraId="6D9682C8" w14:textId="77777777" w:rsidR="0043085D" w:rsidRPr="00D717BD" w:rsidRDefault="0043085D" w:rsidP="0043085D">
      <w:pPr>
        <w:rPr>
          <w:sz w:val="22"/>
          <w:szCs w:val="22"/>
          <w:lang w:val="lt-LT"/>
        </w:rPr>
      </w:pPr>
    </w:p>
    <w:p w14:paraId="3C5146D0" w14:textId="77777777" w:rsidR="00D557D9" w:rsidRPr="00D717BD" w:rsidRDefault="00D557D9" w:rsidP="0043085D">
      <w:pPr>
        <w:rPr>
          <w:sz w:val="22"/>
          <w:szCs w:val="22"/>
          <w:lang w:val="lt-LT"/>
        </w:rPr>
      </w:pPr>
    </w:p>
    <w:p w14:paraId="422420BA" w14:textId="77777777" w:rsidR="00587CD7" w:rsidRPr="00D717BD" w:rsidRDefault="00587CD7" w:rsidP="00B6424F">
      <w:pPr>
        <w:keepNext/>
        <w:pBdr>
          <w:top w:val="single" w:sz="4" w:space="0" w:color="auto"/>
          <w:left w:val="single" w:sz="4" w:space="4" w:color="auto"/>
          <w:bottom w:val="single" w:sz="4" w:space="1" w:color="auto"/>
          <w:right w:val="single" w:sz="4" w:space="4" w:color="auto"/>
        </w:pBdr>
        <w:tabs>
          <w:tab w:val="left" w:pos="0"/>
        </w:tabs>
        <w:outlineLvl w:val="0"/>
        <w:rPr>
          <w:i/>
          <w:noProof/>
          <w:sz w:val="22"/>
          <w:szCs w:val="22"/>
          <w:lang w:val="lt-LT"/>
        </w:rPr>
      </w:pPr>
      <w:r w:rsidRPr="00D717BD">
        <w:rPr>
          <w:b/>
          <w:noProof/>
          <w:sz w:val="22"/>
          <w:szCs w:val="22"/>
          <w:lang w:val="lt-LT"/>
        </w:rPr>
        <w:t>17.</w:t>
      </w:r>
      <w:r w:rsidRPr="00D717BD">
        <w:rPr>
          <w:b/>
          <w:noProof/>
          <w:sz w:val="22"/>
          <w:szCs w:val="22"/>
          <w:lang w:val="lt-LT"/>
        </w:rPr>
        <w:tab/>
        <w:t>UNIKALUS IDENTIFIKATORIUS – 2D BRŪKŠNINIS KODAS</w:t>
      </w:r>
    </w:p>
    <w:p w14:paraId="7F0869E4" w14:textId="77777777" w:rsidR="00587CD7" w:rsidRPr="00D717BD" w:rsidRDefault="00587CD7" w:rsidP="00587CD7">
      <w:pPr>
        <w:rPr>
          <w:noProof/>
          <w:sz w:val="22"/>
          <w:szCs w:val="22"/>
          <w:lang w:val="lt-LT"/>
        </w:rPr>
      </w:pPr>
    </w:p>
    <w:p w14:paraId="00D3465E" w14:textId="77777777" w:rsidR="00587CD7" w:rsidRPr="00D717BD" w:rsidRDefault="00587CD7" w:rsidP="00587CD7">
      <w:pPr>
        <w:rPr>
          <w:noProof/>
          <w:sz w:val="22"/>
          <w:szCs w:val="22"/>
          <w:highlight w:val="lightGray"/>
          <w:lang w:val="lt-LT"/>
        </w:rPr>
      </w:pPr>
      <w:r w:rsidRPr="00D717BD">
        <w:rPr>
          <w:noProof/>
          <w:sz w:val="22"/>
          <w:szCs w:val="22"/>
          <w:highlight w:val="lightGray"/>
          <w:lang w:val="lt-LT"/>
        </w:rPr>
        <w:t>Duomenys nebūtini.</w:t>
      </w:r>
    </w:p>
    <w:p w14:paraId="443F4569" w14:textId="77777777" w:rsidR="00587CD7" w:rsidRPr="00D717BD" w:rsidRDefault="00587CD7" w:rsidP="00587CD7">
      <w:pPr>
        <w:rPr>
          <w:noProof/>
          <w:sz w:val="22"/>
          <w:szCs w:val="22"/>
          <w:lang w:val="lt-LT"/>
        </w:rPr>
      </w:pPr>
    </w:p>
    <w:p w14:paraId="4A56AF00" w14:textId="77777777" w:rsidR="00587CD7" w:rsidRPr="00D717BD" w:rsidRDefault="00587CD7" w:rsidP="00587CD7">
      <w:pPr>
        <w:rPr>
          <w:noProof/>
          <w:sz w:val="22"/>
          <w:szCs w:val="22"/>
          <w:lang w:val="lt-LT"/>
        </w:rPr>
      </w:pPr>
    </w:p>
    <w:p w14:paraId="7A8480D7" w14:textId="77777777" w:rsidR="00587CD7" w:rsidRPr="00D717BD" w:rsidRDefault="00587CD7" w:rsidP="00587CD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D717BD">
        <w:rPr>
          <w:b/>
          <w:noProof/>
          <w:sz w:val="22"/>
          <w:szCs w:val="22"/>
          <w:lang w:val="lt-LT"/>
        </w:rPr>
        <w:t>18.</w:t>
      </w:r>
      <w:r w:rsidRPr="00D717BD">
        <w:rPr>
          <w:b/>
          <w:noProof/>
          <w:sz w:val="22"/>
          <w:szCs w:val="22"/>
          <w:lang w:val="lt-LT"/>
        </w:rPr>
        <w:tab/>
        <w:t>UNIKALUS IDENTIFIKATORIUS – ŽMONĖMS SUPRANTAMI DUOMENYS</w:t>
      </w:r>
    </w:p>
    <w:p w14:paraId="484FC33F" w14:textId="77777777" w:rsidR="00587CD7" w:rsidRPr="00D717BD" w:rsidRDefault="00587CD7" w:rsidP="00587CD7">
      <w:pPr>
        <w:rPr>
          <w:noProof/>
          <w:sz w:val="22"/>
          <w:szCs w:val="22"/>
          <w:lang w:val="lt-LT"/>
        </w:rPr>
      </w:pPr>
    </w:p>
    <w:p w14:paraId="37022D91" w14:textId="77777777" w:rsidR="00587CD7" w:rsidRPr="00D717BD" w:rsidRDefault="00587CD7" w:rsidP="00587CD7">
      <w:pPr>
        <w:rPr>
          <w:noProof/>
          <w:vanish/>
          <w:sz w:val="22"/>
          <w:szCs w:val="22"/>
          <w:lang w:val="lt-LT"/>
        </w:rPr>
      </w:pPr>
    </w:p>
    <w:p w14:paraId="699AD9CE" w14:textId="77777777" w:rsidR="00587CD7" w:rsidRPr="00D717BD" w:rsidRDefault="00587CD7" w:rsidP="00587CD7">
      <w:pPr>
        <w:rPr>
          <w:noProof/>
          <w:vanish/>
          <w:sz w:val="22"/>
          <w:szCs w:val="22"/>
          <w:lang w:val="lt-LT"/>
        </w:rPr>
      </w:pPr>
      <w:r w:rsidRPr="00D717BD">
        <w:rPr>
          <w:noProof/>
          <w:sz w:val="22"/>
          <w:szCs w:val="22"/>
          <w:highlight w:val="lightGray"/>
          <w:shd w:val="clear" w:color="auto" w:fill="CCCCCC"/>
          <w:lang w:val="lt-LT"/>
        </w:rPr>
        <w:t>Duomenys nebūtini.</w:t>
      </w:r>
    </w:p>
    <w:p w14:paraId="74A2B4A3" w14:textId="77777777" w:rsidR="00587CD7" w:rsidRPr="00D717BD" w:rsidRDefault="00587CD7" w:rsidP="00587CD7">
      <w:pPr>
        <w:rPr>
          <w:noProof/>
          <w:vanish/>
          <w:sz w:val="22"/>
          <w:szCs w:val="22"/>
          <w:lang w:val="lt-LT"/>
        </w:rPr>
      </w:pPr>
    </w:p>
    <w:p w14:paraId="20F8B446" w14:textId="77777777" w:rsidR="00587CD7" w:rsidRPr="00D717BD" w:rsidRDefault="00587CD7" w:rsidP="00587CD7">
      <w:pPr>
        <w:rPr>
          <w:sz w:val="22"/>
          <w:szCs w:val="22"/>
          <w:lang w:val="lt-LT"/>
        </w:rPr>
      </w:pPr>
    </w:p>
    <w:p w14:paraId="00289A01" w14:textId="77777777" w:rsidR="00587CD7" w:rsidRPr="00D717BD" w:rsidRDefault="00587CD7" w:rsidP="0043085D">
      <w:pPr>
        <w:rPr>
          <w:sz w:val="22"/>
          <w:szCs w:val="22"/>
          <w:lang w:val="lt-LT"/>
        </w:rPr>
      </w:pPr>
    </w:p>
    <w:p w14:paraId="30A8D129" w14:textId="77777777" w:rsidR="00587CD7" w:rsidRPr="00D717BD" w:rsidRDefault="00587CD7">
      <w:pPr>
        <w:spacing w:after="200" w:line="276" w:lineRule="auto"/>
        <w:rPr>
          <w:sz w:val="22"/>
          <w:szCs w:val="22"/>
          <w:lang w:val="lt-LT"/>
        </w:rPr>
      </w:pPr>
      <w:r w:rsidRPr="00D717BD">
        <w:rPr>
          <w:sz w:val="22"/>
          <w:szCs w:val="22"/>
          <w:lang w:val="lt-LT"/>
        </w:rPr>
        <w:br w:type="page"/>
      </w:r>
    </w:p>
    <w:p w14:paraId="2B40545E"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lastRenderedPageBreak/>
        <w:t xml:space="preserve">Minimali informacija ant mažų </w:t>
      </w:r>
      <w:r w:rsidRPr="00D717BD">
        <w:rPr>
          <w:b/>
          <w:sz w:val="22"/>
          <w:szCs w:val="22"/>
          <w:lang w:val="lt-LT"/>
        </w:rPr>
        <w:t>VIDINIŲ</w:t>
      </w:r>
      <w:r w:rsidRPr="00D717BD">
        <w:rPr>
          <w:sz w:val="22"/>
          <w:szCs w:val="22"/>
          <w:lang w:val="lt-LT"/>
        </w:rPr>
        <w:t xml:space="preserve"> </w:t>
      </w:r>
      <w:r w:rsidRPr="00D717BD">
        <w:rPr>
          <w:b/>
          <w:caps/>
          <w:sz w:val="22"/>
          <w:szCs w:val="22"/>
          <w:lang w:val="lt-LT"/>
        </w:rPr>
        <w:t>pakuočių</w:t>
      </w:r>
    </w:p>
    <w:p w14:paraId="5DF1606E"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rPr>
          <w:bCs/>
          <w:caps/>
          <w:sz w:val="22"/>
          <w:szCs w:val="22"/>
          <w:lang w:val="lt-LT"/>
        </w:rPr>
      </w:pPr>
    </w:p>
    <w:p w14:paraId="100D4457"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rPr>
          <w:b/>
          <w:bCs/>
          <w:caps/>
          <w:sz w:val="22"/>
          <w:szCs w:val="22"/>
          <w:lang w:val="lt-LT"/>
        </w:rPr>
      </w:pPr>
      <w:r w:rsidRPr="00D717BD">
        <w:rPr>
          <w:b/>
          <w:bCs/>
          <w:caps/>
          <w:sz w:val="22"/>
          <w:szCs w:val="22"/>
          <w:lang w:val="lt-LT"/>
        </w:rPr>
        <w:t>BUTELIukaS</w:t>
      </w:r>
    </w:p>
    <w:p w14:paraId="6803720E" w14:textId="77777777" w:rsidR="0043085D" w:rsidRPr="00D717BD" w:rsidRDefault="0043085D" w:rsidP="0043085D">
      <w:pPr>
        <w:ind w:left="567" w:hanging="567"/>
        <w:rPr>
          <w:caps/>
          <w:sz w:val="22"/>
          <w:szCs w:val="22"/>
          <w:lang w:val="lt-LT"/>
        </w:rPr>
      </w:pPr>
    </w:p>
    <w:p w14:paraId="673B629E" w14:textId="77777777" w:rsidR="0043085D" w:rsidRPr="00D717BD" w:rsidRDefault="0043085D" w:rsidP="0043085D">
      <w:pPr>
        <w:ind w:left="567" w:hanging="567"/>
        <w:rPr>
          <w:caps/>
          <w:sz w:val="22"/>
          <w:szCs w:val="22"/>
          <w:lang w:val="lt-LT"/>
        </w:rPr>
      </w:pPr>
    </w:p>
    <w:p w14:paraId="6C4337F0"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1.</w:t>
      </w:r>
      <w:r w:rsidRPr="00D717BD">
        <w:rPr>
          <w:b/>
          <w:caps/>
          <w:sz w:val="22"/>
          <w:szCs w:val="22"/>
          <w:lang w:val="lt-LT"/>
        </w:rPr>
        <w:tab/>
        <w:t>Vaistinio preparato pavadinimas ir vartojimo būdas (-AI)</w:t>
      </w:r>
    </w:p>
    <w:p w14:paraId="69C5EBA5" w14:textId="77777777" w:rsidR="0043085D" w:rsidRPr="00D717BD" w:rsidRDefault="0043085D" w:rsidP="0043085D">
      <w:pPr>
        <w:ind w:left="567" w:hanging="567"/>
        <w:rPr>
          <w:sz w:val="22"/>
          <w:szCs w:val="22"/>
          <w:lang w:val="lt-LT"/>
        </w:rPr>
      </w:pPr>
    </w:p>
    <w:p w14:paraId="68EE03B6" w14:textId="5C6A9BC1" w:rsidR="0043085D" w:rsidRPr="00D717BD" w:rsidRDefault="0043085D" w:rsidP="0043085D">
      <w:pPr>
        <w:rPr>
          <w:sz w:val="22"/>
          <w:szCs w:val="22"/>
          <w:lang w:val="lt-LT"/>
        </w:rPr>
      </w:pPr>
      <w:r w:rsidRPr="00D717BD">
        <w:rPr>
          <w:sz w:val="22"/>
          <w:szCs w:val="22"/>
          <w:lang w:val="lt-LT"/>
        </w:rPr>
        <w:t xml:space="preserve">Panadol </w:t>
      </w:r>
      <w:r w:rsidR="00D25A74" w:rsidRPr="00D717BD">
        <w:rPr>
          <w:sz w:val="22"/>
          <w:szCs w:val="22"/>
          <w:lang w:val="lt-LT"/>
        </w:rPr>
        <w:t>24</w:t>
      </w:r>
      <w:r w:rsidRPr="00D717BD">
        <w:rPr>
          <w:sz w:val="22"/>
          <w:szCs w:val="22"/>
          <w:lang w:val="lt-LT"/>
        </w:rPr>
        <w:t> mg/ml geriamoji suspensija kūdikiams ir vaikams</w:t>
      </w:r>
    </w:p>
    <w:p w14:paraId="0E11571B" w14:textId="6C7ED669" w:rsidR="0043085D" w:rsidRPr="00D717BD" w:rsidRDefault="00D14BE3" w:rsidP="0043085D">
      <w:pPr>
        <w:rPr>
          <w:i/>
          <w:iCs/>
          <w:sz w:val="22"/>
          <w:szCs w:val="22"/>
          <w:lang w:val="lt-LT"/>
        </w:rPr>
      </w:pPr>
      <w:r w:rsidRPr="00D717BD">
        <w:rPr>
          <w:i/>
          <w:iCs/>
          <w:sz w:val="22"/>
          <w:szCs w:val="22"/>
          <w:lang w:val="lt-LT"/>
        </w:rPr>
        <w:t>p</w:t>
      </w:r>
      <w:r w:rsidR="0043085D" w:rsidRPr="00D717BD">
        <w:rPr>
          <w:i/>
          <w:iCs/>
          <w:sz w:val="22"/>
          <w:szCs w:val="22"/>
          <w:lang w:val="lt-LT"/>
        </w:rPr>
        <w:t>aracetamol</w:t>
      </w:r>
      <w:r w:rsidR="00C775BF" w:rsidRPr="00D717BD">
        <w:rPr>
          <w:i/>
          <w:iCs/>
          <w:sz w:val="22"/>
          <w:szCs w:val="22"/>
          <w:lang w:val="lt-LT"/>
        </w:rPr>
        <w:t>um</w:t>
      </w:r>
    </w:p>
    <w:p w14:paraId="4A474F32" w14:textId="77777777" w:rsidR="0043085D" w:rsidRPr="00D717BD" w:rsidRDefault="0043085D" w:rsidP="0043085D">
      <w:pPr>
        <w:ind w:left="567" w:hanging="567"/>
        <w:rPr>
          <w:sz w:val="22"/>
          <w:szCs w:val="22"/>
          <w:lang w:val="lt-LT"/>
        </w:rPr>
      </w:pPr>
    </w:p>
    <w:p w14:paraId="2CB60755" w14:textId="77777777" w:rsidR="0043085D" w:rsidRPr="00D717BD" w:rsidRDefault="0043085D" w:rsidP="0043085D">
      <w:pPr>
        <w:ind w:left="567" w:hanging="567"/>
        <w:rPr>
          <w:sz w:val="22"/>
          <w:szCs w:val="22"/>
          <w:lang w:val="lt-LT"/>
        </w:rPr>
      </w:pPr>
      <w:r w:rsidRPr="00D717BD">
        <w:rPr>
          <w:sz w:val="22"/>
          <w:szCs w:val="22"/>
          <w:lang w:val="lt-LT"/>
        </w:rPr>
        <w:t>Vartoti per burną.</w:t>
      </w:r>
    </w:p>
    <w:p w14:paraId="5E441D5F" w14:textId="77777777" w:rsidR="0043085D" w:rsidRPr="00D717BD" w:rsidRDefault="0043085D" w:rsidP="0043085D">
      <w:pPr>
        <w:ind w:left="567" w:hanging="567"/>
        <w:rPr>
          <w:sz w:val="22"/>
          <w:szCs w:val="22"/>
          <w:lang w:val="lt-LT"/>
        </w:rPr>
      </w:pPr>
    </w:p>
    <w:p w14:paraId="7627A903" w14:textId="77777777" w:rsidR="0043085D" w:rsidRPr="00D717BD" w:rsidRDefault="0043085D" w:rsidP="0043085D">
      <w:pPr>
        <w:ind w:left="567" w:hanging="567"/>
        <w:rPr>
          <w:sz w:val="22"/>
          <w:szCs w:val="22"/>
          <w:lang w:val="lt-LT"/>
        </w:rPr>
      </w:pPr>
    </w:p>
    <w:p w14:paraId="6A8BE0AF"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sz w:val="22"/>
          <w:szCs w:val="22"/>
          <w:lang w:val="lt-LT"/>
        </w:rPr>
        <w:t>2.</w:t>
      </w:r>
      <w:r w:rsidRPr="00D717BD">
        <w:rPr>
          <w:b/>
          <w:sz w:val="22"/>
          <w:szCs w:val="22"/>
          <w:lang w:val="lt-LT"/>
        </w:rPr>
        <w:tab/>
      </w:r>
      <w:r w:rsidRPr="00D717BD">
        <w:rPr>
          <w:b/>
          <w:caps/>
          <w:sz w:val="22"/>
          <w:szCs w:val="22"/>
          <w:lang w:val="lt-LT"/>
        </w:rPr>
        <w:t>vartojimo metodas</w:t>
      </w:r>
    </w:p>
    <w:p w14:paraId="13377883" w14:textId="77777777" w:rsidR="0043085D" w:rsidRPr="00D717BD" w:rsidRDefault="0043085D" w:rsidP="0043085D">
      <w:pPr>
        <w:ind w:left="567" w:hanging="567"/>
        <w:rPr>
          <w:sz w:val="22"/>
          <w:szCs w:val="22"/>
          <w:lang w:val="lt-LT"/>
        </w:rPr>
      </w:pPr>
    </w:p>
    <w:p w14:paraId="5216F262" w14:textId="77777777" w:rsidR="0043085D" w:rsidRPr="00D717BD" w:rsidRDefault="0043085D" w:rsidP="0043085D">
      <w:pPr>
        <w:rPr>
          <w:sz w:val="22"/>
          <w:szCs w:val="22"/>
          <w:lang w:val="lt-LT"/>
        </w:rPr>
      </w:pPr>
      <w:r w:rsidRPr="00D717BD">
        <w:rPr>
          <w:sz w:val="22"/>
          <w:szCs w:val="22"/>
          <w:lang w:val="lt-LT"/>
        </w:rPr>
        <w:t>Prieš vartojimą perskaitykite pakuotės lapelį.</w:t>
      </w:r>
    </w:p>
    <w:p w14:paraId="555D8DAA" w14:textId="77777777" w:rsidR="0043085D" w:rsidRPr="00D717BD" w:rsidRDefault="0043085D" w:rsidP="0043085D">
      <w:pPr>
        <w:ind w:left="567" w:hanging="567"/>
        <w:rPr>
          <w:sz w:val="22"/>
          <w:szCs w:val="22"/>
          <w:lang w:val="lt-LT"/>
        </w:rPr>
      </w:pPr>
    </w:p>
    <w:p w14:paraId="01109A76" w14:textId="77777777" w:rsidR="0043085D" w:rsidRPr="00D717BD" w:rsidRDefault="0043085D" w:rsidP="0043085D">
      <w:pPr>
        <w:ind w:left="567" w:hanging="567"/>
        <w:rPr>
          <w:sz w:val="22"/>
          <w:szCs w:val="22"/>
          <w:lang w:val="lt-LT"/>
        </w:rPr>
      </w:pPr>
    </w:p>
    <w:p w14:paraId="75026353"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sz w:val="22"/>
          <w:szCs w:val="22"/>
          <w:lang w:val="lt-LT"/>
        </w:rPr>
        <w:t>3.</w:t>
      </w:r>
      <w:r w:rsidRPr="00D717BD">
        <w:rPr>
          <w:b/>
          <w:sz w:val="22"/>
          <w:szCs w:val="22"/>
          <w:lang w:val="lt-LT"/>
        </w:rPr>
        <w:tab/>
      </w:r>
      <w:r w:rsidRPr="00D717BD">
        <w:rPr>
          <w:b/>
          <w:caps/>
          <w:sz w:val="22"/>
          <w:szCs w:val="22"/>
          <w:lang w:val="lt-LT"/>
        </w:rPr>
        <w:t>tinkamumo laikas</w:t>
      </w:r>
    </w:p>
    <w:p w14:paraId="77A96BC6" w14:textId="77777777" w:rsidR="0043085D" w:rsidRPr="00D717BD" w:rsidRDefault="0043085D" w:rsidP="0043085D">
      <w:pPr>
        <w:ind w:left="567" w:hanging="567"/>
        <w:rPr>
          <w:sz w:val="22"/>
          <w:szCs w:val="22"/>
          <w:lang w:val="lt-LT"/>
        </w:rPr>
      </w:pPr>
    </w:p>
    <w:p w14:paraId="399883A4" w14:textId="44608A8F" w:rsidR="0043085D" w:rsidRPr="00D717BD" w:rsidRDefault="00C775BF" w:rsidP="0043085D">
      <w:pPr>
        <w:ind w:left="567" w:hanging="567"/>
        <w:outlineLvl w:val="0"/>
        <w:rPr>
          <w:sz w:val="22"/>
          <w:szCs w:val="22"/>
          <w:lang w:val="lt-LT"/>
        </w:rPr>
      </w:pPr>
      <w:r w:rsidRPr="00D717BD">
        <w:rPr>
          <w:sz w:val="22"/>
          <w:szCs w:val="22"/>
          <w:highlight w:val="lightGray"/>
          <w:lang w:val="lt-LT"/>
        </w:rPr>
        <w:t>E</w:t>
      </w:r>
      <w:r w:rsidR="006F6735" w:rsidRPr="00D717BD">
        <w:rPr>
          <w:sz w:val="22"/>
          <w:szCs w:val="22"/>
          <w:highlight w:val="lightGray"/>
          <w:lang w:val="lt-LT"/>
        </w:rPr>
        <w:t>XP</w:t>
      </w:r>
      <w:r w:rsidR="0043085D" w:rsidRPr="00D717BD">
        <w:rPr>
          <w:sz w:val="22"/>
          <w:szCs w:val="22"/>
          <w:lang w:val="lt-LT"/>
        </w:rPr>
        <w:t xml:space="preserve"> {mm/MMMM}</w:t>
      </w:r>
    </w:p>
    <w:p w14:paraId="2AFEF608" w14:textId="77777777" w:rsidR="0043085D" w:rsidRPr="00D717BD" w:rsidRDefault="0043085D" w:rsidP="0043085D">
      <w:pPr>
        <w:ind w:left="567" w:hanging="567"/>
        <w:rPr>
          <w:sz w:val="22"/>
          <w:szCs w:val="22"/>
          <w:lang w:val="lt-LT"/>
        </w:rPr>
      </w:pPr>
    </w:p>
    <w:p w14:paraId="12316760" w14:textId="77777777" w:rsidR="0043085D" w:rsidRPr="00D717BD" w:rsidRDefault="0043085D" w:rsidP="0043085D">
      <w:pPr>
        <w:ind w:left="567" w:hanging="567"/>
        <w:rPr>
          <w:sz w:val="22"/>
          <w:szCs w:val="22"/>
          <w:lang w:val="lt-LT"/>
        </w:rPr>
      </w:pPr>
    </w:p>
    <w:p w14:paraId="0C5798E2"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D717BD">
        <w:rPr>
          <w:b/>
          <w:caps/>
          <w:sz w:val="22"/>
          <w:szCs w:val="22"/>
          <w:lang w:val="lt-LT"/>
        </w:rPr>
        <w:t>4.</w:t>
      </w:r>
      <w:r w:rsidRPr="00D717BD">
        <w:rPr>
          <w:b/>
          <w:caps/>
          <w:sz w:val="22"/>
          <w:szCs w:val="22"/>
          <w:lang w:val="lt-LT"/>
        </w:rPr>
        <w:tab/>
        <w:t>serijos numeris</w:t>
      </w:r>
    </w:p>
    <w:p w14:paraId="1790C2C3" w14:textId="77777777" w:rsidR="0043085D" w:rsidRPr="00D717BD" w:rsidRDefault="0043085D" w:rsidP="0043085D">
      <w:pPr>
        <w:ind w:left="567" w:hanging="567"/>
        <w:rPr>
          <w:sz w:val="22"/>
          <w:szCs w:val="22"/>
          <w:lang w:val="lt-LT"/>
        </w:rPr>
      </w:pPr>
    </w:p>
    <w:p w14:paraId="278C7035" w14:textId="34546D88" w:rsidR="0043085D" w:rsidRPr="00D717BD" w:rsidRDefault="00C775BF" w:rsidP="0043085D">
      <w:pPr>
        <w:ind w:left="567" w:hanging="567"/>
        <w:rPr>
          <w:sz w:val="22"/>
          <w:szCs w:val="22"/>
          <w:lang w:val="lt-LT"/>
        </w:rPr>
      </w:pPr>
      <w:r w:rsidRPr="00D717BD">
        <w:rPr>
          <w:sz w:val="22"/>
          <w:szCs w:val="22"/>
          <w:highlight w:val="lightGray"/>
          <w:lang w:val="lt-LT"/>
        </w:rPr>
        <w:t>Lot</w:t>
      </w:r>
    </w:p>
    <w:p w14:paraId="51B97207" w14:textId="77777777" w:rsidR="0043085D" w:rsidRPr="00D717BD" w:rsidRDefault="0043085D" w:rsidP="0043085D">
      <w:pPr>
        <w:ind w:left="567" w:hanging="567"/>
        <w:rPr>
          <w:sz w:val="22"/>
          <w:szCs w:val="22"/>
          <w:lang w:val="lt-LT"/>
        </w:rPr>
      </w:pPr>
    </w:p>
    <w:p w14:paraId="5258490A" w14:textId="77777777" w:rsidR="0043085D" w:rsidRPr="00D717BD" w:rsidRDefault="0043085D" w:rsidP="0043085D">
      <w:pPr>
        <w:ind w:left="567" w:hanging="567"/>
        <w:rPr>
          <w:sz w:val="22"/>
          <w:szCs w:val="22"/>
          <w:lang w:val="lt-LT"/>
        </w:rPr>
      </w:pPr>
    </w:p>
    <w:p w14:paraId="1FF6DDF3" w14:textId="77777777" w:rsidR="0043085D" w:rsidRPr="00D717BD" w:rsidRDefault="0043085D" w:rsidP="0043085D">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D717BD">
        <w:rPr>
          <w:b/>
          <w:caps/>
          <w:sz w:val="22"/>
          <w:szCs w:val="22"/>
          <w:lang w:val="lt-LT"/>
        </w:rPr>
        <w:t>5.</w:t>
      </w:r>
      <w:r w:rsidRPr="00D717BD">
        <w:rPr>
          <w:b/>
          <w:caps/>
          <w:sz w:val="22"/>
          <w:szCs w:val="22"/>
          <w:lang w:val="lt-LT"/>
        </w:rPr>
        <w:tab/>
        <w:t>kiekis</w:t>
      </w:r>
      <w:r w:rsidRPr="00D717BD">
        <w:rPr>
          <w:b/>
          <w:sz w:val="22"/>
          <w:szCs w:val="22"/>
          <w:lang w:val="lt-LT"/>
        </w:rPr>
        <w:t xml:space="preserve"> (MASĖ, TŪRIS ARBA VIENETAI)</w:t>
      </w:r>
    </w:p>
    <w:p w14:paraId="5CAD7A88" w14:textId="77777777" w:rsidR="0043085D" w:rsidRPr="00D717BD" w:rsidRDefault="0043085D" w:rsidP="0043085D">
      <w:pPr>
        <w:ind w:left="567" w:hanging="567"/>
        <w:rPr>
          <w:sz w:val="22"/>
          <w:szCs w:val="22"/>
          <w:lang w:val="lt-LT"/>
        </w:rPr>
      </w:pPr>
    </w:p>
    <w:p w14:paraId="0642A9A6" w14:textId="77777777" w:rsidR="0043085D" w:rsidRPr="00D717BD" w:rsidRDefault="0043085D" w:rsidP="0043085D">
      <w:pPr>
        <w:ind w:left="567" w:hanging="567"/>
        <w:rPr>
          <w:sz w:val="22"/>
          <w:szCs w:val="22"/>
          <w:lang w:val="lt-LT"/>
        </w:rPr>
      </w:pPr>
      <w:r w:rsidRPr="00D717BD">
        <w:rPr>
          <w:sz w:val="22"/>
          <w:szCs w:val="22"/>
          <w:lang w:val="lt-LT"/>
        </w:rPr>
        <w:t>100 ml</w:t>
      </w:r>
    </w:p>
    <w:p w14:paraId="4672EA8B" w14:textId="77777777" w:rsidR="0043085D" w:rsidRPr="00D717BD" w:rsidRDefault="0043085D" w:rsidP="0043085D">
      <w:pPr>
        <w:rPr>
          <w:sz w:val="22"/>
          <w:szCs w:val="22"/>
          <w:lang w:val="lt-LT"/>
        </w:rPr>
      </w:pPr>
    </w:p>
    <w:p w14:paraId="419CBAE6" w14:textId="77777777" w:rsidR="0043085D" w:rsidRPr="00D717BD" w:rsidRDefault="0043085D" w:rsidP="0043085D">
      <w:pPr>
        <w:rPr>
          <w:sz w:val="22"/>
          <w:szCs w:val="22"/>
          <w:lang w:val="lt-LT"/>
        </w:rPr>
      </w:pPr>
    </w:p>
    <w:p w14:paraId="34BAF2AE" w14:textId="77777777" w:rsidR="0043085D" w:rsidRPr="00D717BD" w:rsidRDefault="0043085D" w:rsidP="0043085D">
      <w:pPr>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D717BD">
        <w:rPr>
          <w:b/>
          <w:noProof/>
          <w:sz w:val="22"/>
          <w:szCs w:val="22"/>
          <w:lang w:val="lt-LT"/>
        </w:rPr>
        <w:t>6.</w:t>
      </w:r>
      <w:r w:rsidRPr="00D717BD">
        <w:rPr>
          <w:b/>
          <w:noProof/>
          <w:sz w:val="22"/>
          <w:szCs w:val="22"/>
          <w:lang w:val="lt-LT"/>
        </w:rPr>
        <w:tab/>
        <w:t>KITA</w:t>
      </w:r>
    </w:p>
    <w:p w14:paraId="02FCD0FC" w14:textId="77777777" w:rsidR="0043085D" w:rsidRPr="00D717BD" w:rsidRDefault="0043085D" w:rsidP="0043085D">
      <w:pPr>
        <w:rPr>
          <w:sz w:val="22"/>
          <w:szCs w:val="22"/>
          <w:lang w:val="lt-LT"/>
        </w:rPr>
      </w:pPr>
    </w:p>
    <w:p w14:paraId="1B7C0F55" w14:textId="3DFC855A" w:rsidR="0083193E" w:rsidRPr="00D717BD" w:rsidRDefault="0083193E" w:rsidP="0043085D">
      <w:pPr>
        <w:rPr>
          <w:sz w:val="22"/>
          <w:szCs w:val="22"/>
          <w:lang w:val="lt-LT"/>
        </w:rPr>
      </w:pPr>
      <w:r w:rsidRPr="00D717BD">
        <w:rPr>
          <w:sz w:val="22"/>
          <w:szCs w:val="22"/>
          <w:lang w:val="lt-LT"/>
        </w:rPr>
        <w:t>Laikyti žemesnėje kaip 30 °C temperatūroje.</w:t>
      </w:r>
      <w:r w:rsidRPr="00D717BD" w:rsidDel="004961BB">
        <w:rPr>
          <w:sz w:val="22"/>
          <w:szCs w:val="22"/>
          <w:lang w:val="lt-LT"/>
        </w:rPr>
        <w:t xml:space="preserve"> </w:t>
      </w:r>
    </w:p>
    <w:p w14:paraId="28897DF1" w14:textId="77777777" w:rsidR="0043085D" w:rsidRPr="00D717BD" w:rsidRDefault="0043085D" w:rsidP="0043085D">
      <w:pPr>
        <w:rPr>
          <w:sz w:val="22"/>
          <w:szCs w:val="22"/>
          <w:lang w:val="lt-LT"/>
        </w:rPr>
      </w:pPr>
    </w:p>
    <w:p w14:paraId="3DB14D6F" w14:textId="7E6B7F2A" w:rsidR="0043085D" w:rsidRPr="00D717BD" w:rsidRDefault="00763479" w:rsidP="0043085D">
      <w:pPr>
        <w:rPr>
          <w:sz w:val="22"/>
          <w:szCs w:val="22"/>
          <w:lang w:val="lt-LT"/>
        </w:rPr>
      </w:pPr>
      <w:r w:rsidRPr="00D717BD">
        <w:rPr>
          <w:sz w:val="22"/>
          <w:szCs w:val="22"/>
          <w:lang w:val="lt-LT"/>
        </w:rPr>
        <w:t xml:space="preserve">Haleon </w:t>
      </w:r>
      <w:r w:rsidR="00C775BF" w:rsidRPr="00D717BD">
        <w:rPr>
          <w:sz w:val="22"/>
          <w:szCs w:val="22"/>
          <w:highlight w:val="lightGray"/>
          <w:lang w:val="lt-LT"/>
        </w:rPr>
        <w:t>logo</w:t>
      </w:r>
    </w:p>
    <w:p w14:paraId="55F46EB8" w14:textId="77777777" w:rsidR="0043085D" w:rsidRPr="00D717BD" w:rsidRDefault="0043085D" w:rsidP="0043085D">
      <w:pPr>
        <w:rPr>
          <w:sz w:val="22"/>
          <w:szCs w:val="22"/>
          <w:lang w:val="lt-LT"/>
        </w:rPr>
      </w:pPr>
      <w:r w:rsidRPr="00D717BD">
        <w:rPr>
          <w:sz w:val="22"/>
          <w:szCs w:val="22"/>
          <w:lang w:val="lt-LT"/>
        </w:rPr>
        <w:br w:type="page"/>
      </w:r>
    </w:p>
    <w:p w14:paraId="1D48690E" w14:textId="77777777" w:rsidR="0043085D" w:rsidRPr="00D717BD" w:rsidRDefault="0043085D" w:rsidP="0043085D">
      <w:pPr>
        <w:rPr>
          <w:sz w:val="22"/>
          <w:szCs w:val="22"/>
          <w:lang w:val="lt-LT"/>
        </w:rPr>
      </w:pPr>
    </w:p>
    <w:p w14:paraId="7DF2FA40" w14:textId="77777777" w:rsidR="0043085D" w:rsidRPr="00D717BD" w:rsidRDefault="0043085D" w:rsidP="0043085D">
      <w:pPr>
        <w:rPr>
          <w:sz w:val="22"/>
          <w:szCs w:val="22"/>
          <w:lang w:val="lt-LT"/>
        </w:rPr>
      </w:pPr>
    </w:p>
    <w:p w14:paraId="6D7763FB" w14:textId="77777777" w:rsidR="0043085D" w:rsidRPr="00D717BD" w:rsidRDefault="0043085D" w:rsidP="0043085D">
      <w:pPr>
        <w:rPr>
          <w:sz w:val="22"/>
          <w:szCs w:val="22"/>
          <w:lang w:val="lt-LT"/>
        </w:rPr>
      </w:pPr>
    </w:p>
    <w:p w14:paraId="18438268" w14:textId="77777777" w:rsidR="0043085D" w:rsidRPr="00D717BD" w:rsidRDefault="0043085D" w:rsidP="0043085D">
      <w:pPr>
        <w:rPr>
          <w:sz w:val="22"/>
          <w:szCs w:val="22"/>
          <w:lang w:val="lt-LT"/>
        </w:rPr>
      </w:pPr>
    </w:p>
    <w:p w14:paraId="70EE8ABF" w14:textId="77777777" w:rsidR="0043085D" w:rsidRPr="00D717BD" w:rsidRDefault="0043085D" w:rsidP="0043085D">
      <w:pPr>
        <w:rPr>
          <w:sz w:val="22"/>
          <w:szCs w:val="22"/>
          <w:lang w:val="lt-LT"/>
        </w:rPr>
      </w:pPr>
    </w:p>
    <w:p w14:paraId="0A4DBFB8" w14:textId="77777777" w:rsidR="0043085D" w:rsidRPr="00D717BD" w:rsidRDefault="0043085D" w:rsidP="0043085D">
      <w:pPr>
        <w:rPr>
          <w:sz w:val="22"/>
          <w:szCs w:val="22"/>
          <w:lang w:val="lt-LT"/>
        </w:rPr>
      </w:pPr>
    </w:p>
    <w:p w14:paraId="63C0B2E9" w14:textId="77777777" w:rsidR="0043085D" w:rsidRPr="00D717BD" w:rsidRDefault="0043085D" w:rsidP="0043085D">
      <w:pPr>
        <w:tabs>
          <w:tab w:val="left" w:pos="567"/>
        </w:tabs>
        <w:jc w:val="center"/>
        <w:rPr>
          <w:sz w:val="22"/>
          <w:szCs w:val="22"/>
          <w:lang w:val="lt-LT"/>
        </w:rPr>
      </w:pPr>
    </w:p>
    <w:p w14:paraId="729C6FE8" w14:textId="77777777" w:rsidR="0043085D" w:rsidRPr="00D717BD" w:rsidRDefault="0043085D" w:rsidP="0043085D">
      <w:pPr>
        <w:tabs>
          <w:tab w:val="left" w:pos="567"/>
        </w:tabs>
        <w:jc w:val="center"/>
        <w:rPr>
          <w:sz w:val="22"/>
          <w:szCs w:val="22"/>
          <w:lang w:val="lt-LT"/>
        </w:rPr>
      </w:pPr>
    </w:p>
    <w:p w14:paraId="767DFA42" w14:textId="77777777" w:rsidR="0043085D" w:rsidRPr="00D717BD" w:rsidRDefault="0043085D" w:rsidP="0043085D">
      <w:pPr>
        <w:tabs>
          <w:tab w:val="left" w:pos="567"/>
        </w:tabs>
        <w:jc w:val="center"/>
        <w:rPr>
          <w:sz w:val="22"/>
          <w:szCs w:val="22"/>
          <w:lang w:val="lt-LT"/>
        </w:rPr>
      </w:pPr>
    </w:p>
    <w:p w14:paraId="59F6B43B" w14:textId="77777777" w:rsidR="0043085D" w:rsidRPr="00D717BD" w:rsidRDefault="0043085D" w:rsidP="0043085D">
      <w:pPr>
        <w:tabs>
          <w:tab w:val="left" w:pos="567"/>
        </w:tabs>
        <w:jc w:val="center"/>
        <w:rPr>
          <w:sz w:val="22"/>
          <w:szCs w:val="22"/>
          <w:lang w:val="lt-LT"/>
        </w:rPr>
      </w:pPr>
    </w:p>
    <w:p w14:paraId="686D17D1" w14:textId="77777777" w:rsidR="0043085D" w:rsidRPr="00D717BD" w:rsidRDefault="0043085D" w:rsidP="0043085D">
      <w:pPr>
        <w:tabs>
          <w:tab w:val="left" w:pos="567"/>
        </w:tabs>
        <w:jc w:val="center"/>
        <w:rPr>
          <w:sz w:val="22"/>
          <w:szCs w:val="22"/>
          <w:lang w:val="lt-LT"/>
        </w:rPr>
      </w:pPr>
    </w:p>
    <w:p w14:paraId="3C37ABB4" w14:textId="77777777" w:rsidR="0043085D" w:rsidRPr="00D717BD" w:rsidRDefault="0043085D" w:rsidP="0043085D">
      <w:pPr>
        <w:tabs>
          <w:tab w:val="left" w:pos="567"/>
        </w:tabs>
        <w:jc w:val="center"/>
        <w:rPr>
          <w:sz w:val="22"/>
          <w:szCs w:val="22"/>
          <w:lang w:val="lt-LT"/>
        </w:rPr>
      </w:pPr>
    </w:p>
    <w:p w14:paraId="3EC2FF1E" w14:textId="77777777" w:rsidR="0043085D" w:rsidRPr="00D717BD" w:rsidRDefault="0043085D" w:rsidP="0043085D">
      <w:pPr>
        <w:tabs>
          <w:tab w:val="left" w:pos="567"/>
        </w:tabs>
        <w:jc w:val="center"/>
        <w:rPr>
          <w:sz w:val="22"/>
          <w:szCs w:val="22"/>
          <w:lang w:val="lt-LT"/>
        </w:rPr>
      </w:pPr>
    </w:p>
    <w:p w14:paraId="59C1FCDC" w14:textId="77777777" w:rsidR="0043085D" w:rsidRPr="00D717BD" w:rsidRDefault="0043085D" w:rsidP="0043085D">
      <w:pPr>
        <w:tabs>
          <w:tab w:val="left" w:pos="567"/>
        </w:tabs>
        <w:jc w:val="center"/>
        <w:rPr>
          <w:sz w:val="22"/>
          <w:szCs w:val="22"/>
          <w:lang w:val="lt-LT"/>
        </w:rPr>
      </w:pPr>
    </w:p>
    <w:p w14:paraId="020E7165" w14:textId="77777777" w:rsidR="0043085D" w:rsidRPr="00D717BD" w:rsidRDefault="0043085D" w:rsidP="0043085D">
      <w:pPr>
        <w:tabs>
          <w:tab w:val="left" w:pos="567"/>
        </w:tabs>
        <w:jc w:val="center"/>
        <w:rPr>
          <w:sz w:val="22"/>
          <w:szCs w:val="22"/>
          <w:lang w:val="lt-LT"/>
        </w:rPr>
      </w:pPr>
    </w:p>
    <w:p w14:paraId="7F20F1A0" w14:textId="77777777" w:rsidR="0043085D" w:rsidRPr="00D717BD" w:rsidRDefault="0043085D" w:rsidP="0043085D">
      <w:pPr>
        <w:tabs>
          <w:tab w:val="left" w:pos="567"/>
        </w:tabs>
        <w:jc w:val="center"/>
        <w:rPr>
          <w:sz w:val="22"/>
          <w:szCs w:val="22"/>
          <w:lang w:val="lt-LT"/>
        </w:rPr>
      </w:pPr>
    </w:p>
    <w:p w14:paraId="2DE28156" w14:textId="77777777" w:rsidR="0043085D" w:rsidRPr="00D717BD" w:rsidRDefault="0043085D" w:rsidP="0043085D">
      <w:pPr>
        <w:tabs>
          <w:tab w:val="left" w:pos="567"/>
        </w:tabs>
        <w:jc w:val="center"/>
        <w:rPr>
          <w:sz w:val="22"/>
          <w:szCs w:val="22"/>
          <w:lang w:val="lt-LT"/>
        </w:rPr>
      </w:pPr>
    </w:p>
    <w:p w14:paraId="65889489" w14:textId="77777777" w:rsidR="0043085D" w:rsidRPr="00D717BD" w:rsidRDefault="0043085D" w:rsidP="0043085D">
      <w:pPr>
        <w:tabs>
          <w:tab w:val="left" w:pos="567"/>
        </w:tabs>
        <w:jc w:val="center"/>
        <w:rPr>
          <w:sz w:val="22"/>
          <w:szCs w:val="22"/>
          <w:lang w:val="lt-LT"/>
        </w:rPr>
      </w:pPr>
    </w:p>
    <w:p w14:paraId="43B732DF" w14:textId="77777777" w:rsidR="0043085D" w:rsidRPr="00D717BD" w:rsidRDefault="0043085D" w:rsidP="0043085D">
      <w:pPr>
        <w:tabs>
          <w:tab w:val="left" w:pos="567"/>
        </w:tabs>
        <w:jc w:val="center"/>
        <w:rPr>
          <w:sz w:val="22"/>
          <w:szCs w:val="22"/>
          <w:lang w:val="lt-LT"/>
        </w:rPr>
      </w:pPr>
    </w:p>
    <w:p w14:paraId="66276C73" w14:textId="77777777" w:rsidR="0043085D" w:rsidRPr="00D717BD" w:rsidRDefault="0043085D" w:rsidP="0043085D">
      <w:pPr>
        <w:tabs>
          <w:tab w:val="left" w:pos="567"/>
        </w:tabs>
        <w:jc w:val="center"/>
        <w:rPr>
          <w:sz w:val="22"/>
          <w:szCs w:val="22"/>
          <w:lang w:val="lt-LT"/>
        </w:rPr>
      </w:pPr>
    </w:p>
    <w:p w14:paraId="11787702" w14:textId="77777777" w:rsidR="0043085D" w:rsidRPr="00D717BD" w:rsidRDefault="0043085D" w:rsidP="0043085D">
      <w:pPr>
        <w:tabs>
          <w:tab w:val="left" w:pos="567"/>
        </w:tabs>
        <w:jc w:val="center"/>
        <w:rPr>
          <w:sz w:val="22"/>
          <w:szCs w:val="22"/>
          <w:lang w:val="lt-LT"/>
        </w:rPr>
      </w:pPr>
    </w:p>
    <w:p w14:paraId="557A4B89" w14:textId="77777777" w:rsidR="0043085D" w:rsidRPr="00D717BD" w:rsidRDefault="0043085D" w:rsidP="0043085D">
      <w:pPr>
        <w:tabs>
          <w:tab w:val="left" w:pos="567"/>
        </w:tabs>
        <w:jc w:val="center"/>
        <w:rPr>
          <w:sz w:val="22"/>
          <w:szCs w:val="22"/>
          <w:lang w:val="lt-LT"/>
        </w:rPr>
      </w:pPr>
    </w:p>
    <w:p w14:paraId="4FB0AF5E" w14:textId="77777777" w:rsidR="0043085D" w:rsidRPr="00D717BD" w:rsidRDefault="0043085D" w:rsidP="0043085D">
      <w:pPr>
        <w:ind w:left="567" w:hanging="567"/>
        <w:rPr>
          <w:sz w:val="22"/>
          <w:szCs w:val="22"/>
          <w:lang w:val="lt-LT"/>
        </w:rPr>
      </w:pPr>
    </w:p>
    <w:p w14:paraId="484498DE" w14:textId="77777777" w:rsidR="0043085D" w:rsidRPr="00D717BD" w:rsidRDefault="0043085D" w:rsidP="0043085D">
      <w:pPr>
        <w:jc w:val="center"/>
        <w:outlineLvl w:val="0"/>
        <w:rPr>
          <w:b/>
          <w:bCs/>
          <w:sz w:val="22"/>
          <w:szCs w:val="22"/>
          <w:lang w:val="lt-LT"/>
        </w:rPr>
      </w:pPr>
      <w:r w:rsidRPr="00D717BD">
        <w:rPr>
          <w:b/>
          <w:bCs/>
          <w:sz w:val="22"/>
          <w:szCs w:val="22"/>
          <w:lang w:val="lt-LT"/>
        </w:rPr>
        <w:t>B. PAKUOTĖS LAPELIS</w:t>
      </w:r>
    </w:p>
    <w:p w14:paraId="0AA94FD3" w14:textId="77777777" w:rsidR="0043085D" w:rsidRPr="00D717BD" w:rsidRDefault="0043085D" w:rsidP="0043085D">
      <w:pPr>
        <w:jc w:val="center"/>
        <w:outlineLvl w:val="0"/>
        <w:rPr>
          <w:sz w:val="22"/>
          <w:szCs w:val="22"/>
          <w:lang w:val="lt-LT"/>
        </w:rPr>
      </w:pPr>
      <w:r w:rsidRPr="00D717BD">
        <w:rPr>
          <w:sz w:val="22"/>
          <w:szCs w:val="22"/>
          <w:lang w:val="lt-LT"/>
        </w:rPr>
        <w:br w:type="page"/>
      </w:r>
    </w:p>
    <w:p w14:paraId="1C67F698" w14:textId="77777777" w:rsidR="0043085D" w:rsidRPr="00D717BD" w:rsidRDefault="0043085D" w:rsidP="0043085D">
      <w:pPr>
        <w:ind w:left="567" w:hanging="567"/>
        <w:jc w:val="center"/>
        <w:rPr>
          <w:b/>
          <w:iCs/>
          <w:sz w:val="22"/>
          <w:szCs w:val="22"/>
          <w:lang w:val="lt-LT"/>
        </w:rPr>
      </w:pPr>
      <w:r w:rsidRPr="00D717BD">
        <w:rPr>
          <w:b/>
          <w:iCs/>
          <w:sz w:val="22"/>
          <w:szCs w:val="22"/>
          <w:lang w:val="lt-LT"/>
        </w:rPr>
        <w:lastRenderedPageBreak/>
        <w:t>Pakuotės lapelis: informacija vartotojui</w:t>
      </w:r>
    </w:p>
    <w:p w14:paraId="5B6BEDBF" w14:textId="77777777" w:rsidR="0043085D" w:rsidRPr="00D717BD" w:rsidRDefault="0043085D" w:rsidP="0043085D">
      <w:pPr>
        <w:ind w:left="567" w:hanging="567"/>
        <w:jc w:val="center"/>
        <w:rPr>
          <w:sz w:val="22"/>
          <w:szCs w:val="22"/>
          <w:lang w:val="lt-LT"/>
        </w:rPr>
      </w:pPr>
    </w:p>
    <w:p w14:paraId="568CB1FF" w14:textId="63484879" w:rsidR="0043085D" w:rsidRPr="00D717BD" w:rsidRDefault="0043085D" w:rsidP="0043085D">
      <w:pPr>
        <w:jc w:val="center"/>
        <w:rPr>
          <w:b/>
          <w:bCs/>
          <w:sz w:val="22"/>
          <w:szCs w:val="22"/>
          <w:lang w:val="lt-LT"/>
        </w:rPr>
      </w:pPr>
      <w:r w:rsidRPr="00D717BD">
        <w:rPr>
          <w:b/>
          <w:bCs/>
          <w:sz w:val="22"/>
          <w:szCs w:val="22"/>
          <w:lang w:val="lt-LT"/>
        </w:rPr>
        <w:t xml:space="preserve">Panadol </w:t>
      </w:r>
      <w:r w:rsidR="00D25A74" w:rsidRPr="00D717BD">
        <w:rPr>
          <w:b/>
          <w:bCs/>
          <w:sz w:val="22"/>
          <w:szCs w:val="22"/>
          <w:lang w:val="lt-LT"/>
        </w:rPr>
        <w:t>24</w:t>
      </w:r>
      <w:r w:rsidRPr="00D717BD">
        <w:rPr>
          <w:b/>
          <w:bCs/>
          <w:sz w:val="22"/>
          <w:szCs w:val="22"/>
          <w:lang w:val="lt-LT"/>
        </w:rPr>
        <w:t> mg/ml geriamoji suspensija kūdikiams ir vaikams</w:t>
      </w:r>
    </w:p>
    <w:p w14:paraId="6E9555E8" w14:textId="6711489F" w:rsidR="0043085D" w:rsidRPr="00D717BD" w:rsidRDefault="006A30FF" w:rsidP="0043085D">
      <w:pPr>
        <w:jc w:val="center"/>
        <w:rPr>
          <w:sz w:val="22"/>
          <w:szCs w:val="22"/>
          <w:lang w:val="lt-LT"/>
        </w:rPr>
      </w:pPr>
      <w:r w:rsidRPr="00D717BD">
        <w:rPr>
          <w:sz w:val="22"/>
          <w:szCs w:val="22"/>
          <w:lang w:val="lt-LT"/>
        </w:rPr>
        <w:t>p</w:t>
      </w:r>
      <w:r w:rsidR="0043085D" w:rsidRPr="00D717BD">
        <w:rPr>
          <w:sz w:val="22"/>
          <w:szCs w:val="22"/>
          <w:lang w:val="lt-LT"/>
        </w:rPr>
        <w:t>aracetamolis</w:t>
      </w:r>
    </w:p>
    <w:p w14:paraId="720D900D" w14:textId="77777777" w:rsidR="0043085D" w:rsidRPr="00D717BD" w:rsidRDefault="0043085D" w:rsidP="0043085D">
      <w:pPr>
        <w:ind w:left="567" w:hanging="567"/>
        <w:jc w:val="center"/>
        <w:rPr>
          <w:sz w:val="22"/>
          <w:szCs w:val="22"/>
          <w:lang w:val="lt-LT"/>
        </w:rPr>
      </w:pPr>
    </w:p>
    <w:p w14:paraId="0D5C3CC9" w14:textId="77777777" w:rsidR="0043085D" w:rsidRPr="00D717BD" w:rsidRDefault="0043085D" w:rsidP="0043085D">
      <w:pPr>
        <w:numPr>
          <w:ilvl w:val="12"/>
          <w:numId w:val="0"/>
        </w:numPr>
        <w:ind w:right="-2"/>
        <w:rPr>
          <w:b/>
          <w:snapToGrid w:val="0"/>
          <w:sz w:val="22"/>
          <w:szCs w:val="22"/>
          <w:lang w:val="lt-LT"/>
        </w:rPr>
      </w:pPr>
      <w:r w:rsidRPr="00D717BD">
        <w:rPr>
          <w:b/>
          <w:noProof/>
          <w:snapToGrid w:val="0"/>
          <w:sz w:val="22"/>
          <w:szCs w:val="22"/>
          <w:lang w:val="lt-LT"/>
        </w:rPr>
        <w:t>Atidžiai perskaitykite visą šį lapelį, prieš pradėdami vartoti šį vaistą, nes jame pateikiama Jums svarbi informacija.</w:t>
      </w:r>
    </w:p>
    <w:p w14:paraId="26949A73" w14:textId="77777777" w:rsidR="0043085D" w:rsidRPr="00D717BD" w:rsidRDefault="0043085D" w:rsidP="0043085D">
      <w:pPr>
        <w:numPr>
          <w:ilvl w:val="12"/>
          <w:numId w:val="0"/>
        </w:numPr>
        <w:rPr>
          <w:snapToGrid w:val="0"/>
          <w:sz w:val="22"/>
          <w:szCs w:val="22"/>
          <w:lang w:val="lt-LT"/>
        </w:rPr>
      </w:pPr>
      <w:r w:rsidRPr="00D717BD">
        <w:rPr>
          <w:noProof/>
          <w:snapToGrid w:val="0"/>
          <w:sz w:val="22"/>
          <w:szCs w:val="22"/>
          <w:lang w:val="lt-LT"/>
        </w:rPr>
        <w:t>Visada vartokite šį vaistą tiksliai kaip aprašyta šiame lapelyje arba kaip nurodė gydytojas arba vaistininkas.</w:t>
      </w:r>
    </w:p>
    <w:p w14:paraId="2DF606CB" w14:textId="77777777" w:rsidR="0043085D" w:rsidRPr="00D717BD" w:rsidRDefault="0043085D" w:rsidP="0043085D">
      <w:pPr>
        <w:numPr>
          <w:ilvl w:val="0"/>
          <w:numId w:val="3"/>
        </w:numPr>
        <w:tabs>
          <w:tab w:val="left" w:pos="567"/>
        </w:tabs>
        <w:spacing w:line="260" w:lineRule="exact"/>
        <w:ind w:left="567" w:hanging="567"/>
        <w:rPr>
          <w:snapToGrid w:val="0"/>
          <w:sz w:val="22"/>
          <w:szCs w:val="22"/>
          <w:lang w:val="lt-LT"/>
        </w:rPr>
      </w:pPr>
      <w:r w:rsidRPr="00D717BD">
        <w:rPr>
          <w:noProof/>
          <w:snapToGrid w:val="0"/>
          <w:sz w:val="22"/>
          <w:szCs w:val="22"/>
          <w:lang w:val="lt-LT"/>
        </w:rPr>
        <w:t>Neišmeskite šio lapelio, nes vėl gali prireikti jį perskaityti.</w:t>
      </w:r>
      <w:r w:rsidRPr="00D717BD">
        <w:rPr>
          <w:snapToGrid w:val="0"/>
          <w:sz w:val="22"/>
          <w:szCs w:val="22"/>
          <w:lang w:val="lt-LT"/>
        </w:rPr>
        <w:t xml:space="preserve"> </w:t>
      </w:r>
    </w:p>
    <w:p w14:paraId="526F6B7E" w14:textId="77777777" w:rsidR="0043085D" w:rsidRPr="00D717BD" w:rsidRDefault="0043085D" w:rsidP="0043085D">
      <w:pPr>
        <w:numPr>
          <w:ilvl w:val="0"/>
          <w:numId w:val="3"/>
        </w:numPr>
        <w:tabs>
          <w:tab w:val="left" w:pos="567"/>
        </w:tabs>
        <w:spacing w:line="260" w:lineRule="exact"/>
        <w:ind w:left="567" w:hanging="567"/>
        <w:rPr>
          <w:snapToGrid w:val="0"/>
          <w:sz w:val="22"/>
          <w:szCs w:val="22"/>
          <w:lang w:val="lt-LT"/>
        </w:rPr>
      </w:pPr>
      <w:r w:rsidRPr="00D717BD">
        <w:rPr>
          <w:noProof/>
          <w:snapToGrid w:val="0"/>
          <w:sz w:val="22"/>
          <w:szCs w:val="22"/>
          <w:lang w:val="lt-LT"/>
        </w:rPr>
        <w:t>Jeigu norite sužinoti daugiau arba pasitarti, kreipkitės į vaistininką.</w:t>
      </w:r>
    </w:p>
    <w:p w14:paraId="177BA122" w14:textId="77777777" w:rsidR="0043085D" w:rsidRPr="00D717BD" w:rsidRDefault="0043085D" w:rsidP="0043085D">
      <w:pPr>
        <w:numPr>
          <w:ilvl w:val="0"/>
          <w:numId w:val="3"/>
        </w:numPr>
        <w:tabs>
          <w:tab w:val="left" w:pos="567"/>
        </w:tabs>
        <w:spacing w:line="260" w:lineRule="exact"/>
        <w:ind w:left="567" w:hanging="567"/>
        <w:rPr>
          <w:snapToGrid w:val="0"/>
          <w:sz w:val="22"/>
          <w:szCs w:val="22"/>
          <w:lang w:val="lt-LT"/>
        </w:rPr>
      </w:pPr>
      <w:r w:rsidRPr="00D717BD">
        <w:rPr>
          <w:noProof/>
          <w:snapToGrid w:val="0"/>
          <w:sz w:val="22"/>
          <w:szCs w:val="22"/>
          <w:lang w:val="lt-LT"/>
        </w:rPr>
        <w:t>Jeigu pasireiškė šalutinis poveikis (net jeigu jis šiame lapelyje nenurodytas), kreipkitės į gydytoją arba vaistininką. Žr. 4 skyrių.</w:t>
      </w:r>
    </w:p>
    <w:p w14:paraId="7CE15F74" w14:textId="77777777" w:rsidR="0043085D" w:rsidRPr="00D717BD" w:rsidRDefault="0043085D" w:rsidP="0043085D">
      <w:pPr>
        <w:numPr>
          <w:ilvl w:val="0"/>
          <w:numId w:val="3"/>
        </w:numPr>
        <w:tabs>
          <w:tab w:val="left" w:pos="567"/>
        </w:tabs>
        <w:spacing w:line="260" w:lineRule="exact"/>
        <w:ind w:left="567" w:hanging="567"/>
        <w:rPr>
          <w:snapToGrid w:val="0"/>
          <w:sz w:val="22"/>
          <w:szCs w:val="22"/>
          <w:lang w:val="lt-LT"/>
        </w:rPr>
      </w:pPr>
      <w:r w:rsidRPr="00D717BD">
        <w:rPr>
          <w:noProof/>
          <w:snapToGrid w:val="0"/>
          <w:sz w:val="22"/>
          <w:szCs w:val="22"/>
          <w:lang w:val="lt-LT"/>
        </w:rPr>
        <w:t xml:space="preserve">Jeigu per 3 dienas Jūsų </w:t>
      </w:r>
      <w:r w:rsidR="00781BFD" w:rsidRPr="00D717BD">
        <w:rPr>
          <w:noProof/>
          <w:snapToGrid w:val="0"/>
          <w:sz w:val="22"/>
          <w:szCs w:val="22"/>
          <w:lang w:val="lt-LT"/>
        </w:rPr>
        <w:t xml:space="preserve">vaiko </w:t>
      </w:r>
      <w:r w:rsidRPr="00D717BD">
        <w:rPr>
          <w:noProof/>
          <w:snapToGrid w:val="0"/>
          <w:sz w:val="22"/>
          <w:szCs w:val="22"/>
          <w:lang w:val="lt-LT"/>
        </w:rPr>
        <w:t>savijauta nepagerėjo arba net pablogėjo, kreipkitės į gydytoją.</w:t>
      </w:r>
    </w:p>
    <w:p w14:paraId="6D17D7A1" w14:textId="77777777" w:rsidR="0043085D" w:rsidRPr="00D717BD" w:rsidRDefault="0043085D" w:rsidP="0043085D">
      <w:pPr>
        <w:pStyle w:val="BTEMEASMCA"/>
        <w:rPr>
          <w:sz w:val="22"/>
          <w:szCs w:val="22"/>
        </w:rPr>
      </w:pPr>
    </w:p>
    <w:p w14:paraId="46B82A4F" w14:textId="77777777" w:rsidR="0043085D" w:rsidRPr="00D717BD" w:rsidRDefault="0043085D" w:rsidP="0043085D">
      <w:pPr>
        <w:keepNext/>
        <w:tabs>
          <w:tab w:val="left" w:pos="567"/>
        </w:tabs>
        <w:spacing w:line="260" w:lineRule="exact"/>
        <w:jc w:val="both"/>
        <w:outlineLvl w:val="3"/>
        <w:rPr>
          <w:b/>
          <w:bCs/>
          <w:snapToGrid w:val="0"/>
          <w:sz w:val="22"/>
          <w:szCs w:val="22"/>
          <w:lang w:val="lt-LT" w:eastAsia="x-none"/>
        </w:rPr>
      </w:pPr>
      <w:r w:rsidRPr="00D717BD">
        <w:rPr>
          <w:b/>
          <w:bCs/>
          <w:snapToGrid w:val="0"/>
          <w:sz w:val="22"/>
          <w:szCs w:val="22"/>
          <w:lang w:val="lt-LT" w:eastAsia="x-none"/>
        </w:rPr>
        <w:t>Apie ką rašoma šiame lapelyje?</w:t>
      </w:r>
    </w:p>
    <w:p w14:paraId="223BE50E" w14:textId="77777777" w:rsidR="0043085D" w:rsidRPr="00D717BD" w:rsidRDefault="0043085D" w:rsidP="0043085D">
      <w:pPr>
        <w:keepNext/>
        <w:tabs>
          <w:tab w:val="left" w:pos="567"/>
        </w:tabs>
        <w:spacing w:line="260" w:lineRule="exact"/>
        <w:jc w:val="both"/>
        <w:outlineLvl w:val="3"/>
        <w:rPr>
          <w:b/>
          <w:bCs/>
          <w:snapToGrid w:val="0"/>
          <w:sz w:val="22"/>
          <w:szCs w:val="22"/>
          <w:lang w:val="lt-LT" w:eastAsia="x-none"/>
        </w:rPr>
      </w:pPr>
    </w:p>
    <w:p w14:paraId="6ECF0115" w14:textId="77777777" w:rsidR="0043085D" w:rsidRPr="00D717BD" w:rsidRDefault="0043085D" w:rsidP="0043085D">
      <w:pPr>
        <w:tabs>
          <w:tab w:val="left" w:pos="567"/>
        </w:tabs>
        <w:rPr>
          <w:sz w:val="22"/>
          <w:szCs w:val="22"/>
          <w:lang w:val="lt-LT"/>
        </w:rPr>
      </w:pPr>
      <w:r w:rsidRPr="00D717BD">
        <w:rPr>
          <w:sz w:val="22"/>
          <w:szCs w:val="22"/>
          <w:lang w:val="lt-LT"/>
        </w:rPr>
        <w:t>1.</w:t>
      </w:r>
      <w:r w:rsidRPr="00D717BD">
        <w:rPr>
          <w:sz w:val="22"/>
          <w:szCs w:val="22"/>
          <w:lang w:val="lt-LT"/>
        </w:rPr>
        <w:tab/>
        <w:t>Kas yra Panadol ir kam jis vartojamas</w:t>
      </w:r>
    </w:p>
    <w:p w14:paraId="166968E9" w14:textId="77777777" w:rsidR="0043085D" w:rsidRPr="00D717BD" w:rsidRDefault="0043085D" w:rsidP="0043085D">
      <w:pPr>
        <w:tabs>
          <w:tab w:val="left" w:pos="567"/>
        </w:tabs>
        <w:rPr>
          <w:sz w:val="22"/>
          <w:szCs w:val="22"/>
          <w:lang w:val="lt-LT"/>
        </w:rPr>
      </w:pPr>
      <w:r w:rsidRPr="00D717BD">
        <w:rPr>
          <w:sz w:val="22"/>
          <w:szCs w:val="22"/>
          <w:lang w:val="lt-LT"/>
        </w:rPr>
        <w:t>2.</w:t>
      </w:r>
      <w:r w:rsidRPr="00D717BD">
        <w:rPr>
          <w:sz w:val="22"/>
          <w:szCs w:val="22"/>
          <w:lang w:val="lt-LT"/>
        </w:rPr>
        <w:tab/>
        <w:t>Kas žinotina prieš vartojant Panadol</w:t>
      </w:r>
    </w:p>
    <w:p w14:paraId="64EA63DF" w14:textId="77777777" w:rsidR="0043085D" w:rsidRPr="00D717BD" w:rsidRDefault="0043085D" w:rsidP="0043085D">
      <w:pPr>
        <w:tabs>
          <w:tab w:val="left" w:pos="567"/>
        </w:tabs>
        <w:rPr>
          <w:sz w:val="22"/>
          <w:szCs w:val="22"/>
          <w:lang w:val="lt-LT"/>
        </w:rPr>
      </w:pPr>
      <w:r w:rsidRPr="00D717BD">
        <w:rPr>
          <w:sz w:val="22"/>
          <w:szCs w:val="22"/>
          <w:lang w:val="lt-LT"/>
        </w:rPr>
        <w:t>3.</w:t>
      </w:r>
      <w:r w:rsidRPr="00D717BD">
        <w:rPr>
          <w:sz w:val="22"/>
          <w:szCs w:val="22"/>
          <w:lang w:val="lt-LT"/>
        </w:rPr>
        <w:tab/>
        <w:t xml:space="preserve">Kaip vartoti Panadol </w:t>
      </w:r>
    </w:p>
    <w:p w14:paraId="0F0648D1" w14:textId="77777777" w:rsidR="0043085D" w:rsidRPr="00D717BD" w:rsidRDefault="0043085D" w:rsidP="0043085D">
      <w:pPr>
        <w:tabs>
          <w:tab w:val="left" w:pos="567"/>
        </w:tabs>
        <w:rPr>
          <w:sz w:val="22"/>
          <w:szCs w:val="22"/>
          <w:lang w:val="lt-LT"/>
        </w:rPr>
      </w:pPr>
      <w:r w:rsidRPr="00D717BD">
        <w:rPr>
          <w:sz w:val="22"/>
          <w:szCs w:val="22"/>
          <w:lang w:val="lt-LT"/>
        </w:rPr>
        <w:t>4.</w:t>
      </w:r>
      <w:r w:rsidRPr="00D717BD">
        <w:rPr>
          <w:sz w:val="22"/>
          <w:szCs w:val="22"/>
          <w:lang w:val="lt-LT"/>
        </w:rPr>
        <w:tab/>
        <w:t>Galimas šalutinis poveikis</w:t>
      </w:r>
    </w:p>
    <w:p w14:paraId="7F24357E" w14:textId="77777777" w:rsidR="0043085D" w:rsidRPr="00D717BD" w:rsidRDefault="0043085D" w:rsidP="0043085D">
      <w:pPr>
        <w:tabs>
          <w:tab w:val="left" w:pos="567"/>
        </w:tabs>
        <w:rPr>
          <w:sz w:val="22"/>
          <w:szCs w:val="22"/>
          <w:lang w:val="lt-LT"/>
        </w:rPr>
      </w:pPr>
      <w:r w:rsidRPr="00D717BD">
        <w:rPr>
          <w:sz w:val="22"/>
          <w:szCs w:val="22"/>
          <w:lang w:val="lt-LT"/>
        </w:rPr>
        <w:t>5.</w:t>
      </w:r>
      <w:r w:rsidRPr="00D717BD">
        <w:rPr>
          <w:sz w:val="22"/>
          <w:szCs w:val="22"/>
          <w:lang w:val="lt-LT"/>
        </w:rPr>
        <w:tab/>
        <w:t xml:space="preserve">Kaip laikyti Panadol </w:t>
      </w:r>
    </w:p>
    <w:p w14:paraId="2B250C20" w14:textId="77777777" w:rsidR="0043085D" w:rsidRPr="00D717BD" w:rsidRDefault="0043085D" w:rsidP="0043085D">
      <w:pPr>
        <w:tabs>
          <w:tab w:val="left" w:pos="540"/>
        </w:tabs>
        <w:rPr>
          <w:sz w:val="22"/>
          <w:szCs w:val="22"/>
          <w:lang w:val="lt-LT"/>
        </w:rPr>
      </w:pPr>
      <w:r w:rsidRPr="00D717BD">
        <w:rPr>
          <w:sz w:val="22"/>
          <w:szCs w:val="22"/>
          <w:lang w:val="lt-LT"/>
        </w:rPr>
        <w:t>6.</w:t>
      </w:r>
      <w:r w:rsidRPr="00D717BD">
        <w:rPr>
          <w:sz w:val="22"/>
          <w:szCs w:val="22"/>
          <w:lang w:val="lt-LT"/>
        </w:rPr>
        <w:tab/>
      </w:r>
      <w:r w:rsidRPr="00D717BD">
        <w:rPr>
          <w:noProof/>
          <w:sz w:val="22"/>
          <w:szCs w:val="22"/>
          <w:lang w:val="lt-LT"/>
        </w:rPr>
        <w:t>Pakuotės turinys ir kita informacija</w:t>
      </w:r>
    </w:p>
    <w:p w14:paraId="474EEA16" w14:textId="77777777" w:rsidR="0043085D" w:rsidRPr="00D717BD" w:rsidRDefault="0043085D" w:rsidP="0043085D">
      <w:pPr>
        <w:ind w:left="567" w:hanging="567"/>
        <w:rPr>
          <w:sz w:val="22"/>
          <w:szCs w:val="22"/>
          <w:lang w:val="lt-LT"/>
        </w:rPr>
      </w:pPr>
    </w:p>
    <w:p w14:paraId="39772C41" w14:textId="77777777" w:rsidR="0043085D" w:rsidRPr="00D717BD" w:rsidRDefault="0043085D" w:rsidP="0043085D">
      <w:pPr>
        <w:ind w:left="567" w:hanging="567"/>
        <w:rPr>
          <w:b/>
          <w:sz w:val="22"/>
          <w:szCs w:val="22"/>
          <w:lang w:val="lt-LT"/>
        </w:rPr>
      </w:pPr>
    </w:p>
    <w:p w14:paraId="2BE9806C" w14:textId="77777777" w:rsidR="0043085D" w:rsidRPr="00D717BD" w:rsidRDefault="0043085D" w:rsidP="0043085D">
      <w:pPr>
        <w:tabs>
          <w:tab w:val="left" w:pos="567"/>
        </w:tabs>
        <w:rPr>
          <w:b/>
          <w:sz w:val="22"/>
          <w:szCs w:val="22"/>
          <w:lang w:val="lt-LT"/>
        </w:rPr>
      </w:pPr>
      <w:r w:rsidRPr="00D717BD">
        <w:rPr>
          <w:b/>
          <w:sz w:val="22"/>
          <w:szCs w:val="22"/>
          <w:lang w:val="lt-LT"/>
        </w:rPr>
        <w:t>1.</w:t>
      </w:r>
      <w:r w:rsidRPr="00D717BD">
        <w:rPr>
          <w:b/>
          <w:sz w:val="22"/>
          <w:szCs w:val="22"/>
          <w:lang w:val="lt-LT"/>
        </w:rPr>
        <w:tab/>
        <w:t>Kas yra Panadol ir kam jis vartojamas</w:t>
      </w:r>
    </w:p>
    <w:p w14:paraId="37F07BA9" w14:textId="77777777" w:rsidR="0043085D" w:rsidRPr="00D717BD" w:rsidRDefault="0043085D" w:rsidP="0043085D">
      <w:pPr>
        <w:rPr>
          <w:b/>
          <w:bCs/>
          <w:sz w:val="22"/>
          <w:szCs w:val="22"/>
          <w:lang w:val="lt-LT"/>
        </w:rPr>
      </w:pPr>
    </w:p>
    <w:p w14:paraId="1FC4E6BA" w14:textId="1D1BEB42" w:rsidR="0043085D" w:rsidRPr="00D717BD" w:rsidRDefault="0043085D" w:rsidP="0043085D">
      <w:pPr>
        <w:rPr>
          <w:sz w:val="22"/>
          <w:szCs w:val="22"/>
          <w:lang w:val="lt-LT"/>
        </w:rPr>
      </w:pPr>
      <w:r w:rsidRPr="00D717BD">
        <w:rPr>
          <w:sz w:val="22"/>
          <w:szCs w:val="22"/>
          <w:lang w:val="lt-LT"/>
        </w:rPr>
        <w:t>Suspensijoje yra paracetamolio, kuris malšina skausmą ir mažina karščiavimą</w:t>
      </w:r>
      <w:r w:rsidR="0064009D" w:rsidRPr="00D717BD">
        <w:rPr>
          <w:sz w:val="22"/>
          <w:szCs w:val="22"/>
          <w:lang w:val="lt-LT"/>
        </w:rPr>
        <w:t>.</w:t>
      </w:r>
    </w:p>
    <w:p w14:paraId="5FD4295D" w14:textId="77777777" w:rsidR="0043085D" w:rsidRPr="00D717BD" w:rsidRDefault="0043085D" w:rsidP="0043085D">
      <w:pPr>
        <w:rPr>
          <w:bCs/>
          <w:sz w:val="22"/>
          <w:szCs w:val="22"/>
          <w:lang w:val="lt-LT"/>
        </w:rPr>
      </w:pPr>
    </w:p>
    <w:p w14:paraId="6943ACAD" w14:textId="458BF8B0" w:rsidR="0043085D" w:rsidRPr="00D717BD" w:rsidRDefault="0043085D" w:rsidP="0043085D">
      <w:pPr>
        <w:rPr>
          <w:sz w:val="22"/>
          <w:szCs w:val="22"/>
          <w:lang w:val="lt-LT"/>
        </w:rPr>
      </w:pPr>
      <w:r w:rsidRPr="00D717BD">
        <w:rPr>
          <w:bCs/>
          <w:sz w:val="22"/>
          <w:szCs w:val="22"/>
          <w:lang w:val="lt-LT"/>
        </w:rPr>
        <w:t>Panadol suspensija skirta</w:t>
      </w:r>
      <w:r w:rsidRPr="00D717BD">
        <w:rPr>
          <w:sz w:val="22"/>
          <w:szCs w:val="22"/>
          <w:lang w:val="lt-LT"/>
        </w:rPr>
        <w:t xml:space="preserve"> silpno ir vidutinio stiprumo skausmo malšinimui, karščiavimo</w:t>
      </w:r>
      <w:r w:rsidR="002128D9" w:rsidRPr="00D717BD">
        <w:rPr>
          <w:sz w:val="22"/>
          <w:szCs w:val="22"/>
          <w:lang w:val="lt-LT"/>
        </w:rPr>
        <w:t xml:space="preserve"> </w:t>
      </w:r>
      <w:r w:rsidRPr="00D717BD">
        <w:rPr>
          <w:sz w:val="22"/>
          <w:szCs w:val="22"/>
          <w:lang w:val="lt-LT"/>
        </w:rPr>
        <w:t>mažinimui.</w:t>
      </w:r>
    </w:p>
    <w:p w14:paraId="64444528" w14:textId="442E8D58" w:rsidR="0043085D" w:rsidRPr="00D717BD" w:rsidRDefault="0043085D" w:rsidP="0043085D">
      <w:pPr>
        <w:rPr>
          <w:sz w:val="22"/>
          <w:szCs w:val="22"/>
          <w:lang w:val="lt-LT"/>
        </w:rPr>
      </w:pPr>
      <w:r w:rsidRPr="00D717BD">
        <w:rPr>
          <w:sz w:val="22"/>
          <w:szCs w:val="22"/>
          <w:lang w:val="lt-LT"/>
        </w:rPr>
        <w:t xml:space="preserve">Vaistas skirtas vartoti vaikams nuo </w:t>
      </w:r>
      <w:r w:rsidR="00FC3907" w:rsidRPr="00D717BD">
        <w:rPr>
          <w:sz w:val="22"/>
          <w:szCs w:val="22"/>
          <w:lang w:val="lt-LT"/>
        </w:rPr>
        <w:t xml:space="preserve">1 mėnesio </w:t>
      </w:r>
      <w:r w:rsidRPr="00D717BD">
        <w:rPr>
          <w:sz w:val="22"/>
          <w:szCs w:val="22"/>
          <w:lang w:val="lt-LT"/>
        </w:rPr>
        <w:t>iki 12 metų.</w:t>
      </w:r>
    </w:p>
    <w:p w14:paraId="2A1E0758" w14:textId="77777777" w:rsidR="0043085D" w:rsidRPr="00D717BD" w:rsidRDefault="0043085D" w:rsidP="0043085D">
      <w:pPr>
        <w:rPr>
          <w:sz w:val="22"/>
          <w:szCs w:val="22"/>
          <w:lang w:val="lt-LT"/>
        </w:rPr>
      </w:pPr>
    </w:p>
    <w:p w14:paraId="5D0C7F74" w14:textId="4397737C" w:rsidR="00EE6A45" w:rsidRPr="00D717BD" w:rsidRDefault="00EE6A45" w:rsidP="0043085D">
      <w:pPr>
        <w:rPr>
          <w:sz w:val="22"/>
          <w:szCs w:val="22"/>
          <w:lang w:val="lt-LT"/>
        </w:rPr>
      </w:pPr>
      <w:r w:rsidRPr="00D717BD">
        <w:rPr>
          <w:sz w:val="22"/>
          <w:szCs w:val="22"/>
          <w:lang w:val="lt-LT"/>
        </w:rPr>
        <w:t>Jei 1</w:t>
      </w:r>
      <w:r w:rsidR="00AA2469" w:rsidRPr="00D717BD">
        <w:rPr>
          <w:sz w:val="22"/>
          <w:szCs w:val="22"/>
          <w:lang w:val="lt-LT"/>
        </w:rPr>
        <w:t>-</w:t>
      </w:r>
      <w:r w:rsidRPr="00D717BD">
        <w:rPr>
          <w:sz w:val="22"/>
          <w:szCs w:val="22"/>
          <w:lang w:val="lt-LT"/>
        </w:rPr>
        <w:t>3</w:t>
      </w:r>
      <w:r w:rsidR="00AD34F3" w:rsidRPr="00D717BD">
        <w:rPr>
          <w:sz w:val="22"/>
          <w:szCs w:val="22"/>
          <w:lang w:val="lt-LT"/>
        </w:rPr>
        <w:t xml:space="preserve"> mėn. kūdiki</w:t>
      </w:r>
      <w:r w:rsidRPr="00D717BD">
        <w:rPr>
          <w:sz w:val="22"/>
          <w:szCs w:val="22"/>
          <w:lang w:val="lt-LT"/>
        </w:rPr>
        <w:t>ui karščiavimas tęsiasi daugiau nei 24 valandas reikia kreiptis į gydytoją.</w:t>
      </w:r>
    </w:p>
    <w:p w14:paraId="43825FBB" w14:textId="2644B901" w:rsidR="0043085D" w:rsidRPr="00D717BD" w:rsidRDefault="0043085D" w:rsidP="0043085D">
      <w:pPr>
        <w:rPr>
          <w:sz w:val="22"/>
          <w:szCs w:val="22"/>
          <w:lang w:val="lt-LT"/>
        </w:rPr>
      </w:pPr>
    </w:p>
    <w:p w14:paraId="2A5591DB" w14:textId="357A3594" w:rsidR="005777AB" w:rsidRPr="00D717BD" w:rsidRDefault="005777AB" w:rsidP="005777AB">
      <w:pPr>
        <w:pStyle w:val="Komentarotekstas"/>
        <w:rPr>
          <w:sz w:val="22"/>
          <w:szCs w:val="22"/>
          <w:lang w:val="lt-LT"/>
        </w:rPr>
      </w:pPr>
      <w:r w:rsidRPr="00D717BD">
        <w:rPr>
          <w:sz w:val="22"/>
          <w:szCs w:val="22"/>
          <w:lang w:val="lt-LT"/>
        </w:rPr>
        <w:t>Jei malšinant vakcinacijos sukeltą karščiavimą prireikia antros dozės, tarp dozių turi būti paliktas bent 4 valandų tarpas. Jei karščiavimas nepraeina ir po antros dozės, reikia kreiptis į gydytoją.</w:t>
      </w:r>
    </w:p>
    <w:p w14:paraId="2FC9509B" w14:textId="77777777" w:rsidR="00781BFD" w:rsidRPr="00D717BD" w:rsidRDefault="00781BFD" w:rsidP="005777AB">
      <w:pPr>
        <w:pStyle w:val="Komentarotekstas"/>
        <w:rPr>
          <w:sz w:val="22"/>
          <w:szCs w:val="22"/>
          <w:lang w:val="lt-LT"/>
        </w:rPr>
      </w:pPr>
    </w:p>
    <w:p w14:paraId="5926202D" w14:textId="4CCFAD61" w:rsidR="00781BFD" w:rsidRPr="00D717BD" w:rsidRDefault="00781BFD" w:rsidP="005777AB">
      <w:pPr>
        <w:pStyle w:val="Komentarotekstas"/>
        <w:rPr>
          <w:sz w:val="22"/>
          <w:szCs w:val="22"/>
          <w:lang w:val="lt-LT"/>
        </w:rPr>
      </w:pPr>
      <w:r w:rsidRPr="00D717BD">
        <w:rPr>
          <w:sz w:val="22"/>
          <w:szCs w:val="22"/>
          <w:lang w:val="lt-LT"/>
        </w:rPr>
        <w:t xml:space="preserve">Jeigu per 3 dienas Jūsų </w:t>
      </w:r>
      <w:r w:rsidR="00775225" w:rsidRPr="00D717BD">
        <w:rPr>
          <w:sz w:val="22"/>
          <w:szCs w:val="22"/>
          <w:lang w:val="lt-LT"/>
        </w:rPr>
        <w:t xml:space="preserve">vyresnio nei </w:t>
      </w:r>
      <w:r w:rsidRPr="00D717BD">
        <w:rPr>
          <w:sz w:val="22"/>
          <w:szCs w:val="22"/>
          <w:lang w:val="lt-LT"/>
        </w:rPr>
        <w:t xml:space="preserve">3 mėnesių </w:t>
      </w:r>
      <w:r w:rsidR="00775225" w:rsidRPr="00D717BD">
        <w:rPr>
          <w:sz w:val="22"/>
          <w:szCs w:val="22"/>
          <w:lang w:val="lt-LT"/>
        </w:rPr>
        <w:t>kūdikio</w:t>
      </w:r>
      <w:r w:rsidR="00AA2469" w:rsidRPr="00D717BD">
        <w:rPr>
          <w:sz w:val="22"/>
          <w:szCs w:val="22"/>
          <w:lang w:val="lt-LT"/>
        </w:rPr>
        <w:t>-</w:t>
      </w:r>
      <w:r w:rsidRPr="00D717BD">
        <w:rPr>
          <w:sz w:val="22"/>
          <w:szCs w:val="22"/>
          <w:lang w:val="lt-LT"/>
        </w:rPr>
        <w:t>12 metų vaiko savijauta nepagerėjo arba net pablogėjo, kreipkitės į gydytoją.</w:t>
      </w:r>
    </w:p>
    <w:p w14:paraId="26AD3E55" w14:textId="77777777" w:rsidR="0043085D" w:rsidRPr="00D717BD" w:rsidRDefault="0043085D" w:rsidP="0043085D">
      <w:pPr>
        <w:rPr>
          <w:sz w:val="22"/>
          <w:szCs w:val="22"/>
          <w:lang w:val="lt-LT"/>
        </w:rPr>
      </w:pPr>
    </w:p>
    <w:p w14:paraId="5F3D1081" w14:textId="77777777" w:rsidR="0043085D" w:rsidRPr="00D717BD" w:rsidRDefault="0043085D" w:rsidP="0043085D">
      <w:pPr>
        <w:jc w:val="both"/>
        <w:rPr>
          <w:b/>
          <w:bCs/>
          <w:sz w:val="22"/>
          <w:szCs w:val="22"/>
          <w:lang w:val="lt-LT"/>
        </w:rPr>
      </w:pPr>
    </w:p>
    <w:p w14:paraId="44AF0599" w14:textId="77777777" w:rsidR="0043085D" w:rsidRPr="00D717BD" w:rsidRDefault="0043085D" w:rsidP="0043085D">
      <w:pPr>
        <w:tabs>
          <w:tab w:val="left" w:pos="567"/>
        </w:tabs>
        <w:rPr>
          <w:b/>
          <w:sz w:val="22"/>
          <w:szCs w:val="22"/>
          <w:lang w:val="lt-LT"/>
        </w:rPr>
      </w:pPr>
      <w:r w:rsidRPr="00D717BD">
        <w:rPr>
          <w:b/>
          <w:sz w:val="22"/>
          <w:szCs w:val="22"/>
          <w:lang w:val="lt-LT"/>
        </w:rPr>
        <w:t>2.</w:t>
      </w:r>
      <w:r w:rsidRPr="00D717BD">
        <w:rPr>
          <w:b/>
          <w:sz w:val="22"/>
          <w:szCs w:val="22"/>
          <w:lang w:val="lt-LT"/>
        </w:rPr>
        <w:tab/>
        <w:t>Kas žinotina prieš vartojant Panadol</w:t>
      </w:r>
    </w:p>
    <w:p w14:paraId="0976852B" w14:textId="77777777" w:rsidR="0043085D" w:rsidRPr="00D717BD" w:rsidRDefault="0043085D" w:rsidP="0043085D">
      <w:pPr>
        <w:ind w:left="567" w:hanging="567"/>
        <w:rPr>
          <w:sz w:val="22"/>
          <w:szCs w:val="22"/>
          <w:lang w:val="lt-LT"/>
        </w:rPr>
      </w:pPr>
    </w:p>
    <w:p w14:paraId="22DF7A25" w14:textId="531D013E" w:rsidR="0043085D" w:rsidRPr="00D717BD" w:rsidRDefault="0043085D" w:rsidP="0043085D">
      <w:pPr>
        <w:ind w:left="567" w:hanging="567"/>
        <w:rPr>
          <w:b/>
          <w:sz w:val="22"/>
          <w:szCs w:val="22"/>
          <w:lang w:val="lt-LT"/>
        </w:rPr>
      </w:pPr>
      <w:r w:rsidRPr="00D717BD">
        <w:rPr>
          <w:b/>
          <w:sz w:val="22"/>
          <w:szCs w:val="22"/>
          <w:lang w:val="lt-LT"/>
        </w:rPr>
        <w:t xml:space="preserve">Panadol vartoti </w:t>
      </w:r>
      <w:r w:rsidR="001666F5" w:rsidRPr="00D717BD">
        <w:rPr>
          <w:b/>
          <w:sz w:val="22"/>
          <w:szCs w:val="22"/>
          <w:lang w:val="lt-LT"/>
        </w:rPr>
        <w:t>draudžiama</w:t>
      </w:r>
    </w:p>
    <w:p w14:paraId="725DA7C4" w14:textId="77777777" w:rsidR="0043085D" w:rsidRPr="00D717BD" w:rsidRDefault="0043085D" w:rsidP="0043085D">
      <w:pPr>
        <w:numPr>
          <w:ilvl w:val="0"/>
          <w:numId w:val="1"/>
        </w:numPr>
        <w:tabs>
          <w:tab w:val="clear" w:pos="1080"/>
          <w:tab w:val="num" w:pos="540"/>
        </w:tabs>
        <w:ind w:left="540" w:hanging="540"/>
        <w:rPr>
          <w:sz w:val="22"/>
          <w:szCs w:val="22"/>
          <w:lang w:val="lt-LT"/>
        </w:rPr>
      </w:pPr>
      <w:r w:rsidRPr="00D717BD">
        <w:rPr>
          <w:sz w:val="22"/>
          <w:szCs w:val="22"/>
          <w:lang w:val="lt-LT"/>
        </w:rPr>
        <w:t>jeigu yra alergija veikliajai medžiagai arba bet kuriai pagalbinei šio vaisto medžiagai (jos išvardytos 6 skyriuje).</w:t>
      </w:r>
    </w:p>
    <w:p w14:paraId="0DFA119A" w14:textId="77777777" w:rsidR="0043085D" w:rsidRPr="00D717BD" w:rsidRDefault="0043085D" w:rsidP="0043085D">
      <w:pPr>
        <w:rPr>
          <w:sz w:val="22"/>
          <w:szCs w:val="22"/>
          <w:lang w:val="lt-LT"/>
        </w:rPr>
      </w:pPr>
    </w:p>
    <w:p w14:paraId="4D81FD1D" w14:textId="77777777" w:rsidR="0043085D" w:rsidRPr="00D717BD" w:rsidRDefault="0043085D" w:rsidP="0043085D">
      <w:pPr>
        <w:rPr>
          <w:b/>
          <w:sz w:val="22"/>
          <w:szCs w:val="22"/>
          <w:lang w:val="lt-LT"/>
        </w:rPr>
      </w:pPr>
      <w:r w:rsidRPr="00D717BD">
        <w:rPr>
          <w:b/>
          <w:sz w:val="22"/>
          <w:szCs w:val="22"/>
          <w:lang w:val="lt-LT"/>
        </w:rPr>
        <w:t xml:space="preserve">Įspėjimai ir atsargumo priemonės </w:t>
      </w:r>
    </w:p>
    <w:p w14:paraId="0ED815E8" w14:textId="77777777" w:rsidR="0043085D" w:rsidRPr="00D717BD" w:rsidRDefault="0043085D" w:rsidP="0043085D">
      <w:pPr>
        <w:rPr>
          <w:sz w:val="22"/>
          <w:szCs w:val="22"/>
          <w:lang w:val="lt-LT"/>
        </w:rPr>
      </w:pPr>
      <w:r w:rsidRPr="00D717BD">
        <w:rPr>
          <w:sz w:val="22"/>
          <w:szCs w:val="22"/>
          <w:lang w:val="lt-LT"/>
        </w:rPr>
        <w:t>Per didelis paracetamolio vartojimas gali sukelti sunkų kepenų pažeidimą.</w:t>
      </w:r>
    </w:p>
    <w:p w14:paraId="12CD2CFE" w14:textId="77777777" w:rsidR="0043085D" w:rsidRPr="00D717BD" w:rsidRDefault="0043085D" w:rsidP="0043085D">
      <w:pPr>
        <w:rPr>
          <w:sz w:val="22"/>
          <w:szCs w:val="22"/>
          <w:lang w:val="lt-LT"/>
        </w:rPr>
      </w:pPr>
      <w:r w:rsidRPr="00D717BD">
        <w:rPr>
          <w:sz w:val="22"/>
          <w:szCs w:val="22"/>
          <w:lang w:val="lt-LT"/>
        </w:rPr>
        <w:t xml:space="preserve">Nevartokite šio vaisto, jei vartojate kitų receptinių ar nereceptinių vaistų, kurių sudėtyje yra paracetamolio, skirtų gydyti skausmą, karščiavimą, peršalimo ir gripo simptomus ar gerinančių miegą. </w:t>
      </w:r>
    </w:p>
    <w:p w14:paraId="6443B93B" w14:textId="77777777" w:rsidR="0043085D" w:rsidRPr="00D717BD" w:rsidRDefault="0043085D" w:rsidP="0043085D">
      <w:pPr>
        <w:tabs>
          <w:tab w:val="left" w:pos="567"/>
        </w:tabs>
        <w:rPr>
          <w:sz w:val="22"/>
          <w:szCs w:val="22"/>
          <w:lang w:val="lt-LT"/>
        </w:rPr>
      </w:pPr>
      <w:r w:rsidRPr="00D717BD">
        <w:rPr>
          <w:sz w:val="22"/>
          <w:szCs w:val="22"/>
          <w:lang w:val="lt-LT"/>
        </w:rPr>
        <w:t>Visada perskaitykite vaisto pakuotės lapelį.</w:t>
      </w:r>
    </w:p>
    <w:p w14:paraId="1525E5AD" w14:textId="77777777" w:rsidR="0043085D" w:rsidRPr="00D717BD" w:rsidRDefault="0043085D" w:rsidP="0043085D">
      <w:pPr>
        <w:rPr>
          <w:sz w:val="22"/>
          <w:szCs w:val="22"/>
          <w:lang w:val="lt-LT"/>
        </w:rPr>
      </w:pPr>
      <w:r w:rsidRPr="00D717BD">
        <w:rPr>
          <w:noProof/>
          <w:sz w:val="22"/>
          <w:szCs w:val="22"/>
          <w:lang w:val="lt-LT"/>
        </w:rPr>
        <w:t>Pasitarkite su gydytoju arba vaistininku, prieš pradėdami vartoti Panadol</w:t>
      </w:r>
      <w:r w:rsidRPr="00D717BD">
        <w:rPr>
          <w:sz w:val="22"/>
          <w:szCs w:val="22"/>
          <w:lang w:val="lt-LT"/>
        </w:rPr>
        <w:t>:</w:t>
      </w:r>
    </w:p>
    <w:p w14:paraId="259EB8B6" w14:textId="51B39840" w:rsidR="0043085D" w:rsidRPr="00D717BD" w:rsidRDefault="0043085D" w:rsidP="005B721A">
      <w:pPr>
        <w:numPr>
          <w:ilvl w:val="0"/>
          <w:numId w:val="1"/>
        </w:numPr>
        <w:tabs>
          <w:tab w:val="clear" w:pos="1080"/>
          <w:tab w:val="num" w:pos="540"/>
        </w:tabs>
        <w:ind w:left="540" w:hanging="540"/>
        <w:rPr>
          <w:sz w:val="22"/>
          <w:szCs w:val="22"/>
          <w:lang w:val="lt-LT"/>
        </w:rPr>
      </w:pPr>
      <w:r w:rsidRPr="00D717BD">
        <w:rPr>
          <w:sz w:val="22"/>
          <w:szCs w:val="22"/>
          <w:lang w:val="lt-LT"/>
        </w:rPr>
        <w:t>jei Jūsų vaikas serga sunkia</w:t>
      </w:r>
      <w:r w:rsidR="00C31BDE" w:rsidRPr="00D717BD">
        <w:rPr>
          <w:sz w:val="22"/>
          <w:szCs w:val="22"/>
          <w:lang w:val="lt-LT"/>
        </w:rPr>
        <w:t xml:space="preserve"> </w:t>
      </w:r>
      <w:r w:rsidRPr="00D717BD">
        <w:rPr>
          <w:sz w:val="22"/>
          <w:szCs w:val="22"/>
          <w:lang w:val="lt-LT"/>
        </w:rPr>
        <w:t>kepenų liga;</w:t>
      </w:r>
    </w:p>
    <w:p w14:paraId="12FCF10E" w14:textId="24B358F9" w:rsidR="0043085D" w:rsidRPr="00D717BD" w:rsidRDefault="00C31BDE" w:rsidP="005B721A">
      <w:pPr>
        <w:numPr>
          <w:ilvl w:val="0"/>
          <w:numId w:val="1"/>
        </w:numPr>
        <w:tabs>
          <w:tab w:val="clear" w:pos="1080"/>
          <w:tab w:val="num" w:pos="540"/>
        </w:tabs>
        <w:ind w:left="540" w:hanging="540"/>
        <w:rPr>
          <w:sz w:val="22"/>
          <w:szCs w:val="22"/>
          <w:lang w:val="lt-LT"/>
        </w:rPr>
      </w:pPr>
      <w:r w:rsidRPr="00D717BD">
        <w:rPr>
          <w:sz w:val="22"/>
          <w:szCs w:val="22"/>
          <w:lang w:val="lt-LT"/>
        </w:rPr>
        <w:t>jeigu Jūsų vaikas serga sunkiomis ligomis, įskaitant sunkius inkstų funkcijos sutrikimus arba sepsį (kai į kraują patekus bakterijų ir jų toksinų pažeidžiami organai), yra per mažo svorio ar netinkam</w:t>
      </w:r>
      <w:r w:rsidR="00FF5220" w:rsidRPr="00D717BD">
        <w:rPr>
          <w:sz w:val="22"/>
          <w:szCs w:val="22"/>
          <w:lang w:val="lt-LT"/>
        </w:rPr>
        <w:t>a</w:t>
      </w:r>
      <w:r w:rsidRPr="00D717BD">
        <w:rPr>
          <w:sz w:val="22"/>
          <w:szCs w:val="22"/>
          <w:lang w:val="lt-LT"/>
        </w:rPr>
        <w:t>i maitinamas, arba jei vartoja kitų vaistų, įskaitant ir flukloksacilin</w:t>
      </w:r>
      <w:r w:rsidR="004A3C29" w:rsidRPr="00D717BD">
        <w:rPr>
          <w:sz w:val="22"/>
          <w:szCs w:val="22"/>
          <w:lang w:val="lt-LT"/>
        </w:rPr>
        <w:t>o</w:t>
      </w:r>
      <w:r w:rsidRPr="00D717BD">
        <w:rPr>
          <w:sz w:val="22"/>
          <w:szCs w:val="22"/>
          <w:lang w:val="lt-LT"/>
        </w:rPr>
        <w:t xml:space="preserve"> (antibiotik</w:t>
      </w:r>
      <w:r w:rsidR="004A3C29" w:rsidRPr="00D717BD">
        <w:rPr>
          <w:sz w:val="22"/>
          <w:szCs w:val="22"/>
          <w:lang w:val="lt-LT"/>
        </w:rPr>
        <w:t>o</w:t>
      </w:r>
      <w:r w:rsidRPr="00D717BD">
        <w:rPr>
          <w:sz w:val="22"/>
          <w:szCs w:val="22"/>
          <w:lang w:val="lt-LT"/>
        </w:rPr>
        <w:t xml:space="preserve">). </w:t>
      </w:r>
      <w:r w:rsidRPr="00D717BD">
        <w:rPr>
          <w:sz w:val="22"/>
          <w:szCs w:val="22"/>
          <w:lang w:val="lt-LT"/>
        </w:rPr>
        <w:lastRenderedPageBreak/>
        <w:t>Gauta pranešimų apie sunkų sveikatos sutrikimą, vadinamą metaboline acidoze (nenormalių kraujo ir skysčių tyrimų rodiklių), pasireiškusį pacientams, vartojantiems paracetamol</w:t>
      </w:r>
      <w:r w:rsidR="00BD3AF8" w:rsidRPr="00D717BD">
        <w:rPr>
          <w:sz w:val="22"/>
          <w:szCs w:val="22"/>
          <w:lang w:val="lt-LT"/>
        </w:rPr>
        <w:t>io</w:t>
      </w:r>
      <w:r w:rsidRPr="00D717BD">
        <w:rPr>
          <w:sz w:val="22"/>
          <w:szCs w:val="22"/>
          <w:lang w:val="lt-LT"/>
        </w:rPr>
        <w:t xml:space="preserve"> įprastinėmis dozėmis ilgą laiką arba kai paracetamolis vartojamas kartu su flukloksacilinu. Metabolinės acidozės simptomai gali būti šie: labai pasunkėjęs kvėpavimas – pagreitėjęs kvėpavimas, mieguistumas, pykinimas ir vėmimas.</w:t>
      </w:r>
    </w:p>
    <w:p w14:paraId="0CB867A7" w14:textId="77777777" w:rsidR="0043085D" w:rsidRPr="00D717BD" w:rsidRDefault="0043085D" w:rsidP="0043085D">
      <w:pPr>
        <w:pStyle w:val="Spalvotassraas1parykinimas1"/>
        <w:rPr>
          <w:sz w:val="22"/>
          <w:szCs w:val="22"/>
          <w:lang w:val="lt-LT"/>
        </w:rPr>
      </w:pPr>
    </w:p>
    <w:p w14:paraId="196D22AC" w14:textId="77777777" w:rsidR="0043085D" w:rsidRPr="00D717BD" w:rsidRDefault="0043085D" w:rsidP="0043085D">
      <w:pPr>
        <w:rPr>
          <w:sz w:val="22"/>
          <w:szCs w:val="22"/>
          <w:lang w:val="lt-LT"/>
        </w:rPr>
      </w:pPr>
      <w:r w:rsidRPr="00D717BD">
        <w:rPr>
          <w:sz w:val="22"/>
          <w:szCs w:val="22"/>
          <w:lang w:val="lt-LT"/>
        </w:rPr>
        <w:t>Jeigu Jūsų vaikui atsirado šių simptomų derinys, nedelsiant kreipkitės į gydytoją.</w:t>
      </w:r>
    </w:p>
    <w:p w14:paraId="0AD7F262" w14:textId="77777777" w:rsidR="0043085D" w:rsidRPr="00D717BD" w:rsidRDefault="0043085D" w:rsidP="0043085D">
      <w:pPr>
        <w:tabs>
          <w:tab w:val="left" w:pos="540"/>
        </w:tabs>
        <w:ind w:left="1080"/>
        <w:rPr>
          <w:sz w:val="22"/>
          <w:szCs w:val="22"/>
          <w:lang w:val="lt-LT"/>
        </w:rPr>
      </w:pPr>
    </w:p>
    <w:p w14:paraId="197A6189" w14:textId="77777777" w:rsidR="0043085D" w:rsidRPr="00D717BD" w:rsidRDefault="0043085D" w:rsidP="0043085D">
      <w:pPr>
        <w:tabs>
          <w:tab w:val="left" w:pos="540"/>
        </w:tabs>
        <w:rPr>
          <w:sz w:val="22"/>
          <w:szCs w:val="22"/>
          <w:lang w:val="lt-LT"/>
        </w:rPr>
      </w:pPr>
      <w:r w:rsidRPr="00D717BD">
        <w:rPr>
          <w:sz w:val="22"/>
          <w:szCs w:val="22"/>
          <w:lang w:val="lt-LT"/>
        </w:rPr>
        <w:t>Šiais atvejais prieš duodami vaikui Panadol suspensiją, pasikonsultuokite su gydytoju.</w:t>
      </w:r>
    </w:p>
    <w:p w14:paraId="06FC86A3" w14:textId="77777777" w:rsidR="0043085D" w:rsidRPr="00D717BD" w:rsidRDefault="0043085D" w:rsidP="002128D9">
      <w:pPr>
        <w:pStyle w:val="Pagrindinistekstas"/>
        <w:spacing w:after="0"/>
        <w:ind w:left="540" w:hanging="540"/>
        <w:rPr>
          <w:sz w:val="22"/>
          <w:szCs w:val="22"/>
        </w:rPr>
      </w:pPr>
      <w:r w:rsidRPr="00D717BD">
        <w:rPr>
          <w:sz w:val="22"/>
          <w:szCs w:val="22"/>
        </w:rPr>
        <w:t>Jeigu simptomai nepalengvėja, pasitarkite su gydytoju.</w:t>
      </w:r>
    </w:p>
    <w:p w14:paraId="20C5C1BB" w14:textId="77777777" w:rsidR="0043085D" w:rsidRPr="00D717BD" w:rsidRDefault="0043085D" w:rsidP="0043085D">
      <w:pPr>
        <w:rPr>
          <w:sz w:val="22"/>
          <w:szCs w:val="22"/>
          <w:lang w:val="lt-LT"/>
        </w:rPr>
      </w:pPr>
    </w:p>
    <w:p w14:paraId="5DA5E458" w14:textId="77777777" w:rsidR="0043085D" w:rsidRPr="00D717BD" w:rsidRDefault="0043085D" w:rsidP="0043085D">
      <w:pPr>
        <w:ind w:left="567" w:hanging="567"/>
        <w:rPr>
          <w:b/>
          <w:sz w:val="22"/>
          <w:szCs w:val="22"/>
          <w:lang w:val="lt-LT"/>
        </w:rPr>
      </w:pPr>
      <w:r w:rsidRPr="00D717BD">
        <w:rPr>
          <w:b/>
          <w:sz w:val="22"/>
          <w:szCs w:val="22"/>
          <w:lang w:val="lt-LT"/>
        </w:rPr>
        <w:t>Kiti vaistai ir Panadol</w:t>
      </w:r>
    </w:p>
    <w:p w14:paraId="4035F3C3" w14:textId="77777777" w:rsidR="00775225" w:rsidRPr="00D717BD" w:rsidRDefault="00775225" w:rsidP="00775225">
      <w:pPr>
        <w:pStyle w:val="Pagrindinistekstas"/>
        <w:spacing w:after="0"/>
        <w:rPr>
          <w:iCs/>
          <w:sz w:val="22"/>
          <w:szCs w:val="22"/>
        </w:rPr>
      </w:pPr>
      <w:r w:rsidRPr="00D717BD">
        <w:rPr>
          <w:sz w:val="22"/>
          <w:szCs w:val="22"/>
        </w:rPr>
        <w:t>Jeigu vartojate arba neseniai vartojote kitų vaistų arba dėl to nesate tikri, apie tai pasakykite gydytojui arba vaistininkui.</w:t>
      </w:r>
    </w:p>
    <w:p w14:paraId="70D559FA" w14:textId="2C663CEB" w:rsidR="00775225" w:rsidRPr="00D717BD" w:rsidRDefault="00775225" w:rsidP="00775225">
      <w:pPr>
        <w:pStyle w:val="Pagrindinistekstas"/>
        <w:spacing w:after="0"/>
        <w:rPr>
          <w:iCs/>
          <w:sz w:val="22"/>
          <w:szCs w:val="22"/>
        </w:rPr>
      </w:pPr>
      <w:r w:rsidRPr="00D717BD">
        <w:rPr>
          <w:iCs/>
          <w:sz w:val="22"/>
          <w:szCs w:val="22"/>
        </w:rPr>
        <w:t>Šio vaisto negalima vartoti kartu su kitais vaistais, kurių sudėtyje yra paracetamolio.</w:t>
      </w:r>
    </w:p>
    <w:p w14:paraId="43E9B95E" w14:textId="71AE971D" w:rsidR="00775225" w:rsidRPr="00D717BD" w:rsidRDefault="00775225" w:rsidP="00775225">
      <w:pPr>
        <w:pStyle w:val="Pagrindinistekstas"/>
        <w:spacing w:after="0"/>
        <w:rPr>
          <w:iCs/>
          <w:sz w:val="22"/>
          <w:szCs w:val="22"/>
        </w:rPr>
      </w:pPr>
      <w:r w:rsidRPr="00D717BD">
        <w:rPr>
          <w:iCs/>
          <w:sz w:val="22"/>
          <w:szCs w:val="22"/>
        </w:rPr>
        <w:t xml:space="preserve">Jei vartojate varfarino ar panašių vaistų, mažinančių kraujo krešėjimą, prieš vartojant šį vaistą, pasitarkite su gydytoju. </w:t>
      </w:r>
    </w:p>
    <w:p w14:paraId="61D80343" w14:textId="77777777" w:rsidR="008118AB" w:rsidRPr="00D717BD" w:rsidRDefault="008118AB" w:rsidP="00775225">
      <w:pPr>
        <w:pStyle w:val="Pagrindinistekstas"/>
        <w:spacing w:after="0"/>
        <w:rPr>
          <w:iCs/>
          <w:sz w:val="22"/>
          <w:szCs w:val="22"/>
        </w:rPr>
      </w:pPr>
    </w:p>
    <w:p w14:paraId="72F1DF2A" w14:textId="57A9EC57" w:rsidR="008118AB" w:rsidRPr="00D717BD" w:rsidRDefault="008118AB" w:rsidP="00775225">
      <w:pPr>
        <w:pStyle w:val="Pagrindinistekstas"/>
        <w:spacing w:after="0"/>
        <w:rPr>
          <w:iCs/>
          <w:sz w:val="22"/>
          <w:szCs w:val="22"/>
        </w:rPr>
      </w:pPr>
      <w:r w:rsidRPr="00D717BD">
        <w:rPr>
          <w:sz w:val="22"/>
          <w:szCs w:val="22"/>
        </w:rPr>
        <w:t>Pasakykite gydytojui arba vaistininkui, jeigu Jūsų vaikas vartoja flukloksacilin</w:t>
      </w:r>
      <w:r w:rsidR="00FD7D16" w:rsidRPr="00D717BD">
        <w:rPr>
          <w:sz w:val="22"/>
          <w:szCs w:val="22"/>
        </w:rPr>
        <w:t>o</w:t>
      </w:r>
      <w:r w:rsidRPr="00D717BD">
        <w:rPr>
          <w:sz w:val="22"/>
          <w:szCs w:val="22"/>
        </w:rPr>
        <w:t xml:space="preserve"> (antibiotik</w:t>
      </w:r>
      <w:r w:rsidR="00FD7D16" w:rsidRPr="00D717BD">
        <w:rPr>
          <w:sz w:val="22"/>
          <w:szCs w:val="22"/>
        </w:rPr>
        <w:t>o</w:t>
      </w:r>
      <w:r w:rsidRPr="00D717BD">
        <w:rPr>
          <w:sz w:val="22"/>
          <w:szCs w:val="22"/>
        </w:rPr>
        <w:t xml:space="preserve">) dėl didelės kraujo ir skysčių </w:t>
      </w:r>
      <w:r w:rsidR="00FD7D16" w:rsidRPr="00D717BD">
        <w:rPr>
          <w:sz w:val="22"/>
          <w:szCs w:val="22"/>
        </w:rPr>
        <w:t>sutrikimo</w:t>
      </w:r>
      <w:r w:rsidRPr="00D717BD">
        <w:rPr>
          <w:sz w:val="22"/>
          <w:szCs w:val="22"/>
        </w:rPr>
        <w:t xml:space="preserve"> (vadinamos metabolinės acidozės) rizikos (žr. 2 skyrių), kurią reikia skubiai gydyti.</w:t>
      </w:r>
    </w:p>
    <w:p w14:paraId="78791433" w14:textId="77777777" w:rsidR="0043085D" w:rsidRPr="00D717BD" w:rsidRDefault="0043085D" w:rsidP="0043085D">
      <w:pPr>
        <w:pStyle w:val="Pagrindinistekstas"/>
        <w:spacing w:after="0"/>
        <w:rPr>
          <w:iCs/>
          <w:sz w:val="22"/>
          <w:szCs w:val="22"/>
        </w:rPr>
      </w:pPr>
    </w:p>
    <w:p w14:paraId="5808EC8D" w14:textId="77777777" w:rsidR="0043085D" w:rsidRPr="00D717BD" w:rsidRDefault="0043085D" w:rsidP="0043085D">
      <w:pPr>
        <w:pStyle w:val="Pagrindinistekstas"/>
        <w:spacing w:after="0"/>
        <w:rPr>
          <w:b/>
          <w:iCs/>
          <w:sz w:val="22"/>
          <w:szCs w:val="22"/>
        </w:rPr>
      </w:pPr>
      <w:r w:rsidRPr="00D717BD">
        <w:rPr>
          <w:b/>
          <w:iCs/>
          <w:sz w:val="22"/>
          <w:szCs w:val="22"/>
        </w:rPr>
        <w:t>Nėštumas ir žindymo laikotarpis</w:t>
      </w:r>
    </w:p>
    <w:p w14:paraId="6967B928" w14:textId="77777777" w:rsidR="0043085D" w:rsidRPr="00D717BD" w:rsidRDefault="0043085D" w:rsidP="0043085D">
      <w:pPr>
        <w:pStyle w:val="Pagrindinistekstas"/>
        <w:spacing w:after="0"/>
        <w:rPr>
          <w:noProof/>
          <w:sz w:val="22"/>
          <w:szCs w:val="22"/>
        </w:rPr>
      </w:pPr>
      <w:r w:rsidRPr="00D717BD">
        <w:rPr>
          <w:noProof/>
          <w:sz w:val="22"/>
          <w:szCs w:val="22"/>
        </w:rPr>
        <w:t>Informacija neaktuali.</w:t>
      </w:r>
    </w:p>
    <w:p w14:paraId="4B372EDD" w14:textId="77777777" w:rsidR="0043085D" w:rsidRPr="00D717BD" w:rsidRDefault="0043085D" w:rsidP="0043085D">
      <w:pPr>
        <w:pStyle w:val="Pagrindinistekstas"/>
        <w:spacing w:after="0"/>
        <w:rPr>
          <w:noProof/>
          <w:sz w:val="22"/>
          <w:szCs w:val="22"/>
        </w:rPr>
      </w:pPr>
    </w:p>
    <w:p w14:paraId="1F0DAD61" w14:textId="77777777" w:rsidR="0043085D" w:rsidRPr="00D717BD" w:rsidRDefault="0043085D" w:rsidP="0043085D">
      <w:pPr>
        <w:pStyle w:val="Pagrindinistekstas"/>
        <w:spacing w:after="0"/>
        <w:rPr>
          <w:b/>
          <w:sz w:val="22"/>
          <w:szCs w:val="22"/>
        </w:rPr>
      </w:pPr>
      <w:r w:rsidRPr="00D717BD">
        <w:rPr>
          <w:b/>
          <w:sz w:val="22"/>
          <w:szCs w:val="22"/>
        </w:rPr>
        <w:t xml:space="preserve">Vairavimas ir mechanizmų valdymas </w:t>
      </w:r>
    </w:p>
    <w:p w14:paraId="6AC11496" w14:textId="77777777" w:rsidR="0043085D" w:rsidRPr="00D717BD" w:rsidRDefault="0043085D" w:rsidP="0043085D">
      <w:pPr>
        <w:pStyle w:val="Pagrindinistekstas"/>
        <w:spacing w:after="0"/>
        <w:rPr>
          <w:iCs/>
          <w:sz w:val="22"/>
          <w:szCs w:val="22"/>
        </w:rPr>
      </w:pPr>
      <w:r w:rsidRPr="00D717BD">
        <w:rPr>
          <w:iCs/>
          <w:sz w:val="22"/>
          <w:szCs w:val="22"/>
        </w:rPr>
        <w:t>Panadol geriamoji suspensija kūdikiams ir vaikams gebėjimo vairuoti ir valdyti mechanizmus neveikia arba veikia nereikšmingai.</w:t>
      </w:r>
    </w:p>
    <w:p w14:paraId="0C3FC118" w14:textId="77777777" w:rsidR="0043085D" w:rsidRPr="00D717BD" w:rsidRDefault="0043085D" w:rsidP="0043085D">
      <w:pPr>
        <w:pStyle w:val="Pagrindinistekstas"/>
        <w:spacing w:after="0"/>
        <w:rPr>
          <w:iCs/>
          <w:sz w:val="22"/>
          <w:szCs w:val="22"/>
        </w:rPr>
      </w:pPr>
    </w:p>
    <w:p w14:paraId="04DF8034" w14:textId="5BBA93E4" w:rsidR="0043085D" w:rsidRPr="00D717BD" w:rsidRDefault="0043085D" w:rsidP="005B721A">
      <w:pPr>
        <w:rPr>
          <w:noProof/>
          <w:sz w:val="22"/>
          <w:szCs w:val="22"/>
          <w:lang w:val="lt-LT"/>
        </w:rPr>
      </w:pPr>
      <w:r w:rsidRPr="00D717BD">
        <w:rPr>
          <w:b/>
          <w:iCs/>
          <w:sz w:val="22"/>
          <w:szCs w:val="22"/>
          <w:lang w:val="lt-LT"/>
        </w:rPr>
        <w:t xml:space="preserve">Panadol sudėtyje yra </w:t>
      </w:r>
      <w:r w:rsidR="006A33BF" w:rsidRPr="00D717BD">
        <w:rPr>
          <w:b/>
          <w:iCs/>
          <w:sz w:val="22"/>
          <w:szCs w:val="22"/>
          <w:lang w:val="lt-LT"/>
        </w:rPr>
        <w:t xml:space="preserve">skystojo </w:t>
      </w:r>
      <w:r w:rsidRPr="00D717BD">
        <w:rPr>
          <w:b/>
          <w:iCs/>
          <w:sz w:val="22"/>
          <w:szCs w:val="22"/>
          <w:lang w:val="lt-LT"/>
        </w:rPr>
        <w:t>maltitolio (E965), skystojo sorbitolio</w:t>
      </w:r>
      <w:r w:rsidR="00081290" w:rsidRPr="00D717BD">
        <w:rPr>
          <w:b/>
          <w:iCs/>
          <w:sz w:val="22"/>
          <w:szCs w:val="22"/>
          <w:lang w:val="lt-LT"/>
        </w:rPr>
        <w:t xml:space="preserve"> 70</w:t>
      </w:r>
      <w:r w:rsidR="00C11215" w:rsidRPr="00D717BD">
        <w:rPr>
          <w:b/>
          <w:iCs/>
          <w:sz w:val="22"/>
          <w:szCs w:val="22"/>
          <w:lang w:val="lt-LT"/>
        </w:rPr>
        <w:t xml:space="preserve"> </w:t>
      </w:r>
      <w:r w:rsidR="00081290" w:rsidRPr="00D717BD">
        <w:rPr>
          <w:b/>
          <w:iCs/>
          <w:sz w:val="22"/>
          <w:szCs w:val="22"/>
          <w:lang w:val="lt-LT"/>
        </w:rPr>
        <w:t>%</w:t>
      </w:r>
      <w:r w:rsidR="007A51AB" w:rsidRPr="00D717BD">
        <w:rPr>
          <w:b/>
          <w:iCs/>
          <w:sz w:val="22"/>
          <w:szCs w:val="22"/>
          <w:lang w:val="lt-LT"/>
        </w:rPr>
        <w:t xml:space="preserve"> </w:t>
      </w:r>
      <w:r w:rsidR="002E107D" w:rsidRPr="00D717BD">
        <w:rPr>
          <w:b/>
          <w:iCs/>
          <w:sz w:val="22"/>
          <w:szCs w:val="22"/>
          <w:lang w:val="lt-LT"/>
        </w:rPr>
        <w:t xml:space="preserve">(E420) </w:t>
      </w:r>
      <w:r w:rsidR="006A33BF" w:rsidRPr="00D717BD">
        <w:rPr>
          <w:b/>
          <w:iCs/>
          <w:sz w:val="22"/>
          <w:szCs w:val="22"/>
          <w:lang w:val="lt-LT"/>
        </w:rPr>
        <w:t>(</w:t>
      </w:r>
      <w:r w:rsidR="00081290" w:rsidRPr="00D717BD">
        <w:rPr>
          <w:b/>
          <w:iCs/>
          <w:sz w:val="22"/>
          <w:szCs w:val="22"/>
          <w:lang w:val="lt-LT"/>
        </w:rPr>
        <w:t>nesikristalizuojančio</w:t>
      </w:r>
      <w:r w:rsidR="006A33BF" w:rsidRPr="00D717BD">
        <w:rPr>
          <w:b/>
          <w:iCs/>
          <w:sz w:val="22"/>
          <w:szCs w:val="22"/>
          <w:lang w:val="lt-LT"/>
        </w:rPr>
        <w:t xml:space="preserve">) </w:t>
      </w:r>
      <w:r w:rsidRPr="00D717BD">
        <w:rPr>
          <w:b/>
          <w:iCs/>
          <w:sz w:val="22"/>
          <w:szCs w:val="22"/>
          <w:lang w:val="lt-LT"/>
        </w:rPr>
        <w:t>ir metilo, propilo parahidroksibenzoato (E21</w:t>
      </w:r>
      <w:r w:rsidR="007A51AB" w:rsidRPr="00D717BD">
        <w:rPr>
          <w:b/>
          <w:iCs/>
          <w:sz w:val="22"/>
          <w:szCs w:val="22"/>
          <w:lang w:val="lt-LT"/>
        </w:rPr>
        <w:t>8</w:t>
      </w:r>
      <w:r w:rsidRPr="00D717BD">
        <w:rPr>
          <w:b/>
          <w:iCs/>
          <w:sz w:val="22"/>
          <w:szCs w:val="22"/>
          <w:lang w:val="lt-LT"/>
        </w:rPr>
        <w:t>, E21</w:t>
      </w:r>
      <w:r w:rsidR="007A51AB" w:rsidRPr="00D717BD">
        <w:rPr>
          <w:b/>
          <w:iCs/>
          <w:sz w:val="22"/>
          <w:szCs w:val="22"/>
          <w:lang w:val="lt-LT"/>
        </w:rPr>
        <w:t>6</w:t>
      </w:r>
      <w:r w:rsidRPr="00D717BD">
        <w:rPr>
          <w:b/>
          <w:iCs/>
          <w:sz w:val="22"/>
          <w:szCs w:val="22"/>
          <w:lang w:val="lt-LT"/>
        </w:rPr>
        <w:t>)</w:t>
      </w:r>
      <w:r w:rsidR="002C14F0" w:rsidRPr="00D717BD">
        <w:rPr>
          <w:b/>
          <w:iCs/>
          <w:sz w:val="22"/>
          <w:szCs w:val="22"/>
          <w:lang w:val="lt-LT"/>
        </w:rPr>
        <w:t xml:space="preserve"> ir natrio</w:t>
      </w:r>
    </w:p>
    <w:p w14:paraId="474BF10D" w14:textId="7D578F79" w:rsidR="003571BC" w:rsidRPr="00D717BD" w:rsidRDefault="0043085D" w:rsidP="003571BC">
      <w:pPr>
        <w:rPr>
          <w:sz w:val="22"/>
          <w:szCs w:val="22"/>
          <w:lang w:val="lt-LT"/>
        </w:rPr>
      </w:pPr>
      <w:r w:rsidRPr="00D717BD">
        <w:rPr>
          <w:sz w:val="22"/>
          <w:szCs w:val="22"/>
          <w:lang w:val="lt-LT"/>
        </w:rPr>
        <w:t>Vaisto sudėtyje yra maltitolio (E965)</w:t>
      </w:r>
      <w:r w:rsidR="003571BC" w:rsidRPr="00D717BD">
        <w:rPr>
          <w:sz w:val="22"/>
          <w:szCs w:val="22"/>
          <w:lang w:val="lt-LT"/>
        </w:rPr>
        <w:t>. Jeigu gydytojas yra Jums sakęs, kad netoleruojate kokių nors angliavandenių, kreipkitės į jį prieš pradėdami vartoti šį vaistą.</w:t>
      </w:r>
    </w:p>
    <w:p w14:paraId="105D1C84" w14:textId="5A93BE36" w:rsidR="005819CB" w:rsidRPr="00D717BD" w:rsidRDefault="003571BC" w:rsidP="00582AE9">
      <w:pPr>
        <w:autoSpaceDE w:val="0"/>
        <w:autoSpaceDN w:val="0"/>
        <w:adjustRightInd w:val="0"/>
        <w:rPr>
          <w:sz w:val="22"/>
          <w:szCs w:val="22"/>
          <w:lang w:val="lt-LT"/>
        </w:rPr>
      </w:pPr>
      <w:r w:rsidRPr="00D717BD">
        <w:rPr>
          <w:sz w:val="22"/>
          <w:szCs w:val="22"/>
          <w:lang w:val="lt-LT"/>
        </w:rPr>
        <w:t>Vaisto sudėtyje yra</w:t>
      </w:r>
      <w:r w:rsidR="0043085D" w:rsidRPr="00D717BD">
        <w:rPr>
          <w:sz w:val="22"/>
          <w:szCs w:val="22"/>
          <w:lang w:val="lt-LT"/>
        </w:rPr>
        <w:t xml:space="preserve"> sorbitolio (E420). </w:t>
      </w:r>
      <w:r w:rsidR="00422284" w:rsidRPr="00D717BD">
        <w:rPr>
          <w:sz w:val="22"/>
          <w:szCs w:val="22"/>
          <w:lang w:val="lt-LT"/>
        </w:rPr>
        <w:t xml:space="preserve">Kiekviename šio vaisto </w:t>
      </w:r>
      <w:r w:rsidR="005819CB" w:rsidRPr="00D717BD">
        <w:rPr>
          <w:sz w:val="22"/>
          <w:szCs w:val="22"/>
          <w:lang w:val="lt-LT"/>
        </w:rPr>
        <w:t xml:space="preserve">mililitre yra 150 mg </w:t>
      </w:r>
      <w:r w:rsidR="00422284" w:rsidRPr="00D717BD">
        <w:rPr>
          <w:sz w:val="22"/>
          <w:szCs w:val="22"/>
          <w:lang w:val="lt-LT"/>
        </w:rPr>
        <w:t>sorbitolio</w:t>
      </w:r>
      <w:r w:rsidR="005819CB" w:rsidRPr="00D717BD">
        <w:rPr>
          <w:sz w:val="22"/>
          <w:szCs w:val="22"/>
          <w:lang w:val="lt-LT"/>
        </w:rPr>
        <w:t>.</w:t>
      </w:r>
    </w:p>
    <w:p w14:paraId="4EA70B91" w14:textId="04668B68" w:rsidR="0043085D" w:rsidRPr="00D717BD" w:rsidRDefault="007C506D" w:rsidP="00582AE9">
      <w:pPr>
        <w:autoSpaceDE w:val="0"/>
        <w:autoSpaceDN w:val="0"/>
        <w:adjustRightInd w:val="0"/>
        <w:rPr>
          <w:sz w:val="22"/>
          <w:szCs w:val="22"/>
          <w:lang w:val="lt-LT"/>
        </w:rPr>
      </w:pPr>
      <w:r w:rsidRPr="00D717BD">
        <w:rPr>
          <w:rFonts w:eastAsiaTheme="minorHAnsi"/>
          <w:sz w:val="22"/>
          <w:szCs w:val="22"/>
          <w:lang w:val="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rsidR="0043085D" w:rsidRPr="00D717BD">
        <w:rPr>
          <w:sz w:val="22"/>
          <w:szCs w:val="22"/>
          <w:lang w:val="lt-LT"/>
        </w:rPr>
        <w:t>.</w:t>
      </w:r>
    </w:p>
    <w:p w14:paraId="602E94CC" w14:textId="13DCCDDD" w:rsidR="0043085D" w:rsidRPr="00D717BD" w:rsidRDefault="0043085D" w:rsidP="005B721A">
      <w:pPr>
        <w:rPr>
          <w:sz w:val="22"/>
          <w:szCs w:val="22"/>
          <w:lang w:val="lt-LT"/>
        </w:rPr>
      </w:pPr>
      <w:r w:rsidRPr="00D717BD">
        <w:rPr>
          <w:sz w:val="22"/>
          <w:szCs w:val="22"/>
          <w:lang w:val="lt-LT"/>
        </w:rPr>
        <w:t>Vaisto sudėtyje yra metilo, propilo parahidroksibenzoato (E21</w:t>
      </w:r>
      <w:r w:rsidR="00214DF3" w:rsidRPr="00D717BD">
        <w:rPr>
          <w:sz w:val="22"/>
          <w:szCs w:val="22"/>
          <w:lang w:val="lt-LT"/>
        </w:rPr>
        <w:t>8</w:t>
      </w:r>
      <w:r w:rsidRPr="00D717BD">
        <w:rPr>
          <w:sz w:val="22"/>
          <w:szCs w:val="22"/>
          <w:lang w:val="lt-LT"/>
        </w:rPr>
        <w:t>, E21</w:t>
      </w:r>
      <w:r w:rsidR="00214DF3" w:rsidRPr="00D717BD">
        <w:rPr>
          <w:sz w:val="22"/>
          <w:szCs w:val="22"/>
          <w:lang w:val="lt-LT"/>
        </w:rPr>
        <w:t>6)</w:t>
      </w:r>
      <w:r w:rsidRPr="00D717BD">
        <w:rPr>
          <w:sz w:val="22"/>
          <w:szCs w:val="22"/>
          <w:lang w:val="lt-LT"/>
        </w:rPr>
        <w:t xml:space="preserve">. Gali sukelti alerginių reakcijų, kurios gali būti uždelstos. </w:t>
      </w:r>
    </w:p>
    <w:p w14:paraId="11B6B003" w14:textId="182A8B27" w:rsidR="00A02A06" w:rsidRPr="00D717BD" w:rsidRDefault="00A02A06" w:rsidP="00A02A06">
      <w:pPr>
        <w:rPr>
          <w:sz w:val="22"/>
          <w:szCs w:val="22"/>
          <w:lang w:val="lt-LT"/>
        </w:rPr>
      </w:pPr>
      <w:r w:rsidRPr="00D717BD">
        <w:rPr>
          <w:sz w:val="22"/>
          <w:szCs w:val="22"/>
          <w:lang w:val="lt-LT"/>
        </w:rPr>
        <w:t>Šio vaisto 1 mililitre yra mažiau kaip 1 mmol (23 mg) natrio, t.y. jis beveik neturi reikšmės.</w:t>
      </w:r>
    </w:p>
    <w:p w14:paraId="43FF1D4A" w14:textId="77777777" w:rsidR="0043085D" w:rsidRPr="00D717BD" w:rsidRDefault="0043085D" w:rsidP="0043085D">
      <w:pPr>
        <w:pStyle w:val="Pagrindinistekstas"/>
        <w:spacing w:after="0"/>
        <w:rPr>
          <w:b/>
          <w:iCs/>
          <w:sz w:val="22"/>
          <w:szCs w:val="22"/>
        </w:rPr>
      </w:pPr>
    </w:p>
    <w:p w14:paraId="2D136FD5" w14:textId="77777777" w:rsidR="0043085D" w:rsidRPr="00D717BD" w:rsidRDefault="0043085D" w:rsidP="0043085D">
      <w:pPr>
        <w:rPr>
          <w:sz w:val="22"/>
          <w:szCs w:val="22"/>
          <w:lang w:val="lt-LT"/>
        </w:rPr>
      </w:pPr>
    </w:p>
    <w:p w14:paraId="5DB610F3" w14:textId="77777777" w:rsidR="0043085D" w:rsidRPr="00D717BD" w:rsidRDefault="0043085D" w:rsidP="0043085D">
      <w:pPr>
        <w:tabs>
          <w:tab w:val="left" w:pos="567"/>
        </w:tabs>
        <w:rPr>
          <w:b/>
          <w:sz w:val="22"/>
          <w:szCs w:val="22"/>
          <w:lang w:val="lt-LT"/>
        </w:rPr>
      </w:pPr>
      <w:r w:rsidRPr="00D717BD">
        <w:rPr>
          <w:b/>
          <w:sz w:val="22"/>
          <w:szCs w:val="22"/>
          <w:lang w:val="lt-LT"/>
        </w:rPr>
        <w:t>3.</w:t>
      </w:r>
      <w:r w:rsidRPr="00D717BD">
        <w:rPr>
          <w:b/>
          <w:sz w:val="22"/>
          <w:szCs w:val="22"/>
          <w:lang w:val="lt-LT"/>
        </w:rPr>
        <w:tab/>
        <w:t xml:space="preserve">Kaip vartoti Panadol </w:t>
      </w:r>
    </w:p>
    <w:p w14:paraId="2CB51A90" w14:textId="77777777" w:rsidR="0043085D" w:rsidRPr="00D717BD" w:rsidRDefault="0043085D" w:rsidP="0043085D">
      <w:pPr>
        <w:rPr>
          <w:b/>
          <w:sz w:val="22"/>
          <w:szCs w:val="22"/>
          <w:lang w:val="lt-LT"/>
        </w:rPr>
      </w:pPr>
    </w:p>
    <w:p w14:paraId="3AC8C973" w14:textId="77777777" w:rsidR="0043085D" w:rsidRPr="00D717BD" w:rsidRDefault="0043085D" w:rsidP="0043085D">
      <w:pPr>
        <w:rPr>
          <w:sz w:val="22"/>
          <w:szCs w:val="22"/>
          <w:lang w:val="lt-LT"/>
        </w:rPr>
      </w:pPr>
      <w:r w:rsidRPr="00D717BD">
        <w:rPr>
          <w:sz w:val="22"/>
          <w:szCs w:val="22"/>
          <w:lang w:val="lt-LT"/>
        </w:rPr>
        <w:t xml:space="preserve">Visada vartokite šį vaistą tiksliai </w:t>
      </w:r>
      <w:r w:rsidRPr="00D717BD">
        <w:rPr>
          <w:noProof/>
          <w:sz w:val="22"/>
          <w:szCs w:val="22"/>
          <w:lang w:val="lt-LT"/>
        </w:rPr>
        <w:t>kaip aprašyta šiame lapelyje arba</w:t>
      </w:r>
      <w:r w:rsidRPr="00D717BD">
        <w:rPr>
          <w:sz w:val="22"/>
          <w:szCs w:val="22"/>
          <w:lang w:val="lt-LT"/>
        </w:rPr>
        <w:t xml:space="preserve"> kaip nurodė gydytojas. Jeigu abejojate, kreipkitės į gydytoją arba vaistininką.</w:t>
      </w:r>
    </w:p>
    <w:p w14:paraId="43E51107" w14:textId="77777777" w:rsidR="0043085D" w:rsidRPr="00D717BD" w:rsidRDefault="0043085D" w:rsidP="0043085D">
      <w:pPr>
        <w:rPr>
          <w:sz w:val="22"/>
          <w:szCs w:val="22"/>
          <w:lang w:val="lt-LT"/>
        </w:rPr>
      </w:pPr>
      <w:r w:rsidRPr="00D717BD">
        <w:rPr>
          <w:sz w:val="22"/>
          <w:szCs w:val="22"/>
          <w:lang w:val="lt-LT"/>
        </w:rPr>
        <w:t>Neviršykite rekomenduojamos dozės.</w:t>
      </w:r>
    </w:p>
    <w:p w14:paraId="45CB01A0" w14:textId="77777777" w:rsidR="0043085D" w:rsidRPr="00D717BD" w:rsidRDefault="0043085D" w:rsidP="0043085D">
      <w:pPr>
        <w:rPr>
          <w:sz w:val="22"/>
          <w:szCs w:val="22"/>
          <w:lang w:val="lt-LT"/>
        </w:rPr>
      </w:pPr>
      <w:r w:rsidRPr="00D717BD">
        <w:rPr>
          <w:sz w:val="22"/>
          <w:szCs w:val="22"/>
          <w:lang w:val="lt-LT"/>
        </w:rPr>
        <w:t>Visada vartokite mažiausią veiksmingą dozę, reikalingą palengvinti Jūsų simptomams</w:t>
      </w:r>
      <w:r w:rsidR="00B83527" w:rsidRPr="00D717BD">
        <w:rPr>
          <w:sz w:val="22"/>
          <w:szCs w:val="22"/>
          <w:lang w:val="lt-LT"/>
        </w:rPr>
        <w:t>, trumpiausiu laikotarpiu</w:t>
      </w:r>
      <w:r w:rsidRPr="00D717BD">
        <w:rPr>
          <w:sz w:val="22"/>
          <w:szCs w:val="22"/>
          <w:lang w:val="lt-LT"/>
        </w:rPr>
        <w:t>.</w:t>
      </w:r>
    </w:p>
    <w:p w14:paraId="180A26ED" w14:textId="77777777" w:rsidR="0043085D" w:rsidRPr="00D717BD" w:rsidRDefault="0043085D" w:rsidP="0043085D">
      <w:pPr>
        <w:rPr>
          <w:sz w:val="22"/>
          <w:szCs w:val="22"/>
          <w:lang w:val="lt-LT"/>
        </w:rPr>
      </w:pPr>
      <w:r w:rsidRPr="00D717BD">
        <w:rPr>
          <w:sz w:val="22"/>
          <w:szCs w:val="22"/>
          <w:lang w:val="lt-LT"/>
        </w:rPr>
        <w:t>Negalima vaisto vartoti dažniau kaip kas 4 val.</w:t>
      </w:r>
    </w:p>
    <w:p w14:paraId="588416BB" w14:textId="77777777" w:rsidR="00851504" w:rsidRPr="00D717BD" w:rsidRDefault="00851504" w:rsidP="0043085D">
      <w:pPr>
        <w:rPr>
          <w:sz w:val="22"/>
          <w:szCs w:val="22"/>
          <w:lang w:val="lt-LT"/>
        </w:rPr>
      </w:pPr>
      <w:r w:rsidRPr="00D717BD">
        <w:rPr>
          <w:sz w:val="22"/>
          <w:szCs w:val="22"/>
          <w:lang w:val="lt-LT"/>
        </w:rPr>
        <w:t xml:space="preserve">Nerekomenduojama </w:t>
      </w:r>
      <w:r w:rsidR="00B04B23" w:rsidRPr="00D717BD">
        <w:rPr>
          <w:sz w:val="22"/>
          <w:szCs w:val="22"/>
          <w:lang w:val="lt-LT"/>
        </w:rPr>
        <w:t>kūdiki</w:t>
      </w:r>
      <w:r w:rsidRPr="00D717BD">
        <w:rPr>
          <w:sz w:val="22"/>
          <w:szCs w:val="22"/>
          <w:lang w:val="lt-LT"/>
        </w:rPr>
        <w:t xml:space="preserve">ams, jaunesniems nei 1 mėnesio amžiaus. </w:t>
      </w:r>
    </w:p>
    <w:p w14:paraId="5E68EC75" w14:textId="77777777" w:rsidR="0043085D" w:rsidRPr="00D717BD" w:rsidRDefault="0043085D" w:rsidP="0043085D">
      <w:pPr>
        <w:rPr>
          <w:sz w:val="22"/>
          <w:szCs w:val="22"/>
          <w:lang w:val="lt-LT"/>
        </w:rPr>
      </w:pPr>
    </w:p>
    <w:p w14:paraId="7A442D40" w14:textId="77777777" w:rsidR="0043085D" w:rsidRPr="00D717BD" w:rsidRDefault="0043085D" w:rsidP="0043085D">
      <w:pPr>
        <w:rPr>
          <w:bCs/>
          <w:i/>
          <w:sz w:val="22"/>
          <w:szCs w:val="22"/>
          <w:lang w:val="lt-LT"/>
        </w:rPr>
      </w:pPr>
      <w:r w:rsidRPr="00D717BD">
        <w:rPr>
          <w:bCs/>
          <w:i/>
          <w:sz w:val="22"/>
          <w:szCs w:val="22"/>
          <w:lang w:val="lt-LT"/>
        </w:rPr>
        <w:t>Dozavimas</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2848"/>
        <w:gridCol w:w="2849"/>
      </w:tblGrid>
      <w:tr w:rsidR="00132BB3" w:rsidRPr="00D717BD" w14:paraId="63B7AB11" w14:textId="77777777" w:rsidTr="007A242B">
        <w:trPr>
          <w:trHeight w:val="253"/>
        </w:trPr>
        <w:tc>
          <w:tcPr>
            <w:tcW w:w="2848" w:type="dxa"/>
          </w:tcPr>
          <w:p w14:paraId="7CF3937F" w14:textId="77777777" w:rsidR="00132BB3" w:rsidRPr="00D717BD" w:rsidRDefault="00132BB3" w:rsidP="007A242B">
            <w:pPr>
              <w:jc w:val="center"/>
              <w:rPr>
                <w:b/>
                <w:bCs/>
                <w:sz w:val="22"/>
                <w:szCs w:val="22"/>
                <w:lang w:val="lt-LT"/>
              </w:rPr>
            </w:pPr>
            <w:r w:rsidRPr="00D717BD">
              <w:rPr>
                <w:b/>
                <w:bCs/>
                <w:sz w:val="22"/>
                <w:szCs w:val="22"/>
                <w:lang w:val="lt-LT"/>
              </w:rPr>
              <w:t>Vidutinis kūno svoris</w:t>
            </w:r>
          </w:p>
        </w:tc>
        <w:tc>
          <w:tcPr>
            <w:tcW w:w="2848" w:type="dxa"/>
          </w:tcPr>
          <w:p w14:paraId="276E65D3" w14:textId="77777777" w:rsidR="00132BB3" w:rsidRPr="00D717BD" w:rsidRDefault="00132BB3" w:rsidP="007A242B">
            <w:pPr>
              <w:jc w:val="center"/>
              <w:rPr>
                <w:b/>
                <w:bCs/>
                <w:sz w:val="22"/>
                <w:szCs w:val="22"/>
                <w:lang w:val="lt-LT"/>
              </w:rPr>
            </w:pPr>
            <w:r w:rsidRPr="00D717BD">
              <w:rPr>
                <w:b/>
                <w:bCs/>
                <w:sz w:val="22"/>
                <w:szCs w:val="22"/>
                <w:lang w:val="lt-LT"/>
              </w:rPr>
              <w:t>Amžius</w:t>
            </w:r>
          </w:p>
        </w:tc>
        <w:tc>
          <w:tcPr>
            <w:tcW w:w="2849" w:type="dxa"/>
          </w:tcPr>
          <w:p w14:paraId="51451EB3" w14:textId="07683AA6" w:rsidR="00132BB3" w:rsidRPr="00D717BD" w:rsidRDefault="002E107D" w:rsidP="007A242B">
            <w:pPr>
              <w:jc w:val="center"/>
              <w:rPr>
                <w:b/>
                <w:bCs/>
                <w:sz w:val="22"/>
                <w:szCs w:val="22"/>
                <w:lang w:val="lt-LT"/>
              </w:rPr>
            </w:pPr>
            <w:r w:rsidRPr="00D717BD">
              <w:rPr>
                <w:b/>
                <w:bCs/>
                <w:sz w:val="22"/>
                <w:szCs w:val="22"/>
                <w:lang w:val="lt-LT"/>
              </w:rPr>
              <w:t>ml</w:t>
            </w:r>
          </w:p>
        </w:tc>
      </w:tr>
      <w:tr w:rsidR="00132BB3" w:rsidRPr="00D717BD" w14:paraId="5CFA4420" w14:textId="77777777" w:rsidTr="007A242B">
        <w:trPr>
          <w:trHeight w:val="253"/>
        </w:trPr>
        <w:tc>
          <w:tcPr>
            <w:tcW w:w="2848" w:type="dxa"/>
          </w:tcPr>
          <w:p w14:paraId="182A968D" w14:textId="77777777" w:rsidR="00132BB3" w:rsidRPr="00D717BD" w:rsidRDefault="00132BB3" w:rsidP="007A242B">
            <w:pPr>
              <w:jc w:val="center"/>
              <w:rPr>
                <w:sz w:val="22"/>
                <w:szCs w:val="22"/>
                <w:lang w:val="lt-LT"/>
              </w:rPr>
            </w:pPr>
            <w:r w:rsidRPr="00D717BD">
              <w:rPr>
                <w:sz w:val="22"/>
                <w:szCs w:val="22"/>
                <w:lang w:val="lt-LT"/>
              </w:rPr>
              <w:t>4 kg</w:t>
            </w:r>
          </w:p>
        </w:tc>
        <w:tc>
          <w:tcPr>
            <w:tcW w:w="2848" w:type="dxa"/>
          </w:tcPr>
          <w:p w14:paraId="34DE5DDD" w14:textId="77777777" w:rsidR="00132BB3" w:rsidRPr="00D717BD" w:rsidRDefault="00132BB3" w:rsidP="007A242B">
            <w:pPr>
              <w:jc w:val="center"/>
              <w:rPr>
                <w:sz w:val="22"/>
                <w:szCs w:val="22"/>
                <w:lang w:val="lt-LT"/>
              </w:rPr>
            </w:pPr>
            <w:r w:rsidRPr="00D717BD">
              <w:rPr>
                <w:sz w:val="22"/>
                <w:szCs w:val="22"/>
                <w:lang w:val="lt-LT"/>
              </w:rPr>
              <w:t>1 mėn.</w:t>
            </w:r>
          </w:p>
        </w:tc>
        <w:tc>
          <w:tcPr>
            <w:tcW w:w="2849" w:type="dxa"/>
          </w:tcPr>
          <w:p w14:paraId="51C3BB6E" w14:textId="77777777" w:rsidR="00132BB3" w:rsidRPr="00D717BD" w:rsidRDefault="00132BB3" w:rsidP="007A242B">
            <w:pPr>
              <w:jc w:val="center"/>
              <w:rPr>
                <w:sz w:val="22"/>
                <w:szCs w:val="22"/>
                <w:lang w:val="lt-LT"/>
              </w:rPr>
            </w:pPr>
            <w:r w:rsidRPr="00D717BD">
              <w:rPr>
                <w:sz w:val="22"/>
                <w:szCs w:val="22"/>
                <w:lang w:val="lt-LT"/>
              </w:rPr>
              <w:t>2 ml</w:t>
            </w:r>
          </w:p>
        </w:tc>
      </w:tr>
      <w:tr w:rsidR="00132BB3" w:rsidRPr="00D717BD" w14:paraId="36CD62BE" w14:textId="77777777" w:rsidTr="007A242B">
        <w:trPr>
          <w:trHeight w:val="253"/>
        </w:trPr>
        <w:tc>
          <w:tcPr>
            <w:tcW w:w="2848" w:type="dxa"/>
          </w:tcPr>
          <w:p w14:paraId="08145F50" w14:textId="77777777" w:rsidR="00132BB3" w:rsidRPr="00D717BD" w:rsidRDefault="00132BB3" w:rsidP="007A242B">
            <w:pPr>
              <w:tabs>
                <w:tab w:val="left" w:pos="1335"/>
                <w:tab w:val="center" w:pos="1926"/>
              </w:tabs>
              <w:jc w:val="center"/>
              <w:rPr>
                <w:sz w:val="22"/>
                <w:szCs w:val="22"/>
                <w:lang w:val="lt-LT"/>
              </w:rPr>
            </w:pPr>
            <w:r w:rsidRPr="00D717BD">
              <w:rPr>
                <w:sz w:val="22"/>
                <w:szCs w:val="22"/>
                <w:lang w:val="lt-LT"/>
              </w:rPr>
              <w:t>5-6 kg</w:t>
            </w:r>
          </w:p>
        </w:tc>
        <w:tc>
          <w:tcPr>
            <w:tcW w:w="2848" w:type="dxa"/>
          </w:tcPr>
          <w:p w14:paraId="109931D1" w14:textId="77777777" w:rsidR="00132BB3" w:rsidRPr="00D717BD" w:rsidRDefault="00132BB3" w:rsidP="007A242B">
            <w:pPr>
              <w:tabs>
                <w:tab w:val="left" w:pos="1335"/>
                <w:tab w:val="center" w:pos="1926"/>
              </w:tabs>
              <w:jc w:val="center"/>
              <w:rPr>
                <w:sz w:val="22"/>
                <w:szCs w:val="22"/>
                <w:lang w:val="lt-LT"/>
              </w:rPr>
            </w:pPr>
            <w:r w:rsidRPr="00D717BD">
              <w:rPr>
                <w:sz w:val="22"/>
                <w:szCs w:val="22"/>
                <w:lang w:val="lt-LT"/>
              </w:rPr>
              <w:t>2-3 mėn.</w:t>
            </w:r>
          </w:p>
        </w:tc>
        <w:tc>
          <w:tcPr>
            <w:tcW w:w="2849" w:type="dxa"/>
          </w:tcPr>
          <w:p w14:paraId="6018E9C7" w14:textId="77777777" w:rsidR="00132BB3" w:rsidRPr="00D717BD" w:rsidRDefault="00132BB3" w:rsidP="007A242B">
            <w:pPr>
              <w:jc w:val="center"/>
              <w:rPr>
                <w:sz w:val="22"/>
                <w:szCs w:val="22"/>
                <w:lang w:val="lt-LT"/>
              </w:rPr>
            </w:pPr>
            <w:r w:rsidRPr="00D717BD">
              <w:rPr>
                <w:sz w:val="22"/>
                <w:szCs w:val="22"/>
                <w:lang w:val="lt-LT"/>
              </w:rPr>
              <w:t>3 ml</w:t>
            </w:r>
          </w:p>
        </w:tc>
      </w:tr>
      <w:tr w:rsidR="00132BB3" w:rsidRPr="00D717BD" w14:paraId="747DFB8E" w14:textId="77777777" w:rsidTr="007A242B">
        <w:trPr>
          <w:trHeight w:val="253"/>
        </w:trPr>
        <w:tc>
          <w:tcPr>
            <w:tcW w:w="2848" w:type="dxa"/>
          </w:tcPr>
          <w:p w14:paraId="0051D8A3" w14:textId="77777777" w:rsidR="00132BB3" w:rsidRPr="00D717BD" w:rsidRDefault="00132BB3" w:rsidP="007A242B">
            <w:pPr>
              <w:jc w:val="center"/>
              <w:rPr>
                <w:sz w:val="22"/>
                <w:szCs w:val="22"/>
                <w:lang w:val="lt-LT"/>
              </w:rPr>
            </w:pPr>
            <w:r w:rsidRPr="00D717BD">
              <w:rPr>
                <w:sz w:val="22"/>
                <w:szCs w:val="22"/>
                <w:lang w:val="lt-LT"/>
              </w:rPr>
              <w:lastRenderedPageBreak/>
              <w:t>7-9 kg</w:t>
            </w:r>
          </w:p>
        </w:tc>
        <w:tc>
          <w:tcPr>
            <w:tcW w:w="2848" w:type="dxa"/>
          </w:tcPr>
          <w:p w14:paraId="5EF08EE0" w14:textId="77777777" w:rsidR="00132BB3" w:rsidRPr="00D717BD" w:rsidRDefault="00132BB3" w:rsidP="007A242B">
            <w:pPr>
              <w:jc w:val="center"/>
              <w:rPr>
                <w:sz w:val="22"/>
                <w:szCs w:val="22"/>
                <w:lang w:val="lt-LT"/>
              </w:rPr>
            </w:pPr>
            <w:r w:rsidRPr="00D717BD">
              <w:rPr>
                <w:sz w:val="22"/>
                <w:szCs w:val="22"/>
                <w:lang w:val="lt-LT"/>
              </w:rPr>
              <w:t>4-12 mėn.</w:t>
            </w:r>
          </w:p>
        </w:tc>
        <w:tc>
          <w:tcPr>
            <w:tcW w:w="2849" w:type="dxa"/>
          </w:tcPr>
          <w:p w14:paraId="4DA600EA" w14:textId="77777777" w:rsidR="00132BB3" w:rsidRPr="00D717BD" w:rsidRDefault="00132BB3" w:rsidP="007A242B">
            <w:pPr>
              <w:jc w:val="center"/>
              <w:rPr>
                <w:sz w:val="22"/>
                <w:szCs w:val="22"/>
                <w:lang w:val="lt-LT"/>
              </w:rPr>
            </w:pPr>
            <w:r w:rsidRPr="00D717BD">
              <w:rPr>
                <w:sz w:val="22"/>
                <w:szCs w:val="22"/>
                <w:lang w:val="lt-LT"/>
              </w:rPr>
              <w:t>4 ml</w:t>
            </w:r>
          </w:p>
        </w:tc>
      </w:tr>
      <w:tr w:rsidR="00132BB3" w:rsidRPr="00D717BD" w14:paraId="38A05E09" w14:textId="77777777" w:rsidTr="007A242B">
        <w:trPr>
          <w:trHeight w:val="253"/>
        </w:trPr>
        <w:tc>
          <w:tcPr>
            <w:tcW w:w="2848" w:type="dxa"/>
          </w:tcPr>
          <w:p w14:paraId="20285BAB" w14:textId="77777777" w:rsidR="00132BB3" w:rsidRPr="00D717BD" w:rsidRDefault="00132BB3" w:rsidP="007A242B">
            <w:pPr>
              <w:jc w:val="center"/>
              <w:rPr>
                <w:sz w:val="22"/>
                <w:szCs w:val="22"/>
                <w:lang w:val="lt-LT"/>
              </w:rPr>
            </w:pPr>
            <w:r w:rsidRPr="00D717BD">
              <w:rPr>
                <w:sz w:val="22"/>
                <w:szCs w:val="22"/>
                <w:lang w:val="lt-LT"/>
              </w:rPr>
              <w:t>10-12 kg</w:t>
            </w:r>
          </w:p>
        </w:tc>
        <w:tc>
          <w:tcPr>
            <w:tcW w:w="2848" w:type="dxa"/>
          </w:tcPr>
          <w:p w14:paraId="475163F2" w14:textId="77777777" w:rsidR="00132BB3" w:rsidRPr="00D717BD" w:rsidRDefault="00132BB3" w:rsidP="007A242B">
            <w:pPr>
              <w:jc w:val="center"/>
              <w:rPr>
                <w:sz w:val="22"/>
                <w:szCs w:val="22"/>
                <w:lang w:val="lt-LT"/>
              </w:rPr>
            </w:pPr>
            <w:r w:rsidRPr="00D717BD">
              <w:rPr>
                <w:sz w:val="22"/>
                <w:szCs w:val="22"/>
                <w:lang w:val="lt-LT"/>
              </w:rPr>
              <w:t>13-24 mėn.</w:t>
            </w:r>
          </w:p>
        </w:tc>
        <w:tc>
          <w:tcPr>
            <w:tcW w:w="2849" w:type="dxa"/>
          </w:tcPr>
          <w:p w14:paraId="187416EE" w14:textId="77777777" w:rsidR="00132BB3" w:rsidRPr="00D717BD" w:rsidRDefault="00132BB3" w:rsidP="007A242B">
            <w:pPr>
              <w:jc w:val="center"/>
              <w:rPr>
                <w:sz w:val="22"/>
                <w:szCs w:val="22"/>
                <w:lang w:val="lt-LT"/>
              </w:rPr>
            </w:pPr>
            <w:r w:rsidRPr="00D717BD">
              <w:rPr>
                <w:sz w:val="22"/>
                <w:szCs w:val="22"/>
                <w:lang w:val="lt-LT"/>
              </w:rPr>
              <w:t>6 ml</w:t>
            </w:r>
          </w:p>
        </w:tc>
      </w:tr>
      <w:tr w:rsidR="00132BB3" w:rsidRPr="00D717BD" w14:paraId="0FD75BD7" w14:textId="77777777" w:rsidTr="007A242B">
        <w:trPr>
          <w:trHeight w:val="253"/>
        </w:trPr>
        <w:tc>
          <w:tcPr>
            <w:tcW w:w="2848" w:type="dxa"/>
          </w:tcPr>
          <w:p w14:paraId="7B44543C" w14:textId="77777777" w:rsidR="00132BB3" w:rsidRPr="00D717BD" w:rsidRDefault="00132BB3" w:rsidP="007A242B">
            <w:pPr>
              <w:jc w:val="center"/>
              <w:rPr>
                <w:sz w:val="22"/>
                <w:szCs w:val="22"/>
                <w:lang w:val="lt-LT"/>
              </w:rPr>
            </w:pPr>
            <w:r w:rsidRPr="00D717BD">
              <w:rPr>
                <w:sz w:val="22"/>
                <w:szCs w:val="22"/>
                <w:lang w:val="lt-LT"/>
              </w:rPr>
              <w:t>13-15 kg</w:t>
            </w:r>
          </w:p>
        </w:tc>
        <w:tc>
          <w:tcPr>
            <w:tcW w:w="2848" w:type="dxa"/>
          </w:tcPr>
          <w:p w14:paraId="07608141" w14:textId="77777777" w:rsidR="00132BB3" w:rsidRPr="00D717BD" w:rsidRDefault="00132BB3" w:rsidP="007A242B">
            <w:pPr>
              <w:jc w:val="center"/>
              <w:rPr>
                <w:sz w:val="22"/>
                <w:szCs w:val="22"/>
                <w:lang w:val="lt-LT"/>
              </w:rPr>
            </w:pPr>
            <w:r w:rsidRPr="00D717BD">
              <w:rPr>
                <w:sz w:val="22"/>
                <w:szCs w:val="22"/>
                <w:lang w:val="lt-LT"/>
              </w:rPr>
              <w:t>2-3 m.</w:t>
            </w:r>
          </w:p>
        </w:tc>
        <w:tc>
          <w:tcPr>
            <w:tcW w:w="2849" w:type="dxa"/>
          </w:tcPr>
          <w:p w14:paraId="1C4B4D0B" w14:textId="77777777" w:rsidR="00132BB3" w:rsidRPr="00D717BD" w:rsidRDefault="00132BB3" w:rsidP="007A242B">
            <w:pPr>
              <w:jc w:val="center"/>
              <w:rPr>
                <w:sz w:val="22"/>
                <w:szCs w:val="22"/>
                <w:lang w:val="lt-LT"/>
              </w:rPr>
            </w:pPr>
            <w:r w:rsidRPr="00D717BD">
              <w:rPr>
                <w:sz w:val="22"/>
                <w:szCs w:val="22"/>
                <w:lang w:val="lt-LT"/>
              </w:rPr>
              <w:t>8 ml</w:t>
            </w:r>
          </w:p>
        </w:tc>
      </w:tr>
      <w:tr w:rsidR="00132BB3" w:rsidRPr="00D717BD" w14:paraId="51767BAE" w14:textId="77777777" w:rsidTr="007A242B">
        <w:trPr>
          <w:trHeight w:val="253"/>
        </w:trPr>
        <w:tc>
          <w:tcPr>
            <w:tcW w:w="2848" w:type="dxa"/>
          </w:tcPr>
          <w:p w14:paraId="53EB0D76" w14:textId="77777777" w:rsidR="00132BB3" w:rsidRPr="00D717BD" w:rsidRDefault="00132BB3" w:rsidP="007A242B">
            <w:pPr>
              <w:jc w:val="center"/>
              <w:rPr>
                <w:sz w:val="22"/>
                <w:szCs w:val="22"/>
                <w:lang w:val="lt-LT"/>
              </w:rPr>
            </w:pPr>
            <w:r w:rsidRPr="00D717BD">
              <w:rPr>
                <w:sz w:val="22"/>
                <w:szCs w:val="22"/>
                <w:lang w:val="lt-LT"/>
              </w:rPr>
              <w:t>16-19 kg</w:t>
            </w:r>
          </w:p>
        </w:tc>
        <w:tc>
          <w:tcPr>
            <w:tcW w:w="2848" w:type="dxa"/>
          </w:tcPr>
          <w:p w14:paraId="7B705735" w14:textId="77777777" w:rsidR="00132BB3" w:rsidRPr="00D717BD" w:rsidRDefault="00132BB3" w:rsidP="007A242B">
            <w:pPr>
              <w:jc w:val="center"/>
              <w:rPr>
                <w:sz w:val="22"/>
                <w:szCs w:val="22"/>
                <w:lang w:val="lt-LT"/>
              </w:rPr>
            </w:pPr>
            <w:r w:rsidRPr="00D717BD">
              <w:rPr>
                <w:sz w:val="22"/>
                <w:szCs w:val="22"/>
                <w:lang w:val="lt-LT"/>
              </w:rPr>
              <w:t>4-5 m.</w:t>
            </w:r>
          </w:p>
        </w:tc>
        <w:tc>
          <w:tcPr>
            <w:tcW w:w="2849" w:type="dxa"/>
          </w:tcPr>
          <w:p w14:paraId="1FCE8950" w14:textId="77777777" w:rsidR="00132BB3" w:rsidRPr="00D717BD" w:rsidRDefault="00132BB3" w:rsidP="007A242B">
            <w:pPr>
              <w:jc w:val="center"/>
              <w:rPr>
                <w:sz w:val="22"/>
                <w:szCs w:val="22"/>
                <w:lang w:val="lt-LT"/>
              </w:rPr>
            </w:pPr>
            <w:r w:rsidRPr="00D717BD">
              <w:rPr>
                <w:sz w:val="22"/>
                <w:szCs w:val="22"/>
                <w:lang w:val="lt-LT"/>
              </w:rPr>
              <w:t>10 ml</w:t>
            </w:r>
          </w:p>
        </w:tc>
      </w:tr>
      <w:tr w:rsidR="00132BB3" w:rsidRPr="00D717BD" w14:paraId="5119C6C5" w14:textId="77777777" w:rsidTr="007A242B">
        <w:trPr>
          <w:trHeight w:val="253"/>
        </w:trPr>
        <w:tc>
          <w:tcPr>
            <w:tcW w:w="2848" w:type="dxa"/>
          </w:tcPr>
          <w:p w14:paraId="4973B633" w14:textId="77777777" w:rsidR="00132BB3" w:rsidRPr="00D717BD" w:rsidRDefault="00132BB3" w:rsidP="007A242B">
            <w:pPr>
              <w:jc w:val="center"/>
              <w:rPr>
                <w:sz w:val="22"/>
                <w:szCs w:val="22"/>
                <w:lang w:val="lt-LT"/>
              </w:rPr>
            </w:pPr>
            <w:r w:rsidRPr="00D717BD">
              <w:rPr>
                <w:sz w:val="22"/>
                <w:szCs w:val="22"/>
                <w:lang w:val="lt-LT"/>
              </w:rPr>
              <w:t>20-25 kg</w:t>
            </w:r>
          </w:p>
        </w:tc>
        <w:tc>
          <w:tcPr>
            <w:tcW w:w="2848" w:type="dxa"/>
          </w:tcPr>
          <w:p w14:paraId="7721A342" w14:textId="77777777" w:rsidR="00132BB3" w:rsidRPr="00D717BD" w:rsidRDefault="00132BB3" w:rsidP="007A242B">
            <w:pPr>
              <w:jc w:val="center"/>
              <w:rPr>
                <w:sz w:val="22"/>
                <w:szCs w:val="22"/>
                <w:lang w:val="lt-LT"/>
              </w:rPr>
            </w:pPr>
            <w:r w:rsidRPr="00D717BD">
              <w:rPr>
                <w:sz w:val="22"/>
                <w:szCs w:val="22"/>
                <w:lang w:val="lt-LT"/>
              </w:rPr>
              <w:t>6-7 m.</w:t>
            </w:r>
          </w:p>
        </w:tc>
        <w:tc>
          <w:tcPr>
            <w:tcW w:w="2849" w:type="dxa"/>
          </w:tcPr>
          <w:p w14:paraId="608107EC" w14:textId="77777777" w:rsidR="00132BB3" w:rsidRPr="00D717BD" w:rsidRDefault="00132BB3" w:rsidP="007A242B">
            <w:pPr>
              <w:jc w:val="center"/>
              <w:rPr>
                <w:sz w:val="22"/>
                <w:szCs w:val="22"/>
                <w:lang w:val="lt-LT"/>
              </w:rPr>
            </w:pPr>
            <w:r w:rsidRPr="00D717BD">
              <w:rPr>
                <w:sz w:val="22"/>
                <w:szCs w:val="22"/>
                <w:lang w:val="lt-LT"/>
              </w:rPr>
              <w:t>12 ml</w:t>
            </w:r>
          </w:p>
        </w:tc>
      </w:tr>
      <w:tr w:rsidR="00132BB3" w:rsidRPr="00D717BD" w14:paraId="0AB46A60" w14:textId="77777777" w:rsidTr="007A242B">
        <w:trPr>
          <w:trHeight w:val="253"/>
        </w:trPr>
        <w:tc>
          <w:tcPr>
            <w:tcW w:w="2848" w:type="dxa"/>
          </w:tcPr>
          <w:p w14:paraId="64EB4BD4" w14:textId="77777777" w:rsidR="00132BB3" w:rsidRPr="00D717BD" w:rsidRDefault="00132BB3" w:rsidP="007A242B">
            <w:pPr>
              <w:jc w:val="center"/>
              <w:rPr>
                <w:sz w:val="22"/>
                <w:szCs w:val="22"/>
                <w:lang w:val="lt-LT"/>
              </w:rPr>
            </w:pPr>
            <w:r w:rsidRPr="00D717BD">
              <w:rPr>
                <w:sz w:val="22"/>
                <w:szCs w:val="22"/>
                <w:lang w:val="lt-LT"/>
              </w:rPr>
              <w:t>26-31 kg</w:t>
            </w:r>
          </w:p>
        </w:tc>
        <w:tc>
          <w:tcPr>
            <w:tcW w:w="2848" w:type="dxa"/>
          </w:tcPr>
          <w:p w14:paraId="31C9032C" w14:textId="77777777" w:rsidR="00132BB3" w:rsidRPr="00D717BD" w:rsidRDefault="00132BB3" w:rsidP="007A242B">
            <w:pPr>
              <w:jc w:val="center"/>
              <w:rPr>
                <w:sz w:val="22"/>
                <w:szCs w:val="22"/>
                <w:lang w:val="lt-LT"/>
              </w:rPr>
            </w:pPr>
            <w:r w:rsidRPr="00D717BD">
              <w:rPr>
                <w:sz w:val="22"/>
                <w:szCs w:val="22"/>
                <w:lang w:val="lt-LT"/>
              </w:rPr>
              <w:t>8-9 m.</w:t>
            </w:r>
          </w:p>
        </w:tc>
        <w:tc>
          <w:tcPr>
            <w:tcW w:w="2849" w:type="dxa"/>
          </w:tcPr>
          <w:p w14:paraId="078B6BD4" w14:textId="77777777" w:rsidR="00132BB3" w:rsidRPr="00D717BD" w:rsidRDefault="00132BB3" w:rsidP="007A242B">
            <w:pPr>
              <w:jc w:val="center"/>
              <w:rPr>
                <w:sz w:val="22"/>
                <w:szCs w:val="22"/>
                <w:lang w:val="lt-LT"/>
              </w:rPr>
            </w:pPr>
            <w:r w:rsidRPr="00D717BD">
              <w:rPr>
                <w:sz w:val="22"/>
                <w:szCs w:val="22"/>
                <w:lang w:val="lt-LT"/>
              </w:rPr>
              <w:t>16 ml</w:t>
            </w:r>
          </w:p>
        </w:tc>
      </w:tr>
      <w:tr w:rsidR="00132BB3" w:rsidRPr="00D717BD" w14:paraId="71D76F8D" w14:textId="77777777" w:rsidTr="007A242B">
        <w:trPr>
          <w:trHeight w:val="253"/>
        </w:trPr>
        <w:tc>
          <w:tcPr>
            <w:tcW w:w="2848" w:type="dxa"/>
          </w:tcPr>
          <w:p w14:paraId="4661ADDB" w14:textId="77777777" w:rsidR="00132BB3" w:rsidRPr="00D717BD" w:rsidRDefault="00132BB3" w:rsidP="007A242B">
            <w:pPr>
              <w:jc w:val="center"/>
              <w:rPr>
                <w:sz w:val="22"/>
                <w:szCs w:val="22"/>
                <w:lang w:val="lt-LT"/>
              </w:rPr>
            </w:pPr>
            <w:r w:rsidRPr="00D717BD">
              <w:rPr>
                <w:sz w:val="22"/>
                <w:szCs w:val="22"/>
                <w:lang w:val="lt-LT"/>
              </w:rPr>
              <w:t>32-42 kg</w:t>
            </w:r>
          </w:p>
        </w:tc>
        <w:tc>
          <w:tcPr>
            <w:tcW w:w="2848" w:type="dxa"/>
          </w:tcPr>
          <w:p w14:paraId="2C578141" w14:textId="77777777" w:rsidR="00132BB3" w:rsidRPr="00D717BD" w:rsidRDefault="00132BB3" w:rsidP="007A242B">
            <w:pPr>
              <w:jc w:val="center"/>
              <w:rPr>
                <w:sz w:val="22"/>
                <w:szCs w:val="22"/>
                <w:lang w:val="lt-LT"/>
              </w:rPr>
            </w:pPr>
            <w:r w:rsidRPr="00D717BD">
              <w:rPr>
                <w:sz w:val="22"/>
                <w:szCs w:val="22"/>
                <w:lang w:val="lt-LT"/>
              </w:rPr>
              <w:t>10-12 m.</w:t>
            </w:r>
          </w:p>
        </w:tc>
        <w:tc>
          <w:tcPr>
            <w:tcW w:w="2849" w:type="dxa"/>
          </w:tcPr>
          <w:p w14:paraId="34065429" w14:textId="77777777" w:rsidR="00132BB3" w:rsidRPr="00D717BD" w:rsidRDefault="00132BB3" w:rsidP="007A242B">
            <w:pPr>
              <w:jc w:val="center"/>
              <w:rPr>
                <w:sz w:val="22"/>
                <w:szCs w:val="22"/>
                <w:lang w:val="lt-LT"/>
              </w:rPr>
            </w:pPr>
            <w:r w:rsidRPr="00D717BD">
              <w:rPr>
                <w:sz w:val="22"/>
                <w:szCs w:val="22"/>
                <w:lang w:val="lt-LT"/>
              </w:rPr>
              <w:t>20 ml</w:t>
            </w:r>
          </w:p>
        </w:tc>
      </w:tr>
    </w:tbl>
    <w:p w14:paraId="0C9BB4F3" w14:textId="77777777" w:rsidR="0043085D" w:rsidRPr="00D717BD" w:rsidRDefault="0043085D" w:rsidP="0043085D">
      <w:pPr>
        <w:rPr>
          <w:sz w:val="22"/>
          <w:szCs w:val="22"/>
          <w:lang w:val="lt-LT"/>
        </w:rPr>
      </w:pPr>
    </w:p>
    <w:p w14:paraId="4C79813A" w14:textId="24051DFA" w:rsidR="00B83527" w:rsidRPr="00D717BD" w:rsidRDefault="00B83527" w:rsidP="0043085D">
      <w:pPr>
        <w:rPr>
          <w:sz w:val="22"/>
          <w:szCs w:val="22"/>
          <w:lang w:val="lt-LT"/>
        </w:rPr>
      </w:pPr>
      <w:r w:rsidRPr="00D717BD">
        <w:rPr>
          <w:sz w:val="22"/>
          <w:szCs w:val="22"/>
          <w:lang w:val="lt-LT"/>
        </w:rPr>
        <w:t xml:space="preserve">Didžiausia paros dozė </w:t>
      </w:r>
      <w:r w:rsidR="0004067F" w:rsidRPr="00D717BD">
        <w:rPr>
          <w:sz w:val="22"/>
          <w:szCs w:val="22"/>
          <w:lang w:val="lt-LT"/>
        </w:rPr>
        <w:t>–</w:t>
      </w:r>
      <w:r w:rsidRPr="00D717BD">
        <w:rPr>
          <w:sz w:val="22"/>
          <w:szCs w:val="22"/>
          <w:lang w:val="lt-LT"/>
        </w:rPr>
        <w:t xml:space="preserve"> 60</w:t>
      </w:r>
      <w:r w:rsidR="0004067F" w:rsidRPr="00D717BD">
        <w:rPr>
          <w:sz w:val="22"/>
          <w:szCs w:val="22"/>
          <w:lang w:val="lt-LT"/>
        </w:rPr>
        <w:t> </w:t>
      </w:r>
      <w:r w:rsidRPr="00D717BD">
        <w:rPr>
          <w:sz w:val="22"/>
          <w:szCs w:val="22"/>
          <w:lang w:val="lt-LT"/>
        </w:rPr>
        <w:t>mg/kg šią dozę duodant padalinus po 10</w:t>
      </w:r>
      <w:r w:rsidR="00D51267" w:rsidRPr="00D717BD">
        <w:rPr>
          <w:sz w:val="22"/>
          <w:szCs w:val="22"/>
          <w:lang w:val="lt-LT"/>
        </w:rPr>
        <w:t>-</w:t>
      </w:r>
      <w:r w:rsidRPr="00D717BD">
        <w:rPr>
          <w:sz w:val="22"/>
          <w:szCs w:val="22"/>
          <w:lang w:val="lt-LT"/>
        </w:rPr>
        <w:t>15</w:t>
      </w:r>
      <w:r w:rsidR="0004067F" w:rsidRPr="00D717BD">
        <w:rPr>
          <w:sz w:val="22"/>
          <w:szCs w:val="22"/>
          <w:lang w:val="lt-LT"/>
        </w:rPr>
        <w:t> </w:t>
      </w:r>
      <w:r w:rsidRPr="00D717BD">
        <w:rPr>
          <w:sz w:val="22"/>
          <w:szCs w:val="22"/>
          <w:lang w:val="lt-LT"/>
        </w:rPr>
        <w:t>mg/kg per 24 valandas.</w:t>
      </w:r>
    </w:p>
    <w:p w14:paraId="6C5F7BB0" w14:textId="02C50B68" w:rsidR="0043085D" w:rsidRPr="00D717BD" w:rsidRDefault="0043085D" w:rsidP="0043085D">
      <w:pPr>
        <w:rPr>
          <w:sz w:val="22"/>
          <w:szCs w:val="22"/>
          <w:lang w:val="lt-LT"/>
        </w:rPr>
      </w:pPr>
      <w:r w:rsidRPr="00D717BD">
        <w:rPr>
          <w:sz w:val="22"/>
          <w:szCs w:val="22"/>
          <w:lang w:val="lt-LT"/>
        </w:rPr>
        <w:t>Dozę galima kartoti kas 4</w:t>
      </w:r>
      <w:r w:rsidR="00D14D3D" w:rsidRPr="00D717BD">
        <w:rPr>
          <w:sz w:val="22"/>
          <w:szCs w:val="22"/>
          <w:lang w:val="lt-LT"/>
        </w:rPr>
        <w:t>-6</w:t>
      </w:r>
      <w:r w:rsidRPr="00D717BD">
        <w:rPr>
          <w:sz w:val="22"/>
          <w:szCs w:val="22"/>
          <w:lang w:val="lt-LT"/>
        </w:rPr>
        <w:t> valandas (pagal poreikį), tačiau negalima gerti daugiau kaip 4 dozių per 24 valandas. Nepasitarus su gydytoju, Panadol suspensijos</w:t>
      </w:r>
      <w:r w:rsidR="00775225" w:rsidRPr="00D717BD">
        <w:rPr>
          <w:sz w:val="22"/>
          <w:szCs w:val="22"/>
          <w:lang w:val="lt-LT"/>
        </w:rPr>
        <w:t xml:space="preserve"> vyresniems nei 3 mėn. kūdikiams-12 metų</w:t>
      </w:r>
      <w:r w:rsidRPr="00D717BD">
        <w:rPr>
          <w:sz w:val="22"/>
          <w:szCs w:val="22"/>
          <w:lang w:val="lt-LT"/>
        </w:rPr>
        <w:t xml:space="preserve"> vaikams nereikėtų duoti ilgiau kaip 3 dienas. Jei simptomai išlieka, reikia kreiptis į gydytoją.</w:t>
      </w:r>
      <w:r w:rsidR="00B83527" w:rsidRPr="00D717BD">
        <w:rPr>
          <w:sz w:val="22"/>
          <w:szCs w:val="22"/>
          <w:lang w:val="lt-LT"/>
        </w:rPr>
        <w:t xml:space="preserve"> </w:t>
      </w:r>
      <w:r w:rsidR="00E0191C" w:rsidRPr="00D717BD">
        <w:rPr>
          <w:sz w:val="22"/>
          <w:szCs w:val="22"/>
          <w:lang w:val="lt-LT"/>
        </w:rPr>
        <w:t xml:space="preserve">Jei </w:t>
      </w:r>
      <w:r w:rsidR="00F8017E" w:rsidRPr="00D717BD">
        <w:rPr>
          <w:sz w:val="22"/>
          <w:szCs w:val="22"/>
          <w:lang w:val="lt-LT"/>
        </w:rPr>
        <w:t>kūdiki</w:t>
      </w:r>
      <w:r w:rsidR="00E0191C" w:rsidRPr="00D717BD">
        <w:rPr>
          <w:sz w:val="22"/>
          <w:szCs w:val="22"/>
          <w:lang w:val="lt-LT"/>
        </w:rPr>
        <w:t xml:space="preserve">ams, </w:t>
      </w:r>
      <w:r w:rsidR="00F8017E" w:rsidRPr="00D717BD">
        <w:rPr>
          <w:sz w:val="22"/>
          <w:szCs w:val="22"/>
          <w:lang w:val="lt-LT"/>
        </w:rPr>
        <w:t>1</w:t>
      </w:r>
      <w:r w:rsidR="00AD34F3" w:rsidRPr="00D717BD">
        <w:rPr>
          <w:sz w:val="22"/>
          <w:szCs w:val="22"/>
          <w:lang w:val="lt-LT"/>
        </w:rPr>
        <w:t>-</w:t>
      </w:r>
      <w:r w:rsidR="00E0191C" w:rsidRPr="00D717BD">
        <w:rPr>
          <w:sz w:val="22"/>
          <w:szCs w:val="22"/>
          <w:lang w:val="lt-LT"/>
        </w:rPr>
        <w:t>3 mėnesių amžiaus, karščiavimas išlieka ilgiau nei 24 valandas, reikia kreiptis į gydytoją, kad būtų</w:t>
      </w:r>
      <w:r w:rsidR="00B65D24" w:rsidRPr="00D717BD">
        <w:rPr>
          <w:sz w:val="22"/>
          <w:szCs w:val="22"/>
          <w:lang w:val="lt-LT"/>
        </w:rPr>
        <w:t xml:space="preserve"> galima</w:t>
      </w:r>
      <w:r w:rsidR="00E0191C" w:rsidRPr="00D717BD">
        <w:rPr>
          <w:sz w:val="22"/>
          <w:szCs w:val="22"/>
          <w:lang w:val="lt-LT"/>
        </w:rPr>
        <w:t xml:space="preserve"> kaip įmanoma greičiau diagnozuoti sunkią infekciją. </w:t>
      </w:r>
    </w:p>
    <w:p w14:paraId="2619052D" w14:textId="77777777" w:rsidR="00B83527" w:rsidRPr="00D717BD" w:rsidRDefault="00B83527" w:rsidP="0043085D">
      <w:pPr>
        <w:rPr>
          <w:sz w:val="22"/>
          <w:szCs w:val="22"/>
          <w:lang w:val="lt-LT"/>
        </w:rPr>
      </w:pPr>
    </w:p>
    <w:p w14:paraId="28E85B1A" w14:textId="77777777" w:rsidR="00781BFD" w:rsidRPr="00D717BD" w:rsidRDefault="00781BFD" w:rsidP="00781BFD">
      <w:pPr>
        <w:pStyle w:val="Komentarotekstas"/>
        <w:rPr>
          <w:sz w:val="22"/>
          <w:szCs w:val="22"/>
          <w:lang w:val="lt-LT"/>
        </w:rPr>
      </w:pPr>
      <w:r w:rsidRPr="00D717BD">
        <w:rPr>
          <w:sz w:val="22"/>
          <w:szCs w:val="22"/>
          <w:lang w:val="lt-LT"/>
        </w:rPr>
        <w:t>Jei malšinant skiepų sukeltą karščiavimą prireikia antros dozės, tarp dozių turi būti paliktas bent 4 valandų tarpas. Jei karščiavimas nepraeina ir po antros dozės, kreipkitės į gydytoją.</w:t>
      </w:r>
    </w:p>
    <w:p w14:paraId="74FBC06B" w14:textId="77777777" w:rsidR="00781BFD" w:rsidRPr="00D717BD" w:rsidRDefault="00781BFD" w:rsidP="0043085D">
      <w:pPr>
        <w:rPr>
          <w:sz w:val="22"/>
          <w:szCs w:val="22"/>
          <w:lang w:val="lt-LT"/>
        </w:rPr>
      </w:pPr>
    </w:p>
    <w:p w14:paraId="7911D01D" w14:textId="77777777" w:rsidR="0043085D" w:rsidRPr="00D717BD" w:rsidRDefault="0043085D" w:rsidP="0043085D">
      <w:pPr>
        <w:rPr>
          <w:sz w:val="22"/>
          <w:szCs w:val="22"/>
          <w:lang w:val="lt-LT"/>
        </w:rPr>
      </w:pPr>
      <w:r w:rsidRPr="00D717BD">
        <w:rPr>
          <w:sz w:val="22"/>
          <w:szCs w:val="22"/>
          <w:lang w:val="lt-LT"/>
        </w:rPr>
        <w:t>Nevartoti su kitais vaistais, kurių sudėtyje yra paracetamolio.</w:t>
      </w:r>
    </w:p>
    <w:p w14:paraId="68493575" w14:textId="77777777" w:rsidR="0043085D" w:rsidRPr="00D717BD" w:rsidRDefault="0043085D" w:rsidP="0043085D">
      <w:pPr>
        <w:rPr>
          <w:sz w:val="22"/>
          <w:szCs w:val="22"/>
          <w:lang w:val="lt-LT"/>
        </w:rPr>
      </w:pPr>
    </w:p>
    <w:p w14:paraId="7441EAFC" w14:textId="19CB027F" w:rsidR="0043085D" w:rsidRPr="00D717BD" w:rsidRDefault="0043085D" w:rsidP="0043085D">
      <w:pPr>
        <w:pStyle w:val="Antrat2"/>
        <w:spacing w:before="0" w:after="0"/>
        <w:rPr>
          <w:rFonts w:ascii="Times New Roman" w:hAnsi="Times New Roman" w:cs="Times New Roman"/>
          <w:bCs w:val="0"/>
          <w:i w:val="0"/>
          <w:sz w:val="22"/>
          <w:szCs w:val="22"/>
          <w:lang w:val="lt-LT"/>
        </w:rPr>
      </w:pPr>
      <w:r w:rsidRPr="00D717BD">
        <w:rPr>
          <w:rFonts w:ascii="Times New Roman" w:hAnsi="Times New Roman" w:cs="Times New Roman"/>
          <w:bCs w:val="0"/>
          <w:i w:val="0"/>
          <w:sz w:val="22"/>
          <w:szCs w:val="22"/>
          <w:lang w:val="lt-LT"/>
        </w:rPr>
        <w:t>Ką daryti pavartojus per didelę Panadol dozę</w:t>
      </w:r>
    </w:p>
    <w:p w14:paraId="1FE0C860" w14:textId="72F9BC65" w:rsidR="0043085D" w:rsidRPr="00D717BD" w:rsidRDefault="0043085D" w:rsidP="0043085D">
      <w:pPr>
        <w:rPr>
          <w:sz w:val="22"/>
          <w:szCs w:val="22"/>
          <w:lang w:val="lt-LT"/>
        </w:rPr>
      </w:pPr>
      <w:r w:rsidRPr="00D717BD">
        <w:rPr>
          <w:sz w:val="22"/>
          <w:szCs w:val="22"/>
          <w:lang w:val="lt-LT"/>
        </w:rPr>
        <w:t>Negalima viršyti nurodytos dozės. Per didelė paracetamolio dozė gali sukelti kepenų nepakankamumą. Jei vaikas išgėrė didesnę dozę negu rekomenduojama, nedelsdami kreipkitės į gydytoją, net jei vaikas nejaučia jokių simptomų</w:t>
      </w:r>
      <w:r w:rsidR="00E0191C" w:rsidRPr="00D717BD">
        <w:rPr>
          <w:sz w:val="22"/>
          <w:szCs w:val="22"/>
          <w:lang w:val="lt-LT"/>
        </w:rPr>
        <w:t>, kad būtų išvengta kepenų pažeidimo rizikos</w:t>
      </w:r>
      <w:r w:rsidRPr="00D717BD">
        <w:rPr>
          <w:sz w:val="22"/>
          <w:szCs w:val="22"/>
          <w:lang w:val="lt-LT"/>
        </w:rPr>
        <w:t>.</w:t>
      </w:r>
    </w:p>
    <w:p w14:paraId="71BD52CB" w14:textId="67EF7DC4" w:rsidR="00E17B7E" w:rsidRPr="00D717BD" w:rsidRDefault="00E17B7E" w:rsidP="0043085D">
      <w:pPr>
        <w:rPr>
          <w:sz w:val="22"/>
          <w:szCs w:val="22"/>
          <w:lang w:val="lt-LT"/>
        </w:rPr>
      </w:pPr>
    </w:p>
    <w:p w14:paraId="69B8C302" w14:textId="423AC1D2" w:rsidR="00094757" w:rsidRPr="00D717BD" w:rsidRDefault="00094757" w:rsidP="0043085D">
      <w:pPr>
        <w:rPr>
          <w:b/>
          <w:iCs/>
          <w:sz w:val="22"/>
          <w:szCs w:val="22"/>
          <w:lang w:val="lt-LT"/>
        </w:rPr>
      </w:pPr>
      <w:r w:rsidRPr="00D717BD">
        <w:rPr>
          <w:b/>
          <w:iCs/>
          <w:sz w:val="22"/>
          <w:szCs w:val="22"/>
          <w:lang w:val="lt-LT"/>
        </w:rPr>
        <w:t>Pamiršus pavartoti Panadol</w:t>
      </w:r>
    </w:p>
    <w:p w14:paraId="6A9EF822" w14:textId="5EFF9C2D" w:rsidR="00094757" w:rsidRPr="00D717BD" w:rsidRDefault="002830CB" w:rsidP="0043085D">
      <w:pPr>
        <w:rPr>
          <w:sz w:val="22"/>
          <w:szCs w:val="22"/>
          <w:lang w:val="lt-LT"/>
        </w:rPr>
      </w:pPr>
      <w:r w:rsidRPr="00D717BD">
        <w:rPr>
          <w:sz w:val="22"/>
          <w:szCs w:val="22"/>
          <w:lang w:val="lt-LT"/>
        </w:rPr>
        <w:t>Negalima vartoti dvigubos dozės norint kompensuoti praleistą dozę.</w:t>
      </w:r>
    </w:p>
    <w:p w14:paraId="0F174756" w14:textId="77777777" w:rsidR="002830CB" w:rsidRPr="00D717BD" w:rsidRDefault="002830CB" w:rsidP="0043085D">
      <w:pPr>
        <w:rPr>
          <w:sz w:val="22"/>
          <w:szCs w:val="22"/>
          <w:lang w:val="lt-LT"/>
        </w:rPr>
      </w:pPr>
    </w:p>
    <w:p w14:paraId="24875E75" w14:textId="77777777" w:rsidR="00170BED" w:rsidRPr="00D717BD" w:rsidRDefault="00170BED" w:rsidP="00170BED">
      <w:pPr>
        <w:rPr>
          <w:sz w:val="22"/>
          <w:szCs w:val="22"/>
          <w:u w:val="single"/>
          <w:lang w:val="lt-LT"/>
        </w:rPr>
      </w:pPr>
      <w:r w:rsidRPr="00D717BD">
        <w:rPr>
          <w:noProof/>
          <w:sz w:val="22"/>
          <w:szCs w:val="22"/>
          <w:u w:val="single"/>
          <w:lang w:val="lt-LT"/>
        </w:rPr>
        <w:t>Vartojimo metodas</w:t>
      </w:r>
      <w:r w:rsidRPr="00D717BD">
        <w:rPr>
          <w:sz w:val="22"/>
          <w:szCs w:val="22"/>
          <w:u w:val="single"/>
          <w:lang w:val="lt-LT"/>
        </w:rPr>
        <w:t xml:space="preserve"> </w:t>
      </w:r>
    </w:p>
    <w:p w14:paraId="1B4F3AC3" w14:textId="77777777" w:rsidR="00772356" w:rsidRPr="00D717BD" w:rsidRDefault="00772356" w:rsidP="00772356">
      <w:pPr>
        <w:pStyle w:val="BTEMEASMCA"/>
        <w:rPr>
          <w:sz w:val="22"/>
          <w:szCs w:val="22"/>
        </w:rPr>
      </w:pPr>
      <w:r w:rsidRPr="00D717BD">
        <w:rPr>
          <w:sz w:val="22"/>
          <w:szCs w:val="22"/>
        </w:rPr>
        <w:t>Vartoti tik per burną.</w:t>
      </w:r>
    </w:p>
    <w:p w14:paraId="48A7404B" w14:textId="77777777" w:rsidR="00170BED" w:rsidRPr="00D717BD" w:rsidRDefault="00170BED" w:rsidP="0043085D">
      <w:pPr>
        <w:rPr>
          <w:sz w:val="22"/>
          <w:szCs w:val="22"/>
          <w:lang w:val="lt-LT"/>
        </w:rPr>
      </w:pPr>
    </w:p>
    <w:p w14:paraId="4C26EC06" w14:textId="77777777" w:rsidR="00BD3712" w:rsidRPr="00D717BD" w:rsidRDefault="00BD3712" w:rsidP="00BD3712">
      <w:pPr>
        <w:rPr>
          <w:b/>
          <w:bCs/>
          <w:iCs/>
          <w:noProof/>
          <w:sz w:val="22"/>
          <w:szCs w:val="22"/>
          <w:lang w:val="lt-LT" w:eastAsia="x-none"/>
        </w:rPr>
      </w:pPr>
      <w:r w:rsidRPr="00D717BD">
        <w:rPr>
          <w:b/>
          <w:bCs/>
          <w:iCs/>
          <w:noProof/>
          <w:sz w:val="22"/>
          <w:szCs w:val="22"/>
          <w:lang w:val="lt-LT" w:eastAsia="x-none"/>
        </w:rPr>
        <w:t>Taisyklingas geriamojo švirkšto naudojimas</w:t>
      </w:r>
    </w:p>
    <w:p w14:paraId="0C3972BB" w14:textId="77777777" w:rsidR="00BD3712" w:rsidRPr="00D717BD" w:rsidRDefault="00BD3712" w:rsidP="00BD3712">
      <w:pPr>
        <w:rPr>
          <w:sz w:val="22"/>
          <w:szCs w:val="22"/>
          <w:lang w:val="lt-LT"/>
        </w:rPr>
      </w:pPr>
    </w:p>
    <w:p w14:paraId="12F32D87" w14:textId="77777777" w:rsidR="00BD3712" w:rsidRPr="00D717BD" w:rsidRDefault="00BD3712" w:rsidP="00BD3712">
      <w:pPr>
        <w:pStyle w:val="Sraopastraipa"/>
        <w:numPr>
          <w:ilvl w:val="0"/>
          <w:numId w:val="10"/>
        </w:numPr>
        <w:rPr>
          <w:iCs/>
          <w:noProof/>
          <w:sz w:val="22"/>
          <w:szCs w:val="22"/>
          <w:lang w:val="lt-LT" w:eastAsia="x-none"/>
        </w:rPr>
      </w:pPr>
      <w:r w:rsidRPr="00D717BD">
        <w:rPr>
          <w:b/>
          <w:bCs/>
          <w:iCs/>
          <w:noProof/>
          <w:sz w:val="22"/>
          <w:szCs w:val="22"/>
          <w:lang w:val="lt-LT" w:eastAsia="x-none"/>
        </w:rPr>
        <w:t>Įstatykite.</w:t>
      </w:r>
      <w:r w:rsidRPr="00D717BD">
        <w:rPr>
          <w:iCs/>
          <w:noProof/>
          <w:sz w:val="22"/>
          <w:szCs w:val="22"/>
          <w:lang w:val="lt-LT" w:eastAsia="x-none"/>
        </w:rPr>
        <w:t xml:space="preserve"> Stumkite stūmoklį iki galo, kad uždarytumėte geriamąjį švirkštą, tada tvirtai įstatykite jį į buteliuko kaklelį.</w:t>
      </w:r>
    </w:p>
    <w:p w14:paraId="1626535C" w14:textId="77777777" w:rsidR="00BD3712" w:rsidRPr="00D717BD" w:rsidRDefault="00BD3712" w:rsidP="00BD3712">
      <w:pPr>
        <w:rPr>
          <w:sz w:val="22"/>
          <w:szCs w:val="22"/>
          <w:lang w:val="lt-LT"/>
        </w:rPr>
      </w:pPr>
      <w:r w:rsidRPr="00D717BD">
        <w:rPr>
          <w:b/>
          <w:noProof/>
          <w:sz w:val="22"/>
          <w:szCs w:val="22"/>
          <w:lang w:val="lt-LT" w:eastAsia="lt-LT"/>
        </w:rPr>
        <w:drawing>
          <wp:inline distT="0" distB="0" distL="0" distR="0" wp14:anchorId="0BD52DD2" wp14:editId="0C4B78DB">
            <wp:extent cx="1422400" cy="1339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8263" r="67545" b="60319"/>
                    <a:stretch/>
                  </pic:blipFill>
                  <pic:spPr bwMode="auto">
                    <a:xfrm>
                      <a:off x="0" y="0"/>
                      <a:ext cx="1422400" cy="1339850"/>
                    </a:xfrm>
                    <a:prstGeom prst="rect">
                      <a:avLst/>
                    </a:prstGeom>
                    <a:noFill/>
                    <a:ln>
                      <a:noFill/>
                    </a:ln>
                    <a:extLst>
                      <a:ext uri="{53640926-AAD7-44D8-BBD7-CCE9431645EC}">
                        <a14:shadowObscured xmlns:a14="http://schemas.microsoft.com/office/drawing/2010/main"/>
                      </a:ext>
                    </a:extLst>
                  </pic:spPr>
                </pic:pic>
              </a:graphicData>
            </a:graphic>
          </wp:inline>
        </w:drawing>
      </w:r>
    </w:p>
    <w:p w14:paraId="5758B68E" w14:textId="77777777" w:rsidR="00BD3712" w:rsidRPr="00D717BD" w:rsidRDefault="00BD3712" w:rsidP="00BD3712">
      <w:pPr>
        <w:pStyle w:val="Sraopastraipa"/>
        <w:numPr>
          <w:ilvl w:val="0"/>
          <w:numId w:val="10"/>
        </w:numPr>
        <w:rPr>
          <w:sz w:val="22"/>
          <w:szCs w:val="22"/>
          <w:lang w:val="lt-LT"/>
        </w:rPr>
      </w:pPr>
      <w:r w:rsidRPr="00D717BD">
        <w:rPr>
          <w:b/>
          <w:bCs/>
          <w:color w:val="616159"/>
          <w:sz w:val="22"/>
          <w:szCs w:val="22"/>
          <w:shd w:val="clear" w:color="auto" w:fill="FFFFFF"/>
          <w:lang w:val="lt-LT"/>
        </w:rPr>
        <w:t>Pritraukite iki reikiamos dozės.</w:t>
      </w:r>
      <w:r w:rsidRPr="00D717BD">
        <w:rPr>
          <w:color w:val="616159"/>
          <w:sz w:val="22"/>
          <w:szCs w:val="22"/>
          <w:shd w:val="clear" w:color="auto" w:fill="FFFFFF"/>
          <w:lang w:val="lt-LT"/>
        </w:rPr>
        <w:t xml:space="preserve"> Apverskite buteliuką dugnu į viršų ir atsargiai traukite švirkšto stūmoklį iki vaikui reikiamos dozės. Reikiama dozė yra toje vietoje, kur plačiausia stūmoklio vieta atitinka reikiamą mililitrų (ml) žymę ant švirkšto.</w:t>
      </w:r>
    </w:p>
    <w:p w14:paraId="01604007" w14:textId="77777777" w:rsidR="00BD3712" w:rsidRPr="00D717BD" w:rsidRDefault="00BD3712" w:rsidP="00BD3712">
      <w:pPr>
        <w:rPr>
          <w:sz w:val="22"/>
          <w:szCs w:val="22"/>
          <w:lang w:val="lt-LT"/>
        </w:rPr>
      </w:pPr>
      <w:r w:rsidRPr="00D717BD">
        <w:rPr>
          <w:b/>
          <w:noProof/>
          <w:sz w:val="22"/>
          <w:szCs w:val="22"/>
          <w:lang w:val="lt-LT" w:eastAsia="lt-LT"/>
        </w:rPr>
        <w:drawing>
          <wp:inline distT="0" distB="0" distL="0" distR="0" wp14:anchorId="46681970" wp14:editId="22A4BA27">
            <wp:extent cx="1504950" cy="1339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32454" t="8263" r="33208" b="60319"/>
                    <a:stretch/>
                  </pic:blipFill>
                  <pic:spPr bwMode="auto">
                    <a:xfrm>
                      <a:off x="0" y="0"/>
                      <a:ext cx="1504950" cy="1339850"/>
                    </a:xfrm>
                    <a:prstGeom prst="rect">
                      <a:avLst/>
                    </a:prstGeom>
                    <a:noFill/>
                    <a:ln>
                      <a:noFill/>
                    </a:ln>
                    <a:extLst>
                      <a:ext uri="{53640926-AAD7-44D8-BBD7-CCE9431645EC}">
                        <a14:shadowObscured xmlns:a14="http://schemas.microsoft.com/office/drawing/2010/main"/>
                      </a:ext>
                    </a:extLst>
                  </pic:spPr>
                </pic:pic>
              </a:graphicData>
            </a:graphic>
          </wp:inline>
        </w:drawing>
      </w:r>
    </w:p>
    <w:p w14:paraId="6485093C" w14:textId="77777777" w:rsidR="00BD3712" w:rsidRPr="00D717BD" w:rsidRDefault="00BD3712" w:rsidP="00BD3712">
      <w:pPr>
        <w:pStyle w:val="Sraopastraipa"/>
        <w:numPr>
          <w:ilvl w:val="0"/>
          <w:numId w:val="10"/>
        </w:numPr>
        <w:rPr>
          <w:sz w:val="22"/>
          <w:szCs w:val="22"/>
          <w:lang w:val="lt-LT"/>
        </w:rPr>
      </w:pPr>
      <w:r w:rsidRPr="00D717BD">
        <w:rPr>
          <w:b/>
          <w:bCs/>
          <w:color w:val="616159"/>
          <w:sz w:val="22"/>
          <w:szCs w:val="22"/>
          <w:shd w:val="clear" w:color="auto" w:fill="FFFFFF"/>
          <w:lang w:val="lt-LT"/>
        </w:rPr>
        <w:t>Nuimkite.</w:t>
      </w:r>
      <w:r w:rsidRPr="00D717BD">
        <w:rPr>
          <w:color w:val="616159"/>
          <w:sz w:val="22"/>
          <w:szCs w:val="22"/>
          <w:shd w:val="clear" w:color="auto" w:fill="FFFFFF"/>
          <w:lang w:val="lt-LT"/>
        </w:rPr>
        <w:t xml:space="preserve"> Apverskite buteliuką dugnu žemyn ir atsargiai sukdami ištraukite </w:t>
      </w:r>
      <w:r w:rsidRPr="00D717BD">
        <w:rPr>
          <w:iCs/>
          <w:noProof/>
          <w:sz w:val="22"/>
          <w:szCs w:val="22"/>
          <w:lang w:val="lt-LT" w:eastAsia="x-none"/>
        </w:rPr>
        <w:t>geriamąjį švirkštą</w:t>
      </w:r>
      <w:r w:rsidRPr="00D717BD">
        <w:rPr>
          <w:color w:val="616159"/>
          <w:sz w:val="22"/>
          <w:szCs w:val="22"/>
          <w:shd w:val="clear" w:color="auto" w:fill="FFFFFF"/>
          <w:lang w:val="lt-LT"/>
        </w:rPr>
        <w:t xml:space="preserve"> iš </w:t>
      </w:r>
      <w:r w:rsidRPr="00D717BD">
        <w:rPr>
          <w:sz w:val="22"/>
          <w:szCs w:val="22"/>
          <w:lang w:val="lt-LT"/>
        </w:rPr>
        <w:t>buteliuko kaklelio</w:t>
      </w:r>
      <w:r w:rsidRPr="00D717BD">
        <w:rPr>
          <w:color w:val="616159"/>
          <w:sz w:val="22"/>
          <w:szCs w:val="22"/>
          <w:shd w:val="clear" w:color="auto" w:fill="FFFFFF"/>
          <w:lang w:val="lt-LT"/>
        </w:rPr>
        <w:t>.</w:t>
      </w:r>
    </w:p>
    <w:p w14:paraId="5EC02195" w14:textId="77777777" w:rsidR="00BD3712" w:rsidRPr="00D717BD" w:rsidRDefault="00BD3712" w:rsidP="00BD3712">
      <w:pPr>
        <w:rPr>
          <w:sz w:val="22"/>
          <w:szCs w:val="22"/>
          <w:lang w:val="lt-LT"/>
        </w:rPr>
      </w:pPr>
      <w:r w:rsidRPr="00D717BD">
        <w:rPr>
          <w:b/>
          <w:noProof/>
          <w:sz w:val="22"/>
          <w:szCs w:val="22"/>
          <w:lang w:val="lt-LT" w:eastAsia="lt-LT"/>
        </w:rPr>
        <w:lastRenderedPageBreak/>
        <w:drawing>
          <wp:inline distT="0" distB="0" distL="0" distR="0" wp14:anchorId="24862331" wp14:editId="4900CB0B">
            <wp:extent cx="1449070" cy="1339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66937" t="8263" b="60319"/>
                    <a:stretch/>
                  </pic:blipFill>
                  <pic:spPr bwMode="auto">
                    <a:xfrm>
                      <a:off x="0" y="0"/>
                      <a:ext cx="1449070" cy="1339850"/>
                    </a:xfrm>
                    <a:prstGeom prst="rect">
                      <a:avLst/>
                    </a:prstGeom>
                    <a:noFill/>
                    <a:ln>
                      <a:noFill/>
                    </a:ln>
                    <a:extLst>
                      <a:ext uri="{53640926-AAD7-44D8-BBD7-CCE9431645EC}">
                        <a14:shadowObscured xmlns:a14="http://schemas.microsoft.com/office/drawing/2010/main"/>
                      </a:ext>
                    </a:extLst>
                  </pic:spPr>
                </pic:pic>
              </a:graphicData>
            </a:graphic>
          </wp:inline>
        </w:drawing>
      </w:r>
    </w:p>
    <w:p w14:paraId="324D9838" w14:textId="490C87BA" w:rsidR="00E17B7E" w:rsidRPr="00D717BD" w:rsidRDefault="00E17B7E" w:rsidP="00E17B7E">
      <w:pPr>
        <w:rPr>
          <w:b/>
          <w:bCs/>
          <w:sz w:val="22"/>
          <w:szCs w:val="22"/>
          <w:lang w:val="lt-LT"/>
        </w:rPr>
      </w:pPr>
      <w:r w:rsidRPr="00D717BD">
        <w:rPr>
          <w:b/>
          <w:bCs/>
          <w:sz w:val="22"/>
          <w:szCs w:val="22"/>
          <w:lang w:val="lt-LT"/>
        </w:rPr>
        <w:t xml:space="preserve">Po </w:t>
      </w:r>
      <w:r w:rsidR="001E677A" w:rsidRPr="00D717BD">
        <w:rPr>
          <w:b/>
          <w:bCs/>
          <w:sz w:val="22"/>
          <w:szCs w:val="22"/>
          <w:lang w:val="lt-LT"/>
        </w:rPr>
        <w:t>vaisto</w:t>
      </w:r>
      <w:r w:rsidRPr="00D717BD">
        <w:rPr>
          <w:b/>
          <w:bCs/>
          <w:sz w:val="22"/>
          <w:szCs w:val="22"/>
          <w:lang w:val="lt-LT"/>
        </w:rPr>
        <w:t xml:space="preserve"> vartojimo</w:t>
      </w:r>
    </w:p>
    <w:p w14:paraId="65D557C3" w14:textId="77777777" w:rsidR="00E17B7E" w:rsidRPr="00D717BD" w:rsidRDefault="00E17B7E" w:rsidP="00E17B7E">
      <w:pPr>
        <w:rPr>
          <w:sz w:val="22"/>
          <w:szCs w:val="22"/>
          <w:lang w:val="lt-LT"/>
        </w:rPr>
      </w:pPr>
      <w:r w:rsidRPr="00D717BD">
        <w:rPr>
          <w:sz w:val="22"/>
          <w:szCs w:val="22"/>
          <w:lang w:val="lt-LT"/>
        </w:rPr>
        <w:t>Spauskite dangtelį žemyn ir sukite, kad sandariai uždarytumėte dangtelį. Tada sukite dangtelį priešinga kryptimi, kol išgirsite spragtelėjimo garsą.</w:t>
      </w:r>
    </w:p>
    <w:p w14:paraId="4494AF41" w14:textId="77777777" w:rsidR="00E17B7E" w:rsidRPr="00D717BD" w:rsidRDefault="00E17B7E" w:rsidP="00E17B7E">
      <w:pPr>
        <w:rPr>
          <w:sz w:val="22"/>
          <w:szCs w:val="22"/>
          <w:lang w:val="lt-LT"/>
        </w:rPr>
      </w:pPr>
    </w:p>
    <w:p w14:paraId="15551D73" w14:textId="0089D2F8" w:rsidR="00E17B7E" w:rsidRPr="00D717BD" w:rsidRDefault="00E17B7E" w:rsidP="0043085D">
      <w:pPr>
        <w:rPr>
          <w:sz w:val="22"/>
          <w:szCs w:val="22"/>
          <w:lang w:val="lt-LT"/>
        </w:rPr>
      </w:pPr>
      <w:r w:rsidRPr="00D717BD">
        <w:rPr>
          <w:sz w:val="22"/>
          <w:szCs w:val="22"/>
          <w:lang w:val="lt-LT"/>
        </w:rPr>
        <w:t xml:space="preserve">Po naudojimo </w:t>
      </w:r>
      <w:r w:rsidR="005948F7" w:rsidRPr="00D717BD">
        <w:rPr>
          <w:iCs/>
          <w:noProof/>
          <w:sz w:val="22"/>
          <w:szCs w:val="22"/>
          <w:lang w:val="lt-LT" w:eastAsia="x-none"/>
        </w:rPr>
        <w:t>geriamąjį švirkštą</w:t>
      </w:r>
      <w:r w:rsidR="005948F7" w:rsidRPr="00D717BD">
        <w:rPr>
          <w:sz w:val="22"/>
          <w:szCs w:val="22"/>
          <w:lang w:val="lt-LT"/>
        </w:rPr>
        <w:t xml:space="preserve"> </w:t>
      </w:r>
      <w:r w:rsidRPr="00D717BD">
        <w:rPr>
          <w:sz w:val="22"/>
          <w:szCs w:val="22"/>
          <w:lang w:val="lt-LT"/>
        </w:rPr>
        <w:t>reikia nuplauti šiltu vandeniu ir išdžiovinti, jo sterilizuoti nereikia.</w:t>
      </w:r>
    </w:p>
    <w:p w14:paraId="0D73C40C" w14:textId="77777777" w:rsidR="0043085D" w:rsidRPr="00D717BD" w:rsidRDefault="0043085D" w:rsidP="0043085D">
      <w:pPr>
        <w:rPr>
          <w:sz w:val="22"/>
          <w:szCs w:val="22"/>
          <w:lang w:val="lt-LT"/>
        </w:rPr>
      </w:pPr>
    </w:p>
    <w:p w14:paraId="2D34CA8A" w14:textId="77777777" w:rsidR="0043085D" w:rsidRPr="00D717BD" w:rsidRDefault="0043085D" w:rsidP="0043085D">
      <w:pPr>
        <w:rPr>
          <w:sz w:val="22"/>
          <w:szCs w:val="22"/>
          <w:lang w:val="lt-LT"/>
        </w:rPr>
      </w:pPr>
    </w:p>
    <w:p w14:paraId="5D4AE33A" w14:textId="77777777" w:rsidR="0043085D" w:rsidRPr="00D717BD" w:rsidRDefault="0043085D" w:rsidP="0043085D">
      <w:pPr>
        <w:tabs>
          <w:tab w:val="left" w:pos="567"/>
        </w:tabs>
        <w:rPr>
          <w:b/>
          <w:sz w:val="22"/>
          <w:szCs w:val="22"/>
          <w:lang w:val="lt-LT"/>
        </w:rPr>
      </w:pPr>
      <w:r w:rsidRPr="00D717BD">
        <w:rPr>
          <w:b/>
          <w:sz w:val="22"/>
          <w:szCs w:val="22"/>
          <w:lang w:val="lt-LT"/>
        </w:rPr>
        <w:t>4.</w:t>
      </w:r>
      <w:r w:rsidRPr="00D717BD">
        <w:rPr>
          <w:b/>
          <w:sz w:val="22"/>
          <w:szCs w:val="22"/>
          <w:lang w:val="lt-LT"/>
        </w:rPr>
        <w:tab/>
        <w:t>Galimas šalutinis poveikis</w:t>
      </w:r>
    </w:p>
    <w:p w14:paraId="1CFC12C5" w14:textId="77777777" w:rsidR="0043085D" w:rsidRPr="00D717BD" w:rsidRDefault="0043085D" w:rsidP="0043085D">
      <w:pPr>
        <w:ind w:left="567" w:hanging="567"/>
        <w:rPr>
          <w:sz w:val="22"/>
          <w:szCs w:val="22"/>
          <w:lang w:val="lt-LT"/>
        </w:rPr>
      </w:pPr>
    </w:p>
    <w:p w14:paraId="0D68DC39" w14:textId="77777777" w:rsidR="0043085D" w:rsidRPr="00D717BD" w:rsidRDefault="0043085D" w:rsidP="0043085D">
      <w:pPr>
        <w:rPr>
          <w:sz w:val="22"/>
          <w:szCs w:val="22"/>
          <w:lang w:val="lt-LT"/>
        </w:rPr>
      </w:pPr>
      <w:r w:rsidRPr="00D717BD">
        <w:rPr>
          <w:noProof/>
          <w:sz w:val="22"/>
          <w:szCs w:val="22"/>
          <w:lang w:val="lt-LT"/>
        </w:rPr>
        <w:t>Šis vaistas, kaip ir visi kiti</w:t>
      </w:r>
      <w:r w:rsidRPr="00D717BD">
        <w:rPr>
          <w:sz w:val="22"/>
          <w:szCs w:val="22"/>
          <w:lang w:val="lt-LT"/>
        </w:rPr>
        <w:t>, gali sukelti šalutinį poveikį, nors jis pasireiškia ne visiems žmonėms.</w:t>
      </w:r>
    </w:p>
    <w:p w14:paraId="2A781526" w14:textId="77777777" w:rsidR="008118AB" w:rsidRPr="00D717BD" w:rsidRDefault="008118AB" w:rsidP="008118AB">
      <w:pPr>
        <w:rPr>
          <w:sz w:val="22"/>
          <w:szCs w:val="22"/>
          <w:lang w:val="lt-LT"/>
        </w:rPr>
      </w:pPr>
    </w:p>
    <w:p w14:paraId="2DB4CAC6" w14:textId="344A2D1A" w:rsidR="0043085D" w:rsidRPr="00D717BD" w:rsidRDefault="0043085D" w:rsidP="0043085D">
      <w:pPr>
        <w:rPr>
          <w:sz w:val="22"/>
          <w:szCs w:val="22"/>
          <w:lang w:val="lt-LT"/>
        </w:rPr>
      </w:pPr>
      <w:r w:rsidRPr="00D717BD">
        <w:rPr>
          <w:sz w:val="22"/>
          <w:szCs w:val="22"/>
          <w:lang w:val="lt-LT"/>
        </w:rPr>
        <w:t>Nustokite vartoti vaist</w:t>
      </w:r>
      <w:r w:rsidR="001C7A87" w:rsidRPr="00D717BD">
        <w:rPr>
          <w:sz w:val="22"/>
          <w:szCs w:val="22"/>
          <w:lang w:val="lt-LT"/>
        </w:rPr>
        <w:t>ą</w:t>
      </w:r>
      <w:r w:rsidRPr="00D717BD">
        <w:rPr>
          <w:sz w:val="22"/>
          <w:szCs w:val="22"/>
          <w:lang w:val="lt-LT"/>
        </w:rPr>
        <w:t xml:space="preserve"> ir pasitarkite su gydytoju jeigu Jūsų vaikui pasireiškė:</w:t>
      </w:r>
    </w:p>
    <w:p w14:paraId="0BD3E6F3" w14:textId="77777777" w:rsidR="0043085D" w:rsidRPr="00D717BD" w:rsidRDefault="0043085D" w:rsidP="0043085D">
      <w:pPr>
        <w:numPr>
          <w:ilvl w:val="0"/>
          <w:numId w:val="2"/>
        </w:numPr>
        <w:rPr>
          <w:sz w:val="22"/>
          <w:szCs w:val="22"/>
          <w:lang w:val="lt-LT"/>
        </w:rPr>
      </w:pPr>
      <w:r w:rsidRPr="00D717BD">
        <w:rPr>
          <w:sz w:val="22"/>
          <w:szCs w:val="22"/>
          <w:lang w:val="lt-LT"/>
        </w:rPr>
        <w:t>Alerginės reakcijos, tokios kaip odos išbėrimas, niežulys, kartais su kvėpavimo sutrikimais arba lūpų, liežuvio, gerklės, veido patinimas. Labai retais atvejais buvo pranešta apie sunkias odos reakcijas.</w:t>
      </w:r>
    </w:p>
    <w:p w14:paraId="5B4FA3A9" w14:textId="77777777" w:rsidR="0043085D" w:rsidRPr="00D717BD" w:rsidRDefault="0043085D" w:rsidP="0043085D">
      <w:pPr>
        <w:numPr>
          <w:ilvl w:val="0"/>
          <w:numId w:val="2"/>
        </w:numPr>
        <w:rPr>
          <w:sz w:val="22"/>
          <w:szCs w:val="22"/>
          <w:lang w:val="lt-LT"/>
        </w:rPr>
      </w:pPr>
      <w:r w:rsidRPr="00D717BD">
        <w:rPr>
          <w:sz w:val="22"/>
          <w:szCs w:val="22"/>
          <w:lang w:val="lt-LT"/>
        </w:rPr>
        <w:t>Odos išbėrimas, lupimasis arba burnos gleivinės opos.</w:t>
      </w:r>
    </w:p>
    <w:p w14:paraId="19466AC1" w14:textId="77777777" w:rsidR="0043085D" w:rsidRPr="00D717BD" w:rsidRDefault="0043085D" w:rsidP="0043085D">
      <w:pPr>
        <w:numPr>
          <w:ilvl w:val="0"/>
          <w:numId w:val="2"/>
        </w:numPr>
        <w:rPr>
          <w:sz w:val="22"/>
          <w:szCs w:val="22"/>
          <w:lang w:val="lt-LT"/>
        </w:rPr>
      </w:pPr>
      <w:r w:rsidRPr="00D717BD">
        <w:rPr>
          <w:sz w:val="22"/>
          <w:szCs w:val="22"/>
          <w:lang w:val="lt-LT"/>
        </w:rPr>
        <w:t xml:space="preserve">Jei vartojant </w:t>
      </w:r>
      <w:r w:rsidRPr="00D717BD">
        <w:rPr>
          <w:color w:val="000000"/>
          <w:sz w:val="22"/>
          <w:szCs w:val="22"/>
          <w:lang w:val="lt-LT"/>
        </w:rPr>
        <w:t>aspiriną arba kitus nesteroidinius vaistus nuo uždegimo Jums buvo problemų su kvėpavimu ir atsirado panašių reakcijų vartojant šio vaisto.</w:t>
      </w:r>
    </w:p>
    <w:p w14:paraId="3D7A3838" w14:textId="77777777" w:rsidR="0043085D" w:rsidRPr="00D717BD" w:rsidRDefault="0043085D" w:rsidP="0043085D">
      <w:pPr>
        <w:numPr>
          <w:ilvl w:val="0"/>
          <w:numId w:val="2"/>
        </w:numPr>
        <w:rPr>
          <w:sz w:val="22"/>
          <w:szCs w:val="22"/>
          <w:lang w:val="lt-LT"/>
        </w:rPr>
      </w:pPr>
      <w:r w:rsidRPr="00D717BD">
        <w:rPr>
          <w:color w:val="000000"/>
          <w:sz w:val="22"/>
          <w:szCs w:val="22"/>
          <w:lang w:val="lt-LT"/>
        </w:rPr>
        <w:t>Nepaaiškinamos mėlynės arba kraujavimai.</w:t>
      </w:r>
    </w:p>
    <w:p w14:paraId="14CB8879" w14:textId="09701A66" w:rsidR="0043085D" w:rsidRPr="00D717BD" w:rsidRDefault="00866F0D" w:rsidP="0043085D">
      <w:pPr>
        <w:rPr>
          <w:sz w:val="22"/>
          <w:szCs w:val="22"/>
          <w:lang w:val="lt-LT"/>
        </w:rPr>
      </w:pPr>
      <w:r w:rsidRPr="00D717BD">
        <w:rPr>
          <w:b/>
          <w:bCs/>
          <w:sz w:val="22"/>
          <w:szCs w:val="22"/>
          <w:lang w:val="lt-LT"/>
        </w:rPr>
        <w:t>Šie</w:t>
      </w:r>
      <w:r w:rsidR="00005F92" w:rsidRPr="00D717BD">
        <w:rPr>
          <w:b/>
          <w:bCs/>
          <w:sz w:val="22"/>
          <w:szCs w:val="22"/>
          <w:lang w:val="lt-LT"/>
        </w:rPr>
        <w:t xml:space="preserve"> šalutinio poveikio reiškiniai </w:t>
      </w:r>
      <w:r w:rsidRPr="00D717BD">
        <w:rPr>
          <w:b/>
          <w:bCs/>
          <w:sz w:val="22"/>
          <w:szCs w:val="22"/>
          <w:lang w:val="lt-LT"/>
        </w:rPr>
        <w:t xml:space="preserve">yra labai reti </w:t>
      </w:r>
      <w:r w:rsidR="00005F92" w:rsidRPr="00D717BD">
        <w:rPr>
          <w:b/>
          <w:bCs/>
          <w:sz w:val="22"/>
          <w:szCs w:val="22"/>
          <w:lang w:val="lt-LT"/>
        </w:rPr>
        <w:t>(gali pasireikšti rečiau kaip 1 iš 10</w:t>
      </w:r>
      <w:r w:rsidR="00F2664F" w:rsidRPr="00D717BD">
        <w:rPr>
          <w:b/>
          <w:bCs/>
          <w:sz w:val="22"/>
          <w:szCs w:val="22"/>
          <w:lang w:val="lt-LT"/>
        </w:rPr>
        <w:t xml:space="preserve"> </w:t>
      </w:r>
      <w:r w:rsidR="00005F92" w:rsidRPr="00D717BD">
        <w:rPr>
          <w:b/>
          <w:bCs/>
          <w:sz w:val="22"/>
          <w:szCs w:val="22"/>
          <w:lang w:val="lt-LT"/>
        </w:rPr>
        <w:t>000 asmenų).</w:t>
      </w:r>
    </w:p>
    <w:p w14:paraId="1C088C59" w14:textId="77777777" w:rsidR="0093740D" w:rsidRPr="00D717BD" w:rsidRDefault="0093740D" w:rsidP="0093740D">
      <w:pPr>
        <w:rPr>
          <w:sz w:val="22"/>
          <w:szCs w:val="22"/>
          <w:lang w:val="lt-LT"/>
        </w:rPr>
      </w:pPr>
    </w:p>
    <w:p w14:paraId="5FFA267D" w14:textId="32396B0B" w:rsidR="0093740D" w:rsidRPr="00D717BD" w:rsidRDefault="0093740D" w:rsidP="0093740D">
      <w:pPr>
        <w:rPr>
          <w:sz w:val="22"/>
          <w:szCs w:val="22"/>
          <w:lang w:val="lt-LT"/>
        </w:rPr>
      </w:pPr>
      <w:r w:rsidRPr="00D717BD">
        <w:rPr>
          <w:sz w:val="22"/>
          <w:szCs w:val="22"/>
          <w:lang w:val="lt-LT"/>
        </w:rPr>
        <w:t xml:space="preserve">Dažnis „nežinomas“ (negali būti apskaičiuotas pagal turimus duomenis): </w:t>
      </w:r>
      <w:r w:rsidR="00FD7D16" w:rsidRPr="00D717BD">
        <w:rPr>
          <w:sz w:val="22"/>
          <w:szCs w:val="22"/>
          <w:lang w:val="lt-LT"/>
        </w:rPr>
        <w:t>s</w:t>
      </w:r>
      <w:r w:rsidRPr="00D717BD">
        <w:rPr>
          <w:sz w:val="22"/>
          <w:szCs w:val="22"/>
          <w:lang w:val="lt-LT"/>
        </w:rPr>
        <w:t>unkus sutrikimas, dėl kurio gali padidėti kraujo rūgštingumas (vadinamas metaboline acidoze) sunkia liga sergantiems pacientams, vartojantiems paracetamol</w:t>
      </w:r>
      <w:r w:rsidR="00FD7D16" w:rsidRPr="00D717BD">
        <w:rPr>
          <w:sz w:val="22"/>
          <w:szCs w:val="22"/>
          <w:lang w:val="lt-LT"/>
        </w:rPr>
        <w:t>io</w:t>
      </w:r>
      <w:r w:rsidRPr="00D717BD">
        <w:rPr>
          <w:sz w:val="22"/>
          <w:szCs w:val="22"/>
          <w:lang w:val="lt-LT"/>
        </w:rPr>
        <w:t xml:space="preserve"> (žr. 2 skyrių).</w:t>
      </w:r>
    </w:p>
    <w:p w14:paraId="2E64EF93" w14:textId="77777777" w:rsidR="008118AB" w:rsidRPr="00D717BD" w:rsidRDefault="008118AB" w:rsidP="0043085D">
      <w:pPr>
        <w:rPr>
          <w:sz w:val="22"/>
          <w:szCs w:val="22"/>
          <w:lang w:val="lt-LT"/>
        </w:rPr>
      </w:pPr>
    </w:p>
    <w:p w14:paraId="1B4978CA" w14:textId="77777777" w:rsidR="0043085D" w:rsidRPr="00D717BD" w:rsidRDefault="0043085D" w:rsidP="0043085D">
      <w:pPr>
        <w:tabs>
          <w:tab w:val="left" w:pos="567"/>
        </w:tabs>
        <w:rPr>
          <w:b/>
          <w:snapToGrid w:val="0"/>
          <w:sz w:val="22"/>
          <w:szCs w:val="22"/>
          <w:lang w:val="lt-LT"/>
        </w:rPr>
      </w:pPr>
      <w:r w:rsidRPr="00D717BD">
        <w:rPr>
          <w:b/>
          <w:noProof/>
          <w:snapToGrid w:val="0"/>
          <w:sz w:val="22"/>
          <w:szCs w:val="22"/>
          <w:lang w:val="lt-LT"/>
        </w:rPr>
        <w:t>Pranešimas apie šalutinį poveikį</w:t>
      </w:r>
    </w:p>
    <w:p w14:paraId="57A0A3B0" w14:textId="5FCC4475" w:rsidR="004903AE" w:rsidRPr="00D717BD" w:rsidRDefault="0043085D" w:rsidP="0043085D">
      <w:pPr>
        <w:tabs>
          <w:tab w:val="left" w:pos="567"/>
        </w:tabs>
        <w:spacing w:line="260" w:lineRule="exact"/>
        <w:ind w:right="-449"/>
        <w:rPr>
          <w:noProof/>
          <w:snapToGrid w:val="0"/>
          <w:sz w:val="22"/>
          <w:szCs w:val="22"/>
          <w:lang w:val="lt-LT"/>
        </w:rPr>
      </w:pPr>
      <w:r w:rsidRPr="00D717BD">
        <w:rPr>
          <w:noProof/>
          <w:snapToGrid w:val="0"/>
          <w:sz w:val="22"/>
          <w:szCs w:val="22"/>
          <w:lang w:val="lt-LT"/>
        </w:rPr>
        <w:t>Jeigu pasireiškė šalutinis poveikis, įskaitant šiame lapelyje nenurodytą, pasakykite gydytojui arba vaistininkui</w:t>
      </w:r>
      <w:r w:rsidRPr="00D717BD">
        <w:rPr>
          <w:snapToGrid w:val="0"/>
          <w:sz w:val="22"/>
          <w:szCs w:val="22"/>
          <w:lang w:val="lt-LT"/>
        </w:rPr>
        <w:t>.</w:t>
      </w:r>
      <w:r w:rsidRPr="00D717BD">
        <w:rPr>
          <w:noProof/>
          <w:snapToGrid w:val="0"/>
          <w:sz w:val="22"/>
          <w:szCs w:val="22"/>
          <w:lang w:val="lt-LT"/>
        </w:rPr>
        <w:t xml:space="preserve"> </w:t>
      </w:r>
      <w:r w:rsidR="00B043E2" w:rsidRPr="00D717BD">
        <w:rPr>
          <w:sz w:val="22"/>
          <w:szCs w:val="22"/>
          <w:lang w:val="lt-LT" w:eastAsia="lt-LT"/>
        </w:rPr>
        <w:t xml:space="preserve">Pranešimą apie šalutinį poveikį galite užpildyti ir pateikti Valstybinės vaistų kontrolės tarnybos prie Lietuvos Respublikos sveikatos apsaugos ministerijos tinklalapyje </w:t>
      </w:r>
      <w:r w:rsidR="00B043E2" w:rsidRPr="00D717BD">
        <w:rPr>
          <w:color w:val="0000EE"/>
          <w:sz w:val="22"/>
          <w:szCs w:val="22"/>
          <w:u w:val="single"/>
          <w:lang w:val="lt-LT" w:eastAsia="lt-LT"/>
        </w:rPr>
        <w:t>https://vvkt.lrv.lt/lt/</w:t>
      </w:r>
      <w:r w:rsidR="00B043E2" w:rsidRPr="00D717BD">
        <w:rPr>
          <w:sz w:val="22"/>
          <w:szCs w:val="22"/>
          <w:lang w:val="lt-LT" w:eastAsia="lt-LT"/>
        </w:rPr>
        <w:t xml:space="preserve"> nurodytais būdais arba paskambinti nemokamu telefonu </w:t>
      </w:r>
      <w:r w:rsidR="00FD7D16" w:rsidRPr="00D717BD">
        <w:rPr>
          <w:sz w:val="22"/>
          <w:szCs w:val="22"/>
          <w:lang w:val="lt-LT" w:eastAsia="lt-LT"/>
        </w:rPr>
        <w:t xml:space="preserve">+370 </w:t>
      </w:r>
      <w:r w:rsidR="00B043E2" w:rsidRPr="00D717BD">
        <w:rPr>
          <w:sz w:val="22"/>
          <w:szCs w:val="22"/>
          <w:lang w:val="lt-LT" w:eastAsia="lt-LT"/>
        </w:rPr>
        <w:t>800 73 568. Pranešdami apie šalutinį poveikį galite mums padėti gauti daugiau informacijos apie šio vaisto saugumą.</w:t>
      </w:r>
    </w:p>
    <w:p w14:paraId="0C5CDF8C" w14:textId="77777777" w:rsidR="0043085D" w:rsidRPr="00D717BD" w:rsidRDefault="0043085D" w:rsidP="004903AE">
      <w:pPr>
        <w:tabs>
          <w:tab w:val="left" w:pos="567"/>
        </w:tabs>
        <w:spacing w:line="260" w:lineRule="exact"/>
        <w:ind w:right="-449"/>
        <w:rPr>
          <w:sz w:val="22"/>
          <w:szCs w:val="22"/>
          <w:lang w:val="lt-LT"/>
        </w:rPr>
      </w:pPr>
    </w:p>
    <w:p w14:paraId="61F8AEA3" w14:textId="77777777" w:rsidR="0043085D" w:rsidRPr="00D717BD" w:rsidRDefault="0043085D" w:rsidP="0043085D">
      <w:pPr>
        <w:ind w:left="567" w:hanging="567"/>
        <w:rPr>
          <w:sz w:val="22"/>
          <w:szCs w:val="22"/>
          <w:lang w:val="lt-LT"/>
        </w:rPr>
      </w:pPr>
    </w:p>
    <w:p w14:paraId="1C508692" w14:textId="77777777" w:rsidR="0043085D" w:rsidRPr="00D717BD" w:rsidRDefault="0043085D" w:rsidP="0043085D">
      <w:pPr>
        <w:tabs>
          <w:tab w:val="left" w:pos="567"/>
        </w:tabs>
        <w:rPr>
          <w:b/>
          <w:sz w:val="22"/>
          <w:szCs w:val="22"/>
          <w:lang w:val="lt-LT"/>
        </w:rPr>
      </w:pPr>
      <w:r w:rsidRPr="00D717BD">
        <w:rPr>
          <w:b/>
          <w:sz w:val="22"/>
          <w:szCs w:val="22"/>
          <w:lang w:val="lt-LT"/>
        </w:rPr>
        <w:t>5.</w:t>
      </w:r>
      <w:r w:rsidRPr="00D717BD">
        <w:rPr>
          <w:b/>
          <w:sz w:val="22"/>
          <w:szCs w:val="22"/>
          <w:lang w:val="lt-LT"/>
        </w:rPr>
        <w:tab/>
        <w:t xml:space="preserve">Kaip laikyti Panadol </w:t>
      </w:r>
    </w:p>
    <w:p w14:paraId="58476355" w14:textId="77777777" w:rsidR="0043085D" w:rsidRPr="00D717BD" w:rsidRDefault="0043085D" w:rsidP="0043085D">
      <w:pPr>
        <w:numPr>
          <w:ilvl w:val="12"/>
          <w:numId w:val="0"/>
        </w:numPr>
        <w:ind w:left="567" w:hanging="567"/>
        <w:outlineLvl w:val="0"/>
        <w:rPr>
          <w:sz w:val="22"/>
          <w:szCs w:val="22"/>
          <w:lang w:val="lt-LT"/>
        </w:rPr>
      </w:pPr>
    </w:p>
    <w:p w14:paraId="45BA9AFB" w14:textId="77777777" w:rsidR="0043085D" w:rsidRPr="00D717BD" w:rsidRDefault="0043085D" w:rsidP="0043085D">
      <w:pPr>
        <w:rPr>
          <w:sz w:val="22"/>
          <w:szCs w:val="22"/>
          <w:lang w:val="lt-LT"/>
        </w:rPr>
      </w:pPr>
      <w:r w:rsidRPr="00D717BD">
        <w:rPr>
          <w:sz w:val="22"/>
          <w:szCs w:val="22"/>
          <w:lang w:val="lt-LT"/>
        </w:rPr>
        <w:t>Šį vaistą laikykite vaikams nepastebimoje ir nepasiekiamoje vietoje.</w:t>
      </w:r>
    </w:p>
    <w:p w14:paraId="22D866A1" w14:textId="77777777" w:rsidR="0043085D" w:rsidRPr="00D717BD" w:rsidRDefault="0043085D" w:rsidP="0043085D">
      <w:pPr>
        <w:rPr>
          <w:sz w:val="22"/>
          <w:szCs w:val="22"/>
          <w:lang w:val="lt-LT"/>
        </w:rPr>
      </w:pPr>
    </w:p>
    <w:p w14:paraId="67327A02" w14:textId="471CE2AD" w:rsidR="00C5461C" w:rsidRPr="00D717BD" w:rsidRDefault="00C5461C" w:rsidP="0043085D">
      <w:pPr>
        <w:ind w:left="567" w:hanging="567"/>
        <w:rPr>
          <w:sz w:val="22"/>
          <w:szCs w:val="22"/>
          <w:lang w:val="lt-LT"/>
        </w:rPr>
      </w:pPr>
      <w:r w:rsidRPr="00D717BD">
        <w:rPr>
          <w:sz w:val="22"/>
          <w:szCs w:val="22"/>
          <w:lang w:val="lt-LT"/>
        </w:rPr>
        <w:t>Laikyti žemesnėje kaip 30 °C temperatūroje.</w:t>
      </w:r>
      <w:r w:rsidRPr="00D717BD" w:rsidDel="004961BB">
        <w:rPr>
          <w:sz w:val="22"/>
          <w:szCs w:val="22"/>
          <w:lang w:val="lt-LT"/>
        </w:rPr>
        <w:t xml:space="preserve"> </w:t>
      </w:r>
    </w:p>
    <w:p w14:paraId="27F53416" w14:textId="77777777" w:rsidR="0043085D" w:rsidRPr="00D717BD" w:rsidRDefault="0043085D" w:rsidP="0043085D">
      <w:pPr>
        <w:rPr>
          <w:sz w:val="22"/>
          <w:szCs w:val="22"/>
          <w:lang w:val="lt-LT"/>
        </w:rPr>
      </w:pPr>
    </w:p>
    <w:p w14:paraId="04DBF23C" w14:textId="77777777" w:rsidR="0043085D" w:rsidRPr="00D717BD" w:rsidRDefault="0043085D" w:rsidP="0043085D">
      <w:pPr>
        <w:tabs>
          <w:tab w:val="left" w:pos="567"/>
        </w:tabs>
        <w:rPr>
          <w:sz w:val="22"/>
          <w:szCs w:val="22"/>
          <w:lang w:val="lt-LT"/>
        </w:rPr>
      </w:pPr>
      <w:r w:rsidRPr="00D717BD">
        <w:rPr>
          <w:sz w:val="22"/>
          <w:szCs w:val="22"/>
          <w:lang w:val="lt-LT"/>
        </w:rPr>
        <w:t>Ant kartono dėžutės ir buteliuko etiketės po ,,Tinka iki“ nurodytam tinkamumo laikui pasibaigus, šio vaisto vartoti negalima. Vaistas tinkamas vartoti iki paskutinės nurodyto mėnesio dienos.</w:t>
      </w:r>
    </w:p>
    <w:p w14:paraId="04E88ACB" w14:textId="77777777" w:rsidR="0043085D" w:rsidRPr="00D717BD" w:rsidRDefault="0043085D" w:rsidP="0043085D">
      <w:pPr>
        <w:tabs>
          <w:tab w:val="left" w:pos="567"/>
        </w:tabs>
        <w:rPr>
          <w:sz w:val="22"/>
          <w:szCs w:val="22"/>
          <w:lang w:val="lt-LT"/>
        </w:rPr>
      </w:pPr>
      <w:r w:rsidRPr="00D717BD">
        <w:rPr>
          <w:sz w:val="22"/>
          <w:szCs w:val="22"/>
          <w:lang w:val="lt-LT"/>
        </w:rPr>
        <w:t xml:space="preserve">Vaistų negalima išmesti į kanalizaciją arba su buitinėmis atliekomis. Kaip išmesti nereikalingus vaistus, klauskite vaistininko. Šios priemonės padės apsaugoti aplinką. </w:t>
      </w:r>
    </w:p>
    <w:p w14:paraId="68213A8D" w14:textId="77777777" w:rsidR="0043085D" w:rsidRPr="00D717BD" w:rsidRDefault="0043085D" w:rsidP="0043085D">
      <w:pPr>
        <w:rPr>
          <w:sz w:val="22"/>
          <w:szCs w:val="22"/>
          <w:lang w:val="lt-LT"/>
        </w:rPr>
      </w:pPr>
    </w:p>
    <w:p w14:paraId="5DD024E3" w14:textId="77777777" w:rsidR="0043085D" w:rsidRPr="00D717BD" w:rsidRDefault="0043085D" w:rsidP="0043085D">
      <w:pPr>
        <w:rPr>
          <w:sz w:val="22"/>
          <w:szCs w:val="22"/>
          <w:lang w:val="lt-LT"/>
        </w:rPr>
      </w:pPr>
    </w:p>
    <w:p w14:paraId="1524075D" w14:textId="77777777" w:rsidR="0043085D" w:rsidRPr="00D717BD" w:rsidRDefault="0043085D" w:rsidP="0043085D">
      <w:pPr>
        <w:tabs>
          <w:tab w:val="left" w:pos="540"/>
        </w:tabs>
        <w:rPr>
          <w:b/>
          <w:sz w:val="22"/>
          <w:szCs w:val="22"/>
          <w:lang w:val="lt-LT"/>
        </w:rPr>
      </w:pPr>
      <w:r w:rsidRPr="00D717BD">
        <w:rPr>
          <w:b/>
          <w:sz w:val="22"/>
          <w:szCs w:val="22"/>
          <w:lang w:val="lt-LT"/>
        </w:rPr>
        <w:t>6.</w:t>
      </w:r>
      <w:r w:rsidRPr="00D717BD">
        <w:rPr>
          <w:b/>
          <w:sz w:val="22"/>
          <w:szCs w:val="22"/>
          <w:lang w:val="lt-LT"/>
        </w:rPr>
        <w:tab/>
      </w:r>
      <w:r w:rsidRPr="00D717BD">
        <w:rPr>
          <w:b/>
          <w:noProof/>
          <w:sz w:val="22"/>
          <w:szCs w:val="22"/>
          <w:lang w:val="lt-LT"/>
        </w:rPr>
        <w:t>Pakuotės turinys ir kita informacija</w:t>
      </w:r>
    </w:p>
    <w:p w14:paraId="223B27AB" w14:textId="77777777" w:rsidR="0043085D" w:rsidRPr="00D717BD" w:rsidRDefault="0043085D" w:rsidP="0043085D">
      <w:pPr>
        <w:ind w:left="567" w:hanging="567"/>
        <w:rPr>
          <w:sz w:val="22"/>
          <w:szCs w:val="22"/>
          <w:lang w:val="lt-LT"/>
        </w:rPr>
      </w:pPr>
    </w:p>
    <w:p w14:paraId="526D9D64" w14:textId="77777777" w:rsidR="0043085D" w:rsidRPr="00D717BD" w:rsidRDefault="0043085D" w:rsidP="0043085D">
      <w:pPr>
        <w:numPr>
          <w:ilvl w:val="12"/>
          <w:numId w:val="0"/>
        </w:numPr>
        <w:ind w:right="-2"/>
        <w:rPr>
          <w:b/>
          <w:bCs/>
          <w:noProof/>
          <w:sz w:val="22"/>
          <w:szCs w:val="22"/>
          <w:lang w:val="lt-LT"/>
        </w:rPr>
      </w:pPr>
      <w:r w:rsidRPr="00D717BD">
        <w:rPr>
          <w:b/>
          <w:bCs/>
          <w:noProof/>
          <w:sz w:val="22"/>
          <w:szCs w:val="22"/>
          <w:lang w:val="lt-LT"/>
        </w:rPr>
        <w:t>Panadol sudėtis</w:t>
      </w:r>
    </w:p>
    <w:p w14:paraId="523BF01A" w14:textId="0EBA95C3" w:rsidR="0043085D" w:rsidRPr="00D717BD" w:rsidRDefault="0043085D" w:rsidP="00CC4429">
      <w:pPr>
        <w:ind w:left="567" w:hanging="567"/>
        <w:rPr>
          <w:sz w:val="22"/>
          <w:szCs w:val="22"/>
          <w:lang w:val="lt-LT"/>
        </w:rPr>
      </w:pPr>
      <w:r w:rsidRPr="00D717BD">
        <w:rPr>
          <w:sz w:val="22"/>
          <w:szCs w:val="22"/>
          <w:lang w:val="lt-LT"/>
        </w:rPr>
        <w:lastRenderedPageBreak/>
        <w:t>-</w:t>
      </w:r>
      <w:r w:rsidRPr="00D717BD">
        <w:rPr>
          <w:sz w:val="22"/>
          <w:szCs w:val="22"/>
          <w:lang w:val="lt-LT"/>
        </w:rPr>
        <w:tab/>
        <w:t xml:space="preserve">Veiklioji medžiaga yra paracetamolis. </w:t>
      </w:r>
      <w:r w:rsidR="0048742C" w:rsidRPr="00D717BD">
        <w:rPr>
          <w:sz w:val="22"/>
          <w:szCs w:val="22"/>
          <w:lang w:val="lt-LT"/>
        </w:rPr>
        <w:t xml:space="preserve">Kiekviename </w:t>
      </w:r>
      <w:r w:rsidR="00D25A74" w:rsidRPr="00D717BD">
        <w:rPr>
          <w:sz w:val="22"/>
          <w:szCs w:val="22"/>
          <w:lang w:val="lt-LT"/>
        </w:rPr>
        <w:t xml:space="preserve"> geriamosios suspensijos </w:t>
      </w:r>
      <w:r w:rsidR="0048742C" w:rsidRPr="00D717BD">
        <w:rPr>
          <w:sz w:val="22"/>
          <w:szCs w:val="22"/>
          <w:lang w:val="lt-LT"/>
        </w:rPr>
        <w:t xml:space="preserve">mililitre </w:t>
      </w:r>
      <w:r w:rsidR="00D25A74" w:rsidRPr="00D717BD">
        <w:rPr>
          <w:sz w:val="22"/>
          <w:szCs w:val="22"/>
          <w:lang w:val="lt-LT"/>
        </w:rPr>
        <w:t>yra 24 mg paracetamolio</w:t>
      </w:r>
      <w:r w:rsidRPr="00D717BD">
        <w:rPr>
          <w:sz w:val="22"/>
          <w:szCs w:val="22"/>
          <w:lang w:val="lt-LT"/>
        </w:rPr>
        <w:t>.</w:t>
      </w:r>
    </w:p>
    <w:p w14:paraId="6076E910" w14:textId="3706B248" w:rsidR="0043085D" w:rsidRPr="00D717BD" w:rsidRDefault="0043085D" w:rsidP="0043085D">
      <w:pPr>
        <w:tabs>
          <w:tab w:val="left" w:pos="567"/>
        </w:tabs>
        <w:rPr>
          <w:sz w:val="22"/>
          <w:szCs w:val="22"/>
          <w:lang w:val="lt-LT"/>
        </w:rPr>
      </w:pPr>
      <w:r w:rsidRPr="00D717BD">
        <w:rPr>
          <w:sz w:val="22"/>
          <w:szCs w:val="22"/>
          <w:lang w:val="lt-LT"/>
        </w:rPr>
        <w:t>-</w:t>
      </w:r>
      <w:r w:rsidRPr="00D717BD">
        <w:rPr>
          <w:sz w:val="22"/>
          <w:szCs w:val="22"/>
          <w:lang w:val="lt-LT"/>
        </w:rPr>
        <w:tab/>
        <w:t>Pagalbinės medžiagos yra ksantano lipai, skystasis maltitolis</w:t>
      </w:r>
      <w:r w:rsidR="006A33BF" w:rsidRPr="00D717BD">
        <w:rPr>
          <w:sz w:val="22"/>
          <w:szCs w:val="22"/>
          <w:lang w:val="lt-LT"/>
        </w:rPr>
        <w:t xml:space="preserve"> (E965)</w:t>
      </w:r>
      <w:r w:rsidRPr="00D717BD">
        <w:rPr>
          <w:sz w:val="22"/>
          <w:szCs w:val="22"/>
          <w:lang w:val="lt-LT"/>
        </w:rPr>
        <w:t xml:space="preserve">, skystasis sorbitolis </w:t>
      </w:r>
      <w:r w:rsidR="00053417" w:rsidRPr="00D717BD">
        <w:rPr>
          <w:sz w:val="22"/>
          <w:szCs w:val="22"/>
          <w:lang w:val="lt-LT"/>
        </w:rPr>
        <w:t>70</w:t>
      </w:r>
      <w:r w:rsidR="004D0F65" w:rsidRPr="00D717BD">
        <w:rPr>
          <w:sz w:val="22"/>
          <w:szCs w:val="22"/>
          <w:lang w:val="lt-LT"/>
        </w:rPr>
        <w:t xml:space="preserve"> </w:t>
      </w:r>
      <w:r w:rsidR="00053417" w:rsidRPr="00D717BD">
        <w:rPr>
          <w:sz w:val="22"/>
          <w:szCs w:val="22"/>
          <w:lang w:val="lt-LT"/>
        </w:rPr>
        <w:t xml:space="preserve">% </w:t>
      </w:r>
      <w:r w:rsidR="002E107D" w:rsidRPr="00D717BD">
        <w:rPr>
          <w:sz w:val="22"/>
          <w:szCs w:val="22"/>
          <w:lang w:val="lt-LT"/>
        </w:rPr>
        <w:t xml:space="preserve">(E420) </w:t>
      </w:r>
      <w:r w:rsidR="00053417" w:rsidRPr="00D717BD">
        <w:rPr>
          <w:sz w:val="22"/>
          <w:szCs w:val="22"/>
          <w:lang w:val="lt-LT"/>
        </w:rPr>
        <w:t>(nesikristalizuojantis)</w:t>
      </w:r>
      <w:r w:rsidRPr="00D717BD">
        <w:rPr>
          <w:sz w:val="22"/>
          <w:szCs w:val="22"/>
          <w:lang w:val="lt-LT"/>
        </w:rPr>
        <w:t>, metilo parahidroksibenzoat</w:t>
      </w:r>
      <w:r w:rsidR="00053417" w:rsidRPr="00D717BD">
        <w:rPr>
          <w:sz w:val="22"/>
          <w:szCs w:val="22"/>
          <w:lang w:val="lt-LT"/>
        </w:rPr>
        <w:t>as</w:t>
      </w:r>
      <w:r w:rsidRPr="00D717BD">
        <w:rPr>
          <w:sz w:val="22"/>
          <w:szCs w:val="22"/>
          <w:lang w:val="lt-LT"/>
        </w:rPr>
        <w:t xml:space="preserve"> (E21</w:t>
      </w:r>
      <w:r w:rsidR="00053417" w:rsidRPr="00D717BD">
        <w:rPr>
          <w:sz w:val="22"/>
          <w:szCs w:val="22"/>
          <w:lang w:val="lt-LT"/>
        </w:rPr>
        <w:t>8</w:t>
      </w:r>
      <w:r w:rsidRPr="00D717BD">
        <w:rPr>
          <w:sz w:val="22"/>
          <w:szCs w:val="22"/>
          <w:lang w:val="lt-LT"/>
        </w:rPr>
        <w:t>), propilo parahidroksibenzoat</w:t>
      </w:r>
      <w:r w:rsidR="00053417" w:rsidRPr="00D717BD">
        <w:rPr>
          <w:sz w:val="22"/>
          <w:szCs w:val="22"/>
          <w:lang w:val="lt-LT"/>
        </w:rPr>
        <w:t>as</w:t>
      </w:r>
      <w:r w:rsidRPr="00D717BD">
        <w:rPr>
          <w:sz w:val="22"/>
          <w:szCs w:val="22"/>
          <w:lang w:val="lt-LT"/>
        </w:rPr>
        <w:t xml:space="preserve"> (E21</w:t>
      </w:r>
      <w:r w:rsidR="00053417" w:rsidRPr="00D717BD">
        <w:rPr>
          <w:sz w:val="22"/>
          <w:szCs w:val="22"/>
          <w:lang w:val="lt-LT"/>
        </w:rPr>
        <w:t>6</w:t>
      </w:r>
      <w:r w:rsidRPr="00D717BD">
        <w:rPr>
          <w:sz w:val="22"/>
          <w:szCs w:val="22"/>
          <w:lang w:val="lt-LT"/>
        </w:rPr>
        <w:t xml:space="preserve">), bevandenė citrinų rūgštis, </w:t>
      </w:r>
      <w:r w:rsidR="00A62452" w:rsidRPr="00D717BD">
        <w:rPr>
          <w:sz w:val="22"/>
          <w:szCs w:val="22"/>
          <w:lang w:val="lt-LT"/>
        </w:rPr>
        <w:t>trinatrio citrato dihidratas, glicerolis (rafinuotas glicerinas 99,5</w:t>
      </w:r>
      <w:r w:rsidR="00507283" w:rsidRPr="00D717BD">
        <w:rPr>
          <w:sz w:val="22"/>
          <w:szCs w:val="22"/>
          <w:lang w:val="lt-LT"/>
        </w:rPr>
        <w:t> </w:t>
      </w:r>
      <w:r w:rsidR="00A62452" w:rsidRPr="00D717BD">
        <w:rPr>
          <w:sz w:val="22"/>
          <w:szCs w:val="22"/>
          <w:lang w:val="lt-LT"/>
        </w:rPr>
        <w:t xml:space="preserve">%), </w:t>
      </w:r>
      <w:r w:rsidRPr="00D717BD">
        <w:rPr>
          <w:sz w:val="22"/>
          <w:szCs w:val="22"/>
          <w:lang w:val="lt-LT"/>
        </w:rPr>
        <w:t xml:space="preserve">braškių skonio medžiaga, </w:t>
      </w:r>
      <w:r w:rsidR="00A62452" w:rsidRPr="00D717BD">
        <w:rPr>
          <w:sz w:val="22"/>
          <w:szCs w:val="22"/>
          <w:lang w:val="lt-LT"/>
        </w:rPr>
        <w:t>dinatrio edetatas (EDTA)</w:t>
      </w:r>
      <w:r w:rsidRPr="00D717BD">
        <w:rPr>
          <w:sz w:val="22"/>
          <w:szCs w:val="22"/>
          <w:lang w:val="lt-LT"/>
        </w:rPr>
        <w:t xml:space="preserve">, </w:t>
      </w:r>
      <w:r w:rsidR="00F13F0F" w:rsidRPr="00D717BD">
        <w:rPr>
          <w:sz w:val="22"/>
          <w:szCs w:val="22"/>
          <w:lang w:val="lt-LT"/>
        </w:rPr>
        <w:t xml:space="preserve">sukralozė (E955), </w:t>
      </w:r>
      <w:r w:rsidRPr="00D717BD">
        <w:rPr>
          <w:sz w:val="22"/>
          <w:szCs w:val="22"/>
          <w:lang w:val="lt-LT"/>
        </w:rPr>
        <w:t>išgrynintas vanduo.</w:t>
      </w:r>
    </w:p>
    <w:p w14:paraId="4CD7FFED" w14:textId="77777777" w:rsidR="0043085D" w:rsidRPr="00D717BD" w:rsidRDefault="0043085D" w:rsidP="0043085D">
      <w:pPr>
        <w:rPr>
          <w:sz w:val="22"/>
          <w:szCs w:val="22"/>
          <w:lang w:val="lt-LT"/>
        </w:rPr>
      </w:pPr>
    </w:p>
    <w:p w14:paraId="1581FD45" w14:textId="77777777" w:rsidR="0043085D" w:rsidRPr="00D717BD" w:rsidRDefault="0043085D" w:rsidP="0043085D">
      <w:pPr>
        <w:rPr>
          <w:b/>
          <w:noProof/>
          <w:sz w:val="22"/>
          <w:szCs w:val="22"/>
          <w:lang w:val="lt-LT"/>
        </w:rPr>
      </w:pPr>
      <w:r w:rsidRPr="00D717BD">
        <w:rPr>
          <w:b/>
          <w:noProof/>
          <w:sz w:val="22"/>
          <w:szCs w:val="22"/>
          <w:lang w:val="lt-LT"/>
        </w:rPr>
        <w:t>Panadol išvaizda ir kiekis pakuotėje</w:t>
      </w:r>
    </w:p>
    <w:p w14:paraId="228F7597" w14:textId="7C403DCE" w:rsidR="00322CC8" w:rsidRPr="00D717BD" w:rsidRDefault="00322CC8" w:rsidP="0043085D">
      <w:pPr>
        <w:ind w:left="567" w:hanging="567"/>
        <w:rPr>
          <w:sz w:val="22"/>
          <w:szCs w:val="22"/>
          <w:lang w:val="lt-LT"/>
        </w:rPr>
      </w:pPr>
      <w:r w:rsidRPr="00D717BD">
        <w:rPr>
          <w:sz w:val="22"/>
          <w:szCs w:val="22"/>
          <w:lang w:val="lt-LT"/>
        </w:rPr>
        <w:t xml:space="preserve">Panadol yra neskaidri </w:t>
      </w:r>
      <w:r w:rsidR="00081290" w:rsidRPr="00D717BD">
        <w:rPr>
          <w:sz w:val="22"/>
          <w:szCs w:val="22"/>
          <w:lang w:val="lt-LT"/>
        </w:rPr>
        <w:t>arba permatoma, balta arba šiek tiek rusva</w:t>
      </w:r>
      <w:r w:rsidRPr="00D717BD">
        <w:rPr>
          <w:sz w:val="22"/>
          <w:szCs w:val="22"/>
          <w:lang w:val="lt-LT"/>
        </w:rPr>
        <w:t>, braškių kvapo ir skonio suspensija.</w:t>
      </w:r>
    </w:p>
    <w:p w14:paraId="7B2E34AA" w14:textId="47900DBC" w:rsidR="0043085D" w:rsidRPr="00D717BD" w:rsidRDefault="0043085D" w:rsidP="00CC4429">
      <w:pPr>
        <w:rPr>
          <w:sz w:val="22"/>
          <w:szCs w:val="22"/>
          <w:lang w:val="lt-LT"/>
        </w:rPr>
      </w:pPr>
      <w:r w:rsidRPr="00D717BD">
        <w:rPr>
          <w:sz w:val="22"/>
          <w:szCs w:val="22"/>
          <w:lang w:val="lt-LT"/>
        </w:rPr>
        <w:t>Panadol tiekiamas buteliukais po 100</w:t>
      </w:r>
      <w:r w:rsidR="00507283" w:rsidRPr="00D717BD">
        <w:rPr>
          <w:sz w:val="22"/>
          <w:szCs w:val="22"/>
          <w:lang w:val="lt-LT"/>
        </w:rPr>
        <w:t> </w:t>
      </w:r>
      <w:r w:rsidRPr="00D717BD">
        <w:rPr>
          <w:sz w:val="22"/>
          <w:szCs w:val="22"/>
          <w:lang w:val="lt-LT"/>
        </w:rPr>
        <w:t>ml.</w:t>
      </w:r>
      <w:r w:rsidR="0095522E" w:rsidRPr="00D717BD">
        <w:rPr>
          <w:sz w:val="22"/>
          <w:szCs w:val="22"/>
          <w:lang w:val="lt-LT"/>
        </w:rPr>
        <w:t xml:space="preserve"> Kartono dėžutėje yra vienas buteliukas ir 10 ml plastikinis </w:t>
      </w:r>
      <w:r w:rsidR="0095522E" w:rsidRPr="00D717BD">
        <w:rPr>
          <w:iCs/>
          <w:noProof/>
          <w:sz w:val="22"/>
          <w:szCs w:val="22"/>
          <w:lang w:val="lt-LT" w:eastAsia="x-none"/>
        </w:rPr>
        <w:t>geriamasis švirkštas</w:t>
      </w:r>
      <w:r w:rsidR="0095522E" w:rsidRPr="00D717BD">
        <w:rPr>
          <w:sz w:val="22"/>
          <w:szCs w:val="22"/>
          <w:lang w:val="lt-LT"/>
        </w:rPr>
        <w:t>, kurį sudaro cilindras (korpusas) ir stūmoklis (slankiklis) pagamintas iš polietileno ir polipropileno.</w:t>
      </w:r>
    </w:p>
    <w:p w14:paraId="36A7665A" w14:textId="77777777" w:rsidR="0043085D" w:rsidRPr="00D717BD" w:rsidRDefault="0043085D" w:rsidP="0043085D">
      <w:pPr>
        <w:rPr>
          <w:sz w:val="22"/>
          <w:szCs w:val="22"/>
          <w:lang w:val="lt-LT"/>
        </w:rPr>
      </w:pPr>
    </w:p>
    <w:p w14:paraId="4F0E69A1" w14:textId="77777777" w:rsidR="0043085D" w:rsidRPr="00D717BD" w:rsidRDefault="0043085D" w:rsidP="0043085D">
      <w:pPr>
        <w:numPr>
          <w:ilvl w:val="12"/>
          <w:numId w:val="0"/>
        </w:numPr>
        <w:ind w:right="-2"/>
        <w:rPr>
          <w:b/>
          <w:bCs/>
          <w:noProof/>
          <w:sz w:val="22"/>
          <w:szCs w:val="22"/>
          <w:lang w:val="lt-LT"/>
        </w:rPr>
      </w:pPr>
      <w:r w:rsidRPr="00D717BD">
        <w:rPr>
          <w:b/>
          <w:bCs/>
          <w:noProof/>
          <w:sz w:val="22"/>
          <w:szCs w:val="22"/>
          <w:lang w:val="lt-LT"/>
        </w:rPr>
        <w:t>Registruotojas ir gamintojas</w:t>
      </w:r>
    </w:p>
    <w:p w14:paraId="76F724A5" w14:textId="77777777" w:rsidR="0043085D" w:rsidRPr="00D717BD" w:rsidRDefault="0043085D" w:rsidP="0043085D">
      <w:pPr>
        <w:numPr>
          <w:ilvl w:val="12"/>
          <w:numId w:val="0"/>
        </w:numPr>
        <w:ind w:right="-2"/>
        <w:rPr>
          <w:b/>
          <w:bCs/>
          <w:noProof/>
          <w:sz w:val="22"/>
          <w:szCs w:val="22"/>
          <w:lang w:val="lt-LT"/>
        </w:rPr>
      </w:pPr>
    </w:p>
    <w:p w14:paraId="0245C202" w14:textId="7C6BAF8C" w:rsidR="0043085D" w:rsidRPr="00D717BD" w:rsidRDefault="0043085D" w:rsidP="0043085D">
      <w:pPr>
        <w:rPr>
          <w:b/>
          <w:bCs/>
          <w:sz w:val="22"/>
          <w:szCs w:val="22"/>
          <w:lang w:val="lt-LT"/>
        </w:rPr>
      </w:pPr>
      <w:r w:rsidRPr="00D717BD">
        <w:rPr>
          <w:b/>
          <w:bCs/>
          <w:sz w:val="22"/>
          <w:szCs w:val="22"/>
          <w:lang w:val="lt-LT"/>
        </w:rPr>
        <w:t>Registruotojas</w:t>
      </w:r>
    </w:p>
    <w:p w14:paraId="1D860ED3" w14:textId="77777777" w:rsidR="00276160" w:rsidRPr="00D717BD" w:rsidRDefault="00276160" w:rsidP="00276160">
      <w:pPr>
        <w:rPr>
          <w:sz w:val="22"/>
          <w:szCs w:val="22"/>
          <w:lang w:val="lt-LT"/>
        </w:rPr>
      </w:pPr>
      <w:r w:rsidRPr="00D717BD">
        <w:rPr>
          <w:sz w:val="22"/>
          <w:szCs w:val="22"/>
          <w:lang w:val="lt-LT"/>
        </w:rPr>
        <w:t xml:space="preserve">Haleon Hungary Kft. </w:t>
      </w:r>
    </w:p>
    <w:p w14:paraId="2889992B" w14:textId="1D0225B7" w:rsidR="00276160" w:rsidRPr="00D717BD" w:rsidRDefault="00276160" w:rsidP="00276160">
      <w:pPr>
        <w:rPr>
          <w:sz w:val="22"/>
          <w:szCs w:val="22"/>
          <w:lang w:val="lt-LT"/>
        </w:rPr>
      </w:pPr>
      <w:r w:rsidRPr="00D717BD">
        <w:rPr>
          <w:sz w:val="22"/>
          <w:szCs w:val="22"/>
          <w:lang w:val="lt-LT"/>
        </w:rPr>
        <w:t>1124 Budapest</w:t>
      </w:r>
      <w:r w:rsidR="001D2E6F" w:rsidRPr="00D717BD">
        <w:rPr>
          <w:sz w:val="22"/>
          <w:szCs w:val="22"/>
          <w:lang w:val="lt-LT"/>
        </w:rPr>
        <w:t>, Csörsz utca 43</w:t>
      </w:r>
    </w:p>
    <w:p w14:paraId="023043BC" w14:textId="183D5B60" w:rsidR="00276160" w:rsidRPr="00D717BD" w:rsidRDefault="00276160" w:rsidP="00276160">
      <w:pPr>
        <w:rPr>
          <w:sz w:val="22"/>
          <w:szCs w:val="22"/>
          <w:lang w:val="lt-LT"/>
        </w:rPr>
      </w:pPr>
      <w:r w:rsidRPr="00D717BD">
        <w:rPr>
          <w:sz w:val="22"/>
          <w:szCs w:val="22"/>
          <w:lang w:val="lt-LT"/>
        </w:rPr>
        <w:t>Vengrija</w:t>
      </w:r>
    </w:p>
    <w:p w14:paraId="7218E4F1" w14:textId="77777777" w:rsidR="0043085D" w:rsidRPr="00D717BD" w:rsidRDefault="0043085D" w:rsidP="0043085D">
      <w:pPr>
        <w:rPr>
          <w:i/>
          <w:sz w:val="22"/>
          <w:szCs w:val="22"/>
          <w:lang w:val="lt-LT"/>
        </w:rPr>
      </w:pPr>
    </w:p>
    <w:p w14:paraId="4013E6E4" w14:textId="77777777" w:rsidR="0043085D" w:rsidRPr="00D717BD" w:rsidRDefault="0043085D" w:rsidP="0043085D">
      <w:pPr>
        <w:rPr>
          <w:b/>
          <w:sz w:val="22"/>
          <w:szCs w:val="22"/>
          <w:lang w:val="lt-LT"/>
        </w:rPr>
      </w:pPr>
      <w:r w:rsidRPr="00D717BD">
        <w:rPr>
          <w:b/>
          <w:sz w:val="22"/>
          <w:szCs w:val="22"/>
          <w:lang w:val="lt-LT"/>
        </w:rPr>
        <w:t>Gamintojas</w:t>
      </w:r>
    </w:p>
    <w:p w14:paraId="568D7DB0" w14:textId="43716D3F" w:rsidR="0043085D" w:rsidRPr="00D717BD" w:rsidRDefault="0043085D" w:rsidP="0043085D">
      <w:pPr>
        <w:rPr>
          <w:sz w:val="22"/>
          <w:szCs w:val="22"/>
          <w:lang w:val="lt-LT"/>
        </w:rPr>
      </w:pPr>
      <w:r w:rsidRPr="00D717BD">
        <w:rPr>
          <w:sz w:val="22"/>
          <w:szCs w:val="22"/>
          <w:lang w:val="lt-LT"/>
        </w:rPr>
        <w:t>Farmaclair</w:t>
      </w:r>
    </w:p>
    <w:p w14:paraId="0D1BA002" w14:textId="7178E4D9" w:rsidR="0043085D" w:rsidRPr="00D717BD" w:rsidRDefault="0043085D" w:rsidP="0043085D">
      <w:pPr>
        <w:rPr>
          <w:sz w:val="22"/>
          <w:szCs w:val="22"/>
          <w:lang w:val="lt-LT"/>
        </w:rPr>
      </w:pPr>
      <w:r w:rsidRPr="00D717BD">
        <w:rPr>
          <w:sz w:val="22"/>
          <w:szCs w:val="22"/>
          <w:lang w:val="lt-LT"/>
        </w:rPr>
        <w:t>440 avenue de General de Gaulle</w:t>
      </w:r>
    </w:p>
    <w:p w14:paraId="77D622BF" w14:textId="45F0464D" w:rsidR="0043085D" w:rsidRPr="00D717BD" w:rsidRDefault="0043085D" w:rsidP="0043085D">
      <w:pPr>
        <w:rPr>
          <w:sz w:val="22"/>
          <w:szCs w:val="22"/>
          <w:lang w:val="lt-LT"/>
        </w:rPr>
      </w:pPr>
      <w:r w:rsidRPr="00D717BD">
        <w:rPr>
          <w:sz w:val="22"/>
          <w:szCs w:val="22"/>
          <w:lang w:val="lt-LT"/>
        </w:rPr>
        <w:t>14200 Herouville Saint-Clair</w:t>
      </w:r>
    </w:p>
    <w:p w14:paraId="6CFFF82A" w14:textId="77777777" w:rsidR="0043085D" w:rsidRPr="00D717BD" w:rsidRDefault="0043085D" w:rsidP="0043085D">
      <w:pPr>
        <w:rPr>
          <w:snapToGrid w:val="0"/>
          <w:sz w:val="22"/>
          <w:szCs w:val="22"/>
          <w:lang w:val="lt-LT"/>
        </w:rPr>
      </w:pPr>
      <w:r w:rsidRPr="00D717BD">
        <w:rPr>
          <w:snapToGrid w:val="0"/>
          <w:sz w:val="22"/>
          <w:szCs w:val="22"/>
          <w:lang w:val="lt-LT"/>
        </w:rPr>
        <w:t>Prancūzija</w:t>
      </w:r>
    </w:p>
    <w:p w14:paraId="6352DF6C" w14:textId="77777777" w:rsidR="00A6163A" w:rsidRPr="00D717BD" w:rsidRDefault="00A6163A" w:rsidP="00A6163A">
      <w:pPr>
        <w:rPr>
          <w:snapToGrid w:val="0"/>
          <w:sz w:val="22"/>
          <w:szCs w:val="22"/>
          <w:lang w:val="lt-LT"/>
        </w:rPr>
      </w:pPr>
    </w:p>
    <w:p w14:paraId="33044687" w14:textId="1C1578D4" w:rsidR="003B4D52" w:rsidRPr="00D717BD" w:rsidRDefault="00E30B15" w:rsidP="005B721A">
      <w:pPr>
        <w:rPr>
          <w:sz w:val="22"/>
          <w:szCs w:val="22"/>
          <w:lang w:val="lt-LT"/>
        </w:rPr>
      </w:pPr>
      <w:r w:rsidRPr="00D717BD">
        <w:rPr>
          <w:sz w:val="22"/>
          <w:szCs w:val="22"/>
          <w:lang w:val="lt-LT"/>
        </w:rPr>
        <w:t>a</w:t>
      </w:r>
      <w:r w:rsidR="003B4D52" w:rsidRPr="00D717BD">
        <w:rPr>
          <w:sz w:val="22"/>
          <w:szCs w:val="22"/>
          <w:lang w:val="lt-LT"/>
        </w:rPr>
        <w:t>rba</w:t>
      </w:r>
    </w:p>
    <w:p w14:paraId="0BA6D856" w14:textId="77777777" w:rsidR="003B4D52" w:rsidRPr="00D717BD" w:rsidRDefault="003B4D52" w:rsidP="005B721A">
      <w:pPr>
        <w:rPr>
          <w:sz w:val="22"/>
          <w:szCs w:val="22"/>
          <w:lang w:val="lt-LT"/>
        </w:rPr>
      </w:pPr>
    </w:p>
    <w:p w14:paraId="5BD924D3" w14:textId="77777777" w:rsidR="003B4D52" w:rsidRPr="00D717BD" w:rsidRDefault="003B4D52" w:rsidP="003B4D52">
      <w:pPr>
        <w:rPr>
          <w:rFonts w:eastAsia="Calibri"/>
          <w:sz w:val="22"/>
          <w:szCs w:val="22"/>
          <w:lang w:val="lt-LT"/>
        </w:rPr>
      </w:pPr>
      <w:r w:rsidRPr="00D717BD">
        <w:rPr>
          <w:rFonts w:eastAsia="Calibri"/>
          <w:sz w:val="22"/>
          <w:szCs w:val="22"/>
          <w:lang w:val="lt-LT"/>
        </w:rPr>
        <w:t>Haleon Germany GmbH</w:t>
      </w:r>
    </w:p>
    <w:p w14:paraId="34669389" w14:textId="77777777" w:rsidR="003B4D52" w:rsidRPr="00D717BD" w:rsidRDefault="003B4D52" w:rsidP="003B4D52">
      <w:pPr>
        <w:rPr>
          <w:rFonts w:eastAsia="Calibri"/>
          <w:sz w:val="22"/>
          <w:szCs w:val="22"/>
          <w:lang w:val="lt-LT"/>
        </w:rPr>
      </w:pPr>
      <w:r w:rsidRPr="00D717BD">
        <w:rPr>
          <w:rFonts w:eastAsia="Calibri"/>
          <w:sz w:val="22"/>
          <w:szCs w:val="22"/>
          <w:lang w:val="lt-LT"/>
        </w:rPr>
        <w:t>Barthstraße 4</w:t>
      </w:r>
    </w:p>
    <w:p w14:paraId="5E36C34A" w14:textId="77777777" w:rsidR="003B4D52" w:rsidRPr="00D717BD" w:rsidRDefault="003B4D52" w:rsidP="003B4D52">
      <w:pPr>
        <w:rPr>
          <w:rFonts w:eastAsia="Calibri"/>
          <w:sz w:val="22"/>
          <w:szCs w:val="22"/>
          <w:lang w:val="lt-LT"/>
        </w:rPr>
      </w:pPr>
      <w:r w:rsidRPr="00D717BD">
        <w:rPr>
          <w:rFonts w:eastAsia="Calibri"/>
          <w:sz w:val="22"/>
          <w:szCs w:val="22"/>
          <w:lang w:val="lt-LT"/>
        </w:rPr>
        <w:t xml:space="preserve">80339 München </w:t>
      </w:r>
    </w:p>
    <w:p w14:paraId="364E38BC" w14:textId="049AA4F9" w:rsidR="003B4D52" w:rsidRPr="00D717BD" w:rsidRDefault="003B4D52" w:rsidP="005B721A">
      <w:pPr>
        <w:rPr>
          <w:rFonts w:eastAsia="Calibri"/>
          <w:sz w:val="22"/>
          <w:szCs w:val="22"/>
          <w:lang w:val="lt-LT"/>
        </w:rPr>
      </w:pPr>
      <w:r w:rsidRPr="00D717BD">
        <w:rPr>
          <w:rFonts w:eastAsia="Calibri"/>
          <w:sz w:val="22"/>
          <w:szCs w:val="22"/>
          <w:lang w:val="lt-LT"/>
        </w:rPr>
        <w:t>Vokietija</w:t>
      </w:r>
    </w:p>
    <w:p w14:paraId="2FE36EC7" w14:textId="77777777" w:rsidR="0043085D" w:rsidRPr="00D717BD" w:rsidRDefault="0043085D" w:rsidP="0043085D">
      <w:pPr>
        <w:ind w:left="567" w:hanging="567"/>
        <w:rPr>
          <w:sz w:val="22"/>
          <w:szCs w:val="22"/>
          <w:lang w:val="lt-LT"/>
        </w:rPr>
      </w:pPr>
    </w:p>
    <w:p w14:paraId="61E1EF88" w14:textId="41F86B04" w:rsidR="0043085D" w:rsidRPr="00D717BD" w:rsidRDefault="0043085D" w:rsidP="0043085D">
      <w:pPr>
        <w:tabs>
          <w:tab w:val="left" w:pos="567"/>
        </w:tabs>
        <w:ind w:left="567" w:hanging="567"/>
        <w:rPr>
          <w:b/>
          <w:sz w:val="22"/>
          <w:szCs w:val="22"/>
          <w:lang w:val="lt-LT"/>
        </w:rPr>
      </w:pPr>
      <w:r w:rsidRPr="00D717BD">
        <w:rPr>
          <w:b/>
          <w:sz w:val="22"/>
          <w:szCs w:val="22"/>
          <w:lang w:val="lt-LT"/>
        </w:rPr>
        <w:t>Šis pakuotės lapelis paskutinį kartą peržiūrėtas</w:t>
      </w:r>
      <w:r w:rsidR="00D717BD">
        <w:rPr>
          <w:b/>
          <w:sz w:val="22"/>
          <w:szCs w:val="22"/>
          <w:lang w:val="lt-LT"/>
        </w:rPr>
        <w:t xml:space="preserve"> 2025-06-20</w:t>
      </w:r>
      <w:r w:rsidR="00B043E2" w:rsidRPr="00D717BD">
        <w:rPr>
          <w:b/>
          <w:sz w:val="22"/>
          <w:szCs w:val="22"/>
          <w:lang w:val="lt-LT"/>
        </w:rPr>
        <w:t>.</w:t>
      </w:r>
    </w:p>
    <w:p w14:paraId="33AF234D" w14:textId="77777777" w:rsidR="0043085D" w:rsidRPr="00D717BD" w:rsidRDefault="0043085D" w:rsidP="0043085D">
      <w:pPr>
        <w:tabs>
          <w:tab w:val="left" w:pos="567"/>
        </w:tabs>
        <w:ind w:left="567" w:hanging="567"/>
        <w:rPr>
          <w:b/>
          <w:sz w:val="22"/>
          <w:szCs w:val="22"/>
          <w:lang w:val="lt-LT"/>
        </w:rPr>
      </w:pPr>
    </w:p>
    <w:p w14:paraId="60EA1437" w14:textId="698F6AB8" w:rsidR="0043085D" w:rsidRPr="00D717BD" w:rsidRDefault="0043085D" w:rsidP="0043085D">
      <w:pPr>
        <w:numPr>
          <w:ilvl w:val="12"/>
          <w:numId w:val="0"/>
        </w:numPr>
        <w:ind w:right="-2"/>
        <w:rPr>
          <w:sz w:val="22"/>
          <w:szCs w:val="22"/>
          <w:lang w:val="lt-LT"/>
        </w:rPr>
      </w:pPr>
      <w:r w:rsidRPr="00D717BD">
        <w:rPr>
          <w:sz w:val="22"/>
          <w:szCs w:val="22"/>
          <w:lang w:val="lt-LT"/>
        </w:rPr>
        <w:t>Išsami informacija apie šį vaistą pateikiama Valstybinės vaistų kontrolės tarnybos prie Lietuvos Respublikos sveikatos apsaugos ministerijos tinklalapyje</w:t>
      </w:r>
      <w:r w:rsidRPr="00D717BD">
        <w:rPr>
          <w:i/>
          <w:sz w:val="22"/>
          <w:szCs w:val="22"/>
          <w:lang w:val="lt-LT"/>
        </w:rPr>
        <w:t xml:space="preserve"> </w:t>
      </w:r>
      <w:hyperlink r:id="rId12" w:history="1">
        <w:r w:rsidR="00176FE0" w:rsidRPr="00D717BD">
          <w:rPr>
            <w:rStyle w:val="Hipersaitas"/>
            <w:rFonts w:eastAsia="SimSun"/>
            <w:sz w:val="22"/>
            <w:szCs w:val="22"/>
            <w:lang w:val="lt-LT"/>
          </w:rPr>
          <w:t>https://vvkt.lrv.lt/lt/</w:t>
        </w:r>
      </w:hyperlink>
      <w:r w:rsidRPr="00D717BD">
        <w:rPr>
          <w:sz w:val="22"/>
          <w:szCs w:val="22"/>
          <w:lang w:val="lt-LT"/>
        </w:rPr>
        <w:t>.</w:t>
      </w:r>
    </w:p>
    <w:p w14:paraId="465342E2" w14:textId="77777777" w:rsidR="00D031AC" w:rsidRPr="00D717BD" w:rsidRDefault="00D031AC" w:rsidP="00436807">
      <w:pPr>
        <w:rPr>
          <w:lang w:val="lt-LT"/>
        </w:rPr>
      </w:pPr>
    </w:p>
    <w:sectPr w:rsidR="00D031AC" w:rsidRPr="00D717BD" w:rsidSect="00CB359D">
      <w:pgSz w:w="11907" w:h="16839"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48454" w14:textId="77777777" w:rsidR="00571F78" w:rsidRDefault="00571F78" w:rsidP="00BC7CF0">
      <w:r>
        <w:separator/>
      </w:r>
    </w:p>
  </w:endnote>
  <w:endnote w:type="continuationSeparator" w:id="0">
    <w:p w14:paraId="592EF161" w14:textId="77777777" w:rsidR="00571F78" w:rsidRDefault="00571F78" w:rsidP="00BC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7D958" w14:textId="77777777" w:rsidR="00571F78" w:rsidRDefault="00571F78" w:rsidP="00BC7CF0">
      <w:r>
        <w:separator/>
      </w:r>
    </w:p>
  </w:footnote>
  <w:footnote w:type="continuationSeparator" w:id="0">
    <w:p w14:paraId="570F2A0B" w14:textId="77777777" w:rsidR="00571F78" w:rsidRDefault="00571F78" w:rsidP="00BC7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03842"/>
    <w:multiLevelType w:val="hybridMultilevel"/>
    <w:tmpl w:val="2C3E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76547"/>
    <w:multiLevelType w:val="hybridMultilevel"/>
    <w:tmpl w:val="68D6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F09FF"/>
    <w:multiLevelType w:val="hybridMultilevel"/>
    <w:tmpl w:val="D00A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96658"/>
    <w:multiLevelType w:val="hybridMultilevel"/>
    <w:tmpl w:val="36224488"/>
    <w:lvl w:ilvl="0" w:tplc="827AEB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31BFB"/>
    <w:multiLevelType w:val="hybridMultilevel"/>
    <w:tmpl w:val="A96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20E01"/>
    <w:multiLevelType w:val="hybridMultilevel"/>
    <w:tmpl w:val="054C7304"/>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F14AE1"/>
    <w:multiLevelType w:val="hybridMultilevel"/>
    <w:tmpl w:val="36224488"/>
    <w:lvl w:ilvl="0" w:tplc="827AEB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D23FF"/>
    <w:multiLevelType w:val="hybridMultilevel"/>
    <w:tmpl w:val="36224488"/>
    <w:lvl w:ilvl="0" w:tplc="827AEB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B7788"/>
    <w:multiLevelType w:val="hybridMultilevel"/>
    <w:tmpl w:val="ED2692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0"/>
    <w:lvlOverride w:ilvl="0">
      <w:lvl w:ilvl="0">
        <w:start w:val="1"/>
        <w:numFmt w:val="bullet"/>
        <w:lvlText w:val="-"/>
        <w:lvlJc w:val="left"/>
        <w:pPr>
          <w:ind w:left="360" w:hanging="360"/>
        </w:pPr>
      </w:lvl>
    </w:lvlOverride>
  </w:num>
  <w:num w:numId="4">
    <w:abstractNumId w:val="1"/>
  </w:num>
  <w:num w:numId="5">
    <w:abstractNumId w:val="5"/>
  </w:num>
  <w:num w:numId="6">
    <w:abstractNumId w:val="3"/>
  </w:num>
  <w:num w:numId="7">
    <w:abstractNumId w:val="2"/>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5D"/>
    <w:rsid w:val="0000502F"/>
    <w:rsid w:val="00005F92"/>
    <w:rsid w:val="00010E5B"/>
    <w:rsid w:val="00013BFC"/>
    <w:rsid w:val="00017DE2"/>
    <w:rsid w:val="00021C74"/>
    <w:rsid w:val="00022325"/>
    <w:rsid w:val="00023C73"/>
    <w:rsid w:val="00035DAF"/>
    <w:rsid w:val="000378E0"/>
    <w:rsid w:val="00037FB5"/>
    <w:rsid w:val="0004067F"/>
    <w:rsid w:val="00041DCD"/>
    <w:rsid w:val="0004297D"/>
    <w:rsid w:val="00043419"/>
    <w:rsid w:val="00046A79"/>
    <w:rsid w:val="00047E55"/>
    <w:rsid w:val="00050B72"/>
    <w:rsid w:val="00052029"/>
    <w:rsid w:val="00053417"/>
    <w:rsid w:val="00056AB3"/>
    <w:rsid w:val="00072429"/>
    <w:rsid w:val="0007343C"/>
    <w:rsid w:val="0007576C"/>
    <w:rsid w:val="0007598C"/>
    <w:rsid w:val="00081290"/>
    <w:rsid w:val="0008341A"/>
    <w:rsid w:val="0009309E"/>
    <w:rsid w:val="0009413F"/>
    <w:rsid w:val="00094757"/>
    <w:rsid w:val="000961EB"/>
    <w:rsid w:val="000A0355"/>
    <w:rsid w:val="000A4590"/>
    <w:rsid w:val="000A733C"/>
    <w:rsid w:val="000B09B5"/>
    <w:rsid w:val="000B7AB4"/>
    <w:rsid w:val="000D06A3"/>
    <w:rsid w:val="000D35C7"/>
    <w:rsid w:val="000E0868"/>
    <w:rsid w:val="000E4C30"/>
    <w:rsid w:val="000F2792"/>
    <w:rsid w:val="000F6F06"/>
    <w:rsid w:val="000F7413"/>
    <w:rsid w:val="000F7897"/>
    <w:rsid w:val="00102ED0"/>
    <w:rsid w:val="001136A9"/>
    <w:rsid w:val="00123B18"/>
    <w:rsid w:val="001253AB"/>
    <w:rsid w:val="00127F94"/>
    <w:rsid w:val="00132BB3"/>
    <w:rsid w:val="0015326E"/>
    <w:rsid w:val="001540C2"/>
    <w:rsid w:val="00157C34"/>
    <w:rsid w:val="001666F5"/>
    <w:rsid w:val="00170BED"/>
    <w:rsid w:val="00171D03"/>
    <w:rsid w:val="00174C9F"/>
    <w:rsid w:val="00176FE0"/>
    <w:rsid w:val="001811E6"/>
    <w:rsid w:val="00182EE1"/>
    <w:rsid w:val="00183577"/>
    <w:rsid w:val="001915C5"/>
    <w:rsid w:val="00194FA2"/>
    <w:rsid w:val="001A4502"/>
    <w:rsid w:val="001A5CFA"/>
    <w:rsid w:val="001B3519"/>
    <w:rsid w:val="001B383D"/>
    <w:rsid w:val="001B3C87"/>
    <w:rsid w:val="001C1A48"/>
    <w:rsid w:val="001C4993"/>
    <w:rsid w:val="001C4F2A"/>
    <w:rsid w:val="001C5472"/>
    <w:rsid w:val="001C7A87"/>
    <w:rsid w:val="001D2E6F"/>
    <w:rsid w:val="001D3D2F"/>
    <w:rsid w:val="001D4989"/>
    <w:rsid w:val="001D4E26"/>
    <w:rsid w:val="001D750B"/>
    <w:rsid w:val="001E4D7C"/>
    <w:rsid w:val="001E5132"/>
    <w:rsid w:val="001E6158"/>
    <w:rsid w:val="001E677A"/>
    <w:rsid w:val="001F25F6"/>
    <w:rsid w:val="002018F2"/>
    <w:rsid w:val="002032D9"/>
    <w:rsid w:val="00203EB9"/>
    <w:rsid w:val="0020445E"/>
    <w:rsid w:val="00211F77"/>
    <w:rsid w:val="002128D9"/>
    <w:rsid w:val="00213139"/>
    <w:rsid w:val="00214DF3"/>
    <w:rsid w:val="00223E6C"/>
    <w:rsid w:val="0022458C"/>
    <w:rsid w:val="002351B8"/>
    <w:rsid w:val="00236DDC"/>
    <w:rsid w:val="002371AC"/>
    <w:rsid w:val="0024066F"/>
    <w:rsid w:val="0024316A"/>
    <w:rsid w:val="00252475"/>
    <w:rsid w:val="0025666B"/>
    <w:rsid w:val="00260E7C"/>
    <w:rsid w:val="00261C11"/>
    <w:rsid w:val="00270AEA"/>
    <w:rsid w:val="002722DA"/>
    <w:rsid w:val="00273EC9"/>
    <w:rsid w:val="00276160"/>
    <w:rsid w:val="00277D01"/>
    <w:rsid w:val="002830CB"/>
    <w:rsid w:val="002902AD"/>
    <w:rsid w:val="00292C93"/>
    <w:rsid w:val="00297199"/>
    <w:rsid w:val="002A1C6F"/>
    <w:rsid w:val="002A365A"/>
    <w:rsid w:val="002A4D62"/>
    <w:rsid w:val="002A63DF"/>
    <w:rsid w:val="002B49C2"/>
    <w:rsid w:val="002C14F0"/>
    <w:rsid w:val="002C5974"/>
    <w:rsid w:val="002C6865"/>
    <w:rsid w:val="002C7295"/>
    <w:rsid w:val="002D0ED6"/>
    <w:rsid w:val="002D31AC"/>
    <w:rsid w:val="002D3A3D"/>
    <w:rsid w:val="002E0A1C"/>
    <w:rsid w:val="002E107D"/>
    <w:rsid w:val="002E32D0"/>
    <w:rsid w:val="002F3566"/>
    <w:rsid w:val="002F4981"/>
    <w:rsid w:val="0030577E"/>
    <w:rsid w:val="00321FA1"/>
    <w:rsid w:val="00322CC8"/>
    <w:rsid w:val="00330E65"/>
    <w:rsid w:val="003409D8"/>
    <w:rsid w:val="0035559C"/>
    <w:rsid w:val="003571BC"/>
    <w:rsid w:val="00363155"/>
    <w:rsid w:val="003667A5"/>
    <w:rsid w:val="003754DA"/>
    <w:rsid w:val="003948D3"/>
    <w:rsid w:val="003A102C"/>
    <w:rsid w:val="003A579D"/>
    <w:rsid w:val="003A6C06"/>
    <w:rsid w:val="003A6C8E"/>
    <w:rsid w:val="003B2BA7"/>
    <w:rsid w:val="003B4D52"/>
    <w:rsid w:val="003B4D5B"/>
    <w:rsid w:val="003C3439"/>
    <w:rsid w:val="003C7D9F"/>
    <w:rsid w:val="003D04AA"/>
    <w:rsid w:val="003E2322"/>
    <w:rsid w:val="003E6A4D"/>
    <w:rsid w:val="003F1AB7"/>
    <w:rsid w:val="00402D0D"/>
    <w:rsid w:val="00410F8B"/>
    <w:rsid w:val="00413681"/>
    <w:rsid w:val="00422284"/>
    <w:rsid w:val="004245B0"/>
    <w:rsid w:val="004271D3"/>
    <w:rsid w:val="0043085D"/>
    <w:rsid w:val="00436807"/>
    <w:rsid w:val="004473AC"/>
    <w:rsid w:val="00453627"/>
    <w:rsid w:val="004547C4"/>
    <w:rsid w:val="00456857"/>
    <w:rsid w:val="0046572B"/>
    <w:rsid w:val="00472181"/>
    <w:rsid w:val="00474818"/>
    <w:rsid w:val="00474966"/>
    <w:rsid w:val="00475635"/>
    <w:rsid w:val="00475F0E"/>
    <w:rsid w:val="0048581C"/>
    <w:rsid w:val="004865C4"/>
    <w:rsid w:val="00487233"/>
    <w:rsid w:val="0048742C"/>
    <w:rsid w:val="004903AE"/>
    <w:rsid w:val="004961BB"/>
    <w:rsid w:val="004A3C29"/>
    <w:rsid w:val="004A4DE7"/>
    <w:rsid w:val="004A5AA9"/>
    <w:rsid w:val="004A68A2"/>
    <w:rsid w:val="004B1CF2"/>
    <w:rsid w:val="004B309C"/>
    <w:rsid w:val="004B3F24"/>
    <w:rsid w:val="004C08DC"/>
    <w:rsid w:val="004C5D62"/>
    <w:rsid w:val="004C6FEB"/>
    <w:rsid w:val="004D075B"/>
    <w:rsid w:val="004D0F65"/>
    <w:rsid w:val="004D3613"/>
    <w:rsid w:val="004D4B2A"/>
    <w:rsid w:val="004E68BC"/>
    <w:rsid w:val="004F622D"/>
    <w:rsid w:val="005001F2"/>
    <w:rsid w:val="0050301F"/>
    <w:rsid w:val="00507283"/>
    <w:rsid w:val="0050773F"/>
    <w:rsid w:val="00513859"/>
    <w:rsid w:val="005236B5"/>
    <w:rsid w:val="005253BD"/>
    <w:rsid w:val="00526CE7"/>
    <w:rsid w:val="00533E34"/>
    <w:rsid w:val="0053504F"/>
    <w:rsid w:val="00535098"/>
    <w:rsid w:val="00535C3E"/>
    <w:rsid w:val="0053736A"/>
    <w:rsid w:val="00545AD6"/>
    <w:rsid w:val="00550F16"/>
    <w:rsid w:val="005511F6"/>
    <w:rsid w:val="005525C6"/>
    <w:rsid w:val="005552D3"/>
    <w:rsid w:val="0055775A"/>
    <w:rsid w:val="005624B3"/>
    <w:rsid w:val="00562E89"/>
    <w:rsid w:val="00565E61"/>
    <w:rsid w:val="00566FDE"/>
    <w:rsid w:val="00571F78"/>
    <w:rsid w:val="005747B2"/>
    <w:rsid w:val="005777AB"/>
    <w:rsid w:val="00577D3F"/>
    <w:rsid w:val="005819CB"/>
    <w:rsid w:val="005828CF"/>
    <w:rsid w:val="00582AE9"/>
    <w:rsid w:val="005850D1"/>
    <w:rsid w:val="00585B6C"/>
    <w:rsid w:val="00587CD7"/>
    <w:rsid w:val="005948F7"/>
    <w:rsid w:val="005A75CA"/>
    <w:rsid w:val="005B196C"/>
    <w:rsid w:val="005B42A6"/>
    <w:rsid w:val="005B721A"/>
    <w:rsid w:val="005C2411"/>
    <w:rsid w:val="005D6E34"/>
    <w:rsid w:val="005E3938"/>
    <w:rsid w:val="005E69D5"/>
    <w:rsid w:val="005F54A5"/>
    <w:rsid w:val="006021BF"/>
    <w:rsid w:val="0060368F"/>
    <w:rsid w:val="00603F1B"/>
    <w:rsid w:val="00606B24"/>
    <w:rsid w:val="00614659"/>
    <w:rsid w:val="006153C6"/>
    <w:rsid w:val="0061670B"/>
    <w:rsid w:val="00621688"/>
    <w:rsid w:val="00623408"/>
    <w:rsid w:val="0062710C"/>
    <w:rsid w:val="0064009D"/>
    <w:rsid w:val="006428D9"/>
    <w:rsid w:val="00646434"/>
    <w:rsid w:val="0065365F"/>
    <w:rsid w:val="00665F84"/>
    <w:rsid w:val="0067195D"/>
    <w:rsid w:val="00674A12"/>
    <w:rsid w:val="00680CB0"/>
    <w:rsid w:val="00681B3F"/>
    <w:rsid w:val="006A10DC"/>
    <w:rsid w:val="006A30FF"/>
    <w:rsid w:val="006A33BF"/>
    <w:rsid w:val="006A41A3"/>
    <w:rsid w:val="006A73C9"/>
    <w:rsid w:val="006B421C"/>
    <w:rsid w:val="006B47E7"/>
    <w:rsid w:val="006C17D9"/>
    <w:rsid w:val="006C39E2"/>
    <w:rsid w:val="006D501B"/>
    <w:rsid w:val="006D5372"/>
    <w:rsid w:val="006E1CEE"/>
    <w:rsid w:val="006E1D72"/>
    <w:rsid w:val="006E6155"/>
    <w:rsid w:val="006F001B"/>
    <w:rsid w:val="006F1DE5"/>
    <w:rsid w:val="006F2BFB"/>
    <w:rsid w:val="006F6735"/>
    <w:rsid w:val="00701831"/>
    <w:rsid w:val="007047FC"/>
    <w:rsid w:val="00713538"/>
    <w:rsid w:val="00714AB4"/>
    <w:rsid w:val="00721284"/>
    <w:rsid w:val="007247BF"/>
    <w:rsid w:val="00727E59"/>
    <w:rsid w:val="00730679"/>
    <w:rsid w:val="00750218"/>
    <w:rsid w:val="00752989"/>
    <w:rsid w:val="00762F19"/>
    <w:rsid w:val="00763479"/>
    <w:rsid w:val="00766A99"/>
    <w:rsid w:val="0077036B"/>
    <w:rsid w:val="00772356"/>
    <w:rsid w:val="00775225"/>
    <w:rsid w:val="00781BFD"/>
    <w:rsid w:val="00782166"/>
    <w:rsid w:val="00785148"/>
    <w:rsid w:val="00787C70"/>
    <w:rsid w:val="00790AFE"/>
    <w:rsid w:val="00793307"/>
    <w:rsid w:val="00795455"/>
    <w:rsid w:val="007A1CF9"/>
    <w:rsid w:val="007A242B"/>
    <w:rsid w:val="007A51AB"/>
    <w:rsid w:val="007B031A"/>
    <w:rsid w:val="007C1E79"/>
    <w:rsid w:val="007C506D"/>
    <w:rsid w:val="007C50CD"/>
    <w:rsid w:val="007D123F"/>
    <w:rsid w:val="007D55F4"/>
    <w:rsid w:val="007E5359"/>
    <w:rsid w:val="007F120A"/>
    <w:rsid w:val="007F1F06"/>
    <w:rsid w:val="00807140"/>
    <w:rsid w:val="008118AB"/>
    <w:rsid w:val="008119B8"/>
    <w:rsid w:val="00822ED3"/>
    <w:rsid w:val="00824434"/>
    <w:rsid w:val="00825393"/>
    <w:rsid w:val="00830FA7"/>
    <w:rsid w:val="00831388"/>
    <w:rsid w:val="0083193E"/>
    <w:rsid w:val="0083314F"/>
    <w:rsid w:val="00833A79"/>
    <w:rsid w:val="00833D4B"/>
    <w:rsid w:val="008401F5"/>
    <w:rsid w:val="00851504"/>
    <w:rsid w:val="0086073F"/>
    <w:rsid w:val="008663ED"/>
    <w:rsid w:val="00866F0D"/>
    <w:rsid w:val="00867EAB"/>
    <w:rsid w:val="00870F5F"/>
    <w:rsid w:val="00876A16"/>
    <w:rsid w:val="00882401"/>
    <w:rsid w:val="00883FF0"/>
    <w:rsid w:val="00893A8E"/>
    <w:rsid w:val="008947A1"/>
    <w:rsid w:val="008B2A45"/>
    <w:rsid w:val="008B5419"/>
    <w:rsid w:val="008C4F76"/>
    <w:rsid w:val="008D4A51"/>
    <w:rsid w:val="008D59B1"/>
    <w:rsid w:val="008F0D0A"/>
    <w:rsid w:val="008F342D"/>
    <w:rsid w:val="008F7ABF"/>
    <w:rsid w:val="00900062"/>
    <w:rsid w:val="009069DC"/>
    <w:rsid w:val="0091476D"/>
    <w:rsid w:val="009149F1"/>
    <w:rsid w:val="009274C9"/>
    <w:rsid w:val="0093740D"/>
    <w:rsid w:val="009440B0"/>
    <w:rsid w:val="00954394"/>
    <w:rsid w:val="00954653"/>
    <w:rsid w:val="0095518D"/>
    <w:rsid w:val="0095522E"/>
    <w:rsid w:val="009561EA"/>
    <w:rsid w:val="00960BEA"/>
    <w:rsid w:val="00961512"/>
    <w:rsid w:val="00963612"/>
    <w:rsid w:val="00970ADA"/>
    <w:rsid w:val="00973AEE"/>
    <w:rsid w:val="00990D10"/>
    <w:rsid w:val="00991B92"/>
    <w:rsid w:val="009929E8"/>
    <w:rsid w:val="00997112"/>
    <w:rsid w:val="009B127D"/>
    <w:rsid w:val="009B1660"/>
    <w:rsid w:val="009B49E7"/>
    <w:rsid w:val="009B5904"/>
    <w:rsid w:val="009C2685"/>
    <w:rsid w:val="009C4D1D"/>
    <w:rsid w:val="009C5F5B"/>
    <w:rsid w:val="009D53A1"/>
    <w:rsid w:val="009D5D7D"/>
    <w:rsid w:val="009F6AFB"/>
    <w:rsid w:val="00A00FFB"/>
    <w:rsid w:val="00A02A06"/>
    <w:rsid w:val="00A03F45"/>
    <w:rsid w:val="00A16002"/>
    <w:rsid w:val="00A173C8"/>
    <w:rsid w:val="00A21664"/>
    <w:rsid w:val="00A26383"/>
    <w:rsid w:val="00A264E4"/>
    <w:rsid w:val="00A302A2"/>
    <w:rsid w:val="00A3183C"/>
    <w:rsid w:val="00A36EFE"/>
    <w:rsid w:val="00A409B0"/>
    <w:rsid w:val="00A40EF7"/>
    <w:rsid w:val="00A44A28"/>
    <w:rsid w:val="00A53D84"/>
    <w:rsid w:val="00A54D03"/>
    <w:rsid w:val="00A57E9B"/>
    <w:rsid w:val="00A605A8"/>
    <w:rsid w:val="00A6163A"/>
    <w:rsid w:val="00A62452"/>
    <w:rsid w:val="00A65712"/>
    <w:rsid w:val="00A80E65"/>
    <w:rsid w:val="00AA2469"/>
    <w:rsid w:val="00AB07C5"/>
    <w:rsid w:val="00AB1E56"/>
    <w:rsid w:val="00AB60B5"/>
    <w:rsid w:val="00AC1E3A"/>
    <w:rsid w:val="00AD34F3"/>
    <w:rsid w:val="00AD797E"/>
    <w:rsid w:val="00AE485D"/>
    <w:rsid w:val="00AE5D2E"/>
    <w:rsid w:val="00AE67EB"/>
    <w:rsid w:val="00AF2E88"/>
    <w:rsid w:val="00AF5324"/>
    <w:rsid w:val="00B043E2"/>
    <w:rsid w:val="00B04B23"/>
    <w:rsid w:val="00B10039"/>
    <w:rsid w:val="00B15E31"/>
    <w:rsid w:val="00B217C5"/>
    <w:rsid w:val="00B41746"/>
    <w:rsid w:val="00B62EA9"/>
    <w:rsid w:val="00B6424F"/>
    <w:rsid w:val="00B65D24"/>
    <w:rsid w:val="00B662AF"/>
    <w:rsid w:val="00B77411"/>
    <w:rsid w:val="00B817F6"/>
    <w:rsid w:val="00B83527"/>
    <w:rsid w:val="00B92FC0"/>
    <w:rsid w:val="00BA2AD9"/>
    <w:rsid w:val="00BB2617"/>
    <w:rsid w:val="00BC7CF0"/>
    <w:rsid w:val="00BD3712"/>
    <w:rsid w:val="00BD3AF8"/>
    <w:rsid w:val="00BD4A64"/>
    <w:rsid w:val="00BD67A6"/>
    <w:rsid w:val="00BE2C6B"/>
    <w:rsid w:val="00BF14FA"/>
    <w:rsid w:val="00C01E77"/>
    <w:rsid w:val="00C11215"/>
    <w:rsid w:val="00C15E5B"/>
    <w:rsid w:val="00C1610E"/>
    <w:rsid w:val="00C25CBF"/>
    <w:rsid w:val="00C31A07"/>
    <w:rsid w:val="00C31BDE"/>
    <w:rsid w:val="00C421ED"/>
    <w:rsid w:val="00C45ECB"/>
    <w:rsid w:val="00C5461C"/>
    <w:rsid w:val="00C56CE7"/>
    <w:rsid w:val="00C61110"/>
    <w:rsid w:val="00C62D0A"/>
    <w:rsid w:val="00C647BF"/>
    <w:rsid w:val="00C7018E"/>
    <w:rsid w:val="00C71190"/>
    <w:rsid w:val="00C72A19"/>
    <w:rsid w:val="00C732EE"/>
    <w:rsid w:val="00C76A2A"/>
    <w:rsid w:val="00C775BF"/>
    <w:rsid w:val="00C82C39"/>
    <w:rsid w:val="00C83C3E"/>
    <w:rsid w:val="00C90C0D"/>
    <w:rsid w:val="00C9439B"/>
    <w:rsid w:val="00CB1B53"/>
    <w:rsid w:val="00CB359D"/>
    <w:rsid w:val="00CB79CA"/>
    <w:rsid w:val="00CC3403"/>
    <w:rsid w:val="00CC4429"/>
    <w:rsid w:val="00CC5AA5"/>
    <w:rsid w:val="00CC6150"/>
    <w:rsid w:val="00CD5A57"/>
    <w:rsid w:val="00CE102A"/>
    <w:rsid w:val="00CE2F43"/>
    <w:rsid w:val="00CF48A4"/>
    <w:rsid w:val="00D02AD9"/>
    <w:rsid w:val="00D031AC"/>
    <w:rsid w:val="00D14BE3"/>
    <w:rsid w:val="00D14D3D"/>
    <w:rsid w:val="00D1696E"/>
    <w:rsid w:val="00D24F4A"/>
    <w:rsid w:val="00D25A74"/>
    <w:rsid w:val="00D373AC"/>
    <w:rsid w:val="00D37900"/>
    <w:rsid w:val="00D405B1"/>
    <w:rsid w:val="00D44C88"/>
    <w:rsid w:val="00D45DDC"/>
    <w:rsid w:val="00D46558"/>
    <w:rsid w:val="00D51267"/>
    <w:rsid w:val="00D557D9"/>
    <w:rsid w:val="00D66AB9"/>
    <w:rsid w:val="00D673CE"/>
    <w:rsid w:val="00D717BD"/>
    <w:rsid w:val="00D762F7"/>
    <w:rsid w:val="00D836C3"/>
    <w:rsid w:val="00D85369"/>
    <w:rsid w:val="00D87033"/>
    <w:rsid w:val="00D9510E"/>
    <w:rsid w:val="00D96DE1"/>
    <w:rsid w:val="00D972AA"/>
    <w:rsid w:val="00DA3155"/>
    <w:rsid w:val="00DA4FDB"/>
    <w:rsid w:val="00DB4755"/>
    <w:rsid w:val="00DB4772"/>
    <w:rsid w:val="00DC05F6"/>
    <w:rsid w:val="00DC3631"/>
    <w:rsid w:val="00DD1E83"/>
    <w:rsid w:val="00DD5329"/>
    <w:rsid w:val="00DE099F"/>
    <w:rsid w:val="00DF1E13"/>
    <w:rsid w:val="00E0191C"/>
    <w:rsid w:val="00E03BC6"/>
    <w:rsid w:val="00E10B98"/>
    <w:rsid w:val="00E10FE0"/>
    <w:rsid w:val="00E17B7E"/>
    <w:rsid w:val="00E262E8"/>
    <w:rsid w:val="00E26983"/>
    <w:rsid w:val="00E30932"/>
    <w:rsid w:val="00E30B15"/>
    <w:rsid w:val="00E30C8A"/>
    <w:rsid w:val="00E31FBF"/>
    <w:rsid w:val="00E35874"/>
    <w:rsid w:val="00E35DF0"/>
    <w:rsid w:val="00E36316"/>
    <w:rsid w:val="00E41A91"/>
    <w:rsid w:val="00E43307"/>
    <w:rsid w:val="00E453F0"/>
    <w:rsid w:val="00E55029"/>
    <w:rsid w:val="00E62959"/>
    <w:rsid w:val="00E70899"/>
    <w:rsid w:val="00E75251"/>
    <w:rsid w:val="00E82F24"/>
    <w:rsid w:val="00E8594B"/>
    <w:rsid w:val="00E8680A"/>
    <w:rsid w:val="00E97DBC"/>
    <w:rsid w:val="00EA4462"/>
    <w:rsid w:val="00EA558E"/>
    <w:rsid w:val="00EA58AE"/>
    <w:rsid w:val="00EB062A"/>
    <w:rsid w:val="00EB7613"/>
    <w:rsid w:val="00ED52A8"/>
    <w:rsid w:val="00EE4180"/>
    <w:rsid w:val="00EE430A"/>
    <w:rsid w:val="00EE4C9F"/>
    <w:rsid w:val="00EE4F5D"/>
    <w:rsid w:val="00EE5ED3"/>
    <w:rsid w:val="00EE6A45"/>
    <w:rsid w:val="00EE7D17"/>
    <w:rsid w:val="00F00179"/>
    <w:rsid w:val="00F04861"/>
    <w:rsid w:val="00F10062"/>
    <w:rsid w:val="00F108F1"/>
    <w:rsid w:val="00F13932"/>
    <w:rsid w:val="00F13F0F"/>
    <w:rsid w:val="00F15347"/>
    <w:rsid w:val="00F1755A"/>
    <w:rsid w:val="00F23CFE"/>
    <w:rsid w:val="00F2420E"/>
    <w:rsid w:val="00F2664F"/>
    <w:rsid w:val="00F32786"/>
    <w:rsid w:val="00F34213"/>
    <w:rsid w:val="00F42768"/>
    <w:rsid w:val="00F4291F"/>
    <w:rsid w:val="00F46C90"/>
    <w:rsid w:val="00F542B3"/>
    <w:rsid w:val="00F57109"/>
    <w:rsid w:val="00F60B81"/>
    <w:rsid w:val="00F61EF6"/>
    <w:rsid w:val="00F624BD"/>
    <w:rsid w:val="00F72EEF"/>
    <w:rsid w:val="00F8017E"/>
    <w:rsid w:val="00F803D8"/>
    <w:rsid w:val="00F960D8"/>
    <w:rsid w:val="00FA1E67"/>
    <w:rsid w:val="00FA37D2"/>
    <w:rsid w:val="00FB12CE"/>
    <w:rsid w:val="00FB2C82"/>
    <w:rsid w:val="00FB34B8"/>
    <w:rsid w:val="00FC3907"/>
    <w:rsid w:val="00FD133B"/>
    <w:rsid w:val="00FD1913"/>
    <w:rsid w:val="00FD4F4C"/>
    <w:rsid w:val="00FD5456"/>
    <w:rsid w:val="00FD7D16"/>
    <w:rsid w:val="00FE02B5"/>
    <w:rsid w:val="00FF0D43"/>
    <w:rsid w:val="00FF5220"/>
    <w:rsid w:val="00FF7CD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16338"/>
  <w15:docId w15:val="{4966D466-AC45-F34E-81B1-58A54D49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085D"/>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qFormat/>
    <w:rsid w:val="0043085D"/>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3085D"/>
    <w:rPr>
      <w:rFonts w:ascii="Arial" w:eastAsia="Times New Roman" w:hAnsi="Arial" w:cs="Arial"/>
      <w:b/>
      <w:bCs/>
      <w:i/>
      <w:iCs/>
      <w:sz w:val="28"/>
      <w:szCs w:val="28"/>
      <w:lang w:val="en-GB"/>
    </w:rPr>
  </w:style>
  <w:style w:type="paragraph" w:styleId="Pagrindinistekstas">
    <w:name w:val="Body Text"/>
    <w:basedOn w:val="prastasis"/>
    <w:link w:val="PagrindinistekstasDiagrama"/>
    <w:rsid w:val="0043085D"/>
    <w:pPr>
      <w:spacing w:after="120"/>
    </w:pPr>
    <w:rPr>
      <w:szCs w:val="20"/>
      <w:lang w:val="lt-LT" w:eastAsia="lt-LT"/>
    </w:rPr>
  </w:style>
  <w:style w:type="character" w:customStyle="1" w:styleId="PagrindinistekstasDiagrama">
    <w:name w:val="Pagrindinis tekstas Diagrama"/>
    <w:basedOn w:val="Numatytasispastraiposriftas"/>
    <w:link w:val="Pagrindinistekstas"/>
    <w:rsid w:val="0043085D"/>
    <w:rPr>
      <w:rFonts w:ascii="Times New Roman" w:eastAsia="Times New Roman" w:hAnsi="Times New Roman" w:cs="Times New Roman"/>
      <w:sz w:val="24"/>
      <w:szCs w:val="20"/>
      <w:lang w:eastAsia="lt-LT"/>
    </w:rPr>
  </w:style>
  <w:style w:type="paragraph" w:customStyle="1" w:styleId="Text">
    <w:name w:val="Text"/>
    <w:aliases w:val="Graphic,Graphic + Centered,Graphic Char Char Char Char,Text Char Char Char,Graphic Char Char Char,Graphic Char Char Char Char Char Char Char,Graphic Char Char Char Char Char Char Char Char"/>
    <w:basedOn w:val="prastasis"/>
    <w:link w:val="TextChar"/>
    <w:rsid w:val="0043085D"/>
    <w:pPr>
      <w:spacing w:after="240" w:line="312" w:lineRule="atLeast"/>
    </w:pPr>
    <w:rPr>
      <w:szCs w:val="20"/>
    </w:rPr>
  </w:style>
  <w:style w:type="character" w:styleId="Hipersaitas">
    <w:name w:val="Hyperlink"/>
    <w:uiPriority w:val="99"/>
    <w:rsid w:val="0043085D"/>
    <w:rPr>
      <w:color w:val="0000FF"/>
      <w:u w:val="single"/>
    </w:rPr>
  </w:style>
  <w:style w:type="paragraph" w:customStyle="1" w:styleId="BTEMEASMCA">
    <w:name w:val="BT EMEA_SMCA"/>
    <w:basedOn w:val="prastasis"/>
    <w:link w:val="BTEMEASMCAChar"/>
    <w:autoRedefine/>
    <w:uiPriority w:val="99"/>
    <w:rsid w:val="0043085D"/>
    <w:rPr>
      <w:iCs/>
      <w:noProof/>
      <w:sz w:val="20"/>
      <w:szCs w:val="20"/>
      <w:lang w:val="lt-LT" w:eastAsia="x-none"/>
    </w:rPr>
  </w:style>
  <w:style w:type="character" w:customStyle="1" w:styleId="BTEMEASMCAChar">
    <w:name w:val="BT EMEA_SMCA Char"/>
    <w:link w:val="BTEMEASMCA"/>
    <w:uiPriority w:val="99"/>
    <w:rsid w:val="0043085D"/>
    <w:rPr>
      <w:rFonts w:ascii="Times New Roman" w:eastAsia="Times New Roman" w:hAnsi="Times New Roman" w:cs="Times New Roman"/>
      <w:iCs/>
      <w:noProof/>
      <w:sz w:val="20"/>
      <w:szCs w:val="20"/>
      <w:lang w:eastAsia="x-none"/>
    </w:rPr>
  </w:style>
  <w:style w:type="paragraph" w:customStyle="1" w:styleId="Spalvotassraas1parykinimas1">
    <w:name w:val="Spalvotas sąrašas – 1 paryškinimas1"/>
    <w:basedOn w:val="prastasis"/>
    <w:uiPriority w:val="34"/>
    <w:qFormat/>
    <w:rsid w:val="0043085D"/>
    <w:pPr>
      <w:ind w:left="720"/>
      <w:contextualSpacing/>
    </w:pPr>
  </w:style>
  <w:style w:type="paragraph" w:styleId="Paprastasistekstas">
    <w:name w:val="Plain Text"/>
    <w:basedOn w:val="prastasis"/>
    <w:link w:val="PaprastasistekstasDiagrama"/>
    <w:uiPriority w:val="99"/>
    <w:semiHidden/>
    <w:unhideWhenUsed/>
    <w:rsid w:val="0043085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43085D"/>
    <w:rPr>
      <w:rFonts w:ascii="Courier New" w:eastAsia="SimSun" w:hAnsi="Courier New" w:cs="Times New Roman"/>
      <w:sz w:val="20"/>
      <w:szCs w:val="20"/>
      <w:lang w:val="en-US"/>
    </w:rPr>
  </w:style>
  <w:style w:type="paragraph" w:styleId="Sraopastraipa">
    <w:name w:val="List Paragraph"/>
    <w:basedOn w:val="prastasis"/>
    <w:uiPriority w:val="34"/>
    <w:qFormat/>
    <w:rsid w:val="0043085D"/>
    <w:pPr>
      <w:ind w:left="720"/>
      <w:contextualSpacing/>
    </w:pPr>
  </w:style>
  <w:style w:type="paragraph" w:styleId="Debesliotekstas">
    <w:name w:val="Balloon Text"/>
    <w:basedOn w:val="prastasis"/>
    <w:link w:val="DebesliotekstasDiagrama"/>
    <w:uiPriority w:val="99"/>
    <w:semiHidden/>
    <w:unhideWhenUsed/>
    <w:rsid w:val="009440B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40B0"/>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3409D8"/>
    <w:rPr>
      <w:sz w:val="16"/>
      <w:szCs w:val="16"/>
    </w:rPr>
  </w:style>
  <w:style w:type="paragraph" w:styleId="Komentarotekstas">
    <w:name w:val="annotation text"/>
    <w:basedOn w:val="prastasis"/>
    <w:link w:val="KomentarotekstasDiagrama"/>
    <w:uiPriority w:val="99"/>
    <w:unhideWhenUsed/>
    <w:rsid w:val="003409D8"/>
    <w:rPr>
      <w:sz w:val="20"/>
      <w:szCs w:val="20"/>
    </w:rPr>
  </w:style>
  <w:style w:type="character" w:customStyle="1" w:styleId="KomentarotekstasDiagrama">
    <w:name w:val="Komentaro tekstas Diagrama"/>
    <w:basedOn w:val="Numatytasispastraiposriftas"/>
    <w:link w:val="Komentarotekstas"/>
    <w:uiPriority w:val="99"/>
    <w:rsid w:val="003409D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409D8"/>
    <w:rPr>
      <w:b/>
      <w:bCs/>
    </w:rPr>
  </w:style>
  <w:style w:type="character" w:customStyle="1" w:styleId="KomentarotemaDiagrama">
    <w:name w:val="Komentaro tema Diagrama"/>
    <w:basedOn w:val="KomentarotekstasDiagrama"/>
    <w:link w:val="Komentarotema"/>
    <w:uiPriority w:val="99"/>
    <w:semiHidden/>
    <w:rsid w:val="003409D8"/>
    <w:rPr>
      <w:rFonts w:ascii="Times New Roman" w:eastAsia="Times New Roman" w:hAnsi="Times New Roman" w:cs="Times New Roman"/>
      <w:b/>
      <w:bCs/>
      <w:sz w:val="20"/>
      <w:szCs w:val="20"/>
      <w:lang w:val="en-GB"/>
    </w:rPr>
  </w:style>
  <w:style w:type="character" w:customStyle="1" w:styleId="CommentSubjectChar1">
    <w:name w:val="Comment Subject Char1"/>
    <w:basedOn w:val="Numatytasispastraiposriftas"/>
    <w:uiPriority w:val="99"/>
    <w:semiHidden/>
    <w:rsid w:val="003C7D9F"/>
    <w:rPr>
      <w:rFonts w:ascii="Calibri" w:eastAsia="Calibri" w:hAnsi="Calibri" w:cs="Times New Roman"/>
      <w:b/>
      <w:bCs/>
      <w:sz w:val="20"/>
      <w:szCs w:val="20"/>
      <w:lang w:val="en-US"/>
    </w:rPr>
  </w:style>
  <w:style w:type="paragraph" w:styleId="Pataisymai">
    <w:name w:val="Revision"/>
    <w:hidden/>
    <w:uiPriority w:val="99"/>
    <w:semiHidden/>
    <w:rsid w:val="006D501B"/>
    <w:pPr>
      <w:spacing w:after="0" w:line="240" w:lineRule="auto"/>
    </w:pPr>
    <w:rPr>
      <w:rFonts w:ascii="Times New Roman" w:eastAsia="Times New Roman" w:hAnsi="Times New Roman" w:cs="Times New Roman"/>
      <w:sz w:val="24"/>
      <w:szCs w:val="24"/>
      <w:lang w:val="en-GB"/>
    </w:rPr>
  </w:style>
  <w:style w:type="paragraph" w:customStyle="1" w:styleId="Table">
    <w:name w:val="Table"/>
    <w:basedOn w:val="prastasis"/>
    <w:link w:val="TableChar"/>
    <w:rsid w:val="00182EE1"/>
    <w:pPr>
      <w:tabs>
        <w:tab w:val="left" w:pos="284"/>
      </w:tabs>
      <w:spacing w:before="40" w:after="20"/>
    </w:pPr>
    <w:rPr>
      <w:rFonts w:ascii="Arial" w:eastAsia="MS Mincho" w:hAnsi="Arial" w:cs="Arial"/>
      <w:sz w:val="20"/>
      <w:lang w:val="en-US" w:eastAsia="zh-CN"/>
    </w:rPr>
  </w:style>
  <w:style w:type="character" w:customStyle="1" w:styleId="TableChar">
    <w:name w:val="Table Char"/>
    <w:link w:val="Table"/>
    <w:rsid w:val="00182EE1"/>
    <w:rPr>
      <w:rFonts w:ascii="Arial" w:eastAsia="MS Mincho" w:hAnsi="Arial" w:cs="Arial"/>
      <w:sz w:val="20"/>
      <w:szCs w:val="24"/>
      <w:lang w:val="en-US" w:eastAsia="zh-CN"/>
    </w:rPr>
  </w:style>
  <w:style w:type="character" w:customStyle="1" w:styleId="TextChar">
    <w:name w:val="Text Char"/>
    <w:link w:val="Text"/>
    <w:locked/>
    <w:rsid w:val="00DA4FDB"/>
    <w:rPr>
      <w:rFonts w:ascii="Times New Roman" w:eastAsia="Times New Roman" w:hAnsi="Times New Roman" w:cs="Times New Roman"/>
      <w:sz w:val="24"/>
      <w:szCs w:val="20"/>
      <w:lang w:val="en-GB"/>
    </w:rPr>
  </w:style>
  <w:style w:type="character" w:customStyle="1" w:styleId="UnresolvedMention1">
    <w:name w:val="Unresolved Mention1"/>
    <w:basedOn w:val="Numatytasispastraiposriftas"/>
    <w:uiPriority w:val="99"/>
    <w:semiHidden/>
    <w:unhideWhenUsed/>
    <w:rsid w:val="001C1A48"/>
    <w:rPr>
      <w:color w:val="605E5C"/>
      <w:shd w:val="clear" w:color="auto" w:fill="E1DFDD"/>
    </w:rPr>
  </w:style>
  <w:style w:type="character" w:customStyle="1" w:styleId="UnresolvedMention2">
    <w:name w:val="Unresolved Mention2"/>
    <w:basedOn w:val="Numatytasispastraiposriftas"/>
    <w:uiPriority w:val="99"/>
    <w:semiHidden/>
    <w:unhideWhenUsed/>
    <w:rsid w:val="00F57109"/>
    <w:rPr>
      <w:color w:val="605E5C"/>
      <w:shd w:val="clear" w:color="auto" w:fill="E1DFDD"/>
    </w:rPr>
  </w:style>
  <w:style w:type="character" w:customStyle="1" w:styleId="UnresolvedMention3">
    <w:name w:val="Unresolved Mention3"/>
    <w:basedOn w:val="Numatytasispastraiposriftas"/>
    <w:uiPriority w:val="99"/>
    <w:semiHidden/>
    <w:unhideWhenUsed/>
    <w:rsid w:val="00B043E2"/>
    <w:rPr>
      <w:color w:val="605E5C"/>
      <w:shd w:val="clear" w:color="auto" w:fill="E1DFDD"/>
    </w:rPr>
  </w:style>
  <w:style w:type="paragraph" w:styleId="Antrats">
    <w:name w:val="header"/>
    <w:basedOn w:val="prastasis"/>
    <w:link w:val="AntratsDiagrama"/>
    <w:uiPriority w:val="99"/>
    <w:unhideWhenUsed/>
    <w:rsid w:val="00BC7CF0"/>
    <w:pPr>
      <w:tabs>
        <w:tab w:val="center" w:pos="4680"/>
        <w:tab w:val="right" w:pos="9360"/>
      </w:tabs>
    </w:pPr>
  </w:style>
  <w:style w:type="character" w:customStyle="1" w:styleId="AntratsDiagrama">
    <w:name w:val="Antraštės Diagrama"/>
    <w:basedOn w:val="Numatytasispastraiposriftas"/>
    <w:link w:val="Antrats"/>
    <w:uiPriority w:val="99"/>
    <w:rsid w:val="00BC7CF0"/>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BC7CF0"/>
    <w:pPr>
      <w:tabs>
        <w:tab w:val="center" w:pos="4680"/>
        <w:tab w:val="right" w:pos="9360"/>
      </w:tabs>
    </w:pPr>
  </w:style>
  <w:style w:type="character" w:customStyle="1" w:styleId="PoratDiagrama">
    <w:name w:val="Poraštė Diagrama"/>
    <w:basedOn w:val="Numatytasispastraiposriftas"/>
    <w:link w:val="Porat"/>
    <w:uiPriority w:val="99"/>
    <w:rsid w:val="00BC7CF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9863">
      <w:bodyDiv w:val="1"/>
      <w:marLeft w:val="0"/>
      <w:marRight w:val="0"/>
      <w:marTop w:val="0"/>
      <w:marBottom w:val="0"/>
      <w:divBdr>
        <w:top w:val="none" w:sz="0" w:space="0" w:color="auto"/>
        <w:left w:val="none" w:sz="0" w:space="0" w:color="auto"/>
        <w:bottom w:val="none" w:sz="0" w:space="0" w:color="auto"/>
        <w:right w:val="none" w:sz="0" w:space="0" w:color="auto"/>
      </w:divBdr>
    </w:div>
    <w:div w:id="954403336">
      <w:bodyDiv w:val="1"/>
      <w:marLeft w:val="0"/>
      <w:marRight w:val="0"/>
      <w:marTop w:val="0"/>
      <w:marBottom w:val="0"/>
      <w:divBdr>
        <w:top w:val="none" w:sz="0" w:space="0" w:color="auto"/>
        <w:left w:val="none" w:sz="0" w:space="0" w:color="auto"/>
        <w:bottom w:val="none" w:sz="0" w:space="0" w:color="auto"/>
        <w:right w:val="none" w:sz="0" w:space="0" w:color="auto"/>
      </w:divBdr>
    </w:div>
    <w:div w:id="10557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231A7141CBF6428ACCF71BE7D1F853" ma:contentTypeVersion="9" ma:contentTypeDescription="Create a new document." ma:contentTypeScope="" ma:versionID="f153366736bf86c19bbd44a3abd8cfb7">
  <xsd:schema xmlns:xsd="http://www.w3.org/2001/XMLSchema" xmlns:xs="http://www.w3.org/2001/XMLSchema" xmlns:p="http://schemas.microsoft.com/office/2006/metadata/properties" xmlns:ns2="ac0213b3-180e-460e-82b9-1d1904acf689" xmlns:ns3="82d6c8fa-9de3-4664-a790-4fc049747599" targetNamespace="http://schemas.microsoft.com/office/2006/metadata/properties" ma:root="true" ma:fieldsID="bd741ee7e26c401fbe2f738991990099" ns2:_="" ns3:_="">
    <xsd:import namespace="ac0213b3-180e-460e-82b9-1d1904acf689"/>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213b3-180e-460e-82b9-1d1904acf6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62FCD-2E7F-4EF3-B34B-C9FCFECFD727}">
  <ds:schemaRefs>
    <ds:schemaRef ds:uri="http://schemas.microsoft.com/sharepoint/v3/contenttype/forms"/>
  </ds:schemaRefs>
</ds:datastoreItem>
</file>

<file path=customXml/itemProps2.xml><?xml version="1.0" encoding="utf-8"?>
<ds:datastoreItem xmlns:ds="http://schemas.openxmlformats.org/officeDocument/2006/customXml" ds:itemID="{14002F32-6C58-4015-B57A-B4BBFE1A2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213b3-180e-460e-82b9-1d1904acf689"/>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19FF1-6586-4DFD-B752-083ED50B7459}">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19775</Words>
  <Characters>11272</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Albina Burkauskaitė</cp:lastModifiedBy>
  <cp:revision>2</cp:revision>
  <dcterms:created xsi:type="dcterms:W3CDTF">2025-06-25T13:00:00Z</dcterms:created>
  <dcterms:modified xsi:type="dcterms:W3CDTF">2025-06-25T13:00:00Z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0x01010065231A7141CBF6428ACCF71BE7D1F853</vt:lpwstr>
  </property>
  <property fmtid="{D5CDD505-2E9C-101B-9397-08002B2CF9AE}" pid="3" name="MediaServiceImageTags">
    <vt:lpwstr/>
  </property>
</Properties>
</file>