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75E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EBED6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FFC99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E53D4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6DD3E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67BE8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704368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ABABF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F0BF9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F267F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8BF28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E3356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84718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04425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7154C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CE277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CBE90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B7764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4064B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65B1A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5D2B5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5449A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9A431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0D9943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096"/>
      <w:bookmarkStart w:id="1" w:name="_Toc129243221"/>
      <w:r w:rsidRPr="00621ED6">
        <w:rPr>
          <w:rFonts w:ascii="Times New Roman" w:eastAsia="Times New Roman" w:hAnsi="Times New Roman" w:cs="Times New Roman"/>
          <w:b/>
          <w:caps/>
        </w:rPr>
        <w:t>I PRIEDAS</w:t>
      </w:r>
      <w:bookmarkEnd w:id="0"/>
      <w:bookmarkEnd w:id="1"/>
    </w:p>
    <w:p w14:paraId="5DBD5E2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D0FA12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2" w:name="_Toc129243097"/>
      <w:bookmarkStart w:id="3" w:name="_Toc129243222"/>
      <w:r w:rsidRPr="00621ED6">
        <w:rPr>
          <w:rFonts w:ascii="Times New Roman" w:eastAsia="Times New Roman" w:hAnsi="Times New Roman" w:cs="Times New Roman"/>
          <w:b/>
          <w:caps/>
        </w:rPr>
        <w:t>PREPARATO CHARAKTERISTIKŲ SANTRAUKA</w:t>
      </w:r>
      <w:bookmarkEnd w:id="2"/>
      <w:bookmarkEnd w:id="3"/>
    </w:p>
    <w:p w14:paraId="20165577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621ED6">
        <w:rPr>
          <w:rFonts w:ascii="Times New Roman" w:eastAsia="Times New Roman" w:hAnsi="Times New Roman" w:cs="Times New Roman"/>
          <w:b/>
          <w:bCs/>
          <w:iCs/>
        </w:rPr>
        <w:br w:type="page"/>
      </w:r>
      <w:bookmarkStart w:id="4" w:name="_Toc129243098"/>
      <w:bookmarkStart w:id="5" w:name="_Toc129243223"/>
      <w:r w:rsidRPr="00621ED6">
        <w:rPr>
          <w:rFonts w:ascii="Times New Roman" w:eastAsia="Times New Roman" w:hAnsi="Times New Roman" w:cs="Times New Roman"/>
          <w:b/>
        </w:rPr>
        <w:lastRenderedPageBreak/>
        <w:t>1.</w:t>
      </w:r>
      <w:r w:rsidRPr="00621ED6">
        <w:rPr>
          <w:rFonts w:ascii="Times New Roman" w:eastAsia="Times New Roman" w:hAnsi="Times New Roman" w:cs="Times New Roman"/>
          <w:b/>
        </w:rPr>
        <w:tab/>
        <w:t>VAISTINIO PREPARATO PAVADINIMAS</w:t>
      </w:r>
      <w:bookmarkEnd w:id="4"/>
      <w:bookmarkEnd w:id="5"/>
    </w:p>
    <w:p w14:paraId="13D9704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B60B0C" w14:textId="4D7B28CA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621ED6">
        <w:rPr>
          <w:rFonts w:ascii="Times New Roman" w:eastAsia="Times New Roman" w:hAnsi="Times New Roman" w:cs="Times New Roman"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 w:cs="Times New Roman"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 w:cs="Times New Roman"/>
          <w:bCs/>
          <w:lang w:eastAsia="pl-PL"/>
        </w:rPr>
        <w:t>PPH</w:t>
      </w:r>
      <w:r w:rsidRPr="00621ED6">
        <w:rPr>
          <w:rFonts w:ascii="Times New Roman" w:eastAsia="Times New Roman" w:hAnsi="Times New Roman" w:cs="Times New Roman"/>
          <w:bCs/>
          <w:lang w:eastAsia="pl-PL"/>
        </w:rPr>
        <w:t xml:space="preserve"> 1 mg tabletės</w:t>
      </w:r>
    </w:p>
    <w:p w14:paraId="3DD2935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6C45F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C576F1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099"/>
      <w:bookmarkStart w:id="7" w:name="_Toc129243224"/>
      <w:r w:rsidRPr="00621ED6">
        <w:rPr>
          <w:rFonts w:ascii="Times New Roman" w:eastAsia="Times New Roman" w:hAnsi="Times New Roman" w:cs="Times New Roman"/>
          <w:b/>
        </w:rPr>
        <w:t>2.</w:t>
      </w:r>
      <w:r w:rsidRPr="00621ED6">
        <w:rPr>
          <w:rFonts w:ascii="Times New Roman" w:eastAsia="Times New Roman" w:hAnsi="Times New Roman" w:cs="Times New Roman"/>
          <w:b/>
        </w:rPr>
        <w:tab/>
        <w:t>KOKYBINĖ IR KIEKYBINĖ SUDĖTIS</w:t>
      </w:r>
      <w:bookmarkEnd w:id="6"/>
      <w:bookmarkEnd w:id="7"/>
    </w:p>
    <w:p w14:paraId="1870BD5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1C7884" w14:textId="77777777" w:rsid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 xml:space="preserve">Vienoje tabletėje yra 1,34 mg </w:t>
      </w:r>
      <w:proofErr w:type="spellStart"/>
      <w:r w:rsidRPr="00621ED6">
        <w:rPr>
          <w:rFonts w:ascii="Times New Roman" w:eastAsia="Times New Roman" w:hAnsi="Times New Roman" w:cs="Times New Roman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21ED6">
        <w:rPr>
          <w:rFonts w:ascii="Times New Roman" w:eastAsia="Times New Roman" w:hAnsi="Times New Roman" w:cs="Times New Roman"/>
        </w:rPr>
        <w:t>fumarato</w:t>
      </w:r>
      <w:proofErr w:type="spellEnd"/>
      <w:r w:rsidRPr="00621ED6">
        <w:rPr>
          <w:rFonts w:ascii="Times New Roman" w:eastAsia="Times New Roman" w:hAnsi="Times New Roman" w:cs="Times New Roman"/>
        </w:rPr>
        <w:t xml:space="preserve">, atitinkančio 1 mg </w:t>
      </w:r>
      <w:proofErr w:type="spellStart"/>
      <w:r w:rsidRPr="00621ED6">
        <w:rPr>
          <w:rFonts w:ascii="Times New Roman" w:eastAsia="Times New Roman" w:hAnsi="Times New Roman" w:cs="Times New Roman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</w:rPr>
        <w:t>.</w:t>
      </w:r>
    </w:p>
    <w:p w14:paraId="65F8DA57" w14:textId="77777777" w:rsidR="00C42D2C" w:rsidRPr="00621ED6" w:rsidRDefault="00C42D2C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48257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  <w:u w:val="single"/>
        </w:rPr>
        <w:t>Pagalbinė medžiaga, kurios poveikis žinomas</w:t>
      </w:r>
      <w:r w:rsidRPr="00621ED6">
        <w:rPr>
          <w:rFonts w:ascii="Times New Roman" w:eastAsia="Times New Roman" w:hAnsi="Times New Roman" w:cs="Times New Roman"/>
        </w:rPr>
        <w:t xml:space="preserve">: </w:t>
      </w:r>
      <w:r w:rsidRPr="00621ED6">
        <w:rPr>
          <w:rFonts w:ascii="Times New Roman" w:eastAsia="Times New Roman" w:hAnsi="Times New Roman" w:cs="Times New Roman"/>
          <w:noProof/>
        </w:rPr>
        <w:t>laktozė monohidratas 107,6 mg.</w:t>
      </w:r>
    </w:p>
    <w:p w14:paraId="65D2F57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1FB3E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Visos pagalbinės medžiagos išvardytos 6.1 skyriuje.</w:t>
      </w:r>
    </w:p>
    <w:p w14:paraId="00450D9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282D6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63B64B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00"/>
      <w:bookmarkStart w:id="9" w:name="_Toc129243225"/>
      <w:r w:rsidRPr="00621ED6">
        <w:rPr>
          <w:rFonts w:ascii="Times New Roman" w:eastAsia="Times New Roman" w:hAnsi="Times New Roman" w:cs="Times New Roman"/>
          <w:b/>
        </w:rPr>
        <w:t>3.</w:t>
      </w:r>
      <w:r w:rsidRPr="00621ED6">
        <w:rPr>
          <w:rFonts w:ascii="Times New Roman" w:eastAsia="Times New Roman" w:hAnsi="Times New Roman" w:cs="Times New Roman"/>
          <w:b/>
        </w:rPr>
        <w:tab/>
        <w:t>FARMACINĖ FORMA</w:t>
      </w:r>
      <w:bookmarkEnd w:id="8"/>
      <w:bookmarkEnd w:id="9"/>
    </w:p>
    <w:p w14:paraId="405541A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C548F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Tabletė</w:t>
      </w:r>
    </w:p>
    <w:p w14:paraId="288BF6C8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Tabletės yra baltos, apvalios, abipus lygiu paviršiumi, su aštria brauna.</w:t>
      </w:r>
    </w:p>
    <w:p w14:paraId="1C87171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8DD5A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4A2AA8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01"/>
      <w:bookmarkStart w:id="11" w:name="_Toc129243226"/>
      <w:r w:rsidRPr="00621ED6">
        <w:rPr>
          <w:rFonts w:ascii="Times New Roman" w:eastAsia="Times New Roman" w:hAnsi="Times New Roman" w:cs="Times New Roman"/>
          <w:b/>
        </w:rPr>
        <w:t>4.</w:t>
      </w:r>
      <w:r w:rsidRPr="00621ED6">
        <w:rPr>
          <w:rFonts w:ascii="Times New Roman" w:eastAsia="Times New Roman" w:hAnsi="Times New Roman" w:cs="Times New Roman"/>
          <w:b/>
        </w:rPr>
        <w:tab/>
        <w:t>KLINIKINĖ INFORMACIJA</w:t>
      </w:r>
      <w:bookmarkEnd w:id="10"/>
      <w:bookmarkEnd w:id="11"/>
    </w:p>
    <w:p w14:paraId="1153315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98CD4B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2" w:name="_Toc129243102"/>
      <w:bookmarkStart w:id="13" w:name="_Toc129243227"/>
      <w:r w:rsidRPr="00621ED6">
        <w:rPr>
          <w:rFonts w:ascii="Times New Roman" w:eastAsia="Times New Roman" w:hAnsi="Times New Roman" w:cs="Times New Roman"/>
          <w:b/>
          <w:kern w:val="28"/>
        </w:rPr>
        <w:t>4.1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Terapinės indikacijos</w:t>
      </w:r>
      <w:bookmarkEnd w:id="12"/>
      <w:bookmarkEnd w:id="13"/>
    </w:p>
    <w:p w14:paraId="6408854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EE804A" w14:textId="77777777" w:rsidR="00621ED6" w:rsidRPr="00621ED6" w:rsidRDefault="00621ED6" w:rsidP="00621ED6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Šieno slogos ar kitokios alerginės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rinopatijos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, įvairių priežasčių sukeltos dilgėlinės, įskaitant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dermatografinę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dilgėlinę, niežulio, niežėjimą sukeliančios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dermatozės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, vabzdžių įgėlimo ir įkandimo gydymas. </w:t>
      </w:r>
    </w:p>
    <w:p w14:paraId="19BC5BE5" w14:textId="77777777" w:rsidR="00621ED6" w:rsidRPr="00621ED6" w:rsidRDefault="00621ED6" w:rsidP="00621ED6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Ūminės ar lėtinės egzemos, kontaktinio dermatito bei vaistų sukelto išbėrimo gydymas (kaip papildoma priemonė). </w:t>
      </w:r>
    </w:p>
    <w:p w14:paraId="6A1E1ED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91A587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4" w:name="_Toc129243103"/>
      <w:bookmarkStart w:id="15" w:name="_Toc129243228"/>
      <w:r w:rsidRPr="00621ED6">
        <w:rPr>
          <w:rFonts w:ascii="Times New Roman" w:eastAsia="Times New Roman" w:hAnsi="Times New Roman" w:cs="Times New Roman"/>
          <w:b/>
          <w:kern w:val="28"/>
        </w:rPr>
        <w:t>4.2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Dozavimas ir vartojimo metodas</w:t>
      </w:r>
      <w:bookmarkEnd w:id="14"/>
      <w:bookmarkEnd w:id="15"/>
    </w:p>
    <w:p w14:paraId="0E87DED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7CE42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  <w:r w:rsidRPr="00621ED6">
        <w:rPr>
          <w:rFonts w:ascii="Times New Roman" w:eastAsia="Times New Roman" w:hAnsi="Times New Roman" w:cs="Times New Roman"/>
          <w:iCs/>
          <w:lang w:eastAsia="pl-PL"/>
        </w:rPr>
        <w:t>Šio vaistinio preparato galima vartoti neatsižvelgiant į valgymo laiką.</w:t>
      </w:r>
    </w:p>
    <w:p w14:paraId="0B49844A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1E64AF6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</w:rPr>
      </w:pPr>
      <w:r w:rsidRPr="00621ED6">
        <w:rPr>
          <w:rFonts w:ascii="Times New Roman" w:eastAsia="Times New Roman" w:hAnsi="Times New Roman" w:cs="Times New Roman"/>
          <w:noProof/>
          <w:u w:val="single"/>
        </w:rPr>
        <w:t>Dozavimas</w:t>
      </w:r>
    </w:p>
    <w:p w14:paraId="17A8BAF6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621ED6">
        <w:rPr>
          <w:rFonts w:ascii="Times New Roman" w:eastAsia="Times New Roman" w:hAnsi="Times New Roman" w:cs="Times New Roman"/>
          <w:i/>
          <w:iCs/>
        </w:rPr>
        <w:t>Suaugę žmonės ir vyresni kaip 12 metų vaikai</w:t>
      </w:r>
    </w:p>
    <w:p w14:paraId="3F1934FA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Reikia gerti po 1 tabletę (1 mg) du kartus per parą, ryte ir vakare. Jei būtina, paros dozę galima didinti iki 3 – 4 tablečių.</w:t>
      </w:r>
    </w:p>
    <w:p w14:paraId="45122AD8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65027A02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621ED6">
        <w:rPr>
          <w:rFonts w:ascii="Times New Roman" w:eastAsia="Times New Roman" w:hAnsi="Times New Roman" w:cs="Times New Roman"/>
          <w:i/>
          <w:iCs/>
        </w:rPr>
        <w:t>1 </w:t>
      </w:r>
      <w:r w:rsidRPr="00621ED6">
        <w:rPr>
          <w:rFonts w:ascii="Times New Roman" w:eastAsia="Times New Roman" w:hAnsi="Times New Roman" w:cs="Times New Roman"/>
          <w:i/>
          <w:iCs/>
        </w:rPr>
        <w:noBreakHyphen/>
        <w:t> 12 metų vaikams</w:t>
      </w:r>
    </w:p>
    <w:p w14:paraId="2B0F7AE4" w14:textId="08D8A175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21ED6">
        <w:rPr>
          <w:rFonts w:ascii="Times New Roman" w:eastAsia="Times New Roman" w:hAnsi="Times New Roman" w:cs="Times New Roman"/>
          <w:bCs/>
        </w:rPr>
        <w:t>C</w:t>
      </w:r>
      <w:r w:rsidR="000960C2" w:rsidRPr="00621ED6">
        <w:rPr>
          <w:rFonts w:ascii="Times New Roman" w:eastAsia="Times New Roman" w:hAnsi="Times New Roman" w:cs="Times New Roman"/>
          <w:bCs/>
        </w:rPr>
        <w:t>lemastinum</w:t>
      </w:r>
      <w:proofErr w:type="spellEnd"/>
      <w:r w:rsidRPr="00621ED6">
        <w:rPr>
          <w:rFonts w:ascii="Times New Roman" w:eastAsia="Times New Roman" w:hAnsi="Times New Roman" w:cs="Times New Roman"/>
          <w:bCs/>
        </w:rPr>
        <w:t xml:space="preserve"> </w:t>
      </w:r>
      <w:r w:rsidR="00E114B8">
        <w:rPr>
          <w:rFonts w:ascii="Times New Roman" w:eastAsia="Times New Roman" w:hAnsi="Times New Roman" w:cs="Times New Roman"/>
          <w:bCs/>
        </w:rPr>
        <w:t>PPH</w:t>
      </w:r>
      <w:r w:rsidRPr="00621ED6">
        <w:rPr>
          <w:rFonts w:ascii="Times New Roman" w:eastAsia="Times New Roman" w:hAnsi="Times New Roman" w:cs="Times New Roman"/>
          <w:bCs/>
        </w:rPr>
        <w:t xml:space="preserve"> 1 mg tokiems pacientams vartoti negalima. </w:t>
      </w:r>
      <w:r w:rsidRPr="00621ED6">
        <w:rPr>
          <w:rFonts w:ascii="Times New Roman" w:eastAsia="Times New Roman" w:hAnsi="Times New Roman" w:cs="Times New Roman"/>
        </w:rPr>
        <w:t xml:space="preserve">Rekomenduojama vartoti kitokių </w:t>
      </w:r>
      <w:proofErr w:type="spellStart"/>
      <w:r w:rsidRPr="00621ED6">
        <w:rPr>
          <w:rFonts w:ascii="Times New Roman" w:eastAsia="Times New Roman" w:hAnsi="Times New Roman" w:cs="Times New Roman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</w:rPr>
        <w:t xml:space="preserve"> farmacinių formų, pvz., sirupo (kad dozavimas būtų tikslesnis).</w:t>
      </w:r>
    </w:p>
    <w:p w14:paraId="0BEA4058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4B31655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621ED6">
        <w:rPr>
          <w:rFonts w:ascii="Times New Roman" w:eastAsia="Times New Roman" w:hAnsi="Times New Roman" w:cs="Times New Roman"/>
          <w:i/>
        </w:rPr>
        <w:t>Senyviems pacientams</w:t>
      </w:r>
    </w:p>
    <w:p w14:paraId="556C94B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Jei </w:t>
      </w: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 vartoja senyvas pacientas, gali pasireikšti stipresnis nepageidaujamas poveikis: </w:t>
      </w: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somnolencija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, nuovargis, arterinė </w:t>
      </w: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hipotenzija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>. Kad taip neatsitiktų, tokiems ligoniams gali būti naudingiau vartoti mažesnę dozę.</w:t>
      </w:r>
    </w:p>
    <w:p w14:paraId="41922884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1F292958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6" w:name="_Toc129243104"/>
      <w:bookmarkStart w:id="17" w:name="_Toc129243229"/>
      <w:r w:rsidRPr="00621ED6">
        <w:rPr>
          <w:rFonts w:ascii="Times New Roman" w:eastAsia="Times New Roman" w:hAnsi="Times New Roman" w:cs="Times New Roman"/>
          <w:b/>
          <w:kern w:val="28"/>
        </w:rPr>
        <w:t>4.3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Kontraindikacijos</w:t>
      </w:r>
      <w:bookmarkEnd w:id="16"/>
      <w:bookmarkEnd w:id="17"/>
    </w:p>
    <w:p w14:paraId="0923E33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CFC0E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 xml:space="preserve">Padidėjęs jautrumas veikliajai arba bet kuriai 6.1 </w:t>
      </w:r>
      <w:r w:rsidRPr="00621ED6">
        <w:rPr>
          <w:rFonts w:ascii="Times New Roman" w:eastAsia="Times New Roman" w:hAnsi="Times New Roman" w:cs="Times New Roman"/>
          <w:noProof/>
        </w:rPr>
        <w:t>skyriuje nurodytai</w:t>
      </w:r>
      <w:r w:rsidRPr="00621ED6">
        <w:rPr>
          <w:rFonts w:ascii="Times New Roman" w:eastAsia="Times New Roman" w:hAnsi="Times New Roman" w:cs="Times New Roman"/>
        </w:rPr>
        <w:t xml:space="preserve"> pagalbinei medžiagai.</w:t>
      </w:r>
    </w:p>
    <w:p w14:paraId="7D28C35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 xml:space="preserve">Padidėjęs jautrumas kitokiai panašios struktūros medžiagai, pvz., </w:t>
      </w:r>
      <w:proofErr w:type="spellStart"/>
      <w:r w:rsidRPr="00621ED6">
        <w:rPr>
          <w:rFonts w:ascii="Times New Roman" w:eastAsia="Times New Roman" w:hAnsi="Times New Roman" w:cs="Times New Roman"/>
        </w:rPr>
        <w:t>chlorfeniraminui</w:t>
      </w:r>
      <w:proofErr w:type="spellEnd"/>
      <w:r w:rsidRPr="00621ED6">
        <w:rPr>
          <w:rFonts w:ascii="Times New Roman" w:eastAsia="Times New Roman" w:hAnsi="Times New Roman" w:cs="Times New Roman"/>
        </w:rPr>
        <w:t xml:space="preserve">, difenhidraminui. </w:t>
      </w:r>
      <w:proofErr w:type="spellStart"/>
      <w:r w:rsidRPr="00621ED6">
        <w:rPr>
          <w:rFonts w:ascii="Times New Roman" w:eastAsia="Times New Roman" w:hAnsi="Times New Roman" w:cs="Times New Roman"/>
        </w:rPr>
        <w:t>Porfirija</w:t>
      </w:r>
      <w:proofErr w:type="spellEnd"/>
    </w:p>
    <w:p w14:paraId="1FDB0E3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Pacientas jaunesnis kaip 12 metų.</w:t>
      </w:r>
    </w:p>
    <w:p w14:paraId="31BD289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 xml:space="preserve">Vartojama </w:t>
      </w:r>
      <w:proofErr w:type="spellStart"/>
      <w:r w:rsidRPr="00621ED6">
        <w:rPr>
          <w:rFonts w:ascii="Times New Roman" w:eastAsia="Times New Roman" w:hAnsi="Times New Roman" w:cs="Times New Roman"/>
        </w:rPr>
        <w:t>monoaminooksidazės</w:t>
      </w:r>
      <w:proofErr w:type="spellEnd"/>
      <w:r w:rsidRPr="00621ED6">
        <w:rPr>
          <w:rFonts w:ascii="Times New Roman" w:eastAsia="Times New Roman" w:hAnsi="Times New Roman" w:cs="Times New Roman"/>
        </w:rPr>
        <w:t xml:space="preserve"> (MAO) inhibitorių.</w:t>
      </w:r>
    </w:p>
    <w:p w14:paraId="40CA6C0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9E9C69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8" w:name="_Toc129243105"/>
      <w:bookmarkStart w:id="19" w:name="_Toc129243230"/>
      <w:r w:rsidRPr="00621ED6">
        <w:rPr>
          <w:rFonts w:ascii="Times New Roman" w:eastAsia="Times New Roman" w:hAnsi="Times New Roman" w:cs="Times New Roman"/>
          <w:b/>
          <w:kern w:val="28"/>
        </w:rPr>
        <w:t>4.4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Specialūs įspėjimai ir atsargumo priemonės</w:t>
      </w:r>
      <w:bookmarkEnd w:id="18"/>
      <w:bookmarkEnd w:id="19"/>
    </w:p>
    <w:p w14:paraId="4FE34282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7B515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 reikia vartoti ypač atsargiai, jei yra toliau išvardyta būklė.</w:t>
      </w:r>
    </w:p>
    <w:p w14:paraId="01EB4CF9" w14:textId="77777777" w:rsidR="00621ED6" w:rsidRPr="00621ED6" w:rsidRDefault="00621ED6" w:rsidP="00621ED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Uždaro kampo glaukoma ar padidėjęs </w:t>
      </w: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intraokulinis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 spaudimas.</w:t>
      </w:r>
    </w:p>
    <w:p w14:paraId="3AF496F1" w14:textId="77777777" w:rsidR="00621ED6" w:rsidRPr="00621ED6" w:rsidRDefault="00621ED6" w:rsidP="00621ED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Prievarčio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 ir dvylikapirštės žarnos obstrukcija.</w:t>
      </w:r>
    </w:p>
    <w:p w14:paraId="544F7504" w14:textId="77777777" w:rsidR="00621ED6" w:rsidRPr="00621ED6" w:rsidRDefault="00621ED6" w:rsidP="00621ED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Pepsinė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 opa ar sutrikęs maisto slinkimas skrandyje ir dvylikapirštėje žarnoje.</w:t>
      </w:r>
    </w:p>
    <w:p w14:paraId="074906A7" w14:textId="77777777" w:rsidR="00621ED6" w:rsidRPr="00621ED6" w:rsidRDefault="00621ED6" w:rsidP="00621ED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Simptominė prostatos </w:t>
      </w: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hiperplazija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 xml:space="preserve"> arba dėl kitokios priežasties buvęs šlapimo susilaikymas.</w:t>
      </w:r>
    </w:p>
    <w:p w14:paraId="1790F33C" w14:textId="77777777" w:rsidR="00621ED6" w:rsidRPr="00621ED6" w:rsidRDefault="00621ED6" w:rsidP="00621ED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r w:rsidRPr="00621ED6">
        <w:rPr>
          <w:rFonts w:ascii="Times New Roman" w:eastAsia="Times New Roman" w:hAnsi="Times New Roman" w:cs="Times New Roman"/>
          <w:iCs/>
          <w:lang w:eastAsia="lt-LT"/>
        </w:rPr>
        <w:t>Bronchų astma.</w:t>
      </w:r>
    </w:p>
    <w:p w14:paraId="2ED011F9" w14:textId="77777777" w:rsidR="00621ED6" w:rsidRPr="00621ED6" w:rsidRDefault="00621ED6" w:rsidP="00621ED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iCs/>
          <w:lang w:eastAsia="lt-LT"/>
        </w:rPr>
        <w:t>Hipertiroidizmas</w:t>
      </w:r>
      <w:proofErr w:type="spellEnd"/>
      <w:r w:rsidRPr="00621ED6">
        <w:rPr>
          <w:rFonts w:ascii="Times New Roman" w:eastAsia="Times New Roman" w:hAnsi="Times New Roman" w:cs="Times New Roman"/>
          <w:iCs/>
          <w:lang w:eastAsia="lt-LT"/>
        </w:rPr>
        <w:t>.</w:t>
      </w:r>
    </w:p>
    <w:p w14:paraId="7F4E5ABD" w14:textId="77777777" w:rsidR="00621ED6" w:rsidRPr="00621ED6" w:rsidRDefault="00621ED6" w:rsidP="00621ED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iCs/>
          <w:lang w:eastAsia="lt-LT"/>
        </w:rPr>
      </w:pPr>
      <w:r w:rsidRPr="00621ED6">
        <w:rPr>
          <w:rFonts w:ascii="Times New Roman" w:eastAsia="Times New Roman" w:hAnsi="Times New Roman" w:cs="Times New Roman"/>
          <w:iCs/>
          <w:lang w:eastAsia="lt-LT"/>
        </w:rPr>
        <w:t>Širdies ir kraujagyslių sistemos ligos bei arterinė hipertenzija.</w:t>
      </w:r>
    </w:p>
    <w:p w14:paraId="7BFC0A5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14:paraId="0F253A8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 xml:space="preserve">Šio vaistinio preparato negalima vartoti pacientams, kuriems nustatytas retas paveldimas sutrikimas –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galaktozės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netoleravimas, </w:t>
      </w:r>
      <w:proofErr w:type="spellStart"/>
      <w:r w:rsidRPr="00621ED6">
        <w:rPr>
          <w:rFonts w:ascii="Times New Roman" w:eastAsia="Times New Roman" w:hAnsi="Times New Roman" w:cs="Times New Roman"/>
          <w:i/>
          <w:lang w:eastAsia="lt-LT"/>
        </w:rPr>
        <w:t>Lapp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laktazės stygius arba gliukozės ir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galaktozės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malabsorbcija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>.</w:t>
      </w:r>
    </w:p>
    <w:p w14:paraId="2242B97D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4D2BA96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0" w:name="_Toc129243106"/>
      <w:bookmarkStart w:id="21" w:name="_Toc129243231"/>
      <w:r w:rsidRPr="00621ED6">
        <w:rPr>
          <w:rFonts w:ascii="Times New Roman" w:eastAsia="Times New Roman" w:hAnsi="Times New Roman" w:cs="Times New Roman"/>
          <w:b/>
          <w:kern w:val="28"/>
        </w:rPr>
        <w:t>4.5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Sąveika su kitais vaistiniais preparatais ir kitokia sąveika</w:t>
      </w:r>
      <w:bookmarkEnd w:id="20"/>
      <w:bookmarkEnd w:id="21"/>
    </w:p>
    <w:p w14:paraId="534D05F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EA260D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Jeigu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vartojama su centrinę nervų sistemą slopinančiais preparatais, pvz., barbitūratais,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tricikliais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antidepresantais, preparatais nuo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parkinsonizmo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>, gali stiprėti centrinės nervų sistemos slopinimas, todėl tokių derinių reikia vartoti atsargiai.</w:t>
      </w:r>
    </w:p>
    <w:p w14:paraId="4DC2945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Monoaminooksidazės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(MAO) inhibitoriai gali ilginti ir stiprinti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anticholinerginį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antihistamininių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preparatų, įskaitant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klemastiną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>, poveikį.</w:t>
      </w:r>
    </w:p>
    <w:p w14:paraId="3CC1C2B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Klemastinas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stiprina etilo alkoholio poveikį centrinei nervų sistemai.</w:t>
      </w:r>
    </w:p>
    <w:p w14:paraId="7057E302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it-IT"/>
        </w:rPr>
      </w:pPr>
    </w:p>
    <w:p w14:paraId="76ACBF94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2" w:name="_Toc129243107"/>
      <w:bookmarkStart w:id="23" w:name="_Toc129243232"/>
      <w:r w:rsidRPr="00621ED6">
        <w:rPr>
          <w:rFonts w:ascii="Times New Roman" w:eastAsia="Times New Roman" w:hAnsi="Times New Roman" w:cs="Times New Roman"/>
          <w:b/>
          <w:kern w:val="28"/>
        </w:rPr>
        <w:t>4.6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</w:r>
      <w:r w:rsidRPr="00621ED6">
        <w:rPr>
          <w:rFonts w:ascii="Times New Roman" w:eastAsia="Times New Roman" w:hAnsi="Times New Roman" w:cs="Times New Roman"/>
          <w:b/>
          <w:noProof/>
          <w:kern w:val="28"/>
        </w:rPr>
        <w:t xml:space="preserve">Vaisingumas, </w:t>
      </w:r>
      <w:r w:rsidRPr="00621ED6">
        <w:rPr>
          <w:rFonts w:ascii="Times New Roman" w:eastAsia="Times New Roman" w:hAnsi="Times New Roman" w:cs="Times New Roman"/>
          <w:b/>
          <w:bCs/>
          <w:kern w:val="28"/>
        </w:rPr>
        <w:t>nėštumo ir žindymo laikotarpis</w:t>
      </w:r>
      <w:bookmarkEnd w:id="22"/>
      <w:bookmarkEnd w:id="23"/>
    </w:p>
    <w:p w14:paraId="5C3E9AB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C1FB07" w14:textId="77777777" w:rsidR="00621ED6" w:rsidRPr="00347851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347851">
        <w:rPr>
          <w:rFonts w:ascii="Times New Roman" w:eastAsia="Times New Roman" w:hAnsi="Times New Roman" w:cs="Times New Roman"/>
          <w:noProof/>
          <w:u w:val="single"/>
        </w:rPr>
        <w:t>Nėštumas</w:t>
      </w:r>
    </w:p>
    <w:p w14:paraId="74C81D3F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Nėštumo laikotarpiu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galima vartoti tik būtinu atveju.</w:t>
      </w:r>
    </w:p>
    <w:p w14:paraId="3C16F4B2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7B61F6A" w14:textId="77777777" w:rsidR="00621ED6" w:rsidRPr="00347851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347851">
        <w:rPr>
          <w:rFonts w:ascii="Times New Roman" w:eastAsia="Times New Roman" w:hAnsi="Times New Roman" w:cs="Times New Roman"/>
          <w:noProof/>
          <w:u w:val="single"/>
        </w:rPr>
        <w:t>Žindymas</w:t>
      </w:r>
    </w:p>
    <w:p w14:paraId="00DFFBAE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Šiek tiek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patenka į motinos pieną.</w:t>
      </w:r>
    </w:p>
    <w:p w14:paraId="2BC6F158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Kadangi gali pasireikšti nepageidaujamas poveikis krūtimi maitinamam kūdikiui, reikia apsvarstyti gydymo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klemastinu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svarbą motinai ir spręsti, ar nutraukti žindymą, ar preparato vartojimą.</w:t>
      </w:r>
    </w:p>
    <w:p w14:paraId="0A257A1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CA71E7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4" w:name="_Toc129243108"/>
      <w:bookmarkStart w:id="25" w:name="_Toc129243233"/>
      <w:r w:rsidRPr="00621ED6">
        <w:rPr>
          <w:rFonts w:ascii="Times New Roman" w:eastAsia="Times New Roman" w:hAnsi="Times New Roman" w:cs="Times New Roman"/>
          <w:b/>
          <w:kern w:val="28"/>
        </w:rPr>
        <w:t>4.7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Poveikis gebėjimui vairuoti ir valdyti mechanizmus</w:t>
      </w:r>
      <w:bookmarkEnd w:id="24"/>
      <w:bookmarkEnd w:id="25"/>
    </w:p>
    <w:p w14:paraId="2380986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64662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21ED6">
        <w:rPr>
          <w:rFonts w:ascii="Times New Roman" w:eastAsia="Times New Roman" w:hAnsi="Times New Roman" w:cs="Times New Roman"/>
        </w:rPr>
        <w:t>Klemastinas</w:t>
      </w:r>
      <w:proofErr w:type="spellEnd"/>
      <w:r w:rsidRPr="00621ED6">
        <w:rPr>
          <w:rFonts w:ascii="Times New Roman" w:eastAsia="Times New Roman" w:hAnsi="Times New Roman" w:cs="Times New Roman"/>
        </w:rPr>
        <w:t xml:space="preserve"> gali sukelti tam tikrą nepageidaujamą poveikį (</w:t>
      </w:r>
      <w:proofErr w:type="spellStart"/>
      <w:r w:rsidRPr="00621ED6">
        <w:rPr>
          <w:rFonts w:ascii="Times New Roman" w:eastAsia="Times New Roman" w:hAnsi="Times New Roman" w:cs="Times New Roman"/>
        </w:rPr>
        <w:t>somnolenciją</w:t>
      </w:r>
      <w:proofErr w:type="spellEnd"/>
      <w:r w:rsidRPr="00621ED6">
        <w:rPr>
          <w:rFonts w:ascii="Times New Roman" w:eastAsia="Times New Roman" w:hAnsi="Times New Roman" w:cs="Times New Roman"/>
        </w:rPr>
        <w:t>, nuovargį, galvos svaigimą), todėl vairuoti ir valdyti mechanizmų negalima.</w:t>
      </w:r>
    </w:p>
    <w:p w14:paraId="01B0279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EA6BAB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6" w:name="_Toc129243109"/>
      <w:bookmarkStart w:id="27" w:name="_Toc129243234"/>
      <w:r w:rsidRPr="00621ED6">
        <w:rPr>
          <w:rFonts w:ascii="Times New Roman" w:eastAsia="Times New Roman" w:hAnsi="Times New Roman" w:cs="Times New Roman"/>
          <w:b/>
          <w:kern w:val="28"/>
        </w:rPr>
        <w:t>4.8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Nepageidaujamas poveikis</w:t>
      </w:r>
      <w:bookmarkEnd w:id="26"/>
      <w:bookmarkEnd w:id="27"/>
    </w:p>
    <w:p w14:paraId="05316D5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3C9ADD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Nepageidaujamo poveikio dažnis apibūdinamas taip: labai dažnas (≥ 1/10), dažnas (nuo ≥ 1/100 iki &lt; 1/10), nedažnas (nuo ≥ 1/1 000 iki &lt; 1/100), retas (nuo ≥ 1/10 000 iki &lt; 1/1000), labai retas (&lt; 1/10 000) ir nežinomas (negali būti apskaičiuotas pagal turimus duomenis).</w:t>
      </w:r>
    </w:p>
    <w:p w14:paraId="340DFE95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17EC5BFE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Nervų sistemos sutrikimai</w:t>
      </w:r>
    </w:p>
    <w:p w14:paraId="6191EC26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Dažni: nuovargis,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somnolencija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(ypač vaikams ir vyresniems kaip 60 metų pacientams)</w:t>
      </w:r>
    </w:p>
    <w:p w14:paraId="361D5595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Nedažni: galvos sukimasis</w:t>
      </w:r>
    </w:p>
    <w:p w14:paraId="1E68FE90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Reti: galvos skausmas</w:t>
      </w:r>
    </w:p>
    <w:p w14:paraId="3CFA8E17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Dažnis nežinomas: tremoras, nemiga, traukuliai, matomo vaizdo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neryškumas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diplopija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>, spengimas ausyse</w:t>
      </w:r>
    </w:p>
    <w:p w14:paraId="7329CF89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60BAA0A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Psichikos</w:t>
      </w:r>
      <w:r w:rsidRPr="00621ED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21ED6">
        <w:rPr>
          <w:rFonts w:ascii="Times New Roman" w:eastAsia="Times New Roman" w:hAnsi="Times New Roman" w:cs="Times New Roman"/>
          <w:i/>
          <w:lang w:eastAsia="pl-PL"/>
        </w:rPr>
        <w:t>sutrikimai</w:t>
      </w:r>
    </w:p>
    <w:p w14:paraId="2887116F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Reti: labai stiprus susijaudinimas (ypač vaikams)</w:t>
      </w:r>
    </w:p>
    <w:p w14:paraId="60B493F5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A9D0688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Virškinimo trakto sutrikimai</w:t>
      </w:r>
    </w:p>
    <w:p w14:paraId="451051CB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Reti: burnos gleivinės džiūvimas, pykinimas</w:t>
      </w:r>
    </w:p>
    <w:p w14:paraId="1E1EB00A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Labai reti: vidurių užkietėjimas</w:t>
      </w:r>
    </w:p>
    <w:p w14:paraId="1A543A90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Dažnis nežinomas: rėmuo, vėmimas, pilvo skausmas, viduriavimas</w:t>
      </w:r>
    </w:p>
    <w:p w14:paraId="2C57725E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1CB41A3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Kvėpavimo sistemos, krūtinės ląstos ir tarpuplaučio sutrikimai</w:t>
      </w:r>
    </w:p>
    <w:p w14:paraId="5DA1DA9D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Dažnis nežinomas: bronchų sekreto tirštumo padidėjimas, nosies užgulimo pojūtis</w:t>
      </w:r>
    </w:p>
    <w:p w14:paraId="254C8F0E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518D3A5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Širdies sutrikimai</w:t>
      </w:r>
    </w:p>
    <w:p w14:paraId="247C2654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Labai reti: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palpitacija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>, tachikardija</w:t>
      </w:r>
    </w:p>
    <w:p w14:paraId="49D71FA2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Dažnis nežinomas: arterinė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hipotenzija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(ypač vyresniems kaip 60 metų vaikams),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ekstrasistolija</w:t>
      </w:r>
      <w:proofErr w:type="spellEnd"/>
    </w:p>
    <w:p w14:paraId="5CE56FC1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8FD1A26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Kraujo ir limfinės sistemos sutrikimai</w:t>
      </w:r>
    </w:p>
    <w:p w14:paraId="50E1183E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Dažnis nežinomas: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trombocitopenija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agranulocitozė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>, hemolizinė anemija</w:t>
      </w:r>
    </w:p>
    <w:p w14:paraId="666BE6B3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47E5B9C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Inkstų ir šlapimo takų sutrikimai</w:t>
      </w:r>
    </w:p>
    <w:p w14:paraId="0E8D4FCF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Dažnis nežinomas: šlapinimosi pasunkėjimas, šlapimo susilaikymas</w:t>
      </w:r>
    </w:p>
    <w:p w14:paraId="5E3B6D66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E0BA8C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Odos ir poodinio audinio sutrikimai</w:t>
      </w:r>
    </w:p>
    <w:p w14:paraId="50615431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Reti: išbėrimas</w:t>
      </w:r>
    </w:p>
    <w:p w14:paraId="40E7B2A5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3BD2B6D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21ED6">
        <w:rPr>
          <w:rFonts w:ascii="Times New Roman" w:eastAsia="Times New Roman" w:hAnsi="Times New Roman" w:cs="Times New Roman"/>
          <w:i/>
          <w:lang w:eastAsia="pl-PL"/>
        </w:rPr>
        <w:t>Bendrieji sutrikimai ir vartojimo vietos pažeidimai</w:t>
      </w:r>
    </w:p>
    <w:p w14:paraId="5B37B303" w14:textId="77777777" w:rsidR="00621ED6" w:rsidRPr="00621ED6" w:rsidRDefault="00621ED6" w:rsidP="00621ED6">
      <w:pPr>
        <w:numPr>
          <w:ilvl w:val="12"/>
          <w:numId w:val="0"/>
        </w:numPr>
        <w:tabs>
          <w:tab w:val="left" w:pos="1985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Reti: silpnumas</w:t>
      </w:r>
    </w:p>
    <w:p w14:paraId="02DB5FB2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4F2EED4" w14:textId="77777777" w:rsidR="00621ED6" w:rsidRPr="00621ED6" w:rsidRDefault="00621ED6" w:rsidP="00621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621ED6">
        <w:rPr>
          <w:rFonts w:ascii="Times New Roman" w:eastAsia="Times New Roman" w:hAnsi="Times New Roman" w:cs="Times New Roman"/>
          <w:noProof/>
          <w:u w:val="single"/>
        </w:rPr>
        <w:t>Pranešimas apie įtariamas nepageidaujamas reakcijas</w:t>
      </w:r>
    </w:p>
    <w:p w14:paraId="7EABD537" w14:textId="77777777" w:rsidR="00C42D2C" w:rsidRPr="00554EAD" w:rsidRDefault="00C42D2C" w:rsidP="00554EA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snapToGrid w:val="0"/>
          <w:szCs w:val="24"/>
        </w:rPr>
      </w:pPr>
      <w:bookmarkStart w:id="28" w:name="_Toc129243110"/>
      <w:bookmarkStart w:id="29" w:name="_Toc129243235"/>
      <w:r w:rsidRPr="00554EAD">
        <w:rPr>
          <w:rFonts w:ascii="Times New Roman" w:hAnsi="Times New Roman" w:cs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554EAD">
        <w:rPr>
          <w:rFonts w:ascii="Times New Roman" w:hAnsi="Times New Roman" w:cs="Times New Roman"/>
          <w:snapToGrid w:val="0"/>
          <w:szCs w:val="24"/>
        </w:rPr>
        <w:t xml:space="preserve"> </w:t>
      </w:r>
      <w:r w:rsidRPr="00554EAD">
        <w:rPr>
          <w:rFonts w:ascii="Times New Roman" w:hAnsi="Times New Roman" w:cs="Times New Roman"/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0" w:history="1">
        <w:r w:rsidRPr="00554EAD">
          <w:rPr>
            <w:rFonts w:ascii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Pr="00554EAD">
        <w:rPr>
          <w:rFonts w:ascii="Times New Roman" w:hAnsi="Times New Roman" w:cs="Times New Roman"/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Pr="00554EAD">
          <w:rPr>
            <w:rFonts w:ascii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Pr="00554EAD">
        <w:rPr>
          <w:rFonts w:ascii="Times New Roman" w:hAnsi="Times New Roman" w:cs="Times New Roman"/>
          <w:noProof/>
          <w:snapToGrid w:val="0"/>
          <w:szCs w:val="24"/>
        </w:rPr>
        <w:t>, ir atsiųsti elektroniniu paštu (adresu NepageidaujamaR@vvkt.lt).</w:t>
      </w:r>
    </w:p>
    <w:p w14:paraId="0CFF233C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</w:p>
    <w:p w14:paraId="32F77516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621ED6">
        <w:rPr>
          <w:rFonts w:ascii="Times New Roman" w:eastAsia="Times New Roman" w:hAnsi="Times New Roman" w:cs="Times New Roman"/>
          <w:b/>
          <w:kern w:val="28"/>
        </w:rPr>
        <w:t>4.9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Perdozavimas</w:t>
      </w:r>
      <w:bookmarkEnd w:id="28"/>
      <w:bookmarkEnd w:id="29"/>
    </w:p>
    <w:p w14:paraId="5A53A0F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53D523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Tipiniai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antihistamininių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preparatų perdozavimo simptomai gali būti susiję ir su centrinės nervų sistemos slopinimu, ir su sujaudinimu.</w:t>
      </w:r>
    </w:p>
    <w:p w14:paraId="0C2487A5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Vaikams gali pasireikšti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ažitacija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, haliucinacijos,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ataksija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, motorinės koordinacijos sutrikimas, raumenų tremoras,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atetozė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, hipertermija, cianozė, traukuliai,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hiperrefleksija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>, pereinanti į slopinimą, bei širdies veiklos nutrūkimas.</w:t>
      </w:r>
    </w:p>
    <w:p w14:paraId="707475F1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Prieš traukulius gali pasireikšti lengva depresija.</w:t>
      </w:r>
    </w:p>
    <w:p w14:paraId="3EDD96D0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Gali atsirasti burnos sausmė,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midriazė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>, veido paraudimas, karščiavimas.</w:t>
      </w:r>
    </w:p>
    <w:p w14:paraId="55EF7191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Suaugusiems žmonėms dažniau būna centrinės nervų sistemos slopinimas, pasireiškiantis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somnolencija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ar net koma.</w:t>
      </w:r>
    </w:p>
    <w:p w14:paraId="5DE4B6DE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Pasireikšti koma bei nutrūkti širdies veikla gali ir suaugusiems žmonėms, ir vaikams.</w:t>
      </w:r>
    </w:p>
    <w:p w14:paraId="2A4851C5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Jei po preparato išgėrimo nepraėjo valandos, gali būti naudinga išplauti skrandį. Jei perdozuota anksčiau kaip prieš valandą, būtinas simptominis gydymas.</w:t>
      </w:r>
    </w:p>
    <w:p w14:paraId="3375B45B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Pacientus, kurių sąmonė sutrikusi, įskaitant esančius komoje, būtina gydyti intensyviai.</w:t>
      </w:r>
    </w:p>
    <w:p w14:paraId="4594CCF7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Jeigu kvėpavimo sutrikęs, būtina užtikrinti jo funkciją.</w:t>
      </w:r>
    </w:p>
    <w:p w14:paraId="78880BA0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Arterinė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hipotenzija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gali būti ankstyvas širdies veiklos nutrūkimo simptomas, todėl būtina nedelsiant pradėti gydymą. Kad sunormalėtų kraujo spaudimas, be įprastų priemonių, gali tekti į veną švirkšti kraujagysles sutraukiančių preparatų.</w:t>
      </w:r>
    </w:p>
    <w:p w14:paraId="1632E88C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Centrinę nervų sistemą stimuliuojančių preparatų vartoti nerekomenduojama.</w:t>
      </w:r>
    </w:p>
    <w:p w14:paraId="3A0FFA3B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lastRenderedPageBreak/>
        <w:t xml:space="preserve">Pasireiškus traukuliams, būtina švirkšti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diazepamo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ar trumpai veikiančių barbitūratų. Jei vienkartinė dozė nepadeda, ją galima kartoti.</w:t>
      </w:r>
    </w:p>
    <w:p w14:paraId="11FF8C31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Eliminaciją greitinantys metodai (hemodializė,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hemoperfuzija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>) neveiksmingi.</w:t>
      </w:r>
    </w:p>
    <w:p w14:paraId="13B1F6B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5285D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E4C419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30" w:name="_Toc129243111"/>
      <w:bookmarkStart w:id="31" w:name="_Toc129243236"/>
      <w:r w:rsidRPr="00621ED6">
        <w:rPr>
          <w:rFonts w:ascii="Times New Roman" w:eastAsia="Times New Roman" w:hAnsi="Times New Roman" w:cs="Times New Roman"/>
          <w:b/>
        </w:rPr>
        <w:t>5.</w:t>
      </w:r>
      <w:r w:rsidRPr="00621ED6">
        <w:rPr>
          <w:rFonts w:ascii="Times New Roman" w:eastAsia="Times New Roman" w:hAnsi="Times New Roman" w:cs="Times New Roman"/>
          <w:b/>
        </w:rPr>
        <w:tab/>
        <w:t>FARMAKOLOGINĖS SAVYBĖS</w:t>
      </w:r>
      <w:bookmarkEnd w:id="30"/>
      <w:bookmarkEnd w:id="31"/>
    </w:p>
    <w:p w14:paraId="5043C1C2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6CFEAD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2" w:name="_Toc129243112"/>
      <w:bookmarkStart w:id="33" w:name="_Toc129243237"/>
      <w:r w:rsidRPr="00621ED6">
        <w:rPr>
          <w:rFonts w:ascii="Times New Roman" w:eastAsia="Times New Roman" w:hAnsi="Times New Roman" w:cs="Times New Roman"/>
          <w:b/>
          <w:kern w:val="28"/>
        </w:rPr>
        <w:t>5.1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</w:r>
      <w:proofErr w:type="spellStart"/>
      <w:r w:rsidRPr="00621ED6">
        <w:rPr>
          <w:rFonts w:ascii="Times New Roman" w:eastAsia="Times New Roman" w:hAnsi="Times New Roman" w:cs="Times New Roman"/>
          <w:b/>
          <w:kern w:val="28"/>
        </w:rPr>
        <w:t>Farmakodinaminės</w:t>
      </w:r>
      <w:proofErr w:type="spellEnd"/>
      <w:r w:rsidRPr="00621ED6">
        <w:rPr>
          <w:rFonts w:ascii="Times New Roman" w:eastAsia="Times New Roman" w:hAnsi="Times New Roman" w:cs="Times New Roman"/>
          <w:b/>
          <w:kern w:val="28"/>
        </w:rPr>
        <w:t xml:space="preserve"> savybės</w:t>
      </w:r>
      <w:bookmarkEnd w:id="32"/>
      <w:bookmarkEnd w:id="33"/>
    </w:p>
    <w:p w14:paraId="3A730C7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B1EDF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Farmakoterapinė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grupė - sistemiškai veikiantys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antihistamininiai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vaistai, ATC kodas - R06AA04</w:t>
      </w:r>
    </w:p>
    <w:p w14:paraId="47043564" w14:textId="77777777" w:rsidR="00621ED6" w:rsidRPr="00621ED6" w:rsidRDefault="00621ED6" w:rsidP="00621ED6">
      <w:pPr>
        <w:numPr>
          <w:ilvl w:val="12"/>
          <w:numId w:val="0"/>
        </w:num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lang w:eastAsia="pl-PL"/>
        </w:rPr>
      </w:pPr>
    </w:p>
    <w:p w14:paraId="07810A6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Klemastinas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yra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antihistamininis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preparatas, H</w:t>
      </w:r>
      <w:r w:rsidRPr="00621ED6">
        <w:rPr>
          <w:rFonts w:ascii="Times New Roman" w:eastAsia="Times New Roman" w:hAnsi="Times New Roman" w:cs="Times New Roman"/>
          <w:vertAlign w:val="subscript"/>
          <w:lang w:eastAsia="pl-PL"/>
        </w:rPr>
        <w:t>1</w:t>
      </w:r>
      <w:r w:rsidRPr="00621ED6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histamino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receptorių antagonistas. Jis slopina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histamino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poveikį virškinimo trakto bei kvėpavimo takų lygiesiems raumenims.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Klemastrinas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lengvina alergijos simptomus, ypač tuo atveju, jei yra alerginių odos sutrikimų, pvz., edema, niežėjimas, dilgėlinė, bei jei yra alerginis rinitas.</w:t>
      </w:r>
    </w:p>
    <w:p w14:paraId="7C79F44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9D2B38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4" w:name="_Toc129243113"/>
      <w:bookmarkStart w:id="35" w:name="_Toc129243238"/>
      <w:r w:rsidRPr="00621ED6">
        <w:rPr>
          <w:rFonts w:ascii="Times New Roman" w:eastAsia="Times New Roman" w:hAnsi="Times New Roman" w:cs="Times New Roman"/>
          <w:b/>
          <w:kern w:val="28"/>
        </w:rPr>
        <w:t>5.2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</w:r>
      <w:proofErr w:type="spellStart"/>
      <w:r w:rsidRPr="00621ED6">
        <w:rPr>
          <w:rFonts w:ascii="Times New Roman" w:eastAsia="Times New Roman" w:hAnsi="Times New Roman" w:cs="Times New Roman"/>
          <w:b/>
          <w:kern w:val="28"/>
        </w:rPr>
        <w:t>Farmakokinetinės</w:t>
      </w:r>
      <w:proofErr w:type="spellEnd"/>
      <w:r w:rsidRPr="00621ED6">
        <w:rPr>
          <w:rFonts w:ascii="Times New Roman" w:eastAsia="Times New Roman" w:hAnsi="Times New Roman" w:cs="Times New Roman"/>
          <w:b/>
          <w:kern w:val="28"/>
        </w:rPr>
        <w:t xml:space="preserve"> savybės</w:t>
      </w:r>
      <w:bookmarkEnd w:id="34"/>
      <w:bookmarkEnd w:id="35"/>
    </w:p>
    <w:p w14:paraId="4190050B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D1E6105" w14:textId="77777777" w:rsidR="00621ED6" w:rsidRPr="00347851" w:rsidRDefault="00621ED6" w:rsidP="00621ED6">
      <w:pPr>
        <w:widowControl w:val="0"/>
        <w:spacing w:after="0" w:line="240" w:lineRule="auto"/>
        <w:ind w:right="276"/>
        <w:rPr>
          <w:rFonts w:ascii="Times New Roman" w:eastAsia="Times New Roman" w:hAnsi="Times New Roman" w:cs="Times New Roman"/>
          <w:i/>
        </w:rPr>
      </w:pPr>
      <w:r w:rsidRPr="00347851">
        <w:rPr>
          <w:rFonts w:ascii="Times New Roman" w:eastAsia="Times New Roman" w:hAnsi="Times New Roman" w:cs="Times New Roman"/>
          <w:i/>
        </w:rPr>
        <w:t>Absorbcija</w:t>
      </w:r>
    </w:p>
    <w:p w14:paraId="217CD77B" w14:textId="77777777" w:rsidR="00621ED6" w:rsidRPr="00621ED6" w:rsidRDefault="00621ED6" w:rsidP="00621ED6">
      <w:pPr>
        <w:widowControl w:val="0"/>
        <w:spacing w:after="0" w:line="240" w:lineRule="auto"/>
        <w:ind w:right="276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 xml:space="preserve">Iš virškinimo trakto </w:t>
      </w:r>
      <w:proofErr w:type="spellStart"/>
      <w:r w:rsidRPr="00621ED6">
        <w:rPr>
          <w:rFonts w:ascii="Times New Roman" w:eastAsia="Times New Roman" w:hAnsi="Times New Roman" w:cs="Times New Roman"/>
        </w:rPr>
        <w:t>klemastinas</w:t>
      </w:r>
      <w:proofErr w:type="spellEnd"/>
      <w:r w:rsidRPr="00621ED6">
        <w:rPr>
          <w:rFonts w:ascii="Times New Roman" w:eastAsia="Times New Roman" w:hAnsi="Times New Roman" w:cs="Times New Roman"/>
        </w:rPr>
        <w:t xml:space="preserve"> absorbuojamas greitai ir beveik visas.</w:t>
      </w:r>
    </w:p>
    <w:p w14:paraId="4D635B4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Poveikis prasideda maždaug po 2 valandų, stipriausias būna po 5 </w:t>
      </w:r>
      <w:r w:rsidRPr="00621ED6">
        <w:rPr>
          <w:rFonts w:ascii="Times New Roman" w:eastAsia="Times New Roman" w:hAnsi="Times New Roman" w:cs="Times New Roman"/>
          <w:lang w:eastAsia="lt-LT"/>
        </w:rPr>
        <w:noBreakHyphen/>
        <w:t> 7 valandų. Jis trunka apie 12 valandų (kai kada - net 24 valandas).</w:t>
      </w:r>
    </w:p>
    <w:p w14:paraId="77B1AB9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Vaistinio preparato išgėrus, didžiausia koncentracija serume atsiranda po 2 - 4 valandų.</w:t>
      </w:r>
    </w:p>
    <w:p w14:paraId="76101F1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8666FC" w14:textId="77777777" w:rsidR="00621ED6" w:rsidRPr="00347851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proofErr w:type="spellStart"/>
      <w:r w:rsidRPr="00347851">
        <w:rPr>
          <w:rFonts w:ascii="Times New Roman" w:eastAsia="Times New Roman" w:hAnsi="Times New Roman" w:cs="Times New Roman"/>
          <w:i/>
          <w:lang w:eastAsia="lt-LT"/>
        </w:rPr>
        <w:t>Biotransformacija</w:t>
      </w:r>
      <w:proofErr w:type="spellEnd"/>
    </w:p>
    <w:p w14:paraId="3629CE7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Klemastinas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metabolizuojamas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kepenyse vykstant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demetilinimui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, po to -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konjugacijai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su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gliukurono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rūgštimi. </w:t>
      </w:r>
    </w:p>
    <w:p w14:paraId="7CE20A1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AAC970" w14:textId="77777777" w:rsidR="00621ED6" w:rsidRPr="00347851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347851">
        <w:rPr>
          <w:rFonts w:ascii="Times New Roman" w:eastAsia="Times New Roman" w:hAnsi="Times New Roman" w:cs="Times New Roman"/>
          <w:i/>
          <w:lang w:eastAsia="lt-LT"/>
        </w:rPr>
        <w:t>Eliminacija</w:t>
      </w:r>
    </w:p>
    <w:p w14:paraId="60FE8B8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Daugiausia jis šalinamas su šlapimu metabolitų pavidalu, šiek tiek - nepakitusia forma. Nedidelis preparato kiekis patenka į motinos pieną.</w:t>
      </w:r>
    </w:p>
    <w:p w14:paraId="203AA81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4F0DC4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6" w:name="_Toc129243114"/>
      <w:bookmarkStart w:id="37" w:name="_Toc129243239"/>
      <w:r w:rsidRPr="00621ED6">
        <w:rPr>
          <w:rFonts w:ascii="Times New Roman" w:eastAsia="Times New Roman" w:hAnsi="Times New Roman" w:cs="Times New Roman"/>
          <w:b/>
          <w:kern w:val="28"/>
        </w:rPr>
        <w:t>5.3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</w:r>
      <w:proofErr w:type="spellStart"/>
      <w:r w:rsidRPr="00621ED6">
        <w:rPr>
          <w:rFonts w:ascii="Times New Roman" w:eastAsia="Times New Roman" w:hAnsi="Times New Roman" w:cs="Times New Roman"/>
          <w:b/>
          <w:kern w:val="28"/>
        </w:rPr>
        <w:t>Ikiklinikinių</w:t>
      </w:r>
      <w:proofErr w:type="spellEnd"/>
      <w:r w:rsidRPr="00621ED6">
        <w:rPr>
          <w:rFonts w:ascii="Times New Roman" w:eastAsia="Times New Roman" w:hAnsi="Times New Roman" w:cs="Times New Roman"/>
          <w:b/>
          <w:kern w:val="28"/>
        </w:rPr>
        <w:t xml:space="preserve"> saugumo tyrimų duomenys</w:t>
      </w:r>
      <w:bookmarkEnd w:id="36"/>
      <w:bookmarkEnd w:id="37"/>
    </w:p>
    <w:p w14:paraId="44CFCD6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07C0E8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>2 metus trukusių tyrimų metu žiurkės vartojo 84 mg/kg kūno svorio dozę (50 kartų didesnę už skiriamą žmonėms) bei pelės - 206 mg/kg kūno svorio dozę (1300 didesnę už skiriamą žmonėms). Kancerogeninio poveikio nepastebėta.</w:t>
      </w:r>
    </w:p>
    <w:p w14:paraId="0B8071FB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Mutageninio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poveikio tyrimų neatlikta.</w:t>
      </w:r>
    </w:p>
    <w:p w14:paraId="59A15AA9" w14:textId="77777777" w:rsidR="00621ED6" w:rsidRPr="00621ED6" w:rsidRDefault="00621ED6" w:rsidP="00621ED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21ED6">
        <w:rPr>
          <w:rFonts w:ascii="Times New Roman" w:eastAsia="Times New Roman" w:hAnsi="Times New Roman" w:cs="Times New Roman"/>
          <w:lang w:eastAsia="pl-PL"/>
        </w:rPr>
        <w:t xml:space="preserve">Tyrimų, kurių metu žiurkės vartojo </w:t>
      </w:r>
      <w:proofErr w:type="spellStart"/>
      <w:r w:rsidRPr="00621ED6">
        <w:rPr>
          <w:rFonts w:ascii="Times New Roman" w:eastAsia="Times New Roman" w:hAnsi="Times New Roman" w:cs="Times New Roman"/>
          <w:lang w:eastAsia="pl-PL"/>
        </w:rPr>
        <w:t>klemastino</w:t>
      </w:r>
      <w:proofErr w:type="spellEnd"/>
      <w:r w:rsidRPr="00621ED6">
        <w:rPr>
          <w:rFonts w:ascii="Times New Roman" w:eastAsia="Times New Roman" w:hAnsi="Times New Roman" w:cs="Times New Roman"/>
          <w:lang w:eastAsia="pl-PL"/>
        </w:rPr>
        <w:t xml:space="preserve"> dozę, 156 karto didesnę už skiriamą žmonėms, nepageidaujamo poveikio vaisingumui nepasireiškė.</w:t>
      </w:r>
    </w:p>
    <w:p w14:paraId="1E1FF33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C34FF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DE8FCA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38" w:name="_Toc129243115"/>
      <w:bookmarkStart w:id="39" w:name="_Toc129243240"/>
      <w:r w:rsidRPr="00621ED6">
        <w:rPr>
          <w:rFonts w:ascii="Times New Roman" w:eastAsia="Times New Roman" w:hAnsi="Times New Roman" w:cs="Times New Roman"/>
          <w:b/>
        </w:rPr>
        <w:t>6.</w:t>
      </w:r>
      <w:r w:rsidRPr="00621ED6">
        <w:rPr>
          <w:rFonts w:ascii="Times New Roman" w:eastAsia="Times New Roman" w:hAnsi="Times New Roman" w:cs="Times New Roman"/>
          <w:b/>
        </w:rPr>
        <w:tab/>
        <w:t>FARMACINĖ INFORMACIJA</w:t>
      </w:r>
      <w:bookmarkEnd w:id="38"/>
      <w:bookmarkEnd w:id="39"/>
    </w:p>
    <w:p w14:paraId="123F1DE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6B5235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0" w:name="_Toc129243116"/>
      <w:bookmarkStart w:id="41" w:name="_Toc129243241"/>
      <w:r w:rsidRPr="00621ED6">
        <w:rPr>
          <w:rFonts w:ascii="Times New Roman" w:eastAsia="Times New Roman" w:hAnsi="Times New Roman" w:cs="Times New Roman"/>
          <w:b/>
          <w:kern w:val="28"/>
        </w:rPr>
        <w:t>6.1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Pagalbinių medžiagų sąrašas</w:t>
      </w:r>
      <w:bookmarkEnd w:id="40"/>
      <w:bookmarkEnd w:id="41"/>
    </w:p>
    <w:p w14:paraId="223D779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20FE5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 xml:space="preserve">Laktozė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monohidratas</w:t>
      </w:r>
      <w:proofErr w:type="spellEnd"/>
    </w:p>
    <w:p w14:paraId="2BCA5BC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Ryžių krakmolas</w:t>
      </w:r>
    </w:p>
    <w:p w14:paraId="0D30752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Povidonas</w:t>
      </w:r>
      <w:proofErr w:type="spellEnd"/>
      <w:r w:rsidRPr="00621ED6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170C37E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 xml:space="preserve">Magnio </w:t>
      </w:r>
      <w:proofErr w:type="spellStart"/>
      <w:r w:rsidRPr="00621ED6">
        <w:rPr>
          <w:rFonts w:ascii="Times New Roman" w:eastAsia="Times New Roman" w:hAnsi="Times New Roman" w:cs="Times New Roman"/>
          <w:lang w:eastAsia="lt-LT"/>
        </w:rPr>
        <w:t>stearatas</w:t>
      </w:r>
      <w:proofErr w:type="spellEnd"/>
    </w:p>
    <w:p w14:paraId="4AC9A31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Talkas</w:t>
      </w:r>
    </w:p>
    <w:p w14:paraId="34825AB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DFACAD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2" w:name="_Toc129243117"/>
      <w:bookmarkStart w:id="43" w:name="_Toc129243242"/>
      <w:r w:rsidRPr="00621ED6">
        <w:rPr>
          <w:rFonts w:ascii="Times New Roman" w:eastAsia="Times New Roman" w:hAnsi="Times New Roman" w:cs="Times New Roman"/>
          <w:b/>
          <w:kern w:val="28"/>
        </w:rPr>
        <w:t>6.2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Nesuderinamumas</w:t>
      </w:r>
      <w:bookmarkEnd w:id="42"/>
      <w:bookmarkEnd w:id="43"/>
    </w:p>
    <w:p w14:paraId="2AF01C2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75AE1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Duomenys nebūtini.</w:t>
      </w:r>
    </w:p>
    <w:p w14:paraId="35A43D4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CF00D0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4" w:name="_Toc129243118"/>
      <w:bookmarkStart w:id="45" w:name="_Toc129243243"/>
      <w:r w:rsidRPr="00621ED6">
        <w:rPr>
          <w:rFonts w:ascii="Times New Roman" w:eastAsia="Times New Roman" w:hAnsi="Times New Roman" w:cs="Times New Roman"/>
          <w:b/>
          <w:kern w:val="28"/>
        </w:rPr>
        <w:t>6.3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Tinkamumo laikas</w:t>
      </w:r>
      <w:bookmarkEnd w:id="44"/>
      <w:bookmarkEnd w:id="45"/>
    </w:p>
    <w:p w14:paraId="385F24B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109C1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4 metai.</w:t>
      </w:r>
    </w:p>
    <w:p w14:paraId="59419BE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072D42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6" w:name="_Toc129243119"/>
      <w:bookmarkStart w:id="47" w:name="_Toc129243244"/>
      <w:r w:rsidRPr="00621ED6">
        <w:rPr>
          <w:rFonts w:ascii="Times New Roman" w:eastAsia="Times New Roman" w:hAnsi="Times New Roman" w:cs="Times New Roman"/>
          <w:b/>
          <w:kern w:val="28"/>
        </w:rPr>
        <w:t>6.4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Specialios laikymo sąlygos</w:t>
      </w:r>
      <w:bookmarkEnd w:id="46"/>
      <w:bookmarkEnd w:id="47"/>
    </w:p>
    <w:p w14:paraId="3F60213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E7AF9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Laikyti ne aukštesnėje kaip 25</w:t>
      </w:r>
      <w:r w:rsidRPr="00621ED6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621ED6">
        <w:rPr>
          <w:rFonts w:ascii="Times New Roman" w:eastAsia="Times New Roman" w:hAnsi="Times New Roman" w:cs="Times New Roman"/>
          <w:lang w:eastAsia="lt-LT"/>
        </w:rPr>
        <w:t>C temperatūroje.</w:t>
      </w:r>
    </w:p>
    <w:p w14:paraId="044942C7" w14:textId="5798937E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 xml:space="preserve">Lizdinę plokštelę laikyti išorinėje dėžutėje, kad </w:t>
      </w:r>
      <w:r w:rsidR="00C42D2C">
        <w:rPr>
          <w:rFonts w:ascii="Times New Roman" w:eastAsia="Times New Roman" w:hAnsi="Times New Roman" w:cs="Times New Roman"/>
          <w:lang w:eastAsia="lt-LT"/>
        </w:rPr>
        <w:t xml:space="preserve">vaistinis </w:t>
      </w:r>
      <w:r w:rsidRPr="00621ED6">
        <w:rPr>
          <w:rFonts w:ascii="Times New Roman" w:eastAsia="Times New Roman" w:hAnsi="Times New Roman" w:cs="Times New Roman"/>
          <w:lang w:eastAsia="lt-LT"/>
        </w:rPr>
        <w:t>preparatas būtų apsaugotas nuo šviesos bei drėgmės.</w:t>
      </w:r>
    </w:p>
    <w:p w14:paraId="099381D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E9F69D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8" w:name="_Toc129243120"/>
      <w:bookmarkStart w:id="49" w:name="_Toc129243245"/>
      <w:r w:rsidRPr="00621ED6">
        <w:rPr>
          <w:rFonts w:ascii="Times New Roman" w:eastAsia="Times New Roman" w:hAnsi="Times New Roman" w:cs="Times New Roman"/>
          <w:b/>
          <w:kern w:val="28"/>
        </w:rPr>
        <w:t>6.5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</w:r>
      <w:proofErr w:type="spellStart"/>
      <w:r w:rsidRPr="00621ED6">
        <w:rPr>
          <w:rFonts w:ascii="Times New Roman" w:eastAsia="Times New Roman" w:hAnsi="Times New Roman" w:cs="Times New Roman"/>
          <w:b/>
          <w:kern w:val="28"/>
        </w:rPr>
        <w:t>Talpyklės</w:t>
      </w:r>
      <w:proofErr w:type="spellEnd"/>
      <w:r w:rsidRPr="00621ED6">
        <w:rPr>
          <w:rFonts w:ascii="Times New Roman" w:eastAsia="Times New Roman" w:hAnsi="Times New Roman" w:cs="Times New Roman"/>
          <w:b/>
          <w:kern w:val="28"/>
        </w:rPr>
        <w:t xml:space="preserve"> pobūdis ir jos turinys</w:t>
      </w:r>
      <w:bookmarkEnd w:id="48"/>
      <w:bookmarkEnd w:id="49"/>
    </w:p>
    <w:p w14:paraId="7CA6E47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98683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Kartono dėžutė, kurioje yra 2 PVC/aliuminio lizdinės plokštelės (kiekvienoje plokštelėje - 15 tablečių, viso - 30 tablečių).</w:t>
      </w:r>
    </w:p>
    <w:p w14:paraId="56E24FC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1C8586" w14:textId="6C46CA4D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50" w:name="_Toc129243121"/>
      <w:bookmarkStart w:id="51" w:name="_Toc129243246"/>
      <w:r w:rsidRPr="00621ED6">
        <w:rPr>
          <w:rFonts w:ascii="Times New Roman" w:eastAsia="Times New Roman" w:hAnsi="Times New Roman" w:cs="Times New Roman"/>
          <w:b/>
          <w:kern w:val="28"/>
        </w:rPr>
        <w:t>6.6</w:t>
      </w:r>
      <w:r w:rsidRPr="00621ED6">
        <w:rPr>
          <w:rFonts w:ascii="Times New Roman" w:eastAsia="Times New Roman" w:hAnsi="Times New Roman" w:cs="Times New Roman"/>
          <w:b/>
          <w:kern w:val="28"/>
        </w:rPr>
        <w:tab/>
        <w:t>Specialūs reikalavimai atliekoms tvarkyti</w:t>
      </w:r>
      <w:bookmarkEnd w:id="50"/>
      <w:bookmarkEnd w:id="51"/>
    </w:p>
    <w:p w14:paraId="383B50E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9B84F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Specialių reikalavimų nėra.</w:t>
      </w:r>
    </w:p>
    <w:p w14:paraId="274993E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BD103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24DAE4" w14:textId="477456C2" w:rsidR="00AA2965" w:rsidRDefault="00621ED6" w:rsidP="00AA296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2" w:name="_Toc129243122"/>
      <w:bookmarkStart w:id="53" w:name="_Toc129243247"/>
      <w:r w:rsidRPr="00621ED6">
        <w:rPr>
          <w:rFonts w:ascii="Times New Roman" w:eastAsia="Times New Roman" w:hAnsi="Times New Roman" w:cs="Times New Roman"/>
          <w:b/>
        </w:rPr>
        <w:t>7.</w:t>
      </w:r>
      <w:r w:rsidRPr="00621ED6">
        <w:rPr>
          <w:rFonts w:ascii="Times New Roman" w:eastAsia="Times New Roman" w:hAnsi="Times New Roman" w:cs="Times New Roman"/>
          <w:b/>
        </w:rPr>
        <w:tab/>
      </w:r>
      <w:r w:rsidR="00AA2965" w:rsidRPr="00347851">
        <w:rPr>
          <w:rFonts w:ascii="Times New Roman" w:hAnsi="Times New Roman"/>
          <w:b/>
        </w:rPr>
        <w:t>REGISTRUOTOJAS</w:t>
      </w:r>
    </w:p>
    <w:bookmarkEnd w:id="52"/>
    <w:bookmarkEnd w:id="53"/>
    <w:p w14:paraId="541F7011" w14:textId="77777777" w:rsidR="00621ED6" w:rsidRPr="00621ED6" w:rsidRDefault="00621ED6" w:rsidP="00AA2965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</w:rPr>
      </w:pPr>
    </w:p>
    <w:p w14:paraId="12FB1D8E" w14:textId="77777777" w:rsidR="00E114B8" w:rsidRDefault="00E114B8" w:rsidP="00E114B8">
      <w:pPr>
        <w:pStyle w:val="prastasiniatinklio"/>
        <w:spacing w:before="0" w:beforeAutospacing="0" w:after="0" w:afterAutospacing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Zakłady Farmaceutyczne POLPHARMA S.A.</w:t>
      </w:r>
    </w:p>
    <w:p w14:paraId="46A99479" w14:textId="77777777" w:rsidR="00E114B8" w:rsidRDefault="00E114B8" w:rsidP="00E114B8">
      <w:pPr>
        <w:pStyle w:val="prastasiniatinklio"/>
        <w:spacing w:before="0" w:beforeAutospacing="0" w:after="0" w:afterAutospacing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ul. Pelplińska 19, 83-200 Starogard Gdański</w:t>
      </w:r>
    </w:p>
    <w:p w14:paraId="0D56100A" w14:textId="5D952AEA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Arial Unicode MS" w:hAnsi="Times New Roman" w:cs="Times New Roman"/>
          <w:noProof/>
        </w:rPr>
        <w:t>Lenkija</w:t>
      </w:r>
    </w:p>
    <w:p w14:paraId="39B208C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08910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B0198D" w14:textId="41968A73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4" w:name="_Toc129243123"/>
      <w:bookmarkStart w:id="55" w:name="_Toc129243248"/>
      <w:r w:rsidRPr="00621ED6">
        <w:rPr>
          <w:rFonts w:ascii="Times New Roman" w:eastAsia="Times New Roman" w:hAnsi="Times New Roman" w:cs="Times New Roman"/>
          <w:b/>
        </w:rPr>
        <w:t>8.</w:t>
      </w:r>
      <w:r w:rsidRPr="00621ED6">
        <w:rPr>
          <w:rFonts w:ascii="Times New Roman" w:eastAsia="Times New Roman" w:hAnsi="Times New Roman" w:cs="Times New Roman"/>
          <w:b/>
        </w:rPr>
        <w:tab/>
      </w:r>
      <w:r w:rsidR="00AA2965" w:rsidRPr="00347851">
        <w:rPr>
          <w:rFonts w:ascii="Times New Roman" w:hAnsi="Times New Roman"/>
          <w:b/>
        </w:rPr>
        <w:t xml:space="preserve">REGISTRACIJOS </w:t>
      </w:r>
      <w:r w:rsidR="00AA2965" w:rsidRPr="00347851">
        <w:rPr>
          <w:rFonts w:ascii="Times New Roman" w:hAnsi="Times New Roman"/>
          <w:b/>
          <w:noProof/>
        </w:rPr>
        <w:t>PAŽYMĖJIMO</w:t>
      </w:r>
      <w:r w:rsidR="00AA2965" w:rsidRPr="00347851">
        <w:rPr>
          <w:rFonts w:ascii="Times New Roman" w:hAnsi="Times New Roman"/>
          <w:b/>
        </w:rPr>
        <w:t xml:space="preserve"> NUMERIS (-IAI)</w:t>
      </w:r>
      <w:bookmarkEnd w:id="54"/>
      <w:bookmarkEnd w:id="55"/>
    </w:p>
    <w:p w14:paraId="63D0FAA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2BEC7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21ED6">
        <w:rPr>
          <w:rFonts w:ascii="Times New Roman" w:eastAsia="Times New Roman" w:hAnsi="Times New Roman" w:cs="Times New Roman"/>
          <w:lang w:eastAsia="lt-LT"/>
        </w:rPr>
        <w:t>LT/1/99/1012/001</w:t>
      </w:r>
    </w:p>
    <w:p w14:paraId="271BACB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BD71E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C8403A" w14:textId="77777777" w:rsidR="00AA2965" w:rsidRPr="00AA2965" w:rsidRDefault="00621ED6" w:rsidP="00AA2965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bookmarkStart w:id="56" w:name="_Toc129243124"/>
      <w:bookmarkStart w:id="57" w:name="_Toc129243249"/>
      <w:r w:rsidRPr="00347851">
        <w:rPr>
          <w:rFonts w:ascii="Times New Roman" w:hAnsi="Times New Roman"/>
          <w:lang w:val="lt-LT"/>
        </w:rPr>
        <w:t>9.</w:t>
      </w:r>
      <w:r w:rsidRPr="00347851">
        <w:rPr>
          <w:rFonts w:ascii="Times New Roman" w:hAnsi="Times New Roman"/>
          <w:lang w:val="lt-LT"/>
        </w:rPr>
        <w:tab/>
      </w:r>
      <w:r w:rsidR="00AA2965" w:rsidRPr="000A79DC">
        <w:rPr>
          <w:rFonts w:ascii="Times New Roman" w:hAnsi="Times New Roman"/>
          <w:sz w:val="22"/>
          <w:lang w:val="lt-LT"/>
        </w:rPr>
        <w:t>REGISTRAVIMO / PERREGISTRAVIMO DATA</w:t>
      </w:r>
    </w:p>
    <w:bookmarkEnd w:id="56"/>
    <w:bookmarkEnd w:id="57"/>
    <w:p w14:paraId="5F6ECD81" w14:textId="77777777" w:rsidR="00621ED6" w:rsidRPr="00621ED6" w:rsidRDefault="00621ED6" w:rsidP="00347851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</w:rPr>
      </w:pPr>
    </w:p>
    <w:p w14:paraId="38CEA89A" w14:textId="5E1E28E5" w:rsidR="00621ED6" w:rsidRPr="00621ED6" w:rsidRDefault="00AA2965" w:rsidP="00621ED6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347851">
        <w:rPr>
          <w:rFonts w:ascii="Times New Roman" w:hAnsi="Times New Roman" w:cs="Times New Roman"/>
          <w:noProof/>
          <w:szCs w:val="24"/>
        </w:rPr>
        <w:t>Registravimo data</w:t>
      </w:r>
      <w:r w:rsidR="00621ED6" w:rsidRPr="00621ED6">
        <w:rPr>
          <w:rFonts w:ascii="Times New Roman" w:eastAsia="Times New Roman" w:hAnsi="Times New Roman" w:cs="Times New Roman"/>
          <w:noProof/>
          <w:snapToGrid w:val="0"/>
        </w:rPr>
        <w:t xml:space="preserve"> 1999 m. kovo mėn.</w:t>
      </w:r>
      <w:r w:rsidR="00621ED6" w:rsidRPr="00621ED6">
        <w:rPr>
          <w:rFonts w:ascii="Times New Roman" w:eastAsia="Times New Roman" w:hAnsi="Times New Roman" w:cs="Times New Roman"/>
          <w:snapToGrid w:val="0"/>
        </w:rPr>
        <w:t xml:space="preserve"> </w:t>
      </w:r>
      <w:r w:rsidR="00621ED6" w:rsidRPr="00621ED6">
        <w:rPr>
          <w:rFonts w:ascii="Times New Roman" w:eastAsia="Times New Roman" w:hAnsi="Times New Roman" w:cs="Times New Roman"/>
          <w:noProof/>
          <w:snapToGrid w:val="0"/>
        </w:rPr>
        <w:t>05 d.</w:t>
      </w:r>
    </w:p>
    <w:p w14:paraId="6B26F482" w14:textId="4613D25A" w:rsidR="00621ED6" w:rsidRPr="00621ED6" w:rsidRDefault="00AA2965" w:rsidP="00621ED6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347851">
        <w:rPr>
          <w:rFonts w:ascii="Times New Roman" w:hAnsi="Times New Roman" w:cs="Times New Roman"/>
          <w:noProof/>
        </w:rPr>
        <w:t xml:space="preserve">Paskutinio </w:t>
      </w:r>
      <w:r w:rsidRPr="00347851">
        <w:rPr>
          <w:rFonts w:ascii="Times New Roman" w:hAnsi="Times New Roman" w:cs="Times New Roman"/>
          <w:noProof/>
          <w:szCs w:val="24"/>
        </w:rPr>
        <w:t>perregistravimo data</w:t>
      </w:r>
      <w:r w:rsidR="00621ED6" w:rsidRPr="00621ED6">
        <w:rPr>
          <w:rFonts w:ascii="Times New Roman" w:eastAsia="Times New Roman" w:hAnsi="Times New Roman" w:cs="Times New Roman"/>
          <w:noProof/>
          <w:snapToGrid w:val="0"/>
        </w:rPr>
        <w:t xml:space="preserve"> 2008 m. vasario mėn.</w:t>
      </w:r>
      <w:r w:rsidR="00621ED6" w:rsidRPr="00621ED6">
        <w:rPr>
          <w:rFonts w:ascii="Times New Roman" w:eastAsia="Times New Roman" w:hAnsi="Times New Roman" w:cs="Times New Roman"/>
          <w:snapToGrid w:val="0"/>
        </w:rPr>
        <w:t xml:space="preserve"> </w:t>
      </w:r>
      <w:r w:rsidR="00621ED6" w:rsidRPr="00621ED6">
        <w:rPr>
          <w:rFonts w:ascii="Times New Roman" w:eastAsia="Times New Roman" w:hAnsi="Times New Roman" w:cs="Times New Roman"/>
          <w:noProof/>
          <w:snapToGrid w:val="0"/>
        </w:rPr>
        <w:t>08 d.</w:t>
      </w:r>
    </w:p>
    <w:p w14:paraId="507F13E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2AE4A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919CF4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8" w:name="_Toc129243125"/>
      <w:bookmarkStart w:id="59" w:name="_Toc129243250"/>
      <w:r w:rsidRPr="00621ED6">
        <w:rPr>
          <w:rFonts w:ascii="Times New Roman" w:eastAsia="Times New Roman" w:hAnsi="Times New Roman" w:cs="Times New Roman"/>
          <w:b/>
        </w:rPr>
        <w:t>10.</w:t>
      </w:r>
      <w:r w:rsidRPr="00621ED6">
        <w:rPr>
          <w:rFonts w:ascii="Times New Roman" w:eastAsia="Times New Roman" w:hAnsi="Times New Roman" w:cs="Times New Roman"/>
          <w:b/>
        </w:rPr>
        <w:tab/>
        <w:t>TEKSTO PERŽIŪROS DATA</w:t>
      </w:r>
      <w:bookmarkEnd w:id="58"/>
      <w:bookmarkEnd w:id="59"/>
    </w:p>
    <w:p w14:paraId="02016D9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06D99B" w14:textId="0BC9EBF8" w:rsidR="00F45A78" w:rsidRDefault="00C42D2C" w:rsidP="00621ED6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2024 m. kovo 1 d.</w:t>
      </w:r>
    </w:p>
    <w:p w14:paraId="7C371642" w14:textId="77777777" w:rsidR="00F62AD5" w:rsidRDefault="00F62AD5" w:rsidP="00621ED6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BD72530" w14:textId="6D6EA67B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621ED6">
        <w:rPr>
          <w:rFonts w:ascii="Times New Roman" w:eastAsia="Times New Roman" w:hAnsi="Times New Roman" w:cs="Times New Roman"/>
          <w:noProof/>
        </w:rPr>
        <w:t>Išsami informacija apie šį vaistinį preparatą pateikiama Valstybinės vaistų kontrolės tarnybos prie Lietuvos Respublikos  sveikatos apsaugos ministerijos tinklalapyje</w:t>
      </w:r>
      <w:r w:rsidRPr="00621ED6">
        <w:rPr>
          <w:rFonts w:ascii="Times New Roman" w:eastAsia="Times New Roman" w:hAnsi="Times New Roman" w:cs="Times New Roman"/>
          <w:i/>
          <w:noProof/>
        </w:rPr>
        <w:t xml:space="preserve"> </w:t>
      </w:r>
      <w:hyperlink r:id="rId12" w:history="1">
        <w:r w:rsidRPr="00621ED6">
          <w:rPr>
            <w:rFonts w:ascii="Times New Roman" w:eastAsia="Times New Roman" w:hAnsi="Times New Roman" w:cs="Times New Roman"/>
            <w:noProof/>
            <w:color w:val="0000FF"/>
            <w:u w:val="single"/>
          </w:rPr>
          <w:t>http://www.vvkt.lt</w:t>
        </w:r>
      </w:hyperlink>
      <w:r w:rsidR="001E3BF2">
        <w:rPr>
          <w:rFonts w:ascii="Times New Roman" w:eastAsia="Times New Roman" w:hAnsi="Times New Roman" w:cs="Times New Roman"/>
          <w:noProof/>
          <w:color w:val="0000FF"/>
          <w:u w:val="single"/>
        </w:rPr>
        <w:t>.</w:t>
      </w:r>
    </w:p>
    <w:p w14:paraId="57BA4D4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color w:val="0000FF"/>
        </w:rPr>
      </w:pPr>
    </w:p>
    <w:p w14:paraId="2134498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  <w:noProof/>
          <w:color w:val="0000FF"/>
        </w:rPr>
        <w:br w:type="page"/>
      </w:r>
    </w:p>
    <w:p w14:paraId="6DF64E7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2CCD1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C515D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E2D5A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2C5D7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0B3FC2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99A38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24739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74905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D199D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07B73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0C278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550D2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E68A7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5B472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C5A56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66E1D8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60" w:name="_Toc129243128"/>
      <w:bookmarkStart w:id="61" w:name="_Toc129243253"/>
    </w:p>
    <w:p w14:paraId="33F2E041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791EDB7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04593FA1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6EEAB52A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3D34F682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33E1A295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7227014C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21ED6">
        <w:rPr>
          <w:rFonts w:ascii="Times New Roman" w:eastAsia="Times New Roman" w:hAnsi="Times New Roman" w:cs="Times New Roman"/>
          <w:b/>
          <w:caps/>
        </w:rPr>
        <w:t>II PRIEDAS</w:t>
      </w:r>
      <w:bookmarkEnd w:id="60"/>
      <w:bookmarkEnd w:id="61"/>
    </w:p>
    <w:p w14:paraId="5D69B246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</w:p>
    <w:p w14:paraId="3AE91666" w14:textId="3069EC74" w:rsidR="00621ED6" w:rsidRPr="00621ED6" w:rsidRDefault="00657E58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>REGISTRACIJOS</w:t>
      </w:r>
      <w:r w:rsidRPr="00621ED6">
        <w:rPr>
          <w:rFonts w:ascii="Times New Roman" w:eastAsia="Times New Roman" w:hAnsi="Times New Roman" w:cs="Times New Roman"/>
          <w:b/>
          <w:caps/>
        </w:rPr>
        <w:t xml:space="preserve"> </w:t>
      </w:r>
      <w:r w:rsidR="00621ED6" w:rsidRPr="00621ED6">
        <w:rPr>
          <w:rFonts w:ascii="Times New Roman" w:eastAsia="Times New Roman" w:hAnsi="Times New Roman" w:cs="Times New Roman"/>
          <w:b/>
          <w:caps/>
        </w:rPr>
        <w:t>SĄLYGOS</w:t>
      </w:r>
    </w:p>
    <w:p w14:paraId="1B0D214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22237" w14:textId="77777777" w:rsidR="00621ED6" w:rsidRPr="00621ED6" w:rsidRDefault="00621ED6" w:rsidP="00621ED6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  <w:highlight w:val="yellow"/>
        </w:rPr>
      </w:pPr>
      <w:r w:rsidRPr="00621ED6">
        <w:rPr>
          <w:rFonts w:ascii="Times New Roman" w:eastAsia="Times New Roman" w:hAnsi="Times New Roman" w:cs="Times New Roman"/>
          <w:b/>
        </w:rPr>
        <w:t>A.</w:t>
      </w:r>
      <w:r w:rsidRPr="00621ED6">
        <w:rPr>
          <w:rFonts w:ascii="Times New Roman" w:eastAsia="Times New Roman" w:hAnsi="Times New Roman" w:cs="Times New Roman"/>
          <w:b/>
        </w:rPr>
        <w:tab/>
        <w:t>GAMINTOJAS (-AI), ATSAKINGAS (-I) UŽ SERIJŲ IŠLEIDIMĄ</w:t>
      </w:r>
    </w:p>
    <w:p w14:paraId="6FA7832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085E5917" w14:textId="77777777" w:rsidR="00621ED6" w:rsidRPr="00621ED6" w:rsidRDefault="00621ED6" w:rsidP="00621ED6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</w:rPr>
      </w:pPr>
      <w:r w:rsidRPr="00621ED6">
        <w:rPr>
          <w:rFonts w:ascii="Times New Roman" w:eastAsia="Times New Roman" w:hAnsi="Times New Roman" w:cs="Times New Roman"/>
          <w:b/>
        </w:rPr>
        <w:t>B.</w:t>
      </w:r>
      <w:r w:rsidRPr="00621ED6">
        <w:rPr>
          <w:rFonts w:ascii="Times New Roman" w:eastAsia="Times New Roman" w:hAnsi="Times New Roman" w:cs="Times New Roman"/>
          <w:b/>
        </w:rPr>
        <w:tab/>
        <w:t>TIEKIMO IR VARTOJIMO SĄLYGOS AR APRIBOJIMAI</w:t>
      </w:r>
    </w:p>
    <w:p w14:paraId="268C819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7753C369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621ED6">
        <w:rPr>
          <w:rFonts w:ascii="Times New Roman" w:eastAsia="Times New Roman" w:hAnsi="Times New Roman" w:cs="Times New Roman"/>
          <w:b/>
        </w:rPr>
        <w:br w:type="page"/>
      </w:r>
      <w:r w:rsidRPr="00621ED6">
        <w:rPr>
          <w:rFonts w:ascii="Times New Roman" w:eastAsia="Times New Roman" w:hAnsi="Times New Roman" w:cs="Times New Roman"/>
          <w:b/>
        </w:rPr>
        <w:lastRenderedPageBreak/>
        <w:t>A.</w:t>
      </w:r>
      <w:r w:rsidRPr="00621ED6">
        <w:rPr>
          <w:rFonts w:ascii="Times New Roman" w:eastAsia="Times New Roman" w:hAnsi="Times New Roman" w:cs="Times New Roman"/>
          <w:b/>
        </w:rPr>
        <w:tab/>
        <w:t>GAMINTOJAS (-AI), ATSAKINGAS (-I) UŽ SERIJŲ IŠLEIDIMĄ</w:t>
      </w:r>
    </w:p>
    <w:p w14:paraId="637C794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39453C1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621ED6">
        <w:rPr>
          <w:rFonts w:ascii="Times New Roman" w:eastAsia="Times New Roman" w:hAnsi="Times New Roman" w:cs="Times New Roman"/>
          <w:u w:val="single"/>
        </w:rPr>
        <w:t>Gamintojo (-ų), atsakingo (-ų) už serijų išleidimą, pavadinimas (-ai) ir adresas (-ai)</w:t>
      </w:r>
    </w:p>
    <w:p w14:paraId="301EE0A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C23C919" w14:textId="12ABF337" w:rsidR="008651AE" w:rsidRPr="00347851" w:rsidRDefault="008651AE" w:rsidP="008651A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47851">
        <w:rPr>
          <w:rFonts w:ascii="Times New Roman" w:eastAsia="Times New Roman" w:hAnsi="Times New Roman" w:cs="Times New Roman"/>
        </w:rPr>
        <w:t>Zakłady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7851">
        <w:rPr>
          <w:rFonts w:ascii="Times New Roman" w:eastAsia="Times New Roman" w:hAnsi="Times New Roman" w:cs="Times New Roman"/>
        </w:rPr>
        <w:t>Farmaceutyczne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 POLPHARMA S.A. </w:t>
      </w:r>
    </w:p>
    <w:p w14:paraId="53E6699F" w14:textId="77777777" w:rsidR="008651AE" w:rsidRPr="00347851" w:rsidRDefault="008651AE" w:rsidP="008651A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347851">
        <w:rPr>
          <w:rFonts w:ascii="Times New Roman" w:eastAsia="Times New Roman" w:hAnsi="Times New Roman" w:cs="Times New Roman"/>
        </w:rPr>
        <w:t>Oddział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7851">
        <w:rPr>
          <w:rFonts w:ascii="Times New Roman" w:eastAsia="Times New Roman" w:hAnsi="Times New Roman" w:cs="Times New Roman"/>
        </w:rPr>
        <w:t>Produkcyjny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 w </w:t>
      </w:r>
      <w:proofErr w:type="spellStart"/>
      <w:r w:rsidRPr="00347851">
        <w:rPr>
          <w:rFonts w:ascii="Times New Roman" w:eastAsia="Times New Roman" w:hAnsi="Times New Roman" w:cs="Times New Roman"/>
        </w:rPr>
        <w:t>Nowej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7851">
        <w:rPr>
          <w:rFonts w:ascii="Times New Roman" w:eastAsia="Times New Roman" w:hAnsi="Times New Roman" w:cs="Times New Roman"/>
        </w:rPr>
        <w:t>Dębie</w:t>
      </w:r>
      <w:proofErr w:type="spellEnd"/>
    </w:p>
    <w:p w14:paraId="496ED2AD" w14:textId="6366944A" w:rsidR="008651AE" w:rsidRDefault="008651AE" w:rsidP="008651AE">
      <w:pPr>
        <w:spacing w:after="0" w:line="240" w:lineRule="auto"/>
        <w:rPr>
          <w:rFonts w:ascii="Times New Roman" w:eastAsia="Arial Unicode MS" w:hAnsi="Times New Roman" w:cs="Times New Roman"/>
          <w:noProof/>
        </w:rPr>
      </w:pPr>
      <w:proofErr w:type="spellStart"/>
      <w:r w:rsidRPr="00347851">
        <w:rPr>
          <w:rFonts w:ascii="Times New Roman" w:eastAsia="Times New Roman" w:hAnsi="Times New Roman" w:cs="Times New Roman"/>
        </w:rPr>
        <w:t>ul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A801A9">
        <w:rPr>
          <w:rFonts w:ascii="Times New Roman" w:eastAsia="Times New Roman" w:hAnsi="Times New Roman" w:cs="Times New Roman"/>
        </w:rPr>
        <w:t>Metalowca</w:t>
      </w:r>
      <w:proofErr w:type="spellEnd"/>
      <w:r w:rsidR="00A801A9">
        <w:rPr>
          <w:rFonts w:ascii="Times New Roman" w:eastAsia="Times New Roman" w:hAnsi="Times New Roman" w:cs="Times New Roman"/>
        </w:rPr>
        <w:t xml:space="preserve"> 2</w:t>
      </w:r>
      <w:r w:rsidRPr="00347851">
        <w:rPr>
          <w:rFonts w:ascii="Times New Roman" w:eastAsia="Times New Roman" w:hAnsi="Times New Roman" w:cs="Times New Roman"/>
        </w:rPr>
        <w:t xml:space="preserve">, 39-460 </w:t>
      </w:r>
      <w:proofErr w:type="spellStart"/>
      <w:r w:rsidRPr="00347851">
        <w:rPr>
          <w:rFonts w:ascii="Times New Roman" w:eastAsia="Times New Roman" w:hAnsi="Times New Roman" w:cs="Times New Roman"/>
        </w:rPr>
        <w:t>Nowa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47851">
        <w:rPr>
          <w:rFonts w:ascii="Times New Roman" w:eastAsia="Times New Roman" w:hAnsi="Times New Roman" w:cs="Times New Roman"/>
        </w:rPr>
        <w:t>Dęba</w:t>
      </w:r>
      <w:proofErr w:type="spellEnd"/>
      <w:r w:rsidRPr="00347851">
        <w:rPr>
          <w:rFonts w:ascii="Times New Roman" w:eastAsia="Times New Roman" w:hAnsi="Times New Roman" w:cs="Times New Roman"/>
        </w:rPr>
        <w:t xml:space="preserve">, </w:t>
      </w:r>
      <w:r w:rsidRPr="00347851">
        <w:rPr>
          <w:rFonts w:ascii="Times New Roman" w:eastAsia="Arial Unicode MS" w:hAnsi="Times New Roman" w:cs="Times New Roman"/>
          <w:noProof/>
        </w:rPr>
        <w:t>Lenkija</w:t>
      </w:r>
    </w:p>
    <w:p w14:paraId="3B950F7D" w14:textId="77777777" w:rsidR="008651AE" w:rsidRPr="00621ED6" w:rsidRDefault="008651AE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13C51C" w14:textId="77777777" w:rsidR="00C42D2C" w:rsidRPr="00C42D2C" w:rsidRDefault="00C42D2C" w:rsidP="00621ED6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2A19F8D0" w14:textId="77777777" w:rsidR="00621ED6" w:rsidRPr="00C42D2C" w:rsidRDefault="00621ED6" w:rsidP="00621ED6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416B0BCB" w14:textId="77777777" w:rsidR="00621ED6" w:rsidRPr="00621ED6" w:rsidRDefault="00621ED6" w:rsidP="00621ED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2" w:name="_Toc129243129"/>
      <w:bookmarkStart w:id="63" w:name="_Toc129243254"/>
      <w:r w:rsidRPr="00621ED6">
        <w:rPr>
          <w:rFonts w:ascii="Times New Roman" w:eastAsia="Times New Roman" w:hAnsi="Times New Roman" w:cs="Times New Roman"/>
          <w:b/>
        </w:rPr>
        <w:t>B.</w:t>
      </w:r>
      <w:r w:rsidRPr="00621ED6">
        <w:rPr>
          <w:rFonts w:ascii="Times New Roman" w:eastAsia="Times New Roman" w:hAnsi="Times New Roman" w:cs="Times New Roman"/>
          <w:b/>
        </w:rPr>
        <w:tab/>
        <w:t>TIEKIMO IR VARTOJIMO SĄLYGOS AR APRIBOJIMAI</w:t>
      </w:r>
      <w:bookmarkEnd w:id="62"/>
      <w:bookmarkEnd w:id="63"/>
    </w:p>
    <w:p w14:paraId="42B0487B" w14:textId="77777777" w:rsidR="00621ED6" w:rsidRPr="00621ED6" w:rsidRDefault="00621ED6" w:rsidP="00621ED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64" w:name="_Toc129243130"/>
      <w:bookmarkStart w:id="65" w:name="_Toc129243255"/>
      <w:r w:rsidRPr="00621ED6">
        <w:rPr>
          <w:rFonts w:ascii="Times New Roman" w:eastAsia="Times New Roman" w:hAnsi="Times New Roman" w:cs="Times New Roman"/>
          <w:b/>
          <w:kern w:val="28"/>
        </w:rPr>
        <w:tab/>
      </w:r>
      <w:bookmarkEnd w:id="64"/>
      <w:bookmarkEnd w:id="65"/>
    </w:p>
    <w:p w14:paraId="7FD9796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t>Receptinis vaistinis preparatas.</w:t>
      </w:r>
    </w:p>
    <w:p w14:paraId="5514A6F6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560D2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br w:type="page"/>
      </w:r>
    </w:p>
    <w:p w14:paraId="4443463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E99CE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34F322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600F1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62F672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952AC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978F9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6CE97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45C1B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246B0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29FF2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2D288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7945F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7F17E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C4278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2DF5A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36191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6DE9F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B480D1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BEA9A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7FD38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E188F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750B07E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66" w:name="_Toc129243134"/>
      <w:bookmarkStart w:id="67" w:name="_Toc129243259"/>
    </w:p>
    <w:p w14:paraId="5D8FAB29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21ED6">
        <w:rPr>
          <w:rFonts w:ascii="Times New Roman" w:eastAsia="Times New Roman" w:hAnsi="Times New Roman" w:cs="Times New Roman"/>
          <w:b/>
          <w:caps/>
        </w:rPr>
        <w:t>III PRIEDAS</w:t>
      </w:r>
      <w:bookmarkEnd w:id="66"/>
      <w:bookmarkEnd w:id="67"/>
    </w:p>
    <w:p w14:paraId="6BA6387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D1B8CC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68" w:name="_Toc129243135"/>
      <w:bookmarkStart w:id="69" w:name="_Toc129243260"/>
      <w:r w:rsidRPr="00621ED6">
        <w:rPr>
          <w:rFonts w:ascii="Times New Roman" w:eastAsia="Times New Roman" w:hAnsi="Times New Roman" w:cs="Times New Roman"/>
          <w:b/>
          <w:caps/>
        </w:rPr>
        <w:t>ŽENKLINIMAS IR PAKUOTĖS LAPELIS</w:t>
      </w:r>
      <w:bookmarkEnd w:id="68"/>
      <w:bookmarkEnd w:id="69"/>
    </w:p>
    <w:p w14:paraId="22AB5C8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br w:type="page"/>
      </w:r>
    </w:p>
    <w:p w14:paraId="23096888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FBF9C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AB29D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717E1E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000A5B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9A2D82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D0B60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E3462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069DA2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DA1F6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F46EB2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474AD4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0E6847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C34DA5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86BBAF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DB157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D28D69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87A433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B31510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3BED2A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0642BD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3B4EB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4868BA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70" w:name="_Toc129243136"/>
      <w:bookmarkStart w:id="71" w:name="_Toc129243261"/>
    </w:p>
    <w:p w14:paraId="2BE666A9" w14:textId="77777777" w:rsidR="00621ED6" w:rsidRPr="00621ED6" w:rsidRDefault="00621ED6" w:rsidP="00621ED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21ED6">
        <w:rPr>
          <w:rFonts w:ascii="Times New Roman" w:eastAsia="Times New Roman" w:hAnsi="Times New Roman" w:cs="Times New Roman"/>
          <w:b/>
          <w:caps/>
        </w:rPr>
        <w:t>A. ŽENKLINIMAS</w:t>
      </w:r>
      <w:bookmarkEnd w:id="70"/>
      <w:bookmarkEnd w:id="71"/>
    </w:p>
    <w:p w14:paraId="40FD38FC" w14:textId="77777777" w:rsidR="00621ED6" w:rsidRPr="00621ED6" w:rsidRDefault="00621ED6" w:rsidP="00621E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21ED6">
        <w:rPr>
          <w:rFonts w:ascii="Times New Roman" w:eastAsia="Times New Roman" w:hAnsi="Times New Roman" w:cs="Times New Roman"/>
        </w:rPr>
        <w:br w:type="page"/>
      </w:r>
    </w:p>
    <w:p w14:paraId="6C0DE4DF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lastRenderedPageBreak/>
        <w:t>INFORMACIJA ANT IŠORINĖS PAKUOTĖS</w:t>
      </w:r>
    </w:p>
    <w:p w14:paraId="6C12248A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0F10A0C5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621ED6">
        <w:rPr>
          <w:rFonts w:ascii="Times New Roman" w:eastAsia="Times New Roman" w:hAnsi="Times New Roman"/>
          <w:b/>
        </w:rPr>
        <w:t>KARTONINĖ DĖŽUTĖ</w:t>
      </w:r>
    </w:p>
    <w:p w14:paraId="0BF468E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A6A314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6F04655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1.</w:t>
      </w:r>
      <w:r w:rsidRPr="00621ED6">
        <w:rPr>
          <w:rFonts w:ascii="Times New Roman" w:eastAsia="Times New Roman" w:hAnsi="Times New Roman"/>
          <w:b/>
        </w:rPr>
        <w:tab/>
        <w:t>VAISTINIO PREPARATO PAVADINIMAS</w:t>
      </w:r>
    </w:p>
    <w:p w14:paraId="1AC6FBC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EB6C7E7" w14:textId="5C6E3BAB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21ED6">
        <w:rPr>
          <w:rFonts w:ascii="Times New Roman" w:eastAsia="Times New Roman" w:hAnsi="Times New Roman"/>
        </w:rPr>
        <w:t>C</w:t>
      </w:r>
      <w:r w:rsidR="000960C2" w:rsidRPr="00621ED6">
        <w:rPr>
          <w:rFonts w:ascii="Times New Roman" w:eastAsia="Times New Roman" w:hAnsi="Times New Roman"/>
        </w:rPr>
        <w:t>lemastinum</w:t>
      </w:r>
      <w:proofErr w:type="spellEnd"/>
      <w:r w:rsidRPr="00621ED6">
        <w:rPr>
          <w:rFonts w:ascii="Times New Roman" w:eastAsia="Times New Roman" w:hAnsi="Times New Roman"/>
        </w:rPr>
        <w:t xml:space="preserve"> </w:t>
      </w:r>
      <w:r w:rsidR="00E114B8">
        <w:rPr>
          <w:rFonts w:ascii="Times New Roman" w:eastAsia="Times New Roman" w:hAnsi="Times New Roman"/>
        </w:rPr>
        <w:t>PPH</w:t>
      </w:r>
      <w:r w:rsidRPr="00621ED6">
        <w:rPr>
          <w:rFonts w:ascii="Times New Roman" w:eastAsia="Times New Roman" w:hAnsi="Times New Roman"/>
        </w:rPr>
        <w:t xml:space="preserve"> 1 mg tabletės</w:t>
      </w:r>
    </w:p>
    <w:p w14:paraId="251FE05B" w14:textId="0BF40044" w:rsidR="00BB02E9" w:rsidRPr="00621ED6" w:rsidRDefault="00C42D2C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k</w:t>
      </w:r>
      <w:r w:rsidR="00BB02E9" w:rsidRPr="00621ED6">
        <w:rPr>
          <w:rFonts w:ascii="Times New Roman" w:eastAsia="Times New Roman" w:hAnsi="Times New Roman"/>
        </w:rPr>
        <w:t>lemastinas</w:t>
      </w:r>
      <w:proofErr w:type="spellEnd"/>
    </w:p>
    <w:p w14:paraId="52EECB1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DF1140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499597C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2.</w:t>
      </w:r>
      <w:r w:rsidRPr="00621ED6">
        <w:rPr>
          <w:rFonts w:ascii="Times New Roman" w:eastAsia="Times New Roman" w:hAnsi="Times New Roman"/>
          <w:b/>
        </w:rPr>
        <w:tab/>
        <w:t>VEIKLIOJI MEDŽIAGA IR JOS KIEKIS</w:t>
      </w:r>
    </w:p>
    <w:p w14:paraId="5A0AABD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66EF6A6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 xml:space="preserve">Vienoje tabletėje yra 1,34 mg </w:t>
      </w:r>
      <w:proofErr w:type="spellStart"/>
      <w:r w:rsidRPr="00621ED6">
        <w:rPr>
          <w:rFonts w:ascii="Times New Roman" w:eastAsia="Times New Roman" w:hAnsi="Times New Roman"/>
        </w:rPr>
        <w:t>klemastino</w:t>
      </w:r>
      <w:proofErr w:type="spellEnd"/>
      <w:r w:rsidRPr="00621ED6">
        <w:rPr>
          <w:rFonts w:ascii="Times New Roman" w:eastAsia="Times New Roman" w:hAnsi="Times New Roman"/>
        </w:rPr>
        <w:t xml:space="preserve"> </w:t>
      </w:r>
      <w:proofErr w:type="spellStart"/>
      <w:r w:rsidRPr="00621ED6">
        <w:rPr>
          <w:rFonts w:ascii="Times New Roman" w:eastAsia="Times New Roman" w:hAnsi="Times New Roman"/>
        </w:rPr>
        <w:t>fumarato</w:t>
      </w:r>
      <w:proofErr w:type="spellEnd"/>
      <w:r w:rsidRPr="00621ED6">
        <w:rPr>
          <w:rFonts w:ascii="Times New Roman" w:eastAsia="Times New Roman" w:hAnsi="Times New Roman"/>
        </w:rPr>
        <w:t xml:space="preserve">, atitinkančio 1 mg </w:t>
      </w:r>
      <w:proofErr w:type="spellStart"/>
      <w:r w:rsidRPr="00621ED6">
        <w:rPr>
          <w:rFonts w:ascii="Times New Roman" w:eastAsia="Times New Roman" w:hAnsi="Times New Roman"/>
        </w:rPr>
        <w:t>klemastino</w:t>
      </w:r>
      <w:proofErr w:type="spellEnd"/>
      <w:r w:rsidRPr="00621ED6">
        <w:rPr>
          <w:rFonts w:ascii="Times New Roman" w:eastAsia="Times New Roman" w:hAnsi="Times New Roman"/>
        </w:rPr>
        <w:t>.</w:t>
      </w:r>
    </w:p>
    <w:p w14:paraId="49F92A3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6D4D5F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E208293" w14:textId="77777777" w:rsidR="00BB02E9" w:rsidRPr="0007147B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highlight w:val="lightGray"/>
        </w:rPr>
      </w:pPr>
      <w:r w:rsidRPr="00621ED6">
        <w:rPr>
          <w:rFonts w:ascii="Times New Roman" w:eastAsia="Times New Roman" w:hAnsi="Times New Roman"/>
          <w:b/>
        </w:rPr>
        <w:t>3.</w:t>
      </w:r>
      <w:r w:rsidRPr="00621ED6">
        <w:rPr>
          <w:rFonts w:ascii="Times New Roman" w:eastAsia="Times New Roman" w:hAnsi="Times New Roman"/>
          <w:b/>
        </w:rPr>
        <w:tab/>
        <w:t>PAGALBINIŲ MEDŽIAGŲ SĄRAŠAS</w:t>
      </w:r>
    </w:p>
    <w:p w14:paraId="203E1D57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9F8679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Sudėtyje yra laktozės.</w:t>
      </w:r>
    </w:p>
    <w:p w14:paraId="19AA4B7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51EF97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0560CA7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4.</w:t>
      </w:r>
      <w:r w:rsidRPr="00621ED6">
        <w:rPr>
          <w:rFonts w:ascii="Times New Roman" w:eastAsia="Times New Roman" w:hAnsi="Times New Roman"/>
          <w:b/>
        </w:rPr>
        <w:tab/>
        <w:t>FARMACINĖ FORMA IR KIEKIS PAKUOTĖJE</w:t>
      </w:r>
    </w:p>
    <w:p w14:paraId="003006C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D8115A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30 tablečių</w:t>
      </w:r>
    </w:p>
    <w:p w14:paraId="6C2783B6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2F4C737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38B6A9D" w14:textId="77777777" w:rsidR="00BB02E9" w:rsidRPr="0007147B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highlight w:val="lightGray"/>
        </w:rPr>
      </w:pPr>
      <w:r w:rsidRPr="00621ED6">
        <w:rPr>
          <w:rFonts w:ascii="Times New Roman" w:eastAsia="Times New Roman" w:hAnsi="Times New Roman"/>
          <w:b/>
        </w:rPr>
        <w:t>5.</w:t>
      </w:r>
      <w:r w:rsidRPr="00621ED6">
        <w:rPr>
          <w:rFonts w:ascii="Times New Roman" w:eastAsia="Times New Roman" w:hAnsi="Times New Roman"/>
          <w:b/>
        </w:rPr>
        <w:tab/>
        <w:t>VARTOJIMO METODAS IR BŪDAS (-AI)</w:t>
      </w:r>
    </w:p>
    <w:p w14:paraId="5685D68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783326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Vartoti per burną.</w:t>
      </w:r>
    </w:p>
    <w:p w14:paraId="2F30CEC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Prieš vartojimą perskaitykite pakuotės lapelį.</w:t>
      </w:r>
    </w:p>
    <w:p w14:paraId="7E79F88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83FD7B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4425EF8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6.</w:t>
      </w:r>
      <w:r w:rsidRPr="00621ED6">
        <w:rPr>
          <w:rFonts w:ascii="Times New Roman" w:eastAsia="Times New Roman" w:hAnsi="Times New Roman"/>
          <w:b/>
        </w:rPr>
        <w:tab/>
        <w:t>SPECIALUS ĮSPĖJIMAS, KAD VAISTINĮ PREPARATĄ BŪTINA LAIKYTI VAIKAMS NEPASTEBIMOJE IR NEPASIEKIAMOJE VIETOJE</w:t>
      </w:r>
    </w:p>
    <w:p w14:paraId="7142166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F61494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Laikyti vaikams nepastebimoje ir nepasiekiamoje vietoje.</w:t>
      </w:r>
    </w:p>
    <w:p w14:paraId="2243F72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46CE038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FE28A66" w14:textId="77777777" w:rsidR="00BB02E9" w:rsidRPr="0007147B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highlight w:val="lightGray"/>
        </w:rPr>
      </w:pPr>
      <w:r w:rsidRPr="00621ED6">
        <w:rPr>
          <w:rFonts w:ascii="Times New Roman" w:eastAsia="Times New Roman" w:hAnsi="Times New Roman"/>
          <w:b/>
        </w:rPr>
        <w:t>7.</w:t>
      </w:r>
      <w:r w:rsidRPr="00621ED6">
        <w:rPr>
          <w:rFonts w:ascii="Times New Roman" w:eastAsia="Times New Roman" w:hAnsi="Times New Roman"/>
          <w:b/>
        </w:rPr>
        <w:tab/>
        <w:t>KITAS (-I) SPECIALUS (-ŪS) ĮSPĖJIMAS (-AI) (JEI REIKIA)</w:t>
      </w:r>
    </w:p>
    <w:p w14:paraId="30E464E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4FF3FC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F3F14BC" w14:textId="77777777" w:rsidR="00BB02E9" w:rsidRPr="0007147B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highlight w:val="lightGray"/>
        </w:rPr>
      </w:pPr>
      <w:r w:rsidRPr="00621ED6">
        <w:rPr>
          <w:rFonts w:ascii="Times New Roman" w:eastAsia="Times New Roman" w:hAnsi="Times New Roman"/>
          <w:b/>
        </w:rPr>
        <w:t>8.</w:t>
      </w:r>
      <w:r w:rsidRPr="00621ED6">
        <w:rPr>
          <w:rFonts w:ascii="Times New Roman" w:eastAsia="Times New Roman" w:hAnsi="Times New Roman"/>
          <w:b/>
        </w:rPr>
        <w:tab/>
        <w:t>TINKAMUMO LAIKAS</w:t>
      </w:r>
    </w:p>
    <w:p w14:paraId="020B167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E688B9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EXP:</w:t>
      </w:r>
      <w:r w:rsidRPr="00621ED6">
        <w:rPr>
          <w:rFonts w:ascii="Times New Roman" w:eastAsia="Times New Roman" w:hAnsi="Times New Roman"/>
          <w:lang w:eastAsia="lt-LT"/>
        </w:rPr>
        <w:t xml:space="preserve"> </w:t>
      </w:r>
      <w:r w:rsidRPr="00621ED6">
        <w:rPr>
          <w:rFonts w:ascii="Times New Roman" w:eastAsia="Times New Roman" w:hAnsi="Times New Roman"/>
          <w:noProof/>
          <w:lang w:val="x-none" w:eastAsia="lt-LT"/>
        </w:rPr>
        <w:t>{mm</w:t>
      </w:r>
      <w:r w:rsidRPr="00621ED6">
        <w:rPr>
          <w:rFonts w:ascii="Times New Roman" w:eastAsia="Times New Roman" w:hAnsi="Times New Roman"/>
          <w:noProof/>
          <w:lang w:eastAsia="lt-LT"/>
        </w:rPr>
        <w:t>.MMMM</w:t>
      </w:r>
      <w:r w:rsidRPr="00621ED6">
        <w:rPr>
          <w:rFonts w:ascii="Times New Roman" w:eastAsia="Times New Roman" w:hAnsi="Times New Roman"/>
          <w:noProof/>
          <w:lang w:val="x-none" w:eastAsia="lt-LT"/>
        </w:rPr>
        <w:t>}</w:t>
      </w:r>
    </w:p>
    <w:p w14:paraId="0BC130C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D79F16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A2DE5F7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9.</w:t>
      </w:r>
      <w:r w:rsidRPr="00621ED6">
        <w:rPr>
          <w:rFonts w:ascii="Times New Roman" w:eastAsia="Times New Roman" w:hAnsi="Times New Roman"/>
          <w:b/>
        </w:rPr>
        <w:tab/>
        <w:t>SPECIALIOS LAIKYMO SĄLYGOS</w:t>
      </w:r>
    </w:p>
    <w:p w14:paraId="6DDBF26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9EEF957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Laikyti ne aukštesnėje kaip 25 </w:t>
      </w:r>
      <w:r w:rsidRPr="00621ED6">
        <w:rPr>
          <w:rFonts w:ascii="Times New Roman" w:eastAsia="Times New Roman" w:hAnsi="Times New Roman"/>
          <w:lang w:eastAsia="lt-LT"/>
        </w:rPr>
        <w:sym w:font="Symbol" w:char="F0B0"/>
      </w:r>
      <w:r w:rsidRPr="00621ED6">
        <w:rPr>
          <w:rFonts w:ascii="Times New Roman" w:eastAsia="Times New Roman" w:hAnsi="Times New Roman"/>
          <w:lang w:eastAsia="lt-LT"/>
        </w:rPr>
        <w:t>C temperatūroje.</w:t>
      </w:r>
    </w:p>
    <w:p w14:paraId="4FE040C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 xml:space="preserve">Lizdinę plokštelę laikyti išorinėje dėžutėje, kad </w:t>
      </w:r>
      <w:r>
        <w:rPr>
          <w:rFonts w:ascii="Times New Roman" w:eastAsia="Times New Roman" w:hAnsi="Times New Roman"/>
        </w:rPr>
        <w:t>vaistas</w:t>
      </w:r>
      <w:r w:rsidRPr="00621ED6">
        <w:rPr>
          <w:rFonts w:ascii="Times New Roman" w:eastAsia="Times New Roman" w:hAnsi="Times New Roman"/>
        </w:rPr>
        <w:t xml:space="preserve"> būtų apsaugotas nuo šviesos bei drėgmės.</w:t>
      </w:r>
    </w:p>
    <w:p w14:paraId="692187F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66972E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66B05C0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lastRenderedPageBreak/>
        <w:t>10.</w:t>
      </w:r>
      <w:r w:rsidRPr="00621ED6">
        <w:rPr>
          <w:rFonts w:ascii="Times New Roman" w:eastAsia="Times New Roman" w:hAnsi="Times New Roman"/>
          <w:b/>
        </w:rPr>
        <w:tab/>
        <w:t xml:space="preserve">SPECIALIOS ATSARGUMO PRIEMONĖS DĖL NESUVARTOTO </w:t>
      </w:r>
      <w:r w:rsidRPr="00621ED6">
        <w:rPr>
          <w:rFonts w:ascii="Times New Roman" w:eastAsia="Times New Roman" w:hAnsi="Times New Roman"/>
          <w:b/>
          <w:bCs/>
        </w:rPr>
        <w:t xml:space="preserve">VAISTINIO PREPARATO AR JO ATLIEKŲ </w:t>
      </w:r>
      <w:r w:rsidRPr="00621ED6">
        <w:rPr>
          <w:rFonts w:ascii="Times New Roman" w:eastAsia="Times New Roman" w:hAnsi="Times New Roman"/>
          <w:b/>
        </w:rPr>
        <w:t>TVARKYMO (JEI REIKIA)</w:t>
      </w:r>
    </w:p>
    <w:p w14:paraId="62C8892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242F81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E351A93" w14:textId="77777777" w:rsidR="00BB02E9" w:rsidRPr="00A238F7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11.</w:t>
      </w:r>
      <w:r w:rsidRPr="00621ED6">
        <w:rPr>
          <w:rFonts w:ascii="Times New Roman" w:eastAsia="Times New Roman" w:hAnsi="Times New Roman"/>
          <w:b/>
        </w:rPr>
        <w:tab/>
      </w:r>
      <w:r w:rsidRPr="00347851">
        <w:rPr>
          <w:rFonts w:ascii="Times New Roman" w:hAnsi="Times New Roman"/>
          <w:b/>
          <w:caps/>
          <w:noProof/>
          <w:szCs w:val="24"/>
        </w:rPr>
        <w:t>REGISTRUOTOJO PAVADINIMAS IR ADRESAS</w:t>
      </w:r>
    </w:p>
    <w:p w14:paraId="7649290E" w14:textId="77777777" w:rsidR="00BB02E9" w:rsidRPr="00E114B8" w:rsidRDefault="00BB02E9" w:rsidP="00E114B8">
      <w:pPr>
        <w:spacing w:after="0" w:line="240" w:lineRule="auto"/>
        <w:rPr>
          <w:rFonts w:ascii="Times New Roman" w:eastAsia="Times New Roman" w:hAnsi="Times New Roman"/>
        </w:rPr>
      </w:pPr>
    </w:p>
    <w:p w14:paraId="49B65E96" w14:textId="77777777" w:rsidR="00E114B8" w:rsidRPr="00E114B8" w:rsidRDefault="00E114B8" w:rsidP="00E114B8">
      <w:pPr>
        <w:pStyle w:val="prastasiniatinklio"/>
        <w:spacing w:before="0" w:beforeAutospacing="0" w:after="0" w:afterAutospacing="0"/>
        <w:rPr>
          <w:sz w:val="22"/>
          <w:szCs w:val="22"/>
          <w:lang w:val="pl-PL"/>
        </w:rPr>
      </w:pPr>
      <w:r w:rsidRPr="00E114B8">
        <w:rPr>
          <w:sz w:val="22"/>
          <w:szCs w:val="22"/>
          <w:lang w:val="pl-PL"/>
        </w:rPr>
        <w:t>Zakłady Farmaceutyczne POLPHARMA S.A.</w:t>
      </w:r>
    </w:p>
    <w:p w14:paraId="2442CE30" w14:textId="2C686777" w:rsidR="00BB02E9" w:rsidRPr="00554EAD" w:rsidRDefault="00E114B8" w:rsidP="00554EAD">
      <w:pPr>
        <w:pStyle w:val="prastasiniatinklio"/>
        <w:spacing w:before="0" w:beforeAutospacing="0" w:after="0" w:afterAutospacing="0"/>
        <w:rPr>
          <w:lang w:val="pl-PL"/>
        </w:rPr>
      </w:pPr>
      <w:r w:rsidRPr="000960C2">
        <w:rPr>
          <w:lang w:val="pl-PL"/>
        </w:rPr>
        <w:t>ul. Pelplińska 19, 83-200 Starogard Gdański,</w:t>
      </w:r>
      <w:r w:rsidR="00BB02E9" w:rsidRPr="00554EAD">
        <w:rPr>
          <w:rFonts w:eastAsia="Arial Unicode MS"/>
          <w:noProof/>
          <w:sz w:val="22"/>
          <w:szCs w:val="22"/>
          <w:lang w:val="pl-PL"/>
        </w:rPr>
        <w:t xml:space="preserve"> Lenkija</w:t>
      </w:r>
    </w:p>
    <w:p w14:paraId="31ECC99A" w14:textId="13005BCE" w:rsidR="00BB02E9" w:rsidRPr="00E114B8" w:rsidRDefault="00BB02E9" w:rsidP="00E114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114B8">
        <w:rPr>
          <w:rFonts w:ascii="Times New Roman" w:eastAsia="Times New Roman" w:hAnsi="Times New Roman" w:cs="Times New Roman"/>
        </w:rPr>
        <w:t>(</w:t>
      </w:r>
      <w:proofErr w:type="spellStart"/>
      <w:r w:rsidRPr="00E114B8">
        <w:rPr>
          <w:rFonts w:ascii="Times New Roman" w:eastAsia="Times New Roman" w:hAnsi="Times New Roman" w:cs="Times New Roman"/>
        </w:rPr>
        <w:t>logo</w:t>
      </w:r>
      <w:proofErr w:type="spellEnd"/>
      <w:r w:rsidRPr="00E114B8">
        <w:rPr>
          <w:rFonts w:ascii="Times New Roman" w:eastAsia="Times New Roman" w:hAnsi="Times New Roman" w:cs="Times New Roman"/>
        </w:rPr>
        <w:t>)</w:t>
      </w:r>
      <w:r w:rsidR="00E114B8" w:rsidRPr="00E114B8">
        <w:rPr>
          <w:rFonts w:ascii="Times New Roman" w:eastAsia="Times New Roman" w:hAnsi="Times New Roman" w:cs="Times New Roman"/>
        </w:rPr>
        <w:t xml:space="preserve"> </w:t>
      </w:r>
      <w:r w:rsidR="00E114B8" w:rsidRPr="00554EAD">
        <w:rPr>
          <w:rFonts w:ascii="Times New Roman" w:hAnsi="Times New Roman" w:cs="Times New Roman"/>
          <w:lang w:val="pl-PL"/>
        </w:rPr>
        <w:t>POLPHARMA</w:t>
      </w:r>
    </w:p>
    <w:p w14:paraId="63FEDB5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331232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F1F19E9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12.</w:t>
      </w:r>
      <w:r w:rsidRPr="00621ED6">
        <w:rPr>
          <w:rFonts w:ascii="Times New Roman" w:eastAsia="Times New Roman" w:hAnsi="Times New Roman"/>
          <w:b/>
        </w:rPr>
        <w:tab/>
      </w:r>
      <w:r w:rsidRPr="00347851">
        <w:rPr>
          <w:rFonts w:ascii="Times New Roman" w:hAnsi="Times New Roman"/>
          <w:b/>
          <w:noProof/>
          <w:szCs w:val="24"/>
        </w:rPr>
        <w:t>REGISTRACIJOS PAŽYMĖJIMO NUMERIS (-IAI)</w:t>
      </w:r>
      <w:r w:rsidRPr="00621ED6">
        <w:rPr>
          <w:rFonts w:ascii="Times New Roman" w:eastAsia="Times New Roman" w:hAnsi="Times New Roman"/>
          <w:b/>
        </w:rPr>
        <w:t xml:space="preserve"> </w:t>
      </w:r>
    </w:p>
    <w:p w14:paraId="7731F20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220114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LT/1/99/1012/001</w:t>
      </w:r>
    </w:p>
    <w:p w14:paraId="33448786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70FDD4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6A885BE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13.</w:t>
      </w:r>
      <w:r w:rsidRPr="00621ED6">
        <w:rPr>
          <w:rFonts w:ascii="Times New Roman" w:eastAsia="Times New Roman" w:hAnsi="Times New Roman"/>
          <w:b/>
        </w:rPr>
        <w:tab/>
        <w:t>SERIJOS NUMERIS</w:t>
      </w:r>
    </w:p>
    <w:p w14:paraId="6A1FB68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DA9E6C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Lot:</w:t>
      </w:r>
    </w:p>
    <w:p w14:paraId="5A065D2B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1311968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3A87C02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14.</w:t>
      </w:r>
      <w:r w:rsidRPr="00621ED6">
        <w:rPr>
          <w:rFonts w:ascii="Times New Roman" w:eastAsia="Times New Roman" w:hAnsi="Times New Roman"/>
          <w:b/>
        </w:rPr>
        <w:tab/>
        <w:t>PARDAVIMO (IŠDAVIMO) TVARKA</w:t>
      </w:r>
    </w:p>
    <w:p w14:paraId="41AA084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30D7F4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Receptinis vaist</w:t>
      </w:r>
      <w:r>
        <w:rPr>
          <w:rFonts w:ascii="Times New Roman" w:eastAsia="Times New Roman" w:hAnsi="Times New Roman"/>
          <w:lang w:eastAsia="lt-LT"/>
        </w:rPr>
        <w:t>as</w:t>
      </w:r>
      <w:r w:rsidRPr="00621ED6">
        <w:rPr>
          <w:rFonts w:ascii="Times New Roman" w:eastAsia="Times New Roman" w:hAnsi="Times New Roman"/>
          <w:lang w:eastAsia="lt-LT"/>
        </w:rPr>
        <w:t>.</w:t>
      </w:r>
    </w:p>
    <w:p w14:paraId="27D9036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B63CE1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EE571F6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15.</w:t>
      </w:r>
      <w:r w:rsidRPr="00621ED6">
        <w:rPr>
          <w:rFonts w:ascii="Times New Roman" w:eastAsia="Times New Roman" w:hAnsi="Times New Roman"/>
          <w:b/>
        </w:rPr>
        <w:tab/>
        <w:t>VARTOJIMO INSTRUKCIJA</w:t>
      </w:r>
    </w:p>
    <w:p w14:paraId="5351DA0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625714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57819AB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16.</w:t>
      </w:r>
      <w:r w:rsidRPr="00621ED6">
        <w:rPr>
          <w:rFonts w:ascii="Times New Roman" w:eastAsia="Times New Roman" w:hAnsi="Times New Roman"/>
          <w:b/>
        </w:rPr>
        <w:tab/>
        <w:t>INFORMACIJA BRAILIO RAŠTU</w:t>
      </w:r>
    </w:p>
    <w:p w14:paraId="4B7DA3A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DFBA159" w14:textId="19F0184F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21ED6">
        <w:rPr>
          <w:rFonts w:ascii="Times New Roman" w:eastAsia="Times New Roman" w:hAnsi="Times New Roman"/>
        </w:rPr>
        <w:t>clemastinum</w:t>
      </w:r>
      <w:proofErr w:type="spellEnd"/>
      <w:r w:rsidRPr="00621ED6">
        <w:rPr>
          <w:rFonts w:ascii="Times New Roman" w:eastAsia="Times New Roman" w:hAnsi="Times New Roman"/>
        </w:rPr>
        <w:t xml:space="preserve"> </w:t>
      </w:r>
      <w:proofErr w:type="spellStart"/>
      <w:r w:rsidR="00E114B8">
        <w:rPr>
          <w:rFonts w:ascii="Times New Roman" w:eastAsia="Times New Roman" w:hAnsi="Times New Roman"/>
        </w:rPr>
        <w:t>pph</w:t>
      </w:r>
      <w:proofErr w:type="spellEnd"/>
    </w:p>
    <w:p w14:paraId="296993D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259AE5E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  <w:noProof/>
          <w:shd w:val="clear" w:color="auto" w:fill="CCCCCC"/>
        </w:rPr>
      </w:pPr>
    </w:p>
    <w:p w14:paraId="55833160" w14:textId="77777777" w:rsidR="00BB02E9" w:rsidRPr="00656B48" w:rsidRDefault="00BB02E9" w:rsidP="00BB02E9">
      <w:pPr>
        <w:pStyle w:val="Sraopastraip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i/>
          <w:noProof/>
        </w:rPr>
      </w:pPr>
      <w:r w:rsidRPr="00656B48">
        <w:rPr>
          <w:rFonts w:ascii="Times New Roman" w:hAnsi="Times New Roman"/>
          <w:b/>
          <w:noProof/>
        </w:rPr>
        <w:t>UNIKALUS IDENTIFIKATORIUS – 2D BRŪKŠNINIS KODAS</w:t>
      </w:r>
    </w:p>
    <w:p w14:paraId="250A18ED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  <w:noProof/>
        </w:rPr>
      </w:pPr>
    </w:p>
    <w:p w14:paraId="0F6B08E7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  <w:noProof/>
          <w:shd w:val="clear" w:color="auto" w:fill="CCCCCC"/>
        </w:rPr>
      </w:pPr>
      <w:r w:rsidRPr="00656B48">
        <w:rPr>
          <w:rFonts w:ascii="Times New Roman" w:hAnsi="Times New Roman"/>
          <w:noProof/>
          <w:highlight w:val="lightGray"/>
        </w:rPr>
        <w:t>2D brūkšninis kodas su nurodytu unikaliu identifikatoriumi.</w:t>
      </w:r>
    </w:p>
    <w:p w14:paraId="1841405D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  <w:noProof/>
          <w:shd w:val="clear" w:color="auto" w:fill="CCCCCC"/>
        </w:rPr>
      </w:pPr>
    </w:p>
    <w:p w14:paraId="1A4EFD57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  <w:noProof/>
        </w:rPr>
      </w:pPr>
    </w:p>
    <w:p w14:paraId="6359A601" w14:textId="77777777" w:rsidR="00BB02E9" w:rsidRPr="00656B48" w:rsidRDefault="00BB02E9" w:rsidP="00BB02E9">
      <w:pPr>
        <w:pStyle w:val="Sraopastraip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hAnsi="Times New Roman"/>
          <w:i/>
          <w:noProof/>
        </w:rPr>
      </w:pPr>
      <w:r w:rsidRPr="00656B48">
        <w:rPr>
          <w:rFonts w:ascii="Times New Roman" w:hAnsi="Times New Roman"/>
          <w:b/>
          <w:noProof/>
        </w:rPr>
        <w:t>UNIKALUS IDENTIFIKATORIUS – ŽMONĖMS SUPRANTAMI DUOMENYS</w:t>
      </w:r>
    </w:p>
    <w:p w14:paraId="0142656F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  <w:noProof/>
        </w:rPr>
      </w:pPr>
    </w:p>
    <w:p w14:paraId="6B3A0A78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</w:rPr>
      </w:pPr>
      <w:r w:rsidRPr="00656B48">
        <w:rPr>
          <w:rFonts w:ascii="Times New Roman" w:hAnsi="Times New Roman"/>
        </w:rPr>
        <w:t>PC: {numeris}</w:t>
      </w:r>
    </w:p>
    <w:p w14:paraId="2CB091CF" w14:textId="77777777" w:rsidR="00BB02E9" w:rsidRPr="00656B48" w:rsidRDefault="00BB02E9" w:rsidP="00BB02E9">
      <w:pPr>
        <w:spacing w:after="0" w:line="240" w:lineRule="auto"/>
        <w:rPr>
          <w:rFonts w:ascii="Times New Roman" w:hAnsi="Times New Roman"/>
        </w:rPr>
      </w:pPr>
      <w:r w:rsidRPr="00656B48">
        <w:rPr>
          <w:rFonts w:ascii="Times New Roman" w:hAnsi="Times New Roman"/>
        </w:rPr>
        <w:t>SN: {numeris}</w:t>
      </w:r>
    </w:p>
    <w:p w14:paraId="0CD68D17" w14:textId="77777777" w:rsidR="00BB02E9" w:rsidRPr="007C0B32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56B48">
        <w:rPr>
          <w:rFonts w:ascii="Times New Roman" w:hAnsi="Times New Roman"/>
          <w:highlight w:val="lightGray"/>
        </w:rPr>
        <w:t>NN: {numeris}</w:t>
      </w:r>
    </w:p>
    <w:p w14:paraId="1DEF6B7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br w:type="page"/>
      </w:r>
    </w:p>
    <w:p w14:paraId="04FBAD33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lastRenderedPageBreak/>
        <w:t xml:space="preserve">MINIMALI </w:t>
      </w:r>
      <w:r w:rsidRPr="00621ED6">
        <w:rPr>
          <w:rFonts w:ascii="Times New Roman" w:eastAsia="Times New Roman" w:hAnsi="Times New Roman"/>
          <w:b/>
          <w:caps/>
        </w:rPr>
        <w:t xml:space="preserve">informacija ant </w:t>
      </w:r>
      <w:r w:rsidRPr="00621ED6">
        <w:rPr>
          <w:rFonts w:ascii="Times New Roman" w:eastAsia="Times New Roman" w:hAnsi="Times New Roman"/>
          <w:b/>
        </w:rPr>
        <w:t>LIZDINIŲ PLOKŠTELIŲ ARBA DVISLUOKSNIŲ JUOSTELIŲ</w:t>
      </w:r>
    </w:p>
    <w:p w14:paraId="46302AA2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40E07007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LIZDINĖ PLOKŠTELĖ</w:t>
      </w:r>
    </w:p>
    <w:p w14:paraId="7D369AF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2E3576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69C3539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1.</w:t>
      </w:r>
      <w:r w:rsidRPr="00621ED6">
        <w:rPr>
          <w:rFonts w:ascii="Times New Roman" w:eastAsia="Times New Roman" w:hAnsi="Times New Roman"/>
          <w:b/>
        </w:rPr>
        <w:tab/>
        <w:t>VAISTINIO PREPARATO PAVADINIMAS</w:t>
      </w:r>
    </w:p>
    <w:p w14:paraId="41B2B7C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0403E1C" w14:textId="1F610243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21ED6">
        <w:rPr>
          <w:rFonts w:ascii="Times New Roman" w:eastAsia="Times New Roman" w:hAnsi="Times New Roman"/>
        </w:rPr>
        <w:t>C</w:t>
      </w:r>
      <w:r w:rsidR="000960C2" w:rsidRPr="00621ED6">
        <w:rPr>
          <w:rFonts w:ascii="Times New Roman" w:eastAsia="Times New Roman" w:hAnsi="Times New Roman"/>
        </w:rPr>
        <w:t>lemastinum</w:t>
      </w:r>
      <w:proofErr w:type="spellEnd"/>
      <w:r w:rsidRPr="00621ED6">
        <w:rPr>
          <w:rFonts w:ascii="Times New Roman" w:eastAsia="Times New Roman" w:hAnsi="Times New Roman"/>
        </w:rPr>
        <w:t xml:space="preserve"> </w:t>
      </w:r>
      <w:r w:rsidR="00E114B8">
        <w:rPr>
          <w:rFonts w:ascii="Times New Roman" w:eastAsia="Times New Roman" w:hAnsi="Times New Roman"/>
        </w:rPr>
        <w:t>PPH</w:t>
      </w:r>
      <w:r w:rsidRPr="00621ED6">
        <w:rPr>
          <w:rFonts w:ascii="Times New Roman" w:eastAsia="Times New Roman" w:hAnsi="Times New Roman"/>
          <w:spacing w:val="4"/>
        </w:rPr>
        <w:t xml:space="preserve"> </w:t>
      </w:r>
      <w:r w:rsidRPr="00621ED6">
        <w:rPr>
          <w:rFonts w:ascii="Times New Roman" w:eastAsia="Times New Roman" w:hAnsi="Times New Roman"/>
        </w:rPr>
        <w:t>1 mg tabletės</w:t>
      </w:r>
    </w:p>
    <w:p w14:paraId="3B9B673A" w14:textId="67A08CA5" w:rsidR="00BB02E9" w:rsidRPr="00621ED6" w:rsidRDefault="00C42D2C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k</w:t>
      </w:r>
      <w:r w:rsidR="00BB02E9" w:rsidRPr="00621ED6">
        <w:rPr>
          <w:rFonts w:ascii="Times New Roman" w:eastAsia="Times New Roman" w:hAnsi="Times New Roman"/>
        </w:rPr>
        <w:t>lemastinas</w:t>
      </w:r>
      <w:proofErr w:type="spellEnd"/>
    </w:p>
    <w:p w14:paraId="53D3F89B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5F5470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DB3710D" w14:textId="77777777" w:rsidR="00BB02E9" w:rsidRPr="00A238F7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  <w:b/>
        </w:rPr>
        <w:t>2.</w:t>
      </w:r>
      <w:r w:rsidRPr="00621ED6">
        <w:rPr>
          <w:rFonts w:ascii="Times New Roman" w:eastAsia="Times New Roman" w:hAnsi="Times New Roman"/>
          <w:b/>
        </w:rPr>
        <w:tab/>
      </w:r>
      <w:r w:rsidRPr="00347851">
        <w:rPr>
          <w:rFonts w:ascii="Times New Roman" w:hAnsi="Times New Roman"/>
          <w:b/>
          <w:caps/>
          <w:noProof/>
          <w:szCs w:val="24"/>
        </w:rPr>
        <w:t>REGISTRUOTOJO pavadinimas</w:t>
      </w:r>
    </w:p>
    <w:p w14:paraId="5804C375" w14:textId="77777777" w:rsidR="00BB02E9" w:rsidRDefault="00BB02E9" w:rsidP="00BB02E9">
      <w:pPr>
        <w:spacing w:after="0" w:line="240" w:lineRule="auto"/>
        <w:rPr>
          <w:rFonts w:ascii="Times New Roman" w:eastAsia="Times New Roman" w:hAnsi="Times New Roman"/>
          <w:spacing w:val="4"/>
        </w:rPr>
      </w:pPr>
    </w:p>
    <w:p w14:paraId="08DE80B8" w14:textId="77777777" w:rsidR="00E114B8" w:rsidRPr="00E114B8" w:rsidRDefault="00E114B8" w:rsidP="00E114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114B8">
        <w:rPr>
          <w:rFonts w:ascii="Times New Roman" w:eastAsia="Times New Roman" w:hAnsi="Times New Roman" w:cs="Times New Roman"/>
        </w:rPr>
        <w:t>(</w:t>
      </w:r>
      <w:proofErr w:type="spellStart"/>
      <w:r w:rsidRPr="00E114B8">
        <w:rPr>
          <w:rFonts w:ascii="Times New Roman" w:eastAsia="Times New Roman" w:hAnsi="Times New Roman" w:cs="Times New Roman"/>
        </w:rPr>
        <w:t>logo</w:t>
      </w:r>
      <w:proofErr w:type="spellEnd"/>
      <w:r w:rsidRPr="00E114B8">
        <w:rPr>
          <w:rFonts w:ascii="Times New Roman" w:eastAsia="Times New Roman" w:hAnsi="Times New Roman" w:cs="Times New Roman"/>
        </w:rPr>
        <w:t xml:space="preserve">) </w:t>
      </w:r>
      <w:r w:rsidRPr="00554EAD">
        <w:rPr>
          <w:rFonts w:ascii="Times New Roman" w:hAnsi="Times New Roman" w:cs="Times New Roman"/>
        </w:rPr>
        <w:t>POLPHARMA</w:t>
      </w:r>
    </w:p>
    <w:p w14:paraId="158EA93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CFD8F9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67AAF68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3.</w:t>
      </w:r>
      <w:r w:rsidRPr="00621ED6">
        <w:rPr>
          <w:rFonts w:ascii="Times New Roman" w:eastAsia="Times New Roman" w:hAnsi="Times New Roman"/>
          <w:b/>
        </w:rPr>
        <w:tab/>
        <w:t>TINKAMUMO LAIKAS</w:t>
      </w:r>
    </w:p>
    <w:p w14:paraId="6BA805E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7F7D9B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EXP:</w:t>
      </w:r>
      <w:r w:rsidRPr="00621ED6">
        <w:rPr>
          <w:rFonts w:ascii="Times New Roman" w:eastAsia="Times New Roman" w:hAnsi="Times New Roman"/>
          <w:lang w:eastAsia="lt-LT"/>
        </w:rPr>
        <w:t xml:space="preserve"> </w:t>
      </w:r>
      <w:r w:rsidRPr="00621ED6">
        <w:rPr>
          <w:rFonts w:ascii="Times New Roman" w:eastAsia="Times New Roman" w:hAnsi="Times New Roman"/>
          <w:noProof/>
          <w:lang w:val="x-none" w:eastAsia="lt-LT"/>
        </w:rPr>
        <w:t>{mm</w:t>
      </w:r>
      <w:r w:rsidRPr="00621ED6">
        <w:rPr>
          <w:rFonts w:ascii="Times New Roman" w:eastAsia="Times New Roman" w:hAnsi="Times New Roman"/>
          <w:noProof/>
          <w:lang w:eastAsia="lt-LT"/>
        </w:rPr>
        <w:t>.MMMM</w:t>
      </w:r>
      <w:r w:rsidRPr="00621ED6">
        <w:rPr>
          <w:rFonts w:ascii="Times New Roman" w:eastAsia="Times New Roman" w:hAnsi="Times New Roman"/>
          <w:noProof/>
          <w:lang w:val="x-none" w:eastAsia="lt-LT"/>
        </w:rPr>
        <w:t>}</w:t>
      </w:r>
    </w:p>
    <w:p w14:paraId="6A69320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0B2095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91E4386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4.</w:t>
      </w:r>
      <w:r w:rsidRPr="00621ED6">
        <w:rPr>
          <w:rFonts w:ascii="Times New Roman" w:eastAsia="Times New Roman" w:hAnsi="Times New Roman"/>
          <w:b/>
        </w:rPr>
        <w:tab/>
        <w:t>SERIJOS NUMERIS</w:t>
      </w:r>
    </w:p>
    <w:p w14:paraId="0911467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6CA2F4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Lot:</w:t>
      </w:r>
    </w:p>
    <w:p w14:paraId="4585B3E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55291F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BB742D2" w14:textId="77777777" w:rsidR="00BB02E9" w:rsidRPr="00621ED6" w:rsidRDefault="00BB02E9" w:rsidP="00BB0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5.</w:t>
      </w:r>
      <w:r w:rsidRPr="00621ED6">
        <w:rPr>
          <w:rFonts w:ascii="Times New Roman" w:eastAsia="Times New Roman" w:hAnsi="Times New Roman"/>
          <w:b/>
        </w:rPr>
        <w:tab/>
        <w:t>KITA</w:t>
      </w:r>
    </w:p>
    <w:p w14:paraId="008B36B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7BE44A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br w:type="page"/>
      </w:r>
    </w:p>
    <w:p w14:paraId="595C630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850F1D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45BAD0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C0B095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E732AB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33AD14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27C457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48300C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0C11AB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B2A010B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576EFCB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EDA0EB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E72953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CD3FF1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BED8BD7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31A8E5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CD2CA1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DA08AB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2F6293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898906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FE9973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F59F45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9006B26" w14:textId="77777777" w:rsidR="00BB02E9" w:rsidRPr="00621ED6" w:rsidRDefault="00BB02E9" w:rsidP="00BB02E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72" w:name="_Toc129243137"/>
      <w:bookmarkStart w:id="73" w:name="_Toc129243262"/>
    </w:p>
    <w:p w14:paraId="001B8912" w14:textId="77777777" w:rsidR="00BB02E9" w:rsidRPr="00621ED6" w:rsidRDefault="00BB02E9" w:rsidP="00BB02E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621ED6">
        <w:rPr>
          <w:rFonts w:ascii="Times New Roman" w:eastAsia="Times New Roman" w:hAnsi="Times New Roman"/>
          <w:b/>
          <w:caps/>
        </w:rPr>
        <w:t>B. PAKUOTĖS LAPELIS</w:t>
      </w:r>
      <w:bookmarkEnd w:id="72"/>
      <w:bookmarkEnd w:id="73"/>
    </w:p>
    <w:p w14:paraId="3B66191C" w14:textId="77777777" w:rsidR="00BB02E9" w:rsidRPr="00621ED6" w:rsidRDefault="00BB02E9" w:rsidP="00BB02E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621ED6">
        <w:rPr>
          <w:rFonts w:ascii="Times New Roman" w:eastAsia="Times New Roman" w:hAnsi="Times New Roman"/>
          <w:b/>
          <w:caps/>
        </w:rPr>
        <w:br w:type="page"/>
      </w:r>
      <w:bookmarkStart w:id="74" w:name="_Toc129243138"/>
      <w:bookmarkStart w:id="75" w:name="_Toc129243263"/>
      <w:r w:rsidRPr="00621ED6">
        <w:rPr>
          <w:rFonts w:ascii="Times New Roman" w:eastAsia="Times New Roman" w:hAnsi="Times New Roman"/>
          <w:b/>
          <w:caps/>
        </w:rPr>
        <w:lastRenderedPageBreak/>
        <w:t>P</w:t>
      </w:r>
      <w:r w:rsidRPr="00621ED6">
        <w:rPr>
          <w:rFonts w:ascii="Times New Roman" w:eastAsia="Times New Roman" w:hAnsi="Times New Roman"/>
          <w:b/>
        </w:rPr>
        <w:t>akuotės lapelis: informacija vartotojui</w:t>
      </w:r>
      <w:bookmarkEnd w:id="74"/>
      <w:bookmarkEnd w:id="75"/>
    </w:p>
    <w:p w14:paraId="56DE090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F0D7989" w14:textId="65ADEA93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lang w:eastAsia="pl-PL"/>
        </w:rPr>
        <w:t>PPH</w:t>
      </w:r>
      <w:r w:rsidRPr="00621ED6">
        <w:rPr>
          <w:rFonts w:ascii="Times New Roman" w:eastAsia="Times New Roman" w:hAnsi="Times New Roman"/>
        </w:rPr>
        <w:t xml:space="preserve"> </w:t>
      </w:r>
      <w:r w:rsidRPr="00621ED6">
        <w:rPr>
          <w:rFonts w:ascii="Times New Roman" w:eastAsia="Times New Roman" w:hAnsi="Times New Roman"/>
          <w:b/>
          <w:bCs/>
          <w:lang w:eastAsia="pl-PL"/>
        </w:rPr>
        <w:t>1 mg tabletės</w:t>
      </w:r>
    </w:p>
    <w:p w14:paraId="62FC3962" w14:textId="77D517E8" w:rsidR="00BB02E9" w:rsidRPr="00621ED6" w:rsidRDefault="00991FE4" w:rsidP="00BB02E9">
      <w:pPr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k</w:t>
      </w:r>
      <w:r w:rsidR="00BB02E9" w:rsidRPr="00621ED6">
        <w:rPr>
          <w:rFonts w:ascii="Times New Roman" w:eastAsia="Times New Roman" w:hAnsi="Times New Roman"/>
          <w:lang w:eastAsia="lt-LT"/>
        </w:rPr>
        <w:t>lemastinas</w:t>
      </w:r>
      <w:proofErr w:type="spellEnd"/>
    </w:p>
    <w:p w14:paraId="013262C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504680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</w:rPr>
        <w:t>Atidžiai perskaitykite visą šį lapelį, prieš pradėdami vartoti vaistą,</w:t>
      </w:r>
      <w:r w:rsidRPr="00621ED6">
        <w:rPr>
          <w:rFonts w:ascii="Times New Roman" w:eastAsia="Times New Roman" w:hAnsi="Times New Roman"/>
          <w:b/>
          <w:noProof/>
        </w:rPr>
        <w:t xml:space="preserve"> nes jame pateikiama Jums svarbi informacija</w:t>
      </w:r>
      <w:r w:rsidRPr="00621ED6">
        <w:rPr>
          <w:rFonts w:ascii="Times New Roman" w:eastAsia="Times New Roman" w:hAnsi="Times New Roman"/>
          <w:b/>
        </w:rPr>
        <w:t>.</w:t>
      </w:r>
    </w:p>
    <w:p w14:paraId="15169D92" w14:textId="77777777" w:rsidR="00BB02E9" w:rsidRPr="00347851" w:rsidRDefault="00BB02E9" w:rsidP="00BB02E9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Neišmeskite šio lapelio, nes vėl gali prireikti jį perskaityti.</w:t>
      </w:r>
    </w:p>
    <w:p w14:paraId="1FA7B9A6" w14:textId="77777777" w:rsidR="00BB02E9" w:rsidRPr="00347851" w:rsidRDefault="00BB02E9" w:rsidP="00BB02E9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Jeigu kiltų daugiau klausimų, kreipkitės į gydytoją arba vaistininką.</w:t>
      </w:r>
    </w:p>
    <w:p w14:paraId="0089D414" w14:textId="77777777" w:rsidR="00BB02E9" w:rsidRPr="00347851" w:rsidRDefault="00BB02E9" w:rsidP="00BB02E9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Šis vaistas skirtas tik Jums, todėl kitiems žmonėms jo duoti negalima. Vaistas gali jiems pakenkti (net tiems, kurių ligos požymiai yra tokie patys kaip Jūsų).</w:t>
      </w:r>
    </w:p>
    <w:p w14:paraId="4299C6DA" w14:textId="77777777" w:rsidR="00BB02E9" w:rsidRPr="00347851" w:rsidRDefault="00BB02E9" w:rsidP="00BB02E9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347851">
        <w:rPr>
          <w:rFonts w:ascii="Times New Roman" w:eastAsia="Times New Roman" w:hAnsi="Times New Roman"/>
          <w:noProof/>
        </w:rPr>
        <w:t>Jeigu pasireiškė šalutinis poveikis (net jeigu jis šiame lapelyje nenurodytas), kreipkitės į gydytoją arba vaistininką. Žr. 4 skyrių.</w:t>
      </w:r>
    </w:p>
    <w:p w14:paraId="206E6CE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754480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75B651F" w14:textId="77777777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621ED6">
        <w:rPr>
          <w:rFonts w:ascii="Times New Roman" w:eastAsia="Times New Roman" w:hAnsi="Times New Roman"/>
          <w:b/>
          <w:noProof/>
        </w:rPr>
        <w:t>Apie ką rašoma šiame lapelyje?</w:t>
      </w:r>
    </w:p>
    <w:p w14:paraId="58431B6B" w14:textId="77777777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</w:p>
    <w:p w14:paraId="217FCAD0" w14:textId="4503057C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1.</w:t>
      </w:r>
      <w:r w:rsidRPr="00621ED6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Cs/>
          <w:lang w:eastAsia="pl-PL"/>
        </w:rPr>
        <w:t>PPH</w:t>
      </w:r>
      <w:r w:rsidRPr="00621ED6">
        <w:rPr>
          <w:rFonts w:ascii="Times New Roman" w:eastAsia="Times New Roman" w:hAnsi="Times New Roman"/>
        </w:rPr>
        <w:t xml:space="preserve"> ir kam jis vartojamas</w:t>
      </w:r>
    </w:p>
    <w:p w14:paraId="3E945977" w14:textId="1FF63699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2.</w:t>
      </w:r>
      <w:r w:rsidRPr="00621ED6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Cs/>
          <w:lang w:eastAsia="pl-PL"/>
        </w:rPr>
        <w:t>PPH</w:t>
      </w:r>
    </w:p>
    <w:p w14:paraId="5C390425" w14:textId="4399492C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3.</w:t>
      </w:r>
      <w:r w:rsidRPr="00621ED6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Cs/>
          <w:lang w:eastAsia="pl-PL"/>
        </w:rPr>
        <w:t>PPH</w:t>
      </w:r>
    </w:p>
    <w:p w14:paraId="1260D816" w14:textId="77777777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4.</w:t>
      </w:r>
      <w:r w:rsidRPr="00621ED6">
        <w:rPr>
          <w:rFonts w:ascii="Times New Roman" w:eastAsia="Times New Roman" w:hAnsi="Times New Roman"/>
        </w:rPr>
        <w:tab/>
        <w:t>Galimas šalutinis poveikis</w:t>
      </w:r>
    </w:p>
    <w:p w14:paraId="284E72E6" w14:textId="6A9902A9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5.</w:t>
      </w:r>
      <w:r w:rsidRPr="00621ED6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621ED6">
        <w:rPr>
          <w:rFonts w:ascii="Times New Roman" w:eastAsia="Times New Roman" w:hAnsi="Times New Roman"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Cs/>
          <w:lang w:eastAsia="pl-PL"/>
        </w:rPr>
        <w:t>PPH</w:t>
      </w:r>
    </w:p>
    <w:p w14:paraId="649AB027" w14:textId="77777777" w:rsidR="00BB02E9" w:rsidRPr="00621ED6" w:rsidRDefault="00BB02E9" w:rsidP="00BB02E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6.</w:t>
      </w:r>
      <w:r w:rsidRPr="00621ED6">
        <w:rPr>
          <w:rFonts w:ascii="Times New Roman" w:eastAsia="Times New Roman" w:hAnsi="Times New Roman"/>
        </w:rPr>
        <w:tab/>
      </w:r>
      <w:r w:rsidRPr="00621ED6">
        <w:rPr>
          <w:rFonts w:ascii="Times New Roman" w:eastAsia="Times New Roman" w:hAnsi="Times New Roman"/>
          <w:noProof/>
        </w:rPr>
        <w:t>Pakuotės turinys ir kita informacija</w:t>
      </w:r>
    </w:p>
    <w:p w14:paraId="1D64B6C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BC4349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121CE28" w14:textId="0B07F9E5" w:rsidR="00BB02E9" w:rsidRPr="00621ED6" w:rsidRDefault="00BB02E9" w:rsidP="00BB02E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76" w:name="_Toc129243139"/>
      <w:bookmarkStart w:id="77" w:name="_Toc129243264"/>
      <w:r w:rsidRPr="00621ED6">
        <w:rPr>
          <w:rFonts w:ascii="Times New Roman" w:eastAsia="Times New Roman" w:hAnsi="Times New Roman"/>
          <w:b/>
        </w:rPr>
        <w:t>1.</w:t>
      </w:r>
      <w:r w:rsidRPr="00621ED6"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lang w:eastAsia="pl-PL"/>
        </w:rPr>
        <w:t>PPH</w:t>
      </w:r>
      <w:r w:rsidRPr="00621ED6">
        <w:rPr>
          <w:rFonts w:ascii="Times New Roman" w:eastAsia="Times New Roman" w:hAnsi="Times New Roman"/>
          <w:b/>
        </w:rPr>
        <w:t xml:space="preserve"> ir kam jis vartojamas</w:t>
      </w:r>
      <w:bookmarkEnd w:id="76"/>
      <w:bookmarkEnd w:id="77"/>
    </w:p>
    <w:p w14:paraId="38EEBDC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9F4699E" w14:textId="55A9A243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C</w:t>
      </w:r>
      <w:r w:rsidR="000960C2" w:rsidRPr="00621ED6">
        <w:rPr>
          <w:rFonts w:ascii="Times New Roman" w:eastAsia="Times New Roman" w:hAnsi="Times New Roman"/>
          <w:lang w:eastAsia="lt-LT"/>
        </w:rPr>
        <w:t>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 w:rsidR="00E114B8"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yra vaistas nuo alergijos. Jis mažina alergijos simptomus, ypač jei yra odos sutrikimas ar sloga.</w:t>
      </w:r>
    </w:p>
    <w:p w14:paraId="7084ADC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D0CCF1E" w14:textId="67C2B58F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C</w:t>
      </w:r>
      <w:r w:rsidR="000960C2" w:rsidRPr="00621ED6">
        <w:rPr>
          <w:rFonts w:ascii="Times New Roman" w:eastAsia="Times New Roman" w:hAnsi="Times New Roman"/>
          <w:lang w:eastAsia="lt-LT"/>
        </w:rPr>
        <w:t>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 w:rsidR="00E114B8"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gydomi toliau išvardyti sutrikimai.</w:t>
      </w:r>
    </w:p>
    <w:p w14:paraId="5F72818C" w14:textId="77777777" w:rsidR="00BB02E9" w:rsidRPr="00621ED6" w:rsidRDefault="00BB02E9" w:rsidP="00BB02E9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 xml:space="preserve">Šieno sloga ar kitokia alerginė sloga, įvairių priežasčių sukelta dilgėlinė, įskaitant vadinamąją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dermatografinę</w:t>
      </w:r>
      <w:proofErr w:type="spellEnd"/>
      <w:r w:rsidRPr="00621ED6">
        <w:rPr>
          <w:rFonts w:ascii="Times New Roman" w:eastAsia="Times New Roman" w:hAnsi="Times New Roman"/>
          <w:lang w:eastAsia="pl-PL"/>
        </w:rPr>
        <w:t>, niežulys, niežėjimą sukeliantis odos sutrikimas, būklė po vabzdžių įgėlimo ar įkandimo.</w:t>
      </w:r>
    </w:p>
    <w:p w14:paraId="46E0B4EC" w14:textId="77777777" w:rsidR="00BB02E9" w:rsidRPr="00621ED6" w:rsidRDefault="00BB02E9" w:rsidP="00BB02E9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 xml:space="preserve">Ūminė ar lėtinė egzema, kontaktinis dermatitas (odos uždegimas) bei vaistų sukeltas išbėrimas (kaip papildoma priemonė). </w:t>
      </w:r>
    </w:p>
    <w:p w14:paraId="35898C2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8D202B6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BBF04D1" w14:textId="33BC2B42" w:rsidR="00BB02E9" w:rsidRPr="00621ED6" w:rsidRDefault="00BB02E9" w:rsidP="00BB02E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78" w:name="_Toc129243140"/>
      <w:bookmarkStart w:id="79" w:name="_Toc129243265"/>
      <w:r w:rsidRPr="00621ED6">
        <w:rPr>
          <w:rFonts w:ascii="Times New Roman" w:eastAsia="Times New Roman" w:hAnsi="Times New Roman"/>
          <w:b/>
        </w:rPr>
        <w:t>2.</w:t>
      </w:r>
      <w:r w:rsidRPr="00621ED6">
        <w:rPr>
          <w:rFonts w:ascii="Times New Roman" w:eastAsia="Times New Roman" w:hAnsi="Times New Roman"/>
          <w:b/>
        </w:rPr>
        <w:tab/>
        <w:t xml:space="preserve">Kas žinotina prieš vartojant </w:t>
      </w:r>
      <w:bookmarkEnd w:id="78"/>
      <w:bookmarkEnd w:id="79"/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lang w:eastAsia="pl-PL"/>
        </w:rPr>
        <w:t>PPH</w:t>
      </w:r>
    </w:p>
    <w:p w14:paraId="5A2893C6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1BA0891" w14:textId="6E30DB2E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vartoti </w:t>
      </w:r>
      <w:r w:rsidR="00C42D2C">
        <w:rPr>
          <w:rFonts w:ascii="Times New Roman" w:eastAsia="Times New Roman" w:hAnsi="Times New Roman"/>
          <w:b/>
          <w:bCs/>
          <w:noProof/>
          <w:snapToGrid w:val="0"/>
        </w:rPr>
        <w:t>draudžiama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:</w:t>
      </w:r>
    </w:p>
    <w:p w14:paraId="38E78342" w14:textId="77777777" w:rsidR="00BB02E9" w:rsidRPr="00621ED6" w:rsidRDefault="00BB02E9" w:rsidP="00BB02E9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yra alergija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klemastinui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arba bet kuriai pagalbinei </w:t>
      </w:r>
      <w:r w:rsidRPr="00621ED6">
        <w:rPr>
          <w:rFonts w:ascii="Times New Roman" w:eastAsia="Times New Roman" w:hAnsi="Times New Roman"/>
          <w:noProof/>
          <w:lang w:eastAsia="lt-LT"/>
        </w:rPr>
        <w:t>šio vaisto</w:t>
      </w:r>
      <w:r w:rsidRPr="00621ED6">
        <w:rPr>
          <w:rFonts w:ascii="Times New Roman" w:eastAsia="Times New Roman" w:hAnsi="Times New Roman"/>
          <w:lang w:eastAsia="lt-LT"/>
        </w:rPr>
        <w:t xml:space="preserve"> medžiagai (jos išvardytos 6 skyriuje);</w:t>
      </w:r>
    </w:p>
    <w:p w14:paraId="24A359FD" w14:textId="77777777" w:rsidR="00BB02E9" w:rsidRPr="00621ED6" w:rsidRDefault="00BB02E9" w:rsidP="00BB02E9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yra alergija kitokiai panašios struktūros medžiagai, pvz.,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chlorfeniraminui</w:t>
      </w:r>
      <w:proofErr w:type="spellEnd"/>
      <w:r w:rsidRPr="00621ED6">
        <w:rPr>
          <w:rFonts w:ascii="Times New Roman" w:eastAsia="Times New Roman" w:hAnsi="Times New Roman"/>
          <w:lang w:eastAsia="lt-LT"/>
        </w:rPr>
        <w:t>, difenhidraminui;</w:t>
      </w:r>
    </w:p>
    <w:p w14:paraId="29BFFEAD" w14:textId="77777777" w:rsidR="00BB02E9" w:rsidRPr="00621ED6" w:rsidRDefault="00BB02E9" w:rsidP="00BB02E9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 sergama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porfirija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(retu medžiagų apykaitos sutrikimu);</w:t>
      </w:r>
    </w:p>
    <w:p w14:paraId="4599FC6D" w14:textId="77777777" w:rsidR="00BB02E9" w:rsidRPr="00621ED6" w:rsidRDefault="00BB02E9" w:rsidP="00BB02E9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pacientas jaunesnis kaip </w:t>
      </w:r>
      <w:r w:rsidRPr="00D06D55">
        <w:rPr>
          <w:rFonts w:ascii="Times New Roman" w:eastAsia="Times New Roman" w:hAnsi="Times New Roman"/>
          <w:lang w:eastAsia="lt-LT"/>
        </w:rPr>
        <w:t>12 metų</w:t>
      </w:r>
      <w:r w:rsidRPr="00621ED6">
        <w:rPr>
          <w:rFonts w:ascii="Times New Roman" w:eastAsia="Times New Roman" w:hAnsi="Times New Roman"/>
          <w:lang w:eastAsia="lt-LT"/>
        </w:rPr>
        <w:t>;</w:t>
      </w:r>
    </w:p>
    <w:p w14:paraId="3F75C9AC" w14:textId="77777777" w:rsidR="00BB02E9" w:rsidRPr="00621ED6" w:rsidRDefault="00BB02E9" w:rsidP="00BB02E9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 kartu vartojama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monoaminooksidazę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(MAO) slopinančių vaistų.</w:t>
      </w:r>
    </w:p>
    <w:p w14:paraId="24C6B0C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7578FF09" w14:textId="77777777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Įspėjimai ir atsargumo priemonės</w:t>
      </w:r>
    </w:p>
    <w:p w14:paraId="3DDCEB50" w14:textId="5BA3BF59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Cs/>
          <w:noProof/>
          <w:snapToGrid w:val="0"/>
        </w:rPr>
      </w:pPr>
      <w:r w:rsidRPr="00621ED6">
        <w:rPr>
          <w:rFonts w:ascii="Times New Roman" w:eastAsia="Times New Roman" w:hAnsi="Times New Roman"/>
          <w:bCs/>
          <w:noProof/>
          <w:snapToGrid w:val="0"/>
        </w:rPr>
        <w:t>Pasitarkite su gydytoju, prieš pradėdami vartoti</w:t>
      </w:r>
      <w:r w:rsidRPr="00621ED6" w:rsidDel="007A66D9">
        <w:rPr>
          <w:rFonts w:ascii="Times New Roman" w:eastAsia="Times New Roman" w:hAnsi="Times New Roman"/>
          <w:bCs/>
          <w:noProof/>
          <w:snapToGrid w:val="0"/>
        </w:rPr>
        <w:t xml:space="preserve"> </w:t>
      </w:r>
      <w:r w:rsidRPr="00621ED6">
        <w:rPr>
          <w:rFonts w:ascii="Times New Roman" w:eastAsia="Times New Roman" w:hAnsi="Times New Roman"/>
          <w:bCs/>
          <w:noProof/>
          <w:snapToGrid w:val="0"/>
        </w:rPr>
        <w:t>C</w:t>
      </w:r>
      <w:r w:rsidR="000960C2" w:rsidRPr="00621ED6">
        <w:rPr>
          <w:rFonts w:ascii="Times New Roman" w:eastAsia="Times New Roman" w:hAnsi="Times New Roman"/>
          <w:bCs/>
          <w:noProof/>
          <w:snapToGrid w:val="0"/>
        </w:rPr>
        <w:t>lemastinum</w:t>
      </w:r>
      <w:r w:rsidRPr="00621ED6">
        <w:rPr>
          <w:rFonts w:ascii="Times New Roman" w:eastAsia="Times New Roman" w:hAnsi="Times New Roman"/>
          <w:bCs/>
          <w:noProof/>
          <w:snapToGrid w:val="0"/>
        </w:rPr>
        <w:t xml:space="preserve"> </w:t>
      </w:r>
      <w:r w:rsidR="00E114B8">
        <w:rPr>
          <w:rFonts w:ascii="Times New Roman" w:eastAsia="Times New Roman" w:hAnsi="Times New Roman"/>
          <w:bCs/>
          <w:noProof/>
          <w:snapToGrid w:val="0"/>
        </w:rPr>
        <w:t>PPH</w:t>
      </w:r>
    </w:p>
    <w:p w14:paraId="5F3C3D65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uždaro kampo glaukoma ar padidėjęs spaudimas akyse;</w:t>
      </w:r>
    </w:p>
    <w:p w14:paraId="250C23A9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 xml:space="preserve">jeigu yra </w:t>
      </w:r>
      <w:proofErr w:type="spellStart"/>
      <w:r w:rsidRPr="00621ED6">
        <w:rPr>
          <w:rFonts w:ascii="Times New Roman" w:eastAsia="Times New Roman" w:hAnsi="Times New Roman"/>
          <w:iCs/>
          <w:lang w:eastAsia="lt-LT"/>
        </w:rPr>
        <w:t>pepsinė</w:t>
      </w:r>
      <w:proofErr w:type="spellEnd"/>
      <w:r w:rsidRPr="00621ED6">
        <w:rPr>
          <w:rFonts w:ascii="Times New Roman" w:eastAsia="Times New Roman" w:hAnsi="Times New Roman"/>
          <w:iCs/>
          <w:lang w:eastAsia="lt-LT"/>
        </w:rPr>
        <w:t xml:space="preserve"> opa ar sutrikęs maisto slinkimas skrandyje ir dvylikapirštėje žarnoje;</w:t>
      </w:r>
    </w:p>
    <w:p w14:paraId="5DC0C74F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 xml:space="preserve">jeigu yra skrandžio </w:t>
      </w:r>
      <w:proofErr w:type="spellStart"/>
      <w:r w:rsidRPr="00621ED6">
        <w:rPr>
          <w:rFonts w:ascii="Times New Roman" w:eastAsia="Times New Roman" w:hAnsi="Times New Roman"/>
          <w:iCs/>
          <w:lang w:eastAsia="lt-LT"/>
        </w:rPr>
        <w:t>prievarčio</w:t>
      </w:r>
      <w:proofErr w:type="spellEnd"/>
      <w:r w:rsidRPr="00621ED6">
        <w:rPr>
          <w:rFonts w:ascii="Times New Roman" w:eastAsia="Times New Roman" w:hAnsi="Times New Roman"/>
          <w:iCs/>
          <w:lang w:eastAsia="lt-LT"/>
        </w:rPr>
        <w:t xml:space="preserve"> nepraeinamumas;</w:t>
      </w:r>
    </w:p>
    <w:p w14:paraId="47AB1563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lastRenderedPageBreak/>
        <w:t xml:space="preserve">jeigu yra simptominė prostatos </w:t>
      </w:r>
      <w:proofErr w:type="spellStart"/>
      <w:r w:rsidRPr="00621ED6">
        <w:rPr>
          <w:rFonts w:ascii="Times New Roman" w:eastAsia="Times New Roman" w:hAnsi="Times New Roman"/>
          <w:iCs/>
          <w:lang w:eastAsia="lt-LT"/>
        </w:rPr>
        <w:t>hiperplazija</w:t>
      </w:r>
      <w:proofErr w:type="spellEnd"/>
      <w:r w:rsidRPr="00621ED6">
        <w:rPr>
          <w:rFonts w:ascii="Times New Roman" w:eastAsia="Times New Roman" w:hAnsi="Times New Roman"/>
          <w:iCs/>
          <w:lang w:eastAsia="lt-LT"/>
        </w:rPr>
        <w:t xml:space="preserve"> arba dėl kitokios priežasties buvęs šlapimo susilaikymas;</w:t>
      </w:r>
    </w:p>
    <w:p w14:paraId="09606231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astma;</w:t>
      </w:r>
    </w:p>
    <w:p w14:paraId="51A3A281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per stipri skydliaukės veikla;</w:t>
      </w:r>
    </w:p>
    <w:p w14:paraId="0D9E0B41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jeigu yra širdies ir kraujagyslių sistemos ligos bei didelio kraujo spaudimo liga:</w:t>
      </w:r>
    </w:p>
    <w:p w14:paraId="03226EAB" w14:textId="77777777" w:rsidR="00BB02E9" w:rsidRPr="00621ED6" w:rsidRDefault="00BB02E9" w:rsidP="00BB02E9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  <w:iCs/>
          <w:lang w:eastAsia="lt-LT"/>
        </w:rPr>
      </w:pPr>
      <w:r w:rsidRPr="00621ED6">
        <w:rPr>
          <w:rFonts w:ascii="Times New Roman" w:eastAsia="Times New Roman" w:hAnsi="Times New Roman"/>
          <w:iCs/>
          <w:lang w:eastAsia="lt-LT"/>
        </w:rPr>
        <w:t>jei pacientas senyvas (vyresnis kaip 60 metų), kadangi gali atsirasti stipresnis šalutinis poveikis (pvz., apsnūdimas, nuovargis, arterinio kraujo spaudimo sumažėjimas).</w:t>
      </w:r>
    </w:p>
    <w:p w14:paraId="5AFC567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iCs/>
          <w:lang w:eastAsia="lt-LT"/>
        </w:rPr>
      </w:pPr>
    </w:p>
    <w:p w14:paraId="1D8EAE04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Jei minėta būklė buvo anksčiau, būtina pasakyti gydytojui.</w:t>
      </w:r>
    </w:p>
    <w:p w14:paraId="05B68734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66D8EC3" w14:textId="328F4B06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621ED6">
        <w:rPr>
          <w:rFonts w:ascii="Times New Roman" w:eastAsia="Times New Roman" w:hAnsi="Times New Roman"/>
          <w:b/>
          <w:noProof/>
        </w:rPr>
        <w:t xml:space="preserve">Kiti vaistai ir </w:t>
      </w:r>
      <w:r w:rsidRPr="00621ED6">
        <w:rPr>
          <w:rFonts w:ascii="Times New Roman" w:eastAsia="Times New Roman" w:hAnsi="Times New Roman"/>
          <w:b/>
          <w:bCs/>
          <w:noProof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lang w:eastAsia="pl-PL"/>
        </w:rPr>
        <w:t>PPH</w:t>
      </w:r>
    </w:p>
    <w:p w14:paraId="740AA382" w14:textId="77777777" w:rsidR="00BB02E9" w:rsidRPr="00A238F7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347851">
        <w:rPr>
          <w:rFonts w:ascii="Times New Roman" w:eastAsia="Times New Roman" w:hAnsi="Times New Roman"/>
          <w:noProof/>
        </w:rPr>
        <w:t>Jeigu vartojate ar neseniai vartojote kitų vaistų arba dėl to nesate tikri, apie tai pasakykite gydytojui arba vaistininkui.</w:t>
      </w:r>
    </w:p>
    <w:p w14:paraId="572F95C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792E91C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 xml:space="preserve">Jeigu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klemastino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 vartojama su centrinę nervų sistemą slopinančiais preparatais, pvz., barbitūratais (jie sukelia raminamąjį bei migdomąjį poveikį),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tricikliais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 antidepresantais (vaistais nuo depresijos), medikamentais nuo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parkinsonizmo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, </w:t>
      </w:r>
      <w:proofErr w:type="spellStart"/>
      <w:r w:rsidRPr="00621ED6">
        <w:rPr>
          <w:rFonts w:ascii="Times New Roman" w:eastAsia="Times New Roman" w:hAnsi="Times New Roman"/>
          <w:lang w:eastAsia="pl-PL"/>
        </w:rPr>
        <w:t>opioidiniais</w:t>
      </w:r>
      <w:proofErr w:type="spellEnd"/>
      <w:r w:rsidRPr="00621ED6">
        <w:rPr>
          <w:rFonts w:ascii="Times New Roman" w:eastAsia="Times New Roman" w:hAnsi="Times New Roman"/>
          <w:lang w:eastAsia="pl-PL"/>
        </w:rPr>
        <w:t xml:space="preserve"> vaistais nuo skausmo, gali stiprėti centrinės nervų sistemos slopinimas, todėl tokių derinių reikia vartoti atsargiai.</w:t>
      </w:r>
    </w:p>
    <w:p w14:paraId="3A05B8E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Tam tikri vaistai nuo depresijos (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monoaminooksidazės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(MAO) inhibitoriai) gali ilginti bei stiprinti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klemastino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poveikį.</w:t>
      </w:r>
    </w:p>
    <w:p w14:paraId="0892643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Klemastinas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stiprina etilo alkoholio poveikį centrinei nervų sistemai.</w:t>
      </w:r>
    </w:p>
    <w:p w14:paraId="731A2DB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E59EDF3" w14:textId="3E3DF49B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vartojimas su maistu ir gėrimais</w:t>
      </w:r>
    </w:p>
    <w:p w14:paraId="6B0A5CF7" w14:textId="69DDA676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621ED6">
        <w:rPr>
          <w:rFonts w:ascii="Times New Roman" w:eastAsia="Times New Roman" w:hAnsi="Times New Roman"/>
          <w:lang w:eastAsia="lt-LT"/>
        </w:rPr>
        <w:t>C</w:t>
      </w:r>
      <w:r w:rsidR="000960C2" w:rsidRPr="00621ED6">
        <w:rPr>
          <w:rFonts w:ascii="Times New Roman" w:eastAsia="Times New Roman" w:hAnsi="Times New Roman"/>
          <w:lang w:eastAsia="lt-LT"/>
        </w:rPr>
        <w:t>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 w:rsidR="00E114B8"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galima vartoti nepriklausomai nuo valgymo laiko.</w:t>
      </w:r>
    </w:p>
    <w:p w14:paraId="079D59D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3A8BFBA6" w14:textId="77777777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Nėštumas ir žindymo laikotarpis</w:t>
      </w:r>
    </w:p>
    <w:p w14:paraId="2741DCC8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Jeigu esate nėščia, žindote kūdikį, manote, kad galbūt esate nėščia arba planuojate pastoti, tai prieš vartodama šį vaistą pasitarkite su gydytoju arba vaistininku.</w:t>
      </w:r>
    </w:p>
    <w:p w14:paraId="24BFB774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9EDABF7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Nėštumo laikotarpis</w:t>
      </w:r>
    </w:p>
    <w:p w14:paraId="5DEAFFDD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Nėštumo laikotarpiu šio vaisto galima vartoti tik būtinu atveju.</w:t>
      </w:r>
    </w:p>
    <w:p w14:paraId="1B66B906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Žindymo laikotarpis</w:t>
      </w:r>
    </w:p>
    <w:p w14:paraId="4ED4D8B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Šiek tiek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klemastino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patenka į motinos pieną ir gali sukelti šalutinį poveikį krūtimi maitinamam kūdikiui.</w:t>
      </w:r>
    </w:p>
    <w:p w14:paraId="568A035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7B04422" w14:textId="77777777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>Vairavimas ir mechanizmų valdymas</w:t>
      </w:r>
    </w:p>
    <w:p w14:paraId="1032800E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21ED6">
        <w:rPr>
          <w:rFonts w:ascii="Times New Roman" w:eastAsia="Times New Roman" w:hAnsi="Times New Roman"/>
        </w:rPr>
        <w:t>Klemastinas</w:t>
      </w:r>
      <w:proofErr w:type="spellEnd"/>
      <w:r w:rsidRPr="00621ED6">
        <w:rPr>
          <w:rFonts w:ascii="Times New Roman" w:eastAsia="Times New Roman" w:hAnsi="Times New Roman"/>
        </w:rPr>
        <w:t xml:space="preserve"> gali sukelti tam tikrą šalutinį poveikį (mieguistumą, nuovargį, galvos svaigimą), todėl vairuoti ir valdyti mechanizmų negalima.</w:t>
      </w:r>
    </w:p>
    <w:p w14:paraId="7C67594C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3D9AC00" w14:textId="7747F9FF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sudėtyje yra laktozės</w:t>
      </w:r>
    </w:p>
    <w:p w14:paraId="70A84B5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Jeigu gydytojas Jums yra sakęs, kad netoleruojate kokių nors angliavandenių, kreipkitės į jį prieš pradėdami vartoti šio vaisto.</w:t>
      </w:r>
    </w:p>
    <w:p w14:paraId="035F7CE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146C52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1305C428" w14:textId="1F4E9284" w:rsidR="00BB02E9" w:rsidRPr="00621ED6" w:rsidRDefault="00BB02E9" w:rsidP="00BB02E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0" w:name="_Toc129243141"/>
      <w:bookmarkStart w:id="81" w:name="_Toc129243266"/>
      <w:r w:rsidRPr="00621ED6">
        <w:rPr>
          <w:rFonts w:ascii="Times New Roman" w:eastAsia="Times New Roman" w:hAnsi="Times New Roman"/>
          <w:b/>
        </w:rPr>
        <w:t>3.</w:t>
      </w:r>
      <w:r w:rsidRPr="00621ED6">
        <w:rPr>
          <w:rFonts w:ascii="Times New Roman" w:eastAsia="Times New Roman" w:hAnsi="Times New Roman"/>
          <w:b/>
        </w:rPr>
        <w:tab/>
        <w:t xml:space="preserve">Kaip vartoti </w:t>
      </w:r>
      <w:bookmarkEnd w:id="80"/>
      <w:bookmarkEnd w:id="81"/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lang w:eastAsia="pl-PL"/>
        </w:rPr>
        <w:t>PPH</w:t>
      </w:r>
    </w:p>
    <w:p w14:paraId="5F42F05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60B660E" w14:textId="77777777" w:rsidR="00BB02E9" w:rsidRPr="00621ED6" w:rsidRDefault="00BB02E9" w:rsidP="00BB02E9">
      <w:pPr>
        <w:suppressAutoHyphens/>
        <w:spacing w:after="0" w:line="240" w:lineRule="auto"/>
        <w:rPr>
          <w:rFonts w:ascii="Times New Roman" w:eastAsia="Times New Roman" w:hAnsi="Times New Roman"/>
          <w:noProof/>
        </w:rPr>
      </w:pPr>
      <w:r w:rsidRPr="00621ED6">
        <w:rPr>
          <w:rFonts w:ascii="Times New Roman" w:eastAsia="Times New Roman" w:hAnsi="Times New Roman"/>
          <w:noProof/>
        </w:rPr>
        <w:t xml:space="preserve">Visada vartokite šį vaistą tiksliai, kaip nurodė gydytojas </w:t>
      </w:r>
      <w:r w:rsidRPr="00621ED6">
        <w:rPr>
          <w:rFonts w:ascii="Times New Roman" w:eastAsia="Times New Roman" w:hAnsi="Times New Roman"/>
        </w:rPr>
        <w:t>arba vaistininkas</w:t>
      </w:r>
      <w:r w:rsidRPr="00621ED6">
        <w:rPr>
          <w:rFonts w:ascii="Times New Roman" w:eastAsia="Times New Roman" w:hAnsi="Times New Roman"/>
          <w:noProof/>
        </w:rPr>
        <w:t>. Jeigu abejojate, kreipkitės į gydytoją arba vaistininką.</w:t>
      </w:r>
    </w:p>
    <w:p w14:paraId="1E56EF78" w14:textId="77777777" w:rsidR="00BB02E9" w:rsidRPr="00621ED6" w:rsidRDefault="00BB02E9" w:rsidP="00BB02E9">
      <w:pPr>
        <w:suppressAutoHyphens/>
        <w:spacing w:after="0" w:line="240" w:lineRule="auto"/>
        <w:rPr>
          <w:rFonts w:ascii="Times New Roman" w:eastAsia="Times New Roman" w:hAnsi="Times New Roman"/>
          <w:i/>
          <w:iCs/>
        </w:rPr>
      </w:pPr>
    </w:p>
    <w:p w14:paraId="082D93E8" w14:textId="77777777" w:rsidR="00BB02E9" w:rsidRPr="00621ED6" w:rsidRDefault="00BB02E9" w:rsidP="00BB02E9">
      <w:pPr>
        <w:suppressAutoHyphens/>
        <w:spacing w:after="0" w:line="240" w:lineRule="auto"/>
        <w:rPr>
          <w:rFonts w:ascii="Times New Roman" w:eastAsia="Times New Roman" w:hAnsi="Times New Roman"/>
          <w:i/>
          <w:iCs/>
        </w:rPr>
      </w:pPr>
      <w:r w:rsidRPr="00621ED6">
        <w:rPr>
          <w:rFonts w:ascii="Times New Roman" w:eastAsia="Times New Roman" w:hAnsi="Times New Roman"/>
          <w:i/>
          <w:iCs/>
        </w:rPr>
        <w:t>Suaugę žmonės ir vyresni kaip 12 metų vaikai</w:t>
      </w:r>
    </w:p>
    <w:p w14:paraId="578FDF6E" w14:textId="77777777" w:rsidR="00BB02E9" w:rsidRDefault="00BB02E9" w:rsidP="00BB02E9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Reikia gerti po 1 tabletę (1 mg) du kartus per parą, ryte ir vakare. Jei būtina, paros dozę galima didinti iki 3 – 4 tablečių.</w:t>
      </w:r>
    </w:p>
    <w:p w14:paraId="457B68FC" w14:textId="77777777" w:rsidR="00BB02E9" w:rsidRPr="00621ED6" w:rsidRDefault="00BB02E9" w:rsidP="00BB02E9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2A776636" w14:textId="77777777" w:rsidR="00BB02E9" w:rsidRPr="00621ED6" w:rsidRDefault="00BB02E9" w:rsidP="00BB02E9">
      <w:pPr>
        <w:keepNext/>
        <w:suppressAutoHyphens/>
        <w:spacing w:after="0" w:line="240" w:lineRule="auto"/>
        <w:rPr>
          <w:rFonts w:ascii="Times New Roman" w:eastAsia="Times New Roman" w:hAnsi="Times New Roman"/>
          <w:i/>
          <w:iCs/>
        </w:rPr>
      </w:pPr>
      <w:r w:rsidRPr="00621ED6">
        <w:rPr>
          <w:rFonts w:ascii="Times New Roman" w:eastAsia="Times New Roman" w:hAnsi="Times New Roman"/>
          <w:i/>
          <w:iCs/>
        </w:rPr>
        <w:lastRenderedPageBreak/>
        <w:t xml:space="preserve">1 </w:t>
      </w:r>
      <w:r w:rsidRPr="00621ED6">
        <w:rPr>
          <w:rFonts w:ascii="Times New Roman" w:eastAsia="Times New Roman" w:hAnsi="Times New Roman"/>
          <w:i/>
          <w:iCs/>
        </w:rPr>
        <w:noBreakHyphen/>
        <w:t> 12 metų vaikai</w:t>
      </w:r>
    </w:p>
    <w:p w14:paraId="4198F737" w14:textId="24579491" w:rsidR="00BB02E9" w:rsidRPr="00621ED6" w:rsidRDefault="00BB02E9" w:rsidP="00BB02E9">
      <w:pPr>
        <w:keepNext/>
        <w:suppressAutoHyphens/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21ED6">
        <w:rPr>
          <w:rFonts w:ascii="Times New Roman" w:eastAsia="Times New Roman" w:hAnsi="Times New Roman"/>
          <w:bCs/>
        </w:rPr>
        <w:t>C</w:t>
      </w:r>
      <w:r w:rsidR="000960C2" w:rsidRPr="00621ED6">
        <w:rPr>
          <w:rFonts w:ascii="Times New Roman" w:eastAsia="Times New Roman" w:hAnsi="Times New Roman"/>
          <w:bCs/>
        </w:rPr>
        <w:t>lemastinum</w:t>
      </w:r>
      <w:proofErr w:type="spellEnd"/>
      <w:r w:rsidRPr="00621ED6">
        <w:rPr>
          <w:rFonts w:ascii="Times New Roman" w:eastAsia="Times New Roman" w:hAnsi="Times New Roman"/>
          <w:bCs/>
        </w:rPr>
        <w:t xml:space="preserve"> </w:t>
      </w:r>
      <w:r w:rsidR="00E114B8">
        <w:rPr>
          <w:rFonts w:ascii="Times New Roman" w:eastAsia="Times New Roman" w:hAnsi="Times New Roman"/>
          <w:bCs/>
        </w:rPr>
        <w:t>PPH</w:t>
      </w:r>
      <w:r w:rsidRPr="00621ED6">
        <w:rPr>
          <w:rFonts w:ascii="Times New Roman" w:eastAsia="Times New Roman" w:hAnsi="Times New Roman"/>
          <w:bCs/>
        </w:rPr>
        <w:t xml:space="preserve"> 1 mg tokiems pacientams vartoti negalima. </w:t>
      </w:r>
      <w:r w:rsidRPr="00621ED6">
        <w:rPr>
          <w:rFonts w:ascii="Times New Roman" w:eastAsia="Times New Roman" w:hAnsi="Times New Roman"/>
        </w:rPr>
        <w:t xml:space="preserve">Rekomenduojama vartoti kitokių </w:t>
      </w:r>
      <w:proofErr w:type="spellStart"/>
      <w:r w:rsidRPr="00621ED6">
        <w:rPr>
          <w:rFonts w:ascii="Times New Roman" w:eastAsia="Times New Roman" w:hAnsi="Times New Roman"/>
        </w:rPr>
        <w:t>klemastino</w:t>
      </w:r>
      <w:proofErr w:type="spellEnd"/>
      <w:r w:rsidRPr="00621ED6">
        <w:rPr>
          <w:rFonts w:ascii="Times New Roman" w:eastAsia="Times New Roman" w:hAnsi="Times New Roman"/>
        </w:rPr>
        <w:t xml:space="preserve"> farmacinių formų, pvz., sirupo (kad dozavimas būtų tikslesnis).</w:t>
      </w:r>
    </w:p>
    <w:p w14:paraId="2450CB67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A9800C4" w14:textId="32B01428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Jeigu manoma, kad </w:t>
      </w:r>
      <w:proofErr w:type="spellStart"/>
      <w:r w:rsidRPr="00621ED6">
        <w:rPr>
          <w:rFonts w:ascii="Times New Roman" w:eastAsia="Times New Roman" w:hAnsi="Times New Roman"/>
          <w:lang w:eastAsia="lt-LT"/>
        </w:rPr>
        <w:t>C</w:t>
      </w:r>
      <w:r w:rsidR="000960C2" w:rsidRPr="00621ED6">
        <w:rPr>
          <w:rFonts w:ascii="Times New Roman" w:eastAsia="Times New Roman" w:hAnsi="Times New Roman"/>
          <w:lang w:eastAsia="lt-LT"/>
        </w:rPr>
        <w:t>lemastinum</w:t>
      </w:r>
      <w:proofErr w:type="spellEnd"/>
      <w:r w:rsidRPr="00621ED6">
        <w:rPr>
          <w:rFonts w:ascii="Times New Roman" w:eastAsia="Times New Roman" w:hAnsi="Times New Roman"/>
          <w:lang w:eastAsia="lt-LT"/>
        </w:rPr>
        <w:t xml:space="preserve"> </w:t>
      </w:r>
      <w:r w:rsidR="00E114B8">
        <w:rPr>
          <w:rFonts w:ascii="Times New Roman" w:eastAsia="Times New Roman" w:hAnsi="Times New Roman"/>
          <w:lang w:eastAsia="lt-LT"/>
        </w:rPr>
        <w:t>PPH</w:t>
      </w:r>
      <w:r w:rsidRPr="00621ED6">
        <w:rPr>
          <w:rFonts w:ascii="Times New Roman" w:eastAsia="Times New Roman" w:hAnsi="Times New Roman"/>
          <w:lang w:eastAsia="lt-LT"/>
        </w:rPr>
        <w:t xml:space="preserve"> veikia per stipriai arba per silpnai, būtina kreiptis į gydytoją arba vaistininką.</w:t>
      </w:r>
    </w:p>
    <w:p w14:paraId="44622A9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50865A2" w14:textId="28020FB6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Ką daryti pavartojus per didelę 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dozę?</w:t>
      </w:r>
    </w:p>
    <w:p w14:paraId="2E2FA09D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Vaikams gali pasireikšti baimingas susijaudinimas, haliucinacijos, judesių koordinacijos išnykimas, raumenų koordinacijos sutrikimas, raumenų drebulys, nevalingi judesiai, karščiavimas (hipertermija), odos pamėlimas, traukuliai, organizmo (nervų sistemos) reakcijos į aplinkos stimulus sustiprėjimas, pereinantis į slopinimą, bei širdies veiklos nutrūkimas.</w:t>
      </w:r>
    </w:p>
    <w:p w14:paraId="743179AE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Gali atsirasti burnos sausmė, vyzdžių išsiplėtimas, veido paraudimas, karščiavimas. Suaugusiems žmonėms dažniau būna centrinės nervų sistemos slopinimas, pasireiškiantis mieguistumu ar net koma.</w:t>
      </w:r>
    </w:p>
    <w:p w14:paraId="2915EF77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21ED6">
        <w:rPr>
          <w:rFonts w:ascii="Times New Roman" w:eastAsia="Times New Roman" w:hAnsi="Times New Roman"/>
          <w:lang w:eastAsia="pl-PL"/>
        </w:rPr>
        <w:t>Jei po preparato išgėrimo nepraėjo valandos, gali būti naudinga išplauti skrandį. Jei perdozuota anksčiau kaip prieš valandą, būtinas simptominis gydymas.</w:t>
      </w:r>
    </w:p>
    <w:p w14:paraId="49906765" w14:textId="77777777" w:rsidR="00BB02E9" w:rsidRPr="00621ED6" w:rsidRDefault="00BB02E9" w:rsidP="00BB02E9">
      <w:pPr>
        <w:numPr>
          <w:ilvl w:val="12"/>
          <w:numId w:val="0"/>
        </w:numPr>
        <w:suppressAutoHyphens/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621ED6">
        <w:rPr>
          <w:rFonts w:ascii="Times New Roman" w:eastAsia="Times New Roman" w:hAnsi="Times New Roman"/>
          <w:i/>
          <w:lang w:eastAsia="pl-PL"/>
        </w:rPr>
        <w:t>Pavartojus didesnę dozę, nei skirta, reikia nedelsiant kreiptis į gydytoją arba vaistininką.</w:t>
      </w:r>
    </w:p>
    <w:p w14:paraId="43DB6C4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53D4B5EE" w14:textId="72217009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Pamiršus pavartoti 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</w:p>
    <w:p w14:paraId="22544DC5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Negalima vartoti dvigubos dozės norint kompensuoti praleistą dozę.</w:t>
      </w:r>
    </w:p>
    <w:p w14:paraId="17383E0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3B08CF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71D2505" w14:textId="77777777" w:rsidR="00BB02E9" w:rsidRPr="00621ED6" w:rsidRDefault="00BB02E9" w:rsidP="00BB02E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2" w:name="_Toc129243142"/>
      <w:bookmarkStart w:id="83" w:name="_Toc129243267"/>
      <w:r w:rsidRPr="00621ED6">
        <w:rPr>
          <w:rFonts w:ascii="Times New Roman" w:eastAsia="Times New Roman" w:hAnsi="Times New Roman"/>
          <w:b/>
        </w:rPr>
        <w:t>4.</w:t>
      </w:r>
      <w:r w:rsidRPr="00621ED6">
        <w:rPr>
          <w:rFonts w:ascii="Times New Roman" w:eastAsia="Times New Roman" w:hAnsi="Times New Roman"/>
          <w:b/>
        </w:rPr>
        <w:tab/>
        <w:t>Galimas šalutinis poveikis</w:t>
      </w:r>
      <w:bookmarkEnd w:id="82"/>
      <w:bookmarkEnd w:id="83"/>
    </w:p>
    <w:p w14:paraId="0421EE4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4BE31B8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621ED6">
        <w:rPr>
          <w:rFonts w:ascii="Times New Roman" w:eastAsia="Times New Roman" w:hAnsi="Times New Roman"/>
          <w:noProof/>
        </w:rPr>
        <w:t>Šis vaistas, kaip ir visi kiti, gali sukelti šalutinį poveikį, nors jis pasireiškia ne visiems žmonėms.</w:t>
      </w:r>
    </w:p>
    <w:p w14:paraId="2F862E38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49A7F408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Žemiau išvardytas pagal dažnį suskirstytas galimas šalutinis poveikis.</w:t>
      </w:r>
    </w:p>
    <w:p w14:paraId="4B49C10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noProof/>
          <w:lang w:val="x-none"/>
        </w:rPr>
      </w:pPr>
    </w:p>
    <w:p w14:paraId="677E24FE" w14:textId="66A983E5" w:rsidR="00BB02E9" w:rsidRPr="00621ED6" w:rsidRDefault="00C42D2C" w:rsidP="00BB02E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asmenų):</w:t>
      </w:r>
    </w:p>
    <w:p w14:paraId="6D5E181C" w14:textId="77777777" w:rsidR="00BB02E9" w:rsidRPr="00621ED6" w:rsidRDefault="00BB02E9" w:rsidP="00BB02E9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nuovargis (ypač vaikams ir vyresniems kaip 60 metų pacientams);</w:t>
      </w:r>
    </w:p>
    <w:p w14:paraId="4DCFE355" w14:textId="77777777" w:rsidR="00BB02E9" w:rsidRPr="00621ED6" w:rsidRDefault="00BB02E9" w:rsidP="00BB02E9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sustiprėjęs mieguistumas (ypač vaikams ir vyresniems kaip 60 metų pacientams).</w:t>
      </w:r>
    </w:p>
    <w:p w14:paraId="3B5102C7" w14:textId="77777777" w:rsidR="00BB02E9" w:rsidRPr="00621ED6" w:rsidRDefault="00BB02E9" w:rsidP="00BB02E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2DE47066" w14:textId="7BC2E328" w:rsidR="00BB02E9" w:rsidRPr="00C42D2C" w:rsidRDefault="00C42D2C" w:rsidP="00BB02E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Nedažni šalutinio poveikio reiškiniai (gali pasireikšti rečiau kaip 1 iš 100 asmenų):</w:t>
      </w:r>
    </w:p>
    <w:p w14:paraId="2FB8C64F" w14:textId="77777777" w:rsidR="00BB02E9" w:rsidRPr="00621ED6" w:rsidRDefault="00BB02E9" w:rsidP="00BB02E9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svaigulys.</w:t>
      </w:r>
    </w:p>
    <w:p w14:paraId="5E9C8297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u w:val="single"/>
          <w:lang w:eastAsia="pl-PL"/>
        </w:rPr>
      </w:pPr>
    </w:p>
    <w:p w14:paraId="354AB60B" w14:textId="2E9AB0D2" w:rsidR="00BB02E9" w:rsidRPr="00C42D2C" w:rsidRDefault="00C42D2C" w:rsidP="00BB02E9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14:paraId="0E36A003" w14:textId="77777777" w:rsidR="00BB02E9" w:rsidRPr="00621ED6" w:rsidRDefault="00BB02E9" w:rsidP="00BB02E9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galvos skausmas, irzlumas (ypač vaikams);</w:t>
      </w:r>
    </w:p>
    <w:p w14:paraId="60A548A9" w14:textId="77777777" w:rsidR="00BB02E9" w:rsidRPr="00621ED6" w:rsidRDefault="00BB02E9" w:rsidP="00BB02E9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burnos džiūvimas, pykinimas;</w:t>
      </w:r>
    </w:p>
    <w:p w14:paraId="3FE176BA" w14:textId="77777777" w:rsidR="00BB02E9" w:rsidRPr="00621ED6" w:rsidRDefault="00BB02E9" w:rsidP="00BB02E9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išbėrimas;</w:t>
      </w:r>
    </w:p>
    <w:p w14:paraId="479496A9" w14:textId="77777777" w:rsidR="00BB02E9" w:rsidRPr="00621ED6" w:rsidRDefault="00BB02E9" w:rsidP="00BB02E9">
      <w:pPr>
        <w:numPr>
          <w:ilvl w:val="0"/>
          <w:numId w:val="5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silpnumas.</w:t>
      </w:r>
    </w:p>
    <w:p w14:paraId="2A64AA1C" w14:textId="77777777" w:rsidR="00BB02E9" w:rsidRPr="00621ED6" w:rsidRDefault="00BB02E9" w:rsidP="00BB02E9">
      <w:pPr>
        <w:spacing w:after="0" w:line="240" w:lineRule="auto"/>
        <w:ind w:left="426"/>
        <w:contextualSpacing/>
        <w:rPr>
          <w:rFonts w:ascii="Times New Roman" w:eastAsia="Times New Roman" w:hAnsi="Times New Roman"/>
          <w:u w:val="single"/>
          <w:lang w:eastAsia="pl-PL"/>
        </w:rPr>
      </w:pPr>
    </w:p>
    <w:p w14:paraId="72DED068" w14:textId="7BA355DD" w:rsidR="00BB02E9" w:rsidRPr="00621ED6" w:rsidRDefault="00C42D2C" w:rsidP="00BB02E9">
      <w:pPr>
        <w:spacing w:after="0" w:line="240" w:lineRule="auto"/>
        <w:ind w:left="426" w:hanging="426"/>
        <w:rPr>
          <w:rFonts w:ascii="Times New Roman" w:eastAsia="Times New Roman" w:hAnsi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asmenų):</w:t>
      </w:r>
    </w:p>
    <w:p w14:paraId="68EE169F" w14:textId="77777777" w:rsidR="00BB02E9" w:rsidRPr="00621ED6" w:rsidRDefault="00BB02E9" w:rsidP="00BB02E9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vidurių užkietėjimas;</w:t>
      </w:r>
    </w:p>
    <w:p w14:paraId="10E6C0E2" w14:textId="77777777" w:rsidR="00BB02E9" w:rsidRPr="00621ED6" w:rsidRDefault="00BB02E9" w:rsidP="00BB02E9">
      <w:pPr>
        <w:numPr>
          <w:ilvl w:val="0"/>
          <w:numId w:val="6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juntamas širdies plakimas, dažnas širdies plakimas.</w:t>
      </w:r>
    </w:p>
    <w:p w14:paraId="7F825FE3" w14:textId="77777777" w:rsidR="00BB02E9" w:rsidRPr="00621ED6" w:rsidRDefault="00BB02E9" w:rsidP="00BB02E9">
      <w:pPr>
        <w:spacing w:after="0" w:line="240" w:lineRule="auto"/>
        <w:ind w:left="426" w:hanging="426"/>
        <w:contextualSpacing/>
        <w:rPr>
          <w:rFonts w:ascii="Times New Roman" w:eastAsia="Times New Roman" w:hAnsi="Times New Roman"/>
          <w:u w:val="single"/>
          <w:lang w:eastAsia="pl-PL"/>
        </w:rPr>
      </w:pPr>
    </w:p>
    <w:p w14:paraId="47A573BC" w14:textId="1D70EA2C" w:rsidR="00BB02E9" w:rsidRPr="00C42D2C" w:rsidRDefault="00C42D2C" w:rsidP="00554EA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54EAD">
        <w:rPr>
          <w:rFonts w:ascii="Times New Roman" w:hAnsi="Times New Roman" w:cs="Times New Roman"/>
          <w:b/>
          <w:bCs/>
          <w:noProof/>
          <w:snapToGrid w:val="0"/>
        </w:rPr>
        <w:t>Šalutinio poveikio reiškiniai, kurių</w:t>
      </w:r>
      <w:r>
        <w:rPr>
          <w:rFonts w:ascii="Times New Roman" w:hAnsi="Times New Roman" w:cs="Times New Roman"/>
          <w:b/>
          <w:bCs/>
          <w:noProof/>
          <w:snapToGrid w:val="0"/>
        </w:rPr>
        <w:t xml:space="preserve"> </w:t>
      </w:r>
      <w:r w:rsidRPr="00554EAD">
        <w:rPr>
          <w:rFonts w:ascii="Times New Roman" w:hAnsi="Times New Roman" w:cs="Times New Roman"/>
          <w:b/>
          <w:bCs/>
          <w:noProof/>
          <w:snapToGrid w:val="0"/>
        </w:rPr>
        <w:t>dažnis nežinomas (negali būti apskaičiuotas pagal turimus duomenis):</w:t>
      </w:r>
    </w:p>
    <w:p w14:paraId="3155DF45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rėmuo, vėmimas, pilvo skausmas, viduriavimas;</w:t>
      </w:r>
    </w:p>
    <w:p w14:paraId="46632A17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drebulys, nemiga, traukuliai;</w:t>
      </w:r>
    </w:p>
    <w:p w14:paraId="65528DE5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matomo vaizdo neryškumas, matomo vaizdo dvigubinimasis;</w:t>
      </w:r>
    </w:p>
    <w:p w14:paraId="2B1A665B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spengimas ausyse;</w:t>
      </w:r>
    </w:p>
    <w:p w14:paraId="2ED57492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kvėpavimo takų sekreto tirštumo padidėjimas, nosies užgulimo pojūtis;</w:t>
      </w:r>
    </w:p>
    <w:p w14:paraId="4DE5D1C4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kraujospūdžio sumažėjimas (ypač vyresniems kaip 60 metų pacientams);</w:t>
      </w:r>
    </w:p>
    <w:p w14:paraId="04AD260C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per ankstyvi širdies susitraukimai;</w:t>
      </w:r>
    </w:p>
    <w:p w14:paraId="019945AC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lastRenderedPageBreak/>
        <w:t>kraujo ląstelių kiekio pokytis (trombocitopenija, granuliozitų kiekio sumažėjimas, hemolizinė anemija);</w:t>
      </w:r>
    </w:p>
    <w:p w14:paraId="70128A82" w14:textId="77777777" w:rsidR="00BB02E9" w:rsidRPr="00621ED6" w:rsidRDefault="00BB02E9" w:rsidP="00BB02E9">
      <w:pPr>
        <w:numPr>
          <w:ilvl w:val="0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x-none" w:eastAsia="pl-PL"/>
        </w:rPr>
      </w:pPr>
      <w:r w:rsidRPr="00621ED6">
        <w:rPr>
          <w:rFonts w:ascii="Times New Roman" w:eastAsia="Times New Roman" w:hAnsi="Times New Roman"/>
          <w:noProof/>
          <w:lang w:val="x-none" w:eastAsia="pl-PL"/>
        </w:rPr>
        <w:t>šlapinimosi pasunkėjimas, šlapimo susilaikymas.</w:t>
      </w:r>
    </w:p>
    <w:p w14:paraId="125891D2" w14:textId="77777777" w:rsidR="00BB02E9" w:rsidRPr="00A238F7" w:rsidRDefault="00BB02E9" w:rsidP="00BB02E9">
      <w:pPr>
        <w:spacing w:after="0" w:line="240" w:lineRule="auto"/>
        <w:ind w:right="-449"/>
        <w:rPr>
          <w:rFonts w:ascii="Times New Roman" w:eastAsia="Times New Roman" w:hAnsi="Times New Roman"/>
          <w:lang w:eastAsia="pl-PL"/>
        </w:rPr>
      </w:pPr>
    </w:p>
    <w:p w14:paraId="6ADED637" w14:textId="77777777" w:rsidR="00BB02E9" w:rsidRPr="00347851" w:rsidRDefault="00BB02E9" w:rsidP="00BB02E9">
      <w:pPr>
        <w:spacing w:after="0" w:line="240" w:lineRule="auto"/>
        <w:rPr>
          <w:rFonts w:ascii="Times New Roman" w:hAnsi="Times New Roman"/>
          <w:b/>
          <w:szCs w:val="24"/>
        </w:rPr>
      </w:pPr>
      <w:r w:rsidRPr="00347851">
        <w:rPr>
          <w:rFonts w:ascii="Times New Roman" w:hAnsi="Times New Roman"/>
          <w:b/>
          <w:noProof/>
          <w:szCs w:val="24"/>
        </w:rPr>
        <w:t>Pranešimas apie šalutinį poveikį</w:t>
      </w:r>
    </w:p>
    <w:p w14:paraId="6662EB19" w14:textId="0935085F" w:rsidR="00C42D2C" w:rsidRPr="00554EAD" w:rsidRDefault="00BB02E9" w:rsidP="00554EAD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napToGrid w:val="0"/>
        </w:rPr>
      </w:pPr>
      <w:r w:rsidRPr="00347851">
        <w:rPr>
          <w:rFonts w:ascii="Times New Roman" w:hAnsi="Times New Roman"/>
          <w:noProof/>
          <w:szCs w:val="24"/>
        </w:rPr>
        <w:t>Jeigu pasireiškė šalutinis poveikis, įskaitant šiame lapelyje ne</w:t>
      </w:r>
      <w:r w:rsidRPr="00A238F7">
        <w:rPr>
          <w:rFonts w:ascii="Times New Roman" w:hAnsi="Times New Roman"/>
          <w:noProof/>
          <w:szCs w:val="24"/>
        </w:rPr>
        <w:t>nurodytą, pasakykite gydytojui</w:t>
      </w:r>
      <w:r w:rsidRPr="00347851">
        <w:rPr>
          <w:rFonts w:ascii="Times New Roman" w:hAnsi="Times New Roman"/>
          <w:noProof/>
          <w:szCs w:val="24"/>
        </w:rPr>
        <w:t>,</w:t>
      </w:r>
      <w:r w:rsidRPr="00A238F7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/>
          <w:noProof/>
          <w:szCs w:val="24"/>
        </w:rPr>
        <w:t>vaistininkui</w:t>
      </w:r>
      <w:r w:rsidRPr="00A238F7">
        <w:rPr>
          <w:rFonts w:ascii="Times New Roman" w:hAnsi="Times New Roman"/>
          <w:noProof/>
          <w:szCs w:val="24"/>
        </w:rPr>
        <w:t xml:space="preserve"> </w:t>
      </w:r>
      <w:r w:rsidRPr="00347851">
        <w:rPr>
          <w:rFonts w:ascii="Times New Roman" w:hAnsi="Times New Roman"/>
          <w:noProof/>
          <w:szCs w:val="24"/>
        </w:rPr>
        <w:t xml:space="preserve">arba </w:t>
      </w:r>
      <w:r w:rsidRPr="00347851">
        <w:rPr>
          <w:rFonts w:ascii="Times New Roman" w:hAnsi="Times New Roman"/>
        </w:rPr>
        <w:t>slaugytoju</w:t>
      </w:r>
      <w:r w:rsidRPr="00A238F7">
        <w:rPr>
          <w:rFonts w:ascii="Times New Roman" w:hAnsi="Times New Roman"/>
        </w:rPr>
        <w:t>i</w:t>
      </w:r>
      <w:r w:rsidRPr="00347851">
        <w:rPr>
          <w:rFonts w:ascii="Times New Roman" w:hAnsi="Times New Roman"/>
        </w:rPr>
        <w:t>.</w:t>
      </w:r>
      <w:r w:rsidRPr="00347851">
        <w:rPr>
          <w:rFonts w:ascii="Times New Roman" w:hAnsi="Times New Roman"/>
          <w:noProof/>
          <w:szCs w:val="24"/>
        </w:rPr>
        <w:t xml:space="preserve"> </w:t>
      </w:r>
      <w:r w:rsidR="00C42D2C" w:rsidRPr="00554EAD">
        <w:rPr>
          <w:rFonts w:ascii="Times New Roman" w:hAnsi="Times New Roman" w:cs="Times New Roman"/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="00C42D2C" w:rsidRPr="00554EAD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="00C42D2C" w:rsidRPr="00554EAD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14" w:history="1">
        <w:r w:rsidR="00C42D2C" w:rsidRPr="00554EAD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="00C42D2C" w:rsidRPr="00554EAD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15" w:history="1">
        <w:r w:rsidR="00C42D2C" w:rsidRPr="00554EAD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="00C42D2C" w:rsidRPr="00554EAD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2DB7627C" w14:textId="77777777" w:rsidR="00BB02E9" w:rsidRDefault="00BB02E9" w:rsidP="00BB02E9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6F49F08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29D9F2D" w14:textId="528EE8EC" w:rsidR="00BB02E9" w:rsidRPr="00621ED6" w:rsidRDefault="00BB02E9" w:rsidP="00BB02E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4" w:name="_Toc129243143"/>
      <w:bookmarkStart w:id="85" w:name="_Toc129243268"/>
      <w:r w:rsidRPr="00621ED6">
        <w:rPr>
          <w:rFonts w:ascii="Times New Roman" w:eastAsia="Times New Roman" w:hAnsi="Times New Roman"/>
          <w:b/>
        </w:rPr>
        <w:t>5.</w:t>
      </w:r>
      <w:r w:rsidRPr="00621ED6">
        <w:rPr>
          <w:rFonts w:ascii="Times New Roman" w:eastAsia="Times New Roman" w:hAnsi="Times New Roman"/>
          <w:b/>
        </w:rPr>
        <w:tab/>
        <w:t xml:space="preserve">Kaip laikyti </w:t>
      </w:r>
      <w:bookmarkEnd w:id="84"/>
      <w:bookmarkEnd w:id="85"/>
      <w:proofErr w:type="spellStart"/>
      <w:r w:rsidRPr="00621ED6">
        <w:rPr>
          <w:rFonts w:ascii="Times New Roman" w:eastAsia="Times New Roman" w:hAnsi="Times New Roman"/>
          <w:b/>
          <w:bCs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lang w:eastAsia="pl-PL"/>
        </w:rPr>
        <w:t>lemastinum</w:t>
      </w:r>
      <w:proofErr w:type="spellEnd"/>
      <w:r w:rsidRPr="00621ED6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lang w:eastAsia="pl-PL"/>
        </w:rPr>
        <w:t>PPH</w:t>
      </w:r>
    </w:p>
    <w:p w14:paraId="73F027EF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F38EA9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Šį vaistą laikykite</w:t>
      </w:r>
      <w:r w:rsidRPr="00621ED6">
        <w:rPr>
          <w:rFonts w:ascii="Times New Roman" w:eastAsia="Times New Roman" w:hAnsi="Times New Roman"/>
          <w:noProof/>
          <w:lang w:eastAsia="lt-LT"/>
        </w:rPr>
        <w:t xml:space="preserve"> vaikams nepastebimoje ir nepasiekiamoje vietoje.</w:t>
      </w:r>
    </w:p>
    <w:p w14:paraId="258BBF6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Laikyti ne aukštesnėje kaip 25</w:t>
      </w:r>
      <w:r w:rsidRPr="00621ED6">
        <w:rPr>
          <w:rFonts w:ascii="Times New Roman" w:eastAsia="Times New Roman" w:hAnsi="Times New Roman"/>
          <w:lang w:eastAsia="lt-LT"/>
        </w:rPr>
        <w:sym w:font="Symbol" w:char="F0B0"/>
      </w:r>
      <w:r w:rsidRPr="00621ED6">
        <w:rPr>
          <w:rFonts w:ascii="Times New Roman" w:eastAsia="Times New Roman" w:hAnsi="Times New Roman"/>
          <w:lang w:eastAsia="lt-LT"/>
        </w:rPr>
        <w:t>C temperatūroje.</w:t>
      </w:r>
    </w:p>
    <w:p w14:paraId="7D3B910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 xml:space="preserve">Lizdinę plokštelę laikyti išorinėje dėžutėje, kad </w:t>
      </w:r>
      <w:r>
        <w:rPr>
          <w:rFonts w:ascii="Times New Roman" w:eastAsia="Times New Roman" w:hAnsi="Times New Roman"/>
          <w:lang w:eastAsia="lt-LT"/>
        </w:rPr>
        <w:t>vaistas</w:t>
      </w:r>
      <w:r w:rsidRPr="00621ED6">
        <w:rPr>
          <w:rFonts w:ascii="Times New Roman" w:eastAsia="Times New Roman" w:hAnsi="Times New Roman"/>
          <w:lang w:eastAsia="lt-LT"/>
        </w:rPr>
        <w:t xml:space="preserve"> būtų apsaugotas nuo drėgmės bei šviesos.</w:t>
      </w:r>
    </w:p>
    <w:p w14:paraId="713706D0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70D5AF6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621ED6">
        <w:rPr>
          <w:rFonts w:ascii="Times New Roman" w:eastAsia="Times New Roman" w:hAnsi="Times New Roman"/>
          <w:noProof/>
        </w:rPr>
        <w:t>Ant kartono dėžutės ir lizdinės plokštelės po „</w:t>
      </w:r>
      <w:r>
        <w:rPr>
          <w:rFonts w:ascii="Times New Roman" w:eastAsia="Times New Roman" w:hAnsi="Times New Roman"/>
          <w:noProof/>
        </w:rPr>
        <w:t>EXP</w:t>
      </w:r>
      <w:r w:rsidRPr="00621ED6">
        <w:rPr>
          <w:rFonts w:ascii="Times New Roman" w:eastAsia="Times New Roman" w:hAnsi="Times New Roman"/>
          <w:noProof/>
        </w:rPr>
        <w:t>“ nurodytam tinkamumo laikui pasibaigus, šio vaisto vartoti negalima. Vaistas tinkamas vartoti iki paskutinės nurodyto mėnesio dienos.</w:t>
      </w:r>
    </w:p>
    <w:p w14:paraId="066783E2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4C3B39E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17288991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93239D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66E10554" w14:textId="77777777" w:rsidR="00BB02E9" w:rsidRPr="00621ED6" w:rsidRDefault="00BB02E9" w:rsidP="00BB02E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bookmarkStart w:id="86" w:name="_Toc129243144"/>
      <w:bookmarkStart w:id="87" w:name="_Toc129243269"/>
      <w:r w:rsidRPr="00621ED6">
        <w:rPr>
          <w:rFonts w:ascii="Times New Roman" w:eastAsia="Times New Roman" w:hAnsi="Times New Roman"/>
          <w:b/>
        </w:rPr>
        <w:t>6.</w:t>
      </w:r>
      <w:r w:rsidRPr="00621ED6">
        <w:rPr>
          <w:rFonts w:ascii="Times New Roman" w:eastAsia="Times New Roman" w:hAnsi="Times New Roman"/>
          <w:b/>
        </w:rPr>
        <w:tab/>
      </w:r>
      <w:r w:rsidRPr="00621ED6">
        <w:rPr>
          <w:rFonts w:ascii="Times New Roman" w:eastAsia="Times New Roman" w:hAnsi="Times New Roman"/>
          <w:b/>
          <w:noProof/>
        </w:rPr>
        <w:t>Pakuotės turinys ir kita informacija</w:t>
      </w:r>
      <w:bookmarkEnd w:id="86"/>
      <w:bookmarkEnd w:id="87"/>
    </w:p>
    <w:p w14:paraId="619651C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5ECB9568" w14:textId="4F8A795B" w:rsidR="00BB02E9" w:rsidRPr="00621ED6" w:rsidRDefault="00BB02E9" w:rsidP="00BB02E9">
      <w:pPr>
        <w:spacing w:after="0" w:line="220" w:lineRule="exact"/>
        <w:rPr>
          <w:rFonts w:ascii="Times New Roman" w:eastAsia="Times New Roman" w:hAnsi="Times New Roman"/>
          <w:b/>
          <w:bCs/>
          <w:noProof/>
          <w:snapToGrid w:val="0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sudėtis</w:t>
      </w:r>
    </w:p>
    <w:p w14:paraId="432FA261" w14:textId="77777777" w:rsidR="00BB02E9" w:rsidRPr="00347851" w:rsidRDefault="00BB02E9" w:rsidP="00BB02E9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  <w:lang w:eastAsia="pl-PL"/>
        </w:rPr>
      </w:pPr>
      <w:r w:rsidRPr="00347851">
        <w:rPr>
          <w:rFonts w:ascii="Times New Roman" w:eastAsia="Times New Roman" w:hAnsi="Times New Roman"/>
          <w:noProof/>
        </w:rPr>
        <w:t>Veiklioji medžiaga yra klemastinas. Vienoje tabletėje yra 1,34 mg klemastino fumarato, atitinkančio 1 mg klemastino</w:t>
      </w:r>
      <w:r w:rsidRPr="00347851">
        <w:rPr>
          <w:rFonts w:ascii="Times New Roman" w:eastAsia="Times New Roman" w:hAnsi="Times New Roman"/>
          <w:noProof/>
          <w:lang w:eastAsia="pl-PL"/>
        </w:rPr>
        <w:t>.</w:t>
      </w:r>
    </w:p>
    <w:p w14:paraId="157536C9" w14:textId="77777777" w:rsidR="00BB02E9" w:rsidRPr="00347851" w:rsidRDefault="00BB02E9" w:rsidP="00BB02E9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347851">
        <w:rPr>
          <w:rFonts w:ascii="Times New Roman" w:eastAsia="Times New Roman" w:hAnsi="Times New Roman"/>
          <w:noProof/>
        </w:rPr>
        <w:t>Pagalbinės medžiagos yra laktozė monohidratas, ryžių krakmolas, povidonas, magnio stearatas, talkas.</w:t>
      </w:r>
    </w:p>
    <w:p w14:paraId="4CC384C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BA0BBF6" w14:textId="22E815C9" w:rsidR="00BB02E9" w:rsidRPr="00621ED6" w:rsidRDefault="00BB02E9" w:rsidP="00F62AD5">
      <w:pPr>
        <w:spacing w:after="0" w:line="220" w:lineRule="exact"/>
        <w:rPr>
          <w:rFonts w:ascii="Times New Roman" w:eastAsia="Times New Roman" w:hAnsi="Times New Roman"/>
          <w:lang w:eastAsia="lt-LT"/>
        </w:rPr>
      </w:pP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C</w:t>
      </w:r>
      <w:r w:rsidR="000960C2"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lemastinum</w:t>
      </w:r>
      <w:r w:rsidRPr="00621ED6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 xml:space="preserve"> </w:t>
      </w:r>
      <w:r w:rsidR="00E114B8">
        <w:rPr>
          <w:rFonts w:ascii="Times New Roman" w:eastAsia="Times New Roman" w:hAnsi="Times New Roman"/>
          <w:b/>
          <w:bCs/>
          <w:noProof/>
          <w:snapToGrid w:val="0"/>
          <w:lang w:eastAsia="pl-PL"/>
        </w:rPr>
        <w:t>PPH</w:t>
      </w:r>
      <w:r w:rsidRPr="00621ED6">
        <w:rPr>
          <w:rFonts w:ascii="Times New Roman" w:eastAsia="Times New Roman" w:hAnsi="Times New Roman"/>
          <w:b/>
          <w:bCs/>
          <w:noProof/>
          <w:snapToGrid w:val="0"/>
        </w:rPr>
        <w:t xml:space="preserve"> išvaizda ir kiekis pakuotėje</w:t>
      </w:r>
    </w:p>
    <w:p w14:paraId="30578D08" w14:textId="77777777" w:rsidR="00BB02E9" w:rsidRPr="00621ED6" w:rsidRDefault="00BB02E9" w:rsidP="00BB02E9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>Tabletės yra baltos, apvalios, abipus lygiu paviršiumi, su aštria brauna.</w:t>
      </w:r>
    </w:p>
    <w:p w14:paraId="29CA3C62" w14:textId="569AE95E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621ED6">
        <w:rPr>
          <w:rFonts w:ascii="Times New Roman" w:eastAsia="Times New Roman" w:hAnsi="Times New Roman"/>
          <w:noProof/>
        </w:rPr>
        <w:t>C</w:t>
      </w:r>
      <w:r w:rsidR="000960C2" w:rsidRPr="00621ED6">
        <w:rPr>
          <w:rFonts w:ascii="Times New Roman" w:eastAsia="Times New Roman" w:hAnsi="Times New Roman"/>
          <w:noProof/>
        </w:rPr>
        <w:t>lemastinum</w:t>
      </w:r>
      <w:r w:rsidRPr="00621ED6">
        <w:rPr>
          <w:rFonts w:ascii="Times New Roman" w:eastAsia="Times New Roman" w:hAnsi="Times New Roman"/>
          <w:noProof/>
        </w:rPr>
        <w:t xml:space="preserve"> </w:t>
      </w:r>
      <w:r w:rsidR="00E114B8">
        <w:rPr>
          <w:rFonts w:ascii="Times New Roman" w:eastAsia="Times New Roman" w:hAnsi="Times New Roman"/>
          <w:noProof/>
        </w:rPr>
        <w:t>PPH</w:t>
      </w:r>
      <w:r w:rsidRPr="00621ED6">
        <w:rPr>
          <w:rFonts w:ascii="Times New Roman" w:eastAsia="Times New Roman" w:hAnsi="Times New Roman"/>
          <w:noProof/>
        </w:rPr>
        <w:t xml:space="preserve"> tiekiamas lizdinėmis plokštelėmis. Kartoninėje dėžutėje yra 30 tablečių.</w:t>
      </w:r>
    </w:p>
    <w:p w14:paraId="4E7B3239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01C7A6FD" w14:textId="77777777" w:rsidR="00BB02E9" w:rsidRPr="006547F4" w:rsidRDefault="00BB02E9" w:rsidP="00BB02E9">
      <w:pPr>
        <w:spacing w:after="0" w:line="240" w:lineRule="auto"/>
        <w:rPr>
          <w:rFonts w:ascii="Times New Roman" w:eastAsia="Times New Roman" w:hAnsi="Times New Roman"/>
          <w:b/>
        </w:rPr>
      </w:pPr>
      <w:r w:rsidRPr="006547F4">
        <w:rPr>
          <w:rFonts w:ascii="Times New Roman" w:hAnsi="Times New Roman"/>
          <w:b/>
        </w:rPr>
        <w:t>Registruotojas</w:t>
      </w:r>
    </w:p>
    <w:p w14:paraId="5CD4D1A1" w14:textId="77777777" w:rsidR="00E114B8" w:rsidRPr="00E114B8" w:rsidRDefault="00E114B8" w:rsidP="00E114B8">
      <w:pPr>
        <w:pStyle w:val="prastasiniatinklio"/>
        <w:spacing w:before="0" w:beforeAutospacing="0" w:after="0" w:afterAutospacing="0"/>
        <w:rPr>
          <w:sz w:val="22"/>
          <w:szCs w:val="22"/>
          <w:lang w:val="pl-PL"/>
        </w:rPr>
      </w:pPr>
      <w:r w:rsidRPr="00E114B8">
        <w:rPr>
          <w:sz w:val="22"/>
          <w:szCs w:val="22"/>
          <w:lang w:val="pl-PL"/>
        </w:rPr>
        <w:t>Zakłady Farmaceutyczne POLPHARMA S.A.</w:t>
      </w:r>
    </w:p>
    <w:p w14:paraId="52E850BF" w14:textId="77777777" w:rsidR="003B4929" w:rsidRDefault="00E114B8" w:rsidP="00554EAD">
      <w:pPr>
        <w:pStyle w:val="prastasiniatinklio"/>
        <w:spacing w:before="0" w:beforeAutospacing="0" w:after="0" w:afterAutospacing="0"/>
        <w:rPr>
          <w:lang w:val="pl-PL"/>
        </w:rPr>
      </w:pPr>
      <w:r w:rsidRPr="000960C2">
        <w:rPr>
          <w:lang w:val="pl-PL"/>
        </w:rPr>
        <w:t xml:space="preserve">ul. Pelplińska 19, </w:t>
      </w:r>
    </w:p>
    <w:p w14:paraId="219BBF35" w14:textId="77777777" w:rsidR="003B4929" w:rsidRDefault="00E114B8" w:rsidP="00554EAD">
      <w:pPr>
        <w:pStyle w:val="prastasiniatinklio"/>
        <w:spacing w:before="0" w:beforeAutospacing="0" w:after="0" w:afterAutospacing="0"/>
        <w:rPr>
          <w:rFonts w:eastAsia="Arial Unicode MS"/>
          <w:noProof/>
          <w:sz w:val="22"/>
          <w:szCs w:val="22"/>
          <w:lang w:val="pl-PL"/>
        </w:rPr>
      </w:pPr>
      <w:r w:rsidRPr="000960C2">
        <w:rPr>
          <w:lang w:val="pl-PL"/>
        </w:rPr>
        <w:t>83-200 Starogard Gdański</w:t>
      </w:r>
      <w:r w:rsidR="00BB02E9" w:rsidRPr="00554EAD">
        <w:rPr>
          <w:rFonts w:eastAsia="Arial Unicode MS"/>
          <w:noProof/>
          <w:sz w:val="22"/>
          <w:szCs w:val="22"/>
          <w:lang w:val="pl-PL"/>
        </w:rPr>
        <w:t xml:space="preserve">, </w:t>
      </w:r>
    </w:p>
    <w:p w14:paraId="25BA1F87" w14:textId="46BB7C48" w:rsidR="00BB02E9" w:rsidRPr="00554EAD" w:rsidRDefault="00BB02E9" w:rsidP="00554EAD">
      <w:pPr>
        <w:pStyle w:val="prastasiniatinklio"/>
        <w:spacing w:before="0" w:beforeAutospacing="0" w:after="0" w:afterAutospacing="0"/>
        <w:rPr>
          <w:lang w:val="pl-PL"/>
        </w:rPr>
      </w:pPr>
      <w:r w:rsidRPr="00554EAD">
        <w:rPr>
          <w:rFonts w:eastAsia="Arial Unicode MS"/>
          <w:noProof/>
          <w:sz w:val="22"/>
          <w:szCs w:val="22"/>
          <w:lang w:val="pl-PL"/>
        </w:rPr>
        <w:t>Lenkija</w:t>
      </w:r>
    </w:p>
    <w:p w14:paraId="70584B97" w14:textId="77777777" w:rsidR="00BB02E9" w:rsidRPr="00E114B8" w:rsidRDefault="00BB02E9" w:rsidP="00E114B8">
      <w:pPr>
        <w:spacing w:after="0" w:line="240" w:lineRule="auto"/>
        <w:rPr>
          <w:rFonts w:ascii="Times New Roman" w:eastAsia="Times New Roman" w:hAnsi="Times New Roman"/>
        </w:rPr>
      </w:pPr>
    </w:p>
    <w:p w14:paraId="0658DFFD" w14:textId="77777777" w:rsidR="00BB02E9" w:rsidRPr="006547F4" w:rsidRDefault="00BB02E9" w:rsidP="00BB02E9">
      <w:pPr>
        <w:spacing w:after="0" w:line="240" w:lineRule="auto"/>
        <w:rPr>
          <w:rFonts w:ascii="Times New Roman" w:eastAsia="Times New Roman" w:hAnsi="Times New Roman"/>
          <w:b/>
          <w:bCs/>
          <w:noProof/>
          <w:snapToGrid w:val="0"/>
        </w:rPr>
      </w:pPr>
      <w:r w:rsidRPr="006547F4">
        <w:rPr>
          <w:rFonts w:ascii="Times New Roman" w:eastAsia="Times New Roman" w:hAnsi="Times New Roman"/>
          <w:b/>
          <w:bCs/>
          <w:noProof/>
          <w:snapToGrid w:val="0"/>
        </w:rPr>
        <w:t>Gamintojas</w:t>
      </w:r>
    </w:p>
    <w:p w14:paraId="02610D0F" w14:textId="2FC04A62" w:rsidR="00BB02E9" w:rsidRPr="00F7738C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7738C">
        <w:rPr>
          <w:rFonts w:ascii="Times New Roman" w:eastAsia="Times New Roman" w:hAnsi="Times New Roman"/>
        </w:rPr>
        <w:t>Zakłady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Farmaceutyczne</w:t>
      </w:r>
      <w:proofErr w:type="spellEnd"/>
      <w:r w:rsidRPr="00F7738C">
        <w:rPr>
          <w:rFonts w:ascii="Times New Roman" w:eastAsia="Times New Roman" w:hAnsi="Times New Roman"/>
        </w:rPr>
        <w:t xml:space="preserve"> POLPHARMA S.A.</w:t>
      </w:r>
    </w:p>
    <w:p w14:paraId="603EB298" w14:textId="77777777" w:rsidR="00BB02E9" w:rsidRPr="00F7738C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7738C">
        <w:rPr>
          <w:rFonts w:ascii="Times New Roman" w:eastAsia="Times New Roman" w:hAnsi="Times New Roman"/>
        </w:rPr>
        <w:t>Oddział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Produkcyjny</w:t>
      </w:r>
      <w:proofErr w:type="spellEnd"/>
      <w:r w:rsidRPr="00F7738C">
        <w:rPr>
          <w:rFonts w:ascii="Times New Roman" w:eastAsia="Times New Roman" w:hAnsi="Times New Roman"/>
        </w:rPr>
        <w:t xml:space="preserve"> w </w:t>
      </w:r>
      <w:proofErr w:type="spellStart"/>
      <w:r w:rsidRPr="00F7738C">
        <w:rPr>
          <w:rFonts w:ascii="Times New Roman" w:eastAsia="Times New Roman" w:hAnsi="Times New Roman"/>
        </w:rPr>
        <w:t>Nowej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Dębie</w:t>
      </w:r>
      <w:proofErr w:type="spellEnd"/>
    </w:p>
    <w:p w14:paraId="4D22D0B3" w14:textId="77777777" w:rsidR="003B4929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7738C">
        <w:rPr>
          <w:rFonts w:ascii="Times New Roman" w:eastAsia="Times New Roman" w:hAnsi="Times New Roman"/>
        </w:rPr>
        <w:t>ul</w:t>
      </w:r>
      <w:proofErr w:type="spellEnd"/>
      <w:r w:rsidRPr="00F7738C">
        <w:rPr>
          <w:rFonts w:ascii="Times New Roman" w:eastAsia="Times New Roman" w:hAnsi="Times New Roman"/>
        </w:rPr>
        <w:t xml:space="preserve">. </w:t>
      </w:r>
      <w:proofErr w:type="spellStart"/>
      <w:r w:rsidR="00284CF8" w:rsidRPr="00F7738C">
        <w:rPr>
          <w:rFonts w:ascii="Times New Roman" w:eastAsia="Times New Roman" w:hAnsi="Times New Roman"/>
        </w:rPr>
        <w:t>Metalowca</w:t>
      </w:r>
      <w:proofErr w:type="spellEnd"/>
      <w:r w:rsidR="00284CF8" w:rsidRPr="00F7738C">
        <w:rPr>
          <w:rFonts w:ascii="Times New Roman" w:eastAsia="Times New Roman" w:hAnsi="Times New Roman"/>
        </w:rPr>
        <w:t xml:space="preserve"> 2</w:t>
      </w:r>
      <w:r w:rsidRPr="00F7738C">
        <w:rPr>
          <w:rFonts w:ascii="Times New Roman" w:eastAsia="Times New Roman" w:hAnsi="Times New Roman"/>
        </w:rPr>
        <w:t xml:space="preserve">, 39-460 </w:t>
      </w:r>
      <w:proofErr w:type="spellStart"/>
      <w:r w:rsidRPr="00F7738C">
        <w:rPr>
          <w:rFonts w:ascii="Times New Roman" w:eastAsia="Times New Roman" w:hAnsi="Times New Roman"/>
        </w:rPr>
        <w:t>Nowa</w:t>
      </w:r>
      <w:proofErr w:type="spellEnd"/>
      <w:r w:rsidRPr="00F7738C">
        <w:rPr>
          <w:rFonts w:ascii="Times New Roman" w:eastAsia="Times New Roman" w:hAnsi="Times New Roman"/>
        </w:rPr>
        <w:t xml:space="preserve"> </w:t>
      </w:r>
      <w:proofErr w:type="spellStart"/>
      <w:r w:rsidRPr="00F7738C">
        <w:rPr>
          <w:rFonts w:ascii="Times New Roman" w:eastAsia="Times New Roman" w:hAnsi="Times New Roman"/>
        </w:rPr>
        <w:t>Dęba</w:t>
      </w:r>
      <w:proofErr w:type="spellEnd"/>
      <w:r w:rsidRPr="00F7738C">
        <w:rPr>
          <w:rFonts w:ascii="Times New Roman" w:eastAsia="Times New Roman" w:hAnsi="Times New Roman"/>
        </w:rPr>
        <w:t xml:space="preserve">, </w:t>
      </w:r>
    </w:p>
    <w:p w14:paraId="60564943" w14:textId="4FC4D4C1" w:rsidR="00BB02E9" w:rsidRDefault="00BB02E9" w:rsidP="00BB02E9">
      <w:pPr>
        <w:spacing w:after="0" w:line="240" w:lineRule="auto"/>
        <w:rPr>
          <w:rFonts w:ascii="Times New Roman" w:eastAsia="Arial Unicode MS" w:hAnsi="Times New Roman"/>
          <w:noProof/>
        </w:rPr>
      </w:pPr>
      <w:r w:rsidRPr="00F7738C">
        <w:rPr>
          <w:rFonts w:ascii="Times New Roman" w:eastAsia="Arial Unicode MS" w:hAnsi="Times New Roman"/>
          <w:noProof/>
        </w:rPr>
        <w:t>Lenkija</w:t>
      </w:r>
    </w:p>
    <w:p w14:paraId="69456A3A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7091993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</w:rPr>
        <w:t xml:space="preserve">Jeigu apie šį vaistą norite sužinoti daugiau, kreipkitės į vietinį </w:t>
      </w:r>
      <w:r>
        <w:rPr>
          <w:rFonts w:ascii="Times New Roman" w:eastAsia="Times New Roman" w:hAnsi="Times New Roman"/>
        </w:rPr>
        <w:t>registruotojo</w:t>
      </w:r>
      <w:r w:rsidRPr="00621ED6">
        <w:rPr>
          <w:rFonts w:ascii="Times New Roman" w:eastAsia="Times New Roman" w:hAnsi="Times New Roman"/>
        </w:rPr>
        <w:t xml:space="preserve"> atstovą:</w:t>
      </w:r>
    </w:p>
    <w:p w14:paraId="2326E276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5CA9C57" w14:textId="382D73FF" w:rsidR="00BB02E9" w:rsidRPr="00B432D6" w:rsidRDefault="00BB02E9" w:rsidP="00BB02E9">
      <w:pPr>
        <w:spacing w:after="0" w:line="240" w:lineRule="auto"/>
        <w:rPr>
          <w:rFonts w:ascii="Times New Roman" w:hAnsi="Times New Roman"/>
          <w:spacing w:val="4"/>
        </w:rPr>
      </w:pPr>
      <w:r w:rsidRPr="00B432D6">
        <w:rPr>
          <w:rFonts w:ascii="Times New Roman" w:hAnsi="Times New Roman"/>
          <w:spacing w:val="4"/>
        </w:rPr>
        <w:t>POLPHARMA S.A. atstovybė</w:t>
      </w:r>
    </w:p>
    <w:p w14:paraId="68DC766B" w14:textId="77777777" w:rsidR="00BB02E9" w:rsidRPr="00B432D6" w:rsidRDefault="00BB02E9" w:rsidP="00BB02E9">
      <w:pPr>
        <w:spacing w:after="0" w:line="240" w:lineRule="auto"/>
        <w:rPr>
          <w:rFonts w:ascii="Times New Roman" w:hAnsi="Times New Roman"/>
          <w:spacing w:val="4"/>
        </w:rPr>
      </w:pPr>
      <w:r w:rsidRPr="00B432D6">
        <w:rPr>
          <w:rFonts w:ascii="Times New Roman" w:hAnsi="Times New Roman"/>
          <w:spacing w:val="4"/>
        </w:rPr>
        <w:lastRenderedPageBreak/>
        <w:t>E. Ožeškienės g. 18A</w:t>
      </w:r>
    </w:p>
    <w:p w14:paraId="6CB7C547" w14:textId="77777777" w:rsidR="00BB02E9" w:rsidRPr="00B432D6" w:rsidRDefault="00BB02E9" w:rsidP="00BB02E9">
      <w:pPr>
        <w:spacing w:after="0" w:line="240" w:lineRule="auto"/>
        <w:rPr>
          <w:rFonts w:ascii="Times New Roman" w:hAnsi="Times New Roman"/>
          <w:spacing w:val="4"/>
        </w:rPr>
      </w:pPr>
      <w:r w:rsidRPr="00B432D6">
        <w:rPr>
          <w:rFonts w:ascii="Times New Roman" w:hAnsi="Times New Roman"/>
          <w:spacing w:val="4"/>
        </w:rPr>
        <w:t>LT-44254 Kaunas</w:t>
      </w:r>
    </w:p>
    <w:p w14:paraId="61182FE6" w14:textId="77777777" w:rsidR="00BB02E9" w:rsidRPr="00B432D6" w:rsidRDefault="00BB02E9" w:rsidP="00BB02E9">
      <w:pPr>
        <w:spacing w:after="0" w:line="240" w:lineRule="auto"/>
        <w:rPr>
          <w:rFonts w:ascii="Times New Roman" w:hAnsi="Times New Roman"/>
        </w:rPr>
      </w:pPr>
      <w:r w:rsidRPr="00B432D6">
        <w:rPr>
          <w:rFonts w:ascii="Times New Roman" w:hAnsi="Times New Roman"/>
          <w:spacing w:val="4"/>
        </w:rPr>
        <w:t>Tel. +370 37 325131</w:t>
      </w:r>
    </w:p>
    <w:p w14:paraId="77F2752D" w14:textId="77777777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</w:rPr>
      </w:pPr>
    </w:p>
    <w:p w14:paraId="2B862B65" w14:textId="0BBDC21B" w:rsidR="00BB02E9" w:rsidRPr="00621ED6" w:rsidRDefault="00BB02E9" w:rsidP="00BB02E9">
      <w:pPr>
        <w:spacing w:after="0" w:line="240" w:lineRule="auto"/>
        <w:rPr>
          <w:rFonts w:ascii="Times New Roman" w:eastAsia="Times New Roman" w:hAnsi="Times New Roman"/>
          <w:b/>
        </w:rPr>
      </w:pPr>
      <w:r w:rsidRPr="00621ED6">
        <w:rPr>
          <w:rFonts w:ascii="Times New Roman" w:eastAsia="Times New Roman" w:hAnsi="Times New Roman"/>
          <w:b/>
          <w:bCs/>
        </w:rPr>
        <w:t>Šis pakuotės lapelis</w:t>
      </w:r>
      <w:r w:rsidRPr="00621ED6">
        <w:rPr>
          <w:rFonts w:ascii="Times New Roman" w:eastAsia="Times New Roman" w:hAnsi="Times New Roman"/>
          <w:b/>
        </w:rPr>
        <w:t xml:space="preserve"> paskutinį kartą </w:t>
      </w:r>
      <w:r w:rsidRPr="00621ED6">
        <w:rPr>
          <w:rFonts w:ascii="Times New Roman" w:eastAsia="Times New Roman" w:hAnsi="Times New Roman"/>
          <w:b/>
          <w:noProof/>
        </w:rPr>
        <w:t>peržiūrėtas</w:t>
      </w:r>
      <w:r w:rsidRPr="00621ED6">
        <w:rPr>
          <w:rFonts w:ascii="Times New Roman" w:eastAsia="Times New Roman" w:hAnsi="Times New Roman"/>
          <w:b/>
        </w:rPr>
        <w:t xml:space="preserve"> </w:t>
      </w:r>
      <w:r w:rsidR="001838A8">
        <w:rPr>
          <w:rFonts w:ascii="Times New Roman" w:eastAsia="Times New Roman" w:hAnsi="Times New Roman"/>
          <w:b/>
        </w:rPr>
        <w:t>202</w:t>
      </w:r>
      <w:r w:rsidR="003D5433">
        <w:rPr>
          <w:rFonts w:ascii="Times New Roman" w:eastAsia="Times New Roman" w:hAnsi="Times New Roman"/>
          <w:b/>
        </w:rPr>
        <w:t>5</w:t>
      </w:r>
      <w:r w:rsidR="001838A8">
        <w:rPr>
          <w:rFonts w:ascii="Times New Roman" w:eastAsia="Times New Roman" w:hAnsi="Times New Roman"/>
          <w:b/>
        </w:rPr>
        <w:t>-0</w:t>
      </w:r>
      <w:r w:rsidR="003D5433">
        <w:rPr>
          <w:rFonts w:ascii="Times New Roman" w:eastAsia="Times New Roman" w:hAnsi="Times New Roman"/>
          <w:b/>
        </w:rPr>
        <w:t>5</w:t>
      </w:r>
      <w:r w:rsidR="001838A8">
        <w:rPr>
          <w:rFonts w:ascii="Times New Roman" w:eastAsia="Times New Roman" w:hAnsi="Times New Roman"/>
          <w:b/>
        </w:rPr>
        <w:t>-1</w:t>
      </w:r>
      <w:r w:rsidR="003D5433">
        <w:rPr>
          <w:rFonts w:ascii="Times New Roman" w:eastAsia="Times New Roman" w:hAnsi="Times New Roman"/>
          <w:b/>
        </w:rPr>
        <w:t>5</w:t>
      </w:r>
      <w:r w:rsidR="001838A8">
        <w:rPr>
          <w:rFonts w:ascii="Times New Roman" w:eastAsia="Times New Roman" w:hAnsi="Times New Roman"/>
          <w:b/>
        </w:rPr>
        <w:t>.</w:t>
      </w:r>
    </w:p>
    <w:p w14:paraId="553B98D5" w14:textId="77777777" w:rsidR="00BB02E9" w:rsidRPr="00621ED6" w:rsidRDefault="00BB02E9" w:rsidP="00BB02E9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</w:p>
    <w:p w14:paraId="6A6306BB" w14:textId="77777777" w:rsidR="00BB02E9" w:rsidRPr="00621ED6" w:rsidRDefault="00BB02E9" w:rsidP="00BB02E9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</w:rPr>
      </w:pPr>
      <w:r w:rsidRPr="00621ED6">
        <w:rPr>
          <w:rFonts w:ascii="Times New Roman" w:eastAsia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eastAsia="Times New Roman" w:hAnsi="Times New Roman"/>
          <w:snapToGrid w:val="0"/>
        </w:rPr>
        <w:t xml:space="preserve"> </w:t>
      </w:r>
      <w:r w:rsidRPr="00621ED6">
        <w:rPr>
          <w:rFonts w:ascii="Times New Roman" w:eastAsia="SimSun" w:hAnsi="Times New Roman"/>
          <w:snapToGrid w:val="0"/>
          <w:color w:val="0000FF"/>
          <w:u w:val="single"/>
        </w:rPr>
        <w:t>http://www.vvkt.lt/</w:t>
      </w:r>
    </w:p>
    <w:p w14:paraId="74062E97" w14:textId="77777777" w:rsidR="00BB02E9" w:rsidRDefault="00BB02E9" w:rsidP="00BB02E9"/>
    <w:sectPr w:rsidR="00BB02E9" w:rsidSect="00AB2B98"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BF2F" w14:textId="77777777" w:rsidR="0014628B" w:rsidRDefault="0014628B">
      <w:pPr>
        <w:spacing w:after="0" w:line="240" w:lineRule="auto"/>
      </w:pPr>
      <w:r>
        <w:separator/>
      </w:r>
    </w:p>
  </w:endnote>
  <w:endnote w:type="continuationSeparator" w:id="0">
    <w:p w14:paraId="69863C9F" w14:textId="77777777" w:rsidR="0014628B" w:rsidRDefault="0014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FA65F" w14:textId="6AE27463" w:rsidR="009B61FD" w:rsidRDefault="004117C9" w:rsidP="00347851">
    <w:pPr>
      <w:pStyle w:val="Porat"/>
      <w:jc w:val="right"/>
    </w:pPr>
    <w:r w:rsidRPr="00347851">
      <w:rPr>
        <w:rFonts w:ascii="Times New Roman" w:hAnsi="Times New Roman" w:cs="Times New Roman"/>
      </w:rPr>
      <w:fldChar w:fldCharType="begin"/>
    </w:r>
    <w:r w:rsidRPr="00347851">
      <w:rPr>
        <w:rFonts w:ascii="Times New Roman" w:hAnsi="Times New Roman" w:cs="Times New Roman"/>
      </w:rPr>
      <w:instrText xml:space="preserve"> PAGE   \* MERGEFORMAT </w:instrText>
    </w:r>
    <w:r w:rsidRPr="00347851">
      <w:rPr>
        <w:rFonts w:ascii="Times New Roman" w:hAnsi="Times New Roman" w:cs="Times New Roman"/>
      </w:rPr>
      <w:fldChar w:fldCharType="separate"/>
    </w:r>
    <w:r w:rsidR="00676E5E">
      <w:rPr>
        <w:rFonts w:ascii="Times New Roman" w:hAnsi="Times New Roman" w:cs="Times New Roman"/>
        <w:noProof/>
      </w:rPr>
      <w:t>2</w:t>
    </w:r>
    <w:r w:rsidRPr="00347851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9C82" w14:textId="77777777" w:rsidR="0014628B" w:rsidRDefault="0014628B">
      <w:pPr>
        <w:spacing w:after="0" w:line="240" w:lineRule="auto"/>
      </w:pPr>
      <w:r>
        <w:separator/>
      </w:r>
    </w:p>
  </w:footnote>
  <w:footnote w:type="continuationSeparator" w:id="0">
    <w:p w14:paraId="1DF6AB46" w14:textId="77777777" w:rsidR="0014628B" w:rsidRDefault="0014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6DFA"/>
    <w:multiLevelType w:val="hybridMultilevel"/>
    <w:tmpl w:val="FFB430AE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2457D"/>
    <w:multiLevelType w:val="hybridMultilevel"/>
    <w:tmpl w:val="3222A3DA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D0A45"/>
    <w:multiLevelType w:val="hybridMultilevel"/>
    <w:tmpl w:val="D86AF792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3201"/>
    <w:multiLevelType w:val="hybridMultilevel"/>
    <w:tmpl w:val="A58C5E08"/>
    <w:lvl w:ilvl="0" w:tplc="1FBCF45E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29E155F"/>
    <w:multiLevelType w:val="hybridMultilevel"/>
    <w:tmpl w:val="17E02FB0"/>
    <w:lvl w:ilvl="0" w:tplc="A8F2F04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1E1DB6"/>
    <w:multiLevelType w:val="hybridMultilevel"/>
    <w:tmpl w:val="1666B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2678"/>
    <w:multiLevelType w:val="hybridMultilevel"/>
    <w:tmpl w:val="FEAEDCBA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E29A0"/>
    <w:multiLevelType w:val="hybridMultilevel"/>
    <w:tmpl w:val="C276CBC8"/>
    <w:lvl w:ilvl="0" w:tplc="AE406994">
      <w:start w:val="17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E6B2956"/>
    <w:multiLevelType w:val="hybridMultilevel"/>
    <w:tmpl w:val="AA725DFC"/>
    <w:lvl w:ilvl="0" w:tplc="A8F2F0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5425C"/>
    <w:multiLevelType w:val="hybridMultilevel"/>
    <w:tmpl w:val="FBFCB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8806599">
    <w:abstractNumId w:val="9"/>
  </w:num>
  <w:num w:numId="2" w16cid:durableId="383598985">
    <w:abstractNumId w:val="3"/>
  </w:num>
  <w:num w:numId="3" w16cid:durableId="1261178488">
    <w:abstractNumId w:val="5"/>
  </w:num>
  <w:num w:numId="4" w16cid:durableId="1490756413">
    <w:abstractNumId w:val="4"/>
  </w:num>
  <w:num w:numId="5" w16cid:durableId="576861588">
    <w:abstractNumId w:val="8"/>
  </w:num>
  <w:num w:numId="6" w16cid:durableId="864829501">
    <w:abstractNumId w:val="0"/>
  </w:num>
  <w:num w:numId="7" w16cid:durableId="654843342">
    <w:abstractNumId w:val="6"/>
  </w:num>
  <w:num w:numId="8" w16cid:durableId="1053505202">
    <w:abstractNumId w:val="1"/>
  </w:num>
  <w:num w:numId="9" w16cid:durableId="1834299192">
    <w:abstractNumId w:val="2"/>
  </w:num>
  <w:num w:numId="10" w16cid:durableId="955915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4FA"/>
    <w:rsid w:val="00015B4D"/>
    <w:rsid w:val="00050335"/>
    <w:rsid w:val="00064628"/>
    <w:rsid w:val="000960C2"/>
    <w:rsid w:val="000A63D0"/>
    <w:rsid w:val="0014628B"/>
    <w:rsid w:val="001838A8"/>
    <w:rsid w:val="00190F1E"/>
    <w:rsid w:val="001D75F0"/>
    <w:rsid w:val="001E3BF2"/>
    <w:rsid w:val="00284CF8"/>
    <w:rsid w:val="002E5A78"/>
    <w:rsid w:val="00347851"/>
    <w:rsid w:val="003B4929"/>
    <w:rsid w:val="003D5433"/>
    <w:rsid w:val="004117C9"/>
    <w:rsid w:val="00433012"/>
    <w:rsid w:val="00450D38"/>
    <w:rsid w:val="004F6468"/>
    <w:rsid w:val="005301F4"/>
    <w:rsid w:val="00554EAD"/>
    <w:rsid w:val="00621ED6"/>
    <w:rsid w:val="00626F15"/>
    <w:rsid w:val="00646540"/>
    <w:rsid w:val="00657E58"/>
    <w:rsid w:val="00676E5E"/>
    <w:rsid w:val="006C028B"/>
    <w:rsid w:val="00746045"/>
    <w:rsid w:val="007549BC"/>
    <w:rsid w:val="007D22F9"/>
    <w:rsid w:val="008207E8"/>
    <w:rsid w:val="0083171A"/>
    <w:rsid w:val="008651AE"/>
    <w:rsid w:val="008D18E4"/>
    <w:rsid w:val="00930F8A"/>
    <w:rsid w:val="009538AA"/>
    <w:rsid w:val="00954203"/>
    <w:rsid w:val="00960D44"/>
    <w:rsid w:val="00991FE4"/>
    <w:rsid w:val="009B61FD"/>
    <w:rsid w:val="00A229A8"/>
    <w:rsid w:val="00A238F7"/>
    <w:rsid w:val="00A654FA"/>
    <w:rsid w:val="00A801A9"/>
    <w:rsid w:val="00AA2965"/>
    <w:rsid w:val="00AC21F9"/>
    <w:rsid w:val="00B0612F"/>
    <w:rsid w:val="00B2554A"/>
    <w:rsid w:val="00BB02E9"/>
    <w:rsid w:val="00C13DC1"/>
    <w:rsid w:val="00C42D2C"/>
    <w:rsid w:val="00C757CC"/>
    <w:rsid w:val="00CC0D2E"/>
    <w:rsid w:val="00D06D55"/>
    <w:rsid w:val="00D2145B"/>
    <w:rsid w:val="00D86962"/>
    <w:rsid w:val="00E114B8"/>
    <w:rsid w:val="00F108B5"/>
    <w:rsid w:val="00F45A78"/>
    <w:rsid w:val="00F62AD5"/>
    <w:rsid w:val="00F7738C"/>
    <w:rsid w:val="00F84A4D"/>
    <w:rsid w:val="00F91CB5"/>
    <w:rsid w:val="00FA73A9"/>
    <w:rsid w:val="00F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E276C"/>
  <w15:docId w15:val="{6A28F4D0-6A18-4161-A806-FBFD2813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3">
    <w:name w:val="heading 3"/>
    <w:basedOn w:val="prastasis"/>
    <w:next w:val="prastasis"/>
    <w:link w:val="Antrat3Diagrama"/>
    <w:uiPriority w:val="99"/>
    <w:qFormat/>
    <w:rsid w:val="00AA2965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7549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621E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21ED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5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5A78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651A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651A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651A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51A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651AE"/>
    <w:rPr>
      <w:b/>
      <w:bCs/>
      <w:sz w:val="20"/>
      <w:szCs w:val="20"/>
    </w:rPr>
  </w:style>
  <w:style w:type="character" w:styleId="Hipersaitas">
    <w:name w:val="Hyperlink"/>
    <w:uiPriority w:val="99"/>
    <w:rsid w:val="00AA2965"/>
    <w:rPr>
      <w:color w:val="0000FF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AA2965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paragraph" w:styleId="Sraopastraipa">
    <w:name w:val="List Paragraph"/>
    <w:basedOn w:val="prastasis"/>
    <w:uiPriority w:val="34"/>
    <w:qFormat/>
    <w:rsid w:val="00A238F7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23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238F7"/>
  </w:style>
  <w:style w:type="character" w:customStyle="1" w:styleId="Antrat4Diagrama">
    <w:name w:val="Antraštė 4 Diagrama"/>
    <w:basedOn w:val="Numatytasispastraiposriftas"/>
    <w:link w:val="Antrat4"/>
    <w:uiPriority w:val="9"/>
    <w:rsid w:val="007549B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Pataisymai">
    <w:name w:val="Revision"/>
    <w:hidden/>
    <w:uiPriority w:val="99"/>
    <w:semiHidden/>
    <w:rsid w:val="00C13DC1"/>
    <w:pPr>
      <w:spacing w:after="0" w:line="240" w:lineRule="auto"/>
    </w:pPr>
  </w:style>
  <w:style w:type="paragraph" w:styleId="prastasiniatinklio">
    <w:name w:val="Normal (Web)"/>
    <w:basedOn w:val="prastasis"/>
    <w:uiPriority w:val="99"/>
    <w:unhideWhenUsed/>
    <w:rsid w:val="00E1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mailto:NepageidaujamaR@vvkt.lt" TargetMode="External"/><Relationship Id="rId10" Type="http://schemas.openxmlformats.org/officeDocument/2006/relationships/hyperlink" Target="https://vapris.vvkt.lt/vvkt-web/public/nrvSpeciali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de_x0020_name xmlns="ab4c40fc-b9da-498a-a643-ed8060d12465">Clemastinum WZF Polfa</Trade_x0020_name>
    <Procedure_number xmlns="ab4c40fc-b9da-498a-a643-ed8060d12465" xsi:nil="true"/>
    <TaxCatchAll xmlns="ab4c40fc-b9da-498a-a643-ed8060d12465" xsi:nil="true"/>
    <_Flow_SignoffStatus xmlns="5a086511-33fc-4d32-b298-ffdb5eac5094" xsi:nil="true"/>
    <lcf76f155ced4ddcb4097134ff3c332f xmlns="5a086511-33fc-4d32-b298-ffdb5eac5094">
      <Terms xmlns="http://schemas.microsoft.com/office/infopath/2007/PartnerControls"/>
    </lcf76f155ced4ddcb4097134ff3c332f>
    <Old_ID xmlns="5a086511-33fc-4d32-b298-ffdb5eac50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577D309241A44B691DF85F8A56B6E" ma:contentTypeVersion="47" ma:contentTypeDescription="Create a new document." ma:contentTypeScope="" ma:versionID="d45fb53ceba0b094e647a129efd988e9">
  <xsd:schema xmlns:xsd="http://www.w3.org/2001/XMLSchema" xmlns:xs="http://www.w3.org/2001/XMLSchema" xmlns:p="http://schemas.microsoft.com/office/2006/metadata/properties" xmlns:ns2="ab4c40fc-b9da-498a-a643-ed8060d12465" xmlns:ns3="5a086511-33fc-4d32-b298-ffdb5eac5094" targetNamespace="http://schemas.microsoft.com/office/2006/metadata/properties" ma:root="true" ma:fieldsID="b74ba7efdfe7f1798377fae4b52fdb58" ns2:_="" ns3:_="">
    <xsd:import namespace="ab4c40fc-b9da-498a-a643-ed8060d12465"/>
    <xsd:import namespace="5a086511-33fc-4d32-b298-ffdb5eac5094"/>
    <xsd:element name="properties">
      <xsd:complexType>
        <xsd:sequence>
          <xsd:element name="documentManagement">
            <xsd:complexType>
              <xsd:all>
                <xsd:element ref="ns2:Procedure_number" minOccurs="0"/>
                <xsd:element ref="ns2:Trade_x0020_name" minOccurs="0"/>
                <xsd:element ref="ns3:Old_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c40fc-b9da-498a-a643-ed8060d12465" elementFormDefault="qualified">
    <xsd:import namespace="http://schemas.microsoft.com/office/2006/documentManagement/types"/>
    <xsd:import namespace="http://schemas.microsoft.com/office/infopath/2007/PartnerControls"/>
    <xsd:element name="Procedure_number" ma:index="8" nillable="true" ma:displayName="Procedure number" ma:internalName="Procedure_number" ma:readOnly="false">
      <xsd:simpleType>
        <xsd:restriction base="dms:Text">
          <xsd:maxLength value="255"/>
        </xsd:restriction>
      </xsd:simpleType>
    </xsd:element>
    <xsd:element name="Trade_x0020_name" ma:index="9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5e15eef-bed3-4811-9ae3-46a183e5a408}" ma:internalName="TaxCatchAll" ma:showField="CatchAllData" ma:web="ab4c40fc-b9da-498a-a643-ed8060d1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86511-33fc-4d32-b298-ffdb5eac5094" elementFormDefault="qualified">
    <xsd:import namespace="http://schemas.microsoft.com/office/2006/documentManagement/types"/>
    <xsd:import namespace="http://schemas.microsoft.com/office/infopath/2007/PartnerControls"/>
    <xsd:element name="Old_ID" ma:index="10" nillable="true" ma:displayName="Old_ID" ma:decimals="0" ma:internalName="Old_ID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1B3DE-6252-47B2-8193-9771EBADA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3A877-1DEA-46DC-B956-C4DAE83574CF}">
  <ds:schemaRefs>
    <ds:schemaRef ds:uri="http://schemas.microsoft.com/office/2006/metadata/properties"/>
    <ds:schemaRef ds:uri="http://schemas.microsoft.com/office/infopath/2007/PartnerControls"/>
    <ds:schemaRef ds:uri="ab4c40fc-b9da-498a-a643-ed8060d12465"/>
    <ds:schemaRef ds:uri="5a086511-33fc-4d32-b298-ffdb5eac5094"/>
  </ds:schemaRefs>
</ds:datastoreItem>
</file>

<file path=customXml/itemProps3.xml><?xml version="1.0" encoding="utf-8"?>
<ds:datastoreItem xmlns:ds="http://schemas.openxmlformats.org/officeDocument/2006/customXml" ds:itemID="{B9EB7FBE-18BF-484D-BBA8-768A6EC7A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c40fc-b9da-498a-a643-ed8060d12465"/>
    <ds:schemaRef ds:uri="5a086511-33fc-4d32-b298-ffdb5eac5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14621</Words>
  <Characters>8334</Characters>
  <Application>Microsoft Office Word</Application>
  <DocSecurity>4</DocSecurity>
  <Lines>69</Lines>
  <Paragraphs>45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62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65" baseType="lpstr">
      <vt:lpstr/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</vt:lpstr>
      <vt:lpstr>    7.	REGISTRUOTOJAS</vt:lpstr>
      <vt:lpstr>    </vt:lpstr>
      <vt:lpstr>    8.	REGISTRACIJOS PAŽYMĖJIMO NUMERIS (-IAI)</vt:lpstr>
      <vt:lpstr>        9.	REGISTRAVIMO / PERREGISTRAVIMO DATA</vt:lpstr>
      <vt:lpstr>    </vt:lpstr>
      <vt:lpstr>    10.	TEKSTO PERŽIŪROS DATA</vt:lpstr>
      <vt:lpstr/>
      <vt:lpstr/>
      <vt:lpstr/>
      <vt:lpstr/>
      <vt:lpstr/>
      <vt:lpstr/>
      <vt:lpstr/>
      <vt:lpstr>II PRIEDAS</vt:lpstr>
      <vt:lpstr/>
      <vt:lpstr>REGISTRACIJOS SĄLYGOS</vt:lpstr>
      <vt:lpstr>    A.	GAMINTOJAS (-AI), ATSAKINGAS (-I) UŽ SERIJŲ IŠLEIDIMĄ</vt:lpstr>
      <vt:lpstr>    B.	TIEKIMO IR VARTOJIMO SĄLYGOS AR APRIBOJIMAI</vt:lpstr>
      <vt:lpstr>        </vt:lpstr>
      <vt:lpstr/>
      <vt:lpstr>III PRIEDAS</vt:lpstr>
      <vt:lpstr>ŽENKLINIMAS IR PAKUOTĖS LAPELIS</vt:lpstr>
      <vt:lpstr/>
      <vt:lpstr>A. ŽENKLINIMAS</vt:lpstr>
      <vt:lpstr>UNIKALUS IDENTIFIKATORIUS – 2D BRŪKŠNINIS KODAS</vt:lpstr>
      <vt:lpstr>UNIKALUS IDENTIFIKATORIUS – ŽMONĖMS SUPRANTAMI DUOMENYS</vt:lpstr>
      <vt:lpstr/>
      <vt:lpstr>B. PAKUOTĖS LAPELIS</vt:lpstr>
      <vt:lpstr>Pakuotės lapelis: informacija vartotojui</vt:lpstr>
      <vt:lpstr>    1.	Kas yra Clemastinum PPH ir kam jis vartojamas</vt:lpstr>
      <vt:lpstr>    2.	Kas žinotina prieš vartojant Clemastinum PPH</vt:lpstr>
      <vt:lpstr>    3.	Kaip vartoti Clemastinum PPH</vt:lpstr>
      <vt:lpstr>    4.	Galimas šalutinis poveikis</vt:lpstr>
      <vt:lpstr>    5.	Kaip laikyti Clemastinum PPH</vt:lpstr>
      <vt:lpstr>    6.	Pakuotės turinys ir kita informacija</vt:lpstr>
      <vt:lpstr/>
      <vt:lpstr/>
    </vt:vector>
  </TitlesOfParts>
  <Company/>
  <LinksUpToDate>false</LinksUpToDate>
  <CharactersWithSpaces>22910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Rūta Sadauskienė</dc:creator>
  <cp:lastModifiedBy>Albina Burkauskaitė</cp:lastModifiedBy>
  <cp:revision>2</cp:revision>
  <dcterms:created xsi:type="dcterms:W3CDTF">2025-12-31T12:25:00Z</dcterms:created>
  <dcterms:modified xsi:type="dcterms:W3CDTF">2025-12-31T12:25:00Z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0x010100A46161AA78E4354FBC4919F68D2AA10E</vt:lpwstr>
  </property>
  <property fmtid="{D5CDD505-2E9C-101B-9397-08002B2CF9AE}" pid="3" name="MSIP_Label_52c6716a-2832-4ee8-8ee5-b4471006f0c1_Enabled">
    <vt:lpwstr>true</vt:lpwstr>
  </property>
  <property fmtid="{D5CDD505-2E9C-101B-9397-08002B2CF9AE}" pid="4" name="MSIP_Label_52c6716a-2832-4ee8-8ee5-b4471006f0c1_SetDate">
    <vt:lpwstr>2023-05-08T10:05:56Z</vt:lpwstr>
  </property>
  <property fmtid="{D5CDD505-2E9C-101B-9397-08002B2CF9AE}" pid="5" name="MSIP_Label_52c6716a-2832-4ee8-8ee5-b4471006f0c1_Method">
    <vt:lpwstr>Standard</vt:lpwstr>
  </property>
  <property fmtid="{D5CDD505-2E9C-101B-9397-08002B2CF9AE}" pid="6" name="MSIP_Label_52c6716a-2832-4ee8-8ee5-b4471006f0c1_Name">
    <vt:lpwstr>Poufne – Bez Oznaczeń</vt:lpwstr>
  </property>
  <property fmtid="{D5CDD505-2E9C-101B-9397-08002B2CF9AE}" pid="7" name="MSIP_Label_52c6716a-2832-4ee8-8ee5-b4471006f0c1_SiteId">
    <vt:lpwstr>edf3cfc4-ee60-4b92-a2cb-da2c123fc895</vt:lpwstr>
  </property>
  <property fmtid="{D5CDD505-2E9C-101B-9397-08002B2CF9AE}" pid="8" name="MSIP_Label_52c6716a-2832-4ee8-8ee5-b4471006f0c1_ActionId">
    <vt:lpwstr>dba1797c-6f07-4cc3-8565-9a47085051a2</vt:lpwstr>
  </property>
  <property fmtid="{D5CDD505-2E9C-101B-9397-08002B2CF9AE}" pid="9" name="MSIP_Label_52c6716a-2832-4ee8-8ee5-b4471006f0c1_ContentBits">
    <vt:lpwstr>0</vt:lpwstr>
  </property>
</Properties>
</file>