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673C" w14:textId="77777777" w:rsidR="001E7CAC" w:rsidRPr="006643E8" w:rsidRDefault="001E7CAC" w:rsidP="001E7CAC">
      <w:pPr>
        <w:tabs>
          <w:tab w:val="left" w:pos="567"/>
        </w:tabs>
        <w:spacing w:after="0" w:line="240" w:lineRule="auto"/>
        <w:jc w:val="center"/>
        <w:outlineLvl w:val="0"/>
        <w:rPr>
          <w:rFonts w:ascii="Times New Roman" w:eastAsia="Times New Roman" w:hAnsi="Times New Roman" w:cs="Times New Roman"/>
          <w:b/>
          <w:caps/>
          <w:kern w:val="0"/>
          <w14:ligatures w14:val="none"/>
        </w:rPr>
      </w:pPr>
      <w:bookmarkStart w:id="0" w:name="_Toc129243263"/>
      <w:bookmarkStart w:id="1" w:name="_Toc129243138"/>
      <w:r w:rsidRPr="006643E8">
        <w:rPr>
          <w:rFonts w:ascii="Times New Roman" w:eastAsia="Times New Roman" w:hAnsi="Times New Roman" w:cs="Times New Roman"/>
          <w:b/>
          <w:kern w:val="0"/>
          <w14:ligatures w14:val="none"/>
        </w:rPr>
        <w:t>Pakuotės lapelis: informacija pacientui</w:t>
      </w:r>
      <w:bookmarkEnd w:id="0"/>
      <w:bookmarkEnd w:id="1"/>
    </w:p>
    <w:p w14:paraId="775C3F43" w14:textId="77777777" w:rsidR="001E7CAC" w:rsidRPr="006643E8" w:rsidRDefault="001E7CAC" w:rsidP="001E7CAC">
      <w:pPr>
        <w:spacing w:after="0" w:line="240" w:lineRule="auto"/>
        <w:rPr>
          <w:rFonts w:ascii="Times New Roman" w:eastAsia="Times New Roman" w:hAnsi="Times New Roman" w:cs="Times New Roman"/>
          <w:kern w:val="0"/>
          <w14:ligatures w14:val="none"/>
        </w:rPr>
      </w:pPr>
    </w:p>
    <w:p w14:paraId="28F3DEB5" w14:textId="77777777" w:rsidR="001E7CAC" w:rsidRPr="006643E8" w:rsidRDefault="001E7CAC" w:rsidP="001E7CAC">
      <w:pPr>
        <w:keepNext/>
        <w:tabs>
          <w:tab w:val="left" w:pos="360"/>
        </w:tabs>
        <w:spacing w:after="0" w:line="240" w:lineRule="auto"/>
        <w:jc w:val="center"/>
        <w:outlineLvl w:val="1"/>
        <w:rPr>
          <w:rFonts w:ascii="Times New Roman" w:eastAsia="Times New Roman" w:hAnsi="Times New Roman" w:cs="Times New Roman"/>
          <w:b/>
          <w:kern w:val="0"/>
          <w14:ligatures w14:val="none"/>
        </w:rPr>
      </w:pP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 400 mg plėvele dengtos tabletės</w:t>
      </w:r>
    </w:p>
    <w:p w14:paraId="2EB398DA" w14:textId="77777777" w:rsidR="001E7CAC" w:rsidRPr="006643E8" w:rsidRDefault="001E7CAC" w:rsidP="001E7CAC">
      <w:pPr>
        <w:keepNext/>
        <w:tabs>
          <w:tab w:val="left" w:pos="360"/>
        </w:tabs>
        <w:spacing w:after="0" w:line="240" w:lineRule="auto"/>
        <w:jc w:val="center"/>
        <w:outlineLvl w:val="1"/>
        <w:rPr>
          <w:rFonts w:ascii="Times New Roman" w:eastAsia="Times New Roman" w:hAnsi="Times New Roman" w:cs="Times New Roman"/>
          <w:b/>
          <w:kern w:val="0"/>
          <w14:ligatures w14:val="none"/>
        </w:rPr>
      </w:pP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 800 mg plėvele dengtos tabletės</w:t>
      </w:r>
    </w:p>
    <w:p w14:paraId="3AFBA788" w14:textId="77777777" w:rsidR="001E7CAC" w:rsidRPr="006643E8" w:rsidRDefault="001E7CAC" w:rsidP="001E7CAC">
      <w:pPr>
        <w:spacing w:after="0" w:line="240" w:lineRule="auto"/>
        <w:jc w:val="center"/>
        <w:rPr>
          <w:rFonts w:ascii="Times New Roman" w:eastAsia="Times New Roman" w:hAnsi="Times New Roman" w:cs="Times New Roman"/>
          <w:kern w:val="0"/>
          <w14:ligatures w14:val="none"/>
        </w:rPr>
      </w:pPr>
    </w:p>
    <w:p w14:paraId="6356D90E" w14:textId="77777777" w:rsidR="001E7CAC" w:rsidRPr="006643E8" w:rsidRDefault="001E7CAC" w:rsidP="001E7CAC">
      <w:pPr>
        <w:spacing w:after="0" w:line="240" w:lineRule="auto"/>
        <w:jc w:val="cente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w:t>
      </w:r>
      <w:r w:rsidRPr="006643E8">
        <w:rPr>
          <w:rFonts w:ascii="Times New Roman" w:eastAsia="Times New Roman" w:hAnsi="Times New Roman" w:cs="Times New Roman"/>
          <w:kern w:val="0"/>
          <w14:ligatures w14:val="none"/>
        </w:rPr>
        <w:t>iracetamas</w:t>
      </w:r>
      <w:proofErr w:type="spellEnd"/>
    </w:p>
    <w:p w14:paraId="15D1E753" w14:textId="77777777" w:rsidR="001E7CAC" w:rsidRPr="006643E8" w:rsidRDefault="001E7CAC" w:rsidP="001E7CAC">
      <w:pPr>
        <w:suppressAutoHyphens/>
        <w:spacing w:after="0" w:line="240" w:lineRule="auto"/>
        <w:rPr>
          <w:rFonts w:ascii="Times New Roman" w:eastAsia="Times New Roman" w:hAnsi="Times New Roman" w:cs="Times New Roman"/>
          <w:b/>
          <w:noProof/>
          <w:snapToGrid w:val="0"/>
          <w:kern w:val="0"/>
          <w14:ligatures w14:val="none"/>
        </w:rPr>
      </w:pPr>
    </w:p>
    <w:p w14:paraId="30A40A95" w14:textId="77777777" w:rsidR="001E7CAC" w:rsidRPr="006643E8" w:rsidRDefault="001E7CAC" w:rsidP="001E7CAC">
      <w:pPr>
        <w:suppressAutoHyphens/>
        <w:spacing w:after="0" w:line="240" w:lineRule="auto"/>
        <w:rPr>
          <w:rFonts w:ascii="Times New Roman" w:eastAsia="Times New Roman" w:hAnsi="Times New Roman" w:cs="Times New Roman"/>
          <w:snapToGrid w:val="0"/>
          <w:kern w:val="0"/>
          <w14:ligatures w14:val="none"/>
        </w:rPr>
      </w:pPr>
      <w:r w:rsidRPr="006643E8">
        <w:rPr>
          <w:rFonts w:ascii="Times New Roman" w:eastAsia="Times New Roman" w:hAnsi="Times New Roman" w:cs="Times New Roman"/>
          <w:b/>
          <w:noProof/>
          <w:snapToGrid w:val="0"/>
          <w:kern w:val="0"/>
          <w14:ligatures w14:val="none"/>
        </w:rPr>
        <w:t>Atidžiai perskaitykite visą šį lapelį, prieš pradėdami vartoti vaistą, nes jame pateikiama Jums svarbi informacija.</w:t>
      </w:r>
    </w:p>
    <w:p w14:paraId="2036CF25" w14:textId="77777777" w:rsidR="001E7CAC" w:rsidRPr="006643E8" w:rsidRDefault="001E7CAC" w:rsidP="001E7CAC">
      <w:pPr>
        <w:numPr>
          <w:ilvl w:val="0"/>
          <w:numId w:val="10"/>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643E8">
        <w:rPr>
          <w:rFonts w:ascii="Times New Roman" w:eastAsia="Times New Roman" w:hAnsi="Times New Roman" w:cs="Times New Roman"/>
          <w:noProof/>
          <w:snapToGrid w:val="0"/>
          <w:kern w:val="0"/>
          <w14:ligatures w14:val="none"/>
        </w:rPr>
        <w:t>Neišmeskite šio lapelio, nes vėl gali prireikti jį perskaityti.</w:t>
      </w:r>
      <w:r w:rsidRPr="006643E8">
        <w:rPr>
          <w:rFonts w:ascii="Times New Roman" w:eastAsia="Times New Roman" w:hAnsi="Times New Roman" w:cs="Times New Roman"/>
          <w:snapToGrid w:val="0"/>
          <w:kern w:val="0"/>
          <w14:ligatures w14:val="none"/>
        </w:rPr>
        <w:t xml:space="preserve"> </w:t>
      </w:r>
    </w:p>
    <w:p w14:paraId="71B5902F" w14:textId="77777777" w:rsidR="001E7CAC" w:rsidRPr="006643E8" w:rsidRDefault="001E7CAC" w:rsidP="001E7CAC">
      <w:pPr>
        <w:numPr>
          <w:ilvl w:val="0"/>
          <w:numId w:val="10"/>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643E8">
        <w:rPr>
          <w:rFonts w:ascii="Times New Roman" w:eastAsia="Times New Roman" w:hAnsi="Times New Roman" w:cs="Times New Roman"/>
          <w:noProof/>
          <w:snapToGrid w:val="0"/>
          <w:kern w:val="0"/>
          <w14:ligatures w14:val="none"/>
        </w:rPr>
        <w:t>Jeigu kiltų daugiau klausimų, kreipkitės į gydytoją arba vaistininką.</w:t>
      </w:r>
    </w:p>
    <w:p w14:paraId="5D6961CB" w14:textId="77777777" w:rsidR="001E7CAC" w:rsidRPr="006643E8" w:rsidRDefault="001E7CAC" w:rsidP="001E7CAC">
      <w:p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643E8">
        <w:rPr>
          <w:rFonts w:ascii="Times New Roman" w:eastAsia="Times New Roman" w:hAnsi="Times New Roman" w:cs="Times New Roman"/>
          <w:snapToGrid w:val="0"/>
          <w:kern w:val="0"/>
          <w14:ligatures w14:val="none"/>
        </w:rPr>
        <w:t>-</w:t>
      </w:r>
      <w:r w:rsidRPr="006643E8">
        <w:rPr>
          <w:rFonts w:ascii="Times New Roman" w:eastAsia="Times New Roman" w:hAnsi="Times New Roman" w:cs="Times New Roman"/>
          <w:snapToGrid w:val="0"/>
          <w:kern w:val="0"/>
          <w14:ligatures w14:val="none"/>
        </w:rPr>
        <w:tab/>
      </w:r>
      <w:r w:rsidRPr="006643E8">
        <w:rPr>
          <w:rFonts w:ascii="Times New Roman" w:eastAsia="Times New Roman" w:hAnsi="Times New Roman" w:cs="Times New Roman"/>
          <w:noProof/>
          <w:snapToGrid w:val="0"/>
          <w:kern w:val="0"/>
          <w14:ligatures w14:val="none"/>
        </w:rPr>
        <w:t>Šis vaistas skirtas tik Jums, todėl kitiems žmonėms jo duoti negalima.</w:t>
      </w:r>
      <w:r w:rsidRPr="006643E8">
        <w:rPr>
          <w:rFonts w:ascii="Times New Roman" w:eastAsia="Times New Roman" w:hAnsi="Times New Roman" w:cs="Times New Roman"/>
          <w:snapToGrid w:val="0"/>
          <w:kern w:val="0"/>
          <w14:ligatures w14:val="none"/>
        </w:rPr>
        <w:t xml:space="preserve"> </w:t>
      </w:r>
      <w:r w:rsidRPr="006643E8">
        <w:rPr>
          <w:rFonts w:ascii="Times New Roman" w:eastAsia="Times New Roman" w:hAnsi="Times New Roman" w:cs="Times New Roman"/>
          <w:noProof/>
          <w:snapToGrid w:val="0"/>
          <w:kern w:val="0"/>
          <w14:ligatures w14:val="none"/>
        </w:rPr>
        <w:t>Vaistas gali jiems pakenkti (net tiems, kurių ligos požymiai yra tokie patys kaip Jūsų).</w:t>
      </w:r>
    </w:p>
    <w:p w14:paraId="2ED9995D" w14:textId="77777777" w:rsidR="001E7CAC" w:rsidRPr="006643E8" w:rsidRDefault="001E7CAC" w:rsidP="001E7CAC">
      <w:pPr>
        <w:numPr>
          <w:ilvl w:val="0"/>
          <w:numId w:val="10"/>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643E8">
        <w:rPr>
          <w:rFonts w:ascii="Times New Roman" w:eastAsia="Times New Roman" w:hAnsi="Times New Roman" w:cs="Times New Roman"/>
          <w:noProof/>
          <w:snapToGrid w:val="0"/>
          <w:kern w:val="0"/>
          <w14:ligatures w14:val="none"/>
        </w:rPr>
        <w:t>Jeigu pasireiškė šalutinis poveikis (net jeigu jis šiame lapelyje nenurodytas), kreipkitės į gydytoją arba vaistininką. Žr. 4 skyrių.</w:t>
      </w:r>
    </w:p>
    <w:p w14:paraId="6CDD5ED9" w14:textId="77777777" w:rsidR="001E7CAC" w:rsidRPr="006643E8" w:rsidRDefault="001E7CAC" w:rsidP="001E7CAC">
      <w:pPr>
        <w:spacing w:after="0" w:line="240" w:lineRule="auto"/>
        <w:rPr>
          <w:rFonts w:ascii="Times New Roman" w:eastAsia="Times New Roman" w:hAnsi="Times New Roman" w:cs="Times New Roman"/>
          <w:kern w:val="0"/>
          <w14:ligatures w14:val="none"/>
        </w:rPr>
      </w:pPr>
    </w:p>
    <w:p w14:paraId="038C916A" w14:textId="77777777" w:rsidR="001E7CAC" w:rsidRPr="006643E8" w:rsidRDefault="001E7CAC" w:rsidP="001E7CAC">
      <w:pPr>
        <w:keepNext/>
        <w:tabs>
          <w:tab w:val="left" w:pos="567"/>
        </w:tabs>
        <w:spacing w:after="0" w:line="260" w:lineRule="exact"/>
        <w:jc w:val="both"/>
        <w:outlineLvl w:val="3"/>
        <w:rPr>
          <w:rFonts w:ascii="Times New Roman" w:eastAsia="Times New Roman" w:hAnsi="Times New Roman" w:cs="Times New Roman"/>
          <w:b/>
          <w:snapToGrid w:val="0"/>
          <w:kern w:val="0"/>
          <w14:ligatures w14:val="none"/>
        </w:rPr>
      </w:pPr>
      <w:r w:rsidRPr="006643E8">
        <w:rPr>
          <w:rFonts w:ascii="Times New Roman" w:eastAsia="Times New Roman" w:hAnsi="Times New Roman" w:cs="Times New Roman"/>
          <w:b/>
          <w:noProof/>
          <w:snapToGrid w:val="0"/>
          <w:kern w:val="0"/>
          <w14:ligatures w14:val="none"/>
        </w:rPr>
        <w:t>Apie ką rašoma šiame lapelyje?</w:t>
      </w:r>
    </w:p>
    <w:p w14:paraId="42B3363F" w14:textId="77777777" w:rsidR="001E7CAC" w:rsidRPr="006643E8" w:rsidRDefault="001E7CAC" w:rsidP="001E7CAC">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1.</w:t>
      </w:r>
      <w:r w:rsidRPr="006643E8">
        <w:rPr>
          <w:rFonts w:ascii="Times New Roman" w:eastAsia="Times New Roman" w:hAnsi="Times New Roman" w:cs="Times New Roman"/>
          <w:kern w:val="0"/>
          <w14:ligatures w14:val="none"/>
        </w:rPr>
        <w:tab/>
        <w:t xml:space="preserve">Kas yra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ir kam jis vartojamas</w:t>
      </w:r>
    </w:p>
    <w:p w14:paraId="7034E534" w14:textId="77777777" w:rsidR="001E7CAC" w:rsidRPr="006643E8" w:rsidRDefault="001E7CAC" w:rsidP="001E7CAC">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2.</w:t>
      </w:r>
      <w:r w:rsidRPr="006643E8">
        <w:rPr>
          <w:rFonts w:ascii="Times New Roman" w:eastAsia="Times New Roman" w:hAnsi="Times New Roman" w:cs="Times New Roman"/>
          <w:kern w:val="0"/>
          <w14:ligatures w14:val="none"/>
        </w:rPr>
        <w:tab/>
        <w:t xml:space="preserve">Kas žinotina prieš vartojant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w:t>
      </w:r>
    </w:p>
    <w:p w14:paraId="3849DF52" w14:textId="77777777" w:rsidR="001E7CAC" w:rsidRPr="006643E8" w:rsidRDefault="001E7CAC" w:rsidP="001E7CAC">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3.</w:t>
      </w:r>
      <w:r w:rsidRPr="006643E8">
        <w:rPr>
          <w:rFonts w:ascii="Times New Roman" w:eastAsia="Times New Roman" w:hAnsi="Times New Roman" w:cs="Times New Roman"/>
          <w:kern w:val="0"/>
          <w14:ligatures w14:val="none"/>
        </w:rPr>
        <w:tab/>
        <w:t xml:space="preserve">Kaip vartoti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w:t>
      </w:r>
    </w:p>
    <w:p w14:paraId="05092821" w14:textId="77777777" w:rsidR="001E7CAC" w:rsidRPr="006643E8" w:rsidRDefault="001E7CAC" w:rsidP="001E7CAC">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4.</w:t>
      </w:r>
      <w:r w:rsidRPr="006643E8">
        <w:rPr>
          <w:rFonts w:ascii="Times New Roman" w:eastAsia="Times New Roman" w:hAnsi="Times New Roman" w:cs="Times New Roman"/>
          <w:kern w:val="0"/>
          <w14:ligatures w14:val="none"/>
        </w:rPr>
        <w:tab/>
        <w:t>Galimas šalutinis poveikis</w:t>
      </w:r>
    </w:p>
    <w:p w14:paraId="4B553D93" w14:textId="77777777" w:rsidR="001E7CAC" w:rsidRPr="006643E8" w:rsidRDefault="001E7CAC" w:rsidP="001E7CAC">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5.</w:t>
      </w:r>
      <w:r w:rsidRPr="006643E8">
        <w:rPr>
          <w:rFonts w:ascii="Times New Roman" w:eastAsia="Times New Roman" w:hAnsi="Times New Roman" w:cs="Times New Roman"/>
          <w:kern w:val="0"/>
          <w14:ligatures w14:val="none"/>
        </w:rPr>
        <w:tab/>
        <w:t xml:space="preserve">Kaip laikyti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w:t>
      </w:r>
    </w:p>
    <w:p w14:paraId="20280419" w14:textId="77777777" w:rsidR="001E7CAC" w:rsidRPr="006643E8" w:rsidRDefault="001E7CAC" w:rsidP="001E7CAC">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6.</w:t>
      </w:r>
      <w:r w:rsidRPr="006643E8">
        <w:rPr>
          <w:rFonts w:ascii="Times New Roman" w:eastAsia="Times New Roman" w:hAnsi="Times New Roman" w:cs="Times New Roman"/>
          <w:kern w:val="0"/>
          <w14:ligatures w14:val="none"/>
        </w:rPr>
        <w:tab/>
        <w:t>Pakuotės turinys ir kita informacija</w:t>
      </w:r>
    </w:p>
    <w:p w14:paraId="3A3208CD" w14:textId="77777777" w:rsidR="001E7CAC" w:rsidRPr="006643E8" w:rsidRDefault="001E7CAC" w:rsidP="001E7CAC">
      <w:pPr>
        <w:spacing w:after="0" w:line="240" w:lineRule="auto"/>
        <w:rPr>
          <w:rFonts w:ascii="Times New Roman" w:eastAsia="Times New Roman" w:hAnsi="Times New Roman" w:cs="Times New Roman"/>
          <w:b/>
          <w:kern w:val="0"/>
          <w14:ligatures w14:val="none"/>
        </w:rPr>
      </w:pPr>
    </w:p>
    <w:p w14:paraId="2C887285" w14:textId="77777777" w:rsidR="001E7CAC" w:rsidRPr="006643E8" w:rsidRDefault="001E7CAC" w:rsidP="001E7CAC">
      <w:pPr>
        <w:spacing w:after="0" w:line="240" w:lineRule="auto"/>
        <w:rPr>
          <w:rFonts w:ascii="Times New Roman" w:eastAsia="Times New Roman" w:hAnsi="Times New Roman" w:cs="Times New Roman"/>
          <w:kern w:val="0"/>
          <w14:ligatures w14:val="none"/>
        </w:rPr>
      </w:pPr>
    </w:p>
    <w:p w14:paraId="099E2E30" w14:textId="77777777" w:rsidR="001E7CAC" w:rsidRPr="006643E8" w:rsidRDefault="001E7CAC" w:rsidP="001E7CAC">
      <w:pPr>
        <w:numPr>
          <w:ilvl w:val="0"/>
          <w:numId w:val="1"/>
        </w:numPr>
        <w:spacing w:after="0" w:line="240" w:lineRule="auto"/>
        <w:ind w:left="567" w:hanging="567"/>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Kas yra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 ir kam jis vartojamas</w:t>
      </w:r>
    </w:p>
    <w:p w14:paraId="145EA10F" w14:textId="77777777" w:rsidR="001E7CAC" w:rsidRPr="006643E8" w:rsidRDefault="001E7CAC" w:rsidP="001E7CAC">
      <w:pPr>
        <w:spacing w:after="0" w:line="240" w:lineRule="auto"/>
        <w:rPr>
          <w:rFonts w:ascii="Times New Roman" w:eastAsia="Times New Roman" w:hAnsi="Times New Roman" w:cs="Times New Roman"/>
          <w:kern w:val="0"/>
          <w14:ligatures w14:val="none"/>
        </w:rPr>
      </w:pPr>
    </w:p>
    <w:p w14:paraId="0D558A14"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yra skiriamas šiais atvejais.</w:t>
      </w:r>
    </w:p>
    <w:p w14:paraId="259EDBA3"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p>
    <w:p w14:paraId="5A5CC2CC"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Suaugusiesiems</w:t>
      </w:r>
    </w:p>
    <w:p w14:paraId="33A9E9FF" w14:textId="77777777" w:rsidR="001E7CAC" w:rsidRPr="006643E8" w:rsidRDefault="001E7CAC" w:rsidP="001E7CAC">
      <w:pPr>
        <w:numPr>
          <w:ilvl w:val="0"/>
          <w:numId w:val="2"/>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Traukulių priepuolių, kylančių iš galvos smegenų žievės (vadinamų </w:t>
      </w:r>
      <w:proofErr w:type="spellStart"/>
      <w:r w:rsidRPr="006643E8">
        <w:rPr>
          <w:rFonts w:ascii="Times New Roman" w:eastAsia="Times New Roman" w:hAnsi="Times New Roman" w:cs="Times New Roman"/>
          <w:kern w:val="0"/>
          <w14:ligatures w14:val="none"/>
        </w:rPr>
        <w:t>mioklonijomis</w:t>
      </w:r>
      <w:proofErr w:type="spellEnd"/>
      <w:r w:rsidRPr="006643E8">
        <w:rPr>
          <w:rFonts w:ascii="Times New Roman" w:eastAsia="Times New Roman" w:hAnsi="Times New Roman" w:cs="Times New Roman"/>
          <w:kern w:val="0"/>
          <w14:ligatures w14:val="none"/>
        </w:rPr>
        <w:t>) gydymui (vartojant vieną ar kartu su kitais vaistais).</w:t>
      </w:r>
    </w:p>
    <w:p w14:paraId="1882A5F8" w14:textId="77777777" w:rsidR="001E7CAC" w:rsidRPr="006643E8" w:rsidRDefault="001E7CAC" w:rsidP="001E7CAC">
      <w:pPr>
        <w:numPr>
          <w:ilvl w:val="0"/>
          <w:numId w:val="3"/>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Papildomam senyvų žmonių pažintinių funkcijų sutrikimų – atminties netekimo, susilpnėjusios dėmesio koncentracijos ir energijos stokos (išskyrus Alzheimerio ligos ir kitų silpnaprotysčių sukeltus) gydymui.</w:t>
      </w:r>
    </w:p>
    <w:p w14:paraId="6725D5C3" w14:textId="77777777" w:rsidR="001E7CAC" w:rsidRPr="006643E8" w:rsidRDefault="001E7CAC" w:rsidP="001E7CAC">
      <w:pPr>
        <w:numPr>
          <w:ilvl w:val="0"/>
          <w:numId w:val="3"/>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Galvos svaigimo ir pusiausvyros sutrikimo (išskyrus galvos svaigulį dėl kraujotakos sutrikimų ir psichinių priežasčių) gydymui.</w:t>
      </w:r>
    </w:p>
    <w:p w14:paraId="31867C4C"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p>
    <w:p w14:paraId="0F5B3D03"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Vyresniems nei 8 metų vaikams</w:t>
      </w:r>
    </w:p>
    <w:p w14:paraId="3A4067EB" w14:textId="77777777" w:rsidR="001E7CAC" w:rsidRPr="006643E8" w:rsidRDefault="001E7CAC" w:rsidP="001E7CAC">
      <w:pPr>
        <w:numPr>
          <w:ilvl w:val="0"/>
          <w:numId w:val="4"/>
        </w:numPr>
        <w:spacing w:after="0" w:line="240" w:lineRule="auto"/>
        <w:ind w:left="567" w:hanging="567"/>
        <w:jc w:val="both"/>
        <w:rPr>
          <w:rFonts w:ascii="Times New Roman" w:eastAsia="Times New Roman" w:hAnsi="Times New Roman" w:cs="Times New Roman"/>
          <w:b/>
          <w:i/>
          <w:kern w:val="0"/>
          <w14:ligatures w14:val="none"/>
        </w:rPr>
      </w:pPr>
      <w:r w:rsidRPr="006643E8">
        <w:rPr>
          <w:rFonts w:ascii="Times New Roman" w:eastAsia="Times New Roman" w:hAnsi="Times New Roman" w:cs="Times New Roman"/>
          <w:kern w:val="0"/>
          <w14:ligatures w14:val="none"/>
        </w:rPr>
        <w:t xml:space="preserve">Skaitymo sutrikimo gydymui, derinant su kitais gydymo metodais, pavyzdžiui, </w:t>
      </w:r>
      <w:proofErr w:type="spellStart"/>
      <w:r w:rsidRPr="006643E8">
        <w:rPr>
          <w:rFonts w:ascii="Times New Roman" w:eastAsia="Times New Roman" w:hAnsi="Times New Roman" w:cs="Times New Roman"/>
          <w:kern w:val="0"/>
          <w14:ligatures w14:val="none"/>
        </w:rPr>
        <w:t>logopedija</w:t>
      </w:r>
      <w:proofErr w:type="spellEnd"/>
      <w:r w:rsidRPr="006643E8">
        <w:rPr>
          <w:rFonts w:ascii="Times New Roman" w:eastAsia="Times New Roman" w:hAnsi="Times New Roman" w:cs="Times New Roman"/>
          <w:kern w:val="0"/>
          <w14:ligatures w14:val="none"/>
        </w:rPr>
        <w:t>.</w:t>
      </w:r>
    </w:p>
    <w:p w14:paraId="53DF7551"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3EA48130" w14:textId="77777777" w:rsidR="001E7CAC" w:rsidRPr="006643E8" w:rsidRDefault="001E7CAC" w:rsidP="001E7CAC">
      <w:pPr>
        <w:spacing w:after="0" w:line="240" w:lineRule="auto"/>
        <w:rPr>
          <w:rFonts w:ascii="Times New Roman" w:eastAsia="Times New Roman" w:hAnsi="Times New Roman" w:cs="Times New Roman"/>
          <w:kern w:val="0"/>
          <w14:ligatures w14:val="none"/>
        </w:rPr>
      </w:pPr>
    </w:p>
    <w:p w14:paraId="47FCE355" w14:textId="77777777" w:rsidR="001E7CAC" w:rsidRPr="006643E8" w:rsidRDefault="001E7CAC" w:rsidP="001E7CAC">
      <w:pPr>
        <w:tabs>
          <w:tab w:val="left" w:pos="567"/>
        </w:tabs>
        <w:spacing w:after="0" w:line="240" w:lineRule="auto"/>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2. </w:t>
      </w:r>
      <w:r w:rsidRPr="006643E8">
        <w:rPr>
          <w:rFonts w:ascii="Times New Roman" w:eastAsia="Times New Roman" w:hAnsi="Times New Roman" w:cs="Times New Roman"/>
          <w:b/>
          <w:kern w:val="0"/>
          <w14:ligatures w14:val="none"/>
        </w:rPr>
        <w:tab/>
        <w:t xml:space="preserve">Kas žinotina prieš vartojant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 xml:space="preserve">-EGIS </w:t>
      </w:r>
    </w:p>
    <w:p w14:paraId="4BAA0600"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54B50AD6" w14:textId="77777777" w:rsidR="001E7CAC" w:rsidRPr="006643E8" w:rsidRDefault="001E7CAC" w:rsidP="001E7CAC">
      <w:pPr>
        <w:spacing w:after="0" w:line="240" w:lineRule="auto"/>
        <w:rPr>
          <w:rFonts w:ascii="Times New Roman" w:eastAsia="Times New Roman" w:hAnsi="Times New Roman" w:cs="Times New Roman"/>
          <w:b/>
          <w:kern w:val="0"/>
          <w14:ligatures w14:val="none"/>
        </w:rPr>
      </w:pP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 xml:space="preserve">-EGIS vartoti </w:t>
      </w:r>
      <w:r>
        <w:rPr>
          <w:rFonts w:ascii="Times New Roman" w:eastAsia="Times New Roman" w:hAnsi="Times New Roman" w:cs="Times New Roman"/>
          <w:b/>
          <w:kern w:val="0"/>
          <w14:ligatures w14:val="none"/>
        </w:rPr>
        <w:t>draudžiama</w:t>
      </w:r>
      <w:r w:rsidRPr="006643E8">
        <w:rPr>
          <w:rFonts w:ascii="Times New Roman" w:eastAsia="Times New Roman" w:hAnsi="Times New Roman" w:cs="Times New Roman"/>
          <w:b/>
          <w:kern w:val="0"/>
          <w14:ligatures w14:val="none"/>
        </w:rPr>
        <w:t>:</w:t>
      </w:r>
    </w:p>
    <w:p w14:paraId="406D8F9B" w14:textId="77777777" w:rsidR="001E7CAC" w:rsidRPr="006643E8" w:rsidRDefault="001E7CAC" w:rsidP="001E7CAC">
      <w:pPr>
        <w:tabs>
          <w:tab w:val="left" w:pos="540"/>
        </w:tabs>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w:t>
      </w:r>
      <w:r w:rsidRPr="006643E8">
        <w:rPr>
          <w:rFonts w:ascii="Times New Roman" w:eastAsia="Times New Roman" w:hAnsi="Times New Roman" w:cs="Times New Roman"/>
          <w:kern w:val="0"/>
          <w14:ligatures w14:val="none"/>
        </w:rPr>
        <w:tab/>
        <w:t xml:space="preserve">jeigu yra alergija </w:t>
      </w:r>
      <w:proofErr w:type="spellStart"/>
      <w:r w:rsidRPr="006643E8">
        <w:rPr>
          <w:rFonts w:ascii="Times New Roman" w:eastAsia="Times New Roman" w:hAnsi="Times New Roman" w:cs="Times New Roman"/>
          <w:kern w:val="0"/>
          <w14:ligatures w14:val="none"/>
        </w:rPr>
        <w:t>piracetamui</w:t>
      </w:r>
      <w:proofErr w:type="spellEnd"/>
      <w:r w:rsidRPr="006643E8">
        <w:rPr>
          <w:rFonts w:ascii="Times New Roman" w:eastAsia="Times New Roman" w:hAnsi="Times New Roman" w:cs="Times New Roman"/>
          <w:kern w:val="0"/>
          <w14:ligatures w14:val="none"/>
        </w:rPr>
        <w:t xml:space="preserve">, kitiems </w:t>
      </w:r>
      <w:proofErr w:type="spellStart"/>
      <w:r w:rsidRPr="006643E8">
        <w:rPr>
          <w:rFonts w:ascii="Times New Roman" w:eastAsia="Times New Roman" w:hAnsi="Times New Roman" w:cs="Times New Roman"/>
          <w:kern w:val="0"/>
          <w14:ligatures w14:val="none"/>
        </w:rPr>
        <w:t>pirolidono</w:t>
      </w:r>
      <w:proofErr w:type="spellEnd"/>
      <w:r w:rsidRPr="006643E8">
        <w:rPr>
          <w:rFonts w:ascii="Times New Roman" w:eastAsia="Times New Roman" w:hAnsi="Times New Roman" w:cs="Times New Roman"/>
          <w:kern w:val="0"/>
          <w14:ligatures w14:val="none"/>
        </w:rPr>
        <w:t xml:space="preserve"> dariniams arba bet kuriai pagalbinei šio vaisto medžiagai (jos išvardytos 6 skyriuje);</w:t>
      </w:r>
    </w:p>
    <w:p w14:paraId="462AFB4F" w14:textId="77777777" w:rsidR="001E7CAC" w:rsidRPr="006643E8" w:rsidRDefault="001E7CAC" w:rsidP="001E7CAC">
      <w:pPr>
        <w:numPr>
          <w:ilvl w:val="0"/>
          <w:numId w:val="5"/>
        </w:numPr>
        <w:tabs>
          <w:tab w:val="left" w:pos="540"/>
        </w:tabs>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Jums kraujuoja į smegenis (pvz., hemoraginis insultas);</w:t>
      </w:r>
    </w:p>
    <w:p w14:paraId="79F7E2E8" w14:textId="77777777" w:rsidR="001E7CAC" w:rsidRPr="006643E8" w:rsidRDefault="001E7CAC" w:rsidP="001E7CAC">
      <w:pPr>
        <w:numPr>
          <w:ilvl w:val="0"/>
          <w:numId w:val="5"/>
        </w:numPr>
        <w:tabs>
          <w:tab w:val="left" w:pos="540"/>
        </w:tabs>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sergate galutinės stadijos inkstų liga;</w:t>
      </w:r>
    </w:p>
    <w:p w14:paraId="35C8DCFC" w14:textId="77777777" w:rsidR="001E7CAC" w:rsidRPr="006643E8" w:rsidRDefault="001E7CAC" w:rsidP="001E7CAC">
      <w:pPr>
        <w:numPr>
          <w:ilvl w:val="0"/>
          <w:numId w:val="5"/>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sergate reta paveldima liga (</w:t>
      </w:r>
      <w:proofErr w:type="spellStart"/>
      <w:r w:rsidRPr="006643E8">
        <w:rPr>
          <w:rFonts w:ascii="Times New Roman" w:eastAsia="Times New Roman" w:hAnsi="Times New Roman" w:cs="Times New Roman"/>
          <w:kern w:val="0"/>
          <w14:ligatures w14:val="none"/>
        </w:rPr>
        <w:t>Hantingtono</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chorėja</w:t>
      </w:r>
      <w:proofErr w:type="spellEnd"/>
      <w:r w:rsidRPr="006643E8">
        <w:rPr>
          <w:rFonts w:ascii="Times New Roman" w:eastAsia="Times New Roman" w:hAnsi="Times New Roman" w:cs="Times New Roman"/>
          <w:kern w:val="0"/>
          <w14:ligatures w14:val="none"/>
        </w:rPr>
        <w:t>).</w:t>
      </w:r>
    </w:p>
    <w:p w14:paraId="75D28F61" w14:textId="77777777" w:rsidR="001E7CAC" w:rsidRPr="006643E8" w:rsidRDefault="001E7CAC" w:rsidP="001E7CAC">
      <w:pPr>
        <w:tabs>
          <w:tab w:val="left" w:pos="180"/>
          <w:tab w:val="left" w:pos="540"/>
        </w:tabs>
        <w:spacing w:after="0" w:line="240" w:lineRule="auto"/>
        <w:jc w:val="both"/>
        <w:rPr>
          <w:rFonts w:ascii="Times New Roman" w:eastAsia="Times New Roman" w:hAnsi="Times New Roman" w:cs="Times New Roman"/>
          <w:kern w:val="0"/>
          <w:highlight w:val="yellow"/>
          <w14:ligatures w14:val="none"/>
        </w:rPr>
      </w:pPr>
    </w:p>
    <w:p w14:paraId="29D3624B" w14:textId="77777777" w:rsidR="001E7CAC" w:rsidRPr="006643E8" w:rsidRDefault="001E7CAC" w:rsidP="001E7CAC">
      <w:pPr>
        <w:keepNext/>
        <w:tabs>
          <w:tab w:val="left" w:pos="567"/>
        </w:tabs>
        <w:spacing w:after="0" w:line="260" w:lineRule="exact"/>
        <w:jc w:val="both"/>
        <w:outlineLvl w:val="3"/>
        <w:rPr>
          <w:rFonts w:ascii="Times New Roman" w:eastAsia="SimSun" w:hAnsi="Times New Roman" w:cs="Times New Roman"/>
          <w:b/>
          <w:kern w:val="0"/>
          <w14:ligatures w14:val="none"/>
        </w:rPr>
      </w:pPr>
      <w:r w:rsidRPr="006643E8">
        <w:rPr>
          <w:rFonts w:ascii="Times New Roman" w:eastAsia="SimSun" w:hAnsi="Times New Roman" w:cs="Times New Roman"/>
          <w:b/>
          <w:kern w:val="0"/>
          <w14:ligatures w14:val="none"/>
        </w:rPr>
        <w:t xml:space="preserve">Įspėjimai ir atsargumo priemonės </w:t>
      </w:r>
    </w:p>
    <w:p w14:paraId="2D6E9A02" w14:textId="77777777" w:rsidR="001E7CAC" w:rsidRPr="006643E8" w:rsidRDefault="001E7CAC" w:rsidP="001E7CAC">
      <w:pPr>
        <w:numPr>
          <w:ilvl w:val="12"/>
          <w:numId w:val="0"/>
        </w:numPr>
        <w:spacing w:after="0" w:line="240" w:lineRule="auto"/>
        <w:ind w:right="-2"/>
        <w:jc w:val="both"/>
        <w:rPr>
          <w:rFonts w:ascii="Times New Roman" w:eastAsia="SimSun" w:hAnsi="Times New Roman" w:cs="Times New Roman"/>
          <w:kern w:val="0"/>
          <w:lang w:eastAsia="zh-CN"/>
          <w14:ligatures w14:val="none"/>
        </w:rPr>
      </w:pPr>
      <w:r w:rsidRPr="006643E8">
        <w:rPr>
          <w:rFonts w:ascii="Times New Roman" w:eastAsia="SimSun" w:hAnsi="Times New Roman" w:cs="Times New Roman"/>
          <w:kern w:val="0"/>
          <w:lang w:eastAsia="zh-CN"/>
          <w14:ligatures w14:val="none"/>
        </w:rPr>
        <w:t xml:space="preserve">Pasitarkite su gydytoju arba vaistininku, prieš pradėdami vartoti </w:t>
      </w:r>
      <w:proofErr w:type="spellStart"/>
      <w:r w:rsidRPr="006643E8">
        <w:rPr>
          <w:rFonts w:ascii="Times New Roman" w:eastAsia="SimSun" w:hAnsi="Times New Roman" w:cs="Times New Roman"/>
          <w:kern w:val="0"/>
          <w:lang w:eastAsia="zh-CN"/>
          <w14:ligatures w14:val="none"/>
        </w:rPr>
        <w:t>Piracetam</w:t>
      </w:r>
      <w:proofErr w:type="spellEnd"/>
      <w:r w:rsidRPr="006643E8">
        <w:rPr>
          <w:rFonts w:ascii="Times New Roman" w:eastAsia="SimSun" w:hAnsi="Times New Roman" w:cs="Times New Roman"/>
          <w:kern w:val="0"/>
          <w:lang w:eastAsia="zh-CN"/>
          <w14:ligatures w14:val="none"/>
        </w:rPr>
        <w:t>-EGIS.</w:t>
      </w:r>
    </w:p>
    <w:p w14:paraId="07171280"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1B2D6ED3"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Sergant kai kuriomis ligomis vaisto reikia vartoti labai atsargiai, todėl pasakykite gydytojui:</w:t>
      </w:r>
    </w:p>
    <w:p w14:paraId="39016294" w14:textId="77777777" w:rsidR="001E7CAC" w:rsidRPr="006643E8" w:rsidRDefault="001E7CAC" w:rsidP="001E7CAC">
      <w:pPr>
        <w:numPr>
          <w:ilvl w:val="0"/>
          <w:numId w:val="6"/>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Jūs sergate inkstų liga;</w:t>
      </w:r>
    </w:p>
    <w:p w14:paraId="052F9E03" w14:textId="77777777" w:rsidR="001E7CAC" w:rsidRPr="006643E8" w:rsidRDefault="001E7CAC" w:rsidP="001E7CAC">
      <w:pPr>
        <w:numPr>
          <w:ilvl w:val="0"/>
          <w:numId w:val="6"/>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lastRenderedPageBreak/>
        <w:t>jeigu Jums nustatyta kraujo krešėjimo sutrikimų arba stipriai kraujuojate, yra kraujavimo pavojus (pavyzdžiui, virškinimo trakto opa), esate persirgę hemoraginiu insultu, Jums atlikta arba ruošiamasi atlikti bet kokia didesnę operaciją, įskaitant ir dantų operaciją;</w:t>
      </w:r>
    </w:p>
    <w:p w14:paraId="0ECD8F31" w14:textId="77777777" w:rsidR="001E7CAC" w:rsidRPr="006643E8" w:rsidRDefault="001E7CAC" w:rsidP="001E7CAC">
      <w:pPr>
        <w:numPr>
          <w:ilvl w:val="0"/>
          <w:numId w:val="6"/>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jeigu vartojate antikoaguliantus arba trombocitų </w:t>
      </w:r>
      <w:proofErr w:type="spellStart"/>
      <w:r w:rsidRPr="006643E8">
        <w:rPr>
          <w:rFonts w:ascii="Times New Roman" w:eastAsia="Times New Roman" w:hAnsi="Times New Roman" w:cs="Times New Roman"/>
          <w:kern w:val="0"/>
          <w14:ligatures w14:val="none"/>
        </w:rPr>
        <w:t>agregaciją</w:t>
      </w:r>
      <w:proofErr w:type="spellEnd"/>
      <w:r w:rsidRPr="006643E8">
        <w:rPr>
          <w:rFonts w:ascii="Times New Roman" w:eastAsia="Times New Roman" w:hAnsi="Times New Roman" w:cs="Times New Roman"/>
          <w:kern w:val="0"/>
          <w14:ligatures w14:val="none"/>
        </w:rPr>
        <w:t xml:space="preserve"> slopinančius vaistus (įskaitant ir mažas aspirino dozes). </w:t>
      </w:r>
    </w:p>
    <w:p w14:paraId="7EFB03D1"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7ECE71E4"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Kiti vaistai ir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w:t>
      </w:r>
    </w:p>
    <w:p w14:paraId="50F43987" w14:textId="77777777" w:rsidR="001E7CAC" w:rsidRPr="006643E8" w:rsidRDefault="001E7CAC" w:rsidP="001E7CAC">
      <w:pPr>
        <w:numPr>
          <w:ilvl w:val="12"/>
          <w:numId w:val="0"/>
        </w:numPr>
        <w:spacing w:after="0" w:line="240" w:lineRule="auto"/>
        <w:ind w:right="-2"/>
        <w:jc w:val="both"/>
        <w:rPr>
          <w:rFonts w:ascii="Times New Roman" w:eastAsia="SimSun" w:hAnsi="Times New Roman" w:cs="Times New Roman"/>
          <w:kern w:val="0"/>
          <w:lang w:eastAsia="zh-CN"/>
          <w14:ligatures w14:val="none"/>
        </w:rPr>
      </w:pPr>
      <w:r w:rsidRPr="006643E8">
        <w:rPr>
          <w:rFonts w:ascii="Times New Roman" w:eastAsia="SimSun" w:hAnsi="Times New Roman" w:cs="Times New Roman"/>
          <w:kern w:val="0"/>
          <w:lang w:eastAsia="zh-CN"/>
          <w14:ligatures w14:val="none"/>
        </w:rPr>
        <w:t>Jeigu vartojate ar neseniai vartojote kitų vaistų arba dėl to nesate tikri, apie tai pasakykite gydytojui arba vaistininkui.</w:t>
      </w:r>
    </w:p>
    <w:p w14:paraId="444FDA11"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466D98D7"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Būtinai pasakykite gydytojui, jei vartojate skydliaukės hormonų vaistus arba kraujo krešėjimą mažinančius vaistus. Pastaruosius vaistus kartu su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vartojančius pacientus reikia atidžiai stebėti ir keisti vaistų dozes. </w:t>
      </w:r>
    </w:p>
    <w:p w14:paraId="758D41B3"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471E68D0"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 xml:space="preserve">-EGIS vartojimas su maistu </w:t>
      </w:r>
    </w:p>
    <w:p w14:paraId="74A7C5E8"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galima gerti nevalgius ar valgymo metu. </w:t>
      </w:r>
    </w:p>
    <w:p w14:paraId="63604705"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7F9180D3" w14:textId="77777777" w:rsidR="001E7CAC" w:rsidRPr="006643E8" w:rsidRDefault="001E7CAC" w:rsidP="001E7CAC">
      <w:pPr>
        <w:spacing w:after="0" w:line="220" w:lineRule="exact"/>
        <w:jc w:val="both"/>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Nėštumas ir žindymo laikotarpis</w:t>
      </w:r>
    </w:p>
    <w:p w14:paraId="0C082214"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w:t>
      </w:r>
    </w:p>
    <w:p w14:paraId="2F1023D2"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193AFEDE" w14:textId="77777777" w:rsidR="001E7CAC" w:rsidRPr="006643E8" w:rsidRDefault="001E7CAC" w:rsidP="001E7CAC">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Nėštumas</w:t>
      </w:r>
    </w:p>
    <w:p w14:paraId="07503A62" w14:textId="77777777" w:rsidR="001E7CAC" w:rsidRPr="006643E8" w:rsidRDefault="001E7CAC" w:rsidP="001E7CAC">
      <w:pPr>
        <w:spacing w:after="0" w:line="240" w:lineRule="auto"/>
        <w:jc w:val="both"/>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 xml:space="preserve">Nėra pakankamai duomenų apie šio vaisto vartojimą nėštumo metu. Prieš vartojant bet kokį vaistą nėštumo metu, visada būtina pasitarti su gydytoju. </w:t>
      </w:r>
    </w:p>
    <w:p w14:paraId="2BDC69C4"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41D24577"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u w:val="single"/>
          <w14:ligatures w14:val="none"/>
        </w:rPr>
        <w:t>Žindymas</w:t>
      </w:r>
    </w:p>
    <w:p w14:paraId="3ABFC816"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išsiskiria į motinos pieną. Prieš vartojant bet kokį vaistą žindymo laikotarpiu, visada būtina pasitarti su gydytoju.</w:t>
      </w:r>
    </w:p>
    <w:p w14:paraId="6A6BD65F"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460BE74F" w14:textId="77777777" w:rsidR="001E7CAC" w:rsidRPr="006643E8" w:rsidRDefault="001E7CAC" w:rsidP="001E7CAC">
      <w:pPr>
        <w:spacing w:after="0" w:line="240" w:lineRule="auto"/>
        <w:rPr>
          <w:rFonts w:ascii="Times New Roman" w:eastAsia="Calibri" w:hAnsi="Times New Roman" w:cs="Times New Roman"/>
          <w:b/>
          <w:kern w:val="0"/>
          <w14:ligatures w14:val="none"/>
        </w:rPr>
      </w:pPr>
      <w:r w:rsidRPr="006643E8">
        <w:rPr>
          <w:rFonts w:ascii="Times New Roman" w:eastAsia="Calibri" w:hAnsi="Times New Roman" w:cs="Times New Roman"/>
          <w:b/>
          <w:kern w:val="0"/>
          <w14:ligatures w14:val="none"/>
        </w:rPr>
        <w:t>Vairavimas ir mechanizmų valdymas</w:t>
      </w:r>
    </w:p>
    <w:p w14:paraId="51B591A6" w14:textId="77777777" w:rsidR="001E7CAC" w:rsidRPr="006643E8" w:rsidRDefault="001E7CAC" w:rsidP="001E7CAC">
      <w:pPr>
        <w:spacing w:after="0" w:line="240" w:lineRule="auto"/>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 xml:space="preserve">Gydymo pradžioje ar didinant vaisto dozę dėl galimų vartotojų individualių reakcijų į vaistą, kai kuriems asmenims gali pasireikšti lengva </w:t>
      </w:r>
      <w:proofErr w:type="spellStart"/>
      <w:r w:rsidRPr="006643E8">
        <w:rPr>
          <w:rFonts w:ascii="Times New Roman" w:eastAsia="Calibri" w:hAnsi="Times New Roman" w:cs="Times New Roman"/>
          <w:kern w:val="0"/>
          <w14:ligatures w14:val="none"/>
        </w:rPr>
        <w:t>somnolencija</w:t>
      </w:r>
      <w:proofErr w:type="spellEnd"/>
      <w:r w:rsidRPr="006643E8">
        <w:rPr>
          <w:rFonts w:ascii="Times New Roman" w:eastAsia="Calibri" w:hAnsi="Times New Roman" w:cs="Times New Roman"/>
          <w:kern w:val="0"/>
          <w14:ligatures w14:val="none"/>
        </w:rPr>
        <w:t xml:space="preserve"> arba kiti simptomai, turintys įtakos koncentracijai. Tokiais atvejais, rekomenduojama būti atsargiems atliekant užduotis, kurios reikalauja tikslumo, tokiuose kaip vairuojant transporto priemonę ar dirbant su mechanizmais.</w:t>
      </w:r>
    </w:p>
    <w:p w14:paraId="3DA15FE0" w14:textId="77777777" w:rsidR="001E7CAC" w:rsidRPr="006643E8" w:rsidRDefault="001E7CAC" w:rsidP="001E7CAC">
      <w:pPr>
        <w:spacing w:after="0" w:line="240" w:lineRule="auto"/>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14:paraId="72E7F4A8"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47A1BA88"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227DC3A8" w14:textId="77777777" w:rsidR="001E7CAC" w:rsidRPr="006643E8" w:rsidRDefault="001E7CAC" w:rsidP="001E7CAC">
      <w:pPr>
        <w:tabs>
          <w:tab w:val="left" w:pos="540"/>
        </w:tabs>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3.</w:t>
      </w:r>
      <w:r w:rsidRPr="006643E8">
        <w:rPr>
          <w:rFonts w:ascii="Times New Roman" w:eastAsia="Times New Roman" w:hAnsi="Times New Roman" w:cs="Times New Roman"/>
          <w:b/>
          <w:kern w:val="0"/>
          <w14:ligatures w14:val="none"/>
        </w:rPr>
        <w:tab/>
        <w:t xml:space="preserve">Kaip vartoti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w:t>
      </w:r>
    </w:p>
    <w:p w14:paraId="4DC7CC1D"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p>
    <w:p w14:paraId="04EE4456"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Visada vartokite šį vaistą tiksliai kaip nurodė gydytojas arba vaistininkas. Jeigu abejojate, kreipkitės į gydytoją arba vaistininką. </w:t>
      </w:r>
    </w:p>
    <w:p w14:paraId="43C05BE0"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459188E6"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Dozė ir gydymo trukmė turi būti skiriama gydytojo individualiai, atsižvelgiant į ligos pobūdį ir sunkumą, Jūsų amžių ir kitas ligas.</w:t>
      </w:r>
    </w:p>
    <w:p w14:paraId="7B3DC84D"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Tabletes reikia vartoti valgio metu arba be maisto, nuryti užsigeriant 100–200 ml skysčio. Rekomenduojama paros normą padalyti į 2–4 dalis.</w:t>
      </w:r>
    </w:p>
    <w:p w14:paraId="0C3A2FA2"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2F41FE7E"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i/>
          <w:kern w:val="0"/>
          <w14:ligatures w14:val="none"/>
        </w:rPr>
        <w:t>Rekomenduojamos paros dozės atsižvelgiant į indikacijas</w:t>
      </w:r>
    </w:p>
    <w:p w14:paraId="11CCFACC"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Suaugusieji</w:t>
      </w:r>
    </w:p>
    <w:p w14:paraId="7FBE2179"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p>
    <w:p w14:paraId="3C171618"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 xml:space="preserve">Centrinės nervų sistemos (smegenų žievės) sutrikimų sukeltų raumenų traukulių (vadinamųjų </w:t>
      </w:r>
      <w:proofErr w:type="spellStart"/>
      <w:r w:rsidRPr="006643E8">
        <w:rPr>
          <w:rFonts w:ascii="Times New Roman" w:eastAsia="Times New Roman" w:hAnsi="Times New Roman" w:cs="Times New Roman"/>
          <w:i/>
          <w:kern w:val="0"/>
          <w14:ligatures w14:val="none"/>
        </w:rPr>
        <w:t>mioklonijomis</w:t>
      </w:r>
      <w:proofErr w:type="spellEnd"/>
      <w:r w:rsidRPr="006643E8">
        <w:rPr>
          <w:rFonts w:ascii="Times New Roman" w:eastAsia="Times New Roman" w:hAnsi="Times New Roman" w:cs="Times New Roman"/>
          <w:i/>
          <w:kern w:val="0"/>
          <w14:ligatures w14:val="none"/>
        </w:rPr>
        <w:t>) gydymas</w:t>
      </w:r>
    </w:p>
    <w:p w14:paraId="5CB7695D"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lastRenderedPageBreak/>
        <w:t xml:space="preserve">Rekomenduojama pradinė dozė yra 7,2 g (9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800 mg tabletės) per parą. Jei reikia dozė gali būti didinama po 4,8 g (6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800 mg tabletės) kas 3–4 dienas iki didžiausios dozės – 24 g (30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800 mg tablečių) per parą. Paros dozė dalijama į dvi arba tris dalis.</w:t>
      </w:r>
    </w:p>
    <w:p w14:paraId="0351FC0A" w14:textId="77777777" w:rsidR="001E7CAC" w:rsidRPr="006643E8" w:rsidRDefault="001E7CAC" w:rsidP="001E7CAC">
      <w:pPr>
        <w:spacing w:after="0" w:line="240" w:lineRule="auto"/>
        <w:jc w:val="both"/>
        <w:rPr>
          <w:rFonts w:ascii="Times New Roman" w:eastAsia="Calibri" w:hAnsi="Times New Roman" w:cs="Times New Roman"/>
          <w:iCs/>
          <w:kern w:val="0"/>
          <w14:ligatures w14:val="none"/>
        </w:rPr>
      </w:pPr>
      <w:r w:rsidRPr="006643E8">
        <w:rPr>
          <w:rFonts w:ascii="Times New Roman" w:eastAsia="Calibri" w:hAnsi="Times New Roman" w:cs="Times New Roman"/>
          <w:iCs/>
          <w:kern w:val="0"/>
          <w14:ligatures w14:val="none"/>
        </w:rPr>
        <w:t xml:space="preserve">Kito (-ų) vaisto (-ų), kurio (-ų) skirta </w:t>
      </w:r>
      <w:proofErr w:type="spellStart"/>
      <w:r w:rsidRPr="006643E8">
        <w:rPr>
          <w:rFonts w:ascii="Times New Roman" w:eastAsia="Calibri" w:hAnsi="Times New Roman" w:cs="Times New Roman"/>
          <w:iCs/>
          <w:kern w:val="0"/>
          <w14:ligatures w14:val="none"/>
        </w:rPr>
        <w:t>mioklonijai</w:t>
      </w:r>
      <w:proofErr w:type="spellEnd"/>
      <w:r w:rsidRPr="006643E8">
        <w:rPr>
          <w:rFonts w:ascii="Times New Roman" w:eastAsia="Calibri" w:hAnsi="Times New Roman" w:cs="Times New Roman"/>
          <w:iCs/>
          <w:kern w:val="0"/>
          <w14:ligatures w14:val="none"/>
        </w:rPr>
        <w:t xml:space="preserve"> gydyti, dozė turi būti pastovi. Atsižvelgiant į gydymo rezultatus, vėliau, jei įmanoma, kito (-ų) vaisto (-ų) dozę reikia mažinti.</w:t>
      </w:r>
    </w:p>
    <w:p w14:paraId="7B3ECAA5" w14:textId="77777777" w:rsidR="001E7CAC" w:rsidRPr="006643E8" w:rsidRDefault="001E7CAC" w:rsidP="001E7CAC">
      <w:pPr>
        <w:spacing w:after="0" w:line="240" w:lineRule="auto"/>
        <w:jc w:val="both"/>
        <w:rPr>
          <w:rFonts w:ascii="Times New Roman" w:eastAsia="Calibri" w:hAnsi="Times New Roman" w:cs="Times New Roman"/>
          <w:iCs/>
          <w:kern w:val="0"/>
          <w14:ligatures w14:val="none"/>
        </w:rPr>
      </w:pPr>
      <w:r w:rsidRPr="006643E8">
        <w:rPr>
          <w:rFonts w:ascii="Times New Roman" w:eastAsia="Calibri" w:hAnsi="Times New Roman" w:cs="Times New Roman"/>
          <w:iCs/>
          <w:kern w:val="0"/>
          <w14:ligatures w14:val="none"/>
        </w:rPr>
        <w:t xml:space="preserve">Pradėjus gydymą </w:t>
      </w:r>
      <w:proofErr w:type="spellStart"/>
      <w:r w:rsidRPr="006643E8">
        <w:rPr>
          <w:rFonts w:ascii="Times New Roman" w:eastAsia="Calibri" w:hAnsi="Times New Roman" w:cs="Times New Roman"/>
          <w:iCs/>
          <w:kern w:val="0"/>
          <w14:ligatures w14:val="none"/>
        </w:rPr>
        <w:t>piracetamu</w:t>
      </w:r>
      <w:proofErr w:type="spellEnd"/>
      <w:r w:rsidRPr="006643E8">
        <w:rPr>
          <w:rFonts w:ascii="Times New Roman" w:eastAsia="Calibri" w:hAnsi="Times New Roman" w:cs="Times New Roman"/>
          <w:iCs/>
          <w:kern w:val="0"/>
          <w14:ligatures w14:val="none"/>
        </w:rPr>
        <w:t xml:space="preserve">, jį reikia tęsti tol, kol išlieka pirminių smegenų pažeidimo požymių. Pacientams, kuriems yra ūminis epizodas, po tam tikro laiko būklė gali pagerėti savaime, todėl kas 6 mėnesius reikia bandyti mažinti dozę arba gydymą baigti. Tai turi būti daroma mažinant </w:t>
      </w:r>
      <w:proofErr w:type="spellStart"/>
      <w:r w:rsidRPr="006643E8">
        <w:rPr>
          <w:rFonts w:ascii="Times New Roman" w:eastAsia="Calibri" w:hAnsi="Times New Roman" w:cs="Times New Roman"/>
          <w:iCs/>
          <w:kern w:val="0"/>
          <w14:ligatures w14:val="none"/>
        </w:rPr>
        <w:t>piracetamo</w:t>
      </w:r>
      <w:proofErr w:type="spellEnd"/>
      <w:r w:rsidRPr="006643E8">
        <w:rPr>
          <w:rFonts w:ascii="Times New Roman" w:eastAsia="Calibri" w:hAnsi="Times New Roman" w:cs="Times New Roman"/>
          <w:iCs/>
          <w:kern w:val="0"/>
          <w14:ligatures w14:val="none"/>
        </w:rPr>
        <w:t xml:space="preserve"> dozę po 1,2 g kas antrą dieną (esant </w:t>
      </w:r>
      <w:proofErr w:type="spellStart"/>
      <w:r w:rsidRPr="006643E8">
        <w:rPr>
          <w:rFonts w:ascii="Times New Roman" w:eastAsia="Calibri" w:hAnsi="Times New Roman" w:cs="Times New Roman"/>
          <w:i/>
          <w:kern w:val="0"/>
          <w14:ligatures w14:val="none"/>
        </w:rPr>
        <w:t>Lance</w:t>
      </w:r>
      <w:proofErr w:type="spellEnd"/>
      <w:r w:rsidRPr="006643E8">
        <w:rPr>
          <w:rFonts w:ascii="Times New Roman" w:eastAsia="Calibri" w:hAnsi="Times New Roman" w:cs="Times New Roman"/>
          <w:i/>
          <w:kern w:val="0"/>
          <w14:ligatures w14:val="none"/>
        </w:rPr>
        <w:t xml:space="preserve"> </w:t>
      </w:r>
      <w:r w:rsidRPr="006643E8">
        <w:rPr>
          <w:rFonts w:ascii="Times New Roman" w:eastAsia="Calibri" w:hAnsi="Times New Roman" w:cs="Times New Roman"/>
          <w:iCs/>
          <w:kern w:val="0"/>
          <w14:ligatures w14:val="none"/>
        </w:rPr>
        <w:t xml:space="preserve">ar </w:t>
      </w:r>
      <w:r w:rsidRPr="006643E8">
        <w:rPr>
          <w:rFonts w:ascii="Times New Roman" w:eastAsia="Calibri" w:hAnsi="Times New Roman" w:cs="Times New Roman"/>
          <w:i/>
          <w:kern w:val="0"/>
          <w14:ligatures w14:val="none"/>
        </w:rPr>
        <w:t xml:space="preserve">Adams </w:t>
      </w:r>
      <w:r w:rsidRPr="006643E8">
        <w:rPr>
          <w:rFonts w:ascii="Times New Roman" w:eastAsia="Calibri" w:hAnsi="Times New Roman" w:cs="Times New Roman"/>
          <w:iCs/>
          <w:kern w:val="0"/>
          <w14:ligatures w14:val="none"/>
        </w:rPr>
        <w:t>sindromui dozė mažinama kas tris ar keturias dienas), siekiant išvengti staigaus atkryčio ar nutraukimo sukeltų traukulių pasireiškimo.</w:t>
      </w:r>
    </w:p>
    <w:p w14:paraId="32F112EE"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65701019"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Galvos svaigimo gydymas</w:t>
      </w:r>
    </w:p>
    <w:p w14:paraId="17266E8B"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Rekomenduojama paros dozė – 2,4–4,8 g (6-12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400 mg tablečių arba 3-6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800 mg tabletės), kuri dalijama į 2 arba 3 dalis.</w:t>
      </w:r>
    </w:p>
    <w:p w14:paraId="386B8DB5"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p>
    <w:p w14:paraId="11282FF9" w14:textId="77777777" w:rsidR="001E7CAC" w:rsidRPr="006643E8" w:rsidRDefault="001E7CAC" w:rsidP="001E7CAC">
      <w:pPr>
        <w:spacing w:after="0" w:line="240" w:lineRule="auto"/>
        <w:jc w:val="both"/>
        <w:rPr>
          <w:rFonts w:ascii="Times New Roman" w:eastAsia="Times New Roman" w:hAnsi="Times New Roman" w:cs="Times New Roman"/>
          <w:i/>
          <w:kern w:val="0"/>
          <w:u w:val="single"/>
          <w14:ligatures w14:val="none"/>
        </w:rPr>
      </w:pPr>
      <w:r w:rsidRPr="006643E8">
        <w:rPr>
          <w:rFonts w:ascii="Times New Roman" w:eastAsia="Times New Roman" w:hAnsi="Times New Roman" w:cs="Times New Roman"/>
          <w:i/>
          <w:kern w:val="0"/>
          <w14:ligatures w14:val="none"/>
        </w:rPr>
        <w:t>Pažintinių funkcijų sutrikimo gydymas</w:t>
      </w:r>
    </w:p>
    <w:p w14:paraId="4DC5276B"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Rekomenduojama paros dozė yra nuo 2,4 g (6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400 mg tabletės arba 3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800 mg tabletės) iki 4,8 g (12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400 mg tablečių arba 6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800 mg tablečių), kuri vartojama padalinus į dvi arba tris dalis.</w:t>
      </w:r>
    </w:p>
    <w:p w14:paraId="1F86040C"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73560178"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Vartojimas vaikams ir paaugliams</w:t>
      </w:r>
    </w:p>
    <w:p w14:paraId="458352E0" w14:textId="77777777" w:rsidR="001E7CAC" w:rsidRPr="006643E8" w:rsidRDefault="001E7CAC" w:rsidP="001E7CAC">
      <w:pPr>
        <w:keepNext/>
        <w:spacing w:after="0" w:line="240" w:lineRule="auto"/>
        <w:jc w:val="both"/>
        <w:outlineLvl w:val="0"/>
        <w:rPr>
          <w:rFonts w:ascii="Times New Roman" w:eastAsia="Times New Roman" w:hAnsi="Times New Roman" w:cs="Times New Roman"/>
          <w:bCs/>
          <w:i/>
          <w:kern w:val="32"/>
          <w14:ligatures w14:val="none"/>
        </w:rPr>
      </w:pPr>
      <w:r w:rsidRPr="006643E8">
        <w:rPr>
          <w:rFonts w:ascii="Times New Roman" w:eastAsia="Times New Roman" w:hAnsi="Times New Roman" w:cs="Times New Roman"/>
          <w:bCs/>
          <w:i/>
          <w:kern w:val="32"/>
          <w14:ligatures w14:val="none"/>
        </w:rPr>
        <w:t xml:space="preserve">Skaitymo sutrikimo gydymas kartu su </w:t>
      </w:r>
      <w:proofErr w:type="spellStart"/>
      <w:r w:rsidRPr="006643E8">
        <w:rPr>
          <w:rFonts w:ascii="Times New Roman" w:eastAsia="Times New Roman" w:hAnsi="Times New Roman" w:cs="Times New Roman"/>
          <w:bCs/>
          <w:i/>
          <w:kern w:val="32"/>
          <w14:ligatures w14:val="none"/>
        </w:rPr>
        <w:t>logopedinėmis</w:t>
      </w:r>
      <w:proofErr w:type="spellEnd"/>
      <w:r w:rsidRPr="006643E8">
        <w:rPr>
          <w:rFonts w:ascii="Times New Roman" w:eastAsia="Times New Roman" w:hAnsi="Times New Roman" w:cs="Times New Roman"/>
          <w:bCs/>
          <w:i/>
          <w:kern w:val="32"/>
          <w14:ligatures w14:val="none"/>
        </w:rPr>
        <w:t xml:space="preserve"> priemonėmis</w:t>
      </w:r>
    </w:p>
    <w:p w14:paraId="5A0F45FF"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Vyresniems nei 8 metų vaikams ir paaugliams rekomenduojama paros dozė yra apie 3,2 g (4 tabletės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800 mg), kuri vartojama padalinus į dvi dalis.</w:t>
      </w:r>
    </w:p>
    <w:p w14:paraId="16FD33B0"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0AB49792"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 sergate inkstų liga, Jums gali pakakti mažesnės dozės. Pasikonsultuokite su savo gydytoju.</w:t>
      </w:r>
    </w:p>
    <w:p w14:paraId="4D276B18"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7C445440" w14:textId="77777777" w:rsidR="001E7CAC" w:rsidRPr="006643E8" w:rsidRDefault="001E7CAC" w:rsidP="001E7CAC">
      <w:pPr>
        <w:keepNext/>
        <w:spacing w:after="0" w:line="240" w:lineRule="auto"/>
        <w:jc w:val="both"/>
        <w:outlineLvl w:val="2"/>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Ką daryti pavartojus per didelę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 dozę</w:t>
      </w:r>
    </w:p>
    <w:p w14:paraId="646127F7"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 Jūs atsitiktinai išgėrėte per daug tablečių arba jei vaisto išgėrė vaikas, nedelsdami kreipkitės į gydytoją ir parodykite jam likusias tabletes ir pakuotės lapelį.</w:t>
      </w:r>
    </w:p>
    <w:p w14:paraId="7E470D5D"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06D89270" w14:textId="77777777" w:rsidR="001E7CAC" w:rsidRPr="006643E8" w:rsidRDefault="001E7CAC" w:rsidP="001E7CAC">
      <w:pPr>
        <w:keepNext/>
        <w:spacing w:after="0" w:line="240" w:lineRule="auto"/>
        <w:jc w:val="both"/>
        <w:outlineLvl w:val="2"/>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Pamiršus pavartoti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 tablečių</w:t>
      </w:r>
    </w:p>
    <w:p w14:paraId="3D768AA9"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Negalima vartoti dvigubos dozės norint kompensuoti praleistą dozę. Tiesiog išgerkite kitą dozę įprastu laiku. </w:t>
      </w:r>
    </w:p>
    <w:p w14:paraId="07B2432D"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p>
    <w:p w14:paraId="5CC7B74A" w14:textId="77777777" w:rsidR="001E7CAC" w:rsidRPr="006643E8" w:rsidRDefault="001E7CAC" w:rsidP="001E7CAC">
      <w:pPr>
        <w:spacing w:after="0" w:line="240" w:lineRule="auto"/>
        <w:jc w:val="both"/>
        <w:rPr>
          <w:rFonts w:ascii="Times New Roman" w:eastAsia="Calibri" w:hAnsi="Times New Roman" w:cs="Times New Roman"/>
          <w:kern w:val="0"/>
          <w14:ligatures w14:val="none"/>
        </w:rPr>
      </w:pPr>
      <w:r w:rsidRPr="006643E8">
        <w:rPr>
          <w:rFonts w:ascii="Times New Roman" w:eastAsia="Calibri" w:hAnsi="Times New Roman" w:cs="Times New Roman"/>
          <w:b/>
          <w:kern w:val="0"/>
          <w14:ligatures w14:val="none"/>
        </w:rPr>
        <w:t xml:space="preserve">Nustojus vartoti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w:t>
      </w:r>
    </w:p>
    <w:p w14:paraId="74CF7695" w14:textId="77777777" w:rsidR="001E7CAC" w:rsidRPr="006643E8" w:rsidRDefault="001E7CAC" w:rsidP="001E7CAC">
      <w:pPr>
        <w:spacing w:after="0" w:line="240" w:lineRule="auto"/>
        <w:jc w:val="both"/>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Vaisto vartojimo negalima nutraukti be gydytojo nurodymo.</w:t>
      </w:r>
    </w:p>
    <w:p w14:paraId="56053720" w14:textId="77777777" w:rsidR="001E7CAC" w:rsidRPr="006643E8" w:rsidRDefault="001E7CAC" w:rsidP="001E7CAC">
      <w:pPr>
        <w:spacing w:after="0" w:line="240" w:lineRule="auto"/>
        <w:jc w:val="both"/>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Vaisto vartojimo negalima nutraukti staiga, nes tai gali sukelti traukulių.</w:t>
      </w:r>
    </w:p>
    <w:p w14:paraId="2120B05A" w14:textId="77777777" w:rsidR="001E7CAC" w:rsidRPr="006643E8" w:rsidRDefault="001E7CAC" w:rsidP="001E7CAC">
      <w:pPr>
        <w:spacing w:after="0" w:line="240" w:lineRule="auto"/>
        <w:jc w:val="both"/>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Prieš vaisto vartojimo nutraukimą ar dozės keitimą visada pirmiausia pasitarkite su gydytoju.</w:t>
      </w:r>
    </w:p>
    <w:p w14:paraId="7E1A2B7B" w14:textId="77777777" w:rsidR="001E7CAC" w:rsidRPr="006643E8" w:rsidRDefault="001E7CAC" w:rsidP="001E7CAC">
      <w:pPr>
        <w:spacing w:after="0" w:line="240" w:lineRule="auto"/>
        <w:jc w:val="both"/>
        <w:rPr>
          <w:rFonts w:ascii="Times New Roman" w:eastAsia="Calibri" w:hAnsi="Times New Roman" w:cs="Times New Roman"/>
          <w:kern w:val="0"/>
          <w14:ligatures w14:val="none"/>
        </w:rPr>
      </w:pPr>
    </w:p>
    <w:p w14:paraId="4D031621"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kiltų daugiau klausimų dėl šio vaisto vartojimo, kreipkitės į gydytoją arba vaistininką.</w:t>
      </w:r>
    </w:p>
    <w:p w14:paraId="0A74C0FD"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p>
    <w:p w14:paraId="3C1C6AF3"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p>
    <w:p w14:paraId="293FB93B" w14:textId="77777777" w:rsidR="001E7CAC" w:rsidRPr="006643E8" w:rsidRDefault="001E7CAC" w:rsidP="001E7CAC">
      <w:pPr>
        <w:tabs>
          <w:tab w:val="left" w:pos="567"/>
        </w:tabs>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4.</w:t>
      </w:r>
      <w:r w:rsidRPr="006643E8">
        <w:rPr>
          <w:rFonts w:ascii="Times New Roman" w:eastAsia="Times New Roman" w:hAnsi="Times New Roman" w:cs="Times New Roman"/>
          <w:b/>
          <w:kern w:val="0"/>
          <w14:ligatures w14:val="none"/>
        </w:rPr>
        <w:tab/>
        <w:t>Galimas šalutinis poveikis</w:t>
      </w:r>
    </w:p>
    <w:p w14:paraId="0CB1D4D1"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1D3E1B3D"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Šis vaistas, kaip ir kiti, gali sukelti šalutinį poveikį, nors jis pasireiškia ne visiems žmonėms.</w:t>
      </w:r>
    </w:p>
    <w:p w14:paraId="72A7A74F" w14:textId="77777777" w:rsidR="001E7CAC" w:rsidRPr="006643E8" w:rsidRDefault="001E7CAC" w:rsidP="001E7CAC">
      <w:pPr>
        <w:spacing w:after="0" w:line="240" w:lineRule="auto"/>
        <w:jc w:val="both"/>
        <w:rPr>
          <w:rFonts w:ascii="Times New Roman" w:eastAsia="Times New Roman" w:hAnsi="Times New Roman" w:cs="Times New Roman"/>
          <w:kern w:val="0"/>
          <w:highlight w:val="yellow"/>
          <w14:ligatures w14:val="none"/>
        </w:rPr>
      </w:pPr>
    </w:p>
    <w:p w14:paraId="24CA6BBA"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Nebevartokite vaisto ir nedelsdami kreipkitės į gydytoją, jei atsirado bent vienas iš šių simptomų:</w:t>
      </w:r>
    </w:p>
    <w:p w14:paraId="049372F3" w14:textId="77777777" w:rsidR="001E7CAC" w:rsidRPr="006643E8" w:rsidRDefault="001E7CAC" w:rsidP="001E7CAC">
      <w:pPr>
        <w:numPr>
          <w:ilvl w:val="0"/>
          <w:numId w:val="7"/>
        </w:numPr>
        <w:spacing w:after="0" w:line="240" w:lineRule="auto"/>
        <w:ind w:left="540" w:hanging="540"/>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rankų, pėdų, lūpų arba burnos patinimas, trukdantis nuryti ir kvėpuoti (</w:t>
      </w:r>
      <w:proofErr w:type="spellStart"/>
      <w:r w:rsidRPr="006643E8">
        <w:rPr>
          <w:rFonts w:ascii="Times New Roman" w:eastAsia="Times New Roman" w:hAnsi="Times New Roman" w:cs="Times New Roman"/>
          <w:kern w:val="0"/>
          <w14:ligatures w14:val="none"/>
        </w:rPr>
        <w:t>angioneurozinė</w:t>
      </w:r>
      <w:proofErr w:type="spellEnd"/>
      <w:r w:rsidRPr="006643E8">
        <w:rPr>
          <w:rFonts w:ascii="Times New Roman" w:eastAsia="Times New Roman" w:hAnsi="Times New Roman" w:cs="Times New Roman"/>
          <w:kern w:val="0"/>
          <w14:ligatures w14:val="none"/>
        </w:rPr>
        <w:t xml:space="preserve"> edema);</w:t>
      </w:r>
    </w:p>
    <w:p w14:paraId="27AD867B" w14:textId="77777777" w:rsidR="001E7CAC" w:rsidRPr="006643E8" w:rsidRDefault="001E7CAC" w:rsidP="001E7CAC">
      <w:pPr>
        <w:numPr>
          <w:ilvl w:val="0"/>
          <w:numId w:val="7"/>
        </w:numPr>
        <w:spacing w:after="0" w:line="240" w:lineRule="auto"/>
        <w:ind w:left="540" w:hanging="540"/>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alpimas arba jausmas, kad tuoj nualpsite;</w:t>
      </w:r>
    </w:p>
    <w:p w14:paraId="470CEAFC" w14:textId="77777777" w:rsidR="001E7CAC" w:rsidRPr="006643E8" w:rsidRDefault="001E7CAC" w:rsidP="001E7CAC">
      <w:pPr>
        <w:numPr>
          <w:ilvl w:val="0"/>
          <w:numId w:val="7"/>
        </w:numPr>
        <w:spacing w:after="0" w:line="240" w:lineRule="auto"/>
        <w:ind w:left="540" w:hanging="540"/>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dilgėlinė.</w:t>
      </w:r>
    </w:p>
    <w:p w14:paraId="559F9844"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Jums gali pasireikšti sunkių padidėjusio jautrumo (alergijos) reakcijų vaistui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w:t>
      </w:r>
    </w:p>
    <w:p w14:paraId="66A156EC"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56907CFE" w14:textId="77777777" w:rsidR="001E7CAC" w:rsidRDefault="001E7CAC" w:rsidP="001E7CAC">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Gauta pranešimų apie toliau išvardytą šalutinį poveikį</w:t>
      </w:r>
    </w:p>
    <w:p w14:paraId="0017ED46" w14:textId="77777777" w:rsidR="001E7CAC" w:rsidRPr="006643E8" w:rsidRDefault="001E7CAC" w:rsidP="001E7CAC">
      <w:pPr>
        <w:spacing w:after="0" w:line="240" w:lineRule="auto"/>
        <w:jc w:val="both"/>
        <w:rPr>
          <w:rFonts w:ascii="Times New Roman" w:eastAsia="Times New Roman" w:hAnsi="Times New Roman" w:cs="Times New Roman"/>
          <w:kern w:val="0"/>
          <w:u w:val="single"/>
          <w14:ligatures w14:val="none"/>
        </w:rPr>
      </w:pPr>
    </w:p>
    <w:p w14:paraId="30F65778"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Dažn</w:t>
      </w:r>
      <w:r>
        <w:rPr>
          <w:rFonts w:ascii="Times New Roman" w:eastAsia="Times New Roman" w:hAnsi="Times New Roman" w:cs="Times New Roman"/>
          <w:i/>
          <w:kern w:val="0"/>
          <w14:ligatures w14:val="none"/>
        </w:rPr>
        <w:t>i</w:t>
      </w:r>
      <w:r w:rsidRPr="006643E8">
        <w:rPr>
          <w:rFonts w:ascii="Times New Roman" w:eastAsia="Times New Roman" w:hAnsi="Times New Roman" w:cs="Times New Roman"/>
          <w:i/>
          <w:kern w:val="0"/>
          <w14:ligatures w14:val="none"/>
        </w:rPr>
        <w:t xml:space="preserve"> šalutini</w:t>
      </w:r>
      <w:r>
        <w:rPr>
          <w:rFonts w:ascii="Times New Roman" w:eastAsia="Times New Roman" w:hAnsi="Times New Roman" w:cs="Times New Roman"/>
          <w:i/>
          <w:kern w:val="0"/>
          <w14:ligatures w14:val="none"/>
        </w:rPr>
        <w:t>o</w:t>
      </w:r>
      <w:r w:rsidRPr="006643E8">
        <w:rPr>
          <w:rFonts w:ascii="Times New Roman" w:eastAsia="Times New Roman" w:hAnsi="Times New Roman" w:cs="Times New Roman"/>
          <w:i/>
          <w:kern w:val="0"/>
          <w14:ligatures w14:val="none"/>
        </w:rPr>
        <w:t xml:space="preserve"> poveiki</w:t>
      </w:r>
      <w:r>
        <w:rPr>
          <w:rFonts w:ascii="Times New Roman" w:eastAsia="Times New Roman" w:hAnsi="Times New Roman" w:cs="Times New Roman"/>
          <w:i/>
          <w:kern w:val="0"/>
          <w14:ligatures w14:val="none"/>
        </w:rPr>
        <w:t>o reiškiniai</w:t>
      </w:r>
      <w:r w:rsidRPr="006643E8">
        <w:rPr>
          <w:rFonts w:ascii="Times New Roman" w:eastAsia="Times New Roman" w:hAnsi="Times New Roman" w:cs="Times New Roman"/>
          <w:i/>
          <w:kern w:val="0"/>
          <w14:ligatures w14:val="none"/>
        </w:rPr>
        <w:t xml:space="preserve"> (gali pasireikšti </w:t>
      </w:r>
      <w:r>
        <w:rPr>
          <w:rFonts w:ascii="Times New Roman" w:eastAsia="Times New Roman" w:hAnsi="Times New Roman" w:cs="Times New Roman"/>
          <w:i/>
          <w:kern w:val="0"/>
          <w14:ligatures w14:val="none"/>
        </w:rPr>
        <w:t>rečiau</w:t>
      </w:r>
      <w:r w:rsidRPr="006643E8">
        <w:rPr>
          <w:rFonts w:ascii="Times New Roman" w:eastAsia="Times New Roman" w:hAnsi="Times New Roman" w:cs="Times New Roman"/>
          <w:i/>
          <w:kern w:val="0"/>
          <w14:ligatures w14:val="none"/>
        </w:rPr>
        <w:t xml:space="preserve"> kaip 1 iš 10</w:t>
      </w:r>
      <w:r>
        <w:rPr>
          <w:rFonts w:ascii="Times New Roman" w:eastAsia="Times New Roman" w:hAnsi="Times New Roman" w:cs="Times New Roman"/>
          <w:i/>
          <w:kern w:val="0"/>
          <w14:ligatures w14:val="none"/>
        </w:rPr>
        <w:t xml:space="preserve"> asmenų</w:t>
      </w:r>
      <w:r w:rsidRPr="006643E8">
        <w:rPr>
          <w:rFonts w:ascii="Times New Roman" w:eastAsia="Times New Roman" w:hAnsi="Times New Roman" w:cs="Times New Roman"/>
          <w:i/>
          <w:kern w:val="0"/>
          <w14:ligatures w14:val="none"/>
        </w:rPr>
        <w:t>)</w:t>
      </w:r>
    </w:p>
    <w:p w14:paraId="7586638B"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Hiperkinezija</w:t>
      </w:r>
      <w:proofErr w:type="spellEnd"/>
      <w:r w:rsidRPr="006643E8">
        <w:rPr>
          <w:rFonts w:ascii="Times New Roman" w:eastAsia="Times New Roman" w:hAnsi="Times New Roman" w:cs="Times New Roman"/>
          <w:kern w:val="0"/>
          <w14:ligatures w14:val="none"/>
        </w:rPr>
        <w:t xml:space="preserve"> (padidėjęs atskirų kūno dalių judrumas), kūno svorio padidėjimas, nervingumas.</w:t>
      </w:r>
    </w:p>
    <w:p w14:paraId="3FA5C7E1"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55F1CA4B"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Nedažn</w:t>
      </w:r>
      <w:r>
        <w:rPr>
          <w:rFonts w:ascii="Times New Roman" w:eastAsia="Times New Roman" w:hAnsi="Times New Roman" w:cs="Times New Roman"/>
          <w:i/>
          <w:kern w:val="0"/>
          <w14:ligatures w14:val="none"/>
        </w:rPr>
        <w:t>i</w:t>
      </w:r>
      <w:r w:rsidRPr="006643E8">
        <w:rPr>
          <w:rFonts w:ascii="Times New Roman" w:eastAsia="Times New Roman" w:hAnsi="Times New Roman" w:cs="Times New Roman"/>
          <w:i/>
          <w:kern w:val="0"/>
          <w14:ligatures w14:val="none"/>
        </w:rPr>
        <w:t xml:space="preserve"> šalutini</w:t>
      </w:r>
      <w:r>
        <w:rPr>
          <w:rFonts w:ascii="Times New Roman" w:eastAsia="Times New Roman" w:hAnsi="Times New Roman" w:cs="Times New Roman"/>
          <w:i/>
          <w:kern w:val="0"/>
          <w14:ligatures w14:val="none"/>
        </w:rPr>
        <w:t>o</w:t>
      </w:r>
      <w:r w:rsidRPr="006643E8">
        <w:rPr>
          <w:rFonts w:ascii="Times New Roman" w:eastAsia="Times New Roman" w:hAnsi="Times New Roman" w:cs="Times New Roman"/>
          <w:i/>
          <w:kern w:val="0"/>
          <w14:ligatures w14:val="none"/>
        </w:rPr>
        <w:t xml:space="preserve"> poveiki</w:t>
      </w:r>
      <w:r>
        <w:rPr>
          <w:rFonts w:ascii="Times New Roman" w:eastAsia="Times New Roman" w:hAnsi="Times New Roman" w:cs="Times New Roman"/>
          <w:i/>
          <w:kern w:val="0"/>
          <w14:ligatures w14:val="none"/>
        </w:rPr>
        <w:t>o reiškiniai</w:t>
      </w:r>
      <w:r w:rsidRPr="006643E8">
        <w:rPr>
          <w:rFonts w:ascii="Times New Roman" w:eastAsia="Times New Roman" w:hAnsi="Times New Roman" w:cs="Times New Roman"/>
          <w:i/>
          <w:kern w:val="0"/>
          <w14:ligatures w14:val="none"/>
        </w:rPr>
        <w:t xml:space="preserve"> (gali pasireikšti</w:t>
      </w:r>
      <w:r>
        <w:rPr>
          <w:rFonts w:ascii="Times New Roman" w:eastAsia="Times New Roman" w:hAnsi="Times New Roman" w:cs="Times New Roman"/>
          <w:i/>
          <w:kern w:val="0"/>
          <w14:ligatures w14:val="none"/>
        </w:rPr>
        <w:t xml:space="preserve"> rečiau</w:t>
      </w:r>
      <w:r w:rsidRPr="006643E8">
        <w:rPr>
          <w:rFonts w:ascii="Times New Roman" w:eastAsia="Times New Roman" w:hAnsi="Times New Roman" w:cs="Times New Roman"/>
          <w:i/>
          <w:kern w:val="0"/>
          <w14:ligatures w14:val="none"/>
        </w:rPr>
        <w:t xml:space="preserve"> kaip 1 iš 100</w:t>
      </w:r>
      <w:r>
        <w:rPr>
          <w:rFonts w:ascii="Times New Roman" w:eastAsia="Times New Roman" w:hAnsi="Times New Roman" w:cs="Times New Roman"/>
          <w:i/>
          <w:kern w:val="0"/>
          <w14:ligatures w14:val="none"/>
        </w:rPr>
        <w:t xml:space="preserve"> asmenų</w:t>
      </w:r>
      <w:r w:rsidRPr="006643E8">
        <w:rPr>
          <w:rFonts w:ascii="Times New Roman" w:eastAsia="Times New Roman" w:hAnsi="Times New Roman" w:cs="Times New Roman"/>
          <w:i/>
          <w:kern w:val="0"/>
          <w14:ligatures w14:val="none"/>
        </w:rPr>
        <w:t>)</w:t>
      </w:r>
    </w:p>
    <w:p w14:paraId="37EA8AFE"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Astenija</w:t>
      </w:r>
      <w:proofErr w:type="spellEnd"/>
      <w:r w:rsidRPr="006643E8">
        <w:rPr>
          <w:rFonts w:ascii="Times New Roman" w:eastAsia="Times New Roman" w:hAnsi="Times New Roman" w:cs="Times New Roman"/>
          <w:kern w:val="0"/>
          <w14:ligatures w14:val="none"/>
        </w:rPr>
        <w:t xml:space="preserve"> (bendras silpnumas), mieguistumas, depresija.</w:t>
      </w:r>
    </w:p>
    <w:p w14:paraId="3BE313C1"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1179B905" w14:textId="77777777" w:rsidR="001E7CAC" w:rsidRPr="006643E8" w:rsidRDefault="001E7CAC" w:rsidP="001E7CAC">
      <w:pPr>
        <w:spacing w:after="0" w:line="240" w:lineRule="auto"/>
        <w:jc w:val="both"/>
        <w:rPr>
          <w:rFonts w:ascii="Times New Roman" w:eastAsia="Times New Roman" w:hAnsi="Times New Roman" w:cs="Times New Roman"/>
          <w:i/>
          <w:kern w:val="0"/>
          <w14:ligatures w14:val="none"/>
        </w:rPr>
      </w:pPr>
      <w:r w:rsidRPr="00BE252D">
        <w:rPr>
          <w:rFonts w:ascii="Times New Roman" w:hAnsi="Times New Roman" w:cs="Times New Roman"/>
          <w:i/>
          <w:iCs/>
          <w:lang w:eastAsia="lt-LT"/>
        </w:rPr>
        <w:t>Šalutinio poveikio reiškiniai, kurių</w:t>
      </w:r>
      <w:r w:rsidRPr="001A353E">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i/>
          <w:kern w:val="0"/>
          <w14:ligatures w14:val="none"/>
        </w:rPr>
        <w:t>d</w:t>
      </w:r>
      <w:r w:rsidRPr="006643E8">
        <w:rPr>
          <w:rFonts w:ascii="Times New Roman" w:eastAsia="Times New Roman" w:hAnsi="Times New Roman" w:cs="Times New Roman"/>
          <w:i/>
          <w:kern w:val="0"/>
          <w14:ligatures w14:val="none"/>
        </w:rPr>
        <w:t>ažnis nežinomas (negali būti apskaičiuotas pagal turimus duomenis)</w:t>
      </w:r>
    </w:p>
    <w:p w14:paraId="05BBA97F"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Kraujavimo sutrikimas, susijaudinimas, nerimas, sumišimas, haliucinacijos, judesių kontrolės sutrikimas, pusiausvyros sutrikimai, epilepsijos paūmėjimas, galvos skausmas, nemiga, svaigulys, pilvo skausmas, viršutinės pilvo dalies skausmas, viduriavimas, pykinimas ir vėmimas, dermatitas (odos uždegimas), niežėjimas.</w:t>
      </w:r>
    </w:p>
    <w:p w14:paraId="0B6214DA"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4CC6AD03"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noProof/>
          <w:kern w:val="0"/>
          <w14:ligatures w14:val="none"/>
        </w:rPr>
        <w:t>Pranešimas apie šalutinį poveikį</w:t>
      </w:r>
    </w:p>
    <w:p w14:paraId="7CE8204E" w14:textId="77777777" w:rsidR="001E7CAC" w:rsidRPr="006643E8" w:rsidRDefault="001E7CAC" w:rsidP="001E7CAC">
      <w:pPr>
        <w:spacing w:after="0" w:line="240" w:lineRule="auto"/>
        <w:jc w:val="both"/>
        <w:rPr>
          <w:rFonts w:ascii="Times New Roman" w:eastAsia="Times New Roman" w:hAnsi="Times New Roman" w:cs="Times New Roman"/>
          <w:noProof/>
          <w:kern w:val="0"/>
          <w14:ligatures w14:val="none"/>
        </w:rPr>
      </w:pPr>
      <w:r w:rsidRPr="006643E8">
        <w:rPr>
          <w:rFonts w:ascii="Times New Roman" w:eastAsia="Times New Roman" w:hAnsi="Times New Roman" w:cs="Times New Roman"/>
          <w:noProof/>
          <w:kern w:val="0"/>
          <w14:ligatures w14:val="none"/>
        </w:rPr>
        <w:t xml:space="preserve">Jeigu pasireiškė šalutinis poveikis, įskaitant šiame lapelyje nenurodytą, pasakykite gydytojui arba vaistininkui. </w:t>
      </w:r>
      <w:r w:rsidRPr="00BE252D">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BE252D">
        <w:rPr>
          <w:rFonts w:ascii="Times New Roman" w:hAnsi="Times New Roman" w:cs="Times New Roman"/>
          <w:color w:val="0000EE"/>
          <w:u w:val="single"/>
          <w:lang w:eastAsia="lt-LT"/>
        </w:rPr>
        <w:t>https://vvkt.lrv.lt/lt/</w:t>
      </w:r>
      <w:r w:rsidRPr="00BE252D">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w:t>
      </w:r>
      <w:r w:rsidRPr="00BE252D">
        <w:rPr>
          <w:rFonts w:ascii="Times New Roman" w:hAnsi="Times New Roman" w:cs="Times New Roman"/>
          <w:lang w:eastAsia="lt-LT"/>
        </w:rPr>
        <w:t xml:space="preserve"> 800 73</w:t>
      </w:r>
      <w:r>
        <w:rPr>
          <w:rFonts w:ascii="Times New Roman" w:hAnsi="Times New Roman" w:cs="Times New Roman"/>
          <w:lang w:eastAsia="lt-LT"/>
        </w:rPr>
        <w:t> </w:t>
      </w:r>
      <w:r w:rsidRPr="00BE252D">
        <w:rPr>
          <w:rFonts w:ascii="Times New Roman" w:hAnsi="Times New Roman" w:cs="Times New Roman"/>
          <w:lang w:eastAsia="lt-LT"/>
        </w:rPr>
        <w:t>568</w:t>
      </w:r>
      <w:r>
        <w:rPr>
          <w:rFonts w:ascii="Times New Roman" w:eastAsia="Times New Roman" w:hAnsi="Times New Roman" w:cs="Times New Roman"/>
          <w:noProof/>
          <w:kern w:val="0"/>
          <w14:ligatures w14:val="none"/>
        </w:rPr>
        <w:t xml:space="preserve">. </w:t>
      </w:r>
      <w:r w:rsidRPr="006643E8">
        <w:rPr>
          <w:rFonts w:ascii="Times New Roman" w:eastAsia="Times New Roman" w:hAnsi="Times New Roman" w:cs="Times New Roman"/>
          <w:noProof/>
          <w:kern w:val="0"/>
          <w14:ligatures w14:val="none"/>
        </w:rPr>
        <w:t>Pranešdami apie šalutinį poveikį galite mums padėti gauti daugiau informacijos apie šio vaisto saugumą.</w:t>
      </w:r>
    </w:p>
    <w:p w14:paraId="702C56D4"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700C0503"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182949FD" w14:textId="77777777" w:rsidR="001E7CAC" w:rsidRPr="006643E8" w:rsidRDefault="001E7CAC" w:rsidP="001E7CAC">
      <w:pPr>
        <w:numPr>
          <w:ilvl w:val="0"/>
          <w:numId w:val="8"/>
        </w:numPr>
        <w:spacing w:after="0" w:line="240" w:lineRule="auto"/>
        <w:ind w:hanging="1080"/>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Kaip laikyti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w:t>
      </w:r>
    </w:p>
    <w:p w14:paraId="0308392B"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p>
    <w:p w14:paraId="6D85DA52"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Laikyti ne aukštesnėje kaip 25 </w:t>
      </w:r>
      <w:r w:rsidRPr="006643E8">
        <w:rPr>
          <w:rFonts w:ascii="Times New Roman" w:eastAsia="Times New Roman" w:hAnsi="Times New Roman" w:cs="Times New Roman"/>
          <w:kern w:val="0"/>
          <w14:ligatures w14:val="none"/>
        </w:rPr>
        <w:sym w:font="Symbol" w:char="F0B0"/>
      </w:r>
      <w:r w:rsidRPr="006643E8">
        <w:rPr>
          <w:rFonts w:ascii="Times New Roman" w:eastAsia="Times New Roman" w:hAnsi="Times New Roman" w:cs="Times New Roman"/>
          <w:kern w:val="0"/>
          <w14:ligatures w14:val="none"/>
        </w:rPr>
        <w:t xml:space="preserve">C temperatūroje. </w:t>
      </w:r>
    </w:p>
    <w:p w14:paraId="4315625E"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266B942E" w14:textId="77777777" w:rsidR="001E7CAC" w:rsidRPr="006643E8" w:rsidRDefault="001E7CAC" w:rsidP="001E7CAC">
      <w:pPr>
        <w:numPr>
          <w:ilvl w:val="12"/>
          <w:numId w:val="0"/>
        </w:numPr>
        <w:spacing w:after="0" w:line="240" w:lineRule="auto"/>
        <w:ind w:right="-2"/>
        <w:jc w:val="both"/>
        <w:rPr>
          <w:rFonts w:ascii="Times New Roman" w:eastAsia="SimSun" w:hAnsi="Times New Roman" w:cs="Times New Roman"/>
          <w:kern w:val="0"/>
          <w:lang w:eastAsia="zh-CN"/>
          <w14:ligatures w14:val="none"/>
        </w:rPr>
      </w:pPr>
      <w:r w:rsidRPr="006643E8">
        <w:rPr>
          <w:rFonts w:ascii="Times New Roman" w:eastAsia="SimSun" w:hAnsi="Times New Roman" w:cs="Times New Roman"/>
          <w:kern w:val="0"/>
          <w:lang w:eastAsia="zh-CN"/>
          <w14:ligatures w14:val="none"/>
        </w:rPr>
        <w:t>Šį vaistą laikykite vaikams nepastebimoje ir nepasiekiamoje vietoje.</w:t>
      </w:r>
    </w:p>
    <w:p w14:paraId="08206EFF"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p>
    <w:p w14:paraId="5F4EEEA6" w14:textId="77777777" w:rsidR="001E7CAC" w:rsidRPr="006643E8" w:rsidRDefault="001E7CAC" w:rsidP="001E7CAC">
      <w:pPr>
        <w:spacing w:after="0" w:line="240" w:lineRule="auto"/>
        <w:jc w:val="both"/>
        <w:rPr>
          <w:rFonts w:ascii="Times New Roman" w:eastAsia="Times New Roman" w:hAnsi="Times New Roman" w:cs="Times New Roman"/>
          <w:b/>
          <w:bCs/>
          <w:kern w:val="0"/>
          <w14:ligatures w14:val="none"/>
        </w:rPr>
      </w:pPr>
      <w:r w:rsidRPr="006643E8">
        <w:rPr>
          <w:rFonts w:ascii="Times New Roman" w:eastAsia="Times New Roman" w:hAnsi="Times New Roman" w:cs="Times New Roman"/>
          <w:kern w:val="0"/>
          <w14:ligatures w14:val="none"/>
        </w:rPr>
        <w:t>Ant dėžutės ir buteliuko po „Tinka iki“ nurodytam tinkamumo laikui pasibaigus, šio vaisto vartoti negalima. Vaistas tinkamas vartoti iki paskutinės nurodyto mėnesio dienos.</w:t>
      </w:r>
    </w:p>
    <w:p w14:paraId="7226311D" w14:textId="77777777" w:rsidR="001E7CAC" w:rsidRPr="006643E8" w:rsidRDefault="001E7CAC" w:rsidP="001E7CAC">
      <w:pPr>
        <w:tabs>
          <w:tab w:val="left" w:pos="1296"/>
          <w:tab w:val="left" w:pos="3737"/>
        </w:tabs>
        <w:spacing w:after="0" w:line="240" w:lineRule="auto"/>
        <w:jc w:val="both"/>
        <w:rPr>
          <w:rFonts w:ascii="Times New Roman" w:eastAsia="Times New Roman" w:hAnsi="Times New Roman" w:cs="Times New Roman"/>
          <w:bCs/>
          <w:iCs/>
          <w:kern w:val="0"/>
          <w14:ligatures w14:val="none"/>
        </w:rPr>
      </w:pPr>
    </w:p>
    <w:p w14:paraId="3E372B6F"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658A0B94" w14:textId="77777777" w:rsidR="001E7CAC" w:rsidRPr="006643E8" w:rsidRDefault="001E7CAC" w:rsidP="001E7CAC">
      <w:pPr>
        <w:tabs>
          <w:tab w:val="left" w:pos="1296"/>
          <w:tab w:val="left" w:pos="3737"/>
        </w:tabs>
        <w:spacing w:after="0" w:line="240" w:lineRule="auto"/>
        <w:jc w:val="both"/>
        <w:rPr>
          <w:rFonts w:ascii="Times New Roman" w:eastAsia="Times New Roman" w:hAnsi="Times New Roman" w:cs="Times New Roman"/>
          <w:bCs/>
          <w:iCs/>
          <w:kern w:val="0"/>
          <w14:ligatures w14:val="none"/>
        </w:rPr>
      </w:pPr>
    </w:p>
    <w:p w14:paraId="7BEB06D3" w14:textId="77777777" w:rsidR="001E7CAC" w:rsidRPr="006643E8" w:rsidRDefault="001E7CAC" w:rsidP="001E7CAC">
      <w:pPr>
        <w:tabs>
          <w:tab w:val="left" w:pos="1296"/>
          <w:tab w:val="left" w:pos="3737"/>
        </w:tabs>
        <w:spacing w:after="0" w:line="240" w:lineRule="auto"/>
        <w:jc w:val="both"/>
        <w:rPr>
          <w:rFonts w:ascii="Times New Roman" w:eastAsia="Times New Roman" w:hAnsi="Times New Roman" w:cs="Times New Roman"/>
          <w:bCs/>
          <w:iCs/>
          <w:kern w:val="0"/>
          <w14:ligatures w14:val="none"/>
        </w:rPr>
      </w:pPr>
    </w:p>
    <w:p w14:paraId="0271D999" w14:textId="77777777" w:rsidR="001E7CAC" w:rsidRPr="006643E8" w:rsidRDefault="001E7CAC" w:rsidP="001E7CAC">
      <w:pPr>
        <w:tabs>
          <w:tab w:val="left" w:pos="540"/>
        </w:tabs>
        <w:spacing w:after="0" w:line="240" w:lineRule="auto"/>
        <w:jc w:val="both"/>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6.</w:t>
      </w:r>
      <w:r w:rsidRPr="006643E8">
        <w:rPr>
          <w:rFonts w:ascii="Times New Roman" w:eastAsia="Times New Roman" w:hAnsi="Times New Roman" w:cs="Times New Roman"/>
          <w:b/>
          <w:bCs/>
          <w:kern w:val="0"/>
          <w14:ligatures w14:val="none"/>
        </w:rPr>
        <w:tab/>
        <w:t>Pakuotės turinys ir kita informacija</w:t>
      </w:r>
    </w:p>
    <w:p w14:paraId="64B56951"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1E96451C" w14:textId="77777777" w:rsidR="001E7CAC" w:rsidRPr="006643E8" w:rsidRDefault="001E7CAC" w:rsidP="001E7CAC">
      <w:pPr>
        <w:spacing w:after="0" w:line="220" w:lineRule="exact"/>
        <w:jc w:val="both"/>
        <w:rPr>
          <w:rFonts w:ascii="Times New Roman" w:eastAsia="Times New Roman" w:hAnsi="Times New Roman" w:cs="Times New Roman"/>
          <w:b/>
          <w:bCs/>
          <w:kern w:val="0"/>
          <w14:ligatures w14:val="none"/>
        </w:rPr>
      </w:pPr>
      <w:proofErr w:type="spellStart"/>
      <w:r w:rsidRPr="006643E8">
        <w:rPr>
          <w:rFonts w:ascii="Times New Roman" w:eastAsia="Times New Roman" w:hAnsi="Times New Roman" w:cs="Times New Roman"/>
          <w:b/>
          <w:bCs/>
          <w:kern w:val="0"/>
          <w14:ligatures w14:val="none"/>
        </w:rPr>
        <w:t>Piracetam</w:t>
      </w:r>
      <w:proofErr w:type="spellEnd"/>
      <w:r w:rsidRPr="006643E8">
        <w:rPr>
          <w:rFonts w:ascii="Times New Roman" w:eastAsia="Times New Roman" w:hAnsi="Times New Roman" w:cs="Times New Roman"/>
          <w:b/>
          <w:bCs/>
          <w:kern w:val="0"/>
          <w14:ligatures w14:val="none"/>
        </w:rPr>
        <w:t>-EGIS sudėtis</w:t>
      </w:r>
    </w:p>
    <w:p w14:paraId="05E6173F" w14:textId="77777777" w:rsidR="001E7CAC" w:rsidRPr="006643E8" w:rsidRDefault="001E7CAC" w:rsidP="001E7CAC">
      <w:pPr>
        <w:tabs>
          <w:tab w:val="left" w:pos="56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w:t>
      </w:r>
      <w:r w:rsidRPr="006643E8">
        <w:rPr>
          <w:rFonts w:ascii="Times New Roman" w:eastAsia="Times New Roman" w:hAnsi="Times New Roman" w:cs="Times New Roman"/>
          <w:kern w:val="0"/>
          <w14:ligatures w14:val="none"/>
        </w:rPr>
        <w:tab/>
        <w:t xml:space="preserve">Veiklioji medžiaga yra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Kiekvienoje plėvele dengtoje tabletėje yra 400 mg arba 800 mg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w:t>
      </w:r>
    </w:p>
    <w:p w14:paraId="671677B8" w14:textId="77777777" w:rsidR="001E7CAC" w:rsidRPr="006643E8" w:rsidRDefault="001E7CAC" w:rsidP="001E7CAC">
      <w:pPr>
        <w:numPr>
          <w:ilvl w:val="0"/>
          <w:numId w:val="9"/>
        </w:numPr>
        <w:spacing w:after="0" w:line="240" w:lineRule="auto"/>
        <w:ind w:left="540" w:hanging="540"/>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Pagalbinės medžiagos</w:t>
      </w:r>
    </w:p>
    <w:p w14:paraId="63FBB1A5"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i/>
          <w:iCs/>
          <w:kern w:val="0"/>
          <w14:ligatures w14:val="none"/>
        </w:rPr>
        <w:t>Tabletės šerdis</w:t>
      </w:r>
      <w:r w:rsidRPr="006643E8">
        <w:rPr>
          <w:rFonts w:ascii="Times New Roman" w:eastAsia="Times New Roman" w:hAnsi="Times New Roman" w:cs="Times New Roman"/>
          <w:kern w:val="0"/>
          <w14:ligatures w14:val="none"/>
        </w:rPr>
        <w:t xml:space="preserve">: magnio </w:t>
      </w:r>
      <w:proofErr w:type="spellStart"/>
      <w:r w:rsidRPr="006643E8">
        <w:rPr>
          <w:rFonts w:ascii="Times New Roman" w:eastAsia="Times New Roman" w:hAnsi="Times New Roman" w:cs="Times New Roman"/>
          <w:kern w:val="0"/>
          <w14:ligatures w14:val="none"/>
        </w:rPr>
        <w:t>stearatas</w:t>
      </w:r>
      <w:proofErr w:type="spellEnd"/>
      <w:r w:rsidRPr="006643E8">
        <w:rPr>
          <w:rFonts w:ascii="Times New Roman" w:eastAsia="Times New Roman" w:hAnsi="Times New Roman" w:cs="Times New Roman"/>
          <w:kern w:val="0"/>
          <w14:ligatures w14:val="none"/>
        </w:rPr>
        <w:t xml:space="preserve"> ir </w:t>
      </w:r>
      <w:proofErr w:type="spellStart"/>
      <w:r w:rsidRPr="006643E8">
        <w:rPr>
          <w:rFonts w:ascii="Times New Roman" w:eastAsia="Times New Roman" w:hAnsi="Times New Roman" w:cs="Times New Roman"/>
          <w:kern w:val="0"/>
          <w14:ligatures w14:val="none"/>
        </w:rPr>
        <w:t>povidonas</w:t>
      </w:r>
      <w:proofErr w:type="spellEnd"/>
      <w:r w:rsidRPr="006643E8">
        <w:rPr>
          <w:rFonts w:ascii="Times New Roman" w:eastAsia="Times New Roman" w:hAnsi="Times New Roman" w:cs="Times New Roman"/>
          <w:kern w:val="0"/>
          <w14:ligatures w14:val="none"/>
        </w:rPr>
        <w:t xml:space="preserve"> K-30. </w:t>
      </w:r>
    </w:p>
    <w:p w14:paraId="49DB050C"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i/>
          <w:iCs/>
          <w:kern w:val="0"/>
          <w14:ligatures w14:val="none"/>
        </w:rPr>
        <w:t>Tabletės plėvelė</w:t>
      </w:r>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makrogolis</w:t>
      </w:r>
      <w:proofErr w:type="spellEnd"/>
      <w:r w:rsidRPr="006643E8">
        <w:rPr>
          <w:rFonts w:ascii="Times New Roman" w:eastAsia="Times New Roman" w:hAnsi="Times New Roman" w:cs="Times New Roman"/>
          <w:kern w:val="0"/>
          <w14:ligatures w14:val="none"/>
        </w:rPr>
        <w:t xml:space="preserve"> 6 000, </w:t>
      </w:r>
      <w:proofErr w:type="spellStart"/>
      <w:r w:rsidRPr="006643E8">
        <w:rPr>
          <w:rFonts w:ascii="Times New Roman" w:eastAsia="Times New Roman" w:hAnsi="Times New Roman" w:cs="Times New Roman"/>
          <w:kern w:val="0"/>
          <w14:ligatures w14:val="none"/>
        </w:rPr>
        <w:t>dibutilsebakatas</w:t>
      </w:r>
      <w:proofErr w:type="spellEnd"/>
      <w:r w:rsidRPr="006643E8">
        <w:rPr>
          <w:rFonts w:ascii="Times New Roman" w:eastAsia="Times New Roman" w:hAnsi="Times New Roman" w:cs="Times New Roman"/>
          <w:kern w:val="0"/>
          <w14:ligatures w14:val="none"/>
        </w:rPr>
        <w:t xml:space="preserve">, titano dioksidas (E171), talkas, </w:t>
      </w:r>
      <w:proofErr w:type="spellStart"/>
      <w:r w:rsidRPr="006643E8">
        <w:rPr>
          <w:rFonts w:ascii="Times New Roman" w:eastAsia="Times New Roman" w:hAnsi="Times New Roman" w:cs="Times New Roman"/>
          <w:kern w:val="0"/>
          <w14:ligatures w14:val="none"/>
        </w:rPr>
        <w:t>etilceliuliozė</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hipromeliozė</w:t>
      </w:r>
      <w:proofErr w:type="spellEnd"/>
      <w:r w:rsidRPr="006643E8">
        <w:rPr>
          <w:rFonts w:ascii="Times New Roman" w:eastAsia="Times New Roman" w:hAnsi="Times New Roman" w:cs="Times New Roman"/>
          <w:kern w:val="0"/>
          <w14:ligatures w14:val="none"/>
        </w:rPr>
        <w:t xml:space="preserve">. </w:t>
      </w:r>
    </w:p>
    <w:p w14:paraId="725D6BBB"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04FAE4FD" w14:textId="77777777" w:rsidR="001E7CAC" w:rsidRPr="006643E8" w:rsidRDefault="001E7CAC" w:rsidP="001E7CAC">
      <w:pPr>
        <w:spacing w:after="0" w:line="220" w:lineRule="exact"/>
        <w:jc w:val="both"/>
        <w:rPr>
          <w:rFonts w:ascii="Times New Roman" w:eastAsia="Times New Roman" w:hAnsi="Times New Roman" w:cs="Times New Roman"/>
          <w:b/>
          <w:bCs/>
          <w:kern w:val="0"/>
          <w14:ligatures w14:val="none"/>
        </w:rPr>
      </w:pPr>
      <w:proofErr w:type="spellStart"/>
      <w:r w:rsidRPr="006643E8">
        <w:rPr>
          <w:rFonts w:ascii="Times New Roman" w:eastAsia="Times New Roman" w:hAnsi="Times New Roman" w:cs="Times New Roman"/>
          <w:b/>
          <w:bCs/>
          <w:kern w:val="0"/>
          <w14:ligatures w14:val="none"/>
        </w:rPr>
        <w:t>Piracetam</w:t>
      </w:r>
      <w:proofErr w:type="spellEnd"/>
      <w:r w:rsidRPr="006643E8">
        <w:rPr>
          <w:rFonts w:ascii="Times New Roman" w:eastAsia="Times New Roman" w:hAnsi="Times New Roman" w:cs="Times New Roman"/>
          <w:b/>
          <w:bCs/>
          <w:kern w:val="0"/>
          <w14:ligatures w14:val="none"/>
        </w:rPr>
        <w:t>-EGIS išvaizda ir kiekis pakuotėje</w:t>
      </w:r>
    </w:p>
    <w:p w14:paraId="282F81B9" w14:textId="77777777" w:rsidR="001E7CAC" w:rsidRPr="006643E8" w:rsidRDefault="001E7CAC" w:rsidP="001E7CAC">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400 mg plėvele dengtos tabletės</w:t>
      </w:r>
    </w:p>
    <w:p w14:paraId="41905872"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Pr="006643E8">
        <w:rPr>
          <w:rFonts w:ascii="Times New Roman" w:eastAsia="Times New Roman" w:hAnsi="Times New Roman" w:cs="Times New Roman"/>
          <w:kern w:val="0"/>
          <w14:ligatures w14:val="none"/>
        </w:rPr>
        <w:t>altos arb</w:t>
      </w:r>
      <w:r>
        <w:rPr>
          <w:rFonts w:ascii="Times New Roman" w:eastAsia="Times New Roman" w:hAnsi="Times New Roman" w:cs="Times New Roman"/>
          <w:kern w:val="0"/>
          <w14:ligatures w14:val="none"/>
        </w:rPr>
        <w:t>a beveik baltos</w:t>
      </w:r>
      <w:r w:rsidRPr="006643E8">
        <w:rPr>
          <w:rFonts w:ascii="Times New Roman" w:eastAsia="Times New Roman" w:hAnsi="Times New Roman" w:cs="Times New Roman"/>
          <w:kern w:val="0"/>
          <w14:ligatures w14:val="none"/>
        </w:rPr>
        <w:t xml:space="preserve">, ovalios, </w:t>
      </w:r>
      <w:r>
        <w:rPr>
          <w:rFonts w:ascii="Times New Roman" w:eastAsia="Times New Roman" w:hAnsi="Times New Roman" w:cs="Times New Roman"/>
          <w:kern w:val="0"/>
          <w14:ligatures w14:val="none"/>
        </w:rPr>
        <w:t xml:space="preserve">suapvalintais kraštais plėvele dengtos </w:t>
      </w:r>
      <w:r w:rsidRPr="006643E8">
        <w:rPr>
          <w:rFonts w:ascii="Times New Roman" w:eastAsia="Times New Roman" w:hAnsi="Times New Roman" w:cs="Times New Roman"/>
          <w:kern w:val="0"/>
          <w14:ligatures w14:val="none"/>
        </w:rPr>
        <w:t>tabletės</w:t>
      </w:r>
      <w:r>
        <w:rPr>
          <w:rFonts w:ascii="Times New Roman" w:eastAsia="Times New Roman" w:hAnsi="Times New Roman" w:cs="Times New Roman"/>
          <w:kern w:val="0"/>
          <w14:ligatures w14:val="none"/>
        </w:rPr>
        <w:t xml:space="preserve"> su stilizuotais E ir 241 ženklais vienoje pusėje. Abi tabletės pusės šiek tiek išgaubtos.</w:t>
      </w:r>
    </w:p>
    <w:p w14:paraId="599DD6C5" w14:textId="77777777" w:rsidR="001E7CAC" w:rsidRDefault="001E7CAC" w:rsidP="001E7CAC">
      <w:pPr>
        <w:spacing w:after="0" w:line="240" w:lineRule="auto"/>
        <w:rPr>
          <w:rFonts w:ascii="Times New Roman" w:eastAsia="Times New Roman" w:hAnsi="Times New Roman" w:cs="Times New Roman"/>
          <w:kern w:val="0"/>
          <w14:ligatures w14:val="none"/>
        </w:rPr>
      </w:pPr>
    </w:p>
    <w:p w14:paraId="174516BD" w14:textId="77777777" w:rsidR="001E7CAC" w:rsidRPr="006643E8" w:rsidRDefault="001E7CAC" w:rsidP="001E7CAC">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w:t>
      </w:r>
      <w:r>
        <w:rPr>
          <w:rFonts w:ascii="Times New Roman" w:eastAsia="Times New Roman" w:hAnsi="Times New Roman" w:cs="Times New Roman"/>
          <w:kern w:val="0"/>
          <w14:ligatures w14:val="none"/>
        </w:rPr>
        <w:t>8</w:t>
      </w:r>
      <w:r w:rsidRPr="006643E8">
        <w:rPr>
          <w:rFonts w:ascii="Times New Roman" w:eastAsia="Times New Roman" w:hAnsi="Times New Roman" w:cs="Times New Roman"/>
          <w:kern w:val="0"/>
          <w14:ligatures w14:val="none"/>
        </w:rPr>
        <w:t>00 mg plėvele dengtos tabletės</w:t>
      </w:r>
    </w:p>
    <w:p w14:paraId="50861BF6"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Pr="00D61C5E">
        <w:rPr>
          <w:rFonts w:ascii="Times New Roman" w:eastAsia="Times New Roman" w:hAnsi="Times New Roman" w:cs="Times New Roman"/>
          <w:kern w:val="0"/>
          <w14:ligatures w14:val="none"/>
        </w:rPr>
        <w:t xml:space="preserve">altos arba beveik baltos, pailgos, </w:t>
      </w:r>
      <w:r>
        <w:rPr>
          <w:rFonts w:ascii="Times New Roman" w:eastAsia="Times New Roman" w:hAnsi="Times New Roman" w:cs="Times New Roman"/>
          <w:kern w:val="0"/>
          <w14:ligatures w14:val="none"/>
        </w:rPr>
        <w:t xml:space="preserve">suapvalintais kraštais plėvele dengtos </w:t>
      </w:r>
      <w:r w:rsidRPr="006643E8">
        <w:rPr>
          <w:rFonts w:ascii="Times New Roman" w:eastAsia="Times New Roman" w:hAnsi="Times New Roman" w:cs="Times New Roman"/>
          <w:kern w:val="0"/>
          <w14:ligatures w14:val="none"/>
        </w:rPr>
        <w:t>tabletės</w:t>
      </w:r>
      <w:r>
        <w:rPr>
          <w:rFonts w:ascii="Times New Roman" w:eastAsia="Times New Roman" w:hAnsi="Times New Roman" w:cs="Times New Roman"/>
          <w:kern w:val="0"/>
          <w14:ligatures w14:val="none"/>
        </w:rPr>
        <w:t xml:space="preserve"> su stilizuotais E ir 242 ženklais vienoje pusėje ir vagele iš abiejų pusių.</w:t>
      </w:r>
    </w:p>
    <w:p w14:paraId="43EB9B43"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p>
    <w:p w14:paraId="40B02C96"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tiekiamas tamsaus stiklo buteliukais, kuriuose yra 30, 40, 50, 60, 70, 80, 90, 100 ar 120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400 mg tablečių ir 30, 40, 50, 70, 80, 90, 100 ar 120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800 mg tablečių. </w:t>
      </w:r>
      <w:r w:rsidRPr="006643E8">
        <w:rPr>
          <w:rFonts w:ascii="Times New Roman" w:eastAsia="Times New Roman" w:hAnsi="Times New Roman" w:cs="Times New Roman"/>
          <w:noProof/>
          <w:kern w:val="0"/>
          <w:szCs w:val="24"/>
          <w14:ligatures w14:val="none"/>
        </w:rPr>
        <w:t>Gali būti tiekiamos ne visų dydžių pakuotės.</w:t>
      </w:r>
    </w:p>
    <w:p w14:paraId="41AB48C4" w14:textId="77777777" w:rsidR="001E7CAC" w:rsidRPr="006643E8" w:rsidRDefault="001E7CAC" w:rsidP="001E7CAC">
      <w:pPr>
        <w:tabs>
          <w:tab w:val="left" w:pos="1296"/>
          <w:tab w:val="left" w:pos="3737"/>
        </w:tabs>
        <w:spacing w:after="0" w:line="240" w:lineRule="auto"/>
        <w:jc w:val="both"/>
        <w:rPr>
          <w:rFonts w:ascii="Times New Roman" w:eastAsia="Times New Roman" w:hAnsi="Times New Roman" w:cs="Times New Roman"/>
          <w:bCs/>
          <w:iCs/>
          <w:kern w:val="0"/>
          <w14:ligatures w14:val="none"/>
        </w:rPr>
      </w:pPr>
    </w:p>
    <w:p w14:paraId="63134B9C" w14:textId="77777777" w:rsidR="001E7CAC" w:rsidRPr="006643E8" w:rsidRDefault="001E7CAC" w:rsidP="001E7CAC">
      <w:pPr>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Registruotojas</w:t>
      </w:r>
    </w:p>
    <w:p w14:paraId="764899A7"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EGIS </w:t>
      </w:r>
      <w:proofErr w:type="spellStart"/>
      <w:r w:rsidRPr="006643E8">
        <w:rPr>
          <w:rFonts w:ascii="Times New Roman" w:eastAsia="Times New Roman" w:hAnsi="Times New Roman" w:cs="Times New Roman"/>
          <w:kern w:val="0"/>
          <w14:ligatures w14:val="none"/>
        </w:rPr>
        <w:t>Pharmaceuticals</w:t>
      </w:r>
      <w:proofErr w:type="spellEnd"/>
      <w:r w:rsidRPr="006643E8">
        <w:rPr>
          <w:rFonts w:ascii="Times New Roman" w:eastAsia="Times New Roman" w:hAnsi="Times New Roman" w:cs="Times New Roman"/>
          <w:kern w:val="0"/>
          <w14:ligatures w14:val="none"/>
        </w:rPr>
        <w:t xml:space="preserve"> PLC</w:t>
      </w:r>
    </w:p>
    <w:p w14:paraId="5A3B90C8"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lastRenderedPageBreak/>
        <w:t xml:space="preserve">H-1106 </w:t>
      </w:r>
      <w:proofErr w:type="spellStart"/>
      <w:r w:rsidRPr="006643E8">
        <w:rPr>
          <w:rFonts w:ascii="Times New Roman" w:eastAsia="Times New Roman" w:hAnsi="Times New Roman" w:cs="Times New Roman"/>
          <w:kern w:val="0"/>
          <w14:ligatures w14:val="none"/>
        </w:rPr>
        <w:t>Budapest</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Keresztúri</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út</w:t>
      </w:r>
      <w:proofErr w:type="spellEnd"/>
      <w:r w:rsidRPr="006643E8">
        <w:rPr>
          <w:rFonts w:ascii="Times New Roman" w:eastAsia="Times New Roman" w:hAnsi="Times New Roman" w:cs="Times New Roman"/>
          <w:kern w:val="0"/>
          <w14:ligatures w14:val="none"/>
        </w:rPr>
        <w:t xml:space="preserve"> 30-38</w:t>
      </w:r>
    </w:p>
    <w:p w14:paraId="3A2E1EE6"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Vengrija</w:t>
      </w:r>
    </w:p>
    <w:p w14:paraId="16643A05" w14:textId="77777777" w:rsidR="001E7CAC" w:rsidRPr="006643E8" w:rsidRDefault="001E7CAC" w:rsidP="001E7CAC">
      <w:pPr>
        <w:tabs>
          <w:tab w:val="left" w:pos="1296"/>
          <w:tab w:val="left" w:pos="3737"/>
        </w:tabs>
        <w:spacing w:after="0" w:line="240" w:lineRule="auto"/>
        <w:jc w:val="both"/>
        <w:rPr>
          <w:rFonts w:ascii="Times New Roman" w:eastAsia="Times New Roman" w:hAnsi="Times New Roman" w:cs="Times New Roman"/>
          <w:kern w:val="0"/>
          <w14:ligatures w14:val="none"/>
        </w:rPr>
      </w:pPr>
    </w:p>
    <w:p w14:paraId="1E128AD7" w14:textId="77777777" w:rsidR="001E7CAC" w:rsidRPr="006643E8" w:rsidRDefault="001E7CAC" w:rsidP="001E7CAC">
      <w:pPr>
        <w:tabs>
          <w:tab w:val="left" w:pos="1296"/>
          <w:tab w:val="left" w:pos="373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b/>
          <w:kern w:val="0"/>
          <w14:ligatures w14:val="none"/>
        </w:rPr>
        <w:t>Gamintojas</w:t>
      </w:r>
    </w:p>
    <w:p w14:paraId="48651659"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EGIS </w:t>
      </w:r>
      <w:proofErr w:type="spellStart"/>
      <w:r w:rsidRPr="006643E8">
        <w:rPr>
          <w:rFonts w:ascii="Times New Roman" w:eastAsia="Times New Roman" w:hAnsi="Times New Roman" w:cs="Times New Roman"/>
          <w:kern w:val="0"/>
          <w14:ligatures w14:val="none"/>
        </w:rPr>
        <w:t>Pharmaceuticals</w:t>
      </w:r>
      <w:proofErr w:type="spellEnd"/>
      <w:r w:rsidRPr="006643E8">
        <w:rPr>
          <w:rFonts w:ascii="Times New Roman" w:eastAsia="Times New Roman" w:hAnsi="Times New Roman" w:cs="Times New Roman"/>
          <w:kern w:val="0"/>
          <w14:ligatures w14:val="none"/>
        </w:rPr>
        <w:t xml:space="preserve"> PLC</w:t>
      </w:r>
    </w:p>
    <w:p w14:paraId="69172FAB"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H-9900 </w:t>
      </w:r>
      <w:proofErr w:type="spellStart"/>
      <w:r w:rsidRPr="006643E8">
        <w:rPr>
          <w:rFonts w:ascii="Times New Roman" w:eastAsia="Times New Roman" w:hAnsi="Times New Roman" w:cs="Times New Roman"/>
          <w:kern w:val="0"/>
          <w14:ligatures w14:val="none"/>
        </w:rPr>
        <w:t>Körmend</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Mátyás</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király</w:t>
      </w:r>
      <w:proofErr w:type="spellEnd"/>
      <w:r w:rsidRPr="006643E8">
        <w:rPr>
          <w:rFonts w:ascii="Times New Roman" w:eastAsia="Times New Roman" w:hAnsi="Times New Roman" w:cs="Times New Roman"/>
          <w:kern w:val="0"/>
          <w14:ligatures w14:val="none"/>
        </w:rPr>
        <w:t xml:space="preserve"> u. 65</w:t>
      </w:r>
    </w:p>
    <w:p w14:paraId="398C9D12" w14:textId="77777777" w:rsidR="001E7CAC" w:rsidRPr="006643E8" w:rsidRDefault="001E7CAC" w:rsidP="001E7CAC">
      <w:p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bCs/>
          <w:kern w:val="0"/>
          <w14:ligatures w14:val="none"/>
        </w:rPr>
      </w:pPr>
      <w:r w:rsidRPr="006643E8">
        <w:rPr>
          <w:rFonts w:ascii="Times New Roman" w:eastAsia="Times New Roman" w:hAnsi="Times New Roman" w:cs="Times New Roman"/>
          <w:kern w:val="0"/>
          <w14:ligatures w14:val="none"/>
        </w:rPr>
        <w:t>Vengrija</w:t>
      </w:r>
    </w:p>
    <w:p w14:paraId="62728F3B" w14:textId="77777777" w:rsidR="001E7CAC" w:rsidRPr="006643E8" w:rsidRDefault="001E7CAC" w:rsidP="001E7CAC">
      <w:pPr>
        <w:tabs>
          <w:tab w:val="left" w:pos="1296"/>
          <w:tab w:val="left" w:pos="3737"/>
        </w:tabs>
        <w:spacing w:after="0" w:line="240" w:lineRule="auto"/>
        <w:jc w:val="both"/>
        <w:rPr>
          <w:rFonts w:ascii="Times New Roman" w:eastAsia="Times New Roman" w:hAnsi="Times New Roman" w:cs="Times New Roman"/>
          <w:b/>
          <w:kern w:val="0"/>
          <w14:ligatures w14:val="none"/>
        </w:rPr>
      </w:pPr>
    </w:p>
    <w:p w14:paraId="5FEDC683"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apie šį vaistą norite sužinoti daugiau, kreipkitės į vietinį registruotojo atstovą.</w:t>
      </w:r>
    </w:p>
    <w:p w14:paraId="3FE58800"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p>
    <w:p w14:paraId="639F3DDE" w14:textId="77777777" w:rsidR="001E7CAC" w:rsidRPr="006643E8" w:rsidRDefault="001E7CAC" w:rsidP="001E7CAC">
      <w:pPr>
        <w:spacing w:after="0" w:line="240" w:lineRule="auto"/>
        <w:jc w:val="both"/>
        <w:rPr>
          <w:rFonts w:ascii="Times New Roman" w:eastAsia="Times New Roman" w:hAnsi="Times New Roman" w:cs="Times New Roman"/>
          <w:kern w:val="0"/>
          <w14:ligatures w14:val="none"/>
        </w:rPr>
      </w:pPr>
      <w:r w:rsidRPr="00BE252D">
        <w:rPr>
          <w:rFonts w:ascii="Times New Roman" w:hAnsi="Times New Roman" w:cs="Times New Roman"/>
        </w:rPr>
        <w:t>UAB EGIS Lithuania</w:t>
      </w:r>
    </w:p>
    <w:p w14:paraId="6F154DA1" w14:textId="77777777" w:rsidR="001E7CAC" w:rsidRPr="006643E8" w:rsidRDefault="001E7CAC" w:rsidP="001E7CAC">
      <w:pPr>
        <w:tabs>
          <w:tab w:val="left" w:pos="1296"/>
          <w:tab w:val="left" w:pos="3737"/>
        </w:tabs>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Cs/>
          <w:kern w:val="0"/>
          <w14:ligatures w14:val="none"/>
        </w:rPr>
        <w:t>Tel. (8 5) 231 4658</w:t>
      </w:r>
    </w:p>
    <w:p w14:paraId="1F500D7B" w14:textId="77777777" w:rsidR="001E7CAC" w:rsidRPr="00D61C5E" w:rsidRDefault="001E7CAC" w:rsidP="001E7CAC">
      <w:pPr>
        <w:tabs>
          <w:tab w:val="left" w:pos="1296"/>
          <w:tab w:val="left" w:pos="3737"/>
        </w:tabs>
        <w:spacing w:after="0" w:line="240" w:lineRule="auto"/>
        <w:jc w:val="both"/>
        <w:rPr>
          <w:rFonts w:ascii="Times New Roman" w:eastAsia="Times New Roman" w:hAnsi="Times New Roman" w:cs="Times New Roman"/>
          <w:b/>
          <w:kern w:val="0"/>
          <w14:ligatures w14:val="none"/>
        </w:rPr>
      </w:pPr>
    </w:p>
    <w:p w14:paraId="5D21E20D" w14:textId="7C13F0D3" w:rsidR="001E7CAC" w:rsidRPr="006643E8" w:rsidRDefault="001E7CAC" w:rsidP="001E7CAC">
      <w:pPr>
        <w:spacing w:after="0" w:line="240" w:lineRule="auto"/>
        <w:jc w:val="both"/>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 xml:space="preserve">Šis pakuotės lapelis paskutinį kartą peržiūrėtas </w:t>
      </w:r>
      <w:r>
        <w:rPr>
          <w:rFonts w:ascii="Times New Roman" w:eastAsia="Times New Roman" w:hAnsi="Times New Roman" w:cs="Times New Roman"/>
          <w:b/>
          <w:bCs/>
          <w:kern w:val="0"/>
          <w14:ligatures w14:val="none"/>
        </w:rPr>
        <w:t>2025-10-23</w:t>
      </w:r>
      <w:r w:rsidR="00B765CF">
        <w:rPr>
          <w:rFonts w:ascii="Times New Roman" w:eastAsia="Times New Roman" w:hAnsi="Times New Roman" w:cs="Times New Roman"/>
          <w:b/>
          <w:bCs/>
          <w:kern w:val="0"/>
          <w14:ligatures w14:val="none"/>
        </w:rPr>
        <w:t>.</w:t>
      </w:r>
    </w:p>
    <w:p w14:paraId="77E9F9AA" w14:textId="77777777" w:rsidR="001E7CAC" w:rsidRPr="006643E8" w:rsidRDefault="001E7CAC" w:rsidP="001E7CAC">
      <w:pPr>
        <w:spacing w:after="0" w:line="240" w:lineRule="auto"/>
        <w:jc w:val="both"/>
        <w:rPr>
          <w:rFonts w:ascii="Times New Roman" w:eastAsia="Times New Roman" w:hAnsi="Times New Roman" w:cs="Times New Roman"/>
          <w:b/>
          <w:bCs/>
          <w:kern w:val="0"/>
          <w14:ligatures w14:val="none"/>
        </w:rPr>
      </w:pPr>
    </w:p>
    <w:p w14:paraId="661BF301" w14:textId="77777777" w:rsidR="001E7CAC" w:rsidRPr="006643E8" w:rsidRDefault="001E7CAC" w:rsidP="001E7CAC">
      <w:pPr>
        <w:spacing w:after="0" w:line="240" w:lineRule="auto"/>
        <w:rPr>
          <w:rFonts w:ascii="Times New Roman" w:eastAsia="SimSun" w:hAnsi="Times New Roman" w:cs="Times New Roman"/>
          <w:noProof/>
          <w:kern w:val="0"/>
          <w14:ligatures w14:val="none"/>
        </w:rPr>
      </w:pPr>
      <w:r w:rsidRPr="006643E8">
        <w:rPr>
          <w:rFonts w:ascii="Times New Roman" w:eastAsia="SimSun" w:hAnsi="Times New Roman" w:cs="Times New Roman"/>
          <w:noProof/>
          <w:kern w:val="0"/>
          <w14:ligatures w14:val="none"/>
        </w:rPr>
        <w:t>Išsami informacija apie šį vaistą pateikiama Valstybinės vaistų kontrolės tarnybos prie Lietuvos Respublikos sveikatos apsaugos ministerijos tinklalapyje</w:t>
      </w:r>
      <w:r w:rsidRPr="006643E8">
        <w:rPr>
          <w:rFonts w:ascii="Times New Roman" w:eastAsia="SimSun" w:hAnsi="Times New Roman" w:cs="Times New Roman"/>
          <w:i/>
          <w:noProof/>
          <w:kern w:val="0"/>
          <w14:ligatures w14:val="none"/>
        </w:rPr>
        <w:t xml:space="preserve"> </w:t>
      </w:r>
      <w:r w:rsidRPr="00BE252D">
        <w:rPr>
          <w:rFonts w:ascii="Times New Roman" w:hAnsi="Times New Roman" w:cs="Times New Roman"/>
          <w:color w:val="0000EE"/>
          <w:u w:val="single"/>
          <w:lang w:eastAsia="lt-LT"/>
        </w:rPr>
        <w:t>https://vvkt.lrv.lt/lt</w:t>
      </w:r>
      <w:r w:rsidRPr="006643E8">
        <w:rPr>
          <w:rFonts w:ascii="Times New Roman" w:eastAsia="SimSun" w:hAnsi="Times New Roman" w:cs="Times New Roman"/>
          <w:noProof/>
          <w:kern w:val="0"/>
          <w14:ligatures w14:val="none"/>
        </w:rPr>
        <w:t>.</w:t>
      </w:r>
    </w:p>
    <w:p w14:paraId="59465E21" w14:textId="77777777" w:rsidR="001E7CAC" w:rsidRPr="006643E8" w:rsidRDefault="001E7CAC" w:rsidP="001E7CAC">
      <w:pPr>
        <w:spacing w:after="0" w:line="276" w:lineRule="auto"/>
        <w:jc w:val="both"/>
        <w:rPr>
          <w:rFonts w:ascii="Times New Roman" w:eastAsia="Times New Roman" w:hAnsi="Times New Roman" w:cs="Times New Roman"/>
          <w:kern w:val="0"/>
          <w14:ligatures w14:val="none"/>
        </w:rPr>
      </w:pPr>
    </w:p>
    <w:p w14:paraId="7B95FFFC" w14:textId="77777777" w:rsidR="001E7CAC" w:rsidRPr="006643E8" w:rsidRDefault="001E7CAC" w:rsidP="001E7CAC">
      <w:pPr>
        <w:spacing w:after="0" w:line="276" w:lineRule="auto"/>
        <w:rPr>
          <w:rFonts w:ascii="Times New Roman" w:eastAsia="Times New Roman" w:hAnsi="Times New Roman" w:cs="Times New Roman"/>
          <w:kern w:val="0"/>
          <w14:ligatures w14:val="none"/>
        </w:rPr>
      </w:pPr>
    </w:p>
    <w:p w14:paraId="448A6B3F" w14:textId="77777777" w:rsidR="001E7CAC" w:rsidRDefault="001E7CAC" w:rsidP="001E7CAC"/>
    <w:p w14:paraId="39BD45F9" w14:textId="77777777" w:rsidR="00222FED" w:rsidRDefault="00222FED"/>
    <w:sectPr w:rsidR="00222FED" w:rsidSect="001E7CAC">
      <w:pgSz w:w="11907" w:h="16840"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834138"/>
    <w:multiLevelType w:val="hybridMultilevel"/>
    <w:tmpl w:val="64B84578"/>
    <w:lvl w:ilvl="0" w:tplc="452AB2CE">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242D8"/>
    <w:multiLevelType w:val="hybridMultilevel"/>
    <w:tmpl w:val="19E24EA0"/>
    <w:lvl w:ilvl="0" w:tplc="DA44FF7E">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8A36C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3D82628B"/>
    <w:multiLevelType w:val="hybridMultilevel"/>
    <w:tmpl w:val="E664346E"/>
    <w:lvl w:ilvl="0" w:tplc="FFFFFFFF">
      <w:start w:val="5"/>
      <w:numFmt w:val="decimal"/>
      <w:lvlText w:val="%1."/>
      <w:lvlJc w:val="left"/>
      <w:pPr>
        <w:tabs>
          <w:tab w:val="num" w:pos="1080"/>
        </w:tabs>
        <w:ind w:left="1080"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4437439D"/>
    <w:multiLevelType w:val="hybridMultilevel"/>
    <w:tmpl w:val="42E00B7E"/>
    <w:lvl w:ilvl="0" w:tplc="452AB2CE">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73BF8"/>
    <w:multiLevelType w:val="hybridMultilevel"/>
    <w:tmpl w:val="A89E2E98"/>
    <w:lvl w:ilvl="0" w:tplc="452AB2CE">
      <w:start w:val="1"/>
      <w:numFmt w:val="bullet"/>
      <w:lvlText w:val="-"/>
      <w:lvlJc w:val="left"/>
      <w:pPr>
        <w:tabs>
          <w:tab w:val="num" w:pos="720"/>
        </w:tabs>
        <w:ind w:left="720" w:hanging="360"/>
      </w:pPr>
      <w:rPr>
        <w:rFonts w:ascii="Times New Roman" w:hAnsi="Times New Roman" w:hint="default"/>
      </w:rPr>
    </w:lvl>
    <w:lvl w:ilvl="1" w:tplc="31B2068C">
      <w:start w:val="1"/>
      <w:numFmt w:val="bullet"/>
      <w:lvlText w:val="o"/>
      <w:lvlJc w:val="left"/>
      <w:pPr>
        <w:tabs>
          <w:tab w:val="num" w:pos="1440"/>
        </w:tabs>
        <w:ind w:left="1440" w:hanging="360"/>
      </w:pPr>
      <w:rPr>
        <w:rFonts w:ascii="Courier New" w:hAnsi="Courier New" w:hint="default"/>
      </w:rPr>
    </w:lvl>
    <w:lvl w:ilvl="2" w:tplc="89A4FBBE">
      <w:start w:val="1"/>
      <w:numFmt w:val="bullet"/>
      <w:lvlText w:val=""/>
      <w:lvlJc w:val="left"/>
      <w:pPr>
        <w:tabs>
          <w:tab w:val="num" w:pos="2160"/>
        </w:tabs>
        <w:ind w:left="2160" w:hanging="360"/>
      </w:pPr>
      <w:rPr>
        <w:rFonts w:ascii="Wingdings" w:hAnsi="Wingdings" w:hint="default"/>
      </w:rPr>
    </w:lvl>
    <w:lvl w:ilvl="3" w:tplc="41A0EF58">
      <w:start w:val="1"/>
      <w:numFmt w:val="bullet"/>
      <w:lvlText w:val=""/>
      <w:lvlJc w:val="left"/>
      <w:pPr>
        <w:tabs>
          <w:tab w:val="num" w:pos="2880"/>
        </w:tabs>
        <w:ind w:left="2880" w:hanging="360"/>
      </w:pPr>
      <w:rPr>
        <w:rFonts w:ascii="Symbol" w:hAnsi="Symbol" w:hint="default"/>
      </w:rPr>
    </w:lvl>
    <w:lvl w:ilvl="4" w:tplc="94B67088">
      <w:start w:val="1"/>
      <w:numFmt w:val="bullet"/>
      <w:lvlText w:val="o"/>
      <w:lvlJc w:val="left"/>
      <w:pPr>
        <w:tabs>
          <w:tab w:val="num" w:pos="3600"/>
        </w:tabs>
        <w:ind w:left="3600" w:hanging="360"/>
      </w:pPr>
      <w:rPr>
        <w:rFonts w:ascii="Courier New" w:hAnsi="Courier New" w:hint="default"/>
      </w:rPr>
    </w:lvl>
    <w:lvl w:ilvl="5" w:tplc="7F3EE14C">
      <w:start w:val="1"/>
      <w:numFmt w:val="bullet"/>
      <w:lvlText w:val=""/>
      <w:lvlJc w:val="left"/>
      <w:pPr>
        <w:tabs>
          <w:tab w:val="num" w:pos="4320"/>
        </w:tabs>
        <w:ind w:left="4320" w:hanging="360"/>
      </w:pPr>
      <w:rPr>
        <w:rFonts w:ascii="Wingdings" w:hAnsi="Wingdings" w:hint="default"/>
      </w:rPr>
    </w:lvl>
    <w:lvl w:ilvl="6" w:tplc="D1706626">
      <w:start w:val="1"/>
      <w:numFmt w:val="bullet"/>
      <w:lvlText w:val=""/>
      <w:lvlJc w:val="left"/>
      <w:pPr>
        <w:tabs>
          <w:tab w:val="num" w:pos="5040"/>
        </w:tabs>
        <w:ind w:left="5040" w:hanging="360"/>
      </w:pPr>
      <w:rPr>
        <w:rFonts w:ascii="Symbol" w:hAnsi="Symbol" w:hint="default"/>
      </w:rPr>
    </w:lvl>
    <w:lvl w:ilvl="7" w:tplc="2202097C">
      <w:start w:val="1"/>
      <w:numFmt w:val="bullet"/>
      <w:lvlText w:val="o"/>
      <w:lvlJc w:val="left"/>
      <w:pPr>
        <w:tabs>
          <w:tab w:val="num" w:pos="5760"/>
        </w:tabs>
        <w:ind w:left="5760" w:hanging="360"/>
      </w:pPr>
      <w:rPr>
        <w:rFonts w:ascii="Courier New" w:hAnsi="Courier New" w:hint="default"/>
      </w:rPr>
    </w:lvl>
    <w:lvl w:ilvl="8" w:tplc="35B81B7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97407F"/>
    <w:multiLevelType w:val="hybridMultilevel"/>
    <w:tmpl w:val="F18E902C"/>
    <w:lvl w:ilvl="0" w:tplc="452AB2CE">
      <w:start w:val="1"/>
      <w:numFmt w:val="bullet"/>
      <w:lvlText w:val="-"/>
      <w:lvlJc w:val="left"/>
      <w:pPr>
        <w:tabs>
          <w:tab w:val="num" w:pos="720"/>
        </w:tabs>
        <w:ind w:left="720" w:hanging="360"/>
      </w:pPr>
      <w:rPr>
        <w:rFonts w:ascii="Times New Roman" w:hAnsi="Times New Roman" w:hint="default"/>
      </w:rPr>
    </w:lvl>
    <w:lvl w:ilvl="1" w:tplc="C7CEB71C">
      <w:numFmt w:val="bullet"/>
      <w:lvlText w:val=""/>
      <w:lvlJc w:val="left"/>
      <w:pPr>
        <w:tabs>
          <w:tab w:val="num" w:pos="1455"/>
        </w:tabs>
        <w:ind w:left="1455" w:hanging="375"/>
      </w:pPr>
      <w:rPr>
        <w:rFonts w:ascii="Symbol" w:eastAsia="Times New Roman" w:hAnsi="Symbol" w:hint="default"/>
      </w:rPr>
    </w:lvl>
    <w:lvl w:ilvl="2" w:tplc="2CD68162">
      <w:start w:val="1"/>
      <w:numFmt w:val="bullet"/>
      <w:lvlText w:val=""/>
      <w:lvlJc w:val="left"/>
      <w:pPr>
        <w:tabs>
          <w:tab w:val="num" w:pos="2160"/>
        </w:tabs>
        <w:ind w:left="2160" w:hanging="360"/>
      </w:pPr>
      <w:rPr>
        <w:rFonts w:ascii="Wingdings" w:hAnsi="Wingdings" w:hint="default"/>
      </w:rPr>
    </w:lvl>
    <w:lvl w:ilvl="3" w:tplc="2CB0D072">
      <w:start w:val="1"/>
      <w:numFmt w:val="bullet"/>
      <w:lvlText w:val=""/>
      <w:lvlJc w:val="left"/>
      <w:pPr>
        <w:tabs>
          <w:tab w:val="num" w:pos="2880"/>
        </w:tabs>
        <w:ind w:left="2880" w:hanging="360"/>
      </w:pPr>
      <w:rPr>
        <w:rFonts w:ascii="Symbol" w:hAnsi="Symbol" w:hint="default"/>
      </w:rPr>
    </w:lvl>
    <w:lvl w:ilvl="4" w:tplc="39FE0D8E">
      <w:start w:val="1"/>
      <w:numFmt w:val="bullet"/>
      <w:lvlText w:val="o"/>
      <w:lvlJc w:val="left"/>
      <w:pPr>
        <w:tabs>
          <w:tab w:val="num" w:pos="3600"/>
        </w:tabs>
        <w:ind w:left="3600" w:hanging="360"/>
      </w:pPr>
      <w:rPr>
        <w:rFonts w:ascii="Courier New" w:hAnsi="Courier New" w:hint="default"/>
      </w:rPr>
    </w:lvl>
    <w:lvl w:ilvl="5" w:tplc="52E2F816">
      <w:start w:val="1"/>
      <w:numFmt w:val="bullet"/>
      <w:lvlText w:val=""/>
      <w:lvlJc w:val="left"/>
      <w:pPr>
        <w:tabs>
          <w:tab w:val="num" w:pos="4320"/>
        </w:tabs>
        <w:ind w:left="4320" w:hanging="360"/>
      </w:pPr>
      <w:rPr>
        <w:rFonts w:ascii="Wingdings" w:hAnsi="Wingdings" w:hint="default"/>
      </w:rPr>
    </w:lvl>
    <w:lvl w:ilvl="6" w:tplc="FCEEEC70">
      <w:start w:val="1"/>
      <w:numFmt w:val="bullet"/>
      <w:lvlText w:val=""/>
      <w:lvlJc w:val="left"/>
      <w:pPr>
        <w:tabs>
          <w:tab w:val="num" w:pos="5040"/>
        </w:tabs>
        <w:ind w:left="5040" w:hanging="360"/>
      </w:pPr>
      <w:rPr>
        <w:rFonts w:ascii="Symbol" w:hAnsi="Symbol" w:hint="default"/>
      </w:rPr>
    </w:lvl>
    <w:lvl w:ilvl="7" w:tplc="1E24972E">
      <w:start w:val="1"/>
      <w:numFmt w:val="bullet"/>
      <w:lvlText w:val="o"/>
      <w:lvlJc w:val="left"/>
      <w:pPr>
        <w:tabs>
          <w:tab w:val="num" w:pos="5760"/>
        </w:tabs>
        <w:ind w:left="5760" w:hanging="360"/>
      </w:pPr>
      <w:rPr>
        <w:rFonts w:ascii="Courier New" w:hAnsi="Courier New" w:hint="default"/>
      </w:rPr>
    </w:lvl>
    <w:lvl w:ilvl="8" w:tplc="4CF0293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71591122">
    <w:abstractNumId w:val="3"/>
    <w:lvlOverride w:ilvl="0">
      <w:startOverride w:val="1"/>
    </w:lvlOverride>
  </w:num>
  <w:num w:numId="2" w16cid:durableId="1122267765">
    <w:abstractNumId w:val="2"/>
  </w:num>
  <w:num w:numId="3" w16cid:durableId="199242014">
    <w:abstractNumId w:val="8"/>
  </w:num>
  <w:num w:numId="4" w16cid:durableId="1456945903">
    <w:abstractNumId w:val="9"/>
  </w:num>
  <w:num w:numId="5" w16cid:durableId="2116711437">
    <w:abstractNumId w:val="7"/>
  </w:num>
  <w:num w:numId="6" w16cid:durableId="1599603126">
    <w:abstractNumId w:val="5"/>
  </w:num>
  <w:num w:numId="7" w16cid:durableId="1496650090">
    <w:abstractNumId w:val="1"/>
  </w:num>
  <w:num w:numId="8" w16cid:durableId="2595328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9777987">
    <w:abstractNumId w:val="6"/>
  </w:num>
  <w:num w:numId="10" w16cid:durableId="115221285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AC"/>
    <w:rsid w:val="001E7CAC"/>
    <w:rsid w:val="00222FED"/>
    <w:rsid w:val="005F173E"/>
    <w:rsid w:val="0078202E"/>
    <w:rsid w:val="008B3AD4"/>
    <w:rsid w:val="00984A0A"/>
    <w:rsid w:val="00B765C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E61C"/>
  <w15:chartTrackingRefBased/>
  <w15:docId w15:val="{ECDC37A7-D2F4-417A-8BB9-38B41393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7CAC"/>
    <w:pPr>
      <w:spacing w:line="259" w:lineRule="auto"/>
    </w:pPr>
    <w:rPr>
      <w:rFonts w:asciiTheme="minorHAnsi" w:hAnsiTheme="minorHAnsi" w:cstheme="minorBidi"/>
    </w:rPr>
  </w:style>
  <w:style w:type="paragraph" w:styleId="Antrat1">
    <w:name w:val="heading 1"/>
    <w:basedOn w:val="prastasis"/>
    <w:next w:val="prastasis"/>
    <w:link w:val="Antrat1Diagrama"/>
    <w:uiPriority w:val="9"/>
    <w:qFormat/>
    <w:rsid w:val="001E7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E7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E7CA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7CA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7CA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E7C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7C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7C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7C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7CA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7CA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E7CA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7CA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7CA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E7CA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7CA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E7CA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7CA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E7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7C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7C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7CA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7C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7CAC"/>
    <w:rPr>
      <w:i/>
      <w:iCs/>
      <w:color w:val="404040" w:themeColor="text1" w:themeTint="BF"/>
    </w:rPr>
  </w:style>
  <w:style w:type="paragraph" w:styleId="Sraopastraipa">
    <w:name w:val="List Paragraph"/>
    <w:basedOn w:val="prastasis"/>
    <w:uiPriority w:val="34"/>
    <w:qFormat/>
    <w:rsid w:val="001E7CAC"/>
    <w:pPr>
      <w:ind w:left="720"/>
      <w:contextualSpacing/>
    </w:pPr>
  </w:style>
  <w:style w:type="character" w:styleId="Rykuspabraukimas">
    <w:name w:val="Intense Emphasis"/>
    <w:basedOn w:val="Numatytasispastraiposriftas"/>
    <w:uiPriority w:val="21"/>
    <w:qFormat/>
    <w:rsid w:val="001E7CAC"/>
    <w:rPr>
      <w:i/>
      <w:iCs/>
      <w:color w:val="0F4761" w:themeColor="accent1" w:themeShade="BF"/>
    </w:rPr>
  </w:style>
  <w:style w:type="paragraph" w:styleId="Iskirtacitata">
    <w:name w:val="Intense Quote"/>
    <w:basedOn w:val="prastasis"/>
    <w:next w:val="prastasis"/>
    <w:link w:val="IskirtacitataDiagrama"/>
    <w:uiPriority w:val="30"/>
    <w:qFormat/>
    <w:rsid w:val="001E7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7CAC"/>
    <w:rPr>
      <w:i/>
      <w:iCs/>
      <w:color w:val="0F4761" w:themeColor="accent1" w:themeShade="BF"/>
    </w:rPr>
  </w:style>
  <w:style w:type="character" w:styleId="Rykinuoroda">
    <w:name w:val="Intense Reference"/>
    <w:basedOn w:val="Numatytasispastraiposriftas"/>
    <w:uiPriority w:val="32"/>
    <w:qFormat/>
    <w:rsid w:val="001E7C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7340</Words>
  <Characters>4184</Characters>
  <Application>Microsoft Office Word</Application>
  <DocSecurity>0</DocSecurity>
  <Lines>34</Lines>
  <Paragraphs>23</Paragraphs>
  <ScaleCrop>false</ScaleCrop>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2025-12-08T09:32:00Z</dcterms:created>
  <dcterms:modified xsi:type="dcterms:W3CDTF">2025-12-08T09:32:00Z</dcterms:modified>
</cp:coreProperties>
</file>