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44" w:rsidRPr="004B0C8E" w:rsidRDefault="00F34C44" w:rsidP="00F34C44">
      <w:pPr>
        <w:pStyle w:val="TTEMEASMCA"/>
      </w:pPr>
      <w:bookmarkStart w:id="0" w:name="_Toc129243138"/>
      <w:bookmarkStart w:id="1" w:name="_Toc129243263"/>
      <w:r w:rsidRPr="004B0C8E">
        <w:t>Pakuotės lapelis: informacija vartotojui</w:t>
      </w:r>
      <w:bookmarkEnd w:id="0"/>
      <w:bookmarkEnd w:id="1"/>
    </w:p>
    <w:p w:rsidR="00F34C44" w:rsidRPr="004B0C8E" w:rsidRDefault="00F34C44" w:rsidP="00F34C44">
      <w:pPr>
        <w:pStyle w:val="BTEMEASMCA"/>
      </w:pPr>
    </w:p>
    <w:p w:rsidR="00F34C44" w:rsidRPr="006018AD" w:rsidRDefault="00F34C44" w:rsidP="00F34C44">
      <w:pPr>
        <w:pStyle w:val="BTEMEASMCA"/>
        <w:jc w:val="center"/>
      </w:pPr>
      <w:proofErr w:type="spellStart"/>
      <w:r w:rsidRPr="006018AD">
        <w:rPr>
          <w:b/>
          <w:iCs w:val="0"/>
        </w:rPr>
        <w:t>Glucose</w:t>
      </w:r>
      <w:proofErr w:type="spellEnd"/>
      <w:r w:rsidRPr="006018AD">
        <w:rPr>
          <w:b/>
          <w:iCs w:val="0"/>
        </w:rPr>
        <w:t xml:space="preserve"> B. </w:t>
      </w:r>
      <w:proofErr w:type="spellStart"/>
      <w:r w:rsidRPr="006018AD">
        <w:rPr>
          <w:b/>
          <w:iCs w:val="0"/>
        </w:rPr>
        <w:t>Braun</w:t>
      </w:r>
      <w:proofErr w:type="spellEnd"/>
      <w:r w:rsidRPr="006018AD">
        <w:rPr>
          <w:b/>
          <w:iCs w:val="0"/>
        </w:rPr>
        <w:t xml:space="preserve"> 10 % infuzinis tirpalas</w:t>
      </w:r>
    </w:p>
    <w:p w:rsidR="00F34C44" w:rsidRPr="004B0C8E" w:rsidRDefault="00F34C44" w:rsidP="00F34C44">
      <w:pPr>
        <w:pStyle w:val="Pagrindinistekstas"/>
        <w:spacing w:after="0"/>
        <w:jc w:val="center"/>
        <w:rPr>
          <w:szCs w:val="22"/>
        </w:rPr>
      </w:pPr>
      <w:r w:rsidRPr="004B0C8E">
        <w:rPr>
          <w:szCs w:val="22"/>
        </w:rPr>
        <w:t xml:space="preserve">Gliukozė </w:t>
      </w:r>
      <w:r>
        <w:rPr>
          <w:szCs w:val="22"/>
        </w:rPr>
        <w:t xml:space="preserve">(gliukozės </w:t>
      </w:r>
      <w:proofErr w:type="spellStart"/>
      <w:r>
        <w:rPr>
          <w:szCs w:val="22"/>
        </w:rPr>
        <w:t>monohidrato</w:t>
      </w:r>
      <w:proofErr w:type="spellEnd"/>
      <w:r>
        <w:rPr>
          <w:szCs w:val="22"/>
        </w:rPr>
        <w:t xml:space="preserve"> pavidalu)</w:t>
      </w:r>
    </w:p>
    <w:p w:rsidR="00F34C44" w:rsidRPr="004B0C8E" w:rsidRDefault="00F34C44" w:rsidP="00F34C44">
      <w:pPr>
        <w:pStyle w:val="BTEMEASMCA"/>
      </w:pPr>
    </w:p>
    <w:p w:rsidR="00F34C44" w:rsidRPr="004B0C8E" w:rsidRDefault="00F34C44" w:rsidP="00F34C44">
      <w:pPr>
        <w:pStyle w:val="BTEMEASMCA"/>
      </w:pPr>
    </w:p>
    <w:p w:rsidR="00F34C44" w:rsidRPr="004B0C8E" w:rsidRDefault="00F34C44" w:rsidP="00F34C44">
      <w:pPr>
        <w:pStyle w:val="BTEMEASMCA"/>
      </w:pPr>
      <w:r w:rsidRPr="004B0C8E">
        <w:t>Atidžiai perskaitykite visą šį lapelį, prieš pradėdami vartoti vaistą, nes jame pateikiama Jums svarbi informacija.</w:t>
      </w:r>
    </w:p>
    <w:p w:rsidR="00F34C44" w:rsidRPr="004B0C8E" w:rsidRDefault="00F34C44" w:rsidP="00F34C44">
      <w:pPr>
        <w:pStyle w:val="BT-EMEASMCA"/>
        <w:numPr>
          <w:ilvl w:val="0"/>
          <w:numId w:val="2"/>
        </w:numPr>
      </w:pPr>
      <w:r w:rsidRPr="004B0C8E">
        <w:t>Neišmeskite šio lapelio, nes vėl gali prireikti jį perskaityti.</w:t>
      </w:r>
    </w:p>
    <w:p w:rsidR="00F34C44" w:rsidRPr="004B0C8E" w:rsidRDefault="00F34C44" w:rsidP="00F34C44">
      <w:pPr>
        <w:pStyle w:val="BT-EMEASMCA"/>
        <w:numPr>
          <w:ilvl w:val="0"/>
          <w:numId w:val="2"/>
        </w:numPr>
      </w:pPr>
      <w:r w:rsidRPr="004B0C8E">
        <w:t>Jeigu kiltų daugiau klausimų, kreipkitės į gydytoją, vaistininką arba slaugytoją.</w:t>
      </w:r>
    </w:p>
    <w:p w:rsidR="00F34C44" w:rsidRPr="004B0C8E" w:rsidRDefault="00F34C44" w:rsidP="00F34C44">
      <w:pPr>
        <w:pStyle w:val="BT-EMEASMCA"/>
        <w:numPr>
          <w:ilvl w:val="0"/>
          <w:numId w:val="2"/>
        </w:numPr>
      </w:pPr>
      <w:r w:rsidRPr="004B0C8E">
        <w:t>Šis vaistas skirtas tik Jums, todėl kitiems žmonėms jo duoti negalima. Vaistas gali jiems pakenkti (net tiems, kurių ligos požymiai yra tokie patys kaip Jūsų).</w:t>
      </w:r>
    </w:p>
    <w:p w:rsidR="00F34C44" w:rsidRPr="004B0C8E" w:rsidRDefault="00F34C44" w:rsidP="00F34C44">
      <w:pPr>
        <w:pStyle w:val="BT-EMEASMCA"/>
      </w:pPr>
      <w:r w:rsidRPr="004B0C8E">
        <w:t>Jeigu pasireiškė šalutinis poveikis (net jei jis šiame lapelyje nenurodytas), kreipkitės į gydytoją, vaistininką arba slaugytoją. Žr. 4 skyrių.</w:t>
      </w:r>
    </w:p>
    <w:p w:rsidR="00F34C44" w:rsidRPr="004B0C8E" w:rsidRDefault="00F34C44" w:rsidP="00F34C44">
      <w:pPr>
        <w:pStyle w:val="BTEMEASMCA"/>
      </w:pPr>
    </w:p>
    <w:p w:rsidR="00F34C44" w:rsidRDefault="00F34C44" w:rsidP="00F34C44">
      <w:pPr>
        <w:pStyle w:val="BTEMEASMCA"/>
      </w:pPr>
      <w:r w:rsidRPr="004B0C8E">
        <w:t>Apie ką rašoma šiame lapelyje?</w:t>
      </w:r>
    </w:p>
    <w:p w:rsidR="00F34C44" w:rsidRPr="004B0C8E" w:rsidRDefault="00F34C44" w:rsidP="00F34C44">
      <w:pPr>
        <w:pStyle w:val="BTEMEASMCA"/>
      </w:pPr>
    </w:p>
    <w:p w:rsidR="00F34C44" w:rsidRPr="004B0C8E" w:rsidRDefault="00F34C44" w:rsidP="00F34C44">
      <w:pPr>
        <w:pStyle w:val="BTEMEASMCA"/>
      </w:pPr>
      <w:r w:rsidRPr="004B0C8E">
        <w:t>1.</w:t>
      </w:r>
      <w:r w:rsidRPr="004B0C8E">
        <w:tab/>
        <w:t xml:space="preserve">Kas yra </w:t>
      </w:r>
      <w:proofErr w:type="spellStart"/>
      <w:r w:rsidRPr="004B0C8E">
        <w:t>Glucose</w:t>
      </w:r>
      <w:proofErr w:type="spellEnd"/>
      <w:r w:rsidRPr="004B0C8E">
        <w:t xml:space="preserve"> B. </w:t>
      </w:r>
      <w:proofErr w:type="spellStart"/>
      <w:r w:rsidRPr="004B0C8E">
        <w:t>Braun</w:t>
      </w:r>
      <w:proofErr w:type="spellEnd"/>
      <w:r w:rsidRPr="004B0C8E">
        <w:t xml:space="preserve"> 10 % ir kam jis vartojamas</w:t>
      </w:r>
    </w:p>
    <w:p w:rsidR="00F34C44" w:rsidRPr="004B0C8E" w:rsidRDefault="00F34C44" w:rsidP="00F34C44">
      <w:pPr>
        <w:pStyle w:val="BTEMEASMCA"/>
      </w:pPr>
      <w:r w:rsidRPr="004B0C8E">
        <w:t>2.</w:t>
      </w:r>
      <w:r w:rsidRPr="004B0C8E">
        <w:tab/>
        <w:t xml:space="preserve">Kas žinotina prieš vartojant </w:t>
      </w:r>
      <w:proofErr w:type="spellStart"/>
      <w:r w:rsidRPr="004B0C8E">
        <w:t>Glucose</w:t>
      </w:r>
      <w:proofErr w:type="spellEnd"/>
      <w:r w:rsidRPr="004B0C8E">
        <w:t xml:space="preserve"> B. </w:t>
      </w:r>
      <w:proofErr w:type="spellStart"/>
      <w:r w:rsidRPr="004B0C8E">
        <w:t>Braun</w:t>
      </w:r>
      <w:proofErr w:type="spellEnd"/>
      <w:r w:rsidRPr="004B0C8E">
        <w:t xml:space="preserve"> 10 %</w:t>
      </w:r>
    </w:p>
    <w:p w:rsidR="00F34C44" w:rsidRPr="004B0C8E" w:rsidRDefault="00F34C44" w:rsidP="00F34C44">
      <w:pPr>
        <w:pStyle w:val="BTEMEASMCA"/>
      </w:pPr>
      <w:r w:rsidRPr="004B0C8E">
        <w:t>3.</w:t>
      </w:r>
      <w:r w:rsidRPr="004B0C8E">
        <w:tab/>
        <w:t xml:space="preserve">Kaip vartoti </w:t>
      </w:r>
      <w:proofErr w:type="spellStart"/>
      <w:r w:rsidRPr="004B0C8E">
        <w:t>Glucose</w:t>
      </w:r>
      <w:proofErr w:type="spellEnd"/>
      <w:r w:rsidRPr="004B0C8E">
        <w:t xml:space="preserve"> B. </w:t>
      </w:r>
      <w:proofErr w:type="spellStart"/>
      <w:r w:rsidRPr="004B0C8E">
        <w:t>Braun</w:t>
      </w:r>
      <w:proofErr w:type="spellEnd"/>
      <w:r w:rsidRPr="004B0C8E">
        <w:t xml:space="preserve"> 10 %</w:t>
      </w:r>
    </w:p>
    <w:p w:rsidR="00F34C44" w:rsidRPr="004B0C8E" w:rsidRDefault="00F34C44" w:rsidP="00F34C44">
      <w:pPr>
        <w:pStyle w:val="BTEMEASMCA"/>
      </w:pPr>
      <w:r w:rsidRPr="004B0C8E">
        <w:t>4.</w:t>
      </w:r>
      <w:r w:rsidRPr="004B0C8E">
        <w:tab/>
        <w:t>Galimas šalutinis poveikis</w:t>
      </w:r>
    </w:p>
    <w:p w:rsidR="00F34C44" w:rsidRPr="004B0C8E" w:rsidRDefault="00F34C44" w:rsidP="00F34C44">
      <w:pPr>
        <w:pStyle w:val="BTEMEASMCA"/>
      </w:pPr>
      <w:r w:rsidRPr="004B0C8E">
        <w:t>5.</w:t>
      </w:r>
      <w:r w:rsidRPr="004B0C8E">
        <w:tab/>
        <w:t xml:space="preserve">Kaip laikyti </w:t>
      </w:r>
      <w:proofErr w:type="spellStart"/>
      <w:r w:rsidRPr="004B0C8E">
        <w:t>Glucose</w:t>
      </w:r>
      <w:proofErr w:type="spellEnd"/>
      <w:r w:rsidRPr="004B0C8E">
        <w:t xml:space="preserve"> B. </w:t>
      </w:r>
      <w:proofErr w:type="spellStart"/>
      <w:r w:rsidRPr="004B0C8E">
        <w:t>Braun</w:t>
      </w:r>
      <w:proofErr w:type="spellEnd"/>
      <w:r w:rsidRPr="004B0C8E">
        <w:t xml:space="preserve"> 10 %</w:t>
      </w:r>
    </w:p>
    <w:p w:rsidR="00F34C44" w:rsidRPr="004B0C8E" w:rsidRDefault="00F34C44" w:rsidP="00F34C44">
      <w:pPr>
        <w:pStyle w:val="BTEMEASMCA"/>
      </w:pPr>
      <w:r w:rsidRPr="004B0C8E">
        <w:t>6.</w:t>
      </w:r>
      <w:r w:rsidRPr="004B0C8E">
        <w:tab/>
        <w:t>Pakuotės turinys ir kita informacija</w:t>
      </w:r>
    </w:p>
    <w:p w:rsidR="00F34C44" w:rsidRPr="004B0C8E" w:rsidRDefault="00F34C44" w:rsidP="00F34C44">
      <w:pPr>
        <w:pStyle w:val="BTEMEASMCA"/>
      </w:pPr>
    </w:p>
    <w:p w:rsidR="00F34C44" w:rsidRPr="004B0C8E" w:rsidRDefault="00F34C44" w:rsidP="00F34C44">
      <w:pPr>
        <w:pStyle w:val="BTEMEASMCA"/>
      </w:pPr>
    </w:p>
    <w:p w:rsidR="00F34C44" w:rsidRPr="004B0C8E" w:rsidRDefault="00F34C44" w:rsidP="00F34C44">
      <w:pPr>
        <w:pStyle w:val="PI-1EMEASMCA"/>
      </w:pPr>
      <w:bookmarkStart w:id="2" w:name="_Toc129243139"/>
      <w:bookmarkStart w:id="3" w:name="_Toc129243264"/>
      <w:r w:rsidRPr="004B0C8E">
        <w:t>1.</w:t>
      </w:r>
      <w:r w:rsidRPr="004B0C8E">
        <w:tab/>
        <w:t>K</w:t>
      </w:r>
      <w:bookmarkEnd w:id="2"/>
      <w:bookmarkEnd w:id="3"/>
      <w:r w:rsidRPr="004B0C8E">
        <w:t xml:space="preserve">as yra </w:t>
      </w:r>
      <w:proofErr w:type="spellStart"/>
      <w:r w:rsidRPr="004B0C8E">
        <w:t>Glucose</w:t>
      </w:r>
      <w:proofErr w:type="spellEnd"/>
      <w:r w:rsidRPr="004B0C8E">
        <w:t xml:space="preserve"> B. </w:t>
      </w:r>
      <w:proofErr w:type="spellStart"/>
      <w:r w:rsidRPr="004B0C8E">
        <w:t>Braun</w:t>
      </w:r>
      <w:proofErr w:type="spellEnd"/>
      <w:r w:rsidRPr="004B0C8E">
        <w:t xml:space="preserve"> 10 % ir kam jis vartojamas</w:t>
      </w:r>
    </w:p>
    <w:p w:rsidR="00F34C44" w:rsidRPr="004B0C8E" w:rsidRDefault="00F34C44" w:rsidP="00F34C44">
      <w:pPr>
        <w:pStyle w:val="BTEMEASMCA"/>
      </w:pPr>
    </w:p>
    <w:p w:rsidR="00F34C44" w:rsidRPr="004B0C8E" w:rsidRDefault="00F34C44" w:rsidP="00F34C44">
      <w:pPr>
        <w:pStyle w:val="BTEMEASMCA"/>
      </w:pPr>
      <w:proofErr w:type="spellStart"/>
      <w:r w:rsidRPr="004B0C8E">
        <w:t>Glucose</w:t>
      </w:r>
      <w:proofErr w:type="spellEnd"/>
      <w:r w:rsidRPr="004B0C8E">
        <w:t xml:space="preserve"> B. </w:t>
      </w:r>
      <w:proofErr w:type="spellStart"/>
      <w:r w:rsidRPr="004B0C8E">
        <w:t>Braun</w:t>
      </w:r>
      <w:proofErr w:type="spellEnd"/>
      <w:r w:rsidRPr="004B0C8E">
        <w:t xml:space="preserve"> 10 % yra tirpalas, kurio sudėtyje yra gliukozės, skirtas lašinti į veną (intraveninė infuzija).</w:t>
      </w:r>
    </w:p>
    <w:p w:rsidR="00F34C44" w:rsidRPr="004B0C8E" w:rsidRDefault="00F34C44" w:rsidP="00F34C44">
      <w:pPr>
        <w:pStyle w:val="BTEMEASMCA"/>
      </w:pPr>
      <w:r w:rsidRPr="004B0C8E">
        <w:t xml:space="preserve">Šis vaistas skiriamas siekiant papildyti organizme gliukozės kiekį ir tuo būdu aprūpinti organizmą pakankamu kalorijų kiekiu, jei Jūs negalite maitintis ir gerti įprastu būdu. </w:t>
      </w:r>
    </w:p>
    <w:p w:rsidR="00F34C44" w:rsidRPr="004B0C8E" w:rsidRDefault="00F34C44" w:rsidP="00F34C44">
      <w:pPr>
        <w:tabs>
          <w:tab w:val="left" w:pos="284"/>
        </w:tabs>
        <w:rPr>
          <w:sz w:val="22"/>
          <w:szCs w:val="22"/>
          <w:lang w:val="lt-LT"/>
        </w:rPr>
      </w:pPr>
      <w:r w:rsidRPr="004B0C8E">
        <w:rPr>
          <w:sz w:val="22"/>
          <w:szCs w:val="22"/>
          <w:lang w:val="lt-LT"/>
        </w:rPr>
        <w:t>Jis taip pat bus skiriamas siekiant padidinti neįprastai mažą cukraus kiekį kraujyje.</w:t>
      </w:r>
    </w:p>
    <w:p w:rsidR="00F34C44" w:rsidRPr="004B0C8E" w:rsidRDefault="00F34C44" w:rsidP="00F34C44">
      <w:pPr>
        <w:pStyle w:val="BTEMEASMCA"/>
      </w:pPr>
      <w:r w:rsidRPr="004B0C8E">
        <w:t xml:space="preserve">Tirpalas taip pat gali būti naudojamas tirpinti ar praskiesti vaistus, kurie Jums skiriami infuzijų būdu. </w:t>
      </w:r>
    </w:p>
    <w:p w:rsidR="00F34C44" w:rsidRPr="004B0C8E" w:rsidRDefault="00F34C44" w:rsidP="00F34C44">
      <w:pPr>
        <w:pStyle w:val="BTEMEASMCA"/>
      </w:pPr>
    </w:p>
    <w:p w:rsidR="00F34C44" w:rsidRPr="004B0C8E" w:rsidRDefault="00F34C44" w:rsidP="00F34C44">
      <w:pPr>
        <w:pStyle w:val="BTEMEASMCA"/>
      </w:pPr>
    </w:p>
    <w:p w:rsidR="00F34C44" w:rsidRPr="004B0C8E" w:rsidRDefault="00F34C44" w:rsidP="00F34C44">
      <w:pPr>
        <w:pStyle w:val="PI-1EMEASMCA"/>
      </w:pPr>
      <w:bookmarkStart w:id="4" w:name="_Toc129243140"/>
      <w:bookmarkStart w:id="5" w:name="_Toc129243265"/>
      <w:r w:rsidRPr="004B0C8E">
        <w:t>2.</w:t>
      </w:r>
      <w:r w:rsidRPr="004B0C8E">
        <w:tab/>
        <w:t>K</w:t>
      </w:r>
      <w:bookmarkEnd w:id="4"/>
      <w:bookmarkEnd w:id="5"/>
      <w:r w:rsidRPr="004B0C8E">
        <w:t xml:space="preserve">as žinotina prieš vartojant </w:t>
      </w:r>
      <w:proofErr w:type="spellStart"/>
      <w:r w:rsidRPr="004B0C8E">
        <w:t>Glucose</w:t>
      </w:r>
      <w:proofErr w:type="spellEnd"/>
      <w:r w:rsidRPr="004B0C8E">
        <w:t xml:space="preserve"> B. </w:t>
      </w:r>
      <w:proofErr w:type="spellStart"/>
      <w:r w:rsidRPr="004B0C8E">
        <w:t>Braun</w:t>
      </w:r>
      <w:proofErr w:type="spellEnd"/>
      <w:r w:rsidRPr="004B0C8E">
        <w:t xml:space="preserve"> 10 %</w:t>
      </w:r>
    </w:p>
    <w:p w:rsidR="00F34C44" w:rsidRPr="004B0C8E" w:rsidRDefault="00F34C44" w:rsidP="00F34C44">
      <w:pPr>
        <w:pStyle w:val="BTEMEASMCA"/>
      </w:pPr>
    </w:p>
    <w:p w:rsidR="00F34C44" w:rsidRPr="004B0C8E" w:rsidRDefault="00F34C44" w:rsidP="00F34C44">
      <w:pPr>
        <w:pStyle w:val="PI-3EMEASMCA"/>
      </w:pPr>
      <w:proofErr w:type="spellStart"/>
      <w:r w:rsidRPr="004B0C8E">
        <w:t>Glucose</w:t>
      </w:r>
      <w:proofErr w:type="spellEnd"/>
      <w:r w:rsidRPr="004B0C8E">
        <w:t xml:space="preserve"> B. </w:t>
      </w:r>
      <w:proofErr w:type="spellStart"/>
      <w:r w:rsidRPr="004B0C8E">
        <w:t>Braun</w:t>
      </w:r>
      <w:proofErr w:type="spellEnd"/>
      <w:r w:rsidRPr="004B0C8E">
        <w:t xml:space="preserve"> 10 % vartoti negalima:</w:t>
      </w:r>
    </w:p>
    <w:p w:rsidR="00F34C44" w:rsidRPr="008735A3" w:rsidRDefault="00F34C44" w:rsidP="00F34C44">
      <w:pPr>
        <w:pStyle w:val="Sraopastraipa"/>
        <w:numPr>
          <w:ilvl w:val="0"/>
          <w:numId w:val="3"/>
        </w:numPr>
        <w:tabs>
          <w:tab w:val="left" w:pos="567"/>
        </w:tabs>
        <w:ind w:left="567" w:hanging="567"/>
        <w:rPr>
          <w:sz w:val="22"/>
          <w:szCs w:val="22"/>
          <w:lang w:val="lt-LT"/>
        </w:rPr>
      </w:pPr>
      <w:r w:rsidRPr="008735A3">
        <w:rPr>
          <w:noProof/>
          <w:sz w:val="22"/>
          <w:szCs w:val="22"/>
          <w:lang w:val="lt-LT"/>
        </w:rPr>
        <w:t>jeigu yra alergija veikliajai medžiagai arba bet kuriai pagalbinei šio vaisto medžia</w:t>
      </w:r>
      <w:r w:rsidRPr="001964B7">
        <w:rPr>
          <w:noProof/>
          <w:sz w:val="22"/>
          <w:szCs w:val="22"/>
          <w:lang w:val="lt-LT"/>
        </w:rPr>
        <w:t>gai (jos išvardytos 6 skyriuje)</w:t>
      </w:r>
      <w:r>
        <w:rPr>
          <w:noProof/>
          <w:sz w:val="22"/>
          <w:szCs w:val="22"/>
          <w:lang w:val="lt-LT"/>
        </w:rPr>
        <w:t>;</w:t>
      </w:r>
    </w:p>
    <w:p w:rsidR="00F34C44" w:rsidRPr="008735A3" w:rsidRDefault="00F34C44" w:rsidP="00F34C44">
      <w:pPr>
        <w:pStyle w:val="Sraopastraipa"/>
        <w:numPr>
          <w:ilvl w:val="0"/>
          <w:numId w:val="3"/>
        </w:numPr>
        <w:tabs>
          <w:tab w:val="left" w:pos="567"/>
        </w:tabs>
        <w:ind w:left="567" w:hanging="567"/>
        <w:rPr>
          <w:sz w:val="22"/>
          <w:szCs w:val="22"/>
          <w:lang w:val="lt-LT"/>
        </w:rPr>
      </w:pPr>
      <w:r w:rsidRPr="008735A3">
        <w:rPr>
          <w:sz w:val="22"/>
          <w:szCs w:val="22"/>
          <w:lang w:val="lt-LT"/>
        </w:rPr>
        <w:t>jeigu cukraus lygis jūsų kraujyje yra per didelis (hiperglikemija), kuriam kontroliuoti reikia daugiau kaip 6 vienetų insulino per valandą;</w:t>
      </w:r>
    </w:p>
    <w:p w:rsidR="00F34C44" w:rsidRPr="008735A3" w:rsidRDefault="00F34C44" w:rsidP="00F34C44">
      <w:pPr>
        <w:pStyle w:val="Sraopastraipa"/>
        <w:numPr>
          <w:ilvl w:val="0"/>
          <w:numId w:val="3"/>
        </w:numPr>
        <w:tabs>
          <w:tab w:val="left" w:pos="567"/>
        </w:tabs>
        <w:ind w:left="567" w:hanging="567"/>
        <w:rPr>
          <w:sz w:val="22"/>
          <w:szCs w:val="22"/>
          <w:lang w:val="lt-LT"/>
        </w:rPr>
      </w:pPr>
      <w:r w:rsidRPr="008735A3">
        <w:rPr>
          <w:sz w:val="22"/>
          <w:szCs w:val="22"/>
          <w:lang w:val="lt-LT"/>
        </w:rPr>
        <w:t>jeigu patiriate ūminį kliedėjimą (baltąją karštligę), susijusį su stipriu skysčių nepakankamumu;</w:t>
      </w:r>
    </w:p>
    <w:p w:rsidR="00F34C44" w:rsidRPr="008735A3" w:rsidRDefault="00F34C44" w:rsidP="00F34C44">
      <w:pPr>
        <w:pStyle w:val="Sraopastraipa"/>
        <w:numPr>
          <w:ilvl w:val="0"/>
          <w:numId w:val="3"/>
        </w:numPr>
        <w:tabs>
          <w:tab w:val="left" w:pos="567"/>
        </w:tabs>
        <w:ind w:left="567" w:hanging="567"/>
        <w:rPr>
          <w:sz w:val="22"/>
          <w:szCs w:val="22"/>
          <w:lang w:val="lt-LT"/>
        </w:rPr>
      </w:pPr>
      <w:r w:rsidRPr="008735A3">
        <w:rPr>
          <w:sz w:val="22"/>
          <w:szCs w:val="22"/>
          <w:lang w:val="lt-LT"/>
        </w:rPr>
        <w:t>jeigu Jūsų kraujotaka stipriai sutrikusi, t.</w:t>
      </w:r>
      <w:r w:rsidRPr="004B0C8E">
        <w:rPr>
          <w:sz w:val="22"/>
          <w:szCs w:val="22"/>
          <w:lang w:val="lt-LT"/>
        </w:rPr>
        <w:t> </w:t>
      </w:r>
      <w:r w:rsidRPr="008735A3">
        <w:rPr>
          <w:sz w:val="22"/>
          <w:szCs w:val="22"/>
          <w:lang w:val="lt-LT"/>
        </w:rPr>
        <w:t xml:space="preserve">y. šokas ir </w:t>
      </w:r>
      <w:proofErr w:type="spellStart"/>
      <w:r w:rsidRPr="008735A3">
        <w:rPr>
          <w:sz w:val="22"/>
          <w:szCs w:val="22"/>
          <w:lang w:val="lt-LT"/>
        </w:rPr>
        <w:t>kolapsas</w:t>
      </w:r>
      <w:proofErr w:type="spellEnd"/>
      <w:r w:rsidRPr="008735A3">
        <w:rPr>
          <w:sz w:val="22"/>
          <w:szCs w:val="22"/>
          <w:lang w:val="lt-LT"/>
        </w:rPr>
        <w:t xml:space="preserve"> (ūminis kraujagyslių funkcijos nepakankamumas);</w:t>
      </w:r>
    </w:p>
    <w:p w:rsidR="00F34C44" w:rsidRPr="008735A3" w:rsidRDefault="00F34C44" w:rsidP="00F34C44">
      <w:pPr>
        <w:pStyle w:val="Sraopastraipa"/>
        <w:numPr>
          <w:ilvl w:val="0"/>
          <w:numId w:val="3"/>
        </w:numPr>
        <w:tabs>
          <w:tab w:val="left" w:pos="567"/>
        </w:tabs>
        <w:ind w:left="567" w:hanging="567"/>
        <w:rPr>
          <w:sz w:val="22"/>
          <w:szCs w:val="22"/>
          <w:lang w:val="lt-LT"/>
        </w:rPr>
      </w:pPr>
      <w:r w:rsidRPr="008735A3">
        <w:rPr>
          <w:sz w:val="22"/>
          <w:szCs w:val="22"/>
          <w:lang w:val="lt-LT"/>
        </w:rPr>
        <w:t>jeigu jūsų kraujyje yra didelis kiekis rūgštinių medžiagų (</w:t>
      </w:r>
      <w:proofErr w:type="spellStart"/>
      <w:r w:rsidRPr="008735A3">
        <w:rPr>
          <w:sz w:val="22"/>
          <w:szCs w:val="22"/>
          <w:lang w:val="lt-LT"/>
        </w:rPr>
        <w:t>acidozė</w:t>
      </w:r>
      <w:proofErr w:type="spellEnd"/>
      <w:r w:rsidRPr="008735A3">
        <w:rPr>
          <w:sz w:val="22"/>
          <w:szCs w:val="22"/>
          <w:lang w:val="lt-LT"/>
        </w:rPr>
        <w:t>);</w:t>
      </w:r>
    </w:p>
    <w:p w:rsidR="00F34C44" w:rsidRPr="008735A3" w:rsidRDefault="00F34C44" w:rsidP="00F34C44">
      <w:pPr>
        <w:pStyle w:val="Sraopastraipa"/>
        <w:numPr>
          <w:ilvl w:val="0"/>
          <w:numId w:val="3"/>
        </w:numPr>
        <w:tabs>
          <w:tab w:val="left" w:pos="567"/>
        </w:tabs>
        <w:ind w:left="567" w:hanging="567"/>
        <w:rPr>
          <w:sz w:val="22"/>
          <w:szCs w:val="22"/>
          <w:lang w:val="lt-LT"/>
        </w:rPr>
      </w:pPr>
      <w:r w:rsidRPr="008735A3">
        <w:rPr>
          <w:sz w:val="22"/>
          <w:szCs w:val="22"/>
          <w:lang w:val="lt-LT"/>
        </w:rPr>
        <w:t>jeigu jūsų kūne yra per daug vandens;</w:t>
      </w:r>
    </w:p>
    <w:p w:rsidR="00F34C44" w:rsidRPr="008735A3" w:rsidRDefault="00F34C44" w:rsidP="00F34C44">
      <w:pPr>
        <w:pStyle w:val="Sraopastraipa"/>
        <w:numPr>
          <w:ilvl w:val="0"/>
          <w:numId w:val="3"/>
        </w:numPr>
        <w:tabs>
          <w:tab w:val="left" w:pos="567"/>
        </w:tabs>
        <w:ind w:left="567" w:hanging="567"/>
        <w:rPr>
          <w:sz w:val="22"/>
          <w:szCs w:val="22"/>
          <w:lang w:val="lt-LT"/>
        </w:rPr>
      </w:pPr>
      <w:r w:rsidRPr="008735A3">
        <w:rPr>
          <w:sz w:val="22"/>
          <w:szCs w:val="22"/>
          <w:lang w:val="lt-LT"/>
        </w:rPr>
        <w:t>jeigu jūsų plaučiuose yra vandens (plaučių edema);</w:t>
      </w:r>
    </w:p>
    <w:p w:rsidR="00F34C44" w:rsidRPr="008735A3" w:rsidRDefault="00F34C44" w:rsidP="00F34C44">
      <w:pPr>
        <w:pStyle w:val="Sraopastraipa"/>
        <w:numPr>
          <w:ilvl w:val="0"/>
          <w:numId w:val="3"/>
        </w:numPr>
        <w:tabs>
          <w:tab w:val="left" w:pos="567"/>
        </w:tabs>
        <w:ind w:left="567" w:hanging="567"/>
        <w:rPr>
          <w:sz w:val="22"/>
          <w:szCs w:val="22"/>
          <w:lang w:val="lt-LT"/>
        </w:rPr>
      </w:pPr>
      <w:r w:rsidRPr="008735A3">
        <w:rPr>
          <w:sz w:val="22"/>
          <w:szCs w:val="22"/>
          <w:lang w:val="lt-LT"/>
        </w:rPr>
        <w:t>jeigu patyrėte ūminį širdies veiklos sutrikimą;</w:t>
      </w:r>
    </w:p>
    <w:p w:rsidR="00F34C44" w:rsidRPr="008735A3" w:rsidRDefault="00F34C44" w:rsidP="00F34C44">
      <w:pPr>
        <w:pStyle w:val="Sraopastraipa"/>
        <w:numPr>
          <w:ilvl w:val="0"/>
          <w:numId w:val="3"/>
        </w:numPr>
        <w:tabs>
          <w:tab w:val="left" w:pos="567"/>
        </w:tabs>
        <w:ind w:left="567" w:hanging="567"/>
        <w:rPr>
          <w:sz w:val="22"/>
          <w:szCs w:val="22"/>
          <w:lang w:val="lt-LT"/>
        </w:rPr>
      </w:pPr>
      <w:r w:rsidRPr="008735A3">
        <w:rPr>
          <w:sz w:val="22"/>
          <w:szCs w:val="22"/>
          <w:lang w:val="lt-LT"/>
        </w:rPr>
        <w:t>jeigu yra sunkus inkstų nepakankamumas ir labai mažas šlapimo kiekis (</w:t>
      </w:r>
      <w:proofErr w:type="spellStart"/>
      <w:r w:rsidRPr="008735A3">
        <w:rPr>
          <w:sz w:val="22"/>
          <w:szCs w:val="22"/>
          <w:lang w:val="lt-LT"/>
        </w:rPr>
        <w:t>oligurija</w:t>
      </w:r>
      <w:proofErr w:type="spellEnd"/>
      <w:r w:rsidRPr="008735A3">
        <w:rPr>
          <w:sz w:val="22"/>
          <w:szCs w:val="22"/>
          <w:lang w:val="lt-LT"/>
        </w:rPr>
        <w:t xml:space="preserve">) arba jo visai nėra; </w:t>
      </w:r>
    </w:p>
    <w:p w:rsidR="00F34C44" w:rsidRPr="008735A3" w:rsidRDefault="00F34C44" w:rsidP="00F34C44">
      <w:pPr>
        <w:pStyle w:val="Sraopastraipa"/>
        <w:numPr>
          <w:ilvl w:val="0"/>
          <w:numId w:val="3"/>
        </w:numPr>
        <w:tabs>
          <w:tab w:val="left" w:pos="567"/>
        </w:tabs>
        <w:ind w:left="567" w:hanging="567"/>
        <w:rPr>
          <w:sz w:val="22"/>
          <w:szCs w:val="22"/>
          <w:lang w:val="lt-LT"/>
        </w:rPr>
      </w:pPr>
      <w:r w:rsidRPr="008735A3">
        <w:rPr>
          <w:sz w:val="22"/>
          <w:szCs w:val="22"/>
          <w:lang w:val="lt-LT"/>
        </w:rPr>
        <w:t>jeigu yra vidinė kaukolės arba nugaros smegenų kanalo kraujosruva.</w:t>
      </w:r>
    </w:p>
    <w:p w:rsidR="00F34C44" w:rsidRPr="004B0C8E" w:rsidRDefault="00F34C44" w:rsidP="00F34C44">
      <w:pPr>
        <w:pStyle w:val="BTEMEASMCA"/>
      </w:pPr>
    </w:p>
    <w:p w:rsidR="00F34C44" w:rsidRPr="004B0C8E" w:rsidRDefault="00F34C44" w:rsidP="00F34C44">
      <w:pPr>
        <w:pStyle w:val="PI-3EMEASMCA"/>
      </w:pPr>
      <w:r w:rsidRPr="004B0C8E">
        <w:t xml:space="preserve">Įspėjimai ir atsargumo priemonės </w:t>
      </w:r>
    </w:p>
    <w:p w:rsidR="00F34C44" w:rsidRPr="004B0C8E" w:rsidRDefault="00F34C44" w:rsidP="00F34C44">
      <w:pPr>
        <w:pStyle w:val="PI-3EMEASMCA"/>
      </w:pPr>
    </w:p>
    <w:p w:rsidR="00F34C44" w:rsidRPr="004B0C8E" w:rsidRDefault="00F34C44" w:rsidP="00F34C44">
      <w:pPr>
        <w:tabs>
          <w:tab w:val="left" w:pos="284"/>
        </w:tabs>
        <w:rPr>
          <w:sz w:val="22"/>
          <w:szCs w:val="22"/>
          <w:lang w:val="lt-LT"/>
        </w:rPr>
      </w:pPr>
      <w:r w:rsidRPr="004B0C8E">
        <w:rPr>
          <w:sz w:val="22"/>
          <w:szCs w:val="22"/>
          <w:lang w:val="lt-LT"/>
        </w:rPr>
        <w:t>Pasitarkite su gydytoju</w:t>
      </w:r>
      <w:r>
        <w:rPr>
          <w:sz w:val="22"/>
          <w:szCs w:val="22"/>
          <w:lang w:val="lt-LT"/>
        </w:rPr>
        <w:t>, vaistininku</w:t>
      </w:r>
      <w:r w:rsidRPr="004B0C8E">
        <w:rPr>
          <w:sz w:val="22"/>
          <w:szCs w:val="22"/>
          <w:lang w:val="lt-LT"/>
        </w:rPr>
        <w:t xml:space="preserve"> arba slaugytoju, prieš pradėdami vartoti </w:t>
      </w:r>
      <w:proofErr w:type="spellStart"/>
      <w:r w:rsidRPr="004B0C8E">
        <w:rPr>
          <w:sz w:val="22"/>
          <w:szCs w:val="22"/>
          <w:lang w:val="lt-LT"/>
        </w:rPr>
        <w:t>Glucose</w:t>
      </w:r>
      <w:proofErr w:type="spellEnd"/>
      <w:r w:rsidRPr="004B0C8E">
        <w:rPr>
          <w:sz w:val="22"/>
          <w:szCs w:val="22"/>
          <w:lang w:val="lt-LT"/>
        </w:rPr>
        <w:t xml:space="preserve"> B. </w:t>
      </w:r>
      <w:proofErr w:type="spellStart"/>
      <w:r w:rsidRPr="004B0C8E">
        <w:rPr>
          <w:sz w:val="22"/>
          <w:szCs w:val="22"/>
          <w:lang w:val="lt-LT"/>
        </w:rPr>
        <w:t>Braun</w:t>
      </w:r>
      <w:proofErr w:type="spellEnd"/>
      <w:r w:rsidRPr="004B0C8E">
        <w:rPr>
          <w:sz w:val="22"/>
          <w:szCs w:val="22"/>
          <w:lang w:val="lt-LT"/>
        </w:rPr>
        <w:t xml:space="preserve"> 10 %.</w:t>
      </w:r>
    </w:p>
    <w:p w:rsidR="00F34C44" w:rsidRPr="004B0C8E" w:rsidRDefault="00F34C44" w:rsidP="00F34C44">
      <w:pPr>
        <w:tabs>
          <w:tab w:val="left" w:pos="284"/>
        </w:tabs>
        <w:rPr>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lastRenderedPageBreak/>
        <w:t>Paprastai šio vaisto neturite vartoti, jei nesenai patyrėte insultą, išskyrus tuos atvejus, kai gydytojas nustatys, kad tai yra būtina jums pasveikti.</w:t>
      </w:r>
    </w:p>
    <w:p w:rsidR="00F34C44" w:rsidRPr="004B0C8E" w:rsidRDefault="00F34C44" w:rsidP="00F34C44">
      <w:pPr>
        <w:tabs>
          <w:tab w:val="left" w:pos="284"/>
        </w:tabs>
        <w:rPr>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Bus patikrintas kraujo, skysčių, elektrolitų (ypač kalio) kiekis kraujyje, rūgščių ir šarmų pusiausvyra, siekiant įsitikinti, kad infuzijos metu ir prieš ją šie rodikliai yra tinkami. Šiam tikslui gali būti paimti jūsų kraujo mėginiai. Jei reikia, cukraus kiekis kraujyje bus sureguliuotas leidžiant insuliną.</w:t>
      </w:r>
    </w:p>
    <w:p w:rsidR="00F34C44" w:rsidRPr="004B0C8E" w:rsidRDefault="00F34C44" w:rsidP="00F34C44">
      <w:pPr>
        <w:tabs>
          <w:tab w:val="left" w:pos="284"/>
        </w:tabs>
        <w:rPr>
          <w:sz w:val="22"/>
          <w:szCs w:val="22"/>
          <w:lang w:val="lt-LT"/>
        </w:rPr>
      </w:pPr>
    </w:p>
    <w:p w:rsidR="00F34C44" w:rsidRPr="004B0C8E" w:rsidRDefault="00F34C44" w:rsidP="00F34C44">
      <w:pPr>
        <w:keepNext/>
        <w:tabs>
          <w:tab w:val="left" w:pos="284"/>
        </w:tabs>
        <w:rPr>
          <w:sz w:val="22"/>
          <w:szCs w:val="22"/>
          <w:lang w:val="lt-LT"/>
        </w:rPr>
      </w:pPr>
      <w:r w:rsidRPr="004B0C8E">
        <w:rPr>
          <w:sz w:val="22"/>
          <w:szCs w:val="22"/>
          <w:lang w:val="lt-LT"/>
        </w:rPr>
        <w:t>Prieš Jums vartojant šį vaistą, esami Jūsų kūno skysčių ir druskų sutrikimai, tokie kaip:</w:t>
      </w:r>
    </w:p>
    <w:p w:rsidR="00F34C44" w:rsidRPr="008735A3" w:rsidRDefault="00F34C44" w:rsidP="00F34C44">
      <w:pPr>
        <w:pStyle w:val="Sraopastraipa"/>
        <w:keepNext/>
        <w:numPr>
          <w:ilvl w:val="0"/>
          <w:numId w:val="4"/>
        </w:numPr>
        <w:tabs>
          <w:tab w:val="left" w:pos="567"/>
        </w:tabs>
        <w:ind w:left="567" w:hanging="567"/>
        <w:rPr>
          <w:sz w:val="22"/>
          <w:szCs w:val="22"/>
          <w:lang w:val="lt-LT"/>
        </w:rPr>
      </w:pPr>
      <w:r w:rsidRPr="008735A3">
        <w:rPr>
          <w:sz w:val="22"/>
          <w:szCs w:val="22"/>
          <w:lang w:val="lt-LT"/>
        </w:rPr>
        <w:t>Per mažas kalio arba natrio kiekis jūsų kraujyje (</w:t>
      </w:r>
      <w:proofErr w:type="spellStart"/>
      <w:r w:rsidRPr="008735A3">
        <w:rPr>
          <w:sz w:val="22"/>
          <w:szCs w:val="22"/>
          <w:lang w:val="lt-LT"/>
        </w:rPr>
        <w:t>hipokalemija</w:t>
      </w:r>
      <w:proofErr w:type="spellEnd"/>
      <w:r w:rsidRPr="008735A3">
        <w:rPr>
          <w:sz w:val="22"/>
          <w:szCs w:val="22"/>
          <w:lang w:val="lt-LT"/>
        </w:rPr>
        <w:t xml:space="preserve">, </w:t>
      </w:r>
      <w:proofErr w:type="spellStart"/>
      <w:r w:rsidRPr="008735A3">
        <w:rPr>
          <w:sz w:val="22"/>
          <w:szCs w:val="22"/>
          <w:lang w:val="lt-LT"/>
        </w:rPr>
        <w:t>hiponatremija</w:t>
      </w:r>
      <w:proofErr w:type="spellEnd"/>
      <w:r w:rsidRPr="008735A3">
        <w:rPr>
          <w:sz w:val="22"/>
          <w:szCs w:val="22"/>
          <w:lang w:val="lt-LT"/>
        </w:rPr>
        <w:t>),</w:t>
      </w:r>
    </w:p>
    <w:p w:rsidR="00F34C44" w:rsidRPr="008735A3" w:rsidRDefault="00F34C44" w:rsidP="00F34C44">
      <w:pPr>
        <w:pStyle w:val="Sraopastraipa"/>
        <w:keepNext/>
        <w:numPr>
          <w:ilvl w:val="0"/>
          <w:numId w:val="4"/>
        </w:numPr>
        <w:tabs>
          <w:tab w:val="left" w:pos="567"/>
        </w:tabs>
        <w:ind w:left="567" w:hanging="567"/>
        <w:rPr>
          <w:sz w:val="22"/>
          <w:szCs w:val="22"/>
          <w:lang w:val="lt-LT"/>
        </w:rPr>
      </w:pPr>
      <w:r w:rsidRPr="008735A3">
        <w:rPr>
          <w:sz w:val="22"/>
          <w:szCs w:val="22"/>
          <w:lang w:val="lt-LT"/>
        </w:rPr>
        <w:t xml:space="preserve">Vandens trūkumas ir per didelis druskų netekimas, </w:t>
      </w:r>
    </w:p>
    <w:p w:rsidR="00F34C44" w:rsidRPr="008735A3" w:rsidRDefault="00F34C44" w:rsidP="00F34C44">
      <w:pPr>
        <w:keepNext/>
        <w:tabs>
          <w:tab w:val="left" w:pos="567"/>
        </w:tabs>
        <w:rPr>
          <w:sz w:val="22"/>
          <w:szCs w:val="22"/>
          <w:lang w:val="lt-LT"/>
        </w:rPr>
      </w:pPr>
      <w:r w:rsidRPr="008735A3">
        <w:rPr>
          <w:sz w:val="22"/>
          <w:szCs w:val="22"/>
          <w:lang w:val="lt-LT"/>
        </w:rPr>
        <w:t>turi būti ištaisyti.</w:t>
      </w:r>
    </w:p>
    <w:p w:rsidR="00F34C44" w:rsidRPr="004B0C8E" w:rsidRDefault="00F34C44" w:rsidP="00F34C44">
      <w:pPr>
        <w:tabs>
          <w:tab w:val="left" w:pos="284"/>
        </w:tabs>
        <w:rPr>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Jūsų gydytojas labai atidžiai turi įvertinti, ar šis vaistas jums tinka, jei:</w:t>
      </w:r>
    </w:p>
    <w:p w:rsidR="00F34C44" w:rsidRPr="008735A3" w:rsidRDefault="00F34C44" w:rsidP="00F34C44">
      <w:pPr>
        <w:pStyle w:val="Sraopastraipa"/>
        <w:numPr>
          <w:ilvl w:val="0"/>
          <w:numId w:val="5"/>
        </w:numPr>
        <w:tabs>
          <w:tab w:val="left" w:pos="567"/>
        </w:tabs>
        <w:ind w:left="567" w:hanging="567"/>
        <w:rPr>
          <w:snapToGrid w:val="0"/>
          <w:sz w:val="22"/>
          <w:szCs w:val="22"/>
          <w:lang w:val="lt-LT" w:eastAsia="lv-LV"/>
        </w:rPr>
      </w:pPr>
      <w:r w:rsidRPr="008735A3">
        <w:rPr>
          <w:sz w:val="22"/>
          <w:szCs w:val="22"/>
          <w:lang w:val="lt-LT"/>
        </w:rPr>
        <w:t>Sergate cukriniu diabetu ar bet kokia kita</w:t>
      </w:r>
      <w:r w:rsidRPr="008735A3">
        <w:rPr>
          <w:snapToGrid w:val="0"/>
          <w:sz w:val="22"/>
          <w:szCs w:val="22"/>
          <w:lang w:val="lt-LT" w:eastAsia="lv-LV"/>
        </w:rPr>
        <w:t xml:space="preserve"> angliavandenių </w:t>
      </w:r>
      <w:proofErr w:type="spellStart"/>
      <w:r w:rsidRPr="008735A3">
        <w:rPr>
          <w:snapToGrid w:val="0"/>
          <w:sz w:val="22"/>
          <w:szCs w:val="22"/>
          <w:lang w:val="lt-LT" w:eastAsia="lv-LV"/>
        </w:rPr>
        <w:t>netoleravimo</w:t>
      </w:r>
      <w:proofErr w:type="spellEnd"/>
      <w:r w:rsidRPr="008735A3">
        <w:rPr>
          <w:snapToGrid w:val="0"/>
          <w:sz w:val="22"/>
          <w:szCs w:val="22"/>
          <w:lang w:val="lt-LT" w:eastAsia="lv-LV"/>
        </w:rPr>
        <w:t xml:space="preserve"> </w:t>
      </w:r>
      <w:r w:rsidRPr="008735A3">
        <w:rPr>
          <w:sz w:val="22"/>
          <w:szCs w:val="22"/>
          <w:lang w:val="lt-LT"/>
        </w:rPr>
        <w:t>forma;</w:t>
      </w:r>
    </w:p>
    <w:p w:rsidR="00F34C44" w:rsidRPr="008735A3" w:rsidRDefault="00F34C44" w:rsidP="00F34C44">
      <w:pPr>
        <w:pStyle w:val="Sraopastraipa"/>
        <w:numPr>
          <w:ilvl w:val="0"/>
          <w:numId w:val="5"/>
        </w:numPr>
        <w:tabs>
          <w:tab w:val="left" w:pos="567"/>
        </w:tabs>
        <w:ind w:left="567" w:hanging="567"/>
        <w:rPr>
          <w:snapToGrid w:val="0"/>
          <w:sz w:val="22"/>
          <w:szCs w:val="22"/>
          <w:lang w:val="lt-LT" w:eastAsia="lv-LV"/>
        </w:rPr>
      </w:pPr>
      <w:r w:rsidRPr="008735A3">
        <w:rPr>
          <w:sz w:val="22"/>
          <w:szCs w:val="22"/>
          <w:lang w:val="lt-LT"/>
        </w:rPr>
        <w:t>Jūsų</w:t>
      </w:r>
      <w:r w:rsidRPr="008735A3">
        <w:rPr>
          <w:snapToGrid w:val="0"/>
          <w:sz w:val="22"/>
          <w:szCs w:val="22"/>
          <w:lang w:val="lt-LT" w:eastAsia="lv-LV"/>
        </w:rPr>
        <w:t xml:space="preserve"> kraujo tūris</w:t>
      </w:r>
      <w:r w:rsidRPr="008735A3">
        <w:rPr>
          <w:sz w:val="22"/>
          <w:szCs w:val="22"/>
          <w:lang w:val="lt-LT"/>
        </w:rPr>
        <w:t xml:space="preserve"> yra didelis;</w:t>
      </w:r>
    </w:p>
    <w:p w:rsidR="00F34C44" w:rsidRPr="008735A3" w:rsidRDefault="00F34C44" w:rsidP="00F34C44">
      <w:pPr>
        <w:pStyle w:val="Sraopastraipa"/>
        <w:numPr>
          <w:ilvl w:val="0"/>
          <w:numId w:val="5"/>
        </w:numPr>
        <w:tabs>
          <w:tab w:val="left" w:pos="567"/>
        </w:tabs>
        <w:ind w:left="567" w:hanging="567"/>
        <w:rPr>
          <w:sz w:val="22"/>
          <w:szCs w:val="22"/>
          <w:lang w:val="lt-LT"/>
        </w:rPr>
      </w:pPr>
      <w:r w:rsidRPr="008735A3">
        <w:rPr>
          <w:sz w:val="22"/>
          <w:szCs w:val="22"/>
          <w:lang w:val="lt-LT"/>
        </w:rPr>
        <w:t>Patiriate bet kokio pobūdžio metabolizmo suprastėjimą (pvz., po operacijų ar sužalojimų, esant per mažam deguonies kiekiui Jūsų audiniuose arba tam tikrų organų ligoms), kai Jūsų kraujas gali tapti rūgštingas;</w:t>
      </w:r>
    </w:p>
    <w:p w:rsidR="00F34C44" w:rsidRPr="008735A3" w:rsidRDefault="00F34C44" w:rsidP="00F34C44">
      <w:pPr>
        <w:pStyle w:val="Sraopastraipa"/>
        <w:numPr>
          <w:ilvl w:val="0"/>
          <w:numId w:val="5"/>
        </w:numPr>
        <w:tabs>
          <w:tab w:val="left" w:pos="567"/>
        </w:tabs>
        <w:ind w:left="567" w:hanging="567"/>
        <w:rPr>
          <w:sz w:val="22"/>
          <w:szCs w:val="22"/>
          <w:lang w:val="lt-LT"/>
        </w:rPr>
      </w:pPr>
      <w:r w:rsidRPr="008735A3">
        <w:rPr>
          <w:sz w:val="22"/>
          <w:szCs w:val="22"/>
          <w:lang w:val="lt-LT"/>
        </w:rPr>
        <w:t xml:space="preserve">Jūsų kraujo serumo koncentracija yra neįprastai didelė (didelis serumo </w:t>
      </w:r>
      <w:proofErr w:type="spellStart"/>
      <w:r w:rsidRPr="008735A3">
        <w:rPr>
          <w:sz w:val="22"/>
          <w:szCs w:val="22"/>
          <w:lang w:val="lt-LT"/>
        </w:rPr>
        <w:t>osmoliariškumas</w:t>
      </w:r>
      <w:proofErr w:type="spellEnd"/>
      <w:r w:rsidRPr="008735A3">
        <w:rPr>
          <w:sz w:val="22"/>
          <w:szCs w:val="22"/>
          <w:lang w:val="lt-LT"/>
        </w:rPr>
        <w:t>);</w:t>
      </w:r>
    </w:p>
    <w:p w:rsidR="00F34C44" w:rsidRPr="008735A3" w:rsidRDefault="00F34C44" w:rsidP="00F34C44">
      <w:pPr>
        <w:pStyle w:val="Sraopastraipa"/>
        <w:numPr>
          <w:ilvl w:val="0"/>
          <w:numId w:val="5"/>
        </w:numPr>
        <w:tabs>
          <w:tab w:val="left" w:pos="567"/>
        </w:tabs>
        <w:ind w:left="567" w:hanging="567"/>
        <w:rPr>
          <w:snapToGrid w:val="0"/>
          <w:sz w:val="22"/>
          <w:szCs w:val="22"/>
          <w:lang w:val="lt-LT" w:eastAsia="lv-LV"/>
        </w:rPr>
      </w:pPr>
      <w:r w:rsidRPr="008735A3">
        <w:rPr>
          <w:sz w:val="22"/>
          <w:szCs w:val="22"/>
          <w:lang w:val="lt-LT"/>
        </w:rPr>
        <w:t>Sutrikusi Jūsų inkstų arba</w:t>
      </w:r>
      <w:r w:rsidRPr="008735A3">
        <w:rPr>
          <w:snapToGrid w:val="0"/>
          <w:sz w:val="22"/>
          <w:szCs w:val="22"/>
          <w:lang w:val="lt-LT" w:eastAsia="lv-LV"/>
        </w:rPr>
        <w:t xml:space="preserve"> širdies veikla</w:t>
      </w:r>
      <w:r w:rsidRPr="008735A3">
        <w:rPr>
          <w:sz w:val="22"/>
          <w:szCs w:val="22"/>
          <w:lang w:val="lt-LT"/>
        </w:rPr>
        <w:t>.</w:t>
      </w:r>
    </w:p>
    <w:p w:rsidR="00F34C44" w:rsidRPr="004B0C8E" w:rsidRDefault="00F34C44" w:rsidP="00F34C44">
      <w:pPr>
        <w:tabs>
          <w:tab w:val="left" w:pos="284"/>
        </w:tabs>
        <w:rPr>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Gydytojas Jus ypač atidžiai stebės, jei bus pažeistas Jūsų kraujo ir smegenų barjeras, nes tokiu atveju šis vaistas gali padidinti slėgį jūsų kaukolėje arba nugaros smegenyse.</w:t>
      </w:r>
    </w:p>
    <w:p w:rsidR="00F34C44" w:rsidRPr="004B0C8E" w:rsidRDefault="00F34C44" w:rsidP="00F34C44">
      <w:pPr>
        <w:tabs>
          <w:tab w:val="left" w:pos="284"/>
        </w:tabs>
        <w:rPr>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Jei infuzijos vietoje pasirodo venos sudirginimo arba venos sienelės uždegimo ženklų, gydytojas priims sprendimą dėl infuzijos vietos pakeitimo.</w:t>
      </w:r>
    </w:p>
    <w:p w:rsidR="00F34C44" w:rsidRPr="004B0C8E" w:rsidRDefault="00F34C44" w:rsidP="00F34C44">
      <w:pPr>
        <w:tabs>
          <w:tab w:val="left" w:pos="284"/>
        </w:tabs>
        <w:rPr>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Bus užtikrintas tinkamas druskų (ypač kalio, magnio, fosfato) ir vitaminų (ypač vitamino B</w:t>
      </w:r>
      <w:r w:rsidRPr="004B0C8E">
        <w:rPr>
          <w:sz w:val="22"/>
          <w:szCs w:val="22"/>
          <w:vertAlign w:val="subscript"/>
          <w:lang w:val="lt-LT"/>
        </w:rPr>
        <w:t>1</w:t>
      </w:r>
      <w:r w:rsidRPr="004B0C8E">
        <w:rPr>
          <w:sz w:val="22"/>
          <w:szCs w:val="22"/>
          <w:lang w:val="lt-LT"/>
        </w:rPr>
        <w:t xml:space="preserve">) </w:t>
      </w:r>
      <w:r>
        <w:rPr>
          <w:sz w:val="22"/>
          <w:szCs w:val="22"/>
          <w:lang w:val="lt-LT"/>
        </w:rPr>
        <w:t>papildy</w:t>
      </w:r>
      <w:r w:rsidRPr="004B0C8E">
        <w:rPr>
          <w:sz w:val="22"/>
          <w:szCs w:val="22"/>
          <w:lang w:val="lt-LT"/>
        </w:rPr>
        <w:t>mas.</w:t>
      </w:r>
    </w:p>
    <w:p w:rsidR="00F34C44" w:rsidRPr="004B0C8E" w:rsidRDefault="00F34C44" w:rsidP="00F34C44">
      <w:pPr>
        <w:tabs>
          <w:tab w:val="left" w:pos="284"/>
        </w:tabs>
        <w:rPr>
          <w:sz w:val="22"/>
          <w:szCs w:val="22"/>
          <w:lang w:val="lt-LT"/>
        </w:rPr>
      </w:pPr>
    </w:p>
    <w:p w:rsidR="00F34C44" w:rsidRPr="004B0C8E" w:rsidRDefault="00F34C44" w:rsidP="00F34C44">
      <w:pPr>
        <w:tabs>
          <w:tab w:val="left" w:pos="284"/>
        </w:tabs>
        <w:rPr>
          <w:b/>
          <w:sz w:val="22"/>
          <w:szCs w:val="22"/>
          <w:lang w:val="lt-LT"/>
        </w:rPr>
      </w:pPr>
      <w:r w:rsidRPr="004B0C8E">
        <w:rPr>
          <w:b/>
          <w:sz w:val="22"/>
          <w:szCs w:val="22"/>
          <w:lang w:val="lt-LT"/>
        </w:rPr>
        <w:t>Vaikams</w:t>
      </w:r>
    </w:p>
    <w:p w:rsidR="00F34C44" w:rsidRPr="004B0C8E" w:rsidRDefault="00F34C44" w:rsidP="00F34C44">
      <w:pPr>
        <w:tabs>
          <w:tab w:val="left" w:pos="284"/>
        </w:tabs>
        <w:rPr>
          <w:b/>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 xml:space="preserve">Skiriant šį vaistą vaikams pirmaisiais ir antraisiais gyvenimo metais reikia būti itin atsargiais, nes staigus infuzijos kiekių nutraukimas gali sukelti itin žemą cukraus kiekį kraujyje, ypač šiems vaikams. </w:t>
      </w:r>
    </w:p>
    <w:p w:rsidR="00F34C44" w:rsidRPr="004B0C8E" w:rsidRDefault="00F34C44" w:rsidP="00F34C44">
      <w:pPr>
        <w:pStyle w:val="BTEMEASMCA"/>
      </w:pPr>
    </w:p>
    <w:p w:rsidR="00F34C44" w:rsidRDefault="00F34C44" w:rsidP="00F34C44">
      <w:pPr>
        <w:pStyle w:val="PI-3EMEASMCA"/>
      </w:pPr>
      <w:r w:rsidRPr="004B0C8E">
        <w:t xml:space="preserve">Kiti vaistai ir </w:t>
      </w:r>
      <w:proofErr w:type="spellStart"/>
      <w:r w:rsidRPr="004B0C8E">
        <w:t>Glucose</w:t>
      </w:r>
      <w:proofErr w:type="spellEnd"/>
      <w:r w:rsidRPr="004B0C8E">
        <w:t xml:space="preserve"> B. </w:t>
      </w:r>
      <w:proofErr w:type="spellStart"/>
      <w:r w:rsidRPr="004B0C8E">
        <w:t>Braun</w:t>
      </w:r>
      <w:proofErr w:type="spellEnd"/>
      <w:r w:rsidRPr="004B0C8E">
        <w:t xml:space="preserve"> 10 %</w:t>
      </w:r>
    </w:p>
    <w:p w:rsidR="00F34C44" w:rsidRPr="004B0C8E" w:rsidRDefault="00F34C44" w:rsidP="00F34C44">
      <w:pPr>
        <w:pStyle w:val="PI-3EMEASMCA"/>
      </w:pPr>
    </w:p>
    <w:p w:rsidR="00F34C44" w:rsidRPr="004B0C8E" w:rsidRDefault="00F34C44" w:rsidP="00F34C44">
      <w:pPr>
        <w:pStyle w:val="BTEMEASMCA"/>
      </w:pPr>
      <w:r w:rsidRPr="004B0C8E">
        <w:t>Jeigu vartojate arba neseniai vartojote kitų vaistų arba dėl to nesate tikri, apie tai pasakykite gydytojui.</w:t>
      </w:r>
    </w:p>
    <w:p w:rsidR="00F34C44" w:rsidRPr="004B0C8E" w:rsidRDefault="00F34C44" w:rsidP="00F34C44">
      <w:pPr>
        <w:pStyle w:val="BTEMEASMCA"/>
      </w:pPr>
    </w:p>
    <w:p w:rsidR="00F34C44" w:rsidRDefault="00F34C44" w:rsidP="00F34C44">
      <w:pPr>
        <w:tabs>
          <w:tab w:val="left" w:pos="284"/>
        </w:tabs>
        <w:rPr>
          <w:sz w:val="22"/>
          <w:szCs w:val="22"/>
          <w:lang w:val="lt-LT"/>
        </w:rPr>
      </w:pPr>
      <w:r w:rsidRPr="004B0C8E">
        <w:rPr>
          <w:sz w:val="22"/>
          <w:szCs w:val="22"/>
          <w:lang w:val="lt-LT"/>
        </w:rPr>
        <w:t>Jūsų gydytojas būtinai pasirūpins, kad šis tirpalas būtų papildytas tik tais vaistais, kurie gerai maišosi su šiuo tirpalu bei dera tarpusavyje.</w:t>
      </w:r>
    </w:p>
    <w:p w:rsidR="00F34C44" w:rsidRPr="004B0C8E" w:rsidRDefault="00F34C44" w:rsidP="00F34C44">
      <w:pPr>
        <w:tabs>
          <w:tab w:val="left" w:pos="284"/>
        </w:tabs>
        <w:rPr>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Į šį tirpalą neturi būti dedama eritrocitų masės ir ji neturi būti leidžiama kartu su perpilamu krauju, prieš pat tai darant arba po to per tuos pačius vamzdelius.</w:t>
      </w:r>
    </w:p>
    <w:p w:rsidR="00F34C44" w:rsidRPr="004B0C8E" w:rsidRDefault="00F34C44" w:rsidP="00F34C44">
      <w:pPr>
        <w:pStyle w:val="BTEMEASMCA"/>
      </w:pPr>
    </w:p>
    <w:p w:rsidR="00F34C44" w:rsidRDefault="00F34C44" w:rsidP="00F34C44">
      <w:pPr>
        <w:pStyle w:val="PI-3EMEASMCA"/>
      </w:pPr>
      <w:r w:rsidRPr="004B0C8E">
        <w:t>Nėštumas ir žindymo laikotarpis</w:t>
      </w:r>
    </w:p>
    <w:p w:rsidR="00F34C44" w:rsidRPr="004B0C8E" w:rsidRDefault="00F34C44" w:rsidP="00F34C44">
      <w:pPr>
        <w:pStyle w:val="PI-3EMEASMCA"/>
      </w:pPr>
    </w:p>
    <w:p w:rsidR="00F34C44" w:rsidRPr="004B0C8E" w:rsidRDefault="00F34C44" w:rsidP="00F34C44">
      <w:pPr>
        <w:tabs>
          <w:tab w:val="left" w:pos="284"/>
        </w:tabs>
        <w:rPr>
          <w:sz w:val="22"/>
          <w:szCs w:val="22"/>
          <w:lang w:val="lt-LT"/>
        </w:rPr>
      </w:pPr>
      <w:r w:rsidRPr="004B0C8E">
        <w:rPr>
          <w:sz w:val="22"/>
          <w:szCs w:val="22"/>
          <w:lang w:val="lt-LT"/>
        </w:rPr>
        <w:t>Jeigu esate nėščia, žindote kūdikį, manote, kad galbūt esate nėščia, arba planuojate pastoti, tai prieš vartodama šį vaistą pasitarkite su gydytoju.</w:t>
      </w:r>
    </w:p>
    <w:p w:rsidR="00F34C44" w:rsidRPr="004B0C8E" w:rsidRDefault="00F34C44" w:rsidP="00F34C44">
      <w:pPr>
        <w:tabs>
          <w:tab w:val="left" w:pos="284"/>
        </w:tabs>
        <w:rPr>
          <w:i/>
          <w:sz w:val="22"/>
          <w:szCs w:val="22"/>
          <w:lang w:val="lt-LT"/>
        </w:rPr>
      </w:pPr>
    </w:p>
    <w:p w:rsidR="00F34C44" w:rsidRPr="004B0C8E" w:rsidRDefault="00F34C44" w:rsidP="00F34C44">
      <w:pPr>
        <w:tabs>
          <w:tab w:val="left" w:pos="284"/>
        </w:tabs>
        <w:rPr>
          <w:i/>
          <w:sz w:val="22"/>
          <w:szCs w:val="22"/>
          <w:lang w:val="lt-LT"/>
        </w:rPr>
      </w:pPr>
      <w:r w:rsidRPr="004B0C8E">
        <w:rPr>
          <w:i/>
          <w:sz w:val="22"/>
          <w:szCs w:val="22"/>
          <w:lang w:val="lt-LT"/>
        </w:rPr>
        <w:t>Nėštumas</w:t>
      </w:r>
    </w:p>
    <w:p w:rsidR="00F34C44" w:rsidRPr="004B0C8E" w:rsidRDefault="00F34C44" w:rsidP="00F34C44">
      <w:pPr>
        <w:tabs>
          <w:tab w:val="left" w:pos="284"/>
        </w:tabs>
        <w:rPr>
          <w:i/>
          <w:sz w:val="22"/>
          <w:szCs w:val="22"/>
          <w:lang w:val="lt-LT"/>
        </w:rPr>
      </w:pPr>
      <w:r w:rsidRPr="004B0C8E">
        <w:rPr>
          <w:sz w:val="22"/>
          <w:szCs w:val="22"/>
          <w:lang w:val="lt-LT"/>
        </w:rPr>
        <w:t>Jeigu esate nėščia, gydytojas turi kruopščiai įvertinti, ar turite vartoti šį tirpalą, ar ne.</w:t>
      </w:r>
      <w:r w:rsidRPr="004B0C8E">
        <w:rPr>
          <w:i/>
          <w:sz w:val="22"/>
          <w:szCs w:val="22"/>
          <w:lang w:val="lt-LT"/>
        </w:rPr>
        <w:t xml:space="preserve"> </w:t>
      </w:r>
      <w:r w:rsidRPr="004B0C8E">
        <w:rPr>
          <w:sz w:val="22"/>
          <w:szCs w:val="22"/>
          <w:lang w:val="lt-LT"/>
        </w:rPr>
        <w:t>Jei vartojate šį vaistą, turi būti tikrinamas cukraus kiekis Jūsų kraujyje.</w:t>
      </w:r>
    </w:p>
    <w:p w:rsidR="00F34C44" w:rsidRPr="004B0C8E" w:rsidRDefault="00F34C44" w:rsidP="00F34C44">
      <w:pPr>
        <w:tabs>
          <w:tab w:val="left" w:pos="284"/>
        </w:tabs>
        <w:rPr>
          <w:i/>
          <w:sz w:val="22"/>
          <w:szCs w:val="22"/>
          <w:lang w:val="lt-LT"/>
        </w:rPr>
      </w:pPr>
    </w:p>
    <w:p w:rsidR="00F34C44" w:rsidRPr="004B0C8E" w:rsidRDefault="00F34C44" w:rsidP="00F34C44">
      <w:pPr>
        <w:tabs>
          <w:tab w:val="left" w:pos="284"/>
        </w:tabs>
        <w:rPr>
          <w:i/>
          <w:sz w:val="22"/>
          <w:szCs w:val="22"/>
          <w:lang w:val="lt-LT"/>
        </w:rPr>
      </w:pPr>
      <w:r w:rsidRPr="004B0C8E">
        <w:rPr>
          <w:i/>
          <w:sz w:val="22"/>
          <w:szCs w:val="22"/>
          <w:lang w:val="lt-LT"/>
        </w:rPr>
        <w:t>Žindymas</w:t>
      </w:r>
    </w:p>
    <w:p w:rsidR="00F34C44" w:rsidRPr="004B0C8E" w:rsidRDefault="00F34C44" w:rsidP="00F34C44">
      <w:pPr>
        <w:tabs>
          <w:tab w:val="left" w:pos="284"/>
        </w:tabs>
        <w:rPr>
          <w:i/>
          <w:sz w:val="22"/>
          <w:szCs w:val="22"/>
          <w:lang w:val="lt-LT"/>
        </w:rPr>
      </w:pPr>
      <w:r w:rsidRPr="004B0C8E">
        <w:rPr>
          <w:sz w:val="22"/>
          <w:szCs w:val="22"/>
          <w:lang w:val="lt-LT"/>
        </w:rPr>
        <w:t>Jeigu žindote vaiką krūtimi, gydytojas turi kruopščiai įvertinti, ar turite vartoti šį tirpalą.</w:t>
      </w:r>
    </w:p>
    <w:p w:rsidR="00F34C44" w:rsidRPr="004B0C8E" w:rsidRDefault="00F34C44" w:rsidP="00F34C44">
      <w:pPr>
        <w:pStyle w:val="BTEMEASMCA"/>
      </w:pPr>
    </w:p>
    <w:p w:rsidR="00F34C44" w:rsidRDefault="00F34C44" w:rsidP="00F34C44">
      <w:pPr>
        <w:pStyle w:val="PI-3EMEASMCA"/>
      </w:pPr>
      <w:r w:rsidRPr="004B0C8E">
        <w:t>Vairavimas ir mechanizmų valdymas</w:t>
      </w:r>
    </w:p>
    <w:p w:rsidR="00F34C44" w:rsidRPr="004B0C8E" w:rsidRDefault="00F34C44" w:rsidP="00F34C44">
      <w:pPr>
        <w:pStyle w:val="PI-3EMEASMCA"/>
      </w:pPr>
    </w:p>
    <w:p w:rsidR="00F34C44" w:rsidRPr="004B0C8E" w:rsidRDefault="00F34C44" w:rsidP="00F34C44">
      <w:pPr>
        <w:pStyle w:val="BTEMEASMCA"/>
      </w:pPr>
      <w:r w:rsidRPr="004B0C8E">
        <w:t>Šis vaistas gebėjimo vairuoti ir valdyti mechanizmus neveikia.</w:t>
      </w:r>
    </w:p>
    <w:p w:rsidR="00F34C44" w:rsidRPr="004B0C8E" w:rsidRDefault="00F34C44" w:rsidP="00F34C44">
      <w:pPr>
        <w:pStyle w:val="BTEMEASMCA"/>
      </w:pPr>
    </w:p>
    <w:p w:rsidR="00F34C44" w:rsidRPr="004B0C8E" w:rsidRDefault="00F34C44" w:rsidP="00F34C44">
      <w:pPr>
        <w:pStyle w:val="BTEMEASMCA"/>
      </w:pPr>
    </w:p>
    <w:p w:rsidR="00F34C44" w:rsidRPr="004B0C8E" w:rsidRDefault="00F34C44" w:rsidP="00F34C44">
      <w:pPr>
        <w:pStyle w:val="PI-1EMEASMCA"/>
      </w:pPr>
      <w:bookmarkStart w:id="6" w:name="_Toc129243141"/>
      <w:bookmarkStart w:id="7" w:name="_Toc129243266"/>
      <w:r w:rsidRPr="004B0C8E">
        <w:t>3.</w:t>
      </w:r>
      <w:r w:rsidRPr="004B0C8E">
        <w:tab/>
        <w:t>K</w:t>
      </w:r>
      <w:bookmarkEnd w:id="6"/>
      <w:bookmarkEnd w:id="7"/>
      <w:r w:rsidRPr="004B0C8E">
        <w:t xml:space="preserve">aip vartoti </w:t>
      </w:r>
      <w:proofErr w:type="spellStart"/>
      <w:r w:rsidRPr="004B0C8E">
        <w:t>Glucose</w:t>
      </w:r>
      <w:proofErr w:type="spellEnd"/>
      <w:r w:rsidRPr="004B0C8E">
        <w:t xml:space="preserve"> B. </w:t>
      </w:r>
      <w:proofErr w:type="spellStart"/>
      <w:r w:rsidRPr="004B0C8E">
        <w:t>Braun</w:t>
      </w:r>
      <w:proofErr w:type="spellEnd"/>
      <w:r w:rsidRPr="004B0C8E">
        <w:t xml:space="preserve"> 10 %</w:t>
      </w:r>
    </w:p>
    <w:p w:rsidR="00F34C44" w:rsidRPr="004B0C8E" w:rsidRDefault="00F34C44" w:rsidP="00F34C44">
      <w:pPr>
        <w:rPr>
          <w:lang w:val="lt-LT"/>
        </w:rPr>
      </w:pPr>
    </w:p>
    <w:p w:rsidR="00F34C44" w:rsidRPr="004B0C8E" w:rsidRDefault="00F34C44" w:rsidP="00F34C44">
      <w:pPr>
        <w:tabs>
          <w:tab w:val="left" w:pos="284"/>
        </w:tabs>
        <w:rPr>
          <w:sz w:val="22"/>
          <w:szCs w:val="22"/>
          <w:lang w:val="lt-LT"/>
        </w:rPr>
      </w:pPr>
      <w:r w:rsidRPr="004B0C8E">
        <w:rPr>
          <w:sz w:val="22"/>
          <w:szCs w:val="22"/>
          <w:lang w:val="lt-LT"/>
        </w:rPr>
        <w:t xml:space="preserve">Skiriamą </w:t>
      </w:r>
      <w:proofErr w:type="spellStart"/>
      <w:r w:rsidRPr="004B0C8E">
        <w:rPr>
          <w:sz w:val="22"/>
          <w:szCs w:val="22"/>
          <w:lang w:val="lt-LT"/>
        </w:rPr>
        <w:t>Glucose</w:t>
      </w:r>
      <w:proofErr w:type="spellEnd"/>
      <w:r w:rsidRPr="004B0C8E">
        <w:rPr>
          <w:sz w:val="22"/>
          <w:szCs w:val="22"/>
          <w:lang w:val="lt-LT"/>
        </w:rPr>
        <w:t xml:space="preserve"> B. </w:t>
      </w:r>
      <w:proofErr w:type="spellStart"/>
      <w:r w:rsidRPr="004B0C8E">
        <w:rPr>
          <w:sz w:val="22"/>
          <w:szCs w:val="22"/>
          <w:lang w:val="lt-LT"/>
        </w:rPr>
        <w:t>Braun</w:t>
      </w:r>
      <w:proofErr w:type="spellEnd"/>
      <w:r w:rsidRPr="004B0C8E">
        <w:rPr>
          <w:sz w:val="22"/>
          <w:szCs w:val="22"/>
          <w:lang w:val="lt-LT"/>
        </w:rPr>
        <w:t xml:space="preserve"> 10 % kiekį nustatys gydytojas, atsižvelgdamas į Jūsų būklę, amžių, kūno svorį.</w:t>
      </w:r>
    </w:p>
    <w:p w:rsidR="00F34C44" w:rsidRDefault="00F34C44" w:rsidP="00F34C44">
      <w:pPr>
        <w:tabs>
          <w:tab w:val="left" w:pos="284"/>
        </w:tabs>
        <w:rPr>
          <w:b/>
          <w:sz w:val="22"/>
          <w:szCs w:val="22"/>
          <w:lang w:val="lt-LT"/>
        </w:rPr>
      </w:pPr>
    </w:p>
    <w:p w:rsidR="00F34C44" w:rsidRPr="004B0C8E" w:rsidRDefault="00F34C44" w:rsidP="00F34C44">
      <w:pPr>
        <w:tabs>
          <w:tab w:val="left" w:pos="284"/>
        </w:tabs>
        <w:rPr>
          <w:b/>
          <w:sz w:val="22"/>
          <w:szCs w:val="22"/>
          <w:lang w:val="lt-LT"/>
        </w:rPr>
      </w:pPr>
      <w:r w:rsidRPr="004B0C8E">
        <w:rPr>
          <w:b/>
          <w:sz w:val="22"/>
          <w:szCs w:val="22"/>
          <w:lang w:val="lt-LT"/>
        </w:rPr>
        <w:t>Specialios sąlygos</w:t>
      </w:r>
    </w:p>
    <w:p w:rsidR="00F34C44" w:rsidRPr="004B0C8E" w:rsidRDefault="00F34C44" w:rsidP="00F34C44">
      <w:pPr>
        <w:tabs>
          <w:tab w:val="left" w:pos="284"/>
        </w:tabs>
        <w:rPr>
          <w:b/>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Jei suprastėja jūsų metabolizmas (pvz., po operacijų arba sužalojimų, esant per mažai deguonies audiniuose arba tam tikrų organų ligoms), Jums taikoma gliukozės dozė bus nustatyta taip, kad gliukozės kiekis kraujyje būtų artimas normalioms reikšmėms.</w:t>
      </w:r>
    </w:p>
    <w:p w:rsidR="00F34C44" w:rsidRPr="004B0C8E" w:rsidRDefault="00F34C44" w:rsidP="00F34C44">
      <w:pPr>
        <w:tabs>
          <w:tab w:val="left" w:pos="284"/>
        </w:tabs>
        <w:rPr>
          <w:b/>
          <w:sz w:val="22"/>
          <w:szCs w:val="22"/>
          <w:lang w:val="lt-LT"/>
        </w:rPr>
      </w:pPr>
    </w:p>
    <w:p w:rsidR="00F34C44" w:rsidRPr="004B0C8E" w:rsidRDefault="00F34C44" w:rsidP="00F34C44">
      <w:pPr>
        <w:tabs>
          <w:tab w:val="left" w:pos="284"/>
        </w:tabs>
        <w:rPr>
          <w:b/>
          <w:sz w:val="22"/>
          <w:szCs w:val="22"/>
          <w:lang w:val="lt-LT"/>
        </w:rPr>
      </w:pPr>
      <w:r w:rsidRPr="004B0C8E">
        <w:rPr>
          <w:b/>
          <w:sz w:val="22"/>
          <w:szCs w:val="22"/>
          <w:lang w:val="lt-LT"/>
        </w:rPr>
        <w:t>Vartojimo metodas</w:t>
      </w:r>
    </w:p>
    <w:p w:rsidR="00F34C44" w:rsidRPr="004B0C8E" w:rsidRDefault="00F34C44" w:rsidP="00F34C44">
      <w:pPr>
        <w:tabs>
          <w:tab w:val="left" w:pos="284"/>
        </w:tabs>
        <w:rPr>
          <w:b/>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 xml:space="preserve">Tirpalas bus suleistas per nedidelį vamzdelį, įkištą į veną (intraveninė infuzija). </w:t>
      </w:r>
    </w:p>
    <w:p w:rsidR="00F34C44" w:rsidRPr="004B0C8E" w:rsidRDefault="00F34C44" w:rsidP="00F34C44">
      <w:pPr>
        <w:pStyle w:val="BTEMEASMCA"/>
      </w:pPr>
      <w:r w:rsidRPr="004B0C8E">
        <w:t> </w:t>
      </w:r>
    </w:p>
    <w:p w:rsidR="00F34C44" w:rsidRPr="004B0C8E" w:rsidRDefault="00F34C44" w:rsidP="00F34C44">
      <w:pPr>
        <w:pStyle w:val="PI-3EMEASMCA"/>
      </w:pPr>
      <w:r w:rsidRPr="004B0C8E">
        <w:t xml:space="preserve">Ką daryti pavartojus per didelę </w:t>
      </w:r>
      <w:proofErr w:type="spellStart"/>
      <w:r w:rsidRPr="004B0C8E">
        <w:t>Glucose</w:t>
      </w:r>
      <w:proofErr w:type="spellEnd"/>
      <w:r w:rsidRPr="004B0C8E">
        <w:t xml:space="preserve"> B. </w:t>
      </w:r>
      <w:proofErr w:type="spellStart"/>
      <w:r w:rsidRPr="004B0C8E">
        <w:t>Braun</w:t>
      </w:r>
      <w:proofErr w:type="spellEnd"/>
      <w:r w:rsidRPr="004B0C8E">
        <w:t xml:space="preserve"> 10 % dozę?</w:t>
      </w:r>
    </w:p>
    <w:p w:rsidR="00F34C44" w:rsidRPr="004B0C8E" w:rsidRDefault="00F34C44" w:rsidP="00F34C44">
      <w:pPr>
        <w:pStyle w:val="BTEMEASMCA"/>
      </w:pPr>
    </w:p>
    <w:p w:rsidR="00F34C44" w:rsidRPr="004B0C8E" w:rsidRDefault="00F34C44" w:rsidP="00F34C44">
      <w:pPr>
        <w:pStyle w:val="BTEMEASMCA"/>
      </w:pPr>
      <w:r w:rsidRPr="004B0C8E">
        <w:t>Mažai tikėtina, kad taip nutiks, nes paros dozes nustatys Jūsų gydytojas.</w:t>
      </w:r>
    </w:p>
    <w:p w:rsidR="00F34C44" w:rsidRPr="004B0C8E" w:rsidRDefault="00F34C44" w:rsidP="00F34C44">
      <w:pPr>
        <w:pStyle w:val="BTEMEASMCA"/>
      </w:pPr>
    </w:p>
    <w:p w:rsidR="00F34C44" w:rsidRPr="004B0C8E" w:rsidRDefault="00F34C44" w:rsidP="00F34C44">
      <w:pPr>
        <w:tabs>
          <w:tab w:val="left" w:pos="284"/>
        </w:tabs>
        <w:rPr>
          <w:sz w:val="22"/>
          <w:szCs w:val="22"/>
          <w:lang w:val="lt-LT"/>
        </w:rPr>
      </w:pPr>
      <w:r w:rsidRPr="004B0C8E">
        <w:rPr>
          <w:sz w:val="22"/>
          <w:szCs w:val="22"/>
          <w:lang w:val="lt-LT"/>
        </w:rPr>
        <w:t>Perdozavimas gali sukelti per didelį cukraus kiekį kraujyje ir šlapime, neįprastai didelę kūno skysčių koncentraciją, skysčių nepakankamumą, suprastėjusią sąmonės būklę arba sąmonės netekimą dėl itin didelio cukraus kiekio kraujyje arba per didelės kūno skysčių koncentracijos, skysčių perteklių kūne su padidėjusiu odos tempimu, venų priplūdimą (sunkios ir patinusios kojos), patinusius audinius (gali atsirasti vandens plaučiuose arba smegenų patinimas) ir neįprastai didelį arba mažą elektrolitų kiekį kraujyje. Be to, itin sunkiais perdozavimo atvejais kepenyse gali susikaupti riebalai.</w:t>
      </w:r>
    </w:p>
    <w:p w:rsidR="00F34C44" w:rsidRPr="004B0C8E" w:rsidRDefault="00F34C44" w:rsidP="00F34C44">
      <w:pPr>
        <w:tabs>
          <w:tab w:val="left" w:pos="284"/>
        </w:tabs>
        <w:rPr>
          <w:i/>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Jei taip nutinka, gliukozės infuzija turi būti sulėtinta arba nutraukta.</w:t>
      </w:r>
    </w:p>
    <w:p w:rsidR="00F34C44" w:rsidRPr="004B0C8E" w:rsidRDefault="00F34C44" w:rsidP="00F34C44">
      <w:pPr>
        <w:tabs>
          <w:tab w:val="left" w:pos="284"/>
        </w:tabs>
        <w:rPr>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Gydytojas nuspręs, ar Jums reikia kitokio gydymo, pvz., leisti insuliną, skysčius arba druskas.</w:t>
      </w:r>
    </w:p>
    <w:p w:rsidR="00F34C44" w:rsidRPr="004B0C8E" w:rsidRDefault="00F34C44" w:rsidP="00F34C44">
      <w:pPr>
        <w:pStyle w:val="BTEMEASMCA"/>
      </w:pPr>
    </w:p>
    <w:p w:rsidR="00F34C44" w:rsidRPr="004B0C8E" w:rsidRDefault="00F34C44" w:rsidP="00F34C44">
      <w:pPr>
        <w:pStyle w:val="BTEMEASMCA"/>
      </w:pPr>
      <w:r w:rsidRPr="004B0C8E">
        <w:t>Jeigu kiltų daugiau klausimų dėl šio vaisto vartojimo, kreipkitės į gydytoją, vaistininką arba slaugytoją.</w:t>
      </w:r>
    </w:p>
    <w:p w:rsidR="00F34C44" w:rsidRPr="004B0C8E" w:rsidRDefault="00F34C44" w:rsidP="00F34C44">
      <w:pPr>
        <w:pStyle w:val="BTEMEASMCA"/>
      </w:pPr>
    </w:p>
    <w:p w:rsidR="00F34C44" w:rsidRPr="004B0C8E" w:rsidRDefault="00F34C44" w:rsidP="00F34C44">
      <w:pPr>
        <w:pStyle w:val="BTEMEASMCA"/>
      </w:pPr>
    </w:p>
    <w:p w:rsidR="00F34C44" w:rsidRPr="004B0C8E" w:rsidRDefault="00F34C44" w:rsidP="00F34C44">
      <w:pPr>
        <w:pStyle w:val="PI-1EMEASMCA"/>
      </w:pPr>
      <w:bookmarkStart w:id="8" w:name="_Toc129243142"/>
      <w:bookmarkStart w:id="9" w:name="_Toc129243267"/>
      <w:r w:rsidRPr="004B0C8E">
        <w:t>4.</w:t>
      </w:r>
      <w:r w:rsidRPr="004B0C8E">
        <w:tab/>
        <w:t>G</w:t>
      </w:r>
      <w:bookmarkEnd w:id="8"/>
      <w:bookmarkEnd w:id="9"/>
      <w:r w:rsidRPr="004B0C8E">
        <w:t>alimas šalutinis poveikis</w:t>
      </w:r>
    </w:p>
    <w:p w:rsidR="00F34C44" w:rsidRPr="004B0C8E" w:rsidRDefault="00F34C44" w:rsidP="00F34C44">
      <w:pPr>
        <w:pStyle w:val="BTEMEASMCA"/>
      </w:pPr>
    </w:p>
    <w:p w:rsidR="00F34C44" w:rsidRPr="004B0C8E" w:rsidRDefault="00F34C44" w:rsidP="00F34C44">
      <w:pPr>
        <w:pStyle w:val="BTEMEASMCA"/>
      </w:pPr>
      <w:r w:rsidRPr="004B0C8E">
        <w:t>Šis vaistas, kaip ir visi kiti, gali sukelti šalutinį poveikį, nors jis pasireiškia ne visiems žmonėms.</w:t>
      </w:r>
    </w:p>
    <w:p w:rsidR="00F34C44" w:rsidRPr="004B0C8E" w:rsidRDefault="00F34C44" w:rsidP="00F34C44">
      <w:pPr>
        <w:pStyle w:val="BTEMEASMCA"/>
      </w:pPr>
    </w:p>
    <w:p w:rsidR="00F34C44" w:rsidRPr="004B0C8E" w:rsidRDefault="00F34C44" w:rsidP="00F34C44">
      <w:pPr>
        <w:tabs>
          <w:tab w:val="left" w:pos="284"/>
        </w:tabs>
        <w:rPr>
          <w:sz w:val="22"/>
          <w:szCs w:val="22"/>
          <w:lang w:val="lt-LT"/>
        </w:rPr>
      </w:pPr>
      <w:r w:rsidRPr="002250D7">
        <w:rPr>
          <w:iCs/>
          <w:sz w:val="22"/>
          <w:szCs w:val="22"/>
          <w:lang w:val="lt-LT"/>
        </w:rPr>
        <w:t>Dažnis nežinomas:</w:t>
      </w:r>
      <w:r w:rsidRPr="004460A7">
        <w:rPr>
          <w:iCs/>
          <w:lang w:val="lt-LT"/>
        </w:rPr>
        <w:t xml:space="preserve"> </w:t>
      </w:r>
      <w:r w:rsidRPr="002250D7">
        <w:rPr>
          <w:sz w:val="22"/>
          <w:szCs w:val="22"/>
          <w:lang w:val="lt-LT"/>
        </w:rPr>
        <w:t>vietinės reakcijos vartojimo vietoje, įskaitant lokalų skausmą, venos sudir</w:t>
      </w:r>
      <w:r w:rsidRPr="008735A3">
        <w:rPr>
          <w:iCs/>
          <w:sz w:val="22"/>
          <w:szCs w:val="22"/>
          <w:lang w:val="lt-LT"/>
        </w:rPr>
        <w:t>gi</w:t>
      </w:r>
      <w:r>
        <w:rPr>
          <w:sz w:val="22"/>
          <w:szCs w:val="22"/>
          <w:lang w:val="lt-LT"/>
        </w:rPr>
        <w:t>nimą ar uždegimą, arba audinių nekrozę jei tirpalo patenka į audinius</w:t>
      </w:r>
      <w:r w:rsidRPr="004B0C8E">
        <w:rPr>
          <w:sz w:val="22"/>
          <w:szCs w:val="22"/>
          <w:lang w:val="lt-LT"/>
        </w:rPr>
        <w:t>.</w:t>
      </w:r>
    </w:p>
    <w:p w:rsidR="00F34C44" w:rsidRPr="004B0C8E" w:rsidRDefault="00F34C44" w:rsidP="00F34C44">
      <w:pPr>
        <w:pStyle w:val="BTEMEASMCA"/>
      </w:pPr>
    </w:p>
    <w:p w:rsidR="00F34C44" w:rsidRPr="004B0C8E" w:rsidRDefault="00F34C44" w:rsidP="00F34C44">
      <w:pPr>
        <w:rPr>
          <w:sz w:val="22"/>
          <w:szCs w:val="22"/>
          <w:lang w:val="lt-LT"/>
        </w:rPr>
      </w:pPr>
      <w:r w:rsidRPr="004B0C8E">
        <w:rPr>
          <w:b/>
          <w:sz w:val="22"/>
          <w:szCs w:val="22"/>
          <w:lang w:val="lt-LT"/>
        </w:rPr>
        <w:t>Pranešimas apie šalutinį poveikį</w:t>
      </w:r>
    </w:p>
    <w:p w:rsidR="00F34C44" w:rsidRPr="004B0C8E" w:rsidRDefault="00F34C44" w:rsidP="00F34C44">
      <w:pPr>
        <w:rPr>
          <w:sz w:val="22"/>
          <w:szCs w:val="22"/>
          <w:lang w:val="lt-LT"/>
        </w:rPr>
      </w:pPr>
      <w:r w:rsidRPr="004B0C8E">
        <w:rPr>
          <w:sz w:val="22"/>
          <w:szCs w:val="22"/>
          <w:lang w:val="lt-LT"/>
        </w:rPr>
        <w:t xml:space="preserve">Jeigu pasireiškė šalutinis poveikis, įskaitant šiame lapelyje nenurodytą, pasakykite gydytojui, vaistininkui arba slaugytojui. Apie šalutinį poveikį taip pat galite pranešti </w:t>
      </w:r>
      <w:r w:rsidRPr="008735A3">
        <w:rPr>
          <w:sz w:val="22"/>
          <w:szCs w:val="22"/>
          <w:lang w:val="lt-LT"/>
        </w:rPr>
        <w:t>Valstybinei vaistų kontrolės tarnybai prie Lietuvos Respublikos sveikatos apsaugos ministerijos nemokamu t</w:t>
      </w:r>
      <w:r w:rsidRPr="008735A3">
        <w:rPr>
          <w:sz w:val="22"/>
          <w:szCs w:val="22"/>
          <w:lang w:val="lt-LT" w:eastAsia="zh-CN"/>
        </w:rPr>
        <w:t>elefonu 8 800 73568</w:t>
      </w:r>
      <w:r w:rsidRPr="008735A3">
        <w:rPr>
          <w:sz w:val="22"/>
          <w:szCs w:val="22"/>
          <w:lang w:val="lt-LT"/>
        </w:rPr>
        <w:t xml:space="preserve"> arba užpildyti interneto svetainėje </w:t>
      </w:r>
      <w:hyperlink r:id="rId5" w:history="1">
        <w:r w:rsidRPr="008735A3">
          <w:rPr>
            <w:rStyle w:val="Hipersaitas"/>
            <w:rFonts w:eastAsia="SimSun"/>
            <w:sz w:val="22"/>
            <w:szCs w:val="22"/>
            <w:lang w:val="lt-LT"/>
          </w:rPr>
          <w:t>www.vvkt.lt</w:t>
        </w:r>
      </w:hyperlink>
      <w:r w:rsidRPr="008735A3">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8735A3">
        <w:rPr>
          <w:sz w:val="22"/>
          <w:szCs w:val="22"/>
          <w:lang w:val="lt-LT" w:eastAsia="zh-CN"/>
        </w:rPr>
        <w:t xml:space="preserve">nemokamu </w:t>
      </w:r>
      <w:r w:rsidRPr="008735A3">
        <w:rPr>
          <w:sz w:val="22"/>
          <w:szCs w:val="22"/>
          <w:lang w:val="lt-LT"/>
        </w:rPr>
        <w:t>fakso numeriu 8 800 20131</w:t>
      </w:r>
      <w:r w:rsidRPr="008735A3">
        <w:rPr>
          <w:sz w:val="22"/>
          <w:szCs w:val="22"/>
          <w:lang w:val="lt-LT" w:eastAsia="zh-CN"/>
        </w:rPr>
        <w:t xml:space="preserve">, </w:t>
      </w:r>
      <w:r w:rsidRPr="008735A3">
        <w:rPr>
          <w:sz w:val="22"/>
          <w:szCs w:val="22"/>
          <w:lang w:val="lt-LT"/>
        </w:rPr>
        <w:t xml:space="preserve">el. paštu </w:t>
      </w:r>
      <w:hyperlink r:id="rId6" w:history="1">
        <w:r w:rsidRPr="008735A3">
          <w:rPr>
            <w:rStyle w:val="Hipersaitas"/>
            <w:rFonts w:eastAsia="SimSun"/>
            <w:sz w:val="22"/>
            <w:szCs w:val="22"/>
            <w:lang w:val="lt-LT"/>
          </w:rPr>
          <w:t>NepageidaujamaR@vvkt.lt</w:t>
        </w:r>
      </w:hyperlink>
      <w:r w:rsidRPr="008735A3">
        <w:rPr>
          <w:sz w:val="22"/>
          <w:szCs w:val="22"/>
          <w:lang w:val="lt-LT"/>
        </w:rPr>
        <w:t xml:space="preserve">, taip pat per Valstybinės vaistų kontrolės tarnybos prie Lietuvos Respublikos sveikatos apsaugos ministerijos interneto svetainę (adresu </w:t>
      </w:r>
      <w:hyperlink r:id="rId7" w:history="1">
        <w:r w:rsidRPr="008735A3">
          <w:rPr>
            <w:rStyle w:val="Hipersaitas"/>
            <w:rFonts w:eastAsia="SimSun"/>
            <w:sz w:val="22"/>
            <w:szCs w:val="22"/>
            <w:lang w:val="lt-LT"/>
          </w:rPr>
          <w:t>http://www.vvkt.lt</w:t>
        </w:r>
      </w:hyperlink>
      <w:r w:rsidRPr="008735A3">
        <w:rPr>
          <w:sz w:val="22"/>
          <w:szCs w:val="22"/>
          <w:lang w:val="lt-LT"/>
        </w:rPr>
        <w:t xml:space="preserve">). </w:t>
      </w:r>
      <w:r w:rsidRPr="004B0C8E">
        <w:rPr>
          <w:sz w:val="22"/>
          <w:szCs w:val="22"/>
          <w:lang w:val="lt-LT"/>
        </w:rPr>
        <w:t>Pranešdami apie šalutinį poveikį galite mums padėti gauti daugiau informacijos apie šio vaisto saugumą.</w:t>
      </w:r>
    </w:p>
    <w:p w:rsidR="00F34C44" w:rsidRPr="004B0C8E" w:rsidRDefault="00F34C44" w:rsidP="00F34C44">
      <w:pPr>
        <w:pStyle w:val="BTEMEASMCA"/>
      </w:pPr>
    </w:p>
    <w:p w:rsidR="00F34C44" w:rsidRPr="004B0C8E" w:rsidRDefault="00F34C44" w:rsidP="00F34C44">
      <w:pPr>
        <w:pStyle w:val="BTEMEASMCA"/>
      </w:pPr>
    </w:p>
    <w:p w:rsidR="00F34C44" w:rsidRPr="004B0C8E" w:rsidRDefault="00F34C44" w:rsidP="00F34C44">
      <w:pPr>
        <w:pStyle w:val="PI-1EMEASMCA"/>
      </w:pPr>
      <w:bookmarkStart w:id="10" w:name="_Toc129243143"/>
      <w:bookmarkStart w:id="11" w:name="_Toc129243268"/>
      <w:r w:rsidRPr="004B0C8E">
        <w:t>5.</w:t>
      </w:r>
      <w:r w:rsidRPr="004B0C8E">
        <w:tab/>
        <w:t>K</w:t>
      </w:r>
      <w:bookmarkEnd w:id="10"/>
      <w:bookmarkEnd w:id="11"/>
      <w:r w:rsidRPr="004B0C8E">
        <w:t xml:space="preserve">aip laikyti </w:t>
      </w:r>
      <w:proofErr w:type="spellStart"/>
      <w:r w:rsidRPr="004B0C8E">
        <w:t>Glucose</w:t>
      </w:r>
      <w:proofErr w:type="spellEnd"/>
      <w:r w:rsidRPr="004B0C8E">
        <w:t xml:space="preserve"> B. </w:t>
      </w:r>
      <w:proofErr w:type="spellStart"/>
      <w:r w:rsidRPr="004B0C8E">
        <w:t>Braun</w:t>
      </w:r>
      <w:proofErr w:type="spellEnd"/>
      <w:r w:rsidRPr="004B0C8E">
        <w:t xml:space="preserve"> 10 %</w:t>
      </w:r>
    </w:p>
    <w:p w:rsidR="00F34C44" w:rsidRPr="004B0C8E" w:rsidRDefault="00F34C44" w:rsidP="00F34C44">
      <w:pPr>
        <w:pStyle w:val="BTEMEASMCA"/>
      </w:pPr>
    </w:p>
    <w:p w:rsidR="00F34C44" w:rsidRPr="004B0C8E" w:rsidRDefault="00F34C44" w:rsidP="00F34C44">
      <w:pPr>
        <w:pStyle w:val="BTEMEASMCA"/>
      </w:pPr>
      <w:r w:rsidRPr="004B0C8E">
        <w:t>Šį vaistą laikykite vaikams nepastebimoje ir nepasiekiamoje vietoje.</w:t>
      </w:r>
    </w:p>
    <w:p w:rsidR="00F34C44" w:rsidRPr="004B0C8E" w:rsidRDefault="00F34C44" w:rsidP="00F34C44">
      <w:pPr>
        <w:pStyle w:val="BTEMEASMCA"/>
      </w:pPr>
    </w:p>
    <w:p w:rsidR="00F34C44" w:rsidRPr="004B0C8E" w:rsidRDefault="00F34C44" w:rsidP="00F34C44">
      <w:pPr>
        <w:tabs>
          <w:tab w:val="left" w:pos="284"/>
        </w:tabs>
        <w:rPr>
          <w:sz w:val="22"/>
          <w:szCs w:val="22"/>
          <w:lang w:val="lt-LT"/>
        </w:rPr>
      </w:pPr>
      <w:r w:rsidRPr="004B0C8E">
        <w:rPr>
          <w:sz w:val="22"/>
          <w:szCs w:val="22"/>
          <w:lang w:val="lt-LT"/>
        </w:rPr>
        <w:t>Ant buteliuko ir dėžutės etiketės po „Tinka iki“ nurodytam tinkamumo laikui pasibaigus</w:t>
      </w:r>
      <w:r>
        <w:rPr>
          <w:sz w:val="22"/>
          <w:szCs w:val="22"/>
          <w:lang w:val="lt-LT"/>
        </w:rPr>
        <w:t>,</w:t>
      </w:r>
      <w:r w:rsidRPr="004B0C8E">
        <w:rPr>
          <w:sz w:val="22"/>
          <w:szCs w:val="22"/>
          <w:lang w:val="lt-LT"/>
        </w:rPr>
        <w:t xml:space="preserve"> šio vaisto vartoti negalima. Vaistas tinkamas vartoti iki paskutinės nurodyto mėnesio dienos.</w:t>
      </w:r>
    </w:p>
    <w:p w:rsidR="00F34C44" w:rsidRPr="004B0C8E" w:rsidRDefault="00F34C44" w:rsidP="00F34C44">
      <w:pPr>
        <w:tabs>
          <w:tab w:val="left" w:pos="284"/>
        </w:tabs>
        <w:rPr>
          <w:sz w:val="22"/>
          <w:szCs w:val="22"/>
          <w:lang w:val="lt-LT"/>
        </w:rPr>
      </w:pPr>
    </w:p>
    <w:p w:rsidR="00F34C44" w:rsidRPr="004B0C8E" w:rsidRDefault="00F34C44" w:rsidP="00F34C44">
      <w:pPr>
        <w:tabs>
          <w:tab w:val="left" w:pos="284"/>
        </w:tabs>
        <w:rPr>
          <w:sz w:val="22"/>
          <w:szCs w:val="22"/>
          <w:lang w:val="lt-LT"/>
        </w:rPr>
      </w:pPr>
      <w:r w:rsidRPr="004B0C8E">
        <w:rPr>
          <w:sz w:val="22"/>
          <w:szCs w:val="22"/>
          <w:lang w:val="lt-LT"/>
        </w:rPr>
        <w:t xml:space="preserve">Šio vaisto nevartokite, jei tirpalas nėra skaidrus ir bespalvis ar </w:t>
      </w:r>
      <w:r>
        <w:rPr>
          <w:sz w:val="22"/>
          <w:szCs w:val="22"/>
          <w:lang w:val="lt-LT"/>
        </w:rPr>
        <w:t>silpnai gelsvos s</w:t>
      </w:r>
      <w:r w:rsidRPr="004B0C8E">
        <w:rPr>
          <w:sz w:val="22"/>
          <w:szCs w:val="22"/>
          <w:lang w:val="lt-LT"/>
        </w:rPr>
        <w:t>palv</w:t>
      </w:r>
      <w:r>
        <w:rPr>
          <w:sz w:val="22"/>
          <w:szCs w:val="22"/>
          <w:lang w:val="lt-LT"/>
        </w:rPr>
        <w:t>o</w:t>
      </w:r>
      <w:r w:rsidRPr="004B0C8E">
        <w:rPr>
          <w:sz w:val="22"/>
          <w:szCs w:val="22"/>
          <w:lang w:val="lt-LT"/>
        </w:rPr>
        <w:t>s</w:t>
      </w:r>
      <w:r>
        <w:rPr>
          <w:sz w:val="22"/>
          <w:szCs w:val="22"/>
          <w:lang w:val="lt-LT"/>
        </w:rPr>
        <w:t xml:space="preserve"> ir</w:t>
      </w:r>
      <w:r w:rsidRPr="004B0C8E">
        <w:rPr>
          <w:sz w:val="22"/>
          <w:szCs w:val="22"/>
          <w:lang w:val="lt-LT"/>
        </w:rPr>
        <w:t xml:space="preserve"> jei buteliukas ar jo </w:t>
      </w:r>
      <w:r>
        <w:rPr>
          <w:sz w:val="22"/>
          <w:szCs w:val="22"/>
          <w:lang w:val="lt-LT"/>
        </w:rPr>
        <w:t>uždoris</w:t>
      </w:r>
      <w:r w:rsidRPr="004B0C8E">
        <w:rPr>
          <w:sz w:val="22"/>
          <w:szCs w:val="22"/>
          <w:lang w:val="lt-LT"/>
        </w:rPr>
        <w:t xml:space="preserve"> pažeisti.</w:t>
      </w:r>
    </w:p>
    <w:p w:rsidR="00F34C44" w:rsidRPr="004B0C8E" w:rsidRDefault="00F34C44" w:rsidP="00F34C44">
      <w:pPr>
        <w:pStyle w:val="BTEMEASMCA"/>
      </w:pPr>
    </w:p>
    <w:p w:rsidR="00F34C44" w:rsidRPr="004B0C8E" w:rsidRDefault="00F34C44" w:rsidP="00F34C44">
      <w:pPr>
        <w:pStyle w:val="Pagrindinistekstas"/>
        <w:spacing w:after="0"/>
        <w:rPr>
          <w:szCs w:val="22"/>
        </w:rPr>
      </w:pPr>
      <w:r w:rsidRPr="004B0C8E">
        <w:rPr>
          <w:szCs w:val="22"/>
        </w:rPr>
        <w:t>Šiam vaistui specialių laikymo sąlygų nereikia.</w:t>
      </w:r>
    </w:p>
    <w:p w:rsidR="00F34C44" w:rsidRPr="004B0C8E" w:rsidRDefault="00F34C44" w:rsidP="00F34C44">
      <w:pPr>
        <w:pStyle w:val="BTEMEASMCA"/>
      </w:pPr>
    </w:p>
    <w:p w:rsidR="00F34C44" w:rsidRDefault="00F34C44" w:rsidP="00F34C44">
      <w:pPr>
        <w:pStyle w:val="BTEMEASMCA"/>
      </w:pPr>
      <w:r w:rsidRPr="00382344">
        <w:t>Vaistų n</w:t>
      </w:r>
      <w:r>
        <w:t>egalima išmesti į kanalizaciją</w:t>
      </w:r>
      <w:r w:rsidRPr="00382344">
        <w:t xml:space="preserve">. Kaip išmesti nereikalingus vaistus, klauskite </w:t>
      </w:r>
      <w:r>
        <w:t xml:space="preserve">gydytojo, </w:t>
      </w:r>
      <w:r w:rsidRPr="00382344">
        <w:t>vaistininko</w:t>
      </w:r>
      <w:r>
        <w:t xml:space="preserve"> arba slaugytojo</w:t>
      </w:r>
      <w:r w:rsidRPr="00382344">
        <w:t>. Šios pri</w:t>
      </w:r>
      <w:r>
        <w:t>emonės padės apsaugoti aplinką.</w:t>
      </w:r>
    </w:p>
    <w:p w:rsidR="00F34C44" w:rsidRPr="004B0C8E" w:rsidRDefault="00F34C44" w:rsidP="00F34C44">
      <w:pPr>
        <w:pStyle w:val="BTEMEASMCA"/>
      </w:pPr>
    </w:p>
    <w:p w:rsidR="00F34C44" w:rsidRPr="004B0C8E" w:rsidRDefault="00F34C44" w:rsidP="00F34C44">
      <w:pPr>
        <w:pStyle w:val="BTEMEASMCA"/>
      </w:pPr>
    </w:p>
    <w:p w:rsidR="00F34C44" w:rsidRPr="004B0C8E" w:rsidRDefault="00F34C44" w:rsidP="00F34C44">
      <w:pPr>
        <w:pStyle w:val="PI-1EMEASMCA"/>
      </w:pPr>
      <w:bookmarkStart w:id="12" w:name="_Toc129243144"/>
      <w:bookmarkStart w:id="13" w:name="_Toc129243269"/>
      <w:r w:rsidRPr="004B0C8E">
        <w:t>6.</w:t>
      </w:r>
      <w:r w:rsidRPr="004B0C8E">
        <w:tab/>
      </w:r>
      <w:bookmarkEnd w:id="12"/>
      <w:bookmarkEnd w:id="13"/>
      <w:r w:rsidRPr="004B0C8E">
        <w:t>Pakuotės turinys ir kita informacija</w:t>
      </w:r>
    </w:p>
    <w:p w:rsidR="00F34C44" w:rsidRPr="004B0C8E" w:rsidRDefault="00F34C44" w:rsidP="00F34C44">
      <w:pPr>
        <w:pStyle w:val="BTEMEASMCA"/>
      </w:pPr>
    </w:p>
    <w:p w:rsidR="00F34C44" w:rsidRPr="004B0C8E" w:rsidRDefault="00F34C44" w:rsidP="00F34C44">
      <w:pPr>
        <w:pStyle w:val="PI-3EMEASMCA"/>
      </w:pPr>
      <w:proofErr w:type="spellStart"/>
      <w:r w:rsidRPr="004B0C8E">
        <w:t>Glucose</w:t>
      </w:r>
      <w:proofErr w:type="spellEnd"/>
      <w:r w:rsidRPr="004B0C8E">
        <w:t xml:space="preserve"> B. </w:t>
      </w:r>
      <w:proofErr w:type="spellStart"/>
      <w:r w:rsidRPr="004B0C8E">
        <w:t>Braun</w:t>
      </w:r>
      <w:proofErr w:type="spellEnd"/>
      <w:r w:rsidRPr="004B0C8E">
        <w:t xml:space="preserve"> 10 % sudėtis</w:t>
      </w:r>
    </w:p>
    <w:p w:rsidR="00F34C44" w:rsidRPr="008735A3" w:rsidRDefault="00F34C44" w:rsidP="00F34C44">
      <w:pPr>
        <w:pStyle w:val="Sraopastraipa"/>
        <w:numPr>
          <w:ilvl w:val="0"/>
          <w:numId w:val="6"/>
        </w:numPr>
        <w:tabs>
          <w:tab w:val="left" w:pos="567"/>
        </w:tabs>
        <w:ind w:left="567" w:hanging="567"/>
        <w:rPr>
          <w:sz w:val="22"/>
          <w:szCs w:val="22"/>
          <w:lang w:val="lt-LT"/>
        </w:rPr>
      </w:pPr>
      <w:r w:rsidRPr="008735A3">
        <w:rPr>
          <w:sz w:val="22"/>
          <w:szCs w:val="22"/>
          <w:lang w:val="lt-LT"/>
        </w:rPr>
        <w:t xml:space="preserve">Veiklioji medžiaga yra gliukozės </w:t>
      </w:r>
      <w:proofErr w:type="spellStart"/>
      <w:r w:rsidRPr="008735A3">
        <w:rPr>
          <w:sz w:val="22"/>
          <w:szCs w:val="22"/>
          <w:lang w:val="lt-LT"/>
        </w:rPr>
        <w:t>monohidratas</w:t>
      </w:r>
      <w:proofErr w:type="spellEnd"/>
      <w:r w:rsidRPr="008735A3">
        <w:rPr>
          <w:sz w:val="22"/>
          <w:szCs w:val="22"/>
          <w:lang w:val="lt-LT"/>
        </w:rPr>
        <w:t xml:space="preserve">. </w:t>
      </w:r>
    </w:p>
    <w:p w:rsidR="00F34C44" w:rsidRPr="008735A3" w:rsidRDefault="00F34C44" w:rsidP="00F34C44">
      <w:pPr>
        <w:pStyle w:val="Sraopastraipa"/>
        <w:tabs>
          <w:tab w:val="left" w:pos="567"/>
        </w:tabs>
        <w:ind w:left="567"/>
        <w:rPr>
          <w:snapToGrid w:val="0"/>
          <w:sz w:val="22"/>
          <w:szCs w:val="22"/>
          <w:lang w:val="lt-LT" w:eastAsia="lv-LV"/>
        </w:rPr>
      </w:pPr>
      <w:r w:rsidRPr="008735A3">
        <w:rPr>
          <w:sz w:val="22"/>
          <w:szCs w:val="22"/>
          <w:lang w:val="lt-LT"/>
        </w:rPr>
        <w:t>1000</w:t>
      </w:r>
      <w:r w:rsidRPr="004B0C8E">
        <w:rPr>
          <w:sz w:val="22"/>
          <w:szCs w:val="22"/>
          <w:lang w:val="lt-LT"/>
        </w:rPr>
        <w:t> </w:t>
      </w:r>
      <w:r w:rsidRPr="008735A3">
        <w:rPr>
          <w:sz w:val="22"/>
          <w:szCs w:val="22"/>
          <w:lang w:val="lt-LT"/>
        </w:rPr>
        <w:t xml:space="preserve">ml </w:t>
      </w:r>
      <w:r>
        <w:rPr>
          <w:sz w:val="22"/>
          <w:szCs w:val="22"/>
          <w:lang w:val="lt-LT"/>
        </w:rPr>
        <w:t xml:space="preserve">infuzinio tirpalo </w:t>
      </w:r>
      <w:r w:rsidRPr="008735A3">
        <w:rPr>
          <w:sz w:val="22"/>
          <w:szCs w:val="22"/>
          <w:lang w:val="lt-LT"/>
        </w:rPr>
        <w:t xml:space="preserve">yra </w:t>
      </w:r>
      <w:r w:rsidRPr="008735A3">
        <w:rPr>
          <w:snapToGrid w:val="0"/>
          <w:sz w:val="22"/>
          <w:szCs w:val="22"/>
          <w:lang w:val="lt-LT" w:eastAsia="lv-LV"/>
        </w:rPr>
        <w:t>110</w:t>
      </w:r>
      <w:r>
        <w:rPr>
          <w:snapToGrid w:val="0"/>
          <w:sz w:val="22"/>
          <w:szCs w:val="22"/>
          <w:lang w:val="lt-LT" w:eastAsia="lv-LV"/>
        </w:rPr>
        <w:t>,0</w:t>
      </w:r>
      <w:r w:rsidRPr="008735A3">
        <w:rPr>
          <w:sz w:val="22"/>
          <w:szCs w:val="22"/>
          <w:lang w:val="lt-LT"/>
        </w:rPr>
        <w:t> </w:t>
      </w:r>
      <w:r w:rsidRPr="008735A3">
        <w:rPr>
          <w:snapToGrid w:val="0"/>
          <w:sz w:val="22"/>
          <w:szCs w:val="22"/>
          <w:lang w:val="lt-LT" w:eastAsia="lv-LV"/>
        </w:rPr>
        <w:t xml:space="preserve">g gliukozės </w:t>
      </w:r>
      <w:proofErr w:type="spellStart"/>
      <w:r w:rsidRPr="008735A3">
        <w:rPr>
          <w:snapToGrid w:val="0"/>
          <w:sz w:val="22"/>
          <w:szCs w:val="22"/>
          <w:lang w:val="lt-LT" w:eastAsia="lv-LV"/>
        </w:rPr>
        <w:t>monohidrato</w:t>
      </w:r>
      <w:proofErr w:type="spellEnd"/>
      <w:r w:rsidRPr="008735A3">
        <w:rPr>
          <w:sz w:val="22"/>
          <w:szCs w:val="22"/>
          <w:lang w:val="lt-LT"/>
        </w:rPr>
        <w:t>, tai atitinka 100</w:t>
      </w:r>
      <w:r>
        <w:rPr>
          <w:sz w:val="22"/>
          <w:szCs w:val="22"/>
          <w:lang w:val="lt-LT"/>
        </w:rPr>
        <w:t>,0</w:t>
      </w:r>
      <w:r w:rsidRPr="008735A3">
        <w:rPr>
          <w:sz w:val="22"/>
          <w:szCs w:val="22"/>
          <w:lang w:val="lt-LT"/>
        </w:rPr>
        <w:t> g gliukozės.</w:t>
      </w:r>
    </w:p>
    <w:p w:rsidR="00F34C44" w:rsidRPr="008735A3" w:rsidRDefault="00F34C44" w:rsidP="00F34C44">
      <w:pPr>
        <w:pStyle w:val="Sraopastraipa"/>
        <w:tabs>
          <w:tab w:val="left" w:pos="567"/>
        </w:tabs>
        <w:ind w:left="567"/>
        <w:rPr>
          <w:snapToGrid w:val="0"/>
          <w:sz w:val="22"/>
          <w:szCs w:val="22"/>
          <w:lang w:val="lt-LT" w:eastAsia="lv-LV"/>
        </w:rPr>
      </w:pPr>
    </w:p>
    <w:p w:rsidR="00F34C44" w:rsidRPr="008735A3" w:rsidRDefault="00F34C44" w:rsidP="00F34C44">
      <w:pPr>
        <w:pStyle w:val="Sraopastraipa"/>
        <w:numPr>
          <w:ilvl w:val="0"/>
          <w:numId w:val="6"/>
        </w:numPr>
        <w:tabs>
          <w:tab w:val="left" w:pos="567"/>
        </w:tabs>
        <w:ind w:left="567" w:hanging="567"/>
        <w:rPr>
          <w:snapToGrid w:val="0"/>
          <w:sz w:val="22"/>
          <w:szCs w:val="22"/>
          <w:lang w:val="lt-LT" w:eastAsia="lv-LV"/>
        </w:rPr>
      </w:pPr>
      <w:r w:rsidRPr="008735A3">
        <w:rPr>
          <w:snapToGrid w:val="0"/>
          <w:sz w:val="22"/>
          <w:szCs w:val="22"/>
          <w:lang w:val="lt-LT" w:eastAsia="lv-LV"/>
        </w:rPr>
        <w:t xml:space="preserve">Pagalbinė medžiaga yra </w:t>
      </w:r>
      <w:r w:rsidRPr="008735A3">
        <w:rPr>
          <w:sz w:val="22"/>
          <w:szCs w:val="22"/>
          <w:lang w:val="lt-LT"/>
        </w:rPr>
        <w:t>injekcinis vanduo</w:t>
      </w:r>
      <w:r w:rsidRPr="008735A3">
        <w:rPr>
          <w:snapToGrid w:val="0"/>
          <w:sz w:val="22"/>
          <w:szCs w:val="22"/>
          <w:lang w:val="lt-LT" w:eastAsia="lv-LV"/>
        </w:rPr>
        <w:t>.</w:t>
      </w:r>
    </w:p>
    <w:p w:rsidR="00F34C44" w:rsidRPr="004B0C8E" w:rsidRDefault="00F34C44" w:rsidP="00F34C44">
      <w:pPr>
        <w:pStyle w:val="BTEMEASMCA"/>
      </w:pPr>
    </w:p>
    <w:p w:rsidR="00F34C44" w:rsidRPr="004B0C8E" w:rsidRDefault="00F34C44" w:rsidP="00F34C44">
      <w:pPr>
        <w:pStyle w:val="BTEMEASMCA"/>
      </w:pPr>
      <w:r w:rsidRPr="004B0C8E">
        <w:t xml:space="preserve">Energinė vertė </w:t>
      </w:r>
      <w:r w:rsidRPr="004B0C8E">
        <w:tab/>
      </w:r>
      <w:r w:rsidRPr="004B0C8E">
        <w:tab/>
      </w:r>
      <w:r w:rsidRPr="004B0C8E">
        <w:tab/>
      </w:r>
      <w:r w:rsidRPr="004B0C8E">
        <w:tab/>
        <w:t>1675 </w:t>
      </w:r>
      <w:proofErr w:type="spellStart"/>
      <w:r w:rsidRPr="004B0C8E">
        <w:t>kJ</w:t>
      </w:r>
      <w:proofErr w:type="spellEnd"/>
      <w:r w:rsidRPr="004B0C8E">
        <w:t xml:space="preserve">/l </w:t>
      </w:r>
      <w:r w:rsidRPr="004B0C8E">
        <w:rPr>
          <w:rFonts w:ascii="Cambria Math" w:hAnsi="Cambria Math" w:cs="Cambria Math"/>
        </w:rPr>
        <w:t>≙</w:t>
      </w:r>
      <w:r w:rsidRPr="004B0C8E">
        <w:t xml:space="preserve"> 400 kcal/l</w:t>
      </w:r>
      <w:r w:rsidRPr="004B0C8E">
        <w:tab/>
      </w:r>
    </w:p>
    <w:p w:rsidR="00F34C44" w:rsidRPr="004B0C8E" w:rsidRDefault="00F34C44" w:rsidP="00F34C44">
      <w:pPr>
        <w:pStyle w:val="BTEMEASMCA"/>
      </w:pPr>
      <w:r w:rsidRPr="004B0C8E">
        <w:t xml:space="preserve">Teorinis </w:t>
      </w:r>
      <w:proofErr w:type="spellStart"/>
      <w:r w:rsidRPr="004B0C8E">
        <w:t>osmoliariškumas</w:t>
      </w:r>
      <w:proofErr w:type="spellEnd"/>
      <w:r w:rsidRPr="004B0C8E">
        <w:t xml:space="preserve"> </w:t>
      </w:r>
      <w:r w:rsidRPr="004B0C8E">
        <w:tab/>
      </w:r>
      <w:r w:rsidRPr="004B0C8E">
        <w:tab/>
        <w:t>555 </w:t>
      </w:r>
      <w:proofErr w:type="spellStart"/>
      <w:r w:rsidRPr="004B0C8E">
        <w:t>mOsm</w:t>
      </w:r>
      <w:proofErr w:type="spellEnd"/>
      <w:r w:rsidRPr="004B0C8E">
        <w:t>/l</w:t>
      </w:r>
    </w:p>
    <w:p w:rsidR="00F34C44" w:rsidRPr="004B0C8E" w:rsidRDefault="00F34C44" w:rsidP="00F34C44">
      <w:pPr>
        <w:pStyle w:val="BTEMEASMCA"/>
      </w:pPr>
      <w:r w:rsidRPr="004B0C8E">
        <w:t xml:space="preserve">Rūgštingumas (titravimas iki pH 7,4) </w:t>
      </w:r>
      <w:r w:rsidRPr="004B0C8E">
        <w:tab/>
        <w:t>&lt; 0,5 </w:t>
      </w:r>
      <w:proofErr w:type="spellStart"/>
      <w:r w:rsidRPr="004B0C8E">
        <w:t>mmol</w:t>
      </w:r>
      <w:proofErr w:type="spellEnd"/>
      <w:r w:rsidRPr="004B0C8E">
        <w:t>/l</w:t>
      </w:r>
    </w:p>
    <w:p w:rsidR="00F34C44" w:rsidRPr="004B0C8E" w:rsidRDefault="00F34C44" w:rsidP="00F34C44">
      <w:pPr>
        <w:pStyle w:val="BTEMEASMCA"/>
      </w:pPr>
      <w:r w:rsidRPr="004B0C8E">
        <w:t>pH</w:t>
      </w:r>
      <w:r w:rsidRPr="004B0C8E">
        <w:tab/>
      </w:r>
      <w:r w:rsidRPr="004B0C8E">
        <w:tab/>
      </w:r>
      <w:r w:rsidRPr="004B0C8E">
        <w:tab/>
      </w:r>
      <w:r w:rsidRPr="004B0C8E">
        <w:tab/>
      </w:r>
      <w:r w:rsidRPr="004B0C8E">
        <w:tab/>
        <w:t>3,5 – 5,5</w:t>
      </w:r>
    </w:p>
    <w:p w:rsidR="00F34C44" w:rsidRPr="004B0C8E" w:rsidRDefault="00F34C44" w:rsidP="00F34C44">
      <w:pPr>
        <w:pStyle w:val="BTEMEASMCA"/>
      </w:pPr>
    </w:p>
    <w:p w:rsidR="00F34C44" w:rsidRPr="004B0C8E" w:rsidRDefault="00F34C44" w:rsidP="00F34C44">
      <w:pPr>
        <w:pStyle w:val="PI-3EMEASMCA"/>
      </w:pPr>
      <w:proofErr w:type="spellStart"/>
      <w:r w:rsidRPr="004B0C8E">
        <w:t>Glucose</w:t>
      </w:r>
      <w:proofErr w:type="spellEnd"/>
      <w:r w:rsidRPr="004B0C8E">
        <w:t xml:space="preserve"> B. </w:t>
      </w:r>
      <w:proofErr w:type="spellStart"/>
      <w:r w:rsidRPr="004B0C8E">
        <w:t>Braun</w:t>
      </w:r>
      <w:proofErr w:type="spellEnd"/>
      <w:r w:rsidRPr="004B0C8E">
        <w:t xml:space="preserve"> 10 % išvaizda ir kiekis pakuotėje</w:t>
      </w:r>
    </w:p>
    <w:p w:rsidR="00F34C44" w:rsidRPr="004B0C8E" w:rsidRDefault="00F34C44" w:rsidP="00F34C44">
      <w:pPr>
        <w:pStyle w:val="BTEMEASMCA"/>
      </w:pPr>
    </w:p>
    <w:p w:rsidR="00F34C44" w:rsidRPr="004B0C8E" w:rsidRDefault="00F34C44" w:rsidP="00F34C44">
      <w:pPr>
        <w:pStyle w:val="BTEMEASMCA"/>
      </w:pPr>
      <w:proofErr w:type="spellStart"/>
      <w:r w:rsidRPr="004B0C8E">
        <w:t>Glucose</w:t>
      </w:r>
      <w:proofErr w:type="spellEnd"/>
      <w:r w:rsidRPr="004B0C8E">
        <w:t xml:space="preserve"> B. </w:t>
      </w:r>
      <w:proofErr w:type="spellStart"/>
      <w:r w:rsidRPr="004B0C8E">
        <w:t>Braun</w:t>
      </w:r>
      <w:proofErr w:type="spellEnd"/>
      <w:r w:rsidRPr="004B0C8E">
        <w:t xml:space="preserve"> 10 % yra skaidrus, bespalvis ar silpnai gelsvos spalvos</w:t>
      </w:r>
      <w:r>
        <w:t xml:space="preserve"> gliukozės </w:t>
      </w:r>
      <w:proofErr w:type="spellStart"/>
      <w:r>
        <w:t>monohidrato</w:t>
      </w:r>
      <w:proofErr w:type="spellEnd"/>
      <w:r>
        <w:t xml:space="preserve"> vandeninis tirpalas</w:t>
      </w:r>
      <w:r w:rsidRPr="004B0C8E">
        <w:t>.</w:t>
      </w:r>
    </w:p>
    <w:p w:rsidR="00F34C44" w:rsidRPr="004B0C8E" w:rsidRDefault="00F34C44" w:rsidP="00F34C44">
      <w:pPr>
        <w:pStyle w:val="BTEMEASMCA"/>
      </w:pPr>
    </w:p>
    <w:p w:rsidR="00F34C44" w:rsidRPr="004B0C8E" w:rsidRDefault="00F34C44" w:rsidP="00F34C44">
      <w:pPr>
        <w:pStyle w:val="BTEMEASMCA"/>
      </w:pPr>
      <w:r w:rsidRPr="004B0C8E">
        <w:t>Vaistas tiekiamas plastikiniuose (polietileno) buteliukuose po 250 ml, 500 ml ir 1000 ml.</w:t>
      </w:r>
    </w:p>
    <w:p w:rsidR="00F34C44" w:rsidRPr="004B0C8E" w:rsidRDefault="00F34C44" w:rsidP="00F34C44">
      <w:pPr>
        <w:pStyle w:val="BTEMEASMCA"/>
      </w:pPr>
      <w:r w:rsidRPr="004B0C8E">
        <w:t>Pakuotėje yra 10 buteliukų.</w:t>
      </w:r>
    </w:p>
    <w:p w:rsidR="00F34C44" w:rsidRPr="004B0C8E" w:rsidRDefault="00F34C44" w:rsidP="00F34C44">
      <w:pPr>
        <w:pStyle w:val="BTEMEASMCA"/>
      </w:pPr>
    </w:p>
    <w:p w:rsidR="00F34C44" w:rsidRPr="004B0C8E" w:rsidRDefault="00F34C44" w:rsidP="00F34C44">
      <w:pPr>
        <w:pStyle w:val="BTEMEASMCA"/>
      </w:pPr>
      <w:r w:rsidRPr="004B0C8E">
        <w:t>Gali būti tiekiamos ne visų dydžių pakuotės.</w:t>
      </w:r>
    </w:p>
    <w:p w:rsidR="00F34C44" w:rsidRPr="004B0C8E" w:rsidRDefault="00F34C44" w:rsidP="00F34C44">
      <w:pPr>
        <w:pStyle w:val="BTEMEASMCA"/>
      </w:pPr>
    </w:p>
    <w:p w:rsidR="00F34C44" w:rsidRPr="004B0C8E" w:rsidRDefault="00F34C44" w:rsidP="00F34C44">
      <w:pPr>
        <w:pStyle w:val="PI-3EMEASMCA"/>
      </w:pPr>
      <w:r w:rsidRPr="004B0C8E">
        <w:t>Registruotojas ir gamintojas</w:t>
      </w:r>
    </w:p>
    <w:p w:rsidR="00F34C44" w:rsidRPr="004B0C8E" w:rsidRDefault="00F34C44" w:rsidP="00F34C44">
      <w:pPr>
        <w:pStyle w:val="BTEMEASMCA"/>
      </w:pPr>
    </w:p>
    <w:p w:rsidR="00F34C44" w:rsidRPr="004B0C8E" w:rsidRDefault="00F34C44" w:rsidP="00F34C44">
      <w:pPr>
        <w:pStyle w:val="BTEMEASMCA"/>
      </w:pPr>
      <w:r w:rsidRPr="004B0C8E">
        <w:t>Registruotojas</w:t>
      </w:r>
    </w:p>
    <w:p w:rsidR="00F34C44" w:rsidRPr="004B0C8E" w:rsidRDefault="00F34C44" w:rsidP="00F34C44">
      <w:pPr>
        <w:pStyle w:val="BTEMEASMCA"/>
      </w:pPr>
      <w:r w:rsidRPr="004B0C8E">
        <w:t xml:space="preserve"> </w:t>
      </w:r>
    </w:p>
    <w:p w:rsidR="00F34C44" w:rsidRPr="004B0C8E" w:rsidRDefault="00F34C44" w:rsidP="00F34C44">
      <w:pPr>
        <w:pStyle w:val="BTEMEASMCA"/>
        <w:rPr>
          <w:b/>
        </w:rPr>
      </w:pPr>
      <w:r w:rsidRPr="004B0C8E">
        <w:t>B. </w:t>
      </w:r>
      <w:proofErr w:type="spellStart"/>
      <w:r w:rsidRPr="004B0C8E">
        <w:t>Braun</w:t>
      </w:r>
      <w:proofErr w:type="spellEnd"/>
      <w:r w:rsidRPr="004B0C8E">
        <w:t xml:space="preserve"> </w:t>
      </w:r>
      <w:proofErr w:type="spellStart"/>
      <w:r w:rsidRPr="004B0C8E">
        <w:t>Melsungen</w:t>
      </w:r>
      <w:proofErr w:type="spellEnd"/>
      <w:r w:rsidRPr="004B0C8E">
        <w:t xml:space="preserve"> AG</w:t>
      </w:r>
    </w:p>
    <w:p w:rsidR="00F34C44" w:rsidRDefault="00F34C44" w:rsidP="00F34C44">
      <w:pPr>
        <w:pStyle w:val="BTEMEASMCA"/>
      </w:pPr>
      <w:proofErr w:type="spellStart"/>
      <w:r w:rsidRPr="004B0C8E">
        <w:t>Carl</w:t>
      </w:r>
      <w:proofErr w:type="spellEnd"/>
      <w:r w:rsidRPr="004B0C8E">
        <w:t>-</w:t>
      </w:r>
      <w:proofErr w:type="spellStart"/>
      <w:r w:rsidRPr="004B0C8E">
        <w:t>Braun</w:t>
      </w:r>
      <w:proofErr w:type="spellEnd"/>
      <w:r w:rsidRPr="004B0C8E">
        <w:t>-Str</w:t>
      </w:r>
      <w:r>
        <w:t>.</w:t>
      </w:r>
      <w:r w:rsidRPr="004B0C8E">
        <w:t xml:space="preserve"> 1</w:t>
      </w:r>
    </w:p>
    <w:p w:rsidR="00F34C44" w:rsidRDefault="00F34C44" w:rsidP="00F34C44">
      <w:pPr>
        <w:pStyle w:val="BTEMEASMCA"/>
      </w:pPr>
      <w:r w:rsidRPr="004B0C8E">
        <w:t xml:space="preserve">34212 </w:t>
      </w:r>
      <w:proofErr w:type="spellStart"/>
      <w:r w:rsidRPr="004B0C8E">
        <w:t>Melsungen</w:t>
      </w:r>
      <w:proofErr w:type="spellEnd"/>
    </w:p>
    <w:p w:rsidR="00F34C44" w:rsidRPr="004B0C8E" w:rsidRDefault="00F34C44" w:rsidP="00F34C44">
      <w:pPr>
        <w:pStyle w:val="BTEMEASMCA"/>
      </w:pPr>
      <w:r w:rsidRPr="004B0C8E">
        <w:t>Vokietija</w:t>
      </w:r>
    </w:p>
    <w:p w:rsidR="00F34C44" w:rsidRDefault="00F34C44" w:rsidP="00F34C44">
      <w:pPr>
        <w:pStyle w:val="BTEMEASMCA"/>
      </w:pPr>
    </w:p>
    <w:p w:rsidR="00F34C44" w:rsidRDefault="00F34C44" w:rsidP="00F34C44">
      <w:pPr>
        <w:pStyle w:val="BTEMEASMCA"/>
      </w:pPr>
      <w:r w:rsidRPr="004B0C8E">
        <w:t>Pašto adresas</w:t>
      </w:r>
    </w:p>
    <w:p w:rsidR="00F34C44" w:rsidRDefault="00F34C44" w:rsidP="00F34C44">
      <w:pPr>
        <w:pStyle w:val="BTEMEASMCA"/>
      </w:pPr>
      <w:r w:rsidRPr="004B0C8E">
        <w:t xml:space="preserve">34209 </w:t>
      </w:r>
      <w:proofErr w:type="spellStart"/>
      <w:r w:rsidRPr="004B0C8E">
        <w:t>Melsungen</w:t>
      </w:r>
      <w:proofErr w:type="spellEnd"/>
    </w:p>
    <w:p w:rsidR="00F34C44" w:rsidRDefault="00F34C44" w:rsidP="00F34C44">
      <w:pPr>
        <w:pStyle w:val="BTEMEASMCA"/>
      </w:pPr>
      <w:r>
        <w:t>Vokietija</w:t>
      </w:r>
    </w:p>
    <w:p w:rsidR="00F34C44" w:rsidRDefault="00F34C44" w:rsidP="00F34C44">
      <w:pPr>
        <w:pStyle w:val="BTEMEASMCA"/>
      </w:pPr>
    </w:p>
    <w:p w:rsidR="00F34C44" w:rsidRPr="004B0C8E" w:rsidRDefault="00F34C44" w:rsidP="00F34C44">
      <w:pPr>
        <w:rPr>
          <w:sz w:val="22"/>
          <w:szCs w:val="22"/>
          <w:lang w:val="lt-LT"/>
        </w:rPr>
      </w:pPr>
      <w:r w:rsidRPr="004B0C8E">
        <w:rPr>
          <w:sz w:val="22"/>
          <w:szCs w:val="22"/>
          <w:lang w:val="lt-LT"/>
        </w:rPr>
        <w:t>Tel.:</w:t>
      </w:r>
      <w:r w:rsidRPr="004B0C8E">
        <w:rPr>
          <w:sz w:val="22"/>
          <w:szCs w:val="22"/>
          <w:lang w:val="lt-LT"/>
        </w:rPr>
        <w:tab/>
        <w:t>+49 5661 71 0</w:t>
      </w:r>
    </w:p>
    <w:p w:rsidR="00F34C44" w:rsidRPr="00991647" w:rsidRDefault="00F34C44" w:rsidP="00F34C44">
      <w:r>
        <w:rPr>
          <w:sz w:val="22"/>
          <w:szCs w:val="22"/>
          <w:lang w:val="lt-LT"/>
        </w:rPr>
        <w:t xml:space="preserve">Faks.: </w:t>
      </w:r>
      <w:r>
        <w:rPr>
          <w:sz w:val="22"/>
          <w:szCs w:val="22"/>
          <w:lang w:val="lt-LT"/>
        </w:rPr>
        <w:tab/>
        <w:t>+49 5661 71 4567</w:t>
      </w:r>
    </w:p>
    <w:p w:rsidR="00F34C44" w:rsidRPr="004B0C8E" w:rsidRDefault="00F34C44" w:rsidP="00F34C44">
      <w:pPr>
        <w:pStyle w:val="BTEMEASMCA"/>
      </w:pPr>
    </w:p>
    <w:p w:rsidR="00F34C44" w:rsidRPr="004B0C8E" w:rsidRDefault="00F34C44" w:rsidP="00F34C44">
      <w:pPr>
        <w:pStyle w:val="BTEMEASMCA"/>
      </w:pPr>
      <w:r w:rsidRPr="004B0C8E">
        <w:lastRenderedPageBreak/>
        <w:t>Gamintojas</w:t>
      </w:r>
    </w:p>
    <w:p w:rsidR="00F34C44" w:rsidRPr="004B0C8E" w:rsidRDefault="00F34C44" w:rsidP="00F34C44">
      <w:pPr>
        <w:ind w:right="28"/>
        <w:rPr>
          <w:rFonts w:eastAsia="Arial Unicode MS"/>
          <w:sz w:val="22"/>
          <w:szCs w:val="22"/>
          <w:lang w:val="lt-LT"/>
        </w:rPr>
      </w:pPr>
    </w:p>
    <w:p w:rsidR="00F34C44" w:rsidRPr="004B0C8E" w:rsidRDefault="00F34C44" w:rsidP="00F34C44">
      <w:pPr>
        <w:rPr>
          <w:sz w:val="22"/>
          <w:szCs w:val="22"/>
          <w:lang w:val="lt-LT"/>
        </w:rPr>
      </w:pPr>
      <w:r w:rsidRPr="004B0C8E">
        <w:rPr>
          <w:sz w:val="22"/>
          <w:szCs w:val="22"/>
          <w:lang w:val="lt-LT"/>
        </w:rPr>
        <w:t xml:space="preserve">B. </w:t>
      </w:r>
      <w:proofErr w:type="spellStart"/>
      <w:r w:rsidRPr="004B0C8E">
        <w:rPr>
          <w:sz w:val="22"/>
          <w:szCs w:val="22"/>
          <w:lang w:val="lt-LT"/>
        </w:rPr>
        <w:t>Braun</w:t>
      </w:r>
      <w:proofErr w:type="spellEnd"/>
      <w:r w:rsidRPr="004B0C8E">
        <w:rPr>
          <w:sz w:val="22"/>
          <w:szCs w:val="22"/>
          <w:lang w:val="lt-LT"/>
        </w:rPr>
        <w:t xml:space="preserve"> </w:t>
      </w:r>
      <w:proofErr w:type="spellStart"/>
      <w:r w:rsidRPr="004B0C8E">
        <w:rPr>
          <w:sz w:val="22"/>
          <w:szCs w:val="22"/>
          <w:lang w:val="lt-LT"/>
        </w:rPr>
        <w:t>Melsungen</w:t>
      </w:r>
      <w:proofErr w:type="spellEnd"/>
      <w:r w:rsidRPr="004B0C8E">
        <w:rPr>
          <w:sz w:val="22"/>
          <w:szCs w:val="22"/>
          <w:lang w:val="lt-LT"/>
        </w:rPr>
        <w:t xml:space="preserve"> AG</w:t>
      </w:r>
    </w:p>
    <w:p w:rsidR="00F34C44" w:rsidRPr="004B0C8E" w:rsidRDefault="00F34C44" w:rsidP="00F34C44">
      <w:pPr>
        <w:rPr>
          <w:sz w:val="22"/>
          <w:szCs w:val="22"/>
          <w:lang w:val="lt-LT"/>
        </w:rPr>
      </w:pPr>
      <w:proofErr w:type="spellStart"/>
      <w:r w:rsidRPr="004B0C8E">
        <w:rPr>
          <w:sz w:val="22"/>
          <w:szCs w:val="22"/>
          <w:lang w:val="lt-LT"/>
        </w:rPr>
        <w:t>Carl-Braun-Strasse</w:t>
      </w:r>
      <w:proofErr w:type="spellEnd"/>
      <w:r w:rsidRPr="004B0C8E">
        <w:rPr>
          <w:sz w:val="22"/>
          <w:szCs w:val="22"/>
          <w:lang w:val="lt-LT"/>
        </w:rPr>
        <w:t xml:space="preserve"> 1</w:t>
      </w:r>
    </w:p>
    <w:p w:rsidR="00F34C44" w:rsidRPr="004B0C8E" w:rsidRDefault="00F34C44" w:rsidP="00F34C44">
      <w:pPr>
        <w:pStyle w:val="BT-EMEASMCA"/>
        <w:numPr>
          <w:ilvl w:val="0"/>
          <w:numId w:val="0"/>
        </w:numPr>
      </w:pPr>
      <w:r w:rsidRPr="004B0C8E">
        <w:t xml:space="preserve">34212 </w:t>
      </w:r>
      <w:proofErr w:type="spellStart"/>
      <w:r w:rsidRPr="004B0C8E">
        <w:t>Melsungen</w:t>
      </w:r>
      <w:proofErr w:type="spellEnd"/>
      <w:r w:rsidRPr="004B0C8E">
        <w:t>, Vokietija</w:t>
      </w:r>
    </w:p>
    <w:p w:rsidR="00F34C44" w:rsidRPr="004B0C8E" w:rsidRDefault="00F34C44" w:rsidP="00F34C44">
      <w:pPr>
        <w:pStyle w:val="BTEMEASMCA"/>
        <w:rPr>
          <w:highlight w:val="yellow"/>
        </w:rPr>
      </w:pPr>
    </w:p>
    <w:p w:rsidR="00F34C44" w:rsidRPr="004B0C8E" w:rsidRDefault="00F34C44" w:rsidP="00F34C44">
      <w:pPr>
        <w:ind w:right="28"/>
        <w:rPr>
          <w:rFonts w:eastAsia="Arial Unicode MS"/>
          <w:sz w:val="22"/>
          <w:szCs w:val="22"/>
          <w:lang w:val="lt-LT"/>
        </w:rPr>
      </w:pPr>
      <w:r w:rsidRPr="004B0C8E">
        <w:rPr>
          <w:rFonts w:eastAsia="Arial Unicode MS"/>
          <w:sz w:val="22"/>
          <w:szCs w:val="22"/>
          <w:lang w:val="lt-LT"/>
        </w:rPr>
        <w:t xml:space="preserve">B. </w:t>
      </w:r>
      <w:proofErr w:type="spellStart"/>
      <w:r w:rsidRPr="004B0C8E">
        <w:rPr>
          <w:rFonts w:eastAsia="Arial Unicode MS"/>
          <w:sz w:val="22"/>
          <w:szCs w:val="22"/>
          <w:lang w:val="lt-LT"/>
        </w:rPr>
        <w:t>Braun</w:t>
      </w:r>
      <w:proofErr w:type="spellEnd"/>
      <w:r w:rsidRPr="004B0C8E">
        <w:rPr>
          <w:rFonts w:eastAsia="Arial Unicode MS"/>
          <w:sz w:val="22"/>
          <w:szCs w:val="22"/>
          <w:lang w:val="lt-LT"/>
        </w:rPr>
        <w:t xml:space="preserve"> </w:t>
      </w:r>
      <w:proofErr w:type="spellStart"/>
      <w:r w:rsidRPr="004B0C8E">
        <w:rPr>
          <w:rFonts w:eastAsia="Arial Unicode MS"/>
          <w:sz w:val="22"/>
          <w:szCs w:val="22"/>
          <w:lang w:val="lt-LT"/>
        </w:rPr>
        <w:t>Medical</w:t>
      </w:r>
      <w:proofErr w:type="spellEnd"/>
      <w:r w:rsidRPr="004B0C8E">
        <w:rPr>
          <w:rFonts w:eastAsia="Arial Unicode MS"/>
          <w:sz w:val="22"/>
          <w:szCs w:val="22"/>
          <w:lang w:val="lt-LT"/>
        </w:rPr>
        <w:t xml:space="preserve"> S.A.</w:t>
      </w:r>
    </w:p>
    <w:p w:rsidR="00F34C44" w:rsidRPr="004B0C8E" w:rsidRDefault="00F34C44" w:rsidP="00F34C44">
      <w:pPr>
        <w:ind w:right="28"/>
        <w:rPr>
          <w:rFonts w:eastAsia="Arial Unicode MS"/>
          <w:sz w:val="22"/>
          <w:szCs w:val="22"/>
          <w:lang w:val="lt-LT"/>
        </w:rPr>
      </w:pPr>
      <w:proofErr w:type="spellStart"/>
      <w:r w:rsidRPr="004B0C8E">
        <w:rPr>
          <w:rFonts w:eastAsia="Arial Unicode MS"/>
          <w:sz w:val="22"/>
          <w:szCs w:val="22"/>
          <w:lang w:val="lt-LT"/>
        </w:rPr>
        <w:t>Carretera</w:t>
      </w:r>
      <w:proofErr w:type="spellEnd"/>
      <w:r w:rsidRPr="004B0C8E">
        <w:rPr>
          <w:rFonts w:eastAsia="Arial Unicode MS"/>
          <w:sz w:val="22"/>
          <w:szCs w:val="22"/>
          <w:lang w:val="lt-LT"/>
        </w:rPr>
        <w:t xml:space="preserve"> de </w:t>
      </w:r>
      <w:proofErr w:type="spellStart"/>
      <w:r w:rsidRPr="004B0C8E">
        <w:rPr>
          <w:rFonts w:eastAsia="Arial Unicode MS"/>
          <w:sz w:val="22"/>
          <w:szCs w:val="22"/>
          <w:lang w:val="lt-LT"/>
        </w:rPr>
        <w:t>Terrassa</w:t>
      </w:r>
      <w:proofErr w:type="spellEnd"/>
      <w:r w:rsidRPr="004B0C8E">
        <w:rPr>
          <w:rFonts w:eastAsia="Arial Unicode MS"/>
          <w:sz w:val="22"/>
          <w:szCs w:val="22"/>
          <w:lang w:val="lt-LT"/>
        </w:rPr>
        <w:t xml:space="preserve"> 121 </w:t>
      </w:r>
    </w:p>
    <w:p w:rsidR="00F34C44" w:rsidRPr="004B0C8E" w:rsidRDefault="00F34C44" w:rsidP="00F34C44">
      <w:pPr>
        <w:ind w:right="28"/>
      </w:pPr>
      <w:r w:rsidRPr="004B0C8E">
        <w:rPr>
          <w:rFonts w:eastAsia="Arial Unicode MS"/>
          <w:sz w:val="22"/>
          <w:szCs w:val="22"/>
          <w:lang w:val="lt-LT"/>
        </w:rPr>
        <w:t xml:space="preserve">08191 </w:t>
      </w:r>
      <w:proofErr w:type="spellStart"/>
      <w:r w:rsidRPr="004B0C8E">
        <w:rPr>
          <w:rFonts w:eastAsia="Arial Unicode MS"/>
          <w:sz w:val="22"/>
          <w:szCs w:val="22"/>
          <w:lang w:val="lt-LT"/>
        </w:rPr>
        <w:t>Rubi</w:t>
      </w:r>
      <w:proofErr w:type="spellEnd"/>
      <w:r w:rsidRPr="004B0C8E">
        <w:rPr>
          <w:rFonts w:eastAsia="Arial Unicode MS"/>
          <w:sz w:val="22"/>
          <w:szCs w:val="22"/>
          <w:lang w:val="lt-LT"/>
        </w:rPr>
        <w:t xml:space="preserve">, </w:t>
      </w:r>
      <w:proofErr w:type="spellStart"/>
      <w:r w:rsidRPr="004B0C8E">
        <w:rPr>
          <w:rFonts w:eastAsia="Arial Unicode MS"/>
          <w:sz w:val="22"/>
          <w:szCs w:val="22"/>
          <w:lang w:val="lt-LT"/>
        </w:rPr>
        <w:t>Barcelona</w:t>
      </w:r>
      <w:proofErr w:type="spellEnd"/>
      <w:r w:rsidRPr="004B0C8E">
        <w:rPr>
          <w:rFonts w:eastAsia="Arial Unicode MS"/>
          <w:sz w:val="22"/>
          <w:szCs w:val="22"/>
          <w:lang w:val="lt-LT"/>
        </w:rPr>
        <w:t>, Ispanija</w:t>
      </w:r>
    </w:p>
    <w:p w:rsidR="00F34C44" w:rsidRPr="004B0C8E" w:rsidRDefault="00F34C44" w:rsidP="00F34C44">
      <w:pPr>
        <w:pStyle w:val="BTEMEASMCA"/>
      </w:pPr>
    </w:p>
    <w:p w:rsidR="00F34C44" w:rsidRPr="004B0C8E" w:rsidRDefault="00F34C44" w:rsidP="00F34C44">
      <w:pPr>
        <w:pStyle w:val="BTEMEASMCA"/>
      </w:pPr>
      <w:r w:rsidRPr="004B0C8E">
        <w:t>Jeigu apie šį vaistą norite sužinoti daugiau, kreipkitės į vietinį r</w:t>
      </w:r>
      <w:r>
        <w:t>egistruo</w:t>
      </w:r>
      <w:r w:rsidRPr="004B0C8E">
        <w:t>tojo atstovą.</w:t>
      </w:r>
    </w:p>
    <w:p w:rsidR="00F34C44" w:rsidRPr="004B0C8E" w:rsidRDefault="00F34C44" w:rsidP="00F34C44">
      <w:pPr>
        <w:rPr>
          <w:sz w:val="22"/>
          <w:szCs w:val="22"/>
          <w:lang w:val="lt-LT"/>
        </w:rPr>
      </w:pPr>
    </w:p>
    <w:p w:rsidR="00F34C44" w:rsidRPr="004B0C8E" w:rsidRDefault="00F34C44" w:rsidP="00F34C44">
      <w:pPr>
        <w:pStyle w:val="BTEMEASMCA"/>
      </w:pPr>
      <w:r w:rsidRPr="004B0C8E">
        <w:t>UAB „B. </w:t>
      </w:r>
      <w:proofErr w:type="spellStart"/>
      <w:r w:rsidRPr="004B0C8E">
        <w:t>Braun</w:t>
      </w:r>
      <w:proofErr w:type="spellEnd"/>
      <w:r w:rsidRPr="004B0C8E">
        <w:t xml:space="preserve"> </w:t>
      </w:r>
      <w:proofErr w:type="spellStart"/>
      <w:r w:rsidRPr="004B0C8E">
        <w:t>Medical</w:t>
      </w:r>
      <w:proofErr w:type="spellEnd"/>
      <w:r w:rsidRPr="004B0C8E">
        <w:t>”</w:t>
      </w:r>
    </w:p>
    <w:p w:rsidR="00F34C44" w:rsidRPr="004B0C8E" w:rsidRDefault="00F34C44" w:rsidP="00F34C44">
      <w:pPr>
        <w:pStyle w:val="BTEMEASMCA"/>
      </w:pPr>
      <w:r w:rsidRPr="004B0C8E">
        <w:t>Viršuliškių skg. 34-1</w:t>
      </w:r>
    </w:p>
    <w:p w:rsidR="00F34C44" w:rsidRPr="004B0C8E" w:rsidRDefault="00F34C44" w:rsidP="00F34C44">
      <w:pPr>
        <w:pStyle w:val="BTEMEASMCA"/>
      </w:pPr>
      <w:r w:rsidRPr="004B0C8E">
        <w:t>05132 Vilnius</w:t>
      </w:r>
    </w:p>
    <w:p w:rsidR="00F34C44" w:rsidRPr="004B0C8E" w:rsidRDefault="00F34C44" w:rsidP="00F34C44">
      <w:pPr>
        <w:pStyle w:val="BTEMEASMCA"/>
      </w:pPr>
      <w:r w:rsidRPr="004B0C8E">
        <w:t>Tel.</w:t>
      </w:r>
      <w:r>
        <w:t>:</w:t>
      </w:r>
      <w:r w:rsidRPr="004B0C8E">
        <w:t xml:space="preserve"> (8 5)  237 4333</w:t>
      </w:r>
    </w:p>
    <w:p w:rsidR="00F34C44" w:rsidRPr="004B0C8E" w:rsidRDefault="00F34C44" w:rsidP="00F34C44">
      <w:pPr>
        <w:pStyle w:val="BTEMEASMCA"/>
      </w:pPr>
      <w:r w:rsidRPr="004B0C8E">
        <w:t>El. paštas</w:t>
      </w:r>
      <w:r>
        <w:t>:</w:t>
      </w:r>
      <w:r w:rsidRPr="004B0C8E">
        <w:t xml:space="preserve"> </w:t>
      </w:r>
      <w:hyperlink r:id="rId8" w:history="1">
        <w:r w:rsidRPr="004B0C8E">
          <w:rPr>
            <w:rStyle w:val="Hipersaitas"/>
          </w:rPr>
          <w:t>office@bbraun.lt</w:t>
        </w:r>
      </w:hyperlink>
      <w:r w:rsidRPr="004B0C8E">
        <w:t xml:space="preserve"> </w:t>
      </w:r>
    </w:p>
    <w:p w:rsidR="00F34C44" w:rsidRPr="004B0C8E" w:rsidRDefault="00F34C44" w:rsidP="00F34C44">
      <w:pPr>
        <w:pStyle w:val="BTEMEASMCA"/>
      </w:pPr>
    </w:p>
    <w:p w:rsidR="00F34C44" w:rsidRPr="00F071ED" w:rsidRDefault="00F34C44" w:rsidP="00F34C44">
      <w:pPr>
        <w:pStyle w:val="BTEMEASMCA"/>
        <w:rPr>
          <w:b/>
        </w:rPr>
      </w:pPr>
      <w:r w:rsidRPr="00F071ED">
        <w:rPr>
          <w:b/>
          <w:bCs/>
        </w:rPr>
        <w:t>Šis pakuotės lapelis</w:t>
      </w:r>
      <w:r w:rsidRPr="00F071ED">
        <w:rPr>
          <w:b/>
        </w:rPr>
        <w:t xml:space="preserve"> paskutinį kartą peržiūrėtas 2018-07-</w:t>
      </w:r>
      <w:r>
        <w:rPr>
          <w:b/>
        </w:rPr>
        <w:t>02</w:t>
      </w:r>
      <w:r w:rsidRPr="00F071ED">
        <w:rPr>
          <w:b/>
        </w:rPr>
        <w:t>.</w:t>
      </w:r>
    </w:p>
    <w:p w:rsidR="00F34C44" w:rsidRPr="004B0C8E" w:rsidRDefault="00F34C44" w:rsidP="00F34C44">
      <w:pPr>
        <w:rPr>
          <w:sz w:val="22"/>
          <w:szCs w:val="22"/>
          <w:lang w:val="lt-LT"/>
        </w:rPr>
      </w:pPr>
    </w:p>
    <w:p w:rsidR="00F34C44" w:rsidRPr="004B0C8E" w:rsidRDefault="00F34C44" w:rsidP="00F34C44">
      <w:pPr>
        <w:pStyle w:val="BTEMEASMCA"/>
      </w:pPr>
      <w:r w:rsidRPr="004B0C8E">
        <w:t xml:space="preserve">Išsami informacija apie šį vaistą pateikiama Valstybinės vaistų kontrolės tarnybos prie Lietuvos Respublikos sveikatos apsaugos ministerijos tinklalapyje </w:t>
      </w:r>
      <w:hyperlink r:id="rId9" w:history="1">
        <w:r w:rsidRPr="004B0C8E">
          <w:rPr>
            <w:rStyle w:val="Hipersaitas"/>
          </w:rPr>
          <w:t>http://www.vvkt.lt/</w:t>
        </w:r>
      </w:hyperlink>
      <w:r w:rsidRPr="004B0C8E">
        <w:t>.</w:t>
      </w:r>
    </w:p>
    <w:p w:rsidR="00F34C44" w:rsidRPr="004B0C8E" w:rsidRDefault="00F34C44" w:rsidP="00F34C44">
      <w:pPr>
        <w:tabs>
          <w:tab w:val="left" w:pos="284"/>
        </w:tabs>
        <w:rPr>
          <w:sz w:val="22"/>
          <w:szCs w:val="22"/>
          <w:lang w:val="lt-LT"/>
        </w:rPr>
      </w:pPr>
      <w:r w:rsidRPr="004B0C8E">
        <w:rPr>
          <w:sz w:val="22"/>
          <w:szCs w:val="22"/>
          <w:lang w:val="lt-LT"/>
        </w:rPr>
        <w:t>_________________________________________________________________________________</w:t>
      </w:r>
    </w:p>
    <w:p w:rsidR="00F34C44" w:rsidRPr="004B0C8E" w:rsidRDefault="00F34C44" w:rsidP="00F34C44">
      <w:pPr>
        <w:tabs>
          <w:tab w:val="left" w:pos="284"/>
        </w:tabs>
        <w:rPr>
          <w:sz w:val="22"/>
          <w:szCs w:val="22"/>
          <w:lang w:val="lt-LT"/>
        </w:rPr>
      </w:pPr>
    </w:p>
    <w:p w:rsidR="00FA651C" w:rsidRDefault="00FA651C">
      <w:bookmarkStart w:id="14" w:name="_GoBack"/>
      <w:bookmarkEnd w:id="14"/>
      <w:permStart w:id="50661412" w:edGrp="everyone"/>
      <w:permEnd w:id="50661412"/>
    </w:p>
    <w:sectPr w:rsidR="00FA651C" w:rsidSect="00F34C4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BA"/>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456296"/>
    <w:multiLevelType w:val="hybridMultilevel"/>
    <w:tmpl w:val="D932ED0A"/>
    <w:lvl w:ilvl="0" w:tplc="FFFFFFFF">
      <w:start w:val="1"/>
      <w:numFmt w:val="bullet"/>
      <w:lvlText w:val="-"/>
      <w:lvlJc w:val="left"/>
      <w:pPr>
        <w:tabs>
          <w:tab w:val="num" w:pos="720"/>
        </w:tabs>
        <w:ind w:left="720" w:hanging="363"/>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3F106F"/>
    <w:multiLevelType w:val="hybridMultilevel"/>
    <w:tmpl w:val="519C1FB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5D7747"/>
    <w:multiLevelType w:val="hybridMultilevel"/>
    <w:tmpl w:val="73DAEBB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525F69"/>
    <w:multiLevelType w:val="hybridMultilevel"/>
    <w:tmpl w:val="1FEAAD06"/>
    <w:lvl w:ilvl="0" w:tplc="71684042">
      <w:start w:val="1"/>
      <w:numFmt w:val="bullet"/>
      <w:pStyle w:val="BT-EMEASMCA"/>
      <w:lvlText w:val="-"/>
      <w:lvlJc w:val="left"/>
      <w:pPr>
        <w:tabs>
          <w:tab w:val="num" w:pos="720"/>
        </w:tabs>
        <w:ind w:left="720" w:hanging="363"/>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780FBD"/>
    <w:multiLevelType w:val="hybridMultilevel"/>
    <w:tmpl w:val="023AA91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752C86"/>
    <w:multiLevelType w:val="hybridMultilevel"/>
    <w:tmpl w:val="9202FD2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PgLoHWITRgi0VORspXPHIgA7OugeJDPutIX5uV3+7qCYirSbnboGhZuHZqwZo+R3luXzCrM6LRLwoknaZvvgw==" w:salt="iWyFtG8Tkfg1Ww12gT1qx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44"/>
    <w:rsid w:val="00615DC6"/>
    <w:rsid w:val="00F34C44"/>
    <w:rsid w:val="00FA6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C3541-FA73-4C76-A7E6-65062EDC3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C4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F34C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F34C4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BTEMEASMCA"/>
    <w:autoRedefine/>
    <w:rsid w:val="00F34C44"/>
    <w:pPr>
      <w:numPr>
        <w:numId w:val="1"/>
      </w:numPr>
    </w:pPr>
  </w:style>
  <w:style w:type="paragraph" w:customStyle="1" w:styleId="BTEMEASMCA">
    <w:name w:val="BT EMEA_SMCA"/>
    <w:basedOn w:val="prastasis"/>
    <w:autoRedefine/>
    <w:rsid w:val="00F34C44"/>
    <w:rPr>
      <w:iCs/>
      <w:sz w:val="22"/>
      <w:szCs w:val="22"/>
      <w:lang w:val="lt-LT"/>
    </w:rPr>
  </w:style>
  <w:style w:type="paragraph" w:customStyle="1" w:styleId="TTEMEASMCA">
    <w:name w:val="TT EMEA_SMCA"/>
    <w:basedOn w:val="Antrat1"/>
    <w:autoRedefine/>
    <w:rsid w:val="00F34C44"/>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val="lt-LT"/>
    </w:rPr>
  </w:style>
  <w:style w:type="paragraph" w:customStyle="1" w:styleId="PI-1EMEASMCA">
    <w:name w:val="PI-1 EMEA_SMCA"/>
    <w:basedOn w:val="Antrat2"/>
    <w:autoRedefine/>
    <w:rsid w:val="00F34C44"/>
    <w:pPr>
      <w:keepLines w:val="0"/>
      <w:tabs>
        <w:tab w:val="left" w:pos="567"/>
      </w:tabs>
      <w:spacing w:before="0"/>
      <w:ind w:left="567" w:hanging="567"/>
    </w:pPr>
    <w:rPr>
      <w:rFonts w:ascii="Times New Roman" w:eastAsia="Times New Roman" w:hAnsi="Times New Roman" w:cs="Times New Roman"/>
      <w:b/>
      <w:color w:val="auto"/>
      <w:sz w:val="22"/>
      <w:szCs w:val="22"/>
      <w:lang w:val="lt-LT"/>
    </w:rPr>
  </w:style>
  <w:style w:type="paragraph" w:styleId="Pagrindinistekstas">
    <w:name w:val="Body Text"/>
    <w:basedOn w:val="prastasis"/>
    <w:link w:val="PagrindinistekstasDiagrama"/>
    <w:rsid w:val="00F34C44"/>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rsid w:val="00F34C44"/>
    <w:rPr>
      <w:rFonts w:ascii="Times New Roman" w:eastAsia="Times New Roman" w:hAnsi="Times New Roman" w:cs="Times New Roman"/>
      <w:szCs w:val="20"/>
      <w:lang w:eastAsia="lt-LT"/>
    </w:rPr>
  </w:style>
  <w:style w:type="character" w:styleId="Hipersaitas">
    <w:name w:val="Hyperlink"/>
    <w:uiPriority w:val="99"/>
    <w:rsid w:val="00F34C44"/>
    <w:rPr>
      <w:color w:val="0000FF"/>
      <w:u w:val="single"/>
    </w:rPr>
  </w:style>
  <w:style w:type="paragraph" w:customStyle="1" w:styleId="PI-3EMEASMCA">
    <w:name w:val="PI-3 EMEA_SMCA"/>
    <w:basedOn w:val="prastasis"/>
    <w:autoRedefine/>
    <w:rsid w:val="00F34C44"/>
    <w:pPr>
      <w:spacing w:line="220" w:lineRule="exact"/>
    </w:pPr>
    <w:rPr>
      <w:b/>
      <w:bCs/>
      <w:sz w:val="22"/>
      <w:szCs w:val="22"/>
      <w:lang w:val="lt-LT"/>
    </w:rPr>
  </w:style>
  <w:style w:type="paragraph" w:styleId="Sraopastraipa">
    <w:name w:val="List Paragraph"/>
    <w:basedOn w:val="prastasis"/>
    <w:uiPriority w:val="34"/>
    <w:qFormat/>
    <w:rsid w:val="00F34C44"/>
    <w:pPr>
      <w:ind w:left="720"/>
      <w:contextualSpacing/>
    </w:pPr>
  </w:style>
  <w:style w:type="character" w:customStyle="1" w:styleId="Antrat1Diagrama">
    <w:name w:val="Antraštė 1 Diagrama"/>
    <w:basedOn w:val="Numatytasispastraiposriftas"/>
    <w:link w:val="Antrat1"/>
    <w:uiPriority w:val="9"/>
    <w:rsid w:val="00F34C44"/>
    <w:rPr>
      <w:rFonts w:asciiTheme="majorHAnsi" w:eastAsiaTheme="majorEastAsia" w:hAnsiTheme="majorHAnsi" w:cstheme="majorBidi"/>
      <w:color w:val="2E74B5" w:themeColor="accent1" w:themeShade="BF"/>
      <w:sz w:val="32"/>
      <w:szCs w:val="32"/>
      <w:lang w:val="en-GB"/>
    </w:rPr>
  </w:style>
  <w:style w:type="character" w:customStyle="1" w:styleId="Antrat2Diagrama">
    <w:name w:val="Antraštė 2 Diagrama"/>
    <w:basedOn w:val="Numatytasispastraiposriftas"/>
    <w:link w:val="Antrat2"/>
    <w:uiPriority w:val="9"/>
    <w:semiHidden/>
    <w:rsid w:val="00F34C44"/>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braun.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6829</Words>
  <Characters>3893</Characters>
  <Application>Microsoft Office Word</Application>
  <DocSecurity>8</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2018-07-03T12:44:00Z</dcterms:created>
  <dcterms:modified xsi:type="dcterms:W3CDTF">2018-07-03T12:45:00Z</dcterms:modified>
</cp:coreProperties>
</file>