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B2F0" w14:textId="77777777" w:rsidR="008C701B" w:rsidRPr="00E04B12" w:rsidRDefault="008C701B" w:rsidP="008C701B">
      <w:pPr>
        <w:tabs>
          <w:tab w:val="clear" w:pos="567"/>
        </w:tabs>
        <w:spacing w:line="240" w:lineRule="auto"/>
        <w:rPr>
          <w:snapToGrid/>
          <w:lang w:val="lt-LT" w:eastAsia="lt-LT"/>
        </w:rPr>
      </w:pPr>
    </w:p>
    <w:p w14:paraId="4C1B78DA" w14:textId="77777777" w:rsidR="008C701B" w:rsidRPr="00E04B12" w:rsidRDefault="008C701B" w:rsidP="008C701B">
      <w:pPr>
        <w:tabs>
          <w:tab w:val="clear" w:pos="567"/>
        </w:tabs>
        <w:spacing w:line="240" w:lineRule="auto"/>
        <w:rPr>
          <w:snapToGrid/>
          <w:lang w:val="lt-LT" w:eastAsia="lt-LT"/>
        </w:rPr>
      </w:pPr>
    </w:p>
    <w:p w14:paraId="54F830F7" w14:textId="77777777" w:rsidR="008C701B" w:rsidRPr="00E04B12" w:rsidRDefault="008C701B" w:rsidP="008C701B">
      <w:pPr>
        <w:tabs>
          <w:tab w:val="clear" w:pos="567"/>
        </w:tabs>
        <w:spacing w:line="240" w:lineRule="auto"/>
        <w:rPr>
          <w:snapToGrid/>
          <w:lang w:val="lt-LT" w:eastAsia="lt-LT"/>
        </w:rPr>
      </w:pPr>
    </w:p>
    <w:p w14:paraId="507B518A" w14:textId="77777777" w:rsidR="008C701B" w:rsidRPr="00E04B12" w:rsidRDefault="008C701B" w:rsidP="008C701B">
      <w:pPr>
        <w:tabs>
          <w:tab w:val="clear" w:pos="567"/>
        </w:tabs>
        <w:spacing w:line="240" w:lineRule="auto"/>
        <w:rPr>
          <w:snapToGrid/>
          <w:lang w:val="lt-LT" w:eastAsia="lt-LT"/>
        </w:rPr>
      </w:pPr>
    </w:p>
    <w:p w14:paraId="25F404DC" w14:textId="77777777" w:rsidR="008C701B" w:rsidRPr="00E04B12" w:rsidRDefault="008C701B" w:rsidP="008C701B">
      <w:pPr>
        <w:tabs>
          <w:tab w:val="clear" w:pos="567"/>
        </w:tabs>
        <w:spacing w:line="240" w:lineRule="auto"/>
        <w:rPr>
          <w:snapToGrid/>
          <w:lang w:val="lt-LT" w:eastAsia="lt-LT"/>
        </w:rPr>
      </w:pPr>
    </w:p>
    <w:p w14:paraId="1D6B2AB7" w14:textId="77777777" w:rsidR="008C701B" w:rsidRPr="00E04B12" w:rsidRDefault="008C701B" w:rsidP="008C701B">
      <w:pPr>
        <w:tabs>
          <w:tab w:val="clear" w:pos="567"/>
        </w:tabs>
        <w:spacing w:line="240" w:lineRule="auto"/>
        <w:rPr>
          <w:snapToGrid/>
          <w:lang w:val="lt-LT" w:eastAsia="lt-LT"/>
        </w:rPr>
      </w:pPr>
    </w:p>
    <w:p w14:paraId="33526A33" w14:textId="77777777" w:rsidR="008C701B" w:rsidRPr="00E04B12" w:rsidRDefault="008C701B" w:rsidP="008C701B">
      <w:pPr>
        <w:tabs>
          <w:tab w:val="clear" w:pos="567"/>
        </w:tabs>
        <w:spacing w:line="240" w:lineRule="auto"/>
        <w:rPr>
          <w:snapToGrid/>
          <w:lang w:val="lt-LT" w:eastAsia="lt-LT"/>
        </w:rPr>
      </w:pPr>
    </w:p>
    <w:p w14:paraId="7BC0F772" w14:textId="77777777" w:rsidR="008C701B" w:rsidRPr="00E04B12" w:rsidRDefault="008C701B" w:rsidP="008C701B">
      <w:pPr>
        <w:tabs>
          <w:tab w:val="clear" w:pos="567"/>
        </w:tabs>
        <w:spacing w:line="240" w:lineRule="auto"/>
        <w:rPr>
          <w:snapToGrid/>
          <w:lang w:val="lt-LT" w:eastAsia="lt-LT"/>
        </w:rPr>
      </w:pPr>
    </w:p>
    <w:p w14:paraId="34E1D736" w14:textId="77777777" w:rsidR="008C701B" w:rsidRPr="00E04B12" w:rsidRDefault="008C701B" w:rsidP="008C701B">
      <w:pPr>
        <w:tabs>
          <w:tab w:val="clear" w:pos="567"/>
        </w:tabs>
        <w:spacing w:line="240" w:lineRule="auto"/>
        <w:rPr>
          <w:snapToGrid/>
          <w:lang w:val="lt-LT" w:eastAsia="lt-LT"/>
        </w:rPr>
      </w:pPr>
    </w:p>
    <w:p w14:paraId="570A03C3" w14:textId="77777777" w:rsidR="008C701B" w:rsidRPr="00E04B12" w:rsidRDefault="008C701B" w:rsidP="008C701B">
      <w:pPr>
        <w:tabs>
          <w:tab w:val="clear" w:pos="567"/>
        </w:tabs>
        <w:spacing w:line="240" w:lineRule="auto"/>
        <w:rPr>
          <w:snapToGrid/>
          <w:lang w:val="lt-LT" w:eastAsia="lt-LT"/>
        </w:rPr>
      </w:pPr>
    </w:p>
    <w:p w14:paraId="363F452E" w14:textId="77777777" w:rsidR="008C701B" w:rsidRPr="00E04B12" w:rsidRDefault="008C701B" w:rsidP="008C701B">
      <w:pPr>
        <w:tabs>
          <w:tab w:val="clear" w:pos="567"/>
        </w:tabs>
        <w:spacing w:line="240" w:lineRule="auto"/>
        <w:rPr>
          <w:snapToGrid/>
          <w:lang w:val="lt-LT" w:eastAsia="lt-LT"/>
        </w:rPr>
      </w:pPr>
    </w:p>
    <w:p w14:paraId="344DBA6C" w14:textId="77777777" w:rsidR="008C701B" w:rsidRPr="00E04B12" w:rsidRDefault="008C701B" w:rsidP="008C701B">
      <w:pPr>
        <w:tabs>
          <w:tab w:val="clear" w:pos="567"/>
        </w:tabs>
        <w:spacing w:line="240" w:lineRule="auto"/>
        <w:rPr>
          <w:snapToGrid/>
          <w:lang w:val="lt-LT" w:eastAsia="lt-LT"/>
        </w:rPr>
      </w:pPr>
    </w:p>
    <w:p w14:paraId="24F58A5E" w14:textId="77777777" w:rsidR="008C701B" w:rsidRPr="00E04B12" w:rsidRDefault="008C701B" w:rsidP="008C701B">
      <w:pPr>
        <w:tabs>
          <w:tab w:val="clear" w:pos="567"/>
        </w:tabs>
        <w:spacing w:line="240" w:lineRule="auto"/>
        <w:rPr>
          <w:snapToGrid/>
          <w:lang w:val="lt-LT" w:eastAsia="lt-LT"/>
        </w:rPr>
      </w:pPr>
    </w:p>
    <w:p w14:paraId="7AC9F669" w14:textId="77777777" w:rsidR="008C701B" w:rsidRPr="00E04B12" w:rsidRDefault="008C701B" w:rsidP="008C701B">
      <w:pPr>
        <w:tabs>
          <w:tab w:val="clear" w:pos="567"/>
        </w:tabs>
        <w:spacing w:line="240" w:lineRule="auto"/>
        <w:rPr>
          <w:snapToGrid/>
          <w:lang w:val="lt-LT" w:eastAsia="lt-LT"/>
        </w:rPr>
      </w:pPr>
    </w:p>
    <w:p w14:paraId="30FF182D" w14:textId="77777777" w:rsidR="008C701B" w:rsidRPr="00E04B12" w:rsidRDefault="008C701B" w:rsidP="008C701B">
      <w:pPr>
        <w:tabs>
          <w:tab w:val="clear" w:pos="567"/>
        </w:tabs>
        <w:spacing w:line="240" w:lineRule="auto"/>
        <w:rPr>
          <w:snapToGrid/>
          <w:lang w:val="lt-LT" w:eastAsia="lt-LT"/>
        </w:rPr>
      </w:pPr>
    </w:p>
    <w:p w14:paraId="454F3DE7" w14:textId="77777777" w:rsidR="008C701B" w:rsidRPr="00E04B12" w:rsidRDefault="008C701B" w:rsidP="008C701B">
      <w:pPr>
        <w:tabs>
          <w:tab w:val="clear" w:pos="567"/>
        </w:tabs>
        <w:spacing w:line="240" w:lineRule="auto"/>
        <w:rPr>
          <w:snapToGrid/>
          <w:lang w:val="lt-LT" w:eastAsia="lt-LT"/>
        </w:rPr>
      </w:pPr>
    </w:p>
    <w:p w14:paraId="0C06B2AB" w14:textId="77777777" w:rsidR="008C701B" w:rsidRPr="00E04B12" w:rsidRDefault="008C701B" w:rsidP="008C701B">
      <w:pPr>
        <w:tabs>
          <w:tab w:val="clear" w:pos="567"/>
        </w:tabs>
        <w:spacing w:line="240" w:lineRule="auto"/>
        <w:rPr>
          <w:snapToGrid/>
          <w:lang w:val="lt-LT" w:eastAsia="lt-LT"/>
        </w:rPr>
      </w:pPr>
    </w:p>
    <w:p w14:paraId="7801053D" w14:textId="77777777" w:rsidR="008C701B" w:rsidRPr="00E04B12" w:rsidRDefault="008C701B" w:rsidP="008C701B">
      <w:pPr>
        <w:tabs>
          <w:tab w:val="clear" w:pos="567"/>
        </w:tabs>
        <w:spacing w:line="240" w:lineRule="auto"/>
        <w:rPr>
          <w:snapToGrid/>
          <w:lang w:val="lt-LT" w:eastAsia="lt-LT"/>
        </w:rPr>
      </w:pPr>
    </w:p>
    <w:p w14:paraId="5A32DB10" w14:textId="77777777" w:rsidR="008C701B" w:rsidRPr="00E04B12" w:rsidRDefault="008C701B" w:rsidP="008C701B">
      <w:pPr>
        <w:tabs>
          <w:tab w:val="clear" w:pos="567"/>
        </w:tabs>
        <w:spacing w:line="240" w:lineRule="auto"/>
        <w:rPr>
          <w:snapToGrid/>
          <w:lang w:val="lt-LT" w:eastAsia="lt-LT"/>
        </w:rPr>
      </w:pPr>
    </w:p>
    <w:p w14:paraId="6C0ACFD9" w14:textId="77777777" w:rsidR="008C701B" w:rsidRPr="00E04B12" w:rsidRDefault="008C701B" w:rsidP="008C701B">
      <w:pPr>
        <w:tabs>
          <w:tab w:val="clear" w:pos="567"/>
        </w:tabs>
        <w:spacing w:line="240" w:lineRule="auto"/>
        <w:rPr>
          <w:snapToGrid/>
          <w:lang w:val="lt-LT" w:eastAsia="lt-LT"/>
        </w:rPr>
      </w:pPr>
    </w:p>
    <w:p w14:paraId="75D4AC45" w14:textId="77777777" w:rsidR="008C701B" w:rsidRPr="00E04B12" w:rsidRDefault="008C701B" w:rsidP="008C701B">
      <w:pPr>
        <w:tabs>
          <w:tab w:val="clear" w:pos="567"/>
        </w:tabs>
        <w:spacing w:line="240" w:lineRule="auto"/>
        <w:rPr>
          <w:snapToGrid/>
          <w:lang w:val="lt-LT" w:eastAsia="lt-LT"/>
        </w:rPr>
      </w:pPr>
    </w:p>
    <w:p w14:paraId="7AE1B764" w14:textId="77777777" w:rsidR="008C701B" w:rsidRPr="00E04B12" w:rsidRDefault="008C701B" w:rsidP="008C701B">
      <w:pPr>
        <w:tabs>
          <w:tab w:val="clear" w:pos="567"/>
        </w:tabs>
        <w:spacing w:line="240" w:lineRule="auto"/>
        <w:rPr>
          <w:snapToGrid/>
          <w:lang w:val="lt-LT" w:eastAsia="lt-LT"/>
        </w:rPr>
      </w:pPr>
    </w:p>
    <w:p w14:paraId="40457FEC" w14:textId="77777777" w:rsidR="008C701B" w:rsidRPr="00E04B12" w:rsidRDefault="008C701B" w:rsidP="008C701B">
      <w:pPr>
        <w:tabs>
          <w:tab w:val="clear" w:pos="567"/>
        </w:tabs>
        <w:spacing w:line="240" w:lineRule="auto"/>
        <w:rPr>
          <w:snapToGrid/>
          <w:lang w:val="lt-LT" w:eastAsia="lt-LT"/>
        </w:rPr>
      </w:pPr>
    </w:p>
    <w:p w14:paraId="45495FAB" w14:textId="77777777" w:rsidR="008C701B" w:rsidRPr="00E04B12" w:rsidRDefault="008C701B" w:rsidP="008C701B">
      <w:pPr>
        <w:tabs>
          <w:tab w:val="clear" w:pos="567"/>
        </w:tabs>
        <w:spacing w:line="240" w:lineRule="auto"/>
        <w:jc w:val="center"/>
        <w:outlineLvl w:val="0"/>
        <w:rPr>
          <w:b/>
          <w:snapToGrid/>
          <w:kern w:val="28"/>
          <w:lang w:val="lt-LT" w:eastAsia="lt-LT"/>
        </w:rPr>
      </w:pPr>
      <w:r w:rsidRPr="00E04B12">
        <w:rPr>
          <w:b/>
          <w:snapToGrid/>
          <w:kern w:val="28"/>
          <w:lang w:val="lt-LT" w:eastAsia="lt-LT"/>
        </w:rPr>
        <w:t>I PRIEDAS</w:t>
      </w:r>
    </w:p>
    <w:p w14:paraId="2AE80248" w14:textId="77777777" w:rsidR="008C701B" w:rsidRPr="00E04B12" w:rsidRDefault="008C701B" w:rsidP="008C701B">
      <w:pPr>
        <w:tabs>
          <w:tab w:val="clear" w:pos="567"/>
        </w:tabs>
        <w:spacing w:line="240" w:lineRule="auto"/>
        <w:rPr>
          <w:snapToGrid/>
          <w:lang w:val="lt-LT" w:eastAsia="lt-LT"/>
        </w:rPr>
      </w:pPr>
    </w:p>
    <w:p w14:paraId="21AC51DC" w14:textId="77777777" w:rsidR="008C701B" w:rsidRPr="00E04B12" w:rsidRDefault="008C701B" w:rsidP="008C701B">
      <w:pPr>
        <w:tabs>
          <w:tab w:val="clear" w:pos="567"/>
        </w:tabs>
        <w:spacing w:line="240" w:lineRule="auto"/>
        <w:jc w:val="center"/>
        <w:outlineLvl w:val="0"/>
        <w:rPr>
          <w:b/>
          <w:snapToGrid/>
          <w:kern w:val="28"/>
          <w:lang w:val="lt-LT" w:eastAsia="lt-LT"/>
        </w:rPr>
      </w:pPr>
      <w:r w:rsidRPr="00E04B12">
        <w:rPr>
          <w:b/>
          <w:snapToGrid/>
          <w:kern w:val="28"/>
          <w:lang w:val="lt-LT" w:eastAsia="lt-LT"/>
        </w:rPr>
        <w:t>PREPARATO CHARAKTERISTIKŲ SANTRAUKA</w:t>
      </w:r>
    </w:p>
    <w:p w14:paraId="6ACD2642" w14:textId="77777777" w:rsidR="008C701B" w:rsidRPr="00E04B12" w:rsidRDefault="008C701B" w:rsidP="008C701B">
      <w:pPr>
        <w:tabs>
          <w:tab w:val="clear" w:pos="567"/>
        </w:tabs>
        <w:spacing w:line="240" w:lineRule="auto"/>
        <w:rPr>
          <w:snapToGrid/>
          <w:lang w:val="lt-LT" w:eastAsia="lt-LT"/>
        </w:rPr>
      </w:pPr>
    </w:p>
    <w:p w14:paraId="5B419ACD" w14:textId="77777777" w:rsidR="008C701B" w:rsidRPr="00E04B12" w:rsidRDefault="008C701B" w:rsidP="008C701B">
      <w:pPr>
        <w:keepNext/>
        <w:spacing w:line="240" w:lineRule="auto"/>
        <w:ind w:left="567" w:hanging="567"/>
        <w:outlineLvl w:val="1"/>
        <w:rPr>
          <w:b/>
          <w:bCs/>
          <w:caps/>
          <w:snapToGrid/>
          <w:szCs w:val="22"/>
          <w:lang w:val="lt-LT"/>
        </w:rPr>
      </w:pPr>
      <w:r w:rsidRPr="00E04B12">
        <w:rPr>
          <w:snapToGrid/>
          <w:szCs w:val="22"/>
          <w:lang w:val="lt-LT"/>
        </w:rPr>
        <w:br w:type="page"/>
      </w:r>
      <w:r w:rsidRPr="00E04B12">
        <w:rPr>
          <w:b/>
          <w:bCs/>
          <w:caps/>
          <w:snapToGrid/>
          <w:szCs w:val="22"/>
          <w:lang w:val="lt-LT"/>
        </w:rPr>
        <w:lastRenderedPageBreak/>
        <w:t>1.</w:t>
      </w:r>
      <w:r w:rsidRPr="00E04B12">
        <w:rPr>
          <w:b/>
          <w:bCs/>
          <w:caps/>
          <w:snapToGrid/>
          <w:szCs w:val="22"/>
          <w:lang w:val="lt-LT"/>
        </w:rPr>
        <w:tab/>
        <w:t xml:space="preserve"> VAISTINIO PREPARATO PAVADINIMAS</w:t>
      </w:r>
    </w:p>
    <w:p w14:paraId="7EDC88CE" w14:textId="77777777" w:rsidR="008C701B" w:rsidRPr="00E04B12" w:rsidRDefault="008C701B" w:rsidP="008C701B">
      <w:pPr>
        <w:spacing w:line="240" w:lineRule="auto"/>
        <w:rPr>
          <w:snapToGrid/>
          <w:szCs w:val="22"/>
          <w:lang w:val="lt-LT" w:eastAsia="lt-LT"/>
        </w:rPr>
      </w:pPr>
    </w:p>
    <w:p w14:paraId="6D793AF9"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Theraflu NT milteliai geriamajam tirpalui</w:t>
      </w:r>
    </w:p>
    <w:p w14:paraId="5ED85146" w14:textId="77777777" w:rsidR="008C701B" w:rsidRPr="00E04B12" w:rsidRDefault="008C701B" w:rsidP="008C701B">
      <w:pPr>
        <w:spacing w:line="240" w:lineRule="auto"/>
        <w:rPr>
          <w:snapToGrid/>
          <w:szCs w:val="22"/>
          <w:lang w:val="lt-LT" w:eastAsia="lt-LT"/>
        </w:rPr>
      </w:pPr>
    </w:p>
    <w:p w14:paraId="2BB2DD25" w14:textId="77777777" w:rsidR="008C701B" w:rsidRPr="00E04B12" w:rsidRDefault="008C701B" w:rsidP="008C701B">
      <w:pPr>
        <w:spacing w:line="240" w:lineRule="auto"/>
        <w:rPr>
          <w:snapToGrid/>
          <w:szCs w:val="22"/>
          <w:lang w:val="lt-LT" w:eastAsia="lt-LT"/>
        </w:rPr>
      </w:pPr>
    </w:p>
    <w:p w14:paraId="07DAB1CE"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2.</w:t>
      </w:r>
      <w:r w:rsidRPr="00E04B12">
        <w:rPr>
          <w:b/>
          <w:bCs/>
          <w:caps/>
          <w:snapToGrid/>
          <w:szCs w:val="22"/>
          <w:lang w:val="lt-LT"/>
        </w:rPr>
        <w:tab/>
        <w:t>KOKYBINĖ IR KIEKYBINĖ SUDĖTIS</w:t>
      </w:r>
    </w:p>
    <w:p w14:paraId="6BE3EBBF" w14:textId="77777777" w:rsidR="008C701B" w:rsidRPr="00E04B12" w:rsidRDefault="008C701B" w:rsidP="008C701B">
      <w:pPr>
        <w:spacing w:line="240" w:lineRule="auto"/>
        <w:rPr>
          <w:snapToGrid/>
          <w:szCs w:val="22"/>
          <w:lang w:val="lt-LT" w:eastAsia="lt-LT"/>
        </w:rPr>
      </w:pPr>
    </w:p>
    <w:p w14:paraId="21D7FC45"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Kiekviename paketėlyje yra 1000 mg paracetamolio, 60 mg pseudoefedrino hidrochlorido, 30 mg dekstrometorfano hidrobromido, 4 mg chlorfenamino maleato.</w:t>
      </w:r>
    </w:p>
    <w:p w14:paraId="75F59C89" w14:textId="77777777" w:rsidR="008C701B" w:rsidRPr="00E04B12" w:rsidRDefault="008C701B" w:rsidP="008C701B">
      <w:pPr>
        <w:spacing w:line="240" w:lineRule="auto"/>
        <w:rPr>
          <w:snapToGrid/>
          <w:szCs w:val="22"/>
          <w:lang w:val="lt-LT" w:eastAsia="lt-LT"/>
        </w:rPr>
      </w:pPr>
    </w:p>
    <w:p w14:paraId="6A8319D2" w14:textId="77777777" w:rsidR="008C701B" w:rsidRPr="00E04B12" w:rsidRDefault="008C701B" w:rsidP="008C701B">
      <w:pPr>
        <w:spacing w:line="240" w:lineRule="auto"/>
        <w:rPr>
          <w:snapToGrid/>
          <w:szCs w:val="22"/>
          <w:lang w:val="lt-LT" w:eastAsia="lt-LT"/>
        </w:rPr>
      </w:pPr>
      <w:r w:rsidRPr="00E04B12">
        <w:rPr>
          <w:snapToGrid/>
          <w:szCs w:val="22"/>
          <w:u w:val="single"/>
          <w:lang w:val="lt-LT" w:eastAsia="lt-LT"/>
        </w:rPr>
        <w:t>Pagalbinės medžiagos, kurių poveikis žinomas</w:t>
      </w:r>
      <w:r w:rsidRPr="00E04B12">
        <w:rPr>
          <w:snapToGrid/>
          <w:szCs w:val="22"/>
          <w:lang w:val="lt-LT" w:eastAsia="lt-LT"/>
        </w:rPr>
        <w:t>: kiekviename paketėlyje yra 30</w:t>
      </w:r>
      <w:r w:rsidRPr="00E04B12">
        <w:rPr>
          <w:szCs w:val="22"/>
          <w:lang w:val="lt-LT" w:eastAsia="lt-LT"/>
        </w:rPr>
        <w:t> mg aspartamo (E951), 6,9 g sacharozės.</w:t>
      </w:r>
    </w:p>
    <w:p w14:paraId="4282766A"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Visos pagalbinės medžiagos išvardytos 6.1 skyriuje.</w:t>
      </w:r>
    </w:p>
    <w:p w14:paraId="22059448" w14:textId="77777777" w:rsidR="008C701B" w:rsidRPr="00E04B12" w:rsidRDefault="008C701B" w:rsidP="008C701B">
      <w:pPr>
        <w:spacing w:line="240" w:lineRule="auto"/>
        <w:rPr>
          <w:snapToGrid/>
          <w:szCs w:val="22"/>
          <w:lang w:val="lt-LT" w:eastAsia="lt-LT"/>
        </w:rPr>
      </w:pPr>
    </w:p>
    <w:p w14:paraId="4B16447B" w14:textId="77777777" w:rsidR="008C701B" w:rsidRPr="00E04B12" w:rsidRDefault="008C701B" w:rsidP="008C701B">
      <w:pPr>
        <w:spacing w:line="240" w:lineRule="auto"/>
        <w:rPr>
          <w:snapToGrid/>
          <w:szCs w:val="22"/>
          <w:lang w:val="lt-LT" w:eastAsia="lt-LT"/>
        </w:rPr>
      </w:pPr>
    </w:p>
    <w:p w14:paraId="304DF09C"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3.</w:t>
      </w:r>
      <w:r w:rsidRPr="00E04B12">
        <w:rPr>
          <w:b/>
          <w:bCs/>
          <w:caps/>
          <w:snapToGrid/>
          <w:szCs w:val="22"/>
          <w:lang w:val="lt-LT"/>
        </w:rPr>
        <w:tab/>
        <w:t>FARMACINĖ FORMA</w:t>
      </w:r>
    </w:p>
    <w:p w14:paraId="391466EA" w14:textId="77777777" w:rsidR="008C701B" w:rsidRPr="00E04B12" w:rsidRDefault="008C701B" w:rsidP="008C701B">
      <w:pPr>
        <w:spacing w:line="240" w:lineRule="auto"/>
        <w:rPr>
          <w:snapToGrid/>
          <w:szCs w:val="22"/>
          <w:lang w:val="lt-LT" w:eastAsia="lt-LT"/>
        </w:rPr>
      </w:pPr>
    </w:p>
    <w:p w14:paraId="5EBCFB78"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Milteliai geriamajam tirpalui.</w:t>
      </w:r>
    </w:p>
    <w:p w14:paraId="130809FB"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Rupių baltų granuliuotų miltelių ir geltonų dalelių mišinys.</w:t>
      </w:r>
    </w:p>
    <w:p w14:paraId="36739E6D" w14:textId="77777777" w:rsidR="008C701B" w:rsidRPr="00E04B12" w:rsidRDefault="008C701B" w:rsidP="008C701B">
      <w:pPr>
        <w:spacing w:line="240" w:lineRule="auto"/>
        <w:rPr>
          <w:snapToGrid/>
          <w:szCs w:val="22"/>
          <w:lang w:val="lt-LT" w:eastAsia="lt-LT"/>
        </w:rPr>
      </w:pPr>
    </w:p>
    <w:p w14:paraId="0C9196F0" w14:textId="77777777" w:rsidR="008C701B" w:rsidRPr="00E04B12" w:rsidRDefault="008C701B" w:rsidP="008C701B">
      <w:pPr>
        <w:spacing w:line="240" w:lineRule="auto"/>
        <w:rPr>
          <w:snapToGrid/>
          <w:szCs w:val="22"/>
          <w:lang w:val="lt-LT" w:eastAsia="lt-LT"/>
        </w:rPr>
      </w:pPr>
    </w:p>
    <w:p w14:paraId="485838C6"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4.</w:t>
      </w:r>
      <w:r w:rsidRPr="00E04B12">
        <w:rPr>
          <w:b/>
          <w:bCs/>
          <w:caps/>
          <w:snapToGrid/>
          <w:szCs w:val="22"/>
          <w:lang w:val="lt-LT"/>
        </w:rPr>
        <w:tab/>
        <w:t>KLINIKINĖ INFORMACIJA</w:t>
      </w:r>
    </w:p>
    <w:p w14:paraId="7B86D79F" w14:textId="77777777" w:rsidR="008C701B" w:rsidRPr="00E04B12" w:rsidRDefault="008C701B" w:rsidP="008C701B">
      <w:pPr>
        <w:spacing w:line="240" w:lineRule="auto"/>
        <w:rPr>
          <w:snapToGrid/>
          <w:szCs w:val="22"/>
          <w:lang w:val="lt-LT" w:eastAsia="lt-LT"/>
        </w:rPr>
      </w:pPr>
    </w:p>
    <w:p w14:paraId="7F0AEAD7"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4.1</w:t>
      </w:r>
      <w:r w:rsidRPr="00E04B12">
        <w:rPr>
          <w:b/>
          <w:bCs/>
          <w:caps/>
          <w:snapToGrid/>
          <w:szCs w:val="22"/>
          <w:lang w:val="lt-LT"/>
        </w:rPr>
        <w:tab/>
        <w:t>T</w:t>
      </w:r>
      <w:r w:rsidRPr="00E04B12">
        <w:rPr>
          <w:b/>
          <w:bCs/>
          <w:snapToGrid/>
          <w:szCs w:val="22"/>
          <w:lang w:val="lt-LT"/>
        </w:rPr>
        <w:t>erapinės indikacijos</w:t>
      </w:r>
    </w:p>
    <w:p w14:paraId="60E03283" w14:textId="77777777" w:rsidR="008C701B" w:rsidRPr="00E04B12" w:rsidRDefault="008C701B" w:rsidP="008C701B">
      <w:pPr>
        <w:spacing w:line="240" w:lineRule="auto"/>
        <w:rPr>
          <w:snapToGrid/>
          <w:szCs w:val="22"/>
          <w:lang w:val="lt-LT" w:eastAsia="lt-LT"/>
        </w:rPr>
      </w:pPr>
    </w:p>
    <w:p w14:paraId="13FEC7E6"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Peršalimo sukeltų simptomų (skausmo, nosies gleivinės užburkimo ir sekrecijos, čiaudulio, erzinančio kosulio, akių ašarojimo ir niežėjimo bei karščiavimo) lengvinimas.</w:t>
      </w:r>
    </w:p>
    <w:p w14:paraId="30478325"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 </w:t>
      </w:r>
    </w:p>
    <w:p w14:paraId="427EEBF2"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4.2</w:t>
      </w:r>
      <w:r w:rsidRPr="00E04B12">
        <w:rPr>
          <w:b/>
          <w:bCs/>
          <w:snapToGrid/>
          <w:szCs w:val="22"/>
          <w:lang w:val="lt-LT"/>
        </w:rPr>
        <w:tab/>
        <w:t>Dozavimas ir vartojimo metodas</w:t>
      </w:r>
    </w:p>
    <w:p w14:paraId="1A2E8406" w14:textId="77777777" w:rsidR="008C701B" w:rsidRDefault="008C701B" w:rsidP="008C701B">
      <w:pPr>
        <w:spacing w:line="240" w:lineRule="auto"/>
        <w:rPr>
          <w:snapToGrid/>
          <w:szCs w:val="22"/>
          <w:lang w:val="lt-LT" w:eastAsia="lt-LT"/>
        </w:rPr>
      </w:pPr>
    </w:p>
    <w:p w14:paraId="058B9D3F" w14:textId="77777777" w:rsidR="00270D00" w:rsidRPr="00270D00" w:rsidRDefault="00270D00" w:rsidP="008C701B">
      <w:pPr>
        <w:spacing w:line="240" w:lineRule="auto"/>
        <w:rPr>
          <w:snapToGrid/>
          <w:szCs w:val="22"/>
          <w:u w:val="single"/>
          <w:lang w:val="lt-LT" w:eastAsia="lt-LT"/>
        </w:rPr>
      </w:pPr>
      <w:r w:rsidRPr="00270D00">
        <w:rPr>
          <w:snapToGrid/>
          <w:szCs w:val="22"/>
          <w:u w:val="single"/>
          <w:lang w:val="lt-LT" w:eastAsia="lt-LT"/>
        </w:rPr>
        <w:t>Dozavimas</w:t>
      </w:r>
    </w:p>
    <w:p w14:paraId="581C1CCD" w14:textId="77777777" w:rsidR="00270D00" w:rsidRPr="00E04B12" w:rsidRDefault="00270D00" w:rsidP="008C701B">
      <w:pPr>
        <w:spacing w:line="240" w:lineRule="auto"/>
        <w:rPr>
          <w:snapToGrid/>
          <w:szCs w:val="22"/>
          <w:lang w:val="lt-LT" w:eastAsia="lt-LT"/>
        </w:rPr>
      </w:pPr>
    </w:p>
    <w:p w14:paraId="4989D70A" w14:textId="77777777" w:rsidR="00270D00" w:rsidRDefault="008C701B" w:rsidP="008C701B">
      <w:pPr>
        <w:spacing w:line="240" w:lineRule="auto"/>
        <w:rPr>
          <w:snapToGrid/>
          <w:szCs w:val="22"/>
          <w:lang w:val="lt-LT" w:eastAsia="lt-LT"/>
        </w:rPr>
      </w:pPr>
      <w:r w:rsidRPr="00270D00">
        <w:rPr>
          <w:i/>
          <w:iCs/>
          <w:snapToGrid/>
          <w:szCs w:val="22"/>
          <w:lang w:val="lt-LT" w:eastAsia="lt-LT"/>
        </w:rPr>
        <w:t>Suaugusie</w:t>
      </w:r>
      <w:r w:rsidR="00270D00">
        <w:rPr>
          <w:i/>
          <w:iCs/>
          <w:snapToGrid/>
          <w:szCs w:val="22"/>
          <w:lang w:val="lt-LT" w:eastAsia="lt-LT"/>
        </w:rPr>
        <w:t>sie</w:t>
      </w:r>
      <w:r w:rsidRPr="00270D00">
        <w:rPr>
          <w:i/>
          <w:iCs/>
          <w:snapToGrid/>
          <w:szCs w:val="22"/>
          <w:lang w:val="lt-LT" w:eastAsia="lt-LT"/>
        </w:rPr>
        <w:t>ms ir 16 metų bei vyresniems paaugliams</w:t>
      </w:r>
      <w:r w:rsidRPr="00E04B12">
        <w:rPr>
          <w:snapToGrid/>
          <w:szCs w:val="22"/>
          <w:lang w:val="lt-LT" w:eastAsia="lt-LT"/>
        </w:rPr>
        <w:t xml:space="preserve"> </w:t>
      </w:r>
    </w:p>
    <w:p w14:paraId="480B6A0E" w14:textId="77777777" w:rsidR="008C701B" w:rsidRPr="00E04B12" w:rsidRDefault="00270D00" w:rsidP="008C701B">
      <w:pPr>
        <w:spacing w:line="240" w:lineRule="auto"/>
        <w:rPr>
          <w:snapToGrid/>
          <w:szCs w:val="22"/>
          <w:lang w:val="lt-LT" w:eastAsia="lt-LT"/>
        </w:rPr>
      </w:pPr>
      <w:r>
        <w:rPr>
          <w:snapToGrid/>
          <w:szCs w:val="22"/>
          <w:lang w:val="lt-LT" w:eastAsia="lt-LT"/>
        </w:rPr>
        <w:t>R</w:t>
      </w:r>
      <w:r w:rsidR="008C701B" w:rsidRPr="00E04B12">
        <w:rPr>
          <w:snapToGrid/>
          <w:szCs w:val="22"/>
          <w:lang w:val="lt-LT" w:eastAsia="lt-LT"/>
        </w:rPr>
        <w:t>e</w:t>
      </w:r>
      <w:r>
        <w:rPr>
          <w:snapToGrid/>
          <w:szCs w:val="22"/>
          <w:lang w:val="lt-LT" w:eastAsia="lt-LT"/>
        </w:rPr>
        <w:t>komenduojama</w:t>
      </w:r>
      <w:r w:rsidR="008C701B" w:rsidRPr="00E04B12">
        <w:rPr>
          <w:snapToGrid/>
          <w:szCs w:val="22"/>
          <w:lang w:val="lt-LT" w:eastAsia="lt-LT"/>
        </w:rPr>
        <w:t xml:space="preserve"> gerti po 1 paketėlį kas 6 valandas </w:t>
      </w:r>
      <w:r w:rsidR="006961B1">
        <w:rPr>
          <w:snapToGrid/>
          <w:szCs w:val="22"/>
          <w:lang w:val="lt-LT" w:eastAsia="lt-LT"/>
        </w:rPr>
        <w:t>pagal poreikį</w:t>
      </w:r>
      <w:r w:rsidR="008C701B" w:rsidRPr="00E04B12">
        <w:rPr>
          <w:snapToGrid/>
          <w:szCs w:val="22"/>
          <w:lang w:val="lt-LT" w:eastAsia="lt-LT"/>
        </w:rPr>
        <w:t>. Iš viso per 24 valandas galima suvartoti ne daugiau kaip 4 paketėlius.</w:t>
      </w:r>
    </w:p>
    <w:p w14:paraId="78F0899A" w14:textId="77777777" w:rsidR="00BB55B5" w:rsidRPr="00BB5844" w:rsidRDefault="00BB55B5" w:rsidP="00BB55B5">
      <w:pPr>
        <w:spacing w:line="240" w:lineRule="auto"/>
        <w:rPr>
          <w:snapToGrid/>
          <w:szCs w:val="22"/>
          <w:lang w:val="lt-LT" w:eastAsia="lt-LT"/>
        </w:rPr>
      </w:pPr>
      <w:r w:rsidRPr="00BB5844">
        <w:rPr>
          <w:snapToGrid/>
          <w:szCs w:val="22"/>
          <w:lang w:val="lt-LT" w:eastAsia="lt-LT"/>
        </w:rPr>
        <w:t xml:space="preserve">Kiti </w:t>
      </w:r>
      <w:r w:rsidR="00BA5ADB">
        <w:rPr>
          <w:snapToGrid/>
          <w:szCs w:val="22"/>
          <w:lang w:val="lt-LT" w:eastAsia="lt-LT"/>
        </w:rPr>
        <w:t>vaistiniai preparatai</w:t>
      </w:r>
      <w:r w:rsidRPr="00BB5844">
        <w:rPr>
          <w:snapToGrid/>
          <w:szCs w:val="22"/>
          <w:lang w:val="lt-LT" w:eastAsia="lt-LT"/>
        </w:rPr>
        <w:t xml:space="preserve">, kurių sudėtyje yra paracetamolio, gali būti </w:t>
      </w:r>
      <w:r w:rsidR="00D42083">
        <w:rPr>
          <w:snapToGrid/>
          <w:szCs w:val="22"/>
          <w:lang w:val="lt-LT" w:eastAsia="lt-LT"/>
        </w:rPr>
        <w:t>vartojami</w:t>
      </w:r>
      <w:r w:rsidRPr="00BB5844">
        <w:rPr>
          <w:snapToGrid/>
          <w:szCs w:val="22"/>
          <w:lang w:val="lt-LT" w:eastAsia="lt-LT"/>
        </w:rPr>
        <w:t xml:space="preserve"> dien</w:t>
      </w:r>
      <w:r>
        <w:rPr>
          <w:snapToGrid/>
          <w:szCs w:val="22"/>
          <w:lang w:val="lt-LT" w:eastAsia="lt-LT"/>
        </w:rPr>
        <w:t>os eigoje</w:t>
      </w:r>
      <w:r w:rsidRPr="00BB5844">
        <w:rPr>
          <w:snapToGrid/>
          <w:szCs w:val="22"/>
          <w:lang w:val="lt-LT" w:eastAsia="lt-LT"/>
        </w:rPr>
        <w:t>, tačiau bendra paracetamolio paros dozė</w:t>
      </w:r>
      <w:r>
        <w:rPr>
          <w:snapToGrid/>
          <w:szCs w:val="22"/>
          <w:lang w:val="lt-LT" w:eastAsia="lt-LT"/>
        </w:rPr>
        <w:t xml:space="preserve"> </w:t>
      </w:r>
      <w:r w:rsidR="00BA5ADB">
        <w:rPr>
          <w:snapToGrid/>
          <w:szCs w:val="22"/>
          <w:lang w:val="lt-LT" w:eastAsia="lt-LT"/>
        </w:rPr>
        <w:t>per</w:t>
      </w:r>
      <w:r>
        <w:rPr>
          <w:snapToGrid/>
          <w:szCs w:val="22"/>
          <w:lang w:val="lt-LT" w:eastAsia="lt-LT"/>
        </w:rPr>
        <w:t xml:space="preserve"> 24 valand</w:t>
      </w:r>
      <w:r w:rsidR="00BA5ADB">
        <w:rPr>
          <w:snapToGrid/>
          <w:szCs w:val="22"/>
          <w:lang w:val="lt-LT" w:eastAsia="lt-LT"/>
        </w:rPr>
        <w:t>as</w:t>
      </w:r>
      <w:r>
        <w:rPr>
          <w:snapToGrid/>
          <w:szCs w:val="22"/>
          <w:lang w:val="lt-LT" w:eastAsia="lt-LT"/>
        </w:rPr>
        <w:t xml:space="preserve"> </w:t>
      </w:r>
      <w:r w:rsidRPr="00BB5844">
        <w:rPr>
          <w:snapToGrid/>
          <w:szCs w:val="22"/>
          <w:lang w:val="lt-LT" w:eastAsia="lt-LT"/>
        </w:rPr>
        <w:t>ne</w:t>
      </w:r>
      <w:r>
        <w:rPr>
          <w:snapToGrid/>
          <w:szCs w:val="22"/>
          <w:lang w:val="lt-LT" w:eastAsia="lt-LT"/>
        </w:rPr>
        <w:t>gali</w:t>
      </w:r>
      <w:r w:rsidRPr="00BB5844">
        <w:rPr>
          <w:snapToGrid/>
          <w:szCs w:val="22"/>
          <w:lang w:val="lt-LT" w:eastAsia="lt-LT"/>
        </w:rPr>
        <w:t xml:space="preserve"> viršyti 4000 mg (įskaitant šį </w:t>
      </w:r>
      <w:r w:rsidR="00BA5ADB">
        <w:rPr>
          <w:snapToGrid/>
          <w:szCs w:val="22"/>
          <w:lang w:val="lt-LT" w:eastAsia="lt-LT"/>
        </w:rPr>
        <w:t>vaistinį preparatą</w:t>
      </w:r>
      <w:r w:rsidRPr="00BB5844">
        <w:rPr>
          <w:snapToGrid/>
          <w:szCs w:val="22"/>
          <w:lang w:val="lt-LT" w:eastAsia="lt-LT"/>
        </w:rPr>
        <w:t>).</w:t>
      </w:r>
    </w:p>
    <w:p w14:paraId="3EDBD613" w14:textId="77777777" w:rsidR="00BB55B5" w:rsidRPr="00BB5844" w:rsidRDefault="00BB55B5" w:rsidP="00BB55B5">
      <w:pPr>
        <w:spacing w:line="240" w:lineRule="auto"/>
        <w:rPr>
          <w:snapToGrid/>
          <w:szCs w:val="22"/>
          <w:lang w:val="lt-LT" w:eastAsia="lt-LT"/>
        </w:rPr>
      </w:pPr>
      <w:r w:rsidRPr="00BB5844">
        <w:rPr>
          <w:snapToGrid/>
          <w:szCs w:val="22"/>
          <w:lang w:val="lt-LT" w:eastAsia="lt-LT"/>
        </w:rPr>
        <w:t>Neviršyt</w:t>
      </w:r>
      <w:r w:rsidR="000607A7">
        <w:rPr>
          <w:snapToGrid/>
          <w:szCs w:val="22"/>
          <w:lang w:val="lt-LT" w:eastAsia="lt-LT"/>
        </w:rPr>
        <w:t>i</w:t>
      </w:r>
      <w:r w:rsidRPr="00BB5844">
        <w:rPr>
          <w:snapToGrid/>
          <w:szCs w:val="22"/>
          <w:lang w:val="lt-LT" w:eastAsia="lt-LT"/>
        </w:rPr>
        <w:t xml:space="preserve"> nurodytos dozės ar dozavimo dažn</w:t>
      </w:r>
      <w:r>
        <w:rPr>
          <w:snapToGrid/>
          <w:szCs w:val="22"/>
          <w:lang w:val="lt-LT" w:eastAsia="lt-LT"/>
        </w:rPr>
        <w:t>i</w:t>
      </w:r>
      <w:r w:rsidRPr="00BB5844">
        <w:rPr>
          <w:snapToGrid/>
          <w:szCs w:val="22"/>
          <w:lang w:val="lt-LT" w:eastAsia="lt-LT"/>
        </w:rPr>
        <w:t>o.</w:t>
      </w:r>
    </w:p>
    <w:p w14:paraId="12B07DEF" w14:textId="77777777" w:rsidR="00BB55B5" w:rsidRDefault="00BB55B5" w:rsidP="00BB55B5">
      <w:pPr>
        <w:spacing w:line="240" w:lineRule="auto"/>
        <w:rPr>
          <w:snapToGrid/>
          <w:szCs w:val="22"/>
          <w:lang w:val="lt-LT" w:eastAsia="lt-LT"/>
        </w:rPr>
      </w:pPr>
      <w:r>
        <w:rPr>
          <w:snapToGrid/>
          <w:szCs w:val="22"/>
          <w:lang w:val="lt-LT" w:eastAsia="lt-LT"/>
        </w:rPr>
        <w:t>T</w:t>
      </w:r>
      <w:r w:rsidRPr="00BB5844">
        <w:rPr>
          <w:snapToGrid/>
          <w:szCs w:val="22"/>
          <w:lang w:val="lt-LT" w:eastAsia="lt-LT"/>
        </w:rPr>
        <w:t>ur</w:t>
      </w:r>
      <w:r w:rsidR="000607A7">
        <w:rPr>
          <w:snapToGrid/>
          <w:szCs w:val="22"/>
          <w:lang w:val="lt-LT" w:eastAsia="lt-LT"/>
        </w:rPr>
        <w:t>i</w:t>
      </w:r>
      <w:r w:rsidRPr="00BB5844">
        <w:rPr>
          <w:snapToGrid/>
          <w:szCs w:val="22"/>
          <w:lang w:val="lt-LT" w:eastAsia="lt-LT"/>
        </w:rPr>
        <w:t xml:space="preserve"> būti vartojama </w:t>
      </w:r>
      <w:r>
        <w:rPr>
          <w:snapToGrid/>
          <w:szCs w:val="22"/>
          <w:lang w:val="lt-LT" w:eastAsia="lt-LT"/>
        </w:rPr>
        <w:t>m</w:t>
      </w:r>
      <w:r w:rsidRPr="00BB5844">
        <w:rPr>
          <w:snapToGrid/>
          <w:szCs w:val="22"/>
          <w:lang w:val="lt-LT" w:eastAsia="lt-LT"/>
        </w:rPr>
        <w:t xml:space="preserve">ažiausia </w:t>
      </w:r>
      <w:r>
        <w:rPr>
          <w:snapToGrid/>
          <w:szCs w:val="22"/>
          <w:lang w:val="lt-LT" w:eastAsia="lt-LT"/>
        </w:rPr>
        <w:t xml:space="preserve">veiksminga </w:t>
      </w:r>
      <w:r w:rsidRPr="00BB5844">
        <w:rPr>
          <w:snapToGrid/>
          <w:szCs w:val="22"/>
          <w:lang w:val="lt-LT" w:eastAsia="lt-LT"/>
        </w:rPr>
        <w:t>dozė</w:t>
      </w:r>
      <w:r>
        <w:rPr>
          <w:snapToGrid/>
          <w:szCs w:val="22"/>
          <w:lang w:val="lt-LT" w:eastAsia="lt-LT"/>
        </w:rPr>
        <w:t xml:space="preserve"> </w:t>
      </w:r>
      <w:r w:rsidRPr="00BB5844">
        <w:rPr>
          <w:snapToGrid/>
          <w:szCs w:val="22"/>
          <w:lang w:val="lt-LT" w:eastAsia="lt-LT"/>
        </w:rPr>
        <w:t>trumpiausią gydymo laiką.</w:t>
      </w:r>
    </w:p>
    <w:p w14:paraId="17DBE3F0" w14:textId="77777777" w:rsidR="000607A7" w:rsidRDefault="000607A7" w:rsidP="00BB55B5">
      <w:pPr>
        <w:spacing w:line="240" w:lineRule="auto"/>
        <w:rPr>
          <w:snapToGrid/>
          <w:szCs w:val="22"/>
          <w:lang w:val="lt-LT" w:eastAsia="lt-LT"/>
        </w:rPr>
      </w:pPr>
    </w:p>
    <w:p w14:paraId="69C424CF" w14:textId="77777777" w:rsidR="000607A7" w:rsidRPr="00E04B12" w:rsidRDefault="000607A7" w:rsidP="00BB55B5">
      <w:pPr>
        <w:spacing w:line="240" w:lineRule="auto"/>
        <w:rPr>
          <w:snapToGrid/>
          <w:szCs w:val="22"/>
          <w:lang w:val="lt-LT" w:eastAsia="lt-LT"/>
        </w:rPr>
      </w:pPr>
      <w:r>
        <w:rPr>
          <w:snapToGrid/>
          <w:szCs w:val="22"/>
          <w:lang w:val="lt-LT" w:eastAsia="lt-LT"/>
        </w:rPr>
        <w:t>I</w:t>
      </w:r>
      <w:r w:rsidRPr="00E04B12">
        <w:rPr>
          <w:snapToGrid/>
          <w:szCs w:val="22"/>
          <w:lang w:val="lt-LT" w:eastAsia="lt-LT"/>
        </w:rPr>
        <w:t xml:space="preserve">lgiau nei 3 dienas </w:t>
      </w:r>
      <w:r>
        <w:rPr>
          <w:snapToGrid/>
          <w:szCs w:val="22"/>
          <w:lang w:val="lt-LT" w:eastAsia="lt-LT"/>
        </w:rPr>
        <w:t xml:space="preserve">vaistinio preparato </w:t>
      </w:r>
      <w:r w:rsidRPr="00E04B12">
        <w:rPr>
          <w:snapToGrid/>
          <w:szCs w:val="22"/>
          <w:lang w:val="lt-LT" w:eastAsia="lt-LT"/>
        </w:rPr>
        <w:t>vartoti negalima. Jeigu per 3 dienas savijauta nepagerėjo arba net pablogėjo,</w:t>
      </w:r>
      <w:r>
        <w:rPr>
          <w:snapToGrid/>
          <w:szCs w:val="22"/>
          <w:lang w:val="lt-LT" w:eastAsia="lt-LT"/>
        </w:rPr>
        <w:t xml:space="preserve"> reikalinga persvarstyti gydymą</w:t>
      </w:r>
      <w:r w:rsidRPr="00E04B12">
        <w:rPr>
          <w:snapToGrid/>
          <w:szCs w:val="22"/>
          <w:lang w:val="lt-LT" w:eastAsia="lt-LT"/>
        </w:rPr>
        <w:t>.</w:t>
      </w:r>
    </w:p>
    <w:p w14:paraId="24C50300" w14:textId="77777777" w:rsidR="008C701B" w:rsidRPr="00E04B12" w:rsidRDefault="008C701B" w:rsidP="008C701B">
      <w:pPr>
        <w:spacing w:line="240" w:lineRule="auto"/>
        <w:rPr>
          <w:snapToGrid/>
          <w:szCs w:val="22"/>
          <w:lang w:val="lt-LT" w:eastAsia="lt-LT"/>
        </w:rPr>
      </w:pPr>
    </w:p>
    <w:p w14:paraId="3510DCC2" w14:textId="77777777" w:rsidR="008C701B" w:rsidRPr="00E04B12" w:rsidRDefault="008C701B" w:rsidP="008C701B">
      <w:pPr>
        <w:spacing w:line="240" w:lineRule="auto"/>
        <w:rPr>
          <w:i/>
          <w:snapToGrid/>
          <w:szCs w:val="22"/>
          <w:lang w:val="lt-LT" w:eastAsia="lt-LT"/>
        </w:rPr>
      </w:pPr>
      <w:r w:rsidRPr="00E04B12">
        <w:rPr>
          <w:i/>
          <w:snapToGrid/>
          <w:szCs w:val="22"/>
          <w:lang w:val="lt-LT" w:eastAsia="lt-LT"/>
        </w:rPr>
        <w:t>Vaikų populiacija</w:t>
      </w:r>
    </w:p>
    <w:p w14:paraId="62F1DC6F"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Šio vaistinio preparato nerekomenduojama vartoti jaunesniems kaip 16 metų vaikams</w:t>
      </w:r>
      <w:r w:rsidR="007D0F46">
        <w:rPr>
          <w:snapToGrid/>
          <w:szCs w:val="22"/>
          <w:lang w:val="lt-LT" w:eastAsia="lt-LT"/>
        </w:rPr>
        <w:t xml:space="preserve"> ir paaugliams</w:t>
      </w:r>
      <w:r w:rsidRPr="00E04B12">
        <w:rPr>
          <w:snapToGrid/>
          <w:szCs w:val="22"/>
          <w:lang w:val="lt-LT" w:eastAsia="lt-LT"/>
        </w:rPr>
        <w:t>.</w:t>
      </w:r>
    </w:p>
    <w:p w14:paraId="73A285FB" w14:textId="77777777" w:rsidR="008C701B" w:rsidRPr="00E04B12" w:rsidRDefault="008C701B" w:rsidP="008C701B">
      <w:pPr>
        <w:spacing w:line="240" w:lineRule="auto"/>
        <w:rPr>
          <w:snapToGrid/>
          <w:szCs w:val="22"/>
          <w:lang w:val="lt-LT" w:eastAsia="lt-LT"/>
        </w:rPr>
      </w:pPr>
    </w:p>
    <w:p w14:paraId="3CFAF175" w14:textId="77777777" w:rsidR="008C701B" w:rsidRPr="00E04B12" w:rsidRDefault="008C701B" w:rsidP="008C701B">
      <w:pPr>
        <w:spacing w:line="240" w:lineRule="auto"/>
        <w:rPr>
          <w:i/>
          <w:iCs/>
          <w:snapToGrid/>
          <w:szCs w:val="22"/>
          <w:lang w:val="lt-LT" w:eastAsia="lt-LT"/>
        </w:rPr>
      </w:pPr>
      <w:r w:rsidRPr="00E04B12">
        <w:rPr>
          <w:i/>
          <w:iCs/>
          <w:snapToGrid/>
          <w:szCs w:val="22"/>
          <w:lang w:val="lt-LT" w:eastAsia="lt-LT"/>
        </w:rPr>
        <w:t>Pacientams, kurių inkstų funkcija sutrikusi</w:t>
      </w:r>
    </w:p>
    <w:p w14:paraId="020DF857" w14:textId="7E9B3BD9" w:rsidR="00BB55B5" w:rsidRDefault="00F57BD4" w:rsidP="00BB55B5">
      <w:pPr>
        <w:spacing w:line="240" w:lineRule="auto"/>
        <w:rPr>
          <w:iCs/>
          <w:snapToGrid/>
          <w:szCs w:val="22"/>
          <w:lang w:val="lt-LT" w:eastAsia="lt-LT"/>
        </w:rPr>
      </w:pPr>
      <w:r>
        <w:rPr>
          <w:iCs/>
          <w:snapToGrid/>
          <w:szCs w:val="22"/>
          <w:lang w:val="lt-LT" w:eastAsia="lt-LT"/>
        </w:rPr>
        <w:t>P</w:t>
      </w:r>
      <w:r w:rsidR="00BB55B5" w:rsidRPr="00BB5844">
        <w:rPr>
          <w:iCs/>
          <w:snapToGrid/>
          <w:szCs w:val="22"/>
          <w:lang w:val="lt-LT" w:eastAsia="lt-LT"/>
        </w:rPr>
        <w:t>seudoefedrin</w:t>
      </w:r>
      <w:r>
        <w:rPr>
          <w:iCs/>
          <w:snapToGrid/>
          <w:szCs w:val="22"/>
          <w:lang w:val="lt-LT" w:eastAsia="lt-LT"/>
        </w:rPr>
        <w:t>as</w:t>
      </w:r>
      <w:r w:rsidR="00BB55B5" w:rsidRPr="00BB5844">
        <w:rPr>
          <w:iCs/>
          <w:snapToGrid/>
          <w:szCs w:val="22"/>
          <w:lang w:val="lt-LT" w:eastAsia="lt-LT"/>
        </w:rPr>
        <w:t xml:space="preserve"> </w:t>
      </w:r>
      <w:r>
        <w:rPr>
          <w:iCs/>
          <w:snapToGrid/>
          <w:szCs w:val="22"/>
          <w:lang w:val="lt-LT" w:eastAsia="lt-LT"/>
        </w:rPr>
        <w:t>d</w:t>
      </w:r>
      <w:r w:rsidRPr="00BB5844">
        <w:rPr>
          <w:iCs/>
          <w:snapToGrid/>
          <w:szCs w:val="22"/>
          <w:lang w:val="lt-LT" w:eastAsia="lt-LT"/>
        </w:rPr>
        <w:t>augiausiai</w:t>
      </w:r>
      <w:r w:rsidR="0016385D">
        <w:rPr>
          <w:iCs/>
          <w:snapToGrid/>
          <w:szCs w:val="22"/>
          <w:lang w:val="lt-LT" w:eastAsia="lt-LT"/>
        </w:rPr>
        <w:t xml:space="preserve"> </w:t>
      </w:r>
      <w:r w:rsidR="00BB55B5" w:rsidRPr="00BB5844">
        <w:rPr>
          <w:iCs/>
          <w:snapToGrid/>
          <w:szCs w:val="22"/>
          <w:lang w:val="lt-LT" w:eastAsia="lt-LT"/>
        </w:rPr>
        <w:t>šalinama</w:t>
      </w:r>
      <w:r>
        <w:rPr>
          <w:iCs/>
          <w:snapToGrid/>
          <w:szCs w:val="22"/>
          <w:lang w:val="lt-LT" w:eastAsia="lt-LT"/>
        </w:rPr>
        <w:t>s</w:t>
      </w:r>
      <w:r w:rsidR="00BB55B5" w:rsidRPr="00BB5844">
        <w:rPr>
          <w:iCs/>
          <w:snapToGrid/>
          <w:szCs w:val="22"/>
          <w:lang w:val="lt-LT" w:eastAsia="lt-LT"/>
        </w:rPr>
        <w:t xml:space="preserve"> per inkstus. Šio vaist</w:t>
      </w:r>
      <w:r w:rsidR="00FA7F17">
        <w:rPr>
          <w:iCs/>
          <w:snapToGrid/>
          <w:szCs w:val="22"/>
          <w:lang w:val="lt-LT" w:eastAsia="lt-LT"/>
        </w:rPr>
        <w:t>ini</w:t>
      </w:r>
      <w:r w:rsidR="00BB55B5" w:rsidRPr="00BB5844">
        <w:rPr>
          <w:iCs/>
          <w:snapToGrid/>
          <w:szCs w:val="22"/>
          <w:lang w:val="lt-LT" w:eastAsia="lt-LT"/>
        </w:rPr>
        <w:t xml:space="preserve">o </w:t>
      </w:r>
      <w:r w:rsidR="00FA7F17">
        <w:rPr>
          <w:iCs/>
          <w:snapToGrid/>
          <w:szCs w:val="22"/>
          <w:lang w:val="lt-LT" w:eastAsia="lt-LT"/>
        </w:rPr>
        <w:t xml:space="preserve">preparato </w:t>
      </w:r>
      <w:r w:rsidR="00946A67">
        <w:rPr>
          <w:iCs/>
          <w:snapToGrid/>
          <w:szCs w:val="22"/>
          <w:lang w:val="lt-LT" w:eastAsia="lt-LT"/>
        </w:rPr>
        <w:t>draudžiama</w:t>
      </w:r>
      <w:r w:rsidR="00BB55B5" w:rsidRPr="00BB5844">
        <w:rPr>
          <w:iCs/>
          <w:snapToGrid/>
          <w:szCs w:val="22"/>
          <w:lang w:val="lt-LT" w:eastAsia="lt-LT"/>
        </w:rPr>
        <w:t xml:space="preserve"> vartoti </w:t>
      </w:r>
      <w:r w:rsidR="00FA7F17">
        <w:rPr>
          <w:iCs/>
          <w:snapToGrid/>
          <w:szCs w:val="22"/>
          <w:lang w:val="lt-LT" w:eastAsia="lt-LT"/>
        </w:rPr>
        <w:t>pacienta</w:t>
      </w:r>
      <w:r w:rsidR="00BB55B5" w:rsidRPr="00BB5844">
        <w:rPr>
          <w:iCs/>
          <w:snapToGrid/>
          <w:szCs w:val="22"/>
          <w:lang w:val="lt-LT" w:eastAsia="lt-LT"/>
        </w:rPr>
        <w:t xml:space="preserve">ms, kuriems yra sunkus inkstų funkcijos sutrikimas </w:t>
      </w:r>
      <w:r w:rsidR="00FA7F17">
        <w:rPr>
          <w:iCs/>
          <w:snapToGrid/>
          <w:szCs w:val="22"/>
          <w:lang w:val="lt-LT" w:eastAsia="lt-LT"/>
        </w:rPr>
        <w:t>(</w:t>
      </w:r>
      <w:r w:rsidR="00BB55B5" w:rsidRPr="00BB5844">
        <w:rPr>
          <w:iCs/>
          <w:snapToGrid/>
          <w:szCs w:val="22"/>
          <w:lang w:val="lt-LT" w:eastAsia="lt-LT"/>
        </w:rPr>
        <w:t>GFG &lt; 30 ml/min</w:t>
      </w:r>
      <w:r w:rsidR="00FA7F17">
        <w:rPr>
          <w:iCs/>
          <w:snapToGrid/>
          <w:szCs w:val="22"/>
          <w:lang w:val="lt-LT" w:eastAsia="lt-LT"/>
        </w:rPr>
        <w:t>.)</w:t>
      </w:r>
      <w:r w:rsidR="00BB55B5" w:rsidRPr="00BB5844">
        <w:rPr>
          <w:iCs/>
          <w:snapToGrid/>
          <w:szCs w:val="22"/>
          <w:lang w:val="lt-LT" w:eastAsia="lt-LT"/>
        </w:rPr>
        <w:t xml:space="preserve"> (</w:t>
      </w:r>
      <w:r w:rsidR="00BB55B5" w:rsidRPr="00FA7F17">
        <w:rPr>
          <w:iCs/>
          <w:snapToGrid/>
          <w:szCs w:val="22"/>
          <w:lang w:val="lt-LT" w:eastAsia="lt-LT"/>
        </w:rPr>
        <w:t>žr. 4.3 skyrių</w:t>
      </w:r>
      <w:r w:rsidR="00BB55B5" w:rsidRPr="00BB5844">
        <w:rPr>
          <w:iCs/>
          <w:snapToGrid/>
          <w:szCs w:val="22"/>
          <w:lang w:val="lt-LT" w:eastAsia="lt-LT"/>
        </w:rPr>
        <w:t>)</w:t>
      </w:r>
      <w:r w:rsidR="00FA7F17">
        <w:rPr>
          <w:iCs/>
          <w:snapToGrid/>
          <w:szCs w:val="22"/>
          <w:lang w:val="lt-LT" w:eastAsia="lt-LT"/>
        </w:rPr>
        <w:t>.</w:t>
      </w:r>
      <w:r w:rsidR="00BB55B5" w:rsidRPr="00BB5844">
        <w:rPr>
          <w:iCs/>
          <w:snapToGrid/>
          <w:szCs w:val="22"/>
          <w:lang w:val="lt-LT" w:eastAsia="lt-LT"/>
        </w:rPr>
        <w:t xml:space="preserve"> </w:t>
      </w:r>
      <w:r w:rsidR="00FA7F17">
        <w:rPr>
          <w:iCs/>
          <w:snapToGrid/>
          <w:szCs w:val="22"/>
          <w:lang w:val="lt-LT" w:eastAsia="lt-LT"/>
        </w:rPr>
        <w:t>Š</w:t>
      </w:r>
      <w:r w:rsidR="00BB55B5" w:rsidRPr="00BB5844">
        <w:rPr>
          <w:iCs/>
          <w:snapToGrid/>
          <w:szCs w:val="22"/>
          <w:lang w:val="lt-LT" w:eastAsia="lt-LT"/>
        </w:rPr>
        <w:t xml:space="preserve">io vaistinio preparato reikia </w:t>
      </w:r>
      <w:r w:rsidR="00167B15">
        <w:rPr>
          <w:iCs/>
          <w:snapToGrid/>
          <w:szCs w:val="22"/>
          <w:lang w:val="lt-LT" w:eastAsia="lt-LT"/>
        </w:rPr>
        <w:t>skirti</w:t>
      </w:r>
      <w:r w:rsidR="00BB55B5" w:rsidRPr="00BB5844">
        <w:rPr>
          <w:iCs/>
          <w:snapToGrid/>
          <w:szCs w:val="22"/>
          <w:lang w:val="lt-LT" w:eastAsia="lt-LT"/>
        </w:rPr>
        <w:t xml:space="preserve"> atsargiai </w:t>
      </w:r>
      <w:r w:rsidR="00FA7F17">
        <w:rPr>
          <w:iCs/>
          <w:snapToGrid/>
          <w:szCs w:val="22"/>
          <w:lang w:val="lt-LT" w:eastAsia="lt-LT"/>
        </w:rPr>
        <w:t>pacientams</w:t>
      </w:r>
      <w:r w:rsidR="00BB55B5" w:rsidRPr="00BB5844">
        <w:rPr>
          <w:iCs/>
          <w:snapToGrid/>
          <w:szCs w:val="22"/>
          <w:lang w:val="lt-LT" w:eastAsia="lt-LT"/>
        </w:rPr>
        <w:t xml:space="preserve">, kuriems yra lengvas ar vidutinio sunkumo inkstų funkcijos sutrikimas </w:t>
      </w:r>
      <w:r w:rsidR="00FA7F17">
        <w:rPr>
          <w:iCs/>
          <w:snapToGrid/>
          <w:szCs w:val="22"/>
          <w:lang w:val="lt-LT" w:eastAsia="lt-LT"/>
        </w:rPr>
        <w:t>(</w:t>
      </w:r>
      <w:r w:rsidR="00BB55B5" w:rsidRPr="00BB5844">
        <w:rPr>
          <w:iCs/>
          <w:snapToGrid/>
          <w:szCs w:val="22"/>
          <w:lang w:val="lt-LT" w:eastAsia="lt-LT"/>
        </w:rPr>
        <w:t>GFG 30–59 ml/min.</w:t>
      </w:r>
      <w:r w:rsidR="00FA7F17">
        <w:rPr>
          <w:iCs/>
          <w:snapToGrid/>
          <w:szCs w:val="22"/>
          <w:lang w:val="lt-LT" w:eastAsia="lt-LT"/>
        </w:rPr>
        <w:t>)</w:t>
      </w:r>
      <w:r w:rsidR="001C2433">
        <w:rPr>
          <w:iCs/>
          <w:snapToGrid/>
          <w:szCs w:val="22"/>
          <w:lang w:val="lt-LT" w:eastAsia="lt-LT"/>
        </w:rPr>
        <w:t>,</w:t>
      </w:r>
      <w:r w:rsidR="00BB55B5" w:rsidRPr="00BB5844">
        <w:rPr>
          <w:iCs/>
          <w:snapToGrid/>
          <w:szCs w:val="22"/>
          <w:lang w:val="lt-LT" w:eastAsia="lt-LT"/>
        </w:rPr>
        <w:t xml:space="preserve"> </w:t>
      </w:r>
      <w:r w:rsidR="00A5754D">
        <w:rPr>
          <w:iCs/>
          <w:snapToGrid/>
          <w:szCs w:val="22"/>
          <w:lang w:val="lt-LT" w:eastAsia="lt-LT"/>
        </w:rPr>
        <w:t xml:space="preserve">ir </w:t>
      </w:r>
      <w:r w:rsidR="00802AA0">
        <w:rPr>
          <w:iCs/>
          <w:snapToGrid/>
          <w:szCs w:val="22"/>
          <w:lang w:val="lt-LT" w:eastAsia="lt-LT"/>
        </w:rPr>
        <w:t xml:space="preserve">rekomenduojama </w:t>
      </w:r>
      <w:r w:rsidR="00A5754D">
        <w:rPr>
          <w:iCs/>
          <w:snapToGrid/>
          <w:szCs w:val="22"/>
          <w:lang w:val="lt-LT" w:eastAsia="lt-LT"/>
        </w:rPr>
        <w:t xml:space="preserve">ilginti intervalą tarp dozių </w:t>
      </w:r>
      <w:r w:rsidR="00BB55B5" w:rsidRPr="00BB5844">
        <w:rPr>
          <w:iCs/>
          <w:snapToGrid/>
          <w:szCs w:val="22"/>
          <w:lang w:val="lt-LT" w:eastAsia="lt-LT"/>
        </w:rPr>
        <w:t>(</w:t>
      </w:r>
      <w:r w:rsidR="00BB55B5" w:rsidRPr="00FA7F17">
        <w:rPr>
          <w:iCs/>
          <w:snapToGrid/>
          <w:szCs w:val="22"/>
          <w:lang w:val="lt-LT" w:eastAsia="lt-LT"/>
        </w:rPr>
        <w:t>žr. 4.4 ir 5.1 skyri</w:t>
      </w:r>
      <w:r w:rsidR="00FA7F17">
        <w:rPr>
          <w:iCs/>
          <w:snapToGrid/>
          <w:szCs w:val="22"/>
          <w:lang w:val="lt-LT" w:eastAsia="lt-LT"/>
        </w:rPr>
        <w:t>ų</w:t>
      </w:r>
      <w:r w:rsidR="00BB55B5" w:rsidRPr="00BB5844">
        <w:rPr>
          <w:iCs/>
          <w:snapToGrid/>
          <w:szCs w:val="22"/>
          <w:lang w:val="lt-LT" w:eastAsia="lt-LT"/>
        </w:rPr>
        <w:t>).</w:t>
      </w:r>
    </w:p>
    <w:p w14:paraId="6CFCC51E" w14:textId="77777777" w:rsidR="00BB55B5" w:rsidRDefault="00BB55B5" w:rsidP="00BB55B5">
      <w:pPr>
        <w:spacing w:line="240" w:lineRule="auto"/>
        <w:rPr>
          <w:i/>
          <w:iCs/>
          <w:snapToGrid/>
          <w:szCs w:val="22"/>
          <w:lang w:val="lt-LT" w:eastAsia="lt-LT"/>
        </w:rPr>
      </w:pPr>
    </w:p>
    <w:p w14:paraId="382313DA" w14:textId="77777777" w:rsidR="00BB55B5" w:rsidRDefault="00BB55B5" w:rsidP="00BB55B5">
      <w:pPr>
        <w:spacing w:line="240" w:lineRule="auto"/>
        <w:rPr>
          <w:i/>
          <w:snapToGrid/>
          <w:szCs w:val="22"/>
          <w:lang w:val="lt-LT" w:eastAsia="lt-LT"/>
        </w:rPr>
      </w:pPr>
      <w:r w:rsidRPr="00D5522A">
        <w:rPr>
          <w:i/>
          <w:snapToGrid/>
          <w:szCs w:val="22"/>
          <w:lang w:val="lt-LT" w:eastAsia="lt-LT"/>
        </w:rPr>
        <w:t>Pacientams, kurių kepenų funkcija sutrikusi</w:t>
      </w:r>
    </w:p>
    <w:p w14:paraId="34BD57A8" w14:textId="77777777" w:rsidR="008C701B" w:rsidRDefault="008C701B" w:rsidP="008C701B">
      <w:pPr>
        <w:spacing w:line="240" w:lineRule="auto"/>
        <w:rPr>
          <w:snapToGrid/>
          <w:szCs w:val="22"/>
          <w:lang w:val="lt-LT" w:eastAsia="lt-LT"/>
        </w:rPr>
      </w:pPr>
      <w:r w:rsidRPr="00E04B12">
        <w:rPr>
          <w:iCs/>
          <w:snapToGrid/>
          <w:szCs w:val="22"/>
          <w:lang w:val="lt-LT" w:eastAsia="lt-LT"/>
        </w:rPr>
        <w:t xml:space="preserve">Pacientams, kurių kepenų funkcija sutrikusi, </w:t>
      </w:r>
      <w:r w:rsidRPr="00E04B12">
        <w:rPr>
          <w:snapToGrid/>
          <w:szCs w:val="22"/>
          <w:lang w:val="lt-LT" w:eastAsia="lt-LT"/>
        </w:rPr>
        <w:t>šio vaistinio preparato vartoti negalima (žr. 4.3 sk.).</w:t>
      </w:r>
    </w:p>
    <w:p w14:paraId="5ED88A1E" w14:textId="77777777" w:rsidR="000F6010" w:rsidRPr="000F6010" w:rsidRDefault="000F6010" w:rsidP="000F6010">
      <w:pPr>
        <w:tabs>
          <w:tab w:val="clear" w:pos="567"/>
        </w:tabs>
        <w:spacing w:line="240" w:lineRule="auto"/>
        <w:rPr>
          <w:snapToGrid/>
          <w:szCs w:val="22"/>
          <w:lang w:val="lt-LT" w:eastAsia="lt-LT"/>
        </w:rPr>
      </w:pPr>
      <w:r w:rsidRPr="00E04B12">
        <w:rPr>
          <w:snapToGrid/>
          <w:szCs w:val="22"/>
          <w:lang w:val="lt-LT" w:eastAsia="lt-LT"/>
        </w:rPr>
        <w:lastRenderedPageBreak/>
        <w:t>Paracetamolio atsargiai reikia vartoti pacientams, kurie yra priklausomi nuo alkoholio. Didžiausia paros dozė neturėtų viršyti 2000 mg paracetamolio (t.</w:t>
      </w:r>
      <w:r>
        <w:rPr>
          <w:snapToGrid/>
          <w:szCs w:val="22"/>
          <w:lang w:val="lt-LT" w:eastAsia="lt-LT"/>
        </w:rPr>
        <w:t xml:space="preserve"> </w:t>
      </w:r>
      <w:r w:rsidRPr="00E04B12">
        <w:rPr>
          <w:snapToGrid/>
          <w:szCs w:val="22"/>
          <w:lang w:val="lt-LT" w:eastAsia="lt-LT"/>
        </w:rPr>
        <w:t>y. 2 paketėliai), darant mažiausiai 8 valandų pertrauką tarp dviejų dozių vartojimo.</w:t>
      </w:r>
    </w:p>
    <w:p w14:paraId="343782AE" w14:textId="77777777" w:rsidR="008C701B" w:rsidRPr="00E04B12" w:rsidRDefault="008C701B" w:rsidP="008C701B">
      <w:pPr>
        <w:spacing w:line="240" w:lineRule="auto"/>
        <w:rPr>
          <w:snapToGrid/>
          <w:szCs w:val="22"/>
          <w:lang w:val="lt-LT" w:eastAsia="lt-LT"/>
        </w:rPr>
      </w:pPr>
    </w:p>
    <w:p w14:paraId="509D289F" w14:textId="77777777" w:rsidR="008C701B" w:rsidRPr="00E04B12" w:rsidRDefault="008C701B" w:rsidP="008C701B">
      <w:pPr>
        <w:spacing w:line="240" w:lineRule="auto"/>
        <w:rPr>
          <w:i/>
          <w:iCs/>
          <w:snapToGrid/>
          <w:szCs w:val="22"/>
          <w:lang w:val="lt-LT" w:eastAsia="lt-LT"/>
        </w:rPr>
      </w:pPr>
      <w:r w:rsidRPr="00E04B12">
        <w:rPr>
          <w:i/>
          <w:iCs/>
          <w:snapToGrid/>
          <w:szCs w:val="22"/>
          <w:lang w:val="lt-LT" w:eastAsia="lt-LT"/>
        </w:rPr>
        <w:t>Senyviems pacientams</w:t>
      </w:r>
    </w:p>
    <w:p w14:paraId="382C4CAE" w14:textId="77777777" w:rsidR="00656EFB" w:rsidRDefault="00BB55B5" w:rsidP="008C701B">
      <w:pPr>
        <w:spacing w:line="240" w:lineRule="auto"/>
        <w:rPr>
          <w:snapToGrid/>
          <w:szCs w:val="22"/>
          <w:u w:val="single"/>
          <w:lang w:val="lt-LT" w:eastAsia="lt-LT"/>
        </w:rPr>
      </w:pPr>
      <w:r>
        <w:rPr>
          <w:iCs/>
          <w:snapToGrid/>
          <w:szCs w:val="22"/>
          <w:lang w:val="lt-LT" w:eastAsia="lt-LT"/>
        </w:rPr>
        <w:t xml:space="preserve">Didžiausia </w:t>
      </w:r>
      <w:r w:rsidR="00471578">
        <w:rPr>
          <w:iCs/>
          <w:snapToGrid/>
          <w:szCs w:val="22"/>
          <w:lang w:val="lt-LT" w:eastAsia="lt-LT"/>
        </w:rPr>
        <w:t xml:space="preserve">rekomenduojama </w:t>
      </w:r>
      <w:r>
        <w:rPr>
          <w:iCs/>
          <w:snapToGrid/>
          <w:szCs w:val="22"/>
          <w:lang w:val="lt-LT" w:eastAsia="lt-LT"/>
        </w:rPr>
        <w:t>paros dozė</w:t>
      </w:r>
      <w:r w:rsidR="00471578">
        <w:rPr>
          <w:iCs/>
          <w:snapToGrid/>
          <w:szCs w:val="22"/>
          <w:lang w:val="lt-LT" w:eastAsia="lt-LT"/>
        </w:rPr>
        <w:t xml:space="preserve"> yra </w:t>
      </w:r>
      <w:r>
        <w:rPr>
          <w:iCs/>
          <w:snapToGrid/>
          <w:szCs w:val="22"/>
          <w:lang w:val="lt-LT" w:eastAsia="lt-LT"/>
        </w:rPr>
        <w:t>3 paketėliai per 24 valandas</w:t>
      </w:r>
      <w:r w:rsidR="00471578">
        <w:rPr>
          <w:iCs/>
          <w:snapToGrid/>
          <w:szCs w:val="22"/>
          <w:lang w:val="lt-LT" w:eastAsia="lt-LT"/>
        </w:rPr>
        <w:t xml:space="preserve"> dėl vaistinio preparato sudėtyje esančio </w:t>
      </w:r>
      <w:r w:rsidR="00471578" w:rsidRPr="00E04B12">
        <w:rPr>
          <w:snapToGrid/>
          <w:szCs w:val="22"/>
          <w:lang w:val="lt-LT" w:eastAsia="lt-LT"/>
        </w:rPr>
        <w:t>chlorfenamino</w:t>
      </w:r>
      <w:r w:rsidR="00471578">
        <w:rPr>
          <w:iCs/>
          <w:snapToGrid/>
          <w:szCs w:val="22"/>
          <w:lang w:val="lt-LT" w:eastAsia="lt-LT"/>
        </w:rPr>
        <w:t xml:space="preserve"> (</w:t>
      </w:r>
      <w:r w:rsidRPr="003B7095">
        <w:rPr>
          <w:iCs/>
          <w:snapToGrid/>
          <w:szCs w:val="22"/>
          <w:lang w:val="lt-LT" w:eastAsia="lt-LT"/>
        </w:rPr>
        <w:t>ž</w:t>
      </w:r>
      <w:r w:rsidR="00471578">
        <w:rPr>
          <w:iCs/>
          <w:snapToGrid/>
          <w:szCs w:val="22"/>
          <w:lang w:val="lt-LT" w:eastAsia="lt-LT"/>
        </w:rPr>
        <w:t>r.</w:t>
      </w:r>
      <w:r w:rsidRPr="003B7095">
        <w:rPr>
          <w:iCs/>
          <w:snapToGrid/>
          <w:szCs w:val="22"/>
          <w:lang w:val="lt-LT" w:eastAsia="lt-LT"/>
        </w:rPr>
        <w:t xml:space="preserve"> 4.4 skyrių</w:t>
      </w:r>
      <w:r w:rsidR="00471578">
        <w:rPr>
          <w:iCs/>
          <w:snapToGrid/>
          <w:szCs w:val="22"/>
          <w:lang w:val="lt-LT" w:eastAsia="lt-LT"/>
        </w:rPr>
        <w:t>)</w:t>
      </w:r>
      <w:r w:rsidRPr="003B7095">
        <w:rPr>
          <w:iCs/>
          <w:snapToGrid/>
          <w:szCs w:val="22"/>
          <w:lang w:val="lt-LT" w:eastAsia="lt-LT"/>
        </w:rPr>
        <w:t>.</w:t>
      </w:r>
    </w:p>
    <w:p w14:paraId="16867ECA" w14:textId="77777777" w:rsidR="008C701B" w:rsidRPr="00E04B12" w:rsidRDefault="008C701B" w:rsidP="008C701B">
      <w:pPr>
        <w:spacing w:line="240" w:lineRule="auto"/>
        <w:rPr>
          <w:snapToGrid/>
          <w:szCs w:val="22"/>
          <w:u w:val="single"/>
          <w:lang w:val="lt-LT" w:eastAsia="lt-LT"/>
        </w:rPr>
      </w:pPr>
      <w:r w:rsidRPr="00E04B12">
        <w:rPr>
          <w:snapToGrid/>
          <w:szCs w:val="22"/>
          <w:u w:val="single"/>
          <w:lang w:val="lt-LT" w:eastAsia="lt-LT"/>
        </w:rPr>
        <w:t>Vartojimo metodas</w:t>
      </w:r>
    </w:p>
    <w:p w14:paraId="40BABB1D" w14:textId="77777777" w:rsidR="008C701B" w:rsidRPr="00E04B12" w:rsidRDefault="005A71C3" w:rsidP="008C701B">
      <w:pPr>
        <w:spacing w:line="240" w:lineRule="auto"/>
        <w:rPr>
          <w:snapToGrid/>
          <w:szCs w:val="22"/>
          <w:lang w:val="lt-LT" w:eastAsia="lt-LT"/>
        </w:rPr>
      </w:pPr>
      <w:r>
        <w:rPr>
          <w:snapToGrid/>
          <w:szCs w:val="22"/>
          <w:lang w:val="lt-LT" w:eastAsia="lt-LT"/>
        </w:rPr>
        <w:t xml:space="preserve">Vartoti per burną. </w:t>
      </w:r>
      <w:r w:rsidR="008C701B" w:rsidRPr="00E04B12">
        <w:rPr>
          <w:snapToGrid/>
          <w:szCs w:val="22"/>
          <w:lang w:val="lt-LT" w:eastAsia="lt-LT"/>
        </w:rPr>
        <w:t>Vieno paketėlio turinį būtina ištirpinti stiklinėje (maždaug 250 ml) karšto, tačiau ne verdančio vandens ir išgerti, kai tirpalas atvėsta iki gėrimui tinkamos temperatūros.</w:t>
      </w:r>
    </w:p>
    <w:p w14:paraId="56A9160F" w14:textId="77777777" w:rsidR="008C701B" w:rsidRPr="00E04B12" w:rsidRDefault="008C701B" w:rsidP="008C701B">
      <w:pPr>
        <w:spacing w:line="240" w:lineRule="auto"/>
        <w:rPr>
          <w:snapToGrid/>
          <w:szCs w:val="22"/>
          <w:lang w:val="lt-LT" w:eastAsia="lt-LT"/>
        </w:rPr>
      </w:pPr>
    </w:p>
    <w:p w14:paraId="2FC02514"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4.3</w:t>
      </w:r>
      <w:r w:rsidRPr="00E04B12">
        <w:rPr>
          <w:b/>
          <w:bCs/>
          <w:snapToGrid/>
          <w:szCs w:val="22"/>
          <w:lang w:val="lt-LT"/>
        </w:rPr>
        <w:tab/>
        <w:t>Kontraindikacijos</w:t>
      </w:r>
    </w:p>
    <w:p w14:paraId="795B2BC1" w14:textId="77777777" w:rsidR="00BB55B5" w:rsidRDefault="00BB55B5" w:rsidP="008C701B">
      <w:pPr>
        <w:spacing w:line="240" w:lineRule="auto"/>
        <w:rPr>
          <w:snapToGrid/>
          <w:szCs w:val="22"/>
          <w:lang w:val="lt-LT" w:eastAsia="lt-LT"/>
        </w:rPr>
      </w:pPr>
    </w:p>
    <w:p w14:paraId="39AA93DC" w14:textId="77777777" w:rsidR="00DA0699" w:rsidRDefault="008C701B" w:rsidP="005A74D5">
      <w:pPr>
        <w:spacing w:line="240" w:lineRule="auto"/>
        <w:rPr>
          <w:snapToGrid/>
          <w:szCs w:val="22"/>
          <w:lang w:val="lt-LT" w:eastAsia="lt-LT"/>
        </w:rPr>
      </w:pPr>
      <w:r w:rsidRPr="00E04B12">
        <w:rPr>
          <w:snapToGrid/>
          <w:szCs w:val="22"/>
          <w:lang w:val="lt-LT" w:eastAsia="lt-LT"/>
        </w:rPr>
        <w:sym w:font="Symbol" w:char="F0B7"/>
      </w:r>
      <w:r w:rsidRPr="00E04B12">
        <w:rPr>
          <w:snapToGrid/>
          <w:szCs w:val="22"/>
          <w:lang w:val="lt-LT" w:eastAsia="lt-LT"/>
        </w:rPr>
        <w:tab/>
      </w:r>
      <w:r w:rsidR="00DA0699">
        <w:rPr>
          <w:snapToGrid/>
          <w:szCs w:val="22"/>
          <w:lang w:val="lt-LT" w:eastAsia="lt-LT"/>
        </w:rPr>
        <w:t>P</w:t>
      </w:r>
      <w:r w:rsidRPr="00E04B12">
        <w:rPr>
          <w:snapToGrid/>
          <w:szCs w:val="22"/>
          <w:lang w:val="lt-LT" w:eastAsia="lt-LT"/>
        </w:rPr>
        <w:t xml:space="preserve">adidėjęs jautrumas </w:t>
      </w:r>
      <w:r w:rsidR="005A74D5">
        <w:rPr>
          <w:snapToGrid/>
          <w:lang w:val="lt-LT" w:eastAsia="lt-LT"/>
        </w:rPr>
        <w:t>veikliosioms</w:t>
      </w:r>
      <w:r w:rsidRPr="00E04B12">
        <w:rPr>
          <w:snapToGrid/>
          <w:lang w:val="lt-LT" w:eastAsia="lt-LT"/>
        </w:rPr>
        <w:t xml:space="preserve"> </w:t>
      </w:r>
      <w:r w:rsidRPr="00E04B12">
        <w:rPr>
          <w:snapToGrid/>
          <w:szCs w:val="22"/>
          <w:lang w:val="lt-LT" w:eastAsia="lt-LT"/>
        </w:rPr>
        <w:t xml:space="preserve">ar bet kuriai 6.1 skyriuje nurodytai </w:t>
      </w:r>
      <w:r w:rsidR="005A74D5">
        <w:rPr>
          <w:snapToGrid/>
          <w:szCs w:val="22"/>
          <w:lang w:val="lt-LT" w:eastAsia="lt-LT"/>
        </w:rPr>
        <w:t xml:space="preserve">pagalbinei </w:t>
      </w:r>
      <w:r w:rsidRPr="00E04B12">
        <w:rPr>
          <w:snapToGrid/>
          <w:szCs w:val="22"/>
          <w:lang w:val="lt-LT" w:eastAsia="lt-LT"/>
        </w:rPr>
        <w:t>medžiagai.</w:t>
      </w:r>
    </w:p>
    <w:p w14:paraId="5FF7256E" w14:textId="12ED9446" w:rsidR="002C412A" w:rsidRDefault="00DA0699" w:rsidP="00DA0699">
      <w:pPr>
        <w:numPr>
          <w:ilvl w:val="0"/>
          <w:numId w:val="12"/>
        </w:numPr>
        <w:spacing w:line="240" w:lineRule="auto"/>
        <w:ind w:left="567" w:hanging="567"/>
        <w:rPr>
          <w:snapToGrid/>
          <w:lang w:val="lt-LT" w:eastAsia="lt-LT"/>
        </w:rPr>
      </w:pPr>
      <w:r>
        <w:rPr>
          <w:snapToGrid/>
          <w:lang w:val="lt-LT" w:eastAsia="lt-LT"/>
        </w:rPr>
        <w:t xml:space="preserve">Sunki </w:t>
      </w:r>
      <w:r w:rsidR="001077BD" w:rsidRPr="001077BD">
        <w:rPr>
          <w:snapToGrid/>
          <w:lang w:val="lt-LT" w:eastAsia="lt-LT"/>
        </w:rPr>
        <w:t xml:space="preserve">hipertenzija </w:t>
      </w:r>
      <w:r w:rsidR="005F5475">
        <w:rPr>
          <w:snapToGrid/>
          <w:lang w:val="lt-LT" w:eastAsia="lt-LT"/>
        </w:rPr>
        <w:t>ar nekontroliuojama hipertenzija</w:t>
      </w:r>
      <w:r>
        <w:rPr>
          <w:snapToGrid/>
          <w:lang w:val="lt-LT" w:eastAsia="lt-LT"/>
        </w:rPr>
        <w:t>.</w:t>
      </w:r>
      <w:r w:rsidR="001077BD" w:rsidRPr="00852AF9">
        <w:rPr>
          <w:snapToGrid/>
          <w:lang w:val="lt-LT" w:eastAsia="lt-LT"/>
        </w:rPr>
        <w:t xml:space="preserve"> </w:t>
      </w:r>
    </w:p>
    <w:p w14:paraId="2763C3E1" w14:textId="77777777" w:rsidR="001077BD" w:rsidRPr="00852AF9" w:rsidRDefault="00D76ACE" w:rsidP="00DA0699">
      <w:pPr>
        <w:numPr>
          <w:ilvl w:val="0"/>
          <w:numId w:val="12"/>
        </w:numPr>
        <w:spacing w:line="240" w:lineRule="auto"/>
        <w:ind w:left="567" w:hanging="567"/>
        <w:rPr>
          <w:snapToGrid/>
          <w:lang w:val="lt-LT" w:eastAsia="lt-LT"/>
        </w:rPr>
      </w:pPr>
      <w:r>
        <w:rPr>
          <w:snapToGrid/>
          <w:lang w:val="lt-LT" w:eastAsia="lt-LT"/>
        </w:rPr>
        <w:t>Š</w:t>
      </w:r>
      <w:r w:rsidR="001077BD" w:rsidRPr="00852AF9">
        <w:rPr>
          <w:snapToGrid/>
          <w:lang w:val="lt-LT" w:eastAsia="lt-LT"/>
        </w:rPr>
        <w:t>irdies vainikinių arterijų liga.</w:t>
      </w:r>
    </w:p>
    <w:p w14:paraId="395E5D30" w14:textId="77777777" w:rsidR="001077BD" w:rsidRDefault="001077BD" w:rsidP="005A74D5">
      <w:pPr>
        <w:spacing w:line="240" w:lineRule="auto"/>
        <w:rPr>
          <w:snapToGrid/>
          <w:szCs w:val="22"/>
          <w:lang w:val="lt-LT" w:eastAsia="lt-LT"/>
        </w:rPr>
      </w:pPr>
      <w:r w:rsidRPr="00E04B12">
        <w:rPr>
          <w:snapToGrid/>
          <w:szCs w:val="22"/>
          <w:lang w:val="lt-LT" w:eastAsia="lt-LT"/>
        </w:rPr>
        <w:sym w:font="Symbol" w:char="F0B7"/>
      </w:r>
      <w:r w:rsidRPr="00E04B12">
        <w:rPr>
          <w:snapToGrid/>
          <w:szCs w:val="22"/>
          <w:lang w:val="lt-LT" w:eastAsia="lt-LT"/>
        </w:rPr>
        <w:tab/>
      </w:r>
      <w:r w:rsidR="00D76ACE">
        <w:rPr>
          <w:snapToGrid/>
          <w:szCs w:val="22"/>
          <w:lang w:val="lt-LT" w:eastAsia="lt-LT"/>
        </w:rPr>
        <w:t xml:space="preserve">Sunkus </w:t>
      </w:r>
      <w:r>
        <w:rPr>
          <w:snapToGrid/>
          <w:szCs w:val="22"/>
          <w:lang w:val="lt-LT" w:eastAsia="lt-LT"/>
        </w:rPr>
        <w:t xml:space="preserve">inkstų </w:t>
      </w:r>
      <w:r w:rsidR="00D76ACE">
        <w:rPr>
          <w:snapToGrid/>
          <w:szCs w:val="22"/>
          <w:lang w:val="lt-LT" w:eastAsia="lt-LT"/>
        </w:rPr>
        <w:t>nepakankamumas</w:t>
      </w:r>
      <w:r>
        <w:rPr>
          <w:snapToGrid/>
          <w:szCs w:val="22"/>
          <w:lang w:val="lt-LT" w:eastAsia="lt-LT"/>
        </w:rPr>
        <w:t xml:space="preserve"> (GFG &lt;30 ml/min</w:t>
      </w:r>
      <w:r w:rsidR="00D76ACE">
        <w:rPr>
          <w:snapToGrid/>
          <w:szCs w:val="22"/>
          <w:lang w:val="lt-LT" w:eastAsia="lt-LT"/>
        </w:rPr>
        <w:t>.</w:t>
      </w:r>
      <w:r>
        <w:rPr>
          <w:snapToGrid/>
          <w:szCs w:val="22"/>
          <w:lang w:val="lt-LT" w:eastAsia="lt-LT"/>
        </w:rPr>
        <w:t>).</w:t>
      </w:r>
    </w:p>
    <w:p w14:paraId="1713EE1D" w14:textId="77777777" w:rsidR="008D499C" w:rsidRPr="005B7061" w:rsidRDefault="008D499C" w:rsidP="008D499C">
      <w:pPr>
        <w:ind w:left="567" w:hanging="567"/>
      </w:pPr>
      <w:r w:rsidRPr="00274F00">
        <w:sym w:font="Symbol" w:char="F0B7"/>
      </w:r>
      <w:r w:rsidRPr="005B7061">
        <w:tab/>
        <w:t>Sunki ūminė ar lėtinė inkstų liga ir (arba) inkstų nepakankamumas.</w:t>
      </w:r>
    </w:p>
    <w:p w14:paraId="7429DB18" w14:textId="77777777" w:rsidR="00065868" w:rsidRDefault="00065868" w:rsidP="00E22CEF">
      <w:pPr>
        <w:numPr>
          <w:ilvl w:val="0"/>
          <w:numId w:val="17"/>
        </w:numPr>
        <w:spacing w:line="240" w:lineRule="auto"/>
        <w:ind w:hanging="720"/>
        <w:rPr>
          <w:snapToGrid/>
          <w:szCs w:val="22"/>
          <w:lang w:val="lt-LT" w:eastAsia="lt-LT"/>
        </w:rPr>
      </w:pPr>
      <w:r>
        <w:rPr>
          <w:snapToGrid/>
          <w:szCs w:val="22"/>
          <w:lang w:val="lt-LT" w:eastAsia="lt-LT"/>
        </w:rPr>
        <w:t>Kepenų funkcijos sutrikimas.</w:t>
      </w:r>
    </w:p>
    <w:p w14:paraId="04C70DB3" w14:textId="77777777" w:rsidR="001077BD" w:rsidRPr="00E04B12" w:rsidRDefault="001077BD" w:rsidP="00AA034C">
      <w:pPr>
        <w:spacing w:line="240" w:lineRule="auto"/>
        <w:ind w:left="567" w:hanging="567"/>
        <w:rPr>
          <w:snapToGrid/>
          <w:szCs w:val="22"/>
          <w:lang w:val="lt-LT" w:eastAsia="lt-LT"/>
        </w:rPr>
      </w:pPr>
      <w:r w:rsidRPr="00E04B12">
        <w:rPr>
          <w:snapToGrid/>
          <w:szCs w:val="22"/>
          <w:lang w:val="lt-LT" w:eastAsia="lt-LT"/>
        </w:rPr>
        <w:sym w:font="Symbol" w:char="F0B7"/>
      </w:r>
      <w:r w:rsidRPr="00E04B12">
        <w:rPr>
          <w:snapToGrid/>
          <w:szCs w:val="22"/>
          <w:lang w:val="lt-LT" w:eastAsia="lt-LT"/>
        </w:rPr>
        <w:tab/>
      </w:r>
      <w:r w:rsidR="00AA034C">
        <w:rPr>
          <w:snapToGrid/>
          <w:szCs w:val="22"/>
          <w:lang w:val="lt-LT" w:eastAsia="lt-LT"/>
        </w:rPr>
        <w:t>S</w:t>
      </w:r>
      <w:r>
        <w:rPr>
          <w:snapToGrid/>
          <w:szCs w:val="22"/>
          <w:lang w:val="lt-LT" w:eastAsia="lt-LT"/>
        </w:rPr>
        <w:t>impatomimetik</w:t>
      </w:r>
      <w:r w:rsidR="00AA034C">
        <w:rPr>
          <w:snapToGrid/>
          <w:szCs w:val="22"/>
          <w:lang w:val="lt-LT" w:eastAsia="lt-LT"/>
        </w:rPr>
        <w:t>ų vartojimas</w:t>
      </w:r>
      <w:r>
        <w:rPr>
          <w:snapToGrid/>
          <w:szCs w:val="22"/>
          <w:lang w:val="lt-LT" w:eastAsia="lt-LT"/>
        </w:rPr>
        <w:t xml:space="preserve"> (pvz., dekongestantai, tricikliai antidepresantai, apetitą slopinantys ir į amfetaminą panašūs vaistiniai </w:t>
      </w:r>
      <w:r w:rsidRPr="003B7095">
        <w:rPr>
          <w:snapToGrid/>
          <w:szCs w:val="22"/>
          <w:lang w:val="lt-LT" w:eastAsia="lt-LT"/>
        </w:rPr>
        <w:t>preparatai) (žr. 4.5 skyrių).</w:t>
      </w:r>
    </w:p>
    <w:p w14:paraId="636547BE" w14:textId="77777777" w:rsidR="00AA034C" w:rsidRDefault="008C701B" w:rsidP="00AA034C">
      <w:pPr>
        <w:spacing w:line="240" w:lineRule="auto"/>
        <w:ind w:left="567" w:hanging="567"/>
        <w:rPr>
          <w:snapToGrid/>
          <w:szCs w:val="22"/>
          <w:lang w:val="lt-LT" w:eastAsia="lt-LT"/>
        </w:rPr>
      </w:pPr>
      <w:r w:rsidRPr="00E04B12">
        <w:rPr>
          <w:snapToGrid/>
          <w:szCs w:val="22"/>
          <w:lang w:val="lt-LT" w:eastAsia="lt-LT"/>
        </w:rPr>
        <w:sym w:font="Symbol" w:char="F0B7"/>
      </w:r>
      <w:r w:rsidRPr="00E04B12">
        <w:rPr>
          <w:snapToGrid/>
          <w:szCs w:val="22"/>
          <w:lang w:val="lt-LT" w:eastAsia="lt-LT"/>
        </w:rPr>
        <w:tab/>
      </w:r>
      <w:r w:rsidR="00AA034C">
        <w:rPr>
          <w:snapToGrid/>
          <w:szCs w:val="22"/>
          <w:lang w:val="lt-LT" w:eastAsia="lt-LT"/>
        </w:rPr>
        <w:t>V</w:t>
      </w:r>
      <w:r w:rsidRPr="00E04B12">
        <w:rPr>
          <w:snapToGrid/>
          <w:szCs w:val="22"/>
          <w:lang w:val="lt-LT" w:eastAsia="lt-LT"/>
        </w:rPr>
        <w:t>artojantiems arba per paskutines 2 savaites vartojusiems monoaminooksidazės inhibit</w:t>
      </w:r>
      <w:r w:rsidR="00AA034C">
        <w:rPr>
          <w:snapToGrid/>
          <w:szCs w:val="22"/>
          <w:lang w:val="lt-LT" w:eastAsia="lt-LT"/>
        </w:rPr>
        <w:t>o</w:t>
      </w:r>
      <w:r w:rsidRPr="00E04B12">
        <w:rPr>
          <w:snapToGrid/>
          <w:szCs w:val="22"/>
          <w:lang w:val="lt-LT" w:eastAsia="lt-LT"/>
        </w:rPr>
        <w:t>rių (MAOI) (žr. 4.5 skyrių).</w:t>
      </w:r>
    </w:p>
    <w:p w14:paraId="3F7E3B4F" w14:textId="77777777" w:rsidR="001077BD" w:rsidRPr="006C09E2" w:rsidRDefault="00AA034C" w:rsidP="00AA034C">
      <w:pPr>
        <w:numPr>
          <w:ilvl w:val="0"/>
          <w:numId w:val="13"/>
        </w:numPr>
        <w:spacing w:line="240" w:lineRule="auto"/>
        <w:ind w:left="567" w:hanging="567"/>
        <w:rPr>
          <w:snapToGrid/>
          <w:lang w:val="lt-LT" w:eastAsia="lt-LT"/>
        </w:rPr>
      </w:pPr>
      <w:r>
        <w:rPr>
          <w:snapToGrid/>
          <w:lang w:val="lt-LT" w:eastAsia="lt-LT"/>
        </w:rPr>
        <w:t>O</w:t>
      </w:r>
      <w:r w:rsidR="001077BD" w:rsidRPr="001077BD">
        <w:rPr>
          <w:snapToGrid/>
          <w:lang w:val="lt-LT" w:eastAsia="lt-LT"/>
        </w:rPr>
        <w:t>ksazolidinon</w:t>
      </w:r>
      <w:r>
        <w:rPr>
          <w:snapToGrid/>
          <w:lang w:val="lt-LT" w:eastAsia="lt-LT"/>
        </w:rPr>
        <w:t>o</w:t>
      </w:r>
      <w:r w:rsidR="001077BD" w:rsidRPr="001077BD">
        <w:rPr>
          <w:snapToGrid/>
          <w:lang w:val="lt-LT" w:eastAsia="lt-LT"/>
        </w:rPr>
        <w:t xml:space="preserve"> klasės antibiotik</w:t>
      </w:r>
      <w:r>
        <w:rPr>
          <w:snapToGrid/>
          <w:lang w:val="lt-LT" w:eastAsia="lt-LT"/>
        </w:rPr>
        <w:t>ų, įskaitant furazolidoną ir</w:t>
      </w:r>
      <w:r w:rsidR="001077BD" w:rsidRPr="001077BD">
        <w:rPr>
          <w:snapToGrid/>
          <w:lang w:val="lt-LT" w:eastAsia="lt-LT"/>
        </w:rPr>
        <w:t xml:space="preserve"> linezolidą</w:t>
      </w:r>
      <w:r>
        <w:rPr>
          <w:snapToGrid/>
          <w:lang w:val="lt-LT" w:eastAsia="lt-LT"/>
        </w:rPr>
        <w:t>, vartojimas</w:t>
      </w:r>
      <w:r w:rsidR="001077BD" w:rsidRPr="001077BD">
        <w:rPr>
          <w:snapToGrid/>
          <w:lang w:val="lt-LT" w:eastAsia="lt-LT"/>
        </w:rPr>
        <w:t xml:space="preserve"> </w:t>
      </w:r>
      <w:r w:rsidR="001077BD" w:rsidRPr="006C09E2">
        <w:rPr>
          <w:snapToGrid/>
          <w:lang w:val="lt-LT" w:eastAsia="lt-LT"/>
        </w:rPr>
        <w:t>(žr. 4.5 skyrių).</w:t>
      </w:r>
    </w:p>
    <w:p w14:paraId="68B62621" w14:textId="77777777" w:rsidR="001077BD" w:rsidRPr="00E04B12" w:rsidRDefault="001077BD" w:rsidP="00AA034C">
      <w:pPr>
        <w:spacing w:line="240" w:lineRule="auto"/>
        <w:ind w:left="567" w:hanging="567"/>
        <w:rPr>
          <w:snapToGrid/>
          <w:szCs w:val="22"/>
          <w:lang w:val="lt-LT" w:eastAsia="lt-LT"/>
        </w:rPr>
      </w:pPr>
      <w:r w:rsidRPr="00E04B12">
        <w:rPr>
          <w:snapToGrid/>
          <w:szCs w:val="22"/>
          <w:lang w:val="lt-LT" w:eastAsia="lt-LT"/>
        </w:rPr>
        <w:sym w:font="Symbol" w:char="F0B7"/>
      </w:r>
      <w:r w:rsidRPr="00E04B12">
        <w:rPr>
          <w:snapToGrid/>
          <w:szCs w:val="22"/>
          <w:lang w:val="lt-LT" w:eastAsia="lt-LT"/>
        </w:rPr>
        <w:tab/>
      </w:r>
      <w:r w:rsidR="00AA034C">
        <w:rPr>
          <w:snapToGrid/>
          <w:szCs w:val="22"/>
          <w:lang w:val="lt-LT" w:eastAsia="lt-LT"/>
        </w:rPr>
        <w:t>K</w:t>
      </w:r>
      <w:r>
        <w:rPr>
          <w:snapToGrid/>
          <w:szCs w:val="22"/>
          <w:lang w:val="lt-LT" w:eastAsia="lt-LT"/>
        </w:rPr>
        <w:t>vėpavimo nepakankamumas ar</w:t>
      </w:r>
      <w:r w:rsidR="00AA034C">
        <w:rPr>
          <w:snapToGrid/>
          <w:szCs w:val="22"/>
          <w:lang w:val="lt-LT" w:eastAsia="lt-LT"/>
        </w:rPr>
        <w:t>ba</w:t>
      </w:r>
      <w:r>
        <w:rPr>
          <w:snapToGrid/>
          <w:szCs w:val="22"/>
          <w:lang w:val="lt-LT" w:eastAsia="lt-LT"/>
        </w:rPr>
        <w:t xml:space="preserve"> kvėpavimo nepakankamumo </w:t>
      </w:r>
      <w:r w:rsidR="00AA034C">
        <w:rPr>
          <w:snapToGrid/>
          <w:szCs w:val="22"/>
          <w:lang w:val="lt-LT" w:eastAsia="lt-LT"/>
        </w:rPr>
        <w:t xml:space="preserve">išsivystymo rizika </w:t>
      </w:r>
      <w:r>
        <w:rPr>
          <w:snapToGrid/>
          <w:szCs w:val="22"/>
          <w:lang w:val="lt-LT" w:eastAsia="lt-LT"/>
        </w:rPr>
        <w:t>(pvz., sergantiems lėtine obstrukcine plaučių liga</w:t>
      </w:r>
      <w:r w:rsidR="00196429">
        <w:rPr>
          <w:snapToGrid/>
          <w:szCs w:val="22"/>
          <w:lang w:val="lt-LT" w:eastAsia="lt-LT"/>
        </w:rPr>
        <w:t>,</w:t>
      </w:r>
      <w:r>
        <w:rPr>
          <w:snapToGrid/>
          <w:szCs w:val="22"/>
          <w:lang w:val="lt-LT" w:eastAsia="lt-LT"/>
        </w:rPr>
        <w:t xml:space="preserve"> pneumonija, astmos priepuolio ar </w:t>
      </w:r>
      <w:r w:rsidR="00196429">
        <w:rPr>
          <w:snapToGrid/>
          <w:szCs w:val="22"/>
          <w:lang w:val="lt-LT" w:eastAsia="lt-LT"/>
        </w:rPr>
        <w:t>paūmėjimo</w:t>
      </w:r>
      <w:r>
        <w:rPr>
          <w:snapToGrid/>
          <w:szCs w:val="22"/>
          <w:lang w:val="lt-LT" w:eastAsia="lt-LT"/>
        </w:rPr>
        <w:t xml:space="preserve"> metu).</w:t>
      </w:r>
    </w:p>
    <w:p w14:paraId="2EE1B76D" w14:textId="77777777" w:rsidR="008C701B" w:rsidRDefault="008C701B" w:rsidP="005A74D5">
      <w:pPr>
        <w:spacing w:line="240" w:lineRule="auto"/>
        <w:rPr>
          <w:snapToGrid/>
          <w:szCs w:val="22"/>
          <w:lang w:val="lt-LT" w:eastAsia="lt-LT"/>
        </w:rPr>
      </w:pPr>
      <w:r w:rsidRPr="00E04B12">
        <w:rPr>
          <w:snapToGrid/>
          <w:szCs w:val="22"/>
          <w:lang w:val="lt-LT" w:eastAsia="lt-LT"/>
        </w:rPr>
        <w:sym w:font="Symbol" w:char="F0B7"/>
      </w:r>
      <w:r w:rsidRPr="00E04B12">
        <w:rPr>
          <w:snapToGrid/>
          <w:szCs w:val="22"/>
          <w:lang w:val="lt-LT" w:eastAsia="lt-LT"/>
        </w:rPr>
        <w:tab/>
        <w:t>Uždaro kampo glaukoma.</w:t>
      </w:r>
    </w:p>
    <w:p w14:paraId="2446989B" w14:textId="089E6FD3" w:rsidR="00196429" w:rsidRDefault="00196429" w:rsidP="00196429">
      <w:pPr>
        <w:numPr>
          <w:ilvl w:val="0"/>
          <w:numId w:val="13"/>
        </w:numPr>
        <w:spacing w:line="240" w:lineRule="auto"/>
        <w:ind w:hanging="720"/>
        <w:rPr>
          <w:snapToGrid/>
          <w:szCs w:val="22"/>
          <w:lang w:val="lt-LT" w:eastAsia="lt-LT"/>
        </w:rPr>
      </w:pPr>
      <w:r>
        <w:rPr>
          <w:snapToGrid/>
          <w:szCs w:val="22"/>
          <w:lang w:val="lt-LT" w:eastAsia="lt-LT"/>
        </w:rPr>
        <w:t>Nėštumas (žr. 4.6 skyrių).</w:t>
      </w:r>
    </w:p>
    <w:p w14:paraId="41349E89" w14:textId="7D12FD77" w:rsidR="00946A67" w:rsidRPr="00E04B12" w:rsidRDefault="00946A67" w:rsidP="00196429">
      <w:pPr>
        <w:numPr>
          <w:ilvl w:val="0"/>
          <w:numId w:val="13"/>
        </w:numPr>
        <w:spacing w:line="240" w:lineRule="auto"/>
        <w:ind w:hanging="720"/>
        <w:rPr>
          <w:snapToGrid/>
          <w:szCs w:val="22"/>
          <w:lang w:val="lt-LT" w:eastAsia="lt-LT"/>
        </w:rPr>
      </w:pPr>
      <w:r>
        <w:rPr>
          <w:snapToGrid/>
          <w:szCs w:val="22"/>
          <w:lang w:val="lt-LT" w:eastAsia="lt-LT"/>
        </w:rPr>
        <w:t>Žindymas (žr.</w:t>
      </w:r>
      <w:r>
        <w:rPr>
          <w:snapToGrid/>
          <w:szCs w:val="22"/>
          <w:lang w:eastAsia="lt-LT"/>
        </w:rPr>
        <w:t xml:space="preserve"> 4.6 </w:t>
      </w:r>
      <w:proofErr w:type="spellStart"/>
      <w:r>
        <w:rPr>
          <w:snapToGrid/>
          <w:szCs w:val="22"/>
          <w:lang w:eastAsia="lt-LT"/>
        </w:rPr>
        <w:t>skyri</w:t>
      </w:r>
      <w:proofErr w:type="spellEnd"/>
      <w:r>
        <w:rPr>
          <w:snapToGrid/>
          <w:szCs w:val="22"/>
          <w:lang w:val="lt-LT" w:eastAsia="lt-LT"/>
        </w:rPr>
        <w:t>ų).</w:t>
      </w:r>
    </w:p>
    <w:p w14:paraId="43593B24" w14:textId="77777777" w:rsidR="008C701B" w:rsidRPr="00E04B12" w:rsidRDefault="008C701B" w:rsidP="008C701B">
      <w:pPr>
        <w:spacing w:line="240" w:lineRule="auto"/>
        <w:ind w:left="567" w:hanging="567"/>
        <w:rPr>
          <w:snapToGrid/>
          <w:szCs w:val="22"/>
          <w:lang w:val="lt-LT" w:eastAsia="lt-LT"/>
        </w:rPr>
      </w:pPr>
    </w:p>
    <w:p w14:paraId="513E9CD5"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4.4</w:t>
      </w:r>
      <w:r w:rsidRPr="00E04B12">
        <w:rPr>
          <w:b/>
          <w:bCs/>
          <w:snapToGrid/>
          <w:szCs w:val="22"/>
          <w:lang w:val="lt-LT"/>
        </w:rPr>
        <w:tab/>
        <w:t>Specialūs įspėjimai ir atsargumo priemonės</w:t>
      </w:r>
    </w:p>
    <w:p w14:paraId="6A137F87" w14:textId="77777777" w:rsidR="008C701B" w:rsidRPr="00E04B12" w:rsidRDefault="008C701B" w:rsidP="008C701B">
      <w:pPr>
        <w:spacing w:line="240" w:lineRule="auto"/>
        <w:rPr>
          <w:b/>
          <w:snapToGrid/>
          <w:szCs w:val="22"/>
          <w:lang w:val="lt-LT" w:eastAsia="lt-LT"/>
        </w:rPr>
      </w:pPr>
    </w:p>
    <w:p w14:paraId="09104A51" w14:textId="77777777" w:rsidR="001077BD" w:rsidRPr="00AD7720" w:rsidRDefault="001077BD" w:rsidP="001077BD">
      <w:pPr>
        <w:tabs>
          <w:tab w:val="clear" w:pos="567"/>
        </w:tabs>
        <w:spacing w:line="240" w:lineRule="auto"/>
        <w:rPr>
          <w:snapToGrid/>
          <w:lang w:val="lt-LT" w:eastAsia="lt-LT"/>
        </w:rPr>
      </w:pPr>
      <w:r w:rsidRPr="00E04B12">
        <w:rPr>
          <w:snapToGrid/>
          <w:szCs w:val="22"/>
          <w:lang w:val="lt-LT" w:eastAsia="lt-LT"/>
        </w:rPr>
        <w:t>Pacientą būtina įspėti, kad</w:t>
      </w:r>
      <w:r w:rsidR="00AD7720">
        <w:rPr>
          <w:snapToGrid/>
          <w:szCs w:val="22"/>
          <w:lang w:val="lt-LT" w:eastAsia="lt-LT"/>
        </w:rPr>
        <w:t>,</w:t>
      </w:r>
      <w:r w:rsidRPr="00E04B12">
        <w:rPr>
          <w:snapToGrid/>
          <w:szCs w:val="22"/>
          <w:lang w:val="lt-LT" w:eastAsia="lt-LT"/>
        </w:rPr>
        <w:t xml:space="preserve"> </w:t>
      </w:r>
      <w:r w:rsidR="00AD7720">
        <w:rPr>
          <w:snapToGrid/>
          <w:szCs w:val="22"/>
          <w:lang w:val="lt-LT" w:eastAsia="lt-LT"/>
        </w:rPr>
        <w:t xml:space="preserve">vartojant </w:t>
      </w:r>
      <w:r w:rsidRPr="00E04B12">
        <w:rPr>
          <w:snapToGrid/>
          <w:szCs w:val="22"/>
          <w:lang w:val="lt-LT" w:eastAsia="lt-LT"/>
        </w:rPr>
        <w:t>kartu su kit</w:t>
      </w:r>
      <w:r w:rsidR="00AD7720">
        <w:rPr>
          <w:snapToGrid/>
          <w:szCs w:val="22"/>
          <w:lang w:val="lt-LT" w:eastAsia="lt-LT"/>
        </w:rPr>
        <w:t>ais</w:t>
      </w:r>
      <w:r w:rsidRPr="00E04B12">
        <w:rPr>
          <w:snapToGrid/>
          <w:szCs w:val="22"/>
          <w:lang w:val="lt-LT" w:eastAsia="lt-LT"/>
        </w:rPr>
        <w:t xml:space="preserve"> vaistini</w:t>
      </w:r>
      <w:r w:rsidR="00AD7720">
        <w:rPr>
          <w:snapToGrid/>
          <w:szCs w:val="22"/>
          <w:lang w:val="lt-LT" w:eastAsia="lt-LT"/>
        </w:rPr>
        <w:t>ais</w:t>
      </w:r>
      <w:r w:rsidRPr="00E04B12">
        <w:rPr>
          <w:snapToGrid/>
          <w:szCs w:val="22"/>
          <w:lang w:val="lt-LT" w:eastAsia="lt-LT"/>
        </w:rPr>
        <w:t xml:space="preserve"> preparat</w:t>
      </w:r>
      <w:r w:rsidR="00AD7720">
        <w:rPr>
          <w:snapToGrid/>
          <w:szCs w:val="22"/>
          <w:lang w:val="lt-LT" w:eastAsia="lt-LT"/>
        </w:rPr>
        <w:t>ais</w:t>
      </w:r>
      <w:r w:rsidRPr="00E04B12">
        <w:rPr>
          <w:snapToGrid/>
          <w:szCs w:val="22"/>
          <w:lang w:val="lt-LT" w:eastAsia="lt-LT"/>
        </w:rPr>
        <w:t>, kuriuose yra paracetamolio</w:t>
      </w:r>
      <w:r w:rsidRPr="00E04B12">
        <w:rPr>
          <w:snapToGrid/>
          <w:color w:val="000000"/>
          <w:szCs w:val="22"/>
          <w:lang w:val="lt-LT" w:eastAsia="lt-LT"/>
        </w:rPr>
        <w:t>, perdozav</w:t>
      </w:r>
      <w:r w:rsidR="00AD7720">
        <w:rPr>
          <w:snapToGrid/>
          <w:color w:val="000000"/>
          <w:szCs w:val="22"/>
          <w:lang w:val="lt-LT" w:eastAsia="lt-LT"/>
        </w:rPr>
        <w:t>imo atveju</w:t>
      </w:r>
      <w:r w:rsidRPr="00E04B12">
        <w:rPr>
          <w:snapToGrid/>
          <w:color w:val="000000"/>
          <w:szCs w:val="22"/>
          <w:lang w:val="lt-LT" w:eastAsia="lt-LT"/>
        </w:rPr>
        <w:t xml:space="preserve"> yra didelė sunkaus kepenų pažeidimo rizika (žr. 4.9 skyrių).</w:t>
      </w:r>
      <w:r w:rsidR="00AD7720">
        <w:rPr>
          <w:snapToGrid/>
          <w:color w:val="000000"/>
          <w:szCs w:val="22"/>
          <w:lang w:val="lt-LT" w:eastAsia="lt-LT"/>
        </w:rPr>
        <w:t xml:space="preserve"> </w:t>
      </w:r>
      <w:r w:rsidR="00AD7720">
        <w:rPr>
          <w:snapToGrid/>
          <w:lang w:val="lt-LT" w:eastAsia="lt-LT"/>
        </w:rPr>
        <w:t>Todėl r</w:t>
      </w:r>
      <w:r w:rsidR="00AD7720" w:rsidRPr="005808A2">
        <w:rPr>
          <w:snapToGrid/>
          <w:lang w:val="lt-LT" w:eastAsia="lt-LT"/>
        </w:rPr>
        <w:t>eikia vengti kartu vartoti kitų vaist</w:t>
      </w:r>
      <w:r w:rsidR="00AD7720">
        <w:rPr>
          <w:snapToGrid/>
          <w:lang w:val="lt-LT" w:eastAsia="lt-LT"/>
        </w:rPr>
        <w:t>ini</w:t>
      </w:r>
      <w:r w:rsidR="00AD7720" w:rsidRPr="005808A2">
        <w:rPr>
          <w:snapToGrid/>
          <w:lang w:val="lt-LT" w:eastAsia="lt-LT"/>
        </w:rPr>
        <w:t xml:space="preserve">ų </w:t>
      </w:r>
      <w:r w:rsidR="00AD7720">
        <w:rPr>
          <w:snapToGrid/>
          <w:lang w:val="lt-LT" w:eastAsia="lt-LT"/>
        </w:rPr>
        <w:t xml:space="preserve">preparatų </w:t>
      </w:r>
      <w:r w:rsidR="00AD7720" w:rsidRPr="005808A2">
        <w:rPr>
          <w:snapToGrid/>
          <w:lang w:val="lt-LT" w:eastAsia="lt-LT"/>
        </w:rPr>
        <w:t>nuo peršalimo.</w:t>
      </w:r>
    </w:p>
    <w:p w14:paraId="50FFCAF5" w14:textId="77777777" w:rsidR="001077BD" w:rsidRPr="00E04B12" w:rsidRDefault="001077BD" w:rsidP="001077BD">
      <w:pPr>
        <w:tabs>
          <w:tab w:val="clear" w:pos="567"/>
        </w:tabs>
        <w:spacing w:line="240" w:lineRule="auto"/>
        <w:rPr>
          <w:snapToGrid/>
          <w:color w:val="000000"/>
          <w:szCs w:val="22"/>
          <w:lang w:val="lt-LT" w:eastAsia="lt-LT"/>
        </w:rPr>
      </w:pPr>
    </w:p>
    <w:p w14:paraId="001A086D" w14:textId="77777777" w:rsidR="001077BD" w:rsidRDefault="001077BD" w:rsidP="001077BD">
      <w:pPr>
        <w:tabs>
          <w:tab w:val="clear" w:pos="567"/>
        </w:tabs>
        <w:spacing w:line="240" w:lineRule="auto"/>
        <w:rPr>
          <w:snapToGrid/>
          <w:szCs w:val="22"/>
          <w:lang w:val="lt-LT" w:eastAsia="lt-LT"/>
        </w:rPr>
      </w:pPr>
      <w:r w:rsidRPr="00E04B12">
        <w:rPr>
          <w:snapToGrid/>
          <w:szCs w:val="22"/>
          <w:lang w:val="lt-LT" w:eastAsia="lt-LT"/>
        </w:rPr>
        <w:t xml:space="preserve">Paracetamolio taip pat atsargiai </w:t>
      </w:r>
      <w:r w:rsidR="00AD7720">
        <w:rPr>
          <w:snapToGrid/>
          <w:szCs w:val="22"/>
          <w:lang w:val="lt-LT" w:eastAsia="lt-LT"/>
        </w:rPr>
        <w:t>skirti</w:t>
      </w:r>
      <w:r w:rsidRPr="00E04B12">
        <w:rPr>
          <w:snapToGrid/>
          <w:szCs w:val="22"/>
          <w:lang w:val="lt-LT" w:eastAsia="lt-LT"/>
        </w:rPr>
        <w:t xml:space="preserve"> pacientams, kurie vartoja kitų vaistinių preparatų, </w:t>
      </w:r>
      <w:r w:rsidR="00AD7720">
        <w:rPr>
          <w:snapToGrid/>
          <w:szCs w:val="22"/>
          <w:lang w:val="lt-LT" w:eastAsia="lt-LT"/>
        </w:rPr>
        <w:t>veikiančių</w:t>
      </w:r>
      <w:r w:rsidRPr="00E04B12">
        <w:rPr>
          <w:snapToGrid/>
          <w:szCs w:val="22"/>
          <w:lang w:val="lt-LT" w:eastAsia="lt-LT"/>
        </w:rPr>
        <w:t xml:space="preserve"> kepen</w:t>
      </w:r>
      <w:r w:rsidR="00AD7720">
        <w:rPr>
          <w:snapToGrid/>
          <w:szCs w:val="22"/>
          <w:lang w:val="lt-LT" w:eastAsia="lt-LT"/>
        </w:rPr>
        <w:t>ų funkciją</w:t>
      </w:r>
      <w:r w:rsidRPr="00E04B12">
        <w:rPr>
          <w:snapToGrid/>
          <w:szCs w:val="22"/>
          <w:lang w:val="lt-LT" w:eastAsia="lt-LT"/>
        </w:rPr>
        <w:t xml:space="preserve"> </w:t>
      </w:r>
      <w:r w:rsidRPr="00E04B12">
        <w:rPr>
          <w:snapToGrid/>
          <w:color w:val="000000"/>
          <w:szCs w:val="22"/>
          <w:lang w:val="lt-LT" w:eastAsia="lt-LT"/>
        </w:rPr>
        <w:t>(žr. 4.5 skyrių)</w:t>
      </w:r>
      <w:r w:rsidRPr="00E04B12">
        <w:rPr>
          <w:snapToGrid/>
          <w:szCs w:val="22"/>
          <w:lang w:val="lt-LT" w:eastAsia="lt-LT"/>
        </w:rPr>
        <w:t>.</w:t>
      </w:r>
    </w:p>
    <w:p w14:paraId="01C1F4E6" w14:textId="77777777" w:rsidR="001077BD" w:rsidRDefault="001077BD" w:rsidP="001077BD">
      <w:pPr>
        <w:tabs>
          <w:tab w:val="clear" w:pos="567"/>
        </w:tabs>
        <w:spacing w:line="240" w:lineRule="auto"/>
        <w:rPr>
          <w:snapToGrid/>
          <w:szCs w:val="22"/>
          <w:lang w:val="lt-LT" w:eastAsia="lt-LT"/>
        </w:rPr>
      </w:pPr>
    </w:p>
    <w:p w14:paraId="08DCD0FC" w14:textId="77777777" w:rsidR="001077BD" w:rsidRDefault="001077BD" w:rsidP="001077BD">
      <w:pPr>
        <w:tabs>
          <w:tab w:val="clear" w:pos="567"/>
        </w:tabs>
        <w:spacing w:line="240" w:lineRule="auto"/>
        <w:rPr>
          <w:snapToGrid/>
          <w:szCs w:val="22"/>
          <w:lang w:val="lt-LT" w:eastAsia="lt-LT"/>
        </w:rPr>
      </w:pPr>
      <w:r>
        <w:rPr>
          <w:snapToGrid/>
          <w:szCs w:val="22"/>
          <w:lang w:val="lt-LT" w:eastAsia="lt-LT"/>
        </w:rPr>
        <w:t>Pranešta apie kepenų veiklos sutrikimo ar nepakankamumo atvejus pacientams, kuriems yra sumažėjusi glutationo koncentracija</w:t>
      </w:r>
      <w:r w:rsidR="00542D6F">
        <w:rPr>
          <w:snapToGrid/>
          <w:szCs w:val="22"/>
          <w:lang w:val="lt-LT" w:eastAsia="lt-LT"/>
        </w:rPr>
        <w:t xml:space="preserve"> kraujyje</w:t>
      </w:r>
      <w:r>
        <w:rPr>
          <w:snapToGrid/>
          <w:szCs w:val="22"/>
          <w:lang w:val="lt-LT" w:eastAsia="lt-LT"/>
        </w:rPr>
        <w:t xml:space="preserve">, pavyzdžiui, </w:t>
      </w:r>
      <w:r w:rsidR="00542D6F">
        <w:rPr>
          <w:snapToGrid/>
          <w:szCs w:val="22"/>
          <w:lang w:val="lt-LT" w:eastAsia="lt-LT"/>
        </w:rPr>
        <w:t>esant</w:t>
      </w:r>
      <w:r>
        <w:rPr>
          <w:snapToGrid/>
          <w:szCs w:val="22"/>
          <w:lang w:val="lt-LT" w:eastAsia="lt-LT"/>
        </w:rPr>
        <w:t xml:space="preserve"> nepakankam</w:t>
      </w:r>
      <w:r w:rsidR="00542D6F">
        <w:rPr>
          <w:snapToGrid/>
          <w:szCs w:val="22"/>
          <w:lang w:val="lt-LT" w:eastAsia="lt-LT"/>
        </w:rPr>
        <w:t>ai</w:t>
      </w:r>
      <w:r>
        <w:rPr>
          <w:snapToGrid/>
          <w:szCs w:val="22"/>
          <w:lang w:val="lt-LT" w:eastAsia="lt-LT"/>
        </w:rPr>
        <w:t xml:space="preserve"> mityb</w:t>
      </w:r>
      <w:r w:rsidR="00542D6F">
        <w:rPr>
          <w:snapToGrid/>
          <w:szCs w:val="22"/>
          <w:lang w:val="lt-LT" w:eastAsia="lt-LT"/>
        </w:rPr>
        <w:t>ai</w:t>
      </w:r>
      <w:r>
        <w:rPr>
          <w:snapToGrid/>
          <w:szCs w:val="22"/>
          <w:lang w:val="lt-LT" w:eastAsia="lt-LT"/>
        </w:rPr>
        <w:t xml:space="preserve">, sergantiems anoreksija, turintiems </w:t>
      </w:r>
      <w:r w:rsidR="00542D6F">
        <w:rPr>
          <w:snapToGrid/>
          <w:szCs w:val="22"/>
          <w:lang w:val="lt-LT" w:eastAsia="lt-LT"/>
        </w:rPr>
        <w:t>mažą</w:t>
      </w:r>
      <w:r>
        <w:rPr>
          <w:snapToGrid/>
          <w:szCs w:val="22"/>
          <w:lang w:val="lt-LT" w:eastAsia="lt-LT"/>
        </w:rPr>
        <w:t xml:space="preserve"> kūno masės indeksą, nuolatos piktnaudžiaujantiems alkoholiu ar sepsio atvejais.</w:t>
      </w:r>
    </w:p>
    <w:p w14:paraId="1A4A0298" w14:textId="77777777" w:rsidR="001077BD" w:rsidRDefault="001077BD" w:rsidP="001077BD">
      <w:pPr>
        <w:tabs>
          <w:tab w:val="clear" w:pos="567"/>
        </w:tabs>
        <w:spacing w:line="240" w:lineRule="auto"/>
        <w:rPr>
          <w:snapToGrid/>
          <w:szCs w:val="22"/>
          <w:lang w:val="lt-LT" w:eastAsia="lt-LT"/>
        </w:rPr>
      </w:pPr>
    </w:p>
    <w:p w14:paraId="4053CB05" w14:textId="77777777" w:rsidR="00A0030A" w:rsidRPr="00857168" w:rsidRDefault="00A0030A" w:rsidP="00A0030A">
      <w:pPr>
        <w:tabs>
          <w:tab w:val="clear" w:pos="567"/>
        </w:tabs>
        <w:spacing w:line="240" w:lineRule="auto"/>
        <w:rPr>
          <w:snapToGrid/>
          <w:szCs w:val="22"/>
          <w:lang w:val="lt-LT" w:eastAsia="lt-LT"/>
        </w:rPr>
      </w:pPr>
      <w:r w:rsidRPr="00857168">
        <w:rPr>
          <w:snapToGrid/>
          <w:szCs w:val="22"/>
          <w:lang w:val="lt-LT" w:eastAsia="lt-LT"/>
        </w:rPr>
        <w:t>Gauta pranešimų apie padidėjusį anijoninį tarpą esant metabolinei acidozei (PATMA) dėl piroglutamato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69ADCACD" w14:textId="77777777" w:rsidR="00A0030A" w:rsidRDefault="00A0030A" w:rsidP="001077BD">
      <w:pPr>
        <w:tabs>
          <w:tab w:val="clear" w:pos="567"/>
        </w:tabs>
        <w:spacing w:line="240" w:lineRule="auto"/>
        <w:rPr>
          <w:snapToGrid/>
          <w:szCs w:val="22"/>
          <w:lang w:val="lt-LT" w:eastAsia="lt-LT"/>
        </w:rPr>
      </w:pPr>
    </w:p>
    <w:p w14:paraId="24523782" w14:textId="77777777" w:rsidR="001077BD" w:rsidRPr="00E04B12" w:rsidRDefault="00265CFE" w:rsidP="001077BD">
      <w:pPr>
        <w:tabs>
          <w:tab w:val="clear" w:pos="567"/>
        </w:tabs>
        <w:spacing w:line="240" w:lineRule="auto"/>
        <w:rPr>
          <w:snapToGrid/>
          <w:szCs w:val="22"/>
          <w:lang w:val="lt-LT" w:eastAsia="lt-LT"/>
        </w:rPr>
      </w:pPr>
      <w:r>
        <w:rPr>
          <w:snapToGrid/>
          <w:szCs w:val="22"/>
          <w:lang w:val="lt-LT" w:eastAsia="lt-LT"/>
        </w:rPr>
        <w:t>Dėl</w:t>
      </w:r>
      <w:r w:rsidR="001077BD">
        <w:rPr>
          <w:snapToGrid/>
          <w:szCs w:val="22"/>
          <w:lang w:val="lt-LT" w:eastAsia="lt-LT"/>
        </w:rPr>
        <w:t xml:space="preserve"> šio </w:t>
      </w:r>
      <w:r>
        <w:rPr>
          <w:snapToGrid/>
          <w:szCs w:val="22"/>
          <w:lang w:val="lt-LT" w:eastAsia="lt-LT"/>
        </w:rPr>
        <w:t xml:space="preserve">vaistinio </w:t>
      </w:r>
      <w:r w:rsidR="001077BD">
        <w:rPr>
          <w:snapToGrid/>
          <w:szCs w:val="22"/>
          <w:lang w:val="lt-LT" w:eastAsia="lt-LT"/>
        </w:rPr>
        <w:t>preparato</w:t>
      </w:r>
      <w:r>
        <w:rPr>
          <w:snapToGrid/>
          <w:szCs w:val="22"/>
          <w:lang w:val="lt-LT" w:eastAsia="lt-LT"/>
        </w:rPr>
        <w:t xml:space="preserve"> sudėtyje esančio dekstrometorfano</w:t>
      </w:r>
      <w:r w:rsidR="001077BD">
        <w:rPr>
          <w:snapToGrid/>
          <w:szCs w:val="22"/>
          <w:lang w:val="lt-LT" w:eastAsia="lt-LT"/>
        </w:rPr>
        <w:t xml:space="preserve"> reikia vengti kitų vaist</w:t>
      </w:r>
      <w:r>
        <w:rPr>
          <w:snapToGrid/>
          <w:szCs w:val="22"/>
          <w:lang w:val="lt-LT" w:eastAsia="lt-LT"/>
        </w:rPr>
        <w:t>ini</w:t>
      </w:r>
      <w:r w:rsidR="001077BD">
        <w:rPr>
          <w:snapToGrid/>
          <w:szCs w:val="22"/>
          <w:lang w:val="lt-LT" w:eastAsia="lt-LT"/>
        </w:rPr>
        <w:t xml:space="preserve">ų </w:t>
      </w:r>
      <w:r>
        <w:rPr>
          <w:snapToGrid/>
          <w:szCs w:val="22"/>
          <w:lang w:val="lt-LT" w:eastAsia="lt-LT"/>
        </w:rPr>
        <w:t xml:space="preserve">preparatų </w:t>
      </w:r>
      <w:r w:rsidR="001077BD">
        <w:rPr>
          <w:snapToGrid/>
          <w:szCs w:val="22"/>
          <w:lang w:val="lt-LT" w:eastAsia="lt-LT"/>
        </w:rPr>
        <w:t>nuo kosulio vartojimo</w:t>
      </w:r>
      <w:r w:rsidR="00637A44">
        <w:rPr>
          <w:snapToGrid/>
          <w:szCs w:val="22"/>
          <w:lang w:val="lt-LT" w:eastAsia="lt-LT"/>
        </w:rPr>
        <w:t xml:space="preserve"> </w:t>
      </w:r>
      <w:r w:rsidR="00CF5F52">
        <w:rPr>
          <w:snapToGrid/>
          <w:szCs w:val="22"/>
          <w:lang w:val="lt-LT" w:eastAsia="lt-LT"/>
        </w:rPr>
        <w:t>ir negalima vartoti</w:t>
      </w:r>
      <w:r w:rsidR="001077BD">
        <w:rPr>
          <w:snapToGrid/>
          <w:szCs w:val="22"/>
          <w:lang w:val="lt-LT" w:eastAsia="lt-LT"/>
        </w:rPr>
        <w:t xml:space="preserve"> alkoholio </w:t>
      </w:r>
      <w:r w:rsidR="001077BD" w:rsidRPr="003B7095">
        <w:rPr>
          <w:snapToGrid/>
          <w:szCs w:val="22"/>
          <w:lang w:val="lt-LT" w:eastAsia="lt-LT"/>
        </w:rPr>
        <w:t>(žr. 4.5 skyrių).</w:t>
      </w:r>
    </w:p>
    <w:p w14:paraId="01282D7E" w14:textId="77777777" w:rsidR="001077BD" w:rsidRDefault="001077BD" w:rsidP="008C701B">
      <w:pPr>
        <w:spacing w:line="240" w:lineRule="auto"/>
        <w:rPr>
          <w:snapToGrid/>
          <w:szCs w:val="22"/>
          <w:lang w:val="lt-LT" w:eastAsia="lt-LT"/>
        </w:rPr>
      </w:pPr>
    </w:p>
    <w:p w14:paraId="7D65D987"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Theraflu NT atsargiai reikia </w:t>
      </w:r>
      <w:r w:rsidR="00265CFE">
        <w:rPr>
          <w:snapToGrid/>
          <w:szCs w:val="22"/>
          <w:lang w:val="lt-LT" w:eastAsia="lt-LT"/>
        </w:rPr>
        <w:t>skirti</w:t>
      </w:r>
      <w:r w:rsidR="00265CFE" w:rsidRPr="00E04B12">
        <w:rPr>
          <w:snapToGrid/>
          <w:szCs w:val="22"/>
          <w:lang w:val="lt-LT" w:eastAsia="lt-LT"/>
        </w:rPr>
        <w:t xml:space="preserve"> </w:t>
      </w:r>
      <w:r w:rsidRPr="00E04B12">
        <w:rPr>
          <w:snapToGrid/>
          <w:szCs w:val="22"/>
          <w:lang w:val="lt-LT" w:eastAsia="lt-LT"/>
        </w:rPr>
        <w:t>pacientams</w:t>
      </w:r>
      <w:r w:rsidR="00265CFE">
        <w:rPr>
          <w:snapToGrid/>
          <w:szCs w:val="22"/>
          <w:lang w:val="lt-LT" w:eastAsia="lt-LT"/>
        </w:rPr>
        <w:t>,</w:t>
      </w:r>
      <w:r w:rsidRPr="00E04B12">
        <w:rPr>
          <w:snapToGrid/>
          <w:szCs w:val="22"/>
          <w:lang w:val="lt-LT" w:eastAsia="lt-LT"/>
        </w:rPr>
        <w:t xml:space="preserve"> jeigu yra:</w:t>
      </w:r>
    </w:p>
    <w:p w14:paraId="475712AE"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sidR="006C09E2" w:rsidRPr="006C09E2">
        <w:rPr>
          <w:snapToGrid/>
          <w:szCs w:val="22"/>
          <w:lang w:val="lt-LT" w:eastAsia="lt-LT"/>
        </w:rPr>
        <w:t xml:space="preserve">lengvas ar vidutinio sunkumo </w:t>
      </w:r>
      <w:r w:rsidRPr="00E04B12">
        <w:rPr>
          <w:snapToGrid/>
          <w:szCs w:val="22"/>
          <w:lang w:val="lt-LT" w:eastAsia="lt-LT"/>
        </w:rPr>
        <w:t>inkstų nepakankamumas</w:t>
      </w:r>
      <w:r w:rsidR="006C09E2">
        <w:rPr>
          <w:snapToGrid/>
          <w:szCs w:val="22"/>
          <w:lang w:val="lt-LT" w:eastAsia="lt-LT"/>
        </w:rPr>
        <w:t xml:space="preserve"> (žr. 4.2 skyrių)</w:t>
      </w:r>
      <w:r w:rsidRPr="00E04B12">
        <w:rPr>
          <w:snapToGrid/>
          <w:szCs w:val="22"/>
          <w:lang w:val="lt-LT" w:eastAsia="lt-LT"/>
        </w:rPr>
        <w:t>,</w:t>
      </w:r>
    </w:p>
    <w:p w14:paraId="727489EE" w14:textId="77777777" w:rsidR="008C701B"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kepenų nepakankamumas</w:t>
      </w:r>
      <w:r w:rsidR="00A31CBE">
        <w:rPr>
          <w:snapToGrid/>
          <w:szCs w:val="22"/>
          <w:lang w:val="lt-LT" w:eastAsia="lt-LT"/>
        </w:rPr>
        <w:t xml:space="preserve"> (žr. 4.2 </w:t>
      </w:r>
      <w:r w:rsidR="00865512">
        <w:rPr>
          <w:snapToGrid/>
          <w:szCs w:val="22"/>
          <w:lang w:val="lt-LT" w:eastAsia="lt-LT"/>
        </w:rPr>
        <w:t xml:space="preserve">ir 4.3 </w:t>
      </w:r>
      <w:r w:rsidR="00A31CBE">
        <w:rPr>
          <w:snapToGrid/>
          <w:szCs w:val="22"/>
          <w:lang w:val="lt-LT" w:eastAsia="lt-LT"/>
        </w:rPr>
        <w:t>skyrių)</w:t>
      </w:r>
      <w:r w:rsidRPr="00E04B12">
        <w:rPr>
          <w:snapToGrid/>
          <w:szCs w:val="22"/>
          <w:lang w:val="lt-LT" w:eastAsia="lt-LT"/>
        </w:rPr>
        <w:t>,</w:t>
      </w:r>
    </w:p>
    <w:p w14:paraId="7BDC5ECD" w14:textId="77777777" w:rsidR="00DE0531" w:rsidRPr="00E04B12" w:rsidRDefault="00DE0531" w:rsidP="00DE0531">
      <w:pPr>
        <w:numPr>
          <w:ilvl w:val="0"/>
          <w:numId w:val="14"/>
        </w:numPr>
        <w:spacing w:line="240" w:lineRule="auto"/>
        <w:ind w:hanging="720"/>
        <w:rPr>
          <w:snapToGrid/>
          <w:szCs w:val="22"/>
          <w:lang w:val="lt-LT" w:eastAsia="lt-LT"/>
        </w:rPr>
      </w:pPr>
      <w:r>
        <w:rPr>
          <w:snapToGrid/>
          <w:szCs w:val="22"/>
          <w:lang w:val="lt-LT" w:eastAsia="lt-LT"/>
        </w:rPr>
        <w:t xml:space="preserve">ūminis hepatitas, </w:t>
      </w:r>
    </w:p>
    <w:p w14:paraId="0A5169C5" w14:textId="7B76E855" w:rsidR="008C701B" w:rsidRPr="00E04B12" w:rsidRDefault="008C701B" w:rsidP="005F6390">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t>lėtinis alkoholizmas,</w:t>
      </w:r>
    </w:p>
    <w:p w14:paraId="70536FF3"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gliukozės-6-fosfato dehidrogenazės stoka,</w:t>
      </w:r>
    </w:p>
    <w:p w14:paraId="4BFA9EC2"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hemolizinė anemija,</w:t>
      </w:r>
    </w:p>
    <w:p w14:paraId="68A95E74"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ilgalaikė nepakankama mityba ir dehidra</w:t>
      </w:r>
      <w:r w:rsidR="007B5C00">
        <w:rPr>
          <w:snapToGrid/>
          <w:szCs w:val="22"/>
          <w:lang w:val="lt-LT" w:eastAsia="lt-LT"/>
        </w:rPr>
        <w:t>ta</w:t>
      </w:r>
      <w:r w:rsidRPr="00E04B12">
        <w:rPr>
          <w:snapToGrid/>
          <w:szCs w:val="22"/>
          <w:lang w:val="lt-LT" w:eastAsia="lt-LT"/>
        </w:rPr>
        <w:t>cija,</w:t>
      </w:r>
    </w:p>
    <w:p w14:paraId="44996A26" w14:textId="77777777" w:rsidR="008C701B"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 xml:space="preserve">širdies </w:t>
      </w:r>
      <w:r w:rsidR="00F5320C">
        <w:rPr>
          <w:snapToGrid/>
          <w:szCs w:val="22"/>
          <w:lang w:val="lt-LT" w:eastAsia="lt-LT"/>
        </w:rPr>
        <w:t xml:space="preserve">- </w:t>
      </w:r>
      <w:r w:rsidRPr="00E04B12">
        <w:rPr>
          <w:snapToGrid/>
          <w:szCs w:val="22"/>
          <w:lang w:val="lt-LT" w:eastAsia="lt-LT"/>
        </w:rPr>
        <w:t>kraujagyslių liga,</w:t>
      </w:r>
    </w:p>
    <w:p w14:paraId="4C89FDC2" w14:textId="77777777" w:rsidR="006C09E2" w:rsidRDefault="006C09E2" w:rsidP="006C09E2">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aritmija,</w:t>
      </w:r>
      <w:r w:rsidR="00F5320C">
        <w:rPr>
          <w:snapToGrid/>
          <w:szCs w:val="22"/>
          <w:lang w:val="lt-LT" w:eastAsia="lt-LT"/>
        </w:rPr>
        <w:t xml:space="preserve"> tachikardija,</w:t>
      </w:r>
    </w:p>
    <w:p w14:paraId="64D8E007" w14:textId="77777777" w:rsidR="006C09E2" w:rsidRPr="00E04B12" w:rsidRDefault="006C09E2" w:rsidP="006C09E2">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hipertenzija,</w:t>
      </w:r>
    </w:p>
    <w:p w14:paraId="6F17639A"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hipertiroidizmas,</w:t>
      </w:r>
    </w:p>
    <w:p w14:paraId="6F54FCD5"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cukrinis diabetas,</w:t>
      </w:r>
    </w:p>
    <w:p w14:paraId="2A747B2E"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prostatos hiperplazija,</w:t>
      </w:r>
    </w:p>
    <w:p w14:paraId="51A65AAB" w14:textId="77777777" w:rsidR="008C701B"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psichozė,</w:t>
      </w:r>
    </w:p>
    <w:p w14:paraId="75F12C7B" w14:textId="77777777" w:rsidR="006C09E2" w:rsidRDefault="006C09E2" w:rsidP="006C09E2">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feochromocitoma,</w:t>
      </w:r>
    </w:p>
    <w:p w14:paraId="40446D22" w14:textId="77777777" w:rsidR="006C09E2" w:rsidRDefault="006C09E2" w:rsidP="006C09E2">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epilepsija,</w:t>
      </w:r>
    </w:p>
    <w:p w14:paraId="1C1B9456" w14:textId="77777777" w:rsidR="006C09E2" w:rsidRDefault="006C09E2" w:rsidP="006C09E2">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 xml:space="preserve">bronchitas, </w:t>
      </w:r>
      <w:r w:rsidRPr="001C5FFB">
        <w:rPr>
          <w:snapToGrid/>
          <w:szCs w:val="22"/>
          <w:lang w:val="lt-LT" w:eastAsia="lt-LT"/>
        </w:rPr>
        <w:t>bronchektazė</w:t>
      </w:r>
      <w:r w:rsidR="00F5320C">
        <w:rPr>
          <w:snapToGrid/>
          <w:szCs w:val="22"/>
          <w:lang w:val="lt-LT" w:eastAsia="lt-LT"/>
        </w:rPr>
        <w:t>s</w:t>
      </w:r>
      <w:r>
        <w:rPr>
          <w:snapToGrid/>
          <w:szCs w:val="22"/>
          <w:lang w:val="lt-LT" w:eastAsia="lt-LT"/>
        </w:rPr>
        <w:t>, astma,</w:t>
      </w:r>
    </w:p>
    <w:p w14:paraId="691658B1" w14:textId="77777777" w:rsidR="006C09E2" w:rsidRPr="00E04B12" w:rsidRDefault="006C09E2" w:rsidP="008D24C5">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lėtinis</w:t>
      </w:r>
      <w:r w:rsidR="000C54A3">
        <w:rPr>
          <w:snapToGrid/>
          <w:szCs w:val="22"/>
          <w:lang w:val="lt-LT" w:eastAsia="lt-LT"/>
        </w:rPr>
        <w:t>,</w:t>
      </w:r>
      <w:r>
        <w:rPr>
          <w:snapToGrid/>
          <w:szCs w:val="22"/>
          <w:lang w:val="lt-LT" w:eastAsia="lt-LT"/>
        </w:rPr>
        <w:t xml:space="preserve"> užsitęsęs kosulys (pvz., pasireiškiantis dėl astmos ir emfizemos) ar kosulys, lydymas didelio sekreto kiekio.</w:t>
      </w:r>
    </w:p>
    <w:p w14:paraId="19557A03" w14:textId="77777777" w:rsidR="008C701B" w:rsidRPr="00E04B12" w:rsidRDefault="008C701B" w:rsidP="008C701B">
      <w:pPr>
        <w:spacing w:line="240" w:lineRule="auto"/>
        <w:rPr>
          <w:snapToGrid/>
          <w:szCs w:val="22"/>
          <w:lang w:val="lt-LT" w:eastAsia="lt-LT"/>
        </w:rPr>
      </w:pPr>
    </w:p>
    <w:p w14:paraId="7F36744B" w14:textId="77777777" w:rsidR="008C701B" w:rsidRPr="00E04B12" w:rsidRDefault="008630C8" w:rsidP="008630C8">
      <w:pPr>
        <w:spacing w:line="240" w:lineRule="auto"/>
        <w:rPr>
          <w:snapToGrid/>
          <w:lang w:val="lt-LT" w:eastAsia="lt-LT"/>
        </w:rPr>
      </w:pPr>
      <w:r>
        <w:rPr>
          <w:snapToGrid/>
          <w:szCs w:val="22"/>
          <w:lang w:val="lt-LT" w:eastAsia="lt-LT"/>
        </w:rPr>
        <w:t>B</w:t>
      </w:r>
      <w:r w:rsidR="008C701B" w:rsidRPr="00EF07D1">
        <w:rPr>
          <w:snapToGrid/>
          <w:szCs w:val="22"/>
          <w:lang w:val="lt-LT" w:eastAsia="lt-LT"/>
        </w:rPr>
        <w:t xml:space="preserve">ūtina </w:t>
      </w:r>
      <w:r>
        <w:rPr>
          <w:snapToGrid/>
          <w:szCs w:val="22"/>
          <w:lang w:val="lt-LT" w:eastAsia="lt-LT"/>
        </w:rPr>
        <w:t>persvarstyti dėl tolimesnio gydymo vaistiniu preparatu</w:t>
      </w:r>
      <w:r w:rsidR="008C701B" w:rsidRPr="00EF07D1">
        <w:rPr>
          <w:snapToGrid/>
          <w:szCs w:val="22"/>
          <w:lang w:val="lt-LT" w:eastAsia="lt-LT"/>
        </w:rPr>
        <w:t>, jei</w:t>
      </w:r>
      <w:r>
        <w:rPr>
          <w:snapToGrid/>
          <w:szCs w:val="22"/>
          <w:lang w:val="lt-LT" w:eastAsia="lt-LT"/>
        </w:rPr>
        <w:t xml:space="preserve"> </w:t>
      </w:r>
      <w:r w:rsidR="008C701B" w:rsidRPr="00EF07D1">
        <w:rPr>
          <w:snapToGrid/>
          <w:lang w:val="lt-LT" w:eastAsia="lt-LT"/>
        </w:rPr>
        <w:t>simptomai</w:t>
      </w:r>
      <w:r w:rsidR="008C701B" w:rsidRPr="00EF07D1">
        <w:rPr>
          <w:snapToGrid/>
          <w:szCs w:val="22"/>
          <w:lang w:val="lt-LT" w:eastAsia="lt-LT"/>
        </w:rPr>
        <w:t xml:space="preserve"> </w:t>
      </w:r>
      <w:r w:rsidR="008C701B" w:rsidRPr="00EF07D1">
        <w:rPr>
          <w:snapToGrid/>
          <w:lang w:val="lt-LT" w:eastAsia="lt-LT"/>
        </w:rPr>
        <w:t>per</w:t>
      </w:r>
      <w:r w:rsidR="008C701B" w:rsidRPr="00EF07D1">
        <w:rPr>
          <w:snapToGrid/>
          <w:szCs w:val="22"/>
          <w:lang w:val="lt-LT" w:eastAsia="lt-LT"/>
        </w:rPr>
        <w:t xml:space="preserve"> 3 </w:t>
      </w:r>
      <w:r w:rsidR="008C701B" w:rsidRPr="00EF07D1">
        <w:rPr>
          <w:snapToGrid/>
          <w:lang w:val="lt-LT" w:eastAsia="lt-LT"/>
        </w:rPr>
        <w:t>dienas nepalengvėja arba</w:t>
      </w:r>
      <w:r w:rsidR="008C701B" w:rsidRPr="00EF07D1">
        <w:rPr>
          <w:snapToGrid/>
          <w:szCs w:val="22"/>
          <w:lang w:val="lt-LT" w:eastAsia="lt-LT"/>
        </w:rPr>
        <w:t xml:space="preserve"> yra </w:t>
      </w:r>
      <w:r w:rsidR="008C701B" w:rsidRPr="00EF07D1">
        <w:rPr>
          <w:snapToGrid/>
          <w:lang w:val="lt-LT" w:eastAsia="lt-LT"/>
        </w:rPr>
        <w:t>lydimi</w:t>
      </w:r>
      <w:r w:rsidR="008C701B" w:rsidRPr="00EF07D1">
        <w:rPr>
          <w:snapToGrid/>
          <w:szCs w:val="22"/>
          <w:lang w:val="lt-LT" w:eastAsia="lt-LT"/>
        </w:rPr>
        <w:t xml:space="preserve"> aukštos temperatūros, </w:t>
      </w:r>
      <w:r w:rsidR="008C701B" w:rsidRPr="00EF07D1">
        <w:rPr>
          <w:snapToGrid/>
          <w:lang w:val="lt-LT" w:eastAsia="lt-LT"/>
        </w:rPr>
        <w:t>karščiavimo, kuris trunka ilgiau nei 3 paras, išbėrimo arba nepraeinančio galvos skausmo.</w:t>
      </w:r>
      <w:r>
        <w:rPr>
          <w:snapToGrid/>
          <w:lang w:val="lt-LT" w:eastAsia="lt-LT"/>
        </w:rPr>
        <w:t xml:space="preserve"> </w:t>
      </w:r>
      <w:r w:rsidR="008C701B" w:rsidRPr="00EF07D1">
        <w:rPr>
          <w:snapToGrid/>
          <w:lang w:val="lt-LT" w:eastAsia="lt-LT"/>
        </w:rPr>
        <w:t>Tai gali būti rimtos būklės požymiai.</w:t>
      </w:r>
    </w:p>
    <w:p w14:paraId="67184BB8" w14:textId="77777777" w:rsidR="008C701B" w:rsidRDefault="008C701B" w:rsidP="008C701B">
      <w:pPr>
        <w:tabs>
          <w:tab w:val="clear" w:pos="567"/>
        </w:tabs>
        <w:spacing w:line="240" w:lineRule="auto"/>
        <w:rPr>
          <w:snapToGrid/>
          <w:lang w:val="lt-LT" w:eastAsia="lt-LT"/>
        </w:rPr>
      </w:pPr>
    </w:p>
    <w:p w14:paraId="2A1DB008" w14:textId="77777777" w:rsidR="006C09E2" w:rsidRDefault="006C09E2" w:rsidP="006C09E2">
      <w:pPr>
        <w:tabs>
          <w:tab w:val="clear" w:pos="567"/>
        </w:tabs>
        <w:spacing w:line="240" w:lineRule="auto"/>
        <w:rPr>
          <w:snapToGrid/>
          <w:lang w:val="lt-LT" w:eastAsia="lt-LT"/>
        </w:rPr>
      </w:pPr>
      <w:r>
        <w:rPr>
          <w:snapToGrid/>
          <w:lang w:val="lt-LT" w:eastAsia="lt-LT"/>
        </w:rPr>
        <w:t xml:space="preserve">Atsargiai </w:t>
      </w:r>
      <w:r w:rsidR="00D44FDF">
        <w:rPr>
          <w:snapToGrid/>
          <w:lang w:val="lt-LT" w:eastAsia="lt-LT"/>
        </w:rPr>
        <w:t>skirti</w:t>
      </w:r>
      <w:r w:rsidR="009D3DB9">
        <w:rPr>
          <w:snapToGrid/>
          <w:lang w:val="lt-LT" w:eastAsia="lt-LT"/>
        </w:rPr>
        <w:t xml:space="preserve"> vaistinio preparato</w:t>
      </w:r>
      <w:r>
        <w:rPr>
          <w:snapToGrid/>
          <w:lang w:val="lt-LT" w:eastAsia="lt-LT"/>
        </w:rPr>
        <w:t>:</w:t>
      </w:r>
    </w:p>
    <w:p w14:paraId="4FF6E2BF" w14:textId="77777777" w:rsidR="006C09E2" w:rsidRDefault="006C09E2" w:rsidP="008D24C5">
      <w:pPr>
        <w:tabs>
          <w:tab w:val="clear" w:pos="567"/>
        </w:tabs>
        <w:spacing w:line="240" w:lineRule="auto"/>
        <w:ind w:left="567" w:hanging="567"/>
        <w:rPr>
          <w:snapToGrid/>
          <w:lang w:val="lt-LT" w:eastAsia="lt-LT"/>
        </w:rPr>
      </w:pPr>
      <w:r w:rsidRPr="00E04B12">
        <w:rPr>
          <w:snapToGrid/>
          <w:lang w:val="lt-LT" w:eastAsia="lt-LT"/>
        </w:rPr>
        <w:t>-</w:t>
      </w:r>
      <w:r w:rsidRPr="00E04B12">
        <w:rPr>
          <w:snapToGrid/>
          <w:lang w:val="lt-LT" w:eastAsia="lt-LT"/>
        </w:rPr>
        <w:tab/>
      </w:r>
      <w:r>
        <w:rPr>
          <w:snapToGrid/>
          <w:lang w:val="lt-LT" w:eastAsia="lt-LT"/>
        </w:rPr>
        <w:t xml:space="preserve">pacientams, kurie vartoja beta </w:t>
      </w:r>
      <w:r w:rsidR="008B19AE">
        <w:rPr>
          <w:snapToGrid/>
          <w:lang w:val="lt-LT" w:eastAsia="lt-LT"/>
        </w:rPr>
        <w:t>adreno</w:t>
      </w:r>
      <w:r>
        <w:rPr>
          <w:snapToGrid/>
          <w:lang w:val="lt-LT" w:eastAsia="lt-LT"/>
        </w:rPr>
        <w:t xml:space="preserve">blokatorius ar kitus antihipertenzinius </w:t>
      </w:r>
      <w:r w:rsidR="008B19AE">
        <w:rPr>
          <w:snapToGrid/>
          <w:lang w:val="lt-LT" w:eastAsia="lt-LT"/>
        </w:rPr>
        <w:t xml:space="preserve">vaistinius preparatus </w:t>
      </w:r>
      <w:r>
        <w:rPr>
          <w:snapToGrid/>
          <w:lang w:val="lt-LT" w:eastAsia="lt-LT"/>
        </w:rPr>
        <w:t xml:space="preserve">ir </w:t>
      </w:r>
      <w:r w:rsidRPr="005B7061">
        <w:t xml:space="preserve">vazokonstrikciją sukeliančius </w:t>
      </w:r>
      <w:r w:rsidR="008B19AE" w:rsidRPr="005B7061">
        <w:t xml:space="preserve">vaistinius </w:t>
      </w:r>
      <w:r>
        <w:rPr>
          <w:snapToGrid/>
          <w:lang w:val="lt-LT" w:eastAsia="lt-LT"/>
        </w:rPr>
        <w:t xml:space="preserve">preparatus, pvz., skalsių </w:t>
      </w:r>
      <w:r w:rsidRPr="003B7095">
        <w:rPr>
          <w:snapToGrid/>
          <w:lang w:val="lt-LT" w:eastAsia="lt-LT"/>
        </w:rPr>
        <w:t>alkaloidus (žr. 4.5 skyrių);</w:t>
      </w:r>
    </w:p>
    <w:p w14:paraId="4D6589EF" w14:textId="77777777" w:rsidR="008B19AE" w:rsidRDefault="006C09E2" w:rsidP="008B19AE">
      <w:pPr>
        <w:tabs>
          <w:tab w:val="clear" w:pos="567"/>
        </w:tabs>
        <w:spacing w:line="240" w:lineRule="auto"/>
        <w:ind w:left="567"/>
        <w:rPr>
          <w:snapToGrid/>
          <w:lang w:val="lt-LT" w:eastAsia="lt-LT"/>
        </w:rPr>
      </w:pPr>
      <w:r>
        <w:rPr>
          <w:snapToGrid/>
          <w:lang w:val="lt-LT" w:eastAsia="lt-LT"/>
        </w:rPr>
        <w:t xml:space="preserve">pacientams, kurie vartoja sedaciją sukeliančius </w:t>
      </w:r>
      <w:r w:rsidR="008B19AE">
        <w:rPr>
          <w:snapToGrid/>
          <w:lang w:val="lt-LT" w:eastAsia="lt-LT"/>
        </w:rPr>
        <w:t xml:space="preserve">vaistinius </w:t>
      </w:r>
      <w:r>
        <w:rPr>
          <w:snapToGrid/>
          <w:lang w:val="lt-LT" w:eastAsia="lt-LT"/>
        </w:rPr>
        <w:t xml:space="preserve">preparatus, pvz., anksiolitikus, </w:t>
      </w:r>
      <w:r w:rsidR="00E424C5">
        <w:rPr>
          <w:snapToGrid/>
          <w:lang w:val="lt-LT" w:eastAsia="lt-LT"/>
        </w:rPr>
        <w:t>nes</w:t>
      </w:r>
      <w:r>
        <w:rPr>
          <w:snapToGrid/>
          <w:lang w:val="lt-LT" w:eastAsia="lt-LT"/>
        </w:rPr>
        <w:t xml:space="preserve"> tokie migdomieji vaist</w:t>
      </w:r>
      <w:r w:rsidR="008B19AE">
        <w:rPr>
          <w:snapToGrid/>
          <w:lang w:val="lt-LT" w:eastAsia="lt-LT"/>
        </w:rPr>
        <w:t>ini</w:t>
      </w:r>
      <w:r>
        <w:rPr>
          <w:snapToGrid/>
          <w:lang w:val="lt-LT" w:eastAsia="lt-LT"/>
        </w:rPr>
        <w:t xml:space="preserve">ai </w:t>
      </w:r>
      <w:r w:rsidR="008B19AE">
        <w:rPr>
          <w:snapToGrid/>
          <w:lang w:val="lt-LT" w:eastAsia="lt-LT"/>
        </w:rPr>
        <w:t xml:space="preserve">preparatai </w:t>
      </w:r>
      <w:r>
        <w:rPr>
          <w:snapToGrid/>
          <w:lang w:val="lt-LT" w:eastAsia="lt-LT"/>
        </w:rPr>
        <w:t>kaip chlorfenaminas gali lemti sedacinio poveikio padidėjimą (žr. 4.5 skyrių);</w:t>
      </w:r>
    </w:p>
    <w:p w14:paraId="4B6979C7" w14:textId="77777777" w:rsidR="008C701B" w:rsidRPr="00196429" w:rsidRDefault="00E016A2" w:rsidP="008D24C5">
      <w:pPr>
        <w:pStyle w:val="Sraopastraipa"/>
        <w:numPr>
          <w:ilvl w:val="0"/>
          <w:numId w:val="9"/>
        </w:numPr>
        <w:tabs>
          <w:tab w:val="clear" w:pos="567"/>
        </w:tabs>
        <w:spacing w:line="240" w:lineRule="auto"/>
        <w:ind w:left="567" w:hanging="567"/>
        <w:rPr>
          <w:snapToGrid/>
          <w:szCs w:val="22"/>
          <w:lang w:val="lt-LT" w:eastAsia="lt-LT"/>
        </w:rPr>
      </w:pPr>
      <w:r>
        <w:rPr>
          <w:snapToGrid/>
          <w:szCs w:val="22"/>
          <w:lang w:val="lt-LT" w:eastAsia="lt-LT"/>
        </w:rPr>
        <w:t xml:space="preserve">planuojant </w:t>
      </w:r>
      <w:r w:rsidR="006F775A" w:rsidRPr="00270D00">
        <w:rPr>
          <w:snapToGrid/>
          <w:szCs w:val="22"/>
          <w:lang w:val="lt-LT" w:eastAsia="lt-LT"/>
        </w:rPr>
        <w:t>o</w:t>
      </w:r>
      <w:r w:rsidR="00B82736" w:rsidRPr="00270D00">
        <w:rPr>
          <w:snapToGrid/>
          <w:szCs w:val="22"/>
          <w:lang w:val="lt-LT" w:eastAsia="lt-LT"/>
        </w:rPr>
        <w:t>peracij</w:t>
      </w:r>
      <w:r>
        <w:rPr>
          <w:snapToGrid/>
          <w:szCs w:val="22"/>
          <w:lang w:val="lt-LT" w:eastAsia="lt-LT"/>
        </w:rPr>
        <w:t>ą:</w:t>
      </w:r>
      <w:r w:rsidR="00B82736" w:rsidRPr="00270D00">
        <w:rPr>
          <w:snapToGrid/>
          <w:szCs w:val="22"/>
          <w:lang w:val="lt-LT" w:eastAsia="lt-LT"/>
        </w:rPr>
        <w:t xml:space="preserve"> </w:t>
      </w:r>
      <w:r w:rsidR="008C701B" w:rsidRPr="00270D00">
        <w:rPr>
          <w:snapToGrid/>
          <w:szCs w:val="22"/>
          <w:lang w:val="lt-LT" w:eastAsia="lt-LT"/>
        </w:rPr>
        <w:t xml:space="preserve">vaistinio preparato vartojimą rekomenduojama nutraukti likus kelioms dienoms iki operacijos, nes pavartojus </w:t>
      </w:r>
      <w:r w:rsidR="008C701B" w:rsidRPr="006961B1">
        <w:rPr>
          <w:snapToGrid/>
          <w:szCs w:val="22"/>
          <w:lang w:val="lt-LT" w:eastAsia="lt-LT"/>
        </w:rPr>
        <w:t>halogenintų anestetikų, gali padidėti hipertenzinės krizės atsiradimo pavojus (žr. 4.5 skyrių)</w:t>
      </w:r>
      <w:r w:rsidR="009D79AA">
        <w:rPr>
          <w:snapToGrid/>
          <w:szCs w:val="22"/>
          <w:lang w:val="lt-LT" w:eastAsia="lt-LT"/>
        </w:rPr>
        <w:t>;</w:t>
      </w:r>
    </w:p>
    <w:p w14:paraId="20DCD3A4" w14:textId="77777777" w:rsidR="00295927" w:rsidRDefault="00B069D0" w:rsidP="008D24C5">
      <w:pPr>
        <w:pStyle w:val="Sraopastraipa"/>
        <w:numPr>
          <w:ilvl w:val="0"/>
          <w:numId w:val="9"/>
        </w:numPr>
        <w:tabs>
          <w:tab w:val="clear" w:pos="567"/>
        </w:tabs>
        <w:spacing w:line="240" w:lineRule="auto"/>
        <w:ind w:left="567" w:hanging="567"/>
        <w:rPr>
          <w:snapToGrid/>
          <w:lang w:val="lt-LT" w:eastAsia="lt-LT"/>
        </w:rPr>
      </w:pPr>
      <w:r>
        <w:rPr>
          <w:snapToGrid/>
          <w:lang w:val="lt-LT" w:eastAsia="lt-LT"/>
        </w:rPr>
        <w:t>s</w:t>
      </w:r>
      <w:r w:rsidR="006F775A" w:rsidRPr="006F775A">
        <w:rPr>
          <w:snapToGrid/>
          <w:lang w:val="lt-LT" w:eastAsia="lt-LT"/>
        </w:rPr>
        <w:t>enyviems pacientams</w:t>
      </w:r>
      <w:r>
        <w:rPr>
          <w:snapToGrid/>
          <w:lang w:val="lt-LT" w:eastAsia="lt-LT"/>
        </w:rPr>
        <w:t>, nes jiems</w:t>
      </w:r>
      <w:r w:rsidR="006F775A" w:rsidRPr="006F775A">
        <w:rPr>
          <w:snapToGrid/>
          <w:lang w:val="lt-LT" w:eastAsia="lt-LT"/>
        </w:rPr>
        <w:t xml:space="preserve"> dažniau pasireiškia su chlorfenaminu susijęs neurologinis anticholinerginis poveikis</w:t>
      </w:r>
      <w:r>
        <w:rPr>
          <w:snapToGrid/>
          <w:lang w:val="lt-LT" w:eastAsia="lt-LT"/>
        </w:rPr>
        <w:t>,</w:t>
      </w:r>
      <w:r w:rsidR="006F775A" w:rsidRPr="006F775A">
        <w:rPr>
          <w:snapToGrid/>
          <w:lang w:val="lt-LT" w:eastAsia="lt-LT"/>
        </w:rPr>
        <w:t xml:space="preserve"> paradoksinės reakcijos (pvz., padidėjęs energingumas, neramumas, nervingumas)</w:t>
      </w:r>
      <w:r>
        <w:rPr>
          <w:snapToGrid/>
          <w:lang w:val="lt-LT" w:eastAsia="lt-LT"/>
        </w:rPr>
        <w:t xml:space="preserve">, o </w:t>
      </w:r>
      <w:r w:rsidRPr="006F775A">
        <w:rPr>
          <w:snapToGrid/>
          <w:szCs w:val="22"/>
          <w:lang w:val="lt-LT" w:eastAsia="lt-LT"/>
        </w:rPr>
        <w:t>dėl sumažėjusios inkstų funkcijos yra didesnė nepageidaujamo poveikio rizika</w:t>
      </w:r>
      <w:r w:rsidR="006F775A" w:rsidRPr="006F775A">
        <w:rPr>
          <w:snapToGrid/>
          <w:lang w:val="lt-LT" w:eastAsia="lt-LT"/>
        </w:rPr>
        <w:t>. Senyviems pacientams, kuriems pasireiškia sumišimas, reikia vengti šio vaist</w:t>
      </w:r>
      <w:r>
        <w:rPr>
          <w:snapToGrid/>
          <w:lang w:val="lt-LT" w:eastAsia="lt-LT"/>
        </w:rPr>
        <w:t>ini</w:t>
      </w:r>
      <w:r w:rsidR="006F775A" w:rsidRPr="006F775A">
        <w:rPr>
          <w:snapToGrid/>
          <w:lang w:val="lt-LT" w:eastAsia="lt-LT"/>
        </w:rPr>
        <w:t xml:space="preserve">o </w:t>
      </w:r>
      <w:r>
        <w:rPr>
          <w:snapToGrid/>
          <w:lang w:val="lt-LT" w:eastAsia="lt-LT"/>
        </w:rPr>
        <w:t xml:space="preserve">preparato </w:t>
      </w:r>
      <w:r w:rsidR="006F775A" w:rsidRPr="006F775A">
        <w:rPr>
          <w:snapToGrid/>
          <w:lang w:val="lt-LT" w:eastAsia="lt-LT"/>
        </w:rPr>
        <w:t>vartojimo</w:t>
      </w:r>
      <w:r w:rsidR="00295927">
        <w:rPr>
          <w:snapToGrid/>
          <w:lang w:val="lt-LT" w:eastAsia="lt-LT"/>
        </w:rPr>
        <w:t>;</w:t>
      </w:r>
    </w:p>
    <w:p w14:paraId="22628955" w14:textId="77777777" w:rsidR="00566B81" w:rsidRDefault="00295927" w:rsidP="008D24C5">
      <w:pPr>
        <w:pStyle w:val="Sraopastraipa"/>
        <w:numPr>
          <w:ilvl w:val="0"/>
          <w:numId w:val="9"/>
        </w:numPr>
        <w:tabs>
          <w:tab w:val="clear" w:pos="567"/>
        </w:tabs>
        <w:spacing w:line="240" w:lineRule="auto"/>
        <w:ind w:left="567" w:hanging="567"/>
        <w:rPr>
          <w:snapToGrid/>
          <w:lang w:val="lt-LT" w:eastAsia="lt-LT"/>
        </w:rPr>
      </w:pPr>
      <w:r w:rsidRPr="00295927">
        <w:rPr>
          <w:snapToGrid/>
          <w:lang w:val="lt-LT" w:eastAsia="lt-LT"/>
        </w:rPr>
        <w:t>Buvo gauta pranešimų apie piktnaudžiavimo dekstrometorfanu atvejus. Rekomenduojama atsargiai skirti paaugliams ir jaunuoliams bei pacientams, kurie anksčiau vartojo narkotines arba psichoaktyvias medžiagas</w:t>
      </w:r>
      <w:r w:rsidR="00992097">
        <w:rPr>
          <w:snapToGrid/>
          <w:lang w:val="lt-LT" w:eastAsia="lt-LT"/>
        </w:rPr>
        <w:t>;</w:t>
      </w:r>
    </w:p>
    <w:p w14:paraId="2871ACF9" w14:textId="001B50B6" w:rsidR="006F775A" w:rsidRPr="006F775A" w:rsidRDefault="00566B81" w:rsidP="008D24C5">
      <w:pPr>
        <w:pStyle w:val="Sraopastraipa"/>
        <w:numPr>
          <w:ilvl w:val="0"/>
          <w:numId w:val="9"/>
        </w:numPr>
        <w:tabs>
          <w:tab w:val="clear" w:pos="567"/>
        </w:tabs>
        <w:spacing w:line="240" w:lineRule="auto"/>
        <w:ind w:left="567" w:hanging="567"/>
        <w:rPr>
          <w:snapToGrid/>
          <w:lang w:val="lt-LT" w:eastAsia="lt-LT"/>
        </w:rPr>
      </w:pPr>
      <w:r w:rsidRPr="00566B81">
        <w:rPr>
          <w:snapToGrid/>
          <w:lang w:val="lt-LT" w:eastAsia="lt-LT"/>
        </w:rPr>
        <w:t>Dekstrometorfanas metabolizuojamas kepenyse veikiant citochromui P450 2D6. Šio fermento</w:t>
      </w:r>
      <w:r>
        <w:rPr>
          <w:snapToGrid/>
          <w:lang w:val="lt-LT" w:eastAsia="lt-LT"/>
        </w:rPr>
        <w:t xml:space="preserve"> </w:t>
      </w:r>
      <w:r w:rsidRPr="00566B81">
        <w:rPr>
          <w:snapToGrid/>
          <w:lang w:val="lt-LT" w:eastAsia="lt-LT"/>
        </w:rPr>
        <w:t>aktyvumas yra nulemtas genetinių savybių. Apie 10 % visos populiacijos būdingas silpnas</w:t>
      </w:r>
      <w:r>
        <w:rPr>
          <w:snapToGrid/>
          <w:lang w:val="lt-LT" w:eastAsia="lt-LT"/>
        </w:rPr>
        <w:t xml:space="preserve"> </w:t>
      </w:r>
      <w:r w:rsidRPr="00566B81">
        <w:rPr>
          <w:snapToGrid/>
          <w:lang w:val="lt-LT" w:eastAsia="lt-LT"/>
        </w:rPr>
        <w:t>CYP2D6 metabolizmas. Pacientams, kuriems būdingas silpnas CYP2D6 metabolizmas, ir</w:t>
      </w:r>
      <w:r>
        <w:rPr>
          <w:snapToGrid/>
          <w:lang w:val="lt-LT" w:eastAsia="lt-LT"/>
        </w:rPr>
        <w:t xml:space="preserve"> </w:t>
      </w:r>
      <w:r w:rsidRPr="00566B81">
        <w:rPr>
          <w:snapToGrid/>
          <w:lang w:val="lt-LT" w:eastAsia="lt-LT"/>
        </w:rPr>
        <w:t>pacientams, kurie kartu vartoja CYP2D6 inhibitorių, dekstrometorfano poveikis gali būti</w:t>
      </w:r>
      <w:r>
        <w:rPr>
          <w:snapToGrid/>
          <w:lang w:val="lt-LT" w:eastAsia="lt-LT"/>
        </w:rPr>
        <w:t xml:space="preserve"> </w:t>
      </w:r>
      <w:r w:rsidRPr="00566B81">
        <w:rPr>
          <w:snapToGrid/>
          <w:lang w:val="lt-LT" w:eastAsia="lt-LT"/>
        </w:rPr>
        <w:t>stipresnis ir (arba) ilgesnis, todėl jiems dekstrometorfano reikia skirti atsargiai (taip pat žr. 4.5</w:t>
      </w:r>
      <w:r>
        <w:rPr>
          <w:snapToGrid/>
          <w:lang w:val="lt-LT" w:eastAsia="lt-LT"/>
        </w:rPr>
        <w:t xml:space="preserve"> </w:t>
      </w:r>
      <w:r w:rsidRPr="00566B81">
        <w:rPr>
          <w:snapToGrid/>
          <w:lang w:val="lt-LT" w:eastAsia="lt-LT"/>
        </w:rPr>
        <w:t>skyrių)</w:t>
      </w:r>
      <w:r w:rsidR="006F775A" w:rsidRPr="006F775A">
        <w:rPr>
          <w:snapToGrid/>
          <w:lang w:val="lt-LT" w:eastAsia="lt-LT"/>
        </w:rPr>
        <w:t>.</w:t>
      </w:r>
    </w:p>
    <w:p w14:paraId="2C059297" w14:textId="77777777" w:rsidR="006F775A" w:rsidRPr="006F775A" w:rsidRDefault="006F775A">
      <w:pPr>
        <w:tabs>
          <w:tab w:val="clear" w:pos="567"/>
        </w:tabs>
        <w:spacing w:line="240" w:lineRule="auto"/>
        <w:ind w:left="360"/>
        <w:rPr>
          <w:snapToGrid/>
          <w:szCs w:val="22"/>
          <w:lang w:val="lt-LT" w:eastAsia="lt-LT"/>
        </w:rPr>
      </w:pPr>
    </w:p>
    <w:p w14:paraId="3D41A576" w14:textId="77777777" w:rsidR="001C7A19" w:rsidRPr="004A777A" w:rsidRDefault="001C7A19" w:rsidP="001C7A19">
      <w:pPr>
        <w:tabs>
          <w:tab w:val="clear" w:pos="567"/>
        </w:tabs>
        <w:spacing w:line="240" w:lineRule="auto"/>
        <w:jc w:val="both"/>
        <w:rPr>
          <w:snapToGrid/>
          <w:szCs w:val="22"/>
          <w:lang w:val="lt-LT"/>
        </w:rPr>
      </w:pPr>
      <w:r w:rsidRPr="004A777A">
        <w:rPr>
          <w:snapToGrid/>
          <w:szCs w:val="22"/>
          <w:lang w:val="lt-LT"/>
        </w:rPr>
        <w:t>Buvo gauta pranešimų apie ūminius sisteminius vazokonstrikcinius reiškinius vartojant pseudoefedriną. Reikšmingi pavyzdžiai yra:</w:t>
      </w:r>
    </w:p>
    <w:p w14:paraId="12FF2482" w14:textId="445D6FF7" w:rsidR="00CC77E3" w:rsidRPr="004A777A" w:rsidRDefault="005160E2" w:rsidP="00CC77E3">
      <w:pPr>
        <w:pStyle w:val="Text"/>
        <w:numPr>
          <w:ilvl w:val="0"/>
          <w:numId w:val="22"/>
        </w:numPr>
        <w:spacing w:before="0"/>
        <w:ind w:left="0" w:firstLine="0"/>
        <w:rPr>
          <w:rFonts w:eastAsia="Times New Roman"/>
          <w:sz w:val="22"/>
          <w:szCs w:val="22"/>
          <w:lang w:val="lt-LT"/>
        </w:rPr>
      </w:pPr>
      <w:r w:rsidRPr="004A777A">
        <w:rPr>
          <w:rFonts w:eastAsia="Times New Roman"/>
          <w:sz w:val="22"/>
          <w:szCs w:val="22"/>
          <w:lang w:val="lt-LT"/>
        </w:rPr>
        <w:t xml:space="preserve">Ūminis koronarinis sindromas (ŪKS): </w:t>
      </w:r>
      <w:r w:rsidR="00261CCD" w:rsidRPr="00F504CB">
        <w:rPr>
          <w:sz w:val="22"/>
          <w:szCs w:val="22"/>
          <w:lang w:eastAsia="en-US"/>
        </w:rPr>
        <w:t>gali pasireikšti tokie simptomai, kaip</w:t>
      </w:r>
      <w:r w:rsidRPr="004A777A">
        <w:rPr>
          <w:rFonts w:eastAsia="Times New Roman"/>
          <w:sz w:val="22"/>
          <w:szCs w:val="22"/>
          <w:lang w:val="lt-LT"/>
        </w:rPr>
        <w:t xml:space="preserve"> staigus krūtinės skausmas ar diskomfortas, sklindantis krūtinės skausmas, </w:t>
      </w:r>
      <w:r w:rsidR="004A777A">
        <w:rPr>
          <w:rFonts w:eastAsia="Times New Roman"/>
          <w:sz w:val="22"/>
          <w:szCs w:val="22"/>
          <w:lang w:val="lt-LT"/>
        </w:rPr>
        <w:t>svaigulys</w:t>
      </w:r>
      <w:r w:rsidRPr="004A777A">
        <w:rPr>
          <w:rFonts w:eastAsia="Times New Roman"/>
          <w:sz w:val="22"/>
          <w:szCs w:val="22"/>
          <w:lang w:val="lt-LT"/>
        </w:rPr>
        <w:t>, prakaitavimas ir dusulys ramybės būsenoje. Pseudoefedrino vartojimą reikia nedelsiant nutraukti ir kreiptis į gydytoją, jei atsiranda kokių nors ŪKS simptomų.</w:t>
      </w:r>
    </w:p>
    <w:p w14:paraId="40DA42AE" w14:textId="5ECFC684" w:rsidR="00CC77E3" w:rsidRPr="00F504CB" w:rsidRDefault="00CC77E3" w:rsidP="00F504CB">
      <w:pPr>
        <w:pStyle w:val="Text"/>
        <w:numPr>
          <w:ilvl w:val="0"/>
          <w:numId w:val="22"/>
        </w:numPr>
        <w:spacing w:before="0"/>
        <w:ind w:left="0" w:firstLine="0"/>
        <w:rPr>
          <w:szCs w:val="22"/>
          <w:lang w:val="lt-LT"/>
        </w:rPr>
      </w:pPr>
      <w:r w:rsidRPr="00F504CB">
        <w:rPr>
          <w:sz w:val="22"/>
          <w:szCs w:val="22"/>
        </w:rPr>
        <w:lastRenderedPageBreak/>
        <w:t xml:space="preserve">Užpakalinės grįžtamosios </w:t>
      </w:r>
      <w:proofErr w:type="spellStart"/>
      <w:r w:rsidRPr="00F504CB">
        <w:rPr>
          <w:sz w:val="22"/>
          <w:szCs w:val="22"/>
        </w:rPr>
        <w:t>encefalopatijos</w:t>
      </w:r>
      <w:proofErr w:type="spellEnd"/>
      <w:r w:rsidRPr="00F504CB">
        <w:rPr>
          <w:sz w:val="22"/>
          <w:szCs w:val="22"/>
        </w:rPr>
        <w:t xml:space="preserve"> sindromas (UGES)/grįžtamasis smegenų </w:t>
      </w:r>
      <w:proofErr w:type="spellStart"/>
      <w:r w:rsidRPr="00F504CB">
        <w:rPr>
          <w:sz w:val="22"/>
          <w:szCs w:val="22"/>
        </w:rPr>
        <w:t>vazokonstrikcijos</w:t>
      </w:r>
      <w:proofErr w:type="spellEnd"/>
      <w:r w:rsidRPr="00F504CB">
        <w:rPr>
          <w:sz w:val="22"/>
          <w:szCs w:val="22"/>
        </w:rPr>
        <w:t xml:space="preserve"> sindromas (GSVS): buvo pranešta apie UGES ir GSVS atvejus vartojant </w:t>
      </w:r>
      <w:proofErr w:type="spellStart"/>
      <w:r w:rsidRPr="00F504CB">
        <w:rPr>
          <w:sz w:val="22"/>
          <w:szCs w:val="22"/>
        </w:rPr>
        <w:t>pseudoefedrino</w:t>
      </w:r>
      <w:proofErr w:type="spellEnd"/>
      <w:r w:rsidRPr="00F504CB">
        <w:rPr>
          <w:sz w:val="22"/>
          <w:szCs w:val="22"/>
        </w:rPr>
        <w:t xml:space="preserve"> turinčius </w:t>
      </w:r>
      <w:r w:rsidR="004778B1">
        <w:rPr>
          <w:sz w:val="22"/>
          <w:szCs w:val="22"/>
          <w:lang w:val="lt-LT"/>
        </w:rPr>
        <w:t>vaistinius preparatus</w:t>
      </w:r>
      <w:r w:rsidRPr="00F504CB">
        <w:rPr>
          <w:sz w:val="22"/>
          <w:szCs w:val="22"/>
        </w:rPr>
        <w:t xml:space="preserve"> (žr. 4.8 skyrių). Ši rizika yra didesnė pacientams, sergantiems sunkia ar nekontroliuojama hipertenzija arba sunkia ūmine ar lėtine inkstų liga ir (arba) sunkiu ūminiu ar lėtiniu inkstų nepakankamumu (žr. 4.3 skyrių). </w:t>
      </w:r>
      <w:proofErr w:type="spellStart"/>
      <w:r w:rsidRPr="00F504CB">
        <w:rPr>
          <w:sz w:val="22"/>
          <w:szCs w:val="22"/>
        </w:rPr>
        <w:t>Pseudoefedrino</w:t>
      </w:r>
      <w:proofErr w:type="spellEnd"/>
      <w:r w:rsidRPr="00F504CB">
        <w:rPr>
          <w:sz w:val="22"/>
          <w:szCs w:val="22"/>
        </w:rPr>
        <w:t xml:space="preserve"> vartojimą reikia nedelsiant nutraukti ir kreiptis į gydytoją, jeigu pasireiškia toliau išvardyti simptomai: staigus stiprus galvos skausmas arba žaibinis intensyvus galvos skausmas, pykinimas, vėmimas, sumišimas, traukuliai ir (arba) regos sutrikimas. Daugeliu praneštų UGES ir GSVS atvejų išnyko nutraukus vartojimą bei pritaikius tinkamą gydymą.</w:t>
      </w:r>
    </w:p>
    <w:p w14:paraId="1B3704A7" w14:textId="2B24E10C" w:rsidR="001C7A19" w:rsidRPr="001C7A19" w:rsidRDefault="001C7A19" w:rsidP="001C7A19">
      <w:pPr>
        <w:tabs>
          <w:tab w:val="clear" w:pos="567"/>
        </w:tabs>
        <w:spacing w:line="240" w:lineRule="auto"/>
        <w:jc w:val="both"/>
        <w:rPr>
          <w:snapToGrid/>
          <w:lang w:val="lt-LT"/>
        </w:rPr>
      </w:pPr>
    </w:p>
    <w:p w14:paraId="5667714D" w14:textId="77777777" w:rsidR="00D14D2D" w:rsidRDefault="00D14D2D" w:rsidP="008C701B">
      <w:pPr>
        <w:tabs>
          <w:tab w:val="clear" w:pos="567"/>
        </w:tabs>
        <w:spacing w:line="240" w:lineRule="auto"/>
        <w:rPr>
          <w:snapToGrid/>
          <w:szCs w:val="22"/>
          <w:lang w:val="lt-LT" w:eastAsia="lt-LT"/>
        </w:rPr>
      </w:pPr>
    </w:p>
    <w:p w14:paraId="597275E8" w14:textId="77777777" w:rsidR="00D14D2D" w:rsidRDefault="00D14D2D" w:rsidP="008C701B">
      <w:pPr>
        <w:tabs>
          <w:tab w:val="clear" w:pos="567"/>
        </w:tabs>
        <w:spacing w:line="240" w:lineRule="auto"/>
        <w:rPr>
          <w:snapToGrid/>
          <w:szCs w:val="22"/>
          <w:lang w:val="lt-LT" w:eastAsia="lt-LT"/>
        </w:rPr>
      </w:pPr>
      <w:r w:rsidRPr="00D14D2D">
        <w:rPr>
          <w:snapToGrid/>
          <w:szCs w:val="22"/>
          <w:lang w:val="lt-LT" w:eastAsia="lt-LT"/>
        </w:rPr>
        <w:t xml:space="preserve">Gauta pranešimų apie </w:t>
      </w:r>
      <w:r w:rsidR="00215A0E">
        <w:rPr>
          <w:snapToGrid/>
          <w:szCs w:val="22"/>
          <w:lang w:val="lt-LT" w:eastAsia="lt-LT"/>
        </w:rPr>
        <w:t xml:space="preserve">piktnaudžiavimo dekstrometorfanu ir </w:t>
      </w:r>
      <w:r w:rsidRPr="00D14D2D">
        <w:rPr>
          <w:snapToGrid/>
          <w:szCs w:val="22"/>
          <w:lang w:val="lt-LT" w:eastAsia="lt-LT"/>
        </w:rPr>
        <w:t>priklausomybės atvejus.</w:t>
      </w:r>
    </w:p>
    <w:p w14:paraId="17222471" w14:textId="77777777" w:rsidR="00215A0E" w:rsidRPr="00E04B12" w:rsidRDefault="00215A0E" w:rsidP="00215A0E">
      <w:pPr>
        <w:pStyle w:val="Sraopastraipa"/>
        <w:tabs>
          <w:tab w:val="clear" w:pos="567"/>
        </w:tabs>
        <w:spacing w:line="240" w:lineRule="auto"/>
        <w:ind w:left="0"/>
        <w:rPr>
          <w:snapToGrid/>
          <w:szCs w:val="22"/>
          <w:lang w:val="lt-LT" w:eastAsia="lt-LT"/>
        </w:rPr>
      </w:pPr>
      <w:r>
        <w:rPr>
          <w:snapToGrid/>
          <w:lang w:val="lt-LT" w:eastAsia="lt-LT"/>
        </w:rPr>
        <w:t>P</w:t>
      </w:r>
      <w:r w:rsidRPr="007B226B">
        <w:rPr>
          <w:snapToGrid/>
          <w:lang w:val="lt-LT" w:eastAsia="lt-LT"/>
        </w:rPr>
        <w:t xml:space="preserve">aaugliams ir jauniems suaugusiesiems, taip pat pacientams, kurie </w:t>
      </w:r>
      <w:r>
        <w:rPr>
          <w:snapToGrid/>
          <w:lang w:val="lt-LT" w:eastAsia="lt-LT"/>
        </w:rPr>
        <w:t>praeityje turėjo priklausomybę nuo</w:t>
      </w:r>
      <w:r w:rsidRPr="007B226B">
        <w:rPr>
          <w:snapToGrid/>
          <w:lang w:val="lt-LT" w:eastAsia="lt-LT"/>
        </w:rPr>
        <w:t xml:space="preserve"> narkotik</w:t>
      </w:r>
      <w:r>
        <w:rPr>
          <w:snapToGrid/>
          <w:lang w:val="lt-LT" w:eastAsia="lt-LT"/>
        </w:rPr>
        <w:t>ų</w:t>
      </w:r>
      <w:r w:rsidRPr="007B226B">
        <w:rPr>
          <w:snapToGrid/>
          <w:lang w:val="lt-LT" w:eastAsia="lt-LT"/>
        </w:rPr>
        <w:t xml:space="preserve"> ar </w:t>
      </w:r>
      <w:r>
        <w:rPr>
          <w:snapToGrid/>
          <w:lang w:val="lt-LT" w:eastAsia="lt-LT"/>
        </w:rPr>
        <w:t>psichoaktyvių</w:t>
      </w:r>
      <w:r w:rsidRPr="007B226B">
        <w:rPr>
          <w:snapToGrid/>
          <w:lang w:val="lt-LT" w:eastAsia="lt-LT"/>
        </w:rPr>
        <w:t xml:space="preserve"> medžiag</w:t>
      </w:r>
      <w:r>
        <w:rPr>
          <w:snapToGrid/>
          <w:lang w:val="lt-LT" w:eastAsia="lt-LT"/>
        </w:rPr>
        <w:t>ų, vaistinį preparatą rekomenduojama skirti ypač atsargiai</w:t>
      </w:r>
      <w:r w:rsidRPr="007B226B">
        <w:rPr>
          <w:snapToGrid/>
          <w:lang w:val="lt-LT" w:eastAsia="lt-LT"/>
        </w:rPr>
        <w:t>.</w:t>
      </w:r>
    </w:p>
    <w:p w14:paraId="13DCD0C1" w14:textId="77777777" w:rsidR="008C701B" w:rsidRPr="007676EA" w:rsidRDefault="008C701B" w:rsidP="008C701B">
      <w:pPr>
        <w:tabs>
          <w:tab w:val="clear" w:pos="567"/>
        </w:tabs>
        <w:spacing w:line="240" w:lineRule="auto"/>
        <w:rPr>
          <w:snapToGrid/>
          <w:szCs w:val="22"/>
          <w:u w:val="single"/>
          <w:lang w:val="lt-LT" w:eastAsia="lt-LT"/>
        </w:rPr>
      </w:pPr>
      <w:r>
        <w:rPr>
          <w:snapToGrid/>
          <w:color w:val="000000"/>
          <w:szCs w:val="22"/>
          <w:lang w:val="lt-LT" w:eastAsia="lt-LT"/>
        </w:rPr>
        <w:br/>
      </w:r>
      <w:r w:rsidRPr="007676EA">
        <w:rPr>
          <w:snapToGrid/>
          <w:szCs w:val="22"/>
          <w:u w:val="single"/>
          <w:lang w:val="lt-LT" w:eastAsia="lt-LT"/>
        </w:rPr>
        <w:t>Sunkios odos reakcijos</w:t>
      </w:r>
    </w:p>
    <w:p w14:paraId="19413D74" w14:textId="77777777" w:rsidR="008C701B" w:rsidRDefault="008C701B" w:rsidP="008C701B">
      <w:pPr>
        <w:tabs>
          <w:tab w:val="clear" w:pos="567"/>
        </w:tabs>
        <w:spacing w:line="240" w:lineRule="auto"/>
        <w:rPr>
          <w:snapToGrid/>
          <w:szCs w:val="22"/>
          <w:lang w:val="lt-LT" w:eastAsia="lt-LT"/>
        </w:rPr>
      </w:pPr>
      <w:r w:rsidRPr="00E60C18">
        <w:rPr>
          <w:snapToGrid/>
          <w:szCs w:val="22"/>
          <w:lang w:val="lt-LT" w:eastAsia="lt-LT"/>
        </w:rPr>
        <w:t>Vartojant vaistinių preparatų, kurių sudėtyje yra pseudoefedrino, gali pasireikšti sunkių odos reakcijų, įskaitant ūminę išplitusią egzanteminę pustuliozę (acute generalised exanthematous pustulosis, AGEP). Toks ūminis pustulinis išbėrimas gali pasireikšti per pirmąsias 2 gydymo dienas: prasideda karščiavimas ir išplitusios edeminės eritemos fone atsiranda daug smulkių</w:t>
      </w:r>
      <w:r w:rsidR="009E6E8F">
        <w:rPr>
          <w:snapToGrid/>
          <w:szCs w:val="22"/>
          <w:lang w:val="lt-LT" w:eastAsia="lt-LT"/>
        </w:rPr>
        <w:t xml:space="preserve"> </w:t>
      </w:r>
      <w:r w:rsidRPr="00E60C18">
        <w:rPr>
          <w:snapToGrid/>
          <w:szCs w:val="22"/>
          <w:lang w:val="lt-LT" w:eastAsia="lt-LT"/>
        </w:rPr>
        <w:t>dažniausiai nefolikulinių pustulių, daugiausia lokalizuotų odos raukšlėse, liemens srityje ir viršutinėse galūnėse. Pacientus būtina atidžiai stebėti. Jeigu atsiranda tokių požymių ir simptomų kaip karščiavimas, eritema arba daug smulkių pustulių, būtina nutraukti Theraflu NT vartojimą ir, jei reikia, imtis atitinkamų priemonių.</w:t>
      </w:r>
    </w:p>
    <w:p w14:paraId="76DF4D99" w14:textId="77777777" w:rsidR="00CA7A5A" w:rsidRDefault="00CA7A5A" w:rsidP="008C701B">
      <w:pPr>
        <w:tabs>
          <w:tab w:val="clear" w:pos="567"/>
        </w:tabs>
        <w:spacing w:line="240" w:lineRule="auto"/>
        <w:rPr>
          <w:snapToGrid/>
          <w:szCs w:val="22"/>
          <w:lang w:val="lt-LT" w:eastAsia="lt-LT"/>
        </w:rPr>
      </w:pPr>
    </w:p>
    <w:p w14:paraId="6FB0EB34" w14:textId="77777777" w:rsidR="00095A08" w:rsidRPr="00CD79F6" w:rsidRDefault="00095A08" w:rsidP="00095A08">
      <w:pPr>
        <w:rPr>
          <w:u w:val="single"/>
          <w:lang w:val="lt-LT"/>
        </w:rPr>
      </w:pPr>
      <w:r w:rsidRPr="00CD79F6">
        <w:rPr>
          <w:u w:val="single"/>
          <w:lang w:val="lt-LT"/>
        </w:rPr>
        <w:t>Išeminė optinė neuropatija</w:t>
      </w:r>
    </w:p>
    <w:p w14:paraId="713C1735" w14:textId="77777777" w:rsidR="00095A08" w:rsidRPr="00CD79F6" w:rsidRDefault="00095A08" w:rsidP="00095A08">
      <w:pPr>
        <w:rPr>
          <w:lang w:val="lt-LT"/>
        </w:rPr>
      </w:pPr>
      <w:r w:rsidRPr="00CD79F6">
        <w:rPr>
          <w:lang w:val="lt-LT"/>
        </w:rPr>
        <w:t>Gauta pranešimų apie vartojant pseudoefedriną pasireiškusius išeminės optinės neuropatijos atvejus. Staiga netekus regos arba sumažėjus regos aštrumui, pavyzdžiui, dėl skotomos, pseudoefedrino vartojimą reikia nutraukti.</w:t>
      </w:r>
    </w:p>
    <w:p w14:paraId="29534D0F" w14:textId="77777777" w:rsidR="00095A08" w:rsidRDefault="00095A08" w:rsidP="008C701B">
      <w:pPr>
        <w:tabs>
          <w:tab w:val="clear" w:pos="567"/>
        </w:tabs>
        <w:spacing w:line="240" w:lineRule="auto"/>
        <w:rPr>
          <w:snapToGrid/>
          <w:szCs w:val="22"/>
          <w:lang w:val="lt-LT" w:eastAsia="lt-LT"/>
        </w:rPr>
      </w:pPr>
    </w:p>
    <w:p w14:paraId="7BBFF536" w14:textId="77777777" w:rsidR="00CA7A5A" w:rsidRPr="007676EA" w:rsidRDefault="00CA7A5A" w:rsidP="00CA7A5A">
      <w:pPr>
        <w:tabs>
          <w:tab w:val="clear" w:pos="567"/>
        </w:tabs>
        <w:spacing w:line="240" w:lineRule="auto"/>
        <w:rPr>
          <w:snapToGrid/>
          <w:szCs w:val="22"/>
          <w:u w:val="single"/>
          <w:lang w:val="lt-LT" w:eastAsia="lt-LT"/>
        </w:rPr>
      </w:pPr>
      <w:r w:rsidRPr="007676EA">
        <w:rPr>
          <w:snapToGrid/>
          <w:szCs w:val="22"/>
          <w:u w:val="single"/>
          <w:lang w:val="lt-LT" w:eastAsia="lt-LT"/>
        </w:rPr>
        <w:t>Serotonino sindromas</w:t>
      </w:r>
    </w:p>
    <w:p w14:paraId="0E2F24BD" w14:textId="77777777" w:rsidR="00CA7A5A" w:rsidRDefault="00CA7A5A" w:rsidP="00CA7A5A">
      <w:pPr>
        <w:tabs>
          <w:tab w:val="clear" w:pos="567"/>
        </w:tabs>
        <w:spacing w:line="240" w:lineRule="auto"/>
        <w:rPr>
          <w:snapToGrid/>
          <w:szCs w:val="22"/>
          <w:lang w:val="lt-LT" w:eastAsia="lt-LT"/>
        </w:rPr>
      </w:pPr>
      <w:r w:rsidRPr="00CA7A5A">
        <w:rPr>
          <w:snapToGrid/>
          <w:szCs w:val="22"/>
          <w:lang w:val="lt-LT" w:eastAsia="lt-LT"/>
        </w:rPr>
        <w:t>Gauta pranešimų apie serotoninerginį poveikį, įskaitant potencialiai gyvybei pavojingo serotonino sindromo atsiradimą, kartu su dekstrometorfanu vartojant selektyvių serotonino reabsorbcijos inhibitorių (SSRI), vaistinių preparatų, kurie trikdo serotonino metabolizmą (pavyzdžiui, monoaminooksidazės (MAO) inhibitorių ) ir CYP2D6 inhibitorių. Serotonino sindromas gali pasireikšti psichinės būklės pakitimais, autonominės nervų sistemos nestabilumu, neuroraumeniniais sutrikimais ir (arba) virškinimo trakto simptomais. Jeigu įtariamas serotonino sindromas, gydymą Theraflu N</w:t>
      </w:r>
      <w:r w:rsidR="008E209D">
        <w:rPr>
          <w:snapToGrid/>
          <w:szCs w:val="22"/>
          <w:lang w:val="lt-LT" w:eastAsia="lt-LT"/>
        </w:rPr>
        <w:t>T</w:t>
      </w:r>
      <w:r w:rsidRPr="00CA7A5A">
        <w:rPr>
          <w:snapToGrid/>
          <w:szCs w:val="22"/>
          <w:lang w:val="lt-LT" w:eastAsia="lt-LT"/>
        </w:rPr>
        <w:t xml:space="preserve"> reikia nutraukti.</w:t>
      </w:r>
    </w:p>
    <w:p w14:paraId="41A10D8C" w14:textId="77777777" w:rsidR="006F775A" w:rsidRDefault="006F775A" w:rsidP="008C701B">
      <w:pPr>
        <w:tabs>
          <w:tab w:val="clear" w:pos="567"/>
        </w:tabs>
        <w:spacing w:line="240" w:lineRule="auto"/>
        <w:rPr>
          <w:snapToGrid/>
          <w:szCs w:val="22"/>
          <w:lang w:val="lt-LT" w:eastAsia="lt-LT"/>
        </w:rPr>
      </w:pPr>
    </w:p>
    <w:p w14:paraId="5A91981D" w14:textId="77777777" w:rsidR="00252012" w:rsidRDefault="006F775A" w:rsidP="008C701B">
      <w:pPr>
        <w:tabs>
          <w:tab w:val="clear" w:pos="567"/>
        </w:tabs>
        <w:spacing w:line="240" w:lineRule="auto"/>
        <w:rPr>
          <w:snapToGrid/>
          <w:szCs w:val="22"/>
          <w:lang w:val="lt-LT" w:eastAsia="lt-LT"/>
        </w:rPr>
      </w:pPr>
      <w:r w:rsidRPr="00697950">
        <w:rPr>
          <w:snapToGrid/>
          <w:szCs w:val="22"/>
          <w:lang w:val="lt-LT" w:eastAsia="lt-LT"/>
        </w:rPr>
        <w:t>Dėl pseudoefedrino poveikio kai kurie dopingo tyrimo testai gali tapti teigiami.</w:t>
      </w:r>
    </w:p>
    <w:p w14:paraId="1E856BBA" w14:textId="77777777" w:rsidR="006F775A" w:rsidRDefault="006F775A" w:rsidP="00252012">
      <w:pPr>
        <w:tabs>
          <w:tab w:val="clear" w:pos="567"/>
        </w:tabs>
        <w:spacing w:line="240" w:lineRule="auto"/>
        <w:rPr>
          <w:snapToGrid/>
          <w:szCs w:val="22"/>
          <w:u w:val="single"/>
          <w:lang w:val="lt-LT" w:eastAsia="lt-LT"/>
        </w:rPr>
      </w:pPr>
    </w:p>
    <w:p w14:paraId="7F827437" w14:textId="77777777" w:rsidR="00252012" w:rsidRPr="007676EA" w:rsidRDefault="00252012" w:rsidP="00252012">
      <w:pPr>
        <w:tabs>
          <w:tab w:val="clear" w:pos="567"/>
        </w:tabs>
        <w:spacing w:line="240" w:lineRule="auto"/>
        <w:rPr>
          <w:snapToGrid/>
          <w:szCs w:val="22"/>
          <w:u w:val="single"/>
          <w:lang w:val="lt-LT" w:eastAsia="lt-LT"/>
        </w:rPr>
      </w:pPr>
      <w:r w:rsidRPr="007676EA">
        <w:rPr>
          <w:snapToGrid/>
          <w:szCs w:val="22"/>
          <w:u w:val="single"/>
          <w:lang w:val="lt-LT" w:eastAsia="lt-LT"/>
        </w:rPr>
        <w:t>Išeminis kolitas</w:t>
      </w:r>
    </w:p>
    <w:p w14:paraId="4AB16448" w14:textId="77777777" w:rsidR="00252012" w:rsidRDefault="00252012" w:rsidP="00252012">
      <w:pPr>
        <w:tabs>
          <w:tab w:val="clear" w:pos="567"/>
        </w:tabs>
        <w:spacing w:line="240" w:lineRule="auto"/>
        <w:rPr>
          <w:snapToGrid/>
          <w:szCs w:val="22"/>
          <w:lang w:val="lt-LT" w:eastAsia="lt-LT"/>
        </w:rPr>
      </w:pPr>
      <w:r w:rsidRPr="00252012">
        <w:rPr>
          <w:snapToGrid/>
          <w:szCs w:val="22"/>
          <w:lang w:val="lt-LT" w:eastAsia="lt-LT"/>
        </w:rPr>
        <w:t>Buvo pranešta keletas išeminio kolito atvejų vartojant pseudoefedrino. Jei pasireiškia staigus</w:t>
      </w:r>
      <w:r w:rsidR="00DB286A">
        <w:rPr>
          <w:snapToGrid/>
          <w:szCs w:val="22"/>
          <w:lang w:val="lt-LT" w:eastAsia="lt-LT"/>
        </w:rPr>
        <w:t xml:space="preserve"> </w:t>
      </w:r>
      <w:r w:rsidRPr="00252012">
        <w:rPr>
          <w:snapToGrid/>
          <w:szCs w:val="22"/>
          <w:lang w:val="lt-LT" w:eastAsia="lt-LT"/>
        </w:rPr>
        <w:t>pilvo skausmas, kraujavimas iš tiesiosios žarnos ar kiti išeminio kolito simptomai, reikia</w:t>
      </w:r>
      <w:r w:rsidR="00DB286A">
        <w:rPr>
          <w:snapToGrid/>
          <w:szCs w:val="22"/>
          <w:lang w:val="lt-LT" w:eastAsia="lt-LT"/>
        </w:rPr>
        <w:t xml:space="preserve"> </w:t>
      </w:r>
      <w:r w:rsidRPr="00252012">
        <w:rPr>
          <w:snapToGrid/>
          <w:szCs w:val="22"/>
          <w:lang w:val="lt-LT" w:eastAsia="lt-LT"/>
        </w:rPr>
        <w:t xml:space="preserve">nutraukti </w:t>
      </w:r>
      <w:r w:rsidR="00DB286A">
        <w:rPr>
          <w:snapToGrid/>
          <w:szCs w:val="22"/>
          <w:lang w:val="lt-LT" w:eastAsia="lt-LT"/>
        </w:rPr>
        <w:t>p</w:t>
      </w:r>
      <w:r w:rsidRPr="00252012">
        <w:rPr>
          <w:snapToGrid/>
          <w:szCs w:val="22"/>
          <w:lang w:val="lt-LT" w:eastAsia="lt-LT"/>
        </w:rPr>
        <w:t>seudoefedrino vartojimą ir kreiptis medicininės pagalbos.</w:t>
      </w:r>
    </w:p>
    <w:p w14:paraId="37D31C97" w14:textId="77777777" w:rsidR="008D104B" w:rsidRDefault="008D104B" w:rsidP="00252012">
      <w:pPr>
        <w:tabs>
          <w:tab w:val="clear" w:pos="567"/>
        </w:tabs>
        <w:spacing w:line="240" w:lineRule="auto"/>
        <w:rPr>
          <w:snapToGrid/>
          <w:szCs w:val="22"/>
          <w:lang w:val="lt-LT" w:eastAsia="lt-LT"/>
        </w:rPr>
      </w:pPr>
    </w:p>
    <w:p w14:paraId="75E9D25D" w14:textId="77777777" w:rsidR="008D104B" w:rsidRPr="00102B26" w:rsidRDefault="008D104B" w:rsidP="008D104B">
      <w:pPr>
        <w:tabs>
          <w:tab w:val="clear" w:pos="567"/>
        </w:tabs>
        <w:spacing w:line="240" w:lineRule="auto"/>
        <w:rPr>
          <w:snapToGrid/>
          <w:szCs w:val="22"/>
          <w:u w:val="single"/>
          <w:lang w:val="lt-LT"/>
        </w:rPr>
      </w:pPr>
      <w:r w:rsidRPr="00102B26">
        <w:rPr>
          <w:snapToGrid/>
          <w:szCs w:val="22"/>
          <w:u w:val="single"/>
          <w:lang w:val="lt-LT"/>
        </w:rPr>
        <w:t xml:space="preserve">Piktnaudžiavimo rizika </w:t>
      </w:r>
    </w:p>
    <w:p w14:paraId="4DB0ED87" w14:textId="519D8184" w:rsidR="008D104B" w:rsidRPr="00E60C18" w:rsidRDefault="008D104B" w:rsidP="00252012">
      <w:pPr>
        <w:tabs>
          <w:tab w:val="clear" w:pos="567"/>
        </w:tabs>
        <w:spacing w:line="240" w:lineRule="auto"/>
        <w:rPr>
          <w:snapToGrid/>
          <w:szCs w:val="22"/>
          <w:lang w:val="lt-LT"/>
        </w:rPr>
      </w:pPr>
      <w:r w:rsidRPr="004A6DAE">
        <w:rPr>
          <w:snapToGrid/>
          <w:szCs w:val="22"/>
          <w:lang w:val="lt-LT"/>
        </w:rPr>
        <w:t>Pseudoefedrinas kelia piktnaudžiavimo riziką. Padidintos dozės galiausiai gali sukelti toksinį poveikį. Vartojant nepertraukiamai gali išsivystyti tolerancija, todėl padidėja perdozavimo rizika. Negalima viršyti rekomenduojamos didžiausios dozės ir gydymo trukmės (žr. 4.2 skyrių).</w:t>
      </w:r>
    </w:p>
    <w:p w14:paraId="1260F334" w14:textId="77777777" w:rsidR="008C701B" w:rsidRPr="00E04B12" w:rsidRDefault="008C701B" w:rsidP="008C701B">
      <w:pPr>
        <w:tabs>
          <w:tab w:val="clear" w:pos="567"/>
        </w:tabs>
        <w:spacing w:line="240" w:lineRule="auto"/>
        <w:rPr>
          <w:snapToGrid/>
          <w:color w:val="000000"/>
          <w:szCs w:val="22"/>
          <w:lang w:val="lt-LT" w:eastAsia="lt-LT"/>
        </w:rPr>
      </w:pPr>
    </w:p>
    <w:p w14:paraId="2C5ECB96" w14:textId="77777777" w:rsidR="008C701B" w:rsidRPr="00E04B12" w:rsidRDefault="008C701B" w:rsidP="008C701B">
      <w:pPr>
        <w:tabs>
          <w:tab w:val="clear" w:pos="567"/>
        </w:tabs>
        <w:spacing w:line="240" w:lineRule="auto"/>
        <w:rPr>
          <w:snapToGrid/>
          <w:szCs w:val="22"/>
          <w:u w:val="single"/>
          <w:lang w:val="lt-LT"/>
        </w:rPr>
      </w:pPr>
      <w:r w:rsidRPr="00E04B12">
        <w:rPr>
          <w:snapToGrid/>
          <w:szCs w:val="22"/>
          <w:u w:val="single"/>
          <w:lang w:val="lt-LT"/>
        </w:rPr>
        <w:t>Informacija apie pagalbines medžiagas</w:t>
      </w:r>
    </w:p>
    <w:p w14:paraId="4BB50E16" w14:textId="77777777" w:rsidR="008C701B" w:rsidRPr="00E04B12" w:rsidRDefault="00D43F72" w:rsidP="008C701B">
      <w:pPr>
        <w:tabs>
          <w:tab w:val="clear" w:pos="567"/>
        </w:tabs>
        <w:spacing w:line="240" w:lineRule="auto"/>
        <w:rPr>
          <w:snapToGrid/>
          <w:szCs w:val="22"/>
          <w:lang w:val="lt-LT" w:eastAsia="lt-LT"/>
        </w:rPr>
      </w:pPr>
      <w:r>
        <w:rPr>
          <w:snapToGrid/>
          <w:szCs w:val="22"/>
          <w:lang w:val="lt-LT" w:eastAsia="lt-LT"/>
        </w:rPr>
        <w:t>Kiekv</w:t>
      </w:r>
      <w:r w:rsidR="008C701B" w:rsidRPr="00E04B12">
        <w:rPr>
          <w:snapToGrid/>
          <w:szCs w:val="22"/>
          <w:lang w:val="lt-LT" w:eastAsia="lt-LT"/>
        </w:rPr>
        <w:t xml:space="preserve">iename </w:t>
      </w:r>
      <w:r>
        <w:rPr>
          <w:snapToGrid/>
          <w:szCs w:val="22"/>
          <w:lang w:val="lt-LT" w:eastAsia="lt-LT"/>
        </w:rPr>
        <w:t xml:space="preserve">šio </w:t>
      </w:r>
      <w:r w:rsidR="008C701B" w:rsidRPr="00E04B12">
        <w:rPr>
          <w:snapToGrid/>
          <w:szCs w:val="22"/>
          <w:lang w:val="lt-LT" w:eastAsia="lt-LT"/>
        </w:rPr>
        <w:t>vaistinio preparato paketėlyje yra 30 mg aspartamo (E951). Aspartamas yra fenilalanino šaltinis, kuris gali būti pavojingas žmonėms, sergantiems fenilketonurija.</w:t>
      </w:r>
    </w:p>
    <w:p w14:paraId="7BEA3E9A" w14:textId="77777777" w:rsidR="008C701B" w:rsidRPr="00E04B12" w:rsidRDefault="00DC060D" w:rsidP="008C701B">
      <w:pPr>
        <w:tabs>
          <w:tab w:val="clear" w:pos="567"/>
        </w:tabs>
        <w:spacing w:line="240" w:lineRule="auto"/>
        <w:rPr>
          <w:snapToGrid/>
          <w:szCs w:val="22"/>
          <w:lang w:val="lt-LT" w:eastAsia="lt-LT"/>
        </w:rPr>
      </w:pPr>
      <w:r>
        <w:rPr>
          <w:snapToGrid/>
          <w:szCs w:val="22"/>
          <w:lang w:val="lt-LT" w:eastAsia="lt-LT"/>
        </w:rPr>
        <w:t>Kiekv</w:t>
      </w:r>
      <w:r w:rsidR="008C701B" w:rsidRPr="00E04B12">
        <w:rPr>
          <w:snapToGrid/>
          <w:szCs w:val="22"/>
          <w:lang w:val="lt-LT" w:eastAsia="lt-LT"/>
        </w:rPr>
        <w:t xml:space="preserve">iename </w:t>
      </w:r>
      <w:r>
        <w:rPr>
          <w:snapToGrid/>
          <w:szCs w:val="22"/>
          <w:lang w:val="lt-LT" w:eastAsia="lt-LT"/>
        </w:rPr>
        <w:t xml:space="preserve">šio </w:t>
      </w:r>
      <w:r w:rsidRPr="00E04B12">
        <w:rPr>
          <w:snapToGrid/>
          <w:szCs w:val="22"/>
          <w:lang w:val="lt-LT" w:eastAsia="lt-LT"/>
        </w:rPr>
        <w:t xml:space="preserve">vaistinio preparato </w:t>
      </w:r>
      <w:r w:rsidR="008C701B" w:rsidRPr="00E04B12">
        <w:rPr>
          <w:snapToGrid/>
          <w:szCs w:val="22"/>
          <w:lang w:val="lt-LT" w:eastAsia="lt-LT"/>
        </w:rPr>
        <w:t xml:space="preserve">paketėlyje </w:t>
      </w:r>
      <w:r>
        <w:rPr>
          <w:snapToGrid/>
          <w:szCs w:val="22"/>
          <w:lang w:val="lt-LT" w:eastAsia="lt-LT"/>
        </w:rPr>
        <w:t xml:space="preserve">yra </w:t>
      </w:r>
      <w:r w:rsidR="008C701B" w:rsidRPr="00E04B12">
        <w:rPr>
          <w:snapToGrid/>
          <w:szCs w:val="22"/>
          <w:lang w:val="lt-LT" w:eastAsia="lt-LT"/>
        </w:rPr>
        <w:t>6,9</w:t>
      </w:r>
      <w:r w:rsidR="008C701B" w:rsidRPr="00E04B12">
        <w:rPr>
          <w:bCs/>
          <w:snapToGrid/>
          <w:szCs w:val="22"/>
          <w:lang w:val="lt-LT" w:eastAsia="lt-LT"/>
        </w:rPr>
        <w:t> g</w:t>
      </w:r>
      <w:r w:rsidR="008C701B" w:rsidRPr="00E04B12">
        <w:rPr>
          <w:snapToGrid/>
          <w:szCs w:val="22"/>
          <w:lang w:val="lt-LT" w:eastAsia="lt-LT"/>
        </w:rPr>
        <w:t xml:space="preserve"> sacharozės. </w:t>
      </w:r>
      <w:r>
        <w:rPr>
          <w:snapToGrid/>
          <w:szCs w:val="22"/>
          <w:lang w:val="lt-LT" w:eastAsia="lt-LT"/>
        </w:rPr>
        <w:t>B</w:t>
      </w:r>
      <w:r w:rsidRPr="00EF59FA">
        <w:rPr>
          <w:snapToGrid/>
          <w:szCs w:val="22"/>
          <w:lang w:val="lt-LT" w:eastAsia="lt-LT"/>
        </w:rPr>
        <w:t xml:space="preserve">ūtina atsižvelgti </w:t>
      </w:r>
      <w:r>
        <w:rPr>
          <w:snapToGrid/>
          <w:szCs w:val="22"/>
          <w:lang w:val="lt-LT" w:eastAsia="lt-LT"/>
        </w:rPr>
        <w:t>cukriniu diabetu sergantiems p</w:t>
      </w:r>
      <w:r w:rsidR="008C701B" w:rsidRPr="00E04B12">
        <w:rPr>
          <w:snapToGrid/>
          <w:szCs w:val="22"/>
          <w:lang w:val="lt-LT" w:eastAsia="lt-LT"/>
        </w:rPr>
        <w:t xml:space="preserve">acientams. Šio vaistinio preparato negalima vartoti pacientams, kuriems </w:t>
      </w:r>
      <w:r w:rsidR="008C701B" w:rsidRPr="00E04B12">
        <w:rPr>
          <w:snapToGrid/>
          <w:szCs w:val="22"/>
          <w:lang w:val="lt-LT" w:eastAsia="lt-LT"/>
        </w:rPr>
        <w:lastRenderedPageBreak/>
        <w:t>nustatytas retas paveldimas sutrikimas - fruktozės netoleravimas, gliukozės ir galaktozės malabsorbcija arba sacharazės ir izomaltazės stygius.</w:t>
      </w:r>
    </w:p>
    <w:p w14:paraId="64708744" w14:textId="77777777" w:rsidR="008C701B" w:rsidRPr="00E04B12" w:rsidRDefault="008C701B" w:rsidP="008C701B">
      <w:pPr>
        <w:spacing w:line="240" w:lineRule="auto"/>
        <w:rPr>
          <w:snapToGrid/>
          <w:szCs w:val="22"/>
          <w:lang w:val="lt-LT" w:eastAsia="lt-LT"/>
        </w:rPr>
      </w:pPr>
    </w:p>
    <w:p w14:paraId="4C021624"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4.5</w:t>
      </w:r>
      <w:r w:rsidRPr="00E04B12">
        <w:rPr>
          <w:b/>
          <w:bCs/>
          <w:snapToGrid/>
          <w:szCs w:val="22"/>
          <w:lang w:val="lt-LT"/>
        </w:rPr>
        <w:tab/>
        <w:t>Sąveika su kitais vaistiniais preparatais ir kitokia sąveika</w:t>
      </w:r>
    </w:p>
    <w:p w14:paraId="07184623" w14:textId="77777777" w:rsidR="008C701B" w:rsidRPr="00E04B12" w:rsidRDefault="008C701B" w:rsidP="008C701B">
      <w:pPr>
        <w:tabs>
          <w:tab w:val="clear" w:pos="567"/>
        </w:tabs>
        <w:spacing w:line="240" w:lineRule="auto"/>
        <w:rPr>
          <w:snapToGrid/>
          <w:lang w:val="lt-LT" w:eastAsia="lt-LT"/>
        </w:rPr>
      </w:pPr>
    </w:p>
    <w:p w14:paraId="49476523"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Kiekvienos iš veikliųjų Theraflu NT medžiagų sąveika su kitais vaistiniais preparatais gerai žinoma ir yra nurodyta toliau. Nėra jokių požymių, kad tokia sąveika gali pasireikšti Theraflu NT vartojant taip kaip nurodyta.</w:t>
      </w:r>
    </w:p>
    <w:p w14:paraId="52FFC0F0" w14:textId="77777777" w:rsidR="008C701B" w:rsidRPr="00E04B12" w:rsidRDefault="008C701B" w:rsidP="008C701B">
      <w:pPr>
        <w:tabs>
          <w:tab w:val="clear" w:pos="567"/>
        </w:tabs>
        <w:spacing w:line="240" w:lineRule="auto"/>
        <w:rPr>
          <w:snapToGrid/>
          <w:lang w:val="lt-LT" w:eastAsia="lt-LT"/>
        </w:rPr>
      </w:pPr>
    </w:p>
    <w:p w14:paraId="38998D22"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Paracetamolis</w:t>
      </w:r>
    </w:p>
    <w:p w14:paraId="75C811F0" w14:textId="77777777" w:rsidR="008C701B" w:rsidRPr="00E04B12" w:rsidRDefault="008C701B" w:rsidP="00DB0E43">
      <w:pPr>
        <w:numPr>
          <w:ilvl w:val="0"/>
          <w:numId w:val="3"/>
        </w:numPr>
        <w:tabs>
          <w:tab w:val="clear" w:pos="567"/>
        </w:tabs>
        <w:spacing w:line="240" w:lineRule="auto"/>
        <w:ind w:left="567" w:hanging="567"/>
        <w:rPr>
          <w:snapToGrid/>
          <w:lang w:val="lt-LT" w:eastAsia="lt-LT"/>
        </w:rPr>
      </w:pPr>
      <w:r w:rsidRPr="00E04B12">
        <w:rPr>
          <w:snapToGrid/>
          <w:lang w:val="lt-LT" w:eastAsia="lt-LT"/>
        </w:rPr>
        <w:t>Antikoaguliacinis varfarino ir kitų kumarinų poveikis gali sustipr</w:t>
      </w:r>
      <w:r w:rsidR="000D1FED">
        <w:rPr>
          <w:snapToGrid/>
          <w:lang w:val="lt-LT" w:eastAsia="lt-LT"/>
        </w:rPr>
        <w:t>ėti</w:t>
      </w:r>
      <w:r w:rsidRPr="00E04B12">
        <w:rPr>
          <w:snapToGrid/>
          <w:lang w:val="lt-LT" w:eastAsia="lt-LT"/>
        </w:rPr>
        <w:t xml:space="preserve"> ilgą laiką nuolat vartojant paracetamolio, didinančio kraujavimo riziką (pavienių paracetamolio dozių vartojimas neturi ženklaus poveikio).</w:t>
      </w:r>
    </w:p>
    <w:p w14:paraId="1765140F" w14:textId="77777777" w:rsidR="008C701B" w:rsidRPr="00E04B12" w:rsidRDefault="008C701B" w:rsidP="00DB0E43">
      <w:pPr>
        <w:numPr>
          <w:ilvl w:val="0"/>
          <w:numId w:val="3"/>
        </w:numPr>
        <w:tabs>
          <w:tab w:val="clear" w:pos="567"/>
        </w:tabs>
        <w:spacing w:line="240" w:lineRule="auto"/>
        <w:ind w:left="567" w:hanging="567"/>
        <w:rPr>
          <w:snapToGrid/>
          <w:lang w:val="lt-LT" w:eastAsia="lt-LT"/>
        </w:rPr>
      </w:pPr>
      <w:r w:rsidRPr="00E04B12">
        <w:rPr>
          <w:snapToGrid/>
          <w:lang w:val="lt-LT" w:eastAsia="lt-LT"/>
        </w:rPr>
        <w:t>Toksiniu poveikiu kepenims pasižyminčių vaistinių preparatų vartojimas gali padidinti paracetamolio kaupimosi ir perdozavimo tikimybę. Toksinio paracetamolio poveikio kepenims rizika gali padidėti vartojant vaistinių preparatų, kurie indukuoja kepenų mikrosomų fermentus, pavyzdžiui, barbitūratų, vaistinių preparatų nuo epilepsijos (pvz., fenitoino, fenobarbitalio, karbamazepino) ir tuberkuliozės gydymui vartojamų vaistinių preparatų rifampicino ir izoniazido.</w:t>
      </w:r>
    </w:p>
    <w:p w14:paraId="1BBF3E45" w14:textId="77777777" w:rsidR="008C701B" w:rsidRPr="00E04B12" w:rsidRDefault="008C701B" w:rsidP="00DB0E43">
      <w:pPr>
        <w:numPr>
          <w:ilvl w:val="0"/>
          <w:numId w:val="3"/>
        </w:numPr>
        <w:tabs>
          <w:tab w:val="clear" w:pos="567"/>
        </w:tabs>
        <w:spacing w:line="240" w:lineRule="auto"/>
        <w:ind w:left="567" w:hanging="567"/>
        <w:rPr>
          <w:snapToGrid/>
          <w:lang w:val="lt-LT" w:eastAsia="lt-LT"/>
        </w:rPr>
      </w:pPr>
      <w:r w:rsidRPr="00E04B12">
        <w:rPr>
          <w:snapToGrid/>
          <w:lang w:val="lt-LT" w:eastAsia="lt-LT"/>
        </w:rPr>
        <w:t>Metoklopramidas greitina paracetamolio absorbciją, plazmoje susidaro maksimali jo koncentracija. Panašiai paracetamolio absorbciją gali pagreitinti ir domperidonas.</w:t>
      </w:r>
    </w:p>
    <w:p w14:paraId="12C4A719" w14:textId="77777777" w:rsidR="008C701B" w:rsidRPr="00E04B12" w:rsidRDefault="008C701B" w:rsidP="00DB0E43">
      <w:pPr>
        <w:numPr>
          <w:ilvl w:val="0"/>
          <w:numId w:val="3"/>
        </w:numPr>
        <w:tabs>
          <w:tab w:val="clear" w:pos="567"/>
        </w:tabs>
        <w:spacing w:line="240" w:lineRule="auto"/>
        <w:ind w:left="567" w:hanging="567"/>
        <w:rPr>
          <w:snapToGrid/>
          <w:lang w:val="lt-LT" w:eastAsia="lt-LT"/>
        </w:rPr>
      </w:pPr>
      <w:r w:rsidRPr="00E04B12">
        <w:rPr>
          <w:snapToGrid/>
          <w:lang w:val="lt-LT" w:eastAsia="lt-LT"/>
        </w:rPr>
        <w:t>Paracetamolis gali pailginti chloramfenikolio pusinės eliminacijos laiką.</w:t>
      </w:r>
    </w:p>
    <w:p w14:paraId="1D4B2F3E" w14:textId="77777777" w:rsidR="008C701B" w:rsidRPr="00E04B12" w:rsidRDefault="008C701B" w:rsidP="00DB0E43">
      <w:pPr>
        <w:numPr>
          <w:ilvl w:val="0"/>
          <w:numId w:val="3"/>
        </w:numPr>
        <w:tabs>
          <w:tab w:val="clear" w:pos="567"/>
        </w:tabs>
        <w:spacing w:line="240" w:lineRule="auto"/>
        <w:ind w:left="567" w:hanging="567"/>
        <w:rPr>
          <w:snapToGrid/>
          <w:lang w:val="lt-LT" w:eastAsia="lt-LT"/>
        </w:rPr>
      </w:pPr>
      <w:r w:rsidRPr="00E04B12">
        <w:rPr>
          <w:snapToGrid/>
          <w:lang w:val="lt-LT" w:eastAsia="lt-LT"/>
        </w:rPr>
        <w:t>Paracetamolio absorbcija gali sulėt</w:t>
      </w:r>
      <w:r w:rsidR="000D1FED">
        <w:rPr>
          <w:snapToGrid/>
          <w:lang w:val="lt-LT" w:eastAsia="lt-LT"/>
        </w:rPr>
        <w:t>ėti</w:t>
      </w:r>
      <w:r w:rsidRPr="00E04B12">
        <w:rPr>
          <w:snapToGrid/>
          <w:lang w:val="lt-LT" w:eastAsia="lt-LT"/>
        </w:rPr>
        <w:t xml:space="preserve"> tuo pat metu vartojant kolestiramino, bet absorbcijos sulėtinimas gali būti sumažintas, jei kolestiraminas vartojamas viena valanda vėliau.</w:t>
      </w:r>
    </w:p>
    <w:p w14:paraId="68602A19" w14:textId="77777777" w:rsidR="008C701B" w:rsidRPr="00E04B12" w:rsidRDefault="008C701B" w:rsidP="00DB0E43">
      <w:pPr>
        <w:numPr>
          <w:ilvl w:val="0"/>
          <w:numId w:val="3"/>
        </w:numPr>
        <w:tabs>
          <w:tab w:val="clear" w:pos="567"/>
        </w:tabs>
        <w:spacing w:line="240" w:lineRule="auto"/>
        <w:ind w:left="567" w:hanging="567"/>
        <w:rPr>
          <w:snapToGrid/>
          <w:lang w:val="lt-LT" w:eastAsia="lt-LT"/>
        </w:rPr>
      </w:pPr>
      <w:r w:rsidRPr="00E04B12">
        <w:rPr>
          <w:snapToGrid/>
          <w:lang w:val="lt-LT" w:eastAsia="lt-LT"/>
        </w:rPr>
        <w:t>Nuolat kartu su zidovudinu vartojant paracetamolio, gali pasireikšti neutropenija ir padidėti kepenų pažeidimo rizika.</w:t>
      </w:r>
    </w:p>
    <w:p w14:paraId="4C3BF359" w14:textId="77777777" w:rsidR="008C701B" w:rsidRPr="00E04B12" w:rsidRDefault="008C701B" w:rsidP="00DB0E43">
      <w:pPr>
        <w:numPr>
          <w:ilvl w:val="0"/>
          <w:numId w:val="3"/>
        </w:numPr>
        <w:tabs>
          <w:tab w:val="clear" w:pos="567"/>
        </w:tabs>
        <w:spacing w:line="240" w:lineRule="auto"/>
        <w:ind w:left="567" w:hanging="567"/>
        <w:rPr>
          <w:snapToGrid/>
          <w:lang w:val="lt-LT" w:eastAsia="lt-LT"/>
        </w:rPr>
      </w:pPr>
      <w:r w:rsidRPr="00E04B12">
        <w:rPr>
          <w:snapToGrid/>
          <w:lang w:val="lt-LT" w:eastAsia="lt-LT"/>
        </w:rPr>
        <w:t>Probenecidas trukdo paracetamolio metabolizmą. Pacientams, kartu vartojantiems probenecido, paracetamolio dozė turi būti mažinama.</w:t>
      </w:r>
    </w:p>
    <w:p w14:paraId="7B92DB17" w14:textId="77777777" w:rsidR="009D0736" w:rsidRDefault="008C701B" w:rsidP="009D0736">
      <w:pPr>
        <w:pStyle w:val="Sraopastraipa"/>
        <w:numPr>
          <w:ilvl w:val="0"/>
          <w:numId w:val="3"/>
        </w:numPr>
        <w:tabs>
          <w:tab w:val="clear" w:pos="567"/>
        </w:tabs>
        <w:spacing w:line="240" w:lineRule="auto"/>
        <w:ind w:left="567" w:hanging="567"/>
        <w:rPr>
          <w:snapToGrid/>
          <w:lang w:val="lt-LT" w:eastAsia="lt-LT"/>
        </w:rPr>
      </w:pPr>
      <w:r w:rsidRPr="00E04B12">
        <w:rPr>
          <w:snapToGrid/>
          <w:lang w:val="lt-LT" w:eastAsia="lt-LT"/>
        </w:rPr>
        <w:t>Paracetamolio sąlygojamas toksinis poveikis kepenims gali padidėti, jeigu nuolatos ir dideliais kiekiais vartojamas alkoholis (žr. 4.4 skyrių).</w:t>
      </w:r>
    </w:p>
    <w:p w14:paraId="03C31CBA" w14:textId="51874D05" w:rsidR="009D0736" w:rsidRPr="00857168" w:rsidRDefault="009D0736" w:rsidP="009D0736">
      <w:pPr>
        <w:pStyle w:val="Sraopastraipa"/>
        <w:numPr>
          <w:ilvl w:val="0"/>
          <w:numId w:val="3"/>
        </w:numPr>
        <w:tabs>
          <w:tab w:val="clear" w:pos="567"/>
        </w:tabs>
        <w:spacing w:line="240" w:lineRule="auto"/>
        <w:ind w:left="567" w:hanging="567"/>
        <w:rPr>
          <w:snapToGrid/>
          <w:lang w:val="lt-LT" w:eastAsia="lt-LT"/>
        </w:rPr>
      </w:pPr>
      <w:r w:rsidRPr="00857168">
        <w:rPr>
          <w:snapToGrid/>
          <w:lang w:val="lt-LT" w:eastAsia="lt-LT"/>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41328487" w14:textId="77777777" w:rsidR="008C701B" w:rsidRPr="00E04B12" w:rsidRDefault="008C701B" w:rsidP="008C701B">
      <w:pPr>
        <w:tabs>
          <w:tab w:val="clear" w:pos="567"/>
        </w:tabs>
        <w:spacing w:line="240" w:lineRule="auto"/>
        <w:rPr>
          <w:snapToGrid/>
          <w:lang w:val="lt-LT" w:eastAsia="lt-LT"/>
        </w:rPr>
      </w:pPr>
    </w:p>
    <w:p w14:paraId="4A130450"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Pseudoefedrino hidrochloridas</w:t>
      </w:r>
    </w:p>
    <w:p w14:paraId="56993FA9" w14:textId="77777777" w:rsidR="008C701B" w:rsidRDefault="008C701B" w:rsidP="000D1FED">
      <w:pPr>
        <w:numPr>
          <w:ilvl w:val="0"/>
          <w:numId w:val="3"/>
        </w:numPr>
        <w:tabs>
          <w:tab w:val="clear" w:pos="567"/>
        </w:tabs>
        <w:spacing w:line="240" w:lineRule="auto"/>
        <w:ind w:left="567" w:hanging="567"/>
        <w:rPr>
          <w:snapToGrid/>
          <w:lang w:val="lt-LT" w:eastAsia="lt-LT"/>
        </w:rPr>
      </w:pPr>
      <w:r w:rsidRPr="00E04B12">
        <w:rPr>
          <w:snapToGrid/>
          <w:lang w:val="lt-LT" w:eastAsia="lt-LT"/>
        </w:rPr>
        <w:t>Theraflu NT draudžiama vartoti pacientams, gydomiems ar paskutines 2 savaites gydytiems MAOI (žr. 4.3 skyrių). Pseudoefedrinas gali sustiprinti MAOI poveikį ir sukelti hipertenzinę krizę.</w:t>
      </w:r>
    </w:p>
    <w:p w14:paraId="502C24FD" w14:textId="1BBC0888" w:rsidR="006F775A" w:rsidRPr="006F775A" w:rsidRDefault="006F775A" w:rsidP="000D1FED">
      <w:pPr>
        <w:numPr>
          <w:ilvl w:val="0"/>
          <w:numId w:val="3"/>
        </w:numPr>
        <w:tabs>
          <w:tab w:val="clear" w:pos="567"/>
        </w:tabs>
        <w:spacing w:line="240" w:lineRule="auto"/>
        <w:ind w:left="567" w:hanging="567"/>
        <w:rPr>
          <w:snapToGrid/>
          <w:lang w:val="lt-LT" w:eastAsia="lt-LT"/>
        </w:rPr>
      </w:pPr>
      <w:r>
        <w:rPr>
          <w:snapToGrid/>
          <w:lang w:val="lt-LT" w:eastAsia="lt-LT"/>
        </w:rPr>
        <w:t xml:space="preserve">Theraflu NT draudžiama vartoti pacientams, kurie vartoja </w:t>
      </w:r>
      <w:r w:rsidRPr="0091553F">
        <w:rPr>
          <w:snapToGrid/>
          <w:lang w:val="lt-LT" w:eastAsia="lt-LT"/>
        </w:rPr>
        <w:t>oksazolidinon</w:t>
      </w:r>
      <w:r>
        <w:rPr>
          <w:snapToGrid/>
          <w:lang w:val="lt-LT" w:eastAsia="lt-LT"/>
        </w:rPr>
        <w:t>ų</w:t>
      </w:r>
      <w:r w:rsidRPr="0091553F">
        <w:rPr>
          <w:snapToGrid/>
          <w:lang w:val="lt-LT" w:eastAsia="lt-LT"/>
        </w:rPr>
        <w:t xml:space="preserve"> klasės antibiotikų</w:t>
      </w:r>
      <w:r>
        <w:rPr>
          <w:snapToGrid/>
          <w:lang w:val="lt-LT" w:eastAsia="lt-LT"/>
        </w:rPr>
        <w:t xml:space="preserve">, įskaitant </w:t>
      </w:r>
      <w:r w:rsidRPr="0091553F">
        <w:rPr>
          <w:snapToGrid/>
          <w:lang w:val="lt-LT" w:eastAsia="lt-LT"/>
        </w:rPr>
        <w:t>furazolidono ir linezolido</w:t>
      </w:r>
      <w:r>
        <w:rPr>
          <w:snapToGrid/>
          <w:lang w:val="lt-LT" w:eastAsia="lt-LT"/>
        </w:rPr>
        <w:t>.</w:t>
      </w:r>
      <w:r w:rsidRPr="0091553F">
        <w:rPr>
          <w:snapToGrid/>
          <w:lang w:val="lt-LT" w:eastAsia="lt-LT"/>
        </w:rPr>
        <w:t xml:space="preserve"> Žinoma, kad oksazolidinono</w:t>
      </w:r>
      <w:r>
        <w:rPr>
          <w:snapToGrid/>
          <w:lang w:val="lt-LT" w:eastAsia="lt-LT"/>
        </w:rPr>
        <w:t xml:space="preserve"> klasės antibiotikai </w:t>
      </w:r>
      <w:r w:rsidRPr="0091553F">
        <w:rPr>
          <w:snapToGrid/>
          <w:lang w:val="lt-LT" w:eastAsia="lt-LT"/>
        </w:rPr>
        <w:t>gali</w:t>
      </w:r>
      <w:r>
        <w:rPr>
          <w:snapToGrid/>
          <w:lang w:val="lt-LT" w:eastAsia="lt-LT"/>
        </w:rPr>
        <w:t xml:space="preserve"> sukelti </w:t>
      </w:r>
      <w:r w:rsidRPr="0091553F">
        <w:rPr>
          <w:snapToGrid/>
          <w:lang w:val="lt-LT" w:eastAsia="lt-LT"/>
        </w:rPr>
        <w:t>nuo dozės priklausom</w:t>
      </w:r>
      <w:r>
        <w:rPr>
          <w:snapToGrid/>
          <w:lang w:val="lt-LT" w:eastAsia="lt-LT"/>
        </w:rPr>
        <w:t xml:space="preserve">ą </w:t>
      </w:r>
      <w:r w:rsidRPr="0091553F">
        <w:rPr>
          <w:snapToGrid/>
          <w:lang w:val="lt-LT" w:eastAsia="lt-LT"/>
        </w:rPr>
        <w:t>monoamino oksidazės slopinim</w:t>
      </w:r>
      <w:r>
        <w:rPr>
          <w:snapToGrid/>
          <w:lang w:val="lt-LT" w:eastAsia="lt-LT"/>
        </w:rPr>
        <w:t xml:space="preserve">ą. Todėl kartu jų vartoti </w:t>
      </w:r>
      <w:r w:rsidR="00946A67">
        <w:rPr>
          <w:snapToGrid/>
          <w:lang w:val="lt-LT" w:eastAsia="lt-LT"/>
        </w:rPr>
        <w:t>draudžiama</w:t>
      </w:r>
      <w:r>
        <w:rPr>
          <w:snapToGrid/>
          <w:lang w:val="lt-LT" w:eastAsia="lt-LT"/>
        </w:rPr>
        <w:t>, nes</w:t>
      </w:r>
      <w:r w:rsidRPr="0091553F">
        <w:rPr>
          <w:snapToGrid/>
          <w:lang w:val="lt-LT" w:eastAsia="lt-LT"/>
        </w:rPr>
        <w:t xml:space="preserve"> gali padidėti hipertenzinės krizės pasireiškimo rizika </w:t>
      </w:r>
      <w:r w:rsidRPr="003B7095">
        <w:rPr>
          <w:snapToGrid/>
          <w:lang w:val="lt-LT" w:eastAsia="lt-LT"/>
        </w:rPr>
        <w:t>(žr. 4.3 skyrių).</w:t>
      </w:r>
    </w:p>
    <w:p w14:paraId="4893DBA5" w14:textId="77777777" w:rsidR="008C701B" w:rsidRPr="00E04B12" w:rsidRDefault="008C701B" w:rsidP="000D1FED">
      <w:pPr>
        <w:numPr>
          <w:ilvl w:val="0"/>
          <w:numId w:val="3"/>
        </w:numPr>
        <w:tabs>
          <w:tab w:val="clear" w:pos="567"/>
        </w:tabs>
        <w:spacing w:line="240" w:lineRule="auto"/>
        <w:ind w:left="567" w:hanging="567"/>
        <w:rPr>
          <w:snapToGrid/>
          <w:lang w:val="lt-LT" w:eastAsia="lt-LT"/>
        </w:rPr>
      </w:pPr>
      <w:r w:rsidRPr="00E04B12">
        <w:rPr>
          <w:snapToGrid/>
          <w:lang w:val="lt-LT" w:eastAsia="lt-LT"/>
        </w:rPr>
        <w:t>Pseudoefedrinas gali sumažinti kai kurių vaistinių preparatų nuo kraujospūdžio (</w:t>
      </w:r>
      <w:r w:rsidR="006F775A" w:rsidRPr="006F775A">
        <w:rPr>
          <w:snapToGrid/>
          <w:lang w:val="lt-LT" w:eastAsia="lt-LT"/>
        </w:rPr>
        <w:t xml:space="preserve">beta </w:t>
      </w:r>
      <w:r w:rsidR="00566AFB">
        <w:rPr>
          <w:snapToGrid/>
          <w:lang w:val="lt-LT" w:eastAsia="lt-LT"/>
        </w:rPr>
        <w:t>adreno</w:t>
      </w:r>
      <w:r w:rsidR="006F775A" w:rsidRPr="006F775A">
        <w:rPr>
          <w:snapToGrid/>
          <w:lang w:val="lt-LT" w:eastAsia="lt-LT"/>
        </w:rPr>
        <w:t xml:space="preserve">blokatorių, </w:t>
      </w:r>
      <w:r w:rsidRPr="00E04B12">
        <w:rPr>
          <w:snapToGrid/>
          <w:lang w:val="lt-LT" w:eastAsia="lt-LT"/>
        </w:rPr>
        <w:t xml:space="preserve">debrizokvino, guanetidino, rezerpino, metildopos) veiksmingumą. Gali padidėti hipertenzijos ir kitų </w:t>
      </w:r>
      <w:r w:rsidR="00566AFB">
        <w:rPr>
          <w:snapToGrid/>
          <w:lang w:val="lt-LT" w:eastAsia="lt-LT"/>
        </w:rPr>
        <w:t>nepageidaujamo</w:t>
      </w:r>
      <w:r w:rsidR="00566AFB" w:rsidRPr="00E04B12">
        <w:rPr>
          <w:snapToGrid/>
          <w:lang w:val="lt-LT" w:eastAsia="lt-LT"/>
        </w:rPr>
        <w:t xml:space="preserve"> </w:t>
      </w:r>
      <w:r w:rsidRPr="00E04B12">
        <w:rPr>
          <w:snapToGrid/>
          <w:lang w:val="lt-LT" w:eastAsia="lt-LT"/>
        </w:rPr>
        <w:t xml:space="preserve">poveikio reiškinių širdies </w:t>
      </w:r>
      <w:r w:rsidR="00566AFB">
        <w:rPr>
          <w:snapToGrid/>
          <w:lang w:val="lt-LT" w:eastAsia="lt-LT"/>
        </w:rPr>
        <w:t xml:space="preserve">ir </w:t>
      </w:r>
      <w:r w:rsidRPr="00E04B12">
        <w:rPr>
          <w:snapToGrid/>
          <w:lang w:val="lt-LT" w:eastAsia="lt-LT"/>
        </w:rPr>
        <w:t>kraujagyslių sistemai rizika</w:t>
      </w:r>
      <w:r w:rsidR="00566AFB">
        <w:rPr>
          <w:snapToGrid/>
          <w:lang w:val="lt-LT" w:eastAsia="lt-LT"/>
        </w:rPr>
        <w:t xml:space="preserve"> </w:t>
      </w:r>
      <w:r w:rsidR="00566AFB" w:rsidRPr="00B40057">
        <w:rPr>
          <w:snapToGrid/>
          <w:lang w:val="lt-LT" w:eastAsia="lt-LT"/>
        </w:rPr>
        <w:t>(</w:t>
      </w:r>
      <w:r w:rsidR="00566AFB">
        <w:rPr>
          <w:snapToGrid/>
          <w:lang w:val="lt-LT" w:eastAsia="lt-LT"/>
        </w:rPr>
        <w:t>ž</w:t>
      </w:r>
      <w:r w:rsidR="00566AFB" w:rsidRPr="00B40057">
        <w:rPr>
          <w:snapToGrid/>
          <w:lang w:val="lt-LT" w:eastAsia="lt-LT"/>
        </w:rPr>
        <w:t>r. 4.3 ir 4.4 skyri</w:t>
      </w:r>
      <w:r w:rsidR="001852E3">
        <w:rPr>
          <w:snapToGrid/>
          <w:lang w:val="lt-LT" w:eastAsia="lt-LT"/>
        </w:rPr>
        <w:t>ų</w:t>
      </w:r>
      <w:r w:rsidR="00566AFB" w:rsidRPr="00B40057">
        <w:rPr>
          <w:snapToGrid/>
          <w:lang w:val="lt-LT" w:eastAsia="lt-LT"/>
        </w:rPr>
        <w:t>)</w:t>
      </w:r>
      <w:r w:rsidRPr="00E04B12">
        <w:rPr>
          <w:snapToGrid/>
          <w:lang w:val="lt-LT" w:eastAsia="lt-LT"/>
        </w:rPr>
        <w:t>.</w:t>
      </w:r>
    </w:p>
    <w:p w14:paraId="6B5E2BB2" w14:textId="77777777" w:rsidR="008C701B" w:rsidRPr="00E04B12" w:rsidRDefault="008C701B" w:rsidP="000D1FED">
      <w:pPr>
        <w:numPr>
          <w:ilvl w:val="0"/>
          <w:numId w:val="3"/>
        </w:numPr>
        <w:tabs>
          <w:tab w:val="clear" w:pos="567"/>
        </w:tabs>
        <w:spacing w:line="240" w:lineRule="auto"/>
        <w:ind w:left="567" w:hanging="567"/>
        <w:rPr>
          <w:snapToGrid/>
          <w:lang w:val="lt-LT" w:eastAsia="lt-LT"/>
        </w:rPr>
      </w:pPr>
      <w:r w:rsidRPr="00E04B12">
        <w:rPr>
          <w:snapToGrid/>
          <w:lang w:val="lt-LT" w:eastAsia="lt-LT"/>
        </w:rPr>
        <w:t>Pseudoefedrinas gali sąveikauti su halogenintais anestetikais (žr. 4.4. skyrių).</w:t>
      </w:r>
    </w:p>
    <w:p w14:paraId="16BF34F1" w14:textId="77777777" w:rsidR="008C701B" w:rsidRPr="00E04B12" w:rsidRDefault="008C701B" w:rsidP="000D1FED">
      <w:pPr>
        <w:numPr>
          <w:ilvl w:val="0"/>
          <w:numId w:val="3"/>
        </w:numPr>
        <w:tabs>
          <w:tab w:val="clear" w:pos="567"/>
        </w:tabs>
        <w:spacing w:line="240" w:lineRule="auto"/>
        <w:ind w:left="567" w:hanging="567"/>
        <w:rPr>
          <w:snapToGrid/>
          <w:lang w:val="lt-LT" w:eastAsia="lt-LT"/>
        </w:rPr>
      </w:pPr>
      <w:r w:rsidRPr="00E04B12">
        <w:rPr>
          <w:snapToGrid/>
          <w:lang w:val="lt-LT" w:eastAsia="lt-LT"/>
        </w:rPr>
        <w:t>Kartu vartojant pseudoefedrino ir kitų simpatomimetikų (gleivin</w:t>
      </w:r>
      <w:r w:rsidR="00E43CD2">
        <w:rPr>
          <w:snapToGrid/>
          <w:lang w:val="lt-LT" w:eastAsia="lt-LT"/>
        </w:rPr>
        <w:t>ės</w:t>
      </w:r>
      <w:r w:rsidRPr="00E04B12">
        <w:rPr>
          <w:snapToGrid/>
          <w:lang w:val="lt-LT" w:eastAsia="lt-LT"/>
        </w:rPr>
        <w:t xml:space="preserve"> užburkimą mažinančių, apetitą slopinančių ir kt.) ar triciklių antidepresantų, gali padidėti </w:t>
      </w:r>
      <w:r w:rsidR="00E43CD2">
        <w:rPr>
          <w:snapToGrid/>
          <w:lang w:val="lt-LT" w:eastAsia="lt-LT"/>
        </w:rPr>
        <w:t>nepageidaujamo</w:t>
      </w:r>
      <w:r w:rsidR="00E43CD2" w:rsidRPr="00E04B12">
        <w:rPr>
          <w:snapToGrid/>
          <w:lang w:val="lt-LT" w:eastAsia="lt-LT"/>
        </w:rPr>
        <w:t xml:space="preserve"> </w:t>
      </w:r>
      <w:r w:rsidRPr="00E04B12">
        <w:rPr>
          <w:snapToGrid/>
          <w:lang w:val="lt-LT" w:eastAsia="lt-LT"/>
        </w:rPr>
        <w:t xml:space="preserve">poveikio širdies </w:t>
      </w:r>
      <w:r w:rsidR="00E43CD2">
        <w:rPr>
          <w:snapToGrid/>
          <w:lang w:val="lt-LT" w:eastAsia="lt-LT"/>
        </w:rPr>
        <w:t xml:space="preserve">ir </w:t>
      </w:r>
      <w:r w:rsidRPr="00E04B12">
        <w:rPr>
          <w:snapToGrid/>
          <w:lang w:val="lt-LT" w:eastAsia="lt-LT"/>
        </w:rPr>
        <w:t>kraujagyslių sistemai poveikis</w:t>
      </w:r>
      <w:r w:rsidR="00E43CD2">
        <w:rPr>
          <w:snapToGrid/>
          <w:lang w:val="lt-LT" w:eastAsia="lt-LT"/>
        </w:rPr>
        <w:t xml:space="preserve"> (žr. 4.3 skyrių)</w:t>
      </w:r>
      <w:r w:rsidRPr="00E04B12">
        <w:rPr>
          <w:snapToGrid/>
          <w:lang w:val="lt-LT" w:eastAsia="lt-LT"/>
        </w:rPr>
        <w:t>.</w:t>
      </w:r>
    </w:p>
    <w:p w14:paraId="405EBCF8" w14:textId="77777777" w:rsidR="008C701B" w:rsidRPr="00E04B12" w:rsidRDefault="008C701B" w:rsidP="000D1FED">
      <w:pPr>
        <w:numPr>
          <w:ilvl w:val="0"/>
          <w:numId w:val="3"/>
        </w:numPr>
        <w:tabs>
          <w:tab w:val="clear" w:pos="567"/>
        </w:tabs>
        <w:spacing w:line="240" w:lineRule="auto"/>
        <w:ind w:left="567" w:hanging="567"/>
        <w:rPr>
          <w:snapToGrid/>
          <w:lang w:val="lt-LT" w:eastAsia="lt-LT"/>
        </w:rPr>
      </w:pPr>
      <w:r w:rsidRPr="00E04B12">
        <w:rPr>
          <w:snapToGrid/>
          <w:lang w:val="lt-LT" w:eastAsia="lt-LT"/>
        </w:rPr>
        <w:t>Kartu vartojant skalsių alkaloidus (ergotaminą, metizergidą), gali padidėti ergotizmo rizika</w:t>
      </w:r>
      <w:r w:rsidR="00E43CD2">
        <w:rPr>
          <w:snapToGrid/>
          <w:lang w:val="lt-LT" w:eastAsia="lt-LT"/>
        </w:rPr>
        <w:t xml:space="preserve"> (žr. 4.4 skyrių)</w:t>
      </w:r>
      <w:r w:rsidRPr="00E04B12">
        <w:rPr>
          <w:snapToGrid/>
          <w:lang w:val="lt-LT" w:eastAsia="lt-LT"/>
        </w:rPr>
        <w:t>.</w:t>
      </w:r>
    </w:p>
    <w:p w14:paraId="0D845182" w14:textId="77777777" w:rsidR="008C701B" w:rsidRPr="00E04B12" w:rsidRDefault="008C701B" w:rsidP="008C701B">
      <w:pPr>
        <w:tabs>
          <w:tab w:val="clear" w:pos="567"/>
        </w:tabs>
        <w:spacing w:line="240" w:lineRule="auto"/>
        <w:rPr>
          <w:snapToGrid/>
          <w:lang w:val="lt-LT" w:eastAsia="lt-LT"/>
        </w:rPr>
      </w:pPr>
    </w:p>
    <w:p w14:paraId="2837B2C8"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Dekstrometorfano hidrobromidas</w:t>
      </w:r>
    </w:p>
    <w:p w14:paraId="7BD2723A" w14:textId="77777777" w:rsidR="008C701B" w:rsidRDefault="008C701B" w:rsidP="008D6DF0">
      <w:pPr>
        <w:numPr>
          <w:ilvl w:val="0"/>
          <w:numId w:val="3"/>
        </w:numPr>
        <w:tabs>
          <w:tab w:val="clear" w:pos="567"/>
        </w:tabs>
        <w:spacing w:line="240" w:lineRule="auto"/>
        <w:ind w:left="567" w:hanging="567"/>
        <w:rPr>
          <w:snapToGrid/>
          <w:lang w:val="lt-LT" w:eastAsia="lt-LT"/>
        </w:rPr>
      </w:pPr>
      <w:r w:rsidRPr="00E04B12">
        <w:rPr>
          <w:snapToGrid/>
          <w:lang w:val="lt-LT" w:eastAsia="lt-LT"/>
        </w:rPr>
        <w:t>Kartu vartojant vaistinių preparatų su dekstrometorfanu ir MAOI, retais atvejais gali pasireikšti kai kurie simptomai: hiperpireksija, haliucinacijos, bendrasis sužadinimas, koma ir mirtis.</w:t>
      </w:r>
    </w:p>
    <w:p w14:paraId="53751786" w14:textId="77777777" w:rsidR="00852AF9" w:rsidRPr="003B7095" w:rsidRDefault="00852AF9" w:rsidP="008D6DF0">
      <w:pPr>
        <w:numPr>
          <w:ilvl w:val="0"/>
          <w:numId w:val="3"/>
        </w:numPr>
        <w:tabs>
          <w:tab w:val="clear" w:pos="567"/>
        </w:tabs>
        <w:spacing w:line="240" w:lineRule="auto"/>
        <w:ind w:left="567" w:hanging="567"/>
        <w:rPr>
          <w:snapToGrid/>
          <w:lang w:val="lt-LT" w:eastAsia="lt-LT"/>
        </w:rPr>
      </w:pPr>
      <w:r>
        <w:rPr>
          <w:snapToGrid/>
          <w:lang w:val="lt-LT" w:eastAsia="lt-LT"/>
        </w:rPr>
        <w:lastRenderedPageBreak/>
        <w:t xml:space="preserve">Kartu vartojant vaistinių preparatų su dekstrometorfanu ir </w:t>
      </w:r>
      <w:r w:rsidRPr="008E07B6">
        <w:rPr>
          <w:snapToGrid/>
          <w:lang w:val="lt-LT" w:eastAsia="lt-LT"/>
        </w:rPr>
        <w:t>selektyvių serotonino reabsorbcijos inhibitorių (SSRI)</w:t>
      </w:r>
      <w:r>
        <w:rPr>
          <w:snapToGrid/>
          <w:lang w:val="lt-LT" w:eastAsia="lt-LT"/>
        </w:rPr>
        <w:t xml:space="preserve"> ar triciklių antidepresantų, gali pasireikšti serotonino sindromas su tokiais simptomais kaip psichinės būklės pokyčiai, hipertenzija, neramumas, </w:t>
      </w:r>
      <w:r w:rsidRPr="003B7095">
        <w:rPr>
          <w:snapToGrid/>
          <w:lang w:val="lt-LT" w:eastAsia="lt-LT"/>
        </w:rPr>
        <w:t xml:space="preserve">mioklonusas, hiperrefleksija, </w:t>
      </w:r>
      <w:r w:rsidR="00BB62F2">
        <w:rPr>
          <w:snapToGrid/>
          <w:lang w:val="lt-LT" w:eastAsia="lt-LT"/>
        </w:rPr>
        <w:t>prakaitavimas</w:t>
      </w:r>
      <w:r w:rsidRPr="003B7095">
        <w:rPr>
          <w:snapToGrid/>
          <w:lang w:val="lt-LT" w:eastAsia="lt-LT"/>
        </w:rPr>
        <w:t>, šaltkrėtis ir drebulys (žr. 4.4 skyrių).</w:t>
      </w:r>
    </w:p>
    <w:p w14:paraId="4E1464A4" w14:textId="77777777" w:rsidR="00852AF9" w:rsidRPr="00E04B12" w:rsidRDefault="00852AF9" w:rsidP="008D6DF0">
      <w:pPr>
        <w:numPr>
          <w:ilvl w:val="0"/>
          <w:numId w:val="3"/>
        </w:numPr>
        <w:tabs>
          <w:tab w:val="clear" w:pos="567"/>
        </w:tabs>
        <w:spacing w:line="240" w:lineRule="auto"/>
        <w:ind w:left="567" w:hanging="567"/>
        <w:rPr>
          <w:snapToGrid/>
          <w:lang w:val="lt-LT" w:eastAsia="lt-LT"/>
        </w:rPr>
      </w:pPr>
      <w:r w:rsidRPr="00E523F6">
        <w:rPr>
          <w:snapToGrid/>
          <w:lang w:val="lt-LT" w:eastAsia="lt-LT"/>
        </w:rPr>
        <w:t>Kartu vartojant v</w:t>
      </w:r>
      <w:r w:rsidRPr="001D064E">
        <w:rPr>
          <w:snapToGrid/>
          <w:lang w:val="lt-LT" w:eastAsia="lt-LT"/>
        </w:rPr>
        <w:t>aistinių preparatų su dekstrometorfanu ir alkoholio, gali sustiprėti abiejų preparatų CNS slopinantis povei</w:t>
      </w:r>
      <w:r w:rsidRPr="006666D0">
        <w:rPr>
          <w:snapToGrid/>
          <w:lang w:val="lt-LT" w:eastAsia="lt-LT"/>
        </w:rPr>
        <w:t>kis (</w:t>
      </w:r>
      <w:r w:rsidRPr="003B7095">
        <w:rPr>
          <w:snapToGrid/>
          <w:lang w:val="lt-LT" w:eastAsia="lt-LT"/>
        </w:rPr>
        <w:t>žr. 4.4 skyrių).</w:t>
      </w:r>
    </w:p>
    <w:p w14:paraId="7F65D62B" w14:textId="77777777" w:rsidR="008C701B" w:rsidRPr="00E04B12" w:rsidRDefault="008C701B" w:rsidP="008D6DF0">
      <w:pPr>
        <w:numPr>
          <w:ilvl w:val="0"/>
          <w:numId w:val="3"/>
        </w:numPr>
        <w:tabs>
          <w:tab w:val="clear" w:pos="567"/>
        </w:tabs>
        <w:spacing w:line="240" w:lineRule="auto"/>
        <w:ind w:left="567" w:hanging="567"/>
        <w:rPr>
          <w:snapToGrid/>
          <w:lang w:val="lt-LT" w:eastAsia="lt-LT"/>
        </w:rPr>
      </w:pPr>
      <w:r w:rsidRPr="00E04B12">
        <w:rPr>
          <w:snapToGrid/>
          <w:lang w:val="lt-LT" w:eastAsia="lt-LT"/>
        </w:rPr>
        <w:t>Dekstrometorfano negalima vartoti pacientams, vartojantiems selektyvių serotonino reabsorbcijos inhibitorių (SSRI).</w:t>
      </w:r>
    </w:p>
    <w:p w14:paraId="00D633B9" w14:textId="4CF017B7" w:rsidR="008C701B" w:rsidRDefault="008C701B" w:rsidP="008D6DF0">
      <w:pPr>
        <w:numPr>
          <w:ilvl w:val="0"/>
          <w:numId w:val="3"/>
        </w:numPr>
        <w:tabs>
          <w:tab w:val="clear" w:pos="567"/>
        </w:tabs>
        <w:spacing w:line="240" w:lineRule="auto"/>
        <w:ind w:left="567" w:hanging="567"/>
        <w:rPr>
          <w:snapToGrid/>
          <w:lang w:val="lt-LT" w:eastAsia="lt-LT"/>
        </w:rPr>
      </w:pPr>
      <w:r w:rsidRPr="00E04B12">
        <w:rPr>
          <w:snapToGrid/>
          <w:lang w:val="lt-LT" w:eastAsia="lt-LT"/>
        </w:rPr>
        <w:t xml:space="preserve">Citochromo P450 2D6 fermentų sistemos </w:t>
      </w:r>
      <w:r w:rsidR="007E5149">
        <w:rPr>
          <w:snapToGrid/>
          <w:lang w:val="lt-LT" w:eastAsia="lt-LT"/>
        </w:rPr>
        <w:t>slopinimas</w:t>
      </w:r>
      <w:r w:rsidR="007E5149" w:rsidRPr="00E04B12">
        <w:rPr>
          <w:snapToGrid/>
          <w:lang w:val="lt-LT" w:eastAsia="lt-LT"/>
        </w:rPr>
        <w:t xml:space="preserve"> </w:t>
      </w:r>
      <w:r w:rsidRPr="00E04B12">
        <w:rPr>
          <w:snapToGrid/>
          <w:lang w:val="lt-LT" w:eastAsia="lt-LT"/>
        </w:rPr>
        <w:t>am</w:t>
      </w:r>
      <w:r w:rsidR="007E5149">
        <w:rPr>
          <w:snapToGrid/>
          <w:lang w:val="lt-LT" w:eastAsia="lt-LT"/>
        </w:rPr>
        <w:t>i</w:t>
      </w:r>
      <w:r w:rsidRPr="00E04B12">
        <w:rPr>
          <w:snapToGrid/>
          <w:lang w:val="lt-LT" w:eastAsia="lt-LT"/>
        </w:rPr>
        <w:t>odaronu, haloperidoliu ar chinidinu gali sukelti deks</w:t>
      </w:r>
      <w:r w:rsidR="007E5149">
        <w:rPr>
          <w:snapToGrid/>
          <w:lang w:val="lt-LT" w:eastAsia="lt-LT"/>
        </w:rPr>
        <w:t>tro</w:t>
      </w:r>
      <w:r w:rsidRPr="00E04B12">
        <w:rPr>
          <w:snapToGrid/>
          <w:lang w:val="lt-LT" w:eastAsia="lt-LT"/>
        </w:rPr>
        <w:t xml:space="preserve">metorfano metabolizmo sulėtėjimą kepenyse, todėl gali padidėti deksmetorfano koncentracija serume. Didelė dekstrometorfano koncentracija susijusi su </w:t>
      </w:r>
      <w:r w:rsidR="007E5149">
        <w:rPr>
          <w:snapToGrid/>
          <w:lang w:val="lt-LT" w:eastAsia="lt-LT"/>
        </w:rPr>
        <w:t>nepageidaujamų</w:t>
      </w:r>
      <w:r w:rsidR="007E5149" w:rsidRPr="00E04B12">
        <w:rPr>
          <w:snapToGrid/>
          <w:lang w:val="lt-LT" w:eastAsia="lt-LT"/>
        </w:rPr>
        <w:t xml:space="preserve"> </w:t>
      </w:r>
      <w:r w:rsidRPr="00E04B12">
        <w:rPr>
          <w:snapToGrid/>
          <w:lang w:val="lt-LT" w:eastAsia="lt-LT"/>
        </w:rPr>
        <w:t>poveikių padažnėjimu.</w:t>
      </w:r>
    </w:p>
    <w:p w14:paraId="31CAAA76" w14:textId="619CBA45" w:rsidR="0090279C" w:rsidRPr="00E04B12" w:rsidRDefault="0090279C" w:rsidP="008D6DF0">
      <w:pPr>
        <w:numPr>
          <w:ilvl w:val="0"/>
          <w:numId w:val="3"/>
        </w:numPr>
        <w:tabs>
          <w:tab w:val="clear" w:pos="567"/>
        </w:tabs>
        <w:spacing w:line="240" w:lineRule="auto"/>
        <w:ind w:left="567" w:hanging="567"/>
        <w:rPr>
          <w:snapToGrid/>
          <w:lang w:val="lt-LT" w:eastAsia="lt-LT"/>
        </w:rPr>
      </w:pPr>
      <w:r w:rsidRPr="0090279C">
        <w:rPr>
          <w:snapToGrid/>
          <w:lang w:val="lt-LT" w:eastAsia="lt-LT"/>
        </w:rPr>
        <w:t>Dekstrometorfaną aktyviai metabolizuoja CYP2D6 pirmojo prasiskverbimo pro kepenis metu. Kartu vartojant stiprių CYP2D6 fermento inhibitorių dekstrometorfano koncentracija organizme gali tapti daug kartų didesnė nei įprasta. Todėl pacientams kyla toksinio dekstrometorfano poveikio (pasireiškiančio ažitacija, sumišimo jausmu, drebuliu, nemiga, viduriavimu ir</w:t>
      </w:r>
      <w:r>
        <w:rPr>
          <w:snapToGrid/>
          <w:lang w:val="lt-LT" w:eastAsia="lt-LT"/>
        </w:rPr>
        <w:t xml:space="preserve"> </w:t>
      </w:r>
      <w:r w:rsidRPr="0090279C">
        <w:rPr>
          <w:snapToGrid/>
          <w:lang w:val="lt-LT" w:eastAsia="lt-LT"/>
        </w:rPr>
        <w:t>kvėpavimo slopinimu) rizika bei gali pasireikšti serotonino sindromas. Stipriais CYP2D6</w:t>
      </w:r>
      <w:r>
        <w:rPr>
          <w:snapToGrid/>
          <w:lang w:val="lt-LT" w:eastAsia="lt-LT"/>
        </w:rPr>
        <w:t xml:space="preserve"> </w:t>
      </w:r>
      <w:r w:rsidRPr="0090279C">
        <w:rPr>
          <w:snapToGrid/>
          <w:lang w:val="lt-LT" w:eastAsia="lt-LT"/>
        </w:rPr>
        <w:t>fermento inhibitoriais laikomi fluoksetinas, paroksetinas, kvinidinas ir terbinafinas. Nustatyta,</w:t>
      </w:r>
      <w:r>
        <w:rPr>
          <w:snapToGrid/>
          <w:lang w:val="lt-LT" w:eastAsia="lt-LT"/>
        </w:rPr>
        <w:t xml:space="preserve"> </w:t>
      </w:r>
      <w:r w:rsidRPr="0090279C">
        <w:rPr>
          <w:snapToGrid/>
          <w:lang w:val="lt-LT" w:eastAsia="lt-LT"/>
        </w:rPr>
        <w:t>kad kartu vartojant kvinidino, dekstrometorfano koncentracija plazmoje gali padidėti iki 20 kartų ir sukelti nepageidaujamą poveikį centrinei nervų sistemai. Dekstrometorfano</w:t>
      </w:r>
      <w:r>
        <w:rPr>
          <w:snapToGrid/>
          <w:lang w:val="lt-LT" w:eastAsia="lt-LT"/>
        </w:rPr>
        <w:t xml:space="preserve"> </w:t>
      </w:r>
      <w:r w:rsidRPr="0090279C">
        <w:rPr>
          <w:snapToGrid/>
          <w:lang w:val="lt-LT" w:eastAsia="lt-LT"/>
        </w:rPr>
        <w:t>metabolizmą panašiai veikia amiodaronas, flekainidas, propafenonas, sertralinas, bupropionas, metadonas, cinakalcetas, haloperidolis, perfenazinas ir tioridazinas. Todėl pacientai, kuriems</w:t>
      </w:r>
      <w:r>
        <w:rPr>
          <w:snapToGrid/>
          <w:lang w:val="lt-LT" w:eastAsia="lt-LT"/>
        </w:rPr>
        <w:t xml:space="preserve"> </w:t>
      </w:r>
      <w:r w:rsidRPr="0090279C">
        <w:rPr>
          <w:snapToGrid/>
          <w:lang w:val="lt-LT" w:eastAsia="lt-LT"/>
        </w:rPr>
        <w:t>reikia kartu skirti CYP2D6 inhibitorių ir dekstrometorfano, turi būti atidžiai stebimi ir</w:t>
      </w:r>
      <w:r>
        <w:rPr>
          <w:snapToGrid/>
          <w:lang w:val="lt-LT" w:eastAsia="lt-LT"/>
        </w:rPr>
        <w:t xml:space="preserve"> </w:t>
      </w:r>
      <w:r w:rsidRPr="0090279C">
        <w:rPr>
          <w:snapToGrid/>
          <w:lang w:val="lt-LT" w:eastAsia="lt-LT"/>
        </w:rPr>
        <w:t>apsvarstyta galimybė sumažinti dekstrometorfano dozę.</w:t>
      </w:r>
    </w:p>
    <w:p w14:paraId="348AFCAD" w14:textId="77777777" w:rsidR="008C701B" w:rsidRPr="00E04B12" w:rsidRDefault="008C701B" w:rsidP="008C701B">
      <w:pPr>
        <w:spacing w:line="240" w:lineRule="auto"/>
        <w:rPr>
          <w:snapToGrid/>
          <w:szCs w:val="22"/>
          <w:lang w:val="lt-LT" w:eastAsia="lt-LT"/>
        </w:rPr>
      </w:pPr>
    </w:p>
    <w:p w14:paraId="530C42BA"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Chlorfenamin</w:t>
      </w:r>
      <w:r w:rsidR="00852AF9">
        <w:rPr>
          <w:snapToGrid/>
          <w:szCs w:val="22"/>
          <w:lang w:val="lt-LT" w:eastAsia="lt-LT"/>
        </w:rPr>
        <w:t>o maleatas</w:t>
      </w:r>
    </w:p>
    <w:p w14:paraId="1868C2A9"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Antihistamin</w:t>
      </w:r>
      <w:r w:rsidR="0012019A">
        <w:rPr>
          <w:snapToGrid/>
          <w:szCs w:val="22"/>
          <w:lang w:val="lt-LT" w:eastAsia="lt-LT"/>
        </w:rPr>
        <w:t>ini</w:t>
      </w:r>
      <w:r w:rsidRPr="00E04B12">
        <w:rPr>
          <w:snapToGrid/>
          <w:szCs w:val="22"/>
          <w:lang w:val="lt-LT" w:eastAsia="lt-LT"/>
        </w:rPr>
        <w:t>ai</w:t>
      </w:r>
      <w:r w:rsidR="0012019A">
        <w:rPr>
          <w:snapToGrid/>
          <w:szCs w:val="22"/>
          <w:lang w:val="lt-LT" w:eastAsia="lt-LT"/>
        </w:rPr>
        <w:t xml:space="preserve"> vaistiniai preparatai</w:t>
      </w:r>
      <w:r w:rsidRPr="00E04B12">
        <w:rPr>
          <w:snapToGrid/>
          <w:szCs w:val="22"/>
          <w:lang w:val="lt-LT" w:eastAsia="lt-LT"/>
        </w:rPr>
        <w:t xml:space="preserve">, tokie kaip chlorfenaminas, gali stiprinti opioidinių analgetikų, vaistinių preparatų nuo traukulių, antidepresantų (triciklių ir MAOI), </w:t>
      </w:r>
      <w:r w:rsidR="0012019A">
        <w:rPr>
          <w:snapToGrid/>
          <w:szCs w:val="22"/>
          <w:lang w:val="lt-LT" w:eastAsia="lt-LT"/>
        </w:rPr>
        <w:t xml:space="preserve">kitų </w:t>
      </w:r>
      <w:r w:rsidRPr="00E04B12">
        <w:rPr>
          <w:snapToGrid/>
          <w:szCs w:val="22"/>
          <w:lang w:val="lt-LT" w:eastAsia="lt-LT"/>
        </w:rPr>
        <w:t>antihistamin</w:t>
      </w:r>
      <w:r w:rsidR="0012019A">
        <w:rPr>
          <w:snapToGrid/>
          <w:szCs w:val="22"/>
          <w:lang w:val="lt-LT" w:eastAsia="lt-LT"/>
        </w:rPr>
        <w:t>ini</w:t>
      </w:r>
      <w:r w:rsidRPr="00E04B12">
        <w:rPr>
          <w:snapToGrid/>
          <w:szCs w:val="22"/>
          <w:lang w:val="lt-LT" w:eastAsia="lt-LT"/>
        </w:rPr>
        <w:t>ų, vaistinių preparatų nuo vėmimo, vaistinių preparatų nuo psichozės, vaistinių preparatų nuo nerimo, migdomųjų vaistinių preparatų, alkoholio ir kitų centrinę nervų sistemą (CNS) slopinančių medžiagų poveikį.</w:t>
      </w:r>
    </w:p>
    <w:p w14:paraId="06008A8A" w14:textId="77777777" w:rsidR="008C701B" w:rsidRPr="00E04B12" w:rsidRDefault="008C701B" w:rsidP="008C701B">
      <w:pPr>
        <w:spacing w:line="240" w:lineRule="auto"/>
        <w:rPr>
          <w:snapToGrid/>
          <w:szCs w:val="22"/>
          <w:lang w:val="lt-LT" w:eastAsia="lt-LT"/>
        </w:rPr>
      </w:pPr>
    </w:p>
    <w:p w14:paraId="5DCF8C00"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Kadangi chlorfenaminas pasižymi anticholinerginiu aktyvumu, vartojant šio vaistinio preparato, gali sustiprėti antiholinerginiams </w:t>
      </w:r>
      <w:r w:rsidR="0012019A">
        <w:rPr>
          <w:snapToGrid/>
          <w:szCs w:val="22"/>
          <w:lang w:val="lt-LT" w:eastAsia="lt-LT"/>
        </w:rPr>
        <w:t xml:space="preserve">vaistiniams </w:t>
      </w:r>
      <w:r w:rsidRPr="00E04B12">
        <w:rPr>
          <w:snapToGrid/>
          <w:szCs w:val="22"/>
          <w:lang w:val="lt-LT" w:eastAsia="lt-LT"/>
        </w:rPr>
        <w:t>preparatams (pvz.</w:t>
      </w:r>
      <w:r w:rsidR="0012019A">
        <w:rPr>
          <w:snapToGrid/>
          <w:szCs w:val="22"/>
          <w:lang w:val="lt-LT" w:eastAsia="lt-LT"/>
        </w:rPr>
        <w:t>,</w:t>
      </w:r>
      <w:r w:rsidRPr="00E04B12">
        <w:rPr>
          <w:snapToGrid/>
          <w:szCs w:val="22"/>
          <w:lang w:val="lt-LT" w:eastAsia="lt-LT"/>
        </w:rPr>
        <w:t xml:space="preserve"> kai kurių vaistinių preparatų nuo psichozės, atropino ir vaistinių preparatų, skirtų šlapimo susilaikymui gydyti) būdingas poveikis. Tai gali sukelti tachikardiją, burnos džiūvimą, virškinimo sutrikimus (pvz.</w:t>
      </w:r>
      <w:r w:rsidR="0012019A">
        <w:rPr>
          <w:snapToGrid/>
          <w:szCs w:val="22"/>
          <w:lang w:val="lt-LT" w:eastAsia="lt-LT"/>
        </w:rPr>
        <w:t>,</w:t>
      </w:r>
      <w:r w:rsidRPr="00E04B12">
        <w:rPr>
          <w:snapToGrid/>
          <w:szCs w:val="22"/>
          <w:lang w:val="lt-LT" w:eastAsia="lt-LT"/>
        </w:rPr>
        <w:t xml:space="preserve"> dieglius), šlapimo susilaikymą ir galvos skausmą.</w:t>
      </w:r>
    </w:p>
    <w:p w14:paraId="7E3ABADB" w14:textId="77777777" w:rsidR="008C701B" w:rsidRPr="00E04B12" w:rsidRDefault="008C701B" w:rsidP="008C701B">
      <w:pPr>
        <w:spacing w:line="240" w:lineRule="auto"/>
        <w:rPr>
          <w:snapToGrid/>
          <w:szCs w:val="22"/>
          <w:lang w:val="lt-LT" w:eastAsia="lt-LT"/>
        </w:rPr>
      </w:pPr>
    </w:p>
    <w:p w14:paraId="2E1F621D"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Chlorfenaminas gali slopinti fenitoino metabolizmą, dėl to gali pasireikšti fenitoino toksiškumas.</w:t>
      </w:r>
    </w:p>
    <w:p w14:paraId="0503C470" w14:textId="77777777" w:rsidR="008C701B" w:rsidRPr="00E04B12" w:rsidRDefault="008C701B" w:rsidP="008C701B">
      <w:pPr>
        <w:spacing w:line="240" w:lineRule="auto"/>
        <w:rPr>
          <w:snapToGrid/>
          <w:szCs w:val="22"/>
          <w:lang w:val="lt-LT" w:eastAsia="lt-LT"/>
        </w:rPr>
      </w:pPr>
    </w:p>
    <w:p w14:paraId="7C939E41"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4.6</w:t>
      </w:r>
      <w:r w:rsidRPr="00E04B12">
        <w:rPr>
          <w:b/>
          <w:bCs/>
          <w:snapToGrid/>
          <w:szCs w:val="22"/>
          <w:lang w:val="lt-LT"/>
        </w:rPr>
        <w:tab/>
      </w:r>
      <w:r w:rsidRPr="00E04B12">
        <w:rPr>
          <w:b/>
          <w:snapToGrid/>
          <w:szCs w:val="22"/>
          <w:lang w:val="lt-LT" w:eastAsia="lt-LT"/>
        </w:rPr>
        <w:t xml:space="preserve">Vaisingumas, </w:t>
      </w:r>
      <w:r w:rsidRPr="00E04B12">
        <w:rPr>
          <w:b/>
          <w:bCs/>
          <w:snapToGrid/>
          <w:szCs w:val="22"/>
          <w:lang w:val="lt-LT"/>
        </w:rPr>
        <w:t>nėštumo ir žindymo laikotarpis</w:t>
      </w:r>
    </w:p>
    <w:p w14:paraId="462B0BD7" w14:textId="77777777" w:rsidR="008C701B" w:rsidRDefault="008C701B" w:rsidP="008C701B">
      <w:pPr>
        <w:spacing w:line="240" w:lineRule="auto"/>
        <w:rPr>
          <w:snapToGrid/>
          <w:szCs w:val="22"/>
          <w:lang w:val="lt-LT" w:eastAsia="lt-LT"/>
        </w:rPr>
      </w:pPr>
    </w:p>
    <w:p w14:paraId="7C72040E" w14:textId="77777777" w:rsidR="00107973" w:rsidRPr="00107973" w:rsidRDefault="00107973" w:rsidP="008C701B">
      <w:pPr>
        <w:spacing w:line="240" w:lineRule="auto"/>
        <w:rPr>
          <w:bCs/>
          <w:iCs/>
          <w:snapToGrid/>
          <w:szCs w:val="22"/>
          <w:u w:val="single"/>
          <w:lang w:val="lt-LT" w:eastAsia="lt-LT"/>
        </w:rPr>
      </w:pPr>
      <w:r w:rsidRPr="00E04B12">
        <w:rPr>
          <w:bCs/>
          <w:iCs/>
          <w:snapToGrid/>
          <w:szCs w:val="22"/>
          <w:u w:val="single"/>
          <w:lang w:val="lt-LT" w:eastAsia="lt-LT"/>
        </w:rPr>
        <w:t>Nėštumas</w:t>
      </w:r>
    </w:p>
    <w:p w14:paraId="3D127BD5" w14:textId="17A0026E" w:rsidR="008C701B" w:rsidRPr="00E04B12" w:rsidRDefault="008C701B" w:rsidP="008C701B">
      <w:pPr>
        <w:tabs>
          <w:tab w:val="clear" w:pos="567"/>
        </w:tabs>
        <w:spacing w:line="240" w:lineRule="auto"/>
        <w:rPr>
          <w:snapToGrid/>
          <w:lang w:val="lt-LT" w:eastAsia="lt-LT"/>
        </w:rPr>
      </w:pPr>
      <w:proofErr w:type="spellStart"/>
      <w:r w:rsidRPr="00E04B12">
        <w:rPr>
          <w:snapToGrid/>
          <w:lang w:val="lt-LT" w:eastAsia="lt-LT"/>
        </w:rPr>
        <w:t>Theraflu</w:t>
      </w:r>
      <w:proofErr w:type="spellEnd"/>
      <w:r w:rsidRPr="00E04B12">
        <w:rPr>
          <w:snapToGrid/>
          <w:lang w:val="lt-LT" w:eastAsia="lt-LT"/>
        </w:rPr>
        <w:t xml:space="preserve"> NT </w:t>
      </w:r>
      <w:r w:rsidR="00946A67">
        <w:rPr>
          <w:snapToGrid/>
          <w:lang w:val="lt-LT" w:eastAsia="lt-LT"/>
        </w:rPr>
        <w:t>draudžiama</w:t>
      </w:r>
      <w:r w:rsidRPr="00E04B12">
        <w:rPr>
          <w:snapToGrid/>
          <w:lang w:val="lt-LT" w:eastAsia="lt-LT"/>
        </w:rPr>
        <w:t xml:space="preserve"> vartoti nėštumo laikotarpiu</w:t>
      </w:r>
      <w:r w:rsidR="00107973">
        <w:rPr>
          <w:snapToGrid/>
          <w:lang w:val="lt-LT" w:eastAsia="lt-LT"/>
        </w:rPr>
        <w:t xml:space="preserve"> (žr. 4.3 skyrių)</w:t>
      </w:r>
      <w:r w:rsidRPr="00E04B12">
        <w:rPr>
          <w:snapToGrid/>
          <w:lang w:val="lt-LT" w:eastAsia="lt-LT"/>
        </w:rPr>
        <w:t>.</w:t>
      </w:r>
    </w:p>
    <w:p w14:paraId="09255FD7"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Theraflu NT saugumas nėštumo ir žindymo laikotarpiu nebuvo specialiai tiriamas. Turimi duomenys apie galimą kiekvienos iš veikliųjų medžiagų poveikį nėštumui ir žindymui pateikiami toliau.</w:t>
      </w:r>
    </w:p>
    <w:p w14:paraId="79DA7D30" w14:textId="77777777" w:rsidR="002902EE" w:rsidRDefault="002902EE" w:rsidP="002902EE">
      <w:pPr>
        <w:spacing w:line="240" w:lineRule="auto"/>
        <w:rPr>
          <w:bCs/>
          <w:iCs/>
          <w:snapToGrid/>
          <w:szCs w:val="22"/>
          <w:u w:val="single"/>
          <w:lang w:val="lt-LT" w:eastAsia="lt-LT"/>
        </w:rPr>
      </w:pPr>
    </w:p>
    <w:p w14:paraId="4E01A295" w14:textId="77777777" w:rsidR="002902EE" w:rsidRPr="00EC0C76" w:rsidRDefault="002902EE" w:rsidP="002902EE">
      <w:pPr>
        <w:spacing w:line="240" w:lineRule="auto"/>
        <w:rPr>
          <w:bCs/>
          <w:iCs/>
          <w:snapToGrid/>
          <w:szCs w:val="22"/>
          <w:lang w:val="lt-LT" w:eastAsia="lt-LT"/>
        </w:rPr>
      </w:pPr>
      <w:r w:rsidRPr="00EC0C76">
        <w:rPr>
          <w:bCs/>
          <w:iCs/>
          <w:snapToGrid/>
          <w:szCs w:val="22"/>
          <w:lang w:val="lt-LT" w:eastAsia="lt-LT"/>
        </w:rPr>
        <w:t>Paracetamolis</w:t>
      </w:r>
    </w:p>
    <w:p w14:paraId="2FC7099E" w14:textId="77777777" w:rsidR="002902EE" w:rsidRPr="00E04B12" w:rsidRDefault="002902EE" w:rsidP="002902EE">
      <w:pPr>
        <w:spacing w:line="240" w:lineRule="auto"/>
        <w:rPr>
          <w:bCs/>
          <w:iCs/>
          <w:snapToGrid/>
          <w:szCs w:val="22"/>
          <w:u w:val="single"/>
          <w:lang w:val="lt-LT" w:eastAsia="lt-LT"/>
        </w:rPr>
      </w:pPr>
      <w:r w:rsidRPr="00111080">
        <w:rPr>
          <w:bCs/>
          <w:iCs/>
          <w:snapToGrid/>
          <w:szCs w:val="22"/>
          <w:lang w:val="lt-LT" w:eastAsia="lt-LT"/>
        </w:rPr>
        <w:t>Sukaupus daug duomenų apie nėščiąsias, nustatyta, kad paracetamolis nesukelia vaisiaus formavimosi ydų ir nedaro toksinio poveikio vaisiui ir naujagimiui</w:t>
      </w:r>
      <w:r>
        <w:rPr>
          <w:bCs/>
          <w:iCs/>
          <w:snapToGrid/>
          <w:szCs w:val="22"/>
          <w:lang w:val="lt-LT" w:eastAsia="lt-LT"/>
        </w:rPr>
        <w:t>.</w:t>
      </w:r>
    </w:p>
    <w:p w14:paraId="01C8C3ED" w14:textId="77777777" w:rsidR="008C701B" w:rsidRPr="00E04B12" w:rsidRDefault="00942D04" w:rsidP="008C701B">
      <w:pPr>
        <w:spacing w:line="240" w:lineRule="auto"/>
        <w:rPr>
          <w:bCs/>
          <w:iCs/>
          <w:snapToGrid/>
          <w:szCs w:val="22"/>
          <w:lang w:val="lt-LT" w:eastAsia="lt-LT"/>
        </w:rPr>
      </w:pPr>
      <w:r w:rsidRPr="00942D04">
        <w:rPr>
          <w:bCs/>
          <w:iCs/>
          <w:snapToGrid/>
          <w:szCs w:val="22"/>
          <w:lang w:val="lt-LT" w:eastAsia="lt-LT"/>
        </w:rPr>
        <w:t>Vaikų, kurių motinos nėštumo laikotarpiu vartojo paracetamolį, nervų sistemos vystymosi epidemiologinių tyrimų rezultatų nepakanka tvirtoms išvadoms padaryti.</w:t>
      </w:r>
      <w:r w:rsidRPr="00953F20">
        <w:rPr>
          <w:lang w:val="lt-LT"/>
        </w:rPr>
        <w:t xml:space="preserve"> </w:t>
      </w:r>
      <w:r w:rsidRPr="00942D04">
        <w:rPr>
          <w:bCs/>
          <w:iCs/>
          <w:snapToGrid/>
          <w:szCs w:val="22"/>
          <w:lang w:val="lt-LT" w:eastAsia="lt-LT"/>
        </w:rPr>
        <w:t>Esant klinikinėms indikacijoms,</w:t>
      </w:r>
      <w:r>
        <w:rPr>
          <w:bCs/>
          <w:iCs/>
          <w:snapToGrid/>
          <w:szCs w:val="22"/>
          <w:lang w:val="lt-LT" w:eastAsia="lt-LT"/>
        </w:rPr>
        <w:t xml:space="preserve"> </w:t>
      </w:r>
      <w:r w:rsidR="008C701B" w:rsidRPr="00E04B12">
        <w:rPr>
          <w:bCs/>
          <w:iCs/>
          <w:snapToGrid/>
          <w:szCs w:val="22"/>
          <w:lang w:val="lt-LT" w:eastAsia="lt-LT"/>
        </w:rPr>
        <w:t xml:space="preserve">paracetamolis gali būti vartojamas nėštumo metu, </w:t>
      </w:r>
      <w:r w:rsidR="00264DDB">
        <w:rPr>
          <w:bCs/>
          <w:iCs/>
          <w:snapToGrid/>
          <w:szCs w:val="22"/>
          <w:lang w:val="lt-LT" w:eastAsia="lt-LT"/>
        </w:rPr>
        <w:t xml:space="preserve">vartojant mažiausią veiksmingą dozę trumpiausią laiką </w:t>
      </w:r>
      <w:r w:rsidR="00307DAE">
        <w:rPr>
          <w:bCs/>
          <w:iCs/>
          <w:snapToGrid/>
          <w:szCs w:val="22"/>
          <w:lang w:val="lt-LT" w:eastAsia="lt-LT"/>
        </w:rPr>
        <w:t>ir kuo rečiau</w:t>
      </w:r>
      <w:r w:rsidR="00264DDB">
        <w:rPr>
          <w:bCs/>
          <w:iCs/>
          <w:snapToGrid/>
          <w:szCs w:val="22"/>
          <w:lang w:val="lt-LT" w:eastAsia="lt-LT"/>
        </w:rPr>
        <w:t>.</w:t>
      </w:r>
    </w:p>
    <w:p w14:paraId="0E110031" w14:textId="77777777" w:rsidR="008C701B" w:rsidRPr="00E04B12" w:rsidRDefault="008C701B" w:rsidP="008C701B">
      <w:pPr>
        <w:spacing w:line="240" w:lineRule="auto"/>
        <w:rPr>
          <w:bCs/>
          <w:iCs/>
          <w:snapToGrid/>
          <w:szCs w:val="22"/>
          <w:lang w:val="lt-LT" w:eastAsia="lt-LT"/>
        </w:rPr>
      </w:pPr>
    </w:p>
    <w:p w14:paraId="3D4107E8" w14:textId="77777777" w:rsidR="007E7B33" w:rsidRDefault="007E7B33" w:rsidP="008C701B">
      <w:pPr>
        <w:spacing w:line="240" w:lineRule="auto"/>
        <w:rPr>
          <w:bCs/>
          <w:iCs/>
          <w:snapToGrid/>
          <w:szCs w:val="22"/>
          <w:lang w:val="lt-LT" w:eastAsia="lt-LT"/>
        </w:rPr>
      </w:pPr>
      <w:r>
        <w:rPr>
          <w:bCs/>
          <w:iCs/>
          <w:snapToGrid/>
          <w:szCs w:val="22"/>
          <w:lang w:val="lt-LT" w:eastAsia="lt-LT"/>
        </w:rPr>
        <w:t>D</w:t>
      </w:r>
      <w:r w:rsidRPr="00D04E3E">
        <w:rPr>
          <w:bCs/>
          <w:iCs/>
          <w:snapToGrid/>
          <w:szCs w:val="22"/>
          <w:lang w:val="lt-LT" w:eastAsia="lt-LT"/>
        </w:rPr>
        <w:t>ekstrometorfano</w:t>
      </w:r>
      <w:r>
        <w:rPr>
          <w:bCs/>
          <w:iCs/>
          <w:snapToGrid/>
          <w:szCs w:val="22"/>
          <w:lang w:val="lt-LT" w:eastAsia="lt-LT"/>
        </w:rPr>
        <w:t xml:space="preserve"> hidrobromidas</w:t>
      </w:r>
    </w:p>
    <w:p w14:paraId="02D9314B" w14:textId="77777777" w:rsidR="008C701B" w:rsidRPr="00E04B12" w:rsidRDefault="008C701B" w:rsidP="008C701B">
      <w:pPr>
        <w:spacing w:line="240" w:lineRule="auto"/>
        <w:rPr>
          <w:bCs/>
          <w:iCs/>
          <w:snapToGrid/>
          <w:szCs w:val="22"/>
          <w:lang w:val="lt-LT" w:eastAsia="lt-LT"/>
        </w:rPr>
      </w:pPr>
      <w:r w:rsidRPr="00E04B12">
        <w:rPr>
          <w:bCs/>
          <w:iCs/>
          <w:snapToGrid/>
          <w:szCs w:val="22"/>
          <w:lang w:val="lt-LT" w:eastAsia="lt-LT"/>
        </w:rPr>
        <w:lastRenderedPageBreak/>
        <w:t>Ikiklinikinių dekstrometorfano tyrimų duomenimis, teratogeninis poveikis ar bet koks kitas pavojus reprodukcijai nenustatytas. Nėščiųjų stebėjimo tyrimai neparodė, kad dekstrometorfanas būtų susijęs su apsigimimų dažnio padidėjimu.</w:t>
      </w:r>
    </w:p>
    <w:p w14:paraId="6144ADD6" w14:textId="77777777" w:rsidR="008C701B" w:rsidRDefault="008C701B" w:rsidP="008C701B">
      <w:pPr>
        <w:spacing w:line="240" w:lineRule="auto"/>
        <w:rPr>
          <w:bCs/>
          <w:iCs/>
          <w:snapToGrid/>
          <w:szCs w:val="22"/>
          <w:lang w:val="lt-LT" w:eastAsia="lt-LT"/>
        </w:rPr>
      </w:pPr>
    </w:p>
    <w:p w14:paraId="22CDCF4D" w14:textId="77777777" w:rsidR="00CC54EC" w:rsidRPr="00E04B12" w:rsidRDefault="00CC54EC" w:rsidP="00CC54EC">
      <w:pPr>
        <w:spacing w:line="240" w:lineRule="auto"/>
        <w:rPr>
          <w:bCs/>
          <w:iCs/>
          <w:snapToGrid/>
          <w:szCs w:val="22"/>
          <w:lang w:val="lt-LT" w:eastAsia="lt-LT"/>
        </w:rPr>
      </w:pPr>
      <w:r>
        <w:rPr>
          <w:bCs/>
          <w:iCs/>
          <w:snapToGrid/>
          <w:szCs w:val="22"/>
          <w:lang w:val="lt-LT" w:eastAsia="lt-LT"/>
        </w:rPr>
        <w:t>P</w:t>
      </w:r>
      <w:r w:rsidRPr="00D04E3E">
        <w:rPr>
          <w:bCs/>
          <w:iCs/>
          <w:snapToGrid/>
          <w:szCs w:val="22"/>
          <w:lang w:val="lt-LT" w:eastAsia="lt-LT"/>
        </w:rPr>
        <w:t>seudoefedrino</w:t>
      </w:r>
      <w:r>
        <w:rPr>
          <w:bCs/>
          <w:iCs/>
          <w:snapToGrid/>
          <w:szCs w:val="22"/>
          <w:lang w:val="lt-LT" w:eastAsia="lt-LT"/>
        </w:rPr>
        <w:t xml:space="preserve"> hidrochloridas</w:t>
      </w:r>
    </w:p>
    <w:p w14:paraId="4C967E4F" w14:textId="77777777" w:rsidR="008C701B" w:rsidRPr="00E04B12" w:rsidRDefault="008C701B" w:rsidP="008C701B">
      <w:pPr>
        <w:spacing w:line="240" w:lineRule="auto"/>
        <w:rPr>
          <w:bCs/>
          <w:iCs/>
          <w:snapToGrid/>
          <w:szCs w:val="22"/>
          <w:lang w:val="lt-LT" w:eastAsia="lt-LT"/>
        </w:rPr>
      </w:pPr>
      <w:r w:rsidRPr="00E04B12">
        <w:rPr>
          <w:bCs/>
          <w:iCs/>
          <w:snapToGrid/>
          <w:szCs w:val="22"/>
          <w:lang w:val="lt-LT" w:eastAsia="lt-LT"/>
        </w:rPr>
        <w:t>Duomenų apie pseudoefedrino vartojimą nėštumo metu yra nedaug. Su pseudoefedrino vartojimu yra siejamas kraujagysles sutraukiantis poveikis gimdos kraujagyslėms ir sumažėjęs kraujo pritekėjimas į gimdą, kuris gali sukelti vaisiaus hipoksiją. Tinkamų toksikologinių reprodukcijos tyrimų su pseudoefedrinu nėra. Pseudoefedrino vartojimo nėštumo metu reikėtų vengti.</w:t>
      </w:r>
    </w:p>
    <w:p w14:paraId="44788586" w14:textId="77777777" w:rsidR="008C701B" w:rsidRPr="00E04B12" w:rsidRDefault="008C701B" w:rsidP="008C701B">
      <w:pPr>
        <w:spacing w:line="240" w:lineRule="auto"/>
        <w:rPr>
          <w:bCs/>
          <w:iCs/>
          <w:snapToGrid/>
          <w:szCs w:val="22"/>
          <w:lang w:val="lt-LT" w:eastAsia="lt-LT"/>
        </w:rPr>
      </w:pPr>
    </w:p>
    <w:p w14:paraId="5EA743F0" w14:textId="77777777" w:rsidR="00824BD3" w:rsidRPr="00E04B12" w:rsidRDefault="00824BD3" w:rsidP="00824BD3">
      <w:pPr>
        <w:spacing w:line="240" w:lineRule="auto"/>
        <w:rPr>
          <w:bCs/>
          <w:iCs/>
          <w:snapToGrid/>
          <w:szCs w:val="22"/>
          <w:lang w:val="lt-LT" w:eastAsia="lt-LT"/>
        </w:rPr>
      </w:pPr>
      <w:r>
        <w:rPr>
          <w:bCs/>
          <w:iCs/>
          <w:snapToGrid/>
          <w:szCs w:val="22"/>
          <w:lang w:val="lt-LT" w:eastAsia="lt-LT"/>
        </w:rPr>
        <w:t>C</w:t>
      </w:r>
      <w:r w:rsidRPr="00A32B46">
        <w:rPr>
          <w:bCs/>
          <w:iCs/>
          <w:snapToGrid/>
          <w:szCs w:val="22"/>
          <w:lang w:val="lt-LT" w:eastAsia="lt-LT"/>
        </w:rPr>
        <w:t>hlorfenamino</w:t>
      </w:r>
      <w:r>
        <w:rPr>
          <w:bCs/>
          <w:iCs/>
          <w:snapToGrid/>
          <w:szCs w:val="22"/>
          <w:lang w:val="lt-LT" w:eastAsia="lt-LT"/>
        </w:rPr>
        <w:t xml:space="preserve"> maleatas</w:t>
      </w:r>
    </w:p>
    <w:p w14:paraId="51E63B5B" w14:textId="77777777" w:rsidR="008C701B" w:rsidRPr="00E04B12" w:rsidRDefault="008C701B" w:rsidP="008C701B">
      <w:pPr>
        <w:spacing w:line="240" w:lineRule="auto"/>
        <w:rPr>
          <w:bCs/>
          <w:iCs/>
          <w:snapToGrid/>
          <w:szCs w:val="22"/>
          <w:lang w:val="lt-LT" w:eastAsia="lt-LT"/>
        </w:rPr>
      </w:pPr>
      <w:r w:rsidRPr="00E04B12">
        <w:rPr>
          <w:bCs/>
          <w:iCs/>
          <w:snapToGrid/>
          <w:szCs w:val="22"/>
          <w:lang w:val="lt-LT" w:eastAsia="lt-LT"/>
        </w:rPr>
        <w:t>Žmogaus epidemiologiniai duomenys sąsajos tarp chlorfenamino ir apsigimimų nerodo. Tačiau dėl kontroliuojamų klinikinių tyrimų stokos, chlorfenamino reikėtų vengti vartoti nėštumo metu.</w:t>
      </w:r>
    </w:p>
    <w:p w14:paraId="088004DA" w14:textId="77777777" w:rsidR="008C701B" w:rsidRPr="00E04B12" w:rsidRDefault="008C701B" w:rsidP="008C701B">
      <w:pPr>
        <w:spacing w:line="240" w:lineRule="auto"/>
        <w:rPr>
          <w:bCs/>
          <w:iCs/>
          <w:snapToGrid/>
          <w:szCs w:val="22"/>
          <w:lang w:val="lt-LT" w:eastAsia="lt-LT"/>
        </w:rPr>
      </w:pPr>
    </w:p>
    <w:p w14:paraId="3246DD2A" w14:textId="77777777" w:rsidR="00E629FF" w:rsidRDefault="008C701B" w:rsidP="008C701B">
      <w:pPr>
        <w:spacing w:line="240" w:lineRule="auto"/>
        <w:rPr>
          <w:bCs/>
          <w:iCs/>
          <w:snapToGrid/>
          <w:szCs w:val="22"/>
          <w:lang w:val="lt-LT" w:eastAsia="lt-LT"/>
        </w:rPr>
      </w:pPr>
      <w:r w:rsidRPr="00E04B12">
        <w:rPr>
          <w:snapToGrid/>
          <w:szCs w:val="22"/>
          <w:u w:val="single"/>
          <w:lang w:val="lt-LT" w:eastAsia="lt-LT"/>
        </w:rPr>
        <w:t>Žindymas</w:t>
      </w:r>
    </w:p>
    <w:p w14:paraId="639F500C" w14:textId="77777777" w:rsidR="00E629FF" w:rsidRDefault="00E629FF" w:rsidP="00E629FF">
      <w:pPr>
        <w:spacing w:line="240" w:lineRule="auto"/>
        <w:rPr>
          <w:bCs/>
          <w:iCs/>
          <w:snapToGrid/>
          <w:szCs w:val="22"/>
          <w:lang w:val="lt-LT" w:eastAsia="lt-LT"/>
        </w:rPr>
      </w:pPr>
      <w:r w:rsidRPr="002C2B70">
        <w:rPr>
          <w:bCs/>
          <w:iCs/>
          <w:snapToGrid/>
          <w:szCs w:val="22"/>
          <w:lang w:val="lt-LT" w:eastAsia="lt-LT"/>
        </w:rPr>
        <w:t xml:space="preserve">Duomenų </w:t>
      </w:r>
      <w:r>
        <w:rPr>
          <w:bCs/>
          <w:iCs/>
          <w:snapToGrid/>
          <w:szCs w:val="22"/>
          <w:lang w:val="lt-LT" w:eastAsia="lt-LT"/>
        </w:rPr>
        <w:t>apie visų keturių veikliųjų medžiagų derinio vartojimą nėra.</w:t>
      </w:r>
    </w:p>
    <w:p w14:paraId="71CEDA9C" w14:textId="771D903A" w:rsidR="00E629FF" w:rsidRDefault="00E629FF" w:rsidP="00E629FF">
      <w:pPr>
        <w:spacing w:line="240" w:lineRule="auto"/>
        <w:rPr>
          <w:bCs/>
          <w:iCs/>
          <w:snapToGrid/>
          <w:szCs w:val="22"/>
          <w:lang w:val="lt-LT" w:eastAsia="lt-LT"/>
        </w:rPr>
      </w:pPr>
      <w:proofErr w:type="spellStart"/>
      <w:r w:rsidRPr="002C2B70">
        <w:rPr>
          <w:bCs/>
          <w:iCs/>
          <w:snapToGrid/>
          <w:szCs w:val="22"/>
          <w:lang w:val="lt-LT" w:eastAsia="lt-LT"/>
        </w:rPr>
        <w:t>Theraflu</w:t>
      </w:r>
      <w:proofErr w:type="spellEnd"/>
      <w:r w:rsidRPr="002C2B70">
        <w:rPr>
          <w:bCs/>
          <w:iCs/>
          <w:snapToGrid/>
          <w:szCs w:val="22"/>
          <w:lang w:val="lt-LT" w:eastAsia="lt-LT"/>
        </w:rPr>
        <w:t xml:space="preserve"> NT vartoti</w:t>
      </w:r>
      <w:r>
        <w:rPr>
          <w:bCs/>
          <w:iCs/>
          <w:snapToGrid/>
          <w:szCs w:val="22"/>
          <w:lang w:val="lt-LT" w:eastAsia="lt-LT"/>
        </w:rPr>
        <w:t xml:space="preserve"> žindymo</w:t>
      </w:r>
      <w:r w:rsidRPr="002C2B70">
        <w:rPr>
          <w:bCs/>
          <w:iCs/>
          <w:snapToGrid/>
          <w:szCs w:val="22"/>
          <w:lang w:val="lt-LT" w:eastAsia="lt-LT"/>
        </w:rPr>
        <w:t xml:space="preserve"> laikotarpiu</w:t>
      </w:r>
      <w:r w:rsidR="00946A67">
        <w:rPr>
          <w:bCs/>
          <w:iCs/>
          <w:snapToGrid/>
          <w:szCs w:val="22"/>
          <w:lang w:val="lt-LT" w:eastAsia="lt-LT"/>
        </w:rPr>
        <w:t xml:space="preserve"> draudžiama</w:t>
      </w:r>
      <w:r w:rsidR="00482A9F">
        <w:rPr>
          <w:bCs/>
          <w:iCs/>
          <w:snapToGrid/>
          <w:szCs w:val="22"/>
          <w:lang w:val="lt-LT" w:eastAsia="lt-LT"/>
        </w:rPr>
        <w:t xml:space="preserve"> </w:t>
      </w:r>
      <w:r w:rsidR="00482A9F">
        <w:rPr>
          <w:snapToGrid/>
          <w:lang w:val="lt-LT" w:eastAsia="lt-LT"/>
        </w:rPr>
        <w:t>(žr. 4.3 skyrių)</w:t>
      </w:r>
      <w:r>
        <w:rPr>
          <w:bCs/>
          <w:iCs/>
          <w:snapToGrid/>
          <w:szCs w:val="22"/>
          <w:lang w:val="lt-LT" w:eastAsia="lt-LT"/>
        </w:rPr>
        <w:t>.</w:t>
      </w:r>
    </w:p>
    <w:p w14:paraId="27A59559" w14:textId="77777777" w:rsidR="00E629FF" w:rsidRDefault="00E629FF" w:rsidP="008C701B">
      <w:pPr>
        <w:spacing w:line="240" w:lineRule="auto"/>
        <w:rPr>
          <w:bCs/>
          <w:iCs/>
          <w:snapToGrid/>
          <w:szCs w:val="22"/>
          <w:lang w:val="lt-LT" w:eastAsia="lt-LT"/>
        </w:rPr>
      </w:pPr>
    </w:p>
    <w:p w14:paraId="165F48C8" w14:textId="4432EB18" w:rsidR="008C701B" w:rsidRPr="00E04B12" w:rsidRDefault="008C701B" w:rsidP="008C701B">
      <w:pPr>
        <w:spacing w:line="240" w:lineRule="auto"/>
        <w:rPr>
          <w:bCs/>
          <w:iCs/>
          <w:snapToGrid/>
          <w:szCs w:val="22"/>
          <w:lang w:val="lt-LT" w:eastAsia="lt-LT"/>
        </w:rPr>
      </w:pPr>
      <w:r w:rsidRPr="00E04B12">
        <w:rPr>
          <w:bCs/>
          <w:iCs/>
          <w:snapToGrid/>
          <w:szCs w:val="22"/>
          <w:lang w:val="lt-LT" w:eastAsia="lt-LT"/>
        </w:rPr>
        <w:t xml:space="preserve">Paracetamolis patenka į </w:t>
      </w:r>
      <w:r w:rsidR="00946A67">
        <w:rPr>
          <w:bCs/>
          <w:iCs/>
          <w:snapToGrid/>
          <w:szCs w:val="22"/>
          <w:lang w:val="lt-LT" w:eastAsia="lt-LT"/>
        </w:rPr>
        <w:t>žindančios moters</w:t>
      </w:r>
      <w:r w:rsidRPr="00E04B12">
        <w:rPr>
          <w:bCs/>
          <w:iCs/>
          <w:snapToGrid/>
          <w:szCs w:val="22"/>
          <w:lang w:val="lt-LT" w:eastAsia="lt-LT"/>
        </w:rPr>
        <w:t xml:space="preserve"> pieną, tačiau jo kiekis kliniškai nereikšmingas. Remiantis turimais publikuotais duomenimis, paracetamolio vartoti žindymo metu nedraudžiama.</w:t>
      </w:r>
    </w:p>
    <w:p w14:paraId="6077E524" w14:textId="77777777" w:rsidR="008C701B" w:rsidRDefault="008C701B" w:rsidP="008C701B">
      <w:pPr>
        <w:spacing w:line="240" w:lineRule="auto"/>
        <w:rPr>
          <w:bCs/>
          <w:iCs/>
          <w:snapToGrid/>
          <w:szCs w:val="22"/>
          <w:lang w:val="lt-LT" w:eastAsia="lt-LT"/>
        </w:rPr>
      </w:pPr>
    </w:p>
    <w:p w14:paraId="7A3E4154" w14:textId="363B7D6B" w:rsidR="005C76C6" w:rsidRPr="00E04B12" w:rsidRDefault="005C76C6" w:rsidP="008C701B">
      <w:pPr>
        <w:spacing w:line="240" w:lineRule="auto"/>
        <w:rPr>
          <w:snapToGrid/>
          <w:lang w:val="lt-LT" w:eastAsia="lt-LT"/>
        </w:rPr>
      </w:pPr>
      <w:r>
        <w:rPr>
          <w:snapToGrid/>
          <w:lang w:val="lt-LT" w:eastAsia="lt-LT"/>
        </w:rPr>
        <w:t>Nedideli d</w:t>
      </w:r>
      <w:r w:rsidRPr="00DB2DC4">
        <w:rPr>
          <w:snapToGrid/>
          <w:lang w:val="lt-LT" w:eastAsia="lt-LT"/>
        </w:rPr>
        <w:t xml:space="preserve">ekstrometorfano kiekiai išsiskiria į </w:t>
      </w:r>
      <w:r w:rsidR="00946A67">
        <w:rPr>
          <w:snapToGrid/>
          <w:lang w:val="lt-LT" w:eastAsia="lt-LT"/>
        </w:rPr>
        <w:t>žind</w:t>
      </w:r>
      <w:r w:rsidR="00F00B8F">
        <w:rPr>
          <w:snapToGrid/>
          <w:lang w:val="lt-LT" w:eastAsia="lt-LT"/>
        </w:rPr>
        <w:t>a</w:t>
      </w:r>
      <w:r w:rsidR="00946A67">
        <w:rPr>
          <w:snapToGrid/>
          <w:lang w:val="lt-LT" w:eastAsia="lt-LT"/>
        </w:rPr>
        <w:t>nčios moters</w:t>
      </w:r>
      <w:r w:rsidRPr="00DB2DC4">
        <w:rPr>
          <w:snapToGrid/>
          <w:lang w:val="lt-LT" w:eastAsia="lt-LT"/>
        </w:rPr>
        <w:t xml:space="preserve"> pieną.</w:t>
      </w:r>
      <w:r>
        <w:rPr>
          <w:snapToGrid/>
          <w:lang w:val="lt-LT" w:eastAsia="lt-LT"/>
        </w:rPr>
        <w:t xml:space="preserve"> </w:t>
      </w:r>
      <w:r w:rsidRPr="00CC6C52">
        <w:rPr>
          <w:snapToGrid/>
          <w:lang w:val="lt-LT" w:eastAsia="lt-LT"/>
        </w:rPr>
        <w:t xml:space="preserve">Trūksta duomenų apie poveikį </w:t>
      </w:r>
      <w:r>
        <w:rPr>
          <w:snapToGrid/>
          <w:lang w:val="lt-LT" w:eastAsia="lt-LT"/>
        </w:rPr>
        <w:t xml:space="preserve">žindomam </w:t>
      </w:r>
      <w:r w:rsidRPr="00CC6C52">
        <w:rPr>
          <w:snapToGrid/>
          <w:lang w:val="lt-LT" w:eastAsia="lt-LT"/>
        </w:rPr>
        <w:t>kūdiki</w:t>
      </w:r>
      <w:r>
        <w:rPr>
          <w:snapToGrid/>
          <w:lang w:val="lt-LT" w:eastAsia="lt-LT"/>
        </w:rPr>
        <w:t xml:space="preserve">ui. </w:t>
      </w:r>
    </w:p>
    <w:p w14:paraId="43551AC0" w14:textId="77777777" w:rsidR="008C701B" w:rsidRDefault="008C701B" w:rsidP="008C701B">
      <w:pPr>
        <w:spacing w:line="240" w:lineRule="auto"/>
        <w:rPr>
          <w:snapToGrid/>
          <w:lang w:val="lt-LT" w:eastAsia="lt-LT"/>
        </w:rPr>
      </w:pPr>
    </w:p>
    <w:p w14:paraId="32F00E4B" w14:textId="23473396" w:rsidR="001D5A49" w:rsidRDefault="001D5A49" w:rsidP="001D5A49">
      <w:pPr>
        <w:spacing w:line="240" w:lineRule="auto"/>
        <w:rPr>
          <w:bCs/>
          <w:iCs/>
          <w:snapToGrid/>
          <w:szCs w:val="22"/>
          <w:lang w:val="lt-LT" w:eastAsia="lt-LT"/>
        </w:rPr>
      </w:pPr>
      <w:r>
        <w:rPr>
          <w:bCs/>
          <w:iCs/>
          <w:snapToGrid/>
          <w:szCs w:val="22"/>
          <w:lang w:val="lt-LT" w:eastAsia="lt-LT"/>
        </w:rPr>
        <w:t xml:space="preserve">Nedidelis </w:t>
      </w:r>
      <w:r w:rsidRPr="002C2B70">
        <w:rPr>
          <w:bCs/>
          <w:iCs/>
          <w:snapToGrid/>
          <w:szCs w:val="22"/>
          <w:lang w:val="lt-LT" w:eastAsia="lt-LT"/>
        </w:rPr>
        <w:t>pseudoefedrino</w:t>
      </w:r>
      <w:r>
        <w:rPr>
          <w:bCs/>
          <w:iCs/>
          <w:snapToGrid/>
          <w:szCs w:val="22"/>
          <w:lang w:val="lt-LT" w:eastAsia="lt-LT"/>
        </w:rPr>
        <w:t xml:space="preserve"> kiekis patenka į </w:t>
      </w:r>
      <w:r w:rsidR="00946A67">
        <w:rPr>
          <w:bCs/>
          <w:iCs/>
          <w:snapToGrid/>
          <w:szCs w:val="22"/>
          <w:lang w:val="lt-LT" w:eastAsia="lt-LT"/>
        </w:rPr>
        <w:t>žindančios moters</w:t>
      </w:r>
      <w:r>
        <w:rPr>
          <w:bCs/>
          <w:iCs/>
          <w:snapToGrid/>
          <w:szCs w:val="22"/>
          <w:lang w:val="lt-LT" w:eastAsia="lt-LT"/>
        </w:rPr>
        <w:t xml:space="preserve"> pieną, tačiau jo poveikis žindomam kūdikiui nėra žinomas.</w:t>
      </w:r>
    </w:p>
    <w:p w14:paraId="3E612538" w14:textId="77777777" w:rsidR="001D5A49" w:rsidRDefault="001D5A49" w:rsidP="001D5A49">
      <w:pPr>
        <w:spacing w:line="240" w:lineRule="auto"/>
        <w:rPr>
          <w:bCs/>
          <w:iCs/>
          <w:snapToGrid/>
          <w:szCs w:val="22"/>
          <w:lang w:val="lt-LT" w:eastAsia="lt-LT"/>
        </w:rPr>
      </w:pPr>
    </w:p>
    <w:p w14:paraId="2FDDA43F" w14:textId="77777777" w:rsidR="001D5A49" w:rsidRDefault="001D5A49" w:rsidP="001D5A49">
      <w:pPr>
        <w:spacing w:line="240" w:lineRule="auto"/>
        <w:rPr>
          <w:bCs/>
          <w:iCs/>
          <w:snapToGrid/>
          <w:szCs w:val="22"/>
          <w:lang w:val="lt-LT" w:eastAsia="lt-LT"/>
        </w:rPr>
      </w:pPr>
      <w:r>
        <w:rPr>
          <w:bCs/>
          <w:iCs/>
          <w:snapToGrid/>
          <w:szCs w:val="22"/>
          <w:lang w:val="lt-LT" w:eastAsia="lt-LT"/>
        </w:rPr>
        <w:t>Chlorfenamino maleatas gali slopinti laktaciją ir gali patekti į motinos pieną.</w:t>
      </w:r>
    </w:p>
    <w:p w14:paraId="64F2C2A0" w14:textId="77777777" w:rsidR="008C701B" w:rsidRPr="00E04B12" w:rsidRDefault="008C701B" w:rsidP="008C701B">
      <w:pPr>
        <w:spacing w:line="240" w:lineRule="auto"/>
        <w:rPr>
          <w:bCs/>
          <w:iCs/>
          <w:snapToGrid/>
          <w:szCs w:val="22"/>
          <w:lang w:val="lt-LT" w:eastAsia="lt-LT"/>
        </w:rPr>
      </w:pPr>
    </w:p>
    <w:p w14:paraId="502167BD" w14:textId="77777777" w:rsidR="008C701B" w:rsidRPr="00E04B12" w:rsidRDefault="008C701B" w:rsidP="008C701B">
      <w:pPr>
        <w:spacing w:line="240" w:lineRule="auto"/>
        <w:rPr>
          <w:snapToGrid/>
          <w:szCs w:val="22"/>
          <w:u w:val="single"/>
          <w:lang w:val="lt-LT" w:eastAsia="lt-LT"/>
        </w:rPr>
      </w:pPr>
      <w:r w:rsidRPr="00E04B12">
        <w:rPr>
          <w:snapToGrid/>
          <w:szCs w:val="22"/>
          <w:u w:val="single"/>
          <w:lang w:val="lt-LT" w:eastAsia="lt-LT"/>
        </w:rPr>
        <w:t>Vaisingumas</w:t>
      </w:r>
    </w:p>
    <w:p w14:paraId="2C95A1EA" w14:textId="77777777" w:rsidR="008C701B" w:rsidRPr="00E04B12" w:rsidRDefault="008C701B" w:rsidP="008C701B">
      <w:pPr>
        <w:spacing w:line="240" w:lineRule="auto"/>
        <w:rPr>
          <w:snapToGrid/>
          <w:lang w:val="lt-LT" w:eastAsia="lt-LT"/>
        </w:rPr>
      </w:pPr>
      <w:r w:rsidRPr="00E04B12">
        <w:rPr>
          <w:bCs/>
          <w:iCs/>
          <w:snapToGrid/>
          <w:szCs w:val="22"/>
          <w:lang w:val="lt-LT" w:eastAsia="lt-LT"/>
        </w:rPr>
        <w:t xml:space="preserve">Theraflu NT poveikis vaisingumui </w:t>
      </w:r>
      <w:r w:rsidRPr="00E04B12">
        <w:rPr>
          <w:snapToGrid/>
          <w:lang w:val="lt-LT" w:eastAsia="lt-LT"/>
        </w:rPr>
        <w:t>nebuvo specialiai tiriamas.</w:t>
      </w:r>
    </w:p>
    <w:p w14:paraId="03716933" w14:textId="77777777" w:rsidR="008C701B" w:rsidRPr="00E04B12" w:rsidRDefault="008C701B" w:rsidP="008C701B">
      <w:pPr>
        <w:spacing w:line="240" w:lineRule="auto"/>
        <w:rPr>
          <w:snapToGrid/>
          <w:lang w:val="lt-LT" w:eastAsia="lt-LT"/>
        </w:rPr>
      </w:pPr>
    </w:p>
    <w:p w14:paraId="30DD7F2D" w14:textId="77777777" w:rsidR="008C701B" w:rsidRPr="00E04B12" w:rsidRDefault="008C701B" w:rsidP="008C701B">
      <w:pPr>
        <w:spacing w:line="240" w:lineRule="auto"/>
        <w:rPr>
          <w:snapToGrid/>
          <w:szCs w:val="22"/>
          <w:lang w:val="lt-LT" w:eastAsia="lt-LT"/>
        </w:rPr>
      </w:pPr>
      <w:r w:rsidRPr="00E04B12">
        <w:rPr>
          <w:bCs/>
          <w:iCs/>
          <w:snapToGrid/>
          <w:szCs w:val="22"/>
          <w:lang w:val="lt-LT" w:eastAsia="lt-LT"/>
        </w:rPr>
        <w:t>Ikiklinikinių paracetamolio</w:t>
      </w:r>
      <w:r w:rsidR="00E25548">
        <w:rPr>
          <w:bCs/>
          <w:iCs/>
          <w:snapToGrid/>
          <w:szCs w:val="22"/>
          <w:lang w:val="lt-LT" w:eastAsia="lt-LT"/>
        </w:rPr>
        <w:t>,</w:t>
      </w:r>
      <w:r w:rsidRPr="00E04B12">
        <w:rPr>
          <w:bCs/>
          <w:iCs/>
          <w:snapToGrid/>
          <w:szCs w:val="22"/>
          <w:lang w:val="lt-LT" w:eastAsia="lt-LT"/>
        </w:rPr>
        <w:t xml:space="preserve"> dekstrometorfano ir chlorfenamino tyrimų duomenimis, vartojant terapines dozes, specifinis pavojus vaisingumui nenustatytas. Tinkamų toksikologinių reprodukcijos tyrimų su pseudoefedrinu nėra.</w:t>
      </w:r>
    </w:p>
    <w:p w14:paraId="3C64BD49" w14:textId="77777777" w:rsidR="008C701B" w:rsidRPr="00E04B12" w:rsidRDefault="008C701B" w:rsidP="008C701B">
      <w:pPr>
        <w:spacing w:line="240" w:lineRule="auto"/>
        <w:rPr>
          <w:snapToGrid/>
          <w:szCs w:val="22"/>
          <w:lang w:val="lt-LT" w:eastAsia="lt-LT"/>
        </w:rPr>
      </w:pPr>
    </w:p>
    <w:p w14:paraId="7FBE6E7C"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4.7</w:t>
      </w:r>
      <w:r w:rsidRPr="00E04B12">
        <w:rPr>
          <w:b/>
          <w:bCs/>
          <w:snapToGrid/>
          <w:szCs w:val="22"/>
          <w:lang w:val="lt-LT"/>
        </w:rPr>
        <w:tab/>
        <w:t>Poveikis gebėjimui vairuoti ir valdyti mechanizmus</w:t>
      </w:r>
    </w:p>
    <w:p w14:paraId="47A18A80" w14:textId="77777777" w:rsidR="008C701B" w:rsidRPr="00E04B12" w:rsidRDefault="008C701B" w:rsidP="008C701B">
      <w:pPr>
        <w:spacing w:line="240" w:lineRule="auto"/>
        <w:rPr>
          <w:snapToGrid/>
          <w:szCs w:val="22"/>
          <w:lang w:val="lt-LT" w:eastAsia="lt-LT"/>
        </w:rPr>
      </w:pPr>
    </w:p>
    <w:p w14:paraId="1B4B294B" w14:textId="77777777" w:rsidR="008C701B" w:rsidRPr="00E04B12" w:rsidRDefault="008C701B" w:rsidP="008C701B">
      <w:pPr>
        <w:spacing w:line="240" w:lineRule="auto"/>
        <w:rPr>
          <w:snapToGrid/>
          <w:szCs w:val="22"/>
          <w:lang w:val="lt-LT" w:eastAsia="lt-LT"/>
        </w:rPr>
      </w:pPr>
      <w:r w:rsidRPr="00E04B12">
        <w:rPr>
          <w:noProof/>
          <w:snapToGrid/>
          <w:szCs w:val="24"/>
          <w:lang w:val="lt-LT" w:eastAsia="lt-LT"/>
        </w:rPr>
        <w:t>Theraflu NT gebėjimą vairuoti ir valdyti mechanizmus veikia vidutiniškai.</w:t>
      </w:r>
    </w:p>
    <w:p w14:paraId="2D7BDF17"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Theraflu NT </w:t>
      </w:r>
      <w:r w:rsidR="00AE7168">
        <w:rPr>
          <w:snapToGrid/>
          <w:szCs w:val="22"/>
          <w:lang w:val="lt-LT" w:eastAsia="lt-LT"/>
        </w:rPr>
        <w:t xml:space="preserve">kai kuriems pacientams </w:t>
      </w:r>
      <w:r w:rsidRPr="00E04B12">
        <w:rPr>
          <w:snapToGrid/>
          <w:szCs w:val="22"/>
          <w:lang w:val="lt-LT" w:eastAsia="lt-LT"/>
        </w:rPr>
        <w:t>gali sukelti mieguistumą</w:t>
      </w:r>
      <w:r w:rsidR="00966004">
        <w:rPr>
          <w:snapToGrid/>
          <w:szCs w:val="22"/>
          <w:lang w:val="lt-LT" w:eastAsia="lt-LT"/>
        </w:rPr>
        <w:t xml:space="preserve">, galvos svaigimą, regos sutrikimą ir </w:t>
      </w:r>
      <w:r w:rsidR="00966004" w:rsidRPr="00A32B46">
        <w:rPr>
          <w:snapToGrid/>
          <w:szCs w:val="22"/>
          <w:lang w:val="lt-LT" w:eastAsia="lt-LT"/>
        </w:rPr>
        <w:t>psichomotorini</w:t>
      </w:r>
      <w:r w:rsidR="00966004">
        <w:rPr>
          <w:snapToGrid/>
          <w:szCs w:val="22"/>
          <w:lang w:val="lt-LT" w:eastAsia="lt-LT"/>
        </w:rPr>
        <w:t>u</w:t>
      </w:r>
      <w:r w:rsidR="00966004" w:rsidRPr="00A32B46">
        <w:rPr>
          <w:snapToGrid/>
          <w:szCs w:val="22"/>
          <w:lang w:val="lt-LT" w:eastAsia="lt-LT"/>
        </w:rPr>
        <w:t>s sutrikim</w:t>
      </w:r>
      <w:r w:rsidR="00966004">
        <w:rPr>
          <w:snapToGrid/>
          <w:szCs w:val="22"/>
          <w:lang w:val="lt-LT" w:eastAsia="lt-LT"/>
        </w:rPr>
        <w:t>u</w:t>
      </w:r>
      <w:r w:rsidR="00966004" w:rsidRPr="00A32B46">
        <w:rPr>
          <w:snapToGrid/>
          <w:szCs w:val="22"/>
          <w:lang w:val="lt-LT" w:eastAsia="lt-LT"/>
        </w:rPr>
        <w:t>s</w:t>
      </w:r>
      <w:r w:rsidR="00966004">
        <w:rPr>
          <w:snapToGrid/>
          <w:szCs w:val="22"/>
          <w:lang w:val="lt-LT" w:eastAsia="lt-LT"/>
        </w:rPr>
        <w:t>, kurie gali stipriai paveikti gebėjimą vairuoti ir valdyti mechanizmus</w:t>
      </w:r>
      <w:r w:rsidRPr="00E04B12">
        <w:rPr>
          <w:snapToGrid/>
          <w:szCs w:val="22"/>
          <w:lang w:val="lt-LT" w:eastAsia="lt-LT"/>
        </w:rPr>
        <w:t>.</w:t>
      </w:r>
    </w:p>
    <w:p w14:paraId="042A3BB8" w14:textId="77777777" w:rsidR="008C701B" w:rsidRPr="00E04B12" w:rsidRDefault="008C701B" w:rsidP="008C701B">
      <w:pPr>
        <w:spacing w:line="240" w:lineRule="auto"/>
        <w:rPr>
          <w:snapToGrid/>
          <w:szCs w:val="22"/>
          <w:lang w:val="lt-LT" w:eastAsia="lt-LT"/>
        </w:rPr>
      </w:pPr>
    </w:p>
    <w:p w14:paraId="6341A475" w14:textId="77777777" w:rsidR="008C701B" w:rsidRPr="00E04B12" w:rsidRDefault="008C701B" w:rsidP="008C701B">
      <w:pPr>
        <w:spacing w:line="240" w:lineRule="auto"/>
        <w:rPr>
          <w:b/>
          <w:snapToGrid/>
          <w:szCs w:val="22"/>
          <w:lang w:val="lt-LT" w:eastAsia="lt-LT"/>
        </w:rPr>
      </w:pPr>
      <w:r w:rsidRPr="00E04B12">
        <w:rPr>
          <w:b/>
          <w:snapToGrid/>
          <w:szCs w:val="22"/>
          <w:lang w:val="lt-LT" w:eastAsia="lt-LT"/>
        </w:rPr>
        <w:t>4.8</w:t>
      </w:r>
      <w:r w:rsidRPr="00E04B12">
        <w:rPr>
          <w:b/>
          <w:snapToGrid/>
          <w:szCs w:val="22"/>
          <w:lang w:val="lt-LT" w:eastAsia="lt-LT"/>
        </w:rPr>
        <w:tab/>
        <w:t>Nepageidaujamas poveikis</w:t>
      </w:r>
    </w:p>
    <w:p w14:paraId="684F198F" w14:textId="77777777" w:rsidR="008C701B" w:rsidRPr="00E04B12" w:rsidRDefault="008C701B" w:rsidP="008C701B">
      <w:pPr>
        <w:spacing w:line="240" w:lineRule="auto"/>
        <w:rPr>
          <w:snapToGrid/>
          <w:szCs w:val="22"/>
          <w:lang w:val="lt-LT" w:eastAsia="lt-LT"/>
        </w:rPr>
      </w:pPr>
    </w:p>
    <w:p w14:paraId="3D9462DC"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Toliau išvardytos nepageidaujamos reakcijos yra išdėstytos pagal organų sistemų klases ir dažnį. Nepageidaujamo poveikio </w:t>
      </w:r>
      <w:r w:rsidRPr="00E04B12">
        <w:rPr>
          <w:snapToGrid/>
          <w:lang w:val="lt-LT" w:eastAsia="lt-LT"/>
        </w:rPr>
        <w:t>dažnis apibūdinamas taip: labai dažnas (≥ 1/10), dažnas (nuo ≥ 1/100 iki &lt; 1/10), nedažnas (nuo ≥ 1/1000 iki &lt; 1/100), retas (nuo ≥ 1/10000 iki &lt; 1/1000), labai retas (&lt; 1/10000) ir nežinomas (negali būti apskaičiuotas pagal turimus duomenis).</w:t>
      </w:r>
    </w:p>
    <w:p w14:paraId="00A15895" w14:textId="77777777" w:rsidR="008C701B" w:rsidRDefault="008C701B" w:rsidP="008C701B">
      <w:pPr>
        <w:tabs>
          <w:tab w:val="clear" w:pos="567"/>
        </w:tabs>
        <w:spacing w:line="240" w:lineRule="auto"/>
        <w:rPr>
          <w:snapToGrid/>
          <w:lang w:val="lt-LT" w:eastAsia="lt-LT"/>
        </w:rPr>
      </w:pPr>
    </w:p>
    <w:p w14:paraId="48D00A9E" w14:textId="77777777" w:rsidR="005D31B8" w:rsidRPr="00E04B12" w:rsidRDefault="005D31B8" w:rsidP="005D31B8">
      <w:pPr>
        <w:spacing w:line="240" w:lineRule="auto"/>
        <w:rPr>
          <w:snapToGrid/>
          <w:szCs w:val="22"/>
          <w:lang w:val="lt-LT" w:eastAsia="lt-LT"/>
        </w:rPr>
      </w:pPr>
      <w:r w:rsidRPr="00A32B46">
        <w:rPr>
          <w:snapToGrid/>
          <w:szCs w:val="22"/>
          <w:lang w:val="lt-LT" w:eastAsia="lt-LT"/>
        </w:rPr>
        <w:t>Jei įmanoma, klinikinių tyrimų metu pastebėtos nepageidaujamos reakcijos</w:t>
      </w:r>
      <w:r>
        <w:rPr>
          <w:snapToGrid/>
          <w:szCs w:val="22"/>
          <w:lang w:val="lt-LT" w:eastAsia="lt-LT"/>
        </w:rPr>
        <w:t xml:space="preserve"> ir nepageidaujamos reakcijos</w:t>
      </w:r>
      <w:r w:rsidRPr="00A32B46">
        <w:rPr>
          <w:snapToGrid/>
          <w:szCs w:val="22"/>
          <w:lang w:val="lt-LT" w:eastAsia="lt-LT"/>
        </w:rPr>
        <w:t>, gautos po vaisto patekimo į rinką, vartojant terapines</w:t>
      </w:r>
      <w:r>
        <w:rPr>
          <w:snapToGrid/>
          <w:szCs w:val="22"/>
          <w:lang w:val="lt-LT" w:eastAsia="lt-LT"/>
        </w:rPr>
        <w:t xml:space="preserve"> ir (ar) </w:t>
      </w:r>
      <w:r w:rsidRPr="00A32B46">
        <w:rPr>
          <w:snapToGrid/>
          <w:szCs w:val="22"/>
          <w:lang w:val="lt-LT" w:eastAsia="lt-LT"/>
        </w:rPr>
        <w:t>paženklintas dozes, pateiktos atskirai. Šios reakcijos pateiktos lentelėse pagal MedDRA organų sistemų klasę (</w:t>
      </w:r>
      <w:r>
        <w:rPr>
          <w:snapToGrid/>
          <w:szCs w:val="22"/>
          <w:lang w:val="lt-LT" w:eastAsia="lt-LT"/>
        </w:rPr>
        <w:t>OSK</w:t>
      </w:r>
      <w:r w:rsidRPr="00A32B46">
        <w:rPr>
          <w:snapToGrid/>
          <w:szCs w:val="22"/>
          <w:lang w:val="lt-LT" w:eastAsia="lt-LT"/>
        </w:rPr>
        <w:t xml:space="preserve">). Kadangi </w:t>
      </w:r>
      <w:r>
        <w:rPr>
          <w:snapToGrid/>
          <w:szCs w:val="22"/>
          <w:lang w:val="lt-LT" w:eastAsia="lt-LT"/>
        </w:rPr>
        <w:t xml:space="preserve">apie </w:t>
      </w:r>
      <w:r w:rsidRPr="00A32B46">
        <w:rPr>
          <w:snapToGrid/>
          <w:szCs w:val="22"/>
          <w:lang w:val="lt-LT" w:eastAsia="lt-LT"/>
        </w:rPr>
        <w:t>nepageidaujam</w:t>
      </w:r>
      <w:r>
        <w:rPr>
          <w:snapToGrid/>
          <w:szCs w:val="22"/>
          <w:lang w:val="lt-LT" w:eastAsia="lt-LT"/>
        </w:rPr>
        <w:t>as</w:t>
      </w:r>
      <w:r w:rsidRPr="00A32B46">
        <w:rPr>
          <w:snapToGrid/>
          <w:szCs w:val="22"/>
          <w:lang w:val="lt-LT" w:eastAsia="lt-LT"/>
        </w:rPr>
        <w:t xml:space="preserve"> reakcij</w:t>
      </w:r>
      <w:r>
        <w:rPr>
          <w:snapToGrid/>
          <w:szCs w:val="22"/>
          <w:lang w:val="lt-LT" w:eastAsia="lt-LT"/>
        </w:rPr>
        <w:t>as</w:t>
      </w:r>
      <w:r w:rsidRPr="00A32B46">
        <w:rPr>
          <w:snapToGrid/>
          <w:szCs w:val="22"/>
          <w:lang w:val="lt-LT" w:eastAsia="lt-LT"/>
        </w:rPr>
        <w:t xml:space="preserve">, </w:t>
      </w:r>
      <w:r>
        <w:rPr>
          <w:snapToGrid/>
          <w:szCs w:val="22"/>
          <w:lang w:val="lt-LT" w:eastAsia="lt-LT"/>
        </w:rPr>
        <w:t>pasireiškusias</w:t>
      </w:r>
      <w:r w:rsidRPr="00A32B46">
        <w:rPr>
          <w:snapToGrid/>
          <w:szCs w:val="22"/>
          <w:lang w:val="lt-LT" w:eastAsia="lt-LT"/>
        </w:rPr>
        <w:t xml:space="preserve"> po vaistinio preparato patekimo į rinką, prane</w:t>
      </w:r>
      <w:r>
        <w:rPr>
          <w:snapToGrid/>
          <w:szCs w:val="22"/>
          <w:lang w:val="lt-LT" w:eastAsia="lt-LT"/>
        </w:rPr>
        <w:t xml:space="preserve">šama </w:t>
      </w:r>
      <w:r w:rsidRPr="00A32B46">
        <w:rPr>
          <w:snapToGrid/>
          <w:szCs w:val="22"/>
          <w:lang w:val="lt-LT" w:eastAsia="lt-LT"/>
        </w:rPr>
        <w:t>savanorišk</w:t>
      </w:r>
      <w:r>
        <w:rPr>
          <w:snapToGrid/>
          <w:szCs w:val="22"/>
          <w:lang w:val="lt-LT" w:eastAsia="lt-LT"/>
        </w:rPr>
        <w:t>a</w:t>
      </w:r>
      <w:r w:rsidRPr="00A32B46">
        <w:rPr>
          <w:snapToGrid/>
          <w:szCs w:val="22"/>
          <w:lang w:val="lt-LT" w:eastAsia="lt-LT"/>
        </w:rPr>
        <w:t>i</w:t>
      </w:r>
      <w:r>
        <w:rPr>
          <w:snapToGrid/>
          <w:szCs w:val="22"/>
          <w:lang w:val="lt-LT" w:eastAsia="lt-LT"/>
        </w:rPr>
        <w:t>, o populiacijos dydis nėra žinomas</w:t>
      </w:r>
      <w:r w:rsidRPr="00A32B46">
        <w:rPr>
          <w:snapToGrid/>
          <w:szCs w:val="22"/>
          <w:lang w:val="lt-LT" w:eastAsia="lt-LT"/>
        </w:rPr>
        <w:t>, šių reakcijų dažnis nežinomas, tačiau manoma, kad jos gali būti retos arba labai ret</w:t>
      </w:r>
      <w:r>
        <w:rPr>
          <w:snapToGrid/>
          <w:szCs w:val="22"/>
          <w:lang w:val="lt-LT" w:eastAsia="lt-LT"/>
        </w:rPr>
        <w:t>os</w:t>
      </w:r>
      <w:r w:rsidRPr="00A32B46">
        <w:rPr>
          <w:snapToGrid/>
          <w:szCs w:val="22"/>
          <w:lang w:val="lt-LT" w:eastAsia="lt-LT"/>
        </w:rPr>
        <w:t>.</w:t>
      </w:r>
    </w:p>
    <w:p w14:paraId="70343BF8" w14:textId="77777777" w:rsidR="005D31B8" w:rsidRDefault="005D31B8" w:rsidP="008C701B">
      <w:pPr>
        <w:tabs>
          <w:tab w:val="clear" w:pos="567"/>
        </w:tabs>
        <w:spacing w:line="240" w:lineRule="auto"/>
        <w:rPr>
          <w:snapToGrid/>
          <w:lang w:val="lt-LT" w:eastAsia="lt-LT"/>
        </w:rPr>
      </w:pPr>
    </w:p>
    <w:p w14:paraId="1EED85F8" w14:textId="77777777" w:rsidR="008D68D0" w:rsidRPr="008B40D0" w:rsidRDefault="008D68D0" w:rsidP="008D68D0">
      <w:pPr>
        <w:tabs>
          <w:tab w:val="clear" w:pos="567"/>
        </w:tabs>
        <w:spacing w:line="240" w:lineRule="auto"/>
        <w:rPr>
          <w:snapToGrid/>
          <w:u w:val="single"/>
          <w:lang w:val="lt-LT" w:eastAsia="lt-LT"/>
        </w:rPr>
      </w:pPr>
      <w:r w:rsidRPr="008B40D0">
        <w:rPr>
          <w:snapToGrid/>
          <w:u w:val="single"/>
          <w:lang w:val="lt-LT" w:eastAsia="lt-LT"/>
        </w:rPr>
        <w:t>Paracetamolis</w:t>
      </w:r>
    </w:p>
    <w:p w14:paraId="19392BBA" w14:textId="77777777" w:rsidR="008D68D0" w:rsidRPr="008B40D0" w:rsidRDefault="008D68D0" w:rsidP="008D68D0">
      <w:pPr>
        <w:tabs>
          <w:tab w:val="clear" w:pos="567"/>
        </w:tabs>
        <w:spacing w:line="240" w:lineRule="auto"/>
        <w:rPr>
          <w:snapToGrid/>
          <w:lang w:val="lt-LT" w:eastAsia="lt-LT"/>
        </w:rPr>
      </w:pPr>
      <w:r w:rsidRPr="008B40D0">
        <w:rPr>
          <w:snapToGrid/>
          <w:lang w:val="lt-LT" w:eastAsia="lt-LT"/>
        </w:rPr>
        <w:lastRenderedPageBreak/>
        <w:t>Duomenys gauti po vaist</w:t>
      </w:r>
      <w:r w:rsidR="008B40D0">
        <w:rPr>
          <w:snapToGrid/>
          <w:lang w:val="lt-LT" w:eastAsia="lt-LT"/>
        </w:rPr>
        <w:t>ini</w:t>
      </w:r>
      <w:r w:rsidRPr="008B40D0">
        <w:rPr>
          <w:snapToGrid/>
          <w:lang w:val="lt-LT" w:eastAsia="lt-LT"/>
        </w:rPr>
        <w:t xml:space="preserve">o </w:t>
      </w:r>
      <w:r w:rsidR="008B40D0">
        <w:rPr>
          <w:snapToGrid/>
          <w:lang w:val="lt-LT" w:eastAsia="lt-LT"/>
        </w:rPr>
        <w:t xml:space="preserve">preparato </w:t>
      </w:r>
      <w:r w:rsidRPr="008B40D0">
        <w:rPr>
          <w:snapToGrid/>
          <w:lang w:val="lt-LT" w:eastAsia="lt-LT"/>
        </w:rPr>
        <w:t>patekimo į rinką</w:t>
      </w:r>
      <w:r w:rsidR="008B40D0">
        <w:rPr>
          <w:snapToGrid/>
          <w:lang w:val="lt-LT" w:eastAsia="lt-LT"/>
        </w:rPr>
        <w:t>.</w:t>
      </w:r>
    </w:p>
    <w:p w14:paraId="414F2DA0" w14:textId="77777777" w:rsidR="008D68D0" w:rsidRDefault="008D68D0" w:rsidP="008D68D0">
      <w:pPr>
        <w:tabs>
          <w:tab w:val="clear" w:pos="567"/>
        </w:tabs>
        <w:spacing w:line="240" w:lineRule="auto"/>
        <w:rPr>
          <w:b/>
          <w:bCs/>
          <w:snapToGrid/>
          <w:lang w:val="lt-LT" w:eastAsia="lt-LT"/>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960"/>
        <w:gridCol w:w="2340"/>
      </w:tblGrid>
      <w:tr w:rsidR="008D68D0" w:rsidRPr="008B40D0" w14:paraId="2F8D5BBA" w14:textId="77777777" w:rsidTr="009E2410">
        <w:trPr>
          <w:trHeight w:val="713"/>
        </w:trPr>
        <w:tc>
          <w:tcPr>
            <w:tcW w:w="2965" w:type="dxa"/>
            <w:hideMark/>
          </w:tcPr>
          <w:p w14:paraId="15962FAA" w14:textId="77777777" w:rsidR="008D68D0" w:rsidRPr="008B40D0" w:rsidRDefault="008B40D0" w:rsidP="00BE732A">
            <w:pPr>
              <w:autoSpaceDE w:val="0"/>
              <w:autoSpaceDN w:val="0"/>
              <w:adjustRightInd w:val="0"/>
              <w:spacing w:before="40" w:after="240" w:line="276" w:lineRule="auto"/>
              <w:rPr>
                <w:rFonts w:eastAsia="TimesNewRoman"/>
                <w:i/>
                <w:color w:val="000000"/>
                <w:szCs w:val="22"/>
                <w:lang w:eastAsia="zh-CN"/>
              </w:rPr>
            </w:pPr>
            <w:r w:rsidRPr="008B40D0">
              <w:rPr>
                <w:snapToGrid/>
                <w:szCs w:val="22"/>
                <w:lang w:val="lt-LT" w:eastAsia="lt-LT"/>
              </w:rPr>
              <w:t>Organų sistemų klasė</w:t>
            </w:r>
          </w:p>
        </w:tc>
        <w:tc>
          <w:tcPr>
            <w:tcW w:w="3960" w:type="dxa"/>
            <w:hideMark/>
          </w:tcPr>
          <w:p w14:paraId="3DAF4CBF" w14:textId="77777777" w:rsidR="008D68D0" w:rsidRPr="008B40D0" w:rsidRDefault="008D68D0" w:rsidP="00BE732A">
            <w:pPr>
              <w:autoSpaceDE w:val="0"/>
              <w:autoSpaceDN w:val="0"/>
              <w:adjustRightInd w:val="0"/>
              <w:spacing w:before="40" w:after="240" w:line="276" w:lineRule="auto"/>
              <w:rPr>
                <w:rFonts w:eastAsia="MS Mincho"/>
                <w:szCs w:val="22"/>
                <w:lang w:val="en-US" w:eastAsia="zh-CN"/>
              </w:rPr>
            </w:pPr>
            <w:proofErr w:type="spellStart"/>
            <w:r w:rsidRPr="008B40D0">
              <w:rPr>
                <w:rFonts w:eastAsia="MS Mincho"/>
                <w:szCs w:val="22"/>
                <w:lang w:val="en-US" w:eastAsia="zh-CN"/>
              </w:rPr>
              <w:t>N</w:t>
            </w:r>
            <w:r w:rsidR="007C4138">
              <w:rPr>
                <w:rFonts w:eastAsia="MS Mincho"/>
                <w:szCs w:val="22"/>
                <w:lang w:val="en-US" w:eastAsia="zh-CN"/>
              </w:rPr>
              <w:t>e</w:t>
            </w:r>
            <w:r w:rsidRPr="008B40D0">
              <w:rPr>
                <w:rFonts w:eastAsia="MS Mincho"/>
                <w:szCs w:val="22"/>
                <w:lang w:val="en-US" w:eastAsia="zh-CN"/>
              </w:rPr>
              <w:t>pageidaujamas</w:t>
            </w:r>
            <w:proofErr w:type="spellEnd"/>
            <w:r w:rsidRPr="008B40D0">
              <w:rPr>
                <w:rFonts w:eastAsia="MS Mincho"/>
                <w:szCs w:val="22"/>
                <w:lang w:val="en-US" w:eastAsia="zh-CN"/>
              </w:rPr>
              <w:t xml:space="preserve"> </w:t>
            </w:r>
            <w:proofErr w:type="spellStart"/>
            <w:r w:rsidRPr="008B40D0">
              <w:rPr>
                <w:rFonts w:eastAsia="MS Mincho"/>
                <w:szCs w:val="22"/>
                <w:lang w:val="en-US" w:eastAsia="zh-CN"/>
              </w:rPr>
              <w:t>poveikis</w:t>
            </w:r>
            <w:proofErr w:type="spellEnd"/>
          </w:p>
        </w:tc>
        <w:tc>
          <w:tcPr>
            <w:tcW w:w="2340" w:type="dxa"/>
            <w:hideMark/>
          </w:tcPr>
          <w:p w14:paraId="092019E0" w14:textId="77777777" w:rsidR="008D68D0" w:rsidRPr="008B40D0" w:rsidRDefault="008D68D0" w:rsidP="00BE732A">
            <w:pPr>
              <w:autoSpaceDE w:val="0"/>
              <w:autoSpaceDN w:val="0"/>
              <w:adjustRightInd w:val="0"/>
              <w:spacing w:before="40" w:after="240" w:line="276" w:lineRule="auto"/>
              <w:rPr>
                <w:rFonts w:eastAsia="MS Mincho"/>
                <w:szCs w:val="22"/>
              </w:rPr>
            </w:pPr>
            <w:proofErr w:type="spellStart"/>
            <w:r w:rsidRPr="008B40D0">
              <w:rPr>
                <w:rFonts w:eastAsia="MS Mincho"/>
                <w:szCs w:val="22"/>
                <w:lang w:val="en-US" w:eastAsia="zh-CN"/>
              </w:rPr>
              <w:t>Dažnis</w:t>
            </w:r>
            <w:proofErr w:type="spellEnd"/>
          </w:p>
        </w:tc>
      </w:tr>
      <w:tr w:rsidR="008D68D0" w:rsidRPr="001D49F9" w14:paraId="0FD667E7" w14:textId="77777777" w:rsidTr="00BE732A">
        <w:trPr>
          <w:trHeight w:val="592"/>
        </w:trPr>
        <w:tc>
          <w:tcPr>
            <w:tcW w:w="2965" w:type="dxa"/>
            <w:hideMark/>
          </w:tcPr>
          <w:p w14:paraId="5D04AEA2" w14:textId="77777777" w:rsidR="008D68D0" w:rsidRPr="001D49F9" w:rsidRDefault="008D68D0" w:rsidP="003973B0">
            <w:pPr>
              <w:autoSpaceDE w:val="0"/>
              <w:autoSpaceDN w:val="0"/>
              <w:adjustRightInd w:val="0"/>
              <w:spacing w:line="276" w:lineRule="auto"/>
              <w:contextualSpacing/>
              <w:rPr>
                <w:rFonts w:eastAsia="TimesNewRoman"/>
                <w:i/>
                <w:color w:val="000000"/>
                <w:szCs w:val="22"/>
                <w:lang w:eastAsia="zh-CN"/>
              </w:rPr>
            </w:pPr>
            <w:proofErr w:type="spellStart"/>
            <w:r w:rsidRPr="001D49F9">
              <w:rPr>
                <w:rFonts w:eastAsia="TimesNewRoman"/>
                <w:color w:val="000000"/>
                <w:szCs w:val="22"/>
                <w:lang w:eastAsia="zh-CN"/>
              </w:rPr>
              <w:t>Kraujo</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ir</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limfinės</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sistemos</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sutrikimai</w:t>
            </w:r>
            <w:proofErr w:type="spellEnd"/>
          </w:p>
        </w:tc>
        <w:tc>
          <w:tcPr>
            <w:tcW w:w="3960" w:type="dxa"/>
            <w:hideMark/>
          </w:tcPr>
          <w:p w14:paraId="17AC624F" w14:textId="77777777" w:rsidR="008D68D0" w:rsidRPr="001D49F9" w:rsidRDefault="008D68D0" w:rsidP="003973B0">
            <w:pPr>
              <w:autoSpaceDE w:val="0"/>
              <w:autoSpaceDN w:val="0"/>
              <w:adjustRightInd w:val="0"/>
              <w:spacing w:line="276" w:lineRule="auto"/>
              <w:contextualSpacing/>
              <w:rPr>
                <w:rFonts w:eastAsia="TimesNewRoman"/>
                <w:color w:val="000000"/>
                <w:szCs w:val="22"/>
                <w:lang w:eastAsia="zh-CN"/>
              </w:rPr>
            </w:pPr>
            <w:proofErr w:type="spellStart"/>
            <w:r w:rsidRPr="001D49F9">
              <w:rPr>
                <w:rFonts w:eastAsia="TimesNewRoman"/>
                <w:color w:val="000000"/>
                <w:szCs w:val="22"/>
                <w:lang w:eastAsia="zh-CN"/>
              </w:rPr>
              <w:t>Tromboc</w:t>
            </w:r>
            <w:r>
              <w:rPr>
                <w:rFonts w:eastAsia="TimesNewRoman"/>
                <w:color w:val="000000"/>
                <w:szCs w:val="22"/>
                <w:lang w:eastAsia="zh-CN"/>
              </w:rPr>
              <w:t>i</w:t>
            </w:r>
            <w:r w:rsidRPr="001D49F9">
              <w:rPr>
                <w:rFonts w:eastAsia="TimesNewRoman"/>
                <w:color w:val="000000"/>
                <w:szCs w:val="22"/>
                <w:lang w:eastAsia="zh-CN"/>
              </w:rPr>
              <w:t>topeni</w:t>
            </w:r>
            <w:r>
              <w:rPr>
                <w:rFonts w:eastAsia="TimesNewRoman"/>
                <w:color w:val="000000"/>
                <w:szCs w:val="22"/>
                <w:lang w:eastAsia="zh-CN"/>
              </w:rPr>
              <w:t>j</w:t>
            </w:r>
            <w:r w:rsidRPr="001D49F9">
              <w:rPr>
                <w:rFonts w:eastAsia="TimesNewRoman"/>
                <w:color w:val="000000"/>
                <w:szCs w:val="22"/>
                <w:lang w:eastAsia="zh-CN"/>
              </w:rPr>
              <w:t>a</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neutropeni</w:t>
            </w:r>
            <w:r>
              <w:rPr>
                <w:rFonts w:eastAsia="TimesNewRoman"/>
                <w:color w:val="000000"/>
                <w:szCs w:val="22"/>
                <w:lang w:eastAsia="zh-CN"/>
              </w:rPr>
              <w:t>j</w:t>
            </w:r>
            <w:r w:rsidRPr="001D49F9">
              <w:rPr>
                <w:rFonts w:eastAsia="TimesNewRoman"/>
                <w:color w:val="000000"/>
                <w:szCs w:val="22"/>
                <w:lang w:eastAsia="zh-CN"/>
              </w:rPr>
              <w:t>a</w:t>
            </w:r>
            <w:proofErr w:type="spellEnd"/>
            <w:r w:rsidR="003973B0">
              <w:rPr>
                <w:rFonts w:eastAsia="TimesNewRoman"/>
                <w:color w:val="000000"/>
                <w:szCs w:val="22"/>
                <w:lang w:eastAsia="zh-CN"/>
              </w:rPr>
              <w:t xml:space="preserve">, </w:t>
            </w:r>
            <w:proofErr w:type="spellStart"/>
            <w:r w:rsidR="003973B0">
              <w:rPr>
                <w:rFonts w:eastAsia="TimesNewRoman"/>
                <w:color w:val="000000"/>
                <w:szCs w:val="22"/>
                <w:lang w:eastAsia="zh-CN"/>
              </w:rPr>
              <w:t>leukopenija</w:t>
            </w:r>
            <w:proofErr w:type="spellEnd"/>
            <w:r w:rsidR="003973B0">
              <w:rPr>
                <w:rFonts w:eastAsia="TimesNewRoman"/>
                <w:color w:val="000000"/>
                <w:szCs w:val="22"/>
                <w:lang w:eastAsia="zh-CN"/>
              </w:rPr>
              <w:t xml:space="preserve">, </w:t>
            </w:r>
            <w:proofErr w:type="spellStart"/>
            <w:r w:rsidR="003973B0">
              <w:rPr>
                <w:rFonts w:eastAsia="TimesNewRoman"/>
                <w:color w:val="000000"/>
                <w:szCs w:val="22"/>
                <w:lang w:eastAsia="zh-CN"/>
              </w:rPr>
              <w:t>agranuliocitozė</w:t>
            </w:r>
            <w:proofErr w:type="spellEnd"/>
            <w:r w:rsidR="003973B0">
              <w:rPr>
                <w:rFonts w:eastAsia="TimesNewRoman"/>
                <w:color w:val="000000"/>
                <w:szCs w:val="22"/>
                <w:lang w:eastAsia="zh-CN"/>
              </w:rPr>
              <w:t xml:space="preserve">, </w:t>
            </w:r>
            <w:proofErr w:type="spellStart"/>
            <w:r w:rsidR="003973B0">
              <w:rPr>
                <w:rFonts w:eastAsia="TimesNewRoman"/>
                <w:color w:val="000000"/>
                <w:szCs w:val="22"/>
                <w:lang w:eastAsia="zh-CN"/>
              </w:rPr>
              <w:t>pancitopenija</w:t>
            </w:r>
            <w:proofErr w:type="spellEnd"/>
            <w:r w:rsidR="003973B0">
              <w:rPr>
                <w:rFonts w:eastAsia="TimesNewRoman"/>
                <w:color w:val="000000"/>
                <w:szCs w:val="22"/>
                <w:lang w:eastAsia="zh-CN"/>
              </w:rPr>
              <w:t xml:space="preserve"> </w:t>
            </w:r>
          </w:p>
        </w:tc>
        <w:tc>
          <w:tcPr>
            <w:tcW w:w="2340" w:type="dxa"/>
            <w:hideMark/>
          </w:tcPr>
          <w:p w14:paraId="4B4421ED" w14:textId="77777777" w:rsidR="008D68D0" w:rsidRPr="001D49F9" w:rsidRDefault="008D68D0" w:rsidP="003973B0">
            <w:pPr>
              <w:autoSpaceDE w:val="0"/>
              <w:autoSpaceDN w:val="0"/>
              <w:adjustRightInd w:val="0"/>
              <w:spacing w:line="276" w:lineRule="auto"/>
              <w:contextualSpacing/>
              <w:rPr>
                <w:rFonts w:eastAsia="TimesNewRoman"/>
                <w:color w:val="000000"/>
                <w:szCs w:val="22"/>
                <w:lang w:eastAsia="zh-CN"/>
              </w:rPr>
            </w:pPr>
            <w:proofErr w:type="spellStart"/>
            <w:r>
              <w:rPr>
                <w:rFonts w:eastAsia="TimesNewRoman"/>
                <w:color w:val="000000"/>
                <w:szCs w:val="22"/>
                <w:lang w:eastAsia="zh-CN"/>
              </w:rPr>
              <w:t>Labai</w:t>
            </w:r>
            <w:proofErr w:type="spellEnd"/>
            <w:r>
              <w:rPr>
                <w:rFonts w:eastAsia="TimesNewRoman"/>
                <w:color w:val="000000"/>
                <w:szCs w:val="22"/>
                <w:lang w:eastAsia="zh-CN"/>
              </w:rPr>
              <w:t xml:space="preserve"> </w:t>
            </w:r>
            <w:proofErr w:type="spellStart"/>
            <w:r>
              <w:rPr>
                <w:rFonts w:eastAsia="TimesNewRoman"/>
                <w:color w:val="000000"/>
                <w:szCs w:val="22"/>
                <w:lang w:eastAsia="zh-CN"/>
              </w:rPr>
              <w:t>retas</w:t>
            </w:r>
            <w:proofErr w:type="spellEnd"/>
          </w:p>
        </w:tc>
      </w:tr>
      <w:tr w:rsidR="008D68D0" w:rsidRPr="001D49F9" w14:paraId="1DD19C02" w14:textId="77777777" w:rsidTr="009E2410">
        <w:trPr>
          <w:trHeight w:val="1807"/>
        </w:trPr>
        <w:tc>
          <w:tcPr>
            <w:tcW w:w="2965" w:type="dxa"/>
            <w:hideMark/>
          </w:tcPr>
          <w:p w14:paraId="2F5CC47D" w14:textId="77777777" w:rsidR="008D68D0" w:rsidRPr="001D49F9" w:rsidRDefault="008D68D0" w:rsidP="009E2410">
            <w:pPr>
              <w:spacing w:line="240" w:lineRule="auto"/>
              <w:contextualSpacing/>
              <w:jc w:val="both"/>
              <w:rPr>
                <w:rFonts w:eastAsia="TimesNewRoman"/>
                <w:color w:val="000000"/>
                <w:szCs w:val="22"/>
                <w:lang w:eastAsia="zh-CN"/>
              </w:rPr>
            </w:pPr>
            <w:proofErr w:type="spellStart"/>
            <w:r w:rsidRPr="001D49F9">
              <w:rPr>
                <w:rFonts w:eastAsia="TimesNewRoman"/>
                <w:color w:val="000000"/>
                <w:szCs w:val="22"/>
                <w:lang w:eastAsia="zh-CN"/>
              </w:rPr>
              <w:t>Imuninės</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sistemos</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sutrikimai</w:t>
            </w:r>
            <w:proofErr w:type="spellEnd"/>
          </w:p>
        </w:tc>
        <w:tc>
          <w:tcPr>
            <w:tcW w:w="3960" w:type="dxa"/>
            <w:hideMark/>
          </w:tcPr>
          <w:p w14:paraId="14EAB266" w14:textId="77777777" w:rsidR="008D68D0" w:rsidRDefault="008D68D0" w:rsidP="009E2410">
            <w:pPr>
              <w:spacing w:line="240" w:lineRule="auto"/>
              <w:contextualSpacing/>
              <w:jc w:val="both"/>
              <w:rPr>
                <w:rFonts w:eastAsia="TimesNewRoman"/>
                <w:color w:val="000000"/>
                <w:szCs w:val="22"/>
                <w:lang w:eastAsia="zh-CN"/>
              </w:rPr>
            </w:pPr>
            <w:bookmarkStart w:id="0" w:name="_Hlk19719459"/>
            <w:proofErr w:type="spellStart"/>
            <w:r>
              <w:rPr>
                <w:rFonts w:eastAsia="TimesNewRoman"/>
                <w:color w:val="000000"/>
                <w:szCs w:val="22"/>
                <w:lang w:eastAsia="zh-CN"/>
              </w:rPr>
              <w:t>A</w:t>
            </w:r>
            <w:r w:rsidRPr="001D49F9">
              <w:rPr>
                <w:rFonts w:eastAsia="TimesNewRoman"/>
                <w:color w:val="000000"/>
                <w:szCs w:val="22"/>
                <w:lang w:eastAsia="zh-CN"/>
              </w:rPr>
              <w:t>nafilaksinė</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reakcija</w:t>
            </w:r>
            <w:proofErr w:type="spellEnd"/>
            <w:r w:rsidR="009E2410">
              <w:rPr>
                <w:rFonts w:eastAsia="TimesNewRoman"/>
                <w:color w:val="000000"/>
                <w:szCs w:val="22"/>
                <w:lang w:eastAsia="zh-CN"/>
              </w:rPr>
              <w:t>.</w:t>
            </w:r>
            <w:r w:rsidRPr="001D49F9">
              <w:rPr>
                <w:rFonts w:eastAsia="TimesNewRoman"/>
                <w:color w:val="000000"/>
                <w:szCs w:val="22"/>
                <w:lang w:eastAsia="zh-CN"/>
              </w:rPr>
              <w:t xml:space="preserve"> </w:t>
            </w:r>
          </w:p>
          <w:p w14:paraId="0ACAB55F" w14:textId="77777777" w:rsidR="008D68D0" w:rsidRPr="001D49F9" w:rsidRDefault="008D68D0" w:rsidP="009E2410">
            <w:pPr>
              <w:spacing w:line="240" w:lineRule="auto"/>
              <w:contextualSpacing/>
              <w:jc w:val="both"/>
              <w:rPr>
                <w:rFonts w:eastAsia="TimesNewRoman"/>
                <w:color w:val="000000"/>
                <w:szCs w:val="22"/>
                <w:lang w:eastAsia="zh-CN"/>
              </w:rPr>
            </w:pPr>
            <w:proofErr w:type="spellStart"/>
            <w:r>
              <w:rPr>
                <w:rFonts w:eastAsia="TimesNewRoman"/>
                <w:color w:val="000000"/>
                <w:szCs w:val="22"/>
                <w:lang w:eastAsia="zh-CN"/>
              </w:rPr>
              <w:t>Odos</w:t>
            </w:r>
            <w:proofErr w:type="spellEnd"/>
            <w:r>
              <w:rPr>
                <w:rFonts w:eastAsia="TimesNewRoman"/>
                <w:color w:val="000000"/>
                <w:szCs w:val="22"/>
                <w:lang w:eastAsia="zh-CN"/>
              </w:rPr>
              <w:t xml:space="preserve"> </w:t>
            </w:r>
            <w:proofErr w:type="spellStart"/>
            <w:r>
              <w:rPr>
                <w:rFonts w:eastAsia="TimesNewRoman"/>
                <w:color w:val="000000"/>
                <w:szCs w:val="22"/>
                <w:lang w:eastAsia="zh-CN"/>
              </w:rPr>
              <w:t>p</w:t>
            </w:r>
            <w:r w:rsidRPr="00C46AB7">
              <w:rPr>
                <w:rFonts w:eastAsia="TimesNewRoman"/>
                <w:color w:val="000000"/>
                <w:szCs w:val="22"/>
                <w:lang w:eastAsia="zh-CN"/>
              </w:rPr>
              <w:t>adidėjusio</w:t>
            </w:r>
            <w:proofErr w:type="spellEnd"/>
            <w:r w:rsidRPr="00C46AB7">
              <w:rPr>
                <w:rFonts w:eastAsia="TimesNewRoman"/>
                <w:color w:val="000000"/>
                <w:szCs w:val="22"/>
                <w:lang w:eastAsia="zh-CN"/>
              </w:rPr>
              <w:t xml:space="preserve"> </w:t>
            </w:r>
            <w:proofErr w:type="spellStart"/>
            <w:r w:rsidRPr="00C46AB7">
              <w:rPr>
                <w:rFonts w:eastAsia="TimesNewRoman"/>
                <w:color w:val="000000"/>
                <w:szCs w:val="22"/>
                <w:lang w:eastAsia="zh-CN"/>
              </w:rPr>
              <w:t>jautrumo</w:t>
            </w:r>
            <w:proofErr w:type="spellEnd"/>
            <w:r w:rsidRPr="00C46AB7">
              <w:rPr>
                <w:rFonts w:eastAsia="TimesNewRoman"/>
                <w:color w:val="000000"/>
                <w:szCs w:val="22"/>
                <w:lang w:eastAsia="zh-CN"/>
              </w:rPr>
              <w:t xml:space="preserve"> </w:t>
            </w:r>
            <w:proofErr w:type="spellStart"/>
            <w:r w:rsidRPr="00C46AB7">
              <w:rPr>
                <w:rFonts w:eastAsia="TimesNewRoman"/>
                <w:color w:val="000000"/>
                <w:szCs w:val="22"/>
                <w:lang w:eastAsia="zh-CN"/>
              </w:rPr>
              <w:t>reakcijos</w:t>
            </w:r>
            <w:proofErr w:type="spellEnd"/>
            <w:r w:rsidRPr="00C46AB7">
              <w:rPr>
                <w:rFonts w:eastAsia="TimesNewRoman"/>
                <w:color w:val="000000"/>
                <w:szCs w:val="22"/>
                <w:lang w:eastAsia="zh-CN"/>
              </w:rPr>
              <w:t xml:space="preserve">, </w:t>
            </w:r>
            <w:proofErr w:type="spellStart"/>
            <w:r w:rsidRPr="00C46AB7">
              <w:rPr>
                <w:rFonts w:eastAsia="TimesNewRoman"/>
                <w:color w:val="000000"/>
                <w:szCs w:val="22"/>
                <w:lang w:eastAsia="zh-CN"/>
              </w:rPr>
              <w:t>įskaitant</w:t>
            </w:r>
            <w:proofErr w:type="spellEnd"/>
            <w:r>
              <w:rPr>
                <w:rFonts w:eastAsia="TimesNewRoman"/>
                <w:color w:val="000000"/>
                <w:szCs w:val="22"/>
                <w:lang w:eastAsia="zh-CN"/>
              </w:rPr>
              <w:t xml:space="preserve"> </w:t>
            </w:r>
            <w:proofErr w:type="spellStart"/>
            <w:r w:rsidRPr="00C46AB7">
              <w:rPr>
                <w:rFonts w:eastAsia="TimesNewRoman"/>
                <w:color w:val="000000"/>
                <w:szCs w:val="22"/>
                <w:lang w:eastAsia="zh-CN"/>
              </w:rPr>
              <w:t>toksin</w:t>
            </w:r>
            <w:r w:rsidR="009E2410">
              <w:rPr>
                <w:rFonts w:eastAsia="TimesNewRoman"/>
                <w:color w:val="000000"/>
                <w:szCs w:val="22"/>
                <w:lang w:eastAsia="zh-CN"/>
              </w:rPr>
              <w:t>ę</w:t>
            </w:r>
            <w:proofErr w:type="spellEnd"/>
            <w:r w:rsidRPr="00C46AB7">
              <w:rPr>
                <w:rFonts w:eastAsia="TimesNewRoman"/>
                <w:color w:val="000000"/>
                <w:szCs w:val="22"/>
                <w:lang w:eastAsia="zh-CN"/>
              </w:rPr>
              <w:t xml:space="preserve"> </w:t>
            </w:r>
            <w:proofErr w:type="spellStart"/>
            <w:r w:rsidRPr="00C46AB7">
              <w:rPr>
                <w:rFonts w:eastAsia="TimesNewRoman"/>
                <w:color w:val="000000"/>
                <w:szCs w:val="22"/>
                <w:lang w:eastAsia="zh-CN"/>
              </w:rPr>
              <w:t>epidermio</w:t>
            </w:r>
            <w:proofErr w:type="spellEnd"/>
            <w:r w:rsidRPr="00C46AB7">
              <w:rPr>
                <w:rFonts w:eastAsia="TimesNewRoman"/>
                <w:color w:val="000000"/>
                <w:szCs w:val="22"/>
                <w:lang w:eastAsia="zh-CN"/>
              </w:rPr>
              <w:t xml:space="preserve"> </w:t>
            </w:r>
            <w:proofErr w:type="spellStart"/>
            <w:r w:rsidRPr="00C46AB7">
              <w:rPr>
                <w:rFonts w:eastAsia="TimesNewRoman"/>
                <w:color w:val="000000"/>
                <w:szCs w:val="22"/>
                <w:lang w:eastAsia="zh-CN"/>
              </w:rPr>
              <w:t>nekroliz</w:t>
            </w:r>
            <w:r w:rsidR="009E2410">
              <w:rPr>
                <w:rFonts w:eastAsia="TimesNewRoman"/>
                <w:color w:val="000000"/>
                <w:szCs w:val="22"/>
                <w:lang w:eastAsia="zh-CN"/>
              </w:rPr>
              <w:t>ę</w:t>
            </w:r>
            <w:proofErr w:type="spellEnd"/>
            <w:r>
              <w:rPr>
                <w:rFonts w:eastAsia="TimesNewRoman"/>
                <w:color w:val="000000"/>
                <w:szCs w:val="22"/>
                <w:lang w:eastAsia="zh-CN"/>
              </w:rPr>
              <w:t xml:space="preserve"> (TEN)</w:t>
            </w:r>
            <w:r w:rsidRPr="00C46AB7">
              <w:rPr>
                <w:rFonts w:eastAsia="TimesNewRoman"/>
                <w:color w:val="000000"/>
                <w:szCs w:val="22"/>
                <w:lang w:eastAsia="zh-CN"/>
              </w:rPr>
              <w:t xml:space="preserve">, </w:t>
            </w:r>
            <w:proofErr w:type="spellStart"/>
            <w:r w:rsidRPr="00C46AB7">
              <w:rPr>
                <w:rFonts w:eastAsia="TimesNewRoman"/>
                <w:color w:val="000000"/>
                <w:szCs w:val="22"/>
                <w:lang w:eastAsia="zh-CN"/>
              </w:rPr>
              <w:t>Stivenso-Džonsono</w:t>
            </w:r>
            <w:proofErr w:type="spellEnd"/>
            <w:r w:rsidRPr="00C46AB7">
              <w:rPr>
                <w:rFonts w:eastAsia="TimesNewRoman"/>
                <w:color w:val="000000"/>
                <w:szCs w:val="22"/>
                <w:lang w:eastAsia="zh-CN"/>
              </w:rPr>
              <w:t xml:space="preserve"> </w:t>
            </w:r>
            <w:proofErr w:type="spellStart"/>
            <w:r w:rsidRPr="00C46AB7">
              <w:rPr>
                <w:rFonts w:eastAsia="TimesNewRoman"/>
                <w:color w:val="000000"/>
                <w:szCs w:val="22"/>
                <w:lang w:eastAsia="zh-CN"/>
              </w:rPr>
              <w:t>sindrom</w:t>
            </w:r>
            <w:r w:rsidR="009E2410">
              <w:rPr>
                <w:rFonts w:eastAsia="TimesNewRoman"/>
                <w:color w:val="000000"/>
                <w:szCs w:val="22"/>
                <w:lang w:eastAsia="zh-CN"/>
              </w:rPr>
              <w:t>ą</w:t>
            </w:r>
            <w:proofErr w:type="spellEnd"/>
            <w:r>
              <w:rPr>
                <w:rFonts w:eastAsia="TimesNewRoman"/>
                <w:color w:val="000000"/>
                <w:szCs w:val="22"/>
                <w:lang w:eastAsia="zh-CN"/>
              </w:rPr>
              <w:t xml:space="preserve"> </w:t>
            </w:r>
            <w:r w:rsidRPr="00C46AB7">
              <w:rPr>
                <w:rFonts w:eastAsia="TimesNewRoman"/>
                <w:color w:val="000000"/>
                <w:szCs w:val="22"/>
                <w:lang w:eastAsia="zh-CN"/>
              </w:rPr>
              <w:t>(</w:t>
            </w:r>
            <w:r>
              <w:rPr>
                <w:rFonts w:eastAsia="TimesNewRoman"/>
                <w:color w:val="000000"/>
                <w:szCs w:val="22"/>
                <w:lang w:eastAsia="zh-CN"/>
              </w:rPr>
              <w:t>SDS</w:t>
            </w:r>
            <w:r w:rsidRPr="00C46AB7">
              <w:rPr>
                <w:rFonts w:eastAsia="TimesNewRoman"/>
                <w:color w:val="000000"/>
                <w:szCs w:val="22"/>
                <w:lang w:eastAsia="zh-CN"/>
              </w:rPr>
              <w:t>)</w:t>
            </w:r>
            <w:r>
              <w:rPr>
                <w:rFonts w:eastAsia="TimesNewRoman"/>
                <w:color w:val="000000"/>
                <w:szCs w:val="22"/>
                <w:lang w:eastAsia="zh-CN"/>
              </w:rPr>
              <w:t xml:space="preserve">, </w:t>
            </w:r>
            <w:proofErr w:type="spellStart"/>
            <w:r>
              <w:rPr>
                <w:rFonts w:eastAsia="TimesNewRoman"/>
                <w:color w:val="000000"/>
                <w:szCs w:val="22"/>
                <w:lang w:eastAsia="zh-CN"/>
              </w:rPr>
              <w:t>angio</w:t>
            </w:r>
            <w:r w:rsidR="009E2410">
              <w:rPr>
                <w:rFonts w:eastAsia="TimesNewRoman"/>
                <w:color w:val="000000"/>
                <w:szCs w:val="22"/>
                <w:lang w:eastAsia="zh-CN"/>
              </w:rPr>
              <w:t>neurozinė</w:t>
            </w:r>
            <w:proofErr w:type="spellEnd"/>
            <w:r w:rsidR="009E2410">
              <w:rPr>
                <w:rFonts w:eastAsia="TimesNewRoman"/>
                <w:color w:val="000000"/>
                <w:szCs w:val="22"/>
                <w:lang w:eastAsia="zh-CN"/>
              </w:rPr>
              <w:t xml:space="preserve"> </w:t>
            </w:r>
            <w:proofErr w:type="spellStart"/>
            <w:r>
              <w:rPr>
                <w:rFonts w:eastAsia="TimesNewRoman"/>
                <w:color w:val="000000"/>
                <w:szCs w:val="22"/>
                <w:lang w:eastAsia="zh-CN"/>
              </w:rPr>
              <w:t>edema</w:t>
            </w:r>
            <w:proofErr w:type="spellEnd"/>
            <w:r w:rsidR="009E2410">
              <w:rPr>
                <w:rFonts w:eastAsia="TimesNewRoman"/>
                <w:color w:val="000000"/>
                <w:szCs w:val="22"/>
                <w:lang w:eastAsia="zh-CN"/>
              </w:rPr>
              <w:t>,</w:t>
            </w:r>
            <w:r w:rsidRPr="00C46AB7">
              <w:rPr>
                <w:rFonts w:eastAsia="TimesNewRoman"/>
                <w:color w:val="000000"/>
                <w:szCs w:val="22"/>
                <w:lang w:eastAsia="zh-CN"/>
              </w:rPr>
              <w:t xml:space="preserve"> </w:t>
            </w:r>
            <w:proofErr w:type="spellStart"/>
            <w:r w:rsidRPr="00C46AB7">
              <w:rPr>
                <w:rFonts w:eastAsia="TimesNewRoman"/>
                <w:color w:val="000000"/>
                <w:szCs w:val="22"/>
                <w:lang w:eastAsia="zh-CN"/>
              </w:rPr>
              <w:t>odos</w:t>
            </w:r>
            <w:proofErr w:type="spellEnd"/>
            <w:r w:rsidRPr="00C46AB7">
              <w:rPr>
                <w:rFonts w:eastAsia="TimesNewRoman"/>
                <w:color w:val="000000"/>
                <w:szCs w:val="22"/>
                <w:lang w:eastAsia="zh-CN"/>
              </w:rPr>
              <w:t xml:space="preserve"> </w:t>
            </w:r>
            <w:proofErr w:type="spellStart"/>
            <w:r w:rsidR="009E2410">
              <w:rPr>
                <w:rFonts w:eastAsia="TimesNewRoman"/>
                <w:color w:val="000000"/>
                <w:szCs w:val="22"/>
                <w:lang w:eastAsia="zh-CN"/>
              </w:rPr>
              <w:t>iš</w:t>
            </w:r>
            <w:r w:rsidRPr="00C46AB7">
              <w:rPr>
                <w:rFonts w:eastAsia="TimesNewRoman"/>
                <w:color w:val="000000"/>
                <w:szCs w:val="22"/>
                <w:lang w:eastAsia="zh-CN"/>
              </w:rPr>
              <w:t>bėrima</w:t>
            </w:r>
            <w:r w:rsidR="009E2410">
              <w:rPr>
                <w:rFonts w:eastAsia="TimesNewRoman"/>
                <w:color w:val="000000"/>
                <w:szCs w:val="22"/>
                <w:lang w:eastAsia="zh-CN"/>
              </w:rPr>
              <w:t>s</w:t>
            </w:r>
            <w:bookmarkEnd w:id="0"/>
            <w:proofErr w:type="spellEnd"/>
          </w:p>
        </w:tc>
        <w:tc>
          <w:tcPr>
            <w:tcW w:w="2340" w:type="dxa"/>
            <w:hideMark/>
          </w:tcPr>
          <w:p w14:paraId="1D9CA779" w14:textId="77777777" w:rsidR="008D68D0" w:rsidRPr="001D49F9" w:rsidRDefault="008D68D0" w:rsidP="009E2410">
            <w:pPr>
              <w:spacing w:line="240" w:lineRule="auto"/>
              <w:contextualSpacing/>
              <w:jc w:val="both"/>
              <w:rPr>
                <w:rFonts w:eastAsia="TimesNewRoman"/>
                <w:color w:val="000000"/>
                <w:szCs w:val="22"/>
                <w:highlight w:val="yellow"/>
                <w:lang w:eastAsia="zh-CN"/>
              </w:rPr>
            </w:pPr>
            <w:proofErr w:type="spellStart"/>
            <w:r>
              <w:rPr>
                <w:rFonts w:eastAsia="TimesNewRoman"/>
                <w:color w:val="000000"/>
                <w:szCs w:val="22"/>
                <w:lang w:eastAsia="zh-CN"/>
              </w:rPr>
              <w:t>Labai</w:t>
            </w:r>
            <w:proofErr w:type="spellEnd"/>
            <w:r>
              <w:rPr>
                <w:rFonts w:eastAsia="TimesNewRoman"/>
                <w:color w:val="000000"/>
                <w:szCs w:val="22"/>
                <w:lang w:eastAsia="zh-CN"/>
              </w:rPr>
              <w:t xml:space="preserve"> </w:t>
            </w:r>
            <w:proofErr w:type="spellStart"/>
            <w:r>
              <w:rPr>
                <w:rFonts w:eastAsia="TimesNewRoman"/>
                <w:color w:val="000000"/>
                <w:szCs w:val="22"/>
                <w:lang w:eastAsia="zh-CN"/>
              </w:rPr>
              <w:t>retas</w:t>
            </w:r>
            <w:proofErr w:type="spellEnd"/>
          </w:p>
        </w:tc>
      </w:tr>
      <w:tr w:rsidR="008D68D0" w:rsidRPr="001D49F9" w14:paraId="77A06A1B" w14:textId="77777777" w:rsidTr="00BE732A">
        <w:trPr>
          <w:trHeight w:val="945"/>
        </w:trPr>
        <w:tc>
          <w:tcPr>
            <w:tcW w:w="2965" w:type="dxa"/>
          </w:tcPr>
          <w:p w14:paraId="0D5AC468" w14:textId="77777777" w:rsidR="008D68D0" w:rsidRPr="001D49F9" w:rsidRDefault="008D68D0" w:rsidP="00BE732A">
            <w:pPr>
              <w:autoSpaceDE w:val="0"/>
              <w:autoSpaceDN w:val="0"/>
              <w:adjustRightInd w:val="0"/>
              <w:spacing w:before="40" w:after="240" w:line="276" w:lineRule="auto"/>
              <w:rPr>
                <w:rFonts w:eastAsia="TimesNewRoman"/>
                <w:color w:val="000000"/>
                <w:szCs w:val="22"/>
                <w:lang w:eastAsia="zh-CN"/>
              </w:rPr>
            </w:pPr>
            <w:proofErr w:type="spellStart"/>
            <w:r w:rsidRPr="001D49F9">
              <w:rPr>
                <w:rFonts w:eastAsia="TimesNewRoman"/>
                <w:color w:val="000000"/>
                <w:szCs w:val="22"/>
                <w:lang w:eastAsia="zh-CN"/>
              </w:rPr>
              <w:t>Kvėpavimo</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sistemos</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krūtinės</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ląstos</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ir</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tarpuplaučio</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sutrikimai</w:t>
            </w:r>
            <w:proofErr w:type="spellEnd"/>
          </w:p>
        </w:tc>
        <w:tc>
          <w:tcPr>
            <w:tcW w:w="3960" w:type="dxa"/>
          </w:tcPr>
          <w:p w14:paraId="6E2D8ECA" w14:textId="77777777" w:rsidR="008D68D0" w:rsidRPr="001D49F9" w:rsidRDefault="008D68D0" w:rsidP="00BE732A">
            <w:pPr>
              <w:autoSpaceDE w:val="0"/>
              <w:autoSpaceDN w:val="0"/>
              <w:adjustRightInd w:val="0"/>
              <w:spacing w:before="40" w:after="240" w:line="276" w:lineRule="auto"/>
              <w:rPr>
                <w:rFonts w:eastAsia="TimesNewRoman"/>
                <w:color w:val="000000"/>
                <w:szCs w:val="22"/>
                <w:lang w:eastAsia="zh-CN"/>
              </w:rPr>
            </w:pPr>
            <w:bookmarkStart w:id="1" w:name="_Hlk19719564"/>
            <w:proofErr w:type="spellStart"/>
            <w:r>
              <w:rPr>
                <w:rFonts w:eastAsia="TimesNewRoman"/>
                <w:color w:val="000000"/>
                <w:szCs w:val="22"/>
                <w:lang w:eastAsia="zh-CN"/>
              </w:rPr>
              <w:t>Bronchų</w:t>
            </w:r>
            <w:proofErr w:type="spellEnd"/>
            <w:r>
              <w:rPr>
                <w:rFonts w:eastAsia="TimesNewRoman"/>
                <w:color w:val="000000"/>
                <w:szCs w:val="22"/>
                <w:lang w:eastAsia="zh-CN"/>
              </w:rPr>
              <w:t xml:space="preserve"> </w:t>
            </w:r>
            <w:proofErr w:type="spellStart"/>
            <w:r>
              <w:rPr>
                <w:rFonts w:eastAsia="TimesNewRoman"/>
                <w:color w:val="000000"/>
                <w:szCs w:val="22"/>
                <w:lang w:eastAsia="zh-CN"/>
              </w:rPr>
              <w:t>spazmas</w:t>
            </w:r>
            <w:proofErr w:type="spellEnd"/>
            <w:r>
              <w:rPr>
                <w:rFonts w:eastAsia="TimesNewRoman"/>
                <w:color w:val="000000"/>
                <w:szCs w:val="22"/>
                <w:lang w:eastAsia="zh-CN"/>
              </w:rPr>
              <w:t xml:space="preserve"> </w:t>
            </w:r>
            <w:proofErr w:type="spellStart"/>
            <w:r>
              <w:rPr>
                <w:rFonts w:eastAsia="TimesNewRoman"/>
                <w:color w:val="000000"/>
                <w:szCs w:val="22"/>
                <w:lang w:eastAsia="zh-CN"/>
              </w:rPr>
              <w:t>pacientams</w:t>
            </w:r>
            <w:proofErr w:type="spellEnd"/>
            <w:r>
              <w:rPr>
                <w:rFonts w:eastAsia="TimesNewRoman"/>
                <w:color w:val="000000"/>
                <w:szCs w:val="22"/>
                <w:lang w:eastAsia="zh-CN"/>
              </w:rPr>
              <w:t xml:space="preserve">, </w:t>
            </w:r>
            <w:proofErr w:type="spellStart"/>
            <w:r>
              <w:rPr>
                <w:rFonts w:eastAsia="TimesNewRoman"/>
                <w:color w:val="000000"/>
                <w:szCs w:val="22"/>
                <w:lang w:eastAsia="zh-CN"/>
              </w:rPr>
              <w:t>kuriems</w:t>
            </w:r>
            <w:proofErr w:type="spellEnd"/>
            <w:r>
              <w:rPr>
                <w:rFonts w:eastAsia="TimesNewRoman"/>
                <w:color w:val="000000"/>
                <w:szCs w:val="22"/>
                <w:lang w:eastAsia="zh-CN"/>
              </w:rPr>
              <w:t xml:space="preserve"> </w:t>
            </w:r>
            <w:proofErr w:type="spellStart"/>
            <w:r>
              <w:rPr>
                <w:rFonts w:eastAsia="TimesNewRoman"/>
                <w:color w:val="000000"/>
                <w:szCs w:val="22"/>
                <w:lang w:eastAsia="zh-CN"/>
              </w:rPr>
              <w:t>yra</w:t>
            </w:r>
            <w:proofErr w:type="spellEnd"/>
            <w:r>
              <w:rPr>
                <w:rFonts w:eastAsia="TimesNewRoman"/>
                <w:color w:val="000000"/>
                <w:szCs w:val="22"/>
                <w:lang w:eastAsia="zh-CN"/>
              </w:rPr>
              <w:t xml:space="preserve"> </w:t>
            </w:r>
            <w:proofErr w:type="spellStart"/>
            <w:r>
              <w:rPr>
                <w:rFonts w:eastAsia="TimesNewRoman"/>
                <w:color w:val="000000"/>
                <w:szCs w:val="22"/>
                <w:lang w:eastAsia="zh-CN"/>
              </w:rPr>
              <w:t>alergija</w:t>
            </w:r>
            <w:proofErr w:type="spellEnd"/>
            <w:r>
              <w:rPr>
                <w:rFonts w:eastAsia="TimesNewRoman"/>
                <w:color w:val="000000"/>
                <w:szCs w:val="22"/>
                <w:lang w:eastAsia="zh-CN"/>
              </w:rPr>
              <w:t xml:space="preserve"> </w:t>
            </w:r>
            <w:proofErr w:type="spellStart"/>
            <w:r>
              <w:rPr>
                <w:rFonts w:eastAsia="TimesNewRoman"/>
                <w:color w:val="000000"/>
                <w:szCs w:val="22"/>
                <w:lang w:eastAsia="zh-CN"/>
              </w:rPr>
              <w:t>acetisalicilo</w:t>
            </w:r>
            <w:proofErr w:type="spellEnd"/>
            <w:r>
              <w:rPr>
                <w:rFonts w:eastAsia="TimesNewRoman"/>
                <w:color w:val="000000"/>
                <w:szCs w:val="22"/>
                <w:lang w:eastAsia="zh-CN"/>
              </w:rPr>
              <w:t xml:space="preserve"> </w:t>
            </w:r>
            <w:proofErr w:type="spellStart"/>
            <w:r>
              <w:rPr>
                <w:rFonts w:eastAsia="TimesNewRoman"/>
                <w:color w:val="000000"/>
                <w:szCs w:val="22"/>
                <w:lang w:eastAsia="zh-CN"/>
              </w:rPr>
              <w:t>rūgščiai</w:t>
            </w:r>
            <w:proofErr w:type="spellEnd"/>
            <w:r>
              <w:rPr>
                <w:rFonts w:eastAsia="TimesNewRoman"/>
                <w:color w:val="000000"/>
                <w:szCs w:val="22"/>
                <w:lang w:eastAsia="zh-CN"/>
              </w:rPr>
              <w:t xml:space="preserve"> </w:t>
            </w:r>
            <w:proofErr w:type="spellStart"/>
            <w:r>
              <w:rPr>
                <w:rFonts w:eastAsia="TimesNewRoman"/>
                <w:color w:val="000000"/>
                <w:szCs w:val="22"/>
                <w:lang w:eastAsia="zh-CN"/>
              </w:rPr>
              <w:t>ir</w:t>
            </w:r>
            <w:proofErr w:type="spellEnd"/>
            <w:r>
              <w:rPr>
                <w:rFonts w:eastAsia="TimesNewRoman"/>
                <w:color w:val="000000"/>
                <w:szCs w:val="22"/>
                <w:lang w:eastAsia="zh-CN"/>
              </w:rPr>
              <w:t xml:space="preserve"> </w:t>
            </w:r>
            <w:proofErr w:type="spellStart"/>
            <w:r>
              <w:rPr>
                <w:rFonts w:eastAsia="TimesNewRoman"/>
                <w:color w:val="000000"/>
                <w:szCs w:val="22"/>
                <w:lang w:eastAsia="zh-CN"/>
              </w:rPr>
              <w:t>kitiems</w:t>
            </w:r>
            <w:proofErr w:type="spellEnd"/>
            <w:r>
              <w:rPr>
                <w:rFonts w:eastAsia="TimesNewRoman"/>
                <w:color w:val="000000"/>
                <w:szCs w:val="22"/>
                <w:lang w:eastAsia="zh-CN"/>
              </w:rPr>
              <w:t xml:space="preserve"> NVNU </w:t>
            </w:r>
            <w:bookmarkEnd w:id="1"/>
          </w:p>
        </w:tc>
        <w:tc>
          <w:tcPr>
            <w:tcW w:w="2340" w:type="dxa"/>
            <w:hideMark/>
          </w:tcPr>
          <w:p w14:paraId="64CBC062" w14:textId="77777777" w:rsidR="008D68D0" w:rsidRPr="001D49F9" w:rsidRDefault="008D68D0" w:rsidP="00BE732A">
            <w:pPr>
              <w:spacing w:before="120" w:line="240" w:lineRule="auto"/>
              <w:jc w:val="both"/>
              <w:rPr>
                <w:rFonts w:eastAsia="TimesNewRoman"/>
                <w:szCs w:val="22"/>
                <w:highlight w:val="yellow"/>
                <w:lang w:eastAsia="zh-CN"/>
              </w:rPr>
            </w:pPr>
            <w:proofErr w:type="spellStart"/>
            <w:r>
              <w:rPr>
                <w:rFonts w:eastAsia="TimesNewRoman"/>
                <w:color w:val="000000"/>
                <w:szCs w:val="22"/>
                <w:lang w:eastAsia="zh-CN"/>
              </w:rPr>
              <w:t>Labai</w:t>
            </w:r>
            <w:proofErr w:type="spellEnd"/>
            <w:r>
              <w:rPr>
                <w:rFonts w:eastAsia="TimesNewRoman"/>
                <w:color w:val="000000"/>
                <w:szCs w:val="22"/>
                <w:lang w:eastAsia="zh-CN"/>
              </w:rPr>
              <w:t xml:space="preserve"> </w:t>
            </w:r>
            <w:proofErr w:type="spellStart"/>
            <w:r>
              <w:rPr>
                <w:rFonts w:eastAsia="TimesNewRoman"/>
                <w:color w:val="000000"/>
                <w:szCs w:val="22"/>
                <w:lang w:eastAsia="zh-CN"/>
              </w:rPr>
              <w:t>retas</w:t>
            </w:r>
            <w:proofErr w:type="spellEnd"/>
          </w:p>
        </w:tc>
      </w:tr>
      <w:tr w:rsidR="008D68D0" w:rsidRPr="001D49F9" w14:paraId="6CD85B9D" w14:textId="77777777" w:rsidTr="00BE732A">
        <w:trPr>
          <w:trHeight w:val="394"/>
        </w:trPr>
        <w:tc>
          <w:tcPr>
            <w:tcW w:w="2965" w:type="dxa"/>
            <w:hideMark/>
          </w:tcPr>
          <w:p w14:paraId="60138D56" w14:textId="77777777" w:rsidR="008D68D0" w:rsidRPr="001D49F9" w:rsidRDefault="008D68D0" w:rsidP="00BE732A">
            <w:pPr>
              <w:autoSpaceDE w:val="0"/>
              <w:autoSpaceDN w:val="0"/>
              <w:adjustRightInd w:val="0"/>
              <w:spacing w:before="40" w:after="240" w:line="276" w:lineRule="auto"/>
              <w:rPr>
                <w:rFonts w:eastAsia="TimesNewRoman"/>
                <w:color w:val="000000"/>
                <w:szCs w:val="22"/>
                <w:lang w:eastAsia="zh-CN"/>
              </w:rPr>
            </w:pPr>
            <w:proofErr w:type="spellStart"/>
            <w:r w:rsidRPr="001D49F9">
              <w:rPr>
                <w:rFonts w:eastAsia="TimesNewRoman"/>
                <w:color w:val="000000"/>
                <w:szCs w:val="22"/>
                <w:lang w:eastAsia="zh-CN"/>
              </w:rPr>
              <w:t>Kepenų</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tulžies</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pūslės</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ir</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latakų</w:t>
            </w:r>
            <w:proofErr w:type="spellEnd"/>
            <w:r w:rsidRPr="001D49F9">
              <w:rPr>
                <w:rFonts w:eastAsia="TimesNewRoman"/>
                <w:color w:val="000000"/>
                <w:szCs w:val="22"/>
                <w:lang w:eastAsia="zh-CN"/>
              </w:rPr>
              <w:t xml:space="preserve"> </w:t>
            </w:r>
            <w:proofErr w:type="spellStart"/>
            <w:r w:rsidRPr="001D49F9">
              <w:rPr>
                <w:rFonts w:eastAsia="TimesNewRoman"/>
                <w:color w:val="000000"/>
                <w:szCs w:val="22"/>
                <w:lang w:eastAsia="zh-CN"/>
              </w:rPr>
              <w:t>sutrikimai</w:t>
            </w:r>
            <w:proofErr w:type="spellEnd"/>
          </w:p>
        </w:tc>
        <w:tc>
          <w:tcPr>
            <w:tcW w:w="3960" w:type="dxa"/>
            <w:hideMark/>
          </w:tcPr>
          <w:p w14:paraId="6921FC13" w14:textId="77777777" w:rsidR="008D68D0" w:rsidRPr="001D49F9" w:rsidRDefault="008D68D0" w:rsidP="00BE732A">
            <w:pPr>
              <w:autoSpaceDE w:val="0"/>
              <w:autoSpaceDN w:val="0"/>
              <w:adjustRightInd w:val="0"/>
              <w:spacing w:before="40" w:after="240" w:line="276" w:lineRule="auto"/>
              <w:rPr>
                <w:rFonts w:eastAsia="TimesNewRoman"/>
                <w:color w:val="000000"/>
                <w:szCs w:val="22"/>
                <w:lang w:eastAsia="zh-CN"/>
              </w:rPr>
            </w:pPr>
            <w:proofErr w:type="spellStart"/>
            <w:r w:rsidRPr="00432B15">
              <w:rPr>
                <w:rFonts w:eastAsia="TimesNewRoman"/>
                <w:color w:val="000000"/>
                <w:szCs w:val="22"/>
                <w:lang w:eastAsia="zh-CN"/>
              </w:rPr>
              <w:t>Kepenų</w:t>
            </w:r>
            <w:proofErr w:type="spellEnd"/>
            <w:r w:rsidRPr="00432B15">
              <w:rPr>
                <w:rFonts w:eastAsia="TimesNewRoman"/>
                <w:color w:val="000000"/>
                <w:szCs w:val="22"/>
                <w:lang w:eastAsia="zh-CN"/>
              </w:rPr>
              <w:t xml:space="preserve"> </w:t>
            </w:r>
            <w:proofErr w:type="spellStart"/>
            <w:r w:rsidRPr="00432B15">
              <w:rPr>
                <w:rFonts w:eastAsia="TimesNewRoman"/>
                <w:color w:val="000000"/>
                <w:szCs w:val="22"/>
                <w:lang w:eastAsia="zh-CN"/>
              </w:rPr>
              <w:t>funkcijos</w:t>
            </w:r>
            <w:proofErr w:type="spellEnd"/>
            <w:r w:rsidRPr="00432B15">
              <w:rPr>
                <w:rFonts w:eastAsia="TimesNewRoman"/>
                <w:color w:val="000000"/>
                <w:szCs w:val="22"/>
                <w:lang w:eastAsia="zh-CN"/>
              </w:rPr>
              <w:t xml:space="preserve"> </w:t>
            </w:r>
            <w:proofErr w:type="spellStart"/>
            <w:r w:rsidRPr="00432B15">
              <w:rPr>
                <w:rFonts w:eastAsia="TimesNewRoman"/>
                <w:color w:val="000000"/>
                <w:szCs w:val="22"/>
                <w:lang w:eastAsia="zh-CN"/>
              </w:rPr>
              <w:t>sutrikimas</w:t>
            </w:r>
            <w:proofErr w:type="spellEnd"/>
            <w:r w:rsidR="00FB1036">
              <w:rPr>
                <w:rFonts w:eastAsia="TimesNewRoman"/>
                <w:color w:val="000000"/>
                <w:szCs w:val="22"/>
                <w:lang w:eastAsia="zh-CN"/>
              </w:rPr>
              <w:t xml:space="preserve">, </w:t>
            </w:r>
            <w:proofErr w:type="spellStart"/>
            <w:r w:rsidR="00FB1036">
              <w:rPr>
                <w:rFonts w:eastAsia="TimesNewRoman"/>
                <w:color w:val="000000"/>
                <w:szCs w:val="22"/>
                <w:lang w:eastAsia="zh-CN"/>
              </w:rPr>
              <w:t>kepenų</w:t>
            </w:r>
            <w:proofErr w:type="spellEnd"/>
            <w:r w:rsidR="00FB1036">
              <w:rPr>
                <w:rFonts w:eastAsia="TimesNewRoman"/>
                <w:color w:val="000000"/>
                <w:szCs w:val="22"/>
                <w:lang w:eastAsia="zh-CN"/>
              </w:rPr>
              <w:t xml:space="preserve"> </w:t>
            </w:r>
            <w:proofErr w:type="spellStart"/>
            <w:r w:rsidR="00FB1036">
              <w:rPr>
                <w:rFonts w:eastAsia="TimesNewRoman"/>
                <w:color w:val="000000"/>
                <w:szCs w:val="22"/>
                <w:lang w:eastAsia="zh-CN"/>
              </w:rPr>
              <w:t>fermentų</w:t>
            </w:r>
            <w:proofErr w:type="spellEnd"/>
            <w:r w:rsidR="00FB1036">
              <w:rPr>
                <w:rFonts w:eastAsia="TimesNewRoman"/>
                <w:color w:val="000000"/>
                <w:szCs w:val="22"/>
                <w:lang w:eastAsia="zh-CN"/>
              </w:rPr>
              <w:t xml:space="preserve"> </w:t>
            </w:r>
            <w:proofErr w:type="spellStart"/>
            <w:r w:rsidR="00FB1036">
              <w:rPr>
                <w:rFonts w:eastAsia="TimesNewRoman"/>
                <w:color w:val="000000"/>
                <w:szCs w:val="22"/>
                <w:lang w:eastAsia="zh-CN"/>
              </w:rPr>
              <w:t>kiekio</w:t>
            </w:r>
            <w:proofErr w:type="spellEnd"/>
            <w:r w:rsidR="00FB1036">
              <w:rPr>
                <w:rFonts w:eastAsia="TimesNewRoman"/>
                <w:color w:val="000000"/>
                <w:szCs w:val="22"/>
                <w:lang w:eastAsia="zh-CN"/>
              </w:rPr>
              <w:t xml:space="preserve"> </w:t>
            </w:r>
            <w:proofErr w:type="spellStart"/>
            <w:r w:rsidR="00FB1036">
              <w:rPr>
                <w:rFonts w:eastAsia="TimesNewRoman"/>
                <w:color w:val="000000"/>
                <w:szCs w:val="22"/>
                <w:lang w:eastAsia="zh-CN"/>
              </w:rPr>
              <w:t>padidėjimas</w:t>
            </w:r>
            <w:proofErr w:type="spellEnd"/>
          </w:p>
        </w:tc>
        <w:tc>
          <w:tcPr>
            <w:tcW w:w="2340" w:type="dxa"/>
            <w:hideMark/>
          </w:tcPr>
          <w:p w14:paraId="57D04AF4" w14:textId="77777777" w:rsidR="008D68D0" w:rsidRPr="001D49F9" w:rsidRDefault="008D68D0" w:rsidP="00BE732A">
            <w:pPr>
              <w:spacing w:before="120" w:line="240" w:lineRule="auto"/>
              <w:jc w:val="both"/>
              <w:rPr>
                <w:rFonts w:eastAsia="TimesNewRoman"/>
                <w:szCs w:val="22"/>
                <w:highlight w:val="yellow"/>
                <w:lang w:eastAsia="zh-CN"/>
              </w:rPr>
            </w:pPr>
            <w:proofErr w:type="spellStart"/>
            <w:r>
              <w:rPr>
                <w:rFonts w:eastAsia="TimesNewRoman"/>
                <w:color w:val="000000"/>
                <w:szCs w:val="22"/>
                <w:lang w:eastAsia="zh-CN"/>
              </w:rPr>
              <w:t>Labai</w:t>
            </w:r>
            <w:proofErr w:type="spellEnd"/>
            <w:r>
              <w:rPr>
                <w:rFonts w:eastAsia="TimesNewRoman"/>
                <w:color w:val="000000"/>
                <w:szCs w:val="22"/>
                <w:lang w:eastAsia="zh-CN"/>
              </w:rPr>
              <w:t xml:space="preserve"> </w:t>
            </w:r>
            <w:proofErr w:type="spellStart"/>
            <w:r>
              <w:rPr>
                <w:rFonts w:eastAsia="TimesNewRoman"/>
                <w:color w:val="000000"/>
                <w:szCs w:val="22"/>
                <w:lang w:eastAsia="zh-CN"/>
              </w:rPr>
              <w:t>retas</w:t>
            </w:r>
            <w:proofErr w:type="spellEnd"/>
          </w:p>
        </w:tc>
      </w:tr>
      <w:tr w:rsidR="00AC6FB0" w:rsidRPr="001D49F9" w14:paraId="33D14D9A" w14:textId="77777777" w:rsidTr="005F6390">
        <w:trPr>
          <w:trHeight w:val="394"/>
        </w:trPr>
        <w:tc>
          <w:tcPr>
            <w:tcW w:w="2965" w:type="dxa"/>
          </w:tcPr>
          <w:p w14:paraId="3519F8CD" w14:textId="2415FA75" w:rsidR="00AC6FB0" w:rsidRPr="001D49F9" w:rsidRDefault="004C7018" w:rsidP="00BE732A">
            <w:pPr>
              <w:autoSpaceDE w:val="0"/>
              <w:autoSpaceDN w:val="0"/>
              <w:adjustRightInd w:val="0"/>
              <w:spacing w:before="40" w:after="240" w:line="276" w:lineRule="auto"/>
              <w:rPr>
                <w:rFonts w:eastAsia="TimesNewRoman"/>
                <w:color w:val="000000"/>
                <w:szCs w:val="22"/>
                <w:lang w:eastAsia="zh-CN"/>
              </w:rPr>
            </w:pPr>
            <w:proofErr w:type="spellStart"/>
            <w:r w:rsidRPr="00D6663B">
              <w:t>Metabolizmo</w:t>
            </w:r>
            <w:proofErr w:type="spellEnd"/>
            <w:r w:rsidRPr="00D6663B">
              <w:t xml:space="preserve"> </w:t>
            </w:r>
            <w:proofErr w:type="spellStart"/>
            <w:r w:rsidRPr="00D6663B">
              <w:t>ir</w:t>
            </w:r>
            <w:proofErr w:type="spellEnd"/>
            <w:r w:rsidRPr="00D6663B">
              <w:t xml:space="preserve"> </w:t>
            </w:r>
            <w:proofErr w:type="spellStart"/>
            <w:r w:rsidRPr="00D6663B">
              <w:t>mitybos</w:t>
            </w:r>
            <w:proofErr w:type="spellEnd"/>
            <w:r w:rsidRPr="00D6663B">
              <w:t xml:space="preserve"> </w:t>
            </w:r>
            <w:proofErr w:type="spellStart"/>
            <w:r w:rsidRPr="00D6663B">
              <w:t>sutrikimai</w:t>
            </w:r>
            <w:proofErr w:type="spellEnd"/>
          </w:p>
        </w:tc>
        <w:tc>
          <w:tcPr>
            <w:tcW w:w="3960" w:type="dxa"/>
          </w:tcPr>
          <w:p w14:paraId="406A988E" w14:textId="22A34892" w:rsidR="00AC6FB0" w:rsidRPr="00432B15" w:rsidRDefault="00525A83" w:rsidP="00BE732A">
            <w:pPr>
              <w:autoSpaceDE w:val="0"/>
              <w:autoSpaceDN w:val="0"/>
              <w:adjustRightInd w:val="0"/>
              <w:spacing w:before="40" w:after="240" w:line="276" w:lineRule="auto"/>
              <w:rPr>
                <w:rFonts w:eastAsia="TimesNewRoman"/>
                <w:color w:val="000000"/>
                <w:szCs w:val="22"/>
                <w:lang w:eastAsia="zh-CN"/>
              </w:rPr>
            </w:pPr>
            <w:proofErr w:type="spellStart"/>
            <w:r w:rsidRPr="00D6663B">
              <w:t>Padidėjęs</w:t>
            </w:r>
            <w:proofErr w:type="spellEnd"/>
            <w:r w:rsidRPr="00D6663B">
              <w:t xml:space="preserve"> </w:t>
            </w:r>
            <w:proofErr w:type="spellStart"/>
            <w:r w:rsidRPr="00D6663B">
              <w:t>anijoninis</w:t>
            </w:r>
            <w:proofErr w:type="spellEnd"/>
            <w:r w:rsidRPr="00D6663B">
              <w:t xml:space="preserve"> </w:t>
            </w:r>
            <w:proofErr w:type="spellStart"/>
            <w:r w:rsidRPr="00D6663B">
              <w:t>tarpas</w:t>
            </w:r>
            <w:proofErr w:type="spellEnd"/>
            <w:r w:rsidRPr="00D6663B">
              <w:t xml:space="preserve"> </w:t>
            </w:r>
            <w:proofErr w:type="spellStart"/>
            <w:r w:rsidRPr="00D6663B">
              <w:t>esant</w:t>
            </w:r>
            <w:proofErr w:type="spellEnd"/>
            <w:r w:rsidRPr="00D6663B">
              <w:t xml:space="preserve"> </w:t>
            </w:r>
            <w:proofErr w:type="spellStart"/>
            <w:r w:rsidRPr="00D6663B">
              <w:t>metabolinei</w:t>
            </w:r>
            <w:proofErr w:type="spellEnd"/>
            <w:r w:rsidRPr="00D6663B">
              <w:t xml:space="preserve"> </w:t>
            </w:r>
            <w:proofErr w:type="spellStart"/>
            <w:r w:rsidRPr="00D6663B">
              <w:t>acidozei</w:t>
            </w:r>
            <w:proofErr w:type="spellEnd"/>
          </w:p>
        </w:tc>
        <w:tc>
          <w:tcPr>
            <w:tcW w:w="2340" w:type="dxa"/>
          </w:tcPr>
          <w:p w14:paraId="546B4F62" w14:textId="6CF8512E" w:rsidR="00AC6FB0" w:rsidRDefault="00125BC7" w:rsidP="005F6390">
            <w:pPr>
              <w:spacing w:before="120" w:line="240" w:lineRule="auto"/>
              <w:rPr>
                <w:rFonts w:eastAsia="TimesNewRoman"/>
                <w:color w:val="000000"/>
                <w:szCs w:val="22"/>
                <w:lang w:eastAsia="zh-CN"/>
              </w:rPr>
            </w:pPr>
            <w:proofErr w:type="spellStart"/>
            <w:r>
              <w:rPr>
                <w:rFonts w:eastAsia="TimesNewRoman"/>
                <w:color w:val="000000"/>
                <w:szCs w:val="22"/>
                <w:lang w:eastAsia="zh-CN"/>
              </w:rPr>
              <w:t>D</w:t>
            </w:r>
            <w:r w:rsidRPr="00600065">
              <w:rPr>
                <w:rFonts w:eastAsia="TimesNewRoman"/>
                <w:color w:val="000000"/>
                <w:szCs w:val="22"/>
                <w:lang w:eastAsia="zh-CN"/>
              </w:rPr>
              <w:t>ažnis</w:t>
            </w:r>
            <w:proofErr w:type="spellEnd"/>
            <w:r w:rsidRPr="00600065">
              <w:rPr>
                <w:rFonts w:eastAsia="TimesNewRoman"/>
                <w:color w:val="000000"/>
                <w:szCs w:val="22"/>
                <w:lang w:eastAsia="zh-CN"/>
              </w:rPr>
              <w:t xml:space="preserve"> </w:t>
            </w:r>
            <w:proofErr w:type="spellStart"/>
            <w:r w:rsidRPr="00600065">
              <w:rPr>
                <w:rFonts w:eastAsia="TimesNewRoman"/>
                <w:color w:val="000000"/>
                <w:szCs w:val="22"/>
                <w:lang w:eastAsia="zh-CN"/>
              </w:rPr>
              <w:t>nežinomas</w:t>
            </w:r>
            <w:proofErr w:type="spellEnd"/>
            <w:r w:rsidRPr="00600065">
              <w:rPr>
                <w:rFonts w:eastAsia="TimesNewRoman"/>
                <w:color w:val="000000"/>
                <w:szCs w:val="22"/>
                <w:lang w:eastAsia="zh-CN"/>
              </w:rPr>
              <w:t xml:space="preserve"> (</w:t>
            </w:r>
            <w:proofErr w:type="spellStart"/>
            <w:r w:rsidRPr="00600065">
              <w:rPr>
                <w:rFonts w:eastAsia="TimesNewRoman"/>
                <w:color w:val="000000"/>
                <w:szCs w:val="22"/>
                <w:lang w:eastAsia="zh-CN"/>
              </w:rPr>
              <w:t>negali</w:t>
            </w:r>
            <w:proofErr w:type="spellEnd"/>
            <w:r w:rsidRPr="00600065">
              <w:rPr>
                <w:rFonts w:eastAsia="TimesNewRoman"/>
                <w:color w:val="000000"/>
                <w:szCs w:val="22"/>
                <w:lang w:eastAsia="zh-CN"/>
              </w:rPr>
              <w:t xml:space="preserve"> </w:t>
            </w:r>
            <w:proofErr w:type="spellStart"/>
            <w:r w:rsidRPr="00600065">
              <w:rPr>
                <w:rFonts w:eastAsia="TimesNewRoman"/>
                <w:color w:val="000000"/>
                <w:szCs w:val="22"/>
                <w:lang w:eastAsia="zh-CN"/>
              </w:rPr>
              <w:t>būti</w:t>
            </w:r>
            <w:proofErr w:type="spellEnd"/>
            <w:r w:rsidRPr="00600065">
              <w:rPr>
                <w:rFonts w:eastAsia="TimesNewRoman"/>
                <w:color w:val="000000"/>
                <w:szCs w:val="22"/>
                <w:lang w:eastAsia="zh-CN"/>
              </w:rPr>
              <w:t xml:space="preserve"> </w:t>
            </w:r>
            <w:proofErr w:type="spellStart"/>
            <w:r w:rsidRPr="00600065">
              <w:rPr>
                <w:rFonts w:eastAsia="TimesNewRoman"/>
                <w:color w:val="000000"/>
                <w:szCs w:val="22"/>
                <w:lang w:eastAsia="zh-CN"/>
              </w:rPr>
              <w:t>apskaičiuotas</w:t>
            </w:r>
            <w:proofErr w:type="spellEnd"/>
            <w:r>
              <w:rPr>
                <w:rFonts w:eastAsia="TimesNewRoman"/>
                <w:color w:val="000000"/>
                <w:szCs w:val="22"/>
                <w:lang w:eastAsia="zh-CN"/>
              </w:rPr>
              <w:t xml:space="preserve"> </w:t>
            </w:r>
            <w:proofErr w:type="spellStart"/>
            <w:r w:rsidRPr="00600065">
              <w:rPr>
                <w:rFonts w:eastAsia="TimesNewRoman"/>
                <w:color w:val="000000"/>
                <w:szCs w:val="22"/>
                <w:lang w:eastAsia="zh-CN"/>
              </w:rPr>
              <w:t>pagal</w:t>
            </w:r>
            <w:proofErr w:type="spellEnd"/>
            <w:r w:rsidRPr="00600065">
              <w:rPr>
                <w:rFonts w:eastAsia="TimesNewRoman"/>
                <w:color w:val="000000"/>
                <w:szCs w:val="22"/>
                <w:lang w:eastAsia="zh-CN"/>
              </w:rPr>
              <w:t xml:space="preserve"> </w:t>
            </w:r>
            <w:proofErr w:type="spellStart"/>
            <w:r w:rsidRPr="00600065">
              <w:rPr>
                <w:rFonts w:eastAsia="TimesNewRoman"/>
                <w:color w:val="000000"/>
                <w:szCs w:val="22"/>
                <w:lang w:eastAsia="zh-CN"/>
              </w:rPr>
              <w:t>turimus</w:t>
            </w:r>
            <w:proofErr w:type="spellEnd"/>
            <w:r w:rsidRPr="00600065">
              <w:rPr>
                <w:rFonts w:eastAsia="TimesNewRoman"/>
                <w:color w:val="000000"/>
                <w:szCs w:val="22"/>
                <w:lang w:eastAsia="zh-CN"/>
              </w:rPr>
              <w:t xml:space="preserve"> </w:t>
            </w:r>
            <w:proofErr w:type="spellStart"/>
            <w:r w:rsidRPr="00600065">
              <w:rPr>
                <w:rFonts w:eastAsia="TimesNewRoman"/>
                <w:color w:val="000000"/>
                <w:szCs w:val="22"/>
                <w:lang w:eastAsia="zh-CN"/>
              </w:rPr>
              <w:t>duomenis</w:t>
            </w:r>
            <w:proofErr w:type="spellEnd"/>
            <w:r w:rsidRPr="00600065">
              <w:rPr>
                <w:rFonts w:eastAsia="TimesNewRoman"/>
                <w:color w:val="000000"/>
                <w:szCs w:val="22"/>
                <w:lang w:eastAsia="zh-CN"/>
              </w:rPr>
              <w:t>)</w:t>
            </w:r>
          </w:p>
        </w:tc>
      </w:tr>
    </w:tbl>
    <w:p w14:paraId="6012E0D4" w14:textId="77777777" w:rsidR="004B4AB9" w:rsidRDefault="004B4AB9" w:rsidP="004B4AB9">
      <w:pPr>
        <w:spacing w:line="240" w:lineRule="auto"/>
        <w:rPr>
          <w:snapToGrid/>
          <w:szCs w:val="22"/>
          <w:lang w:val="lt-LT" w:eastAsia="lt-LT"/>
        </w:rPr>
      </w:pPr>
    </w:p>
    <w:p w14:paraId="4F480B11" w14:textId="77777777" w:rsidR="004B4AB9" w:rsidRDefault="004B4AB9" w:rsidP="004B4AB9">
      <w:pPr>
        <w:spacing w:line="240" w:lineRule="auto"/>
        <w:jc w:val="both"/>
        <w:rPr>
          <w:bCs/>
          <w:lang w:val="lt-LT"/>
        </w:rPr>
      </w:pPr>
      <w:r w:rsidRPr="00F857D1">
        <w:rPr>
          <w:bCs/>
          <w:lang w:val="lt-LT"/>
        </w:rPr>
        <w:t>Atrinktų nepageidaujamų reakcijų apibūdinimas</w:t>
      </w:r>
    </w:p>
    <w:p w14:paraId="19DD7427" w14:textId="77777777" w:rsidR="004B4AB9" w:rsidRDefault="004B4AB9" w:rsidP="004B4AB9">
      <w:pPr>
        <w:spacing w:line="240" w:lineRule="auto"/>
        <w:jc w:val="both"/>
        <w:rPr>
          <w:bCs/>
          <w:lang w:val="lt-LT"/>
        </w:rPr>
      </w:pPr>
    </w:p>
    <w:p w14:paraId="5FBDC200" w14:textId="77777777" w:rsidR="004B4AB9" w:rsidRPr="00F857D1" w:rsidRDefault="004B4AB9" w:rsidP="004B4AB9">
      <w:pPr>
        <w:spacing w:line="240" w:lineRule="auto"/>
        <w:jc w:val="both"/>
        <w:rPr>
          <w:bCs/>
          <w:lang w:val="lt-LT"/>
        </w:rPr>
      </w:pPr>
      <w:r w:rsidRPr="00F857D1">
        <w:rPr>
          <w:bCs/>
          <w:lang w:val="lt-LT"/>
        </w:rPr>
        <w:t>Padidėjęs anijoninis tarpas esant metabolinei acidozei</w:t>
      </w:r>
    </w:p>
    <w:p w14:paraId="0DC85EEF" w14:textId="77777777" w:rsidR="004B4AB9" w:rsidRDefault="004B4AB9" w:rsidP="004B4AB9">
      <w:pPr>
        <w:spacing w:line="240" w:lineRule="auto"/>
        <w:jc w:val="both"/>
        <w:rPr>
          <w:snapToGrid/>
          <w:szCs w:val="22"/>
          <w:lang w:val="lt-LT" w:eastAsia="lt-LT"/>
        </w:rPr>
      </w:pPr>
      <w:r w:rsidRPr="00F857D1">
        <w:rPr>
          <w:bCs/>
          <w:lang w:val="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433F823B" w14:textId="77777777" w:rsidR="008D68D0" w:rsidRPr="00E04B12" w:rsidRDefault="008D68D0" w:rsidP="008D68D0">
      <w:pPr>
        <w:spacing w:line="240" w:lineRule="auto"/>
        <w:rPr>
          <w:snapToGrid/>
          <w:szCs w:val="22"/>
          <w:lang w:val="lt-LT" w:eastAsia="lt-LT"/>
        </w:rPr>
      </w:pPr>
    </w:p>
    <w:p w14:paraId="7673F65C" w14:textId="77777777" w:rsidR="008D68D0" w:rsidRPr="00104AB0" w:rsidRDefault="008D68D0" w:rsidP="008D68D0">
      <w:pPr>
        <w:tabs>
          <w:tab w:val="clear" w:pos="567"/>
        </w:tabs>
        <w:spacing w:line="240" w:lineRule="auto"/>
        <w:rPr>
          <w:snapToGrid/>
          <w:u w:val="single"/>
          <w:lang w:val="lt-LT" w:eastAsia="lt-LT"/>
        </w:rPr>
      </w:pPr>
      <w:r w:rsidRPr="00104AB0">
        <w:rPr>
          <w:snapToGrid/>
          <w:u w:val="single"/>
          <w:lang w:val="lt-LT" w:eastAsia="lt-LT"/>
        </w:rPr>
        <w:t>Pseudoefedrinas</w:t>
      </w:r>
    </w:p>
    <w:p w14:paraId="59BF1AF6" w14:textId="77777777" w:rsidR="008D68D0" w:rsidRDefault="008D68D0" w:rsidP="008D68D0">
      <w:pPr>
        <w:tabs>
          <w:tab w:val="clear" w:pos="567"/>
        </w:tabs>
        <w:spacing w:line="240" w:lineRule="auto"/>
        <w:rPr>
          <w:snapToGrid/>
          <w:lang w:val="lt-LT" w:eastAsia="lt-LT"/>
        </w:rPr>
      </w:pPr>
    </w:p>
    <w:tbl>
      <w:tblPr>
        <w:tblW w:w="5000" w:type="pct"/>
        <w:tblInd w:w="8" w:type="dxa"/>
        <w:tblLayout w:type="fixed"/>
        <w:tblCellMar>
          <w:left w:w="0" w:type="dxa"/>
          <w:right w:w="0" w:type="dxa"/>
        </w:tblCellMar>
        <w:tblLook w:val="00A0" w:firstRow="1" w:lastRow="0" w:firstColumn="1" w:lastColumn="0" w:noHBand="0" w:noVBand="0"/>
      </w:tblPr>
      <w:tblGrid>
        <w:gridCol w:w="3347"/>
        <w:gridCol w:w="3475"/>
        <w:gridCol w:w="2232"/>
      </w:tblGrid>
      <w:tr w:rsidR="008D68D0" w:rsidRPr="00AB2369" w14:paraId="38BF7B5E" w14:textId="77777777" w:rsidTr="000827E0">
        <w:tc>
          <w:tcPr>
            <w:tcW w:w="3347" w:type="dxa"/>
            <w:tcBorders>
              <w:top w:val="single" w:sz="6" w:space="0" w:color="000000"/>
              <w:left w:val="single" w:sz="6" w:space="0" w:color="000000"/>
              <w:right w:val="single" w:sz="6" w:space="0" w:color="000000"/>
            </w:tcBorders>
          </w:tcPr>
          <w:p w14:paraId="137A2CCE" w14:textId="77777777" w:rsidR="008D68D0" w:rsidRPr="00AB2369" w:rsidRDefault="008D68D0" w:rsidP="00BE732A">
            <w:pPr>
              <w:spacing w:before="40" w:line="240" w:lineRule="auto"/>
              <w:ind w:left="144"/>
              <w:rPr>
                <w:rFonts w:eastAsia="MS Mincho"/>
                <w:bCs/>
                <w:szCs w:val="18"/>
                <w:lang w:val="en-US" w:eastAsia="zh-CN"/>
              </w:rPr>
            </w:pPr>
            <w:proofErr w:type="spellStart"/>
            <w:r w:rsidRPr="00AB2369">
              <w:rPr>
                <w:rFonts w:eastAsia="MS Mincho"/>
                <w:bCs/>
                <w:szCs w:val="22"/>
                <w:lang w:val="en-US" w:eastAsia="zh-CN"/>
              </w:rPr>
              <w:t>Organų</w:t>
            </w:r>
            <w:proofErr w:type="spellEnd"/>
            <w:r w:rsidRPr="00AB2369">
              <w:rPr>
                <w:rFonts w:eastAsia="MS Mincho"/>
                <w:bCs/>
                <w:szCs w:val="22"/>
                <w:lang w:val="en-US" w:eastAsia="zh-CN"/>
              </w:rPr>
              <w:t xml:space="preserve"> </w:t>
            </w:r>
            <w:proofErr w:type="spellStart"/>
            <w:r w:rsidR="00AB2369" w:rsidRPr="00AB2369">
              <w:rPr>
                <w:rFonts w:eastAsia="MS Mincho"/>
                <w:bCs/>
                <w:szCs w:val="22"/>
                <w:lang w:val="en-US" w:eastAsia="zh-CN"/>
              </w:rPr>
              <w:t>s</w:t>
            </w:r>
            <w:r w:rsidRPr="00AB2369">
              <w:rPr>
                <w:rFonts w:eastAsia="MS Mincho"/>
                <w:bCs/>
                <w:szCs w:val="22"/>
                <w:lang w:val="en-US" w:eastAsia="zh-CN"/>
              </w:rPr>
              <w:t>istem</w:t>
            </w:r>
            <w:r w:rsidR="00AB2369" w:rsidRPr="00AB2369">
              <w:rPr>
                <w:rFonts w:eastAsia="MS Mincho"/>
                <w:bCs/>
                <w:szCs w:val="22"/>
                <w:lang w:val="en-US" w:eastAsia="zh-CN"/>
              </w:rPr>
              <w:t>ų</w:t>
            </w:r>
            <w:proofErr w:type="spellEnd"/>
            <w:r w:rsidRPr="00AB2369">
              <w:rPr>
                <w:rFonts w:eastAsia="MS Mincho"/>
                <w:bCs/>
                <w:szCs w:val="22"/>
                <w:lang w:val="en-US" w:eastAsia="zh-CN"/>
              </w:rPr>
              <w:t xml:space="preserve"> </w:t>
            </w:r>
            <w:proofErr w:type="spellStart"/>
            <w:r w:rsidR="00AB2369" w:rsidRPr="00AB2369">
              <w:rPr>
                <w:rFonts w:eastAsia="MS Mincho"/>
                <w:bCs/>
                <w:szCs w:val="22"/>
                <w:lang w:val="en-US" w:eastAsia="zh-CN"/>
              </w:rPr>
              <w:t>k</w:t>
            </w:r>
            <w:r w:rsidRPr="00AB2369">
              <w:rPr>
                <w:rFonts w:eastAsia="MS Mincho"/>
                <w:bCs/>
                <w:szCs w:val="22"/>
                <w:lang w:val="en-US" w:eastAsia="zh-CN"/>
              </w:rPr>
              <w:t>lasė</w:t>
            </w:r>
            <w:proofErr w:type="spellEnd"/>
          </w:p>
        </w:tc>
        <w:tc>
          <w:tcPr>
            <w:tcW w:w="3475" w:type="dxa"/>
            <w:tcBorders>
              <w:top w:val="single" w:sz="6" w:space="0" w:color="000000"/>
              <w:left w:val="single" w:sz="6" w:space="0" w:color="000000"/>
              <w:right w:val="single" w:sz="6" w:space="0" w:color="000000"/>
            </w:tcBorders>
          </w:tcPr>
          <w:p w14:paraId="5115A1B8" w14:textId="77777777" w:rsidR="008D68D0" w:rsidRPr="00AB2369" w:rsidRDefault="008D68D0" w:rsidP="00BE732A">
            <w:pPr>
              <w:spacing w:before="40" w:line="240" w:lineRule="auto"/>
              <w:ind w:left="144"/>
              <w:rPr>
                <w:rFonts w:eastAsia="MS Mincho"/>
                <w:bCs/>
                <w:szCs w:val="18"/>
                <w:lang w:val="en-US" w:eastAsia="zh-CN"/>
              </w:rPr>
            </w:pPr>
            <w:proofErr w:type="spellStart"/>
            <w:r w:rsidRPr="00AB2369">
              <w:rPr>
                <w:rFonts w:eastAsia="MS Mincho"/>
                <w:bCs/>
                <w:szCs w:val="22"/>
                <w:lang w:val="en-US" w:eastAsia="zh-CN"/>
              </w:rPr>
              <w:t>N</w:t>
            </w:r>
            <w:r w:rsidR="007C4138">
              <w:rPr>
                <w:rFonts w:eastAsia="MS Mincho"/>
                <w:bCs/>
                <w:szCs w:val="22"/>
                <w:lang w:val="en-US" w:eastAsia="zh-CN"/>
              </w:rPr>
              <w:t>e</w:t>
            </w:r>
            <w:r w:rsidRPr="00AB2369">
              <w:rPr>
                <w:rFonts w:eastAsia="MS Mincho"/>
                <w:bCs/>
                <w:szCs w:val="22"/>
                <w:lang w:val="en-US" w:eastAsia="zh-CN"/>
              </w:rPr>
              <w:t>pageidaujamas</w:t>
            </w:r>
            <w:proofErr w:type="spellEnd"/>
            <w:r w:rsidRPr="00AB2369">
              <w:rPr>
                <w:rFonts w:eastAsia="MS Mincho"/>
                <w:bCs/>
                <w:szCs w:val="22"/>
                <w:lang w:val="en-US" w:eastAsia="zh-CN"/>
              </w:rPr>
              <w:t xml:space="preserve"> </w:t>
            </w:r>
            <w:proofErr w:type="spellStart"/>
            <w:r w:rsidRPr="00AB2369">
              <w:rPr>
                <w:rFonts w:eastAsia="MS Mincho"/>
                <w:bCs/>
                <w:szCs w:val="22"/>
                <w:lang w:val="en-US" w:eastAsia="zh-CN"/>
              </w:rPr>
              <w:t>poveikis</w:t>
            </w:r>
            <w:proofErr w:type="spellEnd"/>
          </w:p>
        </w:tc>
        <w:tc>
          <w:tcPr>
            <w:tcW w:w="2232" w:type="dxa"/>
            <w:tcBorders>
              <w:top w:val="single" w:sz="6" w:space="0" w:color="000000"/>
              <w:left w:val="single" w:sz="6" w:space="0" w:color="000000"/>
              <w:right w:val="single" w:sz="6" w:space="0" w:color="000000"/>
            </w:tcBorders>
          </w:tcPr>
          <w:p w14:paraId="45E9E33D" w14:textId="77777777" w:rsidR="008D68D0" w:rsidRPr="00AB2369" w:rsidRDefault="008D68D0" w:rsidP="00BE732A">
            <w:pPr>
              <w:spacing w:before="40" w:line="240" w:lineRule="auto"/>
              <w:ind w:left="144"/>
              <w:rPr>
                <w:rFonts w:eastAsia="MS Mincho"/>
                <w:bCs/>
                <w:szCs w:val="18"/>
                <w:lang w:val="en-US" w:eastAsia="zh-CN"/>
              </w:rPr>
            </w:pPr>
            <w:proofErr w:type="spellStart"/>
            <w:r w:rsidRPr="00AB2369">
              <w:rPr>
                <w:rFonts w:eastAsia="MS Mincho"/>
                <w:bCs/>
                <w:szCs w:val="22"/>
                <w:lang w:val="en-US" w:eastAsia="zh-CN"/>
              </w:rPr>
              <w:t>Dažnis</w:t>
            </w:r>
            <w:proofErr w:type="spellEnd"/>
          </w:p>
        </w:tc>
      </w:tr>
      <w:tr w:rsidR="008D68D0" w:rsidRPr="009704B4" w14:paraId="501D5610" w14:textId="77777777" w:rsidTr="000827E0">
        <w:tc>
          <w:tcPr>
            <w:tcW w:w="3347" w:type="dxa"/>
            <w:vMerge w:val="restart"/>
            <w:tcBorders>
              <w:top w:val="single" w:sz="6" w:space="0" w:color="000000"/>
              <w:left w:val="single" w:sz="6" w:space="0" w:color="000000"/>
              <w:right w:val="single" w:sz="6" w:space="0" w:color="000000"/>
            </w:tcBorders>
          </w:tcPr>
          <w:p w14:paraId="24ECA7AE" w14:textId="77777777" w:rsidR="008D68D0" w:rsidRPr="009704B4" w:rsidRDefault="008D68D0" w:rsidP="00BE732A">
            <w:pPr>
              <w:spacing w:before="40" w:line="240" w:lineRule="auto"/>
              <w:ind w:left="144"/>
              <w:rPr>
                <w:rFonts w:eastAsia="MS Mincho"/>
                <w:szCs w:val="18"/>
                <w:lang w:val="en-US" w:eastAsia="zh-CN"/>
              </w:rPr>
            </w:pPr>
            <w:proofErr w:type="spellStart"/>
            <w:r w:rsidRPr="009704B4">
              <w:rPr>
                <w:rFonts w:eastAsia="MS Mincho"/>
                <w:szCs w:val="18"/>
                <w:lang w:val="en-US" w:eastAsia="zh-CN"/>
              </w:rPr>
              <w:t>Psichikos</w:t>
            </w:r>
            <w:proofErr w:type="spellEnd"/>
            <w:r w:rsidRPr="009704B4">
              <w:rPr>
                <w:rFonts w:eastAsia="MS Mincho"/>
                <w:szCs w:val="18"/>
                <w:lang w:val="en-US" w:eastAsia="zh-CN"/>
              </w:rPr>
              <w:t xml:space="preserve"> </w:t>
            </w:r>
            <w:proofErr w:type="spellStart"/>
            <w:r w:rsidRPr="009704B4">
              <w:rPr>
                <w:rFonts w:eastAsia="MS Mincho"/>
                <w:szCs w:val="18"/>
                <w:lang w:val="en-US" w:eastAsia="zh-CN"/>
              </w:rPr>
              <w:t>sutrikimai</w:t>
            </w:r>
            <w:proofErr w:type="spellEnd"/>
          </w:p>
        </w:tc>
        <w:tc>
          <w:tcPr>
            <w:tcW w:w="3475" w:type="dxa"/>
            <w:tcBorders>
              <w:top w:val="single" w:sz="6" w:space="0" w:color="000000"/>
              <w:left w:val="single" w:sz="6" w:space="0" w:color="000000"/>
              <w:bottom w:val="single" w:sz="6" w:space="0" w:color="000000"/>
              <w:right w:val="single" w:sz="6" w:space="0" w:color="000000"/>
            </w:tcBorders>
          </w:tcPr>
          <w:p w14:paraId="25E99295" w14:textId="77777777" w:rsidR="008D68D0" w:rsidRPr="009704B4" w:rsidRDefault="008D68D0" w:rsidP="00BE732A">
            <w:pPr>
              <w:spacing w:before="40" w:line="240" w:lineRule="auto"/>
              <w:ind w:left="144"/>
              <w:rPr>
                <w:rFonts w:eastAsia="MS Mincho"/>
                <w:szCs w:val="18"/>
                <w:lang w:val="en-US" w:eastAsia="zh-CN"/>
              </w:rPr>
            </w:pPr>
            <w:proofErr w:type="spellStart"/>
            <w:r w:rsidRPr="00C46AB7">
              <w:rPr>
                <w:rFonts w:eastAsia="MS Mincho"/>
                <w:szCs w:val="18"/>
                <w:lang w:val="en-US" w:eastAsia="zh-CN"/>
              </w:rPr>
              <w:t>Nervingumas</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nemiga</w:t>
            </w:r>
            <w:proofErr w:type="spellEnd"/>
          </w:p>
        </w:tc>
        <w:tc>
          <w:tcPr>
            <w:tcW w:w="2232" w:type="dxa"/>
            <w:tcBorders>
              <w:top w:val="single" w:sz="6" w:space="0" w:color="000000"/>
              <w:left w:val="single" w:sz="6" w:space="0" w:color="000000"/>
              <w:bottom w:val="single" w:sz="6" w:space="0" w:color="000000"/>
              <w:right w:val="single" w:sz="6" w:space="0" w:color="000000"/>
            </w:tcBorders>
          </w:tcPr>
          <w:p w14:paraId="0CA925D7" w14:textId="77777777" w:rsidR="008D68D0" w:rsidRPr="009704B4" w:rsidRDefault="008D68D0" w:rsidP="00BE732A">
            <w:pPr>
              <w:spacing w:before="40" w:line="240" w:lineRule="auto"/>
              <w:ind w:left="144"/>
              <w:rPr>
                <w:rFonts w:eastAsia="MS Mincho"/>
                <w:szCs w:val="18"/>
                <w:lang w:val="en-US" w:eastAsia="zh-CN"/>
              </w:rPr>
            </w:pPr>
            <w:proofErr w:type="spellStart"/>
            <w:r>
              <w:rPr>
                <w:rFonts w:eastAsia="MS Mincho"/>
                <w:szCs w:val="18"/>
                <w:lang w:val="en-US" w:eastAsia="zh-CN"/>
              </w:rPr>
              <w:t>Dažnas</w:t>
            </w:r>
            <w:proofErr w:type="spellEnd"/>
          </w:p>
        </w:tc>
      </w:tr>
      <w:tr w:rsidR="008D68D0" w:rsidRPr="009704B4" w14:paraId="6D03A650" w14:textId="77777777" w:rsidTr="000827E0">
        <w:tc>
          <w:tcPr>
            <w:tcW w:w="3347" w:type="dxa"/>
            <w:vMerge/>
            <w:tcBorders>
              <w:left w:val="single" w:sz="6" w:space="0" w:color="000000"/>
              <w:right w:val="single" w:sz="6" w:space="0" w:color="000000"/>
            </w:tcBorders>
          </w:tcPr>
          <w:p w14:paraId="107B7D0E" w14:textId="77777777" w:rsidR="008D68D0" w:rsidRPr="009704B4" w:rsidRDefault="008D68D0" w:rsidP="00BE732A">
            <w:pPr>
              <w:spacing w:line="240" w:lineRule="auto"/>
              <w:ind w:left="144"/>
              <w:rPr>
                <w:rFonts w:eastAsia="MS Mincho"/>
                <w:szCs w:val="18"/>
                <w:lang w:val="en-US" w:eastAsia="zh-CN"/>
              </w:rPr>
            </w:pPr>
          </w:p>
        </w:tc>
        <w:tc>
          <w:tcPr>
            <w:tcW w:w="3475" w:type="dxa"/>
            <w:tcBorders>
              <w:top w:val="single" w:sz="6" w:space="0" w:color="000000"/>
              <w:left w:val="single" w:sz="6" w:space="0" w:color="000000"/>
              <w:bottom w:val="single" w:sz="6" w:space="0" w:color="000000"/>
              <w:right w:val="single" w:sz="6" w:space="0" w:color="000000"/>
            </w:tcBorders>
          </w:tcPr>
          <w:p w14:paraId="6C79425F" w14:textId="77777777" w:rsidR="008D68D0" w:rsidRPr="009704B4" w:rsidRDefault="008D68D0" w:rsidP="00BE732A">
            <w:pPr>
              <w:spacing w:line="240" w:lineRule="auto"/>
              <w:ind w:left="144"/>
              <w:rPr>
                <w:rFonts w:eastAsia="MS Mincho"/>
                <w:szCs w:val="18"/>
                <w:lang w:val="en-US" w:eastAsia="zh-CN"/>
              </w:rPr>
            </w:pPr>
            <w:proofErr w:type="spellStart"/>
            <w:r w:rsidRPr="00C46AB7">
              <w:rPr>
                <w:rFonts w:eastAsia="MS Mincho"/>
                <w:szCs w:val="18"/>
                <w:lang w:val="en-US" w:eastAsia="zh-CN"/>
              </w:rPr>
              <w:t>Susijaudinimas</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neramumas</w:t>
            </w:r>
            <w:proofErr w:type="spellEnd"/>
          </w:p>
        </w:tc>
        <w:tc>
          <w:tcPr>
            <w:tcW w:w="2232" w:type="dxa"/>
            <w:tcBorders>
              <w:top w:val="single" w:sz="6" w:space="0" w:color="000000"/>
              <w:left w:val="single" w:sz="6" w:space="0" w:color="000000"/>
              <w:bottom w:val="single" w:sz="6" w:space="0" w:color="000000"/>
              <w:right w:val="single" w:sz="6" w:space="0" w:color="000000"/>
            </w:tcBorders>
          </w:tcPr>
          <w:p w14:paraId="02F430E0" w14:textId="77777777" w:rsidR="008D68D0" w:rsidRPr="009704B4" w:rsidRDefault="008D68D0" w:rsidP="00BE732A">
            <w:pPr>
              <w:spacing w:line="240" w:lineRule="auto"/>
              <w:ind w:left="144"/>
              <w:rPr>
                <w:rFonts w:eastAsia="MS Mincho"/>
                <w:szCs w:val="18"/>
                <w:lang w:val="en-US" w:eastAsia="zh-CN"/>
              </w:rPr>
            </w:pPr>
            <w:proofErr w:type="spellStart"/>
            <w:r>
              <w:rPr>
                <w:rFonts w:eastAsia="MS Mincho"/>
                <w:szCs w:val="18"/>
                <w:lang w:val="en-US" w:eastAsia="zh-CN"/>
              </w:rPr>
              <w:t>Nedažnas</w:t>
            </w:r>
            <w:proofErr w:type="spellEnd"/>
          </w:p>
        </w:tc>
      </w:tr>
      <w:tr w:rsidR="008D68D0" w:rsidRPr="009704B4" w14:paraId="3D32DB6A" w14:textId="77777777" w:rsidTr="000827E0">
        <w:tc>
          <w:tcPr>
            <w:tcW w:w="3347" w:type="dxa"/>
            <w:vMerge/>
            <w:tcBorders>
              <w:left w:val="single" w:sz="6" w:space="0" w:color="000000"/>
              <w:right w:val="single" w:sz="6" w:space="0" w:color="000000"/>
            </w:tcBorders>
          </w:tcPr>
          <w:p w14:paraId="401039F6" w14:textId="77777777" w:rsidR="008D68D0" w:rsidRPr="009704B4" w:rsidRDefault="008D68D0" w:rsidP="00BE732A">
            <w:pPr>
              <w:spacing w:line="240" w:lineRule="auto"/>
              <w:ind w:left="144"/>
              <w:rPr>
                <w:rFonts w:eastAsia="MS Mincho"/>
                <w:szCs w:val="18"/>
                <w:lang w:val="en-US" w:eastAsia="zh-CN"/>
              </w:rPr>
            </w:pPr>
          </w:p>
        </w:tc>
        <w:tc>
          <w:tcPr>
            <w:tcW w:w="3475" w:type="dxa"/>
            <w:tcBorders>
              <w:top w:val="single" w:sz="6" w:space="0" w:color="000000"/>
              <w:left w:val="single" w:sz="6" w:space="0" w:color="000000"/>
              <w:bottom w:val="single" w:sz="6" w:space="0" w:color="000000"/>
              <w:right w:val="single" w:sz="6" w:space="0" w:color="000000"/>
            </w:tcBorders>
          </w:tcPr>
          <w:p w14:paraId="498C5654" w14:textId="77777777" w:rsidR="008D68D0" w:rsidRPr="009704B4" w:rsidRDefault="008D68D0" w:rsidP="00BE732A">
            <w:pPr>
              <w:spacing w:line="240" w:lineRule="auto"/>
              <w:ind w:left="144"/>
              <w:rPr>
                <w:rFonts w:eastAsia="MS Mincho"/>
                <w:szCs w:val="18"/>
                <w:lang w:val="en-US" w:eastAsia="zh-CN"/>
              </w:rPr>
            </w:pPr>
            <w:proofErr w:type="spellStart"/>
            <w:r w:rsidRPr="00C46AB7">
              <w:rPr>
                <w:rFonts w:eastAsia="MS Mincho"/>
                <w:szCs w:val="18"/>
                <w:lang w:val="en-US" w:eastAsia="zh-CN"/>
              </w:rPr>
              <w:t>Haliucinacijos</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ypač</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vaikams</w:t>
            </w:r>
            <w:proofErr w:type="spellEnd"/>
            <w:r w:rsidRPr="00C46AB7">
              <w:rPr>
                <w:rFonts w:eastAsia="MS Mincho"/>
                <w:szCs w:val="18"/>
                <w:lang w:val="en-US" w:eastAsia="zh-CN"/>
              </w:rPr>
              <w:t>)</w:t>
            </w:r>
          </w:p>
        </w:tc>
        <w:tc>
          <w:tcPr>
            <w:tcW w:w="2232" w:type="dxa"/>
            <w:tcBorders>
              <w:top w:val="single" w:sz="6" w:space="0" w:color="000000"/>
              <w:left w:val="single" w:sz="6" w:space="0" w:color="000000"/>
              <w:bottom w:val="single" w:sz="6" w:space="0" w:color="000000"/>
              <w:right w:val="single" w:sz="6" w:space="0" w:color="000000"/>
            </w:tcBorders>
          </w:tcPr>
          <w:p w14:paraId="27D8A4B1" w14:textId="77777777" w:rsidR="008D68D0" w:rsidRPr="009704B4" w:rsidRDefault="008D68D0" w:rsidP="00BE732A">
            <w:pPr>
              <w:spacing w:line="240" w:lineRule="auto"/>
              <w:ind w:left="144"/>
              <w:rPr>
                <w:rFonts w:eastAsia="MS Mincho"/>
                <w:szCs w:val="18"/>
                <w:lang w:val="en-US" w:eastAsia="zh-CN"/>
              </w:rPr>
            </w:pPr>
            <w:proofErr w:type="spellStart"/>
            <w:r w:rsidRPr="009704B4">
              <w:rPr>
                <w:rFonts w:eastAsia="MS Mincho"/>
                <w:szCs w:val="18"/>
                <w:lang w:val="en-US" w:eastAsia="zh-CN"/>
              </w:rPr>
              <w:t>R</w:t>
            </w:r>
            <w:r>
              <w:rPr>
                <w:rFonts w:eastAsia="MS Mincho"/>
                <w:szCs w:val="18"/>
                <w:lang w:val="en-US" w:eastAsia="zh-CN"/>
              </w:rPr>
              <w:t>etas</w:t>
            </w:r>
            <w:proofErr w:type="spellEnd"/>
          </w:p>
        </w:tc>
      </w:tr>
      <w:tr w:rsidR="008D68D0" w:rsidRPr="009704B4" w14:paraId="02527C53" w14:textId="77777777" w:rsidTr="000827E0">
        <w:tc>
          <w:tcPr>
            <w:tcW w:w="3347" w:type="dxa"/>
            <w:vMerge/>
            <w:tcBorders>
              <w:left w:val="single" w:sz="6" w:space="0" w:color="000000"/>
              <w:bottom w:val="single" w:sz="6" w:space="0" w:color="000000"/>
              <w:right w:val="single" w:sz="6" w:space="0" w:color="000000"/>
            </w:tcBorders>
          </w:tcPr>
          <w:p w14:paraId="6318456D" w14:textId="77777777" w:rsidR="008D68D0" w:rsidRPr="009704B4" w:rsidRDefault="008D68D0" w:rsidP="00BE732A">
            <w:pPr>
              <w:spacing w:line="240" w:lineRule="auto"/>
              <w:ind w:left="144"/>
              <w:rPr>
                <w:rFonts w:eastAsia="MS Mincho"/>
                <w:szCs w:val="18"/>
                <w:lang w:val="en-US" w:eastAsia="zh-CN"/>
              </w:rPr>
            </w:pPr>
          </w:p>
        </w:tc>
        <w:tc>
          <w:tcPr>
            <w:tcW w:w="3475" w:type="dxa"/>
            <w:tcBorders>
              <w:top w:val="single" w:sz="6" w:space="0" w:color="000000"/>
              <w:left w:val="single" w:sz="6" w:space="0" w:color="000000"/>
              <w:bottom w:val="single" w:sz="6" w:space="0" w:color="000000"/>
              <w:right w:val="single" w:sz="6" w:space="0" w:color="000000"/>
            </w:tcBorders>
          </w:tcPr>
          <w:p w14:paraId="352C5139" w14:textId="77777777" w:rsidR="008D68D0" w:rsidRPr="009704B4" w:rsidRDefault="008D68D0" w:rsidP="00BE732A">
            <w:pPr>
              <w:spacing w:line="240" w:lineRule="auto"/>
              <w:ind w:left="144"/>
              <w:rPr>
                <w:rFonts w:eastAsia="MS Mincho"/>
                <w:szCs w:val="18"/>
                <w:lang w:val="en-US" w:eastAsia="zh-CN"/>
              </w:rPr>
            </w:pPr>
            <w:proofErr w:type="spellStart"/>
            <w:r w:rsidRPr="00C46AB7">
              <w:rPr>
                <w:rFonts w:eastAsia="MS Mincho"/>
                <w:szCs w:val="18"/>
                <w:lang w:val="en-US" w:eastAsia="zh-CN"/>
              </w:rPr>
              <w:t>Nerimas</w:t>
            </w:r>
            <w:proofErr w:type="spellEnd"/>
          </w:p>
        </w:tc>
        <w:tc>
          <w:tcPr>
            <w:tcW w:w="2232" w:type="dxa"/>
            <w:tcBorders>
              <w:top w:val="single" w:sz="6" w:space="0" w:color="000000"/>
              <w:left w:val="single" w:sz="6" w:space="0" w:color="000000"/>
              <w:bottom w:val="single" w:sz="6" w:space="0" w:color="000000"/>
              <w:right w:val="single" w:sz="6" w:space="0" w:color="000000"/>
            </w:tcBorders>
          </w:tcPr>
          <w:p w14:paraId="0034BD65" w14:textId="77777777" w:rsidR="008D68D0" w:rsidRPr="009704B4" w:rsidRDefault="008D68D0" w:rsidP="00BE732A">
            <w:pPr>
              <w:spacing w:line="240" w:lineRule="auto"/>
              <w:ind w:left="144"/>
              <w:rPr>
                <w:rFonts w:eastAsia="MS Mincho"/>
                <w:szCs w:val="18"/>
                <w:lang w:val="en-US" w:eastAsia="zh-CN"/>
              </w:rPr>
            </w:pPr>
            <w:proofErr w:type="spellStart"/>
            <w:r>
              <w:rPr>
                <w:rFonts w:eastAsia="MS Mincho"/>
                <w:szCs w:val="18"/>
                <w:lang w:val="en-US" w:eastAsia="zh-CN"/>
              </w:rPr>
              <w:t>Nežinomas</w:t>
            </w:r>
            <w:proofErr w:type="spellEnd"/>
          </w:p>
        </w:tc>
      </w:tr>
      <w:tr w:rsidR="000827E0" w:rsidRPr="009704B4" w14:paraId="616CF733" w14:textId="77777777" w:rsidTr="000827E0">
        <w:tc>
          <w:tcPr>
            <w:tcW w:w="3347" w:type="dxa"/>
            <w:vMerge w:val="restart"/>
            <w:tcBorders>
              <w:top w:val="single" w:sz="6" w:space="0" w:color="000000"/>
              <w:left w:val="single" w:sz="6" w:space="0" w:color="000000"/>
              <w:right w:val="single" w:sz="6" w:space="0" w:color="000000"/>
            </w:tcBorders>
          </w:tcPr>
          <w:p w14:paraId="31782B36" w14:textId="77777777" w:rsidR="000827E0" w:rsidRPr="009704B4" w:rsidRDefault="000827E0" w:rsidP="00BE732A">
            <w:pPr>
              <w:spacing w:before="40" w:line="240" w:lineRule="auto"/>
              <w:ind w:left="144"/>
              <w:rPr>
                <w:rFonts w:eastAsia="MS Mincho"/>
                <w:szCs w:val="18"/>
                <w:lang w:val="en-US" w:eastAsia="zh-CN"/>
              </w:rPr>
            </w:pPr>
            <w:proofErr w:type="spellStart"/>
            <w:r w:rsidRPr="009704B4">
              <w:rPr>
                <w:rFonts w:eastAsia="MS Mincho"/>
                <w:szCs w:val="18"/>
                <w:lang w:val="en-US" w:eastAsia="zh-CN"/>
              </w:rPr>
              <w:t>Nervų</w:t>
            </w:r>
            <w:proofErr w:type="spellEnd"/>
            <w:r w:rsidRPr="009704B4">
              <w:rPr>
                <w:rFonts w:eastAsia="MS Mincho"/>
                <w:szCs w:val="18"/>
                <w:lang w:val="en-US" w:eastAsia="zh-CN"/>
              </w:rPr>
              <w:t xml:space="preserve"> </w:t>
            </w:r>
            <w:proofErr w:type="spellStart"/>
            <w:r w:rsidRPr="009704B4">
              <w:rPr>
                <w:rFonts w:eastAsia="MS Mincho"/>
                <w:szCs w:val="18"/>
                <w:lang w:val="en-US" w:eastAsia="zh-CN"/>
              </w:rPr>
              <w:t>sistemos</w:t>
            </w:r>
            <w:proofErr w:type="spellEnd"/>
            <w:r w:rsidRPr="009704B4">
              <w:rPr>
                <w:rFonts w:eastAsia="MS Mincho"/>
                <w:szCs w:val="18"/>
                <w:lang w:val="en-US" w:eastAsia="zh-CN"/>
              </w:rPr>
              <w:t xml:space="preserve"> </w:t>
            </w:r>
            <w:proofErr w:type="spellStart"/>
            <w:r w:rsidRPr="009704B4">
              <w:rPr>
                <w:rFonts w:eastAsia="MS Mincho"/>
                <w:szCs w:val="18"/>
                <w:lang w:val="en-US" w:eastAsia="zh-CN"/>
              </w:rPr>
              <w:t>sutrikimai</w:t>
            </w:r>
            <w:proofErr w:type="spellEnd"/>
          </w:p>
        </w:tc>
        <w:tc>
          <w:tcPr>
            <w:tcW w:w="3475" w:type="dxa"/>
            <w:tcBorders>
              <w:top w:val="single" w:sz="6" w:space="0" w:color="000000"/>
              <w:left w:val="single" w:sz="6" w:space="0" w:color="000000"/>
              <w:bottom w:val="single" w:sz="6" w:space="0" w:color="000000"/>
              <w:right w:val="single" w:sz="6" w:space="0" w:color="000000"/>
            </w:tcBorders>
          </w:tcPr>
          <w:p w14:paraId="6A1E7B2A" w14:textId="77777777" w:rsidR="000827E0" w:rsidRPr="009704B4" w:rsidRDefault="000827E0" w:rsidP="00BE732A">
            <w:pPr>
              <w:spacing w:before="40" w:line="240" w:lineRule="auto"/>
              <w:ind w:left="144"/>
              <w:rPr>
                <w:rFonts w:eastAsia="MS Mincho"/>
                <w:szCs w:val="18"/>
                <w:lang w:val="en-US" w:eastAsia="zh-CN"/>
              </w:rPr>
            </w:pPr>
            <w:proofErr w:type="spellStart"/>
            <w:r>
              <w:rPr>
                <w:rFonts w:eastAsia="MS Mincho"/>
                <w:szCs w:val="18"/>
                <w:lang w:val="en-US" w:eastAsia="zh-CN"/>
              </w:rPr>
              <w:t>Galvos</w:t>
            </w:r>
            <w:proofErr w:type="spellEnd"/>
            <w:r>
              <w:rPr>
                <w:rFonts w:eastAsia="MS Mincho"/>
                <w:szCs w:val="18"/>
                <w:lang w:val="en-US" w:eastAsia="zh-CN"/>
              </w:rPr>
              <w:t xml:space="preserve"> </w:t>
            </w:r>
            <w:proofErr w:type="spellStart"/>
            <w:r>
              <w:rPr>
                <w:rFonts w:eastAsia="MS Mincho"/>
                <w:szCs w:val="18"/>
                <w:lang w:val="en-US" w:eastAsia="zh-CN"/>
              </w:rPr>
              <w:t>svaigimas</w:t>
            </w:r>
            <w:proofErr w:type="spellEnd"/>
          </w:p>
        </w:tc>
        <w:tc>
          <w:tcPr>
            <w:tcW w:w="2232" w:type="dxa"/>
            <w:tcBorders>
              <w:top w:val="single" w:sz="6" w:space="0" w:color="000000"/>
              <w:left w:val="single" w:sz="6" w:space="0" w:color="000000"/>
              <w:bottom w:val="single" w:sz="6" w:space="0" w:color="000000"/>
              <w:right w:val="single" w:sz="6" w:space="0" w:color="000000"/>
            </w:tcBorders>
          </w:tcPr>
          <w:p w14:paraId="2E67DBEE" w14:textId="77777777" w:rsidR="000827E0" w:rsidRPr="009704B4" w:rsidRDefault="000827E0" w:rsidP="00BE732A">
            <w:pPr>
              <w:spacing w:before="40" w:line="240" w:lineRule="auto"/>
              <w:ind w:left="144"/>
              <w:rPr>
                <w:rFonts w:eastAsia="MS Mincho"/>
                <w:szCs w:val="18"/>
                <w:lang w:val="en-US" w:eastAsia="zh-CN"/>
              </w:rPr>
            </w:pPr>
            <w:proofErr w:type="spellStart"/>
            <w:r>
              <w:rPr>
                <w:rFonts w:eastAsia="MS Mincho"/>
                <w:szCs w:val="18"/>
                <w:lang w:val="en-US" w:eastAsia="zh-CN"/>
              </w:rPr>
              <w:t>Dažnas</w:t>
            </w:r>
            <w:proofErr w:type="spellEnd"/>
          </w:p>
        </w:tc>
      </w:tr>
      <w:tr w:rsidR="000827E0" w:rsidRPr="009704B4" w14:paraId="1FA99031" w14:textId="77777777" w:rsidTr="00946A67">
        <w:tc>
          <w:tcPr>
            <w:tcW w:w="3347" w:type="dxa"/>
            <w:vMerge/>
            <w:tcBorders>
              <w:left w:val="single" w:sz="6" w:space="0" w:color="000000"/>
              <w:right w:val="single" w:sz="6" w:space="0" w:color="000000"/>
            </w:tcBorders>
          </w:tcPr>
          <w:p w14:paraId="2C545325" w14:textId="77777777" w:rsidR="000827E0" w:rsidRPr="009704B4" w:rsidRDefault="000827E0" w:rsidP="00BE732A">
            <w:pPr>
              <w:spacing w:line="240" w:lineRule="auto"/>
              <w:ind w:left="144"/>
              <w:rPr>
                <w:rFonts w:eastAsia="MS Mincho"/>
                <w:szCs w:val="18"/>
                <w:lang w:val="en-US" w:eastAsia="zh-CN"/>
              </w:rPr>
            </w:pPr>
          </w:p>
        </w:tc>
        <w:tc>
          <w:tcPr>
            <w:tcW w:w="3475" w:type="dxa"/>
            <w:tcBorders>
              <w:top w:val="single" w:sz="6" w:space="0" w:color="000000"/>
              <w:left w:val="single" w:sz="6" w:space="0" w:color="000000"/>
              <w:bottom w:val="single" w:sz="6" w:space="0" w:color="000000"/>
              <w:right w:val="single" w:sz="6" w:space="0" w:color="000000"/>
            </w:tcBorders>
          </w:tcPr>
          <w:p w14:paraId="3A067055" w14:textId="77777777" w:rsidR="000827E0" w:rsidRPr="009704B4" w:rsidRDefault="000827E0" w:rsidP="00BE732A">
            <w:pPr>
              <w:spacing w:line="240" w:lineRule="auto"/>
              <w:ind w:left="144"/>
              <w:rPr>
                <w:rFonts w:eastAsia="MS Mincho"/>
                <w:szCs w:val="18"/>
                <w:lang w:val="en-US" w:eastAsia="zh-CN"/>
              </w:rPr>
            </w:pPr>
            <w:proofErr w:type="spellStart"/>
            <w:r w:rsidRPr="00C46AB7">
              <w:rPr>
                <w:rFonts w:eastAsia="MS Mincho"/>
                <w:szCs w:val="18"/>
                <w:lang w:val="en-US" w:eastAsia="zh-CN"/>
              </w:rPr>
              <w:t>Galvos</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skausmas</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drebulys</w:t>
            </w:r>
            <w:proofErr w:type="spellEnd"/>
          </w:p>
        </w:tc>
        <w:tc>
          <w:tcPr>
            <w:tcW w:w="2232" w:type="dxa"/>
            <w:tcBorders>
              <w:top w:val="single" w:sz="6" w:space="0" w:color="000000"/>
              <w:left w:val="single" w:sz="6" w:space="0" w:color="000000"/>
              <w:bottom w:val="single" w:sz="6" w:space="0" w:color="000000"/>
              <w:right w:val="single" w:sz="6" w:space="0" w:color="000000"/>
            </w:tcBorders>
          </w:tcPr>
          <w:p w14:paraId="24104812" w14:textId="77777777" w:rsidR="000827E0" w:rsidRPr="009704B4" w:rsidRDefault="000827E0" w:rsidP="00BE732A">
            <w:pPr>
              <w:spacing w:line="240" w:lineRule="auto"/>
              <w:ind w:left="144"/>
              <w:rPr>
                <w:rFonts w:eastAsia="MS Mincho"/>
                <w:szCs w:val="18"/>
                <w:lang w:val="en-US" w:eastAsia="zh-CN"/>
              </w:rPr>
            </w:pPr>
            <w:proofErr w:type="spellStart"/>
            <w:r>
              <w:rPr>
                <w:rFonts w:eastAsia="MS Mincho"/>
                <w:szCs w:val="18"/>
                <w:lang w:val="en-US" w:eastAsia="zh-CN"/>
              </w:rPr>
              <w:t>Nežinomas</w:t>
            </w:r>
            <w:proofErr w:type="spellEnd"/>
          </w:p>
        </w:tc>
      </w:tr>
      <w:tr w:rsidR="000827E0" w:rsidRPr="009704B4" w14:paraId="3BD11301" w14:textId="77777777" w:rsidTr="00946A67">
        <w:tc>
          <w:tcPr>
            <w:tcW w:w="3347" w:type="dxa"/>
            <w:vMerge/>
            <w:tcBorders>
              <w:left w:val="single" w:sz="6" w:space="0" w:color="000000"/>
              <w:right w:val="single" w:sz="6" w:space="0" w:color="000000"/>
            </w:tcBorders>
          </w:tcPr>
          <w:p w14:paraId="040FBC23" w14:textId="77777777" w:rsidR="000827E0" w:rsidRPr="009704B4" w:rsidRDefault="000827E0" w:rsidP="000827E0">
            <w:pPr>
              <w:spacing w:line="240" w:lineRule="auto"/>
              <w:ind w:left="144"/>
              <w:rPr>
                <w:rFonts w:eastAsia="MS Mincho"/>
                <w:szCs w:val="18"/>
                <w:lang w:val="en-US" w:eastAsia="zh-CN"/>
              </w:rPr>
            </w:pPr>
          </w:p>
        </w:tc>
        <w:tc>
          <w:tcPr>
            <w:tcW w:w="3475" w:type="dxa"/>
            <w:tcBorders>
              <w:top w:val="single" w:sz="6" w:space="0" w:color="000000"/>
              <w:left w:val="single" w:sz="6" w:space="0" w:color="000000"/>
              <w:bottom w:val="single" w:sz="6" w:space="0" w:color="000000"/>
              <w:right w:val="single" w:sz="6" w:space="0" w:color="000000"/>
            </w:tcBorders>
          </w:tcPr>
          <w:p w14:paraId="6AB13DBD" w14:textId="2D2A4300" w:rsidR="000827E0" w:rsidRPr="00C46AB7" w:rsidRDefault="000827E0" w:rsidP="000827E0">
            <w:pPr>
              <w:spacing w:line="240" w:lineRule="auto"/>
              <w:ind w:left="144"/>
              <w:rPr>
                <w:rFonts w:eastAsia="MS Mincho"/>
                <w:szCs w:val="18"/>
                <w:lang w:val="en-US" w:eastAsia="zh-CN"/>
              </w:rPr>
            </w:pPr>
            <w:proofErr w:type="spellStart"/>
            <w:r>
              <w:t>Užpakalinės</w:t>
            </w:r>
            <w:proofErr w:type="spellEnd"/>
            <w:r>
              <w:t xml:space="preserve"> </w:t>
            </w:r>
            <w:proofErr w:type="spellStart"/>
            <w:r>
              <w:t>grįžtamosios</w:t>
            </w:r>
            <w:proofErr w:type="spellEnd"/>
            <w:r>
              <w:t xml:space="preserve"> </w:t>
            </w:r>
            <w:proofErr w:type="spellStart"/>
            <w:r>
              <w:t>encefalopatijos</w:t>
            </w:r>
            <w:proofErr w:type="spellEnd"/>
            <w:r>
              <w:t xml:space="preserve"> </w:t>
            </w:r>
            <w:proofErr w:type="spellStart"/>
            <w:r>
              <w:t>sindromas</w:t>
            </w:r>
            <w:proofErr w:type="spellEnd"/>
            <w:r>
              <w:t xml:space="preserve"> (UGES) (</w:t>
            </w:r>
            <w:proofErr w:type="spellStart"/>
            <w:r>
              <w:t>žr</w:t>
            </w:r>
            <w:proofErr w:type="spellEnd"/>
            <w:r>
              <w:t xml:space="preserve">. 4.4 </w:t>
            </w:r>
            <w:proofErr w:type="spellStart"/>
            <w:r>
              <w:t>skyrių</w:t>
            </w:r>
            <w:proofErr w:type="spellEnd"/>
            <w:r>
              <w:t>)</w:t>
            </w:r>
          </w:p>
        </w:tc>
        <w:tc>
          <w:tcPr>
            <w:tcW w:w="2232" w:type="dxa"/>
            <w:tcBorders>
              <w:top w:val="single" w:sz="6" w:space="0" w:color="000000"/>
              <w:left w:val="single" w:sz="6" w:space="0" w:color="000000"/>
              <w:bottom w:val="single" w:sz="6" w:space="0" w:color="000000"/>
              <w:right w:val="single" w:sz="6" w:space="0" w:color="000000"/>
            </w:tcBorders>
          </w:tcPr>
          <w:p w14:paraId="2C9A7040" w14:textId="49592A8B" w:rsidR="000827E0" w:rsidRDefault="000827E0" w:rsidP="000827E0">
            <w:pPr>
              <w:spacing w:line="240" w:lineRule="auto"/>
              <w:ind w:left="144"/>
              <w:rPr>
                <w:rFonts w:eastAsia="MS Mincho"/>
                <w:szCs w:val="18"/>
                <w:lang w:val="en-US" w:eastAsia="zh-CN"/>
              </w:rPr>
            </w:pPr>
            <w:proofErr w:type="spellStart"/>
            <w:r>
              <w:t>Nežinomas</w:t>
            </w:r>
            <w:proofErr w:type="spellEnd"/>
          </w:p>
        </w:tc>
      </w:tr>
      <w:tr w:rsidR="000827E0" w:rsidRPr="009704B4" w14:paraId="2F2E7922" w14:textId="77777777" w:rsidTr="000827E0">
        <w:tc>
          <w:tcPr>
            <w:tcW w:w="3347" w:type="dxa"/>
            <w:vMerge/>
            <w:tcBorders>
              <w:left w:val="single" w:sz="6" w:space="0" w:color="000000"/>
              <w:bottom w:val="single" w:sz="6" w:space="0" w:color="000000"/>
              <w:right w:val="single" w:sz="6" w:space="0" w:color="000000"/>
            </w:tcBorders>
          </w:tcPr>
          <w:p w14:paraId="77FAEDCD" w14:textId="77777777" w:rsidR="000827E0" w:rsidRPr="009704B4" w:rsidRDefault="000827E0" w:rsidP="000827E0">
            <w:pPr>
              <w:spacing w:line="240" w:lineRule="auto"/>
              <w:ind w:left="144"/>
              <w:rPr>
                <w:rFonts w:eastAsia="MS Mincho"/>
                <w:szCs w:val="18"/>
                <w:lang w:val="en-US" w:eastAsia="zh-CN"/>
              </w:rPr>
            </w:pPr>
          </w:p>
        </w:tc>
        <w:tc>
          <w:tcPr>
            <w:tcW w:w="3475" w:type="dxa"/>
            <w:tcBorders>
              <w:top w:val="single" w:sz="6" w:space="0" w:color="000000"/>
              <w:left w:val="single" w:sz="6" w:space="0" w:color="000000"/>
              <w:bottom w:val="single" w:sz="6" w:space="0" w:color="000000"/>
              <w:right w:val="single" w:sz="6" w:space="0" w:color="000000"/>
            </w:tcBorders>
          </w:tcPr>
          <w:p w14:paraId="7081D3FF" w14:textId="7CC204A3" w:rsidR="000827E0" w:rsidRPr="00C46AB7" w:rsidRDefault="000827E0" w:rsidP="000827E0">
            <w:pPr>
              <w:spacing w:line="240" w:lineRule="auto"/>
              <w:ind w:left="144"/>
              <w:rPr>
                <w:rFonts w:eastAsia="MS Mincho"/>
                <w:szCs w:val="18"/>
                <w:lang w:val="en-US" w:eastAsia="zh-CN"/>
              </w:rPr>
            </w:pPr>
            <w:proofErr w:type="spellStart"/>
            <w:r>
              <w:t>Grįžtamosios</w:t>
            </w:r>
            <w:proofErr w:type="spellEnd"/>
            <w:r>
              <w:t xml:space="preserve"> </w:t>
            </w:r>
            <w:proofErr w:type="spellStart"/>
            <w:r>
              <w:t>smegenų</w:t>
            </w:r>
            <w:proofErr w:type="spellEnd"/>
            <w:r>
              <w:t xml:space="preserve"> </w:t>
            </w:r>
            <w:proofErr w:type="spellStart"/>
            <w:r>
              <w:t>vazokonstrikcijos</w:t>
            </w:r>
            <w:proofErr w:type="spellEnd"/>
            <w:r>
              <w:t xml:space="preserve"> </w:t>
            </w:r>
            <w:proofErr w:type="spellStart"/>
            <w:r>
              <w:t>sindromas</w:t>
            </w:r>
            <w:proofErr w:type="spellEnd"/>
            <w:r>
              <w:t xml:space="preserve"> (GSVS) (</w:t>
            </w:r>
            <w:proofErr w:type="spellStart"/>
            <w:r>
              <w:t>žr</w:t>
            </w:r>
            <w:proofErr w:type="spellEnd"/>
            <w:r>
              <w:t xml:space="preserve">. 4.4 </w:t>
            </w:r>
            <w:proofErr w:type="spellStart"/>
            <w:r>
              <w:t>skyrių</w:t>
            </w:r>
            <w:proofErr w:type="spellEnd"/>
            <w:r>
              <w:t>)</w:t>
            </w:r>
          </w:p>
        </w:tc>
        <w:tc>
          <w:tcPr>
            <w:tcW w:w="2232" w:type="dxa"/>
            <w:tcBorders>
              <w:top w:val="single" w:sz="6" w:space="0" w:color="000000"/>
              <w:left w:val="single" w:sz="6" w:space="0" w:color="000000"/>
              <w:bottom w:val="single" w:sz="6" w:space="0" w:color="000000"/>
              <w:right w:val="single" w:sz="6" w:space="0" w:color="000000"/>
            </w:tcBorders>
          </w:tcPr>
          <w:p w14:paraId="3FAEC7A9" w14:textId="3A38E1DE" w:rsidR="000827E0" w:rsidRDefault="000827E0" w:rsidP="000827E0">
            <w:pPr>
              <w:spacing w:line="240" w:lineRule="auto"/>
              <w:ind w:left="144"/>
              <w:rPr>
                <w:rFonts w:eastAsia="MS Mincho"/>
                <w:szCs w:val="18"/>
                <w:lang w:val="en-US" w:eastAsia="zh-CN"/>
              </w:rPr>
            </w:pPr>
            <w:proofErr w:type="spellStart"/>
            <w:r>
              <w:t>Nežinomas</w:t>
            </w:r>
            <w:proofErr w:type="spellEnd"/>
          </w:p>
        </w:tc>
      </w:tr>
      <w:tr w:rsidR="008D68D0" w:rsidRPr="009704B4" w14:paraId="149D41AB" w14:textId="77777777" w:rsidTr="000827E0">
        <w:tc>
          <w:tcPr>
            <w:tcW w:w="3347" w:type="dxa"/>
            <w:tcBorders>
              <w:top w:val="single" w:sz="6" w:space="0" w:color="000000"/>
              <w:left w:val="single" w:sz="6" w:space="0" w:color="000000"/>
              <w:bottom w:val="single" w:sz="6" w:space="0" w:color="000000"/>
              <w:right w:val="single" w:sz="6" w:space="0" w:color="000000"/>
            </w:tcBorders>
          </w:tcPr>
          <w:p w14:paraId="470D5D60" w14:textId="77777777" w:rsidR="008D68D0" w:rsidRPr="009704B4" w:rsidRDefault="008D68D0" w:rsidP="00BE732A">
            <w:pPr>
              <w:spacing w:before="40" w:line="240" w:lineRule="auto"/>
              <w:ind w:left="144"/>
              <w:rPr>
                <w:rFonts w:eastAsia="MS Mincho"/>
                <w:szCs w:val="18"/>
                <w:lang w:val="en-US" w:eastAsia="zh-CN"/>
              </w:rPr>
            </w:pPr>
            <w:proofErr w:type="spellStart"/>
            <w:r w:rsidRPr="009704B4">
              <w:rPr>
                <w:rFonts w:eastAsia="MS Mincho"/>
                <w:szCs w:val="18"/>
                <w:lang w:val="en-US" w:eastAsia="zh-CN"/>
              </w:rPr>
              <w:t>Širdies</w:t>
            </w:r>
            <w:proofErr w:type="spellEnd"/>
            <w:r w:rsidRPr="009704B4">
              <w:rPr>
                <w:rFonts w:eastAsia="MS Mincho"/>
                <w:szCs w:val="18"/>
                <w:lang w:val="en-US" w:eastAsia="zh-CN"/>
              </w:rPr>
              <w:t xml:space="preserve"> </w:t>
            </w:r>
            <w:proofErr w:type="spellStart"/>
            <w:r w:rsidRPr="009704B4">
              <w:rPr>
                <w:rFonts w:eastAsia="MS Mincho"/>
                <w:szCs w:val="18"/>
                <w:lang w:val="en-US" w:eastAsia="zh-CN"/>
              </w:rPr>
              <w:t>sutrikimai</w:t>
            </w:r>
            <w:proofErr w:type="spellEnd"/>
          </w:p>
        </w:tc>
        <w:tc>
          <w:tcPr>
            <w:tcW w:w="3475" w:type="dxa"/>
            <w:tcBorders>
              <w:top w:val="single" w:sz="6" w:space="0" w:color="000000"/>
              <w:left w:val="single" w:sz="6" w:space="0" w:color="000000"/>
              <w:bottom w:val="single" w:sz="6" w:space="0" w:color="000000"/>
              <w:right w:val="single" w:sz="6" w:space="0" w:color="000000"/>
            </w:tcBorders>
          </w:tcPr>
          <w:p w14:paraId="66C400D7" w14:textId="77777777" w:rsidR="008D68D0" w:rsidRPr="009704B4" w:rsidRDefault="008D68D0" w:rsidP="00BE732A">
            <w:pPr>
              <w:spacing w:before="40" w:line="240" w:lineRule="auto"/>
              <w:ind w:left="144"/>
              <w:rPr>
                <w:rFonts w:eastAsia="MS Mincho"/>
                <w:szCs w:val="18"/>
                <w:lang w:val="en-US" w:eastAsia="zh-CN"/>
              </w:rPr>
            </w:pPr>
            <w:proofErr w:type="spellStart"/>
            <w:r>
              <w:rPr>
                <w:rFonts w:eastAsia="MS Mincho"/>
                <w:szCs w:val="18"/>
                <w:lang w:val="en-US" w:eastAsia="zh-CN"/>
              </w:rPr>
              <w:t>T</w:t>
            </w:r>
            <w:r w:rsidRPr="00C46AB7">
              <w:rPr>
                <w:rFonts w:eastAsia="MS Mincho"/>
                <w:szCs w:val="18"/>
                <w:lang w:val="en-US" w:eastAsia="zh-CN"/>
              </w:rPr>
              <w:t>achikardija</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palpitacijos</w:t>
            </w:r>
            <w:proofErr w:type="spellEnd"/>
          </w:p>
        </w:tc>
        <w:tc>
          <w:tcPr>
            <w:tcW w:w="2232" w:type="dxa"/>
            <w:tcBorders>
              <w:top w:val="single" w:sz="6" w:space="0" w:color="000000"/>
              <w:left w:val="single" w:sz="6" w:space="0" w:color="000000"/>
              <w:bottom w:val="single" w:sz="6" w:space="0" w:color="000000"/>
              <w:right w:val="single" w:sz="6" w:space="0" w:color="000000"/>
            </w:tcBorders>
          </w:tcPr>
          <w:p w14:paraId="08613790" w14:textId="77777777" w:rsidR="008D68D0" w:rsidRPr="009704B4" w:rsidRDefault="008D68D0" w:rsidP="00BE732A">
            <w:pPr>
              <w:spacing w:before="40" w:line="240" w:lineRule="auto"/>
              <w:ind w:left="144"/>
              <w:rPr>
                <w:rFonts w:eastAsia="MS Mincho"/>
                <w:szCs w:val="18"/>
                <w:lang w:val="en-US" w:eastAsia="zh-CN"/>
              </w:rPr>
            </w:pPr>
            <w:proofErr w:type="spellStart"/>
            <w:r w:rsidRPr="00BB04DB">
              <w:rPr>
                <w:rFonts w:eastAsia="MS Mincho"/>
                <w:szCs w:val="18"/>
                <w:lang w:val="en-US" w:eastAsia="zh-CN"/>
              </w:rPr>
              <w:t>R</w:t>
            </w:r>
            <w:r>
              <w:rPr>
                <w:rFonts w:eastAsia="MS Mincho"/>
                <w:szCs w:val="18"/>
                <w:lang w:val="en-US" w:eastAsia="zh-CN"/>
              </w:rPr>
              <w:t>etas</w:t>
            </w:r>
            <w:proofErr w:type="spellEnd"/>
          </w:p>
        </w:tc>
      </w:tr>
      <w:tr w:rsidR="008D68D0" w:rsidRPr="009704B4" w14:paraId="05703CE6" w14:textId="77777777" w:rsidTr="000827E0">
        <w:tc>
          <w:tcPr>
            <w:tcW w:w="3347" w:type="dxa"/>
            <w:tcBorders>
              <w:top w:val="single" w:sz="6" w:space="0" w:color="000000"/>
              <w:left w:val="single" w:sz="6" w:space="0" w:color="000000"/>
              <w:bottom w:val="single" w:sz="6" w:space="0" w:color="000000"/>
              <w:right w:val="single" w:sz="6" w:space="0" w:color="000000"/>
            </w:tcBorders>
          </w:tcPr>
          <w:p w14:paraId="6FECF2FE" w14:textId="77777777" w:rsidR="008D68D0" w:rsidRPr="009704B4" w:rsidRDefault="008D68D0" w:rsidP="00BE732A">
            <w:pPr>
              <w:spacing w:before="40" w:line="240" w:lineRule="auto"/>
              <w:ind w:left="144"/>
              <w:rPr>
                <w:rFonts w:eastAsia="MS Mincho"/>
                <w:szCs w:val="18"/>
                <w:lang w:val="en-US" w:eastAsia="zh-CN"/>
              </w:rPr>
            </w:pPr>
            <w:proofErr w:type="spellStart"/>
            <w:r w:rsidRPr="004F7F46">
              <w:rPr>
                <w:rFonts w:eastAsia="MS Mincho"/>
                <w:szCs w:val="18"/>
                <w:lang w:val="en-US" w:eastAsia="zh-CN"/>
              </w:rPr>
              <w:t>Kraujagyslių</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sutrikimai</w:t>
            </w:r>
            <w:proofErr w:type="spellEnd"/>
          </w:p>
        </w:tc>
        <w:tc>
          <w:tcPr>
            <w:tcW w:w="3475" w:type="dxa"/>
            <w:tcBorders>
              <w:top w:val="single" w:sz="6" w:space="0" w:color="000000"/>
              <w:left w:val="single" w:sz="6" w:space="0" w:color="000000"/>
              <w:bottom w:val="single" w:sz="6" w:space="0" w:color="000000"/>
              <w:right w:val="single" w:sz="6" w:space="0" w:color="000000"/>
            </w:tcBorders>
          </w:tcPr>
          <w:p w14:paraId="7032EB1D" w14:textId="77777777" w:rsidR="008D68D0" w:rsidRPr="009704B4" w:rsidRDefault="008D68D0" w:rsidP="00BE732A">
            <w:pPr>
              <w:spacing w:before="40" w:line="240" w:lineRule="auto"/>
              <w:ind w:left="144"/>
              <w:rPr>
                <w:rFonts w:eastAsia="MS Mincho"/>
                <w:szCs w:val="18"/>
                <w:lang w:val="en-US" w:eastAsia="zh-CN"/>
              </w:rPr>
            </w:pPr>
            <w:proofErr w:type="spellStart"/>
            <w:r>
              <w:rPr>
                <w:rFonts w:eastAsia="MS Mincho"/>
                <w:szCs w:val="18"/>
                <w:lang w:val="en-US" w:eastAsia="zh-CN"/>
              </w:rPr>
              <w:t>Padidėjęs</w:t>
            </w:r>
            <w:proofErr w:type="spellEnd"/>
            <w:r>
              <w:rPr>
                <w:rFonts w:eastAsia="MS Mincho"/>
                <w:szCs w:val="18"/>
                <w:lang w:val="en-US" w:eastAsia="zh-CN"/>
              </w:rPr>
              <w:t xml:space="preserve"> </w:t>
            </w:r>
            <w:proofErr w:type="spellStart"/>
            <w:r>
              <w:rPr>
                <w:rFonts w:eastAsia="MS Mincho"/>
                <w:szCs w:val="18"/>
                <w:lang w:val="en-US" w:eastAsia="zh-CN"/>
              </w:rPr>
              <w:t>kraujo</w:t>
            </w:r>
            <w:proofErr w:type="spellEnd"/>
            <w:r>
              <w:rPr>
                <w:rFonts w:eastAsia="MS Mincho"/>
                <w:szCs w:val="18"/>
                <w:lang w:val="en-US" w:eastAsia="zh-CN"/>
              </w:rPr>
              <w:t xml:space="preserve"> </w:t>
            </w:r>
            <w:proofErr w:type="spellStart"/>
            <w:r>
              <w:rPr>
                <w:rFonts w:eastAsia="MS Mincho"/>
                <w:szCs w:val="18"/>
                <w:lang w:val="en-US" w:eastAsia="zh-CN"/>
              </w:rPr>
              <w:t>spaudimas</w:t>
            </w:r>
            <w:proofErr w:type="spellEnd"/>
            <w:r w:rsidRPr="009704B4">
              <w:rPr>
                <w:rFonts w:eastAsia="MS Mincho"/>
                <w:szCs w:val="18"/>
                <w:lang w:val="en-US" w:eastAsia="zh-CN"/>
              </w:rPr>
              <w:t>*</w:t>
            </w:r>
          </w:p>
        </w:tc>
        <w:tc>
          <w:tcPr>
            <w:tcW w:w="2232" w:type="dxa"/>
            <w:tcBorders>
              <w:top w:val="single" w:sz="6" w:space="0" w:color="000000"/>
              <w:left w:val="single" w:sz="6" w:space="0" w:color="000000"/>
              <w:bottom w:val="single" w:sz="6" w:space="0" w:color="000000"/>
              <w:right w:val="single" w:sz="6" w:space="0" w:color="000000"/>
            </w:tcBorders>
          </w:tcPr>
          <w:p w14:paraId="6C72A6A7" w14:textId="77777777" w:rsidR="008D68D0" w:rsidRPr="009704B4" w:rsidRDefault="008D68D0" w:rsidP="00BE732A">
            <w:pPr>
              <w:spacing w:before="40" w:line="240" w:lineRule="auto"/>
              <w:ind w:left="144"/>
              <w:rPr>
                <w:rFonts w:eastAsia="MS Mincho"/>
                <w:szCs w:val="18"/>
                <w:lang w:val="en-US" w:eastAsia="zh-CN"/>
              </w:rPr>
            </w:pPr>
            <w:proofErr w:type="spellStart"/>
            <w:r w:rsidRPr="00BB04DB">
              <w:rPr>
                <w:rFonts w:eastAsia="MS Mincho"/>
                <w:szCs w:val="18"/>
                <w:lang w:val="en-US" w:eastAsia="zh-CN"/>
              </w:rPr>
              <w:t>R</w:t>
            </w:r>
            <w:r>
              <w:rPr>
                <w:rFonts w:eastAsia="MS Mincho"/>
                <w:szCs w:val="18"/>
                <w:lang w:val="en-US" w:eastAsia="zh-CN"/>
              </w:rPr>
              <w:t>etas</w:t>
            </w:r>
            <w:proofErr w:type="spellEnd"/>
          </w:p>
        </w:tc>
      </w:tr>
      <w:tr w:rsidR="008D68D0" w:rsidRPr="009704B4" w14:paraId="70CE6BE1" w14:textId="77777777" w:rsidTr="000827E0">
        <w:tc>
          <w:tcPr>
            <w:tcW w:w="3347" w:type="dxa"/>
            <w:vMerge w:val="restart"/>
            <w:tcBorders>
              <w:top w:val="single" w:sz="6" w:space="0" w:color="000000"/>
              <w:left w:val="single" w:sz="6" w:space="0" w:color="000000"/>
              <w:right w:val="single" w:sz="6" w:space="0" w:color="000000"/>
            </w:tcBorders>
          </w:tcPr>
          <w:p w14:paraId="3DDCEA25" w14:textId="77777777" w:rsidR="008D68D0" w:rsidRPr="009704B4" w:rsidRDefault="008D68D0" w:rsidP="00BE732A">
            <w:pPr>
              <w:spacing w:before="40" w:line="240" w:lineRule="auto"/>
              <w:ind w:left="144"/>
              <w:rPr>
                <w:rFonts w:eastAsia="MS Mincho"/>
                <w:szCs w:val="18"/>
                <w:lang w:val="en-US" w:eastAsia="zh-CN"/>
              </w:rPr>
            </w:pPr>
            <w:proofErr w:type="spellStart"/>
            <w:r w:rsidRPr="004F7F46">
              <w:rPr>
                <w:rFonts w:eastAsia="MS Mincho"/>
                <w:szCs w:val="18"/>
                <w:lang w:val="en-US" w:eastAsia="zh-CN"/>
              </w:rPr>
              <w:t>Virškinimo</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trakto</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sutrikimai</w:t>
            </w:r>
            <w:proofErr w:type="spellEnd"/>
          </w:p>
        </w:tc>
        <w:tc>
          <w:tcPr>
            <w:tcW w:w="3475" w:type="dxa"/>
            <w:tcBorders>
              <w:top w:val="single" w:sz="6" w:space="0" w:color="000000"/>
              <w:left w:val="single" w:sz="6" w:space="0" w:color="000000"/>
              <w:bottom w:val="single" w:sz="6" w:space="0" w:color="000000"/>
              <w:right w:val="single" w:sz="6" w:space="0" w:color="000000"/>
            </w:tcBorders>
          </w:tcPr>
          <w:p w14:paraId="5F0F55D2" w14:textId="77777777" w:rsidR="008D68D0" w:rsidRPr="009704B4" w:rsidRDefault="008D68D0" w:rsidP="00BE732A">
            <w:pPr>
              <w:spacing w:before="40" w:line="240" w:lineRule="auto"/>
              <w:ind w:left="144"/>
              <w:rPr>
                <w:rFonts w:eastAsia="MS Mincho"/>
                <w:szCs w:val="18"/>
                <w:lang w:val="en-US" w:eastAsia="zh-CN"/>
              </w:rPr>
            </w:pPr>
            <w:proofErr w:type="spellStart"/>
            <w:r>
              <w:rPr>
                <w:rFonts w:eastAsia="MS Mincho"/>
                <w:szCs w:val="18"/>
                <w:lang w:val="en-US" w:eastAsia="zh-CN"/>
              </w:rPr>
              <w:t>V</w:t>
            </w:r>
            <w:r w:rsidRPr="00C46AB7">
              <w:rPr>
                <w:rFonts w:eastAsia="MS Mincho"/>
                <w:szCs w:val="18"/>
                <w:lang w:val="en-US" w:eastAsia="zh-CN"/>
              </w:rPr>
              <w:t>ėmimas</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burnos</w:t>
            </w:r>
            <w:proofErr w:type="spellEnd"/>
            <w:r w:rsidRPr="00C46AB7">
              <w:rPr>
                <w:rFonts w:eastAsia="MS Mincho"/>
                <w:szCs w:val="18"/>
                <w:lang w:val="en-US" w:eastAsia="zh-CN"/>
              </w:rPr>
              <w:t xml:space="preserve"> </w:t>
            </w:r>
            <w:proofErr w:type="spellStart"/>
            <w:r w:rsidR="008D3CFC">
              <w:rPr>
                <w:rFonts w:eastAsia="MS Mincho"/>
                <w:szCs w:val="18"/>
                <w:lang w:val="en-US" w:eastAsia="zh-CN"/>
              </w:rPr>
              <w:t>džiūvimas</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pykinimas</w:t>
            </w:r>
            <w:proofErr w:type="spellEnd"/>
            <w:r w:rsidRPr="00C46AB7">
              <w:rPr>
                <w:rFonts w:eastAsia="MS Mincho"/>
                <w:szCs w:val="18"/>
                <w:lang w:val="en-US" w:eastAsia="zh-CN"/>
              </w:rPr>
              <w:t>,</w:t>
            </w:r>
            <w:r w:rsidR="008D3CFC">
              <w:rPr>
                <w:rFonts w:eastAsia="MS Mincho"/>
                <w:szCs w:val="18"/>
                <w:lang w:val="en-US" w:eastAsia="zh-CN"/>
              </w:rPr>
              <w:t xml:space="preserve"> </w:t>
            </w:r>
            <w:proofErr w:type="spellStart"/>
            <w:r w:rsidR="008D3CFC">
              <w:rPr>
                <w:rFonts w:eastAsia="MS Mincho"/>
                <w:szCs w:val="18"/>
                <w:lang w:val="en-US" w:eastAsia="zh-CN"/>
              </w:rPr>
              <w:t>vidurių</w:t>
            </w:r>
            <w:proofErr w:type="spellEnd"/>
            <w:r w:rsidR="008D3CFC">
              <w:rPr>
                <w:rFonts w:eastAsia="MS Mincho"/>
                <w:szCs w:val="18"/>
                <w:lang w:val="en-US" w:eastAsia="zh-CN"/>
              </w:rPr>
              <w:t xml:space="preserve"> </w:t>
            </w:r>
            <w:proofErr w:type="spellStart"/>
            <w:r w:rsidR="008D3CFC">
              <w:rPr>
                <w:rFonts w:eastAsia="MS Mincho"/>
                <w:szCs w:val="18"/>
                <w:lang w:val="en-US" w:eastAsia="zh-CN"/>
              </w:rPr>
              <w:t>užkietėjimas</w:t>
            </w:r>
            <w:proofErr w:type="spellEnd"/>
          </w:p>
        </w:tc>
        <w:tc>
          <w:tcPr>
            <w:tcW w:w="2232" w:type="dxa"/>
            <w:tcBorders>
              <w:top w:val="single" w:sz="6" w:space="0" w:color="000000"/>
              <w:left w:val="single" w:sz="6" w:space="0" w:color="000000"/>
              <w:bottom w:val="single" w:sz="6" w:space="0" w:color="000000"/>
              <w:right w:val="single" w:sz="6" w:space="0" w:color="000000"/>
            </w:tcBorders>
          </w:tcPr>
          <w:p w14:paraId="6A5C44F5" w14:textId="77777777" w:rsidR="008D68D0" w:rsidRPr="009704B4" w:rsidRDefault="008D68D0" w:rsidP="00BE732A">
            <w:pPr>
              <w:spacing w:before="40" w:line="240" w:lineRule="auto"/>
              <w:ind w:left="144"/>
              <w:rPr>
                <w:rFonts w:eastAsia="MS Mincho"/>
                <w:szCs w:val="18"/>
                <w:lang w:val="en-US" w:eastAsia="zh-CN"/>
              </w:rPr>
            </w:pPr>
            <w:proofErr w:type="spellStart"/>
            <w:r>
              <w:rPr>
                <w:rFonts w:eastAsia="MS Mincho"/>
                <w:szCs w:val="18"/>
                <w:lang w:val="en-US" w:eastAsia="zh-CN"/>
              </w:rPr>
              <w:t>Dažnas</w:t>
            </w:r>
            <w:proofErr w:type="spellEnd"/>
          </w:p>
        </w:tc>
      </w:tr>
      <w:tr w:rsidR="008D68D0" w:rsidRPr="009704B4" w14:paraId="690A242D" w14:textId="77777777" w:rsidTr="000827E0">
        <w:tc>
          <w:tcPr>
            <w:tcW w:w="3347" w:type="dxa"/>
            <w:vMerge/>
            <w:tcBorders>
              <w:left w:val="single" w:sz="6" w:space="0" w:color="000000"/>
              <w:bottom w:val="single" w:sz="6" w:space="0" w:color="000000"/>
              <w:right w:val="single" w:sz="6" w:space="0" w:color="000000"/>
            </w:tcBorders>
          </w:tcPr>
          <w:p w14:paraId="3A0D80C3" w14:textId="77777777" w:rsidR="008D68D0" w:rsidRPr="004F7F46" w:rsidRDefault="008D68D0" w:rsidP="00BE732A">
            <w:pPr>
              <w:spacing w:before="40" w:line="240" w:lineRule="auto"/>
              <w:ind w:left="144"/>
              <w:rPr>
                <w:rFonts w:eastAsia="MS Mincho"/>
                <w:szCs w:val="18"/>
                <w:lang w:val="en-US" w:eastAsia="zh-CN"/>
              </w:rPr>
            </w:pPr>
          </w:p>
        </w:tc>
        <w:tc>
          <w:tcPr>
            <w:tcW w:w="3475" w:type="dxa"/>
            <w:tcBorders>
              <w:top w:val="single" w:sz="6" w:space="0" w:color="000000"/>
              <w:left w:val="single" w:sz="6" w:space="0" w:color="000000"/>
              <w:bottom w:val="single" w:sz="6" w:space="0" w:color="000000"/>
              <w:right w:val="single" w:sz="6" w:space="0" w:color="000000"/>
            </w:tcBorders>
          </w:tcPr>
          <w:p w14:paraId="33119394" w14:textId="77777777" w:rsidR="008D68D0" w:rsidRDefault="008D68D0" w:rsidP="00BE732A">
            <w:pPr>
              <w:spacing w:before="40" w:line="240" w:lineRule="auto"/>
              <w:ind w:left="144"/>
              <w:rPr>
                <w:rFonts w:eastAsia="MS Mincho"/>
                <w:szCs w:val="18"/>
                <w:lang w:val="en-US" w:eastAsia="zh-CN"/>
              </w:rPr>
            </w:pPr>
            <w:proofErr w:type="spellStart"/>
            <w:r>
              <w:rPr>
                <w:rFonts w:eastAsia="MS Mincho"/>
                <w:szCs w:val="18"/>
                <w:lang w:val="en-US" w:eastAsia="zh-CN"/>
              </w:rPr>
              <w:t>Išeminis</w:t>
            </w:r>
            <w:proofErr w:type="spellEnd"/>
            <w:r>
              <w:rPr>
                <w:rFonts w:eastAsia="MS Mincho"/>
                <w:szCs w:val="18"/>
                <w:lang w:val="en-US" w:eastAsia="zh-CN"/>
              </w:rPr>
              <w:t xml:space="preserve"> </w:t>
            </w:r>
            <w:proofErr w:type="spellStart"/>
            <w:r>
              <w:rPr>
                <w:rFonts w:eastAsia="MS Mincho"/>
                <w:szCs w:val="18"/>
                <w:lang w:val="en-US" w:eastAsia="zh-CN"/>
              </w:rPr>
              <w:t>kolitas</w:t>
            </w:r>
            <w:proofErr w:type="spellEnd"/>
            <w:r>
              <w:rPr>
                <w:rFonts w:eastAsia="MS Mincho"/>
                <w:szCs w:val="18"/>
                <w:lang w:val="en-US" w:eastAsia="zh-CN"/>
              </w:rPr>
              <w:t>.</w:t>
            </w:r>
          </w:p>
        </w:tc>
        <w:tc>
          <w:tcPr>
            <w:tcW w:w="2232" w:type="dxa"/>
            <w:tcBorders>
              <w:top w:val="single" w:sz="6" w:space="0" w:color="000000"/>
              <w:left w:val="single" w:sz="6" w:space="0" w:color="000000"/>
              <w:bottom w:val="single" w:sz="6" w:space="0" w:color="000000"/>
              <w:right w:val="single" w:sz="6" w:space="0" w:color="000000"/>
            </w:tcBorders>
          </w:tcPr>
          <w:p w14:paraId="44576D55" w14:textId="77777777" w:rsidR="008D68D0" w:rsidRDefault="008D68D0" w:rsidP="00BE732A">
            <w:pPr>
              <w:spacing w:before="40" w:line="240" w:lineRule="auto"/>
              <w:ind w:left="144"/>
              <w:rPr>
                <w:rFonts w:eastAsia="MS Mincho"/>
                <w:szCs w:val="18"/>
                <w:lang w:val="en-US" w:eastAsia="zh-CN"/>
              </w:rPr>
            </w:pPr>
            <w:proofErr w:type="spellStart"/>
            <w:r>
              <w:rPr>
                <w:rFonts w:eastAsia="MS Mincho"/>
                <w:szCs w:val="18"/>
                <w:lang w:val="en-US" w:eastAsia="zh-CN"/>
              </w:rPr>
              <w:t>Nežinomas</w:t>
            </w:r>
            <w:proofErr w:type="spellEnd"/>
          </w:p>
        </w:tc>
      </w:tr>
      <w:tr w:rsidR="008D68D0" w:rsidRPr="009704B4" w14:paraId="1116BD18" w14:textId="77777777" w:rsidTr="000827E0">
        <w:tc>
          <w:tcPr>
            <w:tcW w:w="3347" w:type="dxa"/>
            <w:tcBorders>
              <w:top w:val="single" w:sz="6" w:space="0" w:color="000000"/>
              <w:left w:val="single" w:sz="6" w:space="0" w:color="000000"/>
              <w:bottom w:val="single" w:sz="6" w:space="0" w:color="000000"/>
              <w:right w:val="single" w:sz="6" w:space="0" w:color="000000"/>
            </w:tcBorders>
          </w:tcPr>
          <w:p w14:paraId="451ACB6F" w14:textId="77777777" w:rsidR="008D68D0" w:rsidRPr="009704B4" w:rsidRDefault="008D68D0" w:rsidP="00BE732A">
            <w:pPr>
              <w:spacing w:before="40" w:line="240" w:lineRule="auto"/>
              <w:ind w:left="144"/>
              <w:rPr>
                <w:rFonts w:eastAsia="MS Mincho"/>
                <w:szCs w:val="18"/>
                <w:lang w:val="en-US" w:eastAsia="zh-CN"/>
              </w:rPr>
            </w:pPr>
            <w:proofErr w:type="spellStart"/>
            <w:r w:rsidRPr="004F7F46">
              <w:rPr>
                <w:rFonts w:eastAsia="MS Mincho"/>
                <w:szCs w:val="18"/>
                <w:lang w:val="en-US" w:eastAsia="zh-CN"/>
              </w:rPr>
              <w:t>Odos</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ir</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poodinio</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audinio</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sutrikimai</w:t>
            </w:r>
            <w:proofErr w:type="spellEnd"/>
          </w:p>
        </w:tc>
        <w:tc>
          <w:tcPr>
            <w:tcW w:w="3475" w:type="dxa"/>
            <w:tcBorders>
              <w:top w:val="single" w:sz="6" w:space="0" w:color="000000"/>
              <w:left w:val="single" w:sz="6" w:space="0" w:color="000000"/>
              <w:bottom w:val="single" w:sz="6" w:space="0" w:color="000000"/>
              <w:right w:val="single" w:sz="6" w:space="0" w:color="000000"/>
            </w:tcBorders>
          </w:tcPr>
          <w:p w14:paraId="2FFB292F" w14:textId="77777777" w:rsidR="008D68D0" w:rsidRPr="009704B4" w:rsidRDefault="008D68D0" w:rsidP="00BE732A">
            <w:pPr>
              <w:spacing w:before="40" w:line="240" w:lineRule="auto"/>
              <w:ind w:left="144"/>
              <w:rPr>
                <w:rFonts w:eastAsia="MS Mincho"/>
                <w:szCs w:val="18"/>
                <w:lang w:val="en-US" w:eastAsia="zh-CN"/>
              </w:rPr>
            </w:pPr>
            <w:proofErr w:type="spellStart"/>
            <w:r w:rsidRPr="00C46AB7">
              <w:rPr>
                <w:rFonts w:eastAsia="MS Mincho"/>
                <w:szCs w:val="18"/>
                <w:lang w:val="en-US" w:eastAsia="zh-CN"/>
              </w:rPr>
              <w:t>Ūminė</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generalizuota</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egzanteminė</w:t>
            </w:r>
            <w:proofErr w:type="spellEnd"/>
            <w:r w:rsidRPr="00C46AB7">
              <w:rPr>
                <w:rFonts w:eastAsia="MS Mincho"/>
                <w:szCs w:val="18"/>
                <w:lang w:val="en-US" w:eastAsia="zh-CN"/>
              </w:rPr>
              <w:t xml:space="preserve"> </w:t>
            </w:r>
            <w:proofErr w:type="spellStart"/>
            <w:r w:rsidRPr="00C46AB7">
              <w:rPr>
                <w:rFonts w:eastAsia="MS Mincho"/>
                <w:szCs w:val="18"/>
                <w:lang w:val="en-US" w:eastAsia="zh-CN"/>
              </w:rPr>
              <w:t>pustuliozė</w:t>
            </w:r>
            <w:proofErr w:type="spellEnd"/>
            <w:r w:rsidRPr="00C46AB7">
              <w:rPr>
                <w:rFonts w:eastAsia="MS Mincho"/>
                <w:szCs w:val="18"/>
                <w:lang w:val="en-US" w:eastAsia="zh-CN"/>
              </w:rPr>
              <w:t xml:space="preserve"> (ŪGEP), </w:t>
            </w:r>
            <w:proofErr w:type="spellStart"/>
            <w:r w:rsidRPr="00C46AB7">
              <w:rPr>
                <w:rFonts w:eastAsia="MS Mincho"/>
                <w:szCs w:val="18"/>
                <w:lang w:val="en-US" w:eastAsia="zh-CN"/>
              </w:rPr>
              <w:t>alerginis</w:t>
            </w:r>
            <w:proofErr w:type="spellEnd"/>
            <w:r w:rsidRPr="00C46AB7">
              <w:rPr>
                <w:rFonts w:eastAsia="MS Mincho"/>
                <w:szCs w:val="18"/>
                <w:lang w:val="en-US" w:eastAsia="zh-CN"/>
              </w:rPr>
              <w:t xml:space="preserve"> </w:t>
            </w:r>
            <w:r>
              <w:rPr>
                <w:rFonts w:eastAsia="MS Mincho"/>
                <w:szCs w:val="18"/>
                <w:lang w:val="en-US" w:eastAsia="zh-CN"/>
              </w:rPr>
              <w:t>dermatitis*</w:t>
            </w:r>
            <w:r w:rsidRPr="00C46AB7">
              <w:rPr>
                <w:rFonts w:eastAsia="MS Mincho"/>
                <w:szCs w:val="18"/>
                <w:lang w:val="en-US" w:eastAsia="zh-CN"/>
              </w:rPr>
              <w:t>*</w:t>
            </w:r>
            <w:r>
              <w:rPr>
                <w:rFonts w:eastAsia="MS Mincho"/>
                <w:szCs w:val="18"/>
                <w:lang w:val="en-US" w:eastAsia="zh-CN"/>
              </w:rPr>
              <w:t xml:space="preserve">, </w:t>
            </w:r>
            <w:proofErr w:type="spellStart"/>
            <w:r w:rsidR="00D9073B">
              <w:rPr>
                <w:rFonts w:eastAsia="MS Mincho"/>
                <w:szCs w:val="18"/>
                <w:lang w:val="en-US" w:eastAsia="zh-CN"/>
              </w:rPr>
              <w:t>iš</w:t>
            </w:r>
            <w:r>
              <w:rPr>
                <w:rFonts w:eastAsia="MS Mincho"/>
                <w:szCs w:val="18"/>
                <w:lang w:val="en-US" w:eastAsia="zh-CN"/>
              </w:rPr>
              <w:t>bėrimas</w:t>
            </w:r>
            <w:proofErr w:type="spellEnd"/>
            <w:r>
              <w:rPr>
                <w:rFonts w:eastAsia="MS Mincho"/>
                <w:szCs w:val="18"/>
                <w:lang w:val="en-US" w:eastAsia="zh-CN"/>
              </w:rPr>
              <w:t xml:space="preserve">, </w:t>
            </w:r>
            <w:proofErr w:type="spellStart"/>
            <w:r>
              <w:rPr>
                <w:rFonts w:eastAsia="MS Mincho"/>
                <w:szCs w:val="18"/>
                <w:lang w:val="en-US" w:eastAsia="zh-CN"/>
              </w:rPr>
              <w:t>eritema</w:t>
            </w:r>
            <w:proofErr w:type="spellEnd"/>
            <w:r>
              <w:rPr>
                <w:rFonts w:eastAsia="MS Mincho"/>
                <w:szCs w:val="18"/>
                <w:lang w:val="en-US" w:eastAsia="zh-CN"/>
              </w:rPr>
              <w:t xml:space="preserve">, </w:t>
            </w:r>
            <w:proofErr w:type="spellStart"/>
            <w:r>
              <w:rPr>
                <w:rFonts w:eastAsia="MS Mincho"/>
                <w:szCs w:val="18"/>
                <w:lang w:val="en-US" w:eastAsia="zh-CN"/>
              </w:rPr>
              <w:t>dilgėlinė</w:t>
            </w:r>
            <w:proofErr w:type="spellEnd"/>
            <w:r>
              <w:rPr>
                <w:rFonts w:eastAsia="MS Mincho"/>
                <w:szCs w:val="18"/>
                <w:lang w:val="en-US" w:eastAsia="zh-CN"/>
              </w:rPr>
              <w:t xml:space="preserve">, </w:t>
            </w:r>
            <w:proofErr w:type="spellStart"/>
            <w:r>
              <w:rPr>
                <w:rFonts w:eastAsia="MS Mincho"/>
                <w:szCs w:val="18"/>
                <w:lang w:val="en-US" w:eastAsia="zh-CN"/>
              </w:rPr>
              <w:t>niež</w:t>
            </w:r>
            <w:r w:rsidR="00D9073B">
              <w:rPr>
                <w:rFonts w:eastAsia="MS Mincho"/>
                <w:szCs w:val="18"/>
                <w:lang w:val="en-US" w:eastAsia="zh-CN"/>
              </w:rPr>
              <w:t>ulys</w:t>
            </w:r>
            <w:proofErr w:type="spellEnd"/>
          </w:p>
        </w:tc>
        <w:tc>
          <w:tcPr>
            <w:tcW w:w="2232" w:type="dxa"/>
            <w:tcBorders>
              <w:top w:val="single" w:sz="6" w:space="0" w:color="000000"/>
              <w:left w:val="single" w:sz="6" w:space="0" w:color="000000"/>
              <w:bottom w:val="single" w:sz="6" w:space="0" w:color="000000"/>
              <w:right w:val="single" w:sz="6" w:space="0" w:color="000000"/>
            </w:tcBorders>
          </w:tcPr>
          <w:p w14:paraId="5167AAF8" w14:textId="77777777" w:rsidR="008D68D0" w:rsidRPr="009704B4" w:rsidRDefault="008D68D0" w:rsidP="00BE732A">
            <w:pPr>
              <w:spacing w:before="40" w:line="240" w:lineRule="auto"/>
              <w:ind w:left="144"/>
              <w:rPr>
                <w:rFonts w:eastAsia="MS Mincho"/>
                <w:szCs w:val="18"/>
                <w:lang w:val="en-US" w:eastAsia="zh-CN"/>
              </w:rPr>
            </w:pPr>
            <w:proofErr w:type="spellStart"/>
            <w:r w:rsidRPr="009704B4">
              <w:rPr>
                <w:rFonts w:eastAsia="MS Mincho"/>
                <w:szCs w:val="18"/>
                <w:lang w:val="en-US" w:eastAsia="zh-CN"/>
              </w:rPr>
              <w:t>R</w:t>
            </w:r>
            <w:r>
              <w:rPr>
                <w:rFonts w:eastAsia="MS Mincho"/>
                <w:szCs w:val="18"/>
                <w:lang w:val="en-US" w:eastAsia="zh-CN"/>
              </w:rPr>
              <w:t>etas</w:t>
            </w:r>
            <w:proofErr w:type="spellEnd"/>
          </w:p>
        </w:tc>
      </w:tr>
      <w:tr w:rsidR="008D68D0" w:rsidRPr="009704B4" w14:paraId="4CCBCA47" w14:textId="77777777" w:rsidTr="000827E0">
        <w:tc>
          <w:tcPr>
            <w:tcW w:w="3347" w:type="dxa"/>
            <w:tcBorders>
              <w:top w:val="single" w:sz="6" w:space="0" w:color="000000"/>
              <w:left w:val="single" w:sz="6" w:space="0" w:color="000000"/>
              <w:bottom w:val="single" w:sz="6" w:space="0" w:color="000000"/>
              <w:right w:val="single" w:sz="6" w:space="0" w:color="000000"/>
            </w:tcBorders>
          </w:tcPr>
          <w:p w14:paraId="306102C2" w14:textId="77777777" w:rsidR="008D68D0" w:rsidRPr="009704B4" w:rsidRDefault="008D68D0" w:rsidP="00BE732A">
            <w:pPr>
              <w:spacing w:before="40" w:line="240" w:lineRule="auto"/>
              <w:ind w:left="144"/>
              <w:rPr>
                <w:rFonts w:eastAsia="MS Mincho"/>
                <w:szCs w:val="18"/>
                <w:lang w:val="en-US" w:eastAsia="zh-CN"/>
              </w:rPr>
            </w:pPr>
            <w:proofErr w:type="spellStart"/>
            <w:r w:rsidRPr="004F7F46">
              <w:rPr>
                <w:rFonts w:eastAsia="MS Mincho"/>
                <w:szCs w:val="18"/>
                <w:lang w:val="en-US" w:eastAsia="zh-CN"/>
              </w:rPr>
              <w:t>Inkstų</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ir</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šlapimo</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takų</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sutrikimai</w:t>
            </w:r>
            <w:proofErr w:type="spellEnd"/>
          </w:p>
        </w:tc>
        <w:tc>
          <w:tcPr>
            <w:tcW w:w="3475" w:type="dxa"/>
            <w:tcBorders>
              <w:top w:val="single" w:sz="6" w:space="0" w:color="000000"/>
              <w:left w:val="single" w:sz="6" w:space="0" w:color="000000"/>
              <w:bottom w:val="single" w:sz="6" w:space="0" w:color="000000"/>
              <w:right w:val="single" w:sz="6" w:space="0" w:color="000000"/>
            </w:tcBorders>
          </w:tcPr>
          <w:p w14:paraId="14B3996E" w14:textId="77777777" w:rsidR="008D68D0" w:rsidRPr="009704B4" w:rsidRDefault="008D68D0" w:rsidP="00BE732A">
            <w:pPr>
              <w:spacing w:before="40" w:line="240" w:lineRule="auto"/>
              <w:ind w:left="144"/>
              <w:rPr>
                <w:rFonts w:eastAsia="MS Mincho"/>
                <w:szCs w:val="18"/>
                <w:lang w:val="en-US" w:eastAsia="zh-CN"/>
              </w:rPr>
            </w:pPr>
            <w:proofErr w:type="spellStart"/>
            <w:r w:rsidRPr="00ED2158">
              <w:rPr>
                <w:rFonts w:eastAsia="MS Mincho"/>
                <w:szCs w:val="18"/>
                <w:lang w:val="en-US" w:eastAsia="zh-CN"/>
              </w:rPr>
              <w:t>Šlapimo</w:t>
            </w:r>
            <w:proofErr w:type="spellEnd"/>
            <w:r w:rsidRPr="00ED2158">
              <w:rPr>
                <w:rFonts w:eastAsia="MS Mincho"/>
                <w:szCs w:val="18"/>
                <w:lang w:val="en-US" w:eastAsia="zh-CN"/>
              </w:rPr>
              <w:t xml:space="preserve"> </w:t>
            </w:r>
            <w:proofErr w:type="spellStart"/>
            <w:r w:rsidRPr="00ED2158">
              <w:rPr>
                <w:rFonts w:eastAsia="MS Mincho"/>
                <w:szCs w:val="18"/>
                <w:lang w:val="en-US" w:eastAsia="zh-CN"/>
              </w:rPr>
              <w:t>susilaikymas</w:t>
            </w:r>
            <w:proofErr w:type="spellEnd"/>
            <w:r w:rsidRPr="009704B4">
              <w:rPr>
                <w:rFonts w:eastAsia="MS Mincho"/>
                <w:szCs w:val="18"/>
                <w:lang w:val="en-US" w:eastAsia="zh-CN"/>
              </w:rPr>
              <w:t xml:space="preserve">***, </w:t>
            </w:r>
            <w:proofErr w:type="spellStart"/>
            <w:r w:rsidRPr="009704B4">
              <w:rPr>
                <w:rFonts w:eastAsia="MS Mincho"/>
                <w:szCs w:val="18"/>
                <w:lang w:val="en-US" w:eastAsia="zh-CN"/>
              </w:rPr>
              <w:t>d</w:t>
            </w:r>
            <w:r>
              <w:rPr>
                <w:rFonts w:eastAsia="MS Mincho"/>
                <w:szCs w:val="18"/>
                <w:lang w:val="en-US" w:eastAsia="zh-CN"/>
              </w:rPr>
              <w:t>iz</w:t>
            </w:r>
            <w:r w:rsidRPr="009704B4">
              <w:rPr>
                <w:rFonts w:eastAsia="MS Mincho"/>
                <w:szCs w:val="18"/>
                <w:lang w:val="en-US" w:eastAsia="zh-CN"/>
              </w:rPr>
              <w:t>uri</w:t>
            </w:r>
            <w:r>
              <w:rPr>
                <w:rFonts w:eastAsia="MS Mincho"/>
                <w:szCs w:val="18"/>
                <w:lang w:val="en-US" w:eastAsia="zh-CN"/>
              </w:rPr>
              <w:t>j</w:t>
            </w:r>
            <w:r w:rsidRPr="009704B4">
              <w:rPr>
                <w:rFonts w:eastAsia="MS Mincho"/>
                <w:szCs w:val="18"/>
                <w:lang w:val="en-US" w:eastAsia="zh-CN"/>
              </w:rPr>
              <w:t>a</w:t>
            </w:r>
            <w:proofErr w:type="spellEnd"/>
          </w:p>
        </w:tc>
        <w:tc>
          <w:tcPr>
            <w:tcW w:w="2232" w:type="dxa"/>
            <w:tcBorders>
              <w:top w:val="single" w:sz="6" w:space="0" w:color="000000"/>
              <w:left w:val="single" w:sz="6" w:space="0" w:color="000000"/>
              <w:bottom w:val="single" w:sz="6" w:space="0" w:color="000000"/>
              <w:right w:val="single" w:sz="6" w:space="0" w:color="000000"/>
            </w:tcBorders>
          </w:tcPr>
          <w:p w14:paraId="4911D957" w14:textId="77777777" w:rsidR="008D68D0" w:rsidRPr="009704B4" w:rsidRDefault="008D68D0" w:rsidP="00BE732A">
            <w:pPr>
              <w:spacing w:before="40" w:line="240" w:lineRule="auto"/>
              <w:ind w:left="144"/>
              <w:rPr>
                <w:rFonts w:eastAsia="MS Mincho"/>
                <w:szCs w:val="18"/>
                <w:lang w:val="en-US" w:eastAsia="zh-CN"/>
              </w:rPr>
            </w:pPr>
            <w:proofErr w:type="spellStart"/>
            <w:r>
              <w:rPr>
                <w:rFonts w:eastAsia="MS Mincho"/>
                <w:szCs w:val="18"/>
                <w:lang w:val="en-US" w:eastAsia="zh-CN"/>
              </w:rPr>
              <w:t>Nedažnas</w:t>
            </w:r>
            <w:proofErr w:type="spellEnd"/>
          </w:p>
        </w:tc>
      </w:tr>
      <w:tr w:rsidR="00095A08" w:rsidRPr="009704B4" w14:paraId="6AA3FB96" w14:textId="77777777" w:rsidTr="000827E0">
        <w:tc>
          <w:tcPr>
            <w:tcW w:w="3347" w:type="dxa"/>
            <w:tcBorders>
              <w:top w:val="single" w:sz="6" w:space="0" w:color="000000"/>
              <w:left w:val="single" w:sz="6" w:space="0" w:color="000000"/>
              <w:bottom w:val="single" w:sz="6" w:space="0" w:color="000000"/>
              <w:right w:val="single" w:sz="6" w:space="0" w:color="000000"/>
            </w:tcBorders>
          </w:tcPr>
          <w:p w14:paraId="411BE04E" w14:textId="77777777" w:rsidR="00095A08" w:rsidRPr="004F7F46" w:rsidRDefault="00095A08" w:rsidP="00BE732A">
            <w:pPr>
              <w:spacing w:before="40" w:line="240" w:lineRule="auto"/>
              <w:ind w:left="144"/>
              <w:rPr>
                <w:rFonts w:eastAsia="MS Mincho"/>
                <w:szCs w:val="18"/>
                <w:lang w:val="en-US" w:eastAsia="zh-CN"/>
              </w:rPr>
            </w:pPr>
            <w:proofErr w:type="spellStart"/>
            <w:r>
              <w:rPr>
                <w:rFonts w:eastAsia="MS Mincho"/>
                <w:szCs w:val="18"/>
                <w:lang w:val="en-US" w:eastAsia="zh-CN"/>
              </w:rPr>
              <w:t>Akių</w:t>
            </w:r>
            <w:proofErr w:type="spellEnd"/>
            <w:r>
              <w:rPr>
                <w:rFonts w:eastAsia="MS Mincho"/>
                <w:szCs w:val="18"/>
                <w:lang w:val="en-US" w:eastAsia="zh-CN"/>
              </w:rPr>
              <w:t xml:space="preserve"> </w:t>
            </w:r>
            <w:proofErr w:type="spellStart"/>
            <w:r>
              <w:rPr>
                <w:rFonts w:eastAsia="MS Mincho"/>
                <w:szCs w:val="18"/>
                <w:lang w:val="en-US" w:eastAsia="zh-CN"/>
              </w:rPr>
              <w:t>sutrikimai</w:t>
            </w:r>
            <w:proofErr w:type="spellEnd"/>
          </w:p>
        </w:tc>
        <w:tc>
          <w:tcPr>
            <w:tcW w:w="3475" w:type="dxa"/>
            <w:tcBorders>
              <w:top w:val="single" w:sz="6" w:space="0" w:color="000000"/>
              <w:left w:val="single" w:sz="6" w:space="0" w:color="000000"/>
              <w:bottom w:val="single" w:sz="6" w:space="0" w:color="000000"/>
              <w:right w:val="single" w:sz="6" w:space="0" w:color="000000"/>
            </w:tcBorders>
          </w:tcPr>
          <w:p w14:paraId="6578FA5C" w14:textId="77777777" w:rsidR="00095A08" w:rsidRPr="00ED2158" w:rsidRDefault="00095A08" w:rsidP="00BE732A">
            <w:pPr>
              <w:spacing w:before="40" w:line="240" w:lineRule="auto"/>
              <w:ind w:left="144"/>
              <w:rPr>
                <w:rFonts w:eastAsia="MS Mincho"/>
                <w:szCs w:val="18"/>
                <w:lang w:val="en-US" w:eastAsia="zh-CN"/>
              </w:rPr>
            </w:pPr>
            <w:r w:rsidRPr="00CD79F6">
              <w:rPr>
                <w:lang w:val="lt-LT"/>
              </w:rPr>
              <w:t>Išeminė optinė neuropatija</w:t>
            </w:r>
          </w:p>
        </w:tc>
        <w:tc>
          <w:tcPr>
            <w:tcW w:w="2232" w:type="dxa"/>
            <w:tcBorders>
              <w:top w:val="single" w:sz="6" w:space="0" w:color="000000"/>
              <w:left w:val="single" w:sz="6" w:space="0" w:color="000000"/>
              <w:bottom w:val="single" w:sz="6" w:space="0" w:color="000000"/>
              <w:right w:val="single" w:sz="6" w:space="0" w:color="000000"/>
            </w:tcBorders>
          </w:tcPr>
          <w:p w14:paraId="6D297615" w14:textId="77777777" w:rsidR="00095A08" w:rsidRDefault="00095A08" w:rsidP="00BE732A">
            <w:pPr>
              <w:spacing w:before="40" w:line="240" w:lineRule="auto"/>
              <w:ind w:left="144"/>
              <w:rPr>
                <w:rFonts w:eastAsia="MS Mincho"/>
                <w:szCs w:val="18"/>
                <w:lang w:val="en-US" w:eastAsia="zh-CN"/>
              </w:rPr>
            </w:pPr>
            <w:proofErr w:type="spellStart"/>
            <w:r>
              <w:rPr>
                <w:rFonts w:eastAsia="MS Mincho"/>
                <w:szCs w:val="18"/>
                <w:lang w:val="en-US" w:eastAsia="zh-CN"/>
              </w:rPr>
              <w:t>Nežinomas</w:t>
            </w:r>
            <w:proofErr w:type="spellEnd"/>
          </w:p>
        </w:tc>
      </w:tr>
    </w:tbl>
    <w:p w14:paraId="33CA2247" w14:textId="77777777" w:rsidR="00A74566" w:rsidRDefault="00A74566" w:rsidP="008D68D0">
      <w:pPr>
        <w:tabs>
          <w:tab w:val="clear" w:pos="567"/>
        </w:tabs>
        <w:spacing w:line="240" w:lineRule="auto"/>
        <w:rPr>
          <w:snapToGrid/>
          <w:lang w:val="lt-LT" w:eastAsia="lt-LT"/>
        </w:rPr>
      </w:pPr>
    </w:p>
    <w:p w14:paraId="2FF7A25A" w14:textId="1E656B17" w:rsidR="008D68D0" w:rsidRPr="001D49F9" w:rsidRDefault="008D68D0" w:rsidP="008D68D0">
      <w:pPr>
        <w:tabs>
          <w:tab w:val="clear" w:pos="567"/>
        </w:tabs>
        <w:spacing w:line="240" w:lineRule="auto"/>
        <w:rPr>
          <w:snapToGrid/>
          <w:lang w:val="lt-LT" w:eastAsia="lt-LT"/>
        </w:rPr>
      </w:pPr>
      <w:r w:rsidRPr="001D49F9">
        <w:rPr>
          <w:snapToGrid/>
          <w:lang w:val="lt-LT" w:eastAsia="lt-LT"/>
        </w:rPr>
        <w:t>*</w:t>
      </w:r>
      <w:r>
        <w:rPr>
          <w:snapToGrid/>
          <w:lang w:val="lt-LT" w:eastAsia="lt-LT"/>
        </w:rPr>
        <w:t xml:space="preserve"> Pastebėtas sistolinio kraujospūdžio padidėjimas. Vartojant terapines dozes, pseudoefedrino poveikis kraujo spaudimui nėra kliniškai reikšmingas.</w:t>
      </w:r>
    </w:p>
    <w:p w14:paraId="4A1C3002" w14:textId="77777777" w:rsidR="008D68D0" w:rsidRPr="001D49F9" w:rsidRDefault="008D68D0" w:rsidP="008D68D0">
      <w:pPr>
        <w:tabs>
          <w:tab w:val="clear" w:pos="567"/>
        </w:tabs>
        <w:spacing w:line="240" w:lineRule="auto"/>
        <w:rPr>
          <w:snapToGrid/>
          <w:lang w:val="lt-LT" w:eastAsia="lt-LT"/>
        </w:rPr>
      </w:pPr>
      <w:r w:rsidRPr="001D49F9">
        <w:rPr>
          <w:snapToGrid/>
          <w:lang w:val="lt-LT" w:eastAsia="lt-LT"/>
        </w:rPr>
        <w:t>**</w:t>
      </w:r>
      <w:r w:rsidRPr="005B7061">
        <w:t xml:space="preserve"> </w:t>
      </w:r>
      <w:r w:rsidRPr="00ED2158">
        <w:rPr>
          <w:snapToGrid/>
          <w:lang w:val="lt-LT" w:eastAsia="lt-LT"/>
        </w:rPr>
        <w:t>Po pseudoefedrino vartojimo pranešta apie įvairias alergines odos reakcijas, pasireiškiančias su sisteminiais požymiais, pavyzdžiui, bronchų spazm</w:t>
      </w:r>
      <w:r>
        <w:rPr>
          <w:snapToGrid/>
          <w:lang w:val="lt-LT" w:eastAsia="lt-LT"/>
        </w:rPr>
        <w:t>u</w:t>
      </w:r>
      <w:r w:rsidRPr="00ED2158">
        <w:rPr>
          <w:snapToGrid/>
          <w:lang w:val="lt-LT" w:eastAsia="lt-LT"/>
        </w:rPr>
        <w:t xml:space="preserve"> ir angio</w:t>
      </w:r>
      <w:r w:rsidR="00D9073B">
        <w:rPr>
          <w:snapToGrid/>
          <w:lang w:val="lt-LT" w:eastAsia="lt-LT"/>
        </w:rPr>
        <w:t xml:space="preserve">neurozine </w:t>
      </w:r>
      <w:r w:rsidRPr="00ED2158">
        <w:rPr>
          <w:snapToGrid/>
          <w:lang w:val="lt-LT" w:eastAsia="lt-LT"/>
        </w:rPr>
        <w:t>edema, ar be jų.</w:t>
      </w:r>
    </w:p>
    <w:p w14:paraId="366AAA59" w14:textId="77777777" w:rsidR="008D68D0" w:rsidRDefault="008D68D0" w:rsidP="008D68D0">
      <w:pPr>
        <w:tabs>
          <w:tab w:val="clear" w:pos="567"/>
        </w:tabs>
        <w:spacing w:line="240" w:lineRule="auto"/>
        <w:rPr>
          <w:snapToGrid/>
          <w:lang w:val="lt-LT" w:eastAsia="lt-LT"/>
        </w:rPr>
      </w:pPr>
      <w:r w:rsidRPr="001D49F9">
        <w:rPr>
          <w:snapToGrid/>
          <w:lang w:val="lt-LT" w:eastAsia="lt-LT"/>
        </w:rPr>
        <w:t>***</w:t>
      </w:r>
      <w:r w:rsidRPr="00ED2158">
        <w:rPr>
          <w:snapToGrid/>
          <w:lang w:val="lt-LT" w:eastAsia="lt-LT"/>
        </w:rPr>
        <w:t xml:space="preserve">Šlapimo susilaikymas dažniausiai atsiranda tiems, kuriems </w:t>
      </w:r>
      <w:r w:rsidR="00D9073B">
        <w:rPr>
          <w:snapToGrid/>
          <w:lang w:val="lt-LT" w:eastAsia="lt-LT"/>
        </w:rPr>
        <w:t>yra</w:t>
      </w:r>
      <w:r w:rsidRPr="00ED2158">
        <w:rPr>
          <w:snapToGrid/>
          <w:lang w:val="lt-LT" w:eastAsia="lt-LT"/>
        </w:rPr>
        <w:t xml:space="preserve"> šlapimo </w:t>
      </w:r>
      <w:r w:rsidR="00D9073B">
        <w:rPr>
          <w:snapToGrid/>
          <w:lang w:val="lt-LT" w:eastAsia="lt-LT"/>
        </w:rPr>
        <w:t>pūslės</w:t>
      </w:r>
      <w:r w:rsidRPr="00ED2158">
        <w:rPr>
          <w:snapToGrid/>
          <w:lang w:val="lt-LT" w:eastAsia="lt-LT"/>
        </w:rPr>
        <w:t xml:space="preserve"> obstrukcija, pavyzdžiui, prostatos hiper</w:t>
      </w:r>
      <w:r w:rsidR="00D9073B">
        <w:rPr>
          <w:snapToGrid/>
          <w:lang w:val="lt-LT" w:eastAsia="lt-LT"/>
        </w:rPr>
        <w:t>plazija</w:t>
      </w:r>
      <w:r w:rsidRPr="00ED2158">
        <w:rPr>
          <w:snapToGrid/>
          <w:lang w:val="lt-LT" w:eastAsia="lt-LT"/>
        </w:rPr>
        <w:t>.</w:t>
      </w:r>
    </w:p>
    <w:p w14:paraId="3515E835" w14:textId="77777777" w:rsidR="008D68D0" w:rsidRDefault="008D68D0" w:rsidP="008D68D0">
      <w:pPr>
        <w:tabs>
          <w:tab w:val="clear" w:pos="567"/>
        </w:tabs>
        <w:spacing w:line="240" w:lineRule="auto"/>
        <w:rPr>
          <w:snapToGrid/>
          <w:lang w:val="lt-LT" w:eastAsia="lt-LT"/>
        </w:rPr>
      </w:pPr>
    </w:p>
    <w:p w14:paraId="247A04DC" w14:textId="77777777" w:rsidR="008D68D0" w:rsidRPr="009C4AED" w:rsidRDefault="008D68D0" w:rsidP="008D68D0">
      <w:pPr>
        <w:tabs>
          <w:tab w:val="clear" w:pos="567"/>
        </w:tabs>
        <w:spacing w:line="240" w:lineRule="auto"/>
        <w:rPr>
          <w:snapToGrid/>
          <w:u w:val="single"/>
          <w:lang w:val="lt-LT" w:eastAsia="lt-LT"/>
        </w:rPr>
      </w:pPr>
      <w:r w:rsidRPr="009C4AED">
        <w:rPr>
          <w:snapToGrid/>
          <w:u w:val="single"/>
          <w:lang w:val="lt-LT" w:eastAsia="lt-LT"/>
        </w:rPr>
        <w:t>Dekstrometorfanas</w:t>
      </w:r>
    </w:p>
    <w:p w14:paraId="781929F6" w14:textId="77777777" w:rsidR="008D68D0" w:rsidRDefault="008D68D0" w:rsidP="008D68D0">
      <w:pPr>
        <w:tabs>
          <w:tab w:val="clear" w:pos="567"/>
        </w:tabs>
        <w:spacing w:line="240" w:lineRule="auto"/>
        <w:rPr>
          <w:snapToGrid/>
          <w:lang w:val="lt-LT" w:eastAsia="lt-LT"/>
        </w:rPr>
      </w:pPr>
      <w:r>
        <w:rPr>
          <w:snapToGrid/>
          <w:lang w:val="lt-LT" w:eastAsia="lt-LT"/>
        </w:rPr>
        <w:t>Klinikinių tyrimų duomenys</w:t>
      </w:r>
    </w:p>
    <w:p w14:paraId="786BAB7D" w14:textId="77777777" w:rsidR="008D68D0" w:rsidRDefault="008D68D0" w:rsidP="008D68D0">
      <w:pPr>
        <w:tabs>
          <w:tab w:val="clear" w:pos="567"/>
        </w:tabs>
        <w:spacing w:line="240" w:lineRule="auto"/>
        <w:rPr>
          <w:snapToGrid/>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615"/>
        <w:gridCol w:w="2945"/>
      </w:tblGrid>
      <w:tr w:rsidR="008D68D0" w:rsidRPr="00712635" w14:paraId="0EE68257" w14:textId="77777777" w:rsidTr="00BE732A">
        <w:tc>
          <w:tcPr>
            <w:tcW w:w="2436" w:type="dxa"/>
          </w:tcPr>
          <w:p w14:paraId="559ED49E" w14:textId="77777777" w:rsidR="008D68D0" w:rsidRPr="00712635" w:rsidRDefault="008D68D0" w:rsidP="00BE732A">
            <w:pPr>
              <w:autoSpaceDE w:val="0"/>
              <w:autoSpaceDN w:val="0"/>
              <w:adjustRightInd w:val="0"/>
              <w:spacing w:before="40" w:line="240" w:lineRule="auto"/>
              <w:rPr>
                <w:rFonts w:eastAsia="MS Mincho"/>
                <w:bCs/>
                <w:szCs w:val="18"/>
                <w:lang w:val="en-US" w:eastAsia="zh-CN"/>
              </w:rPr>
            </w:pPr>
            <w:proofErr w:type="spellStart"/>
            <w:r w:rsidRPr="00712635">
              <w:rPr>
                <w:rFonts w:eastAsia="MS Mincho"/>
                <w:bCs/>
                <w:szCs w:val="22"/>
                <w:lang w:val="en-US" w:eastAsia="zh-CN"/>
              </w:rPr>
              <w:t>Organų</w:t>
            </w:r>
            <w:proofErr w:type="spellEnd"/>
            <w:r w:rsidRPr="00712635">
              <w:rPr>
                <w:rFonts w:eastAsia="MS Mincho"/>
                <w:bCs/>
                <w:szCs w:val="22"/>
                <w:lang w:val="en-US" w:eastAsia="zh-CN"/>
              </w:rPr>
              <w:t xml:space="preserve"> </w:t>
            </w:r>
            <w:proofErr w:type="spellStart"/>
            <w:r w:rsidR="009C4AED" w:rsidRPr="00712635">
              <w:rPr>
                <w:rFonts w:eastAsia="MS Mincho"/>
                <w:bCs/>
                <w:szCs w:val="22"/>
                <w:lang w:val="en-US" w:eastAsia="zh-CN"/>
              </w:rPr>
              <w:t>s</w:t>
            </w:r>
            <w:r w:rsidRPr="00712635">
              <w:rPr>
                <w:rFonts w:eastAsia="MS Mincho"/>
                <w:bCs/>
                <w:szCs w:val="22"/>
                <w:lang w:val="en-US" w:eastAsia="zh-CN"/>
              </w:rPr>
              <w:t>istemos</w:t>
            </w:r>
            <w:proofErr w:type="spellEnd"/>
            <w:r w:rsidRPr="00712635">
              <w:rPr>
                <w:rFonts w:eastAsia="MS Mincho"/>
                <w:bCs/>
                <w:szCs w:val="22"/>
                <w:lang w:val="en-US" w:eastAsia="zh-CN"/>
              </w:rPr>
              <w:t xml:space="preserve"> </w:t>
            </w:r>
            <w:proofErr w:type="spellStart"/>
            <w:r w:rsidR="009C4AED" w:rsidRPr="00712635">
              <w:rPr>
                <w:rFonts w:eastAsia="MS Mincho"/>
                <w:bCs/>
                <w:szCs w:val="22"/>
                <w:lang w:val="en-US" w:eastAsia="zh-CN"/>
              </w:rPr>
              <w:t>k</w:t>
            </w:r>
            <w:r w:rsidRPr="00712635">
              <w:rPr>
                <w:rFonts w:eastAsia="MS Mincho"/>
                <w:bCs/>
                <w:szCs w:val="22"/>
                <w:lang w:val="en-US" w:eastAsia="zh-CN"/>
              </w:rPr>
              <w:t>lasė</w:t>
            </w:r>
            <w:proofErr w:type="spellEnd"/>
          </w:p>
        </w:tc>
        <w:tc>
          <w:tcPr>
            <w:tcW w:w="3683" w:type="dxa"/>
          </w:tcPr>
          <w:p w14:paraId="494F9521" w14:textId="77777777" w:rsidR="008D68D0" w:rsidRPr="00712635" w:rsidRDefault="008D68D0" w:rsidP="00BE732A">
            <w:pPr>
              <w:autoSpaceDE w:val="0"/>
              <w:autoSpaceDN w:val="0"/>
              <w:adjustRightInd w:val="0"/>
              <w:spacing w:before="40" w:line="240" w:lineRule="auto"/>
              <w:rPr>
                <w:rFonts w:eastAsia="MS Mincho"/>
                <w:bCs/>
                <w:szCs w:val="18"/>
                <w:lang w:val="en-US" w:eastAsia="zh-CN"/>
              </w:rPr>
            </w:pPr>
            <w:proofErr w:type="spellStart"/>
            <w:r w:rsidRPr="00712635">
              <w:rPr>
                <w:rFonts w:eastAsia="MS Mincho"/>
                <w:bCs/>
                <w:szCs w:val="22"/>
                <w:lang w:val="en-US" w:eastAsia="zh-CN"/>
              </w:rPr>
              <w:t>N</w:t>
            </w:r>
            <w:r w:rsidR="007C4138">
              <w:rPr>
                <w:rFonts w:eastAsia="MS Mincho"/>
                <w:bCs/>
                <w:szCs w:val="22"/>
                <w:lang w:val="en-US" w:eastAsia="zh-CN"/>
              </w:rPr>
              <w:t>e</w:t>
            </w:r>
            <w:r w:rsidRPr="00712635">
              <w:rPr>
                <w:rFonts w:eastAsia="MS Mincho"/>
                <w:bCs/>
                <w:szCs w:val="22"/>
                <w:lang w:val="en-US" w:eastAsia="zh-CN"/>
              </w:rPr>
              <w:t>pageidaujamas</w:t>
            </w:r>
            <w:proofErr w:type="spellEnd"/>
            <w:r w:rsidRPr="00712635">
              <w:rPr>
                <w:rFonts w:eastAsia="MS Mincho"/>
                <w:bCs/>
                <w:szCs w:val="22"/>
                <w:lang w:val="en-US" w:eastAsia="zh-CN"/>
              </w:rPr>
              <w:t xml:space="preserve"> </w:t>
            </w:r>
            <w:proofErr w:type="spellStart"/>
            <w:r w:rsidRPr="00712635">
              <w:rPr>
                <w:rFonts w:eastAsia="MS Mincho"/>
                <w:bCs/>
                <w:szCs w:val="22"/>
                <w:lang w:val="en-US" w:eastAsia="zh-CN"/>
              </w:rPr>
              <w:t>poveikis</w:t>
            </w:r>
            <w:proofErr w:type="spellEnd"/>
          </w:p>
        </w:tc>
        <w:tc>
          <w:tcPr>
            <w:tcW w:w="3015" w:type="dxa"/>
          </w:tcPr>
          <w:p w14:paraId="0D18E3C4" w14:textId="77777777" w:rsidR="008D68D0" w:rsidRPr="00712635" w:rsidRDefault="008D68D0" w:rsidP="00BE732A">
            <w:pPr>
              <w:autoSpaceDE w:val="0"/>
              <w:autoSpaceDN w:val="0"/>
              <w:adjustRightInd w:val="0"/>
              <w:spacing w:before="40" w:line="240" w:lineRule="auto"/>
              <w:rPr>
                <w:rFonts w:eastAsia="MS Mincho"/>
                <w:bCs/>
                <w:szCs w:val="18"/>
                <w:lang w:val="en-US" w:eastAsia="zh-CN"/>
              </w:rPr>
            </w:pPr>
            <w:proofErr w:type="spellStart"/>
            <w:r w:rsidRPr="00712635">
              <w:rPr>
                <w:rFonts w:eastAsia="MS Mincho"/>
                <w:bCs/>
                <w:szCs w:val="22"/>
                <w:lang w:val="en-US" w:eastAsia="zh-CN"/>
              </w:rPr>
              <w:t>Dažnis</w:t>
            </w:r>
            <w:proofErr w:type="spellEnd"/>
          </w:p>
        </w:tc>
      </w:tr>
      <w:tr w:rsidR="008D68D0" w:rsidRPr="006270E6" w14:paraId="5F1D4597" w14:textId="77777777" w:rsidTr="00BE732A">
        <w:tc>
          <w:tcPr>
            <w:tcW w:w="2436" w:type="dxa"/>
          </w:tcPr>
          <w:p w14:paraId="3C22F68F"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proofErr w:type="spellStart"/>
            <w:r w:rsidRPr="009704B4">
              <w:rPr>
                <w:rFonts w:eastAsia="MS Mincho"/>
                <w:szCs w:val="18"/>
                <w:lang w:val="en-US" w:eastAsia="zh-CN"/>
              </w:rPr>
              <w:t>Nervų</w:t>
            </w:r>
            <w:proofErr w:type="spellEnd"/>
            <w:r w:rsidRPr="009704B4">
              <w:rPr>
                <w:rFonts w:eastAsia="MS Mincho"/>
                <w:szCs w:val="18"/>
                <w:lang w:val="en-US" w:eastAsia="zh-CN"/>
              </w:rPr>
              <w:t xml:space="preserve"> </w:t>
            </w:r>
            <w:proofErr w:type="spellStart"/>
            <w:r w:rsidRPr="009704B4">
              <w:rPr>
                <w:rFonts w:eastAsia="MS Mincho"/>
                <w:szCs w:val="18"/>
                <w:lang w:val="en-US" w:eastAsia="zh-CN"/>
              </w:rPr>
              <w:t>sistemos</w:t>
            </w:r>
            <w:proofErr w:type="spellEnd"/>
            <w:r w:rsidRPr="009704B4">
              <w:rPr>
                <w:rFonts w:eastAsia="MS Mincho"/>
                <w:szCs w:val="18"/>
                <w:lang w:val="en-US" w:eastAsia="zh-CN"/>
              </w:rPr>
              <w:t xml:space="preserve"> </w:t>
            </w:r>
            <w:proofErr w:type="spellStart"/>
            <w:r w:rsidRPr="009704B4">
              <w:rPr>
                <w:rFonts w:eastAsia="MS Mincho"/>
                <w:szCs w:val="18"/>
                <w:lang w:val="en-US" w:eastAsia="zh-CN"/>
              </w:rPr>
              <w:t>sutrikimai</w:t>
            </w:r>
            <w:proofErr w:type="spellEnd"/>
          </w:p>
        </w:tc>
        <w:tc>
          <w:tcPr>
            <w:tcW w:w="3683" w:type="dxa"/>
          </w:tcPr>
          <w:p w14:paraId="24599335"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proofErr w:type="spellStart"/>
            <w:r>
              <w:rPr>
                <w:rFonts w:eastAsia="MS Mincho"/>
                <w:szCs w:val="18"/>
                <w:lang w:val="en-US" w:eastAsia="zh-CN"/>
              </w:rPr>
              <w:t>Galvos</w:t>
            </w:r>
            <w:proofErr w:type="spellEnd"/>
            <w:r>
              <w:rPr>
                <w:rFonts w:eastAsia="MS Mincho"/>
                <w:szCs w:val="18"/>
                <w:lang w:val="en-US" w:eastAsia="zh-CN"/>
              </w:rPr>
              <w:t xml:space="preserve"> </w:t>
            </w:r>
            <w:proofErr w:type="spellStart"/>
            <w:r>
              <w:rPr>
                <w:rFonts w:eastAsia="MS Mincho"/>
                <w:szCs w:val="18"/>
                <w:lang w:val="en-US" w:eastAsia="zh-CN"/>
              </w:rPr>
              <w:t>svaigimas</w:t>
            </w:r>
            <w:proofErr w:type="spellEnd"/>
            <w:r w:rsidRPr="006270E6">
              <w:rPr>
                <w:rFonts w:eastAsia="MS Mincho"/>
                <w:szCs w:val="18"/>
                <w:lang w:val="en-US" w:eastAsia="zh-CN"/>
              </w:rPr>
              <w:t xml:space="preserve">, </w:t>
            </w:r>
            <w:proofErr w:type="spellStart"/>
            <w:r>
              <w:rPr>
                <w:rFonts w:eastAsia="MS Mincho"/>
                <w:szCs w:val="18"/>
                <w:lang w:val="en-US" w:eastAsia="zh-CN"/>
              </w:rPr>
              <w:t>mieguistumas</w:t>
            </w:r>
            <w:proofErr w:type="spellEnd"/>
          </w:p>
        </w:tc>
        <w:tc>
          <w:tcPr>
            <w:tcW w:w="3015" w:type="dxa"/>
          </w:tcPr>
          <w:p w14:paraId="1B712821"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proofErr w:type="spellStart"/>
            <w:r>
              <w:rPr>
                <w:rFonts w:eastAsia="MS Mincho"/>
                <w:szCs w:val="18"/>
                <w:lang w:val="en-US" w:eastAsia="zh-CN"/>
              </w:rPr>
              <w:t>Nedažnas</w:t>
            </w:r>
            <w:proofErr w:type="spellEnd"/>
          </w:p>
        </w:tc>
      </w:tr>
      <w:tr w:rsidR="008D68D0" w:rsidRPr="006270E6" w14:paraId="6D203E2A" w14:textId="77777777" w:rsidTr="00BE732A">
        <w:tc>
          <w:tcPr>
            <w:tcW w:w="2436" w:type="dxa"/>
          </w:tcPr>
          <w:p w14:paraId="01039643"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proofErr w:type="spellStart"/>
            <w:r w:rsidRPr="004F7F46">
              <w:rPr>
                <w:rFonts w:eastAsia="MS Mincho"/>
                <w:szCs w:val="18"/>
                <w:lang w:val="en-US" w:eastAsia="zh-CN"/>
              </w:rPr>
              <w:t>Virškinimo</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trakto</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sutrikimai</w:t>
            </w:r>
            <w:proofErr w:type="spellEnd"/>
          </w:p>
        </w:tc>
        <w:tc>
          <w:tcPr>
            <w:tcW w:w="3683" w:type="dxa"/>
          </w:tcPr>
          <w:p w14:paraId="01A84B1B"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proofErr w:type="spellStart"/>
            <w:r>
              <w:rPr>
                <w:rFonts w:eastAsia="MS Mincho"/>
                <w:szCs w:val="18"/>
                <w:lang w:val="en-US" w:eastAsia="zh-CN"/>
              </w:rPr>
              <w:t>Virškinamojo</w:t>
            </w:r>
            <w:proofErr w:type="spellEnd"/>
            <w:r>
              <w:rPr>
                <w:rFonts w:eastAsia="MS Mincho"/>
                <w:szCs w:val="18"/>
                <w:lang w:val="en-US" w:eastAsia="zh-CN"/>
              </w:rPr>
              <w:t xml:space="preserve"> </w:t>
            </w:r>
            <w:proofErr w:type="spellStart"/>
            <w:r>
              <w:rPr>
                <w:rFonts w:eastAsia="MS Mincho"/>
                <w:szCs w:val="18"/>
                <w:lang w:val="en-US" w:eastAsia="zh-CN"/>
              </w:rPr>
              <w:t>trakto</w:t>
            </w:r>
            <w:proofErr w:type="spellEnd"/>
            <w:r>
              <w:rPr>
                <w:rFonts w:eastAsia="MS Mincho"/>
                <w:szCs w:val="18"/>
                <w:lang w:val="en-US" w:eastAsia="zh-CN"/>
              </w:rPr>
              <w:t xml:space="preserve"> </w:t>
            </w:r>
            <w:proofErr w:type="spellStart"/>
            <w:r>
              <w:rPr>
                <w:rFonts w:eastAsia="MS Mincho"/>
                <w:szCs w:val="18"/>
                <w:lang w:val="en-US" w:eastAsia="zh-CN"/>
              </w:rPr>
              <w:t>sutrikimai</w:t>
            </w:r>
            <w:proofErr w:type="spellEnd"/>
            <w:r>
              <w:rPr>
                <w:rFonts w:eastAsia="MS Mincho"/>
                <w:szCs w:val="18"/>
                <w:lang w:val="en-US" w:eastAsia="zh-CN"/>
              </w:rPr>
              <w:t xml:space="preserve">, </w:t>
            </w:r>
            <w:proofErr w:type="spellStart"/>
            <w:r w:rsidRPr="00ED2158">
              <w:rPr>
                <w:rFonts w:eastAsia="MS Mincho"/>
                <w:szCs w:val="18"/>
                <w:lang w:val="en-US" w:eastAsia="zh-CN"/>
              </w:rPr>
              <w:t>vėmimas</w:t>
            </w:r>
            <w:proofErr w:type="spellEnd"/>
            <w:r w:rsidRPr="00ED2158">
              <w:rPr>
                <w:rFonts w:eastAsia="MS Mincho"/>
                <w:szCs w:val="18"/>
                <w:lang w:val="en-US" w:eastAsia="zh-CN"/>
              </w:rPr>
              <w:t xml:space="preserve">, </w:t>
            </w:r>
            <w:proofErr w:type="spellStart"/>
            <w:r>
              <w:rPr>
                <w:rFonts w:eastAsia="MS Mincho"/>
                <w:szCs w:val="18"/>
                <w:lang w:val="en-US" w:eastAsia="zh-CN"/>
              </w:rPr>
              <w:t>n</w:t>
            </w:r>
            <w:r w:rsidRPr="00ED2158">
              <w:rPr>
                <w:rFonts w:eastAsia="MS Mincho"/>
                <w:szCs w:val="18"/>
                <w:lang w:val="en-US" w:eastAsia="zh-CN"/>
              </w:rPr>
              <w:t>emalonus</w:t>
            </w:r>
            <w:proofErr w:type="spellEnd"/>
            <w:r w:rsidRPr="00ED2158">
              <w:rPr>
                <w:rFonts w:eastAsia="MS Mincho"/>
                <w:szCs w:val="18"/>
                <w:lang w:val="en-US" w:eastAsia="zh-CN"/>
              </w:rPr>
              <w:t xml:space="preserve"> </w:t>
            </w:r>
            <w:proofErr w:type="spellStart"/>
            <w:r w:rsidRPr="00ED2158">
              <w:rPr>
                <w:rFonts w:eastAsia="MS Mincho"/>
                <w:szCs w:val="18"/>
                <w:lang w:val="en-US" w:eastAsia="zh-CN"/>
              </w:rPr>
              <w:t>pojūtis</w:t>
            </w:r>
            <w:proofErr w:type="spellEnd"/>
            <w:r w:rsidRPr="00ED2158">
              <w:rPr>
                <w:rFonts w:eastAsia="MS Mincho"/>
                <w:szCs w:val="18"/>
                <w:lang w:val="en-US" w:eastAsia="zh-CN"/>
              </w:rPr>
              <w:t xml:space="preserve"> </w:t>
            </w:r>
            <w:proofErr w:type="spellStart"/>
            <w:r w:rsidRPr="00ED2158">
              <w:rPr>
                <w:rFonts w:eastAsia="MS Mincho"/>
                <w:szCs w:val="18"/>
                <w:lang w:val="en-US" w:eastAsia="zh-CN"/>
              </w:rPr>
              <w:t>pilve</w:t>
            </w:r>
            <w:proofErr w:type="spellEnd"/>
            <w:r>
              <w:rPr>
                <w:rFonts w:eastAsia="MS Mincho"/>
                <w:szCs w:val="18"/>
                <w:lang w:val="en-US" w:eastAsia="zh-CN"/>
              </w:rPr>
              <w:t>,</w:t>
            </w:r>
            <w:r w:rsidRPr="00ED2158">
              <w:rPr>
                <w:rFonts w:eastAsia="MS Mincho"/>
                <w:szCs w:val="18"/>
                <w:lang w:val="en-US" w:eastAsia="zh-CN"/>
              </w:rPr>
              <w:t xml:space="preserve"> </w:t>
            </w:r>
            <w:proofErr w:type="spellStart"/>
            <w:r w:rsidRPr="00ED2158">
              <w:rPr>
                <w:rFonts w:eastAsia="MS Mincho"/>
                <w:szCs w:val="18"/>
                <w:lang w:val="en-US" w:eastAsia="zh-CN"/>
              </w:rPr>
              <w:t>pykinimas</w:t>
            </w:r>
            <w:proofErr w:type="spellEnd"/>
            <w:r w:rsidRPr="00ED2158">
              <w:rPr>
                <w:rFonts w:eastAsia="MS Mincho"/>
                <w:szCs w:val="18"/>
                <w:lang w:val="en-US" w:eastAsia="zh-CN"/>
              </w:rPr>
              <w:t xml:space="preserve"> </w:t>
            </w:r>
          </w:p>
        </w:tc>
        <w:tc>
          <w:tcPr>
            <w:tcW w:w="3015" w:type="dxa"/>
          </w:tcPr>
          <w:p w14:paraId="3055F838"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proofErr w:type="spellStart"/>
            <w:r>
              <w:rPr>
                <w:rFonts w:eastAsia="MS Mincho"/>
                <w:szCs w:val="18"/>
                <w:lang w:val="en-US" w:eastAsia="zh-CN"/>
              </w:rPr>
              <w:t>Nedažnas</w:t>
            </w:r>
            <w:proofErr w:type="spellEnd"/>
          </w:p>
        </w:tc>
      </w:tr>
    </w:tbl>
    <w:p w14:paraId="08FDBD32" w14:textId="77777777" w:rsidR="008D68D0" w:rsidRDefault="008D68D0" w:rsidP="008D68D0">
      <w:pPr>
        <w:tabs>
          <w:tab w:val="clear" w:pos="567"/>
        </w:tabs>
        <w:spacing w:line="240" w:lineRule="auto"/>
        <w:rPr>
          <w:snapToGrid/>
          <w:lang w:val="lt-LT" w:eastAsia="lt-LT"/>
        </w:rPr>
      </w:pPr>
    </w:p>
    <w:p w14:paraId="094FE0A3" w14:textId="77777777" w:rsidR="008D68D0" w:rsidRDefault="008D68D0" w:rsidP="008D68D0">
      <w:pPr>
        <w:tabs>
          <w:tab w:val="clear" w:pos="567"/>
        </w:tabs>
        <w:spacing w:line="240" w:lineRule="auto"/>
        <w:rPr>
          <w:snapToGrid/>
          <w:lang w:val="lt-LT" w:eastAsia="lt-LT"/>
        </w:rPr>
      </w:pPr>
      <w:r w:rsidRPr="0017233E">
        <w:rPr>
          <w:snapToGrid/>
          <w:lang w:val="lt-LT" w:eastAsia="lt-LT"/>
        </w:rPr>
        <w:t>Duomenys</w:t>
      </w:r>
      <w:r w:rsidR="005738F9">
        <w:rPr>
          <w:snapToGrid/>
          <w:lang w:val="lt-LT" w:eastAsia="lt-LT"/>
        </w:rPr>
        <w:t>,</w:t>
      </w:r>
      <w:r w:rsidRPr="0017233E">
        <w:rPr>
          <w:snapToGrid/>
          <w:lang w:val="lt-LT" w:eastAsia="lt-LT"/>
        </w:rPr>
        <w:t xml:space="preserve"> gauti po vaist</w:t>
      </w:r>
      <w:r w:rsidR="005738F9">
        <w:rPr>
          <w:snapToGrid/>
          <w:lang w:val="lt-LT" w:eastAsia="lt-LT"/>
        </w:rPr>
        <w:t>ini</w:t>
      </w:r>
      <w:r w:rsidRPr="0017233E">
        <w:rPr>
          <w:snapToGrid/>
          <w:lang w:val="lt-LT" w:eastAsia="lt-LT"/>
        </w:rPr>
        <w:t xml:space="preserve">o </w:t>
      </w:r>
      <w:r w:rsidR="005738F9">
        <w:rPr>
          <w:snapToGrid/>
          <w:lang w:val="lt-LT" w:eastAsia="lt-LT"/>
        </w:rPr>
        <w:t xml:space="preserve">preparato </w:t>
      </w:r>
      <w:r w:rsidRPr="0017233E">
        <w:rPr>
          <w:snapToGrid/>
          <w:lang w:val="lt-LT" w:eastAsia="lt-LT"/>
        </w:rPr>
        <w:t>patekimo į rinką</w:t>
      </w:r>
    </w:p>
    <w:p w14:paraId="58698CE7" w14:textId="77777777" w:rsidR="008D68D0" w:rsidRDefault="008D68D0" w:rsidP="008D68D0">
      <w:pPr>
        <w:tabs>
          <w:tab w:val="clear" w:pos="567"/>
        </w:tabs>
        <w:spacing w:line="240" w:lineRule="auto"/>
        <w:rPr>
          <w:snapToGrid/>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776"/>
        <w:gridCol w:w="3026"/>
      </w:tblGrid>
      <w:tr w:rsidR="008D68D0" w:rsidRPr="005738F9" w14:paraId="0046B75A" w14:textId="77777777" w:rsidTr="00BE732A">
        <w:tc>
          <w:tcPr>
            <w:tcW w:w="2187" w:type="dxa"/>
          </w:tcPr>
          <w:p w14:paraId="644F62E4" w14:textId="77777777" w:rsidR="008D68D0" w:rsidRPr="005738F9" w:rsidRDefault="008D68D0" w:rsidP="00BE732A">
            <w:pPr>
              <w:spacing w:before="40" w:line="240" w:lineRule="auto"/>
              <w:rPr>
                <w:rFonts w:eastAsia="MS Mincho"/>
                <w:bCs/>
                <w:szCs w:val="18"/>
                <w:lang w:val="en-US" w:eastAsia="zh-CN"/>
              </w:rPr>
            </w:pPr>
            <w:proofErr w:type="spellStart"/>
            <w:r w:rsidRPr="005738F9">
              <w:rPr>
                <w:rFonts w:eastAsia="MS Mincho"/>
                <w:bCs/>
                <w:szCs w:val="22"/>
                <w:lang w:val="en-US" w:eastAsia="zh-CN"/>
              </w:rPr>
              <w:t>Organų</w:t>
            </w:r>
            <w:proofErr w:type="spellEnd"/>
            <w:r w:rsidRPr="005738F9">
              <w:rPr>
                <w:rFonts w:eastAsia="MS Mincho"/>
                <w:bCs/>
                <w:szCs w:val="22"/>
                <w:lang w:val="en-US" w:eastAsia="zh-CN"/>
              </w:rPr>
              <w:t xml:space="preserve"> </w:t>
            </w:r>
            <w:proofErr w:type="spellStart"/>
            <w:r w:rsidR="005738F9" w:rsidRPr="005738F9">
              <w:rPr>
                <w:rFonts w:eastAsia="MS Mincho"/>
                <w:bCs/>
                <w:szCs w:val="22"/>
                <w:lang w:val="en-US" w:eastAsia="zh-CN"/>
              </w:rPr>
              <w:t>s</w:t>
            </w:r>
            <w:r w:rsidRPr="005738F9">
              <w:rPr>
                <w:rFonts w:eastAsia="MS Mincho"/>
                <w:bCs/>
                <w:szCs w:val="22"/>
                <w:lang w:val="en-US" w:eastAsia="zh-CN"/>
              </w:rPr>
              <w:t>istemos</w:t>
            </w:r>
            <w:proofErr w:type="spellEnd"/>
            <w:r w:rsidRPr="005738F9">
              <w:rPr>
                <w:rFonts w:eastAsia="MS Mincho"/>
                <w:bCs/>
                <w:szCs w:val="22"/>
                <w:lang w:val="en-US" w:eastAsia="zh-CN"/>
              </w:rPr>
              <w:t xml:space="preserve"> </w:t>
            </w:r>
            <w:proofErr w:type="spellStart"/>
            <w:r w:rsidR="005738F9" w:rsidRPr="005738F9">
              <w:rPr>
                <w:rFonts w:eastAsia="MS Mincho"/>
                <w:bCs/>
                <w:szCs w:val="22"/>
                <w:lang w:val="en-US" w:eastAsia="zh-CN"/>
              </w:rPr>
              <w:t>k</w:t>
            </w:r>
            <w:r w:rsidRPr="005738F9">
              <w:rPr>
                <w:rFonts w:eastAsia="MS Mincho"/>
                <w:bCs/>
                <w:szCs w:val="22"/>
                <w:lang w:val="en-US" w:eastAsia="zh-CN"/>
              </w:rPr>
              <w:t>lasė</w:t>
            </w:r>
            <w:proofErr w:type="spellEnd"/>
          </w:p>
        </w:tc>
        <w:tc>
          <w:tcPr>
            <w:tcW w:w="3845" w:type="dxa"/>
          </w:tcPr>
          <w:p w14:paraId="5491B106" w14:textId="77777777" w:rsidR="008D68D0" w:rsidRPr="005738F9" w:rsidRDefault="008D68D0" w:rsidP="00BE732A">
            <w:pPr>
              <w:spacing w:before="40" w:line="240" w:lineRule="auto"/>
              <w:rPr>
                <w:rFonts w:eastAsia="MS Mincho"/>
                <w:bCs/>
                <w:szCs w:val="18"/>
                <w:lang w:val="en-US" w:eastAsia="zh-CN"/>
              </w:rPr>
            </w:pPr>
            <w:proofErr w:type="spellStart"/>
            <w:r w:rsidRPr="005738F9">
              <w:rPr>
                <w:rFonts w:eastAsia="MS Mincho"/>
                <w:bCs/>
                <w:szCs w:val="22"/>
                <w:lang w:val="en-US" w:eastAsia="zh-CN"/>
              </w:rPr>
              <w:t>Napageidaujamas</w:t>
            </w:r>
            <w:proofErr w:type="spellEnd"/>
            <w:r w:rsidRPr="005738F9">
              <w:rPr>
                <w:rFonts w:eastAsia="MS Mincho"/>
                <w:bCs/>
                <w:szCs w:val="22"/>
                <w:lang w:val="en-US" w:eastAsia="zh-CN"/>
              </w:rPr>
              <w:t xml:space="preserve"> </w:t>
            </w:r>
            <w:proofErr w:type="spellStart"/>
            <w:r w:rsidRPr="005738F9">
              <w:rPr>
                <w:rFonts w:eastAsia="MS Mincho"/>
                <w:bCs/>
                <w:szCs w:val="22"/>
                <w:lang w:val="en-US" w:eastAsia="zh-CN"/>
              </w:rPr>
              <w:t>poveikis</w:t>
            </w:r>
            <w:proofErr w:type="spellEnd"/>
          </w:p>
        </w:tc>
        <w:tc>
          <w:tcPr>
            <w:tcW w:w="3102" w:type="dxa"/>
          </w:tcPr>
          <w:p w14:paraId="7441181B" w14:textId="77777777" w:rsidR="008D68D0" w:rsidRPr="005738F9" w:rsidRDefault="008D68D0" w:rsidP="00BE732A">
            <w:pPr>
              <w:spacing w:before="40" w:line="240" w:lineRule="auto"/>
              <w:rPr>
                <w:rFonts w:eastAsia="MS Mincho"/>
                <w:bCs/>
                <w:szCs w:val="18"/>
                <w:lang w:val="en-US" w:eastAsia="zh-CN"/>
              </w:rPr>
            </w:pPr>
            <w:proofErr w:type="spellStart"/>
            <w:r w:rsidRPr="005738F9">
              <w:rPr>
                <w:rFonts w:eastAsia="MS Mincho"/>
                <w:bCs/>
                <w:szCs w:val="22"/>
                <w:lang w:val="en-US" w:eastAsia="zh-CN"/>
              </w:rPr>
              <w:t>Dažnis</w:t>
            </w:r>
            <w:proofErr w:type="spellEnd"/>
          </w:p>
        </w:tc>
      </w:tr>
      <w:tr w:rsidR="008D68D0" w:rsidRPr="006270E6" w14:paraId="0A6A8E58" w14:textId="77777777" w:rsidTr="00BE732A">
        <w:tc>
          <w:tcPr>
            <w:tcW w:w="2187" w:type="dxa"/>
          </w:tcPr>
          <w:p w14:paraId="33F4AEC5" w14:textId="77777777" w:rsidR="008D68D0" w:rsidRPr="006270E6" w:rsidRDefault="008D68D0" w:rsidP="00BE732A">
            <w:pPr>
              <w:spacing w:before="40" w:line="240" w:lineRule="auto"/>
              <w:rPr>
                <w:rFonts w:eastAsia="MS Mincho"/>
                <w:szCs w:val="18"/>
                <w:lang w:val="en-US" w:eastAsia="zh-CN"/>
              </w:rPr>
            </w:pPr>
            <w:proofErr w:type="spellStart"/>
            <w:r w:rsidRPr="004F7F46">
              <w:rPr>
                <w:rFonts w:eastAsia="MS Mincho"/>
                <w:szCs w:val="18"/>
                <w:lang w:val="en-US" w:eastAsia="zh-CN"/>
              </w:rPr>
              <w:t>Imuninės</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sistemos</w:t>
            </w:r>
            <w:proofErr w:type="spellEnd"/>
            <w:r w:rsidRPr="004F7F46">
              <w:rPr>
                <w:rFonts w:eastAsia="MS Mincho"/>
                <w:szCs w:val="18"/>
                <w:lang w:val="en-US" w:eastAsia="zh-CN"/>
              </w:rPr>
              <w:t xml:space="preserve"> </w:t>
            </w:r>
            <w:proofErr w:type="spellStart"/>
            <w:r w:rsidRPr="004F7F46">
              <w:rPr>
                <w:rFonts w:eastAsia="MS Mincho"/>
                <w:szCs w:val="18"/>
                <w:lang w:val="en-US" w:eastAsia="zh-CN"/>
              </w:rPr>
              <w:t>sutrikimai</w:t>
            </w:r>
            <w:proofErr w:type="spellEnd"/>
          </w:p>
        </w:tc>
        <w:tc>
          <w:tcPr>
            <w:tcW w:w="3845" w:type="dxa"/>
          </w:tcPr>
          <w:p w14:paraId="4CE18273"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proofErr w:type="spellStart"/>
            <w:r w:rsidRPr="006270E6">
              <w:rPr>
                <w:rFonts w:eastAsia="MS Mincho"/>
                <w:szCs w:val="18"/>
                <w:lang w:val="en-US" w:eastAsia="zh-CN"/>
              </w:rPr>
              <w:t>Alergi</w:t>
            </w:r>
            <w:r>
              <w:rPr>
                <w:rFonts w:eastAsia="MS Mincho"/>
                <w:szCs w:val="18"/>
                <w:lang w:val="en-US" w:eastAsia="zh-CN"/>
              </w:rPr>
              <w:t>nės</w:t>
            </w:r>
            <w:proofErr w:type="spellEnd"/>
            <w:r>
              <w:rPr>
                <w:rFonts w:eastAsia="MS Mincho"/>
                <w:szCs w:val="18"/>
                <w:lang w:val="en-US" w:eastAsia="zh-CN"/>
              </w:rPr>
              <w:t xml:space="preserve"> </w:t>
            </w:r>
            <w:proofErr w:type="spellStart"/>
            <w:r>
              <w:rPr>
                <w:rFonts w:eastAsia="MS Mincho"/>
                <w:szCs w:val="18"/>
                <w:lang w:val="en-US" w:eastAsia="zh-CN"/>
              </w:rPr>
              <w:t>reakcijos</w:t>
            </w:r>
            <w:proofErr w:type="spellEnd"/>
            <w:r w:rsidRPr="006270E6">
              <w:rPr>
                <w:rFonts w:eastAsia="MS Mincho"/>
                <w:szCs w:val="18"/>
                <w:lang w:val="en-US" w:eastAsia="zh-CN"/>
              </w:rPr>
              <w:t xml:space="preserve"> (</w:t>
            </w:r>
            <w:proofErr w:type="spellStart"/>
            <w:r>
              <w:rPr>
                <w:rFonts w:eastAsia="MS Mincho"/>
                <w:szCs w:val="18"/>
                <w:lang w:val="en-US" w:eastAsia="zh-CN"/>
              </w:rPr>
              <w:t>pvz</w:t>
            </w:r>
            <w:proofErr w:type="spellEnd"/>
            <w:r w:rsidRPr="006270E6">
              <w:rPr>
                <w:rFonts w:eastAsia="MS Mincho"/>
                <w:szCs w:val="18"/>
                <w:lang w:val="en-US" w:eastAsia="zh-CN"/>
              </w:rPr>
              <w:t>.</w:t>
            </w:r>
            <w:r>
              <w:rPr>
                <w:rFonts w:eastAsia="MS Mincho"/>
                <w:szCs w:val="18"/>
                <w:lang w:val="en-US" w:eastAsia="zh-CN"/>
              </w:rPr>
              <w:t>,</w:t>
            </w:r>
            <w:r w:rsidRPr="006270E6">
              <w:rPr>
                <w:rFonts w:eastAsia="MS Mincho"/>
                <w:szCs w:val="18"/>
                <w:lang w:val="en-US" w:eastAsia="zh-CN"/>
              </w:rPr>
              <w:t xml:space="preserve"> </w:t>
            </w:r>
            <w:proofErr w:type="spellStart"/>
            <w:r w:rsidRPr="006270E6">
              <w:rPr>
                <w:rFonts w:eastAsia="MS Mincho"/>
                <w:szCs w:val="18"/>
                <w:lang w:val="en-US" w:eastAsia="zh-CN"/>
              </w:rPr>
              <w:t>angio</w:t>
            </w:r>
            <w:r w:rsidR="00F97A2B">
              <w:rPr>
                <w:rFonts w:eastAsia="MS Mincho"/>
                <w:szCs w:val="18"/>
                <w:lang w:val="en-US" w:eastAsia="zh-CN"/>
              </w:rPr>
              <w:t>neurozinė</w:t>
            </w:r>
            <w:proofErr w:type="spellEnd"/>
            <w:r w:rsidR="00F97A2B">
              <w:rPr>
                <w:rFonts w:eastAsia="MS Mincho"/>
                <w:szCs w:val="18"/>
                <w:lang w:val="en-US" w:eastAsia="zh-CN"/>
              </w:rPr>
              <w:t xml:space="preserve"> </w:t>
            </w:r>
            <w:r w:rsidRPr="006270E6">
              <w:rPr>
                <w:rFonts w:eastAsia="MS Mincho"/>
                <w:szCs w:val="18"/>
                <w:lang w:val="en-US" w:eastAsia="zh-CN"/>
              </w:rPr>
              <w:t xml:space="preserve">edema, </w:t>
            </w:r>
            <w:proofErr w:type="spellStart"/>
            <w:r w:rsidR="00F97A2B">
              <w:rPr>
                <w:rFonts w:eastAsia="MS Mincho"/>
                <w:szCs w:val="18"/>
                <w:lang w:val="en-US" w:eastAsia="zh-CN"/>
              </w:rPr>
              <w:t>iš</w:t>
            </w:r>
            <w:r>
              <w:rPr>
                <w:rFonts w:eastAsia="MS Mincho"/>
                <w:szCs w:val="18"/>
                <w:lang w:val="en-US" w:eastAsia="zh-CN"/>
              </w:rPr>
              <w:t>bėrimas</w:t>
            </w:r>
            <w:proofErr w:type="spellEnd"/>
            <w:r w:rsidRPr="006270E6">
              <w:rPr>
                <w:rFonts w:eastAsia="MS Mincho"/>
                <w:szCs w:val="18"/>
                <w:lang w:val="en-US" w:eastAsia="zh-CN"/>
              </w:rPr>
              <w:t xml:space="preserve">, </w:t>
            </w:r>
            <w:proofErr w:type="spellStart"/>
            <w:r>
              <w:rPr>
                <w:rFonts w:eastAsia="MS Mincho"/>
                <w:szCs w:val="18"/>
                <w:lang w:val="en-US" w:eastAsia="zh-CN"/>
              </w:rPr>
              <w:t>dilgėlinė</w:t>
            </w:r>
            <w:proofErr w:type="spellEnd"/>
            <w:r w:rsidRPr="006270E6">
              <w:rPr>
                <w:rFonts w:eastAsia="MS Mincho"/>
                <w:szCs w:val="18"/>
                <w:lang w:val="en-US" w:eastAsia="zh-CN"/>
              </w:rPr>
              <w:t>)</w:t>
            </w:r>
          </w:p>
          <w:p w14:paraId="02565790" w14:textId="77777777" w:rsidR="008D68D0" w:rsidRPr="006270E6" w:rsidRDefault="008D68D0" w:rsidP="00BE732A">
            <w:pPr>
              <w:spacing w:before="40" w:line="240" w:lineRule="auto"/>
              <w:rPr>
                <w:rFonts w:eastAsia="MS Mincho"/>
                <w:i/>
                <w:szCs w:val="18"/>
                <w:lang w:val="en-US" w:eastAsia="zh-CN"/>
              </w:rPr>
            </w:pPr>
          </w:p>
        </w:tc>
        <w:tc>
          <w:tcPr>
            <w:tcW w:w="3102" w:type="dxa"/>
          </w:tcPr>
          <w:p w14:paraId="4569E45D"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proofErr w:type="spellStart"/>
            <w:r w:rsidRPr="006270E6">
              <w:rPr>
                <w:rFonts w:eastAsia="MS Mincho"/>
                <w:szCs w:val="18"/>
                <w:lang w:val="en-US" w:eastAsia="zh-CN"/>
              </w:rPr>
              <w:t>R</w:t>
            </w:r>
            <w:r>
              <w:rPr>
                <w:rFonts w:eastAsia="MS Mincho"/>
                <w:szCs w:val="18"/>
                <w:lang w:val="en-US" w:eastAsia="zh-CN"/>
              </w:rPr>
              <w:t>etas</w:t>
            </w:r>
            <w:proofErr w:type="spellEnd"/>
          </w:p>
        </w:tc>
      </w:tr>
      <w:tr w:rsidR="008D68D0" w:rsidRPr="006270E6" w14:paraId="51F6577F" w14:textId="77777777" w:rsidTr="00BE732A">
        <w:tc>
          <w:tcPr>
            <w:tcW w:w="2187" w:type="dxa"/>
          </w:tcPr>
          <w:p w14:paraId="34E3862F" w14:textId="77777777" w:rsidR="008D68D0" w:rsidRPr="006270E6" w:rsidRDefault="008D68D0" w:rsidP="00BE732A">
            <w:pPr>
              <w:spacing w:before="40" w:line="240" w:lineRule="auto"/>
              <w:rPr>
                <w:rFonts w:eastAsia="MS Mincho"/>
                <w:szCs w:val="18"/>
                <w:lang w:val="en-US" w:eastAsia="zh-CN"/>
              </w:rPr>
            </w:pPr>
            <w:proofErr w:type="spellStart"/>
            <w:r w:rsidRPr="009704B4">
              <w:rPr>
                <w:rFonts w:eastAsia="MS Mincho"/>
                <w:szCs w:val="18"/>
                <w:lang w:val="en-US" w:eastAsia="zh-CN"/>
              </w:rPr>
              <w:t>Nervų</w:t>
            </w:r>
            <w:proofErr w:type="spellEnd"/>
            <w:r w:rsidRPr="009704B4">
              <w:rPr>
                <w:rFonts w:eastAsia="MS Mincho"/>
                <w:szCs w:val="18"/>
                <w:lang w:val="en-US" w:eastAsia="zh-CN"/>
              </w:rPr>
              <w:t xml:space="preserve"> </w:t>
            </w:r>
            <w:proofErr w:type="spellStart"/>
            <w:r w:rsidRPr="009704B4">
              <w:rPr>
                <w:rFonts w:eastAsia="MS Mincho"/>
                <w:szCs w:val="18"/>
                <w:lang w:val="en-US" w:eastAsia="zh-CN"/>
              </w:rPr>
              <w:t>sistemos</w:t>
            </w:r>
            <w:proofErr w:type="spellEnd"/>
            <w:r w:rsidRPr="009704B4">
              <w:rPr>
                <w:rFonts w:eastAsia="MS Mincho"/>
                <w:szCs w:val="18"/>
                <w:lang w:val="en-US" w:eastAsia="zh-CN"/>
              </w:rPr>
              <w:t xml:space="preserve"> </w:t>
            </w:r>
            <w:proofErr w:type="spellStart"/>
            <w:r w:rsidRPr="009704B4">
              <w:rPr>
                <w:rFonts w:eastAsia="MS Mincho"/>
                <w:szCs w:val="18"/>
                <w:lang w:val="en-US" w:eastAsia="zh-CN"/>
              </w:rPr>
              <w:t>sutrikimai</w:t>
            </w:r>
            <w:proofErr w:type="spellEnd"/>
          </w:p>
        </w:tc>
        <w:tc>
          <w:tcPr>
            <w:tcW w:w="3845" w:type="dxa"/>
          </w:tcPr>
          <w:p w14:paraId="179F861A"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bookmarkStart w:id="2" w:name="_Hlk19721193"/>
            <w:r>
              <w:rPr>
                <w:rFonts w:eastAsia="MS Mincho"/>
                <w:szCs w:val="18"/>
                <w:lang w:val="en-US" w:eastAsia="zh-CN"/>
              </w:rPr>
              <w:t xml:space="preserve">Po </w:t>
            </w:r>
            <w:proofErr w:type="spellStart"/>
            <w:r>
              <w:rPr>
                <w:rFonts w:eastAsia="MS Mincho"/>
                <w:szCs w:val="18"/>
                <w:lang w:val="en-US" w:eastAsia="zh-CN"/>
              </w:rPr>
              <w:t>dekstrometorfano</w:t>
            </w:r>
            <w:proofErr w:type="spellEnd"/>
            <w:r>
              <w:rPr>
                <w:rFonts w:eastAsia="MS Mincho"/>
                <w:szCs w:val="18"/>
                <w:lang w:val="en-US" w:eastAsia="zh-CN"/>
              </w:rPr>
              <w:t xml:space="preserve"> </w:t>
            </w:r>
            <w:proofErr w:type="spellStart"/>
            <w:r>
              <w:rPr>
                <w:rFonts w:eastAsia="MS Mincho"/>
                <w:szCs w:val="18"/>
                <w:lang w:val="en-US" w:eastAsia="zh-CN"/>
              </w:rPr>
              <w:t>vartojimo</w:t>
            </w:r>
            <w:proofErr w:type="spellEnd"/>
            <w:r>
              <w:rPr>
                <w:rFonts w:eastAsia="MS Mincho"/>
                <w:szCs w:val="18"/>
                <w:lang w:val="en-US" w:eastAsia="zh-CN"/>
              </w:rPr>
              <w:t xml:space="preserve"> </w:t>
            </w:r>
            <w:proofErr w:type="spellStart"/>
            <w:r>
              <w:rPr>
                <w:rFonts w:eastAsia="MS Mincho"/>
                <w:szCs w:val="18"/>
                <w:lang w:val="en-US" w:eastAsia="zh-CN"/>
              </w:rPr>
              <w:t>kartu</w:t>
            </w:r>
            <w:proofErr w:type="spellEnd"/>
            <w:r>
              <w:rPr>
                <w:rFonts w:eastAsia="MS Mincho"/>
                <w:szCs w:val="18"/>
                <w:lang w:val="en-US" w:eastAsia="zh-CN"/>
              </w:rPr>
              <w:t xml:space="preserve"> </w:t>
            </w:r>
            <w:proofErr w:type="spellStart"/>
            <w:r>
              <w:rPr>
                <w:rFonts w:eastAsia="MS Mincho"/>
                <w:szCs w:val="18"/>
                <w:lang w:val="en-US" w:eastAsia="zh-CN"/>
              </w:rPr>
              <w:t>su</w:t>
            </w:r>
            <w:proofErr w:type="spellEnd"/>
            <w:r>
              <w:rPr>
                <w:rFonts w:eastAsia="MS Mincho"/>
                <w:szCs w:val="18"/>
                <w:lang w:val="en-US" w:eastAsia="zh-CN"/>
              </w:rPr>
              <w:t xml:space="preserve"> MAO </w:t>
            </w:r>
            <w:proofErr w:type="spellStart"/>
            <w:r>
              <w:rPr>
                <w:rFonts w:eastAsia="MS Mincho"/>
                <w:szCs w:val="18"/>
                <w:lang w:val="en-US" w:eastAsia="zh-CN"/>
              </w:rPr>
              <w:t>inhibitoriais</w:t>
            </w:r>
            <w:proofErr w:type="spellEnd"/>
            <w:r>
              <w:rPr>
                <w:rFonts w:eastAsia="MS Mincho"/>
                <w:szCs w:val="18"/>
                <w:lang w:val="en-US" w:eastAsia="zh-CN"/>
              </w:rPr>
              <w:t xml:space="preserve"> </w:t>
            </w:r>
            <w:proofErr w:type="spellStart"/>
            <w:r>
              <w:rPr>
                <w:rFonts w:eastAsia="MS Mincho"/>
                <w:szCs w:val="18"/>
                <w:lang w:val="en-US" w:eastAsia="zh-CN"/>
              </w:rPr>
              <w:t>ar</w:t>
            </w:r>
            <w:proofErr w:type="spellEnd"/>
            <w:r>
              <w:rPr>
                <w:rFonts w:eastAsia="MS Mincho"/>
                <w:szCs w:val="18"/>
                <w:lang w:val="en-US" w:eastAsia="zh-CN"/>
              </w:rPr>
              <w:t xml:space="preserve"> </w:t>
            </w:r>
            <w:proofErr w:type="spellStart"/>
            <w:r>
              <w:rPr>
                <w:rFonts w:eastAsia="MS Mincho"/>
                <w:szCs w:val="18"/>
                <w:lang w:val="en-US" w:eastAsia="zh-CN"/>
              </w:rPr>
              <w:t>seratonerginiais</w:t>
            </w:r>
            <w:proofErr w:type="spellEnd"/>
            <w:r>
              <w:rPr>
                <w:rFonts w:eastAsia="MS Mincho"/>
                <w:szCs w:val="18"/>
                <w:lang w:val="en-US" w:eastAsia="zh-CN"/>
              </w:rPr>
              <w:t xml:space="preserve"> </w:t>
            </w:r>
            <w:proofErr w:type="spellStart"/>
            <w:r>
              <w:rPr>
                <w:rFonts w:eastAsia="MS Mincho"/>
                <w:szCs w:val="18"/>
                <w:lang w:val="en-US" w:eastAsia="zh-CN"/>
              </w:rPr>
              <w:t>vaistiniais</w:t>
            </w:r>
            <w:proofErr w:type="spellEnd"/>
            <w:r>
              <w:rPr>
                <w:rFonts w:eastAsia="MS Mincho"/>
                <w:szCs w:val="18"/>
                <w:lang w:val="en-US" w:eastAsia="zh-CN"/>
              </w:rPr>
              <w:t xml:space="preserve"> </w:t>
            </w:r>
            <w:proofErr w:type="spellStart"/>
            <w:r>
              <w:rPr>
                <w:rFonts w:eastAsia="MS Mincho"/>
                <w:szCs w:val="18"/>
                <w:lang w:val="en-US" w:eastAsia="zh-CN"/>
              </w:rPr>
              <w:t>preparatais</w:t>
            </w:r>
            <w:proofErr w:type="spellEnd"/>
            <w:r>
              <w:rPr>
                <w:rFonts w:eastAsia="MS Mincho"/>
                <w:szCs w:val="18"/>
                <w:lang w:val="en-US" w:eastAsia="zh-CN"/>
              </w:rPr>
              <w:t xml:space="preserve">, </w:t>
            </w:r>
            <w:proofErr w:type="spellStart"/>
            <w:r>
              <w:rPr>
                <w:rFonts w:eastAsia="MS Mincho"/>
                <w:szCs w:val="18"/>
                <w:lang w:val="en-US" w:eastAsia="zh-CN"/>
              </w:rPr>
              <w:t>pvz</w:t>
            </w:r>
            <w:proofErr w:type="spellEnd"/>
            <w:r>
              <w:rPr>
                <w:rFonts w:eastAsia="MS Mincho"/>
                <w:szCs w:val="18"/>
                <w:lang w:val="en-US" w:eastAsia="zh-CN"/>
              </w:rPr>
              <w:t xml:space="preserve">., SSRI, </w:t>
            </w:r>
            <w:proofErr w:type="spellStart"/>
            <w:r>
              <w:rPr>
                <w:rFonts w:eastAsia="MS Mincho"/>
                <w:szCs w:val="18"/>
                <w:lang w:val="en-US" w:eastAsia="zh-CN"/>
              </w:rPr>
              <w:t>pranešta</w:t>
            </w:r>
            <w:proofErr w:type="spellEnd"/>
            <w:r>
              <w:rPr>
                <w:rFonts w:eastAsia="MS Mincho"/>
                <w:szCs w:val="18"/>
                <w:lang w:val="en-US" w:eastAsia="zh-CN"/>
              </w:rPr>
              <w:t xml:space="preserve"> </w:t>
            </w:r>
            <w:proofErr w:type="spellStart"/>
            <w:r>
              <w:rPr>
                <w:rFonts w:eastAsia="MS Mincho"/>
                <w:szCs w:val="18"/>
                <w:lang w:val="en-US" w:eastAsia="zh-CN"/>
              </w:rPr>
              <w:t>apie</w:t>
            </w:r>
            <w:proofErr w:type="spellEnd"/>
            <w:r>
              <w:rPr>
                <w:rFonts w:eastAsia="MS Mincho"/>
                <w:szCs w:val="18"/>
                <w:lang w:val="en-US" w:eastAsia="zh-CN"/>
              </w:rPr>
              <w:t xml:space="preserve"> </w:t>
            </w:r>
            <w:proofErr w:type="spellStart"/>
            <w:r>
              <w:rPr>
                <w:rFonts w:eastAsia="MS Mincho"/>
                <w:szCs w:val="18"/>
                <w:lang w:val="en-US" w:eastAsia="zh-CN"/>
              </w:rPr>
              <w:t>s</w:t>
            </w:r>
            <w:r w:rsidRPr="006270E6">
              <w:rPr>
                <w:rFonts w:eastAsia="MS Mincho"/>
                <w:szCs w:val="18"/>
                <w:lang w:val="en-US" w:eastAsia="zh-CN"/>
              </w:rPr>
              <w:t>erotonin</w:t>
            </w:r>
            <w:r>
              <w:rPr>
                <w:rFonts w:eastAsia="MS Mincho"/>
                <w:szCs w:val="18"/>
                <w:lang w:val="en-US" w:eastAsia="zh-CN"/>
              </w:rPr>
              <w:t>o</w:t>
            </w:r>
            <w:proofErr w:type="spellEnd"/>
            <w:r w:rsidRPr="006270E6">
              <w:rPr>
                <w:rFonts w:eastAsia="MS Mincho"/>
                <w:szCs w:val="18"/>
                <w:lang w:val="en-US" w:eastAsia="zh-CN"/>
              </w:rPr>
              <w:t xml:space="preserve"> </w:t>
            </w:r>
            <w:proofErr w:type="spellStart"/>
            <w:r w:rsidRPr="006270E6">
              <w:rPr>
                <w:rFonts w:eastAsia="MS Mincho"/>
                <w:szCs w:val="18"/>
                <w:lang w:val="en-US" w:eastAsia="zh-CN"/>
              </w:rPr>
              <w:t>s</w:t>
            </w:r>
            <w:r>
              <w:rPr>
                <w:rFonts w:eastAsia="MS Mincho"/>
                <w:szCs w:val="18"/>
                <w:lang w:val="en-US" w:eastAsia="zh-CN"/>
              </w:rPr>
              <w:t>i</w:t>
            </w:r>
            <w:r w:rsidRPr="006270E6">
              <w:rPr>
                <w:rFonts w:eastAsia="MS Mincho"/>
                <w:szCs w:val="18"/>
                <w:lang w:val="en-US" w:eastAsia="zh-CN"/>
              </w:rPr>
              <w:t>ndrom</w:t>
            </w:r>
            <w:r>
              <w:rPr>
                <w:rFonts w:eastAsia="MS Mincho"/>
                <w:szCs w:val="18"/>
                <w:lang w:val="en-US" w:eastAsia="zh-CN"/>
              </w:rPr>
              <w:t>o</w:t>
            </w:r>
            <w:proofErr w:type="spellEnd"/>
            <w:r>
              <w:rPr>
                <w:rFonts w:eastAsia="MS Mincho"/>
                <w:szCs w:val="18"/>
                <w:lang w:val="en-US" w:eastAsia="zh-CN"/>
              </w:rPr>
              <w:t xml:space="preserve"> </w:t>
            </w:r>
            <w:proofErr w:type="spellStart"/>
            <w:r>
              <w:rPr>
                <w:rFonts w:eastAsia="MS Mincho"/>
                <w:szCs w:val="18"/>
                <w:lang w:val="en-US" w:eastAsia="zh-CN"/>
              </w:rPr>
              <w:t>pasireiškimą</w:t>
            </w:r>
            <w:proofErr w:type="spellEnd"/>
            <w:r w:rsidRPr="006270E6">
              <w:rPr>
                <w:rFonts w:eastAsia="MS Mincho"/>
                <w:szCs w:val="18"/>
                <w:lang w:val="en-US" w:eastAsia="zh-CN"/>
              </w:rPr>
              <w:t xml:space="preserve"> (</w:t>
            </w:r>
            <w:proofErr w:type="spellStart"/>
            <w:r>
              <w:rPr>
                <w:rFonts w:eastAsia="MS Mincho"/>
                <w:szCs w:val="18"/>
                <w:lang w:val="en-US" w:eastAsia="zh-CN"/>
              </w:rPr>
              <w:t>su</w:t>
            </w:r>
            <w:proofErr w:type="spellEnd"/>
            <w:r>
              <w:rPr>
                <w:rFonts w:eastAsia="MS Mincho"/>
                <w:szCs w:val="18"/>
                <w:lang w:val="en-US" w:eastAsia="zh-CN"/>
              </w:rPr>
              <w:t xml:space="preserve"> </w:t>
            </w:r>
            <w:proofErr w:type="spellStart"/>
            <w:r>
              <w:rPr>
                <w:rFonts w:eastAsia="MS Mincho"/>
                <w:szCs w:val="18"/>
                <w:lang w:val="en-US" w:eastAsia="zh-CN"/>
              </w:rPr>
              <w:t>psichinės</w:t>
            </w:r>
            <w:proofErr w:type="spellEnd"/>
            <w:r>
              <w:rPr>
                <w:rFonts w:eastAsia="MS Mincho"/>
                <w:szCs w:val="18"/>
                <w:lang w:val="en-US" w:eastAsia="zh-CN"/>
              </w:rPr>
              <w:t xml:space="preserve"> </w:t>
            </w:r>
            <w:proofErr w:type="spellStart"/>
            <w:r>
              <w:rPr>
                <w:rFonts w:eastAsia="MS Mincho"/>
                <w:szCs w:val="18"/>
                <w:lang w:val="en-US" w:eastAsia="zh-CN"/>
              </w:rPr>
              <w:t>būklės</w:t>
            </w:r>
            <w:proofErr w:type="spellEnd"/>
            <w:r>
              <w:rPr>
                <w:rFonts w:eastAsia="MS Mincho"/>
                <w:szCs w:val="18"/>
                <w:lang w:val="en-US" w:eastAsia="zh-CN"/>
              </w:rPr>
              <w:t xml:space="preserve"> </w:t>
            </w:r>
            <w:proofErr w:type="spellStart"/>
            <w:r>
              <w:rPr>
                <w:rFonts w:eastAsia="MS Mincho"/>
                <w:szCs w:val="18"/>
                <w:lang w:val="en-US" w:eastAsia="zh-CN"/>
              </w:rPr>
              <w:t>pokyčiais</w:t>
            </w:r>
            <w:proofErr w:type="spellEnd"/>
            <w:r w:rsidRPr="006270E6">
              <w:rPr>
                <w:rFonts w:eastAsia="MS Mincho"/>
                <w:szCs w:val="18"/>
                <w:lang w:val="en-US" w:eastAsia="zh-CN"/>
              </w:rPr>
              <w:t>,</w:t>
            </w:r>
            <w:r>
              <w:rPr>
                <w:rFonts w:eastAsia="MS Mincho"/>
                <w:szCs w:val="18"/>
                <w:lang w:val="en-US" w:eastAsia="zh-CN"/>
              </w:rPr>
              <w:t xml:space="preserve"> </w:t>
            </w:r>
            <w:proofErr w:type="spellStart"/>
            <w:r>
              <w:rPr>
                <w:rFonts w:eastAsia="MS Mincho"/>
                <w:szCs w:val="18"/>
                <w:lang w:val="en-US" w:eastAsia="zh-CN"/>
              </w:rPr>
              <w:t>neramumu</w:t>
            </w:r>
            <w:proofErr w:type="spellEnd"/>
            <w:r>
              <w:rPr>
                <w:rFonts w:eastAsia="MS Mincho"/>
                <w:szCs w:val="18"/>
                <w:lang w:val="en-US" w:eastAsia="zh-CN"/>
              </w:rPr>
              <w:t xml:space="preserve">, </w:t>
            </w:r>
            <w:proofErr w:type="spellStart"/>
            <w:r w:rsidRPr="004C4EC9">
              <w:rPr>
                <w:rFonts w:eastAsia="MS Mincho"/>
                <w:szCs w:val="18"/>
                <w:lang w:val="en-US" w:eastAsia="zh-CN"/>
              </w:rPr>
              <w:t>mioklonus</w:t>
            </w:r>
            <w:r>
              <w:rPr>
                <w:rFonts w:eastAsia="MS Mincho"/>
                <w:szCs w:val="18"/>
                <w:lang w:val="en-US" w:eastAsia="zh-CN"/>
              </w:rPr>
              <w:t>u</w:t>
            </w:r>
            <w:proofErr w:type="spellEnd"/>
            <w:r>
              <w:rPr>
                <w:rFonts w:eastAsia="MS Mincho"/>
                <w:szCs w:val="18"/>
                <w:lang w:val="en-US" w:eastAsia="zh-CN"/>
              </w:rPr>
              <w:t xml:space="preserve">, </w:t>
            </w:r>
            <w:proofErr w:type="spellStart"/>
            <w:r w:rsidRPr="004C4EC9">
              <w:rPr>
                <w:rFonts w:eastAsia="MS Mincho"/>
                <w:szCs w:val="18"/>
                <w:lang w:val="en-US" w:eastAsia="zh-CN"/>
              </w:rPr>
              <w:t>hiperrefleksija</w:t>
            </w:r>
            <w:proofErr w:type="spellEnd"/>
            <w:r>
              <w:rPr>
                <w:rFonts w:eastAsia="MS Mincho"/>
                <w:szCs w:val="18"/>
                <w:lang w:val="en-US" w:eastAsia="zh-CN"/>
              </w:rPr>
              <w:t xml:space="preserve">, </w:t>
            </w:r>
            <w:proofErr w:type="spellStart"/>
            <w:r>
              <w:rPr>
                <w:rFonts w:eastAsia="MS Mincho"/>
                <w:szCs w:val="18"/>
                <w:lang w:val="en-US" w:eastAsia="zh-CN"/>
              </w:rPr>
              <w:t>diaforeze</w:t>
            </w:r>
            <w:proofErr w:type="spellEnd"/>
            <w:r>
              <w:rPr>
                <w:rFonts w:eastAsia="MS Mincho"/>
                <w:szCs w:val="18"/>
                <w:lang w:val="en-US" w:eastAsia="zh-CN"/>
              </w:rPr>
              <w:t xml:space="preserve">, </w:t>
            </w:r>
          </w:p>
          <w:p w14:paraId="5DE862CB" w14:textId="77777777" w:rsidR="008D68D0" w:rsidRPr="006270E6" w:rsidRDefault="008D68D0" w:rsidP="00BE732A">
            <w:pPr>
              <w:spacing w:before="40" w:line="240" w:lineRule="auto"/>
              <w:rPr>
                <w:rFonts w:eastAsia="MS Mincho"/>
                <w:szCs w:val="18"/>
                <w:lang w:val="en-US" w:eastAsia="zh-CN"/>
              </w:rPr>
            </w:pPr>
            <w:proofErr w:type="spellStart"/>
            <w:r>
              <w:rPr>
                <w:rFonts w:eastAsia="MS Mincho"/>
                <w:szCs w:val="18"/>
                <w:lang w:val="en-US" w:eastAsia="zh-CN"/>
              </w:rPr>
              <w:t>šaltkrėčiu</w:t>
            </w:r>
            <w:proofErr w:type="spellEnd"/>
            <w:r>
              <w:rPr>
                <w:rFonts w:eastAsia="MS Mincho"/>
                <w:szCs w:val="18"/>
                <w:lang w:val="en-US" w:eastAsia="zh-CN"/>
              </w:rPr>
              <w:t xml:space="preserve">, </w:t>
            </w:r>
            <w:proofErr w:type="spellStart"/>
            <w:r>
              <w:rPr>
                <w:rFonts w:eastAsia="MS Mincho"/>
                <w:szCs w:val="18"/>
                <w:lang w:val="en-US" w:eastAsia="zh-CN"/>
              </w:rPr>
              <w:t>drebuliu</w:t>
            </w:r>
            <w:proofErr w:type="spellEnd"/>
            <w:r>
              <w:rPr>
                <w:rFonts w:eastAsia="MS Mincho"/>
                <w:szCs w:val="18"/>
                <w:lang w:val="en-US" w:eastAsia="zh-CN"/>
              </w:rPr>
              <w:t xml:space="preserve"> </w:t>
            </w:r>
            <w:proofErr w:type="spellStart"/>
            <w:r>
              <w:rPr>
                <w:rFonts w:eastAsia="MS Mincho"/>
                <w:szCs w:val="18"/>
                <w:lang w:val="en-US" w:eastAsia="zh-CN"/>
              </w:rPr>
              <w:t>ir</w:t>
            </w:r>
            <w:proofErr w:type="spellEnd"/>
            <w:r>
              <w:rPr>
                <w:rFonts w:eastAsia="MS Mincho"/>
                <w:szCs w:val="18"/>
                <w:lang w:val="en-US" w:eastAsia="zh-CN"/>
              </w:rPr>
              <w:t xml:space="preserve"> </w:t>
            </w:r>
            <w:proofErr w:type="spellStart"/>
            <w:r>
              <w:rPr>
                <w:rFonts w:eastAsia="MS Mincho"/>
                <w:szCs w:val="18"/>
                <w:lang w:val="en-US" w:eastAsia="zh-CN"/>
              </w:rPr>
              <w:t>hipertenzi</w:t>
            </w:r>
            <w:r w:rsidRPr="003B7095">
              <w:rPr>
                <w:rFonts w:eastAsia="MS Mincho"/>
                <w:szCs w:val="18"/>
                <w:lang w:val="en-US" w:eastAsia="zh-CN"/>
              </w:rPr>
              <w:t>ja</w:t>
            </w:r>
            <w:proofErr w:type="spellEnd"/>
            <w:r w:rsidRPr="003B7095">
              <w:rPr>
                <w:rFonts w:eastAsia="MS Mincho"/>
                <w:szCs w:val="18"/>
                <w:lang w:val="en-US" w:eastAsia="zh-CN"/>
              </w:rPr>
              <w:t>) (</w:t>
            </w:r>
            <w:proofErr w:type="spellStart"/>
            <w:r w:rsidRPr="003B7095">
              <w:rPr>
                <w:rFonts w:eastAsia="MS Mincho"/>
                <w:szCs w:val="18"/>
                <w:lang w:val="en-US" w:eastAsia="zh-CN"/>
              </w:rPr>
              <w:t>žr</w:t>
            </w:r>
            <w:proofErr w:type="spellEnd"/>
            <w:r w:rsidRPr="003B7095">
              <w:rPr>
                <w:rFonts w:eastAsia="MS Mincho"/>
                <w:szCs w:val="18"/>
                <w:lang w:val="en-US" w:eastAsia="zh-CN"/>
              </w:rPr>
              <w:t xml:space="preserve">. 4.3 </w:t>
            </w:r>
            <w:proofErr w:type="spellStart"/>
            <w:r w:rsidRPr="003B7095">
              <w:rPr>
                <w:rFonts w:eastAsia="MS Mincho"/>
                <w:szCs w:val="18"/>
                <w:lang w:val="en-US" w:eastAsia="zh-CN"/>
              </w:rPr>
              <w:t>ir</w:t>
            </w:r>
            <w:proofErr w:type="spellEnd"/>
            <w:r w:rsidRPr="003B7095">
              <w:rPr>
                <w:rFonts w:eastAsia="MS Mincho"/>
                <w:szCs w:val="18"/>
                <w:lang w:val="en-US" w:eastAsia="zh-CN"/>
              </w:rPr>
              <w:t xml:space="preserve"> 4.5 skyrius).</w:t>
            </w:r>
            <w:bookmarkEnd w:id="2"/>
          </w:p>
        </w:tc>
        <w:tc>
          <w:tcPr>
            <w:tcW w:w="3102" w:type="dxa"/>
          </w:tcPr>
          <w:p w14:paraId="3722ED4C" w14:textId="77777777" w:rsidR="008D68D0" w:rsidRPr="006270E6" w:rsidRDefault="008D68D0" w:rsidP="00BE732A">
            <w:pPr>
              <w:autoSpaceDE w:val="0"/>
              <w:autoSpaceDN w:val="0"/>
              <w:adjustRightInd w:val="0"/>
              <w:spacing w:before="40" w:line="240" w:lineRule="auto"/>
              <w:rPr>
                <w:rFonts w:eastAsia="MS Mincho"/>
                <w:szCs w:val="18"/>
                <w:lang w:val="en-US" w:eastAsia="zh-CN"/>
              </w:rPr>
            </w:pPr>
            <w:proofErr w:type="spellStart"/>
            <w:r w:rsidRPr="006270E6">
              <w:rPr>
                <w:rFonts w:eastAsia="MS Mincho"/>
                <w:szCs w:val="18"/>
                <w:lang w:val="en-US" w:eastAsia="zh-CN"/>
              </w:rPr>
              <w:t>R</w:t>
            </w:r>
            <w:r>
              <w:rPr>
                <w:rFonts w:eastAsia="MS Mincho"/>
                <w:szCs w:val="18"/>
                <w:lang w:val="en-US" w:eastAsia="zh-CN"/>
              </w:rPr>
              <w:t>etas</w:t>
            </w:r>
            <w:proofErr w:type="spellEnd"/>
          </w:p>
        </w:tc>
      </w:tr>
    </w:tbl>
    <w:p w14:paraId="728789A3" w14:textId="77777777" w:rsidR="008D68D0" w:rsidRDefault="008D68D0" w:rsidP="008D68D0">
      <w:pPr>
        <w:tabs>
          <w:tab w:val="clear" w:pos="567"/>
        </w:tabs>
        <w:spacing w:line="240" w:lineRule="auto"/>
        <w:rPr>
          <w:snapToGrid/>
          <w:lang w:val="lt-LT" w:eastAsia="lt-LT"/>
        </w:rPr>
      </w:pPr>
    </w:p>
    <w:p w14:paraId="54B81EA3" w14:textId="77777777" w:rsidR="008D68D0" w:rsidRPr="00F97A2B" w:rsidRDefault="008D68D0" w:rsidP="008D68D0">
      <w:pPr>
        <w:tabs>
          <w:tab w:val="clear" w:pos="567"/>
        </w:tabs>
        <w:spacing w:line="240" w:lineRule="auto"/>
        <w:rPr>
          <w:snapToGrid/>
          <w:u w:val="single"/>
          <w:lang w:val="lt-LT" w:eastAsia="lt-LT"/>
        </w:rPr>
      </w:pPr>
      <w:r w:rsidRPr="00F97A2B">
        <w:rPr>
          <w:snapToGrid/>
          <w:u w:val="single"/>
          <w:lang w:val="lt-LT" w:eastAsia="lt-LT"/>
        </w:rPr>
        <w:t>Chlorfenaminas</w:t>
      </w:r>
    </w:p>
    <w:p w14:paraId="367C26C3" w14:textId="77777777" w:rsidR="008D68D0" w:rsidRPr="006270E6" w:rsidRDefault="008D68D0" w:rsidP="008D68D0">
      <w:pPr>
        <w:tabs>
          <w:tab w:val="clear" w:pos="567"/>
        </w:tabs>
        <w:spacing w:line="240" w:lineRule="auto"/>
        <w:rPr>
          <w:b/>
          <w:bCs/>
          <w:snapToGrid/>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3635"/>
        <w:gridCol w:w="3047"/>
      </w:tblGrid>
      <w:tr w:rsidR="008D68D0" w:rsidRPr="00B86E4E" w14:paraId="5DCF0E21" w14:textId="77777777" w:rsidTr="00BE732A">
        <w:tc>
          <w:tcPr>
            <w:tcW w:w="2305" w:type="dxa"/>
          </w:tcPr>
          <w:p w14:paraId="53E7CE9F" w14:textId="77777777" w:rsidR="008D68D0" w:rsidRPr="00F97A2B" w:rsidRDefault="008D68D0" w:rsidP="00BE732A">
            <w:pPr>
              <w:spacing w:before="40" w:line="240" w:lineRule="auto"/>
              <w:rPr>
                <w:rFonts w:eastAsia="MS Mincho"/>
                <w:bCs/>
                <w:szCs w:val="22"/>
                <w:lang w:val="en-US" w:eastAsia="zh-CN"/>
              </w:rPr>
            </w:pPr>
            <w:proofErr w:type="spellStart"/>
            <w:r w:rsidRPr="00F97A2B">
              <w:rPr>
                <w:rFonts w:eastAsia="MS Mincho"/>
                <w:bCs/>
                <w:szCs w:val="22"/>
                <w:lang w:val="en-US" w:eastAsia="zh-CN"/>
              </w:rPr>
              <w:t>Organų</w:t>
            </w:r>
            <w:proofErr w:type="spellEnd"/>
            <w:r w:rsidRPr="00F97A2B">
              <w:rPr>
                <w:rFonts w:eastAsia="MS Mincho"/>
                <w:bCs/>
                <w:szCs w:val="22"/>
                <w:lang w:val="en-US" w:eastAsia="zh-CN"/>
              </w:rPr>
              <w:t xml:space="preserve"> </w:t>
            </w:r>
            <w:proofErr w:type="spellStart"/>
            <w:r w:rsidR="00F97A2B" w:rsidRPr="00F97A2B">
              <w:rPr>
                <w:rFonts w:eastAsia="MS Mincho"/>
                <w:bCs/>
                <w:szCs w:val="22"/>
                <w:lang w:val="en-US" w:eastAsia="zh-CN"/>
              </w:rPr>
              <w:t>s</w:t>
            </w:r>
            <w:r w:rsidRPr="00F97A2B">
              <w:rPr>
                <w:rFonts w:eastAsia="MS Mincho"/>
                <w:bCs/>
                <w:szCs w:val="22"/>
                <w:lang w:val="en-US" w:eastAsia="zh-CN"/>
              </w:rPr>
              <w:t>istemos</w:t>
            </w:r>
            <w:proofErr w:type="spellEnd"/>
            <w:r w:rsidRPr="00F97A2B">
              <w:rPr>
                <w:rFonts w:eastAsia="MS Mincho"/>
                <w:bCs/>
                <w:szCs w:val="22"/>
                <w:lang w:val="en-US" w:eastAsia="zh-CN"/>
              </w:rPr>
              <w:t xml:space="preserve"> </w:t>
            </w:r>
            <w:proofErr w:type="spellStart"/>
            <w:r w:rsidR="00F97A2B" w:rsidRPr="00F97A2B">
              <w:rPr>
                <w:rFonts w:eastAsia="MS Mincho"/>
                <w:bCs/>
                <w:szCs w:val="22"/>
                <w:lang w:val="en-US" w:eastAsia="zh-CN"/>
              </w:rPr>
              <w:t>k</w:t>
            </w:r>
            <w:r w:rsidRPr="00F97A2B">
              <w:rPr>
                <w:rFonts w:eastAsia="MS Mincho"/>
                <w:bCs/>
                <w:szCs w:val="22"/>
                <w:lang w:val="en-US" w:eastAsia="zh-CN"/>
              </w:rPr>
              <w:t>lasė</w:t>
            </w:r>
            <w:proofErr w:type="spellEnd"/>
          </w:p>
        </w:tc>
        <w:tc>
          <w:tcPr>
            <w:tcW w:w="3709" w:type="dxa"/>
          </w:tcPr>
          <w:p w14:paraId="7EEE840C" w14:textId="77777777" w:rsidR="008D68D0" w:rsidRPr="00F97A2B" w:rsidRDefault="008D68D0" w:rsidP="00BE732A">
            <w:pPr>
              <w:spacing w:before="40" w:line="240" w:lineRule="auto"/>
              <w:rPr>
                <w:rFonts w:eastAsia="MS Mincho"/>
                <w:bCs/>
                <w:szCs w:val="22"/>
                <w:lang w:val="en-US" w:eastAsia="zh-CN"/>
              </w:rPr>
            </w:pPr>
            <w:proofErr w:type="spellStart"/>
            <w:r w:rsidRPr="00F97A2B">
              <w:rPr>
                <w:rFonts w:eastAsia="MS Mincho"/>
                <w:bCs/>
                <w:szCs w:val="22"/>
                <w:lang w:val="en-US" w:eastAsia="zh-CN"/>
              </w:rPr>
              <w:t>N</w:t>
            </w:r>
            <w:r w:rsidR="00F97A2B" w:rsidRPr="00F97A2B">
              <w:rPr>
                <w:rFonts w:eastAsia="MS Mincho"/>
                <w:bCs/>
                <w:szCs w:val="22"/>
                <w:lang w:val="en-US" w:eastAsia="zh-CN"/>
              </w:rPr>
              <w:t>e</w:t>
            </w:r>
            <w:r w:rsidRPr="00F97A2B">
              <w:rPr>
                <w:rFonts w:eastAsia="MS Mincho"/>
                <w:bCs/>
                <w:szCs w:val="22"/>
                <w:lang w:val="en-US" w:eastAsia="zh-CN"/>
              </w:rPr>
              <w:t>pageidaujamas</w:t>
            </w:r>
            <w:proofErr w:type="spellEnd"/>
            <w:r w:rsidRPr="00F97A2B">
              <w:rPr>
                <w:rFonts w:eastAsia="MS Mincho"/>
                <w:bCs/>
                <w:szCs w:val="22"/>
                <w:lang w:val="en-US" w:eastAsia="zh-CN"/>
              </w:rPr>
              <w:t xml:space="preserve"> </w:t>
            </w:r>
            <w:proofErr w:type="spellStart"/>
            <w:r w:rsidRPr="00F97A2B">
              <w:rPr>
                <w:rFonts w:eastAsia="MS Mincho"/>
                <w:bCs/>
                <w:szCs w:val="22"/>
                <w:lang w:val="en-US" w:eastAsia="zh-CN"/>
              </w:rPr>
              <w:t>poveikis</w:t>
            </w:r>
            <w:proofErr w:type="spellEnd"/>
          </w:p>
        </w:tc>
        <w:tc>
          <w:tcPr>
            <w:tcW w:w="3120" w:type="dxa"/>
          </w:tcPr>
          <w:p w14:paraId="1F4CBBD8" w14:textId="77777777" w:rsidR="008D68D0" w:rsidRPr="00F97A2B" w:rsidRDefault="008D68D0" w:rsidP="00BE732A">
            <w:pPr>
              <w:spacing w:before="40" w:line="240" w:lineRule="auto"/>
              <w:rPr>
                <w:rFonts w:eastAsia="MS Mincho"/>
                <w:bCs/>
                <w:szCs w:val="22"/>
                <w:lang w:val="en-US" w:eastAsia="zh-CN"/>
              </w:rPr>
            </w:pPr>
            <w:proofErr w:type="spellStart"/>
            <w:r w:rsidRPr="00F97A2B">
              <w:rPr>
                <w:rFonts w:eastAsia="MS Mincho"/>
                <w:bCs/>
                <w:szCs w:val="22"/>
                <w:lang w:val="en-US" w:eastAsia="zh-CN"/>
              </w:rPr>
              <w:t>Dažnis</w:t>
            </w:r>
            <w:proofErr w:type="spellEnd"/>
          </w:p>
        </w:tc>
      </w:tr>
      <w:tr w:rsidR="008D68D0" w:rsidRPr="006270E6" w14:paraId="558C6315" w14:textId="77777777" w:rsidTr="00BE732A">
        <w:tc>
          <w:tcPr>
            <w:tcW w:w="2305" w:type="dxa"/>
          </w:tcPr>
          <w:p w14:paraId="6B5DFED2" w14:textId="77777777" w:rsidR="008D68D0" w:rsidRPr="006270E6" w:rsidRDefault="008D68D0" w:rsidP="00BE732A">
            <w:pPr>
              <w:spacing w:before="40" w:line="240" w:lineRule="auto"/>
              <w:rPr>
                <w:rFonts w:eastAsia="MS Mincho"/>
                <w:szCs w:val="22"/>
                <w:lang w:val="en-US" w:eastAsia="zh-CN"/>
              </w:rPr>
            </w:pPr>
            <w:proofErr w:type="spellStart"/>
            <w:r w:rsidRPr="004F7F46">
              <w:rPr>
                <w:rFonts w:eastAsia="MS Mincho"/>
                <w:szCs w:val="22"/>
                <w:lang w:val="en-US" w:eastAsia="zh-CN"/>
              </w:rPr>
              <w:t>Imuninės</w:t>
            </w:r>
            <w:proofErr w:type="spellEnd"/>
            <w:r w:rsidRPr="004F7F46">
              <w:rPr>
                <w:rFonts w:eastAsia="MS Mincho"/>
                <w:szCs w:val="22"/>
                <w:lang w:val="en-US" w:eastAsia="zh-CN"/>
              </w:rPr>
              <w:t xml:space="preserve"> </w:t>
            </w:r>
            <w:proofErr w:type="spellStart"/>
            <w:r w:rsidRPr="004F7F46">
              <w:rPr>
                <w:rFonts w:eastAsia="MS Mincho"/>
                <w:szCs w:val="22"/>
                <w:lang w:val="en-US" w:eastAsia="zh-CN"/>
              </w:rPr>
              <w:t>sistemos</w:t>
            </w:r>
            <w:proofErr w:type="spellEnd"/>
            <w:r w:rsidRPr="004F7F46">
              <w:rPr>
                <w:rFonts w:eastAsia="MS Mincho"/>
                <w:szCs w:val="22"/>
                <w:lang w:val="en-US" w:eastAsia="zh-CN"/>
              </w:rPr>
              <w:t xml:space="preserve"> </w:t>
            </w:r>
            <w:proofErr w:type="spellStart"/>
            <w:r w:rsidRPr="004F7F46">
              <w:rPr>
                <w:rFonts w:eastAsia="MS Mincho"/>
                <w:szCs w:val="22"/>
                <w:lang w:val="en-US" w:eastAsia="zh-CN"/>
              </w:rPr>
              <w:t>sutrikimai</w:t>
            </w:r>
            <w:proofErr w:type="spellEnd"/>
          </w:p>
        </w:tc>
        <w:tc>
          <w:tcPr>
            <w:tcW w:w="3709" w:type="dxa"/>
          </w:tcPr>
          <w:p w14:paraId="1005C1A4" w14:textId="77777777" w:rsidR="008D68D0" w:rsidRPr="006270E6" w:rsidRDefault="008D68D0" w:rsidP="00BE732A">
            <w:pPr>
              <w:spacing w:before="40" w:line="240" w:lineRule="auto"/>
              <w:rPr>
                <w:rFonts w:eastAsia="MS Mincho"/>
                <w:szCs w:val="22"/>
                <w:lang w:val="en-US" w:eastAsia="zh-CN"/>
              </w:rPr>
            </w:pPr>
            <w:bookmarkStart w:id="3" w:name="_Hlk19721579"/>
            <w:proofErr w:type="spellStart"/>
            <w:r>
              <w:rPr>
                <w:rFonts w:eastAsia="MS Mincho"/>
                <w:szCs w:val="22"/>
                <w:lang w:val="en-US" w:eastAsia="zh-CN"/>
              </w:rPr>
              <w:t>A</w:t>
            </w:r>
            <w:r w:rsidRPr="00FF28E3">
              <w:rPr>
                <w:rFonts w:eastAsia="MS Mincho"/>
                <w:szCs w:val="22"/>
                <w:lang w:val="en-US" w:eastAsia="zh-CN"/>
              </w:rPr>
              <w:t>nafilaksinė</w:t>
            </w:r>
            <w:r>
              <w:rPr>
                <w:rFonts w:eastAsia="MS Mincho"/>
                <w:szCs w:val="22"/>
                <w:lang w:val="en-US" w:eastAsia="zh-CN"/>
              </w:rPr>
              <w:t>s</w:t>
            </w:r>
            <w:proofErr w:type="spellEnd"/>
            <w:r w:rsidRPr="00FF28E3">
              <w:rPr>
                <w:rFonts w:eastAsia="MS Mincho"/>
                <w:szCs w:val="22"/>
                <w:lang w:val="en-US" w:eastAsia="zh-CN"/>
              </w:rPr>
              <w:t xml:space="preserve"> </w:t>
            </w:r>
            <w:proofErr w:type="spellStart"/>
            <w:r w:rsidRPr="00FF28E3">
              <w:rPr>
                <w:rFonts w:eastAsia="MS Mincho"/>
                <w:szCs w:val="22"/>
                <w:lang w:val="en-US" w:eastAsia="zh-CN"/>
              </w:rPr>
              <w:t>reakcij</w:t>
            </w:r>
            <w:r>
              <w:rPr>
                <w:rFonts w:eastAsia="MS Mincho"/>
                <w:szCs w:val="22"/>
                <w:lang w:val="en-US" w:eastAsia="zh-CN"/>
              </w:rPr>
              <w:t>os</w:t>
            </w:r>
            <w:proofErr w:type="spellEnd"/>
            <w:r w:rsidRPr="006270E6">
              <w:rPr>
                <w:rFonts w:eastAsia="MS Mincho"/>
                <w:szCs w:val="22"/>
                <w:lang w:val="en-US" w:eastAsia="zh-CN"/>
              </w:rPr>
              <w:t xml:space="preserve">, </w:t>
            </w:r>
            <w:proofErr w:type="spellStart"/>
            <w:r w:rsidRPr="006270E6">
              <w:rPr>
                <w:rFonts w:eastAsia="MS Mincho"/>
                <w:szCs w:val="22"/>
                <w:lang w:val="en-US" w:eastAsia="zh-CN"/>
              </w:rPr>
              <w:t>angio</w:t>
            </w:r>
            <w:r w:rsidR="00B86E4E">
              <w:rPr>
                <w:rFonts w:eastAsia="MS Mincho"/>
                <w:szCs w:val="22"/>
                <w:lang w:val="en-US" w:eastAsia="zh-CN"/>
              </w:rPr>
              <w:t>neurozinė</w:t>
            </w:r>
            <w:proofErr w:type="spellEnd"/>
            <w:r w:rsidR="00B86E4E">
              <w:rPr>
                <w:rFonts w:eastAsia="MS Mincho"/>
                <w:szCs w:val="22"/>
                <w:lang w:val="en-US" w:eastAsia="zh-CN"/>
              </w:rPr>
              <w:t xml:space="preserve"> </w:t>
            </w:r>
            <w:r w:rsidRPr="006270E6">
              <w:rPr>
                <w:rFonts w:eastAsia="MS Mincho"/>
                <w:szCs w:val="22"/>
                <w:lang w:val="en-US" w:eastAsia="zh-CN"/>
              </w:rPr>
              <w:t xml:space="preserve">edema, </w:t>
            </w:r>
            <w:proofErr w:type="spellStart"/>
            <w:r w:rsidRPr="006270E6">
              <w:rPr>
                <w:rFonts w:eastAsia="MS Mincho"/>
                <w:szCs w:val="22"/>
                <w:lang w:val="en-US" w:eastAsia="zh-CN"/>
              </w:rPr>
              <w:t>alergi</w:t>
            </w:r>
            <w:r>
              <w:rPr>
                <w:rFonts w:eastAsia="MS Mincho"/>
                <w:szCs w:val="22"/>
                <w:lang w:val="en-US" w:eastAsia="zh-CN"/>
              </w:rPr>
              <w:t>nės</w:t>
            </w:r>
            <w:proofErr w:type="spellEnd"/>
            <w:r w:rsidRPr="006270E6">
              <w:rPr>
                <w:rFonts w:eastAsia="MS Mincho"/>
                <w:szCs w:val="22"/>
                <w:lang w:val="en-US" w:eastAsia="zh-CN"/>
              </w:rPr>
              <w:t xml:space="preserve"> </w:t>
            </w:r>
            <w:proofErr w:type="spellStart"/>
            <w:r w:rsidRPr="006270E6">
              <w:rPr>
                <w:rFonts w:eastAsia="MS Mincho"/>
                <w:szCs w:val="22"/>
                <w:lang w:val="en-US" w:eastAsia="zh-CN"/>
              </w:rPr>
              <w:t>rea</w:t>
            </w:r>
            <w:bookmarkEnd w:id="3"/>
            <w:r>
              <w:rPr>
                <w:rFonts w:eastAsia="MS Mincho"/>
                <w:szCs w:val="22"/>
                <w:lang w:val="en-US" w:eastAsia="zh-CN"/>
              </w:rPr>
              <w:t>kcijos</w:t>
            </w:r>
            <w:proofErr w:type="spellEnd"/>
          </w:p>
        </w:tc>
        <w:tc>
          <w:tcPr>
            <w:tcW w:w="3120" w:type="dxa"/>
          </w:tcPr>
          <w:p w14:paraId="47E27417"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eastAsia="zh-CN"/>
              </w:rPr>
              <w:t>Nežinomas</w:t>
            </w:r>
            <w:proofErr w:type="spellEnd"/>
          </w:p>
        </w:tc>
      </w:tr>
      <w:tr w:rsidR="008D68D0" w:rsidRPr="006270E6" w14:paraId="406CCC05" w14:textId="77777777" w:rsidTr="00BE732A">
        <w:tc>
          <w:tcPr>
            <w:tcW w:w="2305" w:type="dxa"/>
          </w:tcPr>
          <w:p w14:paraId="05C1F679" w14:textId="77777777" w:rsidR="008D68D0" w:rsidRPr="006270E6" w:rsidRDefault="008D68D0" w:rsidP="00BE732A">
            <w:pPr>
              <w:spacing w:before="40" w:line="240" w:lineRule="auto"/>
              <w:rPr>
                <w:rFonts w:eastAsia="MS Mincho"/>
                <w:szCs w:val="22"/>
                <w:lang w:val="en-US" w:eastAsia="zh-CN"/>
              </w:rPr>
            </w:pPr>
            <w:proofErr w:type="spellStart"/>
            <w:r w:rsidRPr="004F7F46">
              <w:rPr>
                <w:rFonts w:eastAsia="MS Mincho"/>
                <w:szCs w:val="22"/>
                <w:lang w:val="en-US" w:eastAsia="zh-CN"/>
              </w:rPr>
              <w:t>Metabolizmo</w:t>
            </w:r>
            <w:proofErr w:type="spellEnd"/>
            <w:r w:rsidRPr="004F7F46">
              <w:rPr>
                <w:rFonts w:eastAsia="MS Mincho"/>
                <w:szCs w:val="22"/>
                <w:lang w:val="en-US" w:eastAsia="zh-CN"/>
              </w:rPr>
              <w:t xml:space="preserve"> </w:t>
            </w:r>
            <w:proofErr w:type="spellStart"/>
            <w:r w:rsidRPr="004F7F46">
              <w:rPr>
                <w:rFonts w:eastAsia="MS Mincho"/>
                <w:szCs w:val="22"/>
                <w:lang w:val="en-US" w:eastAsia="zh-CN"/>
              </w:rPr>
              <w:t>ir</w:t>
            </w:r>
            <w:proofErr w:type="spellEnd"/>
            <w:r w:rsidRPr="004F7F46">
              <w:rPr>
                <w:rFonts w:eastAsia="MS Mincho"/>
                <w:szCs w:val="22"/>
                <w:lang w:val="en-US" w:eastAsia="zh-CN"/>
              </w:rPr>
              <w:t xml:space="preserve"> </w:t>
            </w:r>
            <w:proofErr w:type="spellStart"/>
            <w:r w:rsidRPr="004F7F46">
              <w:rPr>
                <w:rFonts w:eastAsia="MS Mincho"/>
                <w:szCs w:val="22"/>
                <w:lang w:val="en-US" w:eastAsia="zh-CN"/>
              </w:rPr>
              <w:t>mitybos</w:t>
            </w:r>
            <w:proofErr w:type="spellEnd"/>
            <w:r w:rsidRPr="004F7F46">
              <w:rPr>
                <w:rFonts w:eastAsia="MS Mincho"/>
                <w:szCs w:val="22"/>
                <w:lang w:val="en-US" w:eastAsia="zh-CN"/>
              </w:rPr>
              <w:t xml:space="preserve"> </w:t>
            </w:r>
            <w:proofErr w:type="spellStart"/>
            <w:r w:rsidRPr="004F7F46">
              <w:rPr>
                <w:rFonts w:eastAsia="MS Mincho"/>
                <w:szCs w:val="22"/>
                <w:lang w:val="en-US" w:eastAsia="zh-CN"/>
              </w:rPr>
              <w:t>sutrikimai</w:t>
            </w:r>
            <w:proofErr w:type="spellEnd"/>
          </w:p>
        </w:tc>
        <w:tc>
          <w:tcPr>
            <w:tcW w:w="3709" w:type="dxa"/>
          </w:tcPr>
          <w:p w14:paraId="7D192B43" w14:textId="77777777" w:rsidR="008D68D0" w:rsidRPr="006270E6" w:rsidRDefault="008D68D0" w:rsidP="00BE732A">
            <w:pPr>
              <w:spacing w:before="40" w:line="240" w:lineRule="auto"/>
              <w:rPr>
                <w:rFonts w:eastAsia="MS Mincho"/>
                <w:szCs w:val="22"/>
                <w:lang w:val="en-US" w:eastAsia="zh-CN"/>
              </w:rPr>
            </w:pPr>
            <w:proofErr w:type="spellStart"/>
            <w:r w:rsidRPr="006270E6">
              <w:rPr>
                <w:rFonts w:eastAsia="MS Mincho"/>
                <w:szCs w:val="22"/>
                <w:lang w:val="en-US" w:eastAsia="zh-CN"/>
              </w:rPr>
              <w:t>Anore</w:t>
            </w:r>
            <w:r>
              <w:rPr>
                <w:rFonts w:eastAsia="MS Mincho"/>
                <w:szCs w:val="22"/>
                <w:lang w:val="en-US" w:eastAsia="zh-CN"/>
              </w:rPr>
              <w:t>ks</w:t>
            </w:r>
            <w:r w:rsidRPr="006270E6">
              <w:rPr>
                <w:rFonts w:eastAsia="MS Mincho"/>
                <w:szCs w:val="22"/>
                <w:lang w:val="en-US" w:eastAsia="zh-CN"/>
              </w:rPr>
              <w:t>i</w:t>
            </w:r>
            <w:r>
              <w:rPr>
                <w:rFonts w:eastAsia="MS Mincho"/>
                <w:szCs w:val="22"/>
                <w:lang w:val="en-US" w:eastAsia="zh-CN"/>
              </w:rPr>
              <w:t>j</w:t>
            </w:r>
            <w:r w:rsidRPr="006270E6">
              <w:rPr>
                <w:rFonts w:eastAsia="MS Mincho"/>
                <w:szCs w:val="22"/>
                <w:lang w:val="en-US" w:eastAsia="zh-CN"/>
              </w:rPr>
              <w:t>a</w:t>
            </w:r>
            <w:proofErr w:type="spellEnd"/>
          </w:p>
        </w:tc>
        <w:tc>
          <w:tcPr>
            <w:tcW w:w="3120" w:type="dxa"/>
          </w:tcPr>
          <w:p w14:paraId="499DA918"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eastAsia="zh-CN"/>
              </w:rPr>
              <w:t>Nežinomas</w:t>
            </w:r>
            <w:proofErr w:type="spellEnd"/>
          </w:p>
        </w:tc>
      </w:tr>
      <w:tr w:rsidR="008D68D0" w:rsidRPr="006270E6" w14:paraId="2889449F" w14:textId="77777777" w:rsidTr="00BE732A">
        <w:tc>
          <w:tcPr>
            <w:tcW w:w="2305" w:type="dxa"/>
          </w:tcPr>
          <w:p w14:paraId="28DBAE8A" w14:textId="77777777" w:rsidR="008D68D0" w:rsidRPr="006270E6" w:rsidRDefault="008D68D0" w:rsidP="00BE732A">
            <w:pPr>
              <w:spacing w:before="40" w:line="240" w:lineRule="auto"/>
              <w:rPr>
                <w:rFonts w:eastAsia="MS Mincho"/>
                <w:szCs w:val="22"/>
                <w:lang w:val="en-US" w:eastAsia="zh-CN"/>
              </w:rPr>
            </w:pPr>
            <w:proofErr w:type="spellStart"/>
            <w:r w:rsidRPr="009704B4">
              <w:rPr>
                <w:rFonts w:eastAsia="MS Mincho"/>
                <w:szCs w:val="22"/>
                <w:lang w:val="en-US" w:eastAsia="zh-CN"/>
              </w:rPr>
              <w:t>Psichikos</w:t>
            </w:r>
            <w:proofErr w:type="spellEnd"/>
            <w:r w:rsidRPr="009704B4">
              <w:rPr>
                <w:rFonts w:eastAsia="MS Mincho"/>
                <w:szCs w:val="22"/>
                <w:lang w:val="en-US" w:eastAsia="zh-CN"/>
              </w:rPr>
              <w:t xml:space="preserve"> </w:t>
            </w:r>
            <w:proofErr w:type="spellStart"/>
            <w:r w:rsidRPr="009704B4">
              <w:rPr>
                <w:rFonts w:eastAsia="MS Mincho"/>
                <w:szCs w:val="22"/>
                <w:lang w:val="en-US" w:eastAsia="zh-CN"/>
              </w:rPr>
              <w:t>sutrikimai</w:t>
            </w:r>
            <w:proofErr w:type="spellEnd"/>
            <w:r w:rsidRPr="006270E6">
              <w:rPr>
                <w:rFonts w:eastAsia="MS Mincho"/>
                <w:szCs w:val="22"/>
                <w:lang w:val="en-US" w:eastAsia="zh-CN"/>
              </w:rPr>
              <w:t>*</w:t>
            </w:r>
          </w:p>
        </w:tc>
        <w:tc>
          <w:tcPr>
            <w:tcW w:w="3709" w:type="dxa"/>
          </w:tcPr>
          <w:p w14:paraId="0EC3ABFE" w14:textId="77777777" w:rsidR="008D68D0" w:rsidRPr="006270E6" w:rsidRDefault="008D68D0" w:rsidP="00BE732A">
            <w:pPr>
              <w:spacing w:before="40" w:line="240" w:lineRule="auto"/>
              <w:rPr>
                <w:rFonts w:eastAsia="MS Mincho"/>
                <w:szCs w:val="22"/>
                <w:lang w:val="en-US" w:eastAsia="zh-CN"/>
              </w:rPr>
            </w:pPr>
            <w:bookmarkStart w:id="4" w:name="_Hlk19721765"/>
            <w:proofErr w:type="spellStart"/>
            <w:r>
              <w:rPr>
                <w:rFonts w:eastAsia="MS Mincho"/>
                <w:szCs w:val="22"/>
              </w:rPr>
              <w:t>Sumišimas</w:t>
            </w:r>
            <w:proofErr w:type="spellEnd"/>
            <w:r>
              <w:rPr>
                <w:rFonts w:eastAsia="MS Mincho"/>
                <w:szCs w:val="22"/>
              </w:rPr>
              <w:t xml:space="preserve">, </w:t>
            </w:r>
            <w:proofErr w:type="spellStart"/>
            <w:r>
              <w:rPr>
                <w:rFonts w:eastAsia="MS Mincho"/>
                <w:szCs w:val="22"/>
              </w:rPr>
              <w:t>susijaudinimas</w:t>
            </w:r>
            <w:proofErr w:type="spellEnd"/>
            <w:r>
              <w:rPr>
                <w:rFonts w:eastAsia="MS Mincho"/>
                <w:szCs w:val="22"/>
              </w:rPr>
              <w:t xml:space="preserve">, </w:t>
            </w:r>
            <w:proofErr w:type="spellStart"/>
            <w:r>
              <w:rPr>
                <w:rFonts w:eastAsia="MS Mincho"/>
                <w:szCs w:val="22"/>
              </w:rPr>
              <w:t>irzlumas</w:t>
            </w:r>
            <w:proofErr w:type="spellEnd"/>
            <w:r>
              <w:rPr>
                <w:rFonts w:eastAsia="MS Mincho"/>
                <w:szCs w:val="22"/>
              </w:rPr>
              <w:t xml:space="preserve">, </w:t>
            </w:r>
            <w:proofErr w:type="spellStart"/>
            <w:r>
              <w:rPr>
                <w:rFonts w:eastAsia="MS Mincho"/>
                <w:szCs w:val="22"/>
              </w:rPr>
              <w:t>košmarai</w:t>
            </w:r>
            <w:proofErr w:type="spellEnd"/>
            <w:r>
              <w:rPr>
                <w:rFonts w:eastAsia="MS Mincho"/>
                <w:szCs w:val="22"/>
              </w:rPr>
              <w:t xml:space="preserve">, </w:t>
            </w:r>
            <w:proofErr w:type="spellStart"/>
            <w:r w:rsidRPr="006270E6">
              <w:rPr>
                <w:rFonts w:eastAsia="MS Mincho"/>
                <w:szCs w:val="22"/>
                <w:lang w:val="en-US" w:eastAsia="zh-CN"/>
              </w:rPr>
              <w:t>parado</w:t>
            </w:r>
            <w:r>
              <w:rPr>
                <w:rFonts w:eastAsia="MS Mincho"/>
                <w:szCs w:val="22"/>
                <w:lang w:val="en-US" w:eastAsia="zh-CN"/>
              </w:rPr>
              <w:t>ksinės</w:t>
            </w:r>
            <w:proofErr w:type="spellEnd"/>
            <w:r>
              <w:rPr>
                <w:rFonts w:eastAsia="MS Mincho"/>
                <w:szCs w:val="22"/>
                <w:lang w:val="en-US" w:eastAsia="zh-CN"/>
              </w:rPr>
              <w:t xml:space="preserve"> </w:t>
            </w:r>
            <w:proofErr w:type="spellStart"/>
            <w:r>
              <w:rPr>
                <w:rFonts w:eastAsia="MS Mincho"/>
                <w:szCs w:val="22"/>
                <w:lang w:val="en-US" w:eastAsia="zh-CN"/>
              </w:rPr>
              <w:t>reakcijos</w:t>
            </w:r>
            <w:proofErr w:type="spellEnd"/>
            <w:r>
              <w:rPr>
                <w:rFonts w:eastAsia="MS Mincho"/>
                <w:szCs w:val="22"/>
                <w:lang w:val="en-US" w:eastAsia="zh-CN"/>
              </w:rPr>
              <w:t xml:space="preserve"> </w:t>
            </w:r>
            <w:r w:rsidRPr="006270E6">
              <w:rPr>
                <w:rFonts w:eastAsia="MS Mincho"/>
                <w:szCs w:val="22"/>
                <w:lang w:val="en-US" w:eastAsia="zh-CN"/>
              </w:rPr>
              <w:lastRenderedPageBreak/>
              <w:t>(</w:t>
            </w:r>
            <w:proofErr w:type="spellStart"/>
            <w:r>
              <w:rPr>
                <w:rFonts w:eastAsia="MS Mincho"/>
                <w:szCs w:val="22"/>
                <w:lang w:val="en-US" w:eastAsia="zh-CN"/>
              </w:rPr>
              <w:t>pvz</w:t>
            </w:r>
            <w:proofErr w:type="spellEnd"/>
            <w:r w:rsidRPr="006270E6">
              <w:rPr>
                <w:rFonts w:eastAsia="MS Mincho"/>
                <w:szCs w:val="22"/>
                <w:lang w:val="en-US" w:eastAsia="zh-CN"/>
              </w:rPr>
              <w:t>.</w:t>
            </w:r>
            <w:r>
              <w:rPr>
                <w:rFonts w:eastAsia="MS Mincho"/>
                <w:szCs w:val="22"/>
                <w:lang w:val="en-US" w:eastAsia="zh-CN"/>
              </w:rPr>
              <w:t>,</w:t>
            </w:r>
            <w:r w:rsidRPr="006270E6">
              <w:rPr>
                <w:rFonts w:eastAsia="MS Mincho"/>
                <w:szCs w:val="22"/>
                <w:lang w:val="en-US" w:eastAsia="zh-CN"/>
              </w:rPr>
              <w:t xml:space="preserve"> </w:t>
            </w:r>
            <w:proofErr w:type="spellStart"/>
            <w:r>
              <w:rPr>
                <w:rFonts w:eastAsia="MS Mincho"/>
                <w:szCs w:val="22"/>
                <w:lang w:val="en-US" w:eastAsia="zh-CN"/>
              </w:rPr>
              <w:t>padidėjęs</w:t>
            </w:r>
            <w:proofErr w:type="spellEnd"/>
            <w:r>
              <w:rPr>
                <w:rFonts w:eastAsia="MS Mincho"/>
                <w:szCs w:val="22"/>
                <w:lang w:val="en-US" w:eastAsia="zh-CN"/>
              </w:rPr>
              <w:t xml:space="preserve"> </w:t>
            </w:r>
            <w:proofErr w:type="spellStart"/>
            <w:r>
              <w:rPr>
                <w:rFonts w:eastAsia="MS Mincho"/>
                <w:szCs w:val="22"/>
                <w:lang w:val="en-US" w:eastAsia="zh-CN"/>
              </w:rPr>
              <w:t>energingumas</w:t>
            </w:r>
            <w:proofErr w:type="spellEnd"/>
            <w:r>
              <w:rPr>
                <w:rFonts w:eastAsia="MS Mincho"/>
                <w:szCs w:val="22"/>
                <w:lang w:val="en-US" w:eastAsia="zh-CN"/>
              </w:rPr>
              <w:t xml:space="preserve">, </w:t>
            </w:r>
            <w:proofErr w:type="spellStart"/>
            <w:r>
              <w:rPr>
                <w:rFonts w:eastAsia="MS Mincho"/>
                <w:szCs w:val="22"/>
                <w:lang w:val="en-US" w:eastAsia="zh-CN"/>
              </w:rPr>
              <w:t>neramumas</w:t>
            </w:r>
            <w:proofErr w:type="spellEnd"/>
            <w:r>
              <w:rPr>
                <w:rFonts w:eastAsia="MS Mincho"/>
                <w:szCs w:val="22"/>
                <w:lang w:val="en-US" w:eastAsia="zh-CN"/>
              </w:rPr>
              <w:t xml:space="preserve">, </w:t>
            </w:r>
            <w:proofErr w:type="spellStart"/>
            <w:r>
              <w:rPr>
                <w:rFonts w:eastAsia="MS Mincho"/>
                <w:szCs w:val="22"/>
                <w:lang w:val="en-US" w:eastAsia="zh-CN"/>
              </w:rPr>
              <w:t>nervingumas</w:t>
            </w:r>
            <w:bookmarkEnd w:id="4"/>
            <w:proofErr w:type="spellEnd"/>
            <w:r w:rsidRPr="006270E6">
              <w:rPr>
                <w:rFonts w:eastAsia="MS Mincho"/>
                <w:szCs w:val="22"/>
                <w:lang w:val="en-US" w:eastAsia="zh-CN"/>
              </w:rPr>
              <w:t>)</w:t>
            </w:r>
          </w:p>
        </w:tc>
        <w:tc>
          <w:tcPr>
            <w:tcW w:w="3120" w:type="dxa"/>
          </w:tcPr>
          <w:p w14:paraId="03A9EA2C"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eastAsia="zh-CN"/>
              </w:rPr>
              <w:lastRenderedPageBreak/>
              <w:t>Nežinomas</w:t>
            </w:r>
            <w:proofErr w:type="spellEnd"/>
          </w:p>
        </w:tc>
      </w:tr>
      <w:tr w:rsidR="008D68D0" w:rsidRPr="006270E6" w14:paraId="6233C07E" w14:textId="77777777" w:rsidTr="00BE732A">
        <w:tc>
          <w:tcPr>
            <w:tcW w:w="2305" w:type="dxa"/>
            <w:vMerge w:val="restart"/>
          </w:tcPr>
          <w:p w14:paraId="351A48CD" w14:textId="77777777" w:rsidR="008D68D0" w:rsidRPr="006270E6" w:rsidRDefault="008D68D0" w:rsidP="00BE732A">
            <w:pPr>
              <w:spacing w:before="40" w:line="240" w:lineRule="auto"/>
              <w:rPr>
                <w:rFonts w:eastAsia="MS Mincho"/>
                <w:szCs w:val="22"/>
                <w:lang w:val="en-US" w:eastAsia="zh-CN"/>
              </w:rPr>
            </w:pPr>
            <w:proofErr w:type="spellStart"/>
            <w:r w:rsidRPr="009704B4">
              <w:rPr>
                <w:rFonts w:eastAsia="MS Mincho"/>
                <w:szCs w:val="22"/>
              </w:rPr>
              <w:t>Nervų</w:t>
            </w:r>
            <w:proofErr w:type="spellEnd"/>
            <w:r w:rsidRPr="009704B4">
              <w:rPr>
                <w:rFonts w:eastAsia="MS Mincho"/>
                <w:szCs w:val="22"/>
              </w:rPr>
              <w:t xml:space="preserve"> </w:t>
            </w:r>
            <w:proofErr w:type="spellStart"/>
            <w:r w:rsidRPr="009704B4">
              <w:rPr>
                <w:rFonts w:eastAsia="MS Mincho"/>
                <w:szCs w:val="22"/>
              </w:rPr>
              <w:t>sistemos</w:t>
            </w:r>
            <w:proofErr w:type="spellEnd"/>
            <w:r w:rsidRPr="009704B4">
              <w:rPr>
                <w:rFonts w:eastAsia="MS Mincho"/>
                <w:szCs w:val="22"/>
              </w:rPr>
              <w:t xml:space="preserve"> </w:t>
            </w:r>
            <w:proofErr w:type="spellStart"/>
            <w:r w:rsidRPr="009704B4">
              <w:rPr>
                <w:rFonts w:eastAsia="MS Mincho"/>
                <w:szCs w:val="22"/>
              </w:rPr>
              <w:t>sutrikimai</w:t>
            </w:r>
            <w:proofErr w:type="spellEnd"/>
            <w:r w:rsidRPr="009704B4">
              <w:rPr>
                <w:rFonts w:eastAsia="MS Mincho"/>
                <w:szCs w:val="22"/>
              </w:rPr>
              <w:t xml:space="preserve"> </w:t>
            </w:r>
            <w:r w:rsidRPr="006270E6">
              <w:rPr>
                <w:rFonts w:eastAsia="MS Mincho"/>
                <w:szCs w:val="22"/>
              </w:rPr>
              <w:t>*</w:t>
            </w:r>
          </w:p>
        </w:tc>
        <w:tc>
          <w:tcPr>
            <w:tcW w:w="3709" w:type="dxa"/>
          </w:tcPr>
          <w:p w14:paraId="4C67AD6C" w14:textId="77777777" w:rsidR="008D68D0" w:rsidRPr="006270E6" w:rsidRDefault="008D68D0" w:rsidP="00BE732A">
            <w:pPr>
              <w:spacing w:before="40" w:line="240" w:lineRule="auto"/>
              <w:rPr>
                <w:rFonts w:eastAsia="MS Mincho"/>
                <w:szCs w:val="22"/>
                <w:lang w:val="en-US" w:eastAsia="zh-CN"/>
              </w:rPr>
            </w:pPr>
            <w:proofErr w:type="spellStart"/>
            <w:r w:rsidRPr="006270E6">
              <w:rPr>
                <w:rFonts w:eastAsia="MS Mincho"/>
                <w:szCs w:val="22"/>
              </w:rPr>
              <w:t>Seda</w:t>
            </w:r>
            <w:r>
              <w:rPr>
                <w:rFonts w:eastAsia="MS Mincho"/>
                <w:szCs w:val="22"/>
              </w:rPr>
              <w:t>cija</w:t>
            </w:r>
            <w:proofErr w:type="spellEnd"/>
            <w:r w:rsidRPr="006270E6">
              <w:rPr>
                <w:rFonts w:eastAsia="MS Mincho"/>
                <w:szCs w:val="22"/>
              </w:rPr>
              <w:t xml:space="preserve"> </w:t>
            </w:r>
          </w:p>
        </w:tc>
        <w:tc>
          <w:tcPr>
            <w:tcW w:w="3120" w:type="dxa"/>
          </w:tcPr>
          <w:p w14:paraId="4074F6FB"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rPr>
              <w:t>Labai</w:t>
            </w:r>
            <w:proofErr w:type="spellEnd"/>
            <w:r>
              <w:rPr>
                <w:rFonts w:eastAsia="MS Mincho"/>
                <w:szCs w:val="22"/>
                <w:lang w:val="en-US"/>
              </w:rPr>
              <w:t xml:space="preserve"> </w:t>
            </w:r>
            <w:proofErr w:type="spellStart"/>
            <w:r>
              <w:rPr>
                <w:rFonts w:eastAsia="MS Mincho"/>
                <w:szCs w:val="22"/>
                <w:lang w:val="en-US"/>
              </w:rPr>
              <w:t>dažnas</w:t>
            </w:r>
            <w:proofErr w:type="spellEnd"/>
          </w:p>
        </w:tc>
      </w:tr>
      <w:tr w:rsidR="008D68D0" w:rsidRPr="006270E6" w14:paraId="42F6FF5D" w14:textId="77777777" w:rsidTr="00BE732A">
        <w:tc>
          <w:tcPr>
            <w:tcW w:w="2305" w:type="dxa"/>
            <w:vMerge/>
          </w:tcPr>
          <w:p w14:paraId="766C7C49" w14:textId="77777777" w:rsidR="008D68D0" w:rsidRPr="006270E6" w:rsidRDefault="008D68D0" w:rsidP="00BE732A">
            <w:pPr>
              <w:spacing w:before="40" w:line="240" w:lineRule="auto"/>
              <w:rPr>
                <w:rFonts w:eastAsia="MS Mincho"/>
                <w:szCs w:val="22"/>
              </w:rPr>
            </w:pPr>
          </w:p>
        </w:tc>
        <w:tc>
          <w:tcPr>
            <w:tcW w:w="3709" w:type="dxa"/>
          </w:tcPr>
          <w:p w14:paraId="3AE8E68B" w14:textId="77777777" w:rsidR="008D68D0" w:rsidRPr="006270E6" w:rsidRDefault="008D68D0" w:rsidP="00BE732A">
            <w:pPr>
              <w:spacing w:before="40" w:line="240" w:lineRule="auto"/>
              <w:rPr>
                <w:rFonts w:eastAsia="MS Mincho"/>
                <w:szCs w:val="22"/>
              </w:rPr>
            </w:pPr>
            <w:bookmarkStart w:id="5" w:name="_Hlk19722019"/>
            <w:proofErr w:type="spellStart"/>
            <w:r>
              <w:rPr>
                <w:rFonts w:eastAsia="MS Mincho"/>
                <w:szCs w:val="22"/>
              </w:rPr>
              <w:t>Dėmesio</w:t>
            </w:r>
            <w:proofErr w:type="spellEnd"/>
            <w:r>
              <w:rPr>
                <w:rFonts w:eastAsia="MS Mincho"/>
                <w:szCs w:val="22"/>
              </w:rPr>
              <w:t xml:space="preserve"> </w:t>
            </w:r>
            <w:proofErr w:type="spellStart"/>
            <w:r>
              <w:rPr>
                <w:rFonts w:eastAsia="MS Mincho"/>
                <w:szCs w:val="22"/>
              </w:rPr>
              <w:t>sutrikimai</w:t>
            </w:r>
            <w:proofErr w:type="spellEnd"/>
            <w:r>
              <w:rPr>
                <w:rFonts w:eastAsia="MS Mincho"/>
                <w:szCs w:val="22"/>
              </w:rPr>
              <w:t xml:space="preserve">, </w:t>
            </w:r>
            <w:proofErr w:type="spellStart"/>
            <w:r w:rsidR="00B86E4E">
              <w:rPr>
                <w:rFonts w:eastAsia="MS Mincho"/>
                <w:szCs w:val="22"/>
              </w:rPr>
              <w:t>sutrikusi</w:t>
            </w:r>
            <w:proofErr w:type="spellEnd"/>
            <w:r>
              <w:rPr>
                <w:rFonts w:eastAsia="MS Mincho"/>
                <w:szCs w:val="22"/>
              </w:rPr>
              <w:t xml:space="preserve"> </w:t>
            </w:r>
            <w:proofErr w:type="spellStart"/>
            <w:r>
              <w:rPr>
                <w:rFonts w:eastAsia="MS Mincho"/>
                <w:szCs w:val="22"/>
              </w:rPr>
              <w:t>koordinacija</w:t>
            </w:r>
            <w:proofErr w:type="spellEnd"/>
            <w:r>
              <w:rPr>
                <w:rFonts w:eastAsia="MS Mincho"/>
                <w:szCs w:val="22"/>
              </w:rPr>
              <w:t xml:space="preserve">, </w:t>
            </w:r>
            <w:proofErr w:type="spellStart"/>
            <w:r>
              <w:rPr>
                <w:rFonts w:eastAsia="MS Mincho"/>
                <w:szCs w:val="22"/>
              </w:rPr>
              <w:t>galvos</w:t>
            </w:r>
            <w:proofErr w:type="spellEnd"/>
            <w:r>
              <w:rPr>
                <w:rFonts w:eastAsia="MS Mincho"/>
                <w:szCs w:val="22"/>
              </w:rPr>
              <w:t xml:space="preserve"> </w:t>
            </w:r>
            <w:proofErr w:type="spellStart"/>
            <w:r>
              <w:rPr>
                <w:rFonts w:eastAsia="MS Mincho"/>
                <w:szCs w:val="22"/>
              </w:rPr>
              <w:t>svaigimas</w:t>
            </w:r>
            <w:proofErr w:type="spellEnd"/>
            <w:r>
              <w:rPr>
                <w:rFonts w:eastAsia="MS Mincho"/>
                <w:szCs w:val="22"/>
              </w:rPr>
              <w:t xml:space="preserve"> </w:t>
            </w:r>
            <w:bookmarkEnd w:id="5"/>
          </w:p>
        </w:tc>
        <w:tc>
          <w:tcPr>
            <w:tcW w:w="3120" w:type="dxa"/>
          </w:tcPr>
          <w:p w14:paraId="13E13D3D"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rPr>
              <w:t>Dažnas</w:t>
            </w:r>
            <w:proofErr w:type="spellEnd"/>
          </w:p>
        </w:tc>
      </w:tr>
      <w:tr w:rsidR="008D68D0" w:rsidRPr="006270E6" w14:paraId="6A6F1B7F" w14:textId="77777777" w:rsidTr="00BE732A">
        <w:tc>
          <w:tcPr>
            <w:tcW w:w="2305" w:type="dxa"/>
          </w:tcPr>
          <w:p w14:paraId="18AF6117" w14:textId="77777777" w:rsidR="008D68D0" w:rsidRPr="006270E6" w:rsidRDefault="008D68D0" w:rsidP="00BE732A">
            <w:pPr>
              <w:spacing w:before="40" w:line="240" w:lineRule="auto"/>
              <w:rPr>
                <w:rFonts w:eastAsia="MS Mincho"/>
                <w:szCs w:val="22"/>
              </w:rPr>
            </w:pPr>
            <w:proofErr w:type="spellStart"/>
            <w:r w:rsidRPr="004F7F46">
              <w:rPr>
                <w:rFonts w:eastAsia="MS Mincho"/>
                <w:szCs w:val="22"/>
              </w:rPr>
              <w:t>Akių</w:t>
            </w:r>
            <w:proofErr w:type="spellEnd"/>
            <w:r w:rsidRPr="004F7F46">
              <w:rPr>
                <w:rFonts w:eastAsia="MS Mincho"/>
                <w:szCs w:val="22"/>
              </w:rPr>
              <w:t xml:space="preserve"> </w:t>
            </w:r>
            <w:proofErr w:type="spellStart"/>
            <w:r w:rsidRPr="004F7F46">
              <w:rPr>
                <w:rFonts w:eastAsia="MS Mincho"/>
                <w:szCs w:val="22"/>
              </w:rPr>
              <w:t>sutrikimai</w:t>
            </w:r>
            <w:proofErr w:type="spellEnd"/>
          </w:p>
        </w:tc>
        <w:tc>
          <w:tcPr>
            <w:tcW w:w="3709" w:type="dxa"/>
          </w:tcPr>
          <w:p w14:paraId="1B2C5BB7" w14:textId="77777777" w:rsidR="008D68D0" w:rsidRPr="006270E6" w:rsidRDefault="008D68D0" w:rsidP="00BE732A">
            <w:pPr>
              <w:spacing w:before="40" w:line="240" w:lineRule="auto"/>
              <w:rPr>
                <w:rFonts w:eastAsia="MS Mincho"/>
                <w:szCs w:val="22"/>
              </w:rPr>
            </w:pPr>
            <w:proofErr w:type="spellStart"/>
            <w:r>
              <w:rPr>
                <w:rFonts w:eastAsia="MS Mincho"/>
                <w:szCs w:val="22"/>
              </w:rPr>
              <w:t>Neryškus</w:t>
            </w:r>
            <w:proofErr w:type="spellEnd"/>
            <w:r>
              <w:rPr>
                <w:rFonts w:eastAsia="MS Mincho"/>
                <w:szCs w:val="22"/>
              </w:rPr>
              <w:t xml:space="preserve"> </w:t>
            </w:r>
            <w:proofErr w:type="spellStart"/>
            <w:r>
              <w:rPr>
                <w:rFonts w:eastAsia="MS Mincho"/>
                <w:szCs w:val="22"/>
              </w:rPr>
              <w:t>matymas</w:t>
            </w:r>
            <w:proofErr w:type="spellEnd"/>
          </w:p>
        </w:tc>
        <w:tc>
          <w:tcPr>
            <w:tcW w:w="3120" w:type="dxa"/>
          </w:tcPr>
          <w:p w14:paraId="0FC74357"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rPr>
              <w:t>Dažnas</w:t>
            </w:r>
            <w:proofErr w:type="spellEnd"/>
          </w:p>
        </w:tc>
      </w:tr>
      <w:tr w:rsidR="008D68D0" w:rsidRPr="006270E6" w14:paraId="4B6B7073" w14:textId="77777777" w:rsidTr="00BE732A">
        <w:tc>
          <w:tcPr>
            <w:tcW w:w="2305" w:type="dxa"/>
          </w:tcPr>
          <w:p w14:paraId="437ECE7F" w14:textId="77777777" w:rsidR="008D68D0" w:rsidRPr="006270E6" w:rsidRDefault="008D68D0" w:rsidP="00BE732A">
            <w:pPr>
              <w:spacing w:before="40" w:line="240" w:lineRule="auto"/>
              <w:rPr>
                <w:rFonts w:eastAsia="MS Mincho"/>
                <w:szCs w:val="22"/>
              </w:rPr>
            </w:pPr>
            <w:proofErr w:type="spellStart"/>
            <w:r w:rsidRPr="004F7F46">
              <w:rPr>
                <w:rFonts w:eastAsia="MS Mincho"/>
                <w:szCs w:val="22"/>
              </w:rPr>
              <w:t>Kraujagyslių</w:t>
            </w:r>
            <w:proofErr w:type="spellEnd"/>
            <w:r w:rsidRPr="004F7F46">
              <w:rPr>
                <w:rFonts w:eastAsia="MS Mincho"/>
                <w:szCs w:val="22"/>
              </w:rPr>
              <w:t xml:space="preserve"> </w:t>
            </w:r>
            <w:proofErr w:type="spellStart"/>
            <w:r w:rsidRPr="004F7F46">
              <w:rPr>
                <w:rFonts w:eastAsia="MS Mincho"/>
                <w:szCs w:val="22"/>
              </w:rPr>
              <w:t>sutrikimai</w:t>
            </w:r>
            <w:proofErr w:type="spellEnd"/>
          </w:p>
        </w:tc>
        <w:tc>
          <w:tcPr>
            <w:tcW w:w="3709" w:type="dxa"/>
          </w:tcPr>
          <w:p w14:paraId="72C4C589" w14:textId="77777777" w:rsidR="008D68D0" w:rsidRPr="006270E6" w:rsidRDefault="008D68D0" w:rsidP="00BE732A">
            <w:pPr>
              <w:spacing w:before="40" w:line="240" w:lineRule="auto"/>
              <w:rPr>
                <w:rFonts w:eastAsia="MS Mincho"/>
                <w:szCs w:val="22"/>
              </w:rPr>
            </w:pPr>
            <w:proofErr w:type="spellStart"/>
            <w:r w:rsidRPr="006270E6">
              <w:rPr>
                <w:rFonts w:eastAsia="MS Mincho"/>
                <w:szCs w:val="22"/>
              </w:rPr>
              <w:t>H</w:t>
            </w:r>
            <w:r>
              <w:rPr>
                <w:rFonts w:eastAsia="MS Mincho"/>
                <w:szCs w:val="22"/>
              </w:rPr>
              <w:t>i</w:t>
            </w:r>
            <w:r w:rsidRPr="006270E6">
              <w:rPr>
                <w:rFonts w:eastAsia="MS Mincho"/>
                <w:szCs w:val="22"/>
              </w:rPr>
              <w:t>poten</w:t>
            </w:r>
            <w:r>
              <w:rPr>
                <w:rFonts w:eastAsia="MS Mincho"/>
                <w:szCs w:val="22"/>
              </w:rPr>
              <w:t>zija</w:t>
            </w:r>
            <w:proofErr w:type="spellEnd"/>
          </w:p>
        </w:tc>
        <w:tc>
          <w:tcPr>
            <w:tcW w:w="3120" w:type="dxa"/>
          </w:tcPr>
          <w:p w14:paraId="01DB0C17"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eastAsia="zh-CN"/>
              </w:rPr>
              <w:t>Nežinomas</w:t>
            </w:r>
            <w:proofErr w:type="spellEnd"/>
          </w:p>
        </w:tc>
      </w:tr>
      <w:tr w:rsidR="008D68D0" w:rsidRPr="006270E6" w14:paraId="4E23CF6C" w14:textId="77777777" w:rsidTr="00BE732A">
        <w:tc>
          <w:tcPr>
            <w:tcW w:w="2305" w:type="dxa"/>
          </w:tcPr>
          <w:p w14:paraId="73C5B80E" w14:textId="77777777" w:rsidR="008D68D0" w:rsidRPr="006270E6" w:rsidRDefault="008D68D0" w:rsidP="00BE732A">
            <w:pPr>
              <w:spacing w:before="40" w:line="240" w:lineRule="auto"/>
              <w:rPr>
                <w:rFonts w:eastAsia="MS Mincho"/>
                <w:szCs w:val="22"/>
              </w:rPr>
            </w:pPr>
            <w:proofErr w:type="spellStart"/>
            <w:r w:rsidRPr="004F7F46">
              <w:rPr>
                <w:rFonts w:eastAsia="MS Mincho"/>
                <w:szCs w:val="22"/>
              </w:rPr>
              <w:t>Kvėpavimo</w:t>
            </w:r>
            <w:proofErr w:type="spellEnd"/>
            <w:r w:rsidRPr="004F7F46">
              <w:rPr>
                <w:rFonts w:eastAsia="MS Mincho"/>
                <w:szCs w:val="22"/>
              </w:rPr>
              <w:t xml:space="preserve"> </w:t>
            </w:r>
            <w:proofErr w:type="spellStart"/>
            <w:r w:rsidRPr="004F7F46">
              <w:rPr>
                <w:rFonts w:eastAsia="MS Mincho"/>
                <w:szCs w:val="22"/>
              </w:rPr>
              <w:t>sistemos</w:t>
            </w:r>
            <w:proofErr w:type="spellEnd"/>
            <w:r w:rsidRPr="004F7F46">
              <w:rPr>
                <w:rFonts w:eastAsia="MS Mincho"/>
                <w:szCs w:val="22"/>
              </w:rPr>
              <w:t xml:space="preserve">, </w:t>
            </w:r>
            <w:proofErr w:type="spellStart"/>
            <w:r w:rsidRPr="004F7F46">
              <w:rPr>
                <w:rFonts w:eastAsia="MS Mincho"/>
                <w:szCs w:val="22"/>
              </w:rPr>
              <w:t>krūtinės</w:t>
            </w:r>
            <w:proofErr w:type="spellEnd"/>
            <w:r w:rsidRPr="004F7F46">
              <w:rPr>
                <w:rFonts w:eastAsia="MS Mincho"/>
                <w:szCs w:val="22"/>
              </w:rPr>
              <w:t xml:space="preserve"> </w:t>
            </w:r>
            <w:proofErr w:type="spellStart"/>
            <w:r w:rsidRPr="004F7F46">
              <w:rPr>
                <w:rFonts w:eastAsia="MS Mincho"/>
                <w:szCs w:val="22"/>
              </w:rPr>
              <w:t>ląstos</w:t>
            </w:r>
            <w:proofErr w:type="spellEnd"/>
            <w:r w:rsidRPr="004F7F46">
              <w:rPr>
                <w:rFonts w:eastAsia="MS Mincho"/>
                <w:szCs w:val="22"/>
              </w:rPr>
              <w:t xml:space="preserve"> </w:t>
            </w:r>
            <w:proofErr w:type="spellStart"/>
            <w:r w:rsidRPr="004F7F46">
              <w:rPr>
                <w:rFonts w:eastAsia="MS Mincho"/>
                <w:szCs w:val="22"/>
              </w:rPr>
              <w:t>ir</w:t>
            </w:r>
            <w:proofErr w:type="spellEnd"/>
            <w:r w:rsidRPr="004F7F46">
              <w:rPr>
                <w:rFonts w:eastAsia="MS Mincho"/>
                <w:szCs w:val="22"/>
              </w:rPr>
              <w:t xml:space="preserve"> </w:t>
            </w:r>
            <w:proofErr w:type="spellStart"/>
            <w:r w:rsidRPr="004F7F46">
              <w:rPr>
                <w:rFonts w:eastAsia="MS Mincho"/>
                <w:szCs w:val="22"/>
              </w:rPr>
              <w:t>tarpuplaučio</w:t>
            </w:r>
            <w:proofErr w:type="spellEnd"/>
            <w:r w:rsidRPr="004F7F46">
              <w:rPr>
                <w:rFonts w:eastAsia="MS Mincho"/>
                <w:szCs w:val="22"/>
              </w:rPr>
              <w:t xml:space="preserve"> </w:t>
            </w:r>
            <w:proofErr w:type="spellStart"/>
            <w:r w:rsidRPr="004F7F46">
              <w:rPr>
                <w:rFonts w:eastAsia="MS Mincho"/>
                <w:szCs w:val="22"/>
              </w:rPr>
              <w:t>sutrikimai</w:t>
            </w:r>
            <w:proofErr w:type="spellEnd"/>
          </w:p>
        </w:tc>
        <w:tc>
          <w:tcPr>
            <w:tcW w:w="3709" w:type="dxa"/>
          </w:tcPr>
          <w:p w14:paraId="0332DE7C" w14:textId="77777777" w:rsidR="008D68D0" w:rsidRPr="006270E6" w:rsidRDefault="008D68D0" w:rsidP="00BE732A">
            <w:pPr>
              <w:spacing w:before="40" w:line="240" w:lineRule="auto"/>
              <w:rPr>
                <w:rFonts w:eastAsia="MS Mincho"/>
                <w:szCs w:val="22"/>
              </w:rPr>
            </w:pPr>
            <w:proofErr w:type="spellStart"/>
            <w:r>
              <w:rPr>
                <w:rFonts w:eastAsia="MS Mincho"/>
                <w:szCs w:val="22"/>
              </w:rPr>
              <w:t>Bronchų</w:t>
            </w:r>
            <w:proofErr w:type="spellEnd"/>
            <w:r>
              <w:rPr>
                <w:rFonts w:eastAsia="MS Mincho"/>
                <w:szCs w:val="22"/>
              </w:rPr>
              <w:t xml:space="preserve"> </w:t>
            </w:r>
            <w:proofErr w:type="spellStart"/>
            <w:r>
              <w:rPr>
                <w:rFonts w:eastAsia="MS Mincho"/>
                <w:szCs w:val="22"/>
              </w:rPr>
              <w:t>sekreto</w:t>
            </w:r>
            <w:proofErr w:type="spellEnd"/>
            <w:r>
              <w:rPr>
                <w:rFonts w:eastAsia="MS Mincho"/>
                <w:szCs w:val="22"/>
              </w:rPr>
              <w:t xml:space="preserve"> </w:t>
            </w:r>
            <w:proofErr w:type="spellStart"/>
            <w:r>
              <w:rPr>
                <w:rFonts w:eastAsia="MS Mincho"/>
                <w:szCs w:val="22"/>
              </w:rPr>
              <w:t>sutirštėjimas</w:t>
            </w:r>
            <w:proofErr w:type="spellEnd"/>
          </w:p>
        </w:tc>
        <w:tc>
          <w:tcPr>
            <w:tcW w:w="3120" w:type="dxa"/>
          </w:tcPr>
          <w:p w14:paraId="518DF604"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eastAsia="zh-CN"/>
              </w:rPr>
              <w:t>Nežinomas</w:t>
            </w:r>
            <w:proofErr w:type="spellEnd"/>
          </w:p>
        </w:tc>
      </w:tr>
      <w:tr w:rsidR="008D68D0" w:rsidRPr="006270E6" w14:paraId="7A768019" w14:textId="77777777" w:rsidTr="00BE732A">
        <w:tc>
          <w:tcPr>
            <w:tcW w:w="2305" w:type="dxa"/>
          </w:tcPr>
          <w:p w14:paraId="4ED93627" w14:textId="77777777" w:rsidR="008D68D0" w:rsidRPr="006270E6" w:rsidRDefault="008D68D0" w:rsidP="00BE732A">
            <w:pPr>
              <w:spacing w:before="40" w:line="240" w:lineRule="auto"/>
              <w:rPr>
                <w:rFonts w:eastAsia="MS Mincho"/>
                <w:szCs w:val="22"/>
              </w:rPr>
            </w:pPr>
            <w:proofErr w:type="spellStart"/>
            <w:r w:rsidRPr="004F7F46">
              <w:rPr>
                <w:rFonts w:eastAsia="MS Mincho"/>
                <w:szCs w:val="22"/>
              </w:rPr>
              <w:t>Virškinimo</w:t>
            </w:r>
            <w:proofErr w:type="spellEnd"/>
            <w:r w:rsidRPr="004F7F46">
              <w:rPr>
                <w:rFonts w:eastAsia="MS Mincho"/>
                <w:szCs w:val="22"/>
              </w:rPr>
              <w:t xml:space="preserve"> </w:t>
            </w:r>
            <w:proofErr w:type="spellStart"/>
            <w:r w:rsidRPr="004F7F46">
              <w:rPr>
                <w:rFonts w:eastAsia="MS Mincho"/>
                <w:szCs w:val="22"/>
              </w:rPr>
              <w:t>trakto</w:t>
            </w:r>
            <w:proofErr w:type="spellEnd"/>
            <w:r w:rsidRPr="004F7F46">
              <w:rPr>
                <w:rFonts w:eastAsia="MS Mincho"/>
                <w:szCs w:val="22"/>
              </w:rPr>
              <w:t xml:space="preserve"> </w:t>
            </w:r>
            <w:proofErr w:type="spellStart"/>
            <w:r w:rsidRPr="004F7F46">
              <w:rPr>
                <w:rFonts w:eastAsia="MS Mincho"/>
                <w:szCs w:val="22"/>
              </w:rPr>
              <w:t>sutrikimai</w:t>
            </w:r>
            <w:proofErr w:type="spellEnd"/>
          </w:p>
        </w:tc>
        <w:tc>
          <w:tcPr>
            <w:tcW w:w="3709" w:type="dxa"/>
          </w:tcPr>
          <w:p w14:paraId="7DFF60CA" w14:textId="77777777" w:rsidR="008D68D0" w:rsidRPr="006270E6" w:rsidRDefault="008D68D0" w:rsidP="00BE732A">
            <w:pPr>
              <w:spacing w:before="40" w:line="240" w:lineRule="auto"/>
              <w:rPr>
                <w:rFonts w:eastAsia="MS Mincho"/>
                <w:szCs w:val="22"/>
              </w:rPr>
            </w:pPr>
            <w:proofErr w:type="spellStart"/>
            <w:r>
              <w:rPr>
                <w:rFonts w:eastAsia="MS Mincho"/>
                <w:szCs w:val="22"/>
              </w:rPr>
              <w:t>Pykinimas</w:t>
            </w:r>
            <w:proofErr w:type="spellEnd"/>
            <w:r>
              <w:rPr>
                <w:rFonts w:eastAsia="MS Mincho"/>
                <w:szCs w:val="22"/>
              </w:rPr>
              <w:t xml:space="preserve">, </w:t>
            </w:r>
            <w:proofErr w:type="spellStart"/>
            <w:r>
              <w:rPr>
                <w:rFonts w:eastAsia="MS Mincho"/>
                <w:szCs w:val="22"/>
              </w:rPr>
              <w:t>burnos</w:t>
            </w:r>
            <w:proofErr w:type="spellEnd"/>
            <w:r>
              <w:rPr>
                <w:rFonts w:eastAsia="MS Mincho"/>
                <w:szCs w:val="22"/>
              </w:rPr>
              <w:t xml:space="preserve"> </w:t>
            </w:r>
            <w:proofErr w:type="spellStart"/>
            <w:r>
              <w:rPr>
                <w:rFonts w:eastAsia="MS Mincho"/>
                <w:szCs w:val="22"/>
              </w:rPr>
              <w:t>džiūvimas</w:t>
            </w:r>
            <w:proofErr w:type="spellEnd"/>
          </w:p>
        </w:tc>
        <w:tc>
          <w:tcPr>
            <w:tcW w:w="3120" w:type="dxa"/>
          </w:tcPr>
          <w:p w14:paraId="4931116E"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rPr>
              <w:t>Dažnas</w:t>
            </w:r>
            <w:proofErr w:type="spellEnd"/>
          </w:p>
        </w:tc>
      </w:tr>
      <w:tr w:rsidR="008D68D0" w:rsidRPr="006270E6" w14:paraId="2FC41D8F" w14:textId="77777777" w:rsidTr="00BE732A">
        <w:tc>
          <w:tcPr>
            <w:tcW w:w="2305" w:type="dxa"/>
            <w:vAlign w:val="center"/>
          </w:tcPr>
          <w:p w14:paraId="2F1D48CD" w14:textId="77777777" w:rsidR="008D68D0" w:rsidRPr="006270E6" w:rsidRDefault="008D68D0" w:rsidP="00BE732A">
            <w:pPr>
              <w:spacing w:before="40" w:line="240" w:lineRule="auto"/>
              <w:rPr>
                <w:rFonts w:eastAsia="MS Mincho"/>
                <w:szCs w:val="22"/>
              </w:rPr>
            </w:pPr>
          </w:p>
        </w:tc>
        <w:tc>
          <w:tcPr>
            <w:tcW w:w="3709" w:type="dxa"/>
          </w:tcPr>
          <w:p w14:paraId="117EB4EC" w14:textId="77777777" w:rsidR="008D68D0" w:rsidRPr="006270E6" w:rsidRDefault="008D68D0" w:rsidP="00BE732A">
            <w:pPr>
              <w:spacing w:before="40" w:line="240" w:lineRule="auto"/>
              <w:rPr>
                <w:rFonts w:eastAsia="MS Mincho"/>
                <w:szCs w:val="22"/>
              </w:rPr>
            </w:pPr>
            <w:proofErr w:type="spellStart"/>
            <w:r w:rsidRPr="006270E6">
              <w:rPr>
                <w:rFonts w:eastAsia="MS Mincho"/>
                <w:szCs w:val="22"/>
              </w:rPr>
              <w:t>V</w:t>
            </w:r>
            <w:r>
              <w:rPr>
                <w:rFonts w:eastAsia="MS Mincho"/>
                <w:szCs w:val="22"/>
              </w:rPr>
              <w:t>ėmimas</w:t>
            </w:r>
            <w:proofErr w:type="spellEnd"/>
            <w:r>
              <w:rPr>
                <w:rFonts w:eastAsia="MS Mincho"/>
                <w:szCs w:val="22"/>
              </w:rPr>
              <w:t xml:space="preserve">, </w:t>
            </w:r>
            <w:proofErr w:type="spellStart"/>
            <w:r>
              <w:rPr>
                <w:rFonts w:eastAsia="MS Mincho"/>
                <w:szCs w:val="22"/>
              </w:rPr>
              <w:t>pilvo</w:t>
            </w:r>
            <w:proofErr w:type="spellEnd"/>
            <w:r>
              <w:rPr>
                <w:rFonts w:eastAsia="MS Mincho"/>
                <w:szCs w:val="22"/>
              </w:rPr>
              <w:t xml:space="preserve"> </w:t>
            </w:r>
            <w:proofErr w:type="spellStart"/>
            <w:r>
              <w:rPr>
                <w:rFonts w:eastAsia="MS Mincho"/>
                <w:szCs w:val="22"/>
              </w:rPr>
              <w:t>skausmas</w:t>
            </w:r>
            <w:proofErr w:type="spellEnd"/>
            <w:r>
              <w:rPr>
                <w:rFonts w:eastAsia="MS Mincho"/>
                <w:szCs w:val="22"/>
              </w:rPr>
              <w:t xml:space="preserve">, </w:t>
            </w:r>
            <w:proofErr w:type="spellStart"/>
            <w:r>
              <w:rPr>
                <w:rFonts w:eastAsia="MS Mincho"/>
                <w:szCs w:val="22"/>
              </w:rPr>
              <w:t>viduriavimas</w:t>
            </w:r>
            <w:proofErr w:type="spellEnd"/>
            <w:r>
              <w:rPr>
                <w:rFonts w:eastAsia="MS Mincho"/>
                <w:szCs w:val="22"/>
              </w:rPr>
              <w:t xml:space="preserve">, </w:t>
            </w:r>
            <w:proofErr w:type="spellStart"/>
            <w:r>
              <w:rPr>
                <w:rFonts w:eastAsia="MS Mincho"/>
                <w:szCs w:val="22"/>
              </w:rPr>
              <w:t>dispepsija</w:t>
            </w:r>
            <w:proofErr w:type="spellEnd"/>
          </w:p>
        </w:tc>
        <w:tc>
          <w:tcPr>
            <w:tcW w:w="3120" w:type="dxa"/>
          </w:tcPr>
          <w:p w14:paraId="44EF6A0C"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eastAsia="zh-CN"/>
              </w:rPr>
              <w:t>Nežinomas</w:t>
            </w:r>
            <w:proofErr w:type="spellEnd"/>
          </w:p>
        </w:tc>
      </w:tr>
      <w:tr w:rsidR="008D68D0" w:rsidRPr="006270E6" w14:paraId="464E2F16" w14:textId="77777777" w:rsidTr="00BE732A">
        <w:tc>
          <w:tcPr>
            <w:tcW w:w="2305" w:type="dxa"/>
          </w:tcPr>
          <w:p w14:paraId="11AED091" w14:textId="77777777" w:rsidR="008D68D0" w:rsidRPr="006270E6" w:rsidRDefault="008D68D0" w:rsidP="00BE732A">
            <w:pPr>
              <w:spacing w:before="40" w:line="240" w:lineRule="auto"/>
              <w:rPr>
                <w:rFonts w:eastAsia="MS Mincho"/>
                <w:szCs w:val="22"/>
              </w:rPr>
            </w:pPr>
            <w:bookmarkStart w:id="6" w:name="_Hlk19722412"/>
            <w:proofErr w:type="spellStart"/>
            <w:r w:rsidRPr="004F7F46">
              <w:rPr>
                <w:rFonts w:eastAsia="MS Mincho"/>
                <w:szCs w:val="22"/>
              </w:rPr>
              <w:t>Odos</w:t>
            </w:r>
            <w:proofErr w:type="spellEnd"/>
            <w:r w:rsidRPr="004F7F46">
              <w:rPr>
                <w:rFonts w:eastAsia="MS Mincho"/>
                <w:szCs w:val="22"/>
              </w:rPr>
              <w:t xml:space="preserve"> </w:t>
            </w:r>
            <w:proofErr w:type="spellStart"/>
            <w:r w:rsidRPr="004F7F46">
              <w:rPr>
                <w:rFonts w:eastAsia="MS Mincho"/>
                <w:szCs w:val="22"/>
              </w:rPr>
              <w:t>ir</w:t>
            </w:r>
            <w:proofErr w:type="spellEnd"/>
            <w:r w:rsidRPr="004F7F46">
              <w:rPr>
                <w:rFonts w:eastAsia="MS Mincho"/>
                <w:szCs w:val="22"/>
              </w:rPr>
              <w:t xml:space="preserve"> </w:t>
            </w:r>
            <w:proofErr w:type="spellStart"/>
            <w:r w:rsidRPr="004F7F46">
              <w:rPr>
                <w:rFonts w:eastAsia="MS Mincho"/>
                <w:szCs w:val="22"/>
              </w:rPr>
              <w:t>poodinio</w:t>
            </w:r>
            <w:proofErr w:type="spellEnd"/>
            <w:r w:rsidRPr="004F7F46">
              <w:rPr>
                <w:rFonts w:eastAsia="MS Mincho"/>
                <w:szCs w:val="22"/>
              </w:rPr>
              <w:t xml:space="preserve"> </w:t>
            </w:r>
            <w:proofErr w:type="spellStart"/>
            <w:r w:rsidRPr="004F7F46">
              <w:rPr>
                <w:rFonts w:eastAsia="MS Mincho"/>
                <w:szCs w:val="22"/>
              </w:rPr>
              <w:t>audinio</w:t>
            </w:r>
            <w:proofErr w:type="spellEnd"/>
            <w:r w:rsidRPr="004F7F46">
              <w:rPr>
                <w:rFonts w:eastAsia="MS Mincho"/>
                <w:szCs w:val="22"/>
              </w:rPr>
              <w:t xml:space="preserve"> </w:t>
            </w:r>
            <w:proofErr w:type="spellStart"/>
            <w:r w:rsidRPr="004F7F46">
              <w:rPr>
                <w:rFonts w:eastAsia="MS Mincho"/>
                <w:szCs w:val="22"/>
              </w:rPr>
              <w:t>sutrikimai</w:t>
            </w:r>
            <w:proofErr w:type="spellEnd"/>
          </w:p>
        </w:tc>
        <w:tc>
          <w:tcPr>
            <w:tcW w:w="3709" w:type="dxa"/>
          </w:tcPr>
          <w:p w14:paraId="7A840770" w14:textId="77777777" w:rsidR="008D68D0" w:rsidRPr="006270E6" w:rsidRDefault="008D68D0" w:rsidP="00BE732A">
            <w:pPr>
              <w:spacing w:before="40" w:line="240" w:lineRule="auto"/>
              <w:rPr>
                <w:rFonts w:eastAsia="MS Mincho"/>
                <w:szCs w:val="22"/>
              </w:rPr>
            </w:pPr>
            <w:proofErr w:type="spellStart"/>
            <w:r w:rsidRPr="00D778EF">
              <w:rPr>
                <w:rFonts w:eastAsia="MS Mincho"/>
                <w:szCs w:val="22"/>
              </w:rPr>
              <w:t>Eksfoliacinis</w:t>
            </w:r>
            <w:proofErr w:type="spellEnd"/>
            <w:r w:rsidRPr="00D778EF">
              <w:rPr>
                <w:rFonts w:eastAsia="MS Mincho"/>
                <w:szCs w:val="22"/>
              </w:rPr>
              <w:t xml:space="preserve"> </w:t>
            </w:r>
            <w:r>
              <w:rPr>
                <w:rFonts w:eastAsia="MS Mincho"/>
                <w:szCs w:val="22"/>
              </w:rPr>
              <w:t>dermatitis,</w:t>
            </w:r>
            <w:r w:rsidRPr="006270E6">
              <w:rPr>
                <w:rFonts w:eastAsia="MS Mincho"/>
                <w:szCs w:val="22"/>
              </w:rPr>
              <w:t xml:space="preserve"> </w:t>
            </w:r>
            <w:proofErr w:type="spellStart"/>
            <w:r w:rsidR="00B86E4E">
              <w:rPr>
                <w:rFonts w:eastAsia="MS Mincho"/>
                <w:szCs w:val="22"/>
              </w:rPr>
              <w:t>iš</w:t>
            </w:r>
            <w:r>
              <w:rPr>
                <w:rFonts w:eastAsia="MS Mincho"/>
                <w:szCs w:val="22"/>
              </w:rPr>
              <w:t>bėrimas</w:t>
            </w:r>
            <w:proofErr w:type="spellEnd"/>
            <w:r w:rsidRPr="006270E6">
              <w:rPr>
                <w:rFonts w:eastAsia="MS Mincho"/>
                <w:szCs w:val="22"/>
              </w:rPr>
              <w:t xml:space="preserve">, </w:t>
            </w:r>
            <w:proofErr w:type="spellStart"/>
            <w:r>
              <w:rPr>
                <w:rFonts w:eastAsia="MS Mincho"/>
                <w:szCs w:val="22"/>
              </w:rPr>
              <w:t>dilgėlinė</w:t>
            </w:r>
            <w:proofErr w:type="spellEnd"/>
            <w:r w:rsidRPr="006270E6">
              <w:rPr>
                <w:rFonts w:eastAsia="MS Mincho"/>
                <w:szCs w:val="22"/>
              </w:rPr>
              <w:t xml:space="preserve">, </w:t>
            </w:r>
            <w:proofErr w:type="spellStart"/>
            <w:r>
              <w:rPr>
                <w:rFonts w:eastAsia="MS Mincho"/>
                <w:szCs w:val="22"/>
              </w:rPr>
              <w:t>jaut</w:t>
            </w:r>
            <w:r w:rsidR="005936A6">
              <w:rPr>
                <w:rFonts w:eastAsia="MS Mincho"/>
                <w:szCs w:val="22"/>
              </w:rPr>
              <w:t>r</w:t>
            </w:r>
            <w:r>
              <w:rPr>
                <w:rFonts w:eastAsia="MS Mincho"/>
                <w:szCs w:val="22"/>
              </w:rPr>
              <w:t>umas</w:t>
            </w:r>
            <w:proofErr w:type="spellEnd"/>
            <w:r>
              <w:rPr>
                <w:rFonts w:eastAsia="MS Mincho"/>
                <w:szCs w:val="22"/>
              </w:rPr>
              <w:t xml:space="preserve"> </w:t>
            </w:r>
            <w:proofErr w:type="spellStart"/>
            <w:r>
              <w:rPr>
                <w:rFonts w:eastAsia="MS Mincho"/>
                <w:szCs w:val="22"/>
              </w:rPr>
              <w:t>šviesai</w:t>
            </w:r>
            <w:proofErr w:type="spellEnd"/>
          </w:p>
        </w:tc>
        <w:tc>
          <w:tcPr>
            <w:tcW w:w="3120" w:type="dxa"/>
          </w:tcPr>
          <w:p w14:paraId="361E5FCE"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eastAsia="zh-CN"/>
              </w:rPr>
              <w:t>Nežinomas</w:t>
            </w:r>
            <w:proofErr w:type="spellEnd"/>
          </w:p>
        </w:tc>
      </w:tr>
      <w:bookmarkEnd w:id="6"/>
      <w:tr w:rsidR="008D68D0" w:rsidRPr="006270E6" w14:paraId="2AC84BF2" w14:textId="77777777" w:rsidTr="00BE732A">
        <w:tc>
          <w:tcPr>
            <w:tcW w:w="2305" w:type="dxa"/>
          </w:tcPr>
          <w:p w14:paraId="4071433F" w14:textId="77777777" w:rsidR="008D68D0" w:rsidRPr="006270E6" w:rsidRDefault="008D68D0" w:rsidP="00BE732A">
            <w:pPr>
              <w:spacing w:before="40" w:line="240" w:lineRule="auto"/>
              <w:rPr>
                <w:rFonts w:eastAsia="MS Mincho"/>
                <w:szCs w:val="22"/>
              </w:rPr>
            </w:pPr>
            <w:proofErr w:type="spellStart"/>
            <w:r w:rsidRPr="004F7F46">
              <w:rPr>
                <w:rFonts w:eastAsia="MS Mincho"/>
                <w:szCs w:val="22"/>
              </w:rPr>
              <w:t>Skeleto</w:t>
            </w:r>
            <w:proofErr w:type="spellEnd"/>
            <w:r w:rsidRPr="004F7F46">
              <w:rPr>
                <w:rFonts w:eastAsia="MS Mincho"/>
                <w:szCs w:val="22"/>
              </w:rPr>
              <w:t xml:space="preserve">, </w:t>
            </w:r>
            <w:proofErr w:type="spellStart"/>
            <w:r w:rsidRPr="004F7F46">
              <w:rPr>
                <w:rFonts w:eastAsia="MS Mincho"/>
                <w:szCs w:val="22"/>
              </w:rPr>
              <w:t>raumenų</w:t>
            </w:r>
            <w:proofErr w:type="spellEnd"/>
            <w:r w:rsidRPr="004F7F46">
              <w:rPr>
                <w:rFonts w:eastAsia="MS Mincho"/>
                <w:szCs w:val="22"/>
              </w:rPr>
              <w:t xml:space="preserve"> </w:t>
            </w:r>
            <w:proofErr w:type="spellStart"/>
            <w:r w:rsidRPr="004F7F46">
              <w:rPr>
                <w:rFonts w:eastAsia="MS Mincho"/>
                <w:szCs w:val="22"/>
              </w:rPr>
              <w:t>ir</w:t>
            </w:r>
            <w:proofErr w:type="spellEnd"/>
            <w:r w:rsidRPr="004F7F46">
              <w:rPr>
                <w:rFonts w:eastAsia="MS Mincho"/>
                <w:szCs w:val="22"/>
              </w:rPr>
              <w:t xml:space="preserve"> </w:t>
            </w:r>
            <w:proofErr w:type="spellStart"/>
            <w:r w:rsidRPr="004F7F46">
              <w:rPr>
                <w:rFonts w:eastAsia="MS Mincho"/>
                <w:szCs w:val="22"/>
              </w:rPr>
              <w:t>jungiamojo</w:t>
            </w:r>
            <w:proofErr w:type="spellEnd"/>
            <w:r w:rsidRPr="004F7F46">
              <w:rPr>
                <w:rFonts w:eastAsia="MS Mincho"/>
                <w:szCs w:val="22"/>
              </w:rPr>
              <w:t xml:space="preserve"> </w:t>
            </w:r>
            <w:proofErr w:type="spellStart"/>
            <w:r w:rsidRPr="004F7F46">
              <w:rPr>
                <w:rFonts w:eastAsia="MS Mincho"/>
                <w:szCs w:val="22"/>
              </w:rPr>
              <w:t>audinio</w:t>
            </w:r>
            <w:proofErr w:type="spellEnd"/>
            <w:r w:rsidRPr="004F7F46">
              <w:rPr>
                <w:rFonts w:eastAsia="MS Mincho"/>
                <w:szCs w:val="22"/>
              </w:rPr>
              <w:t xml:space="preserve"> </w:t>
            </w:r>
            <w:proofErr w:type="spellStart"/>
            <w:r w:rsidRPr="004F7F46">
              <w:rPr>
                <w:rFonts w:eastAsia="MS Mincho"/>
                <w:szCs w:val="22"/>
              </w:rPr>
              <w:t>sutrikimai</w:t>
            </w:r>
            <w:proofErr w:type="spellEnd"/>
          </w:p>
        </w:tc>
        <w:tc>
          <w:tcPr>
            <w:tcW w:w="3709" w:type="dxa"/>
          </w:tcPr>
          <w:p w14:paraId="542DA313" w14:textId="77777777" w:rsidR="008D68D0" w:rsidRPr="006270E6" w:rsidRDefault="008D68D0" w:rsidP="00BE732A">
            <w:pPr>
              <w:spacing w:before="40" w:line="240" w:lineRule="auto"/>
              <w:rPr>
                <w:rFonts w:eastAsia="MS Mincho"/>
                <w:szCs w:val="22"/>
              </w:rPr>
            </w:pPr>
            <w:bookmarkStart w:id="7" w:name="_Hlk19722481"/>
            <w:proofErr w:type="spellStart"/>
            <w:r>
              <w:rPr>
                <w:rFonts w:eastAsia="MS Mincho"/>
                <w:szCs w:val="22"/>
              </w:rPr>
              <w:t>Raumenų</w:t>
            </w:r>
            <w:proofErr w:type="spellEnd"/>
            <w:r>
              <w:rPr>
                <w:rFonts w:eastAsia="MS Mincho"/>
                <w:szCs w:val="22"/>
              </w:rPr>
              <w:t xml:space="preserve"> </w:t>
            </w:r>
            <w:proofErr w:type="spellStart"/>
            <w:r>
              <w:rPr>
                <w:rFonts w:eastAsia="MS Mincho"/>
                <w:szCs w:val="22"/>
              </w:rPr>
              <w:t>spazmai</w:t>
            </w:r>
            <w:proofErr w:type="spellEnd"/>
            <w:r>
              <w:rPr>
                <w:rFonts w:eastAsia="MS Mincho"/>
                <w:szCs w:val="22"/>
              </w:rPr>
              <w:t xml:space="preserve">, </w:t>
            </w:r>
            <w:proofErr w:type="spellStart"/>
            <w:r>
              <w:rPr>
                <w:rFonts w:eastAsia="MS Mincho"/>
                <w:szCs w:val="22"/>
              </w:rPr>
              <w:t>raumenų</w:t>
            </w:r>
            <w:proofErr w:type="spellEnd"/>
            <w:r>
              <w:rPr>
                <w:rFonts w:eastAsia="MS Mincho"/>
                <w:szCs w:val="22"/>
              </w:rPr>
              <w:t xml:space="preserve"> </w:t>
            </w:r>
            <w:proofErr w:type="spellStart"/>
            <w:r>
              <w:rPr>
                <w:rFonts w:eastAsia="MS Mincho"/>
                <w:szCs w:val="22"/>
              </w:rPr>
              <w:t>silpnumas</w:t>
            </w:r>
            <w:bookmarkEnd w:id="7"/>
            <w:proofErr w:type="spellEnd"/>
          </w:p>
        </w:tc>
        <w:tc>
          <w:tcPr>
            <w:tcW w:w="3120" w:type="dxa"/>
          </w:tcPr>
          <w:p w14:paraId="75D5EBE9"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eastAsia="zh-CN"/>
              </w:rPr>
              <w:t>Nežinomas</w:t>
            </w:r>
            <w:proofErr w:type="spellEnd"/>
          </w:p>
        </w:tc>
      </w:tr>
      <w:tr w:rsidR="008D68D0" w:rsidRPr="006270E6" w14:paraId="6012C664" w14:textId="77777777" w:rsidTr="00BE732A">
        <w:tc>
          <w:tcPr>
            <w:tcW w:w="2305" w:type="dxa"/>
          </w:tcPr>
          <w:p w14:paraId="611657F5" w14:textId="77777777" w:rsidR="008D68D0" w:rsidRPr="006270E6" w:rsidRDefault="008D68D0" w:rsidP="00BE732A">
            <w:pPr>
              <w:spacing w:before="40" w:line="240" w:lineRule="auto"/>
              <w:rPr>
                <w:rFonts w:eastAsia="MS Mincho"/>
                <w:szCs w:val="22"/>
              </w:rPr>
            </w:pPr>
            <w:proofErr w:type="spellStart"/>
            <w:r w:rsidRPr="004F7F46">
              <w:rPr>
                <w:rFonts w:eastAsia="MS Mincho"/>
                <w:szCs w:val="22"/>
              </w:rPr>
              <w:t>Inkstų</w:t>
            </w:r>
            <w:proofErr w:type="spellEnd"/>
            <w:r w:rsidRPr="004F7F46">
              <w:rPr>
                <w:rFonts w:eastAsia="MS Mincho"/>
                <w:szCs w:val="22"/>
              </w:rPr>
              <w:t xml:space="preserve"> </w:t>
            </w:r>
            <w:proofErr w:type="spellStart"/>
            <w:r w:rsidRPr="004F7F46">
              <w:rPr>
                <w:rFonts w:eastAsia="MS Mincho"/>
                <w:szCs w:val="22"/>
              </w:rPr>
              <w:t>ir</w:t>
            </w:r>
            <w:proofErr w:type="spellEnd"/>
            <w:r w:rsidRPr="004F7F46">
              <w:rPr>
                <w:rFonts w:eastAsia="MS Mincho"/>
                <w:szCs w:val="22"/>
              </w:rPr>
              <w:t xml:space="preserve"> </w:t>
            </w:r>
            <w:proofErr w:type="spellStart"/>
            <w:r w:rsidRPr="004F7F46">
              <w:rPr>
                <w:rFonts w:eastAsia="MS Mincho"/>
                <w:szCs w:val="22"/>
              </w:rPr>
              <w:t>šlapimo</w:t>
            </w:r>
            <w:proofErr w:type="spellEnd"/>
            <w:r w:rsidRPr="004F7F46">
              <w:rPr>
                <w:rFonts w:eastAsia="MS Mincho"/>
                <w:szCs w:val="22"/>
              </w:rPr>
              <w:t xml:space="preserve"> </w:t>
            </w:r>
            <w:proofErr w:type="spellStart"/>
            <w:r w:rsidRPr="004F7F46">
              <w:rPr>
                <w:rFonts w:eastAsia="MS Mincho"/>
                <w:szCs w:val="22"/>
              </w:rPr>
              <w:t>takų</w:t>
            </w:r>
            <w:proofErr w:type="spellEnd"/>
            <w:r w:rsidRPr="004F7F46">
              <w:rPr>
                <w:rFonts w:eastAsia="MS Mincho"/>
                <w:szCs w:val="22"/>
              </w:rPr>
              <w:t xml:space="preserve"> </w:t>
            </w:r>
            <w:proofErr w:type="spellStart"/>
            <w:r w:rsidRPr="004F7F46">
              <w:rPr>
                <w:rFonts w:eastAsia="MS Mincho"/>
                <w:szCs w:val="22"/>
              </w:rPr>
              <w:t>sutrikimai</w:t>
            </w:r>
            <w:proofErr w:type="spellEnd"/>
          </w:p>
        </w:tc>
        <w:tc>
          <w:tcPr>
            <w:tcW w:w="3709" w:type="dxa"/>
          </w:tcPr>
          <w:p w14:paraId="31393210" w14:textId="77777777" w:rsidR="008D68D0" w:rsidRPr="006270E6" w:rsidRDefault="008D68D0" w:rsidP="00BE732A">
            <w:pPr>
              <w:spacing w:before="40" w:line="240" w:lineRule="auto"/>
              <w:rPr>
                <w:rFonts w:eastAsia="MS Mincho"/>
                <w:szCs w:val="22"/>
              </w:rPr>
            </w:pPr>
            <w:proofErr w:type="spellStart"/>
            <w:r w:rsidRPr="00C84C1A">
              <w:rPr>
                <w:rFonts w:eastAsia="MS Mincho"/>
                <w:szCs w:val="22"/>
              </w:rPr>
              <w:t>Šlapimo</w:t>
            </w:r>
            <w:proofErr w:type="spellEnd"/>
            <w:r w:rsidRPr="00C84C1A">
              <w:rPr>
                <w:rFonts w:eastAsia="MS Mincho"/>
                <w:szCs w:val="22"/>
              </w:rPr>
              <w:t xml:space="preserve"> </w:t>
            </w:r>
            <w:proofErr w:type="spellStart"/>
            <w:r w:rsidRPr="00C84C1A">
              <w:rPr>
                <w:rFonts w:eastAsia="MS Mincho"/>
                <w:szCs w:val="22"/>
              </w:rPr>
              <w:t>susilaikymas</w:t>
            </w:r>
            <w:proofErr w:type="spellEnd"/>
          </w:p>
        </w:tc>
        <w:tc>
          <w:tcPr>
            <w:tcW w:w="3120" w:type="dxa"/>
          </w:tcPr>
          <w:p w14:paraId="7A426467"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lang w:val="en-US" w:eastAsia="zh-CN"/>
              </w:rPr>
              <w:t>Nežinomas</w:t>
            </w:r>
            <w:proofErr w:type="spellEnd"/>
          </w:p>
        </w:tc>
      </w:tr>
      <w:tr w:rsidR="008D68D0" w:rsidRPr="006270E6" w14:paraId="3CFA1D29" w14:textId="77777777" w:rsidTr="00BE732A">
        <w:tc>
          <w:tcPr>
            <w:tcW w:w="2305" w:type="dxa"/>
          </w:tcPr>
          <w:p w14:paraId="4B51D7A6" w14:textId="77777777" w:rsidR="008D68D0" w:rsidRPr="006270E6" w:rsidRDefault="008D68D0" w:rsidP="00BE732A">
            <w:pPr>
              <w:spacing w:before="40" w:line="240" w:lineRule="auto"/>
              <w:rPr>
                <w:rFonts w:eastAsia="MS Mincho"/>
                <w:szCs w:val="22"/>
              </w:rPr>
            </w:pPr>
            <w:proofErr w:type="spellStart"/>
            <w:r w:rsidRPr="004F7F46">
              <w:rPr>
                <w:rFonts w:eastAsia="MS Mincho"/>
                <w:szCs w:val="22"/>
              </w:rPr>
              <w:t>Bendrieji</w:t>
            </w:r>
            <w:proofErr w:type="spellEnd"/>
            <w:r w:rsidRPr="004F7F46">
              <w:rPr>
                <w:rFonts w:eastAsia="MS Mincho"/>
                <w:szCs w:val="22"/>
              </w:rPr>
              <w:t xml:space="preserve"> </w:t>
            </w:r>
            <w:proofErr w:type="spellStart"/>
            <w:r w:rsidRPr="004F7F46">
              <w:rPr>
                <w:rFonts w:eastAsia="MS Mincho"/>
                <w:szCs w:val="22"/>
              </w:rPr>
              <w:t>sutrikimai</w:t>
            </w:r>
            <w:proofErr w:type="spellEnd"/>
            <w:r w:rsidRPr="004F7F46">
              <w:rPr>
                <w:rFonts w:eastAsia="MS Mincho"/>
                <w:szCs w:val="22"/>
              </w:rPr>
              <w:t xml:space="preserve"> </w:t>
            </w:r>
            <w:proofErr w:type="spellStart"/>
            <w:r w:rsidRPr="004F7F46">
              <w:rPr>
                <w:rFonts w:eastAsia="MS Mincho"/>
                <w:szCs w:val="22"/>
              </w:rPr>
              <w:t>ir</w:t>
            </w:r>
            <w:proofErr w:type="spellEnd"/>
            <w:r w:rsidRPr="004F7F46">
              <w:rPr>
                <w:rFonts w:eastAsia="MS Mincho"/>
                <w:szCs w:val="22"/>
              </w:rPr>
              <w:t xml:space="preserve"> </w:t>
            </w:r>
            <w:proofErr w:type="spellStart"/>
            <w:r w:rsidRPr="004F7F46">
              <w:rPr>
                <w:rFonts w:eastAsia="MS Mincho"/>
                <w:szCs w:val="22"/>
              </w:rPr>
              <w:t>vartojimo</w:t>
            </w:r>
            <w:proofErr w:type="spellEnd"/>
            <w:r w:rsidRPr="004F7F46">
              <w:rPr>
                <w:rFonts w:eastAsia="MS Mincho"/>
                <w:szCs w:val="22"/>
              </w:rPr>
              <w:t xml:space="preserve"> </w:t>
            </w:r>
            <w:proofErr w:type="spellStart"/>
            <w:r w:rsidRPr="004F7F46">
              <w:rPr>
                <w:rFonts w:eastAsia="MS Mincho"/>
                <w:szCs w:val="22"/>
              </w:rPr>
              <w:t>vietos</w:t>
            </w:r>
            <w:proofErr w:type="spellEnd"/>
            <w:r w:rsidRPr="004F7F46">
              <w:rPr>
                <w:rFonts w:eastAsia="MS Mincho"/>
                <w:szCs w:val="22"/>
              </w:rPr>
              <w:t xml:space="preserve"> </w:t>
            </w:r>
            <w:proofErr w:type="spellStart"/>
            <w:r w:rsidRPr="004F7F46">
              <w:rPr>
                <w:rFonts w:eastAsia="MS Mincho"/>
                <w:szCs w:val="22"/>
              </w:rPr>
              <w:t>pažeidimai</w:t>
            </w:r>
            <w:proofErr w:type="spellEnd"/>
          </w:p>
        </w:tc>
        <w:tc>
          <w:tcPr>
            <w:tcW w:w="3709" w:type="dxa"/>
          </w:tcPr>
          <w:p w14:paraId="1DCAD5AC" w14:textId="77777777" w:rsidR="008D68D0" w:rsidRPr="006270E6" w:rsidRDefault="008D68D0" w:rsidP="00BE732A">
            <w:pPr>
              <w:spacing w:before="40" w:line="240" w:lineRule="auto"/>
              <w:rPr>
                <w:rFonts w:eastAsia="MS Mincho"/>
                <w:szCs w:val="22"/>
              </w:rPr>
            </w:pPr>
            <w:proofErr w:type="spellStart"/>
            <w:r>
              <w:rPr>
                <w:rFonts w:eastAsia="MS Mincho"/>
                <w:szCs w:val="22"/>
              </w:rPr>
              <w:t>Nuovargis</w:t>
            </w:r>
            <w:proofErr w:type="spellEnd"/>
          </w:p>
        </w:tc>
        <w:tc>
          <w:tcPr>
            <w:tcW w:w="3120" w:type="dxa"/>
          </w:tcPr>
          <w:p w14:paraId="0973DD36" w14:textId="77777777" w:rsidR="008D68D0" w:rsidRPr="006270E6" w:rsidRDefault="008D68D0" w:rsidP="00BE732A">
            <w:pPr>
              <w:spacing w:before="40" w:line="240" w:lineRule="auto"/>
              <w:rPr>
                <w:rFonts w:eastAsia="MS Mincho"/>
                <w:szCs w:val="22"/>
                <w:lang w:val="en-US" w:eastAsia="zh-CN"/>
              </w:rPr>
            </w:pPr>
            <w:proofErr w:type="spellStart"/>
            <w:r>
              <w:rPr>
                <w:rFonts w:eastAsia="MS Mincho"/>
                <w:szCs w:val="22"/>
              </w:rPr>
              <w:t>Dažnas</w:t>
            </w:r>
            <w:proofErr w:type="spellEnd"/>
          </w:p>
        </w:tc>
      </w:tr>
      <w:tr w:rsidR="008D68D0" w:rsidRPr="006270E6" w14:paraId="779A2A03" w14:textId="77777777" w:rsidTr="00BE732A">
        <w:tc>
          <w:tcPr>
            <w:tcW w:w="2305" w:type="dxa"/>
            <w:vAlign w:val="center"/>
          </w:tcPr>
          <w:p w14:paraId="623D7EBE" w14:textId="77777777" w:rsidR="008D68D0" w:rsidRPr="006270E6" w:rsidRDefault="008D68D0" w:rsidP="00BE732A">
            <w:pPr>
              <w:spacing w:before="40" w:line="240" w:lineRule="auto"/>
              <w:rPr>
                <w:rFonts w:eastAsia="MS Mincho"/>
                <w:szCs w:val="22"/>
              </w:rPr>
            </w:pPr>
          </w:p>
        </w:tc>
        <w:tc>
          <w:tcPr>
            <w:tcW w:w="3709" w:type="dxa"/>
          </w:tcPr>
          <w:p w14:paraId="6C34187C" w14:textId="77777777" w:rsidR="008D68D0" w:rsidRPr="006270E6" w:rsidRDefault="008D68D0" w:rsidP="00BE732A">
            <w:pPr>
              <w:spacing w:before="40" w:line="240" w:lineRule="auto"/>
              <w:rPr>
                <w:rFonts w:eastAsia="MS Mincho"/>
                <w:szCs w:val="22"/>
                <w:highlight w:val="yellow"/>
              </w:rPr>
            </w:pPr>
            <w:proofErr w:type="spellStart"/>
            <w:r>
              <w:rPr>
                <w:rFonts w:eastAsia="MS Mincho"/>
                <w:szCs w:val="22"/>
              </w:rPr>
              <w:t>Spaudimas</w:t>
            </w:r>
            <w:proofErr w:type="spellEnd"/>
            <w:r>
              <w:rPr>
                <w:rFonts w:eastAsia="MS Mincho"/>
                <w:szCs w:val="22"/>
              </w:rPr>
              <w:t xml:space="preserve"> </w:t>
            </w:r>
            <w:proofErr w:type="spellStart"/>
            <w:r>
              <w:rPr>
                <w:rFonts w:eastAsia="MS Mincho"/>
                <w:szCs w:val="22"/>
              </w:rPr>
              <w:t>krūtinėje</w:t>
            </w:r>
            <w:proofErr w:type="spellEnd"/>
          </w:p>
        </w:tc>
        <w:tc>
          <w:tcPr>
            <w:tcW w:w="3120" w:type="dxa"/>
          </w:tcPr>
          <w:p w14:paraId="259C489B" w14:textId="77777777" w:rsidR="008D68D0" w:rsidRPr="006270E6" w:rsidRDefault="008D68D0" w:rsidP="00BE732A">
            <w:pPr>
              <w:spacing w:before="40" w:line="240" w:lineRule="auto"/>
              <w:rPr>
                <w:rFonts w:eastAsia="MS Mincho"/>
                <w:szCs w:val="22"/>
              </w:rPr>
            </w:pPr>
            <w:proofErr w:type="spellStart"/>
            <w:r>
              <w:rPr>
                <w:rFonts w:eastAsia="MS Mincho"/>
                <w:szCs w:val="22"/>
                <w:lang w:val="en-US" w:eastAsia="zh-CN"/>
              </w:rPr>
              <w:t>Nežinomas</w:t>
            </w:r>
            <w:proofErr w:type="spellEnd"/>
          </w:p>
        </w:tc>
      </w:tr>
    </w:tbl>
    <w:p w14:paraId="704AAEC5" w14:textId="77777777" w:rsidR="008D68D0" w:rsidRPr="00D5522A" w:rsidRDefault="008D68D0" w:rsidP="008D68D0">
      <w:pPr>
        <w:spacing w:before="40" w:line="240" w:lineRule="auto"/>
        <w:jc w:val="both"/>
        <w:rPr>
          <w:rFonts w:eastAsia="MS Mincho"/>
        </w:rPr>
      </w:pPr>
      <w:r w:rsidRPr="00866212">
        <w:rPr>
          <w:rFonts w:eastAsia="MS Mincho"/>
        </w:rPr>
        <w:t>*</w:t>
      </w:r>
      <w:proofErr w:type="spellStart"/>
      <w:r>
        <w:rPr>
          <w:rFonts w:eastAsia="MS Mincho"/>
        </w:rPr>
        <w:t>Vaikams</w:t>
      </w:r>
      <w:proofErr w:type="spellEnd"/>
      <w:r>
        <w:rPr>
          <w:rFonts w:eastAsia="MS Mincho"/>
        </w:rPr>
        <w:t xml:space="preserve"> </w:t>
      </w:r>
      <w:proofErr w:type="spellStart"/>
      <w:r>
        <w:rPr>
          <w:rFonts w:eastAsia="MS Mincho"/>
        </w:rPr>
        <w:t>ir</w:t>
      </w:r>
      <w:proofErr w:type="spellEnd"/>
      <w:r>
        <w:rPr>
          <w:rFonts w:eastAsia="MS Mincho"/>
        </w:rPr>
        <w:t xml:space="preserve"> </w:t>
      </w:r>
      <w:proofErr w:type="spellStart"/>
      <w:r>
        <w:rPr>
          <w:rFonts w:eastAsia="MS Mincho"/>
        </w:rPr>
        <w:t>senyviems</w:t>
      </w:r>
      <w:proofErr w:type="spellEnd"/>
      <w:r>
        <w:rPr>
          <w:rFonts w:eastAsia="MS Mincho"/>
        </w:rPr>
        <w:t xml:space="preserve"> </w:t>
      </w:r>
      <w:proofErr w:type="spellStart"/>
      <w:r>
        <w:rPr>
          <w:rFonts w:eastAsia="MS Mincho"/>
        </w:rPr>
        <w:t>pacientams</w:t>
      </w:r>
      <w:proofErr w:type="spellEnd"/>
      <w:r>
        <w:rPr>
          <w:rFonts w:eastAsia="MS Mincho"/>
        </w:rPr>
        <w:t xml:space="preserve"> </w:t>
      </w:r>
      <w:proofErr w:type="spellStart"/>
      <w:r>
        <w:rPr>
          <w:rFonts w:eastAsia="MS Mincho"/>
        </w:rPr>
        <w:t>dažniau</w:t>
      </w:r>
      <w:proofErr w:type="spellEnd"/>
      <w:r>
        <w:rPr>
          <w:rFonts w:eastAsia="MS Mincho"/>
        </w:rPr>
        <w:t xml:space="preserve"> </w:t>
      </w:r>
      <w:proofErr w:type="spellStart"/>
      <w:r>
        <w:rPr>
          <w:rFonts w:eastAsia="MS Mincho"/>
        </w:rPr>
        <w:t>pasireiškia</w:t>
      </w:r>
      <w:proofErr w:type="spellEnd"/>
      <w:r>
        <w:rPr>
          <w:rFonts w:eastAsia="MS Mincho"/>
        </w:rPr>
        <w:t xml:space="preserve"> </w:t>
      </w:r>
      <w:proofErr w:type="spellStart"/>
      <w:r>
        <w:rPr>
          <w:rFonts w:eastAsia="MS Mincho"/>
        </w:rPr>
        <w:t>neurologinis</w:t>
      </w:r>
      <w:proofErr w:type="spellEnd"/>
      <w:r>
        <w:rPr>
          <w:rFonts w:eastAsia="MS Mincho"/>
        </w:rPr>
        <w:t xml:space="preserve"> </w:t>
      </w:r>
      <w:proofErr w:type="spellStart"/>
      <w:r>
        <w:rPr>
          <w:rFonts w:eastAsia="MS Mincho"/>
        </w:rPr>
        <w:t>anticholinerginis</w:t>
      </w:r>
      <w:proofErr w:type="spellEnd"/>
      <w:r>
        <w:rPr>
          <w:rFonts w:eastAsia="MS Mincho"/>
        </w:rPr>
        <w:t xml:space="preserve"> </w:t>
      </w:r>
      <w:proofErr w:type="spellStart"/>
      <w:r>
        <w:rPr>
          <w:rFonts w:eastAsia="MS Mincho"/>
        </w:rPr>
        <w:t>poveikis</w:t>
      </w:r>
      <w:proofErr w:type="spellEnd"/>
      <w:r>
        <w:rPr>
          <w:rFonts w:eastAsia="MS Mincho"/>
        </w:rPr>
        <w:t xml:space="preserve"> </w:t>
      </w:r>
      <w:proofErr w:type="spellStart"/>
      <w:r>
        <w:rPr>
          <w:rFonts w:eastAsia="MS Mincho"/>
        </w:rPr>
        <w:t>ir</w:t>
      </w:r>
      <w:proofErr w:type="spellEnd"/>
      <w:r>
        <w:rPr>
          <w:rFonts w:eastAsia="MS Mincho"/>
        </w:rPr>
        <w:t xml:space="preserve"> </w:t>
      </w:r>
      <w:proofErr w:type="spellStart"/>
      <w:r>
        <w:rPr>
          <w:rFonts w:eastAsia="MS Mincho"/>
        </w:rPr>
        <w:t>paradoksinės</w:t>
      </w:r>
      <w:proofErr w:type="spellEnd"/>
      <w:r>
        <w:rPr>
          <w:rFonts w:eastAsia="MS Mincho"/>
        </w:rPr>
        <w:t xml:space="preserve"> </w:t>
      </w:r>
      <w:proofErr w:type="spellStart"/>
      <w:r>
        <w:rPr>
          <w:rFonts w:eastAsia="MS Mincho"/>
        </w:rPr>
        <w:t>reakcijos</w:t>
      </w:r>
      <w:proofErr w:type="spellEnd"/>
      <w:r>
        <w:rPr>
          <w:rFonts w:eastAsia="MS Mincho"/>
        </w:rPr>
        <w:t>.</w:t>
      </w:r>
    </w:p>
    <w:p w14:paraId="7C1FBB2A" w14:textId="77777777" w:rsidR="008C701B" w:rsidRPr="00E04B12" w:rsidRDefault="008C701B" w:rsidP="008C701B">
      <w:pPr>
        <w:tabs>
          <w:tab w:val="clear" w:pos="567"/>
        </w:tabs>
        <w:autoSpaceDE w:val="0"/>
        <w:autoSpaceDN w:val="0"/>
        <w:adjustRightInd w:val="0"/>
        <w:spacing w:line="240" w:lineRule="auto"/>
        <w:rPr>
          <w:snapToGrid/>
          <w:u w:val="single"/>
          <w:lang w:val="lt-LT" w:eastAsia="lt-LT"/>
        </w:rPr>
      </w:pPr>
    </w:p>
    <w:p w14:paraId="4D0FB655" w14:textId="77777777" w:rsidR="00317EF5" w:rsidRPr="00317EF5" w:rsidRDefault="00317EF5" w:rsidP="00317EF5">
      <w:pPr>
        <w:tabs>
          <w:tab w:val="clear" w:pos="567"/>
        </w:tabs>
        <w:autoSpaceDE w:val="0"/>
        <w:autoSpaceDN w:val="0"/>
        <w:adjustRightInd w:val="0"/>
        <w:spacing w:line="240" w:lineRule="auto"/>
        <w:rPr>
          <w:noProof/>
          <w:snapToGrid/>
          <w:szCs w:val="24"/>
          <w:u w:val="single"/>
          <w:lang w:val="lt-LT" w:eastAsia="lt-LT"/>
        </w:rPr>
      </w:pPr>
      <w:r w:rsidRPr="00317EF5">
        <w:rPr>
          <w:noProof/>
          <w:snapToGrid/>
          <w:szCs w:val="24"/>
          <w:u w:val="single"/>
          <w:lang w:val="lt-LT" w:eastAsia="lt-LT"/>
        </w:rPr>
        <w:t>Pranešimas apie įtariamas nepageidaujamas reakcijas</w:t>
      </w:r>
    </w:p>
    <w:p w14:paraId="07E3353F" w14:textId="07308951" w:rsidR="00317EF5" w:rsidRPr="00E04B12" w:rsidRDefault="00317EF5" w:rsidP="00317EF5">
      <w:pPr>
        <w:tabs>
          <w:tab w:val="clear" w:pos="567"/>
        </w:tabs>
        <w:autoSpaceDE w:val="0"/>
        <w:autoSpaceDN w:val="0"/>
        <w:adjustRightInd w:val="0"/>
        <w:spacing w:line="240" w:lineRule="auto"/>
        <w:rPr>
          <w:snapToGrid/>
          <w:szCs w:val="24"/>
          <w:u w:val="single"/>
          <w:lang w:val="lt-LT" w:eastAsia="lt-LT"/>
        </w:rPr>
      </w:pPr>
      <w:r w:rsidRPr="00F504CB">
        <w:rPr>
          <w:noProof/>
          <w:snapToGrid/>
          <w:szCs w:val="24"/>
          <w:lang w:val="lt-LT" w:eastAsia="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0C39696" w14:textId="77777777" w:rsidR="008C701B" w:rsidRPr="00E04B12" w:rsidRDefault="008C701B" w:rsidP="008C701B">
      <w:pPr>
        <w:spacing w:line="240" w:lineRule="auto"/>
        <w:rPr>
          <w:snapToGrid/>
          <w:szCs w:val="22"/>
          <w:lang w:val="lt-LT" w:eastAsia="lt-LT"/>
        </w:rPr>
      </w:pPr>
    </w:p>
    <w:p w14:paraId="4A74DCAC"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4.9</w:t>
      </w:r>
      <w:r w:rsidRPr="00E04B12">
        <w:rPr>
          <w:b/>
          <w:bCs/>
          <w:snapToGrid/>
          <w:szCs w:val="22"/>
          <w:lang w:val="lt-LT"/>
        </w:rPr>
        <w:tab/>
        <w:t>Perdozavimas</w:t>
      </w:r>
    </w:p>
    <w:p w14:paraId="004286B5" w14:textId="77777777" w:rsidR="008C701B" w:rsidRDefault="008C701B" w:rsidP="008C701B">
      <w:pPr>
        <w:spacing w:line="240" w:lineRule="auto"/>
        <w:rPr>
          <w:snapToGrid/>
          <w:szCs w:val="22"/>
          <w:lang w:val="lt-LT" w:eastAsia="lt-LT"/>
        </w:rPr>
      </w:pPr>
    </w:p>
    <w:p w14:paraId="13368787" w14:textId="77777777" w:rsidR="00DB7028" w:rsidRPr="0002683A" w:rsidRDefault="00DB7028" w:rsidP="0002683A">
      <w:pPr>
        <w:tabs>
          <w:tab w:val="clear" w:pos="567"/>
        </w:tabs>
        <w:spacing w:line="240" w:lineRule="auto"/>
        <w:rPr>
          <w:snapToGrid/>
          <w:sz w:val="24"/>
          <w:szCs w:val="24"/>
          <w:lang w:val="lt-LT" w:eastAsia="en-GB"/>
        </w:rPr>
      </w:pPr>
      <w:r w:rsidRPr="0002683A">
        <w:rPr>
          <w:snapToGrid/>
          <w:szCs w:val="22"/>
          <w:lang w:val="lt-LT" w:eastAsia="lt-LT"/>
        </w:rPr>
        <w:t>Gydym</w:t>
      </w:r>
      <w:r w:rsidR="0002683A" w:rsidRPr="0002683A">
        <w:rPr>
          <w:snapToGrid/>
          <w:szCs w:val="22"/>
          <w:lang w:val="lt-LT" w:eastAsia="lt-LT"/>
        </w:rPr>
        <w:t>as</w:t>
      </w:r>
      <w:r w:rsidRPr="0002683A">
        <w:rPr>
          <w:snapToGrid/>
          <w:szCs w:val="22"/>
          <w:lang w:val="lt-LT" w:eastAsia="lt-LT"/>
        </w:rPr>
        <w:t xml:space="preserve"> turėtų būti standartin</w:t>
      </w:r>
      <w:r w:rsidR="0002683A" w:rsidRPr="0002683A">
        <w:rPr>
          <w:snapToGrid/>
          <w:szCs w:val="22"/>
          <w:lang w:val="lt-LT" w:eastAsia="lt-LT"/>
        </w:rPr>
        <w:t>i</w:t>
      </w:r>
      <w:r w:rsidRPr="0002683A">
        <w:rPr>
          <w:snapToGrid/>
          <w:szCs w:val="22"/>
          <w:lang w:val="lt-LT" w:eastAsia="lt-LT"/>
        </w:rPr>
        <w:t>s palaikom</w:t>
      </w:r>
      <w:r w:rsidR="0002683A" w:rsidRPr="0002683A">
        <w:rPr>
          <w:snapToGrid/>
          <w:szCs w:val="22"/>
          <w:lang w:val="lt-LT" w:eastAsia="lt-LT"/>
        </w:rPr>
        <w:t>a</w:t>
      </w:r>
      <w:r w:rsidRPr="0002683A">
        <w:rPr>
          <w:snapToGrid/>
          <w:szCs w:val="22"/>
          <w:lang w:val="lt-LT" w:eastAsia="lt-LT"/>
        </w:rPr>
        <w:t xml:space="preserve">sis. Gydymas turėtų remtis </w:t>
      </w:r>
      <w:r w:rsidR="0002683A" w:rsidRPr="0002683A">
        <w:rPr>
          <w:snapToGrid/>
          <w:color w:val="212121"/>
          <w:szCs w:val="22"/>
          <w:shd w:val="clear" w:color="auto" w:fill="FFFFFF"/>
          <w:lang w:val="lt-LT" w:eastAsia="en-GB"/>
        </w:rPr>
        <w:t>VVKT Farmakologinio budrumo ir apsinuodijimų informacijos skyriaus (</w:t>
      </w:r>
      <w:r w:rsidR="0002683A" w:rsidRPr="0002683A">
        <w:rPr>
          <w:snapToGrid/>
          <w:color w:val="212121"/>
          <w:szCs w:val="22"/>
          <w:lang w:val="lt-LT" w:eastAsia="en-GB"/>
        </w:rPr>
        <w:t>konsultantų-toksikologų</w:t>
      </w:r>
      <w:r w:rsidR="0002683A" w:rsidRPr="0002683A">
        <w:rPr>
          <w:snapToGrid/>
          <w:color w:val="212121"/>
          <w:szCs w:val="22"/>
          <w:shd w:val="clear" w:color="auto" w:fill="FFFFFF"/>
          <w:lang w:val="lt-LT" w:eastAsia="en-GB"/>
        </w:rPr>
        <w:t>) rekomendacijomis</w:t>
      </w:r>
      <w:r w:rsidRPr="0002683A">
        <w:rPr>
          <w:snapToGrid/>
          <w:szCs w:val="22"/>
          <w:lang w:val="lt-LT" w:eastAsia="lt-LT"/>
        </w:rPr>
        <w:t>.</w:t>
      </w:r>
    </w:p>
    <w:p w14:paraId="2DF9FB3F" w14:textId="77777777" w:rsidR="00DB7028" w:rsidRPr="00E04B12" w:rsidRDefault="00DB7028" w:rsidP="008C701B">
      <w:pPr>
        <w:spacing w:line="240" w:lineRule="auto"/>
        <w:rPr>
          <w:snapToGrid/>
          <w:szCs w:val="22"/>
          <w:lang w:val="lt-LT" w:eastAsia="lt-LT"/>
        </w:rPr>
      </w:pPr>
    </w:p>
    <w:p w14:paraId="6A286061"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Perdozavus vaistinio preparato vyrauja paracetamolio perdozavimo simptomai.</w:t>
      </w:r>
    </w:p>
    <w:p w14:paraId="2A065A02" w14:textId="77777777" w:rsidR="008C701B" w:rsidRPr="00E04B12" w:rsidRDefault="008C701B" w:rsidP="008C701B">
      <w:pPr>
        <w:spacing w:line="240" w:lineRule="auto"/>
        <w:rPr>
          <w:snapToGrid/>
          <w:szCs w:val="22"/>
          <w:lang w:val="lt-LT" w:eastAsia="lt-LT"/>
        </w:rPr>
      </w:pPr>
    </w:p>
    <w:p w14:paraId="50B7C05D" w14:textId="77777777" w:rsidR="008C701B" w:rsidRPr="007676EA" w:rsidRDefault="008C701B" w:rsidP="008C701B">
      <w:pPr>
        <w:spacing w:line="240" w:lineRule="auto"/>
        <w:rPr>
          <w:snapToGrid/>
          <w:szCs w:val="22"/>
          <w:u w:val="single"/>
          <w:lang w:val="lt-LT" w:eastAsia="lt-LT"/>
        </w:rPr>
      </w:pPr>
      <w:r w:rsidRPr="007676EA">
        <w:rPr>
          <w:snapToGrid/>
          <w:szCs w:val="22"/>
          <w:u w:val="single"/>
          <w:lang w:val="lt-LT" w:eastAsia="lt-LT"/>
        </w:rPr>
        <w:t>Paracetamolis</w:t>
      </w:r>
    </w:p>
    <w:p w14:paraId="345B8E1F" w14:textId="77777777" w:rsidR="00573F17" w:rsidRPr="007676EA" w:rsidRDefault="00573F17" w:rsidP="008C701B">
      <w:pPr>
        <w:spacing w:line="240" w:lineRule="auto"/>
        <w:rPr>
          <w:i/>
          <w:snapToGrid/>
          <w:szCs w:val="22"/>
          <w:lang w:val="lt-LT" w:eastAsia="lt-LT"/>
        </w:rPr>
      </w:pPr>
      <w:r w:rsidRPr="007676EA">
        <w:rPr>
          <w:i/>
          <w:snapToGrid/>
          <w:szCs w:val="22"/>
          <w:lang w:val="lt-LT" w:eastAsia="lt-LT"/>
        </w:rPr>
        <w:t>Simptomai ir požymiai</w:t>
      </w:r>
    </w:p>
    <w:p w14:paraId="3768090A"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Ūmiai perdozavus vaistinio preparato, gali pasireikšti toksinis poveikis kepenims, net jų nekrozė. Paracetamolio perdozavimas, įskaitant didelių dozių suvartojimą per ilgą laiką, gali sukelti analgetikų sukeliamos nefropatijos atsiradimą su negrįžtamu kepenų pažeidimu. Pacientus būtina įspėti, kad kartu nevartotų kitų vaistinių preparatų, kurių sudėtyje yra paracetamolio.</w:t>
      </w:r>
    </w:p>
    <w:p w14:paraId="2D2F8CF1" w14:textId="77777777" w:rsidR="008C701B" w:rsidRPr="00E04B12" w:rsidRDefault="008C701B" w:rsidP="008C701B">
      <w:pPr>
        <w:spacing w:line="240" w:lineRule="auto"/>
        <w:rPr>
          <w:snapToGrid/>
          <w:szCs w:val="22"/>
          <w:lang w:val="lt-LT" w:eastAsia="lt-LT"/>
        </w:rPr>
      </w:pPr>
    </w:p>
    <w:p w14:paraId="143EB7E5"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Yra apsinuodijimo rizika, ypač senyviems pacientams, mažiems vaikams, pacientams, sergantiems kepenų ligomis, esant lėtiniam alkoholizmui, pacientams, kuriems yra lėtinė nepakankama mityba, pacientams, gydomiems </w:t>
      </w:r>
      <w:r w:rsidR="0070127F">
        <w:rPr>
          <w:snapToGrid/>
          <w:szCs w:val="22"/>
          <w:lang w:val="lt-LT" w:eastAsia="lt-LT"/>
        </w:rPr>
        <w:t xml:space="preserve">kepenų </w:t>
      </w:r>
      <w:r w:rsidRPr="00E04B12">
        <w:rPr>
          <w:snapToGrid/>
          <w:szCs w:val="22"/>
          <w:lang w:val="lt-LT" w:eastAsia="lt-LT"/>
        </w:rPr>
        <w:t>ferment</w:t>
      </w:r>
      <w:r w:rsidR="0070127F">
        <w:rPr>
          <w:snapToGrid/>
          <w:szCs w:val="22"/>
          <w:lang w:val="lt-LT" w:eastAsia="lt-LT"/>
        </w:rPr>
        <w:t>ų</w:t>
      </w:r>
      <w:r w:rsidRPr="00E04B12">
        <w:rPr>
          <w:snapToGrid/>
          <w:szCs w:val="22"/>
          <w:lang w:val="lt-LT" w:eastAsia="lt-LT"/>
        </w:rPr>
        <w:t xml:space="preserve"> induktoriais, tokiais kaip barbitūratai, vaistiniai preparatai </w:t>
      </w:r>
      <w:r w:rsidRPr="00E04B12">
        <w:rPr>
          <w:snapToGrid/>
          <w:szCs w:val="22"/>
          <w:lang w:val="lt-LT" w:eastAsia="lt-LT"/>
        </w:rPr>
        <w:lastRenderedPageBreak/>
        <w:t>nuo epilepsijos (pvz.</w:t>
      </w:r>
      <w:r w:rsidR="0070127F">
        <w:rPr>
          <w:snapToGrid/>
          <w:szCs w:val="22"/>
          <w:lang w:val="lt-LT" w:eastAsia="lt-LT"/>
        </w:rPr>
        <w:t>,</w:t>
      </w:r>
      <w:r w:rsidRPr="00E04B12">
        <w:rPr>
          <w:snapToGrid/>
          <w:szCs w:val="22"/>
          <w:lang w:val="lt-LT" w:eastAsia="lt-LT"/>
        </w:rPr>
        <w:t xml:space="preserve"> fenitoinas, fenobarbitalis, karbamazepinas), vaistiniais preparatais nuo tuberkuliozės </w:t>
      </w:r>
      <w:r w:rsidR="0070127F">
        <w:rPr>
          <w:snapToGrid/>
          <w:szCs w:val="22"/>
          <w:lang w:val="lt-LT" w:eastAsia="lt-LT"/>
        </w:rPr>
        <w:t>(</w:t>
      </w:r>
      <w:r w:rsidRPr="00E04B12">
        <w:rPr>
          <w:snapToGrid/>
          <w:szCs w:val="22"/>
          <w:lang w:val="lt-LT" w:eastAsia="lt-LT"/>
        </w:rPr>
        <w:t>rifampicinas</w:t>
      </w:r>
      <w:r w:rsidR="0070127F">
        <w:rPr>
          <w:snapToGrid/>
          <w:szCs w:val="22"/>
          <w:lang w:val="lt-LT" w:eastAsia="lt-LT"/>
        </w:rPr>
        <w:t>,</w:t>
      </w:r>
      <w:r w:rsidRPr="00E04B12">
        <w:rPr>
          <w:snapToGrid/>
          <w:szCs w:val="22"/>
          <w:lang w:val="lt-LT" w:eastAsia="lt-LT"/>
        </w:rPr>
        <w:t xml:space="preserve"> izoniazidas</w:t>
      </w:r>
      <w:r w:rsidR="0070127F">
        <w:rPr>
          <w:snapToGrid/>
          <w:szCs w:val="22"/>
          <w:lang w:val="lt-LT" w:eastAsia="lt-LT"/>
        </w:rPr>
        <w:t>).</w:t>
      </w:r>
      <w:r w:rsidRPr="00E04B12">
        <w:rPr>
          <w:snapToGrid/>
          <w:szCs w:val="22"/>
          <w:lang w:val="lt-LT" w:eastAsia="lt-LT"/>
        </w:rPr>
        <w:t xml:space="preserve"> </w:t>
      </w:r>
    </w:p>
    <w:p w14:paraId="45218476" w14:textId="77777777" w:rsidR="008C701B" w:rsidRPr="00E04B12" w:rsidRDefault="008C701B" w:rsidP="008C701B">
      <w:pPr>
        <w:spacing w:line="240" w:lineRule="auto"/>
        <w:rPr>
          <w:snapToGrid/>
          <w:szCs w:val="22"/>
          <w:lang w:val="lt-LT" w:eastAsia="lt-LT"/>
        </w:rPr>
      </w:pPr>
    </w:p>
    <w:p w14:paraId="31E38C84"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Paracetamolio perdozavimas gali sukelti kepenų nepakankamumą, encefalopatiją, komą ir mirtį.</w:t>
      </w:r>
    </w:p>
    <w:p w14:paraId="01928224" w14:textId="77777777" w:rsidR="008C701B" w:rsidRPr="00E04B12" w:rsidRDefault="008C701B" w:rsidP="008C701B">
      <w:pPr>
        <w:spacing w:line="240" w:lineRule="auto"/>
        <w:rPr>
          <w:snapToGrid/>
          <w:szCs w:val="22"/>
          <w:lang w:val="lt-LT" w:eastAsia="lt-LT"/>
        </w:rPr>
      </w:pPr>
    </w:p>
    <w:p w14:paraId="6C975EEA" w14:textId="77777777" w:rsidR="00573F17" w:rsidRPr="00E04B12" w:rsidRDefault="008C701B" w:rsidP="008C701B">
      <w:pPr>
        <w:spacing w:line="240" w:lineRule="auto"/>
        <w:rPr>
          <w:snapToGrid/>
          <w:szCs w:val="22"/>
          <w:lang w:val="lt-LT" w:eastAsia="lt-LT"/>
        </w:rPr>
      </w:pPr>
      <w:r w:rsidRPr="00E04B12">
        <w:rPr>
          <w:snapToGrid/>
          <w:szCs w:val="22"/>
          <w:lang w:val="lt-LT" w:eastAsia="lt-LT"/>
        </w:rPr>
        <w:t>Perdozavus paracetamolio, per 24 valandas gali pasireikšti pirmieji intoksikacijos simptomai - išblyškimas, pykinimas, vėmimas ir anoreksija. Pilvo skausmas gali būti pirmasis kepenų pažeidimo požymis, kuris ne visada išryškėja per 24 - 48 valandas, kartais jis gali pasireikšti vėliau, net po 4 - 6 dienų po paracetamolio vartojimo. Kepenys dažniausiai pažeidžiamos per 72 - 96 valandas po paracetamolio suvartojimo. Gali sutrikti gliukozės metabolizmas ir išsivystyti metabolinė acidozė. Ūminis inkstų nepakankamumas su ūmine kanalėlių nekroze gali išsivystyti ir be kepenų pažeidimo. Buvo gauta pranešimų apie širdies aritmijų ir pankreatito atsiradimą.</w:t>
      </w:r>
    </w:p>
    <w:p w14:paraId="06212DED" w14:textId="77777777" w:rsidR="007D0F46" w:rsidRDefault="007D0F46" w:rsidP="008C701B">
      <w:pPr>
        <w:spacing w:line="240" w:lineRule="auto"/>
        <w:rPr>
          <w:snapToGrid/>
          <w:szCs w:val="22"/>
          <w:lang w:val="lt-LT" w:eastAsia="lt-LT"/>
        </w:rPr>
      </w:pPr>
    </w:p>
    <w:p w14:paraId="41EB7FF1" w14:textId="77777777" w:rsidR="008C701B" w:rsidRPr="007676EA" w:rsidRDefault="00573F17" w:rsidP="008C701B">
      <w:pPr>
        <w:spacing w:line="240" w:lineRule="auto"/>
        <w:rPr>
          <w:i/>
          <w:snapToGrid/>
          <w:szCs w:val="22"/>
          <w:lang w:val="lt-LT" w:eastAsia="lt-LT"/>
        </w:rPr>
      </w:pPr>
      <w:r w:rsidRPr="007676EA">
        <w:rPr>
          <w:i/>
          <w:snapToGrid/>
          <w:szCs w:val="22"/>
          <w:lang w:val="lt-LT" w:eastAsia="lt-LT"/>
        </w:rPr>
        <w:t>Gydymas</w:t>
      </w:r>
    </w:p>
    <w:p w14:paraId="029805CA"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Labai svarbu paracetamolio perdozavimą pradėti gydyti kuo ankščiau. Greitas paracetamolio antidoto N-</w:t>
      </w:r>
      <w:r w:rsidR="000774FB">
        <w:rPr>
          <w:snapToGrid/>
          <w:szCs w:val="22"/>
          <w:lang w:val="lt-LT" w:eastAsia="lt-LT"/>
        </w:rPr>
        <w:t>a</w:t>
      </w:r>
      <w:r w:rsidRPr="00E04B12">
        <w:rPr>
          <w:snapToGrid/>
          <w:szCs w:val="22"/>
          <w:lang w:val="lt-LT" w:eastAsia="lt-LT"/>
        </w:rPr>
        <w:t xml:space="preserve">cetilcisteino </w:t>
      </w:r>
      <w:r w:rsidR="000774FB">
        <w:rPr>
          <w:snapToGrid/>
          <w:szCs w:val="22"/>
          <w:lang w:val="lt-LT" w:eastAsia="lt-LT"/>
        </w:rPr>
        <w:t>suleidimas</w:t>
      </w:r>
      <w:r w:rsidR="000774FB" w:rsidRPr="00E04B12">
        <w:rPr>
          <w:snapToGrid/>
          <w:szCs w:val="22"/>
          <w:lang w:val="lt-LT" w:eastAsia="lt-LT"/>
        </w:rPr>
        <w:t xml:space="preserve"> </w:t>
      </w:r>
      <w:r w:rsidRPr="00E04B12">
        <w:rPr>
          <w:snapToGrid/>
          <w:szCs w:val="22"/>
          <w:lang w:val="lt-LT" w:eastAsia="lt-LT"/>
        </w:rPr>
        <w:t xml:space="preserve">į veną arba jo sugirdymas, jei įmanoma, skrandžio plovimas ir (arba) geriamojo metionino vartojimas gali padėti per pirmas 48 valandas po paracetamolio perdozavimo. Naudingas aktyvintosios anglies vartojimas ir kvėpavimo bei kraujotakos sistemų stebėjimas. Jei atsiranda traukuliai, reikia </w:t>
      </w:r>
      <w:r w:rsidR="000774FB">
        <w:rPr>
          <w:snapToGrid/>
          <w:szCs w:val="22"/>
          <w:lang w:val="lt-LT" w:eastAsia="lt-LT"/>
        </w:rPr>
        <w:t xml:space="preserve">skirti </w:t>
      </w:r>
      <w:r w:rsidRPr="00E04B12">
        <w:rPr>
          <w:snapToGrid/>
          <w:szCs w:val="22"/>
          <w:lang w:val="lt-LT" w:eastAsia="lt-LT"/>
        </w:rPr>
        <w:t>diazepamo.</w:t>
      </w:r>
    </w:p>
    <w:p w14:paraId="1D22C391" w14:textId="77777777" w:rsidR="008C701B" w:rsidRPr="00E04B12" w:rsidRDefault="008C701B" w:rsidP="008C701B">
      <w:pPr>
        <w:spacing w:line="240" w:lineRule="auto"/>
        <w:rPr>
          <w:snapToGrid/>
          <w:szCs w:val="22"/>
          <w:lang w:val="lt-LT" w:eastAsia="lt-LT"/>
        </w:rPr>
      </w:pPr>
    </w:p>
    <w:p w14:paraId="59B55975" w14:textId="77777777" w:rsidR="008C701B" w:rsidRDefault="008C701B" w:rsidP="008C701B">
      <w:pPr>
        <w:spacing w:line="240" w:lineRule="auto"/>
        <w:rPr>
          <w:snapToGrid/>
          <w:szCs w:val="22"/>
          <w:u w:val="single"/>
          <w:lang w:val="lt-LT" w:eastAsia="lt-LT"/>
        </w:rPr>
      </w:pPr>
      <w:r w:rsidRPr="007676EA">
        <w:rPr>
          <w:snapToGrid/>
          <w:szCs w:val="22"/>
          <w:u w:val="single"/>
          <w:lang w:val="lt-LT" w:eastAsia="lt-LT"/>
        </w:rPr>
        <w:t>Pseudoefedrino hidrochloridas</w:t>
      </w:r>
    </w:p>
    <w:p w14:paraId="1D35CECC" w14:textId="77777777" w:rsidR="00573F17" w:rsidRPr="007676EA" w:rsidRDefault="00573F17" w:rsidP="008C701B">
      <w:pPr>
        <w:spacing w:line="240" w:lineRule="auto"/>
        <w:rPr>
          <w:i/>
          <w:snapToGrid/>
          <w:szCs w:val="22"/>
          <w:lang w:val="lt-LT" w:eastAsia="lt-LT"/>
        </w:rPr>
      </w:pPr>
      <w:r w:rsidRPr="007676EA">
        <w:rPr>
          <w:i/>
          <w:snapToGrid/>
          <w:szCs w:val="22"/>
          <w:lang w:val="lt-LT" w:eastAsia="lt-LT"/>
        </w:rPr>
        <w:t>Simptomai ir požymiai</w:t>
      </w:r>
    </w:p>
    <w:p w14:paraId="344B342A" w14:textId="77777777" w:rsidR="00E61915" w:rsidRDefault="00E61915" w:rsidP="008C701B">
      <w:pPr>
        <w:spacing w:line="240" w:lineRule="auto"/>
        <w:rPr>
          <w:snapToGrid/>
          <w:szCs w:val="22"/>
          <w:lang w:val="lt-LT" w:eastAsia="lt-LT"/>
        </w:rPr>
      </w:pPr>
      <w:r>
        <w:rPr>
          <w:snapToGrid/>
          <w:szCs w:val="22"/>
          <w:lang w:val="lt-LT" w:eastAsia="lt-LT"/>
        </w:rPr>
        <w:t>Perdozavus p</w:t>
      </w:r>
      <w:r w:rsidRPr="00732359">
        <w:rPr>
          <w:snapToGrid/>
          <w:szCs w:val="22"/>
          <w:lang w:val="lt-LT" w:eastAsia="lt-LT"/>
        </w:rPr>
        <w:t>seudoefedrino</w:t>
      </w:r>
      <w:r>
        <w:rPr>
          <w:snapToGrid/>
          <w:szCs w:val="22"/>
          <w:lang w:val="lt-LT" w:eastAsia="lt-LT"/>
        </w:rPr>
        <w:t>,</w:t>
      </w:r>
      <w:r w:rsidRPr="00732359">
        <w:rPr>
          <w:snapToGrid/>
          <w:szCs w:val="22"/>
          <w:lang w:val="lt-LT" w:eastAsia="lt-LT"/>
        </w:rPr>
        <w:t xml:space="preserve"> gali </w:t>
      </w:r>
      <w:r>
        <w:rPr>
          <w:snapToGrid/>
          <w:szCs w:val="22"/>
          <w:lang w:val="lt-LT" w:eastAsia="lt-LT"/>
        </w:rPr>
        <w:t>atsirasti</w:t>
      </w:r>
      <w:r w:rsidRPr="00732359">
        <w:rPr>
          <w:snapToGrid/>
          <w:szCs w:val="22"/>
          <w:lang w:val="lt-LT" w:eastAsia="lt-LT"/>
        </w:rPr>
        <w:t xml:space="preserve"> centrinės nervų sistemos ir širdies </w:t>
      </w:r>
      <w:r>
        <w:rPr>
          <w:snapToGrid/>
          <w:szCs w:val="22"/>
          <w:lang w:val="lt-LT" w:eastAsia="lt-LT"/>
        </w:rPr>
        <w:t>bei</w:t>
      </w:r>
      <w:r w:rsidRPr="00732359">
        <w:rPr>
          <w:snapToGrid/>
          <w:szCs w:val="22"/>
          <w:lang w:val="lt-LT" w:eastAsia="lt-LT"/>
        </w:rPr>
        <w:t xml:space="preserve"> kraujagyslių stimuliacijos</w:t>
      </w:r>
      <w:r>
        <w:rPr>
          <w:snapToGrid/>
          <w:szCs w:val="22"/>
          <w:lang w:val="lt-LT" w:eastAsia="lt-LT"/>
        </w:rPr>
        <w:t xml:space="preserve"> simptomai</w:t>
      </w:r>
      <w:r w:rsidRPr="00732359">
        <w:rPr>
          <w:snapToGrid/>
          <w:szCs w:val="22"/>
          <w:lang w:val="lt-LT" w:eastAsia="lt-LT"/>
        </w:rPr>
        <w:t>, pvz.</w:t>
      </w:r>
      <w:r>
        <w:rPr>
          <w:snapToGrid/>
          <w:szCs w:val="22"/>
          <w:lang w:val="lt-LT" w:eastAsia="lt-LT"/>
        </w:rPr>
        <w:t>,</w:t>
      </w:r>
      <w:r w:rsidRPr="00732359">
        <w:rPr>
          <w:snapToGrid/>
          <w:szCs w:val="22"/>
          <w:lang w:val="lt-LT" w:eastAsia="lt-LT"/>
        </w:rPr>
        <w:t xml:space="preserve"> </w:t>
      </w:r>
      <w:r w:rsidR="008B3B22">
        <w:rPr>
          <w:snapToGrid/>
          <w:szCs w:val="22"/>
          <w:lang w:val="lt-LT" w:eastAsia="lt-LT"/>
        </w:rPr>
        <w:t>susijaudinimas</w:t>
      </w:r>
      <w:r w:rsidRPr="00732359">
        <w:rPr>
          <w:snapToGrid/>
          <w:szCs w:val="22"/>
          <w:lang w:val="lt-LT" w:eastAsia="lt-LT"/>
        </w:rPr>
        <w:t xml:space="preserve">, neramumas, </w:t>
      </w:r>
      <w:r w:rsidR="008B3B22">
        <w:rPr>
          <w:snapToGrid/>
          <w:szCs w:val="22"/>
          <w:lang w:val="lt-LT" w:eastAsia="lt-LT"/>
        </w:rPr>
        <w:t xml:space="preserve">drebulys, </w:t>
      </w:r>
      <w:r w:rsidRPr="00732359">
        <w:rPr>
          <w:snapToGrid/>
          <w:szCs w:val="22"/>
          <w:lang w:val="lt-LT" w:eastAsia="lt-LT"/>
        </w:rPr>
        <w:t>haliucinacijos, hipertenzija</w:t>
      </w:r>
      <w:r w:rsidR="008B3B22">
        <w:rPr>
          <w:snapToGrid/>
          <w:szCs w:val="22"/>
          <w:lang w:val="lt-LT" w:eastAsia="lt-LT"/>
        </w:rPr>
        <w:t>,</w:t>
      </w:r>
      <w:r w:rsidRPr="00732359">
        <w:rPr>
          <w:snapToGrid/>
          <w:szCs w:val="22"/>
          <w:lang w:val="lt-LT" w:eastAsia="lt-LT"/>
        </w:rPr>
        <w:t xml:space="preserve"> aritmija</w:t>
      </w:r>
      <w:r w:rsidR="008B3B22">
        <w:rPr>
          <w:snapToGrid/>
          <w:szCs w:val="22"/>
          <w:lang w:val="lt-LT" w:eastAsia="lt-LT"/>
        </w:rPr>
        <w:t>, pasunkėjęs šlapinimasis</w:t>
      </w:r>
      <w:r w:rsidRPr="00732359">
        <w:rPr>
          <w:snapToGrid/>
          <w:szCs w:val="22"/>
          <w:lang w:val="lt-LT" w:eastAsia="lt-LT"/>
        </w:rPr>
        <w:t xml:space="preserve">. Sunkiais atvejais gali pasireikšti psichozė, traukuliai, koma ir hipertenzinė krizė. Kalio kiekis serume gali būti mažas dėl </w:t>
      </w:r>
      <w:r>
        <w:rPr>
          <w:snapToGrid/>
          <w:szCs w:val="22"/>
          <w:lang w:val="lt-LT" w:eastAsia="lt-LT"/>
        </w:rPr>
        <w:t>ekstra</w:t>
      </w:r>
      <w:r w:rsidRPr="00732359">
        <w:rPr>
          <w:snapToGrid/>
          <w:szCs w:val="22"/>
          <w:lang w:val="lt-LT" w:eastAsia="lt-LT"/>
        </w:rPr>
        <w:t xml:space="preserve">ląstelinio ar </w:t>
      </w:r>
      <w:r>
        <w:rPr>
          <w:snapToGrid/>
          <w:szCs w:val="22"/>
          <w:lang w:val="lt-LT" w:eastAsia="lt-LT"/>
        </w:rPr>
        <w:t>intra</w:t>
      </w:r>
      <w:r w:rsidRPr="00732359">
        <w:rPr>
          <w:snapToGrid/>
          <w:szCs w:val="22"/>
          <w:lang w:val="lt-LT" w:eastAsia="lt-LT"/>
        </w:rPr>
        <w:t xml:space="preserve">ląstelinio kalio </w:t>
      </w:r>
      <w:r>
        <w:rPr>
          <w:snapToGrid/>
          <w:szCs w:val="22"/>
          <w:lang w:val="lt-LT" w:eastAsia="lt-LT"/>
        </w:rPr>
        <w:t xml:space="preserve">gradiento </w:t>
      </w:r>
      <w:r w:rsidRPr="00732359">
        <w:rPr>
          <w:snapToGrid/>
          <w:szCs w:val="22"/>
          <w:lang w:val="lt-LT" w:eastAsia="lt-LT"/>
        </w:rPr>
        <w:t>pokyči</w:t>
      </w:r>
      <w:r>
        <w:rPr>
          <w:snapToGrid/>
          <w:szCs w:val="22"/>
          <w:lang w:val="lt-LT" w:eastAsia="lt-LT"/>
        </w:rPr>
        <w:t>o</w:t>
      </w:r>
      <w:r w:rsidRPr="00732359">
        <w:rPr>
          <w:snapToGrid/>
          <w:szCs w:val="22"/>
          <w:lang w:val="lt-LT" w:eastAsia="lt-LT"/>
        </w:rPr>
        <w:t>.</w:t>
      </w:r>
    </w:p>
    <w:p w14:paraId="441CF0BF" w14:textId="77777777" w:rsidR="008C701B" w:rsidRPr="00E04B12" w:rsidRDefault="008C701B" w:rsidP="008C701B">
      <w:pPr>
        <w:spacing w:line="240" w:lineRule="auto"/>
        <w:rPr>
          <w:snapToGrid/>
          <w:lang w:val="lt-LT" w:eastAsia="lt-LT"/>
        </w:rPr>
      </w:pPr>
      <w:r w:rsidRPr="00E04B12">
        <w:rPr>
          <w:snapToGrid/>
          <w:lang w:val="lt-LT" w:eastAsia="lt-LT"/>
        </w:rPr>
        <w:t>Tačiau bendrai</w:t>
      </w:r>
      <w:r w:rsidRPr="00E04B12">
        <w:rPr>
          <w:snapToGrid/>
          <w:szCs w:val="22"/>
          <w:lang w:val="lt-LT" w:eastAsia="lt-LT"/>
        </w:rPr>
        <w:t xml:space="preserve"> </w:t>
      </w:r>
      <w:r w:rsidRPr="00E04B12">
        <w:rPr>
          <w:snapToGrid/>
          <w:lang w:val="lt-LT" w:eastAsia="lt-LT"/>
        </w:rPr>
        <w:t>tyrimai rodo, kad</w:t>
      </w:r>
      <w:r w:rsidRPr="00E04B12">
        <w:rPr>
          <w:snapToGrid/>
          <w:szCs w:val="22"/>
          <w:lang w:val="lt-LT" w:eastAsia="lt-LT"/>
        </w:rPr>
        <w:t xml:space="preserve"> </w:t>
      </w:r>
      <w:r w:rsidRPr="00E04B12">
        <w:rPr>
          <w:snapToGrid/>
          <w:lang w:val="lt-LT" w:eastAsia="lt-LT"/>
        </w:rPr>
        <w:t>pseudoefedrinas, vartojamas</w:t>
      </w:r>
      <w:r w:rsidRPr="00E04B12">
        <w:rPr>
          <w:snapToGrid/>
          <w:szCs w:val="22"/>
          <w:lang w:val="lt-LT" w:eastAsia="lt-LT"/>
        </w:rPr>
        <w:t xml:space="preserve"> </w:t>
      </w:r>
      <w:r w:rsidRPr="00E04B12">
        <w:rPr>
          <w:snapToGrid/>
          <w:lang w:val="lt-LT" w:eastAsia="lt-LT"/>
        </w:rPr>
        <w:t>rekomenduojamomis dozėmis, yra gerai toleruojamas ir nesukelia</w:t>
      </w:r>
      <w:r w:rsidRPr="00E04B12">
        <w:rPr>
          <w:snapToGrid/>
          <w:szCs w:val="22"/>
          <w:lang w:val="lt-LT" w:eastAsia="lt-LT"/>
        </w:rPr>
        <w:t xml:space="preserve"> </w:t>
      </w:r>
      <w:r w:rsidRPr="00E04B12">
        <w:rPr>
          <w:snapToGrid/>
          <w:lang w:val="lt-LT" w:eastAsia="lt-LT"/>
        </w:rPr>
        <w:t>negrįžtamo</w:t>
      </w:r>
      <w:r w:rsidRPr="00E04B12">
        <w:rPr>
          <w:snapToGrid/>
          <w:szCs w:val="22"/>
          <w:lang w:val="lt-LT" w:eastAsia="lt-LT"/>
        </w:rPr>
        <w:t xml:space="preserve"> </w:t>
      </w:r>
      <w:r w:rsidRPr="00E04B12">
        <w:rPr>
          <w:snapToGrid/>
          <w:lang w:val="lt-LT" w:eastAsia="lt-LT"/>
        </w:rPr>
        <w:t>toksinio poveikio net ženkliai perdozavus.</w:t>
      </w:r>
    </w:p>
    <w:p w14:paraId="254C9FC9" w14:textId="77777777" w:rsidR="007D0F46" w:rsidRDefault="007D0F46" w:rsidP="008C701B">
      <w:pPr>
        <w:spacing w:line="240" w:lineRule="auto"/>
        <w:rPr>
          <w:snapToGrid/>
          <w:lang w:val="lt-LT" w:eastAsia="lt-LT"/>
        </w:rPr>
      </w:pPr>
    </w:p>
    <w:p w14:paraId="079AB80A" w14:textId="77777777" w:rsidR="008C701B" w:rsidRPr="007676EA" w:rsidRDefault="00573F17" w:rsidP="008C701B">
      <w:pPr>
        <w:spacing w:line="240" w:lineRule="auto"/>
        <w:rPr>
          <w:i/>
          <w:snapToGrid/>
          <w:lang w:val="lt-LT" w:eastAsia="lt-LT"/>
        </w:rPr>
      </w:pPr>
      <w:r w:rsidRPr="007676EA">
        <w:rPr>
          <w:i/>
          <w:snapToGrid/>
          <w:lang w:val="lt-LT" w:eastAsia="lt-LT"/>
        </w:rPr>
        <w:t>Gydymas</w:t>
      </w:r>
    </w:p>
    <w:p w14:paraId="55931F30" w14:textId="77777777" w:rsidR="008C701B" w:rsidRPr="00E04B12" w:rsidRDefault="008C701B" w:rsidP="008C701B">
      <w:pPr>
        <w:spacing w:line="240" w:lineRule="auto"/>
        <w:rPr>
          <w:snapToGrid/>
          <w:lang w:val="lt-LT" w:eastAsia="lt-LT"/>
        </w:rPr>
      </w:pPr>
      <w:r w:rsidRPr="00E04B12">
        <w:rPr>
          <w:snapToGrid/>
          <w:szCs w:val="22"/>
          <w:lang w:val="lt-LT" w:eastAsia="lt-LT"/>
        </w:rPr>
        <w:t>Jei labai smarkiai perdozuojama, būtina imtis priemonių traukuliams gydyti</w:t>
      </w:r>
      <w:r w:rsidR="00E61915">
        <w:rPr>
          <w:snapToGrid/>
          <w:szCs w:val="22"/>
          <w:lang w:val="lt-LT" w:eastAsia="lt-LT"/>
        </w:rPr>
        <w:t>.</w:t>
      </w:r>
      <w:r w:rsidRPr="00E04B12">
        <w:rPr>
          <w:snapToGrid/>
          <w:szCs w:val="22"/>
          <w:lang w:val="lt-LT" w:eastAsia="lt-LT"/>
        </w:rPr>
        <w:t xml:space="preserve"> B</w:t>
      </w:r>
      <w:r w:rsidRPr="00E04B12">
        <w:rPr>
          <w:snapToGrid/>
          <w:lang w:val="lt-LT" w:eastAsia="lt-LT"/>
        </w:rPr>
        <w:t>ūtina</w:t>
      </w:r>
      <w:r w:rsidRPr="00E04B12">
        <w:rPr>
          <w:snapToGrid/>
          <w:szCs w:val="22"/>
          <w:lang w:val="lt-LT" w:eastAsia="lt-LT"/>
        </w:rPr>
        <w:t xml:space="preserve"> </w:t>
      </w:r>
      <w:r w:rsidRPr="00E04B12">
        <w:rPr>
          <w:snapToGrid/>
          <w:lang w:val="lt-LT" w:eastAsia="lt-LT"/>
        </w:rPr>
        <w:t>palaikyti</w:t>
      </w:r>
      <w:r w:rsidRPr="00E04B12">
        <w:rPr>
          <w:snapToGrid/>
          <w:szCs w:val="22"/>
          <w:lang w:val="lt-LT" w:eastAsia="lt-LT"/>
        </w:rPr>
        <w:t xml:space="preserve"> </w:t>
      </w:r>
      <w:r w:rsidRPr="00E04B12">
        <w:rPr>
          <w:snapToGrid/>
          <w:lang w:val="lt-LT" w:eastAsia="lt-LT"/>
        </w:rPr>
        <w:t>kvėpavimą</w:t>
      </w:r>
      <w:r w:rsidRPr="00E04B12">
        <w:rPr>
          <w:snapToGrid/>
          <w:szCs w:val="22"/>
          <w:lang w:val="lt-LT" w:eastAsia="lt-LT"/>
        </w:rPr>
        <w:t xml:space="preserve">. </w:t>
      </w:r>
      <w:r w:rsidRPr="00E04B12">
        <w:rPr>
          <w:snapToGrid/>
          <w:lang w:val="lt-LT" w:eastAsia="lt-LT"/>
        </w:rPr>
        <w:t xml:space="preserve">Beta </w:t>
      </w:r>
      <w:r w:rsidR="003B4EA9">
        <w:rPr>
          <w:snapToGrid/>
          <w:lang w:val="lt-LT" w:eastAsia="lt-LT"/>
        </w:rPr>
        <w:t>adreno</w:t>
      </w:r>
      <w:r w:rsidRPr="00E04B12">
        <w:rPr>
          <w:snapToGrid/>
          <w:lang w:val="lt-LT" w:eastAsia="lt-LT"/>
        </w:rPr>
        <w:t>blokatoriai gali</w:t>
      </w:r>
      <w:r w:rsidRPr="00E04B12">
        <w:rPr>
          <w:snapToGrid/>
          <w:szCs w:val="22"/>
          <w:lang w:val="lt-LT" w:eastAsia="lt-LT"/>
        </w:rPr>
        <w:t xml:space="preserve"> </w:t>
      </w:r>
      <w:r w:rsidRPr="00E04B12">
        <w:rPr>
          <w:snapToGrid/>
          <w:lang w:val="lt-LT" w:eastAsia="lt-LT"/>
        </w:rPr>
        <w:t>būti vartojami tachikardija</w:t>
      </w:r>
      <w:r w:rsidR="003B4EA9">
        <w:rPr>
          <w:snapToGrid/>
          <w:lang w:val="lt-LT" w:eastAsia="lt-LT"/>
        </w:rPr>
        <w:t>i</w:t>
      </w:r>
      <w:r w:rsidRPr="00E04B12">
        <w:rPr>
          <w:snapToGrid/>
          <w:lang w:val="lt-LT" w:eastAsia="lt-LT"/>
        </w:rPr>
        <w:t>, aritmija</w:t>
      </w:r>
      <w:r w:rsidR="003B4EA9">
        <w:rPr>
          <w:snapToGrid/>
          <w:lang w:val="lt-LT" w:eastAsia="lt-LT"/>
        </w:rPr>
        <w:t>i</w:t>
      </w:r>
      <w:r w:rsidRPr="00E04B12">
        <w:rPr>
          <w:snapToGrid/>
          <w:lang w:val="lt-LT" w:eastAsia="lt-LT"/>
        </w:rPr>
        <w:t xml:space="preserve"> ir hipokalemija</w:t>
      </w:r>
      <w:r w:rsidR="003B4EA9">
        <w:rPr>
          <w:snapToGrid/>
          <w:lang w:val="lt-LT" w:eastAsia="lt-LT"/>
        </w:rPr>
        <w:t>i</w:t>
      </w:r>
      <w:r w:rsidRPr="00E04B12">
        <w:rPr>
          <w:snapToGrid/>
          <w:lang w:val="lt-LT" w:eastAsia="lt-LT"/>
        </w:rPr>
        <w:t xml:space="preserve"> </w:t>
      </w:r>
      <w:r w:rsidR="003B4EA9">
        <w:rPr>
          <w:snapToGrid/>
          <w:lang w:val="lt-LT" w:eastAsia="lt-LT"/>
        </w:rPr>
        <w:t>gydyti</w:t>
      </w:r>
      <w:r w:rsidRPr="00E04B12">
        <w:rPr>
          <w:snapToGrid/>
          <w:lang w:val="lt-LT" w:eastAsia="lt-LT"/>
        </w:rPr>
        <w:t>.</w:t>
      </w:r>
    </w:p>
    <w:p w14:paraId="08206030" w14:textId="77777777" w:rsidR="008C701B" w:rsidRPr="00E04B12" w:rsidRDefault="008C701B" w:rsidP="008C701B">
      <w:pPr>
        <w:spacing w:line="240" w:lineRule="auto"/>
        <w:rPr>
          <w:snapToGrid/>
          <w:szCs w:val="22"/>
          <w:lang w:val="lt-LT" w:eastAsia="lt-LT"/>
        </w:rPr>
      </w:pPr>
    </w:p>
    <w:p w14:paraId="5D16CC8E" w14:textId="77777777" w:rsidR="008C701B" w:rsidRPr="00E04B12" w:rsidRDefault="008C701B" w:rsidP="008C701B">
      <w:pPr>
        <w:spacing w:line="240" w:lineRule="auto"/>
        <w:rPr>
          <w:snapToGrid/>
          <w:szCs w:val="22"/>
          <w:lang w:val="lt-LT" w:eastAsia="lt-LT"/>
        </w:rPr>
      </w:pPr>
      <w:r w:rsidRPr="00E04B12">
        <w:rPr>
          <w:snapToGrid/>
          <w:lang w:val="lt-LT" w:eastAsia="lt-LT"/>
        </w:rPr>
        <w:t>Dializė</w:t>
      </w:r>
      <w:r w:rsidRPr="00E04B12">
        <w:rPr>
          <w:snapToGrid/>
          <w:szCs w:val="22"/>
          <w:lang w:val="lt-LT" w:eastAsia="lt-LT"/>
        </w:rPr>
        <w:t xml:space="preserve"> </w:t>
      </w:r>
      <w:r w:rsidRPr="00E04B12">
        <w:rPr>
          <w:snapToGrid/>
          <w:lang w:val="lt-LT" w:eastAsia="lt-LT"/>
        </w:rPr>
        <w:t>arba</w:t>
      </w:r>
      <w:r w:rsidRPr="00E04B12">
        <w:rPr>
          <w:snapToGrid/>
          <w:szCs w:val="22"/>
          <w:lang w:val="lt-LT" w:eastAsia="lt-LT"/>
        </w:rPr>
        <w:t xml:space="preserve"> </w:t>
      </w:r>
      <w:r w:rsidR="001E58B0">
        <w:rPr>
          <w:snapToGrid/>
          <w:lang w:val="lt-LT" w:eastAsia="lt-LT"/>
        </w:rPr>
        <w:t>šlapimo rūgštinimas</w:t>
      </w:r>
      <w:r w:rsidRPr="00E04B12">
        <w:rPr>
          <w:snapToGrid/>
          <w:szCs w:val="22"/>
          <w:lang w:val="lt-LT" w:eastAsia="lt-LT"/>
        </w:rPr>
        <w:t xml:space="preserve"> gali paspartinti </w:t>
      </w:r>
      <w:r w:rsidRPr="00E04B12">
        <w:rPr>
          <w:snapToGrid/>
          <w:lang w:val="lt-LT" w:eastAsia="lt-LT"/>
        </w:rPr>
        <w:t>pseudoefedrino pasišalinimą iš organizmo. Gali reikėti kateterizuoti šlapimo pūslę</w:t>
      </w:r>
      <w:r w:rsidRPr="00E04B12">
        <w:rPr>
          <w:snapToGrid/>
          <w:szCs w:val="22"/>
          <w:lang w:val="lt-LT" w:eastAsia="lt-LT"/>
        </w:rPr>
        <w:t>.</w:t>
      </w:r>
    </w:p>
    <w:p w14:paraId="4EB2497D" w14:textId="77777777" w:rsidR="008C701B" w:rsidRPr="00E04B12" w:rsidRDefault="008C701B" w:rsidP="008C701B">
      <w:pPr>
        <w:spacing w:line="240" w:lineRule="auto"/>
        <w:rPr>
          <w:snapToGrid/>
          <w:szCs w:val="22"/>
          <w:lang w:val="lt-LT" w:eastAsia="lt-LT"/>
        </w:rPr>
      </w:pPr>
    </w:p>
    <w:p w14:paraId="28BA1B73" w14:textId="77777777" w:rsidR="008C701B" w:rsidRPr="007676EA" w:rsidRDefault="008C701B" w:rsidP="008C701B">
      <w:pPr>
        <w:spacing w:line="240" w:lineRule="auto"/>
        <w:rPr>
          <w:snapToGrid/>
          <w:szCs w:val="22"/>
          <w:u w:val="single"/>
          <w:lang w:val="lt-LT" w:eastAsia="lt-LT"/>
        </w:rPr>
      </w:pPr>
      <w:r w:rsidRPr="007676EA">
        <w:rPr>
          <w:snapToGrid/>
          <w:szCs w:val="22"/>
          <w:u w:val="single"/>
          <w:lang w:val="lt-LT" w:eastAsia="lt-LT"/>
        </w:rPr>
        <w:t>Dekstrometorfano hidrobromidas</w:t>
      </w:r>
    </w:p>
    <w:p w14:paraId="06BBD8DB" w14:textId="77777777" w:rsidR="00573F17" w:rsidRPr="007676EA" w:rsidRDefault="00573F17" w:rsidP="008C701B">
      <w:pPr>
        <w:spacing w:line="240" w:lineRule="auto"/>
        <w:rPr>
          <w:i/>
          <w:snapToGrid/>
          <w:szCs w:val="22"/>
          <w:lang w:val="lt-LT" w:eastAsia="lt-LT"/>
        </w:rPr>
      </w:pPr>
      <w:r w:rsidRPr="007676EA">
        <w:rPr>
          <w:i/>
          <w:snapToGrid/>
          <w:szCs w:val="22"/>
          <w:lang w:val="lt-LT" w:eastAsia="lt-LT"/>
        </w:rPr>
        <w:t xml:space="preserve">Simptomai ir požymiai </w:t>
      </w:r>
    </w:p>
    <w:p w14:paraId="6F7B075F" w14:textId="77777777" w:rsidR="00AE4C5D" w:rsidRPr="00AE4C5D" w:rsidRDefault="00AE4C5D" w:rsidP="00AE4C5D">
      <w:pPr>
        <w:spacing w:line="240" w:lineRule="auto"/>
        <w:rPr>
          <w:snapToGrid/>
          <w:szCs w:val="22"/>
          <w:lang w:val="lt-LT" w:eastAsia="lt-LT"/>
        </w:rPr>
      </w:pPr>
      <w:r w:rsidRPr="00AE4C5D">
        <w:rPr>
          <w:snapToGrid/>
          <w:szCs w:val="22"/>
          <w:lang w:val="lt-LT" w:eastAsia="lt-LT"/>
        </w:rPr>
        <w:t>Dekstrometorfano perdozavimas gali būti susijęs su pykinimu, vėmimu, distonija, susijaudinimu, sumišimu, mieguistumu, stuporu, nistagmu, kardiotoksiškumu (tachikardija, EKG pakitimais, įskaitant QTc pailgėjimą), ataksija, toksine psichoze su regos haliucinacijomis, padidėjusiu jaudrumu.</w:t>
      </w:r>
    </w:p>
    <w:p w14:paraId="5DD6C218" w14:textId="77777777" w:rsidR="008C701B" w:rsidRPr="00E04B12" w:rsidRDefault="00AE4C5D" w:rsidP="008C701B">
      <w:pPr>
        <w:spacing w:line="240" w:lineRule="auto"/>
        <w:rPr>
          <w:snapToGrid/>
          <w:lang w:val="lt-LT" w:eastAsia="lt-LT"/>
        </w:rPr>
      </w:pPr>
      <w:r w:rsidRPr="00AE4C5D">
        <w:rPr>
          <w:snapToGrid/>
          <w:szCs w:val="22"/>
          <w:lang w:val="lt-LT" w:eastAsia="lt-LT"/>
        </w:rPr>
        <w:t>Esant sunkiam perdozavimui, gali pasireikšti šie simptomai: koma, kvėpavimo slopinimas, traukuliai</w:t>
      </w:r>
      <w:r>
        <w:rPr>
          <w:snapToGrid/>
          <w:szCs w:val="22"/>
          <w:lang w:val="lt-LT" w:eastAsia="lt-LT"/>
        </w:rPr>
        <w:t xml:space="preserve">, </w:t>
      </w:r>
      <w:r w:rsidR="008C701B" w:rsidRPr="00E04B12">
        <w:rPr>
          <w:snapToGrid/>
          <w:szCs w:val="22"/>
          <w:lang w:val="lt-LT" w:eastAsia="lt-LT"/>
        </w:rPr>
        <w:t>ataksij</w:t>
      </w:r>
      <w:r>
        <w:rPr>
          <w:snapToGrid/>
          <w:szCs w:val="22"/>
          <w:lang w:val="lt-LT" w:eastAsia="lt-LT"/>
        </w:rPr>
        <w:t>a</w:t>
      </w:r>
      <w:r w:rsidR="008C701B" w:rsidRPr="00E04B12">
        <w:rPr>
          <w:snapToGrid/>
          <w:lang w:val="lt-LT" w:eastAsia="lt-LT"/>
        </w:rPr>
        <w:t>, sujaudinim</w:t>
      </w:r>
      <w:r w:rsidR="002C2378">
        <w:rPr>
          <w:snapToGrid/>
          <w:lang w:val="lt-LT" w:eastAsia="lt-LT"/>
        </w:rPr>
        <w:t>as</w:t>
      </w:r>
      <w:r w:rsidR="008C701B" w:rsidRPr="00E04B12">
        <w:rPr>
          <w:snapToGrid/>
          <w:lang w:val="lt-LT" w:eastAsia="lt-LT"/>
        </w:rPr>
        <w:t>,</w:t>
      </w:r>
      <w:r w:rsidR="008C701B" w:rsidRPr="00E04B12">
        <w:rPr>
          <w:snapToGrid/>
          <w:szCs w:val="22"/>
          <w:lang w:val="lt-LT" w:eastAsia="lt-LT"/>
        </w:rPr>
        <w:t xml:space="preserve"> </w:t>
      </w:r>
      <w:r w:rsidR="008C701B" w:rsidRPr="00E04B12">
        <w:rPr>
          <w:snapToGrid/>
          <w:lang w:val="lt-LT" w:eastAsia="lt-LT"/>
        </w:rPr>
        <w:t>sumišim</w:t>
      </w:r>
      <w:r w:rsidR="002C2378">
        <w:rPr>
          <w:snapToGrid/>
          <w:lang w:val="lt-LT" w:eastAsia="lt-LT"/>
        </w:rPr>
        <w:t>as</w:t>
      </w:r>
      <w:r w:rsidR="008C701B" w:rsidRPr="00E04B12">
        <w:rPr>
          <w:snapToGrid/>
          <w:szCs w:val="22"/>
          <w:lang w:val="lt-LT" w:eastAsia="lt-LT"/>
        </w:rPr>
        <w:t>, toksin</w:t>
      </w:r>
      <w:r w:rsidR="002C2378">
        <w:rPr>
          <w:snapToGrid/>
          <w:szCs w:val="22"/>
          <w:lang w:val="lt-LT" w:eastAsia="lt-LT"/>
        </w:rPr>
        <w:t>ė</w:t>
      </w:r>
      <w:r w:rsidR="008C701B" w:rsidRPr="00E04B12">
        <w:rPr>
          <w:snapToGrid/>
          <w:szCs w:val="22"/>
          <w:lang w:val="lt-LT" w:eastAsia="lt-LT"/>
        </w:rPr>
        <w:t xml:space="preserve"> </w:t>
      </w:r>
      <w:r w:rsidR="008C701B" w:rsidRPr="00E04B12">
        <w:rPr>
          <w:snapToGrid/>
          <w:lang w:val="lt-LT" w:eastAsia="lt-LT"/>
        </w:rPr>
        <w:t>psichoz</w:t>
      </w:r>
      <w:r w:rsidR="002C2378">
        <w:rPr>
          <w:snapToGrid/>
          <w:lang w:val="lt-LT" w:eastAsia="lt-LT"/>
        </w:rPr>
        <w:t>ė</w:t>
      </w:r>
      <w:r w:rsidR="008C701B" w:rsidRPr="00E04B12">
        <w:rPr>
          <w:snapToGrid/>
          <w:lang w:val="lt-LT" w:eastAsia="lt-LT"/>
        </w:rPr>
        <w:t>, kuriai</w:t>
      </w:r>
      <w:r w:rsidR="008C701B" w:rsidRPr="00E04B12">
        <w:rPr>
          <w:snapToGrid/>
          <w:szCs w:val="22"/>
          <w:lang w:val="lt-LT" w:eastAsia="lt-LT"/>
        </w:rPr>
        <w:t xml:space="preserve"> </w:t>
      </w:r>
      <w:r w:rsidR="008C701B" w:rsidRPr="00E04B12">
        <w:rPr>
          <w:snapToGrid/>
          <w:lang w:val="lt-LT" w:eastAsia="lt-LT"/>
        </w:rPr>
        <w:t>būdingas</w:t>
      </w:r>
      <w:r w:rsidR="008C701B" w:rsidRPr="00E04B12">
        <w:rPr>
          <w:snapToGrid/>
          <w:szCs w:val="22"/>
          <w:lang w:val="lt-LT" w:eastAsia="lt-LT"/>
        </w:rPr>
        <w:t xml:space="preserve"> </w:t>
      </w:r>
      <w:r w:rsidR="008C701B" w:rsidRPr="00E04B12">
        <w:rPr>
          <w:snapToGrid/>
          <w:lang w:val="lt-LT" w:eastAsia="lt-LT"/>
        </w:rPr>
        <w:t>pernelyg aktyvus</w:t>
      </w:r>
      <w:r w:rsidR="008C701B" w:rsidRPr="00E04B12">
        <w:rPr>
          <w:snapToGrid/>
          <w:szCs w:val="22"/>
          <w:lang w:val="lt-LT" w:eastAsia="lt-LT"/>
        </w:rPr>
        <w:t xml:space="preserve"> </w:t>
      </w:r>
      <w:r w:rsidR="008C701B" w:rsidRPr="00E04B12">
        <w:rPr>
          <w:snapToGrid/>
          <w:lang w:val="lt-LT" w:eastAsia="lt-LT"/>
        </w:rPr>
        <w:t>elgesys ir</w:t>
      </w:r>
      <w:r w:rsidR="008C701B" w:rsidRPr="00E04B12">
        <w:rPr>
          <w:snapToGrid/>
          <w:szCs w:val="22"/>
          <w:lang w:val="lt-LT" w:eastAsia="lt-LT"/>
        </w:rPr>
        <w:t xml:space="preserve"> </w:t>
      </w:r>
      <w:r w:rsidR="008C701B" w:rsidRPr="00E04B12">
        <w:rPr>
          <w:snapToGrid/>
          <w:lang w:val="lt-LT" w:eastAsia="lt-LT"/>
        </w:rPr>
        <w:t>liguistos</w:t>
      </w:r>
      <w:r w:rsidR="008C701B" w:rsidRPr="00E04B12">
        <w:rPr>
          <w:snapToGrid/>
          <w:szCs w:val="22"/>
          <w:lang w:val="lt-LT" w:eastAsia="lt-LT"/>
        </w:rPr>
        <w:t xml:space="preserve"> </w:t>
      </w:r>
      <w:r w:rsidR="008C701B" w:rsidRPr="00E04B12">
        <w:rPr>
          <w:snapToGrid/>
          <w:lang w:val="lt-LT" w:eastAsia="lt-LT"/>
        </w:rPr>
        <w:t>klausos</w:t>
      </w:r>
      <w:r w:rsidR="008C701B" w:rsidRPr="00E04B12">
        <w:rPr>
          <w:snapToGrid/>
          <w:szCs w:val="22"/>
          <w:lang w:val="lt-LT" w:eastAsia="lt-LT"/>
        </w:rPr>
        <w:t xml:space="preserve"> </w:t>
      </w:r>
      <w:r w:rsidR="008C701B" w:rsidRPr="00E04B12">
        <w:rPr>
          <w:snapToGrid/>
          <w:lang w:val="lt-LT" w:eastAsia="lt-LT"/>
        </w:rPr>
        <w:t>ir</w:t>
      </w:r>
      <w:r w:rsidR="008C701B" w:rsidRPr="00E04B12">
        <w:rPr>
          <w:snapToGrid/>
          <w:szCs w:val="22"/>
          <w:lang w:val="lt-LT" w:eastAsia="lt-LT"/>
        </w:rPr>
        <w:t xml:space="preserve"> </w:t>
      </w:r>
      <w:r w:rsidR="008C701B" w:rsidRPr="00E04B12">
        <w:rPr>
          <w:snapToGrid/>
          <w:lang w:val="lt-LT" w:eastAsia="lt-LT"/>
        </w:rPr>
        <w:t>regos haliucinacijos. Tačiau</w:t>
      </w:r>
      <w:r w:rsidR="008C701B" w:rsidRPr="00E04B12">
        <w:rPr>
          <w:snapToGrid/>
          <w:szCs w:val="22"/>
          <w:lang w:val="lt-LT" w:eastAsia="lt-LT"/>
        </w:rPr>
        <w:t xml:space="preserve"> dekstrometorfano hidrobromidas </w:t>
      </w:r>
      <w:r w:rsidR="008C701B" w:rsidRPr="00E04B12">
        <w:rPr>
          <w:snapToGrid/>
          <w:lang w:val="lt-LT" w:eastAsia="lt-LT"/>
        </w:rPr>
        <w:t>iki</w:t>
      </w:r>
      <w:r w:rsidR="008C701B" w:rsidRPr="00E04B12">
        <w:rPr>
          <w:snapToGrid/>
          <w:szCs w:val="22"/>
          <w:lang w:val="lt-LT" w:eastAsia="lt-LT"/>
        </w:rPr>
        <w:t xml:space="preserve"> </w:t>
      </w:r>
      <w:r w:rsidR="008C701B" w:rsidRPr="00E04B12">
        <w:rPr>
          <w:snapToGrid/>
          <w:lang w:val="lt-LT" w:eastAsia="lt-LT"/>
        </w:rPr>
        <w:t>330 mg</w:t>
      </w:r>
      <w:r w:rsidR="008C701B" w:rsidRPr="00E04B12">
        <w:rPr>
          <w:snapToGrid/>
          <w:szCs w:val="22"/>
          <w:lang w:val="lt-LT" w:eastAsia="lt-LT"/>
        </w:rPr>
        <w:t xml:space="preserve"> </w:t>
      </w:r>
      <w:r w:rsidR="008C701B" w:rsidRPr="00E04B12">
        <w:rPr>
          <w:snapToGrid/>
          <w:lang w:val="lt-LT" w:eastAsia="lt-LT"/>
        </w:rPr>
        <w:t>kas 6 valandos</w:t>
      </w:r>
      <w:r w:rsidR="008C701B" w:rsidRPr="00E04B12">
        <w:rPr>
          <w:snapToGrid/>
          <w:szCs w:val="22"/>
          <w:lang w:val="lt-LT" w:eastAsia="lt-LT"/>
        </w:rPr>
        <w:t xml:space="preserve">, yra gerai toleruojamas, </w:t>
      </w:r>
      <w:r w:rsidR="008C701B" w:rsidRPr="00E04B12">
        <w:rPr>
          <w:snapToGrid/>
          <w:lang w:val="lt-LT" w:eastAsia="lt-LT"/>
        </w:rPr>
        <w:t>su</w:t>
      </w:r>
      <w:r w:rsidR="008C701B" w:rsidRPr="00E04B12">
        <w:rPr>
          <w:snapToGrid/>
          <w:szCs w:val="22"/>
          <w:lang w:val="lt-LT" w:eastAsia="lt-LT"/>
        </w:rPr>
        <w:t xml:space="preserve"> palyginti nežymiais ir greit praeinančiais </w:t>
      </w:r>
      <w:r w:rsidR="008C701B" w:rsidRPr="00E04B12">
        <w:rPr>
          <w:snapToGrid/>
          <w:lang w:val="lt-LT" w:eastAsia="lt-LT"/>
        </w:rPr>
        <w:t xml:space="preserve">neurologiniais </w:t>
      </w:r>
      <w:r w:rsidR="008C701B" w:rsidRPr="00E04B12">
        <w:rPr>
          <w:snapToGrid/>
          <w:szCs w:val="22"/>
          <w:lang w:val="lt-LT" w:eastAsia="lt-LT"/>
        </w:rPr>
        <w:t xml:space="preserve">požymiais, tokiais kaip </w:t>
      </w:r>
      <w:r w:rsidR="008C701B" w:rsidRPr="00E04B12">
        <w:rPr>
          <w:snapToGrid/>
          <w:lang w:val="lt-LT" w:eastAsia="lt-LT"/>
        </w:rPr>
        <w:t>pykinimas</w:t>
      </w:r>
      <w:r w:rsidR="008C701B" w:rsidRPr="00E04B12">
        <w:rPr>
          <w:snapToGrid/>
          <w:szCs w:val="22"/>
          <w:lang w:val="lt-LT" w:eastAsia="lt-LT"/>
        </w:rPr>
        <w:t>.</w:t>
      </w:r>
    </w:p>
    <w:p w14:paraId="12E0F2DB" w14:textId="77777777" w:rsidR="007D0F46" w:rsidRDefault="007D0F46" w:rsidP="008C701B">
      <w:pPr>
        <w:spacing w:line="240" w:lineRule="auto"/>
        <w:rPr>
          <w:snapToGrid/>
          <w:lang w:val="lt-LT" w:eastAsia="lt-LT"/>
        </w:rPr>
      </w:pPr>
    </w:p>
    <w:p w14:paraId="5AD170C2" w14:textId="77777777" w:rsidR="008C701B" w:rsidRPr="007676EA" w:rsidRDefault="00573F17" w:rsidP="008C701B">
      <w:pPr>
        <w:spacing w:line="240" w:lineRule="auto"/>
        <w:rPr>
          <w:i/>
          <w:snapToGrid/>
          <w:lang w:val="lt-LT" w:eastAsia="lt-LT"/>
        </w:rPr>
      </w:pPr>
      <w:r w:rsidRPr="007676EA">
        <w:rPr>
          <w:i/>
          <w:snapToGrid/>
          <w:lang w:val="lt-LT" w:eastAsia="lt-LT"/>
        </w:rPr>
        <w:t>Gydymas</w:t>
      </w:r>
    </w:p>
    <w:p w14:paraId="2FDF9AF8" w14:textId="77777777" w:rsidR="008C701B" w:rsidRDefault="008C701B" w:rsidP="008C701B">
      <w:pPr>
        <w:spacing w:line="240" w:lineRule="auto"/>
        <w:rPr>
          <w:snapToGrid/>
          <w:szCs w:val="22"/>
          <w:lang w:val="lt-LT" w:eastAsia="lt-LT"/>
        </w:rPr>
      </w:pPr>
      <w:r w:rsidRPr="00E04B12">
        <w:rPr>
          <w:snapToGrid/>
          <w:lang w:val="lt-LT" w:eastAsia="lt-LT"/>
        </w:rPr>
        <w:t>Dekstrometorfano</w:t>
      </w:r>
      <w:r w:rsidRPr="00E04B12">
        <w:rPr>
          <w:snapToGrid/>
          <w:szCs w:val="22"/>
          <w:lang w:val="lt-LT" w:eastAsia="lt-LT"/>
        </w:rPr>
        <w:t xml:space="preserve"> </w:t>
      </w:r>
      <w:r w:rsidRPr="00E04B12">
        <w:rPr>
          <w:snapToGrid/>
          <w:lang w:val="lt-LT" w:eastAsia="lt-LT"/>
        </w:rPr>
        <w:t>perdozavimo</w:t>
      </w:r>
      <w:r w:rsidRPr="00E04B12">
        <w:rPr>
          <w:snapToGrid/>
          <w:szCs w:val="22"/>
          <w:lang w:val="lt-LT" w:eastAsia="lt-LT"/>
        </w:rPr>
        <w:t xml:space="preserve"> </w:t>
      </w:r>
      <w:r w:rsidRPr="00E04B12">
        <w:rPr>
          <w:snapToGrid/>
          <w:lang w:val="lt-LT" w:eastAsia="lt-LT"/>
        </w:rPr>
        <w:t>gydymui yra</w:t>
      </w:r>
      <w:r w:rsidRPr="00E04B12">
        <w:rPr>
          <w:snapToGrid/>
          <w:szCs w:val="22"/>
          <w:lang w:val="lt-LT" w:eastAsia="lt-LT"/>
        </w:rPr>
        <w:t xml:space="preserve"> </w:t>
      </w:r>
      <w:r w:rsidRPr="00E04B12">
        <w:rPr>
          <w:snapToGrid/>
          <w:lang w:val="lt-LT" w:eastAsia="lt-LT"/>
        </w:rPr>
        <w:t>veiksmingas jo</w:t>
      </w:r>
      <w:r w:rsidRPr="00E04B12">
        <w:rPr>
          <w:snapToGrid/>
          <w:szCs w:val="22"/>
          <w:lang w:val="lt-LT" w:eastAsia="lt-LT"/>
        </w:rPr>
        <w:t xml:space="preserve"> </w:t>
      </w:r>
      <w:r w:rsidRPr="00E04B12">
        <w:rPr>
          <w:snapToGrid/>
          <w:lang w:val="lt-LT" w:eastAsia="lt-LT"/>
        </w:rPr>
        <w:t>priešnuodis</w:t>
      </w:r>
      <w:r w:rsidRPr="00E04B12">
        <w:rPr>
          <w:snapToGrid/>
          <w:szCs w:val="22"/>
          <w:lang w:val="lt-LT" w:eastAsia="lt-LT"/>
        </w:rPr>
        <w:t xml:space="preserve"> naloksonas. </w:t>
      </w:r>
      <w:r w:rsidRPr="00E04B12">
        <w:rPr>
          <w:snapToGrid/>
          <w:lang w:val="lt-LT" w:eastAsia="lt-LT"/>
        </w:rPr>
        <w:t>Kitos</w:t>
      </w:r>
      <w:r w:rsidRPr="00E04B12">
        <w:rPr>
          <w:snapToGrid/>
          <w:szCs w:val="22"/>
          <w:lang w:val="lt-LT" w:eastAsia="lt-LT"/>
        </w:rPr>
        <w:t xml:space="preserve"> </w:t>
      </w:r>
      <w:r w:rsidRPr="00E04B12">
        <w:rPr>
          <w:snapToGrid/>
          <w:lang w:val="lt-LT" w:eastAsia="lt-LT"/>
        </w:rPr>
        <w:t>priemonės, tokios kaip skrandžio plovimas ir aktyvintos anglies vartojimas, galimos tam, kad sumažintų</w:t>
      </w:r>
      <w:r w:rsidRPr="00E04B12">
        <w:rPr>
          <w:snapToGrid/>
          <w:szCs w:val="22"/>
          <w:lang w:val="lt-LT" w:eastAsia="lt-LT"/>
        </w:rPr>
        <w:t xml:space="preserve"> </w:t>
      </w:r>
      <w:r w:rsidRPr="00E04B12">
        <w:rPr>
          <w:snapToGrid/>
          <w:lang w:val="lt-LT" w:eastAsia="lt-LT"/>
        </w:rPr>
        <w:t>absorbciją</w:t>
      </w:r>
      <w:r w:rsidRPr="00E04B12">
        <w:rPr>
          <w:snapToGrid/>
          <w:szCs w:val="22"/>
          <w:lang w:val="lt-LT" w:eastAsia="lt-LT"/>
        </w:rPr>
        <w:t xml:space="preserve">. </w:t>
      </w:r>
      <w:r w:rsidRPr="00E04B12">
        <w:rPr>
          <w:snapToGrid/>
          <w:lang w:val="lt-LT" w:eastAsia="lt-LT"/>
        </w:rPr>
        <w:t xml:space="preserve">Sunkiais atvejais </w:t>
      </w:r>
      <w:r w:rsidR="00F91506">
        <w:rPr>
          <w:snapToGrid/>
          <w:lang w:val="lt-LT" w:eastAsia="lt-LT"/>
        </w:rPr>
        <w:t>vartotini</w:t>
      </w:r>
      <w:r w:rsidR="00F91506" w:rsidRPr="00E04B12">
        <w:rPr>
          <w:snapToGrid/>
          <w:lang w:val="lt-LT" w:eastAsia="lt-LT"/>
        </w:rPr>
        <w:t xml:space="preserve"> </w:t>
      </w:r>
      <w:r w:rsidRPr="00E04B12">
        <w:rPr>
          <w:snapToGrid/>
          <w:lang w:val="lt-LT" w:eastAsia="lt-LT"/>
        </w:rPr>
        <w:t>traukulius malšinantys vaistiniai preparatai arba atliekama hemodializė</w:t>
      </w:r>
      <w:r w:rsidRPr="00E04B12">
        <w:rPr>
          <w:snapToGrid/>
          <w:szCs w:val="22"/>
          <w:lang w:val="lt-LT" w:eastAsia="lt-LT"/>
        </w:rPr>
        <w:t>.</w:t>
      </w:r>
    </w:p>
    <w:p w14:paraId="3048E36D" w14:textId="77777777" w:rsidR="00974CCA" w:rsidRPr="00974CCA" w:rsidRDefault="00974CCA" w:rsidP="00974CCA">
      <w:pPr>
        <w:spacing w:line="240" w:lineRule="auto"/>
        <w:rPr>
          <w:snapToGrid/>
          <w:szCs w:val="22"/>
          <w:lang w:val="lt-LT" w:eastAsia="lt-LT"/>
        </w:rPr>
      </w:pPr>
      <w:r w:rsidRPr="00974CCA">
        <w:rPr>
          <w:snapToGrid/>
          <w:szCs w:val="22"/>
          <w:lang w:val="lt-LT" w:eastAsia="lt-LT"/>
        </w:rPr>
        <w:t>Pacientams, kuriems nepasireiškia simptomai, pavartojusiems per didelę dekstrometorfano dozę ne anksčiau kaip prieš valandą, gali būti skiriama aktyvintoji anglis.</w:t>
      </w:r>
    </w:p>
    <w:p w14:paraId="7749A370" w14:textId="77777777" w:rsidR="00974CCA" w:rsidRPr="00E04B12" w:rsidRDefault="00974CCA" w:rsidP="00974CCA">
      <w:pPr>
        <w:spacing w:line="240" w:lineRule="auto"/>
        <w:rPr>
          <w:snapToGrid/>
          <w:szCs w:val="22"/>
          <w:lang w:val="lt-LT" w:eastAsia="lt-LT"/>
        </w:rPr>
      </w:pPr>
      <w:r w:rsidRPr="00974CCA">
        <w:rPr>
          <w:snapToGrid/>
          <w:szCs w:val="22"/>
          <w:lang w:val="lt-LT" w:eastAsia="lt-LT"/>
        </w:rPr>
        <w:t xml:space="preserve">Pacientams, kurie išgėrė dekstrometorfano ir yra nuslopinti arba komos būklėje, gali būti svarstoma, ar opioidų perdozavimą gydyti skiriant naloksono įprastomis dozėmis. Galima skirti benzodiazepinus </w:t>
      </w:r>
      <w:r w:rsidRPr="00974CCA">
        <w:rPr>
          <w:snapToGrid/>
          <w:szCs w:val="22"/>
          <w:lang w:val="lt-LT" w:eastAsia="lt-LT"/>
        </w:rPr>
        <w:lastRenderedPageBreak/>
        <w:t>traukuliams malšinti ir benzodiazepinus bei išorines aušinimo priemones esant serotonino sindromo sukeltai hipertermijai.</w:t>
      </w:r>
    </w:p>
    <w:p w14:paraId="5F0FED88" w14:textId="77777777" w:rsidR="008C701B" w:rsidRPr="00E04B12" w:rsidRDefault="008C701B" w:rsidP="008C701B">
      <w:pPr>
        <w:spacing w:line="240" w:lineRule="auto"/>
        <w:rPr>
          <w:snapToGrid/>
          <w:szCs w:val="22"/>
          <w:lang w:val="lt-LT" w:eastAsia="lt-LT"/>
        </w:rPr>
      </w:pPr>
    </w:p>
    <w:p w14:paraId="01185F57" w14:textId="77777777" w:rsidR="008C701B" w:rsidRPr="007676EA" w:rsidRDefault="008C701B" w:rsidP="008C701B">
      <w:pPr>
        <w:spacing w:line="240" w:lineRule="auto"/>
        <w:rPr>
          <w:snapToGrid/>
          <w:szCs w:val="22"/>
          <w:u w:val="single"/>
          <w:lang w:val="lt-LT" w:eastAsia="lt-LT"/>
        </w:rPr>
      </w:pPr>
      <w:r w:rsidRPr="007676EA">
        <w:rPr>
          <w:snapToGrid/>
          <w:szCs w:val="22"/>
          <w:u w:val="single"/>
          <w:lang w:val="lt-LT" w:eastAsia="lt-LT"/>
        </w:rPr>
        <w:t>Chlorfenamino maleatas</w:t>
      </w:r>
    </w:p>
    <w:p w14:paraId="1F0E336C" w14:textId="77777777" w:rsidR="00573F17" w:rsidRPr="007676EA" w:rsidRDefault="00573F17" w:rsidP="008C701B">
      <w:pPr>
        <w:spacing w:line="240" w:lineRule="auto"/>
        <w:rPr>
          <w:i/>
          <w:snapToGrid/>
          <w:szCs w:val="22"/>
          <w:lang w:val="lt-LT" w:eastAsia="lt-LT"/>
        </w:rPr>
      </w:pPr>
      <w:r w:rsidRPr="007676EA">
        <w:rPr>
          <w:i/>
          <w:snapToGrid/>
          <w:szCs w:val="22"/>
          <w:lang w:val="lt-LT" w:eastAsia="lt-LT"/>
        </w:rPr>
        <w:t xml:space="preserve">Simptomai ir požymiai </w:t>
      </w:r>
    </w:p>
    <w:p w14:paraId="7ED76D28"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Perdozavimo simptomai yra: </w:t>
      </w:r>
      <w:r w:rsidR="00A52861">
        <w:rPr>
          <w:snapToGrid/>
          <w:szCs w:val="22"/>
          <w:lang w:val="lt-LT" w:eastAsia="lt-LT"/>
        </w:rPr>
        <w:t xml:space="preserve">toksinė psichozė, </w:t>
      </w:r>
      <w:r w:rsidRPr="00E04B12">
        <w:rPr>
          <w:snapToGrid/>
          <w:szCs w:val="22"/>
          <w:lang w:val="lt-LT" w:eastAsia="lt-LT"/>
        </w:rPr>
        <w:t xml:space="preserve">sedacija, apnėja, traukuliai, anticholinerginis poveikis, distoninės reakcijos bei širdies ir kraujagyslių kolapsas, įskaitant aritmijas. </w:t>
      </w:r>
    </w:p>
    <w:p w14:paraId="29838258"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Kūdikiams ir vaikams, perdozavimo simptomai gali būti: bloga koordinacija, jaudulys, drebulys, elgsenos pokyčiai, haliucinacijos, traukuliai ir anticholinerginis poveikis. </w:t>
      </w:r>
    </w:p>
    <w:p w14:paraId="352C2DEE" w14:textId="77777777" w:rsidR="007D0F46" w:rsidRDefault="007D0F46" w:rsidP="008C701B">
      <w:pPr>
        <w:spacing w:line="240" w:lineRule="auto"/>
        <w:rPr>
          <w:snapToGrid/>
          <w:szCs w:val="22"/>
          <w:lang w:val="lt-LT" w:eastAsia="lt-LT"/>
        </w:rPr>
      </w:pPr>
    </w:p>
    <w:p w14:paraId="7AEAD3A2" w14:textId="77777777" w:rsidR="00573F17" w:rsidRPr="007676EA" w:rsidRDefault="00573F17" w:rsidP="008C701B">
      <w:pPr>
        <w:spacing w:line="240" w:lineRule="auto"/>
        <w:rPr>
          <w:i/>
          <w:snapToGrid/>
          <w:szCs w:val="22"/>
          <w:lang w:val="lt-LT" w:eastAsia="lt-LT"/>
        </w:rPr>
      </w:pPr>
      <w:r w:rsidRPr="007676EA">
        <w:rPr>
          <w:i/>
          <w:snapToGrid/>
          <w:szCs w:val="22"/>
          <w:lang w:val="lt-LT" w:eastAsia="lt-LT"/>
        </w:rPr>
        <w:t>Gydymas</w:t>
      </w:r>
    </w:p>
    <w:p w14:paraId="1DC5D554"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Tam, kad būtų sumažinta absorbcija po to gali būti vartojam</w:t>
      </w:r>
      <w:r w:rsidR="00F83D71">
        <w:rPr>
          <w:snapToGrid/>
          <w:szCs w:val="22"/>
          <w:lang w:val="lt-LT" w:eastAsia="lt-LT"/>
        </w:rPr>
        <w:t>i</w:t>
      </w:r>
      <w:r w:rsidRPr="00E04B12">
        <w:rPr>
          <w:snapToGrid/>
          <w:szCs w:val="22"/>
          <w:lang w:val="lt-LT" w:eastAsia="lt-LT"/>
        </w:rPr>
        <w:t xml:space="preserve"> vidurius laisvinantys vaistiniai preparatai. Jei pasireiškia traukuliai, jiems nuslopinti į raumenis vartojama paraldehido arba arba fenitoino. Sunkiais atvejais gali būti naudojama hemoperfuzija.</w:t>
      </w:r>
    </w:p>
    <w:p w14:paraId="4995CB83" w14:textId="77777777" w:rsidR="008C701B" w:rsidRPr="00E04B12" w:rsidRDefault="008C701B" w:rsidP="008C701B">
      <w:pPr>
        <w:spacing w:line="240" w:lineRule="auto"/>
        <w:rPr>
          <w:snapToGrid/>
          <w:szCs w:val="22"/>
          <w:lang w:val="lt-LT" w:eastAsia="lt-LT"/>
        </w:rPr>
      </w:pPr>
    </w:p>
    <w:p w14:paraId="12AD2BD2" w14:textId="77777777" w:rsidR="008C701B" w:rsidRPr="00E04B12" w:rsidRDefault="008C701B" w:rsidP="008C701B">
      <w:pPr>
        <w:spacing w:line="240" w:lineRule="auto"/>
        <w:rPr>
          <w:snapToGrid/>
          <w:szCs w:val="22"/>
          <w:lang w:val="lt-LT" w:eastAsia="lt-LT"/>
        </w:rPr>
      </w:pPr>
    </w:p>
    <w:p w14:paraId="1876D8DB"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5.</w:t>
      </w:r>
      <w:r w:rsidRPr="00E04B12">
        <w:rPr>
          <w:b/>
          <w:bCs/>
          <w:caps/>
          <w:snapToGrid/>
          <w:szCs w:val="22"/>
          <w:lang w:val="lt-LT"/>
        </w:rPr>
        <w:tab/>
        <w:t>FARMAKOLOGINĖS SAVYBĖS</w:t>
      </w:r>
    </w:p>
    <w:p w14:paraId="2269FA90" w14:textId="77777777" w:rsidR="008C701B" w:rsidRPr="00E04B12" w:rsidRDefault="008C701B" w:rsidP="008C701B">
      <w:pPr>
        <w:spacing w:line="240" w:lineRule="auto"/>
        <w:rPr>
          <w:snapToGrid/>
          <w:szCs w:val="22"/>
          <w:lang w:val="lt-LT" w:eastAsia="lt-LT"/>
        </w:rPr>
      </w:pPr>
    </w:p>
    <w:p w14:paraId="56BE3835"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5.1</w:t>
      </w:r>
      <w:r w:rsidRPr="00E04B12">
        <w:rPr>
          <w:b/>
          <w:bCs/>
          <w:snapToGrid/>
          <w:szCs w:val="22"/>
          <w:lang w:val="lt-LT"/>
        </w:rPr>
        <w:tab/>
        <w:t>Farmakodinaminės savybės</w:t>
      </w:r>
    </w:p>
    <w:p w14:paraId="5A7F378C" w14:textId="77777777" w:rsidR="008C701B" w:rsidRPr="00E04B12" w:rsidRDefault="008C701B" w:rsidP="008C701B">
      <w:pPr>
        <w:spacing w:line="240" w:lineRule="auto"/>
        <w:rPr>
          <w:snapToGrid/>
          <w:szCs w:val="22"/>
          <w:lang w:val="lt-LT" w:eastAsia="lt-LT"/>
        </w:rPr>
      </w:pPr>
    </w:p>
    <w:p w14:paraId="5D82DE15"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 xml:space="preserve">Farmakoterapinė grupė - kiti </w:t>
      </w:r>
      <w:r w:rsidRPr="00E04B12">
        <w:rPr>
          <w:snapToGrid/>
          <w:szCs w:val="22"/>
          <w:lang w:val="lt-LT" w:eastAsia="lt-LT"/>
        </w:rPr>
        <w:t xml:space="preserve">vaistiniai </w:t>
      </w:r>
      <w:r w:rsidRPr="00E04B12">
        <w:rPr>
          <w:snapToGrid/>
          <w:lang w:val="lt-LT" w:eastAsia="lt-LT"/>
        </w:rPr>
        <w:t>preparatai peršalimo ligų gydymui.</w:t>
      </w:r>
    </w:p>
    <w:p w14:paraId="008EBEDF"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ATC kodas - R05X.</w:t>
      </w:r>
    </w:p>
    <w:p w14:paraId="7F3D326C" w14:textId="77777777" w:rsidR="008C701B" w:rsidRPr="00E04B12" w:rsidRDefault="008C701B" w:rsidP="008C701B">
      <w:pPr>
        <w:spacing w:line="240" w:lineRule="auto"/>
        <w:rPr>
          <w:snapToGrid/>
          <w:szCs w:val="22"/>
          <w:lang w:val="lt-LT" w:eastAsia="lt-LT"/>
        </w:rPr>
      </w:pPr>
    </w:p>
    <w:p w14:paraId="69C44907" w14:textId="77777777" w:rsidR="008C701B" w:rsidRPr="00413FC9" w:rsidRDefault="008C701B" w:rsidP="008C701B">
      <w:pPr>
        <w:spacing w:line="240" w:lineRule="auto"/>
        <w:rPr>
          <w:iCs/>
          <w:snapToGrid/>
          <w:szCs w:val="22"/>
          <w:u w:val="single"/>
          <w:lang w:val="lt-LT" w:eastAsia="lt-LT"/>
        </w:rPr>
      </w:pPr>
      <w:r w:rsidRPr="00413FC9">
        <w:rPr>
          <w:iCs/>
          <w:snapToGrid/>
          <w:szCs w:val="22"/>
          <w:u w:val="single"/>
          <w:lang w:val="lt-LT" w:eastAsia="lt-LT"/>
        </w:rPr>
        <w:t>Veikimo mechanizmas ir farmakodinaminis poveikis</w:t>
      </w:r>
    </w:p>
    <w:p w14:paraId="2A327739" w14:textId="77777777" w:rsidR="008C701B" w:rsidRPr="00E04B12" w:rsidRDefault="008C701B" w:rsidP="008C701B">
      <w:pPr>
        <w:spacing w:line="240" w:lineRule="auto"/>
        <w:rPr>
          <w:snapToGrid/>
          <w:szCs w:val="22"/>
          <w:lang w:val="lt-LT" w:eastAsia="lt-LT"/>
        </w:rPr>
      </w:pPr>
    </w:p>
    <w:p w14:paraId="6D148BD6" w14:textId="77777777" w:rsidR="008C701B" w:rsidRPr="00E04B12" w:rsidRDefault="008C701B" w:rsidP="008C701B">
      <w:pPr>
        <w:spacing w:line="240" w:lineRule="auto"/>
        <w:rPr>
          <w:snapToGrid/>
          <w:szCs w:val="22"/>
          <w:u w:val="single"/>
          <w:lang w:val="lt-LT" w:eastAsia="lt-LT"/>
        </w:rPr>
      </w:pPr>
      <w:r w:rsidRPr="00E04B12">
        <w:rPr>
          <w:snapToGrid/>
          <w:szCs w:val="22"/>
          <w:u w:val="single"/>
          <w:lang w:val="lt-LT" w:eastAsia="lt-LT"/>
        </w:rPr>
        <w:t>Paracetamolis</w:t>
      </w:r>
    </w:p>
    <w:p w14:paraId="4845918B" w14:textId="77777777" w:rsidR="008C701B" w:rsidRPr="00E04B12" w:rsidRDefault="008C701B" w:rsidP="008C701B">
      <w:pPr>
        <w:spacing w:line="240" w:lineRule="auto"/>
        <w:rPr>
          <w:snapToGrid/>
          <w:szCs w:val="22"/>
          <w:lang w:val="lt-LT" w:eastAsia="lt-LT"/>
        </w:rPr>
      </w:pPr>
      <w:r w:rsidRPr="00E04B12">
        <w:rPr>
          <w:snapToGrid/>
          <w:lang w:val="lt-LT" w:eastAsia="lt-LT"/>
        </w:rPr>
        <w:t>Paracetamolis pasižymi tiek analgetiniu, tiek karščiavimą mažinančiu</w:t>
      </w:r>
      <w:r w:rsidRPr="00E04B12">
        <w:rPr>
          <w:snapToGrid/>
          <w:szCs w:val="22"/>
          <w:lang w:val="lt-LT" w:eastAsia="lt-LT"/>
        </w:rPr>
        <w:t xml:space="preserve"> </w:t>
      </w:r>
      <w:r w:rsidRPr="00E04B12">
        <w:rPr>
          <w:snapToGrid/>
          <w:lang w:val="lt-LT" w:eastAsia="lt-LT"/>
        </w:rPr>
        <w:t>poveikiu, kurį sąlygoja prostaglandimų sintezės slopinimas centrinėje nervų sistemoje.</w:t>
      </w:r>
      <w:r w:rsidRPr="00E04B12">
        <w:rPr>
          <w:snapToGrid/>
          <w:szCs w:val="22"/>
          <w:lang w:val="lt-LT" w:eastAsia="lt-LT"/>
        </w:rPr>
        <w:t xml:space="preserve"> </w:t>
      </w:r>
      <w:r w:rsidRPr="00E04B12">
        <w:rPr>
          <w:snapToGrid/>
          <w:lang w:val="lt-LT" w:eastAsia="lt-LT"/>
        </w:rPr>
        <w:t>Jis neveikia trombocitų funkcijos ir</w:t>
      </w:r>
      <w:r w:rsidRPr="00E04B12">
        <w:rPr>
          <w:snapToGrid/>
          <w:szCs w:val="22"/>
          <w:lang w:val="lt-LT" w:eastAsia="lt-LT"/>
        </w:rPr>
        <w:t xml:space="preserve"> </w:t>
      </w:r>
      <w:r w:rsidRPr="00E04B12">
        <w:rPr>
          <w:snapToGrid/>
          <w:lang w:val="lt-LT" w:eastAsia="lt-LT"/>
        </w:rPr>
        <w:t>hemostazės</w:t>
      </w:r>
      <w:r w:rsidRPr="00E04B12">
        <w:rPr>
          <w:snapToGrid/>
          <w:szCs w:val="22"/>
          <w:lang w:val="lt-LT" w:eastAsia="lt-LT"/>
        </w:rPr>
        <w:t>.</w:t>
      </w:r>
    </w:p>
    <w:p w14:paraId="2FED64A1" w14:textId="77777777" w:rsidR="008C701B" w:rsidRPr="00E04B12" w:rsidRDefault="008C701B" w:rsidP="008C701B">
      <w:pPr>
        <w:spacing w:line="240" w:lineRule="auto"/>
        <w:rPr>
          <w:snapToGrid/>
          <w:szCs w:val="22"/>
          <w:lang w:val="lt-LT" w:eastAsia="lt-LT"/>
        </w:rPr>
      </w:pPr>
    </w:p>
    <w:p w14:paraId="413A33E1" w14:textId="77777777" w:rsidR="008C701B" w:rsidRPr="007676EA" w:rsidRDefault="008C701B" w:rsidP="008C701B">
      <w:pPr>
        <w:spacing w:line="240" w:lineRule="auto"/>
        <w:rPr>
          <w:snapToGrid/>
          <w:u w:val="single"/>
          <w:lang w:val="lt-LT" w:eastAsia="lt-LT"/>
        </w:rPr>
      </w:pPr>
      <w:r w:rsidRPr="007676EA">
        <w:rPr>
          <w:snapToGrid/>
          <w:szCs w:val="22"/>
          <w:u w:val="single"/>
          <w:lang w:val="lt-LT" w:eastAsia="lt-LT"/>
        </w:rPr>
        <w:t xml:space="preserve">Pseudoefedrino </w:t>
      </w:r>
      <w:r w:rsidRPr="007676EA">
        <w:rPr>
          <w:snapToGrid/>
          <w:u w:val="single"/>
          <w:lang w:val="lt-LT" w:eastAsia="lt-LT"/>
        </w:rPr>
        <w:t>hidrochloridas</w:t>
      </w:r>
    </w:p>
    <w:p w14:paraId="70E50BD6"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Pseudoefedrinas </w:t>
      </w:r>
      <w:r w:rsidRPr="00E04B12">
        <w:rPr>
          <w:snapToGrid/>
          <w:lang w:val="lt-LT" w:eastAsia="lt-LT"/>
        </w:rPr>
        <w:t>simpatomimetiškai</w:t>
      </w:r>
      <w:r w:rsidRPr="00E04B12">
        <w:rPr>
          <w:snapToGrid/>
          <w:szCs w:val="22"/>
          <w:lang w:val="lt-LT" w:eastAsia="lt-LT"/>
        </w:rPr>
        <w:t xml:space="preserve"> veikia </w:t>
      </w:r>
      <w:r w:rsidRPr="00E04B12">
        <w:rPr>
          <w:snapToGrid/>
          <w:lang w:val="lt-LT" w:eastAsia="lt-LT"/>
        </w:rPr>
        <w:t>tiesiogiai ir netiesiogiai, yra</w:t>
      </w:r>
      <w:r w:rsidRPr="00E04B12">
        <w:rPr>
          <w:snapToGrid/>
          <w:szCs w:val="22"/>
          <w:lang w:val="lt-LT" w:eastAsia="lt-LT"/>
        </w:rPr>
        <w:t xml:space="preserve"> </w:t>
      </w:r>
      <w:r w:rsidRPr="00E04B12">
        <w:rPr>
          <w:snapToGrid/>
          <w:lang w:val="lt-LT" w:eastAsia="lt-LT"/>
        </w:rPr>
        <w:t>veiksmingas</w:t>
      </w:r>
      <w:r w:rsidRPr="00E04B12">
        <w:rPr>
          <w:snapToGrid/>
          <w:szCs w:val="22"/>
          <w:lang w:val="lt-LT" w:eastAsia="lt-LT"/>
        </w:rPr>
        <w:t xml:space="preserve"> </w:t>
      </w:r>
      <w:r w:rsidRPr="00E04B12">
        <w:rPr>
          <w:snapToGrid/>
          <w:lang w:val="lt-LT" w:eastAsia="lt-LT"/>
        </w:rPr>
        <w:t>geriamasis</w:t>
      </w:r>
      <w:r w:rsidRPr="00E04B12">
        <w:rPr>
          <w:snapToGrid/>
          <w:szCs w:val="22"/>
          <w:lang w:val="lt-LT" w:eastAsia="lt-LT"/>
        </w:rPr>
        <w:t xml:space="preserve"> </w:t>
      </w:r>
      <w:r w:rsidRPr="00E04B12">
        <w:rPr>
          <w:snapToGrid/>
          <w:lang w:val="lt-LT" w:eastAsia="lt-LT"/>
        </w:rPr>
        <w:t>viršutinių kvėpavimo takų</w:t>
      </w:r>
      <w:r w:rsidRPr="00E04B12">
        <w:rPr>
          <w:snapToGrid/>
          <w:szCs w:val="22"/>
          <w:lang w:val="lt-LT" w:eastAsia="lt-LT"/>
        </w:rPr>
        <w:t xml:space="preserve">, ypač </w:t>
      </w:r>
      <w:r w:rsidRPr="00E04B12">
        <w:rPr>
          <w:snapToGrid/>
          <w:lang w:val="lt-LT" w:eastAsia="lt-LT"/>
        </w:rPr>
        <w:t>nosies</w:t>
      </w:r>
      <w:r w:rsidRPr="00E04B12">
        <w:rPr>
          <w:snapToGrid/>
          <w:szCs w:val="22"/>
          <w:lang w:val="lt-LT" w:eastAsia="lt-LT"/>
        </w:rPr>
        <w:t xml:space="preserve"> </w:t>
      </w:r>
      <w:r w:rsidRPr="00E04B12">
        <w:rPr>
          <w:snapToGrid/>
          <w:lang w:val="lt-LT" w:eastAsia="lt-LT"/>
        </w:rPr>
        <w:t>gleivinės</w:t>
      </w:r>
      <w:r w:rsidRPr="00E04B12">
        <w:rPr>
          <w:snapToGrid/>
          <w:szCs w:val="22"/>
          <w:lang w:val="lt-LT" w:eastAsia="lt-LT"/>
        </w:rPr>
        <w:t xml:space="preserve"> </w:t>
      </w:r>
      <w:r w:rsidRPr="00E04B12">
        <w:rPr>
          <w:snapToGrid/>
          <w:lang w:val="lt-LT" w:eastAsia="lt-LT"/>
        </w:rPr>
        <w:t>ir</w:t>
      </w:r>
      <w:r w:rsidRPr="00E04B12">
        <w:rPr>
          <w:snapToGrid/>
          <w:szCs w:val="22"/>
          <w:lang w:val="lt-LT" w:eastAsia="lt-LT"/>
        </w:rPr>
        <w:t xml:space="preserve"> </w:t>
      </w:r>
      <w:r w:rsidRPr="00E04B12">
        <w:rPr>
          <w:snapToGrid/>
          <w:lang w:val="lt-LT" w:eastAsia="lt-LT"/>
        </w:rPr>
        <w:t>prienosinių ančių</w:t>
      </w:r>
      <w:r w:rsidRPr="00E04B12">
        <w:rPr>
          <w:snapToGrid/>
          <w:szCs w:val="22"/>
          <w:lang w:val="lt-LT" w:eastAsia="lt-LT"/>
        </w:rPr>
        <w:t xml:space="preserve"> </w:t>
      </w:r>
      <w:r w:rsidRPr="00E04B12">
        <w:rPr>
          <w:snapToGrid/>
          <w:lang w:val="lt-LT" w:eastAsia="lt-LT"/>
        </w:rPr>
        <w:t>gleivinės paburkimo mažinimui</w:t>
      </w:r>
      <w:r w:rsidRPr="00E04B12">
        <w:rPr>
          <w:snapToGrid/>
          <w:szCs w:val="22"/>
          <w:lang w:val="lt-LT" w:eastAsia="lt-LT"/>
        </w:rPr>
        <w:t>.</w:t>
      </w:r>
    </w:p>
    <w:p w14:paraId="1E040D6D" w14:textId="77777777" w:rsidR="008C701B" w:rsidRPr="00E04B12" w:rsidRDefault="008C701B" w:rsidP="008C701B">
      <w:pPr>
        <w:spacing w:line="240" w:lineRule="auto"/>
        <w:rPr>
          <w:snapToGrid/>
          <w:szCs w:val="22"/>
          <w:lang w:val="lt-LT" w:eastAsia="lt-LT"/>
        </w:rPr>
      </w:pPr>
    </w:p>
    <w:p w14:paraId="1C83CBAB" w14:textId="77777777" w:rsidR="008C701B" w:rsidRPr="007676EA" w:rsidRDefault="008C701B" w:rsidP="008C701B">
      <w:pPr>
        <w:spacing w:line="240" w:lineRule="auto"/>
        <w:rPr>
          <w:snapToGrid/>
          <w:szCs w:val="22"/>
          <w:u w:val="single"/>
          <w:lang w:val="lt-LT" w:eastAsia="lt-LT"/>
        </w:rPr>
      </w:pPr>
      <w:r w:rsidRPr="007676EA">
        <w:rPr>
          <w:snapToGrid/>
          <w:szCs w:val="22"/>
          <w:u w:val="single"/>
          <w:lang w:val="lt-LT" w:eastAsia="lt-LT"/>
        </w:rPr>
        <w:t>Dekstrometorfano hidrobromidas</w:t>
      </w:r>
    </w:p>
    <w:p w14:paraId="07291406"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Dekstrometorfanas yra kosulį slopinantis </w:t>
      </w:r>
      <w:r w:rsidR="00135DE3">
        <w:rPr>
          <w:snapToGrid/>
          <w:szCs w:val="22"/>
          <w:lang w:val="lt-LT" w:eastAsia="lt-LT"/>
        </w:rPr>
        <w:t xml:space="preserve">vaistinis </w:t>
      </w:r>
      <w:r w:rsidRPr="00E04B12">
        <w:rPr>
          <w:snapToGrid/>
          <w:szCs w:val="22"/>
          <w:lang w:val="lt-LT" w:eastAsia="lt-LT"/>
        </w:rPr>
        <w:t>preparatas, vartojamas slopinti kosulį be atsikosėjimo. Jis pasižymi centriniu poveikiu į kosulio centrą pailgose smegenyse, padidindamas kosulio reflekso slenkstį.</w:t>
      </w:r>
    </w:p>
    <w:p w14:paraId="4DF1E6CC" w14:textId="77777777" w:rsidR="008C701B" w:rsidRPr="00E04B12" w:rsidRDefault="008C701B" w:rsidP="008C701B">
      <w:pPr>
        <w:spacing w:line="240" w:lineRule="auto"/>
        <w:rPr>
          <w:snapToGrid/>
          <w:szCs w:val="22"/>
          <w:lang w:val="lt-LT" w:eastAsia="lt-LT"/>
        </w:rPr>
      </w:pPr>
    </w:p>
    <w:p w14:paraId="542FF7ED" w14:textId="77777777" w:rsidR="008C701B" w:rsidRPr="007676EA" w:rsidRDefault="008C701B" w:rsidP="008C701B">
      <w:pPr>
        <w:spacing w:line="240" w:lineRule="auto"/>
        <w:rPr>
          <w:snapToGrid/>
          <w:szCs w:val="22"/>
          <w:u w:val="single"/>
          <w:lang w:val="lt-LT" w:eastAsia="lt-LT"/>
        </w:rPr>
      </w:pPr>
      <w:r w:rsidRPr="007676EA">
        <w:rPr>
          <w:snapToGrid/>
          <w:szCs w:val="22"/>
          <w:u w:val="single"/>
          <w:lang w:val="lt-LT" w:eastAsia="lt-LT"/>
        </w:rPr>
        <w:t>Chlorfenamino maleatas</w:t>
      </w:r>
    </w:p>
    <w:p w14:paraId="4F471471"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Chlorfenamino maleatas yra antihistamininio poveikio vaistinis preparatas, H</w:t>
      </w:r>
      <w:r w:rsidRPr="00E04B12">
        <w:rPr>
          <w:snapToGrid/>
          <w:szCs w:val="22"/>
          <w:vertAlign w:val="subscript"/>
          <w:lang w:val="lt-LT" w:eastAsia="lt-LT"/>
        </w:rPr>
        <w:t>1</w:t>
      </w:r>
      <w:r w:rsidRPr="00E04B12">
        <w:rPr>
          <w:snapToGrid/>
          <w:szCs w:val="22"/>
          <w:lang w:val="lt-LT" w:eastAsia="lt-LT"/>
        </w:rPr>
        <w:t xml:space="preserve"> receptorių blokatorius. Jis slopina dažnai pasireiškiančius alergijos simptomus, susijusius su kvėpavimo takų pažeidimu. Jis sukelia vidutinio laipsnio sedaciją ir pasižymi antimuskarininiu aktyvumu.</w:t>
      </w:r>
    </w:p>
    <w:p w14:paraId="74E8089E" w14:textId="77777777" w:rsidR="008C701B" w:rsidRPr="00E04B12" w:rsidRDefault="008C701B" w:rsidP="008C701B">
      <w:pPr>
        <w:spacing w:line="240" w:lineRule="auto"/>
        <w:rPr>
          <w:snapToGrid/>
          <w:szCs w:val="22"/>
          <w:lang w:val="lt-LT" w:eastAsia="lt-LT"/>
        </w:rPr>
      </w:pPr>
    </w:p>
    <w:p w14:paraId="049F7FE0"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5.2</w:t>
      </w:r>
      <w:r w:rsidRPr="00E04B12">
        <w:rPr>
          <w:b/>
          <w:bCs/>
          <w:snapToGrid/>
          <w:szCs w:val="22"/>
          <w:lang w:val="lt-LT"/>
        </w:rPr>
        <w:tab/>
        <w:t>Farmakokinetinės savybės</w:t>
      </w:r>
    </w:p>
    <w:p w14:paraId="75F96C32" w14:textId="77777777" w:rsidR="008C701B" w:rsidRPr="00E04B12" w:rsidRDefault="008C701B" w:rsidP="008C701B">
      <w:pPr>
        <w:spacing w:line="240" w:lineRule="auto"/>
        <w:rPr>
          <w:b/>
          <w:snapToGrid/>
          <w:szCs w:val="22"/>
          <w:lang w:val="lt-LT" w:eastAsia="lt-LT"/>
        </w:rPr>
      </w:pPr>
    </w:p>
    <w:p w14:paraId="7CB8A05D" w14:textId="77777777" w:rsidR="008C701B" w:rsidRPr="007676EA" w:rsidRDefault="008C701B" w:rsidP="008C701B">
      <w:pPr>
        <w:spacing w:line="240" w:lineRule="auto"/>
        <w:rPr>
          <w:snapToGrid/>
          <w:szCs w:val="22"/>
          <w:u w:val="single"/>
          <w:lang w:val="lt-LT" w:eastAsia="lt-LT"/>
        </w:rPr>
      </w:pPr>
      <w:r w:rsidRPr="007676EA">
        <w:rPr>
          <w:snapToGrid/>
          <w:szCs w:val="22"/>
          <w:u w:val="single"/>
          <w:lang w:val="lt-LT" w:eastAsia="lt-LT"/>
        </w:rPr>
        <w:t>Paracetamolis</w:t>
      </w:r>
    </w:p>
    <w:p w14:paraId="51ED06B2"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Virškinimo trakte paracetamolis rezorbuojasi greitai ir visiškai. Didžiausia jo koncentracija kraujo plazmoje būna po 10 – 60 minučių po paracetamolio išgėrimo.</w:t>
      </w:r>
    </w:p>
    <w:p w14:paraId="0D26BEB2" w14:textId="77777777" w:rsidR="008C701B" w:rsidRPr="00E04B12" w:rsidRDefault="008C701B" w:rsidP="008C701B">
      <w:pPr>
        <w:spacing w:line="240" w:lineRule="auto"/>
        <w:rPr>
          <w:snapToGrid/>
          <w:szCs w:val="22"/>
          <w:lang w:val="lt-LT" w:eastAsia="lt-LT"/>
        </w:rPr>
      </w:pPr>
    </w:p>
    <w:p w14:paraId="226E78F3" w14:textId="7D92C06E" w:rsidR="008C701B" w:rsidRPr="00E04B12" w:rsidRDefault="008C701B" w:rsidP="008C701B">
      <w:pPr>
        <w:spacing w:line="240" w:lineRule="auto"/>
        <w:rPr>
          <w:snapToGrid/>
          <w:lang w:val="lt-LT" w:eastAsia="lt-LT"/>
        </w:rPr>
      </w:pPr>
      <w:r w:rsidRPr="00E04B12">
        <w:rPr>
          <w:snapToGrid/>
          <w:szCs w:val="22"/>
          <w:lang w:val="lt-LT" w:eastAsia="lt-LT"/>
        </w:rPr>
        <w:t xml:space="preserve">Paracetamolis </w:t>
      </w:r>
      <w:r w:rsidRPr="00E04B12">
        <w:rPr>
          <w:snapToGrid/>
          <w:lang w:val="lt-LT" w:eastAsia="lt-LT"/>
        </w:rPr>
        <w:t>pasiskirsto</w:t>
      </w:r>
      <w:r w:rsidRPr="00E04B12">
        <w:rPr>
          <w:snapToGrid/>
          <w:szCs w:val="22"/>
          <w:lang w:val="lt-LT" w:eastAsia="lt-LT"/>
        </w:rPr>
        <w:t xml:space="preserve"> </w:t>
      </w:r>
      <w:r w:rsidRPr="00E04B12">
        <w:rPr>
          <w:snapToGrid/>
          <w:lang w:val="lt-LT" w:eastAsia="lt-LT"/>
        </w:rPr>
        <w:t>daugelyje</w:t>
      </w:r>
      <w:r w:rsidRPr="00E04B12">
        <w:rPr>
          <w:snapToGrid/>
          <w:szCs w:val="22"/>
          <w:lang w:val="lt-LT" w:eastAsia="lt-LT"/>
        </w:rPr>
        <w:t xml:space="preserve"> </w:t>
      </w:r>
      <w:r w:rsidRPr="00E04B12">
        <w:rPr>
          <w:snapToGrid/>
          <w:lang w:val="lt-LT" w:eastAsia="lt-LT"/>
        </w:rPr>
        <w:t>kūno audinių</w:t>
      </w:r>
      <w:r w:rsidRPr="00E04B12">
        <w:rPr>
          <w:snapToGrid/>
          <w:szCs w:val="22"/>
          <w:lang w:val="lt-LT" w:eastAsia="lt-LT"/>
        </w:rPr>
        <w:t xml:space="preserve">. </w:t>
      </w:r>
      <w:r w:rsidRPr="00E04B12">
        <w:rPr>
          <w:snapToGrid/>
          <w:lang w:val="lt-LT" w:eastAsia="lt-LT"/>
        </w:rPr>
        <w:t>Jis</w:t>
      </w:r>
      <w:r w:rsidRPr="00E04B12">
        <w:rPr>
          <w:snapToGrid/>
          <w:szCs w:val="22"/>
          <w:lang w:val="lt-LT" w:eastAsia="lt-LT"/>
        </w:rPr>
        <w:t xml:space="preserve"> </w:t>
      </w:r>
      <w:r w:rsidRPr="00E04B12">
        <w:rPr>
          <w:snapToGrid/>
          <w:lang w:val="lt-LT" w:eastAsia="lt-LT"/>
        </w:rPr>
        <w:t>praeina</w:t>
      </w:r>
      <w:r w:rsidRPr="00E04B12">
        <w:rPr>
          <w:snapToGrid/>
          <w:szCs w:val="22"/>
          <w:lang w:val="lt-LT" w:eastAsia="lt-LT"/>
        </w:rPr>
        <w:t xml:space="preserve"> </w:t>
      </w:r>
      <w:r w:rsidRPr="00E04B12">
        <w:rPr>
          <w:snapToGrid/>
          <w:lang w:val="lt-LT" w:eastAsia="lt-LT"/>
        </w:rPr>
        <w:t>per placentą, patenka</w:t>
      </w:r>
      <w:r w:rsidRPr="00E04B12">
        <w:rPr>
          <w:snapToGrid/>
          <w:szCs w:val="22"/>
          <w:lang w:val="lt-LT" w:eastAsia="lt-LT"/>
        </w:rPr>
        <w:t xml:space="preserve"> </w:t>
      </w:r>
      <w:r w:rsidRPr="00E04B12">
        <w:rPr>
          <w:snapToGrid/>
          <w:lang w:val="lt-LT" w:eastAsia="lt-LT"/>
        </w:rPr>
        <w:t xml:space="preserve">į </w:t>
      </w:r>
      <w:r w:rsidR="00946A67">
        <w:rPr>
          <w:snapToGrid/>
          <w:lang w:val="lt-LT" w:eastAsia="lt-LT"/>
        </w:rPr>
        <w:t>žindančios moters</w:t>
      </w:r>
      <w:r w:rsidRPr="00E04B12">
        <w:rPr>
          <w:snapToGrid/>
          <w:lang w:val="lt-LT" w:eastAsia="lt-LT"/>
        </w:rPr>
        <w:t xml:space="preserve"> pieną</w:t>
      </w:r>
      <w:r w:rsidRPr="00E04B12">
        <w:rPr>
          <w:snapToGrid/>
          <w:szCs w:val="22"/>
          <w:lang w:val="lt-LT" w:eastAsia="lt-LT"/>
        </w:rPr>
        <w:t xml:space="preserve">. </w:t>
      </w:r>
      <w:r w:rsidRPr="00E04B12">
        <w:rPr>
          <w:snapToGrid/>
          <w:lang w:val="lt-LT" w:eastAsia="lt-LT"/>
        </w:rPr>
        <w:t>Įprastinėmis terapinėmis</w:t>
      </w:r>
      <w:r w:rsidRPr="00E04B12">
        <w:rPr>
          <w:snapToGrid/>
          <w:szCs w:val="22"/>
          <w:lang w:val="lt-LT" w:eastAsia="lt-LT"/>
        </w:rPr>
        <w:t xml:space="preserve"> </w:t>
      </w:r>
      <w:r w:rsidRPr="00E04B12">
        <w:rPr>
          <w:snapToGrid/>
          <w:lang w:val="lt-LT" w:eastAsia="lt-LT"/>
        </w:rPr>
        <w:t>koncentracijomis su plazmos baltymais jungiasi mažai, tačiau didėjant koncentracijai prisijungimas didėja.</w:t>
      </w:r>
    </w:p>
    <w:p w14:paraId="0322C44B" w14:textId="77777777" w:rsidR="008C701B" w:rsidRPr="00E04B12" w:rsidRDefault="008C701B" w:rsidP="008C701B">
      <w:pPr>
        <w:spacing w:line="240" w:lineRule="auto"/>
        <w:rPr>
          <w:snapToGrid/>
          <w:lang w:val="lt-LT" w:eastAsia="lt-LT"/>
        </w:rPr>
      </w:pPr>
    </w:p>
    <w:p w14:paraId="67D125B2"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Paracetamolis metabolizuojamas kepenyse dviem būdais: jungiasi su gliukurono rūgštimi ir sulfationu. Jis išsiskiria su šlapimu, daugiausia gliukuronido ir sulfato konjugatų pavidalu. Pusinės eliminacijos periodas svyruoja nuo 1 iki 3 valandų.</w:t>
      </w:r>
    </w:p>
    <w:p w14:paraId="5D9FFD33" w14:textId="77777777" w:rsidR="008C701B" w:rsidRPr="00E04B12" w:rsidRDefault="008C701B" w:rsidP="008C701B">
      <w:pPr>
        <w:spacing w:line="240" w:lineRule="auto"/>
        <w:rPr>
          <w:snapToGrid/>
          <w:szCs w:val="22"/>
          <w:lang w:val="lt-LT" w:eastAsia="lt-LT"/>
        </w:rPr>
      </w:pPr>
    </w:p>
    <w:p w14:paraId="5DC16EB5" w14:textId="77777777" w:rsidR="008C701B" w:rsidRPr="007676EA" w:rsidRDefault="008C701B" w:rsidP="008C701B">
      <w:pPr>
        <w:spacing w:line="240" w:lineRule="auto"/>
        <w:rPr>
          <w:snapToGrid/>
          <w:u w:val="single"/>
          <w:lang w:val="lt-LT" w:eastAsia="lt-LT"/>
        </w:rPr>
      </w:pPr>
      <w:r w:rsidRPr="007676EA">
        <w:rPr>
          <w:snapToGrid/>
          <w:szCs w:val="22"/>
          <w:u w:val="single"/>
          <w:lang w:val="lt-LT" w:eastAsia="lt-LT"/>
        </w:rPr>
        <w:t xml:space="preserve">Pseudoefedrino </w:t>
      </w:r>
      <w:r w:rsidRPr="007676EA">
        <w:rPr>
          <w:snapToGrid/>
          <w:u w:val="single"/>
          <w:lang w:val="lt-LT" w:eastAsia="lt-LT"/>
        </w:rPr>
        <w:t>hidrochloridas</w:t>
      </w:r>
    </w:p>
    <w:p w14:paraId="60C10625" w14:textId="77777777" w:rsidR="008C701B" w:rsidRPr="00E04B12" w:rsidRDefault="008C701B" w:rsidP="008C701B">
      <w:pPr>
        <w:spacing w:line="240" w:lineRule="auto"/>
        <w:rPr>
          <w:snapToGrid/>
          <w:szCs w:val="22"/>
          <w:lang w:val="lt-LT" w:eastAsia="lt-LT"/>
        </w:rPr>
      </w:pPr>
      <w:r w:rsidRPr="00E04B12">
        <w:rPr>
          <w:snapToGrid/>
          <w:lang w:val="lt-LT" w:eastAsia="lt-LT"/>
        </w:rPr>
        <w:t>Išgertas</w:t>
      </w:r>
      <w:r w:rsidRPr="00E04B12">
        <w:rPr>
          <w:snapToGrid/>
          <w:szCs w:val="22"/>
          <w:lang w:val="lt-LT" w:eastAsia="lt-LT"/>
        </w:rPr>
        <w:t xml:space="preserve"> pseudoefedrino </w:t>
      </w:r>
      <w:r w:rsidRPr="00E04B12">
        <w:rPr>
          <w:snapToGrid/>
          <w:lang w:val="lt-LT" w:eastAsia="lt-LT"/>
        </w:rPr>
        <w:t>hidrochloridas lengvai</w:t>
      </w:r>
      <w:r w:rsidRPr="00E04B12">
        <w:rPr>
          <w:snapToGrid/>
          <w:szCs w:val="22"/>
          <w:lang w:val="lt-LT" w:eastAsia="lt-LT"/>
        </w:rPr>
        <w:t xml:space="preserve"> </w:t>
      </w:r>
      <w:r w:rsidRPr="00E04B12">
        <w:rPr>
          <w:snapToGrid/>
          <w:lang w:val="lt-LT" w:eastAsia="lt-LT"/>
        </w:rPr>
        <w:t>ir visiškai</w:t>
      </w:r>
      <w:r w:rsidRPr="00E04B12">
        <w:rPr>
          <w:snapToGrid/>
          <w:szCs w:val="22"/>
          <w:lang w:val="lt-LT" w:eastAsia="lt-LT"/>
        </w:rPr>
        <w:t xml:space="preserve"> </w:t>
      </w:r>
      <w:r w:rsidRPr="00E04B12">
        <w:rPr>
          <w:snapToGrid/>
          <w:lang w:val="lt-LT" w:eastAsia="lt-LT"/>
        </w:rPr>
        <w:t>absorbuojamas</w:t>
      </w:r>
      <w:r w:rsidRPr="00E04B12">
        <w:rPr>
          <w:snapToGrid/>
          <w:szCs w:val="22"/>
          <w:lang w:val="lt-LT" w:eastAsia="lt-LT"/>
        </w:rPr>
        <w:t xml:space="preserve"> </w:t>
      </w:r>
      <w:r w:rsidRPr="00E04B12">
        <w:rPr>
          <w:snapToGrid/>
          <w:lang w:val="lt-LT" w:eastAsia="lt-LT"/>
        </w:rPr>
        <w:t>iš virškinimo trakto</w:t>
      </w:r>
      <w:r w:rsidRPr="00E04B12">
        <w:rPr>
          <w:snapToGrid/>
          <w:szCs w:val="22"/>
          <w:lang w:val="lt-LT" w:eastAsia="lt-LT"/>
        </w:rPr>
        <w:t xml:space="preserve">. </w:t>
      </w:r>
      <w:r w:rsidRPr="00E04B12">
        <w:rPr>
          <w:snapToGrid/>
          <w:lang w:val="lt-LT" w:eastAsia="lt-LT"/>
        </w:rPr>
        <w:t>Didžiausia jo koncentracija išgėrus pseudoefedrino, kraujo plazmoje</w:t>
      </w:r>
      <w:r w:rsidRPr="00E04B12">
        <w:rPr>
          <w:snapToGrid/>
          <w:szCs w:val="22"/>
          <w:lang w:val="lt-LT" w:eastAsia="lt-LT"/>
        </w:rPr>
        <w:t xml:space="preserve"> susidaro po</w:t>
      </w:r>
      <w:r w:rsidRPr="00E04B12">
        <w:rPr>
          <w:snapToGrid/>
          <w:lang w:val="lt-LT" w:eastAsia="lt-LT"/>
        </w:rPr>
        <w:t xml:space="preserve"> 1 - 3</w:t>
      </w:r>
      <w:r w:rsidRPr="00E04B12">
        <w:rPr>
          <w:snapToGrid/>
          <w:szCs w:val="22"/>
          <w:lang w:val="lt-LT" w:eastAsia="lt-LT"/>
        </w:rPr>
        <w:t xml:space="preserve"> </w:t>
      </w:r>
      <w:r w:rsidRPr="00E04B12">
        <w:rPr>
          <w:snapToGrid/>
          <w:lang w:val="lt-LT" w:eastAsia="lt-LT"/>
        </w:rPr>
        <w:t>valandų</w:t>
      </w:r>
      <w:r w:rsidRPr="00E04B12">
        <w:rPr>
          <w:snapToGrid/>
          <w:szCs w:val="22"/>
          <w:lang w:val="lt-LT" w:eastAsia="lt-LT"/>
        </w:rPr>
        <w:t>. Mažiau nei 1</w:t>
      </w:r>
      <w:r w:rsidR="00135DE3">
        <w:rPr>
          <w:snapToGrid/>
          <w:szCs w:val="22"/>
          <w:lang w:val="lt-LT" w:eastAsia="lt-LT"/>
        </w:rPr>
        <w:t xml:space="preserve"> </w:t>
      </w:r>
      <w:r w:rsidRPr="00E04B12">
        <w:rPr>
          <w:snapToGrid/>
          <w:szCs w:val="22"/>
          <w:lang w:val="lt-LT" w:eastAsia="lt-LT"/>
        </w:rPr>
        <w:t xml:space="preserve">% </w:t>
      </w:r>
      <w:r w:rsidRPr="00E04B12">
        <w:rPr>
          <w:snapToGrid/>
          <w:lang w:val="lt-LT" w:eastAsia="lt-LT"/>
        </w:rPr>
        <w:t>demetilinamas</w:t>
      </w:r>
      <w:r w:rsidRPr="00E04B12">
        <w:rPr>
          <w:snapToGrid/>
          <w:szCs w:val="22"/>
          <w:lang w:val="lt-LT" w:eastAsia="lt-LT"/>
        </w:rPr>
        <w:t xml:space="preserve"> </w:t>
      </w:r>
      <w:r w:rsidRPr="00E04B12">
        <w:rPr>
          <w:snapToGrid/>
          <w:lang w:val="lt-LT" w:eastAsia="lt-LT"/>
        </w:rPr>
        <w:t>kepenyse</w:t>
      </w:r>
      <w:r w:rsidRPr="00E04B12">
        <w:rPr>
          <w:snapToGrid/>
          <w:szCs w:val="22"/>
          <w:lang w:val="lt-LT" w:eastAsia="lt-LT"/>
        </w:rPr>
        <w:t xml:space="preserve"> į </w:t>
      </w:r>
      <w:r w:rsidRPr="00E04B12">
        <w:rPr>
          <w:snapToGrid/>
          <w:lang w:val="lt-LT" w:eastAsia="lt-LT"/>
        </w:rPr>
        <w:t>nor</w:t>
      </w:r>
      <w:r w:rsidRPr="00E04B12">
        <w:rPr>
          <w:snapToGrid/>
          <w:szCs w:val="22"/>
          <w:lang w:val="lt-LT" w:eastAsia="lt-LT"/>
        </w:rPr>
        <w:t xml:space="preserve">pseudoefedriną </w:t>
      </w:r>
      <w:r w:rsidRPr="00E04B12">
        <w:rPr>
          <w:snapToGrid/>
          <w:lang w:val="lt-LT" w:eastAsia="lt-LT"/>
        </w:rPr>
        <w:t>(</w:t>
      </w:r>
      <w:r w:rsidRPr="00E04B12">
        <w:rPr>
          <w:snapToGrid/>
          <w:szCs w:val="22"/>
          <w:lang w:val="lt-LT" w:eastAsia="lt-LT"/>
        </w:rPr>
        <w:t>veiklų metabolitą).</w:t>
      </w:r>
    </w:p>
    <w:p w14:paraId="6815A4F6" w14:textId="77777777" w:rsidR="008C701B" w:rsidRPr="00E04B12" w:rsidRDefault="008C701B" w:rsidP="008C701B">
      <w:pPr>
        <w:spacing w:line="240" w:lineRule="auto"/>
        <w:rPr>
          <w:snapToGrid/>
          <w:szCs w:val="22"/>
          <w:lang w:val="lt-LT" w:eastAsia="lt-LT"/>
        </w:rPr>
      </w:pPr>
    </w:p>
    <w:p w14:paraId="2166644F" w14:textId="77777777" w:rsidR="008C701B" w:rsidRPr="00E04B12" w:rsidRDefault="008C701B" w:rsidP="008C701B">
      <w:pPr>
        <w:spacing w:line="240" w:lineRule="auto"/>
        <w:rPr>
          <w:snapToGrid/>
          <w:szCs w:val="22"/>
          <w:lang w:val="lt-LT" w:eastAsia="lt-LT"/>
        </w:rPr>
      </w:pPr>
      <w:r w:rsidRPr="00E04B12">
        <w:rPr>
          <w:snapToGrid/>
          <w:lang w:val="lt-LT" w:eastAsia="lt-LT"/>
        </w:rPr>
        <w:t>Jis išskiriamas su šlapimu</w:t>
      </w:r>
      <w:r w:rsidRPr="00E04B12">
        <w:rPr>
          <w:snapToGrid/>
          <w:szCs w:val="22"/>
          <w:lang w:val="lt-LT" w:eastAsia="lt-LT"/>
        </w:rPr>
        <w:t xml:space="preserve"> </w:t>
      </w:r>
      <w:r w:rsidRPr="00E04B12">
        <w:rPr>
          <w:snapToGrid/>
          <w:lang w:val="lt-LT" w:eastAsia="lt-LT"/>
        </w:rPr>
        <w:t>ir</w:t>
      </w:r>
      <w:r w:rsidRPr="00E04B12">
        <w:rPr>
          <w:snapToGrid/>
          <w:szCs w:val="22"/>
          <w:lang w:val="lt-LT" w:eastAsia="lt-LT"/>
        </w:rPr>
        <w:t xml:space="preserve"> </w:t>
      </w:r>
      <w:r w:rsidRPr="00E04B12">
        <w:rPr>
          <w:snapToGrid/>
          <w:lang w:val="lt-LT" w:eastAsia="lt-LT"/>
        </w:rPr>
        <w:t>metabolizuojamas</w:t>
      </w:r>
      <w:r w:rsidRPr="00E04B12">
        <w:rPr>
          <w:snapToGrid/>
          <w:szCs w:val="22"/>
          <w:lang w:val="lt-LT" w:eastAsia="lt-LT"/>
        </w:rPr>
        <w:t xml:space="preserve"> </w:t>
      </w:r>
      <w:r w:rsidRPr="00E04B12">
        <w:rPr>
          <w:snapToGrid/>
          <w:lang w:val="lt-LT" w:eastAsia="lt-LT"/>
        </w:rPr>
        <w:t>iki</w:t>
      </w:r>
      <w:r w:rsidRPr="00E04B12">
        <w:rPr>
          <w:snapToGrid/>
          <w:szCs w:val="22"/>
          <w:lang w:val="lt-LT" w:eastAsia="lt-LT"/>
        </w:rPr>
        <w:t xml:space="preserve"> </w:t>
      </w:r>
      <w:r w:rsidRPr="00E04B12">
        <w:rPr>
          <w:snapToGrid/>
          <w:lang w:val="lt-LT" w:eastAsia="lt-LT"/>
        </w:rPr>
        <w:t>96,3</w:t>
      </w:r>
      <w:r w:rsidR="00135DE3">
        <w:rPr>
          <w:snapToGrid/>
          <w:lang w:val="lt-LT" w:eastAsia="lt-LT"/>
        </w:rPr>
        <w:t xml:space="preserve"> </w:t>
      </w:r>
      <w:r w:rsidRPr="00E04B12">
        <w:rPr>
          <w:snapToGrid/>
          <w:szCs w:val="22"/>
          <w:lang w:val="lt-LT" w:eastAsia="lt-LT"/>
        </w:rPr>
        <w:t xml:space="preserve">% </w:t>
      </w:r>
      <w:r w:rsidRPr="00E04B12">
        <w:rPr>
          <w:snapToGrid/>
          <w:lang w:val="lt-LT" w:eastAsia="lt-LT"/>
        </w:rPr>
        <w:t>per 24 valandas, neturi reikšmingai</w:t>
      </w:r>
      <w:r w:rsidRPr="00E04B12">
        <w:rPr>
          <w:snapToGrid/>
          <w:szCs w:val="22"/>
          <w:lang w:val="lt-LT" w:eastAsia="lt-LT"/>
        </w:rPr>
        <w:t xml:space="preserve"> </w:t>
      </w:r>
      <w:r w:rsidRPr="00E04B12">
        <w:rPr>
          <w:snapToGrid/>
          <w:lang w:val="lt-LT" w:eastAsia="lt-LT"/>
        </w:rPr>
        <w:t>aktyvaus metabolito, kuris sustiprintų jo veiksmingumą</w:t>
      </w:r>
      <w:r w:rsidRPr="00E04B12">
        <w:rPr>
          <w:snapToGrid/>
          <w:szCs w:val="22"/>
          <w:lang w:val="lt-LT" w:eastAsia="lt-LT"/>
        </w:rPr>
        <w:t xml:space="preserve"> </w:t>
      </w:r>
      <w:r w:rsidRPr="00E04B12">
        <w:rPr>
          <w:snapToGrid/>
          <w:lang w:val="lt-LT" w:eastAsia="lt-LT"/>
        </w:rPr>
        <w:t>(pagrindinis</w:t>
      </w:r>
      <w:r w:rsidRPr="00E04B12">
        <w:rPr>
          <w:snapToGrid/>
          <w:szCs w:val="22"/>
          <w:lang w:val="lt-LT" w:eastAsia="lt-LT"/>
        </w:rPr>
        <w:t xml:space="preserve"> </w:t>
      </w:r>
      <w:r w:rsidRPr="00E04B12">
        <w:rPr>
          <w:snapToGrid/>
          <w:lang w:val="lt-LT" w:eastAsia="lt-LT"/>
        </w:rPr>
        <w:t>metabolitas</w:t>
      </w:r>
      <w:r w:rsidRPr="00E04B12">
        <w:rPr>
          <w:snapToGrid/>
          <w:szCs w:val="22"/>
          <w:lang w:val="lt-LT" w:eastAsia="lt-LT"/>
        </w:rPr>
        <w:t xml:space="preserve"> yra nor</w:t>
      </w:r>
      <w:r w:rsidRPr="00E04B12">
        <w:rPr>
          <w:snapToGrid/>
          <w:lang w:val="lt-LT" w:eastAsia="lt-LT"/>
        </w:rPr>
        <w:t>pseudoefedrinas</w:t>
      </w:r>
      <w:r w:rsidRPr="00E04B12">
        <w:rPr>
          <w:snapToGrid/>
          <w:szCs w:val="22"/>
          <w:lang w:val="lt-LT" w:eastAsia="lt-LT"/>
        </w:rPr>
        <w:t>).</w:t>
      </w:r>
    </w:p>
    <w:p w14:paraId="7022F699" w14:textId="77777777" w:rsidR="008C701B" w:rsidRPr="00E04B12" w:rsidRDefault="008C701B" w:rsidP="008C701B">
      <w:pPr>
        <w:spacing w:line="240" w:lineRule="auto"/>
        <w:rPr>
          <w:snapToGrid/>
          <w:szCs w:val="22"/>
          <w:lang w:val="lt-LT" w:eastAsia="lt-LT"/>
        </w:rPr>
      </w:pPr>
    </w:p>
    <w:p w14:paraId="085B4BDD" w14:textId="77777777" w:rsidR="008C701B" w:rsidRPr="00E04B12" w:rsidRDefault="008C701B" w:rsidP="008C701B">
      <w:pPr>
        <w:spacing w:line="240" w:lineRule="auto"/>
        <w:rPr>
          <w:snapToGrid/>
          <w:lang w:val="lt-LT" w:eastAsia="lt-LT"/>
        </w:rPr>
      </w:pPr>
      <w:r w:rsidRPr="00E04B12">
        <w:rPr>
          <w:snapToGrid/>
          <w:szCs w:val="22"/>
          <w:lang w:val="lt-LT" w:eastAsia="lt-LT"/>
        </w:rPr>
        <w:t xml:space="preserve">Pusinės eliminacijos laikas yra </w:t>
      </w:r>
      <w:r w:rsidRPr="00E04B12">
        <w:rPr>
          <w:snapToGrid/>
          <w:lang w:val="lt-LT" w:eastAsia="lt-LT"/>
        </w:rPr>
        <w:t>5</w:t>
      </w:r>
      <w:r w:rsidRPr="00E04B12">
        <w:rPr>
          <w:snapToGrid/>
          <w:szCs w:val="22"/>
          <w:lang w:val="lt-LT" w:eastAsia="lt-LT"/>
        </w:rPr>
        <w:t xml:space="preserve"> </w:t>
      </w:r>
      <w:r w:rsidRPr="00E04B12">
        <w:rPr>
          <w:snapToGrid/>
          <w:lang w:val="lt-LT" w:eastAsia="lt-LT"/>
        </w:rPr>
        <w:t>- 8 valandos</w:t>
      </w:r>
      <w:r w:rsidR="00135DE3">
        <w:rPr>
          <w:snapToGrid/>
          <w:lang w:val="lt-LT" w:eastAsia="lt-LT"/>
        </w:rPr>
        <w:t>,</w:t>
      </w:r>
      <w:r w:rsidRPr="00E04B12">
        <w:rPr>
          <w:snapToGrid/>
          <w:szCs w:val="22"/>
          <w:lang w:val="lt-LT" w:eastAsia="lt-LT"/>
        </w:rPr>
        <w:t xml:space="preserve"> </w:t>
      </w:r>
      <w:r w:rsidRPr="00E04B12">
        <w:rPr>
          <w:snapToGrid/>
          <w:lang w:val="lt-LT" w:eastAsia="lt-LT"/>
        </w:rPr>
        <w:t>tačiau tai</w:t>
      </w:r>
      <w:r w:rsidRPr="00E04B12">
        <w:rPr>
          <w:snapToGrid/>
          <w:szCs w:val="22"/>
          <w:lang w:val="lt-LT" w:eastAsia="lt-LT"/>
        </w:rPr>
        <w:t xml:space="preserve"> </w:t>
      </w:r>
      <w:r w:rsidRPr="00E04B12">
        <w:rPr>
          <w:snapToGrid/>
          <w:lang w:val="lt-LT" w:eastAsia="lt-LT"/>
        </w:rPr>
        <w:t>priklauso nuo</w:t>
      </w:r>
      <w:r w:rsidRPr="00E04B12">
        <w:rPr>
          <w:snapToGrid/>
          <w:szCs w:val="22"/>
          <w:lang w:val="lt-LT" w:eastAsia="lt-LT"/>
        </w:rPr>
        <w:t xml:space="preserve"> </w:t>
      </w:r>
      <w:r w:rsidRPr="00E04B12">
        <w:rPr>
          <w:snapToGrid/>
          <w:lang w:val="lt-LT" w:eastAsia="lt-LT"/>
        </w:rPr>
        <w:t>šlapimo rūgštingumo</w:t>
      </w:r>
      <w:r w:rsidRPr="00E04B12">
        <w:rPr>
          <w:snapToGrid/>
          <w:szCs w:val="22"/>
          <w:lang w:val="lt-LT" w:eastAsia="lt-LT"/>
        </w:rPr>
        <w:t xml:space="preserve">. </w:t>
      </w:r>
      <w:r w:rsidRPr="00E04B12">
        <w:rPr>
          <w:snapToGrid/>
          <w:lang w:val="lt-LT" w:eastAsia="lt-LT"/>
        </w:rPr>
        <w:t>Jeigu</w:t>
      </w:r>
      <w:r w:rsidRPr="00E04B12">
        <w:rPr>
          <w:snapToGrid/>
          <w:szCs w:val="22"/>
          <w:lang w:val="lt-LT" w:eastAsia="lt-LT"/>
        </w:rPr>
        <w:t xml:space="preserve"> </w:t>
      </w:r>
      <w:r w:rsidRPr="00E04B12">
        <w:rPr>
          <w:snapToGrid/>
          <w:lang w:val="lt-LT" w:eastAsia="lt-LT"/>
        </w:rPr>
        <w:t>šlapimas yra</w:t>
      </w:r>
      <w:r w:rsidRPr="00E04B12">
        <w:rPr>
          <w:snapToGrid/>
          <w:szCs w:val="22"/>
          <w:lang w:val="lt-LT" w:eastAsia="lt-LT"/>
        </w:rPr>
        <w:t xml:space="preserve"> </w:t>
      </w:r>
      <w:r w:rsidRPr="00E04B12">
        <w:rPr>
          <w:snapToGrid/>
          <w:lang w:val="lt-LT" w:eastAsia="lt-LT"/>
        </w:rPr>
        <w:t xml:space="preserve">rūgštingesnis, išsiskyrimas su </w:t>
      </w:r>
      <w:r w:rsidRPr="00E04B12">
        <w:rPr>
          <w:snapToGrid/>
          <w:szCs w:val="22"/>
          <w:lang w:val="lt-LT" w:eastAsia="lt-LT"/>
        </w:rPr>
        <w:t xml:space="preserve">šlapimu padidėja ir dėl to sumažėja </w:t>
      </w:r>
      <w:r w:rsidRPr="00E04B12">
        <w:rPr>
          <w:snapToGrid/>
          <w:lang w:val="lt-LT" w:eastAsia="lt-LT"/>
        </w:rPr>
        <w:t>pusinės eliminacijos laikas</w:t>
      </w:r>
      <w:r w:rsidRPr="00E04B12">
        <w:rPr>
          <w:snapToGrid/>
          <w:szCs w:val="22"/>
          <w:lang w:val="lt-LT" w:eastAsia="lt-LT"/>
        </w:rPr>
        <w:t>. P</w:t>
      </w:r>
      <w:r w:rsidRPr="00E04B12">
        <w:rPr>
          <w:snapToGrid/>
          <w:lang w:val="lt-LT" w:eastAsia="lt-LT"/>
        </w:rPr>
        <w:t>seudoefedrino</w:t>
      </w:r>
      <w:r w:rsidRPr="00E04B12">
        <w:rPr>
          <w:snapToGrid/>
          <w:szCs w:val="22"/>
          <w:lang w:val="lt-LT" w:eastAsia="lt-LT"/>
        </w:rPr>
        <w:t xml:space="preserve"> reabsorbcija c</w:t>
      </w:r>
      <w:r w:rsidRPr="00E04B12">
        <w:rPr>
          <w:snapToGrid/>
          <w:lang w:val="lt-LT" w:eastAsia="lt-LT"/>
        </w:rPr>
        <w:t>ilindruose</w:t>
      </w:r>
      <w:r w:rsidRPr="00E04B12">
        <w:rPr>
          <w:snapToGrid/>
          <w:szCs w:val="22"/>
          <w:lang w:val="lt-LT" w:eastAsia="lt-LT"/>
        </w:rPr>
        <w:t xml:space="preserve"> </w:t>
      </w:r>
      <w:r w:rsidRPr="00E04B12">
        <w:rPr>
          <w:snapToGrid/>
          <w:lang w:val="lt-LT" w:eastAsia="lt-LT"/>
        </w:rPr>
        <w:t>padidėja kai</w:t>
      </w:r>
      <w:r w:rsidRPr="00E04B12">
        <w:rPr>
          <w:snapToGrid/>
          <w:szCs w:val="22"/>
          <w:lang w:val="lt-LT" w:eastAsia="lt-LT"/>
        </w:rPr>
        <w:t xml:space="preserve"> </w:t>
      </w:r>
      <w:r w:rsidRPr="00E04B12">
        <w:rPr>
          <w:snapToGrid/>
          <w:lang w:val="lt-LT" w:eastAsia="lt-LT"/>
        </w:rPr>
        <w:t>šlapimas yra šarminis.</w:t>
      </w:r>
    </w:p>
    <w:p w14:paraId="317A0F90" w14:textId="77777777" w:rsidR="008C701B" w:rsidRPr="00E04B12" w:rsidRDefault="008C701B" w:rsidP="008C701B">
      <w:pPr>
        <w:spacing w:line="240" w:lineRule="auto"/>
        <w:rPr>
          <w:snapToGrid/>
          <w:szCs w:val="22"/>
          <w:lang w:val="lt-LT" w:eastAsia="lt-LT"/>
        </w:rPr>
      </w:pPr>
    </w:p>
    <w:p w14:paraId="32B3DC95" w14:textId="77777777" w:rsidR="008C701B" w:rsidRPr="007676EA" w:rsidRDefault="008C701B" w:rsidP="008C701B">
      <w:pPr>
        <w:spacing w:line="240" w:lineRule="auto"/>
        <w:rPr>
          <w:snapToGrid/>
          <w:u w:val="single"/>
          <w:lang w:val="lt-LT" w:eastAsia="lt-LT"/>
        </w:rPr>
      </w:pPr>
      <w:r w:rsidRPr="007676EA">
        <w:rPr>
          <w:snapToGrid/>
          <w:szCs w:val="22"/>
          <w:u w:val="single"/>
          <w:lang w:val="lt-LT" w:eastAsia="lt-LT"/>
        </w:rPr>
        <w:t xml:space="preserve">Dekstrometorfano </w:t>
      </w:r>
      <w:r w:rsidRPr="007676EA">
        <w:rPr>
          <w:snapToGrid/>
          <w:u w:val="single"/>
          <w:lang w:val="lt-LT" w:eastAsia="lt-LT"/>
        </w:rPr>
        <w:t>hidrobromidas</w:t>
      </w:r>
    </w:p>
    <w:p w14:paraId="39220EBB"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Išgėrus vaistinio preparato, dekstrometorfanas </w:t>
      </w:r>
      <w:r w:rsidRPr="00E04B12">
        <w:rPr>
          <w:snapToGrid/>
          <w:lang w:val="lt-LT" w:eastAsia="lt-LT"/>
        </w:rPr>
        <w:t>gerai absorbuojamas iš</w:t>
      </w:r>
      <w:r w:rsidRPr="00E04B12">
        <w:rPr>
          <w:snapToGrid/>
          <w:szCs w:val="22"/>
          <w:lang w:val="lt-LT" w:eastAsia="lt-LT"/>
        </w:rPr>
        <w:t xml:space="preserve"> </w:t>
      </w:r>
      <w:r w:rsidRPr="00E04B12">
        <w:rPr>
          <w:snapToGrid/>
          <w:lang w:val="lt-LT" w:eastAsia="lt-LT"/>
        </w:rPr>
        <w:t>virškinimo</w:t>
      </w:r>
      <w:r w:rsidRPr="00E04B12">
        <w:rPr>
          <w:snapToGrid/>
          <w:szCs w:val="22"/>
          <w:lang w:val="lt-LT" w:eastAsia="lt-LT"/>
        </w:rPr>
        <w:t xml:space="preserve"> </w:t>
      </w:r>
      <w:r w:rsidRPr="00E04B12">
        <w:rPr>
          <w:snapToGrid/>
          <w:lang w:val="lt-LT" w:eastAsia="lt-LT"/>
        </w:rPr>
        <w:t>trakto, didžiausia jo koncentracija serume</w:t>
      </w:r>
      <w:r w:rsidRPr="00E04B12">
        <w:rPr>
          <w:snapToGrid/>
          <w:szCs w:val="22"/>
          <w:lang w:val="lt-LT" w:eastAsia="lt-LT"/>
        </w:rPr>
        <w:t xml:space="preserve"> </w:t>
      </w:r>
      <w:r w:rsidRPr="00E04B12">
        <w:rPr>
          <w:snapToGrid/>
          <w:lang w:val="lt-LT" w:eastAsia="lt-LT"/>
        </w:rPr>
        <w:t>susidaro</w:t>
      </w:r>
      <w:r w:rsidRPr="00E04B12">
        <w:rPr>
          <w:snapToGrid/>
          <w:szCs w:val="22"/>
          <w:lang w:val="lt-LT" w:eastAsia="lt-LT"/>
        </w:rPr>
        <w:t xml:space="preserve"> </w:t>
      </w:r>
      <w:r w:rsidRPr="00E04B12">
        <w:rPr>
          <w:snapToGrid/>
          <w:lang w:val="lt-LT" w:eastAsia="lt-LT"/>
        </w:rPr>
        <w:t>maždaug po 2,5 valandos</w:t>
      </w:r>
      <w:r w:rsidRPr="00E04B12">
        <w:rPr>
          <w:snapToGrid/>
          <w:szCs w:val="22"/>
          <w:lang w:val="lt-LT" w:eastAsia="lt-LT"/>
        </w:rPr>
        <w:t xml:space="preserve">. </w:t>
      </w:r>
      <w:r w:rsidRPr="00E04B12">
        <w:rPr>
          <w:snapToGrid/>
          <w:lang w:val="lt-LT" w:eastAsia="lt-LT"/>
        </w:rPr>
        <w:t>Pagrindinio metabolito</w:t>
      </w:r>
      <w:r w:rsidRPr="00E04B12">
        <w:rPr>
          <w:snapToGrid/>
          <w:szCs w:val="22"/>
          <w:lang w:val="lt-LT" w:eastAsia="lt-LT"/>
        </w:rPr>
        <w:t xml:space="preserve"> </w:t>
      </w:r>
      <w:r w:rsidRPr="00E04B12">
        <w:rPr>
          <w:snapToGrid/>
          <w:lang w:val="lt-LT" w:eastAsia="lt-LT"/>
        </w:rPr>
        <w:t>dekstrorfano</w:t>
      </w:r>
      <w:r w:rsidRPr="00E04B12">
        <w:rPr>
          <w:snapToGrid/>
          <w:szCs w:val="22"/>
          <w:lang w:val="lt-LT" w:eastAsia="lt-LT"/>
        </w:rPr>
        <w:t xml:space="preserve"> </w:t>
      </w:r>
      <w:r w:rsidRPr="00E04B12">
        <w:rPr>
          <w:snapToGrid/>
          <w:lang w:val="lt-LT" w:eastAsia="lt-LT"/>
        </w:rPr>
        <w:t>didžiausia koncentracija</w:t>
      </w:r>
      <w:r w:rsidRPr="00E04B12">
        <w:rPr>
          <w:snapToGrid/>
          <w:szCs w:val="22"/>
          <w:lang w:val="lt-LT" w:eastAsia="lt-LT"/>
        </w:rPr>
        <w:t xml:space="preserve"> </w:t>
      </w:r>
      <w:r w:rsidRPr="00E04B12">
        <w:rPr>
          <w:snapToGrid/>
          <w:lang w:val="lt-LT" w:eastAsia="lt-LT"/>
        </w:rPr>
        <w:t>yra maždaug po 2 valandų</w:t>
      </w:r>
      <w:r w:rsidRPr="00E04B12">
        <w:rPr>
          <w:snapToGrid/>
          <w:szCs w:val="22"/>
          <w:lang w:val="lt-LT" w:eastAsia="lt-LT"/>
        </w:rPr>
        <w:t xml:space="preserve"> </w:t>
      </w:r>
      <w:r w:rsidRPr="00E04B12">
        <w:rPr>
          <w:snapToGrid/>
          <w:lang w:val="lt-LT" w:eastAsia="lt-LT"/>
        </w:rPr>
        <w:t>po dekstrometorfano suvartojimo</w:t>
      </w:r>
      <w:r w:rsidRPr="00E04B12">
        <w:rPr>
          <w:snapToGrid/>
          <w:szCs w:val="22"/>
          <w:lang w:val="lt-LT" w:eastAsia="lt-LT"/>
        </w:rPr>
        <w:t>.</w:t>
      </w:r>
    </w:p>
    <w:p w14:paraId="6A9BE42A" w14:textId="77777777" w:rsidR="008C701B" w:rsidRPr="00E04B12" w:rsidRDefault="008C701B" w:rsidP="008C701B">
      <w:pPr>
        <w:spacing w:line="240" w:lineRule="auto"/>
        <w:rPr>
          <w:snapToGrid/>
          <w:szCs w:val="22"/>
          <w:lang w:val="lt-LT" w:eastAsia="lt-LT"/>
        </w:rPr>
      </w:pPr>
      <w:r w:rsidRPr="00E04B12">
        <w:rPr>
          <w:snapToGrid/>
          <w:lang w:val="lt-LT" w:eastAsia="lt-LT"/>
        </w:rPr>
        <w:t>Jokių</w:t>
      </w:r>
      <w:r w:rsidRPr="00E04B12">
        <w:rPr>
          <w:snapToGrid/>
          <w:szCs w:val="22"/>
          <w:lang w:val="lt-LT" w:eastAsia="lt-LT"/>
        </w:rPr>
        <w:t xml:space="preserve"> </w:t>
      </w:r>
      <w:r w:rsidRPr="00E04B12">
        <w:rPr>
          <w:snapToGrid/>
          <w:lang w:val="lt-LT" w:eastAsia="lt-LT"/>
        </w:rPr>
        <w:t>kiekybinių duomenų apie</w:t>
      </w:r>
      <w:r w:rsidRPr="00E04B12">
        <w:rPr>
          <w:snapToGrid/>
          <w:szCs w:val="22"/>
          <w:lang w:val="lt-LT" w:eastAsia="lt-LT"/>
        </w:rPr>
        <w:t xml:space="preserve"> </w:t>
      </w:r>
      <w:r w:rsidRPr="00E04B12">
        <w:rPr>
          <w:snapToGrid/>
          <w:lang w:val="lt-LT" w:eastAsia="lt-LT"/>
        </w:rPr>
        <w:t>dekstrometorfano</w:t>
      </w:r>
      <w:r w:rsidRPr="00E04B12">
        <w:rPr>
          <w:snapToGrid/>
          <w:szCs w:val="22"/>
          <w:lang w:val="lt-LT" w:eastAsia="lt-LT"/>
        </w:rPr>
        <w:t xml:space="preserve"> </w:t>
      </w:r>
      <w:r w:rsidRPr="00E04B12">
        <w:rPr>
          <w:snapToGrid/>
          <w:lang w:val="lt-LT" w:eastAsia="lt-LT"/>
        </w:rPr>
        <w:t>ir</w:t>
      </w:r>
      <w:r w:rsidRPr="00E04B12">
        <w:rPr>
          <w:snapToGrid/>
          <w:szCs w:val="22"/>
          <w:lang w:val="lt-LT" w:eastAsia="lt-LT"/>
        </w:rPr>
        <w:t xml:space="preserve"> </w:t>
      </w:r>
      <w:r w:rsidRPr="00E04B12">
        <w:rPr>
          <w:snapToGrid/>
          <w:lang w:val="lt-LT" w:eastAsia="lt-LT"/>
        </w:rPr>
        <w:t>dekstrorfano</w:t>
      </w:r>
      <w:r w:rsidRPr="00E04B12">
        <w:rPr>
          <w:snapToGrid/>
          <w:szCs w:val="22"/>
          <w:lang w:val="lt-LT" w:eastAsia="lt-LT"/>
        </w:rPr>
        <w:t xml:space="preserve"> </w:t>
      </w:r>
      <w:r w:rsidRPr="00E04B12">
        <w:rPr>
          <w:snapToGrid/>
          <w:lang w:val="lt-LT" w:eastAsia="lt-LT"/>
        </w:rPr>
        <w:t>paskirstymą nėra</w:t>
      </w:r>
      <w:r w:rsidRPr="00E04B12">
        <w:rPr>
          <w:snapToGrid/>
          <w:szCs w:val="22"/>
          <w:lang w:val="lt-LT" w:eastAsia="lt-LT"/>
        </w:rPr>
        <w:t>.</w:t>
      </w:r>
    </w:p>
    <w:p w14:paraId="798CFCFD" w14:textId="77777777" w:rsidR="008C701B" w:rsidRPr="00E04B12" w:rsidRDefault="008C701B" w:rsidP="008C701B">
      <w:pPr>
        <w:spacing w:line="240" w:lineRule="auto"/>
        <w:rPr>
          <w:snapToGrid/>
          <w:szCs w:val="22"/>
          <w:lang w:val="lt-LT" w:eastAsia="lt-LT"/>
        </w:rPr>
      </w:pPr>
    </w:p>
    <w:p w14:paraId="2D8A7B99" w14:textId="65B54595" w:rsidR="005775B5" w:rsidRPr="005775B5" w:rsidRDefault="005775B5" w:rsidP="005775B5">
      <w:pPr>
        <w:spacing w:line="240" w:lineRule="auto"/>
        <w:rPr>
          <w:snapToGrid/>
          <w:szCs w:val="22"/>
          <w:lang w:val="lt-LT" w:eastAsia="lt-LT"/>
        </w:rPr>
      </w:pPr>
      <w:r w:rsidRPr="005775B5">
        <w:rPr>
          <w:snapToGrid/>
          <w:szCs w:val="22"/>
          <w:lang w:val="lt-LT" w:eastAsia="lt-LT"/>
        </w:rPr>
        <w:t>Per burną pavartojus dekstrometorfano jis greitai ir aktyviai metabolizuojamas pirmojo</w:t>
      </w:r>
      <w:r w:rsidR="007704B0">
        <w:rPr>
          <w:snapToGrid/>
          <w:szCs w:val="22"/>
          <w:lang w:val="lt-LT" w:eastAsia="lt-LT"/>
        </w:rPr>
        <w:t xml:space="preserve"> </w:t>
      </w:r>
      <w:r w:rsidRPr="005775B5">
        <w:rPr>
          <w:snapToGrid/>
          <w:szCs w:val="22"/>
          <w:lang w:val="lt-LT" w:eastAsia="lt-LT"/>
        </w:rPr>
        <w:t>prasiskverbimo pro kepenis metu. Ištyrus savanorius nustatyta, kad dekstrometorfano</w:t>
      </w:r>
      <w:r w:rsidR="007704B0">
        <w:rPr>
          <w:snapToGrid/>
          <w:szCs w:val="22"/>
          <w:lang w:val="lt-LT" w:eastAsia="lt-LT"/>
        </w:rPr>
        <w:t xml:space="preserve"> </w:t>
      </w:r>
      <w:r w:rsidRPr="005775B5">
        <w:rPr>
          <w:snapToGrid/>
          <w:szCs w:val="22"/>
          <w:lang w:val="lt-LT" w:eastAsia="lt-LT"/>
        </w:rPr>
        <w:t>farmakokinetinės savybės daugiausiai priklauso nuo genetiškai nulemto O-demetilinimo proceso (CYD2D6).</w:t>
      </w:r>
    </w:p>
    <w:p w14:paraId="5C97A2FC" w14:textId="77777777" w:rsidR="007704B0" w:rsidRDefault="007704B0" w:rsidP="005775B5">
      <w:pPr>
        <w:spacing w:line="240" w:lineRule="auto"/>
        <w:rPr>
          <w:snapToGrid/>
          <w:szCs w:val="22"/>
          <w:lang w:val="lt-LT" w:eastAsia="lt-LT"/>
        </w:rPr>
      </w:pPr>
    </w:p>
    <w:p w14:paraId="34B474B3" w14:textId="763B50CC" w:rsidR="005775B5" w:rsidRPr="005775B5" w:rsidRDefault="005775B5" w:rsidP="005775B5">
      <w:pPr>
        <w:spacing w:line="240" w:lineRule="auto"/>
        <w:rPr>
          <w:snapToGrid/>
          <w:szCs w:val="22"/>
          <w:lang w:val="lt-LT" w:eastAsia="lt-LT"/>
        </w:rPr>
      </w:pPr>
      <w:r w:rsidRPr="005775B5">
        <w:rPr>
          <w:snapToGrid/>
          <w:szCs w:val="22"/>
          <w:lang w:val="lt-LT" w:eastAsia="lt-LT"/>
        </w:rPr>
        <w:t>Nustatyta, kad šiam oksidacijos procesui būdingi skirtingi fenotipai, todėl farmakokinetinės savybės gali labai skirtis atsižvelgiant į konkretų pacientą. Nustatyta, kad nemetabolizuotas dekstrometorfanas kartu su trimis demetilintais morfinano metabolitais – dekstrorfanu (dar vadinamu 3-hidroksi-N-metilmorfinanu), 3-hidroksimorfinanu ir 3-metoksimorfinanu – susijungusia forma išsiskiria su šlapimu.</w:t>
      </w:r>
    </w:p>
    <w:p w14:paraId="68159454" w14:textId="77777777" w:rsidR="007704B0" w:rsidRDefault="007704B0" w:rsidP="005775B5">
      <w:pPr>
        <w:spacing w:line="240" w:lineRule="auto"/>
        <w:rPr>
          <w:snapToGrid/>
          <w:szCs w:val="22"/>
          <w:lang w:val="lt-LT" w:eastAsia="lt-LT"/>
        </w:rPr>
      </w:pPr>
    </w:p>
    <w:p w14:paraId="05E1C6B5" w14:textId="4190B8FD" w:rsidR="007704B0" w:rsidRDefault="005775B5" w:rsidP="005775B5">
      <w:pPr>
        <w:spacing w:line="240" w:lineRule="auto"/>
        <w:rPr>
          <w:snapToGrid/>
          <w:szCs w:val="22"/>
          <w:lang w:val="lt-LT" w:eastAsia="lt-LT"/>
        </w:rPr>
      </w:pPr>
      <w:r w:rsidRPr="005775B5">
        <w:rPr>
          <w:snapToGrid/>
          <w:szCs w:val="22"/>
          <w:lang w:val="lt-LT" w:eastAsia="lt-LT"/>
        </w:rPr>
        <w:t xml:space="preserve">Dekstrorfanas, kuriam taip pat būdingas kosulį malšinantis poveikis, yra pagrindinis metabolitas. </w:t>
      </w:r>
    </w:p>
    <w:p w14:paraId="6AD5DFFB" w14:textId="1478F3CC" w:rsidR="006B77DC" w:rsidRPr="00E04B12" w:rsidRDefault="005775B5" w:rsidP="005775B5">
      <w:pPr>
        <w:spacing w:line="240" w:lineRule="auto"/>
        <w:rPr>
          <w:snapToGrid/>
          <w:szCs w:val="22"/>
          <w:lang w:val="lt-LT" w:eastAsia="lt-LT"/>
        </w:rPr>
      </w:pPr>
      <w:r w:rsidRPr="005775B5">
        <w:rPr>
          <w:snapToGrid/>
          <w:szCs w:val="22"/>
          <w:lang w:val="lt-LT" w:eastAsia="lt-LT"/>
        </w:rPr>
        <w:t>Pacientų, kuriems būdingas lėtas metabolizmo procesas, kraujyje ir šlapime dominuoja nepakitęs dekstrometorfanas.</w:t>
      </w:r>
    </w:p>
    <w:p w14:paraId="517D4E14" w14:textId="77777777" w:rsidR="008C701B" w:rsidRPr="00E04B12" w:rsidRDefault="008C701B" w:rsidP="008C701B">
      <w:pPr>
        <w:spacing w:line="240" w:lineRule="auto"/>
        <w:rPr>
          <w:snapToGrid/>
          <w:szCs w:val="22"/>
          <w:lang w:val="lt-LT" w:eastAsia="lt-LT"/>
        </w:rPr>
      </w:pPr>
    </w:p>
    <w:p w14:paraId="4F2924C4" w14:textId="77777777" w:rsidR="008C701B" w:rsidRPr="00E04B12" w:rsidRDefault="008C701B" w:rsidP="008C701B">
      <w:pPr>
        <w:spacing w:line="240" w:lineRule="auto"/>
        <w:rPr>
          <w:snapToGrid/>
          <w:lang w:val="lt-LT" w:eastAsia="lt-LT"/>
        </w:rPr>
      </w:pPr>
      <w:r w:rsidRPr="00E04B12">
        <w:rPr>
          <w:snapToGrid/>
          <w:szCs w:val="22"/>
          <w:lang w:val="lt-LT" w:eastAsia="lt-LT"/>
        </w:rPr>
        <w:t xml:space="preserve">Daugiausia dekstrometorfano </w:t>
      </w:r>
      <w:r w:rsidRPr="00E04B12">
        <w:rPr>
          <w:snapToGrid/>
          <w:lang w:val="lt-LT" w:eastAsia="lt-LT"/>
        </w:rPr>
        <w:t>ir</w:t>
      </w:r>
      <w:r w:rsidRPr="00E04B12">
        <w:rPr>
          <w:snapToGrid/>
          <w:szCs w:val="22"/>
          <w:lang w:val="lt-LT" w:eastAsia="lt-LT"/>
        </w:rPr>
        <w:t xml:space="preserve"> </w:t>
      </w:r>
      <w:r w:rsidRPr="00E04B12">
        <w:rPr>
          <w:snapToGrid/>
          <w:lang w:val="lt-LT" w:eastAsia="lt-LT"/>
        </w:rPr>
        <w:t>jo metabolitų išsiskiria</w:t>
      </w:r>
      <w:r w:rsidRPr="00E04B12">
        <w:rPr>
          <w:snapToGrid/>
          <w:szCs w:val="22"/>
          <w:lang w:val="lt-LT" w:eastAsia="lt-LT"/>
        </w:rPr>
        <w:t xml:space="preserve"> </w:t>
      </w:r>
      <w:r w:rsidRPr="00E04B12">
        <w:rPr>
          <w:snapToGrid/>
          <w:lang w:val="lt-LT" w:eastAsia="lt-LT"/>
        </w:rPr>
        <w:t>per inkstus.</w:t>
      </w:r>
      <w:r w:rsidRPr="00E04B12">
        <w:rPr>
          <w:snapToGrid/>
          <w:szCs w:val="22"/>
          <w:lang w:val="lt-LT" w:eastAsia="lt-LT"/>
        </w:rPr>
        <w:t xml:space="preserve"> </w:t>
      </w:r>
      <w:r w:rsidRPr="00E04B12">
        <w:rPr>
          <w:snapToGrid/>
          <w:lang w:val="lt-LT" w:eastAsia="lt-LT"/>
        </w:rPr>
        <w:t>Su šlapimu išsiskirianti</w:t>
      </w:r>
      <w:r w:rsidRPr="00E04B12">
        <w:rPr>
          <w:snapToGrid/>
          <w:szCs w:val="22"/>
          <w:lang w:val="lt-LT" w:eastAsia="lt-LT"/>
        </w:rPr>
        <w:t xml:space="preserve"> </w:t>
      </w:r>
      <w:r w:rsidRPr="00E04B12">
        <w:rPr>
          <w:snapToGrid/>
          <w:lang w:val="lt-LT" w:eastAsia="lt-LT"/>
        </w:rPr>
        <w:t>pagrindinė medžiaga ir</w:t>
      </w:r>
      <w:r w:rsidRPr="00E04B12">
        <w:rPr>
          <w:snapToGrid/>
          <w:szCs w:val="22"/>
          <w:lang w:val="lt-LT" w:eastAsia="lt-LT"/>
        </w:rPr>
        <w:t xml:space="preserve"> jos </w:t>
      </w:r>
      <w:r w:rsidRPr="00E04B12">
        <w:rPr>
          <w:snapToGrid/>
          <w:lang w:val="lt-LT" w:eastAsia="lt-LT"/>
        </w:rPr>
        <w:t>metabolitai</w:t>
      </w:r>
      <w:r w:rsidRPr="00E04B12">
        <w:rPr>
          <w:snapToGrid/>
          <w:szCs w:val="22"/>
          <w:lang w:val="lt-LT" w:eastAsia="lt-LT"/>
        </w:rPr>
        <w:t xml:space="preserve"> </w:t>
      </w:r>
      <w:r w:rsidRPr="00E04B12">
        <w:rPr>
          <w:snapToGrid/>
          <w:lang w:val="lt-LT" w:eastAsia="lt-LT"/>
        </w:rPr>
        <w:t>sudaro iki</w:t>
      </w:r>
      <w:r w:rsidRPr="00E04B12">
        <w:rPr>
          <w:snapToGrid/>
          <w:szCs w:val="22"/>
          <w:lang w:val="lt-LT" w:eastAsia="lt-LT"/>
        </w:rPr>
        <w:t xml:space="preserve"> </w:t>
      </w:r>
      <w:r w:rsidRPr="00E04B12">
        <w:rPr>
          <w:snapToGrid/>
          <w:lang w:val="lt-LT" w:eastAsia="lt-LT"/>
        </w:rPr>
        <w:t>50</w:t>
      </w:r>
      <w:r w:rsidR="001E58B0">
        <w:rPr>
          <w:snapToGrid/>
          <w:lang w:val="lt-LT" w:eastAsia="lt-LT"/>
        </w:rPr>
        <w:t xml:space="preserve"> </w:t>
      </w:r>
      <w:r w:rsidRPr="00E04B12">
        <w:rPr>
          <w:snapToGrid/>
          <w:lang w:val="lt-LT" w:eastAsia="lt-LT"/>
        </w:rPr>
        <w:t>%</w:t>
      </w:r>
      <w:r w:rsidRPr="00E04B12">
        <w:rPr>
          <w:snapToGrid/>
          <w:szCs w:val="22"/>
          <w:lang w:val="lt-LT" w:eastAsia="lt-LT"/>
        </w:rPr>
        <w:t xml:space="preserve"> </w:t>
      </w:r>
      <w:r w:rsidRPr="00E04B12">
        <w:rPr>
          <w:snapToGrid/>
          <w:lang w:val="lt-LT" w:eastAsia="lt-LT"/>
        </w:rPr>
        <w:t>suvartotos dozės</w:t>
      </w:r>
      <w:r w:rsidRPr="00E04B12">
        <w:rPr>
          <w:snapToGrid/>
          <w:szCs w:val="22"/>
          <w:lang w:val="lt-LT" w:eastAsia="lt-LT"/>
        </w:rPr>
        <w:t xml:space="preserve"> per </w:t>
      </w:r>
      <w:r w:rsidRPr="00E04B12">
        <w:rPr>
          <w:snapToGrid/>
          <w:lang w:val="lt-LT" w:eastAsia="lt-LT"/>
        </w:rPr>
        <w:t>24 valandas</w:t>
      </w:r>
      <w:r w:rsidRPr="00E04B12">
        <w:rPr>
          <w:snapToGrid/>
          <w:szCs w:val="22"/>
          <w:lang w:val="lt-LT" w:eastAsia="lt-LT"/>
        </w:rPr>
        <w:t xml:space="preserve">. </w:t>
      </w:r>
      <w:r w:rsidRPr="00E04B12">
        <w:rPr>
          <w:snapToGrid/>
          <w:lang w:val="lt-LT" w:eastAsia="lt-LT"/>
        </w:rPr>
        <w:t>Nepakitusio</w:t>
      </w:r>
      <w:r w:rsidRPr="00E04B12">
        <w:rPr>
          <w:snapToGrid/>
          <w:szCs w:val="22"/>
          <w:lang w:val="lt-LT" w:eastAsia="lt-LT"/>
        </w:rPr>
        <w:t xml:space="preserve"> </w:t>
      </w:r>
      <w:r w:rsidRPr="00E04B12">
        <w:rPr>
          <w:snapToGrid/>
          <w:lang w:val="lt-LT" w:eastAsia="lt-LT"/>
        </w:rPr>
        <w:t>dekstrometorfano</w:t>
      </w:r>
      <w:r w:rsidRPr="00E04B12">
        <w:rPr>
          <w:snapToGrid/>
          <w:szCs w:val="22"/>
          <w:lang w:val="lt-LT" w:eastAsia="lt-LT"/>
        </w:rPr>
        <w:t xml:space="preserve"> </w:t>
      </w:r>
      <w:r w:rsidRPr="00E04B12">
        <w:rPr>
          <w:snapToGrid/>
          <w:lang w:val="lt-LT" w:eastAsia="lt-LT"/>
        </w:rPr>
        <w:t>randama</w:t>
      </w:r>
      <w:r w:rsidRPr="00E04B12">
        <w:rPr>
          <w:snapToGrid/>
          <w:szCs w:val="22"/>
          <w:lang w:val="lt-LT" w:eastAsia="lt-LT"/>
        </w:rPr>
        <w:t xml:space="preserve"> </w:t>
      </w:r>
      <w:r w:rsidRPr="00E04B12">
        <w:rPr>
          <w:snapToGrid/>
          <w:lang w:val="lt-LT" w:eastAsia="lt-LT"/>
        </w:rPr>
        <w:t>šlapime labai</w:t>
      </w:r>
      <w:r w:rsidRPr="00E04B12">
        <w:rPr>
          <w:snapToGrid/>
          <w:szCs w:val="22"/>
          <w:lang w:val="lt-LT" w:eastAsia="lt-LT"/>
        </w:rPr>
        <w:t xml:space="preserve"> </w:t>
      </w:r>
      <w:r w:rsidRPr="00E04B12">
        <w:rPr>
          <w:snapToGrid/>
          <w:lang w:val="lt-LT" w:eastAsia="lt-LT"/>
        </w:rPr>
        <w:t>mažas</w:t>
      </w:r>
      <w:r w:rsidRPr="00E04B12">
        <w:rPr>
          <w:snapToGrid/>
          <w:szCs w:val="22"/>
          <w:lang w:val="lt-LT" w:eastAsia="lt-LT"/>
        </w:rPr>
        <w:t xml:space="preserve"> </w:t>
      </w:r>
      <w:r w:rsidRPr="00E04B12">
        <w:rPr>
          <w:snapToGrid/>
          <w:lang w:val="lt-LT" w:eastAsia="lt-LT"/>
        </w:rPr>
        <w:t>kiekis.</w:t>
      </w:r>
    </w:p>
    <w:p w14:paraId="78744253" w14:textId="77777777" w:rsidR="008C701B" w:rsidRPr="00E04B12" w:rsidRDefault="008C701B" w:rsidP="008C701B">
      <w:pPr>
        <w:spacing w:line="240" w:lineRule="auto"/>
        <w:rPr>
          <w:snapToGrid/>
          <w:szCs w:val="22"/>
          <w:lang w:val="lt-LT" w:eastAsia="lt-LT"/>
        </w:rPr>
      </w:pPr>
    </w:p>
    <w:p w14:paraId="1F21632A"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Dekstrometorfano pusinės eliminacijos laikas priklauso nuo suvartotos dozės ir paciento CYP2D6 fenotipo. Vieno tyrimo metu pusinės eliminacijos laiko nustatyti nepavyko dėl spartaus metabolizmo, kito tyrimo metu, pusinės eliminacijos laikas išaugo iki 40 valandų. Pusinės dekstrorfano eliminacijos laikas yra 2,5-3,5 valandos.</w:t>
      </w:r>
    </w:p>
    <w:p w14:paraId="5EE60338" w14:textId="77777777" w:rsidR="008C701B" w:rsidRPr="00E04B12" w:rsidRDefault="008C701B" w:rsidP="008C701B">
      <w:pPr>
        <w:spacing w:line="240" w:lineRule="auto"/>
        <w:rPr>
          <w:snapToGrid/>
          <w:szCs w:val="22"/>
          <w:lang w:val="lt-LT" w:eastAsia="lt-LT"/>
        </w:rPr>
      </w:pPr>
    </w:p>
    <w:p w14:paraId="391667B1" w14:textId="77777777" w:rsidR="008C701B" w:rsidRPr="007676EA" w:rsidRDefault="008C701B" w:rsidP="008C701B">
      <w:pPr>
        <w:spacing w:line="240" w:lineRule="auto"/>
        <w:rPr>
          <w:snapToGrid/>
          <w:u w:val="single"/>
          <w:lang w:val="lt-LT" w:eastAsia="lt-LT"/>
        </w:rPr>
      </w:pPr>
      <w:r w:rsidRPr="007676EA">
        <w:rPr>
          <w:snapToGrid/>
          <w:szCs w:val="22"/>
          <w:u w:val="single"/>
          <w:lang w:val="lt-LT" w:eastAsia="lt-LT"/>
        </w:rPr>
        <w:t>Chlorfenamino maleatas</w:t>
      </w:r>
    </w:p>
    <w:p w14:paraId="2B94BDCE"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Chlorfenamino maleatas virškinimo trakte rezorbuojasi palyginti lėtai, didžiausia jo koncentracija plazmoje būna maždaug po 2,5 – 6 valandų. Biologinis prieinamumas yra mažas</w:t>
      </w:r>
      <w:r w:rsidR="001E58B0">
        <w:rPr>
          <w:snapToGrid/>
          <w:szCs w:val="22"/>
          <w:lang w:val="lt-LT" w:eastAsia="lt-LT"/>
        </w:rPr>
        <w:t>.</w:t>
      </w:r>
      <w:r w:rsidRPr="00E04B12">
        <w:rPr>
          <w:snapToGrid/>
          <w:szCs w:val="22"/>
          <w:lang w:val="lt-LT" w:eastAsia="lt-LT"/>
        </w:rPr>
        <w:t xml:space="preserve"> </w:t>
      </w:r>
      <w:r w:rsidR="001E58B0">
        <w:rPr>
          <w:snapToGrid/>
          <w:szCs w:val="22"/>
          <w:lang w:val="lt-LT" w:eastAsia="lt-LT"/>
        </w:rPr>
        <w:t>G</w:t>
      </w:r>
      <w:r w:rsidRPr="00E04B12">
        <w:rPr>
          <w:snapToGrid/>
          <w:szCs w:val="22"/>
          <w:lang w:val="lt-LT" w:eastAsia="lt-LT"/>
        </w:rPr>
        <w:t xml:space="preserve">auta pranešimų apie reikšmes nuo </w:t>
      </w:r>
      <w:r w:rsidRPr="007676EA">
        <w:rPr>
          <w:snapToGrid/>
          <w:szCs w:val="22"/>
          <w:lang w:val="fr-CA" w:eastAsia="lt-LT"/>
        </w:rPr>
        <w:t xml:space="preserve">25 % </w:t>
      </w:r>
      <w:proofErr w:type="spellStart"/>
      <w:r w:rsidRPr="007676EA">
        <w:rPr>
          <w:snapToGrid/>
          <w:szCs w:val="22"/>
          <w:lang w:val="fr-CA" w:eastAsia="lt-LT"/>
        </w:rPr>
        <w:t>iki</w:t>
      </w:r>
      <w:proofErr w:type="spellEnd"/>
      <w:r w:rsidRPr="007676EA">
        <w:rPr>
          <w:snapToGrid/>
          <w:szCs w:val="22"/>
          <w:lang w:val="fr-CA" w:eastAsia="lt-LT"/>
        </w:rPr>
        <w:t xml:space="preserve"> 50 %. </w:t>
      </w:r>
      <w:r w:rsidRPr="00E04B12">
        <w:rPr>
          <w:snapToGrid/>
          <w:szCs w:val="22"/>
          <w:lang w:val="lt-LT" w:eastAsia="lt-LT"/>
        </w:rPr>
        <w:t>Su plazmos baltymais jungiasi maždaug 70 </w:t>
      </w:r>
      <w:r w:rsidRPr="00E04B12">
        <w:rPr>
          <w:snapToGrid/>
          <w:szCs w:val="22"/>
          <w:lang w:val="lt-LT" w:eastAsia="lt-LT"/>
        </w:rPr>
        <w:sym w:font="Symbol" w:char="F025"/>
      </w:r>
      <w:r w:rsidRPr="00E04B12">
        <w:rPr>
          <w:snapToGrid/>
          <w:szCs w:val="22"/>
          <w:lang w:val="lt-LT" w:eastAsia="lt-LT"/>
        </w:rPr>
        <w:t xml:space="preserve"> pavartoto chlorfenamino maleato. Jis plačiai pasiskirsto audiniuose, įskaitant CNS.</w:t>
      </w:r>
    </w:p>
    <w:p w14:paraId="04424CC6" w14:textId="77777777" w:rsidR="008C701B" w:rsidRPr="00E04B12" w:rsidRDefault="008C701B" w:rsidP="008C701B">
      <w:pPr>
        <w:spacing w:line="240" w:lineRule="auto"/>
        <w:rPr>
          <w:snapToGrid/>
          <w:szCs w:val="22"/>
          <w:lang w:val="lt-LT" w:eastAsia="lt-LT"/>
        </w:rPr>
      </w:pPr>
    </w:p>
    <w:p w14:paraId="7E87FF99"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Chlorfenaminas </w:t>
      </w:r>
      <w:r w:rsidRPr="00E04B12">
        <w:rPr>
          <w:snapToGrid/>
          <w:lang w:val="lt-LT" w:eastAsia="lt-LT"/>
        </w:rPr>
        <w:t xml:space="preserve">praeina ženklų pirmąjį metabolizmą kepenyse. </w:t>
      </w:r>
      <w:r w:rsidRPr="00E04B12">
        <w:rPr>
          <w:snapToGrid/>
          <w:szCs w:val="22"/>
          <w:lang w:val="lt-LT" w:eastAsia="lt-LT"/>
        </w:rPr>
        <w:t>Chlorfenaminas yra ekstensyviai metabolizuojamas. Yra duomenų, kad metabolizmas trunka 4-6 valandas, t.y. trumpiau negu būtų galima prognozuoti iš farmakokinetinių parametrų. Yra duomenų, kad vaikams pasireiškia ekstensyvi absorbcija, greitesnis pasišalinimas ir trumpesnis pusinės eliminacijos laikas.</w:t>
      </w:r>
    </w:p>
    <w:p w14:paraId="42658F36" w14:textId="77777777" w:rsidR="008C701B" w:rsidRPr="00E04B12" w:rsidRDefault="008C701B" w:rsidP="008C701B">
      <w:pPr>
        <w:spacing w:line="240" w:lineRule="auto"/>
        <w:rPr>
          <w:snapToGrid/>
          <w:szCs w:val="22"/>
          <w:lang w:val="lt-LT" w:eastAsia="lt-LT"/>
        </w:rPr>
      </w:pPr>
    </w:p>
    <w:p w14:paraId="4D33E38E" w14:textId="77777777" w:rsidR="008C701B" w:rsidRPr="00E04B12" w:rsidRDefault="008C701B" w:rsidP="008C701B">
      <w:pPr>
        <w:spacing w:line="240" w:lineRule="auto"/>
        <w:rPr>
          <w:snapToGrid/>
          <w:szCs w:val="22"/>
          <w:lang w:val="lt-LT" w:eastAsia="lt-LT"/>
        </w:rPr>
      </w:pPr>
      <w:r w:rsidRPr="00E04B12">
        <w:rPr>
          <w:snapToGrid/>
          <w:szCs w:val="22"/>
          <w:lang w:val="lt-LT" w:eastAsia="lt-LT"/>
        </w:rPr>
        <w:lastRenderedPageBreak/>
        <w:t xml:space="preserve">Chlorfenamimo farmakokinetika tarp individų stipriai varijuoja. Pusinės eliminacijos periodas gali trukti 2 – 43 valandas, nors yra duomenų, kad jis trunka vidutiniškai 4 - 6 valandas. Dalis nepakitusio </w:t>
      </w:r>
      <w:r w:rsidR="001E58B0">
        <w:rPr>
          <w:snapToGrid/>
          <w:szCs w:val="22"/>
          <w:lang w:val="lt-LT" w:eastAsia="lt-LT"/>
        </w:rPr>
        <w:t xml:space="preserve">vaistinio </w:t>
      </w:r>
      <w:r w:rsidRPr="00E04B12">
        <w:rPr>
          <w:snapToGrid/>
          <w:szCs w:val="22"/>
          <w:lang w:val="lt-LT" w:eastAsia="lt-LT"/>
        </w:rPr>
        <w:t>preparato ir jos metabolitų išsiskiria su šlapimu.</w:t>
      </w:r>
    </w:p>
    <w:p w14:paraId="5AADAFBA" w14:textId="77777777" w:rsidR="008C701B" w:rsidRPr="00E04B12" w:rsidRDefault="008C701B" w:rsidP="008C701B">
      <w:pPr>
        <w:spacing w:line="240" w:lineRule="auto"/>
        <w:rPr>
          <w:snapToGrid/>
          <w:szCs w:val="22"/>
          <w:lang w:val="lt-LT" w:eastAsia="lt-LT"/>
        </w:rPr>
      </w:pPr>
    </w:p>
    <w:p w14:paraId="543B570C"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5.3</w:t>
      </w:r>
      <w:r w:rsidRPr="00E04B12">
        <w:rPr>
          <w:b/>
          <w:bCs/>
          <w:snapToGrid/>
          <w:szCs w:val="22"/>
          <w:lang w:val="lt-LT"/>
        </w:rPr>
        <w:tab/>
        <w:t>Ikiklinikinių saugumo tyrimų duomenys</w:t>
      </w:r>
    </w:p>
    <w:p w14:paraId="03875775" w14:textId="77777777" w:rsidR="008C701B" w:rsidRPr="00E04B12" w:rsidRDefault="008C701B" w:rsidP="008C701B">
      <w:pPr>
        <w:spacing w:line="240" w:lineRule="auto"/>
        <w:rPr>
          <w:snapToGrid/>
          <w:szCs w:val="22"/>
          <w:lang w:val="lt-LT" w:eastAsia="lt-LT"/>
        </w:rPr>
      </w:pPr>
    </w:p>
    <w:p w14:paraId="7A32CCC9"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Ikiklinikinių tyrimų su Theraflu NT nėra. Veikliųjų medžiagų paracetamolio, dekstrometorfano ir chlorfenamino maleato toksiškumas yra gerai aprašytas. Įprastų farmakologinio saugumo, kartotinių dozių toksiškumo, genotoksiškumo, galimo kancegoriškumo su terapinėmis dozėmis vartojamu paracetamoliu</w:t>
      </w:r>
      <w:r w:rsidR="0073048C">
        <w:rPr>
          <w:snapToGrid/>
          <w:szCs w:val="22"/>
          <w:lang w:val="lt-LT" w:eastAsia="lt-LT"/>
        </w:rPr>
        <w:t xml:space="preserve"> </w:t>
      </w:r>
      <w:r w:rsidR="0073048C" w:rsidRPr="0073048C">
        <w:rPr>
          <w:snapToGrid/>
          <w:szCs w:val="22"/>
          <w:lang w:val="lt-LT" w:eastAsia="lt-LT"/>
        </w:rPr>
        <w:t>duomenys specifinio pavojaus žmogui nerodo</w:t>
      </w:r>
      <w:r w:rsidR="0073048C">
        <w:rPr>
          <w:snapToGrid/>
          <w:szCs w:val="22"/>
          <w:lang w:val="lt-LT" w:eastAsia="lt-LT"/>
        </w:rPr>
        <w:t xml:space="preserve">. </w:t>
      </w:r>
      <w:r w:rsidR="0073048C" w:rsidRPr="0073048C">
        <w:rPr>
          <w:snapToGrid/>
          <w:szCs w:val="22"/>
          <w:lang w:val="lt-LT" w:eastAsia="lt-LT"/>
        </w:rPr>
        <w:t>Įprastinių toksinio poveikio reprodukcijai ir vystymuisi tyrimų su paracetamoliu, kurių metu būtų taikomi šiuo metu patvirtinti standartai, neatlikta.</w:t>
      </w:r>
      <w:r w:rsidR="0073048C">
        <w:rPr>
          <w:snapToGrid/>
          <w:szCs w:val="22"/>
          <w:lang w:val="lt-LT" w:eastAsia="lt-LT"/>
        </w:rPr>
        <w:t xml:space="preserve"> </w:t>
      </w:r>
      <w:r w:rsidR="0073048C" w:rsidRPr="0073048C">
        <w:rPr>
          <w:snapToGrid/>
          <w:szCs w:val="22"/>
          <w:lang w:val="lt-LT" w:eastAsia="lt-LT"/>
        </w:rPr>
        <w:t>Įprastų</w:t>
      </w:r>
      <w:r w:rsidR="0073048C">
        <w:rPr>
          <w:snapToGrid/>
          <w:szCs w:val="22"/>
          <w:lang w:val="lt-LT" w:eastAsia="lt-LT"/>
        </w:rPr>
        <w:t xml:space="preserve"> </w:t>
      </w:r>
      <w:r w:rsidRPr="00E04B12">
        <w:rPr>
          <w:snapToGrid/>
          <w:szCs w:val="22"/>
          <w:lang w:val="lt-LT" w:eastAsia="lt-LT"/>
        </w:rPr>
        <w:t xml:space="preserve">kartotinių dozių toksiškumo genotoksiškumo, teratogeniškumo, toksinio poveikio reprodukcijai ikiklinikinių tyrimų su terapinėmis dozėmis vartojamu dekstrometorfanu </w:t>
      </w:r>
      <w:r w:rsidR="0073048C" w:rsidRPr="0073048C">
        <w:rPr>
          <w:snapToGrid/>
          <w:szCs w:val="22"/>
          <w:lang w:val="lt-LT" w:eastAsia="lt-LT"/>
        </w:rPr>
        <w:t xml:space="preserve">arba chlorfenamino maleatu </w:t>
      </w:r>
      <w:r w:rsidRPr="00E04B12">
        <w:rPr>
          <w:snapToGrid/>
          <w:szCs w:val="22"/>
          <w:lang w:val="lt-LT" w:eastAsia="lt-LT"/>
        </w:rPr>
        <w:t>duomenys specifinio pavojaus žmogui nerodo.</w:t>
      </w:r>
    </w:p>
    <w:p w14:paraId="09E73E73" w14:textId="77777777" w:rsidR="008C701B" w:rsidRPr="00E04B12" w:rsidRDefault="008C701B" w:rsidP="008C701B">
      <w:pPr>
        <w:spacing w:line="240" w:lineRule="auto"/>
        <w:rPr>
          <w:snapToGrid/>
          <w:szCs w:val="22"/>
          <w:lang w:val="lt-LT" w:eastAsia="lt-LT"/>
        </w:rPr>
      </w:pPr>
    </w:p>
    <w:p w14:paraId="075365F9"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Yra labai nedaug viešos informacijos apie standartinius pseudoefedrino ikiklinikinius tyrimus. Šios veikliosios medžiagos saugumo įvertinimas yra paremtas daugiausia klinikin</w:t>
      </w:r>
      <w:r w:rsidR="00BB66CB">
        <w:rPr>
          <w:snapToGrid/>
          <w:szCs w:val="22"/>
          <w:lang w:val="lt-LT" w:eastAsia="lt-LT"/>
        </w:rPr>
        <w:t>e</w:t>
      </w:r>
      <w:r w:rsidRPr="00E04B12">
        <w:rPr>
          <w:snapToGrid/>
          <w:szCs w:val="22"/>
          <w:lang w:val="lt-LT" w:eastAsia="lt-LT"/>
        </w:rPr>
        <w:t xml:space="preserve"> patirtimi. Vaistiniai preparatai, kurių sudėtyje yra pseudoefedrino, yra plačiai vartojami gydymui kelis dešimtmečius, saugumo rodikliai yra geri.</w:t>
      </w:r>
    </w:p>
    <w:p w14:paraId="257BAAAB" w14:textId="77777777" w:rsidR="008C701B" w:rsidRPr="00E04B12" w:rsidRDefault="008C701B" w:rsidP="008C701B">
      <w:pPr>
        <w:spacing w:line="240" w:lineRule="auto"/>
        <w:rPr>
          <w:snapToGrid/>
          <w:szCs w:val="22"/>
          <w:lang w:val="lt-LT" w:eastAsia="lt-LT"/>
        </w:rPr>
      </w:pPr>
    </w:p>
    <w:p w14:paraId="144F3837" w14:textId="77777777" w:rsidR="008C701B" w:rsidRPr="00E04B12" w:rsidRDefault="008C701B" w:rsidP="008C701B">
      <w:pPr>
        <w:spacing w:line="240" w:lineRule="auto"/>
        <w:rPr>
          <w:snapToGrid/>
          <w:szCs w:val="22"/>
          <w:lang w:val="lt-LT" w:eastAsia="lt-LT"/>
        </w:rPr>
      </w:pPr>
    </w:p>
    <w:p w14:paraId="3E2C6481"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6.</w:t>
      </w:r>
      <w:r w:rsidRPr="00E04B12">
        <w:rPr>
          <w:b/>
          <w:bCs/>
          <w:caps/>
          <w:snapToGrid/>
          <w:szCs w:val="22"/>
          <w:lang w:val="lt-LT"/>
        </w:rPr>
        <w:tab/>
        <w:t>FARMACINĖ INFORMACIJA</w:t>
      </w:r>
    </w:p>
    <w:p w14:paraId="4818907D" w14:textId="77777777" w:rsidR="008C701B" w:rsidRPr="00E04B12" w:rsidRDefault="008C701B" w:rsidP="008C701B">
      <w:pPr>
        <w:spacing w:line="240" w:lineRule="auto"/>
        <w:rPr>
          <w:snapToGrid/>
          <w:szCs w:val="22"/>
          <w:lang w:val="lt-LT" w:eastAsia="lt-LT"/>
        </w:rPr>
      </w:pPr>
    </w:p>
    <w:p w14:paraId="716BED44"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6.1</w:t>
      </w:r>
      <w:r w:rsidRPr="00E04B12">
        <w:rPr>
          <w:b/>
          <w:bCs/>
          <w:snapToGrid/>
          <w:szCs w:val="22"/>
          <w:lang w:val="lt-LT"/>
        </w:rPr>
        <w:tab/>
        <w:t>Pagalbinių medžiagų sąrašas</w:t>
      </w:r>
    </w:p>
    <w:p w14:paraId="547A2C15" w14:textId="77777777" w:rsidR="008C701B" w:rsidRPr="00E04B12" w:rsidRDefault="008C701B" w:rsidP="008C701B">
      <w:pPr>
        <w:spacing w:line="240" w:lineRule="auto"/>
        <w:rPr>
          <w:snapToGrid/>
          <w:szCs w:val="22"/>
          <w:lang w:val="lt-LT" w:eastAsia="lt-LT"/>
        </w:rPr>
      </w:pPr>
    </w:p>
    <w:p w14:paraId="6DFA0E7F"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Aspartamas (E951)</w:t>
      </w:r>
    </w:p>
    <w:p w14:paraId="2D0B1B6B"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Acesulfamo kalio druska</w:t>
      </w:r>
    </w:p>
    <w:p w14:paraId="1E27A653"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Chinolino geltonasis (E104)</w:t>
      </w:r>
    </w:p>
    <w:p w14:paraId="72247872"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Maltodekstrinas</w:t>
      </w:r>
    </w:p>
    <w:p w14:paraId="7C2D9363"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Koloidinis hidratuotas silicio dioksidas</w:t>
      </w:r>
    </w:p>
    <w:p w14:paraId="7B7C4568"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Natūrali kvapioji medžiaga </w:t>
      </w:r>
      <w:r w:rsidRPr="00E04B12">
        <w:rPr>
          <w:i/>
          <w:snapToGrid/>
          <w:szCs w:val="22"/>
          <w:lang w:val="lt-LT" w:eastAsia="lt-LT"/>
        </w:rPr>
        <w:t>Durarome</w:t>
      </w:r>
    </w:p>
    <w:p w14:paraId="697F9E24"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Citrinų skonio kvapiosios medžiagos </w:t>
      </w:r>
      <w:r w:rsidRPr="00E04B12">
        <w:rPr>
          <w:i/>
          <w:snapToGrid/>
          <w:szCs w:val="22"/>
          <w:lang w:val="lt-LT" w:eastAsia="lt-LT"/>
        </w:rPr>
        <w:t>Durarome</w:t>
      </w:r>
    </w:p>
    <w:p w14:paraId="5FE2B28D"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Bevandenė citrinų rūgštis</w:t>
      </w:r>
    </w:p>
    <w:p w14:paraId="16E8C582"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Kalcio fosfatas</w:t>
      </w:r>
    </w:p>
    <w:p w14:paraId="7AEDD07C"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Natrio citratas dihidratas</w:t>
      </w:r>
    </w:p>
    <w:p w14:paraId="10641119"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Sacharozė</w:t>
      </w:r>
    </w:p>
    <w:p w14:paraId="69F09CDC" w14:textId="77777777" w:rsidR="008C701B" w:rsidRPr="00E04B12" w:rsidRDefault="008C701B" w:rsidP="008C701B">
      <w:pPr>
        <w:spacing w:line="240" w:lineRule="auto"/>
        <w:rPr>
          <w:snapToGrid/>
          <w:szCs w:val="22"/>
          <w:lang w:val="lt-LT" w:eastAsia="lt-LT"/>
        </w:rPr>
      </w:pPr>
    </w:p>
    <w:p w14:paraId="4EBE8747"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6.2</w:t>
      </w:r>
      <w:r w:rsidRPr="00E04B12">
        <w:rPr>
          <w:b/>
          <w:bCs/>
          <w:snapToGrid/>
          <w:szCs w:val="22"/>
          <w:lang w:val="lt-LT"/>
        </w:rPr>
        <w:tab/>
        <w:t>Nesuderinamumas</w:t>
      </w:r>
    </w:p>
    <w:p w14:paraId="7E588315" w14:textId="77777777" w:rsidR="008C701B" w:rsidRPr="00E04B12" w:rsidRDefault="008C701B" w:rsidP="008C701B">
      <w:pPr>
        <w:spacing w:line="240" w:lineRule="auto"/>
        <w:rPr>
          <w:snapToGrid/>
          <w:szCs w:val="22"/>
          <w:lang w:val="lt-LT" w:eastAsia="lt-LT"/>
        </w:rPr>
      </w:pPr>
    </w:p>
    <w:p w14:paraId="24A9CA18"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Duomenys nebūtini.</w:t>
      </w:r>
    </w:p>
    <w:p w14:paraId="20BAD22A" w14:textId="77777777" w:rsidR="008C701B" w:rsidRPr="00E04B12" w:rsidRDefault="008C701B" w:rsidP="008C701B">
      <w:pPr>
        <w:spacing w:line="240" w:lineRule="auto"/>
        <w:rPr>
          <w:snapToGrid/>
          <w:szCs w:val="22"/>
          <w:lang w:val="lt-LT" w:eastAsia="lt-LT"/>
        </w:rPr>
      </w:pPr>
    </w:p>
    <w:p w14:paraId="3A1D47C3"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6.3</w:t>
      </w:r>
      <w:r w:rsidRPr="00E04B12">
        <w:rPr>
          <w:b/>
          <w:bCs/>
          <w:snapToGrid/>
          <w:szCs w:val="22"/>
          <w:lang w:val="lt-LT"/>
        </w:rPr>
        <w:tab/>
        <w:t>Tinkamumo laikas</w:t>
      </w:r>
    </w:p>
    <w:p w14:paraId="1056C7A7" w14:textId="77777777" w:rsidR="008C701B" w:rsidRPr="00E04B12" w:rsidRDefault="008C701B" w:rsidP="008C701B">
      <w:pPr>
        <w:spacing w:line="240" w:lineRule="auto"/>
        <w:rPr>
          <w:snapToGrid/>
          <w:szCs w:val="22"/>
          <w:lang w:val="lt-LT" w:eastAsia="lt-LT"/>
        </w:rPr>
      </w:pPr>
    </w:p>
    <w:p w14:paraId="6C3613E7"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3 metai.</w:t>
      </w:r>
    </w:p>
    <w:p w14:paraId="71A674A2" w14:textId="77777777" w:rsidR="008C701B" w:rsidRPr="00E04B12" w:rsidRDefault="008C701B" w:rsidP="008C701B">
      <w:pPr>
        <w:spacing w:line="240" w:lineRule="auto"/>
        <w:rPr>
          <w:snapToGrid/>
          <w:szCs w:val="22"/>
          <w:lang w:val="lt-LT" w:eastAsia="lt-LT"/>
        </w:rPr>
      </w:pPr>
    </w:p>
    <w:p w14:paraId="19D56476"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6.4</w:t>
      </w:r>
      <w:r w:rsidRPr="00E04B12">
        <w:rPr>
          <w:b/>
          <w:bCs/>
          <w:snapToGrid/>
          <w:szCs w:val="22"/>
          <w:lang w:val="lt-LT"/>
        </w:rPr>
        <w:tab/>
        <w:t>Specialios laikymo sąlygos</w:t>
      </w:r>
    </w:p>
    <w:p w14:paraId="2A7BD537" w14:textId="77777777" w:rsidR="008C701B" w:rsidRPr="00E04B12" w:rsidRDefault="008C701B" w:rsidP="008C701B">
      <w:pPr>
        <w:spacing w:line="240" w:lineRule="auto"/>
        <w:rPr>
          <w:snapToGrid/>
          <w:szCs w:val="22"/>
          <w:lang w:val="lt-LT" w:eastAsia="lt-LT"/>
        </w:rPr>
      </w:pPr>
    </w:p>
    <w:p w14:paraId="6BAF6A5B"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Laikyti ne aukštesnėje kaip 25 ºC temperatūroje.</w:t>
      </w:r>
    </w:p>
    <w:p w14:paraId="43901AEC" w14:textId="77777777" w:rsidR="008C701B" w:rsidRPr="00E04B12" w:rsidRDefault="008C701B" w:rsidP="008C701B">
      <w:pPr>
        <w:spacing w:line="240" w:lineRule="auto"/>
        <w:rPr>
          <w:snapToGrid/>
          <w:szCs w:val="22"/>
          <w:lang w:val="lt-LT" w:eastAsia="lt-LT"/>
        </w:rPr>
      </w:pPr>
    </w:p>
    <w:p w14:paraId="0A659EF0"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t>6.5</w:t>
      </w:r>
      <w:r w:rsidRPr="00E04B12">
        <w:rPr>
          <w:b/>
          <w:bCs/>
          <w:snapToGrid/>
          <w:szCs w:val="22"/>
          <w:lang w:val="lt-LT"/>
        </w:rPr>
        <w:tab/>
        <w:t>Talpyklės pobūdis ir jos turinys</w:t>
      </w:r>
    </w:p>
    <w:p w14:paraId="778F106F" w14:textId="77777777" w:rsidR="008C701B" w:rsidRPr="00E04B12" w:rsidRDefault="008C701B" w:rsidP="008C701B">
      <w:pPr>
        <w:spacing w:line="240" w:lineRule="auto"/>
        <w:rPr>
          <w:snapToGrid/>
          <w:szCs w:val="22"/>
          <w:lang w:val="lt-LT" w:eastAsia="lt-LT"/>
        </w:rPr>
      </w:pPr>
    </w:p>
    <w:p w14:paraId="46767BD1" w14:textId="77777777" w:rsidR="008C701B" w:rsidRPr="00E04B12" w:rsidRDefault="008C701B" w:rsidP="008C701B">
      <w:pPr>
        <w:spacing w:line="240" w:lineRule="auto"/>
        <w:rPr>
          <w:b/>
          <w:snapToGrid/>
          <w:szCs w:val="22"/>
          <w:lang w:val="lt-LT" w:eastAsia="lt-LT"/>
        </w:rPr>
      </w:pPr>
      <w:r w:rsidRPr="00E04B12">
        <w:rPr>
          <w:snapToGrid/>
          <w:lang w:val="lt-LT" w:eastAsia="lt-LT"/>
        </w:rPr>
        <w:t>Paketėlis, pagamintas iš</w:t>
      </w:r>
      <w:r w:rsidRPr="00E04B12">
        <w:rPr>
          <w:snapToGrid/>
          <w:szCs w:val="22"/>
          <w:lang w:val="lt-LT" w:eastAsia="lt-LT"/>
        </w:rPr>
        <w:t xml:space="preserve"> </w:t>
      </w:r>
      <w:r w:rsidRPr="00E04B12">
        <w:rPr>
          <w:snapToGrid/>
          <w:lang w:val="lt-LT" w:eastAsia="lt-LT"/>
        </w:rPr>
        <w:t>laminuotų lakštų</w:t>
      </w:r>
      <w:r w:rsidRPr="00E04B12">
        <w:rPr>
          <w:snapToGrid/>
          <w:szCs w:val="22"/>
          <w:lang w:val="lt-LT" w:eastAsia="lt-LT"/>
        </w:rPr>
        <w:t xml:space="preserve">, </w:t>
      </w:r>
      <w:r w:rsidRPr="00E04B12">
        <w:rPr>
          <w:snapToGrid/>
          <w:lang w:val="lt-LT" w:eastAsia="lt-LT"/>
        </w:rPr>
        <w:t>sudarytų</w:t>
      </w:r>
      <w:r w:rsidRPr="00E04B12">
        <w:rPr>
          <w:snapToGrid/>
          <w:szCs w:val="22"/>
          <w:lang w:val="lt-LT" w:eastAsia="lt-LT"/>
        </w:rPr>
        <w:t xml:space="preserve"> iš </w:t>
      </w:r>
      <w:r w:rsidRPr="00E04B12">
        <w:rPr>
          <w:snapToGrid/>
          <w:lang w:val="lt-LT" w:eastAsia="lt-LT"/>
        </w:rPr>
        <w:t>(</w:t>
      </w:r>
      <w:r w:rsidRPr="00E04B12">
        <w:rPr>
          <w:snapToGrid/>
          <w:szCs w:val="22"/>
          <w:lang w:val="lt-LT" w:eastAsia="lt-LT"/>
        </w:rPr>
        <w:t xml:space="preserve">iš vidaus į išorę) </w:t>
      </w:r>
      <w:r w:rsidRPr="00E04B12">
        <w:rPr>
          <w:snapToGrid/>
          <w:lang w:val="lt-LT" w:eastAsia="lt-LT"/>
        </w:rPr>
        <w:t>MTPE/aliuminio folijos/MTPE/PET/popieriaus.</w:t>
      </w:r>
    </w:p>
    <w:p w14:paraId="4A78E6C1"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Žalioje kartoninėje dėžutėje yra 6 arba 10 paketėlių.</w:t>
      </w:r>
    </w:p>
    <w:p w14:paraId="1B394E2F" w14:textId="77777777" w:rsidR="008C701B" w:rsidRPr="00E04B12" w:rsidRDefault="008C701B" w:rsidP="008C701B">
      <w:pPr>
        <w:spacing w:line="240" w:lineRule="auto"/>
        <w:rPr>
          <w:snapToGrid/>
          <w:szCs w:val="22"/>
          <w:lang w:val="lt-LT" w:eastAsia="lt-LT"/>
        </w:rPr>
      </w:pPr>
    </w:p>
    <w:p w14:paraId="00793346"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Gali būti tiekiamos ne visų dydžių pakuotės.</w:t>
      </w:r>
    </w:p>
    <w:p w14:paraId="44B0C1DF" w14:textId="77777777" w:rsidR="008C701B" w:rsidRPr="00E04B12" w:rsidRDefault="008C701B" w:rsidP="008C701B">
      <w:pPr>
        <w:spacing w:line="240" w:lineRule="auto"/>
        <w:rPr>
          <w:snapToGrid/>
          <w:szCs w:val="22"/>
          <w:lang w:val="lt-LT" w:eastAsia="lt-LT"/>
        </w:rPr>
      </w:pPr>
    </w:p>
    <w:p w14:paraId="4C0A5FC1" w14:textId="77777777" w:rsidR="008C701B" w:rsidRPr="00E04B12" w:rsidRDefault="008C701B" w:rsidP="008C701B">
      <w:pPr>
        <w:keepNext/>
        <w:spacing w:line="240" w:lineRule="auto"/>
        <w:ind w:left="567" w:hanging="567"/>
        <w:outlineLvl w:val="1"/>
        <w:rPr>
          <w:b/>
          <w:bCs/>
          <w:snapToGrid/>
          <w:szCs w:val="22"/>
          <w:lang w:val="lt-LT"/>
        </w:rPr>
      </w:pPr>
      <w:r w:rsidRPr="00E04B12">
        <w:rPr>
          <w:b/>
          <w:bCs/>
          <w:snapToGrid/>
          <w:szCs w:val="22"/>
          <w:lang w:val="lt-LT"/>
        </w:rPr>
        <w:lastRenderedPageBreak/>
        <w:t>6.6</w:t>
      </w:r>
      <w:r w:rsidRPr="00E04B12">
        <w:rPr>
          <w:b/>
          <w:bCs/>
          <w:snapToGrid/>
          <w:szCs w:val="22"/>
          <w:lang w:val="lt-LT"/>
        </w:rPr>
        <w:tab/>
        <w:t>Specialūs reikalavimai atliekoms tvarkyti ir vaistiniam preparatui ruošti</w:t>
      </w:r>
    </w:p>
    <w:p w14:paraId="450848F4" w14:textId="77777777" w:rsidR="008C701B" w:rsidRPr="00E04B12" w:rsidRDefault="008C701B" w:rsidP="008C701B">
      <w:pPr>
        <w:tabs>
          <w:tab w:val="left" w:pos="0"/>
        </w:tabs>
        <w:spacing w:line="240" w:lineRule="auto"/>
        <w:rPr>
          <w:b/>
          <w:snapToGrid/>
          <w:szCs w:val="22"/>
          <w:lang w:val="lt-LT" w:eastAsia="lt-LT"/>
        </w:rPr>
      </w:pPr>
    </w:p>
    <w:p w14:paraId="69E38A4F"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Specialių reikalavimų atliekoms tvarkyti nėra.</w:t>
      </w:r>
    </w:p>
    <w:p w14:paraId="593DF873"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Prieš vartojimą maišelio turinį reikėtų ištirpinti stiklinėje karšto vandens.</w:t>
      </w:r>
    </w:p>
    <w:p w14:paraId="3971485E"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Ištirpinus miltelius gaunamas geltonas neskaidrus citrinų kvapo tirpalas.</w:t>
      </w:r>
    </w:p>
    <w:p w14:paraId="49F209E7" w14:textId="77777777" w:rsidR="008C701B" w:rsidRPr="00E04B12" w:rsidRDefault="008C701B" w:rsidP="008C701B">
      <w:pPr>
        <w:spacing w:line="240" w:lineRule="auto"/>
        <w:rPr>
          <w:snapToGrid/>
          <w:szCs w:val="22"/>
          <w:lang w:val="lt-LT" w:eastAsia="lt-LT"/>
        </w:rPr>
      </w:pPr>
    </w:p>
    <w:p w14:paraId="6572AEE5" w14:textId="77777777" w:rsidR="008C701B" w:rsidRPr="00E04B12" w:rsidRDefault="008C701B" w:rsidP="008C701B">
      <w:pPr>
        <w:spacing w:line="240" w:lineRule="auto"/>
        <w:rPr>
          <w:snapToGrid/>
          <w:szCs w:val="22"/>
          <w:lang w:val="lt-LT" w:eastAsia="lt-LT"/>
        </w:rPr>
      </w:pPr>
    </w:p>
    <w:p w14:paraId="7BAC6812"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7.</w:t>
      </w:r>
      <w:r w:rsidRPr="00E04B12">
        <w:rPr>
          <w:b/>
          <w:bCs/>
          <w:caps/>
          <w:snapToGrid/>
          <w:szCs w:val="22"/>
          <w:lang w:val="lt-LT"/>
        </w:rPr>
        <w:tab/>
        <w:t>REGISTRUOTOJAS</w:t>
      </w:r>
    </w:p>
    <w:p w14:paraId="2021756C" w14:textId="77777777" w:rsidR="008C701B" w:rsidRPr="00E04B12" w:rsidRDefault="008C701B" w:rsidP="008C701B">
      <w:pPr>
        <w:spacing w:line="240" w:lineRule="auto"/>
        <w:rPr>
          <w:snapToGrid/>
          <w:szCs w:val="22"/>
          <w:lang w:val="lt-LT" w:eastAsia="lt-LT"/>
        </w:rPr>
      </w:pPr>
    </w:p>
    <w:p w14:paraId="02BB6962" w14:textId="77777777" w:rsidR="0045015B" w:rsidRPr="0077197B" w:rsidRDefault="0045015B" w:rsidP="0045015B">
      <w:pPr>
        <w:framePr w:hSpace="180" w:wrap="around" w:vAnchor="text" w:hAnchor="text" w:y="1"/>
      </w:pPr>
      <w:proofErr w:type="spellStart"/>
      <w:r w:rsidRPr="0077197B">
        <w:t>Haleon</w:t>
      </w:r>
      <w:proofErr w:type="spellEnd"/>
      <w:r w:rsidRPr="0077197B">
        <w:t xml:space="preserve"> Hungary </w:t>
      </w:r>
      <w:proofErr w:type="spellStart"/>
      <w:r w:rsidRPr="0077197B">
        <w:t>Kft</w:t>
      </w:r>
      <w:proofErr w:type="spellEnd"/>
      <w:r w:rsidRPr="0077197B">
        <w:t xml:space="preserve">. </w:t>
      </w:r>
    </w:p>
    <w:p w14:paraId="6AC67F3C" w14:textId="77777777" w:rsidR="0045015B" w:rsidRPr="0077197B" w:rsidRDefault="0045015B" w:rsidP="0045015B">
      <w:pPr>
        <w:framePr w:hSpace="180" w:wrap="around" w:vAnchor="text" w:hAnchor="text" w:y="1"/>
      </w:pPr>
      <w:r w:rsidRPr="0077197B">
        <w:t xml:space="preserve">1124 Budapest, </w:t>
      </w:r>
      <w:proofErr w:type="spellStart"/>
      <w:r w:rsidRPr="0077197B">
        <w:t>Csörsz</w:t>
      </w:r>
      <w:proofErr w:type="spellEnd"/>
      <w:r w:rsidRPr="0077197B">
        <w:t xml:space="preserve"> </w:t>
      </w:r>
      <w:proofErr w:type="spellStart"/>
      <w:r w:rsidRPr="0077197B">
        <w:t>utca</w:t>
      </w:r>
      <w:proofErr w:type="spellEnd"/>
      <w:r w:rsidRPr="0077197B">
        <w:t xml:space="preserve"> 43</w:t>
      </w:r>
    </w:p>
    <w:p w14:paraId="7B0D83B9" w14:textId="5C0C0833" w:rsidR="008C701B" w:rsidRPr="00E04B12" w:rsidRDefault="0045015B" w:rsidP="0045015B">
      <w:pPr>
        <w:spacing w:line="240" w:lineRule="auto"/>
        <w:rPr>
          <w:snapToGrid/>
          <w:szCs w:val="22"/>
          <w:lang w:val="lt-LT" w:eastAsia="lt-LT"/>
        </w:rPr>
      </w:pPr>
      <w:proofErr w:type="spellStart"/>
      <w:r w:rsidRPr="0077197B">
        <w:t>Vengrija</w:t>
      </w:r>
      <w:proofErr w:type="spellEnd"/>
    </w:p>
    <w:p w14:paraId="50833BA7" w14:textId="77777777" w:rsidR="008C701B" w:rsidRPr="00E04B12" w:rsidRDefault="008C701B" w:rsidP="008C701B">
      <w:pPr>
        <w:spacing w:line="240" w:lineRule="auto"/>
        <w:rPr>
          <w:snapToGrid/>
          <w:szCs w:val="22"/>
          <w:lang w:val="lt-LT" w:eastAsia="lt-LT"/>
        </w:rPr>
      </w:pPr>
    </w:p>
    <w:p w14:paraId="559461CA"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8.</w:t>
      </w:r>
      <w:r w:rsidRPr="00E04B12">
        <w:rPr>
          <w:b/>
          <w:bCs/>
          <w:caps/>
          <w:snapToGrid/>
          <w:szCs w:val="22"/>
          <w:lang w:val="lt-LT"/>
        </w:rPr>
        <w:tab/>
        <w:t>REGISTRACIJOS PAŽYMĖJIMO NUMERIai</w:t>
      </w:r>
    </w:p>
    <w:p w14:paraId="38786058" w14:textId="77777777" w:rsidR="008C701B" w:rsidRPr="00E04B12" w:rsidRDefault="008C701B" w:rsidP="008C701B">
      <w:pPr>
        <w:spacing w:line="240" w:lineRule="auto"/>
        <w:rPr>
          <w:snapToGrid/>
          <w:szCs w:val="22"/>
          <w:lang w:val="lt-LT" w:eastAsia="lt-LT"/>
        </w:rPr>
      </w:pPr>
    </w:p>
    <w:p w14:paraId="7D14E143"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LT/1/99/0546/001</w:t>
      </w:r>
      <w:r w:rsidRPr="00CF27F5">
        <w:rPr>
          <w:snapToGrid/>
          <w:szCs w:val="22"/>
          <w:lang w:val="lt-LT" w:eastAsia="lt-LT"/>
        </w:rPr>
        <w:t xml:space="preserve"> </w:t>
      </w:r>
      <w:r>
        <w:rPr>
          <w:snapToGrid/>
          <w:szCs w:val="22"/>
          <w:lang w:val="lt-LT" w:eastAsia="lt-LT"/>
        </w:rPr>
        <w:t xml:space="preserve">– </w:t>
      </w:r>
      <w:r w:rsidRPr="00E04B12">
        <w:rPr>
          <w:snapToGrid/>
          <w:szCs w:val="22"/>
          <w:lang w:val="lt-LT" w:eastAsia="lt-LT"/>
        </w:rPr>
        <w:t>N6</w:t>
      </w:r>
      <w:r>
        <w:rPr>
          <w:snapToGrid/>
          <w:szCs w:val="22"/>
          <w:lang w:val="lt-LT" w:eastAsia="lt-LT"/>
        </w:rPr>
        <w:t xml:space="preserve"> </w:t>
      </w:r>
    </w:p>
    <w:p w14:paraId="2512CA9E" w14:textId="77777777" w:rsidR="008C701B" w:rsidRPr="00E04B12" w:rsidRDefault="008C701B" w:rsidP="008C701B">
      <w:pPr>
        <w:tabs>
          <w:tab w:val="clear" w:pos="567"/>
        </w:tabs>
        <w:spacing w:line="240" w:lineRule="auto"/>
        <w:rPr>
          <w:snapToGrid/>
          <w:szCs w:val="22"/>
          <w:lang w:val="lt-LT"/>
        </w:rPr>
      </w:pPr>
      <w:r w:rsidRPr="00E04B12">
        <w:rPr>
          <w:snapToGrid/>
          <w:szCs w:val="22"/>
          <w:lang w:val="lt-LT"/>
        </w:rPr>
        <w:t>LT/1/99/0546/002</w:t>
      </w:r>
      <w:r>
        <w:rPr>
          <w:snapToGrid/>
          <w:szCs w:val="22"/>
          <w:lang w:val="lt-LT"/>
        </w:rPr>
        <w:t xml:space="preserve"> – </w:t>
      </w:r>
      <w:r w:rsidRPr="00E04B12">
        <w:rPr>
          <w:snapToGrid/>
          <w:szCs w:val="22"/>
          <w:lang w:val="lt-LT"/>
        </w:rPr>
        <w:t>N10</w:t>
      </w:r>
    </w:p>
    <w:p w14:paraId="5CF3CBDD" w14:textId="77777777" w:rsidR="008C701B" w:rsidRPr="00E04B12" w:rsidRDefault="008C701B" w:rsidP="008C701B">
      <w:pPr>
        <w:spacing w:line="240" w:lineRule="auto"/>
        <w:rPr>
          <w:snapToGrid/>
          <w:szCs w:val="22"/>
          <w:lang w:val="lt-LT" w:eastAsia="lt-LT"/>
        </w:rPr>
      </w:pPr>
    </w:p>
    <w:p w14:paraId="0FE0CD88" w14:textId="77777777" w:rsidR="008C701B" w:rsidRPr="00E04B12" w:rsidRDefault="008C701B" w:rsidP="008C701B">
      <w:pPr>
        <w:spacing w:line="240" w:lineRule="auto"/>
        <w:rPr>
          <w:snapToGrid/>
          <w:szCs w:val="22"/>
          <w:lang w:val="lt-LT" w:eastAsia="lt-LT"/>
        </w:rPr>
      </w:pPr>
    </w:p>
    <w:p w14:paraId="3E3991A1"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9.</w:t>
      </w:r>
      <w:r w:rsidRPr="00E04B12">
        <w:rPr>
          <w:b/>
          <w:bCs/>
          <w:caps/>
          <w:snapToGrid/>
          <w:szCs w:val="22"/>
          <w:lang w:val="lt-LT"/>
        </w:rPr>
        <w:tab/>
        <w:t>REGISTRAVIMO / PERREGISTRAVIMO DATA</w:t>
      </w:r>
    </w:p>
    <w:p w14:paraId="4194A24F" w14:textId="77777777" w:rsidR="008C701B" w:rsidRPr="00E04B12" w:rsidRDefault="008C701B" w:rsidP="008C701B">
      <w:pPr>
        <w:spacing w:line="240" w:lineRule="auto"/>
        <w:rPr>
          <w:snapToGrid/>
          <w:szCs w:val="22"/>
          <w:lang w:val="lt-LT" w:eastAsia="lt-LT"/>
        </w:rPr>
      </w:pPr>
    </w:p>
    <w:p w14:paraId="7E237BD9"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Registravimo data 1999 m. balandžio 8 d.</w:t>
      </w:r>
    </w:p>
    <w:p w14:paraId="32533B27" w14:textId="77777777" w:rsidR="008C701B" w:rsidRPr="00E04B12" w:rsidRDefault="008C701B" w:rsidP="008C701B">
      <w:pPr>
        <w:tabs>
          <w:tab w:val="clear" w:pos="567"/>
        </w:tabs>
        <w:spacing w:line="240" w:lineRule="auto"/>
        <w:rPr>
          <w:snapToGrid/>
          <w:szCs w:val="22"/>
          <w:lang w:val="lt-LT"/>
        </w:rPr>
      </w:pPr>
      <w:r w:rsidRPr="00E04B12">
        <w:rPr>
          <w:noProof/>
          <w:snapToGrid/>
          <w:szCs w:val="22"/>
          <w:lang w:val="lt-LT"/>
        </w:rPr>
        <w:t>Paskutinio perregistravimo data 2014 m. lapkričio 3 d.</w:t>
      </w:r>
    </w:p>
    <w:p w14:paraId="3E1122CE" w14:textId="77777777" w:rsidR="008C701B" w:rsidRPr="00E04B12" w:rsidRDefault="008C701B" w:rsidP="008C701B">
      <w:pPr>
        <w:spacing w:line="240" w:lineRule="auto"/>
        <w:rPr>
          <w:snapToGrid/>
          <w:szCs w:val="22"/>
          <w:lang w:val="lt-LT" w:eastAsia="lt-LT"/>
        </w:rPr>
      </w:pPr>
    </w:p>
    <w:p w14:paraId="3271184C" w14:textId="77777777" w:rsidR="008C701B" w:rsidRPr="00E04B12" w:rsidRDefault="008C701B" w:rsidP="008C701B">
      <w:pPr>
        <w:spacing w:line="240" w:lineRule="auto"/>
        <w:rPr>
          <w:snapToGrid/>
          <w:szCs w:val="22"/>
          <w:lang w:val="lt-LT" w:eastAsia="lt-LT"/>
        </w:rPr>
      </w:pPr>
    </w:p>
    <w:p w14:paraId="37BDDED2" w14:textId="77777777" w:rsidR="008C701B"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10.</w:t>
      </w:r>
      <w:r w:rsidRPr="00E04B12">
        <w:rPr>
          <w:b/>
          <w:bCs/>
          <w:caps/>
          <w:snapToGrid/>
          <w:szCs w:val="22"/>
          <w:lang w:val="lt-LT"/>
        </w:rPr>
        <w:tab/>
        <w:t>TEKSTO PERŽIŪROS DATA</w:t>
      </w:r>
    </w:p>
    <w:p w14:paraId="0A19F582" w14:textId="77777777" w:rsidR="00B24900" w:rsidRDefault="00B24900" w:rsidP="008C701B">
      <w:pPr>
        <w:keepNext/>
        <w:spacing w:line="240" w:lineRule="auto"/>
        <w:ind w:left="567" w:hanging="567"/>
        <w:outlineLvl w:val="1"/>
        <w:rPr>
          <w:b/>
          <w:bCs/>
          <w:caps/>
          <w:snapToGrid/>
          <w:szCs w:val="22"/>
          <w:lang w:val="lt-LT"/>
        </w:rPr>
      </w:pPr>
    </w:p>
    <w:p w14:paraId="2267419D" w14:textId="6D043371" w:rsidR="008C701B" w:rsidRDefault="00401C9E" w:rsidP="008C701B">
      <w:pPr>
        <w:spacing w:line="240" w:lineRule="auto"/>
        <w:rPr>
          <w:snapToGrid/>
          <w:szCs w:val="22"/>
          <w:lang w:val="lt-LT" w:eastAsia="lt-LT"/>
        </w:rPr>
      </w:pPr>
      <w:r>
        <w:rPr>
          <w:snapToGrid/>
          <w:szCs w:val="22"/>
          <w:lang w:val="lt-LT" w:eastAsia="lt-LT"/>
        </w:rPr>
        <w:t>2025 m. kovo 21 d.</w:t>
      </w:r>
    </w:p>
    <w:p w14:paraId="55365B94" w14:textId="77777777" w:rsidR="00401C9E" w:rsidRPr="00E04B12" w:rsidRDefault="00401C9E" w:rsidP="008C701B">
      <w:pPr>
        <w:spacing w:line="240" w:lineRule="auto"/>
        <w:rPr>
          <w:snapToGrid/>
          <w:szCs w:val="22"/>
          <w:lang w:val="lt-LT" w:eastAsia="lt-LT"/>
        </w:rPr>
      </w:pPr>
    </w:p>
    <w:p w14:paraId="6E4CE525" w14:textId="0B76FBDF" w:rsidR="008C701B" w:rsidRPr="00E04B12" w:rsidRDefault="008C701B" w:rsidP="008C701B">
      <w:pPr>
        <w:spacing w:line="240" w:lineRule="auto"/>
        <w:rPr>
          <w:snapToGrid/>
          <w:lang w:val="lt-LT" w:eastAsia="lt-LT"/>
        </w:rPr>
      </w:pPr>
      <w:r w:rsidRPr="00E04B12">
        <w:rPr>
          <w:snapToGrid/>
          <w:lang w:val="lt-LT" w:eastAsia="lt-LT"/>
        </w:rPr>
        <w:t xml:space="preserve">Išsami informacija apie šį vaistinį preparatą pateikiama Valstybinės vaistų kontrolės tarnybos prie Lietuvos Respublikos sveikatos apsaugos ministerijos tinklalapyje </w:t>
      </w:r>
      <w:hyperlink r:id="rId10" w:history="1">
        <w:r w:rsidR="001D0D42" w:rsidRPr="005B7061">
          <w:rPr>
            <w:rStyle w:val="Hipersaitas"/>
            <w:szCs w:val="22"/>
          </w:rPr>
          <w:t>https://vvkt.lrv.lt/lt/</w:t>
        </w:r>
      </w:hyperlink>
      <w:r w:rsidR="001D0D42" w:rsidRPr="005B7061">
        <w:rPr>
          <w:szCs w:val="22"/>
          <w:lang w:eastAsia="lt-LT"/>
        </w:rPr>
        <w:t>.</w:t>
      </w:r>
      <w:r w:rsidRPr="00E04B12">
        <w:rPr>
          <w:snapToGrid/>
          <w:lang w:val="lt-LT" w:eastAsia="lt-LT"/>
        </w:rPr>
        <w:br w:type="page"/>
      </w:r>
    </w:p>
    <w:p w14:paraId="16FFB6BA" w14:textId="77777777" w:rsidR="008C701B" w:rsidRPr="00E04B12" w:rsidRDefault="008C701B" w:rsidP="008C701B">
      <w:pPr>
        <w:tabs>
          <w:tab w:val="clear" w:pos="567"/>
        </w:tabs>
        <w:spacing w:line="240" w:lineRule="auto"/>
        <w:rPr>
          <w:snapToGrid/>
          <w:lang w:val="lt-LT" w:eastAsia="lt-LT"/>
        </w:rPr>
      </w:pPr>
    </w:p>
    <w:p w14:paraId="6B11C1D4" w14:textId="77777777" w:rsidR="008C701B" w:rsidRPr="00E04B12" w:rsidRDefault="008C701B" w:rsidP="008C701B">
      <w:pPr>
        <w:tabs>
          <w:tab w:val="clear" w:pos="567"/>
        </w:tabs>
        <w:spacing w:line="240" w:lineRule="auto"/>
        <w:rPr>
          <w:snapToGrid/>
          <w:lang w:val="lt-LT" w:eastAsia="lt-LT"/>
        </w:rPr>
      </w:pPr>
    </w:p>
    <w:p w14:paraId="2345CE10" w14:textId="77777777" w:rsidR="008C701B" w:rsidRPr="00E04B12" w:rsidRDefault="008C701B" w:rsidP="008C701B">
      <w:pPr>
        <w:tabs>
          <w:tab w:val="clear" w:pos="567"/>
        </w:tabs>
        <w:spacing w:line="240" w:lineRule="auto"/>
        <w:rPr>
          <w:snapToGrid/>
          <w:lang w:val="lt-LT" w:eastAsia="lt-LT"/>
        </w:rPr>
      </w:pPr>
    </w:p>
    <w:p w14:paraId="47FF12F4" w14:textId="77777777" w:rsidR="008C701B" w:rsidRPr="00E04B12" w:rsidRDefault="008C701B" w:rsidP="008C701B">
      <w:pPr>
        <w:tabs>
          <w:tab w:val="clear" w:pos="567"/>
        </w:tabs>
        <w:spacing w:line="240" w:lineRule="auto"/>
        <w:rPr>
          <w:snapToGrid/>
          <w:lang w:val="lt-LT" w:eastAsia="lt-LT"/>
        </w:rPr>
      </w:pPr>
    </w:p>
    <w:p w14:paraId="1F86FDFF" w14:textId="77777777" w:rsidR="008C701B" w:rsidRPr="00E04B12" w:rsidRDefault="008C701B" w:rsidP="008C701B">
      <w:pPr>
        <w:tabs>
          <w:tab w:val="clear" w:pos="567"/>
        </w:tabs>
        <w:spacing w:line="240" w:lineRule="auto"/>
        <w:rPr>
          <w:snapToGrid/>
          <w:lang w:val="lt-LT" w:eastAsia="lt-LT"/>
        </w:rPr>
      </w:pPr>
    </w:p>
    <w:p w14:paraId="18CAF3EF" w14:textId="77777777" w:rsidR="008C701B" w:rsidRPr="00E04B12" w:rsidRDefault="008C701B" w:rsidP="008C701B">
      <w:pPr>
        <w:tabs>
          <w:tab w:val="clear" w:pos="567"/>
        </w:tabs>
        <w:spacing w:line="240" w:lineRule="auto"/>
        <w:rPr>
          <w:snapToGrid/>
          <w:lang w:val="lt-LT" w:eastAsia="lt-LT"/>
        </w:rPr>
      </w:pPr>
    </w:p>
    <w:p w14:paraId="3CFCD890" w14:textId="77777777" w:rsidR="008C701B" w:rsidRPr="00E04B12" w:rsidRDefault="008C701B" w:rsidP="008C701B">
      <w:pPr>
        <w:tabs>
          <w:tab w:val="clear" w:pos="567"/>
        </w:tabs>
        <w:spacing w:line="240" w:lineRule="auto"/>
        <w:rPr>
          <w:snapToGrid/>
          <w:lang w:val="lt-LT" w:eastAsia="lt-LT"/>
        </w:rPr>
      </w:pPr>
    </w:p>
    <w:p w14:paraId="4B0CE3C1" w14:textId="77777777" w:rsidR="008C701B" w:rsidRPr="00E04B12" w:rsidRDefault="008C701B" w:rsidP="008C701B">
      <w:pPr>
        <w:tabs>
          <w:tab w:val="clear" w:pos="567"/>
        </w:tabs>
        <w:spacing w:line="240" w:lineRule="auto"/>
        <w:rPr>
          <w:snapToGrid/>
          <w:lang w:val="lt-LT" w:eastAsia="lt-LT"/>
        </w:rPr>
      </w:pPr>
    </w:p>
    <w:p w14:paraId="488A3BFA" w14:textId="77777777" w:rsidR="008C701B" w:rsidRPr="00E04B12" w:rsidRDefault="008C701B" w:rsidP="008C701B">
      <w:pPr>
        <w:tabs>
          <w:tab w:val="clear" w:pos="567"/>
        </w:tabs>
        <w:spacing w:line="240" w:lineRule="auto"/>
        <w:rPr>
          <w:snapToGrid/>
          <w:lang w:val="lt-LT" w:eastAsia="lt-LT"/>
        </w:rPr>
      </w:pPr>
    </w:p>
    <w:p w14:paraId="7A2BCFFE" w14:textId="77777777" w:rsidR="008C701B" w:rsidRPr="00E04B12" w:rsidRDefault="008C701B" w:rsidP="008C701B">
      <w:pPr>
        <w:tabs>
          <w:tab w:val="clear" w:pos="567"/>
        </w:tabs>
        <w:spacing w:line="240" w:lineRule="auto"/>
        <w:rPr>
          <w:snapToGrid/>
          <w:lang w:val="lt-LT" w:eastAsia="lt-LT"/>
        </w:rPr>
      </w:pPr>
    </w:p>
    <w:p w14:paraId="7DD72BDF" w14:textId="77777777" w:rsidR="008C701B" w:rsidRPr="00E04B12" w:rsidRDefault="008C701B" w:rsidP="008C701B">
      <w:pPr>
        <w:tabs>
          <w:tab w:val="clear" w:pos="567"/>
        </w:tabs>
        <w:spacing w:line="240" w:lineRule="auto"/>
        <w:rPr>
          <w:snapToGrid/>
          <w:lang w:val="lt-LT" w:eastAsia="lt-LT"/>
        </w:rPr>
      </w:pPr>
    </w:p>
    <w:p w14:paraId="42BAF9BB" w14:textId="77777777" w:rsidR="008C701B" w:rsidRPr="00E04B12" w:rsidRDefault="008C701B" w:rsidP="008C701B">
      <w:pPr>
        <w:tabs>
          <w:tab w:val="clear" w:pos="567"/>
        </w:tabs>
        <w:spacing w:line="240" w:lineRule="auto"/>
        <w:rPr>
          <w:snapToGrid/>
          <w:lang w:val="lt-LT" w:eastAsia="lt-LT"/>
        </w:rPr>
      </w:pPr>
    </w:p>
    <w:p w14:paraId="1A0B4E2E" w14:textId="77777777" w:rsidR="008C701B" w:rsidRPr="00E04B12" w:rsidRDefault="008C701B" w:rsidP="008C701B">
      <w:pPr>
        <w:tabs>
          <w:tab w:val="clear" w:pos="567"/>
        </w:tabs>
        <w:spacing w:line="240" w:lineRule="auto"/>
        <w:rPr>
          <w:snapToGrid/>
          <w:lang w:val="lt-LT" w:eastAsia="lt-LT"/>
        </w:rPr>
      </w:pPr>
    </w:p>
    <w:p w14:paraId="3EC30CFC" w14:textId="77777777" w:rsidR="008C701B" w:rsidRPr="00E04B12" w:rsidRDefault="008C701B" w:rsidP="008C701B">
      <w:pPr>
        <w:tabs>
          <w:tab w:val="clear" w:pos="567"/>
        </w:tabs>
        <w:spacing w:line="240" w:lineRule="auto"/>
        <w:rPr>
          <w:snapToGrid/>
          <w:lang w:val="lt-LT" w:eastAsia="lt-LT"/>
        </w:rPr>
      </w:pPr>
    </w:p>
    <w:p w14:paraId="5BD5E3F4" w14:textId="77777777" w:rsidR="008C701B" w:rsidRPr="00E04B12" w:rsidRDefault="008C701B" w:rsidP="008C701B">
      <w:pPr>
        <w:tabs>
          <w:tab w:val="clear" w:pos="567"/>
        </w:tabs>
        <w:spacing w:line="240" w:lineRule="auto"/>
        <w:rPr>
          <w:snapToGrid/>
          <w:lang w:val="lt-LT" w:eastAsia="lt-LT"/>
        </w:rPr>
      </w:pPr>
    </w:p>
    <w:p w14:paraId="379701A0" w14:textId="77777777" w:rsidR="008C701B" w:rsidRPr="00E04B12" w:rsidRDefault="008C701B" w:rsidP="008C701B">
      <w:pPr>
        <w:tabs>
          <w:tab w:val="clear" w:pos="567"/>
        </w:tabs>
        <w:spacing w:line="240" w:lineRule="auto"/>
        <w:rPr>
          <w:snapToGrid/>
          <w:lang w:val="lt-LT" w:eastAsia="lt-LT"/>
        </w:rPr>
      </w:pPr>
    </w:p>
    <w:p w14:paraId="372625E0" w14:textId="77777777" w:rsidR="008C701B" w:rsidRPr="00E04B12" w:rsidRDefault="008C701B" w:rsidP="008C701B">
      <w:pPr>
        <w:tabs>
          <w:tab w:val="clear" w:pos="567"/>
        </w:tabs>
        <w:spacing w:line="240" w:lineRule="auto"/>
        <w:rPr>
          <w:snapToGrid/>
          <w:lang w:val="lt-LT" w:eastAsia="lt-LT"/>
        </w:rPr>
      </w:pPr>
    </w:p>
    <w:p w14:paraId="4D87D88B" w14:textId="77777777" w:rsidR="008C701B" w:rsidRPr="00E04B12" w:rsidRDefault="008C701B" w:rsidP="008C701B">
      <w:pPr>
        <w:tabs>
          <w:tab w:val="clear" w:pos="567"/>
        </w:tabs>
        <w:spacing w:line="240" w:lineRule="auto"/>
        <w:rPr>
          <w:snapToGrid/>
          <w:lang w:val="lt-LT" w:eastAsia="lt-LT"/>
        </w:rPr>
      </w:pPr>
    </w:p>
    <w:p w14:paraId="6F8B21FD" w14:textId="77777777" w:rsidR="008C701B" w:rsidRPr="00E04B12" w:rsidRDefault="008C701B" w:rsidP="008C701B">
      <w:pPr>
        <w:tabs>
          <w:tab w:val="clear" w:pos="567"/>
        </w:tabs>
        <w:spacing w:line="240" w:lineRule="auto"/>
        <w:rPr>
          <w:snapToGrid/>
          <w:lang w:val="lt-LT" w:eastAsia="lt-LT"/>
        </w:rPr>
      </w:pPr>
    </w:p>
    <w:p w14:paraId="47A3CA6A" w14:textId="77777777" w:rsidR="008C701B" w:rsidRPr="00E04B12" w:rsidRDefault="008C701B" w:rsidP="008C701B">
      <w:pPr>
        <w:tabs>
          <w:tab w:val="clear" w:pos="567"/>
        </w:tabs>
        <w:spacing w:line="240" w:lineRule="auto"/>
        <w:rPr>
          <w:snapToGrid/>
          <w:lang w:val="lt-LT" w:eastAsia="lt-LT"/>
        </w:rPr>
      </w:pPr>
    </w:p>
    <w:p w14:paraId="719926BC" w14:textId="77777777" w:rsidR="008C701B" w:rsidRPr="00E04B12" w:rsidRDefault="008C701B" w:rsidP="008C701B">
      <w:pPr>
        <w:tabs>
          <w:tab w:val="clear" w:pos="567"/>
        </w:tabs>
        <w:spacing w:line="240" w:lineRule="auto"/>
        <w:rPr>
          <w:snapToGrid/>
          <w:lang w:val="lt-LT" w:eastAsia="lt-LT"/>
        </w:rPr>
      </w:pPr>
    </w:p>
    <w:p w14:paraId="1B6FFF86" w14:textId="77777777" w:rsidR="008C701B" w:rsidRPr="00E04B12" w:rsidRDefault="008C701B" w:rsidP="008C701B">
      <w:pPr>
        <w:tabs>
          <w:tab w:val="clear" w:pos="567"/>
        </w:tabs>
        <w:spacing w:line="240" w:lineRule="auto"/>
        <w:rPr>
          <w:snapToGrid/>
          <w:lang w:val="lt-LT" w:eastAsia="lt-LT"/>
        </w:rPr>
      </w:pPr>
    </w:p>
    <w:p w14:paraId="32AA69A8" w14:textId="77777777" w:rsidR="008C701B" w:rsidRPr="00E04B12" w:rsidRDefault="008C701B" w:rsidP="008C701B">
      <w:pPr>
        <w:tabs>
          <w:tab w:val="clear" w:pos="567"/>
        </w:tabs>
        <w:spacing w:line="240" w:lineRule="auto"/>
        <w:rPr>
          <w:snapToGrid/>
          <w:lang w:val="lt-LT" w:eastAsia="lt-LT"/>
        </w:rPr>
      </w:pPr>
    </w:p>
    <w:p w14:paraId="4EA431CA" w14:textId="77777777" w:rsidR="008C701B" w:rsidRPr="00E04B12" w:rsidRDefault="008C701B" w:rsidP="008C701B">
      <w:pPr>
        <w:tabs>
          <w:tab w:val="clear" w:pos="567"/>
        </w:tabs>
        <w:spacing w:line="240" w:lineRule="auto"/>
        <w:jc w:val="center"/>
        <w:outlineLvl w:val="0"/>
        <w:rPr>
          <w:b/>
          <w:snapToGrid/>
          <w:kern w:val="28"/>
          <w:lang w:val="lt-LT" w:eastAsia="lt-LT"/>
        </w:rPr>
      </w:pPr>
      <w:r w:rsidRPr="00E04B12">
        <w:rPr>
          <w:b/>
          <w:snapToGrid/>
          <w:kern w:val="28"/>
          <w:lang w:val="lt-LT" w:eastAsia="lt-LT"/>
        </w:rPr>
        <w:t>II PRIEDAS</w:t>
      </w:r>
    </w:p>
    <w:p w14:paraId="0C16F178" w14:textId="77777777" w:rsidR="008C701B" w:rsidRPr="00E04B12" w:rsidRDefault="008C701B" w:rsidP="008C701B">
      <w:pPr>
        <w:tabs>
          <w:tab w:val="clear" w:pos="567"/>
        </w:tabs>
        <w:spacing w:line="240" w:lineRule="auto"/>
        <w:jc w:val="center"/>
        <w:outlineLvl w:val="0"/>
        <w:rPr>
          <w:b/>
          <w:snapToGrid/>
          <w:kern w:val="28"/>
          <w:lang w:val="lt-LT" w:eastAsia="lt-LT"/>
        </w:rPr>
      </w:pPr>
    </w:p>
    <w:p w14:paraId="673A4F53" w14:textId="77777777" w:rsidR="008C701B" w:rsidRPr="00E04B12" w:rsidRDefault="008C701B" w:rsidP="008C701B">
      <w:pPr>
        <w:spacing w:line="240" w:lineRule="auto"/>
        <w:ind w:left="567" w:hanging="567"/>
        <w:jc w:val="center"/>
        <w:outlineLvl w:val="0"/>
        <w:rPr>
          <w:b/>
          <w:caps/>
          <w:snapToGrid/>
          <w:szCs w:val="22"/>
          <w:lang w:val="lt-LT"/>
        </w:rPr>
      </w:pPr>
      <w:r w:rsidRPr="00E04B12">
        <w:rPr>
          <w:b/>
          <w:caps/>
          <w:snapToGrid/>
          <w:szCs w:val="22"/>
          <w:lang w:val="lt-LT"/>
        </w:rPr>
        <w:t>REGISTRACIJOS SĄLYGOS</w:t>
      </w:r>
    </w:p>
    <w:p w14:paraId="43020EF9" w14:textId="77777777" w:rsidR="008C701B" w:rsidRPr="00E04B12" w:rsidRDefault="008C701B" w:rsidP="008C701B">
      <w:pPr>
        <w:tabs>
          <w:tab w:val="clear" w:pos="567"/>
        </w:tabs>
        <w:spacing w:line="240" w:lineRule="auto"/>
        <w:jc w:val="center"/>
        <w:outlineLvl w:val="0"/>
        <w:rPr>
          <w:b/>
          <w:snapToGrid/>
          <w:kern w:val="28"/>
          <w:lang w:val="lt-LT" w:eastAsia="lt-LT"/>
        </w:rPr>
      </w:pPr>
    </w:p>
    <w:p w14:paraId="41054EE8" w14:textId="77777777" w:rsidR="008C701B" w:rsidRPr="00E04B12" w:rsidRDefault="008C701B" w:rsidP="008C701B">
      <w:pPr>
        <w:tabs>
          <w:tab w:val="clear" w:pos="567"/>
          <w:tab w:val="left" w:pos="1701"/>
        </w:tabs>
        <w:spacing w:line="240" w:lineRule="auto"/>
        <w:ind w:left="1701" w:hanging="567"/>
        <w:rPr>
          <w:rFonts w:cs="Tahoma"/>
          <w:b/>
          <w:snapToGrid/>
          <w:szCs w:val="22"/>
          <w:lang w:val="lt-LT"/>
        </w:rPr>
      </w:pPr>
      <w:r w:rsidRPr="00E04B12">
        <w:rPr>
          <w:rFonts w:cs="Tahoma"/>
          <w:b/>
          <w:snapToGrid/>
          <w:szCs w:val="22"/>
          <w:lang w:val="lt-LT"/>
        </w:rPr>
        <w:t>A.</w:t>
      </w:r>
      <w:r w:rsidRPr="00E04B12">
        <w:rPr>
          <w:rFonts w:cs="Tahoma"/>
          <w:b/>
          <w:snapToGrid/>
          <w:szCs w:val="22"/>
          <w:lang w:val="lt-LT"/>
        </w:rPr>
        <w:tab/>
        <w:t>GAMINTOJAS, ATSAKINGAS UŽ SERIJŲ IŠLEIDIMĄ</w:t>
      </w:r>
    </w:p>
    <w:p w14:paraId="03B0FC11" w14:textId="77777777" w:rsidR="008C701B" w:rsidRPr="00E04B12" w:rsidRDefault="008C701B" w:rsidP="008C701B">
      <w:pPr>
        <w:tabs>
          <w:tab w:val="clear" w:pos="567"/>
          <w:tab w:val="left" w:pos="1701"/>
        </w:tabs>
        <w:spacing w:line="240" w:lineRule="auto"/>
        <w:ind w:left="1701" w:hanging="567"/>
        <w:rPr>
          <w:rFonts w:cs="Tahoma"/>
          <w:b/>
          <w:snapToGrid/>
          <w:szCs w:val="22"/>
          <w:lang w:val="lt-LT"/>
        </w:rPr>
      </w:pPr>
    </w:p>
    <w:p w14:paraId="37C2CD3A" w14:textId="77777777" w:rsidR="008C701B" w:rsidRPr="00E04B12" w:rsidRDefault="008C701B" w:rsidP="008C701B">
      <w:pPr>
        <w:tabs>
          <w:tab w:val="clear" w:pos="567"/>
          <w:tab w:val="left" w:pos="1701"/>
        </w:tabs>
        <w:spacing w:line="240" w:lineRule="auto"/>
        <w:ind w:left="1701" w:hanging="567"/>
        <w:rPr>
          <w:rFonts w:cs="Tahoma"/>
          <w:b/>
          <w:snapToGrid/>
          <w:szCs w:val="22"/>
          <w:lang w:val="lt-LT"/>
        </w:rPr>
      </w:pPr>
      <w:r w:rsidRPr="00E04B12">
        <w:rPr>
          <w:rFonts w:cs="Tahoma"/>
          <w:b/>
          <w:snapToGrid/>
          <w:szCs w:val="22"/>
          <w:lang w:val="lt-LT"/>
        </w:rPr>
        <w:t>B.</w:t>
      </w:r>
      <w:r w:rsidRPr="00E04B12">
        <w:rPr>
          <w:rFonts w:cs="Tahoma"/>
          <w:b/>
          <w:snapToGrid/>
          <w:szCs w:val="22"/>
          <w:lang w:val="lt-LT"/>
        </w:rPr>
        <w:tab/>
      </w:r>
      <w:r w:rsidRPr="007676EA">
        <w:rPr>
          <w:rFonts w:cs="Tahoma"/>
          <w:b/>
          <w:snapToGrid/>
          <w:szCs w:val="22"/>
          <w:lang w:val="lt-LT"/>
        </w:rPr>
        <w:t>TIEKIMO IR VARTOJIMO SĄLYGOS AR APRIBOJIMAI</w:t>
      </w:r>
    </w:p>
    <w:p w14:paraId="4747F4A0" w14:textId="77777777" w:rsidR="008C701B" w:rsidRPr="00E04B12" w:rsidRDefault="008C701B" w:rsidP="008C701B">
      <w:pPr>
        <w:tabs>
          <w:tab w:val="clear" w:pos="567"/>
        </w:tabs>
        <w:spacing w:line="240" w:lineRule="auto"/>
        <w:rPr>
          <w:snapToGrid/>
          <w:lang w:val="lt-LT" w:eastAsia="lt-LT"/>
        </w:rPr>
      </w:pPr>
    </w:p>
    <w:p w14:paraId="2E806DB3" w14:textId="77777777" w:rsidR="008C701B" w:rsidRPr="00E04B12" w:rsidRDefault="008C701B" w:rsidP="008C701B">
      <w:pPr>
        <w:keepNext/>
        <w:spacing w:line="240" w:lineRule="auto"/>
        <w:ind w:left="567" w:hanging="567"/>
        <w:outlineLvl w:val="1"/>
        <w:rPr>
          <w:b/>
          <w:bCs/>
          <w:caps/>
          <w:snapToGrid/>
          <w:szCs w:val="22"/>
          <w:lang w:val="lt-LT"/>
        </w:rPr>
      </w:pPr>
      <w:r w:rsidRPr="00E04B12">
        <w:rPr>
          <w:snapToGrid/>
          <w:szCs w:val="22"/>
          <w:lang w:val="lt-LT"/>
        </w:rPr>
        <w:br w:type="page"/>
      </w:r>
      <w:r w:rsidRPr="00E04B12">
        <w:rPr>
          <w:b/>
          <w:bCs/>
          <w:caps/>
          <w:snapToGrid/>
          <w:szCs w:val="22"/>
          <w:lang w:val="lt-LT"/>
        </w:rPr>
        <w:lastRenderedPageBreak/>
        <w:t>A.</w:t>
      </w:r>
      <w:r w:rsidRPr="00E04B12">
        <w:rPr>
          <w:b/>
          <w:bCs/>
          <w:caps/>
          <w:snapToGrid/>
          <w:szCs w:val="22"/>
          <w:lang w:val="lt-LT"/>
        </w:rPr>
        <w:tab/>
        <w:t>GAMINTOJAS</w:t>
      </w:r>
      <w:r w:rsidR="000B5EE4">
        <w:rPr>
          <w:b/>
          <w:bCs/>
          <w:caps/>
          <w:snapToGrid/>
          <w:szCs w:val="22"/>
          <w:lang w:val="lt-LT"/>
        </w:rPr>
        <w:t xml:space="preserve"> (-AI)</w:t>
      </w:r>
      <w:r w:rsidRPr="00E04B12">
        <w:rPr>
          <w:b/>
          <w:bCs/>
          <w:caps/>
          <w:snapToGrid/>
          <w:szCs w:val="22"/>
          <w:lang w:val="lt-LT"/>
        </w:rPr>
        <w:t xml:space="preserve">, ATSAKINGAS </w:t>
      </w:r>
      <w:r w:rsidR="000B5EE4">
        <w:rPr>
          <w:b/>
          <w:bCs/>
          <w:caps/>
          <w:snapToGrid/>
          <w:szCs w:val="22"/>
          <w:lang w:val="lt-LT"/>
        </w:rPr>
        <w:t xml:space="preserve">(-I) </w:t>
      </w:r>
      <w:r w:rsidRPr="00E04B12">
        <w:rPr>
          <w:b/>
          <w:bCs/>
          <w:caps/>
          <w:snapToGrid/>
          <w:szCs w:val="22"/>
          <w:lang w:val="lt-LT"/>
        </w:rPr>
        <w:t>UŽ SERIJŲ IŠLEIDIMĄ</w:t>
      </w:r>
    </w:p>
    <w:p w14:paraId="0FFD4220" w14:textId="77777777" w:rsidR="008C701B" w:rsidRPr="00E04B12" w:rsidRDefault="008C701B" w:rsidP="008C701B">
      <w:pPr>
        <w:tabs>
          <w:tab w:val="clear" w:pos="567"/>
        </w:tabs>
        <w:spacing w:line="240" w:lineRule="auto"/>
        <w:rPr>
          <w:snapToGrid/>
          <w:lang w:val="lt-LT" w:eastAsia="lt-LT"/>
        </w:rPr>
      </w:pPr>
    </w:p>
    <w:p w14:paraId="01DE6DCA" w14:textId="77777777" w:rsidR="008C701B" w:rsidRPr="00E04B12" w:rsidRDefault="008C701B" w:rsidP="008C701B">
      <w:pPr>
        <w:tabs>
          <w:tab w:val="clear" w:pos="567"/>
        </w:tabs>
        <w:spacing w:line="240" w:lineRule="auto"/>
        <w:rPr>
          <w:snapToGrid/>
          <w:u w:val="single"/>
          <w:lang w:val="lt-LT" w:eastAsia="lt-LT"/>
        </w:rPr>
      </w:pPr>
      <w:r w:rsidRPr="00E04B12">
        <w:rPr>
          <w:snapToGrid/>
          <w:u w:val="single"/>
          <w:lang w:val="lt-LT" w:eastAsia="lt-LT"/>
        </w:rPr>
        <w:t>Gamintojo</w:t>
      </w:r>
      <w:r w:rsidR="000B5EE4">
        <w:rPr>
          <w:snapToGrid/>
          <w:u w:val="single"/>
          <w:lang w:val="lt-LT" w:eastAsia="lt-LT"/>
        </w:rPr>
        <w:t xml:space="preserve"> (-ų)</w:t>
      </w:r>
      <w:r w:rsidRPr="00E04B12">
        <w:rPr>
          <w:snapToGrid/>
          <w:u w:val="single"/>
          <w:lang w:val="lt-LT" w:eastAsia="lt-LT"/>
        </w:rPr>
        <w:t xml:space="preserve">, atsakingo </w:t>
      </w:r>
      <w:r w:rsidR="000B5EE4">
        <w:rPr>
          <w:snapToGrid/>
          <w:u w:val="single"/>
          <w:lang w:val="lt-LT" w:eastAsia="lt-LT"/>
        </w:rPr>
        <w:t xml:space="preserve">(-ų) </w:t>
      </w:r>
      <w:r w:rsidRPr="00E04B12">
        <w:rPr>
          <w:snapToGrid/>
          <w:u w:val="single"/>
          <w:lang w:val="lt-LT" w:eastAsia="lt-LT"/>
        </w:rPr>
        <w:t xml:space="preserve">už serijų išleidimą, pavadinimas </w:t>
      </w:r>
      <w:r w:rsidR="000B5EE4">
        <w:rPr>
          <w:snapToGrid/>
          <w:u w:val="single"/>
          <w:lang w:val="lt-LT" w:eastAsia="lt-LT"/>
        </w:rPr>
        <w:t xml:space="preserve">(-ai) </w:t>
      </w:r>
      <w:r w:rsidRPr="00E04B12">
        <w:rPr>
          <w:snapToGrid/>
          <w:u w:val="single"/>
          <w:lang w:val="lt-LT" w:eastAsia="lt-LT"/>
        </w:rPr>
        <w:t>ir adresas</w:t>
      </w:r>
      <w:r w:rsidR="000B5EE4">
        <w:rPr>
          <w:snapToGrid/>
          <w:u w:val="single"/>
          <w:lang w:val="lt-LT" w:eastAsia="lt-LT"/>
        </w:rPr>
        <w:t xml:space="preserve"> (-ai)</w:t>
      </w:r>
    </w:p>
    <w:p w14:paraId="4D269FA5" w14:textId="77777777" w:rsidR="008C701B" w:rsidRPr="00E04B12" w:rsidRDefault="008C701B" w:rsidP="008C701B">
      <w:pPr>
        <w:tabs>
          <w:tab w:val="clear" w:pos="567"/>
        </w:tabs>
        <w:spacing w:line="240" w:lineRule="auto"/>
        <w:rPr>
          <w:snapToGrid/>
          <w:lang w:val="lt-LT" w:eastAsia="lt-LT"/>
        </w:rPr>
      </w:pPr>
    </w:p>
    <w:p w14:paraId="5DC75ECC" w14:textId="77777777" w:rsidR="008C701B" w:rsidRPr="00E04B12" w:rsidRDefault="008C701B" w:rsidP="008C701B">
      <w:pPr>
        <w:tabs>
          <w:tab w:val="clear" w:pos="567"/>
        </w:tabs>
        <w:spacing w:line="240" w:lineRule="auto"/>
        <w:rPr>
          <w:snapToGrid/>
          <w:szCs w:val="22"/>
          <w:lang w:val="lt-LT" w:eastAsia="lt-LT"/>
        </w:rPr>
      </w:pPr>
    </w:p>
    <w:p w14:paraId="448CB17E" w14:textId="77777777" w:rsidR="00BD7655" w:rsidRPr="00BD7655" w:rsidRDefault="00BD7655" w:rsidP="00BD7655">
      <w:pPr>
        <w:tabs>
          <w:tab w:val="clear" w:pos="567"/>
        </w:tabs>
        <w:spacing w:line="240" w:lineRule="auto"/>
        <w:rPr>
          <w:rFonts w:eastAsia="MS Mincho"/>
          <w:snapToGrid/>
          <w:szCs w:val="22"/>
          <w:lang w:val="fr-CA"/>
        </w:rPr>
      </w:pPr>
      <w:proofErr w:type="spellStart"/>
      <w:r w:rsidRPr="00BD7655">
        <w:rPr>
          <w:rFonts w:eastAsia="MS Mincho"/>
          <w:snapToGrid/>
          <w:szCs w:val="22"/>
          <w:lang w:val="fr-CA"/>
        </w:rPr>
        <w:t>Delpharm</w:t>
      </w:r>
      <w:proofErr w:type="spellEnd"/>
      <w:r w:rsidRPr="00BD7655">
        <w:rPr>
          <w:rFonts w:eastAsia="MS Mincho"/>
          <w:snapToGrid/>
          <w:szCs w:val="22"/>
          <w:lang w:val="fr-CA"/>
        </w:rPr>
        <w:t xml:space="preserve"> </w:t>
      </w:r>
      <w:proofErr w:type="spellStart"/>
      <w:r w:rsidRPr="00BD7655">
        <w:rPr>
          <w:rFonts w:eastAsia="MS Mincho"/>
          <w:snapToGrid/>
          <w:szCs w:val="22"/>
          <w:lang w:val="fr-CA"/>
        </w:rPr>
        <w:t>Orleans</w:t>
      </w:r>
      <w:proofErr w:type="spellEnd"/>
    </w:p>
    <w:p w14:paraId="64821280" w14:textId="77777777" w:rsidR="00BD7655" w:rsidRPr="00BD7655" w:rsidRDefault="00BD7655" w:rsidP="00BD7655">
      <w:pPr>
        <w:tabs>
          <w:tab w:val="clear" w:pos="567"/>
        </w:tabs>
        <w:spacing w:line="240" w:lineRule="auto"/>
        <w:rPr>
          <w:rFonts w:eastAsia="MS Mincho"/>
          <w:snapToGrid/>
          <w:szCs w:val="22"/>
          <w:lang w:val="fr-CA"/>
        </w:rPr>
      </w:pPr>
      <w:r w:rsidRPr="00BD7655">
        <w:rPr>
          <w:rFonts w:eastAsia="MS Mincho"/>
          <w:snapToGrid/>
          <w:szCs w:val="22"/>
          <w:lang w:val="fr-CA"/>
        </w:rPr>
        <w:t xml:space="preserve">5 avenue de </w:t>
      </w:r>
      <w:proofErr w:type="spellStart"/>
      <w:r w:rsidRPr="00BD7655">
        <w:rPr>
          <w:rFonts w:eastAsia="MS Mincho"/>
          <w:snapToGrid/>
          <w:szCs w:val="22"/>
          <w:lang w:val="fr-CA"/>
        </w:rPr>
        <w:t>Concyr</w:t>
      </w:r>
      <w:proofErr w:type="spellEnd"/>
    </w:p>
    <w:p w14:paraId="6D0CAFA2" w14:textId="77777777" w:rsidR="00BD7655" w:rsidRDefault="00BD7655" w:rsidP="00BD7655">
      <w:pPr>
        <w:tabs>
          <w:tab w:val="clear" w:pos="567"/>
        </w:tabs>
        <w:spacing w:line="240" w:lineRule="auto"/>
        <w:rPr>
          <w:rFonts w:eastAsia="MS Mincho"/>
          <w:snapToGrid/>
          <w:szCs w:val="22"/>
          <w:lang w:val="fr-CA"/>
        </w:rPr>
      </w:pPr>
      <w:r w:rsidRPr="00BD7655">
        <w:rPr>
          <w:rFonts w:eastAsia="MS Mincho"/>
          <w:snapToGrid/>
          <w:szCs w:val="22"/>
          <w:lang w:val="fr-CA"/>
        </w:rPr>
        <w:t>Orleans cedex 2, 45071</w:t>
      </w:r>
    </w:p>
    <w:p w14:paraId="1ABAD2B7" w14:textId="77777777" w:rsidR="008C701B" w:rsidRPr="00E04B12" w:rsidRDefault="00BD7655" w:rsidP="008C701B">
      <w:pPr>
        <w:tabs>
          <w:tab w:val="clear" w:pos="567"/>
        </w:tabs>
        <w:spacing w:line="240" w:lineRule="auto"/>
        <w:rPr>
          <w:snapToGrid/>
          <w:lang w:val="lt-LT" w:eastAsia="lt-LT"/>
        </w:rPr>
      </w:pPr>
      <w:proofErr w:type="spellStart"/>
      <w:r>
        <w:rPr>
          <w:rFonts w:eastAsia="MS Mincho"/>
          <w:snapToGrid/>
          <w:szCs w:val="22"/>
          <w:lang w:val="fr-CA"/>
        </w:rPr>
        <w:t>Pranc</w:t>
      </w:r>
      <w:r>
        <w:rPr>
          <w:rFonts w:eastAsia="MS Mincho"/>
          <w:snapToGrid/>
          <w:szCs w:val="22"/>
          <w:lang w:val="lt-LT"/>
        </w:rPr>
        <w:t>ūzija</w:t>
      </w:r>
      <w:proofErr w:type="spellEnd"/>
    </w:p>
    <w:p w14:paraId="5DE76BF7" w14:textId="77777777" w:rsidR="008C701B" w:rsidRDefault="008C701B" w:rsidP="008C701B">
      <w:pPr>
        <w:tabs>
          <w:tab w:val="clear" w:pos="567"/>
        </w:tabs>
        <w:spacing w:line="240" w:lineRule="auto"/>
        <w:rPr>
          <w:snapToGrid/>
          <w:szCs w:val="22"/>
          <w:lang w:val="lt-LT" w:eastAsia="lt-LT"/>
        </w:rPr>
      </w:pPr>
    </w:p>
    <w:p w14:paraId="715F886A" w14:textId="5BFE78BB" w:rsidR="00F27582" w:rsidRDefault="00F27582" w:rsidP="008C701B">
      <w:pPr>
        <w:tabs>
          <w:tab w:val="clear" w:pos="567"/>
        </w:tabs>
        <w:spacing w:line="240" w:lineRule="auto"/>
        <w:rPr>
          <w:snapToGrid/>
          <w:szCs w:val="22"/>
          <w:lang w:val="lt-LT" w:eastAsia="lt-LT"/>
        </w:rPr>
      </w:pPr>
      <w:r>
        <w:rPr>
          <w:snapToGrid/>
          <w:szCs w:val="22"/>
          <w:lang w:val="lt-LT" w:eastAsia="lt-LT"/>
        </w:rPr>
        <w:t>arba</w:t>
      </w:r>
    </w:p>
    <w:p w14:paraId="2043A701" w14:textId="77777777" w:rsidR="00F27582" w:rsidRDefault="00F27582" w:rsidP="008C701B">
      <w:pPr>
        <w:tabs>
          <w:tab w:val="clear" w:pos="567"/>
        </w:tabs>
        <w:spacing w:line="240" w:lineRule="auto"/>
        <w:rPr>
          <w:snapToGrid/>
          <w:szCs w:val="22"/>
          <w:lang w:val="lt-LT" w:eastAsia="lt-LT"/>
        </w:rPr>
      </w:pPr>
    </w:p>
    <w:p w14:paraId="1F6E5FDB" w14:textId="77777777" w:rsidR="0096685A" w:rsidRPr="008E5BE3" w:rsidRDefault="0096685A" w:rsidP="0096685A">
      <w:pPr>
        <w:spacing w:line="240" w:lineRule="auto"/>
        <w:rPr>
          <w:rFonts w:eastAsia="Calibri"/>
        </w:rPr>
      </w:pPr>
      <w:proofErr w:type="spellStart"/>
      <w:r w:rsidRPr="008E5BE3">
        <w:rPr>
          <w:rFonts w:eastAsia="Calibri"/>
        </w:rPr>
        <w:t>Haleon</w:t>
      </w:r>
      <w:proofErr w:type="spellEnd"/>
      <w:r w:rsidRPr="008E5BE3">
        <w:rPr>
          <w:rFonts w:eastAsia="Calibri"/>
        </w:rPr>
        <w:t xml:space="preserve"> Germany GmbH</w:t>
      </w:r>
    </w:p>
    <w:p w14:paraId="686010A6" w14:textId="77777777" w:rsidR="0096685A" w:rsidRPr="008E5BE3" w:rsidRDefault="0096685A" w:rsidP="0096685A">
      <w:pPr>
        <w:spacing w:line="240" w:lineRule="auto"/>
        <w:rPr>
          <w:rFonts w:eastAsia="Calibri"/>
        </w:rPr>
      </w:pPr>
      <w:proofErr w:type="spellStart"/>
      <w:r w:rsidRPr="008E5BE3">
        <w:rPr>
          <w:rFonts w:eastAsia="Calibri"/>
        </w:rPr>
        <w:t>Barthstraße</w:t>
      </w:r>
      <w:proofErr w:type="spellEnd"/>
      <w:r w:rsidRPr="008E5BE3">
        <w:rPr>
          <w:rFonts w:eastAsia="Calibri"/>
        </w:rPr>
        <w:t xml:space="preserve"> 4</w:t>
      </w:r>
    </w:p>
    <w:p w14:paraId="486BA412" w14:textId="77777777" w:rsidR="0096685A" w:rsidRPr="008E5BE3" w:rsidRDefault="0096685A" w:rsidP="0096685A">
      <w:pPr>
        <w:spacing w:line="240" w:lineRule="auto"/>
        <w:rPr>
          <w:rFonts w:eastAsia="Calibri"/>
        </w:rPr>
      </w:pPr>
      <w:r w:rsidRPr="008E5BE3">
        <w:rPr>
          <w:rFonts w:eastAsia="Calibri"/>
        </w:rPr>
        <w:t xml:space="preserve">80339 München </w:t>
      </w:r>
    </w:p>
    <w:p w14:paraId="6482125D" w14:textId="77777777" w:rsidR="0096685A" w:rsidRPr="008E5BE3" w:rsidRDefault="0096685A" w:rsidP="0096685A">
      <w:pPr>
        <w:spacing w:line="240" w:lineRule="auto"/>
        <w:rPr>
          <w:rFonts w:eastAsia="Calibri"/>
        </w:rPr>
      </w:pPr>
      <w:proofErr w:type="spellStart"/>
      <w:r w:rsidRPr="008E5BE3">
        <w:rPr>
          <w:rFonts w:eastAsia="Calibri"/>
        </w:rPr>
        <w:t>Vokietija</w:t>
      </w:r>
      <w:proofErr w:type="spellEnd"/>
    </w:p>
    <w:p w14:paraId="5A49CE29" w14:textId="77777777" w:rsidR="00F27582" w:rsidRPr="00E04B12" w:rsidRDefault="00F27582" w:rsidP="008C701B">
      <w:pPr>
        <w:tabs>
          <w:tab w:val="clear" w:pos="567"/>
        </w:tabs>
        <w:spacing w:line="240" w:lineRule="auto"/>
        <w:rPr>
          <w:snapToGrid/>
          <w:szCs w:val="22"/>
          <w:lang w:val="lt-LT" w:eastAsia="lt-LT"/>
        </w:rPr>
      </w:pPr>
    </w:p>
    <w:p w14:paraId="1225BCB9"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Su pakuote pateikiamame lapelyje nurodomas gamintojo, atsakingo už konkrečios serijos išleidimą, pavadinimas ir adresas.</w:t>
      </w:r>
    </w:p>
    <w:p w14:paraId="4CC5BE74" w14:textId="77777777" w:rsidR="008C701B" w:rsidRPr="00E04B12" w:rsidRDefault="008C701B" w:rsidP="008C701B">
      <w:pPr>
        <w:tabs>
          <w:tab w:val="clear" w:pos="567"/>
        </w:tabs>
        <w:spacing w:line="240" w:lineRule="auto"/>
        <w:rPr>
          <w:snapToGrid/>
          <w:lang w:val="lt-LT" w:eastAsia="lt-LT"/>
        </w:rPr>
      </w:pPr>
    </w:p>
    <w:p w14:paraId="59283949" w14:textId="77777777" w:rsidR="008C701B" w:rsidRPr="00E04B12" w:rsidRDefault="008C701B" w:rsidP="008C701B">
      <w:pPr>
        <w:keepNext/>
        <w:spacing w:line="240" w:lineRule="auto"/>
        <w:ind w:left="567" w:hanging="567"/>
        <w:outlineLvl w:val="1"/>
        <w:rPr>
          <w:b/>
          <w:bCs/>
          <w:caps/>
          <w:snapToGrid/>
          <w:szCs w:val="22"/>
          <w:lang w:val="lt-LT"/>
        </w:rPr>
      </w:pPr>
      <w:r w:rsidRPr="00E04B12">
        <w:rPr>
          <w:b/>
          <w:bCs/>
          <w:caps/>
          <w:snapToGrid/>
          <w:szCs w:val="22"/>
          <w:lang w:val="lt-LT"/>
        </w:rPr>
        <w:t>B.</w:t>
      </w:r>
      <w:r w:rsidRPr="00E04B12">
        <w:rPr>
          <w:b/>
          <w:bCs/>
          <w:caps/>
          <w:snapToGrid/>
          <w:szCs w:val="22"/>
          <w:lang w:val="lt-LT"/>
        </w:rPr>
        <w:tab/>
        <w:t>TIEKIMO IR VARTOJIMO SĄLYGOS AR APRIBOJIMAI</w:t>
      </w:r>
    </w:p>
    <w:p w14:paraId="772A9ADB" w14:textId="77777777" w:rsidR="008C701B" w:rsidRPr="00E04B12" w:rsidRDefault="008C701B" w:rsidP="008C701B">
      <w:pPr>
        <w:tabs>
          <w:tab w:val="clear" w:pos="567"/>
        </w:tabs>
        <w:spacing w:line="240" w:lineRule="auto"/>
        <w:rPr>
          <w:snapToGrid/>
          <w:lang w:val="lt-LT" w:eastAsia="lt-LT"/>
        </w:rPr>
      </w:pPr>
    </w:p>
    <w:p w14:paraId="3883AEA2"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Nereceptinis vaistinis preparatas.</w:t>
      </w:r>
    </w:p>
    <w:p w14:paraId="2ECF460F" w14:textId="77777777" w:rsidR="008C701B" w:rsidRPr="00E04B12" w:rsidRDefault="008C701B" w:rsidP="008C701B">
      <w:pPr>
        <w:tabs>
          <w:tab w:val="clear" w:pos="567"/>
        </w:tabs>
        <w:spacing w:line="240" w:lineRule="auto"/>
        <w:rPr>
          <w:snapToGrid/>
          <w:lang w:val="lt-LT" w:eastAsia="lt-LT"/>
        </w:rPr>
      </w:pPr>
    </w:p>
    <w:p w14:paraId="60BF72AE" w14:textId="77777777" w:rsidR="008C701B" w:rsidRPr="00E04B12" w:rsidRDefault="008C701B" w:rsidP="008C701B">
      <w:pPr>
        <w:tabs>
          <w:tab w:val="clear" w:pos="567"/>
        </w:tabs>
        <w:spacing w:line="240" w:lineRule="auto"/>
        <w:rPr>
          <w:snapToGrid/>
          <w:lang w:val="lt-LT" w:eastAsia="lt-LT"/>
        </w:rPr>
      </w:pPr>
    </w:p>
    <w:p w14:paraId="2B9F771F"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br w:type="page"/>
      </w:r>
    </w:p>
    <w:p w14:paraId="1FA9A80C" w14:textId="77777777" w:rsidR="008C701B" w:rsidRPr="00E04B12" w:rsidRDefault="008C701B" w:rsidP="008C701B">
      <w:pPr>
        <w:tabs>
          <w:tab w:val="clear" w:pos="567"/>
        </w:tabs>
        <w:spacing w:line="240" w:lineRule="auto"/>
        <w:rPr>
          <w:snapToGrid/>
          <w:lang w:val="lt-LT" w:eastAsia="lt-LT"/>
        </w:rPr>
      </w:pPr>
    </w:p>
    <w:p w14:paraId="4AA08849" w14:textId="77777777" w:rsidR="008C701B" w:rsidRPr="00E04B12" w:rsidRDefault="008C701B" w:rsidP="008C701B">
      <w:pPr>
        <w:tabs>
          <w:tab w:val="clear" w:pos="567"/>
        </w:tabs>
        <w:spacing w:line="240" w:lineRule="auto"/>
        <w:rPr>
          <w:snapToGrid/>
          <w:lang w:val="lt-LT" w:eastAsia="lt-LT"/>
        </w:rPr>
      </w:pPr>
    </w:p>
    <w:p w14:paraId="0B992DA4" w14:textId="77777777" w:rsidR="008C701B" w:rsidRPr="00E04B12" w:rsidRDefault="008C701B" w:rsidP="008C701B">
      <w:pPr>
        <w:tabs>
          <w:tab w:val="clear" w:pos="567"/>
        </w:tabs>
        <w:spacing w:line="240" w:lineRule="auto"/>
        <w:rPr>
          <w:snapToGrid/>
          <w:lang w:val="lt-LT" w:eastAsia="lt-LT"/>
        </w:rPr>
      </w:pPr>
    </w:p>
    <w:p w14:paraId="0E78AD3F" w14:textId="77777777" w:rsidR="008C701B" w:rsidRPr="00E04B12" w:rsidRDefault="008C701B" w:rsidP="008C701B">
      <w:pPr>
        <w:tabs>
          <w:tab w:val="clear" w:pos="567"/>
        </w:tabs>
        <w:spacing w:line="240" w:lineRule="auto"/>
        <w:rPr>
          <w:snapToGrid/>
          <w:lang w:val="lt-LT" w:eastAsia="lt-LT"/>
        </w:rPr>
      </w:pPr>
    </w:p>
    <w:p w14:paraId="469AF3FF" w14:textId="77777777" w:rsidR="008C701B" w:rsidRPr="00E04B12" w:rsidRDefault="008C701B" w:rsidP="008C701B">
      <w:pPr>
        <w:tabs>
          <w:tab w:val="clear" w:pos="567"/>
        </w:tabs>
        <w:spacing w:line="240" w:lineRule="auto"/>
        <w:rPr>
          <w:snapToGrid/>
          <w:lang w:val="lt-LT" w:eastAsia="lt-LT"/>
        </w:rPr>
      </w:pPr>
    </w:p>
    <w:p w14:paraId="418F5A9F" w14:textId="77777777" w:rsidR="008C701B" w:rsidRPr="00E04B12" w:rsidRDefault="008C701B" w:rsidP="008C701B">
      <w:pPr>
        <w:tabs>
          <w:tab w:val="clear" w:pos="567"/>
        </w:tabs>
        <w:spacing w:line="240" w:lineRule="auto"/>
        <w:rPr>
          <w:snapToGrid/>
          <w:lang w:val="lt-LT" w:eastAsia="lt-LT"/>
        </w:rPr>
      </w:pPr>
    </w:p>
    <w:p w14:paraId="33946F90" w14:textId="77777777" w:rsidR="008C701B" w:rsidRPr="00E04B12" w:rsidRDefault="008C701B" w:rsidP="008C701B">
      <w:pPr>
        <w:tabs>
          <w:tab w:val="clear" w:pos="567"/>
        </w:tabs>
        <w:spacing w:line="240" w:lineRule="auto"/>
        <w:rPr>
          <w:snapToGrid/>
          <w:lang w:val="lt-LT" w:eastAsia="lt-LT"/>
        </w:rPr>
      </w:pPr>
    </w:p>
    <w:p w14:paraId="6088AD12" w14:textId="77777777" w:rsidR="008C701B" w:rsidRPr="00E04B12" w:rsidRDefault="008C701B" w:rsidP="008C701B">
      <w:pPr>
        <w:tabs>
          <w:tab w:val="clear" w:pos="567"/>
        </w:tabs>
        <w:spacing w:line="240" w:lineRule="auto"/>
        <w:rPr>
          <w:snapToGrid/>
          <w:lang w:val="lt-LT" w:eastAsia="lt-LT"/>
        </w:rPr>
      </w:pPr>
    </w:p>
    <w:p w14:paraId="7664697F" w14:textId="77777777" w:rsidR="008C701B" w:rsidRPr="00E04B12" w:rsidRDefault="008C701B" w:rsidP="008C701B">
      <w:pPr>
        <w:tabs>
          <w:tab w:val="clear" w:pos="567"/>
        </w:tabs>
        <w:spacing w:line="240" w:lineRule="auto"/>
        <w:rPr>
          <w:snapToGrid/>
          <w:lang w:val="lt-LT" w:eastAsia="lt-LT"/>
        </w:rPr>
      </w:pPr>
    </w:p>
    <w:p w14:paraId="053024CD" w14:textId="77777777" w:rsidR="008C701B" w:rsidRPr="00E04B12" w:rsidRDefault="008C701B" w:rsidP="008C701B">
      <w:pPr>
        <w:tabs>
          <w:tab w:val="clear" w:pos="567"/>
        </w:tabs>
        <w:spacing w:line="240" w:lineRule="auto"/>
        <w:rPr>
          <w:snapToGrid/>
          <w:lang w:val="lt-LT" w:eastAsia="lt-LT"/>
        </w:rPr>
      </w:pPr>
    </w:p>
    <w:p w14:paraId="23008319" w14:textId="77777777" w:rsidR="008C701B" w:rsidRPr="00E04B12" w:rsidRDefault="008C701B" w:rsidP="008C701B">
      <w:pPr>
        <w:tabs>
          <w:tab w:val="clear" w:pos="567"/>
        </w:tabs>
        <w:spacing w:line="240" w:lineRule="auto"/>
        <w:rPr>
          <w:snapToGrid/>
          <w:lang w:val="lt-LT" w:eastAsia="lt-LT"/>
        </w:rPr>
      </w:pPr>
    </w:p>
    <w:p w14:paraId="65B21984" w14:textId="77777777" w:rsidR="008C701B" w:rsidRPr="00E04B12" w:rsidRDefault="008C701B" w:rsidP="008C701B">
      <w:pPr>
        <w:tabs>
          <w:tab w:val="clear" w:pos="567"/>
        </w:tabs>
        <w:spacing w:line="240" w:lineRule="auto"/>
        <w:rPr>
          <w:snapToGrid/>
          <w:lang w:val="lt-LT" w:eastAsia="lt-LT"/>
        </w:rPr>
      </w:pPr>
    </w:p>
    <w:p w14:paraId="7C89C912" w14:textId="77777777" w:rsidR="008C701B" w:rsidRPr="00E04B12" w:rsidRDefault="008C701B" w:rsidP="008C701B">
      <w:pPr>
        <w:tabs>
          <w:tab w:val="clear" w:pos="567"/>
        </w:tabs>
        <w:spacing w:line="240" w:lineRule="auto"/>
        <w:rPr>
          <w:snapToGrid/>
          <w:lang w:val="lt-LT" w:eastAsia="lt-LT"/>
        </w:rPr>
      </w:pPr>
    </w:p>
    <w:p w14:paraId="4CF3BBDD" w14:textId="77777777" w:rsidR="008C701B" w:rsidRPr="00E04B12" w:rsidRDefault="008C701B" w:rsidP="008C701B">
      <w:pPr>
        <w:tabs>
          <w:tab w:val="clear" w:pos="567"/>
        </w:tabs>
        <w:spacing w:line="240" w:lineRule="auto"/>
        <w:rPr>
          <w:snapToGrid/>
          <w:lang w:val="lt-LT" w:eastAsia="lt-LT"/>
        </w:rPr>
      </w:pPr>
    </w:p>
    <w:p w14:paraId="3D7ADEBC" w14:textId="77777777" w:rsidR="008C701B" w:rsidRPr="00E04B12" w:rsidRDefault="008C701B" w:rsidP="008C701B">
      <w:pPr>
        <w:tabs>
          <w:tab w:val="clear" w:pos="567"/>
        </w:tabs>
        <w:spacing w:line="240" w:lineRule="auto"/>
        <w:rPr>
          <w:snapToGrid/>
          <w:lang w:val="lt-LT" w:eastAsia="lt-LT"/>
        </w:rPr>
      </w:pPr>
    </w:p>
    <w:p w14:paraId="2DBF96C8" w14:textId="77777777" w:rsidR="008C701B" w:rsidRPr="00E04B12" w:rsidRDefault="008C701B" w:rsidP="008C701B">
      <w:pPr>
        <w:tabs>
          <w:tab w:val="clear" w:pos="567"/>
        </w:tabs>
        <w:spacing w:line="240" w:lineRule="auto"/>
        <w:rPr>
          <w:snapToGrid/>
          <w:lang w:val="lt-LT" w:eastAsia="lt-LT"/>
        </w:rPr>
      </w:pPr>
    </w:p>
    <w:p w14:paraId="2A08513F" w14:textId="77777777" w:rsidR="008C701B" w:rsidRPr="00E04B12" w:rsidRDefault="008C701B" w:rsidP="008C701B">
      <w:pPr>
        <w:tabs>
          <w:tab w:val="clear" w:pos="567"/>
        </w:tabs>
        <w:spacing w:line="240" w:lineRule="auto"/>
        <w:rPr>
          <w:snapToGrid/>
          <w:lang w:val="lt-LT" w:eastAsia="lt-LT"/>
        </w:rPr>
      </w:pPr>
    </w:p>
    <w:p w14:paraId="1C21A885" w14:textId="77777777" w:rsidR="008C701B" w:rsidRPr="00E04B12" w:rsidRDefault="008C701B" w:rsidP="008C701B">
      <w:pPr>
        <w:tabs>
          <w:tab w:val="clear" w:pos="567"/>
        </w:tabs>
        <w:spacing w:line="240" w:lineRule="auto"/>
        <w:rPr>
          <w:snapToGrid/>
          <w:lang w:val="lt-LT" w:eastAsia="lt-LT"/>
        </w:rPr>
      </w:pPr>
    </w:p>
    <w:p w14:paraId="524AA67F" w14:textId="77777777" w:rsidR="008C701B" w:rsidRPr="00E04B12" w:rsidRDefault="008C701B" w:rsidP="008C701B">
      <w:pPr>
        <w:tabs>
          <w:tab w:val="clear" w:pos="567"/>
        </w:tabs>
        <w:spacing w:line="240" w:lineRule="auto"/>
        <w:rPr>
          <w:snapToGrid/>
          <w:lang w:val="lt-LT" w:eastAsia="lt-LT"/>
        </w:rPr>
      </w:pPr>
    </w:p>
    <w:p w14:paraId="14E2281C" w14:textId="77777777" w:rsidR="008C701B" w:rsidRPr="00E04B12" w:rsidRDefault="008C701B" w:rsidP="008C701B">
      <w:pPr>
        <w:tabs>
          <w:tab w:val="clear" w:pos="567"/>
        </w:tabs>
        <w:spacing w:line="240" w:lineRule="auto"/>
        <w:rPr>
          <w:snapToGrid/>
          <w:lang w:val="lt-LT" w:eastAsia="lt-LT"/>
        </w:rPr>
      </w:pPr>
    </w:p>
    <w:p w14:paraId="43298912" w14:textId="77777777" w:rsidR="008C701B" w:rsidRPr="00E04B12" w:rsidRDefault="008C701B" w:rsidP="008C701B">
      <w:pPr>
        <w:tabs>
          <w:tab w:val="clear" w:pos="567"/>
        </w:tabs>
        <w:spacing w:line="240" w:lineRule="auto"/>
        <w:rPr>
          <w:snapToGrid/>
          <w:lang w:val="lt-LT" w:eastAsia="lt-LT"/>
        </w:rPr>
      </w:pPr>
    </w:p>
    <w:p w14:paraId="2B7C5BA5" w14:textId="77777777" w:rsidR="008C701B" w:rsidRPr="00E04B12" w:rsidRDefault="008C701B" w:rsidP="008C701B">
      <w:pPr>
        <w:tabs>
          <w:tab w:val="clear" w:pos="567"/>
        </w:tabs>
        <w:spacing w:line="240" w:lineRule="auto"/>
        <w:rPr>
          <w:snapToGrid/>
          <w:lang w:val="lt-LT" w:eastAsia="lt-LT"/>
        </w:rPr>
      </w:pPr>
    </w:p>
    <w:p w14:paraId="5CD49631" w14:textId="77777777" w:rsidR="008C701B" w:rsidRPr="00E04B12" w:rsidRDefault="008C701B" w:rsidP="008C701B">
      <w:pPr>
        <w:tabs>
          <w:tab w:val="clear" w:pos="567"/>
        </w:tabs>
        <w:spacing w:line="240" w:lineRule="auto"/>
        <w:rPr>
          <w:snapToGrid/>
          <w:lang w:val="lt-LT" w:eastAsia="lt-LT"/>
        </w:rPr>
      </w:pPr>
    </w:p>
    <w:p w14:paraId="6292BA0E" w14:textId="77777777" w:rsidR="008C701B" w:rsidRPr="00E04B12" w:rsidRDefault="008C701B" w:rsidP="008C701B">
      <w:pPr>
        <w:tabs>
          <w:tab w:val="clear" w:pos="567"/>
        </w:tabs>
        <w:spacing w:line="240" w:lineRule="auto"/>
        <w:jc w:val="center"/>
        <w:outlineLvl w:val="0"/>
        <w:rPr>
          <w:b/>
          <w:snapToGrid/>
          <w:kern w:val="28"/>
          <w:lang w:val="lt-LT" w:eastAsia="lt-LT"/>
        </w:rPr>
      </w:pPr>
      <w:r w:rsidRPr="00E04B12">
        <w:rPr>
          <w:b/>
          <w:snapToGrid/>
          <w:kern w:val="28"/>
          <w:lang w:val="lt-LT" w:eastAsia="lt-LT"/>
        </w:rPr>
        <w:t>III PRIEDAS</w:t>
      </w:r>
    </w:p>
    <w:p w14:paraId="31F88646" w14:textId="77777777" w:rsidR="008C701B" w:rsidRPr="00E04B12" w:rsidRDefault="008C701B" w:rsidP="008C701B">
      <w:pPr>
        <w:tabs>
          <w:tab w:val="clear" w:pos="567"/>
        </w:tabs>
        <w:spacing w:line="240" w:lineRule="auto"/>
        <w:rPr>
          <w:snapToGrid/>
          <w:lang w:val="lt-LT" w:eastAsia="lt-LT"/>
        </w:rPr>
      </w:pPr>
    </w:p>
    <w:p w14:paraId="26440772" w14:textId="77777777" w:rsidR="008C701B" w:rsidRPr="00E04B12" w:rsidRDefault="008C701B" w:rsidP="008C701B">
      <w:pPr>
        <w:tabs>
          <w:tab w:val="clear" w:pos="567"/>
        </w:tabs>
        <w:spacing w:line="240" w:lineRule="auto"/>
        <w:jc w:val="center"/>
        <w:rPr>
          <w:b/>
          <w:snapToGrid/>
          <w:lang w:val="lt-LT" w:eastAsia="lt-LT"/>
        </w:rPr>
      </w:pPr>
      <w:r w:rsidRPr="00E04B12">
        <w:rPr>
          <w:b/>
          <w:snapToGrid/>
          <w:lang w:val="lt-LT" w:eastAsia="lt-LT"/>
        </w:rPr>
        <w:t>ŽENKLINIMAS IR PAKUOTĖS LAPELIS</w:t>
      </w:r>
    </w:p>
    <w:p w14:paraId="1ADE55FE"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br w:type="page"/>
      </w:r>
    </w:p>
    <w:p w14:paraId="5E959FE1" w14:textId="77777777" w:rsidR="008C701B" w:rsidRPr="00E04B12" w:rsidRDefault="008C701B" w:rsidP="008C701B">
      <w:pPr>
        <w:tabs>
          <w:tab w:val="clear" w:pos="567"/>
        </w:tabs>
        <w:spacing w:line="240" w:lineRule="auto"/>
        <w:rPr>
          <w:snapToGrid/>
          <w:lang w:val="lt-LT" w:eastAsia="lt-LT"/>
        </w:rPr>
      </w:pPr>
    </w:p>
    <w:p w14:paraId="2D2353D4" w14:textId="77777777" w:rsidR="008C701B" w:rsidRPr="00E04B12" w:rsidRDefault="008C701B" w:rsidP="008C701B">
      <w:pPr>
        <w:tabs>
          <w:tab w:val="clear" w:pos="567"/>
        </w:tabs>
        <w:spacing w:line="240" w:lineRule="auto"/>
        <w:rPr>
          <w:snapToGrid/>
          <w:lang w:val="lt-LT" w:eastAsia="lt-LT"/>
        </w:rPr>
      </w:pPr>
    </w:p>
    <w:p w14:paraId="3F53C4BB" w14:textId="77777777" w:rsidR="008C701B" w:rsidRPr="00E04B12" w:rsidRDefault="008C701B" w:rsidP="008C701B">
      <w:pPr>
        <w:tabs>
          <w:tab w:val="clear" w:pos="567"/>
        </w:tabs>
        <w:spacing w:line="240" w:lineRule="auto"/>
        <w:rPr>
          <w:snapToGrid/>
          <w:lang w:val="lt-LT" w:eastAsia="lt-LT"/>
        </w:rPr>
      </w:pPr>
    </w:p>
    <w:p w14:paraId="0BAF162D" w14:textId="77777777" w:rsidR="008C701B" w:rsidRPr="00E04B12" w:rsidRDefault="008C701B" w:rsidP="008C701B">
      <w:pPr>
        <w:tabs>
          <w:tab w:val="clear" w:pos="567"/>
        </w:tabs>
        <w:spacing w:line="240" w:lineRule="auto"/>
        <w:rPr>
          <w:snapToGrid/>
          <w:lang w:val="lt-LT" w:eastAsia="lt-LT"/>
        </w:rPr>
      </w:pPr>
    </w:p>
    <w:p w14:paraId="56F26076" w14:textId="77777777" w:rsidR="008C701B" w:rsidRPr="00E04B12" w:rsidRDefault="008C701B" w:rsidP="008C701B">
      <w:pPr>
        <w:tabs>
          <w:tab w:val="clear" w:pos="567"/>
        </w:tabs>
        <w:spacing w:line="240" w:lineRule="auto"/>
        <w:rPr>
          <w:snapToGrid/>
          <w:lang w:val="lt-LT" w:eastAsia="lt-LT"/>
        </w:rPr>
      </w:pPr>
    </w:p>
    <w:p w14:paraId="2B6B7DD6" w14:textId="77777777" w:rsidR="008C701B" w:rsidRPr="00E04B12" w:rsidRDefault="008C701B" w:rsidP="008C701B">
      <w:pPr>
        <w:tabs>
          <w:tab w:val="clear" w:pos="567"/>
        </w:tabs>
        <w:spacing w:line="240" w:lineRule="auto"/>
        <w:rPr>
          <w:snapToGrid/>
          <w:lang w:val="lt-LT" w:eastAsia="lt-LT"/>
        </w:rPr>
      </w:pPr>
    </w:p>
    <w:p w14:paraId="55C754F4" w14:textId="77777777" w:rsidR="008C701B" w:rsidRPr="00E04B12" w:rsidRDefault="008C701B" w:rsidP="008C701B">
      <w:pPr>
        <w:tabs>
          <w:tab w:val="clear" w:pos="567"/>
        </w:tabs>
        <w:spacing w:line="240" w:lineRule="auto"/>
        <w:rPr>
          <w:snapToGrid/>
          <w:lang w:val="lt-LT" w:eastAsia="lt-LT"/>
        </w:rPr>
      </w:pPr>
    </w:p>
    <w:p w14:paraId="5B130927" w14:textId="77777777" w:rsidR="008C701B" w:rsidRPr="00E04B12" w:rsidRDefault="008C701B" w:rsidP="008C701B">
      <w:pPr>
        <w:tabs>
          <w:tab w:val="clear" w:pos="567"/>
        </w:tabs>
        <w:spacing w:line="240" w:lineRule="auto"/>
        <w:rPr>
          <w:snapToGrid/>
          <w:lang w:val="lt-LT" w:eastAsia="lt-LT"/>
        </w:rPr>
      </w:pPr>
    </w:p>
    <w:p w14:paraId="04530852" w14:textId="77777777" w:rsidR="008C701B" w:rsidRPr="00E04B12" w:rsidRDefault="008C701B" w:rsidP="008C701B">
      <w:pPr>
        <w:tabs>
          <w:tab w:val="clear" w:pos="567"/>
        </w:tabs>
        <w:spacing w:line="240" w:lineRule="auto"/>
        <w:rPr>
          <w:snapToGrid/>
          <w:lang w:val="lt-LT" w:eastAsia="lt-LT"/>
        </w:rPr>
      </w:pPr>
    </w:p>
    <w:p w14:paraId="0072DB87" w14:textId="77777777" w:rsidR="008C701B" w:rsidRPr="00E04B12" w:rsidRDefault="008C701B" w:rsidP="008C701B">
      <w:pPr>
        <w:tabs>
          <w:tab w:val="clear" w:pos="567"/>
        </w:tabs>
        <w:spacing w:line="240" w:lineRule="auto"/>
        <w:rPr>
          <w:snapToGrid/>
          <w:lang w:val="lt-LT" w:eastAsia="lt-LT"/>
        </w:rPr>
      </w:pPr>
    </w:p>
    <w:p w14:paraId="515C8430" w14:textId="77777777" w:rsidR="008C701B" w:rsidRPr="00E04B12" w:rsidRDefault="008C701B" w:rsidP="008C701B">
      <w:pPr>
        <w:tabs>
          <w:tab w:val="clear" w:pos="567"/>
        </w:tabs>
        <w:spacing w:line="240" w:lineRule="auto"/>
        <w:rPr>
          <w:snapToGrid/>
          <w:lang w:val="lt-LT" w:eastAsia="lt-LT"/>
        </w:rPr>
      </w:pPr>
    </w:p>
    <w:p w14:paraId="6547FD7A" w14:textId="77777777" w:rsidR="008C701B" w:rsidRPr="00E04B12" w:rsidRDefault="008C701B" w:rsidP="008C701B">
      <w:pPr>
        <w:tabs>
          <w:tab w:val="clear" w:pos="567"/>
        </w:tabs>
        <w:spacing w:line="240" w:lineRule="auto"/>
        <w:rPr>
          <w:snapToGrid/>
          <w:lang w:val="lt-LT" w:eastAsia="lt-LT"/>
        </w:rPr>
      </w:pPr>
    </w:p>
    <w:p w14:paraId="15D42709" w14:textId="77777777" w:rsidR="008C701B" w:rsidRPr="00E04B12" w:rsidRDefault="008C701B" w:rsidP="008C701B">
      <w:pPr>
        <w:tabs>
          <w:tab w:val="clear" w:pos="567"/>
        </w:tabs>
        <w:spacing w:line="240" w:lineRule="auto"/>
        <w:rPr>
          <w:snapToGrid/>
          <w:lang w:val="lt-LT" w:eastAsia="lt-LT"/>
        </w:rPr>
      </w:pPr>
    </w:p>
    <w:p w14:paraId="06EA4576" w14:textId="77777777" w:rsidR="008C701B" w:rsidRPr="00E04B12" w:rsidRDefault="008C701B" w:rsidP="008C701B">
      <w:pPr>
        <w:tabs>
          <w:tab w:val="clear" w:pos="567"/>
        </w:tabs>
        <w:spacing w:line="240" w:lineRule="auto"/>
        <w:rPr>
          <w:snapToGrid/>
          <w:lang w:val="lt-LT" w:eastAsia="lt-LT"/>
        </w:rPr>
      </w:pPr>
    </w:p>
    <w:p w14:paraId="64777464" w14:textId="77777777" w:rsidR="008C701B" w:rsidRPr="00E04B12" w:rsidRDefault="008C701B" w:rsidP="008C701B">
      <w:pPr>
        <w:tabs>
          <w:tab w:val="clear" w:pos="567"/>
        </w:tabs>
        <w:spacing w:line="240" w:lineRule="auto"/>
        <w:rPr>
          <w:snapToGrid/>
          <w:lang w:val="lt-LT" w:eastAsia="lt-LT"/>
        </w:rPr>
      </w:pPr>
    </w:p>
    <w:p w14:paraId="55B906D4" w14:textId="77777777" w:rsidR="008C701B" w:rsidRPr="00E04B12" w:rsidRDefault="008C701B" w:rsidP="008C701B">
      <w:pPr>
        <w:tabs>
          <w:tab w:val="clear" w:pos="567"/>
        </w:tabs>
        <w:spacing w:line="240" w:lineRule="auto"/>
        <w:rPr>
          <w:snapToGrid/>
          <w:lang w:val="lt-LT" w:eastAsia="lt-LT"/>
        </w:rPr>
      </w:pPr>
    </w:p>
    <w:p w14:paraId="3647DF70" w14:textId="77777777" w:rsidR="008C701B" w:rsidRPr="00E04B12" w:rsidRDefault="008C701B" w:rsidP="008C701B">
      <w:pPr>
        <w:tabs>
          <w:tab w:val="clear" w:pos="567"/>
        </w:tabs>
        <w:spacing w:line="240" w:lineRule="auto"/>
        <w:rPr>
          <w:snapToGrid/>
          <w:lang w:val="lt-LT" w:eastAsia="lt-LT"/>
        </w:rPr>
      </w:pPr>
    </w:p>
    <w:p w14:paraId="7E539F27" w14:textId="77777777" w:rsidR="008C701B" w:rsidRPr="00E04B12" w:rsidRDefault="008C701B" w:rsidP="008C701B">
      <w:pPr>
        <w:tabs>
          <w:tab w:val="clear" w:pos="567"/>
        </w:tabs>
        <w:spacing w:line="240" w:lineRule="auto"/>
        <w:rPr>
          <w:snapToGrid/>
          <w:lang w:val="lt-LT" w:eastAsia="lt-LT"/>
        </w:rPr>
      </w:pPr>
    </w:p>
    <w:p w14:paraId="690DA8B5" w14:textId="77777777" w:rsidR="008C701B" w:rsidRPr="00E04B12" w:rsidRDefault="008C701B" w:rsidP="008C701B">
      <w:pPr>
        <w:tabs>
          <w:tab w:val="clear" w:pos="567"/>
        </w:tabs>
        <w:spacing w:line="240" w:lineRule="auto"/>
        <w:rPr>
          <w:snapToGrid/>
          <w:lang w:val="lt-LT" w:eastAsia="lt-LT"/>
        </w:rPr>
      </w:pPr>
    </w:p>
    <w:p w14:paraId="4C0E063D" w14:textId="77777777" w:rsidR="008C701B" w:rsidRPr="00E04B12" w:rsidRDefault="008C701B" w:rsidP="008C701B">
      <w:pPr>
        <w:tabs>
          <w:tab w:val="clear" w:pos="567"/>
        </w:tabs>
        <w:spacing w:line="240" w:lineRule="auto"/>
        <w:rPr>
          <w:snapToGrid/>
          <w:lang w:val="lt-LT" w:eastAsia="lt-LT"/>
        </w:rPr>
      </w:pPr>
    </w:p>
    <w:p w14:paraId="51122DDF" w14:textId="77777777" w:rsidR="008C701B" w:rsidRPr="00E04B12" w:rsidRDefault="008C701B" w:rsidP="008C701B">
      <w:pPr>
        <w:tabs>
          <w:tab w:val="clear" w:pos="567"/>
        </w:tabs>
        <w:spacing w:line="240" w:lineRule="auto"/>
        <w:rPr>
          <w:snapToGrid/>
          <w:lang w:val="lt-LT" w:eastAsia="lt-LT"/>
        </w:rPr>
      </w:pPr>
    </w:p>
    <w:p w14:paraId="4176AA70" w14:textId="77777777" w:rsidR="008C701B" w:rsidRPr="00E04B12" w:rsidRDefault="008C701B" w:rsidP="008C701B">
      <w:pPr>
        <w:tabs>
          <w:tab w:val="clear" w:pos="567"/>
        </w:tabs>
        <w:spacing w:line="240" w:lineRule="auto"/>
        <w:rPr>
          <w:snapToGrid/>
          <w:lang w:val="lt-LT" w:eastAsia="lt-LT"/>
        </w:rPr>
      </w:pPr>
    </w:p>
    <w:p w14:paraId="00757025" w14:textId="77777777" w:rsidR="008C701B" w:rsidRPr="00E04B12" w:rsidRDefault="008C701B" w:rsidP="008C701B">
      <w:pPr>
        <w:tabs>
          <w:tab w:val="clear" w:pos="567"/>
        </w:tabs>
        <w:spacing w:line="240" w:lineRule="auto"/>
        <w:rPr>
          <w:snapToGrid/>
          <w:lang w:val="lt-LT" w:eastAsia="lt-LT"/>
        </w:rPr>
      </w:pPr>
    </w:p>
    <w:p w14:paraId="345BECAC" w14:textId="77777777" w:rsidR="008C701B" w:rsidRPr="00E04B12" w:rsidRDefault="008C701B" w:rsidP="008C701B">
      <w:pPr>
        <w:tabs>
          <w:tab w:val="clear" w:pos="567"/>
        </w:tabs>
        <w:spacing w:line="240" w:lineRule="auto"/>
        <w:jc w:val="center"/>
        <w:outlineLvl w:val="0"/>
        <w:rPr>
          <w:b/>
          <w:snapToGrid/>
          <w:kern w:val="28"/>
          <w:lang w:val="lt-LT" w:eastAsia="lt-LT"/>
        </w:rPr>
      </w:pPr>
      <w:r w:rsidRPr="00E04B12">
        <w:rPr>
          <w:b/>
          <w:snapToGrid/>
          <w:kern w:val="28"/>
          <w:lang w:val="lt-LT" w:eastAsia="lt-LT"/>
        </w:rPr>
        <w:t>A. ŽENKLINIMAS</w:t>
      </w:r>
    </w:p>
    <w:p w14:paraId="459342ED"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noProof/>
          <w:snapToGrid/>
          <w:szCs w:val="22"/>
          <w:lang w:val="lt-LT"/>
        </w:rPr>
        <w:br w:type="page"/>
      </w:r>
      <w:r w:rsidRPr="00E04B12">
        <w:rPr>
          <w:b/>
          <w:noProof/>
          <w:snapToGrid/>
          <w:szCs w:val="22"/>
          <w:lang w:val="lt-LT"/>
        </w:rPr>
        <w:lastRenderedPageBreak/>
        <w:t>INFORMACIJA ANT IŠORINĖS PAKUOTĖS</w:t>
      </w:r>
    </w:p>
    <w:p w14:paraId="3D7B452B"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3D19544B"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KARTONO DĖŽUTĖ</w:t>
      </w:r>
    </w:p>
    <w:p w14:paraId="0FC39AA4" w14:textId="77777777" w:rsidR="008C701B" w:rsidRPr="00E04B12" w:rsidRDefault="008C701B" w:rsidP="008C701B">
      <w:pPr>
        <w:tabs>
          <w:tab w:val="clear" w:pos="567"/>
        </w:tabs>
        <w:spacing w:line="240" w:lineRule="auto"/>
        <w:rPr>
          <w:snapToGrid/>
          <w:szCs w:val="22"/>
          <w:lang w:val="lt-LT" w:eastAsia="lt-LT"/>
        </w:rPr>
      </w:pPr>
    </w:p>
    <w:p w14:paraId="5E102D70" w14:textId="77777777" w:rsidR="008C701B" w:rsidRPr="00E04B12" w:rsidRDefault="008C701B" w:rsidP="008C701B">
      <w:pPr>
        <w:tabs>
          <w:tab w:val="clear" w:pos="567"/>
        </w:tabs>
        <w:spacing w:line="240" w:lineRule="auto"/>
        <w:rPr>
          <w:snapToGrid/>
          <w:szCs w:val="22"/>
          <w:lang w:val="lt-LT" w:eastAsia="lt-LT"/>
        </w:rPr>
      </w:pPr>
    </w:p>
    <w:p w14:paraId="2DAC13CE"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1.</w:t>
      </w:r>
      <w:r w:rsidRPr="00E04B12">
        <w:rPr>
          <w:b/>
          <w:noProof/>
          <w:snapToGrid/>
          <w:szCs w:val="22"/>
          <w:lang w:val="lt-LT"/>
        </w:rPr>
        <w:tab/>
        <w:t>VAISTINIO PREPARATO PAVADINIMAS</w:t>
      </w:r>
    </w:p>
    <w:p w14:paraId="3D8091D0" w14:textId="77777777" w:rsidR="008C701B" w:rsidRPr="00E04B12" w:rsidRDefault="008C701B" w:rsidP="008C701B">
      <w:pPr>
        <w:tabs>
          <w:tab w:val="clear" w:pos="567"/>
        </w:tabs>
        <w:spacing w:line="240" w:lineRule="auto"/>
        <w:rPr>
          <w:snapToGrid/>
          <w:szCs w:val="22"/>
          <w:lang w:val="lt-LT" w:eastAsia="lt-LT"/>
        </w:rPr>
      </w:pPr>
    </w:p>
    <w:p w14:paraId="0866B973"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Theraflu NT milteliai geriamajam tirpalui</w:t>
      </w:r>
    </w:p>
    <w:p w14:paraId="67E51EEE" w14:textId="77777777" w:rsidR="008C701B" w:rsidRPr="00E04B12" w:rsidRDefault="008C701B" w:rsidP="008C701B">
      <w:pPr>
        <w:tabs>
          <w:tab w:val="clear" w:pos="567"/>
        </w:tabs>
        <w:spacing w:line="240" w:lineRule="auto"/>
        <w:rPr>
          <w:snapToGrid/>
          <w:szCs w:val="22"/>
          <w:lang w:val="lt-LT" w:eastAsia="lt-LT"/>
        </w:rPr>
      </w:pPr>
    </w:p>
    <w:p w14:paraId="5BE08C77" w14:textId="77777777" w:rsidR="008C701B" w:rsidRPr="00E04B12" w:rsidRDefault="008C701B" w:rsidP="008C701B">
      <w:pPr>
        <w:tabs>
          <w:tab w:val="clear" w:pos="567"/>
        </w:tabs>
        <w:spacing w:line="240" w:lineRule="auto"/>
        <w:rPr>
          <w:snapToGrid/>
          <w:szCs w:val="22"/>
          <w:lang w:val="lt-LT" w:eastAsia="lt-LT"/>
        </w:rPr>
      </w:pPr>
    </w:p>
    <w:p w14:paraId="5079A2AC"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2.</w:t>
      </w:r>
      <w:r w:rsidRPr="00E04B12">
        <w:rPr>
          <w:b/>
          <w:noProof/>
          <w:snapToGrid/>
          <w:szCs w:val="22"/>
          <w:lang w:val="lt-LT"/>
        </w:rPr>
        <w:tab/>
        <w:t>VEIKLIOJI MEDŽIAGA IR JOS KIEKIS</w:t>
      </w:r>
    </w:p>
    <w:p w14:paraId="65627A79" w14:textId="77777777" w:rsidR="008C701B" w:rsidRPr="00E04B12" w:rsidRDefault="008C701B" w:rsidP="008C701B">
      <w:pPr>
        <w:tabs>
          <w:tab w:val="clear" w:pos="567"/>
        </w:tabs>
        <w:spacing w:line="240" w:lineRule="auto"/>
        <w:rPr>
          <w:snapToGrid/>
          <w:szCs w:val="22"/>
          <w:lang w:val="lt-LT" w:eastAsia="lt-LT"/>
        </w:rPr>
      </w:pPr>
    </w:p>
    <w:p w14:paraId="0E015392"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 xml:space="preserve">Viename paketėlyje yra: </w:t>
      </w:r>
    </w:p>
    <w:p w14:paraId="63EFB2D2"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Paracetamolum 1000 mg</w:t>
      </w:r>
    </w:p>
    <w:p w14:paraId="7DAC17A0"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Pseudoephedrini hydrochloridum 60 mg</w:t>
      </w:r>
    </w:p>
    <w:p w14:paraId="4E134032"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Dextromethorphani hydrobromidum 30 mg</w:t>
      </w:r>
    </w:p>
    <w:p w14:paraId="5392ADBB"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Chlorphenamini maleas 4 mg</w:t>
      </w:r>
    </w:p>
    <w:p w14:paraId="3D1FCA88" w14:textId="77777777" w:rsidR="008C701B" w:rsidRPr="00E04B12" w:rsidRDefault="008C701B" w:rsidP="008C701B">
      <w:pPr>
        <w:tabs>
          <w:tab w:val="clear" w:pos="567"/>
        </w:tabs>
        <w:spacing w:line="240" w:lineRule="auto"/>
        <w:rPr>
          <w:snapToGrid/>
          <w:szCs w:val="22"/>
          <w:lang w:val="lt-LT" w:eastAsia="lt-LT"/>
        </w:rPr>
      </w:pPr>
    </w:p>
    <w:p w14:paraId="07A996F4" w14:textId="77777777" w:rsidR="008C701B" w:rsidRPr="00E04B12" w:rsidRDefault="008C701B" w:rsidP="008C701B">
      <w:pPr>
        <w:tabs>
          <w:tab w:val="clear" w:pos="567"/>
        </w:tabs>
        <w:spacing w:line="240" w:lineRule="auto"/>
        <w:rPr>
          <w:snapToGrid/>
          <w:szCs w:val="22"/>
          <w:lang w:val="lt-LT" w:eastAsia="lt-LT"/>
        </w:rPr>
      </w:pPr>
    </w:p>
    <w:p w14:paraId="1010D66D"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3.</w:t>
      </w:r>
      <w:r w:rsidRPr="00E04B12">
        <w:rPr>
          <w:b/>
          <w:noProof/>
          <w:snapToGrid/>
          <w:szCs w:val="22"/>
          <w:lang w:val="lt-LT"/>
        </w:rPr>
        <w:tab/>
        <w:t>PAGALBINIŲ MEDŽIAGŲ SĄRAŠAS</w:t>
      </w:r>
    </w:p>
    <w:p w14:paraId="70FEC785" w14:textId="77777777" w:rsidR="008C701B" w:rsidRPr="00E04B12" w:rsidRDefault="008C701B" w:rsidP="008C701B">
      <w:pPr>
        <w:tabs>
          <w:tab w:val="clear" w:pos="567"/>
        </w:tabs>
        <w:spacing w:line="240" w:lineRule="auto"/>
        <w:rPr>
          <w:snapToGrid/>
          <w:szCs w:val="22"/>
          <w:lang w:val="lt-LT" w:eastAsia="lt-LT"/>
        </w:rPr>
      </w:pPr>
    </w:p>
    <w:p w14:paraId="793934CC"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Pagalbinės medžiagos:</w:t>
      </w:r>
    </w:p>
    <w:p w14:paraId="22AB5D23"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Aspartamum, Saccharum</w:t>
      </w:r>
    </w:p>
    <w:p w14:paraId="2320D844" w14:textId="77777777" w:rsidR="008C701B" w:rsidRPr="00E04B12" w:rsidRDefault="008C701B" w:rsidP="008C701B">
      <w:pPr>
        <w:tabs>
          <w:tab w:val="clear" w:pos="567"/>
        </w:tabs>
        <w:spacing w:line="240" w:lineRule="auto"/>
        <w:rPr>
          <w:snapToGrid/>
          <w:szCs w:val="22"/>
          <w:lang w:val="lt-LT" w:eastAsia="lt-LT"/>
        </w:rPr>
      </w:pPr>
    </w:p>
    <w:p w14:paraId="3E15664B" w14:textId="77777777" w:rsidR="008C701B" w:rsidRPr="00E04B12" w:rsidRDefault="008C701B" w:rsidP="008C701B">
      <w:pPr>
        <w:tabs>
          <w:tab w:val="clear" w:pos="567"/>
        </w:tabs>
        <w:spacing w:line="240" w:lineRule="auto"/>
        <w:rPr>
          <w:snapToGrid/>
          <w:szCs w:val="22"/>
          <w:lang w:val="lt-LT" w:eastAsia="lt-LT"/>
        </w:rPr>
      </w:pPr>
    </w:p>
    <w:p w14:paraId="560230EC"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4.</w:t>
      </w:r>
      <w:r w:rsidRPr="00E04B12">
        <w:rPr>
          <w:b/>
          <w:noProof/>
          <w:snapToGrid/>
          <w:szCs w:val="22"/>
          <w:lang w:val="lt-LT"/>
        </w:rPr>
        <w:tab/>
        <w:t>FARMACINĖ FORMA IR KIEKIS PAKUOTĖJE</w:t>
      </w:r>
    </w:p>
    <w:p w14:paraId="2D1BBA3B" w14:textId="77777777" w:rsidR="008C701B" w:rsidRPr="00E04B12" w:rsidRDefault="008C701B" w:rsidP="008C701B">
      <w:pPr>
        <w:tabs>
          <w:tab w:val="clear" w:pos="567"/>
        </w:tabs>
        <w:spacing w:line="240" w:lineRule="auto"/>
        <w:rPr>
          <w:snapToGrid/>
          <w:szCs w:val="22"/>
          <w:lang w:val="lt-LT" w:eastAsia="lt-LT"/>
        </w:rPr>
      </w:pPr>
    </w:p>
    <w:p w14:paraId="1BC443E0"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Milteliai geriamajam tirpalui</w:t>
      </w:r>
    </w:p>
    <w:p w14:paraId="536CA511"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6 paketėliai</w:t>
      </w:r>
    </w:p>
    <w:p w14:paraId="0A055BF7" w14:textId="77777777" w:rsidR="008C701B" w:rsidRPr="00E04B12" w:rsidRDefault="008C701B" w:rsidP="008C701B">
      <w:pPr>
        <w:tabs>
          <w:tab w:val="clear" w:pos="567"/>
        </w:tabs>
        <w:spacing w:line="240" w:lineRule="auto"/>
        <w:rPr>
          <w:snapToGrid/>
          <w:szCs w:val="22"/>
          <w:lang w:val="lt-LT" w:eastAsia="lt-LT"/>
        </w:rPr>
      </w:pPr>
      <w:r w:rsidRPr="00270D00">
        <w:rPr>
          <w:snapToGrid/>
          <w:szCs w:val="22"/>
          <w:highlight w:val="lightGray"/>
          <w:lang w:val="lt-LT" w:eastAsia="lt-LT"/>
        </w:rPr>
        <w:t>10 paketėlių</w:t>
      </w:r>
    </w:p>
    <w:p w14:paraId="0AA5BD98" w14:textId="77777777" w:rsidR="008C701B" w:rsidRPr="00E04B12" w:rsidRDefault="008C701B" w:rsidP="008C701B">
      <w:pPr>
        <w:tabs>
          <w:tab w:val="clear" w:pos="567"/>
        </w:tabs>
        <w:spacing w:line="240" w:lineRule="auto"/>
        <w:rPr>
          <w:snapToGrid/>
          <w:szCs w:val="22"/>
          <w:lang w:val="lt-LT" w:eastAsia="lt-LT"/>
        </w:rPr>
      </w:pPr>
    </w:p>
    <w:p w14:paraId="13671FCD" w14:textId="77777777" w:rsidR="008C701B" w:rsidRPr="00E04B12" w:rsidRDefault="008C701B" w:rsidP="008C701B">
      <w:pPr>
        <w:tabs>
          <w:tab w:val="clear" w:pos="567"/>
        </w:tabs>
        <w:spacing w:line="240" w:lineRule="auto"/>
        <w:rPr>
          <w:snapToGrid/>
          <w:szCs w:val="22"/>
          <w:lang w:val="lt-LT" w:eastAsia="lt-LT"/>
        </w:rPr>
      </w:pPr>
    </w:p>
    <w:p w14:paraId="763BBC0F"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5.</w:t>
      </w:r>
      <w:r w:rsidRPr="00E04B12">
        <w:rPr>
          <w:b/>
          <w:noProof/>
          <w:snapToGrid/>
          <w:szCs w:val="22"/>
          <w:lang w:val="lt-LT"/>
        </w:rPr>
        <w:tab/>
        <w:t>VARTOJIMO METODAS IR BŪDAS</w:t>
      </w:r>
    </w:p>
    <w:p w14:paraId="6CAA7B51" w14:textId="77777777" w:rsidR="008C701B" w:rsidRPr="00E04B12" w:rsidRDefault="008C701B" w:rsidP="008C701B">
      <w:pPr>
        <w:tabs>
          <w:tab w:val="clear" w:pos="567"/>
        </w:tabs>
        <w:spacing w:line="240" w:lineRule="auto"/>
        <w:rPr>
          <w:snapToGrid/>
          <w:szCs w:val="22"/>
          <w:lang w:val="lt-LT" w:eastAsia="lt-LT"/>
        </w:rPr>
      </w:pPr>
    </w:p>
    <w:p w14:paraId="6349B39B"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Vartoti per burną.</w:t>
      </w:r>
    </w:p>
    <w:p w14:paraId="1D7C31C7"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Prieš vartojimą perskaitykite pakuotės lapelį.</w:t>
      </w:r>
    </w:p>
    <w:p w14:paraId="408E6B6C" w14:textId="77777777" w:rsidR="008C701B" w:rsidRPr="00E04B12" w:rsidRDefault="008C701B" w:rsidP="008C701B">
      <w:pPr>
        <w:tabs>
          <w:tab w:val="clear" w:pos="567"/>
        </w:tabs>
        <w:spacing w:line="240" w:lineRule="auto"/>
        <w:rPr>
          <w:snapToGrid/>
          <w:szCs w:val="22"/>
          <w:lang w:val="lt-LT" w:eastAsia="lt-LT"/>
        </w:rPr>
      </w:pPr>
    </w:p>
    <w:p w14:paraId="32BBD6B1" w14:textId="77777777" w:rsidR="008C701B" w:rsidRPr="00E04B12" w:rsidRDefault="008C701B" w:rsidP="008C701B">
      <w:pPr>
        <w:tabs>
          <w:tab w:val="clear" w:pos="567"/>
        </w:tabs>
        <w:spacing w:line="240" w:lineRule="auto"/>
        <w:rPr>
          <w:snapToGrid/>
          <w:szCs w:val="22"/>
          <w:lang w:val="lt-LT" w:eastAsia="lt-LT"/>
        </w:rPr>
      </w:pPr>
    </w:p>
    <w:p w14:paraId="6B281093"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6.</w:t>
      </w:r>
      <w:r w:rsidRPr="00E04B12">
        <w:rPr>
          <w:b/>
          <w:noProof/>
          <w:snapToGrid/>
          <w:szCs w:val="22"/>
          <w:lang w:val="lt-LT"/>
        </w:rPr>
        <w:tab/>
        <w:t>SPECIALUS ĮSPĖJIMAS, KAD VAISTINĮ PREPARATĄ BŪTINA LAIKYTI VAIKAMS NEPASTEBIMOJE IR NEPASIEKIAMOJE VIETOJE</w:t>
      </w:r>
    </w:p>
    <w:p w14:paraId="7B10D428" w14:textId="77777777" w:rsidR="008C701B" w:rsidRPr="00E04B12" w:rsidRDefault="008C701B" w:rsidP="008C701B">
      <w:pPr>
        <w:tabs>
          <w:tab w:val="clear" w:pos="567"/>
        </w:tabs>
        <w:spacing w:line="240" w:lineRule="auto"/>
        <w:rPr>
          <w:snapToGrid/>
          <w:szCs w:val="22"/>
          <w:lang w:val="lt-LT" w:eastAsia="lt-LT"/>
        </w:rPr>
      </w:pPr>
    </w:p>
    <w:p w14:paraId="4FA7ED01"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Laikyti vaikams nepastebimoje ir nepasiekiamoje vietoje.</w:t>
      </w:r>
    </w:p>
    <w:p w14:paraId="783C1D8C" w14:textId="77777777" w:rsidR="008C701B" w:rsidRPr="00E04B12" w:rsidRDefault="008C701B" w:rsidP="008C701B">
      <w:pPr>
        <w:tabs>
          <w:tab w:val="clear" w:pos="567"/>
        </w:tabs>
        <w:spacing w:line="240" w:lineRule="auto"/>
        <w:rPr>
          <w:snapToGrid/>
          <w:szCs w:val="22"/>
          <w:lang w:val="lt-LT" w:eastAsia="lt-LT"/>
        </w:rPr>
      </w:pPr>
    </w:p>
    <w:p w14:paraId="35466A10" w14:textId="77777777" w:rsidR="008C701B" w:rsidRPr="00E04B12" w:rsidRDefault="008C701B" w:rsidP="008C701B">
      <w:pPr>
        <w:tabs>
          <w:tab w:val="clear" w:pos="567"/>
        </w:tabs>
        <w:spacing w:line="240" w:lineRule="auto"/>
        <w:rPr>
          <w:snapToGrid/>
          <w:szCs w:val="22"/>
          <w:lang w:val="lt-LT" w:eastAsia="lt-LT"/>
        </w:rPr>
      </w:pPr>
    </w:p>
    <w:p w14:paraId="695FB85C"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7.</w:t>
      </w:r>
      <w:r w:rsidRPr="00E04B12">
        <w:rPr>
          <w:b/>
          <w:noProof/>
          <w:snapToGrid/>
          <w:szCs w:val="22"/>
          <w:lang w:val="lt-LT"/>
        </w:rPr>
        <w:tab/>
        <w:t>KITAS SPECIALUS ĮSPĖJIMAS (JEI REIKIA)</w:t>
      </w:r>
    </w:p>
    <w:p w14:paraId="18308561" w14:textId="77777777" w:rsidR="008C701B" w:rsidRPr="00E04B12" w:rsidRDefault="008C701B" w:rsidP="008C701B">
      <w:pPr>
        <w:tabs>
          <w:tab w:val="clear" w:pos="567"/>
        </w:tabs>
        <w:spacing w:line="240" w:lineRule="auto"/>
        <w:rPr>
          <w:snapToGrid/>
          <w:szCs w:val="22"/>
          <w:lang w:val="lt-LT" w:eastAsia="lt-LT"/>
        </w:rPr>
      </w:pPr>
    </w:p>
    <w:p w14:paraId="1879998E"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Vaistas gali sukelti mieguistumą, kurį gali sustiprinti alkoholis, raminamieji ar migdomieji vaistai.</w:t>
      </w:r>
    </w:p>
    <w:p w14:paraId="0C04A2B9" w14:textId="77777777" w:rsidR="008C701B" w:rsidRPr="00E04B12" w:rsidRDefault="008C701B" w:rsidP="008C701B">
      <w:pPr>
        <w:tabs>
          <w:tab w:val="clear" w:pos="567"/>
        </w:tabs>
        <w:spacing w:line="240" w:lineRule="auto"/>
        <w:rPr>
          <w:snapToGrid/>
          <w:szCs w:val="22"/>
          <w:lang w:val="lt-LT" w:eastAsia="lt-LT"/>
        </w:rPr>
      </w:pPr>
    </w:p>
    <w:p w14:paraId="28E34749" w14:textId="77777777" w:rsidR="008C701B" w:rsidRPr="00E04B12" w:rsidRDefault="008C701B" w:rsidP="008C701B">
      <w:pPr>
        <w:tabs>
          <w:tab w:val="clear" w:pos="567"/>
        </w:tabs>
        <w:spacing w:line="240" w:lineRule="auto"/>
        <w:rPr>
          <w:snapToGrid/>
          <w:szCs w:val="22"/>
          <w:lang w:val="lt-LT" w:eastAsia="lt-LT"/>
        </w:rPr>
      </w:pPr>
    </w:p>
    <w:p w14:paraId="32327836"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8.</w:t>
      </w:r>
      <w:r w:rsidRPr="00E04B12">
        <w:rPr>
          <w:b/>
          <w:noProof/>
          <w:snapToGrid/>
          <w:szCs w:val="22"/>
          <w:lang w:val="lt-LT"/>
        </w:rPr>
        <w:tab/>
        <w:t>TINKAMUMO LAIKAS</w:t>
      </w:r>
    </w:p>
    <w:p w14:paraId="553A8E67" w14:textId="77777777" w:rsidR="008C701B" w:rsidRPr="00E04B12" w:rsidRDefault="008C701B" w:rsidP="008C701B">
      <w:pPr>
        <w:tabs>
          <w:tab w:val="clear" w:pos="567"/>
        </w:tabs>
        <w:spacing w:line="240" w:lineRule="auto"/>
        <w:rPr>
          <w:snapToGrid/>
          <w:szCs w:val="22"/>
          <w:lang w:val="lt-LT" w:eastAsia="lt-LT"/>
        </w:rPr>
      </w:pPr>
    </w:p>
    <w:p w14:paraId="4275D6A4"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Tinka iki {mm-MMMM}</w:t>
      </w:r>
    </w:p>
    <w:p w14:paraId="3DB82785" w14:textId="77777777" w:rsidR="008C701B" w:rsidRPr="00E04B12" w:rsidRDefault="008C701B" w:rsidP="008C701B">
      <w:pPr>
        <w:tabs>
          <w:tab w:val="clear" w:pos="567"/>
        </w:tabs>
        <w:spacing w:line="240" w:lineRule="auto"/>
        <w:rPr>
          <w:snapToGrid/>
          <w:szCs w:val="22"/>
          <w:lang w:val="lt-LT" w:eastAsia="lt-LT"/>
        </w:rPr>
      </w:pPr>
    </w:p>
    <w:p w14:paraId="5CD10044" w14:textId="77777777" w:rsidR="008C701B" w:rsidRPr="00E04B12" w:rsidRDefault="008C701B" w:rsidP="008C701B">
      <w:pPr>
        <w:tabs>
          <w:tab w:val="clear" w:pos="567"/>
        </w:tabs>
        <w:spacing w:line="240" w:lineRule="auto"/>
        <w:rPr>
          <w:snapToGrid/>
          <w:szCs w:val="22"/>
          <w:lang w:val="lt-LT" w:eastAsia="lt-LT"/>
        </w:rPr>
      </w:pPr>
    </w:p>
    <w:p w14:paraId="59042092"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lastRenderedPageBreak/>
        <w:t>9.</w:t>
      </w:r>
      <w:r w:rsidRPr="00E04B12">
        <w:rPr>
          <w:b/>
          <w:noProof/>
          <w:snapToGrid/>
          <w:szCs w:val="22"/>
          <w:lang w:val="lt-LT"/>
        </w:rPr>
        <w:tab/>
        <w:t>SPECIALIOS LAIKYMO SĄLYGOS</w:t>
      </w:r>
    </w:p>
    <w:p w14:paraId="0E626226" w14:textId="77777777" w:rsidR="008C701B" w:rsidRPr="00E04B12" w:rsidRDefault="008C701B" w:rsidP="008C701B">
      <w:pPr>
        <w:tabs>
          <w:tab w:val="clear" w:pos="567"/>
        </w:tabs>
        <w:spacing w:line="240" w:lineRule="auto"/>
        <w:rPr>
          <w:snapToGrid/>
          <w:szCs w:val="22"/>
          <w:lang w:val="lt-LT" w:eastAsia="lt-LT"/>
        </w:rPr>
      </w:pPr>
    </w:p>
    <w:p w14:paraId="6F5C0EDD"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Laikyti ne aukštesnėje kaip 25 </w:t>
      </w:r>
      <w:r w:rsidRPr="00E04B12">
        <w:rPr>
          <w:snapToGrid/>
          <w:szCs w:val="22"/>
          <w:lang w:val="lt-LT" w:eastAsia="lt-LT"/>
        </w:rPr>
        <w:sym w:font="Symbol" w:char="F0B0"/>
      </w:r>
      <w:r w:rsidRPr="00E04B12">
        <w:rPr>
          <w:snapToGrid/>
          <w:szCs w:val="22"/>
          <w:lang w:val="lt-LT" w:eastAsia="lt-LT"/>
        </w:rPr>
        <w:t>C temperatūroje.</w:t>
      </w:r>
    </w:p>
    <w:p w14:paraId="39B323EE" w14:textId="77777777" w:rsidR="008C701B" w:rsidRPr="00E04B12" w:rsidRDefault="008C701B" w:rsidP="008C701B">
      <w:pPr>
        <w:tabs>
          <w:tab w:val="clear" w:pos="567"/>
        </w:tabs>
        <w:spacing w:line="240" w:lineRule="auto"/>
        <w:rPr>
          <w:snapToGrid/>
          <w:szCs w:val="22"/>
          <w:lang w:val="lt-LT" w:eastAsia="lt-LT"/>
        </w:rPr>
      </w:pPr>
    </w:p>
    <w:p w14:paraId="28762DD1" w14:textId="77777777" w:rsidR="008C701B" w:rsidRPr="00E04B12" w:rsidRDefault="008C701B" w:rsidP="008C701B">
      <w:pPr>
        <w:tabs>
          <w:tab w:val="clear" w:pos="567"/>
        </w:tabs>
        <w:spacing w:line="240" w:lineRule="auto"/>
        <w:rPr>
          <w:snapToGrid/>
          <w:szCs w:val="22"/>
          <w:lang w:val="lt-LT" w:eastAsia="lt-LT"/>
        </w:rPr>
      </w:pPr>
    </w:p>
    <w:p w14:paraId="58C861EC"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10.</w:t>
      </w:r>
      <w:r w:rsidRPr="00E04B12">
        <w:rPr>
          <w:b/>
          <w:noProof/>
          <w:snapToGrid/>
          <w:szCs w:val="22"/>
          <w:lang w:val="lt-LT"/>
        </w:rPr>
        <w:tab/>
        <w:t xml:space="preserve">SPECIALIOS ATSARGUMO PRIEMONĖS DĖL NESUVARTOTO </w:t>
      </w:r>
      <w:r w:rsidRPr="00E04B12">
        <w:rPr>
          <w:b/>
          <w:bCs/>
          <w:noProof/>
          <w:snapToGrid/>
          <w:szCs w:val="22"/>
          <w:lang w:val="lt-LT"/>
        </w:rPr>
        <w:t xml:space="preserve">VAISTINIO PREPARATO AR JO ATLIEKŲ </w:t>
      </w:r>
      <w:r w:rsidRPr="00E04B12">
        <w:rPr>
          <w:b/>
          <w:noProof/>
          <w:snapToGrid/>
          <w:szCs w:val="22"/>
          <w:lang w:val="lt-LT"/>
        </w:rPr>
        <w:t>TVARKYMO (JEI REIKIA)</w:t>
      </w:r>
    </w:p>
    <w:p w14:paraId="1A618104" w14:textId="77777777" w:rsidR="008C701B" w:rsidRPr="00E04B12" w:rsidRDefault="008C701B" w:rsidP="008C701B">
      <w:pPr>
        <w:tabs>
          <w:tab w:val="clear" w:pos="567"/>
        </w:tabs>
        <w:spacing w:line="240" w:lineRule="auto"/>
        <w:rPr>
          <w:snapToGrid/>
          <w:szCs w:val="22"/>
          <w:lang w:val="lt-LT" w:eastAsia="lt-LT"/>
        </w:rPr>
      </w:pPr>
    </w:p>
    <w:p w14:paraId="299F279C" w14:textId="77777777" w:rsidR="008C701B" w:rsidRPr="00E04B12" w:rsidRDefault="008C701B" w:rsidP="008C701B">
      <w:pPr>
        <w:tabs>
          <w:tab w:val="clear" w:pos="567"/>
        </w:tabs>
        <w:spacing w:line="240" w:lineRule="auto"/>
        <w:rPr>
          <w:snapToGrid/>
          <w:szCs w:val="22"/>
          <w:lang w:val="lt-LT" w:eastAsia="lt-LT"/>
        </w:rPr>
      </w:pPr>
    </w:p>
    <w:p w14:paraId="59BF4524"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11.</w:t>
      </w:r>
      <w:r w:rsidRPr="00E04B12">
        <w:rPr>
          <w:b/>
          <w:noProof/>
          <w:snapToGrid/>
          <w:szCs w:val="22"/>
          <w:lang w:val="lt-LT"/>
        </w:rPr>
        <w:tab/>
        <w:t>REGISTRUOTOJO PAVADINIMAS IR ADRESAS</w:t>
      </w:r>
    </w:p>
    <w:p w14:paraId="19CC5C22" w14:textId="77777777" w:rsidR="008C701B" w:rsidRPr="00E04B12" w:rsidRDefault="008C701B" w:rsidP="008C701B">
      <w:pPr>
        <w:tabs>
          <w:tab w:val="clear" w:pos="567"/>
        </w:tabs>
        <w:spacing w:line="240" w:lineRule="auto"/>
        <w:rPr>
          <w:snapToGrid/>
          <w:szCs w:val="22"/>
          <w:lang w:val="lt-LT" w:eastAsia="lt-LT"/>
        </w:rPr>
      </w:pPr>
    </w:p>
    <w:p w14:paraId="1A1197C6" w14:textId="77777777" w:rsidR="0045015B" w:rsidRPr="0077197B" w:rsidRDefault="0045015B" w:rsidP="0045015B">
      <w:pPr>
        <w:framePr w:hSpace="180" w:wrap="around" w:vAnchor="text" w:hAnchor="text" w:y="1"/>
      </w:pPr>
      <w:proofErr w:type="spellStart"/>
      <w:r w:rsidRPr="0077197B">
        <w:t>Haleon</w:t>
      </w:r>
      <w:proofErr w:type="spellEnd"/>
      <w:r w:rsidRPr="0077197B">
        <w:t xml:space="preserve"> Hungary </w:t>
      </w:r>
      <w:proofErr w:type="spellStart"/>
      <w:r w:rsidRPr="0077197B">
        <w:t>Kft</w:t>
      </w:r>
      <w:proofErr w:type="spellEnd"/>
      <w:r w:rsidRPr="0077197B">
        <w:t xml:space="preserve">. </w:t>
      </w:r>
    </w:p>
    <w:p w14:paraId="2FF8551E" w14:textId="77777777" w:rsidR="0045015B" w:rsidRPr="0077197B" w:rsidRDefault="0045015B" w:rsidP="0045015B">
      <w:pPr>
        <w:framePr w:hSpace="180" w:wrap="around" w:vAnchor="text" w:hAnchor="text" w:y="1"/>
      </w:pPr>
      <w:r w:rsidRPr="0077197B">
        <w:t xml:space="preserve">1124 Budapest, </w:t>
      </w:r>
      <w:proofErr w:type="spellStart"/>
      <w:r w:rsidRPr="0077197B">
        <w:t>Csörsz</w:t>
      </w:r>
      <w:proofErr w:type="spellEnd"/>
      <w:r w:rsidRPr="0077197B">
        <w:t xml:space="preserve"> </w:t>
      </w:r>
      <w:proofErr w:type="spellStart"/>
      <w:r w:rsidRPr="0077197B">
        <w:t>utca</w:t>
      </w:r>
      <w:proofErr w:type="spellEnd"/>
      <w:r w:rsidRPr="0077197B">
        <w:t xml:space="preserve"> 43</w:t>
      </w:r>
    </w:p>
    <w:p w14:paraId="64E63B59" w14:textId="77777777" w:rsidR="0045015B" w:rsidRPr="00E04B12" w:rsidRDefault="0045015B" w:rsidP="0045015B">
      <w:pPr>
        <w:framePr w:hSpace="180" w:wrap="around" w:vAnchor="text" w:hAnchor="text" w:y="1"/>
        <w:spacing w:line="240" w:lineRule="auto"/>
        <w:rPr>
          <w:snapToGrid/>
          <w:szCs w:val="22"/>
          <w:lang w:val="lt-LT" w:eastAsia="lt-LT"/>
        </w:rPr>
      </w:pPr>
      <w:proofErr w:type="spellStart"/>
      <w:r w:rsidRPr="0077197B">
        <w:t>Vengrija</w:t>
      </w:r>
      <w:proofErr w:type="spellEnd"/>
    </w:p>
    <w:p w14:paraId="5908DF1D" w14:textId="77777777" w:rsidR="008C701B" w:rsidRPr="00E04B12" w:rsidRDefault="008C701B" w:rsidP="008C701B">
      <w:pPr>
        <w:tabs>
          <w:tab w:val="clear" w:pos="567"/>
        </w:tabs>
        <w:spacing w:line="240" w:lineRule="auto"/>
        <w:rPr>
          <w:snapToGrid/>
          <w:szCs w:val="22"/>
          <w:lang w:val="lt-LT" w:eastAsia="lt-LT"/>
        </w:rPr>
      </w:pPr>
    </w:p>
    <w:p w14:paraId="44642EEE" w14:textId="77777777" w:rsidR="008C701B" w:rsidRPr="00E04B12" w:rsidRDefault="008C701B" w:rsidP="008C701B">
      <w:pPr>
        <w:tabs>
          <w:tab w:val="clear" w:pos="567"/>
        </w:tabs>
        <w:spacing w:line="240" w:lineRule="auto"/>
        <w:rPr>
          <w:snapToGrid/>
          <w:szCs w:val="22"/>
          <w:lang w:val="lt-LT" w:eastAsia="lt-LT"/>
        </w:rPr>
      </w:pPr>
    </w:p>
    <w:p w14:paraId="526940AB"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12.</w:t>
      </w:r>
      <w:r w:rsidRPr="00E04B12">
        <w:rPr>
          <w:b/>
          <w:noProof/>
          <w:snapToGrid/>
          <w:szCs w:val="22"/>
          <w:lang w:val="lt-LT"/>
        </w:rPr>
        <w:tab/>
        <w:t>REGISTRACIJOS PAŽYMĖJIMO NUMERIAI</w:t>
      </w:r>
    </w:p>
    <w:p w14:paraId="2AE2C2A7" w14:textId="77777777" w:rsidR="008C701B" w:rsidRPr="00E04B12" w:rsidRDefault="008C701B" w:rsidP="008C701B">
      <w:pPr>
        <w:tabs>
          <w:tab w:val="clear" w:pos="567"/>
        </w:tabs>
        <w:spacing w:line="240" w:lineRule="auto"/>
        <w:rPr>
          <w:snapToGrid/>
          <w:szCs w:val="22"/>
          <w:lang w:val="lt-LT" w:eastAsia="lt-LT"/>
        </w:rPr>
      </w:pPr>
    </w:p>
    <w:p w14:paraId="58525509" w14:textId="77777777" w:rsidR="008C701B" w:rsidRPr="00270D00" w:rsidRDefault="008C701B" w:rsidP="008C701B">
      <w:pPr>
        <w:tabs>
          <w:tab w:val="clear" w:pos="567"/>
        </w:tabs>
        <w:spacing w:line="240" w:lineRule="auto"/>
        <w:rPr>
          <w:snapToGrid/>
          <w:szCs w:val="22"/>
          <w:highlight w:val="lightGray"/>
          <w:lang w:val="lt-LT"/>
        </w:rPr>
      </w:pPr>
      <w:r w:rsidRPr="00E04B12">
        <w:rPr>
          <w:snapToGrid/>
          <w:szCs w:val="22"/>
          <w:lang w:val="lt-LT" w:eastAsia="lt-LT"/>
        </w:rPr>
        <w:t>LT/1/99/0546/001</w:t>
      </w:r>
      <w:r>
        <w:rPr>
          <w:snapToGrid/>
          <w:szCs w:val="22"/>
          <w:lang w:val="lt-LT" w:eastAsia="lt-LT"/>
        </w:rPr>
        <w:t xml:space="preserve"> </w:t>
      </w:r>
      <w:r w:rsidRPr="00270D00">
        <w:rPr>
          <w:snapToGrid/>
          <w:szCs w:val="22"/>
          <w:highlight w:val="lightGray"/>
          <w:lang w:val="lt-LT"/>
        </w:rPr>
        <w:t>– N6</w:t>
      </w:r>
    </w:p>
    <w:p w14:paraId="69952856" w14:textId="77777777" w:rsidR="008C701B" w:rsidRPr="00270D00" w:rsidRDefault="008C701B" w:rsidP="008C701B">
      <w:pPr>
        <w:tabs>
          <w:tab w:val="clear" w:pos="567"/>
        </w:tabs>
        <w:spacing w:line="240" w:lineRule="auto"/>
        <w:rPr>
          <w:snapToGrid/>
          <w:szCs w:val="22"/>
          <w:highlight w:val="lightGray"/>
          <w:lang w:val="lt-LT"/>
        </w:rPr>
      </w:pPr>
      <w:r w:rsidRPr="00270D00">
        <w:rPr>
          <w:snapToGrid/>
          <w:szCs w:val="22"/>
          <w:highlight w:val="lightGray"/>
          <w:lang w:val="lt-LT"/>
        </w:rPr>
        <w:t>LT/1/99/0546/002 – N10</w:t>
      </w:r>
    </w:p>
    <w:p w14:paraId="1A3964EE" w14:textId="77777777" w:rsidR="008C701B" w:rsidRPr="00E04B12" w:rsidRDefault="008C701B" w:rsidP="008C701B">
      <w:pPr>
        <w:tabs>
          <w:tab w:val="clear" w:pos="567"/>
        </w:tabs>
        <w:spacing w:line="240" w:lineRule="auto"/>
        <w:rPr>
          <w:snapToGrid/>
          <w:szCs w:val="22"/>
          <w:lang w:val="lt-LT" w:eastAsia="lt-LT"/>
        </w:rPr>
      </w:pPr>
    </w:p>
    <w:p w14:paraId="26E1B157" w14:textId="77777777" w:rsidR="008C701B" w:rsidRPr="00E04B12" w:rsidRDefault="008C701B" w:rsidP="008C701B">
      <w:pPr>
        <w:tabs>
          <w:tab w:val="clear" w:pos="567"/>
        </w:tabs>
        <w:spacing w:line="240" w:lineRule="auto"/>
        <w:rPr>
          <w:snapToGrid/>
          <w:szCs w:val="22"/>
          <w:lang w:val="lt-LT" w:eastAsia="lt-LT"/>
        </w:rPr>
      </w:pPr>
    </w:p>
    <w:p w14:paraId="3B5D16E5"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13.</w:t>
      </w:r>
      <w:r w:rsidRPr="00E04B12">
        <w:rPr>
          <w:b/>
          <w:noProof/>
          <w:snapToGrid/>
          <w:szCs w:val="22"/>
          <w:lang w:val="lt-LT"/>
        </w:rPr>
        <w:tab/>
        <w:t>SERIJOS NUMERIS</w:t>
      </w:r>
    </w:p>
    <w:p w14:paraId="7D44232F" w14:textId="77777777" w:rsidR="008C701B" w:rsidRPr="00E04B12" w:rsidRDefault="008C701B" w:rsidP="008C701B">
      <w:pPr>
        <w:tabs>
          <w:tab w:val="clear" w:pos="567"/>
        </w:tabs>
        <w:spacing w:line="240" w:lineRule="auto"/>
        <w:rPr>
          <w:snapToGrid/>
          <w:szCs w:val="22"/>
          <w:lang w:val="lt-LT" w:eastAsia="lt-LT"/>
        </w:rPr>
      </w:pPr>
    </w:p>
    <w:p w14:paraId="3A06B3AB"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Serija</w:t>
      </w:r>
    </w:p>
    <w:p w14:paraId="2E2768AF" w14:textId="77777777" w:rsidR="008C701B" w:rsidRPr="00E04B12" w:rsidRDefault="008C701B" w:rsidP="008C701B">
      <w:pPr>
        <w:tabs>
          <w:tab w:val="clear" w:pos="567"/>
        </w:tabs>
        <w:spacing w:line="240" w:lineRule="auto"/>
        <w:rPr>
          <w:snapToGrid/>
          <w:szCs w:val="22"/>
          <w:lang w:val="lt-LT" w:eastAsia="lt-LT"/>
        </w:rPr>
      </w:pPr>
    </w:p>
    <w:p w14:paraId="38E7D8F1" w14:textId="77777777" w:rsidR="008C701B" w:rsidRPr="00E04B12" w:rsidRDefault="008C701B" w:rsidP="008C701B">
      <w:pPr>
        <w:tabs>
          <w:tab w:val="clear" w:pos="567"/>
        </w:tabs>
        <w:spacing w:line="240" w:lineRule="auto"/>
        <w:rPr>
          <w:snapToGrid/>
          <w:szCs w:val="22"/>
          <w:lang w:val="lt-LT" w:eastAsia="lt-LT"/>
        </w:rPr>
      </w:pPr>
    </w:p>
    <w:p w14:paraId="317A6773"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14.</w:t>
      </w:r>
      <w:r w:rsidRPr="00E04B12">
        <w:rPr>
          <w:b/>
          <w:noProof/>
          <w:snapToGrid/>
          <w:szCs w:val="22"/>
          <w:lang w:val="lt-LT"/>
        </w:rPr>
        <w:tab/>
        <w:t>ĮSIGIJIMO TVARKA</w:t>
      </w:r>
    </w:p>
    <w:p w14:paraId="3FDF6EB5" w14:textId="77777777" w:rsidR="008C701B" w:rsidRPr="00E04B12" w:rsidRDefault="008C701B" w:rsidP="008C701B">
      <w:pPr>
        <w:tabs>
          <w:tab w:val="clear" w:pos="567"/>
        </w:tabs>
        <w:spacing w:line="240" w:lineRule="auto"/>
        <w:rPr>
          <w:snapToGrid/>
          <w:szCs w:val="22"/>
          <w:lang w:val="lt-LT" w:eastAsia="lt-LT"/>
        </w:rPr>
      </w:pPr>
    </w:p>
    <w:p w14:paraId="79A6FDFA"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Nereceptinis vaist</w:t>
      </w:r>
      <w:r>
        <w:rPr>
          <w:snapToGrid/>
          <w:szCs w:val="22"/>
          <w:lang w:val="lt-LT" w:eastAsia="lt-LT"/>
        </w:rPr>
        <w:t>as</w:t>
      </w:r>
    </w:p>
    <w:p w14:paraId="166A5310" w14:textId="77777777" w:rsidR="008C701B" w:rsidRPr="00E04B12" w:rsidRDefault="008C701B" w:rsidP="008C701B">
      <w:pPr>
        <w:tabs>
          <w:tab w:val="clear" w:pos="567"/>
        </w:tabs>
        <w:spacing w:line="240" w:lineRule="auto"/>
        <w:rPr>
          <w:snapToGrid/>
          <w:szCs w:val="22"/>
          <w:lang w:val="lt-LT" w:eastAsia="lt-LT"/>
        </w:rPr>
      </w:pPr>
    </w:p>
    <w:p w14:paraId="08014E61" w14:textId="77777777" w:rsidR="008C701B" w:rsidRPr="00E04B12" w:rsidRDefault="008C701B" w:rsidP="008C701B">
      <w:pPr>
        <w:tabs>
          <w:tab w:val="clear" w:pos="567"/>
        </w:tabs>
        <w:spacing w:line="240" w:lineRule="auto"/>
        <w:rPr>
          <w:snapToGrid/>
          <w:szCs w:val="22"/>
          <w:lang w:val="lt-LT" w:eastAsia="lt-LT"/>
        </w:rPr>
      </w:pPr>
    </w:p>
    <w:p w14:paraId="3528903E"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15.</w:t>
      </w:r>
      <w:r w:rsidRPr="00E04B12">
        <w:rPr>
          <w:b/>
          <w:noProof/>
          <w:snapToGrid/>
          <w:szCs w:val="22"/>
          <w:lang w:val="lt-LT"/>
        </w:rPr>
        <w:tab/>
        <w:t>VARTOJIMO INSTRUKCIJA</w:t>
      </w:r>
    </w:p>
    <w:p w14:paraId="70326C6B" w14:textId="77777777" w:rsidR="008C701B" w:rsidRPr="00E04B12" w:rsidRDefault="008C701B" w:rsidP="008C701B">
      <w:pPr>
        <w:tabs>
          <w:tab w:val="clear" w:pos="567"/>
        </w:tabs>
        <w:spacing w:line="240" w:lineRule="auto"/>
        <w:rPr>
          <w:snapToGrid/>
          <w:szCs w:val="22"/>
          <w:lang w:val="lt-LT" w:eastAsia="lt-LT"/>
        </w:rPr>
      </w:pPr>
    </w:p>
    <w:p w14:paraId="5976332A"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Peršalimo sukeltų simptomų (skausmo, nosies gleivinės užburkimo ir sekrecijos, čiaudulio, erzinančio kosulio, akių ašarojimo ir niežėjimo bei karščiavimo) lengvinimas.</w:t>
      </w:r>
    </w:p>
    <w:p w14:paraId="2695BA7C"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 xml:space="preserve"> </w:t>
      </w:r>
    </w:p>
    <w:p w14:paraId="591FF3EC"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Dozavimas ir vartojimo metodas: suaugusiems žmonėms ir paaugliams (16 metų ir vyresniems) reikia vartoti po 1 paketėlį kas 6 val. Vieno paketėlio turinį ištirpinti stiklinėje karšto, bet ne verdančio vandens (maždaug 250 ml) ir išgerti. Negalima gerti daugiau kaip 4 paketėlius per 24 val.</w:t>
      </w:r>
    </w:p>
    <w:p w14:paraId="39DD8C83" w14:textId="77777777" w:rsidR="008C701B" w:rsidRPr="00E04B12" w:rsidRDefault="008C701B" w:rsidP="008C701B">
      <w:pPr>
        <w:tabs>
          <w:tab w:val="clear" w:pos="567"/>
        </w:tabs>
        <w:spacing w:line="240" w:lineRule="auto"/>
        <w:rPr>
          <w:snapToGrid/>
          <w:szCs w:val="22"/>
          <w:lang w:val="lt-LT" w:eastAsia="lt-LT"/>
        </w:rPr>
      </w:pPr>
    </w:p>
    <w:p w14:paraId="03644706"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Citrinų skonio.</w:t>
      </w:r>
    </w:p>
    <w:p w14:paraId="390564F5" w14:textId="77777777" w:rsidR="008C701B" w:rsidRPr="00E04B12" w:rsidRDefault="008C701B" w:rsidP="008C701B">
      <w:pPr>
        <w:tabs>
          <w:tab w:val="clear" w:pos="567"/>
        </w:tabs>
        <w:spacing w:line="240" w:lineRule="auto"/>
        <w:rPr>
          <w:snapToGrid/>
          <w:szCs w:val="22"/>
          <w:lang w:val="lt-LT" w:eastAsia="lt-LT"/>
        </w:rPr>
      </w:pPr>
    </w:p>
    <w:p w14:paraId="1EFED230" w14:textId="77777777" w:rsidR="008C701B" w:rsidRPr="00E04B12" w:rsidRDefault="008C701B" w:rsidP="008C701B">
      <w:pPr>
        <w:tabs>
          <w:tab w:val="clear" w:pos="567"/>
        </w:tabs>
        <w:spacing w:line="240" w:lineRule="auto"/>
        <w:rPr>
          <w:snapToGrid/>
          <w:szCs w:val="22"/>
          <w:lang w:val="lt-LT" w:eastAsia="lt-LT"/>
        </w:rPr>
      </w:pPr>
    </w:p>
    <w:p w14:paraId="30D24458"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16.</w:t>
      </w:r>
      <w:r w:rsidRPr="00E04B12">
        <w:rPr>
          <w:b/>
          <w:noProof/>
          <w:snapToGrid/>
          <w:szCs w:val="22"/>
          <w:lang w:val="lt-LT"/>
        </w:rPr>
        <w:tab/>
        <w:t>INFORMACIJA BRAILIO RAŠTU</w:t>
      </w:r>
    </w:p>
    <w:p w14:paraId="0D94B3B2" w14:textId="77777777" w:rsidR="008C701B" w:rsidRPr="00E04B12" w:rsidRDefault="008C701B" w:rsidP="008C701B">
      <w:pPr>
        <w:tabs>
          <w:tab w:val="clear" w:pos="567"/>
        </w:tabs>
        <w:spacing w:line="240" w:lineRule="auto"/>
        <w:rPr>
          <w:snapToGrid/>
          <w:szCs w:val="22"/>
          <w:lang w:val="lt-LT" w:eastAsia="lt-LT"/>
        </w:rPr>
      </w:pPr>
    </w:p>
    <w:p w14:paraId="1CBE7155" w14:textId="77777777" w:rsidR="008C701B" w:rsidRDefault="008C701B" w:rsidP="008C701B">
      <w:pPr>
        <w:tabs>
          <w:tab w:val="clear" w:pos="567"/>
        </w:tabs>
        <w:spacing w:line="240" w:lineRule="auto"/>
        <w:rPr>
          <w:snapToGrid/>
          <w:szCs w:val="22"/>
          <w:lang w:val="lt-LT" w:eastAsia="lt-LT"/>
        </w:rPr>
      </w:pPr>
      <w:r w:rsidRPr="00E04B12">
        <w:rPr>
          <w:snapToGrid/>
          <w:szCs w:val="22"/>
          <w:lang w:val="lt-LT" w:eastAsia="lt-LT"/>
        </w:rPr>
        <w:t>Theraflu NT</w:t>
      </w:r>
    </w:p>
    <w:p w14:paraId="510E9029" w14:textId="77777777" w:rsidR="008C701B" w:rsidRDefault="008C701B" w:rsidP="008C701B">
      <w:pPr>
        <w:tabs>
          <w:tab w:val="clear" w:pos="567"/>
        </w:tabs>
        <w:spacing w:line="240" w:lineRule="auto"/>
        <w:rPr>
          <w:snapToGrid/>
          <w:szCs w:val="22"/>
          <w:lang w:val="lt-LT" w:eastAsia="lt-LT"/>
        </w:rPr>
      </w:pPr>
    </w:p>
    <w:p w14:paraId="36BD5D45" w14:textId="77777777" w:rsidR="008C701B" w:rsidRPr="00E04B12" w:rsidRDefault="008C701B" w:rsidP="008C701B">
      <w:pPr>
        <w:tabs>
          <w:tab w:val="clear" w:pos="567"/>
        </w:tabs>
        <w:spacing w:line="240" w:lineRule="auto"/>
        <w:rPr>
          <w:snapToGrid/>
          <w:szCs w:val="22"/>
          <w:lang w:val="lt-LT" w:eastAsia="lt-LT"/>
        </w:rPr>
      </w:pPr>
    </w:p>
    <w:p w14:paraId="19AFFAE2" w14:textId="77777777" w:rsidR="008C701B" w:rsidRPr="007676EA" w:rsidRDefault="008C701B" w:rsidP="008C701B">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7676EA">
        <w:rPr>
          <w:b/>
          <w:noProof/>
          <w:lang w:val="lt-LT"/>
        </w:rPr>
        <w:t>17.</w:t>
      </w:r>
      <w:r w:rsidRPr="007676EA">
        <w:rPr>
          <w:b/>
          <w:noProof/>
          <w:lang w:val="lt-LT"/>
        </w:rPr>
        <w:tab/>
        <w:t>UNIKALUS IDENTIFIKATORIUS – 2D BRŪKŠNINIS KODAS</w:t>
      </w:r>
    </w:p>
    <w:p w14:paraId="0F386946" w14:textId="77777777" w:rsidR="008C701B" w:rsidRPr="00270D00" w:rsidRDefault="008C701B" w:rsidP="008C701B">
      <w:pPr>
        <w:rPr>
          <w:noProof/>
          <w:highlight w:val="lightGray"/>
          <w:lang w:val="lt-LT"/>
        </w:rPr>
      </w:pPr>
    </w:p>
    <w:p w14:paraId="022B6C9D" w14:textId="77777777" w:rsidR="008C701B" w:rsidRPr="00270D00" w:rsidRDefault="008C701B" w:rsidP="008C701B">
      <w:pPr>
        <w:rPr>
          <w:noProof/>
          <w:szCs w:val="24"/>
          <w:highlight w:val="lightGray"/>
          <w:lang w:val="lt-LT"/>
        </w:rPr>
      </w:pPr>
      <w:r w:rsidRPr="00270D00">
        <w:rPr>
          <w:noProof/>
          <w:highlight w:val="lightGray"/>
          <w:lang w:val="lt-LT"/>
        </w:rPr>
        <w:t>Duomenys nebūtini.</w:t>
      </w:r>
    </w:p>
    <w:p w14:paraId="56F26FC4" w14:textId="77777777" w:rsidR="008C701B" w:rsidRPr="007676EA" w:rsidRDefault="008C701B" w:rsidP="008C701B">
      <w:pPr>
        <w:rPr>
          <w:noProof/>
          <w:lang w:val="lt-LT"/>
        </w:rPr>
      </w:pPr>
    </w:p>
    <w:p w14:paraId="2DB69CE8" w14:textId="77777777" w:rsidR="008C701B" w:rsidRPr="007676EA" w:rsidRDefault="008C701B" w:rsidP="008C701B">
      <w:pPr>
        <w:rPr>
          <w:noProof/>
          <w:lang w:val="lt-LT"/>
        </w:rPr>
      </w:pPr>
    </w:p>
    <w:p w14:paraId="51AE2D92" w14:textId="77777777" w:rsidR="008C701B" w:rsidRPr="005B7061" w:rsidRDefault="008C701B" w:rsidP="008C701B">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5B7061">
        <w:rPr>
          <w:b/>
          <w:noProof/>
          <w:lang w:val="lt-LT"/>
        </w:rPr>
        <w:lastRenderedPageBreak/>
        <w:t>18.</w:t>
      </w:r>
      <w:r w:rsidRPr="005B7061">
        <w:rPr>
          <w:b/>
          <w:noProof/>
          <w:lang w:val="lt-LT"/>
        </w:rPr>
        <w:tab/>
        <w:t>UNIKALUS IDENTIFIKATORIUS – ŽMONĖMS SUPRANTAMI DUOMENYS</w:t>
      </w:r>
    </w:p>
    <w:p w14:paraId="22172A35" w14:textId="77777777" w:rsidR="008C701B" w:rsidRPr="005B7061" w:rsidRDefault="008C701B" w:rsidP="008C701B">
      <w:pPr>
        <w:rPr>
          <w:noProof/>
          <w:lang w:val="lt-LT"/>
        </w:rPr>
      </w:pPr>
    </w:p>
    <w:p w14:paraId="6DBB09DE" w14:textId="77777777" w:rsidR="008C701B" w:rsidRDefault="008C701B" w:rsidP="008C701B">
      <w:pPr>
        <w:rPr>
          <w:noProof/>
          <w:vanish/>
          <w:szCs w:val="22"/>
        </w:rPr>
      </w:pPr>
    </w:p>
    <w:p w14:paraId="3B7688F4" w14:textId="77777777" w:rsidR="008C701B" w:rsidRDefault="008C701B" w:rsidP="008C701B">
      <w:pPr>
        <w:rPr>
          <w:noProof/>
          <w:vanish/>
          <w:szCs w:val="22"/>
        </w:rPr>
      </w:pPr>
      <w:r w:rsidRPr="00270D00">
        <w:rPr>
          <w:noProof/>
          <w:highlight w:val="lightGray"/>
          <w:shd w:val="clear" w:color="auto" w:fill="CCCCCC"/>
        </w:rPr>
        <w:t>Duomenys nebūtini.</w:t>
      </w:r>
    </w:p>
    <w:p w14:paraId="4D70C37E" w14:textId="77777777" w:rsidR="008C701B" w:rsidRPr="00E04B12" w:rsidRDefault="008C701B" w:rsidP="008C701B">
      <w:pPr>
        <w:tabs>
          <w:tab w:val="clear" w:pos="567"/>
        </w:tabs>
        <w:spacing w:line="240" w:lineRule="auto"/>
        <w:rPr>
          <w:snapToGrid/>
          <w:szCs w:val="22"/>
          <w:lang w:val="lt-LT" w:eastAsia="lt-LT"/>
        </w:rPr>
      </w:pPr>
    </w:p>
    <w:p w14:paraId="7A08A438" w14:textId="77777777" w:rsidR="008C701B" w:rsidRPr="00E04B12" w:rsidRDefault="008C701B" w:rsidP="008C701B">
      <w:pPr>
        <w:tabs>
          <w:tab w:val="clear" w:pos="567"/>
        </w:tabs>
        <w:spacing w:line="240" w:lineRule="auto"/>
        <w:rPr>
          <w:snapToGrid/>
          <w:szCs w:val="22"/>
          <w:lang w:val="lt-LT" w:eastAsia="lt-LT"/>
        </w:rPr>
      </w:pPr>
    </w:p>
    <w:p w14:paraId="3890E451" w14:textId="77777777" w:rsidR="008C701B" w:rsidRPr="00E04B12" w:rsidRDefault="008C701B" w:rsidP="008C701B">
      <w:pPr>
        <w:tabs>
          <w:tab w:val="clear" w:pos="567"/>
        </w:tabs>
        <w:spacing w:line="240" w:lineRule="auto"/>
        <w:rPr>
          <w:snapToGrid/>
          <w:szCs w:val="22"/>
          <w:lang w:val="lt-LT" w:eastAsia="lt-LT"/>
        </w:rPr>
      </w:pPr>
    </w:p>
    <w:p w14:paraId="2993C787" w14:textId="3AB206B6" w:rsidR="00317EF5" w:rsidRDefault="00317EF5">
      <w:pPr>
        <w:tabs>
          <w:tab w:val="clear" w:pos="567"/>
        </w:tabs>
        <w:spacing w:line="240" w:lineRule="auto"/>
        <w:rPr>
          <w:snapToGrid/>
          <w:szCs w:val="22"/>
          <w:lang w:val="lt-LT" w:eastAsia="lt-LT"/>
        </w:rPr>
      </w:pPr>
      <w:r>
        <w:rPr>
          <w:snapToGrid/>
          <w:szCs w:val="22"/>
          <w:lang w:val="lt-LT" w:eastAsia="lt-LT"/>
        </w:rPr>
        <w:br w:type="page"/>
      </w:r>
    </w:p>
    <w:p w14:paraId="11E22BD0"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lastRenderedPageBreak/>
        <w:t xml:space="preserve"> INFORMACIJA ANT MAŽŲ VIDINIŲ PAKUOČIŲ</w:t>
      </w:r>
    </w:p>
    <w:p w14:paraId="2CB79425"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19BB1128"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PAKETĖLIS</w:t>
      </w:r>
    </w:p>
    <w:p w14:paraId="388DEA79" w14:textId="77777777" w:rsidR="008C701B" w:rsidRPr="00E04B12" w:rsidRDefault="008C701B" w:rsidP="008C701B">
      <w:pPr>
        <w:tabs>
          <w:tab w:val="clear" w:pos="567"/>
        </w:tabs>
        <w:spacing w:line="240" w:lineRule="auto"/>
        <w:rPr>
          <w:snapToGrid/>
          <w:lang w:val="lt-LT" w:eastAsia="lt-LT"/>
        </w:rPr>
      </w:pPr>
    </w:p>
    <w:p w14:paraId="3768ED9D" w14:textId="77777777" w:rsidR="008C701B" w:rsidRPr="00E04B12" w:rsidRDefault="008C701B" w:rsidP="008C701B">
      <w:pPr>
        <w:tabs>
          <w:tab w:val="clear" w:pos="567"/>
        </w:tabs>
        <w:spacing w:line="240" w:lineRule="auto"/>
        <w:rPr>
          <w:snapToGrid/>
          <w:lang w:val="lt-LT" w:eastAsia="lt-LT"/>
        </w:rPr>
      </w:pPr>
    </w:p>
    <w:p w14:paraId="4F7068B7"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1.</w:t>
      </w:r>
      <w:r w:rsidRPr="00E04B12">
        <w:rPr>
          <w:b/>
          <w:noProof/>
          <w:snapToGrid/>
          <w:szCs w:val="22"/>
          <w:lang w:val="lt-LT"/>
        </w:rPr>
        <w:tab/>
        <w:t>VAISTINIO PREPARATO PAVADINIMAS IR VARTOJIMO BŪDAS</w:t>
      </w:r>
    </w:p>
    <w:p w14:paraId="266E15AA" w14:textId="77777777" w:rsidR="008C701B" w:rsidRPr="00E04B12" w:rsidRDefault="008C701B" w:rsidP="008C701B">
      <w:pPr>
        <w:tabs>
          <w:tab w:val="clear" w:pos="567"/>
        </w:tabs>
        <w:spacing w:line="240" w:lineRule="auto"/>
        <w:rPr>
          <w:snapToGrid/>
          <w:lang w:val="lt-LT" w:eastAsia="lt-LT"/>
        </w:rPr>
      </w:pPr>
    </w:p>
    <w:p w14:paraId="6841E4C9"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Theraflu NT milteliai geriamajam tirpalui</w:t>
      </w:r>
    </w:p>
    <w:p w14:paraId="42F2DE8B" w14:textId="77777777" w:rsidR="008C701B" w:rsidRPr="00E04B12" w:rsidRDefault="008C701B" w:rsidP="008C701B">
      <w:pPr>
        <w:tabs>
          <w:tab w:val="clear" w:pos="567"/>
        </w:tabs>
        <w:spacing w:line="240" w:lineRule="auto"/>
        <w:rPr>
          <w:snapToGrid/>
          <w:lang w:val="lt-LT" w:eastAsia="lt-LT"/>
        </w:rPr>
      </w:pPr>
    </w:p>
    <w:p w14:paraId="7A504712"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Vartoti per burną.</w:t>
      </w:r>
    </w:p>
    <w:p w14:paraId="74C36FCD" w14:textId="77777777" w:rsidR="008C701B" w:rsidRPr="00E04B12" w:rsidRDefault="008C701B" w:rsidP="008C701B">
      <w:pPr>
        <w:tabs>
          <w:tab w:val="clear" w:pos="567"/>
        </w:tabs>
        <w:spacing w:line="240" w:lineRule="auto"/>
        <w:rPr>
          <w:snapToGrid/>
          <w:lang w:val="lt-LT" w:eastAsia="lt-LT"/>
        </w:rPr>
      </w:pPr>
    </w:p>
    <w:p w14:paraId="08A50BD4" w14:textId="77777777" w:rsidR="008C701B" w:rsidRPr="00E04B12" w:rsidRDefault="008C701B" w:rsidP="008C701B">
      <w:pPr>
        <w:tabs>
          <w:tab w:val="clear" w:pos="567"/>
        </w:tabs>
        <w:spacing w:line="240" w:lineRule="auto"/>
        <w:rPr>
          <w:snapToGrid/>
          <w:lang w:val="lt-LT" w:eastAsia="lt-LT"/>
        </w:rPr>
      </w:pPr>
    </w:p>
    <w:p w14:paraId="3EC37D56"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2.</w:t>
      </w:r>
      <w:r w:rsidRPr="00E04B12">
        <w:rPr>
          <w:b/>
          <w:noProof/>
          <w:snapToGrid/>
          <w:szCs w:val="22"/>
          <w:lang w:val="lt-LT"/>
        </w:rPr>
        <w:tab/>
        <w:t>VARTOJIMO METODAS</w:t>
      </w:r>
    </w:p>
    <w:p w14:paraId="6CAC245B" w14:textId="77777777" w:rsidR="008C701B" w:rsidRPr="00E04B12" w:rsidRDefault="008C701B" w:rsidP="008C701B">
      <w:pPr>
        <w:tabs>
          <w:tab w:val="clear" w:pos="567"/>
        </w:tabs>
        <w:spacing w:line="240" w:lineRule="auto"/>
        <w:rPr>
          <w:snapToGrid/>
          <w:lang w:val="lt-LT" w:eastAsia="lt-LT"/>
        </w:rPr>
      </w:pPr>
    </w:p>
    <w:p w14:paraId="22FBA847"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 xml:space="preserve">Vieno paketėlio turinį ištirpinti stiklinėje karšto, bet ne verdančio vandens (maždaug 250 ml) ir išgerti. </w:t>
      </w:r>
    </w:p>
    <w:p w14:paraId="2B7370F4"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Prieš vartojimą perskaitykite pakuotės lapelį.</w:t>
      </w:r>
    </w:p>
    <w:p w14:paraId="06C10D39" w14:textId="77777777" w:rsidR="008C701B" w:rsidRPr="00E04B12" w:rsidRDefault="008C701B" w:rsidP="008C701B">
      <w:pPr>
        <w:tabs>
          <w:tab w:val="clear" w:pos="567"/>
        </w:tabs>
        <w:spacing w:line="240" w:lineRule="auto"/>
        <w:rPr>
          <w:snapToGrid/>
          <w:lang w:val="lt-LT" w:eastAsia="lt-LT"/>
        </w:rPr>
      </w:pPr>
    </w:p>
    <w:p w14:paraId="3724E93F" w14:textId="77777777" w:rsidR="008C701B" w:rsidRPr="00E04B12" w:rsidRDefault="008C701B" w:rsidP="008C701B">
      <w:pPr>
        <w:tabs>
          <w:tab w:val="clear" w:pos="567"/>
        </w:tabs>
        <w:spacing w:line="240" w:lineRule="auto"/>
        <w:rPr>
          <w:snapToGrid/>
          <w:lang w:val="lt-LT" w:eastAsia="lt-LT"/>
        </w:rPr>
      </w:pPr>
    </w:p>
    <w:p w14:paraId="1E14EFCE"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3.</w:t>
      </w:r>
      <w:r w:rsidRPr="00E04B12">
        <w:rPr>
          <w:b/>
          <w:noProof/>
          <w:snapToGrid/>
          <w:szCs w:val="22"/>
          <w:lang w:val="lt-LT"/>
        </w:rPr>
        <w:tab/>
        <w:t>TINKAMUMO LAIKAS</w:t>
      </w:r>
    </w:p>
    <w:p w14:paraId="2440641D" w14:textId="77777777" w:rsidR="008C701B" w:rsidRPr="00E04B12" w:rsidRDefault="008C701B" w:rsidP="008C701B">
      <w:pPr>
        <w:tabs>
          <w:tab w:val="clear" w:pos="567"/>
        </w:tabs>
        <w:spacing w:line="240" w:lineRule="auto"/>
        <w:rPr>
          <w:snapToGrid/>
          <w:lang w:val="lt-LT" w:eastAsia="lt-LT"/>
        </w:rPr>
      </w:pPr>
    </w:p>
    <w:p w14:paraId="554D81CD"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Tinka iki {</w:t>
      </w:r>
      <w:r w:rsidRPr="00E04B12">
        <w:rPr>
          <w:snapToGrid/>
          <w:szCs w:val="22"/>
          <w:lang w:val="lt-LT" w:eastAsia="lt-LT"/>
        </w:rPr>
        <w:t>mm-MMMM</w:t>
      </w:r>
      <w:r w:rsidRPr="00E04B12">
        <w:rPr>
          <w:snapToGrid/>
          <w:lang w:val="lt-LT" w:eastAsia="lt-LT"/>
        </w:rPr>
        <w:t>}</w:t>
      </w:r>
    </w:p>
    <w:p w14:paraId="19798A70" w14:textId="77777777" w:rsidR="008C701B" w:rsidRPr="00E04B12" w:rsidRDefault="008C701B" w:rsidP="008C701B">
      <w:pPr>
        <w:tabs>
          <w:tab w:val="clear" w:pos="567"/>
        </w:tabs>
        <w:spacing w:line="240" w:lineRule="auto"/>
        <w:rPr>
          <w:snapToGrid/>
          <w:lang w:val="lt-LT" w:eastAsia="lt-LT"/>
        </w:rPr>
      </w:pPr>
    </w:p>
    <w:p w14:paraId="66C0B2EB" w14:textId="77777777" w:rsidR="008C701B" w:rsidRPr="00E04B12" w:rsidRDefault="008C701B" w:rsidP="008C701B">
      <w:pPr>
        <w:tabs>
          <w:tab w:val="clear" w:pos="567"/>
        </w:tabs>
        <w:spacing w:line="240" w:lineRule="auto"/>
        <w:rPr>
          <w:snapToGrid/>
          <w:lang w:val="lt-LT" w:eastAsia="lt-LT"/>
        </w:rPr>
      </w:pPr>
    </w:p>
    <w:p w14:paraId="099CBF1C"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4.</w:t>
      </w:r>
      <w:r w:rsidRPr="00E04B12">
        <w:rPr>
          <w:b/>
          <w:noProof/>
          <w:snapToGrid/>
          <w:szCs w:val="22"/>
          <w:lang w:val="lt-LT"/>
        </w:rPr>
        <w:tab/>
        <w:t>SERIJOS NUMERIS</w:t>
      </w:r>
    </w:p>
    <w:p w14:paraId="5D5C5190" w14:textId="77777777" w:rsidR="008C701B" w:rsidRPr="00E04B12" w:rsidRDefault="008C701B" w:rsidP="008C701B">
      <w:pPr>
        <w:tabs>
          <w:tab w:val="clear" w:pos="567"/>
        </w:tabs>
        <w:spacing w:line="240" w:lineRule="auto"/>
        <w:rPr>
          <w:snapToGrid/>
          <w:lang w:val="lt-LT" w:eastAsia="lt-LT"/>
        </w:rPr>
      </w:pPr>
    </w:p>
    <w:p w14:paraId="39B1EA96"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Serija</w:t>
      </w:r>
    </w:p>
    <w:p w14:paraId="79815E32" w14:textId="77777777" w:rsidR="008C701B" w:rsidRPr="00E04B12" w:rsidRDefault="008C701B" w:rsidP="008C701B">
      <w:pPr>
        <w:tabs>
          <w:tab w:val="clear" w:pos="567"/>
        </w:tabs>
        <w:spacing w:line="240" w:lineRule="auto"/>
        <w:rPr>
          <w:snapToGrid/>
          <w:lang w:val="lt-LT" w:eastAsia="lt-LT"/>
        </w:rPr>
      </w:pPr>
    </w:p>
    <w:p w14:paraId="73079EF8" w14:textId="77777777" w:rsidR="008C701B" w:rsidRPr="00E04B12" w:rsidRDefault="008C701B" w:rsidP="008C701B">
      <w:pPr>
        <w:tabs>
          <w:tab w:val="clear" w:pos="567"/>
        </w:tabs>
        <w:spacing w:line="240" w:lineRule="auto"/>
        <w:rPr>
          <w:snapToGrid/>
          <w:lang w:val="lt-LT" w:eastAsia="lt-LT"/>
        </w:rPr>
      </w:pPr>
    </w:p>
    <w:p w14:paraId="066A8536"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5.</w:t>
      </w:r>
      <w:r w:rsidRPr="00E04B12">
        <w:rPr>
          <w:b/>
          <w:noProof/>
          <w:snapToGrid/>
          <w:szCs w:val="22"/>
          <w:lang w:val="lt-LT"/>
        </w:rPr>
        <w:tab/>
        <w:t>KIEKIS (MASĖ, TŪRIS ARBA VIENETAI)</w:t>
      </w:r>
    </w:p>
    <w:p w14:paraId="3F85187F" w14:textId="77777777" w:rsidR="008C701B" w:rsidRPr="00E04B12" w:rsidRDefault="008C701B" w:rsidP="008C701B">
      <w:pPr>
        <w:tabs>
          <w:tab w:val="clear" w:pos="567"/>
        </w:tabs>
        <w:spacing w:line="240" w:lineRule="auto"/>
        <w:rPr>
          <w:snapToGrid/>
          <w:lang w:val="lt-LT" w:eastAsia="lt-LT"/>
        </w:rPr>
      </w:pPr>
    </w:p>
    <w:p w14:paraId="70099C98"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Viena dozė</w:t>
      </w:r>
    </w:p>
    <w:p w14:paraId="3BC978F7" w14:textId="77777777" w:rsidR="008C701B" w:rsidRPr="00E04B12" w:rsidRDefault="008C701B" w:rsidP="008C701B">
      <w:pPr>
        <w:tabs>
          <w:tab w:val="clear" w:pos="567"/>
        </w:tabs>
        <w:spacing w:line="240" w:lineRule="auto"/>
        <w:rPr>
          <w:snapToGrid/>
          <w:lang w:val="lt-LT" w:eastAsia="lt-LT"/>
        </w:rPr>
      </w:pPr>
    </w:p>
    <w:p w14:paraId="3B327E69" w14:textId="77777777" w:rsidR="008C701B" w:rsidRPr="00E04B12" w:rsidRDefault="008C701B" w:rsidP="008C701B">
      <w:pPr>
        <w:tabs>
          <w:tab w:val="clear" w:pos="567"/>
        </w:tabs>
        <w:spacing w:line="240" w:lineRule="auto"/>
        <w:rPr>
          <w:snapToGrid/>
          <w:lang w:val="lt-LT" w:eastAsia="lt-LT"/>
        </w:rPr>
      </w:pPr>
    </w:p>
    <w:p w14:paraId="1B286474" w14:textId="77777777" w:rsidR="008C701B" w:rsidRPr="00E04B12" w:rsidRDefault="008C701B" w:rsidP="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E04B12">
        <w:rPr>
          <w:b/>
          <w:noProof/>
          <w:snapToGrid/>
          <w:szCs w:val="22"/>
          <w:lang w:val="lt-LT"/>
        </w:rPr>
        <w:t>6.</w:t>
      </w:r>
      <w:r w:rsidRPr="00E04B12">
        <w:rPr>
          <w:b/>
          <w:noProof/>
          <w:snapToGrid/>
          <w:szCs w:val="22"/>
          <w:lang w:val="lt-LT"/>
        </w:rPr>
        <w:tab/>
        <w:t>KITA</w:t>
      </w:r>
    </w:p>
    <w:p w14:paraId="77A2759A" w14:textId="77777777" w:rsidR="008C701B" w:rsidRPr="00E04B12" w:rsidRDefault="008C701B" w:rsidP="008C701B">
      <w:pPr>
        <w:tabs>
          <w:tab w:val="clear" w:pos="567"/>
        </w:tabs>
        <w:spacing w:line="240" w:lineRule="auto"/>
        <w:rPr>
          <w:snapToGrid/>
          <w:lang w:val="lt-LT" w:eastAsia="lt-LT"/>
        </w:rPr>
      </w:pPr>
    </w:p>
    <w:p w14:paraId="2E868F61"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 xml:space="preserve">1 paketėlyje yra: </w:t>
      </w:r>
    </w:p>
    <w:p w14:paraId="7B374E95"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Paracetamolum 1000 mg, Pseudoephedrini hydrochloridum 60 mg, Dextromethorphani hydrobromidum 30 mg, Chlorphenamini maleas 4 mg</w:t>
      </w:r>
    </w:p>
    <w:p w14:paraId="13CE9BE0" w14:textId="77777777" w:rsidR="008C701B" w:rsidRPr="00E04B12" w:rsidRDefault="008C701B" w:rsidP="008C701B">
      <w:pPr>
        <w:tabs>
          <w:tab w:val="clear" w:pos="567"/>
        </w:tabs>
        <w:spacing w:line="240" w:lineRule="auto"/>
        <w:rPr>
          <w:snapToGrid/>
          <w:lang w:val="lt-LT" w:eastAsia="lt-LT"/>
        </w:rPr>
      </w:pPr>
    </w:p>
    <w:p w14:paraId="783E89A8"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Pagalbinės medžiagos: Aspartamum, Saccharum</w:t>
      </w:r>
    </w:p>
    <w:p w14:paraId="1233F575" w14:textId="77777777" w:rsidR="008C701B" w:rsidRPr="00E04B12" w:rsidRDefault="008C701B" w:rsidP="008C701B">
      <w:pPr>
        <w:tabs>
          <w:tab w:val="clear" w:pos="567"/>
        </w:tabs>
        <w:spacing w:line="240" w:lineRule="auto"/>
        <w:rPr>
          <w:snapToGrid/>
          <w:lang w:val="lt-LT" w:eastAsia="lt-LT"/>
        </w:rPr>
      </w:pPr>
    </w:p>
    <w:p w14:paraId="6E5C540E"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Laikyti vaikams nepastebimoje ir nepasiekiamoje vietoje. Laikyti ne aukštesnėje kaip 25 </w:t>
      </w:r>
      <w:r w:rsidRPr="00E04B12">
        <w:rPr>
          <w:snapToGrid/>
          <w:lang w:val="lt-LT" w:eastAsia="lt-LT"/>
        </w:rPr>
        <w:sym w:font="Symbol" w:char="F0B0"/>
      </w:r>
      <w:r w:rsidRPr="00E04B12">
        <w:rPr>
          <w:snapToGrid/>
          <w:lang w:val="lt-LT" w:eastAsia="lt-LT"/>
        </w:rPr>
        <w:t>C temperatūroje.</w:t>
      </w:r>
    </w:p>
    <w:p w14:paraId="67119305" w14:textId="77777777" w:rsidR="008C701B" w:rsidRPr="00E04B12" w:rsidRDefault="008C701B" w:rsidP="008C701B">
      <w:pPr>
        <w:tabs>
          <w:tab w:val="clear" w:pos="567"/>
        </w:tabs>
        <w:spacing w:line="240" w:lineRule="auto"/>
        <w:rPr>
          <w:snapToGrid/>
          <w:lang w:val="lt-LT" w:eastAsia="lt-LT"/>
        </w:rPr>
      </w:pPr>
      <w:r w:rsidRPr="00E04B12">
        <w:rPr>
          <w:snapToGrid/>
          <w:szCs w:val="22"/>
          <w:lang w:val="lt-LT" w:eastAsia="lt-LT"/>
        </w:rPr>
        <w:t>Citrinų skonio.</w:t>
      </w:r>
    </w:p>
    <w:p w14:paraId="2842236D" w14:textId="77777777" w:rsidR="008C701B" w:rsidRPr="00E04B12" w:rsidRDefault="008C701B" w:rsidP="008C701B">
      <w:pPr>
        <w:tabs>
          <w:tab w:val="clear" w:pos="567"/>
        </w:tabs>
        <w:spacing w:line="240" w:lineRule="auto"/>
        <w:rPr>
          <w:snapToGrid/>
          <w:lang w:val="lt-LT" w:eastAsia="lt-LT"/>
        </w:rPr>
      </w:pPr>
    </w:p>
    <w:p w14:paraId="74AF8D56" w14:textId="77777777" w:rsidR="0045015B" w:rsidRPr="0077197B" w:rsidRDefault="0045015B" w:rsidP="0045015B">
      <w:pPr>
        <w:framePr w:hSpace="180" w:wrap="around" w:vAnchor="text" w:hAnchor="text" w:y="1"/>
      </w:pPr>
      <w:proofErr w:type="spellStart"/>
      <w:r w:rsidRPr="0077197B">
        <w:t>Haleon</w:t>
      </w:r>
      <w:proofErr w:type="spellEnd"/>
      <w:r w:rsidRPr="0077197B">
        <w:t xml:space="preserve"> Hungary </w:t>
      </w:r>
      <w:proofErr w:type="spellStart"/>
      <w:r w:rsidRPr="0077197B">
        <w:t>Kft</w:t>
      </w:r>
      <w:proofErr w:type="spellEnd"/>
      <w:r w:rsidRPr="0077197B">
        <w:t xml:space="preserve">. </w:t>
      </w:r>
    </w:p>
    <w:p w14:paraId="0DCE07D8" w14:textId="77777777" w:rsidR="0045015B" w:rsidRPr="0077197B" w:rsidRDefault="0045015B" w:rsidP="0045015B">
      <w:pPr>
        <w:framePr w:hSpace="180" w:wrap="around" w:vAnchor="text" w:hAnchor="text" w:y="1"/>
      </w:pPr>
      <w:r w:rsidRPr="0077197B">
        <w:t xml:space="preserve">1124 Budapest, </w:t>
      </w:r>
      <w:proofErr w:type="spellStart"/>
      <w:r w:rsidRPr="0077197B">
        <w:t>Csörsz</w:t>
      </w:r>
      <w:proofErr w:type="spellEnd"/>
      <w:r w:rsidRPr="0077197B">
        <w:t xml:space="preserve"> </w:t>
      </w:r>
      <w:proofErr w:type="spellStart"/>
      <w:r w:rsidRPr="0077197B">
        <w:t>utca</w:t>
      </w:r>
      <w:proofErr w:type="spellEnd"/>
      <w:r w:rsidRPr="0077197B">
        <w:t xml:space="preserve"> 43</w:t>
      </w:r>
    </w:p>
    <w:p w14:paraId="340F96A7" w14:textId="77777777" w:rsidR="0045015B" w:rsidRPr="00E04B12" w:rsidRDefault="0045015B" w:rsidP="0045015B">
      <w:pPr>
        <w:framePr w:hSpace="180" w:wrap="around" w:vAnchor="text" w:hAnchor="text" w:y="1"/>
        <w:spacing w:line="240" w:lineRule="auto"/>
        <w:rPr>
          <w:snapToGrid/>
          <w:szCs w:val="22"/>
          <w:lang w:val="lt-LT" w:eastAsia="lt-LT"/>
        </w:rPr>
      </w:pPr>
      <w:proofErr w:type="spellStart"/>
      <w:r w:rsidRPr="0077197B">
        <w:t>Vengrija</w:t>
      </w:r>
      <w:proofErr w:type="spellEnd"/>
    </w:p>
    <w:p w14:paraId="07B1E053" w14:textId="77777777" w:rsidR="008C701B" w:rsidRPr="00E04B12" w:rsidRDefault="008C701B" w:rsidP="008C701B">
      <w:pPr>
        <w:tabs>
          <w:tab w:val="clear" w:pos="567"/>
        </w:tabs>
        <w:spacing w:line="240" w:lineRule="auto"/>
        <w:rPr>
          <w:snapToGrid/>
          <w:lang w:val="lt-LT" w:eastAsia="lt-LT"/>
        </w:rPr>
      </w:pPr>
    </w:p>
    <w:p w14:paraId="4DF77F95"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Peršalimo sukeltų simptomų (skausmo, nosies gleivinės užburkimo ir sekrecijos, čiaudulio, erzinančio kosulio, akių ašarojimo ir niežėjimo bei karščiavimo) lengvinimas.</w:t>
      </w:r>
    </w:p>
    <w:p w14:paraId="2AE65025"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 xml:space="preserve"> </w:t>
      </w:r>
    </w:p>
    <w:p w14:paraId="609D6D30" w14:textId="77777777" w:rsidR="008C701B" w:rsidRPr="00E04B12" w:rsidRDefault="008C701B" w:rsidP="008C701B">
      <w:pPr>
        <w:tabs>
          <w:tab w:val="clear" w:pos="567"/>
        </w:tabs>
        <w:spacing w:line="240" w:lineRule="auto"/>
        <w:rPr>
          <w:snapToGrid/>
          <w:lang w:val="lt-LT" w:eastAsia="lt-LT"/>
        </w:rPr>
      </w:pPr>
      <w:r w:rsidRPr="00E04B12">
        <w:rPr>
          <w:snapToGrid/>
          <w:lang w:val="et-EE" w:eastAsia="lt-LT"/>
        </w:rPr>
        <w:t>Dozavimas ir vartojimo metodas: s</w:t>
      </w:r>
      <w:r w:rsidRPr="00E04B12">
        <w:rPr>
          <w:snapToGrid/>
          <w:szCs w:val="22"/>
          <w:lang w:val="lt-LT" w:eastAsia="lt-LT"/>
        </w:rPr>
        <w:t>uaugusiems žmonėms ir paaugliams (16 metų ir vyresniems) reikia vartoti po 1 paketėlį kas 6 val. Negalima gerti daugiau kaip 4 paketėlius per 24 val.</w:t>
      </w:r>
      <w:r w:rsidRPr="00E04B12">
        <w:rPr>
          <w:snapToGrid/>
          <w:lang w:val="lt-LT" w:eastAsia="lt-LT"/>
        </w:rPr>
        <w:br w:type="page"/>
      </w:r>
    </w:p>
    <w:p w14:paraId="1272AACC" w14:textId="77777777" w:rsidR="008C701B" w:rsidRPr="00E04B12" w:rsidRDefault="008C701B" w:rsidP="008C701B">
      <w:pPr>
        <w:tabs>
          <w:tab w:val="clear" w:pos="567"/>
        </w:tabs>
        <w:spacing w:line="240" w:lineRule="auto"/>
        <w:rPr>
          <w:snapToGrid/>
          <w:lang w:val="lt-LT" w:eastAsia="lt-LT"/>
        </w:rPr>
      </w:pPr>
    </w:p>
    <w:p w14:paraId="540F1E36" w14:textId="77777777" w:rsidR="008C701B" w:rsidRPr="00E04B12" w:rsidRDefault="008C701B" w:rsidP="008C701B">
      <w:pPr>
        <w:tabs>
          <w:tab w:val="clear" w:pos="567"/>
        </w:tabs>
        <w:spacing w:line="240" w:lineRule="auto"/>
        <w:rPr>
          <w:snapToGrid/>
          <w:lang w:val="lt-LT" w:eastAsia="lt-LT"/>
        </w:rPr>
      </w:pPr>
    </w:p>
    <w:p w14:paraId="6306F01B" w14:textId="77777777" w:rsidR="008C701B" w:rsidRPr="00E04B12" w:rsidRDefault="008C701B" w:rsidP="008C701B">
      <w:pPr>
        <w:tabs>
          <w:tab w:val="clear" w:pos="567"/>
        </w:tabs>
        <w:spacing w:line="240" w:lineRule="auto"/>
        <w:rPr>
          <w:snapToGrid/>
          <w:lang w:val="lt-LT" w:eastAsia="lt-LT"/>
        </w:rPr>
      </w:pPr>
    </w:p>
    <w:p w14:paraId="1C362AA1" w14:textId="77777777" w:rsidR="008C701B" w:rsidRPr="00E04B12" w:rsidRDefault="008C701B" w:rsidP="008C701B">
      <w:pPr>
        <w:tabs>
          <w:tab w:val="clear" w:pos="567"/>
        </w:tabs>
        <w:spacing w:line="240" w:lineRule="auto"/>
        <w:rPr>
          <w:snapToGrid/>
          <w:lang w:val="lt-LT" w:eastAsia="lt-LT"/>
        </w:rPr>
      </w:pPr>
    </w:p>
    <w:p w14:paraId="650E2EC3" w14:textId="77777777" w:rsidR="008C701B" w:rsidRPr="00E04B12" w:rsidRDefault="008C701B" w:rsidP="008C701B">
      <w:pPr>
        <w:tabs>
          <w:tab w:val="clear" w:pos="567"/>
        </w:tabs>
        <w:spacing w:line="240" w:lineRule="auto"/>
        <w:rPr>
          <w:snapToGrid/>
          <w:lang w:val="lt-LT" w:eastAsia="lt-LT"/>
        </w:rPr>
      </w:pPr>
    </w:p>
    <w:p w14:paraId="6C24EB98" w14:textId="77777777" w:rsidR="008C701B" w:rsidRPr="00E04B12" w:rsidRDefault="008C701B" w:rsidP="008C701B">
      <w:pPr>
        <w:tabs>
          <w:tab w:val="clear" w:pos="567"/>
        </w:tabs>
        <w:spacing w:line="240" w:lineRule="auto"/>
        <w:rPr>
          <w:snapToGrid/>
          <w:lang w:val="lt-LT" w:eastAsia="lt-LT"/>
        </w:rPr>
      </w:pPr>
    </w:p>
    <w:p w14:paraId="5F6F109E" w14:textId="77777777" w:rsidR="008C701B" w:rsidRPr="00E04B12" w:rsidRDefault="008C701B" w:rsidP="008C701B">
      <w:pPr>
        <w:tabs>
          <w:tab w:val="clear" w:pos="567"/>
        </w:tabs>
        <w:spacing w:line="240" w:lineRule="auto"/>
        <w:rPr>
          <w:snapToGrid/>
          <w:lang w:val="lt-LT" w:eastAsia="lt-LT"/>
        </w:rPr>
      </w:pPr>
    </w:p>
    <w:p w14:paraId="42DD548A" w14:textId="77777777" w:rsidR="008C701B" w:rsidRPr="00E04B12" w:rsidRDefault="008C701B" w:rsidP="008C701B">
      <w:pPr>
        <w:tabs>
          <w:tab w:val="clear" w:pos="567"/>
        </w:tabs>
        <w:spacing w:line="240" w:lineRule="auto"/>
        <w:rPr>
          <w:snapToGrid/>
          <w:lang w:val="lt-LT" w:eastAsia="lt-LT"/>
        </w:rPr>
      </w:pPr>
    </w:p>
    <w:p w14:paraId="4001157D" w14:textId="77777777" w:rsidR="008C701B" w:rsidRPr="00E04B12" w:rsidRDefault="008C701B" w:rsidP="008C701B">
      <w:pPr>
        <w:tabs>
          <w:tab w:val="clear" w:pos="567"/>
        </w:tabs>
        <w:spacing w:line="240" w:lineRule="auto"/>
        <w:rPr>
          <w:snapToGrid/>
          <w:lang w:val="lt-LT" w:eastAsia="lt-LT"/>
        </w:rPr>
      </w:pPr>
    </w:p>
    <w:p w14:paraId="04A230B5" w14:textId="77777777" w:rsidR="008C701B" w:rsidRPr="00E04B12" w:rsidRDefault="008C701B" w:rsidP="008C701B">
      <w:pPr>
        <w:tabs>
          <w:tab w:val="clear" w:pos="567"/>
        </w:tabs>
        <w:spacing w:line="240" w:lineRule="auto"/>
        <w:rPr>
          <w:snapToGrid/>
          <w:lang w:val="lt-LT" w:eastAsia="lt-LT"/>
        </w:rPr>
      </w:pPr>
    </w:p>
    <w:p w14:paraId="5D33507E" w14:textId="77777777" w:rsidR="008C701B" w:rsidRPr="00E04B12" w:rsidRDefault="008C701B" w:rsidP="008C701B">
      <w:pPr>
        <w:tabs>
          <w:tab w:val="clear" w:pos="567"/>
        </w:tabs>
        <w:spacing w:line="240" w:lineRule="auto"/>
        <w:rPr>
          <w:snapToGrid/>
          <w:lang w:val="lt-LT" w:eastAsia="lt-LT"/>
        </w:rPr>
      </w:pPr>
    </w:p>
    <w:p w14:paraId="14A3C938" w14:textId="77777777" w:rsidR="008C701B" w:rsidRPr="00E04B12" w:rsidRDefault="008C701B" w:rsidP="008C701B">
      <w:pPr>
        <w:tabs>
          <w:tab w:val="clear" w:pos="567"/>
        </w:tabs>
        <w:spacing w:line="240" w:lineRule="auto"/>
        <w:rPr>
          <w:snapToGrid/>
          <w:lang w:val="lt-LT" w:eastAsia="lt-LT"/>
        </w:rPr>
      </w:pPr>
    </w:p>
    <w:p w14:paraId="6A6B1BD8" w14:textId="77777777" w:rsidR="008C701B" w:rsidRPr="00E04B12" w:rsidRDefault="008C701B" w:rsidP="008C701B">
      <w:pPr>
        <w:tabs>
          <w:tab w:val="clear" w:pos="567"/>
        </w:tabs>
        <w:spacing w:line="240" w:lineRule="auto"/>
        <w:rPr>
          <w:snapToGrid/>
          <w:lang w:val="lt-LT" w:eastAsia="lt-LT"/>
        </w:rPr>
      </w:pPr>
    </w:p>
    <w:p w14:paraId="2A1817A5" w14:textId="77777777" w:rsidR="008C701B" w:rsidRPr="00E04B12" w:rsidRDefault="008C701B" w:rsidP="008C701B">
      <w:pPr>
        <w:tabs>
          <w:tab w:val="clear" w:pos="567"/>
        </w:tabs>
        <w:spacing w:line="240" w:lineRule="auto"/>
        <w:rPr>
          <w:snapToGrid/>
          <w:lang w:val="lt-LT" w:eastAsia="lt-LT"/>
        </w:rPr>
      </w:pPr>
    </w:p>
    <w:p w14:paraId="794FD72D" w14:textId="77777777" w:rsidR="008C701B" w:rsidRPr="00E04B12" w:rsidRDefault="008C701B" w:rsidP="008C701B">
      <w:pPr>
        <w:tabs>
          <w:tab w:val="clear" w:pos="567"/>
        </w:tabs>
        <w:spacing w:line="240" w:lineRule="auto"/>
        <w:rPr>
          <w:snapToGrid/>
          <w:lang w:val="lt-LT" w:eastAsia="lt-LT"/>
        </w:rPr>
      </w:pPr>
    </w:p>
    <w:p w14:paraId="06FEC912" w14:textId="77777777" w:rsidR="008C701B" w:rsidRPr="00E04B12" w:rsidRDefault="008C701B" w:rsidP="008C701B">
      <w:pPr>
        <w:tabs>
          <w:tab w:val="clear" w:pos="567"/>
        </w:tabs>
        <w:spacing w:line="240" w:lineRule="auto"/>
        <w:rPr>
          <w:snapToGrid/>
          <w:lang w:val="lt-LT" w:eastAsia="lt-LT"/>
        </w:rPr>
      </w:pPr>
    </w:p>
    <w:p w14:paraId="7774646B" w14:textId="77777777" w:rsidR="008C701B" w:rsidRPr="00E04B12" w:rsidRDefault="008C701B" w:rsidP="008C701B">
      <w:pPr>
        <w:tabs>
          <w:tab w:val="clear" w:pos="567"/>
        </w:tabs>
        <w:spacing w:line="240" w:lineRule="auto"/>
        <w:rPr>
          <w:snapToGrid/>
          <w:lang w:val="lt-LT" w:eastAsia="lt-LT"/>
        </w:rPr>
      </w:pPr>
    </w:p>
    <w:p w14:paraId="473D5581" w14:textId="77777777" w:rsidR="008C701B" w:rsidRPr="00E04B12" w:rsidRDefault="008C701B" w:rsidP="008C701B">
      <w:pPr>
        <w:tabs>
          <w:tab w:val="clear" w:pos="567"/>
        </w:tabs>
        <w:spacing w:line="240" w:lineRule="auto"/>
        <w:rPr>
          <w:snapToGrid/>
          <w:lang w:val="lt-LT" w:eastAsia="lt-LT"/>
        </w:rPr>
      </w:pPr>
    </w:p>
    <w:p w14:paraId="170620CA" w14:textId="77777777" w:rsidR="008C701B" w:rsidRPr="00E04B12" w:rsidRDefault="008C701B" w:rsidP="008C701B">
      <w:pPr>
        <w:tabs>
          <w:tab w:val="clear" w:pos="567"/>
        </w:tabs>
        <w:spacing w:line="240" w:lineRule="auto"/>
        <w:rPr>
          <w:snapToGrid/>
          <w:lang w:val="lt-LT" w:eastAsia="lt-LT"/>
        </w:rPr>
      </w:pPr>
    </w:p>
    <w:p w14:paraId="6124A093" w14:textId="77777777" w:rsidR="008C701B" w:rsidRPr="00E04B12" w:rsidRDefault="008C701B" w:rsidP="008C701B">
      <w:pPr>
        <w:tabs>
          <w:tab w:val="clear" w:pos="567"/>
        </w:tabs>
        <w:spacing w:line="240" w:lineRule="auto"/>
        <w:rPr>
          <w:snapToGrid/>
          <w:lang w:val="lt-LT" w:eastAsia="lt-LT"/>
        </w:rPr>
      </w:pPr>
    </w:p>
    <w:p w14:paraId="55311446" w14:textId="77777777" w:rsidR="008C701B" w:rsidRPr="00E04B12" w:rsidRDefault="008C701B" w:rsidP="008C701B">
      <w:pPr>
        <w:tabs>
          <w:tab w:val="clear" w:pos="567"/>
        </w:tabs>
        <w:spacing w:line="240" w:lineRule="auto"/>
        <w:rPr>
          <w:snapToGrid/>
          <w:lang w:val="lt-LT" w:eastAsia="lt-LT"/>
        </w:rPr>
      </w:pPr>
    </w:p>
    <w:p w14:paraId="56E39858" w14:textId="77777777" w:rsidR="008C701B" w:rsidRPr="00E04B12" w:rsidRDefault="008C701B" w:rsidP="008C701B">
      <w:pPr>
        <w:tabs>
          <w:tab w:val="clear" w:pos="567"/>
        </w:tabs>
        <w:spacing w:line="240" w:lineRule="auto"/>
        <w:rPr>
          <w:snapToGrid/>
          <w:lang w:val="lt-LT" w:eastAsia="lt-LT"/>
        </w:rPr>
      </w:pPr>
    </w:p>
    <w:p w14:paraId="74585CC7" w14:textId="77777777" w:rsidR="008C701B" w:rsidRPr="00E04B12" w:rsidRDefault="008C701B" w:rsidP="008C701B">
      <w:pPr>
        <w:tabs>
          <w:tab w:val="clear" w:pos="567"/>
        </w:tabs>
        <w:spacing w:line="240" w:lineRule="auto"/>
        <w:rPr>
          <w:snapToGrid/>
          <w:lang w:val="lt-LT" w:eastAsia="lt-LT"/>
        </w:rPr>
      </w:pPr>
    </w:p>
    <w:p w14:paraId="7CEC454F" w14:textId="77777777" w:rsidR="008C701B" w:rsidRPr="00E04B12" w:rsidRDefault="008C701B" w:rsidP="008C701B">
      <w:pPr>
        <w:tabs>
          <w:tab w:val="clear" w:pos="567"/>
        </w:tabs>
        <w:spacing w:line="240" w:lineRule="auto"/>
        <w:jc w:val="center"/>
        <w:outlineLvl w:val="0"/>
        <w:rPr>
          <w:b/>
          <w:snapToGrid/>
          <w:kern w:val="28"/>
          <w:lang w:val="lt-LT" w:eastAsia="lt-LT"/>
        </w:rPr>
      </w:pPr>
      <w:r w:rsidRPr="00E04B12">
        <w:rPr>
          <w:b/>
          <w:snapToGrid/>
          <w:kern w:val="28"/>
          <w:lang w:val="lt-LT" w:eastAsia="lt-LT"/>
        </w:rPr>
        <w:t>B. PAKUOTĖS LAPELIS</w:t>
      </w:r>
    </w:p>
    <w:p w14:paraId="0F2BF431" w14:textId="77777777" w:rsidR="008C701B" w:rsidRPr="00E04B12" w:rsidRDefault="008C701B" w:rsidP="008C701B">
      <w:pPr>
        <w:spacing w:line="240" w:lineRule="auto"/>
        <w:jc w:val="center"/>
        <w:rPr>
          <w:b/>
          <w:snapToGrid/>
          <w:szCs w:val="22"/>
          <w:lang w:val="lt-LT" w:eastAsia="lt-LT"/>
        </w:rPr>
      </w:pPr>
      <w:r w:rsidRPr="00E04B12">
        <w:rPr>
          <w:snapToGrid/>
          <w:lang w:val="lt-LT" w:eastAsia="lt-LT"/>
        </w:rPr>
        <w:br w:type="page"/>
      </w:r>
      <w:r w:rsidRPr="00E04B12">
        <w:rPr>
          <w:b/>
          <w:iCs/>
          <w:snapToGrid/>
          <w:szCs w:val="22"/>
          <w:lang w:val="lt-LT" w:eastAsia="lt-LT"/>
        </w:rPr>
        <w:lastRenderedPageBreak/>
        <w:t>Pakuotės lapelis: informacija vartotojui</w:t>
      </w:r>
    </w:p>
    <w:p w14:paraId="2443C575" w14:textId="77777777" w:rsidR="008C701B" w:rsidRPr="00E04B12" w:rsidRDefault="008C701B" w:rsidP="008C701B">
      <w:pPr>
        <w:spacing w:line="240" w:lineRule="auto"/>
        <w:jc w:val="center"/>
        <w:rPr>
          <w:b/>
          <w:snapToGrid/>
          <w:szCs w:val="22"/>
          <w:lang w:val="lt-LT" w:eastAsia="lt-LT"/>
        </w:rPr>
      </w:pPr>
    </w:p>
    <w:p w14:paraId="56FAE22F" w14:textId="77777777" w:rsidR="008C701B" w:rsidRPr="00E04B12" w:rsidRDefault="008C701B" w:rsidP="008C701B">
      <w:pPr>
        <w:spacing w:line="240" w:lineRule="auto"/>
        <w:jc w:val="center"/>
        <w:rPr>
          <w:b/>
          <w:snapToGrid/>
          <w:szCs w:val="22"/>
          <w:lang w:val="lt-LT" w:eastAsia="lt-LT"/>
        </w:rPr>
      </w:pPr>
      <w:r w:rsidRPr="00E04B12">
        <w:rPr>
          <w:b/>
          <w:snapToGrid/>
          <w:szCs w:val="22"/>
          <w:lang w:val="lt-LT" w:eastAsia="lt-LT"/>
        </w:rPr>
        <w:t>Theraflu NT milteliai geriamajam tirpalui</w:t>
      </w:r>
    </w:p>
    <w:p w14:paraId="71C40641" w14:textId="6EA958A6" w:rsidR="008C701B" w:rsidRPr="00E04B12" w:rsidRDefault="00BD71DE" w:rsidP="008C701B">
      <w:pPr>
        <w:spacing w:line="240" w:lineRule="auto"/>
        <w:jc w:val="center"/>
        <w:rPr>
          <w:b/>
          <w:snapToGrid/>
          <w:szCs w:val="22"/>
          <w:lang w:val="lt-LT" w:eastAsia="lt-LT"/>
        </w:rPr>
      </w:pPr>
      <w:r>
        <w:rPr>
          <w:snapToGrid/>
          <w:szCs w:val="22"/>
          <w:lang w:val="lt-LT" w:eastAsia="lt-LT"/>
        </w:rPr>
        <w:t>p</w:t>
      </w:r>
      <w:r w:rsidR="008C701B" w:rsidRPr="00E04B12">
        <w:rPr>
          <w:snapToGrid/>
          <w:szCs w:val="22"/>
          <w:lang w:val="lt-LT" w:eastAsia="lt-LT"/>
        </w:rPr>
        <w:t>aracetamolis, pseudoefedrino hidrochloridas, dekstrometorfano hidrobromidas ir chlorfenamino maleatas</w:t>
      </w:r>
    </w:p>
    <w:p w14:paraId="0830DC02" w14:textId="77777777" w:rsidR="008C701B" w:rsidRPr="00E04B12" w:rsidRDefault="008C701B" w:rsidP="008C701B">
      <w:pPr>
        <w:spacing w:line="240" w:lineRule="auto"/>
        <w:jc w:val="center"/>
        <w:rPr>
          <w:b/>
          <w:snapToGrid/>
          <w:szCs w:val="22"/>
          <w:lang w:val="lt-LT" w:eastAsia="lt-LT"/>
        </w:rPr>
      </w:pPr>
    </w:p>
    <w:p w14:paraId="5574FDE2" w14:textId="77777777" w:rsidR="008C701B" w:rsidRPr="00E04B12" w:rsidRDefault="008C701B" w:rsidP="008C701B">
      <w:pPr>
        <w:spacing w:line="240" w:lineRule="auto"/>
        <w:rPr>
          <w:b/>
          <w:snapToGrid/>
          <w:szCs w:val="22"/>
          <w:lang w:val="lt-LT" w:eastAsia="lt-LT"/>
        </w:rPr>
      </w:pPr>
      <w:r w:rsidRPr="00E04B12">
        <w:rPr>
          <w:b/>
          <w:snapToGrid/>
          <w:szCs w:val="22"/>
          <w:lang w:val="lt-LT" w:eastAsia="lt-LT"/>
        </w:rPr>
        <w:t>Atidžiai perskaitykite visą šį lapelį, prieš pradėdami vartoti šį vaistą, nes jame pateikiama Jums svarbi informacija.</w:t>
      </w:r>
    </w:p>
    <w:p w14:paraId="043CBA0C" w14:textId="77777777" w:rsidR="008C701B" w:rsidRPr="00E04B12" w:rsidRDefault="008C701B" w:rsidP="008C701B">
      <w:pPr>
        <w:tabs>
          <w:tab w:val="clear" w:pos="567"/>
          <w:tab w:val="center" w:pos="4153"/>
          <w:tab w:val="right" w:pos="8306"/>
        </w:tabs>
        <w:spacing w:line="240" w:lineRule="auto"/>
        <w:rPr>
          <w:snapToGrid/>
          <w:lang w:val="lt-LT" w:eastAsia="lt-LT"/>
        </w:rPr>
      </w:pPr>
      <w:r w:rsidRPr="00E04B12">
        <w:rPr>
          <w:snapToGrid/>
          <w:lang w:val="lt-LT" w:eastAsia="lt-LT"/>
        </w:rPr>
        <w:t>Visada vartokite šį vaistą tiksliai kaip aprašyta šiame lapelyje arba kaip nurodė gydytojas arba vaistininkas.</w:t>
      </w:r>
    </w:p>
    <w:p w14:paraId="28BA03E6" w14:textId="77777777" w:rsidR="008C701B" w:rsidRPr="00E04B12" w:rsidRDefault="008C701B" w:rsidP="00331145">
      <w:pPr>
        <w:numPr>
          <w:ilvl w:val="0"/>
          <w:numId w:val="1"/>
        </w:numPr>
        <w:tabs>
          <w:tab w:val="clear" w:pos="930"/>
          <w:tab w:val="num" w:pos="567"/>
          <w:tab w:val="left" w:pos="1296"/>
        </w:tabs>
        <w:spacing w:line="240" w:lineRule="auto"/>
        <w:ind w:left="567" w:hanging="567"/>
        <w:rPr>
          <w:snapToGrid/>
          <w:szCs w:val="22"/>
          <w:lang w:val="lt-LT"/>
        </w:rPr>
      </w:pPr>
      <w:r w:rsidRPr="00E04B12">
        <w:rPr>
          <w:snapToGrid/>
          <w:szCs w:val="22"/>
          <w:lang w:val="lt-LT"/>
        </w:rPr>
        <w:t>Neišmeskite šio lapelio, nes vėl gali prireikti jį perskaityti.</w:t>
      </w:r>
    </w:p>
    <w:p w14:paraId="03346879" w14:textId="77777777" w:rsidR="008C701B" w:rsidRPr="00E04B12" w:rsidRDefault="008C701B" w:rsidP="00331145">
      <w:pPr>
        <w:numPr>
          <w:ilvl w:val="0"/>
          <w:numId w:val="1"/>
        </w:numPr>
        <w:tabs>
          <w:tab w:val="clear" w:pos="930"/>
          <w:tab w:val="num" w:pos="567"/>
          <w:tab w:val="left" w:pos="1296"/>
        </w:tabs>
        <w:spacing w:line="240" w:lineRule="auto"/>
        <w:ind w:left="567" w:hanging="567"/>
        <w:rPr>
          <w:snapToGrid/>
          <w:szCs w:val="22"/>
          <w:lang w:val="lt-LT"/>
        </w:rPr>
      </w:pPr>
      <w:r w:rsidRPr="00E04B12">
        <w:rPr>
          <w:snapToGrid/>
          <w:szCs w:val="22"/>
          <w:lang w:val="lt-LT"/>
        </w:rPr>
        <w:t>Jeigu norite sužinoti daugiau arba pasitarti, kreipkitės į vaistininką.</w:t>
      </w:r>
    </w:p>
    <w:p w14:paraId="0C989C3D" w14:textId="77777777" w:rsidR="008C701B" w:rsidRPr="00E04B12" w:rsidRDefault="008C701B" w:rsidP="00331145">
      <w:pPr>
        <w:numPr>
          <w:ilvl w:val="0"/>
          <w:numId w:val="1"/>
        </w:numPr>
        <w:tabs>
          <w:tab w:val="clear" w:pos="930"/>
          <w:tab w:val="num" w:pos="567"/>
        </w:tabs>
        <w:spacing w:line="240" w:lineRule="auto"/>
        <w:ind w:left="567" w:hanging="567"/>
        <w:rPr>
          <w:snapToGrid/>
          <w:szCs w:val="22"/>
          <w:lang w:val="lt-LT"/>
        </w:rPr>
      </w:pPr>
      <w:r w:rsidRPr="00E04B12">
        <w:rPr>
          <w:snapToGrid/>
          <w:szCs w:val="22"/>
          <w:lang w:val="lt-LT"/>
        </w:rPr>
        <w:t>Jeigu pasireiškė šalutinis poveikis (net jeigu jis šiame lapelyje nenurodytas), kreipkitės į gydytoją arba vaistininką. Žr. 4 skyrių.</w:t>
      </w:r>
    </w:p>
    <w:p w14:paraId="55AE7F11" w14:textId="77777777" w:rsidR="008C701B" w:rsidRPr="00E04B12" w:rsidRDefault="008C701B" w:rsidP="00331145">
      <w:pPr>
        <w:numPr>
          <w:ilvl w:val="0"/>
          <w:numId w:val="1"/>
        </w:numPr>
        <w:tabs>
          <w:tab w:val="clear" w:pos="930"/>
          <w:tab w:val="num" w:pos="567"/>
        </w:tabs>
        <w:spacing w:line="240" w:lineRule="auto"/>
        <w:ind w:left="567" w:hanging="567"/>
        <w:rPr>
          <w:snapToGrid/>
          <w:szCs w:val="22"/>
          <w:lang w:val="lt-LT"/>
        </w:rPr>
      </w:pPr>
      <w:r w:rsidRPr="00E04B12">
        <w:rPr>
          <w:snapToGrid/>
          <w:szCs w:val="22"/>
          <w:lang w:val="lt-LT"/>
        </w:rPr>
        <w:t>Jeigu per 3 dienas Jūsų savijauta nepagerėjo arba net pablogėjo, kreipkitės į gydytoją.</w:t>
      </w:r>
    </w:p>
    <w:p w14:paraId="224D94C5" w14:textId="77777777" w:rsidR="008C701B" w:rsidRPr="00E04B12" w:rsidRDefault="008C701B" w:rsidP="008C701B">
      <w:pPr>
        <w:spacing w:line="240" w:lineRule="auto"/>
        <w:rPr>
          <w:snapToGrid/>
          <w:szCs w:val="22"/>
          <w:lang w:val="lt-LT" w:eastAsia="lt-LT"/>
        </w:rPr>
      </w:pPr>
    </w:p>
    <w:p w14:paraId="15511FD0" w14:textId="77777777" w:rsidR="008C701B" w:rsidRPr="00E04B12" w:rsidRDefault="008C701B" w:rsidP="008C701B">
      <w:pPr>
        <w:tabs>
          <w:tab w:val="clear" w:pos="567"/>
        </w:tabs>
        <w:spacing w:line="240" w:lineRule="auto"/>
        <w:rPr>
          <w:b/>
          <w:snapToGrid/>
          <w:szCs w:val="22"/>
          <w:lang w:val="lt-LT" w:eastAsia="lt-LT"/>
        </w:rPr>
      </w:pPr>
      <w:r w:rsidRPr="00E04B12">
        <w:rPr>
          <w:b/>
          <w:snapToGrid/>
          <w:szCs w:val="22"/>
          <w:lang w:val="lt-LT" w:eastAsia="lt-LT"/>
        </w:rPr>
        <w:t>Apie ką rašoma šiame lapelyje?</w:t>
      </w:r>
    </w:p>
    <w:p w14:paraId="643E24A9" w14:textId="77777777" w:rsidR="008C701B" w:rsidRPr="00E04B12" w:rsidRDefault="008C701B" w:rsidP="008C701B">
      <w:pPr>
        <w:tabs>
          <w:tab w:val="clear" w:pos="567"/>
        </w:tabs>
        <w:spacing w:line="240" w:lineRule="auto"/>
        <w:rPr>
          <w:snapToGrid/>
          <w:szCs w:val="22"/>
          <w:lang w:val="lt-LT" w:eastAsia="lt-LT"/>
        </w:rPr>
      </w:pPr>
    </w:p>
    <w:p w14:paraId="3F1146C7"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1.</w:t>
      </w:r>
      <w:r w:rsidRPr="00E04B12">
        <w:rPr>
          <w:noProof/>
          <w:snapToGrid/>
          <w:szCs w:val="22"/>
          <w:lang w:val="lt-LT"/>
        </w:rPr>
        <w:tab/>
        <w:t>Kas yra Theraflu NT ir kam jis vartojamas</w:t>
      </w:r>
    </w:p>
    <w:p w14:paraId="14D522E7"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2.</w:t>
      </w:r>
      <w:r w:rsidRPr="00E04B12">
        <w:rPr>
          <w:noProof/>
          <w:snapToGrid/>
          <w:szCs w:val="22"/>
          <w:lang w:val="lt-LT"/>
        </w:rPr>
        <w:tab/>
        <w:t>Kas žinotina prieš vartojant Theraflu NT</w:t>
      </w:r>
    </w:p>
    <w:p w14:paraId="4FA8ACE4"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3.</w:t>
      </w:r>
      <w:r w:rsidRPr="00E04B12">
        <w:rPr>
          <w:noProof/>
          <w:snapToGrid/>
          <w:szCs w:val="22"/>
          <w:lang w:val="lt-LT"/>
        </w:rPr>
        <w:tab/>
        <w:t>Kaip vartoti Theraflu NT</w:t>
      </w:r>
    </w:p>
    <w:p w14:paraId="14FD90C8"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4.</w:t>
      </w:r>
      <w:r w:rsidRPr="00E04B12">
        <w:rPr>
          <w:noProof/>
          <w:snapToGrid/>
          <w:szCs w:val="22"/>
          <w:lang w:val="lt-LT"/>
        </w:rPr>
        <w:tab/>
        <w:t>Galimas šalutinis poveikis</w:t>
      </w:r>
    </w:p>
    <w:p w14:paraId="5EA7F5FC"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5.</w:t>
      </w:r>
      <w:r w:rsidRPr="00E04B12">
        <w:rPr>
          <w:noProof/>
          <w:snapToGrid/>
          <w:szCs w:val="22"/>
          <w:lang w:val="lt-LT"/>
        </w:rPr>
        <w:tab/>
        <w:t>Kaip laikyti Theraflu NT</w:t>
      </w:r>
    </w:p>
    <w:p w14:paraId="6C94C0A0"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6.</w:t>
      </w:r>
      <w:r w:rsidRPr="00E04B12">
        <w:rPr>
          <w:noProof/>
          <w:snapToGrid/>
          <w:szCs w:val="22"/>
          <w:lang w:val="lt-LT"/>
        </w:rPr>
        <w:tab/>
        <w:t>Pakuotės turinys ir kita informacija</w:t>
      </w:r>
    </w:p>
    <w:p w14:paraId="21AEB289" w14:textId="77777777" w:rsidR="008C701B" w:rsidRPr="00E04B12" w:rsidRDefault="008C701B" w:rsidP="008C701B">
      <w:pPr>
        <w:spacing w:line="240" w:lineRule="auto"/>
        <w:rPr>
          <w:snapToGrid/>
          <w:szCs w:val="22"/>
          <w:lang w:val="lt-LT" w:eastAsia="lt-LT"/>
        </w:rPr>
      </w:pPr>
    </w:p>
    <w:p w14:paraId="460407B6" w14:textId="77777777" w:rsidR="008C701B" w:rsidRPr="00E04B12" w:rsidRDefault="008C701B" w:rsidP="008C701B">
      <w:pPr>
        <w:spacing w:line="240" w:lineRule="auto"/>
        <w:rPr>
          <w:snapToGrid/>
          <w:szCs w:val="22"/>
          <w:lang w:val="lt-LT" w:eastAsia="lt-LT"/>
        </w:rPr>
      </w:pPr>
    </w:p>
    <w:p w14:paraId="23A8B812" w14:textId="77777777" w:rsidR="008C701B" w:rsidRPr="00E04B12" w:rsidRDefault="008C701B" w:rsidP="008C701B">
      <w:pPr>
        <w:spacing w:line="240" w:lineRule="auto"/>
        <w:ind w:left="567" w:hanging="567"/>
        <w:rPr>
          <w:b/>
          <w:snapToGrid/>
          <w:szCs w:val="22"/>
          <w:lang w:val="lt-LT" w:eastAsia="lt-LT"/>
        </w:rPr>
      </w:pPr>
      <w:r w:rsidRPr="00E04B12">
        <w:rPr>
          <w:b/>
          <w:snapToGrid/>
          <w:szCs w:val="22"/>
          <w:lang w:val="lt-LT" w:eastAsia="lt-LT"/>
        </w:rPr>
        <w:t>1.</w:t>
      </w:r>
      <w:r w:rsidRPr="00E04B12">
        <w:rPr>
          <w:b/>
          <w:snapToGrid/>
          <w:szCs w:val="22"/>
          <w:lang w:val="lt-LT" w:eastAsia="lt-LT"/>
        </w:rPr>
        <w:tab/>
        <w:t>Kas yra Theraflu NT ir kam jis vartojamas</w:t>
      </w:r>
    </w:p>
    <w:p w14:paraId="1AAA540C" w14:textId="77777777" w:rsidR="008C701B" w:rsidRPr="00E04B12" w:rsidRDefault="008C701B" w:rsidP="008C701B">
      <w:pPr>
        <w:spacing w:line="240" w:lineRule="auto"/>
        <w:rPr>
          <w:snapToGrid/>
          <w:szCs w:val="22"/>
          <w:lang w:val="lt-LT" w:eastAsia="lt-LT"/>
        </w:rPr>
      </w:pPr>
    </w:p>
    <w:p w14:paraId="13670B1B"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Theraflu NT sudėtyje yra keturios veikliosios medžiagos, kurios lengvina peršalimo simptomus:</w:t>
      </w:r>
    </w:p>
    <w:p w14:paraId="7321CDDE" w14:textId="77777777" w:rsidR="008C701B" w:rsidRPr="00E04B12" w:rsidRDefault="008C701B" w:rsidP="008C701B">
      <w:pPr>
        <w:spacing w:line="240" w:lineRule="auto"/>
        <w:rPr>
          <w:snapToGrid/>
          <w:szCs w:val="22"/>
          <w:lang w:val="lt-LT" w:eastAsia="lt-LT"/>
        </w:rPr>
      </w:pPr>
    </w:p>
    <w:p w14:paraId="72E3AD4A" w14:textId="77777777" w:rsidR="008C701B" w:rsidRPr="00E04B12" w:rsidRDefault="008C701B" w:rsidP="00595DA7">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t>Paracetamolis malšina skausmą (analgetikas) bei karščiavimą (mažina temperatūrą, kai karščiuojate).</w:t>
      </w:r>
    </w:p>
    <w:p w14:paraId="237BE29A"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Pseudoefedrino hidrochloridas slopina nosies gleivinės paburkimą.</w:t>
      </w:r>
    </w:p>
    <w:p w14:paraId="62B0E504"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Dekstrometorfano hidrobromidas slopina kosulį.</w:t>
      </w:r>
    </w:p>
    <w:p w14:paraId="374EB7B3"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t>Chlorfenamino maleatas palengvina tokius simptomus kaip varvanti nosis, čiaudulys.</w:t>
      </w:r>
    </w:p>
    <w:p w14:paraId="61EA216C" w14:textId="77777777" w:rsidR="008C701B" w:rsidRPr="00E04B12" w:rsidRDefault="008C701B" w:rsidP="008C701B">
      <w:pPr>
        <w:spacing w:line="240" w:lineRule="auto"/>
        <w:rPr>
          <w:snapToGrid/>
          <w:szCs w:val="22"/>
          <w:lang w:val="lt-LT" w:eastAsia="lt-LT"/>
        </w:rPr>
      </w:pPr>
    </w:p>
    <w:p w14:paraId="6E110C71"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Theraflu NT vartojamas peršalimo sukeltų simptomų (skausmo, nosies gleivinės užburkimo ir sekrecijos, čiaudulio, erzinančio kosulio ir karščiavimo) lengvinimui.</w:t>
      </w:r>
    </w:p>
    <w:p w14:paraId="1F172D95" w14:textId="77777777" w:rsidR="008C701B" w:rsidRDefault="008C701B" w:rsidP="008C701B">
      <w:pPr>
        <w:spacing w:line="240" w:lineRule="auto"/>
        <w:rPr>
          <w:snapToGrid/>
          <w:szCs w:val="22"/>
          <w:lang w:val="lt-LT" w:eastAsia="lt-LT"/>
        </w:rPr>
      </w:pPr>
    </w:p>
    <w:p w14:paraId="573C8192" w14:textId="77777777" w:rsidR="00331145" w:rsidRPr="00E04B12" w:rsidRDefault="00331145" w:rsidP="00331145">
      <w:pPr>
        <w:tabs>
          <w:tab w:val="clear" w:pos="567"/>
        </w:tabs>
        <w:spacing w:line="240" w:lineRule="auto"/>
        <w:rPr>
          <w:snapToGrid/>
          <w:szCs w:val="22"/>
          <w:lang w:val="lt-LT"/>
        </w:rPr>
      </w:pPr>
      <w:r w:rsidRPr="00E04B12">
        <w:rPr>
          <w:snapToGrid/>
          <w:szCs w:val="22"/>
          <w:lang w:val="lt-LT"/>
        </w:rPr>
        <w:t>Jeigu per 3 dienas Jūsų savijauta nepagerėjo arba net pablogėjo, kreipkitės į gydytoją.</w:t>
      </w:r>
    </w:p>
    <w:p w14:paraId="4743B314" w14:textId="77777777" w:rsidR="00331145" w:rsidRPr="00E04B12" w:rsidRDefault="00331145" w:rsidP="008C701B">
      <w:pPr>
        <w:spacing w:line="240" w:lineRule="auto"/>
        <w:rPr>
          <w:snapToGrid/>
          <w:szCs w:val="22"/>
          <w:lang w:val="lt-LT" w:eastAsia="lt-LT"/>
        </w:rPr>
      </w:pPr>
    </w:p>
    <w:p w14:paraId="0B39D578" w14:textId="77777777" w:rsidR="008C701B" w:rsidRPr="00E04B12" w:rsidRDefault="008C701B" w:rsidP="008C701B">
      <w:pPr>
        <w:spacing w:line="240" w:lineRule="auto"/>
        <w:rPr>
          <w:snapToGrid/>
          <w:szCs w:val="22"/>
          <w:lang w:val="lt-LT" w:eastAsia="lt-LT"/>
        </w:rPr>
      </w:pPr>
    </w:p>
    <w:p w14:paraId="44BF0FD8" w14:textId="77777777" w:rsidR="008C701B" w:rsidRPr="00E04B12" w:rsidRDefault="008C701B" w:rsidP="008C701B">
      <w:pPr>
        <w:spacing w:line="240" w:lineRule="auto"/>
        <w:ind w:left="567" w:hanging="567"/>
        <w:rPr>
          <w:snapToGrid/>
          <w:szCs w:val="22"/>
          <w:lang w:val="lt-LT" w:eastAsia="lt-LT"/>
        </w:rPr>
      </w:pPr>
      <w:r w:rsidRPr="00E04B12">
        <w:rPr>
          <w:b/>
          <w:snapToGrid/>
          <w:szCs w:val="22"/>
          <w:lang w:val="lt-LT" w:eastAsia="lt-LT"/>
        </w:rPr>
        <w:t>2.</w:t>
      </w:r>
      <w:r w:rsidRPr="00E04B12">
        <w:rPr>
          <w:b/>
          <w:snapToGrid/>
          <w:szCs w:val="22"/>
          <w:lang w:val="lt-LT" w:eastAsia="lt-LT"/>
        </w:rPr>
        <w:tab/>
        <w:t>Kas žinotina prieš vartojant</w:t>
      </w:r>
      <w:r w:rsidRPr="00E04B12">
        <w:rPr>
          <w:snapToGrid/>
          <w:szCs w:val="22"/>
          <w:lang w:val="lt-LT" w:eastAsia="lt-LT"/>
        </w:rPr>
        <w:t xml:space="preserve"> </w:t>
      </w:r>
      <w:r w:rsidRPr="00E04B12">
        <w:rPr>
          <w:b/>
          <w:snapToGrid/>
          <w:szCs w:val="22"/>
          <w:lang w:val="lt-LT" w:eastAsia="lt-LT"/>
        </w:rPr>
        <w:t>Theraflu NT</w:t>
      </w:r>
    </w:p>
    <w:p w14:paraId="70CFB499" w14:textId="77777777" w:rsidR="008C701B" w:rsidRPr="00E04B12" w:rsidRDefault="008C701B" w:rsidP="008C701B">
      <w:pPr>
        <w:spacing w:line="240" w:lineRule="auto"/>
        <w:ind w:left="567" w:hanging="567"/>
        <w:rPr>
          <w:snapToGrid/>
          <w:szCs w:val="22"/>
          <w:lang w:val="lt-LT" w:eastAsia="lt-LT"/>
        </w:rPr>
      </w:pPr>
    </w:p>
    <w:p w14:paraId="6B503755" w14:textId="71BAD2CF" w:rsidR="008C701B" w:rsidRPr="00E04B12" w:rsidRDefault="008C701B" w:rsidP="008C701B">
      <w:pPr>
        <w:spacing w:line="240" w:lineRule="auto"/>
        <w:rPr>
          <w:snapToGrid/>
          <w:szCs w:val="22"/>
          <w:lang w:val="lt-LT" w:eastAsia="lt-LT"/>
        </w:rPr>
      </w:pPr>
      <w:r w:rsidRPr="00E04B12">
        <w:rPr>
          <w:b/>
          <w:snapToGrid/>
          <w:szCs w:val="22"/>
          <w:lang w:val="lt-LT" w:eastAsia="lt-LT"/>
        </w:rPr>
        <w:t>Theraflu NT</w:t>
      </w:r>
      <w:r w:rsidRPr="00E04B12">
        <w:rPr>
          <w:snapToGrid/>
          <w:szCs w:val="22"/>
          <w:lang w:val="lt-LT" w:eastAsia="lt-LT"/>
        </w:rPr>
        <w:t xml:space="preserve"> </w:t>
      </w:r>
      <w:r w:rsidRPr="00E04B12">
        <w:rPr>
          <w:b/>
          <w:snapToGrid/>
          <w:szCs w:val="22"/>
          <w:lang w:val="lt-LT" w:eastAsia="lt-LT"/>
        </w:rPr>
        <w:t xml:space="preserve">vartoti </w:t>
      </w:r>
      <w:r w:rsidR="00BD71DE">
        <w:rPr>
          <w:b/>
          <w:snapToGrid/>
          <w:szCs w:val="22"/>
          <w:lang w:val="lt-LT" w:eastAsia="lt-LT"/>
        </w:rPr>
        <w:t>draudžiama</w:t>
      </w:r>
      <w:r w:rsidRPr="00E04B12">
        <w:rPr>
          <w:b/>
          <w:snapToGrid/>
          <w:szCs w:val="22"/>
          <w:lang w:val="lt-LT" w:eastAsia="lt-LT"/>
        </w:rPr>
        <w:t>:</w:t>
      </w:r>
    </w:p>
    <w:p w14:paraId="7F67AB7D" w14:textId="77777777" w:rsidR="00942627" w:rsidRDefault="008C701B" w:rsidP="00595DA7">
      <w:pPr>
        <w:spacing w:line="240" w:lineRule="auto"/>
        <w:ind w:left="567" w:hanging="567"/>
        <w:rPr>
          <w:snapToGrid/>
          <w:szCs w:val="22"/>
          <w:lang w:val="lt-LT" w:eastAsia="lt-LT"/>
        </w:rPr>
      </w:pPr>
      <w:r w:rsidRPr="00E04B12">
        <w:rPr>
          <w:snapToGrid/>
          <w:szCs w:val="22"/>
          <w:lang w:val="lt-LT" w:eastAsia="lt-LT"/>
        </w:rPr>
        <w:sym w:font="Symbol" w:char="F0B7"/>
      </w:r>
      <w:r w:rsidRPr="00E04B12">
        <w:rPr>
          <w:snapToGrid/>
          <w:szCs w:val="22"/>
          <w:lang w:val="lt-LT" w:eastAsia="lt-LT"/>
        </w:rPr>
        <w:tab/>
        <w:t xml:space="preserve">jei </w:t>
      </w:r>
      <w:r w:rsidR="00595DA7">
        <w:rPr>
          <w:snapToGrid/>
          <w:szCs w:val="22"/>
          <w:lang w:val="lt-LT" w:eastAsia="lt-LT"/>
        </w:rPr>
        <w:t>yra</w:t>
      </w:r>
      <w:r w:rsidR="00595DA7" w:rsidRPr="00E04B12">
        <w:rPr>
          <w:snapToGrid/>
          <w:szCs w:val="22"/>
          <w:lang w:val="lt-LT" w:eastAsia="lt-LT"/>
        </w:rPr>
        <w:t xml:space="preserve"> </w:t>
      </w:r>
      <w:r w:rsidRPr="00E04B12">
        <w:rPr>
          <w:snapToGrid/>
          <w:szCs w:val="22"/>
          <w:lang w:val="lt-LT" w:eastAsia="lt-LT"/>
        </w:rPr>
        <w:t>alergi</w:t>
      </w:r>
      <w:r w:rsidR="00595DA7">
        <w:rPr>
          <w:snapToGrid/>
          <w:szCs w:val="22"/>
          <w:lang w:val="lt-LT" w:eastAsia="lt-LT"/>
        </w:rPr>
        <w:t>ja</w:t>
      </w:r>
      <w:r w:rsidRPr="00E04B12">
        <w:rPr>
          <w:snapToGrid/>
          <w:szCs w:val="22"/>
          <w:lang w:val="lt-LT" w:eastAsia="lt-LT"/>
        </w:rPr>
        <w:t xml:space="preserve"> paracetamoliui, pseudoefedrino hidrochloridui, dekstrometorfano hidrobromidui, chlorfenamino maleatui arba bet kuriai pagalbinei šio vaisto medžiagai (jos išvardytos 6 skyriuje);</w:t>
      </w:r>
    </w:p>
    <w:p w14:paraId="2A7840F4" w14:textId="27364ECE" w:rsidR="00D432D5" w:rsidRPr="00942627" w:rsidRDefault="002E5AC8">
      <w:pPr>
        <w:pStyle w:val="Sraopastraipa"/>
        <w:numPr>
          <w:ilvl w:val="0"/>
          <w:numId w:val="8"/>
        </w:numPr>
        <w:spacing w:line="240" w:lineRule="auto"/>
        <w:ind w:left="567" w:hanging="567"/>
        <w:rPr>
          <w:snapToGrid/>
          <w:szCs w:val="22"/>
          <w:lang w:val="lt-LT" w:eastAsia="lt-LT"/>
        </w:rPr>
      </w:pPr>
      <w:r w:rsidRPr="00942627">
        <w:rPr>
          <w:snapToGrid/>
          <w:szCs w:val="22"/>
          <w:lang w:val="lt-LT" w:eastAsia="lt-LT"/>
        </w:rPr>
        <w:t xml:space="preserve">jei sergate širdies vainikinių kraujagyslių liga arba yra aukštas kraujospūdis </w:t>
      </w:r>
      <w:r w:rsidR="000A63CE">
        <w:rPr>
          <w:snapToGrid/>
          <w:szCs w:val="22"/>
          <w:lang w:val="lt-LT" w:eastAsia="lt-LT"/>
        </w:rPr>
        <w:t>(sunki hipertenzija)</w:t>
      </w:r>
      <w:r w:rsidR="00826712">
        <w:rPr>
          <w:snapToGrid/>
          <w:szCs w:val="22"/>
          <w:lang w:val="lt-LT" w:eastAsia="lt-LT"/>
        </w:rPr>
        <w:t xml:space="preserve"> </w:t>
      </w:r>
      <w:r w:rsidRPr="00942627">
        <w:rPr>
          <w:snapToGrid/>
          <w:szCs w:val="22"/>
          <w:lang w:val="lt-LT" w:eastAsia="lt-LT"/>
        </w:rPr>
        <w:t>(</w:t>
      </w:r>
      <w:r w:rsidR="00B8666B">
        <w:rPr>
          <w:snapToGrid/>
          <w:szCs w:val="22"/>
          <w:lang w:val="lt-LT" w:eastAsia="lt-LT"/>
        </w:rPr>
        <w:t>180/110 mmHg ir aukštesnis</w:t>
      </w:r>
      <w:r w:rsidRPr="00942627">
        <w:rPr>
          <w:snapToGrid/>
          <w:szCs w:val="22"/>
          <w:lang w:val="lt-LT" w:eastAsia="lt-LT"/>
        </w:rPr>
        <w:t>)</w:t>
      </w:r>
      <w:r w:rsidR="00270B8D">
        <w:rPr>
          <w:snapToGrid/>
          <w:szCs w:val="22"/>
          <w:lang w:val="lt-LT" w:eastAsia="lt-LT"/>
        </w:rPr>
        <w:t xml:space="preserve">, </w:t>
      </w:r>
      <w:r w:rsidR="00270B8D" w:rsidRPr="00270B8D">
        <w:rPr>
          <w:snapToGrid/>
          <w:szCs w:val="22"/>
          <w:lang w:val="lt-LT" w:eastAsia="lt-LT"/>
        </w:rPr>
        <w:t xml:space="preserve">arba </w:t>
      </w:r>
      <w:r w:rsidR="00826712">
        <w:rPr>
          <w:snapToGrid/>
          <w:szCs w:val="22"/>
          <w:lang w:val="lt-LT" w:eastAsia="lt-LT"/>
        </w:rPr>
        <w:t>hipertenzija</w:t>
      </w:r>
      <w:r w:rsidR="00270B8D" w:rsidRPr="00270B8D">
        <w:rPr>
          <w:snapToGrid/>
          <w:szCs w:val="22"/>
          <w:lang w:val="lt-LT" w:eastAsia="lt-LT"/>
        </w:rPr>
        <w:t>, kurio</w:t>
      </w:r>
      <w:r w:rsidR="00826712">
        <w:rPr>
          <w:snapToGrid/>
          <w:szCs w:val="22"/>
          <w:lang w:val="lt-LT" w:eastAsia="lt-LT"/>
        </w:rPr>
        <w:t>s</w:t>
      </w:r>
      <w:r w:rsidR="00270B8D" w:rsidRPr="00270B8D">
        <w:rPr>
          <w:snapToGrid/>
          <w:szCs w:val="22"/>
          <w:lang w:val="lt-LT" w:eastAsia="lt-LT"/>
        </w:rPr>
        <w:t xml:space="preserve"> nekontroliuoja jūsų vaistai</w:t>
      </w:r>
      <w:r w:rsidRPr="00942627">
        <w:rPr>
          <w:snapToGrid/>
          <w:szCs w:val="22"/>
          <w:lang w:val="lt-LT" w:eastAsia="lt-LT"/>
        </w:rPr>
        <w:t>;</w:t>
      </w:r>
    </w:p>
    <w:p w14:paraId="70E8F802" w14:textId="6F63DB7A" w:rsidR="005F31E3" w:rsidRDefault="009F690C" w:rsidP="00F504CB">
      <w:pPr>
        <w:pStyle w:val="Sraopastraipa"/>
        <w:numPr>
          <w:ilvl w:val="0"/>
          <w:numId w:val="8"/>
        </w:numPr>
        <w:spacing w:line="240" w:lineRule="auto"/>
        <w:ind w:left="567" w:hanging="567"/>
        <w:rPr>
          <w:snapToGrid/>
          <w:lang w:val="lt-LT" w:eastAsia="lt-LT"/>
        </w:rPr>
      </w:pPr>
      <w:r w:rsidRPr="005B7061">
        <w:rPr>
          <w:lang w:val="lt-LT"/>
        </w:rPr>
        <w:t>jeigu Jums yra sunki ūminė (staiga prasidėjusi) ar lėtinė (ilgai trunkanti) inkstų liga arba inkstų nepakankamumas</w:t>
      </w:r>
      <w:r w:rsidR="00E80126">
        <w:rPr>
          <w:snapToGrid/>
          <w:szCs w:val="22"/>
          <w:lang w:val="lt-LT" w:eastAsia="lt-LT"/>
        </w:rPr>
        <w:t>;</w:t>
      </w:r>
      <w:r w:rsidR="005F31E3" w:rsidRPr="00D432D5">
        <w:rPr>
          <w:snapToGrid/>
          <w:szCs w:val="22"/>
          <w:lang w:val="lt-LT" w:eastAsia="lt-LT"/>
        </w:rPr>
        <w:t xml:space="preserve"> </w:t>
      </w:r>
    </w:p>
    <w:p w14:paraId="5487E3B5" w14:textId="77777777" w:rsidR="00B71025" w:rsidRPr="00E04B12" w:rsidRDefault="00B71025" w:rsidP="00B71025">
      <w:pPr>
        <w:numPr>
          <w:ilvl w:val="0"/>
          <w:numId w:val="13"/>
        </w:numPr>
        <w:spacing w:line="240" w:lineRule="auto"/>
        <w:ind w:hanging="720"/>
        <w:rPr>
          <w:snapToGrid/>
          <w:szCs w:val="22"/>
          <w:lang w:val="lt-LT" w:eastAsia="lt-LT"/>
        </w:rPr>
      </w:pPr>
      <w:r>
        <w:rPr>
          <w:snapToGrid/>
          <w:szCs w:val="22"/>
          <w:lang w:val="lt-LT" w:eastAsia="lt-LT"/>
        </w:rPr>
        <w:t>jei Jūsų kepenų funkcija sutrikusi;</w:t>
      </w:r>
    </w:p>
    <w:p w14:paraId="7C376EF1" w14:textId="77777777" w:rsidR="008C701B" w:rsidRPr="00E04B12" w:rsidRDefault="008C701B" w:rsidP="008C701B">
      <w:pPr>
        <w:spacing w:line="240" w:lineRule="auto"/>
        <w:ind w:left="567" w:hanging="567"/>
        <w:rPr>
          <w:snapToGrid/>
          <w:szCs w:val="22"/>
          <w:lang w:val="lt-LT" w:eastAsia="lt-LT"/>
        </w:rPr>
      </w:pPr>
      <w:r w:rsidRPr="00E04B12">
        <w:rPr>
          <w:snapToGrid/>
          <w:szCs w:val="22"/>
          <w:lang w:val="lt-LT" w:eastAsia="lt-LT"/>
        </w:rPr>
        <w:sym w:font="Symbol" w:char="F0B7"/>
      </w:r>
      <w:r w:rsidRPr="00E04B12">
        <w:rPr>
          <w:snapToGrid/>
          <w:szCs w:val="22"/>
          <w:lang w:val="lt-LT" w:eastAsia="lt-LT"/>
        </w:rPr>
        <w:tab/>
        <w:t>jei vartojate arba per paskutines 14 dienų vartojote monoaminooksidazės inhibitorių (MAOI, t.y.</w:t>
      </w:r>
      <w:r w:rsidR="005D6E20">
        <w:rPr>
          <w:snapToGrid/>
          <w:szCs w:val="22"/>
          <w:lang w:val="lt-LT" w:eastAsia="lt-LT"/>
        </w:rPr>
        <w:t>,</w:t>
      </w:r>
      <w:r w:rsidRPr="00E04B12">
        <w:rPr>
          <w:snapToGrid/>
          <w:szCs w:val="22"/>
          <w:lang w:val="lt-LT" w:eastAsia="lt-LT"/>
        </w:rPr>
        <w:t xml:space="preserve"> vaistų nuo depresijos arba Parkinsono ligos). Jeigu nesate tikri, kad Jums išrašyto vaisto sudėtyje yra MAOI, prieš vartodami šį vaistą pasitarkite su gydytoju arba vaistininku;</w:t>
      </w:r>
    </w:p>
    <w:p w14:paraId="75A80BBC" w14:textId="77777777" w:rsidR="00D66AEF" w:rsidRDefault="008C701B" w:rsidP="00D66AEF">
      <w:pPr>
        <w:spacing w:line="240" w:lineRule="auto"/>
        <w:ind w:left="567" w:hanging="567"/>
        <w:rPr>
          <w:snapToGrid/>
          <w:szCs w:val="22"/>
          <w:lang w:val="lt-LT" w:eastAsia="lt-LT"/>
        </w:rPr>
      </w:pPr>
      <w:r w:rsidRPr="00E04B12">
        <w:rPr>
          <w:snapToGrid/>
          <w:szCs w:val="22"/>
          <w:lang w:val="lt-LT" w:eastAsia="lt-LT"/>
        </w:rPr>
        <w:lastRenderedPageBreak/>
        <w:sym w:font="Symbol" w:char="F0B7"/>
      </w:r>
      <w:r w:rsidRPr="00E04B12">
        <w:rPr>
          <w:snapToGrid/>
          <w:szCs w:val="22"/>
          <w:lang w:val="lt-LT" w:eastAsia="lt-LT"/>
        </w:rPr>
        <w:tab/>
        <w:t>jei vartojate kitų simpatomimetikų</w:t>
      </w:r>
      <w:r w:rsidR="00D66AEF">
        <w:rPr>
          <w:snapToGrid/>
          <w:szCs w:val="22"/>
          <w:lang w:val="lt-LT" w:eastAsia="lt-LT"/>
        </w:rPr>
        <w:t>, pavyzdžiui,</w:t>
      </w:r>
      <w:r w:rsidR="00D66AEF" w:rsidRPr="009E5F9E">
        <w:rPr>
          <w:snapToGrid/>
          <w:szCs w:val="22"/>
          <w:lang w:val="lt-LT" w:eastAsia="lt-LT"/>
        </w:rPr>
        <w:t xml:space="preserve"> </w:t>
      </w:r>
      <w:r w:rsidR="00D66AEF">
        <w:rPr>
          <w:snapToGrid/>
          <w:szCs w:val="22"/>
          <w:lang w:val="lt-LT" w:eastAsia="lt-LT"/>
        </w:rPr>
        <w:t xml:space="preserve">triciklių antidepresantų, </w:t>
      </w:r>
      <w:r w:rsidR="00D66AEF" w:rsidRPr="009E5F9E">
        <w:rPr>
          <w:snapToGrid/>
          <w:szCs w:val="22"/>
          <w:lang w:val="lt-LT" w:eastAsia="lt-LT"/>
        </w:rPr>
        <w:t>nosies užgulimą mažinan</w:t>
      </w:r>
      <w:r w:rsidR="00D66AEF">
        <w:rPr>
          <w:snapToGrid/>
          <w:szCs w:val="22"/>
          <w:lang w:val="lt-LT" w:eastAsia="lt-LT"/>
        </w:rPr>
        <w:t>čių</w:t>
      </w:r>
      <w:r w:rsidR="00D66AEF" w:rsidRPr="009E5F9E">
        <w:rPr>
          <w:snapToGrid/>
          <w:szCs w:val="22"/>
          <w:lang w:val="lt-LT" w:eastAsia="lt-LT"/>
        </w:rPr>
        <w:t>, apetitą slopinan</w:t>
      </w:r>
      <w:r w:rsidR="00D66AEF">
        <w:rPr>
          <w:snapToGrid/>
          <w:szCs w:val="22"/>
          <w:lang w:val="lt-LT" w:eastAsia="lt-LT"/>
        </w:rPr>
        <w:t>čių</w:t>
      </w:r>
      <w:r w:rsidR="00D66AEF" w:rsidRPr="009E5F9E">
        <w:rPr>
          <w:snapToGrid/>
          <w:szCs w:val="22"/>
          <w:lang w:val="lt-LT" w:eastAsia="lt-LT"/>
        </w:rPr>
        <w:t xml:space="preserve"> ir į amfetaminą panaš</w:t>
      </w:r>
      <w:r w:rsidR="00D66AEF">
        <w:rPr>
          <w:snapToGrid/>
          <w:szCs w:val="22"/>
          <w:lang w:val="lt-LT" w:eastAsia="lt-LT"/>
        </w:rPr>
        <w:t>ių</w:t>
      </w:r>
      <w:r w:rsidR="00D66AEF" w:rsidRPr="009E5F9E">
        <w:rPr>
          <w:snapToGrid/>
          <w:szCs w:val="22"/>
          <w:lang w:val="lt-LT" w:eastAsia="lt-LT"/>
        </w:rPr>
        <w:t xml:space="preserve"> psichiką veikian</w:t>
      </w:r>
      <w:r w:rsidR="00D66AEF">
        <w:rPr>
          <w:snapToGrid/>
          <w:szCs w:val="22"/>
          <w:lang w:val="lt-LT" w:eastAsia="lt-LT"/>
        </w:rPr>
        <w:t>čių</w:t>
      </w:r>
      <w:r w:rsidR="00D66AEF" w:rsidRPr="009E5F9E">
        <w:rPr>
          <w:snapToGrid/>
          <w:szCs w:val="22"/>
          <w:lang w:val="lt-LT" w:eastAsia="lt-LT"/>
        </w:rPr>
        <w:t xml:space="preserve"> vaist</w:t>
      </w:r>
      <w:r w:rsidR="00D66AEF">
        <w:rPr>
          <w:snapToGrid/>
          <w:szCs w:val="22"/>
          <w:lang w:val="lt-LT" w:eastAsia="lt-LT"/>
        </w:rPr>
        <w:t>ų</w:t>
      </w:r>
      <w:r w:rsidR="00D66AEF" w:rsidRPr="00E04B12">
        <w:rPr>
          <w:snapToGrid/>
          <w:szCs w:val="22"/>
          <w:lang w:val="lt-LT" w:eastAsia="lt-LT"/>
        </w:rPr>
        <w:t>;</w:t>
      </w:r>
    </w:p>
    <w:p w14:paraId="4AD7129F" w14:textId="77777777" w:rsidR="00D66AEF" w:rsidRDefault="00D66AEF" w:rsidP="00D66AEF">
      <w:pPr>
        <w:spacing w:line="240" w:lineRule="auto"/>
        <w:rPr>
          <w:snapToGrid/>
          <w:szCs w:val="22"/>
          <w:lang w:val="lt-LT" w:eastAsia="lt-LT"/>
        </w:rPr>
      </w:pPr>
      <w:r w:rsidRPr="00E04B12">
        <w:rPr>
          <w:snapToGrid/>
          <w:szCs w:val="22"/>
          <w:lang w:val="lt-LT" w:eastAsia="lt-LT"/>
        </w:rPr>
        <w:sym w:font="Symbol" w:char="F0B7"/>
      </w:r>
      <w:r w:rsidRPr="00E04B12">
        <w:rPr>
          <w:snapToGrid/>
          <w:szCs w:val="22"/>
          <w:lang w:val="lt-LT" w:eastAsia="lt-LT"/>
        </w:rPr>
        <w:tab/>
      </w:r>
      <w:r w:rsidRPr="009E5F9E">
        <w:rPr>
          <w:snapToGrid/>
          <w:szCs w:val="22"/>
          <w:lang w:val="lt-LT" w:eastAsia="lt-LT"/>
        </w:rPr>
        <w:t>jei vartojate tok</w:t>
      </w:r>
      <w:r>
        <w:rPr>
          <w:snapToGrid/>
          <w:szCs w:val="22"/>
          <w:lang w:val="lt-LT" w:eastAsia="lt-LT"/>
        </w:rPr>
        <w:t>ių</w:t>
      </w:r>
      <w:r w:rsidRPr="009E5F9E">
        <w:rPr>
          <w:snapToGrid/>
          <w:szCs w:val="22"/>
          <w:lang w:val="lt-LT" w:eastAsia="lt-LT"/>
        </w:rPr>
        <w:t xml:space="preserve"> antibiotik</w:t>
      </w:r>
      <w:r>
        <w:rPr>
          <w:snapToGrid/>
          <w:szCs w:val="22"/>
          <w:lang w:val="lt-LT" w:eastAsia="lt-LT"/>
        </w:rPr>
        <w:t>ų</w:t>
      </w:r>
      <w:r w:rsidRPr="009E5F9E">
        <w:rPr>
          <w:snapToGrid/>
          <w:szCs w:val="22"/>
          <w:lang w:val="lt-LT" w:eastAsia="lt-LT"/>
        </w:rPr>
        <w:t xml:space="preserve"> kaip </w:t>
      </w:r>
      <w:r>
        <w:rPr>
          <w:snapToGrid/>
          <w:szCs w:val="22"/>
          <w:lang w:val="lt-LT" w:eastAsia="lt-LT"/>
        </w:rPr>
        <w:t xml:space="preserve">furazolidonas ir </w:t>
      </w:r>
      <w:r w:rsidRPr="009E5F9E">
        <w:rPr>
          <w:snapToGrid/>
          <w:szCs w:val="22"/>
          <w:lang w:val="lt-LT" w:eastAsia="lt-LT"/>
        </w:rPr>
        <w:t>linezolidas</w:t>
      </w:r>
      <w:r>
        <w:rPr>
          <w:snapToGrid/>
          <w:szCs w:val="22"/>
          <w:lang w:val="lt-LT" w:eastAsia="lt-LT"/>
        </w:rPr>
        <w:t>;</w:t>
      </w:r>
    </w:p>
    <w:p w14:paraId="37F24A2F" w14:textId="77777777" w:rsidR="008C701B" w:rsidRPr="006961B1" w:rsidRDefault="00835A79">
      <w:pPr>
        <w:pStyle w:val="Sraopastraipa"/>
        <w:numPr>
          <w:ilvl w:val="0"/>
          <w:numId w:val="8"/>
        </w:numPr>
        <w:spacing w:line="240" w:lineRule="auto"/>
        <w:ind w:left="567" w:hanging="567"/>
        <w:rPr>
          <w:snapToGrid/>
          <w:szCs w:val="22"/>
          <w:lang w:val="lt-LT" w:eastAsia="lt-LT"/>
        </w:rPr>
      </w:pPr>
      <w:r w:rsidRPr="00835A79">
        <w:rPr>
          <w:snapToGrid/>
          <w:szCs w:val="22"/>
          <w:lang w:val="lt-LT" w:eastAsia="lt-LT"/>
        </w:rPr>
        <w:t>jei sergate lėtine obstrukcine plaučių liga, plaučių uždegimu</w:t>
      </w:r>
      <w:r w:rsidR="00B8666B">
        <w:rPr>
          <w:snapToGrid/>
          <w:szCs w:val="22"/>
          <w:lang w:val="lt-LT" w:eastAsia="lt-LT"/>
        </w:rPr>
        <w:t>, yra</w:t>
      </w:r>
      <w:r w:rsidRPr="00835A79">
        <w:rPr>
          <w:snapToGrid/>
          <w:szCs w:val="22"/>
          <w:lang w:val="lt-LT" w:eastAsia="lt-LT"/>
        </w:rPr>
        <w:t xml:space="preserve"> astmos priepuoli</w:t>
      </w:r>
      <w:r w:rsidR="00B8666B">
        <w:rPr>
          <w:snapToGrid/>
          <w:szCs w:val="22"/>
          <w:lang w:val="lt-LT" w:eastAsia="lt-LT"/>
        </w:rPr>
        <w:t>s</w:t>
      </w:r>
      <w:r w:rsidRPr="00FE2D0C">
        <w:rPr>
          <w:snapToGrid/>
          <w:szCs w:val="22"/>
          <w:lang w:val="lt-LT" w:eastAsia="lt-LT"/>
        </w:rPr>
        <w:t xml:space="preserve"> ar</w:t>
      </w:r>
      <w:r w:rsidR="00B8666B">
        <w:rPr>
          <w:snapToGrid/>
          <w:szCs w:val="22"/>
          <w:lang w:val="lt-LT" w:eastAsia="lt-LT"/>
        </w:rPr>
        <w:t>ba</w:t>
      </w:r>
      <w:r w:rsidRPr="00FE2D0C">
        <w:rPr>
          <w:snapToGrid/>
          <w:szCs w:val="22"/>
          <w:lang w:val="lt-LT" w:eastAsia="lt-LT"/>
        </w:rPr>
        <w:t xml:space="preserve"> p</w:t>
      </w:r>
      <w:r w:rsidRPr="00270D00">
        <w:rPr>
          <w:snapToGrid/>
          <w:szCs w:val="22"/>
          <w:lang w:val="lt-LT" w:eastAsia="lt-LT"/>
        </w:rPr>
        <w:t>ablogėjim</w:t>
      </w:r>
      <w:r w:rsidR="00B8666B">
        <w:rPr>
          <w:snapToGrid/>
          <w:szCs w:val="22"/>
          <w:lang w:val="lt-LT" w:eastAsia="lt-LT"/>
        </w:rPr>
        <w:t>as</w:t>
      </w:r>
      <w:r>
        <w:rPr>
          <w:snapToGrid/>
          <w:szCs w:val="22"/>
          <w:lang w:val="lt-LT" w:eastAsia="lt-LT"/>
        </w:rPr>
        <w:t>;</w:t>
      </w:r>
    </w:p>
    <w:p w14:paraId="6514C08B" w14:textId="77777777" w:rsidR="008C701B" w:rsidRDefault="008C701B" w:rsidP="008C701B">
      <w:pPr>
        <w:spacing w:line="240" w:lineRule="auto"/>
        <w:ind w:left="567" w:hanging="567"/>
        <w:rPr>
          <w:snapToGrid/>
          <w:szCs w:val="22"/>
          <w:lang w:val="lt-LT" w:eastAsia="lt-LT"/>
        </w:rPr>
      </w:pPr>
      <w:r w:rsidRPr="00E04B12">
        <w:rPr>
          <w:snapToGrid/>
          <w:szCs w:val="22"/>
          <w:lang w:val="lt-LT" w:eastAsia="lt-LT"/>
        </w:rPr>
        <w:sym w:font="Symbol" w:char="F0B7"/>
      </w:r>
      <w:r w:rsidRPr="00E04B12">
        <w:rPr>
          <w:snapToGrid/>
          <w:szCs w:val="22"/>
          <w:lang w:val="lt-LT" w:eastAsia="lt-LT"/>
        </w:rPr>
        <w:tab/>
        <w:t>jei sergate uždaro kampo glaukoma;</w:t>
      </w:r>
    </w:p>
    <w:p w14:paraId="682B7BAC" w14:textId="7B92EB4A" w:rsidR="00B8666B" w:rsidRPr="00D01151" w:rsidRDefault="00B8666B" w:rsidP="00D01151">
      <w:pPr>
        <w:numPr>
          <w:ilvl w:val="0"/>
          <w:numId w:val="13"/>
        </w:numPr>
        <w:spacing w:line="240" w:lineRule="auto"/>
        <w:ind w:left="567" w:hanging="567"/>
        <w:rPr>
          <w:snapToGrid/>
          <w:szCs w:val="22"/>
          <w:lang w:val="lt-LT" w:eastAsia="lt-LT"/>
        </w:rPr>
      </w:pPr>
      <w:r>
        <w:rPr>
          <w:snapToGrid/>
          <w:szCs w:val="22"/>
          <w:lang w:val="lt-LT" w:eastAsia="lt-LT"/>
        </w:rPr>
        <w:t>jeigu esate nėščia</w:t>
      </w:r>
      <w:r w:rsidR="00D01151">
        <w:rPr>
          <w:snapToGrid/>
          <w:szCs w:val="22"/>
          <w:lang w:val="lt-LT" w:eastAsia="lt-LT"/>
        </w:rPr>
        <w:t xml:space="preserve"> ar žindote</w:t>
      </w:r>
      <w:r w:rsidRPr="00D01151">
        <w:rPr>
          <w:snapToGrid/>
          <w:szCs w:val="22"/>
          <w:lang w:val="lt-LT" w:eastAsia="lt-LT"/>
        </w:rPr>
        <w:t xml:space="preserve">. </w:t>
      </w:r>
    </w:p>
    <w:p w14:paraId="673453E4" w14:textId="77777777" w:rsidR="008C701B" w:rsidRPr="00E04B12" w:rsidRDefault="008C701B" w:rsidP="008C701B">
      <w:pPr>
        <w:tabs>
          <w:tab w:val="clear" w:pos="567"/>
        </w:tabs>
        <w:spacing w:line="240" w:lineRule="auto"/>
        <w:rPr>
          <w:snapToGrid/>
          <w:szCs w:val="22"/>
          <w:lang w:val="lt-LT" w:eastAsia="lt-LT"/>
        </w:rPr>
      </w:pPr>
    </w:p>
    <w:p w14:paraId="5D834CEF" w14:textId="77777777" w:rsidR="008C701B" w:rsidRPr="00E04B12" w:rsidRDefault="008C701B" w:rsidP="008C701B">
      <w:pPr>
        <w:tabs>
          <w:tab w:val="clear" w:pos="567"/>
        </w:tabs>
        <w:spacing w:line="240" w:lineRule="auto"/>
        <w:rPr>
          <w:snapToGrid/>
          <w:szCs w:val="22"/>
          <w:lang w:val="lt-LT" w:eastAsia="lt-LT"/>
        </w:rPr>
      </w:pPr>
      <w:r w:rsidRPr="00E04B12">
        <w:rPr>
          <w:b/>
          <w:snapToGrid/>
          <w:szCs w:val="22"/>
          <w:lang w:val="lt-LT" w:eastAsia="lt-LT"/>
        </w:rPr>
        <w:t>Įspėjimai ir atsargumo priemonės</w:t>
      </w:r>
    </w:p>
    <w:p w14:paraId="112B5760" w14:textId="77777777" w:rsidR="008E209D" w:rsidRDefault="008E209D" w:rsidP="008C701B">
      <w:pPr>
        <w:spacing w:line="240" w:lineRule="auto"/>
        <w:rPr>
          <w:snapToGrid/>
          <w:szCs w:val="22"/>
          <w:lang w:val="lt-LT" w:eastAsia="lt-LT"/>
        </w:rPr>
      </w:pPr>
      <w:r w:rsidRPr="008E209D">
        <w:rPr>
          <w:snapToGrid/>
          <w:szCs w:val="22"/>
          <w:lang w:val="lt-LT" w:eastAsia="lt-LT"/>
        </w:rPr>
        <w:t>Šis vaistas gali sukelti priklausomybę. Todėl gydymas turėtų būti trumpas.</w:t>
      </w:r>
    </w:p>
    <w:p w14:paraId="46C3BC97" w14:textId="77777777" w:rsidR="008E209D" w:rsidRDefault="008E209D" w:rsidP="008C701B">
      <w:pPr>
        <w:spacing w:line="240" w:lineRule="auto"/>
        <w:rPr>
          <w:snapToGrid/>
          <w:szCs w:val="22"/>
          <w:lang w:val="lt-LT" w:eastAsia="lt-LT"/>
        </w:rPr>
      </w:pPr>
    </w:p>
    <w:p w14:paraId="5E26C7F7"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Pasitarkite su gydytoju</w:t>
      </w:r>
      <w:r w:rsidR="008E209D">
        <w:rPr>
          <w:snapToGrid/>
          <w:szCs w:val="22"/>
          <w:lang w:val="lt-LT" w:eastAsia="lt-LT"/>
        </w:rPr>
        <w:t>,</w:t>
      </w:r>
      <w:r w:rsidRPr="00E04B12">
        <w:rPr>
          <w:snapToGrid/>
          <w:szCs w:val="22"/>
          <w:lang w:val="lt-LT" w:eastAsia="lt-LT"/>
        </w:rPr>
        <w:t xml:space="preserve"> vaistininku</w:t>
      </w:r>
      <w:r w:rsidR="008E209D">
        <w:rPr>
          <w:snapToGrid/>
          <w:szCs w:val="22"/>
          <w:lang w:val="lt-LT" w:eastAsia="lt-LT"/>
        </w:rPr>
        <w:t xml:space="preserve"> arba slaugytoju</w:t>
      </w:r>
      <w:r w:rsidRPr="00E04B12">
        <w:rPr>
          <w:snapToGrid/>
          <w:szCs w:val="22"/>
          <w:lang w:val="lt-LT" w:eastAsia="lt-LT"/>
        </w:rPr>
        <w:t>, prieš pradėdami vartoti Theraflu NT:</w:t>
      </w:r>
    </w:p>
    <w:p w14:paraId="10D24A24" w14:textId="77777777" w:rsidR="008C701B" w:rsidRDefault="00AC7F60" w:rsidP="008C701B">
      <w:pPr>
        <w:numPr>
          <w:ilvl w:val="0"/>
          <w:numId w:val="4"/>
        </w:numPr>
        <w:tabs>
          <w:tab w:val="clear" w:pos="567"/>
        </w:tabs>
        <w:spacing w:line="240" w:lineRule="auto"/>
        <w:rPr>
          <w:snapToGrid/>
          <w:szCs w:val="22"/>
          <w:lang w:val="lt-LT" w:eastAsia="lt-LT"/>
        </w:rPr>
      </w:pPr>
      <w:r>
        <w:rPr>
          <w:snapToGrid/>
          <w:szCs w:val="22"/>
          <w:lang w:val="lt-LT" w:eastAsia="lt-LT"/>
        </w:rPr>
        <w:t xml:space="preserve">jeigu </w:t>
      </w:r>
      <w:r w:rsidR="008C701B" w:rsidRPr="00E04B12">
        <w:rPr>
          <w:snapToGrid/>
          <w:szCs w:val="22"/>
          <w:lang w:val="lt-LT" w:eastAsia="lt-LT"/>
        </w:rPr>
        <w:t>sergate kepenų</w:t>
      </w:r>
      <w:r w:rsidR="009616C7">
        <w:rPr>
          <w:snapToGrid/>
          <w:szCs w:val="22"/>
          <w:lang w:val="lt-LT" w:eastAsia="lt-LT"/>
        </w:rPr>
        <w:t>,</w:t>
      </w:r>
      <w:r w:rsidR="008C701B" w:rsidRPr="00E04B12">
        <w:rPr>
          <w:snapToGrid/>
          <w:szCs w:val="22"/>
          <w:lang w:val="lt-LT" w:eastAsia="lt-LT"/>
        </w:rPr>
        <w:t xml:space="preserve"> </w:t>
      </w:r>
      <w:r w:rsidR="00D30EFD">
        <w:rPr>
          <w:snapToGrid/>
          <w:szCs w:val="22"/>
          <w:lang w:val="lt-LT" w:eastAsia="lt-LT"/>
        </w:rPr>
        <w:t>lengvo ar vidutinio sunkumo</w:t>
      </w:r>
      <w:r w:rsidR="00D30EFD" w:rsidRPr="00E04B12">
        <w:rPr>
          <w:snapToGrid/>
          <w:szCs w:val="22"/>
          <w:lang w:val="lt-LT" w:eastAsia="lt-LT"/>
        </w:rPr>
        <w:t xml:space="preserve"> </w:t>
      </w:r>
      <w:r w:rsidR="008C701B" w:rsidRPr="00E04B12">
        <w:rPr>
          <w:snapToGrid/>
          <w:szCs w:val="22"/>
          <w:lang w:val="lt-LT" w:eastAsia="lt-LT"/>
        </w:rPr>
        <w:t>inkstų liga</w:t>
      </w:r>
      <w:r w:rsidR="009616C7">
        <w:rPr>
          <w:snapToGrid/>
          <w:szCs w:val="22"/>
          <w:lang w:val="lt-LT" w:eastAsia="lt-LT"/>
        </w:rPr>
        <w:t>, ūminiu hepatitu</w:t>
      </w:r>
      <w:r w:rsidR="008C701B" w:rsidRPr="00E04B12">
        <w:rPr>
          <w:snapToGrid/>
          <w:szCs w:val="22"/>
          <w:lang w:val="lt-LT" w:eastAsia="lt-LT"/>
        </w:rPr>
        <w:t>;</w:t>
      </w:r>
    </w:p>
    <w:p w14:paraId="0138F19F" w14:textId="02BD04F1" w:rsidR="006959D8" w:rsidRPr="00A10865" w:rsidRDefault="006959D8" w:rsidP="005F6390">
      <w:pPr>
        <w:pStyle w:val="Sraopastraipa"/>
        <w:numPr>
          <w:ilvl w:val="0"/>
          <w:numId w:val="4"/>
        </w:numPr>
        <w:tabs>
          <w:tab w:val="clear" w:pos="567"/>
          <w:tab w:val="left" w:pos="720"/>
        </w:tabs>
        <w:rPr>
          <w:snapToGrid/>
          <w:szCs w:val="22"/>
          <w:lang w:val="lt-LT" w:eastAsia="lt-LT"/>
        </w:rPr>
      </w:pPr>
      <w:r w:rsidRPr="00A10865">
        <w:rPr>
          <w:snapToGrid/>
          <w:szCs w:val="22"/>
          <w:lang w:val="lt-LT" w:eastAsia="lt-LT"/>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w:t>
      </w:r>
      <w:r>
        <w:rPr>
          <w:snapToGrid/>
          <w:szCs w:val="22"/>
          <w:lang w:val="lt-LT" w:eastAsia="lt-LT"/>
        </w:rPr>
        <w:t>us</w:t>
      </w:r>
      <w:r w:rsidRPr="00A10865">
        <w:rPr>
          <w:snapToGrid/>
          <w:szCs w:val="22"/>
          <w:lang w:val="lt-LT" w:eastAsia="lt-LT"/>
        </w:rPr>
        <w:t xml:space="preserve"> kraujo ir skysčių tyrimų rodikli</w:t>
      </w:r>
      <w:r>
        <w:rPr>
          <w:snapToGrid/>
          <w:szCs w:val="22"/>
          <w:lang w:val="lt-LT" w:eastAsia="lt-LT"/>
        </w:rPr>
        <w:t>us</w:t>
      </w:r>
      <w:r w:rsidRPr="00A10865">
        <w:rPr>
          <w:snapToGrid/>
          <w:szCs w:val="22"/>
          <w:lang w:val="lt-LT" w:eastAsia="lt-LT"/>
        </w:rPr>
        <w:t>), pasireiškusį pacientams, vartojantiems paracetamolį įprastinėmis dozėmis ilgą laiką arba kai paracetamolis vartojamas kartu su flukloksacilinu. Metabolinės acidozės simptomai gali būti šie: labai pasunkėjęs kvėpavimas</w:t>
      </w:r>
      <w:r>
        <w:rPr>
          <w:snapToGrid/>
          <w:szCs w:val="22"/>
          <w:lang w:val="lt-LT" w:eastAsia="lt-LT"/>
        </w:rPr>
        <w:t xml:space="preserve">/ </w:t>
      </w:r>
      <w:r w:rsidRPr="00A10865">
        <w:rPr>
          <w:snapToGrid/>
          <w:szCs w:val="22"/>
          <w:lang w:val="lt-LT" w:eastAsia="lt-LT"/>
        </w:rPr>
        <w:t>pagreitėjęs kvėpavimas, mieguistumas, pykinimas ir vėmimas</w:t>
      </w:r>
      <w:r w:rsidR="005B7061">
        <w:rPr>
          <w:snapToGrid/>
          <w:szCs w:val="22"/>
          <w:lang w:val="lt-LT" w:eastAsia="lt-LT"/>
        </w:rPr>
        <w:t>;</w:t>
      </w:r>
    </w:p>
    <w:p w14:paraId="4CF18086" w14:textId="77777777" w:rsidR="008C701B" w:rsidRPr="00E04B12" w:rsidRDefault="008C701B" w:rsidP="008C701B">
      <w:pPr>
        <w:numPr>
          <w:ilvl w:val="0"/>
          <w:numId w:val="4"/>
        </w:numPr>
        <w:tabs>
          <w:tab w:val="clear" w:pos="567"/>
        </w:tabs>
        <w:spacing w:line="240" w:lineRule="auto"/>
        <w:rPr>
          <w:snapToGrid/>
          <w:szCs w:val="22"/>
          <w:lang w:val="lt-LT" w:eastAsia="lt-LT"/>
        </w:rPr>
      </w:pPr>
      <w:r w:rsidRPr="00E04B12">
        <w:rPr>
          <w:snapToGrid/>
          <w:szCs w:val="22"/>
          <w:lang w:val="lt-LT" w:eastAsia="lt-LT"/>
        </w:rPr>
        <w:t>jeigu Jums yra paveldima būklė, vadinama gliukozės-6-fosfato dehidrogenazės nepakankamumu;</w:t>
      </w:r>
    </w:p>
    <w:p w14:paraId="67DC715D" w14:textId="77777777" w:rsidR="008C701B" w:rsidRPr="00E04B12" w:rsidRDefault="008C701B" w:rsidP="008C701B">
      <w:pPr>
        <w:numPr>
          <w:ilvl w:val="0"/>
          <w:numId w:val="4"/>
        </w:numPr>
        <w:tabs>
          <w:tab w:val="clear" w:pos="567"/>
        </w:tabs>
        <w:spacing w:line="240" w:lineRule="auto"/>
        <w:rPr>
          <w:snapToGrid/>
          <w:szCs w:val="22"/>
          <w:lang w:val="lt-LT" w:eastAsia="lt-LT"/>
        </w:rPr>
      </w:pPr>
      <w:r w:rsidRPr="00E04B12">
        <w:rPr>
          <w:snapToGrid/>
          <w:szCs w:val="22"/>
          <w:lang w:val="lt-LT" w:eastAsia="lt-LT"/>
        </w:rPr>
        <w:t>jeigu sergate lėtiniu alkoholizmu;</w:t>
      </w:r>
    </w:p>
    <w:p w14:paraId="0EF5F114" w14:textId="77777777" w:rsidR="008C701B" w:rsidRPr="00E04B12" w:rsidRDefault="008C701B" w:rsidP="008C701B">
      <w:pPr>
        <w:numPr>
          <w:ilvl w:val="0"/>
          <w:numId w:val="4"/>
        </w:numPr>
        <w:tabs>
          <w:tab w:val="clear" w:pos="567"/>
        </w:tabs>
        <w:spacing w:line="240" w:lineRule="auto"/>
        <w:rPr>
          <w:snapToGrid/>
          <w:szCs w:val="22"/>
          <w:lang w:val="lt-LT" w:eastAsia="lt-LT"/>
        </w:rPr>
      </w:pPr>
      <w:r w:rsidRPr="00E04B12">
        <w:rPr>
          <w:snapToGrid/>
          <w:szCs w:val="22"/>
          <w:lang w:val="lt-LT" w:eastAsia="lt-LT"/>
        </w:rPr>
        <w:t>jeigu sergate anemija, kuri yra vadinama hemolizine anemija;</w:t>
      </w:r>
    </w:p>
    <w:p w14:paraId="0C2E3C26" w14:textId="77777777" w:rsidR="008C701B" w:rsidRPr="00E04B12" w:rsidRDefault="008C701B" w:rsidP="008C701B">
      <w:pPr>
        <w:numPr>
          <w:ilvl w:val="0"/>
          <w:numId w:val="4"/>
        </w:numPr>
        <w:tabs>
          <w:tab w:val="clear" w:pos="567"/>
        </w:tabs>
        <w:spacing w:line="240" w:lineRule="auto"/>
        <w:rPr>
          <w:snapToGrid/>
          <w:szCs w:val="22"/>
          <w:lang w:val="lt-LT" w:eastAsia="lt-LT"/>
        </w:rPr>
      </w:pPr>
      <w:r w:rsidRPr="00E04B12">
        <w:rPr>
          <w:snapToGrid/>
          <w:szCs w:val="22"/>
          <w:lang w:val="lt-LT" w:eastAsia="lt-LT"/>
        </w:rPr>
        <w:t>jeigu esate netekęs daug skysčių ar badaujate;</w:t>
      </w:r>
    </w:p>
    <w:p w14:paraId="64C633E7" w14:textId="77777777" w:rsidR="008C701B" w:rsidRPr="00E04B12" w:rsidRDefault="00AC7F60" w:rsidP="008C701B">
      <w:pPr>
        <w:numPr>
          <w:ilvl w:val="0"/>
          <w:numId w:val="4"/>
        </w:numPr>
        <w:tabs>
          <w:tab w:val="clear" w:pos="567"/>
        </w:tabs>
        <w:spacing w:line="240" w:lineRule="auto"/>
        <w:rPr>
          <w:snapToGrid/>
          <w:szCs w:val="22"/>
          <w:lang w:val="lt-LT" w:eastAsia="lt-LT"/>
        </w:rPr>
      </w:pPr>
      <w:r>
        <w:rPr>
          <w:snapToGrid/>
          <w:szCs w:val="22"/>
          <w:lang w:val="lt-LT" w:eastAsia="lt-LT"/>
        </w:rPr>
        <w:t xml:space="preserve">jeigu </w:t>
      </w:r>
      <w:r w:rsidR="008C701B" w:rsidRPr="00E04B12">
        <w:rPr>
          <w:snapToGrid/>
          <w:szCs w:val="22"/>
          <w:lang w:val="lt-LT" w:eastAsia="lt-LT"/>
        </w:rPr>
        <w:t>sergate širdies</w:t>
      </w:r>
      <w:r w:rsidR="0040551D">
        <w:rPr>
          <w:snapToGrid/>
          <w:szCs w:val="22"/>
          <w:lang w:val="lt-LT" w:eastAsia="lt-LT"/>
        </w:rPr>
        <w:t xml:space="preserve"> kraujagyslių</w:t>
      </w:r>
      <w:r w:rsidR="008C701B" w:rsidRPr="00E04B12">
        <w:rPr>
          <w:snapToGrid/>
          <w:szCs w:val="22"/>
          <w:lang w:val="lt-LT" w:eastAsia="lt-LT"/>
        </w:rPr>
        <w:t xml:space="preserve"> liga, širdies ritmas yra </w:t>
      </w:r>
      <w:r w:rsidR="005223FD" w:rsidRPr="005223FD">
        <w:rPr>
          <w:snapToGrid/>
          <w:szCs w:val="22"/>
          <w:lang w:val="lt-LT" w:eastAsia="lt-LT"/>
        </w:rPr>
        <w:t>sutrikęs</w:t>
      </w:r>
      <w:r w:rsidR="008C701B" w:rsidRPr="00E04B12">
        <w:rPr>
          <w:snapToGrid/>
          <w:szCs w:val="22"/>
          <w:lang w:val="lt-LT" w:eastAsia="lt-LT"/>
        </w:rPr>
        <w:t xml:space="preserve"> arba yra aukštas kraujospūdis (hipertenzija);</w:t>
      </w:r>
    </w:p>
    <w:p w14:paraId="22C2044E" w14:textId="77777777" w:rsidR="009616C7" w:rsidRDefault="008C701B" w:rsidP="008C701B">
      <w:pPr>
        <w:numPr>
          <w:ilvl w:val="0"/>
          <w:numId w:val="4"/>
        </w:numPr>
        <w:tabs>
          <w:tab w:val="clear" w:pos="567"/>
        </w:tabs>
        <w:spacing w:line="240" w:lineRule="auto"/>
        <w:rPr>
          <w:snapToGrid/>
          <w:szCs w:val="22"/>
          <w:lang w:val="lt-LT" w:eastAsia="lt-LT"/>
        </w:rPr>
      </w:pPr>
      <w:r w:rsidRPr="00E04B12">
        <w:rPr>
          <w:snapToGrid/>
          <w:szCs w:val="22"/>
          <w:lang w:val="lt-LT" w:eastAsia="lt-LT"/>
        </w:rPr>
        <w:t>jeigu yra padid</w:t>
      </w:r>
      <w:r w:rsidR="009616C7">
        <w:rPr>
          <w:snapToGrid/>
          <w:szCs w:val="22"/>
          <w:lang w:val="lt-LT" w:eastAsia="lt-LT"/>
        </w:rPr>
        <w:t>ėjęs</w:t>
      </w:r>
      <w:r w:rsidRPr="00E04B12">
        <w:rPr>
          <w:snapToGrid/>
          <w:szCs w:val="22"/>
          <w:lang w:val="lt-LT" w:eastAsia="lt-LT"/>
        </w:rPr>
        <w:t xml:space="preserve"> skydliaukės aktyvumas</w:t>
      </w:r>
    </w:p>
    <w:p w14:paraId="082BE095" w14:textId="77777777" w:rsidR="008C701B" w:rsidRPr="00E04B12" w:rsidRDefault="009616C7" w:rsidP="008C701B">
      <w:pPr>
        <w:numPr>
          <w:ilvl w:val="0"/>
          <w:numId w:val="4"/>
        </w:numPr>
        <w:tabs>
          <w:tab w:val="clear" w:pos="567"/>
        </w:tabs>
        <w:spacing w:line="240" w:lineRule="auto"/>
        <w:rPr>
          <w:snapToGrid/>
          <w:szCs w:val="22"/>
          <w:lang w:val="lt-LT" w:eastAsia="lt-LT"/>
        </w:rPr>
      </w:pPr>
      <w:r>
        <w:rPr>
          <w:snapToGrid/>
          <w:szCs w:val="22"/>
          <w:lang w:val="lt-LT" w:eastAsia="lt-LT"/>
        </w:rPr>
        <w:t>jeigu</w:t>
      </w:r>
      <w:r w:rsidR="008C701B" w:rsidRPr="00E04B12">
        <w:rPr>
          <w:snapToGrid/>
          <w:szCs w:val="22"/>
          <w:lang w:val="lt-LT" w:eastAsia="lt-LT"/>
        </w:rPr>
        <w:t xml:space="preserve"> </w:t>
      </w:r>
      <w:r>
        <w:rPr>
          <w:snapToGrid/>
          <w:szCs w:val="22"/>
          <w:lang w:val="lt-LT" w:eastAsia="lt-LT"/>
        </w:rPr>
        <w:t>sergate</w:t>
      </w:r>
      <w:r w:rsidR="008C701B" w:rsidRPr="00E04B12">
        <w:rPr>
          <w:snapToGrid/>
          <w:szCs w:val="22"/>
          <w:lang w:val="lt-LT" w:eastAsia="lt-LT"/>
        </w:rPr>
        <w:t xml:space="preserve"> cukrini</w:t>
      </w:r>
      <w:r>
        <w:rPr>
          <w:snapToGrid/>
          <w:szCs w:val="22"/>
          <w:lang w:val="lt-LT" w:eastAsia="lt-LT"/>
        </w:rPr>
        <w:t>u</w:t>
      </w:r>
      <w:r w:rsidR="008C701B" w:rsidRPr="00E04B12">
        <w:rPr>
          <w:snapToGrid/>
          <w:szCs w:val="22"/>
          <w:lang w:val="lt-LT" w:eastAsia="lt-LT"/>
        </w:rPr>
        <w:t xml:space="preserve"> diabet</w:t>
      </w:r>
      <w:r>
        <w:rPr>
          <w:snapToGrid/>
          <w:szCs w:val="22"/>
          <w:lang w:val="lt-LT" w:eastAsia="lt-LT"/>
        </w:rPr>
        <w:t>u</w:t>
      </w:r>
      <w:r w:rsidR="008C701B" w:rsidRPr="00E04B12">
        <w:rPr>
          <w:snapToGrid/>
          <w:szCs w:val="22"/>
          <w:lang w:val="lt-LT" w:eastAsia="lt-LT"/>
        </w:rPr>
        <w:t>;</w:t>
      </w:r>
    </w:p>
    <w:p w14:paraId="1653691B" w14:textId="77777777" w:rsidR="008C701B" w:rsidRPr="00E04B12" w:rsidRDefault="008C701B" w:rsidP="008C701B">
      <w:pPr>
        <w:numPr>
          <w:ilvl w:val="0"/>
          <w:numId w:val="4"/>
        </w:numPr>
        <w:tabs>
          <w:tab w:val="clear" w:pos="567"/>
        </w:tabs>
        <w:spacing w:line="240" w:lineRule="auto"/>
        <w:rPr>
          <w:snapToGrid/>
          <w:szCs w:val="22"/>
          <w:lang w:val="lt-LT" w:eastAsia="lt-LT"/>
        </w:rPr>
      </w:pPr>
      <w:r w:rsidRPr="00E04B12">
        <w:rPr>
          <w:snapToGrid/>
          <w:szCs w:val="22"/>
          <w:lang w:val="lt-LT" w:eastAsia="lt-LT"/>
        </w:rPr>
        <w:t>jeigu yra padidėjusi prostata;</w:t>
      </w:r>
    </w:p>
    <w:p w14:paraId="18F3F466" w14:textId="77777777" w:rsidR="008C701B" w:rsidRDefault="008C701B" w:rsidP="008C701B">
      <w:pPr>
        <w:numPr>
          <w:ilvl w:val="0"/>
          <w:numId w:val="4"/>
        </w:numPr>
        <w:tabs>
          <w:tab w:val="clear" w:pos="567"/>
        </w:tabs>
        <w:spacing w:line="240" w:lineRule="auto"/>
        <w:rPr>
          <w:snapToGrid/>
          <w:szCs w:val="22"/>
          <w:lang w:val="lt-LT" w:eastAsia="lt-LT"/>
        </w:rPr>
      </w:pPr>
      <w:r w:rsidRPr="00E04B12">
        <w:rPr>
          <w:snapToGrid/>
          <w:szCs w:val="22"/>
          <w:lang w:val="lt-LT" w:eastAsia="lt-LT"/>
        </w:rPr>
        <w:t>jeigu sergate psichikos liga;</w:t>
      </w:r>
    </w:p>
    <w:p w14:paraId="61F39A62" w14:textId="77777777" w:rsidR="00C74DC5" w:rsidRDefault="00C74DC5" w:rsidP="00C74DC5">
      <w:pPr>
        <w:numPr>
          <w:ilvl w:val="0"/>
          <w:numId w:val="4"/>
        </w:numPr>
        <w:tabs>
          <w:tab w:val="clear" w:pos="567"/>
        </w:tabs>
        <w:spacing w:line="240" w:lineRule="auto"/>
        <w:rPr>
          <w:snapToGrid/>
          <w:szCs w:val="22"/>
          <w:lang w:val="lt-LT" w:eastAsia="lt-LT"/>
        </w:rPr>
      </w:pPr>
      <w:r>
        <w:rPr>
          <w:snapToGrid/>
          <w:szCs w:val="22"/>
          <w:lang w:val="lt-LT" w:eastAsia="lt-LT"/>
        </w:rPr>
        <w:t>sergate epilepsija;</w:t>
      </w:r>
    </w:p>
    <w:p w14:paraId="59769DAE" w14:textId="77777777" w:rsidR="00C74DC5" w:rsidRDefault="00C74DC5" w:rsidP="00C74DC5">
      <w:pPr>
        <w:numPr>
          <w:ilvl w:val="0"/>
          <w:numId w:val="4"/>
        </w:numPr>
        <w:tabs>
          <w:tab w:val="clear" w:pos="567"/>
        </w:tabs>
        <w:spacing w:line="240" w:lineRule="auto"/>
        <w:rPr>
          <w:snapToGrid/>
          <w:szCs w:val="22"/>
          <w:lang w:val="lt-LT" w:eastAsia="lt-LT"/>
        </w:rPr>
      </w:pPr>
      <w:r>
        <w:rPr>
          <w:snapToGrid/>
          <w:szCs w:val="22"/>
          <w:lang w:val="lt-LT" w:eastAsia="lt-LT"/>
        </w:rPr>
        <w:t>jums nustatyta feochromocitoma (antinksčių navikas);</w:t>
      </w:r>
    </w:p>
    <w:p w14:paraId="368C149F" w14:textId="77777777" w:rsidR="00C74DC5" w:rsidRDefault="00C74DC5" w:rsidP="00C74DC5">
      <w:pPr>
        <w:numPr>
          <w:ilvl w:val="0"/>
          <w:numId w:val="4"/>
        </w:numPr>
        <w:tabs>
          <w:tab w:val="clear" w:pos="567"/>
        </w:tabs>
        <w:spacing w:line="240" w:lineRule="auto"/>
        <w:rPr>
          <w:snapToGrid/>
          <w:szCs w:val="22"/>
          <w:lang w:val="lt-LT" w:eastAsia="lt-LT"/>
        </w:rPr>
      </w:pPr>
      <w:r>
        <w:rPr>
          <w:snapToGrid/>
          <w:szCs w:val="22"/>
          <w:lang w:val="lt-LT" w:eastAsia="lt-LT"/>
        </w:rPr>
        <w:t xml:space="preserve">sergate bronchitu, </w:t>
      </w:r>
      <w:r w:rsidR="009616C7">
        <w:rPr>
          <w:snapToGrid/>
          <w:szCs w:val="22"/>
          <w:lang w:val="lt-LT" w:eastAsia="lt-LT"/>
        </w:rPr>
        <w:t>nustatytos bronchektazės</w:t>
      </w:r>
      <w:r>
        <w:rPr>
          <w:snapToGrid/>
          <w:szCs w:val="22"/>
          <w:lang w:val="lt-LT" w:eastAsia="lt-LT"/>
        </w:rPr>
        <w:t>, astma;</w:t>
      </w:r>
    </w:p>
    <w:p w14:paraId="36FFEDA1" w14:textId="77777777" w:rsidR="00C74DC5" w:rsidRDefault="00C74DC5" w:rsidP="00C74DC5">
      <w:pPr>
        <w:numPr>
          <w:ilvl w:val="0"/>
          <w:numId w:val="4"/>
        </w:numPr>
        <w:tabs>
          <w:tab w:val="clear" w:pos="567"/>
        </w:tabs>
        <w:spacing w:line="240" w:lineRule="auto"/>
        <w:rPr>
          <w:snapToGrid/>
          <w:szCs w:val="22"/>
          <w:lang w:val="lt-LT" w:eastAsia="lt-LT"/>
        </w:rPr>
      </w:pPr>
      <w:r>
        <w:rPr>
          <w:snapToGrid/>
          <w:szCs w:val="22"/>
          <w:lang w:val="lt-LT" w:eastAsia="lt-LT"/>
        </w:rPr>
        <w:t>atkosėjate didelį skreplių kiekį ar jums pasireiškia su astma ar plaučių emfizema susijęs lėtinis kosulys</w:t>
      </w:r>
      <w:r w:rsidR="00425B86">
        <w:rPr>
          <w:snapToGrid/>
          <w:szCs w:val="22"/>
          <w:lang w:val="lt-LT" w:eastAsia="lt-LT"/>
        </w:rPr>
        <w:t>, nes tuomet Theraflu NT vartoti negalima</w:t>
      </w:r>
      <w:r>
        <w:rPr>
          <w:snapToGrid/>
          <w:szCs w:val="22"/>
          <w:lang w:val="lt-LT" w:eastAsia="lt-LT"/>
        </w:rPr>
        <w:t>;</w:t>
      </w:r>
    </w:p>
    <w:p w14:paraId="134C1979" w14:textId="77777777" w:rsidR="00C74DC5" w:rsidRPr="00C74DC5" w:rsidRDefault="00C74DC5" w:rsidP="00C74DC5">
      <w:pPr>
        <w:numPr>
          <w:ilvl w:val="0"/>
          <w:numId w:val="4"/>
        </w:numPr>
        <w:tabs>
          <w:tab w:val="clear" w:pos="567"/>
        </w:tabs>
        <w:spacing w:line="240" w:lineRule="auto"/>
        <w:rPr>
          <w:snapToGrid/>
          <w:szCs w:val="22"/>
          <w:lang w:val="lt-LT" w:eastAsia="lt-LT"/>
        </w:rPr>
      </w:pPr>
      <w:r>
        <w:rPr>
          <w:snapToGrid/>
          <w:szCs w:val="22"/>
          <w:lang w:val="lt-LT" w:eastAsia="lt-LT"/>
        </w:rPr>
        <w:t>Jums daugiau nei 60 metų.</w:t>
      </w:r>
    </w:p>
    <w:p w14:paraId="697A0495" w14:textId="77777777" w:rsidR="008E209D" w:rsidRPr="00DB4B56" w:rsidRDefault="008E209D" w:rsidP="008E209D">
      <w:pPr>
        <w:numPr>
          <w:ilvl w:val="0"/>
          <w:numId w:val="4"/>
        </w:numPr>
        <w:tabs>
          <w:tab w:val="clear" w:pos="567"/>
        </w:tabs>
        <w:spacing w:line="240" w:lineRule="auto"/>
        <w:rPr>
          <w:snapToGrid/>
          <w:szCs w:val="22"/>
          <w:lang w:val="lt-LT" w:eastAsia="lt-LT"/>
        </w:rPr>
      </w:pPr>
      <w:r>
        <w:rPr>
          <w:snapToGrid/>
          <w:szCs w:val="22"/>
          <w:lang w:val="lt-LT" w:eastAsia="lt-LT"/>
        </w:rPr>
        <w:t>j</w:t>
      </w:r>
      <w:r w:rsidRPr="00DB4B56">
        <w:rPr>
          <w:snapToGrid/>
          <w:szCs w:val="22"/>
          <w:lang w:val="lt-LT" w:eastAsia="lt-LT"/>
        </w:rPr>
        <w:t xml:space="preserve">eigu vartojate vaistų, pavyzdžiui, tam tikrų vaistų nuo depresijos ar psichozių, </w:t>
      </w:r>
      <w:r>
        <w:rPr>
          <w:snapToGrid/>
          <w:szCs w:val="22"/>
          <w:lang w:val="lt-LT" w:eastAsia="lt-LT"/>
        </w:rPr>
        <w:t>Theraflu NT</w:t>
      </w:r>
      <w:r w:rsidRPr="00DB4B56">
        <w:rPr>
          <w:snapToGrid/>
          <w:szCs w:val="22"/>
          <w:lang w:val="lt-LT" w:eastAsia="lt-LT"/>
        </w:rPr>
        <w:t xml:space="preserve">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 </w:t>
      </w:r>
    </w:p>
    <w:p w14:paraId="090EA8DD" w14:textId="77777777" w:rsidR="008C701B" w:rsidRPr="00E04B12" w:rsidRDefault="008C701B" w:rsidP="009616C7">
      <w:pPr>
        <w:spacing w:line="240" w:lineRule="auto"/>
        <w:rPr>
          <w:snapToGrid/>
          <w:szCs w:val="22"/>
          <w:lang w:val="lt-LT" w:eastAsia="lt-LT"/>
        </w:rPr>
      </w:pPr>
    </w:p>
    <w:p w14:paraId="1270ECDF"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Jei yra numatyta operacija, patariama likus kelioms dienoms iki operacijos Theraflu NT vartojimą nutraukti, nes pavartojus kai kurių anestetikų gali padidėti aukšto kraujospūdžio atsiradimo pavojus.</w:t>
      </w:r>
    </w:p>
    <w:p w14:paraId="113BDE89" w14:textId="77777777" w:rsidR="008C701B" w:rsidRPr="00E04B12" w:rsidRDefault="008C701B" w:rsidP="008C701B">
      <w:pPr>
        <w:tabs>
          <w:tab w:val="clear" w:pos="567"/>
        </w:tabs>
        <w:spacing w:line="240" w:lineRule="auto"/>
        <w:rPr>
          <w:snapToGrid/>
          <w:szCs w:val="22"/>
          <w:lang w:val="lt-LT" w:eastAsia="lt-LT"/>
        </w:rPr>
      </w:pPr>
    </w:p>
    <w:p w14:paraId="40D4F819"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Reikia atkreipti dėmesį sportuojantiems, kadangi šio vaisto sudėtyje yra veikliosios medžiagos, dėl kurios poveikio kai kurie dopingo tyrimo mėginiai gali tapti teigiami.</w:t>
      </w:r>
    </w:p>
    <w:p w14:paraId="453EB81D" w14:textId="77777777" w:rsidR="008C701B" w:rsidRPr="00E04B12" w:rsidRDefault="008C701B" w:rsidP="008C701B">
      <w:pPr>
        <w:tabs>
          <w:tab w:val="clear" w:pos="567"/>
        </w:tabs>
        <w:spacing w:line="240" w:lineRule="auto"/>
        <w:rPr>
          <w:snapToGrid/>
          <w:szCs w:val="22"/>
          <w:lang w:val="lt-LT" w:eastAsia="lt-LT"/>
        </w:rPr>
      </w:pPr>
    </w:p>
    <w:p w14:paraId="122A12FE" w14:textId="77777777" w:rsidR="008C701B" w:rsidRDefault="008C701B" w:rsidP="008C701B">
      <w:pPr>
        <w:tabs>
          <w:tab w:val="clear" w:pos="567"/>
        </w:tabs>
        <w:spacing w:line="240" w:lineRule="auto"/>
        <w:rPr>
          <w:snapToGrid/>
          <w:color w:val="000000"/>
          <w:szCs w:val="22"/>
          <w:lang w:val="lt-LT" w:eastAsia="lt-LT"/>
        </w:rPr>
      </w:pPr>
      <w:r w:rsidRPr="00E04B12">
        <w:rPr>
          <w:snapToGrid/>
          <w:szCs w:val="22"/>
          <w:lang w:val="lt-LT" w:eastAsia="lt-LT"/>
        </w:rPr>
        <w:t xml:space="preserve">NEVARTOKITE kartu kitų vaistų, kurių sudėtyje yra paracetamolio. Viršijus didžiausią leidžiamą paracetamolio paros dozę, yra </w:t>
      </w:r>
      <w:r w:rsidRPr="00E04B12">
        <w:rPr>
          <w:snapToGrid/>
          <w:color w:val="000000"/>
          <w:szCs w:val="22"/>
          <w:lang w:val="lt-LT" w:eastAsia="lt-LT"/>
        </w:rPr>
        <w:t>didelė sunkaus kepenų pažeidimo rizika.</w:t>
      </w:r>
    </w:p>
    <w:p w14:paraId="2FEE15CF" w14:textId="77777777" w:rsidR="005F096D" w:rsidRDefault="005F096D" w:rsidP="008C701B">
      <w:pPr>
        <w:tabs>
          <w:tab w:val="clear" w:pos="567"/>
        </w:tabs>
        <w:spacing w:line="240" w:lineRule="auto"/>
        <w:rPr>
          <w:snapToGrid/>
          <w:color w:val="000000"/>
          <w:szCs w:val="22"/>
          <w:lang w:val="lt-LT" w:eastAsia="lt-LT"/>
        </w:rPr>
      </w:pPr>
    </w:p>
    <w:p w14:paraId="09A6AE74" w14:textId="44DB0680" w:rsidR="005F096D" w:rsidRPr="004F4377" w:rsidRDefault="005F096D" w:rsidP="004F4377">
      <w:pPr>
        <w:tabs>
          <w:tab w:val="clear" w:pos="567"/>
          <w:tab w:val="left" w:pos="0"/>
        </w:tabs>
        <w:spacing w:line="240" w:lineRule="auto"/>
        <w:rPr>
          <w:snapToGrid/>
          <w:szCs w:val="22"/>
          <w:lang w:val="lt-LT" w:eastAsia="lt-LT"/>
        </w:rPr>
      </w:pPr>
      <w:r w:rsidRPr="00AF2F20">
        <w:rPr>
          <w:snapToGrid/>
          <w:szCs w:val="22"/>
          <w:lang w:val="lt-LT" w:eastAsia="lt-LT"/>
        </w:rPr>
        <w:lastRenderedPageBreak/>
        <w:t xml:space="preserve">Viena iš </w:t>
      </w:r>
      <w:r>
        <w:rPr>
          <w:snapToGrid/>
          <w:szCs w:val="22"/>
          <w:lang w:val="lt-LT" w:eastAsia="lt-LT"/>
        </w:rPr>
        <w:t>Theraflu NT</w:t>
      </w:r>
      <w:r w:rsidRPr="00AF2F20">
        <w:rPr>
          <w:snapToGrid/>
          <w:szCs w:val="22"/>
          <w:lang w:val="lt-LT" w:eastAsia="lt-LT"/>
        </w:rPr>
        <w:t xml:space="preserve"> veikliųjų medžiagų, pseudoefedrinu, gali būti piktnaudžiaujama, o</w:t>
      </w:r>
      <w:r>
        <w:rPr>
          <w:snapToGrid/>
          <w:szCs w:val="22"/>
          <w:lang w:val="lt-LT" w:eastAsia="lt-LT"/>
        </w:rPr>
        <w:t xml:space="preserve"> </w:t>
      </w:r>
      <w:r w:rsidRPr="00AF2F20">
        <w:rPr>
          <w:snapToGrid/>
          <w:szCs w:val="22"/>
          <w:lang w:val="lt-LT" w:eastAsia="lt-LT"/>
        </w:rPr>
        <w:t xml:space="preserve">didelės pseudoefedrino dozės gali būti toksiškos. Jei vaisto vartojama nepertraukiamai, norimam poveikiui pasiekti gali prireikti vartoti didesnę </w:t>
      </w:r>
      <w:r>
        <w:rPr>
          <w:snapToGrid/>
          <w:szCs w:val="22"/>
          <w:lang w:val="lt-LT" w:eastAsia="lt-LT"/>
        </w:rPr>
        <w:t>Theraflu NT</w:t>
      </w:r>
      <w:r w:rsidRPr="00AF2F20">
        <w:rPr>
          <w:snapToGrid/>
          <w:szCs w:val="22"/>
          <w:lang w:val="lt-LT" w:eastAsia="lt-LT"/>
        </w:rPr>
        <w:t xml:space="preserve"> dozę nei rekomenduojama, todėl gali padidėti perdozavimo rizika. Negalima viršyti rekomenduojamos didžiausios dozės ir gydymo trukmės (žr.</w:t>
      </w:r>
      <w:r>
        <w:rPr>
          <w:snapToGrid/>
          <w:szCs w:val="22"/>
          <w:lang w:val="lt-LT" w:eastAsia="lt-LT"/>
        </w:rPr>
        <w:t> </w:t>
      </w:r>
      <w:r w:rsidRPr="00AF2F20">
        <w:rPr>
          <w:snapToGrid/>
          <w:szCs w:val="22"/>
          <w:lang w:val="lt-LT" w:eastAsia="lt-LT"/>
        </w:rPr>
        <w:t>3 skyrių).</w:t>
      </w:r>
    </w:p>
    <w:p w14:paraId="732767AC" w14:textId="77777777" w:rsidR="00D820F6" w:rsidRDefault="00D820F6" w:rsidP="008C701B">
      <w:pPr>
        <w:tabs>
          <w:tab w:val="clear" w:pos="567"/>
        </w:tabs>
        <w:spacing w:line="240" w:lineRule="auto"/>
        <w:rPr>
          <w:snapToGrid/>
          <w:color w:val="000000"/>
          <w:szCs w:val="22"/>
          <w:lang w:val="lt-LT" w:eastAsia="lt-LT"/>
        </w:rPr>
      </w:pPr>
    </w:p>
    <w:p w14:paraId="49C123AD" w14:textId="77777777" w:rsidR="00D820F6" w:rsidRDefault="00D820F6" w:rsidP="00D820F6">
      <w:pPr>
        <w:tabs>
          <w:tab w:val="clear" w:pos="567"/>
        </w:tabs>
        <w:spacing w:line="240" w:lineRule="auto"/>
        <w:rPr>
          <w:snapToGrid/>
          <w:color w:val="000000"/>
          <w:szCs w:val="22"/>
          <w:lang w:val="lt-LT" w:eastAsia="lt-LT"/>
        </w:rPr>
      </w:pPr>
      <w:r>
        <w:rPr>
          <w:snapToGrid/>
          <w:color w:val="000000"/>
          <w:szCs w:val="22"/>
          <w:lang w:val="lt-LT" w:eastAsia="lt-LT"/>
        </w:rPr>
        <w:t>Paaugliams, jauniems suaugusiesiems ar asmenims, priklausomiems nuo narkotikų, padidėjusi priklausomybės dekstrometorfanui atsiradimo rizika.</w:t>
      </w:r>
    </w:p>
    <w:p w14:paraId="118276CC" w14:textId="77777777" w:rsidR="00D820F6" w:rsidRPr="00E04B12" w:rsidRDefault="00D820F6" w:rsidP="00D820F6">
      <w:pPr>
        <w:tabs>
          <w:tab w:val="clear" w:pos="567"/>
        </w:tabs>
        <w:spacing w:line="240" w:lineRule="auto"/>
        <w:rPr>
          <w:snapToGrid/>
          <w:color w:val="000000"/>
          <w:szCs w:val="22"/>
          <w:lang w:val="lt-LT" w:eastAsia="lt-LT"/>
        </w:rPr>
      </w:pPr>
    </w:p>
    <w:p w14:paraId="55142682" w14:textId="77777777" w:rsidR="00D820F6" w:rsidRDefault="00D820F6" w:rsidP="00D820F6">
      <w:pPr>
        <w:tabs>
          <w:tab w:val="clear" w:pos="567"/>
        </w:tabs>
        <w:spacing w:line="240" w:lineRule="auto"/>
        <w:rPr>
          <w:snapToGrid/>
          <w:color w:val="000000"/>
          <w:szCs w:val="22"/>
          <w:lang w:val="lt-LT" w:eastAsia="lt-LT"/>
        </w:rPr>
      </w:pPr>
      <w:r w:rsidRPr="000645EE">
        <w:rPr>
          <w:snapToGrid/>
          <w:color w:val="000000"/>
          <w:szCs w:val="22"/>
          <w:lang w:val="lt-LT" w:eastAsia="lt-LT"/>
        </w:rPr>
        <w:t>Jeigu Jums pasireiškia staigus galvos skausmas</w:t>
      </w:r>
      <w:r w:rsidR="00141F9F">
        <w:rPr>
          <w:snapToGrid/>
          <w:color w:val="000000"/>
          <w:szCs w:val="22"/>
          <w:lang w:val="lt-LT" w:eastAsia="lt-LT"/>
        </w:rPr>
        <w:t>,</w:t>
      </w:r>
      <w:r w:rsidRPr="000645EE">
        <w:rPr>
          <w:snapToGrid/>
          <w:color w:val="000000"/>
          <w:szCs w:val="22"/>
          <w:lang w:val="lt-LT" w:eastAsia="lt-LT"/>
        </w:rPr>
        <w:t xml:space="preserve"> pykinimas, vėmimas, regos sutrikimai, nutraukite Theraflu NT vartojimą ir nedelsdami kreipkitės į gydytoją.</w:t>
      </w:r>
      <w:r w:rsidR="00141F9F">
        <w:rPr>
          <w:snapToGrid/>
          <w:color w:val="000000"/>
          <w:szCs w:val="22"/>
          <w:lang w:val="lt-LT" w:eastAsia="lt-LT"/>
        </w:rPr>
        <w:t xml:space="preserve"> Tai gali būti smegenų pažeidimo požymiai. </w:t>
      </w:r>
    </w:p>
    <w:p w14:paraId="01161E20" w14:textId="77777777" w:rsidR="00141F9F" w:rsidRDefault="00141F9F" w:rsidP="00D820F6">
      <w:pPr>
        <w:tabs>
          <w:tab w:val="clear" w:pos="567"/>
        </w:tabs>
        <w:spacing w:line="240" w:lineRule="auto"/>
        <w:rPr>
          <w:snapToGrid/>
          <w:color w:val="000000"/>
          <w:szCs w:val="22"/>
          <w:lang w:val="lt-LT" w:eastAsia="lt-LT"/>
        </w:rPr>
      </w:pPr>
    </w:p>
    <w:p w14:paraId="488E5D62" w14:textId="77777777" w:rsidR="00D820F6" w:rsidRDefault="00D820F6" w:rsidP="00D820F6">
      <w:pPr>
        <w:tabs>
          <w:tab w:val="clear" w:pos="567"/>
        </w:tabs>
        <w:spacing w:line="240" w:lineRule="auto"/>
        <w:rPr>
          <w:snapToGrid/>
          <w:color w:val="000000"/>
          <w:szCs w:val="22"/>
          <w:lang w:val="lt-LT" w:eastAsia="lt-LT"/>
        </w:rPr>
      </w:pPr>
      <w:r>
        <w:rPr>
          <w:snapToGrid/>
          <w:color w:val="000000"/>
          <w:szCs w:val="22"/>
          <w:lang w:val="lt-LT" w:eastAsia="lt-LT"/>
        </w:rPr>
        <w:t xml:space="preserve">Jeigu Jums pasireiškia </w:t>
      </w:r>
      <w:r w:rsidRPr="000645EE">
        <w:rPr>
          <w:snapToGrid/>
          <w:color w:val="000000"/>
          <w:szCs w:val="22"/>
          <w:lang w:val="lt-LT" w:eastAsia="lt-LT"/>
        </w:rPr>
        <w:t>psichinės būklės pokyčiai, neramumas, raumenų spazmai, sustiprėję refleksai, pagausėjęs prakaitavimas, šaltkrėtis, drebulys ir padidėjęs kraujospūdis</w:t>
      </w:r>
      <w:r>
        <w:rPr>
          <w:snapToGrid/>
          <w:color w:val="000000"/>
          <w:szCs w:val="22"/>
          <w:lang w:val="lt-LT" w:eastAsia="lt-LT"/>
        </w:rPr>
        <w:t xml:space="preserve">, </w:t>
      </w:r>
      <w:r w:rsidRPr="000645EE">
        <w:rPr>
          <w:snapToGrid/>
          <w:color w:val="000000"/>
          <w:szCs w:val="22"/>
          <w:lang w:val="lt-LT" w:eastAsia="lt-LT"/>
        </w:rPr>
        <w:t>nutraukite Theraflu NT vartojimą ir nedelsdami kreipkitės į gydytoją</w:t>
      </w:r>
      <w:r>
        <w:rPr>
          <w:snapToGrid/>
          <w:color w:val="000000"/>
          <w:szCs w:val="22"/>
          <w:lang w:val="lt-LT" w:eastAsia="lt-LT"/>
        </w:rPr>
        <w:t>, nes tai gali būti gyvybei pavojingos būklės (</w:t>
      </w:r>
      <w:r w:rsidR="004E0422">
        <w:rPr>
          <w:snapToGrid/>
          <w:color w:val="000000"/>
          <w:szCs w:val="22"/>
          <w:lang w:val="lt-LT" w:eastAsia="lt-LT"/>
        </w:rPr>
        <w:t>s</w:t>
      </w:r>
      <w:r>
        <w:rPr>
          <w:snapToGrid/>
          <w:color w:val="000000"/>
          <w:szCs w:val="22"/>
          <w:lang w:val="lt-LT" w:eastAsia="lt-LT"/>
        </w:rPr>
        <w:t>erotonino sindromo) požymiai.</w:t>
      </w:r>
    </w:p>
    <w:p w14:paraId="18A15571" w14:textId="77777777" w:rsidR="008C701B" w:rsidRDefault="008C701B" w:rsidP="008C701B">
      <w:pPr>
        <w:spacing w:line="240" w:lineRule="auto"/>
        <w:ind w:left="567" w:hanging="567"/>
        <w:rPr>
          <w:snapToGrid/>
          <w:szCs w:val="22"/>
          <w:lang w:val="lt-LT" w:eastAsia="lt-LT"/>
        </w:rPr>
      </w:pPr>
    </w:p>
    <w:p w14:paraId="00579105" w14:textId="77777777" w:rsidR="008C701B" w:rsidRDefault="008C701B" w:rsidP="008C701B">
      <w:pPr>
        <w:pStyle w:val="MediumGrid21"/>
        <w:rPr>
          <w:color w:val="000000"/>
          <w:szCs w:val="22"/>
        </w:rPr>
      </w:pPr>
      <w:r w:rsidRPr="007671A3">
        <w:rPr>
          <w:color w:val="000000"/>
          <w:szCs w:val="22"/>
        </w:rPr>
        <w:t>Jeigu Jums pasireiškia karščiavimas ir išplitusi raudonė su pustulėmis (smulkiais pūlinėliais),</w:t>
      </w:r>
      <w:r>
        <w:rPr>
          <w:color w:val="000000"/>
          <w:szCs w:val="22"/>
        </w:rPr>
        <w:t xml:space="preserve"> nutraukite Theraflu NT</w:t>
      </w:r>
      <w:r w:rsidRPr="007671A3">
        <w:rPr>
          <w:color w:val="000000"/>
          <w:szCs w:val="22"/>
        </w:rPr>
        <w:t xml:space="preserve"> vartojimą ir nedelsdami kreipkitės į savo gydytoją ar kitus medikus. Žr. 4 skyrių.</w:t>
      </w:r>
    </w:p>
    <w:p w14:paraId="3A630C70" w14:textId="77777777" w:rsidR="00252012" w:rsidRDefault="00252012" w:rsidP="008C701B">
      <w:pPr>
        <w:pStyle w:val="MediumGrid21"/>
        <w:rPr>
          <w:color w:val="000000"/>
          <w:szCs w:val="22"/>
        </w:rPr>
      </w:pPr>
    </w:p>
    <w:p w14:paraId="4BC6B6A3" w14:textId="77777777" w:rsidR="006D0184" w:rsidRDefault="006D0184" w:rsidP="006D0184">
      <w:pPr>
        <w:pStyle w:val="Betarp"/>
      </w:pPr>
      <w:r>
        <w:t>Pseudoefedrinas sukelia kraujagyslių susiaurėjimą (vazokonstrikciją). Šis veiksmas gali būti susijęs su toliau nurodytomis staigiomis sveikatos būklėmis. Šios būklės reikalauja skubios medicininės pagalbos:</w:t>
      </w:r>
    </w:p>
    <w:p w14:paraId="21596295" w14:textId="4717FCF5" w:rsidR="006D0184" w:rsidRDefault="006D0184" w:rsidP="006D0184">
      <w:pPr>
        <w:pStyle w:val="Betarp"/>
        <w:numPr>
          <w:ilvl w:val="0"/>
          <w:numId w:val="23"/>
        </w:numPr>
      </w:pPr>
      <w:r>
        <w:t>Ūminis koronarinis sindromas (ŪKS): Tai apima tokias būkles kaip širdies priepuolis arba nestabili krūtinės angina. Jie abu yra susiję su stipriu krūtinės skausmu, kurį sukelia užblokuotas kraujo tiekimas į širdies dalis. Staigus krūtinės skausmas ar diskomfortas (spaudimo ar veržimo jausmas) gali išplisti iš krūtinės į rankas, žandikaulį, kaklą, nugarą ar pilvą. Taip pat galite jausti apsvaigimą ar galvos svaigimą, prakaituoti arba jausti dusulį ramybės būsenoje. Nedelsdami nustokite vartoti Theraflu N</w:t>
      </w:r>
      <w:r w:rsidR="005E4BC6">
        <w:t>T</w:t>
      </w:r>
      <w:r>
        <w:t xml:space="preserve"> ir nedelsiant kreipkitės medicininės pagalbos, jei atsiranda simptomų, kurie gali būti ŪKS požymiai.</w:t>
      </w:r>
    </w:p>
    <w:p w14:paraId="398E4EC1" w14:textId="121F4861" w:rsidR="00226294" w:rsidRDefault="00FC02F6" w:rsidP="00F504CB">
      <w:pPr>
        <w:pStyle w:val="MediumGrid21"/>
        <w:numPr>
          <w:ilvl w:val="0"/>
          <w:numId w:val="23"/>
        </w:numPr>
        <w:rPr>
          <w:color w:val="000000"/>
          <w:szCs w:val="22"/>
        </w:rPr>
      </w:pPr>
      <w:r w:rsidRPr="00FC02F6">
        <w:rPr>
          <w:color w:val="000000"/>
          <w:szCs w:val="22"/>
        </w:rPr>
        <w:t>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Theraflu N</w:t>
      </w:r>
      <w:r w:rsidR="00CF50F2">
        <w:rPr>
          <w:color w:val="000000"/>
          <w:szCs w:val="22"/>
        </w:rPr>
        <w:t>T</w:t>
      </w:r>
      <w:r w:rsidRPr="00FC02F6">
        <w:rPr>
          <w:color w:val="000000"/>
          <w:szCs w:val="22"/>
        </w:rPr>
        <w:t xml:space="preserve"> vartojimą ir kreipkitės skubios medicinos pagalbos, jeigu Jums pasireikštų UGES arba GSVS rodančių simptomų (šie simptomai nurodyti 4 skyriuje „Galimas šalutinis poveikis“).</w:t>
      </w:r>
    </w:p>
    <w:p w14:paraId="25515681" w14:textId="14A92F75" w:rsidR="00252012" w:rsidRPr="00F04A51" w:rsidRDefault="00252012" w:rsidP="00F504CB">
      <w:pPr>
        <w:pStyle w:val="MediumGrid21"/>
        <w:numPr>
          <w:ilvl w:val="0"/>
          <w:numId w:val="23"/>
        </w:numPr>
        <w:rPr>
          <w:color w:val="000000"/>
          <w:szCs w:val="22"/>
        </w:rPr>
      </w:pPr>
      <w:r w:rsidRPr="00252012">
        <w:rPr>
          <w:color w:val="000000"/>
          <w:szCs w:val="22"/>
        </w:rPr>
        <w:t>Vartojant Theraflu NT, gali pasireikšti staigus pilvo skausmas ar kraujavimas iš</w:t>
      </w:r>
      <w:r>
        <w:rPr>
          <w:color w:val="000000"/>
          <w:szCs w:val="22"/>
        </w:rPr>
        <w:t xml:space="preserve"> </w:t>
      </w:r>
      <w:r w:rsidRPr="00252012">
        <w:rPr>
          <w:color w:val="000000"/>
          <w:szCs w:val="22"/>
        </w:rPr>
        <w:t>tiesiosios žarnos dėl gaubtinės žarnos uždegimo (išeminio kolito). Jei pasireiškia šie virškinimo</w:t>
      </w:r>
      <w:r>
        <w:rPr>
          <w:color w:val="000000"/>
          <w:szCs w:val="22"/>
        </w:rPr>
        <w:t xml:space="preserve"> </w:t>
      </w:r>
      <w:r w:rsidRPr="00252012">
        <w:rPr>
          <w:color w:val="000000"/>
          <w:szCs w:val="22"/>
        </w:rPr>
        <w:t>trakto simptomai, nustokite vartoti Theraflu NT ir nedelsiant kreipkitės į savo</w:t>
      </w:r>
      <w:r>
        <w:rPr>
          <w:color w:val="000000"/>
          <w:szCs w:val="22"/>
        </w:rPr>
        <w:t xml:space="preserve"> </w:t>
      </w:r>
      <w:r w:rsidRPr="00252012">
        <w:rPr>
          <w:color w:val="000000"/>
          <w:szCs w:val="22"/>
        </w:rPr>
        <w:t xml:space="preserve">gydytoją arba medicininės pagalbos. Žiūrėkite 4 </w:t>
      </w:r>
      <w:r>
        <w:rPr>
          <w:color w:val="000000"/>
          <w:szCs w:val="22"/>
        </w:rPr>
        <w:t>s</w:t>
      </w:r>
      <w:r w:rsidRPr="00252012">
        <w:rPr>
          <w:color w:val="000000"/>
          <w:szCs w:val="22"/>
        </w:rPr>
        <w:t>kyrių.</w:t>
      </w:r>
    </w:p>
    <w:p w14:paraId="266D1140" w14:textId="6D0C07FC" w:rsidR="00800319" w:rsidRPr="00CB7EB7" w:rsidRDefault="00800319" w:rsidP="00800319">
      <w:pPr>
        <w:pStyle w:val="Sraopastraipa"/>
        <w:numPr>
          <w:ilvl w:val="0"/>
          <w:numId w:val="23"/>
        </w:numPr>
      </w:pPr>
      <w:r w:rsidRPr="00F504CB">
        <w:rPr>
          <w:snapToGrid/>
          <w:color w:val="000000"/>
          <w:szCs w:val="22"/>
          <w:lang w:val="lt-LT" w:eastAsia="lt-LT"/>
        </w:rPr>
        <w:t xml:space="preserve">  Vartojant Theraflu NT gali sumažėti Jūsų regos nervo aprūpinimas krauju. Jeigu staiga</w:t>
      </w:r>
      <w:r w:rsidRPr="00800319">
        <w:rPr>
          <w:lang w:val="lt-LT"/>
        </w:rPr>
        <w:t xml:space="preserve"> netektumėte regos, nustokite vartoti Theraflu NT ir susisiekite su gydytoju arba skubiai kreipkitės medicinos pagalbos. Žr. 4 skyrių.</w:t>
      </w:r>
    </w:p>
    <w:p w14:paraId="3C705327" w14:textId="77777777" w:rsidR="008C701B" w:rsidRPr="00E04B12" w:rsidRDefault="008C701B" w:rsidP="008C701B">
      <w:pPr>
        <w:spacing w:line="240" w:lineRule="auto"/>
        <w:ind w:left="567" w:hanging="567"/>
        <w:rPr>
          <w:snapToGrid/>
          <w:szCs w:val="22"/>
          <w:lang w:val="lt-LT" w:eastAsia="lt-LT"/>
        </w:rPr>
      </w:pPr>
    </w:p>
    <w:p w14:paraId="3C32D32A"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Pasitarkite su gydytoju</w:t>
      </w:r>
      <w:r w:rsidR="00876990">
        <w:rPr>
          <w:snapToGrid/>
          <w:szCs w:val="22"/>
          <w:lang w:val="lt-LT" w:eastAsia="lt-LT"/>
        </w:rPr>
        <w:t>,</w:t>
      </w:r>
      <w:r w:rsidRPr="00E04B12">
        <w:rPr>
          <w:snapToGrid/>
          <w:szCs w:val="22"/>
          <w:lang w:val="lt-LT" w:eastAsia="lt-LT"/>
        </w:rPr>
        <w:t xml:space="preserve"> jei:</w:t>
      </w:r>
    </w:p>
    <w:p w14:paraId="04DBBD7D" w14:textId="77777777" w:rsidR="008C701B" w:rsidRPr="00E04B12" w:rsidRDefault="008C701B" w:rsidP="008C701B">
      <w:pPr>
        <w:spacing w:line="240" w:lineRule="auto"/>
        <w:rPr>
          <w:snapToGrid/>
          <w:lang w:val="lt-LT" w:eastAsia="lt-LT"/>
        </w:rPr>
      </w:pPr>
      <w:r w:rsidRPr="00E04B12">
        <w:rPr>
          <w:snapToGrid/>
          <w:lang w:val="lt-LT" w:eastAsia="lt-LT"/>
        </w:rPr>
        <w:t>-</w:t>
      </w:r>
      <w:r w:rsidRPr="00E04B12">
        <w:rPr>
          <w:snapToGrid/>
          <w:lang w:val="lt-LT" w:eastAsia="lt-LT"/>
        </w:rPr>
        <w:tab/>
        <w:t>yra didelis karščiavimas arba karščiavimas trunka ilgiau nei 3 paras;</w:t>
      </w:r>
    </w:p>
    <w:p w14:paraId="7D0125F8" w14:textId="77777777" w:rsidR="008C701B" w:rsidRPr="00E04B12" w:rsidRDefault="008C701B" w:rsidP="00876990">
      <w:pPr>
        <w:tabs>
          <w:tab w:val="clear" w:pos="567"/>
        </w:tabs>
        <w:spacing w:line="240" w:lineRule="auto"/>
        <w:ind w:left="567" w:hanging="567"/>
        <w:rPr>
          <w:snapToGrid/>
          <w:lang w:val="lt-LT" w:eastAsia="lt-LT"/>
        </w:rPr>
      </w:pPr>
      <w:r w:rsidRPr="00E04B12">
        <w:rPr>
          <w:snapToGrid/>
          <w:lang w:val="lt-LT" w:eastAsia="lt-LT"/>
        </w:rPr>
        <w:t>-</w:t>
      </w:r>
      <w:r w:rsidRPr="00E04B12">
        <w:rPr>
          <w:snapToGrid/>
          <w:lang w:val="lt-LT" w:eastAsia="lt-LT"/>
        </w:rPr>
        <w:tab/>
        <w:t>skausmas, kosulys ar nosies užgulimas</w:t>
      </w:r>
      <w:r w:rsidRPr="00E04B12">
        <w:rPr>
          <w:snapToGrid/>
          <w:szCs w:val="22"/>
          <w:lang w:val="lt-LT" w:eastAsia="lt-LT"/>
        </w:rPr>
        <w:t xml:space="preserve"> </w:t>
      </w:r>
      <w:r w:rsidRPr="00E04B12">
        <w:rPr>
          <w:snapToGrid/>
          <w:lang w:val="lt-LT" w:eastAsia="lt-LT"/>
        </w:rPr>
        <w:t>per</w:t>
      </w:r>
      <w:r w:rsidRPr="00E04B12">
        <w:rPr>
          <w:snapToGrid/>
          <w:szCs w:val="22"/>
          <w:lang w:val="lt-LT" w:eastAsia="lt-LT"/>
        </w:rPr>
        <w:t xml:space="preserve"> 3 </w:t>
      </w:r>
      <w:r w:rsidRPr="00E04B12">
        <w:rPr>
          <w:snapToGrid/>
          <w:lang w:val="lt-LT" w:eastAsia="lt-LT"/>
        </w:rPr>
        <w:t>dienas nepalengvėj</w:t>
      </w:r>
      <w:r w:rsidR="00876990">
        <w:rPr>
          <w:snapToGrid/>
          <w:lang w:val="lt-LT" w:eastAsia="lt-LT"/>
        </w:rPr>
        <w:t>o,</w:t>
      </w:r>
      <w:r w:rsidRPr="00E04B12">
        <w:rPr>
          <w:snapToGrid/>
          <w:lang w:val="lt-LT" w:eastAsia="lt-LT"/>
        </w:rPr>
        <w:t xml:space="preserve"> pasunkėj</w:t>
      </w:r>
      <w:r w:rsidR="00876990">
        <w:rPr>
          <w:snapToGrid/>
          <w:lang w:val="lt-LT" w:eastAsia="lt-LT"/>
        </w:rPr>
        <w:t>o</w:t>
      </w:r>
      <w:r w:rsidRPr="00E04B12">
        <w:rPr>
          <w:snapToGrid/>
          <w:szCs w:val="22"/>
          <w:lang w:val="lt-LT" w:eastAsia="lt-LT"/>
        </w:rPr>
        <w:t xml:space="preserve"> </w:t>
      </w:r>
      <w:r w:rsidRPr="00E04B12">
        <w:rPr>
          <w:snapToGrid/>
          <w:lang w:val="lt-LT" w:eastAsia="lt-LT"/>
        </w:rPr>
        <w:t>arba</w:t>
      </w:r>
      <w:r w:rsidRPr="00E04B12">
        <w:rPr>
          <w:snapToGrid/>
          <w:szCs w:val="22"/>
          <w:lang w:val="lt-LT" w:eastAsia="lt-LT"/>
        </w:rPr>
        <w:t xml:space="preserve"> yra </w:t>
      </w:r>
      <w:r w:rsidRPr="00E04B12">
        <w:rPr>
          <w:snapToGrid/>
          <w:lang w:val="lt-LT" w:eastAsia="lt-LT"/>
        </w:rPr>
        <w:t>lydimi</w:t>
      </w:r>
      <w:r w:rsidRPr="00E04B12">
        <w:rPr>
          <w:snapToGrid/>
          <w:szCs w:val="22"/>
          <w:lang w:val="lt-LT" w:eastAsia="lt-LT"/>
        </w:rPr>
        <w:t xml:space="preserve"> aukštos temperatūros, </w:t>
      </w:r>
      <w:r w:rsidRPr="00E04B12">
        <w:rPr>
          <w:snapToGrid/>
          <w:lang w:val="lt-LT" w:eastAsia="lt-LT"/>
        </w:rPr>
        <w:t xml:space="preserve">išbėrimo arba </w:t>
      </w:r>
      <w:r w:rsidR="00876990">
        <w:rPr>
          <w:snapToGrid/>
          <w:lang w:val="lt-LT" w:eastAsia="lt-LT"/>
        </w:rPr>
        <w:t>išliekančio</w:t>
      </w:r>
      <w:r w:rsidR="00876990" w:rsidRPr="00E04B12">
        <w:rPr>
          <w:snapToGrid/>
          <w:lang w:val="lt-LT" w:eastAsia="lt-LT"/>
        </w:rPr>
        <w:t xml:space="preserve"> </w:t>
      </w:r>
      <w:r w:rsidRPr="00E04B12">
        <w:rPr>
          <w:snapToGrid/>
          <w:lang w:val="lt-LT" w:eastAsia="lt-LT"/>
        </w:rPr>
        <w:t>galvos skausmo.</w:t>
      </w:r>
    </w:p>
    <w:p w14:paraId="301A98D3" w14:textId="77777777" w:rsidR="008C701B" w:rsidRPr="00E04B12" w:rsidRDefault="008C701B" w:rsidP="008C701B">
      <w:pPr>
        <w:tabs>
          <w:tab w:val="clear" w:pos="567"/>
        </w:tabs>
        <w:spacing w:line="240" w:lineRule="auto"/>
        <w:rPr>
          <w:snapToGrid/>
          <w:szCs w:val="22"/>
          <w:lang w:val="lt-LT" w:eastAsia="lt-LT"/>
        </w:rPr>
      </w:pPr>
      <w:r w:rsidRPr="00E04B12">
        <w:rPr>
          <w:snapToGrid/>
          <w:lang w:val="lt-LT" w:eastAsia="lt-LT"/>
        </w:rPr>
        <w:t>Tai gali būti sunkios būklės požymiai.</w:t>
      </w:r>
    </w:p>
    <w:p w14:paraId="0765A8B4" w14:textId="77777777" w:rsidR="008C701B" w:rsidRPr="00E04B12" w:rsidRDefault="008C701B" w:rsidP="008C701B">
      <w:pPr>
        <w:keepNext/>
        <w:keepLines/>
        <w:tabs>
          <w:tab w:val="clear" w:pos="567"/>
        </w:tabs>
        <w:spacing w:before="200" w:line="240" w:lineRule="auto"/>
        <w:outlineLvl w:val="3"/>
        <w:rPr>
          <w:b/>
          <w:bCs/>
          <w:iCs/>
          <w:snapToGrid/>
          <w:lang w:val="lt-LT" w:eastAsia="lt-LT"/>
        </w:rPr>
      </w:pPr>
      <w:r w:rsidRPr="00E04B12">
        <w:rPr>
          <w:b/>
          <w:bCs/>
          <w:iCs/>
          <w:snapToGrid/>
          <w:lang w:val="lt-LT" w:eastAsia="lt-LT"/>
        </w:rPr>
        <w:t>Vaikams ir paaugliams</w:t>
      </w:r>
    </w:p>
    <w:p w14:paraId="6205B0E5"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Šio vaisto nerekomenduojama vartoti jaunesniems kaip 16 metų vaikams</w:t>
      </w:r>
      <w:r w:rsidR="007D0F46">
        <w:rPr>
          <w:snapToGrid/>
          <w:szCs w:val="22"/>
          <w:lang w:val="lt-LT" w:eastAsia="lt-LT"/>
        </w:rPr>
        <w:t xml:space="preserve"> ir paaugliams</w:t>
      </w:r>
      <w:r w:rsidRPr="00E04B12">
        <w:rPr>
          <w:snapToGrid/>
          <w:szCs w:val="22"/>
          <w:lang w:val="lt-LT" w:eastAsia="lt-LT"/>
        </w:rPr>
        <w:t>.</w:t>
      </w:r>
    </w:p>
    <w:p w14:paraId="0F60212E" w14:textId="77777777" w:rsidR="008C701B" w:rsidRPr="00E04B12" w:rsidRDefault="008C701B" w:rsidP="008C701B">
      <w:pPr>
        <w:spacing w:line="240" w:lineRule="auto"/>
        <w:rPr>
          <w:snapToGrid/>
          <w:szCs w:val="22"/>
          <w:lang w:val="lt-LT" w:eastAsia="lt-LT"/>
        </w:rPr>
      </w:pPr>
    </w:p>
    <w:p w14:paraId="75E588F8" w14:textId="77777777" w:rsidR="008C701B" w:rsidRPr="00E04B12" w:rsidRDefault="008C701B" w:rsidP="008C701B">
      <w:pPr>
        <w:spacing w:line="240" w:lineRule="auto"/>
        <w:rPr>
          <w:i/>
          <w:snapToGrid/>
          <w:szCs w:val="22"/>
          <w:lang w:val="lt-LT" w:eastAsia="lt-LT"/>
        </w:rPr>
      </w:pPr>
      <w:r w:rsidRPr="00E04B12">
        <w:rPr>
          <w:b/>
          <w:snapToGrid/>
          <w:szCs w:val="22"/>
          <w:lang w:val="lt-LT" w:eastAsia="lt-LT"/>
        </w:rPr>
        <w:t>Kiti vaistai ir Theraflu NT</w:t>
      </w:r>
    </w:p>
    <w:p w14:paraId="01C49932" w14:textId="77777777" w:rsidR="008C701B" w:rsidRPr="00E04B12" w:rsidRDefault="008C701B" w:rsidP="008C701B">
      <w:pPr>
        <w:spacing w:line="240" w:lineRule="auto"/>
        <w:rPr>
          <w:snapToGrid/>
          <w:szCs w:val="22"/>
          <w:lang w:val="lt-LT" w:eastAsia="lt-LT"/>
        </w:rPr>
      </w:pPr>
      <w:r w:rsidRPr="00E04B12">
        <w:rPr>
          <w:noProof/>
          <w:snapToGrid/>
          <w:szCs w:val="24"/>
          <w:lang w:val="lt-LT" w:eastAsia="lt-LT"/>
        </w:rPr>
        <w:t>Jeigu vartojate ar neseniai vartojote kitų vaistų arba dėl to nesate tikri, apie tai pasakykite gydytojui arba vaistininkui</w:t>
      </w:r>
      <w:r w:rsidRPr="00E04B12">
        <w:rPr>
          <w:snapToGrid/>
          <w:szCs w:val="22"/>
          <w:lang w:val="lt-LT" w:eastAsia="lt-LT"/>
        </w:rPr>
        <w:t>:</w:t>
      </w:r>
    </w:p>
    <w:p w14:paraId="6E35B375"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lang w:val="lt-LT" w:eastAsia="lt-LT"/>
        </w:rPr>
        <w:lastRenderedPageBreak/>
        <w:t>Monoamino oksidazės inhibitorių (MAOI)</w:t>
      </w:r>
      <w:r w:rsidRPr="00E04B12">
        <w:rPr>
          <w:snapToGrid/>
          <w:szCs w:val="22"/>
          <w:lang w:val="lt-LT" w:eastAsia="lt-LT"/>
        </w:rPr>
        <w:t xml:space="preserve">, </w:t>
      </w:r>
      <w:r w:rsidRPr="00E04B12">
        <w:rPr>
          <w:snapToGrid/>
          <w:lang w:val="lt-LT" w:eastAsia="lt-LT"/>
        </w:rPr>
        <w:t>vartojamų</w:t>
      </w:r>
      <w:r w:rsidRPr="00E04B12">
        <w:rPr>
          <w:snapToGrid/>
          <w:szCs w:val="22"/>
          <w:lang w:val="lt-LT" w:eastAsia="lt-LT"/>
        </w:rPr>
        <w:t xml:space="preserve"> </w:t>
      </w:r>
      <w:r w:rsidRPr="00E04B12">
        <w:rPr>
          <w:snapToGrid/>
          <w:lang w:val="lt-LT" w:eastAsia="lt-LT"/>
        </w:rPr>
        <w:t>depresijai ir</w:t>
      </w:r>
      <w:r w:rsidRPr="00E04B12">
        <w:rPr>
          <w:snapToGrid/>
          <w:szCs w:val="22"/>
          <w:lang w:val="lt-LT" w:eastAsia="lt-LT"/>
        </w:rPr>
        <w:t xml:space="preserve"> </w:t>
      </w:r>
      <w:r w:rsidRPr="00E04B12">
        <w:rPr>
          <w:snapToGrid/>
          <w:lang w:val="lt-LT" w:eastAsia="lt-LT"/>
        </w:rPr>
        <w:t>Parkinsono ligai gydyti</w:t>
      </w:r>
      <w:r w:rsidR="00172F34">
        <w:rPr>
          <w:snapToGrid/>
          <w:szCs w:val="22"/>
          <w:lang w:val="lt-LT" w:eastAsia="lt-LT"/>
        </w:rPr>
        <w:t>.</w:t>
      </w:r>
      <w:r w:rsidRPr="00E04B12">
        <w:rPr>
          <w:snapToGrid/>
          <w:szCs w:val="22"/>
          <w:lang w:val="lt-LT" w:eastAsia="lt-LT"/>
        </w:rPr>
        <w:t xml:space="preserve"> </w:t>
      </w:r>
      <w:r w:rsidR="00172F34">
        <w:rPr>
          <w:snapToGrid/>
          <w:lang w:val="lt-LT" w:eastAsia="lt-LT"/>
        </w:rPr>
        <w:t>J</w:t>
      </w:r>
      <w:r w:rsidRPr="00E04B12">
        <w:rPr>
          <w:snapToGrid/>
          <w:lang w:val="lt-LT" w:eastAsia="lt-LT"/>
        </w:rPr>
        <w:t>ei Jūs</w:t>
      </w:r>
      <w:r w:rsidRPr="00E04B12">
        <w:rPr>
          <w:snapToGrid/>
          <w:szCs w:val="22"/>
          <w:lang w:val="lt-LT" w:eastAsia="lt-LT"/>
        </w:rPr>
        <w:t xml:space="preserve"> </w:t>
      </w:r>
      <w:r w:rsidRPr="00E04B12">
        <w:rPr>
          <w:snapToGrid/>
          <w:lang w:val="lt-LT" w:eastAsia="lt-LT"/>
        </w:rPr>
        <w:t>vartojate arba vartojote</w:t>
      </w:r>
      <w:r w:rsidRPr="00E04B12">
        <w:rPr>
          <w:snapToGrid/>
          <w:szCs w:val="22"/>
          <w:lang w:val="lt-LT" w:eastAsia="lt-LT"/>
        </w:rPr>
        <w:t xml:space="preserve"> </w:t>
      </w:r>
      <w:r w:rsidRPr="00E04B12">
        <w:rPr>
          <w:snapToGrid/>
          <w:lang w:val="lt-LT" w:eastAsia="lt-LT"/>
        </w:rPr>
        <w:t>MAOI per paskutines 14 dienų</w:t>
      </w:r>
      <w:r w:rsidRPr="00E04B12">
        <w:rPr>
          <w:snapToGrid/>
          <w:szCs w:val="22"/>
          <w:lang w:val="lt-LT" w:eastAsia="lt-LT"/>
        </w:rPr>
        <w:t>, nevartokite Theraflu NT.</w:t>
      </w:r>
    </w:p>
    <w:p w14:paraId="1D32745D" w14:textId="77777777" w:rsidR="008C701B" w:rsidRPr="00E04B12" w:rsidRDefault="008C701B" w:rsidP="008C701B">
      <w:pPr>
        <w:numPr>
          <w:ilvl w:val="0"/>
          <w:numId w:val="2"/>
        </w:numPr>
        <w:tabs>
          <w:tab w:val="clear" w:pos="567"/>
        </w:tabs>
        <w:spacing w:line="240" w:lineRule="auto"/>
        <w:rPr>
          <w:rFonts w:eastAsia="MS Mincho"/>
          <w:snapToGrid/>
          <w:lang w:val="lt-LT" w:eastAsia="lt-LT"/>
        </w:rPr>
      </w:pPr>
      <w:r w:rsidRPr="00E04B12">
        <w:rPr>
          <w:snapToGrid/>
          <w:lang w:val="lt-LT" w:eastAsia="lt-LT"/>
        </w:rPr>
        <w:t>Depresijai gydyti skirtų vaistų, tokių kaip tricikliai antidepresantai</w:t>
      </w:r>
      <w:r w:rsidRPr="00E04B12">
        <w:rPr>
          <w:snapToGrid/>
          <w:szCs w:val="22"/>
          <w:lang w:val="lt-LT" w:eastAsia="lt-LT"/>
        </w:rPr>
        <w:t xml:space="preserve"> ar</w:t>
      </w:r>
      <w:r w:rsidRPr="00E04B12">
        <w:rPr>
          <w:snapToGrid/>
          <w:lang w:val="lt-LT" w:eastAsia="lt-LT"/>
        </w:rPr>
        <w:t xml:space="preserve"> selektyvūs serotonino</w:t>
      </w:r>
      <w:r w:rsidRPr="00E04B12">
        <w:rPr>
          <w:snapToGrid/>
          <w:szCs w:val="22"/>
          <w:lang w:val="lt-LT" w:eastAsia="lt-LT"/>
        </w:rPr>
        <w:t xml:space="preserve"> </w:t>
      </w:r>
      <w:r w:rsidRPr="00E04B12">
        <w:rPr>
          <w:snapToGrid/>
          <w:lang w:val="lt-LT" w:eastAsia="lt-LT"/>
        </w:rPr>
        <w:t>reabsorbcijos</w:t>
      </w:r>
      <w:r w:rsidRPr="00E04B12">
        <w:rPr>
          <w:snapToGrid/>
          <w:szCs w:val="22"/>
          <w:lang w:val="lt-LT" w:eastAsia="lt-LT"/>
        </w:rPr>
        <w:t xml:space="preserve"> </w:t>
      </w:r>
      <w:r w:rsidRPr="00E04B12">
        <w:rPr>
          <w:snapToGrid/>
          <w:lang w:val="lt-LT" w:eastAsia="lt-LT"/>
        </w:rPr>
        <w:t>inhibitoriai</w:t>
      </w:r>
      <w:r w:rsidRPr="00E04B12">
        <w:rPr>
          <w:rFonts w:eastAsia="MS Mincho"/>
          <w:snapToGrid/>
          <w:szCs w:val="22"/>
          <w:lang w:val="lt-LT" w:eastAsia="lt-LT"/>
        </w:rPr>
        <w:t>.</w:t>
      </w:r>
    </w:p>
    <w:p w14:paraId="33A6CAB5" w14:textId="77777777" w:rsidR="008C701B" w:rsidRPr="00E04B12" w:rsidRDefault="008C701B" w:rsidP="008C701B">
      <w:pPr>
        <w:numPr>
          <w:ilvl w:val="0"/>
          <w:numId w:val="2"/>
        </w:numPr>
        <w:tabs>
          <w:tab w:val="clear" w:pos="567"/>
        </w:tabs>
        <w:spacing w:line="240" w:lineRule="auto"/>
        <w:rPr>
          <w:snapToGrid/>
          <w:lang w:val="lt-LT" w:eastAsia="lt-LT"/>
        </w:rPr>
      </w:pPr>
      <w:r w:rsidRPr="00E04B12">
        <w:rPr>
          <w:snapToGrid/>
          <w:szCs w:val="22"/>
          <w:lang w:val="lt-LT" w:eastAsia="lt-LT"/>
        </w:rPr>
        <w:t>Vaistų</w:t>
      </w:r>
      <w:r w:rsidRPr="00E04B12">
        <w:rPr>
          <w:snapToGrid/>
          <w:lang w:val="lt-LT" w:eastAsia="lt-LT"/>
        </w:rPr>
        <w:t xml:space="preserve"> dideliam kraujospūdžiui gydyti</w:t>
      </w:r>
      <w:r w:rsidR="00F31D4B">
        <w:rPr>
          <w:snapToGrid/>
          <w:lang w:val="lt-LT" w:eastAsia="lt-LT"/>
        </w:rPr>
        <w:t xml:space="preserve"> ar kraujagysles susiaurinančių vaistų</w:t>
      </w:r>
      <w:r w:rsidR="00172F34">
        <w:rPr>
          <w:snapToGrid/>
          <w:lang w:val="lt-LT" w:eastAsia="lt-LT"/>
        </w:rPr>
        <w:t>, įskaitant metildopą</w:t>
      </w:r>
      <w:r w:rsidRPr="00E04B12">
        <w:rPr>
          <w:snapToGrid/>
          <w:lang w:val="lt-LT" w:eastAsia="lt-LT"/>
        </w:rPr>
        <w:t>.</w:t>
      </w:r>
    </w:p>
    <w:p w14:paraId="20BB6111"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szCs w:val="22"/>
          <w:lang w:val="lt-LT" w:eastAsia="lt-LT"/>
        </w:rPr>
        <w:t>Chinidino ir am</w:t>
      </w:r>
      <w:r w:rsidR="00172F34">
        <w:rPr>
          <w:snapToGrid/>
          <w:szCs w:val="22"/>
          <w:lang w:val="lt-LT" w:eastAsia="lt-LT"/>
        </w:rPr>
        <w:t>i</w:t>
      </w:r>
      <w:r w:rsidRPr="00E04B12">
        <w:rPr>
          <w:snapToGrid/>
          <w:szCs w:val="22"/>
          <w:lang w:val="lt-LT" w:eastAsia="lt-LT"/>
        </w:rPr>
        <w:t>odarono (vartojami širdies ritmo kontrolei).</w:t>
      </w:r>
    </w:p>
    <w:p w14:paraId="4F877E73"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lang w:val="lt-LT" w:eastAsia="lt-LT"/>
        </w:rPr>
        <w:t>Kraują skystinančių vaistų (antikoaguliantų), tokių kaip</w:t>
      </w:r>
      <w:r w:rsidRPr="00E04B12">
        <w:rPr>
          <w:snapToGrid/>
          <w:szCs w:val="22"/>
          <w:lang w:val="lt-LT" w:eastAsia="lt-LT"/>
        </w:rPr>
        <w:t xml:space="preserve"> </w:t>
      </w:r>
      <w:r w:rsidRPr="00E04B12">
        <w:rPr>
          <w:snapToGrid/>
          <w:lang w:val="lt-LT" w:eastAsia="lt-LT"/>
        </w:rPr>
        <w:t>varfarinas</w:t>
      </w:r>
      <w:r w:rsidRPr="00E04B12">
        <w:rPr>
          <w:snapToGrid/>
          <w:szCs w:val="22"/>
          <w:lang w:val="lt-LT" w:eastAsia="lt-LT"/>
        </w:rPr>
        <w:t xml:space="preserve"> ar kiti kumarino dariniai.</w:t>
      </w:r>
    </w:p>
    <w:p w14:paraId="1C0AE13D"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szCs w:val="22"/>
          <w:lang w:val="lt-LT" w:eastAsia="lt-LT"/>
        </w:rPr>
        <w:t>Nevartokite kartu su kitais paracetamolio sudėtyje turinčiais vaistais, tokiais kaip vaistai nuo skausmo ar karščiavimo.</w:t>
      </w:r>
    </w:p>
    <w:p w14:paraId="686FA45E"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szCs w:val="22"/>
          <w:lang w:val="lt-LT" w:eastAsia="lt-LT"/>
        </w:rPr>
        <w:t xml:space="preserve">Nevartokite su nosies užgulimą mažinančiais </w:t>
      </w:r>
      <w:r w:rsidR="00172F34">
        <w:rPr>
          <w:snapToGrid/>
          <w:szCs w:val="22"/>
          <w:lang w:val="lt-LT" w:eastAsia="lt-LT"/>
        </w:rPr>
        <w:t xml:space="preserve">ir kosulį slopinančiais </w:t>
      </w:r>
      <w:r w:rsidRPr="00E04B12">
        <w:rPr>
          <w:snapToGrid/>
          <w:szCs w:val="22"/>
          <w:lang w:val="lt-LT" w:eastAsia="lt-LT"/>
        </w:rPr>
        <w:t>vaistais, kurie vartojami peršalus ar sergant gripu, tokiais kaip fenilefrinas, pseudoefedrinas</w:t>
      </w:r>
      <w:r w:rsidR="00172F34">
        <w:rPr>
          <w:snapToGrid/>
          <w:szCs w:val="22"/>
          <w:lang w:val="lt-LT" w:eastAsia="lt-LT"/>
        </w:rPr>
        <w:t>, dekstrometorfanas</w:t>
      </w:r>
      <w:r w:rsidRPr="00E04B12">
        <w:rPr>
          <w:snapToGrid/>
          <w:szCs w:val="22"/>
          <w:lang w:val="lt-LT" w:eastAsia="lt-LT"/>
        </w:rPr>
        <w:t>.</w:t>
      </w:r>
    </w:p>
    <w:p w14:paraId="1E01A7BB"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lang w:val="lt-LT" w:eastAsia="lt-LT"/>
        </w:rPr>
        <w:t>Vaistų pykinimui ir vėmimui gydyti, tokių kaip metoklopramidas</w:t>
      </w:r>
      <w:r w:rsidRPr="00E04B12">
        <w:rPr>
          <w:snapToGrid/>
          <w:szCs w:val="22"/>
          <w:lang w:val="lt-LT" w:eastAsia="lt-LT"/>
        </w:rPr>
        <w:t xml:space="preserve"> ar domperidonas.</w:t>
      </w:r>
    </w:p>
    <w:p w14:paraId="408C74E5" w14:textId="77777777" w:rsidR="008C701B" w:rsidRPr="00E04B12" w:rsidRDefault="008C701B" w:rsidP="008C701B">
      <w:pPr>
        <w:numPr>
          <w:ilvl w:val="0"/>
          <w:numId w:val="2"/>
        </w:numPr>
        <w:tabs>
          <w:tab w:val="clear" w:pos="567"/>
        </w:tabs>
        <w:spacing w:line="240" w:lineRule="auto"/>
        <w:rPr>
          <w:snapToGrid/>
          <w:lang w:val="lt-LT" w:eastAsia="lt-LT"/>
        </w:rPr>
      </w:pPr>
      <w:r w:rsidRPr="00E04B12">
        <w:rPr>
          <w:snapToGrid/>
          <w:lang w:val="lt-LT" w:eastAsia="lt-LT"/>
        </w:rPr>
        <w:t>Vaistų tuberkuliozei gydyti</w:t>
      </w:r>
      <w:r w:rsidRPr="00E04B12">
        <w:rPr>
          <w:snapToGrid/>
          <w:szCs w:val="22"/>
          <w:lang w:val="lt-LT" w:eastAsia="lt-LT"/>
        </w:rPr>
        <w:t xml:space="preserve"> (rifampicinas </w:t>
      </w:r>
      <w:r w:rsidRPr="00E04B12">
        <w:rPr>
          <w:snapToGrid/>
          <w:lang w:val="lt-LT" w:eastAsia="lt-LT"/>
        </w:rPr>
        <w:t>ir izoniazidas)</w:t>
      </w:r>
      <w:r w:rsidRPr="00E04B12">
        <w:rPr>
          <w:snapToGrid/>
          <w:szCs w:val="22"/>
          <w:lang w:val="lt-LT" w:eastAsia="lt-LT"/>
        </w:rPr>
        <w:t>, bakterinėms infekcijoms gydyti (</w:t>
      </w:r>
      <w:r w:rsidRPr="00E04B12">
        <w:rPr>
          <w:snapToGrid/>
          <w:lang w:val="lt-LT" w:eastAsia="lt-LT"/>
        </w:rPr>
        <w:t>chloramfenikolis</w:t>
      </w:r>
      <w:r w:rsidR="006F432E">
        <w:rPr>
          <w:snapToGrid/>
          <w:lang w:val="lt-LT" w:eastAsia="lt-LT"/>
        </w:rPr>
        <w:t>, fur</w:t>
      </w:r>
      <w:r w:rsidR="00172F34">
        <w:rPr>
          <w:snapToGrid/>
          <w:lang w:val="lt-LT" w:eastAsia="lt-LT"/>
        </w:rPr>
        <w:t>a</w:t>
      </w:r>
      <w:r w:rsidR="006F432E">
        <w:rPr>
          <w:snapToGrid/>
          <w:lang w:val="lt-LT" w:eastAsia="lt-LT"/>
        </w:rPr>
        <w:t>zolidonas, linezolidas</w:t>
      </w:r>
      <w:r w:rsidRPr="00E04B12">
        <w:rPr>
          <w:snapToGrid/>
          <w:lang w:val="lt-LT" w:eastAsia="lt-LT"/>
        </w:rPr>
        <w:t>).</w:t>
      </w:r>
    </w:p>
    <w:p w14:paraId="676D455D"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szCs w:val="22"/>
          <w:lang w:val="lt-LT" w:eastAsia="lt-LT"/>
        </w:rPr>
        <w:t>Vaistų, vartojamų traukulių gydymui, tokių kaip fenitoinas, fenobarbitalis ir karbamazepinas.</w:t>
      </w:r>
    </w:p>
    <w:p w14:paraId="660AE842"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szCs w:val="22"/>
          <w:lang w:val="lt-LT" w:eastAsia="lt-LT"/>
        </w:rPr>
        <w:t>Kolestiramino, vartojamo cholesterolio kiekiui kraujyje sumažinti.</w:t>
      </w:r>
    </w:p>
    <w:p w14:paraId="4B7D2642" w14:textId="77777777" w:rsidR="008C701B" w:rsidRPr="00E04B12" w:rsidRDefault="008C701B" w:rsidP="008C701B">
      <w:pPr>
        <w:numPr>
          <w:ilvl w:val="0"/>
          <w:numId w:val="2"/>
        </w:numPr>
        <w:tabs>
          <w:tab w:val="clear" w:pos="567"/>
        </w:tabs>
        <w:spacing w:line="240" w:lineRule="auto"/>
        <w:rPr>
          <w:snapToGrid/>
          <w:lang w:val="lt-LT" w:eastAsia="lt-LT"/>
        </w:rPr>
      </w:pPr>
      <w:r w:rsidRPr="00E04B12">
        <w:rPr>
          <w:snapToGrid/>
          <w:lang w:val="lt-LT" w:eastAsia="lt-LT"/>
        </w:rPr>
        <w:t>Zidovudino (AZT), vartojamo ŽIV infekcijos gydymui.</w:t>
      </w:r>
    </w:p>
    <w:p w14:paraId="1B319C9A"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lang w:val="lt-LT" w:eastAsia="lt-LT"/>
        </w:rPr>
        <w:t>Vaistų, vartojamų podagrai gydyti</w:t>
      </w:r>
      <w:r w:rsidRPr="00E04B12">
        <w:rPr>
          <w:snapToGrid/>
          <w:szCs w:val="22"/>
          <w:lang w:val="lt-LT" w:eastAsia="lt-LT"/>
        </w:rPr>
        <w:t xml:space="preserve">, tokių kaip </w:t>
      </w:r>
      <w:r w:rsidRPr="00E04B12">
        <w:rPr>
          <w:snapToGrid/>
          <w:lang w:val="lt-LT" w:eastAsia="lt-LT"/>
        </w:rPr>
        <w:t>probenecidas</w:t>
      </w:r>
      <w:r w:rsidRPr="00E04B12">
        <w:rPr>
          <w:snapToGrid/>
          <w:szCs w:val="22"/>
          <w:lang w:val="lt-LT" w:eastAsia="lt-LT"/>
        </w:rPr>
        <w:t>.</w:t>
      </w:r>
    </w:p>
    <w:p w14:paraId="595185A1"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szCs w:val="22"/>
          <w:lang w:val="lt-LT" w:eastAsia="lt-LT"/>
        </w:rPr>
        <w:t>Ergotamino ir metizergido, vartojamų migrenos gydymui.</w:t>
      </w:r>
    </w:p>
    <w:p w14:paraId="2780487B"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szCs w:val="22"/>
          <w:lang w:val="lt-LT" w:eastAsia="lt-LT"/>
        </w:rPr>
        <w:t>Haloperidolio, vartojamo psichikos sutrikimų gydymui.</w:t>
      </w:r>
    </w:p>
    <w:p w14:paraId="7F696C19" w14:textId="77777777" w:rsidR="008C701B" w:rsidRPr="00E04B12" w:rsidRDefault="008C701B" w:rsidP="008C701B">
      <w:pPr>
        <w:numPr>
          <w:ilvl w:val="0"/>
          <w:numId w:val="2"/>
        </w:numPr>
        <w:tabs>
          <w:tab w:val="clear" w:pos="567"/>
        </w:tabs>
        <w:spacing w:line="240" w:lineRule="auto"/>
        <w:rPr>
          <w:snapToGrid/>
          <w:szCs w:val="22"/>
          <w:lang w:val="lt-LT" w:eastAsia="lt-LT"/>
        </w:rPr>
      </w:pPr>
      <w:r w:rsidRPr="00E04B12">
        <w:rPr>
          <w:snapToGrid/>
          <w:szCs w:val="22"/>
          <w:lang w:val="lt-LT" w:eastAsia="lt-LT"/>
        </w:rPr>
        <w:t>Kitų vaistų, kurie gali sukelti mieguistumą, tokių kaip migdomieji, raminamieji vaistai, vaistai nuo nerimo, psichozės, vėmimo, opioidiniai vaistai nuo skausmo, vaistai nuo traukulių.</w:t>
      </w:r>
    </w:p>
    <w:p w14:paraId="3EEEE933" w14:textId="77777777" w:rsidR="009100D5" w:rsidRDefault="008C701B" w:rsidP="009100D5">
      <w:pPr>
        <w:pStyle w:val="Sraopastraipa"/>
        <w:numPr>
          <w:ilvl w:val="0"/>
          <w:numId w:val="2"/>
        </w:numPr>
        <w:tabs>
          <w:tab w:val="clear" w:pos="567"/>
        </w:tabs>
        <w:spacing w:line="240" w:lineRule="auto"/>
        <w:rPr>
          <w:snapToGrid/>
          <w:szCs w:val="22"/>
          <w:lang w:val="lt-LT" w:eastAsia="lt-LT"/>
        </w:rPr>
      </w:pPr>
      <w:r w:rsidRPr="00E04B12">
        <w:rPr>
          <w:snapToGrid/>
          <w:szCs w:val="22"/>
          <w:lang w:val="lt-LT" w:eastAsia="lt-LT"/>
        </w:rPr>
        <w:t>Anticholinerginių vaistų (kai kurie psichotropiniai vaistai, atropinas ir vaistai, vartojami šlapimo nelaikymui gydyti).</w:t>
      </w:r>
      <w:r w:rsidR="009100D5" w:rsidRPr="009100D5">
        <w:rPr>
          <w:snapToGrid/>
          <w:szCs w:val="22"/>
          <w:lang w:val="lt-LT" w:eastAsia="lt-LT"/>
        </w:rPr>
        <w:t xml:space="preserve"> </w:t>
      </w:r>
    </w:p>
    <w:p w14:paraId="1B1EA16B" w14:textId="1195C77F" w:rsidR="009100D5" w:rsidRPr="007265AC" w:rsidRDefault="009100D5" w:rsidP="009100D5">
      <w:pPr>
        <w:pStyle w:val="Sraopastraipa"/>
        <w:numPr>
          <w:ilvl w:val="0"/>
          <w:numId w:val="2"/>
        </w:numPr>
        <w:tabs>
          <w:tab w:val="clear" w:pos="567"/>
        </w:tabs>
        <w:spacing w:line="240" w:lineRule="auto"/>
        <w:rPr>
          <w:snapToGrid/>
          <w:szCs w:val="22"/>
          <w:lang w:val="lt-LT" w:eastAsia="lt-LT"/>
        </w:rPr>
      </w:pPr>
      <w:r>
        <w:rPr>
          <w:snapToGrid/>
          <w:szCs w:val="22"/>
          <w:lang w:val="lt-LT" w:eastAsia="lt-LT"/>
        </w:rPr>
        <w:t>F</w:t>
      </w:r>
      <w:r w:rsidRPr="007265AC">
        <w:rPr>
          <w:snapToGrid/>
          <w:szCs w:val="22"/>
          <w:lang w:val="lt-LT" w:eastAsia="lt-LT"/>
        </w:rPr>
        <w:t>lukloksacilino (antibiotiko) dėl didelės kraujo ir skysčių tyrimų nenormalių rodiklių (vadinamos metabolinės acidozės) rizikos (žr. 2 skyrių), kurią reikia skubiai gydyti.</w:t>
      </w:r>
    </w:p>
    <w:p w14:paraId="0A64FDFC" w14:textId="0123474A" w:rsidR="008C701B" w:rsidRPr="00E04B12" w:rsidRDefault="008C701B" w:rsidP="005F6390">
      <w:pPr>
        <w:tabs>
          <w:tab w:val="clear" w:pos="567"/>
        </w:tabs>
        <w:spacing w:line="240" w:lineRule="auto"/>
        <w:ind w:left="357"/>
        <w:rPr>
          <w:snapToGrid/>
          <w:szCs w:val="22"/>
          <w:lang w:val="lt-LT" w:eastAsia="lt-LT"/>
        </w:rPr>
      </w:pPr>
    </w:p>
    <w:p w14:paraId="5F706C9C" w14:textId="77777777" w:rsidR="008C701B" w:rsidRPr="00E04B12" w:rsidRDefault="008C701B" w:rsidP="008C701B">
      <w:pPr>
        <w:tabs>
          <w:tab w:val="clear" w:pos="567"/>
        </w:tabs>
        <w:spacing w:line="240" w:lineRule="auto"/>
        <w:rPr>
          <w:snapToGrid/>
          <w:szCs w:val="22"/>
          <w:lang w:val="lt-LT" w:eastAsia="lt-LT"/>
        </w:rPr>
      </w:pPr>
    </w:p>
    <w:p w14:paraId="7703821F" w14:textId="77777777" w:rsidR="008C701B" w:rsidRPr="00E04B12" w:rsidRDefault="008C701B" w:rsidP="008C701B">
      <w:pPr>
        <w:tabs>
          <w:tab w:val="clear" w:pos="567"/>
        </w:tabs>
        <w:spacing w:line="240" w:lineRule="auto"/>
        <w:rPr>
          <w:b/>
          <w:snapToGrid/>
          <w:szCs w:val="22"/>
          <w:lang w:val="lt-LT" w:eastAsia="lt-LT"/>
        </w:rPr>
      </w:pPr>
      <w:r w:rsidRPr="00E04B12">
        <w:rPr>
          <w:b/>
          <w:snapToGrid/>
          <w:szCs w:val="22"/>
          <w:lang w:val="lt-LT" w:eastAsia="lt-LT"/>
        </w:rPr>
        <w:t>Theraflu NT vartojimas su alkoholiu</w:t>
      </w:r>
    </w:p>
    <w:p w14:paraId="5CA3DD37"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Negerkite alkoholio, jeigu vartojate Theraflu NT.</w:t>
      </w:r>
    </w:p>
    <w:p w14:paraId="156A6DDC" w14:textId="77777777" w:rsidR="008C701B" w:rsidRPr="00E04B12" w:rsidRDefault="008C701B" w:rsidP="008C701B">
      <w:pPr>
        <w:spacing w:line="240" w:lineRule="auto"/>
        <w:rPr>
          <w:i/>
          <w:snapToGrid/>
          <w:szCs w:val="22"/>
          <w:lang w:val="lt-LT" w:eastAsia="lt-LT"/>
        </w:rPr>
      </w:pPr>
    </w:p>
    <w:p w14:paraId="2F055376" w14:textId="77777777" w:rsidR="008C701B" w:rsidRPr="00E04B12" w:rsidRDefault="008C701B" w:rsidP="008C701B">
      <w:pPr>
        <w:spacing w:line="240" w:lineRule="auto"/>
        <w:rPr>
          <w:b/>
          <w:snapToGrid/>
          <w:szCs w:val="22"/>
          <w:lang w:val="lt-LT" w:eastAsia="lt-LT"/>
        </w:rPr>
      </w:pPr>
      <w:r w:rsidRPr="00E04B12">
        <w:rPr>
          <w:b/>
          <w:snapToGrid/>
          <w:szCs w:val="22"/>
          <w:lang w:val="lt-LT" w:eastAsia="lt-LT"/>
        </w:rPr>
        <w:t>Nėštumas ir žindymo laikotarpis</w:t>
      </w:r>
    </w:p>
    <w:p w14:paraId="7A5F94BB"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Jeigu esate nėščia, žindote kūdikį, manote, kad galbūt esate nėščia</w:t>
      </w:r>
      <w:r w:rsidR="009D4F75">
        <w:rPr>
          <w:snapToGrid/>
          <w:szCs w:val="22"/>
          <w:lang w:val="lt-LT" w:eastAsia="lt-LT"/>
        </w:rPr>
        <w:t>,</w:t>
      </w:r>
      <w:r w:rsidRPr="00E04B12">
        <w:rPr>
          <w:snapToGrid/>
          <w:szCs w:val="22"/>
          <w:lang w:val="lt-LT" w:eastAsia="lt-LT"/>
        </w:rPr>
        <w:t xml:space="preserve"> arba planuojate pastoti, tai prieš vartodama šį vaistą</w:t>
      </w:r>
      <w:r w:rsidR="009D4F75">
        <w:rPr>
          <w:snapToGrid/>
          <w:szCs w:val="22"/>
          <w:lang w:val="lt-LT" w:eastAsia="lt-LT"/>
        </w:rPr>
        <w:t>,</w:t>
      </w:r>
      <w:r w:rsidRPr="00E04B12">
        <w:rPr>
          <w:snapToGrid/>
          <w:szCs w:val="22"/>
          <w:lang w:val="lt-LT" w:eastAsia="lt-LT"/>
        </w:rPr>
        <w:t xml:space="preserve"> pasitarkite su gydytoju arba vaistininku.</w:t>
      </w:r>
    </w:p>
    <w:p w14:paraId="3FD9B2FC" w14:textId="149BEF62"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 xml:space="preserve">Theraflu NT nėštumo laikotarpiu vartoti </w:t>
      </w:r>
      <w:r w:rsidR="00D01151">
        <w:rPr>
          <w:snapToGrid/>
          <w:szCs w:val="22"/>
          <w:lang w:val="lt-LT" w:eastAsia="lt-LT"/>
        </w:rPr>
        <w:t>draudžiama</w:t>
      </w:r>
      <w:r w:rsidRPr="00E04B12">
        <w:rPr>
          <w:snapToGrid/>
          <w:szCs w:val="22"/>
          <w:lang w:val="lt-LT" w:eastAsia="lt-LT"/>
        </w:rPr>
        <w:t>.</w:t>
      </w:r>
    </w:p>
    <w:p w14:paraId="1DB43A80" w14:textId="3D3B3F25"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 xml:space="preserve">Theraflu NT žindymo laikotarpiu vartoti </w:t>
      </w:r>
      <w:r w:rsidR="00D01151">
        <w:rPr>
          <w:snapToGrid/>
          <w:szCs w:val="22"/>
          <w:lang w:val="lt-LT" w:eastAsia="lt-LT"/>
        </w:rPr>
        <w:t>draudžiama</w:t>
      </w:r>
      <w:r w:rsidRPr="00E04B12">
        <w:rPr>
          <w:snapToGrid/>
          <w:szCs w:val="22"/>
          <w:lang w:val="lt-LT" w:eastAsia="lt-LT"/>
        </w:rPr>
        <w:t>.</w:t>
      </w:r>
    </w:p>
    <w:p w14:paraId="263508E2" w14:textId="77777777" w:rsidR="008C701B" w:rsidRPr="00E04B12" w:rsidRDefault="008C701B" w:rsidP="008C701B">
      <w:pPr>
        <w:spacing w:line="240" w:lineRule="auto"/>
        <w:rPr>
          <w:snapToGrid/>
          <w:szCs w:val="22"/>
          <w:lang w:val="lt-LT" w:eastAsia="lt-LT"/>
        </w:rPr>
      </w:pPr>
    </w:p>
    <w:p w14:paraId="5BA28B69" w14:textId="77777777" w:rsidR="008C701B" w:rsidRPr="00E04B12" w:rsidRDefault="008C701B" w:rsidP="008C701B">
      <w:pPr>
        <w:spacing w:line="240" w:lineRule="auto"/>
        <w:rPr>
          <w:b/>
          <w:snapToGrid/>
          <w:szCs w:val="22"/>
          <w:lang w:val="lt-LT" w:eastAsia="lt-LT"/>
        </w:rPr>
      </w:pPr>
      <w:r w:rsidRPr="00E04B12">
        <w:rPr>
          <w:b/>
          <w:snapToGrid/>
          <w:szCs w:val="22"/>
          <w:lang w:val="lt-LT" w:eastAsia="lt-LT"/>
        </w:rPr>
        <w:t>Vairavimas ir mechanizmų valdymas</w:t>
      </w:r>
    </w:p>
    <w:p w14:paraId="05CB15A9"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Theraflu NT gali sukelti mieguistumą</w:t>
      </w:r>
      <w:r w:rsidR="004D2D09">
        <w:rPr>
          <w:snapToGrid/>
          <w:szCs w:val="22"/>
          <w:lang w:val="lt-LT" w:eastAsia="lt-LT"/>
        </w:rPr>
        <w:t>, galvos svaigimą, neryškų matymą ir psichomotorinius sutrikimus</w:t>
      </w:r>
      <w:r w:rsidRPr="00E04B12">
        <w:rPr>
          <w:snapToGrid/>
          <w:szCs w:val="22"/>
          <w:lang w:val="lt-LT" w:eastAsia="lt-LT"/>
        </w:rPr>
        <w:t>. Todėl būtina atsargiai vairuoti, valdyti mechanizmus ar atlikti kitas budrumo reikalaujančias užduotis.</w:t>
      </w:r>
    </w:p>
    <w:p w14:paraId="5B0AB80E" w14:textId="77777777" w:rsidR="008C701B" w:rsidRPr="00E04B12" w:rsidRDefault="008C701B" w:rsidP="008C701B">
      <w:pPr>
        <w:spacing w:line="240" w:lineRule="auto"/>
        <w:rPr>
          <w:snapToGrid/>
          <w:szCs w:val="22"/>
          <w:lang w:val="lt-LT" w:eastAsia="lt-LT"/>
        </w:rPr>
      </w:pPr>
    </w:p>
    <w:p w14:paraId="4543CBC0" w14:textId="77777777" w:rsidR="008C701B" w:rsidRPr="00E04B12" w:rsidRDefault="008C701B" w:rsidP="008C701B">
      <w:pPr>
        <w:tabs>
          <w:tab w:val="clear" w:pos="567"/>
        </w:tabs>
        <w:spacing w:line="240" w:lineRule="auto"/>
        <w:rPr>
          <w:b/>
          <w:snapToGrid/>
          <w:lang w:val="lt-LT" w:eastAsia="lt-LT"/>
        </w:rPr>
      </w:pPr>
      <w:r w:rsidRPr="00E04B12">
        <w:rPr>
          <w:b/>
          <w:snapToGrid/>
          <w:lang w:val="lt-LT" w:eastAsia="lt-LT"/>
        </w:rPr>
        <w:t>Theraflu NT sudėtyje yra aspartamo (E951) ir sacharozės (cukraus)</w:t>
      </w:r>
    </w:p>
    <w:p w14:paraId="54EC5659" w14:textId="77777777" w:rsidR="008C701B" w:rsidRPr="00E04B12" w:rsidRDefault="00C1665C" w:rsidP="008C701B">
      <w:pPr>
        <w:tabs>
          <w:tab w:val="clear" w:pos="567"/>
        </w:tabs>
        <w:spacing w:line="240" w:lineRule="auto"/>
        <w:rPr>
          <w:snapToGrid/>
          <w:szCs w:val="22"/>
          <w:lang w:val="lt-LT"/>
        </w:rPr>
      </w:pPr>
      <w:r>
        <w:rPr>
          <w:snapToGrid/>
          <w:lang w:val="lt-LT" w:eastAsia="lt-LT"/>
        </w:rPr>
        <w:t>Kiekv</w:t>
      </w:r>
      <w:r w:rsidR="008C701B" w:rsidRPr="00E04B12">
        <w:rPr>
          <w:snapToGrid/>
          <w:lang w:val="lt-LT" w:eastAsia="lt-LT"/>
        </w:rPr>
        <w:t>iename</w:t>
      </w:r>
      <w:r w:rsidR="008C701B" w:rsidRPr="00E04B12">
        <w:rPr>
          <w:b/>
          <w:snapToGrid/>
          <w:lang w:val="lt-LT" w:eastAsia="lt-LT"/>
        </w:rPr>
        <w:t xml:space="preserve"> </w:t>
      </w:r>
      <w:r w:rsidR="008C701B" w:rsidRPr="00E04B12">
        <w:rPr>
          <w:snapToGrid/>
          <w:lang w:val="lt-LT" w:eastAsia="lt-LT"/>
        </w:rPr>
        <w:t>Theraflu NT</w:t>
      </w:r>
      <w:r w:rsidR="008C701B" w:rsidRPr="00E04B12">
        <w:rPr>
          <w:b/>
          <w:snapToGrid/>
          <w:lang w:val="lt-LT" w:eastAsia="lt-LT"/>
        </w:rPr>
        <w:t xml:space="preserve"> </w:t>
      </w:r>
      <w:r w:rsidR="008C701B" w:rsidRPr="00E04B12">
        <w:rPr>
          <w:snapToGrid/>
          <w:szCs w:val="22"/>
          <w:lang w:val="lt-LT"/>
        </w:rPr>
        <w:t>paketėlyje yra 30 mg aspartamo</w:t>
      </w:r>
      <w:r w:rsidR="004D013F">
        <w:rPr>
          <w:snapToGrid/>
          <w:szCs w:val="22"/>
          <w:lang w:val="lt-LT"/>
        </w:rPr>
        <w:t>. Aspartamas yra fenilalanino šaltinis</w:t>
      </w:r>
      <w:r w:rsidR="008C701B" w:rsidRPr="00E04B12">
        <w:rPr>
          <w:snapToGrid/>
          <w:szCs w:val="22"/>
          <w:lang w:val="lt-LT"/>
        </w:rPr>
        <w:t>. Jis gali būti kenksmingas sergantiems fenilketonurija</w:t>
      </w:r>
      <w:r w:rsidR="004D013F">
        <w:rPr>
          <w:snapToGrid/>
          <w:szCs w:val="22"/>
          <w:lang w:val="lt-LT"/>
        </w:rPr>
        <w:t>, reta genetine liga, kuria sergant fenilalaninas kaupiasi organiz</w:t>
      </w:r>
      <w:r w:rsidR="003128B5">
        <w:rPr>
          <w:snapToGrid/>
          <w:szCs w:val="22"/>
          <w:lang w:val="lt-LT"/>
        </w:rPr>
        <w:t>me</w:t>
      </w:r>
      <w:r w:rsidR="004D013F">
        <w:rPr>
          <w:snapToGrid/>
          <w:szCs w:val="22"/>
          <w:lang w:val="lt-LT"/>
        </w:rPr>
        <w:t>, nes organizmas negali jo tinkamai pašalinti</w:t>
      </w:r>
      <w:r w:rsidR="008C701B" w:rsidRPr="00E04B12">
        <w:rPr>
          <w:snapToGrid/>
          <w:szCs w:val="22"/>
          <w:lang w:val="lt-LT"/>
        </w:rPr>
        <w:t>.</w:t>
      </w:r>
    </w:p>
    <w:p w14:paraId="09B966C2" w14:textId="77777777" w:rsidR="008C701B" w:rsidRPr="00E04B12" w:rsidRDefault="002609CD" w:rsidP="008C701B">
      <w:pPr>
        <w:tabs>
          <w:tab w:val="clear" w:pos="567"/>
        </w:tabs>
        <w:spacing w:line="240" w:lineRule="auto"/>
        <w:rPr>
          <w:noProof/>
          <w:snapToGrid/>
          <w:szCs w:val="22"/>
          <w:lang w:val="lt-LT"/>
        </w:rPr>
      </w:pPr>
      <w:r>
        <w:rPr>
          <w:noProof/>
          <w:snapToGrid/>
          <w:szCs w:val="22"/>
          <w:lang w:val="lt-LT"/>
        </w:rPr>
        <w:t>Kiekv</w:t>
      </w:r>
      <w:r w:rsidR="008C701B" w:rsidRPr="00E04B12">
        <w:rPr>
          <w:noProof/>
          <w:snapToGrid/>
          <w:szCs w:val="22"/>
          <w:lang w:val="lt-LT"/>
        </w:rPr>
        <w:t>iename</w:t>
      </w:r>
      <w:r w:rsidR="008C701B" w:rsidRPr="00E04B12">
        <w:rPr>
          <w:b/>
          <w:noProof/>
          <w:snapToGrid/>
          <w:szCs w:val="22"/>
          <w:lang w:val="lt-LT"/>
        </w:rPr>
        <w:t xml:space="preserve"> </w:t>
      </w:r>
      <w:r w:rsidR="008C701B" w:rsidRPr="00E04B12">
        <w:rPr>
          <w:noProof/>
          <w:snapToGrid/>
          <w:szCs w:val="22"/>
          <w:lang w:val="lt-LT"/>
        </w:rPr>
        <w:t>Theraflu NT</w:t>
      </w:r>
      <w:r w:rsidR="008C701B" w:rsidRPr="00E04B12">
        <w:rPr>
          <w:b/>
          <w:noProof/>
          <w:snapToGrid/>
          <w:szCs w:val="22"/>
          <w:lang w:val="lt-LT"/>
        </w:rPr>
        <w:t xml:space="preserve"> </w:t>
      </w:r>
      <w:r w:rsidR="008C701B" w:rsidRPr="00E04B12">
        <w:rPr>
          <w:noProof/>
          <w:snapToGrid/>
          <w:szCs w:val="22"/>
          <w:lang w:val="lt-LT"/>
        </w:rPr>
        <w:t xml:space="preserve">paketėlyje yra 6,9 g sacharozės. </w:t>
      </w:r>
      <w:r>
        <w:rPr>
          <w:noProof/>
          <w:snapToGrid/>
          <w:szCs w:val="22"/>
          <w:lang w:val="lt-LT"/>
        </w:rPr>
        <w:t xml:space="preserve">Būtina atsižvelgti </w:t>
      </w:r>
      <w:r w:rsidR="008C701B" w:rsidRPr="00E04B12">
        <w:rPr>
          <w:noProof/>
          <w:snapToGrid/>
          <w:szCs w:val="22"/>
          <w:lang w:val="lt-LT"/>
        </w:rPr>
        <w:t xml:space="preserve">cukriniu diabetu </w:t>
      </w:r>
      <w:r>
        <w:rPr>
          <w:noProof/>
          <w:snapToGrid/>
          <w:szCs w:val="22"/>
          <w:lang w:val="lt-LT"/>
        </w:rPr>
        <w:t>sergantiems pacientams</w:t>
      </w:r>
      <w:r w:rsidR="008C701B" w:rsidRPr="00E04B12">
        <w:rPr>
          <w:noProof/>
          <w:snapToGrid/>
          <w:szCs w:val="22"/>
          <w:lang w:val="lt-LT"/>
        </w:rPr>
        <w:t>. Jeigu gydytojas Jums yra sakęs, kad netoleruojate kokių nors angliavandenių, kreipkitės į jį prieš pradėdami vartoti šį vaistą.</w:t>
      </w:r>
    </w:p>
    <w:p w14:paraId="28A7CC76" w14:textId="77777777" w:rsidR="008C701B" w:rsidRPr="00E04B12" w:rsidRDefault="008C701B" w:rsidP="008C701B">
      <w:pPr>
        <w:spacing w:line="240" w:lineRule="auto"/>
        <w:rPr>
          <w:snapToGrid/>
          <w:szCs w:val="22"/>
          <w:lang w:val="lt-LT" w:eastAsia="lt-LT"/>
        </w:rPr>
      </w:pPr>
    </w:p>
    <w:p w14:paraId="485B963F" w14:textId="77777777" w:rsidR="008C701B" w:rsidRPr="00E04B12" w:rsidRDefault="008C701B" w:rsidP="008C701B">
      <w:pPr>
        <w:spacing w:line="240" w:lineRule="auto"/>
        <w:rPr>
          <w:snapToGrid/>
          <w:szCs w:val="22"/>
          <w:lang w:val="lt-LT" w:eastAsia="lt-LT"/>
        </w:rPr>
      </w:pPr>
    </w:p>
    <w:p w14:paraId="7C9FBE62" w14:textId="77777777" w:rsidR="008C701B" w:rsidRPr="00E04B12" w:rsidRDefault="008C701B" w:rsidP="008C701B">
      <w:pPr>
        <w:spacing w:line="240" w:lineRule="auto"/>
        <w:ind w:left="567" w:hanging="567"/>
        <w:rPr>
          <w:b/>
          <w:snapToGrid/>
          <w:szCs w:val="22"/>
          <w:lang w:val="lt-LT" w:eastAsia="lt-LT"/>
        </w:rPr>
      </w:pPr>
      <w:r w:rsidRPr="00E04B12">
        <w:rPr>
          <w:b/>
          <w:snapToGrid/>
          <w:szCs w:val="22"/>
          <w:lang w:val="lt-LT" w:eastAsia="lt-LT"/>
        </w:rPr>
        <w:t>3.</w:t>
      </w:r>
      <w:r w:rsidRPr="00E04B12">
        <w:rPr>
          <w:b/>
          <w:snapToGrid/>
          <w:szCs w:val="22"/>
          <w:lang w:val="lt-LT" w:eastAsia="lt-LT"/>
        </w:rPr>
        <w:tab/>
        <w:t>Kaip vartoti</w:t>
      </w:r>
      <w:r w:rsidRPr="00E04B12">
        <w:rPr>
          <w:snapToGrid/>
          <w:szCs w:val="22"/>
          <w:lang w:val="lt-LT" w:eastAsia="lt-LT"/>
        </w:rPr>
        <w:t xml:space="preserve"> </w:t>
      </w:r>
      <w:r w:rsidRPr="00E04B12">
        <w:rPr>
          <w:b/>
          <w:snapToGrid/>
          <w:szCs w:val="22"/>
          <w:lang w:val="lt-LT" w:eastAsia="lt-LT"/>
        </w:rPr>
        <w:t>Theraflu NT</w:t>
      </w:r>
    </w:p>
    <w:p w14:paraId="1757AB18" w14:textId="77777777" w:rsidR="008C701B" w:rsidRPr="00E04B12" w:rsidRDefault="008C701B" w:rsidP="008C701B">
      <w:pPr>
        <w:spacing w:line="240" w:lineRule="auto"/>
        <w:rPr>
          <w:snapToGrid/>
          <w:szCs w:val="22"/>
          <w:lang w:val="lt-LT" w:eastAsia="lt-LT"/>
        </w:rPr>
      </w:pPr>
    </w:p>
    <w:p w14:paraId="194B6401" w14:textId="77777777" w:rsidR="008C701B" w:rsidRPr="00E04B12" w:rsidRDefault="008C701B" w:rsidP="008C701B">
      <w:pPr>
        <w:tabs>
          <w:tab w:val="clear" w:pos="567"/>
          <w:tab w:val="left" w:pos="0"/>
        </w:tabs>
        <w:spacing w:line="240" w:lineRule="auto"/>
        <w:rPr>
          <w:snapToGrid/>
          <w:szCs w:val="22"/>
          <w:lang w:val="lt-LT" w:eastAsia="lt-LT"/>
        </w:rPr>
      </w:pPr>
      <w:r w:rsidRPr="00E04B12">
        <w:rPr>
          <w:snapToGrid/>
          <w:szCs w:val="22"/>
          <w:lang w:val="lt-LT" w:eastAsia="lt-LT"/>
        </w:rPr>
        <w:t>Visada vartokite šį vaistą tiksliai kaip aprašyta šiame lapelyje arba kaip nurodė gydytojas</w:t>
      </w:r>
      <w:r w:rsidR="003B4E4F">
        <w:rPr>
          <w:snapToGrid/>
          <w:szCs w:val="22"/>
          <w:lang w:val="lt-LT" w:eastAsia="lt-LT"/>
        </w:rPr>
        <w:t>,</w:t>
      </w:r>
      <w:r w:rsidRPr="00E04B12">
        <w:rPr>
          <w:snapToGrid/>
          <w:szCs w:val="22"/>
          <w:lang w:val="lt-LT" w:eastAsia="lt-LT"/>
        </w:rPr>
        <w:t xml:space="preserve"> arba vaistininkas. Jeigu abejojate, kreipkitės į gydytoją arba vaistininką.</w:t>
      </w:r>
    </w:p>
    <w:p w14:paraId="7C483B3F" w14:textId="77777777" w:rsidR="008C701B" w:rsidRPr="00E04B12" w:rsidRDefault="008C701B" w:rsidP="008C701B">
      <w:pPr>
        <w:tabs>
          <w:tab w:val="clear" w:pos="567"/>
          <w:tab w:val="left" w:pos="0"/>
        </w:tabs>
        <w:spacing w:line="240" w:lineRule="auto"/>
        <w:rPr>
          <w:snapToGrid/>
          <w:szCs w:val="22"/>
          <w:lang w:val="lt-LT" w:eastAsia="lt-LT"/>
        </w:rPr>
      </w:pPr>
    </w:p>
    <w:p w14:paraId="7A15EBA0" w14:textId="77777777" w:rsidR="008C701B" w:rsidRPr="00E04B12" w:rsidRDefault="008C701B" w:rsidP="008C701B">
      <w:pPr>
        <w:tabs>
          <w:tab w:val="clear" w:pos="567"/>
        </w:tabs>
        <w:spacing w:line="240" w:lineRule="auto"/>
        <w:rPr>
          <w:i/>
          <w:snapToGrid/>
          <w:lang w:val="lt-LT" w:eastAsia="lt-LT"/>
        </w:rPr>
      </w:pPr>
      <w:r w:rsidRPr="00E04B12">
        <w:rPr>
          <w:i/>
          <w:snapToGrid/>
          <w:lang w:val="lt-LT" w:eastAsia="lt-LT"/>
        </w:rPr>
        <w:t>Suaugusiems žmonėms, 16 metų ir vyresniems paaugliams</w:t>
      </w:r>
    </w:p>
    <w:p w14:paraId="35FD5030" w14:textId="77777777" w:rsidR="008C701B" w:rsidRPr="00E04B12" w:rsidRDefault="003B4E4F" w:rsidP="008C701B">
      <w:pPr>
        <w:spacing w:line="240" w:lineRule="auto"/>
        <w:rPr>
          <w:snapToGrid/>
          <w:szCs w:val="22"/>
          <w:lang w:val="lt-LT" w:eastAsia="lt-LT"/>
        </w:rPr>
      </w:pPr>
      <w:r>
        <w:rPr>
          <w:snapToGrid/>
          <w:szCs w:val="22"/>
          <w:lang w:val="lt-LT" w:eastAsia="lt-LT"/>
        </w:rPr>
        <w:t>G</w:t>
      </w:r>
      <w:r w:rsidR="008C701B" w:rsidRPr="00E04B12">
        <w:rPr>
          <w:snapToGrid/>
          <w:szCs w:val="22"/>
          <w:lang w:val="lt-LT" w:eastAsia="lt-LT"/>
        </w:rPr>
        <w:t xml:space="preserve">erti po 1 paketėlį pagal poreikį kas 6 valandas. </w:t>
      </w:r>
      <w:r w:rsidR="008C701B" w:rsidRPr="00E04B12">
        <w:rPr>
          <w:snapToGrid/>
          <w:lang w:val="lt-LT" w:eastAsia="lt-LT"/>
        </w:rPr>
        <w:t>Negalima gerti daugiau kaip 4 paketėli</w:t>
      </w:r>
      <w:r>
        <w:rPr>
          <w:snapToGrid/>
          <w:lang w:val="lt-LT" w:eastAsia="lt-LT"/>
        </w:rPr>
        <w:t>ų</w:t>
      </w:r>
      <w:r w:rsidR="008C701B" w:rsidRPr="00E04B12">
        <w:rPr>
          <w:snapToGrid/>
          <w:lang w:val="lt-LT" w:eastAsia="lt-LT"/>
        </w:rPr>
        <w:t xml:space="preserve"> per 24 val.</w:t>
      </w:r>
      <w:r w:rsidR="00B94A34">
        <w:rPr>
          <w:snapToGrid/>
          <w:lang w:val="lt-LT" w:eastAsia="lt-LT"/>
        </w:rPr>
        <w:t xml:space="preserve"> (b</w:t>
      </w:r>
      <w:r w:rsidR="00B94A34" w:rsidRPr="004473B4">
        <w:rPr>
          <w:snapToGrid/>
          <w:lang w:val="lt-LT" w:eastAsia="lt-LT"/>
        </w:rPr>
        <w:t>endra paracetamolio paros dozė negali viršyti 4000 mg</w:t>
      </w:r>
      <w:r w:rsidR="00B94A34">
        <w:rPr>
          <w:snapToGrid/>
          <w:lang w:val="lt-LT" w:eastAsia="lt-LT"/>
        </w:rPr>
        <w:t>).</w:t>
      </w:r>
      <w:r w:rsidR="00B94A34" w:rsidRPr="004473B4">
        <w:rPr>
          <w:snapToGrid/>
          <w:lang w:val="lt-LT" w:eastAsia="lt-LT"/>
        </w:rPr>
        <w:t xml:space="preserve"> Trumpiausią laiką vartokite mažiausią </w:t>
      </w:r>
      <w:r w:rsidR="00DE6998">
        <w:rPr>
          <w:snapToGrid/>
          <w:lang w:val="lt-LT" w:eastAsia="lt-LT"/>
        </w:rPr>
        <w:t xml:space="preserve">veiksmingą </w:t>
      </w:r>
      <w:r w:rsidR="00B94A34" w:rsidRPr="004473B4">
        <w:rPr>
          <w:snapToGrid/>
          <w:lang w:val="lt-LT" w:eastAsia="lt-LT"/>
        </w:rPr>
        <w:t>dozę, reikalingą Jūsų simptomų palengvinimui.</w:t>
      </w:r>
    </w:p>
    <w:p w14:paraId="51FA0D0A" w14:textId="77777777" w:rsidR="008C701B" w:rsidRPr="00E04B12" w:rsidRDefault="008C701B" w:rsidP="008C701B">
      <w:pPr>
        <w:spacing w:line="240" w:lineRule="auto"/>
        <w:rPr>
          <w:snapToGrid/>
          <w:color w:val="333333"/>
          <w:szCs w:val="22"/>
          <w:lang w:val="lt-LT" w:eastAsia="lt-LT"/>
        </w:rPr>
      </w:pPr>
    </w:p>
    <w:p w14:paraId="00D31D0A"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Jeigu per 3 paras simptomai nepalengvėja ar net sustiprėja, arba jeigu karščiavimas tęsiasi daugiau kaip 3 paras, kreipkitės į gydytoją.</w:t>
      </w:r>
    </w:p>
    <w:p w14:paraId="3E0DCB65" w14:textId="77777777" w:rsidR="008C701B" w:rsidRPr="00E04B12" w:rsidRDefault="008C701B" w:rsidP="008C701B">
      <w:pPr>
        <w:spacing w:line="240" w:lineRule="auto"/>
        <w:rPr>
          <w:snapToGrid/>
          <w:szCs w:val="22"/>
          <w:lang w:val="lt-LT" w:eastAsia="lt-LT"/>
        </w:rPr>
      </w:pPr>
    </w:p>
    <w:p w14:paraId="3240B577"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Neviršykite nurodytos dozės</w:t>
      </w:r>
      <w:r w:rsidR="001465CE">
        <w:rPr>
          <w:snapToGrid/>
          <w:lang w:val="lt-LT" w:eastAsia="lt-LT"/>
        </w:rPr>
        <w:t xml:space="preserve"> ar dozavimo dažnio</w:t>
      </w:r>
      <w:r w:rsidRPr="00E04B12">
        <w:rPr>
          <w:snapToGrid/>
          <w:lang w:val="lt-LT" w:eastAsia="lt-LT"/>
        </w:rPr>
        <w:t>.</w:t>
      </w:r>
    </w:p>
    <w:p w14:paraId="777E5804" w14:textId="77777777" w:rsidR="008C701B" w:rsidRPr="00E04B12" w:rsidRDefault="008C701B" w:rsidP="008C701B">
      <w:pPr>
        <w:tabs>
          <w:tab w:val="clear" w:pos="567"/>
        </w:tabs>
        <w:spacing w:line="240" w:lineRule="auto"/>
        <w:rPr>
          <w:snapToGrid/>
          <w:lang w:val="lt-LT" w:eastAsia="lt-LT"/>
        </w:rPr>
      </w:pPr>
    </w:p>
    <w:p w14:paraId="45037DB9"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Kaip vartoti Theraflu NT</w:t>
      </w:r>
    </w:p>
    <w:p w14:paraId="31FB0E2E"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Vieno paketėlio turinį būtina ištirpinti stiklinėje karšto, tačiau ne verdančio vandens (maždaug 250 ml). Ištirpinus miltelius gaunamas geltonas neskaidrus citrinų kvapo tirpalas. Išgerti, kai tirpalas atvėsta iki gėrimui tinkamos temperatūros.</w:t>
      </w:r>
    </w:p>
    <w:p w14:paraId="075BCABD" w14:textId="77777777" w:rsidR="008C701B" w:rsidRPr="00E04B12" w:rsidRDefault="008C701B" w:rsidP="008C701B">
      <w:pPr>
        <w:spacing w:line="240" w:lineRule="auto"/>
        <w:rPr>
          <w:snapToGrid/>
          <w:szCs w:val="22"/>
          <w:lang w:val="lt-LT" w:eastAsia="lt-LT"/>
        </w:rPr>
      </w:pPr>
    </w:p>
    <w:p w14:paraId="677D67D6" w14:textId="77777777" w:rsidR="008C701B" w:rsidRPr="00E04B12" w:rsidRDefault="008C701B" w:rsidP="008C701B">
      <w:pPr>
        <w:tabs>
          <w:tab w:val="clear" w:pos="567"/>
        </w:tabs>
        <w:spacing w:line="240" w:lineRule="auto"/>
        <w:outlineLvl w:val="0"/>
        <w:rPr>
          <w:i/>
          <w:iCs/>
          <w:snapToGrid/>
          <w:szCs w:val="22"/>
          <w:lang w:val="lt-LT" w:eastAsia="lt-LT"/>
        </w:rPr>
      </w:pPr>
      <w:r w:rsidRPr="00E04B12">
        <w:rPr>
          <w:i/>
          <w:iCs/>
          <w:snapToGrid/>
          <w:szCs w:val="22"/>
          <w:lang w:val="lt-LT" w:eastAsia="lt-LT"/>
        </w:rPr>
        <w:t>Pacientams, kurių inkstų ar kepenų funkcija sutrikusi</w:t>
      </w:r>
    </w:p>
    <w:p w14:paraId="510558E7" w14:textId="44E2D31F" w:rsidR="008C701B" w:rsidRPr="00E04B12" w:rsidRDefault="008C701B" w:rsidP="008C701B">
      <w:pPr>
        <w:tabs>
          <w:tab w:val="clear" w:pos="567"/>
        </w:tabs>
        <w:spacing w:line="240" w:lineRule="auto"/>
        <w:outlineLvl w:val="0"/>
        <w:rPr>
          <w:snapToGrid/>
          <w:szCs w:val="22"/>
          <w:lang w:val="lt-LT" w:eastAsia="lt-LT"/>
        </w:rPr>
      </w:pPr>
      <w:r w:rsidRPr="00E04B12">
        <w:rPr>
          <w:iCs/>
          <w:snapToGrid/>
          <w:szCs w:val="22"/>
          <w:lang w:val="lt-LT" w:eastAsia="lt-LT"/>
        </w:rPr>
        <w:t xml:space="preserve">Pacientams, kurių inkstų </w:t>
      </w:r>
      <w:r w:rsidR="00BD6B76">
        <w:rPr>
          <w:iCs/>
          <w:snapToGrid/>
          <w:szCs w:val="22"/>
          <w:lang w:val="lt-LT" w:eastAsia="lt-LT"/>
        </w:rPr>
        <w:t xml:space="preserve">funkcija labai </w:t>
      </w:r>
      <w:r w:rsidRPr="00E04B12">
        <w:rPr>
          <w:iCs/>
          <w:snapToGrid/>
          <w:szCs w:val="22"/>
          <w:lang w:val="lt-LT" w:eastAsia="lt-LT"/>
        </w:rPr>
        <w:t>sutrikusi</w:t>
      </w:r>
      <w:r w:rsidR="00BD6B76">
        <w:rPr>
          <w:iCs/>
          <w:snapToGrid/>
          <w:szCs w:val="22"/>
          <w:lang w:val="lt-LT" w:eastAsia="lt-LT"/>
        </w:rPr>
        <w:t>,</w:t>
      </w:r>
      <w:r w:rsidRPr="00E04B12">
        <w:rPr>
          <w:iCs/>
          <w:snapToGrid/>
          <w:szCs w:val="22"/>
          <w:lang w:val="lt-LT" w:eastAsia="lt-LT"/>
        </w:rPr>
        <w:t xml:space="preserve"> </w:t>
      </w:r>
      <w:r w:rsidRPr="00E04B12">
        <w:rPr>
          <w:snapToGrid/>
          <w:szCs w:val="22"/>
          <w:lang w:val="lt-LT" w:eastAsia="lt-LT"/>
        </w:rPr>
        <w:t>šio vaisto vartoti negalima.</w:t>
      </w:r>
      <w:r w:rsidR="00BD6B76">
        <w:rPr>
          <w:snapToGrid/>
          <w:szCs w:val="22"/>
          <w:lang w:val="lt-LT" w:eastAsia="lt-LT"/>
        </w:rPr>
        <w:t xml:space="preserve"> Esant lengvo ar vidutinio sunkumo inkstų sutrikimui, rekomenduojama ilginti intervalą tarp dozių.</w:t>
      </w:r>
    </w:p>
    <w:p w14:paraId="55307FCA" w14:textId="77777777" w:rsidR="008C701B" w:rsidRDefault="008C701B" w:rsidP="008C701B">
      <w:pPr>
        <w:tabs>
          <w:tab w:val="clear" w:pos="567"/>
        </w:tabs>
        <w:spacing w:line="240" w:lineRule="auto"/>
        <w:outlineLvl w:val="0"/>
        <w:rPr>
          <w:snapToGrid/>
          <w:szCs w:val="22"/>
          <w:lang w:val="lt-LT" w:eastAsia="lt-LT"/>
        </w:rPr>
      </w:pPr>
    </w:p>
    <w:p w14:paraId="40A35B79" w14:textId="77777777" w:rsidR="00DA0646" w:rsidRPr="00D5522A" w:rsidRDefault="00DA0646" w:rsidP="00DA0646">
      <w:pPr>
        <w:tabs>
          <w:tab w:val="clear" w:pos="567"/>
        </w:tabs>
        <w:spacing w:line="240" w:lineRule="auto"/>
        <w:outlineLvl w:val="0"/>
        <w:rPr>
          <w:i/>
          <w:iCs/>
          <w:snapToGrid/>
          <w:szCs w:val="22"/>
          <w:lang w:val="lt-LT" w:eastAsia="lt-LT"/>
        </w:rPr>
      </w:pPr>
      <w:r w:rsidRPr="00D5522A">
        <w:rPr>
          <w:i/>
          <w:iCs/>
          <w:snapToGrid/>
          <w:szCs w:val="22"/>
          <w:lang w:val="lt-LT" w:eastAsia="lt-LT"/>
        </w:rPr>
        <w:t>Senyviems pacientams</w:t>
      </w:r>
    </w:p>
    <w:p w14:paraId="55F90ACC" w14:textId="77777777" w:rsidR="00DA0646" w:rsidRPr="00E04B12" w:rsidRDefault="00DA0646" w:rsidP="00DA0646">
      <w:pPr>
        <w:tabs>
          <w:tab w:val="clear" w:pos="567"/>
        </w:tabs>
        <w:spacing w:line="240" w:lineRule="auto"/>
        <w:outlineLvl w:val="0"/>
        <w:rPr>
          <w:snapToGrid/>
          <w:szCs w:val="22"/>
          <w:lang w:val="lt-LT" w:eastAsia="lt-LT"/>
        </w:rPr>
      </w:pPr>
      <w:r>
        <w:rPr>
          <w:snapToGrid/>
          <w:szCs w:val="22"/>
          <w:lang w:val="lt-LT" w:eastAsia="lt-LT"/>
        </w:rPr>
        <w:t>Negalima gerti daugiau kaip</w:t>
      </w:r>
      <w:r w:rsidRPr="004473B4">
        <w:rPr>
          <w:snapToGrid/>
          <w:szCs w:val="22"/>
          <w:lang w:val="lt-LT" w:eastAsia="lt-LT"/>
        </w:rPr>
        <w:t xml:space="preserve"> 3 paketėli</w:t>
      </w:r>
      <w:r>
        <w:rPr>
          <w:snapToGrid/>
          <w:szCs w:val="22"/>
          <w:lang w:val="lt-LT" w:eastAsia="lt-LT"/>
        </w:rPr>
        <w:t>ų</w:t>
      </w:r>
      <w:r w:rsidRPr="004473B4">
        <w:rPr>
          <w:snapToGrid/>
          <w:szCs w:val="22"/>
          <w:lang w:val="lt-LT" w:eastAsia="lt-LT"/>
        </w:rPr>
        <w:t xml:space="preserve"> per 24 valandas.</w:t>
      </w:r>
    </w:p>
    <w:p w14:paraId="4E2005C8" w14:textId="77777777" w:rsidR="008C701B" w:rsidRPr="00E04B12" w:rsidRDefault="008C701B" w:rsidP="008C701B">
      <w:pPr>
        <w:spacing w:line="240" w:lineRule="auto"/>
        <w:rPr>
          <w:snapToGrid/>
          <w:szCs w:val="22"/>
          <w:lang w:val="lt-LT" w:eastAsia="lt-LT"/>
        </w:rPr>
      </w:pPr>
    </w:p>
    <w:p w14:paraId="3D8AA30C" w14:textId="77777777" w:rsidR="008C701B" w:rsidRPr="00E04B12" w:rsidRDefault="008C701B" w:rsidP="008C701B">
      <w:pPr>
        <w:spacing w:line="240" w:lineRule="auto"/>
        <w:rPr>
          <w:b/>
          <w:snapToGrid/>
          <w:szCs w:val="22"/>
          <w:lang w:val="lt-LT" w:eastAsia="lt-LT"/>
        </w:rPr>
      </w:pPr>
      <w:r w:rsidRPr="00E04B12">
        <w:rPr>
          <w:b/>
          <w:snapToGrid/>
          <w:szCs w:val="22"/>
          <w:lang w:val="lt-LT" w:eastAsia="lt-LT"/>
        </w:rPr>
        <w:t>Ką daryti pavartojus per didelę Theraflu NT dozę</w:t>
      </w:r>
      <w:r w:rsidR="00BD6B76">
        <w:rPr>
          <w:b/>
          <w:snapToGrid/>
          <w:szCs w:val="22"/>
          <w:lang w:val="lt-LT" w:eastAsia="lt-LT"/>
        </w:rPr>
        <w:t>?</w:t>
      </w:r>
    </w:p>
    <w:p w14:paraId="0A9DD197" w14:textId="77777777" w:rsidR="00625385" w:rsidRPr="00625385" w:rsidRDefault="00625385" w:rsidP="00625385">
      <w:pPr>
        <w:spacing w:line="240" w:lineRule="auto"/>
        <w:rPr>
          <w:snapToGrid/>
          <w:szCs w:val="22"/>
          <w:lang w:val="lt-LT" w:eastAsia="lt-LT"/>
        </w:rPr>
      </w:pPr>
      <w:r w:rsidRPr="00625385">
        <w:rPr>
          <w:snapToGrid/>
          <w:szCs w:val="22"/>
          <w:lang w:val="lt-LT" w:eastAsia="lt-LT"/>
        </w:rPr>
        <w:t>Jeigu suvartojate daugiau Theraflu N</w:t>
      </w:r>
      <w:r>
        <w:rPr>
          <w:snapToGrid/>
          <w:szCs w:val="22"/>
          <w:lang w:val="lt-LT" w:eastAsia="lt-LT"/>
        </w:rPr>
        <w:t>T</w:t>
      </w:r>
      <w:r w:rsidRPr="00625385">
        <w:rPr>
          <w:snapToGrid/>
          <w:szCs w:val="22"/>
          <w:lang w:val="lt-LT" w:eastAsia="lt-LT"/>
        </w:rPr>
        <w:t xml:space="preserve">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w:t>
      </w:r>
    </w:p>
    <w:p w14:paraId="637E333E" w14:textId="77777777" w:rsidR="00625385" w:rsidRPr="00625385" w:rsidRDefault="00625385" w:rsidP="00625385">
      <w:pPr>
        <w:spacing w:line="240" w:lineRule="auto"/>
        <w:rPr>
          <w:snapToGrid/>
          <w:szCs w:val="22"/>
          <w:lang w:val="lt-LT" w:eastAsia="lt-LT"/>
        </w:rPr>
      </w:pPr>
      <w:r w:rsidRPr="00625385">
        <w:rPr>
          <w:snapToGrid/>
          <w:szCs w:val="22"/>
          <w:lang w:val="lt-LT" w:eastAsia="lt-LT"/>
        </w:rPr>
        <w:t>Kiti simptomai, atsiradę dėl sunkaus perdozavimo, gali būti: koma, sunkūs kvėpavimo sutrikimai ir traukuliai.</w:t>
      </w:r>
    </w:p>
    <w:p w14:paraId="7B80C3DC" w14:textId="77777777" w:rsidR="00625385" w:rsidRDefault="00625385" w:rsidP="00625385">
      <w:pPr>
        <w:spacing w:line="240" w:lineRule="auto"/>
        <w:rPr>
          <w:snapToGrid/>
          <w:szCs w:val="22"/>
          <w:lang w:val="lt-LT" w:eastAsia="lt-LT"/>
        </w:rPr>
      </w:pPr>
      <w:r w:rsidRPr="00625385">
        <w:rPr>
          <w:snapToGrid/>
          <w:szCs w:val="22"/>
          <w:lang w:val="lt-LT" w:eastAsia="lt-LT"/>
        </w:rPr>
        <w:t xml:space="preserve">Jeigu pasireiškia bet kuris iš minėtų simptomų, nedelsdami kreipkitės į gydytoją arba vykite į ligoninę. </w:t>
      </w:r>
    </w:p>
    <w:p w14:paraId="15E6D62C" w14:textId="77777777" w:rsidR="008C701B" w:rsidRPr="00E04B12" w:rsidRDefault="008C701B" w:rsidP="00625385">
      <w:pPr>
        <w:spacing w:line="240" w:lineRule="auto"/>
        <w:rPr>
          <w:snapToGrid/>
          <w:szCs w:val="22"/>
          <w:lang w:val="lt-LT" w:eastAsia="lt-LT"/>
        </w:rPr>
      </w:pPr>
      <w:r w:rsidRPr="00E04B12">
        <w:rPr>
          <w:snapToGrid/>
          <w:szCs w:val="22"/>
          <w:lang w:val="lt-LT" w:eastAsia="lt-LT"/>
        </w:rPr>
        <w:t>Skubi medicininė pagalba yra būtina net tuo atveju, jeigu jaučiatės gerai, kadangi pavėlavus suteikti pagalbą, gali pasireikšti sunkus kepenų pažeidimas.</w:t>
      </w:r>
    </w:p>
    <w:p w14:paraId="53B30437" w14:textId="77777777" w:rsidR="008C701B" w:rsidRPr="00E04B12" w:rsidRDefault="008C701B" w:rsidP="008C701B">
      <w:pPr>
        <w:spacing w:line="240" w:lineRule="auto"/>
        <w:rPr>
          <w:snapToGrid/>
          <w:szCs w:val="22"/>
          <w:lang w:val="lt-LT" w:eastAsia="lt-LT"/>
        </w:rPr>
      </w:pPr>
    </w:p>
    <w:p w14:paraId="15B58E98" w14:textId="77777777" w:rsidR="008C701B" w:rsidRPr="00E04B12" w:rsidRDefault="008C701B" w:rsidP="008C701B">
      <w:pPr>
        <w:spacing w:line="240" w:lineRule="auto"/>
        <w:rPr>
          <w:b/>
          <w:snapToGrid/>
          <w:szCs w:val="22"/>
          <w:lang w:val="lt-LT" w:eastAsia="lt-LT"/>
        </w:rPr>
      </w:pPr>
      <w:r w:rsidRPr="00E04B12">
        <w:rPr>
          <w:b/>
          <w:snapToGrid/>
          <w:szCs w:val="22"/>
          <w:lang w:val="lt-LT" w:eastAsia="lt-LT"/>
        </w:rPr>
        <w:t>Pamiršus pavartoti Theraflu NT</w:t>
      </w:r>
    </w:p>
    <w:p w14:paraId="712C242C" w14:textId="77777777" w:rsidR="008C701B" w:rsidRPr="00E04B12" w:rsidRDefault="008C701B" w:rsidP="008C701B">
      <w:pPr>
        <w:spacing w:line="240" w:lineRule="auto"/>
        <w:rPr>
          <w:noProof/>
          <w:snapToGrid/>
          <w:szCs w:val="24"/>
          <w:lang w:val="lt-LT" w:eastAsia="lt-LT"/>
        </w:rPr>
      </w:pPr>
      <w:r w:rsidRPr="00E04B12">
        <w:rPr>
          <w:noProof/>
          <w:snapToGrid/>
          <w:szCs w:val="24"/>
          <w:lang w:val="lt-LT" w:eastAsia="lt-LT"/>
        </w:rPr>
        <w:t>Negalima vartoti dvigubos dozės norint kompensuoti praleistą dozę.</w:t>
      </w:r>
    </w:p>
    <w:p w14:paraId="4574ACB6" w14:textId="77777777" w:rsidR="008C701B" w:rsidRPr="00E04B12" w:rsidRDefault="008C701B" w:rsidP="008C701B">
      <w:pPr>
        <w:spacing w:line="240" w:lineRule="auto"/>
        <w:rPr>
          <w:snapToGrid/>
          <w:szCs w:val="22"/>
          <w:lang w:val="lt-LT" w:eastAsia="lt-LT"/>
        </w:rPr>
      </w:pPr>
    </w:p>
    <w:p w14:paraId="28129E5B" w14:textId="77777777" w:rsidR="008C701B" w:rsidRPr="00E04B12" w:rsidRDefault="008C701B" w:rsidP="008C701B">
      <w:pPr>
        <w:spacing w:line="240" w:lineRule="auto"/>
        <w:rPr>
          <w:b/>
          <w:snapToGrid/>
          <w:szCs w:val="22"/>
          <w:lang w:val="lt-LT" w:eastAsia="lt-LT"/>
        </w:rPr>
      </w:pPr>
      <w:r w:rsidRPr="00E04B12">
        <w:rPr>
          <w:b/>
          <w:snapToGrid/>
          <w:szCs w:val="22"/>
          <w:lang w:val="lt-LT" w:eastAsia="lt-LT"/>
        </w:rPr>
        <w:t>Nustojus vartoti Theraflu NT</w:t>
      </w:r>
    </w:p>
    <w:p w14:paraId="6D51D389" w14:textId="77777777" w:rsidR="008C701B" w:rsidRPr="00E04B12" w:rsidRDefault="008C701B" w:rsidP="008C701B">
      <w:pPr>
        <w:spacing w:line="240" w:lineRule="auto"/>
        <w:rPr>
          <w:snapToGrid/>
          <w:szCs w:val="22"/>
          <w:lang w:val="lt-LT" w:eastAsia="lt-LT"/>
        </w:rPr>
      </w:pPr>
      <w:r w:rsidRPr="00E04B12">
        <w:rPr>
          <w:noProof/>
          <w:snapToGrid/>
          <w:szCs w:val="24"/>
          <w:lang w:val="lt-LT" w:eastAsia="lt-LT"/>
        </w:rPr>
        <w:t>Jeigu kiltų daugiau klausimų dėl šio vaisto vartojimo, kreipkitės į gydytoją arba vaistininką.</w:t>
      </w:r>
    </w:p>
    <w:p w14:paraId="772D1DBC" w14:textId="77777777" w:rsidR="008C701B" w:rsidRPr="00E04B12" w:rsidRDefault="008C701B" w:rsidP="008C701B">
      <w:pPr>
        <w:spacing w:line="240" w:lineRule="auto"/>
        <w:rPr>
          <w:snapToGrid/>
          <w:szCs w:val="22"/>
          <w:lang w:val="lt-LT" w:eastAsia="lt-LT"/>
        </w:rPr>
      </w:pPr>
    </w:p>
    <w:p w14:paraId="18DAB5F4" w14:textId="77777777" w:rsidR="008C701B" w:rsidRPr="00E04B12" w:rsidRDefault="008C701B" w:rsidP="008C701B">
      <w:pPr>
        <w:spacing w:line="240" w:lineRule="auto"/>
        <w:rPr>
          <w:snapToGrid/>
          <w:szCs w:val="22"/>
          <w:lang w:val="lt-LT" w:eastAsia="lt-LT"/>
        </w:rPr>
      </w:pPr>
    </w:p>
    <w:p w14:paraId="19830079" w14:textId="77777777" w:rsidR="008C701B" w:rsidRPr="00E04B12" w:rsidRDefault="008C701B" w:rsidP="008C701B">
      <w:pPr>
        <w:spacing w:line="240" w:lineRule="auto"/>
        <w:rPr>
          <w:b/>
          <w:snapToGrid/>
          <w:szCs w:val="22"/>
          <w:lang w:val="lt-LT" w:eastAsia="lt-LT"/>
        </w:rPr>
      </w:pPr>
      <w:r w:rsidRPr="00E04B12">
        <w:rPr>
          <w:b/>
          <w:snapToGrid/>
          <w:szCs w:val="22"/>
          <w:lang w:val="lt-LT" w:eastAsia="lt-LT"/>
        </w:rPr>
        <w:t>4.</w:t>
      </w:r>
      <w:r w:rsidRPr="00E04B12">
        <w:rPr>
          <w:b/>
          <w:snapToGrid/>
          <w:szCs w:val="22"/>
          <w:lang w:val="lt-LT" w:eastAsia="lt-LT"/>
        </w:rPr>
        <w:tab/>
        <w:t>Galimas šalutinis poveikis</w:t>
      </w:r>
    </w:p>
    <w:p w14:paraId="51B5E996" w14:textId="77777777" w:rsidR="008C701B" w:rsidRPr="00E04B12" w:rsidRDefault="008C701B" w:rsidP="008C701B">
      <w:pPr>
        <w:spacing w:line="240" w:lineRule="auto"/>
        <w:rPr>
          <w:b/>
          <w:snapToGrid/>
          <w:szCs w:val="22"/>
          <w:lang w:val="lt-LT" w:eastAsia="lt-LT"/>
        </w:rPr>
      </w:pPr>
    </w:p>
    <w:p w14:paraId="4ACF1235" w14:textId="77777777" w:rsidR="008C701B" w:rsidRDefault="008C701B" w:rsidP="008C701B">
      <w:pPr>
        <w:spacing w:line="240" w:lineRule="auto"/>
        <w:rPr>
          <w:snapToGrid/>
          <w:szCs w:val="22"/>
          <w:lang w:val="lt-LT" w:eastAsia="lt-LT"/>
        </w:rPr>
      </w:pPr>
      <w:r w:rsidRPr="00E04B12">
        <w:rPr>
          <w:snapToGrid/>
          <w:szCs w:val="22"/>
          <w:lang w:val="lt-LT" w:eastAsia="lt-LT"/>
        </w:rPr>
        <w:t>Šis vaistas, kaip ir visi kiti, gali sukelti šalutinį poveikį, nors jis pasireiškia ne visiems žmonėms.</w:t>
      </w:r>
    </w:p>
    <w:p w14:paraId="15845E33" w14:textId="77777777" w:rsidR="00925A0F" w:rsidRPr="00E04B12" w:rsidRDefault="00925A0F" w:rsidP="008C701B">
      <w:pPr>
        <w:spacing w:line="240" w:lineRule="auto"/>
        <w:rPr>
          <w:snapToGrid/>
          <w:szCs w:val="22"/>
          <w:lang w:val="lt-LT" w:eastAsia="lt-LT"/>
        </w:rPr>
      </w:pPr>
    </w:p>
    <w:p w14:paraId="04FA589E" w14:textId="77777777" w:rsidR="008C701B" w:rsidRPr="00F504CB" w:rsidRDefault="008C701B" w:rsidP="008C701B">
      <w:pPr>
        <w:tabs>
          <w:tab w:val="clear" w:pos="567"/>
        </w:tabs>
        <w:spacing w:line="240" w:lineRule="auto"/>
        <w:rPr>
          <w:b/>
          <w:bCs/>
          <w:snapToGrid/>
          <w:lang w:val="lt-LT" w:eastAsia="lt-LT"/>
        </w:rPr>
      </w:pPr>
      <w:r w:rsidRPr="00F504CB">
        <w:rPr>
          <w:b/>
          <w:bCs/>
          <w:snapToGrid/>
          <w:lang w:val="lt-LT" w:eastAsia="lt-LT"/>
        </w:rPr>
        <w:t xml:space="preserve">Tuoj pat </w:t>
      </w:r>
      <w:r w:rsidRPr="00F504CB">
        <w:rPr>
          <w:b/>
          <w:bCs/>
          <w:caps/>
          <w:snapToGrid/>
          <w:lang w:val="lt-LT" w:eastAsia="lt-LT"/>
        </w:rPr>
        <w:t>nustokite</w:t>
      </w:r>
      <w:r w:rsidRPr="00F504CB">
        <w:rPr>
          <w:b/>
          <w:bCs/>
          <w:snapToGrid/>
          <w:lang w:val="lt-LT" w:eastAsia="lt-LT"/>
        </w:rPr>
        <w:t xml:space="preserve"> vartoti Theraflu NT ir skubiai kreipkitės į gydytoją, jei Jums pasireiškė kuris nors iš šių sutrikimų:</w:t>
      </w:r>
    </w:p>
    <w:p w14:paraId="4E41E573" w14:textId="3D0408F5" w:rsidR="00925A0F" w:rsidRPr="00F504CB" w:rsidRDefault="008C701B" w:rsidP="00925A0F">
      <w:pPr>
        <w:ind w:left="567" w:hanging="567"/>
        <w:rPr>
          <w:lang w:val="lt-LT"/>
        </w:rPr>
      </w:pPr>
      <w:r w:rsidRPr="00E04B12">
        <w:rPr>
          <w:snapToGrid/>
          <w:szCs w:val="22"/>
          <w:lang w:val="lt-LT"/>
        </w:rPr>
        <w:t>-</w:t>
      </w:r>
      <w:r w:rsidRPr="00E04B12">
        <w:rPr>
          <w:snapToGrid/>
          <w:szCs w:val="22"/>
          <w:lang w:val="lt-LT"/>
        </w:rPr>
        <w:tab/>
      </w:r>
      <w:r w:rsidR="00925A0F" w:rsidRPr="00F504CB">
        <w:rPr>
          <w:lang w:val="lt-LT"/>
        </w:rPr>
        <w:t>sunkios būklės pažeidžiančios galvos smegenų kraujagysles, žinomos kaip užpakalinės grįžtamosios encefalopatijos sindromu (UGES) ir grįžtamosios smegenų vazokonstrikcijos sindromu (GSVS). Nedelsdami nutraukite Theraflu NT vartojimą ir kreipkitės skubios medicinos pagalbos, jeigu Jums pasireiškia simptomai, kurie gali būti užpakalinės grįžtamosios encefalopatijos sindromo (UGES) ir grįžtamosios smegenų vazokonstrikcijos sindromo (GSVS) požymiais. Šie simptomai gali būti:</w:t>
      </w:r>
    </w:p>
    <w:p w14:paraId="510C578D" w14:textId="77777777" w:rsidR="00925A0F" w:rsidRPr="00F504CB" w:rsidRDefault="00925A0F" w:rsidP="00925A0F">
      <w:pPr>
        <w:pStyle w:val="Sraopastraipa"/>
        <w:numPr>
          <w:ilvl w:val="0"/>
          <w:numId w:val="24"/>
        </w:numPr>
        <w:spacing w:line="240" w:lineRule="auto"/>
        <w:rPr>
          <w:lang w:val="lt-LT"/>
        </w:rPr>
      </w:pPr>
      <w:r w:rsidRPr="00F504CB">
        <w:rPr>
          <w:lang w:val="lt-LT"/>
        </w:rPr>
        <w:t>stiprus staiga prasidėjęs galvos skausmas,</w:t>
      </w:r>
    </w:p>
    <w:p w14:paraId="61878FD7" w14:textId="77777777" w:rsidR="00925A0F" w:rsidRPr="00F504CB" w:rsidRDefault="00925A0F" w:rsidP="00925A0F">
      <w:pPr>
        <w:pStyle w:val="Sraopastraipa"/>
        <w:numPr>
          <w:ilvl w:val="0"/>
          <w:numId w:val="24"/>
        </w:numPr>
        <w:spacing w:line="240" w:lineRule="auto"/>
        <w:rPr>
          <w:lang w:val="lt-LT"/>
        </w:rPr>
      </w:pPr>
      <w:r w:rsidRPr="00F504CB">
        <w:rPr>
          <w:lang w:val="lt-LT"/>
        </w:rPr>
        <w:t>pykinimo jausmas,</w:t>
      </w:r>
    </w:p>
    <w:p w14:paraId="28A62038" w14:textId="77777777" w:rsidR="00925A0F" w:rsidRPr="00F504CB" w:rsidRDefault="00925A0F" w:rsidP="00925A0F">
      <w:pPr>
        <w:pStyle w:val="Sraopastraipa"/>
        <w:numPr>
          <w:ilvl w:val="0"/>
          <w:numId w:val="24"/>
        </w:numPr>
        <w:spacing w:line="240" w:lineRule="auto"/>
        <w:rPr>
          <w:lang w:val="lt-LT"/>
        </w:rPr>
      </w:pPr>
      <w:r w:rsidRPr="00F504CB">
        <w:rPr>
          <w:lang w:val="lt-LT"/>
        </w:rPr>
        <w:t>vėmimas,</w:t>
      </w:r>
    </w:p>
    <w:p w14:paraId="082EDA84" w14:textId="77777777" w:rsidR="00925A0F" w:rsidRPr="00F504CB" w:rsidRDefault="00925A0F" w:rsidP="00925A0F">
      <w:pPr>
        <w:pStyle w:val="Sraopastraipa"/>
        <w:numPr>
          <w:ilvl w:val="0"/>
          <w:numId w:val="24"/>
        </w:numPr>
        <w:spacing w:line="240" w:lineRule="auto"/>
        <w:rPr>
          <w:lang w:val="lt-LT"/>
        </w:rPr>
      </w:pPr>
      <w:r w:rsidRPr="00F504CB">
        <w:rPr>
          <w:lang w:val="lt-LT"/>
        </w:rPr>
        <w:lastRenderedPageBreak/>
        <w:t>sumišimas,</w:t>
      </w:r>
    </w:p>
    <w:p w14:paraId="0881A916" w14:textId="77777777" w:rsidR="00925A0F" w:rsidRPr="00F504CB" w:rsidRDefault="00925A0F" w:rsidP="00925A0F">
      <w:pPr>
        <w:pStyle w:val="Sraopastraipa"/>
        <w:numPr>
          <w:ilvl w:val="0"/>
          <w:numId w:val="24"/>
        </w:numPr>
        <w:spacing w:line="240" w:lineRule="auto"/>
        <w:rPr>
          <w:lang w:val="lt-LT"/>
        </w:rPr>
      </w:pPr>
      <w:r w:rsidRPr="00F504CB">
        <w:rPr>
          <w:lang w:val="lt-LT"/>
        </w:rPr>
        <w:t>traukuliai,</w:t>
      </w:r>
    </w:p>
    <w:p w14:paraId="71406E22" w14:textId="77777777" w:rsidR="00925A0F" w:rsidRPr="00F504CB" w:rsidRDefault="00925A0F" w:rsidP="00925A0F">
      <w:pPr>
        <w:pStyle w:val="Sraopastraipa"/>
        <w:numPr>
          <w:ilvl w:val="0"/>
          <w:numId w:val="24"/>
        </w:numPr>
        <w:spacing w:line="240" w:lineRule="auto"/>
        <w:rPr>
          <w:lang w:val="lt-LT"/>
        </w:rPr>
      </w:pPr>
      <w:r w:rsidRPr="00F504CB">
        <w:rPr>
          <w:lang w:val="lt-LT"/>
        </w:rPr>
        <w:t>pakitusi rega.</w:t>
      </w:r>
    </w:p>
    <w:p w14:paraId="43098594" w14:textId="7D25B891" w:rsidR="006E7F7B" w:rsidRPr="009601D3" w:rsidRDefault="00925A0F" w:rsidP="00F504CB">
      <w:pPr>
        <w:spacing w:line="240" w:lineRule="auto"/>
        <w:ind w:left="567" w:hanging="567"/>
        <w:rPr>
          <w:snapToGrid/>
          <w:szCs w:val="22"/>
          <w:lang w:val="lt-LT"/>
        </w:rPr>
      </w:pPr>
      <w:r w:rsidRPr="00E04B12">
        <w:rPr>
          <w:snapToGrid/>
          <w:szCs w:val="22"/>
          <w:lang w:val="lt-LT"/>
        </w:rPr>
        <w:t>-</w:t>
      </w:r>
      <w:r w:rsidRPr="00E04B12">
        <w:rPr>
          <w:snapToGrid/>
          <w:szCs w:val="22"/>
          <w:lang w:val="lt-LT"/>
        </w:rPr>
        <w:tab/>
      </w:r>
      <w:r w:rsidR="008C701B" w:rsidRPr="00E04B12">
        <w:rPr>
          <w:snapToGrid/>
          <w:szCs w:val="22"/>
          <w:lang w:val="lt-LT"/>
        </w:rPr>
        <w:t>alerginė reakcija, įskaitant švokštimą, sunkumą kvėpuojant, veido, lūpų, liežuvio ar gerklės patinimą;</w:t>
      </w:r>
    </w:p>
    <w:p w14:paraId="5F565E99" w14:textId="77777777" w:rsidR="006E7F7B" w:rsidRPr="005B7061" w:rsidRDefault="006E7F7B">
      <w:pPr>
        <w:autoSpaceDE w:val="0"/>
        <w:autoSpaceDN w:val="0"/>
        <w:adjustRightInd w:val="0"/>
        <w:spacing w:before="40" w:line="240" w:lineRule="auto"/>
        <w:ind w:left="567" w:hanging="567"/>
        <w:rPr>
          <w:rFonts w:eastAsia="MS Mincho"/>
          <w:szCs w:val="22"/>
          <w:lang w:val="lt-LT" w:eastAsia="zh-CN"/>
        </w:rPr>
      </w:pPr>
      <w:r w:rsidRPr="009601D3">
        <w:rPr>
          <w:snapToGrid/>
          <w:szCs w:val="22"/>
          <w:lang w:val="lt-LT"/>
        </w:rPr>
        <w:t>-</w:t>
      </w:r>
      <w:r w:rsidRPr="009601D3">
        <w:rPr>
          <w:snapToGrid/>
          <w:szCs w:val="22"/>
          <w:lang w:val="lt-LT"/>
        </w:rPr>
        <w:tab/>
      </w:r>
      <w:bookmarkStart w:id="8" w:name="_Hlk31953401"/>
      <w:r w:rsidRPr="005B7061">
        <w:rPr>
          <w:rFonts w:eastAsia="MS Mincho"/>
          <w:szCs w:val="22"/>
          <w:lang w:val="lt-LT" w:eastAsia="zh-CN"/>
        </w:rPr>
        <w:t>psichinės būklės pokyčiai, neramumas, raumenų spazmai, sustiprėję refleksai, pagausėjęs prakaitavimas, šaltkrėtis, drebulys ir padidėjęs kraujospūdis</w:t>
      </w:r>
      <w:bookmarkEnd w:id="8"/>
      <w:r w:rsidRPr="005B7061">
        <w:rPr>
          <w:rFonts w:eastAsia="MS Mincho"/>
          <w:szCs w:val="22"/>
          <w:lang w:val="lt-LT" w:eastAsia="zh-CN"/>
        </w:rPr>
        <w:t>;</w:t>
      </w:r>
    </w:p>
    <w:p w14:paraId="0F77F9A3" w14:textId="77777777" w:rsidR="008C701B" w:rsidRPr="00E04B12" w:rsidRDefault="008C701B" w:rsidP="008C701B">
      <w:pPr>
        <w:spacing w:line="240" w:lineRule="auto"/>
        <w:rPr>
          <w:snapToGrid/>
          <w:szCs w:val="22"/>
          <w:lang w:val="lt-LT"/>
        </w:rPr>
      </w:pPr>
      <w:r w:rsidRPr="00E04B12">
        <w:rPr>
          <w:snapToGrid/>
          <w:szCs w:val="22"/>
          <w:lang w:val="lt-LT"/>
        </w:rPr>
        <w:t>-</w:t>
      </w:r>
      <w:r w:rsidRPr="00E04B12">
        <w:rPr>
          <w:snapToGrid/>
          <w:szCs w:val="22"/>
          <w:lang w:val="lt-LT"/>
        </w:rPr>
        <w:tab/>
        <w:t xml:space="preserve">odos </w:t>
      </w:r>
      <w:r w:rsidR="002A412D">
        <w:rPr>
          <w:snapToGrid/>
          <w:szCs w:val="22"/>
          <w:lang w:val="lt-LT"/>
        </w:rPr>
        <w:t>iš</w:t>
      </w:r>
      <w:r w:rsidRPr="00E04B12">
        <w:rPr>
          <w:snapToGrid/>
          <w:szCs w:val="22"/>
          <w:lang w:val="lt-LT"/>
        </w:rPr>
        <w:t>bėrimas (įskaitant dilgėlinę, niežulys), odos paraudimas;</w:t>
      </w:r>
    </w:p>
    <w:p w14:paraId="08B0A4D4" w14:textId="77777777" w:rsidR="008C701B" w:rsidRPr="00E04B12" w:rsidRDefault="008C701B" w:rsidP="008C701B">
      <w:pPr>
        <w:spacing w:line="240" w:lineRule="auto"/>
        <w:rPr>
          <w:snapToGrid/>
          <w:szCs w:val="22"/>
          <w:lang w:val="lt-LT"/>
        </w:rPr>
      </w:pPr>
      <w:r w:rsidRPr="00E04B12">
        <w:rPr>
          <w:snapToGrid/>
          <w:szCs w:val="22"/>
          <w:lang w:val="lt-LT"/>
        </w:rPr>
        <w:t>-</w:t>
      </w:r>
      <w:r w:rsidRPr="00E04B12">
        <w:rPr>
          <w:snapToGrid/>
          <w:szCs w:val="22"/>
          <w:lang w:val="lt-LT"/>
        </w:rPr>
        <w:tab/>
        <w:t>neįprastas kraujavimas ar kraujosruvos (kraujo sutrikimai);</w:t>
      </w:r>
    </w:p>
    <w:p w14:paraId="7BB01ED8" w14:textId="77777777" w:rsidR="008C701B" w:rsidRPr="00E04B12" w:rsidRDefault="008C701B" w:rsidP="008C701B">
      <w:pPr>
        <w:spacing w:line="240" w:lineRule="auto"/>
        <w:rPr>
          <w:snapToGrid/>
          <w:szCs w:val="22"/>
          <w:lang w:val="lt-LT"/>
        </w:rPr>
      </w:pPr>
      <w:r w:rsidRPr="00E04B12">
        <w:rPr>
          <w:snapToGrid/>
          <w:szCs w:val="22"/>
          <w:lang w:val="lt-LT"/>
        </w:rPr>
        <w:t>-</w:t>
      </w:r>
      <w:r w:rsidRPr="00E04B12">
        <w:rPr>
          <w:snapToGrid/>
          <w:szCs w:val="22"/>
          <w:lang w:val="lt-LT"/>
        </w:rPr>
        <w:tab/>
      </w:r>
      <w:r w:rsidR="00C8266E" w:rsidRPr="00F9492E">
        <w:rPr>
          <w:snapToGrid/>
          <w:szCs w:val="22"/>
          <w:lang w:val="lt-LT"/>
        </w:rPr>
        <w:t>karščiavimas ir išplitusi raudonė su pustulėmis</w:t>
      </w:r>
      <w:r w:rsidR="00C8266E">
        <w:rPr>
          <w:snapToGrid/>
          <w:szCs w:val="22"/>
          <w:lang w:val="lt-LT"/>
        </w:rPr>
        <w:t>,</w:t>
      </w:r>
      <w:r w:rsidR="00C8266E" w:rsidRPr="00E04B12">
        <w:rPr>
          <w:snapToGrid/>
          <w:szCs w:val="22"/>
          <w:lang w:val="lt-LT"/>
        </w:rPr>
        <w:t xml:space="preserve"> </w:t>
      </w:r>
      <w:r w:rsidRPr="00E04B12">
        <w:rPr>
          <w:snapToGrid/>
          <w:szCs w:val="22"/>
          <w:lang w:val="lt-LT"/>
        </w:rPr>
        <w:t>odos lupimasis, pūslės, opos, opelės burnoje.</w:t>
      </w:r>
    </w:p>
    <w:p w14:paraId="2E9C4FC3" w14:textId="77777777" w:rsidR="008C701B" w:rsidRPr="00E04B12" w:rsidRDefault="008C701B" w:rsidP="008C701B">
      <w:pPr>
        <w:spacing w:line="240" w:lineRule="auto"/>
        <w:rPr>
          <w:snapToGrid/>
          <w:szCs w:val="22"/>
          <w:lang w:val="lt-LT"/>
        </w:rPr>
      </w:pPr>
      <w:r w:rsidRPr="00E04B12">
        <w:rPr>
          <w:snapToGrid/>
          <w:szCs w:val="22"/>
          <w:lang w:val="lt-LT"/>
        </w:rPr>
        <w:t xml:space="preserve">Išvardyti pašaliniai reiškiniai yra reti </w:t>
      </w:r>
      <w:r w:rsidRPr="00E04B12">
        <w:rPr>
          <w:snapToGrid/>
          <w:lang w:val="lt-LT" w:eastAsia="lt-LT"/>
        </w:rPr>
        <w:t xml:space="preserve">(gali pasireikšti </w:t>
      </w:r>
      <w:r w:rsidR="00E84401">
        <w:rPr>
          <w:snapToGrid/>
          <w:lang w:val="lt-LT" w:eastAsia="lt-LT"/>
        </w:rPr>
        <w:t>rečiau kaip</w:t>
      </w:r>
      <w:r w:rsidR="00E84401" w:rsidRPr="00E04B12">
        <w:rPr>
          <w:snapToGrid/>
          <w:lang w:val="lt-LT" w:eastAsia="lt-LT"/>
        </w:rPr>
        <w:t xml:space="preserve"> </w:t>
      </w:r>
      <w:r w:rsidRPr="00E04B12">
        <w:rPr>
          <w:snapToGrid/>
          <w:lang w:val="lt-LT" w:eastAsia="lt-LT"/>
        </w:rPr>
        <w:t xml:space="preserve">1 iš 1000 žmonių) </w:t>
      </w:r>
      <w:r w:rsidRPr="00E04B12">
        <w:rPr>
          <w:snapToGrid/>
          <w:szCs w:val="22"/>
          <w:lang w:val="lt-LT"/>
        </w:rPr>
        <w:t xml:space="preserve">arba labai reti (gali pasireikšti </w:t>
      </w:r>
      <w:r w:rsidR="00E84401">
        <w:rPr>
          <w:snapToGrid/>
          <w:szCs w:val="22"/>
          <w:lang w:val="lt-LT"/>
        </w:rPr>
        <w:t xml:space="preserve">rečiau kaip </w:t>
      </w:r>
      <w:r w:rsidRPr="00E04B12">
        <w:rPr>
          <w:snapToGrid/>
          <w:szCs w:val="22"/>
          <w:lang w:val="lt-LT"/>
        </w:rPr>
        <w:t>1 iš 10 000 žmonių).</w:t>
      </w:r>
    </w:p>
    <w:p w14:paraId="3DACB917" w14:textId="77777777" w:rsidR="008C701B" w:rsidRDefault="008C701B" w:rsidP="008C701B">
      <w:pPr>
        <w:spacing w:line="240" w:lineRule="auto"/>
        <w:rPr>
          <w:snapToGrid/>
          <w:szCs w:val="22"/>
          <w:lang w:val="lt-LT"/>
        </w:rPr>
      </w:pPr>
    </w:p>
    <w:p w14:paraId="26458B9D" w14:textId="77777777" w:rsidR="00CA2E67" w:rsidRPr="00E04B12" w:rsidRDefault="00CA2E67" w:rsidP="00CA2E67">
      <w:pPr>
        <w:tabs>
          <w:tab w:val="clear" w:pos="567"/>
        </w:tabs>
        <w:spacing w:line="240" w:lineRule="auto"/>
        <w:rPr>
          <w:snapToGrid/>
          <w:lang w:val="lt-LT" w:eastAsia="lt-LT"/>
        </w:rPr>
      </w:pPr>
      <w:r w:rsidRPr="00E04B12">
        <w:rPr>
          <w:snapToGrid/>
          <w:lang w:val="lt-LT" w:eastAsia="lt-LT"/>
        </w:rPr>
        <w:t xml:space="preserve">Šie šalutinio poveikio reiškiniai gali pasireikšti </w:t>
      </w:r>
      <w:r>
        <w:rPr>
          <w:snapToGrid/>
          <w:lang w:val="lt-LT" w:eastAsia="lt-LT"/>
        </w:rPr>
        <w:t xml:space="preserve">labai </w:t>
      </w:r>
      <w:r w:rsidRPr="00E04B12">
        <w:rPr>
          <w:snapToGrid/>
          <w:lang w:val="lt-LT" w:eastAsia="lt-LT"/>
        </w:rPr>
        <w:t>dažnai (</w:t>
      </w:r>
      <w:r>
        <w:rPr>
          <w:snapToGrid/>
          <w:lang w:val="lt-LT" w:eastAsia="lt-LT"/>
        </w:rPr>
        <w:t>daugiau kaip</w:t>
      </w:r>
      <w:r w:rsidRPr="00E04B12">
        <w:rPr>
          <w:snapToGrid/>
          <w:lang w:val="lt-LT" w:eastAsia="lt-LT"/>
        </w:rPr>
        <w:t xml:space="preserve"> 1 iš 10 žmonių)</w:t>
      </w:r>
    </w:p>
    <w:p w14:paraId="5509BADC" w14:textId="77777777" w:rsidR="00CA2E67" w:rsidRPr="00E04B12" w:rsidRDefault="00CA2E67" w:rsidP="00CA2E67">
      <w:pPr>
        <w:tabs>
          <w:tab w:val="clear" w:pos="567"/>
        </w:tabs>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sidR="00636F64">
        <w:rPr>
          <w:snapToGrid/>
          <w:szCs w:val="22"/>
          <w:lang w:val="lt-LT" w:eastAsia="lt-LT"/>
        </w:rPr>
        <w:t>slopinamasis</w:t>
      </w:r>
      <w:r>
        <w:rPr>
          <w:snapToGrid/>
          <w:szCs w:val="22"/>
          <w:lang w:val="lt-LT" w:eastAsia="lt-LT"/>
        </w:rPr>
        <w:t xml:space="preserve"> poveikis.</w:t>
      </w:r>
    </w:p>
    <w:p w14:paraId="715265EE" w14:textId="77777777" w:rsidR="00CA2E67" w:rsidRPr="00E04B12" w:rsidRDefault="00CA2E67" w:rsidP="008C701B">
      <w:pPr>
        <w:spacing w:line="240" w:lineRule="auto"/>
        <w:rPr>
          <w:snapToGrid/>
          <w:szCs w:val="22"/>
          <w:lang w:val="lt-LT"/>
        </w:rPr>
      </w:pPr>
    </w:p>
    <w:p w14:paraId="011D5DC4"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Šie šalutinio poveikio reiškiniai gali pasireikšti dažnai (iki 1 iš 10 žmonių)</w:t>
      </w:r>
    </w:p>
    <w:p w14:paraId="5EA2D6E2" w14:textId="77777777" w:rsidR="00A55278" w:rsidRDefault="00A55278" w:rsidP="00A55278">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galvos svaigimas, nuovargis</w:t>
      </w:r>
      <w:r w:rsidR="00537DE8">
        <w:rPr>
          <w:snapToGrid/>
          <w:szCs w:val="22"/>
          <w:lang w:val="lt-LT" w:eastAsia="lt-LT"/>
        </w:rPr>
        <w:t>;</w:t>
      </w:r>
    </w:p>
    <w:p w14:paraId="281A7C2A" w14:textId="77777777" w:rsidR="00A55278" w:rsidRDefault="00A55278" w:rsidP="00A55278">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nervingumas, nemiga</w:t>
      </w:r>
      <w:r w:rsidR="00537DE8">
        <w:rPr>
          <w:snapToGrid/>
          <w:szCs w:val="22"/>
          <w:lang w:val="lt-LT" w:eastAsia="lt-LT"/>
        </w:rPr>
        <w:t>;</w:t>
      </w:r>
    </w:p>
    <w:p w14:paraId="1B1A10F5" w14:textId="77777777" w:rsidR="00A55278" w:rsidRDefault="00A55278" w:rsidP="00A55278">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d</w:t>
      </w:r>
      <w:r w:rsidRPr="00634977">
        <w:rPr>
          <w:snapToGrid/>
          <w:szCs w:val="22"/>
          <w:lang w:val="lt-LT" w:eastAsia="lt-LT"/>
        </w:rPr>
        <w:t xml:space="preserve">ėmesio sutrikimai, </w:t>
      </w:r>
      <w:r w:rsidR="00B57707">
        <w:rPr>
          <w:snapToGrid/>
          <w:szCs w:val="22"/>
          <w:lang w:val="lt-LT" w:eastAsia="lt-LT"/>
        </w:rPr>
        <w:t>sutrikusi</w:t>
      </w:r>
      <w:r w:rsidRPr="00634977">
        <w:rPr>
          <w:snapToGrid/>
          <w:szCs w:val="22"/>
          <w:lang w:val="lt-LT" w:eastAsia="lt-LT"/>
        </w:rPr>
        <w:t xml:space="preserve"> koordinacija, galvos skausmas</w:t>
      </w:r>
      <w:r>
        <w:rPr>
          <w:snapToGrid/>
          <w:szCs w:val="22"/>
          <w:lang w:val="lt-LT" w:eastAsia="lt-LT"/>
        </w:rPr>
        <w:t>;</w:t>
      </w:r>
    </w:p>
    <w:p w14:paraId="5209353C" w14:textId="77777777" w:rsidR="00A55278" w:rsidRDefault="00A55278" w:rsidP="00A55278">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 xml:space="preserve">vėmimas, burnos </w:t>
      </w:r>
      <w:r w:rsidR="00537DE8">
        <w:rPr>
          <w:snapToGrid/>
          <w:szCs w:val="22"/>
          <w:lang w:val="lt-LT" w:eastAsia="lt-LT"/>
        </w:rPr>
        <w:t>džiūvimas</w:t>
      </w:r>
      <w:r>
        <w:rPr>
          <w:snapToGrid/>
          <w:szCs w:val="22"/>
          <w:lang w:val="lt-LT" w:eastAsia="lt-LT"/>
        </w:rPr>
        <w:t>, pykinimas,</w:t>
      </w:r>
      <w:r w:rsidR="00537DE8">
        <w:rPr>
          <w:snapToGrid/>
          <w:szCs w:val="22"/>
          <w:lang w:val="lt-LT" w:eastAsia="lt-LT"/>
        </w:rPr>
        <w:t xml:space="preserve"> vidurių užkietėjimas;</w:t>
      </w:r>
    </w:p>
    <w:p w14:paraId="464C1B68" w14:textId="77777777" w:rsidR="00A55278" w:rsidRDefault="00A55278" w:rsidP="00A55278">
      <w:pPr>
        <w:spacing w:line="240" w:lineRule="auto"/>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neryškus matymas</w:t>
      </w:r>
      <w:r w:rsidR="00537DE8">
        <w:rPr>
          <w:snapToGrid/>
          <w:szCs w:val="22"/>
          <w:lang w:val="lt-LT" w:eastAsia="lt-LT"/>
        </w:rPr>
        <w:t>;</w:t>
      </w:r>
    </w:p>
    <w:p w14:paraId="70C45219" w14:textId="77777777" w:rsidR="00A55278" w:rsidRDefault="00A55278" w:rsidP="00A55278">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r>
      <w:r w:rsidRPr="003B75EE">
        <w:rPr>
          <w:snapToGrid/>
          <w:szCs w:val="22"/>
          <w:lang w:val="lt-LT" w:eastAsia="lt-LT"/>
        </w:rPr>
        <w:t>staigus pilvo skausmas ar nemalonus pojūtis pilve (viduriavimas, pykinimas ir vėmimas) ar kraujas išmatose</w:t>
      </w:r>
      <w:r>
        <w:rPr>
          <w:snapToGrid/>
          <w:szCs w:val="22"/>
          <w:lang w:val="lt-LT" w:eastAsia="lt-LT"/>
        </w:rPr>
        <w:t>. Jeigu Jums pasireiškia šie simptomai, nedelsiant kreipkitės į gydytoją</w:t>
      </w:r>
      <w:r w:rsidRPr="00E04B12">
        <w:rPr>
          <w:snapToGrid/>
          <w:szCs w:val="22"/>
          <w:lang w:val="lt-LT" w:eastAsia="lt-LT"/>
        </w:rPr>
        <w:t>.</w:t>
      </w:r>
    </w:p>
    <w:p w14:paraId="368E89CF" w14:textId="77777777" w:rsidR="00A55278" w:rsidRDefault="00A55278" w:rsidP="00A55278">
      <w:pPr>
        <w:spacing w:line="240" w:lineRule="auto"/>
        <w:rPr>
          <w:snapToGrid/>
          <w:szCs w:val="22"/>
          <w:lang w:val="lt-LT" w:eastAsia="lt-LT"/>
        </w:rPr>
      </w:pPr>
    </w:p>
    <w:p w14:paraId="1549A670" w14:textId="77777777" w:rsidR="00A55278" w:rsidRPr="00E04B12" w:rsidRDefault="00A55278" w:rsidP="00A55278">
      <w:pPr>
        <w:tabs>
          <w:tab w:val="clear" w:pos="567"/>
        </w:tabs>
        <w:spacing w:line="240" w:lineRule="auto"/>
        <w:rPr>
          <w:snapToGrid/>
          <w:lang w:val="lt-LT" w:eastAsia="lt-LT"/>
        </w:rPr>
      </w:pPr>
      <w:r w:rsidRPr="00E04B12">
        <w:rPr>
          <w:snapToGrid/>
          <w:lang w:val="lt-LT" w:eastAsia="lt-LT"/>
        </w:rPr>
        <w:t xml:space="preserve">Šie šalutinio poveikio reiškiniai gali pasireikšti </w:t>
      </w:r>
      <w:r>
        <w:rPr>
          <w:snapToGrid/>
          <w:lang w:val="lt-LT" w:eastAsia="lt-LT"/>
        </w:rPr>
        <w:t>ne</w:t>
      </w:r>
      <w:r w:rsidRPr="00E04B12">
        <w:rPr>
          <w:snapToGrid/>
          <w:lang w:val="lt-LT" w:eastAsia="lt-LT"/>
        </w:rPr>
        <w:t>dažnai (</w:t>
      </w:r>
      <w:r w:rsidR="00E84401">
        <w:rPr>
          <w:snapToGrid/>
          <w:lang w:val="lt-LT" w:eastAsia="lt-LT"/>
        </w:rPr>
        <w:t>rečiau kaip</w:t>
      </w:r>
      <w:r>
        <w:rPr>
          <w:snapToGrid/>
          <w:lang w:val="lt-LT" w:eastAsia="lt-LT"/>
        </w:rPr>
        <w:t xml:space="preserve"> </w:t>
      </w:r>
      <w:r w:rsidRPr="00E04B12">
        <w:rPr>
          <w:snapToGrid/>
          <w:lang w:val="lt-LT" w:eastAsia="lt-LT"/>
        </w:rPr>
        <w:t>1 iš 10</w:t>
      </w:r>
      <w:r>
        <w:rPr>
          <w:snapToGrid/>
          <w:lang w:val="lt-LT" w:eastAsia="lt-LT"/>
        </w:rPr>
        <w:t>0</w:t>
      </w:r>
      <w:r w:rsidRPr="00E04B12">
        <w:rPr>
          <w:snapToGrid/>
          <w:lang w:val="lt-LT" w:eastAsia="lt-LT"/>
        </w:rPr>
        <w:t xml:space="preserve"> žmonių)</w:t>
      </w:r>
    </w:p>
    <w:p w14:paraId="4582E12B" w14:textId="77777777" w:rsidR="00636F64" w:rsidRDefault="00A55278" w:rsidP="00A55278">
      <w:pPr>
        <w:tabs>
          <w:tab w:val="clear" w:pos="567"/>
        </w:tabs>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r>
      <w:r w:rsidR="00636F64">
        <w:rPr>
          <w:snapToGrid/>
          <w:szCs w:val="22"/>
          <w:lang w:val="lt-LT" w:eastAsia="lt-LT"/>
        </w:rPr>
        <w:t>mieguistumas;</w:t>
      </w:r>
    </w:p>
    <w:p w14:paraId="4904F73A" w14:textId="77777777" w:rsidR="00A55278" w:rsidRDefault="00A55278" w:rsidP="00636F64">
      <w:pPr>
        <w:numPr>
          <w:ilvl w:val="0"/>
          <w:numId w:val="18"/>
        </w:numPr>
        <w:tabs>
          <w:tab w:val="clear" w:pos="567"/>
        </w:tabs>
        <w:spacing w:line="240" w:lineRule="auto"/>
        <w:ind w:left="567" w:hanging="567"/>
        <w:rPr>
          <w:snapToGrid/>
          <w:szCs w:val="22"/>
          <w:lang w:val="lt-LT" w:eastAsia="lt-LT"/>
        </w:rPr>
      </w:pPr>
      <w:r>
        <w:rPr>
          <w:snapToGrid/>
          <w:szCs w:val="22"/>
          <w:lang w:val="lt-LT" w:eastAsia="lt-LT"/>
        </w:rPr>
        <w:t>s</w:t>
      </w:r>
      <w:r w:rsidRPr="00002BB5">
        <w:rPr>
          <w:snapToGrid/>
          <w:szCs w:val="22"/>
          <w:lang w:val="lt-LT" w:eastAsia="lt-LT"/>
        </w:rPr>
        <w:t>usijaudinimas, neramumas</w:t>
      </w:r>
      <w:r w:rsidR="00537DE8">
        <w:rPr>
          <w:snapToGrid/>
          <w:szCs w:val="22"/>
          <w:lang w:val="lt-LT" w:eastAsia="lt-LT"/>
        </w:rPr>
        <w:t>;</w:t>
      </w:r>
    </w:p>
    <w:p w14:paraId="5E8D4648" w14:textId="77777777" w:rsidR="00A55278" w:rsidRDefault="00A55278" w:rsidP="00A55278">
      <w:pPr>
        <w:tabs>
          <w:tab w:val="clear" w:pos="567"/>
        </w:tabs>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 xml:space="preserve">skausmas šlapinantis, </w:t>
      </w:r>
      <w:r w:rsidR="00636F64">
        <w:rPr>
          <w:snapToGrid/>
          <w:szCs w:val="22"/>
          <w:lang w:val="lt-LT"/>
        </w:rPr>
        <w:t>pasunkėjęs</w:t>
      </w:r>
      <w:r w:rsidRPr="00E04B12">
        <w:rPr>
          <w:snapToGrid/>
          <w:szCs w:val="22"/>
          <w:lang w:val="lt-LT"/>
        </w:rPr>
        <w:t xml:space="preserve"> šlapinimasis </w:t>
      </w:r>
      <w:r w:rsidR="00636F64">
        <w:rPr>
          <w:snapToGrid/>
          <w:szCs w:val="22"/>
          <w:lang w:val="lt-LT"/>
        </w:rPr>
        <w:t xml:space="preserve">ar šlapimo susilaikymas </w:t>
      </w:r>
      <w:r w:rsidRPr="00E04B12">
        <w:rPr>
          <w:snapToGrid/>
          <w:szCs w:val="22"/>
          <w:lang w:val="lt-LT"/>
        </w:rPr>
        <w:t>(ypač tiems pacientams, kuriems yra padidėjusi prostata)</w:t>
      </w:r>
      <w:r w:rsidR="00537DE8">
        <w:rPr>
          <w:snapToGrid/>
          <w:szCs w:val="22"/>
          <w:lang w:val="lt-LT"/>
        </w:rPr>
        <w:t>;</w:t>
      </w:r>
    </w:p>
    <w:p w14:paraId="6CCE2CAB" w14:textId="77777777" w:rsidR="00A55278" w:rsidRPr="00E04B12" w:rsidRDefault="00A55278" w:rsidP="00A55278">
      <w:pPr>
        <w:tabs>
          <w:tab w:val="clear" w:pos="567"/>
        </w:tabs>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r>
      <w:r>
        <w:rPr>
          <w:snapToGrid/>
          <w:szCs w:val="22"/>
          <w:lang w:val="lt-LT" w:eastAsia="lt-LT"/>
        </w:rPr>
        <w:t>virškinamojo trakto sutrikimai, nemalonus pojūtis pilve.</w:t>
      </w:r>
    </w:p>
    <w:p w14:paraId="3C948745" w14:textId="77777777" w:rsidR="008C701B" w:rsidRPr="00E04B12" w:rsidRDefault="008C701B" w:rsidP="008C701B">
      <w:pPr>
        <w:spacing w:line="240" w:lineRule="auto"/>
        <w:rPr>
          <w:snapToGrid/>
          <w:color w:val="333333"/>
          <w:szCs w:val="22"/>
          <w:lang w:val="lt-LT"/>
        </w:rPr>
      </w:pPr>
    </w:p>
    <w:p w14:paraId="29163251"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Kiti šalutinio poveikio reiškiniai gali pasireikšti retai (</w:t>
      </w:r>
      <w:r w:rsidR="00E84401">
        <w:rPr>
          <w:snapToGrid/>
          <w:lang w:val="lt-LT" w:eastAsia="lt-LT"/>
        </w:rPr>
        <w:t>rečiau kaip</w:t>
      </w:r>
      <w:r w:rsidR="00E84401" w:rsidRPr="00E04B12">
        <w:rPr>
          <w:snapToGrid/>
          <w:lang w:val="lt-LT" w:eastAsia="lt-LT"/>
        </w:rPr>
        <w:t xml:space="preserve"> </w:t>
      </w:r>
      <w:r w:rsidRPr="00E04B12">
        <w:rPr>
          <w:snapToGrid/>
          <w:lang w:val="lt-LT" w:eastAsia="lt-LT"/>
        </w:rPr>
        <w:t>1 iš 1000 žmonių)</w:t>
      </w:r>
    </w:p>
    <w:p w14:paraId="53951582" w14:textId="77777777" w:rsidR="003D79F0" w:rsidRPr="003D79F0" w:rsidRDefault="003D79F0">
      <w:pPr>
        <w:pStyle w:val="Sraopastraipa"/>
        <w:numPr>
          <w:ilvl w:val="0"/>
          <w:numId w:val="10"/>
        </w:numPr>
        <w:spacing w:line="240" w:lineRule="auto"/>
        <w:ind w:hanging="720"/>
        <w:rPr>
          <w:snapToGrid/>
          <w:szCs w:val="22"/>
          <w:lang w:val="lt-LT"/>
        </w:rPr>
      </w:pPr>
      <w:r w:rsidRPr="003D79F0">
        <w:rPr>
          <w:snapToGrid/>
          <w:szCs w:val="22"/>
          <w:lang w:val="lt-LT"/>
        </w:rPr>
        <w:t>alerginis dermatitas</w:t>
      </w:r>
      <w:r w:rsidR="00537DE8">
        <w:rPr>
          <w:snapToGrid/>
          <w:szCs w:val="22"/>
          <w:lang w:val="lt-LT"/>
        </w:rPr>
        <w:t>, išbėrimas, eritema, dilgėlinė, niežulys;</w:t>
      </w:r>
    </w:p>
    <w:p w14:paraId="1966EC07" w14:textId="77777777" w:rsidR="008C701B" w:rsidRPr="00E04B12" w:rsidRDefault="008C701B" w:rsidP="008C701B">
      <w:pPr>
        <w:spacing w:line="240" w:lineRule="auto"/>
        <w:rPr>
          <w:snapToGrid/>
          <w:szCs w:val="22"/>
          <w:lang w:val="lt-LT"/>
        </w:rPr>
      </w:pPr>
      <w:r w:rsidRPr="00E04B12">
        <w:rPr>
          <w:snapToGrid/>
          <w:szCs w:val="22"/>
          <w:lang w:val="lt-LT"/>
        </w:rPr>
        <w:t>-</w:t>
      </w:r>
      <w:r w:rsidRPr="00E04B12">
        <w:rPr>
          <w:snapToGrid/>
          <w:szCs w:val="22"/>
          <w:lang w:val="lt-LT"/>
        </w:rPr>
        <w:tab/>
        <w:t>matymas, jutimas arba girdėjimas dalykų, kurių nėra (ypač vaikams)</w:t>
      </w:r>
      <w:r w:rsidR="00537DE8">
        <w:rPr>
          <w:snapToGrid/>
          <w:szCs w:val="22"/>
          <w:lang w:val="lt-LT"/>
        </w:rPr>
        <w:t>;</w:t>
      </w:r>
    </w:p>
    <w:p w14:paraId="1C798D2E" w14:textId="77777777" w:rsidR="008C701B" w:rsidRPr="00E04B12" w:rsidRDefault="008C701B" w:rsidP="008C701B">
      <w:pPr>
        <w:spacing w:line="240" w:lineRule="auto"/>
        <w:rPr>
          <w:snapToGrid/>
          <w:szCs w:val="22"/>
          <w:lang w:val="lt-LT"/>
        </w:rPr>
      </w:pPr>
      <w:r w:rsidRPr="00E04B12">
        <w:rPr>
          <w:snapToGrid/>
          <w:szCs w:val="22"/>
          <w:lang w:val="lt-LT"/>
        </w:rPr>
        <w:t>-</w:t>
      </w:r>
      <w:r w:rsidRPr="00E04B12">
        <w:rPr>
          <w:snapToGrid/>
          <w:szCs w:val="22"/>
          <w:lang w:val="lt-LT"/>
        </w:rPr>
        <w:tab/>
        <w:t>dažnas, smarkus širdies plakimas, padidėjęs kraujospūdis</w:t>
      </w:r>
      <w:r w:rsidR="00537DE8">
        <w:rPr>
          <w:snapToGrid/>
          <w:szCs w:val="22"/>
          <w:lang w:val="lt-LT"/>
        </w:rPr>
        <w:t>.</w:t>
      </w:r>
    </w:p>
    <w:p w14:paraId="7E29DFDF" w14:textId="77777777" w:rsidR="008C701B" w:rsidRPr="00E04B12" w:rsidRDefault="008C701B" w:rsidP="008C701B">
      <w:pPr>
        <w:spacing w:line="240" w:lineRule="auto"/>
        <w:rPr>
          <w:snapToGrid/>
          <w:szCs w:val="22"/>
          <w:lang w:val="lt-LT"/>
        </w:rPr>
      </w:pPr>
    </w:p>
    <w:p w14:paraId="277E56C3" w14:textId="77777777" w:rsidR="008C701B" w:rsidRPr="00E04B12" w:rsidRDefault="008C701B" w:rsidP="008C701B">
      <w:pPr>
        <w:tabs>
          <w:tab w:val="clear" w:pos="567"/>
        </w:tabs>
        <w:spacing w:line="240" w:lineRule="auto"/>
        <w:rPr>
          <w:snapToGrid/>
          <w:lang w:val="lt-LT" w:eastAsia="lt-LT"/>
        </w:rPr>
      </w:pPr>
      <w:r w:rsidRPr="00E04B12">
        <w:rPr>
          <w:snapToGrid/>
          <w:lang w:val="lt-LT" w:eastAsia="lt-LT"/>
        </w:rPr>
        <w:t xml:space="preserve">Kiti šalutinio poveikio reiškiniai yra labai reti (gali pasireikšti </w:t>
      </w:r>
      <w:r w:rsidR="00636F64">
        <w:rPr>
          <w:snapToGrid/>
          <w:lang w:val="lt-LT" w:eastAsia="lt-LT"/>
        </w:rPr>
        <w:t>rečiau kaip</w:t>
      </w:r>
      <w:r w:rsidR="00636F64" w:rsidRPr="00E04B12">
        <w:rPr>
          <w:snapToGrid/>
          <w:lang w:val="lt-LT" w:eastAsia="lt-LT"/>
        </w:rPr>
        <w:t xml:space="preserve"> </w:t>
      </w:r>
      <w:r w:rsidRPr="00E04B12">
        <w:rPr>
          <w:snapToGrid/>
          <w:lang w:val="lt-LT" w:eastAsia="lt-LT"/>
        </w:rPr>
        <w:t>1 iš 10 000 žmonių)</w:t>
      </w:r>
    </w:p>
    <w:p w14:paraId="34D34E48" w14:textId="77777777" w:rsidR="000B0BFC" w:rsidRDefault="000B0BFC" w:rsidP="000B0BFC">
      <w:pPr>
        <w:numPr>
          <w:ilvl w:val="0"/>
          <w:numId w:val="1"/>
        </w:numPr>
        <w:tabs>
          <w:tab w:val="clear" w:pos="567"/>
          <w:tab w:val="clear" w:pos="930"/>
          <w:tab w:val="num" w:pos="540"/>
        </w:tabs>
        <w:spacing w:line="240" w:lineRule="auto"/>
        <w:ind w:hanging="930"/>
        <w:rPr>
          <w:snapToGrid/>
          <w:szCs w:val="22"/>
          <w:lang w:val="lt-LT"/>
        </w:rPr>
      </w:pPr>
      <w:r>
        <w:rPr>
          <w:snapToGrid/>
          <w:szCs w:val="22"/>
          <w:lang w:val="lt-LT"/>
        </w:rPr>
        <w:t>bronchų spazmas;</w:t>
      </w:r>
    </w:p>
    <w:p w14:paraId="296EF906" w14:textId="77777777" w:rsidR="000B0BFC" w:rsidRDefault="000B0BFC" w:rsidP="000B0BFC">
      <w:pPr>
        <w:numPr>
          <w:ilvl w:val="0"/>
          <w:numId w:val="1"/>
        </w:numPr>
        <w:tabs>
          <w:tab w:val="clear" w:pos="930"/>
          <w:tab w:val="num" w:pos="567"/>
        </w:tabs>
        <w:spacing w:line="240" w:lineRule="auto"/>
        <w:ind w:hanging="930"/>
        <w:rPr>
          <w:snapToGrid/>
          <w:szCs w:val="22"/>
          <w:lang w:val="lt-LT"/>
        </w:rPr>
      </w:pPr>
      <w:r>
        <w:rPr>
          <w:snapToGrid/>
          <w:szCs w:val="22"/>
          <w:lang w:val="lt-LT"/>
        </w:rPr>
        <w:t xml:space="preserve">kepenų </w:t>
      </w:r>
      <w:r w:rsidR="00636F64">
        <w:rPr>
          <w:snapToGrid/>
          <w:szCs w:val="22"/>
          <w:lang w:val="lt-LT"/>
        </w:rPr>
        <w:t>funkcijos</w:t>
      </w:r>
      <w:r>
        <w:rPr>
          <w:snapToGrid/>
          <w:szCs w:val="22"/>
          <w:lang w:val="lt-LT"/>
        </w:rPr>
        <w:t xml:space="preserve"> sutrikimas;</w:t>
      </w:r>
    </w:p>
    <w:p w14:paraId="21541EFE" w14:textId="77777777" w:rsidR="0087584F" w:rsidRPr="00E04B12" w:rsidRDefault="0087584F" w:rsidP="000B0BFC">
      <w:pPr>
        <w:numPr>
          <w:ilvl w:val="0"/>
          <w:numId w:val="1"/>
        </w:numPr>
        <w:tabs>
          <w:tab w:val="clear" w:pos="930"/>
          <w:tab w:val="num" w:pos="567"/>
        </w:tabs>
        <w:spacing w:line="240" w:lineRule="auto"/>
        <w:ind w:hanging="930"/>
        <w:rPr>
          <w:snapToGrid/>
          <w:szCs w:val="22"/>
          <w:lang w:val="lt-LT"/>
        </w:rPr>
      </w:pPr>
      <w:r w:rsidRPr="0087584F">
        <w:rPr>
          <w:snapToGrid/>
          <w:szCs w:val="22"/>
          <w:lang w:val="lt-LT"/>
        </w:rPr>
        <w:t>kepenų fermentų kiekio padidėjimas;</w:t>
      </w:r>
    </w:p>
    <w:p w14:paraId="3335B883" w14:textId="77777777" w:rsidR="008C701B" w:rsidRPr="00636F64" w:rsidRDefault="008C701B" w:rsidP="008C701B">
      <w:pPr>
        <w:numPr>
          <w:ilvl w:val="0"/>
          <w:numId w:val="1"/>
        </w:numPr>
        <w:tabs>
          <w:tab w:val="clear" w:pos="930"/>
          <w:tab w:val="num" w:pos="567"/>
        </w:tabs>
        <w:spacing w:line="240" w:lineRule="auto"/>
        <w:ind w:left="567" w:hanging="567"/>
        <w:rPr>
          <w:snapToGrid/>
          <w:szCs w:val="22"/>
          <w:lang w:val="lt-LT" w:eastAsia="lt-LT"/>
        </w:rPr>
      </w:pPr>
      <w:r w:rsidRPr="00E04B12">
        <w:rPr>
          <w:snapToGrid/>
          <w:szCs w:val="22"/>
          <w:lang w:val="lt-LT"/>
        </w:rPr>
        <w:t xml:space="preserve">tam tikros rūšies baltųjų kraujo kūnelių </w:t>
      </w:r>
      <w:r w:rsidR="00636F64">
        <w:rPr>
          <w:snapToGrid/>
          <w:szCs w:val="22"/>
          <w:lang w:val="lt-LT"/>
        </w:rPr>
        <w:t>skaičiaus</w:t>
      </w:r>
      <w:r w:rsidR="00636F64" w:rsidRPr="00E04B12">
        <w:rPr>
          <w:snapToGrid/>
          <w:szCs w:val="22"/>
          <w:lang w:val="lt-LT"/>
        </w:rPr>
        <w:t xml:space="preserve"> </w:t>
      </w:r>
      <w:r w:rsidRPr="00E04B12">
        <w:rPr>
          <w:snapToGrid/>
          <w:szCs w:val="22"/>
          <w:lang w:val="lt-LT"/>
        </w:rPr>
        <w:t>sumažėjimas,</w:t>
      </w:r>
      <w:r w:rsidR="00537DE8">
        <w:rPr>
          <w:snapToGrid/>
          <w:szCs w:val="22"/>
          <w:lang w:val="lt-LT"/>
        </w:rPr>
        <w:t xml:space="preserve"> </w:t>
      </w:r>
      <w:r w:rsidR="00636F64">
        <w:rPr>
          <w:snapToGrid/>
          <w:szCs w:val="22"/>
          <w:lang w:val="lt-LT"/>
        </w:rPr>
        <w:t xml:space="preserve">bendro </w:t>
      </w:r>
      <w:r w:rsidRPr="00E04B12">
        <w:rPr>
          <w:snapToGrid/>
          <w:szCs w:val="22"/>
          <w:lang w:val="lt-LT"/>
        </w:rPr>
        <w:t xml:space="preserve">kraujo ląstelių </w:t>
      </w:r>
      <w:r w:rsidR="00636F64">
        <w:rPr>
          <w:snapToGrid/>
          <w:szCs w:val="22"/>
          <w:lang w:val="lt-LT"/>
        </w:rPr>
        <w:t>skaičiaus</w:t>
      </w:r>
      <w:r w:rsidR="00636F64" w:rsidRPr="00E04B12">
        <w:rPr>
          <w:snapToGrid/>
          <w:szCs w:val="22"/>
          <w:lang w:val="lt-LT"/>
        </w:rPr>
        <w:t xml:space="preserve"> </w:t>
      </w:r>
      <w:r w:rsidRPr="00E04B12">
        <w:rPr>
          <w:snapToGrid/>
          <w:szCs w:val="22"/>
          <w:lang w:val="lt-LT"/>
        </w:rPr>
        <w:t xml:space="preserve">sumažėjimas, kraujo plokštelių </w:t>
      </w:r>
      <w:r w:rsidR="00636F64">
        <w:rPr>
          <w:snapToGrid/>
          <w:szCs w:val="22"/>
          <w:lang w:val="lt-LT"/>
        </w:rPr>
        <w:t>skaičiaus</w:t>
      </w:r>
      <w:r w:rsidR="00636F64" w:rsidRPr="00E04B12">
        <w:rPr>
          <w:snapToGrid/>
          <w:szCs w:val="22"/>
          <w:lang w:val="lt-LT"/>
        </w:rPr>
        <w:t xml:space="preserve"> </w:t>
      </w:r>
      <w:r w:rsidRPr="00E04B12">
        <w:rPr>
          <w:snapToGrid/>
          <w:szCs w:val="22"/>
          <w:lang w:val="lt-LT"/>
        </w:rPr>
        <w:t xml:space="preserve">sumažėjimas, leukocitų </w:t>
      </w:r>
      <w:r w:rsidR="00636F64">
        <w:rPr>
          <w:snapToGrid/>
          <w:szCs w:val="22"/>
          <w:lang w:val="lt-LT"/>
        </w:rPr>
        <w:t>skaičiaus</w:t>
      </w:r>
      <w:r w:rsidR="00636F64" w:rsidRPr="00E04B12">
        <w:rPr>
          <w:snapToGrid/>
          <w:szCs w:val="22"/>
          <w:lang w:val="lt-LT"/>
        </w:rPr>
        <w:t xml:space="preserve"> </w:t>
      </w:r>
      <w:r w:rsidRPr="00E04B12">
        <w:rPr>
          <w:snapToGrid/>
          <w:szCs w:val="22"/>
          <w:lang w:val="lt-LT"/>
        </w:rPr>
        <w:t>sumažėjimas.</w:t>
      </w:r>
    </w:p>
    <w:p w14:paraId="2EF442F2" w14:textId="77777777" w:rsidR="008C701B" w:rsidRDefault="008C701B" w:rsidP="008C701B">
      <w:pPr>
        <w:spacing w:line="240" w:lineRule="auto"/>
        <w:rPr>
          <w:snapToGrid/>
          <w:szCs w:val="22"/>
          <w:lang w:val="lt-LT" w:eastAsia="lt-LT"/>
        </w:rPr>
      </w:pPr>
    </w:p>
    <w:p w14:paraId="6BB91115" w14:textId="77777777" w:rsidR="008C701B" w:rsidRDefault="008C701B" w:rsidP="008C701B">
      <w:pPr>
        <w:spacing w:line="240" w:lineRule="auto"/>
        <w:rPr>
          <w:snapToGrid/>
          <w:szCs w:val="22"/>
          <w:lang w:val="lt-LT" w:eastAsia="lt-LT"/>
        </w:rPr>
      </w:pPr>
      <w:r w:rsidRPr="005B3FFA">
        <w:rPr>
          <w:snapToGrid/>
          <w:szCs w:val="22"/>
          <w:lang w:val="lt-LT" w:eastAsia="lt-LT"/>
        </w:rPr>
        <w:t>Dažnis nežinomas</w:t>
      </w:r>
    </w:p>
    <w:p w14:paraId="35D1444C" w14:textId="77777777" w:rsidR="00C11298" w:rsidRDefault="00C11298" w:rsidP="00C11298">
      <w:pPr>
        <w:pStyle w:val="Sraopastraipa"/>
        <w:numPr>
          <w:ilvl w:val="0"/>
          <w:numId w:val="11"/>
        </w:numPr>
        <w:spacing w:line="240" w:lineRule="auto"/>
        <w:ind w:hanging="720"/>
        <w:rPr>
          <w:snapToGrid/>
          <w:szCs w:val="22"/>
          <w:lang w:val="lt-LT" w:eastAsia="lt-LT"/>
        </w:rPr>
      </w:pPr>
      <w:r>
        <w:rPr>
          <w:snapToGrid/>
          <w:szCs w:val="22"/>
          <w:lang w:val="lt-LT" w:eastAsia="lt-LT"/>
        </w:rPr>
        <w:t>drebulys</w:t>
      </w:r>
      <w:r w:rsidR="003877E4">
        <w:rPr>
          <w:snapToGrid/>
          <w:szCs w:val="22"/>
          <w:lang w:val="lt-LT" w:eastAsia="lt-LT"/>
        </w:rPr>
        <w:t>;</w:t>
      </w:r>
    </w:p>
    <w:p w14:paraId="6B9029C4" w14:textId="77777777" w:rsidR="004F4377" w:rsidRDefault="003877E4" w:rsidP="008C701B">
      <w:pPr>
        <w:pStyle w:val="Sraopastraipa"/>
        <w:numPr>
          <w:ilvl w:val="0"/>
          <w:numId w:val="11"/>
        </w:numPr>
        <w:spacing w:line="240" w:lineRule="auto"/>
        <w:ind w:left="567" w:hanging="567"/>
        <w:rPr>
          <w:snapToGrid/>
          <w:szCs w:val="22"/>
          <w:lang w:val="lt-LT" w:eastAsia="lt-LT"/>
        </w:rPr>
      </w:pPr>
      <w:r>
        <w:rPr>
          <w:snapToGrid/>
          <w:szCs w:val="22"/>
          <w:lang w:val="lt-LT" w:eastAsia="lt-LT"/>
        </w:rPr>
        <w:t>nerimas, sumišimas, irzlumas, košmarai, paradoksinės reakcijos (pvz., padidėjęs energingumas, neramumas, nervingumas);</w:t>
      </w:r>
    </w:p>
    <w:p w14:paraId="05E77833" w14:textId="53C299B9" w:rsidR="00DD1F4C" w:rsidRPr="004F4377" w:rsidRDefault="00DD1F4C" w:rsidP="008C701B">
      <w:pPr>
        <w:pStyle w:val="Sraopastraipa"/>
        <w:numPr>
          <w:ilvl w:val="0"/>
          <w:numId w:val="11"/>
        </w:numPr>
        <w:spacing w:line="240" w:lineRule="auto"/>
        <w:ind w:left="567" w:hanging="567"/>
        <w:rPr>
          <w:snapToGrid/>
          <w:szCs w:val="22"/>
          <w:lang w:val="lt-LT" w:eastAsia="lt-LT"/>
        </w:rPr>
      </w:pPr>
      <w:r w:rsidRPr="004F4377">
        <w:rPr>
          <w:snapToGrid/>
          <w:szCs w:val="22"/>
          <w:lang w:val="lt-LT" w:eastAsia="lt-LT"/>
        </w:rPr>
        <w:t>gaubtinės žarnos uždegimas dėl nepakankamo aprūpinimo krauju (išeminis kolitas);</w:t>
      </w:r>
    </w:p>
    <w:p w14:paraId="1BFAE451" w14:textId="77777777" w:rsidR="008C701B" w:rsidRDefault="008C701B" w:rsidP="00636F64">
      <w:pPr>
        <w:spacing w:line="240" w:lineRule="auto"/>
        <w:ind w:left="567" w:hanging="567"/>
        <w:rPr>
          <w:snapToGrid/>
          <w:szCs w:val="22"/>
          <w:lang w:val="lt-LT" w:eastAsia="lt-LT"/>
        </w:rPr>
      </w:pPr>
      <w:r w:rsidRPr="005B3FFA">
        <w:rPr>
          <w:snapToGrid/>
          <w:szCs w:val="22"/>
          <w:lang w:val="lt-LT" w:eastAsia="lt-LT"/>
        </w:rPr>
        <w:t xml:space="preserve">- </w:t>
      </w:r>
      <w:r w:rsidRPr="005B3FFA">
        <w:rPr>
          <w:snapToGrid/>
          <w:szCs w:val="22"/>
          <w:lang w:val="lt-LT" w:eastAsia="lt-LT"/>
        </w:rPr>
        <w:tab/>
        <w:t>per pirmąsias 2 gydymo Theraflu NT dienas gali staiga prasidėti karščiavimas ir atsirasti odos paraudimas ar daug smulkių pustulių (smulkių pūlinėlių), tai gali būti ūminės išplitusios egzanteminės pustuliozės (AGEP) simptomai. Žr. 2 skyrių</w:t>
      </w:r>
      <w:r w:rsidR="00095A08">
        <w:rPr>
          <w:snapToGrid/>
          <w:szCs w:val="22"/>
          <w:lang w:val="lt-LT" w:eastAsia="lt-LT"/>
        </w:rPr>
        <w:t>;</w:t>
      </w:r>
    </w:p>
    <w:p w14:paraId="0315BC37" w14:textId="77777777" w:rsidR="00095A08" w:rsidRDefault="00095A08" w:rsidP="00095A08">
      <w:pPr>
        <w:numPr>
          <w:ilvl w:val="0"/>
          <w:numId w:val="20"/>
        </w:numPr>
        <w:spacing w:line="240" w:lineRule="auto"/>
        <w:ind w:left="567" w:hanging="567"/>
        <w:rPr>
          <w:snapToGrid/>
          <w:szCs w:val="22"/>
          <w:lang w:val="lt-LT" w:eastAsia="lt-LT"/>
        </w:rPr>
      </w:pPr>
      <w:r w:rsidRPr="00CD79F6">
        <w:rPr>
          <w:szCs w:val="22"/>
          <w:lang w:val="lt-LT"/>
        </w:rPr>
        <w:t>sumažėjęs regos nervo aprūpinimas krauju (išeminė optinė neuropatija);</w:t>
      </w:r>
    </w:p>
    <w:p w14:paraId="73E233B6" w14:textId="77777777" w:rsidR="00A552C1" w:rsidRDefault="00A552C1" w:rsidP="00A552C1">
      <w:pPr>
        <w:spacing w:line="240" w:lineRule="auto"/>
        <w:rPr>
          <w:snapToGrid/>
          <w:szCs w:val="22"/>
          <w:lang w:val="lt-LT" w:eastAsia="lt-LT"/>
        </w:rPr>
      </w:pPr>
      <w:r>
        <w:rPr>
          <w:snapToGrid/>
          <w:szCs w:val="22"/>
          <w:lang w:val="lt-LT" w:eastAsia="lt-LT"/>
        </w:rPr>
        <w:t xml:space="preserve">- </w:t>
      </w:r>
      <w:r w:rsidRPr="005B3FFA">
        <w:rPr>
          <w:snapToGrid/>
          <w:szCs w:val="22"/>
          <w:lang w:val="lt-LT" w:eastAsia="lt-LT"/>
        </w:rPr>
        <w:tab/>
      </w:r>
      <w:r>
        <w:rPr>
          <w:snapToGrid/>
          <w:szCs w:val="22"/>
          <w:lang w:val="lt-LT" w:eastAsia="lt-LT"/>
        </w:rPr>
        <w:t>anoreksija;</w:t>
      </w:r>
    </w:p>
    <w:p w14:paraId="47E6D3FE" w14:textId="77777777" w:rsidR="00A552C1" w:rsidRPr="00E04B12" w:rsidRDefault="00A552C1" w:rsidP="00A552C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sumažėjęs kraujo spaudimas;</w:t>
      </w:r>
    </w:p>
    <w:p w14:paraId="7D5F8007" w14:textId="77777777" w:rsidR="00A552C1" w:rsidRDefault="00A552C1" w:rsidP="00A552C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atkosėjamų skreplių sutirštėjimas;</w:t>
      </w:r>
    </w:p>
    <w:p w14:paraId="53BF74B1" w14:textId="77777777" w:rsidR="00A552C1" w:rsidRPr="00E04B12" w:rsidRDefault="00A552C1" w:rsidP="00A552C1">
      <w:pPr>
        <w:spacing w:line="240" w:lineRule="auto"/>
        <w:rPr>
          <w:snapToGrid/>
          <w:szCs w:val="22"/>
          <w:lang w:val="lt-LT" w:eastAsia="lt-LT"/>
        </w:rPr>
      </w:pPr>
      <w:r w:rsidRPr="005B3FFA">
        <w:rPr>
          <w:snapToGrid/>
          <w:szCs w:val="22"/>
          <w:lang w:val="lt-LT" w:eastAsia="lt-LT"/>
        </w:rPr>
        <w:lastRenderedPageBreak/>
        <w:t xml:space="preserve">- </w:t>
      </w:r>
      <w:r w:rsidRPr="005B3FFA">
        <w:rPr>
          <w:snapToGrid/>
          <w:szCs w:val="22"/>
          <w:lang w:val="lt-LT" w:eastAsia="lt-LT"/>
        </w:rPr>
        <w:tab/>
      </w:r>
      <w:r>
        <w:rPr>
          <w:snapToGrid/>
          <w:szCs w:val="22"/>
          <w:lang w:val="lt-LT" w:eastAsia="lt-LT"/>
        </w:rPr>
        <w:t>sutrikęs virškinimas;</w:t>
      </w:r>
    </w:p>
    <w:p w14:paraId="72EC96B8" w14:textId="77777777" w:rsidR="00636F64" w:rsidRDefault="00A552C1" w:rsidP="00A552C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jautrumas šviesai</w:t>
      </w:r>
      <w:r w:rsidR="00636F64">
        <w:rPr>
          <w:snapToGrid/>
          <w:szCs w:val="22"/>
          <w:lang w:val="lt-LT" w:eastAsia="lt-LT"/>
        </w:rPr>
        <w:t>;</w:t>
      </w:r>
      <w:r>
        <w:rPr>
          <w:snapToGrid/>
          <w:szCs w:val="22"/>
          <w:lang w:val="lt-LT" w:eastAsia="lt-LT"/>
        </w:rPr>
        <w:t xml:space="preserve"> </w:t>
      </w:r>
    </w:p>
    <w:p w14:paraId="795F0AAD" w14:textId="77777777" w:rsidR="00A552C1" w:rsidRDefault="00A552C1" w:rsidP="00636F64">
      <w:pPr>
        <w:numPr>
          <w:ilvl w:val="0"/>
          <w:numId w:val="19"/>
        </w:numPr>
        <w:spacing w:line="240" w:lineRule="auto"/>
        <w:ind w:left="567" w:hanging="567"/>
        <w:rPr>
          <w:snapToGrid/>
          <w:szCs w:val="22"/>
          <w:lang w:val="lt-LT" w:eastAsia="lt-LT"/>
        </w:rPr>
      </w:pPr>
      <w:r>
        <w:rPr>
          <w:snapToGrid/>
          <w:szCs w:val="22"/>
          <w:lang w:val="lt-LT" w:eastAsia="lt-LT"/>
        </w:rPr>
        <w:t>raumenų spazmai ar silpnumas;</w:t>
      </w:r>
    </w:p>
    <w:p w14:paraId="4E29762C" w14:textId="77777777" w:rsidR="00A552C1" w:rsidRDefault="00A552C1" w:rsidP="00A552C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eksfoliacinis dermatitas;</w:t>
      </w:r>
    </w:p>
    <w:p w14:paraId="12002042" w14:textId="24F23F4A" w:rsidR="0044000D" w:rsidRDefault="00A552C1" w:rsidP="00A552C1">
      <w:pPr>
        <w:spacing w:line="240" w:lineRule="auto"/>
        <w:rPr>
          <w:snapToGrid/>
          <w:szCs w:val="22"/>
          <w:lang w:val="lt-LT" w:eastAsia="lt-LT"/>
        </w:rPr>
      </w:pPr>
      <w:r w:rsidRPr="005B3FFA">
        <w:rPr>
          <w:snapToGrid/>
          <w:szCs w:val="22"/>
          <w:lang w:val="lt-LT" w:eastAsia="lt-LT"/>
        </w:rPr>
        <w:t xml:space="preserve">- </w:t>
      </w:r>
      <w:r w:rsidRPr="005B3FFA">
        <w:rPr>
          <w:snapToGrid/>
          <w:szCs w:val="22"/>
          <w:lang w:val="lt-LT" w:eastAsia="lt-LT"/>
        </w:rPr>
        <w:tab/>
      </w:r>
      <w:r>
        <w:rPr>
          <w:snapToGrid/>
          <w:szCs w:val="22"/>
          <w:lang w:val="lt-LT" w:eastAsia="lt-LT"/>
        </w:rPr>
        <w:t>spaudimo pojūtis krūtinėje</w:t>
      </w:r>
      <w:r w:rsidR="0044000D">
        <w:rPr>
          <w:snapToGrid/>
          <w:szCs w:val="22"/>
          <w:lang w:val="lt-LT" w:eastAsia="lt-LT"/>
        </w:rPr>
        <w:t>;</w:t>
      </w:r>
      <w:r w:rsidR="0044000D" w:rsidRPr="0044000D">
        <w:rPr>
          <w:snapToGrid/>
          <w:szCs w:val="22"/>
          <w:lang w:val="lt-LT" w:eastAsia="lt-LT"/>
        </w:rPr>
        <w:t xml:space="preserve"> </w:t>
      </w:r>
    </w:p>
    <w:p w14:paraId="6056829A" w14:textId="70EFEFC9" w:rsidR="00BA7B2D" w:rsidRPr="00E04B12" w:rsidRDefault="0044000D" w:rsidP="005F6390">
      <w:pPr>
        <w:spacing w:line="240" w:lineRule="auto"/>
        <w:ind w:left="540" w:hanging="540"/>
        <w:rPr>
          <w:snapToGrid/>
          <w:szCs w:val="22"/>
          <w:lang w:val="lt-LT" w:eastAsia="lt-LT"/>
        </w:rPr>
      </w:pPr>
      <w:r w:rsidRPr="005B3FFA">
        <w:rPr>
          <w:snapToGrid/>
          <w:szCs w:val="22"/>
          <w:lang w:val="lt-LT" w:eastAsia="lt-LT"/>
        </w:rPr>
        <w:t xml:space="preserve">- </w:t>
      </w:r>
      <w:r>
        <w:rPr>
          <w:snapToGrid/>
          <w:szCs w:val="22"/>
          <w:lang w:val="lt-LT" w:eastAsia="lt-LT"/>
        </w:rPr>
        <w:tab/>
        <w:t>s</w:t>
      </w:r>
      <w:r w:rsidRPr="007265AC">
        <w:rPr>
          <w:snapToGrid/>
          <w:szCs w:val="22"/>
          <w:lang w:val="lt-LT" w:eastAsia="lt-LT"/>
        </w:rPr>
        <w:t>unkus sutrikimas, dėl kurio gali padidėti kraujo rūgštingumas (vadinamas metaboline acidoze) sunkia liga sergantiems pacientams, vartojantiems paracetamolį (žr. 2 skyrių)</w:t>
      </w:r>
      <w:r>
        <w:rPr>
          <w:snapToGrid/>
          <w:szCs w:val="22"/>
          <w:lang w:val="lt-LT" w:eastAsia="lt-LT"/>
        </w:rPr>
        <w:t>.</w:t>
      </w:r>
    </w:p>
    <w:p w14:paraId="0FD234D8" w14:textId="77777777" w:rsidR="00BA7B2D" w:rsidRDefault="00BA7B2D" w:rsidP="005F6390">
      <w:pPr>
        <w:tabs>
          <w:tab w:val="clear" w:pos="567"/>
        </w:tabs>
        <w:spacing w:line="240" w:lineRule="auto"/>
        <w:ind w:left="540" w:hanging="360"/>
        <w:rPr>
          <w:b/>
          <w:noProof/>
          <w:snapToGrid/>
          <w:szCs w:val="24"/>
          <w:lang w:val="lt-LT" w:eastAsia="lt-LT"/>
        </w:rPr>
      </w:pPr>
    </w:p>
    <w:p w14:paraId="21C684BE" w14:textId="77777777" w:rsidR="00317EF5" w:rsidRPr="003133E6" w:rsidRDefault="00317EF5" w:rsidP="00317EF5">
      <w:pPr>
        <w:jc w:val="both"/>
        <w:rPr>
          <w:snapToGrid/>
          <w:szCs w:val="22"/>
          <w:lang w:val="lt-LT" w:eastAsia="lt-LT"/>
        </w:rPr>
      </w:pPr>
      <w:bookmarkStart w:id="9" w:name="_Hlk175660495"/>
      <w:r w:rsidRPr="00F504CB">
        <w:rPr>
          <w:b/>
          <w:bCs/>
          <w:szCs w:val="22"/>
          <w:lang w:val="lt-LT" w:eastAsia="lt-LT"/>
        </w:rPr>
        <w:t>Pranešimas apie šalutinį poveikį</w:t>
      </w:r>
    </w:p>
    <w:p w14:paraId="33A55502" w14:textId="021CAF58" w:rsidR="008C701B" w:rsidRPr="00E04B12" w:rsidRDefault="00317EF5" w:rsidP="008C701B">
      <w:pPr>
        <w:tabs>
          <w:tab w:val="clear" w:pos="567"/>
        </w:tabs>
        <w:spacing w:line="240" w:lineRule="auto"/>
        <w:ind w:right="-449"/>
        <w:rPr>
          <w:noProof/>
          <w:snapToGrid/>
          <w:szCs w:val="24"/>
          <w:lang w:val="lt-LT" w:eastAsia="lt-LT"/>
        </w:rPr>
      </w:pPr>
      <w:r w:rsidRPr="00F504CB">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504CB">
        <w:rPr>
          <w:color w:val="0000EE"/>
          <w:szCs w:val="22"/>
          <w:u w:val="single"/>
          <w:lang w:val="lt-LT" w:eastAsia="lt-LT"/>
        </w:rPr>
        <w:t>https://vvkt.lrv.lt/lt/</w:t>
      </w:r>
      <w:r w:rsidRPr="00F504CB">
        <w:rPr>
          <w:szCs w:val="22"/>
          <w:lang w:val="lt-LT" w:eastAsia="lt-LT"/>
        </w:rPr>
        <w:t xml:space="preserve"> nurodytais būdais arba paskambinti nemokamu telefonu 8 800 73 568. Pranešdami apie šalutinį poveikį galite mums padėti gauti daugiau informacijos apie šio vaisto saugumą</w:t>
      </w:r>
      <w:r w:rsidR="008C701B" w:rsidRPr="00E04B12">
        <w:rPr>
          <w:snapToGrid/>
          <w:lang w:val="lt-LT" w:eastAsia="lt-LT"/>
        </w:rPr>
        <w:t>.</w:t>
      </w:r>
    </w:p>
    <w:bookmarkEnd w:id="9"/>
    <w:p w14:paraId="68BB0278" w14:textId="77777777" w:rsidR="008C701B" w:rsidRPr="00E04B12" w:rsidRDefault="008C701B" w:rsidP="008C701B">
      <w:pPr>
        <w:tabs>
          <w:tab w:val="clear" w:pos="567"/>
        </w:tabs>
        <w:spacing w:line="240" w:lineRule="auto"/>
        <w:ind w:right="-449"/>
        <w:rPr>
          <w:snapToGrid/>
          <w:szCs w:val="22"/>
          <w:lang w:val="lt-LT" w:eastAsia="lt-LT"/>
        </w:rPr>
      </w:pPr>
    </w:p>
    <w:p w14:paraId="695AA024" w14:textId="77777777" w:rsidR="008C701B" w:rsidRPr="00E04B12" w:rsidRDefault="008C701B" w:rsidP="008C701B">
      <w:pPr>
        <w:spacing w:line="240" w:lineRule="auto"/>
        <w:rPr>
          <w:snapToGrid/>
          <w:szCs w:val="22"/>
          <w:lang w:val="lt-LT" w:eastAsia="lt-LT"/>
        </w:rPr>
      </w:pPr>
    </w:p>
    <w:p w14:paraId="54BE6A28" w14:textId="77777777" w:rsidR="008C701B" w:rsidRPr="00E04B12" w:rsidRDefault="008C701B" w:rsidP="008C701B">
      <w:pPr>
        <w:spacing w:line="240" w:lineRule="auto"/>
        <w:ind w:left="567" w:hanging="567"/>
        <w:rPr>
          <w:b/>
          <w:snapToGrid/>
          <w:szCs w:val="22"/>
          <w:lang w:val="lt-LT" w:eastAsia="lt-LT"/>
        </w:rPr>
      </w:pPr>
      <w:r w:rsidRPr="00E04B12">
        <w:rPr>
          <w:b/>
          <w:snapToGrid/>
          <w:szCs w:val="22"/>
          <w:lang w:val="lt-LT" w:eastAsia="lt-LT"/>
        </w:rPr>
        <w:t>5.</w:t>
      </w:r>
      <w:r w:rsidRPr="00E04B12">
        <w:rPr>
          <w:b/>
          <w:snapToGrid/>
          <w:szCs w:val="22"/>
          <w:lang w:val="lt-LT" w:eastAsia="lt-LT"/>
        </w:rPr>
        <w:tab/>
        <w:t>Kaip laikyti</w:t>
      </w:r>
      <w:r w:rsidRPr="00E04B12">
        <w:rPr>
          <w:snapToGrid/>
          <w:szCs w:val="22"/>
          <w:lang w:val="lt-LT" w:eastAsia="lt-LT"/>
        </w:rPr>
        <w:t xml:space="preserve"> </w:t>
      </w:r>
      <w:r w:rsidRPr="00E04B12">
        <w:rPr>
          <w:b/>
          <w:snapToGrid/>
          <w:szCs w:val="22"/>
          <w:lang w:val="lt-LT" w:eastAsia="lt-LT"/>
        </w:rPr>
        <w:t>Theraflu NT</w:t>
      </w:r>
    </w:p>
    <w:p w14:paraId="27FB5BA5" w14:textId="77777777" w:rsidR="008C701B" w:rsidRPr="00E04B12" w:rsidRDefault="008C701B" w:rsidP="008C701B">
      <w:pPr>
        <w:spacing w:line="240" w:lineRule="auto"/>
        <w:ind w:left="567" w:hanging="567"/>
        <w:rPr>
          <w:snapToGrid/>
          <w:szCs w:val="22"/>
          <w:lang w:val="lt-LT" w:eastAsia="lt-LT"/>
        </w:rPr>
      </w:pPr>
    </w:p>
    <w:p w14:paraId="70F79DFB"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Šį vaistą laikykite vaikams nepastebimoje ir nepasiekiamoje vietoje.</w:t>
      </w:r>
    </w:p>
    <w:p w14:paraId="6674AC9A" w14:textId="77777777" w:rsidR="008C701B" w:rsidRPr="00E04B12" w:rsidRDefault="008C701B" w:rsidP="008C701B">
      <w:pPr>
        <w:spacing w:line="240" w:lineRule="auto"/>
        <w:rPr>
          <w:snapToGrid/>
          <w:szCs w:val="22"/>
          <w:lang w:val="lt-LT" w:eastAsia="lt-LT"/>
        </w:rPr>
      </w:pPr>
    </w:p>
    <w:p w14:paraId="250E8B0E"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Laikyti ne aukštesnėje kaip 25 </w:t>
      </w:r>
      <w:r w:rsidRPr="00E04B12">
        <w:rPr>
          <w:snapToGrid/>
          <w:szCs w:val="22"/>
          <w:lang w:val="lt-LT" w:eastAsia="lt-LT"/>
        </w:rPr>
        <w:sym w:font="Symbol" w:char="F0B0"/>
      </w:r>
      <w:r w:rsidRPr="00E04B12">
        <w:rPr>
          <w:snapToGrid/>
          <w:szCs w:val="22"/>
          <w:lang w:val="lt-LT" w:eastAsia="lt-LT"/>
        </w:rPr>
        <w:t>C temperatūroje.</w:t>
      </w:r>
    </w:p>
    <w:p w14:paraId="39F95C45" w14:textId="77777777" w:rsidR="008C701B" w:rsidRPr="00E04B12" w:rsidRDefault="008C701B" w:rsidP="008C701B">
      <w:pPr>
        <w:spacing w:line="240" w:lineRule="auto"/>
        <w:rPr>
          <w:snapToGrid/>
          <w:szCs w:val="22"/>
          <w:lang w:val="lt-LT" w:eastAsia="lt-LT"/>
        </w:rPr>
      </w:pPr>
    </w:p>
    <w:p w14:paraId="2E55A825"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Ant paketėlio ir dėžutės po „Tinka iki“ nurodytam tinkamumo laikui pasibaigus, šio vaisto vartoti negalima. Vaistas tinkamas vartoti iki paskutinės nurodyto mėnesio dienos.</w:t>
      </w:r>
    </w:p>
    <w:p w14:paraId="27206E8E" w14:textId="77777777" w:rsidR="008C701B" w:rsidRPr="00E04B12" w:rsidRDefault="008C701B" w:rsidP="008C701B">
      <w:pPr>
        <w:tabs>
          <w:tab w:val="clear" w:pos="567"/>
        </w:tabs>
        <w:spacing w:line="240" w:lineRule="auto"/>
        <w:rPr>
          <w:noProof/>
          <w:snapToGrid/>
          <w:szCs w:val="22"/>
          <w:lang w:val="lt-LT"/>
        </w:rPr>
      </w:pPr>
    </w:p>
    <w:p w14:paraId="223E12A2" w14:textId="77777777" w:rsidR="008C701B" w:rsidRPr="00E04B12" w:rsidRDefault="008C701B" w:rsidP="008C701B">
      <w:pPr>
        <w:tabs>
          <w:tab w:val="clear" w:pos="567"/>
        </w:tabs>
        <w:spacing w:line="240" w:lineRule="auto"/>
        <w:rPr>
          <w:noProof/>
          <w:snapToGrid/>
          <w:szCs w:val="22"/>
          <w:lang w:val="lt-LT"/>
        </w:rPr>
      </w:pPr>
      <w:r w:rsidRPr="00E04B12">
        <w:rPr>
          <w:noProof/>
          <w:snapToGrid/>
          <w:szCs w:val="22"/>
          <w:lang w:val="lt-LT"/>
        </w:rPr>
        <w:t>Vaistų negalima išmesti į kanalizaciją arba su buitinėmis atliekomis. Kaip išmesti nereikalingus vaistus, klauskite vaistininko. Šios priemonės padės apsaugoti aplinką.</w:t>
      </w:r>
    </w:p>
    <w:p w14:paraId="425D8A8C" w14:textId="77777777" w:rsidR="008C701B" w:rsidRPr="00E04B12" w:rsidRDefault="008C701B" w:rsidP="008C701B">
      <w:pPr>
        <w:spacing w:line="240" w:lineRule="auto"/>
        <w:rPr>
          <w:snapToGrid/>
          <w:szCs w:val="22"/>
          <w:lang w:val="lt-LT" w:eastAsia="lt-LT"/>
        </w:rPr>
      </w:pPr>
    </w:p>
    <w:p w14:paraId="1998F175" w14:textId="77777777" w:rsidR="008C701B" w:rsidRPr="00E04B12" w:rsidRDefault="008C701B" w:rsidP="008C701B">
      <w:pPr>
        <w:spacing w:line="240" w:lineRule="auto"/>
        <w:rPr>
          <w:snapToGrid/>
          <w:szCs w:val="22"/>
          <w:lang w:val="lt-LT" w:eastAsia="lt-LT"/>
        </w:rPr>
      </w:pPr>
    </w:p>
    <w:p w14:paraId="1B73CBC1" w14:textId="77777777" w:rsidR="008C701B" w:rsidRPr="00E04B12" w:rsidRDefault="008C701B" w:rsidP="008C701B">
      <w:pPr>
        <w:spacing w:line="240" w:lineRule="auto"/>
        <w:rPr>
          <w:b/>
          <w:snapToGrid/>
          <w:szCs w:val="22"/>
          <w:lang w:val="lt-LT" w:eastAsia="lt-LT"/>
        </w:rPr>
      </w:pPr>
      <w:r w:rsidRPr="00E04B12">
        <w:rPr>
          <w:b/>
          <w:snapToGrid/>
          <w:szCs w:val="22"/>
          <w:lang w:val="lt-LT" w:eastAsia="lt-LT"/>
        </w:rPr>
        <w:t>6.</w:t>
      </w:r>
      <w:r w:rsidRPr="00E04B12">
        <w:rPr>
          <w:b/>
          <w:snapToGrid/>
          <w:szCs w:val="22"/>
          <w:lang w:val="lt-LT" w:eastAsia="lt-LT"/>
        </w:rPr>
        <w:tab/>
        <w:t>Pakuotės turinys ir kita informacija</w:t>
      </w:r>
    </w:p>
    <w:p w14:paraId="445C7212" w14:textId="77777777" w:rsidR="008C701B" w:rsidRPr="00E04B12" w:rsidRDefault="008C701B" w:rsidP="008C701B">
      <w:pPr>
        <w:spacing w:line="240" w:lineRule="auto"/>
        <w:rPr>
          <w:snapToGrid/>
          <w:szCs w:val="22"/>
          <w:lang w:val="lt-LT" w:eastAsia="lt-LT"/>
        </w:rPr>
      </w:pPr>
    </w:p>
    <w:p w14:paraId="2990F6E7" w14:textId="77777777" w:rsidR="008C701B" w:rsidRPr="00E04B12" w:rsidRDefault="008C701B" w:rsidP="008C701B">
      <w:pPr>
        <w:tabs>
          <w:tab w:val="clear" w:pos="567"/>
        </w:tabs>
        <w:spacing w:line="220" w:lineRule="exact"/>
        <w:rPr>
          <w:snapToGrid/>
          <w:szCs w:val="22"/>
          <w:lang w:val="lt-LT" w:eastAsia="lt-LT"/>
        </w:rPr>
      </w:pPr>
      <w:r w:rsidRPr="00E04B12">
        <w:rPr>
          <w:b/>
          <w:bCs/>
          <w:snapToGrid/>
          <w:szCs w:val="22"/>
          <w:lang w:val="lt-LT"/>
        </w:rPr>
        <w:t>Theraflu NT sudėtis</w:t>
      </w:r>
    </w:p>
    <w:p w14:paraId="395CD801" w14:textId="77777777" w:rsidR="008C701B" w:rsidRPr="00E04B12" w:rsidRDefault="008C701B" w:rsidP="008C701B">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t xml:space="preserve">Veikliosios medžiagos yra paracetamolis, pseudoefedrino hidrochloridas, dekstrometorfano hidrobromidas ir chlorfenamino maleatas. </w:t>
      </w:r>
      <w:r w:rsidR="00BB4EAE">
        <w:rPr>
          <w:snapToGrid/>
          <w:szCs w:val="22"/>
          <w:lang w:val="lt-LT" w:eastAsia="lt-LT"/>
        </w:rPr>
        <w:t>Kiekv</w:t>
      </w:r>
      <w:r w:rsidRPr="00E04B12">
        <w:rPr>
          <w:snapToGrid/>
          <w:szCs w:val="22"/>
          <w:lang w:val="lt-LT" w:eastAsia="lt-LT"/>
        </w:rPr>
        <w:t>iename paketėlyje yra 1000 mg paracetamolio, 60 mg pseudoefedrino hidrochlorido, 30 mg dekstrometorfano hidrobromido, 4 mg chlorfenamino maleato.</w:t>
      </w:r>
    </w:p>
    <w:p w14:paraId="39D78145" w14:textId="77777777" w:rsidR="008C701B" w:rsidRPr="00E04B12" w:rsidRDefault="008C701B" w:rsidP="008C701B">
      <w:pPr>
        <w:spacing w:line="240" w:lineRule="auto"/>
        <w:ind w:left="567" w:hanging="567"/>
        <w:rPr>
          <w:snapToGrid/>
          <w:szCs w:val="22"/>
          <w:lang w:val="lt-LT" w:eastAsia="lt-LT"/>
        </w:rPr>
      </w:pPr>
      <w:r w:rsidRPr="00E04B12">
        <w:rPr>
          <w:snapToGrid/>
          <w:szCs w:val="22"/>
          <w:lang w:val="lt-LT" w:eastAsia="lt-LT"/>
        </w:rPr>
        <w:t>-</w:t>
      </w:r>
      <w:r w:rsidRPr="00E04B12">
        <w:rPr>
          <w:snapToGrid/>
          <w:szCs w:val="22"/>
          <w:lang w:val="lt-LT" w:eastAsia="lt-LT"/>
        </w:rPr>
        <w:tab/>
        <w:t>Pagalbinės medžiagos yra aspartamas (E951), acesulfamo kalio druska, chinolino geltonasis (E104), maltodekstrinas, koloidinis hidratuotas silicio dioksidas, citrinų skonio kvapiosios medžiagos</w:t>
      </w:r>
      <w:r w:rsidRPr="00E04B12">
        <w:rPr>
          <w:i/>
          <w:snapToGrid/>
          <w:szCs w:val="22"/>
          <w:lang w:val="lt-LT" w:eastAsia="lt-LT"/>
        </w:rPr>
        <w:t xml:space="preserve"> Durarome</w:t>
      </w:r>
      <w:r w:rsidRPr="00E04B12">
        <w:rPr>
          <w:snapToGrid/>
          <w:szCs w:val="22"/>
          <w:lang w:val="lt-LT" w:eastAsia="lt-LT"/>
        </w:rPr>
        <w:t xml:space="preserve">, natūrali kvapioji medžiaga </w:t>
      </w:r>
      <w:r w:rsidRPr="00E04B12">
        <w:rPr>
          <w:i/>
          <w:snapToGrid/>
          <w:szCs w:val="22"/>
          <w:lang w:val="lt-LT" w:eastAsia="lt-LT"/>
        </w:rPr>
        <w:t>Durarome</w:t>
      </w:r>
      <w:r w:rsidRPr="00E04B12">
        <w:rPr>
          <w:snapToGrid/>
          <w:szCs w:val="22"/>
          <w:lang w:val="lt-LT" w:eastAsia="lt-LT"/>
        </w:rPr>
        <w:t>, bevandenė citrinų rūgštis, kalcio fosfatas, natrio citratas dihidratas, sacharozė.</w:t>
      </w:r>
    </w:p>
    <w:p w14:paraId="1B8704EB" w14:textId="77777777" w:rsidR="008C701B" w:rsidRPr="00E04B12" w:rsidRDefault="008C701B" w:rsidP="008C701B">
      <w:pPr>
        <w:tabs>
          <w:tab w:val="clear" w:pos="567"/>
        </w:tabs>
        <w:spacing w:line="240" w:lineRule="auto"/>
        <w:rPr>
          <w:snapToGrid/>
          <w:lang w:val="lt-LT" w:eastAsia="lt-LT"/>
        </w:rPr>
      </w:pPr>
    </w:p>
    <w:p w14:paraId="25D45E79" w14:textId="77777777" w:rsidR="008C701B" w:rsidRPr="00E04B12" w:rsidRDefault="008C701B" w:rsidP="008C701B">
      <w:pPr>
        <w:tabs>
          <w:tab w:val="clear" w:pos="567"/>
        </w:tabs>
        <w:spacing w:line="220" w:lineRule="exact"/>
        <w:rPr>
          <w:snapToGrid/>
          <w:szCs w:val="22"/>
          <w:lang w:val="lt-LT" w:eastAsia="lt-LT"/>
        </w:rPr>
      </w:pPr>
      <w:r w:rsidRPr="00E04B12">
        <w:rPr>
          <w:b/>
          <w:bCs/>
          <w:snapToGrid/>
          <w:szCs w:val="22"/>
          <w:lang w:val="lt-LT"/>
        </w:rPr>
        <w:t>Theraflu NT išvaizda ir kiekis pakuotėje</w:t>
      </w:r>
    </w:p>
    <w:p w14:paraId="5F391D26" w14:textId="77777777" w:rsidR="008C701B" w:rsidRPr="00E04B12" w:rsidRDefault="008C701B" w:rsidP="008C701B">
      <w:pPr>
        <w:spacing w:line="240" w:lineRule="auto"/>
        <w:rPr>
          <w:snapToGrid/>
          <w:szCs w:val="22"/>
          <w:lang w:val="lt-LT" w:eastAsia="lt-LT"/>
        </w:rPr>
      </w:pPr>
      <w:r w:rsidRPr="00E04B12">
        <w:rPr>
          <w:snapToGrid/>
          <w:szCs w:val="22"/>
          <w:lang w:val="lt-LT" w:eastAsia="lt-LT"/>
        </w:rPr>
        <w:t>Folijos paketėliai, kuriuose yra rupių baltų granuliuotų miltelių ir geltonų dalelių mišinys.</w:t>
      </w:r>
    </w:p>
    <w:p w14:paraId="2D2028CD" w14:textId="77777777" w:rsidR="008C701B" w:rsidRPr="00E04B12" w:rsidRDefault="008C701B" w:rsidP="008C701B">
      <w:pPr>
        <w:tabs>
          <w:tab w:val="clear" w:pos="567"/>
        </w:tabs>
        <w:spacing w:line="240" w:lineRule="auto"/>
        <w:rPr>
          <w:snapToGrid/>
          <w:szCs w:val="22"/>
          <w:lang w:val="lt-LT" w:eastAsia="lt-LT"/>
        </w:rPr>
      </w:pPr>
      <w:r w:rsidRPr="00E04B12">
        <w:rPr>
          <w:snapToGrid/>
          <w:lang w:val="lt-LT" w:eastAsia="lt-LT"/>
        </w:rPr>
        <w:t>Paketėlis pagamintas iš</w:t>
      </w:r>
      <w:r w:rsidRPr="00E04B12">
        <w:rPr>
          <w:snapToGrid/>
          <w:szCs w:val="22"/>
          <w:lang w:val="lt-LT" w:eastAsia="lt-LT"/>
        </w:rPr>
        <w:t xml:space="preserve"> </w:t>
      </w:r>
      <w:r w:rsidRPr="00E04B12">
        <w:rPr>
          <w:snapToGrid/>
          <w:lang w:val="lt-LT" w:eastAsia="lt-LT"/>
        </w:rPr>
        <w:t>laminuotų lakštų</w:t>
      </w:r>
      <w:r w:rsidRPr="00E04B12">
        <w:rPr>
          <w:snapToGrid/>
          <w:szCs w:val="22"/>
          <w:lang w:val="lt-LT" w:eastAsia="lt-LT"/>
        </w:rPr>
        <w:t xml:space="preserve">, </w:t>
      </w:r>
      <w:r w:rsidRPr="00E04B12">
        <w:rPr>
          <w:snapToGrid/>
          <w:lang w:val="lt-LT" w:eastAsia="lt-LT"/>
        </w:rPr>
        <w:t>sudarytų iš</w:t>
      </w:r>
      <w:r w:rsidRPr="00E04B12">
        <w:rPr>
          <w:snapToGrid/>
          <w:szCs w:val="22"/>
          <w:lang w:val="lt-LT" w:eastAsia="lt-LT"/>
        </w:rPr>
        <w:t xml:space="preserve"> </w:t>
      </w:r>
      <w:r w:rsidRPr="00E04B12">
        <w:rPr>
          <w:snapToGrid/>
          <w:lang w:val="lt-LT" w:eastAsia="lt-LT"/>
        </w:rPr>
        <w:t>MTPE/aliuminio folijos/MTPE/PET/popieriaus.</w:t>
      </w:r>
    </w:p>
    <w:p w14:paraId="45CA0CD3"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Žalioje kartono dėžutėje yra 6 arba 10 paketėlių.</w:t>
      </w:r>
    </w:p>
    <w:p w14:paraId="735AD803" w14:textId="77777777" w:rsidR="008C701B" w:rsidRPr="00E04B12" w:rsidRDefault="008C701B" w:rsidP="008C701B">
      <w:pPr>
        <w:tabs>
          <w:tab w:val="clear" w:pos="567"/>
        </w:tabs>
        <w:spacing w:line="240" w:lineRule="auto"/>
        <w:rPr>
          <w:snapToGrid/>
          <w:szCs w:val="22"/>
          <w:lang w:val="lt-LT" w:eastAsia="lt-LT"/>
        </w:rPr>
      </w:pPr>
    </w:p>
    <w:p w14:paraId="7F1DD15D" w14:textId="77777777" w:rsidR="008C701B" w:rsidRPr="00E04B12" w:rsidRDefault="008C701B" w:rsidP="008C701B">
      <w:pPr>
        <w:tabs>
          <w:tab w:val="clear" w:pos="567"/>
        </w:tabs>
        <w:spacing w:line="240" w:lineRule="auto"/>
        <w:rPr>
          <w:snapToGrid/>
          <w:szCs w:val="22"/>
          <w:lang w:val="lt-LT" w:eastAsia="lt-LT"/>
        </w:rPr>
      </w:pPr>
      <w:r w:rsidRPr="00E04B12">
        <w:rPr>
          <w:snapToGrid/>
          <w:szCs w:val="22"/>
          <w:lang w:val="lt-LT" w:eastAsia="lt-LT"/>
        </w:rPr>
        <w:t>Gali būti tiekiamos ne visų dydžių pakuotės.</w:t>
      </w:r>
    </w:p>
    <w:p w14:paraId="35F5DABE" w14:textId="77777777" w:rsidR="008C701B" w:rsidRPr="00E04B12" w:rsidRDefault="008C701B" w:rsidP="008C701B">
      <w:pPr>
        <w:tabs>
          <w:tab w:val="clear" w:pos="567"/>
        </w:tabs>
        <w:spacing w:line="240" w:lineRule="auto"/>
        <w:rPr>
          <w:snapToGrid/>
          <w:lang w:val="lt-LT" w:eastAsia="lt-LT"/>
        </w:rPr>
      </w:pPr>
    </w:p>
    <w:p w14:paraId="33D56B8A" w14:textId="77777777" w:rsidR="008C701B" w:rsidRPr="00E04B12" w:rsidRDefault="008C701B" w:rsidP="008C701B">
      <w:pPr>
        <w:tabs>
          <w:tab w:val="clear" w:pos="567"/>
        </w:tabs>
        <w:spacing w:line="220" w:lineRule="exact"/>
        <w:rPr>
          <w:snapToGrid/>
          <w:lang w:val="lt-LT" w:eastAsia="lt-LT"/>
        </w:rPr>
      </w:pPr>
      <w:r w:rsidRPr="00E04B12">
        <w:rPr>
          <w:b/>
          <w:bCs/>
          <w:snapToGrid/>
          <w:szCs w:val="22"/>
          <w:lang w:val="lt-LT"/>
        </w:rPr>
        <w:t>Registruotojas ir gamintojas</w:t>
      </w:r>
    </w:p>
    <w:p w14:paraId="1D8B4FAC" w14:textId="77777777" w:rsidR="008C701B" w:rsidRPr="00E04B12" w:rsidRDefault="008C701B" w:rsidP="008C701B">
      <w:pPr>
        <w:tabs>
          <w:tab w:val="clear" w:pos="567"/>
        </w:tabs>
        <w:spacing w:line="240" w:lineRule="auto"/>
        <w:rPr>
          <w:snapToGrid/>
          <w:szCs w:val="22"/>
          <w:u w:val="single"/>
          <w:lang w:val="lt-LT" w:eastAsia="lv-LV"/>
        </w:rPr>
      </w:pPr>
      <w:r w:rsidRPr="00E04B12">
        <w:rPr>
          <w:snapToGrid/>
          <w:szCs w:val="22"/>
          <w:u w:val="single"/>
          <w:lang w:val="lt-LT" w:eastAsia="lv-LV"/>
        </w:rPr>
        <w:t>Registruotojas</w:t>
      </w:r>
    </w:p>
    <w:p w14:paraId="14C9F81D" w14:textId="77777777" w:rsidR="0045015B" w:rsidRPr="0077197B" w:rsidRDefault="0045015B" w:rsidP="0045015B">
      <w:pPr>
        <w:framePr w:hSpace="180" w:wrap="around" w:vAnchor="text" w:hAnchor="text" w:y="1"/>
      </w:pPr>
      <w:proofErr w:type="spellStart"/>
      <w:r w:rsidRPr="0077197B">
        <w:t>Haleon</w:t>
      </w:r>
      <w:proofErr w:type="spellEnd"/>
      <w:r w:rsidRPr="0077197B">
        <w:t xml:space="preserve"> Hungary </w:t>
      </w:r>
      <w:proofErr w:type="spellStart"/>
      <w:r w:rsidRPr="0077197B">
        <w:t>Kft</w:t>
      </w:r>
      <w:proofErr w:type="spellEnd"/>
      <w:r w:rsidRPr="0077197B">
        <w:t xml:space="preserve">. </w:t>
      </w:r>
    </w:p>
    <w:p w14:paraId="234036E5" w14:textId="77777777" w:rsidR="0045015B" w:rsidRPr="0077197B" w:rsidRDefault="0045015B" w:rsidP="0045015B">
      <w:pPr>
        <w:framePr w:hSpace="180" w:wrap="around" w:vAnchor="text" w:hAnchor="text" w:y="1"/>
      </w:pPr>
      <w:r w:rsidRPr="0077197B">
        <w:t xml:space="preserve">1124 Budapest, </w:t>
      </w:r>
      <w:proofErr w:type="spellStart"/>
      <w:r w:rsidRPr="0077197B">
        <w:t>Csörsz</w:t>
      </w:r>
      <w:proofErr w:type="spellEnd"/>
      <w:r w:rsidRPr="0077197B">
        <w:t xml:space="preserve"> </w:t>
      </w:r>
      <w:proofErr w:type="spellStart"/>
      <w:r w:rsidRPr="0077197B">
        <w:t>utca</w:t>
      </w:r>
      <w:proofErr w:type="spellEnd"/>
      <w:r w:rsidRPr="0077197B">
        <w:t xml:space="preserve"> 43</w:t>
      </w:r>
    </w:p>
    <w:p w14:paraId="7186B82B" w14:textId="77777777" w:rsidR="0045015B" w:rsidRPr="00E04B12" w:rsidRDefault="0045015B" w:rsidP="0045015B">
      <w:pPr>
        <w:framePr w:hSpace="180" w:wrap="around" w:vAnchor="text" w:hAnchor="text" w:y="1"/>
        <w:spacing w:line="240" w:lineRule="auto"/>
        <w:rPr>
          <w:snapToGrid/>
          <w:szCs w:val="22"/>
          <w:lang w:val="lt-LT" w:eastAsia="lt-LT"/>
        </w:rPr>
      </w:pPr>
      <w:proofErr w:type="spellStart"/>
      <w:r w:rsidRPr="0077197B">
        <w:t>Vengrija</w:t>
      </w:r>
      <w:proofErr w:type="spellEnd"/>
    </w:p>
    <w:p w14:paraId="3741F69A" w14:textId="77777777" w:rsidR="008C701B" w:rsidRPr="00E04B12" w:rsidRDefault="008C701B" w:rsidP="008C701B">
      <w:pPr>
        <w:tabs>
          <w:tab w:val="clear" w:pos="567"/>
        </w:tabs>
        <w:spacing w:line="240" w:lineRule="auto"/>
        <w:rPr>
          <w:snapToGrid/>
          <w:szCs w:val="22"/>
          <w:lang w:val="lt-LT" w:eastAsia="lt-LT"/>
        </w:rPr>
      </w:pPr>
    </w:p>
    <w:p w14:paraId="789E439D" w14:textId="77777777" w:rsidR="008C701B" w:rsidRPr="00E04B12" w:rsidRDefault="008C701B" w:rsidP="008C701B">
      <w:pPr>
        <w:tabs>
          <w:tab w:val="clear" w:pos="567"/>
        </w:tabs>
        <w:spacing w:line="240" w:lineRule="auto"/>
        <w:rPr>
          <w:snapToGrid/>
          <w:szCs w:val="22"/>
          <w:u w:val="single"/>
          <w:lang w:val="lt-LT" w:eastAsia="lt-LT"/>
        </w:rPr>
      </w:pPr>
      <w:r w:rsidRPr="00E04B12">
        <w:rPr>
          <w:snapToGrid/>
          <w:szCs w:val="22"/>
          <w:u w:val="single"/>
          <w:lang w:val="lt-LT" w:eastAsia="lt-LT"/>
        </w:rPr>
        <w:t>Gamintojas</w:t>
      </w:r>
    </w:p>
    <w:p w14:paraId="6A94DDC9" w14:textId="77777777" w:rsidR="008C701B" w:rsidRPr="00E04B12" w:rsidRDefault="008C701B" w:rsidP="008C701B">
      <w:pPr>
        <w:tabs>
          <w:tab w:val="clear" w:pos="567"/>
        </w:tabs>
        <w:spacing w:line="240" w:lineRule="auto"/>
        <w:rPr>
          <w:snapToGrid/>
          <w:szCs w:val="22"/>
          <w:lang w:val="lt-LT" w:eastAsia="lt-LT"/>
        </w:rPr>
      </w:pPr>
    </w:p>
    <w:p w14:paraId="6C0D5CAE" w14:textId="77777777" w:rsidR="00BD7655" w:rsidRPr="00BD7655" w:rsidRDefault="00BD7655" w:rsidP="00BD7655">
      <w:pPr>
        <w:tabs>
          <w:tab w:val="clear" w:pos="567"/>
        </w:tabs>
        <w:spacing w:line="240" w:lineRule="auto"/>
        <w:rPr>
          <w:rFonts w:eastAsia="MS Mincho"/>
          <w:snapToGrid/>
          <w:szCs w:val="22"/>
          <w:lang w:val="fr-CA"/>
        </w:rPr>
      </w:pPr>
      <w:proofErr w:type="spellStart"/>
      <w:r w:rsidRPr="00BD7655">
        <w:rPr>
          <w:rFonts w:eastAsia="MS Mincho"/>
          <w:snapToGrid/>
          <w:szCs w:val="22"/>
          <w:lang w:val="fr-CA"/>
        </w:rPr>
        <w:t>Delpharm</w:t>
      </w:r>
      <w:proofErr w:type="spellEnd"/>
      <w:r w:rsidRPr="00BD7655">
        <w:rPr>
          <w:rFonts w:eastAsia="MS Mincho"/>
          <w:snapToGrid/>
          <w:szCs w:val="22"/>
          <w:lang w:val="fr-CA"/>
        </w:rPr>
        <w:t xml:space="preserve"> </w:t>
      </w:r>
      <w:proofErr w:type="spellStart"/>
      <w:r w:rsidRPr="00BD7655">
        <w:rPr>
          <w:rFonts w:eastAsia="MS Mincho"/>
          <w:snapToGrid/>
          <w:szCs w:val="22"/>
          <w:lang w:val="fr-CA"/>
        </w:rPr>
        <w:t>Orleans</w:t>
      </w:r>
      <w:proofErr w:type="spellEnd"/>
    </w:p>
    <w:p w14:paraId="57A9784B" w14:textId="77777777" w:rsidR="00BD7655" w:rsidRPr="00BD7655" w:rsidRDefault="00BD7655" w:rsidP="00BD7655">
      <w:pPr>
        <w:tabs>
          <w:tab w:val="clear" w:pos="567"/>
        </w:tabs>
        <w:spacing w:line="240" w:lineRule="auto"/>
        <w:rPr>
          <w:rFonts w:eastAsia="MS Mincho"/>
          <w:snapToGrid/>
          <w:szCs w:val="22"/>
          <w:lang w:val="fr-CA"/>
        </w:rPr>
      </w:pPr>
      <w:r w:rsidRPr="00BD7655">
        <w:rPr>
          <w:rFonts w:eastAsia="MS Mincho"/>
          <w:snapToGrid/>
          <w:szCs w:val="22"/>
          <w:lang w:val="fr-CA"/>
        </w:rPr>
        <w:lastRenderedPageBreak/>
        <w:t xml:space="preserve">5 avenue de </w:t>
      </w:r>
      <w:proofErr w:type="spellStart"/>
      <w:r w:rsidRPr="00BD7655">
        <w:rPr>
          <w:rFonts w:eastAsia="MS Mincho"/>
          <w:snapToGrid/>
          <w:szCs w:val="22"/>
          <w:lang w:val="fr-CA"/>
        </w:rPr>
        <w:t>Concyr</w:t>
      </w:r>
      <w:proofErr w:type="spellEnd"/>
    </w:p>
    <w:p w14:paraId="1B78C378" w14:textId="77777777" w:rsidR="00BD7655" w:rsidRPr="00BD7655" w:rsidRDefault="00BD7655" w:rsidP="00BD7655">
      <w:pPr>
        <w:tabs>
          <w:tab w:val="clear" w:pos="567"/>
        </w:tabs>
        <w:spacing w:line="240" w:lineRule="auto"/>
        <w:rPr>
          <w:rFonts w:eastAsia="MS Mincho"/>
          <w:snapToGrid/>
          <w:szCs w:val="22"/>
          <w:lang w:val="fr-CA"/>
        </w:rPr>
      </w:pPr>
      <w:r w:rsidRPr="00BD7655">
        <w:rPr>
          <w:rFonts w:eastAsia="MS Mincho"/>
          <w:snapToGrid/>
          <w:szCs w:val="22"/>
          <w:lang w:val="fr-CA"/>
        </w:rPr>
        <w:t>Orleans cedex 2, 45071</w:t>
      </w:r>
    </w:p>
    <w:p w14:paraId="0621CEC8" w14:textId="24259D0F" w:rsidR="008C701B" w:rsidRPr="00E04B12" w:rsidRDefault="00BD7655" w:rsidP="00AA64EA">
      <w:pPr>
        <w:tabs>
          <w:tab w:val="clear" w:pos="567"/>
        </w:tabs>
        <w:spacing w:line="240" w:lineRule="auto"/>
        <w:rPr>
          <w:bCs/>
          <w:snapToGrid/>
          <w:szCs w:val="22"/>
          <w:lang w:val="lt-LT" w:eastAsia="lt-LT"/>
        </w:rPr>
      </w:pPr>
      <w:proofErr w:type="spellStart"/>
      <w:r w:rsidRPr="00BD7655">
        <w:rPr>
          <w:rFonts w:eastAsia="MS Mincho"/>
          <w:snapToGrid/>
          <w:szCs w:val="22"/>
          <w:lang w:val="fr-CA"/>
        </w:rPr>
        <w:t>Prancūzija</w:t>
      </w:r>
      <w:proofErr w:type="spellEnd"/>
    </w:p>
    <w:p w14:paraId="5A068BF2" w14:textId="77777777" w:rsidR="008C701B" w:rsidRDefault="008C701B" w:rsidP="008C701B">
      <w:pPr>
        <w:tabs>
          <w:tab w:val="clear" w:pos="567"/>
        </w:tabs>
        <w:spacing w:line="240" w:lineRule="auto"/>
        <w:rPr>
          <w:snapToGrid/>
          <w:lang w:val="lt-LT" w:eastAsia="lt-LT"/>
        </w:rPr>
      </w:pPr>
    </w:p>
    <w:p w14:paraId="6CED3678" w14:textId="5EDF489E" w:rsidR="0096685A" w:rsidRDefault="0096685A" w:rsidP="008C701B">
      <w:pPr>
        <w:tabs>
          <w:tab w:val="clear" w:pos="567"/>
        </w:tabs>
        <w:spacing w:line="240" w:lineRule="auto"/>
        <w:rPr>
          <w:snapToGrid/>
          <w:lang w:val="lt-LT" w:eastAsia="lt-LT"/>
        </w:rPr>
      </w:pPr>
      <w:r>
        <w:rPr>
          <w:snapToGrid/>
          <w:lang w:val="lt-LT" w:eastAsia="lt-LT"/>
        </w:rPr>
        <w:t>arba</w:t>
      </w:r>
    </w:p>
    <w:p w14:paraId="3FDAA443" w14:textId="77777777" w:rsidR="0096685A" w:rsidRDefault="0096685A" w:rsidP="008C701B">
      <w:pPr>
        <w:tabs>
          <w:tab w:val="clear" w:pos="567"/>
        </w:tabs>
        <w:spacing w:line="240" w:lineRule="auto"/>
        <w:rPr>
          <w:snapToGrid/>
          <w:lang w:val="lt-LT" w:eastAsia="lt-LT"/>
        </w:rPr>
      </w:pPr>
    </w:p>
    <w:p w14:paraId="3FB28350" w14:textId="77777777" w:rsidR="0096685A" w:rsidRPr="008E5BE3" w:rsidRDefault="0096685A" w:rsidP="0096685A">
      <w:pPr>
        <w:spacing w:line="240" w:lineRule="auto"/>
        <w:rPr>
          <w:rFonts w:eastAsia="Calibri"/>
        </w:rPr>
      </w:pPr>
      <w:proofErr w:type="spellStart"/>
      <w:r w:rsidRPr="008E5BE3">
        <w:rPr>
          <w:rFonts w:eastAsia="Calibri"/>
        </w:rPr>
        <w:t>Haleon</w:t>
      </w:r>
      <w:proofErr w:type="spellEnd"/>
      <w:r w:rsidRPr="008E5BE3">
        <w:rPr>
          <w:rFonts w:eastAsia="Calibri"/>
        </w:rPr>
        <w:t xml:space="preserve"> Germany GmbH</w:t>
      </w:r>
    </w:p>
    <w:p w14:paraId="3E647133" w14:textId="77777777" w:rsidR="0096685A" w:rsidRPr="008E5BE3" w:rsidRDefault="0096685A" w:rsidP="0096685A">
      <w:pPr>
        <w:spacing w:line="240" w:lineRule="auto"/>
        <w:rPr>
          <w:rFonts w:eastAsia="Calibri"/>
        </w:rPr>
      </w:pPr>
      <w:proofErr w:type="spellStart"/>
      <w:r w:rsidRPr="008E5BE3">
        <w:rPr>
          <w:rFonts w:eastAsia="Calibri"/>
        </w:rPr>
        <w:t>Barthstraße</w:t>
      </w:r>
      <w:proofErr w:type="spellEnd"/>
      <w:r w:rsidRPr="008E5BE3">
        <w:rPr>
          <w:rFonts w:eastAsia="Calibri"/>
        </w:rPr>
        <w:t xml:space="preserve"> 4</w:t>
      </w:r>
    </w:p>
    <w:p w14:paraId="2E5782E7" w14:textId="77777777" w:rsidR="0096685A" w:rsidRPr="008E5BE3" w:rsidRDefault="0096685A" w:rsidP="0096685A">
      <w:pPr>
        <w:spacing w:line="240" w:lineRule="auto"/>
        <w:rPr>
          <w:rFonts w:eastAsia="Calibri"/>
        </w:rPr>
      </w:pPr>
      <w:r w:rsidRPr="008E5BE3">
        <w:rPr>
          <w:rFonts w:eastAsia="Calibri"/>
        </w:rPr>
        <w:t xml:space="preserve">80339 München </w:t>
      </w:r>
    </w:p>
    <w:p w14:paraId="1BA13FCC" w14:textId="6EA58E78" w:rsidR="0096685A" w:rsidRPr="00C81595" w:rsidRDefault="0096685A" w:rsidP="00C81595">
      <w:pPr>
        <w:spacing w:line="240" w:lineRule="auto"/>
        <w:rPr>
          <w:rFonts w:eastAsia="Calibri"/>
        </w:rPr>
      </w:pPr>
      <w:proofErr w:type="spellStart"/>
      <w:r w:rsidRPr="008E5BE3">
        <w:rPr>
          <w:rFonts w:eastAsia="Calibri"/>
        </w:rPr>
        <w:t>Vokietija</w:t>
      </w:r>
      <w:proofErr w:type="spellEnd"/>
    </w:p>
    <w:p w14:paraId="6917D18E" w14:textId="77777777" w:rsidR="008C701B" w:rsidRPr="00E04B12" w:rsidRDefault="008C701B" w:rsidP="008C701B">
      <w:pPr>
        <w:spacing w:line="240" w:lineRule="auto"/>
        <w:rPr>
          <w:b/>
          <w:snapToGrid/>
          <w:szCs w:val="22"/>
          <w:lang w:val="lt-LT" w:eastAsia="lt-LT"/>
        </w:rPr>
      </w:pPr>
    </w:p>
    <w:p w14:paraId="51CF11B9" w14:textId="538CC2F5" w:rsidR="008C701B" w:rsidRPr="00E04B12" w:rsidRDefault="008C701B" w:rsidP="008C701B">
      <w:pPr>
        <w:spacing w:line="240" w:lineRule="auto"/>
        <w:rPr>
          <w:b/>
          <w:snapToGrid/>
          <w:szCs w:val="22"/>
          <w:lang w:val="lt-LT" w:eastAsia="lt-LT"/>
        </w:rPr>
      </w:pPr>
      <w:r w:rsidRPr="00E04B12">
        <w:rPr>
          <w:b/>
          <w:snapToGrid/>
          <w:szCs w:val="22"/>
          <w:lang w:val="lt-LT" w:eastAsia="lt-LT"/>
        </w:rPr>
        <w:t>Šis pakuotės lapelis paskutinį kartą peržiūrėtas</w:t>
      </w:r>
      <w:r w:rsidR="00401C9E">
        <w:rPr>
          <w:b/>
          <w:snapToGrid/>
          <w:szCs w:val="22"/>
          <w:lang w:val="lt-LT" w:eastAsia="lt-LT"/>
        </w:rPr>
        <w:t xml:space="preserve"> 2025-03-21.</w:t>
      </w:r>
    </w:p>
    <w:p w14:paraId="0FE7B795" w14:textId="77777777" w:rsidR="008C701B" w:rsidRPr="00E04B12" w:rsidRDefault="008C701B" w:rsidP="008C701B">
      <w:pPr>
        <w:tabs>
          <w:tab w:val="clear" w:pos="567"/>
        </w:tabs>
        <w:spacing w:line="240" w:lineRule="auto"/>
        <w:rPr>
          <w:snapToGrid/>
          <w:lang w:val="lt-LT" w:eastAsia="lt-LT"/>
        </w:rPr>
      </w:pPr>
    </w:p>
    <w:p w14:paraId="477A8CA5" w14:textId="27467CA2" w:rsidR="008C701B" w:rsidRPr="00E04B12" w:rsidRDefault="008C701B" w:rsidP="008C701B">
      <w:pPr>
        <w:tabs>
          <w:tab w:val="clear" w:pos="567"/>
        </w:tabs>
        <w:spacing w:line="240" w:lineRule="auto"/>
        <w:rPr>
          <w:noProof/>
          <w:snapToGrid/>
          <w:color w:val="0000FF"/>
          <w:szCs w:val="22"/>
          <w:u w:val="single"/>
          <w:lang w:val="lt-LT"/>
        </w:rPr>
      </w:pPr>
      <w:r w:rsidRPr="00E04B12">
        <w:rPr>
          <w:noProof/>
          <w:snapToGrid/>
          <w:szCs w:val="22"/>
          <w:lang w:val="lt-LT"/>
        </w:rPr>
        <w:t xml:space="preserve">Išsami informacija apie šį </w:t>
      </w:r>
      <w:r w:rsidRPr="00E04B12">
        <w:rPr>
          <w:noProof/>
          <w:snapToGrid/>
          <w:szCs w:val="24"/>
          <w:lang w:val="lt-LT"/>
        </w:rPr>
        <w:t>vaistą</w:t>
      </w:r>
      <w:r w:rsidRPr="00E04B12">
        <w:rPr>
          <w:noProof/>
          <w:snapToGrid/>
          <w:szCs w:val="22"/>
          <w:lang w:val="lt-LT"/>
        </w:rPr>
        <w:t xml:space="preserve"> pateikiama Valstybinės vaistų kontrolės tarnybos prie Lietuvos Respublikos sveikatos apsaugos ministerijos tinklalapyje</w:t>
      </w:r>
      <w:r w:rsidR="003133E6" w:rsidRPr="005B7061">
        <w:rPr>
          <w:color w:val="0000EE"/>
          <w:szCs w:val="22"/>
          <w:u w:val="single"/>
          <w:lang w:val="lt-LT" w:eastAsia="lt-LT"/>
        </w:rPr>
        <w:t xml:space="preserve"> https://vvkt.lrv.lt/lt/</w:t>
      </w:r>
      <w:r w:rsidR="003133E6" w:rsidRPr="005B7061">
        <w:rPr>
          <w:szCs w:val="22"/>
          <w:lang w:val="lt-LT" w:eastAsia="lt-LT"/>
        </w:rPr>
        <w:t>.</w:t>
      </w:r>
    </w:p>
    <w:p w14:paraId="437274A7" w14:textId="77777777" w:rsidR="008C701B" w:rsidRPr="00E04B12" w:rsidRDefault="008C701B" w:rsidP="008C701B">
      <w:pPr>
        <w:tabs>
          <w:tab w:val="clear" w:pos="567"/>
        </w:tabs>
        <w:spacing w:line="240" w:lineRule="auto"/>
        <w:rPr>
          <w:noProof/>
          <w:snapToGrid/>
          <w:szCs w:val="22"/>
          <w:lang w:val="lt-LT"/>
        </w:rPr>
      </w:pPr>
    </w:p>
    <w:p w14:paraId="154DDBCD" w14:textId="77777777" w:rsidR="008C701B" w:rsidRPr="00713829" w:rsidRDefault="008C701B" w:rsidP="008C701B">
      <w:pPr>
        <w:rPr>
          <w:lang w:val="lt-LT"/>
        </w:rPr>
      </w:pPr>
      <w:bookmarkStart w:id="10" w:name="_GoBack"/>
      <w:bookmarkEnd w:id="10"/>
    </w:p>
    <w:p w14:paraId="66F607AF" w14:textId="77777777" w:rsidR="00297493" w:rsidRPr="00953F20" w:rsidRDefault="00297493">
      <w:pPr>
        <w:rPr>
          <w:lang w:val="lt-LT"/>
        </w:rPr>
      </w:pPr>
    </w:p>
    <w:sectPr w:rsidR="00297493" w:rsidRPr="00953F20" w:rsidSect="000466F4">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455D6" w14:textId="77777777" w:rsidR="0049113F" w:rsidRDefault="0049113F">
      <w:pPr>
        <w:spacing w:line="240" w:lineRule="auto"/>
      </w:pPr>
      <w:r>
        <w:separator/>
      </w:r>
    </w:p>
  </w:endnote>
  <w:endnote w:type="continuationSeparator" w:id="0">
    <w:p w14:paraId="02557CD5" w14:textId="77777777" w:rsidR="0049113F" w:rsidRDefault="0049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1075B" w14:textId="7DBDC42E" w:rsidR="00F00B8F" w:rsidRDefault="00F00B8F">
    <w:pPr>
      <w:pStyle w:val="Porat"/>
      <w:jc w:val="center"/>
    </w:pPr>
    <w:r>
      <w:fldChar w:fldCharType="begin"/>
    </w:r>
    <w:r>
      <w:instrText>PAGE   \* MERGEFORMAT</w:instrText>
    </w:r>
    <w:r>
      <w:fldChar w:fldCharType="separate"/>
    </w:r>
    <w:r w:rsidR="00401C9E" w:rsidRPr="00401C9E">
      <w:rPr>
        <w:noProof/>
        <w:lang w:val="lt-LT"/>
      </w:rPr>
      <w:t>31</w:t>
    </w:r>
    <w:r>
      <w:fldChar w:fldCharType="end"/>
    </w:r>
  </w:p>
  <w:p w14:paraId="65D42438" w14:textId="77777777" w:rsidR="00F00B8F" w:rsidRDefault="00F00B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048E4" w14:textId="77777777" w:rsidR="0049113F" w:rsidRDefault="0049113F">
      <w:pPr>
        <w:spacing w:line="240" w:lineRule="auto"/>
      </w:pPr>
      <w:r>
        <w:separator/>
      </w:r>
    </w:p>
  </w:footnote>
  <w:footnote w:type="continuationSeparator" w:id="0">
    <w:p w14:paraId="1304ED56" w14:textId="77777777" w:rsidR="0049113F" w:rsidRDefault="0049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A5A"/>
    <w:multiLevelType w:val="hybridMultilevel"/>
    <w:tmpl w:val="F53EF12E"/>
    <w:lvl w:ilvl="0" w:tplc="0FE882DA">
      <w:start w:val="20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3189D"/>
    <w:multiLevelType w:val="hybridMultilevel"/>
    <w:tmpl w:val="35B8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7478D"/>
    <w:multiLevelType w:val="hybridMultilevel"/>
    <w:tmpl w:val="8D72E5B8"/>
    <w:lvl w:ilvl="0" w:tplc="6C30CE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0ED7463"/>
    <w:multiLevelType w:val="hybridMultilevel"/>
    <w:tmpl w:val="841CB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DE3177"/>
    <w:multiLevelType w:val="hybridMultilevel"/>
    <w:tmpl w:val="C282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A7758"/>
    <w:multiLevelType w:val="hybridMultilevel"/>
    <w:tmpl w:val="99AA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05B00"/>
    <w:multiLevelType w:val="hybridMultilevel"/>
    <w:tmpl w:val="A16AE700"/>
    <w:lvl w:ilvl="0" w:tplc="0FE882DA">
      <w:start w:val="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A1916"/>
    <w:multiLevelType w:val="hybridMultilevel"/>
    <w:tmpl w:val="13CE2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7D3FA3"/>
    <w:multiLevelType w:val="hybridMultilevel"/>
    <w:tmpl w:val="3AA06826"/>
    <w:lvl w:ilvl="0" w:tplc="010EBA14">
      <w:numFmt w:val="bullet"/>
      <w:lvlText w:val=""/>
      <w:lvlJc w:val="left"/>
      <w:pPr>
        <w:ind w:left="567" w:hanging="428"/>
      </w:pPr>
      <w:rPr>
        <w:rFonts w:ascii="Symbol" w:eastAsia="Symbol" w:hAnsi="Symbol" w:cs="Symbol" w:hint="default"/>
        <w:w w:val="100"/>
        <w:sz w:val="22"/>
        <w:szCs w:val="22"/>
      </w:rPr>
    </w:lvl>
    <w:lvl w:ilvl="1" w:tplc="0B6A3554">
      <w:numFmt w:val="bullet"/>
      <w:lvlText w:val="-"/>
      <w:lvlJc w:val="left"/>
      <w:pPr>
        <w:ind w:left="992" w:hanging="286"/>
      </w:pPr>
      <w:rPr>
        <w:rFonts w:ascii="Times New Roman" w:eastAsia="Times New Roman" w:hAnsi="Times New Roman" w:cs="Times New Roman" w:hint="default"/>
        <w:w w:val="100"/>
        <w:sz w:val="22"/>
        <w:szCs w:val="22"/>
      </w:rPr>
    </w:lvl>
    <w:lvl w:ilvl="2" w:tplc="4C82AE20">
      <w:numFmt w:val="bullet"/>
      <w:lvlText w:val="•"/>
      <w:lvlJc w:val="left"/>
      <w:pPr>
        <w:ind w:left="1000" w:hanging="286"/>
      </w:pPr>
      <w:rPr>
        <w:rFonts w:hint="default"/>
      </w:rPr>
    </w:lvl>
    <w:lvl w:ilvl="3" w:tplc="AE7A1CB8">
      <w:numFmt w:val="bullet"/>
      <w:lvlText w:val="•"/>
      <w:lvlJc w:val="left"/>
      <w:pPr>
        <w:ind w:left="2038" w:hanging="286"/>
      </w:pPr>
      <w:rPr>
        <w:rFonts w:hint="default"/>
      </w:rPr>
    </w:lvl>
    <w:lvl w:ilvl="4" w:tplc="091CC9CA">
      <w:numFmt w:val="bullet"/>
      <w:lvlText w:val="•"/>
      <w:lvlJc w:val="left"/>
      <w:pPr>
        <w:ind w:left="3076" w:hanging="286"/>
      </w:pPr>
      <w:rPr>
        <w:rFonts w:hint="default"/>
      </w:rPr>
    </w:lvl>
    <w:lvl w:ilvl="5" w:tplc="D138CD8A">
      <w:numFmt w:val="bullet"/>
      <w:lvlText w:val="•"/>
      <w:lvlJc w:val="left"/>
      <w:pPr>
        <w:ind w:left="4114" w:hanging="286"/>
      </w:pPr>
      <w:rPr>
        <w:rFonts w:hint="default"/>
      </w:rPr>
    </w:lvl>
    <w:lvl w:ilvl="6" w:tplc="BB3C9F0A">
      <w:numFmt w:val="bullet"/>
      <w:lvlText w:val="•"/>
      <w:lvlJc w:val="left"/>
      <w:pPr>
        <w:ind w:left="5152" w:hanging="286"/>
      </w:pPr>
      <w:rPr>
        <w:rFonts w:hint="default"/>
      </w:rPr>
    </w:lvl>
    <w:lvl w:ilvl="7" w:tplc="C6F2CACE">
      <w:numFmt w:val="bullet"/>
      <w:lvlText w:val="•"/>
      <w:lvlJc w:val="left"/>
      <w:pPr>
        <w:ind w:left="6190" w:hanging="286"/>
      </w:pPr>
      <w:rPr>
        <w:rFonts w:hint="default"/>
      </w:rPr>
    </w:lvl>
    <w:lvl w:ilvl="8" w:tplc="EFDC9538">
      <w:numFmt w:val="bullet"/>
      <w:lvlText w:val="•"/>
      <w:lvlJc w:val="left"/>
      <w:pPr>
        <w:ind w:left="7229" w:hanging="286"/>
      </w:pPr>
      <w:rPr>
        <w:rFonts w:hint="default"/>
      </w:rPr>
    </w:lvl>
  </w:abstractNum>
  <w:abstractNum w:abstractNumId="11" w15:restartNumberingAfterBreak="0">
    <w:nsid w:val="27DA1837"/>
    <w:multiLevelType w:val="hybridMultilevel"/>
    <w:tmpl w:val="4DD6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E099D"/>
    <w:multiLevelType w:val="hybridMultilevel"/>
    <w:tmpl w:val="EA4AC268"/>
    <w:lvl w:ilvl="0" w:tplc="FFFFFFFF">
      <w:start w:val="1"/>
      <w:numFmt w:val="bullet"/>
      <w:lvlText w:val="-"/>
      <w:lvlJc w:val="left"/>
      <w:pPr>
        <w:ind w:left="1287" w:hanging="360"/>
      </w:p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0A424F9"/>
    <w:multiLevelType w:val="hybridMultilevel"/>
    <w:tmpl w:val="40E4D752"/>
    <w:lvl w:ilvl="0" w:tplc="0FE882DA">
      <w:start w:val="20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A20EB"/>
    <w:multiLevelType w:val="hybridMultilevel"/>
    <w:tmpl w:val="1EBED582"/>
    <w:lvl w:ilvl="0" w:tplc="4C82AE20">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34730AA"/>
    <w:multiLevelType w:val="hybridMultilevel"/>
    <w:tmpl w:val="37202EFE"/>
    <w:lvl w:ilvl="0" w:tplc="0FE882DA">
      <w:start w:val="20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1139C"/>
    <w:multiLevelType w:val="hybridMultilevel"/>
    <w:tmpl w:val="E8384D58"/>
    <w:lvl w:ilvl="0" w:tplc="0FE882DA">
      <w:start w:val="2004"/>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F9D1258"/>
    <w:multiLevelType w:val="hybridMultilevel"/>
    <w:tmpl w:val="00AC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80F7D"/>
    <w:multiLevelType w:val="hybridMultilevel"/>
    <w:tmpl w:val="D70EF428"/>
    <w:lvl w:ilvl="0" w:tplc="0FE882DA">
      <w:start w:val="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3096F"/>
    <w:multiLevelType w:val="hybridMultilevel"/>
    <w:tmpl w:val="36B6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7A0EF8"/>
    <w:multiLevelType w:val="hybridMultilevel"/>
    <w:tmpl w:val="CF38105C"/>
    <w:lvl w:ilvl="0" w:tplc="0FE882DA">
      <w:start w:val="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8670A"/>
    <w:multiLevelType w:val="hybridMultilevel"/>
    <w:tmpl w:val="91FA9E8E"/>
    <w:lvl w:ilvl="0" w:tplc="BF5E20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5B7020"/>
    <w:multiLevelType w:val="hybridMultilevel"/>
    <w:tmpl w:val="9428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D2023"/>
    <w:multiLevelType w:val="hybridMultilevel"/>
    <w:tmpl w:val="955C6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5E6331"/>
    <w:multiLevelType w:val="hybridMultilevel"/>
    <w:tmpl w:val="3A68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6291C"/>
    <w:multiLevelType w:val="hybridMultilevel"/>
    <w:tmpl w:val="A04E569E"/>
    <w:lvl w:ilvl="0" w:tplc="0FE882DA">
      <w:start w:val="20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1"/>
  </w:num>
  <w:num w:numId="4">
    <w:abstractNumId w:val="9"/>
  </w:num>
  <w:num w:numId="5">
    <w:abstractNumId w:val="22"/>
  </w:num>
  <w:num w:numId="6">
    <w:abstractNumId w:val="4"/>
  </w:num>
  <w:num w:numId="7">
    <w:abstractNumId w:val="5"/>
  </w:num>
  <w:num w:numId="8">
    <w:abstractNumId w:val="23"/>
  </w:num>
  <w:num w:numId="9">
    <w:abstractNumId w:val="18"/>
  </w:num>
  <w:num w:numId="10">
    <w:abstractNumId w:val="20"/>
  </w:num>
  <w:num w:numId="11">
    <w:abstractNumId w:val="8"/>
  </w:num>
  <w:num w:numId="12">
    <w:abstractNumId w:val="17"/>
  </w:num>
  <w:num w:numId="13">
    <w:abstractNumId w:val="1"/>
  </w:num>
  <w:num w:numId="14">
    <w:abstractNumId w:val="13"/>
  </w:num>
  <w:num w:numId="15">
    <w:abstractNumId w:val="12"/>
  </w:num>
  <w:num w:numId="16">
    <w:abstractNumId w:val="16"/>
  </w:num>
  <w:num w:numId="17">
    <w:abstractNumId w:val="11"/>
  </w:num>
  <w:num w:numId="18">
    <w:abstractNumId w:val="25"/>
  </w:num>
  <w:num w:numId="19">
    <w:abstractNumId w:val="0"/>
  </w:num>
  <w:num w:numId="20">
    <w:abstractNumId w:val="15"/>
  </w:num>
  <w:num w:numId="21">
    <w:abstractNumId w:val="6"/>
  </w:num>
  <w:num w:numId="22">
    <w:abstractNumId w:val="2"/>
  </w:num>
  <w:num w:numId="23">
    <w:abstractNumId w:val="24"/>
  </w:num>
  <w:num w:numId="24">
    <w:abstractNumId w:val="14"/>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8F"/>
    <w:rsid w:val="00023C30"/>
    <w:rsid w:val="0002683A"/>
    <w:rsid w:val="000466F4"/>
    <w:rsid w:val="000607A7"/>
    <w:rsid w:val="00065868"/>
    <w:rsid w:val="00074691"/>
    <w:rsid w:val="00075CEA"/>
    <w:rsid w:val="000774FB"/>
    <w:rsid w:val="000827E0"/>
    <w:rsid w:val="00095A08"/>
    <w:rsid w:val="000A63CE"/>
    <w:rsid w:val="000B0BFC"/>
    <w:rsid w:val="000B1744"/>
    <w:rsid w:val="000B5EE4"/>
    <w:rsid w:val="000C54A3"/>
    <w:rsid w:val="000C69E0"/>
    <w:rsid w:val="000D1FED"/>
    <w:rsid w:val="000D3F71"/>
    <w:rsid w:val="000D75EC"/>
    <w:rsid w:val="000F6010"/>
    <w:rsid w:val="000F79B7"/>
    <w:rsid w:val="00102D0D"/>
    <w:rsid w:val="00104AB0"/>
    <w:rsid w:val="001077BD"/>
    <w:rsid w:val="00107973"/>
    <w:rsid w:val="001124AD"/>
    <w:rsid w:val="00114198"/>
    <w:rsid w:val="0012019A"/>
    <w:rsid w:val="00125BC7"/>
    <w:rsid w:val="001265CB"/>
    <w:rsid w:val="00135DE3"/>
    <w:rsid w:val="00141F9F"/>
    <w:rsid w:val="001465CE"/>
    <w:rsid w:val="001616A1"/>
    <w:rsid w:val="0016385D"/>
    <w:rsid w:val="00167342"/>
    <w:rsid w:val="00167B15"/>
    <w:rsid w:val="00170307"/>
    <w:rsid w:val="00172F34"/>
    <w:rsid w:val="00175835"/>
    <w:rsid w:val="00181225"/>
    <w:rsid w:val="001852E3"/>
    <w:rsid w:val="00191E01"/>
    <w:rsid w:val="00196429"/>
    <w:rsid w:val="001A213E"/>
    <w:rsid w:val="001B31EC"/>
    <w:rsid w:val="001C2433"/>
    <w:rsid w:val="001C2CA4"/>
    <w:rsid w:val="001C74E8"/>
    <w:rsid w:val="001C7A19"/>
    <w:rsid w:val="001D0D42"/>
    <w:rsid w:val="001D5A49"/>
    <w:rsid w:val="001E58B0"/>
    <w:rsid w:val="001F038D"/>
    <w:rsid w:val="00215A0E"/>
    <w:rsid w:val="00226294"/>
    <w:rsid w:val="002279C4"/>
    <w:rsid w:val="00234733"/>
    <w:rsid w:val="00250AC2"/>
    <w:rsid w:val="00252012"/>
    <w:rsid w:val="00253F08"/>
    <w:rsid w:val="00255CA0"/>
    <w:rsid w:val="002609CD"/>
    <w:rsid w:val="00261CCD"/>
    <w:rsid w:val="00263A54"/>
    <w:rsid w:val="00264DDB"/>
    <w:rsid w:val="00265CFE"/>
    <w:rsid w:val="00270B8D"/>
    <w:rsid w:val="00270D00"/>
    <w:rsid w:val="00272B12"/>
    <w:rsid w:val="0028104A"/>
    <w:rsid w:val="0028540E"/>
    <w:rsid w:val="002902EE"/>
    <w:rsid w:val="00295927"/>
    <w:rsid w:val="00297493"/>
    <w:rsid w:val="002A412D"/>
    <w:rsid w:val="002B4490"/>
    <w:rsid w:val="002C2378"/>
    <w:rsid w:val="002C412A"/>
    <w:rsid w:val="002D1034"/>
    <w:rsid w:val="002E4FEE"/>
    <w:rsid w:val="002E5AC8"/>
    <w:rsid w:val="002F347D"/>
    <w:rsid w:val="002F7C74"/>
    <w:rsid w:val="00307DAE"/>
    <w:rsid w:val="003128B5"/>
    <w:rsid w:val="003133E6"/>
    <w:rsid w:val="00317637"/>
    <w:rsid w:val="00317EF5"/>
    <w:rsid w:val="003206BB"/>
    <w:rsid w:val="00331145"/>
    <w:rsid w:val="00332914"/>
    <w:rsid w:val="003410FF"/>
    <w:rsid w:val="003427A6"/>
    <w:rsid w:val="00345D89"/>
    <w:rsid w:val="0034620D"/>
    <w:rsid w:val="0036538F"/>
    <w:rsid w:val="003877E4"/>
    <w:rsid w:val="003973B0"/>
    <w:rsid w:val="003B2C0D"/>
    <w:rsid w:val="003B4E4F"/>
    <w:rsid w:val="003B4EA9"/>
    <w:rsid w:val="003D4715"/>
    <w:rsid w:val="003D79F0"/>
    <w:rsid w:val="003F4DB3"/>
    <w:rsid w:val="004017EF"/>
    <w:rsid w:val="00401C9E"/>
    <w:rsid w:val="00403604"/>
    <w:rsid w:val="0040551D"/>
    <w:rsid w:val="00411791"/>
    <w:rsid w:val="00413FC9"/>
    <w:rsid w:val="00425B86"/>
    <w:rsid w:val="0044000D"/>
    <w:rsid w:val="00443267"/>
    <w:rsid w:val="00446572"/>
    <w:rsid w:val="00447CEC"/>
    <w:rsid w:val="0045015B"/>
    <w:rsid w:val="00457308"/>
    <w:rsid w:val="00471578"/>
    <w:rsid w:val="004778B1"/>
    <w:rsid w:val="00482A9F"/>
    <w:rsid w:val="0049113F"/>
    <w:rsid w:val="0049125B"/>
    <w:rsid w:val="004A777A"/>
    <w:rsid w:val="004A791D"/>
    <w:rsid w:val="004B4AB9"/>
    <w:rsid w:val="004B5D05"/>
    <w:rsid w:val="004B7582"/>
    <w:rsid w:val="004C1BBF"/>
    <w:rsid w:val="004C29DA"/>
    <w:rsid w:val="004C3598"/>
    <w:rsid w:val="004C7018"/>
    <w:rsid w:val="004D013F"/>
    <w:rsid w:val="004D19FA"/>
    <w:rsid w:val="004D27A7"/>
    <w:rsid w:val="004D2D09"/>
    <w:rsid w:val="004E0422"/>
    <w:rsid w:val="004F4377"/>
    <w:rsid w:val="0051137E"/>
    <w:rsid w:val="005160E2"/>
    <w:rsid w:val="005223FD"/>
    <w:rsid w:val="00522604"/>
    <w:rsid w:val="00525A83"/>
    <w:rsid w:val="00530FAA"/>
    <w:rsid w:val="00537DE8"/>
    <w:rsid w:val="00542D6F"/>
    <w:rsid w:val="005440B3"/>
    <w:rsid w:val="00550BDC"/>
    <w:rsid w:val="00550C17"/>
    <w:rsid w:val="00566AFB"/>
    <w:rsid w:val="00566B81"/>
    <w:rsid w:val="00570126"/>
    <w:rsid w:val="005738F9"/>
    <w:rsid w:val="00573F17"/>
    <w:rsid w:val="005775B5"/>
    <w:rsid w:val="00586F33"/>
    <w:rsid w:val="00590043"/>
    <w:rsid w:val="005904A8"/>
    <w:rsid w:val="005936A6"/>
    <w:rsid w:val="00593E8D"/>
    <w:rsid w:val="00595DA7"/>
    <w:rsid w:val="005A11E1"/>
    <w:rsid w:val="005A71C3"/>
    <w:rsid w:val="005A74D5"/>
    <w:rsid w:val="005B7061"/>
    <w:rsid w:val="005C0DA5"/>
    <w:rsid w:val="005C76C6"/>
    <w:rsid w:val="005D1E00"/>
    <w:rsid w:val="005D31B8"/>
    <w:rsid w:val="005D3ADD"/>
    <w:rsid w:val="005D6E20"/>
    <w:rsid w:val="005E4BC6"/>
    <w:rsid w:val="005F096D"/>
    <w:rsid w:val="005F1D7D"/>
    <w:rsid w:val="005F31E3"/>
    <w:rsid w:val="005F5475"/>
    <w:rsid w:val="005F6390"/>
    <w:rsid w:val="005F673A"/>
    <w:rsid w:val="005F69EF"/>
    <w:rsid w:val="006000C5"/>
    <w:rsid w:val="006152CF"/>
    <w:rsid w:val="00625385"/>
    <w:rsid w:val="00636F64"/>
    <w:rsid w:val="00637A44"/>
    <w:rsid w:val="00645F34"/>
    <w:rsid w:val="00656EFB"/>
    <w:rsid w:val="00683FBD"/>
    <w:rsid w:val="006959D8"/>
    <w:rsid w:val="006961B1"/>
    <w:rsid w:val="006B77DC"/>
    <w:rsid w:val="006C09E2"/>
    <w:rsid w:val="006D0184"/>
    <w:rsid w:val="006E6BD3"/>
    <w:rsid w:val="006E7F7B"/>
    <w:rsid w:val="006F432E"/>
    <w:rsid w:val="006F775A"/>
    <w:rsid w:val="0070127F"/>
    <w:rsid w:val="00712635"/>
    <w:rsid w:val="0071619F"/>
    <w:rsid w:val="0073048C"/>
    <w:rsid w:val="007432D7"/>
    <w:rsid w:val="00747227"/>
    <w:rsid w:val="00750880"/>
    <w:rsid w:val="00750C6B"/>
    <w:rsid w:val="00760623"/>
    <w:rsid w:val="007650DC"/>
    <w:rsid w:val="007676EA"/>
    <w:rsid w:val="007704B0"/>
    <w:rsid w:val="00781A2B"/>
    <w:rsid w:val="0079405B"/>
    <w:rsid w:val="007B04D3"/>
    <w:rsid w:val="007B226B"/>
    <w:rsid w:val="007B5C00"/>
    <w:rsid w:val="007C4138"/>
    <w:rsid w:val="007D0F46"/>
    <w:rsid w:val="007D1CBA"/>
    <w:rsid w:val="007D56AB"/>
    <w:rsid w:val="007E4285"/>
    <w:rsid w:val="007E5149"/>
    <w:rsid w:val="007E7B33"/>
    <w:rsid w:val="00800319"/>
    <w:rsid w:val="00801F4D"/>
    <w:rsid w:val="00802AA0"/>
    <w:rsid w:val="00816554"/>
    <w:rsid w:val="00824334"/>
    <w:rsid w:val="00824BD3"/>
    <w:rsid w:val="00826712"/>
    <w:rsid w:val="00835A79"/>
    <w:rsid w:val="0083614F"/>
    <w:rsid w:val="0083683C"/>
    <w:rsid w:val="00852AF9"/>
    <w:rsid w:val="008607CB"/>
    <w:rsid w:val="008630C8"/>
    <w:rsid w:val="00865512"/>
    <w:rsid w:val="008714FA"/>
    <w:rsid w:val="0087584F"/>
    <w:rsid w:val="00876990"/>
    <w:rsid w:val="00895408"/>
    <w:rsid w:val="008A7CE4"/>
    <w:rsid w:val="008B19AE"/>
    <w:rsid w:val="008B3B22"/>
    <w:rsid w:val="008B40D0"/>
    <w:rsid w:val="008B7EC1"/>
    <w:rsid w:val="008C701B"/>
    <w:rsid w:val="008D104B"/>
    <w:rsid w:val="008D24C5"/>
    <w:rsid w:val="008D3CFC"/>
    <w:rsid w:val="008D499C"/>
    <w:rsid w:val="008D68D0"/>
    <w:rsid w:val="008D6DF0"/>
    <w:rsid w:val="008E0D41"/>
    <w:rsid w:val="008E209D"/>
    <w:rsid w:val="008F2F05"/>
    <w:rsid w:val="0090279C"/>
    <w:rsid w:val="0090684B"/>
    <w:rsid w:val="00907DAC"/>
    <w:rsid w:val="009100D5"/>
    <w:rsid w:val="00925A0F"/>
    <w:rsid w:val="00927149"/>
    <w:rsid w:val="00942627"/>
    <w:rsid w:val="00942D04"/>
    <w:rsid w:val="009439C5"/>
    <w:rsid w:val="00946A67"/>
    <w:rsid w:val="00953F20"/>
    <w:rsid w:val="00960861"/>
    <w:rsid w:val="009616C7"/>
    <w:rsid w:val="00963555"/>
    <w:rsid w:val="00966004"/>
    <w:rsid w:val="0096685A"/>
    <w:rsid w:val="00974CCA"/>
    <w:rsid w:val="00992097"/>
    <w:rsid w:val="009B3BDA"/>
    <w:rsid w:val="009C4AED"/>
    <w:rsid w:val="009D0736"/>
    <w:rsid w:val="009D3DB9"/>
    <w:rsid w:val="009D4F75"/>
    <w:rsid w:val="009D79AA"/>
    <w:rsid w:val="009E2410"/>
    <w:rsid w:val="009E6E8F"/>
    <w:rsid w:val="009F2582"/>
    <w:rsid w:val="009F690C"/>
    <w:rsid w:val="00A0030A"/>
    <w:rsid w:val="00A041C0"/>
    <w:rsid w:val="00A16DE7"/>
    <w:rsid w:val="00A22056"/>
    <w:rsid w:val="00A27CBD"/>
    <w:rsid w:val="00A31CBE"/>
    <w:rsid w:val="00A43D34"/>
    <w:rsid w:val="00A52861"/>
    <w:rsid w:val="00A529E7"/>
    <w:rsid w:val="00A53799"/>
    <w:rsid w:val="00A55278"/>
    <w:rsid w:val="00A552C1"/>
    <w:rsid w:val="00A5754D"/>
    <w:rsid w:val="00A74566"/>
    <w:rsid w:val="00A92286"/>
    <w:rsid w:val="00AA034C"/>
    <w:rsid w:val="00AA64EA"/>
    <w:rsid w:val="00AB2369"/>
    <w:rsid w:val="00AB6C0F"/>
    <w:rsid w:val="00AC6FB0"/>
    <w:rsid w:val="00AC7F60"/>
    <w:rsid w:val="00AD4243"/>
    <w:rsid w:val="00AD7720"/>
    <w:rsid w:val="00AE4C5D"/>
    <w:rsid w:val="00AE7168"/>
    <w:rsid w:val="00AF3A27"/>
    <w:rsid w:val="00AF6CC4"/>
    <w:rsid w:val="00B069D0"/>
    <w:rsid w:val="00B24900"/>
    <w:rsid w:val="00B4278F"/>
    <w:rsid w:val="00B57707"/>
    <w:rsid w:val="00B6695D"/>
    <w:rsid w:val="00B71025"/>
    <w:rsid w:val="00B81F43"/>
    <w:rsid w:val="00B82736"/>
    <w:rsid w:val="00B8666B"/>
    <w:rsid w:val="00B86E4E"/>
    <w:rsid w:val="00B94A34"/>
    <w:rsid w:val="00BA1BC7"/>
    <w:rsid w:val="00BA50CB"/>
    <w:rsid w:val="00BA5ADB"/>
    <w:rsid w:val="00BA7B2D"/>
    <w:rsid w:val="00BB46C0"/>
    <w:rsid w:val="00BB4EAE"/>
    <w:rsid w:val="00BB55B5"/>
    <w:rsid w:val="00BB62F2"/>
    <w:rsid w:val="00BB66CB"/>
    <w:rsid w:val="00BC2F32"/>
    <w:rsid w:val="00BD6B76"/>
    <w:rsid w:val="00BD71DE"/>
    <w:rsid w:val="00BD7655"/>
    <w:rsid w:val="00BE4923"/>
    <w:rsid w:val="00BE732A"/>
    <w:rsid w:val="00BF247F"/>
    <w:rsid w:val="00BF7B6A"/>
    <w:rsid w:val="00C0052A"/>
    <w:rsid w:val="00C11298"/>
    <w:rsid w:val="00C165AB"/>
    <w:rsid w:val="00C1665C"/>
    <w:rsid w:val="00C17F35"/>
    <w:rsid w:val="00C372A7"/>
    <w:rsid w:val="00C40F39"/>
    <w:rsid w:val="00C47CDE"/>
    <w:rsid w:val="00C55304"/>
    <w:rsid w:val="00C56E16"/>
    <w:rsid w:val="00C60314"/>
    <w:rsid w:val="00C74DC5"/>
    <w:rsid w:val="00C81595"/>
    <w:rsid w:val="00C8266E"/>
    <w:rsid w:val="00CA2E67"/>
    <w:rsid w:val="00CA5B4E"/>
    <w:rsid w:val="00CA7A5A"/>
    <w:rsid w:val="00CB1259"/>
    <w:rsid w:val="00CC54EC"/>
    <w:rsid w:val="00CC77E3"/>
    <w:rsid w:val="00CD4AD1"/>
    <w:rsid w:val="00CF50F2"/>
    <w:rsid w:val="00CF5F52"/>
    <w:rsid w:val="00D01151"/>
    <w:rsid w:val="00D073BB"/>
    <w:rsid w:val="00D12375"/>
    <w:rsid w:val="00D14D2D"/>
    <w:rsid w:val="00D30EFD"/>
    <w:rsid w:val="00D42083"/>
    <w:rsid w:val="00D432D5"/>
    <w:rsid w:val="00D43F72"/>
    <w:rsid w:val="00D44FDF"/>
    <w:rsid w:val="00D46364"/>
    <w:rsid w:val="00D52096"/>
    <w:rsid w:val="00D63198"/>
    <w:rsid w:val="00D66AEF"/>
    <w:rsid w:val="00D76ACE"/>
    <w:rsid w:val="00D81C7B"/>
    <w:rsid w:val="00D820F6"/>
    <w:rsid w:val="00D85E0E"/>
    <w:rsid w:val="00D9073B"/>
    <w:rsid w:val="00D93AFF"/>
    <w:rsid w:val="00D95D10"/>
    <w:rsid w:val="00D96FEA"/>
    <w:rsid w:val="00DA0646"/>
    <w:rsid w:val="00DA0699"/>
    <w:rsid w:val="00DA51C4"/>
    <w:rsid w:val="00DB0E43"/>
    <w:rsid w:val="00DB1BA4"/>
    <w:rsid w:val="00DB286A"/>
    <w:rsid w:val="00DB7028"/>
    <w:rsid w:val="00DC060D"/>
    <w:rsid w:val="00DC745D"/>
    <w:rsid w:val="00DC7AB3"/>
    <w:rsid w:val="00DD10D4"/>
    <w:rsid w:val="00DD1F4C"/>
    <w:rsid w:val="00DE0531"/>
    <w:rsid w:val="00DE4142"/>
    <w:rsid w:val="00DE6998"/>
    <w:rsid w:val="00DF4E49"/>
    <w:rsid w:val="00DF63F7"/>
    <w:rsid w:val="00E016A2"/>
    <w:rsid w:val="00E04918"/>
    <w:rsid w:val="00E11D2D"/>
    <w:rsid w:val="00E13193"/>
    <w:rsid w:val="00E14D78"/>
    <w:rsid w:val="00E1659F"/>
    <w:rsid w:val="00E211E5"/>
    <w:rsid w:val="00E22CEF"/>
    <w:rsid w:val="00E25548"/>
    <w:rsid w:val="00E32A85"/>
    <w:rsid w:val="00E36DD5"/>
    <w:rsid w:val="00E424C5"/>
    <w:rsid w:val="00E43134"/>
    <w:rsid w:val="00E43CD2"/>
    <w:rsid w:val="00E548F0"/>
    <w:rsid w:val="00E57426"/>
    <w:rsid w:val="00E609D8"/>
    <w:rsid w:val="00E61915"/>
    <w:rsid w:val="00E629FF"/>
    <w:rsid w:val="00E655E3"/>
    <w:rsid w:val="00E80126"/>
    <w:rsid w:val="00E802A4"/>
    <w:rsid w:val="00E84401"/>
    <w:rsid w:val="00E91EAB"/>
    <w:rsid w:val="00EC0992"/>
    <w:rsid w:val="00EC0C76"/>
    <w:rsid w:val="00EC2C4E"/>
    <w:rsid w:val="00EC6E84"/>
    <w:rsid w:val="00EE371C"/>
    <w:rsid w:val="00EF07D1"/>
    <w:rsid w:val="00EF25DD"/>
    <w:rsid w:val="00F00B8F"/>
    <w:rsid w:val="00F103C3"/>
    <w:rsid w:val="00F27582"/>
    <w:rsid w:val="00F31D4B"/>
    <w:rsid w:val="00F35455"/>
    <w:rsid w:val="00F433AA"/>
    <w:rsid w:val="00F504CB"/>
    <w:rsid w:val="00F5320C"/>
    <w:rsid w:val="00F57BD4"/>
    <w:rsid w:val="00F62E47"/>
    <w:rsid w:val="00F63AC0"/>
    <w:rsid w:val="00F6593B"/>
    <w:rsid w:val="00F677C4"/>
    <w:rsid w:val="00F809AC"/>
    <w:rsid w:val="00F83D71"/>
    <w:rsid w:val="00F876B9"/>
    <w:rsid w:val="00F91506"/>
    <w:rsid w:val="00F9189B"/>
    <w:rsid w:val="00F97A2B"/>
    <w:rsid w:val="00FA7F17"/>
    <w:rsid w:val="00FB1036"/>
    <w:rsid w:val="00FC02F6"/>
    <w:rsid w:val="00FD2AC1"/>
    <w:rsid w:val="00FE2D0C"/>
    <w:rsid w:val="00FF520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3E0086"/>
  <w15:chartTrackingRefBased/>
  <w15:docId w15:val="{D07C631D-9AB7-4C6A-9FD7-A56A1481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701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8C701B"/>
    <w:pPr>
      <w:spacing w:before="240" w:after="120"/>
      <w:ind w:left="357" w:hanging="357"/>
      <w:outlineLvl w:val="0"/>
    </w:pPr>
    <w:rPr>
      <w:rFonts w:eastAsia="SimSun"/>
      <w:b/>
      <w:caps/>
      <w:snapToGrid/>
      <w:sz w:val="26"/>
      <w:lang w:val="x-none" w:eastAsia="x-none"/>
    </w:rPr>
  </w:style>
  <w:style w:type="paragraph" w:styleId="Antrat2">
    <w:name w:val="heading 2"/>
    <w:basedOn w:val="prastasis"/>
    <w:next w:val="prastasis"/>
    <w:link w:val="Antrat2Diagrama"/>
    <w:qFormat/>
    <w:rsid w:val="008C701B"/>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8C701B"/>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8C701B"/>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8C701B"/>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8C701B"/>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8C701B"/>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8C701B"/>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8C701B"/>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701B"/>
    <w:rPr>
      <w:rFonts w:ascii="Times New Roman" w:eastAsia="SimSun" w:hAnsi="Times New Roman" w:cs="Times New Roman"/>
      <w:b/>
      <w:caps/>
      <w:sz w:val="26"/>
      <w:szCs w:val="20"/>
    </w:rPr>
  </w:style>
  <w:style w:type="character" w:customStyle="1" w:styleId="Antrat2Diagrama">
    <w:name w:val="Antraštė 2 Diagrama"/>
    <w:link w:val="Antrat2"/>
    <w:rsid w:val="008C701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8C701B"/>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8C701B"/>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8C701B"/>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8C701B"/>
    <w:rPr>
      <w:rFonts w:ascii="Times New Roman" w:eastAsia="SimSun" w:hAnsi="Times New Roman" w:cs="Times New Roman"/>
      <w:i/>
      <w:szCs w:val="20"/>
      <w:lang w:val="en-GB"/>
    </w:rPr>
  </w:style>
  <w:style w:type="character" w:customStyle="1" w:styleId="Antrat7Diagrama">
    <w:name w:val="Antraštė 7 Diagrama"/>
    <w:link w:val="Antrat7"/>
    <w:uiPriority w:val="99"/>
    <w:rsid w:val="008C701B"/>
    <w:rPr>
      <w:rFonts w:ascii="Times New Roman" w:eastAsia="SimSun" w:hAnsi="Times New Roman" w:cs="Times New Roman"/>
      <w:i/>
      <w:szCs w:val="20"/>
      <w:lang w:val="en-GB"/>
    </w:rPr>
  </w:style>
  <w:style w:type="character" w:customStyle="1" w:styleId="Antrat8Diagrama">
    <w:name w:val="Antraštė 8 Diagrama"/>
    <w:link w:val="Antrat8"/>
    <w:uiPriority w:val="99"/>
    <w:rsid w:val="008C701B"/>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8C701B"/>
    <w:rPr>
      <w:rFonts w:ascii="Times New Roman" w:eastAsia="SimSun" w:hAnsi="Times New Roman" w:cs="Times New Roman"/>
      <w:b/>
      <w:i/>
      <w:szCs w:val="20"/>
      <w:lang w:val="en-GB"/>
    </w:rPr>
  </w:style>
  <w:style w:type="paragraph" w:styleId="Porat">
    <w:name w:val="footer"/>
    <w:basedOn w:val="prastasis"/>
    <w:link w:val="PoratDiagrama"/>
    <w:rsid w:val="008C701B"/>
    <w:pPr>
      <w:tabs>
        <w:tab w:val="center" w:pos="4536"/>
        <w:tab w:val="right" w:pos="8306"/>
      </w:tabs>
    </w:pPr>
    <w:rPr>
      <w:sz w:val="20"/>
      <w:lang w:eastAsia="x-none"/>
    </w:rPr>
  </w:style>
  <w:style w:type="character" w:customStyle="1" w:styleId="PoratDiagrama">
    <w:name w:val="Poraštė Diagrama"/>
    <w:link w:val="Porat"/>
    <w:rsid w:val="008C701B"/>
    <w:rPr>
      <w:rFonts w:ascii="Times New Roman" w:eastAsia="Times New Roman" w:hAnsi="Times New Roman" w:cs="Times New Roman"/>
      <w:snapToGrid w:val="0"/>
      <w:szCs w:val="20"/>
      <w:lang w:val="en-GB" w:eastAsia="x-none"/>
    </w:rPr>
  </w:style>
  <w:style w:type="character" w:customStyle="1" w:styleId="HeaderChar">
    <w:name w:val="Header Char"/>
    <w:rsid w:val="008C701B"/>
    <w:rPr>
      <w:snapToGrid w:val="0"/>
      <w:sz w:val="22"/>
      <w:lang w:val="en-GB" w:eastAsia="en-US"/>
    </w:rPr>
  </w:style>
  <w:style w:type="character" w:styleId="Puslapionumeris">
    <w:name w:val="page number"/>
    <w:rsid w:val="008C701B"/>
    <w:rPr>
      <w:rFonts w:cs="Times New Roman"/>
    </w:rPr>
  </w:style>
  <w:style w:type="character" w:styleId="Hipersaitas">
    <w:name w:val="Hyperlink"/>
    <w:uiPriority w:val="99"/>
    <w:rsid w:val="008C701B"/>
    <w:rPr>
      <w:color w:val="0000FF"/>
      <w:u w:val="single"/>
    </w:rPr>
  </w:style>
  <w:style w:type="paragraph" w:customStyle="1" w:styleId="BodytextAgency">
    <w:name w:val="Body text (Agency)"/>
    <w:basedOn w:val="prastasis"/>
    <w:link w:val="BodytextAgencyChar"/>
    <w:uiPriority w:val="99"/>
    <w:rsid w:val="008C701B"/>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8C701B"/>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8C701B"/>
    <w:rPr>
      <w:rFonts w:ascii="Verdana" w:eastAsia="Times New Roman" w:hAnsi="Verdana"/>
      <w:snapToGrid w:val="0"/>
      <w:sz w:val="18"/>
      <w:lang w:val="en-GB"/>
    </w:rPr>
  </w:style>
  <w:style w:type="character" w:customStyle="1" w:styleId="NormalAgencyChar">
    <w:name w:val="Normal (Agency) Char"/>
    <w:link w:val="NormalAgency"/>
    <w:uiPriority w:val="99"/>
    <w:locked/>
    <w:rsid w:val="008C701B"/>
    <w:rPr>
      <w:rFonts w:ascii="Verdana" w:eastAsia="Times New Roman" w:hAnsi="Verdana"/>
      <w:snapToGrid w:val="0"/>
      <w:sz w:val="18"/>
      <w:lang w:val="en-GB" w:eastAsia="lt-LT" w:bidi="ar-SA"/>
    </w:rPr>
  </w:style>
  <w:style w:type="paragraph" w:customStyle="1" w:styleId="TabletextrowsAgency">
    <w:name w:val="Table text rows (Agency)"/>
    <w:basedOn w:val="prastasis"/>
    <w:uiPriority w:val="99"/>
    <w:rsid w:val="008C701B"/>
    <w:pPr>
      <w:tabs>
        <w:tab w:val="clear" w:pos="567"/>
      </w:tabs>
      <w:spacing w:line="280" w:lineRule="exact"/>
    </w:pPr>
    <w:rPr>
      <w:rFonts w:ascii="Verdana" w:hAnsi="Verdana"/>
      <w:sz w:val="18"/>
    </w:rPr>
  </w:style>
  <w:style w:type="character" w:customStyle="1" w:styleId="tw4winError">
    <w:name w:val="tw4winError"/>
    <w:uiPriority w:val="99"/>
    <w:rsid w:val="008C701B"/>
    <w:rPr>
      <w:rFonts w:ascii="Courier New" w:hAnsi="Courier New"/>
      <w:color w:val="00FF00"/>
      <w:sz w:val="40"/>
    </w:rPr>
  </w:style>
  <w:style w:type="character" w:customStyle="1" w:styleId="tw4winTerm">
    <w:name w:val="tw4winTerm"/>
    <w:uiPriority w:val="99"/>
    <w:rsid w:val="008C701B"/>
    <w:rPr>
      <w:color w:val="0000FF"/>
    </w:rPr>
  </w:style>
  <w:style w:type="character" w:customStyle="1" w:styleId="tw4winPopup">
    <w:name w:val="tw4winPopup"/>
    <w:uiPriority w:val="99"/>
    <w:rsid w:val="008C701B"/>
    <w:rPr>
      <w:rFonts w:ascii="Courier New" w:hAnsi="Courier New"/>
      <w:noProof/>
      <w:color w:val="008000"/>
    </w:rPr>
  </w:style>
  <w:style w:type="character" w:customStyle="1" w:styleId="tw4winJump">
    <w:name w:val="tw4winJump"/>
    <w:uiPriority w:val="99"/>
    <w:rsid w:val="008C701B"/>
    <w:rPr>
      <w:rFonts w:ascii="Courier New" w:hAnsi="Courier New"/>
      <w:noProof/>
      <w:color w:val="008080"/>
    </w:rPr>
  </w:style>
  <w:style w:type="character" w:customStyle="1" w:styleId="tw4winExternal">
    <w:name w:val="tw4winExternal"/>
    <w:uiPriority w:val="99"/>
    <w:rsid w:val="008C701B"/>
    <w:rPr>
      <w:rFonts w:ascii="Courier New" w:hAnsi="Courier New"/>
      <w:noProof/>
      <w:color w:val="808080"/>
    </w:rPr>
  </w:style>
  <w:style w:type="character" w:customStyle="1" w:styleId="tw4winInternal">
    <w:name w:val="tw4winInternal"/>
    <w:uiPriority w:val="99"/>
    <w:rsid w:val="008C701B"/>
    <w:rPr>
      <w:rFonts w:ascii="Courier New" w:hAnsi="Courier New"/>
      <w:noProof/>
      <w:color w:val="FF0000"/>
    </w:rPr>
  </w:style>
  <w:style w:type="character" w:customStyle="1" w:styleId="DONOTTRANSLATE">
    <w:name w:val="DO_NOT_TRANSLATE"/>
    <w:uiPriority w:val="99"/>
    <w:rsid w:val="008C701B"/>
    <w:rPr>
      <w:rFonts w:ascii="Courier New" w:hAnsi="Courier New"/>
      <w:noProof/>
      <w:color w:val="800000"/>
    </w:rPr>
  </w:style>
  <w:style w:type="paragraph" w:styleId="Debesliotekstas">
    <w:name w:val="Balloon Text"/>
    <w:basedOn w:val="prastasis"/>
    <w:link w:val="DebesliotekstasDiagrama"/>
    <w:rsid w:val="008C701B"/>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8C701B"/>
    <w:rPr>
      <w:rFonts w:ascii="Tahoma" w:eastAsia="Times New Roman" w:hAnsi="Tahoma" w:cs="Times New Roman"/>
      <w:snapToGrid w:val="0"/>
      <w:sz w:val="16"/>
      <w:szCs w:val="16"/>
      <w:lang w:val="en-GB" w:eastAsia="x-none"/>
    </w:rPr>
  </w:style>
  <w:style w:type="character" w:styleId="Komentaronuoroda">
    <w:name w:val="annotation reference"/>
    <w:uiPriority w:val="99"/>
    <w:rsid w:val="008C701B"/>
    <w:rPr>
      <w:sz w:val="16"/>
      <w:szCs w:val="16"/>
    </w:rPr>
  </w:style>
  <w:style w:type="paragraph" w:styleId="Komentarotekstas">
    <w:name w:val="annotation text"/>
    <w:basedOn w:val="prastasis"/>
    <w:link w:val="KomentarotekstasDiagrama"/>
    <w:uiPriority w:val="99"/>
    <w:rsid w:val="008C701B"/>
    <w:rPr>
      <w:sz w:val="20"/>
      <w:lang w:eastAsia="x-none"/>
    </w:rPr>
  </w:style>
  <w:style w:type="character" w:customStyle="1" w:styleId="KomentarotekstasDiagrama">
    <w:name w:val="Komentaro tekstas Diagrama"/>
    <w:link w:val="Komentarotekstas"/>
    <w:uiPriority w:val="99"/>
    <w:rsid w:val="008C701B"/>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8C701B"/>
    <w:rPr>
      <w:b/>
      <w:bCs/>
    </w:rPr>
  </w:style>
  <w:style w:type="character" w:customStyle="1" w:styleId="KomentarotemaDiagrama">
    <w:name w:val="Komentaro tema Diagrama"/>
    <w:link w:val="Komentarotema"/>
    <w:rsid w:val="008C701B"/>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8C701B"/>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8C701B"/>
    <w:rPr>
      <w:rFonts w:ascii="Courier New" w:hAnsi="Courier New"/>
      <w:vanish/>
      <w:color w:val="800080"/>
      <w:sz w:val="24"/>
      <w:vertAlign w:val="subscript"/>
    </w:rPr>
  </w:style>
  <w:style w:type="paragraph" w:styleId="Antrats">
    <w:name w:val="header"/>
    <w:basedOn w:val="prastasis"/>
    <w:link w:val="AntratsDiagrama"/>
    <w:rsid w:val="008C701B"/>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rsid w:val="008C701B"/>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8C701B"/>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8C701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8C701B"/>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8C701B"/>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8C701B"/>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8C701B"/>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8C701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8C701B"/>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8C701B"/>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rsid w:val="008C701B"/>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8C701B"/>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8C701B"/>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8C701B"/>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8C701B"/>
    <w:pPr>
      <w:tabs>
        <w:tab w:val="clear" w:pos="720"/>
        <w:tab w:val="num" w:pos="360"/>
      </w:tabs>
      <w:ind w:left="709" w:hanging="425"/>
    </w:pPr>
    <w:rPr>
      <w:sz w:val="22"/>
    </w:rPr>
  </w:style>
  <w:style w:type="paragraph" w:customStyle="1" w:styleId="AHeader3">
    <w:name w:val="AHeader 3"/>
    <w:basedOn w:val="AHeader2"/>
    <w:uiPriority w:val="99"/>
    <w:rsid w:val="008C701B"/>
    <w:pPr>
      <w:ind w:left="1276" w:hanging="567"/>
    </w:pPr>
  </w:style>
  <w:style w:type="paragraph" w:customStyle="1" w:styleId="AHeader2abc">
    <w:name w:val="AHeader 2 abc"/>
    <w:basedOn w:val="AHeader3"/>
    <w:uiPriority w:val="99"/>
    <w:rsid w:val="008C701B"/>
    <w:pPr>
      <w:jc w:val="both"/>
    </w:pPr>
    <w:rPr>
      <w:b w:val="0"/>
      <w:bCs w:val="0"/>
    </w:rPr>
  </w:style>
  <w:style w:type="paragraph" w:customStyle="1" w:styleId="AHeader3abc">
    <w:name w:val="AHeader 3 abc"/>
    <w:basedOn w:val="AHeader2abc"/>
    <w:uiPriority w:val="99"/>
    <w:rsid w:val="008C701B"/>
    <w:pPr>
      <w:ind w:left="1701" w:hanging="425"/>
    </w:pPr>
  </w:style>
  <w:style w:type="paragraph" w:styleId="Pagrindiniotekstotrauka3">
    <w:name w:val="Body Text Indent 3"/>
    <w:basedOn w:val="prastasis"/>
    <w:link w:val="Pagrindiniotekstotrauka3Diagrama"/>
    <w:uiPriority w:val="99"/>
    <w:rsid w:val="008C701B"/>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8C701B"/>
    <w:rPr>
      <w:rFonts w:ascii="Times New Roman" w:eastAsia="SimSun" w:hAnsi="Times New Roman" w:cs="Times New Roman"/>
      <w:szCs w:val="21"/>
      <w:lang w:val="en-GB"/>
    </w:rPr>
  </w:style>
  <w:style w:type="character" w:styleId="Perirtashipersaitas">
    <w:name w:val="FollowedHyperlink"/>
    <w:uiPriority w:val="99"/>
    <w:rsid w:val="008C701B"/>
    <w:rPr>
      <w:rFonts w:cs="Times New Roman"/>
      <w:color w:val="800080"/>
      <w:u w:val="single"/>
    </w:rPr>
  </w:style>
  <w:style w:type="character" w:styleId="Grietas">
    <w:name w:val="Strong"/>
    <w:uiPriority w:val="99"/>
    <w:qFormat/>
    <w:rsid w:val="008C701B"/>
    <w:rPr>
      <w:rFonts w:cs="Times New Roman"/>
      <w:b/>
      <w:bCs/>
    </w:rPr>
  </w:style>
  <w:style w:type="paragraph" w:customStyle="1" w:styleId="TableheadingrowsAgency">
    <w:name w:val="Table heading rows (Agency)"/>
    <w:basedOn w:val="BodytextAgency"/>
    <w:uiPriority w:val="99"/>
    <w:rsid w:val="008C701B"/>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8C701B"/>
    <w:pPr>
      <w:tabs>
        <w:tab w:val="clear" w:pos="567"/>
      </w:tabs>
      <w:spacing w:line="240" w:lineRule="auto"/>
    </w:pPr>
    <w:rPr>
      <w:rFonts w:ascii="Courier New" w:eastAsia="SimSun" w:hAnsi="Courier New"/>
      <w:snapToGrid/>
      <w:sz w:val="20"/>
      <w:lang w:val="x-none" w:eastAsia="x-none"/>
    </w:rPr>
  </w:style>
  <w:style w:type="character" w:customStyle="1" w:styleId="PaprastasistekstasDiagrama">
    <w:name w:val="Paprastasis tekstas Diagrama"/>
    <w:link w:val="Paprastasistekstas"/>
    <w:uiPriority w:val="99"/>
    <w:rsid w:val="008C701B"/>
    <w:rPr>
      <w:rFonts w:ascii="Courier New" w:eastAsia="SimSun" w:hAnsi="Courier New" w:cs="Times New Roman"/>
      <w:sz w:val="20"/>
      <w:szCs w:val="20"/>
    </w:rPr>
  </w:style>
  <w:style w:type="paragraph" w:customStyle="1" w:styleId="Default">
    <w:name w:val="Default"/>
    <w:rsid w:val="008C701B"/>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8C701B"/>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rsid w:val="008C701B"/>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8C701B"/>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8C701B"/>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8C701B"/>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8C701B"/>
    <w:rPr>
      <w:rFonts w:ascii="Times New Roman" w:eastAsia="SimSun" w:hAnsi="Times New Roman" w:cs="Times New Roman"/>
      <w:noProof/>
      <w:sz w:val="20"/>
      <w:szCs w:val="20"/>
      <w:lang w:val="x-none" w:eastAsia="x-none"/>
    </w:rPr>
  </w:style>
  <w:style w:type="character" w:customStyle="1" w:styleId="CharChar12">
    <w:name w:val="Char Char12"/>
    <w:locked/>
    <w:rsid w:val="008C701B"/>
    <w:rPr>
      <w:snapToGrid w:val="0"/>
      <w:lang w:val="en-GB" w:eastAsia="en-US" w:bidi="ar-SA"/>
    </w:rPr>
  </w:style>
  <w:style w:type="paragraph" w:customStyle="1" w:styleId="ColorfulList-Accent11">
    <w:name w:val="Colorful List - Accent 11"/>
    <w:basedOn w:val="prastasis"/>
    <w:uiPriority w:val="34"/>
    <w:qFormat/>
    <w:rsid w:val="008C701B"/>
    <w:pPr>
      <w:ind w:left="720"/>
      <w:contextualSpacing/>
    </w:pPr>
  </w:style>
  <w:style w:type="paragraph" w:customStyle="1" w:styleId="ColorfulShading-Accent11">
    <w:name w:val="Colorful Shading - Accent 11"/>
    <w:hidden/>
    <w:uiPriority w:val="99"/>
    <w:semiHidden/>
    <w:rsid w:val="008C701B"/>
    <w:rPr>
      <w:rFonts w:ascii="Times New Roman" w:eastAsia="Times New Roman" w:hAnsi="Times New Roman"/>
      <w:snapToGrid w:val="0"/>
      <w:sz w:val="22"/>
      <w:lang w:val="en-GB" w:eastAsia="en-US"/>
    </w:rPr>
  </w:style>
  <w:style w:type="table" w:customStyle="1" w:styleId="TablegridAgencyblack">
    <w:name w:val="Table grid (Agency) black"/>
    <w:uiPriority w:val="99"/>
    <w:semiHidden/>
    <w:rsid w:val="008C701B"/>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PI-1labEMEASMCA">
    <w:name w:val="PI-1_lab EMEA_SMCA"/>
    <w:basedOn w:val="prastasis"/>
    <w:link w:val="PI-1labEMEASMCAChar"/>
    <w:autoRedefine/>
    <w:rsid w:val="008C701B"/>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pPr>
    <w:rPr>
      <w:b/>
      <w:noProof/>
      <w:snapToGrid/>
      <w:sz w:val="20"/>
      <w:lang w:val="lt-LT" w:eastAsia="x-none"/>
    </w:rPr>
  </w:style>
  <w:style w:type="paragraph" w:customStyle="1" w:styleId="BTbEMEASMCA">
    <w:name w:val="BT(b) EMEA_SMCA"/>
    <w:basedOn w:val="BTEMEASMCA"/>
    <w:autoRedefine/>
    <w:uiPriority w:val="99"/>
    <w:rsid w:val="008C701B"/>
    <w:rPr>
      <w:rFonts w:eastAsia="Calibri"/>
      <w:b/>
      <w:sz w:val="22"/>
      <w:szCs w:val="22"/>
      <w:lang w:val="lt-LT"/>
    </w:rPr>
  </w:style>
  <w:style w:type="paragraph" w:styleId="prastojitrauka">
    <w:name w:val="Normal Indent"/>
    <w:basedOn w:val="prastasis"/>
    <w:rsid w:val="008C701B"/>
    <w:pPr>
      <w:tabs>
        <w:tab w:val="clear" w:pos="567"/>
      </w:tabs>
      <w:spacing w:line="240" w:lineRule="auto"/>
      <w:ind w:left="851"/>
    </w:pPr>
    <w:rPr>
      <w:snapToGrid/>
      <w:sz w:val="24"/>
      <w:lang w:val="en-US" w:eastAsia="lv-LV"/>
    </w:rPr>
  </w:style>
  <w:style w:type="character" w:customStyle="1" w:styleId="BTEMEASMCACharChar">
    <w:name w:val="BT EMEA_SMCA Char Char"/>
    <w:rsid w:val="008C701B"/>
    <w:rPr>
      <w:rFonts w:ascii="Times New Roman" w:eastAsia="Times New Roman" w:hAnsi="Times New Roman" w:cs="Times New Roman"/>
      <w:noProof/>
      <w:sz w:val="22"/>
      <w:szCs w:val="22"/>
    </w:rPr>
  </w:style>
  <w:style w:type="character" w:customStyle="1" w:styleId="hps">
    <w:name w:val="hps"/>
    <w:basedOn w:val="Numatytasispastraiposriftas"/>
    <w:rsid w:val="008C701B"/>
  </w:style>
  <w:style w:type="paragraph" w:customStyle="1" w:styleId="MediumGrid21">
    <w:name w:val="Medium Grid 21"/>
    <w:uiPriority w:val="1"/>
    <w:qFormat/>
    <w:rsid w:val="008C701B"/>
    <w:rPr>
      <w:rFonts w:ascii="Times New Roman" w:eastAsia="Times New Roman" w:hAnsi="Times New Roman"/>
      <w:sz w:val="22"/>
    </w:rPr>
  </w:style>
  <w:style w:type="paragraph" w:customStyle="1" w:styleId="Nottoc-headings">
    <w:name w:val="Not toc-headings"/>
    <w:basedOn w:val="prastasis"/>
    <w:next w:val="Text"/>
    <w:link w:val="Nottoc-headingsChar"/>
    <w:rsid w:val="008C701B"/>
    <w:pPr>
      <w:keepNext/>
      <w:keepLines/>
      <w:tabs>
        <w:tab w:val="clear" w:pos="567"/>
      </w:tabs>
      <w:spacing w:before="240" w:after="60" w:line="240" w:lineRule="auto"/>
    </w:pPr>
    <w:rPr>
      <w:rFonts w:ascii="Arial" w:eastAsia="MS Gothic" w:hAnsi="Arial"/>
      <w:b/>
      <w:snapToGrid/>
      <w:sz w:val="24"/>
      <w:szCs w:val="24"/>
      <w:lang w:val="x-none" w:eastAsia="ja-JP"/>
    </w:rPr>
  </w:style>
  <w:style w:type="paragraph" w:customStyle="1" w:styleId="Listlevel1">
    <w:name w:val="List level 1"/>
    <w:basedOn w:val="prastasis"/>
    <w:link w:val="Listlevel1Char"/>
    <w:rsid w:val="008C701B"/>
    <w:pPr>
      <w:tabs>
        <w:tab w:val="clear" w:pos="567"/>
      </w:tabs>
      <w:spacing w:before="40" w:after="20" w:line="240" w:lineRule="auto"/>
      <w:ind w:left="425" w:hanging="425"/>
    </w:pPr>
    <w:rPr>
      <w:rFonts w:eastAsia="MS Mincho"/>
      <w:snapToGrid/>
      <w:sz w:val="24"/>
      <w:lang w:val="lt-LT" w:eastAsia="lt-LT"/>
    </w:rPr>
  </w:style>
  <w:style w:type="paragraph" w:customStyle="1" w:styleId="Text">
    <w:name w:val="Text"/>
    <w:aliases w:val="Graphic"/>
    <w:basedOn w:val="prastasis"/>
    <w:link w:val="TextChar"/>
    <w:rsid w:val="008C701B"/>
    <w:pPr>
      <w:tabs>
        <w:tab w:val="clear" w:pos="567"/>
      </w:tabs>
      <w:spacing w:before="120" w:line="240" w:lineRule="auto"/>
      <w:jc w:val="both"/>
    </w:pPr>
    <w:rPr>
      <w:rFonts w:eastAsia="MS Mincho"/>
      <w:snapToGrid/>
      <w:sz w:val="24"/>
      <w:lang w:val="x-none" w:eastAsia="x-none"/>
    </w:rPr>
  </w:style>
  <w:style w:type="character" w:customStyle="1" w:styleId="TextChar">
    <w:name w:val="Text Char"/>
    <w:link w:val="Text"/>
    <w:rsid w:val="008C701B"/>
    <w:rPr>
      <w:rFonts w:ascii="Times New Roman" w:eastAsia="MS Mincho" w:hAnsi="Times New Roman" w:cs="Times New Roman"/>
      <w:sz w:val="24"/>
      <w:szCs w:val="20"/>
    </w:rPr>
  </w:style>
  <w:style w:type="character" w:customStyle="1" w:styleId="Nottoc-headingsChar">
    <w:name w:val="Not toc-headings Char"/>
    <w:link w:val="Nottoc-headings"/>
    <w:rsid w:val="008C701B"/>
    <w:rPr>
      <w:rFonts w:ascii="Arial" w:eastAsia="MS Gothic" w:hAnsi="Arial" w:cs="Times New Roman"/>
      <w:b/>
      <w:sz w:val="24"/>
      <w:szCs w:val="24"/>
      <w:lang w:eastAsia="ja-JP"/>
    </w:rPr>
  </w:style>
  <w:style w:type="character" w:customStyle="1" w:styleId="Listlevel1Char">
    <w:name w:val="List level 1 Char"/>
    <w:link w:val="Listlevel1"/>
    <w:rsid w:val="008C701B"/>
    <w:rPr>
      <w:rFonts w:ascii="Times New Roman" w:eastAsia="MS Mincho" w:hAnsi="Times New Roman" w:cs="Times New Roman"/>
      <w:sz w:val="24"/>
      <w:szCs w:val="20"/>
      <w:lang w:val="lt-LT" w:eastAsia="lt-LT"/>
    </w:rPr>
  </w:style>
  <w:style w:type="character" w:customStyle="1" w:styleId="atn">
    <w:name w:val="atn"/>
    <w:basedOn w:val="Numatytasispastraiposriftas"/>
    <w:rsid w:val="008C701B"/>
  </w:style>
  <w:style w:type="character" w:customStyle="1" w:styleId="longtext">
    <w:name w:val="long_text"/>
    <w:basedOn w:val="Numatytasispastraiposriftas"/>
    <w:rsid w:val="008C701B"/>
  </w:style>
  <w:style w:type="paragraph" w:customStyle="1" w:styleId="Comment">
    <w:name w:val="Comment"/>
    <w:basedOn w:val="prastasis"/>
    <w:next w:val="prastasis"/>
    <w:link w:val="CommentChar"/>
    <w:rsid w:val="008C701B"/>
    <w:pPr>
      <w:keepLines/>
      <w:tabs>
        <w:tab w:val="clear" w:pos="567"/>
      </w:tabs>
      <w:spacing w:before="120" w:line="240" w:lineRule="auto"/>
      <w:jc w:val="both"/>
    </w:pPr>
    <w:rPr>
      <w:rFonts w:eastAsia="MS Mincho"/>
      <w:i/>
      <w:snapToGrid/>
      <w:color w:val="BF30B5"/>
      <w:sz w:val="24"/>
      <w:szCs w:val="24"/>
      <w:lang w:val="x-none" w:eastAsia="x-none"/>
    </w:rPr>
  </w:style>
  <w:style w:type="character" w:customStyle="1" w:styleId="CommentChar">
    <w:name w:val="Comment Char"/>
    <w:link w:val="Comment"/>
    <w:rsid w:val="008C701B"/>
    <w:rPr>
      <w:rFonts w:ascii="Times New Roman" w:eastAsia="MS Mincho" w:hAnsi="Times New Roman" w:cs="Times New Roman"/>
      <w:i/>
      <w:color w:val="BF30B5"/>
      <w:sz w:val="24"/>
      <w:szCs w:val="24"/>
    </w:rPr>
  </w:style>
  <w:style w:type="paragraph" w:customStyle="1" w:styleId="PI-1EMEASMCA">
    <w:name w:val="PI-1 EMEA_SMCA"/>
    <w:basedOn w:val="Antrat2"/>
    <w:autoRedefine/>
    <w:rsid w:val="008C701B"/>
    <w:pPr>
      <w:spacing w:before="0" w:after="0" w:line="240" w:lineRule="auto"/>
      <w:ind w:left="567" w:hanging="567"/>
    </w:pPr>
    <w:rPr>
      <w:rFonts w:ascii="Times New Roman" w:hAnsi="Times New Roman"/>
      <w:i w:val="0"/>
      <w:iCs w:val="0"/>
      <w:caps/>
      <w:snapToGrid/>
      <w:sz w:val="22"/>
      <w:szCs w:val="22"/>
      <w:lang w:val="lt-LT" w:eastAsia="en-US"/>
    </w:rPr>
  </w:style>
  <w:style w:type="paragraph" w:customStyle="1" w:styleId="BTAnIIEMEASMCA">
    <w:name w:val="BT(AnII) EMEA_SMCA"/>
    <w:basedOn w:val="Debesliotekstas"/>
    <w:autoRedefine/>
    <w:rsid w:val="008C701B"/>
    <w:pPr>
      <w:tabs>
        <w:tab w:val="clear" w:pos="567"/>
        <w:tab w:val="left" w:pos="1701"/>
      </w:tabs>
      <w:ind w:left="1701" w:hanging="567"/>
    </w:pPr>
    <w:rPr>
      <w:rFonts w:ascii="Times New Roman" w:hAnsi="Times New Roman" w:cs="Tahoma"/>
      <w:b/>
      <w:snapToGrid/>
      <w:sz w:val="22"/>
      <w:szCs w:val="22"/>
      <w:lang w:eastAsia="en-US"/>
    </w:rPr>
  </w:style>
  <w:style w:type="paragraph" w:customStyle="1" w:styleId="TTEMEASMCA">
    <w:name w:val="TT EMEA_SMCA"/>
    <w:basedOn w:val="Antrat1"/>
    <w:link w:val="TTEMEASMCAChar"/>
    <w:autoRedefine/>
    <w:rsid w:val="008C701B"/>
    <w:pPr>
      <w:spacing w:before="0" w:after="0" w:line="240" w:lineRule="auto"/>
      <w:ind w:left="567" w:hanging="567"/>
      <w:jc w:val="center"/>
    </w:pPr>
    <w:rPr>
      <w:rFonts w:eastAsia="Times New Roman"/>
      <w:sz w:val="20"/>
    </w:rPr>
  </w:style>
  <w:style w:type="character" w:customStyle="1" w:styleId="TTEMEASMCAChar">
    <w:name w:val="TT EMEA_SMCA Char"/>
    <w:link w:val="TTEMEASMCA"/>
    <w:rsid w:val="008C701B"/>
    <w:rPr>
      <w:rFonts w:ascii="Times New Roman" w:eastAsia="Times New Roman" w:hAnsi="Times New Roman" w:cs="Times New Roman"/>
      <w:b/>
      <w:caps/>
    </w:rPr>
  </w:style>
  <w:style w:type="character" w:customStyle="1" w:styleId="PI-1labEMEASMCAChar">
    <w:name w:val="PI-1_lab EMEA_SMCA Char"/>
    <w:link w:val="PI-1labEMEASMCA"/>
    <w:rsid w:val="008C701B"/>
    <w:rPr>
      <w:rFonts w:ascii="Times New Roman" w:eastAsia="Times New Roman" w:hAnsi="Times New Roman" w:cs="Times New Roman"/>
      <w:b/>
      <w:noProof/>
      <w:lang w:val="lt-LT"/>
    </w:rPr>
  </w:style>
  <w:style w:type="paragraph" w:customStyle="1" w:styleId="BT-EMEASMCA">
    <w:name w:val="BT- EMEA_SMCA"/>
    <w:basedOn w:val="BTEMEASMCA"/>
    <w:autoRedefine/>
    <w:rsid w:val="008C701B"/>
    <w:pPr>
      <w:tabs>
        <w:tab w:val="num" w:pos="930"/>
      </w:tabs>
      <w:ind w:left="930" w:hanging="570"/>
    </w:pPr>
    <w:rPr>
      <w:rFonts w:eastAsia="Times New Roman"/>
      <w:noProof w:val="0"/>
      <w:sz w:val="22"/>
      <w:szCs w:val="22"/>
      <w:lang w:val="lt-LT" w:eastAsia="en-US"/>
    </w:rPr>
  </w:style>
  <w:style w:type="paragraph" w:customStyle="1" w:styleId="PI-3EMEASMCA">
    <w:name w:val="PI-3 EMEA_SMCA"/>
    <w:basedOn w:val="prastasis"/>
    <w:autoRedefine/>
    <w:rsid w:val="008C701B"/>
    <w:pPr>
      <w:tabs>
        <w:tab w:val="clear" w:pos="567"/>
      </w:tabs>
      <w:spacing w:line="220" w:lineRule="exact"/>
    </w:pPr>
    <w:rPr>
      <w:b/>
      <w:bCs/>
      <w:snapToGrid/>
      <w:szCs w:val="22"/>
      <w:lang w:val="lt-LT"/>
    </w:rPr>
  </w:style>
  <w:style w:type="paragraph" w:customStyle="1" w:styleId="PI-2EMEASMCA">
    <w:name w:val="PI-2 EMEA_SMCA"/>
    <w:basedOn w:val="Antrat3"/>
    <w:autoRedefine/>
    <w:rsid w:val="008C701B"/>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clearformattingSM">
    <w:name w:val="clear formatting SM"/>
    <w:basedOn w:val="prastasis"/>
    <w:rsid w:val="008C701B"/>
    <w:pPr>
      <w:tabs>
        <w:tab w:val="clear" w:pos="567"/>
      </w:tabs>
      <w:autoSpaceDE w:val="0"/>
      <w:autoSpaceDN w:val="0"/>
      <w:spacing w:line="240" w:lineRule="auto"/>
      <w:jc w:val="both"/>
    </w:pPr>
    <w:rPr>
      <w:rFonts w:eastAsia="Calibri" w:cs="TimesLT"/>
      <w:snapToGrid/>
      <w:szCs w:val="22"/>
      <w:lang w:val="tg-Cyrl-TJ"/>
    </w:rPr>
  </w:style>
  <w:style w:type="numbering" w:customStyle="1" w:styleId="NoList1">
    <w:name w:val="No List1"/>
    <w:next w:val="Sraonra"/>
    <w:uiPriority w:val="99"/>
    <w:semiHidden/>
    <w:unhideWhenUsed/>
    <w:rsid w:val="008C701B"/>
  </w:style>
  <w:style w:type="paragraph" w:customStyle="1" w:styleId="xmsonormal">
    <w:name w:val="x_msonormal"/>
    <w:basedOn w:val="prastasis"/>
    <w:rsid w:val="008C701B"/>
    <w:pPr>
      <w:tabs>
        <w:tab w:val="clear" w:pos="567"/>
      </w:tabs>
      <w:spacing w:line="240" w:lineRule="auto"/>
    </w:pPr>
    <w:rPr>
      <w:rFonts w:ascii="Calibri" w:eastAsia="Calibri" w:hAnsi="Calibri" w:cs="Calibri"/>
      <w:snapToGrid/>
      <w:szCs w:val="22"/>
      <w:lang w:val="lt-LT" w:eastAsia="lt-LT"/>
    </w:rPr>
  </w:style>
  <w:style w:type="paragraph" w:styleId="Sraopastraipa">
    <w:name w:val="List Paragraph"/>
    <w:basedOn w:val="prastasis"/>
    <w:uiPriority w:val="34"/>
    <w:qFormat/>
    <w:rsid w:val="001077BD"/>
    <w:pPr>
      <w:ind w:left="720"/>
      <w:contextualSpacing/>
    </w:pPr>
  </w:style>
  <w:style w:type="paragraph" w:styleId="Pataisymai">
    <w:name w:val="Revision"/>
    <w:hidden/>
    <w:uiPriority w:val="71"/>
    <w:unhideWhenUsed/>
    <w:rsid w:val="00B81F43"/>
    <w:rPr>
      <w:rFonts w:ascii="Times New Roman" w:eastAsia="Times New Roman" w:hAnsi="Times New Roman"/>
      <w:snapToGrid w:val="0"/>
      <w:sz w:val="22"/>
      <w:lang w:val="en-GB" w:eastAsia="en-US"/>
    </w:rPr>
  </w:style>
  <w:style w:type="paragraph" w:styleId="Betarp">
    <w:name w:val="No Spacing"/>
    <w:uiPriority w:val="1"/>
    <w:qFormat/>
    <w:rsid w:val="00A53799"/>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83639">
      <w:bodyDiv w:val="1"/>
      <w:marLeft w:val="0"/>
      <w:marRight w:val="0"/>
      <w:marTop w:val="0"/>
      <w:marBottom w:val="0"/>
      <w:divBdr>
        <w:top w:val="none" w:sz="0" w:space="0" w:color="auto"/>
        <w:left w:val="none" w:sz="0" w:space="0" w:color="auto"/>
        <w:bottom w:val="none" w:sz="0" w:space="0" w:color="auto"/>
        <w:right w:val="none" w:sz="0" w:space="0" w:color="auto"/>
      </w:divBdr>
    </w:div>
    <w:div w:id="18775005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8AF1CF23EDF48B3FEB14B2B05A8E3" ma:contentTypeVersion="16" ma:contentTypeDescription="Create a new document." ma:contentTypeScope="" ma:versionID="fcf80c2937ed03748caefa12880bde7e">
  <xsd:schema xmlns:xsd="http://www.w3.org/2001/XMLSchema" xmlns:xs="http://www.w3.org/2001/XMLSchema" xmlns:p="http://schemas.microsoft.com/office/2006/metadata/properties" xmlns:ns2="906f4077-c271-4456-a116-82325ec125fe" xmlns:ns3="82d6c8fa-9de3-4664-a790-4fc049747599" targetNamespace="http://schemas.microsoft.com/office/2006/metadata/properties" ma:root="true" ma:fieldsID="ca92cf815f2f4353b76a73308ec4254c" ns2:_="" ns3:_="">
    <xsd:import namespace="906f4077-c271-4456-a116-82325ec125f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f4077-c271-4456-a116-82325ec125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6f4077-c271-4456-a116-82325ec125fe">
      <Terms xmlns="http://schemas.microsoft.com/office/infopath/2007/PartnerControls"/>
    </lcf76f155ced4ddcb4097134ff3c332f>
    <TaxCatchAll xmlns="82d6c8fa-9de3-4664-a790-4fc049747599" xsi:nil="true"/>
  </documentManagement>
</p:properties>
</file>

<file path=customXml/itemProps1.xml><?xml version="1.0" encoding="utf-8"?>
<ds:datastoreItem xmlns:ds="http://schemas.openxmlformats.org/officeDocument/2006/customXml" ds:itemID="{4C673925-B231-4809-BD1B-EA1AB9C7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f4077-c271-4456-a116-82325ec125f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A03A1-580F-4E2D-9DC3-0C69BED2BEFC}">
  <ds:schemaRefs>
    <ds:schemaRef ds:uri="http://schemas.microsoft.com/sharepoint/v3/contenttype/forms"/>
  </ds:schemaRefs>
</ds:datastoreItem>
</file>

<file path=customXml/itemProps3.xml><?xml version="1.0" encoding="utf-8"?>
<ds:datastoreItem xmlns:ds="http://schemas.openxmlformats.org/officeDocument/2006/customXml" ds:itemID="{703164DE-65BC-45F8-8171-B0240BFFFCF4}">
  <ds:schemaRefs>
    <ds:schemaRef ds:uri="906f4077-c271-4456-a116-82325ec125fe"/>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82d6c8fa-9de3-4664-a790-4fc049747599"/>
    <ds:schemaRef ds:uri="http://purl.org/dc/te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33</Pages>
  <Words>8026</Words>
  <Characters>59739</Characters>
  <Application>Microsoft Office Word</Application>
  <DocSecurity>0</DocSecurity>
  <Lines>497</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67630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3473493</vt:i4>
      </vt:variant>
      <vt:variant>
        <vt:i4>18</vt:i4>
      </vt:variant>
      <vt:variant>
        <vt:i4>0</vt:i4>
      </vt:variant>
      <vt:variant>
        <vt:i4>5</vt:i4>
      </vt:variant>
      <vt:variant>
        <vt:lpwstr>mailto:info.lt@gsk.com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3</cp:revision>
  <dcterms:created xsi:type="dcterms:W3CDTF">2025-03-21T09:07:00Z</dcterms:created>
  <dcterms:modified xsi:type="dcterms:W3CDTF">2025-03-21T09:09:00Z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0x0101000638AF1CF23EDF48B3FEB14B2B05A8E3</vt:lpwstr>
  </property>
  <property fmtid="{D5CDD505-2E9C-101B-9397-08002B2CF9AE}" pid="4" name="GrammarlyDocumentId">
    <vt:lpwstr>198ffb05457c5ca1f2e613db6d7e8ad494a205ae3584901b144428d3a9ee73d3</vt:lpwstr>
  </property>
</Properties>
</file>