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3A1" w:rsidRPr="00E04B12" w:rsidRDefault="00D573A1" w:rsidP="00D573A1">
      <w:pPr>
        <w:spacing w:line="240" w:lineRule="auto"/>
        <w:jc w:val="center"/>
        <w:rPr>
          <w:b/>
          <w:snapToGrid/>
          <w:szCs w:val="22"/>
          <w:lang w:val="lt-LT" w:eastAsia="lt-LT"/>
        </w:rPr>
      </w:pPr>
      <w:r w:rsidRPr="00E04B12">
        <w:rPr>
          <w:b/>
          <w:iCs/>
          <w:snapToGrid/>
          <w:szCs w:val="22"/>
          <w:lang w:val="lt-LT" w:eastAsia="lt-LT"/>
        </w:rPr>
        <w:t>Pakuotės lapelis: informacija vartotojui</w:t>
      </w:r>
    </w:p>
    <w:p w:rsidR="00D573A1" w:rsidRPr="00E04B12" w:rsidRDefault="00D573A1" w:rsidP="00D573A1">
      <w:pPr>
        <w:spacing w:line="240" w:lineRule="auto"/>
        <w:jc w:val="center"/>
        <w:rPr>
          <w:b/>
          <w:snapToGrid/>
          <w:szCs w:val="22"/>
          <w:lang w:val="lt-LT" w:eastAsia="lt-LT"/>
        </w:rPr>
      </w:pPr>
    </w:p>
    <w:p w:rsidR="00D573A1" w:rsidRPr="00E04B12" w:rsidRDefault="00D573A1" w:rsidP="00D573A1">
      <w:pPr>
        <w:spacing w:line="240" w:lineRule="auto"/>
        <w:jc w:val="center"/>
        <w:rPr>
          <w:b/>
          <w:snapToGrid/>
          <w:szCs w:val="22"/>
          <w:lang w:val="lt-LT" w:eastAsia="lt-LT"/>
        </w:rPr>
      </w:pPr>
      <w:r w:rsidRPr="00E04B12">
        <w:rPr>
          <w:b/>
          <w:snapToGrid/>
          <w:szCs w:val="22"/>
          <w:lang w:val="lt-LT" w:eastAsia="lt-LT"/>
        </w:rPr>
        <w:t>Theraflu NT milteliai geriamajam tirpalui</w:t>
      </w:r>
    </w:p>
    <w:p w:rsidR="00D573A1" w:rsidRPr="00E04B12" w:rsidRDefault="00D573A1" w:rsidP="00D573A1">
      <w:pPr>
        <w:spacing w:line="240" w:lineRule="auto"/>
        <w:jc w:val="center"/>
        <w:rPr>
          <w:b/>
          <w:snapToGrid/>
          <w:szCs w:val="22"/>
          <w:lang w:val="lt-LT" w:eastAsia="lt-LT"/>
        </w:rPr>
      </w:pPr>
      <w:r>
        <w:rPr>
          <w:snapToGrid/>
          <w:szCs w:val="22"/>
          <w:lang w:val="lt-LT" w:eastAsia="lt-LT"/>
        </w:rPr>
        <w:t>p</w:t>
      </w:r>
      <w:r w:rsidRPr="00E04B12">
        <w:rPr>
          <w:snapToGrid/>
          <w:szCs w:val="22"/>
          <w:lang w:val="lt-LT" w:eastAsia="lt-LT"/>
        </w:rPr>
        <w:t>aracetamolis, pseudoefedrino hidrochloridas, dekstrometorfano hidrobromidas ir chlorfenamino maleatas</w:t>
      </w:r>
    </w:p>
    <w:p w:rsidR="00D573A1" w:rsidRPr="00E04B12" w:rsidRDefault="00D573A1" w:rsidP="00D573A1">
      <w:pPr>
        <w:spacing w:line="240" w:lineRule="auto"/>
        <w:jc w:val="center"/>
        <w:rPr>
          <w:b/>
          <w:snapToGrid/>
          <w:szCs w:val="22"/>
          <w:lang w:val="lt-LT" w:eastAsia="lt-LT"/>
        </w:rPr>
      </w:pPr>
    </w:p>
    <w:p w:rsidR="00D573A1" w:rsidRPr="00E04B12" w:rsidRDefault="00D573A1" w:rsidP="00D573A1">
      <w:pPr>
        <w:spacing w:line="240" w:lineRule="auto"/>
        <w:rPr>
          <w:b/>
          <w:snapToGrid/>
          <w:szCs w:val="22"/>
          <w:lang w:val="lt-LT" w:eastAsia="lt-LT"/>
        </w:rPr>
      </w:pPr>
      <w:r w:rsidRPr="00E04B12">
        <w:rPr>
          <w:b/>
          <w:snapToGrid/>
          <w:szCs w:val="22"/>
          <w:lang w:val="lt-LT" w:eastAsia="lt-LT"/>
        </w:rPr>
        <w:t>Atidžiai perskaitykite visą šį lapelį, prieš pradėdami vartoti šį vaistą, nes jame pateikiama Jums svarbi informacija.</w:t>
      </w:r>
    </w:p>
    <w:p w:rsidR="00D573A1" w:rsidRPr="00E04B12" w:rsidRDefault="00D573A1" w:rsidP="00D573A1">
      <w:pPr>
        <w:tabs>
          <w:tab w:val="clear" w:pos="567"/>
          <w:tab w:val="center" w:pos="4153"/>
          <w:tab w:val="right" w:pos="8306"/>
        </w:tabs>
        <w:spacing w:line="240" w:lineRule="auto"/>
        <w:rPr>
          <w:snapToGrid/>
          <w:lang w:val="lt-LT" w:eastAsia="lt-LT"/>
        </w:rPr>
      </w:pPr>
      <w:r w:rsidRPr="00E04B12">
        <w:rPr>
          <w:snapToGrid/>
          <w:lang w:val="lt-LT" w:eastAsia="lt-LT"/>
        </w:rPr>
        <w:t>Visada vartokite šį vaistą tiksliai kaip aprašyta šiame lapelyje arba kaip nurodė gydytojas arba vaistininkas.</w:t>
      </w:r>
    </w:p>
    <w:p w:rsidR="00D573A1" w:rsidRPr="00E04B12" w:rsidRDefault="00D573A1" w:rsidP="00D573A1">
      <w:pPr>
        <w:numPr>
          <w:ilvl w:val="0"/>
          <w:numId w:val="1"/>
        </w:numPr>
        <w:tabs>
          <w:tab w:val="clear" w:pos="930"/>
          <w:tab w:val="num" w:pos="567"/>
          <w:tab w:val="left" w:pos="1296"/>
        </w:tabs>
        <w:spacing w:line="240" w:lineRule="auto"/>
        <w:ind w:left="567" w:hanging="567"/>
        <w:rPr>
          <w:snapToGrid/>
          <w:szCs w:val="22"/>
          <w:lang w:val="lt-LT"/>
        </w:rPr>
      </w:pPr>
      <w:r w:rsidRPr="00E04B12">
        <w:rPr>
          <w:snapToGrid/>
          <w:szCs w:val="22"/>
          <w:lang w:val="lt-LT"/>
        </w:rPr>
        <w:t>Neišmeskite šio lapelio, nes vėl gali prireikti jį perskaityti.</w:t>
      </w:r>
    </w:p>
    <w:p w:rsidR="00D573A1" w:rsidRPr="00E04B12" w:rsidRDefault="00D573A1" w:rsidP="00D573A1">
      <w:pPr>
        <w:numPr>
          <w:ilvl w:val="0"/>
          <w:numId w:val="1"/>
        </w:numPr>
        <w:tabs>
          <w:tab w:val="clear" w:pos="930"/>
          <w:tab w:val="num" w:pos="567"/>
          <w:tab w:val="left" w:pos="1296"/>
        </w:tabs>
        <w:spacing w:line="240" w:lineRule="auto"/>
        <w:ind w:left="567" w:hanging="567"/>
        <w:rPr>
          <w:snapToGrid/>
          <w:szCs w:val="22"/>
          <w:lang w:val="lt-LT"/>
        </w:rPr>
      </w:pPr>
      <w:r w:rsidRPr="00E04B12">
        <w:rPr>
          <w:snapToGrid/>
          <w:szCs w:val="22"/>
          <w:lang w:val="lt-LT"/>
        </w:rPr>
        <w:t>Jeigu norite sužinoti daugiau arba pasitarti, kreipkitės į vaistininką.</w:t>
      </w:r>
    </w:p>
    <w:p w:rsidR="00D573A1" w:rsidRPr="00E04B12" w:rsidRDefault="00D573A1" w:rsidP="00D573A1">
      <w:pPr>
        <w:numPr>
          <w:ilvl w:val="0"/>
          <w:numId w:val="1"/>
        </w:numPr>
        <w:tabs>
          <w:tab w:val="clear" w:pos="930"/>
          <w:tab w:val="num" w:pos="567"/>
        </w:tabs>
        <w:spacing w:line="240" w:lineRule="auto"/>
        <w:ind w:left="567" w:hanging="567"/>
        <w:rPr>
          <w:snapToGrid/>
          <w:szCs w:val="22"/>
          <w:lang w:val="lt-LT"/>
        </w:rPr>
      </w:pPr>
      <w:r w:rsidRPr="00E04B12">
        <w:rPr>
          <w:snapToGrid/>
          <w:szCs w:val="22"/>
          <w:lang w:val="lt-LT"/>
        </w:rPr>
        <w:t>Jeigu pasireiškė šalutinis poveikis (net jeigu jis šiame lapelyje nenurodytas), kreipkitės į gydytoją arba vaistininką. Žr. 4 skyrių.</w:t>
      </w:r>
    </w:p>
    <w:p w:rsidR="00D573A1" w:rsidRPr="00E04B12" w:rsidRDefault="00D573A1" w:rsidP="00D573A1">
      <w:pPr>
        <w:numPr>
          <w:ilvl w:val="0"/>
          <w:numId w:val="1"/>
        </w:numPr>
        <w:tabs>
          <w:tab w:val="clear" w:pos="930"/>
          <w:tab w:val="num" w:pos="567"/>
        </w:tabs>
        <w:spacing w:line="240" w:lineRule="auto"/>
        <w:ind w:left="567" w:hanging="567"/>
        <w:rPr>
          <w:snapToGrid/>
          <w:szCs w:val="22"/>
          <w:lang w:val="lt-LT"/>
        </w:rPr>
      </w:pPr>
      <w:r w:rsidRPr="00E04B12">
        <w:rPr>
          <w:snapToGrid/>
          <w:szCs w:val="22"/>
          <w:lang w:val="lt-LT"/>
        </w:rPr>
        <w:t>Jeigu per 3 dienas Jūsų savijauta nepagerėjo arba net pablogėjo, kreipkitės į gydytoją.</w:t>
      </w:r>
    </w:p>
    <w:p w:rsidR="00D573A1" w:rsidRPr="00E04B12" w:rsidRDefault="00D573A1" w:rsidP="00D573A1">
      <w:pPr>
        <w:spacing w:line="240" w:lineRule="auto"/>
        <w:rPr>
          <w:snapToGrid/>
          <w:szCs w:val="22"/>
          <w:lang w:val="lt-LT" w:eastAsia="lt-LT"/>
        </w:rPr>
      </w:pPr>
    </w:p>
    <w:p w:rsidR="00D573A1" w:rsidRPr="00E04B12" w:rsidRDefault="00D573A1" w:rsidP="00D573A1">
      <w:pPr>
        <w:tabs>
          <w:tab w:val="clear" w:pos="567"/>
        </w:tabs>
        <w:spacing w:line="240" w:lineRule="auto"/>
        <w:rPr>
          <w:b/>
          <w:snapToGrid/>
          <w:szCs w:val="22"/>
          <w:lang w:val="lt-LT" w:eastAsia="lt-LT"/>
        </w:rPr>
      </w:pPr>
      <w:r w:rsidRPr="00E04B12">
        <w:rPr>
          <w:b/>
          <w:snapToGrid/>
          <w:szCs w:val="22"/>
          <w:lang w:val="lt-LT" w:eastAsia="lt-LT"/>
        </w:rPr>
        <w:t>Apie ką rašoma šiame lapelyje?</w:t>
      </w:r>
    </w:p>
    <w:p w:rsidR="00D573A1" w:rsidRPr="00E04B12" w:rsidRDefault="00D573A1" w:rsidP="00D573A1">
      <w:pPr>
        <w:tabs>
          <w:tab w:val="clear" w:pos="567"/>
        </w:tabs>
        <w:spacing w:line="240" w:lineRule="auto"/>
        <w:rPr>
          <w:snapToGrid/>
          <w:szCs w:val="22"/>
          <w:lang w:val="lt-LT" w:eastAsia="lt-LT"/>
        </w:rPr>
      </w:pPr>
    </w:p>
    <w:p w:rsidR="00D573A1" w:rsidRPr="00E04B12" w:rsidRDefault="00D573A1" w:rsidP="00D573A1">
      <w:pPr>
        <w:tabs>
          <w:tab w:val="clear" w:pos="567"/>
        </w:tabs>
        <w:spacing w:line="240" w:lineRule="auto"/>
        <w:rPr>
          <w:noProof/>
          <w:snapToGrid/>
          <w:szCs w:val="22"/>
          <w:lang w:val="lt-LT"/>
        </w:rPr>
      </w:pPr>
      <w:r w:rsidRPr="00E04B12">
        <w:rPr>
          <w:noProof/>
          <w:snapToGrid/>
          <w:szCs w:val="22"/>
          <w:lang w:val="lt-LT"/>
        </w:rPr>
        <w:t>1.</w:t>
      </w:r>
      <w:r w:rsidRPr="00E04B12">
        <w:rPr>
          <w:noProof/>
          <w:snapToGrid/>
          <w:szCs w:val="22"/>
          <w:lang w:val="lt-LT"/>
        </w:rPr>
        <w:tab/>
        <w:t>Kas yra Theraflu NT ir kam jis vartojamas</w:t>
      </w:r>
    </w:p>
    <w:p w:rsidR="00D573A1" w:rsidRPr="00E04B12" w:rsidRDefault="00D573A1" w:rsidP="00D573A1">
      <w:pPr>
        <w:tabs>
          <w:tab w:val="clear" w:pos="567"/>
        </w:tabs>
        <w:spacing w:line="240" w:lineRule="auto"/>
        <w:rPr>
          <w:noProof/>
          <w:snapToGrid/>
          <w:szCs w:val="22"/>
          <w:lang w:val="lt-LT"/>
        </w:rPr>
      </w:pPr>
      <w:r w:rsidRPr="00E04B12">
        <w:rPr>
          <w:noProof/>
          <w:snapToGrid/>
          <w:szCs w:val="22"/>
          <w:lang w:val="lt-LT"/>
        </w:rPr>
        <w:t>2.</w:t>
      </w:r>
      <w:r w:rsidRPr="00E04B12">
        <w:rPr>
          <w:noProof/>
          <w:snapToGrid/>
          <w:szCs w:val="22"/>
          <w:lang w:val="lt-LT"/>
        </w:rPr>
        <w:tab/>
        <w:t>Kas žinotina prieš vartojant Theraflu NT</w:t>
      </w:r>
    </w:p>
    <w:p w:rsidR="00D573A1" w:rsidRPr="00E04B12" w:rsidRDefault="00D573A1" w:rsidP="00D573A1">
      <w:pPr>
        <w:tabs>
          <w:tab w:val="clear" w:pos="567"/>
        </w:tabs>
        <w:spacing w:line="240" w:lineRule="auto"/>
        <w:rPr>
          <w:noProof/>
          <w:snapToGrid/>
          <w:szCs w:val="22"/>
          <w:lang w:val="lt-LT"/>
        </w:rPr>
      </w:pPr>
      <w:r w:rsidRPr="00E04B12">
        <w:rPr>
          <w:noProof/>
          <w:snapToGrid/>
          <w:szCs w:val="22"/>
          <w:lang w:val="lt-LT"/>
        </w:rPr>
        <w:t>3.</w:t>
      </w:r>
      <w:r w:rsidRPr="00E04B12">
        <w:rPr>
          <w:noProof/>
          <w:snapToGrid/>
          <w:szCs w:val="22"/>
          <w:lang w:val="lt-LT"/>
        </w:rPr>
        <w:tab/>
        <w:t>Kaip vartoti Theraflu NT</w:t>
      </w:r>
    </w:p>
    <w:p w:rsidR="00D573A1" w:rsidRPr="00E04B12" w:rsidRDefault="00D573A1" w:rsidP="00D573A1">
      <w:pPr>
        <w:tabs>
          <w:tab w:val="clear" w:pos="567"/>
        </w:tabs>
        <w:spacing w:line="240" w:lineRule="auto"/>
        <w:rPr>
          <w:noProof/>
          <w:snapToGrid/>
          <w:szCs w:val="22"/>
          <w:lang w:val="lt-LT"/>
        </w:rPr>
      </w:pPr>
      <w:r w:rsidRPr="00E04B12">
        <w:rPr>
          <w:noProof/>
          <w:snapToGrid/>
          <w:szCs w:val="22"/>
          <w:lang w:val="lt-LT"/>
        </w:rPr>
        <w:t>4.</w:t>
      </w:r>
      <w:r w:rsidRPr="00E04B12">
        <w:rPr>
          <w:noProof/>
          <w:snapToGrid/>
          <w:szCs w:val="22"/>
          <w:lang w:val="lt-LT"/>
        </w:rPr>
        <w:tab/>
        <w:t>Galimas šalutinis poveikis</w:t>
      </w:r>
    </w:p>
    <w:p w:rsidR="00D573A1" w:rsidRPr="00E04B12" w:rsidRDefault="00D573A1" w:rsidP="00D573A1">
      <w:pPr>
        <w:tabs>
          <w:tab w:val="clear" w:pos="567"/>
        </w:tabs>
        <w:spacing w:line="240" w:lineRule="auto"/>
        <w:rPr>
          <w:noProof/>
          <w:snapToGrid/>
          <w:szCs w:val="22"/>
          <w:lang w:val="lt-LT"/>
        </w:rPr>
      </w:pPr>
      <w:r w:rsidRPr="00E04B12">
        <w:rPr>
          <w:noProof/>
          <w:snapToGrid/>
          <w:szCs w:val="22"/>
          <w:lang w:val="lt-LT"/>
        </w:rPr>
        <w:t>5.</w:t>
      </w:r>
      <w:r w:rsidRPr="00E04B12">
        <w:rPr>
          <w:noProof/>
          <w:snapToGrid/>
          <w:szCs w:val="22"/>
          <w:lang w:val="lt-LT"/>
        </w:rPr>
        <w:tab/>
        <w:t>Kaip laikyti Theraflu NT</w:t>
      </w:r>
    </w:p>
    <w:p w:rsidR="00D573A1" w:rsidRPr="00E04B12" w:rsidRDefault="00D573A1" w:rsidP="00D573A1">
      <w:pPr>
        <w:tabs>
          <w:tab w:val="clear" w:pos="567"/>
        </w:tabs>
        <w:spacing w:line="240" w:lineRule="auto"/>
        <w:rPr>
          <w:noProof/>
          <w:snapToGrid/>
          <w:szCs w:val="22"/>
          <w:lang w:val="lt-LT"/>
        </w:rPr>
      </w:pPr>
      <w:r w:rsidRPr="00E04B12">
        <w:rPr>
          <w:noProof/>
          <w:snapToGrid/>
          <w:szCs w:val="22"/>
          <w:lang w:val="lt-LT"/>
        </w:rPr>
        <w:t>6.</w:t>
      </w:r>
      <w:r w:rsidRPr="00E04B12">
        <w:rPr>
          <w:noProof/>
          <w:snapToGrid/>
          <w:szCs w:val="22"/>
          <w:lang w:val="lt-LT"/>
        </w:rPr>
        <w:tab/>
        <w:t>Pakuotės turinys ir kita informacija</w:t>
      </w:r>
    </w:p>
    <w:p w:rsidR="00D573A1" w:rsidRPr="00E04B12" w:rsidRDefault="00D573A1" w:rsidP="00D573A1">
      <w:pPr>
        <w:spacing w:line="240" w:lineRule="auto"/>
        <w:rPr>
          <w:snapToGrid/>
          <w:szCs w:val="22"/>
          <w:lang w:val="lt-LT" w:eastAsia="lt-LT"/>
        </w:rPr>
      </w:pPr>
    </w:p>
    <w:p w:rsidR="00D573A1" w:rsidRPr="00E04B12" w:rsidRDefault="00D573A1" w:rsidP="00D573A1">
      <w:pPr>
        <w:spacing w:line="240" w:lineRule="auto"/>
        <w:rPr>
          <w:snapToGrid/>
          <w:szCs w:val="22"/>
          <w:lang w:val="lt-LT" w:eastAsia="lt-LT"/>
        </w:rPr>
      </w:pPr>
    </w:p>
    <w:p w:rsidR="00D573A1" w:rsidRPr="00E04B12" w:rsidRDefault="00D573A1" w:rsidP="00D573A1">
      <w:pPr>
        <w:spacing w:line="240" w:lineRule="auto"/>
        <w:ind w:left="567" w:hanging="567"/>
        <w:rPr>
          <w:b/>
          <w:snapToGrid/>
          <w:szCs w:val="22"/>
          <w:lang w:val="lt-LT" w:eastAsia="lt-LT"/>
        </w:rPr>
      </w:pPr>
      <w:r w:rsidRPr="00E04B12">
        <w:rPr>
          <w:b/>
          <w:snapToGrid/>
          <w:szCs w:val="22"/>
          <w:lang w:val="lt-LT" w:eastAsia="lt-LT"/>
        </w:rPr>
        <w:t>1.</w:t>
      </w:r>
      <w:r w:rsidRPr="00E04B12">
        <w:rPr>
          <w:b/>
          <w:snapToGrid/>
          <w:szCs w:val="22"/>
          <w:lang w:val="lt-LT" w:eastAsia="lt-LT"/>
        </w:rPr>
        <w:tab/>
        <w:t>Kas yra Theraflu NT ir kam jis vartojamas</w:t>
      </w:r>
    </w:p>
    <w:p w:rsidR="00D573A1" w:rsidRPr="00E04B12" w:rsidRDefault="00D573A1" w:rsidP="00D573A1">
      <w:pPr>
        <w:spacing w:line="240" w:lineRule="auto"/>
        <w:rPr>
          <w:snapToGrid/>
          <w:szCs w:val="22"/>
          <w:lang w:val="lt-LT" w:eastAsia="lt-LT"/>
        </w:rPr>
      </w:pPr>
    </w:p>
    <w:p w:rsidR="00D573A1" w:rsidRPr="00E04B12" w:rsidRDefault="00D573A1" w:rsidP="00D573A1">
      <w:pPr>
        <w:spacing w:line="240" w:lineRule="auto"/>
        <w:rPr>
          <w:snapToGrid/>
          <w:szCs w:val="22"/>
          <w:lang w:val="lt-LT" w:eastAsia="lt-LT"/>
        </w:rPr>
      </w:pPr>
      <w:r w:rsidRPr="00E04B12">
        <w:rPr>
          <w:snapToGrid/>
          <w:szCs w:val="22"/>
          <w:lang w:val="lt-LT" w:eastAsia="lt-LT"/>
        </w:rPr>
        <w:t>Theraflu NT sudėtyje yra keturios veikliosios medžiagos, kurios lengvina peršalimo simptomus:</w:t>
      </w:r>
    </w:p>
    <w:p w:rsidR="00D573A1" w:rsidRPr="00E04B12" w:rsidRDefault="00D573A1" w:rsidP="00D573A1">
      <w:pPr>
        <w:spacing w:line="240" w:lineRule="auto"/>
        <w:rPr>
          <w:snapToGrid/>
          <w:szCs w:val="22"/>
          <w:lang w:val="lt-LT" w:eastAsia="lt-LT"/>
        </w:rPr>
      </w:pPr>
    </w:p>
    <w:p w:rsidR="00D573A1" w:rsidRPr="00E04B12" w:rsidRDefault="00D573A1" w:rsidP="00D573A1">
      <w:pPr>
        <w:spacing w:line="240" w:lineRule="auto"/>
        <w:ind w:left="567" w:hanging="567"/>
        <w:rPr>
          <w:snapToGrid/>
          <w:szCs w:val="22"/>
          <w:lang w:val="lt-LT" w:eastAsia="lt-LT"/>
        </w:rPr>
      </w:pPr>
      <w:r w:rsidRPr="00E04B12">
        <w:rPr>
          <w:snapToGrid/>
          <w:szCs w:val="22"/>
          <w:lang w:val="lt-LT" w:eastAsia="lt-LT"/>
        </w:rPr>
        <w:t>-</w:t>
      </w:r>
      <w:r w:rsidRPr="00E04B12">
        <w:rPr>
          <w:snapToGrid/>
          <w:szCs w:val="22"/>
          <w:lang w:val="lt-LT" w:eastAsia="lt-LT"/>
        </w:rPr>
        <w:tab/>
        <w:t>Paracetamolis malšina skausmą (analgetikas) bei karščiavimą (mažina temperatūrą, kai karščiuojate).</w:t>
      </w:r>
    </w:p>
    <w:p w:rsidR="00D573A1" w:rsidRPr="00E04B12" w:rsidRDefault="00D573A1" w:rsidP="00D573A1">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t>Pseudoefedrino hidrochloridas slopina nosies gleivinės paburkimą.</w:t>
      </w:r>
    </w:p>
    <w:p w:rsidR="00D573A1" w:rsidRPr="00E04B12" w:rsidRDefault="00D573A1" w:rsidP="00D573A1">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t>Dekstrometorfano hidrobromidas slopina kosulį.</w:t>
      </w:r>
    </w:p>
    <w:p w:rsidR="00D573A1" w:rsidRPr="00E04B12" w:rsidRDefault="00D573A1" w:rsidP="00D573A1">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t>Chlorfenamino maleatas palengvina tokius simptomus kaip varvanti nosis, čiaudulys.</w:t>
      </w:r>
    </w:p>
    <w:p w:rsidR="00D573A1" w:rsidRPr="00E04B12" w:rsidRDefault="00D573A1" w:rsidP="00D573A1">
      <w:pPr>
        <w:spacing w:line="240" w:lineRule="auto"/>
        <w:rPr>
          <w:snapToGrid/>
          <w:szCs w:val="22"/>
          <w:lang w:val="lt-LT" w:eastAsia="lt-LT"/>
        </w:rPr>
      </w:pPr>
    </w:p>
    <w:p w:rsidR="00D573A1" w:rsidRPr="00E04B12" w:rsidRDefault="00D573A1" w:rsidP="00D573A1">
      <w:pPr>
        <w:spacing w:line="240" w:lineRule="auto"/>
        <w:rPr>
          <w:snapToGrid/>
          <w:szCs w:val="22"/>
          <w:lang w:val="lt-LT" w:eastAsia="lt-LT"/>
        </w:rPr>
      </w:pPr>
      <w:r w:rsidRPr="00E04B12">
        <w:rPr>
          <w:snapToGrid/>
          <w:szCs w:val="22"/>
          <w:lang w:val="lt-LT" w:eastAsia="lt-LT"/>
        </w:rPr>
        <w:t>Theraflu NT vartojamas peršalimo sukeltų simptomų (skausmo, nosies gleivinės užburkimo ir sekrecijos, čiaudulio, erzinančio kosulio ir karščiavimo) lengvinimui.</w:t>
      </w:r>
    </w:p>
    <w:p w:rsidR="00D573A1" w:rsidRDefault="00D573A1" w:rsidP="00D573A1">
      <w:pPr>
        <w:spacing w:line="240" w:lineRule="auto"/>
        <w:rPr>
          <w:snapToGrid/>
          <w:szCs w:val="22"/>
          <w:lang w:val="lt-LT" w:eastAsia="lt-LT"/>
        </w:rPr>
      </w:pPr>
    </w:p>
    <w:p w:rsidR="00D573A1" w:rsidRPr="00E04B12" w:rsidRDefault="00D573A1" w:rsidP="00D573A1">
      <w:pPr>
        <w:tabs>
          <w:tab w:val="clear" w:pos="567"/>
        </w:tabs>
        <w:spacing w:line="240" w:lineRule="auto"/>
        <w:rPr>
          <w:snapToGrid/>
          <w:szCs w:val="22"/>
          <w:lang w:val="lt-LT"/>
        </w:rPr>
      </w:pPr>
      <w:r w:rsidRPr="00E04B12">
        <w:rPr>
          <w:snapToGrid/>
          <w:szCs w:val="22"/>
          <w:lang w:val="lt-LT"/>
        </w:rPr>
        <w:t>Jeigu per 3 dienas Jūsų savijauta nepagerėjo arba net pablogėjo, kreipkitės į gydytoją.</w:t>
      </w:r>
    </w:p>
    <w:p w:rsidR="00D573A1" w:rsidRPr="00E04B12" w:rsidRDefault="00D573A1" w:rsidP="00D573A1">
      <w:pPr>
        <w:spacing w:line="240" w:lineRule="auto"/>
        <w:rPr>
          <w:snapToGrid/>
          <w:szCs w:val="22"/>
          <w:lang w:val="lt-LT" w:eastAsia="lt-LT"/>
        </w:rPr>
      </w:pPr>
    </w:p>
    <w:p w:rsidR="00D573A1" w:rsidRPr="00E04B12" w:rsidRDefault="00D573A1" w:rsidP="00D573A1">
      <w:pPr>
        <w:spacing w:line="240" w:lineRule="auto"/>
        <w:rPr>
          <w:snapToGrid/>
          <w:szCs w:val="22"/>
          <w:lang w:val="lt-LT" w:eastAsia="lt-LT"/>
        </w:rPr>
      </w:pPr>
    </w:p>
    <w:p w:rsidR="00D573A1" w:rsidRPr="00E04B12" w:rsidRDefault="00D573A1" w:rsidP="00D573A1">
      <w:pPr>
        <w:spacing w:line="240" w:lineRule="auto"/>
        <w:ind w:left="567" w:hanging="567"/>
        <w:rPr>
          <w:snapToGrid/>
          <w:szCs w:val="22"/>
          <w:lang w:val="lt-LT" w:eastAsia="lt-LT"/>
        </w:rPr>
      </w:pPr>
      <w:r w:rsidRPr="00E04B12">
        <w:rPr>
          <w:b/>
          <w:snapToGrid/>
          <w:szCs w:val="22"/>
          <w:lang w:val="lt-LT" w:eastAsia="lt-LT"/>
        </w:rPr>
        <w:t>2.</w:t>
      </w:r>
      <w:r w:rsidRPr="00E04B12">
        <w:rPr>
          <w:b/>
          <w:snapToGrid/>
          <w:szCs w:val="22"/>
          <w:lang w:val="lt-LT" w:eastAsia="lt-LT"/>
        </w:rPr>
        <w:tab/>
        <w:t>Kas žinotina prieš vartojant</w:t>
      </w:r>
      <w:r w:rsidRPr="00E04B12">
        <w:rPr>
          <w:snapToGrid/>
          <w:szCs w:val="22"/>
          <w:lang w:val="lt-LT" w:eastAsia="lt-LT"/>
        </w:rPr>
        <w:t xml:space="preserve"> </w:t>
      </w:r>
      <w:r w:rsidRPr="00E04B12">
        <w:rPr>
          <w:b/>
          <w:snapToGrid/>
          <w:szCs w:val="22"/>
          <w:lang w:val="lt-LT" w:eastAsia="lt-LT"/>
        </w:rPr>
        <w:t>Theraflu NT</w:t>
      </w:r>
    </w:p>
    <w:p w:rsidR="00D573A1" w:rsidRPr="00E04B12" w:rsidRDefault="00D573A1" w:rsidP="00D573A1">
      <w:pPr>
        <w:spacing w:line="240" w:lineRule="auto"/>
        <w:ind w:left="567" w:hanging="567"/>
        <w:rPr>
          <w:snapToGrid/>
          <w:szCs w:val="22"/>
          <w:lang w:val="lt-LT" w:eastAsia="lt-LT"/>
        </w:rPr>
      </w:pPr>
    </w:p>
    <w:p w:rsidR="00D573A1" w:rsidRPr="00E04B12" w:rsidRDefault="00D573A1" w:rsidP="00D573A1">
      <w:pPr>
        <w:spacing w:line="240" w:lineRule="auto"/>
        <w:rPr>
          <w:snapToGrid/>
          <w:szCs w:val="22"/>
          <w:lang w:val="lt-LT" w:eastAsia="lt-LT"/>
        </w:rPr>
      </w:pPr>
      <w:r w:rsidRPr="00E04B12">
        <w:rPr>
          <w:b/>
          <w:snapToGrid/>
          <w:szCs w:val="22"/>
          <w:lang w:val="lt-LT" w:eastAsia="lt-LT"/>
        </w:rPr>
        <w:t>Theraflu NT</w:t>
      </w:r>
      <w:r w:rsidRPr="00E04B12">
        <w:rPr>
          <w:snapToGrid/>
          <w:szCs w:val="22"/>
          <w:lang w:val="lt-LT" w:eastAsia="lt-LT"/>
        </w:rPr>
        <w:t xml:space="preserve"> </w:t>
      </w:r>
      <w:r w:rsidRPr="00E04B12">
        <w:rPr>
          <w:b/>
          <w:snapToGrid/>
          <w:szCs w:val="22"/>
          <w:lang w:val="lt-LT" w:eastAsia="lt-LT"/>
        </w:rPr>
        <w:t xml:space="preserve">vartoti </w:t>
      </w:r>
      <w:r>
        <w:rPr>
          <w:b/>
          <w:snapToGrid/>
          <w:szCs w:val="22"/>
          <w:lang w:val="lt-LT" w:eastAsia="lt-LT"/>
        </w:rPr>
        <w:t>draudžiama</w:t>
      </w:r>
      <w:r w:rsidRPr="00E04B12">
        <w:rPr>
          <w:b/>
          <w:snapToGrid/>
          <w:szCs w:val="22"/>
          <w:lang w:val="lt-LT" w:eastAsia="lt-LT"/>
        </w:rPr>
        <w:t>:</w:t>
      </w:r>
    </w:p>
    <w:p w:rsidR="00D573A1" w:rsidRDefault="00D573A1" w:rsidP="00D573A1">
      <w:pPr>
        <w:spacing w:line="240" w:lineRule="auto"/>
        <w:ind w:left="567" w:hanging="567"/>
        <w:rPr>
          <w:snapToGrid/>
          <w:szCs w:val="22"/>
          <w:lang w:val="lt-LT" w:eastAsia="lt-LT"/>
        </w:rPr>
      </w:pPr>
      <w:r w:rsidRPr="00E04B12">
        <w:rPr>
          <w:snapToGrid/>
          <w:szCs w:val="22"/>
          <w:lang w:val="lt-LT" w:eastAsia="lt-LT"/>
        </w:rPr>
        <w:sym w:font="Symbol" w:char="F0B7"/>
      </w:r>
      <w:r w:rsidRPr="00E04B12">
        <w:rPr>
          <w:snapToGrid/>
          <w:szCs w:val="22"/>
          <w:lang w:val="lt-LT" w:eastAsia="lt-LT"/>
        </w:rPr>
        <w:tab/>
        <w:t xml:space="preserve">jei </w:t>
      </w:r>
      <w:r>
        <w:rPr>
          <w:snapToGrid/>
          <w:szCs w:val="22"/>
          <w:lang w:val="lt-LT" w:eastAsia="lt-LT"/>
        </w:rPr>
        <w:t>yra</w:t>
      </w:r>
      <w:r w:rsidRPr="00E04B12">
        <w:rPr>
          <w:snapToGrid/>
          <w:szCs w:val="22"/>
          <w:lang w:val="lt-LT" w:eastAsia="lt-LT"/>
        </w:rPr>
        <w:t xml:space="preserve"> alergi</w:t>
      </w:r>
      <w:r>
        <w:rPr>
          <w:snapToGrid/>
          <w:szCs w:val="22"/>
          <w:lang w:val="lt-LT" w:eastAsia="lt-LT"/>
        </w:rPr>
        <w:t>ja</w:t>
      </w:r>
      <w:r w:rsidRPr="00E04B12">
        <w:rPr>
          <w:snapToGrid/>
          <w:szCs w:val="22"/>
          <w:lang w:val="lt-LT" w:eastAsia="lt-LT"/>
        </w:rPr>
        <w:t xml:space="preserve"> paracetamoliui, pseudoefedrino hidrochloridui, dekstrometorfano hidrobromidui, chlorfenamino maleatui arba bet kuriai pagalbinei šio vaisto medžiagai (jos išvardytos 6 skyriuje);</w:t>
      </w:r>
    </w:p>
    <w:p w:rsidR="00D573A1" w:rsidRPr="00942627" w:rsidRDefault="00D573A1" w:rsidP="00D573A1">
      <w:pPr>
        <w:pStyle w:val="Sraopastraipa"/>
        <w:numPr>
          <w:ilvl w:val="0"/>
          <w:numId w:val="4"/>
        </w:numPr>
        <w:spacing w:line="240" w:lineRule="auto"/>
        <w:ind w:left="567" w:hanging="567"/>
        <w:rPr>
          <w:snapToGrid/>
          <w:szCs w:val="22"/>
          <w:lang w:val="lt-LT" w:eastAsia="lt-LT"/>
        </w:rPr>
      </w:pPr>
      <w:r w:rsidRPr="00942627">
        <w:rPr>
          <w:snapToGrid/>
          <w:szCs w:val="22"/>
          <w:lang w:val="lt-LT" w:eastAsia="lt-LT"/>
        </w:rPr>
        <w:t xml:space="preserve">jei sergate širdies vainikinių kraujagyslių liga arba yra aukštas kraujospūdis </w:t>
      </w:r>
      <w:r>
        <w:rPr>
          <w:snapToGrid/>
          <w:szCs w:val="22"/>
          <w:lang w:val="lt-LT" w:eastAsia="lt-LT"/>
        </w:rPr>
        <w:t xml:space="preserve">(sunki hipertenzija) </w:t>
      </w:r>
      <w:r w:rsidRPr="00942627">
        <w:rPr>
          <w:snapToGrid/>
          <w:szCs w:val="22"/>
          <w:lang w:val="lt-LT" w:eastAsia="lt-LT"/>
        </w:rPr>
        <w:t>(</w:t>
      </w:r>
      <w:r>
        <w:rPr>
          <w:snapToGrid/>
          <w:szCs w:val="22"/>
          <w:lang w:val="lt-LT" w:eastAsia="lt-LT"/>
        </w:rPr>
        <w:t>180/110 mmHg ir aukštesnis</w:t>
      </w:r>
      <w:r w:rsidRPr="00942627">
        <w:rPr>
          <w:snapToGrid/>
          <w:szCs w:val="22"/>
          <w:lang w:val="lt-LT" w:eastAsia="lt-LT"/>
        </w:rPr>
        <w:t>)</w:t>
      </w:r>
      <w:r>
        <w:rPr>
          <w:snapToGrid/>
          <w:szCs w:val="22"/>
          <w:lang w:val="lt-LT" w:eastAsia="lt-LT"/>
        </w:rPr>
        <w:t xml:space="preserve">, </w:t>
      </w:r>
      <w:r w:rsidRPr="00270B8D">
        <w:rPr>
          <w:snapToGrid/>
          <w:szCs w:val="22"/>
          <w:lang w:val="lt-LT" w:eastAsia="lt-LT"/>
        </w:rPr>
        <w:t xml:space="preserve">arba </w:t>
      </w:r>
      <w:r>
        <w:rPr>
          <w:snapToGrid/>
          <w:szCs w:val="22"/>
          <w:lang w:val="lt-LT" w:eastAsia="lt-LT"/>
        </w:rPr>
        <w:t>hipertenzija</w:t>
      </w:r>
      <w:r w:rsidRPr="00270B8D">
        <w:rPr>
          <w:snapToGrid/>
          <w:szCs w:val="22"/>
          <w:lang w:val="lt-LT" w:eastAsia="lt-LT"/>
        </w:rPr>
        <w:t>, kurio</w:t>
      </w:r>
      <w:r>
        <w:rPr>
          <w:snapToGrid/>
          <w:szCs w:val="22"/>
          <w:lang w:val="lt-LT" w:eastAsia="lt-LT"/>
        </w:rPr>
        <w:t>s</w:t>
      </w:r>
      <w:r w:rsidRPr="00270B8D">
        <w:rPr>
          <w:snapToGrid/>
          <w:szCs w:val="22"/>
          <w:lang w:val="lt-LT" w:eastAsia="lt-LT"/>
        </w:rPr>
        <w:t xml:space="preserve"> nekontroliuoja jūsų vaistai</w:t>
      </w:r>
      <w:r w:rsidRPr="00942627">
        <w:rPr>
          <w:snapToGrid/>
          <w:szCs w:val="22"/>
          <w:lang w:val="lt-LT" w:eastAsia="lt-LT"/>
        </w:rPr>
        <w:t>;</w:t>
      </w:r>
    </w:p>
    <w:p w:rsidR="00D573A1" w:rsidRDefault="00D573A1" w:rsidP="00D573A1">
      <w:pPr>
        <w:pStyle w:val="Sraopastraipa"/>
        <w:numPr>
          <w:ilvl w:val="0"/>
          <w:numId w:val="4"/>
        </w:numPr>
        <w:spacing w:line="240" w:lineRule="auto"/>
        <w:ind w:left="567" w:hanging="567"/>
        <w:rPr>
          <w:snapToGrid/>
          <w:lang w:val="lt-LT" w:eastAsia="lt-LT"/>
        </w:rPr>
      </w:pPr>
      <w:r w:rsidRPr="005B7061">
        <w:rPr>
          <w:lang w:val="lt-LT"/>
        </w:rPr>
        <w:t>jeigu Jums yra sunki ūminė (staiga prasidėjusi) ar lėtinė (ilgai trunkanti) inkstų liga arba inkstų nepakankamumas</w:t>
      </w:r>
      <w:r>
        <w:rPr>
          <w:snapToGrid/>
          <w:szCs w:val="22"/>
          <w:lang w:val="lt-LT" w:eastAsia="lt-LT"/>
        </w:rPr>
        <w:t>;</w:t>
      </w:r>
      <w:r w:rsidRPr="00D432D5">
        <w:rPr>
          <w:snapToGrid/>
          <w:szCs w:val="22"/>
          <w:lang w:val="lt-LT" w:eastAsia="lt-LT"/>
        </w:rPr>
        <w:t xml:space="preserve"> </w:t>
      </w:r>
    </w:p>
    <w:p w:rsidR="00D573A1" w:rsidRPr="00E04B12" w:rsidRDefault="00D573A1" w:rsidP="00D573A1">
      <w:pPr>
        <w:numPr>
          <w:ilvl w:val="0"/>
          <w:numId w:val="7"/>
        </w:numPr>
        <w:spacing w:line="240" w:lineRule="auto"/>
        <w:ind w:hanging="720"/>
        <w:rPr>
          <w:snapToGrid/>
          <w:szCs w:val="22"/>
          <w:lang w:val="lt-LT" w:eastAsia="lt-LT"/>
        </w:rPr>
      </w:pPr>
      <w:r>
        <w:rPr>
          <w:snapToGrid/>
          <w:szCs w:val="22"/>
          <w:lang w:val="lt-LT" w:eastAsia="lt-LT"/>
        </w:rPr>
        <w:t>jei Jūsų kepenų funkcija sutrikusi;</w:t>
      </w:r>
    </w:p>
    <w:p w:rsidR="00D573A1" w:rsidRPr="00E04B12" w:rsidRDefault="00D573A1" w:rsidP="00D573A1">
      <w:pPr>
        <w:spacing w:line="240" w:lineRule="auto"/>
        <w:ind w:left="567" w:hanging="567"/>
        <w:rPr>
          <w:snapToGrid/>
          <w:szCs w:val="22"/>
          <w:lang w:val="lt-LT" w:eastAsia="lt-LT"/>
        </w:rPr>
      </w:pPr>
      <w:r w:rsidRPr="00E04B12">
        <w:rPr>
          <w:snapToGrid/>
          <w:szCs w:val="22"/>
          <w:lang w:val="lt-LT" w:eastAsia="lt-LT"/>
        </w:rPr>
        <w:sym w:font="Symbol" w:char="F0B7"/>
      </w:r>
      <w:r w:rsidRPr="00E04B12">
        <w:rPr>
          <w:snapToGrid/>
          <w:szCs w:val="22"/>
          <w:lang w:val="lt-LT" w:eastAsia="lt-LT"/>
        </w:rPr>
        <w:tab/>
        <w:t>jei vartojate arba per paskutines 14 dienų vartojote monoaminooksidazės inhibitorių (MAOI, t.y.</w:t>
      </w:r>
      <w:r>
        <w:rPr>
          <w:snapToGrid/>
          <w:szCs w:val="22"/>
          <w:lang w:val="lt-LT" w:eastAsia="lt-LT"/>
        </w:rPr>
        <w:t>,</w:t>
      </w:r>
      <w:r w:rsidRPr="00E04B12">
        <w:rPr>
          <w:snapToGrid/>
          <w:szCs w:val="22"/>
          <w:lang w:val="lt-LT" w:eastAsia="lt-LT"/>
        </w:rPr>
        <w:t xml:space="preserve"> vaistų nuo depresijos arba Parkinsono ligos). Jeigu nesate tikri, kad Jums išrašyto vaisto sudėtyje yra MAOI, prieš vartodami šį vaistą pasitarkite su gydytoju arba vaistininku;</w:t>
      </w:r>
    </w:p>
    <w:p w:rsidR="00D573A1" w:rsidRDefault="00D573A1" w:rsidP="00D573A1">
      <w:pPr>
        <w:spacing w:line="240" w:lineRule="auto"/>
        <w:ind w:left="567" w:hanging="567"/>
        <w:rPr>
          <w:snapToGrid/>
          <w:szCs w:val="22"/>
          <w:lang w:val="lt-LT" w:eastAsia="lt-LT"/>
        </w:rPr>
      </w:pPr>
      <w:r w:rsidRPr="00E04B12">
        <w:rPr>
          <w:snapToGrid/>
          <w:szCs w:val="22"/>
          <w:lang w:val="lt-LT" w:eastAsia="lt-LT"/>
        </w:rPr>
        <w:lastRenderedPageBreak/>
        <w:sym w:font="Symbol" w:char="F0B7"/>
      </w:r>
      <w:r w:rsidRPr="00E04B12">
        <w:rPr>
          <w:snapToGrid/>
          <w:szCs w:val="22"/>
          <w:lang w:val="lt-LT" w:eastAsia="lt-LT"/>
        </w:rPr>
        <w:tab/>
        <w:t>jei vartojate kitų simpatomimetikų</w:t>
      </w:r>
      <w:r>
        <w:rPr>
          <w:snapToGrid/>
          <w:szCs w:val="22"/>
          <w:lang w:val="lt-LT" w:eastAsia="lt-LT"/>
        </w:rPr>
        <w:t>, pavyzdžiui,</w:t>
      </w:r>
      <w:r w:rsidRPr="009E5F9E">
        <w:rPr>
          <w:snapToGrid/>
          <w:szCs w:val="22"/>
          <w:lang w:val="lt-LT" w:eastAsia="lt-LT"/>
        </w:rPr>
        <w:t xml:space="preserve"> </w:t>
      </w:r>
      <w:r>
        <w:rPr>
          <w:snapToGrid/>
          <w:szCs w:val="22"/>
          <w:lang w:val="lt-LT" w:eastAsia="lt-LT"/>
        </w:rPr>
        <w:t xml:space="preserve">triciklių antidepresantų, </w:t>
      </w:r>
      <w:r w:rsidRPr="009E5F9E">
        <w:rPr>
          <w:snapToGrid/>
          <w:szCs w:val="22"/>
          <w:lang w:val="lt-LT" w:eastAsia="lt-LT"/>
        </w:rPr>
        <w:t>nosies užgulimą mažinan</w:t>
      </w:r>
      <w:r>
        <w:rPr>
          <w:snapToGrid/>
          <w:szCs w:val="22"/>
          <w:lang w:val="lt-LT" w:eastAsia="lt-LT"/>
        </w:rPr>
        <w:t>čių</w:t>
      </w:r>
      <w:r w:rsidRPr="009E5F9E">
        <w:rPr>
          <w:snapToGrid/>
          <w:szCs w:val="22"/>
          <w:lang w:val="lt-LT" w:eastAsia="lt-LT"/>
        </w:rPr>
        <w:t>, apetitą slopinan</w:t>
      </w:r>
      <w:r>
        <w:rPr>
          <w:snapToGrid/>
          <w:szCs w:val="22"/>
          <w:lang w:val="lt-LT" w:eastAsia="lt-LT"/>
        </w:rPr>
        <w:t>čių</w:t>
      </w:r>
      <w:r w:rsidRPr="009E5F9E">
        <w:rPr>
          <w:snapToGrid/>
          <w:szCs w:val="22"/>
          <w:lang w:val="lt-LT" w:eastAsia="lt-LT"/>
        </w:rPr>
        <w:t xml:space="preserve"> ir į amfetaminą panaš</w:t>
      </w:r>
      <w:r>
        <w:rPr>
          <w:snapToGrid/>
          <w:szCs w:val="22"/>
          <w:lang w:val="lt-LT" w:eastAsia="lt-LT"/>
        </w:rPr>
        <w:t>ių</w:t>
      </w:r>
      <w:r w:rsidRPr="009E5F9E">
        <w:rPr>
          <w:snapToGrid/>
          <w:szCs w:val="22"/>
          <w:lang w:val="lt-LT" w:eastAsia="lt-LT"/>
        </w:rPr>
        <w:t xml:space="preserve"> psichiką veikian</w:t>
      </w:r>
      <w:r>
        <w:rPr>
          <w:snapToGrid/>
          <w:szCs w:val="22"/>
          <w:lang w:val="lt-LT" w:eastAsia="lt-LT"/>
        </w:rPr>
        <w:t>čių</w:t>
      </w:r>
      <w:r w:rsidRPr="009E5F9E">
        <w:rPr>
          <w:snapToGrid/>
          <w:szCs w:val="22"/>
          <w:lang w:val="lt-LT" w:eastAsia="lt-LT"/>
        </w:rPr>
        <w:t xml:space="preserve"> vaist</w:t>
      </w:r>
      <w:r>
        <w:rPr>
          <w:snapToGrid/>
          <w:szCs w:val="22"/>
          <w:lang w:val="lt-LT" w:eastAsia="lt-LT"/>
        </w:rPr>
        <w:t>ų</w:t>
      </w:r>
      <w:r w:rsidRPr="00E04B12">
        <w:rPr>
          <w:snapToGrid/>
          <w:szCs w:val="22"/>
          <w:lang w:val="lt-LT" w:eastAsia="lt-LT"/>
        </w:rPr>
        <w:t>;</w:t>
      </w:r>
    </w:p>
    <w:p w:rsidR="00D573A1" w:rsidRDefault="00D573A1" w:rsidP="00D573A1">
      <w:pPr>
        <w:spacing w:line="240" w:lineRule="auto"/>
        <w:rPr>
          <w:snapToGrid/>
          <w:szCs w:val="22"/>
          <w:lang w:val="lt-LT" w:eastAsia="lt-LT"/>
        </w:rPr>
      </w:pPr>
      <w:r w:rsidRPr="00E04B12">
        <w:rPr>
          <w:snapToGrid/>
          <w:szCs w:val="22"/>
          <w:lang w:val="lt-LT" w:eastAsia="lt-LT"/>
        </w:rPr>
        <w:sym w:font="Symbol" w:char="F0B7"/>
      </w:r>
      <w:r w:rsidRPr="00E04B12">
        <w:rPr>
          <w:snapToGrid/>
          <w:szCs w:val="22"/>
          <w:lang w:val="lt-LT" w:eastAsia="lt-LT"/>
        </w:rPr>
        <w:tab/>
      </w:r>
      <w:r w:rsidRPr="009E5F9E">
        <w:rPr>
          <w:snapToGrid/>
          <w:szCs w:val="22"/>
          <w:lang w:val="lt-LT" w:eastAsia="lt-LT"/>
        </w:rPr>
        <w:t>jei vartojate tok</w:t>
      </w:r>
      <w:r>
        <w:rPr>
          <w:snapToGrid/>
          <w:szCs w:val="22"/>
          <w:lang w:val="lt-LT" w:eastAsia="lt-LT"/>
        </w:rPr>
        <w:t>ių</w:t>
      </w:r>
      <w:r w:rsidRPr="009E5F9E">
        <w:rPr>
          <w:snapToGrid/>
          <w:szCs w:val="22"/>
          <w:lang w:val="lt-LT" w:eastAsia="lt-LT"/>
        </w:rPr>
        <w:t xml:space="preserve"> antibiotik</w:t>
      </w:r>
      <w:r>
        <w:rPr>
          <w:snapToGrid/>
          <w:szCs w:val="22"/>
          <w:lang w:val="lt-LT" w:eastAsia="lt-LT"/>
        </w:rPr>
        <w:t>ų</w:t>
      </w:r>
      <w:r w:rsidRPr="009E5F9E">
        <w:rPr>
          <w:snapToGrid/>
          <w:szCs w:val="22"/>
          <w:lang w:val="lt-LT" w:eastAsia="lt-LT"/>
        </w:rPr>
        <w:t xml:space="preserve"> kaip </w:t>
      </w:r>
      <w:r>
        <w:rPr>
          <w:snapToGrid/>
          <w:szCs w:val="22"/>
          <w:lang w:val="lt-LT" w:eastAsia="lt-LT"/>
        </w:rPr>
        <w:t xml:space="preserve">furazolidonas ir </w:t>
      </w:r>
      <w:r w:rsidRPr="009E5F9E">
        <w:rPr>
          <w:snapToGrid/>
          <w:szCs w:val="22"/>
          <w:lang w:val="lt-LT" w:eastAsia="lt-LT"/>
        </w:rPr>
        <w:t>linezolidas</w:t>
      </w:r>
      <w:r>
        <w:rPr>
          <w:snapToGrid/>
          <w:szCs w:val="22"/>
          <w:lang w:val="lt-LT" w:eastAsia="lt-LT"/>
        </w:rPr>
        <w:t>;</w:t>
      </w:r>
    </w:p>
    <w:p w:rsidR="00D573A1" w:rsidRPr="006961B1" w:rsidRDefault="00D573A1" w:rsidP="00D573A1">
      <w:pPr>
        <w:pStyle w:val="Sraopastraipa"/>
        <w:numPr>
          <w:ilvl w:val="0"/>
          <w:numId w:val="4"/>
        </w:numPr>
        <w:spacing w:line="240" w:lineRule="auto"/>
        <w:ind w:left="567" w:hanging="567"/>
        <w:rPr>
          <w:snapToGrid/>
          <w:szCs w:val="22"/>
          <w:lang w:val="lt-LT" w:eastAsia="lt-LT"/>
        </w:rPr>
      </w:pPr>
      <w:r w:rsidRPr="00835A79">
        <w:rPr>
          <w:snapToGrid/>
          <w:szCs w:val="22"/>
          <w:lang w:val="lt-LT" w:eastAsia="lt-LT"/>
        </w:rPr>
        <w:t>jei sergate lėtine obstrukcine plaučių liga, plaučių uždegimu</w:t>
      </w:r>
      <w:r>
        <w:rPr>
          <w:snapToGrid/>
          <w:szCs w:val="22"/>
          <w:lang w:val="lt-LT" w:eastAsia="lt-LT"/>
        </w:rPr>
        <w:t>, yra</w:t>
      </w:r>
      <w:r w:rsidRPr="00835A79">
        <w:rPr>
          <w:snapToGrid/>
          <w:szCs w:val="22"/>
          <w:lang w:val="lt-LT" w:eastAsia="lt-LT"/>
        </w:rPr>
        <w:t xml:space="preserve"> astmos priepuoli</w:t>
      </w:r>
      <w:r>
        <w:rPr>
          <w:snapToGrid/>
          <w:szCs w:val="22"/>
          <w:lang w:val="lt-LT" w:eastAsia="lt-LT"/>
        </w:rPr>
        <w:t>s</w:t>
      </w:r>
      <w:r w:rsidRPr="00FE2D0C">
        <w:rPr>
          <w:snapToGrid/>
          <w:szCs w:val="22"/>
          <w:lang w:val="lt-LT" w:eastAsia="lt-LT"/>
        </w:rPr>
        <w:t xml:space="preserve"> ar</w:t>
      </w:r>
      <w:r>
        <w:rPr>
          <w:snapToGrid/>
          <w:szCs w:val="22"/>
          <w:lang w:val="lt-LT" w:eastAsia="lt-LT"/>
        </w:rPr>
        <w:t>ba</w:t>
      </w:r>
      <w:r w:rsidRPr="00FE2D0C">
        <w:rPr>
          <w:snapToGrid/>
          <w:szCs w:val="22"/>
          <w:lang w:val="lt-LT" w:eastAsia="lt-LT"/>
        </w:rPr>
        <w:t xml:space="preserve"> p</w:t>
      </w:r>
      <w:r w:rsidRPr="00270D00">
        <w:rPr>
          <w:snapToGrid/>
          <w:szCs w:val="22"/>
          <w:lang w:val="lt-LT" w:eastAsia="lt-LT"/>
        </w:rPr>
        <w:t>ablogėjim</w:t>
      </w:r>
      <w:r>
        <w:rPr>
          <w:snapToGrid/>
          <w:szCs w:val="22"/>
          <w:lang w:val="lt-LT" w:eastAsia="lt-LT"/>
        </w:rPr>
        <w:t>as;</w:t>
      </w:r>
    </w:p>
    <w:p w:rsidR="00D573A1" w:rsidRDefault="00D573A1" w:rsidP="00D573A1">
      <w:pPr>
        <w:spacing w:line="240" w:lineRule="auto"/>
        <w:ind w:left="567" w:hanging="567"/>
        <w:rPr>
          <w:snapToGrid/>
          <w:szCs w:val="22"/>
          <w:lang w:val="lt-LT" w:eastAsia="lt-LT"/>
        </w:rPr>
      </w:pPr>
      <w:r w:rsidRPr="00E04B12">
        <w:rPr>
          <w:snapToGrid/>
          <w:szCs w:val="22"/>
          <w:lang w:val="lt-LT" w:eastAsia="lt-LT"/>
        </w:rPr>
        <w:sym w:font="Symbol" w:char="F0B7"/>
      </w:r>
      <w:r w:rsidRPr="00E04B12">
        <w:rPr>
          <w:snapToGrid/>
          <w:szCs w:val="22"/>
          <w:lang w:val="lt-LT" w:eastAsia="lt-LT"/>
        </w:rPr>
        <w:tab/>
        <w:t>jei sergate uždaro kampo glaukoma;</w:t>
      </w:r>
    </w:p>
    <w:p w:rsidR="00D573A1" w:rsidRPr="00D01151" w:rsidRDefault="00D573A1" w:rsidP="00D573A1">
      <w:pPr>
        <w:numPr>
          <w:ilvl w:val="0"/>
          <w:numId w:val="7"/>
        </w:numPr>
        <w:spacing w:line="240" w:lineRule="auto"/>
        <w:ind w:left="567" w:hanging="567"/>
        <w:rPr>
          <w:snapToGrid/>
          <w:szCs w:val="22"/>
          <w:lang w:val="lt-LT" w:eastAsia="lt-LT"/>
        </w:rPr>
      </w:pPr>
      <w:r>
        <w:rPr>
          <w:snapToGrid/>
          <w:szCs w:val="22"/>
          <w:lang w:val="lt-LT" w:eastAsia="lt-LT"/>
        </w:rPr>
        <w:t>jeigu esate nėščia ar žindote</w:t>
      </w:r>
      <w:r w:rsidRPr="00D01151">
        <w:rPr>
          <w:snapToGrid/>
          <w:szCs w:val="22"/>
          <w:lang w:val="lt-LT" w:eastAsia="lt-LT"/>
        </w:rPr>
        <w:t xml:space="preserve">. </w:t>
      </w:r>
    </w:p>
    <w:p w:rsidR="00D573A1" w:rsidRPr="00E04B12" w:rsidRDefault="00D573A1" w:rsidP="00D573A1">
      <w:pPr>
        <w:tabs>
          <w:tab w:val="clear" w:pos="567"/>
        </w:tabs>
        <w:spacing w:line="240" w:lineRule="auto"/>
        <w:rPr>
          <w:snapToGrid/>
          <w:szCs w:val="22"/>
          <w:lang w:val="lt-LT" w:eastAsia="lt-LT"/>
        </w:rPr>
      </w:pPr>
    </w:p>
    <w:p w:rsidR="00D573A1" w:rsidRPr="00E04B12" w:rsidRDefault="00D573A1" w:rsidP="00D573A1">
      <w:pPr>
        <w:tabs>
          <w:tab w:val="clear" w:pos="567"/>
        </w:tabs>
        <w:spacing w:line="240" w:lineRule="auto"/>
        <w:rPr>
          <w:snapToGrid/>
          <w:szCs w:val="22"/>
          <w:lang w:val="lt-LT" w:eastAsia="lt-LT"/>
        </w:rPr>
      </w:pPr>
      <w:r w:rsidRPr="00E04B12">
        <w:rPr>
          <w:b/>
          <w:snapToGrid/>
          <w:szCs w:val="22"/>
          <w:lang w:val="lt-LT" w:eastAsia="lt-LT"/>
        </w:rPr>
        <w:t>Įspėjimai ir atsargumo priemonės</w:t>
      </w:r>
    </w:p>
    <w:p w:rsidR="00D573A1" w:rsidRDefault="00D573A1" w:rsidP="00D573A1">
      <w:pPr>
        <w:spacing w:line="240" w:lineRule="auto"/>
        <w:rPr>
          <w:snapToGrid/>
          <w:szCs w:val="22"/>
          <w:lang w:val="lt-LT" w:eastAsia="lt-LT"/>
        </w:rPr>
      </w:pPr>
      <w:r w:rsidRPr="008E209D">
        <w:rPr>
          <w:snapToGrid/>
          <w:szCs w:val="22"/>
          <w:lang w:val="lt-LT" w:eastAsia="lt-LT"/>
        </w:rPr>
        <w:t>Šis vaistas gali sukelti priklausomybę. Todėl gydymas turėtų būti trumpas.</w:t>
      </w:r>
    </w:p>
    <w:p w:rsidR="00D573A1" w:rsidRDefault="00D573A1" w:rsidP="00D573A1">
      <w:pPr>
        <w:spacing w:line="240" w:lineRule="auto"/>
        <w:rPr>
          <w:snapToGrid/>
          <w:szCs w:val="22"/>
          <w:lang w:val="lt-LT" w:eastAsia="lt-LT"/>
        </w:rPr>
      </w:pPr>
    </w:p>
    <w:p w:rsidR="00D573A1" w:rsidRPr="00E04B12" w:rsidRDefault="00D573A1" w:rsidP="00D573A1">
      <w:pPr>
        <w:spacing w:line="240" w:lineRule="auto"/>
        <w:rPr>
          <w:snapToGrid/>
          <w:szCs w:val="22"/>
          <w:lang w:val="lt-LT" w:eastAsia="lt-LT"/>
        </w:rPr>
      </w:pPr>
      <w:r w:rsidRPr="00E04B12">
        <w:rPr>
          <w:snapToGrid/>
          <w:szCs w:val="22"/>
          <w:lang w:val="lt-LT" w:eastAsia="lt-LT"/>
        </w:rPr>
        <w:t>Pasitarkite su gydytoju</w:t>
      </w:r>
      <w:r>
        <w:rPr>
          <w:snapToGrid/>
          <w:szCs w:val="22"/>
          <w:lang w:val="lt-LT" w:eastAsia="lt-LT"/>
        </w:rPr>
        <w:t>,</w:t>
      </w:r>
      <w:r w:rsidRPr="00E04B12">
        <w:rPr>
          <w:snapToGrid/>
          <w:szCs w:val="22"/>
          <w:lang w:val="lt-LT" w:eastAsia="lt-LT"/>
        </w:rPr>
        <w:t xml:space="preserve"> vaistininku</w:t>
      </w:r>
      <w:r>
        <w:rPr>
          <w:snapToGrid/>
          <w:szCs w:val="22"/>
          <w:lang w:val="lt-LT" w:eastAsia="lt-LT"/>
        </w:rPr>
        <w:t xml:space="preserve"> arba slaugytoju</w:t>
      </w:r>
      <w:r w:rsidRPr="00E04B12">
        <w:rPr>
          <w:snapToGrid/>
          <w:szCs w:val="22"/>
          <w:lang w:val="lt-LT" w:eastAsia="lt-LT"/>
        </w:rPr>
        <w:t>, prieš pradėdami vartoti Theraflu NT:</w:t>
      </w:r>
    </w:p>
    <w:p w:rsidR="00D573A1" w:rsidRDefault="00D573A1" w:rsidP="00D573A1">
      <w:pPr>
        <w:numPr>
          <w:ilvl w:val="0"/>
          <w:numId w:val="3"/>
        </w:numPr>
        <w:tabs>
          <w:tab w:val="clear" w:pos="567"/>
        </w:tabs>
        <w:spacing w:line="240" w:lineRule="auto"/>
        <w:rPr>
          <w:snapToGrid/>
          <w:szCs w:val="22"/>
          <w:lang w:val="lt-LT" w:eastAsia="lt-LT"/>
        </w:rPr>
      </w:pPr>
      <w:r>
        <w:rPr>
          <w:snapToGrid/>
          <w:szCs w:val="22"/>
          <w:lang w:val="lt-LT" w:eastAsia="lt-LT"/>
        </w:rPr>
        <w:t xml:space="preserve">jeigu </w:t>
      </w:r>
      <w:r w:rsidRPr="00E04B12">
        <w:rPr>
          <w:snapToGrid/>
          <w:szCs w:val="22"/>
          <w:lang w:val="lt-LT" w:eastAsia="lt-LT"/>
        </w:rPr>
        <w:t>sergate kepenų</w:t>
      </w:r>
      <w:r>
        <w:rPr>
          <w:snapToGrid/>
          <w:szCs w:val="22"/>
          <w:lang w:val="lt-LT" w:eastAsia="lt-LT"/>
        </w:rPr>
        <w:t>,</w:t>
      </w:r>
      <w:r w:rsidRPr="00E04B12">
        <w:rPr>
          <w:snapToGrid/>
          <w:szCs w:val="22"/>
          <w:lang w:val="lt-LT" w:eastAsia="lt-LT"/>
        </w:rPr>
        <w:t xml:space="preserve"> </w:t>
      </w:r>
      <w:r>
        <w:rPr>
          <w:snapToGrid/>
          <w:szCs w:val="22"/>
          <w:lang w:val="lt-LT" w:eastAsia="lt-LT"/>
        </w:rPr>
        <w:t>lengvo ar vidutinio sunkumo</w:t>
      </w:r>
      <w:r w:rsidRPr="00E04B12">
        <w:rPr>
          <w:snapToGrid/>
          <w:szCs w:val="22"/>
          <w:lang w:val="lt-LT" w:eastAsia="lt-LT"/>
        </w:rPr>
        <w:t xml:space="preserve"> inkstų liga</w:t>
      </w:r>
      <w:r>
        <w:rPr>
          <w:snapToGrid/>
          <w:szCs w:val="22"/>
          <w:lang w:val="lt-LT" w:eastAsia="lt-LT"/>
        </w:rPr>
        <w:t>, ūminiu hepatitu</w:t>
      </w:r>
      <w:r w:rsidRPr="00E04B12">
        <w:rPr>
          <w:snapToGrid/>
          <w:szCs w:val="22"/>
          <w:lang w:val="lt-LT" w:eastAsia="lt-LT"/>
        </w:rPr>
        <w:t>;</w:t>
      </w:r>
    </w:p>
    <w:p w:rsidR="00D573A1" w:rsidRPr="00A10865" w:rsidRDefault="00D573A1" w:rsidP="00D573A1">
      <w:pPr>
        <w:pStyle w:val="Sraopastraipa"/>
        <w:numPr>
          <w:ilvl w:val="0"/>
          <w:numId w:val="3"/>
        </w:numPr>
        <w:tabs>
          <w:tab w:val="clear" w:pos="567"/>
          <w:tab w:val="left" w:pos="720"/>
        </w:tabs>
        <w:rPr>
          <w:snapToGrid/>
          <w:szCs w:val="22"/>
          <w:lang w:val="lt-LT" w:eastAsia="lt-LT"/>
        </w:rPr>
      </w:pPr>
      <w:r w:rsidRPr="00A10865">
        <w:rPr>
          <w:snapToGrid/>
          <w:szCs w:val="22"/>
          <w:lang w:val="lt-LT" w:eastAsia="lt-LT"/>
        </w:rPr>
        <w:t>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w:t>
      </w:r>
      <w:r>
        <w:rPr>
          <w:snapToGrid/>
          <w:szCs w:val="22"/>
          <w:lang w:val="lt-LT" w:eastAsia="lt-LT"/>
        </w:rPr>
        <w:t>us</w:t>
      </w:r>
      <w:r w:rsidRPr="00A10865">
        <w:rPr>
          <w:snapToGrid/>
          <w:szCs w:val="22"/>
          <w:lang w:val="lt-LT" w:eastAsia="lt-LT"/>
        </w:rPr>
        <w:t xml:space="preserve"> kraujo ir skysčių tyrimų rodikli</w:t>
      </w:r>
      <w:r>
        <w:rPr>
          <w:snapToGrid/>
          <w:szCs w:val="22"/>
          <w:lang w:val="lt-LT" w:eastAsia="lt-LT"/>
        </w:rPr>
        <w:t>us</w:t>
      </w:r>
      <w:r w:rsidRPr="00A10865">
        <w:rPr>
          <w:snapToGrid/>
          <w:szCs w:val="22"/>
          <w:lang w:val="lt-LT" w:eastAsia="lt-LT"/>
        </w:rPr>
        <w:t>), pasireiškusį pacientams, vartojantiems paracetamolį įprastinėmis dozėmis ilgą laiką arba kai paracetamolis vartojamas kartu su flukloksacilinu. Metabolinės acidozės simptomai gali būti šie: labai pasunkėjęs kvėpavimas</w:t>
      </w:r>
      <w:r>
        <w:rPr>
          <w:snapToGrid/>
          <w:szCs w:val="22"/>
          <w:lang w:val="lt-LT" w:eastAsia="lt-LT"/>
        </w:rPr>
        <w:t xml:space="preserve">/ </w:t>
      </w:r>
      <w:r w:rsidRPr="00A10865">
        <w:rPr>
          <w:snapToGrid/>
          <w:szCs w:val="22"/>
          <w:lang w:val="lt-LT" w:eastAsia="lt-LT"/>
        </w:rPr>
        <w:t>pagreitėjęs kvėpavimas, mieguistumas, pykinimas ir vėmimas</w:t>
      </w:r>
      <w:r>
        <w:rPr>
          <w:snapToGrid/>
          <w:szCs w:val="22"/>
          <w:lang w:val="lt-LT" w:eastAsia="lt-LT"/>
        </w:rPr>
        <w:t>;</w:t>
      </w:r>
    </w:p>
    <w:p w:rsidR="00D573A1" w:rsidRPr="00E04B12" w:rsidRDefault="00D573A1" w:rsidP="00D573A1">
      <w:pPr>
        <w:numPr>
          <w:ilvl w:val="0"/>
          <w:numId w:val="3"/>
        </w:numPr>
        <w:tabs>
          <w:tab w:val="clear" w:pos="567"/>
        </w:tabs>
        <w:spacing w:line="240" w:lineRule="auto"/>
        <w:rPr>
          <w:snapToGrid/>
          <w:szCs w:val="22"/>
          <w:lang w:val="lt-LT" w:eastAsia="lt-LT"/>
        </w:rPr>
      </w:pPr>
      <w:r w:rsidRPr="00E04B12">
        <w:rPr>
          <w:snapToGrid/>
          <w:szCs w:val="22"/>
          <w:lang w:val="lt-LT" w:eastAsia="lt-LT"/>
        </w:rPr>
        <w:t>jeigu Jums yra paveldima būklė, vadinama gliukozės-6-fosfato dehidrogenazės nepakankamumu;</w:t>
      </w:r>
    </w:p>
    <w:p w:rsidR="00D573A1" w:rsidRPr="00E04B12" w:rsidRDefault="00D573A1" w:rsidP="00D573A1">
      <w:pPr>
        <w:numPr>
          <w:ilvl w:val="0"/>
          <w:numId w:val="3"/>
        </w:numPr>
        <w:tabs>
          <w:tab w:val="clear" w:pos="567"/>
        </w:tabs>
        <w:spacing w:line="240" w:lineRule="auto"/>
        <w:rPr>
          <w:snapToGrid/>
          <w:szCs w:val="22"/>
          <w:lang w:val="lt-LT" w:eastAsia="lt-LT"/>
        </w:rPr>
      </w:pPr>
      <w:r w:rsidRPr="00E04B12">
        <w:rPr>
          <w:snapToGrid/>
          <w:szCs w:val="22"/>
          <w:lang w:val="lt-LT" w:eastAsia="lt-LT"/>
        </w:rPr>
        <w:t>jeigu sergate lėtiniu alkoholizmu;</w:t>
      </w:r>
    </w:p>
    <w:p w:rsidR="00D573A1" w:rsidRPr="00E04B12" w:rsidRDefault="00D573A1" w:rsidP="00D573A1">
      <w:pPr>
        <w:numPr>
          <w:ilvl w:val="0"/>
          <w:numId w:val="3"/>
        </w:numPr>
        <w:tabs>
          <w:tab w:val="clear" w:pos="567"/>
        </w:tabs>
        <w:spacing w:line="240" w:lineRule="auto"/>
        <w:rPr>
          <w:snapToGrid/>
          <w:szCs w:val="22"/>
          <w:lang w:val="lt-LT" w:eastAsia="lt-LT"/>
        </w:rPr>
      </w:pPr>
      <w:r w:rsidRPr="00E04B12">
        <w:rPr>
          <w:snapToGrid/>
          <w:szCs w:val="22"/>
          <w:lang w:val="lt-LT" w:eastAsia="lt-LT"/>
        </w:rPr>
        <w:t>jeigu sergate anemija, kuri yra vadinama hemolizine anemija;</w:t>
      </w:r>
    </w:p>
    <w:p w:rsidR="00D573A1" w:rsidRPr="00E04B12" w:rsidRDefault="00D573A1" w:rsidP="00D573A1">
      <w:pPr>
        <w:numPr>
          <w:ilvl w:val="0"/>
          <w:numId w:val="3"/>
        </w:numPr>
        <w:tabs>
          <w:tab w:val="clear" w:pos="567"/>
        </w:tabs>
        <w:spacing w:line="240" w:lineRule="auto"/>
        <w:rPr>
          <w:snapToGrid/>
          <w:szCs w:val="22"/>
          <w:lang w:val="lt-LT" w:eastAsia="lt-LT"/>
        </w:rPr>
      </w:pPr>
      <w:r w:rsidRPr="00E04B12">
        <w:rPr>
          <w:snapToGrid/>
          <w:szCs w:val="22"/>
          <w:lang w:val="lt-LT" w:eastAsia="lt-LT"/>
        </w:rPr>
        <w:t>jeigu esate netekęs daug skysčių ar badaujate;</w:t>
      </w:r>
    </w:p>
    <w:p w:rsidR="00D573A1" w:rsidRPr="00E04B12" w:rsidRDefault="00D573A1" w:rsidP="00D573A1">
      <w:pPr>
        <w:numPr>
          <w:ilvl w:val="0"/>
          <w:numId w:val="3"/>
        </w:numPr>
        <w:tabs>
          <w:tab w:val="clear" w:pos="567"/>
        </w:tabs>
        <w:spacing w:line="240" w:lineRule="auto"/>
        <w:rPr>
          <w:snapToGrid/>
          <w:szCs w:val="22"/>
          <w:lang w:val="lt-LT" w:eastAsia="lt-LT"/>
        </w:rPr>
      </w:pPr>
      <w:r>
        <w:rPr>
          <w:snapToGrid/>
          <w:szCs w:val="22"/>
          <w:lang w:val="lt-LT" w:eastAsia="lt-LT"/>
        </w:rPr>
        <w:t xml:space="preserve">jeigu </w:t>
      </w:r>
      <w:r w:rsidRPr="00E04B12">
        <w:rPr>
          <w:snapToGrid/>
          <w:szCs w:val="22"/>
          <w:lang w:val="lt-LT" w:eastAsia="lt-LT"/>
        </w:rPr>
        <w:t>sergate širdies</w:t>
      </w:r>
      <w:r>
        <w:rPr>
          <w:snapToGrid/>
          <w:szCs w:val="22"/>
          <w:lang w:val="lt-LT" w:eastAsia="lt-LT"/>
        </w:rPr>
        <w:t xml:space="preserve"> kraujagyslių</w:t>
      </w:r>
      <w:r w:rsidRPr="00E04B12">
        <w:rPr>
          <w:snapToGrid/>
          <w:szCs w:val="22"/>
          <w:lang w:val="lt-LT" w:eastAsia="lt-LT"/>
        </w:rPr>
        <w:t xml:space="preserve"> liga, širdies ritmas yra </w:t>
      </w:r>
      <w:r w:rsidRPr="005223FD">
        <w:rPr>
          <w:snapToGrid/>
          <w:szCs w:val="22"/>
          <w:lang w:val="lt-LT" w:eastAsia="lt-LT"/>
        </w:rPr>
        <w:t>sutrikęs</w:t>
      </w:r>
      <w:r w:rsidRPr="00E04B12">
        <w:rPr>
          <w:snapToGrid/>
          <w:szCs w:val="22"/>
          <w:lang w:val="lt-LT" w:eastAsia="lt-LT"/>
        </w:rPr>
        <w:t xml:space="preserve"> arba yra aukštas kraujospūdis (hipertenzija);</w:t>
      </w:r>
    </w:p>
    <w:p w:rsidR="00D573A1" w:rsidRDefault="00D573A1" w:rsidP="00D573A1">
      <w:pPr>
        <w:numPr>
          <w:ilvl w:val="0"/>
          <w:numId w:val="3"/>
        </w:numPr>
        <w:tabs>
          <w:tab w:val="clear" w:pos="567"/>
        </w:tabs>
        <w:spacing w:line="240" w:lineRule="auto"/>
        <w:rPr>
          <w:snapToGrid/>
          <w:szCs w:val="22"/>
          <w:lang w:val="lt-LT" w:eastAsia="lt-LT"/>
        </w:rPr>
      </w:pPr>
      <w:r w:rsidRPr="00E04B12">
        <w:rPr>
          <w:snapToGrid/>
          <w:szCs w:val="22"/>
          <w:lang w:val="lt-LT" w:eastAsia="lt-LT"/>
        </w:rPr>
        <w:t>jeigu yra padid</w:t>
      </w:r>
      <w:r>
        <w:rPr>
          <w:snapToGrid/>
          <w:szCs w:val="22"/>
          <w:lang w:val="lt-LT" w:eastAsia="lt-LT"/>
        </w:rPr>
        <w:t>ėjęs</w:t>
      </w:r>
      <w:r w:rsidRPr="00E04B12">
        <w:rPr>
          <w:snapToGrid/>
          <w:szCs w:val="22"/>
          <w:lang w:val="lt-LT" w:eastAsia="lt-LT"/>
        </w:rPr>
        <w:t xml:space="preserve"> skydliaukės aktyvumas</w:t>
      </w:r>
    </w:p>
    <w:p w:rsidR="00D573A1" w:rsidRPr="00E04B12" w:rsidRDefault="00D573A1" w:rsidP="00D573A1">
      <w:pPr>
        <w:numPr>
          <w:ilvl w:val="0"/>
          <w:numId w:val="3"/>
        </w:numPr>
        <w:tabs>
          <w:tab w:val="clear" w:pos="567"/>
        </w:tabs>
        <w:spacing w:line="240" w:lineRule="auto"/>
        <w:rPr>
          <w:snapToGrid/>
          <w:szCs w:val="22"/>
          <w:lang w:val="lt-LT" w:eastAsia="lt-LT"/>
        </w:rPr>
      </w:pPr>
      <w:r>
        <w:rPr>
          <w:snapToGrid/>
          <w:szCs w:val="22"/>
          <w:lang w:val="lt-LT" w:eastAsia="lt-LT"/>
        </w:rPr>
        <w:t>jeigu</w:t>
      </w:r>
      <w:r w:rsidRPr="00E04B12">
        <w:rPr>
          <w:snapToGrid/>
          <w:szCs w:val="22"/>
          <w:lang w:val="lt-LT" w:eastAsia="lt-LT"/>
        </w:rPr>
        <w:t xml:space="preserve"> </w:t>
      </w:r>
      <w:r>
        <w:rPr>
          <w:snapToGrid/>
          <w:szCs w:val="22"/>
          <w:lang w:val="lt-LT" w:eastAsia="lt-LT"/>
        </w:rPr>
        <w:t>sergate</w:t>
      </w:r>
      <w:r w:rsidRPr="00E04B12">
        <w:rPr>
          <w:snapToGrid/>
          <w:szCs w:val="22"/>
          <w:lang w:val="lt-LT" w:eastAsia="lt-LT"/>
        </w:rPr>
        <w:t xml:space="preserve"> cukrini</w:t>
      </w:r>
      <w:r>
        <w:rPr>
          <w:snapToGrid/>
          <w:szCs w:val="22"/>
          <w:lang w:val="lt-LT" w:eastAsia="lt-LT"/>
        </w:rPr>
        <w:t>u</w:t>
      </w:r>
      <w:r w:rsidRPr="00E04B12">
        <w:rPr>
          <w:snapToGrid/>
          <w:szCs w:val="22"/>
          <w:lang w:val="lt-LT" w:eastAsia="lt-LT"/>
        </w:rPr>
        <w:t xml:space="preserve"> diabet</w:t>
      </w:r>
      <w:r>
        <w:rPr>
          <w:snapToGrid/>
          <w:szCs w:val="22"/>
          <w:lang w:val="lt-LT" w:eastAsia="lt-LT"/>
        </w:rPr>
        <w:t>u</w:t>
      </w:r>
      <w:r w:rsidRPr="00E04B12">
        <w:rPr>
          <w:snapToGrid/>
          <w:szCs w:val="22"/>
          <w:lang w:val="lt-LT" w:eastAsia="lt-LT"/>
        </w:rPr>
        <w:t>;</w:t>
      </w:r>
    </w:p>
    <w:p w:rsidR="00D573A1" w:rsidRPr="00E04B12" w:rsidRDefault="00D573A1" w:rsidP="00D573A1">
      <w:pPr>
        <w:numPr>
          <w:ilvl w:val="0"/>
          <w:numId w:val="3"/>
        </w:numPr>
        <w:tabs>
          <w:tab w:val="clear" w:pos="567"/>
        </w:tabs>
        <w:spacing w:line="240" w:lineRule="auto"/>
        <w:rPr>
          <w:snapToGrid/>
          <w:szCs w:val="22"/>
          <w:lang w:val="lt-LT" w:eastAsia="lt-LT"/>
        </w:rPr>
      </w:pPr>
      <w:r w:rsidRPr="00E04B12">
        <w:rPr>
          <w:snapToGrid/>
          <w:szCs w:val="22"/>
          <w:lang w:val="lt-LT" w:eastAsia="lt-LT"/>
        </w:rPr>
        <w:t>jeigu yra padidėjusi prostata;</w:t>
      </w:r>
    </w:p>
    <w:p w:rsidR="00D573A1" w:rsidRDefault="00D573A1" w:rsidP="00D573A1">
      <w:pPr>
        <w:numPr>
          <w:ilvl w:val="0"/>
          <w:numId w:val="3"/>
        </w:numPr>
        <w:tabs>
          <w:tab w:val="clear" w:pos="567"/>
        </w:tabs>
        <w:spacing w:line="240" w:lineRule="auto"/>
        <w:rPr>
          <w:snapToGrid/>
          <w:szCs w:val="22"/>
          <w:lang w:val="lt-LT" w:eastAsia="lt-LT"/>
        </w:rPr>
      </w:pPr>
      <w:r w:rsidRPr="00E04B12">
        <w:rPr>
          <w:snapToGrid/>
          <w:szCs w:val="22"/>
          <w:lang w:val="lt-LT" w:eastAsia="lt-LT"/>
        </w:rPr>
        <w:t>jeigu sergate psichikos liga;</w:t>
      </w:r>
    </w:p>
    <w:p w:rsidR="00D573A1" w:rsidRDefault="00D573A1" w:rsidP="00D573A1">
      <w:pPr>
        <w:numPr>
          <w:ilvl w:val="0"/>
          <w:numId w:val="3"/>
        </w:numPr>
        <w:tabs>
          <w:tab w:val="clear" w:pos="567"/>
        </w:tabs>
        <w:spacing w:line="240" w:lineRule="auto"/>
        <w:rPr>
          <w:snapToGrid/>
          <w:szCs w:val="22"/>
          <w:lang w:val="lt-LT" w:eastAsia="lt-LT"/>
        </w:rPr>
      </w:pPr>
      <w:r>
        <w:rPr>
          <w:snapToGrid/>
          <w:szCs w:val="22"/>
          <w:lang w:val="lt-LT" w:eastAsia="lt-LT"/>
        </w:rPr>
        <w:t>sergate epilepsija;</w:t>
      </w:r>
    </w:p>
    <w:p w:rsidR="00D573A1" w:rsidRDefault="00D573A1" w:rsidP="00D573A1">
      <w:pPr>
        <w:numPr>
          <w:ilvl w:val="0"/>
          <w:numId w:val="3"/>
        </w:numPr>
        <w:tabs>
          <w:tab w:val="clear" w:pos="567"/>
        </w:tabs>
        <w:spacing w:line="240" w:lineRule="auto"/>
        <w:rPr>
          <w:snapToGrid/>
          <w:szCs w:val="22"/>
          <w:lang w:val="lt-LT" w:eastAsia="lt-LT"/>
        </w:rPr>
      </w:pPr>
      <w:r>
        <w:rPr>
          <w:snapToGrid/>
          <w:szCs w:val="22"/>
          <w:lang w:val="lt-LT" w:eastAsia="lt-LT"/>
        </w:rPr>
        <w:t>jums nustatyta feochromocitoma (antinksčių navikas);</w:t>
      </w:r>
    </w:p>
    <w:p w:rsidR="00D573A1" w:rsidRDefault="00D573A1" w:rsidP="00D573A1">
      <w:pPr>
        <w:numPr>
          <w:ilvl w:val="0"/>
          <w:numId w:val="3"/>
        </w:numPr>
        <w:tabs>
          <w:tab w:val="clear" w:pos="567"/>
        </w:tabs>
        <w:spacing w:line="240" w:lineRule="auto"/>
        <w:rPr>
          <w:snapToGrid/>
          <w:szCs w:val="22"/>
          <w:lang w:val="lt-LT" w:eastAsia="lt-LT"/>
        </w:rPr>
      </w:pPr>
      <w:r>
        <w:rPr>
          <w:snapToGrid/>
          <w:szCs w:val="22"/>
          <w:lang w:val="lt-LT" w:eastAsia="lt-LT"/>
        </w:rPr>
        <w:t>sergate bronchitu, nustatytos bronchektazės, astma;</w:t>
      </w:r>
    </w:p>
    <w:p w:rsidR="00D573A1" w:rsidRDefault="00D573A1" w:rsidP="00D573A1">
      <w:pPr>
        <w:numPr>
          <w:ilvl w:val="0"/>
          <w:numId w:val="3"/>
        </w:numPr>
        <w:tabs>
          <w:tab w:val="clear" w:pos="567"/>
        </w:tabs>
        <w:spacing w:line="240" w:lineRule="auto"/>
        <w:rPr>
          <w:snapToGrid/>
          <w:szCs w:val="22"/>
          <w:lang w:val="lt-LT" w:eastAsia="lt-LT"/>
        </w:rPr>
      </w:pPr>
      <w:r>
        <w:rPr>
          <w:snapToGrid/>
          <w:szCs w:val="22"/>
          <w:lang w:val="lt-LT" w:eastAsia="lt-LT"/>
        </w:rPr>
        <w:t>atkosėjate didelį skreplių kiekį ar jums pasireiškia su astma ar plaučių emfizema susijęs lėtinis kosulys, nes tuomet Theraflu NT vartoti negalima;</w:t>
      </w:r>
    </w:p>
    <w:p w:rsidR="00D573A1" w:rsidRPr="00C74DC5" w:rsidRDefault="00D573A1" w:rsidP="00D573A1">
      <w:pPr>
        <w:numPr>
          <w:ilvl w:val="0"/>
          <w:numId w:val="3"/>
        </w:numPr>
        <w:tabs>
          <w:tab w:val="clear" w:pos="567"/>
        </w:tabs>
        <w:spacing w:line="240" w:lineRule="auto"/>
        <w:rPr>
          <w:snapToGrid/>
          <w:szCs w:val="22"/>
          <w:lang w:val="lt-LT" w:eastAsia="lt-LT"/>
        </w:rPr>
      </w:pPr>
      <w:r>
        <w:rPr>
          <w:snapToGrid/>
          <w:szCs w:val="22"/>
          <w:lang w:val="lt-LT" w:eastAsia="lt-LT"/>
        </w:rPr>
        <w:t>Jums daugiau nei 60 metų.</w:t>
      </w:r>
    </w:p>
    <w:p w:rsidR="00D573A1" w:rsidRPr="00DB4B56" w:rsidRDefault="00D573A1" w:rsidP="00D573A1">
      <w:pPr>
        <w:numPr>
          <w:ilvl w:val="0"/>
          <w:numId w:val="3"/>
        </w:numPr>
        <w:tabs>
          <w:tab w:val="clear" w:pos="567"/>
        </w:tabs>
        <w:spacing w:line="240" w:lineRule="auto"/>
        <w:rPr>
          <w:snapToGrid/>
          <w:szCs w:val="22"/>
          <w:lang w:val="lt-LT" w:eastAsia="lt-LT"/>
        </w:rPr>
      </w:pPr>
      <w:r>
        <w:rPr>
          <w:snapToGrid/>
          <w:szCs w:val="22"/>
          <w:lang w:val="lt-LT" w:eastAsia="lt-LT"/>
        </w:rPr>
        <w:t>j</w:t>
      </w:r>
      <w:r w:rsidRPr="00DB4B56">
        <w:rPr>
          <w:snapToGrid/>
          <w:szCs w:val="22"/>
          <w:lang w:val="lt-LT" w:eastAsia="lt-LT"/>
        </w:rPr>
        <w:t xml:space="preserve">eigu vartojate vaistų, pavyzdžiui, tam tikrų vaistų nuo depresijos ar psichozių, </w:t>
      </w:r>
      <w:r>
        <w:rPr>
          <w:snapToGrid/>
          <w:szCs w:val="22"/>
          <w:lang w:val="lt-LT" w:eastAsia="lt-LT"/>
        </w:rPr>
        <w:t>Theraflu NT</w:t>
      </w:r>
      <w:r w:rsidRPr="00DB4B56">
        <w:rPr>
          <w:snapToGrid/>
          <w:szCs w:val="22"/>
          <w:lang w:val="lt-LT" w:eastAsia="lt-LT"/>
        </w:rPr>
        <w:t xml:space="preserve"> gali sąveikauti su šiais vaistais ir gali pasireikšti psichinės būklės pakitimai (pvz., susijaudinimas, haliucinacijos, koma) ir kitoks poveikis, pavyzdžiui, kūno temperatūros pakilimas virš 38 °C, širdies susitraukimų dažnio padidėjimas, nestabilus kraujospūdis ir refleksų sustiprėjimas, raumenų susitingimas, koordinacijos sutrikimai ir (arba) virškinimo trakto simptomai (pvz., pykinimas, vėmimas, viduriavimas). </w:t>
      </w:r>
    </w:p>
    <w:p w:rsidR="00D573A1" w:rsidRPr="00E04B12" w:rsidRDefault="00D573A1" w:rsidP="00D573A1">
      <w:pPr>
        <w:spacing w:line="240" w:lineRule="auto"/>
        <w:rPr>
          <w:snapToGrid/>
          <w:szCs w:val="22"/>
          <w:lang w:val="lt-LT" w:eastAsia="lt-LT"/>
        </w:rPr>
      </w:pPr>
    </w:p>
    <w:p w:rsidR="00D573A1" w:rsidRPr="00E04B12" w:rsidRDefault="00D573A1" w:rsidP="00D573A1">
      <w:pPr>
        <w:tabs>
          <w:tab w:val="clear" w:pos="567"/>
        </w:tabs>
        <w:spacing w:line="240" w:lineRule="auto"/>
        <w:rPr>
          <w:snapToGrid/>
          <w:szCs w:val="22"/>
          <w:lang w:val="lt-LT" w:eastAsia="lt-LT"/>
        </w:rPr>
      </w:pPr>
      <w:r w:rsidRPr="00E04B12">
        <w:rPr>
          <w:snapToGrid/>
          <w:szCs w:val="22"/>
          <w:lang w:val="lt-LT" w:eastAsia="lt-LT"/>
        </w:rPr>
        <w:t>Jei yra numatyta operacija, patariama likus kelioms dienoms iki operacijos Theraflu NT vartojimą nutraukti, nes pavartojus kai kurių anestetikų gali padidėti aukšto kraujospūdžio atsiradimo pavojus.</w:t>
      </w:r>
    </w:p>
    <w:p w:rsidR="00D573A1" w:rsidRPr="00E04B12" w:rsidRDefault="00D573A1" w:rsidP="00D573A1">
      <w:pPr>
        <w:tabs>
          <w:tab w:val="clear" w:pos="567"/>
        </w:tabs>
        <w:spacing w:line="240" w:lineRule="auto"/>
        <w:rPr>
          <w:snapToGrid/>
          <w:szCs w:val="22"/>
          <w:lang w:val="lt-LT" w:eastAsia="lt-LT"/>
        </w:rPr>
      </w:pPr>
    </w:p>
    <w:p w:rsidR="00D573A1" w:rsidRPr="00E04B12" w:rsidRDefault="00D573A1" w:rsidP="00D573A1">
      <w:pPr>
        <w:tabs>
          <w:tab w:val="clear" w:pos="567"/>
        </w:tabs>
        <w:spacing w:line="240" w:lineRule="auto"/>
        <w:rPr>
          <w:snapToGrid/>
          <w:szCs w:val="22"/>
          <w:lang w:val="lt-LT" w:eastAsia="lt-LT"/>
        </w:rPr>
      </w:pPr>
      <w:r w:rsidRPr="00E04B12">
        <w:rPr>
          <w:snapToGrid/>
          <w:szCs w:val="22"/>
          <w:lang w:val="lt-LT" w:eastAsia="lt-LT"/>
        </w:rPr>
        <w:t>Reikia atkreipti dėmesį sportuojantiems, kadangi šio vaisto sudėtyje yra veikliosios medžiagos, dėl kurios poveikio kai kurie dopingo tyrimo mėginiai gali tapti teigiami.</w:t>
      </w:r>
    </w:p>
    <w:p w:rsidR="00D573A1" w:rsidRPr="00E04B12" w:rsidRDefault="00D573A1" w:rsidP="00D573A1">
      <w:pPr>
        <w:tabs>
          <w:tab w:val="clear" w:pos="567"/>
        </w:tabs>
        <w:spacing w:line="240" w:lineRule="auto"/>
        <w:rPr>
          <w:snapToGrid/>
          <w:szCs w:val="22"/>
          <w:lang w:val="lt-LT" w:eastAsia="lt-LT"/>
        </w:rPr>
      </w:pPr>
    </w:p>
    <w:p w:rsidR="00D573A1" w:rsidRDefault="00D573A1" w:rsidP="00D573A1">
      <w:pPr>
        <w:tabs>
          <w:tab w:val="clear" w:pos="567"/>
        </w:tabs>
        <w:spacing w:line="240" w:lineRule="auto"/>
        <w:rPr>
          <w:snapToGrid/>
          <w:color w:val="000000"/>
          <w:szCs w:val="22"/>
          <w:lang w:val="lt-LT" w:eastAsia="lt-LT"/>
        </w:rPr>
      </w:pPr>
      <w:r w:rsidRPr="00E04B12">
        <w:rPr>
          <w:snapToGrid/>
          <w:szCs w:val="22"/>
          <w:lang w:val="lt-LT" w:eastAsia="lt-LT"/>
        </w:rPr>
        <w:t xml:space="preserve">NEVARTOKITE kartu kitų vaistų, kurių sudėtyje yra paracetamolio. Viršijus didžiausią leidžiamą paracetamolio paros dozę, yra </w:t>
      </w:r>
      <w:r w:rsidRPr="00E04B12">
        <w:rPr>
          <w:snapToGrid/>
          <w:color w:val="000000"/>
          <w:szCs w:val="22"/>
          <w:lang w:val="lt-LT" w:eastAsia="lt-LT"/>
        </w:rPr>
        <w:t>didelė sunkaus kepenų pažeidimo rizika.</w:t>
      </w:r>
    </w:p>
    <w:p w:rsidR="00D573A1" w:rsidRDefault="00D573A1" w:rsidP="00D573A1">
      <w:pPr>
        <w:tabs>
          <w:tab w:val="clear" w:pos="567"/>
        </w:tabs>
        <w:spacing w:line="240" w:lineRule="auto"/>
        <w:rPr>
          <w:snapToGrid/>
          <w:color w:val="000000"/>
          <w:szCs w:val="22"/>
          <w:lang w:val="lt-LT" w:eastAsia="lt-LT"/>
        </w:rPr>
      </w:pPr>
    </w:p>
    <w:p w:rsidR="00D573A1" w:rsidRPr="004F4377" w:rsidRDefault="00D573A1" w:rsidP="00D573A1">
      <w:pPr>
        <w:tabs>
          <w:tab w:val="clear" w:pos="567"/>
          <w:tab w:val="left" w:pos="0"/>
        </w:tabs>
        <w:spacing w:line="240" w:lineRule="auto"/>
        <w:rPr>
          <w:snapToGrid/>
          <w:szCs w:val="22"/>
          <w:lang w:val="lt-LT" w:eastAsia="lt-LT"/>
        </w:rPr>
      </w:pPr>
      <w:r w:rsidRPr="00AF2F20">
        <w:rPr>
          <w:snapToGrid/>
          <w:szCs w:val="22"/>
          <w:lang w:val="lt-LT" w:eastAsia="lt-LT"/>
        </w:rPr>
        <w:lastRenderedPageBreak/>
        <w:t xml:space="preserve">Viena iš </w:t>
      </w:r>
      <w:r>
        <w:rPr>
          <w:snapToGrid/>
          <w:szCs w:val="22"/>
          <w:lang w:val="lt-LT" w:eastAsia="lt-LT"/>
        </w:rPr>
        <w:t>Theraflu NT</w:t>
      </w:r>
      <w:r w:rsidRPr="00AF2F20">
        <w:rPr>
          <w:snapToGrid/>
          <w:szCs w:val="22"/>
          <w:lang w:val="lt-LT" w:eastAsia="lt-LT"/>
        </w:rPr>
        <w:t xml:space="preserve"> veikliųjų medžiagų, pseudoefedrinu, gali būti piktnaudžiaujama, o</w:t>
      </w:r>
      <w:r>
        <w:rPr>
          <w:snapToGrid/>
          <w:szCs w:val="22"/>
          <w:lang w:val="lt-LT" w:eastAsia="lt-LT"/>
        </w:rPr>
        <w:t xml:space="preserve"> </w:t>
      </w:r>
      <w:r w:rsidRPr="00AF2F20">
        <w:rPr>
          <w:snapToGrid/>
          <w:szCs w:val="22"/>
          <w:lang w:val="lt-LT" w:eastAsia="lt-LT"/>
        </w:rPr>
        <w:t xml:space="preserve">didelės pseudoefedrino dozės gali būti toksiškos. Jei vaisto vartojama nepertraukiamai, norimam poveikiui pasiekti gali prireikti vartoti didesnę </w:t>
      </w:r>
      <w:r>
        <w:rPr>
          <w:snapToGrid/>
          <w:szCs w:val="22"/>
          <w:lang w:val="lt-LT" w:eastAsia="lt-LT"/>
        </w:rPr>
        <w:t>Theraflu NT</w:t>
      </w:r>
      <w:r w:rsidRPr="00AF2F20">
        <w:rPr>
          <w:snapToGrid/>
          <w:szCs w:val="22"/>
          <w:lang w:val="lt-LT" w:eastAsia="lt-LT"/>
        </w:rPr>
        <w:t xml:space="preserve"> dozę nei rekomenduojama, todėl gali padidėti perdozavimo rizika. Negalima viršyti rekomenduojamos didžiausios dozės ir gydymo trukmės (žr.</w:t>
      </w:r>
      <w:r>
        <w:rPr>
          <w:snapToGrid/>
          <w:szCs w:val="22"/>
          <w:lang w:val="lt-LT" w:eastAsia="lt-LT"/>
        </w:rPr>
        <w:t> </w:t>
      </w:r>
      <w:r w:rsidRPr="00AF2F20">
        <w:rPr>
          <w:snapToGrid/>
          <w:szCs w:val="22"/>
          <w:lang w:val="lt-LT" w:eastAsia="lt-LT"/>
        </w:rPr>
        <w:t>3 skyrių).</w:t>
      </w:r>
    </w:p>
    <w:p w:rsidR="00D573A1" w:rsidRDefault="00D573A1" w:rsidP="00D573A1">
      <w:pPr>
        <w:tabs>
          <w:tab w:val="clear" w:pos="567"/>
        </w:tabs>
        <w:spacing w:line="240" w:lineRule="auto"/>
        <w:rPr>
          <w:snapToGrid/>
          <w:color w:val="000000"/>
          <w:szCs w:val="22"/>
          <w:lang w:val="lt-LT" w:eastAsia="lt-LT"/>
        </w:rPr>
      </w:pPr>
    </w:p>
    <w:p w:rsidR="00D573A1" w:rsidRDefault="00D573A1" w:rsidP="00D573A1">
      <w:pPr>
        <w:tabs>
          <w:tab w:val="clear" w:pos="567"/>
        </w:tabs>
        <w:spacing w:line="240" w:lineRule="auto"/>
        <w:rPr>
          <w:snapToGrid/>
          <w:color w:val="000000"/>
          <w:szCs w:val="22"/>
          <w:lang w:val="lt-LT" w:eastAsia="lt-LT"/>
        </w:rPr>
      </w:pPr>
      <w:r>
        <w:rPr>
          <w:snapToGrid/>
          <w:color w:val="000000"/>
          <w:szCs w:val="22"/>
          <w:lang w:val="lt-LT" w:eastAsia="lt-LT"/>
        </w:rPr>
        <w:t>Paaugliams, jauniems suaugusiesiems ar asmenims, priklausomiems nuo narkotikų, padidėjusi priklausomybės dekstrometorfanui atsiradimo rizika.</w:t>
      </w:r>
    </w:p>
    <w:p w:rsidR="00D573A1" w:rsidRPr="00E04B12" w:rsidRDefault="00D573A1" w:rsidP="00D573A1">
      <w:pPr>
        <w:tabs>
          <w:tab w:val="clear" w:pos="567"/>
        </w:tabs>
        <w:spacing w:line="240" w:lineRule="auto"/>
        <w:rPr>
          <w:snapToGrid/>
          <w:color w:val="000000"/>
          <w:szCs w:val="22"/>
          <w:lang w:val="lt-LT" w:eastAsia="lt-LT"/>
        </w:rPr>
      </w:pPr>
    </w:p>
    <w:p w:rsidR="00D573A1" w:rsidRDefault="00D573A1" w:rsidP="00D573A1">
      <w:pPr>
        <w:tabs>
          <w:tab w:val="clear" w:pos="567"/>
        </w:tabs>
        <w:spacing w:line="240" w:lineRule="auto"/>
        <w:rPr>
          <w:snapToGrid/>
          <w:color w:val="000000"/>
          <w:szCs w:val="22"/>
          <w:lang w:val="lt-LT" w:eastAsia="lt-LT"/>
        </w:rPr>
      </w:pPr>
      <w:r w:rsidRPr="000645EE">
        <w:rPr>
          <w:snapToGrid/>
          <w:color w:val="000000"/>
          <w:szCs w:val="22"/>
          <w:lang w:val="lt-LT" w:eastAsia="lt-LT"/>
        </w:rPr>
        <w:t>Jeigu Jums pasireiškia staigus galvos skausmas</w:t>
      </w:r>
      <w:r>
        <w:rPr>
          <w:snapToGrid/>
          <w:color w:val="000000"/>
          <w:szCs w:val="22"/>
          <w:lang w:val="lt-LT" w:eastAsia="lt-LT"/>
        </w:rPr>
        <w:t>,</w:t>
      </w:r>
      <w:r w:rsidRPr="000645EE">
        <w:rPr>
          <w:snapToGrid/>
          <w:color w:val="000000"/>
          <w:szCs w:val="22"/>
          <w:lang w:val="lt-LT" w:eastAsia="lt-LT"/>
        </w:rPr>
        <w:t xml:space="preserve"> pykinimas, vėmimas, regos sutrikimai, nutraukite Theraflu NT vartojimą ir nedelsdami kreipkitės į gydytoją.</w:t>
      </w:r>
      <w:r>
        <w:rPr>
          <w:snapToGrid/>
          <w:color w:val="000000"/>
          <w:szCs w:val="22"/>
          <w:lang w:val="lt-LT" w:eastAsia="lt-LT"/>
        </w:rPr>
        <w:t xml:space="preserve"> Tai gali būti smegenų pažeidimo požymiai. </w:t>
      </w:r>
    </w:p>
    <w:p w:rsidR="00D573A1" w:rsidRDefault="00D573A1" w:rsidP="00D573A1">
      <w:pPr>
        <w:tabs>
          <w:tab w:val="clear" w:pos="567"/>
        </w:tabs>
        <w:spacing w:line="240" w:lineRule="auto"/>
        <w:rPr>
          <w:snapToGrid/>
          <w:color w:val="000000"/>
          <w:szCs w:val="22"/>
          <w:lang w:val="lt-LT" w:eastAsia="lt-LT"/>
        </w:rPr>
      </w:pPr>
    </w:p>
    <w:p w:rsidR="00D573A1" w:rsidRDefault="00D573A1" w:rsidP="00D573A1">
      <w:pPr>
        <w:tabs>
          <w:tab w:val="clear" w:pos="567"/>
        </w:tabs>
        <w:spacing w:line="240" w:lineRule="auto"/>
        <w:rPr>
          <w:snapToGrid/>
          <w:color w:val="000000"/>
          <w:szCs w:val="22"/>
          <w:lang w:val="lt-LT" w:eastAsia="lt-LT"/>
        </w:rPr>
      </w:pPr>
      <w:r>
        <w:rPr>
          <w:snapToGrid/>
          <w:color w:val="000000"/>
          <w:szCs w:val="22"/>
          <w:lang w:val="lt-LT" w:eastAsia="lt-LT"/>
        </w:rPr>
        <w:t xml:space="preserve">Jeigu Jums pasireiškia </w:t>
      </w:r>
      <w:r w:rsidRPr="000645EE">
        <w:rPr>
          <w:snapToGrid/>
          <w:color w:val="000000"/>
          <w:szCs w:val="22"/>
          <w:lang w:val="lt-LT" w:eastAsia="lt-LT"/>
        </w:rPr>
        <w:t>psichinės būklės pokyčiai, neramumas, raumenų spazmai, sustiprėję refleksai, pagausėjęs prakaitavimas, šaltkrėtis, drebulys ir padidėjęs kraujospūdis</w:t>
      </w:r>
      <w:r>
        <w:rPr>
          <w:snapToGrid/>
          <w:color w:val="000000"/>
          <w:szCs w:val="22"/>
          <w:lang w:val="lt-LT" w:eastAsia="lt-LT"/>
        </w:rPr>
        <w:t xml:space="preserve">, </w:t>
      </w:r>
      <w:r w:rsidRPr="000645EE">
        <w:rPr>
          <w:snapToGrid/>
          <w:color w:val="000000"/>
          <w:szCs w:val="22"/>
          <w:lang w:val="lt-LT" w:eastAsia="lt-LT"/>
        </w:rPr>
        <w:t>nutraukite Theraflu NT vartojimą ir nedelsdami kreipkitės į gydytoją</w:t>
      </w:r>
      <w:r>
        <w:rPr>
          <w:snapToGrid/>
          <w:color w:val="000000"/>
          <w:szCs w:val="22"/>
          <w:lang w:val="lt-LT" w:eastAsia="lt-LT"/>
        </w:rPr>
        <w:t>, nes tai gali būti gyvybei pavojingos būklės (serotonino sindromo) požymiai.</w:t>
      </w:r>
    </w:p>
    <w:p w:rsidR="00D573A1" w:rsidRDefault="00D573A1" w:rsidP="00D573A1">
      <w:pPr>
        <w:spacing w:line="240" w:lineRule="auto"/>
        <w:ind w:left="567" w:hanging="567"/>
        <w:rPr>
          <w:snapToGrid/>
          <w:szCs w:val="22"/>
          <w:lang w:val="lt-LT" w:eastAsia="lt-LT"/>
        </w:rPr>
      </w:pPr>
    </w:p>
    <w:p w:rsidR="00D573A1" w:rsidRDefault="00D573A1" w:rsidP="00D573A1">
      <w:pPr>
        <w:pStyle w:val="MediumGrid21"/>
        <w:rPr>
          <w:color w:val="000000"/>
          <w:szCs w:val="22"/>
        </w:rPr>
      </w:pPr>
      <w:r w:rsidRPr="007671A3">
        <w:rPr>
          <w:color w:val="000000"/>
          <w:szCs w:val="22"/>
        </w:rPr>
        <w:t>Jeigu Jums pasireiškia karščiavimas ir išplitusi raudonė su pustulėmis (smulkiais pūlinėliais),</w:t>
      </w:r>
      <w:r>
        <w:rPr>
          <w:color w:val="000000"/>
          <w:szCs w:val="22"/>
        </w:rPr>
        <w:t xml:space="preserve"> nutraukite Theraflu NT</w:t>
      </w:r>
      <w:r w:rsidRPr="007671A3">
        <w:rPr>
          <w:color w:val="000000"/>
          <w:szCs w:val="22"/>
        </w:rPr>
        <w:t xml:space="preserve"> vartojimą ir nedelsdami kreipkitės į savo gydytoją ar kitus medikus. Žr. 4 skyrių.</w:t>
      </w:r>
    </w:p>
    <w:p w:rsidR="00D573A1" w:rsidRDefault="00D573A1" w:rsidP="00D573A1">
      <w:pPr>
        <w:pStyle w:val="MediumGrid21"/>
        <w:rPr>
          <w:color w:val="000000"/>
          <w:szCs w:val="22"/>
        </w:rPr>
      </w:pPr>
    </w:p>
    <w:p w:rsidR="00D573A1" w:rsidRDefault="00D573A1" w:rsidP="00D573A1">
      <w:pPr>
        <w:pStyle w:val="Betarp"/>
      </w:pPr>
      <w:r>
        <w:t>Pseudoefedrinas sukelia kraujagyslių susiaurėjimą (vazokonstrikciją). Šis veiksmas gali būti susijęs su toliau nurodytomis staigiomis sveikatos būklėmis. Šios būklės reikalauja skubios medicininės pagalbos:</w:t>
      </w:r>
    </w:p>
    <w:p w:rsidR="00D573A1" w:rsidRDefault="00D573A1" w:rsidP="00D573A1">
      <w:pPr>
        <w:pStyle w:val="Betarp"/>
        <w:numPr>
          <w:ilvl w:val="0"/>
          <w:numId w:val="11"/>
        </w:numPr>
      </w:pPr>
      <w:r>
        <w:t>Ūminis koronarinis sindromas (ŪKS): Tai apima tokias būkles kaip širdies priepuolis arba nestabili krūtinės angina. Jie abu yra susiję su stipriu krūtinės skausmu, kurį sukelia užblokuotas kraujo tiekimas į širdies dalis. Staigus krūtinės skausmas ar diskomfortas (spaudimo ar veržimo jausmas) gali išplisti iš krūtinės į rankas, žandikaulį, kaklą, nugarą ar pilvą. Taip pat galite jausti apsvaigimą ar galvos svaigimą, prakaituoti arba jausti dusulį ramybės būsenoje. Nedelsdami nustokite vartoti Theraflu NT ir nedelsiant kreipkitės medicininės pagalbos, jei atsiranda simptomų, kurie gali būti ŪKS požymiai.</w:t>
      </w:r>
    </w:p>
    <w:p w:rsidR="00D573A1" w:rsidRDefault="00D573A1" w:rsidP="00D573A1">
      <w:pPr>
        <w:pStyle w:val="MediumGrid21"/>
        <w:numPr>
          <w:ilvl w:val="0"/>
          <w:numId w:val="11"/>
        </w:numPr>
        <w:rPr>
          <w:color w:val="000000"/>
          <w:szCs w:val="22"/>
        </w:rPr>
      </w:pPr>
      <w:r w:rsidRPr="00FC02F6">
        <w:rPr>
          <w:color w:val="000000"/>
          <w:szCs w:val="22"/>
        </w:rPr>
        <w:t>Vartojant vaistų, kurių sudėtyje yra pseudoefedrino, buvo nustatyta užpakalinės grįžtamosios encefalopatijos sindromo (UGES) ir grįžtamosios smegenų vazokonstrikcijos sindromo (GSVS) pasireiškimo atvejų. UGES ir GSVS yra retos būklės, kurių metu gali sutrikti kraujo pritekėjimas į galvos smegenis. Nedelsdami nutraukite Theraflu N</w:t>
      </w:r>
      <w:r>
        <w:rPr>
          <w:color w:val="000000"/>
          <w:szCs w:val="22"/>
        </w:rPr>
        <w:t>T</w:t>
      </w:r>
      <w:r w:rsidRPr="00FC02F6">
        <w:rPr>
          <w:color w:val="000000"/>
          <w:szCs w:val="22"/>
        </w:rPr>
        <w:t xml:space="preserve"> vartojimą ir kreipkitės skubios medicinos pagalbos, jeigu Jums pasireikštų UGES arba GSVS rodančių simptomų (šie simptomai nurodyti 4 skyriuje „Galimas šalutinis poveikis“).</w:t>
      </w:r>
    </w:p>
    <w:p w:rsidR="00D573A1" w:rsidRPr="00F04A51" w:rsidRDefault="00D573A1" w:rsidP="00D573A1">
      <w:pPr>
        <w:pStyle w:val="MediumGrid21"/>
        <w:numPr>
          <w:ilvl w:val="0"/>
          <w:numId w:val="11"/>
        </w:numPr>
        <w:rPr>
          <w:color w:val="000000"/>
          <w:szCs w:val="22"/>
        </w:rPr>
      </w:pPr>
      <w:r w:rsidRPr="00252012">
        <w:rPr>
          <w:color w:val="000000"/>
          <w:szCs w:val="22"/>
        </w:rPr>
        <w:t>Vartojant Theraflu NT, gali pasireikšti staigus pilvo skausmas ar kraujavimas iš</w:t>
      </w:r>
      <w:r>
        <w:rPr>
          <w:color w:val="000000"/>
          <w:szCs w:val="22"/>
        </w:rPr>
        <w:t xml:space="preserve"> </w:t>
      </w:r>
      <w:r w:rsidRPr="00252012">
        <w:rPr>
          <w:color w:val="000000"/>
          <w:szCs w:val="22"/>
        </w:rPr>
        <w:t>tiesiosios žarnos dėl gaubtinės žarnos uždegimo (išeminio kolito). Jei pasireiškia šie virškinimo</w:t>
      </w:r>
      <w:r>
        <w:rPr>
          <w:color w:val="000000"/>
          <w:szCs w:val="22"/>
        </w:rPr>
        <w:t xml:space="preserve"> </w:t>
      </w:r>
      <w:r w:rsidRPr="00252012">
        <w:rPr>
          <w:color w:val="000000"/>
          <w:szCs w:val="22"/>
        </w:rPr>
        <w:t>trakto simptomai, nustokite vartoti Theraflu NT ir nedelsiant kreipkitės į savo</w:t>
      </w:r>
      <w:r>
        <w:rPr>
          <w:color w:val="000000"/>
          <w:szCs w:val="22"/>
        </w:rPr>
        <w:t xml:space="preserve"> </w:t>
      </w:r>
      <w:r w:rsidRPr="00252012">
        <w:rPr>
          <w:color w:val="000000"/>
          <w:szCs w:val="22"/>
        </w:rPr>
        <w:t xml:space="preserve">gydytoją arba medicininės pagalbos. Žiūrėkite 4 </w:t>
      </w:r>
      <w:r>
        <w:rPr>
          <w:color w:val="000000"/>
          <w:szCs w:val="22"/>
        </w:rPr>
        <w:t>s</w:t>
      </w:r>
      <w:r w:rsidRPr="00252012">
        <w:rPr>
          <w:color w:val="000000"/>
          <w:szCs w:val="22"/>
        </w:rPr>
        <w:t>kyrių.</w:t>
      </w:r>
    </w:p>
    <w:p w:rsidR="00D573A1" w:rsidRPr="00CB7EB7" w:rsidRDefault="00D573A1" w:rsidP="00D573A1">
      <w:pPr>
        <w:pStyle w:val="Sraopastraipa"/>
        <w:numPr>
          <w:ilvl w:val="0"/>
          <w:numId w:val="11"/>
        </w:numPr>
      </w:pPr>
      <w:r w:rsidRPr="00F504CB">
        <w:rPr>
          <w:snapToGrid/>
          <w:color w:val="000000"/>
          <w:szCs w:val="22"/>
          <w:lang w:val="lt-LT" w:eastAsia="lt-LT"/>
        </w:rPr>
        <w:t xml:space="preserve">  Vartojant Theraflu NT gali sumažėti Jūsų regos nervo aprūpinimas krauju. Jeigu staiga</w:t>
      </w:r>
      <w:r w:rsidRPr="00800319">
        <w:rPr>
          <w:lang w:val="lt-LT"/>
        </w:rPr>
        <w:t xml:space="preserve"> netektumėte regos, nustokite vartoti Theraflu NT ir susisiekite su gydytoju arba skubiai kreipkitės medicinos pagalbos. Žr. 4 skyrių.</w:t>
      </w:r>
    </w:p>
    <w:p w:rsidR="00D573A1" w:rsidRPr="00E04B12" w:rsidRDefault="00D573A1" w:rsidP="00D573A1">
      <w:pPr>
        <w:spacing w:line="240" w:lineRule="auto"/>
        <w:ind w:left="567" w:hanging="567"/>
        <w:rPr>
          <w:snapToGrid/>
          <w:szCs w:val="22"/>
          <w:lang w:val="lt-LT" w:eastAsia="lt-LT"/>
        </w:rPr>
      </w:pPr>
    </w:p>
    <w:p w:rsidR="00D573A1" w:rsidRPr="00E04B12" w:rsidRDefault="00D573A1" w:rsidP="00D573A1">
      <w:pPr>
        <w:spacing w:line="240" w:lineRule="auto"/>
        <w:rPr>
          <w:snapToGrid/>
          <w:szCs w:val="22"/>
          <w:lang w:val="lt-LT" w:eastAsia="lt-LT"/>
        </w:rPr>
      </w:pPr>
      <w:r w:rsidRPr="00E04B12">
        <w:rPr>
          <w:snapToGrid/>
          <w:szCs w:val="22"/>
          <w:lang w:val="lt-LT" w:eastAsia="lt-LT"/>
        </w:rPr>
        <w:t>Pasitarkite su gydytoju</w:t>
      </w:r>
      <w:r>
        <w:rPr>
          <w:snapToGrid/>
          <w:szCs w:val="22"/>
          <w:lang w:val="lt-LT" w:eastAsia="lt-LT"/>
        </w:rPr>
        <w:t>,</w:t>
      </w:r>
      <w:r w:rsidRPr="00E04B12">
        <w:rPr>
          <w:snapToGrid/>
          <w:szCs w:val="22"/>
          <w:lang w:val="lt-LT" w:eastAsia="lt-LT"/>
        </w:rPr>
        <w:t xml:space="preserve"> jei:</w:t>
      </w:r>
    </w:p>
    <w:p w:rsidR="00D573A1" w:rsidRPr="00E04B12" w:rsidRDefault="00D573A1" w:rsidP="00D573A1">
      <w:pPr>
        <w:spacing w:line="240" w:lineRule="auto"/>
        <w:rPr>
          <w:snapToGrid/>
          <w:lang w:val="lt-LT" w:eastAsia="lt-LT"/>
        </w:rPr>
      </w:pPr>
      <w:r w:rsidRPr="00E04B12">
        <w:rPr>
          <w:snapToGrid/>
          <w:lang w:val="lt-LT" w:eastAsia="lt-LT"/>
        </w:rPr>
        <w:t>-</w:t>
      </w:r>
      <w:r w:rsidRPr="00E04B12">
        <w:rPr>
          <w:snapToGrid/>
          <w:lang w:val="lt-LT" w:eastAsia="lt-LT"/>
        </w:rPr>
        <w:tab/>
        <w:t>yra didelis karščiavimas arba karščiavimas trunka ilgiau nei 3 paras;</w:t>
      </w:r>
    </w:p>
    <w:p w:rsidR="00D573A1" w:rsidRPr="00E04B12" w:rsidRDefault="00D573A1" w:rsidP="00D573A1">
      <w:pPr>
        <w:tabs>
          <w:tab w:val="clear" w:pos="567"/>
        </w:tabs>
        <w:spacing w:line="240" w:lineRule="auto"/>
        <w:ind w:left="567" w:hanging="567"/>
        <w:rPr>
          <w:snapToGrid/>
          <w:lang w:val="lt-LT" w:eastAsia="lt-LT"/>
        </w:rPr>
      </w:pPr>
      <w:r w:rsidRPr="00E04B12">
        <w:rPr>
          <w:snapToGrid/>
          <w:lang w:val="lt-LT" w:eastAsia="lt-LT"/>
        </w:rPr>
        <w:t>-</w:t>
      </w:r>
      <w:r w:rsidRPr="00E04B12">
        <w:rPr>
          <w:snapToGrid/>
          <w:lang w:val="lt-LT" w:eastAsia="lt-LT"/>
        </w:rPr>
        <w:tab/>
        <w:t>skausmas, kosulys ar nosies užgulimas</w:t>
      </w:r>
      <w:r w:rsidRPr="00E04B12">
        <w:rPr>
          <w:snapToGrid/>
          <w:szCs w:val="22"/>
          <w:lang w:val="lt-LT" w:eastAsia="lt-LT"/>
        </w:rPr>
        <w:t xml:space="preserve"> </w:t>
      </w:r>
      <w:r w:rsidRPr="00E04B12">
        <w:rPr>
          <w:snapToGrid/>
          <w:lang w:val="lt-LT" w:eastAsia="lt-LT"/>
        </w:rPr>
        <w:t>per</w:t>
      </w:r>
      <w:r w:rsidRPr="00E04B12">
        <w:rPr>
          <w:snapToGrid/>
          <w:szCs w:val="22"/>
          <w:lang w:val="lt-LT" w:eastAsia="lt-LT"/>
        </w:rPr>
        <w:t xml:space="preserve"> 3 </w:t>
      </w:r>
      <w:r w:rsidRPr="00E04B12">
        <w:rPr>
          <w:snapToGrid/>
          <w:lang w:val="lt-LT" w:eastAsia="lt-LT"/>
        </w:rPr>
        <w:t>dienas nepalengvėj</w:t>
      </w:r>
      <w:r>
        <w:rPr>
          <w:snapToGrid/>
          <w:lang w:val="lt-LT" w:eastAsia="lt-LT"/>
        </w:rPr>
        <w:t>o,</w:t>
      </w:r>
      <w:r w:rsidRPr="00E04B12">
        <w:rPr>
          <w:snapToGrid/>
          <w:lang w:val="lt-LT" w:eastAsia="lt-LT"/>
        </w:rPr>
        <w:t xml:space="preserve"> pasunkėj</w:t>
      </w:r>
      <w:r>
        <w:rPr>
          <w:snapToGrid/>
          <w:lang w:val="lt-LT" w:eastAsia="lt-LT"/>
        </w:rPr>
        <w:t>o</w:t>
      </w:r>
      <w:r w:rsidRPr="00E04B12">
        <w:rPr>
          <w:snapToGrid/>
          <w:szCs w:val="22"/>
          <w:lang w:val="lt-LT" w:eastAsia="lt-LT"/>
        </w:rPr>
        <w:t xml:space="preserve"> </w:t>
      </w:r>
      <w:r w:rsidRPr="00E04B12">
        <w:rPr>
          <w:snapToGrid/>
          <w:lang w:val="lt-LT" w:eastAsia="lt-LT"/>
        </w:rPr>
        <w:t>arba</w:t>
      </w:r>
      <w:r w:rsidRPr="00E04B12">
        <w:rPr>
          <w:snapToGrid/>
          <w:szCs w:val="22"/>
          <w:lang w:val="lt-LT" w:eastAsia="lt-LT"/>
        </w:rPr>
        <w:t xml:space="preserve"> yra </w:t>
      </w:r>
      <w:r w:rsidRPr="00E04B12">
        <w:rPr>
          <w:snapToGrid/>
          <w:lang w:val="lt-LT" w:eastAsia="lt-LT"/>
        </w:rPr>
        <w:t>lydimi</w:t>
      </w:r>
      <w:r w:rsidRPr="00E04B12">
        <w:rPr>
          <w:snapToGrid/>
          <w:szCs w:val="22"/>
          <w:lang w:val="lt-LT" w:eastAsia="lt-LT"/>
        </w:rPr>
        <w:t xml:space="preserve"> aukštos temperatūros, </w:t>
      </w:r>
      <w:r w:rsidRPr="00E04B12">
        <w:rPr>
          <w:snapToGrid/>
          <w:lang w:val="lt-LT" w:eastAsia="lt-LT"/>
        </w:rPr>
        <w:t xml:space="preserve">išbėrimo arba </w:t>
      </w:r>
      <w:r>
        <w:rPr>
          <w:snapToGrid/>
          <w:lang w:val="lt-LT" w:eastAsia="lt-LT"/>
        </w:rPr>
        <w:t>išliekančio</w:t>
      </w:r>
      <w:r w:rsidRPr="00E04B12">
        <w:rPr>
          <w:snapToGrid/>
          <w:lang w:val="lt-LT" w:eastAsia="lt-LT"/>
        </w:rPr>
        <w:t xml:space="preserve"> galvos skausmo.</w:t>
      </w:r>
    </w:p>
    <w:p w:rsidR="00D573A1" w:rsidRPr="00E04B12" w:rsidRDefault="00D573A1" w:rsidP="00D573A1">
      <w:pPr>
        <w:tabs>
          <w:tab w:val="clear" w:pos="567"/>
        </w:tabs>
        <w:spacing w:line="240" w:lineRule="auto"/>
        <w:rPr>
          <w:snapToGrid/>
          <w:szCs w:val="22"/>
          <w:lang w:val="lt-LT" w:eastAsia="lt-LT"/>
        </w:rPr>
      </w:pPr>
      <w:r w:rsidRPr="00E04B12">
        <w:rPr>
          <w:snapToGrid/>
          <w:lang w:val="lt-LT" w:eastAsia="lt-LT"/>
        </w:rPr>
        <w:t>Tai gali būti sunkios būklės požymiai.</w:t>
      </w:r>
    </w:p>
    <w:p w:rsidR="00D573A1" w:rsidRPr="00E04B12" w:rsidRDefault="00D573A1" w:rsidP="00D573A1">
      <w:pPr>
        <w:keepNext/>
        <w:keepLines/>
        <w:tabs>
          <w:tab w:val="clear" w:pos="567"/>
        </w:tabs>
        <w:spacing w:before="200" w:line="240" w:lineRule="auto"/>
        <w:outlineLvl w:val="3"/>
        <w:rPr>
          <w:b/>
          <w:bCs/>
          <w:iCs/>
          <w:snapToGrid/>
          <w:lang w:val="lt-LT" w:eastAsia="lt-LT"/>
        </w:rPr>
      </w:pPr>
      <w:r w:rsidRPr="00E04B12">
        <w:rPr>
          <w:b/>
          <w:bCs/>
          <w:iCs/>
          <w:snapToGrid/>
          <w:lang w:val="lt-LT" w:eastAsia="lt-LT"/>
        </w:rPr>
        <w:t>Vaikams ir paaugliams</w:t>
      </w:r>
    </w:p>
    <w:p w:rsidR="00D573A1" w:rsidRPr="00E04B12" w:rsidRDefault="00D573A1" w:rsidP="00D573A1">
      <w:pPr>
        <w:spacing w:line="240" w:lineRule="auto"/>
        <w:rPr>
          <w:snapToGrid/>
          <w:szCs w:val="22"/>
          <w:lang w:val="lt-LT" w:eastAsia="lt-LT"/>
        </w:rPr>
      </w:pPr>
      <w:r w:rsidRPr="00E04B12">
        <w:rPr>
          <w:snapToGrid/>
          <w:szCs w:val="22"/>
          <w:lang w:val="lt-LT" w:eastAsia="lt-LT"/>
        </w:rPr>
        <w:t>Šio vaisto nerekomenduojama vartoti jaunesniems kaip 16 metų vaikams</w:t>
      </w:r>
      <w:r>
        <w:rPr>
          <w:snapToGrid/>
          <w:szCs w:val="22"/>
          <w:lang w:val="lt-LT" w:eastAsia="lt-LT"/>
        </w:rPr>
        <w:t xml:space="preserve"> ir paaugliams</w:t>
      </w:r>
      <w:r w:rsidRPr="00E04B12">
        <w:rPr>
          <w:snapToGrid/>
          <w:szCs w:val="22"/>
          <w:lang w:val="lt-LT" w:eastAsia="lt-LT"/>
        </w:rPr>
        <w:t>.</w:t>
      </w:r>
    </w:p>
    <w:p w:rsidR="00D573A1" w:rsidRPr="00E04B12" w:rsidRDefault="00D573A1" w:rsidP="00D573A1">
      <w:pPr>
        <w:spacing w:line="240" w:lineRule="auto"/>
        <w:rPr>
          <w:snapToGrid/>
          <w:szCs w:val="22"/>
          <w:lang w:val="lt-LT" w:eastAsia="lt-LT"/>
        </w:rPr>
      </w:pPr>
    </w:p>
    <w:p w:rsidR="00D573A1" w:rsidRPr="00E04B12" w:rsidRDefault="00D573A1" w:rsidP="00D573A1">
      <w:pPr>
        <w:spacing w:line="240" w:lineRule="auto"/>
        <w:rPr>
          <w:i/>
          <w:snapToGrid/>
          <w:szCs w:val="22"/>
          <w:lang w:val="lt-LT" w:eastAsia="lt-LT"/>
        </w:rPr>
      </w:pPr>
      <w:r w:rsidRPr="00E04B12">
        <w:rPr>
          <w:b/>
          <w:snapToGrid/>
          <w:szCs w:val="22"/>
          <w:lang w:val="lt-LT" w:eastAsia="lt-LT"/>
        </w:rPr>
        <w:t>Kiti vaistai ir Theraflu NT</w:t>
      </w:r>
    </w:p>
    <w:p w:rsidR="00D573A1" w:rsidRPr="00E04B12" w:rsidRDefault="00D573A1" w:rsidP="00D573A1">
      <w:pPr>
        <w:spacing w:line="240" w:lineRule="auto"/>
        <w:rPr>
          <w:snapToGrid/>
          <w:szCs w:val="22"/>
          <w:lang w:val="lt-LT" w:eastAsia="lt-LT"/>
        </w:rPr>
      </w:pPr>
      <w:r w:rsidRPr="00E04B12">
        <w:rPr>
          <w:noProof/>
          <w:snapToGrid/>
          <w:szCs w:val="24"/>
          <w:lang w:val="lt-LT" w:eastAsia="lt-LT"/>
        </w:rPr>
        <w:t>Jeigu vartojate ar neseniai vartojote kitų vaistų arba dėl to nesate tikri, apie tai pasakykite gydytojui arba vaistininkui</w:t>
      </w:r>
      <w:r w:rsidRPr="00E04B12">
        <w:rPr>
          <w:snapToGrid/>
          <w:szCs w:val="22"/>
          <w:lang w:val="lt-LT" w:eastAsia="lt-LT"/>
        </w:rPr>
        <w:t>:</w:t>
      </w:r>
    </w:p>
    <w:p w:rsidR="00D573A1" w:rsidRPr="00E04B12" w:rsidRDefault="00D573A1" w:rsidP="00D573A1">
      <w:pPr>
        <w:numPr>
          <w:ilvl w:val="0"/>
          <w:numId w:val="2"/>
        </w:numPr>
        <w:tabs>
          <w:tab w:val="clear" w:pos="567"/>
        </w:tabs>
        <w:spacing w:line="240" w:lineRule="auto"/>
        <w:rPr>
          <w:snapToGrid/>
          <w:szCs w:val="22"/>
          <w:lang w:val="lt-LT" w:eastAsia="lt-LT"/>
        </w:rPr>
      </w:pPr>
      <w:r w:rsidRPr="00E04B12">
        <w:rPr>
          <w:snapToGrid/>
          <w:lang w:val="lt-LT" w:eastAsia="lt-LT"/>
        </w:rPr>
        <w:lastRenderedPageBreak/>
        <w:t>Monoamino oksidazės inhibitorių (MAOI)</w:t>
      </w:r>
      <w:r w:rsidRPr="00E04B12">
        <w:rPr>
          <w:snapToGrid/>
          <w:szCs w:val="22"/>
          <w:lang w:val="lt-LT" w:eastAsia="lt-LT"/>
        </w:rPr>
        <w:t xml:space="preserve">, </w:t>
      </w:r>
      <w:r w:rsidRPr="00E04B12">
        <w:rPr>
          <w:snapToGrid/>
          <w:lang w:val="lt-LT" w:eastAsia="lt-LT"/>
        </w:rPr>
        <w:t>vartojamų</w:t>
      </w:r>
      <w:r w:rsidRPr="00E04B12">
        <w:rPr>
          <w:snapToGrid/>
          <w:szCs w:val="22"/>
          <w:lang w:val="lt-LT" w:eastAsia="lt-LT"/>
        </w:rPr>
        <w:t xml:space="preserve"> </w:t>
      </w:r>
      <w:r w:rsidRPr="00E04B12">
        <w:rPr>
          <w:snapToGrid/>
          <w:lang w:val="lt-LT" w:eastAsia="lt-LT"/>
        </w:rPr>
        <w:t>depresijai ir</w:t>
      </w:r>
      <w:r w:rsidRPr="00E04B12">
        <w:rPr>
          <w:snapToGrid/>
          <w:szCs w:val="22"/>
          <w:lang w:val="lt-LT" w:eastAsia="lt-LT"/>
        </w:rPr>
        <w:t xml:space="preserve"> </w:t>
      </w:r>
      <w:r w:rsidRPr="00E04B12">
        <w:rPr>
          <w:snapToGrid/>
          <w:lang w:val="lt-LT" w:eastAsia="lt-LT"/>
        </w:rPr>
        <w:t>Parkinsono ligai gydyti</w:t>
      </w:r>
      <w:r>
        <w:rPr>
          <w:snapToGrid/>
          <w:szCs w:val="22"/>
          <w:lang w:val="lt-LT" w:eastAsia="lt-LT"/>
        </w:rPr>
        <w:t>.</w:t>
      </w:r>
      <w:r w:rsidRPr="00E04B12">
        <w:rPr>
          <w:snapToGrid/>
          <w:szCs w:val="22"/>
          <w:lang w:val="lt-LT" w:eastAsia="lt-LT"/>
        </w:rPr>
        <w:t xml:space="preserve"> </w:t>
      </w:r>
      <w:r>
        <w:rPr>
          <w:snapToGrid/>
          <w:lang w:val="lt-LT" w:eastAsia="lt-LT"/>
        </w:rPr>
        <w:t>J</w:t>
      </w:r>
      <w:r w:rsidRPr="00E04B12">
        <w:rPr>
          <w:snapToGrid/>
          <w:lang w:val="lt-LT" w:eastAsia="lt-LT"/>
        </w:rPr>
        <w:t>ei Jūs</w:t>
      </w:r>
      <w:r w:rsidRPr="00E04B12">
        <w:rPr>
          <w:snapToGrid/>
          <w:szCs w:val="22"/>
          <w:lang w:val="lt-LT" w:eastAsia="lt-LT"/>
        </w:rPr>
        <w:t xml:space="preserve"> </w:t>
      </w:r>
      <w:r w:rsidRPr="00E04B12">
        <w:rPr>
          <w:snapToGrid/>
          <w:lang w:val="lt-LT" w:eastAsia="lt-LT"/>
        </w:rPr>
        <w:t>vartojate arba vartojote</w:t>
      </w:r>
      <w:r w:rsidRPr="00E04B12">
        <w:rPr>
          <w:snapToGrid/>
          <w:szCs w:val="22"/>
          <w:lang w:val="lt-LT" w:eastAsia="lt-LT"/>
        </w:rPr>
        <w:t xml:space="preserve"> </w:t>
      </w:r>
      <w:r w:rsidRPr="00E04B12">
        <w:rPr>
          <w:snapToGrid/>
          <w:lang w:val="lt-LT" w:eastAsia="lt-LT"/>
        </w:rPr>
        <w:t>MAOI per paskutines 14 dienų</w:t>
      </w:r>
      <w:r w:rsidRPr="00E04B12">
        <w:rPr>
          <w:snapToGrid/>
          <w:szCs w:val="22"/>
          <w:lang w:val="lt-LT" w:eastAsia="lt-LT"/>
        </w:rPr>
        <w:t>, nevartokite Theraflu NT.</w:t>
      </w:r>
    </w:p>
    <w:p w:rsidR="00D573A1" w:rsidRPr="00E04B12" w:rsidRDefault="00D573A1" w:rsidP="00D573A1">
      <w:pPr>
        <w:numPr>
          <w:ilvl w:val="0"/>
          <w:numId w:val="2"/>
        </w:numPr>
        <w:tabs>
          <w:tab w:val="clear" w:pos="567"/>
        </w:tabs>
        <w:spacing w:line="240" w:lineRule="auto"/>
        <w:rPr>
          <w:rFonts w:eastAsia="MS Mincho"/>
          <w:snapToGrid/>
          <w:lang w:val="lt-LT" w:eastAsia="lt-LT"/>
        </w:rPr>
      </w:pPr>
      <w:r w:rsidRPr="00E04B12">
        <w:rPr>
          <w:snapToGrid/>
          <w:lang w:val="lt-LT" w:eastAsia="lt-LT"/>
        </w:rPr>
        <w:t>Depresijai gydyti skirtų vaistų, tokių kaip tricikliai antidepresantai</w:t>
      </w:r>
      <w:r w:rsidRPr="00E04B12">
        <w:rPr>
          <w:snapToGrid/>
          <w:szCs w:val="22"/>
          <w:lang w:val="lt-LT" w:eastAsia="lt-LT"/>
        </w:rPr>
        <w:t xml:space="preserve"> ar</w:t>
      </w:r>
      <w:r w:rsidRPr="00E04B12">
        <w:rPr>
          <w:snapToGrid/>
          <w:lang w:val="lt-LT" w:eastAsia="lt-LT"/>
        </w:rPr>
        <w:t xml:space="preserve"> selektyvūs serotonino</w:t>
      </w:r>
      <w:r w:rsidRPr="00E04B12">
        <w:rPr>
          <w:snapToGrid/>
          <w:szCs w:val="22"/>
          <w:lang w:val="lt-LT" w:eastAsia="lt-LT"/>
        </w:rPr>
        <w:t xml:space="preserve"> </w:t>
      </w:r>
      <w:r w:rsidRPr="00E04B12">
        <w:rPr>
          <w:snapToGrid/>
          <w:lang w:val="lt-LT" w:eastAsia="lt-LT"/>
        </w:rPr>
        <w:t>reabsorbcijos</w:t>
      </w:r>
      <w:r w:rsidRPr="00E04B12">
        <w:rPr>
          <w:snapToGrid/>
          <w:szCs w:val="22"/>
          <w:lang w:val="lt-LT" w:eastAsia="lt-LT"/>
        </w:rPr>
        <w:t xml:space="preserve"> </w:t>
      </w:r>
      <w:r w:rsidRPr="00E04B12">
        <w:rPr>
          <w:snapToGrid/>
          <w:lang w:val="lt-LT" w:eastAsia="lt-LT"/>
        </w:rPr>
        <w:t>inhibitoriai</w:t>
      </w:r>
      <w:r w:rsidRPr="00E04B12">
        <w:rPr>
          <w:rFonts w:eastAsia="MS Mincho"/>
          <w:snapToGrid/>
          <w:szCs w:val="22"/>
          <w:lang w:val="lt-LT" w:eastAsia="lt-LT"/>
        </w:rPr>
        <w:t>.</w:t>
      </w:r>
    </w:p>
    <w:p w:rsidR="00D573A1" w:rsidRPr="00E04B12" w:rsidRDefault="00D573A1" w:rsidP="00D573A1">
      <w:pPr>
        <w:numPr>
          <w:ilvl w:val="0"/>
          <w:numId w:val="2"/>
        </w:numPr>
        <w:tabs>
          <w:tab w:val="clear" w:pos="567"/>
        </w:tabs>
        <w:spacing w:line="240" w:lineRule="auto"/>
        <w:rPr>
          <w:snapToGrid/>
          <w:lang w:val="lt-LT" w:eastAsia="lt-LT"/>
        </w:rPr>
      </w:pPr>
      <w:r w:rsidRPr="00E04B12">
        <w:rPr>
          <w:snapToGrid/>
          <w:szCs w:val="22"/>
          <w:lang w:val="lt-LT" w:eastAsia="lt-LT"/>
        </w:rPr>
        <w:t>Vaistų</w:t>
      </w:r>
      <w:r w:rsidRPr="00E04B12">
        <w:rPr>
          <w:snapToGrid/>
          <w:lang w:val="lt-LT" w:eastAsia="lt-LT"/>
        </w:rPr>
        <w:t xml:space="preserve"> dideliam kraujospūdžiui gydyti</w:t>
      </w:r>
      <w:r>
        <w:rPr>
          <w:snapToGrid/>
          <w:lang w:val="lt-LT" w:eastAsia="lt-LT"/>
        </w:rPr>
        <w:t xml:space="preserve"> ar kraujagysles susiaurinančių vaistų, įskaitant metildopą</w:t>
      </w:r>
      <w:r w:rsidRPr="00E04B12">
        <w:rPr>
          <w:snapToGrid/>
          <w:lang w:val="lt-LT" w:eastAsia="lt-LT"/>
        </w:rPr>
        <w:t>.</w:t>
      </w:r>
    </w:p>
    <w:p w:rsidR="00D573A1" w:rsidRPr="00E04B12" w:rsidRDefault="00D573A1" w:rsidP="00D573A1">
      <w:pPr>
        <w:numPr>
          <w:ilvl w:val="0"/>
          <w:numId w:val="2"/>
        </w:numPr>
        <w:tabs>
          <w:tab w:val="clear" w:pos="567"/>
        </w:tabs>
        <w:spacing w:line="240" w:lineRule="auto"/>
        <w:rPr>
          <w:snapToGrid/>
          <w:szCs w:val="22"/>
          <w:lang w:val="lt-LT" w:eastAsia="lt-LT"/>
        </w:rPr>
      </w:pPr>
      <w:r w:rsidRPr="00E04B12">
        <w:rPr>
          <w:snapToGrid/>
          <w:szCs w:val="22"/>
          <w:lang w:val="lt-LT" w:eastAsia="lt-LT"/>
        </w:rPr>
        <w:t>Chinidino ir am</w:t>
      </w:r>
      <w:r>
        <w:rPr>
          <w:snapToGrid/>
          <w:szCs w:val="22"/>
          <w:lang w:val="lt-LT" w:eastAsia="lt-LT"/>
        </w:rPr>
        <w:t>i</w:t>
      </w:r>
      <w:r w:rsidRPr="00E04B12">
        <w:rPr>
          <w:snapToGrid/>
          <w:szCs w:val="22"/>
          <w:lang w:val="lt-LT" w:eastAsia="lt-LT"/>
        </w:rPr>
        <w:t>odarono (vartojami širdies ritmo kontrolei).</w:t>
      </w:r>
    </w:p>
    <w:p w:rsidR="00D573A1" w:rsidRPr="00E04B12" w:rsidRDefault="00D573A1" w:rsidP="00D573A1">
      <w:pPr>
        <w:numPr>
          <w:ilvl w:val="0"/>
          <w:numId w:val="2"/>
        </w:numPr>
        <w:tabs>
          <w:tab w:val="clear" w:pos="567"/>
        </w:tabs>
        <w:spacing w:line="240" w:lineRule="auto"/>
        <w:rPr>
          <w:snapToGrid/>
          <w:szCs w:val="22"/>
          <w:lang w:val="lt-LT" w:eastAsia="lt-LT"/>
        </w:rPr>
      </w:pPr>
      <w:r w:rsidRPr="00E04B12">
        <w:rPr>
          <w:snapToGrid/>
          <w:lang w:val="lt-LT" w:eastAsia="lt-LT"/>
        </w:rPr>
        <w:t>Kraują skystinančių vaistų (antikoaguliantų), tokių kaip</w:t>
      </w:r>
      <w:r w:rsidRPr="00E04B12">
        <w:rPr>
          <w:snapToGrid/>
          <w:szCs w:val="22"/>
          <w:lang w:val="lt-LT" w:eastAsia="lt-LT"/>
        </w:rPr>
        <w:t xml:space="preserve"> </w:t>
      </w:r>
      <w:r w:rsidRPr="00E04B12">
        <w:rPr>
          <w:snapToGrid/>
          <w:lang w:val="lt-LT" w:eastAsia="lt-LT"/>
        </w:rPr>
        <w:t>varfarinas</w:t>
      </w:r>
      <w:r w:rsidRPr="00E04B12">
        <w:rPr>
          <w:snapToGrid/>
          <w:szCs w:val="22"/>
          <w:lang w:val="lt-LT" w:eastAsia="lt-LT"/>
        </w:rPr>
        <w:t xml:space="preserve"> ar kiti kumarino dariniai.</w:t>
      </w:r>
    </w:p>
    <w:p w:rsidR="00D573A1" w:rsidRPr="00E04B12" w:rsidRDefault="00D573A1" w:rsidP="00D573A1">
      <w:pPr>
        <w:numPr>
          <w:ilvl w:val="0"/>
          <w:numId w:val="2"/>
        </w:numPr>
        <w:tabs>
          <w:tab w:val="clear" w:pos="567"/>
        </w:tabs>
        <w:spacing w:line="240" w:lineRule="auto"/>
        <w:rPr>
          <w:snapToGrid/>
          <w:szCs w:val="22"/>
          <w:lang w:val="lt-LT" w:eastAsia="lt-LT"/>
        </w:rPr>
      </w:pPr>
      <w:r w:rsidRPr="00E04B12">
        <w:rPr>
          <w:snapToGrid/>
          <w:szCs w:val="22"/>
          <w:lang w:val="lt-LT" w:eastAsia="lt-LT"/>
        </w:rPr>
        <w:t>Nevartokite kartu su kitais paracetamolio sudėtyje turinčiais vaistais, tokiais kaip vaistai nuo skausmo ar karščiavimo.</w:t>
      </w:r>
    </w:p>
    <w:p w:rsidR="00D573A1" w:rsidRPr="00E04B12" w:rsidRDefault="00D573A1" w:rsidP="00D573A1">
      <w:pPr>
        <w:numPr>
          <w:ilvl w:val="0"/>
          <w:numId w:val="2"/>
        </w:numPr>
        <w:tabs>
          <w:tab w:val="clear" w:pos="567"/>
        </w:tabs>
        <w:spacing w:line="240" w:lineRule="auto"/>
        <w:rPr>
          <w:snapToGrid/>
          <w:szCs w:val="22"/>
          <w:lang w:val="lt-LT" w:eastAsia="lt-LT"/>
        </w:rPr>
      </w:pPr>
      <w:r w:rsidRPr="00E04B12">
        <w:rPr>
          <w:snapToGrid/>
          <w:szCs w:val="22"/>
          <w:lang w:val="lt-LT" w:eastAsia="lt-LT"/>
        </w:rPr>
        <w:t xml:space="preserve">Nevartokite su nosies užgulimą mažinančiais </w:t>
      </w:r>
      <w:r>
        <w:rPr>
          <w:snapToGrid/>
          <w:szCs w:val="22"/>
          <w:lang w:val="lt-LT" w:eastAsia="lt-LT"/>
        </w:rPr>
        <w:t xml:space="preserve">ir kosulį slopinančiais </w:t>
      </w:r>
      <w:r w:rsidRPr="00E04B12">
        <w:rPr>
          <w:snapToGrid/>
          <w:szCs w:val="22"/>
          <w:lang w:val="lt-LT" w:eastAsia="lt-LT"/>
        </w:rPr>
        <w:t>vaistais, kurie vartojami peršalus ar sergant gripu, tokiais kaip fenilefrinas, pseudoefedrinas</w:t>
      </w:r>
      <w:r>
        <w:rPr>
          <w:snapToGrid/>
          <w:szCs w:val="22"/>
          <w:lang w:val="lt-LT" w:eastAsia="lt-LT"/>
        </w:rPr>
        <w:t>, dekstrometorfanas</w:t>
      </w:r>
      <w:r w:rsidRPr="00E04B12">
        <w:rPr>
          <w:snapToGrid/>
          <w:szCs w:val="22"/>
          <w:lang w:val="lt-LT" w:eastAsia="lt-LT"/>
        </w:rPr>
        <w:t>.</w:t>
      </w:r>
    </w:p>
    <w:p w:rsidR="00D573A1" w:rsidRPr="00E04B12" w:rsidRDefault="00D573A1" w:rsidP="00D573A1">
      <w:pPr>
        <w:numPr>
          <w:ilvl w:val="0"/>
          <w:numId w:val="2"/>
        </w:numPr>
        <w:tabs>
          <w:tab w:val="clear" w:pos="567"/>
        </w:tabs>
        <w:spacing w:line="240" w:lineRule="auto"/>
        <w:rPr>
          <w:snapToGrid/>
          <w:szCs w:val="22"/>
          <w:lang w:val="lt-LT" w:eastAsia="lt-LT"/>
        </w:rPr>
      </w:pPr>
      <w:r w:rsidRPr="00E04B12">
        <w:rPr>
          <w:snapToGrid/>
          <w:lang w:val="lt-LT" w:eastAsia="lt-LT"/>
        </w:rPr>
        <w:t>Vaistų pykinimui ir vėmimui gydyti, tokių kaip metoklopramidas</w:t>
      </w:r>
      <w:r w:rsidRPr="00E04B12">
        <w:rPr>
          <w:snapToGrid/>
          <w:szCs w:val="22"/>
          <w:lang w:val="lt-LT" w:eastAsia="lt-LT"/>
        </w:rPr>
        <w:t xml:space="preserve"> ar domperidonas.</w:t>
      </w:r>
    </w:p>
    <w:p w:rsidR="00D573A1" w:rsidRPr="00E04B12" w:rsidRDefault="00D573A1" w:rsidP="00D573A1">
      <w:pPr>
        <w:numPr>
          <w:ilvl w:val="0"/>
          <w:numId w:val="2"/>
        </w:numPr>
        <w:tabs>
          <w:tab w:val="clear" w:pos="567"/>
        </w:tabs>
        <w:spacing w:line="240" w:lineRule="auto"/>
        <w:rPr>
          <w:snapToGrid/>
          <w:lang w:val="lt-LT" w:eastAsia="lt-LT"/>
        </w:rPr>
      </w:pPr>
      <w:r w:rsidRPr="00E04B12">
        <w:rPr>
          <w:snapToGrid/>
          <w:lang w:val="lt-LT" w:eastAsia="lt-LT"/>
        </w:rPr>
        <w:t>Vaistų tuberkuliozei gydyti</w:t>
      </w:r>
      <w:r w:rsidRPr="00E04B12">
        <w:rPr>
          <w:snapToGrid/>
          <w:szCs w:val="22"/>
          <w:lang w:val="lt-LT" w:eastAsia="lt-LT"/>
        </w:rPr>
        <w:t xml:space="preserve"> (rifampicinas </w:t>
      </w:r>
      <w:r w:rsidRPr="00E04B12">
        <w:rPr>
          <w:snapToGrid/>
          <w:lang w:val="lt-LT" w:eastAsia="lt-LT"/>
        </w:rPr>
        <w:t>ir izoniazidas)</w:t>
      </w:r>
      <w:r w:rsidRPr="00E04B12">
        <w:rPr>
          <w:snapToGrid/>
          <w:szCs w:val="22"/>
          <w:lang w:val="lt-LT" w:eastAsia="lt-LT"/>
        </w:rPr>
        <w:t>, bakterinėms infekcijoms gydyti (</w:t>
      </w:r>
      <w:r w:rsidRPr="00E04B12">
        <w:rPr>
          <w:snapToGrid/>
          <w:lang w:val="lt-LT" w:eastAsia="lt-LT"/>
        </w:rPr>
        <w:t>chloramfenikolis</w:t>
      </w:r>
      <w:r>
        <w:rPr>
          <w:snapToGrid/>
          <w:lang w:val="lt-LT" w:eastAsia="lt-LT"/>
        </w:rPr>
        <w:t>, furazolidonas, linezolidas</w:t>
      </w:r>
      <w:r w:rsidRPr="00E04B12">
        <w:rPr>
          <w:snapToGrid/>
          <w:lang w:val="lt-LT" w:eastAsia="lt-LT"/>
        </w:rPr>
        <w:t>).</w:t>
      </w:r>
    </w:p>
    <w:p w:rsidR="00D573A1" w:rsidRPr="00E04B12" w:rsidRDefault="00D573A1" w:rsidP="00D573A1">
      <w:pPr>
        <w:numPr>
          <w:ilvl w:val="0"/>
          <w:numId w:val="2"/>
        </w:numPr>
        <w:tabs>
          <w:tab w:val="clear" w:pos="567"/>
        </w:tabs>
        <w:spacing w:line="240" w:lineRule="auto"/>
        <w:rPr>
          <w:snapToGrid/>
          <w:szCs w:val="22"/>
          <w:lang w:val="lt-LT" w:eastAsia="lt-LT"/>
        </w:rPr>
      </w:pPr>
      <w:r w:rsidRPr="00E04B12">
        <w:rPr>
          <w:snapToGrid/>
          <w:szCs w:val="22"/>
          <w:lang w:val="lt-LT" w:eastAsia="lt-LT"/>
        </w:rPr>
        <w:t>Vaistų, vartojamų traukulių gydymui, tokių kaip fenitoinas, fenobarbitalis ir karbamazepinas.</w:t>
      </w:r>
    </w:p>
    <w:p w:rsidR="00D573A1" w:rsidRPr="00E04B12" w:rsidRDefault="00D573A1" w:rsidP="00D573A1">
      <w:pPr>
        <w:numPr>
          <w:ilvl w:val="0"/>
          <w:numId w:val="2"/>
        </w:numPr>
        <w:tabs>
          <w:tab w:val="clear" w:pos="567"/>
        </w:tabs>
        <w:spacing w:line="240" w:lineRule="auto"/>
        <w:rPr>
          <w:snapToGrid/>
          <w:szCs w:val="22"/>
          <w:lang w:val="lt-LT" w:eastAsia="lt-LT"/>
        </w:rPr>
      </w:pPr>
      <w:r w:rsidRPr="00E04B12">
        <w:rPr>
          <w:snapToGrid/>
          <w:szCs w:val="22"/>
          <w:lang w:val="lt-LT" w:eastAsia="lt-LT"/>
        </w:rPr>
        <w:t>Kolestiramino, vartojamo cholesterolio kiekiui kraujyje sumažinti.</w:t>
      </w:r>
    </w:p>
    <w:p w:rsidR="00D573A1" w:rsidRPr="00E04B12" w:rsidRDefault="00D573A1" w:rsidP="00D573A1">
      <w:pPr>
        <w:numPr>
          <w:ilvl w:val="0"/>
          <w:numId w:val="2"/>
        </w:numPr>
        <w:tabs>
          <w:tab w:val="clear" w:pos="567"/>
        </w:tabs>
        <w:spacing w:line="240" w:lineRule="auto"/>
        <w:rPr>
          <w:snapToGrid/>
          <w:lang w:val="lt-LT" w:eastAsia="lt-LT"/>
        </w:rPr>
      </w:pPr>
      <w:r w:rsidRPr="00E04B12">
        <w:rPr>
          <w:snapToGrid/>
          <w:lang w:val="lt-LT" w:eastAsia="lt-LT"/>
        </w:rPr>
        <w:t>Zidovudino (AZT), vartojamo ŽIV infekcijos gydymui.</w:t>
      </w:r>
    </w:p>
    <w:p w:rsidR="00D573A1" w:rsidRPr="00E04B12" w:rsidRDefault="00D573A1" w:rsidP="00D573A1">
      <w:pPr>
        <w:numPr>
          <w:ilvl w:val="0"/>
          <w:numId w:val="2"/>
        </w:numPr>
        <w:tabs>
          <w:tab w:val="clear" w:pos="567"/>
        </w:tabs>
        <w:spacing w:line="240" w:lineRule="auto"/>
        <w:rPr>
          <w:snapToGrid/>
          <w:szCs w:val="22"/>
          <w:lang w:val="lt-LT" w:eastAsia="lt-LT"/>
        </w:rPr>
      </w:pPr>
      <w:r w:rsidRPr="00E04B12">
        <w:rPr>
          <w:snapToGrid/>
          <w:lang w:val="lt-LT" w:eastAsia="lt-LT"/>
        </w:rPr>
        <w:t>Vaistų, vartojamų podagrai gydyti</w:t>
      </w:r>
      <w:r w:rsidRPr="00E04B12">
        <w:rPr>
          <w:snapToGrid/>
          <w:szCs w:val="22"/>
          <w:lang w:val="lt-LT" w:eastAsia="lt-LT"/>
        </w:rPr>
        <w:t xml:space="preserve">, tokių kaip </w:t>
      </w:r>
      <w:r w:rsidRPr="00E04B12">
        <w:rPr>
          <w:snapToGrid/>
          <w:lang w:val="lt-LT" w:eastAsia="lt-LT"/>
        </w:rPr>
        <w:t>probenecidas</w:t>
      </w:r>
      <w:r w:rsidRPr="00E04B12">
        <w:rPr>
          <w:snapToGrid/>
          <w:szCs w:val="22"/>
          <w:lang w:val="lt-LT" w:eastAsia="lt-LT"/>
        </w:rPr>
        <w:t>.</w:t>
      </w:r>
    </w:p>
    <w:p w:rsidR="00D573A1" w:rsidRPr="00E04B12" w:rsidRDefault="00D573A1" w:rsidP="00D573A1">
      <w:pPr>
        <w:numPr>
          <w:ilvl w:val="0"/>
          <w:numId w:val="2"/>
        </w:numPr>
        <w:tabs>
          <w:tab w:val="clear" w:pos="567"/>
        </w:tabs>
        <w:spacing w:line="240" w:lineRule="auto"/>
        <w:rPr>
          <w:snapToGrid/>
          <w:szCs w:val="22"/>
          <w:lang w:val="lt-LT" w:eastAsia="lt-LT"/>
        </w:rPr>
      </w:pPr>
      <w:r w:rsidRPr="00E04B12">
        <w:rPr>
          <w:snapToGrid/>
          <w:szCs w:val="22"/>
          <w:lang w:val="lt-LT" w:eastAsia="lt-LT"/>
        </w:rPr>
        <w:t>Ergotamino ir metizergido, vartojamų migrenos gydymui.</w:t>
      </w:r>
    </w:p>
    <w:p w:rsidR="00D573A1" w:rsidRPr="00E04B12" w:rsidRDefault="00D573A1" w:rsidP="00D573A1">
      <w:pPr>
        <w:numPr>
          <w:ilvl w:val="0"/>
          <w:numId w:val="2"/>
        </w:numPr>
        <w:tabs>
          <w:tab w:val="clear" w:pos="567"/>
        </w:tabs>
        <w:spacing w:line="240" w:lineRule="auto"/>
        <w:rPr>
          <w:snapToGrid/>
          <w:szCs w:val="22"/>
          <w:lang w:val="lt-LT" w:eastAsia="lt-LT"/>
        </w:rPr>
      </w:pPr>
      <w:r w:rsidRPr="00E04B12">
        <w:rPr>
          <w:snapToGrid/>
          <w:szCs w:val="22"/>
          <w:lang w:val="lt-LT" w:eastAsia="lt-LT"/>
        </w:rPr>
        <w:t>Haloperidolio, vartojamo psichikos sutrikimų gydymui.</w:t>
      </w:r>
    </w:p>
    <w:p w:rsidR="00D573A1" w:rsidRPr="00E04B12" w:rsidRDefault="00D573A1" w:rsidP="00D573A1">
      <w:pPr>
        <w:numPr>
          <w:ilvl w:val="0"/>
          <w:numId w:val="2"/>
        </w:numPr>
        <w:tabs>
          <w:tab w:val="clear" w:pos="567"/>
        </w:tabs>
        <w:spacing w:line="240" w:lineRule="auto"/>
        <w:rPr>
          <w:snapToGrid/>
          <w:szCs w:val="22"/>
          <w:lang w:val="lt-LT" w:eastAsia="lt-LT"/>
        </w:rPr>
      </w:pPr>
      <w:r w:rsidRPr="00E04B12">
        <w:rPr>
          <w:snapToGrid/>
          <w:szCs w:val="22"/>
          <w:lang w:val="lt-LT" w:eastAsia="lt-LT"/>
        </w:rPr>
        <w:t>Kitų vaistų, kurie gali sukelti mieguistumą, tokių kaip migdomieji, raminamieji vaistai, vaistai nuo nerimo, psichozės, vėmimo, opioidiniai vaistai nuo skausmo, vaistai nuo traukulių.</w:t>
      </w:r>
    </w:p>
    <w:p w:rsidR="00D573A1" w:rsidRDefault="00D573A1" w:rsidP="00D573A1">
      <w:pPr>
        <w:pStyle w:val="Sraopastraipa"/>
        <w:numPr>
          <w:ilvl w:val="0"/>
          <w:numId w:val="2"/>
        </w:numPr>
        <w:tabs>
          <w:tab w:val="clear" w:pos="567"/>
        </w:tabs>
        <w:spacing w:line="240" w:lineRule="auto"/>
        <w:rPr>
          <w:snapToGrid/>
          <w:szCs w:val="22"/>
          <w:lang w:val="lt-LT" w:eastAsia="lt-LT"/>
        </w:rPr>
      </w:pPr>
      <w:r w:rsidRPr="00E04B12">
        <w:rPr>
          <w:snapToGrid/>
          <w:szCs w:val="22"/>
          <w:lang w:val="lt-LT" w:eastAsia="lt-LT"/>
        </w:rPr>
        <w:t>Anticholinerginių vaistų (kai kurie psichotropiniai vaistai, atropinas ir vaistai, vartojami šlapimo nelaikymui gydyti).</w:t>
      </w:r>
      <w:r w:rsidRPr="009100D5">
        <w:rPr>
          <w:snapToGrid/>
          <w:szCs w:val="22"/>
          <w:lang w:val="lt-LT" w:eastAsia="lt-LT"/>
        </w:rPr>
        <w:t xml:space="preserve"> </w:t>
      </w:r>
    </w:p>
    <w:p w:rsidR="00D573A1" w:rsidRPr="007265AC" w:rsidRDefault="00D573A1" w:rsidP="00D573A1">
      <w:pPr>
        <w:pStyle w:val="Sraopastraipa"/>
        <w:numPr>
          <w:ilvl w:val="0"/>
          <w:numId w:val="2"/>
        </w:numPr>
        <w:tabs>
          <w:tab w:val="clear" w:pos="567"/>
        </w:tabs>
        <w:spacing w:line="240" w:lineRule="auto"/>
        <w:rPr>
          <w:snapToGrid/>
          <w:szCs w:val="22"/>
          <w:lang w:val="lt-LT" w:eastAsia="lt-LT"/>
        </w:rPr>
      </w:pPr>
      <w:r>
        <w:rPr>
          <w:snapToGrid/>
          <w:szCs w:val="22"/>
          <w:lang w:val="lt-LT" w:eastAsia="lt-LT"/>
        </w:rPr>
        <w:t>F</w:t>
      </w:r>
      <w:r w:rsidRPr="007265AC">
        <w:rPr>
          <w:snapToGrid/>
          <w:szCs w:val="22"/>
          <w:lang w:val="lt-LT" w:eastAsia="lt-LT"/>
        </w:rPr>
        <w:t>lukloksacilino (antibiotiko) dėl didelės kraujo ir skysčių tyrimų nenormalių rodiklių (vadinamos metabolinės acidozės) rizikos (žr. 2 skyrių), kurią reikia skubiai gydyti.</w:t>
      </w:r>
    </w:p>
    <w:p w:rsidR="00D573A1" w:rsidRPr="00E04B12" w:rsidRDefault="00D573A1" w:rsidP="00D573A1">
      <w:pPr>
        <w:tabs>
          <w:tab w:val="clear" w:pos="567"/>
        </w:tabs>
        <w:spacing w:line="240" w:lineRule="auto"/>
        <w:ind w:left="357"/>
        <w:rPr>
          <w:snapToGrid/>
          <w:szCs w:val="22"/>
          <w:lang w:val="lt-LT" w:eastAsia="lt-LT"/>
        </w:rPr>
      </w:pPr>
    </w:p>
    <w:p w:rsidR="00D573A1" w:rsidRPr="00E04B12" w:rsidRDefault="00D573A1" w:rsidP="00D573A1">
      <w:pPr>
        <w:tabs>
          <w:tab w:val="clear" w:pos="567"/>
        </w:tabs>
        <w:spacing w:line="240" w:lineRule="auto"/>
        <w:rPr>
          <w:snapToGrid/>
          <w:szCs w:val="22"/>
          <w:lang w:val="lt-LT" w:eastAsia="lt-LT"/>
        </w:rPr>
      </w:pPr>
    </w:p>
    <w:p w:rsidR="00D573A1" w:rsidRPr="00E04B12" w:rsidRDefault="00D573A1" w:rsidP="00D573A1">
      <w:pPr>
        <w:tabs>
          <w:tab w:val="clear" w:pos="567"/>
        </w:tabs>
        <w:spacing w:line="240" w:lineRule="auto"/>
        <w:rPr>
          <w:b/>
          <w:snapToGrid/>
          <w:szCs w:val="22"/>
          <w:lang w:val="lt-LT" w:eastAsia="lt-LT"/>
        </w:rPr>
      </w:pPr>
      <w:r w:rsidRPr="00E04B12">
        <w:rPr>
          <w:b/>
          <w:snapToGrid/>
          <w:szCs w:val="22"/>
          <w:lang w:val="lt-LT" w:eastAsia="lt-LT"/>
        </w:rPr>
        <w:t>Theraflu NT vartojimas su alkoholiu</w:t>
      </w:r>
    </w:p>
    <w:p w:rsidR="00D573A1" w:rsidRPr="00E04B12" w:rsidRDefault="00D573A1" w:rsidP="00D573A1">
      <w:pPr>
        <w:tabs>
          <w:tab w:val="clear" w:pos="567"/>
        </w:tabs>
        <w:spacing w:line="240" w:lineRule="auto"/>
        <w:rPr>
          <w:snapToGrid/>
          <w:szCs w:val="22"/>
          <w:lang w:val="lt-LT" w:eastAsia="lt-LT"/>
        </w:rPr>
      </w:pPr>
      <w:r w:rsidRPr="00E04B12">
        <w:rPr>
          <w:snapToGrid/>
          <w:szCs w:val="22"/>
          <w:lang w:val="lt-LT" w:eastAsia="lt-LT"/>
        </w:rPr>
        <w:t>Negerkite alkoholio, jeigu vartojate Theraflu NT.</w:t>
      </w:r>
    </w:p>
    <w:p w:rsidR="00D573A1" w:rsidRPr="00E04B12" w:rsidRDefault="00D573A1" w:rsidP="00D573A1">
      <w:pPr>
        <w:spacing w:line="240" w:lineRule="auto"/>
        <w:rPr>
          <w:i/>
          <w:snapToGrid/>
          <w:szCs w:val="22"/>
          <w:lang w:val="lt-LT" w:eastAsia="lt-LT"/>
        </w:rPr>
      </w:pPr>
    </w:p>
    <w:p w:rsidR="00D573A1" w:rsidRPr="00E04B12" w:rsidRDefault="00D573A1" w:rsidP="00D573A1">
      <w:pPr>
        <w:spacing w:line="240" w:lineRule="auto"/>
        <w:rPr>
          <w:b/>
          <w:snapToGrid/>
          <w:szCs w:val="22"/>
          <w:lang w:val="lt-LT" w:eastAsia="lt-LT"/>
        </w:rPr>
      </w:pPr>
      <w:r w:rsidRPr="00E04B12">
        <w:rPr>
          <w:b/>
          <w:snapToGrid/>
          <w:szCs w:val="22"/>
          <w:lang w:val="lt-LT" w:eastAsia="lt-LT"/>
        </w:rPr>
        <w:t>Nėštumas ir žindymo laikotarpis</w:t>
      </w:r>
    </w:p>
    <w:p w:rsidR="00D573A1" w:rsidRPr="00E04B12" w:rsidRDefault="00D573A1" w:rsidP="00D573A1">
      <w:pPr>
        <w:tabs>
          <w:tab w:val="clear" w:pos="567"/>
        </w:tabs>
        <w:spacing w:line="240" w:lineRule="auto"/>
        <w:rPr>
          <w:snapToGrid/>
          <w:szCs w:val="22"/>
          <w:lang w:val="lt-LT" w:eastAsia="lt-LT"/>
        </w:rPr>
      </w:pPr>
      <w:r w:rsidRPr="00E04B12">
        <w:rPr>
          <w:snapToGrid/>
          <w:szCs w:val="22"/>
          <w:lang w:val="lt-LT" w:eastAsia="lt-LT"/>
        </w:rPr>
        <w:t>Jeigu esate nėščia, žindote kūdikį, manote, kad galbūt esate nėščia</w:t>
      </w:r>
      <w:r>
        <w:rPr>
          <w:snapToGrid/>
          <w:szCs w:val="22"/>
          <w:lang w:val="lt-LT" w:eastAsia="lt-LT"/>
        </w:rPr>
        <w:t>,</w:t>
      </w:r>
      <w:r w:rsidRPr="00E04B12">
        <w:rPr>
          <w:snapToGrid/>
          <w:szCs w:val="22"/>
          <w:lang w:val="lt-LT" w:eastAsia="lt-LT"/>
        </w:rPr>
        <w:t xml:space="preserve"> arba planuojate pastoti, tai prieš vartodama šį vaistą</w:t>
      </w:r>
      <w:r>
        <w:rPr>
          <w:snapToGrid/>
          <w:szCs w:val="22"/>
          <w:lang w:val="lt-LT" w:eastAsia="lt-LT"/>
        </w:rPr>
        <w:t>,</w:t>
      </w:r>
      <w:r w:rsidRPr="00E04B12">
        <w:rPr>
          <w:snapToGrid/>
          <w:szCs w:val="22"/>
          <w:lang w:val="lt-LT" w:eastAsia="lt-LT"/>
        </w:rPr>
        <w:t xml:space="preserve"> pasitarkite su gydytoju arba vaistininku.</w:t>
      </w:r>
    </w:p>
    <w:p w:rsidR="00D573A1" w:rsidRPr="00E04B12" w:rsidRDefault="00D573A1" w:rsidP="00D573A1">
      <w:pPr>
        <w:tabs>
          <w:tab w:val="clear" w:pos="567"/>
        </w:tabs>
        <w:spacing w:line="240" w:lineRule="auto"/>
        <w:rPr>
          <w:snapToGrid/>
          <w:szCs w:val="22"/>
          <w:lang w:val="lt-LT" w:eastAsia="lt-LT"/>
        </w:rPr>
      </w:pPr>
      <w:r w:rsidRPr="00E04B12">
        <w:rPr>
          <w:snapToGrid/>
          <w:szCs w:val="22"/>
          <w:lang w:val="lt-LT" w:eastAsia="lt-LT"/>
        </w:rPr>
        <w:t xml:space="preserve">Theraflu NT nėštumo laikotarpiu vartoti </w:t>
      </w:r>
      <w:r>
        <w:rPr>
          <w:snapToGrid/>
          <w:szCs w:val="22"/>
          <w:lang w:val="lt-LT" w:eastAsia="lt-LT"/>
        </w:rPr>
        <w:t>draudžiama</w:t>
      </w:r>
      <w:r w:rsidRPr="00E04B12">
        <w:rPr>
          <w:snapToGrid/>
          <w:szCs w:val="22"/>
          <w:lang w:val="lt-LT" w:eastAsia="lt-LT"/>
        </w:rPr>
        <w:t>.</w:t>
      </w:r>
    </w:p>
    <w:p w:rsidR="00D573A1" w:rsidRPr="00E04B12" w:rsidRDefault="00D573A1" w:rsidP="00D573A1">
      <w:pPr>
        <w:tabs>
          <w:tab w:val="clear" w:pos="567"/>
        </w:tabs>
        <w:spacing w:line="240" w:lineRule="auto"/>
        <w:rPr>
          <w:snapToGrid/>
          <w:szCs w:val="22"/>
          <w:lang w:val="lt-LT" w:eastAsia="lt-LT"/>
        </w:rPr>
      </w:pPr>
      <w:r w:rsidRPr="00E04B12">
        <w:rPr>
          <w:snapToGrid/>
          <w:szCs w:val="22"/>
          <w:lang w:val="lt-LT" w:eastAsia="lt-LT"/>
        </w:rPr>
        <w:t xml:space="preserve">Theraflu NT žindymo laikotarpiu vartoti </w:t>
      </w:r>
      <w:r>
        <w:rPr>
          <w:snapToGrid/>
          <w:szCs w:val="22"/>
          <w:lang w:val="lt-LT" w:eastAsia="lt-LT"/>
        </w:rPr>
        <w:t>draudžiama</w:t>
      </w:r>
      <w:r w:rsidRPr="00E04B12">
        <w:rPr>
          <w:snapToGrid/>
          <w:szCs w:val="22"/>
          <w:lang w:val="lt-LT" w:eastAsia="lt-LT"/>
        </w:rPr>
        <w:t>.</w:t>
      </w:r>
    </w:p>
    <w:p w:rsidR="00D573A1" w:rsidRPr="00E04B12" w:rsidRDefault="00D573A1" w:rsidP="00D573A1">
      <w:pPr>
        <w:spacing w:line="240" w:lineRule="auto"/>
        <w:rPr>
          <w:snapToGrid/>
          <w:szCs w:val="22"/>
          <w:lang w:val="lt-LT" w:eastAsia="lt-LT"/>
        </w:rPr>
      </w:pPr>
    </w:p>
    <w:p w:rsidR="00D573A1" w:rsidRPr="00E04B12" w:rsidRDefault="00D573A1" w:rsidP="00D573A1">
      <w:pPr>
        <w:spacing w:line="240" w:lineRule="auto"/>
        <w:rPr>
          <w:b/>
          <w:snapToGrid/>
          <w:szCs w:val="22"/>
          <w:lang w:val="lt-LT" w:eastAsia="lt-LT"/>
        </w:rPr>
      </w:pPr>
      <w:r w:rsidRPr="00E04B12">
        <w:rPr>
          <w:b/>
          <w:snapToGrid/>
          <w:szCs w:val="22"/>
          <w:lang w:val="lt-LT" w:eastAsia="lt-LT"/>
        </w:rPr>
        <w:t>Vairavimas ir mechanizmų valdymas</w:t>
      </w:r>
    </w:p>
    <w:p w:rsidR="00D573A1" w:rsidRPr="00E04B12" w:rsidRDefault="00D573A1" w:rsidP="00D573A1">
      <w:pPr>
        <w:spacing w:line="240" w:lineRule="auto"/>
        <w:rPr>
          <w:snapToGrid/>
          <w:szCs w:val="22"/>
          <w:lang w:val="lt-LT" w:eastAsia="lt-LT"/>
        </w:rPr>
      </w:pPr>
      <w:r w:rsidRPr="00E04B12">
        <w:rPr>
          <w:snapToGrid/>
          <w:szCs w:val="22"/>
          <w:lang w:val="lt-LT" w:eastAsia="lt-LT"/>
        </w:rPr>
        <w:t>Theraflu NT gali sukelti mieguistumą</w:t>
      </w:r>
      <w:r>
        <w:rPr>
          <w:snapToGrid/>
          <w:szCs w:val="22"/>
          <w:lang w:val="lt-LT" w:eastAsia="lt-LT"/>
        </w:rPr>
        <w:t>, galvos svaigimą, neryškų matymą ir psichomotorinius sutrikimus</w:t>
      </w:r>
      <w:r w:rsidRPr="00E04B12">
        <w:rPr>
          <w:snapToGrid/>
          <w:szCs w:val="22"/>
          <w:lang w:val="lt-LT" w:eastAsia="lt-LT"/>
        </w:rPr>
        <w:t>. Todėl būtina atsargiai vairuoti, valdyti mechanizmus ar atlikti kitas budrumo reikalaujančias užduotis.</w:t>
      </w:r>
    </w:p>
    <w:p w:rsidR="00D573A1" w:rsidRPr="00E04B12" w:rsidRDefault="00D573A1" w:rsidP="00D573A1">
      <w:pPr>
        <w:spacing w:line="240" w:lineRule="auto"/>
        <w:rPr>
          <w:snapToGrid/>
          <w:szCs w:val="22"/>
          <w:lang w:val="lt-LT" w:eastAsia="lt-LT"/>
        </w:rPr>
      </w:pPr>
    </w:p>
    <w:p w:rsidR="00D573A1" w:rsidRPr="00E04B12" w:rsidRDefault="00D573A1" w:rsidP="00D573A1">
      <w:pPr>
        <w:tabs>
          <w:tab w:val="clear" w:pos="567"/>
        </w:tabs>
        <w:spacing w:line="240" w:lineRule="auto"/>
        <w:rPr>
          <w:b/>
          <w:snapToGrid/>
          <w:lang w:val="lt-LT" w:eastAsia="lt-LT"/>
        </w:rPr>
      </w:pPr>
      <w:r w:rsidRPr="00E04B12">
        <w:rPr>
          <w:b/>
          <w:snapToGrid/>
          <w:lang w:val="lt-LT" w:eastAsia="lt-LT"/>
        </w:rPr>
        <w:t>Theraflu NT sudėtyje yra aspartamo (E951) ir sacharozės (cukraus)</w:t>
      </w:r>
    </w:p>
    <w:p w:rsidR="00D573A1" w:rsidRPr="00E04B12" w:rsidRDefault="00D573A1" w:rsidP="00D573A1">
      <w:pPr>
        <w:tabs>
          <w:tab w:val="clear" w:pos="567"/>
        </w:tabs>
        <w:spacing w:line="240" w:lineRule="auto"/>
        <w:rPr>
          <w:snapToGrid/>
          <w:szCs w:val="22"/>
          <w:lang w:val="lt-LT"/>
        </w:rPr>
      </w:pPr>
      <w:r>
        <w:rPr>
          <w:snapToGrid/>
          <w:lang w:val="lt-LT" w:eastAsia="lt-LT"/>
        </w:rPr>
        <w:t>Kiekv</w:t>
      </w:r>
      <w:r w:rsidRPr="00E04B12">
        <w:rPr>
          <w:snapToGrid/>
          <w:lang w:val="lt-LT" w:eastAsia="lt-LT"/>
        </w:rPr>
        <w:t>iename</w:t>
      </w:r>
      <w:r w:rsidRPr="00E04B12">
        <w:rPr>
          <w:b/>
          <w:snapToGrid/>
          <w:lang w:val="lt-LT" w:eastAsia="lt-LT"/>
        </w:rPr>
        <w:t xml:space="preserve"> </w:t>
      </w:r>
      <w:r w:rsidRPr="00E04B12">
        <w:rPr>
          <w:snapToGrid/>
          <w:lang w:val="lt-LT" w:eastAsia="lt-LT"/>
        </w:rPr>
        <w:t>Theraflu NT</w:t>
      </w:r>
      <w:r w:rsidRPr="00E04B12">
        <w:rPr>
          <w:b/>
          <w:snapToGrid/>
          <w:lang w:val="lt-LT" w:eastAsia="lt-LT"/>
        </w:rPr>
        <w:t xml:space="preserve"> </w:t>
      </w:r>
      <w:r w:rsidRPr="00E04B12">
        <w:rPr>
          <w:snapToGrid/>
          <w:szCs w:val="22"/>
          <w:lang w:val="lt-LT"/>
        </w:rPr>
        <w:t>paketėlyje yra 30 mg aspartamo</w:t>
      </w:r>
      <w:r>
        <w:rPr>
          <w:snapToGrid/>
          <w:szCs w:val="22"/>
          <w:lang w:val="lt-LT"/>
        </w:rPr>
        <w:t>. Aspartamas yra fenilalanino šaltinis</w:t>
      </w:r>
      <w:r w:rsidRPr="00E04B12">
        <w:rPr>
          <w:snapToGrid/>
          <w:szCs w:val="22"/>
          <w:lang w:val="lt-LT"/>
        </w:rPr>
        <w:t>. Jis gali būti kenksmingas sergantiems fenilketonurija</w:t>
      </w:r>
      <w:r>
        <w:rPr>
          <w:snapToGrid/>
          <w:szCs w:val="22"/>
          <w:lang w:val="lt-LT"/>
        </w:rPr>
        <w:t>, reta genetine liga, kuria sergant fenilalaninas kaupiasi organizme, nes organizmas negali jo tinkamai pašalinti</w:t>
      </w:r>
      <w:r w:rsidRPr="00E04B12">
        <w:rPr>
          <w:snapToGrid/>
          <w:szCs w:val="22"/>
          <w:lang w:val="lt-LT"/>
        </w:rPr>
        <w:t>.</w:t>
      </w:r>
    </w:p>
    <w:p w:rsidR="00D573A1" w:rsidRPr="00E04B12" w:rsidRDefault="00D573A1" w:rsidP="00D573A1">
      <w:pPr>
        <w:tabs>
          <w:tab w:val="clear" w:pos="567"/>
        </w:tabs>
        <w:spacing w:line="240" w:lineRule="auto"/>
        <w:rPr>
          <w:noProof/>
          <w:snapToGrid/>
          <w:szCs w:val="22"/>
          <w:lang w:val="lt-LT"/>
        </w:rPr>
      </w:pPr>
      <w:r>
        <w:rPr>
          <w:noProof/>
          <w:snapToGrid/>
          <w:szCs w:val="22"/>
          <w:lang w:val="lt-LT"/>
        </w:rPr>
        <w:t>Kiekv</w:t>
      </w:r>
      <w:r w:rsidRPr="00E04B12">
        <w:rPr>
          <w:noProof/>
          <w:snapToGrid/>
          <w:szCs w:val="22"/>
          <w:lang w:val="lt-LT"/>
        </w:rPr>
        <w:t>iename</w:t>
      </w:r>
      <w:r w:rsidRPr="00E04B12">
        <w:rPr>
          <w:b/>
          <w:noProof/>
          <w:snapToGrid/>
          <w:szCs w:val="22"/>
          <w:lang w:val="lt-LT"/>
        </w:rPr>
        <w:t xml:space="preserve"> </w:t>
      </w:r>
      <w:r w:rsidRPr="00E04B12">
        <w:rPr>
          <w:noProof/>
          <w:snapToGrid/>
          <w:szCs w:val="22"/>
          <w:lang w:val="lt-LT"/>
        </w:rPr>
        <w:t>Theraflu NT</w:t>
      </w:r>
      <w:r w:rsidRPr="00E04B12">
        <w:rPr>
          <w:b/>
          <w:noProof/>
          <w:snapToGrid/>
          <w:szCs w:val="22"/>
          <w:lang w:val="lt-LT"/>
        </w:rPr>
        <w:t xml:space="preserve"> </w:t>
      </w:r>
      <w:r w:rsidRPr="00E04B12">
        <w:rPr>
          <w:noProof/>
          <w:snapToGrid/>
          <w:szCs w:val="22"/>
          <w:lang w:val="lt-LT"/>
        </w:rPr>
        <w:t xml:space="preserve">paketėlyje yra 6,9 g sacharozės. </w:t>
      </w:r>
      <w:r>
        <w:rPr>
          <w:noProof/>
          <w:snapToGrid/>
          <w:szCs w:val="22"/>
          <w:lang w:val="lt-LT"/>
        </w:rPr>
        <w:t xml:space="preserve">Būtina atsižvelgti </w:t>
      </w:r>
      <w:r w:rsidRPr="00E04B12">
        <w:rPr>
          <w:noProof/>
          <w:snapToGrid/>
          <w:szCs w:val="22"/>
          <w:lang w:val="lt-LT"/>
        </w:rPr>
        <w:t xml:space="preserve">cukriniu diabetu </w:t>
      </w:r>
      <w:r>
        <w:rPr>
          <w:noProof/>
          <w:snapToGrid/>
          <w:szCs w:val="22"/>
          <w:lang w:val="lt-LT"/>
        </w:rPr>
        <w:t>sergantiems pacientams</w:t>
      </w:r>
      <w:r w:rsidRPr="00E04B12">
        <w:rPr>
          <w:noProof/>
          <w:snapToGrid/>
          <w:szCs w:val="22"/>
          <w:lang w:val="lt-LT"/>
        </w:rPr>
        <w:t>. Jeigu gydytojas Jums yra sakęs, kad netoleruojate kokių nors angliavandenių, kreipkitės į jį prieš pradėdami vartoti šį vaistą.</w:t>
      </w:r>
    </w:p>
    <w:p w:rsidR="00D573A1" w:rsidRPr="00E04B12" w:rsidRDefault="00D573A1" w:rsidP="00D573A1">
      <w:pPr>
        <w:spacing w:line="240" w:lineRule="auto"/>
        <w:rPr>
          <w:snapToGrid/>
          <w:szCs w:val="22"/>
          <w:lang w:val="lt-LT" w:eastAsia="lt-LT"/>
        </w:rPr>
      </w:pPr>
    </w:p>
    <w:p w:rsidR="00D573A1" w:rsidRPr="00E04B12" w:rsidRDefault="00D573A1" w:rsidP="00D573A1">
      <w:pPr>
        <w:spacing w:line="240" w:lineRule="auto"/>
        <w:rPr>
          <w:snapToGrid/>
          <w:szCs w:val="22"/>
          <w:lang w:val="lt-LT" w:eastAsia="lt-LT"/>
        </w:rPr>
      </w:pPr>
    </w:p>
    <w:p w:rsidR="00D573A1" w:rsidRPr="00E04B12" w:rsidRDefault="00D573A1" w:rsidP="00D573A1">
      <w:pPr>
        <w:spacing w:line="240" w:lineRule="auto"/>
        <w:ind w:left="567" w:hanging="567"/>
        <w:rPr>
          <w:b/>
          <w:snapToGrid/>
          <w:szCs w:val="22"/>
          <w:lang w:val="lt-LT" w:eastAsia="lt-LT"/>
        </w:rPr>
      </w:pPr>
      <w:r w:rsidRPr="00E04B12">
        <w:rPr>
          <w:b/>
          <w:snapToGrid/>
          <w:szCs w:val="22"/>
          <w:lang w:val="lt-LT" w:eastAsia="lt-LT"/>
        </w:rPr>
        <w:t>3.</w:t>
      </w:r>
      <w:r w:rsidRPr="00E04B12">
        <w:rPr>
          <w:b/>
          <w:snapToGrid/>
          <w:szCs w:val="22"/>
          <w:lang w:val="lt-LT" w:eastAsia="lt-LT"/>
        </w:rPr>
        <w:tab/>
        <w:t>Kaip vartoti</w:t>
      </w:r>
      <w:r w:rsidRPr="00E04B12">
        <w:rPr>
          <w:snapToGrid/>
          <w:szCs w:val="22"/>
          <w:lang w:val="lt-LT" w:eastAsia="lt-LT"/>
        </w:rPr>
        <w:t xml:space="preserve"> </w:t>
      </w:r>
      <w:r w:rsidRPr="00E04B12">
        <w:rPr>
          <w:b/>
          <w:snapToGrid/>
          <w:szCs w:val="22"/>
          <w:lang w:val="lt-LT" w:eastAsia="lt-LT"/>
        </w:rPr>
        <w:t>Theraflu NT</w:t>
      </w:r>
    </w:p>
    <w:p w:rsidR="00D573A1" w:rsidRPr="00E04B12" w:rsidRDefault="00D573A1" w:rsidP="00D573A1">
      <w:pPr>
        <w:spacing w:line="240" w:lineRule="auto"/>
        <w:rPr>
          <w:snapToGrid/>
          <w:szCs w:val="22"/>
          <w:lang w:val="lt-LT" w:eastAsia="lt-LT"/>
        </w:rPr>
      </w:pPr>
    </w:p>
    <w:p w:rsidR="00D573A1" w:rsidRPr="00E04B12" w:rsidRDefault="00D573A1" w:rsidP="00D573A1">
      <w:pPr>
        <w:tabs>
          <w:tab w:val="clear" w:pos="567"/>
          <w:tab w:val="left" w:pos="0"/>
        </w:tabs>
        <w:spacing w:line="240" w:lineRule="auto"/>
        <w:rPr>
          <w:snapToGrid/>
          <w:szCs w:val="22"/>
          <w:lang w:val="lt-LT" w:eastAsia="lt-LT"/>
        </w:rPr>
      </w:pPr>
      <w:r w:rsidRPr="00E04B12">
        <w:rPr>
          <w:snapToGrid/>
          <w:szCs w:val="22"/>
          <w:lang w:val="lt-LT" w:eastAsia="lt-LT"/>
        </w:rPr>
        <w:t>Visada vartokite šį vaistą tiksliai kaip aprašyta šiame lapelyje arba kaip nurodė gydytojas</w:t>
      </w:r>
      <w:r>
        <w:rPr>
          <w:snapToGrid/>
          <w:szCs w:val="22"/>
          <w:lang w:val="lt-LT" w:eastAsia="lt-LT"/>
        </w:rPr>
        <w:t>,</w:t>
      </w:r>
      <w:r w:rsidRPr="00E04B12">
        <w:rPr>
          <w:snapToGrid/>
          <w:szCs w:val="22"/>
          <w:lang w:val="lt-LT" w:eastAsia="lt-LT"/>
        </w:rPr>
        <w:t xml:space="preserve"> arba vaistininkas. Jeigu abejojate, kreipkitės į gydytoją arba vaistininką.</w:t>
      </w:r>
    </w:p>
    <w:p w:rsidR="00D573A1" w:rsidRPr="00E04B12" w:rsidRDefault="00D573A1" w:rsidP="00D573A1">
      <w:pPr>
        <w:tabs>
          <w:tab w:val="clear" w:pos="567"/>
          <w:tab w:val="left" w:pos="0"/>
        </w:tabs>
        <w:spacing w:line="240" w:lineRule="auto"/>
        <w:rPr>
          <w:snapToGrid/>
          <w:szCs w:val="22"/>
          <w:lang w:val="lt-LT" w:eastAsia="lt-LT"/>
        </w:rPr>
      </w:pPr>
    </w:p>
    <w:p w:rsidR="00D573A1" w:rsidRPr="00E04B12" w:rsidRDefault="00D573A1" w:rsidP="00D573A1">
      <w:pPr>
        <w:tabs>
          <w:tab w:val="clear" w:pos="567"/>
        </w:tabs>
        <w:spacing w:line="240" w:lineRule="auto"/>
        <w:rPr>
          <w:i/>
          <w:snapToGrid/>
          <w:lang w:val="lt-LT" w:eastAsia="lt-LT"/>
        </w:rPr>
      </w:pPr>
      <w:r w:rsidRPr="00E04B12">
        <w:rPr>
          <w:i/>
          <w:snapToGrid/>
          <w:lang w:val="lt-LT" w:eastAsia="lt-LT"/>
        </w:rPr>
        <w:t>Suaugusiems žmonėms, 16 metų ir vyresniems paaugliams</w:t>
      </w:r>
    </w:p>
    <w:p w:rsidR="00D573A1" w:rsidRPr="00E04B12" w:rsidRDefault="00D573A1" w:rsidP="00D573A1">
      <w:pPr>
        <w:spacing w:line="240" w:lineRule="auto"/>
        <w:rPr>
          <w:snapToGrid/>
          <w:szCs w:val="22"/>
          <w:lang w:val="lt-LT" w:eastAsia="lt-LT"/>
        </w:rPr>
      </w:pPr>
      <w:r>
        <w:rPr>
          <w:snapToGrid/>
          <w:szCs w:val="22"/>
          <w:lang w:val="lt-LT" w:eastAsia="lt-LT"/>
        </w:rPr>
        <w:t>G</w:t>
      </w:r>
      <w:r w:rsidRPr="00E04B12">
        <w:rPr>
          <w:snapToGrid/>
          <w:szCs w:val="22"/>
          <w:lang w:val="lt-LT" w:eastAsia="lt-LT"/>
        </w:rPr>
        <w:t xml:space="preserve">erti po 1 paketėlį pagal poreikį kas 6 valandas. </w:t>
      </w:r>
      <w:r w:rsidRPr="00E04B12">
        <w:rPr>
          <w:snapToGrid/>
          <w:lang w:val="lt-LT" w:eastAsia="lt-LT"/>
        </w:rPr>
        <w:t>Negalima gerti daugiau kaip 4 paketėli</w:t>
      </w:r>
      <w:r>
        <w:rPr>
          <w:snapToGrid/>
          <w:lang w:val="lt-LT" w:eastAsia="lt-LT"/>
        </w:rPr>
        <w:t>ų</w:t>
      </w:r>
      <w:r w:rsidRPr="00E04B12">
        <w:rPr>
          <w:snapToGrid/>
          <w:lang w:val="lt-LT" w:eastAsia="lt-LT"/>
        </w:rPr>
        <w:t xml:space="preserve"> per 24 val.</w:t>
      </w:r>
      <w:r>
        <w:rPr>
          <w:snapToGrid/>
          <w:lang w:val="lt-LT" w:eastAsia="lt-LT"/>
        </w:rPr>
        <w:t xml:space="preserve"> (b</w:t>
      </w:r>
      <w:r w:rsidRPr="004473B4">
        <w:rPr>
          <w:snapToGrid/>
          <w:lang w:val="lt-LT" w:eastAsia="lt-LT"/>
        </w:rPr>
        <w:t>endra paracetamolio paros dozė negali viršyti 4000 mg</w:t>
      </w:r>
      <w:r>
        <w:rPr>
          <w:snapToGrid/>
          <w:lang w:val="lt-LT" w:eastAsia="lt-LT"/>
        </w:rPr>
        <w:t>).</w:t>
      </w:r>
      <w:r w:rsidRPr="004473B4">
        <w:rPr>
          <w:snapToGrid/>
          <w:lang w:val="lt-LT" w:eastAsia="lt-LT"/>
        </w:rPr>
        <w:t xml:space="preserve"> Trumpiausią laiką vartokite mažiausią </w:t>
      </w:r>
      <w:r>
        <w:rPr>
          <w:snapToGrid/>
          <w:lang w:val="lt-LT" w:eastAsia="lt-LT"/>
        </w:rPr>
        <w:t xml:space="preserve">veiksmingą </w:t>
      </w:r>
      <w:r w:rsidRPr="004473B4">
        <w:rPr>
          <w:snapToGrid/>
          <w:lang w:val="lt-LT" w:eastAsia="lt-LT"/>
        </w:rPr>
        <w:t>dozę, reikalingą Jūsų simptomų palengvinimui.</w:t>
      </w:r>
    </w:p>
    <w:p w:rsidR="00D573A1" w:rsidRPr="00E04B12" w:rsidRDefault="00D573A1" w:rsidP="00D573A1">
      <w:pPr>
        <w:spacing w:line="240" w:lineRule="auto"/>
        <w:rPr>
          <w:snapToGrid/>
          <w:color w:val="333333"/>
          <w:szCs w:val="22"/>
          <w:lang w:val="lt-LT" w:eastAsia="lt-LT"/>
        </w:rPr>
      </w:pPr>
    </w:p>
    <w:p w:rsidR="00D573A1" w:rsidRPr="00E04B12" w:rsidRDefault="00D573A1" w:rsidP="00D573A1">
      <w:pPr>
        <w:spacing w:line="240" w:lineRule="auto"/>
        <w:rPr>
          <w:snapToGrid/>
          <w:szCs w:val="22"/>
          <w:lang w:val="lt-LT" w:eastAsia="lt-LT"/>
        </w:rPr>
      </w:pPr>
      <w:r w:rsidRPr="00E04B12">
        <w:rPr>
          <w:snapToGrid/>
          <w:szCs w:val="22"/>
          <w:lang w:val="lt-LT" w:eastAsia="lt-LT"/>
        </w:rPr>
        <w:t>Jeigu per 3 paras simptomai nepalengvėja ar net sustiprėja, arba jeigu karščiavimas tęsiasi daugiau kaip 3 paras, kreipkitės į gydytoją.</w:t>
      </w:r>
    </w:p>
    <w:p w:rsidR="00D573A1" w:rsidRPr="00E04B12" w:rsidRDefault="00D573A1" w:rsidP="00D573A1">
      <w:pPr>
        <w:spacing w:line="240" w:lineRule="auto"/>
        <w:rPr>
          <w:snapToGrid/>
          <w:szCs w:val="22"/>
          <w:lang w:val="lt-LT" w:eastAsia="lt-LT"/>
        </w:rPr>
      </w:pPr>
    </w:p>
    <w:p w:rsidR="00D573A1" w:rsidRPr="00E04B12" w:rsidRDefault="00D573A1" w:rsidP="00D573A1">
      <w:pPr>
        <w:tabs>
          <w:tab w:val="clear" w:pos="567"/>
        </w:tabs>
        <w:spacing w:line="240" w:lineRule="auto"/>
        <w:rPr>
          <w:snapToGrid/>
          <w:lang w:val="lt-LT" w:eastAsia="lt-LT"/>
        </w:rPr>
      </w:pPr>
      <w:r w:rsidRPr="00E04B12">
        <w:rPr>
          <w:snapToGrid/>
          <w:lang w:val="lt-LT" w:eastAsia="lt-LT"/>
        </w:rPr>
        <w:t>Neviršykite nurodytos dozės</w:t>
      </w:r>
      <w:r>
        <w:rPr>
          <w:snapToGrid/>
          <w:lang w:val="lt-LT" w:eastAsia="lt-LT"/>
        </w:rPr>
        <w:t xml:space="preserve"> ar dozavimo dažnio</w:t>
      </w:r>
      <w:r w:rsidRPr="00E04B12">
        <w:rPr>
          <w:snapToGrid/>
          <w:lang w:val="lt-LT" w:eastAsia="lt-LT"/>
        </w:rPr>
        <w:t>.</w:t>
      </w:r>
    </w:p>
    <w:p w:rsidR="00D573A1" w:rsidRPr="00E04B12" w:rsidRDefault="00D573A1" w:rsidP="00D573A1">
      <w:pPr>
        <w:tabs>
          <w:tab w:val="clear" w:pos="567"/>
        </w:tabs>
        <w:spacing w:line="240" w:lineRule="auto"/>
        <w:rPr>
          <w:snapToGrid/>
          <w:lang w:val="lt-LT" w:eastAsia="lt-LT"/>
        </w:rPr>
      </w:pPr>
    </w:p>
    <w:p w:rsidR="00D573A1" w:rsidRPr="00E04B12" w:rsidRDefault="00D573A1" w:rsidP="00D573A1">
      <w:pPr>
        <w:tabs>
          <w:tab w:val="clear" w:pos="567"/>
        </w:tabs>
        <w:spacing w:line="240" w:lineRule="auto"/>
        <w:rPr>
          <w:snapToGrid/>
          <w:lang w:val="lt-LT" w:eastAsia="lt-LT"/>
        </w:rPr>
      </w:pPr>
      <w:r w:rsidRPr="00E04B12">
        <w:rPr>
          <w:snapToGrid/>
          <w:lang w:val="lt-LT" w:eastAsia="lt-LT"/>
        </w:rPr>
        <w:t>Kaip vartoti Theraflu NT</w:t>
      </w:r>
    </w:p>
    <w:p w:rsidR="00D573A1" w:rsidRPr="00E04B12" w:rsidRDefault="00D573A1" w:rsidP="00D573A1">
      <w:pPr>
        <w:spacing w:line="240" w:lineRule="auto"/>
        <w:rPr>
          <w:snapToGrid/>
          <w:szCs w:val="22"/>
          <w:lang w:val="lt-LT" w:eastAsia="lt-LT"/>
        </w:rPr>
      </w:pPr>
      <w:r w:rsidRPr="00E04B12">
        <w:rPr>
          <w:snapToGrid/>
          <w:szCs w:val="22"/>
          <w:lang w:val="lt-LT" w:eastAsia="lt-LT"/>
        </w:rPr>
        <w:t>Vieno paketėlio turinį būtina ištirpinti stiklinėje karšto, tačiau ne verdančio vandens (maždaug 250 ml). Ištirpinus miltelius gaunamas geltonas neskaidrus citrinų kvapo tirpalas. Išgerti, kai tirpalas atvėsta iki gėrimui tinkamos temperatūros.</w:t>
      </w:r>
    </w:p>
    <w:p w:rsidR="00D573A1" w:rsidRPr="00E04B12" w:rsidRDefault="00D573A1" w:rsidP="00D573A1">
      <w:pPr>
        <w:spacing w:line="240" w:lineRule="auto"/>
        <w:rPr>
          <w:snapToGrid/>
          <w:szCs w:val="22"/>
          <w:lang w:val="lt-LT" w:eastAsia="lt-LT"/>
        </w:rPr>
      </w:pPr>
    </w:p>
    <w:p w:rsidR="00D573A1" w:rsidRPr="00E04B12" w:rsidRDefault="00D573A1" w:rsidP="00D573A1">
      <w:pPr>
        <w:tabs>
          <w:tab w:val="clear" w:pos="567"/>
        </w:tabs>
        <w:spacing w:line="240" w:lineRule="auto"/>
        <w:outlineLvl w:val="0"/>
        <w:rPr>
          <w:i/>
          <w:iCs/>
          <w:snapToGrid/>
          <w:szCs w:val="22"/>
          <w:lang w:val="lt-LT" w:eastAsia="lt-LT"/>
        </w:rPr>
      </w:pPr>
      <w:r w:rsidRPr="00E04B12">
        <w:rPr>
          <w:i/>
          <w:iCs/>
          <w:snapToGrid/>
          <w:szCs w:val="22"/>
          <w:lang w:val="lt-LT" w:eastAsia="lt-LT"/>
        </w:rPr>
        <w:t>Pacientams, kurių inkstų ar kepenų funkcija sutrikusi</w:t>
      </w:r>
    </w:p>
    <w:p w:rsidR="00D573A1" w:rsidRPr="00E04B12" w:rsidRDefault="00D573A1" w:rsidP="00D573A1">
      <w:pPr>
        <w:tabs>
          <w:tab w:val="clear" w:pos="567"/>
        </w:tabs>
        <w:spacing w:line="240" w:lineRule="auto"/>
        <w:outlineLvl w:val="0"/>
        <w:rPr>
          <w:snapToGrid/>
          <w:szCs w:val="22"/>
          <w:lang w:val="lt-LT" w:eastAsia="lt-LT"/>
        </w:rPr>
      </w:pPr>
      <w:r w:rsidRPr="00E04B12">
        <w:rPr>
          <w:iCs/>
          <w:snapToGrid/>
          <w:szCs w:val="22"/>
          <w:lang w:val="lt-LT" w:eastAsia="lt-LT"/>
        </w:rPr>
        <w:t xml:space="preserve">Pacientams, kurių inkstų </w:t>
      </w:r>
      <w:r>
        <w:rPr>
          <w:iCs/>
          <w:snapToGrid/>
          <w:szCs w:val="22"/>
          <w:lang w:val="lt-LT" w:eastAsia="lt-LT"/>
        </w:rPr>
        <w:t xml:space="preserve">funkcija labai </w:t>
      </w:r>
      <w:r w:rsidRPr="00E04B12">
        <w:rPr>
          <w:iCs/>
          <w:snapToGrid/>
          <w:szCs w:val="22"/>
          <w:lang w:val="lt-LT" w:eastAsia="lt-LT"/>
        </w:rPr>
        <w:t>sutrikusi</w:t>
      </w:r>
      <w:r>
        <w:rPr>
          <w:iCs/>
          <w:snapToGrid/>
          <w:szCs w:val="22"/>
          <w:lang w:val="lt-LT" w:eastAsia="lt-LT"/>
        </w:rPr>
        <w:t>,</w:t>
      </w:r>
      <w:r w:rsidRPr="00E04B12">
        <w:rPr>
          <w:iCs/>
          <w:snapToGrid/>
          <w:szCs w:val="22"/>
          <w:lang w:val="lt-LT" w:eastAsia="lt-LT"/>
        </w:rPr>
        <w:t xml:space="preserve"> </w:t>
      </w:r>
      <w:r w:rsidRPr="00E04B12">
        <w:rPr>
          <w:snapToGrid/>
          <w:szCs w:val="22"/>
          <w:lang w:val="lt-LT" w:eastAsia="lt-LT"/>
        </w:rPr>
        <w:t>šio vaisto vartoti negalima.</w:t>
      </w:r>
      <w:r>
        <w:rPr>
          <w:snapToGrid/>
          <w:szCs w:val="22"/>
          <w:lang w:val="lt-LT" w:eastAsia="lt-LT"/>
        </w:rPr>
        <w:t xml:space="preserve"> Esant lengvo ar vidutinio sunkumo inkstų sutrikimui, rekomenduojama ilginti intervalą tarp dozių.</w:t>
      </w:r>
    </w:p>
    <w:p w:rsidR="00D573A1" w:rsidRDefault="00D573A1" w:rsidP="00D573A1">
      <w:pPr>
        <w:tabs>
          <w:tab w:val="clear" w:pos="567"/>
        </w:tabs>
        <w:spacing w:line="240" w:lineRule="auto"/>
        <w:outlineLvl w:val="0"/>
        <w:rPr>
          <w:snapToGrid/>
          <w:szCs w:val="22"/>
          <w:lang w:val="lt-LT" w:eastAsia="lt-LT"/>
        </w:rPr>
      </w:pPr>
    </w:p>
    <w:p w:rsidR="00D573A1" w:rsidRPr="00D5522A" w:rsidRDefault="00D573A1" w:rsidP="00D573A1">
      <w:pPr>
        <w:tabs>
          <w:tab w:val="clear" w:pos="567"/>
        </w:tabs>
        <w:spacing w:line="240" w:lineRule="auto"/>
        <w:outlineLvl w:val="0"/>
        <w:rPr>
          <w:i/>
          <w:iCs/>
          <w:snapToGrid/>
          <w:szCs w:val="22"/>
          <w:lang w:val="lt-LT" w:eastAsia="lt-LT"/>
        </w:rPr>
      </w:pPr>
      <w:r w:rsidRPr="00D5522A">
        <w:rPr>
          <w:i/>
          <w:iCs/>
          <w:snapToGrid/>
          <w:szCs w:val="22"/>
          <w:lang w:val="lt-LT" w:eastAsia="lt-LT"/>
        </w:rPr>
        <w:t>Senyviems pacientams</w:t>
      </w:r>
    </w:p>
    <w:p w:rsidR="00D573A1" w:rsidRPr="00E04B12" w:rsidRDefault="00D573A1" w:rsidP="00D573A1">
      <w:pPr>
        <w:tabs>
          <w:tab w:val="clear" w:pos="567"/>
        </w:tabs>
        <w:spacing w:line="240" w:lineRule="auto"/>
        <w:outlineLvl w:val="0"/>
        <w:rPr>
          <w:snapToGrid/>
          <w:szCs w:val="22"/>
          <w:lang w:val="lt-LT" w:eastAsia="lt-LT"/>
        </w:rPr>
      </w:pPr>
      <w:r>
        <w:rPr>
          <w:snapToGrid/>
          <w:szCs w:val="22"/>
          <w:lang w:val="lt-LT" w:eastAsia="lt-LT"/>
        </w:rPr>
        <w:t>Negalima gerti daugiau kaip</w:t>
      </w:r>
      <w:r w:rsidRPr="004473B4">
        <w:rPr>
          <w:snapToGrid/>
          <w:szCs w:val="22"/>
          <w:lang w:val="lt-LT" w:eastAsia="lt-LT"/>
        </w:rPr>
        <w:t xml:space="preserve"> 3 paketėli</w:t>
      </w:r>
      <w:r>
        <w:rPr>
          <w:snapToGrid/>
          <w:szCs w:val="22"/>
          <w:lang w:val="lt-LT" w:eastAsia="lt-LT"/>
        </w:rPr>
        <w:t>ų</w:t>
      </w:r>
      <w:r w:rsidRPr="004473B4">
        <w:rPr>
          <w:snapToGrid/>
          <w:szCs w:val="22"/>
          <w:lang w:val="lt-LT" w:eastAsia="lt-LT"/>
        </w:rPr>
        <w:t xml:space="preserve"> per 24 valandas.</w:t>
      </w:r>
    </w:p>
    <w:p w:rsidR="00D573A1" w:rsidRPr="00E04B12" w:rsidRDefault="00D573A1" w:rsidP="00D573A1">
      <w:pPr>
        <w:spacing w:line="240" w:lineRule="auto"/>
        <w:rPr>
          <w:snapToGrid/>
          <w:szCs w:val="22"/>
          <w:lang w:val="lt-LT" w:eastAsia="lt-LT"/>
        </w:rPr>
      </w:pPr>
    </w:p>
    <w:p w:rsidR="00D573A1" w:rsidRPr="00E04B12" w:rsidRDefault="00D573A1" w:rsidP="00D573A1">
      <w:pPr>
        <w:spacing w:line="240" w:lineRule="auto"/>
        <w:rPr>
          <w:b/>
          <w:snapToGrid/>
          <w:szCs w:val="22"/>
          <w:lang w:val="lt-LT" w:eastAsia="lt-LT"/>
        </w:rPr>
      </w:pPr>
      <w:r w:rsidRPr="00E04B12">
        <w:rPr>
          <w:b/>
          <w:snapToGrid/>
          <w:szCs w:val="22"/>
          <w:lang w:val="lt-LT" w:eastAsia="lt-LT"/>
        </w:rPr>
        <w:t>Ką daryti pavartojus per didelę Theraflu NT dozę</w:t>
      </w:r>
      <w:r>
        <w:rPr>
          <w:b/>
          <w:snapToGrid/>
          <w:szCs w:val="22"/>
          <w:lang w:val="lt-LT" w:eastAsia="lt-LT"/>
        </w:rPr>
        <w:t>?</w:t>
      </w:r>
    </w:p>
    <w:p w:rsidR="00D573A1" w:rsidRPr="00625385" w:rsidRDefault="00D573A1" w:rsidP="00D573A1">
      <w:pPr>
        <w:spacing w:line="240" w:lineRule="auto"/>
        <w:rPr>
          <w:snapToGrid/>
          <w:szCs w:val="22"/>
          <w:lang w:val="lt-LT" w:eastAsia="lt-LT"/>
        </w:rPr>
      </w:pPr>
      <w:r w:rsidRPr="00625385">
        <w:rPr>
          <w:snapToGrid/>
          <w:szCs w:val="22"/>
          <w:lang w:val="lt-LT" w:eastAsia="lt-LT"/>
        </w:rPr>
        <w:t>Jeigu suvartojate daugiau Theraflu N</w:t>
      </w:r>
      <w:r>
        <w:rPr>
          <w:snapToGrid/>
          <w:szCs w:val="22"/>
          <w:lang w:val="lt-LT" w:eastAsia="lt-LT"/>
        </w:rPr>
        <w:t>T</w:t>
      </w:r>
      <w:r w:rsidRPr="00625385">
        <w:rPr>
          <w:snapToGrid/>
          <w:szCs w:val="22"/>
          <w:lang w:val="lt-LT" w:eastAsia="lt-LT"/>
        </w:rPr>
        <w:t xml:space="preserve"> nei turėtumėte, Jums gali pasireikšti šie simptomai: pykinimas ir vėmimas, nevalingi raumenų susitraukimai, susijaudinimas, sumišimas, mieguistumas, sąmonės sutrikimai, nevalingi ir greiti akių judesiai, širdies sutrikimai (greitas širdies plakimas), koordinacijos sutrikimai, psichozė su regos haliucinacijomis ir padidėjęs jaudrumas.</w:t>
      </w:r>
    </w:p>
    <w:p w:rsidR="00D573A1" w:rsidRPr="00625385" w:rsidRDefault="00D573A1" w:rsidP="00D573A1">
      <w:pPr>
        <w:spacing w:line="240" w:lineRule="auto"/>
        <w:rPr>
          <w:snapToGrid/>
          <w:szCs w:val="22"/>
          <w:lang w:val="lt-LT" w:eastAsia="lt-LT"/>
        </w:rPr>
      </w:pPr>
      <w:r w:rsidRPr="00625385">
        <w:rPr>
          <w:snapToGrid/>
          <w:szCs w:val="22"/>
          <w:lang w:val="lt-LT" w:eastAsia="lt-LT"/>
        </w:rPr>
        <w:t>Kiti simptomai, atsiradę dėl sunkaus perdozavimo, gali būti: koma, sunkūs kvėpavimo sutrikimai ir traukuliai.</w:t>
      </w:r>
    </w:p>
    <w:p w:rsidR="00D573A1" w:rsidRDefault="00D573A1" w:rsidP="00D573A1">
      <w:pPr>
        <w:spacing w:line="240" w:lineRule="auto"/>
        <w:rPr>
          <w:snapToGrid/>
          <w:szCs w:val="22"/>
          <w:lang w:val="lt-LT" w:eastAsia="lt-LT"/>
        </w:rPr>
      </w:pPr>
      <w:r w:rsidRPr="00625385">
        <w:rPr>
          <w:snapToGrid/>
          <w:szCs w:val="22"/>
          <w:lang w:val="lt-LT" w:eastAsia="lt-LT"/>
        </w:rPr>
        <w:t xml:space="preserve">Jeigu pasireiškia bet kuris iš minėtų simptomų, nedelsdami kreipkitės į gydytoją arba vykite į ligoninę. </w:t>
      </w:r>
    </w:p>
    <w:p w:rsidR="00D573A1" w:rsidRPr="00E04B12" w:rsidRDefault="00D573A1" w:rsidP="00D573A1">
      <w:pPr>
        <w:spacing w:line="240" w:lineRule="auto"/>
        <w:rPr>
          <w:snapToGrid/>
          <w:szCs w:val="22"/>
          <w:lang w:val="lt-LT" w:eastAsia="lt-LT"/>
        </w:rPr>
      </w:pPr>
      <w:r w:rsidRPr="00E04B12">
        <w:rPr>
          <w:snapToGrid/>
          <w:szCs w:val="22"/>
          <w:lang w:val="lt-LT" w:eastAsia="lt-LT"/>
        </w:rPr>
        <w:t>Skubi medicininė pagalba yra būtina net tuo atveju, jeigu jaučiatės gerai, kadangi pavėlavus suteikti pagalbą, gali pasireikšti sunkus kepenų pažeidimas.</w:t>
      </w:r>
    </w:p>
    <w:p w:rsidR="00D573A1" w:rsidRPr="00E04B12" w:rsidRDefault="00D573A1" w:rsidP="00D573A1">
      <w:pPr>
        <w:spacing w:line="240" w:lineRule="auto"/>
        <w:rPr>
          <w:snapToGrid/>
          <w:szCs w:val="22"/>
          <w:lang w:val="lt-LT" w:eastAsia="lt-LT"/>
        </w:rPr>
      </w:pPr>
    </w:p>
    <w:p w:rsidR="00D573A1" w:rsidRPr="00E04B12" w:rsidRDefault="00D573A1" w:rsidP="00D573A1">
      <w:pPr>
        <w:spacing w:line="240" w:lineRule="auto"/>
        <w:rPr>
          <w:b/>
          <w:snapToGrid/>
          <w:szCs w:val="22"/>
          <w:lang w:val="lt-LT" w:eastAsia="lt-LT"/>
        </w:rPr>
      </w:pPr>
      <w:r w:rsidRPr="00E04B12">
        <w:rPr>
          <w:b/>
          <w:snapToGrid/>
          <w:szCs w:val="22"/>
          <w:lang w:val="lt-LT" w:eastAsia="lt-LT"/>
        </w:rPr>
        <w:t>Pamiršus pavartoti Theraflu NT</w:t>
      </w:r>
    </w:p>
    <w:p w:rsidR="00D573A1" w:rsidRPr="00E04B12" w:rsidRDefault="00D573A1" w:rsidP="00D573A1">
      <w:pPr>
        <w:spacing w:line="240" w:lineRule="auto"/>
        <w:rPr>
          <w:noProof/>
          <w:snapToGrid/>
          <w:szCs w:val="24"/>
          <w:lang w:val="lt-LT" w:eastAsia="lt-LT"/>
        </w:rPr>
      </w:pPr>
      <w:r w:rsidRPr="00E04B12">
        <w:rPr>
          <w:noProof/>
          <w:snapToGrid/>
          <w:szCs w:val="24"/>
          <w:lang w:val="lt-LT" w:eastAsia="lt-LT"/>
        </w:rPr>
        <w:t>Negalima vartoti dvigubos dozės norint kompensuoti praleistą dozę.</w:t>
      </w:r>
    </w:p>
    <w:p w:rsidR="00D573A1" w:rsidRPr="00E04B12" w:rsidRDefault="00D573A1" w:rsidP="00D573A1">
      <w:pPr>
        <w:spacing w:line="240" w:lineRule="auto"/>
        <w:rPr>
          <w:snapToGrid/>
          <w:szCs w:val="22"/>
          <w:lang w:val="lt-LT" w:eastAsia="lt-LT"/>
        </w:rPr>
      </w:pPr>
    </w:p>
    <w:p w:rsidR="00D573A1" w:rsidRPr="00E04B12" w:rsidRDefault="00D573A1" w:rsidP="00D573A1">
      <w:pPr>
        <w:spacing w:line="240" w:lineRule="auto"/>
        <w:rPr>
          <w:b/>
          <w:snapToGrid/>
          <w:szCs w:val="22"/>
          <w:lang w:val="lt-LT" w:eastAsia="lt-LT"/>
        </w:rPr>
      </w:pPr>
      <w:r w:rsidRPr="00E04B12">
        <w:rPr>
          <w:b/>
          <w:snapToGrid/>
          <w:szCs w:val="22"/>
          <w:lang w:val="lt-LT" w:eastAsia="lt-LT"/>
        </w:rPr>
        <w:t>Nustojus vartoti Theraflu NT</w:t>
      </w:r>
    </w:p>
    <w:p w:rsidR="00D573A1" w:rsidRPr="00E04B12" w:rsidRDefault="00D573A1" w:rsidP="00D573A1">
      <w:pPr>
        <w:spacing w:line="240" w:lineRule="auto"/>
        <w:rPr>
          <w:snapToGrid/>
          <w:szCs w:val="22"/>
          <w:lang w:val="lt-LT" w:eastAsia="lt-LT"/>
        </w:rPr>
      </w:pPr>
      <w:r w:rsidRPr="00E04B12">
        <w:rPr>
          <w:noProof/>
          <w:snapToGrid/>
          <w:szCs w:val="24"/>
          <w:lang w:val="lt-LT" w:eastAsia="lt-LT"/>
        </w:rPr>
        <w:t>Jeigu kiltų daugiau klausimų dėl šio vaisto vartojimo, kreipkitės į gydytoją arba vaistininką.</w:t>
      </w:r>
    </w:p>
    <w:p w:rsidR="00D573A1" w:rsidRPr="00E04B12" w:rsidRDefault="00D573A1" w:rsidP="00D573A1">
      <w:pPr>
        <w:spacing w:line="240" w:lineRule="auto"/>
        <w:rPr>
          <w:snapToGrid/>
          <w:szCs w:val="22"/>
          <w:lang w:val="lt-LT" w:eastAsia="lt-LT"/>
        </w:rPr>
      </w:pPr>
    </w:p>
    <w:p w:rsidR="00D573A1" w:rsidRPr="00E04B12" w:rsidRDefault="00D573A1" w:rsidP="00D573A1">
      <w:pPr>
        <w:spacing w:line="240" w:lineRule="auto"/>
        <w:rPr>
          <w:snapToGrid/>
          <w:szCs w:val="22"/>
          <w:lang w:val="lt-LT" w:eastAsia="lt-LT"/>
        </w:rPr>
      </w:pPr>
    </w:p>
    <w:p w:rsidR="00D573A1" w:rsidRPr="00E04B12" w:rsidRDefault="00D573A1" w:rsidP="00D573A1">
      <w:pPr>
        <w:spacing w:line="240" w:lineRule="auto"/>
        <w:rPr>
          <w:b/>
          <w:snapToGrid/>
          <w:szCs w:val="22"/>
          <w:lang w:val="lt-LT" w:eastAsia="lt-LT"/>
        </w:rPr>
      </w:pPr>
      <w:r w:rsidRPr="00E04B12">
        <w:rPr>
          <w:b/>
          <w:snapToGrid/>
          <w:szCs w:val="22"/>
          <w:lang w:val="lt-LT" w:eastAsia="lt-LT"/>
        </w:rPr>
        <w:t>4.</w:t>
      </w:r>
      <w:r w:rsidRPr="00E04B12">
        <w:rPr>
          <w:b/>
          <w:snapToGrid/>
          <w:szCs w:val="22"/>
          <w:lang w:val="lt-LT" w:eastAsia="lt-LT"/>
        </w:rPr>
        <w:tab/>
        <w:t>Galimas šalutinis poveikis</w:t>
      </w:r>
    </w:p>
    <w:p w:rsidR="00D573A1" w:rsidRPr="00E04B12" w:rsidRDefault="00D573A1" w:rsidP="00D573A1">
      <w:pPr>
        <w:spacing w:line="240" w:lineRule="auto"/>
        <w:rPr>
          <w:b/>
          <w:snapToGrid/>
          <w:szCs w:val="22"/>
          <w:lang w:val="lt-LT" w:eastAsia="lt-LT"/>
        </w:rPr>
      </w:pPr>
    </w:p>
    <w:p w:rsidR="00D573A1" w:rsidRDefault="00D573A1" w:rsidP="00D573A1">
      <w:pPr>
        <w:spacing w:line="240" w:lineRule="auto"/>
        <w:rPr>
          <w:snapToGrid/>
          <w:szCs w:val="22"/>
          <w:lang w:val="lt-LT" w:eastAsia="lt-LT"/>
        </w:rPr>
      </w:pPr>
      <w:r w:rsidRPr="00E04B12">
        <w:rPr>
          <w:snapToGrid/>
          <w:szCs w:val="22"/>
          <w:lang w:val="lt-LT" w:eastAsia="lt-LT"/>
        </w:rPr>
        <w:t>Šis vaistas, kaip ir visi kiti, gali sukelti šalutinį poveikį, nors jis pasireiškia ne visiems žmonėms.</w:t>
      </w:r>
    </w:p>
    <w:p w:rsidR="00D573A1" w:rsidRPr="00E04B12" w:rsidRDefault="00D573A1" w:rsidP="00D573A1">
      <w:pPr>
        <w:spacing w:line="240" w:lineRule="auto"/>
        <w:rPr>
          <w:snapToGrid/>
          <w:szCs w:val="22"/>
          <w:lang w:val="lt-LT" w:eastAsia="lt-LT"/>
        </w:rPr>
      </w:pPr>
    </w:p>
    <w:p w:rsidR="00D573A1" w:rsidRPr="00F504CB" w:rsidRDefault="00D573A1" w:rsidP="00D573A1">
      <w:pPr>
        <w:tabs>
          <w:tab w:val="clear" w:pos="567"/>
        </w:tabs>
        <w:spacing w:line="240" w:lineRule="auto"/>
        <w:rPr>
          <w:b/>
          <w:bCs/>
          <w:snapToGrid/>
          <w:lang w:val="lt-LT" w:eastAsia="lt-LT"/>
        </w:rPr>
      </w:pPr>
      <w:r w:rsidRPr="00F504CB">
        <w:rPr>
          <w:b/>
          <w:bCs/>
          <w:snapToGrid/>
          <w:lang w:val="lt-LT" w:eastAsia="lt-LT"/>
        </w:rPr>
        <w:t xml:space="preserve">Tuoj pat </w:t>
      </w:r>
      <w:r w:rsidRPr="00F504CB">
        <w:rPr>
          <w:b/>
          <w:bCs/>
          <w:caps/>
          <w:snapToGrid/>
          <w:lang w:val="lt-LT" w:eastAsia="lt-LT"/>
        </w:rPr>
        <w:t>nustokite</w:t>
      </w:r>
      <w:r w:rsidRPr="00F504CB">
        <w:rPr>
          <w:b/>
          <w:bCs/>
          <w:snapToGrid/>
          <w:lang w:val="lt-LT" w:eastAsia="lt-LT"/>
        </w:rPr>
        <w:t xml:space="preserve"> vartoti Theraflu NT ir skubiai kreipkitės į gydytoją, jei Jums pasireiškė kuris nors iš šių sutrikimų:</w:t>
      </w:r>
    </w:p>
    <w:p w:rsidR="00D573A1" w:rsidRPr="00F504CB" w:rsidRDefault="00D573A1" w:rsidP="00D573A1">
      <w:pPr>
        <w:ind w:left="567" w:hanging="567"/>
        <w:rPr>
          <w:lang w:val="lt-LT"/>
        </w:rPr>
      </w:pPr>
      <w:r w:rsidRPr="00E04B12">
        <w:rPr>
          <w:snapToGrid/>
          <w:szCs w:val="22"/>
          <w:lang w:val="lt-LT"/>
        </w:rPr>
        <w:t>-</w:t>
      </w:r>
      <w:r w:rsidRPr="00E04B12">
        <w:rPr>
          <w:snapToGrid/>
          <w:szCs w:val="22"/>
          <w:lang w:val="lt-LT"/>
        </w:rPr>
        <w:tab/>
      </w:r>
      <w:r w:rsidRPr="00F504CB">
        <w:rPr>
          <w:lang w:val="lt-LT"/>
        </w:rPr>
        <w:t>sunkios būklės pažeidžiančios galvos smegenų kraujagysles, žinomos kaip užpakalinės grįžtamosios encefalopatijos sindromu (UGES) ir grįžtamosios smegenų vazokonstrikcijos sindromu (GSVS). Nedelsdami nutraukite Theraflu NT vartojimą ir kreipkitės skubios medicinos pagalbos, jeigu Jums pasireiškia simptomai, kurie gali būti užpakalinės grįžtamosios encefalopatijos sindromo (UGES) ir grįžtamosios smegenų vazokonstrikcijos sindromo (GSVS) požymiais. Šie simptomai gali būti:</w:t>
      </w:r>
    </w:p>
    <w:p w:rsidR="00D573A1" w:rsidRPr="00F504CB" w:rsidRDefault="00D573A1" w:rsidP="00D573A1">
      <w:pPr>
        <w:pStyle w:val="Sraopastraipa"/>
        <w:numPr>
          <w:ilvl w:val="0"/>
          <w:numId w:val="12"/>
        </w:numPr>
        <w:spacing w:line="240" w:lineRule="auto"/>
        <w:rPr>
          <w:lang w:val="lt-LT"/>
        </w:rPr>
      </w:pPr>
      <w:r w:rsidRPr="00F504CB">
        <w:rPr>
          <w:lang w:val="lt-LT"/>
        </w:rPr>
        <w:t>stiprus staiga prasidėjęs galvos skausmas,</w:t>
      </w:r>
    </w:p>
    <w:p w:rsidR="00D573A1" w:rsidRPr="00F504CB" w:rsidRDefault="00D573A1" w:rsidP="00D573A1">
      <w:pPr>
        <w:pStyle w:val="Sraopastraipa"/>
        <w:numPr>
          <w:ilvl w:val="0"/>
          <w:numId w:val="12"/>
        </w:numPr>
        <w:spacing w:line="240" w:lineRule="auto"/>
        <w:rPr>
          <w:lang w:val="lt-LT"/>
        </w:rPr>
      </w:pPr>
      <w:r w:rsidRPr="00F504CB">
        <w:rPr>
          <w:lang w:val="lt-LT"/>
        </w:rPr>
        <w:t>pykinimo jausmas,</w:t>
      </w:r>
    </w:p>
    <w:p w:rsidR="00D573A1" w:rsidRPr="00F504CB" w:rsidRDefault="00D573A1" w:rsidP="00D573A1">
      <w:pPr>
        <w:pStyle w:val="Sraopastraipa"/>
        <w:numPr>
          <w:ilvl w:val="0"/>
          <w:numId w:val="12"/>
        </w:numPr>
        <w:spacing w:line="240" w:lineRule="auto"/>
        <w:rPr>
          <w:lang w:val="lt-LT"/>
        </w:rPr>
      </w:pPr>
      <w:r w:rsidRPr="00F504CB">
        <w:rPr>
          <w:lang w:val="lt-LT"/>
        </w:rPr>
        <w:t>vėmimas,</w:t>
      </w:r>
    </w:p>
    <w:p w:rsidR="00D573A1" w:rsidRPr="00F504CB" w:rsidRDefault="00D573A1" w:rsidP="00D573A1">
      <w:pPr>
        <w:pStyle w:val="Sraopastraipa"/>
        <w:numPr>
          <w:ilvl w:val="0"/>
          <w:numId w:val="12"/>
        </w:numPr>
        <w:spacing w:line="240" w:lineRule="auto"/>
        <w:rPr>
          <w:lang w:val="lt-LT"/>
        </w:rPr>
      </w:pPr>
      <w:r w:rsidRPr="00F504CB">
        <w:rPr>
          <w:lang w:val="lt-LT"/>
        </w:rPr>
        <w:lastRenderedPageBreak/>
        <w:t>sumišimas,</w:t>
      </w:r>
    </w:p>
    <w:p w:rsidR="00D573A1" w:rsidRPr="00F504CB" w:rsidRDefault="00D573A1" w:rsidP="00D573A1">
      <w:pPr>
        <w:pStyle w:val="Sraopastraipa"/>
        <w:numPr>
          <w:ilvl w:val="0"/>
          <w:numId w:val="12"/>
        </w:numPr>
        <w:spacing w:line="240" w:lineRule="auto"/>
        <w:rPr>
          <w:lang w:val="lt-LT"/>
        </w:rPr>
      </w:pPr>
      <w:r w:rsidRPr="00F504CB">
        <w:rPr>
          <w:lang w:val="lt-LT"/>
        </w:rPr>
        <w:t>traukuliai,</w:t>
      </w:r>
    </w:p>
    <w:p w:rsidR="00D573A1" w:rsidRPr="00F504CB" w:rsidRDefault="00D573A1" w:rsidP="00D573A1">
      <w:pPr>
        <w:pStyle w:val="Sraopastraipa"/>
        <w:numPr>
          <w:ilvl w:val="0"/>
          <w:numId w:val="12"/>
        </w:numPr>
        <w:spacing w:line="240" w:lineRule="auto"/>
        <w:rPr>
          <w:lang w:val="lt-LT"/>
        </w:rPr>
      </w:pPr>
      <w:r w:rsidRPr="00F504CB">
        <w:rPr>
          <w:lang w:val="lt-LT"/>
        </w:rPr>
        <w:t>pakitusi rega.</w:t>
      </w:r>
    </w:p>
    <w:p w:rsidR="00D573A1" w:rsidRPr="009601D3" w:rsidRDefault="00D573A1" w:rsidP="00D573A1">
      <w:pPr>
        <w:spacing w:line="240" w:lineRule="auto"/>
        <w:ind w:left="567" w:hanging="567"/>
        <w:rPr>
          <w:snapToGrid/>
          <w:szCs w:val="22"/>
          <w:lang w:val="lt-LT"/>
        </w:rPr>
      </w:pPr>
      <w:r w:rsidRPr="00E04B12">
        <w:rPr>
          <w:snapToGrid/>
          <w:szCs w:val="22"/>
          <w:lang w:val="lt-LT"/>
        </w:rPr>
        <w:t>-</w:t>
      </w:r>
      <w:r w:rsidRPr="00E04B12">
        <w:rPr>
          <w:snapToGrid/>
          <w:szCs w:val="22"/>
          <w:lang w:val="lt-LT"/>
        </w:rPr>
        <w:tab/>
        <w:t>alerginė reakcija, įskaitant švokštimą, sunkumą kvėpuojant, veido, lūpų, liežuvio ar gerklės patinimą;</w:t>
      </w:r>
    </w:p>
    <w:p w:rsidR="00D573A1" w:rsidRPr="005B7061" w:rsidRDefault="00D573A1" w:rsidP="00D573A1">
      <w:pPr>
        <w:autoSpaceDE w:val="0"/>
        <w:autoSpaceDN w:val="0"/>
        <w:adjustRightInd w:val="0"/>
        <w:spacing w:before="40" w:line="240" w:lineRule="auto"/>
        <w:ind w:left="567" w:hanging="567"/>
        <w:rPr>
          <w:rFonts w:eastAsia="MS Mincho"/>
          <w:szCs w:val="22"/>
          <w:lang w:val="lt-LT" w:eastAsia="zh-CN"/>
        </w:rPr>
      </w:pPr>
      <w:r w:rsidRPr="009601D3">
        <w:rPr>
          <w:snapToGrid/>
          <w:szCs w:val="22"/>
          <w:lang w:val="lt-LT"/>
        </w:rPr>
        <w:t>-</w:t>
      </w:r>
      <w:r w:rsidRPr="009601D3">
        <w:rPr>
          <w:snapToGrid/>
          <w:szCs w:val="22"/>
          <w:lang w:val="lt-LT"/>
        </w:rPr>
        <w:tab/>
      </w:r>
      <w:bookmarkStart w:id="0" w:name="_Hlk31953401"/>
      <w:r w:rsidRPr="005B7061">
        <w:rPr>
          <w:rFonts w:eastAsia="MS Mincho"/>
          <w:szCs w:val="22"/>
          <w:lang w:val="lt-LT" w:eastAsia="zh-CN"/>
        </w:rPr>
        <w:t>psichinės būklės pokyčiai, neramumas, raumenų spazmai, sustiprėję refleksai, pagausėjęs prakaitavimas, šaltkrėtis, drebulys ir padidėjęs kraujospūdis</w:t>
      </w:r>
      <w:bookmarkEnd w:id="0"/>
      <w:r w:rsidRPr="005B7061">
        <w:rPr>
          <w:rFonts w:eastAsia="MS Mincho"/>
          <w:szCs w:val="22"/>
          <w:lang w:val="lt-LT" w:eastAsia="zh-CN"/>
        </w:rPr>
        <w:t>;</w:t>
      </w:r>
    </w:p>
    <w:p w:rsidR="00D573A1" w:rsidRPr="00E04B12" w:rsidRDefault="00D573A1" w:rsidP="00D573A1">
      <w:pPr>
        <w:spacing w:line="240" w:lineRule="auto"/>
        <w:rPr>
          <w:snapToGrid/>
          <w:szCs w:val="22"/>
          <w:lang w:val="lt-LT"/>
        </w:rPr>
      </w:pPr>
      <w:r w:rsidRPr="00E04B12">
        <w:rPr>
          <w:snapToGrid/>
          <w:szCs w:val="22"/>
          <w:lang w:val="lt-LT"/>
        </w:rPr>
        <w:t>-</w:t>
      </w:r>
      <w:r w:rsidRPr="00E04B12">
        <w:rPr>
          <w:snapToGrid/>
          <w:szCs w:val="22"/>
          <w:lang w:val="lt-LT"/>
        </w:rPr>
        <w:tab/>
        <w:t xml:space="preserve">odos </w:t>
      </w:r>
      <w:r>
        <w:rPr>
          <w:snapToGrid/>
          <w:szCs w:val="22"/>
          <w:lang w:val="lt-LT"/>
        </w:rPr>
        <w:t>iš</w:t>
      </w:r>
      <w:r w:rsidRPr="00E04B12">
        <w:rPr>
          <w:snapToGrid/>
          <w:szCs w:val="22"/>
          <w:lang w:val="lt-LT"/>
        </w:rPr>
        <w:t>bėrimas (įskaitant dilgėlinę, niežulys), odos paraudimas;</w:t>
      </w:r>
    </w:p>
    <w:p w:rsidR="00D573A1" w:rsidRPr="00E04B12" w:rsidRDefault="00D573A1" w:rsidP="00D573A1">
      <w:pPr>
        <w:spacing w:line="240" w:lineRule="auto"/>
        <w:rPr>
          <w:snapToGrid/>
          <w:szCs w:val="22"/>
          <w:lang w:val="lt-LT"/>
        </w:rPr>
      </w:pPr>
      <w:r w:rsidRPr="00E04B12">
        <w:rPr>
          <w:snapToGrid/>
          <w:szCs w:val="22"/>
          <w:lang w:val="lt-LT"/>
        </w:rPr>
        <w:t>-</w:t>
      </w:r>
      <w:r w:rsidRPr="00E04B12">
        <w:rPr>
          <w:snapToGrid/>
          <w:szCs w:val="22"/>
          <w:lang w:val="lt-LT"/>
        </w:rPr>
        <w:tab/>
        <w:t>neįprastas kraujavimas ar kraujosruvos (kraujo sutrikimai);</w:t>
      </w:r>
    </w:p>
    <w:p w:rsidR="00D573A1" w:rsidRPr="00E04B12" w:rsidRDefault="00D573A1" w:rsidP="00D573A1">
      <w:pPr>
        <w:spacing w:line="240" w:lineRule="auto"/>
        <w:rPr>
          <w:snapToGrid/>
          <w:szCs w:val="22"/>
          <w:lang w:val="lt-LT"/>
        </w:rPr>
      </w:pPr>
      <w:r w:rsidRPr="00E04B12">
        <w:rPr>
          <w:snapToGrid/>
          <w:szCs w:val="22"/>
          <w:lang w:val="lt-LT"/>
        </w:rPr>
        <w:t>-</w:t>
      </w:r>
      <w:r w:rsidRPr="00E04B12">
        <w:rPr>
          <w:snapToGrid/>
          <w:szCs w:val="22"/>
          <w:lang w:val="lt-LT"/>
        </w:rPr>
        <w:tab/>
      </w:r>
      <w:r w:rsidRPr="00F9492E">
        <w:rPr>
          <w:snapToGrid/>
          <w:szCs w:val="22"/>
          <w:lang w:val="lt-LT"/>
        </w:rPr>
        <w:t>karščiavimas ir išplitusi raudonė su pustulėmis</w:t>
      </w:r>
      <w:r>
        <w:rPr>
          <w:snapToGrid/>
          <w:szCs w:val="22"/>
          <w:lang w:val="lt-LT"/>
        </w:rPr>
        <w:t>,</w:t>
      </w:r>
      <w:r w:rsidRPr="00E04B12">
        <w:rPr>
          <w:snapToGrid/>
          <w:szCs w:val="22"/>
          <w:lang w:val="lt-LT"/>
        </w:rPr>
        <w:t xml:space="preserve"> odos lupimasis, pūslės, opos, opelės burnoje.</w:t>
      </w:r>
    </w:p>
    <w:p w:rsidR="00D573A1" w:rsidRPr="00E04B12" w:rsidRDefault="00D573A1" w:rsidP="00D573A1">
      <w:pPr>
        <w:spacing w:line="240" w:lineRule="auto"/>
        <w:rPr>
          <w:snapToGrid/>
          <w:szCs w:val="22"/>
          <w:lang w:val="lt-LT"/>
        </w:rPr>
      </w:pPr>
      <w:r w:rsidRPr="00E04B12">
        <w:rPr>
          <w:snapToGrid/>
          <w:szCs w:val="22"/>
          <w:lang w:val="lt-LT"/>
        </w:rPr>
        <w:t xml:space="preserve">Išvardyti pašaliniai reiškiniai yra reti </w:t>
      </w:r>
      <w:r w:rsidRPr="00E04B12">
        <w:rPr>
          <w:snapToGrid/>
          <w:lang w:val="lt-LT" w:eastAsia="lt-LT"/>
        </w:rPr>
        <w:t xml:space="preserve">(gali pasireikšti </w:t>
      </w:r>
      <w:r>
        <w:rPr>
          <w:snapToGrid/>
          <w:lang w:val="lt-LT" w:eastAsia="lt-LT"/>
        </w:rPr>
        <w:t>rečiau kaip</w:t>
      </w:r>
      <w:r w:rsidRPr="00E04B12">
        <w:rPr>
          <w:snapToGrid/>
          <w:lang w:val="lt-LT" w:eastAsia="lt-LT"/>
        </w:rPr>
        <w:t xml:space="preserve"> 1 iš 1000 žmonių) </w:t>
      </w:r>
      <w:r w:rsidRPr="00E04B12">
        <w:rPr>
          <w:snapToGrid/>
          <w:szCs w:val="22"/>
          <w:lang w:val="lt-LT"/>
        </w:rPr>
        <w:t xml:space="preserve">arba labai reti (gali pasireikšti </w:t>
      </w:r>
      <w:r>
        <w:rPr>
          <w:snapToGrid/>
          <w:szCs w:val="22"/>
          <w:lang w:val="lt-LT"/>
        </w:rPr>
        <w:t xml:space="preserve">rečiau kaip </w:t>
      </w:r>
      <w:r w:rsidRPr="00E04B12">
        <w:rPr>
          <w:snapToGrid/>
          <w:szCs w:val="22"/>
          <w:lang w:val="lt-LT"/>
        </w:rPr>
        <w:t>1 iš 10 000 žmonių).</w:t>
      </w:r>
    </w:p>
    <w:p w:rsidR="00D573A1" w:rsidRDefault="00D573A1" w:rsidP="00D573A1">
      <w:pPr>
        <w:spacing w:line="240" w:lineRule="auto"/>
        <w:rPr>
          <w:snapToGrid/>
          <w:szCs w:val="22"/>
          <w:lang w:val="lt-LT"/>
        </w:rPr>
      </w:pPr>
    </w:p>
    <w:p w:rsidR="00D573A1" w:rsidRPr="00E04B12" w:rsidRDefault="00D573A1" w:rsidP="00D573A1">
      <w:pPr>
        <w:tabs>
          <w:tab w:val="clear" w:pos="567"/>
        </w:tabs>
        <w:spacing w:line="240" w:lineRule="auto"/>
        <w:rPr>
          <w:snapToGrid/>
          <w:lang w:val="lt-LT" w:eastAsia="lt-LT"/>
        </w:rPr>
      </w:pPr>
      <w:r w:rsidRPr="00E04B12">
        <w:rPr>
          <w:snapToGrid/>
          <w:lang w:val="lt-LT" w:eastAsia="lt-LT"/>
        </w:rPr>
        <w:t xml:space="preserve">Šie šalutinio poveikio reiškiniai gali pasireikšti </w:t>
      </w:r>
      <w:r>
        <w:rPr>
          <w:snapToGrid/>
          <w:lang w:val="lt-LT" w:eastAsia="lt-LT"/>
        </w:rPr>
        <w:t xml:space="preserve">labai </w:t>
      </w:r>
      <w:r w:rsidRPr="00E04B12">
        <w:rPr>
          <w:snapToGrid/>
          <w:lang w:val="lt-LT" w:eastAsia="lt-LT"/>
        </w:rPr>
        <w:t>dažnai (</w:t>
      </w:r>
      <w:r>
        <w:rPr>
          <w:snapToGrid/>
          <w:lang w:val="lt-LT" w:eastAsia="lt-LT"/>
        </w:rPr>
        <w:t>daugiau kaip</w:t>
      </w:r>
      <w:r w:rsidRPr="00E04B12">
        <w:rPr>
          <w:snapToGrid/>
          <w:lang w:val="lt-LT" w:eastAsia="lt-LT"/>
        </w:rPr>
        <w:t xml:space="preserve"> 1 iš 10 žmonių)</w:t>
      </w:r>
    </w:p>
    <w:p w:rsidR="00D573A1" w:rsidRPr="00E04B12" w:rsidRDefault="00D573A1" w:rsidP="00D573A1">
      <w:pPr>
        <w:tabs>
          <w:tab w:val="clear" w:pos="567"/>
        </w:tabs>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r>
      <w:r>
        <w:rPr>
          <w:snapToGrid/>
          <w:szCs w:val="22"/>
          <w:lang w:val="lt-LT" w:eastAsia="lt-LT"/>
        </w:rPr>
        <w:t>slopinamasis poveikis.</w:t>
      </w:r>
    </w:p>
    <w:p w:rsidR="00D573A1" w:rsidRPr="00E04B12" w:rsidRDefault="00D573A1" w:rsidP="00D573A1">
      <w:pPr>
        <w:spacing w:line="240" w:lineRule="auto"/>
        <w:rPr>
          <w:snapToGrid/>
          <w:szCs w:val="22"/>
          <w:lang w:val="lt-LT"/>
        </w:rPr>
      </w:pPr>
    </w:p>
    <w:p w:rsidR="00D573A1" w:rsidRPr="00E04B12" w:rsidRDefault="00D573A1" w:rsidP="00D573A1">
      <w:pPr>
        <w:tabs>
          <w:tab w:val="clear" w:pos="567"/>
        </w:tabs>
        <w:spacing w:line="240" w:lineRule="auto"/>
        <w:rPr>
          <w:snapToGrid/>
          <w:lang w:val="lt-LT" w:eastAsia="lt-LT"/>
        </w:rPr>
      </w:pPr>
      <w:r w:rsidRPr="00E04B12">
        <w:rPr>
          <w:snapToGrid/>
          <w:lang w:val="lt-LT" w:eastAsia="lt-LT"/>
        </w:rPr>
        <w:t>Šie šalutinio poveikio reiškiniai gali pasireikšti dažnai (iki 1 iš 10 žmonių)</w:t>
      </w:r>
    </w:p>
    <w:p w:rsidR="00D573A1" w:rsidRDefault="00D573A1" w:rsidP="00D573A1">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r>
      <w:r>
        <w:rPr>
          <w:snapToGrid/>
          <w:szCs w:val="22"/>
          <w:lang w:val="lt-LT" w:eastAsia="lt-LT"/>
        </w:rPr>
        <w:t>galvos svaigimas, nuovargis;</w:t>
      </w:r>
    </w:p>
    <w:p w:rsidR="00D573A1" w:rsidRDefault="00D573A1" w:rsidP="00D573A1">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r>
      <w:r>
        <w:rPr>
          <w:snapToGrid/>
          <w:szCs w:val="22"/>
          <w:lang w:val="lt-LT" w:eastAsia="lt-LT"/>
        </w:rPr>
        <w:t>nervingumas, nemiga;</w:t>
      </w:r>
    </w:p>
    <w:p w:rsidR="00D573A1" w:rsidRDefault="00D573A1" w:rsidP="00D573A1">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r>
      <w:r>
        <w:rPr>
          <w:snapToGrid/>
          <w:szCs w:val="22"/>
          <w:lang w:val="lt-LT" w:eastAsia="lt-LT"/>
        </w:rPr>
        <w:t>d</w:t>
      </w:r>
      <w:r w:rsidRPr="00634977">
        <w:rPr>
          <w:snapToGrid/>
          <w:szCs w:val="22"/>
          <w:lang w:val="lt-LT" w:eastAsia="lt-LT"/>
        </w:rPr>
        <w:t xml:space="preserve">ėmesio sutrikimai, </w:t>
      </w:r>
      <w:r>
        <w:rPr>
          <w:snapToGrid/>
          <w:szCs w:val="22"/>
          <w:lang w:val="lt-LT" w:eastAsia="lt-LT"/>
        </w:rPr>
        <w:t>sutrikusi</w:t>
      </w:r>
      <w:r w:rsidRPr="00634977">
        <w:rPr>
          <w:snapToGrid/>
          <w:szCs w:val="22"/>
          <w:lang w:val="lt-LT" w:eastAsia="lt-LT"/>
        </w:rPr>
        <w:t xml:space="preserve"> koordinacija, galvos skausmas</w:t>
      </w:r>
      <w:r>
        <w:rPr>
          <w:snapToGrid/>
          <w:szCs w:val="22"/>
          <w:lang w:val="lt-LT" w:eastAsia="lt-LT"/>
        </w:rPr>
        <w:t>;</w:t>
      </w:r>
    </w:p>
    <w:p w:rsidR="00D573A1" w:rsidRDefault="00D573A1" w:rsidP="00D573A1">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r>
      <w:r>
        <w:rPr>
          <w:snapToGrid/>
          <w:szCs w:val="22"/>
          <w:lang w:val="lt-LT" w:eastAsia="lt-LT"/>
        </w:rPr>
        <w:t>vėmimas, burnos džiūvimas, pykinimas, vidurių užkietėjimas;</w:t>
      </w:r>
    </w:p>
    <w:p w:rsidR="00D573A1" w:rsidRDefault="00D573A1" w:rsidP="00D573A1">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r>
      <w:r>
        <w:rPr>
          <w:snapToGrid/>
          <w:szCs w:val="22"/>
          <w:lang w:val="lt-LT" w:eastAsia="lt-LT"/>
        </w:rPr>
        <w:t>neryškus matymas;</w:t>
      </w:r>
    </w:p>
    <w:p w:rsidR="00D573A1" w:rsidRDefault="00D573A1" w:rsidP="00D573A1">
      <w:pPr>
        <w:spacing w:line="240" w:lineRule="auto"/>
        <w:ind w:left="567" w:hanging="567"/>
        <w:rPr>
          <w:snapToGrid/>
          <w:szCs w:val="22"/>
          <w:lang w:val="lt-LT" w:eastAsia="lt-LT"/>
        </w:rPr>
      </w:pPr>
      <w:r w:rsidRPr="00E04B12">
        <w:rPr>
          <w:snapToGrid/>
          <w:szCs w:val="22"/>
          <w:lang w:val="lt-LT" w:eastAsia="lt-LT"/>
        </w:rPr>
        <w:t>-</w:t>
      </w:r>
      <w:r w:rsidRPr="00E04B12">
        <w:rPr>
          <w:snapToGrid/>
          <w:szCs w:val="22"/>
          <w:lang w:val="lt-LT" w:eastAsia="lt-LT"/>
        </w:rPr>
        <w:tab/>
      </w:r>
      <w:r w:rsidRPr="003B75EE">
        <w:rPr>
          <w:snapToGrid/>
          <w:szCs w:val="22"/>
          <w:lang w:val="lt-LT" w:eastAsia="lt-LT"/>
        </w:rPr>
        <w:t>staigus pilvo skausmas ar nemalonus pojūtis pilve (viduriavimas, pykinimas ir vėmimas) ar kraujas išmatose</w:t>
      </w:r>
      <w:r>
        <w:rPr>
          <w:snapToGrid/>
          <w:szCs w:val="22"/>
          <w:lang w:val="lt-LT" w:eastAsia="lt-LT"/>
        </w:rPr>
        <w:t>. Jeigu Jums pasireiškia šie simptomai, nedelsiant kreipkitės į gydytoją</w:t>
      </w:r>
      <w:r w:rsidRPr="00E04B12">
        <w:rPr>
          <w:snapToGrid/>
          <w:szCs w:val="22"/>
          <w:lang w:val="lt-LT" w:eastAsia="lt-LT"/>
        </w:rPr>
        <w:t>.</w:t>
      </w:r>
    </w:p>
    <w:p w:rsidR="00D573A1" w:rsidRDefault="00D573A1" w:rsidP="00D573A1">
      <w:pPr>
        <w:spacing w:line="240" w:lineRule="auto"/>
        <w:rPr>
          <w:snapToGrid/>
          <w:szCs w:val="22"/>
          <w:lang w:val="lt-LT" w:eastAsia="lt-LT"/>
        </w:rPr>
      </w:pPr>
    </w:p>
    <w:p w:rsidR="00D573A1" w:rsidRPr="00E04B12" w:rsidRDefault="00D573A1" w:rsidP="00D573A1">
      <w:pPr>
        <w:tabs>
          <w:tab w:val="clear" w:pos="567"/>
        </w:tabs>
        <w:spacing w:line="240" w:lineRule="auto"/>
        <w:rPr>
          <w:snapToGrid/>
          <w:lang w:val="lt-LT" w:eastAsia="lt-LT"/>
        </w:rPr>
      </w:pPr>
      <w:r w:rsidRPr="00E04B12">
        <w:rPr>
          <w:snapToGrid/>
          <w:lang w:val="lt-LT" w:eastAsia="lt-LT"/>
        </w:rPr>
        <w:t xml:space="preserve">Šie šalutinio poveikio reiškiniai gali pasireikšti </w:t>
      </w:r>
      <w:r>
        <w:rPr>
          <w:snapToGrid/>
          <w:lang w:val="lt-LT" w:eastAsia="lt-LT"/>
        </w:rPr>
        <w:t>ne</w:t>
      </w:r>
      <w:r w:rsidRPr="00E04B12">
        <w:rPr>
          <w:snapToGrid/>
          <w:lang w:val="lt-LT" w:eastAsia="lt-LT"/>
        </w:rPr>
        <w:t>dažnai (</w:t>
      </w:r>
      <w:r>
        <w:rPr>
          <w:snapToGrid/>
          <w:lang w:val="lt-LT" w:eastAsia="lt-LT"/>
        </w:rPr>
        <w:t xml:space="preserve">rečiau kaip </w:t>
      </w:r>
      <w:r w:rsidRPr="00E04B12">
        <w:rPr>
          <w:snapToGrid/>
          <w:lang w:val="lt-LT" w:eastAsia="lt-LT"/>
        </w:rPr>
        <w:t>1 iš 10</w:t>
      </w:r>
      <w:r>
        <w:rPr>
          <w:snapToGrid/>
          <w:lang w:val="lt-LT" w:eastAsia="lt-LT"/>
        </w:rPr>
        <w:t>0</w:t>
      </w:r>
      <w:r w:rsidRPr="00E04B12">
        <w:rPr>
          <w:snapToGrid/>
          <w:lang w:val="lt-LT" w:eastAsia="lt-LT"/>
        </w:rPr>
        <w:t xml:space="preserve"> žmonių)</w:t>
      </w:r>
    </w:p>
    <w:p w:rsidR="00D573A1" w:rsidRDefault="00D573A1" w:rsidP="00D573A1">
      <w:pPr>
        <w:tabs>
          <w:tab w:val="clear" w:pos="567"/>
        </w:tabs>
        <w:spacing w:line="240" w:lineRule="auto"/>
        <w:ind w:left="567" w:hanging="567"/>
        <w:rPr>
          <w:snapToGrid/>
          <w:szCs w:val="22"/>
          <w:lang w:val="lt-LT" w:eastAsia="lt-LT"/>
        </w:rPr>
      </w:pPr>
      <w:r w:rsidRPr="00E04B12">
        <w:rPr>
          <w:snapToGrid/>
          <w:szCs w:val="22"/>
          <w:lang w:val="lt-LT" w:eastAsia="lt-LT"/>
        </w:rPr>
        <w:t>-</w:t>
      </w:r>
      <w:r w:rsidRPr="00E04B12">
        <w:rPr>
          <w:snapToGrid/>
          <w:szCs w:val="22"/>
          <w:lang w:val="lt-LT" w:eastAsia="lt-LT"/>
        </w:rPr>
        <w:tab/>
      </w:r>
      <w:r>
        <w:rPr>
          <w:snapToGrid/>
          <w:szCs w:val="22"/>
          <w:lang w:val="lt-LT" w:eastAsia="lt-LT"/>
        </w:rPr>
        <w:t>mieguistumas;</w:t>
      </w:r>
    </w:p>
    <w:p w:rsidR="00D573A1" w:rsidRDefault="00D573A1" w:rsidP="00D573A1">
      <w:pPr>
        <w:numPr>
          <w:ilvl w:val="0"/>
          <w:numId w:val="8"/>
        </w:numPr>
        <w:tabs>
          <w:tab w:val="clear" w:pos="567"/>
        </w:tabs>
        <w:spacing w:line="240" w:lineRule="auto"/>
        <w:ind w:left="567" w:hanging="567"/>
        <w:rPr>
          <w:snapToGrid/>
          <w:szCs w:val="22"/>
          <w:lang w:val="lt-LT" w:eastAsia="lt-LT"/>
        </w:rPr>
      </w:pPr>
      <w:r>
        <w:rPr>
          <w:snapToGrid/>
          <w:szCs w:val="22"/>
          <w:lang w:val="lt-LT" w:eastAsia="lt-LT"/>
        </w:rPr>
        <w:t>s</w:t>
      </w:r>
      <w:r w:rsidRPr="00002BB5">
        <w:rPr>
          <w:snapToGrid/>
          <w:szCs w:val="22"/>
          <w:lang w:val="lt-LT" w:eastAsia="lt-LT"/>
        </w:rPr>
        <w:t>usijaudinimas, neramumas</w:t>
      </w:r>
      <w:r>
        <w:rPr>
          <w:snapToGrid/>
          <w:szCs w:val="22"/>
          <w:lang w:val="lt-LT" w:eastAsia="lt-LT"/>
        </w:rPr>
        <w:t>;</w:t>
      </w:r>
    </w:p>
    <w:p w:rsidR="00D573A1" w:rsidRDefault="00D573A1" w:rsidP="00D573A1">
      <w:pPr>
        <w:tabs>
          <w:tab w:val="clear" w:pos="567"/>
        </w:tabs>
        <w:spacing w:line="240" w:lineRule="auto"/>
        <w:ind w:left="567" w:hanging="567"/>
        <w:rPr>
          <w:snapToGrid/>
          <w:szCs w:val="22"/>
          <w:lang w:val="lt-LT" w:eastAsia="lt-LT"/>
        </w:rPr>
      </w:pPr>
      <w:r w:rsidRPr="00E04B12">
        <w:rPr>
          <w:snapToGrid/>
          <w:szCs w:val="22"/>
          <w:lang w:val="lt-LT" w:eastAsia="lt-LT"/>
        </w:rPr>
        <w:t>-</w:t>
      </w:r>
      <w:r w:rsidRPr="00E04B12">
        <w:rPr>
          <w:snapToGrid/>
          <w:szCs w:val="22"/>
          <w:lang w:val="lt-LT" w:eastAsia="lt-LT"/>
        </w:rPr>
        <w:tab/>
      </w:r>
      <w:r>
        <w:rPr>
          <w:snapToGrid/>
          <w:szCs w:val="22"/>
          <w:lang w:val="lt-LT" w:eastAsia="lt-LT"/>
        </w:rPr>
        <w:t xml:space="preserve">skausmas šlapinantis, </w:t>
      </w:r>
      <w:r>
        <w:rPr>
          <w:snapToGrid/>
          <w:szCs w:val="22"/>
          <w:lang w:val="lt-LT"/>
        </w:rPr>
        <w:t>pasunkėjęs</w:t>
      </w:r>
      <w:r w:rsidRPr="00E04B12">
        <w:rPr>
          <w:snapToGrid/>
          <w:szCs w:val="22"/>
          <w:lang w:val="lt-LT"/>
        </w:rPr>
        <w:t xml:space="preserve"> šlapinimasis </w:t>
      </w:r>
      <w:r>
        <w:rPr>
          <w:snapToGrid/>
          <w:szCs w:val="22"/>
          <w:lang w:val="lt-LT"/>
        </w:rPr>
        <w:t xml:space="preserve">ar šlapimo susilaikymas </w:t>
      </w:r>
      <w:r w:rsidRPr="00E04B12">
        <w:rPr>
          <w:snapToGrid/>
          <w:szCs w:val="22"/>
          <w:lang w:val="lt-LT"/>
        </w:rPr>
        <w:t>(ypač tiems pacientams, kuriems yra padidėjusi prostata)</w:t>
      </w:r>
      <w:r>
        <w:rPr>
          <w:snapToGrid/>
          <w:szCs w:val="22"/>
          <w:lang w:val="lt-LT"/>
        </w:rPr>
        <w:t>;</w:t>
      </w:r>
    </w:p>
    <w:p w:rsidR="00D573A1" w:rsidRPr="00E04B12" w:rsidRDefault="00D573A1" w:rsidP="00D573A1">
      <w:pPr>
        <w:tabs>
          <w:tab w:val="clear" w:pos="567"/>
        </w:tabs>
        <w:spacing w:line="240" w:lineRule="auto"/>
        <w:ind w:left="567" w:hanging="567"/>
        <w:rPr>
          <w:snapToGrid/>
          <w:szCs w:val="22"/>
          <w:lang w:val="lt-LT" w:eastAsia="lt-LT"/>
        </w:rPr>
      </w:pPr>
      <w:r w:rsidRPr="00E04B12">
        <w:rPr>
          <w:snapToGrid/>
          <w:szCs w:val="22"/>
          <w:lang w:val="lt-LT" w:eastAsia="lt-LT"/>
        </w:rPr>
        <w:t>-</w:t>
      </w:r>
      <w:r w:rsidRPr="00E04B12">
        <w:rPr>
          <w:snapToGrid/>
          <w:szCs w:val="22"/>
          <w:lang w:val="lt-LT" w:eastAsia="lt-LT"/>
        </w:rPr>
        <w:tab/>
      </w:r>
      <w:r>
        <w:rPr>
          <w:snapToGrid/>
          <w:szCs w:val="22"/>
          <w:lang w:val="lt-LT" w:eastAsia="lt-LT"/>
        </w:rPr>
        <w:t>virškinamojo trakto sutrikimai, nemalonus pojūtis pilve.</w:t>
      </w:r>
    </w:p>
    <w:p w:rsidR="00D573A1" w:rsidRPr="00E04B12" w:rsidRDefault="00D573A1" w:rsidP="00D573A1">
      <w:pPr>
        <w:spacing w:line="240" w:lineRule="auto"/>
        <w:rPr>
          <w:snapToGrid/>
          <w:color w:val="333333"/>
          <w:szCs w:val="22"/>
          <w:lang w:val="lt-LT"/>
        </w:rPr>
      </w:pPr>
    </w:p>
    <w:p w:rsidR="00D573A1" w:rsidRPr="00E04B12" w:rsidRDefault="00D573A1" w:rsidP="00D573A1">
      <w:pPr>
        <w:tabs>
          <w:tab w:val="clear" w:pos="567"/>
        </w:tabs>
        <w:spacing w:line="240" w:lineRule="auto"/>
        <w:rPr>
          <w:snapToGrid/>
          <w:lang w:val="lt-LT" w:eastAsia="lt-LT"/>
        </w:rPr>
      </w:pPr>
      <w:r w:rsidRPr="00E04B12">
        <w:rPr>
          <w:snapToGrid/>
          <w:lang w:val="lt-LT" w:eastAsia="lt-LT"/>
        </w:rPr>
        <w:t>Kiti šalutinio poveikio reiškiniai gali pasireikšti retai (</w:t>
      </w:r>
      <w:r>
        <w:rPr>
          <w:snapToGrid/>
          <w:lang w:val="lt-LT" w:eastAsia="lt-LT"/>
        </w:rPr>
        <w:t>rečiau kaip</w:t>
      </w:r>
      <w:r w:rsidRPr="00E04B12">
        <w:rPr>
          <w:snapToGrid/>
          <w:lang w:val="lt-LT" w:eastAsia="lt-LT"/>
        </w:rPr>
        <w:t xml:space="preserve"> 1 iš 1000 žmonių)</w:t>
      </w:r>
    </w:p>
    <w:p w:rsidR="00D573A1" w:rsidRPr="003D79F0" w:rsidRDefault="00D573A1" w:rsidP="00D573A1">
      <w:pPr>
        <w:pStyle w:val="Sraopastraipa"/>
        <w:numPr>
          <w:ilvl w:val="0"/>
          <w:numId w:val="5"/>
        </w:numPr>
        <w:spacing w:line="240" w:lineRule="auto"/>
        <w:ind w:hanging="720"/>
        <w:rPr>
          <w:snapToGrid/>
          <w:szCs w:val="22"/>
          <w:lang w:val="lt-LT"/>
        </w:rPr>
      </w:pPr>
      <w:r w:rsidRPr="003D79F0">
        <w:rPr>
          <w:snapToGrid/>
          <w:szCs w:val="22"/>
          <w:lang w:val="lt-LT"/>
        </w:rPr>
        <w:t>alerginis dermatitas</w:t>
      </w:r>
      <w:r>
        <w:rPr>
          <w:snapToGrid/>
          <w:szCs w:val="22"/>
          <w:lang w:val="lt-LT"/>
        </w:rPr>
        <w:t>, išbėrimas, eritema, dilgėlinė, niežulys;</w:t>
      </w:r>
    </w:p>
    <w:p w:rsidR="00D573A1" w:rsidRPr="00E04B12" w:rsidRDefault="00D573A1" w:rsidP="00D573A1">
      <w:pPr>
        <w:spacing w:line="240" w:lineRule="auto"/>
        <w:rPr>
          <w:snapToGrid/>
          <w:szCs w:val="22"/>
          <w:lang w:val="lt-LT"/>
        </w:rPr>
      </w:pPr>
      <w:r w:rsidRPr="00E04B12">
        <w:rPr>
          <w:snapToGrid/>
          <w:szCs w:val="22"/>
          <w:lang w:val="lt-LT"/>
        </w:rPr>
        <w:t>-</w:t>
      </w:r>
      <w:r w:rsidRPr="00E04B12">
        <w:rPr>
          <w:snapToGrid/>
          <w:szCs w:val="22"/>
          <w:lang w:val="lt-LT"/>
        </w:rPr>
        <w:tab/>
        <w:t>matymas, jutimas arba girdėjimas dalykų, kurių nėra (ypač vaikams)</w:t>
      </w:r>
      <w:r>
        <w:rPr>
          <w:snapToGrid/>
          <w:szCs w:val="22"/>
          <w:lang w:val="lt-LT"/>
        </w:rPr>
        <w:t>;</w:t>
      </w:r>
    </w:p>
    <w:p w:rsidR="00D573A1" w:rsidRPr="00E04B12" w:rsidRDefault="00D573A1" w:rsidP="00D573A1">
      <w:pPr>
        <w:spacing w:line="240" w:lineRule="auto"/>
        <w:rPr>
          <w:snapToGrid/>
          <w:szCs w:val="22"/>
          <w:lang w:val="lt-LT"/>
        </w:rPr>
      </w:pPr>
      <w:r w:rsidRPr="00E04B12">
        <w:rPr>
          <w:snapToGrid/>
          <w:szCs w:val="22"/>
          <w:lang w:val="lt-LT"/>
        </w:rPr>
        <w:t>-</w:t>
      </w:r>
      <w:r w:rsidRPr="00E04B12">
        <w:rPr>
          <w:snapToGrid/>
          <w:szCs w:val="22"/>
          <w:lang w:val="lt-LT"/>
        </w:rPr>
        <w:tab/>
        <w:t>dažnas, smarkus širdies plakimas, padidėjęs kraujospūdis</w:t>
      </w:r>
      <w:r>
        <w:rPr>
          <w:snapToGrid/>
          <w:szCs w:val="22"/>
          <w:lang w:val="lt-LT"/>
        </w:rPr>
        <w:t>.</w:t>
      </w:r>
    </w:p>
    <w:p w:rsidR="00D573A1" w:rsidRPr="00E04B12" w:rsidRDefault="00D573A1" w:rsidP="00D573A1">
      <w:pPr>
        <w:spacing w:line="240" w:lineRule="auto"/>
        <w:rPr>
          <w:snapToGrid/>
          <w:szCs w:val="22"/>
          <w:lang w:val="lt-LT"/>
        </w:rPr>
      </w:pPr>
    </w:p>
    <w:p w:rsidR="00D573A1" w:rsidRPr="00E04B12" w:rsidRDefault="00D573A1" w:rsidP="00D573A1">
      <w:pPr>
        <w:tabs>
          <w:tab w:val="clear" w:pos="567"/>
        </w:tabs>
        <w:spacing w:line="240" w:lineRule="auto"/>
        <w:rPr>
          <w:snapToGrid/>
          <w:lang w:val="lt-LT" w:eastAsia="lt-LT"/>
        </w:rPr>
      </w:pPr>
      <w:r w:rsidRPr="00E04B12">
        <w:rPr>
          <w:snapToGrid/>
          <w:lang w:val="lt-LT" w:eastAsia="lt-LT"/>
        </w:rPr>
        <w:t xml:space="preserve">Kiti šalutinio poveikio reiškiniai yra labai reti (gali pasireikšti </w:t>
      </w:r>
      <w:r>
        <w:rPr>
          <w:snapToGrid/>
          <w:lang w:val="lt-LT" w:eastAsia="lt-LT"/>
        </w:rPr>
        <w:t>rečiau kaip</w:t>
      </w:r>
      <w:r w:rsidRPr="00E04B12">
        <w:rPr>
          <w:snapToGrid/>
          <w:lang w:val="lt-LT" w:eastAsia="lt-LT"/>
        </w:rPr>
        <w:t xml:space="preserve"> 1 iš 10 000 žmonių)</w:t>
      </w:r>
    </w:p>
    <w:p w:rsidR="00D573A1" w:rsidRDefault="00D573A1" w:rsidP="00D573A1">
      <w:pPr>
        <w:numPr>
          <w:ilvl w:val="0"/>
          <w:numId w:val="1"/>
        </w:numPr>
        <w:tabs>
          <w:tab w:val="clear" w:pos="567"/>
          <w:tab w:val="clear" w:pos="930"/>
          <w:tab w:val="num" w:pos="540"/>
        </w:tabs>
        <w:spacing w:line="240" w:lineRule="auto"/>
        <w:ind w:hanging="930"/>
        <w:rPr>
          <w:snapToGrid/>
          <w:szCs w:val="22"/>
          <w:lang w:val="lt-LT"/>
        </w:rPr>
      </w:pPr>
      <w:r>
        <w:rPr>
          <w:snapToGrid/>
          <w:szCs w:val="22"/>
          <w:lang w:val="lt-LT"/>
        </w:rPr>
        <w:t>bronchų spazmas;</w:t>
      </w:r>
    </w:p>
    <w:p w:rsidR="00D573A1" w:rsidRDefault="00D573A1" w:rsidP="00D573A1">
      <w:pPr>
        <w:numPr>
          <w:ilvl w:val="0"/>
          <w:numId w:val="1"/>
        </w:numPr>
        <w:tabs>
          <w:tab w:val="clear" w:pos="930"/>
          <w:tab w:val="num" w:pos="567"/>
        </w:tabs>
        <w:spacing w:line="240" w:lineRule="auto"/>
        <w:ind w:hanging="930"/>
        <w:rPr>
          <w:snapToGrid/>
          <w:szCs w:val="22"/>
          <w:lang w:val="lt-LT"/>
        </w:rPr>
      </w:pPr>
      <w:r>
        <w:rPr>
          <w:snapToGrid/>
          <w:szCs w:val="22"/>
          <w:lang w:val="lt-LT"/>
        </w:rPr>
        <w:t>kepenų funkcijos sutrikimas;</w:t>
      </w:r>
    </w:p>
    <w:p w:rsidR="00D573A1" w:rsidRPr="00E04B12" w:rsidRDefault="00D573A1" w:rsidP="00D573A1">
      <w:pPr>
        <w:numPr>
          <w:ilvl w:val="0"/>
          <w:numId w:val="1"/>
        </w:numPr>
        <w:tabs>
          <w:tab w:val="clear" w:pos="930"/>
          <w:tab w:val="num" w:pos="567"/>
        </w:tabs>
        <w:spacing w:line="240" w:lineRule="auto"/>
        <w:ind w:hanging="930"/>
        <w:rPr>
          <w:snapToGrid/>
          <w:szCs w:val="22"/>
          <w:lang w:val="lt-LT"/>
        </w:rPr>
      </w:pPr>
      <w:r w:rsidRPr="0087584F">
        <w:rPr>
          <w:snapToGrid/>
          <w:szCs w:val="22"/>
          <w:lang w:val="lt-LT"/>
        </w:rPr>
        <w:t>kepenų fermentų kiekio padidėjimas;</w:t>
      </w:r>
    </w:p>
    <w:p w:rsidR="00D573A1" w:rsidRPr="00636F64" w:rsidRDefault="00D573A1" w:rsidP="00D573A1">
      <w:pPr>
        <w:numPr>
          <w:ilvl w:val="0"/>
          <w:numId w:val="1"/>
        </w:numPr>
        <w:tabs>
          <w:tab w:val="clear" w:pos="930"/>
          <w:tab w:val="num" w:pos="567"/>
        </w:tabs>
        <w:spacing w:line="240" w:lineRule="auto"/>
        <w:ind w:left="567" w:hanging="567"/>
        <w:rPr>
          <w:snapToGrid/>
          <w:szCs w:val="22"/>
          <w:lang w:val="lt-LT" w:eastAsia="lt-LT"/>
        </w:rPr>
      </w:pPr>
      <w:r w:rsidRPr="00E04B12">
        <w:rPr>
          <w:snapToGrid/>
          <w:szCs w:val="22"/>
          <w:lang w:val="lt-LT"/>
        </w:rPr>
        <w:t xml:space="preserve">tam tikros rūšies baltųjų kraujo kūnelių </w:t>
      </w:r>
      <w:r>
        <w:rPr>
          <w:snapToGrid/>
          <w:szCs w:val="22"/>
          <w:lang w:val="lt-LT"/>
        </w:rPr>
        <w:t>skaičiaus</w:t>
      </w:r>
      <w:r w:rsidRPr="00E04B12">
        <w:rPr>
          <w:snapToGrid/>
          <w:szCs w:val="22"/>
          <w:lang w:val="lt-LT"/>
        </w:rPr>
        <w:t xml:space="preserve"> sumažėjimas,</w:t>
      </w:r>
      <w:r>
        <w:rPr>
          <w:snapToGrid/>
          <w:szCs w:val="22"/>
          <w:lang w:val="lt-LT"/>
        </w:rPr>
        <w:t xml:space="preserve"> bendro </w:t>
      </w:r>
      <w:r w:rsidRPr="00E04B12">
        <w:rPr>
          <w:snapToGrid/>
          <w:szCs w:val="22"/>
          <w:lang w:val="lt-LT"/>
        </w:rPr>
        <w:t xml:space="preserve">kraujo ląstelių </w:t>
      </w:r>
      <w:r>
        <w:rPr>
          <w:snapToGrid/>
          <w:szCs w:val="22"/>
          <w:lang w:val="lt-LT"/>
        </w:rPr>
        <w:t>skaičiaus</w:t>
      </w:r>
      <w:r w:rsidRPr="00E04B12">
        <w:rPr>
          <w:snapToGrid/>
          <w:szCs w:val="22"/>
          <w:lang w:val="lt-LT"/>
        </w:rPr>
        <w:t xml:space="preserve"> sumažėjimas, kraujo plokštelių </w:t>
      </w:r>
      <w:r>
        <w:rPr>
          <w:snapToGrid/>
          <w:szCs w:val="22"/>
          <w:lang w:val="lt-LT"/>
        </w:rPr>
        <w:t>skaičiaus</w:t>
      </w:r>
      <w:r w:rsidRPr="00E04B12">
        <w:rPr>
          <w:snapToGrid/>
          <w:szCs w:val="22"/>
          <w:lang w:val="lt-LT"/>
        </w:rPr>
        <w:t xml:space="preserve"> sumažėjimas, leukocitų </w:t>
      </w:r>
      <w:r>
        <w:rPr>
          <w:snapToGrid/>
          <w:szCs w:val="22"/>
          <w:lang w:val="lt-LT"/>
        </w:rPr>
        <w:t>skaičiaus</w:t>
      </w:r>
      <w:r w:rsidRPr="00E04B12">
        <w:rPr>
          <w:snapToGrid/>
          <w:szCs w:val="22"/>
          <w:lang w:val="lt-LT"/>
        </w:rPr>
        <w:t xml:space="preserve"> sumažėjimas.</w:t>
      </w:r>
    </w:p>
    <w:p w:rsidR="00D573A1" w:rsidRDefault="00D573A1" w:rsidP="00D573A1">
      <w:pPr>
        <w:spacing w:line="240" w:lineRule="auto"/>
        <w:rPr>
          <w:snapToGrid/>
          <w:szCs w:val="22"/>
          <w:lang w:val="lt-LT" w:eastAsia="lt-LT"/>
        </w:rPr>
      </w:pPr>
    </w:p>
    <w:p w:rsidR="00D573A1" w:rsidRDefault="00D573A1" w:rsidP="00D573A1">
      <w:pPr>
        <w:spacing w:line="240" w:lineRule="auto"/>
        <w:rPr>
          <w:snapToGrid/>
          <w:szCs w:val="22"/>
          <w:lang w:val="lt-LT" w:eastAsia="lt-LT"/>
        </w:rPr>
      </w:pPr>
      <w:r w:rsidRPr="005B3FFA">
        <w:rPr>
          <w:snapToGrid/>
          <w:szCs w:val="22"/>
          <w:lang w:val="lt-LT" w:eastAsia="lt-LT"/>
        </w:rPr>
        <w:t>Dažnis nežinomas</w:t>
      </w:r>
    </w:p>
    <w:p w:rsidR="00D573A1" w:rsidRDefault="00D573A1" w:rsidP="00D573A1">
      <w:pPr>
        <w:pStyle w:val="Sraopastraipa"/>
        <w:numPr>
          <w:ilvl w:val="0"/>
          <w:numId w:val="6"/>
        </w:numPr>
        <w:spacing w:line="240" w:lineRule="auto"/>
        <w:ind w:hanging="720"/>
        <w:rPr>
          <w:snapToGrid/>
          <w:szCs w:val="22"/>
          <w:lang w:val="lt-LT" w:eastAsia="lt-LT"/>
        </w:rPr>
      </w:pPr>
      <w:r>
        <w:rPr>
          <w:snapToGrid/>
          <w:szCs w:val="22"/>
          <w:lang w:val="lt-LT" w:eastAsia="lt-LT"/>
        </w:rPr>
        <w:t>drebulys;</w:t>
      </w:r>
    </w:p>
    <w:p w:rsidR="00D573A1" w:rsidRDefault="00D573A1" w:rsidP="00D573A1">
      <w:pPr>
        <w:pStyle w:val="Sraopastraipa"/>
        <w:numPr>
          <w:ilvl w:val="0"/>
          <w:numId w:val="6"/>
        </w:numPr>
        <w:spacing w:line="240" w:lineRule="auto"/>
        <w:ind w:left="567" w:hanging="567"/>
        <w:rPr>
          <w:snapToGrid/>
          <w:szCs w:val="22"/>
          <w:lang w:val="lt-LT" w:eastAsia="lt-LT"/>
        </w:rPr>
      </w:pPr>
      <w:r>
        <w:rPr>
          <w:snapToGrid/>
          <w:szCs w:val="22"/>
          <w:lang w:val="lt-LT" w:eastAsia="lt-LT"/>
        </w:rPr>
        <w:t>nerimas, sumišimas, irzlumas, košmarai, paradoksinės reakcijos (pvz., padidėjęs energingumas, neramumas, nervingumas);</w:t>
      </w:r>
    </w:p>
    <w:p w:rsidR="00D573A1" w:rsidRPr="004F4377" w:rsidRDefault="00D573A1" w:rsidP="00D573A1">
      <w:pPr>
        <w:pStyle w:val="Sraopastraipa"/>
        <w:numPr>
          <w:ilvl w:val="0"/>
          <w:numId w:val="6"/>
        </w:numPr>
        <w:spacing w:line="240" w:lineRule="auto"/>
        <w:ind w:left="567" w:hanging="567"/>
        <w:rPr>
          <w:snapToGrid/>
          <w:szCs w:val="22"/>
          <w:lang w:val="lt-LT" w:eastAsia="lt-LT"/>
        </w:rPr>
      </w:pPr>
      <w:r w:rsidRPr="004F4377">
        <w:rPr>
          <w:snapToGrid/>
          <w:szCs w:val="22"/>
          <w:lang w:val="lt-LT" w:eastAsia="lt-LT"/>
        </w:rPr>
        <w:t>gaubtinės žarnos uždegimas dėl nepakankamo aprūpinimo krauju (išeminis kolitas);</w:t>
      </w:r>
    </w:p>
    <w:p w:rsidR="00D573A1" w:rsidRDefault="00D573A1" w:rsidP="00D573A1">
      <w:pPr>
        <w:spacing w:line="240" w:lineRule="auto"/>
        <w:ind w:left="567" w:hanging="567"/>
        <w:rPr>
          <w:snapToGrid/>
          <w:szCs w:val="22"/>
          <w:lang w:val="lt-LT" w:eastAsia="lt-LT"/>
        </w:rPr>
      </w:pPr>
      <w:r w:rsidRPr="005B3FFA">
        <w:rPr>
          <w:snapToGrid/>
          <w:szCs w:val="22"/>
          <w:lang w:val="lt-LT" w:eastAsia="lt-LT"/>
        </w:rPr>
        <w:t xml:space="preserve">- </w:t>
      </w:r>
      <w:r w:rsidRPr="005B3FFA">
        <w:rPr>
          <w:snapToGrid/>
          <w:szCs w:val="22"/>
          <w:lang w:val="lt-LT" w:eastAsia="lt-LT"/>
        </w:rPr>
        <w:tab/>
        <w:t>per pirmąsias 2 gydymo Theraflu NT dienas gali staiga prasidėti karščiavimas ir atsirasti odos paraudimas ar daug smulkių pustulių (smulkių pūlinėlių), tai gali būti ūminės išplitusios egzanteminės pustuliozės (AGEP) simptomai. Žr. 2 skyrių</w:t>
      </w:r>
      <w:r>
        <w:rPr>
          <w:snapToGrid/>
          <w:szCs w:val="22"/>
          <w:lang w:val="lt-LT" w:eastAsia="lt-LT"/>
        </w:rPr>
        <w:t>;</w:t>
      </w:r>
    </w:p>
    <w:p w:rsidR="00D573A1" w:rsidRDefault="00D573A1" w:rsidP="00D573A1">
      <w:pPr>
        <w:numPr>
          <w:ilvl w:val="0"/>
          <w:numId w:val="10"/>
        </w:numPr>
        <w:spacing w:line="240" w:lineRule="auto"/>
        <w:ind w:left="567" w:hanging="567"/>
        <w:rPr>
          <w:snapToGrid/>
          <w:szCs w:val="22"/>
          <w:lang w:val="lt-LT" w:eastAsia="lt-LT"/>
        </w:rPr>
      </w:pPr>
      <w:r w:rsidRPr="00CD79F6">
        <w:rPr>
          <w:szCs w:val="22"/>
          <w:lang w:val="lt-LT"/>
        </w:rPr>
        <w:t>sumažėjęs regos nervo aprūpinimas krauju (išeminė optinė neuropatija);</w:t>
      </w:r>
    </w:p>
    <w:p w:rsidR="00D573A1" w:rsidRDefault="00D573A1" w:rsidP="00D573A1">
      <w:pPr>
        <w:spacing w:line="240" w:lineRule="auto"/>
        <w:rPr>
          <w:snapToGrid/>
          <w:szCs w:val="22"/>
          <w:lang w:val="lt-LT" w:eastAsia="lt-LT"/>
        </w:rPr>
      </w:pPr>
      <w:r>
        <w:rPr>
          <w:snapToGrid/>
          <w:szCs w:val="22"/>
          <w:lang w:val="lt-LT" w:eastAsia="lt-LT"/>
        </w:rPr>
        <w:t xml:space="preserve">- </w:t>
      </w:r>
      <w:r w:rsidRPr="005B3FFA">
        <w:rPr>
          <w:snapToGrid/>
          <w:szCs w:val="22"/>
          <w:lang w:val="lt-LT" w:eastAsia="lt-LT"/>
        </w:rPr>
        <w:tab/>
      </w:r>
      <w:r>
        <w:rPr>
          <w:snapToGrid/>
          <w:szCs w:val="22"/>
          <w:lang w:val="lt-LT" w:eastAsia="lt-LT"/>
        </w:rPr>
        <w:t>anoreksija;</w:t>
      </w:r>
    </w:p>
    <w:p w:rsidR="00D573A1" w:rsidRPr="00E04B12" w:rsidRDefault="00D573A1" w:rsidP="00D573A1">
      <w:pPr>
        <w:spacing w:line="240" w:lineRule="auto"/>
        <w:rPr>
          <w:snapToGrid/>
          <w:szCs w:val="22"/>
          <w:lang w:val="lt-LT" w:eastAsia="lt-LT"/>
        </w:rPr>
      </w:pPr>
      <w:r w:rsidRPr="005B3FFA">
        <w:rPr>
          <w:snapToGrid/>
          <w:szCs w:val="22"/>
          <w:lang w:val="lt-LT" w:eastAsia="lt-LT"/>
        </w:rPr>
        <w:t xml:space="preserve">- </w:t>
      </w:r>
      <w:r w:rsidRPr="005B3FFA">
        <w:rPr>
          <w:snapToGrid/>
          <w:szCs w:val="22"/>
          <w:lang w:val="lt-LT" w:eastAsia="lt-LT"/>
        </w:rPr>
        <w:tab/>
      </w:r>
      <w:r>
        <w:rPr>
          <w:snapToGrid/>
          <w:szCs w:val="22"/>
          <w:lang w:val="lt-LT" w:eastAsia="lt-LT"/>
        </w:rPr>
        <w:t>sumažėjęs kraujo spaudimas;</w:t>
      </w:r>
    </w:p>
    <w:p w:rsidR="00D573A1" w:rsidRDefault="00D573A1" w:rsidP="00D573A1">
      <w:pPr>
        <w:spacing w:line="240" w:lineRule="auto"/>
        <w:rPr>
          <w:snapToGrid/>
          <w:szCs w:val="22"/>
          <w:lang w:val="lt-LT" w:eastAsia="lt-LT"/>
        </w:rPr>
      </w:pPr>
      <w:r w:rsidRPr="005B3FFA">
        <w:rPr>
          <w:snapToGrid/>
          <w:szCs w:val="22"/>
          <w:lang w:val="lt-LT" w:eastAsia="lt-LT"/>
        </w:rPr>
        <w:t xml:space="preserve">- </w:t>
      </w:r>
      <w:r w:rsidRPr="005B3FFA">
        <w:rPr>
          <w:snapToGrid/>
          <w:szCs w:val="22"/>
          <w:lang w:val="lt-LT" w:eastAsia="lt-LT"/>
        </w:rPr>
        <w:tab/>
      </w:r>
      <w:r>
        <w:rPr>
          <w:snapToGrid/>
          <w:szCs w:val="22"/>
          <w:lang w:val="lt-LT" w:eastAsia="lt-LT"/>
        </w:rPr>
        <w:t>atkosėjamų skreplių sutirštėjimas;</w:t>
      </w:r>
    </w:p>
    <w:p w:rsidR="00D573A1" w:rsidRPr="00E04B12" w:rsidRDefault="00D573A1" w:rsidP="00D573A1">
      <w:pPr>
        <w:spacing w:line="240" w:lineRule="auto"/>
        <w:rPr>
          <w:snapToGrid/>
          <w:szCs w:val="22"/>
          <w:lang w:val="lt-LT" w:eastAsia="lt-LT"/>
        </w:rPr>
      </w:pPr>
      <w:r w:rsidRPr="005B3FFA">
        <w:rPr>
          <w:snapToGrid/>
          <w:szCs w:val="22"/>
          <w:lang w:val="lt-LT" w:eastAsia="lt-LT"/>
        </w:rPr>
        <w:lastRenderedPageBreak/>
        <w:t xml:space="preserve">- </w:t>
      </w:r>
      <w:r w:rsidRPr="005B3FFA">
        <w:rPr>
          <w:snapToGrid/>
          <w:szCs w:val="22"/>
          <w:lang w:val="lt-LT" w:eastAsia="lt-LT"/>
        </w:rPr>
        <w:tab/>
      </w:r>
      <w:r>
        <w:rPr>
          <w:snapToGrid/>
          <w:szCs w:val="22"/>
          <w:lang w:val="lt-LT" w:eastAsia="lt-LT"/>
        </w:rPr>
        <w:t>sutrikęs virškinimas;</w:t>
      </w:r>
    </w:p>
    <w:p w:rsidR="00D573A1" w:rsidRDefault="00D573A1" w:rsidP="00D573A1">
      <w:pPr>
        <w:spacing w:line="240" w:lineRule="auto"/>
        <w:rPr>
          <w:snapToGrid/>
          <w:szCs w:val="22"/>
          <w:lang w:val="lt-LT" w:eastAsia="lt-LT"/>
        </w:rPr>
      </w:pPr>
      <w:r w:rsidRPr="005B3FFA">
        <w:rPr>
          <w:snapToGrid/>
          <w:szCs w:val="22"/>
          <w:lang w:val="lt-LT" w:eastAsia="lt-LT"/>
        </w:rPr>
        <w:t xml:space="preserve">- </w:t>
      </w:r>
      <w:r w:rsidRPr="005B3FFA">
        <w:rPr>
          <w:snapToGrid/>
          <w:szCs w:val="22"/>
          <w:lang w:val="lt-LT" w:eastAsia="lt-LT"/>
        </w:rPr>
        <w:tab/>
      </w:r>
      <w:r>
        <w:rPr>
          <w:snapToGrid/>
          <w:szCs w:val="22"/>
          <w:lang w:val="lt-LT" w:eastAsia="lt-LT"/>
        </w:rPr>
        <w:t xml:space="preserve">jautrumas šviesai; </w:t>
      </w:r>
    </w:p>
    <w:p w:rsidR="00D573A1" w:rsidRDefault="00D573A1" w:rsidP="00D573A1">
      <w:pPr>
        <w:numPr>
          <w:ilvl w:val="0"/>
          <w:numId w:val="9"/>
        </w:numPr>
        <w:spacing w:line="240" w:lineRule="auto"/>
        <w:ind w:left="567" w:hanging="567"/>
        <w:rPr>
          <w:snapToGrid/>
          <w:szCs w:val="22"/>
          <w:lang w:val="lt-LT" w:eastAsia="lt-LT"/>
        </w:rPr>
      </w:pPr>
      <w:r>
        <w:rPr>
          <w:snapToGrid/>
          <w:szCs w:val="22"/>
          <w:lang w:val="lt-LT" w:eastAsia="lt-LT"/>
        </w:rPr>
        <w:t>raumenų spazmai ar silpnumas;</w:t>
      </w:r>
    </w:p>
    <w:p w:rsidR="00D573A1" w:rsidRDefault="00D573A1" w:rsidP="00D573A1">
      <w:pPr>
        <w:spacing w:line="240" w:lineRule="auto"/>
        <w:rPr>
          <w:snapToGrid/>
          <w:szCs w:val="22"/>
          <w:lang w:val="lt-LT" w:eastAsia="lt-LT"/>
        </w:rPr>
      </w:pPr>
      <w:r w:rsidRPr="005B3FFA">
        <w:rPr>
          <w:snapToGrid/>
          <w:szCs w:val="22"/>
          <w:lang w:val="lt-LT" w:eastAsia="lt-LT"/>
        </w:rPr>
        <w:t xml:space="preserve">- </w:t>
      </w:r>
      <w:r w:rsidRPr="005B3FFA">
        <w:rPr>
          <w:snapToGrid/>
          <w:szCs w:val="22"/>
          <w:lang w:val="lt-LT" w:eastAsia="lt-LT"/>
        </w:rPr>
        <w:tab/>
      </w:r>
      <w:r>
        <w:rPr>
          <w:snapToGrid/>
          <w:szCs w:val="22"/>
          <w:lang w:val="lt-LT" w:eastAsia="lt-LT"/>
        </w:rPr>
        <w:t>eksfoliacinis dermatitas;</w:t>
      </w:r>
    </w:p>
    <w:p w:rsidR="00D573A1" w:rsidRDefault="00D573A1" w:rsidP="00D573A1">
      <w:pPr>
        <w:spacing w:line="240" w:lineRule="auto"/>
        <w:rPr>
          <w:snapToGrid/>
          <w:szCs w:val="22"/>
          <w:lang w:val="lt-LT" w:eastAsia="lt-LT"/>
        </w:rPr>
      </w:pPr>
      <w:r w:rsidRPr="005B3FFA">
        <w:rPr>
          <w:snapToGrid/>
          <w:szCs w:val="22"/>
          <w:lang w:val="lt-LT" w:eastAsia="lt-LT"/>
        </w:rPr>
        <w:t xml:space="preserve">- </w:t>
      </w:r>
      <w:r w:rsidRPr="005B3FFA">
        <w:rPr>
          <w:snapToGrid/>
          <w:szCs w:val="22"/>
          <w:lang w:val="lt-LT" w:eastAsia="lt-LT"/>
        </w:rPr>
        <w:tab/>
      </w:r>
      <w:r>
        <w:rPr>
          <w:snapToGrid/>
          <w:szCs w:val="22"/>
          <w:lang w:val="lt-LT" w:eastAsia="lt-LT"/>
        </w:rPr>
        <w:t>spaudimo pojūtis krūtinėje;</w:t>
      </w:r>
      <w:r w:rsidRPr="0044000D">
        <w:rPr>
          <w:snapToGrid/>
          <w:szCs w:val="22"/>
          <w:lang w:val="lt-LT" w:eastAsia="lt-LT"/>
        </w:rPr>
        <w:t xml:space="preserve"> </w:t>
      </w:r>
    </w:p>
    <w:p w:rsidR="00D573A1" w:rsidRPr="00E04B12" w:rsidRDefault="00D573A1" w:rsidP="00D573A1">
      <w:pPr>
        <w:spacing w:line="240" w:lineRule="auto"/>
        <w:ind w:left="540" w:hanging="540"/>
        <w:rPr>
          <w:snapToGrid/>
          <w:szCs w:val="22"/>
          <w:lang w:val="lt-LT" w:eastAsia="lt-LT"/>
        </w:rPr>
      </w:pPr>
      <w:r w:rsidRPr="005B3FFA">
        <w:rPr>
          <w:snapToGrid/>
          <w:szCs w:val="22"/>
          <w:lang w:val="lt-LT" w:eastAsia="lt-LT"/>
        </w:rPr>
        <w:t xml:space="preserve">- </w:t>
      </w:r>
      <w:r>
        <w:rPr>
          <w:snapToGrid/>
          <w:szCs w:val="22"/>
          <w:lang w:val="lt-LT" w:eastAsia="lt-LT"/>
        </w:rPr>
        <w:tab/>
        <w:t>s</w:t>
      </w:r>
      <w:r w:rsidRPr="007265AC">
        <w:rPr>
          <w:snapToGrid/>
          <w:szCs w:val="22"/>
          <w:lang w:val="lt-LT" w:eastAsia="lt-LT"/>
        </w:rPr>
        <w:t>unkus sutrikimas, dėl kurio gali padidėti kraujo rūgštingumas (vadinamas metaboline acidoze) sunkia liga sergantiems pacientams, vartojantiems paracetamolį (žr. 2 skyrių)</w:t>
      </w:r>
      <w:r>
        <w:rPr>
          <w:snapToGrid/>
          <w:szCs w:val="22"/>
          <w:lang w:val="lt-LT" w:eastAsia="lt-LT"/>
        </w:rPr>
        <w:t>.</w:t>
      </w:r>
    </w:p>
    <w:p w:rsidR="00D573A1" w:rsidRDefault="00D573A1" w:rsidP="00D573A1">
      <w:pPr>
        <w:tabs>
          <w:tab w:val="clear" w:pos="567"/>
        </w:tabs>
        <w:spacing w:line="240" w:lineRule="auto"/>
        <w:ind w:left="540" w:hanging="360"/>
        <w:rPr>
          <w:b/>
          <w:noProof/>
          <w:snapToGrid/>
          <w:szCs w:val="24"/>
          <w:lang w:val="lt-LT" w:eastAsia="lt-LT"/>
        </w:rPr>
      </w:pPr>
    </w:p>
    <w:p w:rsidR="00D573A1" w:rsidRPr="003133E6" w:rsidRDefault="00D573A1" w:rsidP="00D573A1">
      <w:pPr>
        <w:jc w:val="both"/>
        <w:rPr>
          <w:snapToGrid/>
          <w:szCs w:val="22"/>
          <w:lang w:val="lt-LT" w:eastAsia="lt-LT"/>
        </w:rPr>
      </w:pPr>
      <w:bookmarkStart w:id="1" w:name="_Hlk175660495"/>
      <w:r w:rsidRPr="00F504CB">
        <w:rPr>
          <w:b/>
          <w:bCs/>
          <w:szCs w:val="22"/>
          <w:lang w:val="lt-LT" w:eastAsia="lt-LT"/>
        </w:rPr>
        <w:t>Pranešimas apie šalutinį poveikį</w:t>
      </w:r>
    </w:p>
    <w:p w:rsidR="00D573A1" w:rsidRPr="00E04B12" w:rsidRDefault="00D573A1" w:rsidP="00D573A1">
      <w:pPr>
        <w:tabs>
          <w:tab w:val="clear" w:pos="567"/>
        </w:tabs>
        <w:spacing w:line="240" w:lineRule="auto"/>
        <w:ind w:right="-449"/>
        <w:rPr>
          <w:noProof/>
          <w:snapToGrid/>
          <w:szCs w:val="24"/>
          <w:lang w:val="lt-LT" w:eastAsia="lt-LT"/>
        </w:rPr>
      </w:pPr>
      <w:r w:rsidRPr="00F504CB">
        <w:rPr>
          <w:szCs w:val="22"/>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F504CB">
        <w:rPr>
          <w:color w:val="0000EE"/>
          <w:szCs w:val="22"/>
          <w:u w:val="single"/>
          <w:lang w:val="lt-LT" w:eastAsia="lt-LT"/>
        </w:rPr>
        <w:t>https://vvkt.lrv.lt/lt/</w:t>
      </w:r>
      <w:r w:rsidRPr="00F504CB">
        <w:rPr>
          <w:szCs w:val="22"/>
          <w:lang w:val="lt-LT" w:eastAsia="lt-LT"/>
        </w:rPr>
        <w:t xml:space="preserve"> nurodytais būdais arba paskambinti nemokamu telefonu 8 800 73 568. Pranešdami apie šalutinį poveikį galite mums padėti gauti daugiau informacijos apie šio vaisto saugumą</w:t>
      </w:r>
      <w:r w:rsidRPr="00E04B12">
        <w:rPr>
          <w:snapToGrid/>
          <w:lang w:val="lt-LT" w:eastAsia="lt-LT"/>
        </w:rPr>
        <w:t>.</w:t>
      </w:r>
    </w:p>
    <w:bookmarkEnd w:id="1"/>
    <w:p w:rsidR="00D573A1" w:rsidRPr="00E04B12" w:rsidRDefault="00D573A1" w:rsidP="00D573A1">
      <w:pPr>
        <w:tabs>
          <w:tab w:val="clear" w:pos="567"/>
        </w:tabs>
        <w:spacing w:line="240" w:lineRule="auto"/>
        <w:ind w:right="-449"/>
        <w:rPr>
          <w:snapToGrid/>
          <w:szCs w:val="22"/>
          <w:lang w:val="lt-LT" w:eastAsia="lt-LT"/>
        </w:rPr>
      </w:pPr>
    </w:p>
    <w:p w:rsidR="00D573A1" w:rsidRPr="00E04B12" w:rsidRDefault="00D573A1" w:rsidP="00D573A1">
      <w:pPr>
        <w:spacing w:line="240" w:lineRule="auto"/>
        <w:rPr>
          <w:snapToGrid/>
          <w:szCs w:val="22"/>
          <w:lang w:val="lt-LT" w:eastAsia="lt-LT"/>
        </w:rPr>
      </w:pPr>
    </w:p>
    <w:p w:rsidR="00D573A1" w:rsidRPr="00E04B12" w:rsidRDefault="00D573A1" w:rsidP="00D573A1">
      <w:pPr>
        <w:spacing w:line="240" w:lineRule="auto"/>
        <w:ind w:left="567" w:hanging="567"/>
        <w:rPr>
          <w:b/>
          <w:snapToGrid/>
          <w:szCs w:val="22"/>
          <w:lang w:val="lt-LT" w:eastAsia="lt-LT"/>
        </w:rPr>
      </w:pPr>
      <w:r w:rsidRPr="00E04B12">
        <w:rPr>
          <w:b/>
          <w:snapToGrid/>
          <w:szCs w:val="22"/>
          <w:lang w:val="lt-LT" w:eastAsia="lt-LT"/>
        </w:rPr>
        <w:t>5.</w:t>
      </w:r>
      <w:r w:rsidRPr="00E04B12">
        <w:rPr>
          <w:b/>
          <w:snapToGrid/>
          <w:szCs w:val="22"/>
          <w:lang w:val="lt-LT" w:eastAsia="lt-LT"/>
        </w:rPr>
        <w:tab/>
        <w:t>Kaip laikyti</w:t>
      </w:r>
      <w:r w:rsidRPr="00E04B12">
        <w:rPr>
          <w:snapToGrid/>
          <w:szCs w:val="22"/>
          <w:lang w:val="lt-LT" w:eastAsia="lt-LT"/>
        </w:rPr>
        <w:t xml:space="preserve"> </w:t>
      </w:r>
      <w:r w:rsidRPr="00E04B12">
        <w:rPr>
          <w:b/>
          <w:snapToGrid/>
          <w:szCs w:val="22"/>
          <w:lang w:val="lt-LT" w:eastAsia="lt-LT"/>
        </w:rPr>
        <w:t>Theraflu NT</w:t>
      </w:r>
    </w:p>
    <w:p w:rsidR="00D573A1" w:rsidRPr="00E04B12" w:rsidRDefault="00D573A1" w:rsidP="00D573A1">
      <w:pPr>
        <w:spacing w:line="240" w:lineRule="auto"/>
        <w:ind w:left="567" w:hanging="567"/>
        <w:rPr>
          <w:snapToGrid/>
          <w:szCs w:val="22"/>
          <w:lang w:val="lt-LT" w:eastAsia="lt-LT"/>
        </w:rPr>
      </w:pPr>
    </w:p>
    <w:p w:rsidR="00D573A1" w:rsidRPr="00E04B12" w:rsidRDefault="00D573A1" w:rsidP="00D573A1">
      <w:pPr>
        <w:spacing w:line="240" w:lineRule="auto"/>
        <w:rPr>
          <w:snapToGrid/>
          <w:szCs w:val="22"/>
          <w:lang w:val="lt-LT" w:eastAsia="lt-LT"/>
        </w:rPr>
      </w:pPr>
      <w:r w:rsidRPr="00E04B12">
        <w:rPr>
          <w:snapToGrid/>
          <w:szCs w:val="22"/>
          <w:lang w:val="lt-LT" w:eastAsia="lt-LT"/>
        </w:rPr>
        <w:t>Šį vaistą laikykite vaikams nepastebimoje ir nepasiekiamoje vietoje.</w:t>
      </w:r>
    </w:p>
    <w:p w:rsidR="00D573A1" w:rsidRPr="00E04B12" w:rsidRDefault="00D573A1" w:rsidP="00D573A1">
      <w:pPr>
        <w:spacing w:line="240" w:lineRule="auto"/>
        <w:rPr>
          <w:snapToGrid/>
          <w:szCs w:val="22"/>
          <w:lang w:val="lt-LT" w:eastAsia="lt-LT"/>
        </w:rPr>
      </w:pPr>
    </w:p>
    <w:p w:rsidR="00D573A1" w:rsidRPr="00E04B12" w:rsidRDefault="00D573A1" w:rsidP="00D573A1">
      <w:pPr>
        <w:spacing w:line="240" w:lineRule="auto"/>
        <w:rPr>
          <w:snapToGrid/>
          <w:szCs w:val="22"/>
          <w:lang w:val="lt-LT" w:eastAsia="lt-LT"/>
        </w:rPr>
      </w:pPr>
      <w:r w:rsidRPr="00E04B12">
        <w:rPr>
          <w:snapToGrid/>
          <w:szCs w:val="22"/>
          <w:lang w:val="lt-LT" w:eastAsia="lt-LT"/>
        </w:rPr>
        <w:t>Laikyti ne aukštesnėje kaip 25 </w:t>
      </w:r>
      <w:r w:rsidRPr="00E04B12">
        <w:rPr>
          <w:snapToGrid/>
          <w:szCs w:val="22"/>
          <w:lang w:val="lt-LT" w:eastAsia="lt-LT"/>
        </w:rPr>
        <w:sym w:font="Symbol" w:char="F0B0"/>
      </w:r>
      <w:r w:rsidRPr="00E04B12">
        <w:rPr>
          <w:snapToGrid/>
          <w:szCs w:val="22"/>
          <w:lang w:val="lt-LT" w:eastAsia="lt-LT"/>
        </w:rPr>
        <w:t>C temperatūroje.</w:t>
      </w:r>
    </w:p>
    <w:p w:rsidR="00D573A1" w:rsidRPr="00E04B12" w:rsidRDefault="00D573A1" w:rsidP="00D573A1">
      <w:pPr>
        <w:spacing w:line="240" w:lineRule="auto"/>
        <w:rPr>
          <w:snapToGrid/>
          <w:szCs w:val="22"/>
          <w:lang w:val="lt-LT" w:eastAsia="lt-LT"/>
        </w:rPr>
      </w:pPr>
    </w:p>
    <w:p w:rsidR="00D573A1" w:rsidRPr="00E04B12" w:rsidRDefault="00D573A1" w:rsidP="00D573A1">
      <w:pPr>
        <w:tabs>
          <w:tab w:val="clear" w:pos="567"/>
        </w:tabs>
        <w:spacing w:line="240" w:lineRule="auto"/>
        <w:rPr>
          <w:noProof/>
          <w:snapToGrid/>
          <w:szCs w:val="22"/>
          <w:lang w:val="lt-LT"/>
        </w:rPr>
      </w:pPr>
      <w:r w:rsidRPr="00E04B12">
        <w:rPr>
          <w:noProof/>
          <w:snapToGrid/>
          <w:szCs w:val="22"/>
          <w:lang w:val="lt-LT"/>
        </w:rPr>
        <w:t>Ant paketėlio ir dėžutės po „Tinka iki“ nurodytam tinkamumo laikui pasibaigus, šio vaisto vartoti negalima. Vaistas tinkamas vartoti iki paskutinės nurodyto mėnesio dienos.</w:t>
      </w:r>
    </w:p>
    <w:p w:rsidR="00D573A1" w:rsidRPr="00E04B12" w:rsidRDefault="00D573A1" w:rsidP="00D573A1">
      <w:pPr>
        <w:tabs>
          <w:tab w:val="clear" w:pos="567"/>
        </w:tabs>
        <w:spacing w:line="240" w:lineRule="auto"/>
        <w:rPr>
          <w:noProof/>
          <w:snapToGrid/>
          <w:szCs w:val="22"/>
          <w:lang w:val="lt-LT"/>
        </w:rPr>
      </w:pPr>
    </w:p>
    <w:p w:rsidR="00D573A1" w:rsidRPr="00E04B12" w:rsidRDefault="00D573A1" w:rsidP="00D573A1">
      <w:pPr>
        <w:tabs>
          <w:tab w:val="clear" w:pos="567"/>
        </w:tabs>
        <w:spacing w:line="240" w:lineRule="auto"/>
        <w:rPr>
          <w:noProof/>
          <w:snapToGrid/>
          <w:szCs w:val="22"/>
          <w:lang w:val="lt-LT"/>
        </w:rPr>
      </w:pPr>
      <w:r w:rsidRPr="00E04B12">
        <w:rPr>
          <w:noProof/>
          <w:snapToGrid/>
          <w:szCs w:val="22"/>
          <w:lang w:val="lt-LT"/>
        </w:rPr>
        <w:t>Vaistų negalima išmesti į kanalizaciją arba su buitinėmis atliekomis. Kaip išmesti nereikalingus vaistus, klauskite vaistininko. Šios priemonės padės apsaugoti aplinką.</w:t>
      </w:r>
    </w:p>
    <w:p w:rsidR="00D573A1" w:rsidRPr="00E04B12" w:rsidRDefault="00D573A1" w:rsidP="00D573A1">
      <w:pPr>
        <w:spacing w:line="240" w:lineRule="auto"/>
        <w:rPr>
          <w:snapToGrid/>
          <w:szCs w:val="22"/>
          <w:lang w:val="lt-LT" w:eastAsia="lt-LT"/>
        </w:rPr>
      </w:pPr>
    </w:p>
    <w:p w:rsidR="00D573A1" w:rsidRPr="00E04B12" w:rsidRDefault="00D573A1" w:rsidP="00D573A1">
      <w:pPr>
        <w:spacing w:line="240" w:lineRule="auto"/>
        <w:rPr>
          <w:snapToGrid/>
          <w:szCs w:val="22"/>
          <w:lang w:val="lt-LT" w:eastAsia="lt-LT"/>
        </w:rPr>
      </w:pPr>
    </w:p>
    <w:p w:rsidR="00D573A1" w:rsidRPr="00E04B12" w:rsidRDefault="00D573A1" w:rsidP="00D573A1">
      <w:pPr>
        <w:spacing w:line="240" w:lineRule="auto"/>
        <w:rPr>
          <w:b/>
          <w:snapToGrid/>
          <w:szCs w:val="22"/>
          <w:lang w:val="lt-LT" w:eastAsia="lt-LT"/>
        </w:rPr>
      </w:pPr>
      <w:r w:rsidRPr="00E04B12">
        <w:rPr>
          <w:b/>
          <w:snapToGrid/>
          <w:szCs w:val="22"/>
          <w:lang w:val="lt-LT" w:eastAsia="lt-LT"/>
        </w:rPr>
        <w:t>6.</w:t>
      </w:r>
      <w:r w:rsidRPr="00E04B12">
        <w:rPr>
          <w:b/>
          <w:snapToGrid/>
          <w:szCs w:val="22"/>
          <w:lang w:val="lt-LT" w:eastAsia="lt-LT"/>
        </w:rPr>
        <w:tab/>
        <w:t>Pakuotės turinys ir kita informacija</w:t>
      </w:r>
    </w:p>
    <w:p w:rsidR="00D573A1" w:rsidRPr="00E04B12" w:rsidRDefault="00D573A1" w:rsidP="00D573A1">
      <w:pPr>
        <w:spacing w:line="240" w:lineRule="auto"/>
        <w:rPr>
          <w:snapToGrid/>
          <w:szCs w:val="22"/>
          <w:lang w:val="lt-LT" w:eastAsia="lt-LT"/>
        </w:rPr>
      </w:pPr>
    </w:p>
    <w:p w:rsidR="00D573A1" w:rsidRPr="00E04B12" w:rsidRDefault="00D573A1" w:rsidP="00D573A1">
      <w:pPr>
        <w:tabs>
          <w:tab w:val="clear" w:pos="567"/>
        </w:tabs>
        <w:spacing w:line="220" w:lineRule="exact"/>
        <w:rPr>
          <w:snapToGrid/>
          <w:szCs w:val="22"/>
          <w:lang w:val="lt-LT" w:eastAsia="lt-LT"/>
        </w:rPr>
      </w:pPr>
      <w:r w:rsidRPr="00E04B12">
        <w:rPr>
          <w:b/>
          <w:bCs/>
          <w:snapToGrid/>
          <w:szCs w:val="22"/>
          <w:lang w:val="lt-LT"/>
        </w:rPr>
        <w:t>Theraflu NT sudėtis</w:t>
      </w:r>
    </w:p>
    <w:p w:rsidR="00D573A1" w:rsidRPr="00E04B12" w:rsidRDefault="00D573A1" w:rsidP="00D573A1">
      <w:pPr>
        <w:spacing w:line="240" w:lineRule="auto"/>
        <w:ind w:left="567" w:hanging="567"/>
        <w:rPr>
          <w:snapToGrid/>
          <w:szCs w:val="22"/>
          <w:lang w:val="lt-LT" w:eastAsia="lt-LT"/>
        </w:rPr>
      </w:pPr>
      <w:r w:rsidRPr="00E04B12">
        <w:rPr>
          <w:snapToGrid/>
          <w:szCs w:val="22"/>
          <w:lang w:val="lt-LT" w:eastAsia="lt-LT"/>
        </w:rPr>
        <w:t>-</w:t>
      </w:r>
      <w:r w:rsidRPr="00E04B12">
        <w:rPr>
          <w:snapToGrid/>
          <w:szCs w:val="22"/>
          <w:lang w:val="lt-LT" w:eastAsia="lt-LT"/>
        </w:rPr>
        <w:tab/>
        <w:t xml:space="preserve">Veikliosios medžiagos yra paracetamolis, pseudoefedrino hidrochloridas, dekstrometorfano hidrobromidas ir chlorfenamino maleatas. </w:t>
      </w:r>
      <w:r>
        <w:rPr>
          <w:snapToGrid/>
          <w:szCs w:val="22"/>
          <w:lang w:val="lt-LT" w:eastAsia="lt-LT"/>
        </w:rPr>
        <w:t>Kiekv</w:t>
      </w:r>
      <w:r w:rsidRPr="00E04B12">
        <w:rPr>
          <w:snapToGrid/>
          <w:szCs w:val="22"/>
          <w:lang w:val="lt-LT" w:eastAsia="lt-LT"/>
        </w:rPr>
        <w:t>iename paketėlyje yra 1000 mg paracetamolio, 60 mg pseudoefedrino hidrochlorido, 30 mg dekstrometorfano hidrobromido, 4 mg chlorfenamino maleato.</w:t>
      </w:r>
    </w:p>
    <w:p w:rsidR="00D573A1" w:rsidRPr="00E04B12" w:rsidRDefault="00D573A1" w:rsidP="00D573A1">
      <w:pPr>
        <w:spacing w:line="240" w:lineRule="auto"/>
        <w:ind w:left="567" w:hanging="567"/>
        <w:rPr>
          <w:snapToGrid/>
          <w:szCs w:val="22"/>
          <w:lang w:val="lt-LT" w:eastAsia="lt-LT"/>
        </w:rPr>
      </w:pPr>
      <w:r w:rsidRPr="00E04B12">
        <w:rPr>
          <w:snapToGrid/>
          <w:szCs w:val="22"/>
          <w:lang w:val="lt-LT" w:eastAsia="lt-LT"/>
        </w:rPr>
        <w:t>-</w:t>
      </w:r>
      <w:r w:rsidRPr="00E04B12">
        <w:rPr>
          <w:snapToGrid/>
          <w:szCs w:val="22"/>
          <w:lang w:val="lt-LT" w:eastAsia="lt-LT"/>
        </w:rPr>
        <w:tab/>
        <w:t>Pagalbinės medžiagos yra aspartamas (E951), acesulfamo kalio druska, chinolino geltonasis (E104), maltodekstrinas, koloidinis hidratuotas silicio dioksidas, citrinų skonio kvapiosios medžiagos</w:t>
      </w:r>
      <w:r w:rsidRPr="00E04B12">
        <w:rPr>
          <w:i/>
          <w:snapToGrid/>
          <w:szCs w:val="22"/>
          <w:lang w:val="lt-LT" w:eastAsia="lt-LT"/>
        </w:rPr>
        <w:t xml:space="preserve"> Durarome</w:t>
      </w:r>
      <w:r w:rsidRPr="00E04B12">
        <w:rPr>
          <w:snapToGrid/>
          <w:szCs w:val="22"/>
          <w:lang w:val="lt-LT" w:eastAsia="lt-LT"/>
        </w:rPr>
        <w:t xml:space="preserve">, natūrali kvapioji medžiaga </w:t>
      </w:r>
      <w:r w:rsidRPr="00E04B12">
        <w:rPr>
          <w:i/>
          <w:snapToGrid/>
          <w:szCs w:val="22"/>
          <w:lang w:val="lt-LT" w:eastAsia="lt-LT"/>
        </w:rPr>
        <w:t>Durarome</w:t>
      </w:r>
      <w:r w:rsidRPr="00E04B12">
        <w:rPr>
          <w:snapToGrid/>
          <w:szCs w:val="22"/>
          <w:lang w:val="lt-LT" w:eastAsia="lt-LT"/>
        </w:rPr>
        <w:t>, bevandenė citrinų rūgštis, kalcio fosfatas, natrio citratas dihidratas, sacharozė.</w:t>
      </w:r>
    </w:p>
    <w:p w:rsidR="00D573A1" w:rsidRPr="00E04B12" w:rsidRDefault="00D573A1" w:rsidP="00D573A1">
      <w:pPr>
        <w:tabs>
          <w:tab w:val="clear" w:pos="567"/>
        </w:tabs>
        <w:spacing w:line="240" w:lineRule="auto"/>
        <w:rPr>
          <w:snapToGrid/>
          <w:lang w:val="lt-LT" w:eastAsia="lt-LT"/>
        </w:rPr>
      </w:pPr>
    </w:p>
    <w:p w:rsidR="00D573A1" w:rsidRPr="00E04B12" w:rsidRDefault="00D573A1" w:rsidP="00D573A1">
      <w:pPr>
        <w:tabs>
          <w:tab w:val="clear" w:pos="567"/>
        </w:tabs>
        <w:spacing w:line="220" w:lineRule="exact"/>
        <w:rPr>
          <w:snapToGrid/>
          <w:szCs w:val="22"/>
          <w:lang w:val="lt-LT" w:eastAsia="lt-LT"/>
        </w:rPr>
      </w:pPr>
      <w:r w:rsidRPr="00E04B12">
        <w:rPr>
          <w:b/>
          <w:bCs/>
          <w:snapToGrid/>
          <w:szCs w:val="22"/>
          <w:lang w:val="lt-LT"/>
        </w:rPr>
        <w:t>Theraflu NT išvaizda ir kiekis pakuotėje</w:t>
      </w:r>
    </w:p>
    <w:p w:rsidR="00D573A1" w:rsidRPr="00E04B12" w:rsidRDefault="00D573A1" w:rsidP="00D573A1">
      <w:pPr>
        <w:spacing w:line="240" w:lineRule="auto"/>
        <w:rPr>
          <w:snapToGrid/>
          <w:szCs w:val="22"/>
          <w:lang w:val="lt-LT" w:eastAsia="lt-LT"/>
        </w:rPr>
      </w:pPr>
      <w:r w:rsidRPr="00E04B12">
        <w:rPr>
          <w:snapToGrid/>
          <w:szCs w:val="22"/>
          <w:lang w:val="lt-LT" w:eastAsia="lt-LT"/>
        </w:rPr>
        <w:t>Folijos paketėliai, kuriuose yra rupių baltų granuliuotų miltelių ir geltonų dalelių mišinys.</w:t>
      </w:r>
    </w:p>
    <w:p w:rsidR="00D573A1" w:rsidRPr="00E04B12" w:rsidRDefault="00D573A1" w:rsidP="00D573A1">
      <w:pPr>
        <w:tabs>
          <w:tab w:val="clear" w:pos="567"/>
        </w:tabs>
        <w:spacing w:line="240" w:lineRule="auto"/>
        <w:rPr>
          <w:snapToGrid/>
          <w:szCs w:val="22"/>
          <w:lang w:val="lt-LT" w:eastAsia="lt-LT"/>
        </w:rPr>
      </w:pPr>
      <w:r w:rsidRPr="00E04B12">
        <w:rPr>
          <w:snapToGrid/>
          <w:lang w:val="lt-LT" w:eastAsia="lt-LT"/>
        </w:rPr>
        <w:t>Paketėlis pagamintas iš</w:t>
      </w:r>
      <w:r w:rsidRPr="00E04B12">
        <w:rPr>
          <w:snapToGrid/>
          <w:szCs w:val="22"/>
          <w:lang w:val="lt-LT" w:eastAsia="lt-LT"/>
        </w:rPr>
        <w:t xml:space="preserve"> </w:t>
      </w:r>
      <w:r w:rsidRPr="00E04B12">
        <w:rPr>
          <w:snapToGrid/>
          <w:lang w:val="lt-LT" w:eastAsia="lt-LT"/>
        </w:rPr>
        <w:t>laminuotų lakštų</w:t>
      </w:r>
      <w:r w:rsidRPr="00E04B12">
        <w:rPr>
          <w:snapToGrid/>
          <w:szCs w:val="22"/>
          <w:lang w:val="lt-LT" w:eastAsia="lt-LT"/>
        </w:rPr>
        <w:t xml:space="preserve">, </w:t>
      </w:r>
      <w:r w:rsidRPr="00E04B12">
        <w:rPr>
          <w:snapToGrid/>
          <w:lang w:val="lt-LT" w:eastAsia="lt-LT"/>
        </w:rPr>
        <w:t>sudarytų iš</w:t>
      </w:r>
      <w:r w:rsidRPr="00E04B12">
        <w:rPr>
          <w:snapToGrid/>
          <w:szCs w:val="22"/>
          <w:lang w:val="lt-LT" w:eastAsia="lt-LT"/>
        </w:rPr>
        <w:t xml:space="preserve"> </w:t>
      </w:r>
      <w:r w:rsidRPr="00E04B12">
        <w:rPr>
          <w:snapToGrid/>
          <w:lang w:val="lt-LT" w:eastAsia="lt-LT"/>
        </w:rPr>
        <w:t>MTPE/aliuminio folijos/MTPE/PET/popieriaus.</w:t>
      </w:r>
    </w:p>
    <w:p w:rsidR="00D573A1" w:rsidRPr="00E04B12" w:rsidRDefault="00D573A1" w:rsidP="00D573A1">
      <w:pPr>
        <w:tabs>
          <w:tab w:val="clear" w:pos="567"/>
        </w:tabs>
        <w:spacing w:line="240" w:lineRule="auto"/>
        <w:rPr>
          <w:snapToGrid/>
          <w:szCs w:val="22"/>
          <w:lang w:val="lt-LT" w:eastAsia="lt-LT"/>
        </w:rPr>
      </w:pPr>
      <w:r w:rsidRPr="00E04B12">
        <w:rPr>
          <w:snapToGrid/>
          <w:szCs w:val="22"/>
          <w:lang w:val="lt-LT" w:eastAsia="lt-LT"/>
        </w:rPr>
        <w:t>Žalioje kartono dėžutėje yra 6 arba 10 paketėlių.</w:t>
      </w:r>
    </w:p>
    <w:p w:rsidR="00D573A1" w:rsidRPr="00E04B12" w:rsidRDefault="00D573A1" w:rsidP="00D573A1">
      <w:pPr>
        <w:tabs>
          <w:tab w:val="clear" w:pos="567"/>
        </w:tabs>
        <w:spacing w:line="240" w:lineRule="auto"/>
        <w:rPr>
          <w:snapToGrid/>
          <w:szCs w:val="22"/>
          <w:lang w:val="lt-LT" w:eastAsia="lt-LT"/>
        </w:rPr>
      </w:pPr>
    </w:p>
    <w:p w:rsidR="00D573A1" w:rsidRPr="00E04B12" w:rsidRDefault="00D573A1" w:rsidP="00D573A1">
      <w:pPr>
        <w:tabs>
          <w:tab w:val="clear" w:pos="567"/>
        </w:tabs>
        <w:spacing w:line="240" w:lineRule="auto"/>
        <w:rPr>
          <w:snapToGrid/>
          <w:szCs w:val="22"/>
          <w:lang w:val="lt-LT" w:eastAsia="lt-LT"/>
        </w:rPr>
      </w:pPr>
      <w:r w:rsidRPr="00E04B12">
        <w:rPr>
          <w:snapToGrid/>
          <w:szCs w:val="22"/>
          <w:lang w:val="lt-LT" w:eastAsia="lt-LT"/>
        </w:rPr>
        <w:t>Gali būti tiekiamos ne visų dydžių pakuotės.</w:t>
      </w:r>
    </w:p>
    <w:p w:rsidR="00D573A1" w:rsidRPr="00E04B12" w:rsidRDefault="00D573A1" w:rsidP="00D573A1">
      <w:pPr>
        <w:tabs>
          <w:tab w:val="clear" w:pos="567"/>
        </w:tabs>
        <w:spacing w:line="240" w:lineRule="auto"/>
        <w:rPr>
          <w:snapToGrid/>
          <w:lang w:val="lt-LT" w:eastAsia="lt-LT"/>
        </w:rPr>
      </w:pPr>
    </w:p>
    <w:p w:rsidR="00D573A1" w:rsidRPr="00E04B12" w:rsidRDefault="00D573A1" w:rsidP="00D573A1">
      <w:pPr>
        <w:tabs>
          <w:tab w:val="clear" w:pos="567"/>
        </w:tabs>
        <w:spacing w:line="220" w:lineRule="exact"/>
        <w:rPr>
          <w:snapToGrid/>
          <w:lang w:val="lt-LT" w:eastAsia="lt-LT"/>
        </w:rPr>
      </w:pPr>
      <w:r w:rsidRPr="00E04B12">
        <w:rPr>
          <w:b/>
          <w:bCs/>
          <w:snapToGrid/>
          <w:szCs w:val="22"/>
          <w:lang w:val="lt-LT"/>
        </w:rPr>
        <w:t>Registruotojas ir gamintojas</w:t>
      </w:r>
    </w:p>
    <w:p w:rsidR="00D573A1" w:rsidRPr="00E04B12" w:rsidRDefault="00D573A1" w:rsidP="00D573A1">
      <w:pPr>
        <w:tabs>
          <w:tab w:val="clear" w:pos="567"/>
        </w:tabs>
        <w:spacing w:line="240" w:lineRule="auto"/>
        <w:rPr>
          <w:snapToGrid/>
          <w:szCs w:val="22"/>
          <w:u w:val="single"/>
          <w:lang w:val="lt-LT" w:eastAsia="lv-LV"/>
        </w:rPr>
      </w:pPr>
      <w:r w:rsidRPr="00E04B12">
        <w:rPr>
          <w:snapToGrid/>
          <w:szCs w:val="22"/>
          <w:u w:val="single"/>
          <w:lang w:val="lt-LT" w:eastAsia="lv-LV"/>
        </w:rPr>
        <w:t>Registruotojas</w:t>
      </w:r>
    </w:p>
    <w:p w:rsidR="00D573A1" w:rsidRPr="0077197B" w:rsidRDefault="00D573A1" w:rsidP="00D573A1">
      <w:pPr>
        <w:framePr w:hSpace="180" w:wrap="around" w:vAnchor="text" w:hAnchor="text" w:y="1"/>
      </w:pPr>
      <w:r w:rsidRPr="0077197B">
        <w:t xml:space="preserve">Haleon Hungary Kft. </w:t>
      </w:r>
    </w:p>
    <w:p w:rsidR="00D573A1" w:rsidRPr="0077197B" w:rsidRDefault="00D573A1" w:rsidP="00D573A1">
      <w:pPr>
        <w:framePr w:hSpace="180" w:wrap="around" w:vAnchor="text" w:hAnchor="text" w:y="1"/>
      </w:pPr>
      <w:r w:rsidRPr="0077197B">
        <w:t>1124 Budapest, Csörsz utca 43</w:t>
      </w:r>
    </w:p>
    <w:p w:rsidR="00D573A1" w:rsidRPr="00E04B12" w:rsidRDefault="00D573A1" w:rsidP="00D573A1">
      <w:pPr>
        <w:framePr w:hSpace="180" w:wrap="around" w:vAnchor="text" w:hAnchor="text" w:y="1"/>
        <w:spacing w:line="240" w:lineRule="auto"/>
        <w:rPr>
          <w:snapToGrid/>
          <w:szCs w:val="22"/>
          <w:lang w:val="lt-LT" w:eastAsia="lt-LT"/>
        </w:rPr>
      </w:pPr>
      <w:r w:rsidRPr="0077197B">
        <w:t>Vengrija</w:t>
      </w:r>
    </w:p>
    <w:p w:rsidR="00D573A1" w:rsidRPr="00E04B12" w:rsidRDefault="00D573A1" w:rsidP="00D573A1">
      <w:pPr>
        <w:tabs>
          <w:tab w:val="clear" w:pos="567"/>
        </w:tabs>
        <w:spacing w:line="240" w:lineRule="auto"/>
        <w:rPr>
          <w:snapToGrid/>
          <w:szCs w:val="22"/>
          <w:lang w:val="lt-LT" w:eastAsia="lt-LT"/>
        </w:rPr>
      </w:pPr>
    </w:p>
    <w:p w:rsidR="00D573A1" w:rsidRPr="00E04B12" w:rsidRDefault="00D573A1" w:rsidP="00D573A1">
      <w:pPr>
        <w:tabs>
          <w:tab w:val="clear" w:pos="567"/>
        </w:tabs>
        <w:spacing w:line="240" w:lineRule="auto"/>
        <w:rPr>
          <w:snapToGrid/>
          <w:szCs w:val="22"/>
          <w:u w:val="single"/>
          <w:lang w:val="lt-LT" w:eastAsia="lt-LT"/>
        </w:rPr>
      </w:pPr>
      <w:r w:rsidRPr="00E04B12">
        <w:rPr>
          <w:snapToGrid/>
          <w:szCs w:val="22"/>
          <w:u w:val="single"/>
          <w:lang w:val="lt-LT" w:eastAsia="lt-LT"/>
        </w:rPr>
        <w:t>Gamintojas</w:t>
      </w:r>
    </w:p>
    <w:p w:rsidR="00D573A1" w:rsidRPr="00E04B12" w:rsidRDefault="00D573A1" w:rsidP="00D573A1">
      <w:pPr>
        <w:tabs>
          <w:tab w:val="clear" w:pos="567"/>
        </w:tabs>
        <w:spacing w:line="240" w:lineRule="auto"/>
        <w:rPr>
          <w:snapToGrid/>
          <w:szCs w:val="22"/>
          <w:lang w:val="lt-LT" w:eastAsia="lt-LT"/>
        </w:rPr>
      </w:pPr>
    </w:p>
    <w:p w:rsidR="00D573A1" w:rsidRPr="00BD7655" w:rsidRDefault="00D573A1" w:rsidP="00D573A1">
      <w:pPr>
        <w:tabs>
          <w:tab w:val="clear" w:pos="567"/>
        </w:tabs>
        <w:spacing w:line="240" w:lineRule="auto"/>
        <w:rPr>
          <w:rFonts w:eastAsia="MS Mincho"/>
          <w:snapToGrid/>
          <w:szCs w:val="22"/>
          <w:lang w:val="fr-CA"/>
        </w:rPr>
      </w:pPr>
      <w:r w:rsidRPr="00BD7655">
        <w:rPr>
          <w:rFonts w:eastAsia="MS Mincho"/>
          <w:snapToGrid/>
          <w:szCs w:val="22"/>
          <w:lang w:val="fr-CA"/>
        </w:rPr>
        <w:t>Delpharm Orleans</w:t>
      </w:r>
    </w:p>
    <w:p w:rsidR="00D573A1" w:rsidRPr="00BD7655" w:rsidRDefault="00D573A1" w:rsidP="00D573A1">
      <w:pPr>
        <w:tabs>
          <w:tab w:val="clear" w:pos="567"/>
        </w:tabs>
        <w:spacing w:line="240" w:lineRule="auto"/>
        <w:rPr>
          <w:rFonts w:eastAsia="MS Mincho"/>
          <w:snapToGrid/>
          <w:szCs w:val="22"/>
          <w:lang w:val="fr-CA"/>
        </w:rPr>
      </w:pPr>
      <w:r w:rsidRPr="00BD7655">
        <w:rPr>
          <w:rFonts w:eastAsia="MS Mincho"/>
          <w:snapToGrid/>
          <w:szCs w:val="22"/>
          <w:lang w:val="fr-CA"/>
        </w:rPr>
        <w:lastRenderedPageBreak/>
        <w:t>5 avenue de Concyr</w:t>
      </w:r>
    </w:p>
    <w:p w:rsidR="00D573A1" w:rsidRPr="00BD7655" w:rsidRDefault="00D573A1" w:rsidP="00D573A1">
      <w:pPr>
        <w:tabs>
          <w:tab w:val="clear" w:pos="567"/>
        </w:tabs>
        <w:spacing w:line="240" w:lineRule="auto"/>
        <w:rPr>
          <w:rFonts w:eastAsia="MS Mincho"/>
          <w:snapToGrid/>
          <w:szCs w:val="22"/>
          <w:lang w:val="fr-CA"/>
        </w:rPr>
      </w:pPr>
      <w:r w:rsidRPr="00BD7655">
        <w:rPr>
          <w:rFonts w:eastAsia="MS Mincho"/>
          <w:snapToGrid/>
          <w:szCs w:val="22"/>
          <w:lang w:val="fr-CA"/>
        </w:rPr>
        <w:t>Orleans cedex 2, 45071</w:t>
      </w:r>
    </w:p>
    <w:p w:rsidR="00D573A1" w:rsidRPr="00E04B12" w:rsidRDefault="00D573A1" w:rsidP="00D573A1">
      <w:pPr>
        <w:tabs>
          <w:tab w:val="clear" w:pos="567"/>
        </w:tabs>
        <w:spacing w:line="240" w:lineRule="auto"/>
        <w:rPr>
          <w:bCs/>
          <w:snapToGrid/>
          <w:szCs w:val="22"/>
          <w:lang w:val="lt-LT" w:eastAsia="lt-LT"/>
        </w:rPr>
      </w:pPr>
      <w:r w:rsidRPr="00BD7655">
        <w:rPr>
          <w:rFonts w:eastAsia="MS Mincho"/>
          <w:snapToGrid/>
          <w:szCs w:val="22"/>
          <w:lang w:val="fr-CA"/>
        </w:rPr>
        <w:t>Prancūzija</w:t>
      </w:r>
    </w:p>
    <w:p w:rsidR="00D573A1" w:rsidRDefault="00D573A1" w:rsidP="00D573A1">
      <w:pPr>
        <w:tabs>
          <w:tab w:val="clear" w:pos="567"/>
        </w:tabs>
        <w:spacing w:line="240" w:lineRule="auto"/>
        <w:rPr>
          <w:snapToGrid/>
          <w:lang w:val="lt-LT" w:eastAsia="lt-LT"/>
        </w:rPr>
      </w:pPr>
    </w:p>
    <w:p w:rsidR="00D573A1" w:rsidRDefault="00D573A1" w:rsidP="00D573A1">
      <w:pPr>
        <w:tabs>
          <w:tab w:val="clear" w:pos="567"/>
        </w:tabs>
        <w:spacing w:line="240" w:lineRule="auto"/>
        <w:rPr>
          <w:snapToGrid/>
          <w:lang w:val="lt-LT" w:eastAsia="lt-LT"/>
        </w:rPr>
      </w:pPr>
      <w:r>
        <w:rPr>
          <w:snapToGrid/>
          <w:lang w:val="lt-LT" w:eastAsia="lt-LT"/>
        </w:rPr>
        <w:t>arba</w:t>
      </w:r>
    </w:p>
    <w:p w:rsidR="00D573A1" w:rsidRDefault="00D573A1" w:rsidP="00D573A1">
      <w:pPr>
        <w:tabs>
          <w:tab w:val="clear" w:pos="567"/>
        </w:tabs>
        <w:spacing w:line="240" w:lineRule="auto"/>
        <w:rPr>
          <w:snapToGrid/>
          <w:lang w:val="lt-LT" w:eastAsia="lt-LT"/>
        </w:rPr>
      </w:pPr>
    </w:p>
    <w:p w:rsidR="00D573A1" w:rsidRPr="008E5BE3" w:rsidRDefault="00D573A1" w:rsidP="00D573A1">
      <w:pPr>
        <w:spacing w:line="240" w:lineRule="auto"/>
        <w:rPr>
          <w:rFonts w:eastAsia="Calibri"/>
        </w:rPr>
      </w:pPr>
      <w:r w:rsidRPr="008E5BE3">
        <w:rPr>
          <w:rFonts w:eastAsia="Calibri"/>
        </w:rPr>
        <w:t>Haleon Germany GmbH</w:t>
      </w:r>
    </w:p>
    <w:p w:rsidR="00D573A1" w:rsidRPr="008E5BE3" w:rsidRDefault="00D573A1" w:rsidP="00D573A1">
      <w:pPr>
        <w:spacing w:line="240" w:lineRule="auto"/>
        <w:rPr>
          <w:rFonts w:eastAsia="Calibri"/>
        </w:rPr>
      </w:pPr>
      <w:r w:rsidRPr="008E5BE3">
        <w:rPr>
          <w:rFonts w:eastAsia="Calibri"/>
        </w:rPr>
        <w:t>Barthstraße 4</w:t>
      </w:r>
    </w:p>
    <w:p w:rsidR="00D573A1" w:rsidRPr="008E5BE3" w:rsidRDefault="00D573A1" w:rsidP="00D573A1">
      <w:pPr>
        <w:spacing w:line="240" w:lineRule="auto"/>
        <w:rPr>
          <w:rFonts w:eastAsia="Calibri"/>
        </w:rPr>
      </w:pPr>
      <w:r w:rsidRPr="008E5BE3">
        <w:rPr>
          <w:rFonts w:eastAsia="Calibri"/>
        </w:rPr>
        <w:t xml:space="preserve">80339 München </w:t>
      </w:r>
    </w:p>
    <w:p w:rsidR="00D573A1" w:rsidRPr="00C81595" w:rsidRDefault="00D573A1" w:rsidP="00D573A1">
      <w:pPr>
        <w:spacing w:line="240" w:lineRule="auto"/>
        <w:rPr>
          <w:rFonts w:eastAsia="Calibri"/>
        </w:rPr>
      </w:pPr>
      <w:r w:rsidRPr="008E5BE3">
        <w:rPr>
          <w:rFonts w:eastAsia="Calibri"/>
        </w:rPr>
        <w:t>Vokietija</w:t>
      </w:r>
    </w:p>
    <w:p w:rsidR="00D573A1" w:rsidRPr="00E04B12" w:rsidRDefault="00D573A1" w:rsidP="00D573A1">
      <w:pPr>
        <w:spacing w:line="240" w:lineRule="auto"/>
        <w:rPr>
          <w:b/>
          <w:snapToGrid/>
          <w:szCs w:val="22"/>
          <w:lang w:val="lt-LT" w:eastAsia="lt-LT"/>
        </w:rPr>
      </w:pPr>
    </w:p>
    <w:p w:rsidR="00D573A1" w:rsidRPr="00E04B12" w:rsidRDefault="00D573A1" w:rsidP="00D573A1">
      <w:pPr>
        <w:spacing w:line="240" w:lineRule="auto"/>
        <w:rPr>
          <w:b/>
          <w:snapToGrid/>
          <w:szCs w:val="22"/>
          <w:lang w:val="lt-LT" w:eastAsia="lt-LT"/>
        </w:rPr>
      </w:pPr>
      <w:r w:rsidRPr="00E04B12">
        <w:rPr>
          <w:b/>
          <w:snapToGrid/>
          <w:szCs w:val="22"/>
          <w:lang w:val="lt-LT" w:eastAsia="lt-LT"/>
        </w:rPr>
        <w:t>Šis pakuotės lapelis paskutinį kartą peržiūrėtas</w:t>
      </w:r>
      <w:r>
        <w:rPr>
          <w:b/>
          <w:snapToGrid/>
          <w:szCs w:val="22"/>
          <w:lang w:val="lt-LT" w:eastAsia="lt-LT"/>
        </w:rPr>
        <w:t xml:space="preserve"> 2025-03-21.</w:t>
      </w:r>
    </w:p>
    <w:p w:rsidR="00D573A1" w:rsidRPr="00E04B12" w:rsidRDefault="00D573A1" w:rsidP="00D573A1">
      <w:pPr>
        <w:tabs>
          <w:tab w:val="clear" w:pos="567"/>
        </w:tabs>
        <w:spacing w:line="240" w:lineRule="auto"/>
        <w:rPr>
          <w:snapToGrid/>
          <w:lang w:val="lt-LT" w:eastAsia="lt-LT"/>
        </w:rPr>
      </w:pPr>
    </w:p>
    <w:p w:rsidR="00D573A1" w:rsidRPr="00E04B12" w:rsidRDefault="00D573A1" w:rsidP="00D573A1">
      <w:pPr>
        <w:tabs>
          <w:tab w:val="clear" w:pos="567"/>
        </w:tabs>
        <w:spacing w:line="240" w:lineRule="auto"/>
        <w:rPr>
          <w:noProof/>
          <w:snapToGrid/>
          <w:color w:val="0000FF"/>
          <w:szCs w:val="22"/>
          <w:u w:val="single"/>
          <w:lang w:val="lt-LT"/>
        </w:rPr>
      </w:pPr>
      <w:r w:rsidRPr="00E04B12">
        <w:rPr>
          <w:noProof/>
          <w:snapToGrid/>
          <w:szCs w:val="22"/>
          <w:lang w:val="lt-LT"/>
        </w:rPr>
        <w:t xml:space="preserve">Išsami informacija apie šį </w:t>
      </w:r>
      <w:r w:rsidRPr="00E04B12">
        <w:rPr>
          <w:noProof/>
          <w:snapToGrid/>
          <w:szCs w:val="24"/>
          <w:lang w:val="lt-LT"/>
        </w:rPr>
        <w:t>vaistą</w:t>
      </w:r>
      <w:r w:rsidRPr="00E04B12">
        <w:rPr>
          <w:noProof/>
          <w:snapToGrid/>
          <w:szCs w:val="22"/>
          <w:lang w:val="lt-LT"/>
        </w:rPr>
        <w:t xml:space="preserve"> pateikiama Valstybinės vaistų kontrolės tarnybos prie Lietuvos Respublikos sveikatos apsaugos ministerijos tinklalapyje</w:t>
      </w:r>
      <w:r w:rsidRPr="005B7061">
        <w:rPr>
          <w:color w:val="0000EE"/>
          <w:szCs w:val="22"/>
          <w:u w:val="single"/>
          <w:lang w:val="lt-LT" w:eastAsia="lt-LT"/>
        </w:rPr>
        <w:t xml:space="preserve"> https://vvkt.lrv.lt/lt/</w:t>
      </w:r>
      <w:r w:rsidRPr="005B7061">
        <w:rPr>
          <w:szCs w:val="22"/>
          <w:lang w:val="lt-LT" w:eastAsia="lt-LT"/>
        </w:rPr>
        <w:t>.</w:t>
      </w:r>
    </w:p>
    <w:p w:rsidR="00D573A1" w:rsidRPr="00E04B12" w:rsidRDefault="00D573A1" w:rsidP="00D573A1">
      <w:pPr>
        <w:tabs>
          <w:tab w:val="clear" w:pos="567"/>
        </w:tabs>
        <w:spacing w:line="240" w:lineRule="auto"/>
        <w:rPr>
          <w:noProof/>
          <w:snapToGrid/>
          <w:szCs w:val="22"/>
          <w:lang w:val="lt-LT"/>
        </w:rPr>
      </w:pPr>
    </w:p>
    <w:p w:rsidR="00D573A1" w:rsidRPr="00713829" w:rsidRDefault="00D573A1" w:rsidP="00D573A1">
      <w:pPr>
        <w:rPr>
          <w:lang w:val="lt-LT"/>
        </w:rPr>
      </w:pPr>
    </w:p>
    <w:p w:rsidR="00D573A1" w:rsidRPr="00953F20" w:rsidRDefault="00D573A1" w:rsidP="00D573A1">
      <w:pPr>
        <w:rPr>
          <w:lang w:val="lt-LT"/>
        </w:rPr>
      </w:pPr>
    </w:p>
    <w:p w:rsidR="00BA6577" w:rsidRDefault="00BA6577">
      <w:bookmarkStart w:id="2" w:name="_GoBack"/>
      <w:bookmarkEnd w:id="2"/>
    </w:p>
    <w:sectPr w:rsidR="00BA6577" w:rsidSect="000466F4">
      <w:footerReference w:type="default" r:id="rId5"/>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B8F" w:rsidRDefault="00D573A1">
    <w:pPr>
      <w:pStyle w:val="Porat"/>
      <w:jc w:val="center"/>
    </w:pPr>
    <w:r>
      <w:fldChar w:fldCharType="begin"/>
    </w:r>
    <w:r>
      <w:instrText>PAGE   \* MERGEFORMAT</w:instrText>
    </w:r>
    <w:r>
      <w:fldChar w:fldCharType="separate"/>
    </w:r>
    <w:r w:rsidRPr="00D573A1">
      <w:rPr>
        <w:noProof/>
        <w:lang w:val="lt-LT"/>
      </w:rPr>
      <w:t>8</w:t>
    </w:r>
    <w:r>
      <w:fldChar w:fldCharType="end"/>
    </w:r>
  </w:p>
  <w:p w:rsidR="00F00B8F" w:rsidRDefault="00D573A1">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A5A"/>
    <w:multiLevelType w:val="hybridMultilevel"/>
    <w:tmpl w:val="F53EF12E"/>
    <w:lvl w:ilvl="0" w:tplc="0FE882DA">
      <w:start w:val="200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3189D"/>
    <w:multiLevelType w:val="hybridMultilevel"/>
    <w:tmpl w:val="35B85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E105E"/>
    <w:multiLevelType w:val="singleLevel"/>
    <w:tmpl w:val="B7EEDA4A"/>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AB00839"/>
    <w:multiLevelType w:val="hybridMultilevel"/>
    <w:tmpl w:val="60921EFC"/>
    <w:lvl w:ilvl="0" w:tplc="0FE882DA">
      <w:start w:val="200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105B00"/>
    <w:multiLevelType w:val="hybridMultilevel"/>
    <w:tmpl w:val="A16AE700"/>
    <w:lvl w:ilvl="0" w:tplc="0FE882DA">
      <w:start w:val="20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A1916"/>
    <w:multiLevelType w:val="hybridMultilevel"/>
    <w:tmpl w:val="13CE2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DA20EB"/>
    <w:multiLevelType w:val="hybridMultilevel"/>
    <w:tmpl w:val="1EBED582"/>
    <w:lvl w:ilvl="0" w:tplc="4C82AE20">
      <w:numFmt w:val="bullet"/>
      <w:lvlText w:val="•"/>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34730AA"/>
    <w:multiLevelType w:val="hybridMultilevel"/>
    <w:tmpl w:val="37202EFE"/>
    <w:lvl w:ilvl="0" w:tplc="0FE882DA">
      <w:start w:val="200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7A0EF8"/>
    <w:multiLevelType w:val="hybridMultilevel"/>
    <w:tmpl w:val="CF38105C"/>
    <w:lvl w:ilvl="0" w:tplc="0FE882DA">
      <w:start w:val="20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9D2023"/>
    <w:multiLevelType w:val="hybridMultilevel"/>
    <w:tmpl w:val="955C6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C5E6331"/>
    <w:multiLevelType w:val="hybridMultilevel"/>
    <w:tmpl w:val="3A68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06291C"/>
    <w:multiLevelType w:val="hybridMultilevel"/>
    <w:tmpl w:val="A04E569E"/>
    <w:lvl w:ilvl="0" w:tplc="0FE882DA">
      <w:start w:val="200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9"/>
  </w:num>
  <w:num w:numId="5">
    <w:abstractNumId w:val="8"/>
  </w:num>
  <w:num w:numId="6">
    <w:abstractNumId w:val="4"/>
  </w:num>
  <w:num w:numId="7">
    <w:abstractNumId w:val="1"/>
  </w:num>
  <w:num w:numId="8">
    <w:abstractNumId w:val="11"/>
  </w:num>
  <w:num w:numId="9">
    <w:abstractNumId w:val="0"/>
  </w:num>
  <w:num w:numId="10">
    <w:abstractNumId w:val="7"/>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3A1"/>
    <w:rsid w:val="00072F85"/>
    <w:rsid w:val="000A5E72"/>
    <w:rsid w:val="000A7B60"/>
    <w:rsid w:val="00181364"/>
    <w:rsid w:val="002945D9"/>
    <w:rsid w:val="00305C48"/>
    <w:rsid w:val="003362C6"/>
    <w:rsid w:val="00497D4D"/>
    <w:rsid w:val="00742EBF"/>
    <w:rsid w:val="00B4219F"/>
    <w:rsid w:val="00BA6577"/>
    <w:rsid w:val="00C30905"/>
    <w:rsid w:val="00D358F2"/>
    <w:rsid w:val="00D573A1"/>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16F59-A918-416D-8669-0B699651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73A1"/>
    <w:pPr>
      <w:tabs>
        <w:tab w:val="left" w:pos="567"/>
      </w:tabs>
      <w:spacing w:after="0" w:line="260" w:lineRule="exact"/>
    </w:pPr>
    <w:rPr>
      <w:rFonts w:ascii="Times New Roman" w:eastAsia="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573A1"/>
    <w:pPr>
      <w:tabs>
        <w:tab w:val="center" w:pos="4536"/>
        <w:tab w:val="right" w:pos="8306"/>
      </w:tabs>
    </w:pPr>
    <w:rPr>
      <w:sz w:val="20"/>
      <w:lang w:eastAsia="x-none"/>
    </w:rPr>
  </w:style>
  <w:style w:type="character" w:customStyle="1" w:styleId="PoratDiagrama">
    <w:name w:val="Poraštė Diagrama"/>
    <w:basedOn w:val="Numatytasispastraiposriftas"/>
    <w:link w:val="Porat"/>
    <w:rsid w:val="00D573A1"/>
    <w:rPr>
      <w:rFonts w:ascii="Times New Roman" w:eastAsia="Times New Roman" w:hAnsi="Times New Roman" w:cs="Times New Roman"/>
      <w:snapToGrid w:val="0"/>
      <w:sz w:val="20"/>
      <w:szCs w:val="20"/>
      <w:lang w:val="en-GB" w:eastAsia="x-none"/>
    </w:rPr>
  </w:style>
  <w:style w:type="paragraph" w:customStyle="1" w:styleId="MediumGrid21">
    <w:name w:val="Medium Grid 21"/>
    <w:uiPriority w:val="1"/>
    <w:qFormat/>
    <w:rsid w:val="00D573A1"/>
    <w:pPr>
      <w:spacing w:after="0" w:line="240" w:lineRule="auto"/>
    </w:pPr>
    <w:rPr>
      <w:rFonts w:ascii="Times New Roman" w:eastAsia="Times New Roman" w:hAnsi="Times New Roman" w:cs="Times New Roman"/>
      <w:szCs w:val="20"/>
      <w:lang w:eastAsia="lt-LT"/>
    </w:rPr>
  </w:style>
  <w:style w:type="paragraph" w:styleId="Sraopastraipa">
    <w:name w:val="List Paragraph"/>
    <w:basedOn w:val="prastasis"/>
    <w:uiPriority w:val="34"/>
    <w:qFormat/>
    <w:rsid w:val="00D573A1"/>
    <w:pPr>
      <w:ind w:left="720"/>
      <w:contextualSpacing/>
    </w:pPr>
  </w:style>
  <w:style w:type="paragraph" w:styleId="Betarp">
    <w:name w:val="No Spacing"/>
    <w:uiPriority w:val="1"/>
    <w:qFormat/>
    <w:rsid w:val="00D573A1"/>
    <w:pPr>
      <w:spacing w:after="0" w:line="240" w:lineRule="auto"/>
    </w:pPr>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13642</Words>
  <Characters>7777</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2025-03-21T11:54:00Z</dcterms:created>
  <dcterms:modified xsi:type="dcterms:W3CDTF">2025-03-21T11:56:00Z</dcterms:modified>
</cp:coreProperties>
</file>