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F8641" w14:textId="77777777" w:rsidR="00F430FE" w:rsidRPr="00792D7F" w:rsidRDefault="00F430FE" w:rsidP="00F430FE">
      <w:pPr>
        <w:widowControl w:val="0"/>
        <w:spacing w:after="0" w:line="240" w:lineRule="auto"/>
        <w:rPr>
          <w:rFonts w:ascii="Times New Roman" w:eastAsia="Times New Roman" w:hAnsi="Times New Roman" w:cs="Times New Roman"/>
          <w:snapToGrid w:val="0"/>
        </w:rPr>
      </w:pPr>
    </w:p>
    <w:p w14:paraId="164E4CF3" w14:textId="77777777" w:rsidR="00F430FE" w:rsidRPr="00792D7F"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54EAB7F4" w14:textId="77777777" w:rsidR="00F430FE" w:rsidRPr="00792D7F"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4B9FF5E3" w14:textId="77777777" w:rsidR="00F430FE" w:rsidRPr="00792D7F"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52A8F508" w14:textId="77777777" w:rsidR="00F430FE" w:rsidRPr="00792D7F"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36CD1F81"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763E6B68"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53AB62ED"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70FEF889"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009182D4"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6954B796"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7213D4A6"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7DD1E3D4"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781E4236"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3BDEF7BF"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73D3240A"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061A82AE"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4214082E"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158AA4AE"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02DC6422"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5BFA1350"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23C3CF4A"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29F41197" w14:textId="77777777" w:rsidR="00F430FE" w:rsidRPr="00792D7F" w:rsidRDefault="00F430FE" w:rsidP="00F430FE">
      <w:pPr>
        <w:tabs>
          <w:tab w:val="left" w:pos="-1440"/>
          <w:tab w:val="left" w:pos="-720"/>
          <w:tab w:val="left" w:pos="567"/>
        </w:tabs>
        <w:spacing w:after="0" w:line="260" w:lineRule="exact"/>
        <w:rPr>
          <w:rFonts w:ascii="Times New Roman" w:eastAsia="Times New Roman" w:hAnsi="Times New Roman" w:cs="Times New Roman"/>
          <w:snapToGrid w:val="0"/>
        </w:rPr>
      </w:pPr>
    </w:p>
    <w:p w14:paraId="1353A12E" w14:textId="77777777" w:rsidR="00F430FE" w:rsidRPr="00B3250D" w:rsidRDefault="00F430FE" w:rsidP="00F430FE">
      <w:pPr>
        <w:keepNext/>
        <w:tabs>
          <w:tab w:val="left" w:pos="567"/>
        </w:tabs>
        <w:spacing w:after="0" w:line="240" w:lineRule="auto"/>
        <w:jc w:val="center"/>
        <w:outlineLvl w:val="1"/>
        <w:rPr>
          <w:rFonts w:ascii="Times New Roman" w:eastAsia="Times New Roman" w:hAnsi="Times New Roman" w:cs="Times New Roman"/>
          <w:b/>
          <w:snapToGrid w:val="0"/>
        </w:rPr>
      </w:pPr>
      <w:r w:rsidRPr="00B3250D">
        <w:rPr>
          <w:rFonts w:ascii="Times New Roman" w:eastAsia="Times New Roman" w:hAnsi="Times New Roman" w:cs="Times New Roman"/>
          <w:b/>
          <w:bCs/>
          <w:iCs/>
          <w:snapToGrid w:val="0"/>
        </w:rPr>
        <w:t>I PRIEDAS</w:t>
      </w:r>
      <w:r w:rsidR="00BD14B9">
        <w:rPr>
          <w:rFonts w:ascii="Times New Roman" w:eastAsia="Times New Roman" w:hAnsi="Times New Roman" w:cs="Times New Roman"/>
          <w:b/>
          <w:bCs/>
          <w:iCs/>
          <w:snapToGrid w:val="0"/>
        </w:rPr>
        <w:fldChar w:fldCharType="begin"/>
      </w:r>
      <w:r w:rsidR="00BD14B9">
        <w:rPr>
          <w:rFonts w:ascii="Times New Roman" w:eastAsia="Times New Roman" w:hAnsi="Times New Roman" w:cs="Times New Roman"/>
          <w:b/>
          <w:bCs/>
          <w:iCs/>
          <w:snapToGrid w:val="0"/>
        </w:rPr>
        <w:instrText xml:space="preserve"> DOCVARIABLE VAULT_ND_d7c4a1f7-71af-4e86-9fc3-653ffd0e1559 \* MERGEFORMAT </w:instrText>
      </w:r>
      <w:r w:rsidR="00BD14B9">
        <w:rPr>
          <w:rFonts w:ascii="Times New Roman" w:eastAsia="Times New Roman" w:hAnsi="Times New Roman" w:cs="Times New Roman"/>
          <w:b/>
          <w:bCs/>
          <w:iCs/>
          <w:snapToGrid w:val="0"/>
        </w:rPr>
        <w:fldChar w:fldCharType="separate"/>
      </w:r>
      <w:r w:rsidR="00BD14B9">
        <w:rPr>
          <w:rFonts w:ascii="Times New Roman" w:eastAsia="Times New Roman" w:hAnsi="Times New Roman" w:cs="Times New Roman"/>
          <w:b/>
          <w:bCs/>
          <w:iCs/>
          <w:snapToGrid w:val="0"/>
        </w:rPr>
        <w:t xml:space="preserve"> </w:t>
      </w:r>
      <w:r w:rsidR="00BD14B9">
        <w:rPr>
          <w:rFonts w:ascii="Times New Roman" w:eastAsia="Times New Roman" w:hAnsi="Times New Roman" w:cs="Times New Roman"/>
          <w:b/>
          <w:bCs/>
          <w:iCs/>
          <w:snapToGrid w:val="0"/>
        </w:rPr>
        <w:fldChar w:fldCharType="end"/>
      </w:r>
    </w:p>
    <w:p w14:paraId="0A5B1497" w14:textId="77777777" w:rsidR="00F430FE" w:rsidRPr="00B3250D" w:rsidRDefault="00F430FE" w:rsidP="00F430FE">
      <w:pPr>
        <w:tabs>
          <w:tab w:val="left" w:pos="567"/>
        </w:tabs>
        <w:spacing w:after="0" w:line="240" w:lineRule="auto"/>
        <w:rPr>
          <w:rFonts w:ascii="Times New Roman" w:eastAsia="Times New Roman" w:hAnsi="Times New Roman" w:cs="Times New Roman"/>
          <w:snapToGrid w:val="0"/>
        </w:rPr>
      </w:pPr>
    </w:p>
    <w:p w14:paraId="6331A524" w14:textId="77777777" w:rsidR="00F430FE" w:rsidRPr="00B3250D" w:rsidRDefault="00F430FE" w:rsidP="00F430FE">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PREPARATO CHARAKTERISTIKŲ SANTRAUKA</w:t>
      </w:r>
    </w:p>
    <w:p w14:paraId="02995071"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snapToGrid w:val="0"/>
        </w:rPr>
        <w:br w:type="page"/>
      </w:r>
      <w:r w:rsidRPr="00B3250D">
        <w:rPr>
          <w:rFonts w:ascii="Times New Roman" w:eastAsia="Times New Roman" w:hAnsi="Times New Roman" w:cs="Times New Roman"/>
          <w:b/>
          <w:snapToGrid w:val="0"/>
        </w:rPr>
        <w:lastRenderedPageBreak/>
        <w:t>1.</w:t>
      </w:r>
      <w:r w:rsidRPr="00B3250D">
        <w:rPr>
          <w:rFonts w:ascii="Times New Roman" w:eastAsia="Times New Roman" w:hAnsi="Times New Roman" w:cs="Times New Roman"/>
          <w:b/>
          <w:snapToGrid w:val="0"/>
        </w:rPr>
        <w:tab/>
      </w:r>
      <w:r w:rsidRPr="00B3250D">
        <w:rPr>
          <w:rFonts w:ascii="Times New Roman" w:eastAsia="Times New Roman" w:hAnsi="Times New Roman" w:cs="Times New Roman"/>
          <w:b/>
          <w:caps/>
          <w:snapToGrid w:val="0"/>
        </w:rPr>
        <w:t>VAISTINIO</w:t>
      </w:r>
      <w:r w:rsidRPr="00B3250D">
        <w:rPr>
          <w:rFonts w:ascii="Times New Roman" w:eastAsia="Times New Roman" w:hAnsi="Times New Roman" w:cs="Times New Roman"/>
          <w:b/>
          <w:snapToGrid w:val="0"/>
        </w:rPr>
        <w:t xml:space="preserve"> PREPARATO PAVADINIMAS</w:t>
      </w:r>
    </w:p>
    <w:p w14:paraId="4EAFA3EA"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CE64F6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Fortum 3 g milteliai injekciniam ar infuziniam tirpalui</w:t>
      </w:r>
      <w:bookmarkStart w:id="0" w:name="_GoBack"/>
      <w:bookmarkEnd w:id="0"/>
    </w:p>
    <w:p w14:paraId="2A80977B"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22400FBE"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EA8BF7F"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caps/>
          <w:snapToGrid w:val="0"/>
        </w:rPr>
      </w:pPr>
      <w:r w:rsidRPr="00B3250D">
        <w:rPr>
          <w:rFonts w:ascii="Times New Roman" w:eastAsia="Times New Roman" w:hAnsi="Times New Roman" w:cs="Times New Roman"/>
          <w:b/>
          <w:caps/>
          <w:snapToGrid w:val="0"/>
        </w:rPr>
        <w:t>2.</w:t>
      </w:r>
      <w:r w:rsidRPr="00B3250D">
        <w:rPr>
          <w:rFonts w:ascii="Times New Roman" w:eastAsia="Times New Roman" w:hAnsi="Times New Roman" w:cs="Times New Roman"/>
          <w:b/>
          <w:caps/>
          <w:snapToGrid w:val="0"/>
        </w:rPr>
        <w:tab/>
        <w:t>kokybinė ir kiekybinė sudėtis</w:t>
      </w:r>
    </w:p>
    <w:p w14:paraId="7AC72BF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9F189E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Kiekviename flakone yra 3 g ceftazidimo (pentahidrato pavidalu) kartu su natrio karbonatu (po 118 mg kiekvienam ceftazidimo gramui).</w:t>
      </w:r>
    </w:p>
    <w:p w14:paraId="7245949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262BEA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612A7">
        <w:rPr>
          <w:rFonts w:ascii="Times New Roman" w:eastAsia="Times New Roman" w:hAnsi="Times New Roman" w:cs="Times New Roman"/>
          <w:snapToGrid w:val="0"/>
          <w:u w:val="single"/>
        </w:rPr>
        <w:t>Pagalbinės medžiagos, kurių poveikis žinomas</w:t>
      </w:r>
    </w:p>
    <w:p w14:paraId="5139A78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Kiekviename flakone yra 156 mg (6,</w:t>
      </w:r>
      <w:r w:rsidR="002E3B56" w:rsidRPr="00B612A7">
        <w:rPr>
          <w:rFonts w:ascii="Times New Roman" w:eastAsia="Times New Roman" w:hAnsi="Times New Roman" w:cs="Times New Roman"/>
          <w:snapToGrid w:val="0"/>
        </w:rPr>
        <w:t>78</w:t>
      </w:r>
      <w:r w:rsidRPr="00B612A7">
        <w:rPr>
          <w:rFonts w:ascii="Times New Roman" w:eastAsia="Times New Roman" w:hAnsi="Times New Roman" w:cs="Times New Roman"/>
          <w:snapToGrid w:val="0"/>
        </w:rPr>
        <w:t> mmol) natrio</w:t>
      </w:r>
      <w:r w:rsidRPr="00B3250D">
        <w:rPr>
          <w:rFonts w:ascii="Times New Roman" w:eastAsia="Times New Roman" w:hAnsi="Times New Roman" w:cs="Times New Roman"/>
          <w:snapToGrid w:val="0"/>
        </w:rPr>
        <w:t>.</w:t>
      </w:r>
    </w:p>
    <w:p w14:paraId="2BDC8DD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739E92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Visos pagalbinės medžiagos išvardytos 6.1 skyriuje.</w:t>
      </w:r>
    </w:p>
    <w:p w14:paraId="13B2C05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B8A4391"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24EE9B8"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caps/>
          <w:snapToGrid w:val="0"/>
        </w:rPr>
      </w:pPr>
      <w:r w:rsidRPr="00B3250D">
        <w:rPr>
          <w:rFonts w:ascii="Times New Roman" w:eastAsia="Times New Roman" w:hAnsi="Times New Roman" w:cs="Times New Roman"/>
          <w:b/>
          <w:caps/>
          <w:snapToGrid w:val="0"/>
        </w:rPr>
        <w:t>3.</w:t>
      </w:r>
      <w:r w:rsidRPr="00B3250D">
        <w:rPr>
          <w:rFonts w:ascii="Times New Roman" w:eastAsia="Times New Roman" w:hAnsi="Times New Roman" w:cs="Times New Roman"/>
          <w:b/>
          <w:caps/>
          <w:snapToGrid w:val="0"/>
        </w:rPr>
        <w:tab/>
        <w:t>FARMACINĖ forma</w:t>
      </w:r>
    </w:p>
    <w:p w14:paraId="7868FBBA"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p>
    <w:p w14:paraId="694C9D7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Milteliai injekciniam ar infuziniam tirpalui.</w:t>
      </w:r>
    </w:p>
    <w:p w14:paraId="3B423B6C" w14:textId="77777777" w:rsidR="00F430FE" w:rsidRPr="00B3250D" w:rsidRDefault="00F430FE" w:rsidP="00F430FE">
      <w:pPr>
        <w:tabs>
          <w:tab w:val="left" w:pos="567"/>
        </w:tabs>
        <w:spacing w:after="0" w:line="260" w:lineRule="exact"/>
        <w:ind w:left="27" w:hanging="27"/>
        <w:rPr>
          <w:rFonts w:ascii="Times New Roman" w:eastAsia="Times New Roman" w:hAnsi="Times New Roman" w:cs="Times New Roman"/>
          <w:snapToGrid w:val="0"/>
        </w:rPr>
      </w:pPr>
      <w:r w:rsidRPr="00B612A7">
        <w:rPr>
          <w:rFonts w:ascii="Times New Roman" w:eastAsia="Times New Roman" w:hAnsi="Times New Roman" w:cs="Times New Roman"/>
          <w:snapToGrid w:val="0"/>
        </w:rPr>
        <w:t>Flakonai, kuriuose yra baltos ar kreminės spalvos sterilių miltelių.</w:t>
      </w:r>
    </w:p>
    <w:p w14:paraId="76EE64F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2A4438E"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62C060BF"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caps/>
          <w:snapToGrid w:val="0"/>
        </w:rPr>
      </w:pPr>
      <w:r w:rsidRPr="00B3250D">
        <w:rPr>
          <w:rFonts w:ascii="Times New Roman" w:eastAsia="Times New Roman" w:hAnsi="Times New Roman" w:cs="Times New Roman"/>
          <w:b/>
          <w:caps/>
          <w:snapToGrid w:val="0"/>
        </w:rPr>
        <w:t>4.</w:t>
      </w:r>
      <w:r w:rsidRPr="00B3250D">
        <w:rPr>
          <w:rFonts w:ascii="Times New Roman" w:eastAsia="Times New Roman" w:hAnsi="Times New Roman" w:cs="Times New Roman"/>
          <w:b/>
          <w:caps/>
          <w:snapToGrid w:val="0"/>
        </w:rPr>
        <w:tab/>
        <w:t>klinikinĖ informacija</w:t>
      </w:r>
    </w:p>
    <w:p w14:paraId="094C6824"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5343DE01"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4.1</w:t>
      </w:r>
      <w:r w:rsidRPr="00B3250D">
        <w:rPr>
          <w:rFonts w:ascii="Times New Roman" w:eastAsia="Times New Roman" w:hAnsi="Times New Roman" w:cs="Times New Roman"/>
          <w:b/>
          <w:snapToGrid w:val="0"/>
        </w:rPr>
        <w:tab/>
        <w:t>Terapinės indikacijos</w:t>
      </w:r>
    </w:p>
    <w:p w14:paraId="6DA8BDA7"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D80A214"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Fortum vartojamas toliau išvardytoms suaugusiųjų ir vaikų, įskaitant naujagimius (nuo gimimo), infekcinėms ligoms gydyti.</w:t>
      </w:r>
    </w:p>
    <w:p w14:paraId="4AD6E78E"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317E0A07" w14:textId="77777777" w:rsidR="00F430FE" w:rsidRPr="00B3250D" w:rsidRDefault="00F430FE" w:rsidP="00F430FE">
      <w:pPr>
        <w:numPr>
          <w:ilvl w:val="0"/>
          <w:numId w:val="7"/>
        </w:numPr>
        <w:tabs>
          <w:tab w:val="left" w:pos="0"/>
          <w:tab w:val="num" w:pos="567"/>
        </w:tabs>
        <w:spacing w:after="0" w:line="260" w:lineRule="exact"/>
        <w:ind w:hanging="792"/>
        <w:rPr>
          <w:rFonts w:ascii="Times New Roman" w:eastAsia="Times New Roman" w:hAnsi="Times New Roman" w:cs="Times New Roman"/>
          <w:snapToGrid w:val="0"/>
        </w:rPr>
      </w:pPr>
      <w:r w:rsidRPr="00B3250D">
        <w:rPr>
          <w:rFonts w:ascii="Times New Roman" w:eastAsia="Times New Roman" w:hAnsi="Times New Roman" w:cs="Times New Roman"/>
          <w:snapToGrid w:val="0"/>
        </w:rPr>
        <w:t>Ligoninėje įgyta pneumonija.</w:t>
      </w:r>
    </w:p>
    <w:p w14:paraId="4B538768" w14:textId="77777777" w:rsidR="00F430FE" w:rsidRPr="00B3250D" w:rsidRDefault="00F430FE" w:rsidP="00F430FE">
      <w:pPr>
        <w:numPr>
          <w:ilvl w:val="0"/>
          <w:numId w:val="7"/>
        </w:numPr>
        <w:tabs>
          <w:tab w:val="left" w:pos="0"/>
          <w:tab w:val="num" w:pos="567"/>
        </w:tabs>
        <w:spacing w:after="0" w:line="260" w:lineRule="exact"/>
        <w:ind w:hanging="792"/>
        <w:rPr>
          <w:rFonts w:ascii="Times New Roman" w:eastAsia="Times New Roman" w:hAnsi="Times New Roman" w:cs="Times New Roman"/>
          <w:snapToGrid w:val="0"/>
        </w:rPr>
      </w:pPr>
      <w:r w:rsidRPr="00B3250D">
        <w:rPr>
          <w:rFonts w:ascii="Times New Roman" w:eastAsia="Times New Roman" w:hAnsi="Times New Roman" w:cs="Times New Roman"/>
          <w:snapToGrid w:val="0"/>
        </w:rPr>
        <w:t>Bronchų ir plaučių infekcijos, sergant cistine fibroze.</w:t>
      </w:r>
    </w:p>
    <w:p w14:paraId="5E7E8AF4" w14:textId="77777777" w:rsidR="00F430FE" w:rsidRPr="00B3250D" w:rsidRDefault="00F430FE" w:rsidP="00F430FE">
      <w:pPr>
        <w:numPr>
          <w:ilvl w:val="0"/>
          <w:numId w:val="7"/>
        </w:numPr>
        <w:tabs>
          <w:tab w:val="left" w:pos="0"/>
          <w:tab w:val="num" w:pos="567"/>
        </w:tabs>
        <w:spacing w:after="0" w:line="260" w:lineRule="exact"/>
        <w:ind w:hanging="792"/>
        <w:rPr>
          <w:rFonts w:ascii="Times New Roman" w:eastAsia="Times New Roman" w:hAnsi="Times New Roman" w:cs="Times New Roman"/>
          <w:snapToGrid w:val="0"/>
        </w:rPr>
      </w:pPr>
      <w:r w:rsidRPr="00B3250D">
        <w:rPr>
          <w:rFonts w:ascii="Times New Roman" w:eastAsia="Times New Roman" w:hAnsi="Times New Roman" w:cs="Times New Roman"/>
          <w:snapToGrid w:val="0"/>
        </w:rPr>
        <w:t>Bakterijų sukeltas meningitas.</w:t>
      </w:r>
    </w:p>
    <w:p w14:paraId="37A59B3E" w14:textId="77777777" w:rsidR="00F430FE" w:rsidRPr="00B3250D" w:rsidRDefault="00F430FE" w:rsidP="00F430FE">
      <w:pPr>
        <w:numPr>
          <w:ilvl w:val="0"/>
          <w:numId w:val="7"/>
        </w:numPr>
        <w:tabs>
          <w:tab w:val="num" w:pos="567"/>
          <w:tab w:val="left" w:pos="1440"/>
          <w:tab w:val="left" w:pos="1980"/>
        </w:tabs>
        <w:spacing w:after="0" w:line="260" w:lineRule="exact"/>
        <w:ind w:hanging="792"/>
        <w:rPr>
          <w:rFonts w:ascii="Times New Roman" w:eastAsia="Times New Roman" w:hAnsi="Times New Roman" w:cs="Times New Roman"/>
          <w:snapToGrid w:val="0"/>
        </w:rPr>
      </w:pPr>
      <w:r w:rsidRPr="00B3250D">
        <w:rPr>
          <w:rFonts w:ascii="Times New Roman" w:eastAsia="Times New Roman" w:hAnsi="Times New Roman" w:cs="Times New Roman"/>
          <w:snapToGrid w:val="0"/>
        </w:rPr>
        <w:t>Lėtinis pūlinis vidurinės ausies uždegimas.</w:t>
      </w:r>
    </w:p>
    <w:p w14:paraId="674162E0" w14:textId="77777777" w:rsidR="00F430FE" w:rsidRPr="00B3250D" w:rsidRDefault="00F430FE" w:rsidP="00F430FE">
      <w:pPr>
        <w:numPr>
          <w:ilvl w:val="0"/>
          <w:numId w:val="7"/>
        </w:numPr>
        <w:tabs>
          <w:tab w:val="num" w:pos="567"/>
          <w:tab w:val="left" w:pos="1440"/>
          <w:tab w:val="left" w:pos="1980"/>
        </w:tabs>
        <w:spacing w:after="0" w:line="260" w:lineRule="exact"/>
        <w:ind w:hanging="792"/>
        <w:rPr>
          <w:rFonts w:ascii="Times New Roman" w:eastAsia="Times New Roman" w:hAnsi="Times New Roman" w:cs="Times New Roman"/>
          <w:snapToGrid w:val="0"/>
        </w:rPr>
      </w:pPr>
      <w:r w:rsidRPr="00B3250D">
        <w:rPr>
          <w:rFonts w:ascii="Times New Roman" w:eastAsia="Times New Roman" w:hAnsi="Times New Roman" w:cs="Times New Roman"/>
          <w:snapToGrid w:val="0"/>
        </w:rPr>
        <w:t>Piktybinis išorinės ausies uždegimas.</w:t>
      </w:r>
    </w:p>
    <w:p w14:paraId="527B24E8" w14:textId="77777777" w:rsidR="00F430FE" w:rsidRPr="00B3250D" w:rsidRDefault="00F430FE" w:rsidP="00F430FE">
      <w:pPr>
        <w:numPr>
          <w:ilvl w:val="0"/>
          <w:numId w:val="7"/>
        </w:numPr>
        <w:tabs>
          <w:tab w:val="left" w:pos="0"/>
          <w:tab w:val="num" w:pos="567"/>
        </w:tabs>
        <w:spacing w:after="0" w:line="260" w:lineRule="exact"/>
        <w:ind w:hanging="792"/>
        <w:rPr>
          <w:rFonts w:ascii="Times New Roman" w:eastAsia="Times New Roman" w:hAnsi="Times New Roman" w:cs="Times New Roman"/>
          <w:snapToGrid w:val="0"/>
        </w:rPr>
      </w:pPr>
      <w:r w:rsidRPr="00B3250D">
        <w:rPr>
          <w:rFonts w:ascii="Times New Roman" w:eastAsia="Times New Roman" w:hAnsi="Times New Roman" w:cs="Times New Roman"/>
          <w:snapToGrid w:val="0"/>
        </w:rPr>
        <w:t>Šlapimo takų infekcinės ligos su komplikacijomis.</w:t>
      </w:r>
    </w:p>
    <w:p w14:paraId="5943C9F2" w14:textId="77777777" w:rsidR="00F430FE" w:rsidRPr="00B3250D" w:rsidRDefault="00F430FE" w:rsidP="00F430FE">
      <w:pPr>
        <w:numPr>
          <w:ilvl w:val="0"/>
          <w:numId w:val="7"/>
        </w:numPr>
        <w:tabs>
          <w:tab w:val="left" w:pos="0"/>
          <w:tab w:val="num" w:pos="567"/>
        </w:tabs>
        <w:spacing w:after="0" w:line="260" w:lineRule="exact"/>
        <w:ind w:hanging="792"/>
        <w:rPr>
          <w:rFonts w:ascii="Times New Roman" w:eastAsia="Times New Roman" w:hAnsi="Times New Roman" w:cs="Times New Roman"/>
          <w:snapToGrid w:val="0"/>
        </w:rPr>
      </w:pPr>
      <w:r w:rsidRPr="00B3250D">
        <w:rPr>
          <w:rFonts w:ascii="Times New Roman" w:eastAsia="Times New Roman" w:hAnsi="Times New Roman" w:cs="Times New Roman"/>
          <w:snapToGrid w:val="0"/>
        </w:rPr>
        <w:t>Odos ir poodinio audinio infekcinės ligos su komplikacijomis.</w:t>
      </w:r>
    </w:p>
    <w:p w14:paraId="18A737D0" w14:textId="77777777" w:rsidR="00F430FE" w:rsidRPr="00B3250D" w:rsidRDefault="00F430FE" w:rsidP="00F430FE">
      <w:pPr>
        <w:numPr>
          <w:ilvl w:val="0"/>
          <w:numId w:val="7"/>
        </w:numPr>
        <w:tabs>
          <w:tab w:val="left" w:pos="0"/>
          <w:tab w:val="num" w:pos="567"/>
        </w:tabs>
        <w:spacing w:after="0" w:line="260" w:lineRule="exact"/>
        <w:ind w:hanging="792"/>
        <w:rPr>
          <w:rFonts w:ascii="Times New Roman" w:eastAsia="Times New Roman" w:hAnsi="Times New Roman" w:cs="Times New Roman"/>
          <w:snapToGrid w:val="0"/>
        </w:rPr>
      </w:pPr>
      <w:r w:rsidRPr="00B3250D">
        <w:rPr>
          <w:rFonts w:ascii="Times New Roman" w:eastAsia="Times New Roman" w:hAnsi="Times New Roman" w:cs="Times New Roman"/>
          <w:snapToGrid w:val="0"/>
        </w:rPr>
        <w:t>Pilvo ertmės infekcinės ligos su komplikacijomis.</w:t>
      </w:r>
    </w:p>
    <w:p w14:paraId="6214D371" w14:textId="77777777" w:rsidR="00F430FE" w:rsidRPr="00B3250D" w:rsidRDefault="00F430FE" w:rsidP="00F430FE">
      <w:pPr>
        <w:numPr>
          <w:ilvl w:val="0"/>
          <w:numId w:val="7"/>
        </w:numPr>
        <w:tabs>
          <w:tab w:val="left" w:pos="0"/>
          <w:tab w:val="num" w:pos="567"/>
        </w:tabs>
        <w:spacing w:after="0" w:line="260" w:lineRule="exact"/>
        <w:ind w:hanging="792"/>
        <w:rPr>
          <w:rFonts w:ascii="Times New Roman" w:eastAsia="Times New Roman" w:hAnsi="Times New Roman" w:cs="Times New Roman"/>
          <w:snapToGrid w:val="0"/>
        </w:rPr>
      </w:pPr>
      <w:r w:rsidRPr="00B3250D">
        <w:rPr>
          <w:rFonts w:ascii="Times New Roman" w:eastAsia="Times New Roman" w:hAnsi="Times New Roman" w:cs="Times New Roman"/>
          <w:snapToGrid w:val="0"/>
        </w:rPr>
        <w:t>Kaulų ir sąnarių infekcinės ligos.</w:t>
      </w:r>
    </w:p>
    <w:p w14:paraId="54008EAF" w14:textId="77777777" w:rsidR="00F430FE" w:rsidRPr="00B3250D" w:rsidRDefault="00F430FE" w:rsidP="00F430FE">
      <w:pPr>
        <w:numPr>
          <w:ilvl w:val="0"/>
          <w:numId w:val="7"/>
        </w:numPr>
        <w:tabs>
          <w:tab w:val="left" w:pos="0"/>
          <w:tab w:val="num"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snapToGrid w:val="0"/>
        </w:rPr>
        <w:t>Peritonitas, susijęs su dialize pacientams, kuriems taikoma nuolatinė ambulatorinė peritoninė dializė (NAPD).</w:t>
      </w:r>
    </w:p>
    <w:p w14:paraId="346EBA59" w14:textId="77777777" w:rsidR="00F430FE" w:rsidRPr="00B3250D" w:rsidRDefault="00F430FE" w:rsidP="00F430FE">
      <w:pPr>
        <w:tabs>
          <w:tab w:val="left" w:pos="0"/>
          <w:tab w:val="left" w:pos="567"/>
        </w:tabs>
        <w:spacing w:after="0" w:line="260" w:lineRule="exact"/>
        <w:ind w:left="567"/>
        <w:rPr>
          <w:rFonts w:ascii="Times New Roman" w:eastAsia="Times New Roman" w:hAnsi="Times New Roman" w:cs="Times New Roman"/>
          <w:b/>
          <w:snapToGrid w:val="0"/>
        </w:rPr>
      </w:pPr>
    </w:p>
    <w:p w14:paraId="16EFBBF4"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Pacientų, kuriems pasireiškia bakteremija, susijusi arba, kaip įtariama, susijusi su bet kuria iš anksčiau išvardytų infekcinių ligų.</w:t>
      </w:r>
    </w:p>
    <w:p w14:paraId="060A4E65"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546E287F" w14:textId="77777777" w:rsidR="00F430FE" w:rsidRPr="00B3250D" w:rsidRDefault="00F430FE" w:rsidP="00F430FE">
      <w:pPr>
        <w:tabs>
          <w:tab w:val="left" w:pos="567"/>
          <w:tab w:val="left" w:pos="709"/>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Ceftazidimu galima gydyti karščiuojančius pacientus, kuriems pasireiškia neutropenija, jeigu įtariama, kad pacientas karščiuoja dėl bakterijų sukeltos infekcijos.</w:t>
      </w:r>
    </w:p>
    <w:p w14:paraId="211465A2" w14:textId="77777777" w:rsidR="00F430FE" w:rsidRPr="00B3250D" w:rsidRDefault="00F430FE" w:rsidP="00F430FE">
      <w:pPr>
        <w:tabs>
          <w:tab w:val="left" w:pos="567"/>
          <w:tab w:val="left" w:pos="709"/>
        </w:tabs>
        <w:spacing w:after="0" w:line="260" w:lineRule="exact"/>
        <w:rPr>
          <w:rFonts w:ascii="Times New Roman" w:eastAsia="Times New Roman" w:hAnsi="Times New Roman" w:cs="Times New Roman"/>
          <w:snapToGrid w:val="0"/>
        </w:rPr>
      </w:pPr>
    </w:p>
    <w:p w14:paraId="268BB4FF"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Ceftazidimą galima vartoti šlapimo takų infekcijų profilaktikai operacijos metu pacientams, kuriems atliekama transuretrinė prostatos rezekcija (TUPR).</w:t>
      </w:r>
    </w:p>
    <w:p w14:paraId="58AB5681" w14:textId="77777777" w:rsidR="00F430FE" w:rsidRPr="00B3250D" w:rsidRDefault="00F430FE" w:rsidP="00F430FE">
      <w:pPr>
        <w:tabs>
          <w:tab w:val="left" w:pos="567"/>
          <w:tab w:val="left" w:pos="709"/>
        </w:tabs>
        <w:spacing w:after="0" w:line="260" w:lineRule="exact"/>
        <w:rPr>
          <w:rFonts w:ascii="Times New Roman" w:eastAsia="Times New Roman" w:hAnsi="Times New Roman" w:cs="Times New Roman"/>
          <w:snapToGrid w:val="0"/>
        </w:rPr>
      </w:pPr>
    </w:p>
    <w:p w14:paraId="402271B9"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Pasirenkant ceftazidimą reikia atsižvelgti į jo antibakterinio poveikio spektrą: vaistinis preparatas dažniausiai veikia gramneigiamas aerobines bakterijas (žr. 4.4 ir 5.1 skyrių).</w:t>
      </w:r>
    </w:p>
    <w:p w14:paraId="04719E67"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15D680E1" w14:textId="77777777" w:rsidR="00F430FE" w:rsidRPr="00B3250D" w:rsidRDefault="00F430FE" w:rsidP="00F430FE">
      <w:pPr>
        <w:tabs>
          <w:tab w:val="left" w:pos="567"/>
          <w:tab w:val="left" w:pos="709"/>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Ceftazidimą reikia vartoti kartu su kitais antibakteriniais vaistiniais preparatais, jeigu šio vaistinio preparato poveikio spektras neapima infekciją sukėlusių bakterijų. </w:t>
      </w:r>
    </w:p>
    <w:p w14:paraId="611AF8B3" w14:textId="77777777" w:rsidR="00F430FE" w:rsidRPr="00B3250D" w:rsidRDefault="00F430FE" w:rsidP="00F430FE">
      <w:pPr>
        <w:tabs>
          <w:tab w:val="left" w:pos="567"/>
          <w:tab w:val="left" w:pos="709"/>
        </w:tabs>
        <w:spacing w:after="0" w:line="260" w:lineRule="exact"/>
        <w:rPr>
          <w:rFonts w:ascii="Times New Roman" w:eastAsia="Times New Roman" w:hAnsi="Times New Roman" w:cs="Times New Roman"/>
          <w:snapToGrid w:val="0"/>
        </w:rPr>
      </w:pPr>
    </w:p>
    <w:p w14:paraId="62C3D75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Reikia atsižvelgti į oficialias tinkamo antibakterinių vaistinių preparatų vartojimo rekomendacijas.</w:t>
      </w:r>
    </w:p>
    <w:p w14:paraId="0E2A4A6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774302D" w14:textId="77777777" w:rsidR="00F430FE" w:rsidRPr="00B3250D" w:rsidRDefault="00F430FE" w:rsidP="00F430FE">
      <w:pPr>
        <w:keepNext/>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4.2</w:t>
      </w:r>
      <w:r w:rsidRPr="00B3250D">
        <w:rPr>
          <w:rFonts w:ascii="Times New Roman" w:eastAsia="Times New Roman" w:hAnsi="Times New Roman" w:cs="Times New Roman"/>
          <w:b/>
          <w:snapToGrid w:val="0"/>
        </w:rPr>
        <w:tab/>
        <w:t>Dozavimas ir vartojimo metodas</w:t>
      </w:r>
    </w:p>
    <w:p w14:paraId="0F68E606" w14:textId="77777777" w:rsidR="00F430FE" w:rsidRPr="002C3632" w:rsidRDefault="00F430FE" w:rsidP="00F430FE">
      <w:pPr>
        <w:keepNext/>
        <w:tabs>
          <w:tab w:val="left" w:pos="567"/>
        </w:tabs>
        <w:spacing w:after="0" w:line="260" w:lineRule="exact"/>
        <w:ind w:left="567" w:hanging="567"/>
        <w:rPr>
          <w:rFonts w:ascii="Times New Roman" w:eastAsia="Times New Roman" w:hAnsi="Times New Roman" w:cs="Times New Roman"/>
          <w:bCs/>
          <w:snapToGrid w:val="0"/>
        </w:rPr>
      </w:pPr>
    </w:p>
    <w:p w14:paraId="464D2615"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Dozavimas</w:t>
      </w:r>
    </w:p>
    <w:p w14:paraId="18BACC6C"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u w:val="single"/>
        </w:rPr>
      </w:pPr>
    </w:p>
    <w:p w14:paraId="51410813"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 xml:space="preserve">Lentelė Nr. 1. Suaugusieji ir vaikai, kurių svoris </w:t>
      </w:r>
      <w:r w:rsidRPr="00B3250D">
        <w:rPr>
          <w:rFonts w:ascii="Times New Roman" w:eastAsia="Times New Roman" w:hAnsi="Times New Roman" w:cs="Times New Roman"/>
          <w:snapToGrid w:val="0"/>
          <w:u w:val="single"/>
        </w:rPr>
        <w:sym w:font="Symbol" w:char="F0B3"/>
      </w:r>
      <w:r w:rsidRPr="00B3250D">
        <w:rPr>
          <w:rFonts w:ascii="Times New Roman" w:eastAsia="Times New Roman" w:hAnsi="Times New Roman" w:cs="Times New Roman"/>
          <w:snapToGrid w:val="0"/>
          <w:u w:val="single"/>
        </w:rPr>
        <w:t> 40 kg</w:t>
      </w:r>
    </w:p>
    <w:p w14:paraId="46DFADA0"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4528"/>
      </w:tblGrid>
      <w:tr w:rsidR="00F430FE" w:rsidRPr="00B3250D" w14:paraId="1B28A469" w14:textId="77777777" w:rsidTr="00370004">
        <w:tc>
          <w:tcPr>
            <w:tcW w:w="9286" w:type="dxa"/>
            <w:gridSpan w:val="2"/>
            <w:tcBorders>
              <w:top w:val="single" w:sz="4" w:space="0" w:color="auto"/>
              <w:left w:val="single" w:sz="4" w:space="0" w:color="auto"/>
              <w:bottom w:val="single" w:sz="4" w:space="0" w:color="auto"/>
              <w:right w:val="single" w:sz="4" w:space="0" w:color="auto"/>
            </w:tcBorders>
          </w:tcPr>
          <w:p w14:paraId="0E149C1C"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Vartojimas su pertraukomis</w:t>
            </w:r>
          </w:p>
          <w:p w14:paraId="47B58E80"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i/>
                <w:snapToGrid w:val="0"/>
              </w:rPr>
            </w:pPr>
          </w:p>
        </w:tc>
      </w:tr>
      <w:tr w:rsidR="00F430FE" w:rsidRPr="00B3250D" w14:paraId="5B76C514" w14:textId="77777777" w:rsidTr="00370004">
        <w:tc>
          <w:tcPr>
            <w:tcW w:w="4643" w:type="dxa"/>
            <w:tcBorders>
              <w:top w:val="single" w:sz="4" w:space="0" w:color="auto"/>
              <w:left w:val="single" w:sz="4" w:space="0" w:color="auto"/>
              <w:bottom w:val="single" w:sz="4" w:space="0" w:color="auto"/>
              <w:right w:val="single" w:sz="4" w:space="0" w:color="auto"/>
            </w:tcBorders>
          </w:tcPr>
          <w:p w14:paraId="013816CE"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Infekcija</w:t>
            </w:r>
          </w:p>
          <w:p w14:paraId="5FCF9B53"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p>
        </w:tc>
        <w:tc>
          <w:tcPr>
            <w:tcW w:w="4643" w:type="dxa"/>
            <w:tcBorders>
              <w:top w:val="single" w:sz="4" w:space="0" w:color="auto"/>
              <w:left w:val="single" w:sz="4" w:space="0" w:color="auto"/>
              <w:bottom w:val="single" w:sz="4" w:space="0" w:color="auto"/>
              <w:right w:val="single" w:sz="4" w:space="0" w:color="auto"/>
            </w:tcBorders>
          </w:tcPr>
          <w:p w14:paraId="3A86ABBA"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Dozė, kurią reikia vartoti</w:t>
            </w:r>
            <w:r w:rsidR="00DD7AC1">
              <w:rPr>
                <w:rFonts w:ascii="Times New Roman" w:eastAsia="Times New Roman" w:hAnsi="Times New Roman" w:cs="Times New Roman"/>
                <w:snapToGrid w:val="0"/>
              </w:rPr>
              <w:t>**</w:t>
            </w:r>
          </w:p>
        </w:tc>
      </w:tr>
      <w:tr w:rsidR="00F430FE" w:rsidRPr="00B3250D" w14:paraId="7033A969" w14:textId="77777777" w:rsidTr="00370004">
        <w:tc>
          <w:tcPr>
            <w:tcW w:w="4643" w:type="dxa"/>
            <w:tcBorders>
              <w:top w:val="single" w:sz="4" w:space="0" w:color="auto"/>
              <w:left w:val="single" w:sz="4" w:space="0" w:color="auto"/>
              <w:bottom w:val="single" w:sz="4" w:space="0" w:color="auto"/>
              <w:right w:val="single" w:sz="4" w:space="0" w:color="auto"/>
            </w:tcBorders>
          </w:tcPr>
          <w:p w14:paraId="7673672E"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Bronchų ir plaučių infekcinės ligos sergant cistine fibroze</w:t>
            </w:r>
          </w:p>
        </w:tc>
        <w:tc>
          <w:tcPr>
            <w:tcW w:w="4643" w:type="dxa"/>
            <w:tcBorders>
              <w:top w:val="single" w:sz="4" w:space="0" w:color="auto"/>
              <w:left w:val="single" w:sz="4" w:space="0" w:color="auto"/>
              <w:bottom w:val="single" w:sz="4" w:space="0" w:color="auto"/>
              <w:right w:val="single" w:sz="4" w:space="0" w:color="auto"/>
            </w:tcBorders>
          </w:tcPr>
          <w:p w14:paraId="444A448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100</w:t>
            </w:r>
            <w:r w:rsidRPr="00B3250D">
              <w:rPr>
                <w:rFonts w:ascii="Times New Roman" w:eastAsia="Times New Roman" w:hAnsi="Times New Roman" w:cs="Times New Roman"/>
                <w:snapToGrid w:val="0"/>
              </w:rPr>
              <w:noBreakHyphen/>
              <w:t>150 mg/kg kūno svorio per parą kas 8 val., didžiausia dozė 9 g per parą.</w:t>
            </w:r>
            <w:r w:rsidRPr="00B3250D">
              <w:rPr>
                <w:rFonts w:ascii="Times New Roman" w:eastAsia="Times New Roman" w:hAnsi="Times New Roman" w:cs="Times New Roman"/>
                <w:snapToGrid w:val="0"/>
                <w:vertAlign w:val="superscript"/>
              </w:rPr>
              <w:t>1</w:t>
            </w:r>
          </w:p>
        </w:tc>
      </w:tr>
      <w:tr w:rsidR="00F430FE" w:rsidRPr="00B3250D" w14:paraId="4A59BA02" w14:textId="77777777" w:rsidTr="00370004">
        <w:tc>
          <w:tcPr>
            <w:tcW w:w="4643" w:type="dxa"/>
            <w:tcBorders>
              <w:top w:val="single" w:sz="4" w:space="0" w:color="auto"/>
              <w:left w:val="single" w:sz="4" w:space="0" w:color="auto"/>
              <w:bottom w:val="single" w:sz="4" w:space="0" w:color="auto"/>
              <w:right w:val="single" w:sz="4" w:space="0" w:color="auto"/>
            </w:tcBorders>
          </w:tcPr>
          <w:p w14:paraId="08F70E1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Febrilioji neutropenija</w:t>
            </w:r>
          </w:p>
        </w:tc>
        <w:tc>
          <w:tcPr>
            <w:tcW w:w="4643" w:type="dxa"/>
            <w:vMerge w:val="restart"/>
            <w:tcBorders>
              <w:top w:val="single" w:sz="4" w:space="0" w:color="auto"/>
              <w:left w:val="single" w:sz="4" w:space="0" w:color="auto"/>
              <w:bottom w:val="single" w:sz="4" w:space="0" w:color="auto"/>
              <w:right w:val="single" w:sz="4" w:space="0" w:color="auto"/>
            </w:tcBorders>
          </w:tcPr>
          <w:p w14:paraId="08E4666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D38E29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2 g kas 8 val.</w:t>
            </w:r>
          </w:p>
        </w:tc>
      </w:tr>
      <w:tr w:rsidR="00F430FE" w:rsidRPr="00B3250D" w14:paraId="17423822" w14:textId="77777777" w:rsidTr="00370004">
        <w:tc>
          <w:tcPr>
            <w:tcW w:w="4643" w:type="dxa"/>
            <w:tcBorders>
              <w:top w:val="single" w:sz="4" w:space="0" w:color="auto"/>
              <w:left w:val="single" w:sz="4" w:space="0" w:color="auto"/>
              <w:bottom w:val="single" w:sz="4" w:space="0" w:color="auto"/>
              <w:right w:val="single" w:sz="4" w:space="0" w:color="auto"/>
            </w:tcBorders>
          </w:tcPr>
          <w:p w14:paraId="6F41C1E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Ligoninėje įgyta pneumonija</w:t>
            </w:r>
          </w:p>
        </w:tc>
        <w:tc>
          <w:tcPr>
            <w:tcW w:w="4643" w:type="dxa"/>
            <w:vMerge/>
            <w:tcBorders>
              <w:top w:val="single" w:sz="4" w:space="0" w:color="auto"/>
              <w:left w:val="single" w:sz="4" w:space="0" w:color="auto"/>
              <w:bottom w:val="single" w:sz="4" w:space="0" w:color="auto"/>
              <w:right w:val="single" w:sz="4" w:space="0" w:color="auto"/>
            </w:tcBorders>
          </w:tcPr>
          <w:p w14:paraId="48B9B42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41874AC0" w14:textId="77777777" w:rsidTr="00370004">
        <w:trPr>
          <w:trHeight w:val="243"/>
        </w:trPr>
        <w:tc>
          <w:tcPr>
            <w:tcW w:w="4643" w:type="dxa"/>
            <w:tcBorders>
              <w:top w:val="single" w:sz="4" w:space="0" w:color="auto"/>
              <w:left w:val="single" w:sz="4" w:space="0" w:color="auto"/>
              <w:bottom w:val="single" w:sz="4" w:space="0" w:color="auto"/>
              <w:right w:val="single" w:sz="4" w:space="0" w:color="auto"/>
            </w:tcBorders>
          </w:tcPr>
          <w:p w14:paraId="627027A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Bakterijų sukeltas meningitas</w:t>
            </w:r>
          </w:p>
        </w:tc>
        <w:tc>
          <w:tcPr>
            <w:tcW w:w="4643" w:type="dxa"/>
            <w:vMerge/>
            <w:tcBorders>
              <w:top w:val="single" w:sz="4" w:space="0" w:color="auto"/>
              <w:left w:val="single" w:sz="4" w:space="0" w:color="auto"/>
              <w:bottom w:val="single" w:sz="4" w:space="0" w:color="auto"/>
              <w:right w:val="single" w:sz="4" w:space="0" w:color="auto"/>
            </w:tcBorders>
          </w:tcPr>
          <w:p w14:paraId="03ADE71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73F424A5" w14:textId="77777777" w:rsidTr="00370004">
        <w:trPr>
          <w:trHeight w:val="243"/>
        </w:trPr>
        <w:tc>
          <w:tcPr>
            <w:tcW w:w="4643" w:type="dxa"/>
            <w:tcBorders>
              <w:top w:val="single" w:sz="4" w:space="0" w:color="auto"/>
              <w:left w:val="single" w:sz="4" w:space="0" w:color="auto"/>
              <w:bottom w:val="single" w:sz="4" w:space="0" w:color="auto"/>
              <w:right w:val="single" w:sz="4" w:space="0" w:color="auto"/>
            </w:tcBorders>
          </w:tcPr>
          <w:p w14:paraId="7E4B891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Bakteremija*</w:t>
            </w:r>
          </w:p>
        </w:tc>
        <w:tc>
          <w:tcPr>
            <w:tcW w:w="4643" w:type="dxa"/>
            <w:vMerge/>
            <w:tcBorders>
              <w:top w:val="single" w:sz="4" w:space="0" w:color="auto"/>
              <w:left w:val="single" w:sz="4" w:space="0" w:color="auto"/>
              <w:bottom w:val="single" w:sz="4" w:space="0" w:color="auto"/>
              <w:right w:val="single" w:sz="4" w:space="0" w:color="auto"/>
            </w:tcBorders>
          </w:tcPr>
          <w:p w14:paraId="32D6C29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76A054A9" w14:textId="77777777" w:rsidTr="00370004">
        <w:tc>
          <w:tcPr>
            <w:tcW w:w="4643" w:type="dxa"/>
            <w:tcBorders>
              <w:top w:val="single" w:sz="4" w:space="0" w:color="auto"/>
              <w:left w:val="single" w:sz="4" w:space="0" w:color="auto"/>
              <w:bottom w:val="single" w:sz="4" w:space="0" w:color="auto"/>
              <w:right w:val="single" w:sz="4" w:space="0" w:color="auto"/>
            </w:tcBorders>
          </w:tcPr>
          <w:p w14:paraId="782ECF9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Kaulų ir sąnarių infekcinės ligos</w:t>
            </w:r>
          </w:p>
        </w:tc>
        <w:tc>
          <w:tcPr>
            <w:tcW w:w="4643" w:type="dxa"/>
            <w:vMerge w:val="restart"/>
            <w:tcBorders>
              <w:top w:val="single" w:sz="4" w:space="0" w:color="auto"/>
              <w:left w:val="single" w:sz="4" w:space="0" w:color="auto"/>
              <w:right w:val="single" w:sz="4" w:space="0" w:color="auto"/>
            </w:tcBorders>
          </w:tcPr>
          <w:p w14:paraId="36DDD0CF" w14:textId="77777777" w:rsidR="00F430FE" w:rsidRPr="00B3250D" w:rsidDel="00265AC0"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1</w:t>
            </w:r>
            <w:r w:rsidRPr="00B3250D">
              <w:rPr>
                <w:rFonts w:ascii="Times New Roman" w:eastAsia="Times New Roman" w:hAnsi="Times New Roman" w:cs="Times New Roman"/>
                <w:snapToGrid w:val="0"/>
              </w:rPr>
              <w:noBreakHyphen/>
              <w:t>2 g kas 8 val.</w:t>
            </w:r>
          </w:p>
        </w:tc>
      </w:tr>
      <w:tr w:rsidR="00F430FE" w:rsidRPr="00B3250D" w14:paraId="7264AF3C" w14:textId="77777777" w:rsidTr="00370004">
        <w:tc>
          <w:tcPr>
            <w:tcW w:w="4643" w:type="dxa"/>
            <w:tcBorders>
              <w:top w:val="single" w:sz="4" w:space="0" w:color="auto"/>
              <w:left w:val="single" w:sz="4" w:space="0" w:color="auto"/>
              <w:bottom w:val="single" w:sz="4" w:space="0" w:color="auto"/>
              <w:right w:val="single" w:sz="4" w:space="0" w:color="auto"/>
            </w:tcBorders>
          </w:tcPr>
          <w:p w14:paraId="7FDCD1D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Odos ir poodinio audinio infekcinės ligos su komplikacijomis</w:t>
            </w:r>
          </w:p>
        </w:tc>
        <w:tc>
          <w:tcPr>
            <w:tcW w:w="4643" w:type="dxa"/>
            <w:vMerge/>
            <w:tcBorders>
              <w:left w:val="single" w:sz="4" w:space="0" w:color="auto"/>
              <w:right w:val="single" w:sz="4" w:space="0" w:color="auto"/>
            </w:tcBorders>
          </w:tcPr>
          <w:p w14:paraId="556A845C" w14:textId="77777777" w:rsidR="00F430FE" w:rsidRPr="00B3250D" w:rsidDel="00265AC0"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17F3888A" w14:textId="77777777" w:rsidTr="00370004">
        <w:tc>
          <w:tcPr>
            <w:tcW w:w="4643" w:type="dxa"/>
            <w:tcBorders>
              <w:top w:val="single" w:sz="4" w:space="0" w:color="auto"/>
              <w:left w:val="single" w:sz="4" w:space="0" w:color="auto"/>
              <w:bottom w:val="single" w:sz="4" w:space="0" w:color="auto"/>
              <w:right w:val="single" w:sz="4" w:space="0" w:color="auto"/>
            </w:tcBorders>
          </w:tcPr>
          <w:p w14:paraId="1BA38DA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Pilvo ertmės infekcinės ligos su komplikacijomis</w:t>
            </w:r>
          </w:p>
        </w:tc>
        <w:tc>
          <w:tcPr>
            <w:tcW w:w="4643" w:type="dxa"/>
            <w:vMerge/>
            <w:tcBorders>
              <w:left w:val="single" w:sz="4" w:space="0" w:color="auto"/>
              <w:right w:val="single" w:sz="4" w:space="0" w:color="auto"/>
            </w:tcBorders>
          </w:tcPr>
          <w:p w14:paraId="6C7D24A4" w14:textId="77777777" w:rsidR="00F430FE" w:rsidRPr="00B3250D" w:rsidDel="00265AC0"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5019F1E2" w14:textId="77777777" w:rsidTr="00370004">
        <w:tc>
          <w:tcPr>
            <w:tcW w:w="4643" w:type="dxa"/>
            <w:tcBorders>
              <w:top w:val="single" w:sz="4" w:space="0" w:color="auto"/>
              <w:left w:val="single" w:sz="4" w:space="0" w:color="auto"/>
              <w:bottom w:val="single" w:sz="4" w:space="0" w:color="auto"/>
              <w:right w:val="single" w:sz="4" w:space="0" w:color="auto"/>
            </w:tcBorders>
          </w:tcPr>
          <w:p w14:paraId="74C9CB6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Peritonitas, susijęs su dialize pacientams, kuriems taikoma NAPD</w:t>
            </w:r>
          </w:p>
        </w:tc>
        <w:tc>
          <w:tcPr>
            <w:tcW w:w="4643" w:type="dxa"/>
            <w:vMerge/>
            <w:tcBorders>
              <w:left w:val="single" w:sz="4" w:space="0" w:color="auto"/>
              <w:bottom w:val="single" w:sz="4" w:space="0" w:color="auto"/>
              <w:right w:val="single" w:sz="4" w:space="0" w:color="auto"/>
            </w:tcBorders>
          </w:tcPr>
          <w:p w14:paraId="7C8D343D" w14:textId="77777777" w:rsidR="00F430FE" w:rsidRPr="00B3250D" w:rsidDel="00265AC0"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0EB77A7B" w14:textId="77777777" w:rsidTr="00370004">
        <w:tc>
          <w:tcPr>
            <w:tcW w:w="4643" w:type="dxa"/>
            <w:tcBorders>
              <w:top w:val="single" w:sz="4" w:space="0" w:color="auto"/>
              <w:left w:val="single" w:sz="4" w:space="0" w:color="auto"/>
              <w:bottom w:val="single" w:sz="4" w:space="0" w:color="auto"/>
              <w:right w:val="single" w:sz="4" w:space="0" w:color="auto"/>
            </w:tcBorders>
          </w:tcPr>
          <w:p w14:paraId="0E61505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Šlapimo takų infekcinės ligos su komplikacijomis</w:t>
            </w:r>
          </w:p>
        </w:tc>
        <w:tc>
          <w:tcPr>
            <w:tcW w:w="4643" w:type="dxa"/>
            <w:tcBorders>
              <w:top w:val="single" w:sz="4" w:space="0" w:color="auto"/>
              <w:left w:val="single" w:sz="4" w:space="0" w:color="auto"/>
              <w:bottom w:val="single" w:sz="4" w:space="0" w:color="auto"/>
              <w:right w:val="single" w:sz="4" w:space="0" w:color="auto"/>
            </w:tcBorders>
          </w:tcPr>
          <w:p w14:paraId="46538F9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1</w:t>
            </w:r>
            <w:r w:rsidRPr="00B3250D">
              <w:rPr>
                <w:rFonts w:ascii="Times New Roman" w:eastAsia="Times New Roman" w:hAnsi="Times New Roman" w:cs="Times New Roman"/>
                <w:snapToGrid w:val="0"/>
              </w:rPr>
              <w:noBreakHyphen/>
              <w:t>2 g kas 8  ar 12 val.</w:t>
            </w:r>
          </w:p>
        </w:tc>
      </w:tr>
      <w:tr w:rsidR="00F430FE" w:rsidRPr="00B3250D" w14:paraId="0CDDAB43" w14:textId="77777777" w:rsidTr="00370004">
        <w:tc>
          <w:tcPr>
            <w:tcW w:w="4643" w:type="dxa"/>
            <w:tcBorders>
              <w:top w:val="single" w:sz="4" w:space="0" w:color="auto"/>
              <w:left w:val="single" w:sz="4" w:space="0" w:color="auto"/>
              <w:bottom w:val="single" w:sz="4" w:space="0" w:color="auto"/>
              <w:right w:val="single" w:sz="4" w:space="0" w:color="auto"/>
            </w:tcBorders>
          </w:tcPr>
          <w:p w14:paraId="2FE27B2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Šlapimo takų infekcijų profilaktika operacijos metu pacientams, kuriems atliekama transuretrinė prostatos rezekcija (TUPR)</w:t>
            </w:r>
          </w:p>
        </w:tc>
        <w:tc>
          <w:tcPr>
            <w:tcW w:w="4643" w:type="dxa"/>
            <w:tcBorders>
              <w:top w:val="single" w:sz="4" w:space="0" w:color="auto"/>
              <w:left w:val="single" w:sz="4" w:space="0" w:color="auto"/>
              <w:bottom w:val="single" w:sz="4" w:space="0" w:color="auto"/>
              <w:right w:val="single" w:sz="4" w:space="0" w:color="auto"/>
            </w:tcBorders>
          </w:tcPr>
          <w:p w14:paraId="1E9A6E8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1 g anestezijos sužadinimo metu, </w:t>
            </w:r>
          </w:p>
          <w:p w14:paraId="258F7DE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antroji dozė pašalinant kateterį.</w:t>
            </w:r>
          </w:p>
        </w:tc>
      </w:tr>
      <w:tr w:rsidR="00F430FE" w:rsidRPr="00B3250D" w14:paraId="138E2D9F" w14:textId="77777777" w:rsidTr="00370004">
        <w:tc>
          <w:tcPr>
            <w:tcW w:w="4643" w:type="dxa"/>
            <w:tcBorders>
              <w:top w:val="single" w:sz="4" w:space="0" w:color="auto"/>
              <w:left w:val="single" w:sz="4" w:space="0" w:color="auto"/>
              <w:bottom w:val="single" w:sz="4" w:space="0" w:color="auto"/>
              <w:right w:val="single" w:sz="4" w:space="0" w:color="auto"/>
            </w:tcBorders>
          </w:tcPr>
          <w:p w14:paraId="2EFFE07D" w14:textId="77777777" w:rsidR="00F430FE" w:rsidRPr="00B3250D" w:rsidRDefault="00F430FE" w:rsidP="00F430FE">
            <w:pPr>
              <w:tabs>
                <w:tab w:val="left" w:pos="567"/>
                <w:tab w:val="left" w:pos="1440"/>
                <w:tab w:val="left" w:pos="1980"/>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Lėtinis pūlingas vidurinės ausies uždegimas</w:t>
            </w:r>
          </w:p>
        </w:tc>
        <w:tc>
          <w:tcPr>
            <w:tcW w:w="4643" w:type="dxa"/>
            <w:vMerge w:val="restart"/>
            <w:tcBorders>
              <w:top w:val="single" w:sz="4" w:space="0" w:color="auto"/>
              <w:left w:val="single" w:sz="4" w:space="0" w:color="auto"/>
              <w:bottom w:val="single" w:sz="4" w:space="0" w:color="auto"/>
              <w:right w:val="single" w:sz="4" w:space="0" w:color="auto"/>
            </w:tcBorders>
          </w:tcPr>
          <w:p w14:paraId="2953E94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3287E9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1 g</w:t>
            </w:r>
            <w:r w:rsidRPr="00B3250D">
              <w:rPr>
                <w:rFonts w:ascii="Times New Roman" w:eastAsia="Times New Roman" w:hAnsi="Times New Roman" w:cs="Times New Roman"/>
                <w:snapToGrid w:val="0"/>
              </w:rPr>
              <w:noBreakHyphen/>
              <w:t>2 g kas 8 val.</w:t>
            </w:r>
          </w:p>
        </w:tc>
      </w:tr>
      <w:tr w:rsidR="00F430FE" w:rsidRPr="00B3250D" w14:paraId="79C73039" w14:textId="77777777" w:rsidTr="00370004">
        <w:tc>
          <w:tcPr>
            <w:tcW w:w="4643" w:type="dxa"/>
            <w:tcBorders>
              <w:top w:val="single" w:sz="4" w:space="0" w:color="auto"/>
              <w:left w:val="single" w:sz="4" w:space="0" w:color="auto"/>
              <w:bottom w:val="single" w:sz="4" w:space="0" w:color="auto"/>
              <w:right w:val="single" w:sz="4" w:space="0" w:color="auto"/>
            </w:tcBorders>
          </w:tcPr>
          <w:p w14:paraId="5078E56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Piktybinis išorinės ausies uždegimas</w:t>
            </w:r>
          </w:p>
        </w:tc>
        <w:tc>
          <w:tcPr>
            <w:tcW w:w="4643" w:type="dxa"/>
            <w:vMerge/>
            <w:tcBorders>
              <w:top w:val="single" w:sz="4" w:space="0" w:color="auto"/>
              <w:left w:val="single" w:sz="4" w:space="0" w:color="auto"/>
              <w:bottom w:val="single" w:sz="4" w:space="0" w:color="auto"/>
              <w:right w:val="single" w:sz="4" w:space="0" w:color="auto"/>
            </w:tcBorders>
          </w:tcPr>
          <w:p w14:paraId="4905ACE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1CB5F809" w14:textId="77777777" w:rsidTr="00370004">
        <w:tc>
          <w:tcPr>
            <w:tcW w:w="9286" w:type="dxa"/>
            <w:gridSpan w:val="2"/>
            <w:tcBorders>
              <w:top w:val="single" w:sz="4" w:space="0" w:color="auto"/>
              <w:left w:val="single" w:sz="4" w:space="0" w:color="auto"/>
              <w:bottom w:val="single" w:sz="4" w:space="0" w:color="auto"/>
              <w:right w:val="single" w:sz="4" w:space="0" w:color="auto"/>
            </w:tcBorders>
          </w:tcPr>
          <w:p w14:paraId="6991E2C8"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Nepertraukiama infuzija</w:t>
            </w:r>
          </w:p>
        </w:tc>
      </w:tr>
      <w:tr w:rsidR="00F430FE" w:rsidRPr="00B3250D" w14:paraId="6313514E" w14:textId="77777777" w:rsidTr="00370004">
        <w:tc>
          <w:tcPr>
            <w:tcW w:w="4643" w:type="dxa"/>
            <w:tcBorders>
              <w:top w:val="single" w:sz="4" w:space="0" w:color="auto"/>
              <w:left w:val="single" w:sz="4" w:space="0" w:color="auto"/>
              <w:bottom w:val="single" w:sz="4" w:space="0" w:color="auto"/>
              <w:right w:val="single" w:sz="4" w:space="0" w:color="auto"/>
            </w:tcBorders>
          </w:tcPr>
          <w:p w14:paraId="0BF941E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Infekcija</w:t>
            </w:r>
          </w:p>
        </w:tc>
        <w:tc>
          <w:tcPr>
            <w:tcW w:w="4643" w:type="dxa"/>
            <w:tcBorders>
              <w:top w:val="single" w:sz="4" w:space="0" w:color="auto"/>
              <w:left w:val="single" w:sz="4" w:space="0" w:color="auto"/>
              <w:bottom w:val="single" w:sz="4" w:space="0" w:color="auto"/>
              <w:right w:val="single" w:sz="4" w:space="0" w:color="auto"/>
            </w:tcBorders>
          </w:tcPr>
          <w:p w14:paraId="7461B2B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Dozė, kurią reikia vartoti</w:t>
            </w:r>
          </w:p>
        </w:tc>
      </w:tr>
      <w:tr w:rsidR="00F430FE" w:rsidRPr="00B3250D" w14:paraId="560EC939" w14:textId="77777777" w:rsidTr="00370004">
        <w:tc>
          <w:tcPr>
            <w:tcW w:w="4643" w:type="dxa"/>
            <w:tcBorders>
              <w:top w:val="single" w:sz="4" w:space="0" w:color="auto"/>
              <w:left w:val="single" w:sz="4" w:space="0" w:color="auto"/>
              <w:bottom w:val="single" w:sz="4" w:space="0" w:color="auto"/>
              <w:right w:val="single" w:sz="4" w:space="0" w:color="auto"/>
            </w:tcBorders>
          </w:tcPr>
          <w:p w14:paraId="77230A5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Febrilioji neutropenija</w:t>
            </w:r>
          </w:p>
        </w:tc>
        <w:tc>
          <w:tcPr>
            <w:tcW w:w="4643" w:type="dxa"/>
            <w:vMerge w:val="restart"/>
            <w:tcBorders>
              <w:top w:val="single" w:sz="4" w:space="0" w:color="auto"/>
              <w:left w:val="single" w:sz="4" w:space="0" w:color="auto"/>
              <w:bottom w:val="single" w:sz="4" w:space="0" w:color="auto"/>
              <w:right w:val="single" w:sz="4" w:space="0" w:color="auto"/>
            </w:tcBorders>
          </w:tcPr>
          <w:p w14:paraId="165129E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2C1BC5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Įsotinamoji 2 g dozė, vėliau nepertraukiama 4</w:t>
            </w:r>
            <w:r w:rsidRPr="00B3250D">
              <w:rPr>
                <w:rFonts w:ascii="Times New Roman" w:eastAsia="Times New Roman" w:hAnsi="Times New Roman" w:cs="Times New Roman"/>
                <w:snapToGrid w:val="0"/>
              </w:rPr>
              <w:noBreakHyphen/>
              <w:t>6 g dozės infuzija kas 24 val.</w:t>
            </w:r>
            <w:r w:rsidRPr="00B3250D">
              <w:rPr>
                <w:rFonts w:ascii="Times New Roman" w:eastAsia="Times New Roman" w:hAnsi="Times New Roman" w:cs="Times New Roman"/>
                <w:snapToGrid w:val="0"/>
                <w:vertAlign w:val="superscript"/>
              </w:rPr>
              <w:t>1</w:t>
            </w:r>
          </w:p>
          <w:p w14:paraId="1D642B22" w14:textId="77777777" w:rsidR="00370004" w:rsidRPr="00B3250D" w:rsidRDefault="00370004" w:rsidP="00F430FE">
            <w:pPr>
              <w:tabs>
                <w:tab w:val="left" w:pos="567"/>
              </w:tabs>
              <w:spacing w:after="0" w:line="260" w:lineRule="exact"/>
              <w:rPr>
                <w:rFonts w:ascii="Times New Roman" w:eastAsia="Times New Roman" w:hAnsi="Times New Roman" w:cs="Times New Roman"/>
                <w:snapToGrid w:val="0"/>
              </w:rPr>
            </w:pPr>
          </w:p>
          <w:p w14:paraId="26D767AF" w14:textId="77777777" w:rsidR="00F430FE" w:rsidRPr="00B3250D" w:rsidRDefault="00370004"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Bet kurio ištirpinto vaistinio preparato vieneto infuzija turi trukti ne ilgiau kaip 9 val. (žr. 6.3 skyrių).</w:t>
            </w:r>
          </w:p>
          <w:p w14:paraId="30B15E1F" w14:textId="77777777" w:rsidR="00370004" w:rsidRPr="00B3250D" w:rsidRDefault="00370004" w:rsidP="00F430FE">
            <w:pPr>
              <w:tabs>
                <w:tab w:val="left" w:pos="567"/>
              </w:tabs>
              <w:spacing w:after="0" w:line="260" w:lineRule="exact"/>
              <w:rPr>
                <w:rFonts w:ascii="Times New Roman" w:eastAsia="Times New Roman" w:hAnsi="Times New Roman" w:cs="Times New Roman"/>
                <w:snapToGrid w:val="0"/>
              </w:rPr>
            </w:pPr>
          </w:p>
          <w:p w14:paraId="1F7491EC" w14:textId="77777777" w:rsidR="00370004" w:rsidRPr="00B3250D" w:rsidRDefault="00370004"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Paruošus vienkartinę dozę, infuzinį tirpalą reikia suvartoti per 9 val., pavyzdžiui, vartojant 8 gramų dozę per parą: 2 g įsotinamoji dozė, po to – 2 g nepertraukiama infuzija kas 8 val.</w:t>
            </w:r>
          </w:p>
        </w:tc>
      </w:tr>
      <w:tr w:rsidR="00F430FE" w:rsidRPr="00B3250D" w14:paraId="3C653076" w14:textId="77777777" w:rsidTr="00370004">
        <w:tc>
          <w:tcPr>
            <w:tcW w:w="4643" w:type="dxa"/>
            <w:tcBorders>
              <w:top w:val="single" w:sz="4" w:space="0" w:color="auto"/>
              <w:left w:val="single" w:sz="4" w:space="0" w:color="auto"/>
              <w:bottom w:val="single" w:sz="4" w:space="0" w:color="auto"/>
              <w:right w:val="single" w:sz="4" w:space="0" w:color="auto"/>
            </w:tcBorders>
          </w:tcPr>
          <w:p w14:paraId="104A7C4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Ligoninėje įgyta pneumonija</w:t>
            </w:r>
          </w:p>
        </w:tc>
        <w:tc>
          <w:tcPr>
            <w:tcW w:w="4643" w:type="dxa"/>
            <w:vMerge/>
            <w:tcBorders>
              <w:top w:val="single" w:sz="4" w:space="0" w:color="auto"/>
              <w:left w:val="single" w:sz="4" w:space="0" w:color="auto"/>
              <w:bottom w:val="single" w:sz="4" w:space="0" w:color="auto"/>
              <w:right w:val="single" w:sz="4" w:space="0" w:color="auto"/>
            </w:tcBorders>
          </w:tcPr>
          <w:p w14:paraId="148E913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14C7D23A" w14:textId="77777777" w:rsidTr="00370004">
        <w:tc>
          <w:tcPr>
            <w:tcW w:w="4643" w:type="dxa"/>
            <w:tcBorders>
              <w:top w:val="single" w:sz="4" w:space="0" w:color="auto"/>
              <w:left w:val="single" w:sz="4" w:space="0" w:color="auto"/>
              <w:bottom w:val="single" w:sz="4" w:space="0" w:color="auto"/>
              <w:right w:val="single" w:sz="4" w:space="0" w:color="auto"/>
            </w:tcBorders>
          </w:tcPr>
          <w:p w14:paraId="1100FE0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Bronchų ir plaučių infekcinės ligos sergant cistine fibroze</w:t>
            </w:r>
          </w:p>
        </w:tc>
        <w:tc>
          <w:tcPr>
            <w:tcW w:w="4643" w:type="dxa"/>
            <w:vMerge/>
            <w:tcBorders>
              <w:top w:val="single" w:sz="4" w:space="0" w:color="auto"/>
              <w:left w:val="single" w:sz="4" w:space="0" w:color="auto"/>
              <w:bottom w:val="single" w:sz="4" w:space="0" w:color="auto"/>
              <w:right w:val="single" w:sz="4" w:space="0" w:color="auto"/>
            </w:tcBorders>
          </w:tcPr>
          <w:p w14:paraId="6E1E203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6649AEED" w14:textId="77777777" w:rsidTr="00370004">
        <w:tc>
          <w:tcPr>
            <w:tcW w:w="4643" w:type="dxa"/>
            <w:tcBorders>
              <w:top w:val="single" w:sz="4" w:space="0" w:color="auto"/>
              <w:left w:val="single" w:sz="4" w:space="0" w:color="auto"/>
              <w:bottom w:val="single" w:sz="4" w:space="0" w:color="auto"/>
              <w:right w:val="single" w:sz="4" w:space="0" w:color="auto"/>
            </w:tcBorders>
          </w:tcPr>
          <w:p w14:paraId="50D8BD8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Bakterijų sukeltas meningitas</w:t>
            </w:r>
          </w:p>
        </w:tc>
        <w:tc>
          <w:tcPr>
            <w:tcW w:w="4643" w:type="dxa"/>
            <w:vMerge/>
            <w:tcBorders>
              <w:top w:val="single" w:sz="4" w:space="0" w:color="auto"/>
              <w:left w:val="single" w:sz="4" w:space="0" w:color="auto"/>
              <w:bottom w:val="single" w:sz="4" w:space="0" w:color="auto"/>
              <w:right w:val="single" w:sz="4" w:space="0" w:color="auto"/>
            </w:tcBorders>
          </w:tcPr>
          <w:p w14:paraId="25EBE8A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1530A1E8" w14:textId="77777777" w:rsidTr="00370004">
        <w:tc>
          <w:tcPr>
            <w:tcW w:w="4643" w:type="dxa"/>
            <w:tcBorders>
              <w:top w:val="single" w:sz="4" w:space="0" w:color="auto"/>
              <w:left w:val="single" w:sz="4" w:space="0" w:color="auto"/>
              <w:bottom w:val="single" w:sz="4" w:space="0" w:color="auto"/>
              <w:right w:val="single" w:sz="4" w:space="0" w:color="auto"/>
            </w:tcBorders>
          </w:tcPr>
          <w:p w14:paraId="33C8ACE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Bakteremija*</w:t>
            </w:r>
          </w:p>
        </w:tc>
        <w:tc>
          <w:tcPr>
            <w:tcW w:w="4643" w:type="dxa"/>
            <w:vMerge/>
            <w:tcBorders>
              <w:top w:val="single" w:sz="4" w:space="0" w:color="auto"/>
              <w:left w:val="single" w:sz="4" w:space="0" w:color="auto"/>
              <w:bottom w:val="single" w:sz="4" w:space="0" w:color="auto"/>
              <w:right w:val="single" w:sz="4" w:space="0" w:color="auto"/>
            </w:tcBorders>
          </w:tcPr>
          <w:p w14:paraId="349D64C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44D63209" w14:textId="77777777" w:rsidTr="00370004">
        <w:tc>
          <w:tcPr>
            <w:tcW w:w="4643" w:type="dxa"/>
            <w:tcBorders>
              <w:top w:val="single" w:sz="4" w:space="0" w:color="auto"/>
              <w:left w:val="single" w:sz="4" w:space="0" w:color="auto"/>
              <w:bottom w:val="single" w:sz="4" w:space="0" w:color="auto"/>
              <w:right w:val="single" w:sz="4" w:space="0" w:color="auto"/>
            </w:tcBorders>
          </w:tcPr>
          <w:p w14:paraId="05BFF2D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Kaulų ir sąnarių infekcinės ligos</w:t>
            </w:r>
          </w:p>
        </w:tc>
        <w:tc>
          <w:tcPr>
            <w:tcW w:w="4643" w:type="dxa"/>
            <w:vMerge/>
            <w:tcBorders>
              <w:top w:val="single" w:sz="4" w:space="0" w:color="auto"/>
              <w:left w:val="single" w:sz="4" w:space="0" w:color="auto"/>
              <w:bottom w:val="single" w:sz="4" w:space="0" w:color="auto"/>
              <w:right w:val="single" w:sz="4" w:space="0" w:color="auto"/>
            </w:tcBorders>
          </w:tcPr>
          <w:p w14:paraId="2FD2CB8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6B493909" w14:textId="77777777" w:rsidTr="00370004">
        <w:tc>
          <w:tcPr>
            <w:tcW w:w="4643" w:type="dxa"/>
            <w:tcBorders>
              <w:top w:val="single" w:sz="4" w:space="0" w:color="auto"/>
              <w:left w:val="single" w:sz="4" w:space="0" w:color="auto"/>
              <w:bottom w:val="single" w:sz="4" w:space="0" w:color="auto"/>
              <w:right w:val="single" w:sz="4" w:space="0" w:color="auto"/>
            </w:tcBorders>
          </w:tcPr>
          <w:p w14:paraId="684A6E1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Odos ir poodinio audinio infekcinės ligos su komplikacijomis</w:t>
            </w:r>
          </w:p>
        </w:tc>
        <w:tc>
          <w:tcPr>
            <w:tcW w:w="4643" w:type="dxa"/>
            <w:vMerge/>
            <w:tcBorders>
              <w:top w:val="single" w:sz="4" w:space="0" w:color="auto"/>
              <w:left w:val="single" w:sz="4" w:space="0" w:color="auto"/>
              <w:bottom w:val="single" w:sz="4" w:space="0" w:color="auto"/>
              <w:right w:val="single" w:sz="4" w:space="0" w:color="auto"/>
            </w:tcBorders>
          </w:tcPr>
          <w:p w14:paraId="0A6F4F7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1E4CEBA3" w14:textId="77777777" w:rsidTr="00370004">
        <w:tc>
          <w:tcPr>
            <w:tcW w:w="4643" w:type="dxa"/>
            <w:tcBorders>
              <w:top w:val="single" w:sz="4" w:space="0" w:color="auto"/>
              <w:left w:val="single" w:sz="4" w:space="0" w:color="auto"/>
              <w:bottom w:val="single" w:sz="4" w:space="0" w:color="auto"/>
              <w:right w:val="single" w:sz="4" w:space="0" w:color="auto"/>
            </w:tcBorders>
          </w:tcPr>
          <w:p w14:paraId="731E0B2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Pilvo ertmės infekcinės ligos su komplikacijomis</w:t>
            </w:r>
          </w:p>
        </w:tc>
        <w:tc>
          <w:tcPr>
            <w:tcW w:w="4643" w:type="dxa"/>
            <w:vMerge/>
            <w:tcBorders>
              <w:top w:val="single" w:sz="4" w:space="0" w:color="auto"/>
              <w:left w:val="single" w:sz="4" w:space="0" w:color="auto"/>
              <w:bottom w:val="single" w:sz="4" w:space="0" w:color="auto"/>
              <w:right w:val="single" w:sz="4" w:space="0" w:color="auto"/>
            </w:tcBorders>
          </w:tcPr>
          <w:p w14:paraId="629F8F6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2A67DEB7" w14:textId="77777777" w:rsidTr="00370004">
        <w:tc>
          <w:tcPr>
            <w:tcW w:w="4643" w:type="dxa"/>
            <w:tcBorders>
              <w:top w:val="single" w:sz="4" w:space="0" w:color="auto"/>
              <w:left w:val="single" w:sz="4" w:space="0" w:color="auto"/>
              <w:bottom w:val="single" w:sz="4" w:space="0" w:color="auto"/>
              <w:right w:val="single" w:sz="4" w:space="0" w:color="auto"/>
            </w:tcBorders>
          </w:tcPr>
          <w:p w14:paraId="07F88CC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Peritonitas, susijęs su dialize pacientams, kuriems taikoma NAPD</w:t>
            </w:r>
          </w:p>
        </w:tc>
        <w:tc>
          <w:tcPr>
            <w:tcW w:w="4643" w:type="dxa"/>
            <w:vMerge/>
            <w:tcBorders>
              <w:top w:val="single" w:sz="4" w:space="0" w:color="auto"/>
              <w:left w:val="single" w:sz="4" w:space="0" w:color="auto"/>
              <w:bottom w:val="single" w:sz="4" w:space="0" w:color="auto"/>
              <w:right w:val="single" w:sz="4" w:space="0" w:color="auto"/>
            </w:tcBorders>
          </w:tcPr>
          <w:p w14:paraId="653E845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1EB8E183" w14:textId="77777777" w:rsidTr="00370004">
        <w:tc>
          <w:tcPr>
            <w:tcW w:w="9286" w:type="dxa"/>
            <w:gridSpan w:val="2"/>
            <w:tcBorders>
              <w:top w:val="single" w:sz="4" w:space="0" w:color="auto"/>
              <w:left w:val="single" w:sz="4" w:space="0" w:color="auto"/>
              <w:bottom w:val="single" w:sz="4" w:space="0" w:color="auto"/>
              <w:right w:val="single" w:sz="4" w:space="0" w:color="auto"/>
            </w:tcBorders>
          </w:tcPr>
          <w:p w14:paraId="6DD7D58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vertAlign w:val="superscript"/>
              </w:rPr>
              <w:t>1</w:t>
            </w:r>
            <w:r w:rsidRPr="00B3250D">
              <w:rPr>
                <w:rFonts w:ascii="Times New Roman" w:eastAsia="Times New Roman" w:hAnsi="Times New Roman" w:cs="Times New Roman"/>
                <w:snapToGrid w:val="0"/>
              </w:rPr>
              <w:t xml:space="preserve"> Suaugusiesiems, kurių inkstų funkcija buvo normali, vartojant 9 g paros dozę, nepageidaujamas poveikis nepasireiškė.</w:t>
            </w:r>
          </w:p>
          <w:p w14:paraId="0C27FEC8" w14:textId="77777777" w:rsidR="00F430FE"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Jeigu yra susijusi arba įtariama, kad susijusi, su bet kuria iš 4.1 skyriuje išvardytų infekcijų.</w:t>
            </w:r>
          </w:p>
          <w:p w14:paraId="7565E4A4" w14:textId="62AAF02A" w:rsidR="00DD7AC1" w:rsidRPr="00B3250D" w:rsidRDefault="00DD7AC1" w:rsidP="00F430FE">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Mažesnės nei 3</w:t>
            </w:r>
            <w:r w:rsidRPr="005A5893">
              <w:rPr>
                <w:rFonts w:ascii="Times New Roman" w:eastAsia="Times New Roman" w:hAnsi="Times New Roman" w:cs="Times New Roman"/>
                <w:snapToGrid w:val="0"/>
              </w:rPr>
              <w:t xml:space="preserve"> g </w:t>
            </w:r>
            <w:r>
              <w:rPr>
                <w:rFonts w:ascii="Times New Roman" w:eastAsia="Times New Roman" w:hAnsi="Times New Roman" w:cs="Times New Roman"/>
                <w:snapToGrid w:val="0"/>
              </w:rPr>
              <w:t>Fortum</w:t>
            </w:r>
            <w:r w:rsidRPr="00DD7AC1">
              <w:rPr>
                <w:rFonts w:ascii="Times New Roman" w:eastAsia="Times New Roman" w:hAnsi="Times New Roman" w:cs="Times New Roman"/>
                <w:snapToGrid w:val="0"/>
              </w:rPr>
              <w:t xml:space="preserve"> dozės vartoti neįmanoma. </w:t>
            </w:r>
            <w:r>
              <w:rPr>
                <w:rFonts w:ascii="Times New Roman" w:eastAsia="Times New Roman" w:hAnsi="Times New Roman" w:cs="Times New Roman"/>
                <w:snapToGrid w:val="0"/>
              </w:rPr>
              <w:t>Jei reikia skirti mažesnę dozę</w:t>
            </w:r>
            <w:r w:rsidRPr="00DD7AC1">
              <w:rPr>
                <w:rFonts w:ascii="Times New Roman" w:eastAsia="Times New Roman" w:hAnsi="Times New Roman" w:cs="Times New Roman"/>
                <w:snapToGrid w:val="0"/>
              </w:rPr>
              <w:t xml:space="preserve">, reikia rinktis kitą rinkoje esantį </w:t>
            </w:r>
            <w:r w:rsidR="00986C07">
              <w:rPr>
                <w:rFonts w:ascii="Times New Roman" w:eastAsia="Times New Roman" w:hAnsi="Times New Roman" w:cs="Times New Roman"/>
                <w:snapToGrid w:val="0"/>
              </w:rPr>
              <w:t>atitinkamo</w:t>
            </w:r>
            <w:r w:rsidRPr="00DD7AC1">
              <w:rPr>
                <w:rFonts w:ascii="Times New Roman" w:eastAsia="Times New Roman" w:hAnsi="Times New Roman" w:cs="Times New Roman"/>
                <w:snapToGrid w:val="0"/>
              </w:rPr>
              <w:t xml:space="preserve"> stiprumo </w:t>
            </w:r>
            <w:r>
              <w:rPr>
                <w:rFonts w:ascii="Times New Roman" w:eastAsia="Times New Roman" w:hAnsi="Times New Roman" w:cs="Times New Roman"/>
                <w:snapToGrid w:val="0"/>
              </w:rPr>
              <w:t>ceftazidimo</w:t>
            </w:r>
            <w:r w:rsidRPr="00DD7AC1">
              <w:rPr>
                <w:rFonts w:ascii="Times New Roman" w:eastAsia="Times New Roman" w:hAnsi="Times New Roman" w:cs="Times New Roman"/>
                <w:snapToGrid w:val="0"/>
              </w:rPr>
              <w:t xml:space="preserve"> vaistinį preparatą.</w:t>
            </w:r>
          </w:p>
        </w:tc>
      </w:tr>
    </w:tbl>
    <w:p w14:paraId="35B00FD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p>
    <w:p w14:paraId="3E5BABBA"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lastRenderedPageBreak/>
        <w:t>Lentelė Nr. 2. Vaikai (</w:t>
      </w:r>
      <w:bookmarkStart w:id="1" w:name="OLE_LINK1"/>
      <w:r w:rsidRPr="00B3250D">
        <w:rPr>
          <w:rFonts w:ascii="Times New Roman" w:eastAsia="Times New Roman" w:hAnsi="Times New Roman" w:cs="Times New Roman"/>
          <w:snapToGrid w:val="0"/>
          <w:u w:val="single"/>
        </w:rPr>
        <w:t>&lt; 40 kg)</w:t>
      </w:r>
    </w:p>
    <w:bookmarkEnd w:id="1"/>
    <w:p w14:paraId="5DD7E080" w14:textId="77777777" w:rsidR="00F430FE" w:rsidRPr="002C3632" w:rsidRDefault="00F430FE" w:rsidP="00F430FE">
      <w:pPr>
        <w:keepNext/>
        <w:tabs>
          <w:tab w:val="left" w:pos="567"/>
        </w:tabs>
        <w:spacing w:after="0" w:line="260" w:lineRule="exact"/>
        <w:rPr>
          <w:rFonts w:ascii="Times New Roman" w:eastAsia="Times New Roman" w:hAnsi="Times New Roman" w:cs="Times New Roman"/>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3159"/>
        <w:gridCol w:w="2981"/>
      </w:tblGrid>
      <w:tr w:rsidR="00F430FE" w:rsidRPr="00B3250D" w14:paraId="0C9EA430" w14:textId="77777777" w:rsidTr="00370004">
        <w:tc>
          <w:tcPr>
            <w:tcW w:w="2997" w:type="dxa"/>
            <w:tcBorders>
              <w:top w:val="single" w:sz="4" w:space="0" w:color="auto"/>
              <w:left w:val="single" w:sz="4" w:space="0" w:color="auto"/>
              <w:bottom w:val="single" w:sz="4" w:space="0" w:color="auto"/>
              <w:right w:val="single" w:sz="4" w:space="0" w:color="auto"/>
            </w:tcBorders>
          </w:tcPr>
          <w:p w14:paraId="3DCC77DA"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Vyresni kaip 2 mėnesių kūdikiai, pradedantys vaikščioti kūdikiai ir vaikai, kurių kūno svoris &lt; 40 kg</w:t>
            </w:r>
          </w:p>
          <w:p w14:paraId="681EA881"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7B33538C"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Infekcija</w:t>
            </w:r>
          </w:p>
        </w:tc>
        <w:tc>
          <w:tcPr>
            <w:tcW w:w="3054" w:type="dxa"/>
            <w:tcBorders>
              <w:top w:val="single" w:sz="4" w:space="0" w:color="auto"/>
              <w:left w:val="single" w:sz="4" w:space="0" w:color="auto"/>
              <w:bottom w:val="single" w:sz="4" w:space="0" w:color="auto"/>
              <w:right w:val="single" w:sz="4" w:space="0" w:color="auto"/>
            </w:tcBorders>
          </w:tcPr>
          <w:p w14:paraId="7B191745"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Įprasta dozė</w:t>
            </w:r>
            <w:r w:rsidR="00DD7AC1">
              <w:rPr>
                <w:rFonts w:ascii="Times New Roman" w:eastAsia="Times New Roman" w:hAnsi="Times New Roman" w:cs="Times New Roman"/>
                <w:snapToGrid w:val="0"/>
              </w:rPr>
              <w:t xml:space="preserve"> **</w:t>
            </w:r>
          </w:p>
        </w:tc>
      </w:tr>
      <w:tr w:rsidR="00F430FE" w:rsidRPr="00B3250D" w14:paraId="46D3927A" w14:textId="77777777" w:rsidTr="00370004">
        <w:tc>
          <w:tcPr>
            <w:tcW w:w="9286" w:type="dxa"/>
            <w:gridSpan w:val="3"/>
            <w:tcBorders>
              <w:top w:val="single" w:sz="4" w:space="0" w:color="auto"/>
              <w:left w:val="single" w:sz="4" w:space="0" w:color="auto"/>
              <w:bottom w:val="single" w:sz="4" w:space="0" w:color="auto"/>
              <w:right w:val="single" w:sz="4" w:space="0" w:color="auto"/>
            </w:tcBorders>
          </w:tcPr>
          <w:p w14:paraId="3D0D6B20"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Vartojimas su pertraukomis</w:t>
            </w:r>
          </w:p>
        </w:tc>
      </w:tr>
      <w:tr w:rsidR="00F430FE" w:rsidRPr="00B3250D" w14:paraId="572CA6DA" w14:textId="77777777" w:rsidTr="00370004">
        <w:tc>
          <w:tcPr>
            <w:tcW w:w="2997" w:type="dxa"/>
            <w:vMerge w:val="restart"/>
            <w:tcBorders>
              <w:top w:val="single" w:sz="4" w:space="0" w:color="auto"/>
              <w:left w:val="single" w:sz="4" w:space="0" w:color="auto"/>
              <w:bottom w:val="single" w:sz="4" w:space="0" w:color="auto"/>
              <w:right w:val="single" w:sz="4" w:space="0" w:color="auto"/>
            </w:tcBorders>
          </w:tcPr>
          <w:p w14:paraId="3DA722B8"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4FEBC2DC"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Šlapimo takų infekcinės ligos su komplikacijomis </w:t>
            </w:r>
          </w:p>
        </w:tc>
        <w:tc>
          <w:tcPr>
            <w:tcW w:w="3054" w:type="dxa"/>
            <w:vMerge w:val="restart"/>
            <w:tcBorders>
              <w:top w:val="single" w:sz="4" w:space="0" w:color="auto"/>
              <w:left w:val="single" w:sz="4" w:space="0" w:color="auto"/>
              <w:bottom w:val="single" w:sz="4" w:space="0" w:color="auto"/>
              <w:right w:val="single" w:sz="4" w:space="0" w:color="auto"/>
            </w:tcBorders>
          </w:tcPr>
          <w:p w14:paraId="229F5FD8"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100</w:t>
            </w:r>
            <w:r w:rsidRPr="00B3250D">
              <w:rPr>
                <w:rFonts w:ascii="Times New Roman" w:eastAsia="Times New Roman" w:hAnsi="Times New Roman" w:cs="Times New Roman"/>
                <w:snapToGrid w:val="0"/>
              </w:rPr>
              <w:noBreakHyphen/>
              <w:t>150 mg/kg kūno svorio paros dozė, padalyta į lygias dalis ir suvartojama per tris kartus. Didžiausia dozė 6 g per parą.</w:t>
            </w:r>
          </w:p>
        </w:tc>
      </w:tr>
      <w:tr w:rsidR="00F430FE" w:rsidRPr="00B3250D" w14:paraId="33105776" w14:textId="77777777" w:rsidTr="00370004">
        <w:tc>
          <w:tcPr>
            <w:tcW w:w="2997" w:type="dxa"/>
            <w:vMerge/>
            <w:tcBorders>
              <w:top w:val="single" w:sz="4" w:space="0" w:color="auto"/>
              <w:left w:val="single" w:sz="4" w:space="0" w:color="auto"/>
              <w:bottom w:val="single" w:sz="4" w:space="0" w:color="auto"/>
              <w:right w:val="single" w:sz="4" w:space="0" w:color="auto"/>
            </w:tcBorders>
          </w:tcPr>
          <w:p w14:paraId="6709DAAD"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001704C1"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Lėtinis pūlingas vidurinės ausies uždegimas</w:t>
            </w:r>
          </w:p>
        </w:tc>
        <w:tc>
          <w:tcPr>
            <w:tcW w:w="3054" w:type="dxa"/>
            <w:vMerge/>
            <w:tcBorders>
              <w:top w:val="single" w:sz="4" w:space="0" w:color="auto"/>
              <w:left w:val="single" w:sz="4" w:space="0" w:color="auto"/>
              <w:bottom w:val="single" w:sz="4" w:space="0" w:color="auto"/>
              <w:right w:val="single" w:sz="4" w:space="0" w:color="auto"/>
            </w:tcBorders>
          </w:tcPr>
          <w:p w14:paraId="0E1E14CB"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p>
        </w:tc>
      </w:tr>
      <w:tr w:rsidR="00F430FE" w:rsidRPr="00B3250D" w14:paraId="111FA8C9" w14:textId="77777777" w:rsidTr="00370004">
        <w:trPr>
          <w:trHeight w:val="53"/>
        </w:trPr>
        <w:tc>
          <w:tcPr>
            <w:tcW w:w="2997" w:type="dxa"/>
            <w:vMerge/>
            <w:tcBorders>
              <w:top w:val="single" w:sz="4" w:space="0" w:color="auto"/>
              <w:left w:val="single" w:sz="4" w:space="0" w:color="auto"/>
              <w:bottom w:val="single" w:sz="4" w:space="0" w:color="auto"/>
              <w:right w:val="single" w:sz="4" w:space="0" w:color="auto"/>
            </w:tcBorders>
          </w:tcPr>
          <w:p w14:paraId="14F81557"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0C577935" w14:textId="77777777" w:rsidR="00F430FE" w:rsidRPr="00B3250D" w:rsidDel="002F6A6B" w:rsidRDefault="00F430FE" w:rsidP="00F430FE">
            <w:pPr>
              <w:keepNext/>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Piktybinis išorinės ausies uždegimas</w:t>
            </w:r>
          </w:p>
        </w:tc>
        <w:tc>
          <w:tcPr>
            <w:tcW w:w="3054" w:type="dxa"/>
            <w:vMerge/>
            <w:tcBorders>
              <w:top w:val="single" w:sz="4" w:space="0" w:color="auto"/>
              <w:left w:val="single" w:sz="4" w:space="0" w:color="auto"/>
              <w:bottom w:val="single" w:sz="4" w:space="0" w:color="auto"/>
              <w:right w:val="single" w:sz="4" w:space="0" w:color="auto"/>
            </w:tcBorders>
          </w:tcPr>
          <w:p w14:paraId="12D1AE7D"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p>
        </w:tc>
      </w:tr>
      <w:tr w:rsidR="00F430FE" w:rsidRPr="00B3250D" w14:paraId="050D0037" w14:textId="77777777" w:rsidTr="00370004">
        <w:tc>
          <w:tcPr>
            <w:tcW w:w="2997" w:type="dxa"/>
            <w:vMerge/>
            <w:tcBorders>
              <w:top w:val="single" w:sz="4" w:space="0" w:color="auto"/>
              <w:left w:val="single" w:sz="4" w:space="0" w:color="auto"/>
              <w:bottom w:val="single" w:sz="4" w:space="0" w:color="auto"/>
              <w:right w:val="single" w:sz="4" w:space="0" w:color="auto"/>
            </w:tcBorders>
          </w:tcPr>
          <w:p w14:paraId="069AE36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7F131C6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Vaikai, kuriems pasireiškia neutropenija</w:t>
            </w:r>
          </w:p>
        </w:tc>
        <w:tc>
          <w:tcPr>
            <w:tcW w:w="3054" w:type="dxa"/>
            <w:vMerge w:val="restart"/>
            <w:tcBorders>
              <w:top w:val="single" w:sz="4" w:space="0" w:color="auto"/>
              <w:left w:val="single" w:sz="4" w:space="0" w:color="auto"/>
              <w:bottom w:val="single" w:sz="4" w:space="0" w:color="auto"/>
              <w:right w:val="single" w:sz="4" w:space="0" w:color="auto"/>
            </w:tcBorders>
          </w:tcPr>
          <w:p w14:paraId="1B36169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150 mg/kg kūno svorio paros dozė, padalyta į lygias dalis ir suvartojama per tris kartus, didžiausia dozė 6 g per parą.</w:t>
            </w:r>
          </w:p>
        </w:tc>
      </w:tr>
      <w:tr w:rsidR="00F430FE" w:rsidRPr="00B3250D" w14:paraId="28DAACAD" w14:textId="77777777" w:rsidTr="00370004">
        <w:tc>
          <w:tcPr>
            <w:tcW w:w="2997" w:type="dxa"/>
            <w:vMerge/>
            <w:tcBorders>
              <w:top w:val="single" w:sz="4" w:space="0" w:color="auto"/>
              <w:left w:val="single" w:sz="4" w:space="0" w:color="auto"/>
              <w:bottom w:val="single" w:sz="4" w:space="0" w:color="auto"/>
              <w:right w:val="single" w:sz="4" w:space="0" w:color="auto"/>
            </w:tcBorders>
          </w:tcPr>
          <w:p w14:paraId="5ECDE64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1C089A73" w14:textId="77777777" w:rsidR="00F430FE" w:rsidRPr="00B3250D" w:rsidDel="003B64A1"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Bronchų ir plaučių infekcinės ligos, sergant cistine fibroze</w:t>
            </w:r>
          </w:p>
        </w:tc>
        <w:tc>
          <w:tcPr>
            <w:tcW w:w="3054" w:type="dxa"/>
            <w:vMerge/>
            <w:tcBorders>
              <w:top w:val="single" w:sz="4" w:space="0" w:color="auto"/>
              <w:left w:val="single" w:sz="4" w:space="0" w:color="auto"/>
              <w:bottom w:val="single" w:sz="4" w:space="0" w:color="auto"/>
              <w:right w:val="single" w:sz="4" w:space="0" w:color="auto"/>
            </w:tcBorders>
          </w:tcPr>
          <w:p w14:paraId="1119E10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75B87175" w14:textId="77777777" w:rsidTr="00370004">
        <w:trPr>
          <w:trHeight w:val="300"/>
        </w:trPr>
        <w:tc>
          <w:tcPr>
            <w:tcW w:w="2997" w:type="dxa"/>
            <w:vMerge/>
            <w:tcBorders>
              <w:top w:val="single" w:sz="4" w:space="0" w:color="auto"/>
              <w:left w:val="single" w:sz="4" w:space="0" w:color="auto"/>
              <w:bottom w:val="single" w:sz="4" w:space="0" w:color="auto"/>
              <w:right w:val="single" w:sz="4" w:space="0" w:color="auto"/>
            </w:tcBorders>
          </w:tcPr>
          <w:p w14:paraId="681F283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0E577944" w14:textId="77777777" w:rsidR="00F430FE" w:rsidRPr="00B3250D" w:rsidDel="003B64A1"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Bakterijų sukeltas meningitas</w:t>
            </w:r>
          </w:p>
        </w:tc>
        <w:tc>
          <w:tcPr>
            <w:tcW w:w="3054" w:type="dxa"/>
            <w:vMerge/>
            <w:tcBorders>
              <w:top w:val="single" w:sz="4" w:space="0" w:color="auto"/>
              <w:left w:val="single" w:sz="4" w:space="0" w:color="auto"/>
              <w:bottom w:val="single" w:sz="4" w:space="0" w:color="auto"/>
              <w:right w:val="single" w:sz="4" w:space="0" w:color="auto"/>
            </w:tcBorders>
          </w:tcPr>
          <w:p w14:paraId="4CD3D5A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6E0457C4" w14:textId="77777777" w:rsidTr="00370004">
        <w:trPr>
          <w:trHeight w:val="300"/>
        </w:trPr>
        <w:tc>
          <w:tcPr>
            <w:tcW w:w="2997" w:type="dxa"/>
            <w:vMerge/>
            <w:tcBorders>
              <w:top w:val="single" w:sz="4" w:space="0" w:color="auto"/>
              <w:left w:val="single" w:sz="4" w:space="0" w:color="auto"/>
              <w:bottom w:val="single" w:sz="4" w:space="0" w:color="auto"/>
              <w:right w:val="single" w:sz="4" w:space="0" w:color="auto"/>
            </w:tcBorders>
          </w:tcPr>
          <w:p w14:paraId="3FE5972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65E3B01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Bakteremija*</w:t>
            </w:r>
          </w:p>
        </w:tc>
        <w:tc>
          <w:tcPr>
            <w:tcW w:w="3054" w:type="dxa"/>
            <w:vMerge/>
            <w:tcBorders>
              <w:top w:val="single" w:sz="4" w:space="0" w:color="auto"/>
              <w:left w:val="single" w:sz="4" w:space="0" w:color="auto"/>
              <w:bottom w:val="single" w:sz="4" w:space="0" w:color="auto"/>
              <w:right w:val="single" w:sz="4" w:space="0" w:color="auto"/>
            </w:tcBorders>
          </w:tcPr>
          <w:p w14:paraId="6AE854A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425E6032" w14:textId="77777777" w:rsidTr="00370004">
        <w:tc>
          <w:tcPr>
            <w:tcW w:w="2997" w:type="dxa"/>
            <w:vMerge/>
            <w:tcBorders>
              <w:top w:val="single" w:sz="4" w:space="0" w:color="auto"/>
              <w:left w:val="single" w:sz="4" w:space="0" w:color="auto"/>
              <w:bottom w:val="single" w:sz="4" w:space="0" w:color="auto"/>
              <w:right w:val="single" w:sz="4" w:space="0" w:color="auto"/>
            </w:tcBorders>
          </w:tcPr>
          <w:p w14:paraId="37A7F6F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41B9FF7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Kaulų ir sąnarių infekcinės ligos</w:t>
            </w:r>
          </w:p>
        </w:tc>
        <w:tc>
          <w:tcPr>
            <w:tcW w:w="3054" w:type="dxa"/>
            <w:vMerge w:val="restart"/>
            <w:tcBorders>
              <w:top w:val="single" w:sz="4" w:space="0" w:color="auto"/>
              <w:left w:val="single" w:sz="4" w:space="0" w:color="auto"/>
              <w:right w:val="single" w:sz="4" w:space="0" w:color="auto"/>
            </w:tcBorders>
          </w:tcPr>
          <w:p w14:paraId="178AC96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100</w:t>
            </w:r>
            <w:r w:rsidRPr="00B3250D">
              <w:rPr>
                <w:rFonts w:ascii="Times New Roman" w:eastAsia="Times New Roman" w:hAnsi="Times New Roman" w:cs="Times New Roman"/>
                <w:snapToGrid w:val="0"/>
              </w:rPr>
              <w:noBreakHyphen/>
              <w:t>150 mg/kg kūno svorio paros dozė, padalyta į lygias dalis ir suvartojama per tris kartus. Didžiausia dozė 6 g per parą.</w:t>
            </w:r>
          </w:p>
        </w:tc>
      </w:tr>
      <w:tr w:rsidR="00F430FE" w:rsidRPr="00B3250D" w14:paraId="1B417DA2" w14:textId="77777777" w:rsidTr="00370004">
        <w:tc>
          <w:tcPr>
            <w:tcW w:w="2997" w:type="dxa"/>
            <w:tcBorders>
              <w:top w:val="single" w:sz="4" w:space="0" w:color="auto"/>
              <w:left w:val="single" w:sz="4" w:space="0" w:color="auto"/>
              <w:bottom w:val="single" w:sz="4" w:space="0" w:color="auto"/>
              <w:right w:val="single" w:sz="4" w:space="0" w:color="auto"/>
            </w:tcBorders>
          </w:tcPr>
          <w:p w14:paraId="399D32D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5EB3F8F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Odos ir poodinio audinio infekcinės ligos su komplikacijomis</w:t>
            </w:r>
          </w:p>
        </w:tc>
        <w:tc>
          <w:tcPr>
            <w:tcW w:w="3054" w:type="dxa"/>
            <w:vMerge/>
            <w:tcBorders>
              <w:left w:val="single" w:sz="4" w:space="0" w:color="auto"/>
              <w:right w:val="single" w:sz="4" w:space="0" w:color="auto"/>
            </w:tcBorders>
          </w:tcPr>
          <w:p w14:paraId="3962B83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066478CC" w14:textId="77777777" w:rsidTr="00370004">
        <w:tc>
          <w:tcPr>
            <w:tcW w:w="2997" w:type="dxa"/>
            <w:tcBorders>
              <w:top w:val="single" w:sz="4" w:space="0" w:color="auto"/>
              <w:left w:val="single" w:sz="4" w:space="0" w:color="auto"/>
              <w:bottom w:val="single" w:sz="4" w:space="0" w:color="auto"/>
              <w:right w:val="single" w:sz="4" w:space="0" w:color="auto"/>
            </w:tcBorders>
          </w:tcPr>
          <w:p w14:paraId="3A7D620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7727816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Pilvo ertmės infekcinės ligos su komplikacijomis</w:t>
            </w:r>
          </w:p>
        </w:tc>
        <w:tc>
          <w:tcPr>
            <w:tcW w:w="3054" w:type="dxa"/>
            <w:vMerge/>
            <w:tcBorders>
              <w:left w:val="single" w:sz="4" w:space="0" w:color="auto"/>
              <w:right w:val="single" w:sz="4" w:space="0" w:color="auto"/>
            </w:tcBorders>
          </w:tcPr>
          <w:p w14:paraId="419B85B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79D5C39A" w14:textId="77777777" w:rsidTr="00370004">
        <w:tc>
          <w:tcPr>
            <w:tcW w:w="2997" w:type="dxa"/>
            <w:tcBorders>
              <w:top w:val="single" w:sz="4" w:space="0" w:color="auto"/>
              <w:left w:val="single" w:sz="4" w:space="0" w:color="auto"/>
              <w:bottom w:val="single" w:sz="4" w:space="0" w:color="auto"/>
              <w:right w:val="single" w:sz="4" w:space="0" w:color="auto"/>
            </w:tcBorders>
          </w:tcPr>
          <w:p w14:paraId="577AE50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20B0285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Peritonitas, susijęs su dialize, pacientams, kuriems taikoma NAPD</w:t>
            </w:r>
          </w:p>
        </w:tc>
        <w:tc>
          <w:tcPr>
            <w:tcW w:w="3054" w:type="dxa"/>
            <w:vMerge/>
            <w:tcBorders>
              <w:left w:val="single" w:sz="4" w:space="0" w:color="auto"/>
              <w:bottom w:val="single" w:sz="4" w:space="0" w:color="auto"/>
              <w:right w:val="single" w:sz="4" w:space="0" w:color="auto"/>
            </w:tcBorders>
          </w:tcPr>
          <w:p w14:paraId="210938D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465520C2" w14:textId="77777777" w:rsidTr="00370004">
        <w:tc>
          <w:tcPr>
            <w:tcW w:w="9286" w:type="dxa"/>
            <w:gridSpan w:val="3"/>
            <w:tcBorders>
              <w:top w:val="single" w:sz="4" w:space="0" w:color="auto"/>
              <w:left w:val="single" w:sz="4" w:space="0" w:color="auto"/>
              <w:bottom w:val="single" w:sz="4" w:space="0" w:color="auto"/>
              <w:right w:val="single" w:sz="4" w:space="0" w:color="auto"/>
            </w:tcBorders>
          </w:tcPr>
          <w:p w14:paraId="18BDD9B1"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Nepertraukiama infuzija</w:t>
            </w:r>
          </w:p>
        </w:tc>
      </w:tr>
      <w:tr w:rsidR="00F430FE" w:rsidRPr="00B3250D" w14:paraId="5FE158B8" w14:textId="77777777" w:rsidTr="00370004">
        <w:tc>
          <w:tcPr>
            <w:tcW w:w="2997" w:type="dxa"/>
            <w:vMerge w:val="restart"/>
            <w:tcBorders>
              <w:top w:val="single" w:sz="4" w:space="0" w:color="auto"/>
              <w:left w:val="single" w:sz="4" w:space="0" w:color="auto"/>
              <w:bottom w:val="single" w:sz="4" w:space="0" w:color="auto"/>
              <w:right w:val="single" w:sz="4" w:space="0" w:color="auto"/>
            </w:tcBorders>
          </w:tcPr>
          <w:p w14:paraId="4AD69AE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260257E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Febrilioji neutropenija</w:t>
            </w:r>
          </w:p>
        </w:tc>
        <w:tc>
          <w:tcPr>
            <w:tcW w:w="3054" w:type="dxa"/>
            <w:vMerge w:val="restart"/>
            <w:tcBorders>
              <w:top w:val="single" w:sz="4" w:space="0" w:color="auto"/>
              <w:left w:val="single" w:sz="4" w:space="0" w:color="auto"/>
              <w:bottom w:val="single" w:sz="4" w:space="0" w:color="auto"/>
              <w:right w:val="single" w:sz="4" w:space="0" w:color="auto"/>
            </w:tcBorders>
          </w:tcPr>
          <w:p w14:paraId="42F22E2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Įsotinamoji 60</w:t>
            </w:r>
            <w:r w:rsidRPr="00B3250D">
              <w:rPr>
                <w:rFonts w:ascii="Times New Roman" w:eastAsia="Times New Roman" w:hAnsi="Times New Roman" w:cs="Times New Roman"/>
                <w:snapToGrid w:val="0"/>
              </w:rPr>
              <w:noBreakHyphen/>
              <w:t>100 mg/kg dozė, vėliau nepertraukiama 100</w:t>
            </w:r>
            <w:r w:rsidRPr="00B3250D">
              <w:rPr>
                <w:rFonts w:ascii="Times New Roman" w:eastAsia="Times New Roman" w:hAnsi="Times New Roman" w:cs="Times New Roman"/>
                <w:snapToGrid w:val="0"/>
              </w:rPr>
              <w:noBreakHyphen/>
              <w:t>200 mg/kg kūno svorio paros dozės infuzija. Didžiausia dozė 6 g per parą.</w:t>
            </w:r>
          </w:p>
        </w:tc>
      </w:tr>
      <w:tr w:rsidR="00F430FE" w:rsidRPr="00B3250D" w14:paraId="0147670F" w14:textId="77777777" w:rsidTr="00370004">
        <w:tc>
          <w:tcPr>
            <w:tcW w:w="2997" w:type="dxa"/>
            <w:vMerge/>
            <w:tcBorders>
              <w:top w:val="single" w:sz="4" w:space="0" w:color="auto"/>
              <w:left w:val="single" w:sz="4" w:space="0" w:color="auto"/>
              <w:bottom w:val="single" w:sz="4" w:space="0" w:color="auto"/>
              <w:right w:val="single" w:sz="4" w:space="0" w:color="auto"/>
            </w:tcBorders>
          </w:tcPr>
          <w:p w14:paraId="631580C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4AFA4EC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Ligoninėje įgyta pneumonija</w:t>
            </w:r>
          </w:p>
        </w:tc>
        <w:tc>
          <w:tcPr>
            <w:tcW w:w="3054" w:type="dxa"/>
            <w:vMerge/>
            <w:tcBorders>
              <w:top w:val="single" w:sz="4" w:space="0" w:color="auto"/>
              <w:left w:val="single" w:sz="4" w:space="0" w:color="auto"/>
              <w:bottom w:val="single" w:sz="4" w:space="0" w:color="auto"/>
              <w:right w:val="single" w:sz="4" w:space="0" w:color="auto"/>
            </w:tcBorders>
          </w:tcPr>
          <w:p w14:paraId="7FABEA4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6C3F4B50" w14:textId="77777777" w:rsidTr="00370004">
        <w:tc>
          <w:tcPr>
            <w:tcW w:w="2997" w:type="dxa"/>
            <w:vMerge/>
            <w:tcBorders>
              <w:top w:val="single" w:sz="4" w:space="0" w:color="auto"/>
              <w:left w:val="single" w:sz="4" w:space="0" w:color="auto"/>
              <w:bottom w:val="single" w:sz="4" w:space="0" w:color="auto"/>
              <w:right w:val="single" w:sz="4" w:space="0" w:color="auto"/>
            </w:tcBorders>
          </w:tcPr>
          <w:p w14:paraId="2B49660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39DB90C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Bronchų ir plaučių infekcinės ligos, sergant cistine fibroze</w:t>
            </w:r>
          </w:p>
        </w:tc>
        <w:tc>
          <w:tcPr>
            <w:tcW w:w="3054" w:type="dxa"/>
            <w:vMerge/>
            <w:tcBorders>
              <w:top w:val="single" w:sz="4" w:space="0" w:color="auto"/>
              <w:left w:val="single" w:sz="4" w:space="0" w:color="auto"/>
              <w:bottom w:val="single" w:sz="4" w:space="0" w:color="auto"/>
              <w:right w:val="single" w:sz="4" w:space="0" w:color="auto"/>
            </w:tcBorders>
          </w:tcPr>
          <w:p w14:paraId="374EFCA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7BF5EC41" w14:textId="77777777" w:rsidTr="00370004">
        <w:tc>
          <w:tcPr>
            <w:tcW w:w="2997" w:type="dxa"/>
            <w:vMerge/>
            <w:tcBorders>
              <w:top w:val="single" w:sz="4" w:space="0" w:color="auto"/>
              <w:left w:val="single" w:sz="4" w:space="0" w:color="auto"/>
              <w:bottom w:val="single" w:sz="4" w:space="0" w:color="auto"/>
              <w:right w:val="single" w:sz="4" w:space="0" w:color="auto"/>
            </w:tcBorders>
          </w:tcPr>
          <w:p w14:paraId="5339223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51E17B7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Bakterijų sukeltas meningitas</w:t>
            </w:r>
          </w:p>
        </w:tc>
        <w:tc>
          <w:tcPr>
            <w:tcW w:w="3054" w:type="dxa"/>
            <w:vMerge/>
            <w:tcBorders>
              <w:top w:val="single" w:sz="4" w:space="0" w:color="auto"/>
              <w:left w:val="single" w:sz="4" w:space="0" w:color="auto"/>
              <w:bottom w:val="single" w:sz="4" w:space="0" w:color="auto"/>
              <w:right w:val="single" w:sz="4" w:space="0" w:color="auto"/>
            </w:tcBorders>
          </w:tcPr>
          <w:p w14:paraId="524A002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4F00C9E6" w14:textId="77777777" w:rsidTr="00370004">
        <w:tc>
          <w:tcPr>
            <w:tcW w:w="2997" w:type="dxa"/>
            <w:vMerge/>
            <w:tcBorders>
              <w:top w:val="single" w:sz="4" w:space="0" w:color="auto"/>
              <w:left w:val="single" w:sz="4" w:space="0" w:color="auto"/>
              <w:bottom w:val="single" w:sz="4" w:space="0" w:color="auto"/>
              <w:right w:val="single" w:sz="4" w:space="0" w:color="auto"/>
            </w:tcBorders>
          </w:tcPr>
          <w:p w14:paraId="24756A0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477093E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Bakteremija*</w:t>
            </w:r>
          </w:p>
        </w:tc>
        <w:tc>
          <w:tcPr>
            <w:tcW w:w="3054" w:type="dxa"/>
            <w:vMerge/>
            <w:tcBorders>
              <w:top w:val="single" w:sz="4" w:space="0" w:color="auto"/>
              <w:left w:val="single" w:sz="4" w:space="0" w:color="auto"/>
              <w:bottom w:val="single" w:sz="4" w:space="0" w:color="auto"/>
              <w:right w:val="single" w:sz="4" w:space="0" w:color="auto"/>
            </w:tcBorders>
          </w:tcPr>
          <w:p w14:paraId="44E6380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1BC203A6" w14:textId="77777777" w:rsidTr="00370004">
        <w:tc>
          <w:tcPr>
            <w:tcW w:w="2997" w:type="dxa"/>
            <w:vMerge/>
            <w:tcBorders>
              <w:top w:val="single" w:sz="4" w:space="0" w:color="auto"/>
              <w:left w:val="single" w:sz="4" w:space="0" w:color="auto"/>
              <w:bottom w:val="single" w:sz="4" w:space="0" w:color="auto"/>
              <w:right w:val="single" w:sz="4" w:space="0" w:color="auto"/>
            </w:tcBorders>
          </w:tcPr>
          <w:p w14:paraId="6C4E567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1458123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Kaulų ir sąnarių infekcinės ligos</w:t>
            </w:r>
          </w:p>
        </w:tc>
        <w:tc>
          <w:tcPr>
            <w:tcW w:w="3054" w:type="dxa"/>
            <w:vMerge/>
            <w:tcBorders>
              <w:top w:val="single" w:sz="4" w:space="0" w:color="auto"/>
              <w:left w:val="single" w:sz="4" w:space="0" w:color="auto"/>
              <w:bottom w:val="single" w:sz="4" w:space="0" w:color="auto"/>
              <w:right w:val="single" w:sz="4" w:space="0" w:color="auto"/>
            </w:tcBorders>
          </w:tcPr>
          <w:p w14:paraId="11C05D2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5BFC5E85" w14:textId="77777777" w:rsidTr="00370004">
        <w:tc>
          <w:tcPr>
            <w:tcW w:w="2997" w:type="dxa"/>
            <w:tcBorders>
              <w:top w:val="single" w:sz="4" w:space="0" w:color="auto"/>
              <w:left w:val="single" w:sz="4" w:space="0" w:color="auto"/>
              <w:bottom w:val="single" w:sz="4" w:space="0" w:color="auto"/>
              <w:right w:val="single" w:sz="4" w:space="0" w:color="auto"/>
            </w:tcBorders>
          </w:tcPr>
          <w:p w14:paraId="7D12BB6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52ACAF9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Odos ir poodinio audinio infekcinės ligos su komplikacijomis</w:t>
            </w:r>
          </w:p>
        </w:tc>
        <w:tc>
          <w:tcPr>
            <w:tcW w:w="3054" w:type="dxa"/>
            <w:vMerge/>
            <w:tcBorders>
              <w:top w:val="single" w:sz="4" w:space="0" w:color="auto"/>
              <w:left w:val="single" w:sz="4" w:space="0" w:color="auto"/>
              <w:bottom w:val="single" w:sz="4" w:space="0" w:color="auto"/>
              <w:right w:val="single" w:sz="4" w:space="0" w:color="auto"/>
            </w:tcBorders>
          </w:tcPr>
          <w:p w14:paraId="45DA1FA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62C3DCBE" w14:textId="77777777" w:rsidTr="00370004">
        <w:tc>
          <w:tcPr>
            <w:tcW w:w="2997" w:type="dxa"/>
            <w:tcBorders>
              <w:top w:val="single" w:sz="4" w:space="0" w:color="auto"/>
              <w:left w:val="single" w:sz="4" w:space="0" w:color="auto"/>
              <w:bottom w:val="single" w:sz="4" w:space="0" w:color="auto"/>
              <w:right w:val="single" w:sz="4" w:space="0" w:color="auto"/>
            </w:tcBorders>
          </w:tcPr>
          <w:p w14:paraId="7BC2F7E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01ACF56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Pilvo ertmės infekcinės ligos su komplikacijomis</w:t>
            </w:r>
          </w:p>
        </w:tc>
        <w:tc>
          <w:tcPr>
            <w:tcW w:w="3054" w:type="dxa"/>
            <w:vMerge/>
            <w:tcBorders>
              <w:top w:val="single" w:sz="4" w:space="0" w:color="auto"/>
              <w:left w:val="single" w:sz="4" w:space="0" w:color="auto"/>
              <w:bottom w:val="single" w:sz="4" w:space="0" w:color="auto"/>
              <w:right w:val="single" w:sz="4" w:space="0" w:color="auto"/>
            </w:tcBorders>
          </w:tcPr>
          <w:p w14:paraId="634ED81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36E60CF1" w14:textId="77777777" w:rsidTr="00370004">
        <w:tc>
          <w:tcPr>
            <w:tcW w:w="2997" w:type="dxa"/>
            <w:tcBorders>
              <w:top w:val="single" w:sz="4" w:space="0" w:color="auto"/>
              <w:left w:val="single" w:sz="4" w:space="0" w:color="auto"/>
              <w:bottom w:val="single" w:sz="4" w:space="0" w:color="auto"/>
              <w:right w:val="single" w:sz="4" w:space="0" w:color="auto"/>
            </w:tcBorders>
          </w:tcPr>
          <w:p w14:paraId="0EF84A5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6648422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Peritonitas, susijęs su dialize, pacientams, kuriems taikoma NAPD</w:t>
            </w:r>
          </w:p>
        </w:tc>
        <w:tc>
          <w:tcPr>
            <w:tcW w:w="3054" w:type="dxa"/>
            <w:vMerge/>
            <w:tcBorders>
              <w:top w:val="single" w:sz="4" w:space="0" w:color="auto"/>
              <w:left w:val="single" w:sz="4" w:space="0" w:color="auto"/>
              <w:bottom w:val="single" w:sz="4" w:space="0" w:color="auto"/>
              <w:right w:val="single" w:sz="4" w:space="0" w:color="auto"/>
            </w:tcBorders>
          </w:tcPr>
          <w:p w14:paraId="7D1F5AA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62DE31F8" w14:textId="77777777" w:rsidTr="00370004">
        <w:tc>
          <w:tcPr>
            <w:tcW w:w="2997" w:type="dxa"/>
            <w:tcBorders>
              <w:top w:val="single" w:sz="4" w:space="0" w:color="auto"/>
              <w:left w:val="single" w:sz="4" w:space="0" w:color="auto"/>
              <w:bottom w:val="single" w:sz="4" w:space="0" w:color="auto"/>
              <w:right w:val="single" w:sz="4" w:space="0" w:color="auto"/>
            </w:tcBorders>
          </w:tcPr>
          <w:p w14:paraId="328B43A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Naujagimiai ir kūdikiai (≤ 2 mėnesių)</w:t>
            </w:r>
          </w:p>
        </w:tc>
        <w:tc>
          <w:tcPr>
            <w:tcW w:w="3235" w:type="dxa"/>
            <w:tcBorders>
              <w:top w:val="single" w:sz="4" w:space="0" w:color="auto"/>
              <w:left w:val="single" w:sz="4" w:space="0" w:color="auto"/>
              <w:bottom w:val="single" w:sz="4" w:space="0" w:color="auto"/>
              <w:right w:val="single" w:sz="4" w:space="0" w:color="auto"/>
            </w:tcBorders>
          </w:tcPr>
          <w:p w14:paraId="23AF502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Infekcinė liga</w:t>
            </w:r>
          </w:p>
        </w:tc>
        <w:tc>
          <w:tcPr>
            <w:tcW w:w="3054" w:type="dxa"/>
            <w:tcBorders>
              <w:top w:val="single" w:sz="4" w:space="0" w:color="auto"/>
              <w:left w:val="single" w:sz="4" w:space="0" w:color="auto"/>
              <w:bottom w:val="single" w:sz="4" w:space="0" w:color="auto"/>
              <w:right w:val="single" w:sz="4" w:space="0" w:color="auto"/>
            </w:tcBorders>
          </w:tcPr>
          <w:p w14:paraId="17A2FD5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Įprastinė dozė</w:t>
            </w:r>
          </w:p>
        </w:tc>
      </w:tr>
      <w:tr w:rsidR="00F430FE" w:rsidRPr="00B3250D" w14:paraId="27AAB63B" w14:textId="77777777" w:rsidTr="00370004">
        <w:tc>
          <w:tcPr>
            <w:tcW w:w="9286" w:type="dxa"/>
            <w:gridSpan w:val="3"/>
            <w:tcBorders>
              <w:top w:val="single" w:sz="4" w:space="0" w:color="auto"/>
              <w:left w:val="single" w:sz="4" w:space="0" w:color="auto"/>
              <w:bottom w:val="single" w:sz="4" w:space="0" w:color="auto"/>
              <w:right w:val="single" w:sz="4" w:space="0" w:color="auto"/>
            </w:tcBorders>
          </w:tcPr>
          <w:p w14:paraId="012FF3DA"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Vartojimas su pertraukomis</w:t>
            </w:r>
          </w:p>
        </w:tc>
      </w:tr>
      <w:tr w:rsidR="00F430FE" w:rsidRPr="00B3250D" w14:paraId="2EDEBEF3" w14:textId="77777777" w:rsidTr="00370004">
        <w:tc>
          <w:tcPr>
            <w:tcW w:w="2997" w:type="dxa"/>
            <w:tcBorders>
              <w:top w:val="single" w:sz="4" w:space="0" w:color="auto"/>
              <w:left w:val="single" w:sz="4" w:space="0" w:color="auto"/>
              <w:bottom w:val="single" w:sz="4" w:space="0" w:color="auto"/>
              <w:right w:val="single" w:sz="4" w:space="0" w:color="auto"/>
            </w:tcBorders>
          </w:tcPr>
          <w:p w14:paraId="5B1DCC9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213E124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Daugelis infekcinių ligų</w:t>
            </w:r>
          </w:p>
        </w:tc>
        <w:tc>
          <w:tcPr>
            <w:tcW w:w="3054" w:type="dxa"/>
            <w:tcBorders>
              <w:top w:val="single" w:sz="4" w:space="0" w:color="auto"/>
              <w:left w:val="single" w:sz="4" w:space="0" w:color="auto"/>
              <w:bottom w:val="single" w:sz="4" w:space="0" w:color="auto"/>
              <w:right w:val="single" w:sz="4" w:space="0" w:color="auto"/>
            </w:tcBorders>
          </w:tcPr>
          <w:p w14:paraId="654F50E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25</w:t>
            </w:r>
            <w:r w:rsidRPr="00B3250D">
              <w:rPr>
                <w:rFonts w:ascii="Times New Roman" w:eastAsia="Times New Roman" w:hAnsi="Times New Roman" w:cs="Times New Roman"/>
                <w:snapToGrid w:val="0"/>
              </w:rPr>
              <w:noBreakHyphen/>
              <w:t>60 mg/kg kūno svorio paros dozė, padalyta į lygias dalis ir suvartojama per du kartus.</w:t>
            </w:r>
            <w:r w:rsidRPr="00B3250D">
              <w:rPr>
                <w:rFonts w:ascii="Times New Roman" w:eastAsia="Times New Roman" w:hAnsi="Times New Roman" w:cs="Times New Roman"/>
                <w:snapToGrid w:val="0"/>
                <w:vertAlign w:val="superscript"/>
              </w:rPr>
              <w:t>1</w:t>
            </w:r>
          </w:p>
        </w:tc>
      </w:tr>
      <w:tr w:rsidR="00F430FE" w:rsidRPr="00B3250D" w14:paraId="79E28D2B" w14:textId="77777777" w:rsidTr="00370004">
        <w:tc>
          <w:tcPr>
            <w:tcW w:w="9286" w:type="dxa"/>
            <w:gridSpan w:val="3"/>
            <w:tcBorders>
              <w:top w:val="single" w:sz="4" w:space="0" w:color="auto"/>
              <w:left w:val="single" w:sz="4" w:space="0" w:color="auto"/>
              <w:bottom w:val="single" w:sz="4" w:space="0" w:color="auto"/>
              <w:right w:val="single" w:sz="4" w:space="0" w:color="auto"/>
            </w:tcBorders>
          </w:tcPr>
          <w:p w14:paraId="325049B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vertAlign w:val="superscript"/>
              </w:rPr>
              <w:t>1</w:t>
            </w:r>
            <w:r w:rsidRPr="00B3250D">
              <w:rPr>
                <w:rFonts w:ascii="Times New Roman" w:eastAsia="Times New Roman" w:hAnsi="Times New Roman" w:cs="Times New Roman"/>
                <w:snapToGrid w:val="0"/>
              </w:rPr>
              <w:t xml:space="preserve"> Ceftazidimo pusinės eliminacijos laikas naujagimių ir kūdikių (≤ 2 mėnesių) serume gali būti tris ar keturis kartus didesnis nei suaugusiųjų.</w:t>
            </w:r>
          </w:p>
          <w:p w14:paraId="4D29D337" w14:textId="77777777" w:rsidR="00F430FE"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Jeigu yra susijusi arba, kaip įtariama, susijusi su bet kuria iš 4.1 skyriuje išvardytų infekcijų.</w:t>
            </w:r>
          </w:p>
          <w:p w14:paraId="5898D2F9" w14:textId="4C7B810A" w:rsidR="00DD7AC1" w:rsidRPr="00B3250D" w:rsidRDefault="00DD7AC1" w:rsidP="00F430FE">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Mažesnės nei 3</w:t>
            </w:r>
            <w:r w:rsidRPr="005A5893">
              <w:rPr>
                <w:rFonts w:ascii="Times New Roman" w:eastAsia="Times New Roman" w:hAnsi="Times New Roman" w:cs="Times New Roman"/>
                <w:snapToGrid w:val="0"/>
              </w:rPr>
              <w:t xml:space="preserve"> g </w:t>
            </w:r>
            <w:r>
              <w:rPr>
                <w:rFonts w:ascii="Times New Roman" w:eastAsia="Times New Roman" w:hAnsi="Times New Roman" w:cs="Times New Roman"/>
                <w:snapToGrid w:val="0"/>
              </w:rPr>
              <w:t>Fortum</w:t>
            </w:r>
            <w:r w:rsidRPr="00DD7AC1">
              <w:rPr>
                <w:rFonts w:ascii="Times New Roman" w:eastAsia="Times New Roman" w:hAnsi="Times New Roman" w:cs="Times New Roman"/>
                <w:snapToGrid w:val="0"/>
              </w:rPr>
              <w:t xml:space="preserve"> dozės vartoti neįmanoma. </w:t>
            </w:r>
            <w:r>
              <w:rPr>
                <w:rFonts w:ascii="Times New Roman" w:eastAsia="Times New Roman" w:hAnsi="Times New Roman" w:cs="Times New Roman"/>
                <w:snapToGrid w:val="0"/>
              </w:rPr>
              <w:t>Jei reikia skirti mažesnę dozę</w:t>
            </w:r>
            <w:r w:rsidRPr="00DD7AC1">
              <w:rPr>
                <w:rFonts w:ascii="Times New Roman" w:eastAsia="Times New Roman" w:hAnsi="Times New Roman" w:cs="Times New Roman"/>
                <w:snapToGrid w:val="0"/>
              </w:rPr>
              <w:t xml:space="preserve">, reikia rinktis kitą rinkoje esantį </w:t>
            </w:r>
            <w:r w:rsidR="00986C07">
              <w:rPr>
                <w:rFonts w:ascii="Times New Roman" w:eastAsia="Times New Roman" w:hAnsi="Times New Roman" w:cs="Times New Roman"/>
                <w:snapToGrid w:val="0"/>
              </w:rPr>
              <w:t>atitinkamo</w:t>
            </w:r>
            <w:r w:rsidRPr="00DD7AC1">
              <w:rPr>
                <w:rFonts w:ascii="Times New Roman" w:eastAsia="Times New Roman" w:hAnsi="Times New Roman" w:cs="Times New Roman"/>
                <w:snapToGrid w:val="0"/>
              </w:rPr>
              <w:t xml:space="preserve"> stiprumo </w:t>
            </w:r>
            <w:r>
              <w:rPr>
                <w:rFonts w:ascii="Times New Roman" w:eastAsia="Times New Roman" w:hAnsi="Times New Roman" w:cs="Times New Roman"/>
                <w:snapToGrid w:val="0"/>
              </w:rPr>
              <w:t>ceftazidimo</w:t>
            </w:r>
            <w:r w:rsidRPr="00DD7AC1">
              <w:rPr>
                <w:rFonts w:ascii="Times New Roman" w:eastAsia="Times New Roman" w:hAnsi="Times New Roman" w:cs="Times New Roman"/>
                <w:snapToGrid w:val="0"/>
              </w:rPr>
              <w:t xml:space="preserve"> vaistinį preparatą.</w:t>
            </w:r>
          </w:p>
        </w:tc>
      </w:tr>
    </w:tbl>
    <w:p w14:paraId="034EAE59" w14:textId="77777777" w:rsidR="00F430FE" w:rsidRPr="002C3632" w:rsidRDefault="00F430FE" w:rsidP="00F430FE">
      <w:pPr>
        <w:tabs>
          <w:tab w:val="left" w:pos="567"/>
        </w:tabs>
        <w:spacing w:after="0" w:line="260" w:lineRule="exact"/>
        <w:rPr>
          <w:rFonts w:ascii="Times New Roman" w:eastAsia="Times New Roman" w:hAnsi="Times New Roman" w:cs="Times New Roman"/>
          <w:bCs/>
          <w:snapToGrid w:val="0"/>
        </w:rPr>
      </w:pPr>
    </w:p>
    <w:p w14:paraId="7C834C64"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Vaikų populiacija</w:t>
      </w:r>
    </w:p>
    <w:p w14:paraId="5416A425"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u w:val="single"/>
        </w:rPr>
      </w:pPr>
    </w:p>
    <w:p w14:paraId="03A40E1D" w14:textId="77777777" w:rsidR="00F430FE" w:rsidRPr="00B3250D" w:rsidRDefault="00F430FE" w:rsidP="00F430FE">
      <w:p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snapToGrid w:val="0"/>
        </w:rPr>
        <w:t>Fortum nepertraukiamos infuzijos saugumas ir veiksmingumas naujagimiams ir kūdikiams (≤ 2 mėnesių) nenustatytas.</w:t>
      </w:r>
    </w:p>
    <w:p w14:paraId="47BE2CE0" w14:textId="655F0F05" w:rsidR="00F430FE" w:rsidRDefault="00DD7AC1" w:rsidP="00F430FE">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Mažesnės nei 3</w:t>
      </w:r>
      <w:r w:rsidRPr="005A5893">
        <w:rPr>
          <w:rFonts w:ascii="Times New Roman" w:eastAsia="Times New Roman" w:hAnsi="Times New Roman" w:cs="Times New Roman"/>
          <w:snapToGrid w:val="0"/>
        </w:rPr>
        <w:t xml:space="preserve"> g </w:t>
      </w:r>
      <w:r>
        <w:rPr>
          <w:rFonts w:ascii="Times New Roman" w:eastAsia="Times New Roman" w:hAnsi="Times New Roman" w:cs="Times New Roman"/>
          <w:snapToGrid w:val="0"/>
        </w:rPr>
        <w:t>Fortum</w:t>
      </w:r>
      <w:r w:rsidRPr="00DD7AC1">
        <w:rPr>
          <w:rFonts w:ascii="Times New Roman" w:eastAsia="Times New Roman" w:hAnsi="Times New Roman" w:cs="Times New Roman"/>
          <w:snapToGrid w:val="0"/>
        </w:rPr>
        <w:t xml:space="preserve"> dozės vartoti neįmanoma. </w:t>
      </w:r>
      <w:r>
        <w:rPr>
          <w:rFonts w:ascii="Times New Roman" w:eastAsia="Times New Roman" w:hAnsi="Times New Roman" w:cs="Times New Roman"/>
          <w:snapToGrid w:val="0"/>
        </w:rPr>
        <w:t>Jei reikia skirti mažesnę dozę</w:t>
      </w:r>
      <w:r w:rsidRPr="00DD7AC1">
        <w:rPr>
          <w:rFonts w:ascii="Times New Roman" w:eastAsia="Times New Roman" w:hAnsi="Times New Roman" w:cs="Times New Roman"/>
          <w:snapToGrid w:val="0"/>
        </w:rPr>
        <w:t xml:space="preserve">, reikia rinktis kitą rinkoje esantį </w:t>
      </w:r>
      <w:r w:rsidR="00986C07">
        <w:rPr>
          <w:rFonts w:ascii="Times New Roman" w:eastAsia="Times New Roman" w:hAnsi="Times New Roman" w:cs="Times New Roman"/>
          <w:snapToGrid w:val="0"/>
        </w:rPr>
        <w:t>atitinkamo</w:t>
      </w:r>
      <w:r w:rsidR="00986C07" w:rsidRPr="00DD7AC1">
        <w:rPr>
          <w:rFonts w:ascii="Times New Roman" w:eastAsia="Times New Roman" w:hAnsi="Times New Roman" w:cs="Times New Roman"/>
          <w:snapToGrid w:val="0"/>
        </w:rPr>
        <w:t xml:space="preserve"> </w:t>
      </w:r>
      <w:r w:rsidRPr="00DD7AC1">
        <w:rPr>
          <w:rFonts w:ascii="Times New Roman" w:eastAsia="Times New Roman" w:hAnsi="Times New Roman" w:cs="Times New Roman"/>
          <w:snapToGrid w:val="0"/>
        </w:rPr>
        <w:t xml:space="preserve">stiprumo </w:t>
      </w:r>
      <w:r>
        <w:rPr>
          <w:rFonts w:ascii="Times New Roman" w:eastAsia="Times New Roman" w:hAnsi="Times New Roman" w:cs="Times New Roman"/>
          <w:snapToGrid w:val="0"/>
        </w:rPr>
        <w:t>ceftazidimo</w:t>
      </w:r>
      <w:r w:rsidRPr="00DD7AC1">
        <w:rPr>
          <w:rFonts w:ascii="Times New Roman" w:eastAsia="Times New Roman" w:hAnsi="Times New Roman" w:cs="Times New Roman"/>
          <w:snapToGrid w:val="0"/>
        </w:rPr>
        <w:t xml:space="preserve"> vaistinį preparatą.</w:t>
      </w:r>
    </w:p>
    <w:p w14:paraId="65CC6C02" w14:textId="77777777" w:rsidR="00DD7AC1" w:rsidRPr="002C3632" w:rsidRDefault="00DD7AC1" w:rsidP="00F430FE">
      <w:pPr>
        <w:tabs>
          <w:tab w:val="left" w:pos="567"/>
        </w:tabs>
        <w:spacing w:after="0" w:line="260" w:lineRule="exact"/>
        <w:rPr>
          <w:rFonts w:ascii="Times New Roman" w:eastAsia="Times New Roman" w:hAnsi="Times New Roman" w:cs="Times New Roman"/>
          <w:bCs/>
          <w:snapToGrid w:val="0"/>
        </w:rPr>
      </w:pPr>
    </w:p>
    <w:p w14:paraId="6E58725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Senyviems pacientams</w:t>
      </w:r>
    </w:p>
    <w:p w14:paraId="5228AB0F" w14:textId="77777777" w:rsidR="00F430FE" w:rsidRPr="002C3632" w:rsidRDefault="00F430FE" w:rsidP="00F430FE">
      <w:pPr>
        <w:tabs>
          <w:tab w:val="left" w:pos="567"/>
        </w:tabs>
        <w:spacing w:after="0" w:line="260" w:lineRule="exact"/>
        <w:rPr>
          <w:rFonts w:ascii="Times New Roman" w:eastAsia="Times New Roman" w:hAnsi="Times New Roman" w:cs="Times New Roman"/>
          <w:bCs/>
          <w:snapToGrid w:val="0"/>
        </w:rPr>
      </w:pPr>
    </w:p>
    <w:p w14:paraId="7D3744B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Atsižvelgiant į su amžiumi susijusį ceftazidimo klirenso sumažėjimą senyvų pacientų organizme, vyresniems kaip 80 metų pacientams paprastai neturėtų viršyti 3 g paros dozės.</w:t>
      </w:r>
    </w:p>
    <w:p w14:paraId="4C546B16" w14:textId="266A66AB" w:rsidR="00F430FE" w:rsidRDefault="00DD7AC1" w:rsidP="00F430FE">
      <w:pPr>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snapToGrid w:val="0"/>
        </w:rPr>
        <w:t>Mažesnės nei 3</w:t>
      </w:r>
      <w:r w:rsidRPr="005A5893">
        <w:rPr>
          <w:rFonts w:ascii="Times New Roman" w:eastAsia="Times New Roman" w:hAnsi="Times New Roman" w:cs="Times New Roman"/>
          <w:snapToGrid w:val="0"/>
        </w:rPr>
        <w:t xml:space="preserve"> g </w:t>
      </w:r>
      <w:r>
        <w:rPr>
          <w:rFonts w:ascii="Times New Roman" w:eastAsia="Times New Roman" w:hAnsi="Times New Roman" w:cs="Times New Roman"/>
          <w:snapToGrid w:val="0"/>
        </w:rPr>
        <w:t>Fortum</w:t>
      </w:r>
      <w:r w:rsidRPr="00DD7AC1">
        <w:rPr>
          <w:rFonts w:ascii="Times New Roman" w:eastAsia="Times New Roman" w:hAnsi="Times New Roman" w:cs="Times New Roman"/>
          <w:snapToGrid w:val="0"/>
        </w:rPr>
        <w:t xml:space="preserve"> dozės vartoti neįmanoma. </w:t>
      </w:r>
      <w:r>
        <w:rPr>
          <w:rFonts w:ascii="Times New Roman" w:eastAsia="Times New Roman" w:hAnsi="Times New Roman" w:cs="Times New Roman"/>
          <w:snapToGrid w:val="0"/>
        </w:rPr>
        <w:t>Jei reikia skirti mažesnę dozę</w:t>
      </w:r>
      <w:r w:rsidRPr="00DD7AC1">
        <w:rPr>
          <w:rFonts w:ascii="Times New Roman" w:eastAsia="Times New Roman" w:hAnsi="Times New Roman" w:cs="Times New Roman"/>
          <w:snapToGrid w:val="0"/>
        </w:rPr>
        <w:t xml:space="preserve">, reikia rinktis kitą rinkoje esantį </w:t>
      </w:r>
      <w:r w:rsidR="00986C07">
        <w:rPr>
          <w:rFonts w:ascii="Times New Roman" w:eastAsia="Times New Roman" w:hAnsi="Times New Roman" w:cs="Times New Roman"/>
          <w:snapToGrid w:val="0"/>
        </w:rPr>
        <w:t>atitinkamo</w:t>
      </w:r>
      <w:r w:rsidR="00986C07" w:rsidRPr="00DD7AC1">
        <w:rPr>
          <w:rFonts w:ascii="Times New Roman" w:eastAsia="Times New Roman" w:hAnsi="Times New Roman" w:cs="Times New Roman"/>
          <w:snapToGrid w:val="0"/>
        </w:rPr>
        <w:t xml:space="preserve"> </w:t>
      </w:r>
      <w:r w:rsidRPr="00DD7AC1">
        <w:rPr>
          <w:rFonts w:ascii="Times New Roman" w:eastAsia="Times New Roman" w:hAnsi="Times New Roman" w:cs="Times New Roman"/>
          <w:snapToGrid w:val="0"/>
        </w:rPr>
        <w:t xml:space="preserve">stiprumo </w:t>
      </w:r>
      <w:r>
        <w:rPr>
          <w:rFonts w:ascii="Times New Roman" w:eastAsia="Times New Roman" w:hAnsi="Times New Roman" w:cs="Times New Roman"/>
          <w:snapToGrid w:val="0"/>
        </w:rPr>
        <w:t>ceftazidimo</w:t>
      </w:r>
      <w:r w:rsidRPr="00DD7AC1">
        <w:rPr>
          <w:rFonts w:ascii="Times New Roman" w:eastAsia="Times New Roman" w:hAnsi="Times New Roman" w:cs="Times New Roman"/>
          <w:snapToGrid w:val="0"/>
        </w:rPr>
        <w:t xml:space="preserve"> vaistinį preparatą.</w:t>
      </w:r>
    </w:p>
    <w:p w14:paraId="5D9D0AD3" w14:textId="77777777" w:rsidR="00DD7AC1" w:rsidRPr="002C3632" w:rsidRDefault="00DD7AC1" w:rsidP="00F430FE">
      <w:pPr>
        <w:tabs>
          <w:tab w:val="left" w:pos="567"/>
        </w:tabs>
        <w:spacing w:after="0" w:line="260" w:lineRule="exact"/>
        <w:rPr>
          <w:rFonts w:ascii="Times New Roman" w:eastAsia="Times New Roman" w:hAnsi="Times New Roman" w:cs="Times New Roman"/>
          <w:iCs/>
          <w:snapToGrid w:val="0"/>
        </w:rPr>
      </w:pPr>
    </w:p>
    <w:p w14:paraId="6CB526B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Pacientams, kurių kepenų funkcija sutrikusi</w:t>
      </w:r>
    </w:p>
    <w:p w14:paraId="7C9AB05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56CCC0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Turimi duomenys nerodo, kad reikėtų keisti dozę pacientams, kurie serga lengvu ar vidutinio sunkumo kepenų funkcijos sutrikimu. Tyrimų su pacientais, kurie serga sunkiu kepenų funkcijos sutrikimu, neatlikta (taip pat žr. 5.2 skyrių). Rekomenduojama atidžiai stebėti klinikinį saugumą ir veiksmingumą.</w:t>
      </w:r>
    </w:p>
    <w:p w14:paraId="49DD210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34A0C7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Pacientams, kurių inkstų funkcija sutrikusi</w:t>
      </w:r>
    </w:p>
    <w:p w14:paraId="0ACD578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2A27F4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Ceftazidimas šalinamas nepakitęs per inkstus. Todėl pacientams, kurie serga inkstų funkcijos sutrikimu, dozę reikia sumažinti (taip pat žr. 4.4 skyrių).</w:t>
      </w:r>
    </w:p>
    <w:p w14:paraId="2EFA707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8BA11C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Reikia vartoti 1 g pradinę įsotinamąją dozę. Palaikomoji dozė priklauso nuo kreatinino klirenso.</w:t>
      </w:r>
    </w:p>
    <w:p w14:paraId="7548C9C5" w14:textId="7B1483E0" w:rsidR="00F430FE" w:rsidRDefault="00DD7AC1" w:rsidP="00F430FE">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Mažesnės nei 3</w:t>
      </w:r>
      <w:r w:rsidRPr="005A5893">
        <w:rPr>
          <w:rFonts w:ascii="Times New Roman" w:eastAsia="Times New Roman" w:hAnsi="Times New Roman" w:cs="Times New Roman"/>
          <w:snapToGrid w:val="0"/>
        </w:rPr>
        <w:t xml:space="preserve"> g </w:t>
      </w:r>
      <w:r>
        <w:rPr>
          <w:rFonts w:ascii="Times New Roman" w:eastAsia="Times New Roman" w:hAnsi="Times New Roman" w:cs="Times New Roman"/>
          <w:snapToGrid w:val="0"/>
        </w:rPr>
        <w:t>Fortum</w:t>
      </w:r>
      <w:r w:rsidRPr="00DD7AC1">
        <w:rPr>
          <w:rFonts w:ascii="Times New Roman" w:eastAsia="Times New Roman" w:hAnsi="Times New Roman" w:cs="Times New Roman"/>
          <w:snapToGrid w:val="0"/>
        </w:rPr>
        <w:t xml:space="preserve"> dozės vartoti neįmanoma. </w:t>
      </w:r>
      <w:r>
        <w:rPr>
          <w:rFonts w:ascii="Times New Roman" w:eastAsia="Times New Roman" w:hAnsi="Times New Roman" w:cs="Times New Roman"/>
          <w:snapToGrid w:val="0"/>
        </w:rPr>
        <w:t>Jei reikia skirti mažesnę dozę</w:t>
      </w:r>
      <w:r w:rsidRPr="00DD7AC1">
        <w:rPr>
          <w:rFonts w:ascii="Times New Roman" w:eastAsia="Times New Roman" w:hAnsi="Times New Roman" w:cs="Times New Roman"/>
          <w:snapToGrid w:val="0"/>
        </w:rPr>
        <w:t xml:space="preserve">, reikia rinktis kitą rinkoje esantį </w:t>
      </w:r>
      <w:r w:rsidR="00986C07">
        <w:rPr>
          <w:rFonts w:ascii="Times New Roman" w:eastAsia="Times New Roman" w:hAnsi="Times New Roman" w:cs="Times New Roman"/>
          <w:snapToGrid w:val="0"/>
        </w:rPr>
        <w:t>atitinkamo</w:t>
      </w:r>
      <w:r w:rsidR="00986C07" w:rsidRPr="00DD7AC1">
        <w:rPr>
          <w:rFonts w:ascii="Times New Roman" w:eastAsia="Times New Roman" w:hAnsi="Times New Roman" w:cs="Times New Roman"/>
          <w:snapToGrid w:val="0"/>
        </w:rPr>
        <w:t xml:space="preserve"> </w:t>
      </w:r>
      <w:r w:rsidRPr="00DD7AC1">
        <w:rPr>
          <w:rFonts w:ascii="Times New Roman" w:eastAsia="Times New Roman" w:hAnsi="Times New Roman" w:cs="Times New Roman"/>
          <w:snapToGrid w:val="0"/>
        </w:rPr>
        <w:t xml:space="preserve">stiprumo </w:t>
      </w:r>
      <w:r>
        <w:rPr>
          <w:rFonts w:ascii="Times New Roman" w:eastAsia="Times New Roman" w:hAnsi="Times New Roman" w:cs="Times New Roman"/>
          <w:snapToGrid w:val="0"/>
        </w:rPr>
        <w:t>ceftazidimo</w:t>
      </w:r>
      <w:r w:rsidRPr="00DD7AC1">
        <w:rPr>
          <w:rFonts w:ascii="Times New Roman" w:eastAsia="Times New Roman" w:hAnsi="Times New Roman" w:cs="Times New Roman"/>
          <w:snapToGrid w:val="0"/>
        </w:rPr>
        <w:t xml:space="preserve"> vaistinį preparatą.</w:t>
      </w:r>
    </w:p>
    <w:p w14:paraId="0471798A" w14:textId="77777777" w:rsidR="00DD7AC1" w:rsidRPr="00B3250D" w:rsidRDefault="00DD7AC1" w:rsidP="00F430FE">
      <w:pPr>
        <w:tabs>
          <w:tab w:val="left" w:pos="567"/>
        </w:tabs>
        <w:spacing w:after="0" w:line="260" w:lineRule="exact"/>
        <w:rPr>
          <w:rFonts w:ascii="Times New Roman" w:eastAsia="Times New Roman" w:hAnsi="Times New Roman" w:cs="Times New Roman"/>
          <w:snapToGrid w:val="0"/>
        </w:rPr>
      </w:pPr>
    </w:p>
    <w:p w14:paraId="1050571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rPr>
        <w:t>Lentelė Nr. 3.</w:t>
      </w:r>
      <w:r w:rsidRPr="00B3250D">
        <w:rPr>
          <w:rFonts w:ascii="Times New Roman" w:eastAsia="Times New Roman" w:hAnsi="Times New Roman" w:cs="Times New Roman"/>
          <w:snapToGrid w:val="0"/>
          <w:u w:val="single"/>
        </w:rPr>
        <w:t xml:space="preserve"> Rekomenduojamos palaikomosios Fortum dozės inkstų funkcijos sutrikimo atveju (infuzija su pertraukomis)</w:t>
      </w:r>
    </w:p>
    <w:p w14:paraId="7528AF9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p>
    <w:p w14:paraId="34E434B4"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 xml:space="preserve">Suaugusieji ir vaikai, kurių kūno svoris </w:t>
      </w:r>
      <w:r w:rsidRPr="00B3250D">
        <w:rPr>
          <w:rFonts w:ascii="Times New Roman" w:eastAsia="Times New Roman" w:hAnsi="Times New Roman" w:cs="Times New Roman"/>
          <w:i/>
          <w:snapToGrid w:val="0"/>
        </w:rPr>
        <w:sym w:font="Symbol" w:char="F0B3"/>
      </w:r>
      <w:r w:rsidRPr="00B3250D">
        <w:rPr>
          <w:rFonts w:ascii="Times New Roman" w:eastAsia="Times New Roman" w:hAnsi="Times New Roman" w:cs="Times New Roman"/>
          <w:i/>
          <w:snapToGrid w:val="0"/>
        </w:rPr>
        <w:t> 40 kg</w:t>
      </w:r>
    </w:p>
    <w:p w14:paraId="31C6ADF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254"/>
        <w:gridCol w:w="2353"/>
        <w:gridCol w:w="2249"/>
      </w:tblGrid>
      <w:tr w:rsidR="00F430FE" w:rsidRPr="00B3250D" w14:paraId="76B0A7C7" w14:textId="77777777" w:rsidTr="00370004">
        <w:trPr>
          <w:jc w:val="center"/>
        </w:trPr>
        <w:tc>
          <w:tcPr>
            <w:tcW w:w="2463" w:type="dxa"/>
            <w:tcBorders>
              <w:top w:val="single" w:sz="4" w:space="0" w:color="auto"/>
              <w:left w:val="single" w:sz="4" w:space="0" w:color="auto"/>
              <w:bottom w:val="single" w:sz="4" w:space="0" w:color="auto"/>
              <w:right w:val="single" w:sz="4" w:space="0" w:color="auto"/>
            </w:tcBorders>
            <w:vAlign w:val="center"/>
          </w:tcPr>
          <w:p w14:paraId="2E0BB42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Kreatinino klirensas</w:t>
            </w:r>
          </w:p>
          <w:p w14:paraId="120AAEC2"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(ml/min.)</w:t>
            </w:r>
          </w:p>
        </w:tc>
        <w:tc>
          <w:tcPr>
            <w:tcW w:w="2464" w:type="dxa"/>
            <w:tcBorders>
              <w:top w:val="single" w:sz="4" w:space="0" w:color="auto"/>
              <w:left w:val="single" w:sz="4" w:space="0" w:color="auto"/>
              <w:bottom w:val="single" w:sz="4" w:space="0" w:color="auto"/>
              <w:right w:val="single" w:sz="4" w:space="0" w:color="auto"/>
            </w:tcBorders>
            <w:vAlign w:val="center"/>
          </w:tcPr>
          <w:p w14:paraId="3EDF0E9C"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Apytikslė kreatinino koncentracija serume</w:t>
            </w:r>
          </w:p>
          <w:p w14:paraId="0E40511D"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µmol/l (mg/dl)</w:t>
            </w:r>
          </w:p>
        </w:tc>
        <w:tc>
          <w:tcPr>
            <w:tcW w:w="2464" w:type="dxa"/>
            <w:tcBorders>
              <w:top w:val="single" w:sz="4" w:space="0" w:color="auto"/>
              <w:left w:val="single" w:sz="4" w:space="0" w:color="auto"/>
              <w:bottom w:val="single" w:sz="4" w:space="0" w:color="auto"/>
              <w:right w:val="single" w:sz="4" w:space="0" w:color="auto"/>
            </w:tcBorders>
            <w:vAlign w:val="center"/>
          </w:tcPr>
          <w:p w14:paraId="5474823A"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Rekomenduojamas vienos Fortum dozės dydis (g)</w:t>
            </w:r>
            <w:r w:rsidR="005A5893">
              <w:rPr>
                <w:rFonts w:ascii="Times New Roman" w:eastAsia="Times New Roman" w:hAnsi="Times New Roman" w:cs="Times New Roman"/>
                <w:snapToGrid w:val="0"/>
              </w:rPr>
              <w:t>*</w:t>
            </w:r>
          </w:p>
        </w:tc>
        <w:tc>
          <w:tcPr>
            <w:tcW w:w="2464" w:type="dxa"/>
            <w:tcBorders>
              <w:top w:val="single" w:sz="4" w:space="0" w:color="auto"/>
              <w:left w:val="single" w:sz="4" w:space="0" w:color="auto"/>
              <w:bottom w:val="single" w:sz="4" w:space="0" w:color="auto"/>
              <w:right w:val="single" w:sz="4" w:space="0" w:color="auto"/>
            </w:tcBorders>
            <w:vAlign w:val="center"/>
          </w:tcPr>
          <w:p w14:paraId="14B4C9DC"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Dozavimo dažnis (valandomis)</w:t>
            </w:r>
          </w:p>
        </w:tc>
      </w:tr>
      <w:tr w:rsidR="00F430FE" w:rsidRPr="00B3250D" w14:paraId="7EFFF803" w14:textId="77777777" w:rsidTr="00370004">
        <w:trPr>
          <w:jc w:val="center"/>
        </w:trPr>
        <w:tc>
          <w:tcPr>
            <w:tcW w:w="2463" w:type="dxa"/>
            <w:tcBorders>
              <w:top w:val="single" w:sz="4" w:space="0" w:color="auto"/>
              <w:left w:val="single" w:sz="4" w:space="0" w:color="auto"/>
              <w:bottom w:val="single" w:sz="4" w:space="0" w:color="auto"/>
              <w:right w:val="single" w:sz="4" w:space="0" w:color="auto"/>
            </w:tcBorders>
            <w:vAlign w:val="center"/>
          </w:tcPr>
          <w:p w14:paraId="72217999"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w:t>
            </w:r>
            <w:r w:rsidRPr="00B3250D">
              <w:rPr>
                <w:rFonts w:ascii="Times New Roman" w:eastAsia="Times New Roman" w:hAnsi="Times New Roman" w:cs="Times New Roman"/>
                <w:snapToGrid w:val="0"/>
              </w:rPr>
              <w:noBreakHyphen/>
              <w:t>31</w:t>
            </w:r>
          </w:p>
        </w:tc>
        <w:tc>
          <w:tcPr>
            <w:tcW w:w="2464" w:type="dxa"/>
            <w:tcBorders>
              <w:top w:val="single" w:sz="4" w:space="0" w:color="auto"/>
              <w:left w:val="single" w:sz="4" w:space="0" w:color="auto"/>
              <w:bottom w:val="single" w:sz="4" w:space="0" w:color="auto"/>
              <w:right w:val="single" w:sz="4" w:space="0" w:color="auto"/>
            </w:tcBorders>
            <w:vAlign w:val="center"/>
          </w:tcPr>
          <w:p w14:paraId="0942C99D"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150</w:t>
            </w:r>
            <w:r w:rsidRPr="00B3250D">
              <w:rPr>
                <w:rFonts w:ascii="Times New Roman" w:eastAsia="Times New Roman" w:hAnsi="Times New Roman" w:cs="Times New Roman"/>
                <w:snapToGrid w:val="0"/>
              </w:rPr>
              <w:noBreakHyphen/>
              <w:t>200</w:t>
            </w:r>
          </w:p>
          <w:p w14:paraId="623D3638"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(1,7</w:t>
            </w:r>
            <w:r w:rsidRPr="00B3250D">
              <w:rPr>
                <w:rFonts w:ascii="Times New Roman" w:eastAsia="Times New Roman" w:hAnsi="Times New Roman" w:cs="Times New Roman"/>
                <w:snapToGrid w:val="0"/>
              </w:rPr>
              <w:noBreakHyphen/>
              <w:t>2,3)</w:t>
            </w:r>
          </w:p>
        </w:tc>
        <w:tc>
          <w:tcPr>
            <w:tcW w:w="2464" w:type="dxa"/>
            <w:tcBorders>
              <w:top w:val="single" w:sz="4" w:space="0" w:color="auto"/>
              <w:left w:val="single" w:sz="4" w:space="0" w:color="auto"/>
              <w:bottom w:val="single" w:sz="4" w:space="0" w:color="auto"/>
              <w:right w:val="single" w:sz="4" w:space="0" w:color="auto"/>
            </w:tcBorders>
            <w:vAlign w:val="center"/>
          </w:tcPr>
          <w:p w14:paraId="6155E64C"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w:t>
            </w:r>
          </w:p>
        </w:tc>
        <w:tc>
          <w:tcPr>
            <w:tcW w:w="2464" w:type="dxa"/>
            <w:tcBorders>
              <w:top w:val="single" w:sz="4" w:space="0" w:color="auto"/>
              <w:left w:val="single" w:sz="4" w:space="0" w:color="auto"/>
              <w:bottom w:val="single" w:sz="4" w:space="0" w:color="auto"/>
              <w:right w:val="single" w:sz="4" w:space="0" w:color="auto"/>
            </w:tcBorders>
            <w:vAlign w:val="center"/>
          </w:tcPr>
          <w:p w14:paraId="3770D74A"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12</w:t>
            </w:r>
          </w:p>
        </w:tc>
      </w:tr>
      <w:tr w:rsidR="00F430FE" w:rsidRPr="00B3250D" w14:paraId="33C6EC0F" w14:textId="77777777" w:rsidTr="00370004">
        <w:trPr>
          <w:jc w:val="center"/>
        </w:trPr>
        <w:tc>
          <w:tcPr>
            <w:tcW w:w="2463" w:type="dxa"/>
            <w:tcBorders>
              <w:top w:val="single" w:sz="4" w:space="0" w:color="auto"/>
              <w:left w:val="single" w:sz="4" w:space="0" w:color="auto"/>
              <w:bottom w:val="single" w:sz="4" w:space="0" w:color="auto"/>
              <w:right w:val="single" w:sz="4" w:space="0" w:color="auto"/>
            </w:tcBorders>
            <w:vAlign w:val="center"/>
          </w:tcPr>
          <w:p w14:paraId="3CDA8BE4"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30</w:t>
            </w:r>
            <w:r w:rsidRPr="00B3250D">
              <w:rPr>
                <w:rFonts w:ascii="Times New Roman" w:eastAsia="Times New Roman" w:hAnsi="Times New Roman" w:cs="Times New Roman"/>
                <w:snapToGrid w:val="0"/>
              </w:rPr>
              <w:noBreakHyphen/>
              <w:t>16</w:t>
            </w:r>
          </w:p>
        </w:tc>
        <w:tc>
          <w:tcPr>
            <w:tcW w:w="2464" w:type="dxa"/>
            <w:tcBorders>
              <w:top w:val="single" w:sz="4" w:space="0" w:color="auto"/>
              <w:left w:val="single" w:sz="4" w:space="0" w:color="auto"/>
              <w:bottom w:val="single" w:sz="4" w:space="0" w:color="auto"/>
              <w:right w:val="single" w:sz="4" w:space="0" w:color="auto"/>
            </w:tcBorders>
            <w:vAlign w:val="center"/>
          </w:tcPr>
          <w:p w14:paraId="27358CF6"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200</w:t>
            </w:r>
            <w:r w:rsidRPr="00B3250D">
              <w:rPr>
                <w:rFonts w:ascii="Times New Roman" w:eastAsia="Times New Roman" w:hAnsi="Times New Roman" w:cs="Times New Roman"/>
                <w:snapToGrid w:val="0"/>
              </w:rPr>
              <w:noBreakHyphen/>
              <w:t>350</w:t>
            </w:r>
          </w:p>
          <w:p w14:paraId="4C6D78C2"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(2,3</w:t>
            </w:r>
            <w:r w:rsidRPr="00B3250D">
              <w:rPr>
                <w:rFonts w:ascii="Times New Roman" w:eastAsia="Times New Roman" w:hAnsi="Times New Roman" w:cs="Times New Roman"/>
                <w:snapToGrid w:val="0"/>
              </w:rPr>
              <w:noBreakHyphen/>
              <w:t>4,0)</w:t>
            </w:r>
          </w:p>
        </w:tc>
        <w:tc>
          <w:tcPr>
            <w:tcW w:w="2464" w:type="dxa"/>
            <w:tcBorders>
              <w:top w:val="single" w:sz="4" w:space="0" w:color="auto"/>
              <w:left w:val="single" w:sz="4" w:space="0" w:color="auto"/>
              <w:bottom w:val="single" w:sz="4" w:space="0" w:color="auto"/>
              <w:right w:val="single" w:sz="4" w:space="0" w:color="auto"/>
            </w:tcBorders>
            <w:vAlign w:val="center"/>
          </w:tcPr>
          <w:p w14:paraId="1EBE7795"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w:t>
            </w:r>
          </w:p>
        </w:tc>
        <w:tc>
          <w:tcPr>
            <w:tcW w:w="2464" w:type="dxa"/>
            <w:tcBorders>
              <w:top w:val="single" w:sz="4" w:space="0" w:color="auto"/>
              <w:left w:val="single" w:sz="4" w:space="0" w:color="auto"/>
              <w:bottom w:val="single" w:sz="4" w:space="0" w:color="auto"/>
              <w:right w:val="single" w:sz="4" w:space="0" w:color="auto"/>
            </w:tcBorders>
            <w:vAlign w:val="center"/>
          </w:tcPr>
          <w:p w14:paraId="0BFE3F16"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24</w:t>
            </w:r>
          </w:p>
        </w:tc>
      </w:tr>
      <w:tr w:rsidR="00F430FE" w:rsidRPr="00B3250D" w14:paraId="284509F0" w14:textId="77777777" w:rsidTr="00370004">
        <w:trPr>
          <w:jc w:val="center"/>
        </w:trPr>
        <w:tc>
          <w:tcPr>
            <w:tcW w:w="2463" w:type="dxa"/>
            <w:tcBorders>
              <w:top w:val="single" w:sz="4" w:space="0" w:color="auto"/>
              <w:left w:val="single" w:sz="4" w:space="0" w:color="auto"/>
              <w:bottom w:val="single" w:sz="4" w:space="0" w:color="auto"/>
              <w:right w:val="single" w:sz="4" w:space="0" w:color="auto"/>
            </w:tcBorders>
            <w:vAlign w:val="center"/>
          </w:tcPr>
          <w:p w14:paraId="715AD6B6"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15-6</w:t>
            </w:r>
          </w:p>
        </w:tc>
        <w:tc>
          <w:tcPr>
            <w:tcW w:w="2464" w:type="dxa"/>
            <w:tcBorders>
              <w:top w:val="single" w:sz="4" w:space="0" w:color="auto"/>
              <w:left w:val="single" w:sz="4" w:space="0" w:color="auto"/>
              <w:bottom w:val="single" w:sz="4" w:space="0" w:color="auto"/>
              <w:right w:val="single" w:sz="4" w:space="0" w:color="auto"/>
            </w:tcBorders>
            <w:vAlign w:val="center"/>
          </w:tcPr>
          <w:p w14:paraId="44EBE719"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350</w:t>
            </w:r>
            <w:r w:rsidRPr="00B3250D">
              <w:rPr>
                <w:rFonts w:ascii="Times New Roman" w:eastAsia="Times New Roman" w:hAnsi="Times New Roman" w:cs="Times New Roman"/>
                <w:snapToGrid w:val="0"/>
              </w:rPr>
              <w:noBreakHyphen/>
              <w:t>500</w:t>
            </w:r>
          </w:p>
          <w:p w14:paraId="290D81FA"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(4,0</w:t>
            </w:r>
            <w:r w:rsidRPr="00B3250D">
              <w:rPr>
                <w:rFonts w:ascii="Times New Roman" w:eastAsia="Times New Roman" w:hAnsi="Times New Roman" w:cs="Times New Roman"/>
                <w:snapToGrid w:val="0"/>
              </w:rPr>
              <w:noBreakHyphen/>
              <w:t>5,6)</w:t>
            </w:r>
          </w:p>
        </w:tc>
        <w:tc>
          <w:tcPr>
            <w:tcW w:w="2464" w:type="dxa"/>
            <w:tcBorders>
              <w:top w:val="single" w:sz="4" w:space="0" w:color="auto"/>
              <w:left w:val="single" w:sz="4" w:space="0" w:color="auto"/>
              <w:bottom w:val="single" w:sz="4" w:space="0" w:color="auto"/>
              <w:right w:val="single" w:sz="4" w:space="0" w:color="auto"/>
            </w:tcBorders>
            <w:vAlign w:val="center"/>
          </w:tcPr>
          <w:p w14:paraId="064009C6"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0,5</w:t>
            </w:r>
          </w:p>
        </w:tc>
        <w:tc>
          <w:tcPr>
            <w:tcW w:w="2464" w:type="dxa"/>
            <w:tcBorders>
              <w:top w:val="single" w:sz="4" w:space="0" w:color="auto"/>
              <w:left w:val="single" w:sz="4" w:space="0" w:color="auto"/>
              <w:bottom w:val="single" w:sz="4" w:space="0" w:color="auto"/>
              <w:right w:val="single" w:sz="4" w:space="0" w:color="auto"/>
            </w:tcBorders>
            <w:vAlign w:val="center"/>
          </w:tcPr>
          <w:p w14:paraId="61C39C03"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24</w:t>
            </w:r>
          </w:p>
        </w:tc>
      </w:tr>
      <w:tr w:rsidR="00F430FE" w:rsidRPr="00B3250D" w14:paraId="43DD1A8D" w14:textId="77777777" w:rsidTr="00370004">
        <w:trPr>
          <w:jc w:val="center"/>
        </w:trPr>
        <w:tc>
          <w:tcPr>
            <w:tcW w:w="2463" w:type="dxa"/>
            <w:tcBorders>
              <w:top w:val="single" w:sz="4" w:space="0" w:color="auto"/>
              <w:left w:val="single" w:sz="4" w:space="0" w:color="auto"/>
              <w:bottom w:val="single" w:sz="4" w:space="0" w:color="auto"/>
              <w:right w:val="single" w:sz="4" w:space="0" w:color="auto"/>
            </w:tcBorders>
            <w:vAlign w:val="center"/>
          </w:tcPr>
          <w:p w14:paraId="7B9B16C6"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&lt; 5</w:t>
            </w:r>
          </w:p>
        </w:tc>
        <w:tc>
          <w:tcPr>
            <w:tcW w:w="2464" w:type="dxa"/>
            <w:tcBorders>
              <w:top w:val="single" w:sz="4" w:space="0" w:color="auto"/>
              <w:left w:val="single" w:sz="4" w:space="0" w:color="auto"/>
              <w:bottom w:val="single" w:sz="4" w:space="0" w:color="auto"/>
              <w:right w:val="single" w:sz="4" w:space="0" w:color="auto"/>
            </w:tcBorders>
            <w:vAlign w:val="center"/>
          </w:tcPr>
          <w:p w14:paraId="07C59AED"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&gt; 500</w:t>
            </w:r>
          </w:p>
          <w:p w14:paraId="42D52647"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(&gt; 5,6)</w:t>
            </w:r>
          </w:p>
        </w:tc>
        <w:tc>
          <w:tcPr>
            <w:tcW w:w="2464" w:type="dxa"/>
            <w:tcBorders>
              <w:top w:val="single" w:sz="4" w:space="0" w:color="auto"/>
              <w:left w:val="single" w:sz="4" w:space="0" w:color="auto"/>
              <w:bottom w:val="single" w:sz="4" w:space="0" w:color="auto"/>
              <w:right w:val="single" w:sz="4" w:space="0" w:color="auto"/>
            </w:tcBorders>
            <w:vAlign w:val="center"/>
          </w:tcPr>
          <w:p w14:paraId="062A43C5"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0,5</w:t>
            </w:r>
          </w:p>
        </w:tc>
        <w:tc>
          <w:tcPr>
            <w:tcW w:w="2464" w:type="dxa"/>
            <w:tcBorders>
              <w:top w:val="single" w:sz="4" w:space="0" w:color="auto"/>
              <w:left w:val="single" w:sz="4" w:space="0" w:color="auto"/>
              <w:bottom w:val="single" w:sz="4" w:space="0" w:color="auto"/>
              <w:right w:val="single" w:sz="4" w:space="0" w:color="auto"/>
            </w:tcBorders>
            <w:vAlign w:val="center"/>
          </w:tcPr>
          <w:p w14:paraId="1E76851B"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48</w:t>
            </w:r>
          </w:p>
        </w:tc>
      </w:tr>
    </w:tbl>
    <w:p w14:paraId="1450607A" w14:textId="39F3EF2B" w:rsidR="00F430FE" w:rsidRDefault="00DD7AC1" w:rsidP="00F430FE">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Mažesnės nei 3</w:t>
      </w:r>
      <w:r w:rsidRPr="005A5893">
        <w:rPr>
          <w:rFonts w:ascii="Times New Roman" w:eastAsia="Times New Roman" w:hAnsi="Times New Roman" w:cs="Times New Roman"/>
          <w:snapToGrid w:val="0"/>
        </w:rPr>
        <w:t xml:space="preserve"> g </w:t>
      </w:r>
      <w:r>
        <w:rPr>
          <w:rFonts w:ascii="Times New Roman" w:eastAsia="Times New Roman" w:hAnsi="Times New Roman" w:cs="Times New Roman"/>
          <w:snapToGrid w:val="0"/>
        </w:rPr>
        <w:t>Fortum</w:t>
      </w:r>
      <w:r w:rsidRPr="00DD7AC1">
        <w:rPr>
          <w:rFonts w:ascii="Times New Roman" w:eastAsia="Times New Roman" w:hAnsi="Times New Roman" w:cs="Times New Roman"/>
          <w:snapToGrid w:val="0"/>
        </w:rPr>
        <w:t xml:space="preserve"> dozės vartoti neįmanoma. </w:t>
      </w:r>
      <w:r>
        <w:rPr>
          <w:rFonts w:ascii="Times New Roman" w:eastAsia="Times New Roman" w:hAnsi="Times New Roman" w:cs="Times New Roman"/>
          <w:snapToGrid w:val="0"/>
        </w:rPr>
        <w:t>Jei reikia skirti mažesnę dozę</w:t>
      </w:r>
      <w:r w:rsidRPr="00DD7AC1">
        <w:rPr>
          <w:rFonts w:ascii="Times New Roman" w:eastAsia="Times New Roman" w:hAnsi="Times New Roman" w:cs="Times New Roman"/>
          <w:snapToGrid w:val="0"/>
        </w:rPr>
        <w:t xml:space="preserve">, reikia rinktis kitą rinkoje esantį </w:t>
      </w:r>
      <w:r w:rsidR="00986C07">
        <w:rPr>
          <w:rFonts w:ascii="Times New Roman" w:eastAsia="Times New Roman" w:hAnsi="Times New Roman" w:cs="Times New Roman"/>
          <w:snapToGrid w:val="0"/>
        </w:rPr>
        <w:t>atitinkamo</w:t>
      </w:r>
      <w:r w:rsidR="00986C07" w:rsidRPr="00DD7AC1">
        <w:rPr>
          <w:rFonts w:ascii="Times New Roman" w:eastAsia="Times New Roman" w:hAnsi="Times New Roman" w:cs="Times New Roman"/>
          <w:snapToGrid w:val="0"/>
        </w:rPr>
        <w:t xml:space="preserve"> </w:t>
      </w:r>
      <w:r w:rsidRPr="00DD7AC1">
        <w:rPr>
          <w:rFonts w:ascii="Times New Roman" w:eastAsia="Times New Roman" w:hAnsi="Times New Roman" w:cs="Times New Roman"/>
          <w:snapToGrid w:val="0"/>
        </w:rPr>
        <w:t xml:space="preserve">stiprumo </w:t>
      </w:r>
      <w:r>
        <w:rPr>
          <w:rFonts w:ascii="Times New Roman" w:eastAsia="Times New Roman" w:hAnsi="Times New Roman" w:cs="Times New Roman"/>
          <w:snapToGrid w:val="0"/>
        </w:rPr>
        <w:t>ceftazidimo</w:t>
      </w:r>
      <w:r w:rsidRPr="00DD7AC1">
        <w:rPr>
          <w:rFonts w:ascii="Times New Roman" w:eastAsia="Times New Roman" w:hAnsi="Times New Roman" w:cs="Times New Roman"/>
          <w:snapToGrid w:val="0"/>
        </w:rPr>
        <w:t xml:space="preserve"> vaistinį preparatą.</w:t>
      </w:r>
    </w:p>
    <w:p w14:paraId="6A91E635" w14:textId="77777777" w:rsidR="00DD7AC1" w:rsidRPr="00B3250D" w:rsidRDefault="00DD7AC1" w:rsidP="00F430FE">
      <w:pPr>
        <w:tabs>
          <w:tab w:val="left" w:pos="567"/>
        </w:tabs>
        <w:spacing w:after="0" w:line="260" w:lineRule="exact"/>
        <w:rPr>
          <w:rFonts w:ascii="Times New Roman" w:eastAsia="Times New Roman" w:hAnsi="Times New Roman" w:cs="Times New Roman"/>
          <w:snapToGrid w:val="0"/>
        </w:rPr>
      </w:pPr>
    </w:p>
    <w:p w14:paraId="7A3980C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Pacientams, sergantiems sunkia infekcine liga, atskirą vaistinio preparato dozę galima padidinti 50% arba dažninti dozavimą. Kreatinino klirensą iš vaikų organizmo reikia koreguoti pagal kūno paviršiaus plotą arba aktyviąją kūno masę.</w:t>
      </w:r>
    </w:p>
    <w:p w14:paraId="0B0F3AD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25172C4"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Vaikai, kurių kūno svoris &lt; 40 kg</w:t>
      </w:r>
    </w:p>
    <w:p w14:paraId="69ACC488" w14:textId="77777777" w:rsidR="00F430FE" w:rsidRPr="002C3632" w:rsidRDefault="00F430FE" w:rsidP="00F430FE">
      <w:pPr>
        <w:keepNext/>
        <w:tabs>
          <w:tab w:val="left" w:pos="567"/>
        </w:tabs>
        <w:spacing w:after="0" w:line="260" w:lineRule="exact"/>
        <w:rPr>
          <w:rFonts w:ascii="Times New Roman" w:eastAsia="Times New Roman" w:hAnsi="Times New Roman" w:cs="Times New Roman"/>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251"/>
        <w:gridCol w:w="2317"/>
        <w:gridCol w:w="2245"/>
      </w:tblGrid>
      <w:tr w:rsidR="00F430FE" w:rsidRPr="00B3250D" w14:paraId="21CF81E2" w14:textId="77777777" w:rsidTr="00370004">
        <w:trPr>
          <w:jc w:val="center"/>
        </w:trPr>
        <w:tc>
          <w:tcPr>
            <w:tcW w:w="2315" w:type="dxa"/>
            <w:tcBorders>
              <w:top w:val="single" w:sz="4" w:space="0" w:color="auto"/>
              <w:left w:val="single" w:sz="4" w:space="0" w:color="auto"/>
              <w:bottom w:val="single" w:sz="4" w:space="0" w:color="auto"/>
              <w:right w:val="single" w:sz="4" w:space="0" w:color="auto"/>
            </w:tcBorders>
            <w:vAlign w:val="center"/>
          </w:tcPr>
          <w:p w14:paraId="23FC94DC"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Kreatinino klirensas</w:t>
            </w:r>
          </w:p>
          <w:p w14:paraId="2BE794A3"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(ml/min.)**</w:t>
            </w:r>
          </w:p>
        </w:tc>
        <w:tc>
          <w:tcPr>
            <w:tcW w:w="2312" w:type="dxa"/>
            <w:tcBorders>
              <w:top w:val="single" w:sz="4" w:space="0" w:color="auto"/>
              <w:left w:val="single" w:sz="4" w:space="0" w:color="auto"/>
              <w:bottom w:val="single" w:sz="4" w:space="0" w:color="auto"/>
              <w:right w:val="single" w:sz="4" w:space="0" w:color="auto"/>
            </w:tcBorders>
            <w:vAlign w:val="center"/>
          </w:tcPr>
          <w:p w14:paraId="6E3E0D73"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Apytikslė kreatinino koncentracija serume*</w:t>
            </w:r>
          </w:p>
          <w:p w14:paraId="5D96E59E"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µmol/l (mg/dl)</w:t>
            </w:r>
          </w:p>
        </w:tc>
        <w:tc>
          <w:tcPr>
            <w:tcW w:w="2353" w:type="dxa"/>
            <w:tcBorders>
              <w:top w:val="single" w:sz="4" w:space="0" w:color="auto"/>
              <w:left w:val="single" w:sz="4" w:space="0" w:color="auto"/>
              <w:bottom w:val="single" w:sz="4" w:space="0" w:color="auto"/>
              <w:right w:val="single" w:sz="4" w:space="0" w:color="auto"/>
            </w:tcBorders>
            <w:vAlign w:val="center"/>
          </w:tcPr>
          <w:p w14:paraId="00F3CD85"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Rekomenduojama individuali dozė</w:t>
            </w:r>
          </w:p>
          <w:p w14:paraId="2420291B"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(mg/kg kūno svorio)</w:t>
            </w:r>
            <w:r w:rsidR="00DD7AC1">
              <w:rPr>
                <w:rFonts w:ascii="Times New Roman" w:eastAsia="Times New Roman" w:hAnsi="Times New Roman" w:cs="Times New Roman"/>
                <w:snapToGrid w:val="0"/>
              </w:rPr>
              <w:t>***</w:t>
            </w:r>
          </w:p>
        </w:tc>
        <w:tc>
          <w:tcPr>
            <w:tcW w:w="2307" w:type="dxa"/>
            <w:tcBorders>
              <w:top w:val="single" w:sz="4" w:space="0" w:color="auto"/>
              <w:left w:val="single" w:sz="4" w:space="0" w:color="auto"/>
              <w:bottom w:val="single" w:sz="4" w:space="0" w:color="auto"/>
              <w:right w:val="single" w:sz="4" w:space="0" w:color="auto"/>
            </w:tcBorders>
            <w:vAlign w:val="center"/>
          </w:tcPr>
          <w:p w14:paraId="00D5B6B9"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Dozavimo dažnis (valandomis)</w:t>
            </w:r>
          </w:p>
        </w:tc>
      </w:tr>
      <w:tr w:rsidR="00F430FE" w:rsidRPr="00B3250D" w14:paraId="161BB455" w14:textId="77777777" w:rsidTr="00370004">
        <w:trPr>
          <w:jc w:val="center"/>
        </w:trPr>
        <w:tc>
          <w:tcPr>
            <w:tcW w:w="2315" w:type="dxa"/>
            <w:tcBorders>
              <w:top w:val="single" w:sz="4" w:space="0" w:color="auto"/>
              <w:left w:val="single" w:sz="4" w:space="0" w:color="auto"/>
              <w:bottom w:val="single" w:sz="4" w:space="0" w:color="auto"/>
              <w:right w:val="single" w:sz="4" w:space="0" w:color="auto"/>
            </w:tcBorders>
            <w:vAlign w:val="center"/>
          </w:tcPr>
          <w:p w14:paraId="30B66C72"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w:t>
            </w:r>
            <w:r w:rsidRPr="00B3250D">
              <w:rPr>
                <w:rFonts w:ascii="Times New Roman" w:eastAsia="Times New Roman" w:hAnsi="Times New Roman" w:cs="Times New Roman"/>
                <w:snapToGrid w:val="0"/>
              </w:rPr>
              <w:noBreakHyphen/>
              <w:t>31</w:t>
            </w:r>
          </w:p>
        </w:tc>
        <w:tc>
          <w:tcPr>
            <w:tcW w:w="2312" w:type="dxa"/>
            <w:tcBorders>
              <w:top w:val="single" w:sz="4" w:space="0" w:color="auto"/>
              <w:left w:val="single" w:sz="4" w:space="0" w:color="auto"/>
              <w:bottom w:val="single" w:sz="4" w:space="0" w:color="auto"/>
              <w:right w:val="single" w:sz="4" w:space="0" w:color="auto"/>
            </w:tcBorders>
            <w:vAlign w:val="center"/>
          </w:tcPr>
          <w:p w14:paraId="616B149F"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150</w:t>
            </w:r>
            <w:r w:rsidRPr="00B3250D">
              <w:rPr>
                <w:rFonts w:ascii="Times New Roman" w:eastAsia="Times New Roman" w:hAnsi="Times New Roman" w:cs="Times New Roman"/>
                <w:snapToGrid w:val="0"/>
              </w:rPr>
              <w:noBreakHyphen/>
              <w:t>200</w:t>
            </w:r>
          </w:p>
          <w:p w14:paraId="64031557"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(1,7</w:t>
            </w:r>
            <w:r w:rsidRPr="00B3250D">
              <w:rPr>
                <w:rFonts w:ascii="Times New Roman" w:eastAsia="Times New Roman" w:hAnsi="Times New Roman" w:cs="Times New Roman"/>
                <w:snapToGrid w:val="0"/>
              </w:rPr>
              <w:noBreakHyphen/>
              <w:t>2,3)</w:t>
            </w:r>
          </w:p>
        </w:tc>
        <w:tc>
          <w:tcPr>
            <w:tcW w:w="2353" w:type="dxa"/>
            <w:tcBorders>
              <w:top w:val="single" w:sz="4" w:space="0" w:color="auto"/>
              <w:left w:val="single" w:sz="4" w:space="0" w:color="auto"/>
              <w:bottom w:val="single" w:sz="4" w:space="0" w:color="auto"/>
              <w:right w:val="single" w:sz="4" w:space="0" w:color="auto"/>
            </w:tcBorders>
            <w:vAlign w:val="center"/>
          </w:tcPr>
          <w:p w14:paraId="655694ED"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25</w:t>
            </w:r>
          </w:p>
        </w:tc>
        <w:tc>
          <w:tcPr>
            <w:tcW w:w="2307" w:type="dxa"/>
            <w:tcBorders>
              <w:top w:val="single" w:sz="4" w:space="0" w:color="auto"/>
              <w:left w:val="single" w:sz="4" w:space="0" w:color="auto"/>
              <w:bottom w:val="single" w:sz="4" w:space="0" w:color="auto"/>
              <w:right w:val="single" w:sz="4" w:space="0" w:color="auto"/>
            </w:tcBorders>
            <w:vAlign w:val="center"/>
          </w:tcPr>
          <w:p w14:paraId="459C3EA2"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12</w:t>
            </w:r>
          </w:p>
        </w:tc>
      </w:tr>
      <w:tr w:rsidR="00F430FE" w:rsidRPr="00B3250D" w14:paraId="72ABBBA4" w14:textId="77777777" w:rsidTr="00370004">
        <w:trPr>
          <w:jc w:val="center"/>
        </w:trPr>
        <w:tc>
          <w:tcPr>
            <w:tcW w:w="2315" w:type="dxa"/>
            <w:tcBorders>
              <w:top w:val="single" w:sz="4" w:space="0" w:color="auto"/>
              <w:left w:val="single" w:sz="4" w:space="0" w:color="auto"/>
              <w:bottom w:val="single" w:sz="4" w:space="0" w:color="auto"/>
              <w:right w:val="single" w:sz="4" w:space="0" w:color="auto"/>
            </w:tcBorders>
            <w:vAlign w:val="center"/>
          </w:tcPr>
          <w:p w14:paraId="3FE1CE70"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30</w:t>
            </w:r>
            <w:r w:rsidRPr="00B3250D">
              <w:rPr>
                <w:rFonts w:ascii="Times New Roman" w:eastAsia="Times New Roman" w:hAnsi="Times New Roman" w:cs="Times New Roman"/>
                <w:snapToGrid w:val="0"/>
              </w:rPr>
              <w:noBreakHyphen/>
              <w:t>16</w:t>
            </w:r>
          </w:p>
        </w:tc>
        <w:tc>
          <w:tcPr>
            <w:tcW w:w="2312" w:type="dxa"/>
            <w:tcBorders>
              <w:top w:val="single" w:sz="4" w:space="0" w:color="auto"/>
              <w:left w:val="single" w:sz="4" w:space="0" w:color="auto"/>
              <w:bottom w:val="single" w:sz="4" w:space="0" w:color="auto"/>
              <w:right w:val="single" w:sz="4" w:space="0" w:color="auto"/>
            </w:tcBorders>
            <w:vAlign w:val="center"/>
          </w:tcPr>
          <w:p w14:paraId="54B962F2"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200</w:t>
            </w:r>
            <w:r w:rsidRPr="00B3250D">
              <w:rPr>
                <w:rFonts w:ascii="Times New Roman" w:eastAsia="Times New Roman" w:hAnsi="Times New Roman" w:cs="Times New Roman"/>
                <w:snapToGrid w:val="0"/>
              </w:rPr>
              <w:noBreakHyphen/>
              <w:t>350</w:t>
            </w:r>
          </w:p>
          <w:p w14:paraId="6715C9F5"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(2,3</w:t>
            </w:r>
            <w:r w:rsidRPr="00B3250D">
              <w:rPr>
                <w:rFonts w:ascii="Times New Roman" w:eastAsia="Times New Roman" w:hAnsi="Times New Roman" w:cs="Times New Roman"/>
                <w:snapToGrid w:val="0"/>
              </w:rPr>
              <w:noBreakHyphen/>
              <w:t>4,0)</w:t>
            </w:r>
          </w:p>
        </w:tc>
        <w:tc>
          <w:tcPr>
            <w:tcW w:w="2353" w:type="dxa"/>
            <w:tcBorders>
              <w:top w:val="single" w:sz="4" w:space="0" w:color="auto"/>
              <w:left w:val="single" w:sz="4" w:space="0" w:color="auto"/>
              <w:bottom w:val="single" w:sz="4" w:space="0" w:color="auto"/>
              <w:right w:val="single" w:sz="4" w:space="0" w:color="auto"/>
            </w:tcBorders>
            <w:vAlign w:val="center"/>
          </w:tcPr>
          <w:p w14:paraId="49F1B95C"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25</w:t>
            </w:r>
          </w:p>
        </w:tc>
        <w:tc>
          <w:tcPr>
            <w:tcW w:w="2307" w:type="dxa"/>
            <w:tcBorders>
              <w:top w:val="single" w:sz="4" w:space="0" w:color="auto"/>
              <w:left w:val="single" w:sz="4" w:space="0" w:color="auto"/>
              <w:bottom w:val="single" w:sz="4" w:space="0" w:color="auto"/>
              <w:right w:val="single" w:sz="4" w:space="0" w:color="auto"/>
            </w:tcBorders>
            <w:vAlign w:val="center"/>
          </w:tcPr>
          <w:p w14:paraId="5960D3D7"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24</w:t>
            </w:r>
          </w:p>
        </w:tc>
      </w:tr>
      <w:tr w:rsidR="00F430FE" w:rsidRPr="00B3250D" w14:paraId="2EC64C0D" w14:textId="77777777" w:rsidTr="00370004">
        <w:trPr>
          <w:jc w:val="center"/>
        </w:trPr>
        <w:tc>
          <w:tcPr>
            <w:tcW w:w="2315" w:type="dxa"/>
            <w:tcBorders>
              <w:top w:val="single" w:sz="4" w:space="0" w:color="auto"/>
              <w:left w:val="single" w:sz="4" w:space="0" w:color="auto"/>
              <w:bottom w:val="single" w:sz="4" w:space="0" w:color="auto"/>
              <w:right w:val="single" w:sz="4" w:space="0" w:color="auto"/>
            </w:tcBorders>
            <w:vAlign w:val="center"/>
          </w:tcPr>
          <w:p w14:paraId="414A68EE"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15</w:t>
            </w:r>
            <w:r w:rsidRPr="00B3250D">
              <w:rPr>
                <w:rFonts w:ascii="Times New Roman" w:eastAsia="Times New Roman" w:hAnsi="Times New Roman" w:cs="Times New Roman"/>
                <w:snapToGrid w:val="0"/>
              </w:rPr>
              <w:noBreakHyphen/>
              <w:t>6</w:t>
            </w:r>
          </w:p>
        </w:tc>
        <w:tc>
          <w:tcPr>
            <w:tcW w:w="2312" w:type="dxa"/>
            <w:tcBorders>
              <w:top w:val="single" w:sz="4" w:space="0" w:color="auto"/>
              <w:left w:val="single" w:sz="4" w:space="0" w:color="auto"/>
              <w:bottom w:val="single" w:sz="4" w:space="0" w:color="auto"/>
              <w:right w:val="single" w:sz="4" w:space="0" w:color="auto"/>
            </w:tcBorders>
            <w:vAlign w:val="center"/>
          </w:tcPr>
          <w:p w14:paraId="5EA85118"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350</w:t>
            </w:r>
            <w:r w:rsidRPr="00B3250D">
              <w:rPr>
                <w:rFonts w:ascii="Times New Roman" w:eastAsia="Times New Roman" w:hAnsi="Times New Roman" w:cs="Times New Roman"/>
                <w:snapToGrid w:val="0"/>
              </w:rPr>
              <w:noBreakHyphen/>
              <w:t>500</w:t>
            </w:r>
          </w:p>
          <w:p w14:paraId="7A3BEF5D"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(4,0</w:t>
            </w:r>
            <w:r w:rsidRPr="00B3250D">
              <w:rPr>
                <w:rFonts w:ascii="Times New Roman" w:eastAsia="Times New Roman" w:hAnsi="Times New Roman" w:cs="Times New Roman"/>
                <w:snapToGrid w:val="0"/>
              </w:rPr>
              <w:noBreakHyphen/>
              <w:t>5,6)</w:t>
            </w:r>
          </w:p>
        </w:tc>
        <w:tc>
          <w:tcPr>
            <w:tcW w:w="2353" w:type="dxa"/>
            <w:tcBorders>
              <w:top w:val="single" w:sz="4" w:space="0" w:color="auto"/>
              <w:left w:val="single" w:sz="4" w:space="0" w:color="auto"/>
              <w:bottom w:val="single" w:sz="4" w:space="0" w:color="auto"/>
              <w:right w:val="single" w:sz="4" w:space="0" w:color="auto"/>
            </w:tcBorders>
            <w:vAlign w:val="center"/>
          </w:tcPr>
          <w:p w14:paraId="685AC755"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12,5</w:t>
            </w:r>
          </w:p>
        </w:tc>
        <w:tc>
          <w:tcPr>
            <w:tcW w:w="2307" w:type="dxa"/>
            <w:tcBorders>
              <w:top w:val="single" w:sz="4" w:space="0" w:color="auto"/>
              <w:left w:val="single" w:sz="4" w:space="0" w:color="auto"/>
              <w:bottom w:val="single" w:sz="4" w:space="0" w:color="auto"/>
              <w:right w:val="single" w:sz="4" w:space="0" w:color="auto"/>
            </w:tcBorders>
            <w:vAlign w:val="center"/>
          </w:tcPr>
          <w:p w14:paraId="7D9DEE27"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24</w:t>
            </w:r>
          </w:p>
        </w:tc>
      </w:tr>
      <w:tr w:rsidR="00F430FE" w:rsidRPr="00B3250D" w14:paraId="4EFC04A0" w14:textId="77777777" w:rsidTr="00370004">
        <w:trPr>
          <w:jc w:val="center"/>
        </w:trPr>
        <w:tc>
          <w:tcPr>
            <w:tcW w:w="2315" w:type="dxa"/>
            <w:tcBorders>
              <w:top w:val="single" w:sz="4" w:space="0" w:color="auto"/>
              <w:left w:val="single" w:sz="4" w:space="0" w:color="auto"/>
              <w:bottom w:val="single" w:sz="4" w:space="0" w:color="auto"/>
              <w:right w:val="single" w:sz="4" w:space="0" w:color="auto"/>
            </w:tcBorders>
            <w:vAlign w:val="center"/>
          </w:tcPr>
          <w:p w14:paraId="08604832"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&lt; 5</w:t>
            </w:r>
          </w:p>
        </w:tc>
        <w:tc>
          <w:tcPr>
            <w:tcW w:w="2312" w:type="dxa"/>
            <w:tcBorders>
              <w:top w:val="single" w:sz="4" w:space="0" w:color="auto"/>
              <w:left w:val="single" w:sz="4" w:space="0" w:color="auto"/>
              <w:bottom w:val="single" w:sz="4" w:space="0" w:color="auto"/>
              <w:right w:val="single" w:sz="4" w:space="0" w:color="auto"/>
            </w:tcBorders>
            <w:vAlign w:val="center"/>
          </w:tcPr>
          <w:p w14:paraId="70BE65DA"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&gt; 500</w:t>
            </w:r>
          </w:p>
          <w:p w14:paraId="5356452B"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(&gt; 5,6)</w:t>
            </w:r>
          </w:p>
        </w:tc>
        <w:tc>
          <w:tcPr>
            <w:tcW w:w="2353" w:type="dxa"/>
            <w:tcBorders>
              <w:top w:val="single" w:sz="4" w:space="0" w:color="auto"/>
              <w:left w:val="single" w:sz="4" w:space="0" w:color="auto"/>
              <w:bottom w:val="single" w:sz="4" w:space="0" w:color="auto"/>
              <w:right w:val="single" w:sz="4" w:space="0" w:color="auto"/>
            </w:tcBorders>
            <w:vAlign w:val="center"/>
          </w:tcPr>
          <w:p w14:paraId="2FA86EE5"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12,5</w:t>
            </w:r>
          </w:p>
        </w:tc>
        <w:tc>
          <w:tcPr>
            <w:tcW w:w="2307" w:type="dxa"/>
            <w:tcBorders>
              <w:top w:val="single" w:sz="4" w:space="0" w:color="auto"/>
              <w:left w:val="single" w:sz="4" w:space="0" w:color="auto"/>
              <w:bottom w:val="single" w:sz="4" w:space="0" w:color="auto"/>
              <w:right w:val="single" w:sz="4" w:space="0" w:color="auto"/>
            </w:tcBorders>
            <w:vAlign w:val="center"/>
          </w:tcPr>
          <w:p w14:paraId="6BB30CB9"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48</w:t>
            </w:r>
          </w:p>
        </w:tc>
      </w:tr>
      <w:tr w:rsidR="00F430FE" w:rsidRPr="00B3250D" w14:paraId="78EEE60A" w14:textId="77777777" w:rsidTr="00370004">
        <w:trPr>
          <w:jc w:val="center"/>
        </w:trPr>
        <w:tc>
          <w:tcPr>
            <w:tcW w:w="9287" w:type="dxa"/>
            <w:gridSpan w:val="4"/>
            <w:tcBorders>
              <w:top w:val="single" w:sz="4" w:space="0" w:color="auto"/>
              <w:left w:val="single" w:sz="4" w:space="0" w:color="auto"/>
              <w:bottom w:val="single" w:sz="4" w:space="0" w:color="auto"/>
              <w:right w:val="single" w:sz="4" w:space="0" w:color="auto"/>
            </w:tcBorders>
            <w:vAlign w:val="center"/>
          </w:tcPr>
          <w:p w14:paraId="354A4BD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Kreatinino koncentracijos serume rodmenys yra rekomenduojami rodmenys, pagal kuriuos negalima tiksliai numatyti dozės sumažinimo laipsnio visiems pacientams, kurių inkstų funkcija yra susilpnėjusi.</w:t>
            </w:r>
          </w:p>
          <w:p w14:paraId="7E4D19AD" w14:textId="77777777" w:rsidR="00F430FE"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Nustatytas atsižvelgiant į kūno paviršiaus plotą arba išmatuotas.</w:t>
            </w:r>
          </w:p>
          <w:p w14:paraId="6EDEEB1F" w14:textId="0BB2A9C6" w:rsidR="00DD7AC1" w:rsidRPr="00B3250D" w:rsidRDefault="00DD7AC1" w:rsidP="00F430FE">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Mažesnės nei 3</w:t>
            </w:r>
            <w:r w:rsidRPr="005A5893">
              <w:rPr>
                <w:rFonts w:ascii="Times New Roman" w:eastAsia="Times New Roman" w:hAnsi="Times New Roman" w:cs="Times New Roman"/>
                <w:snapToGrid w:val="0"/>
              </w:rPr>
              <w:t xml:space="preserve"> g </w:t>
            </w:r>
            <w:r>
              <w:rPr>
                <w:rFonts w:ascii="Times New Roman" w:eastAsia="Times New Roman" w:hAnsi="Times New Roman" w:cs="Times New Roman"/>
                <w:snapToGrid w:val="0"/>
              </w:rPr>
              <w:t>Fortum</w:t>
            </w:r>
            <w:r w:rsidRPr="00DD7AC1">
              <w:rPr>
                <w:rFonts w:ascii="Times New Roman" w:eastAsia="Times New Roman" w:hAnsi="Times New Roman" w:cs="Times New Roman"/>
                <w:snapToGrid w:val="0"/>
              </w:rPr>
              <w:t xml:space="preserve"> dozės vartoti neįmanoma. </w:t>
            </w:r>
            <w:r>
              <w:rPr>
                <w:rFonts w:ascii="Times New Roman" w:eastAsia="Times New Roman" w:hAnsi="Times New Roman" w:cs="Times New Roman"/>
                <w:snapToGrid w:val="0"/>
              </w:rPr>
              <w:t>Jei reikia skirti mažesnę dozę</w:t>
            </w:r>
            <w:r w:rsidRPr="00DD7AC1">
              <w:rPr>
                <w:rFonts w:ascii="Times New Roman" w:eastAsia="Times New Roman" w:hAnsi="Times New Roman" w:cs="Times New Roman"/>
                <w:snapToGrid w:val="0"/>
              </w:rPr>
              <w:t xml:space="preserve">, reikia rinktis kitą rinkoje esantį </w:t>
            </w:r>
            <w:r w:rsidR="00986C07">
              <w:rPr>
                <w:rFonts w:ascii="Times New Roman" w:eastAsia="Times New Roman" w:hAnsi="Times New Roman" w:cs="Times New Roman"/>
                <w:snapToGrid w:val="0"/>
              </w:rPr>
              <w:t>atitinkamo</w:t>
            </w:r>
            <w:r w:rsidR="00986C07" w:rsidRPr="00DD7AC1">
              <w:rPr>
                <w:rFonts w:ascii="Times New Roman" w:eastAsia="Times New Roman" w:hAnsi="Times New Roman" w:cs="Times New Roman"/>
                <w:snapToGrid w:val="0"/>
              </w:rPr>
              <w:t xml:space="preserve"> </w:t>
            </w:r>
            <w:r w:rsidRPr="00DD7AC1">
              <w:rPr>
                <w:rFonts w:ascii="Times New Roman" w:eastAsia="Times New Roman" w:hAnsi="Times New Roman" w:cs="Times New Roman"/>
                <w:snapToGrid w:val="0"/>
              </w:rPr>
              <w:t xml:space="preserve">stiprumo </w:t>
            </w:r>
            <w:r>
              <w:rPr>
                <w:rFonts w:ascii="Times New Roman" w:eastAsia="Times New Roman" w:hAnsi="Times New Roman" w:cs="Times New Roman"/>
                <w:snapToGrid w:val="0"/>
              </w:rPr>
              <w:t>ceftazidimo</w:t>
            </w:r>
            <w:r w:rsidRPr="00DD7AC1">
              <w:rPr>
                <w:rFonts w:ascii="Times New Roman" w:eastAsia="Times New Roman" w:hAnsi="Times New Roman" w:cs="Times New Roman"/>
                <w:snapToGrid w:val="0"/>
              </w:rPr>
              <w:t xml:space="preserve"> vaistinį preparatą.</w:t>
            </w:r>
          </w:p>
        </w:tc>
      </w:tr>
    </w:tbl>
    <w:p w14:paraId="7FFC0F7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3EAD9A6" w14:textId="77777777" w:rsidR="00F430FE" w:rsidRPr="00B3250D" w:rsidRDefault="00F430FE" w:rsidP="00F430FE">
      <w:pPr>
        <w:tabs>
          <w:tab w:val="left" w:pos="567"/>
        </w:tabs>
        <w:spacing w:after="0" w:line="260" w:lineRule="atLeast"/>
        <w:rPr>
          <w:rFonts w:ascii="Times New Roman" w:eastAsia="Times New Roman" w:hAnsi="Times New Roman" w:cs="Times New Roman"/>
          <w:snapToGrid w:val="0"/>
          <w:color w:val="000000"/>
        </w:rPr>
      </w:pPr>
      <w:r w:rsidRPr="00B3250D">
        <w:rPr>
          <w:rFonts w:ascii="Times New Roman" w:eastAsia="Times New Roman" w:hAnsi="Times New Roman" w:cs="Times New Roman"/>
          <w:snapToGrid w:val="0"/>
        </w:rPr>
        <w:t>Rekomenduojama atidžiai stebėti saugumą ir veiksmingumą.</w:t>
      </w:r>
    </w:p>
    <w:p w14:paraId="63AC617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722DF00"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rPr>
        <w:t>Lentelė Nr. 4.</w:t>
      </w:r>
      <w:r w:rsidRPr="00B3250D">
        <w:rPr>
          <w:rFonts w:ascii="Times New Roman" w:eastAsia="Times New Roman" w:hAnsi="Times New Roman" w:cs="Times New Roman"/>
          <w:snapToGrid w:val="0"/>
          <w:u w:val="single"/>
        </w:rPr>
        <w:t xml:space="preserve"> Rekomenduojamos palaikomosios Fortum dozės inkstų funkcijos sutrikimo atveju (nepertraukiama infuzija)</w:t>
      </w:r>
    </w:p>
    <w:p w14:paraId="3FD1F09F" w14:textId="77777777" w:rsidR="00F430FE" w:rsidRPr="002C3632" w:rsidRDefault="00F430FE" w:rsidP="00F430FE">
      <w:pPr>
        <w:keepNext/>
        <w:tabs>
          <w:tab w:val="left" w:pos="567"/>
        </w:tabs>
        <w:spacing w:after="0" w:line="260" w:lineRule="exact"/>
        <w:rPr>
          <w:rFonts w:ascii="Times New Roman" w:eastAsia="Times New Roman" w:hAnsi="Times New Roman" w:cs="Times New Roman"/>
          <w:snapToGrid w:val="0"/>
        </w:rPr>
      </w:pPr>
    </w:p>
    <w:p w14:paraId="7408D3A2"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 xml:space="preserve">Suaugusieji ir vaikai, kurių kūno svoris </w:t>
      </w:r>
      <w:r w:rsidRPr="00B3250D">
        <w:rPr>
          <w:rFonts w:ascii="Times New Roman" w:eastAsia="Times New Roman" w:hAnsi="Times New Roman" w:cs="Times New Roman"/>
          <w:i/>
          <w:snapToGrid w:val="0"/>
        </w:rPr>
        <w:sym w:font="Symbol" w:char="F0B3"/>
      </w:r>
      <w:r w:rsidRPr="00B3250D">
        <w:rPr>
          <w:rFonts w:ascii="Times New Roman" w:eastAsia="Times New Roman" w:hAnsi="Times New Roman" w:cs="Times New Roman"/>
          <w:i/>
          <w:snapToGrid w:val="0"/>
        </w:rPr>
        <w:t> 40 kg</w:t>
      </w:r>
    </w:p>
    <w:p w14:paraId="11ABDFD2"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2312"/>
        <w:gridCol w:w="2931"/>
      </w:tblGrid>
      <w:tr w:rsidR="00F430FE" w:rsidRPr="00B3250D" w14:paraId="5B4E4D3F" w14:textId="77777777" w:rsidTr="00370004">
        <w:trPr>
          <w:jc w:val="center"/>
        </w:trPr>
        <w:tc>
          <w:tcPr>
            <w:tcW w:w="3491" w:type="dxa"/>
            <w:tcBorders>
              <w:top w:val="single" w:sz="4" w:space="0" w:color="auto"/>
              <w:left w:val="single" w:sz="4" w:space="0" w:color="auto"/>
              <w:bottom w:val="single" w:sz="4" w:space="0" w:color="auto"/>
              <w:right w:val="single" w:sz="4" w:space="0" w:color="auto"/>
            </w:tcBorders>
            <w:vAlign w:val="center"/>
          </w:tcPr>
          <w:p w14:paraId="09B63969"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Kreatinino klirensas</w:t>
            </w:r>
          </w:p>
          <w:p w14:paraId="2EC51483"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(ml/min).</w:t>
            </w:r>
          </w:p>
        </w:tc>
        <w:tc>
          <w:tcPr>
            <w:tcW w:w="2312" w:type="dxa"/>
            <w:tcBorders>
              <w:top w:val="single" w:sz="4" w:space="0" w:color="auto"/>
              <w:left w:val="single" w:sz="4" w:space="0" w:color="auto"/>
              <w:bottom w:val="single" w:sz="4" w:space="0" w:color="auto"/>
              <w:right w:val="single" w:sz="4" w:space="0" w:color="auto"/>
            </w:tcBorders>
            <w:vAlign w:val="center"/>
          </w:tcPr>
          <w:p w14:paraId="59B0B53D"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Apytikslė kreatinino koncentracija serume</w:t>
            </w:r>
          </w:p>
          <w:p w14:paraId="6B25C238"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µmol/l (mg/dl)</w:t>
            </w:r>
          </w:p>
        </w:tc>
        <w:tc>
          <w:tcPr>
            <w:tcW w:w="2931" w:type="dxa"/>
            <w:tcBorders>
              <w:top w:val="single" w:sz="4" w:space="0" w:color="auto"/>
              <w:left w:val="single" w:sz="4" w:space="0" w:color="auto"/>
              <w:bottom w:val="single" w:sz="4" w:space="0" w:color="auto"/>
              <w:right w:val="single" w:sz="4" w:space="0" w:color="auto"/>
            </w:tcBorders>
            <w:vAlign w:val="center"/>
          </w:tcPr>
          <w:p w14:paraId="2298CF1D"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Dozavimo dažnis (valandomis)</w:t>
            </w:r>
          </w:p>
        </w:tc>
      </w:tr>
      <w:tr w:rsidR="00F430FE" w:rsidRPr="00B3250D" w14:paraId="2E022702" w14:textId="77777777" w:rsidTr="00370004">
        <w:trPr>
          <w:jc w:val="center"/>
        </w:trPr>
        <w:tc>
          <w:tcPr>
            <w:tcW w:w="3491" w:type="dxa"/>
            <w:tcBorders>
              <w:top w:val="single" w:sz="4" w:space="0" w:color="auto"/>
              <w:left w:val="single" w:sz="4" w:space="0" w:color="auto"/>
              <w:bottom w:val="single" w:sz="4" w:space="0" w:color="auto"/>
              <w:right w:val="single" w:sz="4" w:space="0" w:color="auto"/>
            </w:tcBorders>
            <w:vAlign w:val="center"/>
          </w:tcPr>
          <w:p w14:paraId="65F64F30"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w:t>
            </w:r>
            <w:r w:rsidRPr="00B3250D">
              <w:rPr>
                <w:rFonts w:ascii="Times New Roman" w:eastAsia="Times New Roman" w:hAnsi="Times New Roman" w:cs="Times New Roman"/>
                <w:snapToGrid w:val="0"/>
              </w:rPr>
              <w:noBreakHyphen/>
              <w:t>31</w:t>
            </w:r>
          </w:p>
        </w:tc>
        <w:tc>
          <w:tcPr>
            <w:tcW w:w="2312" w:type="dxa"/>
            <w:tcBorders>
              <w:top w:val="single" w:sz="4" w:space="0" w:color="auto"/>
              <w:left w:val="single" w:sz="4" w:space="0" w:color="auto"/>
              <w:bottom w:val="single" w:sz="4" w:space="0" w:color="auto"/>
              <w:right w:val="single" w:sz="4" w:space="0" w:color="auto"/>
            </w:tcBorders>
            <w:vAlign w:val="center"/>
          </w:tcPr>
          <w:p w14:paraId="3548D475"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150</w:t>
            </w:r>
            <w:r w:rsidRPr="00B3250D">
              <w:rPr>
                <w:rFonts w:ascii="Times New Roman" w:eastAsia="Times New Roman" w:hAnsi="Times New Roman" w:cs="Times New Roman"/>
                <w:snapToGrid w:val="0"/>
              </w:rPr>
              <w:noBreakHyphen/>
              <w:t>200</w:t>
            </w:r>
          </w:p>
          <w:p w14:paraId="460B552F"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(1,7</w:t>
            </w:r>
            <w:r w:rsidRPr="00B3250D">
              <w:rPr>
                <w:rFonts w:ascii="Times New Roman" w:eastAsia="Times New Roman" w:hAnsi="Times New Roman" w:cs="Times New Roman"/>
                <w:snapToGrid w:val="0"/>
              </w:rPr>
              <w:noBreakHyphen/>
              <w:t>2,3)</w:t>
            </w:r>
          </w:p>
        </w:tc>
        <w:tc>
          <w:tcPr>
            <w:tcW w:w="2931" w:type="dxa"/>
            <w:tcBorders>
              <w:top w:val="single" w:sz="4" w:space="0" w:color="auto"/>
              <w:left w:val="single" w:sz="4" w:space="0" w:color="auto"/>
              <w:bottom w:val="single" w:sz="4" w:space="0" w:color="auto"/>
              <w:right w:val="single" w:sz="4" w:space="0" w:color="auto"/>
            </w:tcBorders>
            <w:vAlign w:val="center"/>
          </w:tcPr>
          <w:p w14:paraId="3BCFCD42"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Įsotinamoji 2 g</w:t>
            </w:r>
            <w:r w:rsidR="00DD7AC1">
              <w:rPr>
                <w:rFonts w:ascii="Times New Roman" w:eastAsia="Times New Roman" w:hAnsi="Times New Roman" w:cs="Times New Roman"/>
                <w:snapToGrid w:val="0"/>
              </w:rPr>
              <w:t>*</w:t>
            </w:r>
            <w:r w:rsidRPr="00B3250D">
              <w:rPr>
                <w:rFonts w:ascii="Times New Roman" w:eastAsia="Times New Roman" w:hAnsi="Times New Roman" w:cs="Times New Roman"/>
                <w:snapToGrid w:val="0"/>
              </w:rPr>
              <w:t xml:space="preserve"> dozė, vėliau 1 g</w:t>
            </w:r>
            <w:r w:rsidRPr="00B3250D">
              <w:rPr>
                <w:rFonts w:ascii="Times New Roman" w:eastAsia="Times New Roman" w:hAnsi="Times New Roman" w:cs="Times New Roman"/>
                <w:snapToGrid w:val="0"/>
              </w:rPr>
              <w:noBreakHyphen/>
              <w:t>3 g dozė per 24 valandas</w:t>
            </w:r>
          </w:p>
        </w:tc>
      </w:tr>
      <w:tr w:rsidR="00F430FE" w:rsidRPr="00B3250D" w14:paraId="3C6F0B3C" w14:textId="77777777" w:rsidTr="00370004">
        <w:trPr>
          <w:jc w:val="center"/>
        </w:trPr>
        <w:tc>
          <w:tcPr>
            <w:tcW w:w="3491" w:type="dxa"/>
            <w:tcBorders>
              <w:top w:val="single" w:sz="4" w:space="0" w:color="auto"/>
              <w:left w:val="single" w:sz="4" w:space="0" w:color="auto"/>
              <w:bottom w:val="single" w:sz="4" w:space="0" w:color="auto"/>
              <w:right w:val="single" w:sz="4" w:space="0" w:color="auto"/>
            </w:tcBorders>
            <w:vAlign w:val="center"/>
          </w:tcPr>
          <w:p w14:paraId="239F3CE3"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30</w:t>
            </w:r>
            <w:r w:rsidRPr="00B3250D">
              <w:rPr>
                <w:rFonts w:ascii="Times New Roman" w:eastAsia="Times New Roman" w:hAnsi="Times New Roman" w:cs="Times New Roman"/>
                <w:snapToGrid w:val="0"/>
              </w:rPr>
              <w:noBreakHyphen/>
              <w:t>16</w:t>
            </w:r>
          </w:p>
        </w:tc>
        <w:tc>
          <w:tcPr>
            <w:tcW w:w="2312" w:type="dxa"/>
            <w:tcBorders>
              <w:top w:val="single" w:sz="4" w:space="0" w:color="auto"/>
              <w:left w:val="single" w:sz="4" w:space="0" w:color="auto"/>
              <w:bottom w:val="single" w:sz="4" w:space="0" w:color="auto"/>
              <w:right w:val="single" w:sz="4" w:space="0" w:color="auto"/>
            </w:tcBorders>
            <w:vAlign w:val="center"/>
          </w:tcPr>
          <w:p w14:paraId="2EEF9D0B"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200</w:t>
            </w:r>
            <w:r w:rsidRPr="00B3250D">
              <w:rPr>
                <w:rFonts w:ascii="Times New Roman" w:eastAsia="Times New Roman" w:hAnsi="Times New Roman" w:cs="Times New Roman"/>
                <w:snapToGrid w:val="0"/>
              </w:rPr>
              <w:noBreakHyphen/>
              <w:t>350</w:t>
            </w:r>
          </w:p>
          <w:p w14:paraId="39687AE6"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(2,3</w:t>
            </w:r>
            <w:r w:rsidRPr="00B3250D">
              <w:rPr>
                <w:rFonts w:ascii="Times New Roman" w:eastAsia="Times New Roman" w:hAnsi="Times New Roman" w:cs="Times New Roman"/>
                <w:snapToGrid w:val="0"/>
              </w:rPr>
              <w:noBreakHyphen/>
              <w:t>4,0)</w:t>
            </w:r>
          </w:p>
        </w:tc>
        <w:tc>
          <w:tcPr>
            <w:tcW w:w="2931" w:type="dxa"/>
            <w:tcBorders>
              <w:top w:val="single" w:sz="4" w:space="0" w:color="auto"/>
              <w:left w:val="single" w:sz="4" w:space="0" w:color="auto"/>
              <w:bottom w:val="single" w:sz="4" w:space="0" w:color="auto"/>
              <w:right w:val="single" w:sz="4" w:space="0" w:color="auto"/>
            </w:tcBorders>
            <w:vAlign w:val="center"/>
          </w:tcPr>
          <w:p w14:paraId="783FA377"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Įsotinamoji 2 g</w:t>
            </w:r>
            <w:r w:rsidR="00DD7AC1">
              <w:rPr>
                <w:rFonts w:ascii="Times New Roman" w:eastAsia="Times New Roman" w:hAnsi="Times New Roman" w:cs="Times New Roman"/>
                <w:snapToGrid w:val="0"/>
              </w:rPr>
              <w:t>*</w:t>
            </w:r>
            <w:r w:rsidRPr="00B3250D">
              <w:rPr>
                <w:rFonts w:ascii="Times New Roman" w:eastAsia="Times New Roman" w:hAnsi="Times New Roman" w:cs="Times New Roman"/>
                <w:snapToGrid w:val="0"/>
              </w:rPr>
              <w:t xml:space="preserve"> dozė, vėliau 1 g</w:t>
            </w:r>
            <w:r w:rsidR="00DD7AC1">
              <w:rPr>
                <w:rFonts w:ascii="Times New Roman" w:eastAsia="Times New Roman" w:hAnsi="Times New Roman" w:cs="Times New Roman"/>
                <w:snapToGrid w:val="0"/>
              </w:rPr>
              <w:t>*</w:t>
            </w:r>
            <w:r w:rsidRPr="00B3250D">
              <w:rPr>
                <w:rFonts w:ascii="Times New Roman" w:eastAsia="Times New Roman" w:hAnsi="Times New Roman" w:cs="Times New Roman"/>
                <w:snapToGrid w:val="0"/>
              </w:rPr>
              <w:t xml:space="preserve"> dozė per 24 valandas</w:t>
            </w:r>
          </w:p>
        </w:tc>
      </w:tr>
      <w:tr w:rsidR="00F430FE" w:rsidRPr="00B3250D" w14:paraId="7FFAA4A1" w14:textId="77777777" w:rsidTr="00370004">
        <w:trPr>
          <w:jc w:val="center"/>
        </w:trPr>
        <w:tc>
          <w:tcPr>
            <w:tcW w:w="3491" w:type="dxa"/>
            <w:tcBorders>
              <w:top w:val="single" w:sz="4" w:space="0" w:color="auto"/>
              <w:left w:val="single" w:sz="4" w:space="0" w:color="auto"/>
              <w:bottom w:val="single" w:sz="4" w:space="0" w:color="auto"/>
              <w:right w:val="single" w:sz="4" w:space="0" w:color="auto"/>
            </w:tcBorders>
            <w:vAlign w:val="center"/>
          </w:tcPr>
          <w:p w14:paraId="0B0ED225"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 15</w:t>
            </w:r>
          </w:p>
        </w:tc>
        <w:tc>
          <w:tcPr>
            <w:tcW w:w="2312" w:type="dxa"/>
            <w:tcBorders>
              <w:top w:val="single" w:sz="4" w:space="0" w:color="auto"/>
              <w:left w:val="single" w:sz="4" w:space="0" w:color="auto"/>
              <w:bottom w:val="single" w:sz="4" w:space="0" w:color="auto"/>
              <w:right w:val="single" w:sz="4" w:space="0" w:color="auto"/>
            </w:tcBorders>
            <w:vAlign w:val="center"/>
          </w:tcPr>
          <w:p w14:paraId="52A084A5"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&gt; 350</w:t>
            </w:r>
          </w:p>
          <w:p w14:paraId="730D9869"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(&gt; 4,0)</w:t>
            </w:r>
          </w:p>
        </w:tc>
        <w:tc>
          <w:tcPr>
            <w:tcW w:w="2931" w:type="dxa"/>
            <w:tcBorders>
              <w:top w:val="single" w:sz="4" w:space="0" w:color="auto"/>
              <w:left w:val="single" w:sz="4" w:space="0" w:color="auto"/>
              <w:bottom w:val="single" w:sz="4" w:space="0" w:color="auto"/>
              <w:right w:val="single" w:sz="4" w:space="0" w:color="auto"/>
            </w:tcBorders>
            <w:vAlign w:val="center"/>
          </w:tcPr>
          <w:p w14:paraId="6B9CF89E"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Nenustatyta</w:t>
            </w:r>
          </w:p>
        </w:tc>
      </w:tr>
    </w:tbl>
    <w:p w14:paraId="4D8AAF98" w14:textId="6027D63D" w:rsidR="00DD7AC1" w:rsidRDefault="00DD7AC1" w:rsidP="00F430FE">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Mažesnės nei 3</w:t>
      </w:r>
      <w:r w:rsidRPr="005A5893">
        <w:rPr>
          <w:rFonts w:ascii="Times New Roman" w:eastAsia="Times New Roman" w:hAnsi="Times New Roman" w:cs="Times New Roman"/>
          <w:snapToGrid w:val="0"/>
        </w:rPr>
        <w:t xml:space="preserve"> g </w:t>
      </w:r>
      <w:r>
        <w:rPr>
          <w:rFonts w:ascii="Times New Roman" w:eastAsia="Times New Roman" w:hAnsi="Times New Roman" w:cs="Times New Roman"/>
          <w:snapToGrid w:val="0"/>
        </w:rPr>
        <w:t>Fortum</w:t>
      </w:r>
      <w:r w:rsidRPr="00DD7AC1">
        <w:rPr>
          <w:rFonts w:ascii="Times New Roman" w:eastAsia="Times New Roman" w:hAnsi="Times New Roman" w:cs="Times New Roman"/>
          <w:snapToGrid w:val="0"/>
        </w:rPr>
        <w:t xml:space="preserve"> dozės vartoti neįmanoma. </w:t>
      </w:r>
      <w:r>
        <w:rPr>
          <w:rFonts w:ascii="Times New Roman" w:eastAsia="Times New Roman" w:hAnsi="Times New Roman" w:cs="Times New Roman"/>
          <w:snapToGrid w:val="0"/>
        </w:rPr>
        <w:t>Jei reikia skirti mažesnę dozę</w:t>
      </w:r>
      <w:r w:rsidRPr="00DD7AC1">
        <w:rPr>
          <w:rFonts w:ascii="Times New Roman" w:eastAsia="Times New Roman" w:hAnsi="Times New Roman" w:cs="Times New Roman"/>
          <w:snapToGrid w:val="0"/>
        </w:rPr>
        <w:t xml:space="preserve">, reikia rinktis kitą rinkoje esantį </w:t>
      </w:r>
      <w:r w:rsidR="00986C07">
        <w:rPr>
          <w:rFonts w:ascii="Times New Roman" w:eastAsia="Times New Roman" w:hAnsi="Times New Roman" w:cs="Times New Roman"/>
          <w:snapToGrid w:val="0"/>
        </w:rPr>
        <w:t>atitinkamo</w:t>
      </w:r>
      <w:r w:rsidR="00986C07" w:rsidRPr="00DD7AC1">
        <w:rPr>
          <w:rFonts w:ascii="Times New Roman" w:eastAsia="Times New Roman" w:hAnsi="Times New Roman" w:cs="Times New Roman"/>
          <w:snapToGrid w:val="0"/>
        </w:rPr>
        <w:t xml:space="preserve"> </w:t>
      </w:r>
      <w:r w:rsidRPr="00DD7AC1">
        <w:rPr>
          <w:rFonts w:ascii="Times New Roman" w:eastAsia="Times New Roman" w:hAnsi="Times New Roman" w:cs="Times New Roman"/>
          <w:snapToGrid w:val="0"/>
        </w:rPr>
        <w:t xml:space="preserve">stiprumo </w:t>
      </w:r>
      <w:r>
        <w:rPr>
          <w:rFonts w:ascii="Times New Roman" w:eastAsia="Times New Roman" w:hAnsi="Times New Roman" w:cs="Times New Roman"/>
          <w:snapToGrid w:val="0"/>
        </w:rPr>
        <w:t>ceftazidimo</w:t>
      </w:r>
      <w:r w:rsidRPr="00DD7AC1">
        <w:rPr>
          <w:rFonts w:ascii="Times New Roman" w:eastAsia="Times New Roman" w:hAnsi="Times New Roman" w:cs="Times New Roman"/>
          <w:snapToGrid w:val="0"/>
        </w:rPr>
        <w:t xml:space="preserve"> vaistinį preparatą.</w:t>
      </w:r>
    </w:p>
    <w:p w14:paraId="5C7F44D7" w14:textId="77777777" w:rsidR="00DD7AC1" w:rsidRDefault="00DD7AC1" w:rsidP="00F430FE">
      <w:pPr>
        <w:tabs>
          <w:tab w:val="left" w:pos="567"/>
        </w:tabs>
        <w:spacing w:after="0" w:line="260" w:lineRule="exact"/>
        <w:rPr>
          <w:rFonts w:ascii="Times New Roman" w:eastAsia="Times New Roman" w:hAnsi="Times New Roman" w:cs="Times New Roman"/>
          <w:snapToGrid w:val="0"/>
        </w:rPr>
      </w:pPr>
    </w:p>
    <w:p w14:paraId="1980D82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Dozę parinkti reikia atsargiai. Rekomenduojama atidžiai stebėti saugumą ir veiksmingumą.</w:t>
      </w:r>
    </w:p>
    <w:p w14:paraId="7EF1272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4782551"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Vaikai, kurių kūno svoris &lt; 40 kg</w:t>
      </w:r>
    </w:p>
    <w:p w14:paraId="103C4A9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406B5E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Fortum nepertraukiamos infuzijos saugumas ir veiksmingumas vaikams, kurių kūno svoris &lt; 40 kg, nenustatytas. Rekomenduojama atidžiai stebėti saugumą ir veiksmingumą.</w:t>
      </w:r>
    </w:p>
    <w:p w14:paraId="407E704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DA7627C" w14:textId="77777777" w:rsidR="00F430FE" w:rsidRPr="00B3250D" w:rsidRDefault="00F430FE" w:rsidP="00F430FE">
      <w:p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snapToGrid w:val="0"/>
        </w:rPr>
        <w:t>Jeigu vaikui, kurio inkstų funkcija yra sutrikusi, skiriama nepertraukiama infuzija, kreatinino klirensą reikia koreguoti pagal kūno paviršiaus plotą arba aktyviąją kūno masę.</w:t>
      </w:r>
    </w:p>
    <w:p w14:paraId="297A1C7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CA1FC6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Hemodializė</w:t>
      </w:r>
    </w:p>
    <w:p w14:paraId="7D5C1390" w14:textId="77777777" w:rsidR="00F430FE" w:rsidRPr="002C3632" w:rsidRDefault="00F430FE" w:rsidP="00F430FE">
      <w:pPr>
        <w:tabs>
          <w:tab w:val="left" w:pos="567"/>
        </w:tabs>
        <w:spacing w:after="0" w:line="260" w:lineRule="exact"/>
        <w:rPr>
          <w:rFonts w:ascii="Times New Roman" w:eastAsia="Times New Roman" w:hAnsi="Times New Roman" w:cs="Times New Roman"/>
          <w:bCs/>
          <w:snapToGrid w:val="0"/>
        </w:rPr>
      </w:pPr>
    </w:p>
    <w:p w14:paraId="506784F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Pusinės eliminacijos laikas hemodializės metu svyruoja nuo 3 val. iki 5 val.</w:t>
      </w:r>
    </w:p>
    <w:p w14:paraId="2E64786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F6BF99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lastRenderedPageBreak/>
        <w:t xml:space="preserve">Po kiekvieno dializės seanso reikia pakartotinai skirti palaikomąją ceftazidimo dozę pagal </w:t>
      </w:r>
      <w:r w:rsidR="005D03E7" w:rsidRPr="00B3250D">
        <w:rPr>
          <w:rFonts w:ascii="Times New Roman" w:eastAsia="Times New Roman" w:hAnsi="Times New Roman" w:cs="Times New Roman"/>
          <w:snapToGrid w:val="0"/>
        </w:rPr>
        <w:t xml:space="preserve">3 </w:t>
      </w:r>
      <w:r w:rsidRPr="00B3250D">
        <w:rPr>
          <w:rFonts w:ascii="Times New Roman" w:eastAsia="Times New Roman" w:hAnsi="Times New Roman" w:cs="Times New Roman"/>
          <w:snapToGrid w:val="0"/>
        </w:rPr>
        <w:t xml:space="preserve">ir </w:t>
      </w:r>
      <w:r w:rsidR="005D03E7" w:rsidRPr="00B3250D">
        <w:rPr>
          <w:rFonts w:ascii="Times New Roman" w:eastAsia="Times New Roman" w:hAnsi="Times New Roman" w:cs="Times New Roman"/>
          <w:snapToGrid w:val="0"/>
        </w:rPr>
        <w:t xml:space="preserve">4 </w:t>
      </w:r>
      <w:r w:rsidRPr="00B3250D">
        <w:rPr>
          <w:rFonts w:ascii="Times New Roman" w:eastAsia="Times New Roman" w:hAnsi="Times New Roman" w:cs="Times New Roman"/>
          <w:snapToGrid w:val="0"/>
        </w:rPr>
        <w:t>lentelėse pateiktas rekomendacijas.</w:t>
      </w:r>
    </w:p>
    <w:p w14:paraId="4C53A89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078922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Peritoninė dializė</w:t>
      </w:r>
    </w:p>
    <w:p w14:paraId="6C8C03C9" w14:textId="77777777" w:rsidR="00F430FE" w:rsidRPr="002C3632" w:rsidRDefault="00F430FE" w:rsidP="00F430FE">
      <w:pPr>
        <w:tabs>
          <w:tab w:val="left" w:pos="567"/>
        </w:tabs>
        <w:spacing w:after="0" w:line="260" w:lineRule="exact"/>
        <w:rPr>
          <w:rFonts w:ascii="Times New Roman" w:eastAsia="Times New Roman" w:hAnsi="Times New Roman" w:cs="Times New Roman"/>
          <w:bCs/>
          <w:snapToGrid w:val="0"/>
        </w:rPr>
      </w:pPr>
    </w:p>
    <w:p w14:paraId="527A2E8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Ceftazidimą galima vartoti taikant peritoninę dializę ir nepertraukiamą ambulatorinę peritoninę dializę (NAPD).</w:t>
      </w:r>
    </w:p>
    <w:p w14:paraId="3456E7B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50399E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Kartu su į veną vartojamu vaistiniu preparatu ceftazidimo galima pridėti į dializės skystį (paprastai 125</w:t>
      </w:r>
      <w:r w:rsidRPr="00B3250D">
        <w:rPr>
          <w:rFonts w:ascii="Times New Roman" w:eastAsia="Times New Roman" w:hAnsi="Times New Roman" w:cs="Times New Roman"/>
          <w:snapToGrid w:val="0"/>
        </w:rPr>
        <w:noBreakHyphen/>
        <w:t>250 mg į 2 litrus dializės tirpalo).</w:t>
      </w:r>
    </w:p>
    <w:p w14:paraId="76338DD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2D4DB3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Pacientams, kurie serga inkstų funkcijos nepakankamumu, kuriems taikoma nepertraukiama arterinė -veninė hemodializė arba didelio pralaidumo hemofiltracija intensyvios terapijos skyriuje: vienkartinė 1 g paros dozė arba ta pati dozė padalyta į lygias dalis ir suvartojama per du kartus. Atliekant mažo pralaidumo hemofiltraciją, vartoti dozę, kuri rekomenduojama inkstų funkcijos sutrikimo atveju.</w:t>
      </w:r>
    </w:p>
    <w:p w14:paraId="2AEB186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81453E8" w14:textId="77777777" w:rsidR="00F430FE" w:rsidRPr="00B3250D" w:rsidRDefault="00F430FE" w:rsidP="00F430FE">
      <w:p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snapToGrid w:val="0"/>
        </w:rPr>
        <w:t>Pacientams, kuriems taikoma veninė – veninė hemofiltracija arba veninė - veninė hemodializė, vartoti dozę pagal 5 ir 6 lentelėse pateiktas dozavimo rekomendacijas.</w:t>
      </w:r>
    </w:p>
    <w:p w14:paraId="5EE3A40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E178118"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rPr>
        <w:t>Lentelė Nr. 5.</w:t>
      </w:r>
      <w:r w:rsidRPr="00B3250D">
        <w:rPr>
          <w:rFonts w:ascii="Times New Roman" w:eastAsia="Times New Roman" w:hAnsi="Times New Roman" w:cs="Times New Roman"/>
          <w:snapToGrid w:val="0"/>
          <w:u w:val="single"/>
        </w:rPr>
        <w:t xml:space="preserve"> Dozavimo rekomendacijos, atliekant nepertraukiamą veninę -veninę hemofiltraciją</w:t>
      </w:r>
    </w:p>
    <w:p w14:paraId="46C0618A"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p>
    <w:tbl>
      <w:tblPr>
        <w:tblW w:w="0" w:type="auto"/>
        <w:tblLayout w:type="fixed"/>
        <w:tblLook w:val="0000" w:firstRow="0" w:lastRow="0" w:firstColumn="0" w:lastColumn="0" w:noHBand="0" w:noVBand="0"/>
      </w:tblPr>
      <w:tblGrid>
        <w:gridCol w:w="1584"/>
        <w:gridCol w:w="1584"/>
        <w:gridCol w:w="1584"/>
        <w:gridCol w:w="1584"/>
        <w:gridCol w:w="1584"/>
      </w:tblGrid>
      <w:tr w:rsidR="00F430FE" w:rsidRPr="00B3250D" w14:paraId="547EB20E" w14:textId="77777777" w:rsidTr="00370004">
        <w:trPr>
          <w:cantSplit/>
        </w:trPr>
        <w:tc>
          <w:tcPr>
            <w:tcW w:w="1584" w:type="dxa"/>
            <w:vMerge w:val="restart"/>
            <w:tcBorders>
              <w:top w:val="single" w:sz="4" w:space="0" w:color="auto"/>
              <w:left w:val="single" w:sz="4" w:space="0" w:color="auto"/>
              <w:bottom w:val="single" w:sz="4" w:space="0" w:color="auto"/>
              <w:right w:val="single" w:sz="4" w:space="0" w:color="auto"/>
            </w:tcBorders>
          </w:tcPr>
          <w:p w14:paraId="5D6AD395"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Išlikusi inkstų funkcija (kreatinino klirensas ml/min.)</w:t>
            </w:r>
          </w:p>
        </w:tc>
        <w:tc>
          <w:tcPr>
            <w:tcW w:w="6336" w:type="dxa"/>
            <w:gridSpan w:val="4"/>
            <w:tcBorders>
              <w:top w:val="single" w:sz="4" w:space="0" w:color="auto"/>
              <w:left w:val="single" w:sz="4" w:space="0" w:color="auto"/>
              <w:bottom w:val="single" w:sz="4" w:space="0" w:color="auto"/>
              <w:right w:val="single" w:sz="4" w:space="0" w:color="auto"/>
            </w:tcBorders>
          </w:tcPr>
          <w:p w14:paraId="6643DCE9"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Palaikomoji dozė (mg), kai utrafiltracijos greitis (ml/min.) yra </w:t>
            </w:r>
            <w:r w:rsidRPr="00B3250D">
              <w:rPr>
                <w:rFonts w:ascii="Times New Roman" w:eastAsia="Times New Roman" w:hAnsi="Times New Roman" w:cs="Times New Roman"/>
                <w:snapToGrid w:val="0"/>
                <w:vertAlign w:val="superscript"/>
              </w:rPr>
              <w:t>1</w:t>
            </w:r>
            <w:r w:rsidRPr="00B3250D">
              <w:rPr>
                <w:rFonts w:ascii="Times New Roman" w:eastAsia="Times New Roman" w:hAnsi="Times New Roman" w:cs="Times New Roman"/>
                <w:snapToGrid w:val="0"/>
              </w:rPr>
              <w:t>:</w:t>
            </w:r>
          </w:p>
        </w:tc>
      </w:tr>
      <w:tr w:rsidR="00F430FE" w:rsidRPr="00B3250D" w14:paraId="74B6DE99" w14:textId="77777777" w:rsidTr="00370004">
        <w:trPr>
          <w:cantSplit/>
        </w:trPr>
        <w:tc>
          <w:tcPr>
            <w:tcW w:w="1584" w:type="dxa"/>
            <w:vMerge/>
            <w:tcBorders>
              <w:top w:val="nil"/>
              <w:left w:val="single" w:sz="4" w:space="0" w:color="auto"/>
              <w:bottom w:val="single" w:sz="4" w:space="0" w:color="auto"/>
              <w:right w:val="single" w:sz="4" w:space="0" w:color="auto"/>
            </w:tcBorders>
          </w:tcPr>
          <w:p w14:paraId="1B81B401"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p>
        </w:tc>
        <w:tc>
          <w:tcPr>
            <w:tcW w:w="1584" w:type="dxa"/>
            <w:tcBorders>
              <w:top w:val="single" w:sz="4" w:space="0" w:color="auto"/>
              <w:left w:val="single" w:sz="4" w:space="0" w:color="auto"/>
              <w:bottom w:val="single" w:sz="4" w:space="0" w:color="auto"/>
              <w:right w:val="single" w:sz="4" w:space="0" w:color="auto"/>
            </w:tcBorders>
          </w:tcPr>
          <w:p w14:paraId="59E359F0"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w:t>
            </w:r>
          </w:p>
        </w:tc>
        <w:tc>
          <w:tcPr>
            <w:tcW w:w="1584" w:type="dxa"/>
            <w:tcBorders>
              <w:top w:val="single" w:sz="4" w:space="0" w:color="auto"/>
              <w:left w:val="single" w:sz="4" w:space="0" w:color="auto"/>
              <w:bottom w:val="single" w:sz="4" w:space="0" w:color="auto"/>
              <w:right w:val="single" w:sz="4" w:space="0" w:color="auto"/>
            </w:tcBorders>
          </w:tcPr>
          <w:p w14:paraId="01FE2249"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16,7</w:t>
            </w:r>
          </w:p>
        </w:tc>
        <w:tc>
          <w:tcPr>
            <w:tcW w:w="1584" w:type="dxa"/>
            <w:tcBorders>
              <w:top w:val="single" w:sz="4" w:space="0" w:color="auto"/>
              <w:left w:val="single" w:sz="4" w:space="0" w:color="auto"/>
              <w:bottom w:val="single" w:sz="4" w:space="0" w:color="auto"/>
              <w:right w:val="single" w:sz="4" w:space="0" w:color="auto"/>
            </w:tcBorders>
          </w:tcPr>
          <w:p w14:paraId="0D75F2AF"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33,3</w:t>
            </w:r>
          </w:p>
        </w:tc>
        <w:tc>
          <w:tcPr>
            <w:tcW w:w="1584" w:type="dxa"/>
            <w:tcBorders>
              <w:top w:val="single" w:sz="4" w:space="0" w:color="auto"/>
              <w:left w:val="single" w:sz="4" w:space="0" w:color="auto"/>
              <w:bottom w:val="single" w:sz="4" w:space="0" w:color="auto"/>
              <w:right w:val="single" w:sz="4" w:space="0" w:color="auto"/>
            </w:tcBorders>
          </w:tcPr>
          <w:p w14:paraId="00EBE4D8"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w:t>
            </w:r>
          </w:p>
        </w:tc>
      </w:tr>
      <w:tr w:rsidR="00F430FE" w:rsidRPr="00B3250D" w14:paraId="5A0E1C91" w14:textId="77777777" w:rsidTr="00370004">
        <w:trPr>
          <w:cantSplit/>
        </w:trPr>
        <w:tc>
          <w:tcPr>
            <w:tcW w:w="1584" w:type="dxa"/>
            <w:tcBorders>
              <w:top w:val="single" w:sz="4" w:space="0" w:color="auto"/>
              <w:left w:val="single" w:sz="4" w:space="0" w:color="auto"/>
              <w:bottom w:val="single" w:sz="4" w:space="0" w:color="auto"/>
              <w:right w:val="single" w:sz="4" w:space="0" w:color="auto"/>
            </w:tcBorders>
          </w:tcPr>
          <w:p w14:paraId="26869343"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0</w:t>
            </w:r>
          </w:p>
        </w:tc>
        <w:tc>
          <w:tcPr>
            <w:tcW w:w="1584" w:type="dxa"/>
            <w:tcBorders>
              <w:top w:val="single" w:sz="4" w:space="0" w:color="auto"/>
              <w:left w:val="single" w:sz="4" w:space="0" w:color="auto"/>
              <w:bottom w:val="single" w:sz="4" w:space="0" w:color="auto"/>
              <w:right w:val="single" w:sz="4" w:space="0" w:color="auto"/>
            </w:tcBorders>
          </w:tcPr>
          <w:p w14:paraId="13CC4423"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250</w:t>
            </w:r>
          </w:p>
        </w:tc>
        <w:tc>
          <w:tcPr>
            <w:tcW w:w="1584" w:type="dxa"/>
            <w:tcBorders>
              <w:top w:val="single" w:sz="4" w:space="0" w:color="auto"/>
              <w:left w:val="single" w:sz="4" w:space="0" w:color="auto"/>
              <w:bottom w:val="single" w:sz="4" w:space="0" w:color="auto"/>
              <w:right w:val="single" w:sz="4" w:space="0" w:color="auto"/>
            </w:tcBorders>
          </w:tcPr>
          <w:p w14:paraId="1E5EC18B"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250</w:t>
            </w:r>
          </w:p>
        </w:tc>
        <w:tc>
          <w:tcPr>
            <w:tcW w:w="1584" w:type="dxa"/>
            <w:tcBorders>
              <w:top w:val="single" w:sz="4" w:space="0" w:color="auto"/>
              <w:left w:val="single" w:sz="4" w:space="0" w:color="auto"/>
              <w:bottom w:val="single" w:sz="4" w:space="0" w:color="auto"/>
              <w:right w:val="single" w:sz="4" w:space="0" w:color="auto"/>
            </w:tcBorders>
          </w:tcPr>
          <w:p w14:paraId="3433A845"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3CCB3070"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r>
      <w:tr w:rsidR="00F430FE" w:rsidRPr="00B3250D" w14:paraId="07401C21" w14:textId="77777777" w:rsidTr="00370004">
        <w:trPr>
          <w:cantSplit/>
        </w:trPr>
        <w:tc>
          <w:tcPr>
            <w:tcW w:w="1584" w:type="dxa"/>
            <w:tcBorders>
              <w:top w:val="single" w:sz="4" w:space="0" w:color="auto"/>
              <w:left w:val="single" w:sz="4" w:space="0" w:color="auto"/>
              <w:bottom w:val="single" w:sz="4" w:space="0" w:color="auto"/>
              <w:right w:val="single" w:sz="4" w:space="0" w:color="auto"/>
            </w:tcBorders>
          </w:tcPr>
          <w:p w14:paraId="6A6AC562"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w:t>
            </w:r>
          </w:p>
        </w:tc>
        <w:tc>
          <w:tcPr>
            <w:tcW w:w="1584" w:type="dxa"/>
            <w:tcBorders>
              <w:top w:val="single" w:sz="4" w:space="0" w:color="auto"/>
              <w:left w:val="single" w:sz="4" w:space="0" w:color="auto"/>
              <w:bottom w:val="single" w:sz="4" w:space="0" w:color="auto"/>
              <w:right w:val="single" w:sz="4" w:space="0" w:color="auto"/>
            </w:tcBorders>
          </w:tcPr>
          <w:p w14:paraId="1D233139"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250</w:t>
            </w:r>
          </w:p>
        </w:tc>
        <w:tc>
          <w:tcPr>
            <w:tcW w:w="1584" w:type="dxa"/>
            <w:tcBorders>
              <w:top w:val="single" w:sz="4" w:space="0" w:color="auto"/>
              <w:left w:val="single" w:sz="4" w:space="0" w:color="auto"/>
              <w:bottom w:val="single" w:sz="4" w:space="0" w:color="auto"/>
              <w:right w:val="single" w:sz="4" w:space="0" w:color="auto"/>
            </w:tcBorders>
          </w:tcPr>
          <w:p w14:paraId="6A240B68"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250</w:t>
            </w:r>
          </w:p>
        </w:tc>
        <w:tc>
          <w:tcPr>
            <w:tcW w:w="1584" w:type="dxa"/>
            <w:tcBorders>
              <w:top w:val="single" w:sz="4" w:space="0" w:color="auto"/>
              <w:left w:val="single" w:sz="4" w:space="0" w:color="auto"/>
              <w:bottom w:val="single" w:sz="4" w:space="0" w:color="auto"/>
              <w:right w:val="single" w:sz="4" w:space="0" w:color="auto"/>
            </w:tcBorders>
          </w:tcPr>
          <w:p w14:paraId="03D67B5D"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56474572"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r>
      <w:tr w:rsidR="00F430FE" w:rsidRPr="00B3250D" w14:paraId="2934180E" w14:textId="77777777" w:rsidTr="00370004">
        <w:trPr>
          <w:cantSplit/>
        </w:trPr>
        <w:tc>
          <w:tcPr>
            <w:tcW w:w="1584" w:type="dxa"/>
            <w:tcBorders>
              <w:top w:val="single" w:sz="4" w:space="0" w:color="auto"/>
              <w:left w:val="single" w:sz="4" w:space="0" w:color="auto"/>
              <w:bottom w:val="single" w:sz="4" w:space="0" w:color="auto"/>
              <w:right w:val="single" w:sz="4" w:space="0" w:color="auto"/>
            </w:tcBorders>
          </w:tcPr>
          <w:p w14:paraId="4183DF2D"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10</w:t>
            </w:r>
          </w:p>
        </w:tc>
        <w:tc>
          <w:tcPr>
            <w:tcW w:w="1584" w:type="dxa"/>
            <w:tcBorders>
              <w:top w:val="single" w:sz="4" w:space="0" w:color="auto"/>
              <w:left w:val="single" w:sz="4" w:space="0" w:color="auto"/>
              <w:bottom w:val="single" w:sz="4" w:space="0" w:color="auto"/>
              <w:right w:val="single" w:sz="4" w:space="0" w:color="auto"/>
            </w:tcBorders>
          </w:tcPr>
          <w:p w14:paraId="7B159C3B"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250</w:t>
            </w:r>
          </w:p>
        </w:tc>
        <w:tc>
          <w:tcPr>
            <w:tcW w:w="1584" w:type="dxa"/>
            <w:tcBorders>
              <w:top w:val="single" w:sz="4" w:space="0" w:color="auto"/>
              <w:left w:val="single" w:sz="4" w:space="0" w:color="auto"/>
              <w:bottom w:val="single" w:sz="4" w:space="0" w:color="auto"/>
              <w:right w:val="single" w:sz="4" w:space="0" w:color="auto"/>
            </w:tcBorders>
          </w:tcPr>
          <w:p w14:paraId="0717904D"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2E07A008"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75932660"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750</w:t>
            </w:r>
          </w:p>
        </w:tc>
      </w:tr>
      <w:tr w:rsidR="00F430FE" w:rsidRPr="00B3250D" w14:paraId="3C896242" w14:textId="77777777" w:rsidTr="00370004">
        <w:trPr>
          <w:cantSplit/>
        </w:trPr>
        <w:tc>
          <w:tcPr>
            <w:tcW w:w="1584" w:type="dxa"/>
            <w:tcBorders>
              <w:top w:val="single" w:sz="4" w:space="0" w:color="auto"/>
              <w:left w:val="single" w:sz="4" w:space="0" w:color="auto"/>
              <w:bottom w:val="single" w:sz="4" w:space="0" w:color="auto"/>
              <w:right w:val="single" w:sz="4" w:space="0" w:color="auto"/>
            </w:tcBorders>
          </w:tcPr>
          <w:p w14:paraId="4E8B8935"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15</w:t>
            </w:r>
          </w:p>
        </w:tc>
        <w:tc>
          <w:tcPr>
            <w:tcW w:w="1584" w:type="dxa"/>
            <w:tcBorders>
              <w:top w:val="single" w:sz="4" w:space="0" w:color="auto"/>
              <w:left w:val="single" w:sz="4" w:space="0" w:color="auto"/>
              <w:bottom w:val="single" w:sz="4" w:space="0" w:color="auto"/>
              <w:right w:val="single" w:sz="4" w:space="0" w:color="auto"/>
            </w:tcBorders>
          </w:tcPr>
          <w:p w14:paraId="5A1B91F7"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250</w:t>
            </w:r>
          </w:p>
        </w:tc>
        <w:tc>
          <w:tcPr>
            <w:tcW w:w="1584" w:type="dxa"/>
            <w:tcBorders>
              <w:top w:val="single" w:sz="4" w:space="0" w:color="auto"/>
              <w:left w:val="single" w:sz="4" w:space="0" w:color="auto"/>
              <w:bottom w:val="single" w:sz="4" w:space="0" w:color="auto"/>
              <w:right w:val="single" w:sz="4" w:space="0" w:color="auto"/>
            </w:tcBorders>
          </w:tcPr>
          <w:p w14:paraId="6EBB9728"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2DA2BEFC"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5785A149"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750</w:t>
            </w:r>
          </w:p>
        </w:tc>
      </w:tr>
      <w:tr w:rsidR="00F430FE" w:rsidRPr="00B3250D" w14:paraId="1C1B37AF" w14:textId="77777777" w:rsidTr="00370004">
        <w:trPr>
          <w:cantSplit/>
        </w:trPr>
        <w:tc>
          <w:tcPr>
            <w:tcW w:w="1584" w:type="dxa"/>
            <w:tcBorders>
              <w:top w:val="single" w:sz="4" w:space="0" w:color="auto"/>
              <w:left w:val="single" w:sz="4" w:space="0" w:color="auto"/>
              <w:bottom w:val="single" w:sz="4" w:space="0" w:color="auto"/>
              <w:right w:val="single" w:sz="4" w:space="0" w:color="auto"/>
            </w:tcBorders>
          </w:tcPr>
          <w:p w14:paraId="7D8B57AA"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20</w:t>
            </w:r>
          </w:p>
        </w:tc>
        <w:tc>
          <w:tcPr>
            <w:tcW w:w="1584" w:type="dxa"/>
            <w:tcBorders>
              <w:top w:val="single" w:sz="4" w:space="0" w:color="auto"/>
              <w:left w:val="single" w:sz="4" w:space="0" w:color="auto"/>
              <w:bottom w:val="single" w:sz="4" w:space="0" w:color="auto"/>
              <w:right w:val="single" w:sz="4" w:space="0" w:color="auto"/>
            </w:tcBorders>
          </w:tcPr>
          <w:p w14:paraId="65AEFEDB"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0573F932"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4D2B9A47"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1CCA6897" w14:textId="77777777" w:rsidR="00F430FE" w:rsidRPr="00B3250D"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750</w:t>
            </w:r>
          </w:p>
        </w:tc>
      </w:tr>
      <w:tr w:rsidR="00F430FE" w:rsidRPr="00B3250D" w14:paraId="71D886B4" w14:textId="77777777" w:rsidTr="00370004">
        <w:trPr>
          <w:cantSplit/>
        </w:trPr>
        <w:tc>
          <w:tcPr>
            <w:tcW w:w="7920" w:type="dxa"/>
            <w:gridSpan w:val="5"/>
            <w:tcBorders>
              <w:top w:val="single" w:sz="4" w:space="0" w:color="auto"/>
              <w:left w:val="single" w:sz="4" w:space="0" w:color="auto"/>
              <w:bottom w:val="single" w:sz="4" w:space="0" w:color="auto"/>
              <w:right w:val="single" w:sz="4" w:space="0" w:color="auto"/>
            </w:tcBorders>
          </w:tcPr>
          <w:p w14:paraId="5B33EB58"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vertAlign w:val="superscript"/>
              </w:rPr>
              <w:t xml:space="preserve">1 </w:t>
            </w:r>
            <w:r w:rsidRPr="00B3250D">
              <w:rPr>
                <w:rFonts w:ascii="Times New Roman" w:eastAsia="Times New Roman" w:hAnsi="Times New Roman" w:cs="Times New Roman"/>
                <w:snapToGrid w:val="0"/>
              </w:rPr>
              <w:t>Palaikomoji dozė, kurią reikia vartoti kas 12 val.</w:t>
            </w:r>
          </w:p>
        </w:tc>
      </w:tr>
    </w:tbl>
    <w:p w14:paraId="1AB48B4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B4FB4DA" w14:textId="77777777" w:rsidR="00F430FE" w:rsidRDefault="00F430FE" w:rsidP="002C3632">
      <w:pPr>
        <w:keepNext/>
        <w:spacing w:after="0" w:line="240" w:lineRule="auto"/>
        <w:outlineLvl w:val="0"/>
        <w:rPr>
          <w:rFonts w:ascii="Times New Roman" w:eastAsia="Times New Roman" w:hAnsi="Times New Roman" w:cs="Times New Roman"/>
          <w:u w:val="single"/>
        </w:rPr>
      </w:pPr>
      <w:r w:rsidRPr="00B3250D">
        <w:rPr>
          <w:rFonts w:ascii="Times New Roman" w:eastAsia="Times New Roman" w:hAnsi="Times New Roman" w:cs="Times New Roman"/>
        </w:rPr>
        <w:t>Lentelė Nr. 6.</w:t>
      </w:r>
      <w:r w:rsidRPr="00B3250D">
        <w:rPr>
          <w:rFonts w:ascii="Times New Roman" w:eastAsia="Times New Roman" w:hAnsi="Times New Roman" w:cs="Times New Roman"/>
          <w:u w:val="single"/>
        </w:rPr>
        <w:t xml:space="preserve"> Dozavimo rekomendacijos, atliekant nepertraukiamą veninę – veninę hemodializę</w:t>
      </w:r>
      <w:r w:rsidR="00BD14B9">
        <w:rPr>
          <w:rFonts w:ascii="Times New Roman" w:eastAsia="Times New Roman" w:hAnsi="Times New Roman" w:cs="Times New Roman"/>
          <w:u w:val="single"/>
        </w:rPr>
        <w:fldChar w:fldCharType="begin"/>
      </w:r>
      <w:r w:rsidR="00BD14B9">
        <w:rPr>
          <w:rFonts w:ascii="Times New Roman" w:eastAsia="Times New Roman" w:hAnsi="Times New Roman" w:cs="Times New Roman"/>
          <w:u w:val="single"/>
        </w:rPr>
        <w:instrText xml:space="preserve"> DOCVARIABLE vault_nd_86dba0d1-9b8a-4c76-9be6-bae97df6c706 \* MERGEFORMAT </w:instrText>
      </w:r>
      <w:r w:rsidR="00BD14B9">
        <w:rPr>
          <w:rFonts w:ascii="Times New Roman" w:eastAsia="Times New Roman" w:hAnsi="Times New Roman" w:cs="Times New Roman"/>
          <w:u w:val="single"/>
        </w:rPr>
        <w:fldChar w:fldCharType="separate"/>
      </w:r>
      <w:r w:rsidR="00BD14B9">
        <w:rPr>
          <w:rFonts w:ascii="Times New Roman" w:eastAsia="Times New Roman" w:hAnsi="Times New Roman" w:cs="Times New Roman"/>
          <w:u w:val="single"/>
        </w:rPr>
        <w:t xml:space="preserve"> </w:t>
      </w:r>
      <w:r w:rsidR="00BD14B9">
        <w:rPr>
          <w:rFonts w:ascii="Times New Roman" w:eastAsia="Times New Roman" w:hAnsi="Times New Roman" w:cs="Times New Roman"/>
          <w:u w:val="single"/>
        </w:rPr>
        <w:fldChar w:fldCharType="end"/>
      </w:r>
    </w:p>
    <w:p w14:paraId="5BD9E06B" w14:textId="77777777" w:rsidR="002C3632" w:rsidRPr="002C3632" w:rsidRDefault="002C3632" w:rsidP="002C3632">
      <w:pPr>
        <w:keepNext/>
        <w:spacing w:after="0" w:line="240" w:lineRule="auto"/>
        <w:outlineLvl w:val="0"/>
        <w:rPr>
          <w:rFonts w:ascii="Times New Roman" w:eastAsia="Times New Roman" w:hAnsi="Times New Roman" w:cs="Times New Roman"/>
        </w:rPr>
      </w:pPr>
    </w:p>
    <w:tbl>
      <w:tblPr>
        <w:tblW w:w="0" w:type="auto"/>
        <w:tblLayout w:type="fixed"/>
        <w:tblLook w:val="0000" w:firstRow="0" w:lastRow="0" w:firstColumn="0" w:lastColumn="0" w:noHBand="0" w:noVBand="0"/>
      </w:tblPr>
      <w:tblGrid>
        <w:gridCol w:w="1560"/>
        <w:gridCol w:w="1055"/>
        <w:gridCol w:w="1055"/>
        <w:gridCol w:w="1067"/>
        <w:gridCol w:w="1067"/>
        <w:gridCol w:w="1055"/>
        <w:gridCol w:w="1055"/>
      </w:tblGrid>
      <w:tr w:rsidR="00F430FE" w:rsidRPr="00B3250D" w14:paraId="62A0C975" w14:textId="77777777" w:rsidTr="00370004">
        <w:trPr>
          <w:cantSplit/>
        </w:trPr>
        <w:tc>
          <w:tcPr>
            <w:tcW w:w="1560" w:type="dxa"/>
            <w:vMerge w:val="restart"/>
            <w:tcBorders>
              <w:top w:val="single" w:sz="4" w:space="0" w:color="auto"/>
              <w:left w:val="single" w:sz="4" w:space="0" w:color="auto"/>
              <w:bottom w:val="single" w:sz="4" w:space="0" w:color="auto"/>
              <w:right w:val="single" w:sz="4" w:space="0" w:color="auto"/>
            </w:tcBorders>
          </w:tcPr>
          <w:p w14:paraId="50833ED0" w14:textId="77777777" w:rsidR="00F430FE" w:rsidRPr="00B3250D" w:rsidRDefault="00F430FE" w:rsidP="002C3632">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Išlikusi inkstų funkcija (kreatinino klirensas ml/min.)</w:t>
            </w:r>
          </w:p>
        </w:tc>
        <w:tc>
          <w:tcPr>
            <w:tcW w:w="6354" w:type="dxa"/>
            <w:gridSpan w:val="6"/>
            <w:tcBorders>
              <w:top w:val="single" w:sz="4" w:space="0" w:color="auto"/>
              <w:left w:val="single" w:sz="4" w:space="0" w:color="auto"/>
              <w:bottom w:val="single" w:sz="4" w:space="0" w:color="auto"/>
              <w:right w:val="single" w:sz="4" w:space="0" w:color="auto"/>
            </w:tcBorders>
          </w:tcPr>
          <w:p w14:paraId="560D9883" w14:textId="77777777" w:rsidR="00F430FE" w:rsidRPr="00B3250D" w:rsidRDefault="00F430FE" w:rsidP="002C3632">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Palaikomoji dozė (mg), kai dializato srauto greitis yra </w:t>
            </w:r>
            <w:r w:rsidRPr="00B3250D">
              <w:rPr>
                <w:rFonts w:ascii="Times New Roman" w:eastAsia="Times New Roman" w:hAnsi="Times New Roman" w:cs="Times New Roman"/>
                <w:snapToGrid w:val="0"/>
                <w:vertAlign w:val="superscript"/>
              </w:rPr>
              <w:t>1</w:t>
            </w:r>
            <w:r w:rsidRPr="00B3250D">
              <w:rPr>
                <w:rFonts w:ascii="Times New Roman" w:eastAsia="Times New Roman" w:hAnsi="Times New Roman" w:cs="Times New Roman"/>
                <w:snapToGrid w:val="0"/>
              </w:rPr>
              <w:t>:</w:t>
            </w:r>
          </w:p>
        </w:tc>
      </w:tr>
      <w:tr w:rsidR="00F430FE" w:rsidRPr="00B3250D" w14:paraId="5F2F63FC" w14:textId="77777777" w:rsidTr="00370004">
        <w:trPr>
          <w:cantSplit/>
        </w:trPr>
        <w:tc>
          <w:tcPr>
            <w:tcW w:w="1560" w:type="dxa"/>
            <w:vMerge/>
            <w:tcBorders>
              <w:top w:val="nil"/>
              <w:left w:val="single" w:sz="4" w:space="0" w:color="auto"/>
              <w:bottom w:val="single" w:sz="4" w:space="0" w:color="auto"/>
              <w:right w:val="single" w:sz="4" w:space="0" w:color="auto"/>
            </w:tcBorders>
          </w:tcPr>
          <w:p w14:paraId="4D5D6E9C"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p>
        </w:tc>
        <w:tc>
          <w:tcPr>
            <w:tcW w:w="3177" w:type="dxa"/>
            <w:gridSpan w:val="3"/>
            <w:tcBorders>
              <w:top w:val="single" w:sz="4" w:space="0" w:color="auto"/>
              <w:left w:val="single" w:sz="4" w:space="0" w:color="auto"/>
              <w:bottom w:val="single" w:sz="4" w:space="0" w:color="auto"/>
              <w:right w:val="single" w:sz="4" w:space="0" w:color="auto"/>
            </w:tcBorders>
          </w:tcPr>
          <w:p w14:paraId="14694019"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1,0 litrai per val.</w:t>
            </w:r>
          </w:p>
        </w:tc>
        <w:tc>
          <w:tcPr>
            <w:tcW w:w="3177" w:type="dxa"/>
            <w:gridSpan w:val="3"/>
            <w:tcBorders>
              <w:top w:val="single" w:sz="4" w:space="0" w:color="auto"/>
              <w:left w:val="single" w:sz="4" w:space="0" w:color="auto"/>
              <w:bottom w:val="single" w:sz="4" w:space="0" w:color="auto"/>
              <w:right w:val="single" w:sz="4" w:space="0" w:color="auto"/>
            </w:tcBorders>
          </w:tcPr>
          <w:p w14:paraId="24CCC85D"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2,0 litrai per val.</w:t>
            </w:r>
          </w:p>
        </w:tc>
      </w:tr>
      <w:tr w:rsidR="00F430FE" w:rsidRPr="00B3250D" w14:paraId="0B2684C3" w14:textId="77777777" w:rsidTr="00370004">
        <w:trPr>
          <w:cantSplit/>
        </w:trPr>
        <w:tc>
          <w:tcPr>
            <w:tcW w:w="1560" w:type="dxa"/>
            <w:vMerge/>
            <w:tcBorders>
              <w:top w:val="nil"/>
              <w:left w:val="single" w:sz="4" w:space="0" w:color="auto"/>
              <w:bottom w:val="single" w:sz="4" w:space="0" w:color="auto"/>
              <w:right w:val="single" w:sz="4" w:space="0" w:color="auto"/>
            </w:tcBorders>
          </w:tcPr>
          <w:p w14:paraId="381BB056"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p>
        </w:tc>
        <w:tc>
          <w:tcPr>
            <w:tcW w:w="3177" w:type="dxa"/>
            <w:gridSpan w:val="3"/>
            <w:tcBorders>
              <w:top w:val="single" w:sz="4" w:space="0" w:color="auto"/>
              <w:left w:val="single" w:sz="4" w:space="0" w:color="auto"/>
              <w:bottom w:val="single" w:sz="4" w:space="0" w:color="auto"/>
              <w:right w:val="single" w:sz="4" w:space="0" w:color="auto"/>
            </w:tcBorders>
          </w:tcPr>
          <w:p w14:paraId="19489B67"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Ultrafiltracijos greitis</w:t>
            </w:r>
          </w:p>
          <w:p w14:paraId="117E6ED3"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(litrai per val.)</w:t>
            </w:r>
          </w:p>
        </w:tc>
        <w:tc>
          <w:tcPr>
            <w:tcW w:w="3177" w:type="dxa"/>
            <w:gridSpan w:val="3"/>
            <w:tcBorders>
              <w:top w:val="single" w:sz="4" w:space="0" w:color="auto"/>
              <w:left w:val="single" w:sz="4" w:space="0" w:color="auto"/>
              <w:bottom w:val="single" w:sz="4" w:space="0" w:color="auto"/>
              <w:right w:val="single" w:sz="4" w:space="0" w:color="auto"/>
            </w:tcBorders>
          </w:tcPr>
          <w:p w14:paraId="3A6E552B"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Ultrafiltracijos greitis</w:t>
            </w:r>
          </w:p>
          <w:p w14:paraId="35C61529"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(litrai per val.)</w:t>
            </w:r>
          </w:p>
        </w:tc>
      </w:tr>
      <w:tr w:rsidR="00F430FE" w:rsidRPr="00B3250D" w14:paraId="11D4B272" w14:textId="77777777" w:rsidTr="00370004">
        <w:trPr>
          <w:cantSplit/>
        </w:trPr>
        <w:tc>
          <w:tcPr>
            <w:tcW w:w="1560" w:type="dxa"/>
            <w:vMerge/>
            <w:tcBorders>
              <w:top w:val="nil"/>
              <w:left w:val="single" w:sz="4" w:space="0" w:color="auto"/>
              <w:bottom w:val="single" w:sz="4" w:space="0" w:color="auto"/>
              <w:right w:val="single" w:sz="4" w:space="0" w:color="auto"/>
            </w:tcBorders>
          </w:tcPr>
          <w:p w14:paraId="5FBFEF86"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p>
        </w:tc>
        <w:tc>
          <w:tcPr>
            <w:tcW w:w="1055" w:type="dxa"/>
            <w:tcBorders>
              <w:top w:val="single" w:sz="4" w:space="0" w:color="auto"/>
              <w:left w:val="single" w:sz="4" w:space="0" w:color="auto"/>
              <w:bottom w:val="single" w:sz="4" w:space="0" w:color="auto"/>
              <w:right w:val="single" w:sz="4" w:space="0" w:color="auto"/>
            </w:tcBorders>
          </w:tcPr>
          <w:p w14:paraId="6154DAD8"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0,5</w:t>
            </w:r>
          </w:p>
        </w:tc>
        <w:tc>
          <w:tcPr>
            <w:tcW w:w="1055" w:type="dxa"/>
            <w:tcBorders>
              <w:top w:val="single" w:sz="4" w:space="0" w:color="auto"/>
              <w:left w:val="single" w:sz="4" w:space="0" w:color="auto"/>
              <w:bottom w:val="single" w:sz="4" w:space="0" w:color="auto"/>
              <w:right w:val="single" w:sz="4" w:space="0" w:color="auto"/>
            </w:tcBorders>
          </w:tcPr>
          <w:p w14:paraId="0F5C7148"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1,0</w:t>
            </w:r>
          </w:p>
        </w:tc>
        <w:tc>
          <w:tcPr>
            <w:tcW w:w="1067" w:type="dxa"/>
            <w:tcBorders>
              <w:top w:val="single" w:sz="4" w:space="0" w:color="auto"/>
              <w:left w:val="single" w:sz="4" w:space="0" w:color="auto"/>
              <w:bottom w:val="single" w:sz="4" w:space="0" w:color="auto"/>
              <w:right w:val="single" w:sz="4" w:space="0" w:color="auto"/>
            </w:tcBorders>
          </w:tcPr>
          <w:p w14:paraId="68727E57"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2,0</w:t>
            </w:r>
          </w:p>
        </w:tc>
        <w:tc>
          <w:tcPr>
            <w:tcW w:w="1067" w:type="dxa"/>
            <w:tcBorders>
              <w:top w:val="single" w:sz="4" w:space="0" w:color="auto"/>
              <w:left w:val="single" w:sz="4" w:space="0" w:color="auto"/>
              <w:bottom w:val="single" w:sz="4" w:space="0" w:color="auto"/>
              <w:right w:val="single" w:sz="4" w:space="0" w:color="auto"/>
            </w:tcBorders>
          </w:tcPr>
          <w:p w14:paraId="0B65CFBD"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0,5</w:t>
            </w:r>
          </w:p>
        </w:tc>
        <w:tc>
          <w:tcPr>
            <w:tcW w:w="1055" w:type="dxa"/>
            <w:tcBorders>
              <w:top w:val="single" w:sz="4" w:space="0" w:color="auto"/>
              <w:left w:val="single" w:sz="4" w:space="0" w:color="auto"/>
              <w:bottom w:val="single" w:sz="4" w:space="0" w:color="auto"/>
              <w:right w:val="single" w:sz="4" w:space="0" w:color="auto"/>
            </w:tcBorders>
          </w:tcPr>
          <w:p w14:paraId="5BDF2A00"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1,0</w:t>
            </w:r>
          </w:p>
        </w:tc>
        <w:tc>
          <w:tcPr>
            <w:tcW w:w="1055" w:type="dxa"/>
            <w:tcBorders>
              <w:top w:val="single" w:sz="4" w:space="0" w:color="auto"/>
              <w:left w:val="single" w:sz="4" w:space="0" w:color="auto"/>
              <w:bottom w:val="single" w:sz="4" w:space="0" w:color="auto"/>
              <w:right w:val="single" w:sz="4" w:space="0" w:color="auto"/>
            </w:tcBorders>
          </w:tcPr>
          <w:p w14:paraId="1B5B1F83"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2,0</w:t>
            </w:r>
          </w:p>
        </w:tc>
      </w:tr>
      <w:tr w:rsidR="00F430FE" w:rsidRPr="00B3250D" w14:paraId="63447231" w14:textId="77777777" w:rsidTr="00370004">
        <w:trPr>
          <w:cantSplit/>
        </w:trPr>
        <w:tc>
          <w:tcPr>
            <w:tcW w:w="1560" w:type="dxa"/>
            <w:tcBorders>
              <w:top w:val="single" w:sz="4" w:space="0" w:color="auto"/>
              <w:left w:val="single" w:sz="4" w:space="0" w:color="auto"/>
              <w:bottom w:val="single" w:sz="4" w:space="0" w:color="auto"/>
              <w:right w:val="single" w:sz="4" w:space="0" w:color="auto"/>
            </w:tcBorders>
          </w:tcPr>
          <w:p w14:paraId="27CE6854"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0</w:t>
            </w:r>
          </w:p>
        </w:tc>
        <w:tc>
          <w:tcPr>
            <w:tcW w:w="1055" w:type="dxa"/>
            <w:tcBorders>
              <w:top w:val="single" w:sz="4" w:space="0" w:color="auto"/>
              <w:left w:val="single" w:sz="4" w:space="0" w:color="auto"/>
              <w:bottom w:val="single" w:sz="4" w:space="0" w:color="auto"/>
              <w:right w:val="single" w:sz="4" w:space="0" w:color="auto"/>
            </w:tcBorders>
          </w:tcPr>
          <w:p w14:paraId="348518BC"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7112C34E"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067" w:type="dxa"/>
            <w:tcBorders>
              <w:top w:val="single" w:sz="4" w:space="0" w:color="auto"/>
              <w:left w:val="single" w:sz="4" w:space="0" w:color="auto"/>
              <w:bottom w:val="single" w:sz="4" w:space="0" w:color="auto"/>
              <w:right w:val="single" w:sz="4" w:space="0" w:color="auto"/>
            </w:tcBorders>
          </w:tcPr>
          <w:p w14:paraId="77DB6D76"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067" w:type="dxa"/>
            <w:tcBorders>
              <w:top w:val="single" w:sz="4" w:space="0" w:color="auto"/>
              <w:left w:val="single" w:sz="4" w:space="0" w:color="auto"/>
              <w:bottom w:val="single" w:sz="4" w:space="0" w:color="auto"/>
              <w:right w:val="single" w:sz="4" w:space="0" w:color="auto"/>
            </w:tcBorders>
          </w:tcPr>
          <w:p w14:paraId="380337E3"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6E83C838"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50A4F47E"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750</w:t>
            </w:r>
          </w:p>
        </w:tc>
      </w:tr>
      <w:tr w:rsidR="00F430FE" w:rsidRPr="00B3250D" w14:paraId="674DDBF8" w14:textId="77777777" w:rsidTr="00370004">
        <w:trPr>
          <w:cantSplit/>
        </w:trPr>
        <w:tc>
          <w:tcPr>
            <w:tcW w:w="1560" w:type="dxa"/>
            <w:tcBorders>
              <w:top w:val="single" w:sz="4" w:space="0" w:color="auto"/>
              <w:left w:val="single" w:sz="4" w:space="0" w:color="auto"/>
              <w:bottom w:val="single" w:sz="4" w:space="0" w:color="auto"/>
              <w:right w:val="single" w:sz="4" w:space="0" w:color="auto"/>
            </w:tcBorders>
          </w:tcPr>
          <w:p w14:paraId="53DDBBA2"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w:t>
            </w:r>
          </w:p>
        </w:tc>
        <w:tc>
          <w:tcPr>
            <w:tcW w:w="1055" w:type="dxa"/>
            <w:tcBorders>
              <w:top w:val="single" w:sz="4" w:space="0" w:color="auto"/>
              <w:left w:val="single" w:sz="4" w:space="0" w:color="auto"/>
              <w:bottom w:val="single" w:sz="4" w:space="0" w:color="auto"/>
              <w:right w:val="single" w:sz="4" w:space="0" w:color="auto"/>
            </w:tcBorders>
          </w:tcPr>
          <w:p w14:paraId="7C741D06"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0D8A73F5"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067" w:type="dxa"/>
            <w:tcBorders>
              <w:top w:val="single" w:sz="4" w:space="0" w:color="auto"/>
              <w:left w:val="single" w:sz="4" w:space="0" w:color="auto"/>
              <w:bottom w:val="single" w:sz="4" w:space="0" w:color="auto"/>
              <w:right w:val="single" w:sz="4" w:space="0" w:color="auto"/>
            </w:tcBorders>
          </w:tcPr>
          <w:p w14:paraId="138F2C63"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750</w:t>
            </w:r>
          </w:p>
        </w:tc>
        <w:tc>
          <w:tcPr>
            <w:tcW w:w="1067" w:type="dxa"/>
            <w:tcBorders>
              <w:top w:val="single" w:sz="4" w:space="0" w:color="auto"/>
              <w:left w:val="single" w:sz="4" w:space="0" w:color="auto"/>
              <w:bottom w:val="single" w:sz="4" w:space="0" w:color="auto"/>
              <w:right w:val="single" w:sz="4" w:space="0" w:color="auto"/>
            </w:tcBorders>
          </w:tcPr>
          <w:p w14:paraId="76A69626"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6FDB14E1"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42BCFD4A"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750</w:t>
            </w:r>
          </w:p>
        </w:tc>
      </w:tr>
      <w:tr w:rsidR="00F430FE" w:rsidRPr="00B3250D" w14:paraId="08E8B7DC" w14:textId="77777777" w:rsidTr="00370004">
        <w:trPr>
          <w:cantSplit/>
        </w:trPr>
        <w:tc>
          <w:tcPr>
            <w:tcW w:w="1560" w:type="dxa"/>
            <w:tcBorders>
              <w:top w:val="single" w:sz="4" w:space="0" w:color="auto"/>
              <w:left w:val="single" w:sz="4" w:space="0" w:color="auto"/>
              <w:bottom w:val="single" w:sz="4" w:space="0" w:color="auto"/>
              <w:right w:val="single" w:sz="4" w:space="0" w:color="auto"/>
            </w:tcBorders>
          </w:tcPr>
          <w:p w14:paraId="30FC9C00"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10</w:t>
            </w:r>
          </w:p>
        </w:tc>
        <w:tc>
          <w:tcPr>
            <w:tcW w:w="1055" w:type="dxa"/>
            <w:tcBorders>
              <w:top w:val="single" w:sz="4" w:space="0" w:color="auto"/>
              <w:left w:val="single" w:sz="4" w:space="0" w:color="auto"/>
              <w:bottom w:val="single" w:sz="4" w:space="0" w:color="auto"/>
              <w:right w:val="single" w:sz="4" w:space="0" w:color="auto"/>
            </w:tcBorders>
          </w:tcPr>
          <w:p w14:paraId="65F97CD8"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2F376A4C"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067" w:type="dxa"/>
            <w:tcBorders>
              <w:top w:val="single" w:sz="4" w:space="0" w:color="auto"/>
              <w:left w:val="single" w:sz="4" w:space="0" w:color="auto"/>
              <w:bottom w:val="single" w:sz="4" w:space="0" w:color="auto"/>
              <w:right w:val="single" w:sz="4" w:space="0" w:color="auto"/>
            </w:tcBorders>
          </w:tcPr>
          <w:p w14:paraId="7BF5BACD"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750</w:t>
            </w:r>
          </w:p>
        </w:tc>
        <w:tc>
          <w:tcPr>
            <w:tcW w:w="1067" w:type="dxa"/>
            <w:tcBorders>
              <w:top w:val="single" w:sz="4" w:space="0" w:color="auto"/>
              <w:left w:val="single" w:sz="4" w:space="0" w:color="auto"/>
              <w:bottom w:val="single" w:sz="4" w:space="0" w:color="auto"/>
              <w:right w:val="single" w:sz="4" w:space="0" w:color="auto"/>
            </w:tcBorders>
          </w:tcPr>
          <w:p w14:paraId="1D0C3878"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78DF1FF1"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750</w:t>
            </w:r>
          </w:p>
        </w:tc>
        <w:tc>
          <w:tcPr>
            <w:tcW w:w="1055" w:type="dxa"/>
            <w:tcBorders>
              <w:top w:val="single" w:sz="4" w:space="0" w:color="auto"/>
              <w:left w:val="single" w:sz="4" w:space="0" w:color="auto"/>
              <w:bottom w:val="single" w:sz="4" w:space="0" w:color="auto"/>
              <w:right w:val="single" w:sz="4" w:space="0" w:color="auto"/>
            </w:tcBorders>
          </w:tcPr>
          <w:p w14:paraId="22D96447"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1000</w:t>
            </w:r>
          </w:p>
        </w:tc>
      </w:tr>
      <w:tr w:rsidR="00F430FE" w:rsidRPr="00B3250D" w14:paraId="3BD760BA" w14:textId="77777777" w:rsidTr="00370004">
        <w:trPr>
          <w:cantSplit/>
        </w:trPr>
        <w:tc>
          <w:tcPr>
            <w:tcW w:w="1560" w:type="dxa"/>
            <w:tcBorders>
              <w:top w:val="single" w:sz="4" w:space="0" w:color="auto"/>
              <w:left w:val="single" w:sz="4" w:space="0" w:color="auto"/>
              <w:bottom w:val="single" w:sz="4" w:space="0" w:color="auto"/>
              <w:right w:val="single" w:sz="4" w:space="0" w:color="auto"/>
            </w:tcBorders>
          </w:tcPr>
          <w:p w14:paraId="62E23202"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15</w:t>
            </w:r>
          </w:p>
        </w:tc>
        <w:tc>
          <w:tcPr>
            <w:tcW w:w="1055" w:type="dxa"/>
            <w:tcBorders>
              <w:top w:val="single" w:sz="4" w:space="0" w:color="auto"/>
              <w:left w:val="single" w:sz="4" w:space="0" w:color="auto"/>
              <w:bottom w:val="single" w:sz="4" w:space="0" w:color="auto"/>
              <w:right w:val="single" w:sz="4" w:space="0" w:color="auto"/>
            </w:tcBorders>
          </w:tcPr>
          <w:p w14:paraId="1AA574AF"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587A1E03"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750</w:t>
            </w:r>
          </w:p>
        </w:tc>
        <w:tc>
          <w:tcPr>
            <w:tcW w:w="1067" w:type="dxa"/>
            <w:tcBorders>
              <w:top w:val="single" w:sz="4" w:space="0" w:color="auto"/>
              <w:left w:val="single" w:sz="4" w:space="0" w:color="auto"/>
              <w:bottom w:val="single" w:sz="4" w:space="0" w:color="auto"/>
              <w:right w:val="single" w:sz="4" w:space="0" w:color="auto"/>
            </w:tcBorders>
          </w:tcPr>
          <w:p w14:paraId="5FDE3B05"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750</w:t>
            </w:r>
          </w:p>
        </w:tc>
        <w:tc>
          <w:tcPr>
            <w:tcW w:w="1067" w:type="dxa"/>
            <w:tcBorders>
              <w:top w:val="single" w:sz="4" w:space="0" w:color="auto"/>
              <w:left w:val="single" w:sz="4" w:space="0" w:color="auto"/>
              <w:bottom w:val="single" w:sz="4" w:space="0" w:color="auto"/>
              <w:right w:val="single" w:sz="4" w:space="0" w:color="auto"/>
            </w:tcBorders>
          </w:tcPr>
          <w:p w14:paraId="6B8B182A"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750</w:t>
            </w:r>
          </w:p>
        </w:tc>
        <w:tc>
          <w:tcPr>
            <w:tcW w:w="1055" w:type="dxa"/>
            <w:tcBorders>
              <w:top w:val="single" w:sz="4" w:space="0" w:color="auto"/>
              <w:left w:val="single" w:sz="4" w:space="0" w:color="auto"/>
              <w:bottom w:val="single" w:sz="4" w:space="0" w:color="auto"/>
              <w:right w:val="single" w:sz="4" w:space="0" w:color="auto"/>
            </w:tcBorders>
          </w:tcPr>
          <w:p w14:paraId="522AEBEF"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750</w:t>
            </w:r>
          </w:p>
        </w:tc>
        <w:tc>
          <w:tcPr>
            <w:tcW w:w="1055" w:type="dxa"/>
            <w:tcBorders>
              <w:top w:val="single" w:sz="4" w:space="0" w:color="auto"/>
              <w:left w:val="single" w:sz="4" w:space="0" w:color="auto"/>
              <w:bottom w:val="single" w:sz="4" w:space="0" w:color="auto"/>
              <w:right w:val="single" w:sz="4" w:space="0" w:color="auto"/>
            </w:tcBorders>
          </w:tcPr>
          <w:p w14:paraId="53AA0039"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1000</w:t>
            </w:r>
          </w:p>
        </w:tc>
      </w:tr>
      <w:tr w:rsidR="00F430FE" w:rsidRPr="00B3250D" w14:paraId="5B8158C8" w14:textId="77777777" w:rsidTr="00370004">
        <w:trPr>
          <w:cantSplit/>
        </w:trPr>
        <w:tc>
          <w:tcPr>
            <w:tcW w:w="1560" w:type="dxa"/>
            <w:tcBorders>
              <w:top w:val="single" w:sz="4" w:space="0" w:color="auto"/>
              <w:left w:val="single" w:sz="4" w:space="0" w:color="auto"/>
              <w:bottom w:val="single" w:sz="4" w:space="0" w:color="auto"/>
              <w:right w:val="single" w:sz="4" w:space="0" w:color="auto"/>
            </w:tcBorders>
          </w:tcPr>
          <w:p w14:paraId="50A68720"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20</w:t>
            </w:r>
          </w:p>
        </w:tc>
        <w:tc>
          <w:tcPr>
            <w:tcW w:w="1055" w:type="dxa"/>
            <w:tcBorders>
              <w:top w:val="single" w:sz="4" w:space="0" w:color="auto"/>
              <w:left w:val="single" w:sz="4" w:space="0" w:color="auto"/>
              <w:bottom w:val="single" w:sz="4" w:space="0" w:color="auto"/>
              <w:right w:val="single" w:sz="4" w:space="0" w:color="auto"/>
            </w:tcBorders>
          </w:tcPr>
          <w:p w14:paraId="1F9AC260"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750</w:t>
            </w:r>
          </w:p>
        </w:tc>
        <w:tc>
          <w:tcPr>
            <w:tcW w:w="1055" w:type="dxa"/>
            <w:tcBorders>
              <w:top w:val="single" w:sz="4" w:space="0" w:color="auto"/>
              <w:left w:val="single" w:sz="4" w:space="0" w:color="auto"/>
              <w:bottom w:val="single" w:sz="4" w:space="0" w:color="auto"/>
              <w:right w:val="single" w:sz="4" w:space="0" w:color="auto"/>
            </w:tcBorders>
          </w:tcPr>
          <w:p w14:paraId="0F1F97FF"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750</w:t>
            </w:r>
          </w:p>
        </w:tc>
        <w:tc>
          <w:tcPr>
            <w:tcW w:w="1067" w:type="dxa"/>
            <w:tcBorders>
              <w:top w:val="single" w:sz="4" w:space="0" w:color="auto"/>
              <w:left w:val="single" w:sz="4" w:space="0" w:color="auto"/>
              <w:bottom w:val="single" w:sz="4" w:space="0" w:color="auto"/>
              <w:right w:val="single" w:sz="4" w:space="0" w:color="auto"/>
            </w:tcBorders>
          </w:tcPr>
          <w:p w14:paraId="4A16D12D"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1000</w:t>
            </w:r>
          </w:p>
        </w:tc>
        <w:tc>
          <w:tcPr>
            <w:tcW w:w="1067" w:type="dxa"/>
            <w:tcBorders>
              <w:top w:val="single" w:sz="4" w:space="0" w:color="auto"/>
              <w:left w:val="single" w:sz="4" w:space="0" w:color="auto"/>
              <w:bottom w:val="single" w:sz="4" w:space="0" w:color="auto"/>
              <w:right w:val="single" w:sz="4" w:space="0" w:color="auto"/>
            </w:tcBorders>
          </w:tcPr>
          <w:p w14:paraId="68638662"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750</w:t>
            </w:r>
          </w:p>
        </w:tc>
        <w:tc>
          <w:tcPr>
            <w:tcW w:w="1055" w:type="dxa"/>
            <w:tcBorders>
              <w:top w:val="single" w:sz="4" w:space="0" w:color="auto"/>
              <w:left w:val="single" w:sz="4" w:space="0" w:color="auto"/>
              <w:bottom w:val="single" w:sz="4" w:space="0" w:color="auto"/>
              <w:right w:val="single" w:sz="4" w:space="0" w:color="auto"/>
            </w:tcBorders>
          </w:tcPr>
          <w:p w14:paraId="4D27520A"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750</w:t>
            </w:r>
          </w:p>
        </w:tc>
        <w:tc>
          <w:tcPr>
            <w:tcW w:w="1055" w:type="dxa"/>
            <w:tcBorders>
              <w:top w:val="single" w:sz="4" w:space="0" w:color="auto"/>
              <w:left w:val="single" w:sz="4" w:space="0" w:color="auto"/>
              <w:bottom w:val="single" w:sz="4" w:space="0" w:color="auto"/>
              <w:right w:val="single" w:sz="4" w:space="0" w:color="auto"/>
            </w:tcBorders>
          </w:tcPr>
          <w:p w14:paraId="78832DCF"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1000</w:t>
            </w:r>
          </w:p>
        </w:tc>
      </w:tr>
      <w:tr w:rsidR="00F430FE" w:rsidRPr="00B3250D" w14:paraId="5451B0F2" w14:textId="77777777" w:rsidTr="00370004">
        <w:trPr>
          <w:cantSplit/>
        </w:trPr>
        <w:tc>
          <w:tcPr>
            <w:tcW w:w="7914" w:type="dxa"/>
            <w:gridSpan w:val="7"/>
            <w:tcBorders>
              <w:top w:val="single" w:sz="4" w:space="0" w:color="auto"/>
              <w:left w:val="single" w:sz="4" w:space="0" w:color="auto"/>
              <w:bottom w:val="single" w:sz="4" w:space="0" w:color="auto"/>
              <w:right w:val="single" w:sz="4" w:space="0" w:color="auto"/>
            </w:tcBorders>
          </w:tcPr>
          <w:p w14:paraId="0C37D0C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vertAlign w:val="superscript"/>
              </w:rPr>
              <w:t xml:space="preserve">1 </w:t>
            </w:r>
            <w:r w:rsidRPr="00B3250D">
              <w:rPr>
                <w:rFonts w:ascii="Times New Roman" w:eastAsia="Times New Roman" w:hAnsi="Times New Roman" w:cs="Times New Roman"/>
                <w:snapToGrid w:val="0"/>
              </w:rPr>
              <w:t>Palaikomoji dozė, kurią reikia vartoti kas 12 val.</w:t>
            </w:r>
          </w:p>
        </w:tc>
      </w:tr>
    </w:tbl>
    <w:p w14:paraId="5CFE0C67" w14:textId="77777777" w:rsidR="00F430FE" w:rsidRPr="00B3250D" w:rsidRDefault="00F430FE" w:rsidP="00F01618">
      <w:pPr>
        <w:tabs>
          <w:tab w:val="left" w:pos="567"/>
        </w:tabs>
        <w:spacing w:after="0" w:line="260" w:lineRule="exact"/>
        <w:rPr>
          <w:rFonts w:ascii="Times New Roman" w:eastAsia="Times New Roman" w:hAnsi="Times New Roman" w:cs="Times New Roman"/>
          <w:snapToGrid w:val="0"/>
        </w:rPr>
      </w:pPr>
    </w:p>
    <w:p w14:paraId="192EB91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Vartojimo metodas</w:t>
      </w:r>
    </w:p>
    <w:p w14:paraId="3080646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897A4B8" w14:textId="77777777" w:rsidR="00F430FE" w:rsidRPr="00B612A7" w:rsidRDefault="00F430FE" w:rsidP="00F430FE">
      <w:pPr>
        <w:keepNext/>
        <w:tabs>
          <w:tab w:val="left" w:pos="0"/>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Dozė priklauso nuo infekcijos sunkumo, jautrumo, vietos ir rūšies bei paciento amžiaus ir inkstų funkcijos.</w:t>
      </w:r>
    </w:p>
    <w:p w14:paraId="4D91D2DD" w14:textId="77777777" w:rsidR="00931DC4" w:rsidRDefault="00931DC4" w:rsidP="00F430FE">
      <w:pPr>
        <w:tabs>
          <w:tab w:val="left" w:pos="567"/>
        </w:tabs>
        <w:spacing w:after="0" w:line="260" w:lineRule="exact"/>
        <w:rPr>
          <w:rFonts w:ascii="Times New Roman" w:eastAsia="Times New Roman" w:hAnsi="Times New Roman" w:cs="Times New Roman"/>
          <w:snapToGrid w:val="0"/>
        </w:rPr>
      </w:pPr>
    </w:p>
    <w:p w14:paraId="49F20319" w14:textId="3AE21CD4"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bookmarkStart w:id="2" w:name="_Hlk140055879"/>
      <w:r w:rsidRPr="00B612A7">
        <w:rPr>
          <w:rFonts w:ascii="Times New Roman" w:eastAsia="Times New Roman" w:hAnsi="Times New Roman" w:cs="Times New Roman"/>
          <w:snapToGrid w:val="0"/>
        </w:rPr>
        <w:t>Fortum 3 g</w:t>
      </w:r>
      <w:bookmarkEnd w:id="2"/>
      <w:r w:rsidRPr="00B612A7">
        <w:rPr>
          <w:rFonts w:ascii="Times New Roman" w:eastAsia="Times New Roman" w:hAnsi="Times New Roman" w:cs="Times New Roman"/>
          <w:snapToGrid w:val="0"/>
        </w:rPr>
        <w:t xml:space="preserve"> reikia suleisti injekcijos arba infuzijos būdu į veną. Fortum tirpalus galima leisti tiesiai į veną arba per infuzijų sistemos vamzdelį, per kurį leidžiami parenteriniu būdu vartojami skysčiai. </w:t>
      </w:r>
      <w:r w:rsidRPr="00B612A7">
        <w:rPr>
          <w:rFonts w:ascii="Times New Roman" w:eastAsia="Times New Roman" w:hAnsi="Times New Roman" w:cs="Times New Roman"/>
          <w:snapToGrid w:val="0"/>
        </w:rPr>
        <w:lastRenderedPageBreak/>
        <w:t xml:space="preserve">Įprastas rekomenduojamas vartojimo būdas yra injekcija į veną su pertraukomis arba nepertraukiama infuzija į veną. </w:t>
      </w:r>
    </w:p>
    <w:p w14:paraId="646DB3A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F927BF0"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4.3</w:t>
      </w:r>
      <w:r w:rsidRPr="00B3250D">
        <w:rPr>
          <w:rFonts w:ascii="Times New Roman" w:eastAsia="Times New Roman" w:hAnsi="Times New Roman" w:cs="Times New Roman"/>
          <w:b/>
          <w:snapToGrid w:val="0"/>
        </w:rPr>
        <w:tab/>
        <w:t>Kontraindikacijos</w:t>
      </w:r>
    </w:p>
    <w:p w14:paraId="11A997B5"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22DB55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Padidėjęs jautrumas ceftazidimui, kitiems cefalosporinams arba bet kuriai 6.1 skyriuje nurodytai pagalbinei medžiagai.</w:t>
      </w:r>
    </w:p>
    <w:p w14:paraId="1E92F2D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67A33D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Anksčiau buvusi sunki padidėjusio jautrumo reakcija (pvz., anafilaksinė reakcija) bet kuriems kitiems beta laktaminiams antibakteriniams vaistiniams preparatams (penicilinams, monobaktamams ir karbapenemams).</w:t>
      </w:r>
    </w:p>
    <w:p w14:paraId="19227E05"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5B4935EB" w14:textId="77777777" w:rsidR="00F430FE" w:rsidRPr="00B3250D" w:rsidRDefault="00F430FE" w:rsidP="00F430FE">
      <w:pPr>
        <w:keepNext/>
        <w:tabs>
          <w:tab w:val="left" w:pos="567"/>
        </w:tabs>
        <w:spacing w:after="0" w:line="260" w:lineRule="exact"/>
        <w:ind w:left="540" w:hanging="540"/>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4.4</w:t>
      </w:r>
      <w:r w:rsidRPr="00B3250D">
        <w:rPr>
          <w:rFonts w:ascii="Times New Roman" w:eastAsia="Times New Roman" w:hAnsi="Times New Roman" w:cs="Times New Roman"/>
          <w:b/>
          <w:snapToGrid w:val="0"/>
        </w:rPr>
        <w:tab/>
        <w:t>Specialūs įspėjimai ir atsargumo priemonės</w:t>
      </w:r>
    </w:p>
    <w:p w14:paraId="22A669BD" w14:textId="77777777" w:rsidR="00F430FE" w:rsidRPr="0076704B" w:rsidRDefault="00F430FE" w:rsidP="00F430FE">
      <w:pPr>
        <w:keepNext/>
        <w:tabs>
          <w:tab w:val="left" w:pos="567"/>
        </w:tabs>
        <w:spacing w:after="0" w:line="260" w:lineRule="exact"/>
        <w:ind w:left="540" w:hanging="540"/>
        <w:rPr>
          <w:rFonts w:ascii="Times New Roman" w:eastAsia="Times New Roman" w:hAnsi="Times New Roman" w:cs="Times New Roman"/>
          <w:bCs/>
          <w:snapToGrid w:val="0"/>
        </w:rPr>
      </w:pPr>
    </w:p>
    <w:p w14:paraId="65334AAE" w14:textId="77777777" w:rsidR="00F430FE" w:rsidRPr="00B3250D" w:rsidRDefault="00F430FE" w:rsidP="00F430FE">
      <w:pPr>
        <w:keepNext/>
        <w:tabs>
          <w:tab w:val="left" w:pos="567"/>
        </w:tabs>
        <w:spacing w:after="0" w:line="260" w:lineRule="exact"/>
        <w:ind w:left="540" w:hanging="540"/>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Padidėjęs jautrumas</w:t>
      </w:r>
    </w:p>
    <w:p w14:paraId="7BC4D8F0"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snapToGrid w:val="0"/>
        </w:rPr>
        <w:t>Kaip ir vartojant visus beta laktaminius antibakterinius vaistinius preparatus, pranešta apie sunkias, kartais mirtinas padidėjusio jautrumo reakcijas. Pasireiškus padidėjusio jautrumo reakcijoms, gydymas ceftazidimu turi būti nedelsiant nutrauktas ir suteikta reikiama neatidėliotina pagalba.</w:t>
      </w:r>
    </w:p>
    <w:p w14:paraId="49C36653"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683950CC" w14:textId="77777777" w:rsid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Prieš pradedant, reikia išsiaiškinti, ar pacientui nebuvo pasireiškę sunkių padidėjusio jautrumo ceftazidimui, kitiems cefalosporinams arba bet kurios kitos rūšies beta laktaminiams antibiotikams reakcijų. Jeigu ceftazidimas skiriamas vartoti pacientui, kuriam buvo pasireiškęs nesunkus padidėjęs jautrumas bet kuriems beta laktaminiams antibiotikams, gydyti reikia atsargiai.</w:t>
      </w:r>
    </w:p>
    <w:p w14:paraId="457DBBD2" w14:textId="77777777" w:rsidR="00F23679" w:rsidRDefault="00F23679" w:rsidP="00F430FE">
      <w:pPr>
        <w:tabs>
          <w:tab w:val="left" w:pos="0"/>
          <w:tab w:val="left" w:pos="567"/>
        </w:tabs>
        <w:spacing w:after="0" w:line="260" w:lineRule="exact"/>
        <w:rPr>
          <w:rFonts w:ascii="Times New Roman" w:eastAsia="Times New Roman" w:hAnsi="Times New Roman" w:cs="Times New Roman"/>
          <w:snapToGrid w:val="0"/>
        </w:rPr>
      </w:pPr>
    </w:p>
    <w:p w14:paraId="59F7FC67" w14:textId="64BAD639" w:rsidR="00F23679" w:rsidRPr="00FE38AE" w:rsidRDefault="00F23679" w:rsidP="00F430FE">
      <w:pPr>
        <w:tabs>
          <w:tab w:val="left" w:pos="0"/>
          <w:tab w:val="left" w:pos="567"/>
        </w:tabs>
        <w:spacing w:after="0" w:line="260" w:lineRule="exact"/>
        <w:rPr>
          <w:rFonts w:ascii="Times New Roman" w:eastAsia="Times New Roman" w:hAnsi="Times New Roman" w:cs="Times New Roman"/>
          <w:snapToGrid w:val="0"/>
          <w:u w:val="single"/>
        </w:rPr>
      </w:pPr>
      <w:r w:rsidRPr="00FE38AE">
        <w:rPr>
          <w:rFonts w:ascii="Times New Roman" w:eastAsia="Times New Roman" w:hAnsi="Times New Roman" w:cs="Times New Roman"/>
          <w:snapToGrid w:val="0"/>
          <w:u w:val="single"/>
        </w:rPr>
        <w:t>Sunkios nepageidaujamos odos reakcijos (SNOR)</w:t>
      </w:r>
    </w:p>
    <w:p w14:paraId="3E702138" w14:textId="2E684FB2" w:rsidR="00F23679" w:rsidRPr="00F23679" w:rsidRDefault="00F23679" w:rsidP="00F23679">
      <w:pPr>
        <w:tabs>
          <w:tab w:val="left" w:pos="0"/>
          <w:tab w:val="left" w:pos="567"/>
        </w:tabs>
        <w:spacing w:after="0" w:line="260" w:lineRule="exact"/>
        <w:rPr>
          <w:rFonts w:ascii="Times New Roman" w:eastAsia="Times New Roman" w:hAnsi="Times New Roman" w:cs="Times New Roman"/>
          <w:snapToGrid w:val="0"/>
        </w:rPr>
      </w:pPr>
      <w:r w:rsidRPr="00F23679">
        <w:rPr>
          <w:rFonts w:ascii="Times New Roman" w:eastAsia="Times New Roman" w:hAnsi="Times New Roman" w:cs="Times New Roman"/>
          <w:snapToGrid w:val="0"/>
        </w:rPr>
        <w:t>Gydant ceftazidimu gauta pranešimų apie sunkių nepageidaujamų odos reakcijų (SNOR),</w:t>
      </w:r>
      <w:r>
        <w:rPr>
          <w:rFonts w:ascii="Times New Roman" w:eastAsia="Times New Roman" w:hAnsi="Times New Roman" w:cs="Times New Roman"/>
          <w:snapToGrid w:val="0"/>
        </w:rPr>
        <w:t xml:space="preserve"> </w:t>
      </w:r>
      <w:r w:rsidRPr="00F23679">
        <w:rPr>
          <w:rFonts w:ascii="Times New Roman" w:eastAsia="Times New Roman" w:hAnsi="Times New Roman" w:cs="Times New Roman"/>
          <w:snapToGrid w:val="0"/>
        </w:rPr>
        <w:t>kurios gali būti pavojingos gyvybei arba mirtinos ir kurių dažnis yra nežinomas, atvejus,</w:t>
      </w:r>
      <w:r>
        <w:rPr>
          <w:rFonts w:ascii="Times New Roman" w:eastAsia="Times New Roman" w:hAnsi="Times New Roman" w:cs="Times New Roman"/>
          <w:snapToGrid w:val="0"/>
        </w:rPr>
        <w:t xml:space="preserve"> </w:t>
      </w:r>
      <w:r w:rsidRPr="00F23679">
        <w:rPr>
          <w:rFonts w:ascii="Times New Roman" w:eastAsia="Times New Roman" w:hAnsi="Times New Roman" w:cs="Times New Roman"/>
          <w:snapToGrid w:val="0"/>
        </w:rPr>
        <w:t>įskaitant Stivenso-Džonsono (Stevens-Johnson) sindromą (SDS), toksinę epidermio</w:t>
      </w:r>
      <w:r>
        <w:rPr>
          <w:rFonts w:ascii="Times New Roman" w:eastAsia="Times New Roman" w:hAnsi="Times New Roman" w:cs="Times New Roman"/>
          <w:snapToGrid w:val="0"/>
        </w:rPr>
        <w:t xml:space="preserve"> </w:t>
      </w:r>
      <w:r w:rsidRPr="00F23679">
        <w:rPr>
          <w:rFonts w:ascii="Times New Roman" w:eastAsia="Times New Roman" w:hAnsi="Times New Roman" w:cs="Times New Roman"/>
          <w:snapToGrid w:val="0"/>
        </w:rPr>
        <w:t>nekrolizę (TEN), reakciją į vaistinį preparatą su eozinofilija ir sisteminiais simptomais (angl.</w:t>
      </w:r>
      <w:r>
        <w:rPr>
          <w:rFonts w:ascii="Times New Roman" w:eastAsia="Times New Roman" w:hAnsi="Times New Roman" w:cs="Times New Roman"/>
          <w:snapToGrid w:val="0"/>
        </w:rPr>
        <w:t xml:space="preserve"> </w:t>
      </w:r>
      <w:r w:rsidR="00B95585" w:rsidRPr="00FE38AE">
        <w:rPr>
          <w:rFonts w:ascii="Times New Roman" w:eastAsia="Times New Roman" w:hAnsi="Times New Roman" w:cs="Times New Roman"/>
          <w:i/>
          <w:iCs/>
          <w:snapToGrid w:val="0"/>
        </w:rPr>
        <w:t>drug reaction with eosinophilia and systemic symptoms</w:t>
      </w:r>
      <w:r w:rsidR="00B95585">
        <w:rPr>
          <w:rFonts w:ascii="Times New Roman" w:eastAsia="Times New Roman" w:hAnsi="Times New Roman" w:cs="Times New Roman"/>
          <w:snapToGrid w:val="0"/>
        </w:rPr>
        <w:t xml:space="preserve"> (</w:t>
      </w:r>
      <w:r w:rsidRPr="00FE38AE">
        <w:rPr>
          <w:rFonts w:ascii="Times New Roman" w:eastAsia="Times New Roman" w:hAnsi="Times New Roman" w:cs="Times New Roman"/>
          <w:i/>
          <w:iCs/>
          <w:snapToGrid w:val="0"/>
        </w:rPr>
        <w:t>DRESS</w:t>
      </w:r>
      <w:r w:rsidR="00B95585">
        <w:rPr>
          <w:rFonts w:ascii="Times New Roman" w:eastAsia="Times New Roman" w:hAnsi="Times New Roman" w:cs="Times New Roman"/>
          <w:snapToGrid w:val="0"/>
        </w:rPr>
        <w:t>)</w:t>
      </w:r>
      <w:r w:rsidRPr="00F23679">
        <w:rPr>
          <w:rFonts w:ascii="Times New Roman" w:eastAsia="Times New Roman" w:hAnsi="Times New Roman" w:cs="Times New Roman"/>
          <w:snapToGrid w:val="0"/>
        </w:rPr>
        <w:t>) ir ūminę generalizuotą egzanteminę pustuliozę (ŪGEP).</w:t>
      </w:r>
    </w:p>
    <w:p w14:paraId="5049D6CD" w14:textId="77777777" w:rsidR="00F23679" w:rsidRDefault="00F23679" w:rsidP="00F23679">
      <w:pPr>
        <w:tabs>
          <w:tab w:val="left" w:pos="0"/>
          <w:tab w:val="left" w:pos="567"/>
        </w:tabs>
        <w:spacing w:after="0" w:line="260" w:lineRule="exact"/>
        <w:rPr>
          <w:rFonts w:ascii="Times New Roman" w:eastAsia="Times New Roman" w:hAnsi="Times New Roman" w:cs="Times New Roman"/>
          <w:snapToGrid w:val="0"/>
        </w:rPr>
      </w:pPr>
    </w:p>
    <w:p w14:paraId="0477E1FE" w14:textId="522BEAF4" w:rsidR="00F23679" w:rsidRPr="00F23679" w:rsidRDefault="00F23679" w:rsidP="00F23679">
      <w:pPr>
        <w:tabs>
          <w:tab w:val="left" w:pos="0"/>
          <w:tab w:val="left" w:pos="567"/>
        </w:tabs>
        <w:spacing w:after="0" w:line="260" w:lineRule="exact"/>
        <w:rPr>
          <w:rFonts w:ascii="Times New Roman" w:eastAsia="Times New Roman" w:hAnsi="Times New Roman" w:cs="Times New Roman"/>
          <w:snapToGrid w:val="0"/>
        </w:rPr>
      </w:pPr>
      <w:r w:rsidRPr="00F23679">
        <w:rPr>
          <w:rFonts w:ascii="Times New Roman" w:eastAsia="Times New Roman" w:hAnsi="Times New Roman" w:cs="Times New Roman"/>
          <w:snapToGrid w:val="0"/>
        </w:rPr>
        <w:t>Pacientus reikia informuoti apie požymius bei simptomus ir atidžiai stebėti dėl odos</w:t>
      </w:r>
      <w:r>
        <w:rPr>
          <w:rFonts w:ascii="Times New Roman" w:eastAsia="Times New Roman" w:hAnsi="Times New Roman" w:cs="Times New Roman"/>
          <w:snapToGrid w:val="0"/>
        </w:rPr>
        <w:t xml:space="preserve"> </w:t>
      </w:r>
      <w:r w:rsidRPr="00F23679">
        <w:rPr>
          <w:rFonts w:ascii="Times New Roman" w:eastAsia="Times New Roman" w:hAnsi="Times New Roman" w:cs="Times New Roman"/>
          <w:snapToGrid w:val="0"/>
        </w:rPr>
        <w:t>reakcijų.</w:t>
      </w:r>
    </w:p>
    <w:p w14:paraId="062592BC" w14:textId="77777777" w:rsidR="00F23679" w:rsidRPr="00F23679" w:rsidRDefault="00F23679" w:rsidP="00F23679">
      <w:pPr>
        <w:tabs>
          <w:tab w:val="left" w:pos="0"/>
          <w:tab w:val="left" w:pos="567"/>
        </w:tabs>
        <w:spacing w:after="0" w:line="260" w:lineRule="exact"/>
        <w:rPr>
          <w:rFonts w:ascii="Times New Roman" w:eastAsia="Times New Roman" w:hAnsi="Times New Roman" w:cs="Times New Roman"/>
          <w:snapToGrid w:val="0"/>
        </w:rPr>
      </w:pPr>
      <w:r w:rsidRPr="00F23679">
        <w:rPr>
          <w:rFonts w:ascii="Times New Roman" w:eastAsia="Times New Roman" w:hAnsi="Times New Roman" w:cs="Times New Roman"/>
          <w:snapToGrid w:val="0"/>
        </w:rPr>
        <w:t>Jei atsiranda šias reakcijas galinčių reikšti požymių ir simptomų, reikia nedelsiant nutraukti</w:t>
      </w:r>
    </w:p>
    <w:p w14:paraId="6A7AF862" w14:textId="77777777" w:rsidR="00F23679" w:rsidRPr="00F23679" w:rsidRDefault="00F23679" w:rsidP="00F23679">
      <w:pPr>
        <w:tabs>
          <w:tab w:val="left" w:pos="0"/>
          <w:tab w:val="left" w:pos="567"/>
        </w:tabs>
        <w:spacing w:after="0" w:line="260" w:lineRule="exact"/>
        <w:rPr>
          <w:rFonts w:ascii="Times New Roman" w:eastAsia="Times New Roman" w:hAnsi="Times New Roman" w:cs="Times New Roman"/>
          <w:snapToGrid w:val="0"/>
        </w:rPr>
      </w:pPr>
      <w:r w:rsidRPr="00F23679">
        <w:rPr>
          <w:rFonts w:ascii="Times New Roman" w:eastAsia="Times New Roman" w:hAnsi="Times New Roman" w:cs="Times New Roman"/>
          <w:snapToGrid w:val="0"/>
        </w:rPr>
        <w:t>ceftazidimo vartojimą ir apsvarstyti alternatyvų gydymą.</w:t>
      </w:r>
    </w:p>
    <w:p w14:paraId="3E57DCFC" w14:textId="77777777" w:rsidR="00F23679" w:rsidRDefault="00F23679" w:rsidP="00F23679">
      <w:pPr>
        <w:tabs>
          <w:tab w:val="left" w:pos="0"/>
          <w:tab w:val="left" w:pos="567"/>
        </w:tabs>
        <w:spacing w:after="0" w:line="260" w:lineRule="exact"/>
        <w:rPr>
          <w:rFonts w:ascii="Times New Roman" w:eastAsia="Times New Roman" w:hAnsi="Times New Roman" w:cs="Times New Roman"/>
          <w:snapToGrid w:val="0"/>
        </w:rPr>
      </w:pPr>
    </w:p>
    <w:p w14:paraId="7888B1D4" w14:textId="4330F0B9" w:rsidR="00F23679" w:rsidRPr="00B3250D" w:rsidRDefault="00F23679" w:rsidP="00F23679">
      <w:pPr>
        <w:tabs>
          <w:tab w:val="left" w:pos="0"/>
          <w:tab w:val="left" w:pos="567"/>
        </w:tabs>
        <w:spacing w:after="0" w:line="260" w:lineRule="exact"/>
        <w:rPr>
          <w:rFonts w:ascii="Times New Roman" w:eastAsia="Times New Roman" w:hAnsi="Times New Roman" w:cs="Times New Roman"/>
          <w:snapToGrid w:val="0"/>
        </w:rPr>
      </w:pPr>
      <w:r w:rsidRPr="00F23679">
        <w:rPr>
          <w:rFonts w:ascii="Times New Roman" w:eastAsia="Times New Roman" w:hAnsi="Times New Roman" w:cs="Times New Roman"/>
          <w:snapToGrid w:val="0"/>
        </w:rPr>
        <w:t>Jei vartojant ceftazidimą pacientui pasireiškė sunki reakcija, tokia kaip SDS, TEN, DRESS ar</w:t>
      </w:r>
      <w:r>
        <w:rPr>
          <w:rFonts w:ascii="Times New Roman" w:eastAsia="Times New Roman" w:hAnsi="Times New Roman" w:cs="Times New Roman"/>
          <w:snapToGrid w:val="0"/>
        </w:rPr>
        <w:t xml:space="preserve"> </w:t>
      </w:r>
      <w:r w:rsidRPr="00F23679">
        <w:rPr>
          <w:rFonts w:ascii="Times New Roman" w:eastAsia="Times New Roman" w:hAnsi="Times New Roman" w:cs="Times New Roman"/>
          <w:snapToGrid w:val="0"/>
        </w:rPr>
        <w:t>ŪGEP, tokio paciento gydymo ceftazidimu negalima atnaujinti niekada.</w:t>
      </w:r>
    </w:p>
    <w:p w14:paraId="79DD895B"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42EB73CD"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Poveikio spektras</w:t>
      </w:r>
    </w:p>
    <w:p w14:paraId="5DC6502B"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Ceftazidimas turi ribotą antibakterinio poveikio spektrą. Jis netinkamas vartoti kaip vienintelis vaistinis preparatas kai kurių rūšių infekcijoms gydyti, išskyrus atvejus, kai sukėlėjas jau nustatytas ir žinoma, kad jis yra jautrus ceftazidimui, arba yra didelė tikimybė, kad labiausiai tikėtinas sukėlėjas (sukėlėjai) bus jautrus (jautrūs) gydymui ceftazidimu. Tai ypač taikytina, kai sprendžiama dėl gydymo pacientams, kuriems pasireiškia bakteremija ir gydant bakterijų sukeltą meningitą, odos ir poodinio audinio infekcines ligas bei kaulų ir sąnarių infekcines ligas. Be to, ceftazidimas yra jautrus kelių platesnio spektro beta laktamazių (PSBL) sukeliamai hidrolizei. Todėl, renkantis ceftazidimą gydymui, turėtų būti atsižvelgta į informaciją apie PSBL gaminančių mikroorganizmų paplitimą.</w:t>
      </w:r>
    </w:p>
    <w:p w14:paraId="1BFE7384"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0BA24607"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Pseudomembraninis kolitas</w:t>
      </w:r>
    </w:p>
    <w:p w14:paraId="6B65416C"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Vartojant beveik visų antibakterinių vaistinių preparatų, įskaitant ceftazidimą, pranešta apie su antibakterinių vaistinių preparatų vartojimu susijusį kolitą ir pseudomembraninį kolitą, kurio sunkumas gali būti nuo lengvo iki gyvybei pavojingo. Todėl svarbu apsvarstyti tokios diagnozės galimybę pacientams, kuriems gydymo metu arba po ceftazidimo vartojimo pasireiškia viduriavimas (žr. 4.8 skyrių). Reikia apgalvotai nutraukti gydymą ceftazidimu ir skirti specifinį gydymą prieš</w:t>
      </w:r>
      <w:r w:rsidRPr="00B3250D">
        <w:rPr>
          <w:rFonts w:ascii="Times New Roman" w:eastAsia="Times New Roman" w:hAnsi="Times New Roman" w:cs="Times New Roman"/>
          <w:i/>
          <w:snapToGrid w:val="0"/>
        </w:rPr>
        <w:t xml:space="preserve"> Clostridium difficile</w:t>
      </w:r>
      <w:r w:rsidRPr="00B3250D">
        <w:rPr>
          <w:rFonts w:ascii="Times New Roman" w:eastAsia="Times New Roman" w:hAnsi="Times New Roman" w:cs="Times New Roman"/>
          <w:snapToGrid w:val="0"/>
        </w:rPr>
        <w:t>. Vaistinių preparatų, kurie slopina peristaltiką, vartoti negalima.</w:t>
      </w:r>
    </w:p>
    <w:p w14:paraId="268BC5FF"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5B37818E"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Inkstų funkcija</w:t>
      </w:r>
    </w:p>
    <w:p w14:paraId="7B720E15"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Cefalosporinų ir nefrotoksinių vaistinių preparatų, pavyzdžiui, aminoglikozidų ar stiprių diuretikų (pvz., furozemido), didelių dozių vartojimas kartu gali nepalankiai veikti inkstų funkciją.</w:t>
      </w:r>
    </w:p>
    <w:p w14:paraId="6193323D"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66FB3CAD"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Ceftazidimas išsiskiria per inkstus, todėl dozę reikia sumažinti atsižvelgiant į inkstų funkcijos sutrikimo laipsnį. Reikia stebėti gydymo saugumą ir veiksmingumą pacientams, sergantiems inkstų funkcijos sutrikimu. Pavieniais atvejais pranešta apie neurologines pasekmes inkstų funkcijos sutrikimu sergantiems pacientams, kuriems dozė nebuvo sumažinta (žr. 4.2 ir 4.8 skyrius).</w:t>
      </w:r>
    </w:p>
    <w:p w14:paraId="4F53B5FA"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59791EB2"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u w:val="single"/>
        </w:rPr>
        <w:t>Pernelyg intensyvus nejautrių mikroorganizmų dauginimasis</w:t>
      </w:r>
    </w:p>
    <w:p w14:paraId="169B7B91"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Ilgalaikis vaistinio preparato vartojimas gali sukelti pernelyg intensyvų nejautrių mikroorganizmų (pvz.: enterokokų, grybelių) dauginimąsi ir dėl to gali tekti nutraukti gydymą arba taikyti kitas tinkamas priemones. Būtina iš naujo įvertinti paciento būklę.</w:t>
      </w:r>
    </w:p>
    <w:p w14:paraId="65E0288A"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63801F2E"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Sąveika su kiekybinių ir kokybinių tyrimų rodmenimis</w:t>
      </w:r>
    </w:p>
    <w:p w14:paraId="45391AE0"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Ceftazidimas neturi įtakos fermentinių gliukozės nustatymo šlapime tyrimų duomenims, bet gali šiek tiek veikti (daryti klaidingai teigiamais) tyrimų, kurie pagrįsti vario redukcija, duomenis (</w:t>
      </w:r>
      <w:r w:rsidRPr="00B3250D">
        <w:rPr>
          <w:rFonts w:ascii="Times New Roman" w:eastAsia="Times New Roman" w:hAnsi="Times New Roman" w:cs="Times New Roman"/>
          <w:i/>
          <w:snapToGrid w:val="0"/>
        </w:rPr>
        <w:t>Benedict</w:t>
      </w:r>
      <w:r w:rsidRPr="00B3250D">
        <w:rPr>
          <w:rFonts w:ascii="Times New Roman" w:eastAsia="Times New Roman" w:hAnsi="Times New Roman" w:cs="Times New Roman"/>
          <w:snapToGrid w:val="0"/>
        </w:rPr>
        <w:t xml:space="preserve">, </w:t>
      </w:r>
      <w:r w:rsidRPr="00B3250D">
        <w:rPr>
          <w:rFonts w:ascii="Times New Roman" w:eastAsia="Times New Roman" w:hAnsi="Times New Roman" w:cs="Times New Roman"/>
          <w:i/>
          <w:snapToGrid w:val="0"/>
        </w:rPr>
        <w:t>Fehling</w:t>
      </w:r>
      <w:r w:rsidRPr="00B3250D">
        <w:rPr>
          <w:rFonts w:ascii="Times New Roman" w:eastAsia="Times New Roman" w:hAnsi="Times New Roman" w:cs="Times New Roman"/>
          <w:snapToGrid w:val="0"/>
        </w:rPr>
        <w:t xml:space="preserve">, </w:t>
      </w:r>
      <w:r w:rsidRPr="00B3250D">
        <w:rPr>
          <w:rFonts w:ascii="Times New Roman" w:eastAsia="Times New Roman" w:hAnsi="Times New Roman" w:cs="Times New Roman"/>
          <w:i/>
          <w:snapToGrid w:val="0"/>
        </w:rPr>
        <w:t>Clinitest</w:t>
      </w:r>
      <w:r w:rsidRPr="00B3250D">
        <w:rPr>
          <w:rFonts w:ascii="Times New Roman" w:eastAsia="Times New Roman" w:hAnsi="Times New Roman" w:cs="Times New Roman"/>
          <w:snapToGrid w:val="0"/>
        </w:rPr>
        <w:t>).</w:t>
      </w:r>
    </w:p>
    <w:p w14:paraId="3AC8E42F"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47E6ACA0"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Ceftazidimas neturi įtakos kreatinino nustatymo šarminio pikrato mėginiu tyrimo duomenims.</w:t>
      </w:r>
    </w:p>
    <w:p w14:paraId="77794FE3"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03FAA889"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Ceftazidimo vartojimas susijęs su teigiamu Kumbso mėginiu maždaug 5% pacientų ir tai gali veikti kraujo kryžminio atitikimo tyrimo duomenis.</w:t>
      </w:r>
    </w:p>
    <w:p w14:paraId="422046FE"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6B505317"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Sudėtyje yra natrio</w:t>
      </w:r>
    </w:p>
    <w:p w14:paraId="03908AE0"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Svarbi informacija apie vieną Fortum sudėtyje esančią medžiagą.</w:t>
      </w:r>
    </w:p>
    <w:p w14:paraId="5B2C6E0B"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64C4BD50"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Fortum 3 g flakone yra 156 mg (6,</w:t>
      </w:r>
      <w:r w:rsidR="00BE4105" w:rsidRPr="00B612A7">
        <w:rPr>
          <w:rFonts w:ascii="Times New Roman" w:eastAsia="Times New Roman" w:hAnsi="Times New Roman" w:cs="Times New Roman"/>
          <w:snapToGrid w:val="0"/>
        </w:rPr>
        <w:t>78</w:t>
      </w:r>
      <w:r w:rsidRPr="00B612A7">
        <w:rPr>
          <w:rFonts w:ascii="Times New Roman" w:eastAsia="Times New Roman" w:hAnsi="Times New Roman" w:cs="Times New Roman"/>
          <w:snapToGrid w:val="0"/>
        </w:rPr>
        <w:t> mmol) natrio</w:t>
      </w:r>
      <w:r w:rsidR="00BE4105" w:rsidRPr="00B612A7">
        <w:rPr>
          <w:rFonts w:ascii="Times New Roman" w:eastAsia="Times New Roman" w:hAnsi="Times New Roman" w:cs="Times New Roman"/>
          <w:snapToGrid w:val="0"/>
        </w:rPr>
        <w:t xml:space="preserve"> (tai atitinka 7,8 % PSO rekomenduojamo per parą suvartoti didžiausio 2 g natrio kiekio suaugusiam žmogui)</w:t>
      </w:r>
      <w:r w:rsidRPr="00B612A7">
        <w:rPr>
          <w:rFonts w:ascii="Times New Roman" w:eastAsia="Times New Roman" w:hAnsi="Times New Roman" w:cs="Times New Roman"/>
          <w:snapToGrid w:val="0"/>
        </w:rPr>
        <w:t>.</w:t>
      </w:r>
    </w:p>
    <w:p w14:paraId="6A9FA4C4" w14:textId="77777777" w:rsidR="00F430FE" w:rsidRPr="00B3250D" w:rsidRDefault="00F430FE" w:rsidP="00F430FE">
      <w:pPr>
        <w:numPr>
          <w:ilvl w:val="12"/>
          <w:numId w:val="0"/>
        </w:numPr>
        <w:tabs>
          <w:tab w:val="left" w:pos="567"/>
        </w:tabs>
        <w:spacing w:after="0" w:line="260" w:lineRule="exact"/>
        <w:ind w:right="-2"/>
        <w:outlineLvl w:val="0"/>
        <w:rPr>
          <w:rFonts w:ascii="Times New Roman" w:eastAsia="Times New Roman" w:hAnsi="Times New Roman" w:cs="Times New Roman"/>
          <w:snapToGrid w:val="0"/>
          <w:highlight w:val="lightGray"/>
        </w:rPr>
      </w:pPr>
    </w:p>
    <w:p w14:paraId="0980E9F8" w14:textId="77777777" w:rsidR="00F430FE" w:rsidRPr="00B3250D" w:rsidRDefault="00F430FE" w:rsidP="00F430FE">
      <w:pPr>
        <w:numPr>
          <w:ilvl w:val="12"/>
          <w:numId w:val="0"/>
        </w:numPr>
        <w:tabs>
          <w:tab w:val="left" w:pos="567"/>
        </w:tabs>
        <w:spacing w:after="0" w:line="260" w:lineRule="exact"/>
        <w:ind w:right="-2"/>
        <w:outlineLvl w:val="0"/>
        <w:rPr>
          <w:rFonts w:ascii="Times New Roman" w:eastAsia="Times New Roman" w:hAnsi="Times New Roman" w:cs="Times New Roman"/>
          <w:snapToGrid w:val="0"/>
        </w:rPr>
      </w:pPr>
      <w:r w:rsidRPr="00B3250D">
        <w:rPr>
          <w:rFonts w:ascii="Times New Roman" w:eastAsia="Times New Roman" w:hAnsi="Times New Roman" w:cs="Times New Roman"/>
          <w:snapToGrid w:val="0"/>
        </w:rPr>
        <w:t>Į tai būtina atsižvelgti, jeigu kontroliuojamas natrio kiekis maiste.</w:t>
      </w:r>
      <w:r w:rsidR="00BD14B9">
        <w:rPr>
          <w:rFonts w:ascii="Times New Roman" w:eastAsia="Times New Roman" w:hAnsi="Times New Roman" w:cs="Times New Roman"/>
          <w:snapToGrid w:val="0"/>
        </w:rPr>
        <w:fldChar w:fldCharType="begin"/>
      </w:r>
      <w:r w:rsidR="00BD14B9">
        <w:rPr>
          <w:rFonts w:ascii="Times New Roman" w:eastAsia="Times New Roman" w:hAnsi="Times New Roman" w:cs="Times New Roman"/>
          <w:snapToGrid w:val="0"/>
        </w:rPr>
        <w:instrText xml:space="preserve"> DOCVARIABLE vault_nd_e81efd73-2413-438d-b8e8-87040d77ef3f \* MERGEFORMAT </w:instrText>
      </w:r>
      <w:r w:rsidR="00BD14B9">
        <w:rPr>
          <w:rFonts w:ascii="Times New Roman" w:eastAsia="Times New Roman" w:hAnsi="Times New Roman" w:cs="Times New Roman"/>
          <w:snapToGrid w:val="0"/>
        </w:rPr>
        <w:fldChar w:fldCharType="separate"/>
      </w:r>
      <w:r w:rsidR="00BD14B9">
        <w:rPr>
          <w:rFonts w:ascii="Times New Roman" w:eastAsia="Times New Roman" w:hAnsi="Times New Roman" w:cs="Times New Roman"/>
          <w:snapToGrid w:val="0"/>
        </w:rPr>
        <w:t xml:space="preserve"> </w:t>
      </w:r>
      <w:r w:rsidR="00BD14B9">
        <w:rPr>
          <w:rFonts w:ascii="Times New Roman" w:eastAsia="Times New Roman" w:hAnsi="Times New Roman" w:cs="Times New Roman"/>
          <w:snapToGrid w:val="0"/>
        </w:rPr>
        <w:fldChar w:fldCharType="end"/>
      </w:r>
    </w:p>
    <w:p w14:paraId="319C7EC0"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5BB7534E"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4.5</w:t>
      </w:r>
      <w:r w:rsidRPr="00B3250D">
        <w:rPr>
          <w:rFonts w:ascii="Times New Roman" w:eastAsia="Times New Roman" w:hAnsi="Times New Roman" w:cs="Times New Roman"/>
          <w:b/>
          <w:snapToGrid w:val="0"/>
        </w:rPr>
        <w:tab/>
        <w:t>Sąveika su kitais vaistiniais preparatais ir kitokia sąveika</w:t>
      </w:r>
    </w:p>
    <w:p w14:paraId="2303C316" w14:textId="77777777" w:rsidR="00F430FE" w:rsidRPr="0076704B" w:rsidRDefault="00F430FE" w:rsidP="00F430FE">
      <w:pPr>
        <w:tabs>
          <w:tab w:val="left" w:pos="567"/>
        </w:tabs>
        <w:spacing w:after="0" w:line="260" w:lineRule="exact"/>
        <w:ind w:left="567" w:hanging="567"/>
        <w:rPr>
          <w:rFonts w:ascii="Times New Roman" w:eastAsia="Times New Roman" w:hAnsi="Times New Roman" w:cs="Times New Roman"/>
          <w:bCs/>
          <w:snapToGrid w:val="0"/>
        </w:rPr>
      </w:pPr>
    </w:p>
    <w:p w14:paraId="625FDE1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Sąveikos tyrimai atlikti tik su probenecidu ir furozemidu.</w:t>
      </w:r>
    </w:p>
    <w:p w14:paraId="12D8BE1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000B9F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Nefrotoksinių vaistinių preparatų didelių dozių vartojimas kartu gali nepalankiai veikti inkstų funkciją (žr. 4.4 skyrių).</w:t>
      </w:r>
    </w:p>
    <w:p w14:paraId="56EA20A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EF27E4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i/>
          <w:snapToGrid w:val="0"/>
        </w:rPr>
        <w:t>In vitro</w:t>
      </w:r>
      <w:r w:rsidRPr="00B3250D">
        <w:rPr>
          <w:rFonts w:ascii="Times New Roman" w:eastAsia="Times New Roman" w:hAnsi="Times New Roman" w:cs="Times New Roman"/>
          <w:snapToGrid w:val="0"/>
        </w:rPr>
        <w:t xml:space="preserve"> chloramfenikolis yra ceftazidimo ir kitų cefalosporinų antagonistas. Šio reiškinio klinikinė reikšmė nežinoma, bet jeigu ceftazidimą siūloma vartoti kartu su chloramfenikoliu, reikia atsižvelgti į galimą antagonizmą.</w:t>
      </w:r>
    </w:p>
    <w:p w14:paraId="67E44A8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C0D09B8" w14:textId="77777777" w:rsidR="00F430FE" w:rsidRPr="00B3250D" w:rsidRDefault="00F430FE" w:rsidP="00F01618">
      <w:pPr>
        <w:keepNext/>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4.6</w:t>
      </w:r>
      <w:r w:rsidRPr="00B3250D">
        <w:rPr>
          <w:rFonts w:ascii="Times New Roman" w:eastAsia="Times New Roman" w:hAnsi="Times New Roman" w:cs="Times New Roman"/>
          <w:b/>
          <w:snapToGrid w:val="0"/>
        </w:rPr>
        <w:tab/>
        <w:t>Vaisingumas, nėštumo ir žindymo laikotarpis</w:t>
      </w:r>
    </w:p>
    <w:p w14:paraId="5B3AB368" w14:textId="77777777" w:rsidR="00F430FE" w:rsidRPr="00B3250D" w:rsidRDefault="00F430FE" w:rsidP="00F01618">
      <w:pPr>
        <w:keepNext/>
        <w:tabs>
          <w:tab w:val="left" w:pos="567"/>
        </w:tabs>
        <w:spacing w:after="0" w:line="260" w:lineRule="exact"/>
        <w:rPr>
          <w:rFonts w:ascii="Times New Roman" w:eastAsia="Times New Roman" w:hAnsi="Times New Roman" w:cs="Times New Roman"/>
          <w:snapToGrid w:val="0"/>
        </w:rPr>
      </w:pPr>
    </w:p>
    <w:p w14:paraId="76017545" w14:textId="77777777" w:rsidR="00F430FE" w:rsidRPr="00B3250D" w:rsidRDefault="00F430FE" w:rsidP="00F01618">
      <w:pPr>
        <w:keepNext/>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Nėštumas</w:t>
      </w:r>
    </w:p>
    <w:p w14:paraId="30FCC5C3" w14:textId="77777777" w:rsidR="00F430FE" w:rsidRPr="0076704B" w:rsidRDefault="00F430FE" w:rsidP="00F01618">
      <w:pPr>
        <w:keepNext/>
        <w:tabs>
          <w:tab w:val="left" w:pos="567"/>
        </w:tabs>
        <w:spacing w:after="0" w:line="260" w:lineRule="exact"/>
        <w:rPr>
          <w:rFonts w:ascii="Times New Roman" w:eastAsia="Times New Roman" w:hAnsi="Times New Roman" w:cs="Times New Roman"/>
          <w:snapToGrid w:val="0"/>
        </w:rPr>
      </w:pPr>
    </w:p>
    <w:p w14:paraId="6C3BA0A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Duomenų apie ceftazidimo vartojimą nėštumo metu nepakanka. Su gyvūnais atlikti tyrimai tiesioginio ar netiesioginio kenksmingo poveikio nėštumo eigai, embriono arba vaisiaus vystymuisi, gimdymui arba postnataliniam vystymuisi neparodė (žr. 5.3 skyrių).</w:t>
      </w:r>
    </w:p>
    <w:p w14:paraId="4690210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250FB04" w14:textId="77777777" w:rsidR="00F430FE" w:rsidRPr="00B3250D"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Fortum skirti vartoti nėščioms moterims galima tik tada, kai nauda persveria riziką.</w:t>
      </w:r>
    </w:p>
    <w:p w14:paraId="17BA95A2"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6C0B1EC6"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lastRenderedPageBreak/>
        <w:t>Žindymas</w:t>
      </w:r>
    </w:p>
    <w:p w14:paraId="01A8713E" w14:textId="77777777" w:rsidR="00F430FE" w:rsidRPr="0076704B" w:rsidRDefault="00F430FE" w:rsidP="00F430FE">
      <w:pPr>
        <w:keepNext/>
        <w:tabs>
          <w:tab w:val="left" w:pos="567"/>
        </w:tabs>
        <w:spacing w:after="0" w:line="260" w:lineRule="exact"/>
        <w:rPr>
          <w:rFonts w:ascii="Times New Roman" w:eastAsia="Times New Roman" w:hAnsi="Times New Roman" w:cs="Times New Roman"/>
          <w:snapToGrid w:val="0"/>
        </w:rPr>
      </w:pPr>
    </w:p>
    <w:p w14:paraId="360D0CC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Nedidelis kiekis ceftazidimo išsiskiria į motinos pieną, bet vartojant gydomąją ceftazidimo dozę, poveikio žindomam kūdikiui nesitikima. Ceftazidimą galima vartoti žindymo laikotarpiu. </w:t>
      </w:r>
    </w:p>
    <w:p w14:paraId="2DB0CD92"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2CB28B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Vaisingumas</w:t>
      </w:r>
    </w:p>
    <w:p w14:paraId="76E5C3AD" w14:textId="77777777" w:rsidR="00F430FE" w:rsidRPr="0076704B" w:rsidRDefault="00F430FE" w:rsidP="00F430FE">
      <w:pPr>
        <w:tabs>
          <w:tab w:val="left" w:pos="567"/>
        </w:tabs>
        <w:spacing w:after="0" w:line="260" w:lineRule="exact"/>
        <w:rPr>
          <w:rFonts w:ascii="Times New Roman" w:eastAsia="Times New Roman" w:hAnsi="Times New Roman" w:cs="Times New Roman"/>
          <w:snapToGrid w:val="0"/>
        </w:rPr>
      </w:pPr>
    </w:p>
    <w:p w14:paraId="6790C3E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Duomenų nėra.</w:t>
      </w:r>
    </w:p>
    <w:p w14:paraId="37B838B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165202C"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4.7</w:t>
      </w:r>
      <w:r w:rsidRPr="00B3250D">
        <w:rPr>
          <w:rFonts w:ascii="Times New Roman" w:eastAsia="Times New Roman" w:hAnsi="Times New Roman" w:cs="Times New Roman"/>
          <w:b/>
          <w:snapToGrid w:val="0"/>
        </w:rPr>
        <w:tab/>
        <w:t>Poveikis gebėjimui vairuoti ir valdyti mechanizmus</w:t>
      </w:r>
    </w:p>
    <w:p w14:paraId="0F900158"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229039C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Poveikio gebėjimui vairuoti ir valdyti mechanizmus tyrimų neatlikta. Vis dėlto gali pasireikšti nepageidaujamas poveikis (pvz., svaigulys), kuris gali daryti įtaką gebėjimui vairuoti ir valdyti mechanizmus (žr. 4.8 skyrių).</w:t>
      </w:r>
    </w:p>
    <w:p w14:paraId="12055299"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13E801C"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4.8</w:t>
      </w:r>
      <w:r w:rsidRPr="00B3250D">
        <w:rPr>
          <w:rFonts w:ascii="Times New Roman" w:eastAsia="Times New Roman" w:hAnsi="Times New Roman" w:cs="Times New Roman"/>
          <w:b/>
          <w:snapToGrid w:val="0"/>
        </w:rPr>
        <w:tab/>
        <w:t>Nepageidaujamas poveikis</w:t>
      </w:r>
    </w:p>
    <w:p w14:paraId="05C5ABC9" w14:textId="77777777" w:rsidR="00F430FE" w:rsidRPr="0076704B" w:rsidRDefault="00F430FE" w:rsidP="00F430FE">
      <w:pPr>
        <w:tabs>
          <w:tab w:val="left" w:pos="567"/>
        </w:tabs>
        <w:spacing w:after="0" w:line="260" w:lineRule="exact"/>
        <w:ind w:left="567" w:hanging="567"/>
        <w:rPr>
          <w:rFonts w:ascii="Times New Roman" w:eastAsia="Times New Roman" w:hAnsi="Times New Roman" w:cs="Times New Roman"/>
          <w:iCs/>
          <w:snapToGrid w:val="0"/>
        </w:rPr>
      </w:pPr>
    </w:p>
    <w:p w14:paraId="0B5BEA02" w14:textId="5EA89A0E"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Dažniausios nepageidaujamos reakcijos vartojant į veną yra eozinofilija, trombocitozė, flebitas arba tromboflebitas</w:t>
      </w:r>
      <w:r w:rsidR="00507076">
        <w:rPr>
          <w:rFonts w:ascii="Times New Roman" w:eastAsia="Times New Roman" w:hAnsi="Times New Roman" w:cs="Times New Roman"/>
          <w:snapToGrid w:val="0"/>
        </w:rPr>
        <w:t>.</w:t>
      </w:r>
    </w:p>
    <w:p w14:paraId="602CF3B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78F8F8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Dažno ir nedažno nepageidaujamo poveikio dažniui nustatyti naudoti remiamų ir neremiamų klinikinių tyrimų duomenys. Viso kito nepageidaujamo poveikio dažnis dažniausiai nustatytas naudojant duomenis, gautus po vaistinio preparato patekimo į rinką, ir labiau atitinka pranešimų dažnį nei tikrąjį dažnį. Kiekvienoje dažnio grupėje nepageidaujamas poveikis pateikiamas mažėjančio sunkumo tvarka.</w:t>
      </w:r>
    </w:p>
    <w:p w14:paraId="1981D6C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51A6F7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Nepageidaujamo poveikio dažnis apibūdinamas taip: labai dažnas (≥ 1/10), dažnas (nuo ≥ 1/100 iki &lt; 1/10), nedažnas (nuo ≥ 1/1000 iki &lt; 1/100), retas (nuo ≥ 1/10000 iki &lt; 1/1000), labai retas (&lt; 1/10000) ir nežinomas (negali būti apskaičiuotas pagal turimus duomenis).</w:t>
      </w:r>
    </w:p>
    <w:p w14:paraId="0233A8F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771"/>
        <w:gridCol w:w="1890"/>
        <w:gridCol w:w="1800"/>
        <w:gridCol w:w="2037"/>
      </w:tblGrid>
      <w:tr w:rsidR="00F430FE" w:rsidRPr="00B3250D" w14:paraId="466E55E1" w14:textId="77777777" w:rsidTr="00FE38AE">
        <w:trPr>
          <w:jc w:val="center"/>
        </w:trPr>
        <w:tc>
          <w:tcPr>
            <w:tcW w:w="1914" w:type="dxa"/>
          </w:tcPr>
          <w:p w14:paraId="12E4BE3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Organų sistemų klasės</w:t>
            </w:r>
          </w:p>
        </w:tc>
        <w:tc>
          <w:tcPr>
            <w:tcW w:w="1771" w:type="dxa"/>
          </w:tcPr>
          <w:p w14:paraId="6C61A183" w14:textId="77777777" w:rsidR="00F430FE" w:rsidRPr="00B3250D" w:rsidRDefault="00F430FE" w:rsidP="00F430FE">
            <w:pPr>
              <w:keepNext/>
              <w:spacing w:after="0" w:line="240" w:lineRule="auto"/>
              <w:rPr>
                <w:rFonts w:ascii="Times New Roman" w:eastAsia="Times New Roman" w:hAnsi="Times New Roman" w:cs="Times New Roman"/>
                <w:u w:val="single"/>
              </w:rPr>
            </w:pPr>
            <w:r w:rsidRPr="00B3250D">
              <w:rPr>
                <w:rFonts w:ascii="Times New Roman" w:eastAsia="Times New Roman" w:hAnsi="Times New Roman" w:cs="Times New Roman"/>
                <w:u w:val="single"/>
              </w:rPr>
              <w:t>Dažnas</w:t>
            </w:r>
          </w:p>
        </w:tc>
        <w:tc>
          <w:tcPr>
            <w:tcW w:w="1890" w:type="dxa"/>
          </w:tcPr>
          <w:p w14:paraId="787E2083" w14:textId="77777777" w:rsidR="00F430FE" w:rsidRPr="00B3250D" w:rsidRDefault="00F430FE" w:rsidP="00F430FE">
            <w:pPr>
              <w:keepNext/>
              <w:spacing w:after="0" w:line="240" w:lineRule="auto"/>
              <w:rPr>
                <w:rFonts w:ascii="Times New Roman" w:eastAsia="Times New Roman" w:hAnsi="Times New Roman" w:cs="Times New Roman"/>
                <w:u w:val="single"/>
              </w:rPr>
            </w:pPr>
            <w:r w:rsidRPr="00B3250D">
              <w:rPr>
                <w:rFonts w:ascii="Times New Roman" w:eastAsia="Times New Roman" w:hAnsi="Times New Roman" w:cs="Times New Roman"/>
                <w:u w:val="single"/>
              </w:rPr>
              <w:t>Nedažnas</w:t>
            </w:r>
          </w:p>
        </w:tc>
        <w:tc>
          <w:tcPr>
            <w:tcW w:w="1800" w:type="dxa"/>
          </w:tcPr>
          <w:p w14:paraId="19B24099" w14:textId="77777777" w:rsidR="00F430FE" w:rsidRPr="00B3250D" w:rsidRDefault="00F430FE" w:rsidP="00F430FE">
            <w:pPr>
              <w:keepNext/>
              <w:spacing w:after="0" w:line="240" w:lineRule="auto"/>
              <w:rPr>
                <w:rFonts w:ascii="Times New Roman" w:eastAsia="Times New Roman" w:hAnsi="Times New Roman" w:cs="Times New Roman"/>
                <w:u w:val="single"/>
              </w:rPr>
            </w:pPr>
            <w:r w:rsidRPr="00B3250D">
              <w:rPr>
                <w:rFonts w:ascii="Times New Roman" w:eastAsia="Times New Roman" w:hAnsi="Times New Roman" w:cs="Times New Roman"/>
                <w:u w:val="single"/>
              </w:rPr>
              <w:t>Labai retas</w:t>
            </w:r>
          </w:p>
        </w:tc>
        <w:tc>
          <w:tcPr>
            <w:tcW w:w="2037" w:type="dxa"/>
          </w:tcPr>
          <w:p w14:paraId="6664DC8F" w14:textId="77777777" w:rsidR="00F430FE" w:rsidRPr="00B3250D" w:rsidRDefault="00F430FE" w:rsidP="00F430FE">
            <w:pPr>
              <w:keepNext/>
              <w:spacing w:after="0" w:line="240" w:lineRule="auto"/>
              <w:rPr>
                <w:rFonts w:ascii="Times New Roman" w:eastAsia="Times New Roman" w:hAnsi="Times New Roman" w:cs="Times New Roman"/>
                <w:u w:val="single"/>
              </w:rPr>
            </w:pPr>
            <w:r w:rsidRPr="00B3250D">
              <w:rPr>
                <w:rFonts w:ascii="Times New Roman" w:eastAsia="Times New Roman" w:hAnsi="Times New Roman" w:cs="Times New Roman"/>
                <w:u w:val="single"/>
              </w:rPr>
              <w:t>Dažnis nežinomas</w:t>
            </w:r>
          </w:p>
        </w:tc>
      </w:tr>
      <w:tr w:rsidR="00F430FE" w:rsidRPr="00B3250D" w14:paraId="387DBD40" w14:textId="77777777" w:rsidTr="00FE38AE">
        <w:trPr>
          <w:jc w:val="center"/>
        </w:trPr>
        <w:tc>
          <w:tcPr>
            <w:tcW w:w="1914" w:type="dxa"/>
          </w:tcPr>
          <w:p w14:paraId="11E1833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Infekcijos ir infestacijos</w:t>
            </w:r>
          </w:p>
        </w:tc>
        <w:tc>
          <w:tcPr>
            <w:tcW w:w="1771" w:type="dxa"/>
          </w:tcPr>
          <w:p w14:paraId="13738CBB" w14:textId="77777777" w:rsidR="00F430FE" w:rsidRPr="00B3250D" w:rsidRDefault="00F430FE" w:rsidP="00F430FE">
            <w:pPr>
              <w:keepNext/>
              <w:spacing w:after="0" w:line="240" w:lineRule="auto"/>
              <w:rPr>
                <w:rFonts w:ascii="Times New Roman" w:eastAsia="Times New Roman" w:hAnsi="Times New Roman" w:cs="Times New Roman"/>
              </w:rPr>
            </w:pPr>
          </w:p>
        </w:tc>
        <w:tc>
          <w:tcPr>
            <w:tcW w:w="1890" w:type="dxa"/>
          </w:tcPr>
          <w:p w14:paraId="52EA9ACE"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Kandidozė (įskaitant vaginitą ir burnos pienligę)</w:t>
            </w:r>
          </w:p>
        </w:tc>
        <w:tc>
          <w:tcPr>
            <w:tcW w:w="1800" w:type="dxa"/>
          </w:tcPr>
          <w:p w14:paraId="0D41A582" w14:textId="77777777" w:rsidR="00F430FE" w:rsidRPr="00B3250D" w:rsidRDefault="00F430FE" w:rsidP="00F430FE">
            <w:pPr>
              <w:keepNext/>
              <w:spacing w:after="0" w:line="240" w:lineRule="auto"/>
              <w:rPr>
                <w:rFonts w:ascii="Times New Roman" w:eastAsia="Times New Roman" w:hAnsi="Times New Roman" w:cs="Times New Roman"/>
              </w:rPr>
            </w:pPr>
          </w:p>
        </w:tc>
        <w:tc>
          <w:tcPr>
            <w:tcW w:w="2037" w:type="dxa"/>
          </w:tcPr>
          <w:p w14:paraId="2A772972" w14:textId="77777777" w:rsidR="00F430FE" w:rsidRPr="00B3250D" w:rsidRDefault="00F430FE" w:rsidP="00F430FE">
            <w:pPr>
              <w:keepNext/>
              <w:spacing w:after="0" w:line="240" w:lineRule="auto"/>
              <w:rPr>
                <w:rFonts w:ascii="Times New Roman" w:eastAsia="Times New Roman" w:hAnsi="Times New Roman" w:cs="Times New Roman"/>
              </w:rPr>
            </w:pPr>
          </w:p>
        </w:tc>
      </w:tr>
      <w:tr w:rsidR="00F430FE" w:rsidRPr="00B3250D" w14:paraId="19165CBE" w14:textId="77777777" w:rsidTr="00FE38AE">
        <w:trPr>
          <w:jc w:val="center"/>
        </w:trPr>
        <w:tc>
          <w:tcPr>
            <w:tcW w:w="1914" w:type="dxa"/>
          </w:tcPr>
          <w:p w14:paraId="4AD21AF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Kraujo ir limfinės sistemos sutrikimai</w:t>
            </w:r>
          </w:p>
        </w:tc>
        <w:tc>
          <w:tcPr>
            <w:tcW w:w="1771" w:type="dxa"/>
          </w:tcPr>
          <w:p w14:paraId="79623479"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Eozinofilija Trombocitozė</w:t>
            </w:r>
          </w:p>
        </w:tc>
        <w:tc>
          <w:tcPr>
            <w:tcW w:w="1890" w:type="dxa"/>
          </w:tcPr>
          <w:p w14:paraId="4783FA9F"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Neutropenija Leukopenija</w:t>
            </w:r>
          </w:p>
          <w:p w14:paraId="2D32788F"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Trombocitopenija</w:t>
            </w:r>
          </w:p>
        </w:tc>
        <w:tc>
          <w:tcPr>
            <w:tcW w:w="1800" w:type="dxa"/>
          </w:tcPr>
          <w:p w14:paraId="0447D4C7" w14:textId="77777777" w:rsidR="00F430FE" w:rsidRPr="00B3250D" w:rsidRDefault="00F430FE" w:rsidP="00F430FE">
            <w:pPr>
              <w:keepNext/>
              <w:spacing w:after="0" w:line="240" w:lineRule="auto"/>
              <w:rPr>
                <w:rFonts w:ascii="Times New Roman" w:eastAsia="Times New Roman" w:hAnsi="Times New Roman" w:cs="Times New Roman"/>
              </w:rPr>
            </w:pPr>
          </w:p>
        </w:tc>
        <w:tc>
          <w:tcPr>
            <w:tcW w:w="2037" w:type="dxa"/>
          </w:tcPr>
          <w:p w14:paraId="52BA8D11"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Agranuliocitozė Hemolizinė anemija</w:t>
            </w:r>
          </w:p>
          <w:p w14:paraId="59C2968C"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Limfocitozė</w:t>
            </w:r>
          </w:p>
        </w:tc>
      </w:tr>
      <w:tr w:rsidR="00F430FE" w:rsidRPr="00B3250D" w14:paraId="269AF435" w14:textId="77777777" w:rsidTr="00FE38AE">
        <w:trPr>
          <w:jc w:val="center"/>
        </w:trPr>
        <w:tc>
          <w:tcPr>
            <w:tcW w:w="1914" w:type="dxa"/>
          </w:tcPr>
          <w:p w14:paraId="09F09D6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Imuninės sistemos sutrikimai</w:t>
            </w:r>
          </w:p>
        </w:tc>
        <w:tc>
          <w:tcPr>
            <w:tcW w:w="1771" w:type="dxa"/>
          </w:tcPr>
          <w:p w14:paraId="6ED20FC3" w14:textId="77777777" w:rsidR="00F430FE" w:rsidRPr="00B3250D" w:rsidRDefault="00F430FE" w:rsidP="00F430FE">
            <w:pPr>
              <w:keepNext/>
              <w:spacing w:after="0" w:line="240" w:lineRule="auto"/>
              <w:rPr>
                <w:rFonts w:ascii="Times New Roman" w:eastAsia="Times New Roman" w:hAnsi="Times New Roman" w:cs="Times New Roman"/>
              </w:rPr>
            </w:pPr>
          </w:p>
        </w:tc>
        <w:tc>
          <w:tcPr>
            <w:tcW w:w="1890" w:type="dxa"/>
          </w:tcPr>
          <w:p w14:paraId="0BB3AC45" w14:textId="77777777" w:rsidR="00F430FE" w:rsidRPr="00B3250D" w:rsidRDefault="00F430FE" w:rsidP="00F430FE">
            <w:pPr>
              <w:keepNext/>
              <w:spacing w:after="0" w:line="240" w:lineRule="auto"/>
              <w:rPr>
                <w:rFonts w:ascii="Times New Roman" w:eastAsia="Times New Roman" w:hAnsi="Times New Roman" w:cs="Times New Roman"/>
              </w:rPr>
            </w:pPr>
          </w:p>
        </w:tc>
        <w:tc>
          <w:tcPr>
            <w:tcW w:w="1800" w:type="dxa"/>
          </w:tcPr>
          <w:p w14:paraId="06E4936F" w14:textId="77777777" w:rsidR="00F430FE" w:rsidRPr="00B3250D" w:rsidRDefault="00F430FE" w:rsidP="00F430FE">
            <w:pPr>
              <w:keepNext/>
              <w:spacing w:after="0" w:line="240" w:lineRule="auto"/>
              <w:rPr>
                <w:rFonts w:ascii="Times New Roman" w:eastAsia="Times New Roman" w:hAnsi="Times New Roman" w:cs="Times New Roman"/>
              </w:rPr>
            </w:pPr>
          </w:p>
        </w:tc>
        <w:tc>
          <w:tcPr>
            <w:tcW w:w="2037" w:type="dxa"/>
          </w:tcPr>
          <w:p w14:paraId="09F8BDED"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Anafilaksija (įskaitant bronchų spazmą ir [arba] hipotenziją) (žr. 4.4 skyrių)</w:t>
            </w:r>
          </w:p>
        </w:tc>
      </w:tr>
      <w:tr w:rsidR="00F430FE" w:rsidRPr="00B3250D" w14:paraId="3568881C" w14:textId="77777777" w:rsidTr="00FE38AE">
        <w:trPr>
          <w:jc w:val="center"/>
        </w:trPr>
        <w:tc>
          <w:tcPr>
            <w:tcW w:w="1914" w:type="dxa"/>
          </w:tcPr>
          <w:p w14:paraId="2197573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Nervų sistemos sutrikimai</w:t>
            </w:r>
          </w:p>
        </w:tc>
        <w:tc>
          <w:tcPr>
            <w:tcW w:w="1771" w:type="dxa"/>
          </w:tcPr>
          <w:p w14:paraId="45F8C6A5" w14:textId="77777777" w:rsidR="00F430FE" w:rsidRPr="00B3250D" w:rsidRDefault="00F430FE" w:rsidP="00F430FE">
            <w:pPr>
              <w:keepNext/>
              <w:spacing w:after="0" w:line="240" w:lineRule="auto"/>
              <w:rPr>
                <w:rFonts w:ascii="Times New Roman" w:eastAsia="Times New Roman" w:hAnsi="Times New Roman" w:cs="Times New Roman"/>
              </w:rPr>
            </w:pPr>
          </w:p>
        </w:tc>
        <w:tc>
          <w:tcPr>
            <w:tcW w:w="1890" w:type="dxa"/>
          </w:tcPr>
          <w:p w14:paraId="73E98B98"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Galvos skausmas</w:t>
            </w:r>
          </w:p>
          <w:p w14:paraId="619D3662"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Svaigulys</w:t>
            </w:r>
          </w:p>
        </w:tc>
        <w:tc>
          <w:tcPr>
            <w:tcW w:w="1800" w:type="dxa"/>
          </w:tcPr>
          <w:p w14:paraId="673C4AA8" w14:textId="77777777" w:rsidR="00F430FE" w:rsidRPr="00B3250D" w:rsidRDefault="00F430FE" w:rsidP="00F430FE">
            <w:pPr>
              <w:keepNext/>
              <w:spacing w:after="0" w:line="240" w:lineRule="auto"/>
              <w:rPr>
                <w:rFonts w:ascii="Times New Roman" w:eastAsia="Times New Roman" w:hAnsi="Times New Roman" w:cs="Times New Roman"/>
              </w:rPr>
            </w:pPr>
          </w:p>
        </w:tc>
        <w:tc>
          <w:tcPr>
            <w:tcW w:w="2037" w:type="dxa"/>
          </w:tcPr>
          <w:p w14:paraId="0F08EEF1" w14:textId="77777777" w:rsidR="00F430FE" w:rsidRPr="00B3250D" w:rsidRDefault="00F430FE" w:rsidP="00F430FE">
            <w:pPr>
              <w:keepNext/>
              <w:spacing w:after="0" w:line="240" w:lineRule="auto"/>
              <w:rPr>
                <w:rFonts w:ascii="Times New Roman" w:eastAsia="Times New Roman" w:hAnsi="Times New Roman" w:cs="Times New Roman"/>
                <w:vertAlign w:val="superscript"/>
              </w:rPr>
            </w:pPr>
            <w:r w:rsidRPr="00B3250D">
              <w:rPr>
                <w:rFonts w:ascii="Times New Roman" w:eastAsia="Times New Roman" w:hAnsi="Times New Roman" w:cs="Times New Roman"/>
              </w:rPr>
              <w:t>Neurologinės pasekmės</w:t>
            </w:r>
            <w:r w:rsidRPr="00B3250D">
              <w:rPr>
                <w:rFonts w:ascii="Times New Roman" w:eastAsia="Times New Roman" w:hAnsi="Times New Roman" w:cs="Times New Roman"/>
                <w:vertAlign w:val="superscript"/>
              </w:rPr>
              <w:t>1</w:t>
            </w:r>
          </w:p>
          <w:p w14:paraId="64C35A35"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Parestezija</w:t>
            </w:r>
          </w:p>
        </w:tc>
      </w:tr>
      <w:tr w:rsidR="00F430FE" w:rsidRPr="00B3250D" w14:paraId="130D164D" w14:textId="77777777" w:rsidTr="00FE38AE">
        <w:trPr>
          <w:jc w:val="center"/>
        </w:trPr>
        <w:tc>
          <w:tcPr>
            <w:tcW w:w="1914" w:type="dxa"/>
          </w:tcPr>
          <w:p w14:paraId="063A606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Kraujagyslių sutrikimai</w:t>
            </w:r>
          </w:p>
        </w:tc>
        <w:tc>
          <w:tcPr>
            <w:tcW w:w="1771" w:type="dxa"/>
          </w:tcPr>
          <w:p w14:paraId="08904AA6"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Flebitas arba tromboflebitas, vartojant į veną</w:t>
            </w:r>
          </w:p>
        </w:tc>
        <w:tc>
          <w:tcPr>
            <w:tcW w:w="1890" w:type="dxa"/>
          </w:tcPr>
          <w:p w14:paraId="228C7AE1" w14:textId="77777777" w:rsidR="00F430FE" w:rsidRPr="00B3250D" w:rsidRDefault="00F430FE" w:rsidP="00F430FE">
            <w:pPr>
              <w:keepNext/>
              <w:spacing w:after="0" w:line="240" w:lineRule="auto"/>
              <w:rPr>
                <w:rFonts w:ascii="Times New Roman" w:eastAsia="Times New Roman" w:hAnsi="Times New Roman" w:cs="Times New Roman"/>
              </w:rPr>
            </w:pPr>
          </w:p>
        </w:tc>
        <w:tc>
          <w:tcPr>
            <w:tcW w:w="1800" w:type="dxa"/>
          </w:tcPr>
          <w:p w14:paraId="0252C28A" w14:textId="77777777" w:rsidR="00F430FE" w:rsidRPr="00B3250D" w:rsidRDefault="00F430FE" w:rsidP="00F430FE">
            <w:pPr>
              <w:keepNext/>
              <w:spacing w:after="0" w:line="240" w:lineRule="auto"/>
              <w:rPr>
                <w:rFonts w:ascii="Times New Roman" w:eastAsia="Times New Roman" w:hAnsi="Times New Roman" w:cs="Times New Roman"/>
              </w:rPr>
            </w:pPr>
          </w:p>
        </w:tc>
        <w:tc>
          <w:tcPr>
            <w:tcW w:w="2037" w:type="dxa"/>
          </w:tcPr>
          <w:p w14:paraId="3BFDCF79" w14:textId="77777777" w:rsidR="00F430FE" w:rsidRPr="00B3250D" w:rsidRDefault="00F430FE" w:rsidP="00F430FE">
            <w:pPr>
              <w:keepNext/>
              <w:spacing w:after="0" w:line="240" w:lineRule="auto"/>
              <w:rPr>
                <w:rFonts w:ascii="Times New Roman" w:eastAsia="Times New Roman" w:hAnsi="Times New Roman" w:cs="Times New Roman"/>
              </w:rPr>
            </w:pPr>
          </w:p>
        </w:tc>
      </w:tr>
      <w:tr w:rsidR="00F430FE" w:rsidRPr="00B3250D" w14:paraId="3BD572EA" w14:textId="77777777" w:rsidTr="00FE38AE">
        <w:trPr>
          <w:jc w:val="center"/>
        </w:trPr>
        <w:tc>
          <w:tcPr>
            <w:tcW w:w="1914" w:type="dxa"/>
          </w:tcPr>
          <w:p w14:paraId="781D3B1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Virškinimo trakto sutrikimai</w:t>
            </w:r>
          </w:p>
        </w:tc>
        <w:tc>
          <w:tcPr>
            <w:tcW w:w="1771" w:type="dxa"/>
          </w:tcPr>
          <w:p w14:paraId="14701D19"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Viduriavimas</w:t>
            </w:r>
          </w:p>
        </w:tc>
        <w:tc>
          <w:tcPr>
            <w:tcW w:w="1890" w:type="dxa"/>
          </w:tcPr>
          <w:p w14:paraId="2C190FCA"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 xml:space="preserve">Su antibakterinių vaistinių preparatų vartojimu susijęs viduriavimas ir </w:t>
            </w:r>
            <w:r w:rsidRPr="00B3250D">
              <w:rPr>
                <w:rFonts w:ascii="Times New Roman" w:eastAsia="Times New Roman" w:hAnsi="Times New Roman" w:cs="Times New Roman"/>
              </w:rPr>
              <w:lastRenderedPageBreak/>
              <w:t>kolitas</w:t>
            </w:r>
            <w:r w:rsidRPr="00B3250D">
              <w:rPr>
                <w:rFonts w:ascii="Times New Roman" w:eastAsia="Times New Roman" w:hAnsi="Times New Roman" w:cs="Times New Roman"/>
                <w:vertAlign w:val="superscript"/>
              </w:rPr>
              <w:t>2</w:t>
            </w:r>
            <w:r w:rsidRPr="00B3250D">
              <w:rPr>
                <w:rFonts w:ascii="Times New Roman" w:eastAsia="Times New Roman" w:hAnsi="Times New Roman" w:cs="Times New Roman"/>
              </w:rPr>
              <w:t xml:space="preserve"> (žr. 4.4 skyrių)</w:t>
            </w:r>
          </w:p>
          <w:p w14:paraId="587F8BB4"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Pilvo skausmas</w:t>
            </w:r>
          </w:p>
          <w:p w14:paraId="301F51A2"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Pykinimas</w:t>
            </w:r>
          </w:p>
          <w:p w14:paraId="3C8B7424"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Vėmimas</w:t>
            </w:r>
          </w:p>
        </w:tc>
        <w:tc>
          <w:tcPr>
            <w:tcW w:w="1800" w:type="dxa"/>
          </w:tcPr>
          <w:p w14:paraId="4CF35D13" w14:textId="77777777" w:rsidR="00F430FE" w:rsidRPr="00B3250D" w:rsidRDefault="00F430FE" w:rsidP="00F430FE">
            <w:pPr>
              <w:keepNext/>
              <w:spacing w:after="0" w:line="240" w:lineRule="auto"/>
              <w:rPr>
                <w:rFonts w:ascii="Times New Roman" w:eastAsia="Times New Roman" w:hAnsi="Times New Roman" w:cs="Times New Roman"/>
              </w:rPr>
            </w:pPr>
          </w:p>
        </w:tc>
        <w:tc>
          <w:tcPr>
            <w:tcW w:w="2037" w:type="dxa"/>
          </w:tcPr>
          <w:p w14:paraId="2F466D22"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Blogo skonio pojūtis</w:t>
            </w:r>
          </w:p>
        </w:tc>
      </w:tr>
      <w:tr w:rsidR="00F430FE" w:rsidRPr="00B3250D" w14:paraId="1AF73DFD" w14:textId="77777777" w:rsidTr="00FE38AE">
        <w:trPr>
          <w:jc w:val="center"/>
        </w:trPr>
        <w:tc>
          <w:tcPr>
            <w:tcW w:w="1914" w:type="dxa"/>
          </w:tcPr>
          <w:p w14:paraId="06A6526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Kepenų, tulžies pūslės ir latakų sutrikimai</w:t>
            </w:r>
          </w:p>
        </w:tc>
        <w:tc>
          <w:tcPr>
            <w:tcW w:w="1771" w:type="dxa"/>
          </w:tcPr>
          <w:p w14:paraId="35B2FEC6"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Trumpalaikis vieno ar daugiau kepenų fermentų suaktyvėjimas</w:t>
            </w:r>
            <w:r w:rsidRPr="00B3250D">
              <w:rPr>
                <w:rFonts w:ascii="Times New Roman" w:eastAsia="Times New Roman" w:hAnsi="Times New Roman" w:cs="Times New Roman"/>
                <w:vertAlign w:val="superscript"/>
              </w:rPr>
              <w:t>3</w:t>
            </w:r>
          </w:p>
        </w:tc>
        <w:tc>
          <w:tcPr>
            <w:tcW w:w="1890" w:type="dxa"/>
          </w:tcPr>
          <w:p w14:paraId="2EE4B9DD" w14:textId="77777777" w:rsidR="00F430FE" w:rsidRPr="00B3250D" w:rsidRDefault="00F430FE" w:rsidP="00F430FE">
            <w:pPr>
              <w:keepNext/>
              <w:spacing w:after="0" w:line="240" w:lineRule="auto"/>
              <w:rPr>
                <w:rFonts w:ascii="Times New Roman" w:eastAsia="Times New Roman" w:hAnsi="Times New Roman" w:cs="Times New Roman"/>
              </w:rPr>
            </w:pPr>
          </w:p>
        </w:tc>
        <w:tc>
          <w:tcPr>
            <w:tcW w:w="1800" w:type="dxa"/>
          </w:tcPr>
          <w:p w14:paraId="17BB1526" w14:textId="77777777" w:rsidR="00F430FE" w:rsidRPr="00B3250D" w:rsidRDefault="00F430FE" w:rsidP="00F430FE">
            <w:pPr>
              <w:keepNext/>
              <w:spacing w:after="0" w:line="240" w:lineRule="auto"/>
              <w:rPr>
                <w:rFonts w:ascii="Times New Roman" w:eastAsia="Times New Roman" w:hAnsi="Times New Roman" w:cs="Times New Roman"/>
              </w:rPr>
            </w:pPr>
          </w:p>
        </w:tc>
        <w:tc>
          <w:tcPr>
            <w:tcW w:w="2037" w:type="dxa"/>
          </w:tcPr>
          <w:p w14:paraId="7F271FAD"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Gelta</w:t>
            </w:r>
          </w:p>
        </w:tc>
      </w:tr>
      <w:tr w:rsidR="00F430FE" w:rsidRPr="00B3250D" w14:paraId="008A8E88" w14:textId="77777777" w:rsidTr="00FE38AE">
        <w:trPr>
          <w:jc w:val="center"/>
        </w:trPr>
        <w:tc>
          <w:tcPr>
            <w:tcW w:w="1914" w:type="dxa"/>
          </w:tcPr>
          <w:p w14:paraId="1A11DC6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Odos ir poodinio audinio sutrikimai</w:t>
            </w:r>
          </w:p>
        </w:tc>
        <w:tc>
          <w:tcPr>
            <w:tcW w:w="1771" w:type="dxa"/>
          </w:tcPr>
          <w:p w14:paraId="3A41AF9E"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Makulopapulinis išbėrimas arba dilgėlinė</w:t>
            </w:r>
          </w:p>
        </w:tc>
        <w:tc>
          <w:tcPr>
            <w:tcW w:w="1890" w:type="dxa"/>
          </w:tcPr>
          <w:p w14:paraId="04FB0377"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Niežėjimas</w:t>
            </w:r>
          </w:p>
        </w:tc>
        <w:tc>
          <w:tcPr>
            <w:tcW w:w="1800" w:type="dxa"/>
          </w:tcPr>
          <w:p w14:paraId="2CC08F26" w14:textId="77777777" w:rsidR="00F430FE" w:rsidRPr="00B3250D" w:rsidRDefault="00F430FE" w:rsidP="00F430FE">
            <w:pPr>
              <w:keepNext/>
              <w:spacing w:after="0" w:line="240" w:lineRule="auto"/>
              <w:rPr>
                <w:rFonts w:ascii="Times New Roman" w:eastAsia="Times New Roman" w:hAnsi="Times New Roman" w:cs="Times New Roman"/>
              </w:rPr>
            </w:pPr>
          </w:p>
        </w:tc>
        <w:tc>
          <w:tcPr>
            <w:tcW w:w="2037" w:type="dxa"/>
          </w:tcPr>
          <w:p w14:paraId="72407101"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Toksinė epidermio nekrolizė</w:t>
            </w:r>
          </w:p>
          <w:p w14:paraId="2D3C2927"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Stivenso-Džonsono sindromas</w:t>
            </w:r>
          </w:p>
          <w:p w14:paraId="78038552"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Daugiaformė raudonė</w:t>
            </w:r>
          </w:p>
          <w:p w14:paraId="3A1E97EC"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Angioneurozinė edema</w:t>
            </w:r>
          </w:p>
          <w:p w14:paraId="14D42F35" w14:textId="052AE0F5" w:rsidR="00F430FE"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Reakcija į vaistinį preparatą, pasireiškianti eozinofilija ir sisteminiais simptomais (</w:t>
            </w:r>
            <w:r w:rsidR="00B95585" w:rsidRPr="00FE38AE">
              <w:rPr>
                <w:rFonts w:ascii="Times New Roman" w:eastAsia="Times New Roman" w:hAnsi="Times New Roman" w:cs="Times New Roman"/>
                <w:i/>
                <w:iCs/>
              </w:rPr>
              <w:t>DR</w:t>
            </w:r>
            <w:r w:rsidRPr="00FE38AE">
              <w:rPr>
                <w:rFonts w:ascii="Times New Roman" w:eastAsia="Times New Roman" w:hAnsi="Times New Roman" w:cs="Times New Roman"/>
                <w:i/>
                <w:iCs/>
              </w:rPr>
              <w:t>ESS</w:t>
            </w:r>
            <w:r w:rsidRPr="00B3250D">
              <w:rPr>
                <w:rFonts w:ascii="Times New Roman" w:eastAsia="Times New Roman" w:hAnsi="Times New Roman" w:cs="Times New Roman"/>
              </w:rPr>
              <w:t xml:space="preserve">) </w:t>
            </w:r>
            <w:r w:rsidRPr="00B3250D">
              <w:rPr>
                <w:rFonts w:ascii="Times New Roman" w:eastAsia="Times New Roman" w:hAnsi="Times New Roman" w:cs="Times New Roman"/>
                <w:vertAlign w:val="superscript"/>
              </w:rPr>
              <w:t>4</w:t>
            </w:r>
          </w:p>
          <w:p w14:paraId="42B6F966" w14:textId="024DF3DD" w:rsidR="00B80AA6" w:rsidRPr="00B80AA6" w:rsidRDefault="00B80AA6" w:rsidP="00B80AA6">
            <w:pPr>
              <w:keepNext/>
              <w:spacing w:after="0" w:line="240" w:lineRule="auto"/>
              <w:rPr>
                <w:rFonts w:ascii="Times New Roman" w:eastAsia="Times New Roman" w:hAnsi="Times New Roman" w:cs="Times New Roman"/>
              </w:rPr>
            </w:pPr>
            <w:r>
              <w:rPr>
                <w:rFonts w:ascii="Times New Roman" w:eastAsia="Times New Roman" w:hAnsi="Times New Roman" w:cs="Times New Roman"/>
              </w:rPr>
              <w:t>Ū</w:t>
            </w:r>
            <w:r w:rsidRPr="00B80AA6">
              <w:rPr>
                <w:rFonts w:ascii="Times New Roman" w:eastAsia="Times New Roman" w:hAnsi="Times New Roman" w:cs="Times New Roman"/>
              </w:rPr>
              <w:t>minė generalizuota egzanteminė pustuliozė (ŪGEP</w:t>
            </w:r>
            <w:r>
              <w:rPr>
                <w:rFonts w:ascii="Times New Roman" w:eastAsia="Times New Roman" w:hAnsi="Times New Roman" w:cs="Times New Roman"/>
              </w:rPr>
              <w:t>)</w:t>
            </w:r>
          </w:p>
        </w:tc>
      </w:tr>
      <w:tr w:rsidR="00F430FE" w:rsidRPr="00B3250D" w14:paraId="076E0BA8" w14:textId="77777777" w:rsidTr="00FE38AE">
        <w:trPr>
          <w:jc w:val="center"/>
        </w:trPr>
        <w:tc>
          <w:tcPr>
            <w:tcW w:w="1914" w:type="dxa"/>
          </w:tcPr>
          <w:p w14:paraId="5E8AAE0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Inkstų ir šlapimo takų sutrikimai</w:t>
            </w:r>
          </w:p>
        </w:tc>
        <w:tc>
          <w:tcPr>
            <w:tcW w:w="1771" w:type="dxa"/>
          </w:tcPr>
          <w:p w14:paraId="09432C59" w14:textId="77777777" w:rsidR="00F430FE" w:rsidRPr="00B3250D" w:rsidRDefault="00F430FE" w:rsidP="00F430FE">
            <w:pPr>
              <w:keepNext/>
              <w:spacing w:after="0" w:line="240" w:lineRule="auto"/>
              <w:rPr>
                <w:rFonts w:ascii="Times New Roman" w:eastAsia="Times New Roman" w:hAnsi="Times New Roman" w:cs="Times New Roman"/>
              </w:rPr>
            </w:pPr>
          </w:p>
        </w:tc>
        <w:tc>
          <w:tcPr>
            <w:tcW w:w="1890" w:type="dxa"/>
          </w:tcPr>
          <w:p w14:paraId="7108FD30"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Trumpalaikis urėjos koncentracijos kraujyje, urėjos ir (arba) kreatinino koncentracijos serume padidėjimas</w:t>
            </w:r>
          </w:p>
        </w:tc>
        <w:tc>
          <w:tcPr>
            <w:tcW w:w="1800" w:type="dxa"/>
          </w:tcPr>
          <w:p w14:paraId="00E616BF"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Intersticinis nefritas</w:t>
            </w:r>
          </w:p>
          <w:p w14:paraId="16035E0D"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Ūminis inkstų nepakankamumas</w:t>
            </w:r>
          </w:p>
        </w:tc>
        <w:tc>
          <w:tcPr>
            <w:tcW w:w="2037" w:type="dxa"/>
          </w:tcPr>
          <w:p w14:paraId="1A3BE933" w14:textId="77777777" w:rsidR="00F430FE" w:rsidRPr="00B3250D" w:rsidRDefault="00F430FE" w:rsidP="00F430FE">
            <w:pPr>
              <w:keepNext/>
              <w:spacing w:after="0" w:line="240" w:lineRule="auto"/>
              <w:rPr>
                <w:rFonts w:ascii="Times New Roman" w:eastAsia="Times New Roman" w:hAnsi="Times New Roman" w:cs="Times New Roman"/>
              </w:rPr>
            </w:pPr>
          </w:p>
        </w:tc>
      </w:tr>
      <w:tr w:rsidR="00F430FE" w:rsidRPr="00B3250D" w14:paraId="47DC1698" w14:textId="77777777" w:rsidTr="00FE38AE">
        <w:trPr>
          <w:jc w:val="center"/>
        </w:trPr>
        <w:tc>
          <w:tcPr>
            <w:tcW w:w="1914" w:type="dxa"/>
          </w:tcPr>
          <w:p w14:paraId="23C1D7C1" w14:textId="77777777" w:rsidR="00F430FE" w:rsidRPr="005D3782" w:rsidRDefault="00F430FE" w:rsidP="00F430FE">
            <w:pPr>
              <w:tabs>
                <w:tab w:val="left" w:pos="567"/>
              </w:tabs>
              <w:spacing w:after="0" w:line="260" w:lineRule="exact"/>
              <w:rPr>
                <w:rFonts w:ascii="Times New Roman" w:eastAsia="Times New Roman" w:hAnsi="Times New Roman" w:cs="Times New Roman"/>
                <w:snapToGrid w:val="0"/>
                <w:highlight w:val="yellow"/>
                <w:u w:val="single"/>
              </w:rPr>
            </w:pPr>
            <w:r w:rsidRPr="004A3F7F">
              <w:rPr>
                <w:rFonts w:ascii="Times New Roman" w:eastAsia="Times New Roman" w:hAnsi="Times New Roman" w:cs="Times New Roman"/>
                <w:snapToGrid w:val="0"/>
                <w:u w:val="single"/>
              </w:rPr>
              <w:t>Bendrieji sutrikimai ir vartojimo vietos pažeidimai</w:t>
            </w:r>
          </w:p>
        </w:tc>
        <w:tc>
          <w:tcPr>
            <w:tcW w:w="1771" w:type="dxa"/>
          </w:tcPr>
          <w:p w14:paraId="5E7ECD48" w14:textId="131D2CC3" w:rsidR="00F430FE" w:rsidRPr="005D3782" w:rsidRDefault="00F430FE" w:rsidP="00F430FE">
            <w:pPr>
              <w:keepNext/>
              <w:spacing w:after="0" w:line="240" w:lineRule="auto"/>
              <w:rPr>
                <w:rFonts w:ascii="Times New Roman" w:eastAsia="Times New Roman" w:hAnsi="Times New Roman" w:cs="Times New Roman"/>
                <w:highlight w:val="yellow"/>
              </w:rPr>
            </w:pPr>
          </w:p>
        </w:tc>
        <w:tc>
          <w:tcPr>
            <w:tcW w:w="1890" w:type="dxa"/>
          </w:tcPr>
          <w:p w14:paraId="41963443"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Karščiavimas</w:t>
            </w:r>
          </w:p>
        </w:tc>
        <w:tc>
          <w:tcPr>
            <w:tcW w:w="1800" w:type="dxa"/>
          </w:tcPr>
          <w:p w14:paraId="3A5FBC1E" w14:textId="77777777" w:rsidR="00F430FE" w:rsidRPr="00B3250D" w:rsidRDefault="00F430FE" w:rsidP="00F430FE">
            <w:pPr>
              <w:keepNext/>
              <w:spacing w:after="0" w:line="240" w:lineRule="auto"/>
              <w:rPr>
                <w:rFonts w:ascii="Times New Roman" w:eastAsia="Times New Roman" w:hAnsi="Times New Roman" w:cs="Times New Roman"/>
              </w:rPr>
            </w:pPr>
          </w:p>
        </w:tc>
        <w:tc>
          <w:tcPr>
            <w:tcW w:w="2037" w:type="dxa"/>
          </w:tcPr>
          <w:p w14:paraId="05C09335" w14:textId="77777777" w:rsidR="00F430FE" w:rsidRPr="00B3250D" w:rsidRDefault="00F430FE" w:rsidP="00F430FE">
            <w:pPr>
              <w:keepNext/>
              <w:spacing w:after="0" w:line="240" w:lineRule="auto"/>
              <w:rPr>
                <w:rFonts w:ascii="Times New Roman" w:eastAsia="Times New Roman" w:hAnsi="Times New Roman" w:cs="Times New Roman"/>
              </w:rPr>
            </w:pPr>
          </w:p>
        </w:tc>
      </w:tr>
      <w:tr w:rsidR="00F430FE" w:rsidRPr="00B3250D" w14:paraId="4CBFF3FA" w14:textId="77777777" w:rsidTr="00FE38AE">
        <w:trPr>
          <w:jc w:val="center"/>
        </w:trPr>
        <w:tc>
          <w:tcPr>
            <w:tcW w:w="1914" w:type="dxa"/>
          </w:tcPr>
          <w:p w14:paraId="615BA3D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Tyrimai</w:t>
            </w:r>
          </w:p>
        </w:tc>
        <w:tc>
          <w:tcPr>
            <w:tcW w:w="1771" w:type="dxa"/>
          </w:tcPr>
          <w:p w14:paraId="13A9CBD9" w14:textId="77777777" w:rsidR="00F430FE" w:rsidRPr="00B3250D" w:rsidRDefault="00F430FE" w:rsidP="00F430FE">
            <w:pPr>
              <w:keepNext/>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Teigiamas Kumbso mėginys</w:t>
            </w:r>
            <w:r w:rsidRPr="00B3250D">
              <w:rPr>
                <w:rFonts w:ascii="Times New Roman" w:eastAsia="Times New Roman" w:hAnsi="Times New Roman" w:cs="Times New Roman"/>
                <w:vertAlign w:val="superscript"/>
              </w:rPr>
              <w:t>4</w:t>
            </w:r>
          </w:p>
        </w:tc>
        <w:tc>
          <w:tcPr>
            <w:tcW w:w="1890" w:type="dxa"/>
          </w:tcPr>
          <w:p w14:paraId="73FDFBA7" w14:textId="77777777" w:rsidR="00F430FE" w:rsidRPr="00B3250D" w:rsidRDefault="00F430FE" w:rsidP="00F430FE">
            <w:pPr>
              <w:keepNext/>
              <w:spacing w:after="0" w:line="240" w:lineRule="auto"/>
              <w:rPr>
                <w:rFonts w:ascii="Times New Roman" w:eastAsia="Times New Roman" w:hAnsi="Times New Roman" w:cs="Times New Roman"/>
              </w:rPr>
            </w:pPr>
          </w:p>
        </w:tc>
        <w:tc>
          <w:tcPr>
            <w:tcW w:w="1800" w:type="dxa"/>
          </w:tcPr>
          <w:p w14:paraId="71AC1BDE" w14:textId="77777777" w:rsidR="00F430FE" w:rsidRPr="00B3250D" w:rsidRDefault="00F430FE" w:rsidP="00F430FE">
            <w:pPr>
              <w:keepNext/>
              <w:spacing w:after="0" w:line="240" w:lineRule="auto"/>
              <w:rPr>
                <w:rFonts w:ascii="Times New Roman" w:eastAsia="Times New Roman" w:hAnsi="Times New Roman" w:cs="Times New Roman"/>
              </w:rPr>
            </w:pPr>
          </w:p>
        </w:tc>
        <w:tc>
          <w:tcPr>
            <w:tcW w:w="2037" w:type="dxa"/>
          </w:tcPr>
          <w:p w14:paraId="72B60A8F" w14:textId="77777777" w:rsidR="00F430FE" w:rsidRPr="00B3250D" w:rsidRDefault="00F430FE" w:rsidP="00F430FE">
            <w:pPr>
              <w:keepNext/>
              <w:spacing w:after="0" w:line="240" w:lineRule="auto"/>
              <w:rPr>
                <w:rFonts w:ascii="Times New Roman" w:eastAsia="Times New Roman" w:hAnsi="Times New Roman" w:cs="Times New Roman"/>
              </w:rPr>
            </w:pPr>
          </w:p>
        </w:tc>
      </w:tr>
      <w:tr w:rsidR="00F430FE" w:rsidRPr="00B3250D" w14:paraId="3D3E5F7A" w14:textId="77777777" w:rsidTr="00370004">
        <w:trPr>
          <w:jc w:val="center"/>
        </w:trPr>
        <w:tc>
          <w:tcPr>
            <w:tcW w:w="9412" w:type="dxa"/>
            <w:gridSpan w:val="5"/>
          </w:tcPr>
          <w:p w14:paraId="7AFFAA8A" w14:textId="77777777" w:rsidR="00F430FE" w:rsidRPr="00B3250D" w:rsidRDefault="00F430FE" w:rsidP="00F430FE">
            <w:pPr>
              <w:tabs>
                <w:tab w:val="left" w:pos="142"/>
                <w:tab w:val="left" w:pos="567"/>
              </w:tabs>
              <w:spacing w:after="0" w:line="260" w:lineRule="exact"/>
              <w:ind w:left="142" w:hanging="142"/>
              <w:rPr>
                <w:rFonts w:ascii="Times New Roman" w:eastAsia="Times New Roman" w:hAnsi="Times New Roman" w:cs="Times New Roman"/>
                <w:b/>
                <w:snapToGrid w:val="0"/>
              </w:rPr>
            </w:pPr>
          </w:p>
        </w:tc>
      </w:tr>
    </w:tbl>
    <w:p w14:paraId="1CE1A22A"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716ECBE" w14:textId="77777777" w:rsidR="00F430FE" w:rsidRPr="00B3250D" w:rsidRDefault="00F430FE" w:rsidP="00F430FE">
      <w:pPr>
        <w:tabs>
          <w:tab w:val="left" w:pos="142"/>
          <w:tab w:val="left" w:pos="567"/>
        </w:tabs>
        <w:spacing w:after="0" w:line="260" w:lineRule="exact"/>
        <w:ind w:left="142" w:hanging="142"/>
        <w:rPr>
          <w:rFonts w:ascii="Times New Roman" w:eastAsia="Times New Roman" w:hAnsi="Times New Roman" w:cs="Times New Roman"/>
          <w:snapToGrid w:val="0"/>
        </w:rPr>
      </w:pPr>
      <w:r w:rsidRPr="00B3250D">
        <w:rPr>
          <w:rFonts w:ascii="Times New Roman" w:eastAsia="Times New Roman" w:hAnsi="Times New Roman" w:cs="Times New Roman"/>
          <w:snapToGrid w:val="0"/>
          <w:vertAlign w:val="superscript"/>
        </w:rPr>
        <w:t>1</w:t>
      </w:r>
      <w:r w:rsidRPr="00B3250D">
        <w:rPr>
          <w:rFonts w:ascii="Times New Roman" w:eastAsia="Times New Roman" w:hAnsi="Times New Roman" w:cs="Times New Roman"/>
          <w:snapToGrid w:val="0"/>
        </w:rPr>
        <w:t xml:space="preserve"> Pranešta apie neurologines pasekmes, įskaitant, drebulį, miokloniją, traukulius, encefalopatiją ir komą pacientams, sergantiems inkstų funkcijos sutrikimu, kuriems Fortum dozė nebuvo tinkamai sumažinta.</w:t>
      </w:r>
    </w:p>
    <w:p w14:paraId="6584F370" w14:textId="77777777" w:rsidR="00F430FE" w:rsidRPr="00B3250D" w:rsidRDefault="00F430FE" w:rsidP="00F430FE">
      <w:pPr>
        <w:tabs>
          <w:tab w:val="left" w:pos="142"/>
          <w:tab w:val="left" w:pos="567"/>
        </w:tabs>
        <w:spacing w:after="0" w:line="260" w:lineRule="exact"/>
        <w:ind w:left="142" w:hanging="142"/>
        <w:rPr>
          <w:rFonts w:ascii="Times New Roman" w:eastAsia="Times New Roman" w:hAnsi="Times New Roman" w:cs="Times New Roman"/>
          <w:snapToGrid w:val="0"/>
        </w:rPr>
      </w:pPr>
      <w:r w:rsidRPr="00B3250D">
        <w:rPr>
          <w:rFonts w:ascii="Times New Roman" w:eastAsia="Times New Roman" w:hAnsi="Times New Roman" w:cs="Times New Roman"/>
          <w:snapToGrid w:val="0"/>
          <w:vertAlign w:val="superscript"/>
        </w:rPr>
        <w:t>2</w:t>
      </w:r>
      <w:r w:rsidRPr="00B3250D">
        <w:rPr>
          <w:rFonts w:ascii="Times New Roman" w:eastAsia="Times New Roman" w:hAnsi="Times New Roman" w:cs="Times New Roman"/>
          <w:snapToGrid w:val="0"/>
        </w:rPr>
        <w:t xml:space="preserve"> Viduriavimas ir kolitas gali būti susiję su </w:t>
      </w:r>
      <w:r w:rsidRPr="00B3250D">
        <w:rPr>
          <w:rFonts w:ascii="Times New Roman" w:eastAsia="Times New Roman" w:hAnsi="Times New Roman" w:cs="Times New Roman"/>
          <w:i/>
          <w:snapToGrid w:val="0"/>
        </w:rPr>
        <w:t>Clostridium difficile</w:t>
      </w:r>
      <w:r w:rsidRPr="00B3250D">
        <w:rPr>
          <w:rFonts w:ascii="Times New Roman" w:eastAsia="Times New Roman" w:hAnsi="Times New Roman" w:cs="Times New Roman"/>
          <w:snapToGrid w:val="0"/>
        </w:rPr>
        <w:t xml:space="preserve"> ir gali pasireikšti pseudomembraniniu kolitu.</w:t>
      </w:r>
    </w:p>
    <w:p w14:paraId="387BF54B"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vertAlign w:val="superscript"/>
        </w:rPr>
        <w:t>3</w:t>
      </w:r>
      <w:r w:rsidRPr="00B3250D">
        <w:rPr>
          <w:rFonts w:ascii="Times New Roman" w:eastAsia="Times New Roman" w:hAnsi="Times New Roman" w:cs="Times New Roman"/>
          <w:snapToGrid w:val="0"/>
        </w:rPr>
        <w:t xml:space="preserve"> ALT (SGPT), AST (SOGT), LHD, GGT, šarminė fosfatazė.</w:t>
      </w:r>
    </w:p>
    <w:p w14:paraId="067DFD6A" w14:textId="77777777" w:rsidR="00F430FE" w:rsidRPr="00B3250D" w:rsidRDefault="00F430FE" w:rsidP="00F430FE">
      <w:pPr>
        <w:tabs>
          <w:tab w:val="left" w:pos="142"/>
          <w:tab w:val="left" w:pos="567"/>
        </w:tabs>
        <w:spacing w:after="0" w:line="260" w:lineRule="exact"/>
        <w:ind w:left="142" w:hanging="142"/>
        <w:rPr>
          <w:rFonts w:ascii="Times New Roman" w:eastAsia="Times New Roman" w:hAnsi="Times New Roman" w:cs="Times New Roman"/>
          <w:snapToGrid w:val="0"/>
          <w:vertAlign w:val="superscript"/>
        </w:rPr>
      </w:pPr>
      <w:r w:rsidRPr="00B3250D">
        <w:rPr>
          <w:rFonts w:ascii="Times New Roman" w:eastAsia="Times New Roman" w:hAnsi="Times New Roman" w:cs="Times New Roman"/>
          <w:snapToGrid w:val="0"/>
          <w:vertAlign w:val="superscript"/>
        </w:rPr>
        <w:t xml:space="preserve">4 </w:t>
      </w:r>
      <w:r w:rsidRPr="00B3250D">
        <w:rPr>
          <w:rFonts w:ascii="Times New Roman" w:eastAsia="Times New Roman" w:hAnsi="Times New Roman" w:cs="Times New Roman"/>
          <w:snapToGrid w:val="0"/>
        </w:rPr>
        <w:t>Gauta retų pranešimų apie RVESS, susijusių su ceftazidimo vartojimu.</w:t>
      </w:r>
    </w:p>
    <w:p w14:paraId="2A6F83B5" w14:textId="77777777" w:rsidR="00F430FE" w:rsidRPr="00B3250D" w:rsidRDefault="00F430FE" w:rsidP="00F430FE">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B3250D">
        <w:rPr>
          <w:rFonts w:ascii="Times New Roman" w:eastAsia="Times New Roman" w:hAnsi="Times New Roman" w:cs="Times New Roman"/>
          <w:snapToGrid w:val="0"/>
          <w:vertAlign w:val="superscript"/>
        </w:rPr>
        <w:t xml:space="preserve">5 </w:t>
      </w:r>
      <w:r w:rsidRPr="00B3250D">
        <w:rPr>
          <w:rFonts w:ascii="Times New Roman" w:eastAsia="Times New Roman" w:hAnsi="Times New Roman" w:cs="Times New Roman"/>
          <w:snapToGrid w:val="0"/>
        </w:rPr>
        <w:t>Ceftazidimo vartojimas susijęs su teigiamu Kumbso mėginiu maždaug 5% pacientų ir tai gali veikti kraujo kryžminio atitikimo tyrimo duomenis.</w:t>
      </w:r>
    </w:p>
    <w:p w14:paraId="131C7313" w14:textId="77777777" w:rsidR="00F430FE" w:rsidRPr="00B3250D" w:rsidRDefault="00F430FE" w:rsidP="00F430FE">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p w14:paraId="45775BD8" w14:textId="77777777" w:rsidR="00F430FE" w:rsidRPr="00B3250D" w:rsidRDefault="00F430FE" w:rsidP="00F430FE">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B3250D">
        <w:rPr>
          <w:rFonts w:ascii="Times New Roman" w:eastAsia="Times New Roman" w:hAnsi="Times New Roman" w:cs="Times New Roman"/>
          <w:noProof/>
          <w:snapToGrid w:val="0"/>
          <w:u w:val="single"/>
        </w:rPr>
        <w:t>Pranešimas apie įtariamas nepageidaujamas reakcijas</w:t>
      </w:r>
    </w:p>
    <w:p w14:paraId="20484119" w14:textId="6F1A165F" w:rsidR="00EE1350" w:rsidRPr="00EE1350" w:rsidRDefault="00EE1350" w:rsidP="004A3F7F">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r w:rsidRPr="00EE1350">
        <w:rPr>
          <w:rFonts w:ascii="Times New Roman" w:eastAsia="Times New Roman" w:hAnsi="Times New Roman" w:cs="Times New Roman"/>
          <w:noProof/>
          <w:snapToGrid w:val="0"/>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B80AA6" w:rsidRPr="00B80AA6">
        <w:rPr>
          <w:rFonts w:ascii="Times New Roman" w:eastAsia="Times New Roman" w:hAnsi="Times New Roman" w:cs="Times New Roman"/>
          <w:noProof/>
          <w:snapToGrid w:val="0"/>
        </w:rPr>
        <w:t>, užpildę ir pateikę pranešimo formą Valstybinės vaistų kontrolės tarnybos prie Lietuvos Respublikos sveikatos apsaugos ministerijos tinklalapyje https://vvkt.lrv.lt/lt/ nurodytais būdais.</w:t>
      </w:r>
    </w:p>
    <w:p w14:paraId="40875EAE"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24480B69"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4.9</w:t>
      </w:r>
      <w:r w:rsidRPr="00B3250D">
        <w:rPr>
          <w:rFonts w:ascii="Times New Roman" w:eastAsia="Times New Roman" w:hAnsi="Times New Roman" w:cs="Times New Roman"/>
          <w:b/>
          <w:snapToGrid w:val="0"/>
        </w:rPr>
        <w:tab/>
        <w:t>Perdozavimas</w:t>
      </w:r>
    </w:p>
    <w:p w14:paraId="7AEA7895"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020EA3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Perdozavimas gali turėti neurologinių pasekmių, įskaitant encefalopatiją, traukulius ir komą.</w:t>
      </w:r>
    </w:p>
    <w:p w14:paraId="59C6CE3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AE3278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Jeigu pacientams, kurie serga inkstų funkcijos sutrikimu, vaistinio preparato dozė tinkamai nesumažinama, gali atsirasti perdozavimo simptomų (žr. 4.2 ir 4.4 skyrius).</w:t>
      </w:r>
    </w:p>
    <w:p w14:paraId="3770E57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12034F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Atliekant hemodializę ar peritoninę dializę ceftazidimo koncentracijos serume gali sumažėti.</w:t>
      </w:r>
    </w:p>
    <w:p w14:paraId="4B9CB1A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5596B21"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626FAD26"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caps/>
          <w:snapToGrid w:val="0"/>
        </w:rPr>
      </w:pPr>
      <w:r w:rsidRPr="00B3250D">
        <w:rPr>
          <w:rFonts w:ascii="Times New Roman" w:eastAsia="Times New Roman" w:hAnsi="Times New Roman" w:cs="Times New Roman"/>
          <w:b/>
          <w:caps/>
          <w:snapToGrid w:val="0"/>
        </w:rPr>
        <w:t>5.</w:t>
      </w:r>
      <w:r w:rsidRPr="00B3250D">
        <w:rPr>
          <w:rFonts w:ascii="Times New Roman" w:eastAsia="Times New Roman" w:hAnsi="Times New Roman" w:cs="Times New Roman"/>
          <w:b/>
          <w:caps/>
          <w:snapToGrid w:val="0"/>
        </w:rPr>
        <w:tab/>
      </w:r>
      <w:r w:rsidRPr="00B3250D">
        <w:rPr>
          <w:rFonts w:ascii="Times New Roman" w:eastAsia="Times New Roman" w:hAnsi="Times New Roman" w:cs="Times New Roman"/>
          <w:b/>
          <w:snapToGrid w:val="0"/>
        </w:rPr>
        <w:t xml:space="preserve">FARMAKOLOGINĖS </w:t>
      </w:r>
      <w:r w:rsidRPr="00B3250D">
        <w:rPr>
          <w:rFonts w:ascii="Times New Roman" w:eastAsia="Times New Roman" w:hAnsi="Times New Roman" w:cs="Times New Roman"/>
          <w:b/>
          <w:caps/>
          <w:snapToGrid w:val="0"/>
        </w:rPr>
        <w:t>savybės</w:t>
      </w:r>
    </w:p>
    <w:p w14:paraId="715274AD"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35303F1"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5.1</w:t>
      </w:r>
      <w:r w:rsidRPr="00B3250D">
        <w:rPr>
          <w:rFonts w:ascii="Times New Roman" w:eastAsia="Times New Roman" w:hAnsi="Times New Roman" w:cs="Times New Roman"/>
          <w:b/>
          <w:snapToGrid w:val="0"/>
        </w:rPr>
        <w:tab/>
        <w:t xml:space="preserve">Farmakodinaminės savybės </w:t>
      </w:r>
    </w:p>
    <w:p w14:paraId="22CAE807"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5D34263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Farmakoterapinė grupė – sisteminio vartojimo antibakteriniai vaistiniai preparatai, trečios kartos cefalosporinai, ATC kodas – J01DD02.</w:t>
      </w:r>
    </w:p>
    <w:p w14:paraId="34AAFC60"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EA0B40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Veikimo mechanizmas</w:t>
      </w:r>
    </w:p>
    <w:p w14:paraId="162789D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5E015BD" w14:textId="77777777" w:rsidR="00F430FE" w:rsidRPr="00B3250D"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Ceftazidimas prisijungia prie peniciliną prisijungiančių baltymų (PPB) ir slopina bakterijų sienelės sintezę. Todėl nutrūksta ląstelės sienelės (peptidoglikano) biosintezė, pasireiškia bakterijų ląstelės lizė ir ląstelės žūsta.</w:t>
      </w:r>
    </w:p>
    <w:p w14:paraId="00AEA73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7519B4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FK/FD ryšys</w:t>
      </w:r>
    </w:p>
    <w:p w14:paraId="20BE084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p>
    <w:p w14:paraId="354F32F4" w14:textId="77777777" w:rsidR="00F430FE" w:rsidRPr="00B3250D"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Nustatyta, kad svarbiausias cefalosporinų veiksmingumą </w:t>
      </w:r>
      <w:r w:rsidRPr="00B3250D">
        <w:rPr>
          <w:rFonts w:ascii="Times New Roman" w:eastAsia="Times New Roman" w:hAnsi="Times New Roman" w:cs="Times New Roman"/>
          <w:i/>
          <w:snapToGrid w:val="0"/>
        </w:rPr>
        <w:t>in vivo</w:t>
      </w:r>
      <w:r w:rsidRPr="00B3250D">
        <w:rPr>
          <w:rFonts w:ascii="Times New Roman" w:eastAsia="Times New Roman" w:hAnsi="Times New Roman" w:cs="Times New Roman"/>
          <w:snapToGrid w:val="0"/>
        </w:rPr>
        <w:t xml:space="preserve"> nurodantis farmakokinetikos/farmakodinamikos rodmuo yra dozavimo intervalo procentinė dalis, kurią neprisijungusios veikliosios medžiagos koncentracijos būna didesnės už mažiausią slopinamąją ceftazidimo koncentraciją (MSK) atskirai numatytai mikroorganizmų rūšiai (t. y. % T &gt; MSK).</w:t>
      </w:r>
    </w:p>
    <w:p w14:paraId="3A627ADB" w14:textId="77777777" w:rsidR="00F430FE" w:rsidRPr="00B3250D"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6F0FF095" w14:textId="77777777" w:rsidR="00F430FE" w:rsidRPr="00B3250D"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Mikroorganizmų atsparumo atsiradimo mechanizmai</w:t>
      </w:r>
    </w:p>
    <w:p w14:paraId="518D79D7" w14:textId="77777777" w:rsidR="00F430FE" w:rsidRPr="00B3250D"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3B8814BB" w14:textId="77777777" w:rsidR="00F430FE" w:rsidRPr="00B3250D"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Bakterijų atsparumas ceftazidimui gali pasireikšti dėl vieno ar daugiau išvardytų mechanizmų.</w:t>
      </w:r>
    </w:p>
    <w:p w14:paraId="6E902BCA" w14:textId="77777777" w:rsidR="00F430FE" w:rsidRPr="00B3250D" w:rsidRDefault="00F430FE" w:rsidP="00F430FE">
      <w:pPr>
        <w:numPr>
          <w:ilvl w:val="0"/>
          <w:numId w:val="9"/>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snapToGrid w:val="0"/>
        </w:rPr>
      </w:pPr>
      <w:r w:rsidRPr="00B3250D">
        <w:rPr>
          <w:rFonts w:ascii="Times New Roman" w:eastAsia="Times New Roman" w:hAnsi="Times New Roman" w:cs="Times New Roman"/>
          <w:snapToGrid w:val="0"/>
        </w:rPr>
        <w:t>Hidrolizė dėl beta laktamazių poveikio. Ceftazidimas gali būti veiksmingai hidrolizuojamas veikiant plataus spektro beta laktamazėms (PSBL), įskaitant SHV šeimos PSBL ir AmpC fermentus, kurie kai kurių rūšių gramneigiamose bakterijose gali būti sužadinti arba užslopinti.</w:t>
      </w:r>
    </w:p>
    <w:p w14:paraId="2BECC6C4" w14:textId="77777777" w:rsidR="00F430FE" w:rsidRPr="00B3250D" w:rsidRDefault="00F430FE" w:rsidP="00F430FE">
      <w:pPr>
        <w:numPr>
          <w:ilvl w:val="0"/>
          <w:numId w:val="9"/>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Ceftazidimo afiniteto peniciliną prisijungiantiems baltymams sumažėjimas.</w:t>
      </w:r>
    </w:p>
    <w:p w14:paraId="359213B6" w14:textId="77777777" w:rsidR="00F430FE" w:rsidRPr="00B3250D" w:rsidRDefault="00F430FE" w:rsidP="00F430FE">
      <w:pPr>
        <w:numPr>
          <w:ilvl w:val="0"/>
          <w:numId w:val="9"/>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snapToGrid w:val="0"/>
        </w:rPr>
      </w:pPr>
      <w:r w:rsidRPr="00B3250D">
        <w:rPr>
          <w:rFonts w:ascii="Times New Roman" w:eastAsia="Times New Roman" w:hAnsi="Times New Roman" w:cs="Times New Roman"/>
          <w:snapToGrid w:val="0"/>
        </w:rPr>
        <w:t>Išorinės membranos nepraeinamumas, dėl kurio mažesnis ceftazidimo kiekis pasiekia peniciliną prisijungiančius baltymus gramneigiamuose mikroorganizmuose.</w:t>
      </w:r>
    </w:p>
    <w:p w14:paraId="400B0409" w14:textId="77777777" w:rsidR="00F430FE" w:rsidRPr="00B3250D" w:rsidRDefault="00F430FE" w:rsidP="00F430FE">
      <w:pPr>
        <w:numPr>
          <w:ilvl w:val="0"/>
          <w:numId w:val="9"/>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snapToGrid w:val="0"/>
        </w:rPr>
      </w:pPr>
      <w:r w:rsidRPr="00B3250D">
        <w:rPr>
          <w:rFonts w:ascii="Times New Roman" w:eastAsia="Times New Roman" w:hAnsi="Times New Roman" w:cs="Times New Roman"/>
          <w:snapToGrid w:val="0"/>
        </w:rPr>
        <w:t>Bakterijų šalinimo iš ląstelės siurbliai.</w:t>
      </w:r>
    </w:p>
    <w:p w14:paraId="01A69BB9" w14:textId="77777777" w:rsidR="00F430FE" w:rsidRPr="00B3250D"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6FB0C280" w14:textId="77777777" w:rsidR="00F430FE" w:rsidRPr="00B3250D" w:rsidRDefault="00F430FE" w:rsidP="00F430FE">
      <w:pPr>
        <w:keepNext/>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Mikroorganizmų jautrumo ribos</w:t>
      </w:r>
    </w:p>
    <w:p w14:paraId="6B228E7A" w14:textId="77777777" w:rsidR="00F430FE" w:rsidRPr="00B3250D" w:rsidRDefault="00F430FE" w:rsidP="00F430FE">
      <w:pPr>
        <w:keepNext/>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27C0CBF1" w14:textId="77777777" w:rsidR="00F430FE" w:rsidRPr="00B3250D"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Europos antimikrobinio jautrumo tyrimų komitetas (angl. </w:t>
      </w:r>
      <w:r w:rsidRPr="00B3250D">
        <w:rPr>
          <w:rFonts w:ascii="Times New Roman" w:eastAsia="Times New Roman" w:hAnsi="Times New Roman" w:cs="Times New Roman"/>
          <w:i/>
          <w:snapToGrid w:val="0"/>
        </w:rPr>
        <w:t>the European Committee on Antimicrobial Susceptibility Testing [EUCAST]</w:t>
      </w:r>
      <w:r w:rsidRPr="00B3250D">
        <w:rPr>
          <w:rFonts w:ascii="Times New Roman" w:eastAsia="Times New Roman" w:hAnsi="Times New Roman" w:cs="Times New Roman"/>
          <w:snapToGrid w:val="0"/>
        </w:rPr>
        <w:t>) nustatė toliau nurodytas mažiausių slopinamųjų koncentracijų (MSK) ribas.</w:t>
      </w:r>
    </w:p>
    <w:p w14:paraId="2A5CAC80" w14:textId="77777777" w:rsidR="00F430FE" w:rsidRPr="00B3250D" w:rsidRDefault="00F430FE" w:rsidP="00F430FE">
      <w:pPr>
        <w:spacing w:after="0" w:line="240" w:lineRule="auto"/>
        <w:rPr>
          <w:rFonts w:ascii="Times New Roman" w:eastAsia="Times New Roman" w:hAnsi="Times New Roman" w:cs="Times New Roman"/>
          <w:color w:val="000000"/>
          <w:lang w:eastAsia="en-GB"/>
        </w:rPr>
      </w:pPr>
    </w:p>
    <w:tbl>
      <w:tblPr>
        <w:tblW w:w="0" w:type="auto"/>
        <w:jc w:val="center"/>
        <w:tblLayout w:type="fixed"/>
        <w:tblLook w:val="0000" w:firstRow="0" w:lastRow="0" w:firstColumn="0" w:lastColumn="0" w:noHBand="0" w:noVBand="0"/>
      </w:tblPr>
      <w:tblGrid>
        <w:gridCol w:w="2660"/>
        <w:gridCol w:w="2126"/>
        <w:gridCol w:w="2126"/>
        <w:gridCol w:w="2126"/>
      </w:tblGrid>
      <w:tr w:rsidR="00F430FE" w:rsidRPr="00B3250D" w14:paraId="698D90C9" w14:textId="77777777" w:rsidTr="00370004">
        <w:trPr>
          <w:trHeight w:val="518"/>
          <w:jc w:val="center"/>
        </w:trPr>
        <w:tc>
          <w:tcPr>
            <w:tcW w:w="2660" w:type="dxa"/>
            <w:tcBorders>
              <w:top w:val="single" w:sz="4" w:space="0" w:color="auto"/>
              <w:left w:val="single" w:sz="4" w:space="0" w:color="auto"/>
              <w:bottom w:val="single" w:sz="4" w:space="0" w:color="auto"/>
              <w:right w:val="single" w:sz="4" w:space="0" w:color="auto"/>
            </w:tcBorders>
          </w:tcPr>
          <w:p w14:paraId="40527D12" w14:textId="77777777" w:rsidR="00F430FE" w:rsidRPr="00B3250D" w:rsidRDefault="00F430FE" w:rsidP="00F430FE">
            <w:pPr>
              <w:keepNext/>
              <w:tabs>
                <w:tab w:val="left" w:pos="567"/>
              </w:tabs>
              <w:spacing w:after="0" w:line="260" w:lineRule="exact"/>
              <w:ind w:left="540" w:hanging="540"/>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lastRenderedPageBreak/>
              <w:t>Mikroorganizmas</w:t>
            </w:r>
          </w:p>
        </w:tc>
        <w:tc>
          <w:tcPr>
            <w:tcW w:w="6378" w:type="dxa"/>
            <w:gridSpan w:val="3"/>
            <w:tcBorders>
              <w:top w:val="single" w:sz="4" w:space="0" w:color="auto"/>
              <w:left w:val="single" w:sz="4" w:space="0" w:color="auto"/>
              <w:bottom w:val="single" w:sz="4" w:space="0" w:color="auto"/>
              <w:right w:val="single" w:sz="4" w:space="0" w:color="auto"/>
            </w:tcBorders>
          </w:tcPr>
          <w:p w14:paraId="3794FBD3"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Jautrumo ribos (mg/l)</w:t>
            </w:r>
          </w:p>
        </w:tc>
      </w:tr>
      <w:tr w:rsidR="00F430FE" w:rsidRPr="00B3250D" w14:paraId="1DA82FC9" w14:textId="77777777" w:rsidTr="00370004">
        <w:trPr>
          <w:trHeight w:val="518"/>
          <w:jc w:val="center"/>
        </w:trPr>
        <w:tc>
          <w:tcPr>
            <w:tcW w:w="2660" w:type="dxa"/>
            <w:tcBorders>
              <w:top w:val="single" w:sz="4" w:space="0" w:color="auto"/>
              <w:left w:val="single" w:sz="4" w:space="0" w:color="auto"/>
              <w:bottom w:val="single" w:sz="4" w:space="0" w:color="auto"/>
              <w:right w:val="single" w:sz="4" w:space="0" w:color="auto"/>
            </w:tcBorders>
          </w:tcPr>
          <w:p w14:paraId="76F865A1" w14:textId="77777777" w:rsidR="00F430FE" w:rsidRPr="00B3250D" w:rsidRDefault="00F430FE" w:rsidP="00F430FE">
            <w:pPr>
              <w:keepNext/>
              <w:tabs>
                <w:tab w:val="left" w:pos="567"/>
              </w:tabs>
              <w:spacing w:after="0" w:line="260" w:lineRule="exact"/>
              <w:ind w:left="540" w:hanging="540"/>
              <w:jc w:val="center"/>
              <w:rPr>
                <w:rFonts w:ascii="Times New Roman" w:eastAsia="Times New Roman" w:hAnsi="Times New Roman" w:cs="Times New Roman"/>
                <w:b/>
                <w:snapToGrid w:val="0"/>
              </w:rPr>
            </w:pPr>
          </w:p>
        </w:tc>
        <w:tc>
          <w:tcPr>
            <w:tcW w:w="2126" w:type="dxa"/>
            <w:tcBorders>
              <w:top w:val="single" w:sz="4" w:space="0" w:color="auto"/>
              <w:left w:val="single" w:sz="4" w:space="0" w:color="auto"/>
              <w:bottom w:val="single" w:sz="4" w:space="0" w:color="auto"/>
              <w:right w:val="single" w:sz="4" w:space="0" w:color="auto"/>
            </w:tcBorders>
          </w:tcPr>
          <w:p w14:paraId="325FBFEF"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J</w:t>
            </w:r>
          </w:p>
        </w:tc>
        <w:tc>
          <w:tcPr>
            <w:tcW w:w="2126" w:type="dxa"/>
            <w:tcBorders>
              <w:top w:val="single" w:sz="4" w:space="0" w:color="auto"/>
              <w:left w:val="single" w:sz="4" w:space="0" w:color="auto"/>
              <w:bottom w:val="single" w:sz="4" w:space="0" w:color="auto"/>
              <w:right w:val="single" w:sz="4" w:space="0" w:color="auto"/>
            </w:tcBorders>
          </w:tcPr>
          <w:p w14:paraId="1E5303C6"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V</w:t>
            </w:r>
          </w:p>
        </w:tc>
        <w:tc>
          <w:tcPr>
            <w:tcW w:w="2126" w:type="dxa"/>
            <w:tcBorders>
              <w:top w:val="single" w:sz="4" w:space="0" w:color="auto"/>
              <w:left w:val="single" w:sz="4" w:space="0" w:color="auto"/>
              <w:bottom w:val="single" w:sz="4" w:space="0" w:color="auto"/>
              <w:right w:val="single" w:sz="4" w:space="0" w:color="auto"/>
            </w:tcBorders>
          </w:tcPr>
          <w:p w14:paraId="71C4957F"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A</w:t>
            </w:r>
          </w:p>
        </w:tc>
      </w:tr>
      <w:tr w:rsidR="00F430FE" w:rsidRPr="00B3250D" w14:paraId="59837005" w14:textId="77777777" w:rsidTr="00370004">
        <w:trPr>
          <w:trHeight w:val="518"/>
          <w:jc w:val="center"/>
        </w:trPr>
        <w:tc>
          <w:tcPr>
            <w:tcW w:w="2660" w:type="dxa"/>
            <w:tcBorders>
              <w:top w:val="single" w:sz="4" w:space="0" w:color="auto"/>
              <w:left w:val="single" w:sz="4" w:space="0" w:color="auto"/>
              <w:bottom w:val="single" w:sz="4" w:space="0" w:color="auto"/>
              <w:right w:val="single" w:sz="4" w:space="0" w:color="auto"/>
            </w:tcBorders>
          </w:tcPr>
          <w:p w14:paraId="583DF53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Enterobakterijos</w:t>
            </w:r>
          </w:p>
        </w:tc>
        <w:tc>
          <w:tcPr>
            <w:tcW w:w="2126" w:type="dxa"/>
            <w:tcBorders>
              <w:top w:val="single" w:sz="4" w:space="0" w:color="auto"/>
              <w:left w:val="single" w:sz="4" w:space="0" w:color="auto"/>
              <w:bottom w:val="single" w:sz="4" w:space="0" w:color="auto"/>
              <w:right w:val="single" w:sz="4" w:space="0" w:color="auto"/>
            </w:tcBorders>
          </w:tcPr>
          <w:p w14:paraId="5BF5AFA6"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 1</w:t>
            </w:r>
          </w:p>
        </w:tc>
        <w:tc>
          <w:tcPr>
            <w:tcW w:w="2126" w:type="dxa"/>
            <w:tcBorders>
              <w:top w:val="single" w:sz="4" w:space="0" w:color="auto"/>
              <w:left w:val="single" w:sz="4" w:space="0" w:color="auto"/>
              <w:bottom w:val="single" w:sz="4" w:space="0" w:color="auto"/>
              <w:right w:val="single" w:sz="4" w:space="0" w:color="auto"/>
            </w:tcBorders>
          </w:tcPr>
          <w:p w14:paraId="7B605DA0"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2</w:t>
            </w:r>
            <w:r w:rsidRPr="00B3250D">
              <w:rPr>
                <w:rFonts w:ascii="Times New Roman" w:eastAsia="Times New Roman" w:hAnsi="Times New Roman" w:cs="Times New Roman"/>
                <w:snapToGrid w:val="0"/>
              </w:rPr>
              <w:noBreakHyphen/>
              <w:t>4</w:t>
            </w:r>
          </w:p>
        </w:tc>
        <w:tc>
          <w:tcPr>
            <w:tcW w:w="2126" w:type="dxa"/>
            <w:tcBorders>
              <w:top w:val="single" w:sz="4" w:space="0" w:color="auto"/>
              <w:left w:val="single" w:sz="4" w:space="0" w:color="auto"/>
              <w:bottom w:val="single" w:sz="4" w:space="0" w:color="auto"/>
              <w:right w:val="single" w:sz="4" w:space="0" w:color="auto"/>
            </w:tcBorders>
          </w:tcPr>
          <w:p w14:paraId="3AF4B9AA"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&gt; 4</w:t>
            </w:r>
          </w:p>
        </w:tc>
      </w:tr>
      <w:tr w:rsidR="00F430FE" w:rsidRPr="00B3250D" w14:paraId="426A0D56" w14:textId="77777777" w:rsidTr="00370004">
        <w:trPr>
          <w:trHeight w:val="519"/>
          <w:jc w:val="center"/>
        </w:trPr>
        <w:tc>
          <w:tcPr>
            <w:tcW w:w="2660" w:type="dxa"/>
            <w:tcBorders>
              <w:top w:val="single" w:sz="4" w:space="0" w:color="auto"/>
              <w:left w:val="single" w:sz="4" w:space="0" w:color="auto"/>
              <w:bottom w:val="single" w:sz="4" w:space="0" w:color="auto"/>
              <w:right w:val="single" w:sz="4" w:space="0" w:color="auto"/>
            </w:tcBorders>
          </w:tcPr>
          <w:p w14:paraId="226D51A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i/>
                <w:snapToGrid w:val="0"/>
              </w:rPr>
              <w:t>Pseudomonas aeruginosa</w:t>
            </w:r>
            <w:r w:rsidRPr="00B3250D">
              <w:rPr>
                <w:rFonts w:ascii="Times New Roman" w:eastAsia="Times New Roman" w:hAnsi="Times New Roman" w:cs="Times New Roman"/>
                <w:snapToGrid w:val="0"/>
              </w:rPr>
              <w:t xml:space="preserve"> </w:t>
            </w:r>
          </w:p>
        </w:tc>
        <w:tc>
          <w:tcPr>
            <w:tcW w:w="2126" w:type="dxa"/>
            <w:tcBorders>
              <w:top w:val="single" w:sz="4" w:space="0" w:color="auto"/>
              <w:left w:val="single" w:sz="4" w:space="0" w:color="auto"/>
              <w:bottom w:val="single" w:sz="4" w:space="0" w:color="auto"/>
              <w:right w:val="single" w:sz="4" w:space="0" w:color="auto"/>
            </w:tcBorders>
          </w:tcPr>
          <w:p w14:paraId="56E315DD"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vertAlign w:val="superscript"/>
              </w:rPr>
            </w:pPr>
            <w:r w:rsidRPr="00B3250D">
              <w:rPr>
                <w:rFonts w:ascii="Times New Roman" w:eastAsia="Times New Roman" w:hAnsi="Times New Roman" w:cs="Times New Roman"/>
                <w:snapToGrid w:val="0"/>
              </w:rPr>
              <w:t>≤ 8</w:t>
            </w:r>
            <w:r w:rsidRPr="00B3250D">
              <w:rPr>
                <w:rFonts w:ascii="Times New Roman" w:eastAsia="Times New Roman" w:hAnsi="Times New Roman" w:cs="Times New Roman"/>
                <w:snapToGrid w:val="0"/>
                <w:vertAlign w:val="superscript"/>
              </w:rPr>
              <w:t>1</w:t>
            </w:r>
          </w:p>
        </w:tc>
        <w:tc>
          <w:tcPr>
            <w:tcW w:w="2126" w:type="dxa"/>
            <w:tcBorders>
              <w:top w:val="single" w:sz="4" w:space="0" w:color="auto"/>
              <w:left w:val="single" w:sz="4" w:space="0" w:color="auto"/>
              <w:bottom w:val="single" w:sz="4" w:space="0" w:color="auto"/>
              <w:right w:val="single" w:sz="4" w:space="0" w:color="auto"/>
            </w:tcBorders>
          </w:tcPr>
          <w:p w14:paraId="60CAAC14"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p>
        </w:tc>
        <w:tc>
          <w:tcPr>
            <w:tcW w:w="2126" w:type="dxa"/>
            <w:tcBorders>
              <w:top w:val="single" w:sz="4" w:space="0" w:color="auto"/>
              <w:left w:val="single" w:sz="4" w:space="0" w:color="auto"/>
              <w:bottom w:val="single" w:sz="4" w:space="0" w:color="auto"/>
              <w:right w:val="single" w:sz="4" w:space="0" w:color="auto"/>
            </w:tcBorders>
          </w:tcPr>
          <w:p w14:paraId="5A387193"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&gt; 8</w:t>
            </w:r>
          </w:p>
        </w:tc>
      </w:tr>
      <w:tr w:rsidR="00F430FE" w:rsidRPr="00B3250D" w14:paraId="2E4D8294" w14:textId="77777777" w:rsidTr="00370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jc w:val="center"/>
        </w:trPr>
        <w:tc>
          <w:tcPr>
            <w:tcW w:w="2660" w:type="dxa"/>
            <w:tcBorders>
              <w:top w:val="single" w:sz="4" w:space="0" w:color="auto"/>
              <w:left w:val="single" w:sz="4" w:space="0" w:color="auto"/>
              <w:bottom w:val="single" w:sz="4" w:space="0" w:color="auto"/>
              <w:right w:val="single" w:sz="4" w:space="0" w:color="auto"/>
            </w:tcBorders>
          </w:tcPr>
          <w:p w14:paraId="798E7C86"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vertAlign w:val="superscript"/>
              </w:rPr>
            </w:pPr>
            <w:r w:rsidRPr="00B3250D">
              <w:rPr>
                <w:rFonts w:ascii="Times New Roman" w:eastAsia="Times New Roman" w:hAnsi="Times New Roman" w:cs="Times New Roman"/>
                <w:i/>
                <w:snapToGrid w:val="0"/>
              </w:rPr>
              <w:t>Nuo padermės nepriklausomo jautrumo ribos</w:t>
            </w:r>
            <w:r w:rsidRPr="00B3250D">
              <w:rPr>
                <w:rFonts w:ascii="Times New Roman" w:eastAsia="Times New Roman" w:hAnsi="Times New Roman" w:cs="Times New Roman"/>
                <w:i/>
                <w:snapToGrid w:val="0"/>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6A4C0A2D"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 4</w:t>
            </w:r>
          </w:p>
        </w:tc>
        <w:tc>
          <w:tcPr>
            <w:tcW w:w="2126" w:type="dxa"/>
            <w:tcBorders>
              <w:top w:val="single" w:sz="4" w:space="0" w:color="auto"/>
              <w:left w:val="single" w:sz="4" w:space="0" w:color="auto"/>
              <w:bottom w:val="single" w:sz="4" w:space="0" w:color="auto"/>
              <w:right w:val="single" w:sz="4" w:space="0" w:color="auto"/>
            </w:tcBorders>
          </w:tcPr>
          <w:p w14:paraId="022F56F7"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8</w:t>
            </w:r>
          </w:p>
        </w:tc>
        <w:tc>
          <w:tcPr>
            <w:tcW w:w="2126" w:type="dxa"/>
            <w:tcBorders>
              <w:top w:val="single" w:sz="4" w:space="0" w:color="auto"/>
              <w:left w:val="single" w:sz="4" w:space="0" w:color="auto"/>
              <w:bottom w:val="single" w:sz="4" w:space="0" w:color="auto"/>
              <w:right w:val="single" w:sz="4" w:space="0" w:color="auto"/>
            </w:tcBorders>
          </w:tcPr>
          <w:p w14:paraId="6D27E372"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&gt; 8</w:t>
            </w:r>
          </w:p>
        </w:tc>
      </w:tr>
    </w:tbl>
    <w:p w14:paraId="6E97436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J = jautrūs, V = vidutinio jautrumo, A = atsparūs.</w:t>
      </w:r>
    </w:p>
    <w:p w14:paraId="3C01A5E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vertAlign w:val="superscript"/>
        </w:rPr>
      </w:pPr>
      <w:r w:rsidRPr="00B3250D">
        <w:rPr>
          <w:rFonts w:ascii="Times New Roman" w:eastAsia="Times New Roman" w:hAnsi="Times New Roman" w:cs="Times New Roman"/>
          <w:snapToGrid w:val="0"/>
          <w:vertAlign w:val="superscript"/>
        </w:rPr>
        <w:t xml:space="preserve">1 </w:t>
      </w:r>
      <w:r w:rsidRPr="00B3250D">
        <w:rPr>
          <w:rFonts w:ascii="Times New Roman" w:eastAsia="Times New Roman" w:hAnsi="Times New Roman" w:cs="Times New Roman"/>
          <w:snapToGrid w:val="0"/>
        </w:rPr>
        <w:t>Jautrumo ribos, susijusios su gydymu didele doze (2 g x 3).</w:t>
      </w:r>
    </w:p>
    <w:p w14:paraId="26456C1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vertAlign w:val="superscript"/>
        </w:rPr>
        <w:t xml:space="preserve">2 </w:t>
      </w:r>
      <w:r w:rsidRPr="00B3250D">
        <w:rPr>
          <w:rFonts w:ascii="Times New Roman" w:eastAsia="Times New Roman" w:hAnsi="Times New Roman" w:cs="Times New Roman"/>
          <w:snapToGrid w:val="0"/>
        </w:rPr>
        <w:t>Nuo padermės nepriklausomo jautrumo ribos nustatytos, daugiausiai remiantis FK/FD duomenimis, ir nepriklauso nuo MSK specifinei mikroorganizmų padermei. Jos taikomos tik toms mikroorganizmų padermėms, kurios nenurodytos lentelėje ar išnašose.</w:t>
      </w:r>
    </w:p>
    <w:p w14:paraId="5050E03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9B73FE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Mikroorganizmų jautrumas</w:t>
      </w:r>
    </w:p>
    <w:p w14:paraId="161A6BA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EA112D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Tam tikrų mikroorganizmų padermių atsparumo paplitimas įvairiose geografinėse vietovėse laikui bėgant skiriasi, taigi rekomenduojama atsižvelgti į vietinę informaciją apie mikroorganizmų atsparumą, ypač gydant sunkias infekcijas. Jeigu būtina, kai atsparumas vietovėje yra toks, kad kyla abejonių dėl vaistinio preparato veiksmingumo gydant kurio nors rūšies infekciją, reikia kreiptis konsultacijos į specialistą.</w:t>
      </w:r>
    </w:p>
    <w:p w14:paraId="545C201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430FE" w:rsidRPr="00B3250D" w14:paraId="6A857827" w14:textId="77777777" w:rsidTr="00370004">
        <w:tc>
          <w:tcPr>
            <w:tcW w:w="9287" w:type="dxa"/>
            <w:tcBorders>
              <w:top w:val="single" w:sz="4" w:space="0" w:color="auto"/>
              <w:left w:val="single" w:sz="4" w:space="0" w:color="auto"/>
              <w:bottom w:val="single" w:sz="4" w:space="0" w:color="auto"/>
              <w:right w:val="single" w:sz="4" w:space="0" w:color="auto"/>
            </w:tcBorders>
          </w:tcPr>
          <w:p w14:paraId="6D47DA5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Dažniausiai jautrios padermės</w:t>
            </w:r>
          </w:p>
          <w:p w14:paraId="7890EA9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p>
        </w:tc>
      </w:tr>
      <w:tr w:rsidR="00F430FE" w:rsidRPr="00B3250D" w14:paraId="6BBD64A5" w14:textId="77777777" w:rsidTr="00370004">
        <w:tc>
          <w:tcPr>
            <w:tcW w:w="9287" w:type="dxa"/>
            <w:tcBorders>
              <w:top w:val="single" w:sz="4" w:space="0" w:color="auto"/>
              <w:left w:val="single" w:sz="4" w:space="0" w:color="auto"/>
              <w:bottom w:val="single" w:sz="4" w:space="0" w:color="auto"/>
              <w:right w:val="single" w:sz="4" w:space="0" w:color="auto"/>
            </w:tcBorders>
          </w:tcPr>
          <w:p w14:paraId="1D5F586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B3250D">
              <w:rPr>
                <w:rFonts w:ascii="Times New Roman" w:eastAsia="Times New Roman" w:hAnsi="Times New Roman" w:cs="Times New Roman"/>
                <w:snapToGrid w:val="0"/>
                <w:color w:val="000000"/>
                <w:u w:val="single"/>
              </w:rPr>
              <w:t>Gramteigiami aerobai</w:t>
            </w:r>
          </w:p>
          <w:p w14:paraId="6DCEE79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i/>
                <w:snapToGrid w:val="0"/>
                <w:color w:val="000000"/>
              </w:rPr>
              <w:t>Streptococcus pyogenes</w:t>
            </w:r>
          </w:p>
          <w:p w14:paraId="35968D74"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Streptococcus agalactiae</w:t>
            </w:r>
          </w:p>
        </w:tc>
      </w:tr>
      <w:tr w:rsidR="00F430FE" w:rsidRPr="00B3250D" w14:paraId="63B39B51" w14:textId="77777777" w:rsidTr="00370004">
        <w:tc>
          <w:tcPr>
            <w:tcW w:w="9287" w:type="dxa"/>
            <w:tcBorders>
              <w:top w:val="single" w:sz="4" w:space="0" w:color="auto"/>
              <w:left w:val="single" w:sz="4" w:space="0" w:color="auto"/>
              <w:bottom w:val="single" w:sz="4" w:space="0" w:color="auto"/>
              <w:right w:val="single" w:sz="4" w:space="0" w:color="auto"/>
            </w:tcBorders>
          </w:tcPr>
          <w:p w14:paraId="5BCAEF0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B3250D">
              <w:rPr>
                <w:rFonts w:ascii="Times New Roman" w:eastAsia="Times New Roman" w:hAnsi="Times New Roman" w:cs="Times New Roman"/>
                <w:snapToGrid w:val="0"/>
                <w:color w:val="000000"/>
                <w:u w:val="single"/>
              </w:rPr>
              <w:t>Gramneigiami aerobai</w:t>
            </w:r>
          </w:p>
          <w:p w14:paraId="134188C9"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color w:val="000000"/>
              </w:rPr>
            </w:pPr>
            <w:r w:rsidRPr="00B3250D">
              <w:rPr>
                <w:rFonts w:ascii="Times New Roman" w:eastAsia="Times New Roman" w:hAnsi="Times New Roman" w:cs="Times New Roman"/>
                <w:i/>
                <w:snapToGrid w:val="0"/>
                <w:color w:val="000000"/>
              </w:rPr>
              <w:t>Citrobacter koseri</w:t>
            </w:r>
          </w:p>
          <w:p w14:paraId="5429504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i/>
                <w:snapToGrid w:val="0"/>
              </w:rPr>
              <w:t>Haemophilus influenzae</w:t>
            </w:r>
            <w:r w:rsidRPr="00B3250D">
              <w:rPr>
                <w:rFonts w:ascii="Times New Roman" w:eastAsia="Times New Roman" w:hAnsi="Times New Roman" w:cs="Times New Roman"/>
                <w:snapToGrid w:val="0"/>
              </w:rPr>
              <w:t xml:space="preserve"> </w:t>
            </w:r>
          </w:p>
          <w:p w14:paraId="4FFA662D"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Moraxella catarrhalis</w:t>
            </w:r>
          </w:p>
          <w:p w14:paraId="542E9BC5"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Neisseria meningitidis</w:t>
            </w:r>
          </w:p>
          <w:p w14:paraId="1B1AC317"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Pasteurella multocida</w:t>
            </w:r>
          </w:p>
          <w:p w14:paraId="6CBAF9C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i/>
                <w:snapToGrid w:val="0"/>
                <w:color w:val="000000"/>
              </w:rPr>
              <w:t>Proteus mirabilis</w:t>
            </w:r>
          </w:p>
          <w:p w14:paraId="5C0C6E5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i/>
                <w:snapToGrid w:val="0"/>
                <w:color w:val="000000"/>
              </w:rPr>
              <w:t xml:space="preserve">Proteus </w:t>
            </w:r>
            <w:r w:rsidRPr="00B3250D">
              <w:rPr>
                <w:rFonts w:ascii="Times New Roman" w:eastAsia="Times New Roman" w:hAnsi="Times New Roman" w:cs="Times New Roman"/>
                <w:snapToGrid w:val="0"/>
                <w:color w:val="000000"/>
              </w:rPr>
              <w:t>padermės</w:t>
            </w:r>
            <w:r w:rsidRPr="00B3250D">
              <w:rPr>
                <w:rFonts w:ascii="Times New Roman" w:eastAsia="Times New Roman" w:hAnsi="Times New Roman" w:cs="Times New Roman"/>
                <w:i/>
                <w:snapToGrid w:val="0"/>
                <w:color w:val="000000"/>
              </w:rPr>
              <w:t xml:space="preserve"> </w:t>
            </w:r>
            <w:r w:rsidRPr="00B3250D">
              <w:rPr>
                <w:rFonts w:ascii="Times New Roman" w:eastAsia="Times New Roman" w:hAnsi="Times New Roman" w:cs="Times New Roman"/>
                <w:snapToGrid w:val="0"/>
                <w:color w:val="000000"/>
              </w:rPr>
              <w:t>(kitos)</w:t>
            </w:r>
          </w:p>
          <w:p w14:paraId="63F25BAB"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color w:val="000000"/>
              </w:rPr>
              <w:t>Providencia</w:t>
            </w:r>
            <w:r w:rsidRPr="00B3250D">
              <w:rPr>
                <w:rFonts w:ascii="Times New Roman" w:eastAsia="Times New Roman" w:hAnsi="Times New Roman" w:cs="Times New Roman"/>
                <w:snapToGrid w:val="0"/>
                <w:color w:val="000000"/>
              </w:rPr>
              <w:t xml:space="preserve"> padermės</w:t>
            </w:r>
          </w:p>
        </w:tc>
      </w:tr>
      <w:tr w:rsidR="00F430FE" w:rsidRPr="00B3250D" w14:paraId="1E79DA3C" w14:textId="77777777" w:rsidTr="00370004">
        <w:tc>
          <w:tcPr>
            <w:tcW w:w="9287" w:type="dxa"/>
            <w:tcBorders>
              <w:top w:val="single" w:sz="4" w:space="0" w:color="auto"/>
              <w:left w:val="single" w:sz="4" w:space="0" w:color="auto"/>
              <w:bottom w:val="single" w:sz="4" w:space="0" w:color="auto"/>
              <w:right w:val="single" w:sz="4" w:space="0" w:color="auto"/>
            </w:tcBorders>
          </w:tcPr>
          <w:p w14:paraId="7C5A575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Padermės, kurių įgytas atsparumas gali kelti problemų</w:t>
            </w:r>
          </w:p>
          <w:p w14:paraId="30D60B3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p>
        </w:tc>
      </w:tr>
      <w:tr w:rsidR="00F430FE" w:rsidRPr="00B3250D" w14:paraId="266CB5B8" w14:textId="77777777" w:rsidTr="00370004">
        <w:tc>
          <w:tcPr>
            <w:tcW w:w="9287" w:type="dxa"/>
            <w:tcBorders>
              <w:top w:val="single" w:sz="4" w:space="0" w:color="auto"/>
              <w:left w:val="single" w:sz="4" w:space="0" w:color="auto"/>
              <w:bottom w:val="single" w:sz="4" w:space="0" w:color="auto"/>
              <w:right w:val="single" w:sz="4" w:space="0" w:color="auto"/>
            </w:tcBorders>
          </w:tcPr>
          <w:p w14:paraId="43B5F6A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B3250D">
              <w:rPr>
                <w:rFonts w:ascii="Times New Roman" w:eastAsia="Times New Roman" w:hAnsi="Times New Roman" w:cs="Times New Roman"/>
                <w:snapToGrid w:val="0"/>
                <w:color w:val="000000"/>
                <w:u w:val="single"/>
              </w:rPr>
              <w:t>Gramneigiami aerobai</w:t>
            </w:r>
          </w:p>
          <w:p w14:paraId="36C5449B"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color w:val="000000"/>
              </w:rPr>
            </w:pPr>
            <w:r w:rsidRPr="00B3250D">
              <w:rPr>
                <w:rFonts w:ascii="Times New Roman" w:eastAsia="Times New Roman" w:hAnsi="Times New Roman" w:cs="Times New Roman"/>
                <w:i/>
                <w:snapToGrid w:val="0"/>
                <w:color w:val="000000"/>
              </w:rPr>
              <w:t xml:space="preserve">Acinetobacter baumannii </w:t>
            </w:r>
            <w:r w:rsidRPr="00B3250D">
              <w:rPr>
                <w:rFonts w:ascii="Times New Roman" w:eastAsia="Times New Roman" w:hAnsi="Times New Roman" w:cs="Times New Roman"/>
                <w:i/>
                <w:snapToGrid w:val="0"/>
                <w:color w:val="000000"/>
                <w:vertAlign w:val="superscript"/>
              </w:rPr>
              <w:t>+</w:t>
            </w:r>
          </w:p>
          <w:p w14:paraId="48E5CE8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i/>
                <w:snapToGrid w:val="0"/>
                <w:color w:val="000000"/>
              </w:rPr>
              <w:t>Burkholderia cepacia</w:t>
            </w:r>
          </w:p>
          <w:p w14:paraId="3330807C"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color w:val="000000"/>
              </w:rPr>
            </w:pPr>
            <w:r w:rsidRPr="00B3250D">
              <w:rPr>
                <w:rFonts w:ascii="Times New Roman" w:eastAsia="Times New Roman" w:hAnsi="Times New Roman" w:cs="Times New Roman"/>
                <w:i/>
                <w:snapToGrid w:val="0"/>
                <w:color w:val="000000"/>
              </w:rPr>
              <w:t>Citrobacter</w:t>
            </w:r>
            <w:r w:rsidRPr="00B3250D">
              <w:rPr>
                <w:rFonts w:ascii="Times New Roman" w:eastAsia="Times New Roman" w:hAnsi="Times New Roman" w:cs="Times New Roman"/>
                <w:snapToGrid w:val="0"/>
                <w:color w:val="000000"/>
              </w:rPr>
              <w:t xml:space="preserve"> </w:t>
            </w:r>
            <w:r w:rsidRPr="00B3250D">
              <w:rPr>
                <w:rFonts w:ascii="Times New Roman" w:eastAsia="Times New Roman" w:hAnsi="Times New Roman" w:cs="Times New Roman"/>
                <w:i/>
                <w:snapToGrid w:val="0"/>
                <w:color w:val="000000"/>
              </w:rPr>
              <w:t>freundii</w:t>
            </w:r>
          </w:p>
          <w:p w14:paraId="66BDE96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i/>
                <w:snapToGrid w:val="0"/>
                <w:color w:val="000000"/>
              </w:rPr>
              <w:t>Enterobacter aerogenes</w:t>
            </w:r>
          </w:p>
          <w:p w14:paraId="1EB0759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i/>
                <w:snapToGrid w:val="0"/>
                <w:color w:val="000000"/>
              </w:rPr>
              <w:t xml:space="preserve">Enterobacter cloacae </w:t>
            </w:r>
          </w:p>
          <w:p w14:paraId="729B8215"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i/>
                <w:snapToGrid w:val="0"/>
                <w:color w:val="000000"/>
              </w:rPr>
              <w:t>Escherichia coli</w:t>
            </w:r>
          </w:p>
          <w:p w14:paraId="52DA5F3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i/>
                <w:snapToGrid w:val="0"/>
                <w:color w:val="000000"/>
              </w:rPr>
              <w:t>Klebsiella pneumoniae</w:t>
            </w:r>
          </w:p>
          <w:p w14:paraId="1E84412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i/>
                <w:snapToGrid w:val="0"/>
                <w:color w:val="000000"/>
              </w:rPr>
              <w:t xml:space="preserve">Klebsiella </w:t>
            </w:r>
            <w:r w:rsidRPr="00B3250D">
              <w:rPr>
                <w:rFonts w:ascii="Times New Roman" w:eastAsia="Times New Roman" w:hAnsi="Times New Roman" w:cs="Times New Roman"/>
                <w:snapToGrid w:val="0"/>
                <w:color w:val="000000"/>
              </w:rPr>
              <w:t>padermės</w:t>
            </w:r>
            <w:r w:rsidRPr="00B3250D">
              <w:rPr>
                <w:rFonts w:ascii="Times New Roman" w:eastAsia="Times New Roman" w:hAnsi="Times New Roman" w:cs="Times New Roman"/>
                <w:i/>
                <w:snapToGrid w:val="0"/>
                <w:color w:val="000000"/>
              </w:rPr>
              <w:t xml:space="preserve"> </w:t>
            </w:r>
            <w:r w:rsidRPr="00B3250D">
              <w:rPr>
                <w:rFonts w:ascii="Times New Roman" w:eastAsia="Times New Roman" w:hAnsi="Times New Roman" w:cs="Times New Roman"/>
                <w:snapToGrid w:val="0"/>
                <w:color w:val="000000"/>
              </w:rPr>
              <w:t>(kitos)</w:t>
            </w:r>
          </w:p>
          <w:p w14:paraId="52C49CD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i/>
                <w:snapToGrid w:val="0"/>
                <w:color w:val="000000"/>
              </w:rPr>
              <w:t>Pseudomonas aeruginosa</w:t>
            </w:r>
          </w:p>
          <w:p w14:paraId="5BC26B0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i/>
                <w:snapToGrid w:val="0"/>
                <w:color w:val="000000"/>
              </w:rPr>
              <w:t>Serratia</w:t>
            </w:r>
            <w:r w:rsidRPr="00B3250D">
              <w:rPr>
                <w:rFonts w:ascii="Times New Roman" w:eastAsia="Times New Roman" w:hAnsi="Times New Roman" w:cs="Times New Roman"/>
                <w:snapToGrid w:val="0"/>
                <w:color w:val="000000"/>
              </w:rPr>
              <w:t xml:space="preserve"> padermės</w:t>
            </w:r>
          </w:p>
          <w:p w14:paraId="4C90D3D8"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color w:val="000000"/>
              </w:rPr>
            </w:pPr>
            <w:r w:rsidRPr="00B3250D">
              <w:rPr>
                <w:rFonts w:ascii="Times New Roman" w:eastAsia="Times New Roman" w:hAnsi="Times New Roman" w:cs="Times New Roman"/>
                <w:i/>
                <w:snapToGrid w:val="0"/>
                <w:color w:val="000000"/>
              </w:rPr>
              <w:t>Morganella morganii</w:t>
            </w:r>
          </w:p>
          <w:p w14:paraId="6B1BD950"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color w:val="000000"/>
              </w:rPr>
            </w:pPr>
          </w:p>
        </w:tc>
      </w:tr>
      <w:tr w:rsidR="00F430FE" w:rsidRPr="00B3250D" w14:paraId="55CF8936" w14:textId="77777777" w:rsidTr="00370004">
        <w:tc>
          <w:tcPr>
            <w:tcW w:w="9287" w:type="dxa"/>
            <w:tcBorders>
              <w:top w:val="single" w:sz="4" w:space="0" w:color="auto"/>
              <w:left w:val="single" w:sz="4" w:space="0" w:color="auto"/>
              <w:bottom w:val="single" w:sz="4" w:space="0" w:color="auto"/>
              <w:right w:val="single" w:sz="4" w:space="0" w:color="auto"/>
            </w:tcBorders>
          </w:tcPr>
          <w:p w14:paraId="33841DC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B3250D">
              <w:rPr>
                <w:rFonts w:ascii="Times New Roman" w:eastAsia="Times New Roman" w:hAnsi="Times New Roman" w:cs="Times New Roman"/>
                <w:snapToGrid w:val="0"/>
                <w:color w:val="000000"/>
                <w:u w:val="single"/>
              </w:rPr>
              <w:t>Gramteigiami aerobai</w:t>
            </w:r>
          </w:p>
          <w:p w14:paraId="6E77FFA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vertAlign w:val="superscript"/>
              </w:rPr>
            </w:pPr>
            <w:r w:rsidRPr="00B3250D">
              <w:rPr>
                <w:rFonts w:ascii="Times New Roman" w:eastAsia="Times New Roman" w:hAnsi="Times New Roman" w:cs="Times New Roman"/>
                <w:i/>
                <w:snapToGrid w:val="0"/>
                <w:color w:val="000000"/>
              </w:rPr>
              <w:lastRenderedPageBreak/>
              <w:t xml:space="preserve">Staphylococcus aureus </w:t>
            </w:r>
            <w:r w:rsidRPr="00B3250D">
              <w:rPr>
                <w:rFonts w:ascii="Times New Roman" w:eastAsia="Times New Roman" w:hAnsi="Times New Roman" w:cs="Times New Roman"/>
                <w:i/>
                <w:snapToGrid w:val="0"/>
                <w:color w:val="000000"/>
                <w:vertAlign w:val="superscript"/>
              </w:rPr>
              <w:t>£</w:t>
            </w:r>
          </w:p>
          <w:p w14:paraId="0C97ED76"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color w:val="000000"/>
                <w:vertAlign w:val="superscript"/>
              </w:rPr>
            </w:pPr>
            <w:r w:rsidRPr="00B3250D">
              <w:rPr>
                <w:rFonts w:ascii="Times New Roman" w:eastAsia="Times New Roman" w:hAnsi="Times New Roman" w:cs="Times New Roman"/>
                <w:i/>
                <w:snapToGrid w:val="0"/>
                <w:color w:val="000000"/>
              </w:rPr>
              <w:t xml:space="preserve">Streptococcus pneumoniae </w:t>
            </w:r>
            <w:r w:rsidRPr="00B3250D">
              <w:rPr>
                <w:rFonts w:ascii="Times New Roman" w:eastAsia="Times New Roman" w:hAnsi="Times New Roman" w:cs="Times New Roman"/>
                <w:i/>
                <w:snapToGrid w:val="0"/>
                <w:color w:val="000000"/>
                <w:vertAlign w:val="superscript"/>
              </w:rPr>
              <w:t>££</w:t>
            </w:r>
          </w:p>
          <w:p w14:paraId="3B7D6D1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i/>
                <w:snapToGrid w:val="0"/>
                <w:color w:val="000000"/>
                <w:lang w:eastAsia="en-GB"/>
              </w:rPr>
              <w:t xml:space="preserve">Viridans </w:t>
            </w:r>
            <w:r w:rsidRPr="00B3250D">
              <w:rPr>
                <w:rFonts w:ascii="Times New Roman" w:eastAsia="Times New Roman" w:hAnsi="Times New Roman" w:cs="Times New Roman"/>
                <w:snapToGrid w:val="0"/>
                <w:color w:val="000000"/>
                <w:lang w:eastAsia="en-GB"/>
              </w:rPr>
              <w:t>grupės streptokokai</w:t>
            </w:r>
          </w:p>
        </w:tc>
      </w:tr>
      <w:tr w:rsidR="00F430FE" w:rsidRPr="00B3250D" w14:paraId="4A9CF67E" w14:textId="77777777" w:rsidTr="00370004">
        <w:tc>
          <w:tcPr>
            <w:tcW w:w="9287" w:type="dxa"/>
            <w:tcBorders>
              <w:top w:val="single" w:sz="4" w:space="0" w:color="auto"/>
              <w:left w:val="single" w:sz="4" w:space="0" w:color="auto"/>
              <w:bottom w:val="single" w:sz="4" w:space="0" w:color="auto"/>
              <w:right w:val="single" w:sz="4" w:space="0" w:color="auto"/>
            </w:tcBorders>
          </w:tcPr>
          <w:p w14:paraId="15CFC5BF" w14:textId="77777777" w:rsidR="00F430FE" w:rsidRPr="00B3250D" w:rsidRDefault="00F430FE" w:rsidP="00F430FE">
            <w:pPr>
              <w:keepNext/>
              <w:tabs>
                <w:tab w:val="left" w:pos="567"/>
              </w:tabs>
              <w:spacing w:after="0" w:line="260" w:lineRule="exact"/>
              <w:ind w:left="540" w:hanging="540"/>
              <w:rPr>
                <w:rFonts w:ascii="Times New Roman" w:eastAsia="Times New Roman" w:hAnsi="Times New Roman" w:cs="Times New Roman"/>
                <w:snapToGrid w:val="0"/>
                <w:color w:val="000000"/>
                <w:u w:val="single"/>
              </w:rPr>
            </w:pPr>
            <w:r w:rsidRPr="00B3250D">
              <w:rPr>
                <w:rFonts w:ascii="Times New Roman" w:eastAsia="Times New Roman" w:hAnsi="Times New Roman" w:cs="Times New Roman"/>
                <w:snapToGrid w:val="0"/>
                <w:color w:val="000000"/>
                <w:u w:val="single"/>
              </w:rPr>
              <w:lastRenderedPageBreak/>
              <w:t>Gramteigiami anaerobai</w:t>
            </w:r>
          </w:p>
          <w:p w14:paraId="5EE1DDC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i/>
                <w:snapToGrid w:val="0"/>
              </w:rPr>
              <w:t>Clostridium perfringens</w:t>
            </w:r>
          </w:p>
          <w:p w14:paraId="1A06916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i/>
                <w:snapToGrid w:val="0"/>
                <w:color w:val="000000"/>
              </w:rPr>
              <w:t xml:space="preserve">Peptostreptococcus </w:t>
            </w:r>
            <w:r w:rsidRPr="00B3250D">
              <w:rPr>
                <w:rFonts w:ascii="Times New Roman" w:eastAsia="Times New Roman" w:hAnsi="Times New Roman" w:cs="Times New Roman"/>
                <w:snapToGrid w:val="0"/>
                <w:color w:val="000000"/>
              </w:rPr>
              <w:t>padermės</w:t>
            </w:r>
          </w:p>
          <w:p w14:paraId="09061D4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B3250D" w14:paraId="05460C53" w14:textId="77777777" w:rsidTr="00370004">
        <w:tc>
          <w:tcPr>
            <w:tcW w:w="9287" w:type="dxa"/>
            <w:tcBorders>
              <w:top w:val="single" w:sz="4" w:space="0" w:color="auto"/>
              <w:left w:val="single" w:sz="4" w:space="0" w:color="auto"/>
              <w:bottom w:val="single" w:sz="4" w:space="0" w:color="auto"/>
              <w:right w:val="single" w:sz="4" w:space="0" w:color="auto"/>
            </w:tcBorders>
          </w:tcPr>
          <w:p w14:paraId="02A91C3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B3250D">
              <w:rPr>
                <w:rFonts w:ascii="Times New Roman" w:eastAsia="Times New Roman" w:hAnsi="Times New Roman" w:cs="Times New Roman"/>
                <w:snapToGrid w:val="0"/>
                <w:color w:val="000000"/>
                <w:u w:val="single"/>
              </w:rPr>
              <w:t>Gramneigiami anaerobai</w:t>
            </w:r>
          </w:p>
          <w:p w14:paraId="2CAD092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i/>
                <w:snapToGrid w:val="0"/>
              </w:rPr>
              <w:t>Fusobacterium</w:t>
            </w:r>
            <w:r w:rsidRPr="00B3250D">
              <w:rPr>
                <w:rFonts w:ascii="Times New Roman" w:eastAsia="Times New Roman" w:hAnsi="Times New Roman" w:cs="Times New Roman"/>
                <w:snapToGrid w:val="0"/>
              </w:rPr>
              <w:t xml:space="preserve"> padermės</w:t>
            </w:r>
          </w:p>
        </w:tc>
      </w:tr>
      <w:tr w:rsidR="00F430FE" w:rsidRPr="00B3250D" w14:paraId="6CDA1995" w14:textId="77777777" w:rsidTr="00370004">
        <w:tc>
          <w:tcPr>
            <w:tcW w:w="9287" w:type="dxa"/>
            <w:tcBorders>
              <w:top w:val="single" w:sz="4" w:space="0" w:color="auto"/>
              <w:left w:val="single" w:sz="4" w:space="0" w:color="auto"/>
              <w:bottom w:val="single" w:sz="4" w:space="0" w:color="auto"/>
              <w:right w:val="single" w:sz="4" w:space="0" w:color="auto"/>
            </w:tcBorders>
          </w:tcPr>
          <w:p w14:paraId="6B5371C4" w14:textId="77777777" w:rsidR="00F430FE" w:rsidRPr="00B3250D" w:rsidRDefault="00F430FE" w:rsidP="00F430FE">
            <w:pPr>
              <w:keepNext/>
              <w:tabs>
                <w:tab w:val="left" w:pos="567"/>
              </w:tabs>
              <w:spacing w:after="0" w:line="260" w:lineRule="exact"/>
              <w:ind w:left="540" w:hanging="540"/>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color w:val="000000"/>
                <w:u w:val="single"/>
              </w:rPr>
              <w:t>Iš</w:t>
            </w:r>
            <w:r w:rsidRPr="00B3250D">
              <w:rPr>
                <w:rFonts w:ascii="Times New Roman" w:eastAsia="Times New Roman" w:hAnsi="Times New Roman" w:cs="Times New Roman"/>
                <w:snapToGrid w:val="0"/>
                <w:u w:val="single"/>
              </w:rPr>
              <w:t xml:space="preserve"> prigimties atsparūs mikroorganizmai</w:t>
            </w:r>
          </w:p>
          <w:p w14:paraId="7B404D1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p>
        </w:tc>
      </w:tr>
      <w:tr w:rsidR="00F430FE" w:rsidRPr="00B3250D" w14:paraId="1F8703DC" w14:textId="77777777" w:rsidTr="00370004">
        <w:tc>
          <w:tcPr>
            <w:tcW w:w="9287" w:type="dxa"/>
            <w:tcBorders>
              <w:top w:val="single" w:sz="4" w:space="0" w:color="auto"/>
              <w:left w:val="single" w:sz="4" w:space="0" w:color="auto"/>
              <w:bottom w:val="single" w:sz="4" w:space="0" w:color="auto"/>
              <w:right w:val="single" w:sz="4" w:space="0" w:color="auto"/>
            </w:tcBorders>
          </w:tcPr>
          <w:p w14:paraId="06146C2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B3250D">
              <w:rPr>
                <w:rFonts w:ascii="Times New Roman" w:eastAsia="Times New Roman" w:hAnsi="Times New Roman" w:cs="Times New Roman"/>
                <w:snapToGrid w:val="0"/>
                <w:color w:val="000000"/>
                <w:u w:val="single"/>
              </w:rPr>
              <w:t>Gramteigiami aerobai</w:t>
            </w:r>
          </w:p>
          <w:p w14:paraId="5886EEB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snapToGrid w:val="0"/>
                <w:color w:val="000000"/>
              </w:rPr>
              <w:t>Enterokokų padermės, įskaitant</w:t>
            </w:r>
            <w:r w:rsidRPr="00B3250D">
              <w:rPr>
                <w:rFonts w:ascii="Times New Roman" w:eastAsia="Times New Roman" w:hAnsi="Times New Roman" w:cs="Times New Roman"/>
                <w:i/>
                <w:snapToGrid w:val="0"/>
                <w:color w:val="000000"/>
              </w:rPr>
              <w:t xml:space="preserve"> Enterococcus faecalis </w:t>
            </w:r>
            <w:r w:rsidRPr="00B3250D">
              <w:rPr>
                <w:rFonts w:ascii="Times New Roman" w:eastAsia="Times New Roman" w:hAnsi="Times New Roman" w:cs="Times New Roman"/>
                <w:snapToGrid w:val="0"/>
                <w:color w:val="000000"/>
              </w:rPr>
              <w:t xml:space="preserve">ir </w:t>
            </w:r>
            <w:r w:rsidRPr="00B3250D">
              <w:rPr>
                <w:rFonts w:ascii="Times New Roman" w:eastAsia="Times New Roman" w:hAnsi="Times New Roman" w:cs="Times New Roman"/>
                <w:i/>
                <w:snapToGrid w:val="0"/>
                <w:color w:val="000000"/>
              </w:rPr>
              <w:t>Enterococcus faecium</w:t>
            </w:r>
          </w:p>
          <w:p w14:paraId="4B80995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i/>
                <w:snapToGrid w:val="0"/>
                <w:color w:val="000000"/>
              </w:rPr>
              <w:t xml:space="preserve">Listeria </w:t>
            </w:r>
            <w:r w:rsidRPr="00B3250D">
              <w:rPr>
                <w:rFonts w:ascii="Times New Roman" w:eastAsia="Times New Roman" w:hAnsi="Times New Roman" w:cs="Times New Roman"/>
                <w:snapToGrid w:val="0"/>
                <w:color w:val="000000"/>
              </w:rPr>
              <w:t>padermės</w:t>
            </w:r>
          </w:p>
        </w:tc>
      </w:tr>
      <w:tr w:rsidR="00F430FE" w:rsidRPr="00B3250D" w14:paraId="5C0A2A52" w14:textId="77777777" w:rsidTr="00370004">
        <w:tc>
          <w:tcPr>
            <w:tcW w:w="9287" w:type="dxa"/>
            <w:tcBorders>
              <w:top w:val="single" w:sz="4" w:space="0" w:color="auto"/>
              <w:left w:val="single" w:sz="4" w:space="0" w:color="auto"/>
              <w:bottom w:val="single" w:sz="4" w:space="0" w:color="auto"/>
              <w:right w:val="single" w:sz="4" w:space="0" w:color="auto"/>
            </w:tcBorders>
          </w:tcPr>
          <w:p w14:paraId="19ABC85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B3250D">
              <w:rPr>
                <w:rFonts w:ascii="Times New Roman" w:eastAsia="Times New Roman" w:hAnsi="Times New Roman" w:cs="Times New Roman"/>
                <w:snapToGrid w:val="0"/>
                <w:color w:val="000000"/>
                <w:u w:val="single"/>
              </w:rPr>
              <w:t>Gramteigiami anaerobai</w:t>
            </w:r>
          </w:p>
          <w:p w14:paraId="6E30AA8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i/>
                <w:snapToGrid w:val="0"/>
              </w:rPr>
              <w:t>Clostridium difficile</w:t>
            </w:r>
          </w:p>
        </w:tc>
      </w:tr>
      <w:tr w:rsidR="00F430FE" w:rsidRPr="00B3250D" w14:paraId="23047B0C" w14:textId="77777777" w:rsidTr="00370004">
        <w:tc>
          <w:tcPr>
            <w:tcW w:w="9287" w:type="dxa"/>
            <w:tcBorders>
              <w:top w:val="single" w:sz="4" w:space="0" w:color="auto"/>
              <w:left w:val="single" w:sz="4" w:space="0" w:color="auto"/>
              <w:bottom w:val="single" w:sz="4" w:space="0" w:color="auto"/>
              <w:right w:val="single" w:sz="4" w:space="0" w:color="auto"/>
            </w:tcBorders>
          </w:tcPr>
          <w:p w14:paraId="0D06779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B3250D">
              <w:rPr>
                <w:rFonts w:ascii="Times New Roman" w:eastAsia="Times New Roman" w:hAnsi="Times New Roman" w:cs="Times New Roman"/>
                <w:snapToGrid w:val="0"/>
                <w:color w:val="000000"/>
                <w:u w:val="single"/>
              </w:rPr>
              <w:t>Gramneigiami anaerobai</w:t>
            </w:r>
          </w:p>
          <w:p w14:paraId="4C27841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i/>
                <w:snapToGrid w:val="0"/>
              </w:rPr>
              <w:t>Bacteroides</w:t>
            </w:r>
            <w:r w:rsidRPr="00B3250D">
              <w:rPr>
                <w:rFonts w:ascii="Times New Roman" w:eastAsia="Times New Roman" w:hAnsi="Times New Roman" w:cs="Times New Roman"/>
                <w:snapToGrid w:val="0"/>
              </w:rPr>
              <w:t xml:space="preserve"> padermės (daugelis </w:t>
            </w:r>
            <w:r w:rsidRPr="00B3250D">
              <w:rPr>
                <w:rFonts w:ascii="Times New Roman" w:eastAsia="Times New Roman" w:hAnsi="Times New Roman" w:cs="Times New Roman"/>
                <w:i/>
                <w:snapToGrid w:val="0"/>
              </w:rPr>
              <w:t>Bacteroides fragilis</w:t>
            </w:r>
            <w:r w:rsidRPr="00B3250D">
              <w:rPr>
                <w:rFonts w:ascii="Times New Roman" w:eastAsia="Times New Roman" w:hAnsi="Times New Roman" w:cs="Times New Roman"/>
                <w:snapToGrid w:val="0"/>
              </w:rPr>
              <w:t xml:space="preserve"> padermių yra atsparios).</w:t>
            </w:r>
          </w:p>
        </w:tc>
      </w:tr>
      <w:tr w:rsidR="00F430FE" w:rsidRPr="00B3250D" w14:paraId="4B4BBA33" w14:textId="77777777" w:rsidTr="00370004">
        <w:tc>
          <w:tcPr>
            <w:tcW w:w="9287" w:type="dxa"/>
            <w:tcBorders>
              <w:top w:val="single" w:sz="4" w:space="0" w:color="auto"/>
              <w:left w:val="single" w:sz="4" w:space="0" w:color="auto"/>
              <w:bottom w:val="single" w:sz="4" w:space="0" w:color="auto"/>
              <w:right w:val="single" w:sz="4" w:space="0" w:color="auto"/>
            </w:tcBorders>
          </w:tcPr>
          <w:p w14:paraId="7DF1306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B3250D">
              <w:rPr>
                <w:rFonts w:ascii="Times New Roman" w:eastAsia="Times New Roman" w:hAnsi="Times New Roman" w:cs="Times New Roman"/>
                <w:snapToGrid w:val="0"/>
                <w:color w:val="000000"/>
                <w:u w:val="single"/>
              </w:rPr>
              <w:t>Kitos</w:t>
            </w:r>
          </w:p>
          <w:p w14:paraId="28DAF6B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i/>
                <w:snapToGrid w:val="0"/>
                <w:color w:val="000000"/>
              </w:rPr>
              <w:t xml:space="preserve">Chlamydia </w:t>
            </w:r>
            <w:r w:rsidRPr="00B3250D">
              <w:rPr>
                <w:rFonts w:ascii="Times New Roman" w:eastAsia="Times New Roman" w:hAnsi="Times New Roman" w:cs="Times New Roman"/>
                <w:snapToGrid w:val="0"/>
                <w:color w:val="000000"/>
              </w:rPr>
              <w:t>padermės</w:t>
            </w:r>
          </w:p>
          <w:p w14:paraId="733700A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color w:val="000000"/>
              </w:rPr>
            </w:pPr>
            <w:r w:rsidRPr="00B3250D">
              <w:rPr>
                <w:rFonts w:ascii="Times New Roman" w:eastAsia="Times New Roman" w:hAnsi="Times New Roman" w:cs="Times New Roman"/>
                <w:i/>
                <w:snapToGrid w:val="0"/>
                <w:color w:val="000000"/>
              </w:rPr>
              <w:t>Mycoplasma</w:t>
            </w:r>
            <w:r w:rsidRPr="00B3250D">
              <w:rPr>
                <w:rFonts w:ascii="Times New Roman" w:eastAsia="Times New Roman" w:hAnsi="Times New Roman" w:cs="Times New Roman"/>
                <w:snapToGrid w:val="0"/>
                <w:color w:val="000000"/>
              </w:rPr>
              <w:t xml:space="preserve"> padermės</w:t>
            </w:r>
          </w:p>
          <w:p w14:paraId="2021C9E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i/>
                <w:snapToGrid w:val="0"/>
              </w:rPr>
              <w:t>Legionella</w:t>
            </w:r>
            <w:r w:rsidRPr="00B3250D">
              <w:rPr>
                <w:rFonts w:ascii="Times New Roman" w:eastAsia="Times New Roman" w:hAnsi="Times New Roman" w:cs="Times New Roman"/>
                <w:snapToGrid w:val="0"/>
              </w:rPr>
              <w:t xml:space="preserve"> padermės</w:t>
            </w:r>
          </w:p>
        </w:tc>
      </w:tr>
      <w:tr w:rsidR="00F430FE" w:rsidRPr="00B3250D" w14:paraId="33D72C57" w14:textId="77777777" w:rsidTr="00370004">
        <w:tc>
          <w:tcPr>
            <w:tcW w:w="9287" w:type="dxa"/>
            <w:tcBorders>
              <w:top w:val="single" w:sz="4" w:space="0" w:color="auto"/>
              <w:left w:val="single" w:sz="4" w:space="0" w:color="auto"/>
              <w:bottom w:val="single" w:sz="4" w:space="0" w:color="auto"/>
              <w:right w:val="single" w:sz="4" w:space="0" w:color="auto"/>
            </w:tcBorders>
          </w:tcPr>
          <w:p w14:paraId="3333061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vertAlign w:val="superscript"/>
              </w:rPr>
              <w:t>£</w:t>
            </w:r>
            <w:r w:rsidRPr="00B3250D">
              <w:rPr>
                <w:rFonts w:ascii="Times New Roman" w:eastAsia="Times New Roman" w:hAnsi="Times New Roman" w:cs="Times New Roman"/>
                <w:snapToGrid w:val="0"/>
              </w:rPr>
              <w:t xml:space="preserve"> Laikoma, kad meticilinui jautrūs </w:t>
            </w:r>
            <w:r w:rsidRPr="00B3250D">
              <w:rPr>
                <w:rFonts w:ascii="Times New Roman" w:eastAsia="Times New Roman" w:hAnsi="Times New Roman" w:cs="Times New Roman"/>
                <w:i/>
                <w:snapToGrid w:val="0"/>
              </w:rPr>
              <w:t>S. aureus</w:t>
            </w:r>
            <w:r w:rsidRPr="00B3250D">
              <w:rPr>
                <w:rFonts w:ascii="Times New Roman" w:eastAsia="Times New Roman" w:hAnsi="Times New Roman" w:cs="Times New Roman"/>
                <w:snapToGrid w:val="0"/>
              </w:rPr>
              <w:t xml:space="preserve"> yra iš prigimties mažai jautrūs ceftazidimui. Visi meticilinui atsparūs </w:t>
            </w:r>
            <w:r w:rsidRPr="00B3250D">
              <w:rPr>
                <w:rFonts w:ascii="Times New Roman" w:eastAsia="Times New Roman" w:hAnsi="Times New Roman" w:cs="Times New Roman"/>
                <w:i/>
                <w:snapToGrid w:val="0"/>
              </w:rPr>
              <w:t xml:space="preserve">S. aureus </w:t>
            </w:r>
            <w:r w:rsidRPr="00B3250D">
              <w:rPr>
                <w:rFonts w:ascii="Times New Roman" w:eastAsia="Times New Roman" w:hAnsi="Times New Roman" w:cs="Times New Roman"/>
                <w:snapToGrid w:val="0"/>
              </w:rPr>
              <w:t>yra atsparūs ceftazidimui.</w:t>
            </w:r>
          </w:p>
          <w:p w14:paraId="477DE98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47521A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vertAlign w:val="superscript"/>
              </w:rPr>
              <w:t>££</w:t>
            </w:r>
            <w:r w:rsidRPr="00B3250D">
              <w:rPr>
                <w:rFonts w:ascii="Times New Roman" w:eastAsia="Times New Roman" w:hAnsi="Times New Roman" w:cs="Times New Roman"/>
                <w:snapToGrid w:val="0"/>
              </w:rPr>
              <w:t xml:space="preserve"> Galima tikėtis, kad </w:t>
            </w:r>
            <w:r w:rsidRPr="00B3250D">
              <w:rPr>
                <w:rFonts w:ascii="Times New Roman" w:eastAsia="Times New Roman" w:hAnsi="Times New Roman" w:cs="Times New Roman"/>
                <w:i/>
                <w:snapToGrid w:val="0"/>
              </w:rPr>
              <w:t>S. pneumoniae</w:t>
            </w:r>
            <w:r w:rsidRPr="00B3250D">
              <w:rPr>
                <w:rFonts w:ascii="Times New Roman" w:eastAsia="Times New Roman" w:hAnsi="Times New Roman" w:cs="Times New Roman"/>
                <w:snapToGrid w:val="0"/>
              </w:rPr>
              <w:t>, kurie parodė vidutinį jautrumą arba yra atsparūs penicilinui, jautrumas ceftazidimui gali būti bent jau sumažėjęs.</w:t>
            </w:r>
          </w:p>
          <w:p w14:paraId="5C9911A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7473BE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Nustatytas didelis atsparumo paplitimas vienoje ar daugiau ES sričių/valstybių/regionų.</w:t>
            </w:r>
          </w:p>
          <w:p w14:paraId="02D155DA"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color w:val="000000"/>
              </w:rPr>
            </w:pPr>
          </w:p>
        </w:tc>
      </w:tr>
    </w:tbl>
    <w:p w14:paraId="60CCDC86"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2E34E622"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5.2</w:t>
      </w:r>
      <w:r w:rsidRPr="00B3250D">
        <w:rPr>
          <w:rFonts w:ascii="Times New Roman" w:eastAsia="Times New Roman" w:hAnsi="Times New Roman" w:cs="Times New Roman"/>
          <w:b/>
          <w:snapToGrid w:val="0"/>
        </w:rPr>
        <w:tab/>
        <w:t>Farmakokinetinės savybės</w:t>
      </w:r>
    </w:p>
    <w:p w14:paraId="3E6D7DF1" w14:textId="77777777" w:rsidR="00F430FE" w:rsidRPr="0076704B" w:rsidRDefault="00F430FE" w:rsidP="00F430FE">
      <w:pPr>
        <w:tabs>
          <w:tab w:val="left" w:pos="567"/>
        </w:tabs>
        <w:spacing w:after="0" w:line="260" w:lineRule="exact"/>
        <w:ind w:left="567" w:hanging="567"/>
        <w:rPr>
          <w:rFonts w:ascii="Times New Roman" w:eastAsia="Times New Roman" w:hAnsi="Times New Roman" w:cs="Times New Roman"/>
          <w:bCs/>
          <w:snapToGrid w:val="0"/>
        </w:rPr>
      </w:pPr>
    </w:p>
    <w:p w14:paraId="09856D5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Absorbcija</w:t>
      </w:r>
    </w:p>
    <w:p w14:paraId="5EC0F7A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BE89E7A" w14:textId="1359512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Praėjus penkioms minutėms po 500 mg, 1 g arba 2 g vaistinio preparato dozės suleidimo į veną švirkštine pompa, koncentracijos plazmoje buvo atitinkamai 46 ml/l, 87 ml/l ir 170 mg/l. Suleidus vieną nuo 500 mg iki 2 g vaistinio preparato dozę į veną ceftazidimo kinetika yra linijinė.</w:t>
      </w:r>
    </w:p>
    <w:p w14:paraId="161470A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931C72D" w14:textId="77777777" w:rsidR="00F430FE" w:rsidRPr="00B3250D" w:rsidRDefault="00F430FE" w:rsidP="00F01618">
      <w:pPr>
        <w:keepNext/>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Pasiskirstymas</w:t>
      </w:r>
    </w:p>
    <w:p w14:paraId="75B2D865" w14:textId="77777777" w:rsidR="00F430FE" w:rsidRPr="00B3250D" w:rsidRDefault="00F430FE" w:rsidP="00F01618">
      <w:pPr>
        <w:keepNext/>
        <w:tabs>
          <w:tab w:val="left" w:pos="567"/>
        </w:tabs>
        <w:spacing w:after="0" w:line="260" w:lineRule="exact"/>
        <w:rPr>
          <w:rFonts w:ascii="Times New Roman" w:eastAsia="Times New Roman" w:hAnsi="Times New Roman" w:cs="Times New Roman"/>
          <w:snapToGrid w:val="0"/>
        </w:rPr>
      </w:pPr>
    </w:p>
    <w:p w14:paraId="69248CB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Maža ceftazidimo dalis prisijungia prie serumo baltymų (maždaug 10 %). Audiniuose, pavyzdžiui, kauluose, širdyje, tulžyje, skrepliuose, akies skystyje, sinovijos, pleuros ir pilvaplėvės skysčiuose gali atsirasti didesnės už MSK koncentracijos paplitusiems ligų sukėlėjams. Ceftazidimas lengvai prasiskverbia per placentą ir išsiskiria į motinos pieną. Prasiskverbimas per nepažeistą kraujo smegenų barjerą yra menkas, nesant uždegimo, smegenų skystyje atsiranda mažos ceftazidimo koncentracijos. Vis dėlto smegenų dangalų uždegimo atveju koncentracijos smegenų skystyje būna 4</w:t>
      </w:r>
      <w:r w:rsidRPr="00B3250D">
        <w:rPr>
          <w:rFonts w:ascii="Times New Roman" w:eastAsia="Times New Roman" w:hAnsi="Times New Roman" w:cs="Times New Roman"/>
          <w:snapToGrid w:val="0"/>
        </w:rPr>
        <w:noBreakHyphen/>
        <w:t>20 mg/l ar didesnės.</w:t>
      </w:r>
    </w:p>
    <w:p w14:paraId="3A37CD7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9D1CE1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Biotransformacija</w:t>
      </w:r>
    </w:p>
    <w:p w14:paraId="50DBC78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A82865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Ceftazidimas nemetabolizuojamas.</w:t>
      </w:r>
    </w:p>
    <w:p w14:paraId="1C67D06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5B3E13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Eliminacija</w:t>
      </w:r>
    </w:p>
    <w:p w14:paraId="70D4630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EE8188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lastRenderedPageBreak/>
        <w:t>Parenteriniu būdu pavartoto vaistinio preparato koncentracijos plazmoje mažėja, pusinės eliminacijos laikas trunka maždaug 2 val. Ceftazidimas šalinamas nepakitęs su šlapimu glomerulų filtracijos būdu. Maždaug 80</w:t>
      </w:r>
      <w:r w:rsidRPr="00B3250D">
        <w:rPr>
          <w:rFonts w:ascii="Times New Roman" w:eastAsia="Times New Roman" w:hAnsi="Times New Roman" w:cs="Times New Roman"/>
          <w:snapToGrid w:val="0"/>
        </w:rPr>
        <w:noBreakHyphen/>
        <w:t>90 % suvartotos dozės pasišalina su šlapimu per 24 val. Mažiau kaip 1 % suvartotos dozės šalinama su tulžimi.</w:t>
      </w:r>
    </w:p>
    <w:p w14:paraId="4900C43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D75148E" w14:textId="77777777" w:rsidR="00F430FE" w:rsidRPr="00B3250D" w:rsidRDefault="00F430FE" w:rsidP="00F430FE">
      <w:pPr>
        <w:keepNext/>
        <w:tabs>
          <w:tab w:val="left" w:pos="567"/>
        </w:tabs>
        <w:spacing w:after="0" w:line="260" w:lineRule="exact"/>
        <w:ind w:left="540" w:hanging="540"/>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Specialių grupių pacientai</w:t>
      </w:r>
    </w:p>
    <w:p w14:paraId="4FA24E7F" w14:textId="77777777" w:rsidR="00F430FE" w:rsidRPr="00B3250D" w:rsidRDefault="00F430FE" w:rsidP="00F430FE">
      <w:pPr>
        <w:keepNext/>
        <w:tabs>
          <w:tab w:val="left" w:pos="567"/>
        </w:tabs>
        <w:spacing w:after="0" w:line="260" w:lineRule="exact"/>
        <w:ind w:left="540" w:hanging="540"/>
        <w:rPr>
          <w:rFonts w:ascii="Times New Roman" w:eastAsia="Times New Roman" w:hAnsi="Times New Roman" w:cs="Times New Roman"/>
          <w:snapToGrid w:val="0"/>
        </w:rPr>
      </w:pPr>
    </w:p>
    <w:p w14:paraId="20AA3FD8"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Sutrikusi inkstų funkcija</w:t>
      </w:r>
    </w:p>
    <w:p w14:paraId="3E6015E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73580B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Eliminacija iš pacientų, sergančių inkstų funkcijos sutrikimu, organizmo sumažėja, todėl dozę reikia sumažinti (žr. 4.2 skyrių).</w:t>
      </w:r>
    </w:p>
    <w:p w14:paraId="2A9688C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C09ED8B"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Sutrikusi kepenų funkcija</w:t>
      </w:r>
    </w:p>
    <w:p w14:paraId="53EAD0A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2526FF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Lengvas ir vidutinio sunkumo kepenų funkcijos sutrikimas nesant inkstų funkcijos sutrikimo įtakos ceftazidimo farmakokinetikai asmenų, kurie vartojo 2 g ceftazidimo dozę į veną kas 8 valandas 5 paras, organizme neturėjo (žr. 4.2 skyrių).</w:t>
      </w:r>
    </w:p>
    <w:p w14:paraId="5F9DB7B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09D9377"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Senyvi pacientai</w:t>
      </w:r>
    </w:p>
    <w:p w14:paraId="782F079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F43BB2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Klirensas iš senyvų pacientų organizmo sumažėja pirmiausia dėl nuo amžiaus priklausomo kreatinino klirenso per inkstus sumažėjimo. Suleidus vieną arba leidžiant kartotines 2 g dozes į veną švirkštine pompa du kartus per parą 7 paras, vidutinis pusinės eliminacijos periodas iš senyvų 80 metų ar vyresnių pacientų organizmo kito nuo 3,5 val. iki 4 val.</w:t>
      </w:r>
    </w:p>
    <w:p w14:paraId="2470563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4A722B1"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rPr>
      </w:pPr>
      <w:r w:rsidRPr="00B3250D">
        <w:rPr>
          <w:rFonts w:ascii="Times New Roman" w:eastAsia="Times New Roman" w:hAnsi="Times New Roman" w:cs="Times New Roman"/>
          <w:i/>
          <w:snapToGrid w:val="0"/>
        </w:rPr>
        <w:t>Vaikų ir paauglių populiacija</w:t>
      </w:r>
    </w:p>
    <w:p w14:paraId="1AEA9D1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5987AE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Ceftazidimo pusinės eliminacijos laikas po 25</w:t>
      </w:r>
      <w:r w:rsidRPr="00B3250D">
        <w:rPr>
          <w:rFonts w:ascii="Times New Roman" w:eastAsia="Times New Roman" w:hAnsi="Times New Roman" w:cs="Times New Roman"/>
          <w:snapToGrid w:val="0"/>
        </w:rPr>
        <w:noBreakHyphen/>
        <w:t>30 mg/kg kūno svorio dozių pavartojimo iš prieš laiką ir laiku gimusių naujagimių organizmo pailgėjo 4,5</w:t>
      </w:r>
      <w:r w:rsidRPr="00B3250D">
        <w:rPr>
          <w:rFonts w:ascii="Times New Roman" w:eastAsia="Times New Roman" w:hAnsi="Times New Roman" w:cs="Times New Roman"/>
          <w:snapToGrid w:val="0"/>
        </w:rPr>
        <w:noBreakHyphen/>
        <w:t>7,5 valandomis. Vis dėlto nuo 2 mėnesių pusinės eliminacijos laikas buvo suaugusiųjų rodmenų ribose.</w:t>
      </w:r>
    </w:p>
    <w:p w14:paraId="35B0C99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A316FA1"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5.3</w:t>
      </w:r>
      <w:r w:rsidRPr="00B3250D">
        <w:rPr>
          <w:rFonts w:ascii="Times New Roman" w:eastAsia="Times New Roman" w:hAnsi="Times New Roman" w:cs="Times New Roman"/>
          <w:b/>
          <w:snapToGrid w:val="0"/>
        </w:rPr>
        <w:tab/>
        <w:t>Ikiklinikinių saugumo tyrimų duomenys</w:t>
      </w:r>
    </w:p>
    <w:p w14:paraId="359456EB"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6D750A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Įprastų farmakologinio saugumo, kartotinių dozių toksiškumo, genotoksiškumo, toksinio poveikio reprodukcijai tyrimų duomenys specifinio pavojaus žmogui nerodo. Kancerogeninio poveikio tyrimų su ceftazidimu neatlikta.</w:t>
      </w:r>
    </w:p>
    <w:p w14:paraId="5D3D39D5"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0E07833"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E6FEB83" w14:textId="77777777" w:rsidR="00F430FE" w:rsidRPr="00B3250D" w:rsidRDefault="00F430FE" w:rsidP="00F01618">
      <w:pPr>
        <w:keepNext/>
        <w:tabs>
          <w:tab w:val="left" w:pos="567"/>
        </w:tabs>
        <w:spacing w:after="0" w:line="260" w:lineRule="exact"/>
        <w:ind w:left="567" w:hanging="567"/>
        <w:rPr>
          <w:rFonts w:ascii="Times New Roman" w:eastAsia="Times New Roman" w:hAnsi="Times New Roman" w:cs="Times New Roman"/>
          <w:b/>
          <w:caps/>
          <w:snapToGrid w:val="0"/>
        </w:rPr>
      </w:pPr>
      <w:r w:rsidRPr="00B3250D">
        <w:rPr>
          <w:rFonts w:ascii="Times New Roman" w:eastAsia="Times New Roman" w:hAnsi="Times New Roman" w:cs="Times New Roman"/>
          <w:b/>
          <w:caps/>
          <w:snapToGrid w:val="0"/>
        </w:rPr>
        <w:t>6.</w:t>
      </w:r>
      <w:r w:rsidRPr="00B3250D">
        <w:rPr>
          <w:rFonts w:ascii="Times New Roman" w:eastAsia="Times New Roman" w:hAnsi="Times New Roman" w:cs="Times New Roman"/>
          <w:b/>
          <w:caps/>
          <w:snapToGrid w:val="0"/>
        </w:rPr>
        <w:tab/>
        <w:t>farmacinė informacija</w:t>
      </w:r>
    </w:p>
    <w:p w14:paraId="76AAAFCB"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D26E939"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6.1</w:t>
      </w:r>
      <w:r w:rsidRPr="00B3250D">
        <w:rPr>
          <w:rFonts w:ascii="Times New Roman" w:eastAsia="Times New Roman" w:hAnsi="Times New Roman" w:cs="Times New Roman"/>
          <w:b/>
          <w:snapToGrid w:val="0"/>
        </w:rPr>
        <w:tab/>
        <w:t>Pagalbinių medžiagų sąrašas</w:t>
      </w:r>
    </w:p>
    <w:p w14:paraId="28CDE78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73A9D6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Natrio karbonatas (bevandenis, sterilus).</w:t>
      </w:r>
    </w:p>
    <w:p w14:paraId="2EB68F5B" w14:textId="77777777" w:rsidR="00F430FE" w:rsidRPr="00B3250D" w:rsidRDefault="00F430FE" w:rsidP="00F01618">
      <w:pPr>
        <w:tabs>
          <w:tab w:val="left" w:pos="567"/>
        </w:tabs>
        <w:spacing w:after="0" w:line="260" w:lineRule="exact"/>
        <w:rPr>
          <w:rFonts w:ascii="Times New Roman" w:eastAsia="SimSun" w:hAnsi="Times New Roman" w:cs="Times New Roman"/>
          <w:noProof/>
          <w:highlight w:val="lightGray"/>
          <w:u w:val="single"/>
        </w:rPr>
      </w:pPr>
    </w:p>
    <w:p w14:paraId="48FFA02A" w14:textId="41AE2C68" w:rsidR="00F430FE" w:rsidRPr="00B3250D" w:rsidRDefault="00F430FE" w:rsidP="00F430FE">
      <w:pPr>
        <w:keepNext/>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6.2</w:t>
      </w:r>
      <w:r w:rsidRPr="00B3250D">
        <w:rPr>
          <w:rFonts w:ascii="Times New Roman" w:eastAsia="Times New Roman" w:hAnsi="Times New Roman" w:cs="Times New Roman"/>
          <w:b/>
          <w:snapToGrid w:val="0"/>
        </w:rPr>
        <w:tab/>
        <w:t>Nesuderinamumas</w:t>
      </w:r>
    </w:p>
    <w:p w14:paraId="11B03E5B" w14:textId="77777777" w:rsidR="00F430FE" w:rsidRPr="00B3250D" w:rsidRDefault="00F430FE" w:rsidP="00F430FE">
      <w:pPr>
        <w:keepNext/>
        <w:tabs>
          <w:tab w:val="left" w:pos="567"/>
        </w:tabs>
        <w:spacing w:after="0" w:line="260" w:lineRule="exact"/>
        <w:ind w:left="567" w:hanging="567"/>
        <w:rPr>
          <w:rFonts w:ascii="Times New Roman" w:eastAsia="Times New Roman" w:hAnsi="Times New Roman" w:cs="Times New Roman"/>
          <w:snapToGrid w:val="0"/>
        </w:rPr>
      </w:pPr>
    </w:p>
    <w:p w14:paraId="3154ED6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Injekciniame natrio vandenilio karbonato tirpale ceftazidimas yra mažiau stabilus nei kituose į veną infuzuojamuose tirpaluose. Natrio vandenilio karbonato tirpalo nerekomenduojama vartoti kaip tirpiklio. Fortum nerekomenduojama maišyti vienoje infuzinėje sistemoje arba švirkšte su aminoglikozidais . Į ceftazidimo tirpalą pridėjus vankomicino, iškrenta nuosėdos. Todėl tarp šių vaistų vartojimo rekomenduojama išplauti infuzijų sistemas ir intraveninius kateterius. </w:t>
      </w:r>
    </w:p>
    <w:p w14:paraId="22240858"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5B60EAD7"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6.3</w:t>
      </w:r>
      <w:r w:rsidRPr="00B3250D">
        <w:rPr>
          <w:rFonts w:ascii="Times New Roman" w:eastAsia="Times New Roman" w:hAnsi="Times New Roman" w:cs="Times New Roman"/>
          <w:b/>
          <w:snapToGrid w:val="0"/>
        </w:rPr>
        <w:tab/>
        <w:t>Tinkamumo laikas</w:t>
      </w:r>
    </w:p>
    <w:p w14:paraId="301E0FE6"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C54C39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3 metai.</w:t>
      </w:r>
    </w:p>
    <w:p w14:paraId="2ADF89C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CB5C46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Ištirpinus miltelius</w:t>
      </w:r>
    </w:p>
    <w:p w14:paraId="443B875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Cheminės ir fizinės savybės nepakinta 6 paras 4 °C temperatūroje ir 9 valandas 25 °C temperatūroje.</w:t>
      </w:r>
    </w:p>
    <w:p w14:paraId="3AC4071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D51128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Mikrobiologiniu požiūriu, ištirpinus miltelius, tirpalą reikia vartoti nedelsiant. Jeigu paruoštas tirpalas iš karto nevartojamas, už laikymo trukmę ir sąlygas prieš vartojimą atsako vartotojas, tačiau paprastai paruošto tirpalo negalima laikyti ilgiau kaip 24 valandas 2</w:t>
      </w:r>
      <w:r w:rsidRPr="00B3250D">
        <w:rPr>
          <w:rFonts w:ascii="Times New Roman" w:eastAsia="Times New Roman" w:hAnsi="Times New Roman" w:cs="Times New Roman"/>
          <w:snapToGrid w:val="0"/>
        </w:rPr>
        <w:noBreakHyphen/>
        <w:t>8 °C temperatūroje, išskyrus atvejus, kai milteliai tirpinami kontroliuojamomis patvirtintomis aseptinėmis sąlygomis.</w:t>
      </w:r>
    </w:p>
    <w:p w14:paraId="7A41046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B53068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Tirpalas po praskiedimo</w:t>
      </w:r>
    </w:p>
    <w:p w14:paraId="2B2EA03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Cheminės ir fizinės savybės nepakinta 6 paras 4 °C temperatūroje ir 9 valandas 25 °C temperatūroje.</w:t>
      </w:r>
    </w:p>
    <w:p w14:paraId="36C648A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FDD4E1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Mikrobiologiniu požiūriu, ištirpinus miltelius praskiestą paruoštą tirpalą reikia vartoti nedelsiant. Jeigu paruoštas tirpalas iš karto nevartojamas, už laikymo trukmę ir sąlygas prieš vartojimą atsako vartotojas, tačiau paprastai paruošto tirpalo negalima laikyti ilgiau kaip 24 valandas 2</w:t>
      </w:r>
      <w:r w:rsidRPr="00B3250D">
        <w:rPr>
          <w:rFonts w:ascii="Times New Roman" w:eastAsia="Times New Roman" w:hAnsi="Times New Roman" w:cs="Times New Roman"/>
          <w:snapToGrid w:val="0"/>
        </w:rPr>
        <w:noBreakHyphen/>
        <w:t>8 °C temperatūroje, išskyrus atvejus, kai milteliai tirpinami ir praskiedžiami kontroliuojamomis patvirtintomis aseptinėmis sąlygomis.</w:t>
      </w:r>
    </w:p>
    <w:p w14:paraId="180976AA"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E1A1520"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6.4</w:t>
      </w:r>
      <w:r w:rsidRPr="00B3250D">
        <w:rPr>
          <w:rFonts w:ascii="Times New Roman" w:eastAsia="Times New Roman" w:hAnsi="Times New Roman" w:cs="Times New Roman"/>
          <w:b/>
          <w:snapToGrid w:val="0"/>
        </w:rPr>
        <w:tab/>
        <w:t>Specialios laikymo sąlygos</w:t>
      </w:r>
    </w:p>
    <w:p w14:paraId="09A93D67"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rPr>
      </w:pPr>
    </w:p>
    <w:p w14:paraId="3CA5448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Laikyti ne aukštesnėje kaip 25 </w:t>
      </w:r>
      <w:r w:rsidRPr="00B3250D">
        <w:rPr>
          <w:rFonts w:ascii="Times New Roman" w:eastAsia="Times New Roman" w:hAnsi="Times New Roman" w:cs="Times New Roman"/>
          <w:snapToGrid w:val="0"/>
        </w:rPr>
        <w:sym w:font="Symbol" w:char="F0B0"/>
      </w:r>
      <w:r w:rsidRPr="00B3250D">
        <w:rPr>
          <w:rFonts w:ascii="Times New Roman" w:eastAsia="Times New Roman" w:hAnsi="Times New Roman" w:cs="Times New Roman"/>
          <w:snapToGrid w:val="0"/>
        </w:rPr>
        <w:t>C temperatūroje.</w:t>
      </w:r>
    </w:p>
    <w:p w14:paraId="2B43AE8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E8BAB6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Flakoną laikyti išorinėje dėžutėje, kad vaistinis preparatas būtų apsaugotas nuo šviesos.</w:t>
      </w:r>
    </w:p>
    <w:p w14:paraId="2F3AEB34" w14:textId="77777777" w:rsidR="00F430FE" w:rsidRPr="00B3250D" w:rsidRDefault="00F430FE" w:rsidP="00F430FE">
      <w:pPr>
        <w:spacing w:after="0" w:line="240" w:lineRule="auto"/>
        <w:rPr>
          <w:rFonts w:ascii="Times New Roman" w:eastAsia="Times New Roman" w:hAnsi="Times New Roman" w:cs="Times New Roman"/>
          <w:noProof/>
          <w:snapToGrid w:val="0"/>
          <w:color w:val="0D0D0D"/>
        </w:rPr>
      </w:pPr>
    </w:p>
    <w:p w14:paraId="025DF57F" w14:textId="77777777" w:rsidR="00F430FE" w:rsidRPr="00B3250D" w:rsidRDefault="00F430FE" w:rsidP="00F430FE">
      <w:pPr>
        <w:spacing w:after="0" w:line="240" w:lineRule="auto"/>
        <w:rPr>
          <w:rFonts w:ascii="Times New Roman" w:eastAsia="Times New Roman" w:hAnsi="Times New Roman" w:cs="Times New Roman"/>
          <w:snapToGrid w:val="0"/>
          <w:color w:val="0D0D0D"/>
        </w:rPr>
      </w:pPr>
      <w:r w:rsidRPr="00B3250D">
        <w:rPr>
          <w:rFonts w:ascii="Times New Roman" w:eastAsia="Times New Roman" w:hAnsi="Times New Roman" w:cs="Times New Roman"/>
          <w:noProof/>
          <w:snapToGrid w:val="0"/>
          <w:color w:val="0D0D0D"/>
        </w:rPr>
        <w:t>Paruošto vaistinio preparato laikymo sąlygos pateikiamos 6.3 skyriuje.</w:t>
      </w:r>
    </w:p>
    <w:p w14:paraId="699FC72D"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1A8F27A"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6.5</w:t>
      </w:r>
      <w:r w:rsidRPr="00B3250D">
        <w:rPr>
          <w:rFonts w:ascii="Times New Roman" w:eastAsia="Times New Roman" w:hAnsi="Times New Roman" w:cs="Times New Roman"/>
          <w:b/>
          <w:snapToGrid w:val="0"/>
        </w:rPr>
        <w:tab/>
        <w:t>Talpyklės pobūdis ir jos</w:t>
      </w:r>
      <w:r w:rsidRPr="00B3250D">
        <w:rPr>
          <w:rFonts w:ascii="Times New Roman" w:eastAsia="Times New Roman" w:hAnsi="Times New Roman" w:cs="Times New Roman"/>
          <w:snapToGrid w:val="0"/>
        </w:rPr>
        <w:t xml:space="preserve"> </w:t>
      </w:r>
      <w:r w:rsidRPr="00B3250D">
        <w:rPr>
          <w:rFonts w:ascii="Times New Roman" w:eastAsia="Times New Roman" w:hAnsi="Times New Roman" w:cs="Times New Roman"/>
          <w:b/>
          <w:snapToGrid w:val="0"/>
        </w:rPr>
        <w:t>turinys</w:t>
      </w:r>
    </w:p>
    <w:p w14:paraId="6D0393B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4CD9F7DA"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 xml:space="preserve">Fortum 3 g milteliai injekciniam ar infuziniam tirpalui yra tiekiami skaidraus stiklo (III tipo pagal </w:t>
      </w:r>
      <w:r w:rsidRPr="00B612A7">
        <w:rPr>
          <w:rFonts w:ascii="Times New Roman" w:eastAsia="Times New Roman" w:hAnsi="Times New Roman" w:cs="Times New Roman"/>
          <w:i/>
          <w:snapToGrid w:val="0"/>
        </w:rPr>
        <w:t>Ph.Eur.</w:t>
      </w:r>
      <w:r w:rsidRPr="00B612A7">
        <w:rPr>
          <w:rFonts w:ascii="Times New Roman" w:eastAsia="Times New Roman" w:hAnsi="Times New Roman" w:cs="Times New Roman"/>
          <w:snapToGrid w:val="0"/>
        </w:rPr>
        <w:t>) 127 ml flakonuose su brombutilo gumos kamščiu ir nuplėšiamu sandariu išoriniu aliuminio dangteliu.</w:t>
      </w:r>
    </w:p>
    <w:p w14:paraId="6106450E"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snapToGrid w:val="0"/>
        </w:rPr>
        <w:t>Pakuotėje yra 1 flakonas.</w:t>
      </w:r>
    </w:p>
    <w:p w14:paraId="48940247" w14:textId="77777777" w:rsidR="009D5F7D" w:rsidRPr="00B3250D" w:rsidRDefault="009D5F7D" w:rsidP="00F430FE">
      <w:pPr>
        <w:tabs>
          <w:tab w:val="left" w:pos="567"/>
        </w:tabs>
        <w:spacing w:after="0" w:line="260" w:lineRule="exact"/>
        <w:ind w:left="567" w:hanging="567"/>
        <w:rPr>
          <w:rFonts w:ascii="Times New Roman" w:eastAsia="Times New Roman" w:hAnsi="Times New Roman" w:cs="Times New Roman"/>
          <w:snapToGrid w:val="0"/>
        </w:rPr>
      </w:pPr>
    </w:p>
    <w:p w14:paraId="71282F9D" w14:textId="77777777" w:rsidR="009D5F7D" w:rsidRPr="00B3250D" w:rsidRDefault="009D5F7D"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Be to, flakonai su Fortum milteliais gali būti tiekiami kartu su tirpiklio injekcinio vandens ampulėmis.</w:t>
      </w:r>
    </w:p>
    <w:p w14:paraId="2DB7815D"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3EA92D7" w14:textId="77777777" w:rsidR="00F430FE" w:rsidRPr="00B3250D" w:rsidRDefault="00F430FE" w:rsidP="00F430FE">
      <w:pPr>
        <w:keepNext/>
        <w:tabs>
          <w:tab w:val="left" w:pos="567"/>
        </w:tabs>
        <w:spacing w:after="0" w:line="260" w:lineRule="exact"/>
        <w:ind w:left="540" w:hanging="54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6.6</w:t>
      </w:r>
      <w:r w:rsidRPr="00B3250D">
        <w:rPr>
          <w:rFonts w:ascii="Times New Roman" w:eastAsia="Times New Roman" w:hAnsi="Times New Roman" w:cs="Times New Roman"/>
          <w:b/>
          <w:snapToGrid w:val="0"/>
        </w:rPr>
        <w:tab/>
      </w:r>
      <w:r w:rsidRPr="00B3250D">
        <w:rPr>
          <w:rFonts w:ascii="Times New Roman" w:eastAsia="Times New Roman" w:hAnsi="Times New Roman" w:cs="Times New Roman"/>
          <w:b/>
          <w:bCs/>
          <w:snapToGrid w:val="0"/>
          <w:color w:val="000000"/>
        </w:rPr>
        <w:t>Specialūs reikalavimai atliekoms tvarkyti ir vaistiniam preparatui ruošti</w:t>
      </w:r>
    </w:p>
    <w:p w14:paraId="09103BF1" w14:textId="77777777" w:rsidR="00F430FE" w:rsidRPr="0076704B" w:rsidRDefault="00F430FE" w:rsidP="00F430FE">
      <w:pPr>
        <w:tabs>
          <w:tab w:val="left" w:pos="567"/>
        </w:tabs>
        <w:spacing w:after="0" w:line="260" w:lineRule="exact"/>
        <w:ind w:left="567" w:hanging="567"/>
        <w:rPr>
          <w:rFonts w:ascii="Times New Roman" w:eastAsia="Times New Roman" w:hAnsi="Times New Roman" w:cs="Times New Roman"/>
          <w:bCs/>
          <w:snapToGrid w:val="0"/>
        </w:rPr>
      </w:pPr>
    </w:p>
    <w:p w14:paraId="4ED84D8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Tiekiamuose visų dydžių Fortum flakonuose yra sumažintas slėgis. Vaistiniam preparatui tirpstant, atsipalaiduoja anglies dioksidas ir susidaro teigiamas slėgis. Į paruoštame tirpale atsiradusius anglies dioksido burbuliukus galima nekreipti dėmesio.</w:t>
      </w:r>
    </w:p>
    <w:p w14:paraId="5B2286E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69F71B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Tirpinimo instrukcijos</w:t>
      </w:r>
    </w:p>
    <w:p w14:paraId="3DD9583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61AD3D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Kokį kiekį tirpiklio reikia pridėti ir kokios koncentracijos tirpalas gaunamas, žr. 7 ir 8 lentelėse, kurios gali būti naudingos, kai reikia paruošti dalinę dozę.</w:t>
      </w:r>
    </w:p>
    <w:p w14:paraId="5E3D6AA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53114B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7 lentelė. Milteliai injekciniam tirpalui</w:t>
      </w:r>
    </w:p>
    <w:p w14:paraId="76F52D2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496"/>
        <w:gridCol w:w="2250"/>
        <w:gridCol w:w="2340"/>
      </w:tblGrid>
      <w:tr w:rsidR="00F430FE" w:rsidRPr="00B3250D" w14:paraId="766AC05C" w14:textId="77777777" w:rsidTr="00370004">
        <w:trPr>
          <w:cantSplit/>
        </w:trPr>
        <w:tc>
          <w:tcPr>
            <w:tcW w:w="3764" w:type="dxa"/>
            <w:gridSpan w:val="2"/>
            <w:shd w:val="clear" w:color="auto" w:fill="auto"/>
          </w:tcPr>
          <w:p w14:paraId="36D1847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Flakono dydis</w:t>
            </w:r>
          </w:p>
        </w:tc>
        <w:tc>
          <w:tcPr>
            <w:tcW w:w="2250" w:type="dxa"/>
            <w:shd w:val="clear" w:color="auto" w:fill="auto"/>
          </w:tcPr>
          <w:p w14:paraId="1ED285B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Kokį kiekį tirpiklio reikia pridėti (ml)</w:t>
            </w:r>
          </w:p>
        </w:tc>
        <w:tc>
          <w:tcPr>
            <w:tcW w:w="2340" w:type="dxa"/>
            <w:shd w:val="clear" w:color="auto" w:fill="auto"/>
          </w:tcPr>
          <w:p w14:paraId="0D61A7B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Apytikslė koncentracija (mg/ml)</w:t>
            </w:r>
          </w:p>
        </w:tc>
      </w:tr>
      <w:tr w:rsidR="00F430FE" w:rsidRPr="00B3250D" w14:paraId="73D9A154" w14:textId="77777777" w:rsidTr="00370004">
        <w:trPr>
          <w:cantSplit/>
        </w:trPr>
        <w:tc>
          <w:tcPr>
            <w:tcW w:w="8354" w:type="dxa"/>
            <w:gridSpan w:val="4"/>
            <w:shd w:val="clear" w:color="auto" w:fill="auto"/>
          </w:tcPr>
          <w:p w14:paraId="3320293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3 g</w:t>
            </w:r>
          </w:p>
        </w:tc>
      </w:tr>
      <w:tr w:rsidR="00F430FE" w:rsidRPr="00B3250D" w14:paraId="7E66E435" w14:textId="77777777" w:rsidTr="00370004">
        <w:trPr>
          <w:cantSplit/>
        </w:trPr>
        <w:tc>
          <w:tcPr>
            <w:tcW w:w="1268" w:type="dxa"/>
            <w:shd w:val="clear" w:color="auto" w:fill="auto"/>
          </w:tcPr>
          <w:p w14:paraId="7F0F13D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14:paraId="007A0B5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Į veną švirkštine pompa</w:t>
            </w:r>
          </w:p>
        </w:tc>
        <w:tc>
          <w:tcPr>
            <w:tcW w:w="2250" w:type="dxa"/>
            <w:shd w:val="clear" w:color="auto" w:fill="auto"/>
          </w:tcPr>
          <w:p w14:paraId="6511941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15 ml</w:t>
            </w:r>
          </w:p>
        </w:tc>
        <w:tc>
          <w:tcPr>
            <w:tcW w:w="2340" w:type="dxa"/>
            <w:shd w:val="clear" w:color="auto" w:fill="auto"/>
          </w:tcPr>
          <w:p w14:paraId="6E6A485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170</w:t>
            </w:r>
          </w:p>
        </w:tc>
      </w:tr>
    </w:tbl>
    <w:p w14:paraId="4C4DCFF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Pastaba.</w:t>
      </w:r>
    </w:p>
    <w:p w14:paraId="602F5925"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Gautas ceftazidimo tirpalo tūris tirpiklyje padidėja dėl vaistinio preparato išstūmimo koeficiento esant koncentracijoms mg/ml, nurodytoms pirmiau pateiktoje lentelėje.</w:t>
      </w:r>
    </w:p>
    <w:p w14:paraId="137BBF4E"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D66C52B" w14:textId="77777777" w:rsidR="00F430FE" w:rsidRPr="00B3250D" w:rsidRDefault="00F430FE" w:rsidP="00F430FE">
      <w:pPr>
        <w:keepNext/>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8 lentelė. Milteliai infuziniam tirpalui</w:t>
      </w:r>
    </w:p>
    <w:p w14:paraId="3AA6AE15" w14:textId="77777777" w:rsidR="00F430FE" w:rsidRPr="00B3250D" w:rsidRDefault="00F430FE" w:rsidP="00F430FE">
      <w:pPr>
        <w:keepNext/>
        <w:tabs>
          <w:tab w:val="left" w:pos="567"/>
        </w:tabs>
        <w:spacing w:after="0" w:line="260" w:lineRule="exact"/>
        <w:ind w:left="567" w:hanging="567"/>
        <w:rPr>
          <w:rFonts w:ascii="Times New Roman" w:eastAsia="Times New Roman" w:hAnsi="Times New Roman" w:cs="Times New Roman"/>
          <w:snapToGrid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496"/>
        <w:gridCol w:w="2250"/>
        <w:gridCol w:w="2340"/>
      </w:tblGrid>
      <w:tr w:rsidR="00F430FE" w:rsidRPr="00B3250D" w14:paraId="7819039F" w14:textId="77777777" w:rsidTr="00370004">
        <w:trPr>
          <w:cantSplit/>
        </w:trPr>
        <w:tc>
          <w:tcPr>
            <w:tcW w:w="3764" w:type="dxa"/>
            <w:gridSpan w:val="2"/>
            <w:shd w:val="clear" w:color="auto" w:fill="auto"/>
          </w:tcPr>
          <w:p w14:paraId="27711C9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Flakono dydis</w:t>
            </w:r>
          </w:p>
        </w:tc>
        <w:tc>
          <w:tcPr>
            <w:tcW w:w="2250" w:type="dxa"/>
            <w:shd w:val="clear" w:color="auto" w:fill="auto"/>
          </w:tcPr>
          <w:p w14:paraId="3962B93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Kokį kiekį tirpiklio reikia pridėti (ml)</w:t>
            </w:r>
          </w:p>
        </w:tc>
        <w:tc>
          <w:tcPr>
            <w:tcW w:w="2340" w:type="dxa"/>
            <w:shd w:val="clear" w:color="auto" w:fill="auto"/>
          </w:tcPr>
          <w:p w14:paraId="1B67CC6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Apytikslė koncentracija (mg/ml)</w:t>
            </w:r>
          </w:p>
        </w:tc>
      </w:tr>
      <w:tr w:rsidR="00F430FE" w:rsidRPr="00B3250D" w14:paraId="6EC6E66D" w14:textId="77777777" w:rsidTr="00370004">
        <w:trPr>
          <w:cantSplit/>
        </w:trPr>
        <w:tc>
          <w:tcPr>
            <w:tcW w:w="8354" w:type="dxa"/>
            <w:gridSpan w:val="4"/>
            <w:shd w:val="clear" w:color="auto" w:fill="auto"/>
          </w:tcPr>
          <w:p w14:paraId="5EAB5ACA"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 xml:space="preserve">3 g </w:t>
            </w:r>
          </w:p>
        </w:tc>
      </w:tr>
      <w:tr w:rsidR="00F430FE" w:rsidRPr="00B3250D" w14:paraId="16BDBF95" w14:textId="77777777" w:rsidTr="00370004">
        <w:trPr>
          <w:cantSplit/>
        </w:trPr>
        <w:tc>
          <w:tcPr>
            <w:tcW w:w="1268" w:type="dxa"/>
            <w:shd w:val="clear" w:color="auto" w:fill="auto"/>
          </w:tcPr>
          <w:p w14:paraId="5F82DBC8"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14:paraId="3A366EFC"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Infuzija į veną</w:t>
            </w:r>
          </w:p>
        </w:tc>
        <w:tc>
          <w:tcPr>
            <w:tcW w:w="2250" w:type="dxa"/>
            <w:shd w:val="clear" w:color="auto" w:fill="auto"/>
          </w:tcPr>
          <w:p w14:paraId="554C7F87"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75 ml*</w:t>
            </w:r>
          </w:p>
        </w:tc>
        <w:tc>
          <w:tcPr>
            <w:tcW w:w="2340" w:type="dxa"/>
            <w:shd w:val="clear" w:color="auto" w:fill="auto"/>
          </w:tcPr>
          <w:p w14:paraId="72C550E8"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40</w:t>
            </w:r>
          </w:p>
        </w:tc>
      </w:tr>
    </w:tbl>
    <w:p w14:paraId="086B6EC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Reikia pridėti per du etapus.</w:t>
      </w:r>
    </w:p>
    <w:p w14:paraId="1C8686B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FEBD97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Pastaba.</w:t>
      </w:r>
    </w:p>
    <w:p w14:paraId="4601F3FB"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Gautas ceftazidimo tirpalo tūris tirpiklyje padidėja dėl vaistinio preparato išstūmimo koeficiento esant koncentracijoms mg/ml, nurodytoms pirmiau pateiktoje lentelėje.</w:t>
      </w:r>
    </w:p>
    <w:p w14:paraId="53F9D0E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1D01D4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Tirpalo spalva būna nuo šviesiai gelsvos iki gintaro spalvos, priklausomai nuo koncentracijos, tirpiklio ir laikymo sąlygų. Jeigu laikomasi rekomendacijų, tokia spalvų įvairovė nedaro nepalankios įtakos vaistinio preparato veiksmingumui.</w:t>
      </w:r>
    </w:p>
    <w:p w14:paraId="17FF6A0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C9394D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Nuo 1 mg/ml iki 40 mg/ml koncentracijų ceftazidimo tirpalas suderinamas su:</w:t>
      </w:r>
    </w:p>
    <w:p w14:paraId="04C0DC9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5DB24FB"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9 mg/ml (0,9 %) natrio chlorido injekciniu tirpalu;</w:t>
      </w:r>
    </w:p>
    <w:p w14:paraId="73269DC0"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M/6 natrio laktato injekciniu tirpalu;</w:t>
      </w:r>
    </w:p>
    <w:p w14:paraId="2B7ED699"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sudėtiniu natrio laktato injekciniu tirpalu (</w:t>
      </w:r>
      <w:r w:rsidRPr="00B3250D">
        <w:rPr>
          <w:rFonts w:ascii="Times New Roman" w:eastAsia="Times New Roman" w:hAnsi="Times New Roman" w:cs="Times New Roman"/>
          <w:i/>
          <w:iCs/>
        </w:rPr>
        <w:t>Hartmann</w:t>
      </w:r>
      <w:r w:rsidRPr="00B3250D">
        <w:rPr>
          <w:rFonts w:ascii="Times New Roman" w:eastAsia="Times New Roman" w:hAnsi="Times New Roman" w:cs="Times New Roman"/>
        </w:rPr>
        <w:t xml:space="preserve"> tirpalu);</w:t>
      </w:r>
    </w:p>
    <w:p w14:paraId="3BFB6B32"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5 % gliukozės injekciniu tirpalu;</w:t>
      </w:r>
    </w:p>
    <w:p w14:paraId="374C3F2C"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0,225 % natrio chlorido ir 5 % gliukozės injekciniu tirpalu;</w:t>
      </w:r>
    </w:p>
    <w:p w14:paraId="032044F1"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0,45 % natrio chlorido ir 5 % gliukozės injekciniu tirpalu;</w:t>
      </w:r>
    </w:p>
    <w:p w14:paraId="08018FBF"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0,9 % natrio chlorido ir 5 % gliukozės injekciniu tirpalu;</w:t>
      </w:r>
    </w:p>
    <w:p w14:paraId="3EF43CB9"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0,18 % natrio chlorido ir 4 % gliukozės injekciniu tirpalu;</w:t>
      </w:r>
    </w:p>
    <w:p w14:paraId="3ACA67BB"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10 % gliukozės injekciniu tirpalu;</w:t>
      </w:r>
    </w:p>
    <w:p w14:paraId="01FA3606"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10 % dekstrano 40 injekciniu tirpalu 0,9 % natrio chlorido injekciniame tirpale;</w:t>
      </w:r>
    </w:p>
    <w:p w14:paraId="76F7236C"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10 % dekstrano 40 injekciniu tirpalu 5 % gliukozės injekciniame tirpale;</w:t>
      </w:r>
    </w:p>
    <w:p w14:paraId="0216DCA1"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6 % dekstrano 70 injekciniu tirpalu 0,9 % natrio chlorido injekciniame tirpale;</w:t>
      </w:r>
    </w:p>
    <w:p w14:paraId="421AB061"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6 % dekstrano 70 injekciniu tirpalu 5 % gliukozės injekciniame tirpale.</w:t>
      </w:r>
    </w:p>
    <w:p w14:paraId="14ED534F" w14:textId="77777777" w:rsidR="00F430FE" w:rsidRPr="00B3250D" w:rsidRDefault="00F430FE" w:rsidP="00F430FE">
      <w:pPr>
        <w:shd w:val="clear" w:color="000000" w:fill="FFFFFF"/>
        <w:spacing w:after="0" w:line="240" w:lineRule="auto"/>
        <w:rPr>
          <w:rFonts w:ascii="Times New Roman" w:eastAsia="Times New Roman" w:hAnsi="Times New Roman" w:cs="Times New Roman"/>
        </w:rPr>
      </w:pPr>
    </w:p>
    <w:p w14:paraId="6FA1AE8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Nuo 0,05 mg/ml iki 0,25 mg/ml koncentracijų ceftazidimo tirpalas suderinamas su intraperitoninės dializės skysčiu (laktatu).</w:t>
      </w:r>
    </w:p>
    <w:p w14:paraId="28B2418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B11322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DBD779B" w14:textId="2F350B70"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highlight w:val="lightGray"/>
        </w:rPr>
        <w:t>3 g milteliai injekciniam ar infuziniam tirpalui</w:t>
      </w:r>
    </w:p>
    <w:p w14:paraId="38A237C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2425ED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Tirpalo, kuris bus leidžiamas švirkštine pompa smūgine doze, paruošimas</w:t>
      </w:r>
    </w:p>
    <w:p w14:paraId="073CB1D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E7EB814" w14:textId="77777777" w:rsidR="00F430FE" w:rsidRPr="00B3250D" w:rsidRDefault="00F430FE" w:rsidP="00F430FE">
      <w:pPr>
        <w:numPr>
          <w:ilvl w:val="0"/>
          <w:numId w:val="13"/>
        </w:numPr>
        <w:tabs>
          <w:tab w:val="num" w:pos="540"/>
          <w:tab w:val="left" w:pos="567"/>
        </w:tabs>
        <w:spacing w:after="0" w:line="260" w:lineRule="exact"/>
        <w:ind w:left="540" w:hanging="540"/>
        <w:rPr>
          <w:rFonts w:ascii="Times New Roman" w:eastAsia="Times New Roman" w:hAnsi="Times New Roman" w:cs="Times New Roman"/>
          <w:snapToGrid w:val="0"/>
        </w:rPr>
      </w:pPr>
      <w:r w:rsidRPr="00B3250D">
        <w:rPr>
          <w:rFonts w:ascii="Times New Roman" w:eastAsia="Times New Roman" w:hAnsi="Times New Roman" w:cs="Times New Roman"/>
          <w:snapToGrid w:val="0"/>
        </w:rPr>
        <w:t>Švirkšto adata pradurkite flakono uždorį ir įšvirkškite rekomenduojamą tirpiklio kiekį. Vakuumas padės patekti tirpikliui. Ištraukite adatą su švirkštu.</w:t>
      </w:r>
    </w:p>
    <w:p w14:paraId="1E68BB99" w14:textId="77777777" w:rsidR="00F430FE" w:rsidRPr="00B3250D" w:rsidRDefault="00F430FE" w:rsidP="00F430FE">
      <w:pPr>
        <w:numPr>
          <w:ilvl w:val="0"/>
          <w:numId w:val="13"/>
        </w:numPr>
        <w:tabs>
          <w:tab w:val="num" w:pos="540"/>
          <w:tab w:val="left" w:pos="567"/>
        </w:tabs>
        <w:spacing w:after="0" w:line="260" w:lineRule="exact"/>
        <w:ind w:left="540" w:hanging="540"/>
        <w:rPr>
          <w:rFonts w:ascii="Times New Roman" w:eastAsia="Times New Roman" w:hAnsi="Times New Roman" w:cs="Times New Roman"/>
          <w:snapToGrid w:val="0"/>
        </w:rPr>
      </w:pPr>
      <w:r w:rsidRPr="00B3250D">
        <w:rPr>
          <w:rFonts w:ascii="Times New Roman" w:eastAsia="Times New Roman" w:hAnsi="Times New Roman" w:cs="Times New Roman"/>
          <w:snapToGrid w:val="0"/>
        </w:rPr>
        <w:t>Suplakite, kad milteliai ištirptų: atsipalaiduoja anglies dioksidas ir tirpalas maždaug per 1</w:t>
      </w:r>
      <w:r w:rsidRPr="00B3250D">
        <w:rPr>
          <w:rFonts w:ascii="Times New Roman" w:eastAsia="Times New Roman" w:hAnsi="Times New Roman" w:cs="Times New Roman"/>
          <w:snapToGrid w:val="0"/>
        </w:rPr>
        <w:noBreakHyphen/>
        <w:t>2 minutes tampa skaidrus.</w:t>
      </w:r>
    </w:p>
    <w:p w14:paraId="32F19860" w14:textId="77777777" w:rsidR="00F430FE" w:rsidRPr="00B3250D" w:rsidRDefault="00F430FE" w:rsidP="00F430FE">
      <w:pPr>
        <w:numPr>
          <w:ilvl w:val="0"/>
          <w:numId w:val="13"/>
        </w:numPr>
        <w:tabs>
          <w:tab w:val="num" w:pos="540"/>
          <w:tab w:val="left" w:pos="567"/>
        </w:tabs>
        <w:spacing w:after="0" w:line="260" w:lineRule="exact"/>
        <w:ind w:left="540" w:hanging="540"/>
        <w:rPr>
          <w:rFonts w:ascii="Times New Roman" w:eastAsia="Times New Roman" w:hAnsi="Times New Roman" w:cs="Times New Roman"/>
          <w:snapToGrid w:val="0"/>
        </w:rPr>
      </w:pPr>
      <w:r w:rsidRPr="00B3250D">
        <w:rPr>
          <w:rFonts w:ascii="Times New Roman" w:eastAsia="Times New Roman" w:hAnsi="Times New Roman" w:cs="Times New Roman"/>
          <w:snapToGrid w:val="0"/>
        </w:rPr>
        <w:t>Apverskite flakoną. Paimkite švirkštą su pilnai įstumtu stūmokliu, adata pradurkite flakono uždorį ir įtraukite visą flakone esantį tirpalą į švirkštą (flakono viduje esantis slėgis gali palengvinti ištraukimą). Įsitikinkite, kad adatos galas yra tirpale, o ne tuščioje erdvėje. Ištrauktame tirpale gali būti mažų anglies dioksido burbuliukų. Į juos galima nekreipti dėmesio.</w:t>
      </w:r>
    </w:p>
    <w:p w14:paraId="796F72C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392A58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Šiuos tirpalus galima suleisti į veną tiesiogiai arba per infuzijų sistemos vamzdelį, jeigu pacientui leidžiami skysčiai parenteriniu būdu. Ceftazidimas yra suderinamas su pirmiau išvardytais į veną vartojamais tirpalais.</w:t>
      </w:r>
    </w:p>
    <w:p w14:paraId="6BE48A66" w14:textId="77777777" w:rsidR="00F430FE" w:rsidRPr="0076704B"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399E55E7" w14:textId="21048FEC" w:rsidR="00F430FE" w:rsidRPr="00B612A7"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B612A7">
        <w:rPr>
          <w:rFonts w:ascii="Times New Roman" w:eastAsia="Times New Roman" w:hAnsi="Times New Roman" w:cs="Times New Roman"/>
          <w:snapToGrid w:val="0"/>
          <w:highlight w:val="lightGray"/>
        </w:rPr>
        <w:t>3 g milteliai injekciniam ar infuziniam tirpalui</w:t>
      </w:r>
    </w:p>
    <w:p w14:paraId="0A5259A9" w14:textId="77777777" w:rsidR="00F430FE" w:rsidRPr="0076704B"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14465A99"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r w:rsidRPr="00B612A7">
        <w:rPr>
          <w:rFonts w:ascii="Times New Roman" w:eastAsia="Times New Roman" w:hAnsi="Times New Roman" w:cs="Times New Roman"/>
          <w:snapToGrid w:val="0"/>
          <w:highlight w:val="lightGray"/>
          <w:u w:val="single"/>
        </w:rPr>
        <w:t>Infuzinio tirpalo į veną paruošimas iš ceftazidimo injekcinio tirpalo, esančio įprastame flakone (mini maišelio ar biuretės tipo rinkinys)</w:t>
      </w:r>
    </w:p>
    <w:p w14:paraId="6A0E6DE1"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469A49D3" w14:textId="4712081B" w:rsidR="00F430FE" w:rsidRPr="00B612A7"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B612A7">
        <w:rPr>
          <w:rFonts w:ascii="Times New Roman" w:eastAsia="Times New Roman" w:hAnsi="Times New Roman" w:cs="Times New Roman"/>
          <w:snapToGrid w:val="0"/>
          <w:highlight w:val="lightGray"/>
        </w:rPr>
        <w:t>Paruoškite, sunaudodami iš viso 75 ml (3 g flakonai) pirmiau išvardyto suderinamo tirpiklio kiekį, pridėdami jį per DU etapus, kaip nurodyta toliau.</w:t>
      </w:r>
    </w:p>
    <w:p w14:paraId="280EEB83"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5F6DBB7B" w14:textId="19CDD691" w:rsidR="00F430FE" w:rsidRPr="00B3250D" w:rsidRDefault="00F430FE" w:rsidP="00F430FE">
      <w:pPr>
        <w:numPr>
          <w:ilvl w:val="0"/>
          <w:numId w:val="12"/>
        </w:numPr>
        <w:tabs>
          <w:tab w:val="clear" w:pos="360"/>
          <w:tab w:val="num" w:pos="540"/>
          <w:tab w:val="left" w:pos="567"/>
        </w:tabs>
        <w:spacing w:after="0" w:line="240" w:lineRule="auto"/>
        <w:ind w:left="540" w:hanging="540"/>
        <w:rPr>
          <w:rFonts w:ascii="Times New Roman" w:eastAsia="Times New Roman" w:hAnsi="Times New Roman" w:cs="Times New Roman"/>
          <w:highlight w:val="lightGray"/>
        </w:rPr>
      </w:pPr>
      <w:r w:rsidRPr="00B3250D">
        <w:rPr>
          <w:rFonts w:ascii="Times New Roman" w:eastAsia="Times New Roman" w:hAnsi="Times New Roman" w:cs="Times New Roman"/>
          <w:highlight w:val="lightGray"/>
        </w:rPr>
        <w:t>Švirkšto adata pradurkite flakono uždorį ir įšvirkškite 15 ml tirpiklio į 3 g flakoną.</w:t>
      </w:r>
    </w:p>
    <w:p w14:paraId="0FBE550C" w14:textId="77777777" w:rsidR="00F430FE" w:rsidRPr="00B3250D" w:rsidRDefault="00F430FE" w:rsidP="00F430FE">
      <w:pPr>
        <w:numPr>
          <w:ilvl w:val="0"/>
          <w:numId w:val="12"/>
        </w:numPr>
        <w:tabs>
          <w:tab w:val="clear" w:pos="360"/>
          <w:tab w:val="num" w:pos="540"/>
          <w:tab w:val="left" w:pos="567"/>
        </w:tabs>
        <w:spacing w:after="0" w:line="240" w:lineRule="auto"/>
        <w:ind w:left="540" w:hanging="540"/>
        <w:rPr>
          <w:rFonts w:ascii="Times New Roman" w:eastAsia="Times New Roman" w:hAnsi="Times New Roman" w:cs="Times New Roman"/>
          <w:highlight w:val="lightGray"/>
        </w:rPr>
      </w:pPr>
      <w:r w:rsidRPr="00B3250D">
        <w:rPr>
          <w:rFonts w:ascii="Times New Roman" w:eastAsia="Times New Roman" w:hAnsi="Times New Roman" w:cs="Times New Roman"/>
          <w:highlight w:val="lightGray"/>
        </w:rPr>
        <w:t>Ištraukite adatą ir suplakite flakono turinį, kad gautumėte skaidrų tirpalą.</w:t>
      </w:r>
    </w:p>
    <w:p w14:paraId="13D16E66" w14:textId="77777777" w:rsidR="00F430FE" w:rsidRPr="00B3250D" w:rsidRDefault="00F430FE" w:rsidP="00F430FE">
      <w:pPr>
        <w:numPr>
          <w:ilvl w:val="0"/>
          <w:numId w:val="12"/>
        </w:numPr>
        <w:tabs>
          <w:tab w:val="clear" w:pos="360"/>
          <w:tab w:val="num" w:pos="540"/>
          <w:tab w:val="left" w:pos="567"/>
        </w:tabs>
        <w:spacing w:after="0" w:line="240" w:lineRule="auto"/>
        <w:ind w:left="540" w:hanging="540"/>
        <w:rPr>
          <w:rFonts w:ascii="Times New Roman" w:eastAsia="Times New Roman" w:hAnsi="Times New Roman" w:cs="Times New Roman"/>
          <w:highlight w:val="lightGray"/>
        </w:rPr>
      </w:pPr>
      <w:r w:rsidRPr="00B3250D">
        <w:rPr>
          <w:rFonts w:ascii="Times New Roman" w:eastAsia="Times New Roman" w:hAnsi="Times New Roman" w:cs="Times New Roman"/>
          <w:highlight w:val="lightGray"/>
        </w:rPr>
        <w:t>Dujų pašalinimo adatos neįdurkite iki tol, kol vaistinis preparatas neištirpsta. Dujų pašalinimo adata pradurkite flakono uždorį, kad sumažėtų slėgis flakono viduje.</w:t>
      </w:r>
    </w:p>
    <w:p w14:paraId="64850C01" w14:textId="78D3CB32" w:rsidR="00F430FE" w:rsidRPr="00B3250D" w:rsidRDefault="00F430FE" w:rsidP="00F430FE">
      <w:pPr>
        <w:numPr>
          <w:ilvl w:val="0"/>
          <w:numId w:val="12"/>
        </w:numPr>
        <w:tabs>
          <w:tab w:val="clear" w:pos="360"/>
          <w:tab w:val="num" w:pos="540"/>
          <w:tab w:val="left" w:pos="567"/>
        </w:tabs>
        <w:spacing w:after="0" w:line="240" w:lineRule="auto"/>
        <w:ind w:left="540" w:hanging="540"/>
        <w:rPr>
          <w:rFonts w:ascii="Times New Roman" w:eastAsia="Times New Roman" w:hAnsi="Times New Roman" w:cs="Times New Roman"/>
          <w:highlight w:val="lightGray"/>
        </w:rPr>
      </w:pPr>
      <w:r w:rsidRPr="00B3250D">
        <w:rPr>
          <w:rFonts w:ascii="Times New Roman" w:eastAsia="Times New Roman" w:hAnsi="Times New Roman" w:cs="Times New Roman"/>
          <w:highlight w:val="lightGray"/>
        </w:rPr>
        <w:t xml:space="preserve">Paruoštą tirpalą perkelkite į galutinę vartojimo talpą (pvz., mini-maišelio ar biuretės tipo rinkinį), praskieskite iki ne mažesnio kaip </w:t>
      </w:r>
      <w:r w:rsidR="0052092C" w:rsidRPr="00B612A7">
        <w:rPr>
          <w:rFonts w:ascii="Times New Roman" w:eastAsia="Times New Roman" w:hAnsi="Times New Roman" w:cs="Times New Roman"/>
          <w:highlight w:val="lightGray"/>
        </w:rPr>
        <w:t>75</w:t>
      </w:r>
      <w:r w:rsidRPr="00B3250D">
        <w:rPr>
          <w:rFonts w:ascii="Times New Roman" w:eastAsia="Times New Roman" w:hAnsi="Times New Roman" w:cs="Times New Roman"/>
          <w:highlight w:val="lightGray"/>
        </w:rPr>
        <w:t> ml tūrio ir sulašinkite infuzija į veną per 15</w:t>
      </w:r>
      <w:r w:rsidRPr="00B3250D">
        <w:rPr>
          <w:rFonts w:ascii="Times New Roman" w:eastAsia="Times New Roman" w:hAnsi="Times New Roman" w:cs="Times New Roman"/>
          <w:highlight w:val="lightGray"/>
        </w:rPr>
        <w:noBreakHyphen/>
        <w:t>30 min.</w:t>
      </w:r>
    </w:p>
    <w:p w14:paraId="5F2A711B" w14:textId="77777777" w:rsidR="00F430FE" w:rsidRPr="00B3250D" w:rsidRDefault="00F430FE" w:rsidP="00F430FE">
      <w:pPr>
        <w:shd w:val="clear" w:color="000000" w:fill="FFFFFF"/>
        <w:spacing w:after="0" w:line="240" w:lineRule="auto"/>
        <w:rPr>
          <w:rFonts w:ascii="Times New Roman" w:eastAsia="Times New Roman" w:hAnsi="Times New Roman" w:cs="Times New Roman"/>
          <w:highlight w:val="lightGray"/>
        </w:rPr>
      </w:pPr>
    </w:p>
    <w:p w14:paraId="7A42047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B3250D">
        <w:rPr>
          <w:rFonts w:ascii="Times New Roman" w:eastAsia="Times New Roman" w:hAnsi="Times New Roman" w:cs="Times New Roman"/>
          <w:snapToGrid w:val="0"/>
          <w:highlight w:val="lightGray"/>
        </w:rPr>
        <w:t>Pastaba. Siekiant išsaugoti vaistinio preparato sterilumą, svarbu neįdurti dujų pašalinimo adatos tol, kol vaistinis preparatas neištirpsta.</w:t>
      </w:r>
    </w:p>
    <w:p w14:paraId="51B2BD32"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51111130"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Visus antibiotiko tirpalo likučius reikia sunaikinti.</w:t>
      </w:r>
    </w:p>
    <w:p w14:paraId="16CD391B"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5A146C0A" w14:textId="77777777" w:rsidR="00F430FE" w:rsidRPr="00B3250D" w:rsidRDefault="00F430FE" w:rsidP="00F430FE">
      <w:pPr>
        <w:tabs>
          <w:tab w:val="left" w:pos="567"/>
        </w:tabs>
        <w:spacing w:after="0" w:line="260" w:lineRule="exact"/>
        <w:ind w:left="567" w:hanging="567"/>
        <w:rPr>
          <w:rFonts w:ascii="Times New Roman" w:eastAsia="SimSun" w:hAnsi="Times New Roman" w:cs="Times New Roman"/>
          <w:snapToGrid w:val="0"/>
        </w:rPr>
      </w:pPr>
      <w:r w:rsidRPr="00B3250D">
        <w:rPr>
          <w:rFonts w:ascii="Times New Roman" w:eastAsia="SimSun" w:hAnsi="Times New Roman" w:cs="Times New Roman"/>
          <w:snapToGrid w:val="0"/>
        </w:rPr>
        <w:t>Tik vienkartiniam vartojimui.</w:t>
      </w:r>
    </w:p>
    <w:p w14:paraId="5C81B46A"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6F33F37"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Nesuvartotą vaistinį preparatą ar atliekas reikia tvarkyti laikantis vietinių reikalavimų.</w:t>
      </w:r>
    </w:p>
    <w:p w14:paraId="6CCD12B8"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25412DC"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E6438B2" w14:textId="77777777" w:rsidR="00F430FE" w:rsidRPr="00B3250D" w:rsidRDefault="00F430FE" w:rsidP="00F430FE">
      <w:pPr>
        <w:keepNext/>
        <w:tabs>
          <w:tab w:val="left" w:pos="567"/>
        </w:tabs>
        <w:spacing w:after="0" w:line="260" w:lineRule="exact"/>
        <w:ind w:left="567" w:hanging="567"/>
        <w:rPr>
          <w:rFonts w:ascii="Times New Roman" w:eastAsia="Times New Roman" w:hAnsi="Times New Roman" w:cs="Times New Roman"/>
          <w:b/>
          <w:caps/>
          <w:snapToGrid w:val="0"/>
        </w:rPr>
      </w:pPr>
      <w:r w:rsidRPr="00B3250D">
        <w:rPr>
          <w:rFonts w:ascii="Times New Roman" w:eastAsia="Times New Roman" w:hAnsi="Times New Roman" w:cs="Times New Roman"/>
          <w:b/>
          <w:caps/>
          <w:snapToGrid w:val="0"/>
        </w:rPr>
        <w:t>7.</w:t>
      </w:r>
      <w:r w:rsidRPr="00B3250D">
        <w:rPr>
          <w:rFonts w:ascii="Times New Roman" w:eastAsia="Times New Roman" w:hAnsi="Times New Roman" w:cs="Times New Roman"/>
          <w:b/>
          <w:caps/>
          <w:snapToGrid w:val="0"/>
        </w:rPr>
        <w:tab/>
        <w:t>REGISTRUOTOJAS</w:t>
      </w:r>
    </w:p>
    <w:p w14:paraId="25DFD60A"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snapToGrid w:val="0"/>
        </w:rPr>
      </w:pPr>
    </w:p>
    <w:p w14:paraId="0C96C4C8" w14:textId="79F68DE3" w:rsidR="008310E1" w:rsidRDefault="008310E1" w:rsidP="0074535B">
      <w:pPr>
        <w:spacing w:after="0" w:line="240" w:lineRule="auto"/>
        <w:rPr>
          <w:rFonts w:ascii="Times New Roman" w:hAnsi="Times New Roman" w:cs="Times New Roman"/>
          <w:color w:val="333333"/>
          <w:shd w:val="clear" w:color="auto" w:fill="F5F5F5"/>
        </w:rPr>
      </w:pPr>
      <w:r w:rsidRPr="008310E1">
        <w:rPr>
          <w:rFonts w:ascii="Times New Roman" w:hAnsi="Times New Roman" w:cs="Times New Roman"/>
          <w:color w:val="333333"/>
          <w:shd w:val="clear" w:color="auto" w:fill="F5F5F5"/>
        </w:rPr>
        <w:t xml:space="preserve">Sandoz d.d. </w:t>
      </w:r>
    </w:p>
    <w:p w14:paraId="240368D1" w14:textId="67E58716" w:rsidR="008310E1" w:rsidRDefault="008310E1" w:rsidP="0074535B">
      <w:pPr>
        <w:spacing w:after="0" w:line="240" w:lineRule="auto"/>
        <w:rPr>
          <w:rFonts w:ascii="Times New Roman" w:hAnsi="Times New Roman" w:cs="Times New Roman"/>
          <w:color w:val="333333"/>
          <w:shd w:val="clear" w:color="auto" w:fill="F5F5F5"/>
        </w:rPr>
      </w:pPr>
      <w:r w:rsidRPr="008310E1">
        <w:rPr>
          <w:rFonts w:ascii="Times New Roman" w:hAnsi="Times New Roman" w:cs="Times New Roman"/>
          <w:color w:val="333333"/>
          <w:shd w:val="clear" w:color="auto" w:fill="F5F5F5"/>
        </w:rPr>
        <w:t xml:space="preserve">Verovškova 57 </w:t>
      </w:r>
    </w:p>
    <w:p w14:paraId="77ABD045" w14:textId="30C8CAFD" w:rsidR="008310E1" w:rsidRDefault="008310E1" w:rsidP="0074535B">
      <w:pPr>
        <w:spacing w:after="0" w:line="240" w:lineRule="auto"/>
        <w:rPr>
          <w:rFonts w:ascii="Times New Roman" w:hAnsi="Times New Roman" w:cs="Times New Roman"/>
          <w:color w:val="333333"/>
          <w:shd w:val="clear" w:color="auto" w:fill="F5F5F5"/>
        </w:rPr>
      </w:pPr>
      <w:r w:rsidRPr="008310E1">
        <w:rPr>
          <w:rFonts w:ascii="Times New Roman" w:hAnsi="Times New Roman" w:cs="Times New Roman"/>
          <w:color w:val="333333"/>
          <w:shd w:val="clear" w:color="auto" w:fill="F5F5F5"/>
        </w:rPr>
        <w:t xml:space="preserve">SI-1000 Ljubljana </w:t>
      </w:r>
    </w:p>
    <w:p w14:paraId="5C8E2627" w14:textId="1AA99AFE" w:rsidR="0074535B" w:rsidRPr="008310E1" w:rsidRDefault="008310E1" w:rsidP="0074535B">
      <w:pPr>
        <w:spacing w:after="0" w:line="240" w:lineRule="auto"/>
        <w:rPr>
          <w:rFonts w:ascii="Times New Roman" w:hAnsi="Times New Roman" w:cs="Times New Roman"/>
        </w:rPr>
      </w:pPr>
      <w:r w:rsidRPr="008310E1">
        <w:rPr>
          <w:rFonts w:ascii="Times New Roman" w:hAnsi="Times New Roman" w:cs="Times New Roman"/>
          <w:color w:val="333333"/>
          <w:shd w:val="clear" w:color="auto" w:fill="F5F5F5"/>
        </w:rPr>
        <w:t>Slovėnija</w:t>
      </w:r>
    </w:p>
    <w:p w14:paraId="545A8121"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2F18BC76"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6302BCCD" w14:textId="77777777" w:rsidR="00F430FE" w:rsidRPr="00B3250D" w:rsidRDefault="00F430FE" w:rsidP="00F430FE">
      <w:pPr>
        <w:keepNext/>
        <w:tabs>
          <w:tab w:val="left" w:pos="567"/>
        </w:tabs>
        <w:spacing w:after="0" w:line="260" w:lineRule="exact"/>
        <w:ind w:left="567" w:hanging="567"/>
        <w:rPr>
          <w:rFonts w:ascii="Times New Roman" w:eastAsia="Times New Roman" w:hAnsi="Times New Roman" w:cs="Times New Roman"/>
          <w:b/>
          <w:caps/>
          <w:snapToGrid w:val="0"/>
        </w:rPr>
      </w:pPr>
      <w:r w:rsidRPr="00B3250D">
        <w:rPr>
          <w:rFonts w:ascii="Times New Roman" w:eastAsia="Times New Roman" w:hAnsi="Times New Roman" w:cs="Times New Roman"/>
          <w:b/>
          <w:caps/>
          <w:snapToGrid w:val="0"/>
        </w:rPr>
        <w:t>8.</w:t>
      </w:r>
      <w:r w:rsidRPr="00B3250D">
        <w:rPr>
          <w:rFonts w:ascii="Times New Roman" w:eastAsia="Times New Roman" w:hAnsi="Times New Roman" w:cs="Times New Roman"/>
          <w:b/>
          <w:caps/>
          <w:snapToGrid w:val="0"/>
        </w:rPr>
        <w:tab/>
        <w:t>REGISTRACIJOS pažymėjimo numeris (-IAI)</w:t>
      </w:r>
    </w:p>
    <w:p w14:paraId="7B11FEAD" w14:textId="77777777" w:rsidR="00F430FE" w:rsidRPr="00B3250D" w:rsidRDefault="00F430FE" w:rsidP="00F430FE">
      <w:pPr>
        <w:keepNext/>
        <w:tabs>
          <w:tab w:val="left" w:pos="567"/>
        </w:tabs>
        <w:spacing w:after="0" w:line="260" w:lineRule="exact"/>
        <w:rPr>
          <w:rFonts w:ascii="Times New Roman" w:eastAsia="Times New Roman" w:hAnsi="Times New Roman" w:cs="Times New Roman"/>
          <w:i/>
          <w:snapToGrid w:val="0"/>
        </w:rPr>
      </w:pPr>
    </w:p>
    <w:p w14:paraId="48582111" w14:textId="2C2F999A" w:rsidR="00F430FE" w:rsidRPr="00B3250D" w:rsidRDefault="00F430FE" w:rsidP="00F430FE">
      <w:pPr>
        <w:tabs>
          <w:tab w:val="left" w:pos="567"/>
        </w:tabs>
        <w:spacing w:after="0" w:line="260" w:lineRule="exact"/>
        <w:ind w:left="540" w:hanging="540"/>
        <w:rPr>
          <w:rFonts w:ascii="Times New Roman" w:eastAsia="Times New Roman" w:hAnsi="Times New Roman" w:cs="Times New Roman"/>
          <w:snapToGrid w:val="0"/>
        </w:rPr>
      </w:pPr>
      <w:r w:rsidRPr="00B3250D">
        <w:rPr>
          <w:rFonts w:ascii="Times New Roman" w:eastAsia="Times New Roman" w:hAnsi="Times New Roman" w:cs="Times New Roman"/>
          <w:snapToGrid w:val="0"/>
        </w:rPr>
        <w:t>LT/1/94/0727/008</w:t>
      </w:r>
    </w:p>
    <w:p w14:paraId="77F976F1"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854FFBA"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2FE345EF"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caps/>
          <w:snapToGrid w:val="0"/>
        </w:rPr>
      </w:pPr>
      <w:r w:rsidRPr="00B3250D">
        <w:rPr>
          <w:rFonts w:ascii="Times New Roman" w:eastAsia="Times New Roman" w:hAnsi="Times New Roman" w:cs="Times New Roman"/>
          <w:b/>
          <w:caps/>
          <w:snapToGrid w:val="0"/>
        </w:rPr>
        <w:t>9.</w:t>
      </w:r>
      <w:r w:rsidRPr="00B3250D">
        <w:rPr>
          <w:rFonts w:ascii="Times New Roman" w:eastAsia="Times New Roman" w:hAnsi="Times New Roman" w:cs="Times New Roman"/>
          <w:b/>
          <w:caps/>
          <w:snapToGrid w:val="0"/>
        </w:rPr>
        <w:tab/>
        <w:t>REGISTRAVIMO / PERREGISTRAVIMO data</w:t>
      </w:r>
    </w:p>
    <w:p w14:paraId="3CFEA09D" w14:textId="77777777" w:rsidR="00F430FE" w:rsidRPr="0076704B" w:rsidRDefault="00F430FE" w:rsidP="00F430FE">
      <w:pPr>
        <w:tabs>
          <w:tab w:val="left" w:pos="567"/>
        </w:tabs>
        <w:spacing w:after="0" w:line="260" w:lineRule="exact"/>
        <w:ind w:left="567" w:hanging="567"/>
        <w:rPr>
          <w:rFonts w:ascii="Times New Roman" w:eastAsia="Times New Roman" w:hAnsi="Times New Roman" w:cs="Times New Roman"/>
          <w:bCs/>
          <w:caps/>
          <w:snapToGrid w:val="0"/>
        </w:rPr>
      </w:pPr>
    </w:p>
    <w:p w14:paraId="0F64891F" w14:textId="77777777" w:rsidR="00F430FE" w:rsidRPr="00B3250D" w:rsidRDefault="00F430FE" w:rsidP="00F430FE">
      <w:pPr>
        <w:spacing w:after="0" w:line="240" w:lineRule="auto"/>
        <w:rPr>
          <w:rFonts w:ascii="Times New Roman" w:eastAsia="Times New Roman" w:hAnsi="Times New Roman" w:cs="Times New Roman"/>
          <w:snapToGrid w:val="0"/>
        </w:rPr>
      </w:pPr>
      <w:r w:rsidRPr="00B3250D">
        <w:rPr>
          <w:rFonts w:ascii="Times New Roman" w:eastAsia="Times New Roman" w:hAnsi="Times New Roman" w:cs="Times New Roman"/>
          <w:noProof/>
          <w:snapToGrid w:val="0"/>
        </w:rPr>
        <w:t>Registravimo data 1994 m. kovo mėn.</w:t>
      </w:r>
      <w:r w:rsidRPr="00B3250D">
        <w:rPr>
          <w:rFonts w:ascii="Times New Roman" w:eastAsia="Times New Roman" w:hAnsi="Times New Roman" w:cs="Times New Roman"/>
          <w:snapToGrid w:val="0"/>
        </w:rPr>
        <w:t xml:space="preserve"> 31</w:t>
      </w:r>
      <w:r w:rsidRPr="00B3250D">
        <w:rPr>
          <w:rFonts w:ascii="Times New Roman" w:eastAsia="Times New Roman" w:hAnsi="Times New Roman" w:cs="Times New Roman"/>
          <w:noProof/>
          <w:snapToGrid w:val="0"/>
        </w:rPr>
        <w:t> d.</w:t>
      </w:r>
    </w:p>
    <w:p w14:paraId="1EED14D3" w14:textId="77777777" w:rsidR="00F430FE" w:rsidRPr="00B3250D" w:rsidRDefault="00F430FE" w:rsidP="00F430FE">
      <w:pPr>
        <w:spacing w:after="0" w:line="240" w:lineRule="auto"/>
        <w:rPr>
          <w:rFonts w:ascii="Times New Roman" w:eastAsia="Times New Roman" w:hAnsi="Times New Roman" w:cs="Times New Roman"/>
          <w:snapToGrid w:val="0"/>
        </w:rPr>
      </w:pPr>
      <w:r w:rsidRPr="00B3250D">
        <w:rPr>
          <w:rFonts w:ascii="Times New Roman" w:eastAsia="Times New Roman" w:hAnsi="Times New Roman" w:cs="Times New Roman"/>
          <w:noProof/>
          <w:snapToGrid w:val="0"/>
        </w:rPr>
        <w:t>Paskutinio perregistravimo data 2007 m. gegužės mėn.</w:t>
      </w:r>
      <w:r w:rsidRPr="00B3250D">
        <w:rPr>
          <w:rFonts w:ascii="Times New Roman" w:eastAsia="Times New Roman" w:hAnsi="Times New Roman" w:cs="Times New Roman"/>
          <w:snapToGrid w:val="0"/>
        </w:rPr>
        <w:t xml:space="preserve"> </w:t>
      </w:r>
      <w:r w:rsidRPr="00B3250D">
        <w:rPr>
          <w:rFonts w:ascii="Times New Roman" w:eastAsia="Times New Roman" w:hAnsi="Times New Roman" w:cs="Times New Roman"/>
          <w:noProof/>
          <w:snapToGrid w:val="0"/>
        </w:rPr>
        <w:t>9 d.</w:t>
      </w:r>
    </w:p>
    <w:p w14:paraId="08449CBA"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4B3D3647"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658302B" w14:textId="77777777" w:rsidR="00F430FE" w:rsidRPr="00B3250D" w:rsidRDefault="00F430FE" w:rsidP="00F01618">
      <w:pPr>
        <w:keepNext/>
        <w:tabs>
          <w:tab w:val="left" w:pos="567"/>
        </w:tabs>
        <w:spacing w:after="0" w:line="260" w:lineRule="exact"/>
        <w:ind w:left="567" w:hanging="567"/>
        <w:rPr>
          <w:rFonts w:ascii="Times New Roman" w:eastAsia="Times New Roman" w:hAnsi="Times New Roman" w:cs="Times New Roman"/>
          <w:b/>
          <w:caps/>
          <w:snapToGrid w:val="0"/>
        </w:rPr>
      </w:pPr>
      <w:r w:rsidRPr="00B3250D">
        <w:rPr>
          <w:rFonts w:ascii="Times New Roman" w:eastAsia="Times New Roman" w:hAnsi="Times New Roman" w:cs="Times New Roman"/>
          <w:b/>
          <w:caps/>
          <w:snapToGrid w:val="0"/>
        </w:rPr>
        <w:t>10.</w:t>
      </w:r>
      <w:r w:rsidRPr="00B3250D">
        <w:rPr>
          <w:rFonts w:ascii="Times New Roman" w:eastAsia="Times New Roman" w:hAnsi="Times New Roman" w:cs="Times New Roman"/>
          <w:b/>
          <w:caps/>
          <w:snapToGrid w:val="0"/>
        </w:rPr>
        <w:tab/>
        <w:t>teksto peržiūros data</w:t>
      </w:r>
    </w:p>
    <w:p w14:paraId="003C8418" w14:textId="77777777" w:rsidR="00F430FE" w:rsidRPr="0076704B" w:rsidRDefault="00F430FE" w:rsidP="00F01618">
      <w:pPr>
        <w:keepNext/>
        <w:tabs>
          <w:tab w:val="left" w:pos="567"/>
        </w:tabs>
        <w:spacing w:after="0" w:line="260" w:lineRule="exact"/>
        <w:ind w:left="567" w:hanging="567"/>
        <w:rPr>
          <w:rFonts w:ascii="Times New Roman" w:eastAsia="Times New Roman" w:hAnsi="Times New Roman" w:cs="Times New Roman"/>
          <w:bCs/>
          <w:caps/>
          <w:snapToGrid w:val="0"/>
        </w:rPr>
      </w:pPr>
    </w:p>
    <w:p w14:paraId="41CF0940" w14:textId="0C6A7F35" w:rsidR="00B80AA6" w:rsidRDefault="0028433E" w:rsidP="00F430FE">
      <w:pPr>
        <w:tabs>
          <w:tab w:val="left" w:pos="567"/>
        </w:tabs>
        <w:spacing w:after="0" w:line="260" w:lineRule="exact"/>
        <w:ind w:left="567" w:hanging="567"/>
        <w:rPr>
          <w:rFonts w:ascii="Times New Roman" w:eastAsia="Times New Roman" w:hAnsi="Times New Roman" w:cs="Times New Roman"/>
          <w:snapToGrid w:val="0"/>
        </w:rPr>
      </w:pPr>
      <w:r w:rsidRPr="00FE38AE">
        <w:rPr>
          <w:rFonts w:ascii="Times New Roman" w:hAnsi="Times New Roman" w:cs="Times New Roman"/>
        </w:rPr>
        <w:t>2025 m. kovo 20 d.</w:t>
      </w:r>
    </w:p>
    <w:p w14:paraId="16FFF810" w14:textId="77777777" w:rsidR="00093B2D" w:rsidRPr="00B3250D" w:rsidRDefault="00093B2D" w:rsidP="00F430FE">
      <w:pPr>
        <w:tabs>
          <w:tab w:val="left" w:pos="567"/>
        </w:tabs>
        <w:spacing w:after="0" w:line="260" w:lineRule="exact"/>
        <w:ind w:left="567" w:hanging="567"/>
        <w:rPr>
          <w:rFonts w:ascii="Times New Roman" w:eastAsia="Times New Roman" w:hAnsi="Times New Roman" w:cs="Times New Roman"/>
          <w:snapToGrid w:val="0"/>
        </w:rPr>
      </w:pPr>
    </w:p>
    <w:p w14:paraId="5AF00584" w14:textId="6C9EB9B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noProof/>
          <w:snapToGrid w:val="0"/>
        </w:rPr>
        <w:t>Išsami informacija apie šį vaistinį preparatą pateikiama Valstybinės vaistų kontrolės tarnybos prie Lietuvos Respublikos sveikatos apsaugos ministerijos tinklalapyje</w:t>
      </w:r>
      <w:r w:rsidRPr="00B3250D">
        <w:rPr>
          <w:rFonts w:ascii="Times New Roman" w:eastAsia="Times New Roman" w:hAnsi="Times New Roman" w:cs="Times New Roman"/>
          <w:i/>
          <w:noProof/>
          <w:snapToGrid w:val="0"/>
        </w:rPr>
        <w:t xml:space="preserve"> </w:t>
      </w:r>
      <w:r w:rsidR="00B95585" w:rsidRPr="00B80AA6">
        <w:rPr>
          <w:rFonts w:ascii="Times New Roman" w:eastAsia="Times New Roman" w:hAnsi="Times New Roman" w:cs="Times New Roman"/>
          <w:noProof/>
          <w:snapToGrid w:val="0"/>
        </w:rPr>
        <w:t>https://vvkt.lrv.lt/lt/</w:t>
      </w:r>
    </w:p>
    <w:p w14:paraId="45107065" w14:textId="77777777" w:rsidR="00F430FE" w:rsidRPr="00B3250D" w:rsidRDefault="00F430FE" w:rsidP="00F430FE">
      <w:pPr>
        <w:tabs>
          <w:tab w:val="left" w:pos="-1440"/>
          <w:tab w:val="left" w:pos="-720"/>
          <w:tab w:val="left" w:pos="567"/>
        </w:tabs>
        <w:spacing w:after="0" w:line="260" w:lineRule="exact"/>
        <w:jc w:val="center"/>
        <w:rPr>
          <w:rFonts w:ascii="Times New Roman" w:eastAsia="Times New Roman" w:hAnsi="Times New Roman" w:cs="Times New Roman"/>
          <w:snapToGrid w:val="0"/>
        </w:rPr>
      </w:pPr>
    </w:p>
    <w:p w14:paraId="22B4AB8F" w14:textId="77777777" w:rsidR="00F430FE" w:rsidRPr="00B3250D" w:rsidRDefault="00F430FE" w:rsidP="00F430FE">
      <w:pPr>
        <w:tabs>
          <w:tab w:val="left" w:pos="5954"/>
          <w:tab w:val="left" w:pos="6237"/>
          <w:tab w:val="left" w:pos="6663"/>
          <w:tab w:val="left" w:pos="6946"/>
        </w:tabs>
        <w:spacing w:after="0" w:line="240" w:lineRule="auto"/>
        <w:rPr>
          <w:rFonts w:ascii="Times New Roman" w:eastAsia="SimSun" w:hAnsi="Times New Roman" w:cs="Times New Roman"/>
        </w:rPr>
      </w:pPr>
    </w:p>
    <w:p w14:paraId="082650C3" w14:textId="77777777" w:rsidR="00F430FE" w:rsidRPr="00B3250D" w:rsidRDefault="00F430FE" w:rsidP="00F430FE">
      <w:pPr>
        <w:tabs>
          <w:tab w:val="left" w:pos="5954"/>
          <w:tab w:val="left" w:pos="6237"/>
          <w:tab w:val="left" w:pos="6663"/>
          <w:tab w:val="left" w:pos="6946"/>
        </w:tabs>
        <w:spacing w:after="0" w:line="240" w:lineRule="auto"/>
        <w:rPr>
          <w:rFonts w:ascii="Times New Roman" w:eastAsia="SimSun" w:hAnsi="Times New Roman" w:cs="Times New Roman"/>
          <w:color w:val="000000"/>
        </w:rPr>
      </w:pPr>
      <w:r w:rsidRPr="00B3250D">
        <w:rPr>
          <w:rFonts w:ascii="Times New Roman" w:eastAsia="SimSun" w:hAnsi="Times New Roman" w:cs="Times New Roman"/>
        </w:rPr>
        <w:br w:type="page"/>
      </w:r>
    </w:p>
    <w:p w14:paraId="40F50B14" w14:textId="77777777" w:rsidR="00F430FE" w:rsidRPr="00B3250D" w:rsidRDefault="00F430FE" w:rsidP="0076704B">
      <w:pPr>
        <w:tabs>
          <w:tab w:val="left" w:pos="5954"/>
          <w:tab w:val="left" w:pos="6237"/>
          <w:tab w:val="left" w:pos="6663"/>
          <w:tab w:val="left" w:pos="6946"/>
        </w:tabs>
        <w:spacing w:after="0" w:line="240" w:lineRule="auto"/>
        <w:rPr>
          <w:rFonts w:ascii="Times New Roman" w:eastAsia="SimSun" w:hAnsi="Times New Roman" w:cs="Times New Roman"/>
          <w:color w:val="000000"/>
        </w:rPr>
      </w:pPr>
    </w:p>
    <w:p w14:paraId="13B6C7A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614F1E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C92292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E409F8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034849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9CE5A9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C75F0E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3A7A18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0ECF9E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E3B294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EAB118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3CD7E8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D7BEA5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5D9072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1F377C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4479BC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A303D3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7A966F6" w14:textId="77777777" w:rsidR="00F430FE" w:rsidRPr="0076704B" w:rsidRDefault="00F430FE" w:rsidP="0076704B">
      <w:pPr>
        <w:tabs>
          <w:tab w:val="left" w:pos="567"/>
        </w:tabs>
        <w:spacing w:after="0" w:line="260" w:lineRule="exact"/>
        <w:rPr>
          <w:rFonts w:ascii="Times New Roman" w:eastAsia="Times New Roman" w:hAnsi="Times New Roman" w:cs="Times New Roman"/>
          <w:b/>
          <w:snapToGrid w:val="0"/>
        </w:rPr>
      </w:pPr>
    </w:p>
    <w:p w14:paraId="58DFA822" w14:textId="77777777" w:rsidR="00F430FE" w:rsidRPr="0076704B" w:rsidRDefault="00F430FE" w:rsidP="0076704B">
      <w:pPr>
        <w:tabs>
          <w:tab w:val="left" w:pos="567"/>
        </w:tabs>
        <w:spacing w:after="0" w:line="260" w:lineRule="exact"/>
        <w:rPr>
          <w:rFonts w:ascii="Times New Roman" w:eastAsia="Times New Roman" w:hAnsi="Times New Roman" w:cs="Times New Roman"/>
          <w:b/>
          <w:snapToGrid w:val="0"/>
        </w:rPr>
      </w:pPr>
    </w:p>
    <w:p w14:paraId="1742061B" w14:textId="77777777" w:rsidR="00F430FE" w:rsidRPr="0076704B" w:rsidRDefault="00F430FE" w:rsidP="0076704B">
      <w:pPr>
        <w:tabs>
          <w:tab w:val="left" w:pos="567"/>
        </w:tabs>
        <w:spacing w:after="0" w:line="260" w:lineRule="exact"/>
        <w:rPr>
          <w:rFonts w:ascii="Times New Roman" w:eastAsia="Times New Roman" w:hAnsi="Times New Roman" w:cs="Times New Roman"/>
          <w:b/>
          <w:snapToGrid w:val="0"/>
        </w:rPr>
      </w:pPr>
    </w:p>
    <w:p w14:paraId="5AF106E9" w14:textId="77777777" w:rsidR="00F430FE" w:rsidRPr="0076704B" w:rsidRDefault="00F430FE" w:rsidP="0076704B">
      <w:pPr>
        <w:tabs>
          <w:tab w:val="left" w:pos="567"/>
        </w:tabs>
        <w:spacing w:after="0" w:line="260" w:lineRule="exact"/>
        <w:rPr>
          <w:rFonts w:ascii="Times New Roman" w:eastAsia="Times New Roman" w:hAnsi="Times New Roman" w:cs="Times New Roman"/>
          <w:b/>
          <w:snapToGrid w:val="0"/>
        </w:rPr>
      </w:pPr>
    </w:p>
    <w:p w14:paraId="6BA2EEF6"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II PRIEDAS</w:t>
      </w:r>
    </w:p>
    <w:p w14:paraId="64B636CC" w14:textId="77777777" w:rsidR="00F430FE" w:rsidRPr="00B3250D" w:rsidRDefault="00F430FE" w:rsidP="0076704B">
      <w:pPr>
        <w:spacing w:after="0" w:line="260" w:lineRule="exact"/>
        <w:ind w:right="1416"/>
        <w:jc w:val="both"/>
        <w:rPr>
          <w:rFonts w:ascii="Times New Roman" w:eastAsia="Times New Roman" w:hAnsi="Times New Roman" w:cs="Times New Roman"/>
          <w:snapToGrid w:val="0"/>
        </w:rPr>
      </w:pPr>
    </w:p>
    <w:p w14:paraId="3D610B73"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i/>
          <w:snapToGrid w:val="0"/>
        </w:rPr>
      </w:pPr>
      <w:r w:rsidRPr="00B3250D">
        <w:rPr>
          <w:rFonts w:ascii="Times New Roman" w:eastAsia="Times New Roman" w:hAnsi="Times New Roman" w:cs="Times New Roman"/>
          <w:b/>
          <w:snapToGrid w:val="0"/>
        </w:rPr>
        <w:t>REGISTRACIJOS SĄLYGOS</w:t>
      </w:r>
    </w:p>
    <w:p w14:paraId="4F00FE5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42B097A" w14:textId="77777777" w:rsidR="00F430FE" w:rsidRPr="00B3250D" w:rsidRDefault="00F430FE" w:rsidP="00F430FE">
      <w:pPr>
        <w:tabs>
          <w:tab w:val="left" w:pos="1701"/>
        </w:tabs>
        <w:spacing w:after="0" w:line="260" w:lineRule="exact"/>
        <w:ind w:left="1701" w:righ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A.</w:t>
      </w:r>
      <w:r w:rsidRPr="00B3250D">
        <w:rPr>
          <w:rFonts w:ascii="Times New Roman" w:eastAsia="Times New Roman" w:hAnsi="Times New Roman" w:cs="Times New Roman"/>
          <w:b/>
          <w:snapToGrid w:val="0"/>
        </w:rPr>
        <w:tab/>
        <w:t>GAMINTOJAS (-AI), ATSAKINGAS (-I) UŽ SERIJŲ IŠLEIDIMĄ</w:t>
      </w:r>
    </w:p>
    <w:p w14:paraId="32178967" w14:textId="77777777" w:rsidR="00F430FE" w:rsidRPr="00B3250D" w:rsidRDefault="00F430FE" w:rsidP="00F430FE">
      <w:pPr>
        <w:tabs>
          <w:tab w:val="left" w:pos="1701"/>
        </w:tabs>
        <w:spacing w:after="0" w:line="260" w:lineRule="exact"/>
        <w:ind w:left="567" w:right="567" w:hanging="567"/>
        <w:rPr>
          <w:rFonts w:ascii="Times New Roman" w:eastAsia="Times New Roman" w:hAnsi="Times New Roman" w:cs="Times New Roman"/>
          <w:snapToGrid w:val="0"/>
        </w:rPr>
      </w:pPr>
    </w:p>
    <w:p w14:paraId="4BFF0677" w14:textId="77777777" w:rsidR="00F430FE" w:rsidRPr="00B3250D" w:rsidRDefault="00F430FE" w:rsidP="00F430FE">
      <w:pPr>
        <w:tabs>
          <w:tab w:val="left" w:pos="1701"/>
        </w:tabs>
        <w:spacing w:after="0" w:line="260" w:lineRule="exact"/>
        <w:ind w:left="1701" w:righ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B.</w:t>
      </w:r>
      <w:r w:rsidRPr="00B3250D">
        <w:rPr>
          <w:rFonts w:ascii="Times New Roman" w:eastAsia="Times New Roman" w:hAnsi="Times New Roman" w:cs="Times New Roman"/>
          <w:b/>
          <w:snapToGrid w:val="0"/>
        </w:rPr>
        <w:tab/>
        <w:t>TIEKIMO IR VARTOJIMO SĄLYGOS AR APRIBOJIMAI</w:t>
      </w:r>
    </w:p>
    <w:p w14:paraId="11A7D91A" w14:textId="77777777" w:rsidR="00F430FE" w:rsidRPr="00B3250D" w:rsidRDefault="00F430FE" w:rsidP="00F430FE">
      <w:pPr>
        <w:tabs>
          <w:tab w:val="left" w:pos="1701"/>
        </w:tabs>
        <w:spacing w:after="0" w:line="260" w:lineRule="exact"/>
        <w:ind w:left="567" w:right="567" w:hanging="567"/>
        <w:rPr>
          <w:rFonts w:ascii="Times New Roman" w:eastAsia="Times New Roman" w:hAnsi="Times New Roman" w:cs="Times New Roman"/>
          <w:snapToGrid w:val="0"/>
        </w:rPr>
      </w:pPr>
    </w:p>
    <w:p w14:paraId="6F407410"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6B17DCE" w14:textId="77777777" w:rsidR="00F430FE" w:rsidRPr="00B3250D" w:rsidRDefault="00F430FE" w:rsidP="00F430FE">
      <w:pPr>
        <w:tabs>
          <w:tab w:val="left" w:pos="567"/>
        </w:tabs>
        <w:spacing w:after="0" w:line="260" w:lineRule="exact"/>
        <w:ind w:right="-1"/>
        <w:rPr>
          <w:rFonts w:ascii="Times New Roman" w:eastAsia="Times New Roman" w:hAnsi="Times New Roman" w:cs="Times New Roman"/>
          <w:snapToGrid w:val="0"/>
        </w:rPr>
      </w:pPr>
    </w:p>
    <w:p w14:paraId="32340235"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snapToGrid w:val="0"/>
        </w:rPr>
        <w:br w:type="page"/>
      </w:r>
      <w:r w:rsidRPr="00B3250D">
        <w:rPr>
          <w:rFonts w:ascii="Times New Roman" w:eastAsia="Times New Roman" w:hAnsi="Times New Roman" w:cs="Times New Roman"/>
          <w:b/>
          <w:snapToGrid w:val="0"/>
        </w:rPr>
        <w:lastRenderedPageBreak/>
        <w:t>A.</w:t>
      </w:r>
      <w:r w:rsidRPr="00B3250D">
        <w:rPr>
          <w:rFonts w:ascii="Times New Roman" w:eastAsia="Times New Roman" w:hAnsi="Times New Roman" w:cs="Times New Roman"/>
          <w:b/>
          <w:snapToGrid w:val="0"/>
        </w:rPr>
        <w:tab/>
        <w:t>GAMINTOJAS (-AI), ATSAKINGAS (-I) UŽ SERIJŲ IŠLEIDIMĄ</w:t>
      </w:r>
    </w:p>
    <w:p w14:paraId="104571D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32CFCA0" w14:textId="77777777" w:rsidR="00F430FE" w:rsidRPr="00B3250D" w:rsidRDefault="00F430FE" w:rsidP="00F430FE">
      <w:pPr>
        <w:tabs>
          <w:tab w:val="left" w:pos="567"/>
        </w:tabs>
        <w:spacing w:after="0" w:line="240" w:lineRule="auto"/>
        <w:jc w:val="both"/>
        <w:rPr>
          <w:rFonts w:ascii="Times New Roman" w:eastAsia="Times New Roman" w:hAnsi="Times New Roman" w:cs="Times New Roman"/>
          <w:snapToGrid w:val="0"/>
        </w:rPr>
      </w:pPr>
      <w:r w:rsidRPr="00B3250D">
        <w:rPr>
          <w:rFonts w:ascii="Times New Roman" w:eastAsia="Times New Roman" w:hAnsi="Times New Roman" w:cs="Times New Roman"/>
          <w:snapToGrid w:val="0"/>
          <w:u w:val="single"/>
        </w:rPr>
        <w:t>Gamintojo (-ų), atsakingo (-ų) už serijų išleidimą, pavadinimas (-ai) ir adresas (-ai)</w:t>
      </w:r>
    </w:p>
    <w:p w14:paraId="7FE476D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AAF10F4" w14:textId="77777777" w:rsidR="00F430FE" w:rsidRPr="00B3250D" w:rsidRDefault="002C6729"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ACS Dobfar</w:t>
      </w:r>
      <w:r w:rsidR="00F430FE" w:rsidRPr="00B3250D">
        <w:rPr>
          <w:rFonts w:ascii="Times New Roman" w:eastAsia="Times New Roman" w:hAnsi="Times New Roman" w:cs="Times New Roman"/>
          <w:snapToGrid w:val="0"/>
        </w:rPr>
        <w:t xml:space="preserve"> S.</w:t>
      </w:r>
      <w:r w:rsidR="004E4E82" w:rsidRPr="00B3250D">
        <w:rPr>
          <w:rFonts w:ascii="Times New Roman" w:eastAsia="Times New Roman" w:hAnsi="Times New Roman" w:cs="Times New Roman"/>
          <w:snapToGrid w:val="0"/>
        </w:rPr>
        <w:t>p</w:t>
      </w:r>
      <w:r w:rsidR="00F430FE" w:rsidRPr="00B3250D">
        <w:rPr>
          <w:rFonts w:ascii="Times New Roman" w:eastAsia="Times New Roman" w:hAnsi="Times New Roman" w:cs="Times New Roman"/>
          <w:snapToGrid w:val="0"/>
        </w:rPr>
        <w:t xml:space="preserve">.A </w:t>
      </w:r>
      <w:r w:rsidR="00F430FE" w:rsidRPr="00B3250D">
        <w:rPr>
          <w:rFonts w:ascii="Times New Roman" w:eastAsia="Times New Roman" w:hAnsi="Times New Roman" w:cs="Times New Roman"/>
          <w:snapToGrid w:val="0"/>
        </w:rPr>
        <w:br/>
        <w:t xml:space="preserve">Via Alessandro Fleming, 2 – 37135 Verona (VR) </w:t>
      </w:r>
      <w:r w:rsidR="00F430FE" w:rsidRPr="00B3250D">
        <w:rPr>
          <w:rFonts w:ascii="Times New Roman" w:eastAsia="Times New Roman" w:hAnsi="Times New Roman" w:cs="Times New Roman"/>
          <w:snapToGrid w:val="0"/>
        </w:rPr>
        <w:br/>
        <w:t>Italija</w:t>
      </w:r>
    </w:p>
    <w:p w14:paraId="292A698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B1F813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2ACE9A7" w14:textId="77777777" w:rsidR="00F430FE" w:rsidRPr="00B3250D" w:rsidRDefault="00F430FE" w:rsidP="00F430FE">
      <w:pPr>
        <w:tabs>
          <w:tab w:val="left" w:pos="567"/>
        </w:tabs>
        <w:spacing w:after="0" w:line="240" w:lineRule="auto"/>
        <w:ind w:left="567" w:hanging="567"/>
        <w:rPr>
          <w:rFonts w:ascii="Times New Roman" w:eastAsia="Times New Roman" w:hAnsi="Times New Roman" w:cs="Times New Roman"/>
          <w:snapToGrid w:val="0"/>
        </w:rPr>
      </w:pPr>
      <w:r w:rsidRPr="00B3250D">
        <w:rPr>
          <w:rFonts w:ascii="Times New Roman" w:eastAsia="Times New Roman" w:hAnsi="Times New Roman" w:cs="Times New Roman"/>
          <w:b/>
          <w:snapToGrid w:val="0"/>
        </w:rPr>
        <w:t>B.</w:t>
      </w:r>
      <w:r w:rsidRPr="00B3250D">
        <w:rPr>
          <w:rFonts w:ascii="Times New Roman" w:eastAsia="Times New Roman" w:hAnsi="Times New Roman" w:cs="Times New Roman"/>
          <w:b/>
          <w:snapToGrid w:val="0"/>
        </w:rPr>
        <w:tab/>
        <w:t>TIEKIMO IR VARTOJIMO SĄLYGOS AR APRIBOJIMAI</w:t>
      </w:r>
    </w:p>
    <w:p w14:paraId="1E8CA13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4122E0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Receptinis vaistinis preparatas.</w:t>
      </w:r>
    </w:p>
    <w:p w14:paraId="187D657E" w14:textId="77777777" w:rsidR="00F430FE" w:rsidRPr="00B3250D" w:rsidRDefault="00F430FE" w:rsidP="00F430FE">
      <w:pPr>
        <w:tabs>
          <w:tab w:val="left" w:pos="567"/>
        </w:tabs>
        <w:spacing w:after="0" w:line="260" w:lineRule="exact"/>
        <w:ind w:right="566"/>
        <w:rPr>
          <w:rFonts w:ascii="Times New Roman" w:eastAsia="Times New Roman" w:hAnsi="Times New Roman" w:cs="Times New Roman"/>
          <w:snapToGrid w:val="0"/>
        </w:rPr>
      </w:pPr>
      <w:r w:rsidRPr="00B3250D">
        <w:rPr>
          <w:rFonts w:ascii="Times New Roman" w:eastAsia="Times New Roman" w:hAnsi="Times New Roman" w:cs="Times New Roman"/>
          <w:b/>
          <w:snapToGrid w:val="0"/>
        </w:rPr>
        <w:br w:type="page"/>
      </w:r>
    </w:p>
    <w:p w14:paraId="1DAB522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07BE25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BA7B9B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C8D6B1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8522C9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3868C6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BC43D0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267176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7FAAC8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6B9A18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A76231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12BFC0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F712D0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3D9491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1D7137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312709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576C2E0"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b/>
          <w:snapToGrid w:val="0"/>
        </w:rPr>
      </w:pPr>
    </w:p>
    <w:p w14:paraId="281ED9AD"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b/>
          <w:snapToGrid w:val="0"/>
        </w:rPr>
      </w:pPr>
    </w:p>
    <w:p w14:paraId="42919492"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b/>
          <w:snapToGrid w:val="0"/>
        </w:rPr>
      </w:pPr>
    </w:p>
    <w:p w14:paraId="65FD6CE5"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b/>
          <w:snapToGrid w:val="0"/>
        </w:rPr>
      </w:pPr>
    </w:p>
    <w:p w14:paraId="46476E73"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b/>
          <w:snapToGrid w:val="0"/>
        </w:rPr>
      </w:pPr>
    </w:p>
    <w:p w14:paraId="3D6502C6"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b/>
          <w:snapToGrid w:val="0"/>
        </w:rPr>
      </w:pPr>
    </w:p>
    <w:p w14:paraId="67284D54" w14:textId="77777777" w:rsidR="00F430FE" w:rsidRPr="00B3250D" w:rsidRDefault="00F430FE" w:rsidP="0076704B">
      <w:pPr>
        <w:keepNext/>
        <w:tabs>
          <w:tab w:val="left" w:pos="567"/>
        </w:tabs>
        <w:spacing w:after="0" w:line="240" w:lineRule="auto"/>
        <w:outlineLvl w:val="1"/>
        <w:rPr>
          <w:rFonts w:ascii="Times New Roman" w:eastAsia="Times New Roman" w:hAnsi="Times New Roman" w:cs="Times New Roman"/>
          <w:b/>
          <w:bCs/>
          <w:iCs/>
          <w:snapToGrid w:val="0"/>
        </w:rPr>
      </w:pPr>
    </w:p>
    <w:p w14:paraId="102B82D5" w14:textId="77777777" w:rsidR="00F430FE" w:rsidRPr="00B3250D" w:rsidRDefault="00F430FE" w:rsidP="00F430FE">
      <w:pPr>
        <w:keepNext/>
        <w:tabs>
          <w:tab w:val="left" w:pos="567"/>
        </w:tabs>
        <w:spacing w:after="0" w:line="240" w:lineRule="auto"/>
        <w:jc w:val="center"/>
        <w:outlineLvl w:val="1"/>
        <w:rPr>
          <w:rFonts w:ascii="Times New Roman" w:eastAsia="Times New Roman" w:hAnsi="Times New Roman" w:cs="Times New Roman"/>
          <w:b/>
          <w:snapToGrid w:val="0"/>
        </w:rPr>
      </w:pPr>
      <w:r w:rsidRPr="00B3250D">
        <w:rPr>
          <w:rFonts w:ascii="Times New Roman" w:eastAsia="Times New Roman" w:hAnsi="Times New Roman" w:cs="Times New Roman"/>
          <w:b/>
          <w:bCs/>
          <w:iCs/>
          <w:snapToGrid w:val="0"/>
        </w:rPr>
        <w:t>III PRIEDAS</w:t>
      </w:r>
      <w:r w:rsidR="00BD14B9">
        <w:rPr>
          <w:rFonts w:ascii="Times New Roman" w:eastAsia="Times New Roman" w:hAnsi="Times New Roman" w:cs="Times New Roman"/>
          <w:b/>
          <w:bCs/>
          <w:iCs/>
          <w:snapToGrid w:val="0"/>
        </w:rPr>
        <w:fldChar w:fldCharType="begin"/>
      </w:r>
      <w:r w:rsidR="00BD14B9">
        <w:rPr>
          <w:rFonts w:ascii="Times New Roman" w:eastAsia="Times New Roman" w:hAnsi="Times New Roman" w:cs="Times New Roman"/>
          <w:b/>
          <w:bCs/>
          <w:iCs/>
          <w:snapToGrid w:val="0"/>
        </w:rPr>
        <w:instrText xml:space="preserve"> DOCVARIABLE VAULT_ND_4c264954-0bc2-44d9-b96c-6c7104a61bdf \* MERGEFORMAT </w:instrText>
      </w:r>
      <w:r w:rsidR="00BD14B9">
        <w:rPr>
          <w:rFonts w:ascii="Times New Roman" w:eastAsia="Times New Roman" w:hAnsi="Times New Roman" w:cs="Times New Roman"/>
          <w:b/>
          <w:bCs/>
          <w:iCs/>
          <w:snapToGrid w:val="0"/>
        </w:rPr>
        <w:fldChar w:fldCharType="separate"/>
      </w:r>
      <w:r w:rsidR="00BD14B9">
        <w:rPr>
          <w:rFonts w:ascii="Times New Roman" w:eastAsia="Times New Roman" w:hAnsi="Times New Roman" w:cs="Times New Roman"/>
          <w:b/>
          <w:bCs/>
          <w:iCs/>
          <w:snapToGrid w:val="0"/>
        </w:rPr>
        <w:t xml:space="preserve"> </w:t>
      </w:r>
      <w:r w:rsidR="00BD14B9">
        <w:rPr>
          <w:rFonts w:ascii="Times New Roman" w:eastAsia="Times New Roman" w:hAnsi="Times New Roman" w:cs="Times New Roman"/>
          <w:b/>
          <w:bCs/>
          <w:iCs/>
          <w:snapToGrid w:val="0"/>
        </w:rPr>
        <w:fldChar w:fldCharType="end"/>
      </w:r>
    </w:p>
    <w:p w14:paraId="7046EDC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C1C1725" w14:textId="77777777" w:rsidR="00F430FE" w:rsidRPr="00B3250D" w:rsidRDefault="00F430FE" w:rsidP="00F430FE">
      <w:pPr>
        <w:keepNext/>
        <w:tabs>
          <w:tab w:val="left" w:pos="567"/>
        </w:tabs>
        <w:spacing w:after="0" w:line="240" w:lineRule="auto"/>
        <w:jc w:val="center"/>
        <w:outlineLvl w:val="1"/>
        <w:rPr>
          <w:rFonts w:ascii="Times New Roman" w:eastAsia="Times New Roman" w:hAnsi="Times New Roman" w:cs="Times New Roman"/>
          <w:b/>
          <w:snapToGrid w:val="0"/>
        </w:rPr>
      </w:pPr>
      <w:r w:rsidRPr="00B3250D">
        <w:rPr>
          <w:rFonts w:ascii="Times New Roman" w:eastAsia="Times New Roman" w:hAnsi="Times New Roman" w:cs="Times New Roman"/>
          <w:b/>
          <w:bCs/>
          <w:iCs/>
          <w:snapToGrid w:val="0"/>
        </w:rPr>
        <w:t>ŽENKLINIMAS IR PAKUOTĖS LAPELIS</w:t>
      </w:r>
      <w:r w:rsidR="00BD14B9">
        <w:rPr>
          <w:rFonts w:ascii="Times New Roman" w:eastAsia="Times New Roman" w:hAnsi="Times New Roman" w:cs="Times New Roman"/>
          <w:b/>
          <w:bCs/>
          <w:iCs/>
          <w:snapToGrid w:val="0"/>
        </w:rPr>
        <w:fldChar w:fldCharType="begin"/>
      </w:r>
      <w:r w:rsidR="00BD14B9">
        <w:rPr>
          <w:rFonts w:ascii="Times New Roman" w:eastAsia="Times New Roman" w:hAnsi="Times New Roman" w:cs="Times New Roman"/>
          <w:b/>
          <w:bCs/>
          <w:iCs/>
          <w:snapToGrid w:val="0"/>
        </w:rPr>
        <w:instrText xml:space="preserve"> DOCVARIABLE VAULT_ND_cf47da7f-1653-4079-b2d8-a6dc2115be36 \* MERGEFORMAT </w:instrText>
      </w:r>
      <w:r w:rsidR="00BD14B9">
        <w:rPr>
          <w:rFonts w:ascii="Times New Roman" w:eastAsia="Times New Roman" w:hAnsi="Times New Roman" w:cs="Times New Roman"/>
          <w:b/>
          <w:bCs/>
          <w:iCs/>
          <w:snapToGrid w:val="0"/>
        </w:rPr>
        <w:fldChar w:fldCharType="separate"/>
      </w:r>
      <w:r w:rsidR="00BD14B9">
        <w:rPr>
          <w:rFonts w:ascii="Times New Roman" w:eastAsia="Times New Roman" w:hAnsi="Times New Roman" w:cs="Times New Roman"/>
          <w:b/>
          <w:bCs/>
          <w:iCs/>
          <w:snapToGrid w:val="0"/>
        </w:rPr>
        <w:t xml:space="preserve"> </w:t>
      </w:r>
      <w:r w:rsidR="00BD14B9">
        <w:rPr>
          <w:rFonts w:ascii="Times New Roman" w:eastAsia="Times New Roman" w:hAnsi="Times New Roman" w:cs="Times New Roman"/>
          <w:b/>
          <w:bCs/>
          <w:iCs/>
          <w:snapToGrid w:val="0"/>
        </w:rPr>
        <w:fldChar w:fldCharType="end"/>
      </w:r>
    </w:p>
    <w:p w14:paraId="0CB0E76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br w:type="page"/>
      </w:r>
    </w:p>
    <w:p w14:paraId="79A9D86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3DF783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F1330B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E41B84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A481C3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B6E62D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4D1855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4F4B11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A3ACDC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CF5CA0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C551E6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87B37E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A1D138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883F8B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9E86A6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447C66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093C32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FB25F3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8FAEBA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D2EAA6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24BF14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673418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EA595A2" w14:textId="77777777" w:rsidR="00F430FE" w:rsidRPr="0076704B" w:rsidRDefault="00F430FE" w:rsidP="0076704B">
      <w:pPr>
        <w:keepNext/>
        <w:tabs>
          <w:tab w:val="left" w:pos="567"/>
        </w:tabs>
        <w:spacing w:after="0" w:line="240" w:lineRule="auto"/>
        <w:outlineLvl w:val="1"/>
        <w:rPr>
          <w:rFonts w:ascii="Times New Roman" w:eastAsia="Times New Roman" w:hAnsi="Times New Roman" w:cs="Times New Roman"/>
          <w:iCs/>
          <w:snapToGrid w:val="0"/>
        </w:rPr>
      </w:pPr>
    </w:p>
    <w:p w14:paraId="716A4DAD" w14:textId="77777777" w:rsidR="00F430FE" w:rsidRPr="00B3250D" w:rsidRDefault="00F430FE" w:rsidP="00F430FE">
      <w:pPr>
        <w:keepNext/>
        <w:tabs>
          <w:tab w:val="left" w:pos="567"/>
        </w:tabs>
        <w:spacing w:after="0" w:line="240" w:lineRule="auto"/>
        <w:jc w:val="center"/>
        <w:outlineLvl w:val="1"/>
        <w:rPr>
          <w:rFonts w:ascii="Times New Roman" w:eastAsia="Times New Roman" w:hAnsi="Times New Roman" w:cs="Times New Roman"/>
          <w:b/>
          <w:bCs/>
          <w:iCs/>
          <w:snapToGrid w:val="0"/>
        </w:rPr>
      </w:pPr>
      <w:r w:rsidRPr="00B3250D">
        <w:rPr>
          <w:rFonts w:ascii="Times New Roman" w:eastAsia="Times New Roman" w:hAnsi="Times New Roman" w:cs="Times New Roman"/>
          <w:b/>
          <w:bCs/>
          <w:iCs/>
          <w:snapToGrid w:val="0"/>
        </w:rPr>
        <w:t>A. ŽENKLINIMAS</w:t>
      </w:r>
      <w:r w:rsidR="00BD14B9">
        <w:rPr>
          <w:rFonts w:ascii="Times New Roman" w:eastAsia="Times New Roman" w:hAnsi="Times New Roman" w:cs="Times New Roman"/>
          <w:b/>
          <w:bCs/>
          <w:iCs/>
          <w:snapToGrid w:val="0"/>
        </w:rPr>
        <w:fldChar w:fldCharType="begin"/>
      </w:r>
      <w:r w:rsidR="00BD14B9">
        <w:rPr>
          <w:rFonts w:ascii="Times New Roman" w:eastAsia="Times New Roman" w:hAnsi="Times New Roman" w:cs="Times New Roman"/>
          <w:b/>
          <w:bCs/>
          <w:iCs/>
          <w:snapToGrid w:val="0"/>
        </w:rPr>
        <w:instrText xml:space="preserve"> DOCVARIABLE VAULT_ND_180e5635-a46e-4f5f-87c5-945a84984471 \* MERGEFORMAT </w:instrText>
      </w:r>
      <w:r w:rsidR="00BD14B9">
        <w:rPr>
          <w:rFonts w:ascii="Times New Roman" w:eastAsia="Times New Roman" w:hAnsi="Times New Roman" w:cs="Times New Roman"/>
          <w:b/>
          <w:bCs/>
          <w:iCs/>
          <w:snapToGrid w:val="0"/>
        </w:rPr>
        <w:fldChar w:fldCharType="separate"/>
      </w:r>
      <w:r w:rsidR="00BD14B9">
        <w:rPr>
          <w:rFonts w:ascii="Times New Roman" w:eastAsia="Times New Roman" w:hAnsi="Times New Roman" w:cs="Times New Roman"/>
          <w:b/>
          <w:bCs/>
          <w:iCs/>
          <w:snapToGrid w:val="0"/>
        </w:rPr>
        <w:t xml:space="preserve"> </w:t>
      </w:r>
      <w:r w:rsidR="00BD14B9">
        <w:rPr>
          <w:rFonts w:ascii="Times New Roman" w:eastAsia="Times New Roman" w:hAnsi="Times New Roman" w:cs="Times New Roman"/>
          <w:b/>
          <w:bCs/>
          <w:iCs/>
          <w:snapToGrid w:val="0"/>
        </w:rPr>
        <w:fldChar w:fldCharType="end"/>
      </w:r>
    </w:p>
    <w:p w14:paraId="1632E04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br w:type="page"/>
      </w:r>
    </w:p>
    <w:p w14:paraId="38D2FC81"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lastRenderedPageBreak/>
        <w:t>INFORMACIJA ANT IŠORINĖS PAKUOTĖS</w:t>
      </w:r>
    </w:p>
    <w:p w14:paraId="112DAC3F"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snapToGrid w:val="0"/>
        </w:rPr>
      </w:pPr>
    </w:p>
    <w:p w14:paraId="20359606"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b/>
          <w:snapToGrid w:val="0"/>
        </w:rPr>
        <w:t>KARTONO DĖŽUTĖ</w:t>
      </w:r>
    </w:p>
    <w:p w14:paraId="42C9334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BC209FC"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1.</w:t>
      </w:r>
      <w:r w:rsidRPr="00B3250D">
        <w:rPr>
          <w:rFonts w:ascii="Times New Roman" w:eastAsia="Times New Roman" w:hAnsi="Times New Roman" w:cs="Times New Roman"/>
          <w:b/>
          <w:snapToGrid w:val="0"/>
        </w:rPr>
        <w:tab/>
      </w:r>
      <w:r w:rsidRPr="00B3250D">
        <w:rPr>
          <w:rFonts w:ascii="Times New Roman" w:eastAsia="Times New Roman" w:hAnsi="Times New Roman" w:cs="Times New Roman"/>
          <w:b/>
          <w:caps/>
          <w:snapToGrid w:val="0"/>
        </w:rPr>
        <w:t>VAISTINIO</w:t>
      </w:r>
      <w:r w:rsidRPr="00B3250D">
        <w:rPr>
          <w:rFonts w:ascii="Times New Roman" w:eastAsia="Times New Roman" w:hAnsi="Times New Roman" w:cs="Times New Roman"/>
          <w:b/>
          <w:snapToGrid w:val="0"/>
        </w:rPr>
        <w:t xml:space="preserve"> PREPARATO PAVADINIMAS</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VAULT_ND_4c12cd09-7ffb-4d44-b273-fbf83169b9b2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1E05C97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7DFD0A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Fortum 3 g milteliai injekciniam ar infuziniam tirpalui</w:t>
      </w:r>
    </w:p>
    <w:p w14:paraId="505436F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Ceftazidimas</w:t>
      </w:r>
    </w:p>
    <w:p w14:paraId="49CD603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6F130E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DEE626A"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2.</w:t>
      </w:r>
      <w:r w:rsidRPr="00B3250D">
        <w:rPr>
          <w:rFonts w:ascii="Times New Roman" w:eastAsia="Times New Roman" w:hAnsi="Times New Roman" w:cs="Times New Roman"/>
          <w:b/>
          <w:snapToGrid w:val="0"/>
        </w:rPr>
        <w:tab/>
        <w:t>VEIKLIOJI (-IOS) MEDŽIAGA (-OS) IR JOS (-Ų) KIEKIS (-IAI)</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VAULT_ND_4f297db0-358d-426c-bd2f-0070653254b5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215546D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2C9D789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Kiekviename flakone yra 3 g ceftazidimo (pentahidrato pavidalu) kartu su natrio karbonatu (po 118 mg kiekvienam ceftazidimo gramui).</w:t>
      </w:r>
    </w:p>
    <w:p w14:paraId="3028812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CEF09B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9545779"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snapToGrid w:val="0"/>
          <w:highlight w:val="lightGray"/>
        </w:rPr>
      </w:pPr>
      <w:r w:rsidRPr="00B3250D">
        <w:rPr>
          <w:rFonts w:ascii="Times New Roman" w:eastAsia="Times New Roman" w:hAnsi="Times New Roman" w:cs="Times New Roman"/>
          <w:b/>
          <w:snapToGrid w:val="0"/>
        </w:rPr>
        <w:t>3.</w:t>
      </w:r>
      <w:r w:rsidRPr="00B3250D">
        <w:rPr>
          <w:rFonts w:ascii="Times New Roman" w:eastAsia="Times New Roman" w:hAnsi="Times New Roman" w:cs="Times New Roman"/>
          <w:b/>
          <w:snapToGrid w:val="0"/>
        </w:rPr>
        <w:tab/>
        <w:t>PAGALBINIŲ MEDŽIAGŲ SĄRAŠAS</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VAULT_ND_0f9d93ab-a27c-4210-b09a-94beb88a6be0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53AC73F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9E93DE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r w:rsidRPr="00B3250D">
        <w:rPr>
          <w:rFonts w:ascii="Times New Roman" w:eastAsia="Times New Roman" w:hAnsi="Times New Roman" w:cs="Times New Roman"/>
          <w:snapToGrid w:val="0"/>
        </w:rPr>
        <w:t>Natrio karbonatas (bevandenis, sterilus). Daugiau informacijos žr. pakuotės lapelyje.</w:t>
      </w:r>
    </w:p>
    <w:p w14:paraId="23F937E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p>
    <w:p w14:paraId="5BC9D85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97E7A58"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4.</w:t>
      </w:r>
      <w:r w:rsidRPr="00B3250D">
        <w:rPr>
          <w:rFonts w:ascii="Times New Roman" w:eastAsia="Times New Roman" w:hAnsi="Times New Roman" w:cs="Times New Roman"/>
          <w:b/>
          <w:snapToGrid w:val="0"/>
        </w:rPr>
        <w:tab/>
        <w:t>FARMACINĖ FORMA IR KIEKIS PAKUOTĖJE</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VAULT_ND_12210f98-aa15-424d-afac-82728dbb0bf1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342866E6"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6801016"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Milteliai injekciniam ar infuziniam tirpalui</w:t>
      </w:r>
    </w:p>
    <w:p w14:paraId="79F5DBE7"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1 flakonas</w:t>
      </w:r>
    </w:p>
    <w:p w14:paraId="68022ACC"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highlight w:val="lightGray"/>
        </w:rPr>
      </w:pPr>
    </w:p>
    <w:p w14:paraId="3630B3F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5740A9B"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snapToGrid w:val="0"/>
          <w:highlight w:val="lightGray"/>
        </w:rPr>
      </w:pPr>
      <w:r w:rsidRPr="00B3250D">
        <w:rPr>
          <w:rFonts w:ascii="Times New Roman" w:eastAsia="Times New Roman" w:hAnsi="Times New Roman" w:cs="Times New Roman"/>
          <w:b/>
          <w:snapToGrid w:val="0"/>
        </w:rPr>
        <w:t>5.</w:t>
      </w:r>
      <w:r w:rsidRPr="00B3250D">
        <w:rPr>
          <w:rFonts w:ascii="Times New Roman" w:eastAsia="Times New Roman" w:hAnsi="Times New Roman" w:cs="Times New Roman"/>
          <w:b/>
          <w:snapToGrid w:val="0"/>
        </w:rPr>
        <w:tab/>
        <w:t>VARTOJIMO METODAS IR BŪDAS (-AI)</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VAULT_ND_676db356-9bc7-4eb5-8ef8-d1ea8b5c77c8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4FC79EEB"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rPr>
      </w:pPr>
    </w:p>
    <w:p w14:paraId="38288991"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Prieš vartojimą perskaitykite pakuotės lapelį.</w:t>
      </w:r>
    </w:p>
    <w:p w14:paraId="0632649C"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p>
    <w:p w14:paraId="090C1D0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Ištirpinus miltelius ir praskiedus, paruoštą tirpalą leisti į veną.</w:t>
      </w:r>
    </w:p>
    <w:p w14:paraId="30C139D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FD54A8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498A07E"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6.</w:t>
      </w:r>
      <w:r w:rsidRPr="00B3250D">
        <w:rPr>
          <w:rFonts w:ascii="Times New Roman" w:eastAsia="Times New Roman" w:hAnsi="Times New Roman" w:cs="Times New Roman"/>
          <w:b/>
          <w:snapToGrid w:val="0"/>
        </w:rPr>
        <w:tab/>
        <w:t>SPECIALUS ĮSPĖJIMAS, KAD VAISTINĮ PREPARATĄ BŪTINA LAIKYTI VAIKAMS NEPASTEBIMOJE IR  NEPASIEKIAMOJE VIETOJE</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VAULT_ND_39434457-eeca-4b5f-b36a-c47403321b85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5E51C30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1B4122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Laikyti vaikams nepastebimoje ir nepasiekiamoje vietoje.</w:t>
      </w:r>
    </w:p>
    <w:p w14:paraId="7428380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5F96B2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C90EAED"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7.</w:t>
      </w:r>
      <w:r w:rsidRPr="00B3250D">
        <w:rPr>
          <w:rFonts w:ascii="Times New Roman" w:eastAsia="Times New Roman" w:hAnsi="Times New Roman" w:cs="Times New Roman"/>
          <w:b/>
          <w:snapToGrid w:val="0"/>
        </w:rPr>
        <w:tab/>
        <w:t>KITAS (-I) SPECIALUS (-ŪS) ĮSPĖJIMAS (-AI) (JEI REIKIA)</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VAULT_ND_873ba8a5-1475-4484-adce-78109e902e90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2E91303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2F33E3E"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SimSun" w:hAnsi="Times New Roman" w:cs="Times New Roman"/>
          <w:snapToGrid w:val="0"/>
        </w:rPr>
        <w:t>Tik vienkartiniam vartojimui.</w:t>
      </w:r>
      <w:r w:rsidRPr="00B3250D">
        <w:rPr>
          <w:rFonts w:ascii="Times New Roman" w:eastAsia="Times New Roman" w:hAnsi="Times New Roman" w:cs="Times New Roman"/>
          <w:snapToGrid w:val="0"/>
        </w:rPr>
        <w:t xml:space="preserve"> Visus tirpalo likučius reikia sunaikinti.</w:t>
      </w:r>
    </w:p>
    <w:p w14:paraId="18A793F6"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6FE40A1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A654B96"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8.</w:t>
      </w:r>
      <w:r w:rsidRPr="00B3250D">
        <w:rPr>
          <w:rFonts w:ascii="Times New Roman" w:eastAsia="Times New Roman" w:hAnsi="Times New Roman" w:cs="Times New Roman"/>
          <w:b/>
          <w:snapToGrid w:val="0"/>
        </w:rPr>
        <w:tab/>
        <w:t>TINKAMUMO LAIKAS</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VAULT_ND_e8f5e10b-527f-432d-bd7a-5b013ee2ef09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3B118AF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B0C0409"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Paruošto vartoti vaistinio preparato tinkamumo laiką žr. pakuotės lapelyje.</w:t>
      </w:r>
    </w:p>
    <w:p w14:paraId="0703A7DD"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24B6D8D" w14:textId="77777777" w:rsidR="00F430FE" w:rsidRPr="00B3250D" w:rsidRDefault="00F430FE" w:rsidP="00F430FE">
      <w:pPr>
        <w:tabs>
          <w:tab w:val="left" w:pos="567"/>
        </w:tabs>
        <w:spacing w:after="0" w:line="260" w:lineRule="exact"/>
        <w:ind w:left="567" w:hanging="567"/>
        <w:outlineLvl w:val="0"/>
        <w:rPr>
          <w:rFonts w:ascii="Times New Roman" w:eastAsia="Times New Roman" w:hAnsi="Times New Roman" w:cs="Times New Roman"/>
          <w:snapToGrid w:val="0"/>
        </w:rPr>
      </w:pPr>
      <w:r w:rsidRPr="00B3250D">
        <w:rPr>
          <w:rFonts w:ascii="Times New Roman" w:eastAsia="Times New Roman" w:hAnsi="Times New Roman" w:cs="Times New Roman"/>
          <w:snapToGrid w:val="0"/>
        </w:rPr>
        <w:t>Tinka iki {mm-MMMM}</w:t>
      </w:r>
      <w:r w:rsidR="00BD14B9">
        <w:rPr>
          <w:rFonts w:ascii="Times New Roman" w:eastAsia="Times New Roman" w:hAnsi="Times New Roman" w:cs="Times New Roman"/>
          <w:snapToGrid w:val="0"/>
        </w:rPr>
        <w:fldChar w:fldCharType="begin"/>
      </w:r>
      <w:r w:rsidR="00BD14B9">
        <w:rPr>
          <w:rFonts w:ascii="Times New Roman" w:eastAsia="Times New Roman" w:hAnsi="Times New Roman" w:cs="Times New Roman"/>
          <w:snapToGrid w:val="0"/>
        </w:rPr>
        <w:instrText xml:space="preserve"> DOCVARIABLE vault_nd_fb8de1ed-4bdc-4dc8-a9b1-d316b07c53ce \* MERGEFORMAT </w:instrText>
      </w:r>
      <w:r w:rsidR="00BD14B9">
        <w:rPr>
          <w:rFonts w:ascii="Times New Roman" w:eastAsia="Times New Roman" w:hAnsi="Times New Roman" w:cs="Times New Roman"/>
          <w:snapToGrid w:val="0"/>
        </w:rPr>
        <w:fldChar w:fldCharType="separate"/>
      </w:r>
      <w:r w:rsidR="00BD14B9">
        <w:rPr>
          <w:rFonts w:ascii="Times New Roman" w:eastAsia="Times New Roman" w:hAnsi="Times New Roman" w:cs="Times New Roman"/>
          <w:snapToGrid w:val="0"/>
        </w:rPr>
        <w:t xml:space="preserve"> </w:t>
      </w:r>
      <w:r w:rsidR="00BD14B9">
        <w:rPr>
          <w:rFonts w:ascii="Times New Roman" w:eastAsia="Times New Roman" w:hAnsi="Times New Roman" w:cs="Times New Roman"/>
          <w:snapToGrid w:val="0"/>
        </w:rPr>
        <w:fldChar w:fldCharType="end"/>
      </w:r>
    </w:p>
    <w:p w14:paraId="12B690C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highlight w:val="lightGray"/>
        </w:rPr>
        <w:t>EXP {mm-MMMM}</w:t>
      </w:r>
    </w:p>
    <w:p w14:paraId="00DC812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6546A4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F7CD6FF" w14:textId="77777777" w:rsidR="00F430FE" w:rsidRPr="00B3250D" w:rsidRDefault="00F430FE" w:rsidP="00F430F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lastRenderedPageBreak/>
        <w:t>9.</w:t>
      </w:r>
      <w:r w:rsidRPr="00B3250D">
        <w:rPr>
          <w:rFonts w:ascii="Times New Roman" w:eastAsia="Times New Roman" w:hAnsi="Times New Roman" w:cs="Times New Roman"/>
          <w:b/>
          <w:snapToGrid w:val="0"/>
        </w:rPr>
        <w:tab/>
        <w:t>SPECIALIOS LAIKYMO SĄLYGOS</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VAULT_ND_f83bda47-cbe3-456d-a9e9-ee2fbbf89691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4350A70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824841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Laikyti ne aukštesnėje kaip 25 </w:t>
      </w:r>
      <w:r w:rsidRPr="00B3250D">
        <w:rPr>
          <w:rFonts w:ascii="Times New Roman" w:eastAsia="Times New Roman" w:hAnsi="Times New Roman" w:cs="Times New Roman"/>
          <w:snapToGrid w:val="0"/>
        </w:rPr>
        <w:sym w:font="Symbol" w:char="F0B0"/>
      </w:r>
      <w:r w:rsidRPr="00B3250D">
        <w:rPr>
          <w:rFonts w:ascii="Times New Roman" w:eastAsia="Times New Roman" w:hAnsi="Times New Roman" w:cs="Times New Roman"/>
          <w:snapToGrid w:val="0"/>
        </w:rPr>
        <w:t>C temperatūroje.</w:t>
      </w:r>
    </w:p>
    <w:p w14:paraId="7BEBF53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62A314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Flakonus laikyti išorinėje kartono dėžutėje, kad preparatas būtų apsaugotas nuo šviesos.</w:t>
      </w:r>
    </w:p>
    <w:p w14:paraId="3BB1D1A7"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2FC4D17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CA51F0C"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10.</w:t>
      </w:r>
      <w:r w:rsidRPr="00B3250D">
        <w:rPr>
          <w:rFonts w:ascii="Times New Roman" w:eastAsia="Times New Roman" w:hAnsi="Times New Roman" w:cs="Times New Roman"/>
          <w:b/>
          <w:snapToGrid w:val="0"/>
        </w:rPr>
        <w:tab/>
        <w:t>SPECIALIOS ATSARGUMO PRIEMONĖS DĖL NESUVARTOTO VAISTINIO PREPARATO AR JO ATLIEKŲ TVARKYMO (JEI REIKIA)</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VAULT_ND_b6797d0f-6ad4-42f4-b33c-5da6ad56b8f0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55A4CE2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E8569E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F3BFA63"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11.</w:t>
      </w:r>
      <w:r w:rsidRPr="00B3250D">
        <w:rPr>
          <w:rFonts w:ascii="Times New Roman" w:eastAsia="Times New Roman" w:hAnsi="Times New Roman" w:cs="Times New Roman"/>
          <w:b/>
          <w:snapToGrid w:val="0"/>
        </w:rPr>
        <w:tab/>
      </w:r>
      <w:r w:rsidRPr="00B3250D">
        <w:rPr>
          <w:rFonts w:ascii="Times New Roman" w:eastAsia="Times New Roman" w:hAnsi="Times New Roman" w:cs="Times New Roman"/>
          <w:b/>
          <w:caps/>
          <w:snapToGrid w:val="0"/>
        </w:rPr>
        <w:t>REGISTRUOTOJO PAVADINIMAS IR ADRESAS</w:t>
      </w:r>
      <w:r w:rsidR="00BD14B9">
        <w:rPr>
          <w:rFonts w:ascii="Times New Roman" w:eastAsia="Times New Roman" w:hAnsi="Times New Roman" w:cs="Times New Roman"/>
          <w:b/>
          <w:caps/>
          <w:snapToGrid w:val="0"/>
        </w:rPr>
        <w:fldChar w:fldCharType="begin"/>
      </w:r>
      <w:r w:rsidR="00BD14B9">
        <w:rPr>
          <w:rFonts w:ascii="Times New Roman" w:eastAsia="Times New Roman" w:hAnsi="Times New Roman" w:cs="Times New Roman"/>
          <w:b/>
          <w:caps/>
          <w:snapToGrid w:val="0"/>
        </w:rPr>
        <w:instrText xml:space="preserve"> DOCVARIABLE VAULT_ND_1c84872b-6c5a-43a4-9663-0574ae01d534 \* MERGEFORMAT </w:instrText>
      </w:r>
      <w:r w:rsidR="00BD14B9">
        <w:rPr>
          <w:rFonts w:ascii="Times New Roman" w:eastAsia="Times New Roman" w:hAnsi="Times New Roman" w:cs="Times New Roman"/>
          <w:b/>
          <w:caps/>
          <w:snapToGrid w:val="0"/>
        </w:rPr>
        <w:fldChar w:fldCharType="separate"/>
      </w:r>
      <w:r w:rsidR="00BD14B9">
        <w:rPr>
          <w:rFonts w:ascii="Times New Roman" w:eastAsia="Times New Roman" w:hAnsi="Times New Roman" w:cs="Times New Roman"/>
          <w:b/>
          <w:caps/>
          <w:snapToGrid w:val="0"/>
        </w:rPr>
        <w:t xml:space="preserve"> </w:t>
      </w:r>
      <w:r w:rsidR="00BD14B9">
        <w:rPr>
          <w:rFonts w:ascii="Times New Roman" w:eastAsia="Times New Roman" w:hAnsi="Times New Roman" w:cs="Times New Roman"/>
          <w:b/>
          <w:caps/>
          <w:snapToGrid w:val="0"/>
        </w:rPr>
        <w:fldChar w:fldCharType="end"/>
      </w:r>
    </w:p>
    <w:p w14:paraId="4B01886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02CB8F6" w14:textId="77777777" w:rsidR="008310E1" w:rsidRDefault="008310E1" w:rsidP="008310E1">
      <w:pPr>
        <w:spacing w:after="0" w:line="240" w:lineRule="auto"/>
        <w:rPr>
          <w:rFonts w:ascii="Times New Roman" w:hAnsi="Times New Roman" w:cs="Times New Roman"/>
          <w:color w:val="333333"/>
          <w:shd w:val="clear" w:color="auto" w:fill="F5F5F5"/>
        </w:rPr>
      </w:pPr>
      <w:r w:rsidRPr="008310E1">
        <w:rPr>
          <w:rFonts w:ascii="Times New Roman" w:hAnsi="Times New Roman" w:cs="Times New Roman"/>
          <w:color w:val="333333"/>
          <w:shd w:val="clear" w:color="auto" w:fill="F5F5F5"/>
        </w:rPr>
        <w:t xml:space="preserve">Sandoz d.d. </w:t>
      </w:r>
    </w:p>
    <w:p w14:paraId="4EC068FE" w14:textId="77777777" w:rsidR="008310E1" w:rsidRDefault="008310E1" w:rsidP="008310E1">
      <w:pPr>
        <w:spacing w:after="0" w:line="240" w:lineRule="auto"/>
        <w:rPr>
          <w:rFonts w:ascii="Times New Roman" w:hAnsi="Times New Roman" w:cs="Times New Roman"/>
          <w:color w:val="333333"/>
          <w:shd w:val="clear" w:color="auto" w:fill="F5F5F5"/>
        </w:rPr>
      </w:pPr>
      <w:r w:rsidRPr="008310E1">
        <w:rPr>
          <w:rFonts w:ascii="Times New Roman" w:hAnsi="Times New Roman" w:cs="Times New Roman"/>
          <w:color w:val="333333"/>
          <w:shd w:val="clear" w:color="auto" w:fill="F5F5F5"/>
        </w:rPr>
        <w:t xml:space="preserve">Verovškova 57 </w:t>
      </w:r>
    </w:p>
    <w:p w14:paraId="4688B7E2" w14:textId="77777777" w:rsidR="008310E1" w:rsidRDefault="008310E1" w:rsidP="008310E1">
      <w:pPr>
        <w:spacing w:after="0" w:line="240" w:lineRule="auto"/>
        <w:rPr>
          <w:rFonts w:ascii="Times New Roman" w:hAnsi="Times New Roman" w:cs="Times New Roman"/>
          <w:color w:val="333333"/>
          <w:shd w:val="clear" w:color="auto" w:fill="F5F5F5"/>
        </w:rPr>
      </w:pPr>
      <w:r w:rsidRPr="008310E1">
        <w:rPr>
          <w:rFonts w:ascii="Times New Roman" w:hAnsi="Times New Roman" w:cs="Times New Roman"/>
          <w:color w:val="333333"/>
          <w:shd w:val="clear" w:color="auto" w:fill="F5F5F5"/>
        </w:rPr>
        <w:t xml:space="preserve">SI-1000 Ljubljana </w:t>
      </w:r>
    </w:p>
    <w:p w14:paraId="060338A4" w14:textId="77777777" w:rsidR="008310E1" w:rsidRPr="008310E1" w:rsidRDefault="008310E1" w:rsidP="008310E1">
      <w:pPr>
        <w:spacing w:after="0" w:line="240" w:lineRule="auto"/>
        <w:rPr>
          <w:rFonts w:ascii="Times New Roman" w:hAnsi="Times New Roman" w:cs="Times New Roman"/>
        </w:rPr>
      </w:pPr>
      <w:r w:rsidRPr="008310E1">
        <w:rPr>
          <w:rFonts w:ascii="Times New Roman" w:hAnsi="Times New Roman" w:cs="Times New Roman"/>
          <w:color w:val="333333"/>
          <w:shd w:val="clear" w:color="auto" w:fill="F5F5F5"/>
        </w:rPr>
        <w:t>Slovėnija</w:t>
      </w:r>
    </w:p>
    <w:p w14:paraId="1F9822F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A81D68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2103530"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12.</w:t>
      </w:r>
      <w:r w:rsidRPr="00B3250D">
        <w:rPr>
          <w:rFonts w:ascii="Times New Roman" w:eastAsia="Times New Roman" w:hAnsi="Times New Roman" w:cs="Times New Roman"/>
          <w:b/>
          <w:snapToGrid w:val="0"/>
        </w:rPr>
        <w:tab/>
        <w:t>REGISTRACIJOS PAŽYMĖJIMO NUMERIS (-IAI)</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VAULT_ND_6b7c6141-001d-4ca7-b44a-9d8171ce1c29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52D5501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8930D7B" w14:textId="7DEF98ED" w:rsidR="00F430FE" w:rsidRPr="00B3250D" w:rsidRDefault="00F430FE" w:rsidP="00F430FE">
      <w:pPr>
        <w:tabs>
          <w:tab w:val="left" w:pos="567"/>
        </w:tabs>
        <w:spacing w:after="0" w:line="260" w:lineRule="exact"/>
        <w:ind w:left="540" w:hanging="540"/>
        <w:rPr>
          <w:rFonts w:ascii="Times New Roman" w:eastAsia="Times New Roman" w:hAnsi="Times New Roman" w:cs="Times New Roman"/>
          <w:snapToGrid w:val="0"/>
        </w:rPr>
      </w:pPr>
      <w:r w:rsidRPr="00B612A7">
        <w:rPr>
          <w:rFonts w:ascii="Times New Roman" w:eastAsia="Times New Roman" w:hAnsi="Times New Roman" w:cs="Times New Roman"/>
          <w:snapToGrid w:val="0"/>
        </w:rPr>
        <w:t>LT/1/94/0727/008</w:t>
      </w:r>
    </w:p>
    <w:p w14:paraId="7C790B1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AAC32C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B259F3D"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13.</w:t>
      </w:r>
      <w:r w:rsidRPr="00B3250D">
        <w:rPr>
          <w:rFonts w:ascii="Times New Roman" w:eastAsia="Times New Roman" w:hAnsi="Times New Roman" w:cs="Times New Roman"/>
          <w:b/>
          <w:snapToGrid w:val="0"/>
        </w:rPr>
        <w:tab/>
        <w:t>SERIJOS NUMERIS</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VAULT_ND_d097e02d-6d72-4801-952f-87c799d39be9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7D5ACCE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F73FA1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Serija </w:t>
      </w:r>
    </w:p>
    <w:p w14:paraId="3F4EDA9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highlight w:val="lightGray"/>
        </w:rPr>
        <w:t>Lot</w:t>
      </w:r>
    </w:p>
    <w:p w14:paraId="4F23B0B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73F0D4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8EC8055"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14.</w:t>
      </w:r>
      <w:r w:rsidRPr="00B3250D">
        <w:rPr>
          <w:rFonts w:ascii="Times New Roman" w:eastAsia="Times New Roman" w:hAnsi="Times New Roman" w:cs="Times New Roman"/>
          <w:b/>
          <w:snapToGrid w:val="0"/>
        </w:rPr>
        <w:tab/>
        <w:t>PARDAVIMO (IŠDAVIMO) TVARKA</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VAULT_ND_6396d8f8-7f24-4624-bb48-12b4efdcac27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6404112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B13AC1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Receptinis vaistas.</w:t>
      </w:r>
    </w:p>
    <w:p w14:paraId="0CBD9F7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19A3E3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550A19C" w14:textId="77777777" w:rsidR="00F430FE" w:rsidRPr="00B3250D" w:rsidRDefault="00F430FE" w:rsidP="00F430F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15.</w:t>
      </w:r>
      <w:r w:rsidRPr="00B3250D">
        <w:rPr>
          <w:rFonts w:ascii="Times New Roman" w:eastAsia="Times New Roman" w:hAnsi="Times New Roman" w:cs="Times New Roman"/>
          <w:b/>
          <w:snapToGrid w:val="0"/>
        </w:rPr>
        <w:tab/>
        <w:t>VARTOJIMO INSTRUKCIJA</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VAULT_ND_9150baf0-0516-4526-a094-75cd782bb147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3154C64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C4734C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2C0D630" w14:textId="77777777" w:rsidR="00F430FE" w:rsidRPr="00B3250D" w:rsidRDefault="00F430FE" w:rsidP="00F430F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B3250D">
        <w:rPr>
          <w:rFonts w:ascii="Times New Roman" w:eastAsia="Times New Roman" w:hAnsi="Times New Roman" w:cs="Times New Roman"/>
          <w:b/>
          <w:snapToGrid w:val="0"/>
        </w:rPr>
        <w:t>16.</w:t>
      </w:r>
      <w:r w:rsidRPr="00B3250D">
        <w:rPr>
          <w:rFonts w:ascii="Times New Roman" w:eastAsia="Times New Roman" w:hAnsi="Times New Roman" w:cs="Times New Roman"/>
          <w:b/>
          <w:snapToGrid w:val="0"/>
        </w:rPr>
        <w:tab/>
        <w:t>INFORMACIJA BRAILIO RAŠTU</w:t>
      </w:r>
    </w:p>
    <w:p w14:paraId="6AE5E11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BA7741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fortum 3 g</w:t>
      </w:r>
    </w:p>
    <w:p w14:paraId="621DB38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87E2BB9" w14:textId="77777777" w:rsidR="00F430FE" w:rsidRPr="00B3250D" w:rsidRDefault="00F430FE" w:rsidP="00F430FE">
      <w:pPr>
        <w:tabs>
          <w:tab w:val="left" w:pos="567"/>
        </w:tabs>
        <w:spacing w:after="0" w:line="260" w:lineRule="exact"/>
        <w:rPr>
          <w:rFonts w:ascii="Times New Roman" w:eastAsia="Times New Roman" w:hAnsi="Times New Roman" w:cs="Times New Roman"/>
          <w:noProof/>
          <w:shd w:val="clear" w:color="auto" w:fill="CCCCCC"/>
        </w:rPr>
      </w:pPr>
    </w:p>
    <w:p w14:paraId="0B602995" w14:textId="77777777" w:rsidR="00F430FE" w:rsidRPr="00B612A7" w:rsidRDefault="00F430FE" w:rsidP="00F430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B612A7">
        <w:rPr>
          <w:rFonts w:ascii="Times New Roman" w:eastAsia="Times New Roman" w:hAnsi="Times New Roman" w:cs="Times New Roman"/>
          <w:b/>
          <w:noProof/>
          <w:snapToGrid w:val="0"/>
          <w:szCs w:val="20"/>
        </w:rPr>
        <w:t>17.</w:t>
      </w:r>
      <w:r w:rsidRPr="00B612A7">
        <w:rPr>
          <w:rFonts w:ascii="Times New Roman" w:eastAsia="Times New Roman" w:hAnsi="Times New Roman" w:cs="Times New Roman"/>
          <w:b/>
          <w:noProof/>
          <w:snapToGrid w:val="0"/>
          <w:szCs w:val="20"/>
        </w:rPr>
        <w:tab/>
        <w:t>UNIKALUS IDENTIFIKATORIUS – 2D BRŪKŠNINIS KODAS</w:t>
      </w:r>
      <w:r w:rsidR="00BD14B9">
        <w:rPr>
          <w:rFonts w:ascii="Times New Roman" w:eastAsia="Times New Roman" w:hAnsi="Times New Roman" w:cs="Times New Roman"/>
          <w:b/>
          <w:noProof/>
          <w:snapToGrid w:val="0"/>
          <w:szCs w:val="20"/>
        </w:rPr>
        <w:fldChar w:fldCharType="begin"/>
      </w:r>
      <w:r w:rsidR="00BD14B9">
        <w:rPr>
          <w:rFonts w:ascii="Times New Roman" w:eastAsia="Times New Roman" w:hAnsi="Times New Roman" w:cs="Times New Roman"/>
          <w:b/>
          <w:noProof/>
          <w:snapToGrid w:val="0"/>
          <w:szCs w:val="20"/>
        </w:rPr>
        <w:instrText xml:space="preserve"> DOCVARIABLE VAULT_ND_7adb8966-f2be-4270-bf05-1b17718bf069 \* MERGEFORMAT </w:instrText>
      </w:r>
      <w:r w:rsidR="00BD14B9">
        <w:rPr>
          <w:rFonts w:ascii="Times New Roman" w:eastAsia="Times New Roman" w:hAnsi="Times New Roman" w:cs="Times New Roman"/>
          <w:b/>
          <w:noProof/>
          <w:snapToGrid w:val="0"/>
          <w:szCs w:val="20"/>
        </w:rPr>
        <w:fldChar w:fldCharType="separate"/>
      </w:r>
      <w:r w:rsidR="00BD14B9">
        <w:rPr>
          <w:rFonts w:ascii="Times New Roman" w:eastAsia="Times New Roman" w:hAnsi="Times New Roman" w:cs="Times New Roman"/>
          <w:b/>
          <w:noProof/>
          <w:snapToGrid w:val="0"/>
          <w:szCs w:val="20"/>
        </w:rPr>
        <w:t xml:space="preserve"> </w:t>
      </w:r>
      <w:r w:rsidR="00BD14B9">
        <w:rPr>
          <w:rFonts w:ascii="Times New Roman" w:eastAsia="Times New Roman" w:hAnsi="Times New Roman" w:cs="Times New Roman"/>
          <w:b/>
          <w:noProof/>
          <w:snapToGrid w:val="0"/>
          <w:szCs w:val="20"/>
        </w:rPr>
        <w:fldChar w:fldCharType="end"/>
      </w:r>
    </w:p>
    <w:p w14:paraId="0327F6A6" w14:textId="77777777" w:rsidR="00F430FE" w:rsidRPr="00B612A7" w:rsidRDefault="00F430FE" w:rsidP="00F430FE">
      <w:pPr>
        <w:tabs>
          <w:tab w:val="left" w:pos="567"/>
        </w:tabs>
        <w:spacing w:after="0" w:line="260" w:lineRule="exact"/>
        <w:rPr>
          <w:rFonts w:ascii="Times New Roman" w:eastAsia="Times New Roman" w:hAnsi="Times New Roman" w:cs="Times New Roman"/>
          <w:noProof/>
          <w:snapToGrid w:val="0"/>
          <w:szCs w:val="20"/>
        </w:rPr>
      </w:pPr>
    </w:p>
    <w:p w14:paraId="2F2DF6A7" w14:textId="77777777" w:rsidR="00F430FE" w:rsidRPr="00B612A7" w:rsidRDefault="00F430FE" w:rsidP="00F430FE">
      <w:pPr>
        <w:tabs>
          <w:tab w:val="left" w:pos="567"/>
        </w:tabs>
        <w:spacing w:after="0" w:line="260" w:lineRule="exact"/>
        <w:rPr>
          <w:rFonts w:ascii="Times New Roman" w:eastAsia="Times New Roman" w:hAnsi="Times New Roman" w:cs="Times New Roman"/>
          <w:noProof/>
          <w:snapToGrid w:val="0"/>
          <w:shd w:val="clear" w:color="auto" w:fill="CCCCCC"/>
        </w:rPr>
      </w:pPr>
      <w:r w:rsidRPr="00B612A7">
        <w:rPr>
          <w:rFonts w:ascii="Times New Roman" w:eastAsia="Times New Roman" w:hAnsi="Times New Roman" w:cs="Times New Roman"/>
          <w:noProof/>
          <w:snapToGrid w:val="0"/>
          <w:szCs w:val="20"/>
          <w:highlight w:val="lightGray"/>
        </w:rPr>
        <w:t>2D brūkšninis kodas su nurodytu unikaliu identifikatoriumi.</w:t>
      </w:r>
    </w:p>
    <w:p w14:paraId="115C2EED" w14:textId="77777777" w:rsidR="00F430FE" w:rsidRPr="00B612A7" w:rsidRDefault="00F430FE" w:rsidP="00F430FE">
      <w:pPr>
        <w:tabs>
          <w:tab w:val="left" w:pos="567"/>
        </w:tabs>
        <w:spacing w:after="0" w:line="260" w:lineRule="exact"/>
        <w:rPr>
          <w:rFonts w:ascii="Times New Roman" w:eastAsia="Times New Roman" w:hAnsi="Times New Roman" w:cs="Times New Roman"/>
          <w:noProof/>
          <w:snapToGrid w:val="0"/>
          <w:szCs w:val="20"/>
        </w:rPr>
      </w:pPr>
    </w:p>
    <w:p w14:paraId="188104CE" w14:textId="77777777" w:rsidR="00F430FE" w:rsidRPr="00B612A7" w:rsidRDefault="00F430FE" w:rsidP="00F430FE">
      <w:pPr>
        <w:tabs>
          <w:tab w:val="left" w:pos="567"/>
        </w:tabs>
        <w:spacing w:after="0" w:line="260" w:lineRule="exact"/>
        <w:rPr>
          <w:rFonts w:ascii="Times New Roman" w:eastAsia="Times New Roman" w:hAnsi="Times New Roman" w:cs="Times New Roman"/>
          <w:noProof/>
          <w:snapToGrid w:val="0"/>
          <w:szCs w:val="20"/>
        </w:rPr>
      </w:pPr>
    </w:p>
    <w:p w14:paraId="28A209FC" w14:textId="77777777" w:rsidR="00F430FE" w:rsidRPr="00B612A7" w:rsidRDefault="00F430FE" w:rsidP="00F430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B612A7">
        <w:rPr>
          <w:rFonts w:ascii="Times New Roman" w:eastAsia="Times New Roman" w:hAnsi="Times New Roman" w:cs="Times New Roman"/>
          <w:b/>
          <w:noProof/>
          <w:snapToGrid w:val="0"/>
          <w:szCs w:val="20"/>
        </w:rPr>
        <w:t>18.</w:t>
      </w:r>
      <w:r w:rsidRPr="00B612A7">
        <w:rPr>
          <w:rFonts w:ascii="Times New Roman" w:eastAsia="Times New Roman" w:hAnsi="Times New Roman" w:cs="Times New Roman"/>
          <w:b/>
          <w:noProof/>
          <w:snapToGrid w:val="0"/>
          <w:szCs w:val="20"/>
        </w:rPr>
        <w:tab/>
        <w:t>UNIKALUS IDENTIFIKATORIUS – ŽMONĖMS SUPRANTAMI DUOMENYS</w:t>
      </w:r>
      <w:r w:rsidR="00BD14B9">
        <w:rPr>
          <w:rFonts w:ascii="Times New Roman" w:eastAsia="Times New Roman" w:hAnsi="Times New Roman" w:cs="Times New Roman"/>
          <w:b/>
          <w:noProof/>
          <w:snapToGrid w:val="0"/>
          <w:szCs w:val="20"/>
        </w:rPr>
        <w:fldChar w:fldCharType="begin"/>
      </w:r>
      <w:r w:rsidR="00BD14B9">
        <w:rPr>
          <w:rFonts w:ascii="Times New Roman" w:eastAsia="Times New Roman" w:hAnsi="Times New Roman" w:cs="Times New Roman"/>
          <w:b/>
          <w:noProof/>
          <w:snapToGrid w:val="0"/>
          <w:szCs w:val="20"/>
        </w:rPr>
        <w:instrText xml:space="preserve"> DOCVARIABLE VAULT_ND_85b48b7b-77d6-45c1-842c-c731dca1c5d4 \* MERGEFORMAT </w:instrText>
      </w:r>
      <w:r w:rsidR="00BD14B9">
        <w:rPr>
          <w:rFonts w:ascii="Times New Roman" w:eastAsia="Times New Roman" w:hAnsi="Times New Roman" w:cs="Times New Roman"/>
          <w:b/>
          <w:noProof/>
          <w:snapToGrid w:val="0"/>
          <w:szCs w:val="20"/>
        </w:rPr>
        <w:fldChar w:fldCharType="separate"/>
      </w:r>
      <w:r w:rsidR="00BD14B9">
        <w:rPr>
          <w:rFonts w:ascii="Times New Roman" w:eastAsia="Times New Roman" w:hAnsi="Times New Roman" w:cs="Times New Roman"/>
          <w:b/>
          <w:noProof/>
          <w:snapToGrid w:val="0"/>
          <w:szCs w:val="20"/>
        </w:rPr>
        <w:t xml:space="preserve"> </w:t>
      </w:r>
      <w:r w:rsidR="00BD14B9">
        <w:rPr>
          <w:rFonts w:ascii="Times New Roman" w:eastAsia="Times New Roman" w:hAnsi="Times New Roman" w:cs="Times New Roman"/>
          <w:b/>
          <w:noProof/>
          <w:snapToGrid w:val="0"/>
          <w:szCs w:val="20"/>
        </w:rPr>
        <w:fldChar w:fldCharType="end"/>
      </w:r>
    </w:p>
    <w:p w14:paraId="6B65D665" w14:textId="77777777" w:rsidR="00F430FE" w:rsidRPr="00B612A7" w:rsidRDefault="00F430FE" w:rsidP="00F430FE">
      <w:pPr>
        <w:tabs>
          <w:tab w:val="left" w:pos="567"/>
        </w:tabs>
        <w:spacing w:after="0" w:line="260" w:lineRule="exact"/>
        <w:rPr>
          <w:rFonts w:ascii="Times New Roman" w:eastAsia="Times New Roman" w:hAnsi="Times New Roman" w:cs="Times New Roman"/>
          <w:noProof/>
          <w:snapToGrid w:val="0"/>
          <w:szCs w:val="20"/>
        </w:rPr>
      </w:pPr>
    </w:p>
    <w:p w14:paraId="3CDED654"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szCs w:val="20"/>
        </w:rPr>
      </w:pPr>
      <w:r w:rsidRPr="00B612A7">
        <w:rPr>
          <w:rFonts w:ascii="Times New Roman" w:eastAsia="Times New Roman" w:hAnsi="Times New Roman" w:cs="Times New Roman"/>
          <w:snapToGrid w:val="0"/>
          <w:szCs w:val="20"/>
        </w:rPr>
        <w:t>PC</w:t>
      </w:r>
      <w:r w:rsidR="00F424E3" w:rsidRPr="00B612A7">
        <w:rPr>
          <w:rFonts w:ascii="Times New Roman" w:eastAsia="Times New Roman" w:hAnsi="Times New Roman" w:cs="Times New Roman"/>
          <w:snapToGrid w:val="0"/>
          <w:szCs w:val="20"/>
        </w:rPr>
        <w:t>:</w:t>
      </w:r>
    </w:p>
    <w:p w14:paraId="4BD1353F"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szCs w:val="20"/>
        </w:rPr>
        <w:t>SN</w:t>
      </w:r>
      <w:r w:rsidR="00E03FD3" w:rsidRPr="00B612A7">
        <w:rPr>
          <w:rFonts w:ascii="Times New Roman" w:eastAsia="Times New Roman" w:hAnsi="Times New Roman" w:cs="Times New Roman"/>
          <w:snapToGrid w:val="0"/>
          <w:szCs w:val="20"/>
        </w:rPr>
        <w:t>:</w:t>
      </w:r>
    </w:p>
    <w:p w14:paraId="33F49ED5"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szCs w:val="20"/>
          <w:highlight w:val="lightGray"/>
        </w:rPr>
        <w:t>NN</w:t>
      </w:r>
      <w:r w:rsidR="00E03FD3" w:rsidRPr="00B612A7">
        <w:rPr>
          <w:rFonts w:ascii="Times New Roman" w:eastAsia="Times New Roman" w:hAnsi="Times New Roman" w:cs="Times New Roman"/>
          <w:snapToGrid w:val="0"/>
          <w:szCs w:val="20"/>
          <w:highlight w:val="lightGray"/>
        </w:rPr>
        <w:t>:</w:t>
      </w:r>
    </w:p>
    <w:p w14:paraId="4A7E2F44" w14:textId="77777777" w:rsidR="00F430FE" w:rsidRPr="00B612A7" w:rsidRDefault="00F430FE" w:rsidP="00F430FE">
      <w:pPr>
        <w:tabs>
          <w:tab w:val="left" w:pos="567"/>
        </w:tabs>
        <w:spacing w:after="0" w:line="260" w:lineRule="exact"/>
        <w:rPr>
          <w:rFonts w:ascii="Times New Roman" w:eastAsia="Times New Roman" w:hAnsi="Times New Roman" w:cs="Times New Roman"/>
          <w:noProof/>
          <w:snapToGrid w:val="0"/>
          <w:vanish/>
        </w:rPr>
      </w:pPr>
    </w:p>
    <w:p w14:paraId="65E80E0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DA8BEA5"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INFORMACIJA ANT VIDINĖS PAKUOTĖS</w:t>
      </w:r>
    </w:p>
    <w:p w14:paraId="5DA68D57"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snapToGrid w:val="0"/>
        </w:rPr>
      </w:pPr>
    </w:p>
    <w:p w14:paraId="598934CC"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b/>
          <w:snapToGrid w:val="0"/>
        </w:rPr>
        <w:t>FLAKONO ETIKETĖ</w:t>
      </w:r>
    </w:p>
    <w:p w14:paraId="7FBB490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EEE7AD9"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1.</w:t>
      </w:r>
      <w:r w:rsidRPr="00B3250D">
        <w:rPr>
          <w:rFonts w:ascii="Times New Roman" w:eastAsia="Times New Roman" w:hAnsi="Times New Roman" w:cs="Times New Roman"/>
          <w:b/>
          <w:snapToGrid w:val="0"/>
        </w:rPr>
        <w:tab/>
      </w:r>
      <w:r w:rsidRPr="00B3250D">
        <w:rPr>
          <w:rFonts w:ascii="Times New Roman" w:eastAsia="Times New Roman" w:hAnsi="Times New Roman" w:cs="Times New Roman"/>
          <w:b/>
          <w:caps/>
          <w:snapToGrid w:val="0"/>
        </w:rPr>
        <w:t>VAISTINIO</w:t>
      </w:r>
      <w:r w:rsidRPr="00B3250D">
        <w:rPr>
          <w:rFonts w:ascii="Times New Roman" w:eastAsia="Times New Roman" w:hAnsi="Times New Roman" w:cs="Times New Roman"/>
          <w:b/>
          <w:snapToGrid w:val="0"/>
        </w:rPr>
        <w:t xml:space="preserve"> PREPARATO PAVADINIMAS</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VAULT_ND_a6e1e587-8618-4622-9d53-982aff0c3e65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2DEBABE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52D906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Fortum 3 g milteliai injekciniam ar infuziniam tirpalui</w:t>
      </w:r>
    </w:p>
    <w:p w14:paraId="000AC6E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87E01F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Ceftazidimas</w:t>
      </w:r>
    </w:p>
    <w:p w14:paraId="551EE78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DA427D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D9A279F"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2.</w:t>
      </w:r>
      <w:r w:rsidRPr="00B3250D">
        <w:rPr>
          <w:rFonts w:ascii="Times New Roman" w:eastAsia="Times New Roman" w:hAnsi="Times New Roman" w:cs="Times New Roman"/>
          <w:b/>
          <w:snapToGrid w:val="0"/>
        </w:rPr>
        <w:tab/>
        <w:t>VEIKLIOJI (-IOS) MEDŽIAGA (-OS) IR JOS (-Ų) KIEKIS (-IAI)</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VAULT_ND_f1cea256-efe8-4533-8f37-425ff5191f8a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5DEECC8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D29927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Kiekviename flakone yra 3 g ceftazidimo (pentahidrato pavidalu) kartu su natrio karbonatu (po 118 mg kiekvienam ceftazidimo gramui).</w:t>
      </w:r>
    </w:p>
    <w:p w14:paraId="2EE3B76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0FF55F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E91A805"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snapToGrid w:val="0"/>
          <w:highlight w:val="lightGray"/>
        </w:rPr>
      </w:pPr>
      <w:r w:rsidRPr="00B3250D">
        <w:rPr>
          <w:rFonts w:ascii="Times New Roman" w:eastAsia="Times New Roman" w:hAnsi="Times New Roman" w:cs="Times New Roman"/>
          <w:b/>
          <w:snapToGrid w:val="0"/>
        </w:rPr>
        <w:t>3.</w:t>
      </w:r>
      <w:r w:rsidRPr="00B3250D">
        <w:rPr>
          <w:rFonts w:ascii="Times New Roman" w:eastAsia="Times New Roman" w:hAnsi="Times New Roman" w:cs="Times New Roman"/>
          <w:b/>
          <w:snapToGrid w:val="0"/>
        </w:rPr>
        <w:tab/>
        <w:t>PAGALBINIŲ MEDŽIAGŲ SĄRAŠAS</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VAULT_ND_9166d8f0-f54e-4630-9db7-c93445688b25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04E77FC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01E362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Natrio karbonatas (bevandenis, sterilus). Daugiau informacijos žr. pakuotės lapelyje.</w:t>
      </w:r>
    </w:p>
    <w:p w14:paraId="62108B3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FB9083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87D9E11"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4.</w:t>
      </w:r>
      <w:r w:rsidRPr="00B3250D">
        <w:rPr>
          <w:rFonts w:ascii="Times New Roman" w:eastAsia="Times New Roman" w:hAnsi="Times New Roman" w:cs="Times New Roman"/>
          <w:b/>
          <w:snapToGrid w:val="0"/>
        </w:rPr>
        <w:tab/>
        <w:t>FARMACINĖ FORMA IR KIEKIS PAKUOTĖJE</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VAULT_ND_f59ffd3a-00c1-4114-83e4-9e115dd5ca12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3625DBD3"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656F0BD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Milteliai injekciniam ar infuziniam tirpalui</w:t>
      </w:r>
    </w:p>
    <w:p w14:paraId="7025F6F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1 flakonas</w:t>
      </w:r>
    </w:p>
    <w:p w14:paraId="7B7F7275"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highlight w:val="lightGray"/>
        </w:rPr>
      </w:pPr>
    </w:p>
    <w:p w14:paraId="6356FCE5"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p>
    <w:p w14:paraId="1B30C9EA"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snapToGrid w:val="0"/>
          <w:highlight w:val="lightGray"/>
        </w:rPr>
      </w:pPr>
      <w:r w:rsidRPr="00B3250D">
        <w:rPr>
          <w:rFonts w:ascii="Times New Roman" w:eastAsia="Times New Roman" w:hAnsi="Times New Roman" w:cs="Times New Roman"/>
          <w:b/>
          <w:snapToGrid w:val="0"/>
        </w:rPr>
        <w:t>5.</w:t>
      </w:r>
      <w:r w:rsidRPr="00B3250D">
        <w:rPr>
          <w:rFonts w:ascii="Times New Roman" w:eastAsia="Times New Roman" w:hAnsi="Times New Roman" w:cs="Times New Roman"/>
          <w:b/>
          <w:snapToGrid w:val="0"/>
        </w:rPr>
        <w:tab/>
        <w:t>VARTOJIMO METODAS IR BŪDAS (-AI)</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VAULT_ND_fbb451d9-a027-471a-9c08-99f694884e95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39BEDEFD" w14:textId="77777777" w:rsidR="00F430FE" w:rsidRPr="00B3250D" w:rsidRDefault="00F430FE" w:rsidP="00F430FE">
      <w:pPr>
        <w:tabs>
          <w:tab w:val="left" w:pos="567"/>
        </w:tabs>
        <w:spacing w:after="0" w:line="260" w:lineRule="exact"/>
        <w:rPr>
          <w:rFonts w:ascii="Times New Roman" w:eastAsia="Times New Roman" w:hAnsi="Times New Roman" w:cs="Times New Roman"/>
          <w:i/>
          <w:snapToGrid w:val="0"/>
        </w:rPr>
      </w:pPr>
    </w:p>
    <w:p w14:paraId="6A7D669A"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Prieš vartojimą perskaitykite pakuotės lapelį.</w:t>
      </w:r>
    </w:p>
    <w:p w14:paraId="67D601DA"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p>
    <w:p w14:paraId="1811F538"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Leisti į veną.</w:t>
      </w:r>
    </w:p>
    <w:p w14:paraId="03F923D7"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p>
    <w:p w14:paraId="07E08EF4"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p>
    <w:p w14:paraId="4CD8E1AF"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6.</w:t>
      </w:r>
      <w:r w:rsidRPr="00B3250D">
        <w:rPr>
          <w:rFonts w:ascii="Times New Roman" w:eastAsia="Times New Roman" w:hAnsi="Times New Roman" w:cs="Times New Roman"/>
          <w:b/>
          <w:snapToGrid w:val="0"/>
        </w:rPr>
        <w:tab/>
        <w:t>SPECIALUS ĮSPĖJIMAS, KAD VAISTINĮ PREPARATĄ BŪTINA LAIKYTI VAIKAMS NEPASTEBIMOJE IR  NEPASIEKIAMOJE VIETOJE</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VAULT_ND_36d79ffc-eb12-421e-bbd5-2945490356bf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3756D58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949BB6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Laikyti vaikams nepastebimoje ir nepasiekiamoje vietoje.</w:t>
      </w:r>
    </w:p>
    <w:p w14:paraId="3CA692A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D556B7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1085054"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7.</w:t>
      </w:r>
      <w:r w:rsidRPr="00B3250D">
        <w:rPr>
          <w:rFonts w:ascii="Times New Roman" w:eastAsia="Times New Roman" w:hAnsi="Times New Roman" w:cs="Times New Roman"/>
          <w:b/>
          <w:snapToGrid w:val="0"/>
        </w:rPr>
        <w:tab/>
        <w:t>KITAS (-I) SPECIALUS (-ŪS) ĮSPĖJIMAS (-AI) (JEI REIKIA)</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VAULT_ND_3fe0be8a-12e0-4a36-97ad-d72a37ea2952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26FE84C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D388D1B"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SimSun" w:hAnsi="Times New Roman" w:cs="Times New Roman"/>
          <w:snapToGrid w:val="0"/>
        </w:rPr>
        <w:t>Tik vienkartiniam vartojimui.</w:t>
      </w:r>
      <w:r w:rsidRPr="00B3250D">
        <w:rPr>
          <w:rFonts w:ascii="Times New Roman" w:eastAsia="Times New Roman" w:hAnsi="Times New Roman" w:cs="Times New Roman"/>
          <w:snapToGrid w:val="0"/>
        </w:rPr>
        <w:t xml:space="preserve"> Visus tirpalo likučius reikia sunaikinti.</w:t>
      </w:r>
    </w:p>
    <w:p w14:paraId="4D89EADF"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F04515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3B158C3"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8.</w:t>
      </w:r>
      <w:r w:rsidRPr="00B3250D">
        <w:rPr>
          <w:rFonts w:ascii="Times New Roman" w:eastAsia="Times New Roman" w:hAnsi="Times New Roman" w:cs="Times New Roman"/>
          <w:b/>
          <w:snapToGrid w:val="0"/>
        </w:rPr>
        <w:tab/>
        <w:t>TINKAMUMO LAIKAS</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VAULT_ND_d87f9fa8-459c-4616-9be8-7c22fcd63651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65A708B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406CA3F"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Paruošto vartoti vaistinio preparato tinkamumo laiką žr. pakuotės lapelyje.</w:t>
      </w:r>
    </w:p>
    <w:p w14:paraId="2389A456"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2723BB9" w14:textId="77777777" w:rsidR="00F430FE" w:rsidRPr="00B3250D" w:rsidRDefault="00F430FE" w:rsidP="00F430FE">
      <w:pPr>
        <w:tabs>
          <w:tab w:val="left" w:pos="567"/>
        </w:tabs>
        <w:spacing w:after="0" w:line="260" w:lineRule="exact"/>
        <w:ind w:left="567" w:hanging="567"/>
        <w:outlineLvl w:val="0"/>
        <w:rPr>
          <w:rFonts w:ascii="Times New Roman" w:eastAsia="Times New Roman" w:hAnsi="Times New Roman" w:cs="Times New Roman"/>
          <w:snapToGrid w:val="0"/>
        </w:rPr>
      </w:pPr>
      <w:r w:rsidRPr="00B3250D">
        <w:rPr>
          <w:rFonts w:ascii="Times New Roman" w:eastAsia="Times New Roman" w:hAnsi="Times New Roman" w:cs="Times New Roman"/>
          <w:snapToGrid w:val="0"/>
        </w:rPr>
        <w:t>Tinka iki {mm-MMMM}</w:t>
      </w:r>
      <w:r w:rsidR="00BD14B9">
        <w:rPr>
          <w:rFonts w:ascii="Times New Roman" w:eastAsia="Times New Roman" w:hAnsi="Times New Roman" w:cs="Times New Roman"/>
          <w:snapToGrid w:val="0"/>
        </w:rPr>
        <w:fldChar w:fldCharType="begin"/>
      </w:r>
      <w:r w:rsidR="00BD14B9">
        <w:rPr>
          <w:rFonts w:ascii="Times New Roman" w:eastAsia="Times New Roman" w:hAnsi="Times New Roman" w:cs="Times New Roman"/>
          <w:snapToGrid w:val="0"/>
        </w:rPr>
        <w:instrText xml:space="preserve"> DOCVARIABLE vault_nd_751299ed-96ba-484b-8d53-95d05ad3b8a3 \* MERGEFORMAT </w:instrText>
      </w:r>
      <w:r w:rsidR="00BD14B9">
        <w:rPr>
          <w:rFonts w:ascii="Times New Roman" w:eastAsia="Times New Roman" w:hAnsi="Times New Roman" w:cs="Times New Roman"/>
          <w:snapToGrid w:val="0"/>
        </w:rPr>
        <w:fldChar w:fldCharType="separate"/>
      </w:r>
      <w:r w:rsidR="00BD14B9">
        <w:rPr>
          <w:rFonts w:ascii="Times New Roman" w:eastAsia="Times New Roman" w:hAnsi="Times New Roman" w:cs="Times New Roman"/>
          <w:snapToGrid w:val="0"/>
        </w:rPr>
        <w:t xml:space="preserve"> </w:t>
      </w:r>
      <w:r w:rsidR="00BD14B9">
        <w:rPr>
          <w:rFonts w:ascii="Times New Roman" w:eastAsia="Times New Roman" w:hAnsi="Times New Roman" w:cs="Times New Roman"/>
          <w:snapToGrid w:val="0"/>
        </w:rPr>
        <w:fldChar w:fldCharType="end"/>
      </w:r>
    </w:p>
    <w:p w14:paraId="236A2929" w14:textId="77777777" w:rsidR="00F430FE" w:rsidRPr="00B3250D" w:rsidRDefault="00F430FE" w:rsidP="00F430FE">
      <w:pPr>
        <w:tabs>
          <w:tab w:val="left" w:pos="567"/>
        </w:tabs>
        <w:spacing w:after="0" w:line="260" w:lineRule="exact"/>
        <w:ind w:left="567" w:hanging="567"/>
        <w:outlineLvl w:val="0"/>
        <w:rPr>
          <w:rFonts w:ascii="Times New Roman" w:eastAsia="Times New Roman" w:hAnsi="Times New Roman" w:cs="Times New Roman"/>
          <w:snapToGrid w:val="0"/>
        </w:rPr>
      </w:pPr>
      <w:r w:rsidRPr="00B3250D">
        <w:rPr>
          <w:rFonts w:ascii="Times New Roman" w:eastAsia="Times New Roman" w:hAnsi="Times New Roman" w:cs="Times New Roman"/>
          <w:snapToGrid w:val="0"/>
          <w:highlight w:val="lightGray"/>
        </w:rPr>
        <w:t>EXP {mm-MMMM}</w:t>
      </w:r>
      <w:r w:rsidR="00BD14B9">
        <w:rPr>
          <w:rFonts w:ascii="Times New Roman" w:eastAsia="Times New Roman" w:hAnsi="Times New Roman" w:cs="Times New Roman"/>
          <w:snapToGrid w:val="0"/>
          <w:highlight w:val="lightGray"/>
        </w:rPr>
        <w:fldChar w:fldCharType="begin"/>
      </w:r>
      <w:r w:rsidR="00BD14B9">
        <w:rPr>
          <w:rFonts w:ascii="Times New Roman" w:eastAsia="Times New Roman" w:hAnsi="Times New Roman" w:cs="Times New Roman"/>
          <w:snapToGrid w:val="0"/>
          <w:highlight w:val="lightGray"/>
        </w:rPr>
        <w:instrText xml:space="preserve"> DOCVARIABLE vault_nd_4b303b6a-6a02-4bfa-8304-a6c325f568a9 \* MERGEFORMAT </w:instrText>
      </w:r>
      <w:r w:rsidR="00BD14B9">
        <w:rPr>
          <w:rFonts w:ascii="Times New Roman" w:eastAsia="Times New Roman" w:hAnsi="Times New Roman" w:cs="Times New Roman"/>
          <w:snapToGrid w:val="0"/>
          <w:highlight w:val="lightGray"/>
        </w:rPr>
        <w:fldChar w:fldCharType="separate"/>
      </w:r>
      <w:r w:rsidR="00BD14B9">
        <w:rPr>
          <w:rFonts w:ascii="Times New Roman" w:eastAsia="Times New Roman" w:hAnsi="Times New Roman" w:cs="Times New Roman"/>
          <w:snapToGrid w:val="0"/>
          <w:highlight w:val="lightGray"/>
        </w:rPr>
        <w:t xml:space="preserve"> </w:t>
      </w:r>
      <w:r w:rsidR="00BD14B9">
        <w:rPr>
          <w:rFonts w:ascii="Times New Roman" w:eastAsia="Times New Roman" w:hAnsi="Times New Roman" w:cs="Times New Roman"/>
          <w:snapToGrid w:val="0"/>
          <w:highlight w:val="lightGray"/>
        </w:rPr>
        <w:fldChar w:fldCharType="end"/>
      </w:r>
    </w:p>
    <w:p w14:paraId="3AB9D49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61DCF1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09E9992" w14:textId="77777777" w:rsidR="00F430FE" w:rsidRPr="00B3250D" w:rsidRDefault="00F430FE" w:rsidP="00F430F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9.</w:t>
      </w:r>
      <w:r w:rsidRPr="00B3250D">
        <w:rPr>
          <w:rFonts w:ascii="Times New Roman" w:eastAsia="Times New Roman" w:hAnsi="Times New Roman" w:cs="Times New Roman"/>
          <w:b/>
          <w:snapToGrid w:val="0"/>
        </w:rPr>
        <w:tab/>
        <w:t>SPECIALIOS LAIKYMO SĄLYGOS</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VAULT_ND_8860a809-bdb8-4ff5-a77b-03d7db4b468c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1F76455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74DEEA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Laikyti ne aukštesnėje kaip 25 </w:t>
      </w:r>
      <w:r w:rsidRPr="00B3250D">
        <w:rPr>
          <w:rFonts w:ascii="Times New Roman" w:eastAsia="Times New Roman" w:hAnsi="Times New Roman" w:cs="Times New Roman"/>
          <w:snapToGrid w:val="0"/>
        </w:rPr>
        <w:sym w:font="Symbol" w:char="F0B0"/>
      </w:r>
      <w:r w:rsidRPr="00B3250D">
        <w:rPr>
          <w:rFonts w:ascii="Times New Roman" w:eastAsia="Times New Roman" w:hAnsi="Times New Roman" w:cs="Times New Roman"/>
          <w:snapToGrid w:val="0"/>
        </w:rPr>
        <w:t>C temperatūroje.</w:t>
      </w:r>
    </w:p>
    <w:p w14:paraId="23C90EF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34F666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Flakonus laikyti išorinėje kartono dėžutėje, kad preparatas būtų apsaugotas nuo šviesos.</w:t>
      </w:r>
    </w:p>
    <w:p w14:paraId="48186D5C"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6C284AA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0C48F2E"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10.</w:t>
      </w:r>
      <w:r w:rsidRPr="00B3250D">
        <w:rPr>
          <w:rFonts w:ascii="Times New Roman" w:eastAsia="Times New Roman" w:hAnsi="Times New Roman" w:cs="Times New Roman"/>
          <w:b/>
          <w:snapToGrid w:val="0"/>
        </w:rPr>
        <w:tab/>
        <w:t>SPECIALIOS ATSARGUMO PRIEMONĖS DĖL NESUVARTOTO VAISTINIO PREPARATO AR JO ATLIEKŲ TVARKYMO (JEI REIKIA)</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VAULT_ND_3434e66a-cda8-43d6-b9a1-3abff7ccbeb7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6FB5BFA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A85A79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47AD12C"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11.</w:t>
      </w:r>
      <w:r w:rsidRPr="00B3250D">
        <w:rPr>
          <w:rFonts w:ascii="Times New Roman" w:eastAsia="Times New Roman" w:hAnsi="Times New Roman" w:cs="Times New Roman"/>
          <w:b/>
          <w:snapToGrid w:val="0"/>
        </w:rPr>
        <w:tab/>
      </w:r>
      <w:r w:rsidRPr="00B3250D">
        <w:rPr>
          <w:rFonts w:ascii="Times New Roman" w:eastAsia="Times New Roman" w:hAnsi="Times New Roman" w:cs="Times New Roman"/>
          <w:b/>
          <w:caps/>
          <w:snapToGrid w:val="0"/>
        </w:rPr>
        <w:t>REGISTRUOTOJO PAVADINIMAS IR ADRESAS</w:t>
      </w:r>
      <w:r w:rsidR="00BD14B9">
        <w:rPr>
          <w:rFonts w:ascii="Times New Roman" w:eastAsia="Times New Roman" w:hAnsi="Times New Roman" w:cs="Times New Roman"/>
          <w:b/>
          <w:caps/>
          <w:snapToGrid w:val="0"/>
        </w:rPr>
        <w:fldChar w:fldCharType="begin"/>
      </w:r>
      <w:r w:rsidR="00BD14B9">
        <w:rPr>
          <w:rFonts w:ascii="Times New Roman" w:eastAsia="Times New Roman" w:hAnsi="Times New Roman" w:cs="Times New Roman"/>
          <w:b/>
          <w:caps/>
          <w:snapToGrid w:val="0"/>
        </w:rPr>
        <w:instrText xml:space="preserve"> DOCVARIABLE VAULT_ND_6b0a9ffc-2da6-4d0b-a7b5-f39afbab9065 \* MERGEFORMAT </w:instrText>
      </w:r>
      <w:r w:rsidR="00BD14B9">
        <w:rPr>
          <w:rFonts w:ascii="Times New Roman" w:eastAsia="Times New Roman" w:hAnsi="Times New Roman" w:cs="Times New Roman"/>
          <w:b/>
          <w:caps/>
          <w:snapToGrid w:val="0"/>
        </w:rPr>
        <w:fldChar w:fldCharType="separate"/>
      </w:r>
      <w:r w:rsidR="00BD14B9">
        <w:rPr>
          <w:rFonts w:ascii="Times New Roman" w:eastAsia="Times New Roman" w:hAnsi="Times New Roman" w:cs="Times New Roman"/>
          <w:b/>
          <w:caps/>
          <w:snapToGrid w:val="0"/>
        </w:rPr>
        <w:t xml:space="preserve"> </w:t>
      </w:r>
      <w:r w:rsidR="00BD14B9">
        <w:rPr>
          <w:rFonts w:ascii="Times New Roman" w:eastAsia="Times New Roman" w:hAnsi="Times New Roman" w:cs="Times New Roman"/>
          <w:b/>
          <w:caps/>
          <w:snapToGrid w:val="0"/>
        </w:rPr>
        <w:fldChar w:fldCharType="end"/>
      </w:r>
    </w:p>
    <w:p w14:paraId="56B7813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1CDF9EC" w14:textId="77777777" w:rsidR="008310E1" w:rsidRDefault="008310E1" w:rsidP="008310E1">
      <w:pPr>
        <w:spacing w:after="0" w:line="240" w:lineRule="auto"/>
        <w:rPr>
          <w:rFonts w:ascii="Times New Roman" w:hAnsi="Times New Roman" w:cs="Times New Roman"/>
          <w:color w:val="333333"/>
          <w:shd w:val="clear" w:color="auto" w:fill="F5F5F5"/>
        </w:rPr>
      </w:pPr>
      <w:r w:rsidRPr="008310E1">
        <w:rPr>
          <w:rFonts w:ascii="Times New Roman" w:hAnsi="Times New Roman" w:cs="Times New Roman"/>
          <w:color w:val="333333"/>
          <w:shd w:val="clear" w:color="auto" w:fill="F5F5F5"/>
        </w:rPr>
        <w:t xml:space="preserve">Sandoz d.d. </w:t>
      </w:r>
    </w:p>
    <w:p w14:paraId="637CA35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F93BAC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171C455"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12.</w:t>
      </w:r>
      <w:r w:rsidRPr="00B3250D">
        <w:rPr>
          <w:rFonts w:ascii="Times New Roman" w:eastAsia="Times New Roman" w:hAnsi="Times New Roman" w:cs="Times New Roman"/>
          <w:b/>
          <w:snapToGrid w:val="0"/>
        </w:rPr>
        <w:tab/>
        <w:t>REGISTRACIJOS PAŽYMĖJIMO NUMERIS (-IAI)</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VAULT_ND_8cd6c1ce-9be0-4b1e-8471-7b36174c5619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2485A86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69A41B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6D91D6B"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13.</w:t>
      </w:r>
      <w:r w:rsidRPr="00B3250D">
        <w:rPr>
          <w:rFonts w:ascii="Times New Roman" w:eastAsia="Times New Roman" w:hAnsi="Times New Roman" w:cs="Times New Roman"/>
          <w:b/>
          <w:snapToGrid w:val="0"/>
        </w:rPr>
        <w:tab/>
        <w:t>SERIJOS NUMERIS</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VAULT_ND_a53782e4-71d7-41f6-bb7d-506f31b221e3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624A745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D5D87E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Serija</w:t>
      </w:r>
    </w:p>
    <w:p w14:paraId="68340E3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highlight w:val="lightGray"/>
        </w:rPr>
        <w:t>Lot</w:t>
      </w:r>
    </w:p>
    <w:p w14:paraId="30118D7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C6D37B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4FF62BC" w14:textId="77777777" w:rsidR="00F430FE" w:rsidRPr="00B3250D"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14.</w:t>
      </w:r>
      <w:r w:rsidRPr="00B3250D">
        <w:rPr>
          <w:rFonts w:ascii="Times New Roman" w:eastAsia="Times New Roman" w:hAnsi="Times New Roman" w:cs="Times New Roman"/>
          <w:b/>
          <w:snapToGrid w:val="0"/>
        </w:rPr>
        <w:tab/>
        <w:t>PARDAVIMO (IŠDAVIMO) TVARKA</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VAULT_ND_edfac5bb-2a76-4d2e-bda1-f0ee66ad3f13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047BBEC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A52DB7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Receptinis vaistas</w:t>
      </w:r>
    </w:p>
    <w:p w14:paraId="77BB4CA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777D73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B883643" w14:textId="77777777" w:rsidR="00F430FE" w:rsidRPr="00B3250D" w:rsidRDefault="00F430FE" w:rsidP="00F430F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3250D">
        <w:rPr>
          <w:rFonts w:ascii="Times New Roman" w:eastAsia="Times New Roman" w:hAnsi="Times New Roman" w:cs="Times New Roman"/>
          <w:b/>
          <w:snapToGrid w:val="0"/>
        </w:rPr>
        <w:t>15.</w:t>
      </w:r>
      <w:r w:rsidRPr="00B3250D">
        <w:rPr>
          <w:rFonts w:ascii="Times New Roman" w:eastAsia="Times New Roman" w:hAnsi="Times New Roman" w:cs="Times New Roman"/>
          <w:b/>
          <w:snapToGrid w:val="0"/>
        </w:rPr>
        <w:tab/>
        <w:t>VARTOJIMO INSTRUKCIJA</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VAULT_ND_fdcb5dd6-8416-4403-8d91-2dc34747d7dc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3396AE0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69E84B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A56B307" w14:textId="77777777" w:rsidR="00F430FE" w:rsidRPr="00B3250D" w:rsidRDefault="00F430FE" w:rsidP="00F430F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B3250D">
        <w:rPr>
          <w:rFonts w:ascii="Times New Roman" w:eastAsia="Times New Roman" w:hAnsi="Times New Roman" w:cs="Times New Roman"/>
          <w:b/>
          <w:snapToGrid w:val="0"/>
        </w:rPr>
        <w:t>16.</w:t>
      </w:r>
      <w:r w:rsidRPr="00B3250D">
        <w:rPr>
          <w:rFonts w:ascii="Times New Roman" w:eastAsia="Times New Roman" w:hAnsi="Times New Roman" w:cs="Times New Roman"/>
          <w:b/>
          <w:snapToGrid w:val="0"/>
        </w:rPr>
        <w:tab/>
        <w:t>INFORMACIJA BRAILIO RAŠTU</w:t>
      </w:r>
    </w:p>
    <w:p w14:paraId="6B1EFD1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EE13F31" w14:textId="77777777" w:rsidR="00F430FE" w:rsidRPr="00B3250D" w:rsidRDefault="00F430FE" w:rsidP="00F430FE">
      <w:pPr>
        <w:tabs>
          <w:tab w:val="left" w:pos="567"/>
        </w:tabs>
        <w:spacing w:after="0" w:line="260" w:lineRule="exact"/>
        <w:rPr>
          <w:rFonts w:ascii="Times New Roman" w:eastAsia="Times New Roman" w:hAnsi="Times New Roman" w:cs="Times New Roman"/>
          <w:noProof/>
          <w:shd w:val="clear" w:color="auto" w:fill="CCCCCC"/>
        </w:rPr>
      </w:pPr>
    </w:p>
    <w:p w14:paraId="424205CE" w14:textId="77777777" w:rsidR="00F430FE" w:rsidRPr="00B612A7" w:rsidRDefault="00F430FE" w:rsidP="00F430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B612A7">
        <w:rPr>
          <w:rFonts w:ascii="Times New Roman" w:eastAsia="Times New Roman" w:hAnsi="Times New Roman" w:cs="Times New Roman"/>
          <w:b/>
          <w:noProof/>
          <w:snapToGrid w:val="0"/>
          <w:szCs w:val="20"/>
        </w:rPr>
        <w:t>17.</w:t>
      </w:r>
      <w:r w:rsidRPr="00B612A7">
        <w:rPr>
          <w:rFonts w:ascii="Times New Roman" w:eastAsia="Times New Roman" w:hAnsi="Times New Roman" w:cs="Times New Roman"/>
          <w:b/>
          <w:noProof/>
          <w:snapToGrid w:val="0"/>
          <w:szCs w:val="20"/>
        </w:rPr>
        <w:tab/>
        <w:t>UNIKALUS IDENTIFIKATORIUS – 2D BRŪKŠNINIS KODAS</w:t>
      </w:r>
      <w:r w:rsidR="00BD14B9">
        <w:rPr>
          <w:rFonts w:ascii="Times New Roman" w:eastAsia="Times New Roman" w:hAnsi="Times New Roman" w:cs="Times New Roman"/>
          <w:b/>
          <w:noProof/>
          <w:snapToGrid w:val="0"/>
          <w:szCs w:val="20"/>
        </w:rPr>
        <w:fldChar w:fldCharType="begin"/>
      </w:r>
      <w:r w:rsidR="00BD14B9">
        <w:rPr>
          <w:rFonts w:ascii="Times New Roman" w:eastAsia="Times New Roman" w:hAnsi="Times New Roman" w:cs="Times New Roman"/>
          <w:b/>
          <w:noProof/>
          <w:snapToGrid w:val="0"/>
          <w:szCs w:val="20"/>
        </w:rPr>
        <w:instrText xml:space="preserve"> DOCVARIABLE VAULT_ND_65ea2914-714d-4b6e-9926-a5951af8297a \* MERGEFORMAT </w:instrText>
      </w:r>
      <w:r w:rsidR="00BD14B9">
        <w:rPr>
          <w:rFonts w:ascii="Times New Roman" w:eastAsia="Times New Roman" w:hAnsi="Times New Roman" w:cs="Times New Roman"/>
          <w:b/>
          <w:noProof/>
          <w:snapToGrid w:val="0"/>
          <w:szCs w:val="20"/>
        </w:rPr>
        <w:fldChar w:fldCharType="separate"/>
      </w:r>
      <w:r w:rsidR="00BD14B9">
        <w:rPr>
          <w:rFonts w:ascii="Times New Roman" w:eastAsia="Times New Roman" w:hAnsi="Times New Roman" w:cs="Times New Roman"/>
          <w:b/>
          <w:noProof/>
          <w:snapToGrid w:val="0"/>
          <w:szCs w:val="20"/>
        </w:rPr>
        <w:t xml:space="preserve"> </w:t>
      </w:r>
      <w:r w:rsidR="00BD14B9">
        <w:rPr>
          <w:rFonts w:ascii="Times New Roman" w:eastAsia="Times New Roman" w:hAnsi="Times New Roman" w:cs="Times New Roman"/>
          <w:b/>
          <w:noProof/>
          <w:snapToGrid w:val="0"/>
          <w:szCs w:val="20"/>
        </w:rPr>
        <w:fldChar w:fldCharType="end"/>
      </w:r>
    </w:p>
    <w:p w14:paraId="79E582DA" w14:textId="77777777" w:rsidR="00F430FE" w:rsidRPr="00B612A7" w:rsidRDefault="00F430FE" w:rsidP="00F430FE">
      <w:pPr>
        <w:tabs>
          <w:tab w:val="left" w:pos="567"/>
        </w:tabs>
        <w:spacing w:after="0" w:line="260" w:lineRule="exact"/>
        <w:rPr>
          <w:rFonts w:ascii="Times New Roman" w:eastAsia="Times New Roman" w:hAnsi="Times New Roman" w:cs="Times New Roman"/>
          <w:noProof/>
          <w:snapToGrid w:val="0"/>
          <w:szCs w:val="20"/>
        </w:rPr>
      </w:pPr>
    </w:p>
    <w:p w14:paraId="74D9EF49" w14:textId="77777777" w:rsidR="00F430FE" w:rsidRPr="00B612A7" w:rsidRDefault="00F430FE" w:rsidP="00F430FE">
      <w:pPr>
        <w:tabs>
          <w:tab w:val="left" w:pos="567"/>
        </w:tabs>
        <w:spacing w:after="0" w:line="260" w:lineRule="exact"/>
        <w:rPr>
          <w:rFonts w:ascii="Times New Roman" w:eastAsia="Times New Roman" w:hAnsi="Times New Roman" w:cs="Times New Roman"/>
          <w:noProof/>
          <w:snapToGrid w:val="0"/>
          <w:szCs w:val="20"/>
        </w:rPr>
      </w:pPr>
    </w:p>
    <w:p w14:paraId="67BDBABA" w14:textId="77777777" w:rsidR="00F430FE" w:rsidRPr="00B612A7" w:rsidRDefault="00F430FE" w:rsidP="00F430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B612A7">
        <w:rPr>
          <w:rFonts w:ascii="Times New Roman" w:eastAsia="Times New Roman" w:hAnsi="Times New Roman" w:cs="Times New Roman"/>
          <w:b/>
          <w:noProof/>
          <w:snapToGrid w:val="0"/>
          <w:szCs w:val="20"/>
        </w:rPr>
        <w:t>18.</w:t>
      </w:r>
      <w:r w:rsidRPr="00B612A7">
        <w:rPr>
          <w:rFonts w:ascii="Times New Roman" w:eastAsia="Times New Roman" w:hAnsi="Times New Roman" w:cs="Times New Roman"/>
          <w:b/>
          <w:noProof/>
          <w:snapToGrid w:val="0"/>
          <w:szCs w:val="20"/>
        </w:rPr>
        <w:tab/>
        <w:t>UNIKALUS IDENTIFIKATORIUS – ŽMONĖMS SUPRANTAMI DUOMENYS</w:t>
      </w:r>
      <w:r w:rsidR="00BD14B9">
        <w:rPr>
          <w:rFonts w:ascii="Times New Roman" w:eastAsia="Times New Roman" w:hAnsi="Times New Roman" w:cs="Times New Roman"/>
          <w:b/>
          <w:noProof/>
          <w:snapToGrid w:val="0"/>
          <w:szCs w:val="20"/>
        </w:rPr>
        <w:fldChar w:fldCharType="begin"/>
      </w:r>
      <w:r w:rsidR="00BD14B9">
        <w:rPr>
          <w:rFonts w:ascii="Times New Roman" w:eastAsia="Times New Roman" w:hAnsi="Times New Roman" w:cs="Times New Roman"/>
          <w:b/>
          <w:noProof/>
          <w:snapToGrid w:val="0"/>
          <w:szCs w:val="20"/>
        </w:rPr>
        <w:instrText xml:space="preserve"> DOCVARIABLE VAULT_ND_09436757-3bf1-4a7c-a640-b917672d1ce9 \* MERGEFORMAT </w:instrText>
      </w:r>
      <w:r w:rsidR="00BD14B9">
        <w:rPr>
          <w:rFonts w:ascii="Times New Roman" w:eastAsia="Times New Roman" w:hAnsi="Times New Roman" w:cs="Times New Roman"/>
          <w:b/>
          <w:noProof/>
          <w:snapToGrid w:val="0"/>
          <w:szCs w:val="20"/>
        </w:rPr>
        <w:fldChar w:fldCharType="separate"/>
      </w:r>
      <w:r w:rsidR="00BD14B9">
        <w:rPr>
          <w:rFonts w:ascii="Times New Roman" w:eastAsia="Times New Roman" w:hAnsi="Times New Roman" w:cs="Times New Roman"/>
          <w:b/>
          <w:noProof/>
          <w:snapToGrid w:val="0"/>
          <w:szCs w:val="20"/>
        </w:rPr>
        <w:t xml:space="preserve"> </w:t>
      </w:r>
      <w:r w:rsidR="00BD14B9">
        <w:rPr>
          <w:rFonts w:ascii="Times New Roman" w:eastAsia="Times New Roman" w:hAnsi="Times New Roman" w:cs="Times New Roman"/>
          <w:b/>
          <w:noProof/>
          <w:snapToGrid w:val="0"/>
          <w:szCs w:val="20"/>
        </w:rPr>
        <w:fldChar w:fldCharType="end"/>
      </w:r>
    </w:p>
    <w:p w14:paraId="74B17178" w14:textId="77777777" w:rsidR="00F430FE" w:rsidRPr="00B612A7" w:rsidRDefault="00F430FE" w:rsidP="00F430FE">
      <w:pPr>
        <w:tabs>
          <w:tab w:val="left" w:pos="567"/>
        </w:tabs>
        <w:spacing w:after="0" w:line="260" w:lineRule="exact"/>
        <w:rPr>
          <w:rFonts w:ascii="Times New Roman" w:eastAsia="Times New Roman" w:hAnsi="Times New Roman" w:cs="Times New Roman"/>
          <w:noProof/>
          <w:snapToGrid w:val="0"/>
          <w:szCs w:val="20"/>
        </w:rPr>
      </w:pPr>
    </w:p>
    <w:p w14:paraId="565B0B1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DC667EB" w14:textId="77777777" w:rsidR="00F430FE" w:rsidRPr="00B3250D" w:rsidRDefault="00F430FE" w:rsidP="00F430FE">
      <w:p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snapToGrid w:val="0"/>
        </w:rPr>
        <w:br w:type="page"/>
      </w:r>
    </w:p>
    <w:p w14:paraId="20175D91" w14:textId="5E22B9A1" w:rsidR="00F430FE" w:rsidRPr="00B3250D" w:rsidRDefault="00BD14B9" w:rsidP="00F430FE">
      <w:pPr>
        <w:tabs>
          <w:tab w:val="left" w:pos="567"/>
        </w:tabs>
        <w:spacing w:after="0" w:line="260" w:lineRule="exact"/>
        <w:outlineLvl w:val="0"/>
        <w:rPr>
          <w:rFonts w:ascii="Times New Roman" w:eastAsia="Times New Roman" w:hAnsi="Times New Roman" w:cs="Times New Roman"/>
          <w:snapToGrid w:val="0"/>
        </w:rPr>
      </w:pPr>
      <w:r>
        <w:rPr>
          <w:rFonts w:ascii="Times New Roman" w:eastAsia="Times New Roman" w:hAnsi="Times New Roman" w:cs="Times New Roman"/>
          <w:b/>
          <w:caps/>
          <w:snapToGrid w:val="0"/>
        </w:rPr>
        <w:lastRenderedPageBreak/>
        <w:fldChar w:fldCharType="begin"/>
      </w:r>
      <w:r>
        <w:rPr>
          <w:rFonts w:ascii="Times New Roman" w:eastAsia="Times New Roman" w:hAnsi="Times New Roman" w:cs="Times New Roman"/>
          <w:b/>
          <w:caps/>
          <w:snapToGrid w:val="0"/>
        </w:rPr>
        <w:instrText xml:space="preserve"> DOCVARIABLE VAULT_ND_36c52cc2-96bc-4652-94f6-7a4f196d9865 \* MERGEFORMAT </w:instrText>
      </w:r>
      <w:r>
        <w:rPr>
          <w:rFonts w:ascii="Times New Roman" w:eastAsia="Times New Roman" w:hAnsi="Times New Roman" w:cs="Times New Roman"/>
          <w:b/>
          <w:caps/>
          <w:snapToGrid w:val="0"/>
        </w:rPr>
        <w:fldChar w:fldCharType="separate"/>
      </w:r>
      <w:r>
        <w:rPr>
          <w:rFonts w:ascii="Times New Roman" w:eastAsia="Times New Roman" w:hAnsi="Times New Roman" w:cs="Times New Roman"/>
          <w:b/>
          <w:caps/>
          <w:snapToGrid w:val="0"/>
        </w:rPr>
        <w:t xml:space="preserve"> </w:t>
      </w:r>
      <w:r>
        <w:rPr>
          <w:rFonts w:ascii="Times New Roman" w:eastAsia="Times New Roman" w:hAnsi="Times New Roman" w:cs="Times New Roman"/>
          <w:b/>
          <w:caps/>
          <w:snapToGrid w:val="0"/>
        </w:rPr>
        <w:fldChar w:fldCharType="end"/>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VAULT_ND_03e4a29f-3e63-426c-8b67-b0e032943966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VAULT_ND_bad89ecb-9e60-4ee4-beb5-3aff314fde29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r>
        <w:rPr>
          <w:rFonts w:ascii="Times New Roman" w:eastAsia="Times New Roman" w:hAnsi="Times New Roman" w:cs="Times New Roman"/>
          <w:snapToGrid w:val="0"/>
          <w:highlight w:val="lightGray"/>
        </w:rPr>
        <w:fldChar w:fldCharType="begin"/>
      </w:r>
      <w:r>
        <w:rPr>
          <w:rFonts w:ascii="Times New Roman" w:eastAsia="Times New Roman" w:hAnsi="Times New Roman" w:cs="Times New Roman"/>
          <w:snapToGrid w:val="0"/>
          <w:highlight w:val="lightGray"/>
        </w:rPr>
        <w:instrText xml:space="preserve"> DOCVARIABLE vault_nd_168a3612-a005-4fbe-bb74-ddbfa59170e1 \* MERGEFORMAT </w:instrText>
      </w:r>
      <w:r>
        <w:rPr>
          <w:rFonts w:ascii="Times New Roman" w:eastAsia="Times New Roman" w:hAnsi="Times New Roman" w:cs="Times New Roman"/>
          <w:snapToGrid w:val="0"/>
          <w:highlight w:val="lightGray"/>
        </w:rPr>
        <w:fldChar w:fldCharType="separate"/>
      </w:r>
      <w:r>
        <w:rPr>
          <w:rFonts w:ascii="Times New Roman" w:eastAsia="Times New Roman" w:hAnsi="Times New Roman" w:cs="Times New Roman"/>
          <w:snapToGrid w:val="0"/>
          <w:highlight w:val="lightGray"/>
        </w:rPr>
        <w:t xml:space="preserve"> </w:t>
      </w:r>
      <w:r>
        <w:rPr>
          <w:rFonts w:ascii="Times New Roman" w:eastAsia="Times New Roman" w:hAnsi="Times New Roman" w:cs="Times New Roman"/>
          <w:snapToGrid w:val="0"/>
          <w:highlight w:val="lightGray"/>
        </w:rPr>
        <w:fldChar w:fldCharType="end"/>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VAULT_ND_ddbf8913-80c7-429d-b5d7-4c6925f56077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vault_nd_71b9da57-38e1-4567-a5c2-e92adb63190a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VAULT_ND_da7f03fb-7eec-41f2-8ead-4e08c76a37cc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VAULT_ND_501053a6-c49b-40c6-9f5f-d197afcf92ab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r>
        <w:rPr>
          <w:rFonts w:ascii="Times New Roman" w:eastAsia="Times New Roman" w:hAnsi="Times New Roman" w:cs="Times New Roman"/>
          <w:b/>
          <w:caps/>
          <w:snapToGrid w:val="0"/>
        </w:rPr>
        <w:fldChar w:fldCharType="begin"/>
      </w:r>
      <w:r>
        <w:rPr>
          <w:rFonts w:ascii="Times New Roman" w:eastAsia="Times New Roman" w:hAnsi="Times New Roman" w:cs="Times New Roman"/>
          <w:b/>
          <w:caps/>
          <w:snapToGrid w:val="0"/>
        </w:rPr>
        <w:instrText xml:space="preserve"> DOCVARIABLE VAULT_ND_9bef2f9e-d031-4bae-b310-a6a8da05e6df \* MERGEFORMAT </w:instrText>
      </w:r>
      <w:r>
        <w:rPr>
          <w:rFonts w:ascii="Times New Roman" w:eastAsia="Times New Roman" w:hAnsi="Times New Roman" w:cs="Times New Roman"/>
          <w:b/>
          <w:caps/>
          <w:snapToGrid w:val="0"/>
        </w:rPr>
        <w:fldChar w:fldCharType="separate"/>
      </w:r>
      <w:r>
        <w:rPr>
          <w:rFonts w:ascii="Times New Roman" w:eastAsia="Times New Roman" w:hAnsi="Times New Roman" w:cs="Times New Roman"/>
          <w:b/>
          <w:caps/>
          <w:snapToGrid w:val="0"/>
        </w:rPr>
        <w:t xml:space="preserve"> </w:t>
      </w:r>
      <w:r>
        <w:rPr>
          <w:rFonts w:ascii="Times New Roman" w:eastAsia="Times New Roman" w:hAnsi="Times New Roman" w:cs="Times New Roman"/>
          <w:b/>
          <w:caps/>
          <w:snapToGrid w:val="0"/>
        </w:rPr>
        <w:fldChar w:fldCharType="end"/>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VAULT_ND_853148b6-3e22-4cca-bd98-d62f532a6457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VAULT_ND_add6c6a5-4443-495c-883f-469a92e32582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VAULT_ND_88b68a06-1176-43ed-b948-96a4ef8e0869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r>
        <w:rPr>
          <w:rFonts w:ascii="Times New Roman" w:eastAsia="Times New Roman" w:hAnsi="Times New Roman" w:cs="Times New Roman"/>
          <w:snapToGrid w:val="0"/>
        </w:rPr>
        <w:fldChar w:fldCharType="begin"/>
      </w:r>
      <w:r>
        <w:rPr>
          <w:rFonts w:ascii="Times New Roman" w:eastAsia="Times New Roman" w:hAnsi="Times New Roman" w:cs="Times New Roman"/>
          <w:snapToGrid w:val="0"/>
        </w:rPr>
        <w:instrText xml:space="preserve"> DOCVARIABLE vault_nd_8f04c900-365b-4df8-9cd2-498936d70155 \* MERGEFORMAT </w:instrText>
      </w:r>
      <w:r>
        <w:rPr>
          <w:rFonts w:ascii="Times New Roman" w:eastAsia="Times New Roman" w:hAnsi="Times New Roman" w:cs="Times New Roman"/>
          <w:snapToGrid w:val="0"/>
        </w:rPr>
        <w:fldChar w:fldCharType="separate"/>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rPr>
        <w:fldChar w:fldCharType="end"/>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VAULT_ND_399a92bd-d3da-4946-b4f2-4c3385788603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r>
        <w:rPr>
          <w:rFonts w:ascii="Times New Roman" w:eastAsia="Times New Roman" w:hAnsi="Times New Roman" w:cs="Times New Roman"/>
          <w:b/>
          <w:snapToGrid w:val="0"/>
        </w:rPr>
        <w:fldChar w:fldCharType="begin"/>
      </w:r>
      <w:r>
        <w:rPr>
          <w:rFonts w:ascii="Times New Roman" w:eastAsia="Times New Roman" w:hAnsi="Times New Roman" w:cs="Times New Roman"/>
          <w:b/>
          <w:snapToGrid w:val="0"/>
        </w:rPr>
        <w:instrText xml:space="preserve"> DOCVARIABLE VAULT_ND_3dcceb3b-db1f-4a5c-97e1-d0cbff3f79dc \* MERGEFORMAT </w:instrText>
      </w:r>
      <w:r>
        <w:rPr>
          <w:rFonts w:ascii="Times New Roman" w:eastAsia="Times New Roman" w:hAnsi="Times New Roman" w:cs="Times New Roman"/>
          <w:b/>
          <w:snapToGrid w:val="0"/>
        </w:rPr>
        <w:fldChar w:fldCharType="separate"/>
      </w:r>
      <w:r>
        <w:rPr>
          <w:rFonts w:ascii="Times New Roman" w:eastAsia="Times New Roman" w:hAnsi="Times New Roman" w:cs="Times New Roman"/>
          <w:b/>
          <w:snapToGrid w:val="0"/>
        </w:rPr>
        <w:t xml:space="preserve"> </w:t>
      </w:r>
      <w:r>
        <w:rPr>
          <w:rFonts w:ascii="Times New Roman" w:eastAsia="Times New Roman" w:hAnsi="Times New Roman" w:cs="Times New Roman"/>
          <w:b/>
          <w:snapToGrid w:val="0"/>
        </w:rPr>
        <w:fldChar w:fldCharType="end"/>
      </w:r>
    </w:p>
    <w:p w14:paraId="3B6D5905"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6CFCEA62"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3DB89C13"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6E486316"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6A0E2931"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3C4F33B6"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457FB112"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4EB8E537"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263E5B7B"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414831C2"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09A9C289"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5098BA31"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0E2BBB07"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3EB2AB1F"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675BAB36"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42C4267C"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7A054427"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37147598"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26F01193"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62DF0792"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21325DB5" w14:textId="77777777" w:rsidR="00F430FE" w:rsidRPr="00B3250D"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2441B149" w14:textId="77777777" w:rsidR="00F430FE" w:rsidRPr="002377AE" w:rsidRDefault="00F430FE" w:rsidP="002377AE">
      <w:pPr>
        <w:tabs>
          <w:tab w:val="left" w:pos="567"/>
        </w:tabs>
        <w:spacing w:after="0" w:line="260" w:lineRule="exact"/>
        <w:outlineLvl w:val="0"/>
        <w:rPr>
          <w:rFonts w:ascii="Times New Roman" w:eastAsia="Times New Roman" w:hAnsi="Times New Roman" w:cs="Times New Roman"/>
          <w:bCs/>
          <w:snapToGrid w:val="0"/>
        </w:rPr>
      </w:pPr>
    </w:p>
    <w:p w14:paraId="073B10C5" w14:textId="77777777" w:rsidR="00F430FE" w:rsidRPr="00B3250D" w:rsidRDefault="00F430FE" w:rsidP="00F430FE">
      <w:pPr>
        <w:tabs>
          <w:tab w:val="left" w:pos="567"/>
        </w:tabs>
        <w:spacing w:after="0" w:line="260" w:lineRule="exact"/>
        <w:jc w:val="center"/>
        <w:outlineLvl w:val="0"/>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B. PAKUOTĖS LAPELIS</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VAULT_ND_59c173eb-8ffb-4986-8509-b9adb7a7e272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7FFF0179" w14:textId="77777777" w:rsidR="00F430FE" w:rsidRPr="00B3250D" w:rsidRDefault="00F430FE" w:rsidP="00F430FE">
      <w:pPr>
        <w:keepNext/>
        <w:tabs>
          <w:tab w:val="left" w:pos="567"/>
        </w:tabs>
        <w:spacing w:after="0" w:line="240" w:lineRule="auto"/>
        <w:jc w:val="center"/>
        <w:outlineLvl w:val="1"/>
        <w:rPr>
          <w:rFonts w:ascii="Times New Roman" w:eastAsia="Times New Roman" w:hAnsi="Times New Roman" w:cs="Times New Roman"/>
          <w:b/>
          <w:snapToGrid w:val="0"/>
        </w:rPr>
      </w:pPr>
      <w:r w:rsidRPr="00B3250D">
        <w:rPr>
          <w:rFonts w:ascii="Times New Roman" w:eastAsia="Times New Roman" w:hAnsi="Times New Roman" w:cs="Times New Roman"/>
          <w:b/>
          <w:bCs/>
          <w:iCs/>
          <w:snapToGrid w:val="0"/>
        </w:rPr>
        <w:br w:type="page"/>
      </w:r>
      <w:r w:rsidRPr="00B3250D">
        <w:rPr>
          <w:rFonts w:ascii="Times New Roman" w:eastAsia="Times New Roman" w:hAnsi="Times New Roman" w:cs="Times New Roman"/>
          <w:b/>
          <w:bCs/>
          <w:iCs/>
          <w:snapToGrid w:val="0"/>
        </w:rPr>
        <w:lastRenderedPageBreak/>
        <w:t>Pakuotės lapelis:</w:t>
      </w:r>
      <w:r w:rsidRPr="00B3250D">
        <w:rPr>
          <w:rFonts w:ascii="Times New Roman" w:eastAsia="Times New Roman" w:hAnsi="Times New Roman" w:cs="Times New Roman"/>
          <w:b/>
          <w:snapToGrid w:val="0"/>
        </w:rPr>
        <w:t xml:space="preserve"> </w:t>
      </w:r>
      <w:r w:rsidRPr="00B3250D">
        <w:rPr>
          <w:rFonts w:ascii="Times New Roman" w:eastAsia="Times New Roman" w:hAnsi="Times New Roman" w:cs="Times New Roman"/>
          <w:b/>
          <w:bCs/>
          <w:iCs/>
          <w:snapToGrid w:val="0"/>
        </w:rPr>
        <w:t>informacija vartotojui</w:t>
      </w:r>
      <w:r w:rsidR="00BD14B9">
        <w:rPr>
          <w:rFonts w:ascii="Times New Roman" w:eastAsia="Times New Roman" w:hAnsi="Times New Roman" w:cs="Times New Roman"/>
          <w:b/>
          <w:bCs/>
          <w:iCs/>
          <w:snapToGrid w:val="0"/>
        </w:rPr>
        <w:fldChar w:fldCharType="begin"/>
      </w:r>
      <w:r w:rsidR="00BD14B9">
        <w:rPr>
          <w:rFonts w:ascii="Times New Roman" w:eastAsia="Times New Roman" w:hAnsi="Times New Roman" w:cs="Times New Roman"/>
          <w:b/>
          <w:bCs/>
          <w:iCs/>
          <w:snapToGrid w:val="0"/>
        </w:rPr>
        <w:instrText xml:space="preserve"> DOCVARIABLE vault_nd_acdd99c0-4f08-4921-a8ef-0760025f2e6a \* MERGEFORMAT </w:instrText>
      </w:r>
      <w:r w:rsidR="00BD14B9">
        <w:rPr>
          <w:rFonts w:ascii="Times New Roman" w:eastAsia="Times New Roman" w:hAnsi="Times New Roman" w:cs="Times New Roman"/>
          <w:b/>
          <w:bCs/>
          <w:iCs/>
          <w:snapToGrid w:val="0"/>
        </w:rPr>
        <w:fldChar w:fldCharType="separate"/>
      </w:r>
      <w:r w:rsidR="00BD14B9">
        <w:rPr>
          <w:rFonts w:ascii="Times New Roman" w:eastAsia="Times New Roman" w:hAnsi="Times New Roman" w:cs="Times New Roman"/>
          <w:b/>
          <w:bCs/>
          <w:iCs/>
          <w:snapToGrid w:val="0"/>
        </w:rPr>
        <w:t xml:space="preserve"> </w:t>
      </w:r>
      <w:r w:rsidR="00BD14B9">
        <w:rPr>
          <w:rFonts w:ascii="Times New Roman" w:eastAsia="Times New Roman" w:hAnsi="Times New Roman" w:cs="Times New Roman"/>
          <w:b/>
          <w:bCs/>
          <w:iCs/>
          <w:snapToGrid w:val="0"/>
        </w:rPr>
        <w:fldChar w:fldCharType="end"/>
      </w:r>
    </w:p>
    <w:p w14:paraId="74E869BA" w14:textId="77777777" w:rsidR="00F430FE" w:rsidRPr="00B3250D" w:rsidRDefault="00F430FE" w:rsidP="00F430FE">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78CFBCBA" w14:textId="77777777" w:rsidR="00F430FE" w:rsidRPr="00B3250D" w:rsidRDefault="00F430FE" w:rsidP="00F430FE">
      <w:pPr>
        <w:tabs>
          <w:tab w:val="left" w:pos="567"/>
        </w:tabs>
        <w:spacing w:after="0" w:line="260" w:lineRule="exact"/>
        <w:jc w:val="center"/>
        <w:rPr>
          <w:rFonts w:ascii="Times New Roman" w:eastAsia="Times New Roman" w:hAnsi="Times New Roman" w:cs="Times New Roman"/>
          <w:b/>
          <w:snapToGrid w:val="0"/>
        </w:rPr>
      </w:pPr>
      <w:bookmarkStart w:id="3" w:name="_Hlk140056178"/>
      <w:r w:rsidRPr="00B612A7">
        <w:rPr>
          <w:rFonts w:ascii="Times New Roman" w:eastAsia="Times New Roman" w:hAnsi="Times New Roman" w:cs="Times New Roman"/>
          <w:b/>
          <w:snapToGrid w:val="0"/>
        </w:rPr>
        <w:t>Fortum 3 g</w:t>
      </w:r>
      <w:bookmarkEnd w:id="3"/>
      <w:r w:rsidRPr="00B612A7">
        <w:rPr>
          <w:rFonts w:ascii="Times New Roman" w:eastAsia="Times New Roman" w:hAnsi="Times New Roman" w:cs="Times New Roman"/>
          <w:b/>
          <w:snapToGrid w:val="0"/>
        </w:rPr>
        <w:t xml:space="preserve"> </w:t>
      </w:r>
      <w:bookmarkStart w:id="4" w:name="_Hlk140056216"/>
      <w:r w:rsidRPr="00B612A7">
        <w:rPr>
          <w:rFonts w:ascii="Times New Roman" w:eastAsia="Times New Roman" w:hAnsi="Times New Roman" w:cs="Times New Roman"/>
          <w:b/>
          <w:snapToGrid w:val="0"/>
        </w:rPr>
        <w:t>milteliai injekciniam ar infuziniam tirpalui</w:t>
      </w:r>
    </w:p>
    <w:bookmarkEnd w:id="4"/>
    <w:p w14:paraId="5488324A" w14:textId="77777777" w:rsidR="00F430FE" w:rsidRPr="00B3250D" w:rsidRDefault="00F430FE" w:rsidP="00F430FE">
      <w:pPr>
        <w:numPr>
          <w:ilvl w:val="12"/>
          <w:numId w:val="0"/>
        </w:numPr>
        <w:spacing w:after="0" w:line="240" w:lineRule="auto"/>
        <w:jc w:val="center"/>
        <w:rPr>
          <w:rFonts w:ascii="Times New Roman" w:eastAsia="Times New Roman" w:hAnsi="Times New Roman" w:cs="Times New Roman"/>
          <w:snapToGrid w:val="0"/>
        </w:rPr>
      </w:pPr>
      <w:r w:rsidRPr="00B3250D">
        <w:rPr>
          <w:rFonts w:ascii="Times New Roman" w:eastAsia="Times New Roman" w:hAnsi="Times New Roman" w:cs="Times New Roman"/>
          <w:snapToGrid w:val="0"/>
        </w:rPr>
        <w:t>Ceftazidimas</w:t>
      </w:r>
    </w:p>
    <w:p w14:paraId="07FE3181" w14:textId="77777777" w:rsidR="00F430FE" w:rsidRPr="002377AE" w:rsidRDefault="00F430FE" w:rsidP="00F430FE">
      <w:pPr>
        <w:spacing w:after="0" w:line="240" w:lineRule="auto"/>
        <w:rPr>
          <w:rFonts w:ascii="Times New Roman" w:eastAsia="Times New Roman" w:hAnsi="Times New Roman" w:cs="Times New Roman"/>
          <w:snapToGrid w:val="0"/>
        </w:rPr>
      </w:pPr>
    </w:p>
    <w:p w14:paraId="3DBDD590" w14:textId="77777777" w:rsidR="00F430FE" w:rsidRPr="00B3250D" w:rsidRDefault="00F430FE" w:rsidP="00F430FE">
      <w:pPr>
        <w:suppressAutoHyphens/>
        <w:spacing w:after="0" w:line="240" w:lineRule="auto"/>
        <w:rPr>
          <w:rFonts w:ascii="Times New Roman" w:eastAsia="Times New Roman" w:hAnsi="Times New Roman" w:cs="Times New Roman"/>
          <w:snapToGrid w:val="0"/>
        </w:rPr>
      </w:pPr>
      <w:r w:rsidRPr="00B3250D">
        <w:rPr>
          <w:rFonts w:ascii="Times New Roman" w:eastAsia="Times New Roman" w:hAnsi="Times New Roman" w:cs="Times New Roman"/>
          <w:b/>
          <w:snapToGrid w:val="0"/>
        </w:rPr>
        <w:t>Atidžiai perskaitykite visą šį lapelį, prieš pradėdami vartoti vaistą, nes jame pateikiama Jums svarbi informacija.</w:t>
      </w:r>
    </w:p>
    <w:p w14:paraId="36B6DBE4" w14:textId="77777777" w:rsidR="00F430FE" w:rsidRPr="00B3250D" w:rsidRDefault="00F430FE" w:rsidP="00F430FE">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Neišmeskite šio lapelio, nes vėl gali prireikti jį perskaityti. </w:t>
      </w:r>
    </w:p>
    <w:p w14:paraId="201E86DB" w14:textId="77777777" w:rsidR="00F430FE" w:rsidRPr="00B3250D" w:rsidRDefault="00F430FE" w:rsidP="00F430FE">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Jeigu kiltų daugiau klausimų, kreipkitės į gydytoją arba slaugytoją.</w:t>
      </w:r>
    </w:p>
    <w:p w14:paraId="4E284EE8" w14:textId="77777777" w:rsidR="00F430FE" w:rsidRPr="00B3250D" w:rsidRDefault="00F430FE" w:rsidP="00F430FE">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Jeigu pasireiškė šalutinis poveikis (net jeigu jis šiame lapelyje nenurodytas), kreipkitės į gydytoją arba slaugytoją. Žr. 4 skyrių.</w:t>
      </w:r>
    </w:p>
    <w:p w14:paraId="7B6801D4" w14:textId="77777777" w:rsidR="00F430FE" w:rsidRPr="00B3250D" w:rsidRDefault="00F430FE" w:rsidP="00F430FE">
      <w:pPr>
        <w:spacing w:after="0" w:line="240" w:lineRule="auto"/>
        <w:ind w:right="-2"/>
        <w:rPr>
          <w:rFonts w:ascii="Times New Roman" w:eastAsia="Times New Roman" w:hAnsi="Times New Roman" w:cs="Times New Roman"/>
          <w:snapToGrid w:val="0"/>
        </w:rPr>
      </w:pPr>
    </w:p>
    <w:p w14:paraId="601B2344" w14:textId="77777777" w:rsidR="00F430FE" w:rsidRPr="00B3250D" w:rsidRDefault="00F430FE" w:rsidP="00F430FE">
      <w:pPr>
        <w:spacing w:after="0" w:line="240" w:lineRule="auto"/>
        <w:ind w:right="-2"/>
        <w:rPr>
          <w:rFonts w:ascii="Times New Roman" w:eastAsia="Times New Roman" w:hAnsi="Times New Roman" w:cs="Times New Roman"/>
          <w:snapToGrid w:val="0"/>
        </w:rPr>
      </w:pPr>
    </w:p>
    <w:p w14:paraId="0C24CE49" w14:textId="77777777" w:rsidR="00F430FE" w:rsidRPr="00B3250D" w:rsidRDefault="00F430FE" w:rsidP="00F430FE">
      <w:pPr>
        <w:keepNext/>
        <w:tabs>
          <w:tab w:val="left" w:pos="567"/>
        </w:tabs>
        <w:spacing w:after="0" w:line="260" w:lineRule="exact"/>
        <w:jc w:val="both"/>
        <w:outlineLvl w:val="3"/>
        <w:rPr>
          <w:rFonts w:ascii="Times New Roman" w:eastAsia="Times New Roman" w:hAnsi="Times New Roman" w:cs="Times New Roman"/>
          <w:b/>
          <w:bCs/>
          <w:snapToGrid w:val="0"/>
        </w:rPr>
      </w:pPr>
      <w:r w:rsidRPr="00B3250D">
        <w:rPr>
          <w:rFonts w:ascii="Times New Roman" w:eastAsia="Times New Roman" w:hAnsi="Times New Roman" w:cs="Times New Roman"/>
          <w:b/>
          <w:bCs/>
          <w:snapToGrid w:val="0"/>
        </w:rPr>
        <w:t>Apie ką rašoma šiame lapelyje?</w:t>
      </w:r>
      <w:r w:rsidR="00BD14B9">
        <w:rPr>
          <w:rFonts w:ascii="Times New Roman" w:eastAsia="Times New Roman" w:hAnsi="Times New Roman" w:cs="Times New Roman"/>
          <w:b/>
          <w:bCs/>
          <w:snapToGrid w:val="0"/>
        </w:rPr>
        <w:fldChar w:fldCharType="begin"/>
      </w:r>
      <w:r w:rsidR="00BD14B9">
        <w:rPr>
          <w:rFonts w:ascii="Times New Roman" w:eastAsia="Times New Roman" w:hAnsi="Times New Roman" w:cs="Times New Roman"/>
          <w:b/>
          <w:bCs/>
          <w:snapToGrid w:val="0"/>
        </w:rPr>
        <w:instrText xml:space="preserve"> DOCVARIABLE vault_nd_004401c2-e582-4c8a-8731-72db628470b9 \* MERGEFORMAT </w:instrText>
      </w:r>
      <w:r w:rsidR="00BD14B9">
        <w:rPr>
          <w:rFonts w:ascii="Times New Roman" w:eastAsia="Times New Roman" w:hAnsi="Times New Roman" w:cs="Times New Roman"/>
          <w:b/>
          <w:bCs/>
          <w:snapToGrid w:val="0"/>
        </w:rPr>
        <w:fldChar w:fldCharType="separate"/>
      </w:r>
      <w:r w:rsidR="00BD14B9">
        <w:rPr>
          <w:rFonts w:ascii="Times New Roman" w:eastAsia="Times New Roman" w:hAnsi="Times New Roman" w:cs="Times New Roman"/>
          <w:b/>
          <w:bCs/>
          <w:snapToGrid w:val="0"/>
        </w:rPr>
        <w:t xml:space="preserve"> </w:t>
      </w:r>
      <w:r w:rsidR="00BD14B9">
        <w:rPr>
          <w:rFonts w:ascii="Times New Roman" w:eastAsia="Times New Roman" w:hAnsi="Times New Roman" w:cs="Times New Roman"/>
          <w:b/>
          <w:bCs/>
          <w:snapToGrid w:val="0"/>
        </w:rPr>
        <w:fldChar w:fldCharType="end"/>
      </w:r>
    </w:p>
    <w:p w14:paraId="7B0A6D2E" w14:textId="77777777" w:rsidR="00F430FE" w:rsidRPr="00B3250D" w:rsidRDefault="00F430FE" w:rsidP="00F430FE">
      <w:pPr>
        <w:numPr>
          <w:ilvl w:val="12"/>
          <w:numId w:val="0"/>
        </w:numPr>
        <w:spacing w:after="0" w:line="240" w:lineRule="auto"/>
        <w:ind w:left="284" w:right="-2"/>
        <w:rPr>
          <w:rFonts w:ascii="Times New Roman" w:eastAsia="Times New Roman" w:hAnsi="Times New Roman" w:cs="Times New Roman"/>
          <w:snapToGrid w:val="0"/>
        </w:rPr>
      </w:pPr>
    </w:p>
    <w:p w14:paraId="5A0B736C" w14:textId="77777777" w:rsidR="00F430FE" w:rsidRPr="00B3250D" w:rsidRDefault="00F430FE" w:rsidP="00F430FE">
      <w:pPr>
        <w:numPr>
          <w:ilvl w:val="12"/>
          <w:numId w:val="0"/>
        </w:numPr>
        <w:spacing w:after="0" w:line="240" w:lineRule="auto"/>
        <w:ind w:left="567" w:right="-2"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1.</w:t>
      </w:r>
      <w:r w:rsidRPr="00B3250D">
        <w:rPr>
          <w:rFonts w:ascii="Times New Roman" w:eastAsia="Times New Roman" w:hAnsi="Times New Roman" w:cs="Times New Roman"/>
          <w:snapToGrid w:val="0"/>
        </w:rPr>
        <w:tab/>
        <w:t>Kas yra Fortum</w:t>
      </w:r>
      <w:r w:rsidRPr="00B3250D">
        <w:rPr>
          <w:rFonts w:ascii="Times New Roman" w:eastAsia="Times New Roman" w:hAnsi="Times New Roman" w:cs="Times New Roman"/>
          <w:b/>
          <w:snapToGrid w:val="0"/>
        </w:rPr>
        <w:t xml:space="preserve"> </w:t>
      </w:r>
      <w:r w:rsidRPr="00B3250D">
        <w:rPr>
          <w:rFonts w:ascii="Times New Roman" w:eastAsia="Times New Roman" w:hAnsi="Times New Roman" w:cs="Times New Roman"/>
          <w:snapToGrid w:val="0"/>
        </w:rPr>
        <w:t xml:space="preserve">ir kam jis vartojamas </w:t>
      </w:r>
    </w:p>
    <w:p w14:paraId="0457DDDD" w14:textId="77777777" w:rsidR="00F430FE" w:rsidRPr="00B3250D" w:rsidRDefault="00F430FE" w:rsidP="00F430FE">
      <w:pPr>
        <w:numPr>
          <w:ilvl w:val="12"/>
          <w:numId w:val="0"/>
        </w:numPr>
        <w:spacing w:after="0" w:line="240" w:lineRule="auto"/>
        <w:ind w:left="567" w:right="-2"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2.</w:t>
      </w:r>
      <w:r w:rsidRPr="00B3250D">
        <w:rPr>
          <w:rFonts w:ascii="Times New Roman" w:eastAsia="Times New Roman" w:hAnsi="Times New Roman" w:cs="Times New Roman"/>
          <w:snapToGrid w:val="0"/>
        </w:rPr>
        <w:tab/>
        <w:t>Kas žinotina prieš vartojant Fortum</w:t>
      </w:r>
    </w:p>
    <w:p w14:paraId="39E722C7" w14:textId="77777777" w:rsidR="00F430FE" w:rsidRPr="00B3250D" w:rsidRDefault="00F430FE" w:rsidP="00F430FE">
      <w:pPr>
        <w:numPr>
          <w:ilvl w:val="12"/>
          <w:numId w:val="0"/>
        </w:numPr>
        <w:spacing w:after="0" w:line="240" w:lineRule="auto"/>
        <w:ind w:left="567" w:right="-2"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3.</w:t>
      </w:r>
      <w:r w:rsidRPr="00B3250D">
        <w:rPr>
          <w:rFonts w:ascii="Times New Roman" w:eastAsia="Times New Roman" w:hAnsi="Times New Roman" w:cs="Times New Roman"/>
          <w:snapToGrid w:val="0"/>
        </w:rPr>
        <w:tab/>
        <w:t>Kaip vartoti Fortum</w:t>
      </w:r>
    </w:p>
    <w:p w14:paraId="732E0EAC" w14:textId="77777777" w:rsidR="00F430FE" w:rsidRPr="00B3250D" w:rsidRDefault="00F430FE" w:rsidP="00F430FE">
      <w:pPr>
        <w:numPr>
          <w:ilvl w:val="12"/>
          <w:numId w:val="0"/>
        </w:numPr>
        <w:spacing w:after="0" w:line="240" w:lineRule="auto"/>
        <w:ind w:left="567" w:right="-2"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4.</w:t>
      </w:r>
      <w:r w:rsidRPr="00B3250D">
        <w:rPr>
          <w:rFonts w:ascii="Times New Roman" w:eastAsia="Times New Roman" w:hAnsi="Times New Roman" w:cs="Times New Roman"/>
          <w:snapToGrid w:val="0"/>
        </w:rPr>
        <w:tab/>
        <w:t xml:space="preserve">Galimas šalutinis poveikis </w:t>
      </w:r>
    </w:p>
    <w:p w14:paraId="48F5C948" w14:textId="77777777" w:rsidR="00F430FE" w:rsidRPr="00B3250D" w:rsidRDefault="00F430FE" w:rsidP="00F430FE">
      <w:pPr>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5.</w:t>
      </w:r>
      <w:r w:rsidRPr="00B3250D">
        <w:rPr>
          <w:rFonts w:ascii="Times New Roman" w:eastAsia="Times New Roman" w:hAnsi="Times New Roman" w:cs="Times New Roman"/>
          <w:snapToGrid w:val="0"/>
        </w:rPr>
        <w:tab/>
        <w:t>Kaip laikyti Fortum</w:t>
      </w:r>
    </w:p>
    <w:p w14:paraId="18379F1C" w14:textId="77777777" w:rsidR="00F430FE" w:rsidRPr="00B3250D" w:rsidRDefault="00F430FE" w:rsidP="00F430FE">
      <w:pPr>
        <w:numPr>
          <w:ilvl w:val="12"/>
          <w:numId w:val="0"/>
        </w:numPr>
        <w:spacing w:after="0" w:line="240" w:lineRule="auto"/>
        <w:ind w:left="567" w:right="-2"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6.</w:t>
      </w:r>
      <w:r w:rsidRPr="00B3250D">
        <w:rPr>
          <w:rFonts w:ascii="Times New Roman" w:eastAsia="Times New Roman" w:hAnsi="Times New Roman" w:cs="Times New Roman"/>
          <w:snapToGrid w:val="0"/>
        </w:rPr>
        <w:tab/>
        <w:t>Pakuotės turinys ir kita informacija</w:t>
      </w:r>
    </w:p>
    <w:p w14:paraId="28DFA162" w14:textId="77777777" w:rsidR="00F430FE" w:rsidRPr="00B3250D"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263EE686" w14:textId="77777777" w:rsidR="00F430FE" w:rsidRPr="00B3250D"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561E65D0" w14:textId="77777777" w:rsidR="00F430FE" w:rsidRPr="00B3250D" w:rsidRDefault="00F430FE" w:rsidP="00F430FE">
      <w:pPr>
        <w:keepNext/>
        <w:tabs>
          <w:tab w:val="left" w:pos="567"/>
        </w:tabs>
        <w:spacing w:after="0" w:line="260" w:lineRule="exact"/>
        <w:jc w:val="both"/>
        <w:outlineLvl w:val="3"/>
        <w:rPr>
          <w:rFonts w:ascii="Times New Roman" w:eastAsia="Times New Roman" w:hAnsi="Times New Roman" w:cs="Times New Roman"/>
          <w:b/>
          <w:bCs/>
          <w:snapToGrid w:val="0"/>
        </w:rPr>
      </w:pPr>
      <w:r w:rsidRPr="00B3250D">
        <w:rPr>
          <w:rFonts w:ascii="Times New Roman" w:eastAsia="Times New Roman" w:hAnsi="Times New Roman" w:cs="Times New Roman"/>
          <w:b/>
          <w:bCs/>
          <w:snapToGrid w:val="0"/>
        </w:rPr>
        <w:t>1.</w:t>
      </w:r>
      <w:r w:rsidRPr="00B3250D">
        <w:rPr>
          <w:rFonts w:ascii="Times New Roman" w:eastAsia="Times New Roman" w:hAnsi="Times New Roman" w:cs="Times New Roman"/>
          <w:b/>
          <w:bCs/>
          <w:snapToGrid w:val="0"/>
        </w:rPr>
        <w:tab/>
        <w:t>Kas yra Fortum ir kam jis vartojamas</w:t>
      </w:r>
      <w:r w:rsidR="00BD14B9">
        <w:rPr>
          <w:rFonts w:ascii="Times New Roman" w:eastAsia="Times New Roman" w:hAnsi="Times New Roman" w:cs="Times New Roman"/>
          <w:b/>
          <w:bCs/>
          <w:snapToGrid w:val="0"/>
        </w:rPr>
        <w:fldChar w:fldCharType="begin"/>
      </w:r>
      <w:r w:rsidR="00BD14B9">
        <w:rPr>
          <w:rFonts w:ascii="Times New Roman" w:eastAsia="Times New Roman" w:hAnsi="Times New Roman" w:cs="Times New Roman"/>
          <w:b/>
          <w:bCs/>
          <w:snapToGrid w:val="0"/>
        </w:rPr>
        <w:instrText xml:space="preserve"> DOCVARIABLE vault_nd_c1db7be8-9665-4c9e-ab38-e24ca82fe12a \* MERGEFORMAT </w:instrText>
      </w:r>
      <w:r w:rsidR="00BD14B9">
        <w:rPr>
          <w:rFonts w:ascii="Times New Roman" w:eastAsia="Times New Roman" w:hAnsi="Times New Roman" w:cs="Times New Roman"/>
          <w:b/>
          <w:bCs/>
          <w:snapToGrid w:val="0"/>
        </w:rPr>
        <w:fldChar w:fldCharType="separate"/>
      </w:r>
      <w:r w:rsidR="00BD14B9">
        <w:rPr>
          <w:rFonts w:ascii="Times New Roman" w:eastAsia="Times New Roman" w:hAnsi="Times New Roman" w:cs="Times New Roman"/>
          <w:b/>
          <w:bCs/>
          <w:snapToGrid w:val="0"/>
        </w:rPr>
        <w:t xml:space="preserve"> </w:t>
      </w:r>
      <w:r w:rsidR="00BD14B9">
        <w:rPr>
          <w:rFonts w:ascii="Times New Roman" w:eastAsia="Times New Roman" w:hAnsi="Times New Roman" w:cs="Times New Roman"/>
          <w:b/>
          <w:bCs/>
          <w:snapToGrid w:val="0"/>
        </w:rPr>
        <w:fldChar w:fldCharType="end"/>
      </w:r>
    </w:p>
    <w:p w14:paraId="6734D32C" w14:textId="77777777" w:rsidR="00F430FE" w:rsidRPr="00B3250D"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70962D6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Fortum yra antibiotikas, kuriuo gydomi suaugusieji ir vaikai (įskaitant naujagimius). Šis vaistas naikina bakterijas, kurios sukelia infekcines ligas. Jis priklauso vaistų, vadinamų </w:t>
      </w:r>
      <w:r w:rsidRPr="00B3250D">
        <w:rPr>
          <w:rFonts w:ascii="Times New Roman" w:eastAsia="Times New Roman" w:hAnsi="Times New Roman" w:cs="Times New Roman"/>
          <w:i/>
          <w:snapToGrid w:val="0"/>
        </w:rPr>
        <w:t>cefalosporinais</w:t>
      </w:r>
      <w:r w:rsidRPr="00B3250D">
        <w:rPr>
          <w:rFonts w:ascii="Times New Roman" w:eastAsia="Times New Roman" w:hAnsi="Times New Roman" w:cs="Times New Roman"/>
          <w:snapToGrid w:val="0"/>
        </w:rPr>
        <w:t>, grupei.</w:t>
      </w:r>
    </w:p>
    <w:p w14:paraId="4C59A4C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612918D"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Fortum gydomos sunkios bakterijų sukeltos infekcinės ligos:</w:t>
      </w:r>
    </w:p>
    <w:p w14:paraId="3166975B" w14:textId="77777777" w:rsidR="00F430FE" w:rsidRPr="00B3250D" w:rsidRDefault="00F430FE" w:rsidP="00F430FE">
      <w:pPr>
        <w:numPr>
          <w:ilvl w:val="12"/>
          <w:numId w:val="0"/>
        </w:numPr>
        <w:tabs>
          <w:tab w:val="left" w:pos="567"/>
        </w:tabs>
        <w:spacing w:after="0" w:line="260" w:lineRule="exact"/>
        <w:rPr>
          <w:rFonts w:ascii="Times New Roman" w:eastAsia="Times New Roman" w:hAnsi="Times New Roman" w:cs="Times New Roman"/>
          <w:snapToGrid w:val="0"/>
        </w:rPr>
      </w:pPr>
    </w:p>
    <w:p w14:paraId="47C93C53" w14:textId="77777777" w:rsidR="00F430FE" w:rsidRPr="00B3250D"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plaučių arba krūtinės ląstos;</w:t>
      </w:r>
    </w:p>
    <w:p w14:paraId="0E1C13D2" w14:textId="77777777" w:rsidR="00F430FE" w:rsidRPr="00B3250D"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plaučių ir bronchų pacientams, sergantiems cistine fibroze;</w:t>
      </w:r>
    </w:p>
    <w:p w14:paraId="663126B2" w14:textId="77777777" w:rsidR="00F430FE" w:rsidRPr="00B3250D"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smegenų (</w:t>
      </w:r>
      <w:r w:rsidRPr="00B3250D">
        <w:rPr>
          <w:rFonts w:ascii="Times New Roman" w:eastAsia="Times New Roman" w:hAnsi="Times New Roman" w:cs="Times New Roman"/>
          <w:i/>
          <w:snapToGrid w:val="0"/>
        </w:rPr>
        <w:t>meningitas</w:t>
      </w:r>
      <w:r w:rsidRPr="00B3250D">
        <w:rPr>
          <w:rFonts w:ascii="Times New Roman" w:eastAsia="Times New Roman" w:hAnsi="Times New Roman" w:cs="Times New Roman"/>
          <w:snapToGrid w:val="0"/>
        </w:rPr>
        <w:t>);</w:t>
      </w:r>
    </w:p>
    <w:p w14:paraId="06A6587A" w14:textId="77777777" w:rsidR="00F430FE" w:rsidRPr="00B3250D"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ausų;</w:t>
      </w:r>
    </w:p>
    <w:p w14:paraId="369D03AF" w14:textId="77777777" w:rsidR="00F430FE" w:rsidRPr="00B3250D"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šlapimo takų;</w:t>
      </w:r>
    </w:p>
    <w:p w14:paraId="40A30F5D" w14:textId="77777777" w:rsidR="00F430FE" w:rsidRPr="00B3250D"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odos ir poodinio audinio;</w:t>
      </w:r>
    </w:p>
    <w:p w14:paraId="4A9144DE" w14:textId="77777777" w:rsidR="00F430FE" w:rsidRPr="00B3250D"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pilvo ir pilvo sienos (</w:t>
      </w:r>
      <w:r w:rsidRPr="00B3250D">
        <w:rPr>
          <w:rFonts w:ascii="Times New Roman" w:eastAsia="Times New Roman" w:hAnsi="Times New Roman" w:cs="Times New Roman"/>
          <w:i/>
          <w:snapToGrid w:val="0"/>
        </w:rPr>
        <w:t>peritonitas</w:t>
      </w:r>
      <w:r w:rsidRPr="00B3250D">
        <w:rPr>
          <w:rFonts w:ascii="Times New Roman" w:eastAsia="Times New Roman" w:hAnsi="Times New Roman" w:cs="Times New Roman"/>
          <w:snapToGrid w:val="0"/>
        </w:rPr>
        <w:t>);</w:t>
      </w:r>
    </w:p>
    <w:p w14:paraId="420BC992" w14:textId="77777777" w:rsidR="00F430FE" w:rsidRPr="00B3250D"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kaulų ir sąnarių.</w:t>
      </w:r>
    </w:p>
    <w:p w14:paraId="5940C678" w14:textId="77777777" w:rsidR="00F430FE" w:rsidRPr="00B3250D" w:rsidRDefault="00F430FE" w:rsidP="00F430FE">
      <w:pPr>
        <w:tabs>
          <w:tab w:val="left" w:pos="567"/>
        </w:tabs>
        <w:spacing w:after="0" w:line="260" w:lineRule="exact"/>
        <w:ind w:right="-2"/>
        <w:rPr>
          <w:rFonts w:ascii="Times New Roman" w:eastAsia="Times New Roman" w:hAnsi="Times New Roman" w:cs="Times New Roman"/>
          <w:snapToGrid w:val="0"/>
        </w:rPr>
      </w:pPr>
    </w:p>
    <w:p w14:paraId="250AE10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Be to, Fortum galima vartoti:</w:t>
      </w:r>
    </w:p>
    <w:p w14:paraId="2D67B7EA" w14:textId="77777777" w:rsidR="00F430FE" w:rsidRPr="00B3250D"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infekcijų profilaktikai atliekant vyrams priešinės liaukos chirurginę operaciją;</w:t>
      </w:r>
    </w:p>
    <w:p w14:paraId="7F0754D6" w14:textId="77777777" w:rsidR="00F430FE" w:rsidRPr="00B3250D"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pacientams, kurių kraujyje yra mažas baltųjų kraujo ląstelių kiekis (</w:t>
      </w:r>
      <w:r w:rsidRPr="00B3250D">
        <w:rPr>
          <w:rFonts w:ascii="Times New Roman" w:eastAsia="Times New Roman" w:hAnsi="Times New Roman" w:cs="Times New Roman"/>
          <w:i/>
          <w:iCs/>
          <w:snapToGrid w:val="0"/>
        </w:rPr>
        <w:t>neutropenija</w:t>
      </w:r>
      <w:r w:rsidRPr="00B3250D">
        <w:rPr>
          <w:rFonts w:ascii="Times New Roman" w:eastAsia="Times New Roman" w:hAnsi="Times New Roman" w:cs="Times New Roman"/>
          <w:snapToGrid w:val="0"/>
        </w:rPr>
        <w:t>), karščiuojantiems dėl bakterijų sukeltos infekcijos, gydyti.</w:t>
      </w:r>
    </w:p>
    <w:p w14:paraId="574E84DC" w14:textId="77777777" w:rsidR="00F430FE" w:rsidRPr="00B3250D"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7A4BD425" w14:textId="77777777" w:rsidR="00F430FE" w:rsidRPr="00B3250D"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4A1682AE" w14:textId="77777777" w:rsidR="00F430FE" w:rsidRPr="00B3250D" w:rsidRDefault="00F430FE" w:rsidP="00F430FE">
      <w:pPr>
        <w:keepNext/>
        <w:tabs>
          <w:tab w:val="left" w:pos="567"/>
        </w:tabs>
        <w:spacing w:after="0" w:line="260" w:lineRule="exact"/>
        <w:jc w:val="both"/>
        <w:outlineLvl w:val="3"/>
        <w:rPr>
          <w:rFonts w:ascii="Times New Roman" w:eastAsia="Times New Roman" w:hAnsi="Times New Roman" w:cs="Times New Roman"/>
          <w:b/>
          <w:bCs/>
          <w:snapToGrid w:val="0"/>
        </w:rPr>
      </w:pPr>
      <w:r w:rsidRPr="00B3250D">
        <w:rPr>
          <w:rFonts w:ascii="Times New Roman" w:eastAsia="Times New Roman" w:hAnsi="Times New Roman" w:cs="Times New Roman"/>
          <w:b/>
          <w:bCs/>
          <w:snapToGrid w:val="0"/>
        </w:rPr>
        <w:t>2.</w:t>
      </w:r>
      <w:r w:rsidRPr="00B3250D">
        <w:rPr>
          <w:rFonts w:ascii="Times New Roman" w:eastAsia="Times New Roman" w:hAnsi="Times New Roman" w:cs="Times New Roman"/>
          <w:b/>
          <w:bCs/>
          <w:snapToGrid w:val="0"/>
        </w:rPr>
        <w:tab/>
        <w:t>Kas žinotina prieš vartojant Fortum</w:t>
      </w:r>
      <w:r w:rsidRPr="00B3250D">
        <w:rPr>
          <w:rFonts w:ascii="Times New Roman" w:eastAsia="Times New Roman" w:hAnsi="Times New Roman" w:cs="Times New Roman"/>
          <w:snapToGrid w:val="0"/>
        </w:rPr>
        <w:t xml:space="preserve"> </w:t>
      </w:r>
      <w:r w:rsidRPr="00B3250D">
        <w:rPr>
          <w:rFonts w:ascii="Times New Roman" w:eastAsia="Times New Roman" w:hAnsi="Times New Roman" w:cs="Times New Roman"/>
          <w:b/>
          <w:bCs/>
          <w:snapToGrid w:val="0"/>
        </w:rPr>
        <w:t xml:space="preserve"> </w:t>
      </w:r>
      <w:r w:rsidR="00BD14B9">
        <w:rPr>
          <w:rFonts w:ascii="Times New Roman" w:eastAsia="Times New Roman" w:hAnsi="Times New Roman" w:cs="Times New Roman"/>
          <w:b/>
          <w:snapToGrid w:val="0"/>
        </w:rPr>
        <w:fldChar w:fldCharType="begin"/>
      </w:r>
      <w:r w:rsidR="00BD14B9">
        <w:rPr>
          <w:rFonts w:ascii="Times New Roman" w:eastAsia="Times New Roman" w:hAnsi="Times New Roman" w:cs="Times New Roman"/>
          <w:b/>
          <w:snapToGrid w:val="0"/>
        </w:rPr>
        <w:instrText xml:space="preserve"> DOCVARIABLE vault_nd_272aaf43-b5ee-4817-a1bc-3850cb375b91 \* MERGEFORMAT </w:instrText>
      </w:r>
      <w:r w:rsidR="00BD14B9">
        <w:rPr>
          <w:rFonts w:ascii="Times New Roman" w:eastAsia="Times New Roman" w:hAnsi="Times New Roman" w:cs="Times New Roman"/>
          <w:b/>
          <w:snapToGrid w:val="0"/>
        </w:rPr>
        <w:fldChar w:fldCharType="separate"/>
      </w:r>
      <w:r w:rsidR="00BD14B9">
        <w:rPr>
          <w:rFonts w:ascii="Times New Roman" w:eastAsia="Times New Roman" w:hAnsi="Times New Roman" w:cs="Times New Roman"/>
          <w:b/>
          <w:snapToGrid w:val="0"/>
        </w:rPr>
        <w:t xml:space="preserve"> </w:t>
      </w:r>
      <w:r w:rsidR="00BD14B9">
        <w:rPr>
          <w:rFonts w:ascii="Times New Roman" w:eastAsia="Times New Roman" w:hAnsi="Times New Roman" w:cs="Times New Roman"/>
          <w:b/>
          <w:snapToGrid w:val="0"/>
        </w:rPr>
        <w:fldChar w:fldCharType="end"/>
      </w:r>
    </w:p>
    <w:p w14:paraId="5CA03523" w14:textId="77777777" w:rsidR="00F430FE" w:rsidRPr="00B3250D"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09235716" w14:textId="3C3A7B50"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caps/>
          <w:snapToGrid w:val="0"/>
        </w:rPr>
      </w:pPr>
      <w:r w:rsidRPr="00B3250D">
        <w:rPr>
          <w:rFonts w:ascii="Times New Roman" w:eastAsia="Times New Roman" w:hAnsi="Times New Roman" w:cs="Times New Roman"/>
          <w:b/>
          <w:snapToGrid w:val="0"/>
        </w:rPr>
        <w:t>Fortum</w:t>
      </w:r>
      <w:r w:rsidRPr="00B3250D">
        <w:rPr>
          <w:rFonts w:ascii="Times New Roman" w:eastAsia="Times New Roman" w:hAnsi="Times New Roman" w:cs="Times New Roman"/>
          <w:b/>
          <w:bCs/>
          <w:snapToGrid w:val="0"/>
        </w:rPr>
        <w:t xml:space="preserve"> vartoti </w:t>
      </w:r>
      <w:r w:rsidR="00D6063B">
        <w:rPr>
          <w:rFonts w:ascii="Times New Roman" w:eastAsia="Times New Roman" w:hAnsi="Times New Roman" w:cs="Times New Roman"/>
          <w:b/>
          <w:bCs/>
          <w:snapToGrid w:val="0"/>
        </w:rPr>
        <w:t>draudžiama</w:t>
      </w:r>
    </w:p>
    <w:p w14:paraId="2BD09287" w14:textId="77777777" w:rsidR="00F430FE" w:rsidRPr="00B3250D" w:rsidRDefault="00F430FE" w:rsidP="00F430FE">
      <w:pPr>
        <w:numPr>
          <w:ilvl w:val="12"/>
          <w:numId w:val="0"/>
        </w:num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r>
      <w:r w:rsidRPr="00B3250D">
        <w:rPr>
          <w:rFonts w:ascii="Times New Roman" w:eastAsia="Times New Roman" w:hAnsi="Times New Roman" w:cs="Times New Roman"/>
          <w:b/>
          <w:bCs/>
          <w:snapToGrid w:val="0"/>
        </w:rPr>
        <w:t>jeigu yra alergija</w:t>
      </w:r>
      <w:r w:rsidRPr="00B3250D">
        <w:rPr>
          <w:rFonts w:ascii="Times New Roman" w:eastAsia="Times New Roman" w:hAnsi="Times New Roman" w:cs="Times New Roman"/>
          <w:snapToGrid w:val="0"/>
        </w:rPr>
        <w:t xml:space="preserve"> </w:t>
      </w:r>
      <w:r w:rsidRPr="00B3250D">
        <w:rPr>
          <w:rFonts w:ascii="Times New Roman" w:eastAsia="Times New Roman" w:hAnsi="Times New Roman" w:cs="Times New Roman"/>
          <w:b/>
          <w:snapToGrid w:val="0"/>
        </w:rPr>
        <w:t>ceftazidimui</w:t>
      </w:r>
      <w:r w:rsidRPr="00B3250D">
        <w:rPr>
          <w:rFonts w:ascii="Times New Roman" w:eastAsia="Times New Roman" w:hAnsi="Times New Roman" w:cs="Times New Roman"/>
          <w:snapToGrid w:val="0"/>
        </w:rPr>
        <w:t xml:space="preserve"> arba bet kuriai pagalbinei šio vaisto medžiagai (jos </w:t>
      </w:r>
      <w:r w:rsidRPr="00B3250D">
        <w:rPr>
          <w:rFonts w:ascii="Times New Roman" w:eastAsia="Times New Roman" w:hAnsi="Times New Roman" w:cs="Times New Roman"/>
          <w:iCs/>
          <w:snapToGrid w:val="0"/>
        </w:rPr>
        <w:t>išvardytos 6 skyriuje</w:t>
      </w:r>
      <w:r w:rsidRPr="00B3250D">
        <w:rPr>
          <w:rFonts w:ascii="Times New Roman" w:eastAsia="Times New Roman" w:hAnsi="Times New Roman" w:cs="Times New Roman"/>
          <w:snapToGrid w:val="0"/>
        </w:rPr>
        <w:t>);</w:t>
      </w:r>
    </w:p>
    <w:p w14:paraId="7B920CF9" w14:textId="77777777" w:rsidR="00F430FE" w:rsidRPr="00B3250D"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 xml:space="preserve">jeigu pasireiškė </w:t>
      </w:r>
      <w:r w:rsidRPr="00B3250D">
        <w:rPr>
          <w:rFonts w:ascii="Times New Roman" w:eastAsia="Times New Roman" w:hAnsi="Times New Roman" w:cs="Times New Roman"/>
          <w:b/>
          <w:bCs/>
          <w:snapToGrid w:val="0"/>
        </w:rPr>
        <w:t>sunki alerginė reakcija</w:t>
      </w:r>
      <w:r w:rsidRPr="00B3250D">
        <w:rPr>
          <w:rFonts w:ascii="Times New Roman" w:eastAsia="Times New Roman" w:hAnsi="Times New Roman" w:cs="Times New Roman"/>
          <w:snapToGrid w:val="0"/>
        </w:rPr>
        <w:t>, vartojant kokį nors</w:t>
      </w:r>
      <w:r w:rsidRPr="00B3250D">
        <w:rPr>
          <w:rFonts w:ascii="Times New Roman" w:eastAsia="Times New Roman" w:hAnsi="Times New Roman" w:cs="Times New Roman"/>
          <w:b/>
          <w:bCs/>
          <w:snapToGrid w:val="0"/>
        </w:rPr>
        <w:t xml:space="preserve"> kitą antibiotiką</w:t>
      </w:r>
      <w:r w:rsidRPr="00B3250D">
        <w:rPr>
          <w:rFonts w:ascii="Times New Roman" w:eastAsia="Times New Roman" w:hAnsi="Times New Roman" w:cs="Times New Roman"/>
          <w:snapToGrid w:val="0"/>
        </w:rPr>
        <w:t xml:space="preserve"> (penicilinus, monobaktamus ir karbapenemus), nes gali pasireikšti ir alergija Fortum.</w:t>
      </w:r>
    </w:p>
    <w:p w14:paraId="2D0894A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D3CCA87" w14:textId="77777777" w:rsidR="00F430FE" w:rsidRPr="00B3250D" w:rsidRDefault="00F430FE" w:rsidP="00F430FE">
      <w:pPr>
        <w:numPr>
          <w:ilvl w:val="0"/>
          <w:numId w:val="17"/>
        </w:numPr>
        <w:tabs>
          <w:tab w:val="num" w:pos="567"/>
        </w:tabs>
        <w:spacing w:after="0" w:line="240" w:lineRule="auto"/>
        <w:ind w:left="540" w:hanging="540"/>
        <w:rPr>
          <w:rFonts w:ascii="Times New Roman" w:eastAsia="Times New Roman" w:hAnsi="Times New Roman" w:cs="Times New Roman"/>
          <w:snapToGrid w:val="0"/>
        </w:rPr>
      </w:pPr>
      <w:r w:rsidRPr="00B3250D">
        <w:rPr>
          <w:rFonts w:ascii="Times New Roman" w:eastAsia="Times New Roman" w:hAnsi="Times New Roman" w:cs="Times New Roman"/>
          <w:snapToGrid w:val="0"/>
          <w:color w:val="000000"/>
          <w:lang w:eastAsia="en-GB"/>
        </w:rPr>
        <w:t xml:space="preserve">Jeigu galvojate, kad yra tokių aplinkybių, prieš vartojant Fortum, </w:t>
      </w:r>
      <w:r w:rsidRPr="00B3250D">
        <w:rPr>
          <w:rFonts w:ascii="Times New Roman" w:eastAsia="Times New Roman" w:hAnsi="Times New Roman" w:cs="Times New Roman"/>
          <w:b/>
          <w:bCs/>
          <w:snapToGrid w:val="0"/>
          <w:color w:val="000000"/>
          <w:lang w:eastAsia="en-GB"/>
        </w:rPr>
        <w:t>apie tai pasakykite gydytojui</w:t>
      </w:r>
      <w:r w:rsidRPr="00B3250D">
        <w:rPr>
          <w:rFonts w:ascii="Times New Roman" w:eastAsia="Times New Roman" w:hAnsi="Times New Roman" w:cs="Times New Roman"/>
          <w:snapToGrid w:val="0"/>
          <w:color w:val="000000"/>
          <w:lang w:eastAsia="en-GB"/>
        </w:rPr>
        <w:t>. Tokiu atveju Jūs negydytinas Fortum.</w:t>
      </w:r>
    </w:p>
    <w:p w14:paraId="6032656C" w14:textId="77777777" w:rsidR="00F430FE" w:rsidRPr="00B3250D" w:rsidRDefault="00F430FE" w:rsidP="00F430FE">
      <w:pPr>
        <w:numPr>
          <w:ilvl w:val="12"/>
          <w:numId w:val="0"/>
        </w:numPr>
        <w:tabs>
          <w:tab w:val="left" w:pos="567"/>
        </w:tabs>
        <w:spacing w:after="0" w:line="260" w:lineRule="exact"/>
        <w:ind w:left="567" w:hanging="567"/>
        <w:rPr>
          <w:rFonts w:ascii="Times New Roman" w:eastAsia="Times New Roman" w:hAnsi="Times New Roman" w:cs="Times New Roman"/>
          <w:snapToGrid w:val="0"/>
        </w:rPr>
      </w:pPr>
    </w:p>
    <w:p w14:paraId="0869CBE9" w14:textId="77777777" w:rsidR="00F430FE" w:rsidRPr="005D0702" w:rsidRDefault="00F430FE" w:rsidP="00F430FE">
      <w:pPr>
        <w:keepNext/>
        <w:tabs>
          <w:tab w:val="left" w:pos="567"/>
        </w:tabs>
        <w:spacing w:after="0" w:line="260" w:lineRule="exact"/>
        <w:jc w:val="both"/>
        <w:outlineLvl w:val="3"/>
        <w:rPr>
          <w:rFonts w:ascii="Times New Roman" w:eastAsia="Times New Roman" w:hAnsi="Times New Roman" w:cs="Times New Roman"/>
          <w:snapToGrid w:val="0"/>
        </w:rPr>
      </w:pPr>
      <w:r w:rsidRPr="00B3250D">
        <w:rPr>
          <w:rFonts w:ascii="Times New Roman" w:eastAsia="Times New Roman" w:hAnsi="Times New Roman" w:cs="Times New Roman"/>
          <w:b/>
          <w:bCs/>
          <w:snapToGrid w:val="0"/>
        </w:rPr>
        <w:t>Įspėjimai ir atsargumo priemonės</w:t>
      </w:r>
      <w:r w:rsidR="00BD14B9">
        <w:rPr>
          <w:rFonts w:ascii="Times New Roman" w:eastAsia="Times New Roman" w:hAnsi="Times New Roman" w:cs="Times New Roman"/>
          <w:b/>
          <w:bCs/>
          <w:snapToGrid w:val="0"/>
        </w:rPr>
        <w:fldChar w:fldCharType="begin"/>
      </w:r>
      <w:r w:rsidR="00BD14B9">
        <w:rPr>
          <w:rFonts w:ascii="Times New Roman" w:eastAsia="Times New Roman" w:hAnsi="Times New Roman" w:cs="Times New Roman"/>
          <w:b/>
          <w:bCs/>
          <w:snapToGrid w:val="0"/>
        </w:rPr>
        <w:instrText xml:space="preserve"> DOCVARIABLE vault_nd_a83b95b4-1b64-48e4-8690-8d7847cabdea \* MERGEFORMAT </w:instrText>
      </w:r>
      <w:r w:rsidR="00BD14B9">
        <w:rPr>
          <w:rFonts w:ascii="Times New Roman" w:eastAsia="Times New Roman" w:hAnsi="Times New Roman" w:cs="Times New Roman"/>
          <w:b/>
          <w:bCs/>
          <w:snapToGrid w:val="0"/>
        </w:rPr>
        <w:fldChar w:fldCharType="separate"/>
      </w:r>
      <w:r w:rsidR="00BD14B9">
        <w:rPr>
          <w:rFonts w:ascii="Times New Roman" w:eastAsia="Times New Roman" w:hAnsi="Times New Roman" w:cs="Times New Roman"/>
          <w:b/>
          <w:bCs/>
          <w:snapToGrid w:val="0"/>
        </w:rPr>
        <w:t xml:space="preserve"> </w:t>
      </w:r>
      <w:r w:rsidR="00BD14B9">
        <w:rPr>
          <w:rFonts w:ascii="Times New Roman" w:eastAsia="Times New Roman" w:hAnsi="Times New Roman" w:cs="Times New Roman"/>
          <w:b/>
          <w:bCs/>
          <w:snapToGrid w:val="0"/>
        </w:rPr>
        <w:fldChar w:fldCharType="end"/>
      </w:r>
    </w:p>
    <w:p w14:paraId="5DC05DC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Turite stebėti, ar vartojant Fortum, neatsiranda tam tikrų simptomų, pavyzdžiui, alerginių reakcijų, nervų sistemos sutrikimų ir virškinimo trakto sutrikimų (pvz., viduriavimo). Tai padės sumažinti galimų sutrikimų riziką (žr. 4 skyrių ,,</w:t>
      </w:r>
      <w:r w:rsidRPr="00B3250D">
        <w:rPr>
          <w:rFonts w:ascii="Times New Roman" w:eastAsia="Times New Roman" w:hAnsi="Times New Roman" w:cs="Times New Roman"/>
          <w:i/>
          <w:iCs/>
          <w:snapToGrid w:val="0"/>
        </w:rPr>
        <w:t>Turite stebėti, ar nepasireiškia tokios būklės“</w:t>
      </w:r>
      <w:r w:rsidRPr="00B3250D">
        <w:rPr>
          <w:rFonts w:ascii="Times New Roman" w:eastAsia="Times New Roman" w:hAnsi="Times New Roman" w:cs="Times New Roman"/>
          <w:snapToGrid w:val="0"/>
        </w:rPr>
        <w:t>). Jeigu anksčiau pasireiškė alerginė reakcija kitam antibiotikui, Jums gali pasireikšti ir alergija Fortum.</w:t>
      </w:r>
    </w:p>
    <w:p w14:paraId="37DB1EC5" w14:textId="77777777" w:rsidR="00F430FE" w:rsidRDefault="00F430FE" w:rsidP="00F430FE">
      <w:pPr>
        <w:tabs>
          <w:tab w:val="left" w:pos="567"/>
        </w:tabs>
        <w:spacing w:after="0" w:line="260" w:lineRule="exact"/>
        <w:rPr>
          <w:rFonts w:ascii="Times New Roman" w:eastAsia="Times New Roman" w:hAnsi="Times New Roman" w:cs="Times New Roman"/>
          <w:bCs/>
          <w:snapToGrid w:val="0"/>
        </w:rPr>
      </w:pPr>
    </w:p>
    <w:p w14:paraId="524E1C54" w14:textId="30C3D6CE" w:rsidR="00B80AA6" w:rsidRDefault="00B80AA6" w:rsidP="00B80AA6">
      <w:pPr>
        <w:tabs>
          <w:tab w:val="left" w:pos="567"/>
        </w:tabs>
        <w:spacing w:after="0" w:line="260" w:lineRule="exact"/>
        <w:rPr>
          <w:rFonts w:ascii="Times New Roman" w:eastAsia="Times New Roman" w:hAnsi="Times New Roman" w:cs="Times New Roman"/>
          <w:bCs/>
          <w:snapToGrid w:val="0"/>
        </w:rPr>
      </w:pPr>
      <w:r w:rsidRPr="00B80AA6">
        <w:rPr>
          <w:rFonts w:ascii="Times New Roman" w:eastAsia="Times New Roman" w:hAnsi="Times New Roman" w:cs="Times New Roman"/>
          <w:bCs/>
          <w:snapToGrid w:val="0"/>
        </w:rPr>
        <w:t>Gydant ceftazidimu gauta pranešimų apie sunkias odos reakcijas, įskaitant Stivenso-Džonsono (Stevens-Johnson) sindromą, toksinę epidermio nekrolizę, reakciją į vaistą su</w:t>
      </w:r>
      <w:r>
        <w:rPr>
          <w:rFonts w:ascii="Times New Roman" w:eastAsia="Times New Roman" w:hAnsi="Times New Roman" w:cs="Times New Roman"/>
          <w:bCs/>
          <w:snapToGrid w:val="0"/>
        </w:rPr>
        <w:t xml:space="preserve"> </w:t>
      </w:r>
      <w:r w:rsidRPr="00B80AA6">
        <w:rPr>
          <w:rFonts w:ascii="Times New Roman" w:eastAsia="Times New Roman" w:hAnsi="Times New Roman" w:cs="Times New Roman"/>
          <w:bCs/>
          <w:snapToGrid w:val="0"/>
        </w:rPr>
        <w:t>eozinofilija ir sisteminiais simptomais (angl. DRESS), ūminę generalizuotą egzanteminę</w:t>
      </w:r>
      <w:r>
        <w:rPr>
          <w:rFonts w:ascii="Times New Roman" w:eastAsia="Times New Roman" w:hAnsi="Times New Roman" w:cs="Times New Roman"/>
          <w:bCs/>
          <w:snapToGrid w:val="0"/>
        </w:rPr>
        <w:t xml:space="preserve"> </w:t>
      </w:r>
      <w:r w:rsidRPr="00B80AA6">
        <w:rPr>
          <w:rFonts w:ascii="Times New Roman" w:eastAsia="Times New Roman" w:hAnsi="Times New Roman" w:cs="Times New Roman"/>
          <w:bCs/>
          <w:snapToGrid w:val="0"/>
        </w:rPr>
        <w:t>pustuliozę (ŪGEP). Nedelsdami kreipkitės į gydytoją, jei pastebėjote bet kurį iš šių sunkių</w:t>
      </w:r>
      <w:r>
        <w:rPr>
          <w:rFonts w:ascii="Times New Roman" w:eastAsia="Times New Roman" w:hAnsi="Times New Roman" w:cs="Times New Roman"/>
          <w:bCs/>
          <w:snapToGrid w:val="0"/>
        </w:rPr>
        <w:t xml:space="preserve"> </w:t>
      </w:r>
      <w:r w:rsidRPr="00B80AA6">
        <w:rPr>
          <w:rFonts w:ascii="Times New Roman" w:eastAsia="Times New Roman" w:hAnsi="Times New Roman" w:cs="Times New Roman"/>
          <w:bCs/>
          <w:snapToGrid w:val="0"/>
        </w:rPr>
        <w:t>odos reakcijų simptomų, aprašytų 4 skyriuje.</w:t>
      </w:r>
    </w:p>
    <w:p w14:paraId="14B11A21" w14:textId="77777777" w:rsidR="00B80AA6" w:rsidRPr="005D0702" w:rsidRDefault="00B80AA6" w:rsidP="00F430FE">
      <w:pPr>
        <w:tabs>
          <w:tab w:val="left" w:pos="567"/>
        </w:tabs>
        <w:spacing w:after="0" w:line="260" w:lineRule="exact"/>
        <w:rPr>
          <w:rFonts w:ascii="Times New Roman" w:eastAsia="Times New Roman" w:hAnsi="Times New Roman" w:cs="Times New Roman"/>
          <w:bCs/>
          <w:snapToGrid w:val="0"/>
        </w:rPr>
      </w:pPr>
    </w:p>
    <w:p w14:paraId="6C38463A" w14:textId="77777777" w:rsidR="00F430FE" w:rsidRPr="00B3250D" w:rsidRDefault="00F430FE" w:rsidP="00F430FE">
      <w:p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Jeigu būtina atlikti kraujo ar šlapimo tyrimą</w:t>
      </w:r>
    </w:p>
    <w:p w14:paraId="45EB1708" w14:textId="77777777" w:rsidR="00F430FE" w:rsidRPr="00B3250D"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Fortum gali veikti cukraus nustatymo šlapime mėginio arba kraujo tyrimo, vadinamo </w:t>
      </w:r>
      <w:r w:rsidRPr="00B3250D">
        <w:rPr>
          <w:rFonts w:ascii="Times New Roman" w:eastAsia="Times New Roman" w:hAnsi="Times New Roman" w:cs="Times New Roman"/>
          <w:i/>
          <w:iCs/>
          <w:snapToGrid w:val="0"/>
        </w:rPr>
        <w:t>Kumbso mėginiu</w:t>
      </w:r>
      <w:r w:rsidRPr="00B3250D">
        <w:rPr>
          <w:rFonts w:ascii="Times New Roman" w:eastAsia="Times New Roman" w:hAnsi="Times New Roman" w:cs="Times New Roman"/>
          <w:snapToGrid w:val="0"/>
        </w:rPr>
        <w:t>, duomenis. Jeigu atliekami tyrimai.</w:t>
      </w:r>
    </w:p>
    <w:p w14:paraId="66DF6066" w14:textId="77777777" w:rsidR="00F430FE" w:rsidRPr="005D0702"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228228BC" w14:textId="77777777" w:rsidR="00F430FE" w:rsidRPr="00B3250D" w:rsidRDefault="00F430FE" w:rsidP="00F430FE">
      <w:pPr>
        <w:numPr>
          <w:ilvl w:val="0"/>
          <w:numId w:val="28"/>
        </w:numPr>
        <w:tabs>
          <w:tab w:val="left" w:pos="567"/>
        </w:tabs>
        <w:autoSpaceDE w:val="0"/>
        <w:autoSpaceDN w:val="0"/>
        <w:adjustRightInd w:val="0"/>
        <w:spacing w:after="0" w:line="260" w:lineRule="exact"/>
        <w:rPr>
          <w:rFonts w:ascii="Times New Roman" w:eastAsia="Times New Roman" w:hAnsi="Times New Roman" w:cs="Times New Roman"/>
          <w:b/>
          <w:bCs/>
          <w:snapToGrid w:val="0"/>
        </w:rPr>
      </w:pPr>
      <w:r w:rsidRPr="00B3250D">
        <w:rPr>
          <w:rFonts w:ascii="Times New Roman" w:eastAsia="Times New Roman" w:hAnsi="Times New Roman" w:cs="Times New Roman"/>
          <w:snapToGrid w:val="0"/>
          <w:color w:val="000000"/>
        </w:rPr>
        <w:tab/>
      </w:r>
      <w:r w:rsidRPr="00B3250D">
        <w:rPr>
          <w:rFonts w:ascii="Times New Roman" w:eastAsia="Times New Roman" w:hAnsi="Times New Roman" w:cs="Times New Roman"/>
          <w:b/>
          <w:snapToGrid w:val="0"/>
          <w:color w:val="000000"/>
        </w:rPr>
        <w:t>pasakykite asmeniui, kuris paims mėginį,</w:t>
      </w:r>
      <w:r w:rsidRPr="00B3250D">
        <w:rPr>
          <w:rFonts w:ascii="Times New Roman" w:eastAsia="Times New Roman" w:hAnsi="Times New Roman" w:cs="Times New Roman"/>
          <w:b/>
          <w:bCs/>
          <w:snapToGrid w:val="0"/>
        </w:rPr>
        <w:t xml:space="preserve"> </w:t>
      </w:r>
      <w:r w:rsidRPr="00B3250D">
        <w:rPr>
          <w:rFonts w:ascii="Times New Roman" w:eastAsia="Times New Roman" w:hAnsi="Times New Roman" w:cs="Times New Roman"/>
          <w:snapToGrid w:val="0"/>
        </w:rPr>
        <w:t>kad vartojate Fortum.</w:t>
      </w:r>
    </w:p>
    <w:p w14:paraId="76617B8D" w14:textId="77777777" w:rsidR="00F430FE" w:rsidRPr="00B3250D" w:rsidRDefault="00F430FE" w:rsidP="00F430FE">
      <w:pPr>
        <w:numPr>
          <w:ilvl w:val="12"/>
          <w:numId w:val="0"/>
        </w:numPr>
        <w:tabs>
          <w:tab w:val="left" w:pos="567"/>
        </w:tabs>
        <w:spacing w:after="0" w:line="260" w:lineRule="exact"/>
        <w:rPr>
          <w:rFonts w:ascii="Times New Roman" w:eastAsia="Times New Roman" w:hAnsi="Times New Roman" w:cs="Times New Roman"/>
          <w:snapToGrid w:val="0"/>
        </w:rPr>
      </w:pPr>
    </w:p>
    <w:p w14:paraId="14CDC676"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Kiti vaistai ir Fortum</w:t>
      </w:r>
    </w:p>
    <w:p w14:paraId="3543689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Jeigu vartojate ar neseniai vartojote kitų vaistų, įskaitant įsigytus be recepto, </w:t>
      </w:r>
      <w:r w:rsidRPr="00B3250D">
        <w:rPr>
          <w:rFonts w:ascii="Times New Roman" w:eastAsia="Times New Roman" w:hAnsi="Times New Roman" w:cs="Times New Roman"/>
          <w:noProof/>
          <w:snapToGrid w:val="0"/>
        </w:rPr>
        <w:t>arba dėl to nesate tikri,</w:t>
      </w:r>
      <w:r w:rsidRPr="00B3250D">
        <w:rPr>
          <w:rFonts w:ascii="Times New Roman" w:eastAsia="Times New Roman" w:hAnsi="Times New Roman" w:cs="Times New Roman"/>
          <w:snapToGrid w:val="0"/>
        </w:rPr>
        <w:t xml:space="preserve"> apie tai pasakykite gydytojui arba vaistininkui.</w:t>
      </w:r>
    </w:p>
    <w:p w14:paraId="761167BC" w14:textId="77777777" w:rsidR="00F430FE" w:rsidRPr="00B3250D" w:rsidRDefault="00F430FE" w:rsidP="00F430FE">
      <w:pPr>
        <w:numPr>
          <w:ilvl w:val="12"/>
          <w:numId w:val="0"/>
        </w:numPr>
        <w:tabs>
          <w:tab w:val="left" w:pos="567"/>
        </w:tabs>
        <w:spacing w:after="0" w:line="260" w:lineRule="exact"/>
        <w:rPr>
          <w:rFonts w:ascii="Times New Roman" w:eastAsia="Times New Roman" w:hAnsi="Times New Roman" w:cs="Times New Roman"/>
          <w:snapToGrid w:val="0"/>
        </w:rPr>
      </w:pPr>
    </w:p>
    <w:p w14:paraId="14C59E8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Nepasitarus su gydytoju, Fortum vartoti negalima, jeigu jau vartojate:</w:t>
      </w:r>
    </w:p>
    <w:p w14:paraId="7C600F16" w14:textId="77777777" w:rsidR="00F430FE" w:rsidRPr="00B3250D"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 xml:space="preserve">antibiotiką, vadinamą </w:t>
      </w:r>
      <w:r w:rsidRPr="00B3250D">
        <w:rPr>
          <w:rFonts w:ascii="Times New Roman" w:eastAsia="Times New Roman" w:hAnsi="Times New Roman" w:cs="Times New Roman"/>
          <w:i/>
          <w:iCs/>
          <w:snapToGrid w:val="0"/>
        </w:rPr>
        <w:t>chloramfenikoliu</w:t>
      </w:r>
      <w:r w:rsidRPr="00B3250D">
        <w:rPr>
          <w:rFonts w:ascii="Times New Roman" w:eastAsia="Times New Roman" w:hAnsi="Times New Roman" w:cs="Times New Roman"/>
          <w:snapToGrid w:val="0"/>
        </w:rPr>
        <w:t>;</w:t>
      </w:r>
    </w:p>
    <w:p w14:paraId="0C2FC1F8" w14:textId="77777777" w:rsidR="00F430FE" w:rsidRPr="00B3250D"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r>
      <w:r w:rsidRPr="00B3250D">
        <w:rPr>
          <w:rFonts w:ascii="Times New Roman" w:eastAsia="Times New Roman" w:hAnsi="Times New Roman" w:cs="Times New Roman"/>
          <w:i/>
          <w:iCs/>
          <w:snapToGrid w:val="0"/>
        </w:rPr>
        <w:t>aminoglikozidų</w:t>
      </w:r>
      <w:r w:rsidRPr="00B3250D">
        <w:rPr>
          <w:rFonts w:ascii="Times New Roman" w:eastAsia="Times New Roman" w:hAnsi="Times New Roman" w:cs="Times New Roman"/>
          <w:snapToGrid w:val="0"/>
        </w:rPr>
        <w:t xml:space="preserve"> grupės antibiotikų, pavyzdžiui, </w:t>
      </w:r>
      <w:r w:rsidRPr="00B3250D">
        <w:rPr>
          <w:rFonts w:ascii="Times New Roman" w:eastAsia="Times New Roman" w:hAnsi="Times New Roman" w:cs="Times New Roman"/>
          <w:i/>
          <w:iCs/>
          <w:snapToGrid w:val="0"/>
        </w:rPr>
        <w:t>gentamiciną</w:t>
      </w:r>
      <w:r w:rsidRPr="00B3250D">
        <w:rPr>
          <w:rFonts w:ascii="Times New Roman" w:eastAsia="Times New Roman" w:hAnsi="Times New Roman" w:cs="Times New Roman"/>
          <w:snapToGrid w:val="0"/>
        </w:rPr>
        <w:t xml:space="preserve">, </w:t>
      </w:r>
      <w:r w:rsidRPr="00B3250D">
        <w:rPr>
          <w:rFonts w:ascii="Times New Roman" w:eastAsia="Times New Roman" w:hAnsi="Times New Roman" w:cs="Times New Roman"/>
          <w:i/>
          <w:iCs/>
          <w:snapToGrid w:val="0"/>
        </w:rPr>
        <w:t>tobramiciną</w:t>
      </w:r>
      <w:r w:rsidRPr="00B3250D">
        <w:rPr>
          <w:rFonts w:ascii="Times New Roman" w:eastAsia="Times New Roman" w:hAnsi="Times New Roman" w:cs="Times New Roman"/>
          <w:snapToGrid w:val="0"/>
        </w:rPr>
        <w:t>;</w:t>
      </w:r>
    </w:p>
    <w:p w14:paraId="1F310E0E" w14:textId="77777777" w:rsidR="00F430FE" w:rsidRPr="00B3250D"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 xml:space="preserve">šlapimo išsikyrimą skatinančių tablečių, vadinamų </w:t>
      </w:r>
      <w:r w:rsidRPr="00B3250D">
        <w:rPr>
          <w:rFonts w:ascii="Times New Roman" w:eastAsia="Times New Roman" w:hAnsi="Times New Roman" w:cs="Times New Roman"/>
          <w:i/>
          <w:iCs/>
          <w:snapToGrid w:val="0"/>
        </w:rPr>
        <w:t>furozemidu</w:t>
      </w:r>
      <w:r w:rsidRPr="00B3250D">
        <w:rPr>
          <w:rFonts w:ascii="Times New Roman" w:eastAsia="Times New Roman" w:hAnsi="Times New Roman" w:cs="Times New Roman"/>
          <w:snapToGrid w:val="0"/>
        </w:rPr>
        <w:t>.</w:t>
      </w:r>
    </w:p>
    <w:p w14:paraId="37F4E316" w14:textId="77777777" w:rsidR="00F430FE" w:rsidRPr="00B3250D"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rPr>
      </w:pPr>
    </w:p>
    <w:p w14:paraId="48B89F14" w14:textId="77777777" w:rsidR="00F430FE" w:rsidRPr="00B3250D" w:rsidRDefault="00F430FE" w:rsidP="00F430FE">
      <w:pPr>
        <w:numPr>
          <w:ilvl w:val="0"/>
          <w:numId w:val="19"/>
        </w:numPr>
        <w:tabs>
          <w:tab w:val="num" w:pos="567"/>
        </w:tabs>
        <w:spacing w:after="0" w:line="240" w:lineRule="auto"/>
        <w:ind w:right="-2" w:hanging="1353"/>
        <w:rPr>
          <w:rFonts w:ascii="Times New Roman" w:eastAsia="Times New Roman" w:hAnsi="Times New Roman" w:cs="Times New Roman"/>
          <w:snapToGrid w:val="0"/>
        </w:rPr>
      </w:pPr>
      <w:r w:rsidRPr="00B3250D">
        <w:rPr>
          <w:rFonts w:ascii="Times New Roman" w:eastAsia="Times New Roman" w:hAnsi="Times New Roman" w:cs="Times New Roman"/>
          <w:snapToGrid w:val="0"/>
          <w:color w:val="000000"/>
          <w:lang w:eastAsia="en-GB"/>
        </w:rPr>
        <w:t xml:space="preserve">Jeigu yra tokių aplinkybių, </w:t>
      </w:r>
      <w:r w:rsidRPr="00B3250D">
        <w:rPr>
          <w:rFonts w:ascii="Times New Roman" w:eastAsia="Times New Roman" w:hAnsi="Times New Roman" w:cs="Times New Roman"/>
          <w:b/>
          <w:bCs/>
          <w:snapToGrid w:val="0"/>
          <w:color w:val="000000"/>
          <w:lang w:eastAsia="en-GB"/>
        </w:rPr>
        <w:t>apie tai pasakykite gydytojui</w:t>
      </w:r>
      <w:r w:rsidRPr="00B3250D">
        <w:rPr>
          <w:rFonts w:ascii="Times New Roman" w:eastAsia="Times New Roman" w:hAnsi="Times New Roman" w:cs="Times New Roman"/>
          <w:snapToGrid w:val="0"/>
          <w:color w:val="000000"/>
          <w:lang w:eastAsia="en-GB"/>
        </w:rPr>
        <w:t>.</w:t>
      </w:r>
    </w:p>
    <w:p w14:paraId="6DBBA52B" w14:textId="77777777" w:rsidR="00F430FE" w:rsidRPr="00B3250D" w:rsidRDefault="00F430FE" w:rsidP="00F430FE">
      <w:pPr>
        <w:numPr>
          <w:ilvl w:val="12"/>
          <w:numId w:val="0"/>
        </w:numPr>
        <w:tabs>
          <w:tab w:val="left" w:pos="567"/>
          <w:tab w:val="left" w:pos="1290"/>
        </w:tabs>
        <w:spacing w:after="0" w:line="260" w:lineRule="exact"/>
        <w:ind w:right="-2"/>
        <w:rPr>
          <w:rFonts w:ascii="Times New Roman" w:eastAsia="Times New Roman" w:hAnsi="Times New Roman" w:cs="Times New Roman"/>
          <w:snapToGrid w:val="0"/>
        </w:rPr>
      </w:pPr>
    </w:p>
    <w:p w14:paraId="52BC59D5" w14:textId="77777777" w:rsidR="00F430FE" w:rsidRPr="00B612A7"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612A7">
        <w:rPr>
          <w:rFonts w:ascii="Times New Roman" w:eastAsia="Times New Roman" w:hAnsi="Times New Roman" w:cs="Times New Roman"/>
          <w:b/>
          <w:snapToGrid w:val="0"/>
        </w:rPr>
        <w:t>Nėštumas, žindymo laikotarpis ir vaisingumas</w:t>
      </w:r>
    </w:p>
    <w:p w14:paraId="1ECF19EC" w14:textId="77777777" w:rsidR="00F430FE" w:rsidRPr="00B612A7"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snapToGrid w:val="0"/>
        </w:rPr>
        <w:t>Prieš vartojant Fortum, būtina pasitarti su savo gydytoju:</w:t>
      </w:r>
    </w:p>
    <w:p w14:paraId="0A222889"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jeigu esate arba galvojate, kad esate nėščia, arba planuojate pastoti;</w:t>
      </w:r>
    </w:p>
    <w:p w14:paraId="5B79D347"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jeigu žindote kūdikį.</w:t>
      </w:r>
    </w:p>
    <w:p w14:paraId="6BAB3DE1"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2371E0F1"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Gydytojas įvertins gydymo Fortum naudą Jums ir galima riziką Jūsų vaisiui.</w:t>
      </w:r>
    </w:p>
    <w:p w14:paraId="62CF4F4C"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4621F6F8"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Vairavimas ir mechanizmų valdymas</w:t>
      </w:r>
    </w:p>
    <w:p w14:paraId="200C5233"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Fortum gali sukelti šalutinį poveikį, kuris gali veikti Jūsų gebėjimą vairuoti (pvz., svaigulys). </w:t>
      </w:r>
      <w:r w:rsidRPr="00B612A7">
        <w:rPr>
          <w:rFonts w:ascii="Times New Roman" w:eastAsia="Times New Roman" w:hAnsi="Times New Roman" w:cs="Times New Roman"/>
          <w:snapToGrid w:val="0"/>
        </w:rPr>
        <w:t>Vairuoti arba mechanizmų valdyti negalima, išskyrus atvejus, kai neabejojate, kad tokio poveikio nėra.</w:t>
      </w:r>
    </w:p>
    <w:p w14:paraId="13BA3AA8" w14:textId="77777777" w:rsidR="00F430FE" w:rsidRPr="00B612A7" w:rsidRDefault="00F430FE" w:rsidP="00F430FE">
      <w:pPr>
        <w:numPr>
          <w:ilvl w:val="12"/>
          <w:numId w:val="0"/>
        </w:numPr>
        <w:tabs>
          <w:tab w:val="left" w:pos="567"/>
        </w:tabs>
        <w:spacing w:after="0" w:line="260" w:lineRule="exact"/>
        <w:rPr>
          <w:rFonts w:ascii="Times New Roman" w:eastAsia="Times New Roman" w:hAnsi="Times New Roman" w:cs="Times New Roman"/>
          <w:snapToGrid w:val="0"/>
        </w:rPr>
      </w:pPr>
    </w:p>
    <w:p w14:paraId="6A69077C" w14:textId="77777777" w:rsidR="00F430FE" w:rsidRPr="00B612A7" w:rsidRDefault="00F430FE" w:rsidP="00F430FE">
      <w:pPr>
        <w:numPr>
          <w:ilvl w:val="12"/>
          <w:numId w:val="0"/>
        </w:numPr>
        <w:tabs>
          <w:tab w:val="left" w:pos="567"/>
        </w:tabs>
        <w:spacing w:after="0" w:line="260" w:lineRule="exact"/>
        <w:ind w:right="-2"/>
        <w:rPr>
          <w:rFonts w:ascii="Times New Roman" w:eastAsia="Times New Roman" w:hAnsi="Times New Roman" w:cs="Times New Roman"/>
          <w:b/>
          <w:snapToGrid w:val="0"/>
        </w:rPr>
      </w:pPr>
      <w:r w:rsidRPr="00B612A7">
        <w:rPr>
          <w:rFonts w:ascii="Times New Roman" w:eastAsia="Times New Roman" w:hAnsi="Times New Roman" w:cs="Times New Roman"/>
          <w:b/>
          <w:snapToGrid w:val="0"/>
        </w:rPr>
        <w:t>Fortum sudėtyje yra natrio</w:t>
      </w:r>
      <w:r w:rsidR="00766F16" w:rsidRPr="00B612A7">
        <w:rPr>
          <w:rFonts w:ascii="Times New Roman" w:eastAsia="Times New Roman" w:hAnsi="Times New Roman" w:cs="Times New Roman"/>
          <w:b/>
          <w:snapToGrid w:val="0"/>
        </w:rPr>
        <w:t xml:space="preserve"> (pagrindinė valgomosios druskos sudėtyje esanti medžiaga)</w:t>
      </w:r>
    </w:p>
    <w:p w14:paraId="5A5112B0" w14:textId="77777777" w:rsidR="00F430FE" w:rsidRPr="00B612A7" w:rsidRDefault="00F430FE" w:rsidP="00F430FE">
      <w:pPr>
        <w:numPr>
          <w:ilvl w:val="12"/>
          <w:numId w:val="0"/>
        </w:numPr>
        <w:tabs>
          <w:tab w:val="left" w:pos="567"/>
        </w:tabs>
        <w:spacing w:after="0" w:line="260" w:lineRule="exact"/>
        <w:ind w:right="-2"/>
        <w:outlineLvl w:val="0"/>
        <w:rPr>
          <w:rFonts w:ascii="Times New Roman" w:eastAsia="Times New Roman" w:hAnsi="Times New Roman" w:cs="Times New Roman"/>
          <w:snapToGrid w:val="0"/>
        </w:rPr>
      </w:pPr>
      <w:r w:rsidRPr="00B612A7">
        <w:rPr>
          <w:rFonts w:ascii="Times New Roman" w:eastAsia="Times New Roman" w:hAnsi="Times New Roman" w:cs="Times New Roman"/>
          <w:snapToGrid w:val="0"/>
        </w:rPr>
        <w:t>Į tai turite atsižvelgti, jeigu kontroliuojate natrio kiekį maiste.</w:t>
      </w:r>
      <w:r w:rsidR="00BD14B9">
        <w:rPr>
          <w:rFonts w:ascii="Times New Roman" w:eastAsia="Times New Roman" w:hAnsi="Times New Roman" w:cs="Times New Roman"/>
          <w:snapToGrid w:val="0"/>
        </w:rPr>
        <w:fldChar w:fldCharType="begin"/>
      </w:r>
      <w:r w:rsidR="00BD14B9">
        <w:rPr>
          <w:rFonts w:ascii="Times New Roman" w:eastAsia="Times New Roman" w:hAnsi="Times New Roman" w:cs="Times New Roman"/>
          <w:snapToGrid w:val="0"/>
        </w:rPr>
        <w:instrText xml:space="preserve"> DOCVARIABLE vault_nd_27358064-4f2f-4d52-a31b-df8d6da7794c \* MERGEFORMAT </w:instrText>
      </w:r>
      <w:r w:rsidR="00BD14B9">
        <w:rPr>
          <w:rFonts w:ascii="Times New Roman" w:eastAsia="Times New Roman" w:hAnsi="Times New Roman" w:cs="Times New Roman"/>
          <w:snapToGrid w:val="0"/>
        </w:rPr>
        <w:fldChar w:fldCharType="separate"/>
      </w:r>
      <w:r w:rsidR="00BD14B9">
        <w:rPr>
          <w:rFonts w:ascii="Times New Roman" w:eastAsia="Times New Roman" w:hAnsi="Times New Roman" w:cs="Times New Roman"/>
          <w:snapToGrid w:val="0"/>
        </w:rPr>
        <w:t xml:space="preserve"> </w:t>
      </w:r>
      <w:r w:rsidR="00BD14B9">
        <w:rPr>
          <w:rFonts w:ascii="Times New Roman" w:eastAsia="Times New Roman" w:hAnsi="Times New Roman" w:cs="Times New Roman"/>
          <w:snapToGrid w:val="0"/>
        </w:rPr>
        <w:fldChar w:fldCharType="end"/>
      </w:r>
    </w:p>
    <w:p w14:paraId="7346C054" w14:textId="77777777" w:rsidR="007C5230" w:rsidRPr="00B3250D" w:rsidRDefault="007C5230" w:rsidP="00766F16">
      <w:pPr>
        <w:tabs>
          <w:tab w:val="left" w:pos="567"/>
        </w:tabs>
        <w:spacing w:after="0" w:line="260" w:lineRule="exact"/>
        <w:rPr>
          <w:rFonts w:ascii="Times New Roman" w:eastAsia="Times New Roman" w:hAnsi="Times New Roman" w:cs="Times New Roman"/>
          <w:snapToGrid w:val="0"/>
          <w:u w:val="single"/>
        </w:rPr>
      </w:pPr>
    </w:p>
    <w:p w14:paraId="4614BDA0" w14:textId="77777777" w:rsidR="00766F16" w:rsidRPr="00B612A7" w:rsidRDefault="00766F16" w:rsidP="00766F16">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Šio vaisto flakone yra 156 mg (6,78 mmol) natrio. Tai atitinka 7,8 % PSO rekomenduojamo per parą suvartoti didžiausio 2 g natrio kiekio suaugusiam žmogui.</w:t>
      </w:r>
    </w:p>
    <w:p w14:paraId="24BB7AF1" w14:textId="77777777" w:rsidR="00F430FE" w:rsidRPr="00B612A7" w:rsidRDefault="00F430FE" w:rsidP="00F430FE">
      <w:pPr>
        <w:numPr>
          <w:ilvl w:val="12"/>
          <w:numId w:val="0"/>
        </w:numPr>
        <w:tabs>
          <w:tab w:val="left" w:pos="567"/>
        </w:tabs>
        <w:spacing w:after="0" w:line="260" w:lineRule="exact"/>
        <w:rPr>
          <w:rFonts w:ascii="Times New Roman" w:eastAsia="Times New Roman" w:hAnsi="Times New Roman" w:cs="Times New Roman"/>
          <w:snapToGrid w:val="0"/>
        </w:rPr>
      </w:pPr>
    </w:p>
    <w:p w14:paraId="476844E5" w14:textId="77777777" w:rsidR="00F430FE" w:rsidRPr="00B3250D"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0627DAC3" w14:textId="77777777" w:rsidR="00F430FE" w:rsidRPr="00B612A7" w:rsidRDefault="00F430FE" w:rsidP="00F430FE">
      <w:pPr>
        <w:keepNext/>
        <w:tabs>
          <w:tab w:val="left" w:pos="567"/>
        </w:tabs>
        <w:spacing w:after="0" w:line="260" w:lineRule="exact"/>
        <w:ind w:left="540" w:hanging="540"/>
        <w:rPr>
          <w:rFonts w:ascii="Times New Roman" w:eastAsia="Times New Roman" w:hAnsi="Times New Roman" w:cs="Times New Roman"/>
          <w:b/>
          <w:caps/>
          <w:snapToGrid w:val="0"/>
        </w:rPr>
      </w:pPr>
      <w:r w:rsidRPr="00B612A7">
        <w:rPr>
          <w:rFonts w:ascii="Times New Roman" w:eastAsia="Times New Roman" w:hAnsi="Times New Roman" w:cs="Times New Roman"/>
          <w:b/>
          <w:snapToGrid w:val="0"/>
        </w:rPr>
        <w:t>3.</w:t>
      </w:r>
      <w:r w:rsidRPr="00B612A7">
        <w:rPr>
          <w:rFonts w:ascii="Times New Roman" w:eastAsia="Times New Roman" w:hAnsi="Times New Roman" w:cs="Times New Roman"/>
          <w:b/>
          <w:snapToGrid w:val="0"/>
        </w:rPr>
        <w:tab/>
      </w:r>
      <w:r w:rsidRPr="00B612A7">
        <w:rPr>
          <w:rFonts w:ascii="Times New Roman" w:eastAsia="Times New Roman" w:hAnsi="Times New Roman" w:cs="Times New Roman"/>
          <w:b/>
          <w:caps/>
          <w:snapToGrid w:val="0"/>
        </w:rPr>
        <w:t>K</w:t>
      </w:r>
      <w:r w:rsidRPr="00B612A7">
        <w:rPr>
          <w:rFonts w:ascii="Times New Roman" w:eastAsia="Times New Roman" w:hAnsi="Times New Roman" w:cs="Times New Roman"/>
          <w:b/>
          <w:snapToGrid w:val="0"/>
        </w:rPr>
        <w:t>aip vartoti Fortum</w:t>
      </w:r>
    </w:p>
    <w:p w14:paraId="42002EF3" w14:textId="77777777" w:rsidR="00F430FE" w:rsidRPr="00B612A7" w:rsidRDefault="00F430FE" w:rsidP="00F430FE">
      <w:pPr>
        <w:keepNext/>
        <w:tabs>
          <w:tab w:val="left" w:pos="567"/>
        </w:tabs>
        <w:spacing w:after="0" w:line="260" w:lineRule="exact"/>
        <w:ind w:left="540" w:hanging="540"/>
        <w:rPr>
          <w:rFonts w:ascii="Times New Roman" w:eastAsia="Times New Roman" w:hAnsi="Times New Roman" w:cs="Times New Roman"/>
          <w:snapToGrid w:val="0"/>
        </w:rPr>
      </w:pPr>
    </w:p>
    <w:p w14:paraId="0430A5F4" w14:textId="77777777" w:rsidR="00765B7A" w:rsidRDefault="00F430FE" w:rsidP="00F430FE">
      <w:pPr>
        <w:tabs>
          <w:tab w:val="left" w:pos="567"/>
        </w:tabs>
        <w:spacing w:after="0" w:line="260" w:lineRule="exact"/>
        <w:ind w:right="-2"/>
        <w:rPr>
          <w:rFonts w:ascii="Times New Roman" w:eastAsia="Times New Roman" w:hAnsi="Times New Roman" w:cs="Times New Roman"/>
          <w:snapToGrid w:val="0"/>
        </w:rPr>
      </w:pPr>
      <w:r w:rsidRPr="00B3250D">
        <w:rPr>
          <w:rFonts w:ascii="Times New Roman" w:eastAsia="Times New Roman" w:hAnsi="Times New Roman" w:cs="Times New Roman"/>
          <w:b/>
          <w:snapToGrid w:val="0"/>
        </w:rPr>
        <w:t>Fortum paprastai suleidžia gydytojas arba slaugytoja.</w:t>
      </w:r>
      <w:r w:rsidRPr="00B3250D">
        <w:rPr>
          <w:rFonts w:ascii="Times New Roman" w:eastAsia="Times New Roman" w:hAnsi="Times New Roman" w:cs="Times New Roman"/>
          <w:snapToGrid w:val="0"/>
        </w:rPr>
        <w:t xml:space="preserve"> </w:t>
      </w:r>
      <w:bookmarkStart w:id="5" w:name="_Hlk140056098"/>
    </w:p>
    <w:p w14:paraId="07F8A42C" w14:textId="4B678F2B" w:rsidR="00765B7A" w:rsidRPr="005D3782" w:rsidRDefault="00765B7A" w:rsidP="00F430FE">
      <w:pPr>
        <w:tabs>
          <w:tab w:val="left" w:pos="567"/>
        </w:tabs>
        <w:spacing w:after="0" w:line="260" w:lineRule="exact"/>
        <w:ind w:right="-2"/>
        <w:rPr>
          <w:rFonts w:ascii="Times New Roman" w:eastAsia="Times New Roman" w:hAnsi="Times New Roman" w:cs="Times New Roman"/>
          <w:snapToGrid w:val="0"/>
          <w:u w:val="single"/>
        </w:rPr>
      </w:pPr>
    </w:p>
    <w:p w14:paraId="1C15FE64" w14:textId="2B1064EA" w:rsidR="00F430FE" w:rsidRPr="00B3250D" w:rsidRDefault="00765B7A" w:rsidP="00F430FE">
      <w:pPr>
        <w:tabs>
          <w:tab w:val="left" w:pos="567"/>
        </w:tabs>
        <w:spacing w:after="0" w:line="260" w:lineRule="exact"/>
        <w:ind w:right="-2"/>
        <w:rPr>
          <w:rFonts w:ascii="Times New Roman" w:eastAsia="Times New Roman" w:hAnsi="Times New Roman" w:cs="Times New Roman"/>
          <w:snapToGrid w:val="0"/>
        </w:rPr>
      </w:pPr>
      <w:r>
        <w:rPr>
          <w:rFonts w:ascii="Times New Roman" w:eastAsia="Times New Roman" w:hAnsi="Times New Roman" w:cs="Times New Roman"/>
          <w:snapToGrid w:val="0"/>
        </w:rPr>
        <w:t>Fortum</w:t>
      </w:r>
      <w:r w:rsidRPr="00B3250D">
        <w:rPr>
          <w:rFonts w:ascii="Times New Roman" w:eastAsia="Times New Roman" w:hAnsi="Times New Roman" w:cs="Times New Roman"/>
          <w:snapToGrid w:val="0"/>
        </w:rPr>
        <w:t xml:space="preserve"> </w:t>
      </w:r>
      <w:r w:rsidR="00F430FE" w:rsidRPr="00B3250D">
        <w:rPr>
          <w:rFonts w:ascii="Times New Roman" w:eastAsia="Times New Roman" w:hAnsi="Times New Roman" w:cs="Times New Roman"/>
          <w:snapToGrid w:val="0"/>
        </w:rPr>
        <w:t>galima suleisti per</w:t>
      </w:r>
      <w:r w:rsidR="00F430FE" w:rsidRPr="00765B7A">
        <w:rPr>
          <w:rFonts w:ascii="Times New Roman" w:eastAsia="Times New Roman" w:hAnsi="Times New Roman" w:cs="Times New Roman"/>
          <w:bCs/>
          <w:snapToGrid w:val="0"/>
        </w:rPr>
        <w:t xml:space="preserve"> </w:t>
      </w:r>
      <w:r w:rsidR="00F430FE" w:rsidRPr="005D3782">
        <w:rPr>
          <w:rFonts w:ascii="Times New Roman" w:eastAsia="Times New Roman" w:hAnsi="Times New Roman" w:cs="Times New Roman"/>
          <w:bCs/>
          <w:snapToGrid w:val="0"/>
        </w:rPr>
        <w:t>lašelinę</w:t>
      </w:r>
      <w:r w:rsidR="00F430FE" w:rsidRPr="00765B7A">
        <w:rPr>
          <w:rFonts w:ascii="Times New Roman" w:eastAsia="Times New Roman" w:hAnsi="Times New Roman" w:cs="Times New Roman"/>
          <w:bCs/>
          <w:snapToGrid w:val="0"/>
        </w:rPr>
        <w:t xml:space="preserve"> </w:t>
      </w:r>
      <w:r w:rsidR="00F430FE" w:rsidRPr="00B3250D">
        <w:rPr>
          <w:rFonts w:ascii="Times New Roman" w:eastAsia="Times New Roman" w:hAnsi="Times New Roman" w:cs="Times New Roman"/>
          <w:snapToGrid w:val="0"/>
        </w:rPr>
        <w:t xml:space="preserve">(infuzija į veną) arba </w:t>
      </w:r>
      <w:r w:rsidR="00F430FE" w:rsidRPr="005D3782">
        <w:rPr>
          <w:rFonts w:ascii="Times New Roman" w:eastAsia="Times New Roman" w:hAnsi="Times New Roman" w:cs="Times New Roman"/>
          <w:bCs/>
          <w:snapToGrid w:val="0"/>
        </w:rPr>
        <w:t>sušvirkšti</w:t>
      </w:r>
      <w:r w:rsidR="00F430FE" w:rsidRPr="00B3250D">
        <w:rPr>
          <w:rFonts w:ascii="Times New Roman" w:eastAsia="Times New Roman" w:hAnsi="Times New Roman" w:cs="Times New Roman"/>
          <w:snapToGrid w:val="0"/>
        </w:rPr>
        <w:t xml:space="preserve"> tiesiai į veną</w:t>
      </w:r>
      <w:r>
        <w:rPr>
          <w:rFonts w:ascii="Times New Roman" w:eastAsia="Times New Roman" w:hAnsi="Times New Roman" w:cs="Times New Roman"/>
          <w:snapToGrid w:val="0"/>
        </w:rPr>
        <w:t>.</w:t>
      </w:r>
      <w:bookmarkEnd w:id="5"/>
    </w:p>
    <w:p w14:paraId="395F559A" w14:textId="77777777" w:rsidR="00765B7A" w:rsidRPr="00B3250D" w:rsidRDefault="00765B7A" w:rsidP="00F430FE">
      <w:pPr>
        <w:tabs>
          <w:tab w:val="left" w:pos="567"/>
        </w:tabs>
        <w:spacing w:after="0" w:line="260" w:lineRule="exact"/>
        <w:ind w:right="-2"/>
        <w:rPr>
          <w:rFonts w:ascii="Times New Roman" w:eastAsia="Times New Roman" w:hAnsi="Times New Roman" w:cs="Times New Roman"/>
          <w:snapToGrid w:val="0"/>
        </w:rPr>
      </w:pPr>
    </w:p>
    <w:p w14:paraId="5CCDA832" w14:textId="77777777" w:rsidR="00F430FE" w:rsidRPr="00B3250D" w:rsidRDefault="00F430FE" w:rsidP="00F430FE">
      <w:pPr>
        <w:tabs>
          <w:tab w:val="left" w:pos="567"/>
        </w:tabs>
        <w:spacing w:after="0" w:line="260" w:lineRule="exact"/>
        <w:ind w:right="-2"/>
        <w:rPr>
          <w:rFonts w:ascii="Times New Roman" w:eastAsia="Times New Roman" w:hAnsi="Times New Roman" w:cs="Times New Roman"/>
          <w:snapToGrid w:val="0"/>
        </w:rPr>
      </w:pPr>
      <w:r w:rsidRPr="00B3250D">
        <w:rPr>
          <w:rFonts w:ascii="Times New Roman" w:eastAsia="Times New Roman" w:hAnsi="Times New Roman" w:cs="Times New Roman"/>
          <w:snapToGrid w:val="0"/>
        </w:rPr>
        <w:lastRenderedPageBreak/>
        <w:t>Fortum paruoš gydytojas, vaistininkas arba slaugytoja, panaudoję injekcinį vandenį arba tinkamą infuzinį tirpalą.</w:t>
      </w:r>
    </w:p>
    <w:p w14:paraId="58BA69BE" w14:textId="77777777" w:rsidR="00F430FE" w:rsidRPr="00B3250D" w:rsidRDefault="00F430FE" w:rsidP="00F430FE">
      <w:pPr>
        <w:tabs>
          <w:tab w:val="left" w:pos="567"/>
        </w:tabs>
        <w:spacing w:after="0" w:line="260" w:lineRule="exact"/>
        <w:ind w:right="-2"/>
        <w:rPr>
          <w:rFonts w:ascii="Times New Roman" w:eastAsia="Times New Roman" w:hAnsi="Times New Roman" w:cs="Times New Roman"/>
          <w:snapToGrid w:val="0"/>
        </w:rPr>
      </w:pPr>
    </w:p>
    <w:p w14:paraId="0277873A"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Rekomenduojama dozė</w:t>
      </w:r>
    </w:p>
    <w:p w14:paraId="3E8B7072" w14:textId="77777777" w:rsidR="00F430FE" w:rsidRPr="005D0702" w:rsidRDefault="00F430FE" w:rsidP="00F430FE">
      <w:pPr>
        <w:tabs>
          <w:tab w:val="left" w:pos="567"/>
        </w:tabs>
        <w:spacing w:after="0" w:line="260" w:lineRule="exact"/>
        <w:ind w:left="567" w:hanging="567"/>
        <w:rPr>
          <w:rFonts w:ascii="Times New Roman" w:eastAsia="Times New Roman" w:hAnsi="Times New Roman" w:cs="Times New Roman"/>
          <w:bCs/>
          <w:snapToGrid w:val="0"/>
        </w:rPr>
      </w:pPr>
    </w:p>
    <w:p w14:paraId="06659DFC" w14:textId="77777777" w:rsidR="00F430FE" w:rsidRPr="00B3250D" w:rsidRDefault="00F430FE" w:rsidP="00F430FE">
      <w:pPr>
        <w:numPr>
          <w:ilvl w:val="12"/>
          <w:numId w:val="0"/>
        </w:numPr>
        <w:tabs>
          <w:tab w:val="left" w:pos="567"/>
        </w:tabs>
        <w:spacing w:after="0" w:line="260" w:lineRule="exact"/>
        <w:ind w:right="-2"/>
        <w:rPr>
          <w:rFonts w:ascii="Times New Roman" w:eastAsia="Times New Roman" w:hAnsi="Times New Roman" w:cs="Times New Roman"/>
          <w:snapToGrid w:val="0"/>
        </w:rPr>
      </w:pPr>
      <w:r w:rsidRPr="00B3250D">
        <w:rPr>
          <w:rFonts w:ascii="Times New Roman" w:eastAsia="Times New Roman" w:hAnsi="Times New Roman" w:cs="Times New Roman"/>
          <w:snapToGrid w:val="0"/>
        </w:rPr>
        <w:t>Tinkamą Fortum dozę Jums nurodys gydytojas. Ji priklauso nuo infekcijos sunkumo ir rūšies, ar vartojate kokių nors kitų antibiotikų, Jūsų kūno svorio ir amžiaus, inkstų funkcijos.</w:t>
      </w:r>
    </w:p>
    <w:p w14:paraId="036A8B7E" w14:textId="77777777" w:rsidR="00F430FE" w:rsidRPr="00B3250D" w:rsidRDefault="00F430FE" w:rsidP="00F430FE">
      <w:pPr>
        <w:tabs>
          <w:tab w:val="left" w:pos="567"/>
        </w:tabs>
        <w:spacing w:after="0" w:line="260" w:lineRule="exact"/>
        <w:ind w:right="-2"/>
        <w:rPr>
          <w:rFonts w:ascii="Times New Roman" w:eastAsia="Times New Roman" w:hAnsi="Times New Roman" w:cs="Times New Roman"/>
          <w:i/>
          <w:snapToGrid w:val="0"/>
        </w:rPr>
      </w:pPr>
    </w:p>
    <w:p w14:paraId="29760411" w14:textId="77777777" w:rsidR="00F430FE" w:rsidRPr="00B3250D" w:rsidRDefault="00F430FE" w:rsidP="00F430FE">
      <w:p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Naujagimiai ir kūdikiai (0-2 mėnesiai)</w:t>
      </w:r>
    </w:p>
    <w:p w14:paraId="2F86C8DC"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b/>
          <w:snapToGrid w:val="0"/>
        </w:rPr>
        <w:t>Kiekvienam 1 kg naujagimio ar kūdikio kūno svorio</w:t>
      </w:r>
      <w:r w:rsidRPr="00B3250D">
        <w:rPr>
          <w:rFonts w:ascii="Times New Roman" w:eastAsia="Times New Roman" w:hAnsi="Times New Roman" w:cs="Times New Roman"/>
          <w:snapToGrid w:val="0"/>
        </w:rPr>
        <w:t xml:space="preserve"> reikia vartoti po 25</w:t>
      </w:r>
      <w:r w:rsidRPr="00B3250D">
        <w:rPr>
          <w:rFonts w:ascii="Times New Roman" w:eastAsia="Times New Roman" w:hAnsi="Times New Roman" w:cs="Times New Roman"/>
          <w:snapToGrid w:val="0"/>
        </w:rPr>
        <w:noBreakHyphen/>
        <w:t>60 mg</w:t>
      </w:r>
      <w:r w:rsidR="005A5893">
        <w:rPr>
          <w:rFonts w:ascii="Times New Roman" w:eastAsia="Times New Roman" w:hAnsi="Times New Roman" w:cs="Times New Roman"/>
          <w:snapToGrid w:val="0"/>
        </w:rPr>
        <w:t>*</w:t>
      </w:r>
      <w:r w:rsidRPr="00B3250D">
        <w:rPr>
          <w:rFonts w:ascii="Times New Roman" w:eastAsia="Times New Roman" w:hAnsi="Times New Roman" w:cs="Times New Roman"/>
          <w:snapToGrid w:val="0"/>
        </w:rPr>
        <w:t xml:space="preserve"> Fortum per parą. </w:t>
      </w:r>
      <w:r w:rsidRPr="00B612A7">
        <w:rPr>
          <w:rFonts w:ascii="Times New Roman" w:eastAsia="Times New Roman" w:hAnsi="Times New Roman" w:cs="Times New Roman"/>
          <w:snapToGrid w:val="0"/>
        </w:rPr>
        <w:t>Šią dozę reikia padalyti į lygias dalis ir suvartoti per du kartus.</w:t>
      </w:r>
    </w:p>
    <w:p w14:paraId="60D45ABD"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p>
    <w:p w14:paraId="4DA9F50D"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b/>
          <w:snapToGrid w:val="0"/>
        </w:rPr>
        <w:t>Kūdikiai (vyresni kaip 2 mėnesių) ir vaikai</w:t>
      </w:r>
      <w:r w:rsidRPr="00B612A7">
        <w:rPr>
          <w:rFonts w:ascii="Times New Roman" w:eastAsia="Times New Roman" w:hAnsi="Times New Roman" w:cs="Times New Roman"/>
          <w:snapToGrid w:val="0"/>
        </w:rPr>
        <w:t>, kurie sveria mažiau kaip 40 kg</w:t>
      </w:r>
    </w:p>
    <w:p w14:paraId="0C2ADF40"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b/>
          <w:snapToGrid w:val="0"/>
        </w:rPr>
        <w:t>Kiekvienam 1 kg kūdikio ar vaiko kūno svorio</w:t>
      </w:r>
      <w:r w:rsidRPr="00B612A7">
        <w:rPr>
          <w:rFonts w:ascii="Times New Roman" w:eastAsia="Times New Roman" w:hAnsi="Times New Roman" w:cs="Times New Roman"/>
          <w:snapToGrid w:val="0"/>
        </w:rPr>
        <w:t xml:space="preserve"> reikia vartoti po 100</w:t>
      </w:r>
      <w:r w:rsidRPr="00B612A7">
        <w:rPr>
          <w:rFonts w:ascii="Times New Roman" w:eastAsia="Times New Roman" w:hAnsi="Times New Roman" w:cs="Times New Roman"/>
          <w:snapToGrid w:val="0"/>
        </w:rPr>
        <w:noBreakHyphen/>
        <w:t>150 mg</w:t>
      </w:r>
      <w:r w:rsidR="005A5893">
        <w:rPr>
          <w:rFonts w:ascii="Times New Roman" w:eastAsia="Times New Roman" w:hAnsi="Times New Roman" w:cs="Times New Roman"/>
          <w:snapToGrid w:val="0"/>
        </w:rPr>
        <w:t>*</w:t>
      </w:r>
      <w:r w:rsidRPr="00B612A7">
        <w:rPr>
          <w:rFonts w:ascii="Times New Roman" w:eastAsia="Times New Roman" w:hAnsi="Times New Roman" w:cs="Times New Roman"/>
          <w:snapToGrid w:val="0"/>
        </w:rPr>
        <w:t xml:space="preserve"> Fortum per parą. Šią dozę reikia padalyti į lygias dalis ir suvartoti per tris kartus. Didžiausia dozė yra 6 g per parą.</w:t>
      </w:r>
    </w:p>
    <w:p w14:paraId="63C34076"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p>
    <w:p w14:paraId="548CE122" w14:textId="77777777" w:rsidR="00F430FE" w:rsidRPr="00B612A7" w:rsidRDefault="00F430FE" w:rsidP="00F430FE">
      <w:pPr>
        <w:tabs>
          <w:tab w:val="left" w:pos="567"/>
        </w:tabs>
        <w:spacing w:after="0" w:line="260" w:lineRule="exact"/>
        <w:ind w:right="-2"/>
        <w:rPr>
          <w:rFonts w:ascii="Times New Roman" w:eastAsia="Times New Roman" w:hAnsi="Times New Roman" w:cs="Times New Roman"/>
          <w:snapToGrid w:val="0"/>
        </w:rPr>
      </w:pPr>
      <w:r w:rsidRPr="00B612A7">
        <w:rPr>
          <w:rFonts w:ascii="Times New Roman" w:eastAsia="Times New Roman" w:hAnsi="Times New Roman" w:cs="Times New Roman"/>
          <w:b/>
          <w:snapToGrid w:val="0"/>
        </w:rPr>
        <w:t>Suaugusieji ir paaugliai</w:t>
      </w:r>
      <w:r w:rsidRPr="00B612A7">
        <w:rPr>
          <w:rFonts w:ascii="Times New Roman" w:eastAsia="Times New Roman" w:hAnsi="Times New Roman" w:cs="Times New Roman"/>
          <w:snapToGrid w:val="0"/>
        </w:rPr>
        <w:t>, kurie sveria 40 kg</w:t>
      </w:r>
      <w:r w:rsidRPr="00B612A7">
        <w:rPr>
          <w:rFonts w:ascii="Times New Roman" w:eastAsia="Times New Roman" w:hAnsi="Times New Roman" w:cs="Times New Roman"/>
          <w:b/>
          <w:snapToGrid w:val="0"/>
        </w:rPr>
        <w:t xml:space="preserve"> </w:t>
      </w:r>
      <w:r w:rsidRPr="00B612A7">
        <w:rPr>
          <w:rFonts w:ascii="Times New Roman" w:eastAsia="Times New Roman" w:hAnsi="Times New Roman" w:cs="Times New Roman"/>
          <w:snapToGrid w:val="0"/>
        </w:rPr>
        <w:t>ar daugiau</w:t>
      </w:r>
    </w:p>
    <w:p w14:paraId="3BA5AF44" w14:textId="77777777" w:rsidR="00F430FE" w:rsidRPr="00B3250D" w:rsidRDefault="00F430FE" w:rsidP="00F430FE">
      <w:pPr>
        <w:tabs>
          <w:tab w:val="left" w:pos="567"/>
        </w:tabs>
        <w:spacing w:after="0" w:line="260" w:lineRule="exact"/>
        <w:ind w:right="-2"/>
        <w:rPr>
          <w:rFonts w:ascii="Times New Roman" w:eastAsia="Times New Roman" w:hAnsi="Times New Roman" w:cs="Times New Roman"/>
          <w:snapToGrid w:val="0"/>
        </w:rPr>
      </w:pPr>
      <w:r w:rsidRPr="00B3250D">
        <w:rPr>
          <w:rFonts w:ascii="Times New Roman" w:eastAsia="Times New Roman" w:hAnsi="Times New Roman" w:cs="Times New Roman"/>
          <w:snapToGrid w:val="0"/>
        </w:rPr>
        <w:t>1</w:t>
      </w:r>
      <w:r w:rsidRPr="00B3250D">
        <w:rPr>
          <w:rFonts w:ascii="Times New Roman" w:eastAsia="Times New Roman" w:hAnsi="Times New Roman" w:cs="Times New Roman"/>
          <w:snapToGrid w:val="0"/>
        </w:rPr>
        <w:noBreakHyphen/>
        <w:t>2 g</w:t>
      </w:r>
      <w:r w:rsidR="005A5893">
        <w:rPr>
          <w:rFonts w:ascii="Times New Roman" w:eastAsia="Times New Roman" w:hAnsi="Times New Roman" w:cs="Times New Roman"/>
          <w:snapToGrid w:val="0"/>
        </w:rPr>
        <w:t>*</w:t>
      </w:r>
      <w:r w:rsidRPr="00B3250D">
        <w:rPr>
          <w:rFonts w:ascii="Times New Roman" w:eastAsia="Times New Roman" w:hAnsi="Times New Roman" w:cs="Times New Roman"/>
          <w:snapToGrid w:val="0"/>
        </w:rPr>
        <w:t xml:space="preserve"> Fortum tris kartus per parą. Didžiausia dozė yra 9 g per parą.</w:t>
      </w:r>
    </w:p>
    <w:p w14:paraId="5E419C57" w14:textId="77777777" w:rsidR="00F430FE" w:rsidRPr="005D0702" w:rsidRDefault="00F430FE" w:rsidP="00F430FE">
      <w:pPr>
        <w:tabs>
          <w:tab w:val="left" w:pos="567"/>
        </w:tabs>
        <w:spacing w:after="0" w:line="260" w:lineRule="exact"/>
        <w:ind w:right="-2"/>
        <w:rPr>
          <w:rFonts w:ascii="Times New Roman" w:eastAsia="Times New Roman" w:hAnsi="Times New Roman" w:cs="Times New Roman"/>
          <w:bCs/>
          <w:snapToGrid w:val="0"/>
        </w:rPr>
      </w:pPr>
    </w:p>
    <w:p w14:paraId="1617B13D" w14:textId="77777777" w:rsidR="00F430FE" w:rsidRPr="00B3250D" w:rsidRDefault="00F430FE" w:rsidP="00F430FE">
      <w:pPr>
        <w:tabs>
          <w:tab w:val="left" w:pos="567"/>
        </w:tabs>
        <w:spacing w:after="0" w:line="260" w:lineRule="exact"/>
        <w:ind w:right="-2"/>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Vyresni kaip 65 metų pacientai</w:t>
      </w:r>
    </w:p>
    <w:p w14:paraId="25F73FC3" w14:textId="77777777" w:rsidR="00F430FE" w:rsidRPr="00B3250D" w:rsidRDefault="00F430FE" w:rsidP="00F430FE">
      <w:pPr>
        <w:tabs>
          <w:tab w:val="left" w:pos="567"/>
        </w:tabs>
        <w:spacing w:after="0" w:line="260" w:lineRule="exact"/>
        <w:ind w:right="-2"/>
        <w:rPr>
          <w:rFonts w:ascii="Times New Roman" w:eastAsia="Times New Roman" w:hAnsi="Times New Roman" w:cs="Times New Roman"/>
          <w:snapToGrid w:val="0"/>
        </w:rPr>
      </w:pPr>
      <w:r w:rsidRPr="00B3250D">
        <w:rPr>
          <w:rFonts w:ascii="Times New Roman" w:eastAsia="Times New Roman" w:hAnsi="Times New Roman" w:cs="Times New Roman"/>
          <w:snapToGrid w:val="0"/>
        </w:rPr>
        <w:t>Paros dozė paprastai turi būti ne didesnė kaip 3 g per parą, ypač jeigu esate vyresni kaip 80 metų.</w:t>
      </w:r>
    </w:p>
    <w:p w14:paraId="1955E413" w14:textId="77777777" w:rsidR="00F430FE" w:rsidRPr="005D0702" w:rsidRDefault="00F430FE" w:rsidP="00F430FE">
      <w:pPr>
        <w:tabs>
          <w:tab w:val="left" w:pos="567"/>
        </w:tabs>
        <w:spacing w:after="0" w:line="260" w:lineRule="exact"/>
        <w:ind w:right="-2"/>
        <w:rPr>
          <w:rFonts w:ascii="Times New Roman" w:eastAsia="Times New Roman" w:hAnsi="Times New Roman" w:cs="Times New Roman"/>
          <w:bCs/>
          <w:snapToGrid w:val="0"/>
        </w:rPr>
      </w:pPr>
    </w:p>
    <w:p w14:paraId="0F1B6447" w14:textId="2BAFC701" w:rsidR="00F430FE" w:rsidRPr="00B3250D" w:rsidRDefault="00F430FE" w:rsidP="00F430FE">
      <w:pPr>
        <w:tabs>
          <w:tab w:val="left" w:pos="567"/>
        </w:tabs>
        <w:spacing w:after="0" w:line="260" w:lineRule="exact"/>
        <w:ind w:right="-2"/>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Pacientai, kuri</w:t>
      </w:r>
      <w:r w:rsidR="005A5893">
        <w:rPr>
          <w:rFonts w:ascii="Times New Roman" w:eastAsia="Times New Roman" w:hAnsi="Times New Roman" w:cs="Times New Roman"/>
          <w:b/>
          <w:snapToGrid w:val="0"/>
        </w:rPr>
        <w:t>ų</w:t>
      </w:r>
      <w:r w:rsidRPr="00B3250D">
        <w:rPr>
          <w:rFonts w:ascii="Times New Roman" w:eastAsia="Times New Roman" w:hAnsi="Times New Roman" w:cs="Times New Roman"/>
          <w:b/>
          <w:snapToGrid w:val="0"/>
        </w:rPr>
        <w:t xml:space="preserve"> inkstų funkcij</w:t>
      </w:r>
      <w:r w:rsidR="005A5893">
        <w:rPr>
          <w:rFonts w:ascii="Times New Roman" w:eastAsia="Times New Roman" w:hAnsi="Times New Roman" w:cs="Times New Roman"/>
          <w:b/>
          <w:snapToGrid w:val="0"/>
        </w:rPr>
        <w:t>a</w:t>
      </w:r>
      <w:r w:rsidRPr="00B3250D">
        <w:rPr>
          <w:rFonts w:ascii="Times New Roman" w:eastAsia="Times New Roman" w:hAnsi="Times New Roman" w:cs="Times New Roman"/>
          <w:b/>
          <w:snapToGrid w:val="0"/>
        </w:rPr>
        <w:t xml:space="preserve"> sutrik</w:t>
      </w:r>
      <w:r w:rsidR="005A5893">
        <w:rPr>
          <w:rFonts w:ascii="Times New Roman" w:eastAsia="Times New Roman" w:hAnsi="Times New Roman" w:cs="Times New Roman"/>
          <w:b/>
          <w:snapToGrid w:val="0"/>
        </w:rPr>
        <w:t>usi</w:t>
      </w:r>
    </w:p>
    <w:p w14:paraId="28E2B430" w14:textId="77777777" w:rsidR="00F430FE" w:rsidRPr="00B612A7" w:rsidRDefault="00F430FE" w:rsidP="00F430FE">
      <w:pPr>
        <w:tabs>
          <w:tab w:val="left" w:pos="567"/>
        </w:tabs>
        <w:spacing w:after="0" w:line="260" w:lineRule="exact"/>
        <w:ind w:right="-2"/>
        <w:rPr>
          <w:rFonts w:ascii="Times New Roman" w:eastAsia="Times New Roman" w:hAnsi="Times New Roman" w:cs="Times New Roman"/>
          <w:snapToGrid w:val="0"/>
        </w:rPr>
      </w:pPr>
      <w:r w:rsidRPr="00B612A7">
        <w:rPr>
          <w:rFonts w:ascii="Times New Roman" w:eastAsia="Times New Roman" w:hAnsi="Times New Roman" w:cs="Times New Roman"/>
          <w:snapToGrid w:val="0"/>
        </w:rPr>
        <w:t>Gali būti paskirta vartoti kitokia nei įprastinė dozė. Gydytojas ar slaugytoja, atsižvelgdami į inkstų ligos sunkumą, nuspręs, kiek Jums reikia vartoti Fortum. Gydytojas atidžiai Jus stebės. Gali būti, kad bus dar dažniau atliekami inkstų funkcijos tyrimai.</w:t>
      </w:r>
    </w:p>
    <w:p w14:paraId="1C27585A" w14:textId="77777777" w:rsidR="00F430FE" w:rsidRDefault="00F430FE" w:rsidP="00F430FE">
      <w:pPr>
        <w:tabs>
          <w:tab w:val="left" w:pos="567"/>
        </w:tabs>
        <w:spacing w:after="0" w:line="260" w:lineRule="exact"/>
        <w:ind w:right="-2"/>
        <w:rPr>
          <w:rFonts w:ascii="Times New Roman" w:eastAsia="Times New Roman" w:hAnsi="Times New Roman" w:cs="Times New Roman"/>
          <w:snapToGrid w:val="0"/>
        </w:rPr>
      </w:pPr>
    </w:p>
    <w:p w14:paraId="2C75300A" w14:textId="5BA806F5" w:rsidR="005A5893" w:rsidRDefault="005A5893" w:rsidP="00F430FE">
      <w:pPr>
        <w:tabs>
          <w:tab w:val="left" w:pos="567"/>
        </w:tabs>
        <w:spacing w:after="0" w:line="260" w:lineRule="exact"/>
        <w:ind w:right="-2"/>
      </w:pPr>
      <w:r>
        <w:rPr>
          <w:rFonts w:ascii="Times New Roman" w:eastAsia="Times New Roman" w:hAnsi="Times New Roman" w:cs="Times New Roman"/>
          <w:snapToGrid w:val="0"/>
        </w:rPr>
        <w:t xml:space="preserve">* </w:t>
      </w:r>
      <w:r w:rsidRPr="005A5893">
        <w:rPr>
          <w:rFonts w:ascii="Times New Roman" w:eastAsia="Times New Roman" w:hAnsi="Times New Roman" w:cs="Times New Roman"/>
          <w:snapToGrid w:val="0"/>
        </w:rPr>
        <w:t xml:space="preserve">Kadangi mažesnės nei </w:t>
      </w:r>
      <w:r>
        <w:rPr>
          <w:rFonts w:ascii="Times New Roman" w:eastAsia="Times New Roman" w:hAnsi="Times New Roman" w:cs="Times New Roman"/>
          <w:snapToGrid w:val="0"/>
        </w:rPr>
        <w:t>3</w:t>
      </w:r>
      <w:r w:rsidRPr="005A5893">
        <w:rPr>
          <w:rFonts w:ascii="Times New Roman" w:eastAsia="Times New Roman" w:hAnsi="Times New Roman" w:cs="Times New Roman"/>
          <w:snapToGrid w:val="0"/>
        </w:rPr>
        <w:t xml:space="preserve"> g </w:t>
      </w:r>
      <w:r>
        <w:rPr>
          <w:rFonts w:ascii="Times New Roman" w:eastAsia="Times New Roman" w:hAnsi="Times New Roman" w:cs="Times New Roman"/>
          <w:snapToGrid w:val="0"/>
        </w:rPr>
        <w:t>Fortum dozės vartoti neįmanoma, J</w:t>
      </w:r>
      <w:r w:rsidRPr="005A5893">
        <w:rPr>
          <w:rFonts w:ascii="Times New Roman" w:eastAsia="Times New Roman" w:hAnsi="Times New Roman" w:cs="Times New Roman"/>
          <w:snapToGrid w:val="0"/>
        </w:rPr>
        <w:t xml:space="preserve">ums bus paskirtas kitas rinkoje esantis vaistas, kurio sudėtyje yra </w:t>
      </w:r>
      <w:r>
        <w:rPr>
          <w:rFonts w:ascii="Times New Roman" w:eastAsia="Times New Roman" w:hAnsi="Times New Roman" w:cs="Times New Roman"/>
          <w:snapToGrid w:val="0"/>
        </w:rPr>
        <w:t>mažesnė dozė ceftazidimo</w:t>
      </w:r>
      <w:r w:rsidRPr="005A5893">
        <w:rPr>
          <w:rFonts w:ascii="Times New Roman" w:eastAsia="Times New Roman" w:hAnsi="Times New Roman" w:cs="Times New Roman"/>
          <w:snapToGrid w:val="0"/>
        </w:rPr>
        <w:t>.</w:t>
      </w:r>
    </w:p>
    <w:p w14:paraId="4C2F01F1" w14:textId="77777777" w:rsidR="005A5893" w:rsidRPr="00B612A7" w:rsidRDefault="005A5893" w:rsidP="00F430FE">
      <w:pPr>
        <w:tabs>
          <w:tab w:val="left" w:pos="567"/>
        </w:tabs>
        <w:spacing w:after="0" w:line="260" w:lineRule="exact"/>
        <w:ind w:right="-2"/>
        <w:rPr>
          <w:rFonts w:ascii="Times New Roman" w:eastAsia="Times New Roman" w:hAnsi="Times New Roman" w:cs="Times New Roman"/>
          <w:snapToGrid w:val="0"/>
        </w:rPr>
      </w:pPr>
    </w:p>
    <w:p w14:paraId="426A49C0" w14:textId="11723939" w:rsidR="00F430FE" w:rsidRPr="00B612A7"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612A7">
        <w:rPr>
          <w:rFonts w:ascii="Times New Roman" w:eastAsia="Times New Roman" w:hAnsi="Times New Roman" w:cs="Times New Roman"/>
          <w:b/>
          <w:snapToGrid w:val="0"/>
        </w:rPr>
        <w:t>Ką daryti, pavartojus per didelę Fortum dozę</w:t>
      </w:r>
    </w:p>
    <w:p w14:paraId="029C245E" w14:textId="77777777" w:rsidR="00F430FE" w:rsidRPr="00B612A7" w:rsidRDefault="00F430FE" w:rsidP="00F430FE">
      <w:pPr>
        <w:tabs>
          <w:tab w:val="left" w:pos="567"/>
        </w:tabs>
        <w:spacing w:after="0" w:line="260" w:lineRule="exact"/>
        <w:rPr>
          <w:rFonts w:ascii="Times New Roman" w:eastAsia="Times New Roman" w:hAnsi="Times New Roman" w:cs="Times New Roman"/>
          <w:bCs/>
          <w:snapToGrid w:val="0"/>
        </w:rPr>
      </w:pPr>
      <w:r w:rsidRPr="00B612A7">
        <w:rPr>
          <w:rFonts w:ascii="Times New Roman" w:eastAsia="Times New Roman" w:hAnsi="Times New Roman" w:cs="Times New Roman"/>
          <w:bCs/>
          <w:snapToGrid w:val="0"/>
        </w:rPr>
        <w:t>Jeigu atsitiktinai buvo suvartota didesnė nei paskirta vaisto dozė, nedelsdami kreipkitės į gydytoją arba artimiausią ligoninę.</w:t>
      </w:r>
    </w:p>
    <w:p w14:paraId="3B2BE6EA" w14:textId="77777777" w:rsidR="00F430FE" w:rsidRPr="00B612A7" w:rsidRDefault="00F430FE" w:rsidP="00F430FE">
      <w:pPr>
        <w:tabs>
          <w:tab w:val="left" w:pos="567"/>
        </w:tabs>
        <w:spacing w:after="0" w:line="260" w:lineRule="exact"/>
        <w:ind w:left="567" w:hanging="567"/>
        <w:rPr>
          <w:rFonts w:ascii="Times New Roman" w:eastAsia="Times New Roman" w:hAnsi="Times New Roman" w:cs="Times New Roman"/>
          <w:bCs/>
          <w:snapToGrid w:val="0"/>
        </w:rPr>
      </w:pPr>
    </w:p>
    <w:p w14:paraId="1E4684C4" w14:textId="77777777" w:rsidR="00F430FE" w:rsidRPr="00B612A7"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B612A7">
        <w:rPr>
          <w:rFonts w:ascii="Times New Roman" w:eastAsia="Times New Roman" w:hAnsi="Times New Roman" w:cs="Times New Roman"/>
          <w:b/>
          <w:snapToGrid w:val="0"/>
        </w:rPr>
        <w:t>Pamiršus pavartoti Fortum</w:t>
      </w:r>
    </w:p>
    <w:p w14:paraId="126010F2"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Jeigu praleidote injekciją, turite ją susileisti kiek galima greičiau. Negalima vartoti dvigubos dozės (iš karto suleisti dvi dozes), norint kompensuoti praleistą dozę, reikia tik suvartoti kitą dozę reikiamu laiku.</w:t>
      </w:r>
    </w:p>
    <w:p w14:paraId="0A76E12B" w14:textId="77777777" w:rsidR="00F430FE" w:rsidRPr="00B612A7"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DA8EC84" w14:textId="77777777" w:rsidR="00F430FE" w:rsidRPr="00B612A7"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b/>
          <w:snapToGrid w:val="0"/>
        </w:rPr>
        <w:t>Nenutraukite Fortum vartojimo</w:t>
      </w:r>
    </w:p>
    <w:p w14:paraId="248638C8" w14:textId="77777777" w:rsidR="00F430FE" w:rsidRPr="00B612A7" w:rsidRDefault="00F430FE" w:rsidP="00F430FE">
      <w:pPr>
        <w:numPr>
          <w:ilvl w:val="12"/>
          <w:numId w:val="0"/>
        </w:numPr>
        <w:tabs>
          <w:tab w:val="left" w:pos="567"/>
        </w:tabs>
        <w:spacing w:after="0" w:line="260" w:lineRule="exact"/>
        <w:ind w:right="-2"/>
        <w:rPr>
          <w:rFonts w:ascii="Times New Roman" w:eastAsia="Times New Roman" w:hAnsi="Times New Roman" w:cs="Times New Roman"/>
          <w:b/>
          <w:bCs/>
          <w:snapToGrid w:val="0"/>
        </w:rPr>
      </w:pPr>
      <w:r w:rsidRPr="00B612A7">
        <w:rPr>
          <w:rFonts w:ascii="Times New Roman" w:eastAsia="Times New Roman" w:hAnsi="Times New Roman" w:cs="Times New Roman"/>
          <w:snapToGrid w:val="0"/>
        </w:rPr>
        <w:t xml:space="preserve">Nenutraukite Fortum vartojimo be gydytojo nurodymo. </w:t>
      </w:r>
      <w:r w:rsidRPr="00B612A7">
        <w:rPr>
          <w:rFonts w:ascii="Times New Roman" w:eastAsia="Times New Roman" w:hAnsi="Times New Roman" w:cs="Times New Roman"/>
          <w:bCs/>
          <w:snapToGrid w:val="0"/>
        </w:rPr>
        <w:t>Jeigu kiltų daugiau klausimų dėl šio vaisto vartojimo, kreipkitės į gydytoją arba slaugytoją.</w:t>
      </w:r>
    </w:p>
    <w:p w14:paraId="4C3D064E" w14:textId="77777777" w:rsidR="00F430FE" w:rsidRPr="00B612A7" w:rsidRDefault="00F430FE" w:rsidP="00F430FE">
      <w:pPr>
        <w:numPr>
          <w:ilvl w:val="12"/>
          <w:numId w:val="0"/>
        </w:numPr>
        <w:tabs>
          <w:tab w:val="left" w:pos="567"/>
        </w:tabs>
        <w:spacing w:after="0" w:line="260" w:lineRule="exact"/>
        <w:ind w:right="-2"/>
        <w:rPr>
          <w:rFonts w:ascii="Times New Roman" w:eastAsia="Times New Roman" w:hAnsi="Times New Roman" w:cs="Times New Roman"/>
          <w:snapToGrid w:val="0"/>
        </w:rPr>
      </w:pPr>
    </w:p>
    <w:p w14:paraId="5C27BA46" w14:textId="77777777" w:rsidR="00F430FE" w:rsidRPr="00B3250D" w:rsidRDefault="00F430FE" w:rsidP="00F430FE">
      <w:pPr>
        <w:numPr>
          <w:ilvl w:val="12"/>
          <w:numId w:val="0"/>
        </w:numPr>
        <w:spacing w:after="0" w:line="240" w:lineRule="auto"/>
        <w:rPr>
          <w:rFonts w:ascii="Times New Roman" w:eastAsia="Times New Roman" w:hAnsi="Times New Roman" w:cs="Times New Roman"/>
          <w:snapToGrid w:val="0"/>
        </w:rPr>
      </w:pPr>
    </w:p>
    <w:p w14:paraId="7B21E465" w14:textId="77777777" w:rsidR="00F430FE" w:rsidRPr="00B3250D" w:rsidRDefault="00F430FE" w:rsidP="00F430FE">
      <w:pPr>
        <w:keepNext/>
        <w:keepLines/>
        <w:tabs>
          <w:tab w:val="left" w:pos="567"/>
        </w:tabs>
        <w:spacing w:after="0" w:line="240" w:lineRule="auto"/>
        <w:outlineLvl w:val="2"/>
        <w:rPr>
          <w:rFonts w:ascii="Times New Roman" w:eastAsia="Times New Roman" w:hAnsi="Times New Roman" w:cs="Times New Roman"/>
          <w:b/>
          <w:bCs/>
          <w:snapToGrid w:val="0"/>
        </w:rPr>
      </w:pPr>
      <w:r w:rsidRPr="00B3250D">
        <w:rPr>
          <w:rFonts w:ascii="Times New Roman" w:eastAsia="Times New Roman" w:hAnsi="Times New Roman" w:cs="Times New Roman"/>
          <w:b/>
          <w:bCs/>
          <w:snapToGrid w:val="0"/>
        </w:rPr>
        <w:t>4.</w:t>
      </w:r>
      <w:r w:rsidRPr="00B3250D">
        <w:rPr>
          <w:rFonts w:ascii="Times New Roman" w:eastAsia="Times New Roman" w:hAnsi="Times New Roman" w:cs="Times New Roman"/>
          <w:b/>
          <w:bCs/>
          <w:snapToGrid w:val="0"/>
        </w:rPr>
        <w:tab/>
        <w:t>Galimas šalutinis poveikis</w:t>
      </w:r>
      <w:r w:rsidR="00BD14B9">
        <w:rPr>
          <w:rFonts w:ascii="Times New Roman" w:eastAsia="Times New Roman" w:hAnsi="Times New Roman" w:cs="Times New Roman"/>
          <w:b/>
          <w:bCs/>
          <w:snapToGrid w:val="0"/>
        </w:rPr>
        <w:fldChar w:fldCharType="begin"/>
      </w:r>
      <w:r w:rsidR="00BD14B9">
        <w:rPr>
          <w:rFonts w:ascii="Times New Roman" w:eastAsia="Times New Roman" w:hAnsi="Times New Roman" w:cs="Times New Roman"/>
          <w:b/>
          <w:bCs/>
          <w:snapToGrid w:val="0"/>
        </w:rPr>
        <w:instrText xml:space="preserve"> DOCVARIABLE vault_nd_cf4f37f0-1f67-4289-8b74-3224d995d794 \* MERGEFORMAT </w:instrText>
      </w:r>
      <w:r w:rsidR="00BD14B9">
        <w:rPr>
          <w:rFonts w:ascii="Times New Roman" w:eastAsia="Times New Roman" w:hAnsi="Times New Roman" w:cs="Times New Roman"/>
          <w:b/>
          <w:bCs/>
          <w:snapToGrid w:val="0"/>
        </w:rPr>
        <w:fldChar w:fldCharType="separate"/>
      </w:r>
      <w:r w:rsidR="00BD14B9">
        <w:rPr>
          <w:rFonts w:ascii="Times New Roman" w:eastAsia="Times New Roman" w:hAnsi="Times New Roman" w:cs="Times New Roman"/>
          <w:b/>
          <w:bCs/>
          <w:snapToGrid w:val="0"/>
        </w:rPr>
        <w:t xml:space="preserve"> </w:t>
      </w:r>
      <w:r w:rsidR="00BD14B9">
        <w:rPr>
          <w:rFonts w:ascii="Times New Roman" w:eastAsia="Times New Roman" w:hAnsi="Times New Roman" w:cs="Times New Roman"/>
          <w:b/>
          <w:bCs/>
          <w:snapToGrid w:val="0"/>
        </w:rPr>
        <w:fldChar w:fldCharType="end"/>
      </w:r>
    </w:p>
    <w:p w14:paraId="5E43F625" w14:textId="77777777" w:rsidR="00F430FE" w:rsidRPr="00B3250D" w:rsidRDefault="00F430FE" w:rsidP="00F430FE">
      <w:pPr>
        <w:numPr>
          <w:ilvl w:val="12"/>
          <w:numId w:val="0"/>
        </w:numPr>
        <w:spacing w:after="0" w:line="240" w:lineRule="auto"/>
        <w:rPr>
          <w:rFonts w:ascii="Times New Roman" w:eastAsia="Times New Roman" w:hAnsi="Times New Roman" w:cs="Times New Roman"/>
          <w:snapToGrid w:val="0"/>
        </w:rPr>
      </w:pPr>
    </w:p>
    <w:p w14:paraId="7046C23B" w14:textId="77777777" w:rsidR="00F430FE" w:rsidRPr="00B3250D" w:rsidRDefault="00F430FE" w:rsidP="00F430FE">
      <w:pPr>
        <w:numPr>
          <w:ilvl w:val="12"/>
          <w:numId w:val="0"/>
        </w:numPr>
        <w:spacing w:after="0" w:line="240" w:lineRule="auto"/>
        <w:ind w:right="-29"/>
        <w:rPr>
          <w:rFonts w:ascii="Times New Roman" w:eastAsia="Times New Roman" w:hAnsi="Times New Roman" w:cs="Times New Roman"/>
          <w:snapToGrid w:val="0"/>
        </w:rPr>
      </w:pPr>
      <w:r w:rsidRPr="00B3250D">
        <w:rPr>
          <w:rFonts w:ascii="Times New Roman" w:eastAsia="Times New Roman" w:hAnsi="Times New Roman" w:cs="Times New Roman"/>
          <w:snapToGrid w:val="0"/>
        </w:rPr>
        <w:t>Šis vaistas, kaip ir visi kiti, gali sukelti šalutinį poveikį, nors jis pasireiškia ne visiems žmonėms.</w:t>
      </w:r>
    </w:p>
    <w:p w14:paraId="659634A3" w14:textId="77777777" w:rsidR="00F430FE" w:rsidRDefault="00F430FE" w:rsidP="00F430FE">
      <w:pPr>
        <w:numPr>
          <w:ilvl w:val="12"/>
          <w:numId w:val="0"/>
        </w:numPr>
        <w:spacing w:after="0" w:line="240" w:lineRule="auto"/>
        <w:ind w:right="-29"/>
        <w:rPr>
          <w:rFonts w:ascii="Times New Roman" w:eastAsia="Times New Roman" w:hAnsi="Times New Roman" w:cs="Times New Roman"/>
          <w:snapToGrid w:val="0"/>
        </w:rPr>
      </w:pPr>
    </w:p>
    <w:p w14:paraId="2F22FF87" w14:textId="77777777" w:rsidR="00574AE5" w:rsidRPr="00FE38AE" w:rsidRDefault="00574AE5" w:rsidP="00574AE5">
      <w:pPr>
        <w:numPr>
          <w:ilvl w:val="12"/>
          <w:numId w:val="0"/>
        </w:numPr>
        <w:spacing w:after="0" w:line="240" w:lineRule="auto"/>
        <w:ind w:right="-29"/>
        <w:rPr>
          <w:rFonts w:ascii="Times New Roman" w:eastAsia="Times New Roman" w:hAnsi="Times New Roman" w:cs="Times New Roman"/>
          <w:b/>
          <w:bCs/>
          <w:snapToGrid w:val="0"/>
        </w:rPr>
      </w:pPr>
      <w:r w:rsidRPr="00FE38AE">
        <w:rPr>
          <w:rFonts w:ascii="Times New Roman" w:eastAsia="Times New Roman" w:hAnsi="Times New Roman" w:cs="Times New Roman"/>
          <w:b/>
          <w:bCs/>
          <w:snapToGrid w:val="0"/>
        </w:rPr>
        <w:t>Nedelsdami kreipkitės į gydytoją, jei pastebėjote bet kurį iš šių simptomų:</w:t>
      </w:r>
    </w:p>
    <w:p w14:paraId="4CC6E1B3" w14:textId="4FF820BC" w:rsidR="00574AE5" w:rsidRPr="00574AE5" w:rsidRDefault="00574AE5" w:rsidP="00FE38AE">
      <w:pPr>
        <w:pStyle w:val="Sraopastraipa"/>
        <w:numPr>
          <w:ilvl w:val="0"/>
          <w:numId w:val="37"/>
        </w:numPr>
        <w:spacing w:after="0" w:line="240" w:lineRule="auto"/>
        <w:ind w:left="540" w:right="-29" w:hanging="540"/>
        <w:rPr>
          <w:rFonts w:ascii="Times New Roman" w:eastAsia="Times New Roman" w:hAnsi="Times New Roman" w:cs="Times New Roman"/>
          <w:snapToGrid w:val="0"/>
        </w:rPr>
      </w:pPr>
      <w:r w:rsidRPr="00FE38AE">
        <w:rPr>
          <w:rFonts w:ascii="Times New Roman" w:eastAsia="Times New Roman" w:hAnsi="Times New Roman" w:cs="Times New Roman"/>
          <w:snapToGrid w:val="0"/>
        </w:rPr>
        <w:t>rausvos dėmės ant liemens, kurios yra taikinio formos arba apskritos, dažnai su pūslėmis centre; odos lupimasis; burnos, gerklės, nosies, lyties organų ir akių opos. Prieš šį sunkų odos išbėrimą gali atsirasti karščiavimas ir į gripą panašūs simptomai (Stivenso-Džonsono sindromas, toksinė epidermio nekrolizė);</w:t>
      </w:r>
    </w:p>
    <w:p w14:paraId="67B1A8F0" w14:textId="135DE086" w:rsidR="00574AE5" w:rsidRPr="00574AE5" w:rsidRDefault="00574AE5" w:rsidP="00FE38AE">
      <w:pPr>
        <w:pStyle w:val="Sraopastraipa"/>
        <w:numPr>
          <w:ilvl w:val="0"/>
          <w:numId w:val="37"/>
        </w:numPr>
        <w:tabs>
          <w:tab w:val="left" w:pos="0"/>
        </w:tabs>
        <w:spacing w:after="0" w:line="240" w:lineRule="auto"/>
        <w:ind w:left="540" w:right="-29" w:hanging="540"/>
        <w:rPr>
          <w:rFonts w:ascii="Times New Roman" w:eastAsia="Times New Roman" w:hAnsi="Times New Roman" w:cs="Times New Roman"/>
          <w:snapToGrid w:val="0"/>
        </w:rPr>
      </w:pPr>
      <w:r w:rsidRPr="00FE38AE">
        <w:rPr>
          <w:rFonts w:ascii="Times New Roman" w:eastAsia="Times New Roman" w:hAnsi="Times New Roman" w:cs="Times New Roman"/>
          <w:snapToGrid w:val="0"/>
        </w:rPr>
        <w:t>išplitęs išbėrimas, aukšta kūno temperatūra ir padidėję limfmazgiai (</w:t>
      </w:r>
      <w:r w:rsidRPr="00FE38AE">
        <w:rPr>
          <w:rFonts w:ascii="Times New Roman" w:eastAsia="Times New Roman" w:hAnsi="Times New Roman" w:cs="Times New Roman"/>
          <w:i/>
          <w:iCs/>
          <w:snapToGrid w:val="0"/>
        </w:rPr>
        <w:t>DRESS</w:t>
      </w:r>
      <w:r w:rsidRPr="00FE38AE">
        <w:rPr>
          <w:rFonts w:ascii="Times New Roman" w:eastAsia="Times New Roman" w:hAnsi="Times New Roman" w:cs="Times New Roman"/>
          <w:snapToGrid w:val="0"/>
        </w:rPr>
        <w:t xml:space="preserve"> sindromas arba padidėjusio jautrumo vaistui sindromas);</w:t>
      </w:r>
    </w:p>
    <w:p w14:paraId="3087A42C" w14:textId="54433FBE" w:rsidR="00574AE5" w:rsidRPr="00FE38AE" w:rsidRDefault="00574AE5" w:rsidP="00FE38AE">
      <w:pPr>
        <w:pStyle w:val="Sraopastraipa"/>
        <w:numPr>
          <w:ilvl w:val="0"/>
          <w:numId w:val="35"/>
        </w:numPr>
        <w:spacing w:after="0" w:line="240" w:lineRule="auto"/>
        <w:ind w:left="540" w:right="-29" w:hanging="540"/>
        <w:rPr>
          <w:rFonts w:ascii="Times New Roman" w:eastAsia="Times New Roman" w:hAnsi="Times New Roman" w:cs="Times New Roman"/>
          <w:snapToGrid w:val="0"/>
        </w:rPr>
      </w:pPr>
      <w:r w:rsidRPr="00FE38AE">
        <w:rPr>
          <w:rFonts w:ascii="Times New Roman" w:eastAsia="Times New Roman" w:hAnsi="Times New Roman" w:cs="Times New Roman"/>
          <w:snapToGrid w:val="0"/>
        </w:rPr>
        <w:lastRenderedPageBreak/>
        <w:t>išplitęs raudonas išbėrimas su žvyneliais, su guzeliais po oda ir pūslėmis, lydimas karščiavimo. Simptomai paprastai pasireiškia gydymo pradžioje (ūminė generalizuota egzanteminė pustuliozė).</w:t>
      </w:r>
    </w:p>
    <w:p w14:paraId="028EF900" w14:textId="77777777" w:rsidR="00574AE5" w:rsidRPr="00B3250D" w:rsidRDefault="00574AE5" w:rsidP="00FE38AE">
      <w:pPr>
        <w:numPr>
          <w:ilvl w:val="12"/>
          <w:numId w:val="0"/>
        </w:numPr>
        <w:spacing w:after="0" w:line="240" w:lineRule="auto"/>
        <w:ind w:left="360" w:right="-29" w:hanging="360"/>
        <w:rPr>
          <w:rFonts w:ascii="Times New Roman" w:eastAsia="Times New Roman" w:hAnsi="Times New Roman" w:cs="Times New Roman"/>
          <w:snapToGrid w:val="0"/>
        </w:rPr>
      </w:pPr>
    </w:p>
    <w:p w14:paraId="4E6E3DEF" w14:textId="77777777" w:rsidR="00F430FE" w:rsidRPr="00B3250D" w:rsidRDefault="00F430FE" w:rsidP="00F01618">
      <w:pPr>
        <w:keepNext/>
        <w:numPr>
          <w:ilvl w:val="12"/>
          <w:numId w:val="0"/>
        </w:num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Turite stebėti, ar nepasireiškia tokios būklės</w:t>
      </w:r>
    </w:p>
    <w:p w14:paraId="764AE92A" w14:textId="77777777" w:rsidR="00F430FE" w:rsidRPr="00B3250D" w:rsidRDefault="00F430FE" w:rsidP="00F430FE">
      <w:pPr>
        <w:numPr>
          <w:ilvl w:val="12"/>
          <w:numId w:val="0"/>
        </w:numPr>
        <w:tabs>
          <w:tab w:val="left" w:pos="567"/>
        </w:tabs>
        <w:spacing w:after="0" w:line="260" w:lineRule="exact"/>
        <w:ind w:right="-2"/>
        <w:rPr>
          <w:rFonts w:ascii="Times New Roman" w:eastAsia="Times New Roman" w:hAnsi="Times New Roman" w:cs="Times New Roman"/>
          <w:snapToGrid w:val="0"/>
        </w:rPr>
      </w:pPr>
      <w:r w:rsidRPr="00B3250D">
        <w:rPr>
          <w:rFonts w:ascii="Times New Roman" w:eastAsia="Times New Roman" w:hAnsi="Times New Roman" w:cs="Times New Roman"/>
          <w:snapToGrid w:val="0"/>
        </w:rPr>
        <w:t>Nedidelei daliai žmonių pasireiškė išvardytas sunkus šalutinis poveikis, bet tikslus šių sutrikimų dažnis nežinomas.</w:t>
      </w:r>
    </w:p>
    <w:p w14:paraId="32DFED50" w14:textId="77777777" w:rsidR="00F430FE" w:rsidRPr="005D0702" w:rsidRDefault="00F430FE" w:rsidP="00F430FE">
      <w:pPr>
        <w:numPr>
          <w:ilvl w:val="12"/>
          <w:numId w:val="0"/>
        </w:numPr>
        <w:tabs>
          <w:tab w:val="left" w:pos="567"/>
        </w:tabs>
        <w:spacing w:after="0" w:line="260" w:lineRule="exact"/>
        <w:ind w:right="-2"/>
        <w:rPr>
          <w:rFonts w:ascii="Times New Roman" w:eastAsia="Times New Roman" w:hAnsi="Times New Roman" w:cs="Times New Roman"/>
          <w:bCs/>
          <w:snapToGrid w:val="0"/>
        </w:rPr>
      </w:pPr>
    </w:p>
    <w:p w14:paraId="539FF60B"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r>
      <w:r w:rsidRPr="00B3250D">
        <w:rPr>
          <w:rFonts w:ascii="Times New Roman" w:eastAsia="Times New Roman" w:hAnsi="Times New Roman" w:cs="Times New Roman"/>
          <w:b/>
          <w:bCs/>
          <w:snapToGrid w:val="0"/>
        </w:rPr>
        <w:t>Sunki alerginė reakcija</w:t>
      </w:r>
      <w:r w:rsidRPr="00B3250D">
        <w:rPr>
          <w:rFonts w:ascii="Times New Roman" w:eastAsia="Times New Roman" w:hAnsi="Times New Roman" w:cs="Times New Roman"/>
          <w:snapToGrid w:val="0"/>
        </w:rPr>
        <w:t xml:space="preserve">. Požymiai yra </w:t>
      </w:r>
      <w:r w:rsidRPr="00B3250D">
        <w:rPr>
          <w:rFonts w:ascii="Times New Roman" w:eastAsia="Times New Roman" w:hAnsi="Times New Roman" w:cs="Times New Roman"/>
          <w:b/>
          <w:bCs/>
          <w:snapToGrid w:val="0"/>
        </w:rPr>
        <w:t>iškilusis niežtintysis išbėrimas</w:t>
      </w:r>
      <w:r w:rsidRPr="00B3250D">
        <w:rPr>
          <w:rFonts w:ascii="Times New Roman" w:eastAsia="Times New Roman" w:hAnsi="Times New Roman" w:cs="Times New Roman"/>
          <w:snapToGrid w:val="0"/>
        </w:rPr>
        <w:t xml:space="preserve">, </w:t>
      </w:r>
      <w:r w:rsidRPr="00B3250D">
        <w:rPr>
          <w:rFonts w:ascii="Times New Roman" w:eastAsia="Times New Roman" w:hAnsi="Times New Roman" w:cs="Times New Roman"/>
          <w:b/>
          <w:bCs/>
          <w:snapToGrid w:val="0"/>
        </w:rPr>
        <w:t>patinimas</w:t>
      </w:r>
      <w:r w:rsidRPr="00B3250D">
        <w:rPr>
          <w:rFonts w:ascii="Times New Roman" w:eastAsia="Times New Roman" w:hAnsi="Times New Roman" w:cs="Times New Roman"/>
          <w:snapToGrid w:val="0"/>
        </w:rPr>
        <w:t xml:space="preserve">, kartais veido arba burnos, sukeliantis </w:t>
      </w:r>
      <w:r w:rsidRPr="00B3250D">
        <w:rPr>
          <w:rFonts w:ascii="Times New Roman" w:eastAsia="Times New Roman" w:hAnsi="Times New Roman" w:cs="Times New Roman"/>
          <w:b/>
          <w:bCs/>
          <w:snapToGrid w:val="0"/>
        </w:rPr>
        <w:t>kvėpavimo pasunkėjimą</w:t>
      </w:r>
      <w:r w:rsidRPr="00B3250D">
        <w:rPr>
          <w:rFonts w:ascii="Times New Roman" w:eastAsia="Times New Roman" w:hAnsi="Times New Roman" w:cs="Times New Roman"/>
          <w:snapToGrid w:val="0"/>
        </w:rPr>
        <w:t>.</w:t>
      </w:r>
    </w:p>
    <w:p w14:paraId="099013BE" w14:textId="710BE47F" w:rsidR="00F430FE" w:rsidRPr="00B612A7"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r>
      <w:r w:rsidRPr="00B612A7">
        <w:rPr>
          <w:rFonts w:ascii="Times New Roman" w:eastAsia="Times New Roman" w:hAnsi="Times New Roman" w:cs="Times New Roman"/>
          <w:b/>
          <w:bCs/>
          <w:snapToGrid w:val="0"/>
        </w:rPr>
        <w:t>Nervų sistemos sutrikimai</w:t>
      </w:r>
      <w:r w:rsidRPr="00B612A7">
        <w:rPr>
          <w:rFonts w:ascii="Times New Roman" w:eastAsia="Times New Roman" w:hAnsi="Times New Roman" w:cs="Times New Roman"/>
          <w:snapToGrid w:val="0"/>
        </w:rPr>
        <w:t>: drebulys, priepuoliai ir kartais koma. Toks poveikis pasireiškė per didelę dozę pavartojusiems žmonėms, ypač sergantiems inkstų liga.</w:t>
      </w:r>
    </w:p>
    <w:p w14:paraId="235E2031" w14:textId="77777777" w:rsidR="00F430FE" w:rsidRPr="00B612A7"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6D05B278" w14:textId="77777777" w:rsidR="00F430FE" w:rsidRPr="00B612A7" w:rsidRDefault="00F430FE" w:rsidP="00F430FE">
      <w:pPr>
        <w:numPr>
          <w:ilvl w:val="0"/>
          <w:numId w:val="17"/>
        </w:numPr>
        <w:tabs>
          <w:tab w:val="num" w:pos="567"/>
        </w:tabs>
        <w:spacing w:after="0" w:line="240" w:lineRule="auto"/>
        <w:ind w:hanging="720"/>
        <w:rPr>
          <w:rFonts w:ascii="Times New Roman" w:eastAsia="Times New Roman" w:hAnsi="Times New Roman" w:cs="Times New Roman"/>
          <w:b/>
          <w:snapToGrid w:val="0"/>
        </w:rPr>
      </w:pPr>
      <w:r w:rsidRPr="00B612A7">
        <w:rPr>
          <w:rFonts w:ascii="Times New Roman" w:eastAsia="Times New Roman" w:hAnsi="Times New Roman" w:cs="Times New Roman"/>
          <w:b/>
          <w:snapToGrid w:val="0"/>
        </w:rPr>
        <w:t>Jeigu atsirado tokių simptomų, nedelsdami pasakykite gydytojui arba slaugytojai.</w:t>
      </w:r>
    </w:p>
    <w:p w14:paraId="0E9C880E" w14:textId="77777777" w:rsidR="00F430FE" w:rsidRPr="00B612A7" w:rsidRDefault="00F430FE" w:rsidP="00F430FE">
      <w:pPr>
        <w:numPr>
          <w:ilvl w:val="12"/>
          <w:numId w:val="0"/>
        </w:numPr>
        <w:tabs>
          <w:tab w:val="left" w:pos="567"/>
        </w:tabs>
        <w:spacing w:after="0" w:line="260" w:lineRule="exact"/>
        <w:ind w:right="-2"/>
        <w:rPr>
          <w:rFonts w:ascii="Times New Roman" w:eastAsia="Times New Roman" w:hAnsi="Times New Roman" w:cs="Times New Roman"/>
          <w:snapToGrid w:val="0"/>
        </w:rPr>
      </w:pPr>
    </w:p>
    <w:p w14:paraId="13976129" w14:textId="724391A3" w:rsidR="00F430FE" w:rsidRPr="00B612A7" w:rsidRDefault="00F430FE" w:rsidP="005D3782">
      <w:pPr>
        <w:numPr>
          <w:ilvl w:val="12"/>
          <w:numId w:val="0"/>
        </w:numPr>
        <w:tabs>
          <w:tab w:val="left" w:pos="567"/>
        </w:tabs>
        <w:spacing w:after="0" w:line="260" w:lineRule="exact"/>
        <w:ind w:right="-2"/>
        <w:rPr>
          <w:rFonts w:ascii="Times New Roman" w:eastAsia="Times New Roman" w:hAnsi="Times New Roman" w:cs="Times New Roman"/>
          <w:snapToGrid w:val="0"/>
        </w:rPr>
      </w:pPr>
      <w:r w:rsidRPr="00B612A7">
        <w:rPr>
          <w:rFonts w:ascii="Times New Roman" w:eastAsia="Times New Roman" w:hAnsi="Times New Roman" w:cs="Times New Roman"/>
          <w:b/>
          <w:snapToGrid w:val="0"/>
        </w:rPr>
        <w:t>Dažn</w:t>
      </w:r>
      <w:r w:rsidR="00D6063B" w:rsidRPr="005D3782">
        <w:rPr>
          <w:rFonts w:ascii="Times New Roman" w:eastAsia="Times New Roman" w:hAnsi="Times New Roman" w:cs="Times New Roman"/>
          <w:b/>
          <w:snapToGrid w:val="0"/>
        </w:rPr>
        <w:t xml:space="preserve">i šalutinio poveikio reiškiniai (gali pasireikšti </w:t>
      </w:r>
      <w:r w:rsidR="00EE1350" w:rsidRPr="005D3782">
        <w:rPr>
          <w:rFonts w:ascii="Times New Roman" w:eastAsia="Times New Roman" w:hAnsi="Times New Roman" w:cs="Times New Roman"/>
          <w:b/>
          <w:snapToGrid w:val="0"/>
        </w:rPr>
        <w:t>rečiau kaip 1 iš 10 asmenų):</w:t>
      </w:r>
    </w:p>
    <w:p w14:paraId="31772FBF"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Viduriavimas.</w:t>
      </w:r>
    </w:p>
    <w:p w14:paraId="446F81A9"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Patinimas ir paraudimas šalia venos.</w:t>
      </w:r>
    </w:p>
    <w:p w14:paraId="04CE10FB"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Iškilusis odos išbėrimas, kuris gali pasireikšti su niežuliu.</w:t>
      </w:r>
    </w:p>
    <w:p w14:paraId="706E25D4"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Skausmas, deginimo pojūtis, patinimas ar uždegimas injekcijos vietoje.</w:t>
      </w:r>
    </w:p>
    <w:p w14:paraId="4CAE1C24"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4E7A8118" w14:textId="77777777" w:rsidR="00F430FE" w:rsidRPr="00B612A7" w:rsidRDefault="00F430FE" w:rsidP="00F430FE">
      <w:pPr>
        <w:numPr>
          <w:ilvl w:val="0"/>
          <w:numId w:val="17"/>
        </w:numPr>
        <w:tabs>
          <w:tab w:val="num" w:pos="567"/>
        </w:tabs>
        <w:spacing w:after="0" w:line="240" w:lineRule="auto"/>
        <w:ind w:right="-2" w:hanging="720"/>
        <w:rPr>
          <w:rFonts w:ascii="Times New Roman" w:eastAsia="Times New Roman" w:hAnsi="Times New Roman" w:cs="Times New Roman"/>
          <w:snapToGrid w:val="0"/>
        </w:rPr>
      </w:pPr>
      <w:r w:rsidRPr="00B612A7">
        <w:rPr>
          <w:rFonts w:ascii="Times New Roman" w:eastAsia="Times New Roman" w:hAnsi="Times New Roman" w:cs="Times New Roman"/>
          <w:bCs/>
          <w:snapToGrid w:val="0"/>
        </w:rPr>
        <w:t xml:space="preserve">Jeigu nerimaujate dėl tokio poveikio, </w:t>
      </w:r>
      <w:r w:rsidRPr="00B612A7">
        <w:rPr>
          <w:rFonts w:ascii="Times New Roman" w:eastAsia="Times New Roman" w:hAnsi="Times New Roman" w:cs="Times New Roman"/>
          <w:b/>
          <w:snapToGrid w:val="0"/>
        </w:rPr>
        <w:t>pasakykite gydytojui.</w:t>
      </w:r>
    </w:p>
    <w:p w14:paraId="4CB764C3" w14:textId="77777777" w:rsidR="00F430FE" w:rsidRPr="00B612A7" w:rsidRDefault="00F430FE" w:rsidP="005D0702">
      <w:pPr>
        <w:tabs>
          <w:tab w:val="num" w:pos="426"/>
          <w:tab w:val="left" w:pos="567"/>
        </w:tabs>
        <w:spacing w:after="0" w:line="260" w:lineRule="exact"/>
        <w:ind w:right="-2"/>
        <w:rPr>
          <w:rFonts w:ascii="Times New Roman" w:eastAsia="Times New Roman" w:hAnsi="Times New Roman" w:cs="Times New Roman"/>
          <w:snapToGrid w:val="0"/>
        </w:rPr>
      </w:pPr>
    </w:p>
    <w:p w14:paraId="32A16E06"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Dažnas šalutinis poveikis, kurį gali rodyti kraujo tyrimai</w:t>
      </w:r>
    </w:p>
    <w:p w14:paraId="7606A635"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p>
    <w:p w14:paraId="78232AC6" w14:textId="77777777" w:rsidR="00F430FE" w:rsidRPr="00B612A7"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snapToGrid w:val="0"/>
        </w:rPr>
        <w:t>-</w:t>
      </w:r>
      <w:r w:rsidRPr="00B612A7">
        <w:rPr>
          <w:rFonts w:ascii="Times New Roman" w:eastAsia="Times New Roman" w:hAnsi="Times New Roman" w:cs="Times New Roman"/>
          <w:snapToGrid w:val="0"/>
        </w:rPr>
        <w:tab/>
        <w:t>Tam tikros rūšies baltųjų kraujo ląstelių kiekio padidėjimas (</w:t>
      </w:r>
      <w:r w:rsidRPr="00B612A7">
        <w:rPr>
          <w:rFonts w:ascii="Times New Roman" w:eastAsia="Times New Roman" w:hAnsi="Times New Roman" w:cs="Times New Roman"/>
          <w:i/>
          <w:iCs/>
          <w:snapToGrid w:val="0"/>
        </w:rPr>
        <w:t>eozinofilija</w:t>
      </w:r>
      <w:r w:rsidRPr="00B612A7">
        <w:rPr>
          <w:rFonts w:ascii="Times New Roman" w:eastAsia="Times New Roman" w:hAnsi="Times New Roman" w:cs="Times New Roman"/>
          <w:snapToGrid w:val="0"/>
        </w:rPr>
        <w:t>).</w:t>
      </w:r>
    </w:p>
    <w:p w14:paraId="782CE0F1" w14:textId="77777777" w:rsidR="00F430FE" w:rsidRPr="00B612A7"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snapToGrid w:val="0"/>
        </w:rPr>
        <w:t>-</w:t>
      </w:r>
      <w:r w:rsidRPr="00B612A7">
        <w:rPr>
          <w:rFonts w:ascii="Times New Roman" w:eastAsia="Times New Roman" w:hAnsi="Times New Roman" w:cs="Times New Roman"/>
          <w:snapToGrid w:val="0"/>
        </w:rPr>
        <w:tab/>
        <w:t>Ląstelių, kurios padeda susiformuoti kraujo krešuliui, kiekio padidėjimas.</w:t>
      </w:r>
    </w:p>
    <w:p w14:paraId="6CBE76DB" w14:textId="77777777" w:rsidR="00F430FE" w:rsidRPr="00B612A7"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snapToGrid w:val="0"/>
        </w:rPr>
        <w:t>-</w:t>
      </w:r>
      <w:r w:rsidRPr="00B612A7">
        <w:rPr>
          <w:rFonts w:ascii="Times New Roman" w:eastAsia="Times New Roman" w:hAnsi="Times New Roman" w:cs="Times New Roman"/>
          <w:snapToGrid w:val="0"/>
        </w:rPr>
        <w:tab/>
        <w:t>Kepenų fermentų suaktyvėjimas.</w:t>
      </w:r>
    </w:p>
    <w:p w14:paraId="61E2B2C2" w14:textId="77777777" w:rsidR="00F430FE" w:rsidRPr="00B612A7" w:rsidRDefault="00F430FE" w:rsidP="005D0702">
      <w:pPr>
        <w:tabs>
          <w:tab w:val="left" w:pos="567"/>
        </w:tabs>
        <w:spacing w:after="0" w:line="260" w:lineRule="exact"/>
        <w:rPr>
          <w:rFonts w:ascii="Times New Roman" w:eastAsia="Times New Roman" w:hAnsi="Times New Roman" w:cs="Times New Roman"/>
          <w:snapToGrid w:val="0"/>
        </w:rPr>
      </w:pPr>
    </w:p>
    <w:p w14:paraId="6D6B38DB" w14:textId="6BD496C2" w:rsidR="00F430FE" w:rsidRPr="00B612A7" w:rsidRDefault="00EE1350" w:rsidP="00F430FE">
      <w:pPr>
        <w:tabs>
          <w:tab w:val="left" w:pos="567"/>
        </w:tabs>
        <w:spacing w:after="0" w:line="260" w:lineRule="exact"/>
        <w:rPr>
          <w:rFonts w:ascii="Times New Roman" w:eastAsia="Times New Roman" w:hAnsi="Times New Roman" w:cs="Times New Roman"/>
          <w:snapToGrid w:val="0"/>
        </w:rPr>
      </w:pPr>
      <w:r w:rsidRPr="00EE1350">
        <w:rPr>
          <w:rFonts w:ascii="Times New Roman" w:eastAsia="Times New Roman" w:hAnsi="Times New Roman" w:cs="Times New Roman"/>
          <w:b/>
          <w:bCs/>
          <w:snapToGrid w:val="0"/>
        </w:rPr>
        <w:t xml:space="preserve">Nedažni šalutinio poveikio reiškiniai (gali pasireikšti rečiau kaip 1 iš 100 asmenų): </w:t>
      </w:r>
    </w:p>
    <w:p w14:paraId="45712C29" w14:textId="77777777" w:rsidR="00F430FE" w:rsidRPr="00B612A7"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snapToGrid w:val="0"/>
        </w:rPr>
        <w:t>-</w:t>
      </w:r>
      <w:r w:rsidRPr="00B612A7">
        <w:rPr>
          <w:rFonts w:ascii="Times New Roman" w:eastAsia="Times New Roman" w:hAnsi="Times New Roman" w:cs="Times New Roman"/>
          <w:snapToGrid w:val="0"/>
        </w:rPr>
        <w:tab/>
        <w:t>Žarnos uždegimas, dėl kurio pasireiškia skausmas arba viduriavimas išmatomis, kuriose gali būti kraujo.</w:t>
      </w:r>
    </w:p>
    <w:p w14:paraId="21B7EB73"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Pienligė (grybelių sukelta burnos arba makšties infekcija).</w:t>
      </w:r>
    </w:p>
    <w:p w14:paraId="27D06A5A"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Galvos skausmas.</w:t>
      </w:r>
    </w:p>
    <w:p w14:paraId="018CD4CB"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Svaigulys.</w:t>
      </w:r>
    </w:p>
    <w:p w14:paraId="12CC17E9"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Pilvo skausmas.</w:t>
      </w:r>
    </w:p>
    <w:p w14:paraId="3ABE06E9"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Pykinimas arba vėmimas.</w:t>
      </w:r>
    </w:p>
    <w:p w14:paraId="271BDFA4"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Karščiavimas arba šaltkrėtis.</w:t>
      </w:r>
    </w:p>
    <w:p w14:paraId="735F6134"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2D2104CC" w14:textId="77777777" w:rsidR="00F430FE" w:rsidRPr="00B3250D" w:rsidRDefault="00F430FE" w:rsidP="00F430FE">
      <w:pPr>
        <w:numPr>
          <w:ilvl w:val="0"/>
          <w:numId w:val="17"/>
        </w:numPr>
        <w:tabs>
          <w:tab w:val="num" w:pos="567"/>
        </w:tabs>
        <w:spacing w:after="0" w:line="240" w:lineRule="auto"/>
        <w:ind w:right="-2" w:hanging="720"/>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Jeigu pasireiškė toks poveikis, </w:t>
      </w:r>
      <w:r w:rsidRPr="00B3250D">
        <w:rPr>
          <w:rFonts w:ascii="Times New Roman" w:eastAsia="Times New Roman" w:hAnsi="Times New Roman" w:cs="Times New Roman"/>
          <w:b/>
          <w:snapToGrid w:val="0"/>
        </w:rPr>
        <w:t>pasakykite gydytojui</w:t>
      </w:r>
      <w:r w:rsidRPr="00B3250D">
        <w:rPr>
          <w:rFonts w:ascii="Times New Roman" w:eastAsia="Times New Roman" w:hAnsi="Times New Roman" w:cs="Times New Roman"/>
          <w:snapToGrid w:val="0"/>
        </w:rPr>
        <w:t>.</w:t>
      </w:r>
    </w:p>
    <w:p w14:paraId="66C1D82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58E4C6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Nedažnas šalutinis poveikis, kurį gali rodyti kraujo tyrimai</w:t>
      </w:r>
    </w:p>
    <w:p w14:paraId="2F15C50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134DE41"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Baltųjų kraujo ląstelių kiekio sumažėjimas.</w:t>
      </w:r>
    </w:p>
    <w:p w14:paraId="143F6AB6"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Kraujo plokštelių (ląstelių, kurios padeda susiformuoti kraujo krešuliui) kiekio sumažėjimas.</w:t>
      </w:r>
    </w:p>
    <w:p w14:paraId="5FED8EC6"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Šlapalo arba šlapalo azoto koncentracijos kraujyje arba kreatinino koncentracijos serume padidėjimas.</w:t>
      </w:r>
    </w:p>
    <w:p w14:paraId="378B26C9" w14:textId="77777777" w:rsidR="00F430FE" w:rsidRPr="005D0702" w:rsidRDefault="00F430FE" w:rsidP="005D0702">
      <w:pPr>
        <w:tabs>
          <w:tab w:val="left" w:pos="567"/>
        </w:tabs>
        <w:spacing w:after="0" w:line="260" w:lineRule="exact"/>
        <w:ind w:right="-2"/>
        <w:rPr>
          <w:rFonts w:ascii="Times New Roman" w:eastAsia="Times New Roman" w:hAnsi="Times New Roman" w:cs="Times New Roman"/>
          <w:iCs/>
          <w:snapToGrid w:val="0"/>
        </w:rPr>
      </w:pPr>
    </w:p>
    <w:p w14:paraId="7A813C0E" w14:textId="3DB5011D" w:rsidR="00EE1350" w:rsidRPr="00B3250D" w:rsidRDefault="00EE1350" w:rsidP="00F430FE">
      <w:pPr>
        <w:numPr>
          <w:ilvl w:val="12"/>
          <w:numId w:val="0"/>
        </w:numPr>
        <w:tabs>
          <w:tab w:val="left" w:pos="567"/>
        </w:tabs>
        <w:spacing w:after="0" w:line="260" w:lineRule="exact"/>
        <w:ind w:right="-2"/>
        <w:rPr>
          <w:rFonts w:ascii="Times New Roman" w:eastAsia="Times New Roman" w:hAnsi="Times New Roman" w:cs="Times New Roman"/>
          <w:b/>
          <w:snapToGrid w:val="0"/>
        </w:rPr>
      </w:pPr>
      <w:r w:rsidRPr="00EE1350">
        <w:rPr>
          <w:rFonts w:ascii="Times New Roman" w:eastAsia="Times New Roman" w:hAnsi="Times New Roman" w:cs="Times New Roman"/>
          <w:b/>
          <w:bCs/>
          <w:snapToGrid w:val="0"/>
        </w:rPr>
        <w:t>Labai reti šalutinio poveikio reiškiniai (gali pasireikšti rečiau kaip 1 iš 10 000 asmenų</w:t>
      </w:r>
      <w:r>
        <w:rPr>
          <w:rFonts w:ascii="Times New Roman" w:eastAsia="Times New Roman" w:hAnsi="Times New Roman" w:cs="Times New Roman"/>
          <w:b/>
          <w:bCs/>
          <w:snapToGrid w:val="0"/>
        </w:rPr>
        <w:t>):</w:t>
      </w:r>
      <w:r w:rsidRPr="00EE1350" w:rsidDel="00EE1350">
        <w:rPr>
          <w:rFonts w:ascii="Times New Roman" w:eastAsia="Times New Roman" w:hAnsi="Times New Roman" w:cs="Times New Roman"/>
          <w:b/>
          <w:snapToGrid w:val="0"/>
        </w:rPr>
        <w:t xml:space="preserve"> </w:t>
      </w:r>
    </w:p>
    <w:p w14:paraId="6927C1A1"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inkstų uždegimas arba funkcijos nepakankamumas.</w:t>
      </w:r>
    </w:p>
    <w:p w14:paraId="353C2531" w14:textId="77777777" w:rsidR="00F430FE" w:rsidRPr="005D0702" w:rsidRDefault="00F430FE" w:rsidP="00F430FE">
      <w:pPr>
        <w:numPr>
          <w:ilvl w:val="12"/>
          <w:numId w:val="0"/>
        </w:numPr>
        <w:tabs>
          <w:tab w:val="left" w:pos="567"/>
        </w:tabs>
        <w:spacing w:after="0" w:line="260" w:lineRule="exact"/>
        <w:ind w:right="-2"/>
        <w:rPr>
          <w:rFonts w:ascii="Times New Roman" w:eastAsia="Times New Roman" w:hAnsi="Times New Roman" w:cs="Times New Roman"/>
          <w:bCs/>
          <w:snapToGrid w:val="0"/>
        </w:rPr>
      </w:pPr>
    </w:p>
    <w:p w14:paraId="0281C98B" w14:textId="7CF61ABE" w:rsidR="00F430FE" w:rsidRPr="00B3250D" w:rsidRDefault="00EE1350" w:rsidP="005D3782">
      <w:pPr>
        <w:tabs>
          <w:tab w:val="left" w:pos="567"/>
        </w:tabs>
        <w:spacing w:after="0" w:line="260" w:lineRule="exact"/>
        <w:rPr>
          <w:rFonts w:ascii="Times New Roman" w:eastAsia="Times New Roman" w:hAnsi="Times New Roman" w:cs="Times New Roman"/>
          <w:snapToGrid w:val="0"/>
        </w:rPr>
      </w:pPr>
      <w:r w:rsidRPr="00EE1350">
        <w:rPr>
          <w:rFonts w:ascii="Times New Roman" w:eastAsia="Times New Roman" w:hAnsi="Times New Roman" w:cs="Times New Roman"/>
          <w:b/>
          <w:bCs/>
          <w:snapToGrid w:val="0"/>
        </w:rPr>
        <w:t>Šalutinio poveikio reiškiniai, kurių</w:t>
      </w:r>
      <w:r>
        <w:rPr>
          <w:rFonts w:ascii="Times New Roman" w:eastAsia="Times New Roman" w:hAnsi="Times New Roman" w:cs="Times New Roman"/>
          <w:b/>
          <w:bCs/>
          <w:snapToGrid w:val="0"/>
        </w:rPr>
        <w:t xml:space="preserve"> </w:t>
      </w:r>
      <w:r w:rsidRPr="00EE1350">
        <w:rPr>
          <w:rFonts w:ascii="Times New Roman" w:eastAsia="Times New Roman" w:hAnsi="Times New Roman" w:cs="Times New Roman"/>
          <w:b/>
          <w:bCs/>
          <w:snapToGrid w:val="0"/>
        </w:rPr>
        <w:t xml:space="preserve"> dažnis nežinomas (negali būti apskaičiuotas pagal</w:t>
      </w:r>
      <w:r>
        <w:rPr>
          <w:rFonts w:ascii="Times New Roman" w:eastAsia="Times New Roman" w:hAnsi="Times New Roman" w:cs="Times New Roman"/>
          <w:b/>
          <w:bCs/>
          <w:snapToGrid w:val="0"/>
        </w:rPr>
        <w:t xml:space="preserve"> </w:t>
      </w:r>
      <w:r w:rsidRPr="00EE1350">
        <w:rPr>
          <w:rFonts w:ascii="Times New Roman" w:eastAsia="Times New Roman" w:hAnsi="Times New Roman" w:cs="Times New Roman"/>
          <w:b/>
          <w:bCs/>
          <w:snapToGrid w:val="0"/>
        </w:rPr>
        <w:t>turimu</w:t>
      </w:r>
      <w:r>
        <w:rPr>
          <w:rFonts w:ascii="Times New Roman" w:eastAsia="Times New Roman" w:hAnsi="Times New Roman" w:cs="Times New Roman"/>
          <w:b/>
          <w:bCs/>
          <w:snapToGrid w:val="0"/>
        </w:rPr>
        <w:t>s duomenis:</w:t>
      </w:r>
    </w:p>
    <w:p w14:paraId="481D9776"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Dilgčiojimas ir dygsėjimas.</w:t>
      </w:r>
    </w:p>
    <w:p w14:paraId="32486C07"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Nemalonus skonis burnoje.</w:t>
      </w:r>
    </w:p>
    <w:p w14:paraId="1F651113"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lastRenderedPageBreak/>
        <w:t>-</w:t>
      </w:r>
      <w:r w:rsidRPr="00B3250D">
        <w:rPr>
          <w:rFonts w:ascii="Times New Roman" w:eastAsia="Times New Roman" w:hAnsi="Times New Roman" w:cs="Times New Roman"/>
          <w:snapToGrid w:val="0"/>
        </w:rPr>
        <w:tab/>
        <w:t>Akių baltymo arba odos pageltimas.</w:t>
      </w:r>
    </w:p>
    <w:p w14:paraId="034CD927" w14:textId="77777777" w:rsidR="00F430FE" w:rsidRPr="00B3250D" w:rsidRDefault="00F430FE" w:rsidP="005D0702">
      <w:pPr>
        <w:tabs>
          <w:tab w:val="left" w:pos="567"/>
        </w:tabs>
        <w:spacing w:after="0" w:line="260" w:lineRule="exact"/>
        <w:rPr>
          <w:rFonts w:ascii="Times New Roman" w:eastAsia="Times New Roman" w:hAnsi="Times New Roman" w:cs="Times New Roman"/>
          <w:snapToGrid w:val="0"/>
        </w:rPr>
      </w:pPr>
    </w:p>
    <w:p w14:paraId="36335914" w14:textId="77777777" w:rsidR="00F430FE" w:rsidRPr="00B3250D" w:rsidRDefault="00F430FE" w:rsidP="00F430FE">
      <w:pPr>
        <w:tabs>
          <w:tab w:val="left" w:pos="567"/>
          <w:tab w:val="num" w:pos="3600"/>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Kitas šalutinis poveikis, kurį gali rodyti kraujo tyrimai</w:t>
      </w:r>
    </w:p>
    <w:p w14:paraId="6AED18AD" w14:textId="77777777" w:rsidR="00F430FE" w:rsidRPr="00B3250D" w:rsidRDefault="00F430FE" w:rsidP="00F430FE">
      <w:pPr>
        <w:tabs>
          <w:tab w:val="left" w:pos="567"/>
          <w:tab w:val="num" w:pos="3600"/>
        </w:tabs>
        <w:spacing w:after="0" w:line="260" w:lineRule="exact"/>
        <w:rPr>
          <w:rFonts w:ascii="Times New Roman" w:eastAsia="Times New Roman" w:hAnsi="Times New Roman" w:cs="Times New Roman"/>
          <w:snapToGrid w:val="0"/>
        </w:rPr>
      </w:pPr>
    </w:p>
    <w:p w14:paraId="24D88F79"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Pernelyg greitas raudonųjų kraujo ląstelių suirimas.</w:t>
      </w:r>
    </w:p>
    <w:p w14:paraId="2304DAB8"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Tam tikros rūšies baltųjų kraujo ląstelių kiekio padidėjimas.</w:t>
      </w:r>
    </w:p>
    <w:p w14:paraId="0C477C72"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Sunkus baltųjų kraujo ląstelių kiekio sumažėjimas.</w:t>
      </w:r>
    </w:p>
    <w:p w14:paraId="2D7DCC59" w14:textId="77777777" w:rsidR="00F430FE" w:rsidRPr="005D0702" w:rsidRDefault="00F430FE" w:rsidP="00F430FE">
      <w:pPr>
        <w:tabs>
          <w:tab w:val="left" w:pos="567"/>
        </w:tabs>
        <w:spacing w:after="0" w:line="240" w:lineRule="auto"/>
        <w:rPr>
          <w:rFonts w:ascii="Times New Roman" w:eastAsia="Times New Roman" w:hAnsi="Times New Roman" w:cs="Times New Roman"/>
          <w:bCs/>
          <w:snapToGrid w:val="0"/>
        </w:rPr>
      </w:pPr>
    </w:p>
    <w:p w14:paraId="4E154F3E" w14:textId="77777777" w:rsidR="00F430FE" w:rsidRPr="00B3250D" w:rsidRDefault="00F430FE" w:rsidP="00F430FE">
      <w:pPr>
        <w:tabs>
          <w:tab w:val="left" w:pos="567"/>
        </w:tabs>
        <w:spacing w:after="0" w:line="240" w:lineRule="auto"/>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Pranešimas apie šalutinį poveikį</w:t>
      </w:r>
    </w:p>
    <w:p w14:paraId="02CD4C51" w14:textId="3EFF2AA3" w:rsidR="00EE1350" w:rsidRPr="00EE1350" w:rsidRDefault="00EE1350" w:rsidP="00EE1350">
      <w:pPr>
        <w:tabs>
          <w:tab w:val="left" w:pos="567"/>
        </w:tabs>
        <w:spacing w:after="0" w:line="240" w:lineRule="auto"/>
        <w:rPr>
          <w:rFonts w:ascii="Times New Roman" w:eastAsia="Times New Roman" w:hAnsi="Times New Roman" w:cs="Times New Roman"/>
          <w:noProof/>
          <w:snapToGrid w:val="0"/>
        </w:rPr>
      </w:pPr>
      <w:r w:rsidRPr="00EE1350">
        <w:rPr>
          <w:rFonts w:ascii="Times New Roman" w:eastAsia="Times New Roman" w:hAnsi="Times New Roman" w:cs="Times New Roman"/>
          <w:noProof/>
          <w:snapToGrid w:val="0"/>
        </w:rPr>
        <w:t>Jeigu pasireiškė šalutinis poveikis, įskaitant šiame lapelyje nenurodytą, pasakykite gydytojui</w:t>
      </w:r>
      <w:r>
        <w:rPr>
          <w:rFonts w:ascii="Times New Roman" w:eastAsia="Times New Roman" w:hAnsi="Times New Roman" w:cs="Times New Roman"/>
          <w:noProof/>
          <w:snapToGrid w:val="0"/>
        </w:rPr>
        <w:t xml:space="preserve"> </w:t>
      </w:r>
      <w:r w:rsidRPr="00EE1350">
        <w:rPr>
          <w:rFonts w:ascii="Times New Roman" w:eastAsia="Times New Roman" w:hAnsi="Times New Roman" w:cs="Times New Roman"/>
          <w:noProof/>
          <w:snapToGrid w:val="0"/>
        </w:rPr>
        <w:t>arba</w:t>
      </w:r>
      <w:r>
        <w:rPr>
          <w:rFonts w:ascii="Times New Roman" w:eastAsia="Times New Roman" w:hAnsi="Times New Roman" w:cs="Times New Roman"/>
          <w:noProof/>
          <w:snapToGrid w:val="0"/>
        </w:rPr>
        <w:t xml:space="preserve"> </w:t>
      </w:r>
      <w:r w:rsidRPr="00EE1350">
        <w:rPr>
          <w:rFonts w:ascii="Times New Roman" w:eastAsia="Times New Roman" w:hAnsi="Times New Roman" w:cs="Times New Roman"/>
          <w:noProof/>
          <w:snapToGrid w:val="0"/>
        </w:rPr>
        <w:t xml:space="preserve">arba slaugytojui. Pranešimą apie šalutinį poveikį galite </w:t>
      </w:r>
      <w:r w:rsidR="00B80AA6" w:rsidRPr="00B80AA6">
        <w:rPr>
          <w:rFonts w:ascii="Times New Roman" w:eastAsia="Times New Roman" w:hAnsi="Times New Roman" w:cs="Times New Roman"/>
          <w:noProof/>
          <w:snapToGrid w:val="0"/>
        </w:rPr>
        <w:t xml:space="preserve">užpildyti ir pateikti Valstybinės vaistų kontrolės tarnybos prie Lietuvos Respublikos sveikatos apsaugos ministerijos tinklalapyje https://vvkt.lrv.lt/lt/ nurodytais būdais arba paskambinti nemokamu telefonu </w:t>
      </w:r>
      <w:r w:rsidR="0028433E">
        <w:rPr>
          <w:rFonts w:ascii="Times New Roman" w:eastAsia="Times New Roman" w:hAnsi="Times New Roman" w:cs="Times New Roman"/>
          <w:noProof/>
          <w:snapToGrid w:val="0"/>
        </w:rPr>
        <w:t>+370</w:t>
      </w:r>
      <w:r w:rsidR="00B80AA6" w:rsidRPr="00B80AA6">
        <w:rPr>
          <w:rFonts w:ascii="Times New Roman" w:eastAsia="Times New Roman" w:hAnsi="Times New Roman" w:cs="Times New Roman"/>
          <w:noProof/>
          <w:snapToGrid w:val="0"/>
        </w:rPr>
        <w:t xml:space="preserve"> 800 73 568. </w:t>
      </w:r>
      <w:r w:rsidRPr="00EE1350">
        <w:rPr>
          <w:rFonts w:ascii="Times New Roman" w:eastAsia="Times New Roman" w:hAnsi="Times New Roman" w:cs="Times New Roman"/>
          <w:noProof/>
          <w:snapToGrid w:val="0"/>
        </w:rPr>
        <w:t>. Pranešdami apie šalutinį poveikį galite mums padėti gauti daugiau informacijos apie šio vaisto saugumą.</w:t>
      </w:r>
    </w:p>
    <w:p w14:paraId="37E4CCF0" w14:textId="77777777" w:rsidR="00F430FE" w:rsidRPr="00B3250D" w:rsidRDefault="00F430FE" w:rsidP="00F430FE">
      <w:pPr>
        <w:tabs>
          <w:tab w:val="left" w:pos="567"/>
        </w:tabs>
        <w:spacing w:after="0" w:line="260" w:lineRule="exact"/>
        <w:ind w:right="-449"/>
        <w:rPr>
          <w:rFonts w:ascii="Times New Roman" w:eastAsia="Times New Roman" w:hAnsi="Times New Roman" w:cs="Times New Roman"/>
          <w:snapToGrid w:val="0"/>
        </w:rPr>
      </w:pPr>
    </w:p>
    <w:p w14:paraId="5F96F0C5" w14:textId="77777777" w:rsidR="00F430FE" w:rsidRPr="00B3250D" w:rsidRDefault="00F430FE" w:rsidP="00F430FE">
      <w:pPr>
        <w:tabs>
          <w:tab w:val="left" w:pos="567"/>
        </w:tabs>
        <w:spacing w:after="0" w:line="260" w:lineRule="exact"/>
        <w:ind w:right="-449"/>
        <w:rPr>
          <w:rFonts w:ascii="Times New Roman" w:eastAsia="Times New Roman" w:hAnsi="Times New Roman" w:cs="Times New Roman"/>
          <w:snapToGrid w:val="0"/>
        </w:rPr>
      </w:pPr>
    </w:p>
    <w:p w14:paraId="3C9FB0C0" w14:textId="77777777" w:rsidR="00F430FE" w:rsidRPr="00B3250D" w:rsidRDefault="00F430FE" w:rsidP="00F430FE">
      <w:pPr>
        <w:keepNext/>
        <w:keepLines/>
        <w:tabs>
          <w:tab w:val="left" w:pos="567"/>
        </w:tabs>
        <w:spacing w:after="0" w:line="240" w:lineRule="auto"/>
        <w:outlineLvl w:val="2"/>
        <w:rPr>
          <w:rFonts w:ascii="Times New Roman" w:eastAsia="Times New Roman" w:hAnsi="Times New Roman" w:cs="Times New Roman"/>
          <w:b/>
          <w:bCs/>
          <w:snapToGrid w:val="0"/>
        </w:rPr>
      </w:pPr>
      <w:r w:rsidRPr="00B3250D">
        <w:rPr>
          <w:rFonts w:ascii="Times New Roman" w:eastAsia="Times New Roman" w:hAnsi="Times New Roman" w:cs="Times New Roman"/>
          <w:b/>
          <w:bCs/>
          <w:snapToGrid w:val="0"/>
        </w:rPr>
        <w:t>5.</w:t>
      </w:r>
      <w:r w:rsidRPr="00B3250D">
        <w:rPr>
          <w:rFonts w:ascii="Times New Roman" w:eastAsia="Times New Roman" w:hAnsi="Times New Roman" w:cs="Times New Roman"/>
          <w:b/>
          <w:bCs/>
          <w:snapToGrid w:val="0"/>
        </w:rPr>
        <w:tab/>
        <w:t>Kaip laikyti Fortum</w:t>
      </w:r>
      <w:r w:rsidR="00BD14B9">
        <w:rPr>
          <w:rFonts w:ascii="Times New Roman" w:eastAsia="Times New Roman" w:hAnsi="Times New Roman" w:cs="Times New Roman"/>
          <w:b/>
          <w:bCs/>
          <w:snapToGrid w:val="0"/>
        </w:rPr>
        <w:fldChar w:fldCharType="begin"/>
      </w:r>
      <w:r w:rsidR="00BD14B9">
        <w:rPr>
          <w:rFonts w:ascii="Times New Roman" w:eastAsia="Times New Roman" w:hAnsi="Times New Roman" w:cs="Times New Roman"/>
          <w:b/>
          <w:bCs/>
          <w:snapToGrid w:val="0"/>
        </w:rPr>
        <w:instrText xml:space="preserve"> DOCVARIABLE vault_nd_89b4bc03-f7f6-48f2-a15e-a05087116063 \* MERGEFORMAT </w:instrText>
      </w:r>
      <w:r w:rsidR="00BD14B9">
        <w:rPr>
          <w:rFonts w:ascii="Times New Roman" w:eastAsia="Times New Roman" w:hAnsi="Times New Roman" w:cs="Times New Roman"/>
          <w:b/>
          <w:bCs/>
          <w:snapToGrid w:val="0"/>
        </w:rPr>
        <w:fldChar w:fldCharType="separate"/>
      </w:r>
      <w:r w:rsidR="00BD14B9">
        <w:rPr>
          <w:rFonts w:ascii="Times New Roman" w:eastAsia="Times New Roman" w:hAnsi="Times New Roman" w:cs="Times New Roman"/>
          <w:b/>
          <w:bCs/>
          <w:snapToGrid w:val="0"/>
        </w:rPr>
        <w:t xml:space="preserve"> </w:t>
      </w:r>
      <w:r w:rsidR="00BD14B9">
        <w:rPr>
          <w:rFonts w:ascii="Times New Roman" w:eastAsia="Times New Roman" w:hAnsi="Times New Roman" w:cs="Times New Roman"/>
          <w:b/>
          <w:bCs/>
          <w:snapToGrid w:val="0"/>
        </w:rPr>
        <w:fldChar w:fldCharType="end"/>
      </w:r>
    </w:p>
    <w:p w14:paraId="554C80E7" w14:textId="77777777" w:rsidR="00F430FE" w:rsidRPr="00B3250D"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72F9FEDF" w14:textId="77777777" w:rsidR="00F430FE" w:rsidRPr="00B3250D" w:rsidRDefault="00F430FE" w:rsidP="00F430FE">
      <w:pPr>
        <w:numPr>
          <w:ilvl w:val="12"/>
          <w:numId w:val="0"/>
        </w:numPr>
        <w:spacing w:after="0" w:line="240" w:lineRule="auto"/>
        <w:ind w:right="-2"/>
        <w:rPr>
          <w:rFonts w:ascii="Times New Roman" w:eastAsia="Times New Roman" w:hAnsi="Times New Roman" w:cs="Times New Roman"/>
          <w:snapToGrid w:val="0"/>
        </w:rPr>
      </w:pPr>
      <w:r w:rsidRPr="00B3250D">
        <w:rPr>
          <w:rFonts w:ascii="Times New Roman" w:eastAsia="Times New Roman" w:hAnsi="Times New Roman" w:cs="Times New Roman"/>
          <w:snapToGrid w:val="0"/>
        </w:rPr>
        <w:t>Šį vaistą laikykite vaikams nepastebimoje ir nepasiekiamoje vietoje.</w:t>
      </w:r>
    </w:p>
    <w:p w14:paraId="7BB3B2DC" w14:textId="77777777" w:rsidR="00F430FE" w:rsidRPr="00B3250D"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37E199E2" w14:textId="77777777" w:rsidR="00F430FE" w:rsidRPr="00B3250D" w:rsidRDefault="00F430FE" w:rsidP="00F430FE">
      <w:pPr>
        <w:numPr>
          <w:ilvl w:val="12"/>
          <w:numId w:val="0"/>
        </w:numPr>
        <w:spacing w:after="0" w:line="240" w:lineRule="auto"/>
        <w:ind w:right="-2"/>
        <w:rPr>
          <w:rFonts w:ascii="Times New Roman" w:eastAsia="Times New Roman" w:hAnsi="Times New Roman" w:cs="Times New Roman"/>
          <w:snapToGrid w:val="0"/>
        </w:rPr>
      </w:pPr>
      <w:r w:rsidRPr="00B3250D">
        <w:rPr>
          <w:rFonts w:ascii="Times New Roman" w:eastAsia="Times New Roman" w:hAnsi="Times New Roman" w:cs="Times New Roman"/>
          <w:snapToGrid w:val="0"/>
        </w:rPr>
        <w:t>Ant dėžutės ar flakono etiketės po „Tinka iki“ arba „EXP“ nurodytam tinkamumo laikui pasibaigus, šio vaisto vartoti negalima. Vaistas tinkamas vartoti iki paskutinės nurodyto mėnesio dienos.</w:t>
      </w:r>
    </w:p>
    <w:p w14:paraId="64D9459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E4FD7E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Laikyti ne aukštesnėje kaip 25 </w:t>
      </w:r>
      <w:r w:rsidRPr="00B3250D">
        <w:rPr>
          <w:rFonts w:ascii="Times New Roman" w:eastAsia="Times New Roman" w:hAnsi="Times New Roman" w:cs="Times New Roman"/>
          <w:snapToGrid w:val="0"/>
        </w:rPr>
        <w:sym w:font="Symbol" w:char="F0B0"/>
      </w:r>
      <w:r w:rsidRPr="00B3250D">
        <w:rPr>
          <w:rFonts w:ascii="Times New Roman" w:eastAsia="Times New Roman" w:hAnsi="Times New Roman" w:cs="Times New Roman"/>
          <w:snapToGrid w:val="0"/>
        </w:rPr>
        <w:t xml:space="preserve">C temperatūroje. </w:t>
      </w:r>
    </w:p>
    <w:p w14:paraId="581A59C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5F4508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u w:val="single"/>
        </w:rPr>
        <w:t>Ištirpinus miltelius ir praskiedus tirpalą</w:t>
      </w:r>
    </w:p>
    <w:p w14:paraId="08C1842A"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Gydytojas, vaistininkas ar slaugytojas paruoš vaisto tirpalą, naudodami injekcinį vandenį ar suderinamą tirpalą. Paruoštą šio vaisto tirpalą, laikomą 4 </w:t>
      </w:r>
      <w:r w:rsidRPr="00B3250D">
        <w:rPr>
          <w:rFonts w:ascii="Times New Roman" w:eastAsia="Times New Roman" w:hAnsi="Times New Roman" w:cs="Times New Roman"/>
          <w:snapToGrid w:val="0"/>
          <w:vertAlign w:val="superscript"/>
        </w:rPr>
        <w:t>○</w:t>
      </w:r>
      <w:r w:rsidRPr="00B3250D">
        <w:rPr>
          <w:rFonts w:ascii="Times New Roman" w:eastAsia="Times New Roman" w:hAnsi="Times New Roman" w:cs="Times New Roman"/>
          <w:snapToGrid w:val="0"/>
        </w:rPr>
        <w:t>C temperatūroje (šaldytuve), reikia suvartoti per 6 paras arba per 9 val., jeigu laikomas ne aukštesnėje kaip 25 </w:t>
      </w:r>
      <w:r w:rsidRPr="00B3250D">
        <w:rPr>
          <w:rFonts w:ascii="Times New Roman" w:eastAsia="Times New Roman" w:hAnsi="Times New Roman" w:cs="Times New Roman"/>
          <w:snapToGrid w:val="0"/>
        </w:rPr>
        <w:sym w:font="Symbol" w:char="F0B0"/>
      </w:r>
      <w:r w:rsidRPr="00B3250D">
        <w:rPr>
          <w:rFonts w:ascii="Times New Roman" w:eastAsia="Times New Roman" w:hAnsi="Times New Roman" w:cs="Times New Roman"/>
          <w:snapToGrid w:val="0"/>
        </w:rPr>
        <w:t>C temperatūroje (kambario temperatūroje).</w:t>
      </w:r>
    </w:p>
    <w:p w14:paraId="02F7F92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E1F1CD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Flakonus laikyti išorinėje kartono dėžutėje, kad vaistas būtų apsaugotas nuo šviesos.</w:t>
      </w:r>
    </w:p>
    <w:p w14:paraId="0AA28116" w14:textId="77777777" w:rsidR="00F430FE" w:rsidRPr="00B3250D"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173EE1B7" w14:textId="77777777" w:rsidR="00F430FE" w:rsidRPr="00B3250D" w:rsidRDefault="00F430FE" w:rsidP="00F430FE">
      <w:pPr>
        <w:numPr>
          <w:ilvl w:val="12"/>
          <w:numId w:val="0"/>
        </w:numPr>
        <w:spacing w:after="0" w:line="240" w:lineRule="auto"/>
        <w:ind w:right="-2"/>
        <w:rPr>
          <w:rFonts w:ascii="Times New Roman" w:eastAsia="Times New Roman" w:hAnsi="Times New Roman" w:cs="Times New Roman"/>
          <w:noProof/>
          <w:snapToGrid w:val="0"/>
        </w:rPr>
      </w:pPr>
      <w:r w:rsidRPr="00B3250D">
        <w:rPr>
          <w:rFonts w:ascii="Times New Roman" w:eastAsia="Times New Roman" w:hAnsi="Times New Roman" w:cs="Times New Roman"/>
          <w:noProof/>
          <w:snapToGrid w:val="0"/>
        </w:rPr>
        <w:t>Vaistų negalima išmesti į kanalizaciją arba su buitinėmis atliekomis.</w:t>
      </w:r>
      <w:r w:rsidRPr="00B3250D">
        <w:rPr>
          <w:rFonts w:ascii="Times New Roman" w:eastAsia="Times New Roman" w:hAnsi="Times New Roman" w:cs="Times New Roman"/>
          <w:snapToGrid w:val="0"/>
        </w:rPr>
        <w:t xml:space="preserve"> </w:t>
      </w:r>
      <w:r w:rsidRPr="00B3250D">
        <w:rPr>
          <w:rFonts w:ascii="Times New Roman" w:eastAsia="Times New Roman" w:hAnsi="Times New Roman" w:cs="Times New Roman"/>
          <w:noProof/>
          <w:snapToGrid w:val="0"/>
        </w:rPr>
        <w:t>Kaip išmesti nereikalingus vaistus, klauskite vaistininko.</w:t>
      </w:r>
      <w:r w:rsidRPr="00B3250D">
        <w:rPr>
          <w:rFonts w:ascii="Times New Roman" w:eastAsia="Times New Roman" w:hAnsi="Times New Roman" w:cs="Times New Roman"/>
          <w:snapToGrid w:val="0"/>
        </w:rPr>
        <w:t xml:space="preserve"> </w:t>
      </w:r>
      <w:r w:rsidRPr="00B3250D">
        <w:rPr>
          <w:rFonts w:ascii="Times New Roman" w:eastAsia="Times New Roman" w:hAnsi="Times New Roman" w:cs="Times New Roman"/>
          <w:noProof/>
          <w:snapToGrid w:val="0"/>
        </w:rPr>
        <w:t>Šios priemonės padės apsaugoti aplinką.</w:t>
      </w:r>
    </w:p>
    <w:p w14:paraId="6265F036" w14:textId="77777777" w:rsidR="00F430FE" w:rsidRPr="00B3250D"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7BBD3370" w14:textId="77777777" w:rsidR="00F430FE" w:rsidRPr="00B3250D"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246B3824" w14:textId="77777777" w:rsidR="00F430FE" w:rsidRPr="00B3250D" w:rsidRDefault="00F430FE" w:rsidP="00F430FE">
      <w:pPr>
        <w:keepNext/>
        <w:keepLines/>
        <w:tabs>
          <w:tab w:val="left" w:pos="567"/>
        </w:tabs>
        <w:spacing w:after="0" w:line="240" w:lineRule="auto"/>
        <w:outlineLvl w:val="2"/>
        <w:rPr>
          <w:rFonts w:ascii="Times New Roman" w:eastAsia="Times New Roman" w:hAnsi="Times New Roman" w:cs="Times New Roman"/>
          <w:b/>
          <w:bCs/>
          <w:snapToGrid w:val="0"/>
        </w:rPr>
      </w:pPr>
      <w:r w:rsidRPr="00B3250D">
        <w:rPr>
          <w:rFonts w:ascii="Times New Roman" w:eastAsia="Times New Roman" w:hAnsi="Times New Roman" w:cs="Times New Roman"/>
          <w:b/>
          <w:bCs/>
          <w:snapToGrid w:val="0"/>
        </w:rPr>
        <w:t>6.</w:t>
      </w:r>
      <w:r w:rsidRPr="00B3250D">
        <w:rPr>
          <w:rFonts w:ascii="Times New Roman" w:eastAsia="Times New Roman" w:hAnsi="Times New Roman" w:cs="Times New Roman"/>
          <w:bCs/>
          <w:snapToGrid w:val="0"/>
        </w:rPr>
        <w:tab/>
      </w:r>
      <w:r w:rsidRPr="00B3250D">
        <w:rPr>
          <w:rFonts w:ascii="Times New Roman" w:eastAsia="Times New Roman" w:hAnsi="Times New Roman" w:cs="Times New Roman"/>
          <w:b/>
          <w:bCs/>
          <w:snapToGrid w:val="0"/>
        </w:rPr>
        <w:t>Pakuotės turinys ir kita informacija</w:t>
      </w:r>
      <w:r w:rsidR="00BD14B9">
        <w:rPr>
          <w:rFonts w:ascii="Times New Roman" w:eastAsia="Times New Roman" w:hAnsi="Times New Roman" w:cs="Times New Roman"/>
          <w:b/>
          <w:bCs/>
          <w:snapToGrid w:val="0"/>
        </w:rPr>
        <w:fldChar w:fldCharType="begin"/>
      </w:r>
      <w:r w:rsidR="00BD14B9">
        <w:rPr>
          <w:rFonts w:ascii="Times New Roman" w:eastAsia="Times New Roman" w:hAnsi="Times New Roman" w:cs="Times New Roman"/>
          <w:b/>
          <w:bCs/>
          <w:snapToGrid w:val="0"/>
        </w:rPr>
        <w:instrText xml:space="preserve"> DOCVARIABLE vault_nd_f7ef2c3a-bf03-4a90-9273-71b96641e751 \* MERGEFORMAT </w:instrText>
      </w:r>
      <w:r w:rsidR="00BD14B9">
        <w:rPr>
          <w:rFonts w:ascii="Times New Roman" w:eastAsia="Times New Roman" w:hAnsi="Times New Roman" w:cs="Times New Roman"/>
          <w:b/>
          <w:bCs/>
          <w:snapToGrid w:val="0"/>
        </w:rPr>
        <w:fldChar w:fldCharType="separate"/>
      </w:r>
      <w:r w:rsidR="00BD14B9">
        <w:rPr>
          <w:rFonts w:ascii="Times New Roman" w:eastAsia="Times New Roman" w:hAnsi="Times New Roman" w:cs="Times New Roman"/>
          <w:b/>
          <w:bCs/>
          <w:snapToGrid w:val="0"/>
        </w:rPr>
        <w:t xml:space="preserve"> </w:t>
      </w:r>
      <w:r w:rsidR="00BD14B9">
        <w:rPr>
          <w:rFonts w:ascii="Times New Roman" w:eastAsia="Times New Roman" w:hAnsi="Times New Roman" w:cs="Times New Roman"/>
          <w:b/>
          <w:bCs/>
          <w:snapToGrid w:val="0"/>
        </w:rPr>
        <w:fldChar w:fldCharType="end"/>
      </w:r>
    </w:p>
    <w:p w14:paraId="405578A5" w14:textId="77777777" w:rsidR="00F430FE" w:rsidRPr="00B3250D" w:rsidRDefault="00F430FE" w:rsidP="00F430FE">
      <w:pPr>
        <w:keepNext/>
        <w:numPr>
          <w:ilvl w:val="12"/>
          <w:numId w:val="0"/>
        </w:numPr>
        <w:spacing w:after="0" w:line="240" w:lineRule="auto"/>
        <w:rPr>
          <w:rFonts w:ascii="Times New Roman" w:eastAsia="Times New Roman" w:hAnsi="Times New Roman" w:cs="Times New Roman"/>
          <w:snapToGrid w:val="0"/>
        </w:rPr>
      </w:pPr>
    </w:p>
    <w:p w14:paraId="2A023B4B" w14:textId="77777777" w:rsidR="00F430FE" w:rsidRPr="00B3250D" w:rsidRDefault="00F430FE" w:rsidP="00F430FE">
      <w:pPr>
        <w:keepNext/>
        <w:spacing w:after="0" w:line="220" w:lineRule="exact"/>
        <w:rPr>
          <w:rFonts w:ascii="Times New Roman" w:eastAsia="Times New Roman" w:hAnsi="Times New Roman" w:cs="Times New Roman"/>
          <w:b/>
          <w:bCs/>
        </w:rPr>
      </w:pPr>
      <w:r w:rsidRPr="00B3250D">
        <w:rPr>
          <w:rFonts w:ascii="Times New Roman" w:eastAsia="Times New Roman" w:hAnsi="Times New Roman" w:cs="Times New Roman"/>
          <w:b/>
          <w:bCs/>
        </w:rPr>
        <w:t>Fortum sudėtis</w:t>
      </w:r>
    </w:p>
    <w:p w14:paraId="32A96E8F" w14:textId="77777777" w:rsidR="00F430FE" w:rsidRPr="005D0702" w:rsidRDefault="00F430FE" w:rsidP="00F430FE">
      <w:pPr>
        <w:keepNext/>
        <w:spacing w:after="0" w:line="220" w:lineRule="exact"/>
        <w:rPr>
          <w:rFonts w:ascii="Times New Roman" w:eastAsia="Times New Roman" w:hAnsi="Times New Roman" w:cs="Times New Roman"/>
        </w:rPr>
      </w:pPr>
    </w:p>
    <w:p w14:paraId="29033446" w14:textId="64DF0A99" w:rsidR="00F430FE" w:rsidRPr="00B3250D" w:rsidRDefault="00F430FE" w:rsidP="00F430FE">
      <w:pPr>
        <w:tabs>
          <w:tab w:val="left" w:pos="567"/>
        </w:tabs>
        <w:spacing w:after="0" w:line="260" w:lineRule="exact"/>
        <w:ind w:left="540" w:hanging="540"/>
        <w:rPr>
          <w:rFonts w:ascii="Times New Roman" w:eastAsia="Times New Roman" w:hAnsi="Times New Roman" w:cs="Times New Roman"/>
          <w:bCs/>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 xml:space="preserve">Tiekiami </w:t>
      </w:r>
      <w:r w:rsidRPr="00B612A7">
        <w:rPr>
          <w:rFonts w:ascii="Times New Roman" w:eastAsia="Times New Roman" w:hAnsi="Times New Roman" w:cs="Times New Roman"/>
          <w:snapToGrid w:val="0"/>
        </w:rPr>
        <w:t>3 g</w:t>
      </w:r>
      <w:r w:rsidR="00513905" w:rsidRPr="00B612A7">
        <w:rPr>
          <w:rFonts w:ascii="Times New Roman" w:eastAsia="Times New Roman" w:hAnsi="Times New Roman" w:cs="Times New Roman"/>
          <w:snapToGrid w:val="0"/>
        </w:rPr>
        <w:t xml:space="preserve"> </w:t>
      </w:r>
      <w:r w:rsidRPr="00B3250D">
        <w:rPr>
          <w:rFonts w:ascii="Times New Roman" w:eastAsia="Times New Roman" w:hAnsi="Times New Roman" w:cs="Times New Roman"/>
          <w:snapToGrid w:val="0"/>
        </w:rPr>
        <w:t>stiprum</w:t>
      </w:r>
      <w:r w:rsidR="00513905" w:rsidRPr="00B3250D">
        <w:rPr>
          <w:rFonts w:ascii="Times New Roman" w:eastAsia="Times New Roman" w:hAnsi="Times New Roman" w:cs="Times New Roman"/>
          <w:snapToGrid w:val="0"/>
        </w:rPr>
        <w:t>o</w:t>
      </w:r>
      <w:r w:rsidRPr="00B3250D">
        <w:rPr>
          <w:rFonts w:ascii="Times New Roman" w:eastAsia="Times New Roman" w:hAnsi="Times New Roman" w:cs="Times New Roman"/>
          <w:snapToGrid w:val="0"/>
        </w:rPr>
        <w:t xml:space="preserve"> Fortum. Veiklioji medžiaga yra</w:t>
      </w:r>
      <w:r w:rsidRPr="00B3250D">
        <w:rPr>
          <w:rFonts w:ascii="Times New Roman" w:eastAsia="Times New Roman" w:hAnsi="Times New Roman" w:cs="Times New Roman"/>
          <w:bCs/>
          <w:snapToGrid w:val="0"/>
        </w:rPr>
        <w:t xml:space="preserve"> ceftazidimas </w:t>
      </w:r>
      <w:r w:rsidR="00766F16" w:rsidRPr="00B3250D">
        <w:rPr>
          <w:rFonts w:ascii="Times New Roman" w:eastAsia="Times New Roman" w:hAnsi="Times New Roman" w:cs="Times New Roman"/>
          <w:bCs/>
          <w:snapToGrid w:val="0"/>
        </w:rPr>
        <w:t>–</w:t>
      </w:r>
      <w:r w:rsidRPr="00B3250D">
        <w:rPr>
          <w:rFonts w:ascii="Times New Roman" w:eastAsia="Times New Roman" w:hAnsi="Times New Roman" w:cs="Times New Roman"/>
          <w:bCs/>
          <w:snapToGrid w:val="0"/>
        </w:rPr>
        <w:t xml:space="preserve"> </w:t>
      </w:r>
      <w:r w:rsidRPr="00B612A7">
        <w:rPr>
          <w:rFonts w:ascii="Times New Roman" w:eastAsia="Times New Roman" w:hAnsi="Times New Roman" w:cs="Times New Roman"/>
          <w:snapToGrid w:val="0"/>
        </w:rPr>
        <w:t>3 g</w:t>
      </w:r>
      <w:r w:rsidRPr="00B3250D">
        <w:rPr>
          <w:rFonts w:ascii="Times New Roman" w:eastAsia="Times New Roman" w:hAnsi="Times New Roman" w:cs="Times New Roman"/>
          <w:snapToGrid w:val="0"/>
        </w:rPr>
        <w:t xml:space="preserve"> (pentahidrato pavidalu).</w:t>
      </w:r>
    </w:p>
    <w:p w14:paraId="7AF9307A" w14:textId="1CD34721" w:rsidR="00F430FE" w:rsidRPr="00B3250D" w:rsidRDefault="00F430FE" w:rsidP="00F430FE">
      <w:pPr>
        <w:tabs>
          <w:tab w:val="left" w:pos="567"/>
        </w:tabs>
        <w:spacing w:after="0" w:line="260" w:lineRule="exact"/>
        <w:ind w:left="540" w:hanging="540"/>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Vienintelė pagalbinė medžiaga yra natrio karbonatas (bevandenis, sterilus).</w:t>
      </w:r>
    </w:p>
    <w:p w14:paraId="44C5AA5C" w14:textId="77777777" w:rsidR="00F430FE" w:rsidRPr="00B3250D" w:rsidRDefault="00F430FE" w:rsidP="00F430FE">
      <w:pPr>
        <w:tabs>
          <w:tab w:val="left" w:pos="567"/>
        </w:tabs>
        <w:spacing w:after="0" w:line="260" w:lineRule="exact"/>
        <w:ind w:left="540" w:hanging="540"/>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Kitą svarbią informaciją apie Fortum sudėtyje esantį natrį žr. 2 skyriuje.</w:t>
      </w:r>
    </w:p>
    <w:p w14:paraId="6E2576F1" w14:textId="77777777" w:rsidR="00F430FE" w:rsidRPr="005D0702" w:rsidRDefault="00F430FE" w:rsidP="00F430FE">
      <w:pPr>
        <w:spacing w:after="0" w:line="220" w:lineRule="exact"/>
        <w:rPr>
          <w:rFonts w:ascii="Times New Roman" w:eastAsia="Times New Roman" w:hAnsi="Times New Roman" w:cs="Times New Roman"/>
        </w:rPr>
      </w:pPr>
    </w:p>
    <w:p w14:paraId="2E50EE7E" w14:textId="77777777" w:rsidR="00F430FE" w:rsidRPr="00B3250D" w:rsidRDefault="00F430FE" w:rsidP="00F430FE">
      <w:pPr>
        <w:spacing w:after="0" w:line="220" w:lineRule="exact"/>
        <w:rPr>
          <w:rFonts w:ascii="Times New Roman" w:eastAsia="Times New Roman" w:hAnsi="Times New Roman" w:cs="Times New Roman"/>
          <w:b/>
          <w:bCs/>
        </w:rPr>
      </w:pPr>
      <w:r w:rsidRPr="00B3250D">
        <w:rPr>
          <w:rFonts w:ascii="Times New Roman" w:eastAsia="Times New Roman" w:hAnsi="Times New Roman" w:cs="Times New Roman"/>
          <w:b/>
          <w:bCs/>
        </w:rPr>
        <w:t>Fortum išvaizda ir kiekis pakuotėje</w:t>
      </w:r>
    </w:p>
    <w:p w14:paraId="71DA23D3" w14:textId="77777777" w:rsidR="00F430FE" w:rsidRPr="005D0702" w:rsidRDefault="00F430FE" w:rsidP="00F430FE">
      <w:pPr>
        <w:spacing w:after="0" w:line="220" w:lineRule="exact"/>
        <w:rPr>
          <w:rFonts w:ascii="Times New Roman" w:eastAsia="Times New Roman" w:hAnsi="Times New Roman" w:cs="Times New Roman"/>
        </w:rPr>
      </w:pPr>
    </w:p>
    <w:p w14:paraId="039FE2C7"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Fortum 3 g milteliai injekciniam ar infuziniam tirpalui yra sterilūs baltos ar kreminės spalvos milteliai, tiekiami 127 ml stiklo flakonuose su brombutilo gumos kamščiu ir nuplėšiamu sandariu aliuminio dangteliu.</w:t>
      </w:r>
    </w:p>
    <w:p w14:paraId="27CBA2E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Pakuotėje yra 1 flakonas</w:t>
      </w:r>
      <w:r w:rsidRPr="00B3250D">
        <w:rPr>
          <w:rFonts w:ascii="Times New Roman" w:eastAsia="Times New Roman" w:hAnsi="Times New Roman" w:cs="Times New Roman"/>
          <w:snapToGrid w:val="0"/>
        </w:rPr>
        <w:t>.</w:t>
      </w:r>
    </w:p>
    <w:p w14:paraId="4A35D4CE" w14:textId="77777777" w:rsidR="00F430FE" w:rsidRPr="005D0702" w:rsidRDefault="00F430FE" w:rsidP="00F430FE">
      <w:pPr>
        <w:spacing w:after="0" w:line="220" w:lineRule="exact"/>
        <w:rPr>
          <w:rFonts w:ascii="Times New Roman" w:eastAsia="Times New Roman" w:hAnsi="Times New Roman" w:cs="Times New Roman"/>
        </w:rPr>
      </w:pPr>
    </w:p>
    <w:p w14:paraId="0E31CEF6" w14:textId="77777777" w:rsidR="00F430FE" w:rsidRPr="00B3250D" w:rsidRDefault="00F430FE" w:rsidP="00F430FE">
      <w:pPr>
        <w:spacing w:after="0" w:line="240" w:lineRule="auto"/>
        <w:rPr>
          <w:rFonts w:ascii="Times New Roman" w:eastAsia="Times New Roman" w:hAnsi="Times New Roman" w:cs="Times New Roman"/>
          <w:bCs/>
        </w:rPr>
      </w:pPr>
      <w:r w:rsidRPr="00B3250D">
        <w:rPr>
          <w:rFonts w:ascii="Times New Roman" w:eastAsia="Times New Roman" w:hAnsi="Times New Roman" w:cs="Times New Roman"/>
          <w:bCs/>
        </w:rPr>
        <w:t>Gydytojas, vaistininkas ar slaugytojas paruoš vaisto tirpalą, naudodami injekcinį vandenį ar suderinamą tirpalą. Pagaminto Fortum tirpalo spalva gali būti nuo šviesiai geltonos iki gintarinės. Tai visiškai normalu.</w:t>
      </w:r>
    </w:p>
    <w:p w14:paraId="27DD6AF7" w14:textId="77777777" w:rsidR="00F430FE" w:rsidRPr="005D0702" w:rsidRDefault="00F430FE" w:rsidP="00F430FE">
      <w:pPr>
        <w:spacing w:after="0" w:line="220" w:lineRule="exact"/>
        <w:rPr>
          <w:rFonts w:ascii="Times New Roman" w:eastAsia="Times New Roman" w:hAnsi="Times New Roman" w:cs="Times New Roman"/>
        </w:rPr>
      </w:pPr>
    </w:p>
    <w:p w14:paraId="745D5706" w14:textId="77777777" w:rsidR="00F430FE" w:rsidRPr="00B3250D" w:rsidRDefault="00F430FE" w:rsidP="00F430FE">
      <w:pPr>
        <w:spacing w:after="0" w:line="220" w:lineRule="exact"/>
        <w:rPr>
          <w:rFonts w:ascii="Times New Roman" w:eastAsia="Times New Roman" w:hAnsi="Times New Roman" w:cs="Times New Roman"/>
          <w:b/>
          <w:bCs/>
        </w:rPr>
      </w:pPr>
      <w:r w:rsidRPr="00B3250D">
        <w:rPr>
          <w:rFonts w:ascii="Times New Roman" w:eastAsia="Times New Roman" w:hAnsi="Times New Roman" w:cs="Times New Roman"/>
          <w:b/>
          <w:bCs/>
        </w:rPr>
        <w:lastRenderedPageBreak/>
        <w:t>Registruotojas ir gamintojas</w:t>
      </w:r>
    </w:p>
    <w:p w14:paraId="3BE0847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2F4638F9" w14:textId="77777777" w:rsidR="00F430FE" w:rsidRPr="00B3250D" w:rsidRDefault="00F430FE" w:rsidP="00F430FE">
      <w:pPr>
        <w:tabs>
          <w:tab w:val="left" w:pos="567"/>
        </w:tabs>
        <w:spacing w:after="0" w:line="260" w:lineRule="exact"/>
        <w:rPr>
          <w:rFonts w:ascii="Times New Roman" w:eastAsia="Times New Roman" w:hAnsi="Times New Roman" w:cs="Times New Roman"/>
          <w:bCs/>
          <w:snapToGrid w:val="0"/>
        </w:rPr>
      </w:pPr>
      <w:r w:rsidRPr="00B3250D">
        <w:rPr>
          <w:rFonts w:ascii="Times New Roman" w:eastAsia="Times New Roman" w:hAnsi="Times New Roman" w:cs="Times New Roman"/>
          <w:snapToGrid w:val="0"/>
        </w:rPr>
        <w:t>Registruotojas</w:t>
      </w:r>
    </w:p>
    <w:p w14:paraId="44B94CC5" w14:textId="77777777" w:rsidR="008310E1" w:rsidRPr="005D3782" w:rsidRDefault="008310E1" w:rsidP="008310E1">
      <w:pPr>
        <w:spacing w:after="0" w:line="240" w:lineRule="auto"/>
        <w:rPr>
          <w:rFonts w:ascii="Times New Roman" w:eastAsia="Times New Roman" w:hAnsi="Times New Roman" w:cs="Times New Roman"/>
          <w:snapToGrid w:val="0"/>
        </w:rPr>
      </w:pPr>
      <w:r w:rsidRPr="005D3782">
        <w:rPr>
          <w:rFonts w:ascii="Times New Roman" w:eastAsia="Times New Roman" w:hAnsi="Times New Roman" w:cs="Times New Roman"/>
          <w:snapToGrid w:val="0"/>
        </w:rPr>
        <w:t xml:space="preserve">Sandoz d.d. </w:t>
      </w:r>
    </w:p>
    <w:p w14:paraId="13C2ECDF" w14:textId="77777777" w:rsidR="008310E1" w:rsidRPr="005D3782" w:rsidRDefault="008310E1" w:rsidP="008310E1">
      <w:pPr>
        <w:spacing w:after="0" w:line="240" w:lineRule="auto"/>
        <w:rPr>
          <w:rFonts w:ascii="Times New Roman" w:eastAsia="Times New Roman" w:hAnsi="Times New Roman" w:cs="Times New Roman"/>
          <w:snapToGrid w:val="0"/>
        </w:rPr>
      </w:pPr>
      <w:r w:rsidRPr="005D3782">
        <w:rPr>
          <w:rFonts w:ascii="Times New Roman" w:eastAsia="Times New Roman" w:hAnsi="Times New Roman" w:cs="Times New Roman"/>
          <w:snapToGrid w:val="0"/>
        </w:rPr>
        <w:t xml:space="preserve">Verovškova 57 </w:t>
      </w:r>
    </w:p>
    <w:p w14:paraId="3805EF8B" w14:textId="77777777" w:rsidR="008310E1" w:rsidRPr="005D3782" w:rsidRDefault="008310E1" w:rsidP="008310E1">
      <w:pPr>
        <w:spacing w:after="0" w:line="240" w:lineRule="auto"/>
        <w:rPr>
          <w:rFonts w:ascii="Times New Roman" w:eastAsia="Times New Roman" w:hAnsi="Times New Roman" w:cs="Times New Roman"/>
          <w:snapToGrid w:val="0"/>
        </w:rPr>
      </w:pPr>
      <w:r w:rsidRPr="005D3782">
        <w:rPr>
          <w:rFonts w:ascii="Times New Roman" w:eastAsia="Times New Roman" w:hAnsi="Times New Roman" w:cs="Times New Roman"/>
          <w:snapToGrid w:val="0"/>
        </w:rPr>
        <w:t xml:space="preserve">SI-1000 Ljubljana </w:t>
      </w:r>
    </w:p>
    <w:p w14:paraId="56C37ABE" w14:textId="77777777" w:rsidR="008310E1" w:rsidRPr="005D3782" w:rsidRDefault="008310E1" w:rsidP="008310E1">
      <w:pPr>
        <w:spacing w:after="0" w:line="240" w:lineRule="auto"/>
        <w:rPr>
          <w:rFonts w:ascii="Times New Roman" w:eastAsia="Times New Roman" w:hAnsi="Times New Roman" w:cs="Times New Roman"/>
          <w:snapToGrid w:val="0"/>
        </w:rPr>
      </w:pPr>
      <w:r w:rsidRPr="005D3782">
        <w:rPr>
          <w:rFonts w:ascii="Times New Roman" w:eastAsia="Times New Roman" w:hAnsi="Times New Roman" w:cs="Times New Roman"/>
          <w:snapToGrid w:val="0"/>
        </w:rPr>
        <w:t>Slovėnija</w:t>
      </w:r>
    </w:p>
    <w:p w14:paraId="73CD9A29" w14:textId="77777777" w:rsidR="00F430FE" w:rsidRPr="00B3250D" w:rsidRDefault="00F430FE" w:rsidP="00F430FE">
      <w:pPr>
        <w:tabs>
          <w:tab w:val="left" w:pos="567"/>
          <w:tab w:val="left" w:pos="851"/>
          <w:tab w:val="left" w:pos="1443"/>
          <w:tab w:val="left" w:pos="2883"/>
          <w:tab w:val="left" w:pos="5745"/>
          <w:tab w:val="left" w:pos="6915"/>
        </w:tabs>
        <w:spacing w:after="0" w:line="260" w:lineRule="exact"/>
        <w:rPr>
          <w:rFonts w:ascii="Times New Roman" w:eastAsia="Times New Roman" w:hAnsi="Times New Roman" w:cs="Times New Roman"/>
          <w:snapToGrid w:val="0"/>
        </w:rPr>
      </w:pPr>
    </w:p>
    <w:p w14:paraId="31A00AC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Gamintojas</w:t>
      </w:r>
    </w:p>
    <w:p w14:paraId="63CB8109" w14:textId="77777777" w:rsidR="00F430FE" w:rsidRPr="00B3250D" w:rsidRDefault="000C450D"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ACS Dobfar</w:t>
      </w:r>
      <w:r w:rsidR="00F430FE" w:rsidRPr="00B3250D">
        <w:rPr>
          <w:rFonts w:ascii="Times New Roman" w:eastAsia="Times New Roman" w:hAnsi="Times New Roman" w:cs="Times New Roman"/>
          <w:snapToGrid w:val="0"/>
        </w:rPr>
        <w:t xml:space="preserve"> S.</w:t>
      </w:r>
      <w:r w:rsidR="004E4E82" w:rsidRPr="00B3250D">
        <w:rPr>
          <w:rFonts w:ascii="Times New Roman" w:eastAsia="Times New Roman" w:hAnsi="Times New Roman" w:cs="Times New Roman"/>
          <w:snapToGrid w:val="0"/>
        </w:rPr>
        <w:t>p</w:t>
      </w:r>
      <w:r w:rsidR="00F430FE" w:rsidRPr="00B3250D">
        <w:rPr>
          <w:rFonts w:ascii="Times New Roman" w:eastAsia="Times New Roman" w:hAnsi="Times New Roman" w:cs="Times New Roman"/>
          <w:snapToGrid w:val="0"/>
        </w:rPr>
        <w:t>.A</w:t>
      </w:r>
    </w:p>
    <w:p w14:paraId="11222E4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xml:space="preserve">Via Alessandro Fleming, 2 – 37135 Verona (VR) </w:t>
      </w:r>
      <w:r w:rsidRPr="00B3250D">
        <w:rPr>
          <w:rFonts w:ascii="Times New Roman" w:eastAsia="Times New Roman" w:hAnsi="Times New Roman" w:cs="Times New Roman"/>
          <w:snapToGrid w:val="0"/>
        </w:rPr>
        <w:br/>
        <w:t>Italija</w:t>
      </w:r>
    </w:p>
    <w:p w14:paraId="67573FB9" w14:textId="77777777" w:rsidR="00F430FE" w:rsidRDefault="00F430FE" w:rsidP="00F430FE">
      <w:pPr>
        <w:spacing w:after="0" w:line="240" w:lineRule="auto"/>
        <w:rPr>
          <w:rFonts w:ascii="Times New Roman" w:eastAsia="SimSun" w:hAnsi="Times New Roman" w:cs="Times New Roman"/>
          <w:iCs/>
        </w:rPr>
      </w:pPr>
    </w:p>
    <w:p w14:paraId="5798A3B5" w14:textId="77777777" w:rsidR="00FD5530" w:rsidRPr="00E108D0" w:rsidRDefault="00FD5530" w:rsidP="00FD5530">
      <w:pPr>
        <w:spacing w:after="0" w:line="240" w:lineRule="auto"/>
        <w:contextualSpacing/>
        <w:rPr>
          <w:rFonts w:ascii="Times New Roman" w:eastAsia="Times New Roman" w:hAnsi="Times New Roman" w:cs="Times New Roman"/>
          <w:b/>
        </w:rPr>
      </w:pPr>
      <w:r w:rsidRPr="00E108D0">
        <w:rPr>
          <w:rFonts w:ascii="Times New Roman" w:hAnsi="Times New Roman" w:cs="Times New Roman"/>
        </w:rPr>
        <w:t>Jeigu apie šį vaistą norite sužinoti daugiau, kreipkitės į vietinį registruotojo atstovą</w:t>
      </w:r>
      <w:r>
        <w:rPr>
          <w:rFonts w:ascii="Times New Roman" w:hAnsi="Times New Roman" w:cs="Times New Roman"/>
        </w:rPr>
        <w:t>:</w:t>
      </w:r>
    </w:p>
    <w:p w14:paraId="15CD4B1F" w14:textId="77777777" w:rsidR="00FD5530" w:rsidRPr="00E108D0" w:rsidRDefault="00FD5530" w:rsidP="00FD5530">
      <w:pPr>
        <w:numPr>
          <w:ilvl w:val="12"/>
          <w:numId w:val="0"/>
        </w:numPr>
        <w:tabs>
          <w:tab w:val="left" w:pos="567"/>
        </w:tabs>
        <w:spacing w:after="0" w:line="240" w:lineRule="auto"/>
        <w:ind w:left="567" w:hanging="567"/>
        <w:contextualSpacing/>
        <w:rPr>
          <w:rFonts w:ascii="Times New Roman" w:hAnsi="Times New Roman" w:cs="Times New Roman"/>
        </w:rPr>
      </w:pPr>
    </w:p>
    <w:p w14:paraId="7FC79B1B" w14:textId="77777777" w:rsidR="00FD5530" w:rsidRPr="00E108D0" w:rsidRDefault="00FD5530" w:rsidP="00FD5530">
      <w:pPr>
        <w:numPr>
          <w:ilvl w:val="12"/>
          <w:numId w:val="0"/>
        </w:numPr>
        <w:tabs>
          <w:tab w:val="left" w:pos="567"/>
        </w:tabs>
        <w:spacing w:after="0" w:line="240" w:lineRule="auto"/>
        <w:ind w:left="567" w:hanging="567"/>
        <w:contextualSpacing/>
        <w:rPr>
          <w:rFonts w:ascii="Times New Roman" w:eastAsia="Times New Roman" w:hAnsi="Times New Roman" w:cs="Times New Roman"/>
        </w:rPr>
      </w:pPr>
      <w:r w:rsidRPr="00E108D0">
        <w:rPr>
          <w:rFonts w:ascii="Times New Roman" w:hAnsi="Times New Roman" w:cs="Times New Roman"/>
        </w:rPr>
        <w:t>Sandoz Pharmaceuticals d.d. filialas</w:t>
      </w:r>
    </w:p>
    <w:p w14:paraId="27965984" w14:textId="5A0AACC8" w:rsidR="00FD5530" w:rsidRPr="00E108D0" w:rsidRDefault="00FD5530" w:rsidP="00FD5530">
      <w:pPr>
        <w:numPr>
          <w:ilvl w:val="12"/>
          <w:numId w:val="0"/>
        </w:numPr>
        <w:tabs>
          <w:tab w:val="left" w:pos="567"/>
        </w:tabs>
        <w:spacing w:after="0" w:line="240" w:lineRule="auto"/>
        <w:ind w:left="567" w:hanging="567"/>
        <w:contextualSpacing/>
        <w:rPr>
          <w:rFonts w:ascii="Times New Roman" w:eastAsia="Times New Roman" w:hAnsi="Times New Roman" w:cs="Times New Roman"/>
        </w:rPr>
      </w:pPr>
      <w:r w:rsidRPr="00E108D0">
        <w:rPr>
          <w:rFonts w:ascii="Times New Roman" w:hAnsi="Times New Roman" w:cs="Times New Roman"/>
        </w:rPr>
        <w:t>Tel. +370 5 26 36</w:t>
      </w:r>
      <w:r>
        <w:rPr>
          <w:rFonts w:ascii="Times New Roman" w:hAnsi="Times New Roman" w:cs="Times New Roman"/>
        </w:rPr>
        <w:t> </w:t>
      </w:r>
      <w:r w:rsidRPr="00E108D0">
        <w:rPr>
          <w:rFonts w:ascii="Times New Roman" w:hAnsi="Times New Roman" w:cs="Times New Roman"/>
        </w:rPr>
        <w:t>037</w:t>
      </w:r>
    </w:p>
    <w:p w14:paraId="2C5A01C2" w14:textId="77777777" w:rsidR="00FD5530" w:rsidRPr="005D0702" w:rsidRDefault="00FD5530" w:rsidP="00F430FE">
      <w:pPr>
        <w:spacing w:after="0" w:line="240" w:lineRule="auto"/>
        <w:rPr>
          <w:rFonts w:ascii="Times New Roman" w:eastAsia="SimSun" w:hAnsi="Times New Roman" w:cs="Times New Roman"/>
          <w:iCs/>
        </w:rPr>
      </w:pPr>
    </w:p>
    <w:p w14:paraId="3DD40637" w14:textId="77777777" w:rsidR="00F430FE" w:rsidRPr="00B3250D" w:rsidRDefault="00F430FE" w:rsidP="00F430FE">
      <w:pPr>
        <w:numPr>
          <w:ilvl w:val="12"/>
          <w:numId w:val="0"/>
        </w:numPr>
        <w:tabs>
          <w:tab w:val="left" w:pos="567"/>
        </w:tabs>
        <w:spacing w:after="0" w:line="260" w:lineRule="exact"/>
        <w:ind w:right="-2"/>
        <w:rPr>
          <w:rFonts w:ascii="Times New Roman" w:eastAsia="Times New Roman" w:hAnsi="Times New Roman" w:cs="Times New Roman"/>
          <w:snapToGrid w:val="0"/>
        </w:rPr>
      </w:pPr>
    </w:p>
    <w:p w14:paraId="09FF4F0A" w14:textId="77777777" w:rsidR="00F430FE" w:rsidRPr="00B3250D" w:rsidRDefault="00F430FE" w:rsidP="00F430FE">
      <w:pPr>
        <w:numPr>
          <w:ilvl w:val="12"/>
          <w:numId w:val="0"/>
        </w:numPr>
        <w:tabs>
          <w:tab w:val="left" w:pos="567"/>
        </w:tabs>
        <w:spacing w:after="0" w:line="260" w:lineRule="exact"/>
        <w:ind w:right="-2"/>
        <w:rPr>
          <w:rFonts w:ascii="Times New Roman" w:eastAsia="Times New Roman" w:hAnsi="Times New Roman" w:cs="Times New Roman"/>
          <w:snapToGrid w:val="0"/>
        </w:rPr>
      </w:pPr>
      <w:r w:rsidRPr="00B3250D">
        <w:rPr>
          <w:rFonts w:ascii="Times New Roman" w:eastAsia="Times New Roman" w:hAnsi="Times New Roman" w:cs="Times New Roman"/>
          <w:b/>
          <w:snapToGrid w:val="0"/>
        </w:rPr>
        <w:t>Šis vaistas EEE valstybėse narėse registruotas tokiais pavadinimais</w:t>
      </w:r>
      <w:r w:rsidRPr="00B3250D">
        <w:rPr>
          <w:rFonts w:ascii="Times New Roman" w:eastAsia="Times New Roman" w:hAnsi="Times New Roman" w:cs="Times New Roman"/>
          <w:snapToGrid w:val="0"/>
        </w:rPr>
        <w:t>:</w:t>
      </w:r>
    </w:p>
    <w:p w14:paraId="3029C402" w14:textId="77777777" w:rsidR="00F430FE" w:rsidRPr="00B3250D" w:rsidRDefault="00F430FE" w:rsidP="00B612A7">
      <w:pPr>
        <w:tabs>
          <w:tab w:val="left" w:pos="567"/>
        </w:tabs>
        <w:spacing w:after="0" w:line="260" w:lineRule="exact"/>
        <w:rPr>
          <w:rFonts w:ascii="Times New Roman" w:eastAsia="Times New Roman" w:hAnsi="Times New Roman" w:cs="Times New Roman"/>
          <w:snapToGrid w:val="0"/>
        </w:rPr>
      </w:pPr>
    </w:p>
    <w:p w14:paraId="4D514EE0" w14:textId="77777777" w:rsidR="00F430FE" w:rsidRPr="00B612A7" w:rsidRDefault="00F430FE" w:rsidP="00F430FE">
      <w:pPr>
        <w:tabs>
          <w:tab w:val="left" w:pos="567"/>
        </w:tabs>
        <w:spacing w:after="0" w:line="260" w:lineRule="exact"/>
        <w:rPr>
          <w:rFonts w:ascii="Times New Roman" w:eastAsia="Times New Roman" w:hAnsi="Times New Roman" w:cs="Times New Roman"/>
          <w:b/>
          <w:snapToGrid w:val="0"/>
        </w:rPr>
      </w:pPr>
      <w:r w:rsidRPr="00B612A7">
        <w:rPr>
          <w:rFonts w:ascii="Times New Roman" w:eastAsia="Times New Roman" w:hAnsi="Times New Roman" w:cs="Times New Roman"/>
          <w:b/>
          <w:snapToGrid w:val="0"/>
        </w:rPr>
        <w:t>Fortum 3 g</w:t>
      </w:r>
      <w:r w:rsidRPr="00B612A7">
        <w:rPr>
          <w:rFonts w:ascii="Times New Roman" w:eastAsia="Times New Roman" w:hAnsi="Times New Roman" w:cs="Times New Roman"/>
          <w:snapToGrid w:val="0"/>
        </w:rPr>
        <w:t xml:space="preserve"> </w:t>
      </w:r>
      <w:r w:rsidRPr="00B612A7">
        <w:rPr>
          <w:rFonts w:ascii="Times New Roman" w:eastAsia="Times New Roman" w:hAnsi="Times New Roman" w:cs="Times New Roman"/>
          <w:b/>
          <w:snapToGrid w:val="0"/>
        </w:rPr>
        <w:t xml:space="preserve">milteliai injekciniam ar infuziniam tirpalui </w:t>
      </w:r>
    </w:p>
    <w:p w14:paraId="434BD286" w14:textId="77777777" w:rsidR="00F430FE" w:rsidRPr="00B612A7"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snapToGrid w:val="0"/>
        </w:rPr>
        <w:t>Suomija – Glazidim</w:t>
      </w:r>
    </w:p>
    <w:p w14:paraId="4ED82EC7" w14:textId="77777777" w:rsidR="00F430FE" w:rsidRPr="00B612A7"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612A7">
        <w:rPr>
          <w:rFonts w:ascii="Times New Roman" w:eastAsia="Times New Roman" w:hAnsi="Times New Roman" w:cs="Times New Roman"/>
          <w:snapToGrid w:val="0"/>
        </w:rPr>
        <w:t>Lietuva, Jungtinė Karalystė – Fortum</w:t>
      </w:r>
    </w:p>
    <w:p w14:paraId="568768C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23CC5884" w14:textId="2E38B2DD" w:rsidR="00F430FE" w:rsidRPr="00B3250D" w:rsidRDefault="00F430FE" w:rsidP="00F430FE">
      <w:pPr>
        <w:numPr>
          <w:ilvl w:val="12"/>
          <w:numId w:val="0"/>
        </w:numPr>
        <w:spacing w:after="0" w:line="240" w:lineRule="auto"/>
        <w:ind w:right="-2"/>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Šis pakuotės lapelis paskutinį kartą peržiūrėtas</w:t>
      </w:r>
      <w:r w:rsidR="00F01618" w:rsidRPr="00B3250D">
        <w:rPr>
          <w:rFonts w:ascii="Times New Roman" w:eastAsia="Times New Roman" w:hAnsi="Times New Roman" w:cs="Times New Roman"/>
          <w:b/>
          <w:snapToGrid w:val="0"/>
        </w:rPr>
        <w:t xml:space="preserve"> </w:t>
      </w:r>
      <w:r w:rsidR="0028433E">
        <w:rPr>
          <w:rFonts w:ascii="Times New Roman" w:eastAsia="Times New Roman" w:hAnsi="Times New Roman" w:cs="Times New Roman"/>
          <w:b/>
          <w:snapToGrid w:val="0"/>
        </w:rPr>
        <w:t>2025-03-20</w:t>
      </w:r>
      <w:r w:rsidR="00093B2D">
        <w:rPr>
          <w:rFonts w:ascii="Times New Roman" w:eastAsia="Times New Roman" w:hAnsi="Times New Roman" w:cs="Times New Roman"/>
          <w:b/>
          <w:snapToGrid w:val="0"/>
        </w:rPr>
        <w:t>.</w:t>
      </w:r>
    </w:p>
    <w:p w14:paraId="716C83D6" w14:textId="77777777" w:rsidR="00F430FE" w:rsidRPr="00B3250D" w:rsidRDefault="00F430FE" w:rsidP="00F430FE">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6B0A984F" w14:textId="5032917D" w:rsidR="00F430FE" w:rsidRPr="00B3250D" w:rsidRDefault="00F430FE" w:rsidP="00F430FE">
      <w:pPr>
        <w:numPr>
          <w:ilvl w:val="12"/>
          <w:numId w:val="0"/>
        </w:numPr>
        <w:tabs>
          <w:tab w:val="left" w:pos="567"/>
        </w:tabs>
        <w:spacing w:after="0" w:line="240" w:lineRule="auto"/>
        <w:ind w:right="-2"/>
        <w:rPr>
          <w:rFonts w:ascii="Times New Roman" w:eastAsia="Times New Roman" w:hAnsi="Times New Roman" w:cs="Times New Roman"/>
          <w:snapToGrid w:val="0"/>
        </w:rPr>
      </w:pPr>
      <w:r w:rsidRPr="00B3250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B3250D">
        <w:rPr>
          <w:rFonts w:ascii="Times New Roman" w:eastAsia="Times New Roman" w:hAnsi="Times New Roman" w:cs="Times New Roman"/>
          <w:i/>
          <w:snapToGrid w:val="0"/>
        </w:rPr>
        <w:t xml:space="preserve"> </w:t>
      </w:r>
      <w:hyperlink r:id="rId10" w:history="1">
        <w:r w:rsidR="002B5B23" w:rsidRPr="002B5B23">
          <w:rPr>
            <w:rFonts w:ascii="Times New Roman" w:eastAsia="Times New Roman" w:hAnsi="Times New Roman" w:cs="Times New Roman"/>
            <w:noProof/>
            <w:snapToGrid w:val="0"/>
          </w:rPr>
          <w:t xml:space="preserve"> </w:t>
        </w:r>
        <w:r w:rsidR="002B5B23" w:rsidRPr="00B80AA6">
          <w:rPr>
            <w:rFonts w:ascii="Times New Roman" w:eastAsia="Times New Roman" w:hAnsi="Times New Roman" w:cs="Times New Roman"/>
            <w:noProof/>
            <w:snapToGrid w:val="0"/>
          </w:rPr>
          <w:t>https://vvkt.lrv.lt/lt/</w:t>
        </w:r>
      </w:hyperlink>
      <w:r w:rsidRPr="00B3250D">
        <w:rPr>
          <w:rFonts w:ascii="Times New Roman" w:eastAsia="Times New Roman" w:hAnsi="Times New Roman" w:cs="Times New Roman"/>
          <w:snapToGrid w:val="0"/>
        </w:rPr>
        <w:t>.</w:t>
      </w:r>
    </w:p>
    <w:p w14:paraId="1081FA6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56EE91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p>
    <w:p w14:paraId="6AF15512" w14:textId="77777777" w:rsidR="00F430FE" w:rsidRPr="00B3250D" w:rsidRDefault="00F430FE" w:rsidP="00F430FE">
      <w:pPr>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p>
    <w:p w14:paraId="47599072" w14:textId="77777777" w:rsidR="00F430FE" w:rsidRPr="00B3250D" w:rsidRDefault="00F430FE" w:rsidP="00F430FE">
      <w:pPr>
        <w:numPr>
          <w:ilvl w:val="12"/>
          <w:numId w:val="0"/>
        </w:numPr>
        <w:tabs>
          <w:tab w:val="left" w:pos="567"/>
          <w:tab w:val="left" w:pos="2657"/>
        </w:tabs>
        <w:spacing w:after="0" w:line="240" w:lineRule="auto"/>
        <w:ind w:left="-37" w:right="-28"/>
        <w:rPr>
          <w:rFonts w:ascii="Times New Roman" w:eastAsia="Times New Roman" w:hAnsi="Times New Roman" w:cs="Times New Roman"/>
          <w:i/>
          <w:snapToGrid w:val="0"/>
          <w:color w:val="008000"/>
        </w:rPr>
      </w:pPr>
      <w:r w:rsidRPr="00B3250D">
        <w:rPr>
          <w:rFonts w:ascii="Times New Roman" w:eastAsia="Times New Roman" w:hAnsi="Times New Roman" w:cs="Times New Roman"/>
          <w:snapToGrid w:val="0"/>
        </w:rPr>
        <w:t>Toliau pateikta informacija skirta tik sveikatos priežiūros specialistams.</w:t>
      </w:r>
    </w:p>
    <w:p w14:paraId="5207377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79E77FBB" w14:textId="77777777" w:rsidR="00F430FE" w:rsidRPr="00B3250D" w:rsidRDefault="00F430FE" w:rsidP="00F430FE">
      <w:p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Daugiau informacijos žr. preparato charakteristikų santraukoje</w:t>
      </w:r>
    </w:p>
    <w:p w14:paraId="411C2F4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714EAADB" w14:textId="77777777" w:rsidR="00F430FE" w:rsidRPr="00B3250D" w:rsidRDefault="00F430FE" w:rsidP="00F430FE">
      <w:p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Tinkamumo laikas</w:t>
      </w:r>
    </w:p>
    <w:p w14:paraId="71FD7B4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246E7BC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3 metai.</w:t>
      </w:r>
    </w:p>
    <w:p w14:paraId="3D9045C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2D2E3F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Ištirpinus miltelius</w:t>
      </w:r>
    </w:p>
    <w:p w14:paraId="4F80B62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Cheminės ir fizinės savybės injekciniame vandenyje arba toliau nurodytuose suderinamuose tirpaluose nepakinta 6 paras 4 °C temperatūroje ir 9 valandas 25 °C temperatūroje.</w:t>
      </w:r>
    </w:p>
    <w:p w14:paraId="17D7CE5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D134B2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Mikrobiologiniu požiūriu, ištirpinus miltelius, tirpalą reikia vartoti nedelsiant. Jeigu paruoštas tirpalas iš karto nevartojamas, už laikymo trukmę ir sąlygas prieš vartojimą atsako vartotojas, tačiau paprastai paruošto tirpalo negalima laikyti ilgiau kaip 24 valandas 2</w:t>
      </w:r>
      <w:r w:rsidRPr="00B3250D">
        <w:rPr>
          <w:rFonts w:ascii="Times New Roman" w:eastAsia="Times New Roman" w:hAnsi="Times New Roman" w:cs="Times New Roman"/>
          <w:snapToGrid w:val="0"/>
        </w:rPr>
        <w:noBreakHyphen/>
        <w:t>8 °C temperatūroje, išskyrus atvejus, kai milteliai tirpinami kontroliuojamomis patvirtintomis aseptinėmis sąlygomis.</w:t>
      </w:r>
    </w:p>
    <w:p w14:paraId="7836DA7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B677253" w14:textId="77777777" w:rsidR="00F430FE" w:rsidRPr="00B3250D" w:rsidRDefault="00F430FE" w:rsidP="00F01618">
      <w:pPr>
        <w:keepNext/>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Tirpalas po praskiedimo</w:t>
      </w:r>
    </w:p>
    <w:p w14:paraId="7A99C06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Cheminės ir fizinės savybės injekciniame vandenyje arba toliau nurodytuose suderinamuose tirpaluose nepakinta 6 paras 4 °C temperatūroje ir 9 valandas 25 °C temperatūroje.</w:t>
      </w:r>
    </w:p>
    <w:p w14:paraId="7778138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5492EF1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Mikrobiologiniu požiūriu, ištirpinus miltelius praskiestą paruoštą tirpalą reikia vartoti nedelsiant. Jeigu paruoštas tirpalas iš karto nevartojamas, už laikymo trukmę ir sąlygas prieš vartojimą atsako vartotojas, tačiau paprastai paruošto tirpalo negalima laikyti ilgiau kaip 24 valandas 2</w:t>
      </w:r>
      <w:r w:rsidRPr="00B3250D">
        <w:rPr>
          <w:rFonts w:ascii="Times New Roman" w:eastAsia="Times New Roman" w:hAnsi="Times New Roman" w:cs="Times New Roman"/>
          <w:snapToGrid w:val="0"/>
        </w:rPr>
        <w:noBreakHyphen/>
        <w:t xml:space="preserve">8 °C </w:t>
      </w:r>
      <w:r w:rsidRPr="00B3250D">
        <w:rPr>
          <w:rFonts w:ascii="Times New Roman" w:eastAsia="Times New Roman" w:hAnsi="Times New Roman" w:cs="Times New Roman"/>
          <w:snapToGrid w:val="0"/>
        </w:rPr>
        <w:lastRenderedPageBreak/>
        <w:t>temperatūroje, išskyrus atvejus, kai milteliai tirpinami ir praskiedžiami kontroliuojamomis patvirtintomis aseptinėmis sąlygomis.</w:t>
      </w:r>
    </w:p>
    <w:p w14:paraId="23EB7B0F"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BDCB449" w14:textId="77777777" w:rsidR="00F430FE" w:rsidRPr="00B3250D" w:rsidRDefault="00F430FE" w:rsidP="00F430FE">
      <w:p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Specialios atsargumo priemonės</w:t>
      </w:r>
    </w:p>
    <w:p w14:paraId="7CFD131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13D2002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Laikyti ne aukštesnėje kaip 25 </w:t>
      </w:r>
      <w:r w:rsidRPr="00B3250D">
        <w:rPr>
          <w:rFonts w:ascii="Times New Roman" w:eastAsia="Times New Roman" w:hAnsi="Times New Roman" w:cs="Times New Roman"/>
          <w:snapToGrid w:val="0"/>
        </w:rPr>
        <w:sym w:font="Symbol" w:char="F0B0"/>
      </w:r>
      <w:r w:rsidRPr="00B3250D">
        <w:rPr>
          <w:rFonts w:ascii="Times New Roman" w:eastAsia="Times New Roman" w:hAnsi="Times New Roman" w:cs="Times New Roman"/>
          <w:snapToGrid w:val="0"/>
        </w:rPr>
        <w:t>C temperatūroje.</w:t>
      </w:r>
    </w:p>
    <w:p w14:paraId="7A5D4F0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8AEB95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Flakonus laikyti išorinėje kartono dėžutėje, kad preparatas būtų apsaugotas nuo šviesos.</w:t>
      </w:r>
    </w:p>
    <w:p w14:paraId="1208C56D" w14:textId="77777777" w:rsidR="00F430FE" w:rsidRPr="00B3250D" w:rsidRDefault="00F430FE" w:rsidP="00F430FE">
      <w:pPr>
        <w:spacing w:after="0" w:line="240" w:lineRule="auto"/>
        <w:rPr>
          <w:rFonts w:ascii="Times New Roman" w:eastAsia="Times New Roman" w:hAnsi="Times New Roman" w:cs="Times New Roman"/>
          <w:noProof/>
          <w:snapToGrid w:val="0"/>
          <w:color w:val="0D0D0D"/>
        </w:rPr>
      </w:pPr>
    </w:p>
    <w:p w14:paraId="758AAE60" w14:textId="77777777" w:rsidR="00F430FE" w:rsidRPr="00B3250D" w:rsidRDefault="00F430FE" w:rsidP="00F430FE">
      <w:pPr>
        <w:tabs>
          <w:tab w:val="left" w:pos="567"/>
        </w:tabs>
        <w:spacing w:after="0" w:line="260" w:lineRule="exact"/>
        <w:rPr>
          <w:rFonts w:ascii="Times New Roman" w:eastAsia="Times New Roman" w:hAnsi="Times New Roman" w:cs="Times New Roman"/>
          <w:b/>
          <w:snapToGrid w:val="0"/>
        </w:rPr>
      </w:pPr>
      <w:r w:rsidRPr="00B3250D">
        <w:rPr>
          <w:rFonts w:ascii="Times New Roman" w:eastAsia="Times New Roman" w:hAnsi="Times New Roman" w:cs="Times New Roman"/>
          <w:b/>
          <w:snapToGrid w:val="0"/>
        </w:rPr>
        <w:t>Specialūs reikalavimai atliekoms tvarkyti ir vaistiniam preparatui ruošti</w:t>
      </w:r>
    </w:p>
    <w:p w14:paraId="6450998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031EA53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Tiekiamuose visų dydžių Fortum flakonuose yra sumažintas slėgis. Vaistiniam preparatui tirpstant, atsipalaiduoja anglies dioksidas ir susidaro teigiamas slėgis. Į paruoštame tirpale atsiradusius anglies dioksido burbuliukus galima nekreipti dėmesio.</w:t>
      </w:r>
    </w:p>
    <w:p w14:paraId="49B5DCC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0E4241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Tirpinimo instrukcijos</w:t>
      </w:r>
    </w:p>
    <w:p w14:paraId="2B49C77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8753DA0"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Kokį kiekį tirpiklio reikia pridėti ir kokios koncentracijos tirpalas gaunamas, žr. 1 ir 2 lentelėse, kurios gali būti naudingos, kai reikia paruošti dalinę dozę.</w:t>
      </w:r>
    </w:p>
    <w:p w14:paraId="54C9FB7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3C0E3F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1 lentelė. Milteliai injekciniam tirpalui</w:t>
      </w:r>
    </w:p>
    <w:p w14:paraId="79F73FFE"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496"/>
        <w:gridCol w:w="2250"/>
        <w:gridCol w:w="2340"/>
      </w:tblGrid>
      <w:tr w:rsidR="00F430FE" w:rsidRPr="00B3250D" w14:paraId="33C96947" w14:textId="77777777" w:rsidTr="00370004">
        <w:trPr>
          <w:cantSplit/>
        </w:trPr>
        <w:tc>
          <w:tcPr>
            <w:tcW w:w="3764" w:type="dxa"/>
            <w:gridSpan w:val="2"/>
            <w:shd w:val="clear" w:color="auto" w:fill="auto"/>
          </w:tcPr>
          <w:p w14:paraId="1D5EE05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Flakono dydis</w:t>
            </w:r>
          </w:p>
        </w:tc>
        <w:tc>
          <w:tcPr>
            <w:tcW w:w="2250" w:type="dxa"/>
            <w:shd w:val="clear" w:color="auto" w:fill="auto"/>
          </w:tcPr>
          <w:p w14:paraId="5BD261F8"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Kokį kiekį tirpiklio reikia pridėti (ml)</w:t>
            </w:r>
          </w:p>
        </w:tc>
        <w:tc>
          <w:tcPr>
            <w:tcW w:w="2340" w:type="dxa"/>
            <w:shd w:val="clear" w:color="auto" w:fill="auto"/>
          </w:tcPr>
          <w:p w14:paraId="31054F8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Apytikslė koncentracija (mg/ml)</w:t>
            </w:r>
          </w:p>
        </w:tc>
      </w:tr>
      <w:tr w:rsidR="00F430FE" w:rsidRPr="00B3250D" w14:paraId="40B90635" w14:textId="77777777" w:rsidTr="00370004">
        <w:trPr>
          <w:cantSplit/>
        </w:trPr>
        <w:tc>
          <w:tcPr>
            <w:tcW w:w="8354" w:type="dxa"/>
            <w:gridSpan w:val="4"/>
            <w:shd w:val="clear" w:color="auto" w:fill="auto"/>
          </w:tcPr>
          <w:p w14:paraId="60EB5F6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3 g</w:t>
            </w:r>
          </w:p>
        </w:tc>
      </w:tr>
      <w:tr w:rsidR="00F430FE" w:rsidRPr="00B3250D" w14:paraId="522157D5" w14:textId="77777777" w:rsidTr="00370004">
        <w:trPr>
          <w:cantSplit/>
        </w:trPr>
        <w:tc>
          <w:tcPr>
            <w:tcW w:w="1268" w:type="dxa"/>
            <w:shd w:val="clear" w:color="auto" w:fill="auto"/>
          </w:tcPr>
          <w:p w14:paraId="152FF3C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14:paraId="6BA7C892"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Į veną švirkštine pompa</w:t>
            </w:r>
          </w:p>
        </w:tc>
        <w:tc>
          <w:tcPr>
            <w:tcW w:w="2250" w:type="dxa"/>
            <w:shd w:val="clear" w:color="auto" w:fill="auto"/>
          </w:tcPr>
          <w:p w14:paraId="1EC67A7C"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15 ml</w:t>
            </w:r>
          </w:p>
        </w:tc>
        <w:tc>
          <w:tcPr>
            <w:tcW w:w="2340" w:type="dxa"/>
            <w:shd w:val="clear" w:color="auto" w:fill="auto"/>
          </w:tcPr>
          <w:p w14:paraId="3F559AD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170</w:t>
            </w:r>
          </w:p>
        </w:tc>
      </w:tr>
    </w:tbl>
    <w:p w14:paraId="643375A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Pastaba.</w:t>
      </w:r>
    </w:p>
    <w:p w14:paraId="25353108"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Gautas ceftazidimo tirpalo tūris tirpiklyje padidėja dėl vaistinio preparato išstūmimo koeficiento esant koncentracijoms mg/ml, nurodytoms pirmiau pateiktoje lentelėje.</w:t>
      </w:r>
    </w:p>
    <w:p w14:paraId="04A6BD94"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BC376B0" w14:textId="77777777" w:rsidR="00F430FE" w:rsidRPr="00B3250D" w:rsidRDefault="00F430FE" w:rsidP="00F430FE">
      <w:pPr>
        <w:keepNext/>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2 lentelė. Milteliai infuziniam tirpalui</w:t>
      </w:r>
    </w:p>
    <w:p w14:paraId="64ACFFF3" w14:textId="77777777" w:rsidR="00F430FE" w:rsidRPr="00B3250D" w:rsidRDefault="00F430FE" w:rsidP="00F430FE">
      <w:pPr>
        <w:keepNext/>
        <w:tabs>
          <w:tab w:val="left" w:pos="567"/>
        </w:tabs>
        <w:spacing w:after="0" w:line="260" w:lineRule="exact"/>
        <w:ind w:left="567" w:hanging="567"/>
        <w:rPr>
          <w:rFonts w:ascii="Times New Roman" w:eastAsia="Times New Roman" w:hAnsi="Times New Roman" w:cs="Times New Roman"/>
          <w:snapToGrid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496"/>
        <w:gridCol w:w="2250"/>
        <w:gridCol w:w="2340"/>
      </w:tblGrid>
      <w:tr w:rsidR="00F430FE" w:rsidRPr="00B3250D" w14:paraId="3ECA41D3" w14:textId="77777777" w:rsidTr="00370004">
        <w:trPr>
          <w:cantSplit/>
        </w:trPr>
        <w:tc>
          <w:tcPr>
            <w:tcW w:w="3764" w:type="dxa"/>
            <w:gridSpan w:val="2"/>
            <w:shd w:val="clear" w:color="auto" w:fill="auto"/>
          </w:tcPr>
          <w:p w14:paraId="5BE3E817"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Flakono dydis</w:t>
            </w:r>
          </w:p>
        </w:tc>
        <w:tc>
          <w:tcPr>
            <w:tcW w:w="2250" w:type="dxa"/>
            <w:shd w:val="clear" w:color="auto" w:fill="auto"/>
          </w:tcPr>
          <w:p w14:paraId="514B99E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Kokį kiekį tirpiklio reikia pridėti (ml)</w:t>
            </w:r>
          </w:p>
        </w:tc>
        <w:tc>
          <w:tcPr>
            <w:tcW w:w="2340" w:type="dxa"/>
            <w:shd w:val="clear" w:color="auto" w:fill="auto"/>
          </w:tcPr>
          <w:p w14:paraId="5C5B8A0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Apytikslė koncentracija (mg/ml)</w:t>
            </w:r>
          </w:p>
        </w:tc>
      </w:tr>
      <w:tr w:rsidR="00F430FE" w:rsidRPr="00B3250D" w14:paraId="25C3B8D9" w14:textId="77777777" w:rsidTr="00370004">
        <w:trPr>
          <w:cantSplit/>
        </w:trPr>
        <w:tc>
          <w:tcPr>
            <w:tcW w:w="8354" w:type="dxa"/>
            <w:gridSpan w:val="4"/>
            <w:shd w:val="clear" w:color="auto" w:fill="auto"/>
          </w:tcPr>
          <w:p w14:paraId="19A338B8"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 xml:space="preserve">3 g </w:t>
            </w:r>
          </w:p>
        </w:tc>
      </w:tr>
      <w:tr w:rsidR="00F430FE" w:rsidRPr="00B3250D" w14:paraId="06DE43CD" w14:textId="77777777" w:rsidTr="00370004">
        <w:trPr>
          <w:cantSplit/>
        </w:trPr>
        <w:tc>
          <w:tcPr>
            <w:tcW w:w="1268" w:type="dxa"/>
            <w:shd w:val="clear" w:color="auto" w:fill="auto"/>
          </w:tcPr>
          <w:p w14:paraId="609713AE"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14:paraId="1EDAD28E"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Infuzija į veną</w:t>
            </w:r>
          </w:p>
        </w:tc>
        <w:tc>
          <w:tcPr>
            <w:tcW w:w="2250" w:type="dxa"/>
            <w:shd w:val="clear" w:color="auto" w:fill="auto"/>
          </w:tcPr>
          <w:p w14:paraId="4BCC4AFB"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75 ml*</w:t>
            </w:r>
          </w:p>
        </w:tc>
        <w:tc>
          <w:tcPr>
            <w:tcW w:w="2340" w:type="dxa"/>
            <w:shd w:val="clear" w:color="auto" w:fill="auto"/>
          </w:tcPr>
          <w:p w14:paraId="77655E44"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rPr>
              <w:t>40</w:t>
            </w:r>
          </w:p>
        </w:tc>
      </w:tr>
    </w:tbl>
    <w:p w14:paraId="17DBD4EF"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 Reikia pridėti per du etapus.</w:t>
      </w:r>
    </w:p>
    <w:p w14:paraId="678496E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49E4A6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Pastaba.</w:t>
      </w:r>
    </w:p>
    <w:p w14:paraId="279A1303"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w:t>
      </w:r>
      <w:r w:rsidRPr="00B3250D">
        <w:rPr>
          <w:rFonts w:ascii="Times New Roman" w:eastAsia="Times New Roman" w:hAnsi="Times New Roman" w:cs="Times New Roman"/>
          <w:snapToGrid w:val="0"/>
        </w:rPr>
        <w:tab/>
        <w:t>Gautas ceftazidimo tirpalo tūris tirpiklyje padidėja dėl vaistinio preparato išstūmimo koeficiento esant koncentracijoms mg/ml, nurodytoms pirmiau pateiktoje lentelėje.</w:t>
      </w:r>
    </w:p>
    <w:p w14:paraId="5CD824A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B029D8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Tirpalo spalva būna nuo šviesiai gelsvos iki gintaro spalvos, priklausomai nuo koncentracijos, tirpiklio ir laikymo sąlygų. Jeigu laikomasi rekomendacijų, tokia spalvų įvairovė nedaro nepalankios įtakos vaistinio preparato veiksmingumui.</w:t>
      </w:r>
    </w:p>
    <w:p w14:paraId="5E61A70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35245F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Nuo 1 mg/ml iki 40 mg/ml koncentracijų ceftazidimo tirpalas suderinamas su:</w:t>
      </w:r>
    </w:p>
    <w:p w14:paraId="6652B69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E33E952"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9 mg/ml (0,9 %) natrio chlorido injekciniu tirpalu;</w:t>
      </w:r>
    </w:p>
    <w:p w14:paraId="788AAB2E"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M/6 natrio laktato injekciniu tirpalu;</w:t>
      </w:r>
    </w:p>
    <w:p w14:paraId="7AD5ECFB"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sudėtiniu natrio laktato injekciniu tirpalu (</w:t>
      </w:r>
      <w:r w:rsidRPr="00B3250D">
        <w:rPr>
          <w:rFonts w:ascii="Times New Roman" w:eastAsia="Times New Roman" w:hAnsi="Times New Roman" w:cs="Times New Roman"/>
          <w:i/>
        </w:rPr>
        <w:t>Hartmann</w:t>
      </w:r>
      <w:r w:rsidRPr="00B3250D">
        <w:rPr>
          <w:rFonts w:ascii="Times New Roman" w:eastAsia="Times New Roman" w:hAnsi="Times New Roman" w:cs="Times New Roman"/>
        </w:rPr>
        <w:t xml:space="preserve"> tirpalu);</w:t>
      </w:r>
    </w:p>
    <w:p w14:paraId="7BF16153"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5 % gliukozės injekciniu tirpalu;</w:t>
      </w:r>
    </w:p>
    <w:p w14:paraId="762FAF00"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0,225 % natrio chlorido ir 5 % gliukozės injekciniu tirpalu;</w:t>
      </w:r>
    </w:p>
    <w:p w14:paraId="1E598AF6"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0,45 % natrio chlorido ir 5 % gliukozės injekciniu tirpalu;</w:t>
      </w:r>
    </w:p>
    <w:p w14:paraId="6C34D1DC"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0,9 % natrio chlorido ir 5 % gliukozės injekciniu tirpalu;</w:t>
      </w:r>
    </w:p>
    <w:p w14:paraId="4163E49A"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lastRenderedPageBreak/>
        <w:t>0,18 % natrio chlorido ir 4 % gliukozės injekciniu tirpalu;</w:t>
      </w:r>
    </w:p>
    <w:p w14:paraId="3045AF34"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10 % gliukozės injekciniu tirpalu;</w:t>
      </w:r>
    </w:p>
    <w:p w14:paraId="7C5F2DC3"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10 % dekstrano 40 injekciniu tirpalu 0,9 % natrio chlorido injekciniame tirpale;</w:t>
      </w:r>
    </w:p>
    <w:p w14:paraId="6A6B83CE"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10 % dekstrano 40 injekciniu tirpalu 5 % gliukozės injekciniame tirpale;</w:t>
      </w:r>
    </w:p>
    <w:p w14:paraId="39AC5A51"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6 % dekstrano 70 injekciniu tirpalu 0,9 % natrio chlorido injekciniame tirpale;</w:t>
      </w:r>
    </w:p>
    <w:p w14:paraId="24119F28" w14:textId="77777777" w:rsidR="00F430FE" w:rsidRPr="00B3250D"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B3250D">
        <w:rPr>
          <w:rFonts w:ascii="Times New Roman" w:eastAsia="Times New Roman" w:hAnsi="Times New Roman" w:cs="Times New Roman"/>
        </w:rPr>
        <w:t>6 % dekstrano 70 injekciniu tirpalu 5 % gliukozės injekciniame tirpale.</w:t>
      </w:r>
    </w:p>
    <w:p w14:paraId="5313912E" w14:textId="77777777" w:rsidR="00F430FE" w:rsidRPr="00B3250D" w:rsidRDefault="00F430FE" w:rsidP="00F430FE">
      <w:pPr>
        <w:shd w:val="clear" w:color="000000" w:fill="FFFFFF"/>
        <w:spacing w:after="0" w:line="240" w:lineRule="auto"/>
        <w:rPr>
          <w:rFonts w:ascii="Times New Roman" w:eastAsia="Times New Roman" w:hAnsi="Times New Roman" w:cs="Times New Roman"/>
        </w:rPr>
      </w:pPr>
    </w:p>
    <w:p w14:paraId="30B56EC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Nuo 0,05 mg/ml iki 0,25 mg/ml koncentracijų ceftazidimo tirpalas suderinamas su intraperitoninės dializės skysčiu (laktatu).</w:t>
      </w:r>
    </w:p>
    <w:p w14:paraId="3B676C56"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09B3E0E2" w14:textId="00BC2CF0"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612A7">
        <w:rPr>
          <w:rFonts w:ascii="Times New Roman" w:eastAsia="Times New Roman" w:hAnsi="Times New Roman" w:cs="Times New Roman"/>
          <w:snapToGrid w:val="0"/>
          <w:highlight w:val="lightGray"/>
        </w:rPr>
        <w:t>.</w:t>
      </w:r>
    </w:p>
    <w:p w14:paraId="404F4F84"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3DAA5FBB" w14:textId="2B6F1C5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highlight w:val="lightGray"/>
        </w:rPr>
        <w:t>3 g milteliai injekciniam ar infuziniam tirpalui</w:t>
      </w:r>
    </w:p>
    <w:p w14:paraId="4C276E89"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1FC8634D"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u w:val="single"/>
        </w:rPr>
      </w:pPr>
      <w:r w:rsidRPr="00B3250D">
        <w:rPr>
          <w:rFonts w:ascii="Times New Roman" w:eastAsia="Times New Roman" w:hAnsi="Times New Roman" w:cs="Times New Roman"/>
          <w:snapToGrid w:val="0"/>
          <w:u w:val="single"/>
        </w:rPr>
        <w:t>Tirpalo, kuris bus leidžiamas švirkštine pompa smūgine doze, paruošimas</w:t>
      </w:r>
    </w:p>
    <w:p w14:paraId="6596392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4F1C094D" w14:textId="77777777" w:rsidR="00F430FE" w:rsidRPr="00B3250D" w:rsidRDefault="00F430FE" w:rsidP="00F430FE">
      <w:pPr>
        <w:numPr>
          <w:ilvl w:val="0"/>
          <w:numId w:val="33"/>
        </w:num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Švirkšto adata pradurkite flakono uždorį ir įšvirkškite rekomenduojamą tirpiklio kiekį. Vakuumas padės patekti tirpikliui. Ištraukite adatą su švirkštu.</w:t>
      </w:r>
    </w:p>
    <w:p w14:paraId="019DB148" w14:textId="77777777" w:rsidR="00F430FE" w:rsidRPr="00B3250D" w:rsidRDefault="00F430FE" w:rsidP="00F430FE">
      <w:pPr>
        <w:numPr>
          <w:ilvl w:val="0"/>
          <w:numId w:val="33"/>
        </w:num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Suplakite, kad milteliai ištirptų: atsipalaiduoja anglies dioksidas ir tirpalas maždaug per 1</w:t>
      </w:r>
      <w:r w:rsidRPr="00B3250D">
        <w:rPr>
          <w:rFonts w:ascii="Times New Roman" w:eastAsia="Times New Roman" w:hAnsi="Times New Roman" w:cs="Times New Roman"/>
          <w:snapToGrid w:val="0"/>
        </w:rPr>
        <w:noBreakHyphen/>
        <w:t>2 minutes tampa skaidrus.</w:t>
      </w:r>
    </w:p>
    <w:p w14:paraId="19A6D6A0" w14:textId="77777777" w:rsidR="00F430FE" w:rsidRPr="00B3250D" w:rsidRDefault="00F430FE" w:rsidP="00F430FE">
      <w:pPr>
        <w:numPr>
          <w:ilvl w:val="0"/>
          <w:numId w:val="33"/>
        </w:num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Apverskite flakoną. Paimkite švirkštą su pilnai įstumtu stūmokliu, adata pradurkite flakono uždorį ir įtraukite visą flakone esantį tirpalą į švirkštą (flakono viduje esantis slėgis gali palengvinti ištraukimą). Įsitikinkite, kad adatos galas yra tirpale, o ne tuščioje erdvėje. Ištrauktame tirpale gali būti mažų anglies dioksido burbuliukų. Į juos galima nekreipti dėmesio.</w:t>
      </w:r>
    </w:p>
    <w:p w14:paraId="308465D5"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p>
    <w:p w14:paraId="62437A13"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rPr>
      </w:pPr>
      <w:r w:rsidRPr="00B3250D">
        <w:rPr>
          <w:rFonts w:ascii="Times New Roman" w:eastAsia="Times New Roman" w:hAnsi="Times New Roman" w:cs="Times New Roman"/>
          <w:snapToGrid w:val="0"/>
        </w:rPr>
        <w:t>Šiuos tirpalus galima suleisti į veną tiesiogiai arba per infuzijų sistemos vamzdelį, jeigu pacientui leidžiami skysčiai parenteriniu būdu. Ceftazidimas yra suderinamas su pirmiau išvardytais į veną vartojamais tirpalais.</w:t>
      </w:r>
    </w:p>
    <w:p w14:paraId="51AF1D5B"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p>
    <w:p w14:paraId="4606042D" w14:textId="609EF837" w:rsidR="00F430FE" w:rsidRPr="00B612A7"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r w:rsidRPr="00B612A7">
        <w:rPr>
          <w:rFonts w:ascii="Times New Roman" w:eastAsia="Times New Roman" w:hAnsi="Times New Roman" w:cs="Times New Roman"/>
          <w:snapToGrid w:val="0"/>
          <w:highlight w:val="lightGray"/>
        </w:rPr>
        <w:t>3 g milteliai injekciniam ar infuziniam tirpalui</w:t>
      </w:r>
    </w:p>
    <w:p w14:paraId="6FDAFD33"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r w:rsidRPr="00B612A7">
        <w:rPr>
          <w:rFonts w:ascii="Times New Roman" w:eastAsia="Times New Roman" w:hAnsi="Times New Roman" w:cs="Times New Roman"/>
          <w:snapToGrid w:val="0"/>
          <w:highlight w:val="lightGray"/>
          <w:u w:val="single"/>
        </w:rPr>
        <w:t>Infuzinio tirpalo į veną paruošimas iš ceftazidimo injekcinio tirpalo, esančio įprastame flakone (mini maišelio ar biuretės tipo rinkinys)</w:t>
      </w:r>
    </w:p>
    <w:p w14:paraId="3F3078FA"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419DD494" w14:textId="4DA5422D" w:rsidR="00F430FE" w:rsidRPr="00B612A7"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B612A7">
        <w:rPr>
          <w:rFonts w:ascii="Times New Roman" w:eastAsia="Times New Roman" w:hAnsi="Times New Roman" w:cs="Times New Roman"/>
          <w:snapToGrid w:val="0"/>
          <w:highlight w:val="lightGray"/>
        </w:rPr>
        <w:t>Paruoškite, sunaudodami iš viso 75 ml (3 g flakonai) pirmiau išvardyto suderinamo tirpiklio kiekį, pridėdami jį per DU etapus, kaip nurodyta toliau.</w:t>
      </w:r>
    </w:p>
    <w:p w14:paraId="5EF10FB9" w14:textId="77777777" w:rsidR="00F430FE" w:rsidRPr="00B612A7"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60F523DE" w14:textId="57E89D46" w:rsidR="00F430FE" w:rsidRPr="00B3250D" w:rsidRDefault="00F430FE" w:rsidP="00F430FE">
      <w:pPr>
        <w:numPr>
          <w:ilvl w:val="0"/>
          <w:numId w:val="34"/>
        </w:numPr>
        <w:tabs>
          <w:tab w:val="left" w:pos="567"/>
        </w:tabs>
        <w:spacing w:after="0" w:line="240" w:lineRule="auto"/>
        <w:ind w:left="567" w:hanging="567"/>
        <w:rPr>
          <w:rFonts w:ascii="Times New Roman" w:eastAsia="Times New Roman" w:hAnsi="Times New Roman" w:cs="Times New Roman"/>
          <w:sz w:val="24"/>
          <w:highlight w:val="lightGray"/>
        </w:rPr>
      </w:pPr>
      <w:r w:rsidRPr="00B3250D">
        <w:rPr>
          <w:rFonts w:ascii="Times New Roman" w:eastAsia="Times New Roman" w:hAnsi="Times New Roman" w:cs="Times New Roman"/>
          <w:highlight w:val="lightGray"/>
        </w:rPr>
        <w:t>Švirkšto adata pradurkite flakono uždorį ir įšvirkškite 15 ml tirpiklio į 3 g flakoną.</w:t>
      </w:r>
    </w:p>
    <w:p w14:paraId="376DD88F" w14:textId="77777777" w:rsidR="00F430FE" w:rsidRPr="00B3250D" w:rsidRDefault="00F430FE" w:rsidP="00F430FE">
      <w:pPr>
        <w:numPr>
          <w:ilvl w:val="0"/>
          <w:numId w:val="34"/>
        </w:numPr>
        <w:tabs>
          <w:tab w:val="left" w:pos="567"/>
        </w:tabs>
        <w:spacing w:after="0" w:line="240" w:lineRule="auto"/>
        <w:ind w:left="567" w:hanging="567"/>
        <w:rPr>
          <w:rFonts w:ascii="Times New Roman" w:eastAsia="Times New Roman" w:hAnsi="Times New Roman" w:cs="Times New Roman"/>
          <w:sz w:val="24"/>
          <w:highlight w:val="lightGray"/>
        </w:rPr>
      </w:pPr>
      <w:r w:rsidRPr="00B3250D">
        <w:rPr>
          <w:rFonts w:ascii="Times New Roman" w:eastAsia="Times New Roman" w:hAnsi="Times New Roman" w:cs="Times New Roman"/>
          <w:highlight w:val="lightGray"/>
        </w:rPr>
        <w:t>Ištraukite adatą ir suplakite flakono turinį, kad gautumėte skaidrų tirpalą.</w:t>
      </w:r>
    </w:p>
    <w:p w14:paraId="0C19C8C8" w14:textId="77777777" w:rsidR="00F430FE" w:rsidRPr="00B3250D" w:rsidRDefault="00F430FE" w:rsidP="00F430FE">
      <w:pPr>
        <w:numPr>
          <w:ilvl w:val="0"/>
          <w:numId w:val="34"/>
        </w:numPr>
        <w:tabs>
          <w:tab w:val="left" w:pos="567"/>
        </w:tabs>
        <w:spacing w:after="0" w:line="240" w:lineRule="auto"/>
        <w:ind w:left="567" w:hanging="567"/>
        <w:rPr>
          <w:rFonts w:ascii="Times New Roman" w:eastAsia="Times New Roman" w:hAnsi="Times New Roman" w:cs="Times New Roman"/>
          <w:sz w:val="24"/>
          <w:highlight w:val="lightGray"/>
        </w:rPr>
      </w:pPr>
      <w:r w:rsidRPr="00B3250D">
        <w:rPr>
          <w:rFonts w:ascii="Times New Roman" w:eastAsia="Times New Roman" w:hAnsi="Times New Roman" w:cs="Times New Roman"/>
          <w:highlight w:val="lightGray"/>
        </w:rPr>
        <w:t>Dujų pašalinimo adatos neįdurkite iki tol, kol vaistinis preparatas neištirpsta. Dujų pašalinimo adata pradurkite flakono uždorį, kad sumažėtų slėgis flakono viduje.</w:t>
      </w:r>
    </w:p>
    <w:p w14:paraId="54386A89" w14:textId="51E1FC61" w:rsidR="00F430FE" w:rsidRPr="00B3250D" w:rsidRDefault="00F430FE" w:rsidP="00F430FE">
      <w:pPr>
        <w:numPr>
          <w:ilvl w:val="0"/>
          <w:numId w:val="34"/>
        </w:numPr>
        <w:tabs>
          <w:tab w:val="left" w:pos="567"/>
        </w:tabs>
        <w:spacing w:after="0" w:line="240" w:lineRule="auto"/>
        <w:ind w:left="567" w:hanging="567"/>
        <w:rPr>
          <w:rFonts w:ascii="Times New Roman" w:eastAsia="Times New Roman" w:hAnsi="Times New Roman" w:cs="Times New Roman"/>
          <w:sz w:val="24"/>
          <w:highlight w:val="lightGray"/>
        </w:rPr>
      </w:pPr>
      <w:r w:rsidRPr="00B3250D">
        <w:rPr>
          <w:rFonts w:ascii="Times New Roman" w:eastAsia="Times New Roman" w:hAnsi="Times New Roman" w:cs="Times New Roman"/>
          <w:highlight w:val="lightGray"/>
        </w:rPr>
        <w:t xml:space="preserve">Paruoštą tirpalą perkelkite į galutinę vartojimo talpą (pvz., mini-maišelio ar biuretės tipo rinkinį), praskieskite iki ne mažesnio kaip </w:t>
      </w:r>
      <w:r w:rsidR="00A76F4A" w:rsidRPr="00B612A7">
        <w:rPr>
          <w:rFonts w:ascii="Times New Roman" w:eastAsia="Times New Roman" w:hAnsi="Times New Roman" w:cs="Times New Roman"/>
          <w:highlight w:val="lightGray"/>
        </w:rPr>
        <w:t>75</w:t>
      </w:r>
      <w:r w:rsidRPr="00B3250D">
        <w:rPr>
          <w:rFonts w:ascii="Times New Roman" w:eastAsia="Times New Roman" w:hAnsi="Times New Roman" w:cs="Times New Roman"/>
          <w:highlight w:val="lightGray"/>
        </w:rPr>
        <w:t> ml tūrio ir sulašinkite infuziją į veną per 15</w:t>
      </w:r>
      <w:r w:rsidRPr="00B3250D">
        <w:rPr>
          <w:rFonts w:ascii="Times New Roman" w:eastAsia="Times New Roman" w:hAnsi="Times New Roman" w:cs="Times New Roman"/>
          <w:highlight w:val="lightGray"/>
        </w:rPr>
        <w:noBreakHyphen/>
        <w:t>30 min.</w:t>
      </w:r>
    </w:p>
    <w:p w14:paraId="135BE75C" w14:textId="77777777" w:rsidR="00F430FE" w:rsidRPr="00B3250D" w:rsidRDefault="00F430FE" w:rsidP="00F430FE">
      <w:pPr>
        <w:shd w:val="clear" w:color="000000" w:fill="FFFFFF"/>
        <w:spacing w:after="0" w:line="240" w:lineRule="auto"/>
        <w:rPr>
          <w:rFonts w:ascii="Times New Roman" w:eastAsia="Times New Roman" w:hAnsi="Times New Roman" w:cs="Times New Roman"/>
          <w:sz w:val="24"/>
          <w:highlight w:val="lightGray"/>
        </w:rPr>
      </w:pPr>
    </w:p>
    <w:p w14:paraId="47C762E1" w14:textId="77777777" w:rsidR="00F430FE" w:rsidRPr="00B3250D"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B3250D">
        <w:rPr>
          <w:rFonts w:ascii="Times New Roman" w:eastAsia="Times New Roman" w:hAnsi="Times New Roman" w:cs="Times New Roman"/>
          <w:snapToGrid w:val="0"/>
          <w:highlight w:val="lightGray"/>
        </w:rPr>
        <w:t>Pastaba. Siekiant išsaugoti vaistinio preparato sterilumą, svarbu neįdurti dujų pašalinimo adatos tol, kol vaistinis preparatas neištirpsta.</w:t>
      </w:r>
    </w:p>
    <w:p w14:paraId="47291CE4"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F4637CA"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Visus antibiotiko tirpalo likučius reikia sunaikinti.</w:t>
      </w:r>
    </w:p>
    <w:p w14:paraId="13D6F583"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8954DC0" w14:textId="77777777" w:rsidR="00F430FE" w:rsidRPr="00B3250D" w:rsidRDefault="00F430FE" w:rsidP="00F430FE">
      <w:pPr>
        <w:tabs>
          <w:tab w:val="left" w:pos="567"/>
        </w:tabs>
        <w:spacing w:after="0" w:line="260" w:lineRule="exact"/>
        <w:ind w:left="567" w:hanging="567"/>
        <w:rPr>
          <w:rFonts w:ascii="Times New Roman" w:eastAsia="SimSun" w:hAnsi="Times New Roman" w:cs="Times New Roman"/>
          <w:snapToGrid w:val="0"/>
        </w:rPr>
      </w:pPr>
      <w:r w:rsidRPr="00B3250D">
        <w:rPr>
          <w:rFonts w:ascii="Times New Roman" w:eastAsia="SimSun" w:hAnsi="Times New Roman" w:cs="Times New Roman"/>
          <w:snapToGrid w:val="0"/>
        </w:rPr>
        <w:t>Tik vienkartiniam vartojimui.</w:t>
      </w:r>
    </w:p>
    <w:p w14:paraId="52D48A34" w14:textId="77777777" w:rsidR="00F430FE" w:rsidRPr="00B3250D"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EC6C35C" w14:textId="6CD42F60" w:rsidR="00791A5A" w:rsidRDefault="00F430FE" w:rsidP="005D0702">
      <w:pPr>
        <w:tabs>
          <w:tab w:val="left" w:pos="567"/>
        </w:tabs>
        <w:spacing w:after="0" w:line="260" w:lineRule="exact"/>
        <w:ind w:left="567" w:hanging="567"/>
        <w:rPr>
          <w:rFonts w:ascii="Times New Roman" w:eastAsia="Times New Roman" w:hAnsi="Times New Roman" w:cs="Times New Roman"/>
          <w:snapToGrid w:val="0"/>
        </w:rPr>
      </w:pPr>
      <w:r w:rsidRPr="00B3250D">
        <w:rPr>
          <w:rFonts w:ascii="Times New Roman" w:eastAsia="Times New Roman" w:hAnsi="Times New Roman" w:cs="Times New Roman"/>
          <w:snapToGrid w:val="0"/>
        </w:rPr>
        <w:t>Nesuvartotą vaistinį preparatą ar atliekas reikia tvarkyti laikantis vietinių reikalavimų.</w:t>
      </w:r>
    </w:p>
    <w:p w14:paraId="232A649F" w14:textId="77777777" w:rsidR="00113DAA" w:rsidRPr="005D0702" w:rsidRDefault="00113DAA" w:rsidP="005D0702">
      <w:pPr>
        <w:tabs>
          <w:tab w:val="left" w:pos="567"/>
        </w:tabs>
        <w:spacing w:after="0" w:line="260" w:lineRule="exact"/>
        <w:ind w:left="567" w:hanging="567"/>
        <w:rPr>
          <w:rFonts w:ascii="Times New Roman" w:hAnsi="Times New Roman" w:cs="Times New Roman"/>
        </w:rPr>
      </w:pPr>
    </w:p>
    <w:sectPr w:rsidR="00113DAA" w:rsidRPr="005D0702" w:rsidSect="00CB4FAC">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09C19" w14:textId="77777777" w:rsidR="00F32E76" w:rsidRDefault="00F32E76">
      <w:pPr>
        <w:spacing w:after="0" w:line="240" w:lineRule="auto"/>
      </w:pPr>
      <w:r>
        <w:separator/>
      </w:r>
    </w:p>
  </w:endnote>
  <w:endnote w:type="continuationSeparator" w:id="0">
    <w:p w14:paraId="2E1905B8" w14:textId="77777777" w:rsidR="00F32E76" w:rsidRDefault="00F32E76">
      <w:pPr>
        <w:spacing w:after="0" w:line="240" w:lineRule="auto"/>
      </w:pPr>
      <w:r>
        <w:continuationSeparator/>
      </w:r>
    </w:p>
  </w:endnote>
  <w:endnote w:type="continuationNotice" w:id="1">
    <w:p w14:paraId="5CC1706E" w14:textId="77777777" w:rsidR="00F32E76" w:rsidRDefault="00F32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357094"/>
      <w:docPartObj>
        <w:docPartGallery w:val="Page Numbers (Bottom of Page)"/>
        <w:docPartUnique/>
      </w:docPartObj>
    </w:sdtPr>
    <w:sdtEndPr/>
    <w:sdtContent>
      <w:p w14:paraId="6AC3079E" w14:textId="3223B84A" w:rsidR="005A5893" w:rsidRDefault="005A5893">
        <w:pPr>
          <w:pStyle w:val="Porat"/>
          <w:jc w:val="center"/>
        </w:pPr>
        <w:r>
          <w:fldChar w:fldCharType="begin"/>
        </w:r>
        <w:r>
          <w:instrText>PAGE   \* MERGEFORMAT</w:instrText>
        </w:r>
        <w:r>
          <w:fldChar w:fldCharType="separate"/>
        </w:r>
        <w:r w:rsidR="000C48C4" w:rsidRPr="000C48C4">
          <w:rPr>
            <w:noProof/>
            <w:lang w:val="lt-LT"/>
          </w:rPr>
          <w:t>2</w:t>
        </w:r>
        <w:r>
          <w:fldChar w:fldCharType="end"/>
        </w:r>
      </w:p>
    </w:sdtContent>
  </w:sdt>
  <w:p w14:paraId="57081C20" w14:textId="77777777" w:rsidR="005A5893" w:rsidRPr="00C641AD" w:rsidRDefault="005A5893" w:rsidP="003700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983EE" w14:textId="77777777" w:rsidR="00F32E76" w:rsidRDefault="00F32E76">
      <w:pPr>
        <w:spacing w:after="0" w:line="240" w:lineRule="auto"/>
      </w:pPr>
      <w:r>
        <w:separator/>
      </w:r>
    </w:p>
  </w:footnote>
  <w:footnote w:type="continuationSeparator" w:id="0">
    <w:p w14:paraId="7DC9607F" w14:textId="77777777" w:rsidR="00F32E76" w:rsidRDefault="00F32E76">
      <w:pPr>
        <w:spacing w:after="0" w:line="240" w:lineRule="auto"/>
      </w:pPr>
      <w:r>
        <w:continuationSeparator/>
      </w:r>
    </w:p>
  </w:footnote>
  <w:footnote w:type="continuationNotice" w:id="1">
    <w:p w14:paraId="46BAF9D6" w14:textId="77777777" w:rsidR="00F32E76" w:rsidRDefault="00F32E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DCE3F" w14:textId="77777777" w:rsidR="00B612A7" w:rsidRDefault="00B61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469C5"/>
    <w:multiLevelType w:val="hybridMultilevel"/>
    <w:tmpl w:val="E4482CD2"/>
    <w:lvl w:ilvl="0" w:tplc="40EE3CAC">
      <w:start w:val="1"/>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3C1D2D"/>
    <w:multiLevelType w:val="hybridMultilevel"/>
    <w:tmpl w:val="EE26B80A"/>
    <w:lvl w:ilvl="0" w:tplc="40EE3CAC">
      <w:start w:val="1"/>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67C75"/>
    <w:multiLevelType w:val="hybridMultilevel"/>
    <w:tmpl w:val="B58A190A"/>
    <w:lvl w:ilvl="0" w:tplc="40EE3CAC">
      <w:start w:val="1"/>
      <w:numFmt w:val="bullet"/>
      <w:lvlText w:val=""/>
      <w:lvlJc w:val="left"/>
      <w:pPr>
        <w:tabs>
          <w:tab w:val="num" w:pos="574"/>
        </w:tabs>
        <w:ind w:left="574" w:hanging="432"/>
      </w:pPr>
      <w:rPr>
        <w:rFonts w:ascii="Symbol" w:hAnsi="Symbol" w:hint="default"/>
        <w:color w:val="auto"/>
      </w:rPr>
    </w:lvl>
    <w:lvl w:ilvl="1" w:tplc="08090003">
      <w:start w:val="1"/>
      <w:numFmt w:val="bullet"/>
      <w:lvlText w:val="o"/>
      <w:lvlJc w:val="left"/>
      <w:pPr>
        <w:tabs>
          <w:tab w:val="num" w:pos="1222"/>
        </w:tabs>
        <w:ind w:left="1222" w:hanging="360"/>
      </w:pPr>
      <w:rPr>
        <w:rFonts w:ascii="Courier New" w:hAnsi="Courier New" w:hint="default"/>
      </w:rPr>
    </w:lvl>
    <w:lvl w:ilvl="2" w:tplc="08090005">
      <w:start w:val="1"/>
      <w:numFmt w:val="bullet"/>
      <w:lvlText w:val=""/>
      <w:lvlJc w:val="left"/>
      <w:pPr>
        <w:tabs>
          <w:tab w:val="num" w:pos="1942"/>
        </w:tabs>
        <w:ind w:left="1942" w:hanging="360"/>
      </w:pPr>
      <w:rPr>
        <w:rFonts w:ascii="Wingdings" w:hAnsi="Wingdings" w:hint="default"/>
      </w:rPr>
    </w:lvl>
    <w:lvl w:ilvl="3" w:tplc="08090001">
      <w:start w:val="1"/>
      <w:numFmt w:val="bullet"/>
      <w:lvlText w:val=""/>
      <w:lvlJc w:val="left"/>
      <w:pPr>
        <w:tabs>
          <w:tab w:val="num" w:pos="2662"/>
        </w:tabs>
        <w:ind w:left="2662" w:hanging="360"/>
      </w:pPr>
      <w:rPr>
        <w:rFonts w:ascii="Symbol" w:hAnsi="Symbol" w:hint="default"/>
      </w:rPr>
    </w:lvl>
    <w:lvl w:ilvl="4" w:tplc="08090003">
      <w:start w:val="1"/>
      <w:numFmt w:val="bullet"/>
      <w:lvlText w:val="o"/>
      <w:lvlJc w:val="left"/>
      <w:pPr>
        <w:tabs>
          <w:tab w:val="num" w:pos="3382"/>
        </w:tabs>
        <w:ind w:left="3382" w:hanging="360"/>
      </w:pPr>
      <w:rPr>
        <w:rFonts w:ascii="Courier New" w:hAnsi="Courier New" w:hint="default"/>
      </w:rPr>
    </w:lvl>
    <w:lvl w:ilvl="5" w:tplc="08090005">
      <w:start w:val="1"/>
      <w:numFmt w:val="bullet"/>
      <w:lvlText w:val=""/>
      <w:lvlJc w:val="left"/>
      <w:pPr>
        <w:tabs>
          <w:tab w:val="num" w:pos="4102"/>
        </w:tabs>
        <w:ind w:left="4102" w:hanging="360"/>
      </w:pPr>
      <w:rPr>
        <w:rFonts w:ascii="Wingdings" w:hAnsi="Wingdings" w:hint="default"/>
      </w:rPr>
    </w:lvl>
    <w:lvl w:ilvl="6" w:tplc="08090001">
      <w:start w:val="1"/>
      <w:numFmt w:val="bullet"/>
      <w:lvlText w:val=""/>
      <w:lvlJc w:val="left"/>
      <w:pPr>
        <w:tabs>
          <w:tab w:val="num" w:pos="4822"/>
        </w:tabs>
        <w:ind w:left="4822" w:hanging="360"/>
      </w:pPr>
      <w:rPr>
        <w:rFonts w:ascii="Symbol" w:hAnsi="Symbol" w:hint="default"/>
      </w:rPr>
    </w:lvl>
    <w:lvl w:ilvl="7" w:tplc="08090003">
      <w:start w:val="1"/>
      <w:numFmt w:val="bullet"/>
      <w:lvlText w:val="o"/>
      <w:lvlJc w:val="left"/>
      <w:pPr>
        <w:tabs>
          <w:tab w:val="num" w:pos="5542"/>
        </w:tabs>
        <w:ind w:left="5542" w:hanging="360"/>
      </w:pPr>
      <w:rPr>
        <w:rFonts w:ascii="Courier New" w:hAnsi="Courier New" w:hint="default"/>
      </w:rPr>
    </w:lvl>
    <w:lvl w:ilvl="8" w:tplc="08090005">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0DED63FE"/>
    <w:multiLevelType w:val="hybridMultilevel"/>
    <w:tmpl w:val="874269DC"/>
    <w:lvl w:ilvl="0" w:tplc="0809000F">
      <w:start w:val="1"/>
      <w:numFmt w:val="decimal"/>
      <w:lvlText w:val="%1."/>
      <w:lvlJc w:val="left"/>
      <w:pPr>
        <w:tabs>
          <w:tab w:val="num" w:pos="502"/>
        </w:tabs>
        <w:ind w:left="502" w:hanging="360"/>
      </w:pPr>
      <w:rPr>
        <w:rFonts w:cs="Times New Roman"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F6CF7"/>
    <w:multiLevelType w:val="hybridMultilevel"/>
    <w:tmpl w:val="043CC4B4"/>
    <w:lvl w:ilvl="0" w:tplc="40EE3CAC">
      <w:start w:val="1"/>
      <w:numFmt w:val="bullet"/>
      <w:lvlText w:val=""/>
      <w:lvlJc w:val="left"/>
      <w:pPr>
        <w:tabs>
          <w:tab w:val="num" w:pos="792"/>
        </w:tabs>
        <w:ind w:left="79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3798F"/>
    <w:multiLevelType w:val="hybridMultilevel"/>
    <w:tmpl w:val="AF525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4256A"/>
    <w:multiLevelType w:val="hybridMultilevel"/>
    <w:tmpl w:val="1B96D2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6784D"/>
    <w:multiLevelType w:val="hybridMultilevel"/>
    <w:tmpl w:val="421E0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1FD2CCB"/>
    <w:multiLevelType w:val="hybridMultilevel"/>
    <w:tmpl w:val="334EBDAA"/>
    <w:lvl w:ilvl="0" w:tplc="40EE3CAC">
      <w:start w:val="1"/>
      <w:numFmt w:val="bullet"/>
      <w:lvlText w:val=""/>
      <w:lvlJc w:val="left"/>
      <w:pPr>
        <w:tabs>
          <w:tab w:val="num" w:pos="1425"/>
        </w:tabs>
        <w:ind w:left="1425"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311807"/>
    <w:multiLevelType w:val="hybridMultilevel"/>
    <w:tmpl w:val="DA64AAC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9A00ED1"/>
    <w:multiLevelType w:val="hybridMultilevel"/>
    <w:tmpl w:val="C0A89380"/>
    <w:lvl w:ilvl="0" w:tplc="34726082">
      <w:start w:val="1"/>
      <w:numFmt w:val="decimal"/>
      <w:pStyle w:val="listnumnospace"/>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AA2526F"/>
    <w:multiLevelType w:val="hybridMultilevel"/>
    <w:tmpl w:val="6930B498"/>
    <w:lvl w:ilvl="0" w:tplc="E8BAF01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069BA"/>
    <w:multiLevelType w:val="hybridMultilevel"/>
    <w:tmpl w:val="E3D04D2A"/>
    <w:lvl w:ilvl="0" w:tplc="0C2673B2">
      <w:start w:val="1"/>
      <w:numFmt w:val="decimal"/>
      <w:lvlText w:val="%1."/>
      <w:lvlJc w:val="left"/>
      <w:pPr>
        <w:ind w:left="644"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3CD7999"/>
    <w:multiLevelType w:val="hybridMultilevel"/>
    <w:tmpl w:val="578E5B5A"/>
    <w:lvl w:ilvl="0" w:tplc="40EE3CAC">
      <w:start w:val="1"/>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F5EE8"/>
    <w:multiLevelType w:val="hybridMultilevel"/>
    <w:tmpl w:val="7CD206CC"/>
    <w:lvl w:ilvl="0" w:tplc="40EE3CAC">
      <w:start w:val="1"/>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4E57AD"/>
    <w:multiLevelType w:val="hybridMultilevel"/>
    <w:tmpl w:val="83BE8E54"/>
    <w:lvl w:ilvl="0" w:tplc="40EE3CAC">
      <w:start w:val="1"/>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447"/>
        </w:tabs>
        <w:ind w:left="447" w:hanging="360"/>
      </w:pPr>
      <w:rPr>
        <w:rFonts w:ascii="Courier New" w:hAnsi="Courier New" w:hint="default"/>
      </w:rPr>
    </w:lvl>
    <w:lvl w:ilvl="2" w:tplc="08090005">
      <w:start w:val="1"/>
      <w:numFmt w:val="bullet"/>
      <w:lvlText w:val=""/>
      <w:lvlJc w:val="left"/>
      <w:pPr>
        <w:tabs>
          <w:tab w:val="num" w:pos="1167"/>
        </w:tabs>
        <w:ind w:left="1167" w:hanging="360"/>
      </w:pPr>
      <w:rPr>
        <w:rFonts w:ascii="Wingdings" w:hAnsi="Wingdings" w:hint="default"/>
      </w:rPr>
    </w:lvl>
    <w:lvl w:ilvl="3" w:tplc="08090001">
      <w:start w:val="1"/>
      <w:numFmt w:val="bullet"/>
      <w:lvlText w:val=""/>
      <w:lvlJc w:val="left"/>
      <w:pPr>
        <w:tabs>
          <w:tab w:val="num" w:pos="1887"/>
        </w:tabs>
        <w:ind w:left="1887" w:hanging="360"/>
      </w:pPr>
      <w:rPr>
        <w:rFonts w:ascii="Symbol" w:hAnsi="Symbol" w:hint="default"/>
      </w:rPr>
    </w:lvl>
    <w:lvl w:ilvl="4" w:tplc="08090003">
      <w:start w:val="1"/>
      <w:numFmt w:val="bullet"/>
      <w:lvlText w:val="o"/>
      <w:lvlJc w:val="left"/>
      <w:pPr>
        <w:tabs>
          <w:tab w:val="num" w:pos="2607"/>
        </w:tabs>
        <w:ind w:left="2607" w:hanging="360"/>
      </w:pPr>
      <w:rPr>
        <w:rFonts w:ascii="Courier New" w:hAnsi="Courier New" w:hint="default"/>
      </w:rPr>
    </w:lvl>
    <w:lvl w:ilvl="5" w:tplc="08090005">
      <w:start w:val="1"/>
      <w:numFmt w:val="bullet"/>
      <w:lvlText w:val=""/>
      <w:lvlJc w:val="left"/>
      <w:pPr>
        <w:tabs>
          <w:tab w:val="num" w:pos="3327"/>
        </w:tabs>
        <w:ind w:left="3327" w:hanging="360"/>
      </w:pPr>
      <w:rPr>
        <w:rFonts w:ascii="Wingdings" w:hAnsi="Wingdings" w:hint="default"/>
      </w:rPr>
    </w:lvl>
    <w:lvl w:ilvl="6" w:tplc="08090001">
      <w:start w:val="1"/>
      <w:numFmt w:val="bullet"/>
      <w:lvlText w:val=""/>
      <w:lvlJc w:val="left"/>
      <w:pPr>
        <w:tabs>
          <w:tab w:val="num" w:pos="4047"/>
        </w:tabs>
        <w:ind w:left="4047" w:hanging="360"/>
      </w:pPr>
      <w:rPr>
        <w:rFonts w:ascii="Symbol" w:hAnsi="Symbol" w:hint="default"/>
      </w:rPr>
    </w:lvl>
    <w:lvl w:ilvl="7" w:tplc="08090003">
      <w:start w:val="1"/>
      <w:numFmt w:val="bullet"/>
      <w:lvlText w:val="o"/>
      <w:lvlJc w:val="left"/>
      <w:pPr>
        <w:tabs>
          <w:tab w:val="num" w:pos="4767"/>
        </w:tabs>
        <w:ind w:left="4767" w:hanging="360"/>
      </w:pPr>
      <w:rPr>
        <w:rFonts w:ascii="Courier New" w:hAnsi="Courier New" w:hint="default"/>
      </w:rPr>
    </w:lvl>
    <w:lvl w:ilvl="8" w:tplc="08090005">
      <w:start w:val="1"/>
      <w:numFmt w:val="bullet"/>
      <w:lvlText w:val=""/>
      <w:lvlJc w:val="left"/>
      <w:pPr>
        <w:tabs>
          <w:tab w:val="num" w:pos="5487"/>
        </w:tabs>
        <w:ind w:left="5487" w:hanging="360"/>
      </w:pPr>
      <w:rPr>
        <w:rFonts w:ascii="Wingdings" w:hAnsi="Wingdings" w:hint="default"/>
      </w:rPr>
    </w:lvl>
  </w:abstractNum>
  <w:abstractNum w:abstractNumId="19" w15:restartNumberingAfterBreak="0">
    <w:nsid w:val="47E969DC"/>
    <w:multiLevelType w:val="hybridMultilevel"/>
    <w:tmpl w:val="EFF2AFDA"/>
    <w:lvl w:ilvl="0" w:tplc="17B248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3D5BF3"/>
    <w:multiLevelType w:val="hybridMultilevel"/>
    <w:tmpl w:val="91C6021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A21DEB"/>
    <w:multiLevelType w:val="hybridMultilevel"/>
    <w:tmpl w:val="D944984E"/>
    <w:lvl w:ilvl="0" w:tplc="40EE3CAC">
      <w:start w:val="1"/>
      <w:numFmt w:val="bullet"/>
      <w:lvlText w:val=""/>
      <w:lvlJc w:val="left"/>
      <w:pPr>
        <w:tabs>
          <w:tab w:val="num" w:pos="432"/>
        </w:tabs>
        <w:ind w:left="432" w:hanging="432"/>
      </w:pPr>
      <w:rPr>
        <w:rFonts w:ascii="Symbol" w:hAnsi="Symbol" w:hint="default"/>
        <w:color w:val="auto"/>
      </w:rPr>
    </w:lvl>
    <w:lvl w:ilvl="1" w:tplc="67F0E116">
      <w:start w:val="4"/>
      <w:numFmt w:val="bullet"/>
      <w:lvlText w:val="-"/>
      <w:lvlJc w:val="left"/>
      <w:pPr>
        <w:tabs>
          <w:tab w:val="num" w:pos="1080"/>
        </w:tabs>
        <w:ind w:left="1080" w:hanging="360"/>
      </w:pPr>
      <w:rPr>
        <w:rFonts w:ascii="Times New Roman" w:eastAsia="Times New Roman" w:hAnsi="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DD51E61"/>
    <w:multiLevelType w:val="hybridMultilevel"/>
    <w:tmpl w:val="70C0DEEC"/>
    <w:lvl w:ilvl="0" w:tplc="0809000F">
      <w:start w:val="1"/>
      <w:numFmt w:val="decimal"/>
      <w:lvlText w:val="%1."/>
      <w:lvlJc w:val="left"/>
      <w:pPr>
        <w:tabs>
          <w:tab w:val="num" w:pos="360"/>
        </w:tabs>
        <w:ind w:left="360" w:hanging="360"/>
      </w:pPr>
      <w:rPr>
        <w:rFonts w:cs="Times New Roman"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9D27B9"/>
    <w:multiLevelType w:val="hybridMultilevel"/>
    <w:tmpl w:val="609CA140"/>
    <w:lvl w:ilvl="0" w:tplc="E8BAF01E">
      <w:start w:val="1"/>
      <w:numFmt w:val="bullet"/>
      <w:lvlText w:val=""/>
      <w:lvlJc w:val="left"/>
      <w:pPr>
        <w:tabs>
          <w:tab w:val="num" w:pos="1353"/>
        </w:tabs>
        <w:ind w:left="1353"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53C64"/>
    <w:multiLevelType w:val="hybridMultilevel"/>
    <w:tmpl w:val="F91C55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95DEB"/>
    <w:multiLevelType w:val="hybridMultilevel"/>
    <w:tmpl w:val="8A545D78"/>
    <w:lvl w:ilvl="0" w:tplc="40EE3CAC">
      <w:start w:val="1"/>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D03A88"/>
    <w:multiLevelType w:val="hybridMultilevel"/>
    <w:tmpl w:val="742EA8CC"/>
    <w:lvl w:ilvl="0" w:tplc="0809000F">
      <w:start w:val="1"/>
      <w:numFmt w:val="decimal"/>
      <w:lvlText w:val="%1."/>
      <w:lvlJc w:val="left"/>
      <w:pPr>
        <w:tabs>
          <w:tab w:val="num" w:pos="360"/>
        </w:tabs>
        <w:ind w:left="360" w:hanging="360"/>
      </w:pPr>
      <w:rPr>
        <w:rFonts w:cs="Times New Roman"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AB6DD0"/>
    <w:multiLevelType w:val="hybridMultilevel"/>
    <w:tmpl w:val="03F8C266"/>
    <w:lvl w:ilvl="0" w:tplc="40EE3CAC">
      <w:start w:val="1"/>
      <w:numFmt w:val="bullet"/>
      <w:lvlText w:val=""/>
      <w:lvlJc w:val="left"/>
      <w:pPr>
        <w:tabs>
          <w:tab w:val="num" w:pos="1425"/>
        </w:tabs>
        <w:ind w:left="1425"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277AFC"/>
    <w:multiLevelType w:val="hybridMultilevel"/>
    <w:tmpl w:val="8598BCC8"/>
    <w:lvl w:ilvl="0" w:tplc="40EE3CAC">
      <w:start w:val="1"/>
      <w:numFmt w:val="bullet"/>
      <w:lvlText w:val=""/>
      <w:lvlJc w:val="left"/>
      <w:pPr>
        <w:tabs>
          <w:tab w:val="num" w:pos="1425"/>
        </w:tabs>
        <w:ind w:left="1425"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E8399A"/>
    <w:multiLevelType w:val="hybridMultilevel"/>
    <w:tmpl w:val="E5D4AA22"/>
    <w:lvl w:ilvl="0" w:tplc="8940BE6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0" w15:restartNumberingAfterBreak="0">
    <w:nsid w:val="6F9337D0"/>
    <w:multiLevelType w:val="hybridMultilevel"/>
    <w:tmpl w:val="B6C885E6"/>
    <w:lvl w:ilvl="0" w:tplc="9EB86A52">
      <w:start w:val="1"/>
      <w:numFmt w:val="bullet"/>
      <w:lvlText w:val=""/>
      <w:lvlJc w:val="left"/>
      <w:pPr>
        <w:tabs>
          <w:tab w:val="num" w:pos="720"/>
        </w:tabs>
        <w:ind w:left="720" w:hanging="360"/>
      </w:pPr>
      <w:rPr>
        <w:rFonts w:ascii="Symbol" w:hAnsi="Symbol" w:hint="default"/>
      </w:rPr>
    </w:lvl>
    <w:lvl w:ilvl="1" w:tplc="549E9C3C" w:tentative="1">
      <w:start w:val="1"/>
      <w:numFmt w:val="bullet"/>
      <w:lvlText w:val="o"/>
      <w:lvlJc w:val="left"/>
      <w:pPr>
        <w:tabs>
          <w:tab w:val="num" w:pos="1440"/>
        </w:tabs>
        <w:ind w:left="1440" w:hanging="360"/>
      </w:pPr>
      <w:rPr>
        <w:rFonts w:ascii="Courier New" w:hAnsi="Courier New" w:hint="default"/>
      </w:rPr>
    </w:lvl>
    <w:lvl w:ilvl="2" w:tplc="2BA0043C" w:tentative="1">
      <w:start w:val="1"/>
      <w:numFmt w:val="bullet"/>
      <w:lvlText w:val=""/>
      <w:lvlJc w:val="left"/>
      <w:pPr>
        <w:tabs>
          <w:tab w:val="num" w:pos="2160"/>
        </w:tabs>
        <w:ind w:left="2160" w:hanging="360"/>
      </w:pPr>
      <w:rPr>
        <w:rFonts w:ascii="Wingdings" w:hAnsi="Wingdings" w:hint="default"/>
      </w:rPr>
    </w:lvl>
    <w:lvl w:ilvl="3" w:tplc="B8FC393A" w:tentative="1">
      <w:start w:val="1"/>
      <w:numFmt w:val="bullet"/>
      <w:lvlText w:val=""/>
      <w:lvlJc w:val="left"/>
      <w:pPr>
        <w:tabs>
          <w:tab w:val="num" w:pos="2880"/>
        </w:tabs>
        <w:ind w:left="2880" w:hanging="360"/>
      </w:pPr>
      <w:rPr>
        <w:rFonts w:ascii="Symbol" w:hAnsi="Symbol" w:hint="default"/>
      </w:rPr>
    </w:lvl>
    <w:lvl w:ilvl="4" w:tplc="F4DAE242" w:tentative="1">
      <w:start w:val="1"/>
      <w:numFmt w:val="bullet"/>
      <w:lvlText w:val="o"/>
      <w:lvlJc w:val="left"/>
      <w:pPr>
        <w:tabs>
          <w:tab w:val="num" w:pos="3600"/>
        </w:tabs>
        <w:ind w:left="3600" w:hanging="360"/>
      </w:pPr>
      <w:rPr>
        <w:rFonts w:ascii="Courier New" w:hAnsi="Courier New" w:hint="default"/>
      </w:rPr>
    </w:lvl>
    <w:lvl w:ilvl="5" w:tplc="BA3AF418" w:tentative="1">
      <w:start w:val="1"/>
      <w:numFmt w:val="bullet"/>
      <w:lvlText w:val=""/>
      <w:lvlJc w:val="left"/>
      <w:pPr>
        <w:tabs>
          <w:tab w:val="num" w:pos="4320"/>
        </w:tabs>
        <w:ind w:left="4320" w:hanging="360"/>
      </w:pPr>
      <w:rPr>
        <w:rFonts w:ascii="Wingdings" w:hAnsi="Wingdings" w:hint="default"/>
      </w:rPr>
    </w:lvl>
    <w:lvl w:ilvl="6" w:tplc="D530427E" w:tentative="1">
      <w:start w:val="1"/>
      <w:numFmt w:val="bullet"/>
      <w:lvlText w:val=""/>
      <w:lvlJc w:val="left"/>
      <w:pPr>
        <w:tabs>
          <w:tab w:val="num" w:pos="5040"/>
        </w:tabs>
        <w:ind w:left="5040" w:hanging="360"/>
      </w:pPr>
      <w:rPr>
        <w:rFonts w:ascii="Symbol" w:hAnsi="Symbol" w:hint="default"/>
      </w:rPr>
    </w:lvl>
    <w:lvl w:ilvl="7" w:tplc="37505346" w:tentative="1">
      <w:start w:val="1"/>
      <w:numFmt w:val="bullet"/>
      <w:lvlText w:val="o"/>
      <w:lvlJc w:val="left"/>
      <w:pPr>
        <w:tabs>
          <w:tab w:val="num" w:pos="5760"/>
        </w:tabs>
        <w:ind w:left="5760" w:hanging="360"/>
      </w:pPr>
      <w:rPr>
        <w:rFonts w:ascii="Courier New" w:hAnsi="Courier New" w:hint="default"/>
      </w:rPr>
    </w:lvl>
    <w:lvl w:ilvl="8" w:tplc="2224309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F118D"/>
    <w:multiLevelType w:val="hybridMultilevel"/>
    <w:tmpl w:val="E4DE9876"/>
    <w:lvl w:ilvl="0" w:tplc="A4E4277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2" w15:restartNumberingAfterBreak="0">
    <w:nsid w:val="77891A2F"/>
    <w:multiLevelType w:val="hybridMultilevel"/>
    <w:tmpl w:val="51A0E4AC"/>
    <w:lvl w:ilvl="0" w:tplc="40EE3CAC">
      <w:start w:val="1"/>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5F5BAD"/>
    <w:multiLevelType w:val="hybridMultilevel"/>
    <w:tmpl w:val="C7F21766"/>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6"/>
  </w:num>
  <w:num w:numId="8">
    <w:abstractNumId w:val="4"/>
  </w:num>
  <w:num w:numId="9">
    <w:abstractNumId w:val="20"/>
  </w:num>
  <w:num w:numId="10">
    <w:abstractNumId w:val="13"/>
  </w:num>
  <w:num w:numId="11">
    <w:abstractNumId w:val="22"/>
  </w:num>
  <w:num w:numId="12">
    <w:abstractNumId w:val="26"/>
  </w:num>
  <w:num w:numId="13">
    <w:abstractNumId w:val="5"/>
  </w:num>
  <w:num w:numId="14">
    <w:abstractNumId w:val="17"/>
  </w:num>
  <w:num w:numId="15">
    <w:abstractNumId w:val="11"/>
  </w:num>
  <w:num w:numId="16">
    <w:abstractNumId w:val="27"/>
  </w:num>
  <w:num w:numId="17">
    <w:abstractNumId w:val="33"/>
  </w:num>
  <w:num w:numId="18">
    <w:abstractNumId w:val="28"/>
  </w:num>
  <w:num w:numId="19">
    <w:abstractNumId w:val="23"/>
  </w:num>
  <w:num w:numId="20">
    <w:abstractNumId w:val="21"/>
  </w:num>
  <w:num w:numId="21">
    <w:abstractNumId w:val="16"/>
  </w:num>
  <w:num w:numId="22">
    <w:abstractNumId w:val="32"/>
  </w:num>
  <w:num w:numId="23">
    <w:abstractNumId w:val="25"/>
  </w:num>
  <w:num w:numId="24">
    <w:abstractNumId w:val="3"/>
  </w:num>
  <w:num w:numId="25">
    <w:abstractNumId w:val="2"/>
  </w:num>
  <w:num w:numId="26">
    <w:abstractNumId w:val="18"/>
  </w:num>
  <w:num w:numId="27">
    <w:abstractNumId w:val="10"/>
  </w:num>
  <w:num w:numId="28">
    <w:abstractNumId w:val="14"/>
  </w:num>
  <w:num w:numId="29">
    <w:abstractNumId w:val="15"/>
  </w:num>
  <w:num w:numId="30">
    <w:abstractNumId w:val="7"/>
  </w:num>
  <w:num w:numId="31">
    <w:abstractNumId w:val="9"/>
  </w:num>
  <w:num w:numId="32">
    <w:abstractNumId w:val="12"/>
  </w:num>
  <w:num w:numId="33">
    <w:abstractNumId w:val="29"/>
  </w:num>
  <w:num w:numId="34">
    <w:abstractNumId w:val="31"/>
  </w:num>
  <w:num w:numId="35">
    <w:abstractNumId w:val="24"/>
  </w:num>
  <w:num w:numId="36">
    <w:abstractNumId w:val="19"/>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04401c2-e582-4c8a-8731-72db628470b9" w:val=" "/>
    <w:docVar w:name="VAULT_ND_03e4a29f-3e63-426c-8b67-b0e032943966" w:val=" "/>
    <w:docVar w:name="VAULT_ND_09436757-3bf1-4a7c-a640-b917672d1ce9" w:val=" "/>
    <w:docVar w:name="VAULT_ND_0f9d93ab-a27c-4210-b09a-94beb88a6be0" w:val=" "/>
    <w:docVar w:name="VAULT_ND_12210f98-aa15-424d-afac-82728dbb0bf1" w:val=" "/>
    <w:docVar w:name="vault_nd_168a3612-a005-4fbe-bb74-ddbfa59170e1" w:val=" "/>
    <w:docVar w:name="VAULT_ND_180e5635-a46e-4f5f-87c5-945a84984471" w:val=" "/>
    <w:docVar w:name="VAULT_ND_1c84872b-6c5a-43a4-9663-0574ae01d534" w:val=" "/>
    <w:docVar w:name="vault_nd_272aaf43-b5ee-4817-a1bc-3850cb375b91" w:val=" "/>
    <w:docVar w:name="vault_nd_27358064-4f2f-4d52-a31b-df8d6da7794c" w:val=" "/>
    <w:docVar w:name="VAULT_ND_3434e66a-cda8-43d6-b9a1-3abff7ccbeb7" w:val=" "/>
    <w:docVar w:name="VAULT_ND_36c52cc2-96bc-4652-94f6-7a4f196d9865" w:val=" "/>
    <w:docVar w:name="VAULT_ND_36d79ffc-eb12-421e-bbd5-2945490356bf" w:val=" "/>
    <w:docVar w:name="VAULT_ND_39434457-eeca-4b5f-b36a-c47403321b85" w:val=" "/>
    <w:docVar w:name="VAULT_ND_399a92bd-d3da-4946-b4f2-4c3385788603" w:val=" "/>
    <w:docVar w:name="VAULT_ND_3dcceb3b-db1f-4a5c-97e1-d0cbff3f79dc" w:val=" "/>
    <w:docVar w:name="VAULT_ND_3fe0be8a-12e0-4a36-97ad-d72a37ea2952" w:val=" "/>
    <w:docVar w:name="vault_nd_4b303b6a-6a02-4bfa-8304-a6c325f568a9" w:val=" "/>
    <w:docVar w:name="VAULT_ND_4c12cd09-7ffb-4d44-b273-fbf83169b9b2" w:val=" "/>
    <w:docVar w:name="VAULT_ND_4c264954-0bc2-44d9-b96c-6c7104a61bdf" w:val=" "/>
    <w:docVar w:name="VAULT_ND_4f297db0-358d-426c-bd2f-0070653254b5" w:val=" "/>
    <w:docVar w:name="VAULT_ND_501053a6-c49b-40c6-9f5f-d197afcf92ab" w:val=" "/>
    <w:docVar w:name="VAULT_ND_59c173eb-8ffb-4986-8509-b9adb7a7e272" w:val=" "/>
    <w:docVar w:name="VAULT_ND_6396d8f8-7f24-4624-bb48-12b4efdcac27" w:val=" "/>
    <w:docVar w:name="VAULT_ND_65ea2914-714d-4b6e-9926-a5951af8297a" w:val=" "/>
    <w:docVar w:name="VAULT_ND_676db356-9bc7-4eb5-8ef8-d1ea8b5c77c8" w:val=" "/>
    <w:docVar w:name="VAULT_ND_6b0a9ffc-2da6-4d0b-a7b5-f39afbab9065" w:val=" "/>
    <w:docVar w:name="VAULT_ND_6b7c6141-001d-4ca7-b44a-9d8171ce1c29" w:val=" "/>
    <w:docVar w:name="vault_nd_71b9da57-38e1-4567-a5c2-e92adb63190a" w:val=" "/>
    <w:docVar w:name="vault_nd_751299ed-96ba-484b-8d53-95d05ad3b8a3" w:val=" "/>
    <w:docVar w:name="VAULT_ND_7adb8966-f2be-4270-bf05-1b17718bf069" w:val=" "/>
    <w:docVar w:name="vault_nd_7fd9847c-ca28-4a71-a425-be765b204f33" w:val=" "/>
    <w:docVar w:name="VAULT_ND_853148b6-3e22-4cca-bd98-d62f532a6457" w:val=" "/>
    <w:docVar w:name="VAULT_ND_85b48b7b-77d6-45c1-842c-c731dca1c5d4" w:val=" "/>
    <w:docVar w:name="vault_nd_86dba0d1-9b8a-4c76-9be6-bae97df6c706" w:val=" "/>
    <w:docVar w:name="VAULT_ND_873ba8a5-1475-4484-adce-78109e902e90" w:val=" "/>
    <w:docVar w:name="VAULT_ND_8860a809-bdb8-4ff5-a77b-03d7db4b468c" w:val=" "/>
    <w:docVar w:name="VAULT_ND_88b68a06-1176-43ed-b948-96a4ef8e0869" w:val=" "/>
    <w:docVar w:name="vault_nd_89b4bc03-f7f6-48f2-a15e-a05087116063" w:val=" "/>
    <w:docVar w:name="VAULT_ND_8cd6c1ce-9be0-4b1e-8471-7b36174c5619" w:val=" "/>
    <w:docVar w:name="vault_nd_8f04c900-365b-4df8-9cd2-498936d70155" w:val=" "/>
    <w:docVar w:name="VAULT_ND_9150baf0-0516-4526-a094-75cd782bb147" w:val=" "/>
    <w:docVar w:name="VAULT_ND_9166d8f0-f54e-4630-9db7-c93445688b25" w:val=" "/>
    <w:docVar w:name="VAULT_ND_9bef2f9e-d031-4bae-b310-a6a8da05e6df" w:val=" "/>
    <w:docVar w:name="VAULT_ND_a53782e4-71d7-41f6-bb7d-506f31b221e3" w:val=" "/>
    <w:docVar w:name="VAULT_ND_a6e1e587-8618-4622-9d53-982aff0c3e65" w:val=" "/>
    <w:docVar w:name="vault_nd_a83b95b4-1b64-48e4-8690-8d7847cabdea" w:val=" "/>
    <w:docVar w:name="vault_nd_acdd99c0-4f08-4921-a8ef-0760025f2e6a" w:val=" "/>
    <w:docVar w:name="VAULT_ND_add6c6a5-4443-495c-883f-469a92e32582" w:val=" "/>
    <w:docVar w:name="VAULT_ND_b6797d0f-6ad4-42f4-b33c-5da6ad56b8f0" w:val=" "/>
    <w:docVar w:name="VAULT_ND_bad89ecb-9e60-4ee4-beb5-3aff314fde29" w:val=" "/>
    <w:docVar w:name="vault_nd_c1db7be8-9665-4c9e-ab38-e24ca82fe12a" w:val=" "/>
    <w:docVar w:name="VAULT_ND_cf47da7f-1653-4079-b2d8-a6dc2115be36" w:val=" "/>
    <w:docVar w:name="vault_nd_cf4f37f0-1f67-4289-8b74-3224d995d794" w:val=" "/>
    <w:docVar w:name="VAULT_ND_d097e02d-6d72-4801-952f-87c799d39be9" w:val=" "/>
    <w:docVar w:name="VAULT_ND_d7c4a1f7-71af-4e86-9fc3-653ffd0e1559" w:val=" "/>
    <w:docVar w:name="VAULT_ND_d87f9fa8-459c-4616-9be8-7c22fcd63651" w:val=" "/>
    <w:docVar w:name="VAULT_ND_da7f03fb-7eec-41f2-8ead-4e08c76a37cc" w:val=" "/>
    <w:docVar w:name="VAULT_ND_ddbf8913-80c7-429d-b5d7-4c6925f56077" w:val=" "/>
    <w:docVar w:name="vault_nd_deb769e9-6dfd-4615-84d5-93b8d7b32872" w:val=" "/>
    <w:docVar w:name="vault_nd_e81efd73-2413-438d-b8e8-87040d77ef3f" w:val=" "/>
    <w:docVar w:name="VAULT_ND_e8f5e10b-527f-432d-bd7a-5b013ee2ef09" w:val=" "/>
    <w:docVar w:name="VAULT_ND_edfac5bb-2a76-4d2e-bda1-f0ee66ad3f13" w:val=" "/>
    <w:docVar w:name="VAULT_ND_f1cea256-efe8-4533-8f37-425ff5191f8a" w:val=" "/>
    <w:docVar w:name="VAULT_ND_f59ffd3a-00c1-4114-83e4-9e115dd5ca12" w:val=" "/>
    <w:docVar w:name="vault_nd_f7ef2c3a-bf03-4a90-9273-71b96641e751" w:val=" "/>
    <w:docVar w:name="VAULT_ND_f83bda47-cbe3-456d-a9e9-ee2fbbf89691" w:val=" "/>
    <w:docVar w:name="vault_nd_fb8de1ed-4bdc-4dc8-a9b1-d316b07c53ce" w:val=" "/>
    <w:docVar w:name="VAULT_ND_fbb451d9-a027-471a-9c08-99f694884e95" w:val=" "/>
    <w:docVar w:name="VAULT_ND_fdcb5dd6-8416-4403-8d91-2dc34747d7dc" w:val=" "/>
  </w:docVars>
  <w:rsids>
    <w:rsidRoot w:val="00F430FE"/>
    <w:rsid w:val="00025F8B"/>
    <w:rsid w:val="00092433"/>
    <w:rsid w:val="00093B2D"/>
    <w:rsid w:val="00095E9E"/>
    <w:rsid w:val="000C450D"/>
    <w:rsid w:val="000C48C4"/>
    <w:rsid w:val="000D7647"/>
    <w:rsid w:val="000E05CD"/>
    <w:rsid w:val="000E3A1E"/>
    <w:rsid w:val="000E5226"/>
    <w:rsid w:val="000F167A"/>
    <w:rsid w:val="000F21D5"/>
    <w:rsid w:val="000F2C04"/>
    <w:rsid w:val="00104567"/>
    <w:rsid w:val="00113DAA"/>
    <w:rsid w:val="00116FB9"/>
    <w:rsid w:val="00137BA0"/>
    <w:rsid w:val="00154913"/>
    <w:rsid w:val="001A075A"/>
    <w:rsid w:val="001D7A41"/>
    <w:rsid w:val="001E4796"/>
    <w:rsid w:val="001F7BD7"/>
    <w:rsid w:val="00234668"/>
    <w:rsid w:val="002377AE"/>
    <w:rsid w:val="0028433E"/>
    <w:rsid w:val="002956E2"/>
    <w:rsid w:val="002A5586"/>
    <w:rsid w:val="002B5AD9"/>
    <w:rsid w:val="002B5B23"/>
    <w:rsid w:val="002C3632"/>
    <w:rsid w:val="002C6729"/>
    <w:rsid w:val="002E1E07"/>
    <w:rsid w:val="002E3B56"/>
    <w:rsid w:val="002E7818"/>
    <w:rsid w:val="00354C06"/>
    <w:rsid w:val="0036025A"/>
    <w:rsid w:val="00362F88"/>
    <w:rsid w:val="00370004"/>
    <w:rsid w:val="003B7B3C"/>
    <w:rsid w:val="003D5AF5"/>
    <w:rsid w:val="0049429E"/>
    <w:rsid w:val="004A3F7F"/>
    <w:rsid w:val="004B6F48"/>
    <w:rsid w:val="004C3E51"/>
    <w:rsid w:val="004D070B"/>
    <w:rsid w:val="004D5D38"/>
    <w:rsid w:val="004E4E82"/>
    <w:rsid w:val="00507076"/>
    <w:rsid w:val="00513905"/>
    <w:rsid w:val="0052092C"/>
    <w:rsid w:val="00565474"/>
    <w:rsid w:val="00572A40"/>
    <w:rsid w:val="00574AE5"/>
    <w:rsid w:val="005A5893"/>
    <w:rsid w:val="005D03E7"/>
    <w:rsid w:val="005D0702"/>
    <w:rsid w:val="005D3782"/>
    <w:rsid w:val="00602848"/>
    <w:rsid w:val="00612962"/>
    <w:rsid w:val="00627BB8"/>
    <w:rsid w:val="006B4C0C"/>
    <w:rsid w:val="006B5338"/>
    <w:rsid w:val="0074535B"/>
    <w:rsid w:val="00765B7A"/>
    <w:rsid w:val="00766F16"/>
    <w:rsid w:val="0076704B"/>
    <w:rsid w:val="00791A5A"/>
    <w:rsid w:val="00792D7F"/>
    <w:rsid w:val="007C5230"/>
    <w:rsid w:val="008310E1"/>
    <w:rsid w:val="008379D0"/>
    <w:rsid w:val="00842E43"/>
    <w:rsid w:val="00846707"/>
    <w:rsid w:val="008532D8"/>
    <w:rsid w:val="008C78E5"/>
    <w:rsid w:val="00914966"/>
    <w:rsid w:val="00931DC4"/>
    <w:rsid w:val="00986C07"/>
    <w:rsid w:val="009B7549"/>
    <w:rsid w:val="009D5F7D"/>
    <w:rsid w:val="00A1298C"/>
    <w:rsid w:val="00A51123"/>
    <w:rsid w:val="00A70316"/>
    <w:rsid w:val="00A76F4A"/>
    <w:rsid w:val="00A83DD4"/>
    <w:rsid w:val="00AA1239"/>
    <w:rsid w:val="00AB0D9D"/>
    <w:rsid w:val="00AC031E"/>
    <w:rsid w:val="00AD3357"/>
    <w:rsid w:val="00AE738B"/>
    <w:rsid w:val="00B10EF2"/>
    <w:rsid w:val="00B13EBF"/>
    <w:rsid w:val="00B17361"/>
    <w:rsid w:val="00B3250D"/>
    <w:rsid w:val="00B52B6A"/>
    <w:rsid w:val="00B612A7"/>
    <w:rsid w:val="00B67690"/>
    <w:rsid w:val="00B77953"/>
    <w:rsid w:val="00B80AA6"/>
    <w:rsid w:val="00B9309C"/>
    <w:rsid w:val="00B95585"/>
    <w:rsid w:val="00BB058F"/>
    <w:rsid w:val="00BD14B9"/>
    <w:rsid w:val="00BE4105"/>
    <w:rsid w:val="00C5309F"/>
    <w:rsid w:val="00CB4FAC"/>
    <w:rsid w:val="00CC03B4"/>
    <w:rsid w:val="00CC1CB6"/>
    <w:rsid w:val="00D37A40"/>
    <w:rsid w:val="00D6063B"/>
    <w:rsid w:val="00D673C7"/>
    <w:rsid w:val="00DC3136"/>
    <w:rsid w:val="00DD7AC1"/>
    <w:rsid w:val="00E03FD3"/>
    <w:rsid w:val="00E17C79"/>
    <w:rsid w:val="00ED21EA"/>
    <w:rsid w:val="00EE1350"/>
    <w:rsid w:val="00EF303D"/>
    <w:rsid w:val="00F01618"/>
    <w:rsid w:val="00F0336E"/>
    <w:rsid w:val="00F22AFC"/>
    <w:rsid w:val="00F230B6"/>
    <w:rsid w:val="00F23679"/>
    <w:rsid w:val="00F25C31"/>
    <w:rsid w:val="00F32E76"/>
    <w:rsid w:val="00F33C00"/>
    <w:rsid w:val="00F424E3"/>
    <w:rsid w:val="00F430FE"/>
    <w:rsid w:val="00F62EAE"/>
    <w:rsid w:val="00FB54D8"/>
    <w:rsid w:val="00FC299D"/>
    <w:rsid w:val="00FD5530"/>
    <w:rsid w:val="00FE38AE"/>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41439"/>
  <w15:chartTrackingRefBased/>
  <w15:docId w15:val="{8917BB65-6110-4F4F-8A7B-0EA19B47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F430FE"/>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rsid w:val="00F430FE"/>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qFormat/>
    <w:rsid w:val="00F430FE"/>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rPr>
  </w:style>
  <w:style w:type="paragraph" w:styleId="Antrat4">
    <w:name w:val="heading 4"/>
    <w:basedOn w:val="prastasis"/>
    <w:next w:val="prastasis"/>
    <w:link w:val="Antrat4Diagrama"/>
    <w:qFormat/>
    <w:rsid w:val="00F430FE"/>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paragraph" w:styleId="Antrat5">
    <w:name w:val="heading 5"/>
    <w:basedOn w:val="prastasis"/>
    <w:next w:val="prastasis"/>
    <w:link w:val="Antrat5Diagrama"/>
    <w:qFormat/>
    <w:rsid w:val="00F430FE"/>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rsid w:val="00F430FE"/>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qFormat/>
    <w:rsid w:val="00F430FE"/>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qFormat/>
    <w:rsid w:val="00F430FE"/>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qFormat/>
    <w:rsid w:val="00F430FE"/>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30FE"/>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F430FE"/>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rsid w:val="00F430FE"/>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rsid w:val="00F430FE"/>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rsid w:val="00F430FE"/>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F430FE"/>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rsid w:val="00F430FE"/>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F430FE"/>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rsid w:val="00F430FE"/>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F430FE"/>
  </w:style>
  <w:style w:type="numbering" w:customStyle="1" w:styleId="Sraonra1">
    <w:name w:val="Sąrašo nėra1"/>
    <w:next w:val="Sraonra"/>
    <w:uiPriority w:val="99"/>
    <w:semiHidden/>
    <w:unhideWhenUsed/>
    <w:rsid w:val="00F430FE"/>
  </w:style>
  <w:style w:type="paragraph" w:styleId="Porat">
    <w:name w:val="footer"/>
    <w:basedOn w:val="prastasis"/>
    <w:link w:val="PoratDiagrama"/>
    <w:uiPriority w:val="99"/>
    <w:rsid w:val="00F430FE"/>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rPr>
  </w:style>
  <w:style w:type="character" w:customStyle="1" w:styleId="PoratDiagrama">
    <w:name w:val="Poraštė Diagrama"/>
    <w:basedOn w:val="Numatytasispastraiposriftas"/>
    <w:link w:val="Porat"/>
    <w:uiPriority w:val="99"/>
    <w:rsid w:val="00F430FE"/>
    <w:rPr>
      <w:rFonts w:ascii="Times New Roman" w:eastAsia="Times New Roman" w:hAnsi="Times New Roman" w:cs="Times New Roman"/>
      <w:snapToGrid w:val="0"/>
      <w:szCs w:val="20"/>
      <w:lang w:val="en-GB"/>
    </w:rPr>
  </w:style>
  <w:style w:type="character" w:customStyle="1" w:styleId="HeaderChar">
    <w:name w:val="Header Char"/>
    <w:rsid w:val="00F430FE"/>
    <w:rPr>
      <w:snapToGrid w:val="0"/>
      <w:sz w:val="22"/>
      <w:lang w:val="en-GB" w:eastAsia="en-US"/>
    </w:rPr>
  </w:style>
  <w:style w:type="character" w:styleId="Puslapionumeris">
    <w:name w:val="page number"/>
    <w:rsid w:val="00F430FE"/>
    <w:rPr>
      <w:rFonts w:cs="Times New Roman"/>
    </w:rPr>
  </w:style>
  <w:style w:type="character" w:styleId="Hipersaitas">
    <w:name w:val="Hyperlink"/>
    <w:rsid w:val="00F430FE"/>
    <w:rPr>
      <w:color w:val="0000FF"/>
      <w:u w:val="single"/>
    </w:rPr>
  </w:style>
  <w:style w:type="paragraph" w:customStyle="1" w:styleId="BodytextAgency">
    <w:name w:val="Body text (Agency)"/>
    <w:basedOn w:val="prastasis"/>
    <w:link w:val="BodytextAgencyChar"/>
    <w:uiPriority w:val="99"/>
    <w:rsid w:val="00F430FE"/>
    <w:pPr>
      <w:spacing w:after="140" w:line="280" w:lineRule="atLeast"/>
    </w:pPr>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F430FE"/>
    <w:pPr>
      <w:spacing w:after="200" w:line="276"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F430FE"/>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F430FE"/>
    <w:rPr>
      <w:rFonts w:ascii="Courier New" w:hAnsi="Courier New"/>
      <w:color w:val="00FF00"/>
      <w:sz w:val="40"/>
    </w:rPr>
  </w:style>
  <w:style w:type="character" w:customStyle="1" w:styleId="tw4winTerm">
    <w:name w:val="tw4winTerm"/>
    <w:uiPriority w:val="99"/>
    <w:rsid w:val="00F430FE"/>
    <w:rPr>
      <w:color w:val="0000FF"/>
    </w:rPr>
  </w:style>
  <w:style w:type="character" w:customStyle="1" w:styleId="tw4winPopup">
    <w:name w:val="tw4winPopup"/>
    <w:uiPriority w:val="99"/>
    <w:rsid w:val="00F430FE"/>
    <w:rPr>
      <w:rFonts w:ascii="Courier New" w:hAnsi="Courier New"/>
      <w:noProof/>
      <w:color w:val="008000"/>
    </w:rPr>
  </w:style>
  <w:style w:type="character" w:customStyle="1" w:styleId="tw4winJump">
    <w:name w:val="tw4winJump"/>
    <w:uiPriority w:val="99"/>
    <w:rsid w:val="00F430FE"/>
    <w:rPr>
      <w:rFonts w:ascii="Courier New" w:hAnsi="Courier New"/>
      <w:noProof/>
      <w:color w:val="008080"/>
    </w:rPr>
  </w:style>
  <w:style w:type="character" w:customStyle="1" w:styleId="tw4winExternal">
    <w:name w:val="tw4winExternal"/>
    <w:uiPriority w:val="99"/>
    <w:rsid w:val="00F430FE"/>
    <w:rPr>
      <w:rFonts w:ascii="Courier New" w:hAnsi="Courier New"/>
      <w:noProof/>
      <w:color w:val="808080"/>
    </w:rPr>
  </w:style>
  <w:style w:type="character" w:customStyle="1" w:styleId="tw4winInternal">
    <w:name w:val="tw4winInternal"/>
    <w:uiPriority w:val="99"/>
    <w:rsid w:val="00F430FE"/>
    <w:rPr>
      <w:rFonts w:ascii="Courier New" w:hAnsi="Courier New"/>
      <w:noProof/>
      <w:color w:val="FF0000"/>
    </w:rPr>
  </w:style>
  <w:style w:type="character" w:customStyle="1" w:styleId="DONOTTRANSLATE">
    <w:name w:val="DO_NOT_TRANSLATE"/>
    <w:uiPriority w:val="99"/>
    <w:rsid w:val="00F430FE"/>
    <w:rPr>
      <w:rFonts w:ascii="Courier New" w:hAnsi="Courier New"/>
      <w:noProof/>
      <w:color w:val="800000"/>
    </w:rPr>
  </w:style>
  <w:style w:type="paragraph" w:styleId="Debesliotekstas">
    <w:name w:val="Balloon Text"/>
    <w:basedOn w:val="prastasis"/>
    <w:link w:val="DebesliotekstasDiagrama"/>
    <w:rsid w:val="00F430FE"/>
    <w:pPr>
      <w:tabs>
        <w:tab w:val="left" w:pos="567"/>
      </w:tabs>
      <w:spacing w:after="0" w:line="240" w:lineRule="auto"/>
    </w:pPr>
    <w:rPr>
      <w:rFonts w:ascii="Tahoma" w:eastAsia="Times New Roman" w:hAnsi="Tahoma" w:cs="Times New Roman"/>
      <w:snapToGrid w:val="0"/>
      <w:sz w:val="16"/>
      <w:szCs w:val="16"/>
      <w:lang w:val="en-GB"/>
    </w:rPr>
  </w:style>
  <w:style w:type="character" w:customStyle="1" w:styleId="DebesliotekstasDiagrama">
    <w:name w:val="Debesėlio tekstas Diagrama"/>
    <w:basedOn w:val="Numatytasispastraiposriftas"/>
    <w:link w:val="Debesliotekstas"/>
    <w:rsid w:val="00F430FE"/>
    <w:rPr>
      <w:rFonts w:ascii="Tahoma" w:eastAsia="Times New Roman" w:hAnsi="Tahoma" w:cs="Times New Roman"/>
      <w:snapToGrid w:val="0"/>
      <w:sz w:val="16"/>
      <w:szCs w:val="16"/>
      <w:lang w:val="en-GB"/>
    </w:rPr>
  </w:style>
  <w:style w:type="character" w:styleId="Komentaronuoroda">
    <w:name w:val="annotation reference"/>
    <w:rsid w:val="00F430FE"/>
    <w:rPr>
      <w:sz w:val="16"/>
      <w:szCs w:val="16"/>
    </w:rPr>
  </w:style>
  <w:style w:type="paragraph" w:styleId="Komentarotekstas">
    <w:name w:val="annotation text"/>
    <w:basedOn w:val="prastasis"/>
    <w:link w:val="KomentarotekstasDiagrama"/>
    <w:rsid w:val="00F430FE"/>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sid w:val="00F430FE"/>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430FE"/>
    <w:rPr>
      <w:b/>
      <w:bCs/>
    </w:rPr>
  </w:style>
  <w:style w:type="character" w:customStyle="1" w:styleId="KomentarotemaDiagrama">
    <w:name w:val="Komentaro tema Diagrama"/>
    <w:basedOn w:val="KomentarotekstasDiagrama"/>
    <w:link w:val="Komentarotema"/>
    <w:rsid w:val="00F430FE"/>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430FE"/>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F430FE"/>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F430FE"/>
    <w:rPr>
      <w:rFonts w:ascii="Courier New" w:hAnsi="Courier New"/>
      <w:vanish/>
      <w:color w:val="800080"/>
      <w:sz w:val="24"/>
      <w:vertAlign w:val="subscript"/>
    </w:rPr>
  </w:style>
  <w:style w:type="paragraph" w:styleId="Antrats">
    <w:name w:val="header"/>
    <w:basedOn w:val="prastasis"/>
    <w:link w:val="AntratsDiagrama"/>
    <w:rsid w:val="00F430FE"/>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rsid w:val="00F430FE"/>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430FE"/>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F430FE"/>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430FE"/>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F430FE"/>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430FE"/>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F430FE"/>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430F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F430FE"/>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430FE"/>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F430FE"/>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430F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F430FE"/>
    <w:rPr>
      <w:rFonts w:ascii="Times New Roman" w:eastAsia="SimSun" w:hAnsi="Times New Roman" w:cs="Times New Roman"/>
      <w:b/>
      <w:bCs/>
      <w:color w:val="0000FF"/>
      <w:u w:val="single"/>
      <w:lang w:val="en-GB"/>
    </w:rPr>
  </w:style>
  <w:style w:type="paragraph" w:customStyle="1" w:styleId="AHeader1">
    <w:name w:val="AHeader 1"/>
    <w:basedOn w:val="prastasis"/>
    <w:rsid w:val="00F430FE"/>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rsid w:val="00F430FE"/>
    <w:pPr>
      <w:tabs>
        <w:tab w:val="clear" w:pos="720"/>
        <w:tab w:val="num" w:pos="360"/>
      </w:tabs>
      <w:ind w:left="709" w:hanging="425"/>
    </w:pPr>
    <w:rPr>
      <w:sz w:val="22"/>
    </w:rPr>
  </w:style>
  <w:style w:type="paragraph" w:customStyle="1" w:styleId="AHeader3">
    <w:name w:val="AHeader 3"/>
    <w:basedOn w:val="AHeader2"/>
    <w:rsid w:val="00F430FE"/>
    <w:pPr>
      <w:ind w:left="1276" w:hanging="567"/>
    </w:pPr>
  </w:style>
  <w:style w:type="paragraph" w:customStyle="1" w:styleId="AHeader2abc">
    <w:name w:val="AHeader 2 abc"/>
    <w:basedOn w:val="AHeader3"/>
    <w:rsid w:val="00F430FE"/>
    <w:pPr>
      <w:jc w:val="both"/>
    </w:pPr>
    <w:rPr>
      <w:b w:val="0"/>
      <w:bCs w:val="0"/>
    </w:rPr>
  </w:style>
  <w:style w:type="paragraph" w:customStyle="1" w:styleId="AHeader3abc">
    <w:name w:val="AHeader 3 abc"/>
    <w:basedOn w:val="AHeader2abc"/>
    <w:rsid w:val="00F430FE"/>
    <w:pPr>
      <w:ind w:left="1701" w:hanging="425"/>
    </w:pPr>
  </w:style>
  <w:style w:type="paragraph" w:styleId="Pagrindiniotekstotrauka3">
    <w:name w:val="Body Text Indent 3"/>
    <w:basedOn w:val="prastasis"/>
    <w:link w:val="Pagrindiniotekstotrauka3Diagrama"/>
    <w:uiPriority w:val="99"/>
    <w:rsid w:val="00F430FE"/>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F430FE"/>
    <w:rPr>
      <w:rFonts w:ascii="Times New Roman" w:eastAsia="SimSun" w:hAnsi="Times New Roman" w:cs="Times New Roman"/>
      <w:szCs w:val="21"/>
      <w:lang w:val="en-GB"/>
    </w:rPr>
  </w:style>
  <w:style w:type="character" w:styleId="Perirtashipersaitas">
    <w:name w:val="FollowedHyperlink"/>
    <w:rsid w:val="00F430FE"/>
    <w:rPr>
      <w:rFonts w:cs="Times New Roman"/>
      <w:color w:val="800080"/>
      <w:u w:val="single"/>
    </w:rPr>
  </w:style>
  <w:style w:type="character" w:styleId="Grietas">
    <w:name w:val="Strong"/>
    <w:qFormat/>
    <w:rsid w:val="00F430FE"/>
    <w:rPr>
      <w:rFonts w:cs="Times New Roman"/>
      <w:b/>
      <w:bCs/>
    </w:rPr>
  </w:style>
  <w:style w:type="character" w:customStyle="1" w:styleId="BodytextAgencyChar">
    <w:name w:val="Body text (Agency) Char"/>
    <w:link w:val="BodytextAgency"/>
    <w:uiPriority w:val="99"/>
    <w:locked/>
    <w:rsid w:val="00F430FE"/>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430FE"/>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430FE"/>
    <w:pPr>
      <w:keepNext/>
    </w:pPr>
    <w:rPr>
      <w:rFonts w:eastAsia="SimSun" w:cs="Verdana"/>
      <w:b/>
      <w:snapToGrid/>
      <w:szCs w:val="18"/>
      <w:lang w:eastAsia="en-GB"/>
    </w:rPr>
  </w:style>
  <w:style w:type="character" w:customStyle="1" w:styleId="NormalAgencyChar">
    <w:name w:val="Normal (Agency) Char"/>
    <w:link w:val="NormalAgency"/>
    <w:uiPriority w:val="99"/>
    <w:locked/>
    <w:rsid w:val="00F430FE"/>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F430FE"/>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F430FE"/>
    <w:rPr>
      <w:rFonts w:ascii="Courier New" w:eastAsia="SimSun" w:hAnsi="Courier New" w:cs="Times New Roman"/>
      <w:sz w:val="20"/>
      <w:szCs w:val="20"/>
      <w:lang w:val="en-US"/>
    </w:rPr>
  </w:style>
  <w:style w:type="paragraph" w:customStyle="1" w:styleId="Default">
    <w:name w:val="Default"/>
    <w:rsid w:val="00F430FE"/>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F430FE"/>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F430FE"/>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430FE"/>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F430FE"/>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430FE"/>
    <w:pPr>
      <w:spacing w:after="0" w:line="240" w:lineRule="auto"/>
    </w:pPr>
    <w:rPr>
      <w:rFonts w:ascii="Times New Roman" w:eastAsia="SimSun" w:hAnsi="Times New Roman" w:cs="Times New Roman"/>
      <w:noProof/>
      <w:sz w:val="20"/>
      <w:szCs w:val="20"/>
      <w:lang w:val="en-GB"/>
    </w:rPr>
  </w:style>
  <w:style w:type="character" w:customStyle="1" w:styleId="BTEMEASMCAChar">
    <w:name w:val="BT EMEA_SMCA Char"/>
    <w:link w:val="BTEMEASMCA"/>
    <w:locked/>
    <w:rsid w:val="00F430FE"/>
    <w:rPr>
      <w:rFonts w:ascii="Times New Roman" w:eastAsia="SimSun" w:hAnsi="Times New Roman" w:cs="Times New Roman"/>
      <w:noProof/>
      <w:sz w:val="20"/>
      <w:szCs w:val="20"/>
      <w:lang w:val="en-GB"/>
    </w:rPr>
  </w:style>
  <w:style w:type="character" w:customStyle="1" w:styleId="CharChar12">
    <w:name w:val="Char Char12"/>
    <w:locked/>
    <w:rsid w:val="00F430FE"/>
    <w:rPr>
      <w:snapToGrid w:val="0"/>
      <w:lang w:val="en-GB" w:eastAsia="en-US" w:bidi="ar-SA"/>
    </w:rPr>
  </w:style>
  <w:style w:type="paragraph" w:customStyle="1" w:styleId="BridgeheadGDS">
    <w:name w:val="Bridgehead GDS"/>
    <w:basedOn w:val="prastasis"/>
    <w:autoRedefine/>
    <w:rsid w:val="00F430FE"/>
    <w:pPr>
      <w:keepNext/>
      <w:spacing w:after="240" w:line="240" w:lineRule="auto"/>
      <w:outlineLvl w:val="0"/>
    </w:pPr>
    <w:rPr>
      <w:rFonts w:ascii="Times New Roman" w:eastAsia="Times New Roman" w:hAnsi="Times New Roman" w:cs="Times New Roman"/>
      <w:u w:val="single"/>
      <w:lang w:val="en-GB"/>
    </w:rPr>
  </w:style>
  <w:style w:type="character" w:customStyle="1" w:styleId="CSIchar">
    <w:name w:val="CSIchar"/>
    <w:rsid w:val="00F430FE"/>
    <w:rPr>
      <w:rFonts w:cs="Times New Roman"/>
      <w:shd w:val="clear" w:color="auto" w:fill="CCCCCC"/>
    </w:rPr>
  </w:style>
  <w:style w:type="paragraph" w:customStyle="1" w:styleId="listbull">
    <w:name w:val="list:bull"/>
    <w:basedOn w:val="prastasis"/>
    <w:rsid w:val="00F430FE"/>
    <w:pPr>
      <w:spacing w:after="120" w:line="240" w:lineRule="auto"/>
      <w:ind w:left="283" w:hanging="283"/>
    </w:pPr>
    <w:rPr>
      <w:rFonts w:ascii="Times New Roman" w:eastAsia="Times New Roman" w:hAnsi="Times New Roman" w:cs="Times New Roman"/>
      <w:sz w:val="24"/>
      <w:szCs w:val="24"/>
      <w:lang w:val="en-GB"/>
    </w:rPr>
  </w:style>
  <w:style w:type="paragraph" w:customStyle="1" w:styleId="tabletextNS">
    <w:name w:val="table:textNS"/>
    <w:basedOn w:val="prastasis"/>
    <w:rsid w:val="00F430FE"/>
    <w:pPr>
      <w:spacing w:after="0" w:line="240" w:lineRule="auto"/>
    </w:pPr>
    <w:rPr>
      <w:rFonts w:ascii="Arial Narrow" w:eastAsia="Times New Roman" w:hAnsi="Arial Narrow" w:cs="Times New Roman"/>
      <w:sz w:val="24"/>
      <w:szCs w:val="20"/>
      <w:lang w:val="en-GB"/>
    </w:rPr>
  </w:style>
  <w:style w:type="paragraph" w:styleId="prastasiniatinklio">
    <w:name w:val="Normal (Web)"/>
    <w:basedOn w:val="prastasis"/>
    <w:rsid w:val="00F430FE"/>
    <w:pPr>
      <w:spacing w:before="100" w:beforeAutospacing="1" w:after="58" w:line="240" w:lineRule="auto"/>
    </w:pPr>
    <w:rPr>
      <w:rFonts w:ascii="Times New Roman" w:eastAsia="Times New Roman" w:hAnsi="Times New Roman" w:cs="Times New Roman"/>
      <w:color w:val="000000"/>
      <w:sz w:val="24"/>
      <w:szCs w:val="24"/>
      <w:lang w:val="en-GB" w:eastAsia="en-GB"/>
    </w:rPr>
  </w:style>
  <w:style w:type="paragraph" w:customStyle="1" w:styleId="CharChar1CharCharCharCharCharChar1CharCharCharCharCharChar">
    <w:name w:val="Char Char1 Char Char Char Char Char Char1 Char Char Char Char Char Char"/>
    <w:basedOn w:val="prastasis"/>
    <w:rsid w:val="00F430FE"/>
    <w:pPr>
      <w:widowControl w:val="0"/>
      <w:adjustRightInd w:val="0"/>
      <w:spacing w:line="240" w:lineRule="exact"/>
      <w:jc w:val="both"/>
      <w:textAlignment w:val="baseline"/>
    </w:pPr>
    <w:rPr>
      <w:rFonts w:ascii="Verdana" w:eastAsia="SimSun" w:hAnsi="Verdana" w:cs="Times New Roman"/>
      <w:sz w:val="20"/>
      <w:szCs w:val="20"/>
      <w:lang w:val="en-US" w:eastAsia="zh-CN"/>
    </w:rPr>
  </w:style>
  <w:style w:type="paragraph" w:customStyle="1" w:styleId="ListEnd">
    <w:name w:val="List End"/>
    <w:basedOn w:val="prastasis"/>
    <w:autoRedefine/>
    <w:rsid w:val="00F430FE"/>
    <w:pPr>
      <w:shd w:val="clear" w:color="000000" w:fill="FFFFFF"/>
      <w:spacing w:after="0" w:line="240" w:lineRule="auto"/>
    </w:pPr>
    <w:rPr>
      <w:rFonts w:ascii="Times New Roman" w:eastAsia="Times New Roman" w:hAnsi="Times New Roman" w:cs="Times New Roman"/>
      <w:sz w:val="24"/>
      <w:szCs w:val="24"/>
      <w:lang w:val="en-GB"/>
    </w:rPr>
  </w:style>
  <w:style w:type="paragraph" w:customStyle="1" w:styleId="listindentnospace">
    <w:name w:val="list:indentnospace"/>
    <w:basedOn w:val="prastasis"/>
    <w:rsid w:val="00F430FE"/>
    <w:pPr>
      <w:spacing w:after="0" w:line="240" w:lineRule="auto"/>
      <w:ind w:left="567"/>
    </w:pPr>
    <w:rPr>
      <w:rFonts w:ascii="Times New Roman" w:eastAsia="Times New Roman" w:hAnsi="Times New Roman" w:cs="Times New Roman"/>
      <w:sz w:val="24"/>
      <w:szCs w:val="20"/>
      <w:lang w:val="en-GB"/>
    </w:rPr>
  </w:style>
  <w:style w:type="paragraph" w:customStyle="1" w:styleId="listnumnospace">
    <w:name w:val="list:numnospace"/>
    <w:basedOn w:val="prastasis"/>
    <w:rsid w:val="002E7818"/>
    <w:pPr>
      <w:numPr>
        <w:numId w:val="10"/>
      </w:numPr>
      <w:tabs>
        <w:tab w:val="left" w:pos="567"/>
      </w:tabs>
      <w:spacing w:after="0" w:line="240" w:lineRule="auto"/>
    </w:pPr>
    <w:rPr>
      <w:rFonts w:ascii="Times New Roman" w:eastAsia="Times New Roman" w:hAnsi="Times New Roman" w:cs="Times New Roman"/>
      <w:sz w:val="24"/>
      <w:szCs w:val="20"/>
      <w:lang w:val="en-GB"/>
    </w:rPr>
  </w:style>
  <w:style w:type="character" w:styleId="Puslapioinaosnuoroda">
    <w:name w:val="footnote reference"/>
    <w:rsid w:val="00F430FE"/>
    <w:rPr>
      <w:vertAlign w:val="superscript"/>
    </w:rPr>
  </w:style>
  <w:style w:type="paragraph" w:customStyle="1" w:styleId="BTuEMEASMCA">
    <w:name w:val="BT(u) EMEA_SMCA"/>
    <w:basedOn w:val="BTEMEASMCA"/>
    <w:autoRedefine/>
    <w:rsid w:val="00F430FE"/>
    <w:pPr>
      <w:tabs>
        <w:tab w:val="left" w:pos="540"/>
      </w:tabs>
    </w:pPr>
    <w:rPr>
      <w:rFonts w:eastAsia="Times New Roman"/>
      <w:sz w:val="22"/>
      <w:szCs w:val="22"/>
      <w:u w:val="single"/>
      <w:lang w:val="lt-LT"/>
    </w:rPr>
  </w:style>
  <w:style w:type="paragraph" w:customStyle="1" w:styleId="PI-3EMEASMCA">
    <w:name w:val="PI-3 EMEA_SMCA"/>
    <w:basedOn w:val="prastasis"/>
    <w:autoRedefine/>
    <w:rsid w:val="00F430FE"/>
    <w:pPr>
      <w:spacing w:after="0" w:line="220" w:lineRule="exact"/>
    </w:pPr>
    <w:rPr>
      <w:rFonts w:ascii="Times New Roman" w:eastAsia="Times New Roman" w:hAnsi="Times New Roman" w:cs="Times New Roman"/>
      <w:b/>
      <w:bCs/>
    </w:rPr>
  </w:style>
  <w:style w:type="character" w:customStyle="1" w:styleId="alt-edited">
    <w:name w:val="alt-edited"/>
    <w:basedOn w:val="Numatytasispastraiposriftas"/>
    <w:rsid w:val="00F430FE"/>
  </w:style>
  <w:style w:type="character" w:customStyle="1" w:styleId="shorttext">
    <w:name w:val="short_text"/>
    <w:basedOn w:val="Numatytasispastraiposriftas"/>
    <w:rsid w:val="00F430FE"/>
  </w:style>
  <w:style w:type="paragraph" w:styleId="Sraopastraipa">
    <w:name w:val="List Paragraph"/>
    <w:basedOn w:val="prastasis"/>
    <w:uiPriority w:val="34"/>
    <w:qFormat/>
    <w:rsid w:val="005A5893"/>
    <w:pPr>
      <w:ind w:left="720"/>
      <w:contextualSpacing/>
    </w:pPr>
  </w:style>
  <w:style w:type="character" w:customStyle="1" w:styleId="Neapdorotaspaminjimas1">
    <w:name w:val="Neapdorotas paminėjimas1"/>
    <w:basedOn w:val="Numatytasispastraiposriftas"/>
    <w:uiPriority w:val="99"/>
    <w:semiHidden/>
    <w:unhideWhenUsed/>
    <w:rsid w:val="00EE1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DA767-ECFF-4DC1-8F64-B4B4B5AFC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E0670-D8E1-45E6-8B31-0604F7C2B391}">
  <ds:schemaRefs>
    <ds:schemaRef ds:uri="http://schemas.microsoft.com/sharepoint/v3/contenttype/forms"/>
  </ds:schemaRefs>
</ds:datastoreItem>
</file>

<file path=customXml/itemProps3.xml><?xml version="1.0" encoding="utf-8"?>
<ds:datastoreItem xmlns:ds="http://schemas.openxmlformats.org/officeDocument/2006/customXml" ds:itemID="{55CD132B-19DC-4AE5-8D74-3AF8FF88BB8C}">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elements/1.1/"/>
    <ds:schemaRef ds:uri="449db409-c7e6-43d3-9946-3b5582bfc64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7901</Words>
  <Characters>59506</Characters>
  <Application>Microsoft Office Word</Application>
  <DocSecurity>4</DocSecurity>
  <Lines>495</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Rutele Foktiene</dc:creator>
  <cp:keywords/>
  <dc:description/>
  <cp:lastModifiedBy>Albina Burkauskaitė</cp:lastModifiedBy>
  <cp:revision>2</cp:revision>
  <dcterms:created xsi:type="dcterms:W3CDTF">2025-03-20T12:23:00Z</dcterms:created>
  <dcterms:modified xsi:type="dcterms:W3CDTF">2025-03-20T12:23:00Z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y fmtid="{D5CDD505-2E9C-101B-9397-08002B2CF9AE}" pid="3" name="MSIP_Label_3c9bec58-8084-492e-8360-0e1cfe36408c_Enabled">
    <vt:lpwstr>true</vt:lpwstr>
  </property>
  <property fmtid="{D5CDD505-2E9C-101B-9397-08002B2CF9AE}" pid="4" name="MSIP_Label_3c9bec58-8084-492e-8360-0e1cfe36408c_SetDate">
    <vt:lpwstr>2023-07-12T08:54:37Z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b363eb5d-4b2c-43a5-a566-e83403e50907</vt:lpwstr>
  </property>
  <property fmtid="{D5CDD505-2E9C-101B-9397-08002B2CF9AE}" pid="9" name="MSIP_Label_3c9bec58-8084-492e-8360-0e1cfe36408c_ContentBits">
    <vt:lpwstr>0</vt:lpwstr>
  </property>
</Properties>
</file>