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687" w:rsidRPr="00B3250D" w:rsidRDefault="00396687" w:rsidP="00396687">
      <w:pPr>
        <w:keepNext/>
        <w:tabs>
          <w:tab w:val="left" w:pos="567"/>
        </w:tabs>
        <w:spacing w:after="0" w:line="240" w:lineRule="auto"/>
        <w:jc w:val="center"/>
        <w:outlineLvl w:val="1"/>
        <w:rPr>
          <w:rFonts w:ascii="Times New Roman" w:eastAsia="Times New Roman" w:hAnsi="Times New Roman" w:cs="Times New Roman"/>
          <w:b/>
          <w:snapToGrid w:val="0"/>
        </w:rPr>
      </w:pPr>
      <w:r w:rsidRPr="00B3250D">
        <w:rPr>
          <w:rFonts w:ascii="Times New Roman" w:eastAsia="Times New Roman" w:hAnsi="Times New Roman" w:cs="Times New Roman"/>
          <w:b/>
          <w:bCs/>
          <w:iCs/>
          <w:snapToGrid w:val="0"/>
        </w:rPr>
        <w:t>Pakuotės lapelis:</w:t>
      </w:r>
      <w:r w:rsidRPr="00B3250D">
        <w:rPr>
          <w:rFonts w:ascii="Times New Roman" w:eastAsia="Times New Roman" w:hAnsi="Times New Roman" w:cs="Times New Roman"/>
          <w:b/>
          <w:snapToGrid w:val="0"/>
        </w:rPr>
        <w:t xml:space="preserve"> </w:t>
      </w:r>
      <w:r w:rsidRPr="00B3250D">
        <w:rPr>
          <w:rFonts w:ascii="Times New Roman" w:eastAsia="Times New Roman" w:hAnsi="Times New Roman" w:cs="Times New Roman"/>
          <w:b/>
          <w:bCs/>
          <w:iCs/>
          <w:snapToGrid w:val="0"/>
        </w:rPr>
        <w:t>informacija vartotojui</w:t>
      </w:r>
      <w:r>
        <w:rPr>
          <w:rFonts w:ascii="Times New Roman" w:eastAsia="Times New Roman" w:hAnsi="Times New Roman" w:cs="Times New Roman"/>
          <w:b/>
          <w:bCs/>
          <w:iCs/>
          <w:snapToGrid w:val="0"/>
        </w:rPr>
        <w:fldChar w:fldCharType="begin"/>
      </w:r>
      <w:r>
        <w:rPr>
          <w:rFonts w:ascii="Times New Roman" w:eastAsia="Times New Roman" w:hAnsi="Times New Roman" w:cs="Times New Roman"/>
          <w:b/>
          <w:bCs/>
          <w:iCs/>
          <w:snapToGrid w:val="0"/>
        </w:rPr>
        <w:instrText xml:space="preserve"> DOCVARIABLE vault_nd_acdd99c0-4f08-4921-a8ef-0760025f2e6a \* MERGEFORMAT </w:instrText>
      </w:r>
      <w:r>
        <w:rPr>
          <w:rFonts w:ascii="Times New Roman" w:eastAsia="Times New Roman" w:hAnsi="Times New Roman" w:cs="Times New Roman"/>
          <w:b/>
          <w:bCs/>
          <w:iCs/>
          <w:snapToGrid w:val="0"/>
        </w:rPr>
        <w:fldChar w:fldCharType="separate"/>
      </w:r>
      <w:r>
        <w:rPr>
          <w:rFonts w:ascii="Times New Roman" w:eastAsia="Times New Roman" w:hAnsi="Times New Roman" w:cs="Times New Roman"/>
          <w:b/>
          <w:bCs/>
          <w:iCs/>
          <w:snapToGrid w:val="0"/>
        </w:rPr>
        <w:t xml:space="preserve"> </w:t>
      </w:r>
      <w:r>
        <w:rPr>
          <w:rFonts w:ascii="Times New Roman" w:eastAsia="Times New Roman" w:hAnsi="Times New Roman" w:cs="Times New Roman"/>
          <w:b/>
          <w:bCs/>
          <w:iCs/>
          <w:snapToGrid w:val="0"/>
        </w:rPr>
        <w:fldChar w:fldCharType="end"/>
      </w:r>
    </w:p>
    <w:p w:rsidR="00396687" w:rsidRPr="00B3250D" w:rsidRDefault="00396687" w:rsidP="00396687">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jc w:val="center"/>
        <w:rPr>
          <w:rFonts w:ascii="Times New Roman" w:eastAsia="Times New Roman" w:hAnsi="Times New Roman" w:cs="Times New Roman"/>
          <w:b/>
          <w:snapToGrid w:val="0"/>
        </w:rPr>
      </w:pPr>
      <w:bookmarkStart w:id="0" w:name="_Hlk140056178"/>
      <w:r w:rsidRPr="00B612A7">
        <w:rPr>
          <w:rFonts w:ascii="Times New Roman" w:eastAsia="Times New Roman" w:hAnsi="Times New Roman" w:cs="Times New Roman"/>
          <w:b/>
          <w:snapToGrid w:val="0"/>
        </w:rPr>
        <w:t>Fortum 3 g</w:t>
      </w:r>
      <w:bookmarkEnd w:id="0"/>
      <w:r w:rsidRPr="00B612A7">
        <w:rPr>
          <w:rFonts w:ascii="Times New Roman" w:eastAsia="Times New Roman" w:hAnsi="Times New Roman" w:cs="Times New Roman"/>
          <w:b/>
          <w:snapToGrid w:val="0"/>
        </w:rPr>
        <w:t xml:space="preserve"> </w:t>
      </w:r>
      <w:bookmarkStart w:id="1" w:name="_Hlk140056216"/>
      <w:r w:rsidRPr="00B612A7">
        <w:rPr>
          <w:rFonts w:ascii="Times New Roman" w:eastAsia="Times New Roman" w:hAnsi="Times New Roman" w:cs="Times New Roman"/>
          <w:b/>
          <w:snapToGrid w:val="0"/>
        </w:rPr>
        <w:t>milteliai injekciniam ar infuziniam tirpalui</w:t>
      </w:r>
    </w:p>
    <w:bookmarkEnd w:id="1"/>
    <w:p w:rsidR="00396687" w:rsidRPr="00B3250D" w:rsidRDefault="00396687" w:rsidP="00396687">
      <w:pPr>
        <w:numPr>
          <w:ilvl w:val="12"/>
          <w:numId w:val="0"/>
        </w:numPr>
        <w:spacing w:after="0" w:line="240" w:lineRule="auto"/>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w:t>
      </w:r>
    </w:p>
    <w:p w:rsidR="00396687" w:rsidRPr="002377AE" w:rsidRDefault="00396687" w:rsidP="00396687">
      <w:pPr>
        <w:spacing w:after="0" w:line="240" w:lineRule="auto"/>
        <w:rPr>
          <w:rFonts w:ascii="Times New Roman" w:eastAsia="Times New Roman" w:hAnsi="Times New Roman" w:cs="Times New Roman"/>
          <w:snapToGrid w:val="0"/>
        </w:rPr>
      </w:pPr>
    </w:p>
    <w:p w:rsidR="00396687" w:rsidRPr="00B3250D" w:rsidRDefault="00396687" w:rsidP="00396687">
      <w:pPr>
        <w:suppressAutoHyphens/>
        <w:spacing w:after="0" w:line="240" w:lineRule="auto"/>
        <w:rPr>
          <w:rFonts w:ascii="Times New Roman" w:eastAsia="Times New Roman" w:hAnsi="Times New Roman" w:cs="Times New Roman"/>
          <w:snapToGrid w:val="0"/>
        </w:rPr>
      </w:pPr>
      <w:r w:rsidRPr="00B3250D">
        <w:rPr>
          <w:rFonts w:ascii="Times New Roman" w:eastAsia="Times New Roman" w:hAnsi="Times New Roman" w:cs="Times New Roman"/>
          <w:b/>
          <w:snapToGrid w:val="0"/>
        </w:rPr>
        <w:t>Atidžiai perskaitykite visą šį lapelį, prieš pradėdami vartoti vaistą, nes jame pateikiama Jums svarbi informacija.</w:t>
      </w:r>
    </w:p>
    <w:p w:rsidR="00396687" w:rsidRPr="00B3250D" w:rsidRDefault="00396687" w:rsidP="00396687">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Neišmeskite šio lapelio, nes vėl gali prireikti jį perskaityti. </w:t>
      </w:r>
    </w:p>
    <w:p w:rsidR="00396687" w:rsidRPr="00B3250D" w:rsidRDefault="00396687" w:rsidP="00396687">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Jeigu kiltų daugiau klausimų, kreipkitės į gydytoją arba slaugytoją.</w:t>
      </w:r>
    </w:p>
    <w:p w:rsidR="00396687" w:rsidRPr="00B3250D" w:rsidRDefault="00396687" w:rsidP="00396687">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Jeigu pasireiškė šalutinis poveikis (net jeigu jis šiame lapelyje nenurodytas), kreipkitės į gydytoją arba slaugytoją. Žr. 4 skyrių.</w:t>
      </w:r>
    </w:p>
    <w:p w:rsidR="00396687" w:rsidRPr="00B3250D" w:rsidRDefault="00396687" w:rsidP="00396687">
      <w:pPr>
        <w:spacing w:after="0" w:line="240" w:lineRule="auto"/>
        <w:ind w:right="-2"/>
        <w:rPr>
          <w:rFonts w:ascii="Times New Roman" w:eastAsia="Times New Roman" w:hAnsi="Times New Roman" w:cs="Times New Roman"/>
          <w:snapToGrid w:val="0"/>
        </w:rPr>
      </w:pPr>
    </w:p>
    <w:p w:rsidR="00396687" w:rsidRPr="00B3250D" w:rsidRDefault="00396687" w:rsidP="00396687">
      <w:pPr>
        <w:spacing w:after="0" w:line="240" w:lineRule="auto"/>
        <w:ind w:right="-2"/>
        <w:rPr>
          <w:rFonts w:ascii="Times New Roman" w:eastAsia="Times New Roman" w:hAnsi="Times New Roman" w:cs="Times New Roman"/>
          <w:snapToGrid w:val="0"/>
        </w:rPr>
      </w:pPr>
    </w:p>
    <w:p w:rsidR="00396687" w:rsidRPr="00B3250D" w:rsidRDefault="00396687" w:rsidP="00396687">
      <w:pPr>
        <w:keepNext/>
        <w:tabs>
          <w:tab w:val="left" w:pos="567"/>
        </w:tabs>
        <w:spacing w:after="0" w:line="260" w:lineRule="exact"/>
        <w:jc w:val="both"/>
        <w:outlineLvl w:val="3"/>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Apie ką rašoma šiame lapelyje?</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vault_nd_004401c2-e582-4c8a-8731-72db628470b9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396687" w:rsidRPr="00B3250D" w:rsidRDefault="00396687" w:rsidP="00396687">
      <w:pPr>
        <w:numPr>
          <w:ilvl w:val="12"/>
          <w:numId w:val="0"/>
        </w:numPr>
        <w:spacing w:after="0" w:line="240" w:lineRule="auto"/>
        <w:ind w:left="284"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r w:rsidRPr="00B3250D">
        <w:rPr>
          <w:rFonts w:ascii="Times New Roman" w:eastAsia="Times New Roman" w:hAnsi="Times New Roman" w:cs="Times New Roman"/>
          <w:snapToGrid w:val="0"/>
        </w:rPr>
        <w:tab/>
        <w:t>Kas yra Fortum</w:t>
      </w:r>
      <w:r w:rsidRPr="00B3250D">
        <w:rPr>
          <w:rFonts w:ascii="Times New Roman" w:eastAsia="Times New Roman" w:hAnsi="Times New Roman" w:cs="Times New Roman"/>
          <w:b/>
          <w:snapToGrid w:val="0"/>
        </w:rPr>
        <w:t xml:space="preserve"> </w:t>
      </w:r>
      <w:r w:rsidRPr="00B3250D">
        <w:rPr>
          <w:rFonts w:ascii="Times New Roman" w:eastAsia="Times New Roman" w:hAnsi="Times New Roman" w:cs="Times New Roman"/>
          <w:snapToGrid w:val="0"/>
        </w:rPr>
        <w:t xml:space="preserve">ir kam jis vartojamas </w:t>
      </w:r>
    </w:p>
    <w:p w:rsidR="00396687" w:rsidRPr="00B3250D" w:rsidRDefault="00396687" w:rsidP="00396687">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2.</w:t>
      </w:r>
      <w:r w:rsidRPr="00B3250D">
        <w:rPr>
          <w:rFonts w:ascii="Times New Roman" w:eastAsia="Times New Roman" w:hAnsi="Times New Roman" w:cs="Times New Roman"/>
          <w:snapToGrid w:val="0"/>
        </w:rPr>
        <w:tab/>
        <w:t>Kas žinotina prieš vartojant Fortum</w:t>
      </w:r>
    </w:p>
    <w:p w:rsidR="00396687" w:rsidRPr="00B3250D" w:rsidRDefault="00396687" w:rsidP="00396687">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3.</w:t>
      </w:r>
      <w:r w:rsidRPr="00B3250D">
        <w:rPr>
          <w:rFonts w:ascii="Times New Roman" w:eastAsia="Times New Roman" w:hAnsi="Times New Roman" w:cs="Times New Roman"/>
          <w:snapToGrid w:val="0"/>
        </w:rPr>
        <w:tab/>
        <w:t>Kaip vartoti Fortum</w:t>
      </w:r>
    </w:p>
    <w:p w:rsidR="00396687" w:rsidRPr="00B3250D" w:rsidRDefault="00396687" w:rsidP="00396687">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4.</w:t>
      </w:r>
      <w:r w:rsidRPr="00B3250D">
        <w:rPr>
          <w:rFonts w:ascii="Times New Roman" w:eastAsia="Times New Roman" w:hAnsi="Times New Roman" w:cs="Times New Roman"/>
          <w:snapToGrid w:val="0"/>
        </w:rPr>
        <w:tab/>
        <w:t xml:space="preserve">Galimas šalutinis poveikis </w:t>
      </w:r>
    </w:p>
    <w:p w:rsidR="00396687" w:rsidRPr="00B3250D" w:rsidRDefault="00396687" w:rsidP="00396687">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5.</w:t>
      </w:r>
      <w:r w:rsidRPr="00B3250D">
        <w:rPr>
          <w:rFonts w:ascii="Times New Roman" w:eastAsia="Times New Roman" w:hAnsi="Times New Roman" w:cs="Times New Roman"/>
          <w:snapToGrid w:val="0"/>
        </w:rPr>
        <w:tab/>
        <w:t>Kaip laikyti Fortum</w:t>
      </w:r>
    </w:p>
    <w:p w:rsidR="00396687" w:rsidRPr="00B3250D" w:rsidRDefault="00396687" w:rsidP="00396687">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6.</w:t>
      </w:r>
      <w:r w:rsidRPr="00B3250D">
        <w:rPr>
          <w:rFonts w:ascii="Times New Roman" w:eastAsia="Times New Roman" w:hAnsi="Times New Roman" w:cs="Times New Roman"/>
          <w:snapToGrid w:val="0"/>
        </w:rPr>
        <w:tab/>
        <w:t>Pakuotės turinys ir kita informacija</w:t>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keepNext/>
        <w:tabs>
          <w:tab w:val="left" w:pos="567"/>
        </w:tabs>
        <w:spacing w:after="0" w:line="260" w:lineRule="exact"/>
        <w:jc w:val="both"/>
        <w:outlineLvl w:val="3"/>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1.</w:t>
      </w:r>
      <w:r w:rsidRPr="00B3250D">
        <w:rPr>
          <w:rFonts w:ascii="Times New Roman" w:eastAsia="Times New Roman" w:hAnsi="Times New Roman" w:cs="Times New Roman"/>
          <w:b/>
          <w:bCs/>
          <w:snapToGrid w:val="0"/>
        </w:rPr>
        <w:tab/>
        <w:t>Kas yra Fortum ir kam jis vartojamas</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vault_nd_c1db7be8-9665-4c9e-ab38-e24ca82fe12a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Fortum yra antibiotikas, kuriuo gydomi suaugusieji ir vaikai (įskaitant naujagimius). Šis vaistas naikina bakterijas, kurios sukelia infekcines ligas. Jis priklauso vaistų, vadinamų </w:t>
      </w:r>
      <w:r w:rsidRPr="00B3250D">
        <w:rPr>
          <w:rFonts w:ascii="Times New Roman" w:eastAsia="Times New Roman" w:hAnsi="Times New Roman" w:cs="Times New Roman"/>
          <w:i/>
          <w:snapToGrid w:val="0"/>
        </w:rPr>
        <w:t>cefalosporinais</w:t>
      </w:r>
      <w:r w:rsidRPr="00B3250D">
        <w:rPr>
          <w:rFonts w:ascii="Times New Roman" w:eastAsia="Times New Roman" w:hAnsi="Times New Roman" w:cs="Times New Roman"/>
          <w:snapToGrid w:val="0"/>
        </w:rPr>
        <w:t>, grupei.</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Fortum gydomos sunkios bakterijų sukeltos infekcinės ligos:</w:t>
      </w:r>
    </w:p>
    <w:p w:rsidR="00396687" w:rsidRPr="00B3250D" w:rsidRDefault="00396687" w:rsidP="00396687">
      <w:pPr>
        <w:numPr>
          <w:ilvl w:val="12"/>
          <w:numId w:val="0"/>
        </w:num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plaučių arba krūtinės ląstos;</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plaučių ir bronchų pacientams, sergantiems cistine fibroze;</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smegenų (</w:t>
      </w:r>
      <w:r w:rsidRPr="00B3250D">
        <w:rPr>
          <w:rFonts w:ascii="Times New Roman" w:eastAsia="Times New Roman" w:hAnsi="Times New Roman" w:cs="Times New Roman"/>
          <w:i/>
          <w:snapToGrid w:val="0"/>
        </w:rPr>
        <w:t>meningitas</w:t>
      </w:r>
      <w:r w:rsidRPr="00B3250D">
        <w:rPr>
          <w:rFonts w:ascii="Times New Roman" w:eastAsia="Times New Roman" w:hAnsi="Times New Roman" w:cs="Times New Roman"/>
          <w:snapToGrid w:val="0"/>
        </w:rPr>
        <w:t>);</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ausų;</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šlapimo takų;</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odos ir poodinio audinio;</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pilvo ir pilvo sienos (</w:t>
      </w:r>
      <w:r w:rsidRPr="00B3250D">
        <w:rPr>
          <w:rFonts w:ascii="Times New Roman" w:eastAsia="Times New Roman" w:hAnsi="Times New Roman" w:cs="Times New Roman"/>
          <w:i/>
          <w:snapToGrid w:val="0"/>
        </w:rPr>
        <w:t>peritonitas</w:t>
      </w:r>
      <w:r w:rsidRPr="00B3250D">
        <w:rPr>
          <w:rFonts w:ascii="Times New Roman" w:eastAsia="Times New Roman" w:hAnsi="Times New Roman" w:cs="Times New Roman"/>
          <w:snapToGrid w:val="0"/>
        </w:rPr>
        <w:t>);</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kaulų ir sąnarių.</w:t>
      </w:r>
    </w:p>
    <w:p w:rsidR="00396687" w:rsidRPr="00B3250D" w:rsidRDefault="00396687" w:rsidP="00396687">
      <w:pPr>
        <w:tabs>
          <w:tab w:val="left" w:pos="567"/>
        </w:tabs>
        <w:spacing w:after="0" w:line="260" w:lineRule="exact"/>
        <w:ind w:right="-2"/>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Be to, Fortum galima vartoti:</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infekcijų profilaktikai atliekant vyrams priešinės liaukos chirurginę operaciją;</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pacientams, kurių kraujyje yra mažas baltųjų kraujo ląstelių kiekis (</w:t>
      </w:r>
      <w:r w:rsidRPr="00B3250D">
        <w:rPr>
          <w:rFonts w:ascii="Times New Roman" w:eastAsia="Times New Roman" w:hAnsi="Times New Roman" w:cs="Times New Roman"/>
          <w:i/>
          <w:iCs/>
          <w:snapToGrid w:val="0"/>
        </w:rPr>
        <w:t>neutropenija</w:t>
      </w:r>
      <w:r w:rsidRPr="00B3250D">
        <w:rPr>
          <w:rFonts w:ascii="Times New Roman" w:eastAsia="Times New Roman" w:hAnsi="Times New Roman" w:cs="Times New Roman"/>
          <w:snapToGrid w:val="0"/>
        </w:rPr>
        <w:t>), karščiuojantiems dėl bakterijų sukeltos infekcijos, gydyti.</w:t>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keepNext/>
        <w:tabs>
          <w:tab w:val="left" w:pos="567"/>
        </w:tabs>
        <w:spacing w:after="0" w:line="260" w:lineRule="exact"/>
        <w:jc w:val="both"/>
        <w:outlineLvl w:val="3"/>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2.</w:t>
      </w:r>
      <w:r w:rsidRPr="00B3250D">
        <w:rPr>
          <w:rFonts w:ascii="Times New Roman" w:eastAsia="Times New Roman" w:hAnsi="Times New Roman" w:cs="Times New Roman"/>
          <w:b/>
          <w:bCs/>
          <w:snapToGrid w:val="0"/>
        </w:rPr>
        <w:tab/>
        <w:t>Kas žinotina prieš vartojant Fortum</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b/>
          <w:bCs/>
          <w:snapToGrid w:val="0"/>
        </w:rPr>
        <w:t xml:space="preserve"> </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vault_nd_272aaf43-b5ee-4817-a1bc-3850cb375b91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snapToGrid w:val="0"/>
        </w:rPr>
        <w:t>Fortum</w:t>
      </w:r>
      <w:r w:rsidRPr="00B3250D">
        <w:rPr>
          <w:rFonts w:ascii="Times New Roman" w:eastAsia="Times New Roman" w:hAnsi="Times New Roman" w:cs="Times New Roman"/>
          <w:b/>
          <w:bCs/>
          <w:snapToGrid w:val="0"/>
        </w:rPr>
        <w:t xml:space="preserve"> vartoti </w:t>
      </w:r>
      <w:r>
        <w:rPr>
          <w:rFonts w:ascii="Times New Roman" w:eastAsia="Times New Roman" w:hAnsi="Times New Roman" w:cs="Times New Roman"/>
          <w:b/>
          <w:bCs/>
          <w:snapToGrid w:val="0"/>
        </w:rPr>
        <w:t>draudžiama</w:t>
      </w:r>
    </w:p>
    <w:p w:rsidR="00396687" w:rsidRPr="00B3250D" w:rsidRDefault="00396687" w:rsidP="00396687">
      <w:pPr>
        <w:numPr>
          <w:ilvl w:val="12"/>
          <w:numId w:val="0"/>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3250D">
        <w:rPr>
          <w:rFonts w:ascii="Times New Roman" w:eastAsia="Times New Roman" w:hAnsi="Times New Roman" w:cs="Times New Roman"/>
          <w:b/>
          <w:bCs/>
          <w:snapToGrid w:val="0"/>
        </w:rPr>
        <w:t>jeigu yra alergija</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b/>
          <w:snapToGrid w:val="0"/>
        </w:rPr>
        <w:t>ceftazidimui</w:t>
      </w:r>
      <w:r w:rsidRPr="00B3250D">
        <w:rPr>
          <w:rFonts w:ascii="Times New Roman" w:eastAsia="Times New Roman" w:hAnsi="Times New Roman" w:cs="Times New Roman"/>
          <w:snapToGrid w:val="0"/>
        </w:rPr>
        <w:t xml:space="preserve"> arba bet kuriai pagalbinei šio vaisto medžiagai (jos </w:t>
      </w:r>
      <w:r w:rsidRPr="00B3250D">
        <w:rPr>
          <w:rFonts w:ascii="Times New Roman" w:eastAsia="Times New Roman" w:hAnsi="Times New Roman" w:cs="Times New Roman"/>
          <w:iCs/>
          <w:snapToGrid w:val="0"/>
        </w:rPr>
        <w:t>išvardytos 6 skyriuje</w:t>
      </w:r>
      <w:r w:rsidRPr="00B3250D">
        <w:rPr>
          <w:rFonts w:ascii="Times New Roman" w:eastAsia="Times New Roman" w:hAnsi="Times New Roman" w:cs="Times New Roman"/>
          <w:snapToGrid w:val="0"/>
        </w:rPr>
        <w:t>);</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jeigu pasireiškė </w:t>
      </w:r>
      <w:r w:rsidRPr="00B3250D">
        <w:rPr>
          <w:rFonts w:ascii="Times New Roman" w:eastAsia="Times New Roman" w:hAnsi="Times New Roman" w:cs="Times New Roman"/>
          <w:b/>
          <w:bCs/>
          <w:snapToGrid w:val="0"/>
        </w:rPr>
        <w:t>sunki alerginė reakcija</w:t>
      </w:r>
      <w:r w:rsidRPr="00B3250D">
        <w:rPr>
          <w:rFonts w:ascii="Times New Roman" w:eastAsia="Times New Roman" w:hAnsi="Times New Roman" w:cs="Times New Roman"/>
          <w:snapToGrid w:val="0"/>
        </w:rPr>
        <w:t>, vartojant kokį nors</w:t>
      </w:r>
      <w:r w:rsidRPr="00B3250D">
        <w:rPr>
          <w:rFonts w:ascii="Times New Roman" w:eastAsia="Times New Roman" w:hAnsi="Times New Roman" w:cs="Times New Roman"/>
          <w:b/>
          <w:bCs/>
          <w:snapToGrid w:val="0"/>
        </w:rPr>
        <w:t xml:space="preserve"> kitą antibiotiką</w:t>
      </w:r>
      <w:r w:rsidRPr="00B3250D">
        <w:rPr>
          <w:rFonts w:ascii="Times New Roman" w:eastAsia="Times New Roman" w:hAnsi="Times New Roman" w:cs="Times New Roman"/>
          <w:snapToGrid w:val="0"/>
        </w:rPr>
        <w:t xml:space="preserve"> (penicilinus, monobaktamus ir karbapenemus), nes gali pasireikšti ir alergija Fortum.</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numPr>
          <w:ilvl w:val="0"/>
          <w:numId w:val="3"/>
        </w:numPr>
        <w:tabs>
          <w:tab w:val="num" w:pos="567"/>
        </w:tabs>
        <w:spacing w:after="0" w:line="240" w:lineRule="auto"/>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color w:val="000000"/>
          <w:lang w:eastAsia="en-GB"/>
        </w:rPr>
        <w:t xml:space="preserve">Jeigu galvojate, kad yra tokių aplinkybių, prieš vartojant Fortum, </w:t>
      </w:r>
      <w:r w:rsidRPr="00B3250D">
        <w:rPr>
          <w:rFonts w:ascii="Times New Roman" w:eastAsia="Times New Roman" w:hAnsi="Times New Roman" w:cs="Times New Roman"/>
          <w:b/>
          <w:bCs/>
          <w:snapToGrid w:val="0"/>
          <w:color w:val="000000"/>
          <w:lang w:eastAsia="en-GB"/>
        </w:rPr>
        <w:t>apie tai pasakykite gydytojui</w:t>
      </w:r>
      <w:r w:rsidRPr="00B3250D">
        <w:rPr>
          <w:rFonts w:ascii="Times New Roman" w:eastAsia="Times New Roman" w:hAnsi="Times New Roman" w:cs="Times New Roman"/>
          <w:snapToGrid w:val="0"/>
          <w:color w:val="000000"/>
          <w:lang w:eastAsia="en-GB"/>
        </w:rPr>
        <w:t>. Tokiu atveju Jūs negydytinas Fortum.</w:t>
      </w:r>
    </w:p>
    <w:p w:rsidR="00396687" w:rsidRPr="00B3250D" w:rsidRDefault="00396687" w:rsidP="00396687">
      <w:pPr>
        <w:numPr>
          <w:ilvl w:val="12"/>
          <w:numId w:val="0"/>
        </w:numPr>
        <w:tabs>
          <w:tab w:val="left" w:pos="567"/>
        </w:tabs>
        <w:spacing w:after="0" w:line="260" w:lineRule="exact"/>
        <w:ind w:left="567" w:hanging="567"/>
        <w:rPr>
          <w:rFonts w:ascii="Times New Roman" w:eastAsia="Times New Roman" w:hAnsi="Times New Roman" w:cs="Times New Roman"/>
          <w:snapToGrid w:val="0"/>
        </w:rPr>
      </w:pPr>
    </w:p>
    <w:p w:rsidR="00396687" w:rsidRPr="005D0702" w:rsidRDefault="00396687" w:rsidP="00396687">
      <w:pPr>
        <w:keepNext/>
        <w:tabs>
          <w:tab w:val="left" w:pos="567"/>
        </w:tabs>
        <w:spacing w:after="0" w:line="260" w:lineRule="exact"/>
        <w:jc w:val="both"/>
        <w:outlineLvl w:val="3"/>
        <w:rPr>
          <w:rFonts w:ascii="Times New Roman" w:eastAsia="Times New Roman" w:hAnsi="Times New Roman" w:cs="Times New Roman"/>
          <w:snapToGrid w:val="0"/>
        </w:rPr>
      </w:pPr>
      <w:r w:rsidRPr="00B3250D">
        <w:rPr>
          <w:rFonts w:ascii="Times New Roman" w:eastAsia="Times New Roman" w:hAnsi="Times New Roman" w:cs="Times New Roman"/>
          <w:b/>
          <w:bCs/>
          <w:snapToGrid w:val="0"/>
        </w:rPr>
        <w:t>Įspėjimai ir atsargumo priemonės</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vault_nd_a83b95b4-1b64-48e4-8690-8d7847cabdea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Turite stebėti, ar vartojant Fortum, neatsiranda tam tikrų simptomų, pavyzdžiui, alerginių reakcijų, nervų sistemos sutrikimų ir virškinimo trakto sutrikimų (pvz., viduriavimo). Tai padės sumažinti galimų sutrikimų riziką (žr. 4 skyrių ,,</w:t>
      </w:r>
      <w:r w:rsidRPr="00B3250D">
        <w:rPr>
          <w:rFonts w:ascii="Times New Roman" w:eastAsia="Times New Roman" w:hAnsi="Times New Roman" w:cs="Times New Roman"/>
          <w:i/>
          <w:iCs/>
          <w:snapToGrid w:val="0"/>
        </w:rPr>
        <w:t>Turite stebėti, ar nepasireiškia tokios būklės“</w:t>
      </w:r>
      <w:r w:rsidRPr="00B3250D">
        <w:rPr>
          <w:rFonts w:ascii="Times New Roman" w:eastAsia="Times New Roman" w:hAnsi="Times New Roman" w:cs="Times New Roman"/>
          <w:snapToGrid w:val="0"/>
        </w:rPr>
        <w:t>). Jeigu anksčiau pasireiškė alerginė reakcija kitam antibiotikui, Jums gali pasireikšti ir alergija Fortum.</w:t>
      </w:r>
    </w:p>
    <w:p w:rsidR="00396687" w:rsidRDefault="00396687" w:rsidP="00396687">
      <w:pPr>
        <w:tabs>
          <w:tab w:val="left" w:pos="567"/>
        </w:tabs>
        <w:spacing w:after="0" w:line="260" w:lineRule="exact"/>
        <w:rPr>
          <w:rFonts w:ascii="Times New Roman" w:eastAsia="Times New Roman" w:hAnsi="Times New Roman" w:cs="Times New Roman"/>
          <w:bCs/>
          <w:snapToGrid w:val="0"/>
        </w:rPr>
      </w:pPr>
    </w:p>
    <w:p w:rsidR="00396687" w:rsidRDefault="00396687" w:rsidP="00396687">
      <w:pPr>
        <w:tabs>
          <w:tab w:val="left" w:pos="567"/>
        </w:tabs>
        <w:spacing w:after="0" w:line="260" w:lineRule="exact"/>
        <w:rPr>
          <w:rFonts w:ascii="Times New Roman" w:eastAsia="Times New Roman" w:hAnsi="Times New Roman" w:cs="Times New Roman"/>
          <w:bCs/>
          <w:snapToGrid w:val="0"/>
        </w:rPr>
      </w:pPr>
      <w:r w:rsidRPr="00B80AA6">
        <w:rPr>
          <w:rFonts w:ascii="Times New Roman" w:eastAsia="Times New Roman" w:hAnsi="Times New Roman" w:cs="Times New Roman"/>
          <w:bCs/>
          <w:snapToGrid w:val="0"/>
        </w:rPr>
        <w:t>Gydant ceftazidimu gauta pranešimų apie sunkias odos reakcijas, įskaitant Stivenso-Džonsono (Stevens-Johnson) sindromą, toksinę epidermio nekrolizę, reakciją į vaistą su</w:t>
      </w:r>
      <w:r>
        <w:rPr>
          <w:rFonts w:ascii="Times New Roman" w:eastAsia="Times New Roman" w:hAnsi="Times New Roman" w:cs="Times New Roman"/>
          <w:bCs/>
          <w:snapToGrid w:val="0"/>
        </w:rPr>
        <w:t xml:space="preserve"> </w:t>
      </w:r>
      <w:r w:rsidRPr="00B80AA6">
        <w:rPr>
          <w:rFonts w:ascii="Times New Roman" w:eastAsia="Times New Roman" w:hAnsi="Times New Roman" w:cs="Times New Roman"/>
          <w:bCs/>
          <w:snapToGrid w:val="0"/>
        </w:rPr>
        <w:t>eozinofilija ir sisteminiais simptomais (angl. DRESS), ūminę generalizuotą egzanteminę</w:t>
      </w:r>
      <w:r>
        <w:rPr>
          <w:rFonts w:ascii="Times New Roman" w:eastAsia="Times New Roman" w:hAnsi="Times New Roman" w:cs="Times New Roman"/>
          <w:bCs/>
          <w:snapToGrid w:val="0"/>
        </w:rPr>
        <w:t xml:space="preserve"> </w:t>
      </w:r>
      <w:r w:rsidRPr="00B80AA6">
        <w:rPr>
          <w:rFonts w:ascii="Times New Roman" w:eastAsia="Times New Roman" w:hAnsi="Times New Roman" w:cs="Times New Roman"/>
          <w:bCs/>
          <w:snapToGrid w:val="0"/>
        </w:rPr>
        <w:t>pustuliozę (ŪGEP). Nedelsdami kreipkitės į gydytoją, jei pastebėjote bet kurį iš šių sunkių</w:t>
      </w:r>
      <w:r>
        <w:rPr>
          <w:rFonts w:ascii="Times New Roman" w:eastAsia="Times New Roman" w:hAnsi="Times New Roman" w:cs="Times New Roman"/>
          <w:bCs/>
          <w:snapToGrid w:val="0"/>
        </w:rPr>
        <w:t xml:space="preserve"> </w:t>
      </w:r>
      <w:r w:rsidRPr="00B80AA6">
        <w:rPr>
          <w:rFonts w:ascii="Times New Roman" w:eastAsia="Times New Roman" w:hAnsi="Times New Roman" w:cs="Times New Roman"/>
          <w:bCs/>
          <w:snapToGrid w:val="0"/>
        </w:rPr>
        <w:t>odos reakcijų simptomų, aprašytų 4 skyriuje.</w:t>
      </w:r>
    </w:p>
    <w:p w:rsidR="00396687" w:rsidRPr="005D0702" w:rsidRDefault="00396687" w:rsidP="00396687">
      <w:pPr>
        <w:tabs>
          <w:tab w:val="left" w:pos="567"/>
        </w:tabs>
        <w:spacing w:after="0" w:line="260" w:lineRule="exact"/>
        <w:rPr>
          <w:rFonts w:ascii="Times New Roman" w:eastAsia="Times New Roman" w:hAnsi="Times New Roman" w:cs="Times New Roman"/>
          <w:bCs/>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Jeigu būtina atlikti kraujo ar šlapimo tyrimą</w:t>
      </w:r>
    </w:p>
    <w:p w:rsidR="00396687" w:rsidRPr="00B3250D" w:rsidRDefault="00396687" w:rsidP="0039668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Fortum gali veikti cukraus nustatymo šlapime mėginio arba kraujo tyrimo, vadinamo </w:t>
      </w:r>
      <w:r w:rsidRPr="00B3250D">
        <w:rPr>
          <w:rFonts w:ascii="Times New Roman" w:eastAsia="Times New Roman" w:hAnsi="Times New Roman" w:cs="Times New Roman"/>
          <w:i/>
          <w:iCs/>
          <w:snapToGrid w:val="0"/>
        </w:rPr>
        <w:t>Kumbso mėginiu</w:t>
      </w:r>
      <w:r w:rsidRPr="00B3250D">
        <w:rPr>
          <w:rFonts w:ascii="Times New Roman" w:eastAsia="Times New Roman" w:hAnsi="Times New Roman" w:cs="Times New Roman"/>
          <w:snapToGrid w:val="0"/>
        </w:rPr>
        <w:t>, duomenis. Jeigu atliekami tyrimai.</w:t>
      </w:r>
    </w:p>
    <w:p w:rsidR="00396687" w:rsidRPr="005D0702" w:rsidRDefault="00396687" w:rsidP="00396687">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396687" w:rsidRPr="00B3250D" w:rsidRDefault="00396687" w:rsidP="00396687">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B3250D">
        <w:rPr>
          <w:rFonts w:ascii="Times New Roman" w:eastAsia="Times New Roman" w:hAnsi="Times New Roman" w:cs="Times New Roman"/>
          <w:snapToGrid w:val="0"/>
          <w:color w:val="000000"/>
        </w:rPr>
        <w:tab/>
      </w:r>
      <w:r w:rsidRPr="00B3250D">
        <w:rPr>
          <w:rFonts w:ascii="Times New Roman" w:eastAsia="Times New Roman" w:hAnsi="Times New Roman" w:cs="Times New Roman"/>
          <w:b/>
          <w:snapToGrid w:val="0"/>
          <w:color w:val="000000"/>
        </w:rPr>
        <w:t>pasakykite asmeniui, kuris paims mėginį,</w:t>
      </w:r>
      <w:r w:rsidRPr="00B3250D">
        <w:rPr>
          <w:rFonts w:ascii="Times New Roman" w:eastAsia="Times New Roman" w:hAnsi="Times New Roman" w:cs="Times New Roman"/>
          <w:b/>
          <w:bCs/>
          <w:snapToGrid w:val="0"/>
        </w:rPr>
        <w:t xml:space="preserve"> </w:t>
      </w:r>
      <w:r w:rsidRPr="00B3250D">
        <w:rPr>
          <w:rFonts w:ascii="Times New Roman" w:eastAsia="Times New Roman" w:hAnsi="Times New Roman" w:cs="Times New Roman"/>
          <w:snapToGrid w:val="0"/>
        </w:rPr>
        <w:t>kad vartojate Fortum.</w:t>
      </w:r>
    </w:p>
    <w:p w:rsidR="00396687" w:rsidRPr="00B3250D" w:rsidRDefault="00396687" w:rsidP="00396687">
      <w:pPr>
        <w:numPr>
          <w:ilvl w:val="12"/>
          <w:numId w:val="0"/>
        </w:num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Kiti vaistai ir Fortum</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Jeigu vartojate ar neseniai vartojote kitų vaistų, įskaitant įsigytus be recepto, </w:t>
      </w:r>
      <w:r w:rsidRPr="00B3250D">
        <w:rPr>
          <w:rFonts w:ascii="Times New Roman" w:eastAsia="Times New Roman" w:hAnsi="Times New Roman" w:cs="Times New Roman"/>
          <w:noProof/>
          <w:snapToGrid w:val="0"/>
        </w:rPr>
        <w:t>arba dėl to nesate tikri,</w:t>
      </w:r>
      <w:r w:rsidRPr="00B3250D">
        <w:rPr>
          <w:rFonts w:ascii="Times New Roman" w:eastAsia="Times New Roman" w:hAnsi="Times New Roman" w:cs="Times New Roman"/>
          <w:snapToGrid w:val="0"/>
        </w:rPr>
        <w:t xml:space="preserve"> apie tai pasakykite gydytojui arba vaistininkui.</w:t>
      </w:r>
    </w:p>
    <w:p w:rsidR="00396687" w:rsidRPr="00B3250D" w:rsidRDefault="00396687" w:rsidP="00396687">
      <w:pPr>
        <w:numPr>
          <w:ilvl w:val="12"/>
          <w:numId w:val="0"/>
        </w:num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Nepasitarus su gydytoju, Fortum vartoti negalima, jeigu jau vartojate:</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antibiotiką, vadinamą </w:t>
      </w:r>
      <w:r w:rsidRPr="00B3250D">
        <w:rPr>
          <w:rFonts w:ascii="Times New Roman" w:eastAsia="Times New Roman" w:hAnsi="Times New Roman" w:cs="Times New Roman"/>
          <w:i/>
          <w:iCs/>
          <w:snapToGrid w:val="0"/>
        </w:rPr>
        <w:t>chloramfenikoliu</w:t>
      </w:r>
      <w:r w:rsidRPr="00B3250D">
        <w:rPr>
          <w:rFonts w:ascii="Times New Roman" w:eastAsia="Times New Roman" w:hAnsi="Times New Roman" w:cs="Times New Roman"/>
          <w:snapToGrid w:val="0"/>
        </w:rPr>
        <w:t>;</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3250D">
        <w:rPr>
          <w:rFonts w:ascii="Times New Roman" w:eastAsia="Times New Roman" w:hAnsi="Times New Roman" w:cs="Times New Roman"/>
          <w:i/>
          <w:iCs/>
          <w:snapToGrid w:val="0"/>
        </w:rPr>
        <w:t>aminoglikozidų</w:t>
      </w:r>
      <w:r w:rsidRPr="00B3250D">
        <w:rPr>
          <w:rFonts w:ascii="Times New Roman" w:eastAsia="Times New Roman" w:hAnsi="Times New Roman" w:cs="Times New Roman"/>
          <w:snapToGrid w:val="0"/>
        </w:rPr>
        <w:t xml:space="preserve"> grupės antibiotikų, pavyzdžiui, </w:t>
      </w:r>
      <w:r w:rsidRPr="00B3250D">
        <w:rPr>
          <w:rFonts w:ascii="Times New Roman" w:eastAsia="Times New Roman" w:hAnsi="Times New Roman" w:cs="Times New Roman"/>
          <w:i/>
          <w:iCs/>
          <w:snapToGrid w:val="0"/>
        </w:rPr>
        <w:t>gentamiciną</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i/>
          <w:iCs/>
          <w:snapToGrid w:val="0"/>
        </w:rPr>
        <w:t>tobramiciną</w:t>
      </w:r>
      <w:r w:rsidRPr="00B3250D">
        <w:rPr>
          <w:rFonts w:ascii="Times New Roman" w:eastAsia="Times New Roman" w:hAnsi="Times New Roman" w:cs="Times New Roman"/>
          <w:snapToGrid w:val="0"/>
        </w:rPr>
        <w:t>;</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šlapimo išsikyrimą skatinančių tablečių, vadinamų </w:t>
      </w:r>
      <w:r w:rsidRPr="00B3250D">
        <w:rPr>
          <w:rFonts w:ascii="Times New Roman" w:eastAsia="Times New Roman" w:hAnsi="Times New Roman" w:cs="Times New Roman"/>
          <w:i/>
          <w:iCs/>
          <w:snapToGrid w:val="0"/>
        </w:rPr>
        <w:t>furozemidu</w:t>
      </w:r>
      <w:r w:rsidRPr="00B3250D">
        <w:rPr>
          <w:rFonts w:ascii="Times New Roman" w:eastAsia="Times New Roman" w:hAnsi="Times New Roman" w:cs="Times New Roman"/>
          <w:snapToGrid w:val="0"/>
        </w:rPr>
        <w:t>.</w:t>
      </w:r>
    </w:p>
    <w:p w:rsidR="00396687" w:rsidRPr="00B3250D" w:rsidRDefault="00396687" w:rsidP="00396687">
      <w:pPr>
        <w:numPr>
          <w:ilvl w:val="12"/>
          <w:numId w:val="0"/>
        </w:numPr>
        <w:tabs>
          <w:tab w:val="num"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numPr>
          <w:ilvl w:val="0"/>
          <w:numId w:val="4"/>
        </w:numPr>
        <w:tabs>
          <w:tab w:val="num" w:pos="567"/>
        </w:tabs>
        <w:spacing w:after="0" w:line="240" w:lineRule="auto"/>
        <w:ind w:right="-2" w:hanging="1353"/>
        <w:rPr>
          <w:rFonts w:ascii="Times New Roman" w:eastAsia="Times New Roman" w:hAnsi="Times New Roman" w:cs="Times New Roman"/>
          <w:snapToGrid w:val="0"/>
        </w:rPr>
      </w:pPr>
      <w:r w:rsidRPr="00B3250D">
        <w:rPr>
          <w:rFonts w:ascii="Times New Roman" w:eastAsia="Times New Roman" w:hAnsi="Times New Roman" w:cs="Times New Roman"/>
          <w:snapToGrid w:val="0"/>
          <w:color w:val="000000"/>
          <w:lang w:eastAsia="en-GB"/>
        </w:rPr>
        <w:t xml:space="preserve">Jeigu yra tokių aplinkybių, </w:t>
      </w:r>
      <w:r w:rsidRPr="00B3250D">
        <w:rPr>
          <w:rFonts w:ascii="Times New Roman" w:eastAsia="Times New Roman" w:hAnsi="Times New Roman" w:cs="Times New Roman"/>
          <w:b/>
          <w:bCs/>
          <w:snapToGrid w:val="0"/>
          <w:color w:val="000000"/>
          <w:lang w:eastAsia="en-GB"/>
        </w:rPr>
        <w:t>apie tai pasakykite gydytojui</w:t>
      </w:r>
      <w:r w:rsidRPr="00B3250D">
        <w:rPr>
          <w:rFonts w:ascii="Times New Roman" w:eastAsia="Times New Roman" w:hAnsi="Times New Roman" w:cs="Times New Roman"/>
          <w:snapToGrid w:val="0"/>
          <w:color w:val="000000"/>
          <w:lang w:eastAsia="en-GB"/>
        </w:rPr>
        <w:t>.</w:t>
      </w:r>
    </w:p>
    <w:p w:rsidR="00396687" w:rsidRPr="00B3250D" w:rsidRDefault="00396687" w:rsidP="00396687">
      <w:pPr>
        <w:numPr>
          <w:ilvl w:val="12"/>
          <w:numId w:val="0"/>
        </w:numPr>
        <w:tabs>
          <w:tab w:val="left" w:pos="567"/>
          <w:tab w:val="left" w:pos="1290"/>
        </w:tabs>
        <w:spacing w:after="0" w:line="260" w:lineRule="exact"/>
        <w:ind w:right="-2"/>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Nėštumas, žindymo laikotarpis ir vaisingumas</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Prieš vartojant Fortum, būtina pasitarti su savo gydytoju:</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jeigu esate arba galvojate, kad esate nėščia, arba planuojate pastoti;</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jeigu žindote kūdikį.</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Gydytojas įvertins gydymo Fortum naudą Jums ir galima riziką Jūsų vaisiui.</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Vairavimas ir mechanizmų valdymas</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Fortum gali sukelti šalutinį poveikį, kuris gali veikti Jūsų gebėjimą vairuoti (pvz., svaigulys). </w:t>
      </w:r>
      <w:r w:rsidRPr="00B612A7">
        <w:rPr>
          <w:rFonts w:ascii="Times New Roman" w:eastAsia="Times New Roman" w:hAnsi="Times New Roman" w:cs="Times New Roman"/>
          <w:snapToGrid w:val="0"/>
        </w:rPr>
        <w:t>Vairuoti arba mechanizmų valdyti negalima, išskyrus atvejus, kai neabejojate, kad tokio poveikio nėra.</w:t>
      </w:r>
    </w:p>
    <w:p w:rsidR="00396687" w:rsidRPr="00B612A7" w:rsidRDefault="00396687" w:rsidP="00396687">
      <w:pPr>
        <w:numPr>
          <w:ilvl w:val="12"/>
          <w:numId w:val="0"/>
        </w:numPr>
        <w:tabs>
          <w:tab w:val="left" w:pos="567"/>
        </w:tabs>
        <w:spacing w:after="0" w:line="260" w:lineRule="exact"/>
        <w:rPr>
          <w:rFonts w:ascii="Times New Roman" w:eastAsia="Times New Roman" w:hAnsi="Times New Roman" w:cs="Times New Roman"/>
          <w:snapToGrid w:val="0"/>
        </w:rPr>
      </w:pPr>
    </w:p>
    <w:p w:rsidR="00396687" w:rsidRPr="00B612A7" w:rsidRDefault="00396687" w:rsidP="00396687">
      <w:pPr>
        <w:numPr>
          <w:ilvl w:val="12"/>
          <w:numId w:val="0"/>
        </w:numPr>
        <w:tabs>
          <w:tab w:val="left" w:pos="567"/>
        </w:tabs>
        <w:spacing w:after="0" w:line="260" w:lineRule="exact"/>
        <w:ind w:right="-2"/>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Fortum sudėtyje yra natrio (pagrindinė valgomosios druskos sudėtyje esanti medžiaga)</w:t>
      </w:r>
    </w:p>
    <w:p w:rsidR="00396687" w:rsidRPr="00B612A7" w:rsidRDefault="00396687" w:rsidP="00396687">
      <w:pPr>
        <w:numPr>
          <w:ilvl w:val="12"/>
          <w:numId w:val="0"/>
        </w:numPr>
        <w:tabs>
          <w:tab w:val="left" w:pos="567"/>
        </w:tabs>
        <w:spacing w:after="0" w:line="260" w:lineRule="exact"/>
        <w:ind w:right="-2"/>
        <w:outlineLvl w:val="0"/>
        <w:rPr>
          <w:rFonts w:ascii="Times New Roman" w:eastAsia="Times New Roman" w:hAnsi="Times New Roman" w:cs="Times New Roman"/>
          <w:snapToGrid w:val="0"/>
        </w:rPr>
      </w:pPr>
      <w:r w:rsidRPr="00B612A7">
        <w:rPr>
          <w:rFonts w:ascii="Times New Roman" w:eastAsia="Times New Roman" w:hAnsi="Times New Roman" w:cs="Times New Roman"/>
          <w:snapToGrid w:val="0"/>
        </w:rPr>
        <w:t>Į tai turite atsižvelgti, jeigu kontroliuojate natrio kiekį maiste.</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vault_nd_27358064-4f2f-4d52-a31b-df8d6da7794c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rsidR="00396687" w:rsidRPr="00B3250D" w:rsidRDefault="00396687" w:rsidP="00396687">
      <w:pPr>
        <w:tabs>
          <w:tab w:val="left" w:pos="567"/>
        </w:tabs>
        <w:spacing w:after="0" w:line="260" w:lineRule="exact"/>
        <w:rPr>
          <w:rFonts w:ascii="Times New Roman" w:eastAsia="Times New Roman" w:hAnsi="Times New Roman" w:cs="Times New Roman"/>
          <w:snapToGrid w:val="0"/>
          <w:u w:val="single"/>
        </w:rPr>
      </w:pP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Šio vaisto flakone yra 156 mg (6,78 mmol) natrio. Tai atitinka 7,8 % PSO rekomenduojamo per parą suvartoti didžiausio 2 g natrio kiekio suaugusiam žmogui.</w:t>
      </w:r>
    </w:p>
    <w:p w:rsidR="00396687" w:rsidRPr="00B612A7" w:rsidRDefault="00396687" w:rsidP="00396687">
      <w:pPr>
        <w:numPr>
          <w:ilvl w:val="12"/>
          <w:numId w:val="0"/>
        </w:num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612A7" w:rsidRDefault="00396687" w:rsidP="00396687">
      <w:pPr>
        <w:keepNext/>
        <w:tabs>
          <w:tab w:val="left" w:pos="567"/>
        </w:tabs>
        <w:spacing w:after="0" w:line="260" w:lineRule="exact"/>
        <w:ind w:left="540" w:hanging="540"/>
        <w:rPr>
          <w:rFonts w:ascii="Times New Roman" w:eastAsia="Times New Roman" w:hAnsi="Times New Roman" w:cs="Times New Roman"/>
          <w:b/>
          <w:caps/>
          <w:snapToGrid w:val="0"/>
        </w:rPr>
      </w:pPr>
      <w:r w:rsidRPr="00B612A7">
        <w:rPr>
          <w:rFonts w:ascii="Times New Roman" w:eastAsia="Times New Roman" w:hAnsi="Times New Roman" w:cs="Times New Roman"/>
          <w:b/>
          <w:snapToGrid w:val="0"/>
        </w:rPr>
        <w:t>3.</w:t>
      </w:r>
      <w:r w:rsidRPr="00B612A7">
        <w:rPr>
          <w:rFonts w:ascii="Times New Roman" w:eastAsia="Times New Roman" w:hAnsi="Times New Roman" w:cs="Times New Roman"/>
          <w:b/>
          <w:snapToGrid w:val="0"/>
        </w:rPr>
        <w:tab/>
      </w:r>
      <w:r w:rsidRPr="00B612A7">
        <w:rPr>
          <w:rFonts w:ascii="Times New Roman" w:eastAsia="Times New Roman" w:hAnsi="Times New Roman" w:cs="Times New Roman"/>
          <w:b/>
          <w:caps/>
          <w:snapToGrid w:val="0"/>
        </w:rPr>
        <w:t>K</w:t>
      </w:r>
      <w:r w:rsidRPr="00B612A7">
        <w:rPr>
          <w:rFonts w:ascii="Times New Roman" w:eastAsia="Times New Roman" w:hAnsi="Times New Roman" w:cs="Times New Roman"/>
          <w:b/>
          <w:snapToGrid w:val="0"/>
        </w:rPr>
        <w:t>aip vartoti Fortum</w:t>
      </w:r>
    </w:p>
    <w:p w:rsidR="00396687" w:rsidRPr="00B612A7" w:rsidRDefault="00396687" w:rsidP="00396687">
      <w:pPr>
        <w:keepNext/>
        <w:tabs>
          <w:tab w:val="left" w:pos="567"/>
        </w:tabs>
        <w:spacing w:after="0" w:line="260" w:lineRule="exact"/>
        <w:ind w:left="540" w:hanging="540"/>
        <w:rPr>
          <w:rFonts w:ascii="Times New Roman" w:eastAsia="Times New Roman" w:hAnsi="Times New Roman" w:cs="Times New Roman"/>
          <w:snapToGrid w:val="0"/>
        </w:rPr>
      </w:pPr>
    </w:p>
    <w:p w:rsidR="00396687" w:rsidRDefault="00396687" w:rsidP="00396687">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b/>
          <w:snapToGrid w:val="0"/>
        </w:rPr>
        <w:t>Fortum paprastai suleidžia gydytojas arba slaugytoja.</w:t>
      </w:r>
      <w:r w:rsidRPr="00B3250D">
        <w:rPr>
          <w:rFonts w:ascii="Times New Roman" w:eastAsia="Times New Roman" w:hAnsi="Times New Roman" w:cs="Times New Roman"/>
          <w:snapToGrid w:val="0"/>
        </w:rPr>
        <w:t xml:space="preserve"> </w:t>
      </w:r>
      <w:bookmarkStart w:id="2" w:name="_Hlk140056098"/>
    </w:p>
    <w:p w:rsidR="00396687" w:rsidRPr="005D3782" w:rsidRDefault="00396687" w:rsidP="00396687">
      <w:pPr>
        <w:tabs>
          <w:tab w:val="left" w:pos="567"/>
        </w:tabs>
        <w:spacing w:after="0" w:line="260" w:lineRule="exact"/>
        <w:ind w:right="-2"/>
        <w:rPr>
          <w:rFonts w:ascii="Times New Roman" w:eastAsia="Times New Roman" w:hAnsi="Times New Roman" w:cs="Times New Roman"/>
          <w:snapToGrid w:val="0"/>
          <w:u w:val="single"/>
        </w:rPr>
      </w:pPr>
    </w:p>
    <w:p w:rsidR="00396687" w:rsidRPr="00B3250D" w:rsidRDefault="00396687" w:rsidP="00396687">
      <w:pPr>
        <w:tabs>
          <w:tab w:val="left" w:pos="567"/>
        </w:tabs>
        <w:spacing w:after="0" w:line="260" w:lineRule="exact"/>
        <w:ind w:right="-2"/>
        <w:rPr>
          <w:rFonts w:ascii="Times New Roman" w:eastAsia="Times New Roman" w:hAnsi="Times New Roman" w:cs="Times New Roman"/>
          <w:snapToGrid w:val="0"/>
        </w:rPr>
      </w:pPr>
      <w:r>
        <w:rPr>
          <w:rFonts w:ascii="Times New Roman" w:eastAsia="Times New Roman" w:hAnsi="Times New Roman" w:cs="Times New Roman"/>
          <w:snapToGrid w:val="0"/>
        </w:rPr>
        <w:t>Fortum</w:t>
      </w:r>
      <w:r w:rsidRPr="00B3250D">
        <w:rPr>
          <w:rFonts w:ascii="Times New Roman" w:eastAsia="Times New Roman" w:hAnsi="Times New Roman" w:cs="Times New Roman"/>
          <w:snapToGrid w:val="0"/>
        </w:rPr>
        <w:t xml:space="preserve"> galima suleisti per</w:t>
      </w:r>
      <w:r w:rsidRPr="00765B7A">
        <w:rPr>
          <w:rFonts w:ascii="Times New Roman" w:eastAsia="Times New Roman" w:hAnsi="Times New Roman" w:cs="Times New Roman"/>
          <w:bCs/>
          <w:snapToGrid w:val="0"/>
        </w:rPr>
        <w:t xml:space="preserve"> </w:t>
      </w:r>
      <w:r w:rsidRPr="005D3782">
        <w:rPr>
          <w:rFonts w:ascii="Times New Roman" w:eastAsia="Times New Roman" w:hAnsi="Times New Roman" w:cs="Times New Roman"/>
          <w:bCs/>
          <w:snapToGrid w:val="0"/>
        </w:rPr>
        <w:t>lašelinę</w:t>
      </w:r>
      <w:r w:rsidRPr="00765B7A">
        <w:rPr>
          <w:rFonts w:ascii="Times New Roman" w:eastAsia="Times New Roman" w:hAnsi="Times New Roman" w:cs="Times New Roman"/>
          <w:bCs/>
          <w:snapToGrid w:val="0"/>
        </w:rPr>
        <w:t xml:space="preserve"> </w:t>
      </w:r>
      <w:r w:rsidRPr="00B3250D">
        <w:rPr>
          <w:rFonts w:ascii="Times New Roman" w:eastAsia="Times New Roman" w:hAnsi="Times New Roman" w:cs="Times New Roman"/>
          <w:snapToGrid w:val="0"/>
        </w:rPr>
        <w:t xml:space="preserve">(infuzija į veną) arba </w:t>
      </w:r>
      <w:r w:rsidRPr="005D3782">
        <w:rPr>
          <w:rFonts w:ascii="Times New Roman" w:eastAsia="Times New Roman" w:hAnsi="Times New Roman" w:cs="Times New Roman"/>
          <w:bCs/>
          <w:snapToGrid w:val="0"/>
        </w:rPr>
        <w:t>sušvirkšti</w:t>
      </w:r>
      <w:r w:rsidRPr="00B3250D">
        <w:rPr>
          <w:rFonts w:ascii="Times New Roman" w:eastAsia="Times New Roman" w:hAnsi="Times New Roman" w:cs="Times New Roman"/>
          <w:snapToGrid w:val="0"/>
        </w:rPr>
        <w:t xml:space="preserve"> tiesiai į veną</w:t>
      </w:r>
      <w:r>
        <w:rPr>
          <w:rFonts w:ascii="Times New Roman" w:eastAsia="Times New Roman" w:hAnsi="Times New Roman" w:cs="Times New Roman"/>
          <w:snapToGrid w:val="0"/>
        </w:rPr>
        <w:t>.</w:t>
      </w:r>
      <w:bookmarkEnd w:id="2"/>
    </w:p>
    <w:p w:rsidR="00396687" w:rsidRPr="00B3250D" w:rsidRDefault="00396687" w:rsidP="00396687">
      <w:pPr>
        <w:tabs>
          <w:tab w:val="left" w:pos="567"/>
        </w:tabs>
        <w:spacing w:after="0" w:line="260" w:lineRule="exact"/>
        <w:ind w:right="-2"/>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Fortum paruoš gydytojas, vaistininkas arba slaugytoja, panaudoję injekcinį vandenį arba tinkamą infuzinį tirpalą.</w:t>
      </w:r>
    </w:p>
    <w:p w:rsidR="00396687" w:rsidRPr="00B3250D" w:rsidRDefault="00396687" w:rsidP="00396687">
      <w:pPr>
        <w:tabs>
          <w:tab w:val="left" w:pos="567"/>
        </w:tabs>
        <w:spacing w:after="0" w:line="260" w:lineRule="exact"/>
        <w:ind w:right="-2"/>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Rekomenduojama dozė</w:t>
      </w:r>
    </w:p>
    <w:p w:rsidR="00396687" w:rsidRPr="005D0702" w:rsidRDefault="00396687" w:rsidP="00396687">
      <w:pPr>
        <w:tabs>
          <w:tab w:val="left" w:pos="567"/>
        </w:tabs>
        <w:spacing w:after="0" w:line="260" w:lineRule="exact"/>
        <w:ind w:left="567" w:hanging="567"/>
        <w:rPr>
          <w:rFonts w:ascii="Times New Roman" w:eastAsia="Times New Roman" w:hAnsi="Times New Roman" w:cs="Times New Roman"/>
          <w:bCs/>
          <w:snapToGrid w:val="0"/>
        </w:rPr>
      </w:pPr>
    </w:p>
    <w:p w:rsidR="00396687" w:rsidRPr="00B3250D" w:rsidRDefault="00396687" w:rsidP="00396687">
      <w:pPr>
        <w:numPr>
          <w:ilvl w:val="12"/>
          <w:numId w:val="0"/>
        </w:num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Tinkamą Fortum dozę Jums nurodys gydytojas. Ji priklauso nuo infekcijos sunkumo ir rūšies, ar vartojate kokių nors kitų antibiotikų, Jūsų kūno svorio ir amžiaus, inkstų funkcijos.</w:t>
      </w:r>
    </w:p>
    <w:p w:rsidR="00396687" w:rsidRPr="00B3250D" w:rsidRDefault="00396687" w:rsidP="00396687">
      <w:pPr>
        <w:tabs>
          <w:tab w:val="left" w:pos="567"/>
        </w:tabs>
        <w:spacing w:after="0" w:line="260" w:lineRule="exact"/>
        <w:ind w:right="-2"/>
        <w:rPr>
          <w:rFonts w:ascii="Times New Roman" w:eastAsia="Times New Roman" w:hAnsi="Times New Roman" w:cs="Times New Roman"/>
          <w:i/>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Naujagimiai ir kūdikiai (0-2 mėnesiai)</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b/>
          <w:snapToGrid w:val="0"/>
        </w:rPr>
        <w:t>Kiekvienam 1 kg naujagimio ar kūdikio kūno svorio</w:t>
      </w:r>
      <w:r w:rsidRPr="00B3250D">
        <w:rPr>
          <w:rFonts w:ascii="Times New Roman" w:eastAsia="Times New Roman" w:hAnsi="Times New Roman" w:cs="Times New Roman"/>
          <w:snapToGrid w:val="0"/>
        </w:rPr>
        <w:t xml:space="preserve"> reikia vartoti po 25</w:t>
      </w:r>
      <w:r w:rsidRPr="00B3250D">
        <w:rPr>
          <w:rFonts w:ascii="Times New Roman" w:eastAsia="Times New Roman" w:hAnsi="Times New Roman" w:cs="Times New Roman"/>
          <w:snapToGrid w:val="0"/>
        </w:rPr>
        <w:noBreakHyphen/>
        <w:t>60 mg</w:t>
      </w:r>
      <w:r>
        <w:rPr>
          <w:rFonts w:ascii="Times New Roman" w:eastAsia="Times New Roman" w:hAnsi="Times New Roman" w:cs="Times New Roman"/>
          <w:snapToGrid w:val="0"/>
        </w:rPr>
        <w:t>*</w:t>
      </w:r>
      <w:r w:rsidRPr="00B3250D">
        <w:rPr>
          <w:rFonts w:ascii="Times New Roman" w:eastAsia="Times New Roman" w:hAnsi="Times New Roman" w:cs="Times New Roman"/>
          <w:snapToGrid w:val="0"/>
        </w:rPr>
        <w:t xml:space="preserve"> Fortum per parą. </w:t>
      </w:r>
      <w:r w:rsidRPr="00B612A7">
        <w:rPr>
          <w:rFonts w:ascii="Times New Roman" w:eastAsia="Times New Roman" w:hAnsi="Times New Roman" w:cs="Times New Roman"/>
          <w:snapToGrid w:val="0"/>
        </w:rPr>
        <w:t>Šią dozę reikia padalyti į lygias dalis ir suvartoti per du kartus.</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b/>
          <w:snapToGrid w:val="0"/>
        </w:rPr>
        <w:t>Kūdikiai (vyresni kaip 2 mėnesių) ir vaikai</w:t>
      </w:r>
      <w:r w:rsidRPr="00B612A7">
        <w:rPr>
          <w:rFonts w:ascii="Times New Roman" w:eastAsia="Times New Roman" w:hAnsi="Times New Roman" w:cs="Times New Roman"/>
          <w:snapToGrid w:val="0"/>
        </w:rPr>
        <w:t>, kurie sveria mažiau kaip 40 kg</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b/>
          <w:snapToGrid w:val="0"/>
        </w:rPr>
        <w:t>Kiekvienam 1 kg kūdikio ar vaiko kūno svorio</w:t>
      </w:r>
      <w:r w:rsidRPr="00B612A7">
        <w:rPr>
          <w:rFonts w:ascii="Times New Roman" w:eastAsia="Times New Roman" w:hAnsi="Times New Roman" w:cs="Times New Roman"/>
          <w:snapToGrid w:val="0"/>
        </w:rPr>
        <w:t xml:space="preserve"> reikia vartoti po 100</w:t>
      </w:r>
      <w:r w:rsidRPr="00B612A7">
        <w:rPr>
          <w:rFonts w:ascii="Times New Roman" w:eastAsia="Times New Roman" w:hAnsi="Times New Roman" w:cs="Times New Roman"/>
          <w:snapToGrid w:val="0"/>
        </w:rPr>
        <w:noBreakHyphen/>
        <w:t>150 mg</w:t>
      </w:r>
      <w:r>
        <w:rPr>
          <w:rFonts w:ascii="Times New Roman" w:eastAsia="Times New Roman" w:hAnsi="Times New Roman" w:cs="Times New Roman"/>
          <w:snapToGrid w:val="0"/>
        </w:rPr>
        <w:t>*</w:t>
      </w:r>
      <w:r w:rsidRPr="00B612A7">
        <w:rPr>
          <w:rFonts w:ascii="Times New Roman" w:eastAsia="Times New Roman" w:hAnsi="Times New Roman" w:cs="Times New Roman"/>
          <w:snapToGrid w:val="0"/>
        </w:rPr>
        <w:t xml:space="preserve"> Fortum per parą. Šią dozę reikia padalyti į lygias dalis ir suvartoti per tris kartus. Didžiausia dozė yra 6 g per parą.</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ind w:right="-2"/>
        <w:rPr>
          <w:rFonts w:ascii="Times New Roman" w:eastAsia="Times New Roman" w:hAnsi="Times New Roman" w:cs="Times New Roman"/>
          <w:snapToGrid w:val="0"/>
        </w:rPr>
      </w:pPr>
      <w:r w:rsidRPr="00B612A7">
        <w:rPr>
          <w:rFonts w:ascii="Times New Roman" w:eastAsia="Times New Roman" w:hAnsi="Times New Roman" w:cs="Times New Roman"/>
          <w:b/>
          <w:snapToGrid w:val="0"/>
        </w:rPr>
        <w:t>Suaugusieji ir paaugliai</w:t>
      </w:r>
      <w:r w:rsidRPr="00B612A7">
        <w:rPr>
          <w:rFonts w:ascii="Times New Roman" w:eastAsia="Times New Roman" w:hAnsi="Times New Roman" w:cs="Times New Roman"/>
          <w:snapToGrid w:val="0"/>
        </w:rPr>
        <w:t>, kurie sveria 40 kg</w:t>
      </w:r>
      <w:r w:rsidRPr="00B612A7">
        <w:rPr>
          <w:rFonts w:ascii="Times New Roman" w:eastAsia="Times New Roman" w:hAnsi="Times New Roman" w:cs="Times New Roman"/>
          <w:b/>
          <w:snapToGrid w:val="0"/>
        </w:rPr>
        <w:t xml:space="preserve"> </w:t>
      </w:r>
      <w:r w:rsidRPr="00B612A7">
        <w:rPr>
          <w:rFonts w:ascii="Times New Roman" w:eastAsia="Times New Roman" w:hAnsi="Times New Roman" w:cs="Times New Roman"/>
          <w:snapToGrid w:val="0"/>
        </w:rPr>
        <w:t>ar daugiau</w:t>
      </w:r>
    </w:p>
    <w:p w:rsidR="00396687" w:rsidRPr="00B3250D" w:rsidRDefault="00396687" w:rsidP="00396687">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r w:rsidRPr="00B3250D">
        <w:rPr>
          <w:rFonts w:ascii="Times New Roman" w:eastAsia="Times New Roman" w:hAnsi="Times New Roman" w:cs="Times New Roman"/>
          <w:snapToGrid w:val="0"/>
        </w:rPr>
        <w:noBreakHyphen/>
        <w:t>2 g</w:t>
      </w:r>
      <w:r>
        <w:rPr>
          <w:rFonts w:ascii="Times New Roman" w:eastAsia="Times New Roman" w:hAnsi="Times New Roman" w:cs="Times New Roman"/>
          <w:snapToGrid w:val="0"/>
        </w:rPr>
        <w:t>*</w:t>
      </w:r>
      <w:r w:rsidRPr="00B3250D">
        <w:rPr>
          <w:rFonts w:ascii="Times New Roman" w:eastAsia="Times New Roman" w:hAnsi="Times New Roman" w:cs="Times New Roman"/>
          <w:snapToGrid w:val="0"/>
        </w:rPr>
        <w:t xml:space="preserve"> Fortum tris kartus per parą. Didžiausia dozė yra 9 g per parą.</w:t>
      </w:r>
    </w:p>
    <w:p w:rsidR="00396687" w:rsidRPr="005D0702" w:rsidRDefault="00396687" w:rsidP="00396687">
      <w:pPr>
        <w:tabs>
          <w:tab w:val="left" w:pos="567"/>
        </w:tabs>
        <w:spacing w:after="0" w:line="260" w:lineRule="exact"/>
        <w:ind w:right="-2"/>
        <w:rPr>
          <w:rFonts w:ascii="Times New Roman" w:eastAsia="Times New Roman" w:hAnsi="Times New Roman" w:cs="Times New Roman"/>
          <w:bCs/>
          <w:snapToGrid w:val="0"/>
        </w:rPr>
      </w:pPr>
    </w:p>
    <w:p w:rsidR="00396687" w:rsidRPr="00B3250D" w:rsidRDefault="00396687" w:rsidP="00396687">
      <w:pPr>
        <w:tabs>
          <w:tab w:val="left" w:pos="567"/>
        </w:tabs>
        <w:spacing w:after="0" w:line="260" w:lineRule="exact"/>
        <w:ind w:right="-2"/>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Vyresni kaip 65 metų pacientai</w:t>
      </w:r>
    </w:p>
    <w:p w:rsidR="00396687" w:rsidRPr="00B3250D" w:rsidRDefault="00396687" w:rsidP="00396687">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Paros dozė paprastai turi būti ne didesnė kaip 3 g per parą, ypač jeigu esate vyresni kaip 80 metų.</w:t>
      </w:r>
    </w:p>
    <w:p w:rsidR="00396687" w:rsidRPr="005D0702" w:rsidRDefault="00396687" w:rsidP="00396687">
      <w:pPr>
        <w:tabs>
          <w:tab w:val="left" w:pos="567"/>
        </w:tabs>
        <w:spacing w:after="0" w:line="260" w:lineRule="exact"/>
        <w:ind w:right="-2"/>
        <w:rPr>
          <w:rFonts w:ascii="Times New Roman" w:eastAsia="Times New Roman" w:hAnsi="Times New Roman" w:cs="Times New Roman"/>
          <w:bCs/>
          <w:snapToGrid w:val="0"/>
        </w:rPr>
      </w:pPr>
    </w:p>
    <w:p w:rsidR="00396687" w:rsidRPr="00B3250D" w:rsidRDefault="00396687" w:rsidP="00396687">
      <w:pPr>
        <w:tabs>
          <w:tab w:val="left" w:pos="567"/>
        </w:tabs>
        <w:spacing w:after="0" w:line="260" w:lineRule="exact"/>
        <w:ind w:right="-2"/>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Pacientai, kuri</w:t>
      </w:r>
      <w:r>
        <w:rPr>
          <w:rFonts w:ascii="Times New Roman" w:eastAsia="Times New Roman" w:hAnsi="Times New Roman" w:cs="Times New Roman"/>
          <w:b/>
          <w:snapToGrid w:val="0"/>
        </w:rPr>
        <w:t>ų</w:t>
      </w:r>
      <w:r w:rsidRPr="00B3250D">
        <w:rPr>
          <w:rFonts w:ascii="Times New Roman" w:eastAsia="Times New Roman" w:hAnsi="Times New Roman" w:cs="Times New Roman"/>
          <w:b/>
          <w:snapToGrid w:val="0"/>
        </w:rPr>
        <w:t xml:space="preserve"> inkstų funkcij</w:t>
      </w:r>
      <w:r>
        <w:rPr>
          <w:rFonts w:ascii="Times New Roman" w:eastAsia="Times New Roman" w:hAnsi="Times New Roman" w:cs="Times New Roman"/>
          <w:b/>
          <w:snapToGrid w:val="0"/>
        </w:rPr>
        <w:t>a</w:t>
      </w:r>
      <w:r w:rsidRPr="00B3250D">
        <w:rPr>
          <w:rFonts w:ascii="Times New Roman" w:eastAsia="Times New Roman" w:hAnsi="Times New Roman" w:cs="Times New Roman"/>
          <w:b/>
          <w:snapToGrid w:val="0"/>
        </w:rPr>
        <w:t xml:space="preserve"> sutrik</w:t>
      </w:r>
      <w:r>
        <w:rPr>
          <w:rFonts w:ascii="Times New Roman" w:eastAsia="Times New Roman" w:hAnsi="Times New Roman" w:cs="Times New Roman"/>
          <w:b/>
          <w:snapToGrid w:val="0"/>
        </w:rPr>
        <w:t>usi</w:t>
      </w:r>
    </w:p>
    <w:p w:rsidR="00396687" w:rsidRPr="00B612A7" w:rsidRDefault="00396687" w:rsidP="00396687">
      <w:pPr>
        <w:tabs>
          <w:tab w:val="left" w:pos="567"/>
        </w:tabs>
        <w:spacing w:after="0" w:line="260" w:lineRule="exact"/>
        <w:ind w:right="-2"/>
        <w:rPr>
          <w:rFonts w:ascii="Times New Roman" w:eastAsia="Times New Roman" w:hAnsi="Times New Roman" w:cs="Times New Roman"/>
          <w:snapToGrid w:val="0"/>
        </w:rPr>
      </w:pPr>
      <w:r w:rsidRPr="00B612A7">
        <w:rPr>
          <w:rFonts w:ascii="Times New Roman" w:eastAsia="Times New Roman" w:hAnsi="Times New Roman" w:cs="Times New Roman"/>
          <w:snapToGrid w:val="0"/>
        </w:rPr>
        <w:t>Gali būti paskirta vartoti kitokia nei įprastinė dozė. Gydytojas ar slaugytoja, atsižvelgdami į inkstų ligos sunkumą, nuspręs, kiek Jums reikia vartoti Fortum. Gydytojas atidžiai Jus stebės. Gali būti, kad bus dar dažniau atliekami inkstų funkcijos tyrimai.</w:t>
      </w:r>
    </w:p>
    <w:p w:rsidR="00396687" w:rsidRDefault="00396687" w:rsidP="00396687">
      <w:pPr>
        <w:tabs>
          <w:tab w:val="left" w:pos="567"/>
        </w:tabs>
        <w:spacing w:after="0" w:line="260" w:lineRule="exact"/>
        <w:ind w:right="-2"/>
        <w:rPr>
          <w:rFonts w:ascii="Times New Roman" w:eastAsia="Times New Roman" w:hAnsi="Times New Roman" w:cs="Times New Roman"/>
          <w:snapToGrid w:val="0"/>
        </w:rPr>
      </w:pPr>
    </w:p>
    <w:p w:rsidR="00396687" w:rsidRDefault="00396687" w:rsidP="00396687">
      <w:pPr>
        <w:tabs>
          <w:tab w:val="left" w:pos="567"/>
        </w:tabs>
        <w:spacing w:after="0" w:line="260" w:lineRule="exact"/>
        <w:ind w:right="-2"/>
      </w:pPr>
      <w:r>
        <w:rPr>
          <w:rFonts w:ascii="Times New Roman" w:eastAsia="Times New Roman" w:hAnsi="Times New Roman" w:cs="Times New Roman"/>
          <w:snapToGrid w:val="0"/>
        </w:rPr>
        <w:t xml:space="preserve">* </w:t>
      </w:r>
      <w:r w:rsidRPr="005A5893">
        <w:rPr>
          <w:rFonts w:ascii="Times New Roman" w:eastAsia="Times New Roman" w:hAnsi="Times New Roman" w:cs="Times New Roman"/>
          <w:snapToGrid w:val="0"/>
        </w:rPr>
        <w:t xml:space="preserve">Kadangi mažesnės nei </w:t>
      </w:r>
      <w:r>
        <w:rPr>
          <w:rFonts w:ascii="Times New Roman" w:eastAsia="Times New Roman" w:hAnsi="Times New Roman" w:cs="Times New Roman"/>
          <w:snapToGrid w:val="0"/>
        </w:rPr>
        <w:t>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 dozės vartoti neįmanoma, J</w:t>
      </w:r>
      <w:r w:rsidRPr="005A5893">
        <w:rPr>
          <w:rFonts w:ascii="Times New Roman" w:eastAsia="Times New Roman" w:hAnsi="Times New Roman" w:cs="Times New Roman"/>
          <w:snapToGrid w:val="0"/>
        </w:rPr>
        <w:t xml:space="preserve">ums bus paskirtas kitas rinkoje esantis vaistas, kurio sudėtyje yra </w:t>
      </w:r>
      <w:r>
        <w:rPr>
          <w:rFonts w:ascii="Times New Roman" w:eastAsia="Times New Roman" w:hAnsi="Times New Roman" w:cs="Times New Roman"/>
          <w:snapToGrid w:val="0"/>
        </w:rPr>
        <w:t>mažesnė dozė ceftazidimo</w:t>
      </w:r>
      <w:r w:rsidRPr="005A5893">
        <w:rPr>
          <w:rFonts w:ascii="Times New Roman" w:eastAsia="Times New Roman" w:hAnsi="Times New Roman" w:cs="Times New Roman"/>
          <w:snapToGrid w:val="0"/>
        </w:rPr>
        <w:t>.</w:t>
      </w:r>
    </w:p>
    <w:p w:rsidR="00396687" w:rsidRPr="00B612A7" w:rsidRDefault="00396687" w:rsidP="00396687">
      <w:pPr>
        <w:tabs>
          <w:tab w:val="left" w:pos="567"/>
        </w:tabs>
        <w:spacing w:after="0" w:line="260" w:lineRule="exact"/>
        <w:ind w:right="-2"/>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Ką daryti, pavartojus per didelę Fortum dozę</w:t>
      </w:r>
    </w:p>
    <w:p w:rsidR="00396687" w:rsidRPr="00B612A7" w:rsidRDefault="00396687" w:rsidP="00396687">
      <w:pPr>
        <w:tabs>
          <w:tab w:val="left" w:pos="567"/>
        </w:tabs>
        <w:spacing w:after="0" w:line="260" w:lineRule="exact"/>
        <w:rPr>
          <w:rFonts w:ascii="Times New Roman" w:eastAsia="Times New Roman" w:hAnsi="Times New Roman" w:cs="Times New Roman"/>
          <w:bCs/>
          <w:snapToGrid w:val="0"/>
        </w:rPr>
      </w:pPr>
      <w:r w:rsidRPr="00B612A7">
        <w:rPr>
          <w:rFonts w:ascii="Times New Roman" w:eastAsia="Times New Roman" w:hAnsi="Times New Roman" w:cs="Times New Roman"/>
          <w:bCs/>
          <w:snapToGrid w:val="0"/>
        </w:rPr>
        <w:t>Jeigu atsitiktinai buvo suvartota didesnė nei paskirta vaisto dozė, nedelsdami kreipkitės į gydytoją arba artimiausią ligoninę.</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bCs/>
          <w:snapToGrid w:val="0"/>
        </w:rPr>
      </w:pP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Pamiršus pavartoti Fortum</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Jeigu praleidote injekciją, turite ją susileisti kiek galima greičiau. Negalima vartoti dvigubos dozės (iš karto suleisti dvi dozes), norint kompensuoti praleistą dozę, reikia tik suvartoti kitą dozę reikiamu laiku.</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b/>
          <w:snapToGrid w:val="0"/>
        </w:rPr>
        <w:t>Nenutraukite Fortum vartojimo</w:t>
      </w:r>
    </w:p>
    <w:p w:rsidR="00396687" w:rsidRPr="00B612A7" w:rsidRDefault="00396687" w:rsidP="00396687">
      <w:pPr>
        <w:numPr>
          <w:ilvl w:val="12"/>
          <w:numId w:val="0"/>
        </w:numPr>
        <w:tabs>
          <w:tab w:val="left" w:pos="567"/>
        </w:tabs>
        <w:spacing w:after="0" w:line="260" w:lineRule="exact"/>
        <w:ind w:right="-2"/>
        <w:rPr>
          <w:rFonts w:ascii="Times New Roman" w:eastAsia="Times New Roman" w:hAnsi="Times New Roman" w:cs="Times New Roman"/>
          <w:b/>
          <w:bCs/>
          <w:snapToGrid w:val="0"/>
        </w:rPr>
      </w:pPr>
      <w:r w:rsidRPr="00B612A7">
        <w:rPr>
          <w:rFonts w:ascii="Times New Roman" w:eastAsia="Times New Roman" w:hAnsi="Times New Roman" w:cs="Times New Roman"/>
          <w:snapToGrid w:val="0"/>
        </w:rPr>
        <w:t xml:space="preserve">Nenutraukite Fortum vartojimo be gydytojo nurodymo. </w:t>
      </w:r>
      <w:r w:rsidRPr="00B612A7">
        <w:rPr>
          <w:rFonts w:ascii="Times New Roman" w:eastAsia="Times New Roman" w:hAnsi="Times New Roman" w:cs="Times New Roman"/>
          <w:bCs/>
          <w:snapToGrid w:val="0"/>
        </w:rPr>
        <w:t>Jeigu kiltų daugiau klausimų dėl šio vaisto vartojimo, kreipkitės į gydytoją arba slaugytoją.</w:t>
      </w:r>
    </w:p>
    <w:p w:rsidR="00396687" w:rsidRPr="00B612A7" w:rsidRDefault="00396687" w:rsidP="00396687">
      <w:pPr>
        <w:numPr>
          <w:ilvl w:val="12"/>
          <w:numId w:val="0"/>
        </w:numPr>
        <w:tabs>
          <w:tab w:val="left" w:pos="567"/>
        </w:tabs>
        <w:spacing w:after="0" w:line="260" w:lineRule="exact"/>
        <w:ind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rPr>
          <w:rFonts w:ascii="Times New Roman" w:eastAsia="Times New Roman" w:hAnsi="Times New Roman" w:cs="Times New Roman"/>
          <w:snapToGrid w:val="0"/>
        </w:rPr>
      </w:pPr>
    </w:p>
    <w:p w:rsidR="00396687" w:rsidRPr="00B3250D" w:rsidRDefault="00396687" w:rsidP="00396687">
      <w:pPr>
        <w:keepNext/>
        <w:keepLines/>
        <w:tabs>
          <w:tab w:val="left" w:pos="567"/>
        </w:tabs>
        <w:spacing w:after="0" w:line="240" w:lineRule="auto"/>
        <w:outlineLvl w:val="2"/>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4.</w:t>
      </w:r>
      <w:r w:rsidRPr="00B3250D">
        <w:rPr>
          <w:rFonts w:ascii="Times New Roman" w:eastAsia="Times New Roman" w:hAnsi="Times New Roman" w:cs="Times New Roman"/>
          <w:b/>
          <w:bCs/>
          <w:snapToGrid w:val="0"/>
        </w:rPr>
        <w:tab/>
        <w:t>Galimas šalutinis poveikis</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vault_nd_cf4f37f0-1f67-4289-8b74-3224d995d794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396687" w:rsidRPr="00B3250D" w:rsidRDefault="00396687" w:rsidP="00396687">
      <w:pPr>
        <w:numPr>
          <w:ilvl w:val="12"/>
          <w:numId w:val="0"/>
        </w:numPr>
        <w:spacing w:after="0" w:line="240" w:lineRule="auto"/>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9"/>
        <w:rPr>
          <w:rFonts w:ascii="Times New Roman" w:eastAsia="Times New Roman" w:hAnsi="Times New Roman" w:cs="Times New Roman"/>
          <w:snapToGrid w:val="0"/>
        </w:rPr>
      </w:pPr>
      <w:r w:rsidRPr="00B3250D">
        <w:rPr>
          <w:rFonts w:ascii="Times New Roman" w:eastAsia="Times New Roman" w:hAnsi="Times New Roman" w:cs="Times New Roman"/>
          <w:snapToGrid w:val="0"/>
        </w:rPr>
        <w:t>Šis vaistas, kaip ir visi kiti, gali sukelti šalutinį poveikį, nors jis pasireiškia ne visiems žmonėms.</w:t>
      </w:r>
    </w:p>
    <w:p w:rsidR="00396687" w:rsidRDefault="00396687" w:rsidP="00396687">
      <w:pPr>
        <w:numPr>
          <w:ilvl w:val="12"/>
          <w:numId w:val="0"/>
        </w:numPr>
        <w:spacing w:after="0" w:line="240" w:lineRule="auto"/>
        <w:ind w:right="-29"/>
        <w:rPr>
          <w:rFonts w:ascii="Times New Roman" w:eastAsia="Times New Roman" w:hAnsi="Times New Roman" w:cs="Times New Roman"/>
          <w:snapToGrid w:val="0"/>
        </w:rPr>
      </w:pPr>
    </w:p>
    <w:p w:rsidR="00396687" w:rsidRPr="00FE38AE" w:rsidRDefault="00396687" w:rsidP="00396687">
      <w:pPr>
        <w:numPr>
          <w:ilvl w:val="12"/>
          <w:numId w:val="0"/>
        </w:numPr>
        <w:spacing w:after="0" w:line="240" w:lineRule="auto"/>
        <w:ind w:right="-29"/>
        <w:rPr>
          <w:rFonts w:ascii="Times New Roman" w:eastAsia="Times New Roman" w:hAnsi="Times New Roman" w:cs="Times New Roman"/>
          <w:b/>
          <w:bCs/>
          <w:snapToGrid w:val="0"/>
        </w:rPr>
      </w:pPr>
      <w:r w:rsidRPr="00FE38AE">
        <w:rPr>
          <w:rFonts w:ascii="Times New Roman" w:eastAsia="Times New Roman" w:hAnsi="Times New Roman" w:cs="Times New Roman"/>
          <w:b/>
          <w:bCs/>
          <w:snapToGrid w:val="0"/>
        </w:rPr>
        <w:t>Nedelsdami kreipkitės į gydytoją, jei pastebėjote bet kurį iš šių simptomų:</w:t>
      </w:r>
    </w:p>
    <w:p w:rsidR="00396687" w:rsidRPr="00574AE5" w:rsidRDefault="00396687" w:rsidP="00396687">
      <w:pPr>
        <w:pStyle w:val="Sraopastraipa"/>
        <w:numPr>
          <w:ilvl w:val="0"/>
          <w:numId w:val="9"/>
        </w:numPr>
        <w:spacing w:after="0" w:line="240" w:lineRule="auto"/>
        <w:ind w:left="540" w:right="-29" w:hanging="540"/>
        <w:rPr>
          <w:rFonts w:ascii="Times New Roman" w:eastAsia="Times New Roman" w:hAnsi="Times New Roman" w:cs="Times New Roman"/>
          <w:snapToGrid w:val="0"/>
        </w:rPr>
      </w:pPr>
      <w:r w:rsidRPr="00FE38AE">
        <w:rPr>
          <w:rFonts w:ascii="Times New Roman" w:eastAsia="Times New Roman" w:hAnsi="Times New Roman" w:cs="Times New Roman"/>
          <w:snapToGrid w:val="0"/>
        </w:rPr>
        <w:t>rausvos dėmės ant liemens, kurios yra taikinio formos arba apskritos, dažnai su pūslėmis centre; odos lupimasis; burnos, gerklės, nosies, lyties organų ir akių opos. Prieš šį sunkų odos išbėrimą gali atsirasti karščiavimas ir į gripą panašūs simptomai (Stivenso-Džonsono sindromas, toksinė epidermio nekrolizė);</w:t>
      </w:r>
    </w:p>
    <w:p w:rsidR="00396687" w:rsidRPr="00574AE5" w:rsidRDefault="00396687" w:rsidP="00396687">
      <w:pPr>
        <w:pStyle w:val="Sraopastraipa"/>
        <w:numPr>
          <w:ilvl w:val="0"/>
          <w:numId w:val="9"/>
        </w:numPr>
        <w:tabs>
          <w:tab w:val="left" w:pos="0"/>
        </w:tabs>
        <w:spacing w:after="0" w:line="240" w:lineRule="auto"/>
        <w:ind w:left="540" w:right="-29" w:hanging="540"/>
        <w:rPr>
          <w:rFonts w:ascii="Times New Roman" w:eastAsia="Times New Roman" w:hAnsi="Times New Roman" w:cs="Times New Roman"/>
          <w:snapToGrid w:val="0"/>
        </w:rPr>
      </w:pPr>
      <w:r w:rsidRPr="00FE38AE">
        <w:rPr>
          <w:rFonts w:ascii="Times New Roman" w:eastAsia="Times New Roman" w:hAnsi="Times New Roman" w:cs="Times New Roman"/>
          <w:snapToGrid w:val="0"/>
        </w:rPr>
        <w:t>išplitęs išbėrimas, aukšta kūno temperatūra ir padidėję limfmazgiai (</w:t>
      </w:r>
      <w:r w:rsidRPr="00FE38AE">
        <w:rPr>
          <w:rFonts w:ascii="Times New Roman" w:eastAsia="Times New Roman" w:hAnsi="Times New Roman" w:cs="Times New Roman"/>
          <w:i/>
          <w:iCs/>
          <w:snapToGrid w:val="0"/>
        </w:rPr>
        <w:t>DRESS</w:t>
      </w:r>
      <w:r w:rsidRPr="00FE38AE">
        <w:rPr>
          <w:rFonts w:ascii="Times New Roman" w:eastAsia="Times New Roman" w:hAnsi="Times New Roman" w:cs="Times New Roman"/>
          <w:snapToGrid w:val="0"/>
        </w:rPr>
        <w:t xml:space="preserve"> sindromas arba padidėjusio jautrumo vaistui sindromas);</w:t>
      </w:r>
    </w:p>
    <w:p w:rsidR="00396687" w:rsidRPr="00FE38AE" w:rsidRDefault="00396687" w:rsidP="00396687">
      <w:pPr>
        <w:pStyle w:val="Sraopastraipa"/>
        <w:numPr>
          <w:ilvl w:val="0"/>
          <w:numId w:val="8"/>
        </w:numPr>
        <w:spacing w:after="0" w:line="240" w:lineRule="auto"/>
        <w:ind w:left="540" w:right="-29" w:hanging="540"/>
        <w:rPr>
          <w:rFonts w:ascii="Times New Roman" w:eastAsia="Times New Roman" w:hAnsi="Times New Roman" w:cs="Times New Roman"/>
          <w:snapToGrid w:val="0"/>
        </w:rPr>
      </w:pPr>
      <w:r w:rsidRPr="00FE38AE">
        <w:rPr>
          <w:rFonts w:ascii="Times New Roman" w:eastAsia="Times New Roman" w:hAnsi="Times New Roman" w:cs="Times New Roman"/>
          <w:snapToGrid w:val="0"/>
        </w:rPr>
        <w:t>išplitęs raudonas išbėrimas su žvyneliais, su guzeliais po oda ir pūslėmis, lydimas karščiavimo. Simptomai paprastai pasireiškia gydymo pradžioje (ūminė generalizuota egzanteminė pustuliozė).</w:t>
      </w:r>
    </w:p>
    <w:p w:rsidR="00396687" w:rsidRPr="00B3250D" w:rsidRDefault="00396687" w:rsidP="00396687">
      <w:pPr>
        <w:numPr>
          <w:ilvl w:val="12"/>
          <w:numId w:val="0"/>
        </w:numPr>
        <w:spacing w:after="0" w:line="240" w:lineRule="auto"/>
        <w:ind w:left="360" w:right="-29" w:hanging="360"/>
        <w:rPr>
          <w:rFonts w:ascii="Times New Roman" w:eastAsia="Times New Roman" w:hAnsi="Times New Roman" w:cs="Times New Roman"/>
          <w:snapToGrid w:val="0"/>
        </w:rPr>
      </w:pPr>
    </w:p>
    <w:p w:rsidR="00396687" w:rsidRPr="00B3250D" w:rsidRDefault="00396687" w:rsidP="00396687">
      <w:pPr>
        <w:keepNext/>
        <w:numPr>
          <w:ilvl w:val="12"/>
          <w:numId w:val="0"/>
        </w:num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Turite stebėti, ar nepasireiškia tokios būklės</w:t>
      </w:r>
    </w:p>
    <w:p w:rsidR="00396687" w:rsidRPr="00B3250D" w:rsidRDefault="00396687" w:rsidP="00396687">
      <w:pPr>
        <w:numPr>
          <w:ilvl w:val="12"/>
          <w:numId w:val="0"/>
        </w:num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Nedidelei daliai žmonių pasireiškė išvardytas sunkus šalutinis poveikis, bet tikslus šių sutrikimų dažnis nežinomas.</w:t>
      </w:r>
    </w:p>
    <w:p w:rsidR="00396687" w:rsidRPr="005D0702" w:rsidRDefault="00396687" w:rsidP="00396687">
      <w:pPr>
        <w:numPr>
          <w:ilvl w:val="12"/>
          <w:numId w:val="0"/>
        </w:numPr>
        <w:tabs>
          <w:tab w:val="left" w:pos="567"/>
        </w:tabs>
        <w:spacing w:after="0" w:line="260" w:lineRule="exact"/>
        <w:ind w:right="-2"/>
        <w:rPr>
          <w:rFonts w:ascii="Times New Roman" w:eastAsia="Times New Roman" w:hAnsi="Times New Roman" w:cs="Times New Roman"/>
          <w:bCs/>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3250D">
        <w:rPr>
          <w:rFonts w:ascii="Times New Roman" w:eastAsia="Times New Roman" w:hAnsi="Times New Roman" w:cs="Times New Roman"/>
          <w:b/>
          <w:bCs/>
          <w:snapToGrid w:val="0"/>
        </w:rPr>
        <w:t>Sunki alerginė reakcija</w:t>
      </w:r>
      <w:r w:rsidRPr="00B3250D">
        <w:rPr>
          <w:rFonts w:ascii="Times New Roman" w:eastAsia="Times New Roman" w:hAnsi="Times New Roman" w:cs="Times New Roman"/>
          <w:snapToGrid w:val="0"/>
        </w:rPr>
        <w:t xml:space="preserve">. Požymiai yra </w:t>
      </w:r>
      <w:r w:rsidRPr="00B3250D">
        <w:rPr>
          <w:rFonts w:ascii="Times New Roman" w:eastAsia="Times New Roman" w:hAnsi="Times New Roman" w:cs="Times New Roman"/>
          <w:b/>
          <w:bCs/>
          <w:snapToGrid w:val="0"/>
        </w:rPr>
        <w:t>iškilusis niežtintysis išbėrimas</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b/>
          <w:bCs/>
          <w:snapToGrid w:val="0"/>
        </w:rPr>
        <w:t>patinimas</w:t>
      </w:r>
      <w:r w:rsidRPr="00B3250D">
        <w:rPr>
          <w:rFonts w:ascii="Times New Roman" w:eastAsia="Times New Roman" w:hAnsi="Times New Roman" w:cs="Times New Roman"/>
          <w:snapToGrid w:val="0"/>
        </w:rPr>
        <w:t xml:space="preserve">, kartais veido arba burnos, sukeliantis </w:t>
      </w:r>
      <w:r w:rsidRPr="00B3250D">
        <w:rPr>
          <w:rFonts w:ascii="Times New Roman" w:eastAsia="Times New Roman" w:hAnsi="Times New Roman" w:cs="Times New Roman"/>
          <w:b/>
          <w:bCs/>
          <w:snapToGrid w:val="0"/>
        </w:rPr>
        <w:t>kvėpavimo pasunkėjimą</w:t>
      </w:r>
      <w:r w:rsidRPr="00B3250D">
        <w:rPr>
          <w:rFonts w:ascii="Times New Roman" w:eastAsia="Times New Roman" w:hAnsi="Times New Roman" w:cs="Times New Roman"/>
          <w:snapToGrid w:val="0"/>
        </w:rPr>
        <w:t>.</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612A7">
        <w:rPr>
          <w:rFonts w:ascii="Times New Roman" w:eastAsia="Times New Roman" w:hAnsi="Times New Roman" w:cs="Times New Roman"/>
          <w:b/>
          <w:bCs/>
          <w:snapToGrid w:val="0"/>
        </w:rPr>
        <w:t>Nervų sistemos sutrikimai</w:t>
      </w:r>
      <w:r w:rsidRPr="00B612A7">
        <w:rPr>
          <w:rFonts w:ascii="Times New Roman" w:eastAsia="Times New Roman" w:hAnsi="Times New Roman" w:cs="Times New Roman"/>
          <w:snapToGrid w:val="0"/>
        </w:rPr>
        <w:t>: drebulys, priepuoliai ir kartais koma. Toks poveikis pasireiškė per didelę dozę pavartojusiems žmonėms, ypač sergantiems inkstų liga.</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612A7" w:rsidRDefault="00396687" w:rsidP="00396687">
      <w:pPr>
        <w:numPr>
          <w:ilvl w:val="0"/>
          <w:numId w:val="3"/>
        </w:numPr>
        <w:tabs>
          <w:tab w:val="num" w:pos="567"/>
        </w:tabs>
        <w:spacing w:after="0" w:line="240" w:lineRule="auto"/>
        <w:ind w:hanging="720"/>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Jeigu atsirado tokių simptomų, nedelsdami pasakykite gydytojui arba slaugytojai.</w:t>
      </w:r>
    </w:p>
    <w:p w:rsidR="00396687" w:rsidRPr="00B612A7" w:rsidRDefault="00396687" w:rsidP="00396687">
      <w:pPr>
        <w:numPr>
          <w:ilvl w:val="12"/>
          <w:numId w:val="0"/>
        </w:numPr>
        <w:tabs>
          <w:tab w:val="left" w:pos="567"/>
        </w:tabs>
        <w:spacing w:after="0" w:line="260" w:lineRule="exact"/>
        <w:ind w:right="-2"/>
        <w:rPr>
          <w:rFonts w:ascii="Times New Roman" w:eastAsia="Times New Roman" w:hAnsi="Times New Roman" w:cs="Times New Roman"/>
          <w:snapToGrid w:val="0"/>
        </w:rPr>
      </w:pPr>
    </w:p>
    <w:p w:rsidR="00396687" w:rsidRPr="00B612A7" w:rsidRDefault="00396687" w:rsidP="00396687">
      <w:pPr>
        <w:numPr>
          <w:ilvl w:val="12"/>
          <w:numId w:val="0"/>
        </w:numPr>
        <w:tabs>
          <w:tab w:val="left" w:pos="567"/>
        </w:tabs>
        <w:spacing w:after="0" w:line="260" w:lineRule="exact"/>
        <w:ind w:right="-2"/>
        <w:rPr>
          <w:rFonts w:ascii="Times New Roman" w:eastAsia="Times New Roman" w:hAnsi="Times New Roman" w:cs="Times New Roman"/>
          <w:snapToGrid w:val="0"/>
        </w:rPr>
      </w:pPr>
      <w:r w:rsidRPr="00B612A7">
        <w:rPr>
          <w:rFonts w:ascii="Times New Roman" w:eastAsia="Times New Roman" w:hAnsi="Times New Roman" w:cs="Times New Roman"/>
          <w:b/>
          <w:snapToGrid w:val="0"/>
        </w:rPr>
        <w:t>Dažn</w:t>
      </w:r>
      <w:r w:rsidRPr="005D3782">
        <w:rPr>
          <w:rFonts w:ascii="Times New Roman" w:eastAsia="Times New Roman" w:hAnsi="Times New Roman" w:cs="Times New Roman"/>
          <w:b/>
          <w:snapToGrid w:val="0"/>
        </w:rPr>
        <w:t>i šalutinio poveikio reiškiniai (gali pasireikšti rečiau kaip 1 iš 10 asmenų):</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Viduriavimas.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Patinimas ir paraudimas šalia venos.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Iškilusis odos išbėrimas, kuris gali pasireikšti su niežuliu.</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Skausmas, deginimo pojūtis, patinimas ar uždegimas injekcijos vietoje.</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612A7" w:rsidRDefault="00396687" w:rsidP="00396687">
      <w:pPr>
        <w:numPr>
          <w:ilvl w:val="0"/>
          <w:numId w:val="3"/>
        </w:numPr>
        <w:tabs>
          <w:tab w:val="num" w:pos="567"/>
        </w:tabs>
        <w:spacing w:after="0" w:line="240" w:lineRule="auto"/>
        <w:ind w:right="-2" w:hanging="720"/>
        <w:rPr>
          <w:rFonts w:ascii="Times New Roman" w:eastAsia="Times New Roman" w:hAnsi="Times New Roman" w:cs="Times New Roman"/>
          <w:snapToGrid w:val="0"/>
        </w:rPr>
      </w:pPr>
      <w:r w:rsidRPr="00B612A7">
        <w:rPr>
          <w:rFonts w:ascii="Times New Roman" w:eastAsia="Times New Roman" w:hAnsi="Times New Roman" w:cs="Times New Roman"/>
          <w:bCs/>
          <w:snapToGrid w:val="0"/>
        </w:rPr>
        <w:t xml:space="preserve">Jeigu nerimaujate dėl tokio poveikio, </w:t>
      </w:r>
      <w:r w:rsidRPr="00B612A7">
        <w:rPr>
          <w:rFonts w:ascii="Times New Roman" w:eastAsia="Times New Roman" w:hAnsi="Times New Roman" w:cs="Times New Roman"/>
          <w:b/>
          <w:snapToGrid w:val="0"/>
        </w:rPr>
        <w:t>pasakykite gydytojui.</w:t>
      </w:r>
    </w:p>
    <w:p w:rsidR="00396687" w:rsidRPr="00B612A7" w:rsidRDefault="00396687" w:rsidP="00396687">
      <w:pPr>
        <w:tabs>
          <w:tab w:val="num" w:pos="426"/>
          <w:tab w:val="left" w:pos="567"/>
        </w:tabs>
        <w:spacing w:after="0" w:line="260" w:lineRule="exact"/>
        <w:ind w:right="-2"/>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Dažnas šalutinis poveikis, kurį gali rodyti kraujo tyrimai</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Tam tikros rūšies baltųjų kraujo ląstelių kiekio padidėjimas (</w:t>
      </w:r>
      <w:r w:rsidRPr="00B612A7">
        <w:rPr>
          <w:rFonts w:ascii="Times New Roman" w:eastAsia="Times New Roman" w:hAnsi="Times New Roman" w:cs="Times New Roman"/>
          <w:i/>
          <w:iCs/>
          <w:snapToGrid w:val="0"/>
        </w:rPr>
        <w:t>eozinofilija</w:t>
      </w:r>
      <w:r w:rsidRPr="00B612A7">
        <w:rPr>
          <w:rFonts w:ascii="Times New Roman" w:eastAsia="Times New Roman" w:hAnsi="Times New Roman" w:cs="Times New Roman"/>
          <w:snapToGrid w:val="0"/>
        </w:rPr>
        <w:t>).</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Ląstelių, kurios padeda susiformuoti kraujo krešuliui, kiekio padidėjimas.</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Kepenų fermentų suaktyvėjimas.</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EE1350">
        <w:rPr>
          <w:rFonts w:ascii="Times New Roman" w:eastAsia="Times New Roman" w:hAnsi="Times New Roman" w:cs="Times New Roman"/>
          <w:b/>
          <w:bCs/>
          <w:snapToGrid w:val="0"/>
        </w:rPr>
        <w:t xml:space="preserve">Nedažni šalutinio poveikio reiškiniai (gali pasireikšti rečiau kaip 1 iš 100 asmenų): </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Žarnos uždegimas, dėl kurio pasireiškia skausmas arba viduriavimas išmatomis, kuriose gali būti kraujo.</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Pienligė (grybelių sukelta burnos arba makšties infekcija).</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Galvos skausmas.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Svaigulys.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Pilvo skausmas.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Pykinimas arba vėmimas.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Karščiavimas arba šaltkrėtis.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numPr>
          <w:ilvl w:val="0"/>
          <w:numId w:val="3"/>
        </w:numPr>
        <w:tabs>
          <w:tab w:val="num" w:pos="567"/>
        </w:tabs>
        <w:spacing w:after="0" w:line="240" w:lineRule="auto"/>
        <w:ind w:right="-2" w:hanging="720"/>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Jeigu pasireiškė toks poveikis, </w:t>
      </w:r>
      <w:r w:rsidRPr="00B3250D">
        <w:rPr>
          <w:rFonts w:ascii="Times New Roman" w:eastAsia="Times New Roman" w:hAnsi="Times New Roman" w:cs="Times New Roman"/>
          <w:b/>
          <w:snapToGrid w:val="0"/>
        </w:rPr>
        <w:t>pasakykite gydytojui</w:t>
      </w:r>
      <w:r w:rsidRPr="00B3250D">
        <w:rPr>
          <w:rFonts w:ascii="Times New Roman" w:eastAsia="Times New Roman" w:hAnsi="Times New Roman" w:cs="Times New Roman"/>
          <w:snapToGrid w:val="0"/>
        </w:rPr>
        <w:t>.</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Nedažnas šalutinis poveikis, kurį gali rodyti kraujo tyrimai</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Baltųjų kraujo ląstelių kiekio sumažėjimas.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Kraujo plokštelių (ląstelių, kurios padeda susiformuoti kraujo krešuliui) kiekio sumažėjimas.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Šlapalo arba šlapalo azoto koncentracijos kraujyje arba kreatinino koncentracijos serume padidėjimas.</w:t>
      </w:r>
    </w:p>
    <w:p w:rsidR="00396687" w:rsidRPr="005D0702" w:rsidRDefault="00396687" w:rsidP="00396687">
      <w:pPr>
        <w:tabs>
          <w:tab w:val="left" w:pos="567"/>
        </w:tabs>
        <w:spacing w:after="0" w:line="260" w:lineRule="exact"/>
        <w:ind w:right="-2"/>
        <w:rPr>
          <w:rFonts w:ascii="Times New Roman" w:eastAsia="Times New Roman" w:hAnsi="Times New Roman" w:cs="Times New Roman"/>
          <w:iCs/>
          <w:snapToGrid w:val="0"/>
        </w:rPr>
      </w:pPr>
    </w:p>
    <w:p w:rsidR="00396687" w:rsidRPr="00B3250D" w:rsidRDefault="00396687" w:rsidP="00396687">
      <w:pPr>
        <w:numPr>
          <w:ilvl w:val="12"/>
          <w:numId w:val="0"/>
        </w:numPr>
        <w:tabs>
          <w:tab w:val="left" w:pos="567"/>
        </w:tabs>
        <w:spacing w:after="0" w:line="260" w:lineRule="exact"/>
        <w:ind w:right="-2"/>
        <w:rPr>
          <w:rFonts w:ascii="Times New Roman" w:eastAsia="Times New Roman" w:hAnsi="Times New Roman" w:cs="Times New Roman"/>
          <w:b/>
          <w:snapToGrid w:val="0"/>
        </w:rPr>
      </w:pPr>
      <w:r w:rsidRPr="00EE1350">
        <w:rPr>
          <w:rFonts w:ascii="Times New Roman" w:eastAsia="Times New Roman" w:hAnsi="Times New Roman" w:cs="Times New Roman"/>
          <w:b/>
          <w:bCs/>
          <w:snapToGrid w:val="0"/>
        </w:rPr>
        <w:t>Labai reti šalutinio poveikio reiškiniai (gali pasireikšti rečiau kaip 1 iš 10 000 asmenų</w:t>
      </w:r>
      <w:r>
        <w:rPr>
          <w:rFonts w:ascii="Times New Roman" w:eastAsia="Times New Roman" w:hAnsi="Times New Roman" w:cs="Times New Roman"/>
          <w:b/>
          <w:bCs/>
          <w:snapToGrid w:val="0"/>
        </w:rPr>
        <w:t>):</w:t>
      </w:r>
      <w:r w:rsidRPr="00EE1350" w:rsidDel="00EE1350">
        <w:rPr>
          <w:rFonts w:ascii="Times New Roman" w:eastAsia="Times New Roman" w:hAnsi="Times New Roman" w:cs="Times New Roman"/>
          <w:b/>
          <w:snapToGrid w:val="0"/>
        </w:rPr>
        <w:t xml:space="preserve"> </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inkstų uždegimas arba funkcijos nepakankamumas.</w:t>
      </w:r>
    </w:p>
    <w:p w:rsidR="00396687" w:rsidRPr="005D0702" w:rsidRDefault="00396687" w:rsidP="00396687">
      <w:pPr>
        <w:numPr>
          <w:ilvl w:val="12"/>
          <w:numId w:val="0"/>
        </w:numPr>
        <w:tabs>
          <w:tab w:val="left" w:pos="567"/>
        </w:tabs>
        <w:spacing w:after="0" w:line="260" w:lineRule="exact"/>
        <w:ind w:right="-2"/>
        <w:rPr>
          <w:rFonts w:ascii="Times New Roman" w:eastAsia="Times New Roman" w:hAnsi="Times New Roman" w:cs="Times New Roman"/>
          <w:bCs/>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EE1350">
        <w:rPr>
          <w:rFonts w:ascii="Times New Roman" w:eastAsia="Times New Roman" w:hAnsi="Times New Roman" w:cs="Times New Roman"/>
          <w:b/>
          <w:bCs/>
          <w:snapToGrid w:val="0"/>
        </w:rPr>
        <w:t>Šalutinio poveikio reiškiniai, kurių</w:t>
      </w:r>
      <w:r>
        <w:rPr>
          <w:rFonts w:ascii="Times New Roman" w:eastAsia="Times New Roman" w:hAnsi="Times New Roman" w:cs="Times New Roman"/>
          <w:b/>
          <w:bCs/>
          <w:snapToGrid w:val="0"/>
        </w:rPr>
        <w:t xml:space="preserve"> </w:t>
      </w:r>
      <w:r w:rsidRPr="00EE1350">
        <w:rPr>
          <w:rFonts w:ascii="Times New Roman" w:eastAsia="Times New Roman" w:hAnsi="Times New Roman" w:cs="Times New Roman"/>
          <w:b/>
          <w:bCs/>
          <w:snapToGrid w:val="0"/>
        </w:rPr>
        <w:t xml:space="preserve"> dažnis nežinomas (negali būti apskaičiuotas pagal</w:t>
      </w:r>
      <w:r>
        <w:rPr>
          <w:rFonts w:ascii="Times New Roman" w:eastAsia="Times New Roman" w:hAnsi="Times New Roman" w:cs="Times New Roman"/>
          <w:b/>
          <w:bCs/>
          <w:snapToGrid w:val="0"/>
        </w:rPr>
        <w:t xml:space="preserve"> </w:t>
      </w:r>
      <w:r w:rsidRPr="00EE1350">
        <w:rPr>
          <w:rFonts w:ascii="Times New Roman" w:eastAsia="Times New Roman" w:hAnsi="Times New Roman" w:cs="Times New Roman"/>
          <w:b/>
          <w:bCs/>
          <w:snapToGrid w:val="0"/>
        </w:rPr>
        <w:t>turimu</w:t>
      </w:r>
      <w:r>
        <w:rPr>
          <w:rFonts w:ascii="Times New Roman" w:eastAsia="Times New Roman" w:hAnsi="Times New Roman" w:cs="Times New Roman"/>
          <w:b/>
          <w:bCs/>
          <w:snapToGrid w:val="0"/>
        </w:rPr>
        <w:t>s duomenis: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Dilgčiojimas ir dygsėjimas.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Nemalonus skonis burnoje.</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Akių baltymo arba odos pageltimas.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 w:val="num" w:pos="3600"/>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Kitas šalutinis poveikis, kurį gali rodyti kraujo tyrimai</w:t>
      </w:r>
    </w:p>
    <w:p w:rsidR="00396687" w:rsidRPr="00B3250D" w:rsidRDefault="00396687" w:rsidP="00396687">
      <w:pPr>
        <w:tabs>
          <w:tab w:val="left" w:pos="567"/>
          <w:tab w:val="num" w:pos="3600"/>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Pernelyg greitas raudonųjų kraujo ląstelių suirimas.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Tam tikros rūšies baltųjų kraujo ląstelių kiekio padidėjimas.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Sunkus baltųjų kraujo ląstelių kiekio sumažėjimas.</w:t>
      </w:r>
    </w:p>
    <w:p w:rsidR="00396687" w:rsidRPr="005D0702" w:rsidRDefault="00396687" w:rsidP="00396687">
      <w:pPr>
        <w:tabs>
          <w:tab w:val="left" w:pos="567"/>
        </w:tabs>
        <w:spacing w:after="0" w:line="240" w:lineRule="auto"/>
        <w:rPr>
          <w:rFonts w:ascii="Times New Roman" w:eastAsia="Times New Roman" w:hAnsi="Times New Roman" w:cs="Times New Roman"/>
          <w:bCs/>
          <w:snapToGrid w:val="0"/>
        </w:rPr>
      </w:pPr>
    </w:p>
    <w:p w:rsidR="00396687" w:rsidRPr="00B3250D" w:rsidRDefault="00396687" w:rsidP="00396687">
      <w:pPr>
        <w:tabs>
          <w:tab w:val="left" w:pos="567"/>
        </w:tabs>
        <w:spacing w:after="0" w:line="240" w:lineRule="auto"/>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Pranešimas apie šalutinį poveikį</w:t>
      </w:r>
    </w:p>
    <w:p w:rsidR="00396687" w:rsidRPr="00EE1350" w:rsidRDefault="00396687" w:rsidP="00396687">
      <w:pPr>
        <w:tabs>
          <w:tab w:val="left" w:pos="567"/>
        </w:tabs>
        <w:spacing w:after="0" w:line="240" w:lineRule="auto"/>
        <w:rPr>
          <w:rFonts w:ascii="Times New Roman" w:eastAsia="Times New Roman" w:hAnsi="Times New Roman" w:cs="Times New Roman"/>
          <w:noProof/>
          <w:snapToGrid w:val="0"/>
        </w:rPr>
      </w:pPr>
      <w:r w:rsidRPr="00EE1350">
        <w:rPr>
          <w:rFonts w:ascii="Times New Roman" w:eastAsia="Times New Roman" w:hAnsi="Times New Roman" w:cs="Times New Roman"/>
          <w:noProof/>
          <w:snapToGrid w:val="0"/>
        </w:rPr>
        <w:t>Jeigu pasireiškė šalutinis poveikis, įskaitant šiame lapelyje nenurodytą, pasakykite gydytojui</w:t>
      </w:r>
      <w:r>
        <w:rPr>
          <w:rFonts w:ascii="Times New Roman" w:eastAsia="Times New Roman" w:hAnsi="Times New Roman" w:cs="Times New Roman"/>
          <w:noProof/>
          <w:snapToGrid w:val="0"/>
        </w:rPr>
        <w:t xml:space="preserve"> </w:t>
      </w:r>
      <w:r w:rsidRPr="00EE1350">
        <w:rPr>
          <w:rFonts w:ascii="Times New Roman" w:eastAsia="Times New Roman" w:hAnsi="Times New Roman" w:cs="Times New Roman"/>
          <w:noProof/>
          <w:snapToGrid w:val="0"/>
        </w:rPr>
        <w:t>arba</w:t>
      </w:r>
      <w:r>
        <w:rPr>
          <w:rFonts w:ascii="Times New Roman" w:eastAsia="Times New Roman" w:hAnsi="Times New Roman" w:cs="Times New Roman"/>
          <w:noProof/>
          <w:snapToGrid w:val="0"/>
        </w:rPr>
        <w:t xml:space="preserve"> </w:t>
      </w:r>
      <w:r w:rsidRPr="00EE1350">
        <w:rPr>
          <w:rFonts w:ascii="Times New Roman" w:eastAsia="Times New Roman" w:hAnsi="Times New Roman" w:cs="Times New Roman"/>
          <w:noProof/>
          <w:snapToGrid w:val="0"/>
        </w:rPr>
        <w:t xml:space="preserve">arba slaugytojui. Pranešimą apie šalutinį poveikį galite </w:t>
      </w:r>
      <w:r w:rsidRPr="00B80AA6">
        <w:rPr>
          <w:rFonts w:ascii="Times New Roman" w:eastAsia="Times New Roman" w:hAnsi="Times New Roman" w:cs="Times New Roman"/>
          <w:noProof/>
          <w:snapToGrid w:val="0"/>
        </w:rPr>
        <w:t xml:space="preserve">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noProof/>
          <w:snapToGrid w:val="0"/>
        </w:rPr>
        <w:t>+370</w:t>
      </w:r>
      <w:r w:rsidRPr="00B80AA6">
        <w:rPr>
          <w:rFonts w:ascii="Times New Roman" w:eastAsia="Times New Roman" w:hAnsi="Times New Roman" w:cs="Times New Roman"/>
          <w:noProof/>
          <w:snapToGrid w:val="0"/>
        </w:rPr>
        <w:t xml:space="preserve"> 800 73 568. </w:t>
      </w:r>
      <w:r w:rsidRPr="00EE1350">
        <w:rPr>
          <w:rFonts w:ascii="Times New Roman" w:eastAsia="Times New Roman" w:hAnsi="Times New Roman" w:cs="Times New Roman"/>
          <w:noProof/>
          <w:snapToGrid w:val="0"/>
        </w:rPr>
        <w:t>. Pranešdami apie šalutinį poveikį galite mums padėti gauti daugiau informacijos apie šio vaisto saugumą.</w:t>
      </w:r>
    </w:p>
    <w:p w:rsidR="00396687" w:rsidRPr="00B3250D" w:rsidRDefault="00396687" w:rsidP="00396687">
      <w:pPr>
        <w:tabs>
          <w:tab w:val="left" w:pos="567"/>
        </w:tabs>
        <w:spacing w:after="0" w:line="260" w:lineRule="exact"/>
        <w:ind w:right="-449"/>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right="-449"/>
        <w:rPr>
          <w:rFonts w:ascii="Times New Roman" w:eastAsia="Times New Roman" w:hAnsi="Times New Roman" w:cs="Times New Roman"/>
          <w:snapToGrid w:val="0"/>
        </w:rPr>
      </w:pPr>
    </w:p>
    <w:p w:rsidR="00396687" w:rsidRPr="00B3250D" w:rsidRDefault="00396687" w:rsidP="00396687">
      <w:pPr>
        <w:keepNext/>
        <w:keepLines/>
        <w:tabs>
          <w:tab w:val="left" w:pos="567"/>
        </w:tabs>
        <w:spacing w:after="0" w:line="240" w:lineRule="auto"/>
        <w:outlineLvl w:val="2"/>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5.</w:t>
      </w:r>
      <w:r w:rsidRPr="00B3250D">
        <w:rPr>
          <w:rFonts w:ascii="Times New Roman" w:eastAsia="Times New Roman" w:hAnsi="Times New Roman" w:cs="Times New Roman"/>
          <w:b/>
          <w:bCs/>
          <w:snapToGrid w:val="0"/>
        </w:rPr>
        <w:tab/>
        <w:t>Kaip laikyti Fortum</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vault_nd_89b4bc03-f7f6-48f2-a15e-a05087116063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Šį vaistą laikykite vaikams nepastebimoje ir nepasiekiamoje vietoje.</w:t>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Ant dėžutės ar flakono etiketės po „Tinka iki“ arba „EXP“ nurodytam tinkamumo laikui pasibaigus, šio vaisto vartoti negalima. Vaistas tinkamas vartoti iki paskutinės nurodyto mėnesio dienos.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Laikyti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 xml:space="preserve">C temperatūroje. </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u w:val="single"/>
        </w:rPr>
        <w:t>Ištirpinus miltelius ir praskiedus tirpalą</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Gydytojas, vaistininkas ar slaugytojas paruoš vaisto tirpalą, naudodami injekcinį vandenį ar suderinamą tirpalą. Paruoštą šio vaisto tirpalą, laikomą 4 </w:t>
      </w:r>
      <w:r w:rsidRPr="00B3250D">
        <w:rPr>
          <w:rFonts w:ascii="Times New Roman" w:eastAsia="Times New Roman" w:hAnsi="Times New Roman" w:cs="Times New Roman"/>
          <w:snapToGrid w:val="0"/>
          <w:vertAlign w:val="superscript"/>
        </w:rPr>
        <w:t>○</w:t>
      </w:r>
      <w:r w:rsidRPr="00B3250D">
        <w:rPr>
          <w:rFonts w:ascii="Times New Roman" w:eastAsia="Times New Roman" w:hAnsi="Times New Roman" w:cs="Times New Roman"/>
          <w:snapToGrid w:val="0"/>
        </w:rPr>
        <w:t>C temperatūroje (šaldytuve), reikia suvartoti per 6 paras arba per 9 val., jeigu laikomas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C temperatūroje (kambario temperatūroje).</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Flakonus laikyti išorinėje kartono dėžutėje, kad vaistas būtų apsaugotas nuo šviesos.</w:t>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noProof/>
          <w:snapToGrid w:val="0"/>
        </w:rPr>
      </w:pPr>
      <w:r w:rsidRPr="00B3250D">
        <w:rPr>
          <w:rFonts w:ascii="Times New Roman" w:eastAsia="Times New Roman" w:hAnsi="Times New Roman" w:cs="Times New Roman"/>
          <w:noProof/>
          <w:snapToGrid w:val="0"/>
        </w:rPr>
        <w:t>Vaistų negalima išmesti į kanalizaciją arba su buitinėmis atliekomis.</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noProof/>
          <w:snapToGrid w:val="0"/>
        </w:rPr>
        <w:t>Kaip išmesti nereikalingus vaistus, klauskite vaistininko.</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noProof/>
          <w:snapToGrid w:val="0"/>
        </w:rPr>
        <w:t>Šios priemonės padės apsaugoti aplinką.</w:t>
      </w: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snapToGrid w:val="0"/>
        </w:rPr>
      </w:pPr>
    </w:p>
    <w:p w:rsidR="00396687" w:rsidRPr="00B3250D" w:rsidRDefault="00396687" w:rsidP="00396687">
      <w:pPr>
        <w:keepNext/>
        <w:keepLines/>
        <w:tabs>
          <w:tab w:val="left" w:pos="567"/>
        </w:tabs>
        <w:spacing w:after="0" w:line="240" w:lineRule="auto"/>
        <w:outlineLvl w:val="2"/>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6.</w:t>
      </w:r>
      <w:r w:rsidRPr="00B3250D">
        <w:rPr>
          <w:rFonts w:ascii="Times New Roman" w:eastAsia="Times New Roman" w:hAnsi="Times New Roman" w:cs="Times New Roman"/>
          <w:bCs/>
          <w:snapToGrid w:val="0"/>
        </w:rPr>
        <w:tab/>
      </w:r>
      <w:r w:rsidRPr="00B3250D">
        <w:rPr>
          <w:rFonts w:ascii="Times New Roman" w:eastAsia="Times New Roman" w:hAnsi="Times New Roman" w:cs="Times New Roman"/>
          <w:b/>
          <w:bCs/>
          <w:snapToGrid w:val="0"/>
        </w:rPr>
        <w:t>Pakuotės turinys ir kita informacija</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vault_nd_f7ef2c3a-bf03-4a90-9273-71b96641e751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396687" w:rsidRPr="00B3250D" w:rsidRDefault="00396687" w:rsidP="00396687">
      <w:pPr>
        <w:keepNext/>
        <w:numPr>
          <w:ilvl w:val="12"/>
          <w:numId w:val="0"/>
        </w:numPr>
        <w:spacing w:after="0" w:line="240" w:lineRule="auto"/>
        <w:rPr>
          <w:rFonts w:ascii="Times New Roman" w:eastAsia="Times New Roman" w:hAnsi="Times New Roman" w:cs="Times New Roman"/>
          <w:snapToGrid w:val="0"/>
        </w:rPr>
      </w:pPr>
    </w:p>
    <w:p w:rsidR="00396687" w:rsidRPr="00B3250D" w:rsidRDefault="00396687" w:rsidP="00396687">
      <w:pPr>
        <w:keepNext/>
        <w:spacing w:after="0" w:line="220" w:lineRule="exact"/>
        <w:rPr>
          <w:rFonts w:ascii="Times New Roman" w:eastAsia="Times New Roman" w:hAnsi="Times New Roman" w:cs="Times New Roman"/>
          <w:b/>
          <w:bCs/>
        </w:rPr>
      </w:pPr>
      <w:r w:rsidRPr="00B3250D">
        <w:rPr>
          <w:rFonts w:ascii="Times New Roman" w:eastAsia="Times New Roman" w:hAnsi="Times New Roman" w:cs="Times New Roman"/>
          <w:b/>
          <w:bCs/>
        </w:rPr>
        <w:t>Fortum sudėtis</w:t>
      </w:r>
    </w:p>
    <w:p w:rsidR="00396687" w:rsidRPr="005D0702" w:rsidRDefault="00396687" w:rsidP="00396687">
      <w:pPr>
        <w:keepNext/>
        <w:spacing w:after="0" w:line="220" w:lineRule="exact"/>
        <w:rPr>
          <w:rFonts w:ascii="Times New Roman" w:eastAsia="Times New Roman" w:hAnsi="Times New Roman" w:cs="Times New Roman"/>
        </w:rPr>
      </w:pPr>
    </w:p>
    <w:p w:rsidR="00396687" w:rsidRPr="00B3250D" w:rsidRDefault="00396687" w:rsidP="00396687">
      <w:pPr>
        <w:tabs>
          <w:tab w:val="left" w:pos="567"/>
        </w:tabs>
        <w:spacing w:after="0" w:line="260" w:lineRule="exact"/>
        <w:ind w:left="540" w:hanging="540"/>
        <w:rPr>
          <w:rFonts w:ascii="Times New Roman" w:eastAsia="Times New Roman" w:hAnsi="Times New Roman" w:cs="Times New Roman"/>
          <w:bCs/>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Tiekiami </w:t>
      </w:r>
      <w:r w:rsidRPr="00B612A7">
        <w:rPr>
          <w:rFonts w:ascii="Times New Roman" w:eastAsia="Times New Roman" w:hAnsi="Times New Roman" w:cs="Times New Roman"/>
          <w:snapToGrid w:val="0"/>
        </w:rPr>
        <w:t xml:space="preserve">3 g </w:t>
      </w:r>
      <w:r w:rsidRPr="00B3250D">
        <w:rPr>
          <w:rFonts w:ascii="Times New Roman" w:eastAsia="Times New Roman" w:hAnsi="Times New Roman" w:cs="Times New Roman"/>
          <w:snapToGrid w:val="0"/>
        </w:rPr>
        <w:t>stiprumo Fortum. Veiklioji medžiaga yra</w:t>
      </w:r>
      <w:r w:rsidRPr="00B3250D">
        <w:rPr>
          <w:rFonts w:ascii="Times New Roman" w:eastAsia="Times New Roman" w:hAnsi="Times New Roman" w:cs="Times New Roman"/>
          <w:bCs/>
          <w:snapToGrid w:val="0"/>
        </w:rPr>
        <w:t xml:space="preserve"> ceftazidimas – </w:t>
      </w:r>
      <w:r w:rsidRPr="00B612A7">
        <w:rPr>
          <w:rFonts w:ascii="Times New Roman" w:eastAsia="Times New Roman" w:hAnsi="Times New Roman" w:cs="Times New Roman"/>
          <w:snapToGrid w:val="0"/>
        </w:rPr>
        <w:t>3 g</w:t>
      </w:r>
      <w:r w:rsidRPr="00B3250D">
        <w:rPr>
          <w:rFonts w:ascii="Times New Roman" w:eastAsia="Times New Roman" w:hAnsi="Times New Roman" w:cs="Times New Roman"/>
          <w:snapToGrid w:val="0"/>
        </w:rPr>
        <w:t xml:space="preserve"> (pentahidrato pavidalu).</w:t>
      </w:r>
    </w:p>
    <w:p w:rsidR="00396687" w:rsidRPr="00B3250D" w:rsidRDefault="00396687" w:rsidP="00396687">
      <w:pPr>
        <w:tabs>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Vienintelė pagalbinė medžiaga yra natrio karbonatas (bevandenis, sterilus).</w:t>
      </w:r>
    </w:p>
    <w:p w:rsidR="00396687" w:rsidRPr="00B3250D" w:rsidRDefault="00396687" w:rsidP="00396687">
      <w:pPr>
        <w:tabs>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Kitą svarbią informaciją apie Fortum sudėtyje esantį natrį žr. 2 skyriuje.</w:t>
      </w:r>
    </w:p>
    <w:p w:rsidR="00396687" w:rsidRPr="005D0702" w:rsidRDefault="00396687" w:rsidP="00396687">
      <w:pPr>
        <w:spacing w:after="0" w:line="220" w:lineRule="exact"/>
        <w:rPr>
          <w:rFonts w:ascii="Times New Roman" w:eastAsia="Times New Roman" w:hAnsi="Times New Roman" w:cs="Times New Roman"/>
        </w:rPr>
      </w:pPr>
    </w:p>
    <w:p w:rsidR="00396687" w:rsidRPr="00B3250D" w:rsidRDefault="00396687" w:rsidP="00396687">
      <w:pPr>
        <w:spacing w:after="0" w:line="220" w:lineRule="exact"/>
        <w:rPr>
          <w:rFonts w:ascii="Times New Roman" w:eastAsia="Times New Roman" w:hAnsi="Times New Roman" w:cs="Times New Roman"/>
          <w:b/>
          <w:bCs/>
        </w:rPr>
      </w:pPr>
      <w:r w:rsidRPr="00B3250D">
        <w:rPr>
          <w:rFonts w:ascii="Times New Roman" w:eastAsia="Times New Roman" w:hAnsi="Times New Roman" w:cs="Times New Roman"/>
          <w:b/>
          <w:bCs/>
        </w:rPr>
        <w:t>Fortum išvaizda ir kiekis pakuotėje</w:t>
      </w:r>
    </w:p>
    <w:p w:rsidR="00396687" w:rsidRPr="005D0702" w:rsidRDefault="00396687" w:rsidP="00396687">
      <w:pPr>
        <w:spacing w:after="0" w:line="220" w:lineRule="exact"/>
        <w:rPr>
          <w:rFonts w:ascii="Times New Roman" w:eastAsia="Times New Roman" w:hAnsi="Times New Roman" w:cs="Times New Roman"/>
        </w:rPr>
      </w:pPr>
    </w:p>
    <w:p w:rsidR="00396687" w:rsidRPr="00B612A7"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Fortum 3 g milteliai injekciniam ar infuziniam tirpalui yra sterilūs baltos ar kreminės spalvos milteliai, tiekiami 127 ml stiklo flakonuose su brombutilo gumos kamščiu ir nuplėšiamu sandariu aliuminio dangteliu.</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Pakuotėje yra 1 flakonas</w:t>
      </w:r>
      <w:r w:rsidRPr="00B3250D">
        <w:rPr>
          <w:rFonts w:ascii="Times New Roman" w:eastAsia="Times New Roman" w:hAnsi="Times New Roman" w:cs="Times New Roman"/>
          <w:snapToGrid w:val="0"/>
        </w:rPr>
        <w:t>.</w:t>
      </w:r>
    </w:p>
    <w:p w:rsidR="00396687" w:rsidRPr="005D0702" w:rsidRDefault="00396687" w:rsidP="00396687">
      <w:pPr>
        <w:spacing w:after="0" w:line="220" w:lineRule="exact"/>
        <w:rPr>
          <w:rFonts w:ascii="Times New Roman" w:eastAsia="Times New Roman" w:hAnsi="Times New Roman" w:cs="Times New Roman"/>
        </w:rPr>
      </w:pPr>
    </w:p>
    <w:p w:rsidR="00396687" w:rsidRPr="00B3250D" w:rsidRDefault="00396687" w:rsidP="00396687">
      <w:pPr>
        <w:spacing w:after="0" w:line="240" w:lineRule="auto"/>
        <w:rPr>
          <w:rFonts w:ascii="Times New Roman" w:eastAsia="Times New Roman" w:hAnsi="Times New Roman" w:cs="Times New Roman"/>
          <w:bCs/>
        </w:rPr>
      </w:pPr>
      <w:r w:rsidRPr="00B3250D">
        <w:rPr>
          <w:rFonts w:ascii="Times New Roman" w:eastAsia="Times New Roman" w:hAnsi="Times New Roman" w:cs="Times New Roman"/>
          <w:bCs/>
        </w:rPr>
        <w:t>Gydytojas, vaistininkas ar slaugytojas paruoš vaisto tirpalą, naudodami injekcinį vandenį ar suderinamą tirpalą. Pagaminto Fortum tirpalo spalva gali būti nuo šviesiai geltonos iki gintarinės. Tai visiškai normalu.</w:t>
      </w:r>
    </w:p>
    <w:p w:rsidR="00396687" w:rsidRPr="005D0702" w:rsidRDefault="00396687" w:rsidP="00396687">
      <w:pPr>
        <w:spacing w:after="0" w:line="220" w:lineRule="exact"/>
        <w:rPr>
          <w:rFonts w:ascii="Times New Roman" w:eastAsia="Times New Roman" w:hAnsi="Times New Roman" w:cs="Times New Roman"/>
        </w:rPr>
      </w:pPr>
    </w:p>
    <w:p w:rsidR="00396687" w:rsidRPr="00B3250D" w:rsidRDefault="00396687" w:rsidP="00396687">
      <w:pPr>
        <w:spacing w:after="0" w:line="220" w:lineRule="exact"/>
        <w:rPr>
          <w:rFonts w:ascii="Times New Roman" w:eastAsia="Times New Roman" w:hAnsi="Times New Roman" w:cs="Times New Roman"/>
          <w:b/>
          <w:bCs/>
        </w:rPr>
      </w:pPr>
      <w:r w:rsidRPr="00B3250D">
        <w:rPr>
          <w:rFonts w:ascii="Times New Roman" w:eastAsia="Times New Roman" w:hAnsi="Times New Roman" w:cs="Times New Roman"/>
          <w:b/>
          <w:bCs/>
        </w:rPr>
        <w:t>Registruotojas ir gamintojas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bCs/>
          <w:snapToGrid w:val="0"/>
        </w:rPr>
      </w:pPr>
      <w:r w:rsidRPr="00B3250D">
        <w:rPr>
          <w:rFonts w:ascii="Times New Roman" w:eastAsia="Times New Roman" w:hAnsi="Times New Roman" w:cs="Times New Roman"/>
          <w:snapToGrid w:val="0"/>
        </w:rPr>
        <w:t>Registruotojas</w:t>
      </w:r>
    </w:p>
    <w:p w:rsidR="00396687" w:rsidRPr="005D3782" w:rsidRDefault="00396687" w:rsidP="00396687">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 xml:space="preserve">Sandoz d.d. </w:t>
      </w:r>
    </w:p>
    <w:p w:rsidR="00396687" w:rsidRPr="005D3782" w:rsidRDefault="00396687" w:rsidP="00396687">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 xml:space="preserve">Verovškova 57 </w:t>
      </w:r>
    </w:p>
    <w:p w:rsidR="00396687" w:rsidRPr="005D3782" w:rsidRDefault="00396687" w:rsidP="00396687">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 xml:space="preserve">SI-1000 Ljubljana </w:t>
      </w:r>
    </w:p>
    <w:p w:rsidR="00396687" w:rsidRPr="005D3782" w:rsidRDefault="00396687" w:rsidP="00396687">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Slovėnija</w:t>
      </w:r>
    </w:p>
    <w:p w:rsidR="00396687" w:rsidRPr="00B3250D" w:rsidRDefault="00396687" w:rsidP="00396687">
      <w:pPr>
        <w:tabs>
          <w:tab w:val="left" w:pos="567"/>
          <w:tab w:val="left" w:pos="851"/>
          <w:tab w:val="left" w:pos="1443"/>
          <w:tab w:val="left" w:pos="2883"/>
          <w:tab w:val="left" w:pos="5745"/>
          <w:tab w:val="left" w:pos="6915"/>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Gamintojas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ACS Dobfar S.p.A</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Via Alessandro Fleming, 2 – 37135 Verona (VR) </w:t>
      </w:r>
      <w:r w:rsidRPr="00B3250D">
        <w:rPr>
          <w:rFonts w:ascii="Times New Roman" w:eastAsia="Times New Roman" w:hAnsi="Times New Roman" w:cs="Times New Roman"/>
          <w:snapToGrid w:val="0"/>
        </w:rPr>
        <w:br/>
        <w:t>Italija</w:t>
      </w:r>
    </w:p>
    <w:p w:rsidR="00396687" w:rsidRDefault="00396687" w:rsidP="00396687">
      <w:pPr>
        <w:spacing w:after="0" w:line="240" w:lineRule="auto"/>
        <w:rPr>
          <w:rFonts w:ascii="Times New Roman" w:eastAsia="SimSun" w:hAnsi="Times New Roman" w:cs="Times New Roman"/>
          <w:iCs/>
        </w:rPr>
      </w:pPr>
    </w:p>
    <w:p w:rsidR="00396687" w:rsidRPr="00E108D0" w:rsidRDefault="00396687" w:rsidP="00396687">
      <w:pPr>
        <w:spacing w:after="0" w:line="240" w:lineRule="auto"/>
        <w:contextualSpacing/>
        <w:rPr>
          <w:rFonts w:ascii="Times New Roman" w:eastAsia="Times New Roman" w:hAnsi="Times New Roman" w:cs="Times New Roman"/>
          <w:b/>
        </w:rPr>
      </w:pPr>
      <w:r w:rsidRPr="00E108D0">
        <w:rPr>
          <w:rFonts w:ascii="Times New Roman" w:hAnsi="Times New Roman" w:cs="Times New Roman"/>
        </w:rPr>
        <w:t>Jeigu apie šį vaistą norite sužinoti daugiau, kreipkitės į vietinį registruotojo atstovą</w:t>
      </w:r>
      <w:r>
        <w:rPr>
          <w:rFonts w:ascii="Times New Roman" w:hAnsi="Times New Roman" w:cs="Times New Roman"/>
        </w:rPr>
        <w:t>:</w:t>
      </w:r>
    </w:p>
    <w:p w:rsidR="00396687" w:rsidRPr="00E108D0" w:rsidRDefault="00396687" w:rsidP="00396687">
      <w:pPr>
        <w:numPr>
          <w:ilvl w:val="12"/>
          <w:numId w:val="0"/>
        </w:numPr>
        <w:tabs>
          <w:tab w:val="left" w:pos="567"/>
        </w:tabs>
        <w:spacing w:after="0" w:line="240" w:lineRule="auto"/>
        <w:ind w:left="567" w:hanging="567"/>
        <w:contextualSpacing/>
        <w:rPr>
          <w:rFonts w:ascii="Times New Roman" w:hAnsi="Times New Roman" w:cs="Times New Roman"/>
        </w:rPr>
      </w:pPr>
    </w:p>
    <w:p w:rsidR="00396687" w:rsidRPr="00E108D0" w:rsidRDefault="00396687" w:rsidP="00396687">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E108D0">
        <w:rPr>
          <w:rFonts w:ascii="Times New Roman" w:hAnsi="Times New Roman" w:cs="Times New Roman"/>
        </w:rPr>
        <w:t>Sandoz Pharmaceuticals d.d. filialas</w:t>
      </w:r>
    </w:p>
    <w:p w:rsidR="00396687" w:rsidRPr="00E108D0" w:rsidRDefault="00396687" w:rsidP="00396687">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E108D0">
        <w:rPr>
          <w:rFonts w:ascii="Times New Roman" w:hAnsi="Times New Roman" w:cs="Times New Roman"/>
        </w:rPr>
        <w:t>Tel. +370 5 26 36</w:t>
      </w:r>
      <w:r>
        <w:rPr>
          <w:rFonts w:ascii="Times New Roman" w:hAnsi="Times New Roman" w:cs="Times New Roman"/>
        </w:rPr>
        <w:t> </w:t>
      </w:r>
      <w:r w:rsidRPr="00E108D0">
        <w:rPr>
          <w:rFonts w:ascii="Times New Roman" w:hAnsi="Times New Roman" w:cs="Times New Roman"/>
        </w:rPr>
        <w:t>037</w:t>
      </w:r>
    </w:p>
    <w:p w:rsidR="00396687" w:rsidRPr="005D0702" w:rsidRDefault="00396687" w:rsidP="00396687">
      <w:pPr>
        <w:spacing w:after="0" w:line="240" w:lineRule="auto"/>
        <w:rPr>
          <w:rFonts w:ascii="Times New Roman" w:eastAsia="SimSun" w:hAnsi="Times New Roman" w:cs="Times New Roman"/>
          <w:iCs/>
        </w:rPr>
      </w:pPr>
    </w:p>
    <w:p w:rsidR="00396687" w:rsidRPr="00B3250D" w:rsidRDefault="00396687" w:rsidP="00396687">
      <w:pPr>
        <w:numPr>
          <w:ilvl w:val="12"/>
          <w:numId w:val="0"/>
        </w:numPr>
        <w:tabs>
          <w:tab w:val="left" w:pos="567"/>
        </w:tabs>
        <w:spacing w:after="0" w:line="260" w:lineRule="exact"/>
        <w:ind w:right="-2"/>
        <w:rPr>
          <w:rFonts w:ascii="Times New Roman" w:eastAsia="Times New Roman" w:hAnsi="Times New Roman" w:cs="Times New Roman"/>
          <w:snapToGrid w:val="0"/>
        </w:rPr>
      </w:pPr>
    </w:p>
    <w:p w:rsidR="00396687" w:rsidRPr="00B3250D" w:rsidRDefault="00396687" w:rsidP="00396687">
      <w:pPr>
        <w:numPr>
          <w:ilvl w:val="12"/>
          <w:numId w:val="0"/>
        </w:num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b/>
          <w:snapToGrid w:val="0"/>
        </w:rPr>
        <w:t>Šis vaistas EEE valstybėse narėse registruotas tokiais pavadinimais</w:t>
      </w:r>
      <w:r w:rsidRPr="00B3250D">
        <w:rPr>
          <w:rFonts w:ascii="Times New Roman" w:eastAsia="Times New Roman" w:hAnsi="Times New Roman" w:cs="Times New Roman"/>
          <w:snapToGrid w:val="0"/>
        </w:rPr>
        <w:t>:</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612A7" w:rsidRDefault="00396687" w:rsidP="00396687">
      <w:pPr>
        <w:tabs>
          <w:tab w:val="left" w:pos="567"/>
        </w:tabs>
        <w:spacing w:after="0" w:line="260" w:lineRule="exact"/>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Fortum 3 g</w:t>
      </w:r>
      <w:r w:rsidRPr="00B612A7">
        <w:rPr>
          <w:rFonts w:ascii="Times New Roman" w:eastAsia="Times New Roman" w:hAnsi="Times New Roman" w:cs="Times New Roman"/>
          <w:snapToGrid w:val="0"/>
        </w:rPr>
        <w:t xml:space="preserve"> </w:t>
      </w:r>
      <w:r w:rsidRPr="00B612A7">
        <w:rPr>
          <w:rFonts w:ascii="Times New Roman" w:eastAsia="Times New Roman" w:hAnsi="Times New Roman" w:cs="Times New Roman"/>
          <w:b/>
          <w:snapToGrid w:val="0"/>
        </w:rPr>
        <w:t xml:space="preserve">milteliai injekciniam ar infuziniam tirpalui </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Suomija – Glazidim</w:t>
      </w:r>
    </w:p>
    <w:p w:rsidR="00396687" w:rsidRPr="00B612A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Lietuva, Jungtinė Karalystė – Fortum</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highlight w:val="lightGray"/>
        </w:rPr>
      </w:pPr>
    </w:p>
    <w:p w:rsidR="00396687" w:rsidRPr="00B3250D" w:rsidRDefault="00396687" w:rsidP="00396687">
      <w:pPr>
        <w:numPr>
          <w:ilvl w:val="12"/>
          <w:numId w:val="0"/>
        </w:numPr>
        <w:spacing w:after="0" w:line="240" w:lineRule="auto"/>
        <w:ind w:right="-2"/>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2025-03-20.</w:t>
      </w:r>
    </w:p>
    <w:p w:rsidR="00396687" w:rsidRPr="00B3250D" w:rsidRDefault="00396687" w:rsidP="00396687">
      <w:pPr>
        <w:numPr>
          <w:ilvl w:val="12"/>
          <w:numId w:val="0"/>
        </w:numPr>
        <w:tabs>
          <w:tab w:val="left" w:pos="567"/>
        </w:tabs>
        <w:spacing w:after="0" w:line="240" w:lineRule="auto"/>
        <w:ind w:right="-2"/>
        <w:rPr>
          <w:rFonts w:ascii="Times New Roman" w:eastAsia="Times New Roman" w:hAnsi="Times New Roman" w:cs="Times New Roman"/>
          <w:i/>
          <w:snapToGrid w:val="0"/>
        </w:rPr>
      </w:pPr>
    </w:p>
    <w:p w:rsidR="00396687" w:rsidRPr="00B3250D" w:rsidRDefault="00396687" w:rsidP="00396687">
      <w:pPr>
        <w:numPr>
          <w:ilvl w:val="12"/>
          <w:numId w:val="0"/>
        </w:numPr>
        <w:tabs>
          <w:tab w:val="left" w:pos="567"/>
        </w:tabs>
        <w:spacing w:after="0" w:line="240" w:lineRule="auto"/>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3250D">
        <w:rPr>
          <w:rFonts w:ascii="Times New Roman" w:eastAsia="Times New Roman" w:hAnsi="Times New Roman" w:cs="Times New Roman"/>
          <w:i/>
          <w:snapToGrid w:val="0"/>
        </w:rPr>
        <w:t xml:space="preserve"> </w:t>
      </w:r>
      <w:hyperlink r:id="rId5" w:history="1">
        <w:r w:rsidRPr="002B5B23">
          <w:rPr>
            <w:rFonts w:ascii="Times New Roman" w:eastAsia="Times New Roman" w:hAnsi="Times New Roman" w:cs="Times New Roman"/>
            <w:noProof/>
            <w:snapToGrid w:val="0"/>
          </w:rPr>
          <w:t xml:space="preserve"> </w:t>
        </w:r>
        <w:r w:rsidRPr="00B80AA6">
          <w:rPr>
            <w:rFonts w:ascii="Times New Roman" w:eastAsia="Times New Roman" w:hAnsi="Times New Roman" w:cs="Times New Roman"/>
            <w:noProof/>
            <w:snapToGrid w:val="0"/>
          </w:rPr>
          <w:t>https://vvkt.lrv.lt/lt/</w:t>
        </w:r>
      </w:hyperlink>
      <w:r w:rsidRPr="00B3250D">
        <w:rPr>
          <w:rFonts w:ascii="Times New Roman" w:eastAsia="Times New Roman" w:hAnsi="Times New Roman" w:cs="Times New Roman"/>
          <w:snapToGrid w:val="0"/>
        </w:rPr>
        <w:t>.</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p>
    <w:p w:rsidR="00396687" w:rsidRPr="00B3250D" w:rsidRDefault="00396687" w:rsidP="00396687">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rsidR="00396687" w:rsidRPr="00B3250D" w:rsidRDefault="00396687" w:rsidP="00396687">
      <w:pPr>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B3250D">
        <w:rPr>
          <w:rFonts w:ascii="Times New Roman" w:eastAsia="Times New Roman" w:hAnsi="Times New Roman" w:cs="Times New Roman"/>
          <w:snapToGrid w:val="0"/>
        </w:rPr>
        <w:t>Toliau pateikta informacija skirta tik sveikatos priežiūros specialistams.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Daugiau informacijos žr. preparato charakteristikų santraukoje</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highlight w:val="lightGray"/>
        </w:rPr>
      </w:pPr>
    </w:p>
    <w:p w:rsidR="00396687" w:rsidRPr="00B3250D" w:rsidRDefault="00396687" w:rsidP="00396687">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Tinkamumo laikas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highlight w:val="lightGray"/>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3 metai.</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Ištirpinus miltelius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Mikrobiologiniu požiūriu, ištirpinus miltelius, tirpalą reikia vartoti nedelsiant. Jeigu paruoštas tirpalas iš karto nevartojamas, už laikymo trukmę ir sąlygas prieš vartojimą atsako vartotojas, tačiau paprastai paruošto tirpalo negalima laikyti ilgiau kaip 24 valandas 2</w:t>
      </w:r>
      <w:r w:rsidRPr="00B3250D">
        <w:rPr>
          <w:rFonts w:ascii="Times New Roman" w:eastAsia="Times New Roman" w:hAnsi="Times New Roman" w:cs="Times New Roman"/>
          <w:snapToGrid w:val="0"/>
        </w:rPr>
        <w:noBreakHyphen/>
        <w:t>8 °C temperatūroje, išskyrus atvejus, kai milteliai tirpinami kontroliuojamomis patvirtintomis aseptinėmis sąlygomis.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Tirpalas po praskiedimo</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Mikrobiologiniu požiūriu, ištirpinus miltelius praskiestą paruoštą tirpalą reikia vartoti nedelsiant. Jeigu paruoštas tirpalas iš karto nevartojamas, už laikymo trukmę ir sąlygas prieš vartojimą atsako vartotojas, tačiau paprastai paruošto tirpalo negalima laikyti ilgiau kaip 24 valandas 2</w:t>
      </w:r>
      <w:r w:rsidRPr="00B3250D">
        <w:rPr>
          <w:rFonts w:ascii="Times New Roman" w:eastAsia="Times New Roman" w:hAnsi="Times New Roman" w:cs="Times New Roman"/>
          <w:snapToGrid w:val="0"/>
        </w:rPr>
        <w:noBreakHyphen/>
        <w:t>8 °C temperatūroje, išskyrus atvejus, kai milteliai tirpinami ir praskiedžiami kontroliuojamomis patvirtintomis aseptinėmis sąlygomis.</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Specialios atsargumo priemonės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highlight w:val="lightGray"/>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Laikyti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C temperatūroje.</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Flakonus laikyti išorinėje kartono dėžutėje, kad preparatas būtų apsaugotas nuo šviesos.</w:t>
      </w:r>
    </w:p>
    <w:p w:rsidR="00396687" w:rsidRPr="00B3250D" w:rsidRDefault="00396687" w:rsidP="00396687">
      <w:pPr>
        <w:spacing w:after="0" w:line="240" w:lineRule="auto"/>
        <w:rPr>
          <w:rFonts w:ascii="Times New Roman" w:eastAsia="Times New Roman" w:hAnsi="Times New Roman" w:cs="Times New Roman"/>
          <w:noProof/>
          <w:snapToGrid w:val="0"/>
          <w:color w:val="0D0D0D"/>
        </w:rPr>
      </w:pPr>
    </w:p>
    <w:p w:rsidR="00396687" w:rsidRPr="00B3250D" w:rsidRDefault="00396687" w:rsidP="00396687">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Specialūs reikalavimai atliekoms tvarkyti ir vaistiniam preparatui ruošti</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highlight w:val="lightGray"/>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Tiekiamuose visų dydžių Fortum flakonuose yra sumažintas slėgis. Vaistiniam preparatui tirpstant, atsipalaiduoja anglies dioksidas ir susidaro teigiamas slėgis. Į paruoštame tirpale atsiradusius anglies dioksido burbuliukus galima nekreipti dėmesio.</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Tirpinimo instrukcijos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ir kokios koncentracijos tirpalas gaunamas, žr. 1 ir 2 lentelėse, kurios gali būti naudingos, kai reikia paruošti dalinę dozę.</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 lentelė. Milteliai injekciniam tirpalui</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396687" w:rsidRPr="00B3250D" w:rsidTr="00596095">
        <w:trPr>
          <w:cantSplit/>
        </w:trPr>
        <w:tc>
          <w:tcPr>
            <w:tcW w:w="3764" w:type="dxa"/>
            <w:gridSpan w:val="2"/>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Flakono dydis</w:t>
            </w:r>
          </w:p>
        </w:tc>
        <w:tc>
          <w:tcPr>
            <w:tcW w:w="2250"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(ml)</w:t>
            </w:r>
          </w:p>
        </w:tc>
        <w:tc>
          <w:tcPr>
            <w:tcW w:w="2340"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koncentracija (mg/ml)</w:t>
            </w:r>
          </w:p>
        </w:tc>
      </w:tr>
      <w:tr w:rsidR="00396687" w:rsidRPr="00B3250D" w:rsidTr="00596095">
        <w:trPr>
          <w:cantSplit/>
        </w:trPr>
        <w:tc>
          <w:tcPr>
            <w:tcW w:w="8354" w:type="dxa"/>
            <w:gridSpan w:val="4"/>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3 g</w:t>
            </w:r>
          </w:p>
        </w:tc>
      </w:tr>
      <w:tr w:rsidR="00396687" w:rsidRPr="00B3250D" w:rsidTr="00596095">
        <w:trPr>
          <w:cantSplit/>
        </w:trPr>
        <w:tc>
          <w:tcPr>
            <w:tcW w:w="1268"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Į veną švirkštine pompa</w:t>
            </w:r>
          </w:p>
        </w:tc>
        <w:tc>
          <w:tcPr>
            <w:tcW w:w="2250"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15 ml</w:t>
            </w:r>
          </w:p>
        </w:tc>
        <w:tc>
          <w:tcPr>
            <w:tcW w:w="2340"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170</w:t>
            </w:r>
          </w:p>
        </w:tc>
      </w:tr>
    </w:tbl>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Pastaba.</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keepNext/>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2 lentelė. Milteliai infuziniam tirpalui</w:t>
      </w:r>
    </w:p>
    <w:p w:rsidR="00396687" w:rsidRPr="00B3250D" w:rsidRDefault="00396687" w:rsidP="00396687">
      <w:pPr>
        <w:keepNext/>
        <w:tabs>
          <w:tab w:val="left" w:pos="567"/>
        </w:tabs>
        <w:spacing w:after="0" w:line="260" w:lineRule="exact"/>
        <w:ind w:left="567" w:hanging="567"/>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396687" w:rsidRPr="00B3250D" w:rsidTr="00596095">
        <w:trPr>
          <w:cantSplit/>
        </w:trPr>
        <w:tc>
          <w:tcPr>
            <w:tcW w:w="3764" w:type="dxa"/>
            <w:gridSpan w:val="2"/>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Flakono dydis</w:t>
            </w:r>
          </w:p>
        </w:tc>
        <w:tc>
          <w:tcPr>
            <w:tcW w:w="2250"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(ml)</w:t>
            </w:r>
          </w:p>
        </w:tc>
        <w:tc>
          <w:tcPr>
            <w:tcW w:w="2340" w:type="dxa"/>
            <w:shd w:val="clear" w:color="auto" w:fill="auto"/>
          </w:tcPr>
          <w:p w:rsidR="00396687" w:rsidRPr="00B3250D" w:rsidRDefault="00396687" w:rsidP="00596095">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koncentracija (mg/ml)</w:t>
            </w:r>
          </w:p>
        </w:tc>
      </w:tr>
      <w:tr w:rsidR="00396687" w:rsidRPr="00B3250D" w:rsidTr="00596095">
        <w:trPr>
          <w:cantSplit/>
        </w:trPr>
        <w:tc>
          <w:tcPr>
            <w:tcW w:w="8354" w:type="dxa"/>
            <w:gridSpan w:val="4"/>
            <w:shd w:val="clear" w:color="auto" w:fill="auto"/>
          </w:tcPr>
          <w:p w:rsidR="00396687" w:rsidRPr="00B612A7"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 xml:space="preserve">3 g </w:t>
            </w:r>
          </w:p>
        </w:tc>
      </w:tr>
      <w:tr w:rsidR="00396687" w:rsidRPr="00B3250D" w:rsidTr="00596095">
        <w:trPr>
          <w:cantSplit/>
        </w:trPr>
        <w:tc>
          <w:tcPr>
            <w:tcW w:w="1268" w:type="dxa"/>
            <w:shd w:val="clear" w:color="auto" w:fill="auto"/>
          </w:tcPr>
          <w:p w:rsidR="00396687" w:rsidRPr="00B612A7" w:rsidRDefault="00396687" w:rsidP="00596095">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rsidR="00396687" w:rsidRPr="00B612A7"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Infuzija į veną</w:t>
            </w:r>
          </w:p>
        </w:tc>
        <w:tc>
          <w:tcPr>
            <w:tcW w:w="2250" w:type="dxa"/>
            <w:shd w:val="clear" w:color="auto" w:fill="auto"/>
          </w:tcPr>
          <w:p w:rsidR="00396687" w:rsidRPr="00B612A7"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75 ml*</w:t>
            </w:r>
          </w:p>
        </w:tc>
        <w:tc>
          <w:tcPr>
            <w:tcW w:w="2340" w:type="dxa"/>
            <w:shd w:val="clear" w:color="auto" w:fill="auto"/>
          </w:tcPr>
          <w:p w:rsidR="00396687" w:rsidRPr="00B612A7" w:rsidRDefault="00396687" w:rsidP="00596095">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40</w:t>
            </w:r>
          </w:p>
        </w:tc>
      </w:tr>
    </w:tbl>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Reikia pridėti per du etapus.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Pastaba.</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Tirpalo spalva būna nuo šviesiai gelsvos iki gintaro spalvos, priklausomai nuo koncentracijos, tirpiklio ir laikymo sąlygų. Jeigu laikomasi rekomendacijų, tokia spalvų įvairovė nedaro nepalankios įtakos vaistinio preparato veiksmingumui.</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Nuo 1 mg/ml iki 40 mg/ml koncentracijų ceftazidimo tirpalas suderinamas su:</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9 mg/ml (0,9 %) natrio chlorido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M/6 natrio laktato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sudėtiniu natrio laktato injekciniu tirpalu (</w:t>
      </w:r>
      <w:r w:rsidRPr="00B3250D">
        <w:rPr>
          <w:rFonts w:ascii="Times New Roman" w:eastAsia="Times New Roman" w:hAnsi="Times New Roman" w:cs="Times New Roman"/>
          <w:i/>
        </w:rPr>
        <w:t>Hartmann</w:t>
      </w:r>
      <w:r w:rsidRPr="00B3250D">
        <w:rPr>
          <w:rFonts w:ascii="Times New Roman" w:eastAsia="Times New Roman" w:hAnsi="Times New Roman" w:cs="Times New Roman"/>
        </w:rPr>
        <w:t xml:space="preserve">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5 % gliukozės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0,225 % natrio chlorido ir 5 % gliukozės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0,45 % natrio chlorido ir 5 % gliukozės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0,9 % natrio chlorido ir 5 % gliukozės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0,18 % natrio chlorido ir 4 % gliukozės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gliukozės injekciniu tirpalu;</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dekstrano 40 injekciniu tirpalu 0,9 % natrio chlorido injekciniame tirpale;</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dekstrano 40 injekciniu tirpalu 5 % gliukozės injekciniame tirpale;</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6 % dekstrano 70 injekciniu tirpalu 0,9 % natrio chlorido injekciniame tirpale;</w:t>
      </w:r>
    </w:p>
    <w:p w:rsidR="00396687" w:rsidRPr="00B3250D" w:rsidRDefault="00396687" w:rsidP="00396687">
      <w:pPr>
        <w:numPr>
          <w:ilvl w:val="0"/>
          <w:numId w:val="2"/>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6 % dekstrano 70 injekciniu tirpalu 5 % gliukozės injekciniame tirpale.</w:t>
      </w:r>
    </w:p>
    <w:p w:rsidR="00396687" w:rsidRPr="00B3250D" w:rsidRDefault="00396687" w:rsidP="00396687">
      <w:pPr>
        <w:shd w:val="clear" w:color="000000" w:fill="FFFFFF"/>
        <w:spacing w:after="0" w:line="240" w:lineRule="auto"/>
        <w:rPr>
          <w:rFonts w:ascii="Times New Roman" w:eastAsia="Times New Roman" w:hAnsi="Times New Roman" w:cs="Times New Roman"/>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Nuo 0,05 mg/ml iki 0,25 mg/ml koncentracijų ceftazidimo tirpalas suderinamas su intraperitoninės dializės skysčiu (laktatu).</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highlight w:val="lightGray"/>
        </w:rPr>
        <w:t>.</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highlight w:val="lightGray"/>
        </w:rPr>
        <w:t>3 g milteliai injekciniam ar infuziniam tirpalui</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Tirpalo, kuris bus leidžiamas švirkštine pompa smūgine doze, paruošimas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Švirkšto adata pradurkite flakono uždorį ir įšvirkškite rekomenduojamą tirpiklio kiekį. Vakuumas padės patekti tirpikliui. Ištraukite adatą su švirkštu.</w:t>
      </w:r>
    </w:p>
    <w:p w:rsidR="00396687" w:rsidRPr="00B3250D" w:rsidRDefault="00396687" w:rsidP="00396687">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Suplakite, kad milteliai ištirptų: atsipalaiduoja anglies dioksidas ir tirpalas maždaug per 1</w:t>
      </w:r>
      <w:r w:rsidRPr="00B3250D">
        <w:rPr>
          <w:rFonts w:ascii="Times New Roman" w:eastAsia="Times New Roman" w:hAnsi="Times New Roman" w:cs="Times New Roman"/>
          <w:snapToGrid w:val="0"/>
        </w:rPr>
        <w:noBreakHyphen/>
        <w:t>2 minutes tampa skaidrus.</w:t>
      </w:r>
    </w:p>
    <w:p w:rsidR="00396687" w:rsidRPr="00B3250D" w:rsidRDefault="00396687" w:rsidP="00396687">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Šiuos tirpalus galima suleisti į veną tiesiogiai arba per infuzijų sistemos vamzdelį, jeigu pacientui leidžiami skysčiai parenteriniu būdu. Ceftazidimas yra suderinamas su pirmiau išvardytais į veną vartojamais tirpalais.</w:t>
      </w:r>
    </w:p>
    <w:p w:rsidR="00396687" w:rsidRPr="00B3250D" w:rsidRDefault="00396687" w:rsidP="00396687">
      <w:pPr>
        <w:tabs>
          <w:tab w:val="left" w:pos="567"/>
        </w:tabs>
        <w:spacing w:after="0" w:line="260" w:lineRule="exact"/>
        <w:rPr>
          <w:rFonts w:ascii="Times New Roman" w:eastAsia="Times New Roman" w:hAnsi="Times New Roman" w:cs="Times New Roman"/>
          <w:snapToGrid w:val="0"/>
          <w:highlight w:val="lightGray"/>
          <w:u w:val="single"/>
        </w:rPr>
      </w:pPr>
    </w:p>
    <w:p w:rsidR="00396687" w:rsidRPr="00B612A7" w:rsidRDefault="00396687" w:rsidP="00396687">
      <w:pPr>
        <w:tabs>
          <w:tab w:val="left" w:pos="567"/>
        </w:tabs>
        <w:spacing w:after="0" w:line="260" w:lineRule="exact"/>
        <w:rPr>
          <w:rFonts w:ascii="Times New Roman" w:eastAsia="Times New Roman" w:hAnsi="Times New Roman" w:cs="Times New Roman"/>
          <w:snapToGrid w:val="0"/>
          <w:highlight w:val="lightGray"/>
          <w:u w:val="single"/>
        </w:rPr>
      </w:pPr>
      <w:r w:rsidRPr="00B612A7">
        <w:rPr>
          <w:rFonts w:ascii="Times New Roman" w:eastAsia="Times New Roman" w:hAnsi="Times New Roman" w:cs="Times New Roman"/>
          <w:snapToGrid w:val="0"/>
          <w:highlight w:val="lightGray"/>
        </w:rPr>
        <w:t>3 g milteliai injekciniam ar infuziniam tirpalui</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highlight w:val="lightGray"/>
          <w:u w:val="single"/>
        </w:rPr>
      </w:pPr>
      <w:r w:rsidRPr="00B612A7">
        <w:rPr>
          <w:rFonts w:ascii="Times New Roman" w:eastAsia="Times New Roman" w:hAnsi="Times New Roman" w:cs="Times New Roman"/>
          <w:snapToGrid w:val="0"/>
          <w:highlight w:val="lightGray"/>
          <w:u w:val="single"/>
        </w:rPr>
        <w:t>Infuzinio tirpalo į veną paruošimas iš ceftazidimo injekcinio tirpalo, esančio įprastame flakone (mini maišelio ar biuretės tipo rinkinys)</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highlight w:val="lightGray"/>
        </w:rPr>
      </w:pPr>
    </w:p>
    <w:p w:rsidR="00396687" w:rsidRPr="00B612A7" w:rsidRDefault="00396687" w:rsidP="00396687">
      <w:pPr>
        <w:tabs>
          <w:tab w:val="left" w:pos="567"/>
        </w:tabs>
        <w:spacing w:after="0" w:line="260" w:lineRule="exact"/>
        <w:rPr>
          <w:rFonts w:ascii="Times New Roman" w:eastAsia="Times New Roman" w:hAnsi="Times New Roman" w:cs="Times New Roman"/>
          <w:snapToGrid w:val="0"/>
          <w:highlight w:val="lightGray"/>
        </w:rPr>
      </w:pPr>
      <w:r w:rsidRPr="00B612A7">
        <w:rPr>
          <w:rFonts w:ascii="Times New Roman" w:eastAsia="Times New Roman" w:hAnsi="Times New Roman" w:cs="Times New Roman"/>
          <w:snapToGrid w:val="0"/>
          <w:highlight w:val="lightGray"/>
        </w:rPr>
        <w:t>Paruoškite, sunaudodami iš viso 75 ml (3 g flakonai) pirmiau išvardyto suderinamo tirpiklio kiekį, pridėdami jį per DU etapus, kaip nurodyta toliau.</w:t>
      </w:r>
    </w:p>
    <w:p w:rsidR="00396687" w:rsidRPr="00B612A7" w:rsidRDefault="00396687" w:rsidP="00396687">
      <w:pPr>
        <w:tabs>
          <w:tab w:val="left" w:pos="567"/>
        </w:tabs>
        <w:spacing w:after="0" w:line="260" w:lineRule="exact"/>
        <w:rPr>
          <w:rFonts w:ascii="Times New Roman" w:eastAsia="Times New Roman" w:hAnsi="Times New Roman" w:cs="Times New Roman"/>
          <w:snapToGrid w:val="0"/>
          <w:highlight w:val="lightGray"/>
        </w:rPr>
      </w:pPr>
    </w:p>
    <w:p w:rsidR="00396687" w:rsidRPr="00B3250D" w:rsidRDefault="00396687" w:rsidP="00396687">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Švirkšto adata pradurkite flakono uždorį ir įšvirkškite 15 ml tirpiklio į 3 g flakoną.</w:t>
      </w:r>
    </w:p>
    <w:p w:rsidR="00396687" w:rsidRPr="00B3250D" w:rsidRDefault="00396687" w:rsidP="00396687">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Ištraukite adatą ir suplakite flakono turinį, kad gautumėte skaidrų tirpalą.</w:t>
      </w:r>
    </w:p>
    <w:p w:rsidR="00396687" w:rsidRPr="00B3250D" w:rsidRDefault="00396687" w:rsidP="00396687">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Dujų pašalinimo adatos neįdurkite iki tol, kol vaistinis preparatas neištirpsta. Dujų pašalinimo adata pradurkite flakono uždorį, kad sumažėtų slėgis flakono viduje.</w:t>
      </w:r>
    </w:p>
    <w:p w:rsidR="00396687" w:rsidRPr="00B3250D" w:rsidRDefault="00396687" w:rsidP="00396687">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 xml:space="preserve">Paruoštą tirpalą perkelkite į galutinę vartojimo talpą (pvz., mini-maišelio ar biuretės tipo rinkinį), praskieskite iki ne mažesnio kaip </w:t>
      </w:r>
      <w:r w:rsidRPr="00B612A7">
        <w:rPr>
          <w:rFonts w:ascii="Times New Roman" w:eastAsia="Times New Roman" w:hAnsi="Times New Roman" w:cs="Times New Roman"/>
          <w:highlight w:val="lightGray"/>
        </w:rPr>
        <w:t>75</w:t>
      </w:r>
      <w:r w:rsidRPr="00B3250D">
        <w:rPr>
          <w:rFonts w:ascii="Times New Roman" w:eastAsia="Times New Roman" w:hAnsi="Times New Roman" w:cs="Times New Roman"/>
          <w:highlight w:val="lightGray"/>
        </w:rPr>
        <w:t> ml tūrio ir sulašinkite infuziją į veną per 15</w:t>
      </w:r>
      <w:r w:rsidRPr="00B3250D">
        <w:rPr>
          <w:rFonts w:ascii="Times New Roman" w:eastAsia="Times New Roman" w:hAnsi="Times New Roman" w:cs="Times New Roman"/>
          <w:highlight w:val="lightGray"/>
        </w:rPr>
        <w:noBreakHyphen/>
        <w:t>30 min.</w:t>
      </w:r>
    </w:p>
    <w:p w:rsidR="00396687" w:rsidRPr="00B3250D" w:rsidRDefault="00396687" w:rsidP="00396687">
      <w:pPr>
        <w:shd w:val="clear" w:color="000000" w:fill="FFFFFF"/>
        <w:spacing w:after="0" w:line="240" w:lineRule="auto"/>
        <w:rPr>
          <w:rFonts w:ascii="Times New Roman" w:eastAsia="Times New Roman" w:hAnsi="Times New Roman" w:cs="Times New Roman"/>
          <w:sz w:val="24"/>
          <w:highlight w:val="lightGray"/>
        </w:rPr>
      </w:pPr>
    </w:p>
    <w:p w:rsidR="00396687" w:rsidRPr="00B3250D" w:rsidRDefault="00396687" w:rsidP="00396687">
      <w:pPr>
        <w:tabs>
          <w:tab w:val="left" w:pos="567"/>
        </w:tabs>
        <w:spacing w:after="0" w:line="260" w:lineRule="exact"/>
        <w:rPr>
          <w:rFonts w:ascii="Times New Roman" w:eastAsia="Times New Roman" w:hAnsi="Times New Roman" w:cs="Times New Roman"/>
          <w:snapToGrid w:val="0"/>
          <w:highlight w:val="lightGray"/>
        </w:rPr>
      </w:pPr>
      <w:r w:rsidRPr="00B3250D">
        <w:rPr>
          <w:rFonts w:ascii="Times New Roman" w:eastAsia="Times New Roman" w:hAnsi="Times New Roman" w:cs="Times New Roman"/>
          <w:snapToGrid w:val="0"/>
          <w:highlight w:val="lightGray"/>
        </w:rPr>
        <w:t>Pastaba. Siekiant išsaugoti vaistinio preparato sterilumą, svarbu neįdurti dujų pašalinimo adatos tol, kol vaistinis preparatas neištirpsta.</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Visus antibiotiko tirpalo likučius reikia sunaikinti.</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Pr="00B3250D" w:rsidRDefault="00396687" w:rsidP="00396687">
      <w:pPr>
        <w:tabs>
          <w:tab w:val="left" w:pos="567"/>
        </w:tabs>
        <w:spacing w:after="0" w:line="260" w:lineRule="exact"/>
        <w:ind w:left="567" w:hanging="567"/>
        <w:rPr>
          <w:rFonts w:ascii="Times New Roman" w:eastAsia="SimSun" w:hAnsi="Times New Roman" w:cs="Times New Roman"/>
          <w:snapToGrid w:val="0"/>
        </w:rPr>
      </w:pPr>
      <w:r w:rsidRPr="00B3250D">
        <w:rPr>
          <w:rFonts w:ascii="Times New Roman" w:eastAsia="SimSun" w:hAnsi="Times New Roman" w:cs="Times New Roman"/>
          <w:snapToGrid w:val="0"/>
        </w:rPr>
        <w:t>Tik vienkartiniam vartojimui.</w:t>
      </w:r>
    </w:p>
    <w:p w:rsidR="00396687" w:rsidRPr="00B3250D" w:rsidRDefault="00396687" w:rsidP="00396687">
      <w:pPr>
        <w:tabs>
          <w:tab w:val="left" w:pos="567"/>
        </w:tabs>
        <w:spacing w:after="0" w:line="260" w:lineRule="exact"/>
        <w:ind w:left="567" w:hanging="567"/>
        <w:rPr>
          <w:rFonts w:ascii="Times New Roman" w:eastAsia="Times New Roman" w:hAnsi="Times New Roman" w:cs="Times New Roman"/>
          <w:snapToGrid w:val="0"/>
        </w:rPr>
      </w:pPr>
    </w:p>
    <w:p w:rsidR="00396687" w:rsidRDefault="00396687" w:rsidP="00396687">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Nesuvartotą vaistinį preparatą ar atliekas reikia tvarkyti laikantis vietinių reikalavimų.</w:t>
      </w:r>
    </w:p>
    <w:p w:rsidR="00396687" w:rsidRPr="005D0702" w:rsidRDefault="00396687" w:rsidP="00396687">
      <w:pPr>
        <w:tabs>
          <w:tab w:val="left" w:pos="567"/>
        </w:tabs>
        <w:spacing w:after="0" w:line="260" w:lineRule="exact"/>
        <w:ind w:left="567" w:hanging="567"/>
        <w:rPr>
          <w:rFonts w:ascii="Times New Roman" w:hAnsi="Times New Roman" w:cs="Times New Roman"/>
        </w:rPr>
      </w:pPr>
    </w:p>
    <w:p w:rsidR="00BA6577" w:rsidRDefault="00BA6577">
      <w:bookmarkStart w:id="3" w:name="_GoBack"/>
      <w:bookmarkEnd w:id="3"/>
    </w:p>
    <w:sectPr w:rsidR="00BA6577" w:rsidSect="00CB4FAC">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357094"/>
      <w:docPartObj>
        <w:docPartGallery w:val="Page Numbers (Bottom of Page)"/>
        <w:docPartUnique/>
      </w:docPartObj>
    </w:sdtPr>
    <w:sdtEndPr/>
    <w:sdtContent>
      <w:p w:rsidR="005A5893" w:rsidRDefault="00396687">
        <w:pPr>
          <w:pStyle w:val="Porat"/>
          <w:jc w:val="center"/>
        </w:pPr>
        <w:r>
          <w:fldChar w:fldCharType="begin"/>
        </w:r>
        <w:r>
          <w:instrText>PAGE   \* MERGEFORMAT</w:instrText>
        </w:r>
        <w:r>
          <w:fldChar w:fldCharType="separate"/>
        </w:r>
        <w:r w:rsidRPr="00396687">
          <w:rPr>
            <w:noProof/>
            <w:lang w:val="lt-LT"/>
          </w:rPr>
          <w:t>1</w:t>
        </w:r>
        <w:r>
          <w:fldChar w:fldCharType="end"/>
        </w:r>
      </w:p>
    </w:sdtContent>
  </w:sdt>
  <w:p w:rsidR="005A5893" w:rsidRPr="00C641AD" w:rsidRDefault="00396687" w:rsidP="0037000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A7" w:rsidRDefault="00396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34256A"/>
    <w:multiLevelType w:val="hybridMultilevel"/>
    <w:tmpl w:val="1B96D2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526F"/>
    <w:multiLevelType w:val="hybridMultilevel"/>
    <w:tmpl w:val="6930B498"/>
    <w:lvl w:ilvl="0" w:tplc="E8BAF01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F5EE8"/>
    <w:multiLevelType w:val="hybridMultilevel"/>
    <w:tmpl w:val="7CD206CC"/>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D27B9"/>
    <w:multiLevelType w:val="hybridMultilevel"/>
    <w:tmpl w:val="609CA140"/>
    <w:lvl w:ilvl="0" w:tplc="E8BAF01E">
      <w:start w:val="1"/>
      <w:numFmt w:val="bullet"/>
      <w:lvlText w:val=""/>
      <w:lvlJc w:val="left"/>
      <w:pPr>
        <w:tabs>
          <w:tab w:val="num" w:pos="1353"/>
        </w:tabs>
        <w:ind w:left="1353"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53C64"/>
    <w:multiLevelType w:val="hybridMultilevel"/>
    <w:tmpl w:val="F91C55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8399A"/>
    <w:multiLevelType w:val="hybridMultilevel"/>
    <w:tmpl w:val="E5D4AA22"/>
    <w:lvl w:ilvl="0" w:tplc="8940BE6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42F118D"/>
    <w:multiLevelType w:val="hybridMultilevel"/>
    <w:tmpl w:val="E4DE9876"/>
    <w:lvl w:ilvl="0" w:tplc="A4E4277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8"/>
  </w:num>
  <w:num w:numId="4">
    <w:abstractNumId w:val="4"/>
  </w:num>
  <w:num w:numId="5">
    <w:abstractNumId w:val="2"/>
  </w:num>
  <w:num w:numId="6">
    <w:abstractNumId w:val="6"/>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87"/>
    <w:rsid w:val="00072F85"/>
    <w:rsid w:val="000A5E72"/>
    <w:rsid w:val="000A7B60"/>
    <w:rsid w:val="00181364"/>
    <w:rsid w:val="002945D9"/>
    <w:rsid w:val="00305C48"/>
    <w:rsid w:val="003362C6"/>
    <w:rsid w:val="00396687"/>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0C4A1-718E-47D8-A9BA-6131AF5E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6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96687"/>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396687"/>
    <w:rPr>
      <w:rFonts w:ascii="Times New Roman" w:eastAsia="Times New Roman" w:hAnsi="Times New Roman" w:cs="Times New Roman"/>
      <w:snapToGrid w:val="0"/>
      <w:szCs w:val="20"/>
      <w:lang w:val="en-GB"/>
    </w:rPr>
  </w:style>
  <w:style w:type="paragraph" w:styleId="Antrats">
    <w:name w:val="header"/>
    <w:basedOn w:val="prastasis"/>
    <w:link w:val="AntratsDiagrama"/>
    <w:rsid w:val="00396687"/>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396687"/>
    <w:rPr>
      <w:rFonts w:ascii="Times New Roman" w:eastAsia="SimSun" w:hAnsi="Times New Roman" w:cs="Times New Roman"/>
      <w:szCs w:val="20"/>
      <w:lang w:val="en-GB" w:eastAsia="zh-CN"/>
    </w:rPr>
  </w:style>
  <w:style w:type="paragraph" w:styleId="Sraopastraipa">
    <w:name w:val="List Paragraph"/>
    <w:basedOn w:val="prastasis"/>
    <w:uiPriority w:val="34"/>
    <w:qFormat/>
    <w:rsid w:val="00396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12784</Words>
  <Characters>7287</Characters>
  <Application>Microsoft Office Word</Application>
  <DocSecurity>0</DocSecurity>
  <Lines>60</Lines>
  <Paragraphs>40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 </vt:lpstr>
      <vt:lpstr>Į tai turite atsižvelgti, jeigu kontroliuojate natrio kiekį maiste. </vt:lpstr>
      <vt:lpstr>        4.	Galimas šalutinis poveikis </vt:lpstr>
      <vt:lpstr>        5.	Kaip laikyti Fortum </vt:lpstr>
      <vt:lpstr>        6.	Pakuotės turinys ir kita informacija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2025-03-20T12:24:00Z</dcterms:created>
  <dcterms:modified xsi:type="dcterms:W3CDTF">2025-03-20T12:26:00Z</dcterms:modified>
</cp:coreProperties>
</file>