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64" w:rsidRPr="00E62F10" w:rsidRDefault="00366F64" w:rsidP="00366F64">
      <w:pPr>
        <w:jc w:val="center"/>
        <w:rPr>
          <w:rFonts w:ascii="Times New Roman" w:hAnsi="Times New Roman"/>
          <w:color w:val="000000"/>
          <w:sz w:val="22"/>
          <w:szCs w:val="22"/>
          <w:lang w:val="lt-LT"/>
        </w:rPr>
      </w:pPr>
      <w:r w:rsidRPr="00E62F10">
        <w:rPr>
          <w:rFonts w:ascii="Times New Roman" w:hAnsi="Times New Roman"/>
          <w:b/>
          <w:color w:val="000000"/>
          <w:sz w:val="22"/>
          <w:szCs w:val="22"/>
          <w:lang w:val="lt-LT"/>
        </w:rPr>
        <w:t>Pakuotės lapelis: informacija vartotojui</w:t>
      </w:r>
    </w:p>
    <w:p w:rsidR="00366F64" w:rsidRPr="00E62F10" w:rsidRDefault="00366F64" w:rsidP="00366F64">
      <w:pPr>
        <w:jc w:val="both"/>
        <w:rPr>
          <w:rFonts w:ascii="Times New Roman" w:hAnsi="Times New Roman"/>
          <w:color w:val="000000"/>
          <w:sz w:val="22"/>
          <w:szCs w:val="22"/>
          <w:lang w:val="lt-LT"/>
        </w:rPr>
      </w:pPr>
    </w:p>
    <w:p w:rsidR="00366F64" w:rsidRPr="00E62F10" w:rsidRDefault="00366F64" w:rsidP="00366F64">
      <w:pPr>
        <w:jc w:val="center"/>
        <w:rPr>
          <w:rFonts w:ascii="Times New Roman" w:hAnsi="Times New Roman"/>
          <w:b/>
          <w:color w:val="000000"/>
          <w:sz w:val="22"/>
          <w:szCs w:val="22"/>
          <w:lang w:val="lt-LT"/>
        </w:rPr>
      </w:pPr>
      <w:r w:rsidRPr="00E62F10">
        <w:rPr>
          <w:rFonts w:ascii="Times New Roman" w:hAnsi="Times New Roman"/>
          <w:b/>
          <w:color w:val="000000"/>
          <w:sz w:val="22"/>
          <w:szCs w:val="22"/>
          <w:lang w:val="lt-LT"/>
        </w:rPr>
        <w:t>VEROSPIRON 25 mg tabletės</w:t>
      </w:r>
    </w:p>
    <w:p w:rsidR="00366F64" w:rsidRPr="00E62F10" w:rsidRDefault="00366F64" w:rsidP="00366F64">
      <w:pPr>
        <w:jc w:val="center"/>
        <w:rPr>
          <w:rFonts w:ascii="Times New Roman" w:hAnsi="Times New Roman"/>
          <w:color w:val="000000"/>
          <w:sz w:val="22"/>
          <w:szCs w:val="22"/>
          <w:lang w:val="lt-LT"/>
        </w:rPr>
      </w:pPr>
      <w:r>
        <w:rPr>
          <w:rFonts w:ascii="Times New Roman" w:hAnsi="Times New Roman"/>
          <w:color w:val="000000"/>
          <w:sz w:val="22"/>
          <w:szCs w:val="22"/>
          <w:lang w:val="lt-LT"/>
        </w:rPr>
        <w:t>s</w:t>
      </w:r>
      <w:r w:rsidRPr="00E62F10">
        <w:rPr>
          <w:rFonts w:ascii="Times New Roman" w:hAnsi="Times New Roman"/>
          <w:color w:val="000000"/>
          <w:sz w:val="22"/>
          <w:szCs w:val="22"/>
          <w:lang w:val="lt-LT"/>
        </w:rPr>
        <w:t>pironolaktonas</w:t>
      </w:r>
    </w:p>
    <w:p w:rsidR="00366F64" w:rsidRPr="00E62F10" w:rsidRDefault="00366F64" w:rsidP="00366F64">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           </w:t>
      </w:r>
    </w:p>
    <w:p w:rsidR="00366F64" w:rsidRPr="00E62F10" w:rsidRDefault="00366F64" w:rsidP="00366F64">
      <w:pPr>
        <w:jc w:val="both"/>
        <w:rPr>
          <w:rFonts w:ascii="Times New Roman" w:hAnsi="Times New Roman"/>
          <w:b/>
          <w:color w:val="000000"/>
          <w:sz w:val="22"/>
          <w:szCs w:val="22"/>
          <w:lang w:val="lt-LT"/>
        </w:rPr>
      </w:pPr>
      <w:r w:rsidRPr="00E62F10">
        <w:rPr>
          <w:rFonts w:ascii="Times New Roman" w:hAnsi="Times New Roman"/>
          <w:b/>
          <w:color w:val="000000"/>
          <w:sz w:val="22"/>
          <w:szCs w:val="22"/>
          <w:lang w:val="lt-LT"/>
        </w:rPr>
        <w:t>Atidžiai perskaitykite visą šį lapelį, prieš pradėdami vartoti vaistą, nes jame pateikiama Jums svarbi informacija.</w:t>
      </w:r>
    </w:p>
    <w:p w:rsidR="00366F64" w:rsidRPr="00E62F10" w:rsidRDefault="00366F64" w:rsidP="00366F64">
      <w:pPr>
        <w:tabs>
          <w:tab w:val="left" w:pos="851"/>
        </w:tabs>
        <w:jc w:val="both"/>
        <w:rPr>
          <w:rFonts w:ascii="Times New Roman" w:hAnsi="Times New Roman"/>
          <w:color w:val="000000"/>
          <w:sz w:val="22"/>
          <w:szCs w:val="22"/>
          <w:lang w:val="lt-LT"/>
        </w:rPr>
      </w:pPr>
      <w:r w:rsidRPr="00E62F10">
        <w:rPr>
          <w:rFonts w:ascii="Times New Roman" w:hAnsi="Times New Roman"/>
          <w:color w:val="000000"/>
          <w:sz w:val="22"/>
          <w:szCs w:val="22"/>
          <w:lang w:val="lt-LT"/>
        </w:rPr>
        <w:t>-</w:t>
      </w:r>
      <w:r w:rsidRPr="00E62F10">
        <w:rPr>
          <w:rFonts w:ascii="Times New Roman" w:hAnsi="Times New Roman"/>
          <w:color w:val="000000"/>
          <w:sz w:val="22"/>
          <w:szCs w:val="22"/>
          <w:lang w:val="lt-LT"/>
        </w:rPr>
        <w:tab/>
        <w:t xml:space="preserve">Neišmeskite šio lapelio, nes vėl gali prireikti jį perskaityti. </w:t>
      </w:r>
    </w:p>
    <w:p w:rsidR="00366F64" w:rsidRPr="00E62F10" w:rsidRDefault="00366F64" w:rsidP="00366F64">
      <w:pPr>
        <w:tabs>
          <w:tab w:val="left" w:pos="851"/>
        </w:tabs>
        <w:jc w:val="both"/>
        <w:rPr>
          <w:rFonts w:ascii="Times New Roman" w:hAnsi="Times New Roman"/>
          <w:color w:val="000000"/>
          <w:sz w:val="22"/>
          <w:szCs w:val="22"/>
          <w:lang w:val="lt-LT"/>
        </w:rPr>
      </w:pPr>
      <w:r w:rsidRPr="00E62F10">
        <w:rPr>
          <w:rFonts w:ascii="Times New Roman" w:hAnsi="Times New Roman"/>
          <w:color w:val="000000"/>
          <w:sz w:val="22"/>
          <w:szCs w:val="22"/>
          <w:lang w:val="lt-LT"/>
        </w:rPr>
        <w:t>-</w:t>
      </w:r>
      <w:r w:rsidRPr="00E62F10">
        <w:rPr>
          <w:rFonts w:ascii="Times New Roman" w:hAnsi="Times New Roman"/>
          <w:color w:val="000000"/>
          <w:sz w:val="22"/>
          <w:szCs w:val="22"/>
          <w:lang w:val="lt-LT"/>
        </w:rPr>
        <w:tab/>
        <w:t>Jeigu kiltų daugiau klausimų, kreipkitės į gydytoją arba vaistininką.</w:t>
      </w:r>
    </w:p>
    <w:p w:rsidR="00366F64" w:rsidRPr="00E62F10" w:rsidRDefault="00366F64" w:rsidP="00366F64">
      <w:pPr>
        <w:tabs>
          <w:tab w:val="left" w:pos="851"/>
        </w:tabs>
        <w:ind w:left="851" w:hanging="851"/>
        <w:jc w:val="both"/>
        <w:rPr>
          <w:rFonts w:ascii="Times New Roman" w:hAnsi="Times New Roman"/>
          <w:color w:val="000000"/>
          <w:sz w:val="22"/>
          <w:szCs w:val="22"/>
          <w:lang w:val="lt-LT"/>
        </w:rPr>
      </w:pPr>
      <w:r w:rsidRPr="00E62F10">
        <w:rPr>
          <w:rFonts w:ascii="Times New Roman" w:hAnsi="Times New Roman"/>
          <w:color w:val="000000"/>
          <w:sz w:val="22"/>
          <w:szCs w:val="22"/>
          <w:lang w:val="lt-LT"/>
        </w:rPr>
        <w:t>-</w:t>
      </w:r>
      <w:r w:rsidRPr="00E62F10">
        <w:rPr>
          <w:rFonts w:ascii="Times New Roman" w:hAnsi="Times New Roman"/>
          <w:color w:val="000000"/>
          <w:sz w:val="22"/>
          <w:szCs w:val="22"/>
          <w:lang w:val="lt-LT"/>
        </w:rPr>
        <w:tab/>
        <w:t xml:space="preserve">Šis vaistas skirtas tik Jums, todėl kitiems žmonėms jo duoti negalima. Vaistas gali jiems pakenkti (net tiems, kurių ligos požymiai yra tokie patys kaip Jūsų). </w:t>
      </w:r>
    </w:p>
    <w:p w:rsidR="00366F64" w:rsidRPr="00E62F10" w:rsidRDefault="00366F64" w:rsidP="00366F64">
      <w:pPr>
        <w:tabs>
          <w:tab w:val="left" w:pos="851"/>
        </w:tabs>
        <w:ind w:left="851" w:hanging="851"/>
        <w:jc w:val="both"/>
        <w:rPr>
          <w:rFonts w:ascii="Times New Roman" w:hAnsi="Times New Roman"/>
          <w:color w:val="000000"/>
          <w:sz w:val="22"/>
          <w:szCs w:val="22"/>
          <w:lang w:val="lt-LT"/>
        </w:rPr>
      </w:pPr>
      <w:r w:rsidRPr="00E62F10">
        <w:rPr>
          <w:rFonts w:ascii="Times New Roman" w:hAnsi="Times New Roman"/>
          <w:color w:val="000000"/>
          <w:sz w:val="22"/>
          <w:szCs w:val="22"/>
          <w:lang w:val="lt-LT"/>
        </w:rPr>
        <w:t>-</w:t>
      </w:r>
      <w:r w:rsidRPr="00E62F10">
        <w:rPr>
          <w:rFonts w:ascii="Times New Roman" w:hAnsi="Times New Roman"/>
          <w:color w:val="000000"/>
          <w:sz w:val="22"/>
          <w:szCs w:val="22"/>
          <w:lang w:val="lt-LT"/>
        </w:rPr>
        <w:tab/>
        <w:t>Jeigu pasireiškė šalutinis poveikis (net jeigu jis šiame lapelyje nenurodytas), kreipkitės į gydytoją arba vaistininką. Žr. 4 skyrių.</w:t>
      </w:r>
    </w:p>
    <w:p w:rsidR="00366F64" w:rsidRPr="00E62F10" w:rsidRDefault="00366F64" w:rsidP="00366F64">
      <w:pPr>
        <w:jc w:val="both"/>
        <w:rPr>
          <w:rFonts w:ascii="Times New Roman" w:hAnsi="Times New Roman"/>
          <w:color w:val="000000"/>
          <w:sz w:val="22"/>
          <w:szCs w:val="22"/>
          <w:lang w:val="lt-LT"/>
        </w:rPr>
      </w:pPr>
    </w:p>
    <w:p w:rsidR="00366F64" w:rsidRPr="00E62F10" w:rsidRDefault="00366F64" w:rsidP="00366F64">
      <w:pPr>
        <w:jc w:val="both"/>
        <w:rPr>
          <w:rFonts w:ascii="Times New Roman" w:hAnsi="Times New Roman"/>
          <w:color w:val="000000"/>
          <w:sz w:val="22"/>
          <w:szCs w:val="22"/>
          <w:lang w:val="lt-LT"/>
        </w:rPr>
      </w:pPr>
    </w:p>
    <w:p w:rsidR="00366F64" w:rsidRDefault="00366F64" w:rsidP="00366F64">
      <w:pPr>
        <w:jc w:val="both"/>
        <w:rPr>
          <w:rFonts w:ascii="Times New Roman" w:hAnsi="Times New Roman"/>
          <w:b/>
          <w:color w:val="000000"/>
          <w:sz w:val="22"/>
          <w:szCs w:val="22"/>
          <w:lang w:val="lt-LT"/>
        </w:rPr>
      </w:pPr>
      <w:r w:rsidRPr="00E62F10">
        <w:rPr>
          <w:rFonts w:ascii="Times New Roman" w:hAnsi="Times New Roman"/>
          <w:b/>
          <w:color w:val="000000"/>
          <w:sz w:val="22"/>
          <w:szCs w:val="22"/>
          <w:lang w:val="lt-LT"/>
        </w:rPr>
        <w:t>Apie ką rašoma šiame lapelyje?</w:t>
      </w:r>
    </w:p>
    <w:p w:rsidR="00366F64" w:rsidRPr="00E62F10" w:rsidRDefault="00366F64" w:rsidP="00366F64">
      <w:pPr>
        <w:jc w:val="both"/>
        <w:rPr>
          <w:rFonts w:ascii="Times New Roman" w:hAnsi="Times New Roman"/>
          <w:color w:val="000000"/>
          <w:sz w:val="22"/>
          <w:szCs w:val="22"/>
          <w:lang w:val="lt-LT"/>
        </w:rPr>
      </w:pPr>
    </w:p>
    <w:p w:rsidR="00366F64" w:rsidRPr="00E62F10" w:rsidRDefault="00366F64" w:rsidP="00366F64">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1.</w:t>
      </w:r>
      <w:r w:rsidRPr="00E62F10">
        <w:rPr>
          <w:rFonts w:ascii="Times New Roman" w:hAnsi="Times New Roman"/>
          <w:color w:val="000000"/>
          <w:sz w:val="22"/>
          <w:szCs w:val="22"/>
          <w:lang w:val="lt-LT"/>
        </w:rPr>
        <w:tab/>
        <w:t>Kas yra VEROSPIRON ir nuo ko jis vartojamas</w:t>
      </w:r>
    </w:p>
    <w:p w:rsidR="00366F64" w:rsidRPr="00E62F10" w:rsidRDefault="00366F64" w:rsidP="00366F64">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2.</w:t>
      </w:r>
      <w:r w:rsidRPr="00E62F10">
        <w:rPr>
          <w:rFonts w:ascii="Times New Roman" w:hAnsi="Times New Roman"/>
          <w:color w:val="000000"/>
          <w:sz w:val="22"/>
          <w:szCs w:val="22"/>
          <w:lang w:val="lt-LT"/>
        </w:rPr>
        <w:tab/>
        <w:t xml:space="preserve">Kas žinotina prieš vartojant VEROSPIRON </w:t>
      </w:r>
    </w:p>
    <w:p w:rsidR="00366F64" w:rsidRPr="00E62F10" w:rsidRDefault="00366F64" w:rsidP="00366F64">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3.</w:t>
      </w:r>
      <w:r w:rsidRPr="00E62F10">
        <w:rPr>
          <w:rFonts w:ascii="Times New Roman" w:hAnsi="Times New Roman"/>
          <w:color w:val="000000"/>
          <w:sz w:val="22"/>
          <w:szCs w:val="22"/>
          <w:lang w:val="lt-LT"/>
        </w:rPr>
        <w:tab/>
        <w:t xml:space="preserve">Kaip vartoti VEROSPIRON </w:t>
      </w:r>
    </w:p>
    <w:p w:rsidR="00366F64" w:rsidRPr="00E62F10" w:rsidRDefault="00366F64" w:rsidP="00366F64">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4.</w:t>
      </w:r>
      <w:r w:rsidRPr="00E62F10">
        <w:rPr>
          <w:rFonts w:ascii="Times New Roman" w:hAnsi="Times New Roman"/>
          <w:color w:val="000000"/>
          <w:sz w:val="22"/>
          <w:szCs w:val="22"/>
          <w:lang w:val="lt-LT"/>
        </w:rPr>
        <w:tab/>
        <w:t>Galimas šalutinis poveikis</w:t>
      </w:r>
    </w:p>
    <w:p w:rsidR="00366F64" w:rsidRPr="00E62F10" w:rsidRDefault="00366F64" w:rsidP="00366F64">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5.</w:t>
      </w:r>
      <w:r w:rsidRPr="00E62F10">
        <w:rPr>
          <w:rFonts w:ascii="Times New Roman" w:hAnsi="Times New Roman"/>
          <w:color w:val="000000"/>
          <w:sz w:val="22"/>
          <w:szCs w:val="22"/>
          <w:lang w:val="lt-LT"/>
        </w:rPr>
        <w:tab/>
        <w:t xml:space="preserve">Kaip laikyti VEROSPIRON </w:t>
      </w:r>
    </w:p>
    <w:p w:rsidR="00366F64" w:rsidRPr="00E62F10" w:rsidRDefault="00366F64" w:rsidP="00366F64">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6.</w:t>
      </w:r>
      <w:r w:rsidRPr="00E62F10">
        <w:rPr>
          <w:rFonts w:ascii="Times New Roman" w:hAnsi="Times New Roman"/>
          <w:color w:val="000000"/>
          <w:sz w:val="22"/>
          <w:szCs w:val="22"/>
          <w:lang w:val="lt-LT"/>
        </w:rPr>
        <w:tab/>
        <w:t>Pakuotės turinys ir kita informacija</w:t>
      </w:r>
    </w:p>
    <w:p w:rsidR="00366F64" w:rsidRPr="00E62F10" w:rsidRDefault="00366F64" w:rsidP="00366F64">
      <w:pPr>
        <w:keepNext/>
        <w:tabs>
          <w:tab w:val="left" w:pos="567"/>
        </w:tabs>
        <w:spacing w:line="260" w:lineRule="exact"/>
        <w:jc w:val="both"/>
        <w:outlineLvl w:val="3"/>
        <w:rPr>
          <w:rFonts w:ascii="Times New Roman" w:hAnsi="Times New Roman"/>
          <w:b/>
          <w:bCs/>
          <w:snapToGrid w:val="0"/>
          <w:sz w:val="22"/>
          <w:szCs w:val="22"/>
          <w:lang w:val="lt-LT" w:eastAsia="x-none"/>
        </w:rPr>
      </w:pPr>
    </w:p>
    <w:p w:rsidR="00366F64" w:rsidRPr="00E62F10" w:rsidRDefault="00366F64" w:rsidP="00366F64">
      <w:pPr>
        <w:keepNext/>
        <w:tabs>
          <w:tab w:val="left" w:pos="567"/>
        </w:tabs>
        <w:spacing w:line="260" w:lineRule="exact"/>
        <w:jc w:val="both"/>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1.</w:t>
      </w:r>
      <w:r w:rsidRPr="00E62F10">
        <w:rPr>
          <w:rFonts w:ascii="Times New Roman" w:hAnsi="Times New Roman"/>
          <w:b/>
          <w:bCs/>
          <w:snapToGrid w:val="0"/>
          <w:sz w:val="22"/>
          <w:szCs w:val="22"/>
          <w:lang w:val="lt-LT" w:eastAsia="x-none"/>
        </w:rPr>
        <w:tab/>
        <w:t>Kas yra VEROSPIRON ir kam jis vartojamas</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VEROSPIRON tabletės yra diuretikas (šlapimo išsiskyrimą skatinantis vaistas), kuriuo gydoma padidėjusio kraujospūdžio liga, širdies nepakankamumas, mažinamos su kepenų ar inkstų ligomis susijusios edemos (pernelyg didelis skysčių susikaupimas organizme) ar pernelyg didelis skysčių susikaupimas pilvo srityje (ascitas), atsiradęs dėl kepenų cirozės. </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VEROSPIRON taip pat gydoma arba diagnozuojama liga, vadinama pirminiu aldosteronizmu (kai antinksčiai gamina per daug hormono aldosterono). </w:t>
      </w:r>
    </w:p>
    <w:p w:rsidR="00366F64" w:rsidRPr="00E62F10" w:rsidRDefault="00366F64" w:rsidP="00366F64">
      <w:pPr>
        <w:keepNext/>
        <w:tabs>
          <w:tab w:val="left" w:pos="567"/>
        </w:tabs>
        <w:spacing w:line="260" w:lineRule="exact"/>
        <w:outlineLvl w:val="3"/>
        <w:rPr>
          <w:rFonts w:ascii="Times New Roman" w:hAnsi="Times New Roman"/>
          <w:b/>
          <w:bCs/>
          <w:snapToGrid w:val="0"/>
          <w:sz w:val="22"/>
          <w:szCs w:val="22"/>
          <w:lang w:val="lt-LT" w:eastAsia="x-none"/>
        </w:rPr>
      </w:pPr>
    </w:p>
    <w:p w:rsidR="00366F64" w:rsidRPr="00E62F10" w:rsidRDefault="00366F64" w:rsidP="00366F64">
      <w:pPr>
        <w:keepNext/>
        <w:tabs>
          <w:tab w:val="left" w:pos="567"/>
        </w:tabs>
        <w:spacing w:line="260" w:lineRule="exact"/>
        <w:outlineLvl w:val="3"/>
        <w:rPr>
          <w:rFonts w:ascii="Times New Roman" w:hAnsi="Times New Roman"/>
          <w:b/>
          <w:bCs/>
          <w:snapToGrid w:val="0"/>
          <w:sz w:val="22"/>
          <w:szCs w:val="22"/>
          <w:lang w:val="lt-LT" w:eastAsia="x-none"/>
        </w:rPr>
      </w:pPr>
    </w:p>
    <w:p w:rsidR="00366F64" w:rsidRPr="00E62F10" w:rsidRDefault="00366F64" w:rsidP="00366F64">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2.</w:t>
      </w:r>
      <w:r w:rsidRPr="00E62F10">
        <w:rPr>
          <w:rFonts w:ascii="Times New Roman" w:hAnsi="Times New Roman"/>
          <w:b/>
          <w:bCs/>
          <w:snapToGrid w:val="0"/>
          <w:sz w:val="22"/>
          <w:szCs w:val="22"/>
          <w:lang w:val="lt-LT" w:eastAsia="x-none"/>
        </w:rPr>
        <w:tab/>
        <w:t xml:space="preserve">Kas žinotina prieš vartojant VEROSPIRON </w:t>
      </w:r>
    </w:p>
    <w:p w:rsidR="00366F64" w:rsidRDefault="00366F64" w:rsidP="00366F64">
      <w:pPr>
        <w:rPr>
          <w:rFonts w:ascii="Times New Roman" w:hAnsi="Times New Roman"/>
          <w:b/>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color w:val="000000"/>
          <w:sz w:val="22"/>
          <w:szCs w:val="22"/>
          <w:lang w:val="lt-LT"/>
        </w:rPr>
        <w:t xml:space="preserve">VEROSPIRON vartoti </w:t>
      </w:r>
      <w:r>
        <w:rPr>
          <w:rFonts w:ascii="Times New Roman" w:hAnsi="Times New Roman"/>
          <w:b/>
          <w:color w:val="000000"/>
          <w:sz w:val="22"/>
          <w:szCs w:val="22"/>
          <w:lang w:val="lt-LT"/>
        </w:rPr>
        <w:t>draudžiama</w:t>
      </w:r>
      <w:r w:rsidRPr="00E62F10">
        <w:rPr>
          <w:rFonts w:ascii="Times New Roman" w:hAnsi="Times New Roman"/>
          <w:b/>
          <w:color w:val="000000"/>
          <w:sz w:val="22"/>
          <w:szCs w:val="22"/>
          <w:lang w:val="lt-LT"/>
        </w:rPr>
        <w:t>:</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jeigu yra alergija spironolaktonui arba bet kuriai pagalbinei šio vaisto medžiagai (jos išvardytos 6 skyriuje). Alerginės reakcijos požymiai gali būti odos niežėjimas, paraudimas, pasunkėjęs kvėpavimas;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jeigu yra anurija (neišsiskiria šlapimo), ūminis inkstų nepakankamumas ar kitoks jų veiklos sutrikimas;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jei yra hiperkalemija (kraujyje per daug kalio) ar hiponatremija (kraujyje per mažai natrio);</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jeigu sergate Adisono liga (sutrikimas, susijęs su antinksčių žievės veikla);</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 jeigu vartojate eplerenono (vaisto padidėjusiam kraujospūdžiui mažinti), </w:t>
      </w:r>
      <w:r w:rsidRPr="00E62F10">
        <w:rPr>
          <w:rFonts w:ascii="Times New Roman" w:hAnsi="Times New Roman"/>
          <w:bCs/>
          <w:sz w:val="22"/>
          <w:szCs w:val="22"/>
          <w:lang w:val="lt-LT"/>
        </w:rPr>
        <w:t>arba kitokio kalį organizme sulaikančio vaisto arba maisto papildų, kurių sudėtyje yra kalio</w:t>
      </w:r>
      <w:r w:rsidRPr="00E62F10">
        <w:rPr>
          <w:rFonts w:ascii="Times New Roman" w:hAnsi="Times New Roman"/>
          <w:color w:val="000000"/>
          <w:sz w:val="22"/>
          <w:szCs w:val="22"/>
          <w:lang w:val="lt-LT"/>
        </w:rPr>
        <w:t>.</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b/>
          <w:color w:val="000000"/>
          <w:sz w:val="22"/>
          <w:szCs w:val="22"/>
          <w:lang w:val="lt-LT"/>
        </w:rPr>
        <w:t>Įspėjimai ir atsargumo priemonės</w:t>
      </w:r>
      <w:r w:rsidRPr="00E62F10">
        <w:rPr>
          <w:rFonts w:ascii="Times New Roman" w:hAnsi="Times New Roman"/>
          <w:color w:val="000000"/>
          <w:sz w:val="22"/>
          <w:szCs w:val="22"/>
          <w:lang w:val="lt-LT"/>
        </w:rPr>
        <w:t xml:space="preserve"> </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Pasitarkite su gydytoju  arba vaistininku, prieš pradėdami vartoti VEROSPIRON.</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VEROSPIRON reikia vartoti atsargiai, ir </w:t>
      </w:r>
      <w:r w:rsidRPr="00CA0B5C">
        <w:rPr>
          <w:sz w:val="22"/>
          <w:szCs w:val="22"/>
          <w:lang w:val="it-IT"/>
        </w:rPr>
        <w:t xml:space="preserve"> </w:t>
      </w:r>
      <w:r w:rsidRPr="00E62F10">
        <w:rPr>
          <w:rFonts w:ascii="Times New Roman" w:hAnsi="Times New Roman"/>
          <w:color w:val="000000"/>
          <w:sz w:val="22"/>
          <w:szCs w:val="22"/>
          <w:lang w:val="lt-LT"/>
        </w:rPr>
        <w:t>būtina reguliariai atlikinėti laboratorinius tyrimus, jeigu:</w:t>
      </w:r>
    </w:p>
    <w:p w:rsidR="00366F64" w:rsidRPr="00E62F10" w:rsidRDefault="00366F64" w:rsidP="00366F64">
      <w:pPr>
        <w:numPr>
          <w:ilvl w:val="0"/>
          <w:numId w:val="1"/>
        </w:num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sutrikusi inkstų ar kepenų veikla; </w:t>
      </w:r>
    </w:p>
    <w:p w:rsidR="00366F64" w:rsidRPr="00E62F10" w:rsidRDefault="00366F64" w:rsidP="00366F64">
      <w:pPr>
        <w:numPr>
          <w:ilvl w:val="0"/>
          <w:numId w:val="1"/>
        </w:numPr>
        <w:rPr>
          <w:rFonts w:ascii="Times New Roman" w:hAnsi="Times New Roman"/>
          <w:color w:val="000000"/>
          <w:sz w:val="22"/>
          <w:szCs w:val="22"/>
          <w:lang w:val="lt-LT"/>
        </w:rPr>
      </w:pPr>
      <w:r w:rsidRPr="00E62F10">
        <w:rPr>
          <w:rFonts w:ascii="Times New Roman" w:hAnsi="Times New Roman"/>
          <w:color w:val="000000"/>
          <w:sz w:val="22"/>
          <w:szCs w:val="22"/>
          <w:lang w:val="lt-LT"/>
        </w:rPr>
        <w:t>jeigu sergate porfirija (sutrikęs kraujo pigmento metabolizmas);</w:t>
      </w:r>
    </w:p>
    <w:p w:rsidR="00366F64" w:rsidRPr="00E62F10" w:rsidRDefault="00366F64" w:rsidP="00366F64">
      <w:pPr>
        <w:numPr>
          <w:ilvl w:val="0"/>
          <w:numId w:val="1"/>
        </w:numPr>
        <w:rPr>
          <w:rFonts w:ascii="Times New Roman" w:hAnsi="Times New Roman"/>
          <w:color w:val="000000"/>
          <w:sz w:val="22"/>
          <w:szCs w:val="22"/>
          <w:lang w:val="lt-LT"/>
        </w:rPr>
      </w:pPr>
      <w:r w:rsidRPr="00E62F10">
        <w:rPr>
          <w:rFonts w:ascii="Times New Roman" w:hAnsi="Times New Roman"/>
          <w:color w:val="000000"/>
          <w:sz w:val="22"/>
          <w:szCs w:val="22"/>
          <w:lang w:val="lt-LT"/>
        </w:rPr>
        <w:t>senyviems pacientams;</w:t>
      </w:r>
    </w:p>
    <w:p w:rsidR="00366F64" w:rsidRPr="00E62F10" w:rsidRDefault="00366F64" w:rsidP="00366F64">
      <w:pPr>
        <w:numPr>
          <w:ilvl w:val="0"/>
          <w:numId w:val="1"/>
        </w:numPr>
        <w:rPr>
          <w:rFonts w:ascii="Times New Roman" w:hAnsi="Times New Roman"/>
          <w:color w:val="000000"/>
          <w:sz w:val="22"/>
          <w:szCs w:val="22"/>
          <w:lang w:val="lt-LT"/>
        </w:rPr>
      </w:pPr>
      <w:r w:rsidRPr="00E62F10">
        <w:rPr>
          <w:rFonts w:ascii="Times New Roman" w:hAnsi="Times New Roman"/>
          <w:color w:val="000000"/>
          <w:sz w:val="22"/>
          <w:szCs w:val="22"/>
          <w:lang w:val="lt-LT"/>
        </w:rPr>
        <w:t>pacientams, kuriems dėl gretutinės ligos  yra polinkis rūgščių susidarymui (acidozei) ir arba kalio kiekio kraujyje padidėjimui (pvz., sergantiesiems cukriniu diabetu);</w:t>
      </w:r>
    </w:p>
    <w:p w:rsidR="00366F64" w:rsidRPr="00E62F10" w:rsidRDefault="00366F64" w:rsidP="00366F64">
      <w:pPr>
        <w:numPr>
          <w:ilvl w:val="0"/>
          <w:numId w:val="1"/>
        </w:num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vartojate šlapimo išsiskyrimą skatinančių vaistų (kalį organizme sulaikančių diuretikų) ar bet kurių kalio papildų, kai kurių vaistų kraujospūdžiui mažinti (AKF inhibitorių, angiotenzino II </w:t>
      </w:r>
      <w:r w:rsidRPr="00E62F10">
        <w:rPr>
          <w:rFonts w:ascii="Times New Roman" w:hAnsi="Times New Roman"/>
          <w:color w:val="000000"/>
          <w:sz w:val="22"/>
          <w:szCs w:val="22"/>
          <w:lang w:val="lt-LT"/>
        </w:rPr>
        <w:lastRenderedPageBreak/>
        <w:t>receptorių blokatorių, kitų aldosterono antagonistų), heparino, mažo molekulinio svorio heparino.</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sz w:val="22"/>
          <w:szCs w:val="22"/>
          <w:lang w:val="lt-LT"/>
        </w:rPr>
        <w:t>VEROSPIRON vartojant kartu su tam tikrais vaistais, kalio papildais ir maistu, kuriame gausu kalio, gali pasireikšti sunki hiperkalemija (kalio kiekio kraujyje padidėjimas). Sunki hiperkalemija gali pasireikšti šiais simptomais: mėšlungiu, nereguliariu širdies ritmu, viduriavimu, pykinimu, svaiguliu arba galvos skausmu.</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Gydytojas reguliariai nustatinės kalio ir kreatinino kiekį kraujyje. Padidėjęs kalio kiekis gali trikdyti širdies veiklą ir ypatingais atvejais tai gali būti mirtina.</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sz w:val="22"/>
          <w:szCs w:val="22"/>
          <w:lang w:val="lt-LT"/>
        </w:rPr>
        <w:t>Vaikams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Vaikams šio vaisto galima vartoti tik prižiūrint pediatrui (vaikų gydytojui).</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color w:val="000000"/>
          <w:sz w:val="22"/>
          <w:szCs w:val="22"/>
          <w:lang w:val="lt-LT"/>
        </w:rPr>
        <w:t>Kiti vaistai ir VEROSPIRON</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Jeigu vartojate ar neseniai vartojote kitų vaistų arba dėl to nesate tikri, apie tai pasakykite gydytojui arba vaistininkui.</w:t>
      </w:r>
    </w:p>
    <w:p w:rsidR="00366F64" w:rsidRDefault="00366F64" w:rsidP="00366F64">
      <w:pPr>
        <w:rPr>
          <w:rFonts w:ascii="Times New Roman" w:hAnsi="Times New Roman"/>
          <w:color w:val="000000"/>
          <w:sz w:val="22"/>
          <w:szCs w:val="22"/>
          <w:lang w:val="lt-LT"/>
        </w:rPr>
      </w:pPr>
    </w:p>
    <w:p w:rsidR="00366F64" w:rsidRPr="00647135" w:rsidRDefault="00366F64" w:rsidP="00366F64">
      <w:pPr>
        <w:rPr>
          <w:rFonts w:ascii="TimesNewRoman,Bold" w:eastAsia="Calibri" w:hAnsi="TimesNewRoman,Bold" w:cs="TimesNewRoman,Bold"/>
          <w:bCs/>
          <w:sz w:val="22"/>
          <w:szCs w:val="22"/>
          <w:lang w:val="en-US"/>
        </w:rPr>
      </w:pPr>
      <w:r w:rsidRPr="00647135">
        <w:rPr>
          <w:rFonts w:ascii="TimesNewRoman,Bold" w:eastAsia="Calibri" w:hAnsi="TimesNewRoman,Bold" w:cs="TimesNewRoman,Bold"/>
          <w:bCs/>
          <w:sz w:val="22"/>
          <w:szCs w:val="22"/>
          <w:lang w:val="en-US"/>
        </w:rPr>
        <w:t>Pasakykite gydytojui, jeigu nuo prostatos vėžio esate gydomas abirateronu.</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VEROSPIRON reikia vartoti atsargiai, jei vartojama bet kurių kitų diuretikų, trimetoprimo ir trimetoprimo su sulfametoksazolu (vaisto bakterijų sukeltoms infekcijos gydyti)</w:t>
      </w:r>
      <w:r w:rsidRPr="00E62F10">
        <w:rPr>
          <w:bCs/>
          <w:sz w:val="22"/>
          <w:szCs w:val="22"/>
          <w:u w:val="single"/>
          <w:lang w:val="lt-LT"/>
        </w:rPr>
        <w:t xml:space="preserve">, </w:t>
      </w:r>
      <w:r w:rsidRPr="00E62F10">
        <w:rPr>
          <w:rFonts w:ascii="Times New Roman" w:hAnsi="Times New Roman"/>
          <w:color w:val="000000"/>
          <w:sz w:val="22"/>
          <w:szCs w:val="22"/>
          <w:lang w:val="lt-LT"/>
        </w:rPr>
        <w:t>kraujospūdį mažinančių vaistų, kraujagysles plečiančių, skausmą malšinančių vaistų, įskaitant opioidinius ar raminamųjų vaistų, vaistų nuo uždegimo, bet kokių vaistų, kurių sudėtyje yra kalio (heparino), ar digoksino, nitratų, triciklių antidepresantų, antihistamininių vaistų ar imunitetą slopinančių vaistų, kolestiramino, kadangi šie vaistai gali turėti įtakos VEROSPIRON poveikiui arba sąveikauti su juo.</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Aukščiau išvardytų vaistų galite vartoti tik gydytojui paskyrus.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VEROSPIRON gali turėti įtakos nustatant tam tikrų vaistų (kortizolio, epinefrino ir digoksino) koncentraciją kraujyje, todėl prieš tyrimą gydytojui būtina pasakyti apie šių vaistų vartojimą.  </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color w:val="000000"/>
          <w:sz w:val="22"/>
          <w:szCs w:val="22"/>
          <w:lang w:val="lt-LT"/>
        </w:rPr>
        <w:t>VEROSPIRON vartojimas su maistu, gėrimais ir alkoholiu</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Vartojant  VEROSPIRON tablečių, alkoholio gerti nepatariama. Be to, gydymo metu nerekomenduojama vartoti kalio papildų ir valgyti maistą, įskaitant druskos pakaitalus, kuriuose yra daug kalio. </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color w:val="000000"/>
          <w:sz w:val="22"/>
          <w:szCs w:val="22"/>
          <w:lang w:val="lt-LT"/>
        </w:rPr>
        <w:t>Nėštumas ir žindymo laikotarpis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Jeigu esate nėščia, žindote kūdikį, manote, kad galbūt esate nėščia, arba planuojate pastoti, tai prieš vartodama šį vaistą, pasitarkite su gydytoju arba vaistininku.</w:t>
      </w:r>
    </w:p>
    <w:p w:rsidR="00366F64" w:rsidRPr="00E62F10" w:rsidRDefault="00366F64" w:rsidP="00366F64">
      <w:pPr>
        <w:rPr>
          <w:rFonts w:ascii="Times New Roman" w:hAnsi="Times New Roman"/>
          <w:color w:val="000000"/>
          <w:sz w:val="22"/>
          <w:szCs w:val="22"/>
          <w:lang w:val="lt-LT"/>
        </w:rPr>
      </w:pPr>
      <w:r w:rsidRPr="00E62F10" w:rsidDel="00224D3F">
        <w:rPr>
          <w:rFonts w:ascii="Times New Roman" w:hAnsi="Times New Roman"/>
          <w:color w:val="000000"/>
          <w:sz w:val="22"/>
          <w:szCs w:val="22"/>
          <w:lang w:val="lt-LT"/>
        </w:rPr>
        <w:t xml:space="preserve"> </w:t>
      </w:r>
      <w:r w:rsidRPr="00E62F10">
        <w:rPr>
          <w:rFonts w:ascii="Times New Roman" w:hAnsi="Times New Roman"/>
          <w:color w:val="000000"/>
          <w:sz w:val="22"/>
          <w:szCs w:val="22"/>
          <w:lang w:val="lt-LT"/>
        </w:rPr>
        <w:t>Nėštumo metu VEROSPIRON  vartoti galima tik gydytojo leidimu.</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Nevartokite VEROSPIRON žindymo metu arba nutraukite žindymą, jei vartojate VEROSPIRON.</w:t>
      </w:r>
      <w:r w:rsidRPr="00E62F10" w:rsidDel="00224D3F">
        <w:rPr>
          <w:rFonts w:ascii="Times New Roman" w:hAnsi="Times New Roman"/>
          <w:color w:val="000000"/>
          <w:sz w:val="22"/>
          <w:szCs w:val="22"/>
          <w:lang w:val="lt-LT"/>
        </w:rPr>
        <w:t xml:space="preserve"> </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color w:val="000000"/>
          <w:sz w:val="22"/>
          <w:szCs w:val="22"/>
          <w:lang w:val="lt-LT"/>
        </w:rPr>
        <w:t>Vairavimas ir mechanizmų valdymas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Gydymo VEROSPIRON tabletėmis pradžioje, t.y., kol paaiškės, kokį poveikį vaistas daro, vairuoti ir valdyti mechanizmų nepatariama. Ar minėta veikla galima užsiimti tolesnio gydymo metu, nurodys gydytojas. </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b/>
          <w:color w:val="000000"/>
          <w:sz w:val="22"/>
          <w:szCs w:val="22"/>
          <w:lang w:val="lt-LT"/>
        </w:rPr>
        <w:t>VEROSPIRON sudėtyje yra laktozės monohidrato</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Jeigu gydytojas Jums yra sakęs, kad netoleruojate kokių nors angliavandenių, kreipkitės į jį prieš pradėdami vartoti šį vaistą.</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3.</w:t>
      </w:r>
      <w:r w:rsidRPr="00E62F10">
        <w:rPr>
          <w:rFonts w:ascii="Times New Roman" w:hAnsi="Times New Roman"/>
          <w:b/>
          <w:bCs/>
          <w:snapToGrid w:val="0"/>
          <w:sz w:val="22"/>
          <w:szCs w:val="22"/>
          <w:lang w:val="lt-LT" w:eastAsia="x-none"/>
        </w:rPr>
        <w:tab/>
      </w:r>
      <w:r w:rsidRPr="00E62F10">
        <w:rPr>
          <w:rFonts w:ascii="Times New Roman" w:hAnsi="Times New Roman"/>
          <w:b/>
          <w:color w:val="000000"/>
          <w:sz w:val="22"/>
          <w:szCs w:val="22"/>
          <w:lang w:val="lt-LT"/>
        </w:rPr>
        <w:t xml:space="preserve">Kaip vartoti </w:t>
      </w:r>
      <w:r w:rsidRPr="00E62F10">
        <w:rPr>
          <w:rFonts w:ascii="Times New Roman" w:hAnsi="Times New Roman"/>
          <w:b/>
          <w:bCs/>
          <w:snapToGrid w:val="0"/>
          <w:sz w:val="22"/>
          <w:szCs w:val="22"/>
          <w:lang w:val="lt-LT" w:eastAsia="x-none"/>
        </w:rPr>
        <w:t xml:space="preserve">VEROSPIRON </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Visada vartokite šį vaistą tiksliai kaip nurodė gydytojas. Jeigu abejojate, kreipkitės į gydytoją arba vaistininką.</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lastRenderedPageBreak/>
        <w:t xml:space="preserve">VEROSPIRON tablečių reikia vartoti tokią dozę ir tiek laiko, kiek nurodė gydytojas. Paros dozė priklauso nuo ligos ir vartojimo trukmės. Paros dozę galima gerti iš karto arba lygiomis dalimis per du kartus, užsigeriant skysčiu, pvz., stikline vandens, po valgio. </w:t>
      </w:r>
    </w:p>
    <w:p w:rsidR="00366F64" w:rsidRPr="00E62F10" w:rsidRDefault="00366F64" w:rsidP="00366F64">
      <w:pPr>
        <w:rPr>
          <w:rFonts w:ascii="Times New Roman" w:hAnsi="Times New Roman"/>
          <w:color w:val="000000"/>
          <w:sz w:val="22"/>
          <w:szCs w:val="22"/>
          <w:lang w:val="lt-LT"/>
        </w:rPr>
      </w:pPr>
    </w:p>
    <w:p w:rsidR="00366F64" w:rsidRPr="002934C1" w:rsidRDefault="00366F64" w:rsidP="00366F64">
      <w:pPr>
        <w:rPr>
          <w:rFonts w:ascii="Times New Roman" w:hAnsi="Times New Roman"/>
          <w:color w:val="000000"/>
          <w:sz w:val="22"/>
          <w:szCs w:val="22"/>
          <w:u w:val="single"/>
          <w:lang w:val="lt-LT"/>
        </w:rPr>
      </w:pPr>
      <w:r w:rsidRPr="002934C1">
        <w:rPr>
          <w:rFonts w:ascii="Times New Roman" w:hAnsi="Times New Roman"/>
          <w:color w:val="000000"/>
          <w:sz w:val="22"/>
          <w:szCs w:val="22"/>
          <w:u w:val="single"/>
          <w:lang w:val="lt-LT"/>
        </w:rPr>
        <w:t>Rekomenduojamo dozės yra:</w:t>
      </w:r>
    </w:p>
    <w:p w:rsidR="00366F64" w:rsidRPr="00E62F10" w:rsidRDefault="00366F64" w:rsidP="00366F64">
      <w:pPr>
        <w:jc w:val="both"/>
        <w:rPr>
          <w:rFonts w:ascii="Times New Roman" w:hAnsi="Times New Roman"/>
          <w:color w:val="000000"/>
          <w:sz w:val="22"/>
          <w:szCs w:val="22"/>
          <w:lang w:val="lt-LT"/>
        </w:rPr>
      </w:pPr>
    </w:p>
    <w:p w:rsidR="00366F64" w:rsidRPr="002934C1" w:rsidRDefault="00366F64" w:rsidP="00366F64">
      <w:pPr>
        <w:rPr>
          <w:rFonts w:ascii="Times New Roman" w:hAnsi="Times New Roman"/>
          <w:i/>
          <w:color w:val="000000"/>
          <w:sz w:val="22"/>
          <w:szCs w:val="22"/>
          <w:lang w:val="lt-LT"/>
        </w:rPr>
      </w:pPr>
      <w:r w:rsidRPr="002934C1">
        <w:rPr>
          <w:rFonts w:ascii="Times New Roman" w:hAnsi="Times New Roman"/>
          <w:i/>
          <w:color w:val="000000"/>
          <w:sz w:val="22"/>
          <w:szCs w:val="22"/>
          <w:lang w:val="lt-LT"/>
        </w:rPr>
        <w:t>Padidėjęs kraujospūdis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Pradinė paros dozė yra 25 mg, geriama iš karto, kartu su kitais kraujospūdį mažinančiais vaistais. Vėliau dozę gydytojas gali padidinti.</w:t>
      </w:r>
    </w:p>
    <w:p w:rsidR="00366F64" w:rsidRPr="00E62F10" w:rsidRDefault="00366F64" w:rsidP="00366F64">
      <w:pPr>
        <w:rPr>
          <w:rFonts w:ascii="Times New Roman" w:hAnsi="Times New Roman"/>
          <w:color w:val="000000"/>
          <w:sz w:val="22"/>
          <w:szCs w:val="22"/>
          <w:lang w:val="lt-LT"/>
        </w:rPr>
      </w:pPr>
    </w:p>
    <w:p w:rsidR="00366F64" w:rsidRPr="002934C1" w:rsidRDefault="00366F64" w:rsidP="00366F64">
      <w:pPr>
        <w:rPr>
          <w:rFonts w:ascii="Times New Roman" w:hAnsi="Times New Roman"/>
          <w:i/>
          <w:color w:val="000000"/>
          <w:sz w:val="22"/>
          <w:szCs w:val="22"/>
          <w:lang w:val="lt-LT"/>
        </w:rPr>
      </w:pPr>
      <w:r w:rsidRPr="002934C1">
        <w:rPr>
          <w:rFonts w:ascii="Times New Roman" w:hAnsi="Times New Roman"/>
          <w:i/>
          <w:color w:val="000000"/>
          <w:sz w:val="22"/>
          <w:szCs w:val="22"/>
          <w:lang w:val="lt-LT"/>
        </w:rPr>
        <w:t>Širdies nepakankamumas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Pradinė dozė yra 25 mg kartą per parą, kartu su standartiniu gydymu.</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Pacientams, toleruojantiems 25 mg paros dozę, jei reikia, dozę galima didinti iki 50 mg kartą per parą. Pacientams, kurie netoleruoja 25 mg paros dozės, dozę galima sumažinti skiriant 25 mg kas antrą parą.</w:t>
      </w:r>
    </w:p>
    <w:p w:rsidR="00366F64" w:rsidRPr="00E62F10" w:rsidRDefault="00366F64" w:rsidP="00366F64">
      <w:pPr>
        <w:rPr>
          <w:rFonts w:ascii="Times New Roman" w:hAnsi="Times New Roman"/>
          <w:color w:val="000000"/>
          <w:sz w:val="22"/>
          <w:szCs w:val="22"/>
          <w:lang w:val="lt-LT"/>
        </w:rPr>
      </w:pPr>
    </w:p>
    <w:p w:rsidR="00366F64" w:rsidRPr="002934C1" w:rsidRDefault="00366F64" w:rsidP="00366F64">
      <w:pPr>
        <w:rPr>
          <w:rFonts w:ascii="Times New Roman" w:hAnsi="Times New Roman"/>
          <w:i/>
          <w:color w:val="000000"/>
          <w:sz w:val="22"/>
          <w:szCs w:val="22"/>
          <w:lang w:val="lt-LT"/>
        </w:rPr>
      </w:pPr>
      <w:r w:rsidRPr="002934C1">
        <w:rPr>
          <w:rFonts w:ascii="Times New Roman" w:hAnsi="Times New Roman"/>
          <w:i/>
          <w:color w:val="000000"/>
          <w:sz w:val="22"/>
          <w:szCs w:val="22"/>
          <w:lang w:val="lt-LT"/>
        </w:rPr>
        <w:t>Edemos (susijusios su širdies ir inkstų ligomis)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Suaugusiesiems: pradinė paros dozė yra 100 mg (25-200 mg), geriama  iš karto arba padalyta per du kartus. Jei skiriamos didesnės dozės, VEROSPIRON galima derinti su kitais diuretikais.</w:t>
      </w:r>
    </w:p>
    <w:p w:rsidR="00366F64" w:rsidRPr="00E62F10" w:rsidRDefault="00366F64" w:rsidP="00366F64">
      <w:pPr>
        <w:rPr>
          <w:rFonts w:ascii="Times New Roman" w:hAnsi="Times New Roman"/>
          <w:color w:val="000000"/>
          <w:sz w:val="22"/>
          <w:szCs w:val="22"/>
          <w:lang w:val="lt-LT"/>
        </w:rPr>
      </w:pPr>
    </w:p>
    <w:p w:rsidR="00366F64" w:rsidRPr="002934C1" w:rsidRDefault="00366F64" w:rsidP="00366F64">
      <w:pPr>
        <w:rPr>
          <w:rFonts w:ascii="Times New Roman" w:hAnsi="Times New Roman"/>
          <w:i/>
          <w:color w:val="000000"/>
          <w:sz w:val="22"/>
          <w:szCs w:val="22"/>
          <w:lang w:val="lt-LT"/>
        </w:rPr>
      </w:pPr>
      <w:r w:rsidRPr="002934C1">
        <w:rPr>
          <w:rFonts w:ascii="Times New Roman" w:hAnsi="Times New Roman"/>
          <w:i/>
          <w:color w:val="000000"/>
          <w:sz w:val="22"/>
          <w:szCs w:val="22"/>
          <w:lang w:val="lt-LT"/>
        </w:rPr>
        <w:t>Pirminis aldosteronizmas (pirminis pernelyg didelis aldosterono išsiskyrimas)</w:t>
      </w:r>
    </w:p>
    <w:p w:rsidR="00366F64" w:rsidRDefault="00366F64" w:rsidP="00366F64">
      <w:pPr>
        <w:rPr>
          <w:rFonts w:ascii="Times New Roman" w:hAnsi="Times New Roman"/>
          <w:color w:val="000000"/>
          <w:sz w:val="22"/>
          <w:szCs w:val="22"/>
          <w:lang w:val="lt-LT"/>
        </w:rPr>
      </w:pPr>
    </w:p>
    <w:p w:rsidR="00366F64" w:rsidRPr="002934C1" w:rsidRDefault="00366F64" w:rsidP="00366F64">
      <w:pPr>
        <w:rPr>
          <w:rFonts w:ascii="Times New Roman" w:hAnsi="Times New Roman"/>
          <w:color w:val="000000"/>
          <w:sz w:val="22"/>
          <w:szCs w:val="22"/>
          <w:u w:val="single"/>
          <w:lang w:val="lt-LT"/>
        </w:rPr>
      </w:pPr>
      <w:r w:rsidRPr="002934C1">
        <w:rPr>
          <w:rFonts w:ascii="Times New Roman" w:hAnsi="Times New Roman"/>
          <w:color w:val="000000"/>
          <w:sz w:val="22"/>
          <w:szCs w:val="22"/>
          <w:u w:val="single"/>
          <w:lang w:val="lt-LT"/>
        </w:rPr>
        <w:t>Diagnostika</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Ilgalaikis tyrimas: 400 mg per parą 3-4 savaites.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Trumpalaikis tyrimas: 400 mg per parą 4 paras.</w:t>
      </w:r>
    </w:p>
    <w:p w:rsidR="00366F64" w:rsidRPr="00E62F10" w:rsidRDefault="00366F64" w:rsidP="00366F64">
      <w:pPr>
        <w:rPr>
          <w:rFonts w:ascii="Times New Roman" w:hAnsi="Times New Roman"/>
          <w:color w:val="000000"/>
          <w:sz w:val="22"/>
          <w:szCs w:val="22"/>
          <w:lang w:val="lt-LT"/>
        </w:rPr>
      </w:pPr>
    </w:p>
    <w:p w:rsidR="00366F64" w:rsidRPr="002934C1" w:rsidRDefault="00366F64" w:rsidP="00366F64">
      <w:pPr>
        <w:rPr>
          <w:rFonts w:ascii="Times New Roman" w:hAnsi="Times New Roman"/>
          <w:color w:val="000000"/>
          <w:sz w:val="22"/>
          <w:szCs w:val="22"/>
          <w:u w:val="single"/>
          <w:lang w:val="lt-LT"/>
        </w:rPr>
      </w:pPr>
      <w:r w:rsidRPr="002934C1">
        <w:rPr>
          <w:rFonts w:ascii="Times New Roman" w:hAnsi="Times New Roman"/>
          <w:color w:val="000000"/>
          <w:sz w:val="22"/>
          <w:szCs w:val="22"/>
          <w:u w:val="single"/>
          <w:lang w:val="lt-LT"/>
        </w:rPr>
        <w:t>Gydymas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100-400 mg paros dozė prieš chirurginį gydymą. Jei chirurginis gydymas neįmanomas, dozė priklausys nuo Jūsų organizmo atsaką į gydymą.</w:t>
      </w:r>
    </w:p>
    <w:p w:rsidR="00366F64" w:rsidRPr="00E62F10" w:rsidRDefault="00366F64" w:rsidP="00366F64">
      <w:pPr>
        <w:rPr>
          <w:rFonts w:ascii="Times New Roman" w:hAnsi="Times New Roman"/>
          <w:color w:val="000000"/>
          <w:sz w:val="22"/>
          <w:szCs w:val="22"/>
          <w:lang w:val="lt-LT"/>
        </w:rPr>
      </w:pPr>
    </w:p>
    <w:p w:rsidR="00366F64" w:rsidRPr="00D211BA" w:rsidRDefault="00366F64" w:rsidP="00366F64">
      <w:pPr>
        <w:rPr>
          <w:rFonts w:ascii="Times New Roman" w:hAnsi="Times New Roman"/>
          <w:i/>
          <w:iCs/>
          <w:color w:val="000000"/>
          <w:sz w:val="22"/>
          <w:szCs w:val="22"/>
          <w:lang w:val="lt-LT"/>
        </w:rPr>
      </w:pPr>
      <w:r w:rsidRPr="00D211BA">
        <w:rPr>
          <w:rFonts w:ascii="Times New Roman" w:hAnsi="Times New Roman"/>
          <w:i/>
          <w:iCs/>
          <w:color w:val="000000"/>
          <w:sz w:val="22"/>
          <w:szCs w:val="22"/>
          <w:lang w:val="lt-LT"/>
        </w:rPr>
        <w:t>Skysčių kaupimasis ir pilvo apimties padidėjimas dėl kepenų cirozės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Dozė priklauso nuo natrio ir kalio koncentracijų santykio šlapime. Jei Na/K koncentracijų santykis šlapime daugiau nei 1,0, paros dozė yra 100 mg. Jei Na/K koncentracijų santykis šlapime mažiau nei 1,0, paros dozė yra 200-400 mg. Palaikomoji dozė nustatoma individualiai.</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color w:val="000000"/>
          <w:sz w:val="22"/>
          <w:szCs w:val="22"/>
          <w:lang w:val="lt-LT"/>
        </w:rPr>
        <w:t>Vartojimas vaikams ir paaugliams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Vaikams šio vaisto galima vartoti tik prižiūrint pediatrui (vaikų gydytojui).</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Dozė priklauso nuo amžiaus, kūno svorio ir organizmo atsako į gydymą. Pradinė paros dozė yra 1-3 mg/kg kūno svorio, geriama iš karto arba padalyta per 2-4 kartus. Gydytojas priderins vaisto dozę, atsižvelgdamas į vaisto poveikį ir toleravimą. </w:t>
      </w:r>
    </w:p>
    <w:p w:rsidR="00366F64" w:rsidRPr="00E62F10" w:rsidRDefault="00366F64" w:rsidP="00366F64">
      <w:pPr>
        <w:jc w:val="both"/>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u w:val="single"/>
          <w:lang w:val="lt-LT"/>
        </w:rPr>
      </w:pPr>
      <w:r w:rsidRPr="00E62F10">
        <w:rPr>
          <w:rFonts w:ascii="Times New Roman" w:hAnsi="Times New Roman"/>
          <w:color w:val="000000"/>
          <w:sz w:val="22"/>
          <w:szCs w:val="22"/>
          <w:u w:val="single"/>
          <w:lang w:val="lt-LT"/>
        </w:rPr>
        <w:t>Senyviems pacientams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Jūsų gydytojas skirs Jums mažą pradinę dozę ir palaipsniui ją didins reikiamam poveikiui pasiekti.</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color w:val="000000"/>
          <w:sz w:val="22"/>
          <w:szCs w:val="22"/>
          <w:lang w:val="lt-LT"/>
        </w:rPr>
        <w:t>Ką daryti pavartojus per didelę VEROSPIRON dozę</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Jei VEROSPIRON tablečių  išgėrėte daugiau nei skirta, nedelsdami kreipkitės į gydytoją ar vaistininką.</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Pavartojus pernelyg didelę vaisto dozę gali apimti mieguistumas, suglumimas, odos išbėrimas, pykinimas, vėmimas, svaigulys, viduriavimas,  sutrikti elektrolitų pusiausvyra (pvz., per daug kalio, per mažai natrio) ir ištikti koma (sergančiuosius sunkia kepenų liga). Specifinio priešnuodžio nėra, taikomas simptominis gydymas. </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color w:val="000000"/>
          <w:sz w:val="22"/>
          <w:szCs w:val="22"/>
          <w:lang w:val="lt-LT"/>
        </w:rPr>
        <w:t xml:space="preserve">Pamiršus pavartoti VEROSPIRON </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Jei užmiršote laiku pavartoti dozę, išgerkite ją tuoj pat, kai tik prisiminėte. Tačiau jei artėja laikas pavartoti kitą dozę, pamirštąją praleiskite. Toliau vartokite vaistą įprasta tvarka. </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Negalima vartoti dvigubos dozės norint kompensuoti praleistą dozę.</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color w:val="000000"/>
          <w:sz w:val="22"/>
          <w:szCs w:val="22"/>
          <w:lang w:val="lt-LT"/>
        </w:rPr>
        <w:lastRenderedPageBreak/>
        <w:t>Nustojus vartoti</w:t>
      </w:r>
      <w:r w:rsidRPr="00E62F10">
        <w:rPr>
          <w:b/>
          <w:sz w:val="22"/>
          <w:szCs w:val="22"/>
          <w:lang w:val="lt-LT"/>
        </w:rPr>
        <w:t xml:space="preserve"> </w:t>
      </w:r>
      <w:r w:rsidRPr="00E62F10">
        <w:rPr>
          <w:rFonts w:ascii="Times New Roman" w:hAnsi="Times New Roman"/>
          <w:b/>
          <w:color w:val="000000"/>
          <w:sz w:val="22"/>
          <w:szCs w:val="22"/>
          <w:lang w:val="lt-LT"/>
        </w:rPr>
        <w:t>VEROSPIRON</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Labai svarbu tęsti gydymą VEROSPIRON tol, kol gydytojas nenurodys jį baigti, net jeigu jaučiatės geriau. </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Jei nutrauksite per anksti VEROSPIRON vartojimą, Jūsų būklė gali pablogėti.</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Jeigu kiltų daugiau klausimų dėl šio vaisto vartojimo, kreipkitės į gydytoją arba vaistininką.</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4.</w:t>
      </w:r>
      <w:r w:rsidRPr="00E62F10">
        <w:rPr>
          <w:rFonts w:ascii="Times New Roman" w:hAnsi="Times New Roman"/>
          <w:b/>
          <w:bCs/>
          <w:snapToGrid w:val="0"/>
          <w:sz w:val="22"/>
          <w:szCs w:val="22"/>
          <w:lang w:val="lt-LT" w:eastAsia="x-none"/>
        </w:rPr>
        <w:tab/>
        <w:t xml:space="preserve">Galimas šalutinis poveikis </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Šis vaistas, kaip ir visi kiti, gali sukelti šalutinį poveikį, nors jis pasireiškia ne visiems žmonėms.</w:t>
      </w:r>
    </w:p>
    <w:p w:rsidR="00366F64" w:rsidRPr="00E62F10" w:rsidRDefault="00366F64" w:rsidP="00366F64">
      <w:pPr>
        <w:pStyle w:val="Pagrindinistekstas3"/>
        <w:rPr>
          <w:b w:val="0"/>
          <w:bCs w:val="0"/>
          <w:i w:val="0"/>
          <w:sz w:val="22"/>
          <w:szCs w:val="22"/>
          <w:lang w:val="lt-LT"/>
        </w:rPr>
      </w:pPr>
    </w:p>
    <w:p w:rsidR="00366F64" w:rsidRPr="00E62F10" w:rsidRDefault="00366F64" w:rsidP="00366F64">
      <w:pPr>
        <w:pStyle w:val="Pagrindinistekstas3"/>
        <w:rPr>
          <w:b w:val="0"/>
          <w:bCs w:val="0"/>
          <w:i w:val="0"/>
          <w:sz w:val="22"/>
          <w:szCs w:val="22"/>
          <w:lang w:val="lt-LT"/>
        </w:rPr>
      </w:pPr>
      <w:r w:rsidRPr="00E62F10">
        <w:rPr>
          <w:b w:val="0"/>
          <w:bCs w:val="0"/>
          <w:i w:val="0"/>
          <w:sz w:val="22"/>
          <w:szCs w:val="22"/>
          <w:u w:val="single"/>
          <w:lang w:val="lt-LT"/>
        </w:rPr>
        <w:t xml:space="preserve">Labai dažnas šalutinis poveikis (gali pasireikšti </w:t>
      </w:r>
      <w:r>
        <w:rPr>
          <w:b w:val="0"/>
          <w:bCs w:val="0"/>
          <w:i w:val="0"/>
          <w:sz w:val="22"/>
          <w:szCs w:val="22"/>
          <w:u w:val="single"/>
          <w:lang w:val="lt-LT"/>
        </w:rPr>
        <w:t>ne rečiau</w:t>
      </w:r>
      <w:r w:rsidRPr="00E62F10">
        <w:rPr>
          <w:b w:val="0"/>
          <w:bCs w:val="0"/>
          <w:i w:val="0"/>
          <w:sz w:val="22"/>
          <w:szCs w:val="22"/>
          <w:u w:val="single"/>
          <w:lang w:val="lt-LT"/>
        </w:rPr>
        <w:t xml:space="preserve"> kaip 1 iš 10 </w:t>
      </w:r>
      <w:r>
        <w:rPr>
          <w:b w:val="0"/>
          <w:bCs w:val="0"/>
          <w:i w:val="0"/>
          <w:sz w:val="22"/>
          <w:szCs w:val="22"/>
          <w:u w:val="single"/>
          <w:lang w:val="lt-LT"/>
        </w:rPr>
        <w:t>asmenų</w:t>
      </w:r>
      <w:r w:rsidRPr="00E62F10">
        <w:rPr>
          <w:b w:val="0"/>
          <w:bCs w:val="0"/>
          <w:i w:val="0"/>
          <w:sz w:val="22"/>
          <w:szCs w:val="22"/>
          <w:u w:val="single"/>
          <w:lang w:val="lt-LT"/>
        </w:rPr>
        <w:t>)</w:t>
      </w:r>
    </w:p>
    <w:p w:rsidR="00366F64" w:rsidRPr="00E62F10" w:rsidRDefault="00366F64" w:rsidP="00366F64">
      <w:pPr>
        <w:pStyle w:val="Pagrindinistekstas3"/>
        <w:rPr>
          <w:b w:val="0"/>
          <w:bCs w:val="0"/>
          <w:i w:val="0"/>
          <w:sz w:val="22"/>
          <w:szCs w:val="22"/>
          <w:lang w:val="lt-LT"/>
        </w:rPr>
      </w:pPr>
      <w:r w:rsidRPr="00E62F10">
        <w:rPr>
          <w:b w:val="0"/>
          <w:bCs w:val="0"/>
          <w:i w:val="0"/>
          <w:sz w:val="22"/>
          <w:szCs w:val="22"/>
          <w:lang w:val="lt-LT"/>
        </w:rPr>
        <w:t>Nereguliarus širdies ritmas, susilpnėjęs lytinis potraukis, sutrikusi potencija, krūtų padidėjimas vyrams (ginekomastija), krūtų jautrumas, krūtų skausmas ir jų padidėjimas, nereguliarios mėnesinės, kalio kiekio kraujyje padidėjimas.</w:t>
      </w:r>
    </w:p>
    <w:p w:rsidR="00366F64" w:rsidRPr="00E62F10" w:rsidRDefault="00366F64" w:rsidP="00366F64">
      <w:pPr>
        <w:pStyle w:val="Pagrindinistekstas3"/>
        <w:rPr>
          <w:b w:val="0"/>
          <w:bCs w:val="0"/>
          <w:i w:val="0"/>
          <w:sz w:val="22"/>
          <w:szCs w:val="22"/>
          <w:lang w:val="lt-LT"/>
        </w:rPr>
      </w:pPr>
    </w:p>
    <w:p w:rsidR="00366F64" w:rsidRPr="00E62F10" w:rsidRDefault="00366F64" w:rsidP="00366F64">
      <w:pPr>
        <w:pStyle w:val="Pagrindinistekstas3"/>
        <w:rPr>
          <w:b w:val="0"/>
          <w:bCs w:val="0"/>
          <w:i w:val="0"/>
          <w:sz w:val="22"/>
          <w:szCs w:val="22"/>
          <w:lang w:val="lt-LT"/>
        </w:rPr>
      </w:pPr>
      <w:r w:rsidRPr="00E62F10">
        <w:rPr>
          <w:b w:val="0"/>
          <w:bCs w:val="0"/>
          <w:i w:val="0"/>
          <w:sz w:val="22"/>
          <w:szCs w:val="22"/>
          <w:u w:val="single"/>
          <w:lang w:val="lt-LT"/>
        </w:rPr>
        <w:t xml:space="preserve">Dažnas šalutinis poveikis (gali pasireikšti </w:t>
      </w:r>
      <w:r>
        <w:rPr>
          <w:b w:val="0"/>
          <w:bCs w:val="0"/>
          <w:i w:val="0"/>
          <w:sz w:val="22"/>
          <w:szCs w:val="22"/>
          <w:u w:val="single"/>
          <w:lang w:val="lt-LT"/>
        </w:rPr>
        <w:t>reč</w:t>
      </w:r>
      <w:r w:rsidRPr="00E62F10">
        <w:rPr>
          <w:b w:val="0"/>
          <w:bCs w:val="0"/>
          <w:i w:val="0"/>
          <w:sz w:val="22"/>
          <w:szCs w:val="22"/>
          <w:u w:val="single"/>
          <w:lang w:val="lt-LT"/>
        </w:rPr>
        <w:t xml:space="preserve">iau kaip 1 iš 10 </w:t>
      </w:r>
      <w:r>
        <w:rPr>
          <w:b w:val="0"/>
          <w:bCs w:val="0"/>
          <w:i w:val="0"/>
          <w:sz w:val="22"/>
          <w:szCs w:val="22"/>
          <w:u w:val="single"/>
          <w:lang w:val="lt-LT"/>
        </w:rPr>
        <w:t>asmenų</w:t>
      </w:r>
      <w:r w:rsidRPr="00E62F10">
        <w:rPr>
          <w:b w:val="0"/>
          <w:bCs w:val="0"/>
          <w:i w:val="0"/>
          <w:sz w:val="22"/>
          <w:szCs w:val="22"/>
          <w:u w:val="single"/>
          <w:lang w:val="lt-LT"/>
        </w:rPr>
        <w:t>)</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sz w:val="22"/>
          <w:szCs w:val="22"/>
        </w:rPr>
        <w:t>Pykinimas, vėmimas</w:t>
      </w:r>
      <w:r w:rsidRPr="00E62F10">
        <w:rPr>
          <w:rFonts w:ascii="Times New Roman" w:hAnsi="Times New Roman"/>
          <w:bCs/>
          <w:sz w:val="22"/>
          <w:szCs w:val="22"/>
        </w:rPr>
        <w:t>,</w:t>
      </w:r>
      <w:r w:rsidRPr="00E62F10">
        <w:rPr>
          <w:rFonts w:ascii="Times New Roman" w:hAnsi="Times New Roman"/>
          <w:color w:val="000000"/>
          <w:sz w:val="22"/>
          <w:szCs w:val="22"/>
          <w:lang w:val="lt-LT"/>
        </w:rPr>
        <w:t xml:space="preserve"> nevaisingumas (vartojant dideles dozės (450 mg per parą)).</w:t>
      </w:r>
    </w:p>
    <w:p w:rsidR="00366F64" w:rsidRPr="00E62F10" w:rsidRDefault="00366F64" w:rsidP="00366F64">
      <w:pPr>
        <w:pStyle w:val="Pagrindinistekstas3"/>
        <w:rPr>
          <w:b w:val="0"/>
          <w:bCs w:val="0"/>
          <w:i w:val="0"/>
          <w:sz w:val="22"/>
          <w:szCs w:val="22"/>
        </w:rPr>
      </w:pPr>
    </w:p>
    <w:p w:rsidR="00366F64" w:rsidRPr="00E62F10" w:rsidRDefault="00366F64" w:rsidP="00366F64">
      <w:pPr>
        <w:pStyle w:val="Pagrindinistekstas3"/>
        <w:rPr>
          <w:b w:val="0"/>
          <w:bCs w:val="0"/>
          <w:i w:val="0"/>
          <w:sz w:val="22"/>
          <w:szCs w:val="22"/>
        </w:rPr>
      </w:pPr>
      <w:r w:rsidRPr="00E62F10">
        <w:rPr>
          <w:b w:val="0"/>
          <w:bCs w:val="0"/>
          <w:i w:val="0"/>
          <w:sz w:val="22"/>
          <w:szCs w:val="22"/>
          <w:u w:val="single"/>
        </w:rPr>
        <w:t xml:space="preserve">Nedažnas šalutinis poveikis (gali pasireikšti </w:t>
      </w:r>
      <w:r>
        <w:rPr>
          <w:b w:val="0"/>
          <w:bCs w:val="0"/>
          <w:i w:val="0"/>
          <w:sz w:val="22"/>
          <w:szCs w:val="22"/>
          <w:u w:val="single"/>
        </w:rPr>
        <w:t>reč</w:t>
      </w:r>
      <w:r w:rsidRPr="00E62F10">
        <w:rPr>
          <w:b w:val="0"/>
          <w:bCs w:val="0"/>
          <w:i w:val="0"/>
          <w:sz w:val="22"/>
          <w:szCs w:val="22"/>
          <w:u w:val="single"/>
        </w:rPr>
        <w:t xml:space="preserve">iau kaip 1 iš 100 </w:t>
      </w:r>
      <w:r>
        <w:rPr>
          <w:b w:val="0"/>
          <w:bCs w:val="0"/>
          <w:i w:val="0"/>
          <w:sz w:val="22"/>
          <w:szCs w:val="22"/>
          <w:u w:val="single"/>
        </w:rPr>
        <w:t>asmenų</w:t>
      </w:r>
      <w:r w:rsidRPr="00E62F10">
        <w:rPr>
          <w:b w:val="0"/>
          <w:bCs w:val="0"/>
          <w:i w:val="0"/>
          <w:sz w:val="22"/>
          <w:szCs w:val="22"/>
          <w:u w:val="single"/>
        </w:rPr>
        <w:t>)</w:t>
      </w:r>
    </w:p>
    <w:p w:rsidR="00366F64" w:rsidRPr="00E62F10" w:rsidRDefault="00366F64" w:rsidP="00366F64">
      <w:pPr>
        <w:pStyle w:val="Pagrindinistekstas3"/>
        <w:rPr>
          <w:b w:val="0"/>
          <w:bCs w:val="0"/>
          <w:i w:val="0"/>
          <w:sz w:val="22"/>
          <w:szCs w:val="22"/>
        </w:rPr>
      </w:pPr>
      <w:r w:rsidRPr="00E62F10">
        <w:rPr>
          <w:b w:val="0"/>
          <w:bCs w:val="0"/>
          <w:i w:val="0"/>
          <w:sz w:val="22"/>
          <w:szCs w:val="22"/>
        </w:rPr>
        <w:t>Sumišimas, mieguistumas (kepenų ciroze sergantiems pacientams), galvos skausmas.</w:t>
      </w:r>
    </w:p>
    <w:p w:rsidR="00366F64" w:rsidRPr="00E62F10" w:rsidRDefault="00366F64" w:rsidP="00366F64">
      <w:pPr>
        <w:pStyle w:val="Pagrindinistekstas3"/>
        <w:rPr>
          <w:b w:val="0"/>
          <w:bCs w:val="0"/>
          <w:i w:val="0"/>
          <w:sz w:val="22"/>
          <w:szCs w:val="22"/>
        </w:rPr>
      </w:pPr>
    </w:p>
    <w:p w:rsidR="00366F64" w:rsidRPr="00E62F10" w:rsidRDefault="00366F64" w:rsidP="00366F64">
      <w:pPr>
        <w:pStyle w:val="Pagrindinistekstas3"/>
        <w:rPr>
          <w:b w:val="0"/>
          <w:bCs w:val="0"/>
          <w:i w:val="0"/>
          <w:sz w:val="22"/>
          <w:szCs w:val="22"/>
        </w:rPr>
      </w:pPr>
      <w:r w:rsidRPr="00E62F10">
        <w:rPr>
          <w:b w:val="0"/>
          <w:bCs w:val="0"/>
          <w:i w:val="0"/>
          <w:sz w:val="22"/>
          <w:szCs w:val="22"/>
          <w:u w:val="single"/>
        </w:rPr>
        <w:t xml:space="preserve">Retas šalutinis poveikis (gali pasireikšti </w:t>
      </w:r>
      <w:r>
        <w:rPr>
          <w:b w:val="0"/>
          <w:bCs w:val="0"/>
          <w:i w:val="0"/>
          <w:sz w:val="22"/>
          <w:szCs w:val="22"/>
          <w:u w:val="single"/>
        </w:rPr>
        <w:t>reč</w:t>
      </w:r>
      <w:r w:rsidRPr="00E62F10">
        <w:rPr>
          <w:b w:val="0"/>
          <w:bCs w:val="0"/>
          <w:i w:val="0"/>
          <w:sz w:val="22"/>
          <w:szCs w:val="22"/>
          <w:u w:val="single"/>
        </w:rPr>
        <w:t>iau kaip 1 iš 1</w:t>
      </w:r>
      <w:r>
        <w:rPr>
          <w:b w:val="0"/>
          <w:bCs w:val="0"/>
          <w:i w:val="0"/>
          <w:sz w:val="22"/>
          <w:szCs w:val="22"/>
          <w:u w:val="single"/>
        </w:rPr>
        <w:t xml:space="preserve"> </w:t>
      </w:r>
      <w:r w:rsidRPr="00E62F10">
        <w:rPr>
          <w:b w:val="0"/>
          <w:bCs w:val="0"/>
          <w:i w:val="0"/>
          <w:sz w:val="22"/>
          <w:szCs w:val="22"/>
          <w:u w:val="single"/>
        </w:rPr>
        <w:t xml:space="preserve">000 </w:t>
      </w:r>
      <w:r>
        <w:rPr>
          <w:b w:val="0"/>
          <w:bCs w:val="0"/>
          <w:i w:val="0"/>
          <w:sz w:val="22"/>
          <w:szCs w:val="22"/>
          <w:u w:val="single"/>
        </w:rPr>
        <w:t>asmenų</w:t>
      </w:r>
      <w:r w:rsidRPr="00E62F10">
        <w:rPr>
          <w:b w:val="0"/>
          <w:bCs w:val="0"/>
          <w:i w:val="0"/>
          <w:sz w:val="22"/>
          <w:szCs w:val="22"/>
          <w:u w:val="single"/>
        </w:rPr>
        <w:t>)</w:t>
      </w:r>
    </w:p>
    <w:p w:rsidR="00366F64" w:rsidRPr="00E62F10" w:rsidRDefault="00366F64" w:rsidP="00366F64">
      <w:pPr>
        <w:pStyle w:val="Pagrindinistekstas3"/>
        <w:rPr>
          <w:b w:val="0"/>
          <w:bCs w:val="0"/>
          <w:i w:val="0"/>
          <w:sz w:val="22"/>
          <w:szCs w:val="22"/>
        </w:rPr>
      </w:pPr>
      <w:r w:rsidRPr="00E62F10">
        <w:rPr>
          <w:b w:val="0"/>
          <w:bCs w:val="0"/>
          <w:i w:val="0"/>
          <w:sz w:val="22"/>
          <w:szCs w:val="22"/>
        </w:rPr>
        <w:t>Alerginės reakcijos,</w:t>
      </w:r>
      <w:r w:rsidRPr="00E62F10">
        <w:rPr>
          <w:b w:val="0"/>
          <w:i w:val="0"/>
          <w:sz w:val="22"/>
          <w:szCs w:val="22"/>
          <w:lang w:val="hu-HU"/>
        </w:rPr>
        <w:t xml:space="preserve"> sumažėjęs natrio kiekis kraujyje, vandens netekimas (dehidratacija),</w:t>
      </w:r>
      <w:r w:rsidRPr="00E62F10">
        <w:rPr>
          <w:b w:val="0"/>
          <w:bCs w:val="0"/>
          <w:i w:val="0"/>
          <w:sz w:val="22"/>
          <w:szCs w:val="22"/>
        </w:rPr>
        <w:t xml:space="preserve"> hemoglobino susidarymo sutrikimas (porfirija),</w:t>
      </w:r>
      <w:r w:rsidRPr="00E62F10">
        <w:rPr>
          <w:b w:val="0"/>
          <w:i w:val="0"/>
          <w:sz w:val="22"/>
          <w:szCs w:val="22"/>
          <w:lang w:val="hu-HU"/>
        </w:rPr>
        <w:t xml:space="preserve"> </w:t>
      </w:r>
      <w:r w:rsidRPr="00E62F10">
        <w:rPr>
          <w:b w:val="0"/>
          <w:bCs w:val="0"/>
          <w:i w:val="0"/>
          <w:sz w:val="22"/>
          <w:szCs w:val="22"/>
        </w:rPr>
        <w:t>kraujavimas</w:t>
      </w:r>
      <w:r>
        <w:rPr>
          <w:b w:val="0"/>
          <w:bCs w:val="0"/>
          <w:i w:val="0"/>
          <w:sz w:val="22"/>
          <w:szCs w:val="22"/>
        </w:rPr>
        <w:t xml:space="preserve"> iš skrandžio</w:t>
      </w:r>
      <w:r w:rsidRPr="00E62F10">
        <w:rPr>
          <w:b w:val="0"/>
          <w:bCs w:val="0"/>
          <w:i w:val="0"/>
          <w:sz w:val="22"/>
          <w:szCs w:val="22"/>
        </w:rPr>
        <w:t>, opa, skrandžio gleivinės uždegimas, skrandžio skausmas, viduriavimas, odos išbėrimas, dilgėlinė.</w:t>
      </w:r>
    </w:p>
    <w:p w:rsidR="00366F64" w:rsidRPr="00E62F10" w:rsidRDefault="00366F64" w:rsidP="00366F64">
      <w:pPr>
        <w:pStyle w:val="Pagrindinistekstas3"/>
        <w:rPr>
          <w:b w:val="0"/>
          <w:bCs w:val="0"/>
          <w:i w:val="0"/>
          <w:sz w:val="22"/>
          <w:szCs w:val="22"/>
        </w:rPr>
      </w:pPr>
    </w:p>
    <w:p w:rsidR="00366F64" w:rsidRPr="00E62F10" w:rsidRDefault="00366F64" w:rsidP="00366F64">
      <w:pPr>
        <w:pStyle w:val="Pagrindinistekstas3"/>
        <w:rPr>
          <w:b w:val="0"/>
          <w:bCs w:val="0"/>
          <w:i w:val="0"/>
          <w:sz w:val="22"/>
          <w:szCs w:val="22"/>
        </w:rPr>
      </w:pPr>
      <w:r w:rsidRPr="00E62F10">
        <w:rPr>
          <w:b w:val="0"/>
          <w:bCs w:val="0"/>
          <w:i w:val="0"/>
          <w:sz w:val="22"/>
          <w:szCs w:val="22"/>
          <w:u w:val="single"/>
        </w:rPr>
        <w:t xml:space="preserve">Labai retas šalutinis poveikis (gali pasireikšti </w:t>
      </w:r>
      <w:r>
        <w:rPr>
          <w:b w:val="0"/>
          <w:bCs w:val="0"/>
          <w:i w:val="0"/>
          <w:sz w:val="22"/>
          <w:szCs w:val="22"/>
          <w:u w:val="single"/>
        </w:rPr>
        <w:t>reč</w:t>
      </w:r>
      <w:r w:rsidRPr="00E62F10">
        <w:rPr>
          <w:b w:val="0"/>
          <w:bCs w:val="0"/>
          <w:i w:val="0"/>
          <w:sz w:val="22"/>
          <w:szCs w:val="22"/>
          <w:u w:val="single"/>
        </w:rPr>
        <w:t xml:space="preserve">iau kaip 1 iš 10 000 </w:t>
      </w:r>
      <w:r>
        <w:rPr>
          <w:b w:val="0"/>
          <w:bCs w:val="0"/>
          <w:i w:val="0"/>
          <w:sz w:val="22"/>
          <w:szCs w:val="22"/>
          <w:u w:val="single"/>
        </w:rPr>
        <w:t>asmenų</w:t>
      </w:r>
      <w:r w:rsidRPr="00E62F10">
        <w:rPr>
          <w:b w:val="0"/>
          <w:bCs w:val="0"/>
          <w:i w:val="0"/>
          <w:sz w:val="22"/>
          <w:szCs w:val="22"/>
          <w:u w:val="single"/>
        </w:rPr>
        <w:t>)</w:t>
      </w:r>
    </w:p>
    <w:p w:rsidR="00366F64" w:rsidRPr="00E62F10" w:rsidRDefault="00366F64" w:rsidP="00366F64">
      <w:pPr>
        <w:pStyle w:val="Pagrindinistekstas3"/>
        <w:rPr>
          <w:b w:val="0"/>
          <w:i w:val="0"/>
          <w:sz w:val="22"/>
          <w:szCs w:val="22"/>
          <w:lang w:val="hu-HU"/>
        </w:rPr>
      </w:pPr>
      <w:r w:rsidRPr="00E62F10">
        <w:rPr>
          <w:b w:val="0"/>
          <w:i w:val="0"/>
          <w:sz w:val="22"/>
          <w:szCs w:val="22"/>
          <w:lang w:val="hu-HU"/>
        </w:rPr>
        <w:t>Dalies kūno raumenų veiklos išnykimas (paralyžius), abiejų kojų raumenų veiklos išnykimas (paraplegija), kraujagyslių uždegimas, moterų balso pokyčiai, kepenų uždegimas (hepatitas), plaukų slinkimas, egzema, odos reakcijos (žiedinis odos paraudimas (žiedinė eritema - raudonė)), odos išbėrimas ir karščiavimas (į raudonąją vilkligę panašus sindromas), inkstų nepakankamumas, kaulų suminkštėjimas, tam tikrų kraujo ląstelių skaičiaus pokyčiai (agranulocitozė, eozinofilija, trombocitopenija),</w:t>
      </w:r>
      <w:r w:rsidRPr="00E62F10">
        <w:rPr>
          <w:bCs w:val="0"/>
          <w:sz w:val="22"/>
          <w:szCs w:val="22"/>
          <w:lang w:val="hu-HU"/>
        </w:rPr>
        <w:t xml:space="preserve"> </w:t>
      </w:r>
      <w:r w:rsidRPr="00E62F10">
        <w:rPr>
          <w:b w:val="0"/>
          <w:bCs w:val="0"/>
          <w:i w:val="0"/>
          <w:sz w:val="22"/>
          <w:szCs w:val="22"/>
          <w:lang w:val="hu-HU"/>
        </w:rPr>
        <w:t>padidėjęs šlapalo ir kreatinino kiekis kraujyje.</w:t>
      </w:r>
      <w:r w:rsidRPr="00E62F10">
        <w:rPr>
          <w:b w:val="0"/>
          <w:i w:val="0"/>
          <w:sz w:val="22"/>
          <w:szCs w:val="22"/>
          <w:lang w:val="hu-HU"/>
        </w:rPr>
        <w:t xml:space="preserve"> </w:t>
      </w:r>
    </w:p>
    <w:p w:rsidR="00366F64" w:rsidRPr="00E62F10" w:rsidRDefault="00366F64" w:rsidP="00366F64">
      <w:pPr>
        <w:pStyle w:val="Pagrindinistekstas3"/>
        <w:rPr>
          <w:b w:val="0"/>
          <w:i w:val="0"/>
          <w:sz w:val="22"/>
          <w:szCs w:val="22"/>
          <w:lang w:val="hu-HU"/>
        </w:rPr>
      </w:pPr>
      <w:r w:rsidRPr="00E62F10">
        <w:rPr>
          <w:b w:val="0"/>
          <w:i w:val="0"/>
          <w:sz w:val="22"/>
          <w:szCs w:val="22"/>
          <w:lang w:val="hu-HU"/>
        </w:rPr>
        <w:t xml:space="preserve"> </w:t>
      </w:r>
    </w:p>
    <w:p w:rsidR="00366F64" w:rsidRDefault="00366F64" w:rsidP="00366F64">
      <w:pPr>
        <w:pStyle w:val="Pagrindinistekstas3"/>
        <w:rPr>
          <w:b w:val="0"/>
          <w:i w:val="0"/>
          <w:sz w:val="22"/>
          <w:szCs w:val="22"/>
          <w:lang w:val="lt-LT"/>
        </w:rPr>
      </w:pPr>
      <w:r w:rsidRPr="00E62F10">
        <w:rPr>
          <w:b w:val="0"/>
          <w:i w:val="0"/>
          <w:sz w:val="22"/>
          <w:szCs w:val="22"/>
          <w:u w:val="single"/>
          <w:lang w:val="hu-HU"/>
        </w:rPr>
        <w:t>Šalutinis poveikis, kurio dažnis nežinomas (negali būti apskaičiuotas pagal turimus duomenis):</w:t>
      </w:r>
      <w:r w:rsidRPr="00E62F10">
        <w:rPr>
          <w:b w:val="0"/>
          <w:i w:val="0"/>
          <w:sz w:val="22"/>
          <w:szCs w:val="22"/>
          <w:lang w:val="hu-HU"/>
        </w:rPr>
        <w:t xml:space="preserve"> padidėjęs plaukuotumas moterims (hirsutizmas), padidėjęs plaukuotumas,</w:t>
      </w:r>
      <w:r w:rsidRPr="00E62F10">
        <w:rPr>
          <w:b w:val="0"/>
          <w:i w:val="0"/>
          <w:sz w:val="22"/>
          <w:szCs w:val="22"/>
          <w:lang w:val="lt-LT"/>
        </w:rPr>
        <w:t xml:space="preserve"> </w:t>
      </w:r>
      <w:r w:rsidRPr="00E62F10">
        <w:rPr>
          <w:bCs w:val="0"/>
          <w:sz w:val="22"/>
          <w:szCs w:val="22"/>
          <w:lang w:val="hu-HU" w:eastAsia="hu-HU"/>
        </w:rPr>
        <w:t xml:space="preserve"> </w:t>
      </w:r>
      <w:r w:rsidRPr="00E62F10">
        <w:rPr>
          <w:b w:val="0"/>
          <w:i w:val="0"/>
          <w:sz w:val="22"/>
          <w:szCs w:val="22"/>
          <w:lang w:val="hu-HU"/>
        </w:rPr>
        <w:t>pemfigoidas (būklė, pasireiškianti skysčio pripildytomis pūslėmis ant odos),</w:t>
      </w:r>
      <w:r w:rsidRPr="00E62F10">
        <w:rPr>
          <w:b w:val="0"/>
          <w:i w:val="0"/>
          <w:sz w:val="22"/>
          <w:szCs w:val="22"/>
          <w:lang w:val="lt-LT"/>
        </w:rPr>
        <w:t xml:space="preserve"> </w:t>
      </w:r>
      <w:r w:rsidRPr="00F55155">
        <w:rPr>
          <w:b w:val="0"/>
          <w:i w:val="0"/>
          <w:sz w:val="22"/>
          <w:szCs w:val="22"/>
          <w:lang w:val="lt-LT"/>
        </w:rPr>
        <w:t>sunkios odos reakcijos su karščiavimu, sunkiu odos išbėrimu, dilgėline, odos paraudim</w:t>
      </w:r>
      <w:r>
        <w:rPr>
          <w:b w:val="0"/>
          <w:i w:val="0"/>
          <w:sz w:val="22"/>
          <w:szCs w:val="22"/>
          <w:lang w:val="lt-LT"/>
        </w:rPr>
        <w:t>u</w:t>
      </w:r>
      <w:r w:rsidRPr="00F55155">
        <w:rPr>
          <w:b w:val="0"/>
          <w:i w:val="0"/>
          <w:sz w:val="22"/>
          <w:szCs w:val="22"/>
          <w:lang w:val="lt-LT"/>
        </w:rPr>
        <w:t xml:space="preserve">, </w:t>
      </w:r>
      <w:r w:rsidRPr="00F55155">
        <w:rPr>
          <w:b w:val="0"/>
          <w:i w:val="0"/>
          <w:sz w:val="22"/>
          <w:szCs w:val="22"/>
          <w:lang w:val="hu-HU"/>
        </w:rPr>
        <w:t>niežėjimu ir pūslių atsiradimu, odos  lupimusi, tinimu, gleivinių uždegimu (</w:t>
      </w:r>
      <w:r>
        <w:rPr>
          <w:b w:val="0"/>
          <w:i w:val="0"/>
          <w:sz w:val="22"/>
          <w:szCs w:val="22"/>
          <w:lang w:val="hu-HU"/>
        </w:rPr>
        <w:t>Stivenso-Džonsono (</w:t>
      </w:r>
      <w:r w:rsidRPr="00D211BA">
        <w:rPr>
          <w:b w:val="0"/>
          <w:sz w:val="22"/>
          <w:szCs w:val="22"/>
          <w:lang w:val="hu-HU"/>
        </w:rPr>
        <w:t>Stevens-Johnson</w:t>
      </w:r>
      <w:r>
        <w:rPr>
          <w:b w:val="0"/>
          <w:i w:val="0"/>
          <w:sz w:val="22"/>
          <w:szCs w:val="22"/>
          <w:lang w:val="hu-HU"/>
        </w:rPr>
        <w:t>)</w:t>
      </w:r>
      <w:r w:rsidRPr="00F55155">
        <w:rPr>
          <w:b w:val="0"/>
          <w:i w:val="0"/>
          <w:sz w:val="22"/>
          <w:szCs w:val="22"/>
          <w:lang w:val="hu-HU"/>
        </w:rPr>
        <w:t xml:space="preserve"> sindromas</w:t>
      </w:r>
      <w:r>
        <w:rPr>
          <w:b w:val="0"/>
          <w:i w:val="0"/>
          <w:sz w:val="22"/>
          <w:szCs w:val="22"/>
          <w:lang w:val="hu-HU"/>
        </w:rPr>
        <w:t>,</w:t>
      </w:r>
      <w:r w:rsidRPr="00F55155">
        <w:rPr>
          <w:b w:val="0"/>
          <w:i w:val="0"/>
          <w:sz w:val="22"/>
          <w:szCs w:val="22"/>
          <w:lang w:val="hu-HU"/>
        </w:rPr>
        <w:t xml:space="preserve"> </w:t>
      </w:r>
      <w:r w:rsidRPr="00F55155">
        <w:rPr>
          <w:b w:val="0"/>
          <w:i w:val="0"/>
          <w:sz w:val="22"/>
          <w:szCs w:val="22"/>
          <w:lang w:val="lt-LT"/>
        </w:rPr>
        <w:t>toksinė epidermio nekrolizė), vaist</w:t>
      </w:r>
      <w:r>
        <w:rPr>
          <w:b w:val="0"/>
          <w:i w:val="0"/>
          <w:sz w:val="22"/>
          <w:szCs w:val="22"/>
          <w:lang w:val="lt-LT"/>
        </w:rPr>
        <w:t>o</w:t>
      </w:r>
      <w:r w:rsidRPr="00F55155">
        <w:rPr>
          <w:b w:val="0"/>
          <w:i w:val="0"/>
          <w:sz w:val="22"/>
          <w:szCs w:val="22"/>
          <w:lang w:val="lt-LT"/>
        </w:rPr>
        <w:t xml:space="preserve"> sukelta </w:t>
      </w:r>
      <w:r>
        <w:rPr>
          <w:b w:val="0"/>
          <w:i w:val="0"/>
          <w:sz w:val="22"/>
          <w:szCs w:val="22"/>
          <w:lang w:val="lt-LT"/>
        </w:rPr>
        <w:t xml:space="preserve">odos </w:t>
      </w:r>
      <w:r w:rsidRPr="00F55155">
        <w:rPr>
          <w:b w:val="0"/>
          <w:i w:val="0"/>
          <w:sz w:val="22"/>
          <w:szCs w:val="22"/>
          <w:lang w:val="lt-LT"/>
        </w:rPr>
        <w:t xml:space="preserve">reakcija su eozinofilija ir sisteminiais simptomais (DRESS sindromas). DRESS sindromas prasideda panašiais į gripą simptomais su veido išbėrimu, vėliau atsiranda išplitęs odos išbėrimas, karščiavimas, padidėja limfmazgiai, </w:t>
      </w:r>
      <w:r>
        <w:rPr>
          <w:b w:val="0"/>
          <w:i w:val="0"/>
          <w:sz w:val="22"/>
          <w:szCs w:val="22"/>
          <w:lang w:val="lt-LT"/>
        </w:rPr>
        <w:t xml:space="preserve">laboratoriniuose </w:t>
      </w:r>
      <w:r w:rsidRPr="00F55155">
        <w:rPr>
          <w:b w:val="0"/>
          <w:i w:val="0"/>
          <w:sz w:val="22"/>
          <w:szCs w:val="22"/>
          <w:lang w:val="lt-LT"/>
        </w:rPr>
        <w:t>tyrim</w:t>
      </w:r>
      <w:r>
        <w:rPr>
          <w:b w:val="0"/>
          <w:i w:val="0"/>
          <w:sz w:val="22"/>
          <w:szCs w:val="22"/>
          <w:lang w:val="lt-LT"/>
        </w:rPr>
        <w:t>uose</w:t>
      </w:r>
      <w:r w:rsidRPr="00F55155">
        <w:rPr>
          <w:b w:val="0"/>
          <w:i w:val="0"/>
          <w:sz w:val="22"/>
          <w:szCs w:val="22"/>
          <w:lang w:val="lt-LT"/>
        </w:rPr>
        <w:t xml:space="preserve"> </w:t>
      </w:r>
      <w:r>
        <w:rPr>
          <w:b w:val="0"/>
          <w:i w:val="0"/>
          <w:sz w:val="22"/>
          <w:szCs w:val="22"/>
          <w:lang w:val="lt-LT"/>
        </w:rPr>
        <w:t xml:space="preserve">- </w:t>
      </w:r>
      <w:r w:rsidRPr="00F55155">
        <w:rPr>
          <w:b w:val="0"/>
          <w:i w:val="0"/>
          <w:sz w:val="22"/>
          <w:szCs w:val="22"/>
          <w:lang w:val="lt-LT"/>
        </w:rPr>
        <w:t>kepenų fermentų aktyvumo padidėjim</w:t>
      </w:r>
      <w:r>
        <w:rPr>
          <w:b w:val="0"/>
          <w:i w:val="0"/>
          <w:sz w:val="22"/>
          <w:szCs w:val="22"/>
          <w:lang w:val="lt-LT"/>
        </w:rPr>
        <w:t>as</w:t>
      </w:r>
      <w:r w:rsidRPr="00F55155">
        <w:rPr>
          <w:b w:val="0"/>
          <w:i w:val="0"/>
          <w:sz w:val="22"/>
          <w:szCs w:val="22"/>
          <w:lang w:val="lt-LT"/>
        </w:rPr>
        <w:t xml:space="preserve"> ir tam tikros rūšies baltųjų kraujo ląstelių skaičiaus padidėjim</w:t>
      </w:r>
      <w:r>
        <w:rPr>
          <w:b w:val="0"/>
          <w:i w:val="0"/>
          <w:sz w:val="22"/>
          <w:szCs w:val="22"/>
          <w:lang w:val="lt-LT"/>
        </w:rPr>
        <w:t>as</w:t>
      </w:r>
      <w:r w:rsidRPr="00F55155">
        <w:rPr>
          <w:b w:val="0"/>
          <w:i w:val="0"/>
          <w:sz w:val="22"/>
          <w:szCs w:val="22"/>
          <w:lang w:val="lt-LT"/>
        </w:rPr>
        <w:t xml:space="preserve"> (eozinofilija).</w:t>
      </w:r>
    </w:p>
    <w:p w:rsidR="00366F64" w:rsidRDefault="00366F64" w:rsidP="00366F64">
      <w:pPr>
        <w:pStyle w:val="Pagrindinistekstas3"/>
        <w:rPr>
          <w:b w:val="0"/>
          <w:i w:val="0"/>
          <w:sz w:val="22"/>
          <w:szCs w:val="22"/>
          <w:lang w:val="lt-LT"/>
        </w:rPr>
      </w:pPr>
    </w:p>
    <w:p w:rsidR="00366F64" w:rsidRPr="00E62F10" w:rsidRDefault="00366F64" w:rsidP="00366F64">
      <w:pPr>
        <w:pStyle w:val="Pagrindinistekstas3"/>
        <w:rPr>
          <w:b w:val="0"/>
          <w:i w:val="0"/>
          <w:sz w:val="22"/>
          <w:szCs w:val="22"/>
          <w:lang w:val="hu-HU"/>
        </w:rPr>
      </w:pPr>
      <w:r>
        <w:rPr>
          <w:b w:val="0"/>
          <w:i w:val="0"/>
          <w:sz w:val="22"/>
          <w:szCs w:val="22"/>
          <w:lang w:val="lt-LT"/>
        </w:rPr>
        <w:t>S</w:t>
      </w:r>
      <w:r w:rsidRPr="00E62F10">
        <w:rPr>
          <w:b w:val="0"/>
          <w:i w:val="0"/>
          <w:sz w:val="22"/>
          <w:szCs w:val="22"/>
          <w:lang w:val="lt-LT"/>
        </w:rPr>
        <w:t>vaigulys, letargija, pasunkėjusi judesių kontrolė, kojų mėšlungis, mažas kraujospūdis (hipotenzija), sutrikusi kepenų veikla, toksinis poveikis kepenims, mėnesinių nebuvimas (priklauso nuo dozės</w:t>
      </w:r>
      <w:r w:rsidRPr="00E62F10">
        <w:rPr>
          <w:b w:val="0"/>
          <w:i w:val="0"/>
          <w:sz w:val="22"/>
          <w:szCs w:val="22"/>
          <w:lang w:val="hu-HU"/>
        </w:rPr>
        <w:t>),</w:t>
      </w:r>
      <w:r w:rsidRPr="00E62F10">
        <w:rPr>
          <w:bCs w:val="0"/>
          <w:sz w:val="22"/>
          <w:szCs w:val="22"/>
          <w:lang w:val="hu-HU"/>
        </w:rPr>
        <w:t xml:space="preserve"> </w:t>
      </w:r>
      <w:r w:rsidRPr="00E62F10">
        <w:rPr>
          <w:b w:val="0"/>
          <w:bCs w:val="0"/>
          <w:i w:val="0"/>
          <w:sz w:val="22"/>
          <w:szCs w:val="22"/>
          <w:lang w:val="hu-HU"/>
        </w:rPr>
        <w:t xml:space="preserve">laboratoriniuose tyrimuose - </w:t>
      </w:r>
      <w:r w:rsidRPr="00E62F10">
        <w:rPr>
          <w:b w:val="0"/>
          <w:i w:val="0"/>
          <w:color w:val="000000"/>
          <w:sz w:val="22"/>
          <w:szCs w:val="22"/>
          <w:lang w:val="lt-LT"/>
        </w:rPr>
        <w:t xml:space="preserve"> padidėjusi glikozilinto hemoglobino (HbA1c) koncentracija kraujyje (tiriama gydant cukrinį diabetą),</w:t>
      </w:r>
      <w:r w:rsidRPr="00E62F10">
        <w:rPr>
          <w:b w:val="0"/>
          <w:i w:val="0"/>
          <w:sz w:val="22"/>
          <w:szCs w:val="22"/>
          <w:lang w:val="hu-HU"/>
        </w:rPr>
        <w:t xml:space="preserve"> organizmo rūgščių ir šarmų pusiausvyros sutrikimas (acidozė).</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Padidėjusio jautrumo reakcijų gali sukelti bet kuris vaistas.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Šalutinis VEROSPIRON tablečių poveikis paprastai esti nestiprus ir išnyksta, nutraukus vaisto vartojimą. </w:t>
      </w:r>
    </w:p>
    <w:p w:rsidR="00366F64" w:rsidRPr="00E62F10" w:rsidRDefault="00366F64" w:rsidP="00366F64">
      <w:pPr>
        <w:jc w:val="both"/>
        <w:rPr>
          <w:rFonts w:ascii="Times New Roman" w:hAnsi="Times New Roman"/>
          <w:color w:val="000000"/>
          <w:sz w:val="22"/>
          <w:szCs w:val="22"/>
          <w:lang w:val="lt-LT"/>
        </w:rPr>
      </w:pPr>
    </w:p>
    <w:p w:rsidR="00366F64" w:rsidRPr="005A2F0E" w:rsidRDefault="00366F64" w:rsidP="00366F64">
      <w:pPr>
        <w:rPr>
          <w:rFonts w:ascii="Times New Roman" w:hAnsi="Times New Roman"/>
          <w:b/>
          <w:color w:val="000000"/>
          <w:sz w:val="22"/>
          <w:szCs w:val="22"/>
          <w:lang w:val="lt-LT"/>
        </w:rPr>
      </w:pPr>
      <w:r w:rsidRPr="005A2F0E">
        <w:rPr>
          <w:rFonts w:ascii="Times New Roman" w:hAnsi="Times New Roman"/>
          <w:b/>
          <w:color w:val="000000"/>
          <w:sz w:val="22"/>
          <w:szCs w:val="22"/>
          <w:lang w:val="lt-LT"/>
        </w:rPr>
        <w:t>Pranešimas apie šalutinį poveikį</w:t>
      </w:r>
    </w:p>
    <w:p w:rsidR="00366F64" w:rsidRPr="005A2F0E" w:rsidRDefault="00366F64" w:rsidP="00366F64">
      <w:pPr>
        <w:rPr>
          <w:rFonts w:ascii="Times New Roman" w:hAnsi="Times New Roman"/>
          <w:color w:val="000000"/>
          <w:sz w:val="22"/>
          <w:szCs w:val="22"/>
          <w:lang w:val="lt-LT"/>
        </w:rPr>
      </w:pPr>
      <w:r w:rsidRPr="00615B5F">
        <w:rPr>
          <w:rFonts w:ascii="Times New Roman" w:hAnsi="Times New Roman"/>
          <w:color w:val="000000"/>
          <w:sz w:val="22"/>
          <w:szCs w:val="22"/>
          <w:lang w:val="lt-LT"/>
        </w:rPr>
        <w:lastRenderedPageBreak/>
        <w:t xml:space="preserve">Jeigu pasireiškė šalutinis poveikis, įskaitant šiame lapelyje nenurodytą, pasakykite gydytojui arba vaistininkui. </w:t>
      </w:r>
      <w:r w:rsidRPr="00D211BA">
        <w:rPr>
          <w:rFonts w:ascii="Times New Roman" w:hAnsi="Times New Roman"/>
          <w:color w:val="00000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211BA">
          <w:rPr>
            <w:rFonts w:ascii="Times New Roman" w:hAnsi="Times New Roman"/>
            <w:color w:val="0000FF"/>
            <w:sz w:val="22"/>
            <w:szCs w:val="22"/>
            <w:lang w:val="lt-LT"/>
          </w:rPr>
          <w:t>https://vapris.vvkt.lt/vvkt-web/public/nrv</w:t>
        </w:r>
      </w:hyperlink>
      <w:r w:rsidRPr="00D211BA">
        <w:rPr>
          <w:rFonts w:ascii="Times New Roman" w:hAnsi="Times New Roman"/>
          <w:color w:val="000000"/>
          <w:sz w:val="22"/>
          <w:szCs w:val="22"/>
          <w:lang w:val="lt-LT"/>
        </w:rPr>
        <w:t xml:space="preserve"> arba užpildant Paciento pranešimo apie įtariamą nepageidaujamą reakciją (ĮNR) formą, kuri skelbiama </w:t>
      </w:r>
      <w:hyperlink r:id="rId6" w:history="1">
        <w:r w:rsidRPr="00D211BA">
          <w:rPr>
            <w:rFonts w:ascii="Times New Roman" w:hAnsi="Times New Roman"/>
            <w:color w:val="0000FF"/>
            <w:sz w:val="22"/>
            <w:szCs w:val="22"/>
            <w:lang w:val="lt-LT"/>
          </w:rPr>
          <w:t>https://www.vvkt.lt/index.php?4004286486</w:t>
        </w:r>
      </w:hyperlink>
      <w:r w:rsidRPr="00D211BA">
        <w:rPr>
          <w:rFonts w:ascii="Times New Roman" w:hAnsi="Times New Roman"/>
          <w:color w:val="000000"/>
          <w:sz w:val="22"/>
          <w:szCs w:val="22"/>
          <w:lang w:val="lt-LT"/>
        </w:rPr>
        <w:t xml:space="preserve">, ir atsiunčiant elektroniniu paštu (adresu </w:t>
      </w:r>
      <w:hyperlink r:id="rId7" w:history="1">
        <w:r w:rsidRPr="00D211BA">
          <w:rPr>
            <w:rFonts w:ascii="Times New Roman" w:hAnsi="Times New Roman"/>
            <w:color w:val="0000FF"/>
            <w:sz w:val="22"/>
            <w:szCs w:val="22"/>
            <w:lang w:val="lt-LT"/>
          </w:rPr>
          <w:t>NepageidaujamaR@vvkt.lt</w:t>
        </w:r>
      </w:hyperlink>
      <w:r w:rsidRPr="00D211BA">
        <w:rPr>
          <w:rFonts w:ascii="Times New Roman" w:hAnsi="Times New Roman"/>
          <w:color w:val="000000"/>
          <w:sz w:val="22"/>
          <w:szCs w:val="22"/>
          <w:lang w:val="lt-LT"/>
        </w:rPr>
        <w:t>) arba nemokamu telefonu 8 800 73 568. Pranešdami apie šalutinį poveikį galite mums padėti gauti daugiau informacijos apie šio vaisto saugumą.</w:t>
      </w:r>
      <w:r>
        <w:rPr>
          <w:snapToGrid w:val="0"/>
          <w:sz w:val="22"/>
        </w:rPr>
        <w:t xml:space="preserve"> </w:t>
      </w:r>
    </w:p>
    <w:p w:rsidR="00366F64" w:rsidRPr="00E62F10" w:rsidRDefault="00366F64" w:rsidP="00366F64">
      <w:pPr>
        <w:keepNext/>
        <w:tabs>
          <w:tab w:val="left" w:pos="567"/>
        </w:tabs>
        <w:spacing w:line="260" w:lineRule="exact"/>
        <w:jc w:val="both"/>
        <w:outlineLvl w:val="3"/>
        <w:rPr>
          <w:rFonts w:ascii="Times New Roman" w:hAnsi="Times New Roman"/>
          <w:b/>
          <w:bCs/>
          <w:snapToGrid w:val="0"/>
          <w:sz w:val="22"/>
          <w:szCs w:val="22"/>
          <w:lang w:val="lt-LT" w:eastAsia="x-none"/>
        </w:rPr>
      </w:pPr>
    </w:p>
    <w:p w:rsidR="00366F64" w:rsidRPr="00E62F10" w:rsidRDefault="00366F64" w:rsidP="00366F64">
      <w:pPr>
        <w:keepNext/>
        <w:tabs>
          <w:tab w:val="left" w:pos="567"/>
        </w:tabs>
        <w:spacing w:line="260" w:lineRule="exact"/>
        <w:jc w:val="both"/>
        <w:outlineLvl w:val="3"/>
        <w:rPr>
          <w:rFonts w:ascii="Times New Roman" w:hAnsi="Times New Roman"/>
          <w:b/>
          <w:bCs/>
          <w:snapToGrid w:val="0"/>
          <w:sz w:val="22"/>
          <w:szCs w:val="22"/>
          <w:lang w:val="lt-LT" w:eastAsia="x-none"/>
        </w:rPr>
      </w:pPr>
    </w:p>
    <w:p w:rsidR="00366F64" w:rsidRPr="00E62F10" w:rsidRDefault="00366F64" w:rsidP="00366F64">
      <w:pPr>
        <w:ind w:left="567" w:hanging="567"/>
        <w:jc w:val="both"/>
        <w:rPr>
          <w:rFonts w:ascii="Times New Roman" w:hAnsi="Times New Roman"/>
          <w:color w:val="000000"/>
          <w:sz w:val="22"/>
          <w:szCs w:val="22"/>
          <w:lang w:val="lt-LT"/>
        </w:rPr>
      </w:pPr>
      <w:r w:rsidRPr="00E62F10">
        <w:rPr>
          <w:rFonts w:ascii="Times New Roman" w:hAnsi="Times New Roman"/>
          <w:b/>
          <w:bCs/>
          <w:snapToGrid w:val="0"/>
          <w:sz w:val="22"/>
          <w:szCs w:val="22"/>
          <w:lang w:val="lt-LT" w:eastAsia="x-none"/>
        </w:rPr>
        <w:t>5.</w:t>
      </w:r>
      <w:r w:rsidRPr="00E62F10">
        <w:rPr>
          <w:rFonts w:ascii="Times New Roman" w:hAnsi="Times New Roman"/>
          <w:b/>
          <w:bCs/>
          <w:snapToGrid w:val="0"/>
          <w:sz w:val="22"/>
          <w:szCs w:val="22"/>
          <w:lang w:val="lt-LT" w:eastAsia="x-none"/>
        </w:rPr>
        <w:tab/>
      </w:r>
      <w:r w:rsidRPr="00E62F10">
        <w:rPr>
          <w:rFonts w:ascii="Times New Roman" w:hAnsi="Times New Roman"/>
          <w:b/>
          <w:color w:val="000000"/>
          <w:sz w:val="22"/>
          <w:szCs w:val="22"/>
          <w:lang w:val="lt-LT"/>
        </w:rPr>
        <w:t xml:space="preserve">Kaip laikyti VEROSPIRON </w:t>
      </w:r>
    </w:p>
    <w:p w:rsidR="00366F64" w:rsidRPr="00E62F10" w:rsidRDefault="00366F64" w:rsidP="00366F64">
      <w:pPr>
        <w:jc w:val="both"/>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Šiam vaistui specialių laikymo sąlygų nereikia.</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Šį vaistą laikykite vaikams nepastebimoje ir nepasiekiamoje vietoje.</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Ant dėžutės po „Tinka iki“ ir lizdinės plokštelės nurodytam tinkamumo laikui pasibaigus, šio vaisto vartoti negalima. Vaistas tinkamas vartoti iki paskutinės nurodyto mėnesio dienos.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noProof/>
          <w:sz w:val="22"/>
          <w:szCs w:val="22"/>
          <w:lang w:val="lt-LT"/>
        </w:rPr>
        <w:t>Vaistų negalima išmesti į kanalizaciją arba su buitinėmis atliekomis.</w:t>
      </w:r>
      <w:r w:rsidRPr="00E62F10">
        <w:rPr>
          <w:rFonts w:ascii="Times New Roman" w:hAnsi="Times New Roman"/>
          <w:sz w:val="22"/>
          <w:szCs w:val="22"/>
          <w:lang w:val="lt-LT"/>
        </w:rPr>
        <w:t xml:space="preserve"> </w:t>
      </w:r>
      <w:r w:rsidRPr="00E62F10">
        <w:rPr>
          <w:rFonts w:ascii="Times New Roman" w:hAnsi="Times New Roman"/>
          <w:noProof/>
          <w:sz w:val="22"/>
          <w:szCs w:val="22"/>
          <w:lang w:val="lt-LT"/>
        </w:rPr>
        <w:t>Kaip išmesti nereikalingus vaistus, klauskite vaistininko.</w:t>
      </w:r>
      <w:r w:rsidRPr="00E62F10">
        <w:rPr>
          <w:rFonts w:ascii="Times New Roman" w:hAnsi="Times New Roman"/>
          <w:sz w:val="22"/>
          <w:szCs w:val="22"/>
          <w:lang w:val="lt-LT"/>
        </w:rPr>
        <w:t xml:space="preserve"> </w:t>
      </w:r>
      <w:r w:rsidRPr="00E62F10">
        <w:rPr>
          <w:rFonts w:ascii="Times New Roman" w:hAnsi="Times New Roman"/>
          <w:noProof/>
          <w:sz w:val="22"/>
          <w:szCs w:val="22"/>
          <w:lang w:val="lt-LT"/>
        </w:rPr>
        <w:t>Šios priemonės padės apsaugoti aplinką.</w:t>
      </w:r>
    </w:p>
    <w:p w:rsidR="00366F64" w:rsidRPr="00E62F10" w:rsidRDefault="00366F64" w:rsidP="00366F64">
      <w:pPr>
        <w:keepNext/>
        <w:keepLines/>
        <w:tabs>
          <w:tab w:val="left" w:pos="567"/>
        </w:tabs>
        <w:outlineLvl w:val="2"/>
        <w:rPr>
          <w:rFonts w:ascii="Times New Roman" w:hAnsi="Times New Roman"/>
          <w:b/>
          <w:bCs/>
          <w:snapToGrid w:val="0"/>
          <w:sz w:val="22"/>
          <w:szCs w:val="22"/>
          <w:lang w:val="lt-LT" w:eastAsia="x-none"/>
        </w:rPr>
      </w:pPr>
    </w:p>
    <w:p w:rsidR="00366F64" w:rsidRPr="00E62F10" w:rsidRDefault="00366F64" w:rsidP="00366F64">
      <w:pPr>
        <w:keepNext/>
        <w:keepLines/>
        <w:tabs>
          <w:tab w:val="left" w:pos="567"/>
        </w:tabs>
        <w:outlineLvl w:val="2"/>
        <w:rPr>
          <w:rFonts w:ascii="Times New Roman" w:hAnsi="Times New Roman"/>
          <w:b/>
          <w:bCs/>
          <w:snapToGrid w:val="0"/>
          <w:sz w:val="22"/>
          <w:szCs w:val="22"/>
          <w:lang w:val="lt-LT" w:eastAsia="x-none"/>
        </w:rPr>
      </w:pPr>
    </w:p>
    <w:p w:rsidR="00366F64" w:rsidRPr="00E62F10" w:rsidRDefault="00366F64" w:rsidP="00366F64">
      <w:pPr>
        <w:keepNext/>
        <w:keepLines/>
        <w:tabs>
          <w:tab w:val="left" w:pos="567"/>
        </w:tabs>
        <w:outlineLvl w:val="2"/>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6.</w:t>
      </w:r>
      <w:r w:rsidRPr="00E62F10">
        <w:rPr>
          <w:rFonts w:ascii="Times New Roman" w:hAnsi="Times New Roman"/>
          <w:bCs/>
          <w:snapToGrid w:val="0"/>
          <w:sz w:val="22"/>
          <w:szCs w:val="22"/>
          <w:lang w:val="lt-LT" w:eastAsia="x-none"/>
        </w:rPr>
        <w:tab/>
      </w:r>
      <w:r w:rsidRPr="00E62F10">
        <w:rPr>
          <w:rFonts w:ascii="Times New Roman" w:hAnsi="Times New Roman"/>
          <w:b/>
          <w:bCs/>
          <w:snapToGrid w:val="0"/>
          <w:sz w:val="22"/>
          <w:szCs w:val="22"/>
          <w:lang w:val="lt-LT" w:eastAsia="x-none"/>
        </w:rPr>
        <w:t>Pakuotės turinys ir kita informacija</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color w:val="000000"/>
          <w:sz w:val="22"/>
          <w:szCs w:val="22"/>
          <w:lang w:val="lt-LT"/>
        </w:rPr>
        <w:t>VEROSPIRON sudėtis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Veiklioji medžiaga yra spironolaktonas. Vienoje tabletėje  yra 25 mg spironolaktono.</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     Pagalbinės medžiagos yra koloidinis silicio dioksidas, magnio stearatas, talkas, krakmolas, laktozė monohidratas.    </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color w:val="000000"/>
          <w:sz w:val="22"/>
          <w:szCs w:val="22"/>
          <w:lang w:val="lt-LT"/>
        </w:rPr>
        <w:t>VEROSPIRON išvaizda ir kiekis pakuotėje</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VEROSPIRON tabletės yra beveik baltos, apvalios, plokščios, nuožulniais kraštais, būdingo kvapo. Vienoje jų pusėje yra įspaudas VEROSPIRON, kitoje pusėje įspaudo nėra. Skersmuo: maždaug 9 mm. </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Tabletės tiekiamos lizdinėmis plokštelėmis, kartono dėžutėje yra 20  arba 60 tablečių.</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Gali būti tiekiamos ne visų dydžių pakuotės.</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b/>
          <w:color w:val="000000"/>
          <w:sz w:val="22"/>
          <w:szCs w:val="22"/>
          <w:lang w:val="lt-LT"/>
        </w:rPr>
      </w:pPr>
      <w:r w:rsidRPr="00E62F10">
        <w:rPr>
          <w:rFonts w:ascii="Times New Roman" w:hAnsi="Times New Roman"/>
          <w:b/>
          <w:color w:val="000000"/>
          <w:sz w:val="22"/>
          <w:szCs w:val="22"/>
          <w:lang w:val="lt-LT"/>
        </w:rPr>
        <w:t>Registruotojas ir gamintojas</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Gedeon Richter Plc.,</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Gyömröi út 19-21, </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1103 Budapest, Vengrija</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Jeigu apie šį vaistą norite sužinoti daugiau, kreipkitės į vietinį registruotojo atstovą.</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Gedeon Richter Plc. atstovybė</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Maironio 23-3,</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Vilnius </w:t>
      </w: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color w:val="000000"/>
          <w:sz w:val="22"/>
          <w:szCs w:val="22"/>
          <w:lang w:val="lt-LT"/>
        </w:rPr>
        <w:t>Tel. +370 5 268 53 92</w:t>
      </w:r>
    </w:p>
    <w:p w:rsidR="00366F64" w:rsidRPr="00E62F10" w:rsidRDefault="00366F64" w:rsidP="00366F64">
      <w:pPr>
        <w:rPr>
          <w:rFonts w:ascii="Times New Roman" w:hAnsi="Times New Roman"/>
          <w:color w:val="000000"/>
          <w:sz w:val="22"/>
          <w:szCs w:val="22"/>
          <w:lang w:val="lt-LT"/>
        </w:rPr>
      </w:pPr>
    </w:p>
    <w:p w:rsidR="00366F64" w:rsidRPr="00E62F10" w:rsidRDefault="00366F64" w:rsidP="00366F64">
      <w:pPr>
        <w:rPr>
          <w:rFonts w:ascii="Times New Roman" w:hAnsi="Times New Roman"/>
          <w:color w:val="000000"/>
          <w:sz w:val="22"/>
          <w:szCs w:val="22"/>
          <w:lang w:val="lt-LT"/>
        </w:rPr>
      </w:pPr>
      <w:r w:rsidRPr="00E62F10">
        <w:rPr>
          <w:rFonts w:ascii="Times New Roman" w:hAnsi="Times New Roman"/>
          <w:b/>
          <w:color w:val="000000"/>
          <w:sz w:val="22"/>
          <w:szCs w:val="22"/>
          <w:lang w:val="lt-LT"/>
        </w:rPr>
        <w:t>Šis pakuotės lapelis paskutinį kartą peržiūrėtas</w:t>
      </w:r>
      <w:r>
        <w:rPr>
          <w:rFonts w:ascii="Times New Roman" w:hAnsi="Times New Roman"/>
          <w:b/>
          <w:color w:val="000000"/>
          <w:sz w:val="22"/>
          <w:szCs w:val="22"/>
          <w:lang w:val="lt-LT"/>
        </w:rPr>
        <w:t xml:space="preserve"> 2022-02-24.</w:t>
      </w:r>
      <w:r w:rsidRPr="00E62F10">
        <w:rPr>
          <w:rFonts w:ascii="Times New Roman" w:hAnsi="Times New Roman"/>
          <w:color w:val="000000"/>
          <w:sz w:val="22"/>
          <w:szCs w:val="22"/>
          <w:lang w:val="lt-LT"/>
        </w:rPr>
        <w:t xml:space="preserve"> </w:t>
      </w:r>
    </w:p>
    <w:p w:rsidR="00366F64" w:rsidRPr="00E62F10" w:rsidRDefault="00366F64" w:rsidP="00366F64">
      <w:pPr>
        <w:rPr>
          <w:rFonts w:ascii="Times New Roman" w:hAnsi="Times New Roman"/>
          <w:sz w:val="22"/>
          <w:szCs w:val="22"/>
          <w:lang w:val="lt-LT"/>
        </w:rPr>
      </w:pPr>
    </w:p>
    <w:p w:rsidR="00366F64" w:rsidRPr="00E62F10" w:rsidRDefault="00366F64" w:rsidP="00366F64">
      <w:pPr>
        <w:rPr>
          <w:rFonts w:ascii="Times New Roman" w:hAnsi="Times New Roman"/>
          <w:sz w:val="22"/>
          <w:szCs w:val="22"/>
          <w:lang w:val="lt-LT"/>
        </w:rPr>
      </w:pPr>
      <w:r w:rsidRPr="00E62F10">
        <w:rPr>
          <w:rFonts w:ascii="Times New Roman" w:hAnsi="Times New Roman"/>
          <w:sz w:val="22"/>
          <w:szCs w:val="22"/>
          <w:lang w:val="lt-LT"/>
        </w:rPr>
        <w:t xml:space="preserve">Išsami informacija apie šį vaistą pateikiama Valstybinės vaistų kontrolės tarnybos prie Lietuvos Respublikos sveikatos apsaugos ministerijos tinklalapyje </w:t>
      </w:r>
      <w:hyperlink r:id="rId8" w:history="1">
        <w:r w:rsidRPr="00E62F10">
          <w:rPr>
            <w:rStyle w:val="Hipersaitas"/>
            <w:rFonts w:ascii="Times New Roman" w:hAnsi="Times New Roman"/>
            <w:sz w:val="22"/>
            <w:szCs w:val="22"/>
            <w:lang w:val="lt-LT"/>
          </w:rPr>
          <w:t>http://www.vvkt.lt/</w:t>
        </w:r>
      </w:hyperlink>
      <w:r w:rsidRPr="00E62F10">
        <w:rPr>
          <w:rFonts w:ascii="Times New Roman" w:hAnsi="Times New Roman"/>
          <w:sz w:val="22"/>
          <w:szCs w:val="22"/>
          <w:lang w:val="lt-LT"/>
        </w:rPr>
        <w:t xml:space="preserve"> .</w:t>
      </w:r>
    </w:p>
    <w:p w:rsidR="00366F64" w:rsidRPr="00E62F10" w:rsidRDefault="00366F64" w:rsidP="00366F64">
      <w:pPr>
        <w:rPr>
          <w:rFonts w:ascii="Times New Roman" w:hAnsi="Times New Roman"/>
          <w:sz w:val="22"/>
          <w:szCs w:val="22"/>
          <w:lang w:val="lt-LT"/>
        </w:rPr>
      </w:pPr>
    </w:p>
    <w:p w:rsidR="00366F64" w:rsidRPr="00E62F10" w:rsidRDefault="00366F64" w:rsidP="00366F64">
      <w:pPr>
        <w:rPr>
          <w:rFonts w:ascii="Times New Roman" w:hAnsi="Times New Roman"/>
          <w:sz w:val="22"/>
          <w:szCs w:val="22"/>
          <w:lang w:val="lt-LT"/>
        </w:rPr>
      </w:pPr>
    </w:p>
    <w:p w:rsidR="00366F64" w:rsidRPr="00E62F10" w:rsidRDefault="00366F64" w:rsidP="00366F64">
      <w:pPr>
        <w:jc w:val="center"/>
        <w:outlineLvl w:val="0"/>
        <w:rPr>
          <w:rFonts w:ascii="Times New Roman" w:hAnsi="Times New Roman"/>
          <w:b/>
          <w:sz w:val="22"/>
          <w:szCs w:val="22"/>
          <w:lang w:val="lt-LT"/>
        </w:rPr>
      </w:pPr>
    </w:p>
    <w:p w:rsidR="00366F64" w:rsidRPr="00CA0B5C" w:rsidRDefault="00366F64" w:rsidP="00366F64">
      <w:pPr>
        <w:rPr>
          <w:lang w:val="lt-LT"/>
        </w:rPr>
      </w:pPr>
    </w:p>
    <w:p w:rsidR="00366F64" w:rsidRPr="00B01B2E" w:rsidRDefault="00366F64" w:rsidP="00366F64">
      <w:pPr>
        <w:rPr>
          <w:lang w:val="lt-LT"/>
        </w:rPr>
      </w:pPr>
    </w:p>
    <w:p w:rsidR="009041DB" w:rsidRDefault="009041DB">
      <w:bookmarkStart w:id="0" w:name="_GoBack"/>
      <w:bookmarkEnd w:id="0"/>
    </w:p>
    <w:sectPr w:rsidR="009041DB" w:rsidSect="00D9753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A501F"/>
    <w:multiLevelType w:val="hybridMultilevel"/>
    <w:tmpl w:val="C456A74A"/>
    <w:lvl w:ilvl="0" w:tplc="19EA8E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64"/>
    <w:rsid w:val="00234094"/>
    <w:rsid w:val="00366F6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8E3B7-EAE8-4FB2-9132-944D1438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F64"/>
    <w:pPr>
      <w:spacing w:after="0" w:line="240" w:lineRule="auto"/>
    </w:pPr>
    <w:rPr>
      <w:rFonts w:ascii="Verdana"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66F64"/>
    <w:rPr>
      <w:color w:val="0000FF"/>
      <w:u w:val="single"/>
    </w:rPr>
  </w:style>
  <w:style w:type="paragraph" w:styleId="Pagrindinistekstas3">
    <w:name w:val="Body Text 3"/>
    <w:basedOn w:val="prastasis"/>
    <w:link w:val="Pagrindinistekstas3Diagrama"/>
    <w:rsid w:val="00366F64"/>
    <w:pPr>
      <w:tabs>
        <w:tab w:val="left" w:pos="720"/>
      </w:tabs>
    </w:pPr>
    <w:rPr>
      <w:rFonts w:ascii="Times New Roman" w:hAnsi="Times New Roman"/>
      <w:b/>
      <w:bCs/>
      <w:i/>
      <w:iCs/>
      <w:sz w:val="24"/>
    </w:rPr>
  </w:style>
  <w:style w:type="character" w:customStyle="1" w:styleId="Pagrindinistekstas3Diagrama">
    <w:name w:val="Pagrindinis tekstas 3 Diagrama"/>
    <w:basedOn w:val="Numatytasispastraiposriftas"/>
    <w:link w:val="Pagrindinistekstas3"/>
    <w:rsid w:val="00366F64"/>
    <w:rPr>
      <w:rFonts w:ascii="Times New Roman" w:hAnsi="Times New Roman" w:cs="Times New Roman"/>
      <w:b/>
      <w:bCs/>
      <w:i/>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9421</Words>
  <Characters>5371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2022-04-29T11:01:00Z</dcterms:created>
  <dcterms:modified xsi:type="dcterms:W3CDTF">2022-04-29T11:02:00Z</dcterms:modified>
</cp:coreProperties>
</file>