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342C1" w14:textId="6C7D6F44" w:rsidR="0046714C" w:rsidRPr="00B01B2E" w:rsidRDefault="00363D02" w:rsidP="0046714C">
      <w:pPr>
        <w:pStyle w:val="Pagrindinistekstas"/>
        <w:rPr>
          <w:rFonts w:ascii="Times New Roman" w:hAnsi="Times New Roman"/>
          <w:lang w:val="lt-LT"/>
        </w:rPr>
      </w:pPr>
      <w:r>
        <w:rPr>
          <w:rFonts w:ascii="Times New Roman" w:hAnsi="Times New Roman"/>
          <w:lang w:val="lt-LT"/>
        </w:rPr>
        <w:t xml:space="preserve"> </w:t>
      </w:r>
    </w:p>
    <w:p w14:paraId="5484A1E8" w14:textId="77777777" w:rsidR="0046714C" w:rsidRPr="00E62F10" w:rsidRDefault="0046714C" w:rsidP="0046714C">
      <w:pPr>
        <w:pStyle w:val="Pagrindinistekstas"/>
        <w:rPr>
          <w:rFonts w:ascii="Times New Roman" w:hAnsi="Times New Roman"/>
          <w:szCs w:val="22"/>
        </w:rPr>
      </w:pPr>
    </w:p>
    <w:p w14:paraId="7F44192B" w14:textId="77777777" w:rsidR="0046714C" w:rsidRPr="00E62F10" w:rsidRDefault="0046714C" w:rsidP="0046714C">
      <w:pPr>
        <w:pStyle w:val="Pagrindinistekstas"/>
        <w:rPr>
          <w:rFonts w:ascii="Times New Roman" w:hAnsi="Times New Roman"/>
          <w:szCs w:val="22"/>
        </w:rPr>
      </w:pPr>
    </w:p>
    <w:p w14:paraId="7286894B" w14:textId="77777777" w:rsidR="0046714C" w:rsidRPr="00E62F10" w:rsidRDefault="0046714C" w:rsidP="0046714C">
      <w:pPr>
        <w:pStyle w:val="Pagrindinistekstas"/>
        <w:rPr>
          <w:rFonts w:ascii="Times New Roman" w:hAnsi="Times New Roman"/>
          <w:szCs w:val="22"/>
        </w:rPr>
      </w:pPr>
    </w:p>
    <w:p w14:paraId="2E4DFA0F" w14:textId="77777777" w:rsidR="0046714C" w:rsidRPr="00E62F10" w:rsidRDefault="0046714C" w:rsidP="0046714C">
      <w:pPr>
        <w:pStyle w:val="Pagrindinistekstas"/>
        <w:rPr>
          <w:rFonts w:ascii="Times New Roman" w:hAnsi="Times New Roman"/>
          <w:szCs w:val="22"/>
        </w:rPr>
      </w:pPr>
    </w:p>
    <w:p w14:paraId="007ED603" w14:textId="77777777" w:rsidR="0046714C" w:rsidRPr="00E62F10" w:rsidRDefault="0046714C" w:rsidP="0046714C">
      <w:pPr>
        <w:pStyle w:val="Pagrindinistekstas"/>
        <w:rPr>
          <w:rFonts w:ascii="Times New Roman" w:hAnsi="Times New Roman"/>
          <w:szCs w:val="22"/>
        </w:rPr>
      </w:pPr>
    </w:p>
    <w:p w14:paraId="1CE4EC49" w14:textId="77777777" w:rsidR="0046714C" w:rsidRPr="00E62F10" w:rsidRDefault="0046714C" w:rsidP="0046714C">
      <w:pPr>
        <w:pStyle w:val="Pagrindinistekstas"/>
        <w:rPr>
          <w:rFonts w:ascii="Times New Roman" w:hAnsi="Times New Roman"/>
          <w:szCs w:val="22"/>
        </w:rPr>
      </w:pPr>
    </w:p>
    <w:p w14:paraId="15497308" w14:textId="77777777" w:rsidR="0046714C" w:rsidRPr="00E62F10" w:rsidRDefault="0046714C" w:rsidP="0046714C">
      <w:pPr>
        <w:pStyle w:val="Pagrindinistekstas"/>
        <w:rPr>
          <w:rFonts w:ascii="Times New Roman" w:hAnsi="Times New Roman"/>
          <w:szCs w:val="22"/>
        </w:rPr>
      </w:pPr>
    </w:p>
    <w:p w14:paraId="3DCEB5F6" w14:textId="77777777" w:rsidR="0046714C" w:rsidRPr="00E62F10" w:rsidRDefault="0046714C" w:rsidP="0046714C">
      <w:pPr>
        <w:pStyle w:val="Pagrindinistekstas"/>
        <w:rPr>
          <w:rFonts w:ascii="Times New Roman" w:hAnsi="Times New Roman"/>
          <w:szCs w:val="22"/>
        </w:rPr>
      </w:pPr>
    </w:p>
    <w:p w14:paraId="3E277B77" w14:textId="77777777" w:rsidR="0046714C" w:rsidRPr="00E62F10" w:rsidRDefault="0046714C" w:rsidP="0046714C">
      <w:pPr>
        <w:pStyle w:val="Pagrindinistekstas"/>
        <w:rPr>
          <w:rFonts w:ascii="Times New Roman" w:hAnsi="Times New Roman"/>
          <w:szCs w:val="22"/>
        </w:rPr>
      </w:pPr>
    </w:p>
    <w:p w14:paraId="0BB86557" w14:textId="77777777" w:rsidR="0046714C" w:rsidRPr="00E62F10" w:rsidRDefault="0046714C" w:rsidP="0046714C">
      <w:pPr>
        <w:pStyle w:val="Pagrindinistekstas"/>
        <w:rPr>
          <w:rFonts w:ascii="Times New Roman" w:hAnsi="Times New Roman"/>
          <w:szCs w:val="22"/>
        </w:rPr>
      </w:pPr>
    </w:p>
    <w:p w14:paraId="3C147DAB" w14:textId="77777777" w:rsidR="0046714C" w:rsidRPr="00E62F10" w:rsidRDefault="0046714C" w:rsidP="0046714C">
      <w:pPr>
        <w:pStyle w:val="Pagrindinistekstas"/>
        <w:rPr>
          <w:rFonts w:ascii="Times New Roman" w:hAnsi="Times New Roman"/>
          <w:szCs w:val="22"/>
        </w:rPr>
      </w:pPr>
    </w:p>
    <w:p w14:paraId="7925D266" w14:textId="77777777" w:rsidR="0046714C" w:rsidRPr="00E62F10" w:rsidRDefault="0046714C" w:rsidP="0046714C">
      <w:pPr>
        <w:pStyle w:val="Pagrindinistekstas"/>
        <w:rPr>
          <w:rFonts w:ascii="Times New Roman" w:hAnsi="Times New Roman"/>
          <w:szCs w:val="22"/>
        </w:rPr>
      </w:pPr>
    </w:p>
    <w:p w14:paraId="3B05859F" w14:textId="77777777" w:rsidR="0046714C" w:rsidRPr="00E62F10" w:rsidRDefault="0046714C" w:rsidP="0046714C">
      <w:pPr>
        <w:pStyle w:val="Pagrindinistekstas"/>
        <w:rPr>
          <w:rFonts w:ascii="Times New Roman" w:hAnsi="Times New Roman"/>
          <w:szCs w:val="22"/>
        </w:rPr>
      </w:pPr>
    </w:p>
    <w:p w14:paraId="5DE3F442" w14:textId="77777777" w:rsidR="0046714C" w:rsidRPr="00E62F10" w:rsidRDefault="0046714C" w:rsidP="0046714C">
      <w:pPr>
        <w:pStyle w:val="Pagrindinistekstas"/>
        <w:rPr>
          <w:rFonts w:ascii="Times New Roman" w:hAnsi="Times New Roman"/>
          <w:szCs w:val="22"/>
        </w:rPr>
      </w:pPr>
    </w:p>
    <w:p w14:paraId="0D1E7D78" w14:textId="77777777" w:rsidR="0046714C" w:rsidRPr="00E62F10" w:rsidRDefault="0046714C" w:rsidP="0046714C">
      <w:pPr>
        <w:pStyle w:val="Pagrindinistekstas"/>
        <w:rPr>
          <w:rFonts w:ascii="Times New Roman" w:hAnsi="Times New Roman"/>
          <w:szCs w:val="22"/>
        </w:rPr>
      </w:pPr>
    </w:p>
    <w:p w14:paraId="65C010E0" w14:textId="77777777" w:rsidR="0046714C" w:rsidRPr="00E62F10" w:rsidRDefault="0046714C" w:rsidP="0046714C">
      <w:pPr>
        <w:pStyle w:val="Pagrindinistekstas"/>
        <w:rPr>
          <w:rFonts w:ascii="Times New Roman" w:hAnsi="Times New Roman"/>
          <w:szCs w:val="22"/>
        </w:rPr>
      </w:pPr>
    </w:p>
    <w:p w14:paraId="145448A1" w14:textId="77777777" w:rsidR="0046714C" w:rsidRPr="00E62F10" w:rsidRDefault="0046714C" w:rsidP="0046714C">
      <w:pPr>
        <w:pStyle w:val="Pagrindinistekstas"/>
        <w:rPr>
          <w:rFonts w:ascii="Times New Roman" w:hAnsi="Times New Roman"/>
          <w:szCs w:val="22"/>
        </w:rPr>
      </w:pPr>
    </w:p>
    <w:p w14:paraId="00730782" w14:textId="77777777" w:rsidR="0046714C" w:rsidRPr="00E62F10" w:rsidRDefault="0046714C" w:rsidP="0046714C">
      <w:pPr>
        <w:pStyle w:val="Pagrindinistekstas"/>
        <w:rPr>
          <w:rFonts w:ascii="Times New Roman" w:hAnsi="Times New Roman"/>
          <w:szCs w:val="22"/>
        </w:rPr>
      </w:pPr>
    </w:p>
    <w:p w14:paraId="57F3B07C" w14:textId="77777777" w:rsidR="0046714C" w:rsidRPr="00E62F10" w:rsidRDefault="0046714C" w:rsidP="0046714C">
      <w:pPr>
        <w:pStyle w:val="Pagrindinistekstas"/>
        <w:rPr>
          <w:rFonts w:ascii="Times New Roman" w:hAnsi="Times New Roman"/>
          <w:szCs w:val="22"/>
        </w:rPr>
      </w:pPr>
    </w:p>
    <w:p w14:paraId="3AC66FF9" w14:textId="77777777" w:rsidR="0046714C" w:rsidRPr="00E62F10" w:rsidRDefault="0046714C" w:rsidP="0046714C">
      <w:pPr>
        <w:pStyle w:val="Pagrindinistekstas"/>
        <w:rPr>
          <w:rFonts w:ascii="Times New Roman" w:hAnsi="Times New Roman"/>
          <w:szCs w:val="22"/>
        </w:rPr>
      </w:pPr>
    </w:p>
    <w:p w14:paraId="69C26A1D" w14:textId="77777777" w:rsidR="0046714C" w:rsidRPr="00E62F10" w:rsidRDefault="0046714C" w:rsidP="0046714C">
      <w:pPr>
        <w:pStyle w:val="Pagrindinistekstas"/>
        <w:rPr>
          <w:rFonts w:ascii="Times New Roman" w:hAnsi="Times New Roman"/>
          <w:szCs w:val="22"/>
        </w:rPr>
      </w:pPr>
    </w:p>
    <w:p w14:paraId="626DBF63" w14:textId="77777777" w:rsidR="0046714C" w:rsidRPr="00E62F10" w:rsidRDefault="0046714C" w:rsidP="0046714C">
      <w:pPr>
        <w:pStyle w:val="Pagrindinistekstas"/>
        <w:rPr>
          <w:rFonts w:ascii="Times New Roman" w:hAnsi="Times New Roman"/>
          <w:szCs w:val="22"/>
        </w:rPr>
      </w:pPr>
    </w:p>
    <w:p w14:paraId="2754258A" w14:textId="77777777" w:rsidR="0046714C" w:rsidRPr="00CA0B5C" w:rsidRDefault="0046714C" w:rsidP="0046714C">
      <w:pPr>
        <w:pStyle w:val="Pavadinimas"/>
        <w:rPr>
          <w:rFonts w:ascii="Times New Roman" w:hAnsi="Times New Roman"/>
          <w:b/>
          <w:sz w:val="22"/>
          <w:szCs w:val="22"/>
          <w:lang w:val="it-IT"/>
        </w:rPr>
      </w:pPr>
      <w:r w:rsidRPr="00CA0B5C">
        <w:rPr>
          <w:rFonts w:ascii="Times New Roman" w:hAnsi="Times New Roman"/>
          <w:b/>
          <w:sz w:val="22"/>
          <w:szCs w:val="22"/>
          <w:lang w:val="it-IT"/>
        </w:rPr>
        <w:t>I PRIEDAS</w:t>
      </w:r>
    </w:p>
    <w:p w14:paraId="6230DA2D" w14:textId="77777777" w:rsidR="0046714C" w:rsidRPr="00CA0B5C" w:rsidRDefault="0046714C" w:rsidP="0046714C">
      <w:pPr>
        <w:pStyle w:val="Pagrindinistekstas"/>
        <w:rPr>
          <w:rFonts w:ascii="Times New Roman" w:hAnsi="Times New Roman"/>
          <w:b/>
          <w:szCs w:val="22"/>
          <w:lang w:val="it-IT"/>
        </w:rPr>
      </w:pPr>
    </w:p>
    <w:p w14:paraId="072ECF49" w14:textId="77777777" w:rsidR="0046714C" w:rsidRPr="00CA0B5C" w:rsidRDefault="0046714C" w:rsidP="0046714C">
      <w:pPr>
        <w:pStyle w:val="Pavadinimas"/>
        <w:rPr>
          <w:rFonts w:ascii="Times New Roman" w:hAnsi="Times New Roman"/>
          <w:b/>
          <w:sz w:val="22"/>
          <w:szCs w:val="22"/>
          <w:lang w:val="it-IT"/>
        </w:rPr>
      </w:pPr>
      <w:r w:rsidRPr="00CA0B5C">
        <w:rPr>
          <w:rFonts w:ascii="Times New Roman" w:hAnsi="Times New Roman"/>
          <w:b/>
          <w:sz w:val="22"/>
          <w:szCs w:val="22"/>
          <w:lang w:val="it-IT"/>
        </w:rPr>
        <w:t>PREPARATO CHARAKTERISTIKŲ SANTRAUKA</w:t>
      </w:r>
    </w:p>
    <w:p w14:paraId="29D2DC51" w14:textId="77777777" w:rsidR="0046714C" w:rsidRPr="00CA0B5C" w:rsidRDefault="0046714C" w:rsidP="0046714C">
      <w:pPr>
        <w:pStyle w:val="Pavadinimas"/>
        <w:rPr>
          <w:rFonts w:ascii="Times New Roman" w:hAnsi="Times New Roman"/>
          <w:b/>
          <w:sz w:val="22"/>
          <w:szCs w:val="22"/>
          <w:lang w:val="it-IT"/>
        </w:rPr>
      </w:pPr>
    </w:p>
    <w:p w14:paraId="195ADD21" w14:textId="77777777" w:rsidR="0046714C" w:rsidRPr="00CA0B5C" w:rsidRDefault="0046714C" w:rsidP="0046714C">
      <w:pPr>
        <w:pStyle w:val="Pavadinimas"/>
        <w:rPr>
          <w:rFonts w:ascii="Times New Roman" w:hAnsi="Times New Roman"/>
          <w:b/>
          <w:sz w:val="22"/>
          <w:szCs w:val="22"/>
          <w:lang w:val="it-IT"/>
        </w:rPr>
      </w:pPr>
    </w:p>
    <w:p w14:paraId="4DE1FC53" w14:textId="77777777" w:rsidR="0046714C" w:rsidRPr="00CA0B5C" w:rsidRDefault="0046714C" w:rsidP="0046714C">
      <w:pPr>
        <w:pStyle w:val="Pavadinimas"/>
        <w:rPr>
          <w:rFonts w:ascii="Times New Roman" w:hAnsi="Times New Roman"/>
          <w:b/>
          <w:sz w:val="22"/>
          <w:szCs w:val="22"/>
          <w:lang w:val="it-IT"/>
        </w:rPr>
      </w:pPr>
    </w:p>
    <w:p w14:paraId="7199E4F9" w14:textId="77777777" w:rsidR="0046714C" w:rsidRPr="00CA0B5C" w:rsidRDefault="0046714C" w:rsidP="0046714C">
      <w:pPr>
        <w:pStyle w:val="Pavadinimas"/>
        <w:rPr>
          <w:rFonts w:ascii="Times New Roman" w:hAnsi="Times New Roman"/>
          <w:b/>
          <w:sz w:val="22"/>
          <w:szCs w:val="22"/>
          <w:lang w:val="it-IT"/>
        </w:rPr>
      </w:pPr>
    </w:p>
    <w:p w14:paraId="37F22915" w14:textId="77777777" w:rsidR="0046714C" w:rsidRPr="00CA0B5C" w:rsidRDefault="0046714C" w:rsidP="0046714C">
      <w:pPr>
        <w:pStyle w:val="Pavadinimas"/>
        <w:rPr>
          <w:rFonts w:ascii="Times New Roman" w:hAnsi="Times New Roman"/>
          <w:b/>
          <w:sz w:val="22"/>
          <w:szCs w:val="22"/>
          <w:lang w:val="it-IT"/>
        </w:rPr>
      </w:pPr>
    </w:p>
    <w:p w14:paraId="601ED196" w14:textId="77777777" w:rsidR="0046714C" w:rsidRPr="00CA0B5C" w:rsidRDefault="0046714C" w:rsidP="0046714C">
      <w:pPr>
        <w:pStyle w:val="Pavadinimas"/>
        <w:rPr>
          <w:rFonts w:ascii="Times New Roman" w:hAnsi="Times New Roman"/>
          <w:b/>
          <w:sz w:val="22"/>
          <w:szCs w:val="22"/>
          <w:lang w:val="it-IT"/>
        </w:rPr>
      </w:pPr>
    </w:p>
    <w:p w14:paraId="195B41DC" w14:textId="77777777" w:rsidR="0046714C" w:rsidRPr="00CA0B5C" w:rsidRDefault="0046714C" w:rsidP="0046714C">
      <w:pPr>
        <w:pStyle w:val="Pavadinimas"/>
        <w:rPr>
          <w:rFonts w:ascii="Times New Roman" w:hAnsi="Times New Roman"/>
          <w:b/>
          <w:sz w:val="22"/>
          <w:szCs w:val="22"/>
          <w:lang w:val="it-IT"/>
        </w:rPr>
      </w:pPr>
    </w:p>
    <w:p w14:paraId="5CFA4AA5" w14:textId="77777777" w:rsidR="0046714C" w:rsidRPr="00CA0B5C" w:rsidRDefault="0046714C" w:rsidP="0046714C">
      <w:pPr>
        <w:pStyle w:val="Pavadinimas"/>
        <w:rPr>
          <w:rFonts w:ascii="Times New Roman" w:hAnsi="Times New Roman"/>
          <w:b/>
          <w:sz w:val="22"/>
          <w:szCs w:val="22"/>
          <w:lang w:val="it-IT"/>
        </w:rPr>
      </w:pPr>
    </w:p>
    <w:p w14:paraId="090E7EDA" w14:textId="77777777" w:rsidR="0046714C" w:rsidRPr="00CA0B5C" w:rsidRDefault="0046714C" w:rsidP="0046714C">
      <w:pPr>
        <w:pStyle w:val="Pavadinimas"/>
        <w:rPr>
          <w:rFonts w:ascii="Times New Roman" w:hAnsi="Times New Roman"/>
          <w:b/>
          <w:sz w:val="22"/>
          <w:szCs w:val="22"/>
          <w:lang w:val="it-IT"/>
        </w:rPr>
      </w:pPr>
    </w:p>
    <w:p w14:paraId="0C251BAF" w14:textId="77777777" w:rsidR="0046714C" w:rsidRPr="00CA0B5C" w:rsidRDefault="0046714C" w:rsidP="0046714C">
      <w:pPr>
        <w:pStyle w:val="Pavadinimas"/>
        <w:rPr>
          <w:rFonts w:ascii="Times New Roman" w:hAnsi="Times New Roman"/>
          <w:b/>
          <w:sz w:val="22"/>
          <w:szCs w:val="22"/>
          <w:lang w:val="it-IT"/>
        </w:rPr>
      </w:pPr>
    </w:p>
    <w:p w14:paraId="06A3BBAE" w14:textId="77777777" w:rsidR="0046714C" w:rsidRPr="00CA0B5C" w:rsidRDefault="0046714C" w:rsidP="0046714C">
      <w:pPr>
        <w:pStyle w:val="Pavadinimas"/>
        <w:rPr>
          <w:rFonts w:ascii="Times New Roman" w:hAnsi="Times New Roman"/>
          <w:b/>
          <w:sz w:val="22"/>
          <w:szCs w:val="22"/>
          <w:lang w:val="it-IT"/>
        </w:rPr>
      </w:pPr>
    </w:p>
    <w:p w14:paraId="5263B10A" w14:textId="77777777" w:rsidR="0046714C" w:rsidRPr="00CA0B5C" w:rsidRDefault="0046714C" w:rsidP="0046714C">
      <w:pPr>
        <w:pStyle w:val="Pavadinimas"/>
        <w:rPr>
          <w:rFonts w:ascii="Times New Roman" w:hAnsi="Times New Roman"/>
          <w:b/>
          <w:sz w:val="22"/>
          <w:szCs w:val="22"/>
          <w:lang w:val="it-IT"/>
        </w:rPr>
      </w:pPr>
    </w:p>
    <w:p w14:paraId="558BBAA0" w14:textId="77777777" w:rsidR="0046714C" w:rsidRPr="00CA0B5C" w:rsidRDefault="0046714C" w:rsidP="0046714C">
      <w:pPr>
        <w:pStyle w:val="Pavadinimas"/>
        <w:rPr>
          <w:rFonts w:ascii="Times New Roman" w:hAnsi="Times New Roman"/>
          <w:b/>
          <w:sz w:val="22"/>
          <w:szCs w:val="22"/>
          <w:lang w:val="it-IT"/>
        </w:rPr>
      </w:pPr>
    </w:p>
    <w:p w14:paraId="6C837ED6" w14:textId="77777777" w:rsidR="0046714C" w:rsidRPr="00CA0B5C" w:rsidRDefault="0046714C" w:rsidP="0046714C">
      <w:pPr>
        <w:pStyle w:val="Pavadinimas"/>
        <w:rPr>
          <w:rFonts w:ascii="Times New Roman" w:hAnsi="Times New Roman"/>
          <w:b/>
          <w:sz w:val="22"/>
          <w:szCs w:val="22"/>
          <w:lang w:val="it-IT"/>
        </w:rPr>
      </w:pPr>
    </w:p>
    <w:p w14:paraId="0BA5DB78" w14:textId="77777777" w:rsidR="0046714C" w:rsidRPr="00CA0B5C" w:rsidRDefault="0046714C" w:rsidP="0046714C">
      <w:pPr>
        <w:pStyle w:val="Pavadinimas"/>
        <w:rPr>
          <w:rFonts w:ascii="Times New Roman" w:hAnsi="Times New Roman"/>
          <w:b/>
          <w:sz w:val="22"/>
          <w:szCs w:val="22"/>
          <w:lang w:val="it-IT"/>
        </w:rPr>
      </w:pPr>
    </w:p>
    <w:p w14:paraId="74E14AA8" w14:textId="77777777" w:rsidR="0046714C" w:rsidRPr="00CA0B5C" w:rsidRDefault="0046714C" w:rsidP="0046714C">
      <w:pPr>
        <w:pStyle w:val="Pavadinimas"/>
        <w:rPr>
          <w:rFonts w:ascii="Times New Roman" w:hAnsi="Times New Roman"/>
          <w:b/>
          <w:sz w:val="22"/>
          <w:szCs w:val="22"/>
          <w:lang w:val="it-IT"/>
        </w:rPr>
      </w:pPr>
    </w:p>
    <w:p w14:paraId="01F9F47D" w14:textId="77777777" w:rsidR="0046714C" w:rsidRPr="00CA0B5C" w:rsidRDefault="0046714C" w:rsidP="0046714C">
      <w:pPr>
        <w:pStyle w:val="Pavadinimas"/>
        <w:rPr>
          <w:rFonts w:ascii="Times New Roman" w:hAnsi="Times New Roman"/>
          <w:b/>
          <w:sz w:val="22"/>
          <w:szCs w:val="22"/>
          <w:lang w:val="it-IT"/>
        </w:rPr>
      </w:pPr>
    </w:p>
    <w:p w14:paraId="6D2510C9" w14:textId="77777777" w:rsidR="0046714C" w:rsidRPr="00CA0B5C" w:rsidRDefault="0046714C" w:rsidP="0046714C">
      <w:pPr>
        <w:pStyle w:val="Pavadinimas"/>
        <w:rPr>
          <w:rFonts w:ascii="Times New Roman" w:hAnsi="Times New Roman"/>
          <w:b/>
          <w:sz w:val="22"/>
          <w:szCs w:val="22"/>
          <w:lang w:val="it-IT"/>
        </w:rPr>
      </w:pPr>
    </w:p>
    <w:p w14:paraId="4201E3C3" w14:textId="77777777" w:rsidR="0046714C" w:rsidRPr="00CA0B5C" w:rsidRDefault="0046714C" w:rsidP="0046714C">
      <w:pPr>
        <w:pStyle w:val="Pavadinimas"/>
        <w:rPr>
          <w:rFonts w:ascii="Times New Roman" w:hAnsi="Times New Roman"/>
          <w:b/>
          <w:sz w:val="22"/>
          <w:szCs w:val="22"/>
          <w:lang w:val="it-IT"/>
        </w:rPr>
      </w:pPr>
    </w:p>
    <w:p w14:paraId="5D8B7A3E" w14:textId="77777777" w:rsidR="0046714C" w:rsidRPr="00CA0B5C" w:rsidRDefault="0046714C" w:rsidP="0046714C">
      <w:pPr>
        <w:pStyle w:val="Pavadinimas"/>
        <w:rPr>
          <w:rFonts w:ascii="Times New Roman" w:hAnsi="Times New Roman"/>
          <w:b/>
          <w:sz w:val="22"/>
          <w:szCs w:val="22"/>
          <w:lang w:val="it-IT"/>
        </w:rPr>
      </w:pPr>
    </w:p>
    <w:p w14:paraId="4ADD8486" w14:textId="77777777" w:rsidR="0046714C" w:rsidRPr="00CA0B5C" w:rsidRDefault="0046714C" w:rsidP="0046714C">
      <w:pPr>
        <w:pStyle w:val="Pavadinimas"/>
        <w:rPr>
          <w:rFonts w:ascii="Times New Roman" w:hAnsi="Times New Roman"/>
          <w:b/>
          <w:sz w:val="22"/>
          <w:szCs w:val="22"/>
          <w:lang w:val="it-IT"/>
        </w:rPr>
      </w:pPr>
    </w:p>
    <w:p w14:paraId="2F31E704" w14:textId="77777777" w:rsidR="0046714C" w:rsidRPr="00CA0B5C" w:rsidRDefault="0046714C" w:rsidP="0046714C">
      <w:pPr>
        <w:pStyle w:val="Pavadinimas"/>
        <w:rPr>
          <w:rFonts w:ascii="Times New Roman" w:hAnsi="Times New Roman"/>
          <w:b/>
          <w:sz w:val="22"/>
          <w:szCs w:val="22"/>
          <w:lang w:val="it-IT"/>
        </w:rPr>
      </w:pPr>
    </w:p>
    <w:p w14:paraId="2878523B" w14:textId="77777777" w:rsidR="0046714C" w:rsidRPr="00CA0B5C" w:rsidRDefault="0046714C" w:rsidP="0046714C">
      <w:pPr>
        <w:pStyle w:val="Pavadinimas"/>
        <w:rPr>
          <w:rFonts w:ascii="Times New Roman" w:hAnsi="Times New Roman"/>
          <w:b/>
          <w:sz w:val="22"/>
          <w:szCs w:val="22"/>
          <w:lang w:val="it-IT"/>
        </w:rPr>
      </w:pPr>
    </w:p>
    <w:p w14:paraId="2AF769BE" w14:textId="77777777" w:rsidR="0046714C" w:rsidRPr="00CA0B5C" w:rsidRDefault="0046714C" w:rsidP="0046714C">
      <w:pPr>
        <w:pStyle w:val="Pavadinimas"/>
        <w:rPr>
          <w:rFonts w:ascii="Times New Roman" w:hAnsi="Times New Roman"/>
          <w:b/>
          <w:sz w:val="22"/>
          <w:szCs w:val="22"/>
          <w:lang w:val="it-IT"/>
        </w:rPr>
      </w:pPr>
    </w:p>
    <w:p w14:paraId="70A05C5C" w14:textId="77777777" w:rsidR="0046714C" w:rsidRPr="00CA0B5C" w:rsidRDefault="0046714C" w:rsidP="0046714C">
      <w:pPr>
        <w:pStyle w:val="Pavadinimas"/>
        <w:rPr>
          <w:rFonts w:ascii="Times New Roman" w:hAnsi="Times New Roman"/>
          <w:b/>
          <w:sz w:val="22"/>
          <w:szCs w:val="22"/>
          <w:lang w:val="it-IT"/>
        </w:rPr>
      </w:pPr>
    </w:p>
    <w:p w14:paraId="53043A6B" w14:textId="77777777" w:rsidR="0046714C" w:rsidRDefault="0046714C" w:rsidP="0046714C">
      <w:pPr>
        <w:pStyle w:val="Pavadinimas"/>
        <w:rPr>
          <w:rFonts w:ascii="Times New Roman" w:hAnsi="Times New Roman"/>
          <w:b/>
          <w:sz w:val="22"/>
          <w:szCs w:val="22"/>
          <w:lang w:val="it-IT"/>
        </w:rPr>
      </w:pPr>
    </w:p>
    <w:p w14:paraId="64420498" w14:textId="77777777" w:rsidR="0046714C" w:rsidRPr="00CA0B5C" w:rsidRDefault="0046714C" w:rsidP="0046714C">
      <w:pPr>
        <w:pStyle w:val="Pavadinimas"/>
        <w:rPr>
          <w:rFonts w:ascii="Times New Roman" w:hAnsi="Times New Roman"/>
          <w:b/>
          <w:sz w:val="22"/>
          <w:szCs w:val="22"/>
          <w:lang w:val="it-IT"/>
        </w:rPr>
      </w:pPr>
    </w:p>
    <w:p w14:paraId="53B7205F" w14:textId="77777777" w:rsidR="0046714C" w:rsidRPr="00CA0B5C" w:rsidRDefault="0046714C" w:rsidP="0046714C">
      <w:pPr>
        <w:pStyle w:val="Pavadinimas"/>
        <w:rPr>
          <w:rFonts w:ascii="Times New Roman" w:hAnsi="Times New Roman"/>
          <w:b/>
          <w:sz w:val="22"/>
          <w:szCs w:val="22"/>
          <w:lang w:val="it-IT"/>
        </w:rPr>
      </w:pPr>
    </w:p>
    <w:p w14:paraId="3361BE98" w14:textId="77777777" w:rsidR="0046714C" w:rsidRPr="00CA0B5C" w:rsidRDefault="0046714C" w:rsidP="0046714C">
      <w:pPr>
        <w:pStyle w:val="Pavadinimas"/>
        <w:rPr>
          <w:rFonts w:ascii="Times New Roman" w:hAnsi="Times New Roman"/>
          <w:b/>
          <w:sz w:val="22"/>
          <w:szCs w:val="22"/>
          <w:lang w:val="it-IT"/>
        </w:rPr>
      </w:pPr>
    </w:p>
    <w:p w14:paraId="47D99E24" w14:textId="77777777" w:rsidR="0046714C" w:rsidRPr="00CA0B5C" w:rsidRDefault="0046714C" w:rsidP="0046714C">
      <w:pPr>
        <w:pStyle w:val="Pavadinimas"/>
        <w:rPr>
          <w:rFonts w:ascii="Times New Roman" w:hAnsi="Times New Roman"/>
          <w:b/>
          <w:sz w:val="22"/>
          <w:szCs w:val="22"/>
          <w:lang w:val="it-IT"/>
        </w:rPr>
      </w:pPr>
    </w:p>
    <w:p w14:paraId="0294AB84" w14:textId="77777777" w:rsidR="0046714C" w:rsidRPr="00CA0B5C" w:rsidRDefault="0046714C" w:rsidP="0046714C">
      <w:pPr>
        <w:pStyle w:val="Pavadinimas"/>
        <w:rPr>
          <w:rFonts w:ascii="Times New Roman" w:hAnsi="Times New Roman"/>
          <w:b/>
          <w:sz w:val="22"/>
          <w:szCs w:val="22"/>
          <w:lang w:val="it-IT"/>
        </w:rPr>
      </w:pPr>
    </w:p>
    <w:p w14:paraId="1C8491AA"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lastRenderedPageBreak/>
        <w:t>1.</w:t>
      </w:r>
      <w:r w:rsidRPr="00E62F10">
        <w:rPr>
          <w:rFonts w:ascii="Times New Roman" w:hAnsi="Times New Roman"/>
          <w:b/>
          <w:bCs/>
          <w:snapToGrid w:val="0"/>
          <w:sz w:val="22"/>
          <w:szCs w:val="22"/>
          <w:lang w:val="lt-LT" w:eastAsia="x-none"/>
        </w:rPr>
        <w:tab/>
        <w:t>VAISTINIO PREPARATO PAVADINIMAS</w:t>
      </w:r>
    </w:p>
    <w:p w14:paraId="24D4EEC5" w14:textId="77777777" w:rsidR="0046714C" w:rsidRPr="00E62F10" w:rsidRDefault="0046714C" w:rsidP="0046714C">
      <w:pPr>
        <w:rPr>
          <w:rFonts w:ascii="Times New Roman" w:hAnsi="Times New Roman"/>
          <w:b/>
          <w:color w:val="000000"/>
          <w:sz w:val="22"/>
          <w:szCs w:val="22"/>
          <w:lang w:val="lt-LT"/>
        </w:rPr>
      </w:pPr>
    </w:p>
    <w:p w14:paraId="17D8B50A" w14:textId="77777777" w:rsidR="0046714C" w:rsidRPr="00E62F10" w:rsidRDefault="0046714C" w:rsidP="0046714C">
      <w:pPr>
        <w:rPr>
          <w:rFonts w:ascii="Times New Roman" w:hAnsi="Times New Roman"/>
          <w:color w:val="000000"/>
          <w:sz w:val="22"/>
          <w:szCs w:val="22"/>
          <w:lang w:val="lt-LT"/>
        </w:rPr>
      </w:pPr>
      <w:bookmarkStart w:id="0" w:name="_GoBack"/>
      <w:r w:rsidRPr="00E62F10">
        <w:rPr>
          <w:rFonts w:ascii="Times New Roman" w:hAnsi="Times New Roman"/>
          <w:color w:val="000000"/>
          <w:sz w:val="22"/>
          <w:szCs w:val="22"/>
          <w:lang w:val="lt-LT"/>
        </w:rPr>
        <w:t>VEROSPIRON</w:t>
      </w:r>
      <w:bookmarkEnd w:id="0"/>
      <w:r w:rsidRPr="00E62F10">
        <w:rPr>
          <w:rFonts w:ascii="Times New Roman" w:hAnsi="Times New Roman"/>
          <w:color w:val="000000"/>
          <w:sz w:val="22"/>
          <w:szCs w:val="22"/>
          <w:lang w:val="lt-LT"/>
        </w:rPr>
        <w:t xml:space="preserve"> 25 mg tabletės</w:t>
      </w:r>
    </w:p>
    <w:p w14:paraId="6FA60052" w14:textId="77777777" w:rsidR="0046714C" w:rsidRPr="00E62F10" w:rsidRDefault="0046714C" w:rsidP="0046714C">
      <w:pPr>
        <w:rPr>
          <w:rFonts w:ascii="Times New Roman" w:hAnsi="Times New Roman"/>
          <w:b/>
          <w:color w:val="000000"/>
          <w:sz w:val="22"/>
          <w:szCs w:val="22"/>
          <w:lang w:val="lt-LT"/>
        </w:rPr>
      </w:pPr>
    </w:p>
    <w:p w14:paraId="4E6732C3" w14:textId="77777777" w:rsidR="0046714C" w:rsidRPr="00E62F10" w:rsidRDefault="0046714C" w:rsidP="0046714C">
      <w:pPr>
        <w:rPr>
          <w:rFonts w:ascii="Times New Roman" w:hAnsi="Times New Roman"/>
          <w:b/>
          <w:color w:val="000000"/>
          <w:sz w:val="22"/>
          <w:szCs w:val="22"/>
          <w:lang w:val="lt-LT"/>
        </w:rPr>
      </w:pPr>
    </w:p>
    <w:p w14:paraId="68134F1C"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2.</w:t>
      </w:r>
      <w:r w:rsidRPr="00E62F10">
        <w:rPr>
          <w:rFonts w:ascii="Times New Roman" w:hAnsi="Times New Roman"/>
          <w:b/>
          <w:bCs/>
          <w:snapToGrid w:val="0"/>
          <w:sz w:val="22"/>
          <w:szCs w:val="22"/>
          <w:lang w:val="lt-LT" w:eastAsia="x-none"/>
        </w:rPr>
        <w:tab/>
        <w:t>KOKYBINĖ IR KIEKYBINĖ SUDĖTIS</w:t>
      </w:r>
    </w:p>
    <w:p w14:paraId="47CED112" w14:textId="77777777" w:rsidR="0046714C" w:rsidRPr="00E62F10" w:rsidRDefault="0046714C" w:rsidP="0046714C">
      <w:pPr>
        <w:rPr>
          <w:rFonts w:ascii="Times New Roman" w:hAnsi="Times New Roman"/>
          <w:color w:val="000000"/>
          <w:sz w:val="22"/>
          <w:szCs w:val="22"/>
          <w:lang w:val="lt-LT"/>
        </w:rPr>
      </w:pPr>
    </w:p>
    <w:p w14:paraId="6437689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Vienoje tabletėje jo yra 25</w:t>
      </w:r>
      <w:r w:rsidR="00650C03" w:rsidRPr="00E62F10">
        <w:rPr>
          <w:rFonts w:ascii="Times New Roman" w:hAnsi="Times New Roman"/>
          <w:color w:val="000000"/>
          <w:sz w:val="22"/>
          <w:szCs w:val="22"/>
          <w:lang w:val="lt-LT"/>
        </w:rPr>
        <w:t> </w:t>
      </w:r>
      <w:r w:rsidRPr="00E62F10">
        <w:rPr>
          <w:rFonts w:ascii="Times New Roman" w:hAnsi="Times New Roman"/>
          <w:color w:val="000000"/>
          <w:sz w:val="22"/>
          <w:szCs w:val="22"/>
          <w:lang w:val="lt-LT"/>
        </w:rPr>
        <w:t xml:space="preserve"> mg spironolaktono.</w:t>
      </w:r>
    </w:p>
    <w:p w14:paraId="3CB46CE1" w14:textId="77777777" w:rsidR="0046714C" w:rsidRPr="00E62F10" w:rsidRDefault="0046714C" w:rsidP="0046714C">
      <w:pPr>
        <w:rPr>
          <w:rFonts w:ascii="Times New Roman" w:hAnsi="Times New Roman"/>
          <w:color w:val="000000"/>
          <w:sz w:val="22"/>
          <w:szCs w:val="22"/>
          <w:lang w:val="lt-LT"/>
        </w:rPr>
      </w:pPr>
    </w:p>
    <w:p w14:paraId="70C1CF86"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u w:val="single"/>
          <w:lang w:val="lt-LT"/>
        </w:rPr>
        <w:t>Pagalbinė  medžiaga, kurios poveikis žinomas</w:t>
      </w:r>
      <w:r w:rsidRPr="00E62F10" w:rsidDel="006A7483">
        <w:rPr>
          <w:rFonts w:ascii="Times New Roman" w:hAnsi="Times New Roman"/>
          <w:color w:val="000000"/>
          <w:sz w:val="22"/>
          <w:szCs w:val="22"/>
          <w:lang w:val="lt-LT"/>
        </w:rPr>
        <w:t xml:space="preserve"> </w:t>
      </w:r>
    </w:p>
    <w:p w14:paraId="56433513"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Vienoje tabletėje yra 146</w:t>
      </w:r>
      <w:r w:rsidR="00650C03" w:rsidRPr="00E62F10">
        <w:rPr>
          <w:rFonts w:ascii="Times New Roman" w:hAnsi="Times New Roman"/>
          <w:color w:val="000000"/>
          <w:sz w:val="22"/>
          <w:szCs w:val="22"/>
          <w:lang w:val="lt-LT"/>
        </w:rPr>
        <w:t> </w:t>
      </w:r>
      <w:r w:rsidRPr="00E62F10">
        <w:rPr>
          <w:rFonts w:ascii="Times New Roman" w:hAnsi="Times New Roman"/>
          <w:color w:val="000000"/>
          <w:sz w:val="22"/>
          <w:szCs w:val="22"/>
          <w:lang w:val="lt-LT"/>
        </w:rPr>
        <w:t>mg laktozės monohidrato.</w:t>
      </w:r>
    </w:p>
    <w:p w14:paraId="6B57FB3B" w14:textId="77777777" w:rsidR="0046714C" w:rsidRPr="00E62F10" w:rsidRDefault="0046714C" w:rsidP="0046714C">
      <w:pPr>
        <w:rPr>
          <w:rFonts w:ascii="Times New Roman" w:hAnsi="Times New Roman"/>
          <w:color w:val="000000"/>
          <w:sz w:val="22"/>
          <w:szCs w:val="22"/>
          <w:lang w:val="lt-LT"/>
        </w:rPr>
      </w:pPr>
    </w:p>
    <w:p w14:paraId="294E04C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Visos pagalbinės medžiagos išvardytos 6.1 skyriuje.</w:t>
      </w:r>
    </w:p>
    <w:p w14:paraId="31199045" w14:textId="77777777" w:rsidR="0046714C" w:rsidRPr="00E62F10" w:rsidRDefault="0046714C" w:rsidP="0046714C">
      <w:pPr>
        <w:rPr>
          <w:rFonts w:ascii="Times New Roman" w:hAnsi="Times New Roman"/>
          <w:color w:val="000000"/>
          <w:sz w:val="22"/>
          <w:szCs w:val="22"/>
          <w:lang w:val="lt-LT"/>
        </w:rPr>
      </w:pPr>
    </w:p>
    <w:p w14:paraId="3CC08254" w14:textId="77777777" w:rsidR="0046714C" w:rsidRPr="00E62F10" w:rsidRDefault="0046714C" w:rsidP="0046714C">
      <w:pPr>
        <w:rPr>
          <w:rFonts w:ascii="Times New Roman" w:hAnsi="Times New Roman"/>
          <w:color w:val="000000"/>
          <w:sz w:val="22"/>
          <w:szCs w:val="22"/>
          <w:lang w:val="lt-LT"/>
        </w:rPr>
      </w:pPr>
    </w:p>
    <w:p w14:paraId="4054B37F"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3.</w:t>
      </w:r>
      <w:r w:rsidRPr="00E62F10">
        <w:rPr>
          <w:rFonts w:ascii="Times New Roman" w:hAnsi="Times New Roman"/>
          <w:b/>
          <w:bCs/>
          <w:snapToGrid w:val="0"/>
          <w:sz w:val="22"/>
          <w:szCs w:val="22"/>
          <w:lang w:val="lt-LT" w:eastAsia="x-none"/>
        </w:rPr>
        <w:tab/>
        <w:t>FARMACINĖ FORMA</w:t>
      </w:r>
    </w:p>
    <w:p w14:paraId="0C76E6F5" w14:textId="77777777" w:rsidR="0046714C" w:rsidRPr="00E62F10" w:rsidRDefault="0046714C" w:rsidP="0046714C">
      <w:pPr>
        <w:rPr>
          <w:rFonts w:ascii="Times New Roman" w:hAnsi="Times New Roman"/>
          <w:color w:val="000000"/>
          <w:sz w:val="22"/>
          <w:szCs w:val="22"/>
          <w:lang w:val="lt-LT"/>
        </w:rPr>
      </w:pPr>
    </w:p>
    <w:p w14:paraId="4886F3FC"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Tabletė.</w:t>
      </w:r>
    </w:p>
    <w:p w14:paraId="7C4AE01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Tabletės yra beveik baltos, apvalios, plokščios, nuožulniais kraštais, būdingo kvapo.</w:t>
      </w:r>
    </w:p>
    <w:p w14:paraId="5F84A302" w14:textId="77777777" w:rsidR="00650C03"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Vienoje jų pusėje yra įspaudas VEROSPIRON, kitoje pusėje įspaudo nėra. Skersmuo: </w:t>
      </w:r>
    </w:p>
    <w:p w14:paraId="7E6E61E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maždaug 9</w:t>
      </w:r>
      <w:r w:rsidR="00650C03" w:rsidRPr="00E62F10">
        <w:rPr>
          <w:rFonts w:ascii="Times New Roman" w:hAnsi="Times New Roman"/>
          <w:color w:val="000000"/>
          <w:sz w:val="22"/>
          <w:szCs w:val="22"/>
          <w:lang w:val="lt-LT"/>
        </w:rPr>
        <w:t> </w:t>
      </w:r>
      <w:r w:rsidRPr="00E62F10">
        <w:rPr>
          <w:rFonts w:ascii="Times New Roman" w:hAnsi="Times New Roman"/>
          <w:color w:val="000000"/>
          <w:sz w:val="22"/>
          <w:szCs w:val="22"/>
          <w:lang w:val="lt-LT"/>
        </w:rPr>
        <w:t xml:space="preserve">mm. </w:t>
      </w:r>
    </w:p>
    <w:p w14:paraId="6BAF0DD8" w14:textId="77777777" w:rsidR="0046714C" w:rsidRPr="00E62F10" w:rsidRDefault="0046714C" w:rsidP="0046714C">
      <w:pPr>
        <w:rPr>
          <w:rFonts w:ascii="Times New Roman" w:hAnsi="Times New Roman"/>
          <w:color w:val="000000"/>
          <w:sz w:val="22"/>
          <w:szCs w:val="22"/>
          <w:lang w:val="lt-LT"/>
        </w:rPr>
      </w:pPr>
    </w:p>
    <w:p w14:paraId="35B30E62" w14:textId="77777777" w:rsidR="0046714C" w:rsidRPr="00E62F10" w:rsidRDefault="0046714C" w:rsidP="0046714C">
      <w:pPr>
        <w:rPr>
          <w:rFonts w:ascii="Times New Roman" w:hAnsi="Times New Roman"/>
          <w:color w:val="000000"/>
          <w:sz w:val="22"/>
          <w:szCs w:val="22"/>
          <w:lang w:val="lt-LT"/>
        </w:rPr>
      </w:pPr>
    </w:p>
    <w:p w14:paraId="313B8345"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b/>
          <w:color w:val="000000"/>
          <w:sz w:val="22"/>
          <w:szCs w:val="22"/>
          <w:lang w:val="lt-LT"/>
        </w:rPr>
        <w:t>4.       KLINIKINĖ INFORMACIJA</w:t>
      </w:r>
    </w:p>
    <w:p w14:paraId="5327B459" w14:textId="77777777" w:rsidR="0046714C" w:rsidRPr="00E62F10" w:rsidRDefault="0046714C" w:rsidP="0046714C">
      <w:pPr>
        <w:rPr>
          <w:rFonts w:ascii="Times New Roman" w:hAnsi="Times New Roman"/>
          <w:b/>
          <w:color w:val="000000"/>
          <w:sz w:val="22"/>
          <w:szCs w:val="22"/>
          <w:lang w:val="lt-LT"/>
        </w:rPr>
      </w:pPr>
    </w:p>
    <w:p w14:paraId="353EA2B5"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4.1</w:t>
      </w:r>
      <w:r w:rsidRPr="00E62F10">
        <w:rPr>
          <w:rFonts w:ascii="Times New Roman" w:hAnsi="Times New Roman"/>
          <w:b/>
          <w:bCs/>
          <w:snapToGrid w:val="0"/>
          <w:sz w:val="22"/>
          <w:szCs w:val="22"/>
          <w:lang w:val="lt-LT" w:eastAsia="x-none"/>
        </w:rPr>
        <w:tab/>
        <w:t>Terapinės indikacijos</w:t>
      </w:r>
    </w:p>
    <w:p w14:paraId="3EF4D491" w14:textId="77777777" w:rsidR="0046714C" w:rsidRPr="00E62F10" w:rsidRDefault="0046714C" w:rsidP="0046714C">
      <w:pPr>
        <w:rPr>
          <w:rFonts w:ascii="Times New Roman" w:hAnsi="Times New Roman"/>
          <w:color w:val="000000"/>
          <w:sz w:val="22"/>
          <w:szCs w:val="22"/>
          <w:lang w:val="lt-LT"/>
        </w:rPr>
      </w:pPr>
    </w:p>
    <w:p w14:paraId="518B9E3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Pirminio hiperaldosteronizmo gydymas ir diagnostika.</w:t>
      </w:r>
    </w:p>
    <w:p w14:paraId="744147C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Su staziniu širdies nepakankamumu</w:t>
      </w:r>
      <w:r w:rsidRPr="00CA0B5C">
        <w:rPr>
          <w:sz w:val="22"/>
          <w:szCs w:val="22"/>
          <w:lang w:val="lt-LT"/>
        </w:rPr>
        <w:t xml:space="preserve"> </w:t>
      </w:r>
      <w:r w:rsidRPr="00E62F10">
        <w:rPr>
          <w:rFonts w:ascii="Times New Roman" w:hAnsi="Times New Roman"/>
          <w:color w:val="000000"/>
          <w:sz w:val="22"/>
          <w:szCs w:val="22"/>
          <w:lang w:val="lt-LT"/>
        </w:rPr>
        <w:t xml:space="preserve">susijusios edemos mažinimas. </w:t>
      </w:r>
    </w:p>
    <w:p w14:paraId="076C303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Papildomas sunkaus širdies nepakankamumo (NYHA III-IV funkcinė klasė, IF ≤ 35%)</w:t>
      </w:r>
      <w:r w:rsidRPr="00E62F10">
        <w:rPr>
          <w:sz w:val="22"/>
          <w:szCs w:val="22"/>
          <w:lang w:val="lt-LT"/>
        </w:rPr>
        <w:t xml:space="preserve"> </w:t>
      </w:r>
      <w:r w:rsidRPr="00E62F10">
        <w:rPr>
          <w:rFonts w:ascii="Times New Roman" w:hAnsi="Times New Roman"/>
          <w:color w:val="000000"/>
          <w:sz w:val="22"/>
          <w:szCs w:val="22"/>
          <w:lang w:val="lt-LT"/>
        </w:rPr>
        <w:t xml:space="preserve">gydymas. </w:t>
      </w:r>
    </w:p>
    <w:p w14:paraId="5C8225A9"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Pirminės hipertenzijos gydymas kartu su kitais vaistiniais preparatais tuo atveju, jeigu kitoks gydymas yra neveiksmingas arba netinka.</w:t>
      </w:r>
    </w:p>
    <w:p w14:paraId="07EBBE6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Su kepenų ciroze susijusio</w:t>
      </w:r>
      <w:r w:rsidRPr="00E62F10">
        <w:rPr>
          <w:rFonts w:ascii="Times New Roman" w:hAnsi="Times New Roman"/>
          <w:b/>
          <w:color w:val="000000"/>
          <w:sz w:val="22"/>
          <w:szCs w:val="22"/>
          <w:lang w:val="lt-LT"/>
        </w:rPr>
        <w:t xml:space="preserve"> </w:t>
      </w:r>
      <w:r w:rsidRPr="00E62F10">
        <w:rPr>
          <w:rFonts w:ascii="Times New Roman" w:hAnsi="Times New Roman"/>
          <w:color w:val="000000"/>
          <w:sz w:val="22"/>
          <w:szCs w:val="22"/>
          <w:lang w:val="lt-LT"/>
        </w:rPr>
        <w:t>ascito ar edemos mažinimas.</w:t>
      </w:r>
    </w:p>
    <w:p w14:paraId="79F35DFC"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color w:val="000000"/>
          <w:sz w:val="22"/>
          <w:szCs w:val="22"/>
          <w:lang w:val="lt-LT"/>
        </w:rPr>
        <w:t>- Su nefroziniu sindromu susijusios edemos mažinimas.</w:t>
      </w:r>
    </w:p>
    <w:p w14:paraId="08698915" w14:textId="77777777" w:rsidR="0046714C" w:rsidRPr="00E62F10" w:rsidRDefault="0046714C" w:rsidP="0046714C">
      <w:pPr>
        <w:rPr>
          <w:rFonts w:ascii="Times New Roman" w:hAnsi="Times New Roman"/>
          <w:b/>
          <w:color w:val="000000"/>
          <w:sz w:val="22"/>
          <w:szCs w:val="22"/>
          <w:lang w:val="lt-LT"/>
        </w:rPr>
      </w:pPr>
    </w:p>
    <w:p w14:paraId="53BC99E8"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4.2</w:t>
      </w:r>
      <w:r w:rsidRPr="00E62F10">
        <w:rPr>
          <w:rFonts w:ascii="Times New Roman" w:hAnsi="Times New Roman"/>
          <w:b/>
          <w:bCs/>
          <w:snapToGrid w:val="0"/>
          <w:sz w:val="22"/>
          <w:szCs w:val="22"/>
          <w:lang w:val="lt-LT" w:eastAsia="x-none"/>
        </w:rPr>
        <w:tab/>
        <w:t>Dozavimas ir vartojimo metodas</w:t>
      </w:r>
    </w:p>
    <w:p w14:paraId="05694ABA" w14:textId="77777777" w:rsidR="0046714C" w:rsidRPr="00E62F10" w:rsidRDefault="0046714C" w:rsidP="0046714C">
      <w:pPr>
        <w:rPr>
          <w:rFonts w:ascii="Times New Roman" w:hAnsi="Times New Roman"/>
          <w:color w:val="000000"/>
          <w:sz w:val="22"/>
          <w:szCs w:val="22"/>
          <w:lang w:val="lt-LT"/>
        </w:rPr>
      </w:pPr>
    </w:p>
    <w:p w14:paraId="33647532" w14:textId="77777777" w:rsidR="0046714C" w:rsidRPr="00E62F10" w:rsidRDefault="0046714C" w:rsidP="0046714C">
      <w:pPr>
        <w:rPr>
          <w:rFonts w:ascii="Times New Roman" w:hAnsi="Times New Roman"/>
          <w:color w:val="000000"/>
          <w:sz w:val="22"/>
          <w:szCs w:val="22"/>
          <w:u w:val="single"/>
          <w:lang w:val="lt-LT"/>
        </w:rPr>
      </w:pPr>
      <w:r w:rsidRPr="00E62F10">
        <w:rPr>
          <w:rFonts w:ascii="Times New Roman" w:hAnsi="Times New Roman"/>
          <w:color w:val="000000"/>
          <w:sz w:val="22"/>
          <w:szCs w:val="22"/>
          <w:u w:val="single"/>
          <w:lang w:val="lt-LT"/>
        </w:rPr>
        <w:t>Dozavimas</w:t>
      </w:r>
    </w:p>
    <w:p w14:paraId="2FF0DEC6" w14:textId="77777777" w:rsidR="0046714C" w:rsidRPr="00E62F10" w:rsidRDefault="0046714C" w:rsidP="0046714C">
      <w:pPr>
        <w:rPr>
          <w:rFonts w:ascii="Times New Roman" w:hAnsi="Times New Roman"/>
          <w:color w:val="000000"/>
          <w:sz w:val="22"/>
          <w:szCs w:val="22"/>
          <w:lang w:val="lt-LT"/>
        </w:rPr>
      </w:pPr>
    </w:p>
    <w:p w14:paraId="469F2314" w14:textId="77777777" w:rsidR="0046714C" w:rsidRPr="00E62F10" w:rsidRDefault="0046714C" w:rsidP="0046714C">
      <w:pPr>
        <w:rPr>
          <w:rFonts w:ascii="Times New Roman" w:hAnsi="Times New Roman"/>
          <w:i/>
          <w:color w:val="000000"/>
          <w:sz w:val="22"/>
          <w:szCs w:val="22"/>
          <w:lang w:val="lt-LT"/>
        </w:rPr>
      </w:pPr>
      <w:r w:rsidRPr="00E62F10">
        <w:rPr>
          <w:rFonts w:ascii="Times New Roman" w:hAnsi="Times New Roman"/>
          <w:i/>
          <w:color w:val="000000"/>
          <w:sz w:val="22"/>
          <w:szCs w:val="22"/>
          <w:lang w:val="lt-LT"/>
        </w:rPr>
        <w:t>Suaugu</w:t>
      </w:r>
      <w:r w:rsidR="00162E6C">
        <w:rPr>
          <w:rFonts w:ascii="Times New Roman" w:hAnsi="Times New Roman"/>
          <w:i/>
          <w:color w:val="000000"/>
          <w:sz w:val="22"/>
          <w:szCs w:val="22"/>
          <w:lang w:val="lt-LT"/>
        </w:rPr>
        <w:t>sie</w:t>
      </w:r>
      <w:r w:rsidRPr="00E62F10">
        <w:rPr>
          <w:rFonts w:ascii="Times New Roman" w:hAnsi="Times New Roman"/>
          <w:i/>
          <w:color w:val="000000"/>
          <w:sz w:val="22"/>
          <w:szCs w:val="22"/>
          <w:lang w:val="lt-LT"/>
        </w:rPr>
        <w:t>siems</w:t>
      </w:r>
    </w:p>
    <w:p w14:paraId="6211853D" w14:textId="77777777" w:rsidR="0046714C" w:rsidRPr="00E62F10" w:rsidRDefault="0046714C" w:rsidP="0046714C">
      <w:pPr>
        <w:rPr>
          <w:rFonts w:ascii="Times New Roman" w:hAnsi="Times New Roman"/>
          <w:i/>
          <w:color w:val="000000"/>
          <w:sz w:val="22"/>
          <w:szCs w:val="22"/>
          <w:lang w:val="lt-LT"/>
        </w:rPr>
      </w:pPr>
    </w:p>
    <w:p w14:paraId="5531603B" w14:textId="77777777" w:rsidR="0046714C" w:rsidRPr="00E62F10" w:rsidRDefault="0046714C" w:rsidP="0046714C">
      <w:pPr>
        <w:rPr>
          <w:rFonts w:ascii="Times New Roman" w:hAnsi="Times New Roman"/>
          <w:i/>
          <w:color w:val="000000"/>
          <w:sz w:val="22"/>
          <w:szCs w:val="22"/>
          <w:lang w:val="lt-LT"/>
        </w:rPr>
      </w:pPr>
      <w:r w:rsidRPr="00E62F10">
        <w:rPr>
          <w:rFonts w:ascii="Times New Roman" w:hAnsi="Times New Roman"/>
          <w:i/>
          <w:color w:val="000000"/>
          <w:sz w:val="22"/>
          <w:szCs w:val="22"/>
          <w:lang w:val="lt-LT"/>
        </w:rPr>
        <w:t>Pirminis hiperaldosteronizmas</w:t>
      </w:r>
    </w:p>
    <w:p w14:paraId="6245A6ED" w14:textId="77777777" w:rsidR="0046714C" w:rsidRPr="00E62F10" w:rsidRDefault="0046714C" w:rsidP="0046714C">
      <w:pPr>
        <w:rPr>
          <w:rFonts w:ascii="Times New Roman" w:hAnsi="Times New Roman"/>
          <w:color w:val="000000"/>
          <w:sz w:val="22"/>
          <w:szCs w:val="22"/>
          <w:lang w:val="lt-LT"/>
        </w:rPr>
      </w:pPr>
    </w:p>
    <w:p w14:paraId="2521B6B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Diagnozei nustatyti</w:t>
      </w:r>
    </w:p>
    <w:p w14:paraId="196BD53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a) ilgalaikis tyrimas: spironolaktono paros dozė yra 400 mg. Ji lygiomis dalimis geriama per 2-4 kartus 3 – 4 savaites. Hipokalemijos ir hipertenzijos korekcija patvirtina galimą pirminio hiperaldosteronizmo diagnozę;</w:t>
      </w:r>
    </w:p>
    <w:p w14:paraId="58E04C91" w14:textId="77777777" w:rsidR="0046714C" w:rsidRPr="00E62F10" w:rsidRDefault="0046714C" w:rsidP="0046714C">
      <w:pPr>
        <w:rPr>
          <w:rFonts w:ascii="Times New Roman" w:hAnsi="Times New Roman"/>
          <w:color w:val="000000"/>
          <w:sz w:val="22"/>
          <w:szCs w:val="22"/>
          <w:lang w:val="lt-LT"/>
        </w:rPr>
      </w:pPr>
    </w:p>
    <w:p w14:paraId="2FE6347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b) trumpalaikis tyrimas: paros dozė yra 400 mg. Ji lygiomis dalimis geriama per 2-4 kartus keturias dienas. Jei vaist</w:t>
      </w:r>
      <w:r w:rsidR="00162E6C">
        <w:rPr>
          <w:rFonts w:ascii="Times New Roman" w:hAnsi="Times New Roman"/>
          <w:color w:val="000000"/>
          <w:sz w:val="22"/>
          <w:szCs w:val="22"/>
          <w:lang w:val="lt-LT"/>
        </w:rPr>
        <w:t>ini</w:t>
      </w:r>
      <w:r w:rsidRPr="00E62F10">
        <w:rPr>
          <w:rFonts w:ascii="Times New Roman" w:hAnsi="Times New Roman"/>
          <w:color w:val="000000"/>
          <w:sz w:val="22"/>
          <w:szCs w:val="22"/>
          <w:lang w:val="lt-LT"/>
        </w:rPr>
        <w:t xml:space="preserve">o </w:t>
      </w:r>
      <w:r w:rsidR="00162E6C">
        <w:rPr>
          <w:rFonts w:ascii="Times New Roman" w:hAnsi="Times New Roman"/>
          <w:color w:val="000000"/>
          <w:sz w:val="22"/>
          <w:szCs w:val="22"/>
          <w:lang w:val="lt-LT"/>
        </w:rPr>
        <w:t xml:space="preserve">preparato </w:t>
      </w:r>
      <w:r w:rsidRPr="00E62F10">
        <w:rPr>
          <w:rFonts w:ascii="Times New Roman" w:hAnsi="Times New Roman"/>
          <w:color w:val="000000"/>
          <w:sz w:val="22"/>
          <w:szCs w:val="22"/>
          <w:lang w:val="lt-LT"/>
        </w:rPr>
        <w:t>vartojant serume kalio padaugėja, o nutraukus spironolaktono vartojimą sumažėja, tai patvirtina galimą pirminio hiperaldosteronizmo diagnozę.</w:t>
      </w:r>
    </w:p>
    <w:p w14:paraId="2D7862C6" w14:textId="77777777" w:rsidR="0046714C" w:rsidRPr="00E62F10" w:rsidRDefault="0046714C" w:rsidP="0046714C">
      <w:pPr>
        <w:rPr>
          <w:rFonts w:ascii="Times New Roman" w:hAnsi="Times New Roman"/>
          <w:color w:val="000000"/>
          <w:sz w:val="22"/>
          <w:szCs w:val="22"/>
          <w:lang w:val="lt-LT"/>
        </w:rPr>
      </w:pPr>
    </w:p>
    <w:p w14:paraId="7E7204B7" w14:textId="77777777" w:rsidR="0046714C" w:rsidRPr="002934C1" w:rsidRDefault="0046714C" w:rsidP="0046714C">
      <w:pPr>
        <w:rPr>
          <w:rFonts w:ascii="Times New Roman" w:hAnsi="Times New Roman"/>
          <w:color w:val="000000"/>
          <w:sz w:val="22"/>
          <w:szCs w:val="22"/>
          <w:u w:val="single"/>
          <w:lang w:val="lt-LT"/>
        </w:rPr>
      </w:pPr>
      <w:r w:rsidRPr="002934C1">
        <w:rPr>
          <w:rFonts w:ascii="Times New Roman" w:hAnsi="Times New Roman"/>
          <w:color w:val="000000"/>
          <w:sz w:val="22"/>
          <w:szCs w:val="22"/>
          <w:u w:val="single"/>
          <w:lang w:val="lt-LT"/>
        </w:rPr>
        <w:t>Gydymas</w:t>
      </w:r>
    </w:p>
    <w:p w14:paraId="772BE8EC"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Pacientams, kurie dėl pirminio hiperaldosteronizmo ruošiami operacijai, spironolaktono paros dozė yra 100-400 mg. Ji lygiomis dalimis geriama per 2 – 4 kartus.  Pacientus, kuriems chirurginis gydymas netinka, reikia gydyti mažiausia veiksminga doze. Jiems pradinę dozę galima mažinti kas 14 dienų iki mažiausios veiksmingos.</w:t>
      </w:r>
    </w:p>
    <w:p w14:paraId="6A939D18" w14:textId="77777777" w:rsidR="0046714C" w:rsidRPr="00E62F10" w:rsidRDefault="0046714C" w:rsidP="0046714C">
      <w:pPr>
        <w:rPr>
          <w:rFonts w:ascii="Times New Roman" w:hAnsi="Times New Roman"/>
          <w:color w:val="000000"/>
          <w:sz w:val="22"/>
          <w:szCs w:val="22"/>
          <w:lang w:val="lt-LT"/>
        </w:rPr>
      </w:pPr>
    </w:p>
    <w:p w14:paraId="3BFE8932" w14:textId="77777777" w:rsidR="0046714C" w:rsidRPr="00E62F10" w:rsidRDefault="0046714C" w:rsidP="0046714C">
      <w:pPr>
        <w:rPr>
          <w:rFonts w:ascii="Times New Roman" w:hAnsi="Times New Roman"/>
          <w:i/>
          <w:color w:val="000000"/>
          <w:sz w:val="22"/>
          <w:szCs w:val="22"/>
          <w:lang w:val="lt-LT"/>
        </w:rPr>
      </w:pPr>
      <w:r w:rsidRPr="00E62F10">
        <w:rPr>
          <w:rFonts w:ascii="Times New Roman" w:hAnsi="Times New Roman"/>
          <w:i/>
          <w:color w:val="000000"/>
          <w:sz w:val="22"/>
          <w:szCs w:val="22"/>
          <w:lang w:val="lt-LT"/>
        </w:rPr>
        <w:t xml:space="preserve">Edema, susijusi su staziniu širdies nepakankamumu ar nefroziniu sindromu </w:t>
      </w:r>
    </w:p>
    <w:p w14:paraId="2EE21716"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Pradinė paros dozė yra 100 mg (ji gali svyruoti nuo 25 mg iki 200 mg). Ji geriama iš karto arba lygiomis dalimis per 2 kartus. Jeigu 100 mg dozės diurezinis poveikis po 5 gydymo parų nepakankamas,  galima skirti kartu vartoti kito diuretiko, veikiančio artimesnėje inkstų kanalėlių dalyje. Tokiu atveju spironolaktono dozės keisti nereikia.</w:t>
      </w:r>
    </w:p>
    <w:p w14:paraId="329C6B41" w14:textId="77777777" w:rsidR="0046714C" w:rsidRPr="00E62F10" w:rsidRDefault="0046714C" w:rsidP="0046714C">
      <w:pPr>
        <w:rPr>
          <w:rFonts w:ascii="Times New Roman" w:hAnsi="Times New Roman"/>
          <w:color w:val="000000"/>
          <w:sz w:val="22"/>
          <w:szCs w:val="22"/>
          <w:lang w:val="lt-LT"/>
        </w:rPr>
      </w:pPr>
    </w:p>
    <w:p w14:paraId="35CB624C" w14:textId="77777777" w:rsidR="0046714C" w:rsidRPr="00E62F10" w:rsidRDefault="0046714C" w:rsidP="0046714C">
      <w:pPr>
        <w:rPr>
          <w:rFonts w:ascii="Times New Roman" w:hAnsi="Times New Roman"/>
          <w:i/>
          <w:color w:val="000000"/>
          <w:sz w:val="22"/>
          <w:szCs w:val="22"/>
          <w:lang w:val="lt-LT"/>
        </w:rPr>
      </w:pPr>
      <w:r w:rsidRPr="00E62F10">
        <w:rPr>
          <w:rFonts w:ascii="Times New Roman" w:hAnsi="Times New Roman"/>
          <w:i/>
          <w:color w:val="000000"/>
          <w:sz w:val="22"/>
          <w:szCs w:val="22"/>
          <w:lang w:val="lt-LT"/>
        </w:rPr>
        <w:t>Papildomas sunkaus širdies nepakankamumo (NYHA III-IV klasė ir IF ≤ 35%) gydymas</w:t>
      </w:r>
    </w:p>
    <w:p w14:paraId="5686D49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Jeigu kalio koncentracija serume yra ≤ 5,0 mEq/l ir kreatinino koncentracija yra ≤ 2,5 mg/dl, kartu taikant standartinį gydymą pradžioje reikia skirti 25 mg spironolaktono vieną kartą per parą. Pacientams, toleruojantiems 25 mg paros dozę, jei reikia, dozę galima didinti iki 50 mg kartą per parą. Pacientams, kurie netoleruoja 25 mg paros dozės, dozę galima sumažinti skiriant 25 mg kas antrą parą (žr. 4.4 skyrių).</w:t>
      </w:r>
    </w:p>
    <w:p w14:paraId="0D96ED5E" w14:textId="77777777" w:rsidR="0046714C" w:rsidRPr="00E62F10" w:rsidRDefault="0046714C" w:rsidP="0046714C">
      <w:pPr>
        <w:rPr>
          <w:rFonts w:ascii="Times New Roman" w:hAnsi="Times New Roman"/>
          <w:color w:val="000000"/>
          <w:sz w:val="22"/>
          <w:szCs w:val="22"/>
          <w:lang w:val="lt-LT"/>
        </w:rPr>
      </w:pPr>
    </w:p>
    <w:p w14:paraId="721CE552" w14:textId="77777777" w:rsidR="0046714C" w:rsidRPr="00E62F10" w:rsidRDefault="0046714C" w:rsidP="0046714C">
      <w:pPr>
        <w:rPr>
          <w:rFonts w:ascii="Times New Roman" w:hAnsi="Times New Roman"/>
          <w:i/>
          <w:color w:val="000000"/>
          <w:sz w:val="22"/>
          <w:szCs w:val="22"/>
          <w:lang w:val="lt-LT"/>
        </w:rPr>
      </w:pPr>
      <w:r w:rsidRPr="00E62F10">
        <w:rPr>
          <w:rFonts w:ascii="Times New Roman" w:hAnsi="Times New Roman"/>
          <w:i/>
          <w:color w:val="000000"/>
          <w:sz w:val="22"/>
          <w:szCs w:val="22"/>
          <w:lang w:val="lt-LT"/>
        </w:rPr>
        <w:t>Pirminės hipertenzijos gydymas kartu su kitais vaistiniais preparatais tuo atveju, jeigu kitoks gydymas yra neveiksmingas arba netinka</w:t>
      </w:r>
    </w:p>
    <w:p w14:paraId="5996612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Pradinė paros dozė yra 25 mg, išgeriama per vieną kartą, derinant su kitais vaistiniais preparatais nuo hipertenzijos. Jei po 4 savaičių nepavyksta pasiekti tikslinio kraujospūdžio sumažėjimo, dozę galima padvigubinti. Pacientams, gydomiems AKF inhibitoriais arba angiotenzino receptorių blokatoriais, prieš skiriant spironolaktono, reikia nustatyti kalio ir kreatinino koncentraciją kraujyje. Pacientams, kurių kraujo kalio koncentracija &gt; 5,0 mmol/l arba kreatinino koncentracija &gt;2,5 mg/dl, vaistinio preparato skirti negalima. Pirmuosius tris gydymo mėnesius reikia dažnai nustatinėti kalio ir kreatinino koncentraciją kraujyje. </w:t>
      </w:r>
    </w:p>
    <w:p w14:paraId="791980B6" w14:textId="77777777" w:rsidR="0046714C" w:rsidRPr="00E62F10" w:rsidRDefault="0046714C" w:rsidP="0046714C">
      <w:pPr>
        <w:rPr>
          <w:rFonts w:ascii="Times New Roman" w:hAnsi="Times New Roman"/>
          <w:color w:val="000000"/>
          <w:sz w:val="22"/>
          <w:szCs w:val="22"/>
          <w:lang w:val="lt-LT"/>
        </w:rPr>
      </w:pPr>
    </w:p>
    <w:p w14:paraId="626BAFC4" w14:textId="77777777" w:rsidR="0046714C" w:rsidRPr="00E62F10" w:rsidRDefault="0046714C" w:rsidP="0046714C">
      <w:pPr>
        <w:rPr>
          <w:rFonts w:ascii="Times New Roman" w:hAnsi="Times New Roman"/>
          <w:i/>
          <w:color w:val="000000"/>
          <w:sz w:val="22"/>
          <w:szCs w:val="22"/>
          <w:lang w:val="lt-LT"/>
        </w:rPr>
      </w:pPr>
      <w:r w:rsidRPr="00E62F10">
        <w:rPr>
          <w:rFonts w:ascii="Times New Roman" w:hAnsi="Times New Roman"/>
          <w:i/>
          <w:color w:val="000000"/>
          <w:sz w:val="22"/>
          <w:szCs w:val="22"/>
          <w:lang w:val="lt-LT"/>
        </w:rPr>
        <w:t>Su kepenų ciroze susijusio ascito ar edemos mažinimas</w:t>
      </w:r>
    </w:p>
    <w:p w14:paraId="5842D089"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Jei Na/K koncentracijų santykis šlapime didesnis nei 1,0, skiriama 100 mg paros dozė. Jei koncentracijų santykis mažesnis nei 1,0, skiriama 200 mg-400 mg paros dozė. Palaikomosios dozės nustatomos individualiai.</w:t>
      </w:r>
    </w:p>
    <w:p w14:paraId="16470BE9" w14:textId="77777777" w:rsidR="0046714C" w:rsidRPr="00E62F10" w:rsidRDefault="0046714C" w:rsidP="0046714C">
      <w:pPr>
        <w:jc w:val="both"/>
        <w:rPr>
          <w:rFonts w:ascii="Times New Roman" w:hAnsi="Times New Roman"/>
          <w:color w:val="000000"/>
          <w:sz w:val="22"/>
          <w:szCs w:val="22"/>
          <w:lang w:val="lt-LT"/>
        </w:rPr>
      </w:pPr>
    </w:p>
    <w:p w14:paraId="3EA0B1F3" w14:textId="77777777" w:rsidR="0046714C" w:rsidRPr="00E62F10" w:rsidRDefault="0046714C" w:rsidP="0046714C">
      <w:pPr>
        <w:rPr>
          <w:rFonts w:ascii="Times New Roman" w:hAnsi="Times New Roman"/>
          <w:i/>
          <w:color w:val="000000"/>
          <w:sz w:val="22"/>
          <w:szCs w:val="22"/>
          <w:lang w:val="lt-LT"/>
        </w:rPr>
      </w:pPr>
      <w:r w:rsidRPr="00E62F10">
        <w:rPr>
          <w:rFonts w:ascii="Times New Roman" w:hAnsi="Times New Roman"/>
          <w:i/>
          <w:color w:val="000000"/>
          <w:sz w:val="22"/>
          <w:szCs w:val="22"/>
          <w:lang w:val="lt-LT"/>
        </w:rPr>
        <w:t>Vaikų populiacija</w:t>
      </w:r>
    </w:p>
    <w:p w14:paraId="35D79BFB" w14:textId="77777777" w:rsidR="0046714C" w:rsidRPr="00CA0B5C" w:rsidRDefault="0046714C" w:rsidP="0046714C">
      <w:pPr>
        <w:rPr>
          <w:rFonts w:ascii="Times New Roman" w:hAnsi="Times New Roman"/>
          <w:sz w:val="22"/>
          <w:szCs w:val="22"/>
          <w:lang w:val="lt-LT"/>
        </w:rPr>
      </w:pPr>
      <w:r w:rsidRPr="00E62F10">
        <w:rPr>
          <w:rFonts w:ascii="Times New Roman" w:hAnsi="Times New Roman"/>
          <w:color w:val="000000"/>
          <w:sz w:val="22"/>
          <w:szCs w:val="22"/>
          <w:lang w:val="lt-LT"/>
        </w:rPr>
        <w:t xml:space="preserve">Pradinė geriamojo </w:t>
      </w:r>
      <w:r w:rsidR="00162E6C">
        <w:rPr>
          <w:rFonts w:ascii="Times New Roman" w:hAnsi="Times New Roman"/>
          <w:color w:val="000000"/>
          <w:sz w:val="22"/>
          <w:szCs w:val="22"/>
          <w:lang w:val="lt-LT"/>
        </w:rPr>
        <w:t xml:space="preserve">vaistinio </w:t>
      </w:r>
      <w:r w:rsidRPr="00E62F10">
        <w:rPr>
          <w:rFonts w:ascii="Times New Roman" w:hAnsi="Times New Roman"/>
          <w:color w:val="000000"/>
          <w:sz w:val="22"/>
          <w:szCs w:val="22"/>
          <w:lang w:val="lt-LT"/>
        </w:rPr>
        <w:t>preparato paros dozė yra 1 - 3 mg/kg kūno svorio. Ji suvartojama per 2-4 kartus.</w:t>
      </w:r>
      <w:r w:rsidRPr="00E62F10">
        <w:rPr>
          <w:rFonts w:ascii="Times New Roman" w:hAnsi="Times New Roman"/>
          <w:sz w:val="22"/>
          <w:szCs w:val="22"/>
          <w:lang w:val="lt-LT"/>
        </w:rPr>
        <w:t xml:space="preserve"> Dozę būtina koreguoti atsižvelgiant į reakciją ir toleravimą (žr. 4.3 ir 4.4 skyrius). </w:t>
      </w:r>
      <w:r w:rsidRPr="00E62F10">
        <w:rPr>
          <w:rFonts w:ascii="Times New Roman" w:hAnsi="Times New Roman"/>
          <w:color w:val="000000"/>
          <w:sz w:val="22"/>
          <w:szCs w:val="22"/>
          <w:lang w:val="lt-LT"/>
        </w:rPr>
        <w:t xml:space="preserve">Jei reikia, susmulkinus 25 mg tabletes, galima paruošti suspensiją vandenyje. </w:t>
      </w:r>
      <w:r w:rsidRPr="00E62F10">
        <w:rPr>
          <w:rFonts w:ascii="Times New Roman" w:hAnsi="Times New Roman"/>
          <w:sz w:val="22"/>
          <w:szCs w:val="22"/>
          <w:lang w:val="lt-LT"/>
        </w:rPr>
        <w:t xml:space="preserve">Vaikus šiuo vaistiniu preparatu galima gydyti tik prižiūrint pediatrijos specialistui. </w:t>
      </w:r>
      <w:r w:rsidRPr="00CA0B5C">
        <w:rPr>
          <w:rFonts w:ascii="Times New Roman" w:hAnsi="Times New Roman"/>
          <w:sz w:val="22"/>
          <w:szCs w:val="22"/>
          <w:lang w:val="lt-LT"/>
        </w:rPr>
        <w:t>Duomenų apie vaikų gydymą yra nedaug (žr. 5.1 ir 5.2 skyrius).</w:t>
      </w:r>
    </w:p>
    <w:p w14:paraId="2B87CAD2" w14:textId="77777777" w:rsidR="0046714C" w:rsidRPr="00E62F10" w:rsidRDefault="0046714C" w:rsidP="0046714C">
      <w:pPr>
        <w:rPr>
          <w:rFonts w:ascii="Times New Roman" w:hAnsi="Times New Roman"/>
          <w:color w:val="000000"/>
          <w:sz w:val="22"/>
          <w:szCs w:val="22"/>
          <w:lang w:val="lt-LT"/>
        </w:rPr>
      </w:pPr>
    </w:p>
    <w:p w14:paraId="137C9D94" w14:textId="77777777" w:rsidR="0046714C" w:rsidRPr="00E62F10" w:rsidRDefault="0046714C" w:rsidP="0046714C">
      <w:pPr>
        <w:rPr>
          <w:rFonts w:ascii="Times New Roman" w:hAnsi="Times New Roman"/>
          <w:i/>
          <w:color w:val="000000"/>
          <w:sz w:val="22"/>
          <w:szCs w:val="22"/>
          <w:lang w:val="lt-LT"/>
        </w:rPr>
      </w:pPr>
      <w:r w:rsidRPr="00E62F10">
        <w:rPr>
          <w:rFonts w:ascii="Times New Roman" w:hAnsi="Times New Roman"/>
          <w:i/>
          <w:color w:val="000000"/>
          <w:sz w:val="22"/>
          <w:szCs w:val="22"/>
          <w:lang w:val="lt-LT"/>
        </w:rPr>
        <w:t>Senyviems pacientams</w:t>
      </w:r>
    </w:p>
    <w:p w14:paraId="2EB5EE97"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Rekomenduojama gydymą pradėti mažiausia doze ir ją koreguoti pagal poreikį didžiausiai naudai pasiekti. Esant sunkiam kepenų ir inkstų sutrikimui, būtinas atsargumas, nes gali sutrikti vaistinio preparato metabolizmas ir ekskrecija. Be to, būtina turėti omenyje hiperkalemijos riziką senyviems pacientams (žr. 4.4 skyrių).</w:t>
      </w:r>
    </w:p>
    <w:p w14:paraId="148ED6B3" w14:textId="77777777" w:rsidR="0046714C" w:rsidRPr="00E62F10" w:rsidRDefault="0046714C" w:rsidP="0046714C">
      <w:pPr>
        <w:rPr>
          <w:rFonts w:ascii="Times New Roman" w:hAnsi="Times New Roman"/>
          <w:color w:val="000000"/>
          <w:sz w:val="22"/>
          <w:szCs w:val="22"/>
          <w:lang w:val="lt-LT"/>
        </w:rPr>
      </w:pPr>
    </w:p>
    <w:p w14:paraId="46CF3B36" w14:textId="77777777" w:rsidR="0046714C" w:rsidRPr="00E62F10" w:rsidRDefault="0046714C" w:rsidP="0046714C">
      <w:pPr>
        <w:rPr>
          <w:rFonts w:ascii="Times New Roman" w:hAnsi="Times New Roman"/>
          <w:i/>
          <w:color w:val="000000"/>
          <w:sz w:val="22"/>
          <w:szCs w:val="22"/>
          <w:lang w:val="lt-LT"/>
        </w:rPr>
      </w:pPr>
      <w:r w:rsidRPr="00E62F10">
        <w:rPr>
          <w:rFonts w:ascii="Times New Roman" w:hAnsi="Times New Roman"/>
          <w:i/>
          <w:color w:val="000000"/>
          <w:sz w:val="22"/>
          <w:szCs w:val="22"/>
          <w:lang w:val="lt-LT"/>
        </w:rPr>
        <w:t>Pacientams, kurių inkstų funkcija sutrikusi</w:t>
      </w:r>
    </w:p>
    <w:p w14:paraId="171F6A93"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60 kg ir daugiau sveriantiems pacientams, kurių kreatinino klirensas yra 25 – 50 ml/min., rekomenduojama gerti po 20 mg kas 12 val., sveriantiems mažiau negu 60 kg – po 15 mg kas 12 val.</w:t>
      </w:r>
    </w:p>
    <w:p w14:paraId="2B4848B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 60 kg ir daugiau sveriantiems pacientams, kurių kreatinino klirensas yra mažesnis negu 25 ml/min., rekomenduojama gerti po 20 mg kartą per parą, sveriantiems mažiau negu 60 kg – po 15 mg kartą per parą.</w:t>
      </w:r>
    </w:p>
    <w:p w14:paraId="0F1A80FB" w14:textId="77777777" w:rsidR="0046714C" w:rsidRPr="00E62F10" w:rsidRDefault="0046714C" w:rsidP="0046714C">
      <w:pPr>
        <w:rPr>
          <w:rFonts w:ascii="Times New Roman" w:hAnsi="Times New Roman"/>
          <w:color w:val="000000"/>
          <w:sz w:val="22"/>
          <w:szCs w:val="22"/>
          <w:lang w:val="lt-LT"/>
        </w:rPr>
      </w:pPr>
    </w:p>
    <w:p w14:paraId="06D2D143" w14:textId="77777777" w:rsidR="0046714C" w:rsidRPr="00E62F10" w:rsidRDefault="0046714C" w:rsidP="0046714C">
      <w:pPr>
        <w:rPr>
          <w:rFonts w:ascii="Times New Roman" w:hAnsi="Times New Roman"/>
          <w:color w:val="000000"/>
          <w:sz w:val="22"/>
          <w:szCs w:val="22"/>
          <w:u w:val="single"/>
          <w:lang w:val="lt-LT"/>
        </w:rPr>
      </w:pPr>
      <w:r w:rsidRPr="00E62F10">
        <w:rPr>
          <w:rFonts w:ascii="Times New Roman" w:hAnsi="Times New Roman"/>
          <w:color w:val="000000"/>
          <w:sz w:val="22"/>
          <w:szCs w:val="22"/>
          <w:u w:val="single"/>
          <w:lang w:val="lt-LT"/>
        </w:rPr>
        <w:t>Vartojimo metodas</w:t>
      </w:r>
    </w:p>
    <w:p w14:paraId="60B2B40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Paprastai spironolaktono paros dozė išgeriama per vieną arba per du kartus po valgio. Paros dozę arba pirmąją paros dozę rekomenduojama išgerti ryte.</w:t>
      </w:r>
    </w:p>
    <w:p w14:paraId="42B175B1" w14:textId="77777777" w:rsidR="0046714C" w:rsidRPr="00E62F10" w:rsidRDefault="0046714C" w:rsidP="0046714C">
      <w:pPr>
        <w:rPr>
          <w:rFonts w:ascii="Times New Roman" w:hAnsi="Times New Roman"/>
          <w:color w:val="000000"/>
          <w:sz w:val="22"/>
          <w:szCs w:val="22"/>
          <w:lang w:val="lt-LT"/>
        </w:rPr>
      </w:pPr>
    </w:p>
    <w:p w14:paraId="2CFCD886"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4.3</w:t>
      </w:r>
      <w:r w:rsidRPr="00E62F10">
        <w:rPr>
          <w:rFonts w:ascii="Times New Roman" w:hAnsi="Times New Roman"/>
          <w:b/>
          <w:bCs/>
          <w:snapToGrid w:val="0"/>
          <w:sz w:val="22"/>
          <w:szCs w:val="22"/>
          <w:lang w:val="lt-LT" w:eastAsia="x-none"/>
        </w:rPr>
        <w:tab/>
        <w:t>Kontraindikacijos</w:t>
      </w:r>
    </w:p>
    <w:p w14:paraId="7B0B629F" w14:textId="77777777" w:rsidR="0046714C" w:rsidRPr="00E62F10" w:rsidRDefault="0046714C" w:rsidP="0046714C">
      <w:pPr>
        <w:rPr>
          <w:rFonts w:ascii="Times New Roman" w:hAnsi="Times New Roman"/>
          <w:color w:val="000000"/>
          <w:sz w:val="22"/>
          <w:szCs w:val="22"/>
          <w:lang w:val="lt-LT"/>
        </w:rPr>
      </w:pPr>
    </w:p>
    <w:p w14:paraId="7ED354B6"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Padidėjęs jautrumas veikliajai ar bet kuriai 6.1 skyriuje nurodytai pagalbinei medžiagai.</w:t>
      </w:r>
    </w:p>
    <w:p w14:paraId="0C65BA23"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Anurija.</w:t>
      </w:r>
    </w:p>
    <w:p w14:paraId="35A29979"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lastRenderedPageBreak/>
        <w:t>Ūminis inkstų nepakankamumas.</w:t>
      </w:r>
    </w:p>
    <w:p w14:paraId="39E678BF"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Sunkus inkstų funkcijos sutrikimas (glomerulų filtracijos greitis mažesnis nei 10 ml/min.).</w:t>
      </w:r>
    </w:p>
    <w:p w14:paraId="59B2FD4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Hiperkalemija.</w:t>
      </w:r>
    </w:p>
    <w:p w14:paraId="42AC122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Hiponatremija.</w:t>
      </w:r>
    </w:p>
    <w:p w14:paraId="5E40DE7F"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Adisono liga. </w:t>
      </w:r>
    </w:p>
    <w:p w14:paraId="79A48BC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Negalima kartu su spironolaktonu vartoti kitų kalį organizme sulaikančių diuretikų (pvz., eplerenono) ar kalio turinčių maisto papildų, nes gali atsirasti hiperkalemija.</w:t>
      </w:r>
    </w:p>
    <w:p w14:paraId="3893ECE6" w14:textId="77777777" w:rsidR="0046714C" w:rsidRPr="00E62F10" w:rsidRDefault="0046714C" w:rsidP="0046714C">
      <w:pPr>
        <w:rPr>
          <w:rFonts w:ascii="Times New Roman" w:hAnsi="Times New Roman"/>
          <w:sz w:val="22"/>
          <w:szCs w:val="22"/>
          <w:lang w:val="lt-LT"/>
        </w:rPr>
      </w:pPr>
      <w:r w:rsidRPr="00E62F10">
        <w:rPr>
          <w:rFonts w:ascii="Times New Roman" w:hAnsi="Times New Roman"/>
          <w:sz w:val="22"/>
          <w:szCs w:val="22"/>
          <w:lang w:val="lt-LT"/>
        </w:rPr>
        <w:t>Spironolaktono draudžiama vartoti vaikams, kuriems yra lengvas ar vidutinio sunkumo inkstų funkcijos sutrikimas.</w:t>
      </w:r>
    </w:p>
    <w:p w14:paraId="1DF3FAAA" w14:textId="77777777" w:rsidR="0046714C" w:rsidRPr="00E62F10" w:rsidRDefault="0046714C" w:rsidP="0046714C">
      <w:pPr>
        <w:rPr>
          <w:rFonts w:ascii="Times New Roman" w:hAnsi="Times New Roman"/>
          <w:color w:val="000000"/>
          <w:sz w:val="22"/>
          <w:szCs w:val="22"/>
          <w:lang w:val="lt-LT"/>
        </w:rPr>
      </w:pPr>
    </w:p>
    <w:p w14:paraId="33E40DB2"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4.4</w:t>
      </w:r>
      <w:r w:rsidRPr="00E62F10">
        <w:rPr>
          <w:rFonts w:ascii="Times New Roman" w:hAnsi="Times New Roman"/>
          <w:b/>
          <w:bCs/>
          <w:snapToGrid w:val="0"/>
          <w:sz w:val="22"/>
          <w:szCs w:val="22"/>
          <w:lang w:val="lt-LT" w:eastAsia="x-none"/>
        </w:rPr>
        <w:tab/>
        <w:t>Specialūs įspėjimai ir atsargumo priemonės</w:t>
      </w:r>
    </w:p>
    <w:p w14:paraId="4EEE3982" w14:textId="77777777" w:rsidR="0046714C" w:rsidRPr="00E62F10" w:rsidRDefault="0046714C" w:rsidP="0046714C">
      <w:pPr>
        <w:rPr>
          <w:rFonts w:ascii="Times New Roman" w:hAnsi="Times New Roman"/>
          <w:color w:val="000000"/>
          <w:sz w:val="22"/>
          <w:szCs w:val="22"/>
          <w:lang w:val="lt-LT"/>
        </w:rPr>
      </w:pPr>
    </w:p>
    <w:p w14:paraId="242113E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Spironolaktonu reikia gydyti atsargiai, jei dėl gretutinės ligos gali  atsirasti acidozė ir (arba) hiperkalemija.</w:t>
      </w:r>
    </w:p>
    <w:p w14:paraId="24048EE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Pacientams, kuriems yra diabetinė nefropatija, kyla hiperkalemijos pavojus.</w:t>
      </w:r>
    </w:p>
    <w:p w14:paraId="5DEB30E6" w14:textId="77777777" w:rsidR="0046714C" w:rsidRPr="00E62F10" w:rsidRDefault="0046714C" w:rsidP="0046714C">
      <w:pPr>
        <w:rPr>
          <w:rFonts w:ascii="Times New Roman" w:hAnsi="Times New Roman"/>
          <w:color w:val="000000"/>
          <w:sz w:val="22"/>
          <w:szCs w:val="22"/>
          <w:lang w:val="lt-LT"/>
        </w:rPr>
      </w:pPr>
    </w:p>
    <w:p w14:paraId="22BFC07F"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Gydant spironolaktonu, trumpam gali padidėti šlapalo kiekis kraujyje (angl. </w:t>
      </w:r>
      <w:r w:rsidRPr="00E62F10">
        <w:rPr>
          <w:rFonts w:ascii="Times New Roman" w:hAnsi="Times New Roman"/>
          <w:i/>
          <w:color w:val="000000"/>
          <w:sz w:val="22"/>
          <w:szCs w:val="22"/>
          <w:lang w:val="lt-LT"/>
        </w:rPr>
        <w:t>blood urea nitrogen</w:t>
      </w:r>
      <w:r w:rsidRPr="00E62F10">
        <w:rPr>
          <w:rFonts w:ascii="Times New Roman" w:hAnsi="Times New Roman"/>
          <w:color w:val="000000"/>
          <w:sz w:val="22"/>
          <w:szCs w:val="22"/>
          <w:lang w:val="lt-LT"/>
        </w:rPr>
        <w:t xml:space="preserve">, BUN), ypač pacientams, kurių inkstų funkcija sutrikusi, ir hiperkalemiją. Spironolaktonas gali sukelti laikiną hiperchloreminę metabolinę acidozę. Todėl pacientams, kurių inkstų ir kepenų funkcija sutrikusi, ir senyviems žmonėms reikia periodiškai tirti inkstų funkciją ir nustatinėti serumo elektrolitų koncentraciją. </w:t>
      </w:r>
    </w:p>
    <w:p w14:paraId="314892EB" w14:textId="77777777" w:rsidR="0046714C" w:rsidRPr="00E62F10" w:rsidRDefault="0046714C" w:rsidP="0046714C">
      <w:pPr>
        <w:rPr>
          <w:rFonts w:ascii="Times New Roman" w:hAnsi="Times New Roman"/>
          <w:color w:val="000000"/>
          <w:sz w:val="22"/>
          <w:szCs w:val="22"/>
          <w:lang w:val="lt-LT"/>
        </w:rPr>
      </w:pPr>
    </w:p>
    <w:p w14:paraId="4838FF7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Spironolaktono vartojant kartu su kitais kalį organizme sulaikančiais diuretikais, AKF inhibitoriais, angiotenzino II receptorių blokatoriais, aldosterono antagonistais, heparinu, mažo molekulinio svorio heparinu arba kitais hiperkalemiją sukeliančiais </w:t>
      </w:r>
      <w:r w:rsidR="00162E6C">
        <w:rPr>
          <w:rFonts w:ascii="Times New Roman" w:hAnsi="Times New Roman"/>
          <w:color w:val="000000"/>
          <w:sz w:val="22"/>
          <w:szCs w:val="22"/>
          <w:lang w:val="lt-LT"/>
        </w:rPr>
        <w:t xml:space="preserve">vaistiniais </w:t>
      </w:r>
      <w:r w:rsidRPr="00E62F10">
        <w:rPr>
          <w:rFonts w:ascii="Times New Roman" w:hAnsi="Times New Roman"/>
          <w:color w:val="000000"/>
          <w:sz w:val="22"/>
          <w:szCs w:val="22"/>
          <w:lang w:val="lt-LT"/>
        </w:rPr>
        <w:t>preparatais, kalio papildais ar kalio turtinga dieta arba kalio turinčiais druskos pakaitalais, gali atsirasti sunki hiperkalemija.</w:t>
      </w:r>
    </w:p>
    <w:p w14:paraId="4DAE2824" w14:textId="77777777" w:rsidR="0046714C" w:rsidRPr="00E62F10" w:rsidRDefault="0046714C" w:rsidP="0046714C">
      <w:pPr>
        <w:rPr>
          <w:rFonts w:ascii="Times New Roman" w:hAnsi="Times New Roman"/>
          <w:color w:val="000000"/>
          <w:sz w:val="22"/>
          <w:szCs w:val="22"/>
          <w:lang w:val="lt-LT"/>
        </w:rPr>
      </w:pPr>
    </w:p>
    <w:p w14:paraId="2D46BCB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Hiperkalemija gali būti mirtina. Todėl ypatingai svarbu stebėti ir koreguoti kalio koncentraciją serume spironolaktonu gydomiems pacientams, kuriems yra sunkus širdies nepakankamumas. Draudžiama kartu vartoti kitų kalį sulaikančių diuretikų (žr. 4.3 skyrių). Vengtina kartu vartoti kalio papildų pacientams, kurių serumo kalio koncentracija &gt; 3,5 mEq/l. Rekomenduojama nustatinėti kalio ir kreatinino koncentraciją: pradėjus gydymą spironolaktonu ar padidinus dozę – po savaitės, vėliau, pirmuosius tris mėnesius – kartą per mėnesį, vėliau, vienerius metus – kartą per ketvirtį, vėliau – kartą per 6 mėnesius. Jei serumo kalio koncentracija &gt; 5 mEq/l arba kreatinino koncentracija &gt; 4 mg/dl, gydymą reikia laikinai ar visai nutraukti (žr. 4.2 skyrių „Papildomas sunkaus širdies nepakankamumo gydymas“).</w:t>
      </w:r>
    </w:p>
    <w:p w14:paraId="0DC308A2" w14:textId="77777777" w:rsidR="0046714C" w:rsidRPr="00E62F10" w:rsidRDefault="0046714C" w:rsidP="0046714C">
      <w:pPr>
        <w:rPr>
          <w:rFonts w:ascii="Times New Roman" w:hAnsi="Times New Roman"/>
          <w:color w:val="000000"/>
          <w:sz w:val="22"/>
          <w:szCs w:val="22"/>
          <w:highlight w:val="yellow"/>
          <w:lang w:val="lt-LT"/>
        </w:rPr>
      </w:pPr>
    </w:p>
    <w:p w14:paraId="0E2EF94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Jeigu yra porfirija, spironolaktono reikia skirti atsargiai, kadangi dauguma vaistinių preparatų skatina ūminės porfirijos pasireiškimą.</w:t>
      </w:r>
    </w:p>
    <w:p w14:paraId="3B1D1A9D" w14:textId="77777777" w:rsidR="0046714C" w:rsidRPr="00E62F10" w:rsidRDefault="0046714C" w:rsidP="0046714C">
      <w:pPr>
        <w:rPr>
          <w:rFonts w:ascii="Times New Roman" w:hAnsi="Times New Roman"/>
          <w:color w:val="000000"/>
          <w:sz w:val="22"/>
          <w:szCs w:val="22"/>
          <w:lang w:val="lt-LT"/>
        </w:rPr>
      </w:pPr>
    </w:p>
    <w:p w14:paraId="6692D75E"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Vartojant spironolaktono, alkoholio gerti nerekomenduojama.</w:t>
      </w:r>
    </w:p>
    <w:p w14:paraId="2A5D254A" w14:textId="77777777" w:rsidR="0046714C" w:rsidRPr="00E62F10" w:rsidRDefault="0046714C" w:rsidP="0046714C">
      <w:pPr>
        <w:rPr>
          <w:rFonts w:ascii="Times New Roman" w:hAnsi="Times New Roman"/>
          <w:color w:val="000000"/>
          <w:sz w:val="22"/>
          <w:szCs w:val="22"/>
          <w:lang w:val="lt-LT"/>
        </w:rPr>
      </w:pPr>
    </w:p>
    <w:p w14:paraId="526C503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Literatūros duomenimis, gyvūnams, ilgai vartojantiems daug didesnes dozes už didžiausią dozę, rekomenduojamą vartoti žmogui, gali atsirasti karcinoma arba mieloleukozė. Jei nėra būtina, ilgai spironolaktonu gydyti nepatariama.</w:t>
      </w:r>
    </w:p>
    <w:p w14:paraId="204D2625" w14:textId="77777777" w:rsidR="0046714C" w:rsidRPr="00E62F10" w:rsidRDefault="0046714C" w:rsidP="0046714C">
      <w:pPr>
        <w:rPr>
          <w:rFonts w:ascii="Times New Roman" w:hAnsi="Times New Roman"/>
          <w:color w:val="000000"/>
          <w:sz w:val="22"/>
          <w:szCs w:val="22"/>
          <w:lang w:val="lt-LT"/>
        </w:rPr>
      </w:pPr>
    </w:p>
    <w:p w14:paraId="4ABD11B6" w14:textId="77777777" w:rsidR="0046714C" w:rsidRPr="00E62F10" w:rsidRDefault="0046714C" w:rsidP="0046714C">
      <w:pPr>
        <w:widowControl w:val="0"/>
        <w:autoSpaceDE w:val="0"/>
        <w:autoSpaceDN w:val="0"/>
        <w:adjustRightInd w:val="0"/>
        <w:rPr>
          <w:rFonts w:ascii="Times New Roman" w:hAnsi="Times New Roman"/>
          <w:bCs/>
          <w:sz w:val="22"/>
          <w:szCs w:val="22"/>
          <w:u w:val="single"/>
          <w:lang w:val="lt-LT"/>
        </w:rPr>
      </w:pPr>
      <w:r w:rsidRPr="00E62F10">
        <w:rPr>
          <w:rFonts w:ascii="Times New Roman" w:hAnsi="Times New Roman"/>
          <w:bCs/>
          <w:sz w:val="22"/>
          <w:szCs w:val="22"/>
          <w:u w:val="single"/>
          <w:lang w:val="lt-LT"/>
        </w:rPr>
        <w:t>Vaikų populiacija</w:t>
      </w:r>
    </w:p>
    <w:p w14:paraId="525D5CC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sz w:val="22"/>
          <w:szCs w:val="22"/>
          <w:lang w:val="lt-LT"/>
        </w:rPr>
        <w:t>Hipertenzija sergantiems vaikams, kuriems yra lengvas inkstų nepakankamumas, kalį organizme sulaikančių diuretikų būtina vartoti atsargiai. Spironolaktono draudžiama vartoti vaikams, kuriems yra vidutinio sunkumo ar sunkus inkstų funkcijos sutrikimas (žr. 4.3 skyrių).</w:t>
      </w:r>
    </w:p>
    <w:p w14:paraId="62BCA963" w14:textId="77777777" w:rsidR="0046714C" w:rsidRDefault="0046714C" w:rsidP="0046714C">
      <w:pPr>
        <w:rPr>
          <w:rFonts w:ascii="Times New Roman" w:hAnsi="Times New Roman"/>
          <w:color w:val="000000"/>
          <w:sz w:val="22"/>
          <w:szCs w:val="22"/>
          <w:lang w:val="lt-LT"/>
        </w:rPr>
      </w:pPr>
    </w:p>
    <w:p w14:paraId="7ABB212A" w14:textId="77777777" w:rsidR="00650C03" w:rsidRPr="00E62F10" w:rsidRDefault="00650C03" w:rsidP="0046714C">
      <w:pPr>
        <w:rPr>
          <w:rFonts w:ascii="Times New Roman" w:hAnsi="Times New Roman"/>
          <w:color w:val="000000"/>
          <w:sz w:val="22"/>
          <w:szCs w:val="22"/>
          <w:lang w:val="lt-LT"/>
        </w:rPr>
      </w:pPr>
      <w:r>
        <w:rPr>
          <w:rFonts w:ascii="Times New Roman" w:hAnsi="Times New Roman"/>
          <w:color w:val="000000"/>
          <w:sz w:val="22"/>
          <w:szCs w:val="22"/>
          <w:lang w:val="lt-LT"/>
        </w:rPr>
        <w:t>Pagalbinės medžiagos</w:t>
      </w:r>
    </w:p>
    <w:p w14:paraId="77F43F2A" w14:textId="77777777" w:rsidR="0046714C" w:rsidRPr="00CA0B5C" w:rsidRDefault="0046714C" w:rsidP="0046714C">
      <w:pPr>
        <w:rPr>
          <w:rFonts w:ascii="Times New Roman" w:hAnsi="Times New Roman"/>
          <w:sz w:val="22"/>
          <w:szCs w:val="22"/>
          <w:lang w:val="lt-LT"/>
        </w:rPr>
      </w:pPr>
      <w:r w:rsidRPr="00E62F10">
        <w:rPr>
          <w:rFonts w:ascii="Times New Roman" w:hAnsi="Times New Roman"/>
          <w:color w:val="000000"/>
          <w:sz w:val="22"/>
          <w:szCs w:val="22"/>
          <w:lang w:val="lt-LT"/>
        </w:rPr>
        <w:t>Vienoje tabletėje yra 146,0 mg laktozės monohidrato.</w:t>
      </w:r>
      <w:r w:rsidRPr="00CA0B5C">
        <w:rPr>
          <w:sz w:val="22"/>
          <w:szCs w:val="22"/>
          <w:lang w:val="lt-LT"/>
        </w:rPr>
        <w:t xml:space="preserve"> </w:t>
      </w:r>
      <w:r w:rsidRPr="00CA0B5C">
        <w:rPr>
          <w:rFonts w:ascii="Times New Roman" w:hAnsi="Times New Roman"/>
          <w:sz w:val="22"/>
          <w:szCs w:val="22"/>
          <w:lang w:val="lt-LT"/>
        </w:rPr>
        <w:t xml:space="preserve">Šio vaistinio preparato negalima vartoti pacientams, kuriems nustatytas retas paveldimas sutrikimas – </w:t>
      </w:r>
      <w:r w:rsidR="00650C03" w:rsidRPr="00CA0B5C">
        <w:rPr>
          <w:rFonts w:ascii="Times New Roman" w:hAnsi="Times New Roman"/>
          <w:sz w:val="22"/>
          <w:szCs w:val="22"/>
          <w:lang w:val="lt-LT"/>
        </w:rPr>
        <w:t>galaktozės</w:t>
      </w:r>
      <w:r w:rsidR="00650C03">
        <w:rPr>
          <w:rFonts w:ascii="Times New Roman" w:hAnsi="Times New Roman"/>
          <w:sz w:val="22"/>
          <w:szCs w:val="22"/>
          <w:lang w:val="lt-LT"/>
        </w:rPr>
        <w:t xml:space="preserve"> netoleravimas, </w:t>
      </w:r>
      <w:r w:rsidR="00650C03" w:rsidRPr="00CA0B5C">
        <w:rPr>
          <w:rFonts w:ascii="Times New Roman" w:hAnsi="Times New Roman"/>
          <w:sz w:val="22"/>
          <w:szCs w:val="22"/>
          <w:lang w:val="lt-LT"/>
        </w:rPr>
        <w:t xml:space="preserve"> </w:t>
      </w:r>
      <w:r w:rsidR="00650C03">
        <w:rPr>
          <w:rFonts w:ascii="Times New Roman" w:hAnsi="Times New Roman"/>
          <w:sz w:val="22"/>
          <w:szCs w:val="22"/>
          <w:lang w:val="lt-LT"/>
        </w:rPr>
        <w:t xml:space="preserve">visiškas </w:t>
      </w:r>
      <w:r w:rsidRPr="00CA0B5C">
        <w:rPr>
          <w:rFonts w:ascii="Times New Roman" w:hAnsi="Times New Roman"/>
          <w:sz w:val="22"/>
          <w:szCs w:val="22"/>
          <w:lang w:val="lt-LT"/>
        </w:rPr>
        <w:t>laktazės stygius arba gliukozės ir galaktozės malabsorbcija.</w:t>
      </w:r>
    </w:p>
    <w:p w14:paraId="702838A6"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 </w:t>
      </w:r>
    </w:p>
    <w:p w14:paraId="52122506"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lastRenderedPageBreak/>
        <w:t>4.5</w:t>
      </w:r>
      <w:r w:rsidRPr="00E62F10">
        <w:rPr>
          <w:rFonts w:ascii="Times New Roman" w:hAnsi="Times New Roman"/>
          <w:b/>
          <w:bCs/>
          <w:snapToGrid w:val="0"/>
          <w:sz w:val="22"/>
          <w:szCs w:val="22"/>
          <w:lang w:val="lt-LT" w:eastAsia="x-none"/>
        </w:rPr>
        <w:tab/>
        <w:t>Sąveika su kitais vaistiniais preparatais ir kitokia sąveika</w:t>
      </w:r>
    </w:p>
    <w:p w14:paraId="1D23469A" w14:textId="77777777" w:rsidR="0046714C" w:rsidRPr="00E62F10" w:rsidRDefault="0046714C" w:rsidP="0046714C">
      <w:pPr>
        <w:rPr>
          <w:rFonts w:ascii="Times New Roman" w:hAnsi="Times New Roman"/>
          <w:color w:val="000000"/>
          <w:sz w:val="22"/>
          <w:szCs w:val="22"/>
          <w:lang w:val="lt-LT"/>
        </w:rPr>
      </w:pPr>
    </w:p>
    <w:p w14:paraId="6D58393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AKFI- sunkios hiperkalemijos ir sustiprėjusio hipotenzinio poveikio pavojus (gali būti labai didelis).</w:t>
      </w:r>
    </w:p>
    <w:p w14:paraId="6C98DB4F"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Adrenerginių neuronų blokatoriai- sustiprėja hipotenzinis poveikis.</w:t>
      </w:r>
    </w:p>
    <w:p w14:paraId="3F22532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Alkoholis-sustiprėja hipotenzinis poveikis.</w:t>
      </w:r>
    </w:p>
    <w:p w14:paraId="22DD810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Aldesleukinas-sustiprėja hipotenzinis poveikis. </w:t>
      </w:r>
    </w:p>
    <w:p w14:paraId="26AA917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Alfa adrenoblokatoriai - didėja postsinapsinius alfa adrenoreceptorius blokuojančių </w:t>
      </w:r>
      <w:r w:rsidR="00A023B7">
        <w:rPr>
          <w:rFonts w:ascii="Times New Roman" w:hAnsi="Times New Roman"/>
          <w:color w:val="000000"/>
          <w:sz w:val="22"/>
          <w:szCs w:val="22"/>
          <w:lang w:val="lt-LT"/>
        </w:rPr>
        <w:t xml:space="preserve">vaistinių </w:t>
      </w:r>
      <w:r w:rsidRPr="00E62F10">
        <w:rPr>
          <w:rFonts w:ascii="Times New Roman" w:hAnsi="Times New Roman"/>
          <w:color w:val="000000"/>
          <w:sz w:val="22"/>
          <w:szCs w:val="22"/>
          <w:lang w:val="lt-LT"/>
        </w:rPr>
        <w:t>preparatų (pvz., prazo</w:t>
      </w:r>
      <w:r w:rsidR="00A023B7">
        <w:rPr>
          <w:rFonts w:ascii="Times New Roman" w:hAnsi="Times New Roman"/>
          <w:color w:val="000000"/>
          <w:sz w:val="22"/>
          <w:szCs w:val="22"/>
          <w:lang w:val="lt-LT"/>
        </w:rPr>
        <w:t>z</w:t>
      </w:r>
      <w:r w:rsidRPr="00E62F10">
        <w:rPr>
          <w:rFonts w:ascii="Times New Roman" w:hAnsi="Times New Roman"/>
          <w:color w:val="000000"/>
          <w:sz w:val="22"/>
          <w:szCs w:val="22"/>
          <w:lang w:val="lt-LT"/>
        </w:rPr>
        <w:t>ino) pirmos dozės sukeliamos hipotenzijos rizika.</w:t>
      </w:r>
    </w:p>
    <w:p w14:paraId="789AC84F"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Alprostadilis - sustiprėja hipotenzinis poveikis.</w:t>
      </w:r>
    </w:p>
    <w:p w14:paraId="65036F3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Amifostinas - gali sustiprėti antihipertenzinis poveikis.</w:t>
      </w:r>
    </w:p>
    <w:p w14:paraId="4FCF70C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Bendrieji anestetikai - sustiprėja hipotenzinis poveikis.</w:t>
      </w:r>
    </w:p>
    <w:p w14:paraId="642607D6"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Angiotenzino II receptorių antagonistai-hiperkalemija, sustiprėja hipotenzinis poveikis.</w:t>
      </w:r>
    </w:p>
    <w:p w14:paraId="2207878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Antipirinas – spironolaktonas sustiprina antipirino metabolizmą.</w:t>
      </w:r>
    </w:p>
    <w:p w14:paraId="15E6A693"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Anksiolitikai ir migdomieji- sustiprėja hipotenzinis poveikis.</w:t>
      </w:r>
    </w:p>
    <w:p w14:paraId="4C912427"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Aspirinas - slopinamas diurezinis poveikis.</w:t>
      </w:r>
    </w:p>
    <w:p w14:paraId="7724C25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Ba</w:t>
      </w:r>
      <w:r w:rsidR="00AC4BE5">
        <w:rPr>
          <w:rFonts w:ascii="Times New Roman" w:hAnsi="Times New Roman"/>
          <w:color w:val="000000"/>
          <w:sz w:val="22"/>
          <w:szCs w:val="22"/>
          <w:lang w:val="lt-LT"/>
        </w:rPr>
        <w:t>k</w:t>
      </w:r>
      <w:r w:rsidRPr="00E62F10">
        <w:rPr>
          <w:rFonts w:ascii="Times New Roman" w:hAnsi="Times New Roman"/>
          <w:color w:val="000000"/>
          <w:sz w:val="22"/>
          <w:szCs w:val="22"/>
          <w:lang w:val="lt-LT"/>
        </w:rPr>
        <w:t>lofenas - sustiprėja hipotenzinis poveikis.</w:t>
      </w:r>
    </w:p>
    <w:p w14:paraId="584032BC"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Barbitūratai – sustiprėja hipotenzinis poveikis.</w:t>
      </w:r>
    </w:p>
    <w:p w14:paraId="31E739E1"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Beta adrenoblokatoriai- sustiprėja hipotenzinis poveikis.</w:t>
      </w:r>
    </w:p>
    <w:p w14:paraId="0EA42F9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Kalcio kanalų blokatoriai- sustiprėja hipotenzinis poveikis.</w:t>
      </w:r>
    </w:p>
    <w:p w14:paraId="4BC1F52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Karbamazepinas-padidėja hiponatremijos pavojus.</w:t>
      </w:r>
    </w:p>
    <w:p w14:paraId="6AE63EA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Karbenoksolonas - slopinamas opos gijimas,  naikinamas diurezinis poveikis.</w:t>
      </w:r>
    </w:p>
    <w:p w14:paraId="1DFE0E3E"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Kolestiraminas, amonio chloridas – gali didėti hiperkalemijos ir hiperchloreminės metabolinės acidozės rizika.</w:t>
      </w:r>
    </w:p>
    <w:p w14:paraId="3675335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Klonidinas - sustiprėja hipotenzinis poveikis.</w:t>
      </w:r>
    </w:p>
    <w:p w14:paraId="493E9F9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Ciklosporinas - padidėja hiperkalemijos pavojus.</w:t>
      </w:r>
    </w:p>
    <w:p w14:paraId="027E272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Kortikosteroidai - slopinamas diurezinis poveikis.</w:t>
      </w:r>
    </w:p>
    <w:p w14:paraId="3CB1945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Diazoksidas - sustiprėja hipotenzinis poveikis.</w:t>
      </w:r>
    </w:p>
    <w:p w14:paraId="03954AF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Digoksinas - stiprėja digoksino poveikis.</w:t>
      </w:r>
    </w:p>
    <w:p w14:paraId="1168CEE7"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Eplerenonas – sunkios hiperkalemijos rizika.</w:t>
      </w:r>
    </w:p>
    <w:p w14:paraId="7CD6351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Heparinas, mažo molekulinio svorio heparinas - sunkios hiperkalemijos rizika.</w:t>
      </w:r>
    </w:p>
    <w:p w14:paraId="40C027B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Hidralazinas - sustiprėja hipotenzinis poveikis.</w:t>
      </w:r>
    </w:p>
    <w:p w14:paraId="26BFBE3E"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Indometacinas - padidėja hiperkalemijos rizika; naikinamas diurezinis poveikis.</w:t>
      </w:r>
    </w:p>
    <w:p w14:paraId="24F21D8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Ketorolakas - naikinamas diurezinis poveikis.</w:t>
      </w:r>
    </w:p>
    <w:p w14:paraId="7764799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Levacetilmetadolis - elektrolitų sutrikimai didina skilvelių aritmijos rizika.</w:t>
      </w:r>
    </w:p>
    <w:p w14:paraId="6498BD97"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Levodopa - sustiprėja hipotenzinis poveikis.</w:t>
      </w:r>
    </w:p>
    <w:p w14:paraId="52AE24E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Litis - sumažėja ličio ekskrecija.</w:t>
      </w:r>
    </w:p>
    <w:p w14:paraId="7DCA3343"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Metildopa - sustiprėja hipotenzinis poveikis.</w:t>
      </w:r>
    </w:p>
    <w:p w14:paraId="511D9BE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Minoksidilis - sustiprėja hipotenzinis poveikis.</w:t>
      </w:r>
    </w:p>
    <w:p w14:paraId="77F2016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Moksizilitas - sustiprėja hipotenzinis poveikis.</w:t>
      </w:r>
    </w:p>
    <w:p w14:paraId="1A2C66CC"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Moksonidinas - sustiprėja hipotenzinis poveikis.</w:t>
      </w:r>
    </w:p>
    <w:p w14:paraId="3470513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Nitratai - sustiprėja hipotenzinis poveikis.</w:t>
      </w:r>
    </w:p>
    <w:p w14:paraId="53E7774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Nitroprusidas - sustiprėja hipotenzinis poveikis.</w:t>
      </w:r>
    </w:p>
    <w:p w14:paraId="71D8AF2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Nesteroidiniai vaist</w:t>
      </w:r>
      <w:r w:rsidR="00465A42">
        <w:rPr>
          <w:rFonts w:ascii="Times New Roman" w:hAnsi="Times New Roman"/>
          <w:color w:val="000000"/>
          <w:sz w:val="22"/>
          <w:szCs w:val="22"/>
          <w:lang w:val="lt-LT"/>
        </w:rPr>
        <w:t>ini</w:t>
      </w:r>
      <w:r w:rsidRPr="00E62F10">
        <w:rPr>
          <w:rFonts w:ascii="Times New Roman" w:hAnsi="Times New Roman"/>
          <w:color w:val="000000"/>
          <w:sz w:val="22"/>
          <w:szCs w:val="22"/>
          <w:lang w:val="lt-LT"/>
        </w:rPr>
        <w:t xml:space="preserve">ai </w:t>
      </w:r>
      <w:r w:rsidR="00465A42">
        <w:rPr>
          <w:rFonts w:ascii="Times New Roman" w:hAnsi="Times New Roman"/>
          <w:color w:val="000000"/>
          <w:sz w:val="22"/>
          <w:szCs w:val="22"/>
          <w:lang w:val="lt-LT"/>
        </w:rPr>
        <w:t xml:space="preserve">preparatai </w:t>
      </w:r>
      <w:r w:rsidRPr="00E62F10">
        <w:rPr>
          <w:rFonts w:ascii="Times New Roman" w:hAnsi="Times New Roman"/>
          <w:color w:val="000000"/>
          <w:sz w:val="22"/>
          <w:szCs w:val="22"/>
          <w:lang w:val="lt-LT"/>
        </w:rPr>
        <w:t xml:space="preserve">nuo uždegimo - didėja pastarųjų nefrotoksiškumas; naikinamas diurezinis poveikis. </w:t>
      </w:r>
    </w:p>
    <w:p w14:paraId="20C4070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Estrogenai - naikinamas  diurezinis poveikis.</w:t>
      </w:r>
    </w:p>
    <w:p w14:paraId="1B4EFA5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Fenotiazinai - sustiprėja hipotenzinis poveikis.</w:t>
      </w:r>
    </w:p>
    <w:p w14:paraId="3FE721DE"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Platinos preparatai - didėja nefrotoksinio ir ototoksinio poveikio rizika. </w:t>
      </w:r>
    </w:p>
    <w:p w14:paraId="210B0CF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Kalio druskos-padidėja hiperkalemijos rizika.</w:t>
      </w:r>
    </w:p>
    <w:p w14:paraId="3FFCB52C"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Takrolimuzas - padidėja hiperkalemijos rizika.</w:t>
      </w:r>
    </w:p>
    <w:p w14:paraId="5CBF2C3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Terfenadinas - hipokalemija ar kitų elektrolitų pusiausvyros sutrikimas didina skilvelių aritmijos riziką.</w:t>
      </w:r>
    </w:p>
    <w:p w14:paraId="2D10A5B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Tizanidinas - padidėja hiperkalemijos rizika.</w:t>
      </w:r>
    </w:p>
    <w:p w14:paraId="72B1D529"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Trilostanas - padidėja hiperkalemijos rizika.</w:t>
      </w:r>
    </w:p>
    <w:p w14:paraId="2B4B7FE1"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Tricikliai antidepresantai - padidėja ortostatinės hipotenzijos rizika.</w:t>
      </w:r>
    </w:p>
    <w:p w14:paraId="0A75A97E"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sz w:val="22"/>
          <w:szCs w:val="22"/>
          <w:lang w:val="lt-LT"/>
        </w:rPr>
        <w:t>Be to, kaip ir vartojant kartu su kitais vaistiniais preparatais, sukeliančiais hiperkalemiją, spironolaktono vartojant kartu su trimetoprimu ir sulfametoksazolu (kotrimoksazolu) gali išsivystyti kliniškai reikšminga hiperkalemija.</w:t>
      </w:r>
    </w:p>
    <w:p w14:paraId="5EF3F693" w14:textId="77777777" w:rsidR="0046714C" w:rsidRPr="00E62F10" w:rsidRDefault="0046714C" w:rsidP="0046714C">
      <w:pPr>
        <w:rPr>
          <w:rFonts w:ascii="Times New Roman" w:hAnsi="Times New Roman"/>
          <w:color w:val="000000"/>
          <w:sz w:val="22"/>
          <w:szCs w:val="22"/>
          <w:lang w:val="lt-LT"/>
        </w:rPr>
      </w:pPr>
    </w:p>
    <w:p w14:paraId="50476142" w14:textId="77777777" w:rsidR="0046714C" w:rsidRPr="00E62F10" w:rsidRDefault="0046714C" w:rsidP="0046714C">
      <w:pPr>
        <w:rPr>
          <w:rFonts w:ascii="Times New Roman" w:hAnsi="Times New Roman"/>
          <w:i/>
          <w:color w:val="000000"/>
          <w:sz w:val="22"/>
          <w:szCs w:val="22"/>
          <w:lang w:val="lt-LT"/>
        </w:rPr>
      </w:pPr>
      <w:r w:rsidRPr="00E62F10">
        <w:rPr>
          <w:rFonts w:ascii="Times New Roman" w:hAnsi="Times New Roman"/>
          <w:i/>
          <w:color w:val="000000"/>
          <w:sz w:val="22"/>
          <w:szCs w:val="22"/>
          <w:lang w:val="lt-LT"/>
        </w:rPr>
        <w:t>Vaistinių preparatų įtaka laboratorinių tyrimų rodmenims</w:t>
      </w:r>
    </w:p>
    <w:p w14:paraId="5D6B047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Literatūroje pateikiama keletas pranešimų apie galimą spironolaktono ar jo metabolitų sąveiką su digoksinu radioimuninių tyrimų metu. Šių duomenų klinikinė reikšmė kol kas nėra aiški.</w:t>
      </w:r>
    </w:p>
    <w:p w14:paraId="726A23DD" w14:textId="26DAC6C1" w:rsidR="00E92BA4" w:rsidRPr="00647135" w:rsidRDefault="0046714C" w:rsidP="00E92BA4">
      <w:pPr>
        <w:autoSpaceDE w:val="0"/>
        <w:autoSpaceDN w:val="0"/>
        <w:adjustRightInd w:val="0"/>
        <w:rPr>
          <w:rFonts w:ascii="TimesNewRoman,Bold" w:eastAsia="Calibri" w:hAnsi="TimesNewRoman,Bold" w:cs="TimesNewRoman,Bold"/>
          <w:bCs/>
          <w:sz w:val="22"/>
          <w:szCs w:val="22"/>
          <w:lang w:val="en-US"/>
        </w:rPr>
      </w:pPr>
      <w:r w:rsidRPr="00E62F10">
        <w:rPr>
          <w:rFonts w:ascii="Times New Roman" w:hAnsi="Times New Roman"/>
          <w:color w:val="000000"/>
          <w:sz w:val="22"/>
          <w:szCs w:val="22"/>
          <w:lang w:val="lt-LT"/>
        </w:rPr>
        <w:t>Atliekant fluorometrinius tyrimus spironolaktonas gali daryti įtaką junginių, pasižyminčių panašiomis fluorescentinėmis  savybėmis (pvz., kortizolio, epinefrin</w:t>
      </w:r>
      <w:r w:rsidR="00E92BA4">
        <w:rPr>
          <w:rFonts w:ascii="Times New Roman" w:hAnsi="Times New Roman"/>
          <w:color w:val="000000"/>
          <w:sz w:val="22"/>
          <w:szCs w:val="22"/>
          <w:lang w:val="lt-LT"/>
        </w:rPr>
        <w:t xml:space="preserve">o), kiekio nustatymo rodmenis. </w:t>
      </w:r>
      <w:r w:rsidR="00E92BA4" w:rsidRPr="00647135">
        <w:rPr>
          <w:rFonts w:ascii="TimesNewRoman,Bold" w:eastAsia="Calibri" w:hAnsi="TimesNewRoman,Bold" w:cs="TimesNewRoman,Bold"/>
          <w:bCs/>
          <w:sz w:val="22"/>
          <w:szCs w:val="22"/>
          <w:lang w:val="en-US"/>
        </w:rPr>
        <w:t>Spironolaktonas jungiasi su androgenų receptoriumi ir gali padidinti prostatos specifinio</w:t>
      </w:r>
      <w:r w:rsidR="00363D02">
        <w:rPr>
          <w:rFonts w:ascii="TimesNewRoman,Bold" w:eastAsia="Calibri" w:hAnsi="TimesNewRoman,Bold"/>
          <w:sz w:val="22"/>
          <w:lang w:val="en-US"/>
        </w:rPr>
        <w:t xml:space="preserve"> </w:t>
      </w:r>
      <w:r w:rsidR="00E92BA4" w:rsidRPr="00647135">
        <w:rPr>
          <w:rFonts w:ascii="TimesNewRoman,Bold" w:eastAsia="Calibri" w:hAnsi="TimesNewRoman,Bold" w:cs="TimesNewRoman,Bold"/>
          <w:bCs/>
          <w:sz w:val="22"/>
          <w:szCs w:val="22"/>
          <w:lang w:val="en-US"/>
        </w:rPr>
        <w:t>antigeno (PSA) kiekį abirateronu gydomiems prostatos vėžiu sergantiems pacientams. Vartoti</w:t>
      </w:r>
    </w:p>
    <w:p w14:paraId="6CEED3FD" w14:textId="232271ED" w:rsidR="00E92BA4" w:rsidRDefault="00E92BA4" w:rsidP="00E92BA4">
      <w:pPr>
        <w:autoSpaceDE w:val="0"/>
        <w:autoSpaceDN w:val="0"/>
        <w:adjustRightInd w:val="0"/>
        <w:rPr>
          <w:rFonts w:ascii="TimesNewRoman,Bold" w:eastAsia="Calibri" w:hAnsi="TimesNewRoman,Bold" w:cs="TimesNewRoman,Bold"/>
          <w:bCs/>
          <w:sz w:val="22"/>
          <w:szCs w:val="22"/>
          <w:lang w:val="en-US"/>
        </w:rPr>
      </w:pPr>
      <w:r w:rsidRPr="00647135">
        <w:rPr>
          <w:rFonts w:ascii="TimesNewRoman,Bold" w:eastAsia="Calibri" w:hAnsi="TimesNewRoman,Bold" w:cs="TimesNewRoman,Bold"/>
          <w:bCs/>
          <w:sz w:val="22"/>
          <w:szCs w:val="22"/>
          <w:lang w:val="en-US"/>
        </w:rPr>
        <w:t>kartu su abirateronu nerekomenduojama.</w:t>
      </w:r>
    </w:p>
    <w:p w14:paraId="7B794C10" w14:textId="77680023" w:rsidR="00363D02" w:rsidRDefault="00363D02" w:rsidP="00E92BA4">
      <w:pPr>
        <w:autoSpaceDE w:val="0"/>
        <w:autoSpaceDN w:val="0"/>
        <w:adjustRightInd w:val="0"/>
        <w:rPr>
          <w:rFonts w:ascii="TimesNewRoman,Bold" w:eastAsia="Calibri" w:hAnsi="TimesNewRoman,Bold" w:cs="TimesNewRoman,Bold"/>
          <w:bCs/>
          <w:sz w:val="22"/>
          <w:szCs w:val="22"/>
          <w:lang w:val="en-US"/>
        </w:rPr>
      </w:pPr>
    </w:p>
    <w:p w14:paraId="6BDA4881" w14:textId="77777777" w:rsidR="00363D02" w:rsidRPr="00647135" w:rsidRDefault="00363D02" w:rsidP="00E92BA4">
      <w:pPr>
        <w:autoSpaceDE w:val="0"/>
        <w:autoSpaceDN w:val="0"/>
        <w:adjustRightInd w:val="0"/>
        <w:rPr>
          <w:rFonts w:ascii="Times New Roman" w:hAnsi="Times New Roman"/>
          <w:color w:val="000000"/>
          <w:sz w:val="22"/>
          <w:szCs w:val="22"/>
          <w:lang w:val="lt-LT"/>
        </w:rPr>
      </w:pPr>
    </w:p>
    <w:p w14:paraId="214770BF"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4.6</w:t>
      </w:r>
      <w:r w:rsidRPr="00E62F10">
        <w:rPr>
          <w:rFonts w:ascii="Times New Roman" w:hAnsi="Times New Roman"/>
          <w:b/>
          <w:bCs/>
          <w:snapToGrid w:val="0"/>
          <w:sz w:val="22"/>
          <w:szCs w:val="22"/>
          <w:lang w:val="lt-LT" w:eastAsia="x-none"/>
        </w:rPr>
        <w:tab/>
        <w:t>Vaisingumas, nėštumo ir žindymo laikotarpis</w:t>
      </w:r>
    </w:p>
    <w:p w14:paraId="4CBD0F26" w14:textId="77777777" w:rsidR="0046714C" w:rsidRPr="00E62F10" w:rsidRDefault="0046714C" w:rsidP="0046714C">
      <w:pPr>
        <w:rPr>
          <w:rFonts w:ascii="Times New Roman" w:hAnsi="Times New Roman"/>
          <w:color w:val="000000"/>
          <w:sz w:val="22"/>
          <w:szCs w:val="22"/>
          <w:lang w:val="lt-LT"/>
        </w:rPr>
      </w:pPr>
    </w:p>
    <w:p w14:paraId="0BFB14C0" w14:textId="77777777" w:rsidR="0046714C" w:rsidRPr="00E62F10" w:rsidRDefault="0046714C" w:rsidP="0046714C">
      <w:pPr>
        <w:rPr>
          <w:rFonts w:ascii="Times New Roman" w:hAnsi="Times New Roman"/>
          <w:color w:val="000000"/>
          <w:sz w:val="22"/>
          <w:szCs w:val="22"/>
          <w:u w:val="single"/>
          <w:lang w:val="lt-LT"/>
        </w:rPr>
      </w:pPr>
      <w:r w:rsidRPr="00E62F10">
        <w:rPr>
          <w:rFonts w:ascii="Times New Roman" w:hAnsi="Times New Roman"/>
          <w:color w:val="000000"/>
          <w:sz w:val="22"/>
          <w:szCs w:val="22"/>
          <w:u w:val="single"/>
          <w:lang w:val="lt-LT"/>
        </w:rPr>
        <w:t>Nėštumas</w:t>
      </w:r>
    </w:p>
    <w:p w14:paraId="3A57CB76"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Patikimų ir gerai kontroliuojamų klinikinių tyrimų su nėščiomis moterimis neatlikta. Nėščią moterį šiuo vaistiniu preparatu galima gydyti tik nustačius, kad nauda jai viršys galimą riziką vaisiui. Su nėštumu susijusią nedidelę fiziologinę edemą diuretikais, įskaitant spironolaktoną, gydyti paprastai draudžiama.</w:t>
      </w:r>
    </w:p>
    <w:p w14:paraId="5525532B" w14:textId="77777777" w:rsidR="0046714C" w:rsidRPr="00E62F10" w:rsidRDefault="0046714C" w:rsidP="0046714C">
      <w:pPr>
        <w:rPr>
          <w:rFonts w:ascii="Times New Roman" w:hAnsi="Times New Roman"/>
          <w:color w:val="000000"/>
          <w:sz w:val="22"/>
          <w:szCs w:val="22"/>
          <w:lang w:val="lt-LT"/>
        </w:rPr>
      </w:pPr>
    </w:p>
    <w:p w14:paraId="13F488A4" w14:textId="77777777" w:rsidR="0046714C" w:rsidRPr="00E62F10" w:rsidRDefault="0046714C" w:rsidP="0046714C">
      <w:pPr>
        <w:rPr>
          <w:rFonts w:ascii="Times New Roman" w:hAnsi="Times New Roman"/>
          <w:color w:val="000000"/>
          <w:sz w:val="22"/>
          <w:szCs w:val="22"/>
          <w:u w:val="single"/>
          <w:lang w:val="lt-LT"/>
        </w:rPr>
      </w:pPr>
      <w:r w:rsidRPr="00E62F10">
        <w:rPr>
          <w:rFonts w:ascii="Times New Roman" w:hAnsi="Times New Roman"/>
          <w:color w:val="000000"/>
          <w:sz w:val="22"/>
          <w:szCs w:val="22"/>
          <w:u w:val="single"/>
          <w:lang w:val="lt-LT"/>
        </w:rPr>
        <w:t>Žindymas</w:t>
      </w:r>
    </w:p>
    <w:p w14:paraId="272AC443"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Svarbiausio veiklaus spironolaktono metabolito kanrenono patenka į motinos pieną, todėl žindyvių šiuo </w:t>
      </w:r>
      <w:r w:rsidR="001E290C">
        <w:rPr>
          <w:rFonts w:ascii="Times New Roman" w:hAnsi="Times New Roman"/>
          <w:color w:val="000000"/>
          <w:sz w:val="22"/>
          <w:szCs w:val="22"/>
          <w:lang w:val="lt-LT"/>
        </w:rPr>
        <w:t>vaistiniu preparatu</w:t>
      </w:r>
      <w:r w:rsidRPr="00E62F10">
        <w:rPr>
          <w:rFonts w:ascii="Times New Roman" w:hAnsi="Times New Roman"/>
          <w:color w:val="000000"/>
          <w:sz w:val="22"/>
          <w:szCs w:val="22"/>
          <w:lang w:val="lt-LT"/>
        </w:rPr>
        <w:t xml:space="preserve"> gydyti nepatariama. Jeigu gydymas būtinas, kūdikio maitinimą krūtimi reikia nutraukti.</w:t>
      </w:r>
    </w:p>
    <w:p w14:paraId="2EB7F929" w14:textId="77777777" w:rsidR="0046714C" w:rsidRPr="00E62F10" w:rsidRDefault="0046714C" w:rsidP="0046714C">
      <w:pPr>
        <w:jc w:val="both"/>
        <w:rPr>
          <w:rFonts w:ascii="Times New Roman" w:hAnsi="Times New Roman"/>
          <w:color w:val="000000"/>
          <w:sz w:val="22"/>
          <w:szCs w:val="22"/>
          <w:lang w:val="lt-LT"/>
        </w:rPr>
      </w:pPr>
    </w:p>
    <w:p w14:paraId="62DE63EC"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4.7</w:t>
      </w:r>
      <w:r w:rsidRPr="00E62F10">
        <w:rPr>
          <w:rFonts w:ascii="Times New Roman" w:hAnsi="Times New Roman"/>
          <w:b/>
          <w:bCs/>
          <w:snapToGrid w:val="0"/>
          <w:sz w:val="22"/>
          <w:szCs w:val="22"/>
          <w:lang w:val="lt-LT" w:eastAsia="x-none"/>
        </w:rPr>
        <w:tab/>
        <w:t>Poveikis gebėjimui vairuoti ir valdyti mechanizmus</w:t>
      </w:r>
    </w:p>
    <w:p w14:paraId="08AC4043" w14:textId="77777777" w:rsidR="0046714C" w:rsidRPr="00E62F10" w:rsidRDefault="0046714C" w:rsidP="0046714C">
      <w:pPr>
        <w:rPr>
          <w:rFonts w:ascii="Times New Roman" w:hAnsi="Times New Roman"/>
          <w:color w:val="000000"/>
          <w:sz w:val="22"/>
          <w:szCs w:val="22"/>
          <w:lang w:val="lt-LT"/>
        </w:rPr>
      </w:pPr>
    </w:p>
    <w:p w14:paraId="5329F08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sz w:val="22"/>
          <w:szCs w:val="22"/>
          <w:lang w:val="lt-LT"/>
        </w:rPr>
        <w:t>Gali pasireikšti toks nepageidaujamas poveikis kaip svaigulys, sumišimas, mieguistumas ir galvos skausmas. Vairuojant ar valdant mechanizmus reikia atsižvelgti į galimą tokio nepageidaujamo poveikio pasireiškimą.</w:t>
      </w:r>
      <w:r w:rsidRPr="00E62F10">
        <w:rPr>
          <w:rFonts w:eastAsia="Calibri"/>
          <w:sz w:val="22"/>
          <w:szCs w:val="22"/>
          <w:lang w:val="lt-LT"/>
        </w:rPr>
        <w:t xml:space="preserve"> </w:t>
      </w:r>
      <w:r w:rsidRPr="00E62F10">
        <w:rPr>
          <w:rFonts w:ascii="Times New Roman" w:hAnsi="Times New Roman"/>
          <w:color w:val="000000"/>
          <w:sz w:val="22"/>
          <w:szCs w:val="22"/>
          <w:lang w:val="lt-LT"/>
        </w:rPr>
        <w:t xml:space="preserve">Gydymo pradžioje reikia vengti vairuoti ir valdyti mechanizmus.Vėliau, atsižvelgiant į vaistinio preparato poveikį, šis ribojimas nustatomas individualiai. </w:t>
      </w:r>
    </w:p>
    <w:p w14:paraId="0AFE437E" w14:textId="77777777" w:rsidR="0046714C" w:rsidRPr="00E62F10" w:rsidRDefault="0046714C" w:rsidP="0046714C">
      <w:pPr>
        <w:rPr>
          <w:rFonts w:ascii="Times New Roman" w:hAnsi="Times New Roman"/>
          <w:color w:val="000000"/>
          <w:sz w:val="22"/>
          <w:szCs w:val="22"/>
          <w:lang w:val="lt-LT"/>
        </w:rPr>
      </w:pPr>
    </w:p>
    <w:p w14:paraId="576FEC53" w14:textId="77777777" w:rsidR="0046714C" w:rsidRPr="00E62F10" w:rsidRDefault="0046714C" w:rsidP="0046714C">
      <w:pPr>
        <w:tabs>
          <w:tab w:val="left" w:pos="567"/>
        </w:tabs>
        <w:outlineLvl w:val="0"/>
        <w:rPr>
          <w:rFonts w:ascii="Times New Roman" w:hAnsi="Times New Roman"/>
          <w:snapToGrid w:val="0"/>
          <w:sz w:val="22"/>
          <w:szCs w:val="22"/>
          <w:lang w:val="lt-LT"/>
        </w:rPr>
      </w:pPr>
      <w:r w:rsidRPr="00E62F10">
        <w:rPr>
          <w:rFonts w:ascii="Times New Roman" w:hAnsi="Times New Roman"/>
          <w:b/>
          <w:snapToGrid w:val="0"/>
          <w:sz w:val="22"/>
          <w:szCs w:val="22"/>
          <w:lang w:val="lt-LT"/>
        </w:rPr>
        <w:t>4.8</w:t>
      </w:r>
      <w:r w:rsidRPr="00E62F10">
        <w:rPr>
          <w:rFonts w:ascii="Times New Roman" w:hAnsi="Times New Roman"/>
          <w:b/>
          <w:snapToGrid w:val="0"/>
          <w:sz w:val="22"/>
          <w:szCs w:val="22"/>
          <w:lang w:val="lt-LT"/>
        </w:rPr>
        <w:tab/>
        <w:t>Nepageidaujamas poveikis</w:t>
      </w:r>
    </w:p>
    <w:p w14:paraId="7BCA04CA" w14:textId="77777777" w:rsidR="0046714C" w:rsidRPr="00E62F10" w:rsidRDefault="0046714C" w:rsidP="0046714C">
      <w:pPr>
        <w:rPr>
          <w:rFonts w:ascii="Times New Roman" w:hAnsi="Times New Roman"/>
          <w:color w:val="000000"/>
          <w:sz w:val="22"/>
          <w:szCs w:val="22"/>
          <w:lang w:val="lt-LT"/>
        </w:rPr>
      </w:pPr>
    </w:p>
    <w:p w14:paraId="1026B50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Nepageidaujamas reakcijas spironolaktonas sukelia konkurenciniu būdu blokuodamas aldosterono, didinančio kalio ekskreciją, poveikį ir darydamas antiandrogeninį poveikį. </w:t>
      </w:r>
    </w:p>
    <w:p w14:paraId="37FB2934" w14:textId="77777777" w:rsidR="0046714C" w:rsidRPr="00E62F10" w:rsidRDefault="0046714C" w:rsidP="0046714C">
      <w:pPr>
        <w:rPr>
          <w:rFonts w:ascii="Times New Roman" w:hAnsi="Times New Roman"/>
          <w:color w:val="000000"/>
          <w:sz w:val="22"/>
          <w:szCs w:val="22"/>
          <w:lang w:val="lt-LT"/>
        </w:rPr>
      </w:pPr>
    </w:p>
    <w:p w14:paraId="3968860F" w14:textId="77777777" w:rsidR="00894A64" w:rsidRDefault="0046714C" w:rsidP="0046714C">
      <w:pPr>
        <w:rPr>
          <w:rFonts w:ascii="Times New Roman" w:hAnsi="Times New Roman"/>
          <w:sz w:val="22"/>
          <w:szCs w:val="22"/>
          <w:lang w:val="lt-LT"/>
        </w:rPr>
      </w:pPr>
      <w:r w:rsidRPr="00E62F10">
        <w:rPr>
          <w:rFonts w:ascii="Times New Roman" w:hAnsi="Times New Roman"/>
          <w:sz w:val="22"/>
          <w:szCs w:val="22"/>
          <w:lang w:val="lt-LT"/>
        </w:rPr>
        <w:t>Nepageidaujamo poveikio dažnis apibūdinamas taip: labai dažnas (≥ 1/10), dažnas (nuo ≥ 1/100 iki &lt; 1/10), nedažnas (nuo ≥ 1/1</w:t>
      </w:r>
      <w:r w:rsidR="00894A64">
        <w:rPr>
          <w:rFonts w:ascii="Times New Roman" w:hAnsi="Times New Roman"/>
          <w:sz w:val="22"/>
          <w:szCs w:val="22"/>
          <w:lang w:val="lt-LT"/>
        </w:rPr>
        <w:t xml:space="preserve"> </w:t>
      </w:r>
      <w:r w:rsidRPr="00E62F10">
        <w:rPr>
          <w:rFonts w:ascii="Times New Roman" w:hAnsi="Times New Roman"/>
          <w:sz w:val="22"/>
          <w:szCs w:val="22"/>
          <w:lang w:val="lt-LT"/>
        </w:rPr>
        <w:t>000 iki &lt; 1/100), retas (nuo ≥ 1/10</w:t>
      </w:r>
      <w:r w:rsidR="00894A64">
        <w:rPr>
          <w:rFonts w:ascii="Times New Roman" w:hAnsi="Times New Roman"/>
          <w:sz w:val="22"/>
          <w:szCs w:val="22"/>
          <w:lang w:val="lt-LT"/>
        </w:rPr>
        <w:t xml:space="preserve"> </w:t>
      </w:r>
      <w:r w:rsidRPr="00E62F10">
        <w:rPr>
          <w:rFonts w:ascii="Times New Roman" w:hAnsi="Times New Roman"/>
          <w:sz w:val="22"/>
          <w:szCs w:val="22"/>
          <w:lang w:val="lt-LT"/>
        </w:rPr>
        <w:t>000 iki &lt; 1/1</w:t>
      </w:r>
      <w:r w:rsidR="00894A64">
        <w:rPr>
          <w:rFonts w:ascii="Times New Roman" w:hAnsi="Times New Roman"/>
          <w:sz w:val="22"/>
          <w:szCs w:val="22"/>
          <w:lang w:val="lt-LT"/>
        </w:rPr>
        <w:t xml:space="preserve"> </w:t>
      </w:r>
      <w:r w:rsidRPr="00E62F10">
        <w:rPr>
          <w:rFonts w:ascii="Times New Roman" w:hAnsi="Times New Roman"/>
          <w:sz w:val="22"/>
          <w:szCs w:val="22"/>
          <w:lang w:val="lt-LT"/>
        </w:rPr>
        <w:t xml:space="preserve">000), labai retas </w:t>
      </w:r>
    </w:p>
    <w:p w14:paraId="79EBC2F0" w14:textId="77777777" w:rsidR="0046714C" w:rsidRPr="00E62F10" w:rsidRDefault="0046714C" w:rsidP="0046714C">
      <w:pPr>
        <w:rPr>
          <w:rFonts w:ascii="Times New Roman" w:hAnsi="Times New Roman"/>
          <w:sz w:val="22"/>
          <w:szCs w:val="22"/>
          <w:lang w:val="lt-LT"/>
        </w:rPr>
      </w:pPr>
      <w:r w:rsidRPr="00E62F10">
        <w:rPr>
          <w:rFonts w:ascii="Times New Roman" w:hAnsi="Times New Roman"/>
          <w:sz w:val="22"/>
          <w:szCs w:val="22"/>
          <w:lang w:val="lt-LT"/>
        </w:rPr>
        <w:t>(&lt; 1/10</w:t>
      </w:r>
      <w:r w:rsidR="00894A64">
        <w:rPr>
          <w:rFonts w:ascii="Times New Roman" w:hAnsi="Times New Roman"/>
          <w:sz w:val="22"/>
          <w:szCs w:val="22"/>
          <w:lang w:val="lt-LT"/>
        </w:rPr>
        <w:t xml:space="preserve"> </w:t>
      </w:r>
      <w:r w:rsidRPr="00E62F10">
        <w:rPr>
          <w:rFonts w:ascii="Times New Roman" w:hAnsi="Times New Roman"/>
          <w:sz w:val="22"/>
          <w:szCs w:val="22"/>
          <w:lang w:val="lt-LT"/>
        </w:rPr>
        <w:t>000) ir nežinomas (negali būti apskaičiuotas pagal turimus duomenis).</w:t>
      </w:r>
    </w:p>
    <w:p w14:paraId="64A27B0E" w14:textId="77777777" w:rsidR="0046714C" w:rsidRPr="00E62F10" w:rsidRDefault="0046714C" w:rsidP="0046714C">
      <w:pPr>
        <w:rPr>
          <w:rFonts w:ascii="Times New Roman" w:hAnsi="Times New Roman"/>
          <w:color w:val="000000"/>
          <w:sz w:val="22"/>
          <w:szCs w:val="22"/>
          <w:lang w:val="lt-LT"/>
        </w:rPr>
      </w:pPr>
    </w:p>
    <w:p w14:paraId="4857AA51" w14:textId="77777777" w:rsidR="0046714C" w:rsidRPr="00E62F10" w:rsidRDefault="0046714C" w:rsidP="0046714C">
      <w:pPr>
        <w:rPr>
          <w:rFonts w:ascii="Times New Roman" w:hAnsi="Times New Roman"/>
          <w:color w:val="000000"/>
          <w:sz w:val="22"/>
          <w:szCs w:val="22"/>
          <w:u w:val="single"/>
          <w:lang w:val="lt-LT"/>
        </w:rPr>
      </w:pPr>
      <w:r w:rsidRPr="00E62F10">
        <w:rPr>
          <w:rFonts w:ascii="Times New Roman" w:hAnsi="Times New Roman"/>
          <w:color w:val="000000"/>
          <w:sz w:val="22"/>
          <w:szCs w:val="22"/>
          <w:u w:val="single"/>
          <w:lang w:val="lt-LT"/>
        </w:rPr>
        <w:t>Kraujo ir limfinės sistemos sutrikimai</w:t>
      </w:r>
    </w:p>
    <w:p w14:paraId="662DC44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Labai retas: trombocitopenija, agranulocitozė, eozinofilija (pacientams, sergantiems kepenų ciroze).</w:t>
      </w:r>
    </w:p>
    <w:p w14:paraId="04CFFCB7" w14:textId="77777777" w:rsidR="0046714C" w:rsidRPr="00E62F10" w:rsidRDefault="0046714C" w:rsidP="0046714C">
      <w:pPr>
        <w:rPr>
          <w:rFonts w:ascii="Times New Roman" w:hAnsi="Times New Roman"/>
          <w:color w:val="000000"/>
          <w:sz w:val="22"/>
          <w:szCs w:val="22"/>
          <w:lang w:val="lt-LT"/>
        </w:rPr>
      </w:pPr>
    </w:p>
    <w:p w14:paraId="3A1EA3F1"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u w:val="single"/>
          <w:lang w:val="lt-LT"/>
        </w:rPr>
        <w:t>Imuninės sistemos sutrikimai</w:t>
      </w:r>
      <w:r w:rsidRPr="00E62F10">
        <w:rPr>
          <w:rFonts w:ascii="Times New Roman" w:hAnsi="Times New Roman"/>
          <w:color w:val="000000"/>
          <w:sz w:val="22"/>
          <w:szCs w:val="22"/>
          <w:lang w:val="lt-LT"/>
        </w:rPr>
        <w:t xml:space="preserve"> </w:t>
      </w:r>
    </w:p>
    <w:p w14:paraId="44841583" w14:textId="77777777" w:rsidR="0046714C" w:rsidRPr="00E62F10" w:rsidRDefault="0046714C" w:rsidP="0046714C">
      <w:pPr>
        <w:rPr>
          <w:rFonts w:ascii="Times New Roman" w:hAnsi="Times New Roman"/>
          <w:color w:val="000000"/>
          <w:sz w:val="22"/>
          <w:szCs w:val="22"/>
          <w:highlight w:val="yellow"/>
          <w:lang w:val="lt-LT"/>
        </w:rPr>
      </w:pPr>
      <w:r w:rsidRPr="00E62F10">
        <w:rPr>
          <w:rFonts w:ascii="Times New Roman" w:hAnsi="Times New Roman"/>
          <w:color w:val="000000"/>
          <w:sz w:val="22"/>
          <w:szCs w:val="22"/>
          <w:lang w:val="lt-LT"/>
        </w:rPr>
        <w:t>Retas: padidėjęs jautrumas.</w:t>
      </w:r>
    </w:p>
    <w:p w14:paraId="1A3A2EF0" w14:textId="77777777" w:rsidR="0046714C" w:rsidRPr="00E62F10" w:rsidRDefault="0046714C" w:rsidP="0046714C">
      <w:pPr>
        <w:rPr>
          <w:rFonts w:ascii="Times New Roman" w:hAnsi="Times New Roman"/>
          <w:color w:val="000000"/>
          <w:sz w:val="22"/>
          <w:szCs w:val="22"/>
          <w:highlight w:val="yellow"/>
          <w:lang w:val="lt-LT"/>
        </w:rPr>
      </w:pPr>
    </w:p>
    <w:p w14:paraId="452779B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u w:val="single"/>
          <w:lang w:val="lt-LT"/>
        </w:rPr>
        <w:t>Endokrininės sistemos sutrikimai</w:t>
      </w:r>
      <w:r w:rsidRPr="00E62F10">
        <w:rPr>
          <w:rFonts w:ascii="Times New Roman" w:hAnsi="Times New Roman"/>
          <w:color w:val="000000"/>
          <w:sz w:val="22"/>
          <w:szCs w:val="22"/>
          <w:lang w:val="lt-LT"/>
        </w:rPr>
        <w:t xml:space="preserve"> </w:t>
      </w:r>
    </w:p>
    <w:p w14:paraId="1674403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Dažnis nežinomas: hirsutizmas.</w:t>
      </w:r>
    </w:p>
    <w:p w14:paraId="04D11BD6" w14:textId="77777777" w:rsidR="0046714C" w:rsidRPr="00E62F10" w:rsidRDefault="0046714C" w:rsidP="0046714C">
      <w:pPr>
        <w:rPr>
          <w:rFonts w:ascii="Times New Roman" w:hAnsi="Times New Roman"/>
          <w:color w:val="000000"/>
          <w:sz w:val="22"/>
          <w:szCs w:val="22"/>
          <w:highlight w:val="yellow"/>
          <w:lang w:val="lt-LT"/>
        </w:rPr>
      </w:pPr>
    </w:p>
    <w:p w14:paraId="652592A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u w:val="single"/>
          <w:lang w:val="lt-LT"/>
        </w:rPr>
        <w:t>Metabolizmo ir mitybos sutrikimai</w:t>
      </w:r>
      <w:r w:rsidRPr="00E62F10">
        <w:rPr>
          <w:rFonts w:ascii="Times New Roman" w:hAnsi="Times New Roman"/>
          <w:color w:val="000000"/>
          <w:sz w:val="22"/>
          <w:szCs w:val="22"/>
          <w:lang w:val="lt-LT"/>
        </w:rPr>
        <w:t xml:space="preserve"> </w:t>
      </w:r>
    </w:p>
    <w:p w14:paraId="6D779CB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Labai dažnas: hiperkalemija (jei inkstų funkcija nepakankama arba pacientams, kartu vartojantiems kalio preparatų).</w:t>
      </w:r>
    </w:p>
    <w:p w14:paraId="20C4952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Dažnas: hiperkalemija (senyviems žmonėms ir sergantiesiems cukriniu diabetu ir pacientams, ir vartojantiems AKFI). </w:t>
      </w:r>
    </w:p>
    <w:p w14:paraId="309A4C7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Retas: hiponatremija, dehidratacija,  porfirija.</w:t>
      </w:r>
    </w:p>
    <w:p w14:paraId="2A732DA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Dažnis nežinomas: hiperchloreminė metabolinė acidozė.</w:t>
      </w:r>
    </w:p>
    <w:p w14:paraId="1FABCFD1" w14:textId="77777777" w:rsidR="0046714C" w:rsidRPr="00E62F10" w:rsidRDefault="0046714C" w:rsidP="0046714C">
      <w:pPr>
        <w:rPr>
          <w:rFonts w:ascii="Times New Roman" w:hAnsi="Times New Roman"/>
          <w:color w:val="000000"/>
          <w:sz w:val="22"/>
          <w:szCs w:val="22"/>
          <w:lang w:val="lt-LT"/>
        </w:rPr>
      </w:pPr>
    </w:p>
    <w:p w14:paraId="1D503E79" w14:textId="77777777" w:rsidR="0046714C" w:rsidRPr="00E62F10" w:rsidRDefault="0046714C" w:rsidP="0046714C">
      <w:pPr>
        <w:rPr>
          <w:rFonts w:ascii="Times New Roman" w:hAnsi="Times New Roman"/>
          <w:color w:val="000000"/>
          <w:sz w:val="22"/>
          <w:szCs w:val="22"/>
          <w:u w:val="single"/>
          <w:lang w:val="lt-LT"/>
        </w:rPr>
      </w:pPr>
      <w:r w:rsidRPr="00E62F10">
        <w:rPr>
          <w:rFonts w:ascii="Times New Roman" w:hAnsi="Times New Roman"/>
          <w:color w:val="000000"/>
          <w:sz w:val="22"/>
          <w:szCs w:val="22"/>
          <w:u w:val="single"/>
          <w:lang w:val="lt-LT"/>
        </w:rPr>
        <w:lastRenderedPageBreak/>
        <w:t xml:space="preserve">Psichikos sutrikimai </w:t>
      </w:r>
    </w:p>
    <w:p w14:paraId="2A796E9E"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Nedažnas:  sumišimas.</w:t>
      </w:r>
    </w:p>
    <w:p w14:paraId="0F9561E4" w14:textId="77777777" w:rsidR="0046714C" w:rsidRPr="00E62F10" w:rsidRDefault="0046714C" w:rsidP="0046714C">
      <w:pPr>
        <w:rPr>
          <w:rFonts w:ascii="Times New Roman" w:hAnsi="Times New Roman"/>
          <w:color w:val="000000"/>
          <w:sz w:val="22"/>
          <w:szCs w:val="22"/>
          <w:u w:val="single"/>
          <w:lang w:val="lt-LT"/>
        </w:rPr>
      </w:pPr>
    </w:p>
    <w:p w14:paraId="70D92E09"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u w:val="single"/>
          <w:lang w:val="lt-LT"/>
        </w:rPr>
        <w:t>Nervų sistemos sutrikimai</w:t>
      </w:r>
      <w:r w:rsidRPr="00E62F10">
        <w:rPr>
          <w:rFonts w:ascii="Times New Roman" w:hAnsi="Times New Roman"/>
          <w:color w:val="000000"/>
          <w:sz w:val="22"/>
          <w:szCs w:val="22"/>
          <w:lang w:val="lt-LT"/>
        </w:rPr>
        <w:t xml:space="preserve"> </w:t>
      </w:r>
    </w:p>
    <w:p w14:paraId="56C7F0A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Nedažnas: mieguistumas (kepenų ciroze sergantiems pacientams), galvos skausmas.</w:t>
      </w:r>
    </w:p>
    <w:p w14:paraId="4F68FBC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Labai retas: paralyžius, paraplegija.</w:t>
      </w:r>
    </w:p>
    <w:p w14:paraId="099006D2"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Dažnis nežinomas: svaigulys, ataksija, letargija.</w:t>
      </w:r>
    </w:p>
    <w:p w14:paraId="75624DA0" w14:textId="77777777" w:rsidR="0046714C" w:rsidRPr="00E62F10" w:rsidRDefault="0046714C" w:rsidP="0046714C">
      <w:pPr>
        <w:jc w:val="both"/>
        <w:rPr>
          <w:rFonts w:ascii="Times New Roman" w:hAnsi="Times New Roman"/>
          <w:color w:val="000000"/>
          <w:sz w:val="22"/>
          <w:szCs w:val="22"/>
          <w:highlight w:val="yellow"/>
          <w:lang w:val="lt-LT"/>
        </w:rPr>
      </w:pPr>
    </w:p>
    <w:p w14:paraId="5748DAD3"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u w:val="single"/>
          <w:lang w:val="lt-LT"/>
        </w:rPr>
        <w:t>Širdies sutrikimai</w:t>
      </w:r>
    </w:p>
    <w:p w14:paraId="20FFB97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Labai dažnas: aritmija (pacientams, kuriems yra  inkstų funkcijos nepakankamumas, ir pacientams, kartu vartojantiems kalio preparatų).</w:t>
      </w:r>
    </w:p>
    <w:p w14:paraId="0D7B5B95" w14:textId="77777777" w:rsidR="0046714C" w:rsidRPr="00E62F10" w:rsidRDefault="0046714C" w:rsidP="0046714C">
      <w:pPr>
        <w:rPr>
          <w:rFonts w:ascii="Times New Roman" w:hAnsi="Times New Roman"/>
          <w:color w:val="000000"/>
          <w:sz w:val="22"/>
          <w:szCs w:val="22"/>
          <w:u w:val="single"/>
          <w:lang w:val="lt-LT"/>
        </w:rPr>
      </w:pPr>
    </w:p>
    <w:p w14:paraId="507529EF"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u w:val="single"/>
          <w:lang w:val="lt-LT"/>
        </w:rPr>
        <w:t>Kraujagyslių sistemos sutrikimai</w:t>
      </w:r>
    </w:p>
    <w:p w14:paraId="39D6A89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Labai retas: vaskulitas.</w:t>
      </w:r>
    </w:p>
    <w:p w14:paraId="7B0F735C" w14:textId="77777777" w:rsidR="0046714C" w:rsidRPr="00E62F10" w:rsidRDefault="0046714C" w:rsidP="0046714C">
      <w:pPr>
        <w:rPr>
          <w:rFonts w:ascii="Times New Roman" w:hAnsi="Times New Roman"/>
          <w:color w:val="000000"/>
          <w:sz w:val="22"/>
          <w:szCs w:val="22"/>
          <w:highlight w:val="yellow"/>
          <w:lang w:val="lt-LT"/>
        </w:rPr>
      </w:pPr>
      <w:r w:rsidRPr="00E62F10">
        <w:rPr>
          <w:rFonts w:ascii="Times New Roman" w:hAnsi="Times New Roman"/>
          <w:color w:val="000000"/>
          <w:sz w:val="22"/>
          <w:szCs w:val="22"/>
          <w:lang w:val="lt-LT"/>
        </w:rPr>
        <w:t>Dažnis nežinomas: hipotenzija.</w:t>
      </w:r>
    </w:p>
    <w:p w14:paraId="1AC998F2" w14:textId="77777777" w:rsidR="0046714C" w:rsidRPr="00E62F10" w:rsidRDefault="0046714C" w:rsidP="0046714C">
      <w:pPr>
        <w:rPr>
          <w:rFonts w:ascii="Times New Roman" w:hAnsi="Times New Roman"/>
          <w:color w:val="000000"/>
          <w:sz w:val="22"/>
          <w:szCs w:val="22"/>
          <w:highlight w:val="yellow"/>
          <w:lang w:val="lt-LT"/>
        </w:rPr>
      </w:pPr>
    </w:p>
    <w:p w14:paraId="42FD2D97" w14:textId="77777777" w:rsidR="0046714C" w:rsidRPr="00E62F10" w:rsidRDefault="0046714C" w:rsidP="0046714C">
      <w:pPr>
        <w:rPr>
          <w:rFonts w:ascii="Times New Roman" w:hAnsi="Times New Roman"/>
          <w:color w:val="000000"/>
          <w:sz w:val="22"/>
          <w:szCs w:val="22"/>
          <w:u w:val="single"/>
          <w:lang w:val="lt-LT"/>
        </w:rPr>
      </w:pPr>
      <w:r w:rsidRPr="00E62F10">
        <w:rPr>
          <w:rFonts w:ascii="Times New Roman" w:hAnsi="Times New Roman"/>
          <w:color w:val="000000"/>
          <w:sz w:val="22"/>
          <w:szCs w:val="22"/>
          <w:u w:val="single"/>
          <w:lang w:val="lt-LT"/>
        </w:rPr>
        <w:t>Virškinimo trakto sutrikimai</w:t>
      </w:r>
    </w:p>
    <w:p w14:paraId="05CAE41C"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Dažnas: pykinimas, vėmimas.</w:t>
      </w:r>
    </w:p>
    <w:p w14:paraId="539DA903" w14:textId="77777777" w:rsidR="0046714C" w:rsidRPr="00E62F10" w:rsidRDefault="0046714C" w:rsidP="0046714C">
      <w:pPr>
        <w:rPr>
          <w:rFonts w:ascii="Times New Roman" w:hAnsi="Times New Roman"/>
          <w:color w:val="000000"/>
          <w:sz w:val="22"/>
          <w:szCs w:val="22"/>
          <w:highlight w:val="yellow"/>
          <w:lang w:val="lt-LT"/>
        </w:rPr>
      </w:pPr>
      <w:r w:rsidRPr="00E62F10">
        <w:rPr>
          <w:rFonts w:ascii="Times New Roman" w:hAnsi="Times New Roman"/>
          <w:color w:val="000000"/>
          <w:sz w:val="22"/>
          <w:szCs w:val="22"/>
          <w:lang w:val="lt-LT"/>
        </w:rPr>
        <w:t>Retas: gastritas, opa, kraujavimas</w:t>
      </w:r>
      <w:r w:rsidR="001E290C">
        <w:rPr>
          <w:rFonts w:ascii="Times New Roman" w:hAnsi="Times New Roman"/>
          <w:color w:val="000000"/>
          <w:sz w:val="22"/>
          <w:szCs w:val="22"/>
          <w:lang w:val="lt-LT"/>
        </w:rPr>
        <w:t xml:space="preserve"> iš skrandžio</w:t>
      </w:r>
      <w:r w:rsidRPr="00E62F10">
        <w:rPr>
          <w:rFonts w:ascii="Times New Roman" w:hAnsi="Times New Roman"/>
          <w:color w:val="000000"/>
          <w:sz w:val="22"/>
          <w:szCs w:val="22"/>
          <w:lang w:val="lt-LT"/>
        </w:rPr>
        <w:t>, skrandžio skausmas, viduriavimas.</w:t>
      </w:r>
      <w:r w:rsidRPr="00E62F10">
        <w:rPr>
          <w:rFonts w:ascii="Times New Roman" w:hAnsi="Times New Roman"/>
          <w:color w:val="000000"/>
          <w:sz w:val="22"/>
          <w:szCs w:val="22"/>
          <w:highlight w:val="yellow"/>
          <w:lang w:val="lt-LT"/>
        </w:rPr>
        <w:t xml:space="preserve"> </w:t>
      </w:r>
    </w:p>
    <w:p w14:paraId="6269C3AF" w14:textId="77777777" w:rsidR="0046714C" w:rsidRPr="00E62F10" w:rsidRDefault="0046714C" w:rsidP="0046714C">
      <w:pPr>
        <w:rPr>
          <w:rFonts w:ascii="Times New Roman" w:hAnsi="Times New Roman"/>
          <w:color w:val="000000"/>
          <w:sz w:val="22"/>
          <w:szCs w:val="22"/>
          <w:highlight w:val="yellow"/>
          <w:lang w:val="lt-LT"/>
        </w:rPr>
      </w:pPr>
    </w:p>
    <w:p w14:paraId="0E850A7C" w14:textId="77777777" w:rsidR="0046714C" w:rsidRPr="00E62F10" w:rsidRDefault="0046714C" w:rsidP="0046714C">
      <w:pPr>
        <w:rPr>
          <w:rFonts w:ascii="Times New Roman" w:hAnsi="Times New Roman"/>
          <w:color w:val="000000"/>
          <w:sz w:val="22"/>
          <w:szCs w:val="22"/>
          <w:u w:val="single"/>
          <w:lang w:val="lt-LT"/>
        </w:rPr>
      </w:pPr>
      <w:r w:rsidRPr="00E62F10">
        <w:rPr>
          <w:rFonts w:ascii="Times New Roman" w:hAnsi="Times New Roman"/>
          <w:color w:val="000000"/>
          <w:sz w:val="22"/>
          <w:szCs w:val="22"/>
          <w:u w:val="single"/>
          <w:lang w:val="lt-LT"/>
        </w:rPr>
        <w:t>Kepenų, tulžies pūslės ir latakų sutrikimai</w:t>
      </w:r>
    </w:p>
    <w:p w14:paraId="20EFFED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Labai retas: hepatitas.</w:t>
      </w:r>
    </w:p>
    <w:p w14:paraId="320FE54E"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Dažnis nežinomas: kepenų funkcijos sutrikimas, toksinis poveikis kepenims.</w:t>
      </w:r>
    </w:p>
    <w:p w14:paraId="26DCB675" w14:textId="77777777" w:rsidR="0046714C" w:rsidRPr="00E62F10" w:rsidRDefault="0046714C" w:rsidP="0046714C">
      <w:pPr>
        <w:rPr>
          <w:rFonts w:ascii="Times New Roman" w:hAnsi="Times New Roman"/>
          <w:color w:val="000000"/>
          <w:sz w:val="22"/>
          <w:szCs w:val="22"/>
          <w:u w:val="single"/>
          <w:lang w:val="lt-LT"/>
        </w:rPr>
      </w:pPr>
    </w:p>
    <w:p w14:paraId="7C50672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u w:val="single"/>
          <w:lang w:val="lt-LT"/>
        </w:rPr>
        <w:t>Odos ir poodinio audinio sutrikimai</w:t>
      </w:r>
      <w:r w:rsidRPr="00E62F10">
        <w:rPr>
          <w:rFonts w:ascii="Times New Roman" w:hAnsi="Times New Roman"/>
          <w:color w:val="000000"/>
          <w:sz w:val="22"/>
          <w:szCs w:val="22"/>
          <w:lang w:val="lt-LT"/>
        </w:rPr>
        <w:t xml:space="preserve"> </w:t>
      </w:r>
    </w:p>
    <w:p w14:paraId="3392AD1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Retas: išbėrimas, dilgėlinė.</w:t>
      </w:r>
    </w:p>
    <w:p w14:paraId="1D074ED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Labai retas: alopecija, egzema, žiedinė eritema, odos pokytis, panašus į sukeliamą vilkligės.</w:t>
      </w:r>
    </w:p>
    <w:p w14:paraId="3C68F8EE" w14:textId="77777777" w:rsidR="0046714C" w:rsidRPr="00E62F10" w:rsidRDefault="0046714C" w:rsidP="0046714C">
      <w:pPr>
        <w:rPr>
          <w:rFonts w:ascii="Times New Roman" w:hAnsi="Times New Roman"/>
          <w:color w:val="000000"/>
          <w:sz w:val="22"/>
          <w:szCs w:val="22"/>
          <w:highlight w:val="yellow"/>
          <w:lang w:val="lt-LT"/>
        </w:rPr>
      </w:pPr>
      <w:r w:rsidRPr="00E62F10">
        <w:rPr>
          <w:rFonts w:ascii="Times New Roman" w:hAnsi="Times New Roman"/>
          <w:color w:val="000000"/>
          <w:sz w:val="22"/>
          <w:szCs w:val="22"/>
          <w:lang w:val="lt-LT"/>
        </w:rPr>
        <w:t xml:space="preserve">Dažnis nežinomas: </w:t>
      </w:r>
      <w:r w:rsidRPr="00E62F10">
        <w:rPr>
          <w:rFonts w:ascii="Times New Roman" w:hAnsi="Times New Roman"/>
          <w:sz w:val="22"/>
          <w:szCs w:val="22"/>
          <w:lang w:val="lt-LT"/>
        </w:rPr>
        <w:t xml:space="preserve">pemfigoidas, padidėjęs plaukuotumas, </w:t>
      </w:r>
      <w:r w:rsidR="00121D0C">
        <w:rPr>
          <w:rFonts w:ascii="Times New Roman" w:hAnsi="Times New Roman"/>
          <w:sz w:val="22"/>
          <w:szCs w:val="22"/>
          <w:lang w:val="lt-LT"/>
        </w:rPr>
        <w:t>Stiven</w:t>
      </w:r>
      <w:r w:rsidR="00175D45">
        <w:rPr>
          <w:rFonts w:ascii="Times New Roman" w:hAnsi="Times New Roman"/>
          <w:sz w:val="22"/>
          <w:szCs w:val="22"/>
          <w:lang w:val="lt-LT"/>
        </w:rPr>
        <w:t>s</w:t>
      </w:r>
      <w:r w:rsidR="00121D0C">
        <w:rPr>
          <w:rFonts w:ascii="Times New Roman" w:hAnsi="Times New Roman"/>
          <w:sz w:val="22"/>
          <w:szCs w:val="22"/>
          <w:lang w:val="lt-LT"/>
        </w:rPr>
        <w:t>o-Džonsono (</w:t>
      </w:r>
      <w:r w:rsidRPr="00E62F10">
        <w:rPr>
          <w:rFonts w:ascii="Times New Roman" w:hAnsi="Times New Roman"/>
          <w:i/>
          <w:sz w:val="22"/>
          <w:szCs w:val="22"/>
          <w:lang w:val="lt-LT"/>
        </w:rPr>
        <w:t>Stevens-Johnson</w:t>
      </w:r>
      <w:r w:rsidR="00121D0C">
        <w:rPr>
          <w:rFonts w:ascii="Times New Roman" w:hAnsi="Times New Roman"/>
          <w:i/>
          <w:sz w:val="22"/>
          <w:szCs w:val="22"/>
          <w:lang w:val="lt-LT"/>
        </w:rPr>
        <w:t>)</w:t>
      </w:r>
      <w:r w:rsidRPr="00E62F10">
        <w:rPr>
          <w:rFonts w:ascii="Times New Roman" w:hAnsi="Times New Roman"/>
          <w:sz w:val="22"/>
          <w:szCs w:val="22"/>
          <w:lang w:val="lt-LT"/>
        </w:rPr>
        <w:t xml:space="preserve"> sindromas, </w:t>
      </w:r>
      <w:r w:rsidR="00F55155">
        <w:rPr>
          <w:rFonts w:ascii="Times New Roman" w:hAnsi="Times New Roman"/>
          <w:sz w:val="22"/>
          <w:szCs w:val="22"/>
          <w:lang w:val="lt-LT"/>
        </w:rPr>
        <w:t>vaist</w:t>
      </w:r>
      <w:r w:rsidR="00121D0C">
        <w:rPr>
          <w:rFonts w:ascii="Times New Roman" w:hAnsi="Times New Roman"/>
          <w:sz w:val="22"/>
          <w:szCs w:val="22"/>
          <w:lang w:val="lt-LT"/>
        </w:rPr>
        <w:t>inio</w:t>
      </w:r>
      <w:r w:rsidR="00F55155">
        <w:rPr>
          <w:rFonts w:ascii="Times New Roman" w:hAnsi="Times New Roman"/>
          <w:sz w:val="22"/>
          <w:szCs w:val="22"/>
          <w:lang w:val="lt-LT"/>
        </w:rPr>
        <w:t xml:space="preserve"> </w:t>
      </w:r>
      <w:r w:rsidR="00121D0C">
        <w:rPr>
          <w:rFonts w:ascii="Times New Roman" w:hAnsi="Times New Roman"/>
          <w:sz w:val="22"/>
          <w:szCs w:val="22"/>
          <w:lang w:val="lt-LT"/>
        </w:rPr>
        <w:t xml:space="preserve">preparato </w:t>
      </w:r>
      <w:r w:rsidR="00F55155">
        <w:rPr>
          <w:rFonts w:ascii="Times New Roman" w:hAnsi="Times New Roman"/>
          <w:sz w:val="22"/>
          <w:szCs w:val="22"/>
          <w:lang w:val="lt-LT"/>
        </w:rPr>
        <w:t>sukelta odos reakcija su eozinofilija ir sisteminiais simptomais (</w:t>
      </w:r>
      <w:r w:rsidR="00F55155" w:rsidRPr="00B516D5">
        <w:rPr>
          <w:rFonts w:ascii="Times New Roman" w:hAnsi="Times New Roman"/>
          <w:sz w:val="22"/>
          <w:szCs w:val="22"/>
        </w:rPr>
        <w:t xml:space="preserve">angl. </w:t>
      </w:r>
      <w:r w:rsidR="00F55155" w:rsidRPr="00B516D5">
        <w:rPr>
          <w:rFonts w:ascii="Times New Roman" w:hAnsi="Times New Roman"/>
          <w:i/>
          <w:sz w:val="22"/>
          <w:szCs w:val="22"/>
        </w:rPr>
        <w:t>Drug reaction with eosinophilia and systemic symptoms, DRESS</w:t>
      </w:r>
      <w:r w:rsidR="00F55155">
        <w:rPr>
          <w:rFonts w:ascii="Times New Roman" w:hAnsi="Times New Roman"/>
          <w:i/>
          <w:sz w:val="22"/>
          <w:szCs w:val="22"/>
        </w:rPr>
        <w:t>)</w:t>
      </w:r>
      <w:r w:rsidR="00F55155">
        <w:rPr>
          <w:rFonts w:ascii="Times New Roman" w:hAnsi="Times New Roman"/>
          <w:sz w:val="22"/>
          <w:szCs w:val="22"/>
          <w:lang w:val="lt-LT"/>
        </w:rPr>
        <w:t xml:space="preserve">, </w:t>
      </w:r>
      <w:r w:rsidRPr="00E62F10">
        <w:rPr>
          <w:rFonts w:ascii="Times New Roman" w:hAnsi="Times New Roman"/>
          <w:sz w:val="22"/>
          <w:szCs w:val="22"/>
          <w:lang w:val="lt-LT"/>
        </w:rPr>
        <w:t>niežulys, toksinė epidermio nekrolizė, eritema</w:t>
      </w:r>
      <w:r w:rsidRPr="00E62F10">
        <w:rPr>
          <w:rFonts w:ascii="Times New Roman" w:hAnsi="Times New Roman"/>
          <w:color w:val="000000"/>
          <w:sz w:val="22"/>
          <w:szCs w:val="22"/>
          <w:lang w:val="lt-LT"/>
        </w:rPr>
        <w:t>.</w:t>
      </w:r>
    </w:p>
    <w:p w14:paraId="2222A658" w14:textId="77777777" w:rsidR="0046714C" w:rsidRPr="00E62F10" w:rsidRDefault="0046714C" w:rsidP="0046714C">
      <w:pPr>
        <w:rPr>
          <w:rFonts w:ascii="Times New Roman" w:hAnsi="Times New Roman"/>
          <w:color w:val="000000"/>
          <w:sz w:val="22"/>
          <w:szCs w:val="22"/>
          <w:highlight w:val="yellow"/>
          <w:lang w:val="lt-LT"/>
        </w:rPr>
      </w:pPr>
    </w:p>
    <w:p w14:paraId="26543651"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u w:val="single"/>
          <w:lang w:val="lt-LT"/>
        </w:rPr>
        <w:t>Raumenų, kaulų ir jungiamojo audinio sutrikimai</w:t>
      </w:r>
    </w:p>
    <w:p w14:paraId="07B48BAF"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Labai retas: osteomaliacija.</w:t>
      </w:r>
    </w:p>
    <w:p w14:paraId="345F6C47"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Dažnis nežinomas: kojų mėšlungis.</w:t>
      </w:r>
    </w:p>
    <w:p w14:paraId="4BC9A002" w14:textId="77777777" w:rsidR="0046714C" w:rsidRPr="00E62F10" w:rsidRDefault="0046714C" w:rsidP="0046714C">
      <w:pPr>
        <w:rPr>
          <w:rFonts w:ascii="Times New Roman" w:hAnsi="Times New Roman"/>
          <w:color w:val="000000"/>
          <w:sz w:val="22"/>
          <w:szCs w:val="22"/>
          <w:lang w:val="lt-LT"/>
        </w:rPr>
      </w:pPr>
    </w:p>
    <w:p w14:paraId="110C39C2" w14:textId="77777777" w:rsidR="0046714C" w:rsidRPr="00E62F10" w:rsidRDefault="0046714C" w:rsidP="0046714C">
      <w:pPr>
        <w:rPr>
          <w:rFonts w:ascii="Times New Roman" w:hAnsi="Times New Roman"/>
          <w:color w:val="000000"/>
          <w:sz w:val="22"/>
          <w:szCs w:val="22"/>
          <w:u w:val="single"/>
          <w:lang w:val="lt-LT"/>
        </w:rPr>
      </w:pPr>
      <w:r w:rsidRPr="00E62F10">
        <w:rPr>
          <w:rFonts w:ascii="Times New Roman" w:hAnsi="Times New Roman"/>
          <w:color w:val="000000"/>
          <w:sz w:val="22"/>
          <w:szCs w:val="22"/>
          <w:u w:val="single"/>
          <w:lang w:val="lt-LT"/>
        </w:rPr>
        <w:t>Inkstų ir šlapimo takų sutrikimai</w:t>
      </w:r>
    </w:p>
    <w:p w14:paraId="1D107077"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Labai retas:  ūminis inkstų nepakankamumas.</w:t>
      </w:r>
    </w:p>
    <w:p w14:paraId="1AB7466C" w14:textId="77777777" w:rsidR="0046714C" w:rsidRPr="00E62F10" w:rsidRDefault="0046714C" w:rsidP="0046714C">
      <w:pPr>
        <w:rPr>
          <w:rFonts w:ascii="Times New Roman" w:hAnsi="Times New Roman"/>
          <w:color w:val="000000"/>
          <w:sz w:val="22"/>
          <w:szCs w:val="22"/>
          <w:lang w:val="lt-LT"/>
        </w:rPr>
      </w:pPr>
    </w:p>
    <w:p w14:paraId="041551C3" w14:textId="77777777" w:rsidR="0046714C" w:rsidRPr="00CA0B5C" w:rsidRDefault="0046714C" w:rsidP="0046714C">
      <w:pPr>
        <w:rPr>
          <w:rFonts w:ascii="Times New Roman" w:hAnsi="Times New Roman"/>
          <w:noProof/>
          <w:sz w:val="22"/>
          <w:szCs w:val="22"/>
          <w:u w:val="single"/>
          <w:lang w:val="lt-LT"/>
        </w:rPr>
      </w:pPr>
      <w:r w:rsidRPr="00CA0B5C">
        <w:rPr>
          <w:rFonts w:ascii="Times New Roman" w:hAnsi="Times New Roman"/>
          <w:noProof/>
          <w:sz w:val="22"/>
          <w:szCs w:val="22"/>
          <w:u w:val="single"/>
          <w:lang w:val="lt-LT"/>
        </w:rPr>
        <w:t>Lytinės sistemos ir krūties sutrikimai</w:t>
      </w:r>
    </w:p>
    <w:p w14:paraId="40EE65FB" w14:textId="77777777" w:rsidR="0046714C" w:rsidRPr="00E62F10" w:rsidRDefault="0046714C" w:rsidP="0046714C">
      <w:pPr>
        <w:rPr>
          <w:rFonts w:ascii="Times New Roman" w:hAnsi="Times New Roman"/>
          <w:color w:val="000000"/>
          <w:sz w:val="22"/>
          <w:szCs w:val="22"/>
          <w:lang w:val="lt-LT"/>
        </w:rPr>
      </w:pPr>
      <w:r w:rsidRPr="00CA0B5C">
        <w:rPr>
          <w:rFonts w:ascii="Times New Roman" w:hAnsi="Times New Roman"/>
          <w:noProof/>
          <w:sz w:val="22"/>
          <w:szCs w:val="22"/>
          <w:lang w:val="lt-LT"/>
        </w:rPr>
        <w:t>Labai dažnas</w:t>
      </w:r>
      <w:r w:rsidRPr="00E62F10">
        <w:rPr>
          <w:rFonts w:ascii="Times New Roman" w:hAnsi="Times New Roman"/>
          <w:color w:val="000000"/>
          <w:sz w:val="22"/>
          <w:szCs w:val="22"/>
          <w:lang w:val="lt-LT"/>
        </w:rPr>
        <w:t>: susilpnėjęs libido, erekcijos sutrikimas (impotencija), ginekomastija (vyrams), krūtų jautrumas, krūtų skausmas (vyrams), krūtų padidėjimas,</w:t>
      </w:r>
      <w:r w:rsidRPr="00E62F10">
        <w:rPr>
          <w:sz w:val="22"/>
          <w:szCs w:val="22"/>
          <w:lang w:val="lt-LT"/>
        </w:rPr>
        <w:t xml:space="preserve"> </w:t>
      </w:r>
      <w:r w:rsidRPr="00E62F10">
        <w:rPr>
          <w:rFonts w:ascii="Times New Roman" w:hAnsi="Times New Roman"/>
          <w:color w:val="000000"/>
          <w:sz w:val="22"/>
          <w:szCs w:val="22"/>
          <w:lang w:val="lt-LT"/>
        </w:rPr>
        <w:t>nereguliarios menstruacijos (moterims).</w:t>
      </w:r>
    </w:p>
    <w:p w14:paraId="14CB143F"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Dažnas: nevaisingumas (vartojant dideles dozės (450 mg per parą)).</w:t>
      </w:r>
    </w:p>
    <w:p w14:paraId="4DD461FE"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Labai retas: moterų balso pokyčiai.</w:t>
      </w:r>
    </w:p>
    <w:p w14:paraId="67C03473"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Dažnis nežinomas: nuo dozės priklausoma amenorėja.</w:t>
      </w:r>
    </w:p>
    <w:p w14:paraId="53A8FE30" w14:textId="77777777" w:rsidR="0046714C" w:rsidRPr="00E62F10" w:rsidRDefault="0046714C" w:rsidP="0046714C">
      <w:pPr>
        <w:rPr>
          <w:rFonts w:ascii="Times New Roman" w:hAnsi="Times New Roman"/>
          <w:color w:val="000000"/>
          <w:sz w:val="22"/>
          <w:szCs w:val="22"/>
          <w:lang w:val="lt-LT"/>
        </w:rPr>
      </w:pPr>
    </w:p>
    <w:p w14:paraId="152C4C2F"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u w:val="single"/>
          <w:lang w:val="lt-LT"/>
        </w:rPr>
        <w:t>Tyrimai</w:t>
      </w:r>
      <w:r w:rsidRPr="00E62F10">
        <w:rPr>
          <w:rFonts w:ascii="Times New Roman" w:hAnsi="Times New Roman"/>
          <w:color w:val="000000"/>
          <w:sz w:val="22"/>
          <w:szCs w:val="22"/>
          <w:lang w:val="lt-LT"/>
        </w:rPr>
        <w:t xml:space="preserve"> </w:t>
      </w:r>
    </w:p>
    <w:p w14:paraId="5F736B4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Labai retas: padidėjusios karbamido, kreatinino koncentracijos kraujyje.</w:t>
      </w:r>
    </w:p>
    <w:p w14:paraId="69E6A80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Dažnis nežinomas: padidėjusi  HbA1c koncentracija kraujyje (dažniausiai ilgalaikio gydymo atveju).  </w:t>
      </w:r>
    </w:p>
    <w:p w14:paraId="50C9FC33" w14:textId="77777777" w:rsidR="0046714C" w:rsidRPr="00E62F10" w:rsidRDefault="0046714C" w:rsidP="0046714C">
      <w:pPr>
        <w:rPr>
          <w:rFonts w:ascii="Times New Roman" w:hAnsi="Times New Roman"/>
          <w:color w:val="000000"/>
          <w:sz w:val="22"/>
          <w:szCs w:val="22"/>
          <w:lang w:val="lt-LT"/>
        </w:rPr>
      </w:pPr>
    </w:p>
    <w:p w14:paraId="6FDD059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Nutraukus gydymą, nepageidaujamas poveikis paprastai išnyksta. </w:t>
      </w:r>
    </w:p>
    <w:p w14:paraId="0D2B921A" w14:textId="77777777" w:rsidR="0046714C" w:rsidRPr="00E62F10" w:rsidRDefault="0046714C" w:rsidP="0046714C">
      <w:pPr>
        <w:rPr>
          <w:rFonts w:ascii="Times New Roman" w:hAnsi="Times New Roman"/>
          <w:color w:val="000000"/>
          <w:sz w:val="22"/>
          <w:szCs w:val="22"/>
          <w:lang w:val="lt-LT"/>
        </w:rPr>
      </w:pPr>
    </w:p>
    <w:p w14:paraId="5B909DD3" w14:textId="77777777" w:rsidR="0046714C" w:rsidRPr="00767940" w:rsidRDefault="0046714C" w:rsidP="0046714C">
      <w:pPr>
        <w:rPr>
          <w:rFonts w:ascii="Times New Roman" w:hAnsi="Times New Roman"/>
          <w:color w:val="000000"/>
          <w:sz w:val="22"/>
          <w:szCs w:val="22"/>
          <w:u w:val="single"/>
          <w:lang w:val="lt-LT"/>
        </w:rPr>
      </w:pPr>
      <w:r w:rsidRPr="00615B5F">
        <w:rPr>
          <w:rFonts w:ascii="Times New Roman" w:hAnsi="Times New Roman"/>
          <w:color w:val="000000"/>
          <w:sz w:val="22"/>
          <w:szCs w:val="22"/>
          <w:u w:val="single"/>
          <w:lang w:val="lt-LT"/>
        </w:rPr>
        <w:t>Pranešimas ap</w:t>
      </w:r>
      <w:r w:rsidRPr="00767940">
        <w:rPr>
          <w:rFonts w:ascii="Times New Roman" w:hAnsi="Times New Roman"/>
          <w:color w:val="000000"/>
          <w:sz w:val="22"/>
          <w:szCs w:val="22"/>
          <w:u w:val="single"/>
          <w:lang w:val="lt-LT"/>
        </w:rPr>
        <w:t>ie įtariamas nepageidaujamas reakcijas</w:t>
      </w:r>
    </w:p>
    <w:p w14:paraId="56039233" w14:textId="77777777" w:rsidR="0046714C" w:rsidRPr="00615B5F" w:rsidRDefault="00175D45" w:rsidP="0046714C">
      <w:pPr>
        <w:rPr>
          <w:rFonts w:ascii="Times New Roman" w:hAnsi="Times New Roman"/>
          <w:color w:val="000000"/>
          <w:sz w:val="22"/>
          <w:szCs w:val="22"/>
          <w:lang w:val="lt-LT"/>
        </w:rPr>
      </w:pPr>
      <w:r w:rsidRPr="00894A64">
        <w:rPr>
          <w:rFonts w:ascii="Times New Roman" w:hAnsi="Times New Roman"/>
          <w:color w:val="000000"/>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history="1">
        <w:r w:rsidRPr="00D211BA">
          <w:rPr>
            <w:rFonts w:ascii="Times New Roman" w:hAnsi="Times New Roman"/>
            <w:color w:val="0000FF"/>
            <w:sz w:val="22"/>
            <w:szCs w:val="22"/>
            <w:lang w:val="lt-LT"/>
          </w:rPr>
          <w:t>https://vapris.vvkt.lt/vvkt-web/public/nrvSpecialist</w:t>
        </w:r>
      </w:hyperlink>
      <w:r w:rsidRPr="00894A64">
        <w:rPr>
          <w:rFonts w:ascii="Times New Roman" w:hAnsi="Times New Roman"/>
          <w:color w:val="000000"/>
          <w:sz w:val="22"/>
          <w:szCs w:val="22"/>
          <w:lang w:val="lt-LT"/>
        </w:rPr>
        <w:t xml:space="preserve"> arba užpildę Sveikatos priežiūros ar farmacijos specialisto pranešimo apie įtariamą nepageidaujamą reakciją (ĮNR) formą, kuri skelbiama </w:t>
      </w:r>
      <w:hyperlink r:id="rId12" w:history="1">
        <w:r w:rsidRPr="00D211BA">
          <w:rPr>
            <w:rFonts w:ascii="Times New Roman" w:hAnsi="Times New Roman"/>
            <w:color w:val="0000FF"/>
            <w:sz w:val="22"/>
            <w:szCs w:val="22"/>
            <w:lang w:val="lt-LT"/>
          </w:rPr>
          <w:t>https://www.vvkt.lt/index.php?1399030386</w:t>
        </w:r>
      </w:hyperlink>
      <w:r w:rsidRPr="00894A64">
        <w:rPr>
          <w:rFonts w:ascii="Times New Roman" w:hAnsi="Times New Roman"/>
          <w:color w:val="000000"/>
          <w:sz w:val="22"/>
          <w:szCs w:val="22"/>
          <w:lang w:val="lt-LT"/>
        </w:rPr>
        <w:t xml:space="preserve">, ir atsiųsti elektroniniu paštu (adresu </w:t>
      </w:r>
      <w:hyperlink r:id="rId13" w:history="1">
        <w:r w:rsidRPr="00D211BA">
          <w:rPr>
            <w:rFonts w:ascii="Times New Roman" w:hAnsi="Times New Roman"/>
            <w:color w:val="0000FF"/>
            <w:sz w:val="22"/>
            <w:szCs w:val="22"/>
            <w:lang w:val="lt-LT"/>
          </w:rPr>
          <w:t>NepageidaujamaR@vvkt.lt</w:t>
        </w:r>
      </w:hyperlink>
      <w:r w:rsidRPr="00894A64">
        <w:rPr>
          <w:rFonts w:ascii="Times New Roman" w:hAnsi="Times New Roman"/>
          <w:color w:val="000000"/>
          <w:sz w:val="22"/>
          <w:szCs w:val="22"/>
          <w:lang w:val="lt-LT"/>
        </w:rPr>
        <w:t>).</w:t>
      </w:r>
      <w:r w:rsidRPr="00B01B2E">
        <w:rPr>
          <w:sz w:val="22"/>
          <w:lang w:val="lt-LT"/>
        </w:rPr>
        <w:t xml:space="preserve"> </w:t>
      </w:r>
    </w:p>
    <w:p w14:paraId="620C939B" w14:textId="77777777" w:rsidR="0046714C" w:rsidRPr="00E62F10" w:rsidRDefault="0046714C" w:rsidP="0046714C">
      <w:pPr>
        <w:rPr>
          <w:rFonts w:ascii="Times New Roman" w:hAnsi="Times New Roman"/>
          <w:b/>
          <w:color w:val="000000"/>
          <w:sz w:val="22"/>
          <w:szCs w:val="22"/>
          <w:lang w:val="lt-LT"/>
        </w:rPr>
      </w:pPr>
    </w:p>
    <w:p w14:paraId="17877C6D"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4.9</w:t>
      </w:r>
      <w:r w:rsidRPr="00E62F10">
        <w:rPr>
          <w:rFonts w:ascii="Times New Roman" w:hAnsi="Times New Roman"/>
          <w:b/>
          <w:bCs/>
          <w:snapToGrid w:val="0"/>
          <w:sz w:val="22"/>
          <w:szCs w:val="22"/>
          <w:lang w:val="lt-LT" w:eastAsia="x-none"/>
        </w:rPr>
        <w:tab/>
        <w:t>Perdozavimas</w:t>
      </w:r>
    </w:p>
    <w:p w14:paraId="43BD1047" w14:textId="77777777" w:rsidR="0046714C" w:rsidRPr="00E62F10" w:rsidRDefault="0046714C" w:rsidP="0046714C">
      <w:pPr>
        <w:rPr>
          <w:rFonts w:ascii="Times New Roman" w:hAnsi="Times New Roman"/>
          <w:color w:val="000000"/>
          <w:sz w:val="22"/>
          <w:szCs w:val="22"/>
          <w:lang w:val="lt-LT"/>
        </w:rPr>
      </w:pPr>
    </w:p>
    <w:p w14:paraId="472653DA" w14:textId="77777777" w:rsidR="00121D0C" w:rsidRDefault="0046714C" w:rsidP="0046714C">
      <w:pPr>
        <w:rPr>
          <w:rFonts w:ascii="Times New Roman" w:hAnsi="Times New Roman"/>
          <w:color w:val="000000"/>
          <w:sz w:val="22"/>
          <w:szCs w:val="22"/>
          <w:lang w:val="lt-LT"/>
        </w:rPr>
      </w:pPr>
      <w:r w:rsidRPr="00E62F10">
        <w:rPr>
          <w:rFonts w:ascii="Times New Roman" w:hAnsi="Times New Roman"/>
          <w:i/>
          <w:color w:val="000000"/>
          <w:sz w:val="22"/>
          <w:szCs w:val="22"/>
          <w:lang w:val="lt-LT"/>
        </w:rPr>
        <w:t>Požymiai</w:t>
      </w:r>
      <w:r w:rsidRPr="00E62F10">
        <w:rPr>
          <w:rFonts w:ascii="Times New Roman" w:hAnsi="Times New Roman"/>
          <w:color w:val="000000"/>
          <w:sz w:val="22"/>
          <w:szCs w:val="22"/>
          <w:lang w:val="lt-LT"/>
        </w:rPr>
        <w:t xml:space="preserve"> </w:t>
      </w:r>
    </w:p>
    <w:p w14:paraId="246BA6C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Tikėtina, kad spironolaktono perdozavimo požymiai ir simptomai būtų panašūs į gydymo metu pasireiškusias nepageidaujamas reakcijas: mieguistumas, minčių susipainiojimas, makulopapulinis ar eriteminis </w:t>
      </w:r>
      <w:r w:rsidR="00121D0C">
        <w:rPr>
          <w:rFonts w:ascii="Times New Roman" w:hAnsi="Times New Roman"/>
          <w:color w:val="000000"/>
          <w:sz w:val="22"/>
          <w:szCs w:val="22"/>
          <w:lang w:val="lt-LT"/>
        </w:rPr>
        <w:t>iš</w:t>
      </w:r>
      <w:r w:rsidRPr="00E62F10">
        <w:rPr>
          <w:rFonts w:ascii="Times New Roman" w:hAnsi="Times New Roman"/>
          <w:color w:val="000000"/>
          <w:sz w:val="22"/>
          <w:szCs w:val="22"/>
          <w:lang w:val="lt-LT"/>
        </w:rPr>
        <w:t xml:space="preserve">bėrimas, pykinimas, vėmimas, svaigulys ar viduriavimas. Retai gali atsirasti hiponatremija ir hiperkalemija, ypač pacientams, kurių inkstų funkcija sutrikusi; pacientams, sergantiems sunkia kepenų liga, gali pasireikšti </w:t>
      </w:r>
      <w:r w:rsidR="00121D0C">
        <w:rPr>
          <w:rFonts w:ascii="Times New Roman" w:hAnsi="Times New Roman"/>
          <w:color w:val="000000"/>
          <w:sz w:val="22"/>
          <w:szCs w:val="22"/>
          <w:lang w:val="lt-LT"/>
        </w:rPr>
        <w:t>hepatinė</w:t>
      </w:r>
      <w:r w:rsidRPr="00E62F10">
        <w:rPr>
          <w:rFonts w:ascii="Times New Roman" w:hAnsi="Times New Roman"/>
          <w:color w:val="000000"/>
          <w:sz w:val="22"/>
          <w:szCs w:val="22"/>
          <w:lang w:val="lt-LT"/>
        </w:rPr>
        <w:t xml:space="preserve"> koma, bet šių poveikių priežastinis ryšys su spironolaktonu nenustatytas. </w:t>
      </w:r>
    </w:p>
    <w:p w14:paraId="50EA6FFE" w14:textId="77777777" w:rsidR="00121D0C" w:rsidRDefault="0046714C" w:rsidP="0046714C">
      <w:pPr>
        <w:rPr>
          <w:rFonts w:ascii="Times New Roman" w:hAnsi="Times New Roman"/>
          <w:color w:val="000000"/>
          <w:sz w:val="22"/>
          <w:szCs w:val="22"/>
          <w:lang w:val="lt-LT"/>
        </w:rPr>
      </w:pPr>
      <w:r w:rsidRPr="00E62F10">
        <w:rPr>
          <w:rFonts w:ascii="Times New Roman" w:hAnsi="Times New Roman"/>
          <w:i/>
          <w:color w:val="000000"/>
          <w:sz w:val="22"/>
          <w:szCs w:val="22"/>
          <w:lang w:val="lt-LT"/>
        </w:rPr>
        <w:t>Gydymas</w:t>
      </w:r>
      <w:r w:rsidRPr="00E62F10">
        <w:rPr>
          <w:rFonts w:ascii="Times New Roman" w:hAnsi="Times New Roman"/>
          <w:color w:val="000000"/>
          <w:sz w:val="22"/>
          <w:szCs w:val="22"/>
          <w:lang w:val="lt-LT"/>
        </w:rPr>
        <w:t xml:space="preserve"> </w:t>
      </w:r>
    </w:p>
    <w:p w14:paraId="4CD7509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Specifinio priešnuodžio nėra, taikytinas simptominis gydymas. Būtina palaikyti skysčių, elektrolitų, rūgščių ir šarmų pusiausvyrą: skirti kalio išsiskyrimą skatinančių diuretikų, švirkšti gliukozės ir insulino, sunkiais atvejais reikia atlikti hemodializę.</w:t>
      </w:r>
    </w:p>
    <w:p w14:paraId="7B3BB194" w14:textId="77777777" w:rsidR="0046714C" w:rsidRPr="00E62F10" w:rsidRDefault="0046714C" w:rsidP="0046714C">
      <w:pPr>
        <w:jc w:val="both"/>
        <w:rPr>
          <w:rFonts w:ascii="Times New Roman" w:hAnsi="Times New Roman"/>
          <w:color w:val="000000"/>
          <w:sz w:val="22"/>
          <w:szCs w:val="22"/>
          <w:lang w:val="lt-LT"/>
        </w:rPr>
      </w:pPr>
    </w:p>
    <w:p w14:paraId="3C187D37" w14:textId="77777777" w:rsidR="0046714C" w:rsidRPr="00E62F10" w:rsidRDefault="0046714C" w:rsidP="0046714C">
      <w:pPr>
        <w:jc w:val="both"/>
        <w:rPr>
          <w:rFonts w:ascii="Times New Roman" w:hAnsi="Times New Roman"/>
          <w:color w:val="000000"/>
          <w:sz w:val="22"/>
          <w:szCs w:val="22"/>
          <w:lang w:val="lt-LT"/>
        </w:rPr>
      </w:pPr>
    </w:p>
    <w:p w14:paraId="128889F7"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5.</w:t>
      </w:r>
      <w:r w:rsidRPr="00E62F10">
        <w:rPr>
          <w:rFonts w:ascii="Times New Roman" w:hAnsi="Times New Roman"/>
          <w:b/>
          <w:bCs/>
          <w:snapToGrid w:val="0"/>
          <w:sz w:val="22"/>
          <w:szCs w:val="22"/>
          <w:lang w:val="lt-LT" w:eastAsia="x-none"/>
        </w:rPr>
        <w:tab/>
        <w:t>FARMAKOLOGINĖS SAVYBĖS</w:t>
      </w:r>
    </w:p>
    <w:p w14:paraId="1B217A30" w14:textId="77777777" w:rsidR="0046714C" w:rsidRPr="00E62F10" w:rsidRDefault="0046714C" w:rsidP="0046714C">
      <w:pPr>
        <w:tabs>
          <w:tab w:val="left" w:pos="567"/>
        </w:tabs>
        <w:spacing w:line="260" w:lineRule="exact"/>
        <w:rPr>
          <w:rFonts w:ascii="Times New Roman" w:hAnsi="Times New Roman"/>
          <w:snapToGrid w:val="0"/>
          <w:sz w:val="22"/>
          <w:szCs w:val="22"/>
          <w:lang w:val="lt-LT"/>
        </w:rPr>
      </w:pPr>
    </w:p>
    <w:p w14:paraId="6E59326A" w14:textId="77777777" w:rsidR="0046714C" w:rsidRPr="00E62F10" w:rsidRDefault="0046714C" w:rsidP="0046714C">
      <w:pPr>
        <w:keepNext/>
        <w:tabs>
          <w:tab w:val="left" w:pos="567"/>
        </w:tabs>
        <w:spacing w:line="260" w:lineRule="exact"/>
        <w:jc w:val="both"/>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5.1</w:t>
      </w:r>
      <w:r w:rsidRPr="00E62F10">
        <w:rPr>
          <w:rFonts w:ascii="Times New Roman" w:hAnsi="Times New Roman"/>
          <w:b/>
          <w:snapToGrid w:val="0"/>
          <w:sz w:val="22"/>
          <w:szCs w:val="22"/>
          <w:lang w:val="lt-LT" w:eastAsia="x-none"/>
        </w:rPr>
        <w:t xml:space="preserve"> </w:t>
      </w:r>
      <w:r w:rsidRPr="00E62F10">
        <w:rPr>
          <w:rFonts w:ascii="Times New Roman" w:hAnsi="Times New Roman"/>
          <w:b/>
          <w:bCs/>
          <w:snapToGrid w:val="0"/>
          <w:sz w:val="22"/>
          <w:szCs w:val="22"/>
          <w:lang w:val="lt-LT" w:eastAsia="x-none"/>
        </w:rPr>
        <w:tab/>
        <w:t>Farmakodinaminės savybės</w:t>
      </w:r>
    </w:p>
    <w:p w14:paraId="6EF00870" w14:textId="77777777" w:rsidR="0046714C" w:rsidRPr="00E62F10" w:rsidRDefault="0046714C" w:rsidP="0046714C">
      <w:pPr>
        <w:jc w:val="both"/>
        <w:rPr>
          <w:rFonts w:ascii="Times New Roman" w:hAnsi="Times New Roman"/>
          <w:color w:val="000000"/>
          <w:sz w:val="22"/>
          <w:szCs w:val="22"/>
          <w:lang w:val="lt-LT"/>
        </w:rPr>
      </w:pPr>
    </w:p>
    <w:p w14:paraId="09809B5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Farmakoterapinė grupė – diuretikai, kalį organizme sulaikantys vaistiniai preparatai, aldosterono antagonistai, ATC kodas - C03DA01</w:t>
      </w:r>
      <w:r w:rsidR="00CF0361">
        <w:rPr>
          <w:rFonts w:ascii="Times New Roman" w:hAnsi="Times New Roman"/>
          <w:color w:val="000000"/>
          <w:sz w:val="22"/>
          <w:szCs w:val="22"/>
          <w:lang w:val="lt-LT"/>
        </w:rPr>
        <w:t>.</w:t>
      </w:r>
      <w:r w:rsidRPr="00E62F10">
        <w:rPr>
          <w:rFonts w:ascii="Times New Roman" w:hAnsi="Times New Roman"/>
          <w:color w:val="000000"/>
          <w:sz w:val="22"/>
          <w:szCs w:val="22"/>
          <w:lang w:val="lt-LT"/>
        </w:rPr>
        <w:t xml:space="preserve"> </w:t>
      </w:r>
    </w:p>
    <w:p w14:paraId="25D311D3"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Spironolaktonas yra konkurencinis aldosterono antagonistas. Jis veikia distaliniuose inkstų kanalėliuose, slopindamas aldosterono sukeltą vandens ir natrio susilaikymą ir kalio išsiskyrimą. </w:t>
      </w:r>
      <w:r w:rsidR="00B65F7E">
        <w:rPr>
          <w:rFonts w:ascii="Times New Roman" w:hAnsi="Times New Roman"/>
          <w:color w:val="000000"/>
          <w:sz w:val="22"/>
          <w:szCs w:val="22"/>
          <w:lang w:val="lt-LT"/>
        </w:rPr>
        <w:t>Vaistinis p</w:t>
      </w:r>
      <w:r w:rsidRPr="00E62F10">
        <w:rPr>
          <w:rFonts w:ascii="Times New Roman" w:hAnsi="Times New Roman"/>
          <w:color w:val="000000"/>
          <w:sz w:val="22"/>
          <w:szCs w:val="22"/>
          <w:lang w:val="lt-LT"/>
        </w:rPr>
        <w:t>reparatas ne tik didina natrio ir chloro jonų ekskreciją bei mažina kalio jonų išsiskyrimą iš organizmo, bet taip pat slopina vandenilio jonų ekskreciją į šlapimą. Kadangi vaist</w:t>
      </w:r>
      <w:r w:rsidR="00B65F7E">
        <w:rPr>
          <w:rFonts w:ascii="Times New Roman" w:hAnsi="Times New Roman"/>
          <w:color w:val="000000"/>
          <w:sz w:val="22"/>
          <w:szCs w:val="22"/>
          <w:lang w:val="lt-LT"/>
        </w:rPr>
        <w:t>inis</w:t>
      </w:r>
      <w:r w:rsidRPr="00E62F10">
        <w:rPr>
          <w:rFonts w:ascii="Times New Roman" w:hAnsi="Times New Roman"/>
          <w:color w:val="000000"/>
          <w:sz w:val="22"/>
          <w:szCs w:val="22"/>
          <w:lang w:val="lt-LT"/>
        </w:rPr>
        <w:t xml:space="preserve"> </w:t>
      </w:r>
      <w:r w:rsidR="00B65F7E">
        <w:rPr>
          <w:rFonts w:ascii="Times New Roman" w:hAnsi="Times New Roman"/>
          <w:color w:val="000000"/>
          <w:sz w:val="22"/>
          <w:szCs w:val="22"/>
          <w:lang w:val="lt-LT"/>
        </w:rPr>
        <w:t xml:space="preserve">preparatas </w:t>
      </w:r>
      <w:r w:rsidRPr="00E62F10">
        <w:rPr>
          <w:rFonts w:ascii="Times New Roman" w:hAnsi="Times New Roman"/>
          <w:color w:val="000000"/>
          <w:sz w:val="22"/>
          <w:szCs w:val="22"/>
          <w:lang w:val="lt-LT"/>
        </w:rPr>
        <w:t xml:space="preserve">pasižymi diureziniu poveikiu, jis mažina kraujospūdį. </w:t>
      </w:r>
    </w:p>
    <w:p w14:paraId="2D5F834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Antiandrogeninis poveikis. Spironolaktonas vyrams ir moterims sukelia antiandrogeninį poveikį. Šio spironolaktono poveikio mechanizmas yra kompleksinis, apimantis keletą </w:t>
      </w:r>
      <w:r w:rsidR="00B65F7E">
        <w:rPr>
          <w:rFonts w:ascii="Times New Roman" w:hAnsi="Times New Roman"/>
          <w:color w:val="000000"/>
          <w:sz w:val="22"/>
          <w:szCs w:val="22"/>
          <w:lang w:val="lt-LT"/>
        </w:rPr>
        <w:t xml:space="preserve">vaistinio </w:t>
      </w:r>
      <w:r w:rsidRPr="00E62F10">
        <w:rPr>
          <w:rFonts w:ascii="Times New Roman" w:hAnsi="Times New Roman"/>
          <w:color w:val="000000"/>
          <w:sz w:val="22"/>
          <w:szCs w:val="22"/>
          <w:lang w:val="lt-LT"/>
        </w:rPr>
        <w:t xml:space="preserve">preparato sukeliamų efektų. Spironolaktonas silpnina testosterono biosintezę, slopindamas fermentą steroidų 17α -  monooksigenazę (17α – hidroksilazę) bei ardydamas mikrosomų citochromą P-450 tuose audiniuose, kuriuose esti didelis steroidų 17α -  monooksigenazės kiekis (pvz., sėklidėse, antinksčiuose). </w:t>
      </w:r>
      <w:r w:rsidR="00B65F7E">
        <w:rPr>
          <w:rFonts w:ascii="Times New Roman" w:hAnsi="Times New Roman"/>
          <w:color w:val="000000"/>
          <w:sz w:val="22"/>
          <w:szCs w:val="22"/>
          <w:lang w:val="lt-LT"/>
        </w:rPr>
        <w:t>Vaistinis p</w:t>
      </w:r>
      <w:r w:rsidRPr="00E62F10">
        <w:rPr>
          <w:rFonts w:ascii="Times New Roman" w:hAnsi="Times New Roman"/>
          <w:color w:val="000000"/>
          <w:sz w:val="22"/>
          <w:szCs w:val="22"/>
          <w:lang w:val="lt-LT"/>
        </w:rPr>
        <w:t>reparatas konkurenciniu būdu slopina dihidrotestosterono jungimąsi prie citoplazmos receptorių baltymų, taigi, sumažina jo androgeninį poveikį audiniams taikiniams. Spironolaktono sukeltas estradiolio koncentracijos padidėjimas kraujo serume gali stiprinti jo antiandrogeninį poveikį, nors šis padidėjimas gali atsirasti ne visada; jį sąlygoja sustiprėjęs testosterono virtimas estradioliu. Spironolaktonas gali nepastoviai veikti 17 – hidroksiprogesterono koncentraciją kraujo serume, galbūt mažindamas jo susidarymą  tiek mažindamas steroidų 17α - monooksigenazės kraujo serume, tiek ir slopindamas jo virtimą (tai sąlygoja kumuliaciją)  androstenedionu, mažindamas nuo citochromo P-450 priklausomos 17α – hidroksiprogesteronaldolazės (17,20-desmolazės) koncentraciją. Dėl vaist</w:t>
      </w:r>
      <w:r w:rsidR="00B65F7E">
        <w:rPr>
          <w:rFonts w:ascii="Times New Roman" w:hAnsi="Times New Roman"/>
          <w:color w:val="000000"/>
          <w:sz w:val="22"/>
          <w:szCs w:val="22"/>
          <w:lang w:val="lt-LT"/>
        </w:rPr>
        <w:t>ini</w:t>
      </w:r>
      <w:r w:rsidRPr="00E62F10">
        <w:rPr>
          <w:rFonts w:ascii="Times New Roman" w:hAnsi="Times New Roman"/>
          <w:color w:val="000000"/>
          <w:sz w:val="22"/>
          <w:szCs w:val="22"/>
          <w:lang w:val="lt-LT"/>
        </w:rPr>
        <w:t xml:space="preserve">o </w:t>
      </w:r>
      <w:r w:rsidR="00B65F7E">
        <w:rPr>
          <w:rFonts w:ascii="Times New Roman" w:hAnsi="Times New Roman"/>
          <w:color w:val="000000"/>
          <w:sz w:val="22"/>
          <w:szCs w:val="22"/>
          <w:lang w:val="lt-LT"/>
        </w:rPr>
        <w:t xml:space="preserve">preparato </w:t>
      </w:r>
      <w:r w:rsidRPr="00E62F10">
        <w:rPr>
          <w:rFonts w:ascii="Times New Roman" w:hAnsi="Times New Roman"/>
          <w:color w:val="000000"/>
          <w:sz w:val="22"/>
          <w:szCs w:val="22"/>
          <w:lang w:val="lt-LT"/>
        </w:rPr>
        <w:t xml:space="preserve">poveikio progesterono koncentracija kraujo serume gali didėti susilpnėjus jo hidroksilinimui (veikiant steroidų 17α -  monooksigenazei) į 17 – hidroksiprogesteroną. Vaikams kompensaciniu būdu gali sustiprėti lutropino (liuteinizuojamojo hormono, LH) ir folikulus stimuliuojamojo hormono (FSH) išsiskyrimas, galbūt kaip </w:t>
      </w:r>
      <w:r w:rsidR="00B65F7E">
        <w:rPr>
          <w:rFonts w:ascii="Times New Roman" w:hAnsi="Times New Roman"/>
          <w:color w:val="000000"/>
          <w:sz w:val="22"/>
          <w:szCs w:val="22"/>
          <w:lang w:val="lt-LT"/>
        </w:rPr>
        <w:t xml:space="preserve">vaistinio </w:t>
      </w:r>
      <w:r w:rsidRPr="00E62F10">
        <w:rPr>
          <w:rFonts w:ascii="Times New Roman" w:hAnsi="Times New Roman"/>
          <w:color w:val="000000"/>
          <w:sz w:val="22"/>
          <w:szCs w:val="22"/>
          <w:lang w:val="lt-LT"/>
        </w:rPr>
        <w:t xml:space="preserve">preparato sukelto antiandrogeninio poveikio (t.y. grįžtamosios reakcijos į testosterono koncentraciją kraujo serume ir/ar periferinio androgeninio aktyvumo sumažėjimo) pasekmė. </w:t>
      </w:r>
    </w:p>
    <w:p w14:paraId="443AFF8C" w14:textId="77777777" w:rsidR="0046714C" w:rsidRPr="00E62F10" w:rsidRDefault="0046714C" w:rsidP="0046714C">
      <w:pPr>
        <w:rPr>
          <w:rFonts w:ascii="Times New Roman" w:hAnsi="Times New Roman"/>
          <w:color w:val="000000"/>
          <w:sz w:val="22"/>
          <w:szCs w:val="22"/>
          <w:lang w:val="lt-LT"/>
        </w:rPr>
      </w:pPr>
    </w:p>
    <w:p w14:paraId="266A7AC6"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RALES tyrimas. Randomizuotas Aldactone įvertinimo tyrimas (angl. </w:t>
      </w:r>
      <w:r w:rsidRPr="00E62F10">
        <w:rPr>
          <w:rFonts w:ascii="Times New Roman" w:hAnsi="Times New Roman"/>
          <w:i/>
          <w:noProof/>
          <w:sz w:val="22"/>
          <w:szCs w:val="22"/>
          <w:lang w:val="lt-LT"/>
        </w:rPr>
        <w:t>Randomized Aldactone Evaluation Study,</w:t>
      </w:r>
      <w:r w:rsidRPr="00E62F10">
        <w:rPr>
          <w:rFonts w:ascii="Times New Roman" w:hAnsi="Times New Roman"/>
          <w:color w:val="000000"/>
          <w:sz w:val="22"/>
          <w:szCs w:val="22"/>
          <w:lang w:val="lt-LT"/>
        </w:rPr>
        <w:t xml:space="preserve"> RALES) buvo daugianacionalinis, dvigubai koduotas tyrimas, jame dalyvavo 1663 pacientai, </w:t>
      </w:r>
      <w:r w:rsidRPr="00E62F10">
        <w:rPr>
          <w:rFonts w:ascii="Times New Roman" w:eastAsia="Calibri" w:hAnsi="Times New Roman"/>
          <w:sz w:val="22"/>
          <w:szCs w:val="22"/>
          <w:lang w:val="lt-LT"/>
        </w:rPr>
        <w:t>kurių išstūmimo frakcija buvo ≤35 %, kuriems paskutinių 6 mėnesių laikotarpiu buvo pasireiškęs IV funkcinės klasės pagal NYHA klasifikaciją širdies nepakankamumas ir kuriems atsitiktinių imčių sudarymo metu buvo III-IV funkcinės klasės širdies nepakankamumas.</w:t>
      </w:r>
      <w:r w:rsidRPr="00E62F10">
        <w:rPr>
          <w:rFonts w:eastAsia="Calibri"/>
          <w:sz w:val="22"/>
          <w:szCs w:val="22"/>
          <w:lang w:val="lt-LT"/>
        </w:rPr>
        <w:t xml:space="preserve"> </w:t>
      </w:r>
      <w:r w:rsidRPr="00E62F10">
        <w:rPr>
          <w:rFonts w:ascii="Times New Roman" w:hAnsi="Times New Roman"/>
          <w:color w:val="000000"/>
          <w:sz w:val="22"/>
          <w:szCs w:val="22"/>
          <w:lang w:val="lt-LT"/>
        </w:rPr>
        <w:t xml:space="preserve"> Visi </w:t>
      </w:r>
      <w:r w:rsidRPr="00E62F10">
        <w:rPr>
          <w:rFonts w:ascii="Times New Roman" w:hAnsi="Times New Roman"/>
          <w:color w:val="000000"/>
          <w:sz w:val="22"/>
          <w:szCs w:val="22"/>
          <w:lang w:val="lt-LT"/>
        </w:rPr>
        <w:lastRenderedPageBreak/>
        <w:t xml:space="preserve">pacientai vartojo kilpinių diuretikų, 97% vartojo AKF inhibitorių ir 78% - digoksiną (tuo metu, kai vyko šis tyrimas, beta adrenoreceptorių blokatoriai nebuvo plačiai vartojami širdies nepakankamumui gydyti ir tik 15% pacientų vartojo beta adrenoreceptorių blokatorių). Pacientai, kurių pradinė kreatinino koncentracija kraujo serume &gt;2,5 mg/dl ar neseniai buvo padidėjusi 25% arba kurių pradinė serumo kalio koncentracija &gt;5,0 mEq/l, nebuvo įtraukti. </w:t>
      </w:r>
      <w:r w:rsidRPr="00E62F10">
        <w:rPr>
          <w:rFonts w:ascii="Times New Roman" w:eastAsia="Calibri" w:hAnsi="Times New Roman"/>
          <w:sz w:val="22"/>
          <w:szCs w:val="22"/>
          <w:lang w:val="lt-LT"/>
        </w:rPr>
        <w:t>Pacientai santykiu 1:1 buvo priskirti atsitiktinėms imtims. Vienos grupės pacientams</w:t>
      </w:r>
      <w:r w:rsidRPr="00E62F10">
        <w:rPr>
          <w:rFonts w:eastAsia="Calibri"/>
          <w:sz w:val="22"/>
          <w:szCs w:val="22"/>
          <w:lang w:val="lt-LT"/>
        </w:rPr>
        <w:t xml:space="preserve"> </w:t>
      </w:r>
      <w:r w:rsidRPr="00E62F10">
        <w:rPr>
          <w:rFonts w:ascii="Times New Roman" w:hAnsi="Times New Roman"/>
          <w:color w:val="000000"/>
          <w:sz w:val="22"/>
          <w:szCs w:val="22"/>
          <w:lang w:val="lt-LT"/>
        </w:rPr>
        <w:t xml:space="preserve">buvo skiriama gerti 25 mg spironolaktono kartą per parą, kitos grupės - placebo. Pacientams, kurie toleravo 25 mg dozę kartą per parą, esant klinikiniam poreikiui, dozė buvo padidinta iki 50 mg vieną kartą per parą. Pacientams, kurie netoleravo 25 mg vieną kartą per parą, dozė buvo sumažinta iki 25 mg kas antrą parą. </w:t>
      </w:r>
      <w:r w:rsidRPr="00CA0B5C">
        <w:rPr>
          <w:rFonts w:ascii="Times New Roman" w:eastAsia="Calibri" w:hAnsi="Times New Roman"/>
          <w:sz w:val="22"/>
          <w:szCs w:val="22"/>
          <w:lang w:val="lt-LT"/>
        </w:rPr>
        <w:t>RALES tyrimo pagrindinė vertinamoji baigtis buvo laikas iki mirties nuo bet kokios priežasties.</w:t>
      </w:r>
      <w:r w:rsidRPr="00CA0B5C">
        <w:rPr>
          <w:rFonts w:eastAsia="Calibri"/>
          <w:sz w:val="22"/>
          <w:szCs w:val="22"/>
          <w:lang w:val="lt-LT"/>
        </w:rPr>
        <w:t xml:space="preserve"> </w:t>
      </w:r>
      <w:r w:rsidRPr="00E62F10">
        <w:rPr>
          <w:rFonts w:ascii="Times New Roman" w:hAnsi="Times New Roman"/>
          <w:color w:val="000000"/>
          <w:sz w:val="22"/>
          <w:szCs w:val="22"/>
          <w:lang w:val="lt-LT"/>
        </w:rPr>
        <w:t xml:space="preserve"> RALES tyrimas buvo baigtas ankščiau, vidutiniškai po 24 stebėjimo mėnesių, kadangi įvertinus tarpinius duomenis nustatyta, kad mirštamumas reikšmingai sumažėjo. Spironolaktonas 30% sumažino mirštamumo riziką, palyginti su placebu (p&lt;0,001; 95% PI nuo 18% iki 40%). Spironolaktonas taip pat reikšmingai sumažino mirties, pirmiausia staigios mirties nuo progresuojančio širdies nepakankamumo, riziką, o taip pat hospitalizacijos dėl kardiologinės priežasties riziką. Vartojusiems spironolaktoną NYHA klasės pokyčiai buvo palankesni. Ginekomastija ir krūtų skausmas pasireiškė 10 % spironolaktoną vartojusių vyrų, ir 1% placebo grupės vyrų (p&lt;0,001). Abiejų grupių pacientams sunki hipokalemija pasireiškė retai. </w:t>
      </w:r>
    </w:p>
    <w:p w14:paraId="5DF4BA65" w14:textId="77777777" w:rsidR="0046714C" w:rsidRPr="00E62F10" w:rsidRDefault="0046714C" w:rsidP="0046714C">
      <w:pPr>
        <w:rPr>
          <w:rFonts w:ascii="Times New Roman" w:hAnsi="Times New Roman"/>
          <w:color w:val="000000"/>
          <w:sz w:val="22"/>
          <w:szCs w:val="22"/>
          <w:lang w:val="lt-LT"/>
        </w:rPr>
      </w:pPr>
    </w:p>
    <w:p w14:paraId="109FA4F0"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5.2</w:t>
      </w:r>
      <w:r w:rsidRPr="00E62F10">
        <w:rPr>
          <w:rFonts w:ascii="Times New Roman" w:hAnsi="Times New Roman"/>
          <w:b/>
          <w:bCs/>
          <w:snapToGrid w:val="0"/>
          <w:sz w:val="22"/>
          <w:szCs w:val="22"/>
          <w:lang w:val="lt-LT" w:eastAsia="x-none"/>
        </w:rPr>
        <w:tab/>
        <w:t>Farmakokinetinės savybės</w:t>
      </w:r>
    </w:p>
    <w:p w14:paraId="57874269" w14:textId="77777777" w:rsidR="0046714C" w:rsidRPr="00E62F10" w:rsidRDefault="0046714C" w:rsidP="0046714C">
      <w:pPr>
        <w:rPr>
          <w:rFonts w:ascii="Times New Roman" w:hAnsi="Times New Roman"/>
          <w:color w:val="000000"/>
          <w:sz w:val="22"/>
          <w:szCs w:val="22"/>
          <w:lang w:val="lt-LT"/>
        </w:rPr>
      </w:pPr>
    </w:p>
    <w:p w14:paraId="7B0B8AF6"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Spironolaktonas virškinimo trakte absorbuojamas greitai ir gerai. Daug (maždaug 90%) jo jungiasi prie kraujo plazmos baltymų.</w:t>
      </w:r>
    </w:p>
    <w:p w14:paraId="04DEF0E3"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Spironolaktonas greitai metabolizuojamas. Farmakologiškai aktyvūs jo metabolitai 7α-tiometilspironolaktonas ir kanrenonas, daugiausia pašalinami pro inkstus, mažesnė dalis - su išmatomis. Spironolaktonas ir jo metabolitai prasiskverbia per placentos barjerą, patenka į motinos pieną.</w:t>
      </w:r>
    </w:p>
    <w:p w14:paraId="77CBEF21"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Sveikiems savanoriams 15 dienų kasdien po valgio pavartojus po 100 mg spironolaktono, didžiausios plazmos koncentracijos susidarymo laikas (t</w:t>
      </w:r>
      <w:r w:rsidRPr="00E62F10">
        <w:rPr>
          <w:rFonts w:ascii="Times New Roman" w:hAnsi="Times New Roman"/>
          <w:color w:val="000000"/>
          <w:sz w:val="22"/>
          <w:szCs w:val="22"/>
          <w:vertAlign w:val="subscript"/>
          <w:lang w:val="lt-LT"/>
        </w:rPr>
        <w:t>max</w:t>
      </w:r>
      <w:r w:rsidRPr="00E62F10">
        <w:rPr>
          <w:rFonts w:ascii="Times New Roman" w:hAnsi="Times New Roman"/>
          <w:color w:val="000000"/>
          <w:sz w:val="22"/>
          <w:szCs w:val="22"/>
          <w:lang w:val="lt-LT"/>
        </w:rPr>
        <w:t>)</w:t>
      </w:r>
      <w:r w:rsidRPr="00E62F10">
        <w:rPr>
          <w:sz w:val="22"/>
          <w:szCs w:val="22"/>
          <w:lang w:val="lt-LT"/>
        </w:rPr>
        <w:t xml:space="preserve"> </w:t>
      </w:r>
      <w:r w:rsidRPr="00E62F10">
        <w:rPr>
          <w:rFonts w:ascii="Times New Roman" w:hAnsi="Times New Roman"/>
          <w:sz w:val="22"/>
          <w:szCs w:val="22"/>
          <w:lang w:val="lt-LT"/>
        </w:rPr>
        <w:t>buvo</w:t>
      </w:r>
      <w:r w:rsidRPr="00E62F10">
        <w:rPr>
          <w:sz w:val="22"/>
          <w:szCs w:val="22"/>
          <w:lang w:val="lt-LT"/>
        </w:rPr>
        <w:t xml:space="preserve"> </w:t>
      </w:r>
      <w:r w:rsidRPr="00E62F10">
        <w:rPr>
          <w:rFonts w:ascii="Times New Roman" w:hAnsi="Times New Roman"/>
          <w:color w:val="000000"/>
          <w:sz w:val="22"/>
          <w:szCs w:val="22"/>
          <w:lang w:val="lt-LT"/>
        </w:rPr>
        <w:t>2,6 valandos, didžiausia  plazmos koncentracija (C</w:t>
      </w:r>
      <w:r w:rsidRPr="00E62F10">
        <w:rPr>
          <w:rFonts w:ascii="Times New Roman" w:hAnsi="Times New Roman"/>
          <w:color w:val="000000"/>
          <w:sz w:val="22"/>
          <w:szCs w:val="22"/>
          <w:vertAlign w:val="subscript"/>
          <w:lang w:val="lt-LT"/>
        </w:rPr>
        <w:t>max</w:t>
      </w:r>
      <w:r w:rsidRPr="00E62F10">
        <w:rPr>
          <w:rFonts w:ascii="Times New Roman" w:hAnsi="Times New Roman"/>
          <w:color w:val="000000"/>
          <w:sz w:val="22"/>
          <w:szCs w:val="22"/>
          <w:lang w:val="lt-LT"/>
        </w:rPr>
        <w:t>) - 80 ng/ml ir pusinės eliminacijos periodas - maždaug 1,4 valandos. Metabolitų 7α tiometilspironolaktono ir kanrenono t</w:t>
      </w:r>
      <w:r w:rsidRPr="00E62F10">
        <w:rPr>
          <w:rFonts w:ascii="Times New Roman" w:hAnsi="Times New Roman"/>
          <w:color w:val="000000"/>
          <w:sz w:val="22"/>
          <w:szCs w:val="22"/>
          <w:vertAlign w:val="subscript"/>
          <w:lang w:val="lt-LT"/>
        </w:rPr>
        <w:t>max</w:t>
      </w:r>
      <w:r w:rsidRPr="00E62F10">
        <w:rPr>
          <w:rFonts w:ascii="Times New Roman" w:hAnsi="Times New Roman"/>
          <w:color w:val="000000"/>
          <w:sz w:val="22"/>
          <w:szCs w:val="22"/>
          <w:lang w:val="lt-LT"/>
        </w:rPr>
        <w:t xml:space="preserve"> atitinkamai buvo 3,2 valandos ir 4,3 valandos, C</w:t>
      </w:r>
      <w:r w:rsidRPr="00E62F10">
        <w:rPr>
          <w:rFonts w:ascii="Times New Roman" w:hAnsi="Times New Roman"/>
          <w:color w:val="000000"/>
          <w:sz w:val="22"/>
          <w:szCs w:val="22"/>
          <w:vertAlign w:val="subscript"/>
          <w:lang w:val="lt-LT"/>
        </w:rPr>
        <w:t>max</w:t>
      </w:r>
      <w:r w:rsidRPr="00E62F10">
        <w:rPr>
          <w:rFonts w:ascii="Times New Roman" w:hAnsi="Times New Roman"/>
          <w:color w:val="000000"/>
          <w:sz w:val="22"/>
          <w:szCs w:val="22"/>
          <w:lang w:val="lt-LT"/>
        </w:rPr>
        <w:t xml:space="preserve"> -  391 ng/ml ir 181 ng/ml, pusinės eliminacijos periodas – 13,8 ir 16,5 valandų. </w:t>
      </w:r>
    </w:p>
    <w:p w14:paraId="65A1CDCE" w14:textId="77777777" w:rsidR="0046714C" w:rsidRPr="00E62F10" w:rsidRDefault="0046714C" w:rsidP="0046714C">
      <w:pPr>
        <w:rPr>
          <w:rFonts w:ascii="Times New Roman" w:hAnsi="Times New Roman"/>
          <w:color w:val="000000"/>
          <w:sz w:val="22"/>
          <w:szCs w:val="22"/>
          <w:lang w:val="lt-LT"/>
        </w:rPr>
      </w:pPr>
    </w:p>
    <w:p w14:paraId="0B614BC1"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5.3</w:t>
      </w:r>
      <w:r w:rsidRPr="00E62F10">
        <w:rPr>
          <w:rFonts w:ascii="Times New Roman" w:hAnsi="Times New Roman"/>
          <w:b/>
          <w:bCs/>
          <w:snapToGrid w:val="0"/>
          <w:sz w:val="22"/>
          <w:szCs w:val="22"/>
          <w:lang w:val="lt-LT" w:eastAsia="x-none"/>
        </w:rPr>
        <w:tab/>
        <w:t>Ikiklinikinių saugumo tyrimų duomenys</w:t>
      </w:r>
    </w:p>
    <w:p w14:paraId="2EA3DE84" w14:textId="77777777" w:rsidR="0046714C" w:rsidRPr="00E62F10" w:rsidRDefault="0046714C" w:rsidP="0046714C">
      <w:pPr>
        <w:rPr>
          <w:rFonts w:ascii="Times New Roman" w:hAnsi="Times New Roman"/>
          <w:snapToGrid w:val="0"/>
          <w:sz w:val="22"/>
          <w:szCs w:val="22"/>
          <w:lang w:val="lt-LT"/>
        </w:rPr>
      </w:pPr>
    </w:p>
    <w:p w14:paraId="5F9C38A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Suleidus spironolaktono į pilvaplėvės ertmę, LD50  žiurkėms, pelėms ir triušiams yra atitinkamai 790 mg/kg kūno svorio, 360 mg/kg kūno svorio ir 870 mg/kg kūno svorio, instiliavus į skrandį -  visiems gyvūnams ji buvo didesnė negu 1000 mg/kg kūno svorio. </w:t>
      </w:r>
    </w:p>
    <w:p w14:paraId="0736628C"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Lėtinio toksinio poveikio tyrimų metu žiurkėms spironolaktonas sukėlė tumorigeninį poveikį ir belatakių liaukų bei kepenų proliferaciją. Vieno tyrimo metu nuo paros dozės, 25,75 ar 250 kartų didesnės už gydomąją dozę žmogui (2 mg/kg kūno svorio), gerokai dažniau atsirasdavo gerybinė skydliaukės ir sėklidžių adenoma (poveikis priklausė nuo dozės ir buvo statistiškai patikimas). Žiurkių patelėms preparatas (tik vidutinė dozė) padažnino pieno liaukų piktybinio naviko atsiradimą (skirtumas statistiškai patikimas). Žiurkių patinams pasireiškė nuo dozės priklausoma kepenų proliferacija. Didžiausia vartota dozė (500 mg/kg kūno svorio) sukėlė kepenų ląstelių padidėjimą, hiperplaziją ir kepenų ląstelių karcinomą. Pastarasis pokytis buvo statistiškai nereikšmingas (p=0,05). Daliai žiurkių, kurioms vienerius metus enteriniu būdu buvo duodama kanrenoato kalio druskos, pasireiškė nuo dozės (didesnės nei 20 mg/kg kūno svorio) priklausoma mieloleukozė. Kancerogenines  kanrenoato kalio druskos, pavartotos enteriniu būdu, savybes ištyrus dvejus metus trukusių eksperimentų su žiurkėmis metu, pastebėta mieloleukozės, kepenų, skydliaukės, sėklidžių ir pieno liaukų naviko atvejų. Bakterijų ir mieliagrybių testo metu mutageninio kanrenoato kalio druskos poveikio nepastebėta, tačiau kelių tyrimų </w:t>
      </w:r>
      <w:r w:rsidRPr="00E62F10">
        <w:rPr>
          <w:rFonts w:ascii="Times New Roman" w:hAnsi="Times New Roman"/>
          <w:i/>
          <w:color w:val="000000"/>
          <w:sz w:val="22"/>
          <w:szCs w:val="22"/>
          <w:lang w:val="lt-LT"/>
        </w:rPr>
        <w:t>in vitro</w:t>
      </w:r>
      <w:r w:rsidRPr="00E62F10">
        <w:rPr>
          <w:rFonts w:ascii="Times New Roman" w:hAnsi="Times New Roman"/>
          <w:color w:val="000000"/>
          <w:sz w:val="22"/>
          <w:szCs w:val="22"/>
          <w:lang w:val="lt-LT"/>
        </w:rPr>
        <w:t xml:space="preserve"> su žinduolių ląstelėmis, kurių medžiagų apykaita buvo suaktyvinta, rezultatai parodė, kad mutageninis poveikis pasireiškia. Tyrimų </w:t>
      </w:r>
      <w:r w:rsidRPr="00E62F10">
        <w:rPr>
          <w:rFonts w:ascii="Times New Roman" w:hAnsi="Times New Roman"/>
          <w:i/>
          <w:color w:val="000000"/>
          <w:sz w:val="22"/>
          <w:szCs w:val="22"/>
          <w:lang w:val="lt-LT"/>
        </w:rPr>
        <w:t>in vivo</w:t>
      </w:r>
      <w:r w:rsidRPr="00E62F10">
        <w:rPr>
          <w:rFonts w:ascii="Times New Roman" w:hAnsi="Times New Roman"/>
          <w:color w:val="000000"/>
          <w:sz w:val="22"/>
          <w:szCs w:val="22"/>
          <w:lang w:val="lt-LT"/>
        </w:rPr>
        <w:t xml:space="preserve"> metu kanrenoato kalio druska nesukėlė tokio poveikio.</w:t>
      </w:r>
    </w:p>
    <w:p w14:paraId="4C6F3C59"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Kanrenonas ir kanreno rūgštis yra kanrenoato kalio druskos metabolitai. Spironolaktonas metabolizuojamas virsta kanrenonu. Tiriant lėtinį toksinį spironolaktono poveikį žiurkėms, kurioms per dieną buvo duodama net iki 500 mg/kg kūno svorio dozė, nepastebėta  leukozės padažnėjimo.</w:t>
      </w:r>
    </w:p>
    <w:p w14:paraId="626AF19B" w14:textId="77777777" w:rsidR="0046714C" w:rsidRPr="00E62F10" w:rsidRDefault="0046714C" w:rsidP="0046714C">
      <w:pPr>
        <w:rPr>
          <w:rFonts w:ascii="Times New Roman" w:hAnsi="Times New Roman"/>
          <w:color w:val="000000"/>
          <w:sz w:val="22"/>
          <w:szCs w:val="22"/>
          <w:lang w:val="lt-LT"/>
        </w:rPr>
      </w:pPr>
    </w:p>
    <w:p w14:paraId="3BC3A7E4" w14:textId="77777777" w:rsidR="0046714C" w:rsidRPr="00E62F10" w:rsidRDefault="0046714C" w:rsidP="0046714C">
      <w:pPr>
        <w:rPr>
          <w:rFonts w:ascii="Times New Roman" w:hAnsi="Times New Roman"/>
          <w:color w:val="000000"/>
          <w:sz w:val="22"/>
          <w:szCs w:val="22"/>
          <w:lang w:val="lt-LT"/>
        </w:rPr>
      </w:pPr>
    </w:p>
    <w:p w14:paraId="5C0CB4D6"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6.</w:t>
      </w:r>
      <w:r w:rsidRPr="00E62F10">
        <w:rPr>
          <w:rFonts w:ascii="Times New Roman" w:hAnsi="Times New Roman"/>
          <w:b/>
          <w:bCs/>
          <w:snapToGrid w:val="0"/>
          <w:sz w:val="22"/>
          <w:szCs w:val="22"/>
          <w:lang w:val="lt-LT" w:eastAsia="x-none"/>
        </w:rPr>
        <w:tab/>
        <w:t>FARMACINĖ INFORMACIJA</w:t>
      </w:r>
    </w:p>
    <w:p w14:paraId="6E825BDE"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p>
    <w:p w14:paraId="1A0B4398"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6.1</w:t>
      </w:r>
      <w:r w:rsidRPr="00E62F10">
        <w:rPr>
          <w:rFonts w:ascii="Times New Roman" w:hAnsi="Times New Roman"/>
          <w:b/>
          <w:bCs/>
          <w:snapToGrid w:val="0"/>
          <w:sz w:val="22"/>
          <w:szCs w:val="22"/>
          <w:lang w:val="lt-LT" w:eastAsia="x-none"/>
        </w:rPr>
        <w:tab/>
        <w:t>Pagalbinių medžiagų sąrašas</w:t>
      </w:r>
    </w:p>
    <w:p w14:paraId="3D2CE015" w14:textId="77777777" w:rsidR="0046714C" w:rsidRPr="00E62F10" w:rsidRDefault="0046714C" w:rsidP="0046714C">
      <w:pPr>
        <w:rPr>
          <w:rFonts w:ascii="Times New Roman" w:hAnsi="Times New Roman"/>
          <w:color w:val="000000"/>
          <w:sz w:val="22"/>
          <w:szCs w:val="22"/>
          <w:lang w:val="lt-LT"/>
        </w:rPr>
      </w:pPr>
    </w:p>
    <w:p w14:paraId="7D9D528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Koloidinis silicio dioksidas</w:t>
      </w:r>
    </w:p>
    <w:p w14:paraId="177306A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Magnio stearatas</w:t>
      </w:r>
    </w:p>
    <w:p w14:paraId="32D28B1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Talkas</w:t>
      </w:r>
    </w:p>
    <w:p w14:paraId="522E85BC"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Krakmolas</w:t>
      </w:r>
    </w:p>
    <w:p w14:paraId="5DCD66B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Laktozė monohidratas.</w:t>
      </w:r>
    </w:p>
    <w:p w14:paraId="2BEA907D" w14:textId="77777777" w:rsidR="0046714C" w:rsidRPr="00E62F10" w:rsidRDefault="0046714C" w:rsidP="0046714C">
      <w:pPr>
        <w:rPr>
          <w:rFonts w:ascii="Times New Roman" w:hAnsi="Times New Roman"/>
          <w:color w:val="000000"/>
          <w:sz w:val="22"/>
          <w:szCs w:val="22"/>
          <w:lang w:val="lt-LT"/>
        </w:rPr>
      </w:pPr>
    </w:p>
    <w:p w14:paraId="60B5D79C"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6.2</w:t>
      </w:r>
      <w:r w:rsidRPr="00E62F10">
        <w:rPr>
          <w:rFonts w:ascii="Times New Roman" w:hAnsi="Times New Roman"/>
          <w:b/>
          <w:bCs/>
          <w:snapToGrid w:val="0"/>
          <w:sz w:val="22"/>
          <w:szCs w:val="22"/>
          <w:lang w:val="lt-LT" w:eastAsia="x-none"/>
        </w:rPr>
        <w:tab/>
        <w:t>Nesuderinamumas</w:t>
      </w:r>
    </w:p>
    <w:p w14:paraId="3B1D7176" w14:textId="77777777" w:rsidR="0046714C" w:rsidRPr="00E62F10" w:rsidRDefault="0046714C" w:rsidP="0046714C">
      <w:pPr>
        <w:rPr>
          <w:rFonts w:ascii="Times New Roman" w:hAnsi="Times New Roman"/>
          <w:color w:val="000000"/>
          <w:sz w:val="22"/>
          <w:szCs w:val="22"/>
          <w:lang w:val="lt-LT"/>
        </w:rPr>
      </w:pPr>
    </w:p>
    <w:p w14:paraId="7396840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Duomenys nebūtini. </w:t>
      </w:r>
    </w:p>
    <w:p w14:paraId="7053B0F2" w14:textId="77777777" w:rsidR="0046714C" w:rsidRPr="00E62F10" w:rsidRDefault="0046714C" w:rsidP="0046714C">
      <w:pPr>
        <w:rPr>
          <w:rFonts w:ascii="Times New Roman" w:hAnsi="Times New Roman"/>
          <w:color w:val="000000"/>
          <w:sz w:val="22"/>
          <w:szCs w:val="22"/>
          <w:lang w:val="lt-LT"/>
        </w:rPr>
      </w:pPr>
    </w:p>
    <w:p w14:paraId="55B81AF1"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6.3</w:t>
      </w:r>
      <w:r w:rsidRPr="00E62F10">
        <w:rPr>
          <w:rFonts w:ascii="Times New Roman" w:hAnsi="Times New Roman"/>
          <w:b/>
          <w:bCs/>
          <w:snapToGrid w:val="0"/>
          <w:sz w:val="22"/>
          <w:szCs w:val="22"/>
          <w:lang w:val="lt-LT" w:eastAsia="x-none"/>
        </w:rPr>
        <w:tab/>
        <w:t>Tinkamumo laikas</w:t>
      </w:r>
    </w:p>
    <w:p w14:paraId="12EE601A" w14:textId="77777777" w:rsidR="0046714C" w:rsidRPr="00E62F10" w:rsidRDefault="0046714C" w:rsidP="0046714C">
      <w:pPr>
        <w:rPr>
          <w:rFonts w:ascii="Times New Roman" w:hAnsi="Times New Roman"/>
          <w:color w:val="000000"/>
          <w:sz w:val="22"/>
          <w:szCs w:val="22"/>
          <w:lang w:val="lt-LT"/>
        </w:rPr>
      </w:pPr>
    </w:p>
    <w:p w14:paraId="5DE98309"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5 metai. </w:t>
      </w:r>
    </w:p>
    <w:p w14:paraId="6254D5F2" w14:textId="77777777" w:rsidR="0046714C" w:rsidRPr="00E62F10" w:rsidRDefault="0046714C" w:rsidP="0046714C">
      <w:pPr>
        <w:rPr>
          <w:rFonts w:ascii="Times New Roman" w:hAnsi="Times New Roman"/>
          <w:color w:val="000000"/>
          <w:sz w:val="22"/>
          <w:szCs w:val="22"/>
          <w:lang w:val="lt-LT"/>
        </w:rPr>
      </w:pPr>
    </w:p>
    <w:p w14:paraId="6BA09168"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6.4</w:t>
      </w:r>
      <w:r w:rsidRPr="00E62F10">
        <w:rPr>
          <w:rFonts w:ascii="Times New Roman" w:hAnsi="Times New Roman"/>
          <w:b/>
          <w:bCs/>
          <w:snapToGrid w:val="0"/>
          <w:sz w:val="22"/>
          <w:szCs w:val="22"/>
          <w:lang w:val="lt-LT" w:eastAsia="x-none"/>
        </w:rPr>
        <w:tab/>
        <w:t>Specialios laikymo sąlygos</w:t>
      </w:r>
    </w:p>
    <w:p w14:paraId="09F74396" w14:textId="77777777" w:rsidR="0046714C" w:rsidRPr="00E62F10" w:rsidRDefault="0046714C" w:rsidP="0046714C">
      <w:pPr>
        <w:rPr>
          <w:rFonts w:ascii="Times New Roman" w:hAnsi="Times New Roman"/>
          <w:color w:val="000000"/>
          <w:sz w:val="22"/>
          <w:szCs w:val="22"/>
          <w:lang w:val="lt-LT"/>
        </w:rPr>
      </w:pPr>
    </w:p>
    <w:p w14:paraId="6DE88E4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Šiam vaistiniam preparatui specialių laikymo sąlygų nereikia.</w:t>
      </w:r>
    </w:p>
    <w:p w14:paraId="0DA65FBC"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p>
    <w:p w14:paraId="42B3562F"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6.4</w:t>
      </w:r>
      <w:r w:rsidRPr="00E62F10">
        <w:rPr>
          <w:rFonts w:ascii="Times New Roman" w:hAnsi="Times New Roman"/>
          <w:b/>
          <w:bCs/>
          <w:snapToGrid w:val="0"/>
          <w:sz w:val="22"/>
          <w:szCs w:val="22"/>
          <w:lang w:val="lt-LT" w:eastAsia="x-none"/>
        </w:rPr>
        <w:tab/>
      </w:r>
      <w:r w:rsidRPr="00E62F10">
        <w:rPr>
          <w:rFonts w:ascii="Times New Roman" w:hAnsi="Times New Roman"/>
          <w:b/>
          <w:color w:val="000000"/>
          <w:sz w:val="22"/>
          <w:szCs w:val="22"/>
          <w:lang w:val="lt-LT"/>
        </w:rPr>
        <w:t>Talpyklės pobūdis ir jos turinys</w:t>
      </w:r>
      <w:r w:rsidRPr="00E62F10">
        <w:rPr>
          <w:rFonts w:ascii="Times New Roman" w:hAnsi="Times New Roman"/>
          <w:b/>
          <w:bCs/>
          <w:snapToGrid w:val="0"/>
          <w:sz w:val="22"/>
          <w:szCs w:val="22"/>
          <w:lang w:val="lt-LT" w:eastAsia="x-none"/>
        </w:rPr>
        <w:t xml:space="preserve"> </w:t>
      </w:r>
    </w:p>
    <w:p w14:paraId="74FE2D53" w14:textId="77777777" w:rsidR="0046714C" w:rsidRPr="00E62F10" w:rsidRDefault="0046714C" w:rsidP="0046714C">
      <w:pPr>
        <w:rPr>
          <w:rFonts w:ascii="Times New Roman" w:hAnsi="Times New Roman"/>
          <w:color w:val="000000"/>
          <w:sz w:val="22"/>
          <w:szCs w:val="22"/>
          <w:lang w:val="lt-LT"/>
        </w:rPr>
      </w:pPr>
    </w:p>
    <w:p w14:paraId="561DCAB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Lakuotos, ženklintos aliuminio folijos ir  PVC plėvelės lizdinės plokštelės. Vienoje plokštelėje yra 20 tablečių, vienoje kartono dėžutėje – viena arba trys plokštelės.</w:t>
      </w:r>
    </w:p>
    <w:p w14:paraId="4FF6377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Gali būti tiekiamos ne visų dydžių pakuotės</w:t>
      </w:r>
    </w:p>
    <w:p w14:paraId="33BB263A" w14:textId="77777777" w:rsidR="0046714C" w:rsidRPr="00E62F10" w:rsidRDefault="0046714C" w:rsidP="0046714C">
      <w:pPr>
        <w:rPr>
          <w:rFonts w:ascii="Times New Roman" w:hAnsi="Times New Roman"/>
          <w:color w:val="000000"/>
          <w:sz w:val="22"/>
          <w:szCs w:val="22"/>
          <w:lang w:val="lt-LT"/>
        </w:rPr>
      </w:pPr>
    </w:p>
    <w:p w14:paraId="2DB64FEB"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6.4</w:t>
      </w:r>
      <w:r w:rsidRPr="00E62F10">
        <w:rPr>
          <w:rFonts w:ascii="Times New Roman" w:hAnsi="Times New Roman"/>
          <w:b/>
          <w:bCs/>
          <w:snapToGrid w:val="0"/>
          <w:sz w:val="22"/>
          <w:szCs w:val="22"/>
          <w:lang w:val="lt-LT" w:eastAsia="x-none"/>
        </w:rPr>
        <w:tab/>
        <w:t xml:space="preserve">Specialūs reikalavimai atliekoms tvarkyti </w:t>
      </w:r>
    </w:p>
    <w:p w14:paraId="4624C3D6" w14:textId="77777777" w:rsidR="0046714C" w:rsidRPr="00E62F10" w:rsidRDefault="0046714C" w:rsidP="0046714C">
      <w:pPr>
        <w:rPr>
          <w:rFonts w:ascii="Times New Roman" w:hAnsi="Times New Roman"/>
          <w:b/>
          <w:color w:val="000000"/>
          <w:sz w:val="22"/>
          <w:szCs w:val="22"/>
          <w:lang w:val="lt-LT"/>
        </w:rPr>
      </w:pPr>
    </w:p>
    <w:p w14:paraId="0B79BDF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Specialių reikalavimų nėra.</w:t>
      </w:r>
    </w:p>
    <w:p w14:paraId="587867D1" w14:textId="77777777" w:rsidR="0046714C" w:rsidRDefault="0046714C" w:rsidP="0046714C">
      <w:pPr>
        <w:rPr>
          <w:rFonts w:ascii="Times New Roman" w:hAnsi="Times New Roman"/>
          <w:color w:val="000000"/>
          <w:sz w:val="22"/>
          <w:szCs w:val="22"/>
          <w:lang w:val="lt-LT"/>
        </w:rPr>
      </w:pPr>
    </w:p>
    <w:p w14:paraId="1E33AFA5" w14:textId="77777777" w:rsidR="0046714C" w:rsidRPr="00E62F10" w:rsidRDefault="0046714C" w:rsidP="0046714C">
      <w:pPr>
        <w:rPr>
          <w:rFonts w:ascii="Times New Roman" w:hAnsi="Times New Roman"/>
          <w:color w:val="000000"/>
          <w:sz w:val="22"/>
          <w:szCs w:val="22"/>
          <w:lang w:val="lt-LT"/>
        </w:rPr>
      </w:pPr>
    </w:p>
    <w:p w14:paraId="3FE603F0"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7.</w:t>
      </w:r>
      <w:r w:rsidRPr="00E62F10">
        <w:rPr>
          <w:rFonts w:ascii="Times New Roman" w:hAnsi="Times New Roman"/>
          <w:b/>
          <w:bCs/>
          <w:snapToGrid w:val="0"/>
          <w:sz w:val="22"/>
          <w:szCs w:val="22"/>
          <w:lang w:val="lt-LT" w:eastAsia="x-none"/>
        </w:rPr>
        <w:tab/>
        <w:t>REGISTRUOTOJAS</w:t>
      </w:r>
    </w:p>
    <w:p w14:paraId="7631F476" w14:textId="77777777" w:rsidR="0046714C" w:rsidRPr="00E62F10" w:rsidRDefault="0046714C" w:rsidP="0046714C">
      <w:pPr>
        <w:rPr>
          <w:rFonts w:ascii="Times New Roman" w:hAnsi="Times New Roman"/>
          <w:b/>
          <w:color w:val="000000"/>
          <w:sz w:val="22"/>
          <w:szCs w:val="22"/>
          <w:lang w:val="lt-LT"/>
        </w:rPr>
      </w:pPr>
    </w:p>
    <w:p w14:paraId="757C50BE"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Gedeon Richter Plc.,</w:t>
      </w:r>
    </w:p>
    <w:p w14:paraId="3D328F3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Gyömröi út 19-21, </w:t>
      </w:r>
    </w:p>
    <w:p w14:paraId="57AD3D7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1103 Budapest, Vengrija</w:t>
      </w:r>
    </w:p>
    <w:p w14:paraId="2C1C148A"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p>
    <w:p w14:paraId="4C4CB3D8"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p>
    <w:p w14:paraId="359C4AC6"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8.</w:t>
      </w:r>
      <w:r w:rsidRPr="00E62F10">
        <w:rPr>
          <w:rFonts w:ascii="Times New Roman" w:hAnsi="Times New Roman"/>
          <w:b/>
          <w:bCs/>
          <w:snapToGrid w:val="0"/>
          <w:sz w:val="22"/>
          <w:szCs w:val="22"/>
          <w:lang w:val="lt-LT" w:eastAsia="x-none"/>
        </w:rPr>
        <w:tab/>
        <w:t>REGISTRACIJOS</w:t>
      </w:r>
      <w:r w:rsidRPr="00E62F10">
        <w:rPr>
          <w:rFonts w:ascii="Times New Roman" w:hAnsi="Times New Roman"/>
          <w:b/>
          <w:color w:val="000000"/>
          <w:sz w:val="22"/>
          <w:szCs w:val="22"/>
          <w:lang w:val="lt-LT"/>
        </w:rPr>
        <w:t xml:space="preserve"> PAŽYMĖJIMO NUMERIS (-IAI)</w:t>
      </w:r>
    </w:p>
    <w:p w14:paraId="47ED5796" w14:textId="77777777" w:rsidR="0046714C" w:rsidRPr="00E62F10" w:rsidRDefault="0046714C" w:rsidP="0046714C">
      <w:pPr>
        <w:rPr>
          <w:rFonts w:ascii="Times New Roman" w:hAnsi="Times New Roman"/>
          <w:color w:val="000000"/>
          <w:sz w:val="22"/>
          <w:szCs w:val="22"/>
          <w:lang w:val="lt-LT"/>
        </w:rPr>
      </w:pPr>
    </w:p>
    <w:p w14:paraId="7745DE2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N20 - LT/1/94/1032/001</w:t>
      </w:r>
    </w:p>
    <w:p w14:paraId="4E691F2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N60 - LT/1/94/1032/004</w:t>
      </w:r>
    </w:p>
    <w:p w14:paraId="31DD7EBA"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p>
    <w:p w14:paraId="195371B3"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p>
    <w:p w14:paraId="313DA87C"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9.</w:t>
      </w:r>
      <w:r w:rsidRPr="00E62F10">
        <w:rPr>
          <w:rFonts w:ascii="Times New Roman" w:hAnsi="Times New Roman"/>
          <w:b/>
          <w:bCs/>
          <w:snapToGrid w:val="0"/>
          <w:sz w:val="22"/>
          <w:szCs w:val="22"/>
          <w:lang w:val="lt-LT" w:eastAsia="x-none"/>
        </w:rPr>
        <w:tab/>
        <w:t>REGISTRAVIMO/</w:t>
      </w:r>
      <w:r w:rsidRPr="00E62F10">
        <w:rPr>
          <w:rFonts w:ascii="Times New Roman" w:hAnsi="Times New Roman"/>
          <w:b/>
          <w:color w:val="000000"/>
          <w:sz w:val="22"/>
          <w:szCs w:val="22"/>
          <w:lang w:val="lt-LT"/>
        </w:rPr>
        <w:t xml:space="preserve"> PERREGISTRAVIMO DATA</w:t>
      </w:r>
    </w:p>
    <w:p w14:paraId="25756953" w14:textId="77777777" w:rsidR="0046714C" w:rsidRPr="00E62F10" w:rsidRDefault="0046714C" w:rsidP="0046714C">
      <w:pPr>
        <w:rPr>
          <w:rFonts w:ascii="Times New Roman" w:hAnsi="Times New Roman"/>
          <w:color w:val="000000"/>
          <w:sz w:val="22"/>
          <w:szCs w:val="22"/>
          <w:lang w:val="lt-LT"/>
        </w:rPr>
      </w:pPr>
    </w:p>
    <w:p w14:paraId="24566B8C"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Registravimo data 1994 m. birželio 22 d.</w:t>
      </w:r>
    </w:p>
    <w:p w14:paraId="22689DE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Paskutinio perregistravimo data 2008 m. vasario 22 d</w:t>
      </w:r>
      <w:r w:rsidRPr="00E62F10">
        <w:rPr>
          <w:rFonts w:ascii="Times New Roman" w:hAnsi="Times New Roman"/>
          <w:b/>
          <w:color w:val="000000"/>
          <w:sz w:val="22"/>
          <w:szCs w:val="22"/>
          <w:lang w:val="lt-LT"/>
        </w:rPr>
        <w:t xml:space="preserve"> </w:t>
      </w:r>
    </w:p>
    <w:p w14:paraId="227E3156"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p>
    <w:p w14:paraId="5E376D3B"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p>
    <w:p w14:paraId="0F666B18"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10.</w:t>
      </w:r>
      <w:r w:rsidRPr="00E62F10">
        <w:rPr>
          <w:rFonts w:ascii="Times New Roman" w:hAnsi="Times New Roman"/>
          <w:b/>
          <w:bCs/>
          <w:snapToGrid w:val="0"/>
          <w:sz w:val="22"/>
          <w:szCs w:val="22"/>
          <w:lang w:val="lt-LT" w:eastAsia="x-none"/>
        </w:rPr>
        <w:tab/>
        <w:t>TEKSTO PERŽIŪROS DATA</w:t>
      </w:r>
    </w:p>
    <w:p w14:paraId="67273874" w14:textId="77777777" w:rsidR="0046714C" w:rsidRDefault="0046714C" w:rsidP="0046714C">
      <w:pPr>
        <w:rPr>
          <w:rFonts w:ascii="Times New Roman" w:hAnsi="Times New Roman"/>
          <w:color w:val="000000"/>
          <w:sz w:val="22"/>
          <w:szCs w:val="22"/>
          <w:lang w:val="lt-LT"/>
        </w:rPr>
      </w:pPr>
    </w:p>
    <w:p w14:paraId="66ADB7F1" w14:textId="695F0E0A" w:rsidR="00D6470E" w:rsidRPr="009D732C" w:rsidRDefault="00D6470E" w:rsidP="00D6470E">
      <w:pPr>
        <w:pStyle w:val="BTEMEASMCA"/>
      </w:pPr>
      <w:r>
        <w:t>202</w:t>
      </w:r>
      <w:r w:rsidR="00E92BA4">
        <w:t>2</w:t>
      </w:r>
      <w:r>
        <w:t xml:space="preserve"> m. </w:t>
      </w:r>
      <w:r w:rsidR="00E92BA4">
        <w:t>vasario 24</w:t>
      </w:r>
      <w:r>
        <w:t xml:space="preserve"> d.</w:t>
      </w:r>
    </w:p>
    <w:p w14:paraId="317697C8" w14:textId="77777777" w:rsidR="00D6470E" w:rsidRDefault="00D6470E" w:rsidP="0046714C">
      <w:pPr>
        <w:rPr>
          <w:rFonts w:ascii="Times New Roman" w:hAnsi="Times New Roman"/>
          <w:color w:val="000000"/>
          <w:sz w:val="22"/>
          <w:szCs w:val="22"/>
          <w:lang w:val="lt-LT"/>
        </w:rPr>
      </w:pPr>
    </w:p>
    <w:p w14:paraId="2DA99778" w14:textId="77777777" w:rsidR="005A32EE" w:rsidRPr="00E62F10" w:rsidRDefault="005A32EE" w:rsidP="0046714C">
      <w:pPr>
        <w:rPr>
          <w:rFonts w:ascii="Times New Roman" w:hAnsi="Times New Roman"/>
          <w:color w:val="000000"/>
          <w:sz w:val="22"/>
          <w:szCs w:val="22"/>
          <w:lang w:val="lt-LT"/>
        </w:rPr>
      </w:pPr>
    </w:p>
    <w:p w14:paraId="5E2498D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Išsami informacija apie šį vaistinį preparatą pateikiama Valstybinės vaistų kontrolės tarnybos prie Lietuvos Respublikos sveikatos apsaugos ministerijos tinklalapyje </w:t>
      </w:r>
      <w:hyperlink r:id="rId14" w:history="1">
        <w:r w:rsidRPr="000F134F">
          <w:rPr>
            <w:rStyle w:val="Hipersaitas"/>
            <w:rFonts w:ascii="Times New Roman" w:hAnsi="Times New Roman"/>
            <w:sz w:val="22"/>
            <w:szCs w:val="22"/>
            <w:lang w:val="lt-LT"/>
          </w:rPr>
          <w:t>http://www.vvkt.lt</w:t>
        </w:r>
      </w:hyperlink>
      <w:r>
        <w:rPr>
          <w:rFonts w:ascii="Times New Roman" w:hAnsi="Times New Roman"/>
          <w:color w:val="000000"/>
          <w:sz w:val="22"/>
          <w:szCs w:val="22"/>
          <w:lang w:val="lt-LT"/>
        </w:rPr>
        <w:t xml:space="preserve"> </w:t>
      </w:r>
    </w:p>
    <w:p w14:paraId="3D07ECBC"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 </w:t>
      </w:r>
    </w:p>
    <w:p w14:paraId="7411BB77" w14:textId="77777777" w:rsidR="0046714C" w:rsidRPr="00E62F10" w:rsidRDefault="0046714C" w:rsidP="0046714C">
      <w:pPr>
        <w:jc w:val="both"/>
        <w:rPr>
          <w:rFonts w:ascii="Times New Roman" w:hAnsi="Times New Roman"/>
          <w:color w:val="000000"/>
          <w:sz w:val="22"/>
          <w:szCs w:val="22"/>
          <w:lang w:val="lt-LT"/>
        </w:rPr>
      </w:pPr>
    </w:p>
    <w:p w14:paraId="6751B5E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br w:type="page"/>
      </w:r>
    </w:p>
    <w:p w14:paraId="44BC0129" w14:textId="77777777" w:rsidR="0046714C" w:rsidRPr="00E62F10" w:rsidRDefault="0046714C" w:rsidP="0046714C">
      <w:pPr>
        <w:jc w:val="both"/>
        <w:rPr>
          <w:rFonts w:ascii="Times New Roman" w:hAnsi="Times New Roman"/>
          <w:color w:val="000000"/>
          <w:sz w:val="22"/>
          <w:szCs w:val="22"/>
          <w:lang w:val="lt-LT"/>
        </w:rPr>
      </w:pPr>
    </w:p>
    <w:p w14:paraId="7B855C1B" w14:textId="77777777" w:rsidR="0046714C" w:rsidRPr="00E62F10" w:rsidRDefault="0046714C" w:rsidP="0046714C">
      <w:pPr>
        <w:jc w:val="both"/>
        <w:rPr>
          <w:rFonts w:ascii="Times New Roman" w:hAnsi="Times New Roman"/>
          <w:color w:val="000000"/>
          <w:sz w:val="22"/>
          <w:szCs w:val="22"/>
          <w:lang w:val="lt-LT"/>
        </w:rPr>
      </w:pPr>
    </w:p>
    <w:p w14:paraId="462B6C52" w14:textId="77777777" w:rsidR="0046714C" w:rsidRPr="00E62F10" w:rsidRDefault="0046714C" w:rsidP="0046714C">
      <w:pPr>
        <w:jc w:val="both"/>
        <w:rPr>
          <w:rFonts w:ascii="Times New Roman" w:hAnsi="Times New Roman"/>
          <w:color w:val="000000"/>
          <w:sz w:val="22"/>
          <w:szCs w:val="22"/>
          <w:lang w:val="lt-LT"/>
        </w:rPr>
      </w:pPr>
    </w:p>
    <w:p w14:paraId="0AE77104" w14:textId="77777777" w:rsidR="0046714C" w:rsidRPr="00E62F10" w:rsidRDefault="0046714C" w:rsidP="0046714C">
      <w:pPr>
        <w:jc w:val="both"/>
        <w:rPr>
          <w:rFonts w:ascii="Times New Roman" w:hAnsi="Times New Roman"/>
          <w:color w:val="000000"/>
          <w:sz w:val="22"/>
          <w:szCs w:val="22"/>
          <w:lang w:val="lt-LT"/>
        </w:rPr>
      </w:pPr>
    </w:p>
    <w:p w14:paraId="6BE75727" w14:textId="77777777" w:rsidR="0046714C" w:rsidRPr="00E62F10" w:rsidRDefault="0046714C" w:rsidP="0046714C">
      <w:pPr>
        <w:jc w:val="both"/>
        <w:rPr>
          <w:rFonts w:ascii="Times New Roman" w:hAnsi="Times New Roman"/>
          <w:color w:val="000000"/>
          <w:sz w:val="22"/>
          <w:szCs w:val="22"/>
          <w:lang w:val="lt-LT"/>
        </w:rPr>
      </w:pPr>
    </w:p>
    <w:p w14:paraId="250775EB" w14:textId="77777777" w:rsidR="0046714C" w:rsidRPr="00E62F10" w:rsidRDefault="0046714C" w:rsidP="0046714C">
      <w:pPr>
        <w:jc w:val="both"/>
        <w:rPr>
          <w:rFonts w:ascii="Times New Roman" w:hAnsi="Times New Roman"/>
          <w:color w:val="000000"/>
          <w:sz w:val="22"/>
          <w:szCs w:val="22"/>
          <w:lang w:val="lt-LT"/>
        </w:rPr>
      </w:pPr>
    </w:p>
    <w:p w14:paraId="2A4390DD" w14:textId="77777777" w:rsidR="0046714C" w:rsidRPr="00E62F10" w:rsidRDefault="0046714C" w:rsidP="0046714C">
      <w:pPr>
        <w:jc w:val="both"/>
        <w:rPr>
          <w:rFonts w:ascii="Times New Roman" w:hAnsi="Times New Roman"/>
          <w:color w:val="000000"/>
          <w:sz w:val="22"/>
          <w:szCs w:val="22"/>
          <w:lang w:val="lt-LT"/>
        </w:rPr>
      </w:pPr>
    </w:p>
    <w:p w14:paraId="7D19359D" w14:textId="77777777" w:rsidR="0046714C" w:rsidRPr="00E62F10" w:rsidRDefault="0046714C" w:rsidP="0046714C">
      <w:pPr>
        <w:jc w:val="both"/>
        <w:rPr>
          <w:rFonts w:ascii="Times New Roman" w:hAnsi="Times New Roman"/>
          <w:color w:val="000000"/>
          <w:sz w:val="22"/>
          <w:szCs w:val="22"/>
          <w:lang w:val="lt-LT"/>
        </w:rPr>
      </w:pPr>
    </w:p>
    <w:p w14:paraId="4B2AC53D" w14:textId="77777777" w:rsidR="0046714C" w:rsidRPr="00E62F10" w:rsidRDefault="0046714C" w:rsidP="0046714C">
      <w:pPr>
        <w:jc w:val="both"/>
        <w:rPr>
          <w:rFonts w:ascii="Times New Roman" w:hAnsi="Times New Roman"/>
          <w:color w:val="000000"/>
          <w:sz w:val="22"/>
          <w:szCs w:val="22"/>
          <w:lang w:val="lt-LT"/>
        </w:rPr>
      </w:pPr>
    </w:p>
    <w:p w14:paraId="42DDA315" w14:textId="77777777" w:rsidR="0046714C" w:rsidRPr="00E62F10" w:rsidRDefault="0046714C" w:rsidP="0046714C">
      <w:pPr>
        <w:jc w:val="both"/>
        <w:rPr>
          <w:rFonts w:ascii="Times New Roman" w:hAnsi="Times New Roman"/>
          <w:color w:val="000000"/>
          <w:sz w:val="22"/>
          <w:szCs w:val="22"/>
          <w:lang w:val="lt-LT"/>
        </w:rPr>
      </w:pPr>
    </w:p>
    <w:p w14:paraId="4BC62203" w14:textId="77777777" w:rsidR="0046714C" w:rsidRPr="00E62F10" w:rsidRDefault="0046714C" w:rsidP="0046714C">
      <w:pPr>
        <w:jc w:val="both"/>
        <w:rPr>
          <w:rFonts w:ascii="Times New Roman" w:hAnsi="Times New Roman"/>
          <w:color w:val="000000"/>
          <w:sz w:val="22"/>
          <w:szCs w:val="22"/>
          <w:lang w:val="lt-LT"/>
        </w:rPr>
      </w:pPr>
    </w:p>
    <w:p w14:paraId="0B13AE93" w14:textId="77777777" w:rsidR="0046714C" w:rsidRPr="00E62F10" w:rsidRDefault="0046714C" w:rsidP="0046714C">
      <w:pPr>
        <w:jc w:val="both"/>
        <w:rPr>
          <w:rFonts w:ascii="Times New Roman" w:hAnsi="Times New Roman"/>
          <w:color w:val="000000"/>
          <w:sz w:val="22"/>
          <w:szCs w:val="22"/>
          <w:lang w:val="lt-LT"/>
        </w:rPr>
      </w:pPr>
    </w:p>
    <w:p w14:paraId="0D1CFCF2" w14:textId="77777777" w:rsidR="0046714C" w:rsidRPr="00E62F10" w:rsidRDefault="0046714C" w:rsidP="0046714C">
      <w:pPr>
        <w:jc w:val="both"/>
        <w:rPr>
          <w:rFonts w:ascii="Times New Roman" w:hAnsi="Times New Roman"/>
          <w:color w:val="000000"/>
          <w:sz w:val="22"/>
          <w:szCs w:val="22"/>
          <w:lang w:val="lt-LT"/>
        </w:rPr>
      </w:pPr>
    </w:p>
    <w:p w14:paraId="2C208497" w14:textId="77777777" w:rsidR="0046714C" w:rsidRPr="00E62F10" w:rsidRDefault="0046714C" w:rsidP="0046714C">
      <w:pPr>
        <w:jc w:val="both"/>
        <w:rPr>
          <w:rFonts w:ascii="Times New Roman" w:hAnsi="Times New Roman"/>
          <w:color w:val="000000"/>
          <w:sz w:val="22"/>
          <w:szCs w:val="22"/>
          <w:lang w:val="lt-LT"/>
        </w:rPr>
      </w:pPr>
    </w:p>
    <w:p w14:paraId="768B62EE" w14:textId="77777777" w:rsidR="0046714C" w:rsidRPr="00E62F10" w:rsidRDefault="0046714C" w:rsidP="0046714C">
      <w:pPr>
        <w:jc w:val="both"/>
        <w:rPr>
          <w:rFonts w:ascii="Times New Roman" w:hAnsi="Times New Roman"/>
          <w:color w:val="000000"/>
          <w:sz w:val="22"/>
          <w:szCs w:val="22"/>
          <w:lang w:val="lt-LT"/>
        </w:rPr>
      </w:pPr>
    </w:p>
    <w:p w14:paraId="5C5F28A3" w14:textId="77777777" w:rsidR="0046714C" w:rsidRPr="00E62F10" w:rsidRDefault="0046714C" w:rsidP="0046714C">
      <w:pPr>
        <w:jc w:val="both"/>
        <w:rPr>
          <w:rFonts w:ascii="Times New Roman" w:hAnsi="Times New Roman"/>
          <w:color w:val="000000"/>
          <w:sz w:val="22"/>
          <w:szCs w:val="22"/>
          <w:lang w:val="lt-LT"/>
        </w:rPr>
      </w:pPr>
    </w:p>
    <w:p w14:paraId="49A6EFDF" w14:textId="77777777" w:rsidR="0046714C" w:rsidRPr="00E62F10" w:rsidRDefault="0046714C" w:rsidP="0046714C">
      <w:pPr>
        <w:jc w:val="both"/>
        <w:rPr>
          <w:rFonts w:ascii="Times New Roman" w:hAnsi="Times New Roman"/>
          <w:color w:val="000000"/>
          <w:sz w:val="22"/>
          <w:szCs w:val="22"/>
          <w:lang w:val="lt-LT"/>
        </w:rPr>
      </w:pPr>
    </w:p>
    <w:p w14:paraId="244D251D" w14:textId="77777777" w:rsidR="0046714C" w:rsidRPr="00E62F10" w:rsidRDefault="0046714C" w:rsidP="0046714C">
      <w:pPr>
        <w:jc w:val="both"/>
        <w:rPr>
          <w:rFonts w:ascii="Times New Roman" w:hAnsi="Times New Roman"/>
          <w:color w:val="000000"/>
          <w:sz w:val="22"/>
          <w:szCs w:val="22"/>
          <w:lang w:val="lt-LT"/>
        </w:rPr>
      </w:pPr>
    </w:p>
    <w:p w14:paraId="3E95A0FA" w14:textId="77777777" w:rsidR="0046714C" w:rsidRPr="00E62F10" w:rsidRDefault="0046714C" w:rsidP="0046714C">
      <w:pPr>
        <w:jc w:val="both"/>
        <w:rPr>
          <w:rFonts w:ascii="Times New Roman" w:hAnsi="Times New Roman"/>
          <w:color w:val="000000"/>
          <w:sz w:val="22"/>
          <w:szCs w:val="22"/>
          <w:lang w:val="lt-LT"/>
        </w:rPr>
      </w:pPr>
    </w:p>
    <w:p w14:paraId="0D4D6FB0" w14:textId="77777777" w:rsidR="0046714C" w:rsidRPr="00E62F10" w:rsidRDefault="0046714C" w:rsidP="0046714C">
      <w:pPr>
        <w:jc w:val="both"/>
        <w:rPr>
          <w:rFonts w:ascii="Times New Roman" w:hAnsi="Times New Roman"/>
          <w:color w:val="000000"/>
          <w:sz w:val="22"/>
          <w:szCs w:val="22"/>
          <w:lang w:val="lt-LT"/>
        </w:rPr>
      </w:pPr>
    </w:p>
    <w:p w14:paraId="6EC276BF" w14:textId="77777777" w:rsidR="0046714C" w:rsidRPr="00E62F10" w:rsidRDefault="0046714C" w:rsidP="0046714C">
      <w:pPr>
        <w:jc w:val="both"/>
        <w:rPr>
          <w:rFonts w:ascii="Times New Roman" w:hAnsi="Times New Roman"/>
          <w:color w:val="000000"/>
          <w:sz w:val="22"/>
          <w:szCs w:val="22"/>
          <w:lang w:val="lt-LT"/>
        </w:rPr>
      </w:pPr>
    </w:p>
    <w:p w14:paraId="355265FD" w14:textId="77777777" w:rsidR="0046714C" w:rsidRDefault="0046714C" w:rsidP="0046714C">
      <w:pPr>
        <w:jc w:val="both"/>
        <w:rPr>
          <w:rFonts w:ascii="Times New Roman" w:hAnsi="Times New Roman"/>
          <w:b/>
          <w:color w:val="000000"/>
          <w:sz w:val="22"/>
          <w:szCs w:val="22"/>
          <w:lang w:val="lt-LT"/>
        </w:rPr>
      </w:pPr>
      <w:r w:rsidRPr="00E62F10">
        <w:rPr>
          <w:rFonts w:ascii="Times New Roman" w:hAnsi="Times New Roman"/>
          <w:b/>
          <w:color w:val="000000"/>
          <w:sz w:val="22"/>
          <w:szCs w:val="22"/>
          <w:lang w:val="lt-LT"/>
        </w:rPr>
        <w:t xml:space="preserve">                                                              </w:t>
      </w:r>
      <w:r>
        <w:rPr>
          <w:rFonts w:ascii="Times New Roman" w:hAnsi="Times New Roman"/>
          <w:b/>
          <w:color w:val="000000"/>
          <w:sz w:val="22"/>
          <w:szCs w:val="22"/>
          <w:lang w:val="lt-LT"/>
        </w:rPr>
        <w:t xml:space="preserve">   </w:t>
      </w:r>
      <w:r w:rsidRPr="00E62F10">
        <w:rPr>
          <w:rFonts w:ascii="Times New Roman" w:hAnsi="Times New Roman"/>
          <w:b/>
          <w:color w:val="000000"/>
          <w:sz w:val="22"/>
          <w:szCs w:val="22"/>
          <w:lang w:val="lt-LT"/>
        </w:rPr>
        <w:t xml:space="preserve"> II PRIEDAS</w:t>
      </w:r>
    </w:p>
    <w:p w14:paraId="351F6444" w14:textId="77777777" w:rsidR="0046714C" w:rsidRPr="00E62F10" w:rsidRDefault="0046714C" w:rsidP="0046714C">
      <w:pPr>
        <w:jc w:val="both"/>
        <w:rPr>
          <w:rFonts w:ascii="Times New Roman" w:hAnsi="Times New Roman"/>
          <w:b/>
          <w:color w:val="000000"/>
          <w:sz w:val="22"/>
          <w:szCs w:val="22"/>
          <w:lang w:val="lt-LT"/>
        </w:rPr>
      </w:pPr>
    </w:p>
    <w:p w14:paraId="105657E0" w14:textId="77777777" w:rsidR="0046714C" w:rsidRPr="00E62F10" w:rsidRDefault="0046714C" w:rsidP="0046714C">
      <w:pPr>
        <w:jc w:val="both"/>
        <w:rPr>
          <w:rFonts w:ascii="Times New Roman" w:hAnsi="Times New Roman"/>
          <w:b/>
          <w:color w:val="000000"/>
          <w:sz w:val="22"/>
          <w:szCs w:val="22"/>
          <w:lang w:val="lt-LT"/>
        </w:rPr>
      </w:pPr>
      <w:r w:rsidRPr="00E62F10">
        <w:rPr>
          <w:rFonts w:ascii="Times New Roman" w:hAnsi="Times New Roman"/>
          <w:b/>
          <w:color w:val="000000"/>
          <w:sz w:val="22"/>
          <w:szCs w:val="22"/>
          <w:lang w:val="lt-LT"/>
        </w:rPr>
        <w:t xml:space="preserve">                                                     REGISTRACIJOS SĄLYGOS</w:t>
      </w:r>
    </w:p>
    <w:p w14:paraId="5B75F7AD" w14:textId="77777777" w:rsidR="0046714C" w:rsidRDefault="0046714C" w:rsidP="0046714C">
      <w:pPr>
        <w:jc w:val="both"/>
        <w:rPr>
          <w:rFonts w:ascii="Times New Roman" w:hAnsi="Times New Roman"/>
          <w:b/>
          <w:color w:val="000000"/>
          <w:sz w:val="22"/>
          <w:szCs w:val="22"/>
          <w:lang w:val="lt-LT"/>
        </w:rPr>
      </w:pPr>
    </w:p>
    <w:p w14:paraId="57AB96BE" w14:textId="77777777" w:rsidR="0046714C" w:rsidRPr="00E62F10" w:rsidRDefault="0046714C" w:rsidP="0046714C">
      <w:pPr>
        <w:jc w:val="both"/>
        <w:rPr>
          <w:rFonts w:ascii="Times New Roman" w:hAnsi="Times New Roman"/>
          <w:b/>
          <w:color w:val="000000"/>
          <w:sz w:val="22"/>
          <w:szCs w:val="22"/>
          <w:lang w:val="lt-LT"/>
        </w:rPr>
      </w:pPr>
    </w:p>
    <w:p w14:paraId="6CC2CA44" w14:textId="77777777" w:rsidR="0046714C" w:rsidRPr="00E62F10" w:rsidRDefault="0046714C" w:rsidP="0046714C">
      <w:pPr>
        <w:ind w:firstLine="708"/>
        <w:jc w:val="both"/>
        <w:rPr>
          <w:rFonts w:ascii="Times New Roman" w:hAnsi="Times New Roman"/>
          <w:b/>
          <w:color w:val="000000"/>
          <w:sz w:val="22"/>
          <w:szCs w:val="22"/>
          <w:lang w:val="lt-LT"/>
        </w:rPr>
      </w:pPr>
      <w:r w:rsidRPr="00E62F10">
        <w:rPr>
          <w:rFonts w:ascii="Times New Roman" w:hAnsi="Times New Roman"/>
          <w:b/>
          <w:color w:val="000000"/>
          <w:sz w:val="22"/>
          <w:szCs w:val="22"/>
          <w:lang w:val="lt-LT"/>
        </w:rPr>
        <w:t>A.     GAMINTOJAS, ATSAKINGAS UŽ SERIJŲ IŠLEIDIMĄ</w:t>
      </w:r>
    </w:p>
    <w:p w14:paraId="07D68B57" w14:textId="77777777" w:rsidR="0046714C" w:rsidRPr="00E62F10" w:rsidRDefault="0046714C" w:rsidP="0046714C">
      <w:pPr>
        <w:jc w:val="both"/>
        <w:rPr>
          <w:rFonts w:ascii="Times New Roman" w:hAnsi="Times New Roman"/>
          <w:b/>
          <w:color w:val="000000"/>
          <w:sz w:val="22"/>
          <w:szCs w:val="22"/>
          <w:lang w:val="lt-LT"/>
        </w:rPr>
      </w:pPr>
    </w:p>
    <w:p w14:paraId="4CAC4D2A" w14:textId="77777777" w:rsidR="0046714C" w:rsidRPr="00E62F10" w:rsidRDefault="0046714C" w:rsidP="0046714C">
      <w:pPr>
        <w:ind w:firstLine="708"/>
        <w:jc w:val="both"/>
        <w:rPr>
          <w:rFonts w:ascii="Times New Roman" w:hAnsi="Times New Roman"/>
          <w:color w:val="000000"/>
          <w:sz w:val="22"/>
          <w:szCs w:val="22"/>
          <w:lang w:val="lt-LT"/>
        </w:rPr>
      </w:pPr>
      <w:r w:rsidRPr="00E62F10">
        <w:rPr>
          <w:rFonts w:ascii="Times New Roman" w:hAnsi="Times New Roman"/>
          <w:b/>
          <w:color w:val="000000"/>
          <w:sz w:val="22"/>
          <w:szCs w:val="22"/>
          <w:lang w:val="lt-LT"/>
        </w:rPr>
        <w:t xml:space="preserve">B.     TIEKIMO IR VARTOJIMO SĄLYGOS AR APRIBOJIMAI </w:t>
      </w:r>
    </w:p>
    <w:p w14:paraId="091925D1"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 </w:t>
      </w:r>
    </w:p>
    <w:p w14:paraId="24CC896F" w14:textId="77777777" w:rsidR="0046714C" w:rsidRPr="00E62F10" w:rsidRDefault="0046714C" w:rsidP="0046714C">
      <w:pPr>
        <w:jc w:val="both"/>
        <w:rPr>
          <w:rFonts w:ascii="Times New Roman" w:hAnsi="Times New Roman"/>
          <w:color w:val="000000"/>
          <w:sz w:val="22"/>
          <w:szCs w:val="22"/>
          <w:lang w:val="lt-LT"/>
        </w:rPr>
      </w:pPr>
    </w:p>
    <w:p w14:paraId="55C13E3D" w14:textId="77777777" w:rsidR="0046714C" w:rsidRPr="00E62F10" w:rsidRDefault="0046714C" w:rsidP="0046714C">
      <w:pPr>
        <w:jc w:val="both"/>
        <w:rPr>
          <w:rFonts w:ascii="Times New Roman" w:hAnsi="Times New Roman"/>
          <w:color w:val="000000"/>
          <w:sz w:val="22"/>
          <w:szCs w:val="22"/>
          <w:lang w:val="lt-LT"/>
        </w:rPr>
      </w:pPr>
    </w:p>
    <w:p w14:paraId="717D9EF8" w14:textId="77777777" w:rsidR="0046714C" w:rsidRPr="00E62F10" w:rsidRDefault="0046714C" w:rsidP="0046714C">
      <w:pPr>
        <w:jc w:val="both"/>
        <w:rPr>
          <w:rFonts w:ascii="Times New Roman" w:hAnsi="Times New Roman"/>
          <w:color w:val="000000"/>
          <w:sz w:val="22"/>
          <w:szCs w:val="22"/>
          <w:lang w:val="lt-LT"/>
        </w:rPr>
      </w:pPr>
    </w:p>
    <w:p w14:paraId="7B48971C"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color w:val="000000"/>
          <w:sz w:val="22"/>
          <w:szCs w:val="22"/>
          <w:lang w:val="lt-LT"/>
        </w:rPr>
        <w:br w:type="page"/>
      </w:r>
      <w:r w:rsidRPr="00E62F10">
        <w:rPr>
          <w:rFonts w:ascii="Times New Roman" w:hAnsi="Times New Roman"/>
          <w:b/>
          <w:color w:val="000000"/>
          <w:sz w:val="22"/>
          <w:szCs w:val="22"/>
          <w:lang w:val="lt-LT"/>
        </w:rPr>
        <w:lastRenderedPageBreak/>
        <w:t>A.GAMINTOJAS, ATSAKINGAS UŽ SERIJŲ IŠLEIDIMĄ</w:t>
      </w:r>
    </w:p>
    <w:p w14:paraId="2ADA19AA" w14:textId="77777777" w:rsidR="0046714C" w:rsidRPr="00E62F10" w:rsidRDefault="0046714C" w:rsidP="0046714C">
      <w:pPr>
        <w:jc w:val="both"/>
        <w:rPr>
          <w:rFonts w:ascii="Times New Roman" w:hAnsi="Times New Roman"/>
          <w:color w:val="000000"/>
          <w:sz w:val="22"/>
          <w:szCs w:val="22"/>
          <w:lang w:val="lt-LT"/>
        </w:rPr>
      </w:pPr>
    </w:p>
    <w:p w14:paraId="0C17586A"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Gamintojo , atsakingo už serijų išleidimą, pavadinimas ir adresas</w:t>
      </w:r>
    </w:p>
    <w:p w14:paraId="76A7A32F" w14:textId="77777777" w:rsidR="0046714C" w:rsidRPr="00E62F10" w:rsidRDefault="0046714C" w:rsidP="0046714C">
      <w:pPr>
        <w:jc w:val="both"/>
        <w:rPr>
          <w:rFonts w:ascii="Times New Roman" w:hAnsi="Times New Roman"/>
          <w:color w:val="000000"/>
          <w:sz w:val="22"/>
          <w:szCs w:val="22"/>
          <w:lang w:val="lt-LT"/>
        </w:rPr>
      </w:pPr>
    </w:p>
    <w:p w14:paraId="182C499F"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Gedeon Richter Plc.,</w:t>
      </w:r>
    </w:p>
    <w:p w14:paraId="761122DD"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Gyömröi út 19-21, </w:t>
      </w:r>
    </w:p>
    <w:p w14:paraId="0A736AC7"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1103 Budapest, Vengrija</w:t>
      </w:r>
    </w:p>
    <w:p w14:paraId="08D41CC1" w14:textId="77777777" w:rsidR="0046714C" w:rsidRPr="00E62F10" w:rsidRDefault="0046714C" w:rsidP="0046714C">
      <w:pPr>
        <w:jc w:val="both"/>
        <w:rPr>
          <w:rFonts w:ascii="Times New Roman" w:hAnsi="Times New Roman"/>
          <w:color w:val="000000"/>
          <w:sz w:val="22"/>
          <w:szCs w:val="22"/>
          <w:lang w:val="lt-LT"/>
        </w:rPr>
      </w:pPr>
    </w:p>
    <w:p w14:paraId="4C5FBE07" w14:textId="77777777" w:rsidR="0046714C" w:rsidRPr="00E62F10" w:rsidRDefault="0046714C" w:rsidP="0046714C">
      <w:pPr>
        <w:jc w:val="both"/>
        <w:rPr>
          <w:rFonts w:ascii="Times New Roman" w:hAnsi="Times New Roman"/>
          <w:color w:val="000000"/>
          <w:sz w:val="22"/>
          <w:szCs w:val="22"/>
          <w:lang w:val="lt-LT"/>
        </w:rPr>
      </w:pPr>
    </w:p>
    <w:p w14:paraId="1009E8F0" w14:textId="77777777" w:rsidR="0046714C" w:rsidRPr="00E62F10" w:rsidRDefault="0046714C" w:rsidP="0046714C">
      <w:pPr>
        <w:jc w:val="both"/>
        <w:rPr>
          <w:rFonts w:ascii="Times New Roman" w:hAnsi="Times New Roman"/>
          <w:b/>
          <w:color w:val="000000"/>
          <w:sz w:val="22"/>
          <w:szCs w:val="22"/>
          <w:lang w:val="lt-LT"/>
        </w:rPr>
      </w:pPr>
      <w:r w:rsidRPr="00E62F10">
        <w:rPr>
          <w:rFonts w:ascii="Times New Roman" w:hAnsi="Times New Roman"/>
          <w:b/>
          <w:color w:val="000000"/>
          <w:sz w:val="22"/>
          <w:szCs w:val="22"/>
          <w:lang w:val="lt-LT"/>
        </w:rPr>
        <w:t xml:space="preserve">B. TIEKIMO IR VARTOJIMO SĄLYGOS AR APRIBOJIMAI </w:t>
      </w:r>
    </w:p>
    <w:p w14:paraId="673A0338" w14:textId="77777777" w:rsidR="0046714C" w:rsidRPr="00E62F10" w:rsidRDefault="0046714C" w:rsidP="0046714C">
      <w:pPr>
        <w:jc w:val="both"/>
        <w:rPr>
          <w:rFonts w:ascii="Times New Roman" w:hAnsi="Times New Roman"/>
          <w:color w:val="000000"/>
          <w:sz w:val="22"/>
          <w:szCs w:val="22"/>
          <w:lang w:val="lt-LT"/>
        </w:rPr>
      </w:pPr>
    </w:p>
    <w:p w14:paraId="379A78D9"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Receptinis vaistinis preparatas.</w:t>
      </w:r>
    </w:p>
    <w:p w14:paraId="3C1B0030" w14:textId="77777777" w:rsidR="0046714C" w:rsidRPr="00E62F10" w:rsidRDefault="0046714C" w:rsidP="0046714C">
      <w:pPr>
        <w:jc w:val="both"/>
        <w:rPr>
          <w:rFonts w:ascii="Times New Roman" w:hAnsi="Times New Roman"/>
          <w:color w:val="000000"/>
          <w:sz w:val="22"/>
          <w:szCs w:val="22"/>
          <w:lang w:val="lt-LT"/>
        </w:rPr>
      </w:pPr>
    </w:p>
    <w:p w14:paraId="72E305BB" w14:textId="77777777" w:rsidR="0046714C" w:rsidRPr="00E62F10" w:rsidRDefault="0046714C" w:rsidP="0046714C">
      <w:pPr>
        <w:jc w:val="both"/>
        <w:rPr>
          <w:rFonts w:ascii="Times New Roman" w:hAnsi="Times New Roman"/>
          <w:color w:val="000000"/>
          <w:sz w:val="22"/>
          <w:szCs w:val="22"/>
          <w:lang w:val="lt-LT"/>
        </w:rPr>
      </w:pPr>
    </w:p>
    <w:p w14:paraId="0A5FBE0A" w14:textId="77777777" w:rsidR="0046714C" w:rsidRPr="00E62F10" w:rsidRDefault="0046714C" w:rsidP="0046714C">
      <w:pPr>
        <w:jc w:val="both"/>
        <w:rPr>
          <w:rFonts w:ascii="Times New Roman" w:hAnsi="Times New Roman"/>
          <w:color w:val="000000"/>
          <w:sz w:val="22"/>
          <w:szCs w:val="22"/>
          <w:lang w:val="lt-LT"/>
        </w:rPr>
      </w:pPr>
    </w:p>
    <w:p w14:paraId="160A36B7" w14:textId="77777777" w:rsidR="0046714C" w:rsidRPr="00E62F10" w:rsidRDefault="0046714C" w:rsidP="0046714C">
      <w:pPr>
        <w:jc w:val="both"/>
        <w:rPr>
          <w:rFonts w:ascii="Times New Roman" w:hAnsi="Times New Roman"/>
          <w:color w:val="000000"/>
          <w:sz w:val="22"/>
          <w:szCs w:val="22"/>
          <w:lang w:val="lt-LT"/>
        </w:rPr>
      </w:pPr>
    </w:p>
    <w:p w14:paraId="20E1BCFC" w14:textId="77777777" w:rsidR="0046714C" w:rsidRPr="00E62F10" w:rsidRDefault="0046714C" w:rsidP="0046714C">
      <w:pPr>
        <w:jc w:val="both"/>
        <w:rPr>
          <w:rFonts w:ascii="Times New Roman" w:hAnsi="Times New Roman"/>
          <w:color w:val="000000"/>
          <w:sz w:val="22"/>
          <w:szCs w:val="22"/>
          <w:lang w:val="lt-LT"/>
        </w:rPr>
      </w:pPr>
    </w:p>
    <w:p w14:paraId="0F1BD35C" w14:textId="77777777" w:rsidR="0046714C" w:rsidRPr="00E62F10" w:rsidRDefault="0046714C" w:rsidP="0046714C">
      <w:pPr>
        <w:jc w:val="both"/>
        <w:rPr>
          <w:rFonts w:ascii="Times New Roman" w:hAnsi="Times New Roman"/>
          <w:color w:val="000000"/>
          <w:sz w:val="22"/>
          <w:szCs w:val="22"/>
          <w:lang w:val="lt-LT"/>
        </w:rPr>
      </w:pPr>
    </w:p>
    <w:p w14:paraId="398832A9" w14:textId="77777777" w:rsidR="0046714C" w:rsidRPr="00E62F10" w:rsidRDefault="0046714C" w:rsidP="0046714C">
      <w:pPr>
        <w:jc w:val="both"/>
        <w:rPr>
          <w:rFonts w:ascii="Times New Roman" w:hAnsi="Times New Roman"/>
          <w:color w:val="000000"/>
          <w:sz w:val="22"/>
          <w:szCs w:val="22"/>
          <w:lang w:val="lt-LT"/>
        </w:rPr>
      </w:pPr>
    </w:p>
    <w:p w14:paraId="390C46C0"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 </w:t>
      </w:r>
    </w:p>
    <w:p w14:paraId="270306EC" w14:textId="77777777" w:rsidR="0046714C" w:rsidRPr="00E62F10" w:rsidRDefault="0046714C" w:rsidP="0046714C">
      <w:pPr>
        <w:jc w:val="both"/>
        <w:rPr>
          <w:rFonts w:ascii="Times New Roman" w:hAnsi="Times New Roman"/>
          <w:color w:val="000000"/>
          <w:sz w:val="22"/>
          <w:szCs w:val="22"/>
          <w:lang w:val="lt-LT"/>
        </w:rPr>
      </w:pPr>
    </w:p>
    <w:p w14:paraId="3A2D570A" w14:textId="77777777" w:rsidR="0046714C" w:rsidRPr="00E62F10" w:rsidRDefault="0046714C" w:rsidP="0046714C">
      <w:pPr>
        <w:jc w:val="both"/>
        <w:rPr>
          <w:rFonts w:ascii="Times New Roman" w:hAnsi="Times New Roman"/>
          <w:color w:val="000000"/>
          <w:sz w:val="22"/>
          <w:szCs w:val="22"/>
          <w:lang w:val="lt-LT"/>
        </w:rPr>
      </w:pPr>
    </w:p>
    <w:p w14:paraId="7870E329" w14:textId="77777777" w:rsidR="0046714C" w:rsidRPr="00E62F10" w:rsidRDefault="0046714C" w:rsidP="0046714C">
      <w:pPr>
        <w:jc w:val="both"/>
        <w:rPr>
          <w:rFonts w:ascii="Times New Roman" w:hAnsi="Times New Roman"/>
          <w:color w:val="000000"/>
          <w:sz w:val="22"/>
          <w:szCs w:val="22"/>
          <w:lang w:val="lt-LT"/>
        </w:rPr>
      </w:pPr>
    </w:p>
    <w:p w14:paraId="1DC79581" w14:textId="77777777" w:rsidR="0046714C" w:rsidRPr="00E62F10" w:rsidRDefault="0046714C" w:rsidP="0046714C">
      <w:pPr>
        <w:jc w:val="both"/>
        <w:rPr>
          <w:rFonts w:ascii="Times New Roman" w:hAnsi="Times New Roman"/>
          <w:color w:val="000000"/>
          <w:sz w:val="22"/>
          <w:szCs w:val="22"/>
          <w:lang w:val="lt-LT"/>
        </w:rPr>
      </w:pPr>
    </w:p>
    <w:p w14:paraId="0CBF4837" w14:textId="77777777" w:rsidR="0046714C" w:rsidRPr="00E62F10" w:rsidRDefault="0046714C" w:rsidP="0046714C">
      <w:pPr>
        <w:jc w:val="both"/>
        <w:rPr>
          <w:rFonts w:ascii="Times New Roman" w:hAnsi="Times New Roman"/>
          <w:color w:val="000000"/>
          <w:sz w:val="22"/>
          <w:szCs w:val="22"/>
          <w:lang w:val="lt-LT"/>
        </w:rPr>
      </w:pPr>
    </w:p>
    <w:p w14:paraId="21420AFF" w14:textId="77777777" w:rsidR="0046714C" w:rsidRPr="00E62F10" w:rsidRDefault="0046714C" w:rsidP="0046714C">
      <w:pPr>
        <w:jc w:val="both"/>
        <w:rPr>
          <w:rFonts w:ascii="Times New Roman" w:hAnsi="Times New Roman"/>
          <w:color w:val="000000"/>
          <w:sz w:val="22"/>
          <w:szCs w:val="22"/>
          <w:lang w:val="lt-LT"/>
        </w:rPr>
      </w:pPr>
    </w:p>
    <w:p w14:paraId="7DACA822" w14:textId="77777777" w:rsidR="0046714C" w:rsidRPr="00E62F10" w:rsidRDefault="0046714C" w:rsidP="0046714C">
      <w:pPr>
        <w:jc w:val="both"/>
        <w:rPr>
          <w:rFonts w:ascii="Times New Roman" w:hAnsi="Times New Roman"/>
          <w:color w:val="000000"/>
          <w:sz w:val="22"/>
          <w:szCs w:val="22"/>
          <w:lang w:val="lt-LT"/>
        </w:rPr>
      </w:pPr>
    </w:p>
    <w:p w14:paraId="63BB15D6" w14:textId="77777777" w:rsidR="0046714C" w:rsidRPr="00E62F10" w:rsidRDefault="0046714C" w:rsidP="0046714C">
      <w:pPr>
        <w:jc w:val="both"/>
        <w:rPr>
          <w:rFonts w:ascii="Times New Roman" w:hAnsi="Times New Roman"/>
          <w:color w:val="000000"/>
          <w:sz w:val="22"/>
          <w:szCs w:val="22"/>
          <w:lang w:val="lt-LT"/>
        </w:rPr>
      </w:pPr>
    </w:p>
    <w:p w14:paraId="1B41ABC1" w14:textId="77777777" w:rsidR="0046714C" w:rsidRPr="00E62F10" w:rsidRDefault="0046714C" w:rsidP="0046714C">
      <w:pPr>
        <w:jc w:val="both"/>
        <w:rPr>
          <w:rFonts w:ascii="Times New Roman" w:hAnsi="Times New Roman"/>
          <w:color w:val="000000"/>
          <w:sz w:val="22"/>
          <w:szCs w:val="22"/>
          <w:lang w:val="lt-LT"/>
        </w:rPr>
      </w:pPr>
    </w:p>
    <w:p w14:paraId="4166CC00" w14:textId="77777777" w:rsidR="0046714C" w:rsidRPr="00E62F10" w:rsidRDefault="0046714C" w:rsidP="0046714C">
      <w:pPr>
        <w:jc w:val="both"/>
        <w:rPr>
          <w:rFonts w:ascii="Times New Roman" w:hAnsi="Times New Roman"/>
          <w:color w:val="000000"/>
          <w:sz w:val="22"/>
          <w:szCs w:val="22"/>
          <w:lang w:val="lt-LT"/>
        </w:rPr>
      </w:pPr>
    </w:p>
    <w:p w14:paraId="1FAD0161" w14:textId="77777777" w:rsidR="0046714C" w:rsidRPr="00E62F10" w:rsidRDefault="0046714C" w:rsidP="0046714C">
      <w:pPr>
        <w:jc w:val="both"/>
        <w:rPr>
          <w:rFonts w:ascii="Times New Roman" w:hAnsi="Times New Roman"/>
          <w:color w:val="000000"/>
          <w:sz w:val="22"/>
          <w:szCs w:val="22"/>
          <w:lang w:val="lt-LT"/>
        </w:rPr>
      </w:pPr>
    </w:p>
    <w:p w14:paraId="4B1AB6DC" w14:textId="77777777" w:rsidR="0046714C" w:rsidRPr="00E62F10" w:rsidRDefault="0046714C" w:rsidP="0046714C">
      <w:pPr>
        <w:jc w:val="both"/>
        <w:rPr>
          <w:rFonts w:ascii="Times New Roman" w:hAnsi="Times New Roman"/>
          <w:color w:val="000000"/>
          <w:sz w:val="22"/>
          <w:szCs w:val="22"/>
          <w:lang w:val="lt-LT"/>
        </w:rPr>
      </w:pPr>
    </w:p>
    <w:p w14:paraId="5AE600D8" w14:textId="77777777" w:rsidR="0046714C" w:rsidRPr="00E62F10" w:rsidRDefault="0046714C" w:rsidP="0046714C">
      <w:pPr>
        <w:jc w:val="both"/>
        <w:rPr>
          <w:rFonts w:ascii="Times New Roman" w:hAnsi="Times New Roman"/>
          <w:color w:val="000000"/>
          <w:sz w:val="22"/>
          <w:szCs w:val="22"/>
          <w:lang w:val="lt-LT"/>
        </w:rPr>
      </w:pPr>
    </w:p>
    <w:p w14:paraId="44BB4007" w14:textId="77777777" w:rsidR="0046714C" w:rsidRPr="00E62F10" w:rsidRDefault="0046714C" w:rsidP="0046714C">
      <w:pPr>
        <w:jc w:val="both"/>
        <w:rPr>
          <w:rFonts w:ascii="Times New Roman" w:hAnsi="Times New Roman"/>
          <w:color w:val="000000"/>
          <w:sz w:val="22"/>
          <w:szCs w:val="22"/>
          <w:lang w:val="lt-LT"/>
        </w:rPr>
      </w:pPr>
    </w:p>
    <w:p w14:paraId="5E94130D" w14:textId="77777777" w:rsidR="0046714C" w:rsidRPr="00E62F10" w:rsidRDefault="0046714C" w:rsidP="0046714C">
      <w:pPr>
        <w:jc w:val="both"/>
        <w:rPr>
          <w:rFonts w:ascii="Times New Roman" w:hAnsi="Times New Roman"/>
          <w:color w:val="000000"/>
          <w:sz w:val="22"/>
          <w:szCs w:val="22"/>
          <w:lang w:val="lt-LT"/>
        </w:rPr>
      </w:pPr>
    </w:p>
    <w:p w14:paraId="71ABB0A3" w14:textId="77777777" w:rsidR="0046714C" w:rsidRPr="00E62F10" w:rsidRDefault="0046714C" w:rsidP="0046714C">
      <w:pPr>
        <w:jc w:val="both"/>
        <w:rPr>
          <w:rFonts w:ascii="Times New Roman" w:hAnsi="Times New Roman"/>
          <w:color w:val="000000"/>
          <w:sz w:val="22"/>
          <w:szCs w:val="22"/>
          <w:lang w:val="lt-LT"/>
        </w:rPr>
      </w:pPr>
    </w:p>
    <w:p w14:paraId="62A45207" w14:textId="77777777" w:rsidR="0046714C" w:rsidRPr="00E62F10" w:rsidRDefault="0046714C" w:rsidP="0046714C">
      <w:pPr>
        <w:jc w:val="both"/>
        <w:rPr>
          <w:rFonts w:ascii="Times New Roman" w:hAnsi="Times New Roman"/>
          <w:color w:val="000000"/>
          <w:sz w:val="22"/>
          <w:szCs w:val="22"/>
          <w:lang w:val="lt-LT"/>
        </w:rPr>
      </w:pPr>
    </w:p>
    <w:p w14:paraId="54EBB746" w14:textId="77777777" w:rsidR="0046714C" w:rsidRPr="00E62F10" w:rsidRDefault="0046714C" w:rsidP="0046714C">
      <w:pPr>
        <w:jc w:val="both"/>
        <w:rPr>
          <w:rFonts w:ascii="Times New Roman" w:hAnsi="Times New Roman"/>
          <w:color w:val="000000"/>
          <w:sz w:val="22"/>
          <w:szCs w:val="22"/>
          <w:lang w:val="lt-LT"/>
        </w:rPr>
      </w:pPr>
    </w:p>
    <w:p w14:paraId="71E2E55F" w14:textId="77777777" w:rsidR="0046714C" w:rsidRPr="00E62F10" w:rsidRDefault="0046714C" w:rsidP="0046714C">
      <w:pPr>
        <w:jc w:val="both"/>
        <w:rPr>
          <w:rFonts w:ascii="Times New Roman" w:hAnsi="Times New Roman"/>
          <w:color w:val="000000"/>
          <w:sz w:val="22"/>
          <w:szCs w:val="22"/>
          <w:lang w:val="lt-LT"/>
        </w:rPr>
      </w:pPr>
    </w:p>
    <w:p w14:paraId="288671C3" w14:textId="77777777" w:rsidR="0046714C" w:rsidRPr="00E62F10" w:rsidRDefault="0046714C" w:rsidP="0046714C">
      <w:pPr>
        <w:jc w:val="both"/>
        <w:rPr>
          <w:rFonts w:ascii="Times New Roman" w:hAnsi="Times New Roman"/>
          <w:color w:val="000000"/>
          <w:sz w:val="22"/>
          <w:szCs w:val="22"/>
          <w:lang w:val="lt-LT"/>
        </w:rPr>
      </w:pPr>
    </w:p>
    <w:p w14:paraId="48C7103E" w14:textId="77777777" w:rsidR="0046714C" w:rsidRPr="00E62F10" w:rsidRDefault="0046714C" w:rsidP="0046714C">
      <w:pPr>
        <w:jc w:val="both"/>
        <w:rPr>
          <w:rFonts w:ascii="Times New Roman" w:hAnsi="Times New Roman"/>
          <w:color w:val="000000"/>
          <w:sz w:val="22"/>
          <w:szCs w:val="22"/>
          <w:lang w:val="lt-LT"/>
        </w:rPr>
      </w:pPr>
    </w:p>
    <w:p w14:paraId="17C70287" w14:textId="77777777" w:rsidR="0046714C" w:rsidRPr="00E62F10" w:rsidRDefault="0046714C" w:rsidP="0046714C">
      <w:pPr>
        <w:jc w:val="both"/>
        <w:rPr>
          <w:rFonts w:ascii="Times New Roman" w:hAnsi="Times New Roman"/>
          <w:color w:val="000000"/>
          <w:sz w:val="22"/>
          <w:szCs w:val="22"/>
          <w:lang w:val="lt-LT"/>
        </w:rPr>
      </w:pPr>
    </w:p>
    <w:p w14:paraId="48B8AD04" w14:textId="77777777" w:rsidR="0046714C" w:rsidRPr="00E62F10" w:rsidRDefault="0046714C" w:rsidP="0046714C">
      <w:pPr>
        <w:jc w:val="both"/>
        <w:rPr>
          <w:rFonts w:ascii="Times New Roman" w:hAnsi="Times New Roman"/>
          <w:b/>
          <w:color w:val="000000"/>
          <w:sz w:val="22"/>
          <w:szCs w:val="22"/>
          <w:lang w:val="lt-LT"/>
        </w:rPr>
      </w:pPr>
      <w:r w:rsidRPr="00E62F10">
        <w:rPr>
          <w:rFonts w:ascii="Times New Roman" w:hAnsi="Times New Roman"/>
          <w:b/>
          <w:color w:val="000000"/>
          <w:sz w:val="22"/>
          <w:szCs w:val="22"/>
          <w:lang w:val="lt-LT"/>
        </w:rPr>
        <w:t xml:space="preserve">                                                </w:t>
      </w:r>
    </w:p>
    <w:p w14:paraId="6FD2403A" w14:textId="77777777" w:rsidR="0046714C" w:rsidRPr="00E62F10" w:rsidRDefault="0046714C" w:rsidP="0046714C">
      <w:pPr>
        <w:jc w:val="both"/>
        <w:rPr>
          <w:rFonts w:ascii="Times New Roman" w:hAnsi="Times New Roman"/>
          <w:b/>
          <w:color w:val="000000"/>
          <w:sz w:val="22"/>
          <w:szCs w:val="22"/>
          <w:lang w:val="lt-LT"/>
        </w:rPr>
      </w:pPr>
    </w:p>
    <w:p w14:paraId="6FF6DFBD" w14:textId="77777777" w:rsidR="0046714C" w:rsidRPr="00E62F10" w:rsidRDefault="0046714C" w:rsidP="0046714C">
      <w:pPr>
        <w:jc w:val="both"/>
        <w:rPr>
          <w:rFonts w:ascii="Times New Roman" w:hAnsi="Times New Roman"/>
          <w:b/>
          <w:color w:val="000000"/>
          <w:sz w:val="22"/>
          <w:szCs w:val="22"/>
          <w:lang w:val="lt-LT"/>
        </w:rPr>
      </w:pPr>
    </w:p>
    <w:p w14:paraId="6CF23A70" w14:textId="77777777" w:rsidR="0046714C" w:rsidRPr="00E62F10" w:rsidRDefault="0046714C" w:rsidP="0046714C">
      <w:pPr>
        <w:jc w:val="both"/>
        <w:rPr>
          <w:rFonts w:ascii="Times New Roman" w:hAnsi="Times New Roman"/>
          <w:b/>
          <w:color w:val="000000"/>
          <w:sz w:val="22"/>
          <w:szCs w:val="22"/>
          <w:lang w:val="lt-LT"/>
        </w:rPr>
      </w:pPr>
    </w:p>
    <w:p w14:paraId="23B8C05E" w14:textId="77777777" w:rsidR="0046714C" w:rsidRPr="00E62F10" w:rsidRDefault="0046714C" w:rsidP="0046714C">
      <w:pPr>
        <w:jc w:val="both"/>
        <w:rPr>
          <w:rFonts w:ascii="Times New Roman" w:hAnsi="Times New Roman"/>
          <w:b/>
          <w:color w:val="000000"/>
          <w:sz w:val="22"/>
          <w:szCs w:val="22"/>
          <w:lang w:val="lt-LT"/>
        </w:rPr>
      </w:pPr>
    </w:p>
    <w:p w14:paraId="01B89C5C" w14:textId="77777777" w:rsidR="0046714C" w:rsidRPr="00E62F10" w:rsidRDefault="0046714C" w:rsidP="0046714C">
      <w:pPr>
        <w:jc w:val="both"/>
        <w:rPr>
          <w:rFonts w:ascii="Times New Roman" w:hAnsi="Times New Roman"/>
          <w:b/>
          <w:color w:val="000000"/>
          <w:sz w:val="22"/>
          <w:szCs w:val="22"/>
          <w:lang w:val="lt-LT"/>
        </w:rPr>
      </w:pPr>
    </w:p>
    <w:p w14:paraId="22533078" w14:textId="77777777" w:rsidR="0046714C" w:rsidRPr="00E62F10" w:rsidRDefault="0046714C" w:rsidP="0046714C">
      <w:pPr>
        <w:jc w:val="both"/>
        <w:rPr>
          <w:rFonts w:ascii="Times New Roman" w:hAnsi="Times New Roman"/>
          <w:b/>
          <w:color w:val="000000"/>
          <w:sz w:val="22"/>
          <w:szCs w:val="22"/>
          <w:lang w:val="lt-LT"/>
        </w:rPr>
      </w:pPr>
    </w:p>
    <w:p w14:paraId="6C77242A" w14:textId="77777777" w:rsidR="0046714C" w:rsidRPr="00E62F10" w:rsidRDefault="0046714C" w:rsidP="0046714C">
      <w:pPr>
        <w:jc w:val="both"/>
        <w:rPr>
          <w:rFonts w:ascii="Times New Roman" w:hAnsi="Times New Roman"/>
          <w:b/>
          <w:color w:val="000000"/>
          <w:sz w:val="22"/>
          <w:szCs w:val="22"/>
          <w:lang w:val="lt-LT"/>
        </w:rPr>
      </w:pPr>
    </w:p>
    <w:p w14:paraId="31B3556C" w14:textId="77777777" w:rsidR="0046714C" w:rsidRPr="00E62F10" w:rsidRDefault="0046714C" w:rsidP="0046714C">
      <w:pPr>
        <w:jc w:val="both"/>
        <w:rPr>
          <w:rFonts w:ascii="Times New Roman" w:hAnsi="Times New Roman"/>
          <w:b/>
          <w:color w:val="000000"/>
          <w:sz w:val="22"/>
          <w:szCs w:val="22"/>
          <w:lang w:val="lt-LT"/>
        </w:rPr>
      </w:pPr>
    </w:p>
    <w:p w14:paraId="47E0D4F2" w14:textId="77777777" w:rsidR="0046714C" w:rsidRPr="00E62F10" w:rsidRDefault="0046714C" w:rsidP="0046714C">
      <w:pPr>
        <w:jc w:val="center"/>
        <w:rPr>
          <w:rFonts w:ascii="Times New Roman" w:hAnsi="Times New Roman"/>
          <w:b/>
          <w:color w:val="000000"/>
          <w:sz w:val="22"/>
          <w:szCs w:val="22"/>
          <w:lang w:val="lt-LT"/>
        </w:rPr>
      </w:pPr>
    </w:p>
    <w:p w14:paraId="1756110C" w14:textId="77777777" w:rsidR="0046714C" w:rsidRPr="00E62F10" w:rsidRDefault="0046714C" w:rsidP="0046714C">
      <w:pPr>
        <w:jc w:val="center"/>
        <w:rPr>
          <w:rFonts w:ascii="Times New Roman" w:hAnsi="Times New Roman"/>
          <w:b/>
          <w:color w:val="000000"/>
          <w:sz w:val="22"/>
          <w:szCs w:val="22"/>
          <w:lang w:val="lt-LT"/>
        </w:rPr>
      </w:pPr>
    </w:p>
    <w:p w14:paraId="5BD8B7A0" w14:textId="77777777" w:rsidR="0046714C" w:rsidRPr="00E62F10" w:rsidRDefault="0046714C" w:rsidP="0046714C">
      <w:pPr>
        <w:jc w:val="center"/>
        <w:rPr>
          <w:rFonts w:ascii="Times New Roman" w:hAnsi="Times New Roman"/>
          <w:b/>
          <w:color w:val="000000"/>
          <w:sz w:val="22"/>
          <w:szCs w:val="22"/>
          <w:lang w:val="lt-LT"/>
        </w:rPr>
      </w:pPr>
    </w:p>
    <w:p w14:paraId="24094CCB" w14:textId="77777777" w:rsidR="0046714C" w:rsidRPr="00E62F10" w:rsidRDefault="0046714C" w:rsidP="0046714C">
      <w:pPr>
        <w:jc w:val="center"/>
        <w:rPr>
          <w:rFonts w:ascii="Times New Roman" w:hAnsi="Times New Roman"/>
          <w:b/>
          <w:color w:val="000000"/>
          <w:sz w:val="22"/>
          <w:szCs w:val="22"/>
          <w:lang w:val="lt-LT"/>
        </w:rPr>
      </w:pPr>
    </w:p>
    <w:p w14:paraId="13D3CF28" w14:textId="77777777" w:rsidR="0046714C" w:rsidRPr="00E62F10" w:rsidRDefault="0046714C" w:rsidP="0046714C">
      <w:pPr>
        <w:jc w:val="center"/>
        <w:rPr>
          <w:rFonts w:ascii="Times New Roman" w:hAnsi="Times New Roman"/>
          <w:b/>
          <w:color w:val="000000"/>
          <w:sz w:val="22"/>
          <w:szCs w:val="22"/>
          <w:lang w:val="lt-LT"/>
        </w:rPr>
      </w:pPr>
    </w:p>
    <w:p w14:paraId="3FBEE8FB" w14:textId="77777777" w:rsidR="0046714C" w:rsidRPr="00E62F10" w:rsidRDefault="0046714C" w:rsidP="0046714C">
      <w:pPr>
        <w:jc w:val="center"/>
        <w:rPr>
          <w:rFonts w:ascii="Times New Roman" w:hAnsi="Times New Roman"/>
          <w:b/>
          <w:color w:val="000000"/>
          <w:sz w:val="22"/>
          <w:szCs w:val="22"/>
          <w:lang w:val="lt-LT"/>
        </w:rPr>
      </w:pPr>
    </w:p>
    <w:p w14:paraId="19FCA88C" w14:textId="77777777" w:rsidR="0046714C" w:rsidRPr="00E62F10" w:rsidRDefault="0046714C" w:rsidP="0046714C">
      <w:pPr>
        <w:jc w:val="center"/>
        <w:rPr>
          <w:rFonts w:ascii="Times New Roman" w:hAnsi="Times New Roman"/>
          <w:b/>
          <w:color w:val="000000"/>
          <w:sz w:val="22"/>
          <w:szCs w:val="22"/>
          <w:lang w:val="lt-LT"/>
        </w:rPr>
      </w:pPr>
    </w:p>
    <w:p w14:paraId="0CDAC1A7" w14:textId="77777777" w:rsidR="0046714C" w:rsidRPr="00E62F10" w:rsidRDefault="0046714C" w:rsidP="0046714C">
      <w:pPr>
        <w:jc w:val="center"/>
        <w:rPr>
          <w:rFonts w:ascii="Times New Roman" w:hAnsi="Times New Roman"/>
          <w:b/>
          <w:color w:val="000000"/>
          <w:sz w:val="22"/>
          <w:szCs w:val="22"/>
          <w:lang w:val="lt-LT"/>
        </w:rPr>
      </w:pPr>
    </w:p>
    <w:p w14:paraId="3F43DF63" w14:textId="77777777" w:rsidR="0046714C" w:rsidRPr="00E62F10" w:rsidRDefault="0046714C" w:rsidP="0046714C">
      <w:pPr>
        <w:jc w:val="center"/>
        <w:rPr>
          <w:rFonts w:ascii="Times New Roman" w:hAnsi="Times New Roman"/>
          <w:b/>
          <w:color w:val="000000"/>
          <w:sz w:val="22"/>
          <w:szCs w:val="22"/>
          <w:lang w:val="lt-LT"/>
        </w:rPr>
      </w:pPr>
    </w:p>
    <w:p w14:paraId="29DDA9E4" w14:textId="77777777" w:rsidR="0046714C" w:rsidRPr="00E62F10" w:rsidRDefault="0046714C" w:rsidP="0046714C">
      <w:pPr>
        <w:jc w:val="center"/>
        <w:rPr>
          <w:rFonts w:ascii="Times New Roman" w:hAnsi="Times New Roman"/>
          <w:b/>
          <w:color w:val="000000"/>
          <w:sz w:val="22"/>
          <w:szCs w:val="22"/>
          <w:lang w:val="lt-LT"/>
        </w:rPr>
      </w:pPr>
    </w:p>
    <w:p w14:paraId="37CB49E6" w14:textId="77777777" w:rsidR="0046714C" w:rsidRPr="00E62F10" w:rsidRDefault="0046714C" w:rsidP="0046714C">
      <w:pPr>
        <w:jc w:val="center"/>
        <w:rPr>
          <w:rFonts w:ascii="Times New Roman" w:hAnsi="Times New Roman"/>
          <w:b/>
          <w:color w:val="000000"/>
          <w:sz w:val="22"/>
          <w:szCs w:val="22"/>
          <w:lang w:val="lt-LT"/>
        </w:rPr>
      </w:pPr>
    </w:p>
    <w:p w14:paraId="0CDECDA1" w14:textId="77777777" w:rsidR="0046714C" w:rsidRPr="00E62F10" w:rsidRDefault="0046714C" w:rsidP="0046714C">
      <w:pPr>
        <w:jc w:val="center"/>
        <w:rPr>
          <w:rFonts w:ascii="Times New Roman" w:hAnsi="Times New Roman"/>
          <w:b/>
          <w:color w:val="000000"/>
          <w:sz w:val="22"/>
          <w:szCs w:val="22"/>
          <w:lang w:val="lt-LT"/>
        </w:rPr>
      </w:pPr>
    </w:p>
    <w:p w14:paraId="5A83617E" w14:textId="77777777" w:rsidR="0046714C" w:rsidRPr="00E62F10" w:rsidRDefault="0046714C" w:rsidP="0046714C">
      <w:pPr>
        <w:jc w:val="center"/>
        <w:rPr>
          <w:rFonts w:ascii="Times New Roman" w:hAnsi="Times New Roman"/>
          <w:b/>
          <w:color w:val="000000"/>
          <w:sz w:val="22"/>
          <w:szCs w:val="22"/>
          <w:lang w:val="lt-LT"/>
        </w:rPr>
      </w:pPr>
    </w:p>
    <w:p w14:paraId="7D400DF7" w14:textId="77777777" w:rsidR="0046714C" w:rsidRPr="00E62F10" w:rsidRDefault="0046714C" w:rsidP="0046714C">
      <w:pPr>
        <w:jc w:val="center"/>
        <w:rPr>
          <w:rFonts w:ascii="Times New Roman" w:hAnsi="Times New Roman"/>
          <w:b/>
          <w:color w:val="000000"/>
          <w:sz w:val="22"/>
          <w:szCs w:val="22"/>
          <w:lang w:val="lt-LT"/>
        </w:rPr>
      </w:pPr>
    </w:p>
    <w:p w14:paraId="1D64ABDA" w14:textId="77777777" w:rsidR="0046714C" w:rsidRPr="00E62F10" w:rsidRDefault="0046714C" w:rsidP="0046714C">
      <w:pPr>
        <w:jc w:val="center"/>
        <w:rPr>
          <w:rFonts w:ascii="Times New Roman" w:hAnsi="Times New Roman"/>
          <w:b/>
          <w:color w:val="000000"/>
          <w:sz w:val="22"/>
          <w:szCs w:val="22"/>
          <w:lang w:val="lt-LT"/>
        </w:rPr>
      </w:pPr>
    </w:p>
    <w:p w14:paraId="3A218C0F" w14:textId="77777777" w:rsidR="0046714C" w:rsidRPr="00E62F10" w:rsidRDefault="0046714C" w:rsidP="0046714C">
      <w:pPr>
        <w:jc w:val="center"/>
        <w:rPr>
          <w:rFonts w:ascii="Times New Roman" w:hAnsi="Times New Roman"/>
          <w:b/>
          <w:color w:val="000000"/>
          <w:sz w:val="22"/>
          <w:szCs w:val="22"/>
          <w:lang w:val="lt-LT"/>
        </w:rPr>
      </w:pPr>
    </w:p>
    <w:p w14:paraId="3406E854" w14:textId="77777777" w:rsidR="0046714C" w:rsidRPr="00E62F10" w:rsidRDefault="0046714C" w:rsidP="0046714C">
      <w:pPr>
        <w:jc w:val="center"/>
        <w:rPr>
          <w:rFonts w:ascii="Times New Roman" w:hAnsi="Times New Roman"/>
          <w:b/>
          <w:color w:val="000000"/>
          <w:sz w:val="22"/>
          <w:szCs w:val="22"/>
          <w:lang w:val="lt-LT"/>
        </w:rPr>
      </w:pPr>
    </w:p>
    <w:p w14:paraId="080B9FEF" w14:textId="77777777" w:rsidR="0046714C" w:rsidRPr="00E62F10" w:rsidRDefault="0046714C" w:rsidP="0046714C">
      <w:pPr>
        <w:jc w:val="center"/>
        <w:rPr>
          <w:rFonts w:ascii="Times New Roman" w:hAnsi="Times New Roman"/>
          <w:b/>
          <w:color w:val="000000"/>
          <w:sz w:val="22"/>
          <w:szCs w:val="22"/>
          <w:lang w:val="lt-LT"/>
        </w:rPr>
      </w:pPr>
    </w:p>
    <w:p w14:paraId="410336E4" w14:textId="77777777" w:rsidR="0046714C" w:rsidRPr="00E62F10" w:rsidRDefault="0046714C" w:rsidP="0046714C">
      <w:pPr>
        <w:jc w:val="center"/>
        <w:rPr>
          <w:rFonts w:ascii="Times New Roman" w:hAnsi="Times New Roman"/>
          <w:b/>
          <w:color w:val="000000"/>
          <w:sz w:val="22"/>
          <w:szCs w:val="22"/>
          <w:lang w:val="lt-LT"/>
        </w:rPr>
      </w:pPr>
    </w:p>
    <w:p w14:paraId="335DA2F8" w14:textId="77777777" w:rsidR="0046714C" w:rsidRPr="00E62F10" w:rsidRDefault="0046714C" w:rsidP="0046714C">
      <w:pPr>
        <w:jc w:val="center"/>
        <w:rPr>
          <w:rFonts w:ascii="Times New Roman" w:hAnsi="Times New Roman"/>
          <w:b/>
          <w:color w:val="000000"/>
          <w:sz w:val="22"/>
          <w:szCs w:val="22"/>
          <w:lang w:val="lt-LT"/>
        </w:rPr>
      </w:pPr>
    </w:p>
    <w:p w14:paraId="2A41CB47" w14:textId="77777777" w:rsidR="0046714C" w:rsidRPr="00E62F10" w:rsidRDefault="0046714C" w:rsidP="0046714C">
      <w:pPr>
        <w:jc w:val="center"/>
        <w:rPr>
          <w:rFonts w:ascii="Times New Roman" w:hAnsi="Times New Roman"/>
          <w:b/>
          <w:color w:val="000000"/>
          <w:sz w:val="22"/>
          <w:szCs w:val="22"/>
          <w:lang w:val="lt-LT"/>
        </w:rPr>
      </w:pPr>
    </w:p>
    <w:p w14:paraId="39202BB3" w14:textId="77777777" w:rsidR="0046714C" w:rsidRPr="00E62F10" w:rsidRDefault="0046714C" w:rsidP="0046714C">
      <w:pPr>
        <w:jc w:val="center"/>
        <w:rPr>
          <w:rFonts w:ascii="Times New Roman" w:hAnsi="Times New Roman"/>
          <w:b/>
          <w:color w:val="000000"/>
          <w:sz w:val="22"/>
          <w:szCs w:val="22"/>
          <w:lang w:val="lt-LT"/>
        </w:rPr>
      </w:pPr>
    </w:p>
    <w:p w14:paraId="223941C1" w14:textId="77777777" w:rsidR="0046714C" w:rsidRPr="00E62F10" w:rsidRDefault="0046714C" w:rsidP="0046714C">
      <w:pPr>
        <w:jc w:val="center"/>
        <w:rPr>
          <w:rFonts w:ascii="Times New Roman" w:hAnsi="Times New Roman"/>
          <w:b/>
          <w:color w:val="000000"/>
          <w:sz w:val="22"/>
          <w:szCs w:val="22"/>
          <w:lang w:val="lt-LT"/>
        </w:rPr>
      </w:pPr>
    </w:p>
    <w:p w14:paraId="099C46C8" w14:textId="77777777" w:rsidR="0046714C" w:rsidRPr="00E62F10" w:rsidRDefault="0046714C" w:rsidP="0046714C">
      <w:pPr>
        <w:jc w:val="center"/>
        <w:rPr>
          <w:rFonts w:ascii="Times New Roman" w:hAnsi="Times New Roman"/>
          <w:b/>
          <w:color w:val="000000"/>
          <w:sz w:val="22"/>
          <w:szCs w:val="22"/>
          <w:lang w:val="lt-LT"/>
        </w:rPr>
      </w:pPr>
    </w:p>
    <w:p w14:paraId="4B542CF0" w14:textId="77777777" w:rsidR="0046714C" w:rsidRPr="00E62F10" w:rsidRDefault="0046714C" w:rsidP="0046714C">
      <w:pPr>
        <w:jc w:val="center"/>
        <w:rPr>
          <w:rFonts w:ascii="Times New Roman" w:hAnsi="Times New Roman"/>
          <w:b/>
          <w:color w:val="000000"/>
          <w:sz w:val="22"/>
          <w:szCs w:val="22"/>
          <w:lang w:val="lt-LT"/>
        </w:rPr>
      </w:pPr>
    </w:p>
    <w:p w14:paraId="774CDB8F" w14:textId="77777777" w:rsidR="0046714C" w:rsidRPr="00E62F10" w:rsidRDefault="0046714C" w:rsidP="0046714C">
      <w:pPr>
        <w:jc w:val="center"/>
        <w:rPr>
          <w:rFonts w:ascii="Times New Roman" w:hAnsi="Times New Roman"/>
          <w:b/>
          <w:color w:val="000000"/>
          <w:sz w:val="22"/>
          <w:szCs w:val="22"/>
          <w:lang w:val="lt-LT"/>
        </w:rPr>
      </w:pPr>
      <w:r w:rsidRPr="00E62F10">
        <w:rPr>
          <w:rFonts w:ascii="Times New Roman" w:hAnsi="Times New Roman"/>
          <w:b/>
          <w:color w:val="000000"/>
          <w:sz w:val="22"/>
          <w:szCs w:val="22"/>
          <w:lang w:val="lt-LT"/>
        </w:rPr>
        <w:t>III PRIEDAS</w:t>
      </w:r>
    </w:p>
    <w:p w14:paraId="5A8FFE20" w14:textId="77777777" w:rsidR="0046714C" w:rsidRPr="00E62F10" w:rsidRDefault="0046714C" w:rsidP="0046714C">
      <w:pPr>
        <w:jc w:val="center"/>
        <w:rPr>
          <w:rFonts w:ascii="Times New Roman" w:hAnsi="Times New Roman"/>
          <w:b/>
          <w:color w:val="000000"/>
          <w:sz w:val="22"/>
          <w:szCs w:val="22"/>
          <w:lang w:val="lt-LT"/>
        </w:rPr>
      </w:pPr>
    </w:p>
    <w:p w14:paraId="6114F128" w14:textId="77777777" w:rsidR="0046714C" w:rsidRPr="00E62F10" w:rsidRDefault="0046714C" w:rsidP="0046714C">
      <w:pPr>
        <w:jc w:val="center"/>
        <w:rPr>
          <w:rFonts w:ascii="Times New Roman" w:hAnsi="Times New Roman"/>
          <w:b/>
          <w:color w:val="000000"/>
          <w:sz w:val="22"/>
          <w:szCs w:val="22"/>
          <w:lang w:val="lt-LT"/>
        </w:rPr>
      </w:pPr>
      <w:r w:rsidRPr="00E62F10">
        <w:rPr>
          <w:rFonts w:ascii="Times New Roman" w:hAnsi="Times New Roman"/>
          <w:b/>
          <w:color w:val="000000"/>
          <w:sz w:val="22"/>
          <w:szCs w:val="22"/>
          <w:lang w:val="lt-LT"/>
        </w:rPr>
        <w:t>ŽENKLINIMAS IR PAKUOTĖS LAPELIS</w:t>
      </w:r>
    </w:p>
    <w:p w14:paraId="7B747C12"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 </w:t>
      </w:r>
    </w:p>
    <w:p w14:paraId="3EC8B80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br w:type="page"/>
      </w:r>
    </w:p>
    <w:p w14:paraId="35479C69" w14:textId="77777777" w:rsidR="0046714C" w:rsidRPr="00E62F10" w:rsidRDefault="0046714C" w:rsidP="0046714C">
      <w:pPr>
        <w:jc w:val="both"/>
        <w:rPr>
          <w:rFonts w:ascii="Times New Roman" w:hAnsi="Times New Roman"/>
          <w:color w:val="000000"/>
          <w:sz w:val="22"/>
          <w:szCs w:val="22"/>
          <w:lang w:val="lt-LT"/>
        </w:rPr>
      </w:pPr>
    </w:p>
    <w:p w14:paraId="17483BC4" w14:textId="77777777" w:rsidR="0046714C" w:rsidRPr="00E62F10" w:rsidRDefault="0046714C" w:rsidP="0046714C">
      <w:pPr>
        <w:jc w:val="both"/>
        <w:rPr>
          <w:rFonts w:ascii="Times New Roman" w:hAnsi="Times New Roman"/>
          <w:color w:val="000000"/>
          <w:sz w:val="22"/>
          <w:szCs w:val="22"/>
          <w:lang w:val="lt-LT"/>
        </w:rPr>
      </w:pPr>
    </w:p>
    <w:p w14:paraId="49299CF4" w14:textId="77777777" w:rsidR="0046714C" w:rsidRPr="00E62F10" w:rsidRDefault="0046714C" w:rsidP="0046714C">
      <w:pPr>
        <w:jc w:val="both"/>
        <w:rPr>
          <w:rFonts w:ascii="Times New Roman" w:hAnsi="Times New Roman"/>
          <w:color w:val="000000"/>
          <w:sz w:val="22"/>
          <w:szCs w:val="22"/>
          <w:lang w:val="lt-LT"/>
        </w:rPr>
      </w:pPr>
    </w:p>
    <w:p w14:paraId="5C7712CF" w14:textId="77777777" w:rsidR="0046714C" w:rsidRPr="00E62F10" w:rsidRDefault="0046714C" w:rsidP="0046714C">
      <w:pPr>
        <w:jc w:val="both"/>
        <w:rPr>
          <w:rFonts w:ascii="Times New Roman" w:hAnsi="Times New Roman"/>
          <w:color w:val="000000"/>
          <w:sz w:val="22"/>
          <w:szCs w:val="22"/>
          <w:lang w:val="lt-LT"/>
        </w:rPr>
      </w:pPr>
    </w:p>
    <w:p w14:paraId="5F1964B1" w14:textId="77777777" w:rsidR="0046714C" w:rsidRPr="00E62F10" w:rsidRDefault="0046714C" w:rsidP="0046714C">
      <w:pPr>
        <w:jc w:val="both"/>
        <w:rPr>
          <w:rFonts w:ascii="Times New Roman" w:hAnsi="Times New Roman"/>
          <w:color w:val="000000"/>
          <w:sz w:val="22"/>
          <w:szCs w:val="22"/>
          <w:lang w:val="lt-LT"/>
        </w:rPr>
      </w:pPr>
    </w:p>
    <w:p w14:paraId="6C38BDCE" w14:textId="77777777" w:rsidR="0046714C" w:rsidRPr="00E62F10" w:rsidRDefault="0046714C" w:rsidP="0046714C">
      <w:pPr>
        <w:jc w:val="both"/>
        <w:rPr>
          <w:rFonts w:ascii="Times New Roman" w:hAnsi="Times New Roman"/>
          <w:color w:val="000000"/>
          <w:sz w:val="22"/>
          <w:szCs w:val="22"/>
          <w:lang w:val="lt-LT"/>
        </w:rPr>
      </w:pPr>
    </w:p>
    <w:p w14:paraId="57D66A11" w14:textId="77777777" w:rsidR="0046714C" w:rsidRPr="00E62F10" w:rsidRDefault="0046714C" w:rsidP="0046714C">
      <w:pPr>
        <w:jc w:val="both"/>
        <w:rPr>
          <w:rFonts w:ascii="Times New Roman" w:hAnsi="Times New Roman"/>
          <w:color w:val="000000"/>
          <w:sz w:val="22"/>
          <w:szCs w:val="22"/>
          <w:lang w:val="lt-LT"/>
        </w:rPr>
      </w:pPr>
    </w:p>
    <w:p w14:paraId="57AFED1C" w14:textId="77777777" w:rsidR="0046714C" w:rsidRPr="00E62F10" w:rsidRDefault="0046714C" w:rsidP="0046714C">
      <w:pPr>
        <w:jc w:val="both"/>
        <w:rPr>
          <w:rFonts w:ascii="Times New Roman" w:hAnsi="Times New Roman"/>
          <w:color w:val="000000"/>
          <w:sz w:val="22"/>
          <w:szCs w:val="22"/>
          <w:lang w:val="lt-LT"/>
        </w:rPr>
      </w:pPr>
    </w:p>
    <w:p w14:paraId="13282A55" w14:textId="77777777" w:rsidR="0046714C" w:rsidRPr="00E62F10" w:rsidRDefault="0046714C" w:rsidP="0046714C">
      <w:pPr>
        <w:jc w:val="both"/>
        <w:rPr>
          <w:rFonts w:ascii="Times New Roman" w:hAnsi="Times New Roman"/>
          <w:color w:val="000000"/>
          <w:sz w:val="22"/>
          <w:szCs w:val="22"/>
          <w:lang w:val="lt-LT"/>
        </w:rPr>
      </w:pPr>
    </w:p>
    <w:p w14:paraId="06ECCC95" w14:textId="77777777" w:rsidR="0046714C" w:rsidRPr="00E62F10" w:rsidRDefault="0046714C" w:rsidP="0046714C">
      <w:pPr>
        <w:jc w:val="both"/>
        <w:rPr>
          <w:rFonts w:ascii="Times New Roman" w:hAnsi="Times New Roman"/>
          <w:color w:val="000000"/>
          <w:sz w:val="22"/>
          <w:szCs w:val="22"/>
          <w:lang w:val="lt-LT"/>
        </w:rPr>
      </w:pPr>
    </w:p>
    <w:p w14:paraId="45713177" w14:textId="77777777" w:rsidR="0046714C" w:rsidRPr="00E62F10" w:rsidRDefault="0046714C" w:rsidP="0046714C">
      <w:pPr>
        <w:jc w:val="both"/>
        <w:rPr>
          <w:rFonts w:ascii="Times New Roman" w:hAnsi="Times New Roman"/>
          <w:color w:val="000000"/>
          <w:sz w:val="22"/>
          <w:szCs w:val="22"/>
          <w:lang w:val="lt-LT"/>
        </w:rPr>
      </w:pPr>
    </w:p>
    <w:p w14:paraId="22838B0F" w14:textId="77777777" w:rsidR="0046714C" w:rsidRPr="00E62F10" w:rsidRDefault="0046714C" w:rsidP="0046714C">
      <w:pPr>
        <w:jc w:val="both"/>
        <w:rPr>
          <w:rFonts w:ascii="Times New Roman" w:hAnsi="Times New Roman"/>
          <w:color w:val="000000"/>
          <w:sz w:val="22"/>
          <w:szCs w:val="22"/>
          <w:lang w:val="lt-LT"/>
        </w:rPr>
      </w:pPr>
    </w:p>
    <w:p w14:paraId="2B7A7659" w14:textId="77777777" w:rsidR="0046714C" w:rsidRPr="00E62F10" w:rsidRDefault="0046714C" w:rsidP="0046714C">
      <w:pPr>
        <w:jc w:val="both"/>
        <w:rPr>
          <w:rFonts w:ascii="Times New Roman" w:hAnsi="Times New Roman"/>
          <w:color w:val="000000"/>
          <w:sz w:val="22"/>
          <w:szCs w:val="22"/>
          <w:lang w:val="lt-LT"/>
        </w:rPr>
      </w:pPr>
    </w:p>
    <w:p w14:paraId="141AFB24" w14:textId="77777777" w:rsidR="0046714C" w:rsidRPr="00E62F10" w:rsidRDefault="0046714C" w:rsidP="0046714C">
      <w:pPr>
        <w:jc w:val="both"/>
        <w:rPr>
          <w:rFonts w:ascii="Times New Roman" w:hAnsi="Times New Roman"/>
          <w:color w:val="000000"/>
          <w:sz w:val="22"/>
          <w:szCs w:val="22"/>
          <w:lang w:val="lt-LT"/>
        </w:rPr>
      </w:pPr>
    </w:p>
    <w:p w14:paraId="6A216081" w14:textId="77777777" w:rsidR="0046714C" w:rsidRPr="00E62F10" w:rsidRDefault="0046714C" w:rsidP="0046714C">
      <w:pPr>
        <w:jc w:val="both"/>
        <w:rPr>
          <w:rFonts w:ascii="Times New Roman" w:hAnsi="Times New Roman"/>
          <w:color w:val="000000"/>
          <w:sz w:val="22"/>
          <w:szCs w:val="22"/>
          <w:lang w:val="lt-LT"/>
        </w:rPr>
      </w:pPr>
    </w:p>
    <w:p w14:paraId="1D801932" w14:textId="77777777" w:rsidR="0046714C" w:rsidRPr="00E62F10" w:rsidRDefault="0046714C" w:rsidP="0046714C">
      <w:pPr>
        <w:jc w:val="both"/>
        <w:rPr>
          <w:rFonts w:ascii="Times New Roman" w:hAnsi="Times New Roman"/>
          <w:color w:val="000000"/>
          <w:sz w:val="22"/>
          <w:szCs w:val="22"/>
          <w:lang w:val="lt-LT"/>
        </w:rPr>
      </w:pPr>
    </w:p>
    <w:p w14:paraId="56534EF5" w14:textId="77777777" w:rsidR="0046714C" w:rsidRPr="00E62F10" w:rsidRDefault="0046714C" w:rsidP="0046714C">
      <w:pPr>
        <w:jc w:val="both"/>
        <w:rPr>
          <w:rFonts w:ascii="Times New Roman" w:hAnsi="Times New Roman"/>
          <w:color w:val="000000"/>
          <w:sz w:val="22"/>
          <w:szCs w:val="22"/>
          <w:lang w:val="lt-LT"/>
        </w:rPr>
      </w:pPr>
    </w:p>
    <w:p w14:paraId="5508E4E5" w14:textId="77777777" w:rsidR="0046714C" w:rsidRPr="00E62F10" w:rsidRDefault="0046714C" w:rsidP="0046714C">
      <w:pPr>
        <w:jc w:val="both"/>
        <w:rPr>
          <w:rFonts w:ascii="Times New Roman" w:hAnsi="Times New Roman"/>
          <w:color w:val="000000"/>
          <w:sz w:val="22"/>
          <w:szCs w:val="22"/>
          <w:lang w:val="lt-LT"/>
        </w:rPr>
      </w:pPr>
    </w:p>
    <w:p w14:paraId="51420181" w14:textId="77777777" w:rsidR="0046714C" w:rsidRPr="00E62F10" w:rsidRDefault="0046714C" w:rsidP="0046714C">
      <w:pPr>
        <w:jc w:val="both"/>
        <w:rPr>
          <w:rFonts w:ascii="Times New Roman" w:hAnsi="Times New Roman"/>
          <w:color w:val="000000"/>
          <w:sz w:val="22"/>
          <w:szCs w:val="22"/>
          <w:lang w:val="lt-LT"/>
        </w:rPr>
      </w:pPr>
    </w:p>
    <w:p w14:paraId="6C40834F" w14:textId="77777777" w:rsidR="0046714C" w:rsidRPr="00E62F10" w:rsidRDefault="0046714C" w:rsidP="0046714C">
      <w:pPr>
        <w:jc w:val="both"/>
        <w:rPr>
          <w:rFonts w:ascii="Times New Roman" w:hAnsi="Times New Roman"/>
          <w:color w:val="000000"/>
          <w:sz w:val="22"/>
          <w:szCs w:val="22"/>
          <w:lang w:val="lt-LT"/>
        </w:rPr>
      </w:pPr>
    </w:p>
    <w:p w14:paraId="01FA588D" w14:textId="77777777" w:rsidR="0046714C" w:rsidRPr="00E62F10" w:rsidRDefault="0046714C" w:rsidP="0046714C">
      <w:pPr>
        <w:jc w:val="both"/>
        <w:rPr>
          <w:rFonts w:ascii="Times New Roman" w:hAnsi="Times New Roman"/>
          <w:color w:val="000000"/>
          <w:sz w:val="22"/>
          <w:szCs w:val="22"/>
          <w:lang w:val="lt-LT"/>
        </w:rPr>
      </w:pPr>
    </w:p>
    <w:p w14:paraId="7C23CD98" w14:textId="77777777" w:rsidR="0046714C" w:rsidRPr="00E62F10" w:rsidRDefault="0046714C" w:rsidP="0046714C">
      <w:pPr>
        <w:jc w:val="both"/>
        <w:rPr>
          <w:rFonts w:ascii="Times New Roman" w:hAnsi="Times New Roman"/>
          <w:color w:val="000000"/>
          <w:sz w:val="22"/>
          <w:szCs w:val="22"/>
          <w:lang w:val="lt-LT"/>
        </w:rPr>
      </w:pPr>
    </w:p>
    <w:p w14:paraId="04933F27" w14:textId="77777777" w:rsidR="0046714C" w:rsidRPr="00E62F10" w:rsidRDefault="0046714C" w:rsidP="0046714C">
      <w:pPr>
        <w:jc w:val="both"/>
        <w:rPr>
          <w:rFonts w:ascii="Times New Roman" w:hAnsi="Times New Roman"/>
          <w:color w:val="000000"/>
          <w:sz w:val="22"/>
          <w:szCs w:val="22"/>
          <w:lang w:val="lt-LT"/>
        </w:rPr>
      </w:pPr>
    </w:p>
    <w:p w14:paraId="1FEA7A2F" w14:textId="77777777" w:rsidR="0046714C" w:rsidRPr="00E62F10" w:rsidRDefault="0046714C" w:rsidP="0046714C">
      <w:pPr>
        <w:jc w:val="center"/>
        <w:rPr>
          <w:rFonts w:ascii="Times New Roman" w:hAnsi="Times New Roman"/>
          <w:b/>
          <w:color w:val="000000"/>
          <w:sz w:val="22"/>
          <w:szCs w:val="22"/>
          <w:lang w:val="lt-LT"/>
        </w:rPr>
      </w:pPr>
      <w:r w:rsidRPr="00E62F10">
        <w:rPr>
          <w:rFonts w:ascii="Times New Roman" w:hAnsi="Times New Roman"/>
          <w:b/>
          <w:color w:val="000000"/>
          <w:sz w:val="22"/>
          <w:szCs w:val="22"/>
          <w:lang w:val="lt-LT"/>
        </w:rPr>
        <w:t>A. ŽENKLINIMAS</w:t>
      </w:r>
    </w:p>
    <w:p w14:paraId="015E2DB4"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 </w:t>
      </w:r>
    </w:p>
    <w:p w14:paraId="150BF097" w14:textId="77777777" w:rsidR="0046714C" w:rsidRPr="0062053A" w:rsidRDefault="0046714C" w:rsidP="0046714C">
      <w:pPr>
        <w:pStyle w:val="Antrat2"/>
        <w:pBdr>
          <w:top w:val="single" w:sz="4" w:space="1" w:color="auto"/>
          <w:left w:val="single" w:sz="4" w:space="4" w:color="auto"/>
          <w:bottom w:val="single" w:sz="4" w:space="1" w:color="auto"/>
          <w:right w:val="single" w:sz="4" w:space="4" w:color="auto"/>
        </w:pBdr>
        <w:rPr>
          <w:rFonts w:ascii="Times New Roman" w:hAnsi="Times New Roman" w:cs="Times New Roman"/>
          <w:bCs w:val="0"/>
          <w:i w:val="0"/>
          <w:iCs w:val="0"/>
          <w:sz w:val="22"/>
          <w:szCs w:val="20"/>
          <w:lang w:val="lt-LT" w:eastAsia="lt-LT"/>
        </w:rPr>
      </w:pPr>
      <w:r w:rsidRPr="00E62F10">
        <w:rPr>
          <w:rFonts w:ascii="Times New Roman" w:hAnsi="Times New Roman"/>
          <w:color w:val="000000"/>
          <w:sz w:val="22"/>
          <w:szCs w:val="22"/>
          <w:lang w:val="lt-LT"/>
        </w:rPr>
        <w:br w:type="page"/>
      </w:r>
      <w:r w:rsidRPr="0062053A">
        <w:rPr>
          <w:rFonts w:ascii="Times New Roman" w:hAnsi="Times New Roman" w:cs="Times New Roman"/>
          <w:bCs w:val="0"/>
          <w:i w:val="0"/>
          <w:iCs w:val="0"/>
          <w:sz w:val="22"/>
          <w:szCs w:val="20"/>
          <w:lang w:val="lt-LT" w:eastAsia="lt-LT"/>
        </w:rPr>
        <w:lastRenderedPageBreak/>
        <w:t xml:space="preserve">INFORMACIJA ANT IŠORINĖS PAKUOTĖS </w:t>
      </w:r>
    </w:p>
    <w:p w14:paraId="06198C0E" w14:textId="77777777" w:rsidR="0046714C" w:rsidRPr="0062053A" w:rsidRDefault="0046714C" w:rsidP="0046714C">
      <w:pPr>
        <w:pBdr>
          <w:top w:val="single" w:sz="4" w:space="1" w:color="auto"/>
          <w:left w:val="single" w:sz="4" w:space="4" w:color="auto"/>
          <w:bottom w:val="single" w:sz="4" w:space="1" w:color="auto"/>
          <w:right w:val="single" w:sz="4" w:space="4" w:color="auto"/>
        </w:pBdr>
        <w:rPr>
          <w:rFonts w:ascii="Times New Roman" w:hAnsi="Times New Roman"/>
          <w:sz w:val="22"/>
          <w:szCs w:val="20"/>
          <w:lang w:val="lt-LT" w:eastAsia="lt-LT"/>
        </w:rPr>
      </w:pPr>
    </w:p>
    <w:p w14:paraId="1D1EA0BC" w14:textId="77777777" w:rsidR="0046714C" w:rsidRPr="002934C1" w:rsidRDefault="0046714C" w:rsidP="0046714C">
      <w:pPr>
        <w:pBdr>
          <w:top w:val="single" w:sz="4" w:space="1" w:color="auto"/>
          <w:left w:val="single" w:sz="4" w:space="4" w:color="auto"/>
          <w:bottom w:val="single" w:sz="4" w:space="1" w:color="auto"/>
          <w:right w:val="single" w:sz="4" w:space="4" w:color="auto"/>
        </w:pBdr>
        <w:rPr>
          <w:rFonts w:ascii="Times New Roman" w:hAnsi="Times New Roman"/>
          <w:b/>
          <w:sz w:val="22"/>
          <w:szCs w:val="20"/>
          <w:lang w:val="lt-LT" w:eastAsia="lt-LT"/>
        </w:rPr>
      </w:pPr>
      <w:r w:rsidRPr="002934C1">
        <w:rPr>
          <w:rFonts w:ascii="Times New Roman" w:hAnsi="Times New Roman"/>
          <w:b/>
          <w:sz w:val="22"/>
          <w:szCs w:val="20"/>
          <w:lang w:val="lt-LT" w:eastAsia="lt-LT"/>
        </w:rPr>
        <w:t>KARTONONĖ DĖŽUTĖ</w:t>
      </w:r>
    </w:p>
    <w:p w14:paraId="3B090B80" w14:textId="77777777" w:rsidR="0046714C" w:rsidRPr="0062053A" w:rsidRDefault="0046714C" w:rsidP="0046714C">
      <w:pPr>
        <w:rPr>
          <w:rFonts w:ascii="Times New Roman" w:hAnsi="Times New Roman"/>
          <w:sz w:val="22"/>
          <w:szCs w:val="20"/>
          <w:lang w:val="lt-LT" w:eastAsia="lt-LT"/>
        </w:rPr>
      </w:pPr>
    </w:p>
    <w:p w14:paraId="650AFC5C" w14:textId="77777777" w:rsidR="0046714C" w:rsidRPr="0062053A" w:rsidRDefault="0046714C" w:rsidP="0046714C">
      <w:pPr>
        <w:rPr>
          <w:rFonts w:ascii="Times New Roman" w:hAnsi="Times New Roman"/>
          <w:sz w:val="22"/>
          <w:szCs w:val="20"/>
          <w:lang w:val="lt-LT" w:eastAsia="lt-LT"/>
        </w:rPr>
      </w:pPr>
    </w:p>
    <w:p w14:paraId="71804942"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1.</w:t>
      </w:r>
      <w:r w:rsidRPr="0062053A">
        <w:rPr>
          <w:rFonts w:ascii="Times New Roman" w:hAnsi="Times New Roman"/>
          <w:b/>
          <w:sz w:val="22"/>
          <w:szCs w:val="20"/>
          <w:lang w:val="lt-LT" w:eastAsia="lt-LT"/>
        </w:rPr>
        <w:tab/>
        <w:t>VAISTINIO PREPARATO PAVADINIMAS</w:t>
      </w:r>
    </w:p>
    <w:p w14:paraId="61876222" w14:textId="77777777" w:rsidR="0046714C" w:rsidRPr="0062053A" w:rsidRDefault="0046714C" w:rsidP="0046714C">
      <w:pPr>
        <w:rPr>
          <w:rFonts w:ascii="Times New Roman" w:hAnsi="Times New Roman"/>
          <w:sz w:val="22"/>
          <w:szCs w:val="20"/>
          <w:lang w:val="lt-LT" w:eastAsia="lt-LT"/>
        </w:rPr>
      </w:pPr>
    </w:p>
    <w:p w14:paraId="21CCA79E" w14:textId="77777777" w:rsidR="0046714C" w:rsidRPr="0062053A" w:rsidRDefault="0046714C" w:rsidP="0046714C">
      <w:pPr>
        <w:rPr>
          <w:rFonts w:ascii="Times New Roman" w:hAnsi="Times New Roman"/>
          <w:sz w:val="22"/>
          <w:szCs w:val="20"/>
          <w:lang w:val="lt-LT" w:eastAsia="lt-LT"/>
        </w:rPr>
      </w:pPr>
      <w:r w:rsidRPr="0062053A">
        <w:rPr>
          <w:rFonts w:ascii="Times New Roman" w:hAnsi="Times New Roman"/>
          <w:caps/>
          <w:sz w:val="22"/>
          <w:szCs w:val="20"/>
          <w:lang w:val="lt-LT" w:eastAsia="lt-LT"/>
        </w:rPr>
        <w:t>verospiron</w:t>
      </w:r>
      <w:r w:rsidRPr="0062053A">
        <w:rPr>
          <w:rFonts w:ascii="Times New Roman" w:hAnsi="Times New Roman"/>
          <w:sz w:val="22"/>
          <w:szCs w:val="20"/>
          <w:lang w:val="lt-LT" w:eastAsia="lt-LT"/>
        </w:rPr>
        <w:t xml:space="preserve"> 25 mg tabletės</w:t>
      </w:r>
    </w:p>
    <w:p w14:paraId="43471624" w14:textId="77777777" w:rsidR="0046714C" w:rsidRPr="0062053A" w:rsidRDefault="0046714C" w:rsidP="0046714C">
      <w:pPr>
        <w:rPr>
          <w:rFonts w:ascii="Times New Roman" w:hAnsi="Times New Roman"/>
          <w:sz w:val="22"/>
          <w:szCs w:val="20"/>
          <w:lang w:val="hu-HU"/>
        </w:rPr>
      </w:pPr>
      <w:r w:rsidRPr="0062053A">
        <w:rPr>
          <w:rFonts w:ascii="Times New Roman" w:hAnsi="Times New Roman"/>
          <w:sz w:val="22"/>
          <w:szCs w:val="20"/>
          <w:lang w:val="hu-HU"/>
        </w:rPr>
        <w:t xml:space="preserve">Spironolactonum </w:t>
      </w:r>
    </w:p>
    <w:p w14:paraId="19293055" w14:textId="77777777" w:rsidR="0046714C" w:rsidRPr="0062053A" w:rsidRDefault="0046714C" w:rsidP="0046714C">
      <w:pPr>
        <w:rPr>
          <w:rFonts w:ascii="Times New Roman" w:hAnsi="Times New Roman"/>
          <w:sz w:val="22"/>
          <w:szCs w:val="20"/>
          <w:lang w:val="lt-LT" w:eastAsia="lt-LT"/>
        </w:rPr>
      </w:pPr>
    </w:p>
    <w:p w14:paraId="5C2FEAC5" w14:textId="77777777" w:rsidR="0046714C" w:rsidRPr="0062053A" w:rsidRDefault="0046714C" w:rsidP="0046714C">
      <w:pPr>
        <w:rPr>
          <w:rFonts w:ascii="Times New Roman" w:hAnsi="Times New Roman"/>
          <w:sz w:val="22"/>
          <w:szCs w:val="20"/>
          <w:lang w:val="lt-LT" w:eastAsia="lt-LT"/>
        </w:rPr>
      </w:pPr>
    </w:p>
    <w:p w14:paraId="354E62C1"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2.</w:t>
      </w:r>
      <w:r w:rsidRPr="0062053A">
        <w:rPr>
          <w:rFonts w:ascii="Times New Roman" w:hAnsi="Times New Roman"/>
          <w:b/>
          <w:sz w:val="22"/>
          <w:szCs w:val="20"/>
          <w:lang w:val="lt-LT" w:eastAsia="lt-LT"/>
        </w:rPr>
        <w:tab/>
        <w:t>VEIKLIOJI (-IOS) MEDŽIAGA (-OS) IR JOS (-Ų) KIEKIS (-IAI)</w:t>
      </w:r>
    </w:p>
    <w:p w14:paraId="1B2F6221" w14:textId="77777777" w:rsidR="0046714C" w:rsidRPr="0062053A" w:rsidRDefault="0046714C" w:rsidP="0046714C">
      <w:pPr>
        <w:rPr>
          <w:rFonts w:ascii="Times New Roman" w:hAnsi="Times New Roman"/>
          <w:sz w:val="22"/>
          <w:szCs w:val="20"/>
          <w:lang w:val="lt-LT" w:eastAsia="lt-LT"/>
        </w:rPr>
      </w:pPr>
    </w:p>
    <w:p w14:paraId="03D44191" w14:textId="77777777" w:rsidR="0046714C" w:rsidRPr="0062053A" w:rsidRDefault="0046714C" w:rsidP="0046714C">
      <w:pPr>
        <w:rPr>
          <w:rFonts w:ascii="Times New Roman" w:hAnsi="Times New Roman"/>
          <w:sz w:val="22"/>
          <w:szCs w:val="20"/>
          <w:lang w:val="lt-LT" w:eastAsia="lt-LT"/>
        </w:rPr>
      </w:pPr>
      <w:r w:rsidRPr="0062053A">
        <w:rPr>
          <w:rFonts w:ascii="Times New Roman" w:hAnsi="Times New Roman"/>
          <w:sz w:val="22"/>
          <w:szCs w:val="20"/>
          <w:lang w:val="lt-LT" w:eastAsia="lt-LT"/>
        </w:rPr>
        <w:t>Vienoje tabletėje yra 25 mg spironolaktono.</w:t>
      </w:r>
      <w:r w:rsidRPr="0062053A">
        <w:rPr>
          <w:rFonts w:ascii="Times New Roman" w:hAnsi="Times New Roman"/>
          <w:sz w:val="22"/>
          <w:szCs w:val="20"/>
          <w:lang w:val="lt-LT" w:eastAsia="lt-LT"/>
        </w:rPr>
        <w:tab/>
      </w:r>
      <w:r w:rsidRPr="0062053A">
        <w:rPr>
          <w:rFonts w:ascii="Times New Roman" w:hAnsi="Times New Roman"/>
          <w:sz w:val="22"/>
          <w:szCs w:val="20"/>
          <w:lang w:val="lt-LT" w:eastAsia="lt-LT"/>
        </w:rPr>
        <w:br/>
      </w:r>
    </w:p>
    <w:p w14:paraId="00E40649" w14:textId="77777777" w:rsidR="0046714C" w:rsidRPr="0062053A" w:rsidRDefault="0046714C" w:rsidP="0046714C">
      <w:pPr>
        <w:rPr>
          <w:rFonts w:ascii="Times New Roman" w:hAnsi="Times New Roman"/>
          <w:sz w:val="22"/>
          <w:szCs w:val="20"/>
          <w:lang w:val="lt-LT" w:eastAsia="lt-LT"/>
        </w:rPr>
      </w:pPr>
    </w:p>
    <w:p w14:paraId="46D1D13F"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3.</w:t>
      </w:r>
      <w:r w:rsidRPr="0062053A">
        <w:rPr>
          <w:rFonts w:ascii="Times New Roman" w:hAnsi="Times New Roman"/>
          <w:b/>
          <w:sz w:val="22"/>
          <w:szCs w:val="20"/>
          <w:lang w:val="lt-LT" w:eastAsia="lt-LT"/>
        </w:rPr>
        <w:tab/>
        <w:t>PAGALBINIŲ MEDŽIAGŲ SĄRAŠAS</w:t>
      </w:r>
    </w:p>
    <w:p w14:paraId="7A55369A" w14:textId="77777777" w:rsidR="0046714C" w:rsidRPr="0062053A" w:rsidRDefault="0046714C" w:rsidP="0046714C">
      <w:pPr>
        <w:rPr>
          <w:rFonts w:ascii="Times New Roman" w:hAnsi="Times New Roman"/>
          <w:sz w:val="22"/>
          <w:szCs w:val="20"/>
          <w:lang w:val="lt-LT" w:eastAsia="lt-LT"/>
        </w:rPr>
      </w:pPr>
    </w:p>
    <w:p w14:paraId="321C99A6" w14:textId="77777777" w:rsidR="0046714C" w:rsidRPr="0062053A" w:rsidRDefault="0046714C" w:rsidP="0046714C">
      <w:pPr>
        <w:rPr>
          <w:rFonts w:ascii="Times New Roman" w:hAnsi="Times New Roman"/>
          <w:sz w:val="22"/>
          <w:szCs w:val="20"/>
          <w:lang w:val="lt-LT" w:eastAsia="lt-LT"/>
        </w:rPr>
      </w:pPr>
      <w:r w:rsidRPr="0062053A">
        <w:rPr>
          <w:rFonts w:ascii="Times New Roman" w:hAnsi="Times New Roman"/>
          <w:sz w:val="22"/>
          <w:szCs w:val="22"/>
          <w:lang w:val="lt-LT" w:eastAsia="lt-LT"/>
        </w:rPr>
        <w:t>Sudėtyje</w:t>
      </w:r>
      <w:r w:rsidRPr="0062053A">
        <w:rPr>
          <w:rFonts w:ascii="Times New Roman" w:hAnsi="Times New Roman"/>
          <w:sz w:val="22"/>
          <w:szCs w:val="20"/>
          <w:lang w:val="lt-LT" w:eastAsia="lt-LT"/>
        </w:rPr>
        <w:t xml:space="preserve"> yra laktozės monohidrato. </w:t>
      </w:r>
      <w:r w:rsidRPr="0062053A">
        <w:rPr>
          <w:rFonts w:ascii="Times New Roman" w:hAnsi="Times New Roman"/>
          <w:sz w:val="22"/>
          <w:szCs w:val="22"/>
          <w:lang w:val="es-ES" w:eastAsia="lt-LT"/>
        </w:rPr>
        <w:t>Daugiau informacijos pateikta</w:t>
      </w:r>
      <w:r w:rsidRPr="0062053A">
        <w:rPr>
          <w:rFonts w:ascii="Times New Roman" w:hAnsi="Times New Roman"/>
          <w:sz w:val="22"/>
          <w:szCs w:val="22"/>
          <w:lang w:val="lt-LT" w:eastAsia="lt-LT"/>
        </w:rPr>
        <w:t xml:space="preserve"> pakuotės</w:t>
      </w:r>
      <w:r w:rsidRPr="0062053A">
        <w:rPr>
          <w:rFonts w:ascii="Times New Roman" w:hAnsi="Times New Roman"/>
          <w:sz w:val="22"/>
          <w:szCs w:val="22"/>
          <w:lang w:val="es-ES" w:eastAsia="lt-LT"/>
        </w:rPr>
        <w:t xml:space="preserve"> lapelyje.</w:t>
      </w:r>
    </w:p>
    <w:p w14:paraId="0E3F37C5" w14:textId="77777777" w:rsidR="0046714C" w:rsidRPr="0062053A" w:rsidRDefault="0046714C" w:rsidP="0046714C">
      <w:pPr>
        <w:rPr>
          <w:rFonts w:ascii="Times New Roman" w:hAnsi="Times New Roman"/>
          <w:sz w:val="22"/>
          <w:szCs w:val="20"/>
          <w:lang w:val="lt-LT" w:eastAsia="lt-LT"/>
        </w:rPr>
      </w:pPr>
    </w:p>
    <w:p w14:paraId="2A4B3877" w14:textId="77777777" w:rsidR="0046714C" w:rsidRPr="0062053A" w:rsidRDefault="0046714C" w:rsidP="0046714C">
      <w:pPr>
        <w:rPr>
          <w:rFonts w:ascii="Times New Roman" w:hAnsi="Times New Roman"/>
          <w:sz w:val="22"/>
          <w:szCs w:val="20"/>
          <w:lang w:val="lt-LT" w:eastAsia="lt-LT"/>
        </w:rPr>
      </w:pPr>
    </w:p>
    <w:p w14:paraId="22C1F40A"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4.</w:t>
      </w:r>
      <w:r w:rsidRPr="0062053A">
        <w:rPr>
          <w:rFonts w:ascii="Times New Roman" w:hAnsi="Times New Roman"/>
          <w:b/>
          <w:sz w:val="22"/>
          <w:szCs w:val="20"/>
          <w:lang w:val="lt-LT" w:eastAsia="lt-LT"/>
        </w:rPr>
        <w:tab/>
        <w:t>FARMACINĖ FORMA IR KIEKIS PAKUOTĖJE</w:t>
      </w:r>
    </w:p>
    <w:p w14:paraId="05BBF010" w14:textId="77777777" w:rsidR="0046714C" w:rsidRPr="0062053A" w:rsidRDefault="0046714C" w:rsidP="0046714C">
      <w:pPr>
        <w:rPr>
          <w:rFonts w:ascii="Times New Roman" w:hAnsi="Times New Roman"/>
          <w:sz w:val="22"/>
          <w:szCs w:val="20"/>
          <w:lang w:val="lt-LT" w:eastAsia="lt-LT"/>
        </w:rPr>
      </w:pPr>
    </w:p>
    <w:p w14:paraId="15F553C8" w14:textId="77777777" w:rsidR="0046714C" w:rsidRPr="0062053A" w:rsidRDefault="0046714C" w:rsidP="0046714C">
      <w:pPr>
        <w:rPr>
          <w:rFonts w:ascii="Times New Roman" w:hAnsi="Times New Roman"/>
          <w:sz w:val="22"/>
          <w:szCs w:val="20"/>
          <w:lang w:val="lt-LT" w:eastAsia="lt-LT"/>
        </w:rPr>
      </w:pPr>
      <w:r w:rsidRPr="0062053A">
        <w:rPr>
          <w:rFonts w:ascii="Times New Roman" w:hAnsi="Times New Roman"/>
          <w:sz w:val="22"/>
          <w:szCs w:val="20"/>
          <w:lang w:val="lt-LT" w:eastAsia="lt-LT"/>
        </w:rPr>
        <w:t>20 tablečių</w:t>
      </w:r>
    </w:p>
    <w:p w14:paraId="7F9BDB72" w14:textId="77777777" w:rsidR="0046714C" w:rsidRPr="0062053A" w:rsidRDefault="0046714C" w:rsidP="0046714C">
      <w:pPr>
        <w:rPr>
          <w:rFonts w:ascii="Times New Roman" w:hAnsi="Times New Roman"/>
          <w:sz w:val="22"/>
          <w:szCs w:val="20"/>
          <w:lang w:val="lt-LT" w:eastAsia="lt-LT"/>
        </w:rPr>
      </w:pPr>
      <w:r w:rsidRPr="00363D02">
        <w:rPr>
          <w:rFonts w:ascii="Times New Roman" w:hAnsi="Times New Roman"/>
          <w:sz w:val="22"/>
          <w:highlight w:val="lightGray"/>
          <w:lang w:val="lt-LT"/>
        </w:rPr>
        <w:t>60 tablečių</w:t>
      </w:r>
    </w:p>
    <w:p w14:paraId="193EA2AC" w14:textId="77777777" w:rsidR="0046714C" w:rsidRPr="0062053A" w:rsidRDefault="0046714C" w:rsidP="0046714C">
      <w:pPr>
        <w:rPr>
          <w:rFonts w:ascii="Times New Roman" w:hAnsi="Times New Roman"/>
          <w:sz w:val="22"/>
          <w:szCs w:val="20"/>
          <w:lang w:val="lt-LT" w:eastAsia="lt-LT"/>
        </w:rPr>
      </w:pPr>
    </w:p>
    <w:p w14:paraId="12F35683" w14:textId="77777777" w:rsidR="0046714C" w:rsidRPr="0062053A" w:rsidRDefault="0046714C" w:rsidP="0046714C">
      <w:pPr>
        <w:rPr>
          <w:rFonts w:ascii="Times New Roman" w:hAnsi="Times New Roman"/>
          <w:sz w:val="22"/>
          <w:szCs w:val="20"/>
          <w:lang w:val="lt-LT" w:eastAsia="lt-LT"/>
        </w:rPr>
      </w:pPr>
    </w:p>
    <w:p w14:paraId="1C4A91A5"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5.</w:t>
      </w:r>
      <w:r w:rsidRPr="0062053A">
        <w:rPr>
          <w:rFonts w:ascii="Times New Roman" w:hAnsi="Times New Roman"/>
          <w:b/>
          <w:sz w:val="22"/>
          <w:szCs w:val="20"/>
          <w:lang w:val="lt-LT" w:eastAsia="lt-LT"/>
        </w:rPr>
        <w:tab/>
        <w:t>VARTOJIMO METODAS IR BŪDAS (-AI)</w:t>
      </w:r>
    </w:p>
    <w:p w14:paraId="73C2274D" w14:textId="77777777" w:rsidR="0046714C" w:rsidRPr="0062053A" w:rsidRDefault="0046714C" w:rsidP="0046714C">
      <w:pPr>
        <w:rPr>
          <w:rFonts w:ascii="Times New Roman" w:hAnsi="Times New Roman"/>
          <w:sz w:val="22"/>
          <w:szCs w:val="20"/>
          <w:lang w:val="lt-LT" w:eastAsia="lt-LT"/>
        </w:rPr>
      </w:pPr>
    </w:p>
    <w:p w14:paraId="7A6AB64C" w14:textId="77777777" w:rsidR="0046714C" w:rsidRPr="0062053A" w:rsidRDefault="0046714C" w:rsidP="0046714C">
      <w:pPr>
        <w:rPr>
          <w:rFonts w:ascii="Times New Roman" w:hAnsi="Times New Roman"/>
          <w:sz w:val="22"/>
          <w:szCs w:val="20"/>
          <w:lang w:val="lt-LT" w:eastAsia="lt-LT"/>
        </w:rPr>
      </w:pPr>
      <w:r w:rsidRPr="0062053A">
        <w:rPr>
          <w:rFonts w:ascii="Times New Roman" w:hAnsi="Times New Roman"/>
          <w:sz w:val="22"/>
          <w:szCs w:val="22"/>
          <w:lang w:val="lt-LT" w:eastAsia="lt-LT"/>
        </w:rPr>
        <w:t>Vartoti per burną.</w:t>
      </w:r>
    </w:p>
    <w:p w14:paraId="6AE06F3A" w14:textId="77777777" w:rsidR="0046714C" w:rsidRPr="0062053A" w:rsidRDefault="0046714C" w:rsidP="0046714C">
      <w:pPr>
        <w:rPr>
          <w:rFonts w:ascii="Times New Roman" w:hAnsi="Times New Roman"/>
          <w:sz w:val="22"/>
          <w:szCs w:val="20"/>
          <w:lang w:val="lt-LT" w:eastAsia="lt-LT"/>
        </w:rPr>
      </w:pPr>
      <w:r w:rsidRPr="0062053A">
        <w:rPr>
          <w:rFonts w:ascii="Times New Roman" w:hAnsi="Times New Roman"/>
          <w:sz w:val="22"/>
          <w:szCs w:val="20"/>
          <w:lang w:val="lt-LT" w:eastAsia="lt-LT"/>
        </w:rPr>
        <w:t>Prieš vartojimą perskaitykite pakuotės lapelį.</w:t>
      </w:r>
    </w:p>
    <w:p w14:paraId="3F17FA62" w14:textId="77777777" w:rsidR="0046714C" w:rsidRPr="0062053A" w:rsidRDefault="0046714C" w:rsidP="0046714C">
      <w:pPr>
        <w:rPr>
          <w:rFonts w:ascii="Times New Roman" w:hAnsi="Times New Roman"/>
          <w:sz w:val="22"/>
          <w:szCs w:val="20"/>
          <w:lang w:val="lt-LT" w:eastAsia="lt-LT"/>
        </w:rPr>
      </w:pPr>
    </w:p>
    <w:p w14:paraId="15ED5440" w14:textId="77777777" w:rsidR="0046714C" w:rsidRPr="0062053A" w:rsidRDefault="0046714C" w:rsidP="0046714C">
      <w:pPr>
        <w:rPr>
          <w:rFonts w:ascii="Times New Roman" w:hAnsi="Times New Roman"/>
          <w:sz w:val="22"/>
          <w:szCs w:val="20"/>
          <w:lang w:val="lt-LT" w:eastAsia="lt-LT"/>
        </w:rPr>
      </w:pPr>
    </w:p>
    <w:p w14:paraId="4CC5DC23"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6.</w:t>
      </w:r>
      <w:r w:rsidRPr="0062053A">
        <w:rPr>
          <w:rFonts w:ascii="Times New Roman" w:hAnsi="Times New Roman"/>
          <w:b/>
          <w:sz w:val="22"/>
          <w:szCs w:val="20"/>
          <w:lang w:val="lt-LT" w:eastAsia="lt-LT"/>
        </w:rPr>
        <w:tab/>
        <w:t>SPECIALUS ĮSPĖJIMAS, JOG VAISTINĮ PREPARATĄ BŪTINA LAIKYTI VAIKAMS NEPASTEBIMOJE IR NEPASIEKIAMOJE VIETOJE</w:t>
      </w:r>
    </w:p>
    <w:p w14:paraId="5D9B1017" w14:textId="77777777" w:rsidR="0046714C" w:rsidRPr="0062053A" w:rsidRDefault="0046714C" w:rsidP="0046714C">
      <w:pPr>
        <w:rPr>
          <w:rFonts w:ascii="Times New Roman" w:hAnsi="Times New Roman"/>
          <w:sz w:val="22"/>
          <w:szCs w:val="20"/>
          <w:lang w:val="lt-LT" w:eastAsia="lt-LT"/>
        </w:rPr>
      </w:pPr>
    </w:p>
    <w:p w14:paraId="20C53958" w14:textId="77777777" w:rsidR="0046714C" w:rsidRPr="0062053A" w:rsidRDefault="0046714C" w:rsidP="0046714C">
      <w:pPr>
        <w:rPr>
          <w:rFonts w:ascii="Times New Roman" w:hAnsi="Times New Roman"/>
          <w:sz w:val="22"/>
          <w:szCs w:val="20"/>
          <w:lang w:val="lt-LT" w:eastAsia="lt-LT"/>
        </w:rPr>
      </w:pPr>
      <w:r w:rsidRPr="0062053A">
        <w:rPr>
          <w:rFonts w:ascii="Times New Roman" w:hAnsi="Times New Roman"/>
          <w:sz w:val="22"/>
          <w:szCs w:val="20"/>
          <w:lang w:val="lt-LT" w:eastAsia="lt-LT"/>
        </w:rPr>
        <w:t>Laikyti vaikams nepastebimoje ir nepasiekiamoje vietoje.</w:t>
      </w:r>
    </w:p>
    <w:p w14:paraId="4935A987" w14:textId="77777777" w:rsidR="0046714C" w:rsidRPr="0062053A" w:rsidRDefault="0046714C" w:rsidP="0046714C">
      <w:pPr>
        <w:rPr>
          <w:rFonts w:ascii="Times New Roman" w:hAnsi="Times New Roman"/>
          <w:sz w:val="22"/>
          <w:szCs w:val="20"/>
          <w:lang w:val="lt-LT" w:eastAsia="lt-LT"/>
        </w:rPr>
      </w:pPr>
    </w:p>
    <w:p w14:paraId="2AB5819A" w14:textId="77777777" w:rsidR="0046714C" w:rsidRPr="0062053A" w:rsidRDefault="0046714C" w:rsidP="0046714C">
      <w:pPr>
        <w:rPr>
          <w:rFonts w:ascii="Times New Roman" w:hAnsi="Times New Roman"/>
          <w:sz w:val="22"/>
          <w:szCs w:val="20"/>
          <w:lang w:val="lt-LT" w:eastAsia="lt-LT"/>
        </w:rPr>
      </w:pPr>
    </w:p>
    <w:p w14:paraId="1039B775"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7.</w:t>
      </w:r>
      <w:r w:rsidRPr="0062053A">
        <w:rPr>
          <w:rFonts w:ascii="Times New Roman" w:hAnsi="Times New Roman"/>
          <w:b/>
          <w:sz w:val="22"/>
          <w:szCs w:val="20"/>
          <w:lang w:val="lt-LT" w:eastAsia="lt-LT"/>
        </w:rPr>
        <w:tab/>
      </w:r>
      <w:r w:rsidRPr="0062053A">
        <w:rPr>
          <w:rFonts w:ascii="Times New Roman" w:hAnsi="Times New Roman"/>
          <w:b/>
          <w:bCs/>
          <w:sz w:val="22"/>
          <w:szCs w:val="20"/>
          <w:lang w:val="lt-LT" w:eastAsia="lt-LT"/>
        </w:rPr>
        <w:t>KITAS (-I) SPECIALUS (-ŪS) ĮSPĖJIMAS (-AI) (JEI REIKIA)</w:t>
      </w:r>
    </w:p>
    <w:p w14:paraId="113FB410" w14:textId="77777777" w:rsidR="0046714C" w:rsidRPr="0062053A" w:rsidRDefault="0046714C" w:rsidP="0046714C">
      <w:pPr>
        <w:rPr>
          <w:rFonts w:ascii="Times New Roman" w:hAnsi="Times New Roman"/>
          <w:sz w:val="22"/>
          <w:szCs w:val="20"/>
          <w:lang w:val="lt-LT" w:eastAsia="lt-LT"/>
        </w:rPr>
      </w:pPr>
    </w:p>
    <w:p w14:paraId="53EB71E6" w14:textId="77777777" w:rsidR="0046714C" w:rsidRPr="0062053A" w:rsidRDefault="0046714C" w:rsidP="0046714C">
      <w:pPr>
        <w:rPr>
          <w:rFonts w:ascii="Times New Roman" w:hAnsi="Times New Roman"/>
          <w:sz w:val="22"/>
          <w:szCs w:val="20"/>
          <w:lang w:val="lt-LT" w:eastAsia="lt-LT"/>
        </w:rPr>
      </w:pPr>
    </w:p>
    <w:p w14:paraId="0A7D6537"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8.</w:t>
      </w:r>
      <w:r w:rsidRPr="0062053A">
        <w:rPr>
          <w:rFonts w:ascii="Times New Roman" w:hAnsi="Times New Roman"/>
          <w:b/>
          <w:sz w:val="22"/>
          <w:szCs w:val="20"/>
          <w:lang w:val="lt-LT" w:eastAsia="lt-LT"/>
        </w:rPr>
        <w:tab/>
        <w:t>TINKAMUMO LAIKAS</w:t>
      </w:r>
    </w:p>
    <w:p w14:paraId="07A0AE99" w14:textId="77777777" w:rsidR="0046714C" w:rsidRPr="0062053A" w:rsidRDefault="0046714C" w:rsidP="0046714C">
      <w:pPr>
        <w:rPr>
          <w:rFonts w:ascii="Times New Roman" w:hAnsi="Times New Roman"/>
          <w:sz w:val="22"/>
          <w:szCs w:val="20"/>
          <w:lang w:val="lt-LT" w:eastAsia="lt-LT"/>
        </w:rPr>
      </w:pPr>
    </w:p>
    <w:p w14:paraId="3A56DF3A" w14:textId="77777777" w:rsidR="0046714C" w:rsidRPr="0062053A" w:rsidRDefault="0046714C" w:rsidP="0046714C">
      <w:pPr>
        <w:rPr>
          <w:rFonts w:ascii="Times New Roman" w:hAnsi="Times New Roman"/>
          <w:sz w:val="22"/>
          <w:szCs w:val="20"/>
          <w:lang w:val="lt-LT" w:eastAsia="lt-LT"/>
        </w:rPr>
      </w:pPr>
      <w:r w:rsidRPr="0062053A">
        <w:rPr>
          <w:rFonts w:ascii="Times New Roman" w:hAnsi="Times New Roman"/>
          <w:sz w:val="22"/>
          <w:szCs w:val="20"/>
          <w:lang w:val="lt-LT" w:eastAsia="lt-LT"/>
        </w:rPr>
        <w:t xml:space="preserve">Tinka iki </w:t>
      </w:r>
      <w:r w:rsidRPr="00363D02">
        <w:rPr>
          <w:rFonts w:ascii="Times New Roman" w:hAnsi="Times New Roman"/>
          <w:i/>
          <w:sz w:val="18"/>
          <w:highlight w:val="lightGray"/>
          <w:lang w:val="lt-LT"/>
        </w:rPr>
        <w:t>{mm/MMMM}</w:t>
      </w:r>
    </w:p>
    <w:p w14:paraId="31BE7E07" w14:textId="77777777" w:rsidR="0046714C" w:rsidRPr="0062053A" w:rsidRDefault="0046714C" w:rsidP="0046714C">
      <w:pPr>
        <w:rPr>
          <w:rFonts w:ascii="Times New Roman" w:hAnsi="Times New Roman"/>
          <w:sz w:val="22"/>
          <w:szCs w:val="20"/>
          <w:lang w:val="lt-LT" w:eastAsia="lt-LT"/>
        </w:rPr>
      </w:pPr>
    </w:p>
    <w:p w14:paraId="73F590BB" w14:textId="77777777" w:rsidR="0046714C" w:rsidRPr="0062053A" w:rsidRDefault="0046714C" w:rsidP="0046714C">
      <w:pPr>
        <w:rPr>
          <w:rFonts w:ascii="Times New Roman" w:hAnsi="Times New Roman"/>
          <w:sz w:val="22"/>
          <w:szCs w:val="20"/>
          <w:lang w:val="lt-LT" w:eastAsia="lt-LT"/>
        </w:rPr>
      </w:pPr>
    </w:p>
    <w:p w14:paraId="2EBE4CFF"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9.</w:t>
      </w:r>
      <w:r w:rsidRPr="0062053A">
        <w:rPr>
          <w:rFonts w:ascii="Times New Roman" w:hAnsi="Times New Roman"/>
          <w:b/>
          <w:sz w:val="22"/>
          <w:szCs w:val="20"/>
          <w:lang w:val="lt-LT" w:eastAsia="lt-LT"/>
        </w:rPr>
        <w:tab/>
        <w:t>SPECIALIOS LAIKYMO SĄLYGOS</w:t>
      </w:r>
    </w:p>
    <w:p w14:paraId="559C9E3D" w14:textId="77777777" w:rsidR="0046714C" w:rsidRPr="0062053A" w:rsidRDefault="0046714C" w:rsidP="0046714C">
      <w:pPr>
        <w:rPr>
          <w:rFonts w:ascii="Times New Roman" w:hAnsi="Times New Roman"/>
          <w:sz w:val="22"/>
          <w:szCs w:val="20"/>
          <w:lang w:val="lt-LT" w:eastAsia="lt-LT"/>
        </w:rPr>
      </w:pPr>
    </w:p>
    <w:p w14:paraId="746F6E90" w14:textId="77777777" w:rsidR="0046714C" w:rsidRPr="0062053A" w:rsidRDefault="0046714C" w:rsidP="0046714C">
      <w:pPr>
        <w:rPr>
          <w:rFonts w:ascii="Times New Roman" w:hAnsi="Times New Roman"/>
          <w:sz w:val="22"/>
          <w:szCs w:val="20"/>
          <w:lang w:val="lt-LT" w:eastAsia="lt-LT"/>
        </w:rPr>
      </w:pPr>
    </w:p>
    <w:p w14:paraId="71F1736F"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10.</w:t>
      </w:r>
      <w:r w:rsidRPr="0062053A">
        <w:rPr>
          <w:rFonts w:ascii="Times New Roman" w:hAnsi="Times New Roman"/>
          <w:b/>
          <w:sz w:val="22"/>
          <w:szCs w:val="20"/>
          <w:lang w:val="lt-LT" w:eastAsia="lt-LT"/>
        </w:rPr>
        <w:tab/>
        <w:t>SPECIALIOS ATSARGUMO PRIEMONĖS</w:t>
      </w:r>
      <w:r w:rsidRPr="0062053A">
        <w:rPr>
          <w:rFonts w:ascii="Times New Roman" w:hAnsi="Times New Roman"/>
          <w:b/>
          <w:caps/>
          <w:noProof/>
          <w:sz w:val="22"/>
          <w:lang w:val="lt-LT"/>
        </w:rPr>
        <w:t xml:space="preserve"> </w:t>
      </w:r>
      <w:r w:rsidRPr="0062053A">
        <w:rPr>
          <w:rFonts w:ascii="Times New Roman" w:hAnsi="Times New Roman"/>
          <w:b/>
          <w:sz w:val="22"/>
          <w:szCs w:val="20"/>
          <w:lang w:val="lt-LT" w:eastAsia="lt-LT"/>
        </w:rPr>
        <w:t>DĖL NESUVARTOTO</w:t>
      </w:r>
      <w:r w:rsidRPr="0062053A">
        <w:rPr>
          <w:rFonts w:ascii="Times New Roman" w:hAnsi="Times New Roman"/>
          <w:b/>
          <w:bCs/>
          <w:sz w:val="22"/>
          <w:szCs w:val="20"/>
          <w:lang w:val="lt-LT" w:eastAsia="lt-LT"/>
        </w:rPr>
        <w:t xml:space="preserve"> </w:t>
      </w:r>
      <w:r w:rsidRPr="0062053A">
        <w:rPr>
          <w:rFonts w:ascii="Times New Roman" w:hAnsi="Times New Roman"/>
          <w:b/>
          <w:sz w:val="22"/>
          <w:szCs w:val="20"/>
          <w:lang w:val="lt-LT" w:eastAsia="lt-LT"/>
        </w:rPr>
        <w:t xml:space="preserve">VAISTINIO PREPARATO </w:t>
      </w:r>
      <w:r w:rsidRPr="0062053A">
        <w:rPr>
          <w:rFonts w:ascii="Times New Roman" w:hAnsi="Times New Roman"/>
          <w:b/>
          <w:bCs/>
          <w:sz w:val="22"/>
          <w:szCs w:val="20"/>
          <w:lang w:val="lt-LT" w:eastAsia="lt-LT"/>
        </w:rPr>
        <w:t>AR JO ATLIEKU</w:t>
      </w:r>
      <w:r w:rsidRPr="0062053A">
        <w:rPr>
          <w:rFonts w:ascii="Times New Roman" w:hAnsi="Times New Roman"/>
          <w:b/>
          <w:sz w:val="22"/>
          <w:szCs w:val="20"/>
          <w:lang w:val="lt-LT" w:eastAsia="lt-LT"/>
        </w:rPr>
        <w:t xml:space="preserve"> </w:t>
      </w:r>
      <w:r w:rsidRPr="0062053A">
        <w:rPr>
          <w:rFonts w:ascii="Times New Roman" w:hAnsi="Times New Roman"/>
          <w:b/>
          <w:bCs/>
          <w:sz w:val="22"/>
          <w:szCs w:val="20"/>
          <w:lang w:val="lt-LT" w:eastAsia="lt-LT"/>
        </w:rPr>
        <w:t>TVARKYMO</w:t>
      </w:r>
      <w:r w:rsidRPr="0062053A">
        <w:rPr>
          <w:rFonts w:ascii="Times New Roman" w:hAnsi="Times New Roman"/>
          <w:b/>
          <w:sz w:val="22"/>
          <w:szCs w:val="20"/>
          <w:lang w:val="lt-LT" w:eastAsia="lt-LT"/>
        </w:rPr>
        <w:t xml:space="preserve"> (jei reikia</w:t>
      </w:r>
    </w:p>
    <w:p w14:paraId="56E66388" w14:textId="77777777" w:rsidR="0046714C" w:rsidRPr="0062053A" w:rsidRDefault="0046714C" w:rsidP="0046714C">
      <w:pPr>
        <w:rPr>
          <w:rFonts w:ascii="Times New Roman" w:hAnsi="Times New Roman"/>
          <w:sz w:val="22"/>
          <w:szCs w:val="20"/>
          <w:lang w:val="lt-LT" w:eastAsia="lt-LT"/>
        </w:rPr>
      </w:pPr>
    </w:p>
    <w:p w14:paraId="5F853C22" w14:textId="77777777" w:rsidR="0046714C" w:rsidRPr="0062053A" w:rsidRDefault="0046714C" w:rsidP="0046714C">
      <w:pPr>
        <w:rPr>
          <w:rFonts w:ascii="Times New Roman" w:hAnsi="Times New Roman"/>
          <w:sz w:val="22"/>
          <w:szCs w:val="20"/>
          <w:lang w:val="lt-LT" w:eastAsia="lt-LT"/>
        </w:rPr>
      </w:pPr>
    </w:p>
    <w:p w14:paraId="1560DB7E"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lastRenderedPageBreak/>
        <w:t>11.</w:t>
      </w:r>
      <w:r w:rsidRPr="0062053A">
        <w:rPr>
          <w:rFonts w:ascii="Times New Roman" w:hAnsi="Times New Roman"/>
          <w:b/>
          <w:sz w:val="22"/>
          <w:szCs w:val="20"/>
          <w:lang w:val="lt-LT" w:eastAsia="lt-LT"/>
        </w:rPr>
        <w:tab/>
      </w:r>
      <w:r w:rsidRPr="0062053A">
        <w:rPr>
          <w:rFonts w:ascii="Times New Roman" w:hAnsi="Times New Roman"/>
          <w:b/>
          <w:bCs/>
          <w:caps/>
          <w:noProof/>
          <w:snapToGrid w:val="0"/>
          <w:sz w:val="22"/>
          <w:lang w:val="lt-LT" w:eastAsia="lt-LT"/>
        </w:rPr>
        <w:t xml:space="preserve">REGISTRUOTOJO </w:t>
      </w:r>
      <w:r w:rsidRPr="0062053A">
        <w:rPr>
          <w:rFonts w:ascii="Times New Roman" w:hAnsi="Times New Roman"/>
          <w:b/>
          <w:bCs/>
          <w:caps/>
          <w:noProof/>
          <w:sz w:val="22"/>
          <w:lang w:val="lt-LT" w:eastAsia="lt-LT"/>
        </w:rPr>
        <w:t>pavadinimas ir adresas</w:t>
      </w:r>
    </w:p>
    <w:p w14:paraId="3FD11CE8" w14:textId="77777777" w:rsidR="0046714C" w:rsidRPr="0062053A" w:rsidRDefault="0046714C" w:rsidP="0046714C">
      <w:pPr>
        <w:rPr>
          <w:rFonts w:ascii="Times New Roman" w:hAnsi="Times New Roman"/>
          <w:sz w:val="22"/>
          <w:szCs w:val="20"/>
          <w:lang w:val="lt-LT" w:eastAsia="lt-LT"/>
        </w:rPr>
      </w:pPr>
    </w:p>
    <w:p w14:paraId="544EC998" w14:textId="77777777" w:rsidR="0046714C" w:rsidRPr="0062053A" w:rsidRDefault="0046714C" w:rsidP="0046714C">
      <w:pPr>
        <w:ind w:right="28"/>
        <w:rPr>
          <w:rFonts w:ascii="Times New Roman" w:eastAsia="Arial Unicode MS" w:hAnsi="Times New Roman"/>
          <w:noProof/>
          <w:sz w:val="22"/>
          <w:szCs w:val="22"/>
          <w:lang w:val="lt-LT" w:eastAsia="lt-LT"/>
        </w:rPr>
      </w:pPr>
      <w:r w:rsidRPr="0062053A">
        <w:rPr>
          <w:rFonts w:ascii="Times New Roman" w:eastAsia="Arial Unicode MS" w:hAnsi="Times New Roman"/>
          <w:noProof/>
          <w:sz w:val="22"/>
          <w:szCs w:val="22"/>
          <w:lang w:val="lt-LT" w:eastAsia="lt-LT"/>
        </w:rPr>
        <w:t>Gedeon Richter Plc.</w:t>
      </w:r>
    </w:p>
    <w:p w14:paraId="6D98B9D6" w14:textId="77777777" w:rsidR="0046714C" w:rsidRPr="0062053A" w:rsidRDefault="0046714C" w:rsidP="0046714C">
      <w:pPr>
        <w:jc w:val="both"/>
        <w:outlineLvl w:val="0"/>
        <w:rPr>
          <w:rFonts w:ascii="Times New Roman" w:hAnsi="Times New Roman"/>
          <w:bCs/>
          <w:spacing w:val="-2"/>
          <w:kern w:val="28"/>
          <w:sz w:val="22"/>
          <w:szCs w:val="20"/>
          <w:lang w:val="lt-LT" w:eastAsia="lt-LT"/>
        </w:rPr>
      </w:pPr>
      <w:r w:rsidRPr="0062053A">
        <w:rPr>
          <w:rFonts w:ascii="Times New Roman" w:hAnsi="Times New Roman"/>
          <w:bCs/>
          <w:spacing w:val="-2"/>
          <w:kern w:val="28"/>
          <w:sz w:val="22"/>
          <w:szCs w:val="20"/>
          <w:lang w:val="lt-LT" w:eastAsia="lt-LT"/>
        </w:rPr>
        <w:t xml:space="preserve">Gyömrői út 19-21. </w:t>
      </w:r>
    </w:p>
    <w:p w14:paraId="171E3CFB" w14:textId="77777777" w:rsidR="0046714C" w:rsidRPr="0062053A" w:rsidRDefault="0046714C" w:rsidP="0046714C">
      <w:pPr>
        <w:jc w:val="both"/>
        <w:outlineLvl w:val="0"/>
        <w:rPr>
          <w:rFonts w:ascii="Times New Roman" w:hAnsi="Times New Roman"/>
          <w:bCs/>
          <w:spacing w:val="-2"/>
          <w:kern w:val="28"/>
          <w:sz w:val="22"/>
          <w:szCs w:val="20"/>
          <w:lang w:val="lt-LT" w:eastAsia="lt-LT"/>
        </w:rPr>
      </w:pPr>
      <w:r w:rsidRPr="0062053A">
        <w:rPr>
          <w:rFonts w:ascii="Times New Roman" w:hAnsi="Times New Roman"/>
          <w:bCs/>
          <w:spacing w:val="-2"/>
          <w:kern w:val="28"/>
          <w:sz w:val="22"/>
          <w:szCs w:val="20"/>
          <w:lang w:val="lt-LT" w:eastAsia="lt-LT"/>
        </w:rPr>
        <w:t>1103 Budapest, Vengrija</w:t>
      </w:r>
    </w:p>
    <w:p w14:paraId="7E1634EF" w14:textId="77777777" w:rsidR="0046714C" w:rsidRPr="0062053A" w:rsidRDefault="0046714C" w:rsidP="0046714C">
      <w:pPr>
        <w:jc w:val="both"/>
        <w:outlineLvl w:val="0"/>
        <w:rPr>
          <w:rFonts w:ascii="Times New Roman" w:hAnsi="Times New Roman"/>
          <w:bCs/>
          <w:spacing w:val="-2"/>
          <w:kern w:val="28"/>
          <w:sz w:val="22"/>
          <w:szCs w:val="20"/>
          <w:lang w:val="lt-LT" w:eastAsia="lt-LT"/>
        </w:rPr>
      </w:pPr>
    </w:p>
    <w:p w14:paraId="34F9A72A" w14:textId="77777777" w:rsidR="0046714C" w:rsidRPr="0062053A" w:rsidRDefault="0046714C" w:rsidP="0046714C">
      <w:pPr>
        <w:spacing w:after="120"/>
        <w:rPr>
          <w:rFonts w:ascii="Times New Roman" w:hAnsi="Times New Roman"/>
          <w:sz w:val="22"/>
          <w:szCs w:val="22"/>
          <w:lang w:val="lt-LT" w:eastAsia="lt-LT"/>
        </w:rPr>
      </w:pPr>
      <w:r w:rsidRPr="0062053A">
        <w:rPr>
          <w:rFonts w:ascii="Times New Roman" w:hAnsi="Times New Roman"/>
          <w:sz w:val="22"/>
          <w:szCs w:val="22"/>
          <w:lang w:val="lt-LT" w:eastAsia="lt-LT"/>
        </w:rPr>
        <w:t>((RG logo))</w:t>
      </w:r>
    </w:p>
    <w:p w14:paraId="688ED74A" w14:textId="77777777" w:rsidR="0046714C" w:rsidRPr="0062053A" w:rsidRDefault="0046714C" w:rsidP="0046714C">
      <w:pPr>
        <w:rPr>
          <w:rFonts w:ascii="Times New Roman" w:hAnsi="Times New Roman"/>
          <w:sz w:val="22"/>
          <w:szCs w:val="20"/>
          <w:lang w:val="lt-LT" w:eastAsia="lt-LT"/>
        </w:rPr>
      </w:pPr>
    </w:p>
    <w:p w14:paraId="4AE61457"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12.</w:t>
      </w:r>
      <w:r w:rsidRPr="0062053A">
        <w:rPr>
          <w:rFonts w:ascii="Times New Roman" w:hAnsi="Times New Roman"/>
          <w:b/>
          <w:sz w:val="22"/>
          <w:szCs w:val="20"/>
          <w:lang w:val="lt-LT" w:eastAsia="lt-LT"/>
        </w:rPr>
        <w:tab/>
      </w:r>
      <w:r w:rsidRPr="0062053A">
        <w:rPr>
          <w:rFonts w:ascii="Times New Roman" w:hAnsi="Times New Roman"/>
          <w:b/>
          <w:caps/>
          <w:noProof/>
          <w:sz w:val="22"/>
          <w:szCs w:val="20"/>
          <w:lang w:val="lt-LT" w:eastAsia="lt-LT"/>
        </w:rPr>
        <w:t>R</w:t>
      </w:r>
      <w:r>
        <w:rPr>
          <w:rFonts w:ascii="Times New Roman" w:hAnsi="Times New Roman"/>
          <w:b/>
          <w:caps/>
          <w:noProof/>
          <w:sz w:val="22"/>
          <w:szCs w:val="20"/>
          <w:lang w:val="lt-LT" w:eastAsia="lt-LT"/>
        </w:rPr>
        <w:t>EGISTRACIJO PAŽYMĖJIMO</w:t>
      </w:r>
      <w:r w:rsidRPr="0062053A">
        <w:rPr>
          <w:rFonts w:ascii="Times New Roman" w:hAnsi="Times New Roman"/>
          <w:b/>
          <w:caps/>
          <w:noProof/>
          <w:sz w:val="22"/>
          <w:szCs w:val="20"/>
          <w:lang w:val="lt-LT" w:eastAsia="lt-LT"/>
        </w:rPr>
        <w:t xml:space="preserve"> numeris</w:t>
      </w:r>
      <w:r w:rsidRPr="0062053A">
        <w:rPr>
          <w:rFonts w:ascii="Times New Roman" w:hAnsi="Times New Roman"/>
          <w:b/>
          <w:noProof/>
          <w:sz w:val="22"/>
          <w:szCs w:val="20"/>
          <w:lang w:val="lt-LT" w:eastAsia="lt-LT"/>
        </w:rPr>
        <w:t xml:space="preserve"> </w:t>
      </w:r>
      <w:r w:rsidRPr="0062053A">
        <w:rPr>
          <w:rFonts w:ascii="Times New Roman" w:hAnsi="Times New Roman"/>
          <w:b/>
          <w:sz w:val="22"/>
          <w:szCs w:val="20"/>
          <w:lang w:val="lt-LT" w:eastAsia="lt-LT"/>
        </w:rPr>
        <w:t>(-IAI)</w:t>
      </w:r>
    </w:p>
    <w:p w14:paraId="77A71B01" w14:textId="77777777" w:rsidR="0046714C" w:rsidRPr="0062053A" w:rsidRDefault="0046714C" w:rsidP="0046714C">
      <w:pPr>
        <w:rPr>
          <w:rFonts w:ascii="Times New Roman" w:hAnsi="Times New Roman"/>
          <w:sz w:val="22"/>
          <w:szCs w:val="20"/>
          <w:lang w:val="lt-LT" w:eastAsia="lt-LT"/>
        </w:rPr>
      </w:pPr>
    </w:p>
    <w:p w14:paraId="60C3E78D" w14:textId="77777777" w:rsidR="0046714C" w:rsidRPr="0062053A" w:rsidRDefault="0046714C" w:rsidP="0046714C">
      <w:pPr>
        <w:rPr>
          <w:rFonts w:ascii="Times New Roman" w:hAnsi="Times New Roman"/>
          <w:bCs/>
          <w:sz w:val="22"/>
          <w:szCs w:val="20"/>
          <w:lang w:val="lt-LT" w:eastAsia="lt-LT"/>
        </w:rPr>
      </w:pPr>
      <w:r w:rsidRPr="0062053A">
        <w:rPr>
          <w:rFonts w:ascii="Times New Roman" w:hAnsi="Times New Roman"/>
          <w:sz w:val="22"/>
          <w:szCs w:val="20"/>
          <w:lang w:val="lt-LT" w:eastAsia="lt-LT"/>
        </w:rPr>
        <w:t>N20 - LT/1/94/1032/001</w:t>
      </w:r>
    </w:p>
    <w:p w14:paraId="56970588" w14:textId="77777777" w:rsidR="0046714C" w:rsidRPr="0062053A" w:rsidRDefault="0046714C" w:rsidP="0046714C">
      <w:pPr>
        <w:rPr>
          <w:rFonts w:ascii="Times New Roman" w:hAnsi="Times New Roman"/>
          <w:sz w:val="22"/>
          <w:szCs w:val="20"/>
          <w:lang w:val="lt-LT" w:eastAsia="lt-LT"/>
        </w:rPr>
      </w:pPr>
      <w:r w:rsidRPr="00363D02">
        <w:rPr>
          <w:rFonts w:ascii="Times New Roman" w:hAnsi="Times New Roman"/>
          <w:sz w:val="22"/>
          <w:highlight w:val="lightGray"/>
          <w:lang w:val="lt-LT"/>
        </w:rPr>
        <w:t>N60 - LT/1/94/1032/004</w:t>
      </w:r>
    </w:p>
    <w:p w14:paraId="7ABC0F2A" w14:textId="77777777" w:rsidR="0046714C" w:rsidRDefault="0046714C" w:rsidP="0046714C">
      <w:pPr>
        <w:rPr>
          <w:rFonts w:ascii="Times New Roman" w:hAnsi="Times New Roman"/>
          <w:sz w:val="22"/>
          <w:szCs w:val="20"/>
          <w:lang w:val="lt-LT" w:eastAsia="lt-LT"/>
        </w:rPr>
      </w:pPr>
    </w:p>
    <w:p w14:paraId="1B9EB984" w14:textId="77777777" w:rsidR="0046714C" w:rsidRPr="0062053A" w:rsidRDefault="0046714C" w:rsidP="0046714C">
      <w:pPr>
        <w:rPr>
          <w:rFonts w:ascii="Times New Roman" w:hAnsi="Times New Roman"/>
          <w:sz w:val="22"/>
          <w:szCs w:val="20"/>
          <w:lang w:val="lt-LT" w:eastAsia="lt-LT"/>
        </w:rPr>
      </w:pPr>
    </w:p>
    <w:p w14:paraId="333FCF27"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13.</w:t>
      </w:r>
      <w:r w:rsidRPr="0062053A">
        <w:rPr>
          <w:rFonts w:ascii="Times New Roman" w:hAnsi="Times New Roman"/>
          <w:b/>
          <w:sz w:val="22"/>
          <w:szCs w:val="20"/>
          <w:lang w:val="lt-LT" w:eastAsia="lt-LT"/>
        </w:rPr>
        <w:tab/>
        <w:t>SERIJOS NUMERIS</w:t>
      </w:r>
    </w:p>
    <w:p w14:paraId="31FAC89C" w14:textId="77777777" w:rsidR="0046714C" w:rsidRPr="0062053A" w:rsidRDefault="0046714C" w:rsidP="0046714C">
      <w:pPr>
        <w:rPr>
          <w:rFonts w:ascii="Times New Roman" w:hAnsi="Times New Roman"/>
          <w:sz w:val="22"/>
          <w:szCs w:val="20"/>
          <w:lang w:val="lt-LT" w:eastAsia="lt-LT"/>
        </w:rPr>
      </w:pPr>
    </w:p>
    <w:p w14:paraId="7CEEE069" w14:textId="77777777" w:rsidR="0046714C" w:rsidRPr="0062053A" w:rsidRDefault="0046714C" w:rsidP="0046714C">
      <w:pPr>
        <w:rPr>
          <w:rFonts w:ascii="Times New Roman" w:hAnsi="Times New Roman"/>
          <w:sz w:val="22"/>
          <w:szCs w:val="20"/>
          <w:lang w:val="lt-LT" w:eastAsia="lt-LT"/>
        </w:rPr>
      </w:pPr>
      <w:r w:rsidRPr="0062053A">
        <w:rPr>
          <w:rFonts w:ascii="Times New Roman" w:hAnsi="Times New Roman"/>
          <w:sz w:val="22"/>
          <w:szCs w:val="20"/>
          <w:lang w:val="lt-LT" w:eastAsia="lt-LT"/>
        </w:rPr>
        <w:t xml:space="preserve">Serija </w:t>
      </w:r>
    </w:p>
    <w:p w14:paraId="732410E1" w14:textId="77777777" w:rsidR="0046714C" w:rsidRPr="0062053A" w:rsidRDefault="0046714C" w:rsidP="0046714C">
      <w:pPr>
        <w:rPr>
          <w:rFonts w:ascii="Times New Roman" w:hAnsi="Times New Roman"/>
          <w:sz w:val="22"/>
          <w:szCs w:val="20"/>
          <w:lang w:val="lt-LT" w:eastAsia="lt-LT"/>
        </w:rPr>
      </w:pPr>
    </w:p>
    <w:p w14:paraId="49A887F1" w14:textId="77777777" w:rsidR="0046714C" w:rsidRPr="0062053A" w:rsidRDefault="0046714C" w:rsidP="0046714C">
      <w:pPr>
        <w:rPr>
          <w:rFonts w:ascii="Times New Roman" w:hAnsi="Times New Roman"/>
          <w:sz w:val="22"/>
          <w:szCs w:val="20"/>
          <w:lang w:val="lt-LT" w:eastAsia="lt-LT"/>
        </w:rPr>
      </w:pPr>
    </w:p>
    <w:p w14:paraId="6173FA4C"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14.</w:t>
      </w:r>
      <w:r w:rsidRPr="0062053A">
        <w:rPr>
          <w:rFonts w:ascii="Times New Roman" w:hAnsi="Times New Roman"/>
          <w:b/>
          <w:sz w:val="22"/>
          <w:szCs w:val="20"/>
          <w:lang w:val="lt-LT" w:eastAsia="lt-LT"/>
        </w:rPr>
        <w:tab/>
        <w:t>PARDAVIMO (IŠDAVIMO) TVARKA</w:t>
      </w:r>
    </w:p>
    <w:p w14:paraId="395615F8" w14:textId="77777777" w:rsidR="0046714C" w:rsidRPr="0062053A" w:rsidRDefault="0046714C" w:rsidP="0046714C">
      <w:pPr>
        <w:rPr>
          <w:rFonts w:ascii="Times New Roman" w:hAnsi="Times New Roman"/>
          <w:sz w:val="22"/>
          <w:szCs w:val="20"/>
          <w:lang w:val="lt-LT" w:eastAsia="lt-LT"/>
        </w:rPr>
      </w:pPr>
    </w:p>
    <w:p w14:paraId="36959533" w14:textId="77777777" w:rsidR="0046714C" w:rsidRPr="0062053A" w:rsidRDefault="00527EBB" w:rsidP="0046714C">
      <w:pPr>
        <w:rPr>
          <w:rFonts w:ascii="Times New Roman" w:hAnsi="Times New Roman"/>
          <w:sz w:val="22"/>
          <w:szCs w:val="20"/>
          <w:lang w:val="lt-LT" w:eastAsia="lt-LT"/>
        </w:rPr>
      </w:pPr>
      <w:r>
        <w:rPr>
          <w:rFonts w:ascii="Times New Roman" w:hAnsi="Times New Roman"/>
          <w:sz w:val="22"/>
          <w:szCs w:val="20"/>
          <w:lang w:val="lt-LT" w:eastAsia="lt-LT"/>
        </w:rPr>
        <w:t>R</w:t>
      </w:r>
      <w:r w:rsidR="0046714C" w:rsidRPr="002934C1">
        <w:rPr>
          <w:rFonts w:ascii="Times New Roman" w:hAnsi="Times New Roman"/>
          <w:sz w:val="22"/>
          <w:szCs w:val="20"/>
          <w:lang w:val="lt-LT" w:eastAsia="lt-LT"/>
        </w:rPr>
        <w:t>eceptinis vaistas.</w:t>
      </w:r>
      <w:r w:rsidR="0046714C" w:rsidRPr="002934C1" w:rsidDel="005D0F55">
        <w:rPr>
          <w:rFonts w:ascii="Times New Roman" w:hAnsi="Times New Roman"/>
          <w:szCs w:val="22"/>
          <w:lang w:val="lt-LT" w:eastAsia="lt-LT"/>
        </w:rPr>
        <w:t xml:space="preserve"> </w:t>
      </w:r>
    </w:p>
    <w:p w14:paraId="238991A8" w14:textId="77777777" w:rsidR="0046714C" w:rsidRDefault="0046714C" w:rsidP="0046714C">
      <w:pPr>
        <w:rPr>
          <w:rFonts w:ascii="Times New Roman" w:hAnsi="Times New Roman"/>
          <w:sz w:val="22"/>
          <w:szCs w:val="20"/>
          <w:lang w:val="lt-LT" w:eastAsia="lt-LT"/>
        </w:rPr>
      </w:pPr>
    </w:p>
    <w:p w14:paraId="6FA5A27C" w14:textId="77777777" w:rsidR="0046714C" w:rsidRPr="0062053A" w:rsidRDefault="0046714C" w:rsidP="0046714C">
      <w:pPr>
        <w:rPr>
          <w:rFonts w:ascii="Times New Roman" w:hAnsi="Times New Roman"/>
          <w:sz w:val="22"/>
          <w:szCs w:val="20"/>
          <w:lang w:val="lt-LT" w:eastAsia="lt-LT"/>
        </w:rPr>
      </w:pPr>
    </w:p>
    <w:p w14:paraId="405761B0"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15.</w:t>
      </w:r>
      <w:r w:rsidRPr="0062053A">
        <w:rPr>
          <w:rFonts w:ascii="Times New Roman" w:hAnsi="Times New Roman"/>
          <w:b/>
          <w:sz w:val="22"/>
          <w:szCs w:val="20"/>
          <w:lang w:val="lt-LT" w:eastAsia="lt-LT"/>
        </w:rPr>
        <w:tab/>
        <w:t>VARTOJIMO INSTRUKCIJA</w:t>
      </w:r>
    </w:p>
    <w:p w14:paraId="734B737A" w14:textId="77777777" w:rsidR="0046714C" w:rsidRPr="0062053A" w:rsidRDefault="0046714C" w:rsidP="0046714C">
      <w:pPr>
        <w:rPr>
          <w:rFonts w:ascii="Times New Roman" w:hAnsi="Times New Roman"/>
          <w:sz w:val="22"/>
          <w:szCs w:val="20"/>
          <w:lang w:val="lt-LT" w:eastAsia="lt-LT"/>
        </w:rPr>
      </w:pPr>
    </w:p>
    <w:p w14:paraId="309A07A8" w14:textId="77777777" w:rsidR="0046714C" w:rsidRPr="0062053A" w:rsidRDefault="0046714C" w:rsidP="0046714C">
      <w:pPr>
        <w:spacing w:after="120"/>
        <w:rPr>
          <w:rFonts w:ascii="Times New Roman" w:hAnsi="Times New Roman"/>
          <w:sz w:val="22"/>
          <w:szCs w:val="22"/>
          <w:lang w:val="lt-LT" w:eastAsia="lt-LT"/>
        </w:rPr>
      </w:pPr>
    </w:p>
    <w:p w14:paraId="20248715" w14:textId="77777777" w:rsidR="0046714C" w:rsidRPr="0062053A" w:rsidRDefault="0046714C" w:rsidP="0046714C">
      <w:pPr>
        <w:pBdr>
          <w:top w:val="single" w:sz="4" w:space="1" w:color="auto"/>
          <w:left w:val="single" w:sz="4" w:space="4" w:color="auto"/>
          <w:bottom w:val="single" w:sz="4" w:space="1" w:color="auto"/>
          <w:right w:val="single" w:sz="4" w:space="4" w:color="auto"/>
        </w:pBdr>
        <w:spacing w:after="120"/>
        <w:rPr>
          <w:rFonts w:ascii="Times New Roman" w:hAnsi="Times New Roman"/>
          <w:b/>
          <w:sz w:val="22"/>
          <w:szCs w:val="22"/>
          <w:lang w:val="lt-LT" w:eastAsia="lt-LT"/>
        </w:rPr>
      </w:pPr>
      <w:r w:rsidRPr="0062053A">
        <w:rPr>
          <w:rFonts w:ascii="Times New Roman" w:hAnsi="Times New Roman"/>
          <w:b/>
          <w:sz w:val="22"/>
          <w:szCs w:val="22"/>
          <w:lang w:val="lt-LT" w:eastAsia="lt-LT"/>
        </w:rPr>
        <w:t>16.</w:t>
      </w:r>
      <w:r w:rsidRPr="0062053A">
        <w:rPr>
          <w:rFonts w:ascii="Times New Roman" w:hAnsi="Times New Roman"/>
          <w:b/>
          <w:sz w:val="22"/>
          <w:szCs w:val="22"/>
          <w:lang w:val="lt-LT" w:eastAsia="lt-LT"/>
        </w:rPr>
        <w:tab/>
        <w:t>INFORMACIJA BRAILIO RAŠTU</w:t>
      </w:r>
    </w:p>
    <w:p w14:paraId="345EFC4F" w14:textId="77777777" w:rsidR="0046714C" w:rsidRPr="0062053A" w:rsidRDefault="0046714C" w:rsidP="0046714C">
      <w:pPr>
        <w:rPr>
          <w:rFonts w:ascii="Times New Roman" w:hAnsi="Times New Roman"/>
          <w:sz w:val="22"/>
          <w:szCs w:val="22"/>
          <w:lang w:val="lt-LT" w:eastAsia="lt-LT"/>
        </w:rPr>
      </w:pPr>
      <w:r w:rsidRPr="0062053A">
        <w:rPr>
          <w:rFonts w:ascii="Times New Roman" w:hAnsi="Times New Roman"/>
          <w:sz w:val="22"/>
          <w:szCs w:val="22"/>
          <w:lang w:val="lt-LT" w:eastAsia="lt-LT"/>
        </w:rPr>
        <w:t>verospiron 25 mg tabl.</w:t>
      </w:r>
    </w:p>
    <w:p w14:paraId="3B0227B5" w14:textId="77777777" w:rsidR="0046714C" w:rsidRDefault="0046714C" w:rsidP="0046714C">
      <w:pPr>
        <w:rPr>
          <w:rFonts w:ascii="Times New Roman" w:hAnsi="Times New Roman"/>
          <w:noProof/>
          <w:sz w:val="22"/>
          <w:szCs w:val="22"/>
          <w:shd w:val="clear" w:color="auto" w:fill="CCCCCC"/>
          <w:lang w:val="lt-LT" w:eastAsia="lt-LT"/>
        </w:rPr>
      </w:pPr>
    </w:p>
    <w:p w14:paraId="5CBA2FC1" w14:textId="77777777" w:rsidR="0046714C" w:rsidRPr="0062053A" w:rsidRDefault="0046714C" w:rsidP="0046714C">
      <w:pPr>
        <w:rPr>
          <w:rFonts w:ascii="Times New Roman" w:hAnsi="Times New Roman"/>
          <w:noProof/>
          <w:sz w:val="22"/>
          <w:szCs w:val="22"/>
          <w:shd w:val="clear" w:color="auto" w:fill="CCCCCC"/>
          <w:lang w:val="lt-LT" w:eastAsia="lt-LT"/>
        </w:rPr>
      </w:pPr>
    </w:p>
    <w:p w14:paraId="6DC6F99E"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0"/>
          <w:lang w:val="lt-LT" w:eastAsia="lt-LT"/>
        </w:rPr>
      </w:pPr>
      <w:r w:rsidRPr="0062053A">
        <w:rPr>
          <w:rFonts w:ascii="Times New Roman" w:hAnsi="Times New Roman"/>
          <w:b/>
          <w:noProof/>
          <w:sz w:val="22"/>
          <w:szCs w:val="20"/>
          <w:lang w:val="lt-LT" w:eastAsia="lt-LT"/>
        </w:rPr>
        <w:t>17.</w:t>
      </w:r>
      <w:r w:rsidRPr="0062053A">
        <w:rPr>
          <w:rFonts w:ascii="Times New Roman" w:hAnsi="Times New Roman"/>
          <w:b/>
          <w:noProof/>
          <w:sz w:val="22"/>
          <w:szCs w:val="20"/>
          <w:lang w:val="lt-LT" w:eastAsia="lt-LT"/>
        </w:rPr>
        <w:tab/>
        <w:t>UNIKALUS IDENTIFIKATORIUS – 2D BRŪKŠNINIS KODAS</w:t>
      </w:r>
    </w:p>
    <w:p w14:paraId="056321EE" w14:textId="77777777" w:rsidR="0046714C" w:rsidRPr="0062053A" w:rsidRDefault="0046714C" w:rsidP="0046714C">
      <w:pPr>
        <w:rPr>
          <w:rFonts w:ascii="Times New Roman" w:hAnsi="Times New Roman"/>
          <w:noProof/>
          <w:sz w:val="22"/>
          <w:szCs w:val="20"/>
          <w:lang w:val="lt-LT" w:eastAsia="lt-LT"/>
        </w:rPr>
      </w:pPr>
    </w:p>
    <w:p w14:paraId="471960EE" w14:textId="77777777" w:rsidR="0046714C" w:rsidRPr="0062053A" w:rsidRDefault="0046714C" w:rsidP="0046714C">
      <w:pPr>
        <w:rPr>
          <w:rFonts w:ascii="Times New Roman" w:hAnsi="Times New Roman"/>
          <w:noProof/>
          <w:sz w:val="22"/>
          <w:szCs w:val="22"/>
          <w:shd w:val="clear" w:color="auto" w:fill="CCCCCC"/>
          <w:lang w:val="lt-LT" w:eastAsia="lt-LT"/>
        </w:rPr>
      </w:pPr>
      <w:r w:rsidRPr="00363D02">
        <w:rPr>
          <w:rFonts w:ascii="Times New Roman" w:hAnsi="Times New Roman"/>
          <w:sz w:val="22"/>
          <w:highlight w:val="lightGray"/>
          <w:lang w:val="lt-LT"/>
        </w:rPr>
        <w:t>&lt;2D brūkšninis kodas su nurodytu unikaliu identifikatoriumi.&gt;</w:t>
      </w:r>
    </w:p>
    <w:p w14:paraId="33A87084" w14:textId="77777777" w:rsidR="0046714C" w:rsidRPr="0062053A" w:rsidRDefault="0046714C" w:rsidP="0046714C">
      <w:pPr>
        <w:rPr>
          <w:rFonts w:ascii="Times New Roman" w:hAnsi="Times New Roman"/>
          <w:noProof/>
          <w:sz w:val="22"/>
          <w:szCs w:val="22"/>
          <w:shd w:val="clear" w:color="auto" w:fill="CCCCCC"/>
          <w:lang w:val="lt-LT" w:eastAsia="lt-LT"/>
        </w:rPr>
      </w:pPr>
    </w:p>
    <w:p w14:paraId="5FF13A90" w14:textId="77777777" w:rsidR="0046714C" w:rsidRPr="0062053A" w:rsidRDefault="0046714C" w:rsidP="0046714C">
      <w:pPr>
        <w:rPr>
          <w:rFonts w:ascii="Times New Roman" w:hAnsi="Times New Roman"/>
          <w:noProof/>
          <w:sz w:val="22"/>
          <w:szCs w:val="20"/>
          <w:lang w:val="lt-LT" w:eastAsia="lt-LT"/>
        </w:rPr>
      </w:pPr>
    </w:p>
    <w:p w14:paraId="44609282"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0"/>
          <w:lang w:val="lt-LT" w:eastAsia="lt-LT"/>
        </w:rPr>
      </w:pPr>
      <w:r w:rsidRPr="0062053A">
        <w:rPr>
          <w:rFonts w:ascii="Times New Roman" w:hAnsi="Times New Roman"/>
          <w:b/>
          <w:noProof/>
          <w:sz w:val="22"/>
          <w:szCs w:val="20"/>
          <w:lang w:val="lt-LT" w:eastAsia="lt-LT"/>
        </w:rPr>
        <w:t>18.</w:t>
      </w:r>
      <w:r w:rsidRPr="0062053A">
        <w:rPr>
          <w:rFonts w:ascii="Times New Roman" w:hAnsi="Times New Roman"/>
          <w:b/>
          <w:noProof/>
          <w:sz w:val="22"/>
          <w:szCs w:val="20"/>
          <w:lang w:val="lt-LT" w:eastAsia="lt-LT"/>
        </w:rPr>
        <w:tab/>
        <w:t>UNIKALUS IDENTIFIKATORIUS – ŽMONĖMS SUPRANTAMI DUOMENYS</w:t>
      </w:r>
    </w:p>
    <w:p w14:paraId="47E16A28" w14:textId="77777777" w:rsidR="0046714C" w:rsidRPr="0062053A" w:rsidRDefault="0046714C" w:rsidP="0046714C">
      <w:pPr>
        <w:rPr>
          <w:rFonts w:ascii="Times New Roman" w:hAnsi="Times New Roman"/>
          <w:noProof/>
          <w:sz w:val="22"/>
          <w:szCs w:val="20"/>
          <w:lang w:val="lt-LT" w:eastAsia="lt-LT"/>
        </w:rPr>
      </w:pPr>
    </w:p>
    <w:p w14:paraId="2DB24DB5" w14:textId="77777777" w:rsidR="0046714C" w:rsidRPr="0062053A" w:rsidRDefault="0046714C" w:rsidP="0046714C">
      <w:pPr>
        <w:rPr>
          <w:rFonts w:ascii="Times New Roman" w:hAnsi="Times New Roman"/>
          <w:color w:val="008000"/>
          <w:sz w:val="22"/>
          <w:szCs w:val="22"/>
          <w:lang w:val="lt-LT" w:eastAsia="lt-LT"/>
        </w:rPr>
      </w:pPr>
      <w:r w:rsidRPr="0062053A">
        <w:rPr>
          <w:rFonts w:ascii="Times New Roman" w:hAnsi="Times New Roman"/>
          <w:sz w:val="22"/>
          <w:szCs w:val="20"/>
          <w:lang w:val="lt-LT" w:eastAsia="lt-LT"/>
        </w:rPr>
        <w:t xml:space="preserve">PC: </w:t>
      </w:r>
    </w:p>
    <w:p w14:paraId="2C5BF60B" w14:textId="77777777" w:rsidR="0046714C" w:rsidRPr="0062053A" w:rsidRDefault="0046714C" w:rsidP="0046714C">
      <w:pPr>
        <w:rPr>
          <w:rFonts w:ascii="Times New Roman" w:hAnsi="Times New Roman"/>
          <w:sz w:val="22"/>
          <w:szCs w:val="22"/>
          <w:lang w:val="lt-LT" w:eastAsia="lt-LT"/>
        </w:rPr>
      </w:pPr>
      <w:r w:rsidRPr="0062053A">
        <w:rPr>
          <w:rFonts w:ascii="Times New Roman" w:hAnsi="Times New Roman"/>
          <w:sz w:val="22"/>
          <w:szCs w:val="20"/>
          <w:lang w:val="lt-LT" w:eastAsia="lt-LT"/>
        </w:rPr>
        <w:t xml:space="preserve">SN: </w:t>
      </w:r>
    </w:p>
    <w:p w14:paraId="5EFABCF1" w14:textId="77777777" w:rsidR="0046714C" w:rsidRDefault="0046714C" w:rsidP="0046714C">
      <w:pPr>
        <w:rPr>
          <w:rFonts w:ascii="Times New Roman" w:hAnsi="Times New Roman"/>
          <w:sz w:val="22"/>
          <w:szCs w:val="20"/>
          <w:lang w:val="lt-LT" w:eastAsia="lt-LT"/>
        </w:rPr>
      </w:pPr>
      <w:r w:rsidRPr="0062053A">
        <w:rPr>
          <w:rFonts w:ascii="Times New Roman" w:hAnsi="Times New Roman"/>
          <w:sz w:val="22"/>
          <w:szCs w:val="20"/>
          <w:lang w:val="lt-LT" w:eastAsia="lt-LT"/>
        </w:rPr>
        <w:t xml:space="preserve">NN: </w:t>
      </w:r>
    </w:p>
    <w:p w14:paraId="542F4530" w14:textId="77777777" w:rsidR="0046714C" w:rsidRDefault="0046714C" w:rsidP="0046714C">
      <w:pPr>
        <w:rPr>
          <w:rFonts w:ascii="Times New Roman" w:hAnsi="Times New Roman"/>
          <w:sz w:val="22"/>
          <w:szCs w:val="20"/>
          <w:lang w:val="lt-LT" w:eastAsia="lt-LT"/>
        </w:rPr>
      </w:pPr>
    </w:p>
    <w:p w14:paraId="347E21E6" w14:textId="77777777" w:rsidR="0046714C" w:rsidRDefault="0046714C" w:rsidP="0046714C">
      <w:pPr>
        <w:rPr>
          <w:rFonts w:ascii="Times New Roman" w:hAnsi="Times New Roman"/>
          <w:sz w:val="22"/>
          <w:szCs w:val="20"/>
          <w:lang w:val="lt-LT" w:eastAsia="lt-LT"/>
        </w:rPr>
      </w:pPr>
    </w:p>
    <w:p w14:paraId="65E737C3" w14:textId="77777777" w:rsidR="0046714C" w:rsidRDefault="0046714C" w:rsidP="0046714C">
      <w:pPr>
        <w:rPr>
          <w:rFonts w:ascii="Times New Roman" w:hAnsi="Times New Roman"/>
          <w:sz w:val="22"/>
          <w:szCs w:val="20"/>
          <w:lang w:val="lt-LT" w:eastAsia="lt-LT"/>
        </w:rPr>
      </w:pPr>
    </w:p>
    <w:p w14:paraId="7253316B" w14:textId="77777777" w:rsidR="0046714C" w:rsidRDefault="0046714C" w:rsidP="0046714C">
      <w:pPr>
        <w:rPr>
          <w:rFonts w:ascii="Times New Roman" w:hAnsi="Times New Roman"/>
          <w:sz w:val="22"/>
          <w:szCs w:val="20"/>
          <w:lang w:val="lt-LT" w:eastAsia="lt-LT"/>
        </w:rPr>
      </w:pPr>
      <w:r>
        <w:rPr>
          <w:rFonts w:ascii="Times New Roman" w:hAnsi="Times New Roman"/>
          <w:sz w:val="22"/>
          <w:szCs w:val="20"/>
          <w:lang w:val="lt-LT" w:eastAsia="lt-LT"/>
        </w:rPr>
        <w:t>2017-10-27</w:t>
      </w:r>
    </w:p>
    <w:p w14:paraId="7C9BC031" w14:textId="77777777" w:rsidR="0046714C" w:rsidRDefault="0046714C" w:rsidP="0046714C">
      <w:pPr>
        <w:rPr>
          <w:rFonts w:ascii="Times New Roman" w:hAnsi="Times New Roman"/>
          <w:sz w:val="22"/>
          <w:szCs w:val="20"/>
          <w:lang w:val="lt-LT" w:eastAsia="lt-LT"/>
        </w:rPr>
      </w:pPr>
    </w:p>
    <w:p w14:paraId="7E290E69" w14:textId="77777777" w:rsidR="0046714C" w:rsidRDefault="0046714C" w:rsidP="0046714C">
      <w:pPr>
        <w:rPr>
          <w:rFonts w:ascii="Times New Roman" w:hAnsi="Times New Roman"/>
          <w:sz w:val="22"/>
          <w:szCs w:val="20"/>
          <w:lang w:val="lt-LT" w:eastAsia="lt-LT"/>
        </w:rPr>
      </w:pPr>
    </w:p>
    <w:p w14:paraId="081AC0AB" w14:textId="77777777" w:rsidR="0046714C" w:rsidRDefault="0046714C" w:rsidP="0046714C">
      <w:pPr>
        <w:rPr>
          <w:rFonts w:ascii="Times New Roman" w:hAnsi="Times New Roman"/>
          <w:sz w:val="22"/>
          <w:szCs w:val="20"/>
          <w:lang w:val="lt-LT" w:eastAsia="lt-LT"/>
        </w:rPr>
      </w:pPr>
    </w:p>
    <w:p w14:paraId="055E109B" w14:textId="77777777" w:rsidR="0046714C" w:rsidRDefault="0046714C" w:rsidP="0046714C">
      <w:pPr>
        <w:rPr>
          <w:rFonts w:ascii="Times New Roman" w:hAnsi="Times New Roman"/>
          <w:sz w:val="22"/>
          <w:szCs w:val="20"/>
          <w:lang w:val="lt-LT" w:eastAsia="lt-LT"/>
        </w:rPr>
      </w:pPr>
    </w:p>
    <w:p w14:paraId="04AFAB6E" w14:textId="77777777" w:rsidR="0046714C" w:rsidRDefault="0046714C" w:rsidP="0046714C">
      <w:pPr>
        <w:rPr>
          <w:rFonts w:ascii="Times New Roman" w:hAnsi="Times New Roman"/>
          <w:sz w:val="22"/>
          <w:szCs w:val="20"/>
          <w:lang w:val="lt-LT" w:eastAsia="lt-LT"/>
        </w:rPr>
      </w:pPr>
    </w:p>
    <w:p w14:paraId="62505960" w14:textId="77777777" w:rsidR="0046714C" w:rsidRDefault="0046714C" w:rsidP="0046714C">
      <w:pPr>
        <w:rPr>
          <w:rFonts w:ascii="Times New Roman" w:hAnsi="Times New Roman"/>
          <w:sz w:val="22"/>
          <w:szCs w:val="20"/>
          <w:lang w:val="lt-LT" w:eastAsia="lt-LT"/>
        </w:rPr>
      </w:pPr>
    </w:p>
    <w:p w14:paraId="3F819D7A" w14:textId="77777777" w:rsidR="0046714C" w:rsidRDefault="0046714C" w:rsidP="0046714C">
      <w:pPr>
        <w:rPr>
          <w:rFonts w:ascii="Times New Roman" w:hAnsi="Times New Roman"/>
          <w:sz w:val="22"/>
          <w:szCs w:val="20"/>
          <w:lang w:val="lt-LT" w:eastAsia="lt-LT"/>
        </w:rPr>
      </w:pPr>
    </w:p>
    <w:p w14:paraId="6A8336D9" w14:textId="77777777" w:rsidR="0046714C" w:rsidRDefault="0046714C" w:rsidP="0046714C">
      <w:pPr>
        <w:rPr>
          <w:rFonts w:ascii="Times New Roman" w:hAnsi="Times New Roman"/>
          <w:sz w:val="22"/>
          <w:szCs w:val="20"/>
          <w:lang w:val="lt-LT" w:eastAsia="lt-LT"/>
        </w:rPr>
      </w:pPr>
    </w:p>
    <w:p w14:paraId="46DC0164" w14:textId="77777777" w:rsidR="0046714C" w:rsidRDefault="0046714C" w:rsidP="0046714C">
      <w:pPr>
        <w:rPr>
          <w:rFonts w:ascii="Times New Roman" w:hAnsi="Times New Roman"/>
          <w:sz w:val="22"/>
          <w:szCs w:val="20"/>
          <w:lang w:val="lt-LT" w:eastAsia="lt-LT"/>
        </w:rPr>
      </w:pPr>
    </w:p>
    <w:p w14:paraId="012E3C03" w14:textId="77777777" w:rsidR="0046714C" w:rsidRDefault="0046714C" w:rsidP="0046714C">
      <w:pPr>
        <w:rPr>
          <w:rFonts w:ascii="Times New Roman" w:hAnsi="Times New Roman"/>
          <w:b/>
          <w:sz w:val="22"/>
          <w:szCs w:val="20"/>
          <w:lang w:val="lt-LT" w:eastAsia="lt-LT"/>
        </w:rPr>
      </w:pPr>
    </w:p>
    <w:p w14:paraId="65C0FB08"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1"/>
        <w:rPr>
          <w:rFonts w:ascii="Times New Roman" w:hAnsi="Times New Roman"/>
          <w:b/>
          <w:sz w:val="22"/>
          <w:szCs w:val="20"/>
          <w:lang w:val="lt-LT" w:eastAsia="lt-LT"/>
        </w:rPr>
      </w:pPr>
      <w:r w:rsidRPr="0062053A">
        <w:rPr>
          <w:rFonts w:ascii="Times New Roman" w:hAnsi="Times New Roman"/>
          <w:b/>
          <w:sz w:val="22"/>
          <w:szCs w:val="20"/>
          <w:lang w:val="lt-LT" w:eastAsia="lt-LT"/>
        </w:rPr>
        <w:t>MINIMALI INFORMACIJA ANT LIZDINIŲ PLOKŠTELIŲ PLOKŠTELIŲ ARBA DVISLUOKSNIŲ JUOSTELIŲ</w:t>
      </w:r>
    </w:p>
    <w:p w14:paraId="376B47BC" w14:textId="77777777" w:rsidR="0046714C" w:rsidRPr="0062053A" w:rsidRDefault="0046714C" w:rsidP="0046714C">
      <w:pPr>
        <w:pBdr>
          <w:top w:val="single" w:sz="4" w:space="1" w:color="auto"/>
          <w:left w:val="single" w:sz="4" w:space="4" w:color="auto"/>
          <w:bottom w:val="single" w:sz="4" w:space="1" w:color="auto"/>
          <w:right w:val="single" w:sz="4" w:space="4" w:color="auto"/>
        </w:pBdr>
        <w:rPr>
          <w:rFonts w:ascii="Times New Roman" w:hAnsi="Times New Roman"/>
          <w:sz w:val="22"/>
          <w:szCs w:val="20"/>
          <w:lang w:val="lt-LT" w:eastAsia="lt-LT"/>
        </w:rPr>
      </w:pPr>
    </w:p>
    <w:p w14:paraId="29ABD6D5" w14:textId="77777777" w:rsidR="0046714C" w:rsidRPr="0062053A" w:rsidRDefault="0046714C" w:rsidP="0046714C">
      <w:pPr>
        <w:pBdr>
          <w:top w:val="single" w:sz="4" w:space="1" w:color="auto"/>
          <w:left w:val="single" w:sz="4" w:space="4" w:color="auto"/>
          <w:bottom w:val="single" w:sz="4" w:space="1" w:color="auto"/>
          <w:right w:val="single" w:sz="4" w:space="4" w:color="auto"/>
        </w:pBdr>
        <w:rPr>
          <w:rFonts w:ascii="Times New Roman" w:hAnsi="Times New Roman"/>
          <w:sz w:val="22"/>
          <w:szCs w:val="20"/>
          <w:lang w:val="lt-LT" w:eastAsia="lt-LT"/>
        </w:rPr>
      </w:pPr>
      <w:r w:rsidRPr="0062053A">
        <w:rPr>
          <w:rFonts w:ascii="Times New Roman" w:hAnsi="Times New Roman"/>
          <w:b/>
          <w:sz w:val="22"/>
          <w:szCs w:val="20"/>
          <w:lang w:val="hu-HU" w:eastAsia="lt-LT"/>
        </w:rPr>
        <w:t>LIZDIN</w:t>
      </w:r>
      <w:r w:rsidRPr="0062053A">
        <w:rPr>
          <w:rFonts w:ascii="Times New Roman" w:hAnsi="Times New Roman" w:hint="eastAsia"/>
          <w:b/>
          <w:sz w:val="22"/>
          <w:szCs w:val="20"/>
          <w:lang w:val="hu-HU" w:eastAsia="lt-LT"/>
        </w:rPr>
        <w:t>Ė</w:t>
      </w:r>
      <w:r w:rsidRPr="0062053A">
        <w:rPr>
          <w:rFonts w:ascii="Times New Roman" w:hAnsi="Times New Roman"/>
          <w:b/>
          <w:sz w:val="22"/>
          <w:szCs w:val="20"/>
          <w:lang w:val="hu-HU" w:eastAsia="lt-LT"/>
        </w:rPr>
        <w:t xml:space="preserve"> PLOK</w:t>
      </w:r>
      <w:r w:rsidRPr="0062053A">
        <w:rPr>
          <w:rFonts w:ascii="Times New Roman" w:hAnsi="Times New Roman" w:hint="eastAsia"/>
          <w:b/>
          <w:sz w:val="22"/>
          <w:szCs w:val="20"/>
          <w:lang w:val="hu-HU" w:eastAsia="lt-LT"/>
        </w:rPr>
        <w:t>Š</w:t>
      </w:r>
      <w:r w:rsidRPr="0062053A">
        <w:rPr>
          <w:rFonts w:ascii="Times New Roman" w:hAnsi="Times New Roman"/>
          <w:b/>
          <w:sz w:val="22"/>
          <w:szCs w:val="20"/>
          <w:lang w:val="hu-HU" w:eastAsia="lt-LT"/>
        </w:rPr>
        <w:t>TEL</w:t>
      </w:r>
      <w:r w:rsidRPr="0062053A">
        <w:rPr>
          <w:rFonts w:ascii="Times New Roman" w:hAnsi="Times New Roman" w:hint="eastAsia"/>
          <w:b/>
          <w:sz w:val="22"/>
          <w:szCs w:val="20"/>
          <w:lang w:val="hu-HU" w:eastAsia="lt-LT"/>
        </w:rPr>
        <w:t>Ė</w:t>
      </w:r>
    </w:p>
    <w:p w14:paraId="405D738F" w14:textId="77777777" w:rsidR="0046714C" w:rsidRPr="0062053A" w:rsidRDefault="0046714C" w:rsidP="0046714C">
      <w:pPr>
        <w:rPr>
          <w:rFonts w:ascii="Times New Roman" w:hAnsi="Times New Roman"/>
          <w:sz w:val="22"/>
          <w:szCs w:val="20"/>
          <w:lang w:val="lt-LT" w:eastAsia="lt-LT"/>
        </w:rPr>
      </w:pPr>
    </w:p>
    <w:p w14:paraId="5C27080B" w14:textId="77777777" w:rsidR="0046714C" w:rsidRPr="0062053A" w:rsidRDefault="0046714C" w:rsidP="0046714C">
      <w:pPr>
        <w:rPr>
          <w:rFonts w:ascii="Times New Roman" w:hAnsi="Times New Roman"/>
          <w:sz w:val="22"/>
          <w:szCs w:val="20"/>
          <w:lang w:val="lt-LT" w:eastAsia="lt-LT"/>
        </w:rPr>
      </w:pPr>
    </w:p>
    <w:p w14:paraId="606C78B1"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1.</w:t>
      </w:r>
      <w:r w:rsidRPr="0062053A">
        <w:rPr>
          <w:rFonts w:ascii="Times New Roman" w:hAnsi="Times New Roman"/>
          <w:b/>
          <w:sz w:val="22"/>
          <w:szCs w:val="20"/>
          <w:lang w:val="lt-LT" w:eastAsia="lt-LT"/>
        </w:rPr>
        <w:tab/>
        <w:t>VAISTINIO PREPARATO PAVADINIMAS</w:t>
      </w:r>
    </w:p>
    <w:p w14:paraId="3C5F1151" w14:textId="77777777" w:rsidR="0046714C" w:rsidRPr="0062053A" w:rsidRDefault="0046714C" w:rsidP="0046714C">
      <w:pPr>
        <w:rPr>
          <w:rFonts w:ascii="Times New Roman" w:hAnsi="Times New Roman"/>
          <w:sz w:val="22"/>
          <w:szCs w:val="20"/>
          <w:lang w:val="lt-LT" w:eastAsia="lt-LT"/>
        </w:rPr>
      </w:pPr>
    </w:p>
    <w:p w14:paraId="2628234C" w14:textId="77777777" w:rsidR="0046714C" w:rsidRPr="0062053A" w:rsidRDefault="0046714C" w:rsidP="0046714C">
      <w:pPr>
        <w:rPr>
          <w:rFonts w:ascii="Times New Roman" w:hAnsi="Times New Roman"/>
          <w:sz w:val="22"/>
          <w:szCs w:val="20"/>
          <w:lang w:val="lt-LT" w:eastAsia="lt-LT"/>
        </w:rPr>
      </w:pPr>
      <w:r w:rsidRPr="0062053A">
        <w:rPr>
          <w:rFonts w:ascii="Times New Roman" w:hAnsi="Times New Roman"/>
          <w:caps/>
          <w:sz w:val="22"/>
          <w:szCs w:val="20"/>
          <w:lang w:val="lt-LT" w:eastAsia="lt-LT"/>
        </w:rPr>
        <w:t>verospiron</w:t>
      </w:r>
      <w:r w:rsidRPr="0062053A">
        <w:rPr>
          <w:rFonts w:ascii="Times New Roman" w:hAnsi="Times New Roman"/>
          <w:sz w:val="22"/>
          <w:szCs w:val="20"/>
          <w:lang w:val="lt-LT" w:eastAsia="lt-LT"/>
        </w:rPr>
        <w:t xml:space="preserve"> 25 mg tabletės</w:t>
      </w:r>
    </w:p>
    <w:p w14:paraId="6CDEF066" w14:textId="77777777" w:rsidR="0046714C" w:rsidRPr="0062053A" w:rsidRDefault="0046714C" w:rsidP="0046714C">
      <w:pPr>
        <w:rPr>
          <w:rFonts w:ascii="Times New Roman" w:hAnsi="Times New Roman"/>
          <w:sz w:val="22"/>
          <w:szCs w:val="20"/>
          <w:lang w:val="hu-HU"/>
        </w:rPr>
      </w:pPr>
      <w:r w:rsidRPr="0062053A">
        <w:rPr>
          <w:rFonts w:ascii="Times New Roman" w:hAnsi="Times New Roman"/>
          <w:sz w:val="22"/>
          <w:szCs w:val="20"/>
          <w:lang w:val="hu-HU"/>
        </w:rPr>
        <w:t xml:space="preserve">Spironolactonum </w:t>
      </w:r>
    </w:p>
    <w:p w14:paraId="3FB9786F" w14:textId="77777777" w:rsidR="0046714C" w:rsidRPr="0062053A" w:rsidRDefault="0046714C" w:rsidP="0046714C">
      <w:pPr>
        <w:rPr>
          <w:rFonts w:ascii="Times New Roman" w:hAnsi="Times New Roman"/>
          <w:sz w:val="22"/>
          <w:szCs w:val="20"/>
          <w:lang w:val="lt-LT" w:eastAsia="lt-LT"/>
        </w:rPr>
      </w:pPr>
    </w:p>
    <w:p w14:paraId="494E0C12" w14:textId="77777777" w:rsidR="0046714C" w:rsidRPr="0062053A" w:rsidRDefault="0046714C" w:rsidP="0046714C">
      <w:pPr>
        <w:rPr>
          <w:rFonts w:ascii="Times New Roman" w:hAnsi="Times New Roman"/>
          <w:sz w:val="22"/>
          <w:szCs w:val="20"/>
          <w:lang w:val="lt-LT" w:eastAsia="lt-LT"/>
        </w:rPr>
      </w:pPr>
    </w:p>
    <w:p w14:paraId="5231EEE5"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2.</w:t>
      </w:r>
      <w:r w:rsidRPr="0062053A">
        <w:rPr>
          <w:rFonts w:ascii="Times New Roman" w:hAnsi="Times New Roman"/>
          <w:b/>
          <w:sz w:val="22"/>
          <w:szCs w:val="20"/>
          <w:lang w:val="lt-LT" w:eastAsia="lt-LT"/>
        </w:rPr>
        <w:tab/>
        <w:t xml:space="preserve">RINKODAROS TEISĖS TURĖTOJO PAVADINIMAS </w:t>
      </w:r>
    </w:p>
    <w:p w14:paraId="60A6B7A8" w14:textId="77777777" w:rsidR="0046714C" w:rsidRPr="0062053A" w:rsidRDefault="0046714C" w:rsidP="0046714C">
      <w:pPr>
        <w:rPr>
          <w:rFonts w:ascii="Times New Roman" w:hAnsi="Times New Roman"/>
          <w:sz w:val="22"/>
          <w:szCs w:val="20"/>
          <w:lang w:val="lt-LT" w:eastAsia="lt-LT"/>
        </w:rPr>
      </w:pPr>
    </w:p>
    <w:p w14:paraId="76E09A85" w14:textId="77777777" w:rsidR="0046714C" w:rsidRPr="0062053A" w:rsidRDefault="0046714C" w:rsidP="0046714C">
      <w:pPr>
        <w:ind w:right="28"/>
        <w:rPr>
          <w:rFonts w:ascii="Times New Roman" w:eastAsia="Arial Unicode MS" w:hAnsi="Times New Roman"/>
          <w:noProof/>
          <w:sz w:val="22"/>
          <w:szCs w:val="22"/>
          <w:lang w:val="lt-LT" w:eastAsia="lt-LT"/>
        </w:rPr>
      </w:pPr>
      <w:r w:rsidRPr="0062053A">
        <w:rPr>
          <w:rFonts w:ascii="Times New Roman" w:eastAsia="Arial Unicode MS" w:hAnsi="Times New Roman"/>
          <w:noProof/>
          <w:sz w:val="22"/>
          <w:szCs w:val="22"/>
          <w:lang w:val="lt-LT" w:eastAsia="lt-LT"/>
        </w:rPr>
        <w:t>Gedeon Richter Plc.</w:t>
      </w:r>
    </w:p>
    <w:p w14:paraId="2194CF23" w14:textId="77777777" w:rsidR="0046714C" w:rsidRPr="0062053A" w:rsidRDefault="0046714C" w:rsidP="0046714C">
      <w:pPr>
        <w:rPr>
          <w:rFonts w:ascii="Times New Roman" w:hAnsi="Times New Roman"/>
          <w:sz w:val="22"/>
          <w:szCs w:val="20"/>
          <w:lang w:val="lt-LT" w:eastAsia="lt-LT"/>
        </w:rPr>
      </w:pPr>
    </w:p>
    <w:p w14:paraId="64DB3E11" w14:textId="77777777" w:rsidR="0046714C" w:rsidRPr="0062053A" w:rsidRDefault="0046714C" w:rsidP="0046714C">
      <w:pPr>
        <w:rPr>
          <w:rFonts w:ascii="Times New Roman" w:hAnsi="Times New Roman"/>
          <w:noProof/>
          <w:sz w:val="22"/>
          <w:szCs w:val="22"/>
          <w:lang w:val="lt-LT"/>
        </w:rPr>
      </w:pPr>
      <w:r w:rsidRPr="0062053A">
        <w:rPr>
          <w:rFonts w:ascii="Times New Roman" w:hAnsi="Times New Roman"/>
          <w:noProof/>
          <w:sz w:val="22"/>
          <w:szCs w:val="22"/>
          <w:lang w:val="lt-LT"/>
        </w:rPr>
        <w:t>((RG emblem))</w:t>
      </w:r>
    </w:p>
    <w:p w14:paraId="49E8EF89" w14:textId="77777777" w:rsidR="0046714C" w:rsidRDefault="0046714C" w:rsidP="0046714C">
      <w:pPr>
        <w:rPr>
          <w:rFonts w:ascii="Times New Roman" w:hAnsi="Times New Roman"/>
          <w:sz w:val="22"/>
          <w:szCs w:val="20"/>
          <w:lang w:val="lt-LT" w:eastAsia="lt-LT"/>
        </w:rPr>
      </w:pPr>
    </w:p>
    <w:p w14:paraId="083A410D" w14:textId="77777777" w:rsidR="0046714C" w:rsidRPr="0062053A" w:rsidRDefault="0046714C" w:rsidP="0046714C">
      <w:pPr>
        <w:rPr>
          <w:rFonts w:ascii="Times New Roman" w:hAnsi="Times New Roman"/>
          <w:sz w:val="22"/>
          <w:szCs w:val="20"/>
          <w:lang w:val="lt-LT" w:eastAsia="lt-LT"/>
        </w:rPr>
      </w:pPr>
    </w:p>
    <w:p w14:paraId="3DDE40E0"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3.</w:t>
      </w:r>
      <w:r w:rsidRPr="0062053A">
        <w:rPr>
          <w:rFonts w:ascii="Times New Roman" w:hAnsi="Times New Roman"/>
          <w:b/>
          <w:sz w:val="22"/>
          <w:szCs w:val="20"/>
          <w:lang w:val="lt-LT" w:eastAsia="lt-LT"/>
        </w:rPr>
        <w:tab/>
        <w:t>TINKAMUMO LAIKAS</w:t>
      </w:r>
    </w:p>
    <w:p w14:paraId="126BB136" w14:textId="77777777" w:rsidR="0046714C" w:rsidRPr="0062053A" w:rsidRDefault="0046714C" w:rsidP="0046714C">
      <w:pPr>
        <w:rPr>
          <w:rFonts w:ascii="Times New Roman" w:hAnsi="Times New Roman"/>
          <w:sz w:val="22"/>
          <w:szCs w:val="20"/>
          <w:lang w:val="lt-LT" w:eastAsia="lt-LT"/>
        </w:rPr>
      </w:pPr>
    </w:p>
    <w:p w14:paraId="487A244E" w14:textId="77777777" w:rsidR="0046714C" w:rsidRPr="0062053A" w:rsidRDefault="0046714C" w:rsidP="0046714C">
      <w:pPr>
        <w:rPr>
          <w:rFonts w:ascii="Times New Roman" w:hAnsi="Times New Roman"/>
          <w:sz w:val="22"/>
          <w:szCs w:val="20"/>
          <w:lang w:val="lt-LT" w:eastAsia="lt-LT"/>
        </w:rPr>
      </w:pPr>
      <w:r w:rsidRPr="00363D02">
        <w:rPr>
          <w:rFonts w:ascii="Times New Roman" w:hAnsi="Times New Roman"/>
          <w:sz w:val="22"/>
          <w:highlight w:val="lightGray"/>
          <w:lang w:val="lt-LT"/>
        </w:rPr>
        <w:t>[Tinka iki]</w:t>
      </w:r>
      <w:r w:rsidRPr="0062053A">
        <w:rPr>
          <w:rFonts w:ascii="Times New Roman" w:hAnsi="Times New Roman"/>
          <w:sz w:val="22"/>
          <w:szCs w:val="20"/>
          <w:lang w:val="lt-LT" w:eastAsia="lt-LT"/>
        </w:rPr>
        <w:t xml:space="preserve"> {mm/MMMM}</w:t>
      </w:r>
    </w:p>
    <w:p w14:paraId="10CFAD50" w14:textId="77777777" w:rsidR="0046714C" w:rsidRPr="0062053A" w:rsidRDefault="0046714C" w:rsidP="0046714C">
      <w:pPr>
        <w:rPr>
          <w:rFonts w:ascii="Times New Roman" w:hAnsi="Times New Roman"/>
          <w:sz w:val="22"/>
          <w:szCs w:val="20"/>
          <w:lang w:val="lt-LT" w:eastAsia="lt-LT"/>
        </w:rPr>
      </w:pPr>
    </w:p>
    <w:p w14:paraId="0A389BE6" w14:textId="77777777" w:rsidR="0046714C" w:rsidRPr="0062053A" w:rsidRDefault="0046714C" w:rsidP="0046714C">
      <w:pPr>
        <w:rPr>
          <w:rFonts w:ascii="Times New Roman" w:hAnsi="Times New Roman"/>
          <w:sz w:val="22"/>
          <w:szCs w:val="20"/>
          <w:lang w:val="lt-LT" w:eastAsia="lt-LT"/>
        </w:rPr>
      </w:pPr>
    </w:p>
    <w:p w14:paraId="38C1851F" w14:textId="77777777" w:rsidR="0046714C" w:rsidRPr="0062053A" w:rsidRDefault="0046714C" w:rsidP="0046714C">
      <w:pPr>
        <w:keepNext/>
        <w:pBdr>
          <w:top w:val="single" w:sz="4" w:space="1" w:color="auto"/>
          <w:left w:val="single" w:sz="4" w:space="4" w:color="auto"/>
          <w:bottom w:val="single" w:sz="4" w:space="1" w:color="auto"/>
          <w:right w:val="single" w:sz="4" w:space="4" w:color="auto"/>
        </w:pBdr>
        <w:outlineLvl w:val="2"/>
        <w:rPr>
          <w:rFonts w:ascii="Times New Roman" w:hAnsi="Times New Roman"/>
          <w:b/>
          <w:sz w:val="22"/>
          <w:szCs w:val="20"/>
          <w:lang w:val="lt-LT" w:eastAsia="lt-LT"/>
        </w:rPr>
      </w:pPr>
      <w:r w:rsidRPr="0062053A">
        <w:rPr>
          <w:rFonts w:ascii="Times New Roman" w:hAnsi="Times New Roman"/>
          <w:b/>
          <w:sz w:val="22"/>
          <w:szCs w:val="20"/>
          <w:lang w:val="lt-LT" w:eastAsia="lt-LT"/>
        </w:rPr>
        <w:t>4.</w:t>
      </w:r>
      <w:r w:rsidRPr="0062053A">
        <w:rPr>
          <w:rFonts w:ascii="Times New Roman" w:hAnsi="Times New Roman"/>
          <w:b/>
          <w:sz w:val="22"/>
          <w:szCs w:val="20"/>
          <w:lang w:val="lt-LT" w:eastAsia="lt-LT"/>
        </w:rPr>
        <w:tab/>
        <w:t xml:space="preserve">SERIJOS NUMERIS </w:t>
      </w:r>
    </w:p>
    <w:p w14:paraId="731CC36F" w14:textId="77777777" w:rsidR="0046714C" w:rsidRPr="0062053A" w:rsidRDefault="0046714C" w:rsidP="0046714C">
      <w:pPr>
        <w:rPr>
          <w:rFonts w:ascii="Times New Roman" w:hAnsi="Times New Roman"/>
          <w:sz w:val="22"/>
          <w:szCs w:val="20"/>
          <w:lang w:val="lt-LT" w:eastAsia="lt-LT"/>
        </w:rPr>
      </w:pPr>
    </w:p>
    <w:p w14:paraId="31827CF9" w14:textId="77777777" w:rsidR="0046714C" w:rsidRPr="0062053A" w:rsidRDefault="0046714C" w:rsidP="0046714C">
      <w:pPr>
        <w:rPr>
          <w:rFonts w:ascii="Times New Roman" w:hAnsi="Times New Roman"/>
          <w:sz w:val="22"/>
          <w:szCs w:val="20"/>
          <w:lang w:val="lt-LT" w:eastAsia="lt-LT"/>
        </w:rPr>
      </w:pPr>
      <w:r w:rsidRPr="00363D02">
        <w:rPr>
          <w:rFonts w:ascii="Times New Roman" w:hAnsi="Times New Roman"/>
          <w:sz w:val="22"/>
          <w:highlight w:val="lightGray"/>
          <w:lang w:val="lt-LT"/>
        </w:rPr>
        <w:t>[Serija]</w:t>
      </w:r>
      <w:r w:rsidRPr="0062053A">
        <w:rPr>
          <w:rFonts w:ascii="Times New Roman" w:hAnsi="Times New Roman"/>
          <w:sz w:val="22"/>
          <w:szCs w:val="20"/>
          <w:lang w:val="lt-LT" w:eastAsia="lt-LT"/>
        </w:rPr>
        <w:t xml:space="preserve"> </w:t>
      </w:r>
    </w:p>
    <w:p w14:paraId="76013BD6" w14:textId="77777777" w:rsidR="0046714C" w:rsidRDefault="0046714C" w:rsidP="0046714C">
      <w:pPr>
        <w:rPr>
          <w:rFonts w:ascii="Times New Roman" w:hAnsi="Times New Roman"/>
          <w:sz w:val="22"/>
          <w:szCs w:val="20"/>
          <w:lang w:val="lt-LT" w:eastAsia="lt-LT"/>
        </w:rPr>
      </w:pPr>
    </w:p>
    <w:p w14:paraId="286189B6" w14:textId="77777777" w:rsidR="0046714C" w:rsidRPr="0062053A" w:rsidRDefault="0046714C" w:rsidP="0046714C">
      <w:pPr>
        <w:rPr>
          <w:rFonts w:ascii="Times New Roman" w:hAnsi="Times New Roman"/>
          <w:sz w:val="22"/>
          <w:szCs w:val="20"/>
          <w:lang w:val="lt-LT" w:eastAsia="lt-LT"/>
        </w:rPr>
      </w:pPr>
    </w:p>
    <w:p w14:paraId="40ECE674" w14:textId="77777777" w:rsidR="0046714C" w:rsidRPr="0062053A" w:rsidRDefault="0046714C" w:rsidP="0046714C">
      <w:pPr>
        <w:pBdr>
          <w:top w:val="single" w:sz="4" w:space="1" w:color="auto"/>
          <w:left w:val="single" w:sz="4" w:space="4" w:color="auto"/>
          <w:bottom w:val="single" w:sz="4" w:space="1" w:color="auto"/>
          <w:right w:val="single" w:sz="4" w:space="4" w:color="auto"/>
        </w:pBdr>
        <w:tabs>
          <w:tab w:val="left" w:pos="540"/>
        </w:tabs>
        <w:rPr>
          <w:rFonts w:ascii="Calibri" w:eastAsia="Calibri" w:hAnsi="Calibri"/>
          <w:b/>
          <w:noProof/>
          <w:sz w:val="22"/>
          <w:szCs w:val="22"/>
          <w:lang w:val="lt-LT"/>
        </w:rPr>
      </w:pPr>
      <w:r w:rsidRPr="0062053A">
        <w:rPr>
          <w:rFonts w:ascii="Calibri" w:eastAsia="Calibri" w:hAnsi="Calibri"/>
          <w:b/>
          <w:noProof/>
          <w:sz w:val="22"/>
          <w:szCs w:val="22"/>
          <w:lang w:val="lt-LT"/>
        </w:rPr>
        <w:t>5.</w:t>
      </w:r>
      <w:r w:rsidRPr="0062053A">
        <w:rPr>
          <w:rFonts w:ascii="Calibri" w:eastAsia="Calibri" w:hAnsi="Calibri"/>
          <w:b/>
          <w:noProof/>
          <w:sz w:val="22"/>
          <w:szCs w:val="22"/>
          <w:lang w:val="lt-LT"/>
        </w:rPr>
        <w:tab/>
      </w:r>
      <w:r w:rsidRPr="0062053A">
        <w:rPr>
          <w:rFonts w:ascii="Times New Roman" w:hAnsi="Times New Roman"/>
          <w:b/>
          <w:sz w:val="22"/>
          <w:szCs w:val="20"/>
          <w:lang w:val="lt-LT" w:eastAsia="lt-LT"/>
        </w:rPr>
        <w:t>KITA</w:t>
      </w:r>
    </w:p>
    <w:p w14:paraId="5B51DA16" w14:textId="77777777" w:rsidR="0046714C" w:rsidRPr="0062053A" w:rsidRDefault="0046714C" w:rsidP="0046714C">
      <w:pPr>
        <w:rPr>
          <w:rFonts w:ascii="Times New Roman" w:hAnsi="Times New Roman"/>
          <w:sz w:val="22"/>
          <w:szCs w:val="20"/>
          <w:lang w:val="lt-LT" w:eastAsia="lt-LT"/>
        </w:rPr>
      </w:pPr>
    </w:p>
    <w:p w14:paraId="6E28780C" w14:textId="77777777" w:rsidR="0046714C" w:rsidRPr="0062053A" w:rsidRDefault="0046714C" w:rsidP="0046714C">
      <w:pPr>
        <w:rPr>
          <w:rFonts w:ascii="Times New Roman" w:hAnsi="Times New Roman"/>
          <w:sz w:val="22"/>
          <w:szCs w:val="20"/>
          <w:lang w:val="lt-LT" w:eastAsia="lt-LT"/>
        </w:rPr>
      </w:pPr>
    </w:p>
    <w:p w14:paraId="21926071" w14:textId="77777777" w:rsidR="0046714C" w:rsidRPr="0062053A" w:rsidRDefault="0046714C" w:rsidP="0046714C">
      <w:pPr>
        <w:rPr>
          <w:rFonts w:ascii="Times New Roman" w:hAnsi="Times New Roman"/>
          <w:sz w:val="22"/>
          <w:szCs w:val="20"/>
          <w:lang w:val="lt-LT" w:eastAsia="lt-LT"/>
        </w:rPr>
      </w:pPr>
    </w:p>
    <w:p w14:paraId="078AA11A" w14:textId="77777777" w:rsidR="0046714C" w:rsidRPr="0062053A" w:rsidRDefault="0046714C" w:rsidP="0046714C">
      <w:pPr>
        <w:rPr>
          <w:rFonts w:ascii="Times New Roman" w:hAnsi="Times New Roman"/>
          <w:sz w:val="22"/>
          <w:szCs w:val="20"/>
          <w:lang w:val="lt-LT" w:eastAsia="lt-LT"/>
        </w:rPr>
      </w:pPr>
    </w:p>
    <w:p w14:paraId="6C5311F3" w14:textId="77777777" w:rsidR="0046714C" w:rsidRPr="0062053A" w:rsidRDefault="0046714C" w:rsidP="0046714C">
      <w:pPr>
        <w:rPr>
          <w:rFonts w:ascii="Times New Roman" w:hAnsi="Times New Roman"/>
          <w:sz w:val="22"/>
          <w:szCs w:val="20"/>
          <w:lang w:val="lt-LT" w:eastAsia="lt-LT"/>
        </w:rPr>
      </w:pPr>
    </w:p>
    <w:p w14:paraId="49E47743" w14:textId="77777777" w:rsidR="0046714C" w:rsidRPr="0062053A" w:rsidRDefault="0046714C" w:rsidP="0046714C">
      <w:pPr>
        <w:rPr>
          <w:rFonts w:ascii="Times New Roman" w:hAnsi="Times New Roman"/>
          <w:sz w:val="22"/>
          <w:szCs w:val="20"/>
          <w:lang w:val="lt-LT" w:eastAsia="lt-LT"/>
        </w:rPr>
      </w:pPr>
    </w:p>
    <w:p w14:paraId="5CC0130A" w14:textId="77777777" w:rsidR="0046714C" w:rsidRPr="0062053A" w:rsidRDefault="0046714C" w:rsidP="0046714C">
      <w:pPr>
        <w:rPr>
          <w:rFonts w:ascii="Times New Roman" w:hAnsi="Times New Roman"/>
          <w:sz w:val="22"/>
          <w:szCs w:val="20"/>
          <w:lang w:val="lt-LT" w:eastAsia="lt-LT"/>
        </w:rPr>
      </w:pPr>
    </w:p>
    <w:p w14:paraId="4FA74E55" w14:textId="77777777" w:rsidR="0046714C" w:rsidRPr="0062053A" w:rsidRDefault="0046714C" w:rsidP="0046714C">
      <w:pPr>
        <w:rPr>
          <w:rFonts w:ascii="Times New Roman" w:hAnsi="Times New Roman"/>
          <w:sz w:val="22"/>
          <w:szCs w:val="20"/>
          <w:lang w:val="lt-LT" w:eastAsia="lt-LT"/>
        </w:rPr>
      </w:pPr>
    </w:p>
    <w:p w14:paraId="6074FBB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br w:type="page"/>
      </w:r>
    </w:p>
    <w:p w14:paraId="02E906A8" w14:textId="77777777" w:rsidR="0046714C" w:rsidRPr="00E62F10" w:rsidRDefault="0046714C" w:rsidP="0046714C">
      <w:pPr>
        <w:jc w:val="both"/>
        <w:rPr>
          <w:rFonts w:ascii="Times New Roman" w:hAnsi="Times New Roman"/>
          <w:color w:val="000000"/>
          <w:sz w:val="22"/>
          <w:szCs w:val="22"/>
          <w:lang w:val="lt-LT"/>
        </w:rPr>
      </w:pPr>
    </w:p>
    <w:p w14:paraId="40B0FB7A" w14:textId="77777777" w:rsidR="0046714C" w:rsidRPr="00E62F10" w:rsidRDefault="0046714C" w:rsidP="0046714C">
      <w:pPr>
        <w:jc w:val="both"/>
        <w:rPr>
          <w:rFonts w:ascii="Times New Roman" w:hAnsi="Times New Roman"/>
          <w:color w:val="000000"/>
          <w:sz w:val="22"/>
          <w:szCs w:val="22"/>
          <w:lang w:val="lt-LT"/>
        </w:rPr>
      </w:pPr>
    </w:p>
    <w:p w14:paraId="60AC43BF"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 </w:t>
      </w:r>
    </w:p>
    <w:p w14:paraId="4BAFF1B8" w14:textId="77777777" w:rsidR="0046714C" w:rsidRPr="00E62F10" w:rsidRDefault="0046714C" w:rsidP="0046714C">
      <w:pPr>
        <w:jc w:val="both"/>
        <w:rPr>
          <w:rFonts w:ascii="Times New Roman" w:hAnsi="Times New Roman"/>
          <w:color w:val="000000"/>
          <w:sz w:val="22"/>
          <w:szCs w:val="22"/>
          <w:lang w:val="lt-LT"/>
        </w:rPr>
      </w:pPr>
    </w:p>
    <w:p w14:paraId="37D8F8EF" w14:textId="77777777" w:rsidR="0046714C" w:rsidRPr="00E62F10" w:rsidRDefault="0046714C" w:rsidP="0046714C">
      <w:pPr>
        <w:jc w:val="both"/>
        <w:rPr>
          <w:rFonts w:ascii="Times New Roman" w:hAnsi="Times New Roman"/>
          <w:color w:val="000000"/>
          <w:sz w:val="22"/>
          <w:szCs w:val="22"/>
          <w:lang w:val="lt-LT"/>
        </w:rPr>
      </w:pPr>
    </w:p>
    <w:p w14:paraId="19D2C18B" w14:textId="77777777" w:rsidR="0046714C" w:rsidRPr="00E62F10" w:rsidRDefault="0046714C" w:rsidP="0046714C">
      <w:pPr>
        <w:jc w:val="both"/>
        <w:rPr>
          <w:rFonts w:ascii="Times New Roman" w:hAnsi="Times New Roman"/>
          <w:color w:val="000000"/>
          <w:sz w:val="22"/>
          <w:szCs w:val="22"/>
          <w:lang w:val="lt-LT"/>
        </w:rPr>
      </w:pPr>
    </w:p>
    <w:p w14:paraId="4557A75F" w14:textId="77777777" w:rsidR="0046714C" w:rsidRPr="00E62F10" w:rsidRDefault="0046714C" w:rsidP="0046714C">
      <w:pPr>
        <w:jc w:val="both"/>
        <w:rPr>
          <w:rFonts w:ascii="Times New Roman" w:hAnsi="Times New Roman"/>
          <w:color w:val="000000"/>
          <w:sz w:val="22"/>
          <w:szCs w:val="22"/>
          <w:lang w:val="lt-LT"/>
        </w:rPr>
      </w:pPr>
    </w:p>
    <w:p w14:paraId="4EBCB1FD" w14:textId="77777777" w:rsidR="0046714C" w:rsidRPr="00E62F10" w:rsidRDefault="0046714C" w:rsidP="0046714C">
      <w:pPr>
        <w:jc w:val="both"/>
        <w:rPr>
          <w:rFonts w:ascii="Times New Roman" w:hAnsi="Times New Roman"/>
          <w:color w:val="000000"/>
          <w:sz w:val="22"/>
          <w:szCs w:val="22"/>
          <w:lang w:val="lt-LT"/>
        </w:rPr>
      </w:pPr>
    </w:p>
    <w:p w14:paraId="380525E1" w14:textId="77777777" w:rsidR="0046714C" w:rsidRPr="00E62F10" w:rsidRDefault="0046714C" w:rsidP="0046714C">
      <w:pPr>
        <w:jc w:val="both"/>
        <w:rPr>
          <w:rFonts w:ascii="Times New Roman" w:hAnsi="Times New Roman"/>
          <w:color w:val="000000"/>
          <w:sz w:val="22"/>
          <w:szCs w:val="22"/>
          <w:lang w:val="lt-LT"/>
        </w:rPr>
      </w:pPr>
    </w:p>
    <w:p w14:paraId="388B02F4" w14:textId="77777777" w:rsidR="0046714C" w:rsidRPr="00E62F10" w:rsidRDefault="0046714C" w:rsidP="0046714C">
      <w:pPr>
        <w:jc w:val="both"/>
        <w:rPr>
          <w:rFonts w:ascii="Times New Roman" w:hAnsi="Times New Roman"/>
          <w:color w:val="000000"/>
          <w:sz w:val="22"/>
          <w:szCs w:val="22"/>
          <w:lang w:val="lt-LT"/>
        </w:rPr>
      </w:pPr>
    </w:p>
    <w:p w14:paraId="47FD18CA" w14:textId="77777777" w:rsidR="0046714C" w:rsidRPr="00E62F10" w:rsidRDefault="0046714C" w:rsidP="0046714C">
      <w:pPr>
        <w:jc w:val="both"/>
        <w:rPr>
          <w:rFonts w:ascii="Times New Roman" w:hAnsi="Times New Roman"/>
          <w:color w:val="000000"/>
          <w:sz w:val="22"/>
          <w:szCs w:val="22"/>
          <w:lang w:val="lt-LT"/>
        </w:rPr>
      </w:pPr>
    </w:p>
    <w:p w14:paraId="53ACE888" w14:textId="77777777" w:rsidR="0046714C" w:rsidRPr="00E62F10" w:rsidRDefault="0046714C" w:rsidP="0046714C">
      <w:pPr>
        <w:jc w:val="both"/>
        <w:rPr>
          <w:rFonts w:ascii="Times New Roman" w:hAnsi="Times New Roman"/>
          <w:color w:val="000000"/>
          <w:sz w:val="22"/>
          <w:szCs w:val="22"/>
          <w:lang w:val="lt-LT"/>
        </w:rPr>
      </w:pPr>
    </w:p>
    <w:p w14:paraId="2B617982" w14:textId="77777777" w:rsidR="0046714C" w:rsidRPr="00E62F10" w:rsidRDefault="0046714C" w:rsidP="0046714C">
      <w:pPr>
        <w:jc w:val="both"/>
        <w:rPr>
          <w:rFonts w:ascii="Times New Roman" w:hAnsi="Times New Roman"/>
          <w:color w:val="000000"/>
          <w:sz w:val="22"/>
          <w:szCs w:val="22"/>
          <w:lang w:val="lt-LT"/>
        </w:rPr>
      </w:pPr>
    </w:p>
    <w:p w14:paraId="557F2A5F" w14:textId="77777777" w:rsidR="0046714C" w:rsidRPr="00E62F10" w:rsidRDefault="0046714C" w:rsidP="0046714C">
      <w:pPr>
        <w:jc w:val="both"/>
        <w:rPr>
          <w:rFonts w:ascii="Times New Roman" w:hAnsi="Times New Roman"/>
          <w:color w:val="000000"/>
          <w:sz w:val="22"/>
          <w:szCs w:val="22"/>
          <w:lang w:val="lt-LT"/>
        </w:rPr>
      </w:pPr>
    </w:p>
    <w:p w14:paraId="0A89568E" w14:textId="77777777" w:rsidR="0046714C" w:rsidRPr="00E62F10" w:rsidRDefault="0046714C" w:rsidP="0046714C">
      <w:pPr>
        <w:jc w:val="both"/>
        <w:rPr>
          <w:rFonts w:ascii="Times New Roman" w:hAnsi="Times New Roman"/>
          <w:color w:val="000000"/>
          <w:sz w:val="22"/>
          <w:szCs w:val="22"/>
          <w:lang w:val="lt-LT"/>
        </w:rPr>
      </w:pPr>
    </w:p>
    <w:p w14:paraId="51CA4978" w14:textId="77777777" w:rsidR="0046714C" w:rsidRPr="00E62F10" w:rsidRDefault="0046714C" w:rsidP="0046714C">
      <w:pPr>
        <w:jc w:val="both"/>
        <w:rPr>
          <w:rFonts w:ascii="Times New Roman" w:hAnsi="Times New Roman"/>
          <w:color w:val="000000"/>
          <w:sz w:val="22"/>
          <w:szCs w:val="22"/>
          <w:lang w:val="lt-LT"/>
        </w:rPr>
      </w:pPr>
    </w:p>
    <w:p w14:paraId="58717029" w14:textId="77777777" w:rsidR="0046714C" w:rsidRPr="00E62F10" w:rsidRDefault="0046714C" w:rsidP="0046714C">
      <w:pPr>
        <w:jc w:val="both"/>
        <w:rPr>
          <w:rFonts w:ascii="Times New Roman" w:hAnsi="Times New Roman"/>
          <w:color w:val="000000"/>
          <w:sz w:val="22"/>
          <w:szCs w:val="22"/>
          <w:lang w:val="lt-LT"/>
        </w:rPr>
      </w:pPr>
    </w:p>
    <w:p w14:paraId="12E8C07F" w14:textId="77777777" w:rsidR="0046714C" w:rsidRPr="00E62F10" w:rsidRDefault="0046714C" w:rsidP="0046714C">
      <w:pPr>
        <w:jc w:val="both"/>
        <w:rPr>
          <w:rFonts w:ascii="Times New Roman" w:hAnsi="Times New Roman"/>
          <w:color w:val="000000"/>
          <w:sz w:val="22"/>
          <w:szCs w:val="22"/>
          <w:lang w:val="lt-LT"/>
        </w:rPr>
      </w:pPr>
    </w:p>
    <w:p w14:paraId="062D7553" w14:textId="77777777" w:rsidR="0046714C" w:rsidRPr="00E62F10" w:rsidRDefault="0046714C" w:rsidP="0046714C">
      <w:pPr>
        <w:jc w:val="both"/>
        <w:rPr>
          <w:rFonts w:ascii="Times New Roman" w:hAnsi="Times New Roman"/>
          <w:color w:val="000000"/>
          <w:sz w:val="22"/>
          <w:szCs w:val="22"/>
          <w:lang w:val="lt-LT"/>
        </w:rPr>
      </w:pPr>
    </w:p>
    <w:p w14:paraId="18FA9293" w14:textId="77777777" w:rsidR="0046714C" w:rsidRPr="00E62F10" w:rsidRDefault="0046714C" w:rsidP="0046714C">
      <w:pPr>
        <w:jc w:val="both"/>
        <w:rPr>
          <w:rFonts w:ascii="Times New Roman" w:hAnsi="Times New Roman"/>
          <w:color w:val="000000"/>
          <w:sz w:val="22"/>
          <w:szCs w:val="22"/>
          <w:lang w:val="lt-LT"/>
        </w:rPr>
      </w:pPr>
    </w:p>
    <w:p w14:paraId="5FD5C553" w14:textId="77777777" w:rsidR="0046714C" w:rsidRPr="00E62F10" w:rsidRDefault="0046714C" w:rsidP="0046714C">
      <w:pPr>
        <w:jc w:val="both"/>
        <w:rPr>
          <w:rFonts w:ascii="Times New Roman" w:hAnsi="Times New Roman"/>
          <w:color w:val="000000"/>
          <w:sz w:val="22"/>
          <w:szCs w:val="22"/>
          <w:lang w:val="lt-LT"/>
        </w:rPr>
      </w:pPr>
    </w:p>
    <w:p w14:paraId="26FFFCA3" w14:textId="77777777" w:rsidR="0046714C" w:rsidRPr="00E62F10" w:rsidRDefault="0046714C" w:rsidP="0046714C">
      <w:pPr>
        <w:jc w:val="both"/>
        <w:rPr>
          <w:rFonts w:ascii="Times New Roman" w:hAnsi="Times New Roman"/>
          <w:color w:val="000000"/>
          <w:sz w:val="22"/>
          <w:szCs w:val="22"/>
          <w:lang w:val="lt-LT"/>
        </w:rPr>
      </w:pPr>
    </w:p>
    <w:p w14:paraId="458BB9E1" w14:textId="77777777" w:rsidR="0046714C" w:rsidRPr="00E62F10" w:rsidRDefault="0046714C" w:rsidP="0046714C">
      <w:pPr>
        <w:jc w:val="both"/>
        <w:rPr>
          <w:rFonts w:ascii="Times New Roman" w:hAnsi="Times New Roman"/>
          <w:color w:val="000000"/>
          <w:sz w:val="22"/>
          <w:szCs w:val="22"/>
          <w:lang w:val="lt-LT"/>
        </w:rPr>
      </w:pPr>
    </w:p>
    <w:p w14:paraId="1C66BD37"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b/>
          <w:color w:val="000000"/>
          <w:sz w:val="22"/>
          <w:szCs w:val="22"/>
          <w:lang w:val="lt-LT"/>
        </w:rPr>
        <w:t xml:space="preserve">                                        </w:t>
      </w:r>
      <w:r>
        <w:rPr>
          <w:rFonts w:ascii="Times New Roman" w:hAnsi="Times New Roman"/>
          <w:b/>
          <w:color w:val="000000"/>
          <w:sz w:val="22"/>
          <w:szCs w:val="22"/>
          <w:lang w:val="lt-LT"/>
        </w:rPr>
        <w:t xml:space="preserve">           </w:t>
      </w:r>
      <w:r w:rsidRPr="00E62F10">
        <w:rPr>
          <w:rFonts w:ascii="Times New Roman" w:hAnsi="Times New Roman"/>
          <w:b/>
          <w:color w:val="000000"/>
          <w:sz w:val="22"/>
          <w:szCs w:val="22"/>
          <w:lang w:val="lt-LT"/>
        </w:rPr>
        <w:t xml:space="preserve">    B</w:t>
      </w:r>
      <w:r w:rsidRPr="00E62F10">
        <w:rPr>
          <w:rFonts w:ascii="Times New Roman" w:hAnsi="Times New Roman"/>
          <w:color w:val="000000"/>
          <w:sz w:val="22"/>
          <w:szCs w:val="22"/>
          <w:lang w:val="lt-LT"/>
        </w:rPr>
        <w:t xml:space="preserve">.  </w:t>
      </w:r>
      <w:r w:rsidRPr="00E62F10">
        <w:rPr>
          <w:rFonts w:ascii="Times New Roman" w:hAnsi="Times New Roman"/>
          <w:b/>
          <w:color w:val="000000"/>
          <w:sz w:val="22"/>
          <w:szCs w:val="22"/>
          <w:lang w:val="lt-LT"/>
        </w:rPr>
        <w:t>PAKUOTĖS LAPELIS</w:t>
      </w:r>
    </w:p>
    <w:p w14:paraId="2C759D9B"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                                          </w:t>
      </w:r>
      <w:r w:rsidRPr="00E62F10">
        <w:rPr>
          <w:rFonts w:ascii="Times New Roman" w:hAnsi="Times New Roman"/>
          <w:color w:val="000000"/>
          <w:sz w:val="22"/>
          <w:szCs w:val="22"/>
          <w:lang w:val="lt-LT"/>
        </w:rPr>
        <w:br w:type="page"/>
      </w:r>
    </w:p>
    <w:p w14:paraId="372C06BF" w14:textId="77777777" w:rsidR="0046714C" w:rsidRPr="00E62F10" w:rsidRDefault="0046714C" w:rsidP="0046714C">
      <w:pPr>
        <w:jc w:val="center"/>
        <w:rPr>
          <w:rFonts w:ascii="Times New Roman" w:hAnsi="Times New Roman"/>
          <w:color w:val="000000"/>
          <w:sz w:val="22"/>
          <w:szCs w:val="22"/>
          <w:lang w:val="lt-LT"/>
        </w:rPr>
      </w:pPr>
      <w:r w:rsidRPr="00E62F10">
        <w:rPr>
          <w:rFonts w:ascii="Times New Roman" w:hAnsi="Times New Roman"/>
          <w:b/>
          <w:color w:val="000000"/>
          <w:sz w:val="22"/>
          <w:szCs w:val="22"/>
          <w:lang w:val="lt-LT"/>
        </w:rPr>
        <w:lastRenderedPageBreak/>
        <w:t>Pakuotės lapelis: informacija vartotojui</w:t>
      </w:r>
    </w:p>
    <w:p w14:paraId="2F0B9325" w14:textId="77777777" w:rsidR="0046714C" w:rsidRPr="00E62F10" w:rsidRDefault="0046714C" w:rsidP="0046714C">
      <w:pPr>
        <w:jc w:val="both"/>
        <w:rPr>
          <w:rFonts w:ascii="Times New Roman" w:hAnsi="Times New Roman"/>
          <w:color w:val="000000"/>
          <w:sz w:val="22"/>
          <w:szCs w:val="22"/>
          <w:lang w:val="lt-LT"/>
        </w:rPr>
      </w:pPr>
    </w:p>
    <w:p w14:paraId="6A18D066" w14:textId="77777777" w:rsidR="0046714C" w:rsidRPr="00E62F10" w:rsidRDefault="0046714C" w:rsidP="0046714C">
      <w:pPr>
        <w:jc w:val="center"/>
        <w:rPr>
          <w:rFonts w:ascii="Times New Roman" w:hAnsi="Times New Roman"/>
          <w:b/>
          <w:color w:val="000000"/>
          <w:sz w:val="22"/>
          <w:szCs w:val="22"/>
          <w:lang w:val="lt-LT"/>
        </w:rPr>
      </w:pPr>
      <w:r w:rsidRPr="00E62F10">
        <w:rPr>
          <w:rFonts w:ascii="Times New Roman" w:hAnsi="Times New Roman"/>
          <w:b/>
          <w:color w:val="000000"/>
          <w:sz w:val="22"/>
          <w:szCs w:val="22"/>
          <w:lang w:val="lt-LT"/>
        </w:rPr>
        <w:t>VEROSPIRON 25 mg tabletės</w:t>
      </w:r>
    </w:p>
    <w:p w14:paraId="54FFD0B7" w14:textId="77777777" w:rsidR="0046714C" w:rsidRPr="00E62F10" w:rsidRDefault="00662E93" w:rsidP="0046714C">
      <w:pPr>
        <w:jc w:val="center"/>
        <w:rPr>
          <w:rFonts w:ascii="Times New Roman" w:hAnsi="Times New Roman"/>
          <w:color w:val="000000"/>
          <w:sz w:val="22"/>
          <w:szCs w:val="22"/>
          <w:lang w:val="lt-LT"/>
        </w:rPr>
      </w:pPr>
      <w:r>
        <w:rPr>
          <w:rFonts w:ascii="Times New Roman" w:hAnsi="Times New Roman"/>
          <w:color w:val="000000"/>
          <w:sz w:val="22"/>
          <w:szCs w:val="22"/>
          <w:lang w:val="lt-LT"/>
        </w:rPr>
        <w:t>s</w:t>
      </w:r>
      <w:r w:rsidR="0046714C" w:rsidRPr="00E62F10">
        <w:rPr>
          <w:rFonts w:ascii="Times New Roman" w:hAnsi="Times New Roman"/>
          <w:color w:val="000000"/>
          <w:sz w:val="22"/>
          <w:szCs w:val="22"/>
          <w:lang w:val="lt-LT"/>
        </w:rPr>
        <w:t>pironolaktonas</w:t>
      </w:r>
    </w:p>
    <w:p w14:paraId="74F6D963"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           </w:t>
      </w:r>
    </w:p>
    <w:p w14:paraId="3CFEB429" w14:textId="77777777" w:rsidR="0046714C" w:rsidRPr="00E62F10" w:rsidRDefault="0046714C" w:rsidP="0046714C">
      <w:pPr>
        <w:jc w:val="both"/>
        <w:rPr>
          <w:rFonts w:ascii="Times New Roman" w:hAnsi="Times New Roman"/>
          <w:b/>
          <w:color w:val="000000"/>
          <w:sz w:val="22"/>
          <w:szCs w:val="22"/>
          <w:lang w:val="lt-LT"/>
        </w:rPr>
      </w:pPr>
      <w:r w:rsidRPr="00E62F10">
        <w:rPr>
          <w:rFonts w:ascii="Times New Roman" w:hAnsi="Times New Roman"/>
          <w:b/>
          <w:color w:val="000000"/>
          <w:sz w:val="22"/>
          <w:szCs w:val="22"/>
          <w:lang w:val="lt-LT"/>
        </w:rPr>
        <w:t>Atidžiai perskaitykite visą šį lapelį, prieš pradėdami vartoti vaistą, nes jame pateikiama Jums svarbi informacija.</w:t>
      </w:r>
    </w:p>
    <w:p w14:paraId="125252DA" w14:textId="77777777" w:rsidR="0046714C" w:rsidRPr="00E62F10" w:rsidRDefault="0046714C" w:rsidP="0046714C">
      <w:pPr>
        <w:tabs>
          <w:tab w:val="left" w:pos="851"/>
        </w:tabs>
        <w:jc w:val="both"/>
        <w:rPr>
          <w:rFonts w:ascii="Times New Roman" w:hAnsi="Times New Roman"/>
          <w:color w:val="000000"/>
          <w:sz w:val="22"/>
          <w:szCs w:val="22"/>
          <w:lang w:val="lt-LT"/>
        </w:rPr>
      </w:pPr>
      <w:r w:rsidRPr="00E62F10">
        <w:rPr>
          <w:rFonts w:ascii="Times New Roman" w:hAnsi="Times New Roman"/>
          <w:color w:val="000000"/>
          <w:sz w:val="22"/>
          <w:szCs w:val="22"/>
          <w:lang w:val="lt-LT"/>
        </w:rPr>
        <w:t>-</w:t>
      </w:r>
      <w:r w:rsidRPr="00E62F10">
        <w:rPr>
          <w:rFonts w:ascii="Times New Roman" w:hAnsi="Times New Roman"/>
          <w:color w:val="000000"/>
          <w:sz w:val="22"/>
          <w:szCs w:val="22"/>
          <w:lang w:val="lt-LT"/>
        </w:rPr>
        <w:tab/>
        <w:t xml:space="preserve">Neišmeskite šio lapelio, nes vėl gali prireikti jį perskaityti. </w:t>
      </w:r>
    </w:p>
    <w:p w14:paraId="7B413362" w14:textId="77777777" w:rsidR="0046714C" w:rsidRPr="00E62F10" w:rsidRDefault="0046714C" w:rsidP="0046714C">
      <w:pPr>
        <w:tabs>
          <w:tab w:val="left" w:pos="851"/>
        </w:tabs>
        <w:jc w:val="both"/>
        <w:rPr>
          <w:rFonts w:ascii="Times New Roman" w:hAnsi="Times New Roman"/>
          <w:color w:val="000000"/>
          <w:sz w:val="22"/>
          <w:szCs w:val="22"/>
          <w:lang w:val="lt-LT"/>
        </w:rPr>
      </w:pPr>
      <w:r w:rsidRPr="00E62F10">
        <w:rPr>
          <w:rFonts w:ascii="Times New Roman" w:hAnsi="Times New Roman"/>
          <w:color w:val="000000"/>
          <w:sz w:val="22"/>
          <w:szCs w:val="22"/>
          <w:lang w:val="lt-LT"/>
        </w:rPr>
        <w:t>-</w:t>
      </w:r>
      <w:r w:rsidRPr="00E62F10">
        <w:rPr>
          <w:rFonts w:ascii="Times New Roman" w:hAnsi="Times New Roman"/>
          <w:color w:val="000000"/>
          <w:sz w:val="22"/>
          <w:szCs w:val="22"/>
          <w:lang w:val="lt-LT"/>
        </w:rPr>
        <w:tab/>
        <w:t>Jeigu kiltų daugiau klausimų, kreipkitės į gydytoją arba vaistininką.</w:t>
      </w:r>
    </w:p>
    <w:p w14:paraId="0F5D2DAA" w14:textId="77777777" w:rsidR="0046714C" w:rsidRPr="00E62F10" w:rsidRDefault="0046714C" w:rsidP="0046714C">
      <w:pPr>
        <w:tabs>
          <w:tab w:val="left" w:pos="851"/>
        </w:tabs>
        <w:ind w:left="851" w:hanging="851"/>
        <w:jc w:val="both"/>
        <w:rPr>
          <w:rFonts w:ascii="Times New Roman" w:hAnsi="Times New Roman"/>
          <w:color w:val="000000"/>
          <w:sz w:val="22"/>
          <w:szCs w:val="22"/>
          <w:lang w:val="lt-LT"/>
        </w:rPr>
      </w:pPr>
      <w:r w:rsidRPr="00E62F10">
        <w:rPr>
          <w:rFonts w:ascii="Times New Roman" w:hAnsi="Times New Roman"/>
          <w:color w:val="000000"/>
          <w:sz w:val="22"/>
          <w:szCs w:val="22"/>
          <w:lang w:val="lt-LT"/>
        </w:rPr>
        <w:t>-</w:t>
      </w:r>
      <w:r w:rsidRPr="00E62F10">
        <w:rPr>
          <w:rFonts w:ascii="Times New Roman" w:hAnsi="Times New Roman"/>
          <w:color w:val="000000"/>
          <w:sz w:val="22"/>
          <w:szCs w:val="22"/>
          <w:lang w:val="lt-LT"/>
        </w:rPr>
        <w:tab/>
        <w:t xml:space="preserve">Šis vaistas skirtas tik Jums, todėl kitiems žmonėms jo duoti negalima. Vaistas gali jiems pakenkti (net tiems, kurių ligos požymiai yra tokie patys kaip Jūsų). </w:t>
      </w:r>
    </w:p>
    <w:p w14:paraId="04AD9E5D" w14:textId="77777777" w:rsidR="0046714C" w:rsidRPr="00E62F10" w:rsidRDefault="0046714C" w:rsidP="0046714C">
      <w:pPr>
        <w:tabs>
          <w:tab w:val="left" w:pos="851"/>
        </w:tabs>
        <w:ind w:left="851" w:hanging="851"/>
        <w:jc w:val="both"/>
        <w:rPr>
          <w:rFonts w:ascii="Times New Roman" w:hAnsi="Times New Roman"/>
          <w:color w:val="000000"/>
          <w:sz w:val="22"/>
          <w:szCs w:val="22"/>
          <w:lang w:val="lt-LT"/>
        </w:rPr>
      </w:pPr>
      <w:r w:rsidRPr="00E62F10">
        <w:rPr>
          <w:rFonts w:ascii="Times New Roman" w:hAnsi="Times New Roman"/>
          <w:color w:val="000000"/>
          <w:sz w:val="22"/>
          <w:szCs w:val="22"/>
          <w:lang w:val="lt-LT"/>
        </w:rPr>
        <w:t>-</w:t>
      </w:r>
      <w:r w:rsidRPr="00E62F10">
        <w:rPr>
          <w:rFonts w:ascii="Times New Roman" w:hAnsi="Times New Roman"/>
          <w:color w:val="000000"/>
          <w:sz w:val="22"/>
          <w:szCs w:val="22"/>
          <w:lang w:val="lt-LT"/>
        </w:rPr>
        <w:tab/>
        <w:t>Jeigu pasireiškė šalutinis poveikis (net jeigu jis šiame lapelyje nenurodytas), kreipkitės į gydytoją arba vaistininką. Žr. 4 skyrių.</w:t>
      </w:r>
    </w:p>
    <w:p w14:paraId="13A113D4" w14:textId="77777777" w:rsidR="0046714C" w:rsidRPr="00E62F10" w:rsidRDefault="0046714C" w:rsidP="0046714C">
      <w:pPr>
        <w:jc w:val="both"/>
        <w:rPr>
          <w:rFonts w:ascii="Times New Roman" w:hAnsi="Times New Roman"/>
          <w:color w:val="000000"/>
          <w:sz w:val="22"/>
          <w:szCs w:val="22"/>
          <w:lang w:val="lt-LT"/>
        </w:rPr>
      </w:pPr>
    </w:p>
    <w:p w14:paraId="25826EC7" w14:textId="77777777" w:rsidR="0046714C" w:rsidRPr="00E62F10" w:rsidRDefault="0046714C" w:rsidP="0046714C">
      <w:pPr>
        <w:jc w:val="both"/>
        <w:rPr>
          <w:rFonts w:ascii="Times New Roman" w:hAnsi="Times New Roman"/>
          <w:color w:val="000000"/>
          <w:sz w:val="22"/>
          <w:szCs w:val="22"/>
          <w:lang w:val="lt-LT"/>
        </w:rPr>
      </w:pPr>
    </w:p>
    <w:p w14:paraId="17E09C11" w14:textId="77777777" w:rsidR="0046714C" w:rsidRDefault="0046714C" w:rsidP="0046714C">
      <w:pPr>
        <w:jc w:val="both"/>
        <w:rPr>
          <w:rFonts w:ascii="Times New Roman" w:hAnsi="Times New Roman"/>
          <w:b/>
          <w:color w:val="000000"/>
          <w:sz w:val="22"/>
          <w:szCs w:val="22"/>
          <w:lang w:val="lt-LT"/>
        </w:rPr>
      </w:pPr>
      <w:r w:rsidRPr="00E62F10">
        <w:rPr>
          <w:rFonts w:ascii="Times New Roman" w:hAnsi="Times New Roman"/>
          <w:b/>
          <w:color w:val="000000"/>
          <w:sz w:val="22"/>
          <w:szCs w:val="22"/>
          <w:lang w:val="lt-LT"/>
        </w:rPr>
        <w:t>Apie ką rašoma šiame lapelyje?</w:t>
      </w:r>
    </w:p>
    <w:p w14:paraId="1ECFEE80" w14:textId="77777777" w:rsidR="0046714C" w:rsidRPr="00E62F10" w:rsidRDefault="0046714C" w:rsidP="0046714C">
      <w:pPr>
        <w:jc w:val="both"/>
        <w:rPr>
          <w:rFonts w:ascii="Times New Roman" w:hAnsi="Times New Roman"/>
          <w:color w:val="000000"/>
          <w:sz w:val="22"/>
          <w:szCs w:val="22"/>
          <w:lang w:val="lt-LT"/>
        </w:rPr>
      </w:pPr>
    </w:p>
    <w:p w14:paraId="29FD726D"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1.</w:t>
      </w:r>
      <w:r w:rsidRPr="00E62F10">
        <w:rPr>
          <w:rFonts w:ascii="Times New Roman" w:hAnsi="Times New Roman"/>
          <w:color w:val="000000"/>
          <w:sz w:val="22"/>
          <w:szCs w:val="22"/>
          <w:lang w:val="lt-LT"/>
        </w:rPr>
        <w:tab/>
        <w:t>Kas yra VEROSPIRON ir nuo ko jis vartojamas</w:t>
      </w:r>
    </w:p>
    <w:p w14:paraId="7B1B95D6"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2.</w:t>
      </w:r>
      <w:r w:rsidRPr="00E62F10">
        <w:rPr>
          <w:rFonts w:ascii="Times New Roman" w:hAnsi="Times New Roman"/>
          <w:color w:val="000000"/>
          <w:sz w:val="22"/>
          <w:szCs w:val="22"/>
          <w:lang w:val="lt-LT"/>
        </w:rPr>
        <w:tab/>
        <w:t xml:space="preserve">Kas žinotina prieš vartojant VEROSPIRON </w:t>
      </w:r>
    </w:p>
    <w:p w14:paraId="6C503591"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3.</w:t>
      </w:r>
      <w:r w:rsidRPr="00E62F10">
        <w:rPr>
          <w:rFonts w:ascii="Times New Roman" w:hAnsi="Times New Roman"/>
          <w:color w:val="000000"/>
          <w:sz w:val="22"/>
          <w:szCs w:val="22"/>
          <w:lang w:val="lt-LT"/>
        </w:rPr>
        <w:tab/>
        <w:t xml:space="preserve">Kaip vartoti VEROSPIRON </w:t>
      </w:r>
    </w:p>
    <w:p w14:paraId="5C23DB35"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4.</w:t>
      </w:r>
      <w:r w:rsidRPr="00E62F10">
        <w:rPr>
          <w:rFonts w:ascii="Times New Roman" w:hAnsi="Times New Roman"/>
          <w:color w:val="000000"/>
          <w:sz w:val="22"/>
          <w:szCs w:val="22"/>
          <w:lang w:val="lt-LT"/>
        </w:rPr>
        <w:tab/>
        <w:t>Galimas šalutinis poveikis</w:t>
      </w:r>
    </w:p>
    <w:p w14:paraId="669D70DE"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5.</w:t>
      </w:r>
      <w:r w:rsidRPr="00E62F10">
        <w:rPr>
          <w:rFonts w:ascii="Times New Roman" w:hAnsi="Times New Roman"/>
          <w:color w:val="000000"/>
          <w:sz w:val="22"/>
          <w:szCs w:val="22"/>
          <w:lang w:val="lt-LT"/>
        </w:rPr>
        <w:tab/>
        <w:t xml:space="preserve">Kaip laikyti VEROSPIRON </w:t>
      </w:r>
    </w:p>
    <w:p w14:paraId="40FFF513" w14:textId="77777777" w:rsidR="0046714C" w:rsidRPr="00E62F10" w:rsidRDefault="0046714C" w:rsidP="0046714C">
      <w:pPr>
        <w:jc w:val="both"/>
        <w:rPr>
          <w:rFonts w:ascii="Times New Roman" w:hAnsi="Times New Roman"/>
          <w:color w:val="000000"/>
          <w:sz w:val="22"/>
          <w:szCs w:val="22"/>
          <w:lang w:val="lt-LT"/>
        </w:rPr>
      </w:pPr>
      <w:r w:rsidRPr="00E62F10">
        <w:rPr>
          <w:rFonts w:ascii="Times New Roman" w:hAnsi="Times New Roman"/>
          <w:color w:val="000000"/>
          <w:sz w:val="22"/>
          <w:szCs w:val="22"/>
          <w:lang w:val="lt-LT"/>
        </w:rPr>
        <w:t>6.</w:t>
      </w:r>
      <w:r w:rsidRPr="00E62F10">
        <w:rPr>
          <w:rFonts w:ascii="Times New Roman" w:hAnsi="Times New Roman"/>
          <w:color w:val="000000"/>
          <w:sz w:val="22"/>
          <w:szCs w:val="22"/>
          <w:lang w:val="lt-LT"/>
        </w:rPr>
        <w:tab/>
        <w:t>Pakuotės turinys ir kita informacija</w:t>
      </w:r>
    </w:p>
    <w:p w14:paraId="3669C07B" w14:textId="77777777" w:rsidR="0046714C" w:rsidRPr="00E62F10" w:rsidRDefault="0046714C" w:rsidP="0046714C">
      <w:pPr>
        <w:keepNext/>
        <w:tabs>
          <w:tab w:val="left" w:pos="567"/>
        </w:tabs>
        <w:spacing w:line="260" w:lineRule="exact"/>
        <w:jc w:val="both"/>
        <w:outlineLvl w:val="3"/>
        <w:rPr>
          <w:rFonts w:ascii="Times New Roman" w:hAnsi="Times New Roman"/>
          <w:b/>
          <w:bCs/>
          <w:snapToGrid w:val="0"/>
          <w:sz w:val="22"/>
          <w:szCs w:val="22"/>
          <w:lang w:val="lt-LT" w:eastAsia="x-none"/>
        </w:rPr>
      </w:pPr>
    </w:p>
    <w:p w14:paraId="1209FBB7" w14:textId="77777777" w:rsidR="0046714C" w:rsidRPr="00E62F10" w:rsidRDefault="0046714C" w:rsidP="0046714C">
      <w:pPr>
        <w:keepNext/>
        <w:tabs>
          <w:tab w:val="left" w:pos="567"/>
        </w:tabs>
        <w:spacing w:line="260" w:lineRule="exact"/>
        <w:jc w:val="both"/>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1.</w:t>
      </w:r>
      <w:r w:rsidRPr="00E62F10">
        <w:rPr>
          <w:rFonts w:ascii="Times New Roman" w:hAnsi="Times New Roman"/>
          <w:b/>
          <w:bCs/>
          <w:snapToGrid w:val="0"/>
          <w:sz w:val="22"/>
          <w:szCs w:val="22"/>
          <w:lang w:val="lt-LT" w:eastAsia="x-none"/>
        </w:rPr>
        <w:tab/>
        <w:t>Kas yra VEROSPIRON ir kam jis vartojamas</w:t>
      </w:r>
    </w:p>
    <w:p w14:paraId="240A4478" w14:textId="77777777" w:rsidR="0046714C" w:rsidRPr="00E62F10" w:rsidRDefault="0046714C" w:rsidP="0046714C">
      <w:pPr>
        <w:rPr>
          <w:rFonts w:ascii="Times New Roman" w:hAnsi="Times New Roman"/>
          <w:color w:val="000000"/>
          <w:sz w:val="22"/>
          <w:szCs w:val="22"/>
          <w:lang w:val="lt-LT"/>
        </w:rPr>
      </w:pPr>
    </w:p>
    <w:p w14:paraId="38F170C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VEROSPIRON tabletės yra diuretikas (šlapimo išsiskyrimą skatinantis vaistas), kuriuo gydoma padidėjusio kraujospūdžio liga, širdies nepakankamumas, mažinamos su kepenų ar inkstų ligomis susijusios edemos (pernelyg didelis skysčių susikaupimas organizme) ar pernelyg didelis skysčių susikaupimas pilvo srityje (ascitas), atsiradęs dėl kepenų cirozės. </w:t>
      </w:r>
    </w:p>
    <w:p w14:paraId="2180838C"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VEROSPIRON taip pat gydoma arba diagnozuojama liga, vadinama pirminiu aldosteronizmu (kai antinksčiai gamina per daug hormono aldosterono). </w:t>
      </w:r>
    </w:p>
    <w:p w14:paraId="5A4351FF"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p>
    <w:p w14:paraId="63AD900E"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p>
    <w:p w14:paraId="147C62EC"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2.</w:t>
      </w:r>
      <w:r w:rsidRPr="00E62F10">
        <w:rPr>
          <w:rFonts w:ascii="Times New Roman" w:hAnsi="Times New Roman"/>
          <w:b/>
          <w:bCs/>
          <w:snapToGrid w:val="0"/>
          <w:sz w:val="22"/>
          <w:szCs w:val="22"/>
          <w:lang w:val="lt-LT" w:eastAsia="x-none"/>
        </w:rPr>
        <w:tab/>
        <w:t xml:space="preserve">Kas žinotina prieš vartojant VEROSPIRON </w:t>
      </w:r>
    </w:p>
    <w:p w14:paraId="02EBB88D" w14:textId="77777777" w:rsidR="0046714C" w:rsidRDefault="0046714C" w:rsidP="0046714C">
      <w:pPr>
        <w:rPr>
          <w:rFonts w:ascii="Times New Roman" w:hAnsi="Times New Roman"/>
          <w:b/>
          <w:color w:val="000000"/>
          <w:sz w:val="22"/>
          <w:szCs w:val="22"/>
          <w:lang w:val="lt-LT"/>
        </w:rPr>
      </w:pPr>
    </w:p>
    <w:p w14:paraId="2813B145"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b/>
          <w:color w:val="000000"/>
          <w:sz w:val="22"/>
          <w:szCs w:val="22"/>
          <w:lang w:val="lt-LT"/>
        </w:rPr>
        <w:t xml:space="preserve">VEROSPIRON vartoti </w:t>
      </w:r>
      <w:r w:rsidR="00175D45">
        <w:rPr>
          <w:rFonts w:ascii="Times New Roman" w:hAnsi="Times New Roman"/>
          <w:b/>
          <w:color w:val="000000"/>
          <w:sz w:val="22"/>
          <w:szCs w:val="22"/>
          <w:lang w:val="lt-LT"/>
        </w:rPr>
        <w:t>draudžiama</w:t>
      </w:r>
      <w:r w:rsidRPr="00E62F10">
        <w:rPr>
          <w:rFonts w:ascii="Times New Roman" w:hAnsi="Times New Roman"/>
          <w:b/>
          <w:color w:val="000000"/>
          <w:sz w:val="22"/>
          <w:szCs w:val="22"/>
          <w:lang w:val="lt-LT"/>
        </w:rPr>
        <w:t>:</w:t>
      </w:r>
    </w:p>
    <w:p w14:paraId="168478D1"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jeigu yra alergija spironolaktonui arba bet kuriai pagalbinei šio vaisto medžiagai (jos išvardytos 6 skyriuje). Alerginės reakcijos požymiai gali būti odos niežėjimas, paraudimas, pasunkėjęs kvėpavimas;</w:t>
      </w:r>
    </w:p>
    <w:p w14:paraId="731B9EBF"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jeigu yra anurija (neišsiskiria šlapimo), ūminis inkstų nepakankamumas ar kitoks jų veiklos sutrikimas;</w:t>
      </w:r>
    </w:p>
    <w:p w14:paraId="05A607C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jei yra hiperkalemija (kraujyje per daug kalio) ar hiponatremija (kraujyje per mažai natrio);</w:t>
      </w:r>
    </w:p>
    <w:p w14:paraId="4D849FC7"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jeigu sergate Adisono liga (sutrikimas, susijęs su antinksčių žievės veikla);</w:t>
      </w:r>
    </w:p>
    <w:p w14:paraId="73F26A4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 jeigu vartojate eplerenono (vaisto padidėjusiam kraujospūdžiui mažinti), </w:t>
      </w:r>
      <w:r w:rsidRPr="00E62F10">
        <w:rPr>
          <w:rFonts w:ascii="Times New Roman" w:hAnsi="Times New Roman"/>
          <w:bCs/>
          <w:sz w:val="22"/>
          <w:szCs w:val="22"/>
          <w:lang w:val="lt-LT"/>
        </w:rPr>
        <w:t>arba kitokio kalį organizme sulaikančio vaisto arba maisto papildų, kurių sudėtyje yra kalio</w:t>
      </w:r>
      <w:r w:rsidRPr="00E62F10">
        <w:rPr>
          <w:rFonts w:ascii="Times New Roman" w:hAnsi="Times New Roman"/>
          <w:color w:val="000000"/>
          <w:sz w:val="22"/>
          <w:szCs w:val="22"/>
          <w:lang w:val="lt-LT"/>
        </w:rPr>
        <w:t>.</w:t>
      </w:r>
    </w:p>
    <w:p w14:paraId="35E3656E" w14:textId="77777777" w:rsidR="0046714C" w:rsidRPr="00E62F10" w:rsidRDefault="0046714C" w:rsidP="0046714C">
      <w:pPr>
        <w:rPr>
          <w:rFonts w:ascii="Times New Roman" w:hAnsi="Times New Roman"/>
          <w:color w:val="000000"/>
          <w:sz w:val="22"/>
          <w:szCs w:val="22"/>
          <w:lang w:val="lt-LT"/>
        </w:rPr>
      </w:pPr>
    </w:p>
    <w:p w14:paraId="6FB705C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b/>
          <w:color w:val="000000"/>
          <w:sz w:val="22"/>
          <w:szCs w:val="22"/>
          <w:lang w:val="lt-LT"/>
        </w:rPr>
        <w:t>Įspėjimai ir atsargumo priemonės</w:t>
      </w:r>
      <w:r w:rsidRPr="00E62F10">
        <w:rPr>
          <w:rFonts w:ascii="Times New Roman" w:hAnsi="Times New Roman"/>
          <w:color w:val="000000"/>
          <w:sz w:val="22"/>
          <w:szCs w:val="22"/>
          <w:lang w:val="lt-LT"/>
        </w:rPr>
        <w:t xml:space="preserve"> </w:t>
      </w:r>
    </w:p>
    <w:p w14:paraId="5B6479F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Pasitarkite su gydytoju  arba vaistininku, prieš pradėdami vartoti VEROSPIRON.</w:t>
      </w:r>
    </w:p>
    <w:p w14:paraId="38A7725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VEROSPIRON reikia vartoti atsargiai, ir </w:t>
      </w:r>
      <w:r w:rsidRPr="00CA0B5C">
        <w:rPr>
          <w:sz w:val="22"/>
          <w:szCs w:val="22"/>
          <w:lang w:val="it-IT"/>
        </w:rPr>
        <w:t xml:space="preserve"> </w:t>
      </w:r>
      <w:r w:rsidRPr="00E62F10">
        <w:rPr>
          <w:rFonts w:ascii="Times New Roman" w:hAnsi="Times New Roman"/>
          <w:color w:val="000000"/>
          <w:sz w:val="22"/>
          <w:szCs w:val="22"/>
          <w:lang w:val="lt-LT"/>
        </w:rPr>
        <w:t>būtina reguliariai atlikinėti laboratorinius tyrimus, jeigu:</w:t>
      </w:r>
    </w:p>
    <w:p w14:paraId="0ADB22C5" w14:textId="77777777" w:rsidR="0046714C" w:rsidRPr="00E62F10" w:rsidRDefault="0046714C" w:rsidP="0046714C">
      <w:pPr>
        <w:numPr>
          <w:ilvl w:val="0"/>
          <w:numId w:val="8"/>
        </w:num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sutrikusi inkstų ar kepenų veikla; </w:t>
      </w:r>
    </w:p>
    <w:p w14:paraId="13D18FE6" w14:textId="77777777" w:rsidR="0046714C" w:rsidRPr="00E62F10" w:rsidRDefault="0046714C" w:rsidP="0046714C">
      <w:pPr>
        <w:numPr>
          <w:ilvl w:val="0"/>
          <w:numId w:val="8"/>
        </w:numPr>
        <w:rPr>
          <w:rFonts w:ascii="Times New Roman" w:hAnsi="Times New Roman"/>
          <w:color w:val="000000"/>
          <w:sz w:val="22"/>
          <w:szCs w:val="22"/>
          <w:lang w:val="lt-LT"/>
        </w:rPr>
      </w:pPr>
      <w:r w:rsidRPr="00E62F10">
        <w:rPr>
          <w:rFonts w:ascii="Times New Roman" w:hAnsi="Times New Roman"/>
          <w:color w:val="000000"/>
          <w:sz w:val="22"/>
          <w:szCs w:val="22"/>
          <w:lang w:val="lt-LT"/>
        </w:rPr>
        <w:t>jeigu sergate porfirija (sutrikęs kraujo pigmento metabolizmas);</w:t>
      </w:r>
    </w:p>
    <w:p w14:paraId="698A2419" w14:textId="77777777" w:rsidR="0046714C" w:rsidRPr="00E62F10" w:rsidRDefault="0046714C" w:rsidP="0046714C">
      <w:pPr>
        <w:numPr>
          <w:ilvl w:val="0"/>
          <w:numId w:val="8"/>
        </w:numPr>
        <w:rPr>
          <w:rFonts w:ascii="Times New Roman" w:hAnsi="Times New Roman"/>
          <w:color w:val="000000"/>
          <w:sz w:val="22"/>
          <w:szCs w:val="22"/>
          <w:lang w:val="lt-LT"/>
        </w:rPr>
      </w:pPr>
      <w:r w:rsidRPr="00E62F10">
        <w:rPr>
          <w:rFonts w:ascii="Times New Roman" w:hAnsi="Times New Roman"/>
          <w:color w:val="000000"/>
          <w:sz w:val="22"/>
          <w:szCs w:val="22"/>
          <w:lang w:val="lt-LT"/>
        </w:rPr>
        <w:t>senyviems pacientams;</w:t>
      </w:r>
    </w:p>
    <w:p w14:paraId="7397C01A" w14:textId="77777777" w:rsidR="0046714C" w:rsidRPr="00E62F10" w:rsidRDefault="0046714C" w:rsidP="0046714C">
      <w:pPr>
        <w:numPr>
          <w:ilvl w:val="0"/>
          <w:numId w:val="8"/>
        </w:numPr>
        <w:rPr>
          <w:rFonts w:ascii="Times New Roman" w:hAnsi="Times New Roman"/>
          <w:color w:val="000000"/>
          <w:sz w:val="22"/>
          <w:szCs w:val="22"/>
          <w:lang w:val="lt-LT"/>
        </w:rPr>
      </w:pPr>
      <w:r w:rsidRPr="00E62F10">
        <w:rPr>
          <w:rFonts w:ascii="Times New Roman" w:hAnsi="Times New Roman"/>
          <w:color w:val="000000"/>
          <w:sz w:val="22"/>
          <w:szCs w:val="22"/>
          <w:lang w:val="lt-LT"/>
        </w:rPr>
        <w:t>pacientams, kuriems dėl gretutinės ligos  yra polinkis rūgščių susidarymui (acidozei) ir arba kalio kiekio kraujyje padidėjimui (pvz., sergantiesiems cukriniu diabetu);</w:t>
      </w:r>
    </w:p>
    <w:p w14:paraId="1FB18A4D" w14:textId="77777777" w:rsidR="0046714C" w:rsidRPr="00E62F10" w:rsidRDefault="0046714C" w:rsidP="0046714C">
      <w:pPr>
        <w:numPr>
          <w:ilvl w:val="0"/>
          <w:numId w:val="8"/>
        </w:num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vartojate šlapimo išsiskyrimą skatinančių vaistų (kalį organizme sulaikančių diuretikų) ar bet kurių kalio papildų, kai kurių vaistų kraujospūdžiui mažinti (AKF inhibitorių, angiotenzino II </w:t>
      </w:r>
      <w:r w:rsidRPr="00E62F10">
        <w:rPr>
          <w:rFonts w:ascii="Times New Roman" w:hAnsi="Times New Roman"/>
          <w:color w:val="000000"/>
          <w:sz w:val="22"/>
          <w:szCs w:val="22"/>
          <w:lang w:val="lt-LT"/>
        </w:rPr>
        <w:lastRenderedPageBreak/>
        <w:t>receptorių blokatorių, kitų aldosterono antagonistų), heparino, mažo molekulinio svorio heparino.</w:t>
      </w:r>
    </w:p>
    <w:p w14:paraId="7913725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sz w:val="22"/>
          <w:szCs w:val="22"/>
          <w:lang w:val="lt-LT"/>
        </w:rPr>
        <w:t>VEROSPIRON vartojant kartu su tam tikrais vaistais, kalio papildais ir maistu, kuriame gausu kalio, gali pasireikšti sunki hiperkalemija (kalio kiekio kraujyje padidėjimas). Sunki hiperkalemija gali pasireikšti šiais simptomais: mėšlungiu, nereguliariu širdies ritmu, viduriavimu, pykinimu, svaiguliu arba galvos skausmu.</w:t>
      </w:r>
    </w:p>
    <w:p w14:paraId="7A15EFDB" w14:textId="77777777" w:rsidR="0046714C" w:rsidRPr="00E62F10" w:rsidRDefault="0046714C" w:rsidP="0046714C">
      <w:pPr>
        <w:rPr>
          <w:rFonts w:ascii="Times New Roman" w:hAnsi="Times New Roman"/>
          <w:color w:val="000000"/>
          <w:sz w:val="22"/>
          <w:szCs w:val="22"/>
          <w:lang w:val="lt-LT"/>
        </w:rPr>
      </w:pPr>
    </w:p>
    <w:p w14:paraId="369FA1C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Gydytojas reguliariai nustatinės kalio ir kreatinino kiekį kraujyje. Padidėjęs kalio kiekis gali trikdyti širdies veiklą ir ypatingais atvejais tai gali būti mirtina.</w:t>
      </w:r>
    </w:p>
    <w:p w14:paraId="250DA3C3" w14:textId="77777777" w:rsidR="0046714C" w:rsidRPr="00E62F10" w:rsidRDefault="0046714C" w:rsidP="0046714C">
      <w:pPr>
        <w:rPr>
          <w:rFonts w:ascii="Times New Roman" w:hAnsi="Times New Roman"/>
          <w:color w:val="000000"/>
          <w:sz w:val="22"/>
          <w:szCs w:val="22"/>
          <w:lang w:val="lt-LT"/>
        </w:rPr>
      </w:pPr>
    </w:p>
    <w:p w14:paraId="1750353A"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b/>
          <w:sz w:val="22"/>
          <w:szCs w:val="22"/>
          <w:lang w:val="lt-LT"/>
        </w:rPr>
        <w:t>Vaikams</w:t>
      </w:r>
    </w:p>
    <w:p w14:paraId="7B16AD2F"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Vaikams šio vaisto galima vartoti tik prižiūrint pediatrui (vaikų gydytojui).</w:t>
      </w:r>
    </w:p>
    <w:p w14:paraId="2FFEF057" w14:textId="77777777" w:rsidR="0046714C" w:rsidRPr="00E62F10" w:rsidRDefault="0046714C" w:rsidP="0046714C">
      <w:pPr>
        <w:rPr>
          <w:rFonts w:ascii="Times New Roman" w:hAnsi="Times New Roman"/>
          <w:color w:val="000000"/>
          <w:sz w:val="22"/>
          <w:szCs w:val="22"/>
          <w:lang w:val="lt-LT"/>
        </w:rPr>
      </w:pPr>
    </w:p>
    <w:p w14:paraId="625714A4"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b/>
          <w:color w:val="000000"/>
          <w:sz w:val="22"/>
          <w:szCs w:val="22"/>
          <w:lang w:val="lt-LT"/>
        </w:rPr>
        <w:t>Kiti vaistai ir VEROSPIRON</w:t>
      </w:r>
    </w:p>
    <w:p w14:paraId="41BFCC0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Jeigu vartojate ar neseniai vartojote kitų vaistų arba dėl to nesate tikri, apie tai pasakykite gydytojui arba vaistininkui.</w:t>
      </w:r>
    </w:p>
    <w:p w14:paraId="760299A1" w14:textId="77777777" w:rsidR="0046714C" w:rsidRDefault="0046714C" w:rsidP="0046714C">
      <w:pPr>
        <w:rPr>
          <w:rFonts w:ascii="Times New Roman" w:hAnsi="Times New Roman"/>
          <w:color w:val="000000"/>
          <w:sz w:val="22"/>
          <w:szCs w:val="22"/>
          <w:lang w:val="lt-LT"/>
        </w:rPr>
      </w:pPr>
    </w:p>
    <w:p w14:paraId="5CCCB012" w14:textId="77777777" w:rsidR="00E92BA4" w:rsidRPr="00647135" w:rsidRDefault="00E92BA4" w:rsidP="0046714C">
      <w:pPr>
        <w:rPr>
          <w:rFonts w:ascii="TimesNewRoman,Bold" w:eastAsia="Calibri" w:hAnsi="TimesNewRoman,Bold" w:cs="TimesNewRoman,Bold"/>
          <w:bCs/>
          <w:sz w:val="22"/>
          <w:szCs w:val="22"/>
          <w:lang w:val="en-US"/>
        </w:rPr>
      </w:pPr>
      <w:r w:rsidRPr="00647135">
        <w:rPr>
          <w:rFonts w:ascii="TimesNewRoman,Bold" w:eastAsia="Calibri" w:hAnsi="TimesNewRoman,Bold" w:cs="TimesNewRoman,Bold"/>
          <w:bCs/>
          <w:sz w:val="22"/>
          <w:szCs w:val="22"/>
          <w:lang w:val="en-US"/>
        </w:rPr>
        <w:t>Pasakykite gydytojui, jeigu nuo prostatos vėžio esate gydomas abirateronu.</w:t>
      </w:r>
    </w:p>
    <w:p w14:paraId="338B82AC" w14:textId="77777777" w:rsidR="00E92BA4" w:rsidRPr="00E62F10" w:rsidRDefault="00E92BA4" w:rsidP="0046714C">
      <w:pPr>
        <w:rPr>
          <w:rFonts w:ascii="Times New Roman" w:hAnsi="Times New Roman"/>
          <w:color w:val="000000"/>
          <w:sz w:val="22"/>
          <w:szCs w:val="22"/>
          <w:lang w:val="lt-LT"/>
        </w:rPr>
      </w:pPr>
    </w:p>
    <w:p w14:paraId="0A20DC0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VEROSPIRON reikia vartoti atsargiai, jei vartojama bet kurių kitų diuretikų, trimetoprimo ir trimetoprimo su sulfametoksazolu (vaisto bakterijų sukeltoms infekcijos gydyti)</w:t>
      </w:r>
      <w:r w:rsidRPr="00E62F10">
        <w:rPr>
          <w:bCs/>
          <w:sz w:val="22"/>
          <w:szCs w:val="22"/>
          <w:u w:val="single"/>
          <w:lang w:val="lt-LT"/>
        </w:rPr>
        <w:t xml:space="preserve">, </w:t>
      </w:r>
      <w:r w:rsidRPr="00E62F10">
        <w:rPr>
          <w:rFonts w:ascii="Times New Roman" w:hAnsi="Times New Roman"/>
          <w:color w:val="000000"/>
          <w:sz w:val="22"/>
          <w:szCs w:val="22"/>
          <w:lang w:val="lt-LT"/>
        </w:rPr>
        <w:t>kraujospūdį mažinančių vaistų, kraujagysles plečiančių, skausmą malšinančių vaistų, įskaitant opioidinius ar raminamųjų vaistų, vaistų nuo uždegimo, bet kokių vaistų, kurių sudėtyje yra kalio (heparino), ar digoksino, nitratų, triciklių antidepresantų, antihistamininių vaistų ar imunitetą slopinančių vaistų, kolestiramino, kadangi šie vaistai gali turėti įtakos VEROSPIRON poveikiui arba sąveikauti su juo.</w:t>
      </w:r>
    </w:p>
    <w:p w14:paraId="29A690D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Aukščiau išvardytų vaistų galite vartoti tik gydytojui paskyrus.</w:t>
      </w:r>
    </w:p>
    <w:p w14:paraId="760FC286"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VEROSPIRON gali turėti įtakos nustatant tam tikrų vaistų (kortizolio, epinefrino ir digoksino) koncentraciją kraujyje, todėl prieš tyrimą gydytojui būtina pasakyti apie šių vaistų vartojimą.  </w:t>
      </w:r>
    </w:p>
    <w:p w14:paraId="55A68BE2" w14:textId="77777777" w:rsidR="0046714C" w:rsidRPr="00E62F10" w:rsidRDefault="0046714C" w:rsidP="0046714C">
      <w:pPr>
        <w:rPr>
          <w:rFonts w:ascii="Times New Roman" w:hAnsi="Times New Roman"/>
          <w:color w:val="000000"/>
          <w:sz w:val="22"/>
          <w:szCs w:val="22"/>
          <w:lang w:val="lt-LT"/>
        </w:rPr>
      </w:pPr>
    </w:p>
    <w:p w14:paraId="71514B05"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b/>
          <w:color w:val="000000"/>
          <w:sz w:val="22"/>
          <w:szCs w:val="22"/>
          <w:lang w:val="lt-LT"/>
        </w:rPr>
        <w:t>VEROSPIRON vartojimas su maistu, gėrimais ir alkoholiu</w:t>
      </w:r>
    </w:p>
    <w:p w14:paraId="56B7EA9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Vartojant  VEROSPIRON tablečių, alkoholio gerti nepatariama. Be to, gydymo metu nerekomenduojama vartoti kalio papildų ir valgyti maistą, įskaitant druskos pakaitalus, kuriuose yra daug kalio. </w:t>
      </w:r>
    </w:p>
    <w:p w14:paraId="68AE77F1" w14:textId="77777777" w:rsidR="0046714C" w:rsidRPr="00E62F10" w:rsidRDefault="0046714C" w:rsidP="0046714C">
      <w:pPr>
        <w:rPr>
          <w:rFonts w:ascii="Times New Roman" w:hAnsi="Times New Roman"/>
          <w:color w:val="000000"/>
          <w:sz w:val="22"/>
          <w:szCs w:val="22"/>
          <w:lang w:val="lt-LT"/>
        </w:rPr>
      </w:pPr>
    </w:p>
    <w:p w14:paraId="083C4C65"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b/>
          <w:color w:val="000000"/>
          <w:sz w:val="22"/>
          <w:szCs w:val="22"/>
          <w:lang w:val="lt-LT"/>
        </w:rPr>
        <w:t>Nėštumas ir žindymo laikotarpis</w:t>
      </w:r>
    </w:p>
    <w:p w14:paraId="0C4B6B21"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Jeigu esate nėščia, žindote kūdikį, manote, kad galbūt esate nėščia, arba planuojate pastoti, tai prieš vartodama šį vaistą, pasitarkite su gydytoju arba vaistininku.</w:t>
      </w:r>
    </w:p>
    <w:p w14:paraId="44597973" w14:textId="77777777" w:rsidR="0046714C" w:rsidRPr="00E62F10" w:rsidRDefault="0046714C" w:rsidP="0046714C">
      <w:pPr>
        <w:rPr>
          <w:rFonts w:ascii="Times New Roman" w:hAnsi="Times New Roman"/>
          <w:color w:val="000000"/>
          <w:sz w:val="22"/>
          <w:szCs w:val="22"/>
          <w:lang w:val="lt-LT"/>
        </w:rPr>
      </w:pPr>
      <w:r w:rsidRPr="00E62F10" w:rsidDel="00224D3F">
        <w:rPr>
          <w:rFonts w:ascii="Times New Roman" w:hAnsi="Times New Roman"/>
          <w:color w:val="000000"/>
          <w:sz w:val="22"/>
          <w:szCs w:val="22"/>
          <w:lang w:val="lt-LT"/>
        </w:rPr>
        <w:t xml:space="preserve"> </w:t>
      </w:r>
      <w:r w:rsidRPr="00E62F10">
        <w:rPr>
          <w:rFonts w:ascii="Times New Roman" w:hAnsi="Times New Roman"/>
          <w:color w:val="000000"/>
          <w:sz w:val="22"/>
          <w:szCs w:val="22"/>
          <w:lang w:val="lt-LT"/>
        </w:rPr>
        <w:t>Nėštumo metu VEROSPIRON  vartoti galima tik gydytojo leidimu.</w:t>
      </w:r>
    </w:p>
    <w:p w14:paraId="37950DEA" w14:textId="77777777" w:rsidR="0046714C" w:rsidRPr="00E62F10" w:rsidRDefault="0046714C" w:rsidP="0046714C">
      <w:pPr>
        <w:rPr>
          <w:rFonts w:ascii="Times New Roman" w:hAnsi="Times New Roman"/>
          <w:color w:val="000000"/>
          <w:sz w:val="22"/>
          <w:szCs w:val="22"/>
          <w:lang w:val="lt-LT"/>
        </w:rPr>
      </w:pPr>
    </w:p>
    <w:p w14:paraId="6C439B61"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Nevartokite VEROSPIRON žindymo metu arba nutraukite žindymą, jei vartojate VEROSPIRON.</w:t>
      </w:r>
      <w:r w:rsidRPr="00E62F10" w:rsidDel="00224D3F">
        <w:rPr>
          <w:rFonts w:ascii="Times New Roman" w:hAnsi="Times New Roman"/>
          <w:color w:val="000000"/>
          <w:sz w:val="22"/>
          <w:szCs w:val="22"/>
          <w:lang w:val="lt-LT"/>
        </w:rPr>
        <w:t xml:space="preserve"> </w:t>
      </w:r>
    </w:p>
    <w:p w14:paraId="78ACBC1D" w14:textId="77777777" w:rsidR="0046714C" w:rsidRPr="00E62F10" w:rsidRDefault="0046714C" w:rsidP="0046714C">
      <w:pPr>
        <w:rPr>
          <w:rFonts w:ascii="Times New Roman" w:hAnsi="Times New Roman"/>
          <w:color w:val="000000"/>
          <w:sz w:val="22"/>
          <w:szCs w:val="22"/>
          <w:lang w:val="lt-LT"/>
        </w:rPr>
      </w:pPr>
    </w:p>
    <w:p w14:paraId="15B9A9B0"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b/>
          <w:color w:val="000000"/>
          <w:sz w:val="22"/>
          <w:szCs w:val="22"/>
          <w:lang w:val="lt-LT"/>
        </w:rPr>
        <w:t>Vairavimas ir mechanizmų valdymas</w:t>
      </w:r>
    </w:p>
    <w:p w14:paraId="0EAF6FE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Gydymo VEROSPIRON tabletėmis pradžioje, t.y., kol paaiškės, kokį poveikį vaistas daro, vairuoti ir valdyti mechanizmų nepatariama. Ar minėta veikla galima užsiimti tolesnio gydymo metu, nurodys gydytojas. </w:t>
      </w:r>
    </w:p>
    <w:p w14:paraId="7B639AEB" w14:textId="77777777" w:rsidR="0046714C" w:rsidRPr="00E62F10" w:rsidRDefault="0046714C" w:rsidP="0046714C">
      <w:pPr>
        <w:rPr>
          <w:rFonts w:ascii="Times New Roman" w:hAnsi="Times New Roman"/>
          <w:color w:val="000000"/>
          <w:sz w:val="22"/>
          <w:szCs w:val="22"/>
          <w:lang w:val="lt-LT"/>
        </w:rPr>
      </w:pPr>
    </w:p>
    <w:p w14:paraId="373B3291"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b/>
          <w:color w:val="000000"/>
          <w:sz w:val="22"/>
          <w:szCs w:val="22"/>
          <w:lang w:val="lt-LT"/>
        </w:rPr>
        <w:t>VEROSPIRON sudėtyje yra laktozės monohidrato</w:t>
      </w:r>
    </w:p>
    <w:p w14:paraId="750FAEA1"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Jeigu gydytojas Jums yra sakęs, kad netoleruojate kokių nors angliavandenių, kreipkitės į jį prieš pradėdami vartoti šį vaistą.</w:t>
      </w:r>
    </w:p>
    <w:p w14:paraId="75AB3B0A" w14:textId="77777777" w:rsidR="0046714C" w:rsidRPr="00E62F10" w:rsidRDefault="0046714C" w:rsidP="0046714C">
      <w:pPr>
        <w:rPr>
          <w:rFonts w:ascii="Times New Roman" w:hAnsi="Times New Roman"/>
          <w:color w:val="000000"/>
          <w:sz w:val="22"/>
          <w:szCs w:val="22"/>
          <w:lang w:val="lt-LT"/>
        </w:rPr>
      </w:pPr>
    </w:p>
    <w:p w14:paraId="4504E5D8" w14:textId="77777777" w:rsidR="0046714C" w:rsidRPr="00E62F10" w:rsidRDefault="0046714C" w:rsidP="0046714C">
      <w:pPr>
        <w:rPr>
          <w:rFonts w:ascii="Times New Roman" w:hAnsi="Times New Roman"/>
          <w:color w:val="000000"/>
          <w:sz w:val="22"/>
          <w:szCs w:val="22"/>
          <w:lang w:val="lt-LT"/>
        </w:rPr>
      </w:pPr>
    </w:p>
    <w:p w14:paraId="67F26902"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3.</w:t>
      </w:r>
      <w:r w:rsidRPr="00E62F10">
        <w:rPr>
          <w:rFonts w:ascii="Times New Roman" w:hAnsi="Times New Roman"/>
          <w:b/>
          <w:bCs/>
          <w:snapToGrid w:val="0"/>
          <w:sz w:val="22"/>
          <w:szCs w:val="22"/>
          <w:lang w:val="lt-LT" w:eastAsia="x-none"/>
        </w:rPr>
        <w:tab/>
      </w:r>
      <w:r w:rsidRPr="00E62F10">
        <w:rPr>
          <w:rFonts w:ascii="Times New Roman" w:hAnsi="Times New Roman"/>
          <w:b/>
          <w:color w:val="000000"/>
          <w:sz w:val="22"/>
          <w:szCs w:val="22"/>
          <w:lang w:val="lt-LT"/>
        </w:rPr>
        <w:t xml:space="preserve">Kaip vartoti </w:t>
      </w:r>
      <w:r w:rsidRPr="00E62F10">
        <w:rPr>
          <w:rFonts w:ascii="Times New Roman" w:hAnsi="Times New Roman"/>
          <w:b/>
          <w:bCs/>
          <w:snapToGrid w:val="0"/>
          <w:sz w:val="22"/>
          <w:szCs w:val="22"/>
          <w:lang w:val="lt-LT" w:eastAsia="x-none"/>
        </w:rPr>
        <w:t xml:space="preserve">VEROSPIRON </w:t>
      </w:r>
    </w:p>
    <w:p w14:paraId="59B34DE3" w14:textId="77777777" w:rsidR="0046714C" w:rsidRPr="00E62F10" w:rsidRDefault="0046714C" w:rsidP="0046714C">
      <w:pPr>
        <w:rPr>
          <w:rFonts w:ascii="Times New Roman" w:hAnsi="Times New Roman"/>
          <w:color w:val="000000"/>
          <w:sz w:val="22"/>
          <w:szCs w:val="22"/>
          <w:lang w:val="lt-LT"/>
        </w:rPr>
      </w:pPr>
    </w:p>
    <w:p w14:paraId="4EBFE757"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Visada vartokite šį vaistą tiksliai kaip nurodė gydytojas. Jeigu abejojate, kreipkitės į gydytoją arba vaistininką.</w:t>
      </w:r>
    </w:p>
    <w:p w14:paraId="331AC15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lastRenderedPageBreak/>
        <w:t xml:space="preserve">VEROSPIRON tablečių reikia vartoti tokią dozę ir tiek laiko, kiek nurodė gydytojas. Paros dozė priklauso nuo ligos ir vartojimo trukmės. Paros dozę galima gerti iš karto arba lygiomis dalimis per du kartus, užsigeriant skysčiu, pvz., stikline vandens, po valgio. </w:t>
      </w:r>
    </w:p>
    <w:p w14:paraId="2477B3B8" w14:textId="77777777" w:rsidR="0046714C" w:rsidRPr="00E62F10" w:rsidRDefault="0046714C" w:rsidP="0046714C">
      <w:pPr>
        <w:rPr>
          <w:rFonts w:ascii="Times New Roman" w:hAnsi="Times New Roman"/>
          <w:color w:val="000000"/>
          <w:sz w:val="22"/>
          <w:szCs w:val="22"/>
          <w:lang w:val="lt-LT"/>
        </w:rPr>
      </w:pPr>
    </w:p>
    <w:p w14:paraId="1F366B85" w14:textId="77777777" w:rsidR="0046714C" w:rsidRPr="002934C1" w:rsidRDefault="0046714C" w:rsidP="0046714C">
      <w:pPr>
        <w:rPr>
          <w:rFonts w:ascii="Times New Roman" w:hAnsi="Times New Roman"/>
          <w:color w:val="000000"/>
          <w:sz w:val="22"/>
          <w:szCs w:val="22"/>
          <w:u w:val="single"/>
          <w:lang w:val="lt-LT"/>
        </w:rPr>
      </w:pPr>
      <w:r w:rsidRPr="002934C1">
        <w:rPr>
          <w:rFonts w:ascii="Times New Roman" w:hAnsi="Times New Roman"/>
          <w:color w:val="000000"/>
          <w:sz w:val="22"/>
          <w:szCs w:val="22"/>
          <w:u w:val="single"/>
          <w:lang w:val="lt-LT"/>
        </w:rPr>
        <w:t>Rekomenduojamo dozės yra:</w:t>
      </w:r>
    </w:p>
    <w:p w14:paraId="05C78059" w14:textId="77777777" w:rsidR="0046714C" w:rsidRPr="00E62F10" w:rsidRDefault="0046714C" w:rsidP="0046714C">
      <w:pPr>
        <w:jc w:val="both"/>
        <w:rPr>
          <w:rFonts w:ascii="Times New Roman" w:hAnsi="Times New Roman"/>
          <w:color w:val="000000"/>
          <w:sz w:val="22"/>
          <w:szCs w:val="22"/>
          <w:lang w:val="lt-LT"/>
        </w:rPr>
      </w:pPr>
    </w:p>
    <w:p w14:paraId="51937E31" w14:textId="77777777" w:rsidR="0046714C" w:rsidRPr="002934C1" w:rsidRDefault="0046714C" w:rsidP="0046714C">
      <w:pPr>
        <w:rPr>
          <w:rFonts w:ascii="Times New Roman" w:hAnsi="Times New Roman"/>
          <w:i/>
          <w:color w:val="000000"/>
          <w:sz w:val="22"/>
          <w:szCs w:val="22"/>
          <w:lang w:val="lt-LT"/>
        </w:rPr>
      </w:pPr>
      <w:r w:rsidRPr="002934C1">
        <w:rPr>
          <w:rFonts w:ascii="Times New Roman" w:hAnsi="Times New Roman"/>
          <w:i/>
          <w:color w:val="000000"/>
          <w:sz w:val="22"/>
          <w:szCs w:val="22"/>
          <w:lang w:val="lt-LT"/>
        </w:rPr>
        <w:t>Padidėjęs kraujospūdis</w:t>
      </w:r>
    </w:p>
    <w:p w14:paraId="225D0FE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Pradinė paros dozė yra 25 mg, geriama iš karto, kartu su kitais kraujospūdį mažinančiais vaistais. Vėliau dozę gydytojas gali padidinti.</w:t>
      </w:r>
    </w:p>
    <w:p w14:paraId="67387659" w14:textId="77777777" w:rsidR="0046714C" w:rsidRPr="00E62F10" w:rsidRDefault="0046714C" w:rsidP="0046714C">
      <w:pPr>
        <w:rPr>
          <w:rFonts w:ascii="Times New Roman" w:hAnsi="Times New Roman"/>
          <w:color w:val="000000"/>
          <w:sz w:val="22"/>
          <w:szCs w:val="22"/>
          <w:lang w:val="lt-LT"/>
        </w:rPr>
      </w:pPr>
    </w:p>
    <w:p w14:paraId="7C211536" w14:textId="77777777" w:rsidR="0046714C" w:rsidRPr="002934C1" w:rsidRDefault="0046714C" w:rsidP="0046714C">
      <w:pPr>
        <w:rPr>
          <w:rFonts w:ascii="Times New Roman" w:hAnsi="Times New Roman"/>
          <w:i/>
          <w:color w:val="000000"/>
          <w:sz w:val="22"/>
          <w:szCs w:val="22"/>
          <w:lang w:val="lt-LT"/>
        </w:rPr>
      </w:pPr>
      <w:r w:rsidRPr="002934C1">
        <w:rPr>
          <w:rFonts w:ascii="Times New Roman" w:hAnsi="Times New Roman"/>
          <w:i/>
          <w:color w:val="000000"/>
          <w:sz w:val="22"/>
          <w:szCs w:val="22"/>
          <w:lang w:val="lt-LT"/>
        </w:rPr>
        <w:t>Širdies nepakankamumas</w:t>
      </w:r>
    </w:p>
    <w:p w14:paraId="1C37B381"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Pradinė dozė yra 25 mg kartą per parą, kartu su standartiniu gydymu.</w:t>
      </w:r>
    </w:p>
    <w:p w14:paraId="1FEE0B2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Pacientams, toleruojantiems 25 mg paros dozę, jei reikia, dozę galima didinti iki 50 mg kartą per parą. Pacientams, kurie netoleruoja 25 mg paros dozės, dozę galima sumažinti skiriant 25 mg kas antrą parą.</w:t>
      </w:r>
    </w:p>
    <w:p w14:paraId="0A2E5586" w14:textId="77777777" w:rsidR="0046714C" w:rsidRPr="00E62F10" w:rsidRDefault="0046714C" w:rsidP="0046714C">
      <w:pPr>
        <w:rPr>
          <w:rFonts w:ascii="Times New Roman" w:hAnsi="Times New Roman"/>
          <w:color w:val="000000"/>
          <w:sz w:val="22"/>
          <w:szCs w:val="22"/>
          <w:lang w:val="lt-LT"/>
        </w:rPr>
      </w:pPr>
    </w:p>
    <w:p w14:paraId="2E93A94F" w14:textId="77777777" w:rsidR="0046714C" w:rsidRPr="002934C1" w:rsidRDefault="0046714C" w:rsidP="0046714C">
      <w:pPr>
        <w:rPr>
          <w:rFonts w:ascii="Times New Roman" w:hAnsi="Times New Roman"/>
          <w:i/>
          <w:color w:val="000000"/>
          <w:sz w:val="22"/>
          <w:szCs w:val="22"/>
          <w:lang w:val="lt-LT"/>
        </w:rPr>
      </w:pPr>
      <w:r w:rsidRPr="002934C1">
        <w:rPr>
          <w:rFonts w:ascii="Times New Roman" w:hAnsi="Times New Roman"/>
          <w:i/>
          <w:color w:val="000000"/>
          <w:sz w:val="22"/>
          <w:szCs w:val="22"/>
          <w:lang w:val="lt-LT"/>
        </w:rPr>
        <w:t>Edemos (susijusios su širdies ir inkstų ligomis)</w:t>
      </w:r>
    </w:p>
    <w:p w14:paraId="71D2F4F1"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Suaugusiesiems: pradinė paros dozė yra 100 mg (25-200 mg), geriama  iš karto arba padalyta per du kartus. Jei skiriamos didesnės dozės, VEROSPIRON galima derinti su kitais diuretikais.</w:t>
      </w:r>
    </w:p>
    <w:p w14:paraId="450BB910" w14:textId="77777777" w:rsidR="0046714C" w:rsidRPr="00E62F10" w:rsidRDefault="0046714C" w:rsidP="0046714C">
      <w:pPr>
        <w:rPr>
          <w:rFonts w:ascii="Times New Roman" w:hAnsi="Times New Roman"/>
          <w:color w:val="000000"/>
          <w:sz w:val="22"/>
          <w:szCs w:val="22"/>
          <w:lang w:val="lt-LT"/>
        </w:rPr>
      </w:pPr>
    </w:p>
    <w:p w14:paraId="6DC769DC" w14:textId="77777777" w:rsidR="0046714C" w:rsidRPr="002934C1" w:rsidRDefault="0046714C" w:rsidP="0046714C">
      <w:pPr>
        <w:rPr>
          <w:rFonts w:ascii="Times New Roman" w:hAnsi="Times New Roman"/>
          <w:i/>
          <w:color w:val="000000"/>
          <w:sz w:val="22"/>
          <w:szCs w:val="22"/>
          <w:lang w:val="lt-LT"/>
        </w:rPr>
      </w:pPr>
      <w:r w:rsidRPr="002934C1">
        <w:rPr>
          <w:rFonts w:ascii="Times New Roman" w:hAnsi="Times New Roman"/>
          <w:i/>
          <w:color w:val="000000"/>
          <w:sz w:val="22"/>
          <w:szCs w:val="22"/>
          <w:lang w:val="lt-LT"/>
        </w:rPr>
        <w:t>Pirminis aldosteronizmas (pirminis pernelyg didelis aldosterono išsiskyrimas)</w:t>
      </w:r>
    </w:p>
    <w:p w14:paraId="16350EF7" w14:textId="77777777" w:rsidR="0046714C" w:rsidRDefault="0046714C" w:rsidP="0046714C">
      <w:pPr>
        <w:rPr>
          <w:rFonts w:ascii="Times New Roman" w:hAnsi="Times New Roman"/>
          <w:color w:val="000000"/>
          <w:sz w:val="22"/>
          <w:szCs w:val="22"/>
          <w:lang w:val="lt-LT"/>
        </w:rPr>
      </w:pPr>
    </w:p>
    <w:p w14:paraId="0C8BDEE5" w14:textId="77777777" w:rsidR="0046714C" w:rsidRPr="002934C1" w:rsidRDefault="0046714C" w:rsidP="0046714C">
      <w:pPr>
        <w:rPr>
          <w:rFonts w:ascii="Times New Roman" w:hAnsi="Times New Roman"/>
          <w:color w:val="000000"/>
          <w:sz w:val="22"/>
          <w:szCs w:val="22"/>
          <w:u w:val="single"/>
          <w:lang w:val="lt-LT"/>
        </w:rPr>
      </w:pPr>
      <w:r w:rsidRPr="002934C1">
        <w:rPr>
          <w:rFonts w:ascii="Times New Roman" w:hAnsi="Times New Roman"/>
          <w:color w:val="000000"/>
          <w:sz w:val="22"/>
          <w:szCs w:val="22"/>
          <w:u w:val="single"/>
          <w:lang w:val="lt-LT"/>
        </w:rPr>
        <w:t>Diagnostika</w:t>
      </w:r>
    </w:p>
    <w:p w14:paraId="6CF29D67"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Ilgalaikis tyrimas: 400 mg per parą 3-4 savaites.</w:t>
      </w:r>
    </w:p>
    <w:p w14:paraId="328D6AAF"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Trumpalaikis tyrimas: 400 mg per parą 4 paras.</w:t>
      </w:r>
    </w:p>
    <w:p w14:paraId="7642958F" w14:textId="77777777" w:rsidR="0046714C" w:rsidRPr="00E62F10" w:rsidRDefault="0046714C" w:rsidP="0046714C">
      <w:pPr>
        <w:rPr>
          <w:rFonts w:ascii="Times New Roman" w:hAnsi="Times New Roman"/>
          <w:color w:val="000000"/>
          <w:sz w:val="22"/>
          <w:szCs w:val="22"/>
          <w:lang w:val="lt-LT"/>
        </w:rPr>
      </w:pPr>
    </w:p>
    <w:p w14:paraId="737094EB" w14:textId="77777777" w:rsidR="0046714C" w:rsidRPr="002934C1" w:rsidRDefault="0046714C" w:rsidP="0046714C">
      <w:pPr>
        <w:rPr>
          <w:rFonts w:ascii="Times New Roman" w:hAnsi="Times New Roman"/>
          <w:color w:val="000000"/>
          <w:sz w:val="22"/>
          <w:szCs w:val="22"/>
          <w:u w:val="single"/>
          <w:lang w:val="lt-LT"/>
        </w:rPr>
      </w:pPr>
      <w:r w:rsidRPr="002934C1">
        <w:rPr>
          <w:rFonts w:ascii="Times New Roman" w:hAnsi="Times New Roman"/>
          <w:color w:val="000000"/>
          <w:sz w:val="22"/>
          <w:szCs w:val="22"/>
          <w:u w:val="single"/>
          <w:lang w:val="lt-LT"/>
        </w:rPr>
        <w:t>Gydymas</w:t>
      </w:r>
    </w:p>
    <w:p w14:paraId="410DF2E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100-400 mg paros dozė prieš chirurginį gydymą. Jei chirurginis gydymas neįmanomas, dozė priklausys nuo Jūsų organizmo atsaką į gydymą.</w:t>
      </w:r>
    </w:p>
    <w:p w14:paraId="4F2B9726" w14:textId="77777777" w:rsidR="0046714C" w:rsidRPr="00E62F10" w:rsidRDefault="0046714C" w:rsidP="0046714C">
      <w:pPr>
        <w:rPr>
          <w:rFonts w:ascii="Times New Roman" w:hAnsi="Times New Roman"/>
          <w:color w:val="000000"/>
          <w:sz w:val="22"/>
          <w:szCs w:val="22"/>
          <w:lang w:val="lt-LT"/>
        </w:rPr>
      </w:pPr>
    </w:p>
    <w:p w14:paraId="56527ED8" w14:textId="77777777" w:rsidR="0046714C" w:rsidRPr="00D211BA" w:rsidRDefault="0046714C" w:rsidP="0046714C">
      <w:pPr>
        <w:rPr>
          <w:rFonts w:ascii="Times New Roman" w:hAnsi="Times New Roman"/>
          <w:i/>
          <w:iCs/>
          <w:color w:val="000000"/>
          <w:sz w:val="22"/>
          <w:szCs w:val="22"/>
          <w:lang w:val="lt-LT"/>
        </w:rPr>
      </w:pPr>
      <w:r w:rsidRPr="00D211BA">
        <w:rPr>
          <w:rFonts w:ascii="Times New Roman" w:hAnsi="Times New Roman"/>
          <w:i/>
          <w:iCs/>
          <w:color w:val="000000"/>
          <w:sz w:val="22"/>
          <w:szCs w:val="22"/>
          <w:lang w:val="lt-LT"/>
        </w:rPr>
        <w:t>Skysčių kaupimasis ir pilvo apimties padidėjimas dėl kepenų cirozės</w:t>
      </w:r>
    </w:p>
    <w:p w14:paraId="35D90FD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Dozė priklauso nuo natrio ir kalio koncentracijų santykio šlapime. Jei Na/K koncentracijų santykis šlapime daugiau nei 1,0, paros dozė yra 100 mg. Jei Na/K koncentracijų santykis šlapime mažiau nei 1,0, paros dozė yra 200-400 mg. Palaikomoji dozė nustatoma individualiai.</w:t>
      </w:r>
    </w:p>
    <w:p w14:paraId="6341901B" w14:textId="77777777" w:rsidR="0046714C" w:rsidRPr="00E62F10" w:rsidRDefault="0046714C" w:rsidP="0046714C">
      <w:pPr>
        <w:rPr>
          <w:rFonts w:ascii="Times New Roman" w:hAnsi="Times New Roman"/>
          <w:color w:val="000000"/>
          <w:sz w:val="22"/>
          <w:szCs w:val="22"/>
          <w:lang w:val="lt-LT"/>
        </w:rPr>
      </w:pPr>
    </w:p>
    <w:p w14:paraId="65425650"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b/>
          <w:color w:val="000000"/>
          <w:sz w:val="22"/>
          <w:szCs w:val="22"/>
          <w:lang w:val="lt-LT"/>
        </w:rPr>
        <w:t>Vartojimas vaikams ir paaugliams</w:t>
      </w:r>
    </w:p>
    <w:p w14:paraId="3CF63A97"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Vaikams šio vaisto galima vartoti tik prižiūrint pediatrui (vaikų gydytojui).</w:t>
      </w:r>
    </w:p>
    <w:p w14:paraId="4D32928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Dozė priklauso nuo amžiaus, kūno svorio ir organizmo atsako į gydymą. Pradinė paros dozė yra 1-3 mg/kg kūno svorio, geriama iš karto arba padalyta per 2-4 kartus. Gydytojas priderins vaisto dozę, atsižvelgdamas į vaisto poveikį ir toleravimą. </w:t>
      </w:r>
    </w:p>
    <w:p w14:paraId="282C9040" w14:textId="77777777" w:rsidR="0046714C" w:rsidRPr="00E62F10" w:rsidRDefault="0046714C" w:rsidP="0046714C">
      <w:pPr>
        <w:jc w:val="both"/>
        <w:rPr>
          <w:rFonts w:ascii="Times New Roman" w:hAnsi="Times New Roman"/>
          <w:color w:val="000000"/>
          <w:sz w:val="22"/>
          <w:szCs w:val="22"/>
          <w:lang w:val="lt-LT"/>
        </w:rPr>
      </w:pPr>
    </w:p>
    <w:p w14:paraId="50A6B21A" w14:textId="77777777" w:rsidR="0046714C" w:rsidRPr="00E62F10" w:rsidRDefault="0046714C" w:rsidP="0046714C">
      <w:pPr>
        <w:rPr>
          <w:rFonts w:ascii="Times New Roman" w:hAnsi="Times New Roman"/>
          <w:color w:val="000000"/>
          <w:sz w:val="22"/>
          <w:szCs w:val="22"/>
          <w:u w:val="single"/>
          <w:lang w:val="lt-LT"/>
        </w:rPr>
      </w:pPr>
      <w:r w:rsidRPr="00E62F10">
        <w:rPr>
          <w:rFonts w:ascii="Times New Roman" w:hAnsi="Times New Roman"/>
          <w:color w:val="000000"/>
          <w:sz w:val="22"/>
          <w:szCs w:val="22"/>
          <w:u w:val="single"/>
          <w:lang w:val="lt-LT"/>
        </w:rPr>
        <w:t>Senyviems pacientams</w:t>
      </w:r>
    </w:p>
    <w:p w14:paraId="260B7AE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Jūsų gydytojas skirs Jums mažą pradinę dozę ir palaipsniui ją didins reikiamam poveikiui pasiekti.</w:t>
      </w:r>
    </w:p>
    <w:p w14:paraId="217668CD" w14:textId="77777777" w:rsidR="0046714C" w:rsidRPr="00E62F10" w:rsidRDefault="0046714C" w:rsidP="0046714C">
      <w:pPr>
        <w:rPr>
          <w:rFonts w:ascii="Times New Roman" w:hAnsi="Times New Roman"/>
          <w:color w:val="000000"/>
          <w:sz w:val="22"/>
          <w:szCs w:val="22"/>
          <w:lang w:val="lt-LT"/>
        </w:rPr>
      </w:pPr>
    </w:p>
    <w:p w14:paraId="569F507F"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b/>
          <w:color w:val="000000"/>
          <w:sz w:val="22"/>
          <w:szCs w:val="22"/>
          <w:lang w:val="lt-LT"/>
        </w:rPr>
        <w:t>Ką daryti pavartojus per didelę VEROSPIRON dozę</w:t>
      </w:r>
    </w:p>
    <w:p w14:paraId="38DFF1A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Jei VEROSPIRON tablečių  išgėrėte daugiau nei skirta, nedelsdami kreipkitės į gydytoją ar vaistininką.</w:t>
      </w:r>
    </w:p>
    <w:p w14:paraId="02475603" w14:textId="77777777" w:rsidR="0046714C" w:rsidRPr="00E62F10" w:rsidRDefault="0046714C" w:rsidP="0046714C">
      <w:pPr>
        <w:rPr>
          <w:rFonts w:ascii="Times New Roman" w:hAnsi="Times New Roman"/>
          <w:color w:val="000000"/>
          <w:sz w:val="22"/>
          <w:szCs w:val="22"/>
          <w:lang w:val="lt-LT"/>
        </w:rPr>
      </w:pPr>
    </w:p>
    <w:p w14:paraId="05BB749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Pavartojus pernelyg didelę vaisto dozę gali apimti mieguistumas, suglumimas, odos išbėrimas, pykinimas, vėmimas, svaigulys, viduriavimas,  sutrikti elektrolitų pusiausvyra (pvz., per daug kalio, per mažai natrio) ir ištikti koma (sergančiuosius sunkia kepenų liga). Specifinio priešnuodžio nėra, taikomas simptominis gydymas. </w:t>
      </w:r>
    </w:p>
    <w:p w14:paraId="037504AE" w14:textId="77777777" w:rsidR="0046714C" w:rsidRPr="00E62F10" w:rsidRDefault="0046714C" w:rsidP="0046714C">
      <w:pPr>
        <w:rPr>
          <w:rFonts w:ascii="Times New Roman" w:hAnsi="Times New Roman"/>
          <w:color w:val="000000"/>
          <w:sz w:val="22"/>
          <w:szCs w:val="22"/>
          <w:lang w:val="lt-LT"/>
        </w:rPr>
      </w:pPr>
    </w:p>
    <w:p w14:paraId="3B412B51"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b/>
          <w:color w:val="000000"/>
          <w:sz w:val="22"/>
          <w:szCs w:val="22"/>
          <w:lang w:val="lt-LT"/>
        </w:rPr>
        <w:t xml:space="preserve">Pamiršus pavartoti VEROSPIRON </w:t>
      </w:r>
    </w:p>
    <w:p w14:paraId="4E27A223"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Jei užmiršote laiku pavartoti dozę, išgerkite ją tuoj pat, kai tik prisiminėte. Tačiau jei artėja laikas pavartoti kitą dozę, pamirštąją praleiskite. Toliau vartokite vaistą įprasta tvarka. </w:t>
      </w:r>
    </w:p>
    <w:p w14:paraId="6183F83F"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Negalima vartoti dvigubos dozės norint kompensuoti praleistą dozę.</w:t>
      </w:r>
    </w:p>
    <w:p w14:paraId="1ED7796E" w14:textId="77777777" w:rsidR="0046714C" w:rsidRPr="00E62F10" w:rsidRDefault="0046714C" w:rsidP="0046714C">
      <w:pPr>
        <w:rPr>
          <w:rFonts w:ascii="Times New Roman" w:hAnsi="Times New Roman"/>
          <w:color w:val="000000"/>
          <w:sz w:val="22"/>
          <w:szCs w:val="22"/>
          <w:lang w:val="lt-LT"/>
        </w:rPr>
      </w:pPr>
    </w:p>
    <w:p w14:paraId="4B5A440E"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b/>
          <w:color w:val="000000"/>
          <w:sz w:val="22"/>
          <w:szCs w:val="22"/>
          <w:lang w:val="lt-LT"/>
        </w:rPr>
        <w:lastRenderedPageBreak/>
        <w:t>Nustojus vartoti</w:t>
      </w:r>
      <w:r w:rsidRPr="00E62F10">
        <w:rPr>
          <w:b/>
          <w:sz w:val="22"/>
          <w:szCs w:val="22"/>
          <w:lang w:val="lt-LT"/>
        </w:rPr>
        <w:t xml:space="preserve"> </w:t>
      </w:r>
      <w:r w:rsidRPr="00E62F10">
        <w:rPr>
          <w:rFonts w:ascii="Times New Roman" w:hAnsi="Times New Roman"/>
          <w:b/>
          <w:color w:val="000000"/>
          <w:sz w:val="22"/>
          <w:szCs w:val="22"/>
          <w:lang w:val="lt-LT"/>
        </w:rPr>
        <w:t>VEROSPIRON</w:t>
      </w:r>
    </w:p>
    <w:p w14:paraId="60F1B7C8"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Labai svarbu tęsti gydymą VEROSPIRON tol, kol gydytojas nenurodys jį baigti, net jeigu jaučiatės geriau. </w:t>
      </w:r>
    </w:p>
    <w:p w14:paraId="342466AC" w14:textId="77777777" w:rsidR="0046714C" w:rsidRPr="00E62F10" w:rsidRDefault="0046714C" w:rsidP="0046714C">
      <w:pPr>
        <w:rPr>
          <w:rFonts w:ascii="Times New Roman" w:hAnsi="Times New Roman"/>
          <w:color w:val="000000"/>
          <w:sz w:val="22"/>
          <w:szCs w:val="22"/>
          <w:lang w:val="lt-LT"/>
        </w:rPr>
      </w:pPr>
    </w:p>
    <w:p w14:paraId="7383A75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Jei nutrauksite per anksti VEROSPIRON vartojimą, Jūsų būklė gali pablogėti.</w:t>
      </w:r>
    </w:p>
    <w:p w14:paraId="1CB823DB" w14:textId="77777777" w:rsidR="0046714C" w:rsidRPr="00E62F10" w:rsidRDefault="0046714C" w:rsidP="0046714C">
      <w:pPr>
        <w:rPr>
          <w:rFonts w:ascii="Times New Roman" w:hAnsi="Times New Roman"/>
          <w:color w:val="000000"/>
          <w:sz w:val="22"/>
          <w:szCs w:val="22"/>
          <w:lang w:val="lt-LT"/>
        </w:rPr>
      </w:pPr>
    </w:p>
    <w:p w14:paraId="5F443B49"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Jeigu kiltų daugiau klausimų dėl šio vaisto vartojimo, kreipkitės į gydytoją arba vaistininką.</w:t>
      </w:r>
    </w:p>
    <w:p w14:paraId="57A3383C" w14:textId="77777777" w:rsidR="0046714C" w:rsidRPr="00E62F10" w:rsidRDefault="0046714C" w:rsidP="0046714C">
      <w:pPr>
        <w:rPr>
          <w:rFonts w:ascii="Times New Roman" w:hAnsi="Times New Roman"/>
          <w:color w:val="000000"/>
          <w:sz w:val="22"/>
          <w:szCs w:val="22"/>
          <w:lang w:val="lt-LT"/>
        </w:rPr>
      </w:pPr>
    </w:p>
    <w:p w14:paraId="2BB13209" w14:textId="77777777" w:rsidR="0046714C" w:rsidRPr="00E62F10" w:rsidRDefault="0046714C" w:rsidP="0046714C">
      <w:pPr>
        <w:keepNext/>
        <w:tabs>
          <w:tab w:val="left" w:pos="567"/>
        </w:tabs>
        <w:spacing w:line="260" w:lineRule="exact"/>
        <w:outlineLvl w:val="3"/>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4.</w:t>
      </w:r>
      <w:r w:rsidRPr="00E62F10">
        <w:rPr>
          <w:rFonts w:ascii="Times New Roman" w:hAnsi="Times New Roman"/>
          <w:b/>
          <w:bCs/>
          <w:snapToGrid w:val="0"/>
          <w:sz w:val="22"/>
          <w:szCs w:val="22"/>
          <w:lang w:val="lt-LT" w:eastAsia="x-none"/>
        </w:rPr>
        <w:tab/>
        <w:t xml:space="preserve">Galimas šalutinis poveikis </w:t>
      </w:r>
    </w:p>
    <w:p w14:paraId="47D94DC0" w14:textId="77777777" w:rsidR="0046714C" w:rsidRPr="00E62F10" w:rsidRDefault="0046714C" w:rsidP="0046714C">
      <w:pPr>
        <w:rPr>
          <w:rFonts w:ascii="Times New Roman" w:hAnsi="Times New Roman"/>
          <w:color w:val="000000"/>
          <w:sz w:val="22"/>
          <w:szCs w:val="22"/>
          <w:lang w:val="lt-LT"/>
        </w:rPr>
      </w:pPr>
    </w:p>
    <w:p w14:paraId="7688875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Šis vaistas, kaip ir visi kiti, gali sukelti šalutinį poveikį, nors jis pasireiškia ne visiems žmonėms.</w:t>
      </w:r>
    </w:p>
    <w:p w14:paraId="6EBD8845" w14:textId="77777777" w:rsidR="0046714C" w:rsidRPr="00E62F10" w:rsidRDefault="0046714C" w:rsidP="0046714C">
      <w:pPr>
        <w:pStyle w:val="Pagrindinistekstas3"/>
        <w:rPr>
          <w:b w:val="0"/>
          <w:bCs w:val="0"/>
          <w:i w:val="0"/>
          <w:sz w:val="22"/>
          <w:szCs w:val="22"/>
          <w:lang w:val="lt-LT"/>
        </w:rPr>
      </w:pPr>
    </w:p>
    <w:p w14:paraId="7821B394" w14:textId="77777777" w:rsidR="0046714C" w:rsidRPr="00E62F10" w:rsidRDefault="0046714C" w:rsidP="0046714C">
      <w:pPr>
        <w:pStyle w:val="Pagrindinistekstas3"/>
        <w:rPr>
          <w:b w:val="0"/>
          <w:bCs w:val="0"/>
          <w:i w:val="0"/>
          <w:sz w:val="22"/>
          <w:szCs w:val="22"/>
          <w:lang w:val="lt-LT"/>
        </w:rPr>
      </w:pPr>
      <w:r w:rsidRPr="00E62F10">
        <w:rPr>
          <w:b w:val="0"/>
          <w:bCs w:val="0"/>
          <w:i w:val="0"/>
          <w:sz w:val="22"/>
          <w:szCs w:val="22"/>
          <w:u w:val="single"/>
          <w:lang w:val="lt-LT"/>
        </w:rPr>
        <w:t xml:space="preserve">Labai dažnas šalutinis poveikis (gali pasireikšti </w:t>
      </w:r>
      <w:r w:rsidR="00175D45">
        <w:rPr>
          <w:b w:val="0"/>
          <w:bCs w:val="0"/>
          <w:i w:val="0"/>
          <w:sz w:val="22"/>
          <w:szCs w:val="22"/>
          <w:u w:val="single"/>
          <w:lang w:val="lt-LT"/>
        </w:rPr>
        <w:t>ne rečiau</w:t>
      </w:r>
      <w:r w:rsidRPr="00E62F10">
        <w:rPr>
          <w:b w:val="0"/>
          <w:bCs w:val="0"/>
          <w:i w:val="0"/>
          <w:sz w:val="22"/>
          <w:szCs w:val="22"/>
          <w:u w:val="single"/>
          <w:lang w:val="lt-LT"/>
        </w:rPr>
        <w:t xml:space="preserve"> kaip 1 iš 10 </w:t>
      </w:r>
      <w:r w:rsidR="00175D45">
        <w:rPr>
          <w:b w:val="0"/>
          <w:bCs w:val="0"/>
          <w:i w:val="0"/>
          <w:sz w:val="22"/>
          <w:szCs w:val="22"/>
          <w:u w:val="single"/>
          <w:lang w:val="lt-LT"/>
        </w:rPr>
        <w:t>asmenų</w:t>
      </w:r>
      <w:r w:rsidRPr="00E62F10">
        <w:rPr>
          <w:b w:val="0"/>
          <w:bCs w:val="0"/>
          <w:i w:val="0"/>
          <w:sz w:val="22"/>
          <w:szCs w:val="22"/>
          <w:u w:val="single"/>
          <w:lang w:val="lt-LT"/>
        </w:rPr>
        <w:t>)</w:t>
      </w:r>
    </w:p>
    <w:p w14:paraId="3FF31FFD" w14:textId="77777777" w:rsidR="0046714C" w:rsidRPr="00E62F10" w:rsidRDefault="0046714C" w:rsidP="0046714C">
      <w:pPr>
        <w:pStyle w:val="Pagrindinistekstas3"/>
        <w:rPr>
          <w:b w:val="0"/>
          <w:bCs w:val="0"/>
          <w:i w:val="0"/>
          <w:sz w:val="22"/>
          <w:szCs w:val="22"/>
          <w:lang w:val="lt-LT"/>
        </w:rPr>
      </w:pPr>
      <w:r w:rsidRPr="00E62F10">
        <w:rPr>
          <w:b w:val="0"/>
          <w:bCs w:val="0"/>
          <w:i w:val="0"/>
          <w:sz w:val="22"/>
          <w:szCs w:val="22"/>
          <w:lang w:val="lt-LT"/>
        </w:rPr>
        <w:t>Nereguliarus širdies ritmas, susilpnėjęs lytinis potraukis, sutrikusi potencija, krūtų padidėjimas vyrams (ginekomastija), krūtų jautrumas, krūtų skausmas ir jų padidėjimas, nereguliarios mėnesinės, kalio kiekio kraujyje padidėjimas.</w:t>
      </w:r>
    </w:p>
    <w:p w14:paraId="6D1F040D" w14:textId="77777777" w:rsidR="0046714C" w:rsidRPr="00E62F10" w:rsidRDefault="0046714C" w:rsidP="0046714C">
      <w:pPr>
        <w:pStyle w:val="Pagrindinistekstas3"/>
        <w:rPr>
          <w:b w:val="0"/>
          <w:bCs w:val="0"/>
          <w:i w:val="0"/>
          <w:sz w:val="22"/>
          <w:szCs w:val="22"/>
          <w:lang w:val="lt-LT"/>
        </w:rPr>
      </w:pPr>
    </w:p>
    <w:p w14:paraId="59EB4A14" w14:textId="77777777" w:rsidR="0046714C" w:rsidRPr="00E62F10" w:rsidRDefault="0046714C" w:rsidP="0046714C">
      <w:pPr>
        <w:pStyle w:val="Pagrindinistekstas3"/>
        <w:rPr>
          <w:b w:val="0"/>
          <w:bCs w:val="0"/>
          <w:i w:val="0"/>
          <w:sz w:val="22"/>
          <w:szCs w:val="22"/>
          <w:lang w:val="lt-LT"/>
        </w:rPr>
      </w:pPr>
      <w:r w:rsidRPr="00E62F10">
        <w:rPr>
          <w:b w:val="0"/>
          <w:bCs w:val="0"/>
          <w:i w:val="0"/>
          <w:sz w:val="22"/>
          <w:szCs w:val="22"/>
          <w:u w:val="single"/>
          <w:lang w:val="lt-LT"/>
        </w:rPr>
        <w:t xml:space="preserve">Dažnas šalutinis poveikis (gali pasireikšti </w:t>
      </w:r>
      <w:r w:rsidR="005A2F0E">
        <w:rPr>
          <w:b w:val="0"/>
          <w:bCs w:val="0"/>
          <w:i w:val="0"/>
          <w:sz w:val="22"/>
          <w:szCs w:val="22"/>
          <w:u w:val="single"/>
          <w:lang w:val="lt-LT"/>
        </w:rPr>
        <w:t>reč</w:t>
      </w:r>
      <w:r w:rsidRPr="00E62F10">
        <w:rPr>
          <w:b w:val="0"/>
          <w:bCs w:val="0"/>
          <w:i w:val="0"/>
          <w:sz w:val="22"/>
          <w:szCs w:val="22"/>
          <w:u w:val="single"/>
          <w:lang w:val="lt-LT"/>
        </w:rPr>
        <w:t xml:space="preserve">iau kaip 1 iš 10 </w:t>
      </w:r>
      <w:r w:rsidR="00175D45">
        <w:rPr>
          <w:b w:val="0"/>
          <w:bCs w:val="0"/>
          <w:i w:val="0"/>
          <w:sz w:val="22"/>
          <w:szCs w:val="22"/>
          <w:u w:val="single"/>
          <w:lang w:val="lt-LT"/>
        </w:rPr>
        <w:t>asmenų</w:t>
      </w:r>
      <w:r w:rsidRPr="00E62F10">
        <w:rPr>
          <w:b w:val="0"/>
          <w:bCs w:val="0"/>
          <w:i w:val="0"/>
          <w:sz w:val="22"/>
          <w:szCs w:val="22"/>
          <w:u w:val="single"/>
          <w:lang w:val="lt-LT"/>
        </w:rPr>
        <w:t>)</w:t>
      </w:r>
    </w:p>
    <w:p w14:paraId="3285B5B6"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sz w:val="22"/>
          <w:szCs w:val="22"/>
        </w:rPr>
        <w:t>Pykinimas, vėmimas</w:t>
      </w:r>
      <w:r w:rsidRPr="00E62F10">
        <w:rPr>
          <w:rFonts w:ascii="Times New Roman" w:hAnsi="Times New Roman"/>
          <w:bCs/>
          <w:sz w:val="22"/>
          <w:szCs w:val="22"/>
        </w:rPr>
        <w:t>,</w:t>
      </w:r>
      <w:r w:rsidRPr="00E62F10">
        <w:rPr>
          <w:rFonts w:ascii="Times New Roman" w:hAnsi="Times New Roman"/>
          <w:color w:val="000000"/>
          <w:sz w:val="22"/>
          <w:szCs w:val="22"/>
          <w:lang w:val="lt-LT"/>
        </w:rPr>
        <w:t xml:space="preserve"> nevaisingumas (vartojant dideles dozės (450 mg per parą)).</w:t>
      </w:r>
    </w:p>
    <w:p w14:paraId="4E98D5CB" w14:textId="77777777" w:rsidR="0046714C" w:rsidRPr="00E62F10" w:rsidRDefault="0046714C" w:rsidP="0046714C">
      <w:pPr>
        <w:pStyle w:val="Pagrindinistekstas3"/>
        <w:rPr>
          <w:b w:val="0"/>
          <w:bCs w:val="0"/>
          <w:i w:val="0"/>
          <w:sz w:val="22"/>
          <w:szCs w:val="22"/>
        </w:rPr>
      </w:pPr>
    </w:p>
    <w:p w14:paraId="584E9BF2" w14:textId="77777777" w:rsidR="0046714C" w:rsidRPr="00E62F10" w:rsidRDefault="0046714C" w:rsidP="0046714C">
      <w:pPr>
        <w:pStyle w:val="Pagrindinistekstas3"/>
        <w:rPr>
          <w:b w:val="0"/>
          <w:bCs w:val="0"/>
          <w:i w:val="0"/>
          <w:sz w:val="22"/>
          <w:szCs w:val="22"/>
        </w:rPr>
      </w:pPr>
      <w:r w:rsidRPr="00E62F10">
        <w:rPr>
          <w:b w:val="0"/>
          <w:bCs w:val="0"/>
          <w:i w:val="0"/>
          <w:sz w:val="22"/>
          <w:szCs w:val="22"/>
          <w:u w:val="single"/>
        </w:rPr>
        <w:t xml:space="preserve">Nedažnas šalutinis poveikis (gali pasireikšti </w:t>
      </w:r>
      <w:r w:rsidR="005A2F0E">
        <w:rPr>
          <w:b w:val="0"/>
          <w:bCs w:val="0"/>
          <w:i w:val="0"/>
          <w:sz w:val="22"/>
          <w:szCs w:val="22"/>
          <w:u w:val="single"/>
        </w:rPr>
        <w:t>reč</w:t>
      </w:r>
      <w:r w:rsidRPr="00E62F10">
        <w:rPr>
          <w:b w:val="0"/>
          <w:bCs w:val="0"/>
          <w:i w:val="0"/>
          <w:sz w:val="22"/>
          <w:szCs w:val="22"/>
          <w:u w:val="single"/>
        </w:rPr>
        <w:t xml:space="preserve">iau kaip 1 iš 100 </w:t>
      </w:r>
      <w:r w:rsidR="00175D45">
        <w:rPr>
          <w:b w:val="0"/>
          <w:bCs w:val="0"/>
          <w:i w:val="0"/>
          <w:sz w:val="22"/>
          <w:szCs w:val="22"/>
          <w:u w:val="single"/>
        </w:rPr>
        <w:t>asmenų</w:t>
      </w:r>
      <w:r w:rsidRPr="00E62F10">
        <w:rPr>
          <w:b w:val="0"/>
          <w:bCs w:val="0"/>
          <w:i w:val="0"/>
          <w:sz w:val="22"/>
          <w:szCs w:val="22"/>
          <w:u w:val="single"/>
        </w:rPr>
        <w:t>)</w:t>
      </w:r>
    </w:p>
    <w:p w14:paraId="5AC16C87" w14:textId="77777777" w:rsidR="0046714C" w:rsidRPr="00E62F10" w:rsidRDefault="0046714C" w:rsidP="0046714C">
      <w:pPr>
        <w:pStyle w:val="Pagrindinistekstas3"/>
        <w:rPr>
          <w:b w:val="0"/>
          <w:bCs w:val="0"/>
          <w:i w:val="0"/>
          <w:sz w:val="22"/>
          <w:szCs w:val="22"/>
        </w:rPr>
      </w:pPr>
      <w:r w:rsidRPr="00E62F10">
        <w:rPr>
          <w:b w:val="0"/>
          <w:bCs w:val="0"/>
          <w:i w:val="0"/>
          <w:sz w:val="22"/>
          <w:szCs w:val="22"/>
        </w:rPr>
        <w:t>Sumišimas, mieguistumas (kepenų ciroze sergantiems pacientams), galvos skausmas.</w:t>
      </w:r>
    </w:p>
    <w:p w14:paraId="496D5A2C" w14:textId="77777777" w:rsidR="0046714C" w:rsidRPr="00E62F10" w:rsidRDefault="0046714C" w:rsidP="0046714C">
      <w:pPr>
        <w:pStyle w:val="Pagrindinistekstas3"/>
        <w:rPr>
          <w:b w:val="0"/>
          <w:bCs w:val="0"/>
          <w:i w:val="0"/>
          <w:sz w:val="22"/>
          <w:szCs w:val="22"/>
        </w:rPr>
      </w:pPr>
    </w:p>
    <w:p w14:paraId="03292FBE" w14:textId="77777777" w:rsidR="0046714C" w:rsidRPr="00E62F10" w:rsidRDefault="0046714C" w:rsidP="0046714C">
      <w:pPr>
        <w:pStyle w:val="Pagrindinistekstas3"/>
        <w:rPr>
          <w:b w:val="0"/>
          <w:bCs w:val="0"/>
          <w:i w:val="0"/>
          <w:sz w:val="22"/>
          <w:szCs w:val="22"/>
        </w:rPr>
      </w:pPr>
      <w:r w:rsidRPr="00E62F10">
        <w:rPr>
          <w:b w:val="0"/>
          <w:bCs w:val="0"/>
          <w:i w:val="0"/>
          <w:sz w:val="22"/>
          <w:szCs w:val="22"/>
          <w:u w:val="single"/>
        </w:rPr>
        <w:t xml:space="preserve">Retas šalutinis poveikis (gali pasireikšti </w:t>
      </w:r>
      <w:r w:rsidR="005A2F0E">
        <w:rPr>
          <w:b w:val="0"/>
          <w:bCs w:val="0"/>
          <w:i w:val="0"/>
          <w:sz w:val="22"/>
          <w:szCs w:val="22"/>
          <w:u w:val="single"/>
        </w:rPr>
        <w:t>reč</w:t>
      </w:r>
      <w:r w:rsidRPr="00E62F10">
        <w:rPr>
          <w:b w:val="0"/>
          <w:bCs w:val="0"/>
          <w:i w:val="0"/>
          <w:sz w:val="22"/>
          <w:szCs w:val="22"/>
          <w:u w:val="single"/>
        </w:rPr>
        <w:t>iau kaip 1 iš 1</w:t>
      </w:r>
      <w:r w:rsidR="00D67535">
        <w:rPr>
          <w:b w:val="0"/>
          <w:bCs w:val="0"/>
          <w:i w:val="0"/>
          <w:sz w:val="22"/>
          <w:szCs w:val="22"/>
          <w:u w:val="single"/>
        </w:rPr>
        <w:t xml:space="preserve"> </w:t>
      </w:r>
      <w:r w:rsidRPr="00E62F10">
        <w:rPr>
          <w:b w:val="0"/>
          <w:bCs w:val="0"/>
          <w:i w:val="0"/>
          <w:sz w:val="22"/>
          <w:szCs w:val="22"/>
          <w:u w:val="single"/>
        </w:rPr>
        <w:t xml:space="preserve">000 </w:t>
      </w:r>
      <w:r w:rsidR="00175D45">
        <w:rPr>
          <w:b w:val="0"/>
          <w:bCs w:val="0"/>
          <w:i w:val="0"/>
          <w:sz w:val="22"/>
          <w:szCs w:val="22"/>
          <w:u w:val="single"/>
        </w:rPr>
        <w:t>asmenų</w:t>
      </w:r>
      <w:r w:rsidRPr="00E62F10">
        <w:rPr>
          <w:b w:val="0"/>
          <w:bCs w:val="0"/>
          <w:i w:val="0"/>
          <w:sz w:val="22"/>
          <w:szCs w:val="22"/>
          <w:u w:val="single"/>
        </w:rPr>
        <w:t>)</w:t>
      </w:r>
    </w:p>
    <w:p w14:paraId="5E1932C3" w14:textId="77777777" w:rsidR="0046714C" w:rsidRPr="00E62F10" w:rsidRDefault="0046714C" w:rsidP="0046714C">
      <w:pPr>
        <w:pStyle w:val="Pagrindinistekstas3"/>
        <w:rPr>
          <w:b w:val="0"/>
          <w:bCs w:val="0"/>
          <w:i w:val="0"/>
          <w:sz w:val="22"/>
          <w:szCs w:val="22"/>
        </w:rPr>
      </w:pPr>
      <w:r w:rsidRPr="00E62F10">
        <w:rPr>
          <w:b w:val="0"/>
          <w:bCs w:val="0"/>
          <w:i w:val="0"/>
          <w:sz w:val="22"/>
          <w:szCs w:val="22"/>
        </w:rPr>
        <w:t>Alerginės reakcijos,</w:t>
      </w:r>
      <w:r w:rsidRPr="00E62F10">
        <w:rPr>
          <w:b w:val="0"/>
          <w:i w:val="0"/>
          <w:sz w:val="22"/>
          <w:szCs w:val="22"/>
          <w:lang w:val="hu-HU"/>
        </w:rPr>
        <w:t xml:space="preserve"> sumažėjęs natrio kiekis kraujyje, vandens netekimas (dehidratacija),</w:t>
      </w:r>
      <w:r w:rsidRPr="00E62F10">
        <w:rPr>
          <w:b w:val="0"/>
          <w:bCs w:val="0"/>
          <w:i w:val="0"/>
          <w:sz w:val="22"/>
          <w:szCs w:val="22"/>
        </w:rPr>
        <w:t xml:space="preserve"> hemoglobino susidarymo sutrikimas (porfirija),</w:t>
      </w:r>
      <w:r w:rsidRPr="00E62F10">
        <w:rPr>
          <w:b w:val="0"/>
          <w:i w:val="0"/>
          <w:sz w:val="22"/>
          <w:szCs w:val="22"/>
          <w:lang w:val="hu-HU"/>
        </w:rPr>
        <w:t xml:space="preserve"> </w:t>
      </w:r>
      <w:r w:rsidRPr="00E62F10">
        <w:rPr>
          <w:b w:val="0"/>
          <w:bCs w:val="0"/>
          <w:i w:val="0"/>
          <w:sz w:val="22"/>
          <w:szCs w:val="22"/>
        </w:rPr>
        <w:t>kraujavimas</w:t>
      </w:r>
      <w:r w:rsidR="005A2F0E">
        <w:rPr>
          <w:b w:val="0"/>
          <w:bCs w:val="0"/>
          <w:i w:val="0"/>
          <w:sz w:val="22"/>
          <w:szCs w:val="22"/>
        </w:rPr>
        <w:t xml:space="preserve"> iš skrandžio</w:t>
      </w:r>
      <w:r w:rsidRPr="00E62F10">
        <w:rPr>
          <w:b w:val="0"/>
          <w:bCs w:val="0"/>
          <w:i w:val="0"/>
          <w:sz w:val="22"/>
          <w:szCs w:val="22"/>
        </w:rPr>
        <w:t>, opa, skrandžio gleivinės uždegimas, skrandžio skausmas, viduriavimas, odos išbėrimas, dilgėlinė.</w:t>
      </w:r>
    </w:p>
    <w:p w14:paraId="07BD392A" w14:textId="77777777" w:rsidR="0046714C" w:rsidRPr="00E62F10" w:rsidRDefault="0046714C" w:rsidP="0046714C">
      <w:pPr>
        <w:pStyle w:val="Pagrindinistekstas3"/>
        <w:rPr>
          <w:b w:val="0"/>
          <w:bCs w:val="0"/>
          <w:i w:val="0"/>
          <w:sz w:val="22"/>
          <w:szCs w:val="22"/>
        </w:rPr>
      </w:pPr>
    </w:p>
    <w:p w14:paraId="0146ADF8" w14:textId="77777777" w:rsidR="0046714C" w:rsidRPr="00E62F10" w:rsidRDefault="0046714C" w:rsidP="0046714C">
      <w:pPr>
        <w:pStyle w:val="Pagrindinistekstas3"/>
        <w:rPr>
          <w:b w:val="0"/>
          <w:bCs w:val="0"/>
          <w:i w:val="0"/>
          <w:sz w:val="22"/>
          <w:szCs w:val="22"/>
        </w:rPr>
      </w:pPr>
      <w:r w:rsidRPr="00E62F10">
        <w:rPr>
          <w:b w:val="0"/>
          <w:bCs w:val="0"/>
          <w:i w:val="0"/>
          <w:sz w:val="22"/>
          <w:szCs w:val="22"/>
          <w:u w:val="single"/>
        </w:rPr>
        <w:t xml:space="preserve">Labai retas šalutinis poveikis (gali pasireikšti </w:t>
      </w:r>
      <w:r w:rsidR="005A2F0E">
        <w:rPr>
          <w:b w:val="0"/>
          <w:bCs w:val="0"/>
          <w:i w:val="0"/>
          <w:sz w:val="22"/>
          <w:szCs w:val="22"/>
          <w:u w:val="single"/>
        </w:rPr>
        <w:t>reč</w:t>
      </w:r>
      <w:r w:rsidRPr="00E62F10">
        <w:rPr>
          <w:b w:val="0"/>
          <w:bCs w:val="0"/>
          <w:i w:val="0"/>
          <w:sz w:val="22"/>
          <w:szCs w:val="22"/>
          <w:u w:val="single"/>
        </w:rPr>
        <w:t xml:space="preserve">iau kaip 1 iš 10 000 </w:t>
      </w:r>
      <w:r w:rsidR="00175D45">
        <w:rPr>
          <w:b w:val="0"/>
          <w:bCs w:val="0"/>
          <w:i w:val="0"/>
          <w:sz w:val="22"/>
          <w:szCs w:val="22"/>
          <w:u w:val="single"/>
        </w:rPr>
        <w:t>asmenų</w:t>
      </w:r>
      <w:r w:rsidRPr="00E62F10">
        <w:rPr>
          <w:b w:val="0"/>
          <w:bCs w:val="0"/>
          <w:i w:val="0"/>
          <w:sz w:val="22"/>
          <w:szCs w:val="22"/>
          <w:u w:val="single"/>
        </w:rPr>
        <w:t>)</w:t>
      </w:r>
    </w:p>
    <w:p w14:paraId="0F8CAEEE" w14:textId="77777777" w:rsidR="0046714C" w:rsidRPr="00E62F10" w:rsidRDefault="0046714C" w:rsidP="0046714C">
      <w:pPr>
        <w:pStyle w:val="Pagrindinistekstas3"/>
        <w:rPr>
          <w:b w:val="0"/>
          <w:i w:val="0"/>
          <w:sz w:val="22"/>
          <w:szCs w:val="22"/>
          <w:lang w:val="hu-HU"/>
        </w:rPr>
      </w:pPr>
      <w:r w:rsidRPr="00E62F10">
        <w:rPr>
          <w:b w:val="0"/>
          <w:i w:val="0"/>
          <w:sz w:val="22"/>
          <w:szCs w:val="22"/>
          <w:lang w:val="hu-HU"/>
        </w:rPr>
        <w:t>Dalies kūno raumenų veiklos išnykimas (paralyžius), abiejų kojų raumenų veiklos išnykimas (paraplegija), kraujagyslių uždegimas, moterų balso pokyčiai, kepenų uždegimas (hepatitas), plaukų slinkimas, egzema, odos reakcijos (žiedinis odos paraudimas (žiedinė eritema - raudonė)), odos išbėrimas ir karščiavimas (į raudonąją vilkligę panašus sindromas), inkstų nepakankamumas, kaulų suminkštėjimas, tam tikrų kraujo ląstelių skaičiaus pokyčiai (agranulocitozė, eozinofilija, trombocitopenija),</w:t>
      </w:r>
      <w:r w:rsidRPr="00E62F10">
        <w:rPr>
          <w:bCs w:val="0"/>
          <w:sz w:val="22"/>
          <w:szCs w:val="22"/>
          <w:lang w:val="hu-HU"/>
        </w:rPr>
        <w:t xml:space="preserve"> </w:t>
      </w:r>
      <w:r w:rsidRPr="00E62F10">
        <w:rPr>
          <w:b w:val="0"/>
          <w:bCs w:val="0"/>
          <w:i w:val="0"/>
          <w:sz w:val="22"/>
          <w:szCs w:val="22"/>
          <w:lang w:val="hu-HU"/>
        </w:rPr>
        <w:t>padidėjęs šlapalo ir kreatinino kiekis kraujyje.</w:t>
      </w:r>
      <w:r w:rsidRPr="00E62F10">
        <w:rPr>
          <w:b w:val="0"/>
          <w:i w:val="0"/>
          <w:sz w:val="22"/>
          <w:szCs w:val="22"/>
          <w:lang w:val="hu-HU"/>
        </w:rPr>
        <w:t xml:space="preserve"> </w:t>
      </w:r>
    </w:p>
    <w:p w14:paraId="231F9DE8" w14:textId="77777777" w:rsidR="0046714C" w:rsidRPr="00E62F10" w:rsidRDefault="0046714C" w:rsidP="0046714C">
      <w:pPr>
        <w:pStyle w:val="Pagrindinistekstas3"/>
        <w:rPr>
          <w:b w:val="0"/>
          <w:i w:val="0"/>
          <w:sz w:val="22"/>
          <w:szCs w:val="22"/>
          <w:lang w:val="hu-HU"/>
        </w:rPr>
      </w:pPr>
      <w:r w:rsidRPr="00E62F10">
        <w:rPr>
          <w:b w:val="0"/>
          <w:i w:val="0"/>
          <w:sz w:val="22"/>
          <w:szCs w:val="22"/>
          <w:lang w:val="hu-HU"/>
        </w:rPr>
        <w:t xml:space="preserve"> </w:t>
      </w:r>
    </w:p>
    <w:p w14:paraId="0EF98A2A" w14:textId="77777777" w:rsidR="00F55155" w:rsidRDefault="0046714C" w:rsidP="0046714C">
      <w:pPr>
        <w:pStyle w:val="Pagrindinistekstas3"/>
        <w:rPr>
          <w:b w:val="0"/>
          <w:i w:val="0"/>
          <w:sz w:val="22"/>
          <w:szCs w:val="22"/>
          <w:lang w:val="lt-LT"/>
        </w:rPr>
      </w:pPr>
      <w:r w:rsidRPr="00E62F10">
        <w:rPr>
          <w:b w:val="0"/>
          <w:i w:val="0"/>
          <w:sz w:val="22"/>
          <w:szCs w:val="22"/>
          <w:u w:val="single"/>
          <w:lang w:val="hu-HU"/>
        </w:rPr>
        <w:t>Šalutinis poveikis, kurio dažnis nežinomas (negali būti apskaičiuotas pagal turimus duomenis):</w:t>
      </w:r>
      <w:r w:rsidRPr="00E62F10">
        <w:rPr>
          <w:b w:val="0"/>
          <w:i w:val="0"/>
          <w:sz w:val="22"/>
          <w:szCs w:val="22"/>
          <w:lang w:val="hu-HU"/>
        </w:rPr>
        <w:t xml:space="preserve"> padidėjęs plaukuotumas moterims (hirsutizmas), padidėjęs plaukuotumas,</w:t>
      </w:r>
      <w:r w:rsidRPr="00E62F10">
        <w:rPr>
          <w:b w:val="0"/>
          <w:i w:val="0"/>
          <w:sz w:val="22"/>
          <w:szCs w:val="22"/>
          <w:lang w:val="lt-LT"/>
        </w:rPr>
        <w:t xml:space="preserve"> </w:t>
      </w:r>
      <w:r w:rsidRPr="00E62F10">
        <w:rPr>
          <w:bCs w:val="0"/>
          <w:sz w:val="22"/>
          <w:szCs w:val="22"/>
          <w:lang w:val="hu-HU" w:eastAsia="hu-HU"/>
        </w:rPr>
        <w:t xml:space="preserve"> </w:t>
      </w:r>
      <w:r w:rsidRPr="00E62F10">
        <w:rPr>
          <w:b w:val="0"/>
          <w:i w:val="0"/>
          <w:sz w:val="22"/>
          <w:szCs w:val="22"/>
          <w:lang w:val="hu-HU"/>
        </w:rPr>
        <w:t>pemfigoidas (būklė, pasireiškianti skysčio pripildytomis pūslėmis ant odos),</w:t>
      </w:r>
      <w:r w:rsidRPr="00E62F10">
        <w:rPr>
          <w:b w:val="0"/>
          <w:i w:val="0"/>
          <w:sz w:val="22"/>
          <w:szCs w:val="22"/>
          <w:lang w:val="lt-LT"/>
        </w:rPr>
        <w:t xml:space="preserve"> </w:t>
      </w:r>
      <w:r w:rsidR="00F55155" w:rsidRPr="00F55155">
        <w:rPr>
          <w:b w:val="0"/>
          <w:i w:val="0"/>
          <w:sz w:val="22"/>
          <w:szCs w:val="22"/>
          <w:lang w:val="lt-LT"/>
        </w:rPr>
        <w:t>sunkios odos reakcijos su karščiavimu, sunkiu odos išbėrimu, dilgėline, odos paraudim</w:t>
      </w:r>
      <w:r w:rsidR="00F55155">
        <w:rPr>
          <w:b w:val="0"/>
          <w:i w:val="0"/>
          <w:sz w:val="22"/>
          <w:szCs w:val="22"/>
          <w:lang w:val="lt-LT"/>
        </w:rPr>
        <w:t>u</w:t>
      </w:r>
      <w:r w:rsidR="00F55155" w:rsidRPr="00F55155">
        <w:rPr>
          <w:b w:val="0"/>
          <w:i w:val="0"/>
          <w:sz w:val="22"/>
          <w:szCs w:val="22"/>
          <w:lang w:val="lt-LT"/>
        </w:rPr>
        <w:t xml:space="preserve">, </w:t>
      </w:r>
      <w:r w:rsidR="00F55155" w:rsidRPr="00F55155">
        <w:rPr>
          <w:b w:val="0"/>
          <w:i w:val="0"/>
          <w:sz w:val="22"/>
          <w:szCs w:val="22"/>
          <w:lang w:val="hu-HU"/>
        </w:rPr>
        <w:t>niežėjimu ir pūslių atsiradimu, odos  lupimusi, tinimu, gleivinių uždegimu (</w:t>
      </w:r>
      <w:r w:rsidR="00175D45">
        <w:rPr>
          <w:b w:val="0"/>
          <w:i w:val="0"/>
          <w:sz w:val="22"/>
          <w:szCs w:val="22"/>
          <w:lang w:val="hu-HU"/>
        </w:rPr>
        <w:t>Stivenso-Džonsono (</w:t>
      </w:r>
      <w:r w:rsidR="00F55155" w:rsidRPr="00D211BA">
        <w:rPr>
          <w:b w:val="0"/>
          <w:sz w:val="22"/>
          <w:szCs w:val="22"/>
          <w:lang w:val="hu-HU"/>
        </w:rPr>
        <w:t>Stevens-Johnson</w:t>
      </w:r>
      <w:r w:rsidR="00175D45">
        <w:rPr>
          <w:b w:val="0"/>
          <w:i w:val="0"/>
          <w:sz w:val="22"/>
          <w:szCs w:val="22"/>
          <w:lang w:val="hu-HU"/>
        </w:rPr>
        <w:t>)</w:t>
      </w:r>
      <w:r w:rsidR="00F55155" w:rsidRPr="00F55155">
        <w:rPr>
          <w:b w:val="0"/>
          <w:i w:val="0"/>
          <w:sz w:val="22"/>
          <w:szCs w:val="22"/>
          <w:lang w:val="hu-HU"/>
        </w:rPr>
        <w:t xml:space="preserve"> sindromas</w:t>
      </w:r>
      <w:r w:rsidR="00F55155">
        <w:rPr>
          <w:b w:val="0"/>
          <w:i w:val="0"/>
          <w:sz w:val="22"/>
          <w:szCs w:val="22"/>
          <w:lang w:val="hu-HU"/>
        </w:rPr>
        <w:t>,</w:t>
      </w:r>
      <w:r w:rsidR="00F55155" w:rsidRPr="00F55155">
        <w:rPr>
          <w:b w:val="0"/>
          <w:i w:val="0"/>
          <w:sz w:val="22"/>
          <w:szCs w:val="22"/>
          <w:lang w:val="hu-HU"/>
        </w:rPr>
        <w:t xml:space="preserve"> </w:t>
      </w:r>
      <w:r w:rsidR="00F55155" w:rsidRPr="00F55155">
        <w:rPr>
          <w:b w:val="0"/>
          <w:i w:val="0"/>
          <w:sz w:val="22"/>
          <w:szCs w:val="22"/>
          <w:lang w:val="lt-LT"/>
        </w:rPr>
        <w:t>toksinė epidermio nekrolizė), vaist</w:t>
      </w:r>
      <w:r w:rsidR="005A2F0E">
        <w:rPr>
          <w:b w:val="0"/>
          <w:i w:val="0"/>
          <w:sz w:val="22"/>
          <w:szCs w:val="22"/>
          <w:lang w:val="lt-LT"/>
        </w:rPr>
        <w:t>o</w:t>
      </w:r>
      <w:r w:rsidR="00F55155" w:rsidRPr="00F55155">
        <w:rPr>
          <w:b w:val="0"/>
          <w:i w:val="0"/>
          <w:sz w:val="22"/>
          <w:szCs w:val="22"/>
          <w:lang w:val="lt-LT"/>
        </w:rPr>
        <w:t xml:space="preserve"> sukelta </w:t>
      </w:r>
      <w:r w:rsidR="00987249">
        <w:rPr>
          <w:b w:val="0"/>
          <w:i w:val="0"/>
          <w:sz w:val="22"/>
          <w:szCs w:val="22"/>
          <w:lang w:val="lt-LT"/>
        </w:rPr>
        <w:t xml:space="preserve">odos </w:t>
      </w:r>
      <w:r w:rsidR="00F55155" w:rsidRPr="00F55155">
        <w:rPr>
          <w:b w:val="0"/>
          <w:i w:val="0"/>
          <w:sz w:val="22"/>
          <w:szCs w:val="22"/>
          <w:lang w:val="lt-LT"/>
        </w:rPr>
        <w:t xml:space="preserve">reakcija su eozinofilija ir sisteminiais simptomais (DRESS sindromas). DRESS sindromas prasideda panašiais į gripą simptomais su veido išbėrimu, vėliau atsiranda išplitęs odos išbėrimas, karščiavimas, padidėja limfmazgiai, </w:t>
      </w:r>
      <w:r w:rsidR="00F55155">
        <w:rPr>
          <w:b w:val="0"/>
          <w:i w:val="0"/>
          <w:sz w:val="22"/>
          <w:szCs w:val="22"/>
          <w:lang w:val="lt-LT"/>
        </w:rPr>
        <w:t xml:space="preserve">laboratoriniuose </w:t>
      </w:r>
      <w:r w:rsidR="00F55155" w:rsidRPr="00F55155">
        <w:rPr>
          <w:b w:val="0"/>
          <w:i w:val="0"/>
          <w:sz w:val="22"/>
          <w:szCs w:val="22"/>
          <w:lang w:val="lt-LT"/>
        </w:rPr>
        <w:t>tyrim</w:t>
      </w:r>
      <w:r w:rsidR="00F55155">
        <w:rPr>
          <w:b w:val="0"/>
          <w:i w:val="0"/>
          <w:sz w:val="22"/>
          <w:szCs w:val="22"/>
          <w:lang w:val="lt-LT"/>
        </w:rPr>
        <w:t>uose</w:t>
      </w:r>
      <w:r w:rsidR="00F55155" w:rsidRPr="00F55155">
        <w:rPr>
          <w:b w:val="0"/>
          <w:i w:val="0"/>
          <w:sz w:val="22"/>
          <w:szCs w:val="22"/>
          <w:lang w:val="lt-LT"/>
        </w:rPr>
        <w:t xml:space="preserve"> </w:t>
      </w:r>
      <w:r w:rsidR="00F55155">
        <w:rPr>
          <w:b w:val="0"/>
          <w:i w:val="0"/>
          <w:sz w:val="22"/>
          <w:szCs w:val="22"/>
          <w:lang w:val="lt-LT"/>
        </w:rPr>
        <w:t xml:space="preserve">- </w:t>
      </w:r>
      <w:r w:rsidR="00F55155" w:rsidRPr="00F55155">
        <w:rPr>
          <w:b w:val="0"/>
          <w:i w:val="0"/>
          <w:sz w:val="22"/>
          <w:szCs w:val="22"/>
          <w:lang w:val="lt-LT"/>
        </w:rPr>
        <w:t>kepenų fermentų aktyvumo padidėjim</w:t>
      </w:r>
      <w:r w:rsidR="001F61AE">
        <w:rPr>
          <w:b w:val="0"/>
          <w:i w:val="0"/>
          <w:sz w:val="22"/>
          <w:szCs w:val="22"/>
          <w:lang w:val="lt-LT"/>
        </w:rPr>
        <w:t>as</w:t>
      </w:r>
      <w:r w:rsidR="00F55155" w:rsidRPr="00F55155">
        <w:rPr>
          <w:b w:val="0"/>
          <w:i w:val="0"/>
          <w:sz w:val="22"/>
          <w:szCs w:val="22"/>
          <w:lang w:val="lt-LT"/>
        </w:rPr>
        <w:t xml:space="preserve"> ir tam tikros rūšies baltųjų kraujo ląstelių skaičiaus padidėjim</w:t>
      </w:r>
      <w:r w:rsidR="001F61AE">
        <w:rPr>
          <w:b w:val="0"/>
          <w:i w:val="0"/>
          <w:sz w:val="22"/>
          <w:szCs w:val="22"/>
          <w:lang w:val="lt-LT"/>
        </w:rPr>
        <w:t>as</w:t>
      </w:r>
      <w:r w:rsidR="00F55155" w:rsidRPr="00F55155">
        <w:rPr>
          <w:b w:val="0"/>
          <w:i w:val="0"/>
          <w:sz w:val="22"/>
          <w:szCs w:val="22"/>
          <w:lang w:val="lt-LT"/>
        </w:rPr>
        <w:t xml:space="preserve"> (eozinofilija).</w:t>
      </w:r>
    </w:p>
    <w:p w14:paraId="163623EC" w14:textId="77777777" w:rsidR="00F55155" w:rsidRDefault="00F55155" w:rsidP="0046714C">
      <w:pPr>
        <w:pStyle w:val="Pagrindinistekstas3"/>
        <w:rPr>
          <w:b w:val="0"/>
          <w:i w:val="0"/>
          <w:sz w:val="22"/>
          <w:szCs w:val="22"/>
          <w:lang w:val="lt-LT"/>
        </w:rPr>
      </w:pPr>
    </w:p>
    <w:p w14:paraId="360CC879" w14:textId="77777777" w:rsidR="0046714C" w:rsidRPr="00E62F10" w:rsidRDefault="00F55155" w:rsidP="0046714C">
      <w:pPr>
        <w:pStyle w:val="Pagrindinistekstas3"/>
        <w:rPr>
          <w:b w:val="0"/>
          <w:i w:val="0"/>
          <w:sz w:val="22"/>
          <w:szCs w:val="22"/>
          <w:lang w:val="hu-HU"/>
        </w:rPr>
      </w:pPr>
      <w:r>
        <w:rPr>
          <w:b w:val="0"/>
          <w:i w:val="0"/>
          <w:sz w:val="22"/>
          <w:szCs w:val="22"/>
          <w:lang w:val="lt-LT"/>
        </w:rPr>
        <w:t>S</w:t>
      </w:r>
      <w:r w:rsidR="0046714C" w:rsidRPr="00E62F10">
        <w:rPr>
          <w:b w:val="0"/>
          <w:i w:val="0"/>
          <w:sz w:val="22"/>
          <w:szCs w:val="22"/>
          <w:lang w:val="lt-LT"/>
        </w:rPr>
        <w:t>vaigulys, letargija, pasunkėjusi judesių kontrolė, kojų mėšlungis, mažas kraujospūdis (hipotenzija), sutrikusi kepenų veikla, toksinis poveikis kepenims, mėnesinių nebuvimas (priklauso nuo dozės</w:t>
      </w:r>
      <w:r w:rsidR="0046714C" w:rsidRPr="00E62F10">
        <w:rPr>
          <w:b w:val="0"/>
          <w:i w:val="0"/>
          <w:sz w:val="22"/>
          <w:szCs w:val="22"/>
          <w:lang w:val="hu-HU"/>
        </w:rPr>
        <w:t>),</w:t>
      </w:r>
      <w:r w:rsidR="0046714C" w:rsidRPr="00E62F10">
        <w:rPr>
          <w:bCs w:val="0"/>
          <w:sz w:val="22"/>
          <w:szCs w:val="22"/>
          <w:lang w:val="hu-HU"/>
        </w:rPr>
        <w:t xml:space="preserve"> </w:t>
      </w:r>
      <w:r w:rsidR="0046714C" w:rsidRPr="00E62F10">
        <w:rPr>
          <w:b w:val="0"/>
          <w:bCs w:val="0"/>
          <w:i w:val="0"/>
          <w:sz w:val="22"/>
          <w:szCs w:val="22"/>
          <w:lang w:val="hu-HU"/>
        </w:rPr>
        <w:t xml:space="preserve">laboratoriniuose tyrimuose - </w:t>
      </w:r>
      <w:r w:rsidR="0046714C" w:rsidRPr="00E62F10">
        <w:rPr>
          <w:b w:val="0"/>
          <w:i w:val="0"/>
          <w:color w:val="000000"/>
          <w:sz w:val="22"/>
          <w:szCs w:val="22"/>
          <w:lang w:val="lt-LT"/>
        </w:rPr>
        <w:t xml:space="preserve"> padidėjusi glikozilinto hemoglobino (HbA1c) koncentracija kraujyje (tiriama gydant cukrinį diabetą),</w:t>
      </w:r>
      <w:r w:rsidR="0046714C" w:rsidRPr="00E62F10">
        <w:rPr>
          <w:b w:val="0"/>
          <w:i w:val="0"/>
          <w:sz w:val="22"/>
          <w:szCs w:val="22"/>
          <w:lang w:val="hu-HU"/>
        </w:rPr>
        <w:t xml:space="preserve"> organizmo rūgščių ir šarmų pusiausvyros sutrikimas (acidozė).</w:t>
      </w:r>
    </w:p>
    <w:p w14:paraId="2373A0D7" w14:textId="77777777" w:rsidR="0046714C" w:rsidRPr="00E62F10" w:rsidRDefault="0046714C" w:rsidP="0046714C">
      <w:pPr>
        <w:rPr>
          <w:rFonts w:ascii="Times New Roman" w:hAnsi="Times New Roman"/>
          <w:color w:val="000000"/>
          <w:sz w:val="22"/>
          <w:szCs w:val="22"/>
          <w:lang w:val="lt-LT"/>
        </w:rPr>
      </w:pPr>
    </w:p>
    <w:p w14:paraId="25EE0FD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Padidėjusio jautrumo reakcijų gali sukelti bet kuris vaistas.</w:t>
      </w:r>
    </w:p>
    <w:p w14:paraId="38E2FD6E"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Šalutinis VEROSPIRON tablečių poveikis paprastai esti nestiprus ir išnyksta, nutraukus vaisto vartojimą. </w:t>
      </w:r>
    </w:p>
    <w:p w14:paraId="772139A0" w14:textId="77777777" w:rsidR="0046714C" w:rsidRPr="00E62F10" w:rsidRDefault="0046714C" w:rsidP="0046714C">
      <w:pPr>
        <w:jc w:val="both"/>
        <w:rPr>
          <w:rFonts w:ascii="Times New Roman" w:hAnsi="Times New Roman"/>
          <w:color w:val="000000"/>
          <w:sz w:val="22"/>
          <w:szCs w:val="22"/>
          <w:lang w:val="lt-LT"/>
        </w:rPr>
      </w:pPr>
    </w:p>
    <w:p w14:paraId="50ACB911" w14:textId="77777777" w:rsidR="0046714C" w:rsidRPr="005A2F0E" w:rsidRDefault="0046714C" w:rsidP="0046714C">
      <w:pPr>
        <w:rPr>
          <w:rFonts w:ascii="Times New Roman" w:hAnsi="Times New Roman"/>
          <w:b/>
          <w:color w:val="000000"/>
          <w:sz w:val="22"/>
          <w:szCs w:val="22"/>
          <w:lang w:val="lt-LT"/>
        </w:rPr>
      </w:pPr>
      <w:r w:rsidRPr="005A2F0E">
        <w:rPr>
          <w:rFonts w:ascii="Times New Roman" w:hAnsi="Times New Roman"/>
          <w:b/>
          <w:color w:val="000000"/>
          <w:sz w:val="22"/>
          <w:szCs w:val="22"/>
          <w:lang w:val="lt-LT"/>
        </w:rPr>
        <w:t>Pranešimas apie šalutinį poveikį</w:t>
      </w:r>
    </w:p>
    <w:p w14:paraId="0D44AA74" w14:textId="77777777" w:rsidR="0046714C" w:rsidRPr="005A2F0E" w:rsidRDefault="0046714C" w:rsidP="0046714C">
      <w:pPr>
        <w:rPr>
          <w:rFonts w:ascii="Times New Roman" w:hAnsi="Times New Roman"/>
          <w:color w:val="000000"/>
          <w:sz w:val="22"/>
          <w:szCs w:val="22"/>
          <w:lang w:val="lt-LT"/>
        </w:rPr>
      </w:pPr>
      <w:r w:rsidRPr="00615B5F">
        <w:rPr>
          <w:rFonts w:ascii="Times New Roman" w:hAnsi="Times New Roman"/>
          <w:color w:val="000000"/>
          <w:sz w:val="22"/>
          <w:szCs w:val="22"/>
          <w:lang w:val="lt-LT"/>
        </w:rPr>
        <w:lastRenderedPageBreak/>
        <w:t xml:space="preserve">Jeigu pasireiškė šalutinis poveikis, įskaitant šiame lapelyje nenurodytą, pasakykite gydytojui arba vaistininkui. </w:t>
      </w:r>
      <w:r w:rsidR="00175D45" w:rsidRPr="00D211BA">
        <w:rPr>
          <w:rFonts w:ascii="Times New Roman" w:hAnsi="Times New Roman"/>
          <w:color w:val="00000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175D45" w:rsidRPr="00D211BA">
          <w:rPr>
            <w:rFonts w:ascii="Times New Roman" w:hAnsi="Times New Roman"/>
            <w:color w:val="0000FF"/>
            <w:sz w:val="22"/>
            <w:szCs w:val="22"/>
            <w:lang w:val="lt-LT"/>
          </w:rPr>
          <w:t>https://vapris.vvkt.lt/vvkt-web/public/nrv</w:t>
        </w:r>
      </w:hyperlink>
      <w:r w:rsidR="00175D45" w:rsidRPr="00D211BA">
        <w:rPr>
          <w:rFonts w:ascii="Times New Roman" w:hAnsi="Times New Roman"/>
          <w:color w:val="000000"/>
          <w:sz w:val="22"/>
          <w:szCs w:val="22"/>
          <w:lang w:val="lt-LT"/>
        </w:rPr>
        <w:t xml:space="preserve"> arba užpildant Paciento pranešimo apie įtariamą nepageidaujamą reakciją (ĮNR) formą, kuri skelbiama </w:t>
      </w:r>
      <w:hyperlink r:id="rId16" w:history="1">
        <w:r w:rsidR="00175D45" w:rsidRPr="00D211BA">
          <w:rPr>
            <w:rFonts w:ascii="Times New Roman" w:hAnsi="Times New Roman"/>
            <w:color w:val="0000FF"/>
            <w:sz w:val="22"/>
            <w:szCs w:val="22"/>
            <w:lang w:val="lt-LT"/>
          </w:rPr>
          <w:t>https://www.vvkt.lt/index.php?4004286486</w:t>
        </w:r>
      </w:hyperlink>
      <w:r w:rsidR="00175D45" w:rsidRPr="00D211BA">
        <w:rPr>
          <w:rFonts w:ascii="Times New Roman" w:hAnsi="Times New Roman"/>
          <w:color w:val="000000"/>
          <w:sz w:val="22"/>
          <w:szCs w:val="22"/>
          <w:lang w:val="lt-LT"/>
        </w:rPr>
        <w:t xml:space="preserve">, ir atsiunčiant elektroniniu paštu (adresu </w:t>
      </w:r>
      <w:hyperlink r:id="rId17" w:history="1">
        <w:r w:rsidR="00175D45" w:rsidRPr="00D211BA">
          <w:rPr>
            <w:rFonts w:ascii="Times New Roman" w:hAnsi="Times New Roman"/>
            <w:color w:val="0000FF"/>
            <w:sz w:val="22"/>
            <w:szCs w:val="22"/>
            <w:lang w:val="lt-LT"/>
          </w:rPr>
          <w:t>NepageidaujamaR@vvkt.lt</w:t>
        </w:r>
      </w:hyperlink>
      <w:r w:rsidR="00175D45" w:rsidRPr="00D211BA">
        <w:rPr>
          <w:rFonts w:ascii="Times New Roman" w:hAnsi="Times New Roman"/>
          <w:color w:val="000000"/>
          <w:sz w:val="22"/>
          <w:szCs w:val="22"/>
          <w:lang w:val="lt-LT"/>
        </w:rPr>
        <w:t>) arba nemokamu telefonu 8 800 73 568. Pranešdami apie šalutinį poveikį galite mums padėti gauti daugiau informacijos apie šio vaisto saugumą.</w:t>
      </w:r>
      <w:r w:rsidR="00175D45">
        <w:rPr>
          <w:snapToGrid w:val="0"/>
          <w:sz w:val="22"/>
        </w:rPr>
        <w:t xml:space="preserve"> </w:t>
      </w:r>
    </w:p>
    <w:p w14:paraId="1E4BDF7C" w14:textId="77777777" w:rsidR="0046714C" w:rsidRPr="00E62F10" w:rsidRDefault="0046714C" w:rsidP="0046714C">
      <w:pPr>
        <w:keepNext/>
        <w:tabs>
          <w:tab w:val="left" w:pos="567"/>
        </w:tabs>
        <w:spacing w:line="260" w:lineRule="exact"/>
        <w:jc w:val="both"/>
        <w:outlineLvl w:val="3"/>
        <w:rPr>
          <w:rFonts w:ascii="Times New Roman" w:hAnsi="Times New Roman"/>
          <w:b/>
          <w:bCs/>
          <w:snapToGrid w:val="0"/>
          <w:sz w:val="22"/>
          <w:szCs w:val="22"/>
          <w:lang w:val="lt-LT" w:eastAsia="x-none"/>
        </w:rPr>
      </w:pPr>
    </w:p>
    <w:p w14:paraId="5FC96C7D" w14:textId="77777777" w:rsidR="0046714C" w:rsidRPr="00E62F10" w:rsidRDefault="0046714C" w:rsidP="0046714C">
      <w:pPr>
        <w:keepNext/>
        <w:tabs>
          <w:tab w:val="left" w:pos="567"/>
        </w:tabs>
        <w:spacing w:line="260" w:lineRule="exact"/>
        <w:jc w:val="both"/>
        <w:outlineLvl w:val="3"/>
        <w:rPr>
          <w:rFonts w:ascii="Times New Roman" w:hAnsi="Times New Roman"/>
          <w:b/>
          <w:bCs/>
          <w:snapToGrid w:val="0"/>
          <w:sz w:val="22"/>
          <w:szCs w:val="22"/>
          <w:lang w:val="lt-LT" w:eastAsia="x-none"/>
        </w:rPr>
      </w:pPr>
    </w:p>
    <w:p w14:paraId="4D53EC73" w14:textId="77777777" w:rsidR="0046714C" w:rsidRPr="00E62F10" w:rsidRDefault="0046714C" w:rsidP="0046714C">
      <w:pPr>
        <w:ind w:left="567" w:hanging="567"/>
        <w:jc w:val="both"/>
        <w:rPr>
          <w:rFonts w:ascii="Times New Roman" w:hAnsi="Times New Roman"/>
          <w:color w:val="000000"/>
          <w:sz w:val="22"/>
          <w:szCs w:val="22"/>
          <w:lang w:val="lt-LT"/>
        </w:rPr>
      </w:pPr>
      <w:r w:rsidRPr="00E62F10">
        <w:rPr>
          <w:rFonts w:ascii="Times New Roman" w:hAnsi="Times New Roman"/>
          <w:b/>
          <w:bCs/>
          <w:snapToGrid w:val="0"/>
          <w:sz w:val="22"/>
          <w:szCs w:val="22"/>
          <w:lang w:val="lt-LT" w:eastAsia="x-none"/>
        </w:rPr>
        <w:t>5.</w:t>
      </w:r>
      <w:r w:rsidRPr="00E62F10">
        <w:rPr>
          <w:rFonts w:ascii="Times New Roman" w:hAnsi="Times New Roman"/>
          <w:b/>
          <w:bCs/>
          <w:snapToGrid w:val="0"/>
          <w:sz w:val="22"/>
          <w:szCs w:val="22"/>
          <w:lang w:val="lt-LT" w:eastAsia="x-none"/>
        </w:rPr>
        <w:tab/>
      </w:r>
      <w:r w:rsidRPr="00E62F10">
        <w:rPr>
          <w:rFonts w:ascii="Times New Roman" w:hAnsi="Times New Roman"/>
          <w:b/>
          <w:color w:val="000000"/>
          <w:sz w:val="22"/>
          <w:szCs w:val="22"/>
          <w:lang w:val="lt-LT"/>
        </w:rPr>
        <w:t xml:space="preserve">Kaip laikyti VEROSPIRON </w:t>
      </w:r>
    </w:p>
    <w:p w14:paraId="27A2C6FA" w14:textId="77777777" w:rsidR="0046714C" w:rsidRPr="00E62F10" w:rsidRDefault="0046714C" w:rsidP="0046714C">
      <w:pPr>
        <w:jc w:val="both"/>
        <w:rPr>
          <w:rFonts w:ascii="Times New Roman" w:hAnsi="Times New Roman"/>
          <w:color w:val="000000"/>
          <w:sz w:val="22"/>
          <w:szCs w:val="22"/>
          <w:lang w:val="lt-LT"/>
        </w:rPr>
      </w:pPr>
    </w:p>
    <w:p w14:paraId="2AB83E7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Šiam vaistui specialių laikymo sąlygų nereikia.</w:t>
      </w:r>
    </w:p>
    <w:p w14:paraId="79400B7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Šį vaistą laikykite vaikams nepastebimoje ir nepasiekiamoje vietoje.</w:t>
      </w:r>
    </w:p>
    <w:p w14:paraId="290446E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Ant dėžutės po „Tinka iki“ ir lizdinės plokštelės nurodytam tinkamumo laikui pasibaigus, šio vaisto vartoti negalima. Vaistas tinkamas vartoti iki paskutinės nurodyto mėnesio dienos.</w:t>
      </w:r>
    </w:p>
    <w:p w14:paraId="24208C7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noProof/>
          <w:sz w:val="22"/>
          <w:szCs w:val="22"/>
          <w:lang w:val="lt-LT"/>
        </w:rPr>
        <w:t>Vaistų negalima išmesti į kanalizaciją arba su buitinėmis atliekomis.</w:t>
      </w:r>
      <w:r w:rsidRPr="00E62F10">
        <w:rPr>
          <w:rFonts w:ascii="Times New Roman" w:hAnsi="Times New Roman"/>
          <w:sz w:val="22"/>
          <w:szCs w:val="22"/>
          <w:lang w:val="lt-LT"/>
        </w:rPr>
        <w:t xml:space="preserve"> </w:t>
      </w:r>
      <w:r w:rsidRPr="00E62F10">
        <w:rPr>
          <w:rFonts w:ascii="Times New Roman" w:hAnsi="Times New Roman"/>
          <w:noProof/>
          <w:sz w:val="22"/>
          <w:szCs w:val="22"/>
          <w:lang w:val="lt-LT"/>
        </w:rPr>
        <w:t>Kaip išmesti nereikalingus vaistus, klauskite vaistininko.</w:t>
      </w:r>
      <w:r w:rsidRPr="00E62F10">
        <w:rPr>
          <w:rFonts w:ascii="Times New Roman" w:hAnsi="Times New Roman"/>
          <w:sz w:val="22"/>
          <w:szCs w:val="22"/>
          <w:lang w:val="lt-LT"/>
        </w:rPr>
        <w:t xml:space="preserve"> </w:t>
      </w:r>
      <w:r w:rsidRPr="00E62F10">
        <w:rPr>
          <w:rFonts w:ascii="Times New Roman" w:hAnsi="Times New Roman"/>
          <w:noProof/>
          <w:sz w:val="22"/>
          <w:szCs w:val="22"/>
          <w:lang w:val="lt-LT"/>
        </w:rPr>
        <w:t>Šios priemonės padės apsaugoti aplinką.</w:t>
      </w:r>
    </w:p>
    <w:p w14:paraId="0FB8AF4F"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p>
    <w:p w14:paraId="3B2A1E86"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p>
    <w:p w14:paraId="59E1D6B1" w14:textId="77777777" w:rsidR="0046714C" w:rsidRPr="00E62F10" w:rsidRDefault="0046714C" w:rsidP="0046714C">
      <w:pPr>
        <w:keepNext/>
        <w:keepLines/>
        <w:tabs>
          <w:tab w:val="left" w:pos="567"/>
        </w:tabs>
        <w:outlineLvl w:val="2"/>
        <w:rPr>
          <w:rFonts w:ascii="Times New Roman" w:hAnsi="Times New Roman"/>
          <w:b/>
          <w:bCs/>
          <w:snapToGrid w:val="0"/>
          <w:sz w:val="22"/>
          <w:szCs w:val="22"/>
          <w:lang w:val="lt-LT" w:eastAsia="x-none"/>
        </w:rPr>
      </w:pPr>
      <w:r w:rsidRPr="00E62F10">
        <w:rPr>
          <w:rFonts w:ascii="Times New Roman" w:hAnsi="Times New Roman"/>
          <w:b/>
          <w:bCs/>
          <w:snapToGrid w:val="0"/>
          <w:sz w:val="22"/>
          <w:szCs w:val="22"/>
          <w:lang w:val="lt-LT" w:eastAsia="x-none"/>
        </w:rPr>
        <w:t>6.</w:t>
      </w:r>
      <w:r w:rsidRPr="00E62F10">
        <w:rPr>
          <w:rFonts w:ascii="Times New Roman" w:hAnsi="Times New Roman"/>
          <w:bCs/>
          <w:snapToGrid w:val="0"/>
          <w:sz w:val="22"/>
          <w:szCs w:val="22"/>
          <w:lang w:val="lt-LT" w:eastAsia="x-none"/>
        </w:rPr>
        <w:tab/>
      </w:r>
      <w:r w:rsidRPr="00E62F10">
        <w:rPr>
          <w:rFonts w:ascii="Times New Roman" w:hAnsi="Times New Roman"/>
          <w:b/>
          <w:bCs/>
          <w:snapToGrid w:val="0"/>
          <w:sz w:val="22"/>
          <w:szCs w:val="22"/>
          <w:lang w:val="lt-LT" w:eastAsia="x-none"/>
        </w:rPr>
        <w:t>Pakuotės turinys ir kita informacija</w:t>
      </w:r>
    </w:p>
    <w:p w14:paraId="47F6203D" w14:textId="77777777" w:rsidR="0046714C" w:rsidRPr="00E62F10" w:rsidRDefault="0046714C" w:rsidP="0046714C">
      <w:pPr>
        <w:rPr>
          <w:rFonts w:ascii="Times New Roman" w:hAnsi="Times New Roman"/>
          <w:color w:val="000000"/>
          <w:sz w:val="22"/>
          <w:szCs w:val="22"/>
          <w:lang w:val="lt-LT"/>
        </w:rPr>
      </w:pPr>
    </w:p>
    <w:p w14:paraId="483F9921"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b/>
          <w:color w:val="000000"/>
          <w:sz w:val="22"/>
          <w:szCs w:val="22"/>
          <w:lang w:val="lt-LT"/>
        </w:rPr>
        <w:t>VEROSPIRON sudėtis</w:t>
      </w:r>
    </w:p>
    <w:p w14:paraId="4AE26014"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Veiklioji medžiaga yra spironolaktonas. Vienoje tabletėje  yra 25 mg spironolaktono.</w:t>
      </w:r>
    </w:p>
    <w:p w14:paraId="698CB7F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     Pagalbinės medžiagos yra koloidinis silicio dioksidas, magnio stearatas, talkas, krakmolas, laktozė monohidratas.    </w:t>
      </w:r>
    </w:p>
    <w:p w14:paraId="567AF46B" w14:textId="77777777" w:rsidR="0046714C" w:rsidRPr="00E62F10" w:rsidRDefault="0046714C" w:rsidP="0046714C">
      <w:pPr>
        <w:rPr>
          <w:rFonts w:ascii="Times New Roman" w:hAnsi="Times New Roman"/>
          <w:color w:val="000000"/>
          <w:sz w:val="22"/>
          <w:szCs w:val="22"/>
          <w:lang w:val="lt-LT"/>
        </w:rPr>
      </w:pPr>
    </w:p>
    <w:p w14:paraId="45FF9DB7"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b/>
          <w:color w:val="000000"/>
          <w:sz w:val="22"/>
          <w:szCs w:val="22"/>
          <w:lang w:val="lt-LT"/>
        </w:rPr>
        <w:t>VEROSPIRON išvaizda ir kiekis pakuotėje</w:t>
      </w:r>
    </w:p>
    <w:p w14:paraId="7A523E1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VEROSPIRON tabletės yra beveik baltos, apvalios, plokščios, nuožulniais kraštais, būdingo kvapo. Vienoje jų pusėje yra įspaudas VEROSPIRON, kitoje pusėje įspaudo nėra. Skersmuo: maždaug 9 mm. </w:t>
      </w:r>
    </w:p>
    <w:p w14:paraId="4024AC35"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Tabletės tiekiamos lizdinėmis plokštelėmis, kartono dėžutėje yra 20  arba 60 tablečių.</w:t>
      </w:r>
    </w:p>
    <w:p w14:paraId="59EF3B67"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Gali būti tiekiamos ne visų dydžių pakuotės.</w:t>
      </w:r>
    </w:p>
    <w:p w14:paraId="49C6C991" w14:textId="77777777" w:rsidR="0046714C" w:rsidRPr="00E62F10" w:rsidRDefault="0046714C" w:rsidP="0046714C">
      <w:pPr>
        <w:rPr>
          <w:rFonts w:ascii="Times New Roman" w:hAnsi="Times New Roman"/>
          <w:color w:val="000000"/>
          <w:sz w:val="22"/>
          <w:szCs w:val="22"/>
          <w:lang w:val="lt-LT"/>
        </w:rPr>
      </w:pPr>
    </w:p>
    <w:p w14:paraId="6A2F8FC6" w14:textId="77777777" w:rsidR="0046714C" w:rsidRPr="00E62F10" w:rsidRDefault="0046714C" w:rsidP="0046714C">
      <w:pPr>
        <w:rPr>
          <w:rFonts w:ascii="Times New Roman" w:hAnsi="Times New Roman"/>
          <w:b/>
          <w:color w:val="000000"/>
          <w:sz w:val="22"/>
          <w:szCs w:val="22"/>
          <w:lang w:val="lt-LT"/>
        </w:rPr>
      </w:pPr>
      <w:r w:rsidRPr="00E62F10">
        <w:rPr>
          <w:rFonts w:ascii="Times New Roman" w:hAnsi="Times New Roman"/>
          <w:b/>
          <w:color w:val="000000"/>
          <w:sz w:val="22"/>
          <w:szCs w:val="22"/>
          <w:lang w:val="lt-LT"/>
        </w:rPr>
        <w:t>Registruotojas ir gamintojas</w:t>
      </w:r>
    </w:p>
    <w:p w14:paraId="3DAB7F70"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Gedeon Richter Plc.,</w:t>
      </w:r>
    </w:p>
    <w:p w14:paraId="7744C3B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Gyömröi út 19-21, </w:t>
      </w:r>
    </w:p>
    <w:p w14:paraId="2415A0D2"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1103 Budapest, Vengrija</w:t>
      </w:r>
    </w:p>
    <w:p w14:paraId="6CC761A4" w14:textId="77777777" w:rsidR="0046714C" w:rsidRPr="00E62F10" w:rsidRDefault="0046714C" w:rsidP="0046714C">
      <w:pPr>
        <w:rPr>
          <w:rFonts w:ascii="Times New Roman" w:hAnsi="Times New Roman"/>
          <w:color w:val="000000"/>
          <w:sz w:val="22"/>
          <w:szCs w:val="22"/>
          <w:lang w:val="lt-LT"/>
        </w:rPr>
      </w:pPr>
    </w:p>
    <w:p w14:paraId="37F9CA1D"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Jeigu apie šį vaistą norite sužinoti daugiau, kreipkitės į vietinį registruotojo atstovą.</w:t>
      </w:r>
    </w:p>
    <w:p w14:paraId="04CB85FE" w14:textId="77777777" w:rsidR="0046714C" w:rsidRPr="00E62F10" w:rsidRDefault="0046714C" w:rsidP="0046714C">
      <w:pPr>
        <w:rPr>
          <w:rFonts w:ascii="Times New Roman" w:hAnsi="Times New Roman"/>
          <w:color w:val="000000"/>
          <w:sz w:val="22"/>
          <w:szCs w:val="22"/>
          <w:lang w:val="lt-LT"/>
        </w:rPr>
      </w:pPr>
    </w:p>
    <w:p w14:paraId="0EE01161"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Gedeon Richter Plc. atstovybė</w:t>
      </w:r>
    </w:p>
    <w:p w14:paraId="4507813E"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Maironio 23-3,</w:t>
      </w:r>
    </w:p>
    <w:p w14:paraId="4BF5FA8B"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 xml:space="preserve">Vilnius </w:t>
      </w:r>
    </w:p>
    <w:p w14:paraId="36998A3A" w14:textId="77777777" w:rsidR="0046714C" w:rsidRPr="00E62F10" w:rsidRDefault="0046714C" w:rsidP="0046714C">
      <w:pPr>
        <w:rPr>
          <w:rFonts w:ascii="Times New Roman" w:hAnsi="Times New Roman"/>
          <w:color w:val="000000"/>
          <w:sz w:val="22"/>
          <w:szCs w:val="22"/>
          <w:lang w:val="lt-LT"/>
        </w:rPr>
      </w:pPr>
      <w:r w:rsidRPr="00E62F10">
        <w:rPr>
          <w:rFonts w:ascii="Times New Roman" w:hAnsi="Times New Roman"/>
          <w:color w:val="000000"/>
          <w:sz w:val="22"/>
          <w:szCs w:val="22"/>
          <w:lang w:val="lt-LT"/>
        </w:rPr>
        <w:t>Tel. +370 5 268 53 92</w:t>
      </w:r>
    </w:p>
    <w:p w14:paraId="3B58A3D8" w14:textId="77777777" w:rsidR="0046714C" w:rsidRPr="00E62F10" w:rsidRDefault="0046714C" w:rsidP="0046714C">
      <w:pPr>
        <w:rPr>
          <w:rFonts w:ascii="Times New Roman" w:hAnsi="Times New Roman"/>
          <w:color w:val="000000"/>
          <w:sz w:val="22"/>
          <w:szCs w:val="22"/>
          <w:lang w:val="lt-LT"/>
        </w:rPr>
      </w:pPr>
    </w:p>
    <w:p w14:paraId="529267F7" w14:textId="7EAA8280" w:rsidR="0046714C" w:rsidRPr="00E62F10" w:rsidRDefault="0046714C" w:rsidP="0046714C">
      <w:pPr>
        <w:rPr>
          <w:rFonts w:ascii="Times New Roman" w:hAnsi="Times New Roman"/>
          <w:color w:val="000000"/>
          <w:sz w:val="22"/>
          <w:szCs w:val="22"/>
          <w:lang w:val="lt-LT"/>
        </w:rPr>
      </w:pPr>
      <w:r w:rsidRPr="00E62F10">
        <w:rPr>
          <w:rFonts w:ascii="Times New Roman" w:hAnsi="Times New Roman"/>
          <w:b/>
          <w:color w:val="000000"/>
          <w:sz w:val="22"/>
          <w:szCs w:val="22"/>
          <w:lang w:val="lt-LT"/>
        </w:rPr>
        <w:t>Šis pakuotės lapelis paskutinį kartą peržiūrėtas</w:t>
      </w:r>
      <w:r w:rsidR="00CC70D5">
        <w:rPr>
          <w:rFonts w:ascii="Times New Roman" w:hAnsi="Times New Roman"/>
          <w:b/>
          <w:color w:val="000000"/>
          <w:sz w:val="22"/>
          <w:szCs w:val="22"/>
          <w:lang w:val="lt-LT"/>
        </w:rPr>
        <w:t xml:space="preserve"> 202</w:t>
      </w:r>
      <w:r w:rsidR="00E92BA4">
        <w:rPr>
          <w:rFonts w:ascii="Times New Roman" w:hAnsi="Times New Roman"/>
          <w:b/>
          <w:color w:val="000000"/>
          <w:sz w:val="22"/>
          <w:szCs w:val="22"/>
          <w:lang w:val="lt-LT"/>
        </w:rPr>
        <w:t>2</w:t>
      </w:r>
      <w:r w:rsidR="00CC70D5">
        <w:rPr>
          <w:rFonts w:ascii="Times New Roman" w:hAnsi="Times New Roman"/>
          <w:b/>
          <w:color w:val="000000"/>
          <w:sz w:val="22"/>
          <w:szCs w:val="22"/>
          <w:lang w:val="lt-LT"/>
        </w:rPr>
        <w:t>-</w:t>
      </w:r>
      <w:r w:rsidR="00E92BA4">
        <w:rPr>
          <w:rFonts w:ascii="Times New Roman" w:hAnsi="Times New Roman"/>
          <w:b/>
          <w:color w:val="000000"/>
          <w:sz w:val="22"/>
          <w:szCs w:val="22"/>
          <w:lang w:val="lt-LT"/>
        </w:rPr>
        <w:t>02</w:t>
      </w:r>
      <w:r w:rsidR="00CC70D5">
        <w:rPr>
          <w:rFonts w:ascii="Times New Roman" w:hAnsi="Times New Roman"/>
          <w:b/>
          <w:color w:val="000000"/>
          <w:sz w:val="22"/>
          <w:szCs w:val="22"/>
          <w:lang w:val="lt-LT"/>
        </w:rPr>
        <w:t>-</w:t>
      </w:r>
      <w:r w:rsidR="00E92BA4">
        <w:rPr>
          <w:rFonts w:ascii="Times New Roman" w:hAnsi="Times New Roman"/>
          <w:b/>
          <w:color w:val="000000"/>
          <w:sz w:val="22"/>
          <w:szCs w:val="22"/>
          <w:lang w:val="lt-LT"/>
        </w:rPr>
        <w:t>24</w:t>
      </w:r>
      <w:r w:rsidR="00CC70D5">
        <w:rPr>
          <w:rFonts w:ascii="Times New Roman" w:hAnsi="Times New Roman"/>
          <w:b/>
          <w:color w:val="000000"/>
          <w:sz w:val="22"/>
          <w:szCs w:val="22"/>
          <w:lang w:val="lt-LT"/>
        </w:rPr>
        <w:t>.</w:t>
      </w:r>
      <w:r w:rsidRPr="00E62F10">
        <w:rPr>
          <w:rFonts w:ascii="Times New Roman" w:hAnsi="Times New Roman"/>
          <w:color w:val="000000"/>
          <w:sz w:val="22"/>
          <w:szCs w:val="22"/>
          <w:lang w:val="lt-LT"/>
        </w:rPr>
        <w:t xml:space="preserve"> </w:t>
      </w:r>
    </w:p>
    <w:p w14:paraId="55AB480B" w14:textId="77777777" w:rsidR="0046714C" w:rsidRPr="00E62F10" w:rsidRDefault="0046714C" w:rsidP="0046714C">
      <w:pPr>
        <w:rPr>
          <w:rFonts w:ascii="Times New Roman" w:hAnsi="Times New Roman"/>
          <w:sz w:val="22"/>
          <w:szCs w:val="22"/>
          <w:lang w:val="lt-LT"/>
        </w:rPr>
      </w:pPr>
    </w:p>
    <w:p w14:paraId="26F7BB9E" w14:textId="77777777" w:rsidR="0046714C" w:rsidRPr="00E62F10" w:rsidRDefault="0046714C" w:rsidP="0046714C">
      <w:pPr>
        <w:rPr>
          <w:rFonts w:ascii="Times New Roman" w:hAnsi="Times New Roman"/>
          <w:sz w:val="22"/>
          <w:szCs w:val="22"/>
          <w:lang w:val="lt-LT"/>
        </w:rPr>
      </w:pPr>
      <w:r w:rsidRPr="00E62F10">
        <w:rPr>
          <w:rFonts w:ascii="Times New Roman" w:hAnsi="Times New Roman"/>
          <w:sz w:val="22"/>
          <w:szCs w:val="22"/>
          <w:lang w:val="lt-LT"/>
        </w:rPr>
        <w:t xml:space="preserve">Išsami informacija apie šį vaistą pateikiama Valstybinės vaistų kontrolės tarnybos prie Lietuvos Respublikos sveikatos apsaugos ministerijos tinklalapyje </w:t>
      </w:r>
      <w:hyperlink r:id="rId18" w:history="1">
        <w:r w:rsidRPr="00E62F10">
          <w:rPr>
            <w:rStyle w:val="Hipersaitas"/>
            <w:rFonts w:ascii="Times New Roman" w:hAnsi="Times New Roman"/>
            <w:sz w:val="22"/>
            <w:szCs w:val="22"/>
            <w:lang w:val="lt-LT"/>
          </w:rPr>
          <w:t>http://www.vvkt.lt/</w:t>
        </w:r>
      </w:hyperlink>
      <w:r w:rsidRPr="00E62F10">
        <w:rPr>
          <w:rFonts w:ascii="Times New Roman" w:hAnsi="Times New Roman"/>
          <w:sz w:val="22"/>
          <w:szCs w:val="22"/>
          <w:lang w:val="lt-LT"/>
        </w:rPr>
        <w:t xml:space="preserve"> .</w:t>
      </w:r>
    </w:p>
    <w:p w14:paraId="08E56C47" w14:textId="77777777" w:rsidR="0046714C" w:rsidRPr="00E62F10" w:rsidRDefault="0046714C" w:rsidP="0046714C">
      <w:pPr>
        <w:rPr>
          <w:rFonts w:ascii="Times New Roman" w:hAnsi="Times New Roman"/>
          <w:sz w:val="22"/>
          <w:szCs w:val="22"/>
          <w:lang w:val="lt-LT"/>
        </w:rPr>
      </w:pPr>
    </w:p>
    <w:p w14:paraId="64778508" w14:textId="77777777" w:rsidR="0046714C" w:rsidRPr="00E62F10" w:rsidRDefault="0046714C" w:rsidP="0046714C">
      <w:pPr>
        <w:rPr>
          <w:rFonts w:ascii="Times New Roman" w:hAnsi="Times New Roman"/>
          <w:sz w:val="22"/>
          <w:szCs w:val="22"/>
          <w:lang w:val="lt-LT"/>
        </w:rPr>
      </w:pPr>
    </w:p>
    <w:p w14:paraId="5837684F" w14:textId="77777777" w:rsidR="0046714C" w:rsidRPr="00E62F10" w:rsidRDefault="0046714C" w:rsidP="0046714C">
      <w:pPr>
        <w:jc w:val="center"/>
        <w:outlineLvl w:val="0"/>
        <w:rPr>
          <w:rFonts w:ascii="Times New Roman" w:hAnsi="Times New Roman"/>
          <w:b/>
          <w:sz w:val="22"/>
          <w:szCs w:val="22"/>
          <w:lang w:val="lt-LT"/>
        </w:rPr>
      </w:pPr>
    </w:p>
    <w:p w14:paraId="60A987D2" w14:textId="77777777" w:rsidR="0046714C" w:rsidRPr="00CA0B5C" w:rsidRDefault="0046714C" w:rsidP="0046714C">
      <w:pPr>
        <w:rPr>
          <w:lang w:val="lt-LT"/>
        </w:rPr>
      </w:pPr>
    </w:p>
    <w:p w14:paraId="62CC7D6C" w14:textId="77777777" w:rsidR="003E2E8E" w:rsidRPr="00B01B2E" w:rsidRDefault="003E2E8E">
      <w:pPr>
        <w:rPr>
          <w:lang w:val="lt-LT"/>
        </w:rPr>
      </w:pPr>
    </w:p>
    <w:sectPr w:rsidR="003E2E8E" w:rsidRPr="00B01B2E" w:rsidSect="00D9753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07CC3" w14:textId="77777777" w:rsidR="00FC7CC9" w:rsidRDefault="00FC7CC9">
      <w:r>
        <w:separator/>
      </w:r>
    </w:p>
  </w:endnote>
  <w:endnote w:type="continuationSeparator" w:id="0">
    <w:p w14:paraId="4511D678" w14:textId="77777777" w:rsidR="00FC7CC9" w:rsidRDefault="00FC7CC9">
      <w:r>
        <w:continuationSeparator/>
      </w:r>
    </w:p>
  </w:endnote>
  <w:endnote w:type="continuationNotice" w:id="1">
    <w:p w14:paraId="1A7D6906" w14:textId="77777777" w:rsidR="00FC7CC9" w:rsidRDefault="00FC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0132A" w14:textId="77777777" w:rsidR="00FC7CC9" w:rsidRDefault="00FC7CC9">
      <w:r>
        <w:separator/>
      </w:r>
    </w:p>
  </w:footnote>
  <w:footnote w:type="continuationSeparator" w:id="0">
    <w:p w14:paraId="1EA61B9D" w14:textId="77777777" w:rsidR="00FC7CC9" w:rsidRDefault="00FC7CC9">
      <w:r>
        <w:continuationSeparator/>
      </w:r>
    </w:p>
  </w:footnote>
  <w:footnote w:type="continuationNotice" w:id="1">
    <w:p w14:paraId="33532951" w14:textId="77777777" w:rsidR="00FC7CC9" w:rsidRDefault="00FC7CC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A501F"/>
    <w:multiLevelType w:val="hybridMultilevel"/>
    <w:tmpl w:val="C456A74A"/>
    <w:lvl w:ilvl="0" w:tplc="19EA8E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755F1DC1"/>
    <w:multiLevelType w:val="hybridMultilevel"/>
    <w:tmpl w:val="1C3A413E"/>
    <w:lvl w:ilvl="0" w:tplc="513832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lvlOverride w:ilvl="0">
      <w:lvl w:ilvl="0">
        <w:start w:val="1"/>
        <w:numFmt w:val="bullet"/>
        <w:lvlText w:val="-"/>
        <w:legacy w:legacy="1" w:legacySpace="0" w:legacyIndent="360"/>
        <w:lvlJc w:val="left"/>
        <w:pPr>
          <w:ind w:left="360" w:hanging="360"/>
        </w:pPr>
      </w:lvl>
    </w:lvlOverride>
  </w:num>
  <w:num w:numId="3">
    <w:abstractNumId w:val="5"/>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DF"/>
    <w:rsid w:val="00004259"/>
    <w:rsid w:val="0003111A"/>
    <w:rsid w:val="00091037"/>
    <w:rsid w:val="00102C38"/>
    <w:rsid w:val="00121D0C"/>
    <w:rsid w:val="0013699E"/>
    <w:rsid w:val="00162E6C"/>
    <w:rsid w:val="00175D45"/>
    <w:rsid w:val="001C7020"/>
    <w:rsid w:val="001E290C"/>
    <w:rsid w:val="001F61AE"/>
    <w:rsid w:val="002175BD"/>
    <w:rsid w:val="002934C1"/>
    <w:rsid w:val="002A177C"/>
    <w:rsid w:val="002A59B7"/>
    <w:rsid w:val="002B0B33"/>
    <w:rsid w:val="002F55E7"/>
    <w:rsid w:val="003011AD"/>
    <w:rsid w:val="003119AD"/>
    <w:rsid w:val="00363D02"/>
    <w:rsid w:val="003802AE"/>
    <w:rsid w:val="003E2E8E"/>
    <w:rsid w:val="00465A42"/>
    <w:rsid w:val="00466E6D"/>
    <w:rsid w:val="0046714C"/>
    <w:rsid w:val="00470ED4"/>
    <w:rsid w:val="004D2AFF"/>
    <w:rsid w:val="004E1256"/>
    <w:rsid w:val="004E1868"/>
    <w:rsid w:val="004F4FFB"/>
    <w:rsid w:val="004F6125"/>
    <w:rsid w:val="00527EBB"/>
    <w:rsid w:val="00585689"/>
    <w:rsid w:val="00591ADB"/>
    <w:rsid w:val="005A2F0E"/>
    <w:rsid w:val="005A32EE"/>
    <w:rsid w:val="005B2593"/>
    <w:rsid w:val="005C0ECD"/>
    <w:rsid w:val="00615B5F"/>
    <w:rsid w:val="0062053A"/>
    <w:rsid w:val="00647135"/>
    <w:rsid w:val="00650C03"/>
    <w:rsid w:val="00662E93"/>
    <w:rsid w:val="006A430F"/>
    <w:rsid w:val="006E43A5"/>
    <w:rsid w:val="00702C53"/>
    <w:rsid w:val="00705385"/>
    <w:rsid w:val="007100AB"/>
    <w:rsid w:val="00745D59"/>
    <w:rsid w:val="00767940"/>
    <w:rsid w:val="007779FD"/>
    <w:rsid w:val="007A3801"/>
    <w:rsid w:val="007C1E26"/>
    <w:rsid w:val="00817C2D"/>
    <w:rsid w:val="0083209B"/>
    <w:rsid w:val="0083768D"/>
    <w:rsid w:val="0085691F"/>
    <w:rsid w:val="00894A64"/>
    <w:rsid w:val="008A3D05"/>
    <w:rsid w:val="008A4386"/>
    <w:rsid w:val="008C0BF7"/>
    <w:rsid w:val="008F3E92"/>
    <w:rsid w:val="00987249"/>
    <w:rsid w:val="00A00FF3"/>
    <w:rsid w:val="00A023B7"/>
    <w:rsid w:val="00A212A8"/>
    <w:rsid w:val="00A26876"/>
    <w:rsid w:val="00A32F59"/>
    <w:rsid w:val="00A459D7"/>
    <w:rsid w:val="00A6372B"/>
    <w:rsid w:val="00A729DF"/>
    <w:rsid w:val="00A7606B"/>
    <w:rsid w:val="00AC4BE5"/>
    <w:rsid w:val="00AC7907"/>
    <w:rsid w:val="00AF1A8B"/>
    <w:rsid w:val="00B01B2E"/>
    <w:rsid w:val="00B048EA"/>
    <w:rsid w:val="00B10FA4"/>
    <w:rsid w:val="00B65F7E"/>
    <w:rsid w:val="00B97276"/>
    <w:rsid w:val="00C075DF"/>
    <w:rsid w:val="00C1260A"/>
    <w:rsid w:val="00C91BE2"/>
    <w:rsid w:val="00CA0B5C"/>
    <w:rsid w:val="00CC70D5"/>
    <w:rsid w:val="00CF0361"/>
    <w:rsid w:val="00D17971"/>
    <w:rsid w:val="00D211BA"/>
    <w:rsid w:val="00D6470E"/>
    <w:rsid w:val="00D67535"/>
    <w:rsid w:val="00D97533"/>
    <w:rsid w:val="00DA3C6F"/>
    <w:rsid w:val="00DE36D8"/>
    <w:rsid w:val="00E53C5F"/>
    <w:rsid w:val="00E56D69"/>
    <w:rsid w:val="00E7249C"/>
    <w:rsid w:val="00E92BA4"/>
    <w:rsid w:val="00EB36E8"/>
    <w:rsid w:val="00EC1AB0"/>
    <w:rsid w:val="00EF274A"/>
    <w:rsid w:val="00F10604"/>
    <w:rsid w:val="00F14BDE"/>
    <w:rsid w:val="00F55155"/>
    <w:rsid w:val="00FC7CC9"/>
    <w:rsid w:val="00FF1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D67A"/>
  <w15:chartTrackingRefBased/>
  <w15:docId w15:val="{F21B2186-9F71-4F5F-A95E-D93796DE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714C"/>
    <w:rPr>
      <w:rFonts w:ascii="Verdana" w:eastAsia="Times New Roman" w:hAnsi="Verdana"/>
      <w:szCs w:val="24"/>
      <w:lang w:val="en-GB" w:eastAsia="en-US"/>
    </w:rPr>
  </w:style>
  <w:style w:type="paragraph" w:styleId="Antrat1">
    <w:name w:val="heading 1"/>
    <w:basedOn w:val="prastasis"/>
    <w:next w:val="prastasis"/>
    <w:link w:val="Antrat1Diagrama"/>
    <w:qFormat/>
    <w:rsid w:val="0046714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46714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6714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46714C"/>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qFormat/>
    <w:rsid w:val="0046714C"/>
    <w:pPr>
      <w:keepNext/>
      <w:jc w:val="both"/>
      <w:outlineLvl w:val="4"/>
    </w:pPr>
    <w:rPr>
      <w:rFonts w:ascii="Times New Roman" w:hAnsi="Times New Roman"/>
      <w:b/>
      <w:bCs/>
      <w:sz w:val="22"/>
      <w:lang w:val="lt-LT"/>
    </w:rPr>
  </w:style>
  <w:style w:type="paragraph" w:styleId="Antrat6">
    <w:name w:val="heading 6"/>
    <w:basedOn w:val="prastasis"/>
    <w:next w:val="prastasis"/>
    <w:link w:val="Antrat6Diagrama"/>
    <w:qFormat/>
    <w:rsid w:val="0046714C"/>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qFormat/>
    <w:rsid w:val="0046714C"/>
    <w:pPr>
      <w:spacing w:before="240" w:after="60"/>
      <w:outlineLvl w:val="6"/>
    </w:pPr>
    <w:rPr>
      <w:rFonts w:ascii="Times New Roman" w:hAnsi="Times New Roman"/>
      <w:sz w:val="24"/>
    </w:rPr>
  </w:style>
  <w:style w:type="paragraph" w:styleId="Antrat8">
    <w:name w:val="heading 8"/>
    <w:basedOn w:val="prastasis"/>
    <w:next w:val="prastasis"/>
    <w:link w:val="Antrat8Diagrama"/>
    <w:qFormat/>
    <w:rsid w:val="0046714C"/>
    <w:pPr>
      <w:spacing w:before="240" w:after="60"/>
      <w:outlineLvl w:val="7"/>
    </w:pPr>
    <w:rPr>
      <w:rFonts w:ascii="Times New Roman" w:hAnsi="Times New Roman"/>
      <w:i/>
      <w:iCs/>
      <w:sz w:val="24"/>
    </w:rPr>
  </w:style>
  <w:style w:type="paragraph" w:styleId="Antrat9">
    <w:name w:val="heading 9"/>
    <w:basedOn w:val="prastasis"/>
    <w:next w:val="prastasis"/>
    <w:link w:val="Antrat9Diagrama"/>
    <w:qFormat/>
    <w:rsid w:val="0046714C"/>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6714C"/>
    <w:rPr>
      <w:rFonts w:ascii="Arial" w:eastAsia="Times New Roman" w:hAnsi="Arial" w:cs="Arial"/>
      <w:b/>
      <w:bCs/>
      <w:kern w:val="32"/>
      <w:sz w:val="32"/>
      <w:szCs w:val="32"/>
      <w:lang w:val="en-GB"/>
    </w:rPr>
  </w:style>
  <w:style w:type="character" w:customStyle="1" w:styleId="Antrat2Diagrama">
    <w:name w:val="Antraštė 2 Diagrama"/>
    <w:link w:val="Antrat2"/>
    <w:rsid w:val="0046714C"/>
    <w:rPr>
      <w:rFonts w:ascii="Arial" w:eastAsia="Times New Roman" w:hAnsi="Arial" w:cs="Arial"/>
      <w:b/>
      <w:bCs/>
      <w:i/>
      <w:iCs/>
      <w:sz w:val="28"/>
      <w:szCs w:val="28"/>
      <w:lang w:val="en-GB"/>
    </w:rPr>
  </w:style>
  <w:style w:type="character" w:customStyle="1" w:styleId="Antrat3Diagrama">
    <w:name w:val="Antraštė 3 Diagrama"/>
    <w:link w:val="Antrat3"/>
    <w:rsid w:val="0046714C"/>
    <w:rPr>
      <w:rFonts w:ascii="Arial" w:eastAsia="Times New Roman" w:hAnsi="Arial" w:cs="Arial"/>
      <w:b/>
      <w:bCs/>
      <w:sz w:val="26"/>
      <w:szCs w:val="26"/>
      <w:lang w:val="en-GB"/>
    </w:rPr>
  </w:style>
  <w:style w:type="character" w:customStyle="1" w:styleId="Antrat4Diagrama">
    <w:name w:val="Antraštė 4 Diagrama"/>
    <w:link w:val="Antrat4"/>
    <w:rsid w:val="0046714C"/>
    <w:rPr>
      <w:rFonts w:ascii="Times New Roman" w:eastAsia="Times New Roman" w:hAnsi="Times New Roman" w:cs="Times New Roman"/>
      <w:b/>
      <w:bCs/>
      <w:sz w:val="28"/>
      <w:szCs w:val="28"/>
      <w:lang w:val="en-GB"/>
    </w:rPr>
  </w:style>
  <w:style w:type="character" w:customStyle="1" w:styleId="Antrat5Diagrama">
    <w:name w:val="Antraštė 5 Diagrama"/>
    <w:link w:val="Antrat5"/>
    <w:rsid w:val="0046714C"/>
    <w:rPr>
      <w:rFonts w:ascii="Times New Roman" w:eastAsia="Times New Roman" w:hAnsi="Times New Roman" w:cs="Times New Roman"/>
      <w:b/>
      <w:bCs/>
      <w:szCs w:val="24"/>
      <w:lang w:val="lt-LT"/>
    </w:rPr>
  </w:style>
  <w:style w:type="character" w:customStyle="1" w:styleId="Antrat6Diagrama">
    <w:name w:val="Antraštė 6 Diagrama"/>
    <w:link w:val="Antrat6"/>
    <w:rsid w:val="0046714C"/>
    <w:rPr>
      <w:rFonts w:ascii="Times New Roman" w:eastAsia="Times New Roman" w:hAnsi="Times New Roman" w:cs="Times New Roman"/>
      <w:b/>
      <w:bCs/>
      <w:sz w:val="24"/>
      <w:lang w:val="en-GB"/>
    </w:rPr>
  </w:style>
  <w:style w:type="character" w:customStyle="1" w:styleId="Antrat7Diagrama">
    <w:name w:val="Antraštė 7 Diagrama"/>
    <w:link w:val="Antrat7"/>
    <w:rsid w:val="0046714C"/>
    <w:rPr>
      <w:rFonts w:ascii="Times New Roman" w:eastAsia="Times New Roman" w:hAnsi="Times New Roman" w:cs="Times New Roman"/>
      <w:sz w:val="24"/>
      <w:szCs w:val="24"/>
      <w:lang w:val="en-GB"/>
    </w:rPr>
  </w:style>
  <w:style w:type="character" w:customStyle="1" w:styleId="Antrat8Diagrama">
    <w:name w:val="Antraštė 8 Diagrama"/>
    <w:link w:val="Antrat8"/>
    <w:rsid w:val="0046714C"/>
    <w:rPr>
      <w:rFonts w:ascii="Times New Roman" w:eastAsia="Times New Roman" w:hAnsi="Times New Roman" w:cs="Times New Roman"/>
      <w:i/>
      <w:iCs/>
      <w:sz w:val="24"/>
      <w:szCs w:val="24"/>
      <w:lang w:val="en-GB"/>
    </w:rPr>
  </w:style>
  <w:style w:type="character" w:customStyle="1" w:styleId="Antrat9Diagrama">
    <w:name w:val="Antraštė 9 Diagrama"/>
    <w:link w:val="Antrat9"/>
    <w:rsid w:val="0046714C"/>
    <w:rPr>
      <w:rFonts w:ascii="Arial" w:eastAsia="Times New Roman" w:hAnsi="Arial" w:cs="Arial"/>
      <w:lang w:val="en-GB"/>
    </w:rPr>
  </w:style>
  <w:style w:type="character" w:styleId="Hipersaitas">
    <w:name w:val="Hyperlink"/>
    <w:uiPriority w:val="99"/>
    <w:rsid w:val="0046714C"/>
    <w:rPr>
      <w:color w:val="0000FF"/>
      <w:u w:val="single"/>
    </w:rPr>
  </w:style>
  <w:style w:type="paragraph" w:customStyle="1" w:styleId="PI-1EMEASMCA">
    <w:name w:val="PI-1 EMEA_SMCA"/>
    <w:basedOn w:val="Antrat2"/>
    <w:autoRedefine/>
    <w:rsid w:val="0046714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46714C"/>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val="lt-LT"/>
    </w:rPr>
  </w:style>
  <w:style w:type="character" w:customStyle="1" w:styleId="PI-1labEMEASMCAChar">
    <w:name w:val="PI-1_lab EMEA_SMCA Char"/>
    <w:link w:val="PI-1labEMEASMCA"/>
    <w:rsid w:val="0046714C"/>
    <w:rPr>
      <w:rFonts w:ascii="Times New Roman" w:eastAsia="Times New Roman" w:hAnsi="Times New Roman" w:cs="Times New Roman"/>
      <w:b/>
      <w:noProof/>
      <w:lang w:val="lt-LT"/>
    </w:rPr>
  </w:style>
  <w:style w:type="paragraph" w:customStyle="1" w:styleId="PI-2EMEASMCA">
    <w:name w:val="PI-2 EMEA_SMCA"/>
    <w:basedOn w:val="Antrat3"/>
    <w:autoRedefine/>
    <w:rsid w:val="0046714C"/>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EMEASMCA">
    <w:name w:val="BT EMEA_SMCA"/>
    <w:basedOn w:val="prastasis"/>
    <w:link w:val="BTEMEASMCAChar"/>
    <w:autoRedefine/>
    <w:uiPriority w:val="99"/>
    <w:rsid w:val="0046714C"/>
    <w:rPr>
      <w:rFonts w:ascii="Times New Roman" w:hAnsi="Times New Roman"/>
      <w:sz w:val="22"/>
      <w:szCs w:val="22"/>
      <w:lang w:val="lt-LT"/>
    </w:rPr>
  </w:style>
  <w:style w:type="character" w:customStyle="1" w:styleId="BTEMEASMCAChar">
    <w:name w:val="BT EMEA_SMCA Char"/>
    <w:link w:val="BTEMEASMCA"/>
    <w:rsid w:val="0046714C"/>
    <w:rPr>
      <w:rFonts w:ascii="Times New Roman" w:eastAsia="Times New Roman" w:hAnsi="Times New Roman" w:cs="Times New Roman"/>
      <w:lang w:val="lt-LT"/>
    </w:rPr>
  </w:style>
  <w:style w:type="paragraph" w:customStyle="1" w:styleId="TTEMEASMCA">
    <w:name w:val="TT EMEA_SMCA"/>
    <w:basedOn w:val="Antrat1"/>
    <w:link w:val="TTEMEASMCAChar"/>
    <w:autoRedefine/>
    <w:rsid w:val="0046714C"/>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46714C"/>
    <w:rPr>
      <w:rFonts w:ascii="Times New Roman" w:eastAsia="Times New Roman" w:hAnsi="Times New Roman" w:cs="Times New Roman"/>
      <w:b/>
      <w:caps/>
      <w:lang w:val="en-US"/>
    </w:rPr>
  </w:style>
  <w:style w:type="paragraph" w:customStyle="1" w:styleId="BTAnIIEMEASMCA">
    <w:name w:val="BT(AnII) EMEA_SMCA"/>
    <w:basedOn w:val="Debesliotekstas"/>
    <w:autoRedefine/>
    <w:rsid w:val="0046714C"/>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semiHidden/>
    <w:rsid w:val="0046714C"/>
    <w:rPr>
      <w:rFonts w:ascii="Tahoma" w:hAnsi="Tahoma" w:cs="Tahoma"/>
      <w:sz w:val="16"/>
      <w:szCs w:val="16"/>
    </w:rPr>
  </w:style>
  <w:style w:type="character" w:customStyle="1" w:styleId="DebesliotekstasDiagrama">
    <w:name w:val="Debesėlio tekstas Diagrama"/>
    <w:link w:val="Debesliotekstas"/>
    <w:semiHidden/>
    <w:rsid w:val="0046714C"/>
    <w:rPr>
      <w:rFonts w:ascii="Tahoma" w:eastAsia="Times New Roman" w:hAnsi="Tahoma" w:cs="Tahoma"/>
      <w:sz w:val="16"/>
      <w:szCs w:val="16"/>
      <w:lang w:val="en-GB"/>
    </w:rPr>
  </w:style>
  <w:style w:type="paragraph" w:customStyle="1" w:styleId="BT-EMEASMCA">
    <w:name w:val="BT- EMEA_SMCA"/>
    <w:basedOn w:val="BTEMEASMCA"/>
    <w:autoRedefine/>
    <w:rsid w:val="00A32F59"/>
    <w:pPr>
      <w:numPr>
        <w:numId w:val="1"/>
      </w:numPr>
      <w:tabs>
        <w:tab w:val="clear" w:pos="720"/>
        <w:tab w:val="num" w:pos="360"/>
      </w:tabs>
      <w:ind w:left="0" w:firstLine="0"/>
    </w:pPr>
  </w:style>
  <w:style w:type="paragraph" w:customStyle="1" w:styleId="PI-3EMEASMCA">
    <w:name w:val="PI-3 EMEA_SMCA"/>
    <w:basedOn w:val="prastasis"/>
    <w:autoRedefine/>
    <w:rsid w:val="0046714C"/>
    <w:pPr>
      <w:spacing w:line="220" w:lineRule="exact"/>
    </w:pPr>
    <w:rPr>
      <w:b/>
      <w:bCs/>
      <w:sz w:val="22"/>
      <w:szCs w:val="22"/>
    </w:rPr>
  </w:style>
  <w:style w:type="paragraph" w:customStyle="1" w:styleId="BTbEMEASMCA">
    <w:name w:val="BT(b) EMEA_SMCA"/>
    <w:basedOn w:val="BTEMEASMCA"/>
    <w:autoRedefine/>
    <w:rsid w:val="0046714C"/>
    <w:rPr>
      <w:b/>
    </w:rPr>
  </w:style>
  <w:style w:type="paragraph" w:customStyle="1" w:styleId="BTbeEMEASMCA">
    <w:name w:val="BT(be) EMEA_SMCA"/>
    <w:basedOn w:val="BTEMEASMCA"/>
    <w:autoRedefine/>
    <w:rsid w:val="0046714C"/>
    <w:pPr>
      <w:jc w:val="center"/>
    </w:pPr>
    <w:rPr>
      <w:b/>
    </w:rPr>
  </w:style>
  <w:style w:type="paragraph" w:customStyle="1" w:styleId="BTeEMEASMCA">
    <w:name w:val="BT(e) EMEA_SMCA"/>
    <w:basedOn w:val="BTEMEASMCA"/>
    <w:autoRedefine/>
    <w:rsid w:val="0046714C"/>
    <w:pPr>
      <w:jc w:val="center"/>
    </w:pPr>
  </w:style>
  <w:style w:type="paragraph" w:customStyle="1" w:styleId="BTgEMEASMCA">
    <w:name w:val="BT(g) EMEA_SMCA"/>
    <w:basedOn w:val="BTEMEASMCA"/>
    <w:link w:val="BTgEMEASMCAChar"/>
    <w:autoRedefine/>
    <w:rsid w:val="0046714C"/>
    <w:rPr>
      <w:i/>
      <w:color w:val="008000"/>
    </w:rPr>
  </w:style>
  <w:style w:type="character" w:customStyle="1" w:styleId="BTgEMEASMCAChar">
    <w:name w:val="BT(g) EMEA_SMCA Char"/>
    <w:link w:val="BTgEMEASMCA"/>
    <w:rsid w:val="0046714C"/>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46714C"/>
    <w:rPr>
      <w:u w:val="single"/>
    </w:rPr>
  </w:style>
  <w:style w:type="paragraph" w:styleId="Pagrindinistekstas">
    <w:name w:val="Body Text"/>
    <w:aliases w:val="Body Text Char Char Char,Body Text Char"/>
    <w:basedOn w:val="prastasis"/>
    <w:link w:val="PagrindinistekstasDiagrama"/>
    <w:rsid w:val="0046714C"/>
    <w:pPr>
      <w:jc w:val="both"/>
    </w:pPr>
    <w:rPr>
      <w:color w:val="FF0000"/>
      <w:sz w:val="22"/>
    </w:rPr>
  </w:style>
  <w:style w:type="character" w:customStyle="1" w:styleId="PagrindinistekstasDiagrama">
    <w:name w:val="Pagrindinis tekstas Diagrama"/>
    <w:aliases w:val="Body Text Char Char Char Diagrama,Body Text Char Diagrama"/>
    <w:link w:val="Pagrindinistekstas"/>
    <w:rsid w:val="0046714C"/>
    <w:rPr>
      <w:rFonts w:ascii="Verdana" w:eastAsia="Times New Roman" w:hAnsi="Verdana" w:cs="Times New Roman"/>
      <w:color w:val="FF0000"/>
      <w:szCs w:val="24"/>
      <w:lang w:val="en-GB"/>
    </w:rPr>
  </w:style>
  <w:style w:type="paragraph" w:styleId="Paprastasistekstas">
    <w:name w:val="Plain Text"/>
    <w:basedOn w:val="prastasis"/>
    <w:link w:val="PaprastasistekstasDiagrama"/>
    <w:rsid w:val="0046714C"/>
    <w:rPr>
      <w:rFonts w:ascii="Courier New" w:hAnsi="Courier New"/>
      <w:szCs w:val="20"/>
      <w:lang w:val="de-DE" w:eastAsia="de-DE"/>
    </w:rPr>
  </w:style>
  <w:style w:type="character" w:customStyle="1" w:styleId="PaprastasistekstasDiagrama">
    <w:name w:val="Paprastasis tekstas Diagrama"/>
    <w:link w:val="Paprastasistekstas"/>
    <w:rsid w:val="0046714C"/>
    <w:rPr>
      <w:rFonts w:ascii="Courier New" w:eastAsia="Times New Roman" w:hAnsi="Courier New" w:cs="Times New Roman"/>
      <w:sz w:val="20"/>
      <w:szCs w:val="20"/>
      <w:lang w:val="de-DE" w:eastAsia="de-DE"/>
    </w:rPr>
  </w:style>
  <w:style w:type="paragraph" w:styleId="Vokoatgalinisadresas">
    <w:name w:val="envelope return"/>
    <w:basedOn w:val="prastasis"/>
    <w:rsid w:val="0046714C"/>
    <w:rPr>
      <w:rFonts w:ascii="Arial" w:hAnsi="Arial"/>
      <w:b/>
      <w:sz w:val="28"/>
    </w:rPr>
  </w:style>
  <w:style w:type="paragraph" w:styleId="Adresasantvoko">
    <w:name w:val="envelope address"/>
    <w:basedOn w:val="prastasis"/>
    <w:rsid w:val="00A32F59"/>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rsid w:val="0046714C"/>
    <w:pPr>
      <w:tabs>
        <w:tab w:val="center" w:pos="4819"/>
        <w:tab w:val="right" w:pos="9638"/>
      </w:tabs>
    </w:pPr>
  </w:style>
  <w:style w:type="character" w:customStyle="1" w:styleId="PoratDiagrama">
    <w:name w:val="Poraštė Diagrama"/>
    <w:link w:val="Porat"/>
    <w:rsid w:val="0046714C"/>
    <w:rPr>
      <w:rFonts w:ascii="Verdana" w:eastAsia="Times New Roman" w:hAnsi="Verdana" w:cs="Times New Roman"/>
      <w:sz w:val="20"/>
      <w:szCs w:val="24"/>
      <w:lang w:val="en-GB"/>
    </w:rPr>
  </w:style>
  <w:style w:type="character" w:styleId="Puslapionumeris">
    <w:name w:val="page number"/>
    <w:rsid w:val="0046714C"/>
  </w:style>
  <w:style w:type="paragraph" w:styleId="Antrats">
    <w:name w:val="header"/>
    <w:basedOn w:val="prastasis"/>
    <w:link w:val="AntratsDiagrama"/>
    <w:rsid w:val="0046714C"/>
    <w:pPr>
      <w:tabs>
        <w:tab w:val="center" w:pos="4819"/>
        <w:tab w:val="right" w:pos="9638"/>
      </w:tabs>
    </w:pPr>
  </w:style>
  <w:style w:type="character" w:customStyle="1" w:styleId="AntratsDiagrama">
    <w:name w:val="Antraštės Diagrama"/>
    <w:link w:val="Antrats"/>
    <w:rsid w:val="0046714C"/>
    <w:rPr>
      <w:rFonts w:ascii="Verdana" w:eastAsia="Times New Roman" w:hAnsi="Verdana" w:cs="Times New Roman"/>
      <w:sz w:val="20"/>
      <w:szCs w:val="24"/>
      <w:lang w:val="en-GB"/>
    </w:rPr>
  </w:style>
  <w:style w:type="paragraph" w:styleId="Pavadinimas">
    <w:name w:val="Title"/>
    <w:basedOn w:val="prastasis"/>
    <w:link w:val="PavadinimasDiagrama"/>
    <w:qFormat/>
    <w:rsid w:val="0046714C"/>
    <w:pPr>
      <w:jc w:val="center"/>
    </w:pPr>
    <w:rPr>
      <w:sz w:val="28"/>
      <w:szCs w:val="20"/>
    </w:rPr>
  </w:style>
  <w:style w:type="character" w:customStyle="1" w:styleId="PavadinimasDiagrama">
    <w:name w:val="Pavadinimas Diagrama"/>
    <w:link w:val="Pavadinimas"/>
    <w:rsid w:val="0046714C"/>
    <w:rPr>
      <w:rFonts w:ascii="Verdana" w:eastAsia="Times New Roman" w:hAnsi="Verdana" w:cs="Times New Roman"/>
      <w:sz w:val="28"/>
      <w:szCs w:val="20"/>
      <w:lang w:val="en-GB"/>
    </w:rPr>
  </w:style>
  <w:style w:type="paragraph" w:customStyle="1" w:styleId="SPCNormal">
    <w:name w:val="SPC Normal"/>
    <w:basedOn w:val="prastasis"/>
    <w:rsid w:val="0046714C"/>
    <w:pPr>
      <w:tabs>
        <w:tab w:val="left" w:pos="562"/>
      </w:tabs>
    </w:pPr>
    <w:rPr>
      <w:rFonts w:ascii="Times New Roman" w:hAnsi="Times New Roman"/>
      <w:sz w:val="22"/>
      <w:szCs w:val="20"/>
    </w:rPr>
  </w:style>
  <w:style w:type="paragraph" w:customStyle="1" w:styleId="SPC1">
    <w:name w:val="SPC1"/>
    <w:basedOn w:val="SPCNormal"/>
    <w:next w:val="SPCNormal"/>
    <w:rsid w:val="0046714C"/>
    <w:pPr>
      <w:keepNext/>
      <w:tabs>
        <w:tab w:val="clear" w:pos="562"/>
      </w:tabs>
      <w:spacing w:before="480"/>
      <w:ind w:left="562" w:hanging="562"/>
    </w:pPr>
    <w:rPr>
      <w:b/>
      <w:caps/>
    </w:rPr>
  </w:style>
  <w:style w:type="paragraph" w:customStyle="1" w:styleId="SPC2">
    <w:name w:val="SPC2"/>
    <w:basedOn w:val="SPCNormal"/>
    <w:next w:val="SPCNormal"/>
    <w:rsid w:val="0046714C"/>
    <w:pPr>
      <w:keepNext/>
      <w:tabs>
        <w:tab w:val="clear" w:pos="562"/>
      </w:tabs>
      <w:ind w:left="562" w:hanging="562"/>
    </w:pPr>
    <w:rPr>
      <w:b/>
    </w:rPr>
  </w:style>
  <w:style w:type="paragraph" w:styleId="Pagrindinistekstas3">
    <w:name w:val="Body Text 3"/>
    <w:basedOn w:val="prastasis"/>
    <w:link w:val="Pagrindinistekstas3Diagrama"/>
    <w:rsid w:val="0046714C"/>
    <w:pPr>
      <w:tabs>
        <w:tab w:val="left" w:pos="720"/>
      </w:tabs>
    </w:pPr>
    <w:rPr>
      <w:rFonts w:ascii="Times New Roman" w:hAnsi="Times New Roman"/>
      <w:b/>
      <w:bCs/>
      <w:i/>
      <w:iCs/>
      <w:sz w:val="24"/>
    </w:rPr>
  </w:style>
  <w:style w:type="character" w:customStyle="1" w:styleId="Pagrindinistekstas3Diagrama">
    <w:name w:val="Pagrindinis tekstas 3 Diagrama"/>
    <w:link w:val="Pagrindinistekstas3"/>
    <w:rsid w:val="0046714C"/>
    <w:rPr>
      <w:rFonts w:ascii="Times New Roman" w:eastAsia="Times New Roman" w:hAnsi="Times New Roman" w:cs="Times New Roman"/>
      <w:b/>
      <w:bCs/>
      <w:i/>
      <w:iCs/>
      <w:sz w:val="24"/>
      <w:szCs w:val="24"/>
      <w:lang w:val="en-GB"/>
    </w:rPr>
  </w:style>
  <w:style w:type="character" w:styleId="Grietas">
    <w:name w:val="Strong"/>
    <w:qFormat/>
    <w:rsid w:val="0046714C"/>
    <w:rPr>
      <w:b/>
      <w:bCs/>
    </w:rPr>
  </w:style>
  <w:style w:type="paragraph" w:customStyle="1" w:styleId="EMEAEnBodyText">
    <w:name w:val="EMEA En Body Text"/>
    <w:basedOn w:val="prastasis"/>
    <w:rsid w:val="0046714C"/>
    <w:pPr>
      <w:spacing w:before="120" w:after="120"/>
      <w:jc w:val="both"/>
    </w:pPr>
    <w:rPr>
      <w:rFonts w:ascii="Times New Roman" w:hAnsi="Times New Roman"/>
      <w:sz w:val="22"/>
      <w:szCs w:val="20"/>
      <w:lang w:val="en-US"/>
    </w:rPr>
  </w:style>
  <w:style w:type="paragraph" w:styleId="Tekstoblokas">
    <w:name w:val="Block Text"/>
    <w:basedOn w:val="prastasis"/>
    <w:rsid w:val="0046714C"/>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rsid w:val="0046714C"/>
    <w:pPr>
      <w:spacing w:after="120" w:line="480" w:lineRule="auto"/>
    </w:pPr>
  </w:style>
  <w:style w:type="character" w:customStyle="1" w:styleId="Pagrindinistekstas2Diagrama">
    <w:name w:val="Pagrindinis tekstas 2 Diagrama"/>
    <w:link w:val="Pagrindinistekstas2"/>
    <w:rsid w:val="0046714C"/>
    <w:rPr>
      <w:rFonts w:ascii="Verdana" w:eastAsia="Times New Roman" w:hAnsi="Verdana" w:cs="Times New Roman"/>
      <w:sz w:val="20"/>
      <w:szCs w:val="24"/>
      <w:lang w:val="en-GB"/>
    </w:rPr>
  </w:style>
  <w:style w:type="character" w:styleId="Komentaronuoroda">
    <w:name w:val="annotation reference"/>
    <w:rsid w:val="0046714C"/>
    <w:rPr>
      <w:sz w:val="16"/>
      <w:szCs w:val="16"/>
    </w:rPr>
  </w:style>
  <w:style w:type="paragraph" w:styleId="Komentarotekstas">
    <w:name w:val="annotation text"/>
    <w:basedOn w:val="prastasis"/>
    <w:link w:val="KomentarotekstasDiagrama"/>
    <w:rsid w:val="0046714C"/>
    <w:rPr>
      <w:rFonts w:ascii="Times New Roman" w:hAnsi="Times New Roman"/>
      <w:szCs w:val="20"/>
      <w:lang w:val="lt-LT"/>
    </w:rPr>
  </w:style>
  <w:style w:type="character" w:customStyle="1" w:styleId="KomentarotekstasDiagrama">
    <w:name w:val="Komentaro tekstas Diagrama"/>
    <w:link w:val="Komentarotekstas"/>
    <w:rsid w:val="0046714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46714C"/>
    <w:rPr>
      <w:b/>
      <w:bCs/>
    </w:rPr>
  </w:style>
  <w:style w:type="character" w:customStyle="1" w:styleId="KomentarotemaDiagrama">
    <w:name w:val="Komentaro tema Diagrama"/>
    <w:link w:val="Komentarotema"/>
    <w:rsid w:val="0046714C"/>
    <w:rPr>
      <w:rFonts w:ascii="Times New Roman" w:eastAsia="Times New Roman" w:hAnsi="Times New Roman" w:cs="Times New Roman"/>
      <w:b/>
      <w:bCs/>
      <w:sz w:val="20"/>
      <w:szCs w:val="20"/>
      <w:lang w:val="lt-LT"/>
    </w:rPr>
  </w:style>
  <w:style w:type="paragraph" w:customStyle="1" w:styleId="NoNumHead3">
    <w:name w:val="NoNum:Head3"/>
    <w:basedOn w:val="prastasis"/>
    <w:next w:val="prastasis"/>
    <w:link w:val="NoNumHead3Char"/>
    <w:rsid w:val="0046714C"/>
    <w:pPr>
      <w:keepNext/>
      <w:spacing w:before="120" w:after="240"/>
      <w:outlineLvl w:val="0"/>
    </w:pPr>
    <w:rPr>
      <w:rFonts w:ascii="Arial" w:hAnsi="Arial" w:cs="Arial"/>
      <w:b/>
      <w:bCs/>
      <w:sz w:val="24"/>
    </w:rPr>
  </w:style>
  <w:style w:type="character" w:customStyle="1" w:styleId="NoNumHead3Char">
    <w:name w:val="NoNum:Head3 Char"/>
    <w:link w:val="NoNumHead3"/>
    <w:locked/>
    <w:rsid w:val="0046714C"/>
    <w:rPr>
      <w:rFonts w:ascii="Arial" w:eastAsia="Times New Roman" w:hAnsi="Arial" w:cs="Arial"/>
      <w:b/>
      <w:bCs/>
      <w:sz w:val="24"/>
      <w:szCs w:val="24"/>
      <w:lang w:val="en-GB"/>
    </w:rPr>
  </w:style>
  <w:style w:type="table" w:styleId="Lentelstinklelis">
    <w:name w:val="Table Grid"/>
    <w:basedOn w:val="prastojilentel"/>
    <w:rsid w:val="004671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6714C"/>
    <w:rPr>
      <w:rFonts w:ascii="Verdana" w:eastAsia="Times New Roman" w:hAnsi="Verdana"/>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E811B-EB83-4BDA-88D0-29FF5CC43EAC}">
  <ds:schemaRefs>
    <ds:schemaRef ds:uri="http://www.w3.org/XML/1998/namespace"/>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91FCD07-A88E-438A-8776-93AAFA3E8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F78A59-A8F0-4E41-8CAE-78E8626CCA8D}">
  <ds:schemaRefs>
    <ds:schemaRef ds:uri="http://schemas.microsoft.com/sharepoint/v3/contenttype/forms"/>
  </ds:schemaRefs>
</ds:datastoreItem>
</file>

<file path=customXml/itemProps4.xml><?xml version="1.0" encoding="utf-8"?>
<ds:datastoreItem xmlns:ds="http://schemas.openxmlformats.org/officeDocument/2006/customXml" ds:itemID="{F9666404-6480-4517-B58E-4E20A90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28687</Words>
  <Characters>16353</Characters>
  <Application>Microsoft Office Word</Application>
  <DocSecurity>4</DocSecurity>
  <Lines>136</Lines>
  <Paragraphs>89</Paragraphs>
  <ScaleCrop>false</ScaleCrop>
  <HeadingPairs>
    <vt:vector size="6" baseType="variant">
      <vt:variant>
        <vt:lpstr>Pavadinimas</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Richter Gedeon Nyrt.</Company>
  <LinksUpToDate>false</LinksUpToDate>
  <CharactersWithSpaces>44951</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2</cp:revision>
  <dcterms:created xsi:type="dcterms:W3CDTF">2022-04-29T11:01:00Z</dcterms:created>
  <dcterms:modified xsi:type="dcterms:W3CDTF">2022-04-29T11:01:00Z</dcterms:modified>
</cp:coreProperties>
</file>