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83B" w:rsidRDefault="0033483B" w:rsidP="0033483B">
      <w:pPr>
        <w:spacing w:after="0" w:line="240" w:lineRule="auto"/>
        <w:jc w:val="center"/>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Pakuotės lapelis: informacija vartotojui</w:t>
      </w:r>
    </w:p>
    <w:p w:rsidR="0033483B" w:rsidRDefault="0033483B" w:rsidP="0033483B">
      <w:pPr>
        <w:spacing w:after="0" w:line="240" w:lineRule="auto"/>
        <w:jc w:val="center"/>
        <w:rPr>
          <w:rFonts w:ascii="Times New Roman" w:eastAsia="Calibri" w:hAnsi="Times New Roman" w:cs="Times New Roman"/>
          <w:b/>
          <w:sz w:val="22"/>
          <w:szCs w:val="22"/>
          <w:lang w:val="lt-LT"/>
        </w:rPr>
      </w:pPr>
    </w:p>
    <w:p w:rsidR="0033483B" w:rsidRDefault="0033483B" w:rsidP="0033483B">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4 mg plėvele dengtos tabletės</w:t>
      </w:r>
    </w:p>
    <w:p w:rsidR="0033483B" w:rsidRDefault="0033483B" w:rsidP="0033483B">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w:t>
      </w:r>
    </w:p>
    <w:p w:rsidR="0033483B" w:rsidRDefault="0033483B" w:rsidP="0033483B">
      <w:pPr>
        <w:spacing w:after="0" w:line="240" w:lineRule="auto"/>
        <w:jc w:val="center"/>
        <w:rPr>
          <w:rFonts w:ascii="Times New Roman" w:eastAsia="Calibri" w:hAnsi="Times New Roman" w:cs="Times New Roman"/>
          <w:sz w:val="22"/>
          <w:szCs w:val="22"/>
          <w:lang w:val="lt-LT"/>
        </w:rPr>
      </w:pPr>
    </w:p>
    <w:p w:rsidR="0033483B" w:rsidRDefault="0033483B" w:rsidP="0033483B">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8 mg plėvele dengtos tabletės</w:t>
      </w:r>
    </w:p>
    <w:p w:rsidR="0033483B" w:rsidRDefault="0033483B" w:rsidP="0033483B">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w:t>
      </w:r>
    </w:p>
    <w:p w:rsidR="0033483B" w:rsidRDefault="0033483B" w:rsidP="0033483B">
      <w:pPr>
        <w:spacing w:after="0" w:line="240" w:lineRule="auto"/>
        <w:jc w:val="center"/>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Atidžiai perskaitykite visą šį lapelį, prieš pradėdami vartoti vaistą, nes jame pateikiama Jums svarbi informacija.</w:t>
      </w:r>
    </w:p>
    <w:p w:rsidR="0033483B" w:rsidRDefault="0033483B" w:rsidP="0033483B">
      <w:pPr>
        <w:tabs>
          <w:tab w:val="left" w:pos="540"/>
        </w:tabs>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Neišmeskite šio lapelio, nes vėl gali prireikti jį perskaityti.</w:t>
      </w:r>
    </w:p>
    <w:p w:rsidR="0033483B" w:rsidRDefault="0033483B" w:rsidP="0033483B">
      <w:pPr>
        <w:tabs>
          <w:tab w:val="left" w:pos="540"/>
        </w:tabs>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Jeigu kiltų daugiau klausimų, kreipkitės į gydytoją arba vaistininką.</w:t>
      </w:r>
    </w:p>
    <w:p w:rsidR="0033483B" w:rsidRDefault="0033483B" w:rsidP="0033483B">
      <w:pPr>
        <w:tabs>
          <w:tab w:val="left" w:pos="540"/>
        </w:tabs>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Šis vaistas skirtas tik Jums, todėl kitiems žmonėms jo duoti negalima. Vaistas gali jiems pakenkti (net tiems, kurių ligos požymiai yra tokie patys kaip Jūsų).</w:t>
      </w:r>
    </w:p>
    <w:p w:rsidR="0033483B" w:rsidRDefault="0033483B" w:rsidP="0033483B">
      <w:pPr>
        <w:tabs>
          <w:tab w:val="left" w:pos="540"/>
        </w:tabs>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Jeigu pasireiškė šalutinis poveikis (net jeigu jis šiame lapelyje nenurodytas), kreipkitės į gydytoją arba vaistininką. Žr. 4 skyrių.</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keepNext/>
        <w:tabs>
          <w:tab w:val="left" w:pos="567"/>
        </w:tabs>
        <w:spacing w:after="0" w:line="260" w:lineRule="exact"/>
        <w:jc w:val="both"/>
        <w:outlineLvl w:val="3"/>
        <w:rPr>
          <w:rFonts w:ascii="Times New Roman" w:eastAsia="SimSun" w:hAnsi="Times New Roman" w:cs="Times New Roman"/>
          <w:b/>
          <w:sz w:val="22"/>
          <w:szCs w:val="22"/>
          <w:lang w:val="lt-LT"/>
        </w:rPr>
      </w:pPr>
      <w:r>
        <w:rPr>
          <w:rFonts w:ascii="Times New Roman" w:eastAsia="SimSun" w:hAnsi="Times New Roman" w:cs="Times New Roman"/>
          <w:b/>
          <w:sz w:val="22"/>
          <w:szCs w:val="22"/>
          <w:lang w:val="lt-LT"/>
        </w:rPr>
        <w:t>Apie ką rašoma šiame lapelyje?</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w:t>
      </w:r>
      <w:r>
        <w:rPr>
          <w:rFonts w:ascii="Times New Roman" w:eastAsia="Calibri" w:hAnsi="Times New Roman" w:cs="Times New Roman"/>
          <w:sz w:val="22"/>
          <w:szCs w:val="22"/>
          <w:lang w:val="lt-LT"/>
        </w:rPr>
        <w:tab/>
        <w:t xml:space="preserve">Kas yra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ir kam jis vartojamas</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r>
        <w:rPr>
          <w:rFonts w:ascii="Times New Roman" w:eastAsia="Calibri" w:hAnsi="Times New Roman" w:cs="Times New Roman"/>
          <w:sz w:val="22"/>
          <w:szCs w:val="22"/>
          <w:lang w:val="lt-LT"/>
        </w:rPr>
        <w:tab/>
        <w:t xml:space="preserve">Kas žinotina prieš vartojant </w:t>
      </w:r>
      <w:proofErr w:type="spellStart"/>
      <w:r>
        <w:rPr>
          <w:rFonts w:ascii="Times New Roman" w:eastAsia="Calibri" w:hAnsi="Times New Roman" w:cs="Times New Roman"/>
          <w:sz w:val="22"/>
          <w:szCs w:val="22"/>
          <w:lang w:val="lt-LT"/>
        </w:rPr>
        <w:t>Zofran</w:t>
      </w:r>
      <w:proofErr w:type="spellEnd"/>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r>
        <w:rPr>
          <w:rFonts w:ascii="Times New Roman" w:eastAsia="Calibri" w:hAnsi="Times New Roman" w:cs="Times New Roman"/>
          <w:sz w:val="22"/>
          <w:szCs w:val="22"/>
          <w:lang w:val="lt-LT"/>
        </w:rPr>
        <w:tab/>
        <w:t xml:space="preserve">Kaip vartoti </w:t>
      </w:r>
      <w:proofErr w:type="spellStart"/>
      <w:r>
        <w:rPr>
          <w:rFonts w:ascii="Times New Roman" w:eastAsia="Calibri" w:hAnsi="Times New Roman" w:cs="Times New Roman"/>
          <w:sz w:val="22"/>
          <w:szCs w:val="22"/>
          <w:lang w:val="lt-LT"/>
        </w:rPr>
        <w:t>Zofran</w:t>
      </w:r>
      <w:proofErr w:type="spellEnd"/>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r>
        <w:rPr>
          <w:rFonts w:ascii="Times New Roman" w:eastAsia="Calibri" w:hAnsi="Times New Roman" w:cs="Times New Roman"/>
          <w:sz w:val="22"/>
          <w:szCs w:val="22"/>
          <w:lang w:val="lt-LT"/>
        </w:rPr>
        <w:tab/>
        <w:t>Galimas šalutinis poveikis</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w:t>
      </w:r>
      <w:r>
        <w:rPr>
          <w:rFonts w:ascii="Times New Roman" w:eastAsia="Calibri" w:hAnsi="Times New Roman" w:cs="Times New Roman"/>
          <w:sz w:val="22"/>
          <w:szCs w:val="22"/>
          <w:lang w:val="lt-LT"/>
        </w:rPr>
        <w:tab/>
        <w:t xml:space="preserve">Kaip laikyti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w:t>
      </w:r>
      <w:r>
        <w:rPr>
          <w:rFonts w:ascii="Times New Roman" w:eastAsia="Calibri" w:hAnsi="Times New Roman" w:cs="Times New Roman"/>
          <w:sz w:val="22"/>
          <w:szCs w:val="22"/>
          <w:lang w:val="lt-LT"/>
        </w:rPr>
        <w:tab/>
        <w:t>Pakuotės turinys ir kita informacija</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p>
    <w:p w:rsidR="0033483B" w:rsidRDefault="0033483B" w:rsidP="0033483B">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 xml:space="preserve">Kas yra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ir kam jis vartojamas</w:t>
      </w:r>
    </w:p>
    <w:p w:rsidR="0033483B" w:rsidRDefault="0033483B" w:rsidP="0033483B">
      <w:pPr>
        <w:spacing w:after="0" w:line="240" w:lineRule="auto"/>
        <w:rPr>
          <w:rFonts w:ascii="Times New Roman" w:eastAsia="Calibri" w:hAnsi="Times New Roman" w:cs="Times New Roman"/>
          <w:b/>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Veiklioji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tablečių medžiaga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priklauso vėmimą slopinančių vaistų grupei.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receptorių antagonistas. Jis veikia periferinėje ir centrinėje nervų sistemoje slopindamas neuronuose esančius 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 xml:space="preserve"> receptorius. Tam tikrais vaistais gydomam arba operuojamam pacientui gali pasireikšti pykinimas ir vėmimas.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tabletės šiuos simptomus slopina suaugusiems ir vaikams. </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Tam tikrų vaistų sukeltam pykinimui ir vėmimui slopinti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skiriama vaikams, vyresniems nei 6 mėnesių amžiaus.</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 xml:space="preserve">Kas žinotina prieš vartojant </w:t>
      </w:r>
      <w:proofErr w:type="spellStart"/>
      <w:r>
        <w:rPr>
          <w:rFonts w:ascii="Times New Roman" w:eastAsia="Calibri" w:hAnsi="Times New Roman" w:cs="Times New Roman"/>
          <w:b/>
          <w:sz w:val="22"/>
          <w:szCs w:val="22"/>
          <w:lang w:val="lt-LT"/>
        </w:rPr>
        <w:t>Zofran</w:t>
      </w:r>
      <w:proofErr w:type="spellEnd"/>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vartoti negalima:</w:t>
      </w:r>
    </w:p>
    <w:p w:rsidR="0033483B" w:rsidRDefault="0033483B" w:rsidP="0033483B">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 xml:space="preserve">jeigu vartojate </w:t>
      </w:r>
      <w:proofErr w:type="spellStart"/>
      <w:r>
        <w:rPr>
          <w:rFonts w:ascii="Times New Roman" w:eastAsia="Calibri" w:hAnsi="Times New Roman" w:cs="Times New Roman"/>
          <w:sz w:val="22"/>
          <w:szCs w:val="22"/>
          <w:lang w:val="lt-LT" w:eastAsia="lt-LT"/>
        </w:rPr>
        <w:t>apomorfiną</w:t>
      </w:r>
      <w:proofErr w:type="spellEnd"/>
      <w:r>
        <w:rPr>
          <w:rFonts w:ascii="Times New Roman" w:eastAsia="Calibri" w:hAnsi="Times New Roman" w:cs="Times New Roman"/>
          <w:sz w:val="22"/>
          <w:szCs w:val="22"/>
          <w:lang w:val="lt-LT" w:eastAsia="lt-LT"/>
        </w:rPr>
        <w:t xml:space="preserve"> (vaistą </w:t>
      </w:r>
      <w:proofErr w:type="spellStart"/>
      <w:r>
        <w:rPr>
          <w:rFonts w:ascii="Times New Roman" w:eastAsia="Calibri" w:hAnsi="Times New Roman" w:cs="Times New Roman"/>
          <w:sz w:val="22"/>
          <w:szCs w:val="22"/>
          <w:lang w:val="lt-LT" w:eastAsia="lt-LT"/>
        </w:rPr>
        <w:t>Parkinsono</w:t>
      </w:r>
      <w:proofErr w:type="spellEnd"/>
      <w:r>
        <w:rPr>
          <w:rFonts w:ascii="Times New Roman" w:eastAsia="Calibri" w:hAnsi="Times New Roman" w:cs="Times New Roman"/>
          <w:sz w:val="22"/>
          <w:szCs w:val="22"/>
          <w:lang w:val="lt-LT" w:eastAsia="lt-LT"/>
        </w:rPr>
        <w:t xml:space="preserve"> ligai gydyti),</w:t>
      </w:r>
    </w:p>
    <w:p w:rsidR="0033483B" w:rsidRDefault="0033483B" w:rsidP="0033483B">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 xml:space="preserve">jeigu yra alergija (padidėjęs jautrumas) </w:t>
      </w:r>
      <w:proofErr w:type="spellStart"/>
      <w:r>
        <w:rPr>
          <w:rFonts w:ascii="Times New Roman" w:eastAsia="Calibri" w:hAnsi="Times New Roman" w:cs="Times New Roman"/>
          <w:sz w:val="22"/>
          <w:szCs w:val="22"/>
          <w:lang w:val="lt-LT" w:eastAsia="lt-LT"/>
        </w:rPr>
        <w:t>ondansetronui</w:t>
      </w:r>
      <w:proofErr w:type="spellEnd"/>
      <w:r>
        <w:rPr>
          <w:rFonts w:ascii="Times New Roman" w:eastAsia="Calibri" w:hAnsi="Times New Roman" w:cs="Times New Roman"/>
          <w:sz w:val="22"/>
          <w:szCs w:val="22"/>
          <w:lang w:val="lt-LT" w:eastAsia="lt-LT"/>
        </w:rPr>
        <w:t xml:space="preserve"> arba bet kuriai pagalbinei šio vaisto medžiagai </w:t>
      </w:r>
      <w:r w:rsidRPr="004F260B">
        <w:rPr>
          <w:rFonts w:ascii="Times New Roman" w:eastAsia="Calibri" w:hAnsi="Times New Roman" w:cs="Times New Roman"/>
          <w:sz w:val="22"/>
          <w:szCs w:val="22"/>
          <w:lang w:val="lt-LT" w:eastAsia="lt-LT"/>
        </w:rPr>
        <w:t>(jos išvardytos 6</w:t>
      </w:r>
      <w:r>
        <w:rPr>
          <w:rFonts w:ascii="Times New Roman" w:eastAsia="Calibri" w:hAnsi="Times New Roman" w:cs="Times New Roman"/>
          <w:sz w:val="22"/>
          <w:szCs w:val="22"/>
          <w:lang w:val="lt-LT" w:eastAsia="lt-LT"/>
        </w:rPr>
        <w:t> </w:t>
      </w:r>
      <w:r w:rsidRPr="004F260B">
        <w:rPr>
          <w:rFonts w:ascii="Times New Roman" w:eastAsia="Calibri" w:hAnsi="Times New Roman" w:cs="Times New Roman"/>
          <w:sz w:val="22"/>
          <w:szCs w:val="22"/>
          <w:lang w:val="lt-LT" w:eastAsia="lt-LT"/>
        </w:rPr>
        <w:t>skyriuje</w:t>
      </w:r>
      <w:r>
        <w:rPr>
          <w:rFonts w:ascii="Times New Roman" w:eastAsia="Calibri" w:hAnsi="Times New Roman" w:cs="Times New Roman"/>
          <w:sz w:val="22"/>
          <w:szCs w:val="22"/>
          <w:lang w:val="lt-LT" w:eastAsia="lt-LT"/>
        </w:rPr>
        <w:t>).</w:t>
      </w:r>
    </w:p>
    <w:p w:rsidR="0033483B" w:rsidRDefault="0033483B" w:rsidP="0033483B">
      <w:pPr>
        <w:spacing w:after="0" w:line="240" w:lineRule="auto"/>
        <w:ind w:left="567"/>
        <w:rPr>
          <w:rFonts w:ascii="Times New Roman" w:eastAsia="Calibri" w:hAnsi="Times New Roman" w:cs="Times New Roman"/>
          <w:sz w:val="22"/>
          <w:szCs w:val="22"/>
          <w:lang w:val="lt-LT" w:eastAsia="lt-LT"/>
        </w:rPr>
      </w:pPr>
    </w:p>
    <w:p w:rsidR="0033483B" w:rsidRDefault="0033483B" w:rsidP="0033483B">
      <w:pPr>
        <w:spacing w:after="0" w:line="240" w:lineRule="auto"/>
        <w:ind w:left="567" w:hanging="567"/>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Įspėjimai ir atsargumo priemonės</w:t>
      </w:r>
    </w:p>
    <w:p w:rsidR="0033483B" w:rsidRDefault="0033483B" w:rsidP="0033483B">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b/>
          <w:sz w:val="22"/>
          <w:szCs w:val="22"/>
          <w:lang w:val="lt-LT" w:eastAsia="lt-LT"/>
        </w:rPr>
        <w:t xml:space="preserve">Prieš pradėdami vartoti </w:t>
      </w:r>
      <w:proofErr w:type="spellStart"/>
      <w:r>
        <w:rPr>
          <w:rFonts w:ascii="Times New Roman" w:eastAsia="Calibri" w:hAnsi="Times New Roman" w:cs="Times New Roman"/>
          <w:b/>
          <w:sz w:val="22"/>
          <w:szCs w:val="22"/>
          <w:lang w:val="lt-LT" w:eastAsia="lt-LT"/>
        </w:rPr>
        <w:t>Zofran</w:t>
      </w:r>
      <w:proofErr w:type="spellEnd"/>
      <w:r>
        <w:rPr>
          <w:rFonts w:ascii="Times New Roman" w:eastAsia="Calibri" w:hAnsi="Times New Roman" w:cs="Times New Roman"/>
          <w:b/>
          <w:sz w:val="22"/>
          <w:szCs w:val="22"/>
          <w:lang w:val="lt-LT" w:eastAsia="lt-LT"/>
        </w:rPr>
        <w:t xml:space="preserve"> būtinai praneškite gydytojui:</w:t>
      </w:r>
    </w:p>
    <w:p w:rsidR="0033483B" w:rsidRDefault="0033483B" w:rsidP="0033483B">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Jums yra žarnų obstrukcija arba sunkus vidurių užkietėjimas;</w:t>
      </w:r>
    </w:p>
    <w:p w:rsidR="0033483B" w:rsidRDefault="0033483B" w:rsidP="0033483B">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Jūs nėščia, ar planuojate greitai pastoti;</w:t>
      </w:r>
    </w:p>
    <w:p w:rsidR="0033483B" w:rsidRDefault="0033483B" w:rsidP="0033483B">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maitinate krūtimi kūdikį;</w:t>
      </w:r>
    </w:p>
    <w:p w:rsidR="0033483B" w:rsidRDefault="0033483B" w:rsidP="0033483B">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sergate kepenų liga;</w:t>
      </w:r>
    </w:p>
    <w:p w:rsidR="0033483B" w:rsidRDefault="0033483B" w:rsidP="0033483B">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jeigu vartojate kurį nors iš šių vaistų: </w:t>
      </w:r>
      <w:proofErr w:type="spellStart"/>
      <w:r>
        <w:rPr>
          <w:rFonts w:ascii="Times New Roman" w:eastAsia="Calibri" w:hAnsi="Times New Roman" w:cs="Times New Roman"/>
          <w:sz w:val="22"/>
          <w:szCs w:val="22"/>
          <w:lang w:val="lt-LT" w:eastAsia="lt-LT"/>
        </w:rPr>
        <w:t>fenitoiną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karbamazepiną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rifampiciną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tramadolį</w:t>
      </w:r>
      <w:proofErr w:type="spellEnd"/>
      <w:r>
        <w:rPr>
          <w:rFonts w:ascii="Times New Roman" w:eastAsia="Calibri" w:hAnsi="Times New Roman" w:cs="Times New Roman"/>
          <w:sz w:val="22"/>
          <w:szCs w:val="22"/>
          <w:lang w:val="lt-LT" w:eastAsia="lt-LT"/>
        </w:rPr>
        <w:t>.</w:t>
      </w:r>
    </w:p>
    <w:p w:rsidR="0033483B" w:rsidRDefault="0033483B" w:rsidP="0033483B">
      <w:pPr>
        <w:tabs>
          <w:tab w:val="left" w:pos="426"/>
        </w:tabs>
        <w:spacing w:after="0" w:line="240" w:lineRule="auto"/>
        <w:rPr>
          <w:rFonts w:ascii="Times New Roman" w:eastAsia="Calibri" w:hAnsi="Times New Roman" w:cs="Times New Roman"/>
          <w:sz w:val="22"/>
          <w:szCs w:val="22"/>
          <w:lang w:val="lt-LT"/>
        </w:rPr>
      </w:pPr>
    </w:p>
    <w:p w:rsidR="0033483B" w:rsidRDefault="0033483B" w:rsidP="0033483B">
      <w:pPr>
        <w:tabs>
          <w:tab w:val="left" w:pos="426"/>
        </w:tabs>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reikia atsargiai vartoti pacientams, kuriems pasireiškia arba gali pasireikšti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įskaitant pacientus, kuriems pasireiškia elektrolitų pusiausvyros sutrikimas, </w:t>
      </w:r>
      <w:proofErr w:type="spellStart"/>
      <w:r>
        <w:rPr>
          <w:rFonts w:ascii="Times New Roman" w:eastAsia="Calibri" w:hAnsi="Times New Roman" w:cs="Times New Roman"/>
          <w:sz w:val="22"/>
          <w:szCs w:val="22"/>
          <w:lang w:val="lt-LT"/>
        </w:rPr>
        <w:t>stazinis</w:t>
      </w:r>
      <w:proofErr w:type="spellEnd"/>
      <w:r>
        <w:rPr>
          <w:rFonts w:ascii="Times New Roman" w:eastAsia="Calibri" w:hAnsi="Times New Roman" w:cs="Times New Roman"/>
          <w:sz w:val="22"/>
          <w:szCs w:val="22"/>
          <w:lang w:val="lt-LT"/>
        </w:rPr>
        <w:t xml:space="preserve"> širdies </w:t>
      </w:r>
      <w:r>
        <w:rPr>
          <w:rFonts w:ascii="Times New Roman" w:eastAsia="Calibri" w:hAnsi="Times New Roman" w:cs="Times New Roman"/>
          <w:sz w:val="22"/>
          <w:szCs w:val="22"/>
          <w:lang w:val="lt-LT"/>
        </w:rPr>
        <w:lastRenderedPageBreak/>
        <w:t xml:space="preserve">nepakankamumas, </w:t>
      </w:r>
      <w:proofErr w:type="spellStart"/>
      <w:r>
        <w:rPr>
          <w:rFonts w:ascii="Times New Roman" w:eastAsia="Calibri" w:hAnsi="Times New Roman" w:cs="Times New Roman"/>
          <w:sz w:val="22"/>
          <w:szCs w:val="22"/>
          <w:lang w:val="lt-LT"/>
        </w:rPr>
        <w:t>bradiaritmijos</w:t>
      </w:r>
      <w:proofErr w:type="spellEnd"/>
      <w:r>
        <w:rPr>
          <w:rFonts w:ascii="Times New Roman" w:eastAsia="Calibri" w:hAnsi="Times New Roman" w:cs="Times New Roman"/>
          <w:sz w:val="22"/>
          <w:szCs w:val="22"/>
          <w:lang w:val="lt-LT"/>
        </w:rPr>
        <w:t xml:space="preserve"> (širdies ritmo sutrikimas, kai retai susitraukinėja širdis), arba pacientams, vartojantiems kitų vaistų, kurie gali ilginti QT intervalą arba sutrikdyti elektrolitų pusiausvyrą.</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eastAsia="lt-LT"/>
        </w:rPr>
        <w:t>Hipokalemiją</w:t>
      </w:r>
      <w:proofErr w:type="spellEnd"/>
      <w:r>
        <w:rPr>
          <w:rFonts w:ascii="Times New Roman" w:eastAsia="Calibri" w:hAnsi="Times New Roman" w:cs="Times New Roman"/>
          <w:sz w:val="22"/>
          <w:szCs w:val="22"/>
          <w:lang w:val="lt-LT" w:eastAsia="lt-LT"/>
        </w:rPr>
        <w:t xml:space="preserve"> (mažą kalio kiekį kraujyje) ir </w:t>
      </w:r>
      <w:proofErr w:type="spellStart"/>
      <w:r>
        <w:rPr>
          <w:rFonts w:ascii="Times New Roman" w:eastAsia="Calibri" w:hAnsi="Times New Roman" w:cs="Times New Roman"/>
          <w:sz w:val="22"/>
          <w:szCs w:val="22"/>
          <w:lang w:val="lt-LT" w:eastAsia="lt-LT"/>
        </w:rPr>
        <w:t>hipomagnezemiją</w:t>
      </w:r>
      <w:proofErr w:type="spellEnd"/>
      <w:r>
        <w:rPr>
          <w:rFonts w:ascii="Times New Roman" w:eastAsia="Calibri" w:hAnsi="Times New Roman" w:cs="Times New Roman"/>
          <w:sz w:val="22"/>
          <w:szCs w:val="22"/>
          <w:lang w:val="lt-LT" w:eastAsia="lt-LT"/>
        </w:rPr>
        <w:t xml:space="preserve"> (mažą magnio kiekį kraujyje) reikia koreguoti prieš vartojant </w:t>
      </w:r>
      <w:proofErr w:type="spellStart"/>
      <w:r>
        <w:rPr>
          <w:rFonts w:ascii="Times New Roman" w:eastAsia="Calibri" w:hAnsi="Times New Roman" w:cs="Times New Roman"/>
          <w:sz w:val="22"/>
          <w:szCs w:val="22"/>
          <w:lang w:val="lt-LT" w:eastAsia="lt-LT"/>
        </w:rPr>
        <w:t>ondansetroną</w:t>
      </w:r>
      <w:proofErr w:type="spellEnd"/>
      <w:r>
        <w:rPr>
          <w:rFonts w:ascii="Times New Roman" w:eastAsia="Calibri" w:hAnsi="Times New Roman" w:cs="Times New Roman"/>
          <w:i/>
          <w:sz w:val="22"/>
          <w:szCs w:val="22"/>
          <w:lang w:val="lt-LT" w:eastAsia="lt-LT"/>
        </w:rPr>
        <w:t>.</w:t>
      </w:r>
    </w:p>
    <w:p w:rsidR="0033483B" w:rsidRDefault="0033483B" w:rsidP="0033483B">
      <w:pPr>
        <w:spacing w:after="0" w:line="240" w:lineRule="auto"/>
        <w:rPr>
          <w:rFonts w:ascii="Times New Roman" w:eastAsia="Calibri" w:hAnsi="Times New Roman" w:cs="Times New Roman"/>
          <w:b/>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Kiti vaistai ir </w:t>
      </w:r>
      <w:proofErr w:type="spellStart"/>
      <w:r>
        <w:rPr>
          <w:rFonts w:ascii="Times New Roman" w:eastAsia="Calibri" w:hAnsi="Times New Roman" w:cs="Times New Roman"/>
          <w:b/>
          <w:sz w:val="22"/>
          <w:szCs w:val="22"/>
          <w:lang w:val="lt-LT"/>
        </w:rPr>
        <w:t>Zofran</w:t>
      </w:r>
      <w:proofErr w:type="spellEnd"/>
    </w:p>
    <w:p w:rsidR="0033483B" w:rsidRDefault="0033483B" w:rsidP="0033483B">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vartojate arba neseniai vartojote kitų vaistų, arba dėl to nesate tikri, apie tai pasakykite gydytojui arba vaistininkui.</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ind w:left="567" w:hanging="567"/>
        <w:rPr>
          <w:rFonts w:ascii="Times New Roman" w:eastAsia="Calibri" w:hAnsi="Times New Roman" w:cs="Times New Roman"/>
          <w:color w:val="000000"/>
          <w:sz w:val="22"/>
          <w:szCs w:val="22"/>
          <w:lang w:val="lt-LT" w:eastAsia="lt-LT"/>
        </w:rPr>
      </w:pPr>
      <w:r>
        <w:rPr>
          <w:rFonts w:ascii="Times New Roman" w:eastAsia="Calibri" w:hAnsi="Times New Roman" w:cs="Times New Roman"/>
          <w:b/>
          <w:color w:val="000000"/>
          <w:sz w:val="22"/>
          <w:szCs w:val="22"/>
          <w:lang w:val="lt-LT" w:eastAsia="lt-LT"/>
        </w:rPr>
        <w:t>Pasakykite gydytojui, jei vartojate kurį nors iš šių vaistų</w:t>
      </w:r>
      <w:r>
        <w:rPr>
          <w:rFonts w:ascii="Times New Roman" w:eastAsia="Calibri" w:hAnsi="Times New Roman" w:cs="Times New Roman"/>
          <w:color w:val="000000"/>
          <w:sz w:val="22"/>
          <w:szCs w:val="22"/>
          <w:lang w:val="lt-LT" w:eastAsia="lt-LT"/>
        </w:rPr>
        <w:t>:</w:t>
      </w:r>
    </w:p>
    <w:p w:rsidR="0033483B" w:rsidRDefault="0033483B" w:rsidP="0033483B">
      <w:pPr>
        <w:numPr>
          <w:ilvl w:val="0"/>
          <w:numId w:val="2"/>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karbamazepiną</w:t>
      </w:r>
      <w:proofErr w:type="spellEnd"/>
      <w:r>
        <w:rPr>
          <w:rFonts w:ascii="Times New Roman" w:eastAsia="Calibri" w:hAnsi="Times New Roman" w:cs="Times New Roman"/>
          <w:sz w:val="22"/>
          <w:szCs w:val="22"/>
          <w:lang w:val="lt-LT" w:eastAsia="lt-LT"/>
        </w:rPr>
        <w:t xml:space="preserve"> arba </w:t>
      </w:r>
      <w:proofErr w:type="spellStart"/>
      <w:r>
        <w:rPr>
          <w:rFonts w:ascii="Times New Roman" w:eastAsia="Calibri" w:hAnsi="Times New Roman" w:cs="Times New Roman"/>
          <w:b/>
          <w:sz w:val="22"/>
          <w:szCs w:val="22"/>
          <w:lang w:val="lt-LT" w:eastAsia="lt-LT"/>
        </w:rPr>
        <w:t>fenitoiną</w:t>
      </w:r>
      <w:proofErr w:type="spellEnd"/>
      <w:r>
        <w:rPr>
          <w:rFonts w:ascii="Times New Roman" w:eastAsia="Calibri" w:hAnsi="Times New Roman" w:cs="Times New Roman"/>
          <w:sz w:val="22"/>
          <w:szCs w:val="22"/>
          <w:lang w:val="lt-LT" w:eastAsia="lt-LT"/>
        </w:rPr>
        <w:t xml:space="preserve"> (skirtus epilepsijos gydymui);</w:t>
      </w:r>
    </w:p>
    <w:p w:rsidR="0033483B" w:rsidRDefault="0033483B" w:rsidP="0033483B">
      <w:pPr>
        <w:numPr>
          <w:ilvl w:val="0"/>
          <w:numId w:val="2"/>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rifampiciną</w:t>
      </w:r>
      <w:proofErr w:type="spellEnd"/>
      <w:r>
        <w:rPr>
          <w:rFonts w:ascii="Times New Roman" w:eastAsia="Calibri" w:hAnsi="Times New Roman" w:cs="Times New Roman"/>
          <w:sz w:val="22"/>
          <w:szCs w:val="22"/>
          <w:lang w:val="lt-LT" w:eastAsia="lt-LT"/>
        </w:rPr>
        <w:t xml:space="preserve"> (skirtą infekcijų (pvz., tuberkuliozės) gydymui);</w:t>
      </w:r>
    </w:p>
    <w:p w:rsidR="0033483B" w:rsidRDefault="0033483B" w:rsidP="0033483B">
      <w:pPr>
        <w:numPr>
          <w:ilvl w:val="0"/>
          <w:numId w:val="2"/>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fluoksetiną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paroksetiną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sertraliną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fluvoksaminą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citalopramą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escilatopramą</w:t>
      </w:r>
      <w:proofErr w:type="spellEnd"/>
      <w:r>
        <w:rPr>
          <w:rFonts w:ascii="Times New Roman" w:eastAsia="Calibri" w:hAnsi="Times New Roman" w:cs="Times New Roman"/>
          <w:sz w:val="22"/>
          <w:szCs w:val="22"/>
          <w:lang w:val="lt-LT" w:eastAsia="lt-LT"/>
        </w:rPr>
        <w:t xml:space="preserve"> (s</w:t>
      </w:r>
      <w:r>
        <w:rPr>
          <w:rFonts w:ascii="Times New Roman" w:eastAsia="Calibri" w:hAnsi="Times New Roman" w:cs="Times New Roman"/>
          <w:iCs/>
          <w:sz w:val="22"/>
          <w:szCs w:val="22"/>
          <w:lang w:val="lt-LT" w:eastAsia="lt-LT"/>
        </w:rPr>
        <w:t xml:space="preserve">elektyvųjį </w:t>
      </w:r>
      <w:proofErr w:type="spellStart"/>
      <w:r>
        <w:rPr>
          <w:rFonts w:ascii="Times New Roman" w:eastAsia="Calibri" w:hAnsi="Times New Roman" w:cs="Times New Roman"/>
          <w:iCs/>
          <w:sz w:val="22"/>
          <w:szCs w:val="22"/>
          <w:lang w:val="lt-LT" w:eastAsia="lt-LT"/>
        </w:rPr>
        <w:t>serotonino</w:t>
      </w:r>
      <w:proofErr w:type="spellEnd"/>
      <w:r>
        <w:rPr>
          <w:rFonts w:ascii="Times New Roman" w:eastAsia="Calibri" w:hAnsi="Times New Roman" w:cs="Times New Roman"/>
          <w:iCs/>
          <w:sz w:val="22"/>
          <w:szCs w:val="22"/>
          <w:lang w:val="lt-LT" w:eastAsia="lt-LT"/>
        </w:rPr>
        <w:t xml:space="preserve"> reabsorbcijos inhibitorių, arba SSRI, depresijos ar nerimo gydymui);</w:t>
      </w:r>
    </w:p>
    <w:p w:rsidR="0033483B" w:rsidRDefault="0033483B" w:rsidP="0033483B">
      <w:pPr>
        <w:numPr>
          <w:ilvl w:val="0"/>
          <w:numId w:val="2"/>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venlafaksiną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duloksetiną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serotonino</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noradrenalino</w:t>
      </w:r>
      <w:proofErr w:type="spellEnd"/>
      <w:r>
        <w:rPr>
          <w:rFonts w:ascii="Times New Roman" w:eastAsia="Calibri" w:hAnsi="Times New Roman" w:cs="Times New Roman"/>
          <w:sz w:val="22"/>
          <w:szCs w:val="22"/>
          <w:lang w:val="lt-LT" w:eastAsia="lt-LT"/>
        </w:rPr>
        <w:t xml:space="preserve"> reabsorbcijos inhibitorių SNRI </w:t>
      </w:r>
      <w:r>
        <w:rPr>
          <w:rFonts w:ascii="Times New Roman" w:eastAsia="Calibri" w:hAnsi="Times New Roman" w:cs="Times New Roman"/>
          <w:iCs/>
          <w:sz w:val="22"/>
          <w:szCs w:val="22"/>
          <w:lang w:val="lt-LT" w:eastAsia="lt-LT"/>
        </w:rPr>
        <w:t>depresijos ar nerimo gydymui</w:t>
      </w:r>
      <w:r>
        <w:rPr>
          <w:rFonts w:ascii="Times New Roman" w:eastAsia="Calibri" w:hAnsi="Times New Roman" w:cs="Times New Roman"/>
          <w:sz w:val="22"/>
          <w:szCs w:val="22"/>
          <w:lang w:val="lt-LT" w:eastAsia="lt-LT"/>
        </w:rPr>
        <w:t>);</w:t>
      </w:r>
    </w:p>
    <w:p w:rsidR="0033483B" w:rsidRDefault="0033483B" w:rsidP="0033483B">
      <w:pPr>
        <w:numPr>
          <w:ilvl w:val="0"/>
          <w:numId w:val="2"/>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tramadolį</w:t>
      </w:r>
      <w:proofErr w:type="spellEnd"/>
      <w:r>
        <w:rPr>
          <w:rFonts w:ascii="Times New Roman" w:eastAsia="Calibri" w:hAnsi="Times New Roman" w:cs="Times New Roman"/>
          <w:sz w:val="22"/>
          <w:szCs w:val="22"/>
          <w:lang w:val="lt-LT" w:eastAsia="lt-LT"/>
        </w:rPr>
        <w:t xml:space="preserve"> (vaistą nuo skausmo).</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b/>
          <w:sz w:val="22"/>
          <w:szCs w:val="22"/>
          <w:lang w:val="en-GB" w:eastAsia="lt-LT"/>
        </w:rPr>
      </w:pPr>
      <w:proofErr w:type="spellStart"/>
      <w:r>
        <w:rPr>
          <w:rFonts w:ascii="Times New Roman" w:eastAsia="Calibri" w:hAnsi="Times New Roman" w:cs="Times New Roman"/>
          <w:b/>
          <w:sz w:val="22"/>
          <w:szCs w:val="22"/>
          <w:lang w:val="en-GB" w:eastAsia="lt-LT"/>
        </w:rPr>
        <w:t>Pasakykite</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gydytojui</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ar</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vaistininkui</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jei</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gydymo</w:t>
      </w:r>
      <w:proofErr w:type="spellEnd"/>
      <w:r>
        <w:rPr>
          <w:rFonts w:ascii="Times New Roman" w:eastAsia="Calibri" w:hAnsi="Times New Roman" w:cs="Times New Roman"/>
          <w:b/>
          <w:sz w:val="22"/>
          <w:szCs w:val="22"/>
          <w:lang w:val="en-GB" w:eastAsia="lt-LT"/>
        </w:rPr>
        <w:t xml:space="preserve"> Zofran </w:t>
      </w:r>
      <w:proofErr w:type="spellStart"/>
      <w:r>
        <w:rPr>
          <w:rFonts w:ascii="Times New Roman" w:eastAsia="Calibri" w:hAnsi="Times New Roman" w:cs="Times New Roman"/>
          <w:b/>
          <w:sz w:val="22"/>
          <w:szCs w:val="22"/>
          <w:lang w:val="en-GB" w:eastAsia="lt-LT"/>
        </w:rPr>
        <w:t>metu</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ir</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po</w:t>
      </w:r>
      <w:proofErr w:type="spellEnd"/>
      <w:r>
        <w:rPr>
          <w:rFonts w:ascii="Times New Roman" w:eastAsia="Calibri" w:hAnsi="Times New Roman" w:cs="Times New Roman"/>
          <w:b/>
          <w:sz w:val="22"/>
          <w:szCs w:val="22"/>
          <w:lang w:val="en-GB" w:eastAsia="lt-LT"/>
        </w:rPr>
        <w:t xml:space="preserve"> </w:t>
      </w:r>
      <w:proofErr w:type="gramStart"/>
      <w:r>
        <w:rPr>
          <w:rFonts w:ascii="Times New Roman" w:eastAsia="Calibri" w:hAnsi="Times New Roman" w:cs="Times New Roman"/>
          <w:b/>
          <w:sz w:val="22"/>
          <w:szCs w:val="22"/>
          <w:lang w:val="en-GB" w:eastAsia="lt-LT"/>
        </w:rPr>
        <w:t>jo</w:t>
      </w:r>
      <w:proofErr w:type="gram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pasireiškia</w:t>
      </w:r>
      <w:proofErr w:type="spellEnd"/>
      <w:r>
        <w:rPr>
          <w:rFonts w:ascii="Times New Roman" w:eastAsia="Calibri" w:hAnsi="Times New Roman" w:cs="Times New Roman"/>
          <w:b/>
          <w:sz w:val="22"/>
          <w:szCs w:val="22"/>
          <w:lang w:val="en-GB" w:eastAsia="lt-LT"/>
        </w:rPr>
        <w:t xml:space="preserve"> bent </w:t>
      </w:r>
      <w:proofErr w:type="spellStart"/>
      <w:r>
        <w:rPr>
          <w:rFonts w:ascii="Times New Roman" w:eastAsia="Calibri" w:hAnsi="Times New Roman" w:cs="Times New Roman"/>
          <w:b/>
          <w:sz w:val="22"/>
          <w:szCs w:val="22"/>
          <w:lang w:val="en-GB" w:eastAsia="lt-LT"/>
        </w:rPr>
        <w:t>vienas</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iš</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šių</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simptomų</w:t>
      </w:r>
      <w:proofErr w:type="spellEnd"/>
      <w:r>
        <w:rPr>
          <w:rFonts w:ascii="Times New Roman" w:eastAsia="Calibri" w:hAnsi="Times New Roman" w:cs="Times New Roman"/>
          <w:b/>
          <w:sz w:val="22"/>
          <w:szCs w:val="22"/>
          <w:lang w:val="en-GB" w:eastAsia="lt-LT"/>
        </w:rPr>
        <w:t>:</w:t>
      </w:r>
    </w:p>
    <w:p w:rsidR="0033483B" w:rsidRDefault="0033483B" w:rsidP="0033483B">
      <w:pPr>
        <w:numPr>
          <w:ilvl w:val="0"/>
          <w:numId w:val="4"/>
        </w:numPr>
        <w:spacing w:after="0" w:line="240" w:lineRule="auto"/>
        <w:rPr>
          <w:rFonts w:ascii="Times New Roman" w:eastAsia="Calibri" w:hAnsi="Times New Roman" w:cs="Times New Roman"/>
          <w:sz w:val="22"/>
          <w:szCs w:val="22"/>
          <w:lang w:val="en-GB" w:eastAsia="lt-LT"/>
        </w:rPr>
      </w:pPr>
      <w:r>
        <w:rPr>
          <w:rFonts w:ascii="Times New Roman" w:eastAsia="Calibri" w:hAnsi="Times New Roman" w:cs="Times New Roman"/>
          <w:sz w:val="22"/>
          <w:szCs w:val="22"/>
          <w:lang w:val="en-GB" w:eastAsia="lt-LT"/>
        </w:rPr>
        <w:t xml:space="preserve"> </w:t>
      </w:r>
      <w:proofErr w:type="spellStart"/>
      <w:proofErr w:type="gramStart"/>
      <w:r>
        <w:rPr>
          <w:rFonts w:ascii="Times New Roman" w:eastAsia="Calibri" w:hAnsi="Times New Roman" w:cs="Times New Roman"/>
          <w:sz w:val="22"/>
          <w:szCs w:val="22"/>
          <w:lang w:val="en-GB" w:eastAsia="lt-LT"/>
        </w:rPr>
        <w:t>jeigu</w:t>
      </w:r>
      <w:proofErr w:type="spellEnd"/>
      <w:proofErr w:type="gram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jaučiate</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staigų</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krūtinės</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skausmą</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ar</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krūtinės</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spaudimą</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miokardo</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išemija</w:t>
      </w:r>
      <w:proofErr w:type="spellEnd"/>
      <w:r>
        <w:rPr>
          <w:rFonts w:ascii="Times New Roman" w:eastAsia="Calibri" w:hAnsi="Times New Roman" w:cs="Times New Roman"/>
          <w:sz w:val="22"/>
          <w:szCs w:val="22"/>
          <w:lang w:val="en-GB" w:eastAsia="lt-LT"/>
        </w:rPr>
        <w:t>).</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color w:val="000000"/>
          <w:sz w:val="22"/>
          <w:szCs w:val="22"/>
          <w:lang w:val="lt-LT" w:eastAsia="lt-LT"/>
        </w:rPr>
      </w:pPr>
      <w:proofErr w:type="spellStart"/>
      <w:r>
        <w:rPr>
          <w:rFonts w:ascii="Times New Roman" w:eastAsia="Calibri" w:hAnsi="Times New Roman" w:cs="Times New Roman"/>
          <w:b/>
          <w:color w:val="000000"/>
          <w:sz w:val="22"/>
          <w:szCs w:val="22"/>
          <w:lang w:val="lt-LT" w:eastAsia="lt-LT"/>
        </w:rPr>
        <w:t>Zofran</w:t>
      </w:r>
      <w:proofErr w:type="spellEnd"/>
      <w:r>
        <w:rPr>
          <w:rFonts w:ascii="Times New Roman" w:eastAsia="Calibri" w:hAnsi="Times New Roman" w:cs="Times New Roman"/>
          <w:b/>
          <w:color w:val="000000"/>
          <w:sz w:val="22"/>
          <w:szCs w:val="22"/>
          <w:lang w:val="lt-LT" w:eastAsia="lt-LT"/>
        </w:rPr>
        <w:t xml:space="preserve"> negalima vartoti kartu su </w:t>
      </w:r>
      <w:proofErr w:type="spellStart"/>
      <w:r>
        <w:rPr>
          <w:rFonts w:ascii="Times New Roman" w:eastAsia="Calibri" w:hAnsi="Times New Roman" w:cs="Times New Roman"/>
          <w:b/>
          <w:color w:val="000000"/>
          <w:sz w:val="22"/>
          <w:szCs w:val="22"/>
          <w:lang w:val="lt-LT" w:eastAsia="lt-LT"/>
        </w:rPr>
        <w:t>apomorfinu</w:t>
      </w:r>
      <w:proofErr w:type="spellEnd"/>
      <w:r>
        <w:rPr>
          <w:rFonts w:ascii="Times New Roman" w:eastAsia="Calibri" w:hAnsi="Times New Roman" w:cs="Times New Roman"/>
          <w:color w:val="000000"/>
          <w:sz w:val="22"/>
          <w:szCs w:val="22"/>
          <w:lang w:val="lt-LT" w:eastAsia="lt-LT"/>
        </w:rPr>
        <w:t xml:space="preserve"> (skirtu </w:t>
      </w:r>
      <w:proofErr w:type="spellStart"/>
      <w:r>
        <w:rPr>
          <w:rFonts w:ascii="Times New Roman" w:eastAsia="Calibri" w:hAnsi="Times New Roman" w:cs="Times New Roman"/>
          <w:color w:val="000000"/>
          <w:sz w:val="22"/>
          <w:szCs w:val="22"/>
          <w:lang w:val="lt-LT" w:eastAsia="lt-LT"/>
        </w:rPr>
        <w:t>Parkinsono</w:t>
      </w:r>
      <w:proofErr w:type="spellEnd"/>
      <w:r>
        <w:rPr>
          <w:rFonts w:ascii="Times New Roman" w:eastAsia="Calibri" w:hAnsi="Times New Roman" w:cs="Times New Roman"/>
          <w:color w:val="000000"/>
          <w:sz w:val="22"/>
          <w:szCs w:val="22"/>
          <w:lang w:val="lt-LT" w:eastAsia="lt-LT"/>
        </w:rPr>
        <w:t xml:space="preserve"> ligos gydymui), kadangi tai gali stipriai sumažinti Jūsų kraujospūdį ir sukelti sąmonės netekimą (žr. skyrių „</w:t>
      </w:r>
      <w:proofErr w:type="spellStart"/>
      <w:r>
        <w:rPr>
          <w:rFonts w:ascii="Times New Roman" w:eastAsia="Calibri" w:hAnsi="Times New Roman" w:cs="Times New Roman"/>
          <w:color w:val="000000"/>
          <w:sz w:val="22"/>
          <w:szCs w:val="22"/>
          <w:lang w:val="lt-LT" w:eastAsia="lt-LT"/>
        </w:rPr>
        <w:t>Zofran</w:t>
      </w:r>
      <w:proofErr w:type="spellEnd"/>
      <w:r>
        <w:rPr>
          <w:rFonts w:ascii="Times New Roman" w:eastAsia="Calibri" w:hAnsi="Times New Roman" w:cs="Times New Roman"/>
          <w:color w:val="000000"/>
          <w:sz w:val="22"/>
          <w:szCs w:val="22"/>
          <w:lang w:val="lt-LT" w:eastAsia="lt-LT"/>
        </w:rPr>
        <w:t xml:space="preserve"> vartoti negalima“). </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Nėštumas ir žindymo laikotarpis</w:t>
      </w:r>
    </w:p>
    <w:p w:rsidR="0033483B" w:rsidRDefault="0033483B" w:rsidP="0033483B">
      <w:pPr>
        <w:spacing w:after="0" w:line="240" w:lineRule="auto"/>
        <w:rPr>
          <w:rFonts w:ascii="Times New Roman" w:eastAsia="Calibri" w:hAnsi="Times New Roman" w:cs="Times New Roman"/>
          <w:sz w:val="22"/>
          <w:szCs w:val="22"/>
          <w:highlight w:val="yellow"/>
          <w:lang w:val="lt-LT" w:eastAsia="lt-LT"/>
        </w:rPr>
      </w:pPr>
      <w:r>
        <w:rPr>
          <w:rFonts w:ascii="Times New Roman" w:eastAsia="Calibri" w:hAnsi="Times New Roman" w:cs="Times New Roman"/>
          <w:sz w:val="22"/>
          <w:szCs w:val="22"/>
          <w:lang w:val="lt-LT" w:eastAsia="lt-LT"/>
        </w:rPr>
        <w:t xml:space="preserve">Nevartokite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pirmojo nėštumo trimestro metu, nes dėl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poveikio gali šiek tiek padidėti naujagimio lūpos ir (arba) gomurio </w:t>
      </w:r>
      <w:proofErr w:type="spellStart"/>
      <w:r>
        <w:rPr>
          <w:rFonts w:ascii="Times New Roman" w:eastAsia="Calibri" w:hAnsi="Times New Roman" w:cs="Times New Roman"/>
          <w:sz w:val="22"/>
          <w:szCs w:val="22"/>
          <w:lang w:val="lt-LT" w:eastAsia="lt-LT"/>
        </w:rPr>
        <w:t>nesuaugimo</w:t>
      </w:r>
      <w:proofErr w:type="spellEnd"/>
      <w:r>
        <w:rPr>
          <w:rFonts w:ascii="Times New Roman" w:eastAsia="Calibri" w:hAnsi="Times New Roman" w:cs="Times New Roman"/>
          <w:sz w:val="22"/>
          <w:szCs w:val="22"/>
          <w:lang w:val="lt-LT" w:eastAsia="lt-LT"/>
        </w:rPr>
        <w:t xml:space="preserve"> (kiaurymės arba plyšių susidarymo viršutinėje lūpoje ir (arba) gomuryje) rizika. Jeigu jau esate nėščia, manote, kad galbūt esate nėščia, arba planuojate pastoti, prieš vartodama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pasitarkite su gydytoju arba vaistininku. Jeigu esate vaisinga moteris, Jums gali būti patarta naudoti veiksmingą kontracepcijos metodą.</w:t>
      </w:r>
    </w:p>
    <w:p w:rsidR="0033483B" w:rsidRDefault="0033483B" w:rsidP="0033483B">
      <w:pPr>
        <w:spacing w:after="0" w:line="240" w:lineRule="auto"/>
        <w:rPr>
          <w:rFonts w:ascii="Times New Roman" w:eastAsia="Calibri" w:hAnsi="Times New Roman" w:cs="Times New Roman"/>
          <w:sz w:val="22"/>
          <w:szCs w:val="22"/>
          <w:highlight w:val="yellow"/>
          <w:lang w:val="lt-LT" w:eastAsia="lt-LT"/>
        </w:rPr>
      </w:pPr>
    </w:p>
    <w:p w:rsidR="0033483B" w:rsidRDefault="0033483B" w:rsidP="0033483B">
      <w:pPr>
        <w:spacing w:after="0" w:line="240" w:lineRule="auto"/>
        <w:rPr>
          <w:rFonts w:ascii="Times New Roman" w:eastAsia="Calibri" w:hAnsi="Times New Roman" w:cs="Times New Roman"/>
          <w:sz w:val="22"/>
          <w:szCs w:val="22"/>
          <w:highlight w:val="yellow"/>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patenka į motinos pieną, todėl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tablečių vartojančioms moterims kūdikio krūtimi maitinti nepatariama.</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Vaisingos moterys ir vyrai</w:t>
      </w:r>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gali pakenkti vaisiui. Jeigu esate vaisinga moteris, prieš skirdamas gydymą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gydytojas ar sveikatos priežiūros specialistas Jums atliks nėštumo testą. Vaisingos moterys privalo naudoti veiksmingą kontracepcijos metodą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vartojimo metu.</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rPr>
        <w:t>Pasitarkite su gydytoju dėl Jums tinkamiausio kontracepcijos metodo.</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sudėtyje yra laktozės</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gydytojas Jums yra sakęs, kad netoleruojate kokių nors angliavandenių, kreipkitės į jį prieš pradėdami vartoti šį vaistą.</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 xml:space="preserve">Kaip vartoti </w:t>
      </w:r>
      <w:proofErr w:type="spellStart"/>
      <w:r>
        <w:rPr>
          <w:rFonts w:ascii="Times New Roman" w:eastAsia="Calibri" w:hAnsi="Times New Roman" w:cs="Times New Roman"/>
          <w:b/>
          <w:sz w:val="22"/>
          <w:szCs w:val="22"/>
          <w:lang w:val="lt-LT"/>
        </w:rPr>
        <w:t>Zofran</w:t>
      </w:r>
      <w:proofErr w:type="spellEnd"/>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Visada vartokite šį vaistą tiksliai kaip nurodė gydytojas. Jeigu abejojate, kreipkitės į gydytoją arba vaistininką.</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Chemoterapijos arba radioterapijos sukeltas pykinimas ir vėmimas</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Vaisto rekomenduojama vartoti taip: 8 mg dozę gerti likus 1</w:t>
      </w:r>
      <w:r>
        <w:rPr>
          <w:rFonts w:ascii="Times New Roman" w:eastAsia="Calibri" w:hAnsi="Times New Roman" w:cs="Times New Roman"/>
          <w:sz w:val="22"/>
          <w:szCs w:val="22"/>
          <w:lang w:val="lt-LT"/>
        </w:rPr>
        <w:noBreakHyphen/>
        <w:t xml:space="preserve">2 valandoms iki chemoterapijos ar radioterapijos ir dar tokią pat dozę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praėjus 12 val. po pirmosios.</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Praėjus pirmosioms 24 valandoms po chemoterapijos,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galima vartoti pykinimo ir vėmimo profilaktikai. Tokiu atveju suaugusiems žmonėms ne ilgiau kaip 5 paras patariama gerti po 8 mg 2 kartus per parą. </w:t>
      </w:r>
    </w:p>
    <w:p w:rsidR="0033483B" w:rsidRDefault="0033483B" w:rsidP="0033483B">
      <w:pPr>
        <w:spacing w:after="0" w:line="240" w:lineRule="auto"/>
        <w:rPr>
          <w:rFonts w:ascii="Times New Roman" w:eastAsia="Calibri" w:hAnsi="Times New Roman" w:cs="Times New Roman"/>
          <w:sz w:val="22"/>
          <w:szCs w:val="22"/>
          <w:u w:val="single"/>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VAIKAMS chemoterapijos metu vaisto reikia vartoti taip, kaip nurodo gydytojas. Po chemoterapijos patariama ne ilgiau kaip 5 paras 2 kartus per parą gerti ne didesnę kaip 4 mg dozę. </w:t>
      </w:r>
    </w:p>
    <w:p w:rsidR="0033483B" w:rsidRDefault="0033483B" w:rsidP="0033483B">
      <w:pPr>
        <w:spacing w:after="0" w:line="240" w:lineRule="auto"/>
        <w:jc w:val="both"/>
        <w:rPr>
          <w:rFonts w:ascii="Times New Roman" w:eastAsia="Calibri" w:hAnsi="Times New Roman" w:cs="Times New Roman"/>
          <w:sz w:val="22"/>
          <w:szCs w:val="22"/>
          <w:lang w:val="lt-LT"/>
        </w:rPr>
      </w:pPr>
    </w:p>
    <w:p w:rsidR="0033483B" w:rsidRDefault="0033483B" w:rsidP="0033483B">
      <w:pPr>
        <w:spacing w:after="0" w:line="240" w:lineRule="auto"/>
        <w:jc w:val="both"/>
        <w:rPr>
          <w:rFonts w:ascii="Times New Roman" w:eastAsia="Calibri" w:hAnsi="Times New Roman" w:cs="Times New Roman"/>
          <w:b/>
          <w:i/>
          <w:sz w:val="22"/>
          <w:szCs w:val="22"/>
          <w:lang w:val="lt-LT"/>
        </w:rPr>
      </w:pPr>
      <w:r>
        <w:rPr>
          <w:rFonts w:ascii="Times New Roman" w:eastAsia="Calibri" w:hAnsi="Times New Roman" w:cs="Times New Roman"/>
          <w:b/>
          <w:i/>
          <w:sz w:val="22"/>
          <w:szCs w:val="22"/>
          <w:lang w:val="lt-LT"/>
        </w:rPr>
        <w:t>Pooperacinis pykinimas ir vėmimas</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Suaugusiems žmonėms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rekomenduojama vartoti taip: arba prieš operaciją gerti 16 mg dozę, arba prieš ją gerti 8 mg dozę, o po jos du kartus kas 8 valandos gerti dar po vieną 8 mg dozę. </w:t>
      </w:r>
    </w:p>
    <w:p w:rsidR="0033483B" w:rsidRDefault="0033483B" w:rsidP="0033483B">
      <w:pPr>
        <w:spacing w:after="0" w:line="240" w:lineRule="auto"/>
        <w:jc w:val="both"/>
        <w:rPr>
          <w:rFonts w:ascii="Times New Roman" w:eastAsia="Calibri" w:hAnsi="Times New Roman" w:cs="Times New Roman"/>
          <w:sz w:val="22"/>
          <w:szCs w:val="22"/>
          <w:lang w:val="lt-LT"/>
        </w:rPr>
      </w:pPr>
    </w:p>
    <w:p w:rsidR="0033483B" w:rsidRDefault="0033483B" w:rsidP="0033483B">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2 metų ir vyresniems vaikams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rekomenduojama švirkšti į veną.</w:t>
      </w:r>
    </w:p>
    <w:p w:rsidR="0033483B" w:rsidRDefault="0033483B" w:rsidP="0033483B">
      <w:pPr>
        <w:spacing w:after="0" w:line="240" w:lineRule="auto"/>
        <w:jc w:val="both"/>
        <w:rPr>
          <w:rFonts w:ascii="Times New Roman" w:eastAsia="Calibri" w:hAnsi="Times New Roman" w:cs="Times New Roman"/>
          <w:sz w:val="22"/>
          <w:szCs w:val="22"/>
          <w:lang w:val="lt-LT"/>
        </w:rPr>
      </w:pPr>
    </w:p>
    <w:p w:rsidR="0033483B" w:rsidRDefault="0033483B" w:rsidP="0033483B">
      <w:pPr>
        <w:spacing w:after="0" w:line="240" w:lineRule="auto"/>
        <w:jc w:val="both"/>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tabletę reikia nuryti visą, užsigeriant vandeniu.</w:t>
      </w:r>
    </w:p>
    <w:p w:rsidR="0033483B" w:rsidRDefault="0033483B" w:rsidP="0033483B">
      <w:pPr>
        <w:spacing w:after="0" w:line="240" w:lineRule="auto"/>
        <w:jc w:val="both"/>
        <w:rPr>
          <w:rFonts w:ascii="Times New Roman" w:eastAsia="Calibri" w:hAnsi="Times New Roman" w:cs="Times New Roman"/>
          <w:sz w:val="22"/>
          <w:szCs w:val="22"/>
          <w:lang w:val="lt-LT"/>
        </w:rPr>
      </w:pPr>
    </w:p>
    <w:p w:rsidR="0033483B" w:rsidRDefault="0033483B" w:rsidP="0033483B">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i/>
          <w:sz w:val="22"/>
          <w:szCs w:val="22"/>
          <w:lang w:val="lt-LT"/>
        </w:rPr>
        <w:t xml:space="preserve">Pacientams, sergantiems vidutinio sunkumo arba sunkia kepenų liga, </w:t>
      </w:r>
      <w:r>
        <w:rPr>
          <w:rFonts w:ascii="Times New Roman" w:eastAsia="Calibri" w:hAnsi="Times New Roman" w:cs="Times New Roman"/>
          <w:sz w:val="22"/>
          <w:szCs w:val="22"/>
          <w:lang w:val="lt-LT"/>
        </w:rPr>
        <w:t>negalima vartoti didesnės nei 8 mg paros dozės.</w:t>
      </w:r>
    </w:p>
    <w:p w:rsidR="0033483B" w:rsidRDefault="0033483B" w:rsidP="0033483B">
      <w:pPr>
        <w:spacing w:after="0" w:line="240" w:lineRule="auto"/>
        <w:jc w:val="both"/>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 xml:space="preserve">Ką daryti pavartojus per didelę </w:t>
      </w:r>
      <w:proofErr w:type="spellStart"/>
      <w:r>
        <w:rPr>
          <w:rFonts w:ascii="Times New Roman" w:eastAsia="Calibri" w:hAnsi="Times New Roman" w:cs="Times New Roman"/>
          <w:b/>
          <w:bCs/>
          <w:sz w:val="22"/>
          <w:szCs w:val="22"/>
          <w:lang w:val="lt-LT"/>
        </w:rPr>
        <w:t>Zofran</w:t>
      </w:r>
      <w:proofErr w:type="spellEnd"/>
      <w:r>
        <w:rPr>
          <w:rFonts w:ascii="Times New Roman" w:eastAsia="Calibri" w:hAnsi="Times New Roman" w:cs="Times New Roman"/>
          <w:b/>
          <w:bCs/>
          <w:sz w:val="22"/>
          <w:szCs w:val="22"/>
          <w:lang w:val="lt-LT"/>
        </w:rPr>
        <w:t xml:space="preserve"> dozę?</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Svarbu vartoti tokią dozę, kokią nurodė gydytojas. Per didelė dozė gali sukelti negalavimą. Jeigu Jūs arba Jūsų vaikas išgėrė daugiau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nei buvo paskirta, iš karto praneškite gydytojui arba vykite į ligoninę. Paimkite su savimi vaisto pakuotę.</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Pamiršus pavartoti </w:t>
      </w:r>
      <w:proofErr w:type="spellStart"/>
      <w:r>
        <w:rPr>
          <w:rFonts w:ascii="Times New Roman" w:eastAsia="Calibri" w:hAnsi="Times New Roman" w:cs="Times New Roman"/>
          <w:b/>
          <w:sz w:val="22"/>
          <w:szCs w:val="22"/>
          <w:lang w:val="lt-LT"/>
        </w:rPr>
        <w:t>Zofran</w:t>
      </w:r>
      <w:proofErr w:type="spellEnd"/>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Negalima vartoti dvigubos dozės norint kompensuoti praleistą dozę.</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įprastiniu laiku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nepavartojus atsiranda pykinimas ir vėmimas, pamirštą tabletę reikia gerti kiek galima greičiau, o toliau vaisto vartoti įprastine tvarka. Jei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išgerti pamirštama, tačiau pykinimo neatsiranda, pamirštą tabletę reikia gerti tokia tvarka, kokia nurodyta pakuotės etiketėje.</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Pradėjus vartoti </w:t>
      </w:r>
      <w:proofErr w:type="spellStart"/>
      <w:r>
        <w:rPr>
          <w:rFonts w:ascii="Times New Roman" w:eastAsia="Calibri" w:hAnsi="Times New Roman" w:cs="Times New Roman"/>
          <w:b/>
          <w:sz w:val="22"/>
          <w:szCs w:val="22"/>
          <w:lang w:val="lt-LT"/>
        </w:rPr>
        <w:t>Zofran</w:t>
      </w:r>
      <w:proofErr w:type="spellEnd"/>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tabletės pradeda veikti po 1</w:t>
      </w:r>
      <w:r>
        <w:rPr>
          <w:rFonts w:ascii="Times New Roman" w:eastAsia="Calibri" w:hAnsi="Times New Roman" w:cs="Times New Roman"/>
          <w:sz w:val="22"/>
          <w:szCs w:val="22"/>
          <w:lang w:val="lt-LT"/>
        </w:rPr>
        <w:noBreakHyphen/>
        <w:t>2 val. Jeigu nurytą tabletę Jūs per valandą išvemsite, reikia tuoj pat gerti kitą tokią pačią dozę, tačiau kitais atvejais negalima nei didesnės dozės gerti, nei vaisto vartoti dažniau. Jeigu pykinimas nepraeina, reikia kreiptis į gydytoją.</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lt-LT"/>
        </w:rPr>
        <w:t>Galimas šalutinis poveikis</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Šis vaistas, kaip ir visi kiti, gali sukelti šalutinį poveikį, nors jis pasireiškia ne visiems žmonėms.</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Kai kurie šalutinio poveikio reiškiniai gali būti sunkūs</w:t>
      </w:r>
    </w:p>
    <w:p w:rsidR="0033483B" w:rsidRDefault="0033483B" w:rsidP="0033483B">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Nedelsiant NUTRAUKITE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vartojimą ir kreipkitės medicininės pagalbos, jei Jums ar Jūsų vaikui pasireiškia toliau išvardyti simptomai.</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Sunkios alerginės reakcijos:</w:t>
      </w:r>
      <w:r>
        <w:rPr>
          <w:rFonts w:ascii="Times New Roman" w:eastAsia="Calibri" w:hAnsi="Times New Roman" w:cs="Times New Roman"/>
          <w:sz w:val="22"/>
          <w:szCs w:val="22"/>
          <w:lang w:val="lt-LT"/>
        </w:rPr>
        <w:t xml:space="preserve"> vartojant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sunkių alerginių reakcijų pasitaiko retai. Jų požymiai:</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staigus švokštimas arba krūtinės spaudimas;</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vokų, veido arba lūpų sutinimas;</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odos išbėrimas: raudonos dėmės arba dilgėlinė (kauburiuotas išbėrimas).</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sidRPr="00453D28">
        <w:rPr>
          <w:rFonts w:ascii="Times New Roman" w:eastAsia="Calibri" w:hAnsi="Times New Roman" w:cs="Times New Roman"/>
          <w:b/>
          <w:bCs/>
          <w:sz w:val="22"/>
          <w:szCs w:val="22"/>
          <w:lang w:val="lt-LT"/>
        </w:rPr>
        <w:t>Miokardo išemija</w:t>
      </w:r>
      <w:r>
        <w:rPr>
          <w:rFonts w:ascii="Times New Roman" w:eastAsia="Calibri" w:hAnsi="Times New Roman" w:cs="Times New Roman"/>
          <w:sz w:val="22"/>
          <w:szCs w:val="22"/>
          <w:lang w:val="lt-LT"/>
        </w:rPr>
        <w:t>, jos požymiai:</w:t>
      </w:r>
    </w:p>
    <w:p w:rsidR="0033483B" w:rsidRDefault="0033483B" w:rsidP="0033483B">
      <w:pPr>
        <w:numPr>
          <w:ilvl w:val="0"/>
          <w:numId w:val="1"/>
        </w:numPr>
        <w:tabs>
          <w:tab w:val="left" w:pos="540"/>
        </w:tabs>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staigus krūtinės skausmas arba</w:t>
      </w:r>
    </w:p>
    <w:p w:rsidR="0033483B" w:rsidRDefault="0033483B" w:rsidP="0033483B">
      <w:pPr>
        <w:numPr>
          <w:ilvl w:val="0"/>
          <w:numId w:val="1"/>
        </w:numPr>
        <w:tabs>
          <w:tab w:val="left" w:pos="540"/>
        </w:tabs>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krūtinės spaudimas.</w:t>
      </w:r>
    </w:p>
    <w:p w:rsidR="0033483B" w:rsidRDefault="0033483B" w:rsidP="0033483B">
      <w:pPr>
        <w:spacing w:after="0" w:line="240" w:lineRule="auto"/>
        <w:rPr>
          <w:rFonts w:ascii="Times New Roman" w:eastAsia="Calibri" w:hAnsi="Times New Roman" w:cs="Times New Roman"/>
          <w:b/>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Kitas galimas šalutinis poveikis</w:t>
      </w:r>
    </w:p>
    <w:p w:rsidR="0033483B" w:rsidRDefault="0033483B" w:rsidP="0033483B">
      <w:pPr>
        <w:spacing w:after="0" w:line="240" w:lineRule="auto"/>
        <w:rPr>
          <w:rFonts w:ascii="Times New Roman" w:eastAsia="Calibri" w:hAnsi="Times New Roman" w:cs="Times New Roman"/>
          <w:b/>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sz w:val="22"/>
          <w:szCs w:val="22"/>
          <w:lang w:val="lt-LT"/>
        </w:rPr>
        <w:t>Gali pasireikšti kitų toliau išvardytų šalutinių poveikių. Jei šie šalutiniai poveikiai tampa sunkūs, kreipkitės į gydytoją</w:t>
      </w:r>
      <w:r w:rsidRPr="00C43C6B">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arba vaistininką.</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Labai dažnas</w:t>
      </w:r>
      <w:r>
        <w:rPr>
          <w:rFonts w:ascii="Times New Roman" w:eastAsia="Calibri" w:hAnsi="Times New Roman" w:cs="Times New Roman"/>
          <w:sz w:val="22"/>
          <w:szCs w:val="22"/>
          <w:lang w:val="lt-LT"/>
        </w:rPr>
        <w:t xml:space="preserve"> (gali</w:t>
      </w:r>
      <w:r w:rsidRPr="00C4562E">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C4562E">
        <w:rPr>
          <w:rFonts w:ascii="Times New Roman" w:eastAsia="Calibri" w:hAnsi="Times New Roman" w:cs="Times New Roman"/>
          <w:sz w:val="22"/>
          <w:szCs w:val="22"/>
          <w:lang w:val="lt-LT"/>
        </w:rPr>
        <w:t>i da</w:t>
      </w:r>
      <w:r>
        <w:rPr>
          <w:rFonts w:ascii="Times New Roman" w:eastAsia="Calibri" w:hAnsi="Times New Roman" w:cs="Times New Roman"/>
          <w:sz w:val="22"/>
          <w:szCs w:val="22"/>
          <w:lang w:val="lt-LT"/>
        </w:rPr>
        <w:t>žniau</w:t>
      </w:r>
      <w:r w:rsidRPr="00C4562E">
        <w:rPr>
          <w:rFonts w:ascii="Times New Roman" w:eastAsia="Calibri" w:hAnsi="Times New Roman" w:cs="Times New Roman"/>
          <w:sz w:val="22"/>
          <w:szCs w:val="22"/>
          <w:lang w:val="lt-LT"/>
        </w:rPr>
        <w:t xml:space="preserve"> nei 1 iš 10 </w:t>
      </w:r>
      <w:r>
        <w:rPr>
          <w:rFonts w:ascii="Times New Roman" w:eastAsia="Calibri" w:hAnsi="Times New Roman" w:cs="Times New Roman"/>
          <w:sz w:val="22"/>
          <w:szCs w:val="22"/>
          <w:lang w:val="lt-LT"/>
        </w:rPr>
        <w:t>žmonių):</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galvos skausmas.</w:t>
      </w:r>
    </w:p>
    <w:p w:rsidR="0033483B" w:rsidRDefault="0033483B" w:rsidP="0033483B">
      <w:pPr>
        <w:spacing w:after="0" w:line="240" w:lineRule="auto"/>
        <w:ind w:left="567" w:hanging="567"/>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Dažnas</w:t>
      </w:r>
      <w:r>
        <w:rPr>
          <w:rFonts w:ascii="Times New Roman" w:eastAsia="Calibri" w:hAnsi="Times New Roman" w:cs="Times New Roman"/>
          <w:sz w:val="22"/>
          <w:szCs w:val="22"/>
          <w:lang w:val="lt-LT"/>
        </w:rPr>
        <w:t xml:space="preserve"> (gali </w:t>
      </w:r>
      <w:r w:rsidRPr="00C4562E">
        <w:rPr>
          <w:rFonts w:ascii="Times New Roman" w:eastAsia="Calibri" w:hAnsi="Times New Roman" w:cs="Times New Roman"/>
          <w:sz w:val="22"/>
          <w:szCs w:val="22"/>
          <w:lang w:val="lt-LT"/>
        </w:rPr>
        <w:t>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 </w:t>
      </w:r>
      <w:r>
        <w:rPr>
          <w:rFonts w:ascii="Times New Roman" w:eastAsia="Calibri" w:hAnsi="Times New Roman" w:cs="Times New Roman"/>
          <w:sz w:val="22"/>
          <w:szCs w:val="22"/>
          <w:lang w:val="lt-LT"/>
        </w:rPr>
        <w:t>žmonių):</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šilumos pojūtis arba veido paraudimas;</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vidurių užkietėjimas.</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Nedažnas</w:t>
      </w:r>
      <w:r>
        <w:rPr>
          <w:rFonts w:ascii="Times New Roman" w:eastAsia="Calibri" w:hAnsi="Times New Roman" w:cs="Times New Roman"/>
          <w:sz w:val="22"/>
          <w:szCs w:val="22"/>
          <w:lang w:val="lt-LT"/>
        </w:rPr>
        <w:t xml:space="preserve"> (gali</w:t>
      </w:r>
      <w:r w:rsidRPr="00C4562E">
        <w:rPr>
          <w:rFonts w:ascii="Times New Roman" w:eastAsia="Calibri" w:hAnsi="Times New Roman" w:cs="Times New Roman"/>
          <w:sz w:val="22"/>
          <w:szCs w:val="22"/>
          <w:lang w:val="lt-LT"/>
        </w:rPr>
        <w:t xml:space="preserve"> 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100 </w:t>
      </w:r>
      <w:r>
        <w:rPr>
          <w:rFonts w:ascii="Times New Roman" w:eastAsia="Calibri" w:hAnsi="Times New Roman" w:cs="Times New Roman"/>
          <w:sz w:val="22"/>
          <w:szCs w:val="22"/>
          <w:lang w:val="lt-LT"/>
        </w:rPr>
        <w:t>žmonių):</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traukuliai;</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nenormalus raumenų stingulys, nenormalūs kūno judesiai, drebėjimas;</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sulėtėjęs ar nereguliarus širdies plakimas;</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krūtinės skausmas;</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sumažėjęs kraujospūdis;</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žagsėjimas;</w:t>
      </w:r>
    </w:p>
    <w:p w:rsidR="0033483B" w:rsidRDefault="0033483B" w:rsidP="0033483B">
      <w:pPr>
        <w:numPr>
          <w:ilvl w:val="0"/>
          <w:numId w:val="3"/>
        </w:numPr>
        <w:spacing w:after="0" w:line="240" w:lineRule="auto"/>
        <w:ind w:left="567" w:hanging="567"/>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2"/>
          <w:szCs w:val="22"/>
          <w:lang w:val="lt-LT"/>
        </w:rPr>
        <w:t>pakitę kraujo tyrimų duomenys (fermentų), rodantys kepenų funkcijos pokyčius</w:t>
      </w:r>
      <w:r>
        <w:rPr>
          <w:rFonts w:ascii="Times New Roman" w:eastAsia="Calibri" w:hAnsi="Times New Roman" w:cs="Times New Roman"/>
          <w:sz w:val="24"/>
          <w:szCs w:val="24"/>
          <w:lang w:val="lt-LT"/>
        </w:rPr>
        <w:t>.</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Retas </w:t>
      </w:r>
      <w:r>
        <w:rPr>
          <w:rFonts w:ascii="Times New Roman" w:eastAsia="Calibri" w:hAnsi="Times New Roman" w:cs="Times New Roman"/>
          <w:sz w:val="22"/>
          <w:szCs w:val="22"/>
          <w:lang w:val="lt-LT"/>
        </w:rPr>
        <w:t>(gali</w:t>
      </w:r>
      <w:r w:rsidRPr="00C4562E">
        <w:rPr>
          <w:rFonts w:ascii="Times New Roman" w:eastAsia="Calibri" w:hAnsi="Times New Roman" w:cs="Times New Roman"/>
          <w:sz w:val="22"/>
          <w:szCs w:val="22"/>
          <w:lang w:val="lt-LT"/>
        </w:rPr>
        <w:t xml:space="preserve"> 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1000 </w:t>
      </w:r>
      <w:r>
        <w:rPr>
          <w:rFonts w:ascii="Times New Roman" w:eastAsia="Calibri" w:hAnsi="Times New Roman" w:cs="Times New Roman"/>
          <w:sz w:val="22"/>
          <w:szCs w:val="22"/>
          <w:lang w:val="lt-LT"/>
        </w:rPr>
        <w:t>žmonių):</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sunkios alerginės reakcijos;</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(širdies ritmo sutrikimas, galintis sukelti sąmonės netekimą);</w:t>
      </w:r>
    </w:p>
    <w:p w:rsidR="0033483B" w:rsidRDefault="0033483B" w:rsidP="0033483B">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svaigulys;</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miglotas matymas (laikinas).</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Labai retas </w:t>
      </w:r>
      <w:r>
        <w:rPr>
          <w:rFonts w:ascii="Times New Roman" w:eastAsia="Calibri" w:hAnsi="Times New Roman" w:cs="Times New Roman"/>
          <w:sz w:val="22"/>
          <w:szCs w:val="22"/>
          <w:lang w:val="lt-LT"/>
        </w:rPr>
        <w:t>(gali</w:t>
      </w:r>
      <w:r w:rsidRPr="00C4562E">
        <w:rPr>
          <w:rFonts w:ascii="Times New Roman" w:eastAsia="Calibri" w:hAnsi="Times New Roman" w:cs="Times New Roman"/>
          <w:sz w:val="22"/>
          <w:szCs w:val="22"/>
          <w:lang w:val="lt-LT"/>
        </w:rPr>
        <w:t xml:space="preserve"> 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10000 žmonių</w:t>
      </w:r>
      <w:r>
        <w:rPr>
          <w:rFonts w:ascii="Times New Roman" w:eastAsia="Calibri" w:hAnsi="Times New Roman" w:cs="Times New Roman"/>
          <w:sz w:val="22"/>
          <w:szCs w:val="22"/>
          <w:lang w:val="lt-LT"/>
        </w:rPr>
        <w:t>)</w:t>
      </w:r>
      <w:r w:rsidRPr="00C4562E">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 xml:space="preserve"> </w:t>
      </w:r>
    </w:p>
    <w:p w:rsidR="0033483B" w:rsidRDefault="0033483B" w:rsidP="0033483B">
      <w:pPr>
        <w:numPr>
          <w:ilvl w:val="0"/>
          <w:numId w:val="1"/>
        </w:numPr>
        <w:spacing w:after="0" w:line="240" w:lineRule="auto"/>
        <w:ind w:left="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laikinas aklumas, kuris paprastai praeina per 20 minučių;</w:t>
      </w:r>
    </w:p>
    <w:p w:rsidR="0033483B" w:rsidRDefault="0033483B" w:rsidP="0033483B">
      <w:pPr>
        <w:numPr>
          <w:ilvl w:val="0"/>
          <w:numId w:val="1"/>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išplitęs išbėrimas su pūslėmis ir odos lupimasis dideliame kūno plote (toksinė epidermio </w:t>
      </w:r>
      <w:proofErr w:type="spellStart"/>
      <w:r>
        <w:rPr>
          <w:rFonts w:ascii="Times New Roman" w:eastAsia="Calibri" w:hAnsi="Times New Roman" w:cs="Times New Roman"/>
          <w:sz w:val="22"/>
          <w:szCs w:val="22"/>
          <w:lang w:val="lt-LT"/>
        </w:rPr>
        <w:t>nekrolizė</w:t>
      </w:r>
      <w:proofErr w:type="spellEnd"/>
      <w:r>
        <w:rPr>
          <w:rFonts w:ascii="Times New Roman" w:eastAsia="Calibri" w:hAnsi="Times New Roman" w:cs="Times New Roman"/>
          <w:sz w:val="22"/>
          <w:szCs w:val="22"/>
          <w:lang w:val="lt-LT"/>
        </w:rPr>
        <w:t>).</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pastebėjote šiame lapelyje nenurodytą šalutinį poveikį, pasakykite gydytojui arba vaistininkui.</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Pranešimas apie šalutinį poveikį</w:t>
      </w:r>
    </w:p>
    <w:p w:rsidR="0033483B" w:rsidRDefault="0033483B" w:rsidP="0033483B">
      <w:pPr>
        <w:spacing w:after="0" w:line="240" w:lineRule="auto"/>
      </w:pPr>
      <w:r>
        <w:rPr>
          <w:rFonts w:ascii="Times New Roman" w:eastAsia="Calibri" w:hAnsi="Times New Roman" w:cs="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r>
          <w:rPr>
            <w:rFonts w:ascii="Times New Roman" w:eastAsia="Calibri" w:hAnsi="Times New Roman" w:cs="Times New Roman"/>
            <w:color w:val="0000FF"/>
            <w:sz w:val="22"/>
            <w:szCs w:val="22"/>
            <w:u w:val="single"/>
            <w:lang w:val="lt-LT"/>
          </w:rPr>
          <w:t>www.vvkt.lt</w:t>
        </w:r>
      </w:hyperlink>
      <w:r>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r>
          <w:rPr>
            <w:rFonts w:ascii="Times New Roman" w:eastAsia="Calibri" w:hAnsi="Times New Roman" w:cs="Times New Roman"/>
            <w:color w:val="0000FF"/>
            <w:sz w:val="22"/>
            <w:szCs w:val="22"/>
            <w:u w:val="single"/>
            <w:lang w:val="lt-LT"/>
          </w:rPr>
          <w:t>NepageidaujamaR@vvkt.lt</w:t>
        </w:r>
      </w:hyperlink>
      <w:r>
        <w:rPr>
          <w:rFonts w:ascii="Times New Roman" w:eastAsia="Calibri" w:hAnsi="Times New Roman" w:cs="Times New Roman"/>
          <w:sz w:val="22"/>
          <w:szCs w:val="22"/>
          <w:lang w:val="lt-LT"/>
        </w:rPr>
        <w:t xml:space="preserve">, taip pat per Valstybinės vaistų kontrolės tarnybos prie Lietuvos Respublikos sveikatos apsaugos ministerijos interneto svetainę (adresu </w:t>
      </w:r>
      <w:hyperlink r:id="rId7">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z w:val="22"/>
          <w:szCs w:val="22"/>
          <w:lang w:val="lt-LT"/>
        </w:rPr>
        <w:t>). Pranešdami apie šalutinį poveikį galite mums padėti gauti daugiau informacijos apie šio vaisto saugumą.</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 xml:space="preserve">Kaip laikyti </w:t>
      </w:r>
      <w:proofErr w:type="spellStart"/>
      <w:r>
        <w:rPr>
          <w:rFonts w:ascii="Times New Roman" w:eastAsia="Calibri" w:hAnsi="Times New Roman" w:cs="Times New Roman"/>
          <w:b/>
          <w:sz w:val="22"/>
          <w:szCs w:val="22"/>
          <w:lang w:val="lt-LT"/>
        </w:rPr>
        <w:t>Zofran</w:t>
      </w:r>
      <w:proofErr w:type="spellEnd"/>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Šį vaistą laikykite vaikams nepastebimoje ir nepasiekiamoje vietoje.</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Ant dėžutės ir lizdinės plokštelės po „EXP“ nurodytam tinkamumo laikui pasibaigus, šio vaisto vartoti negalima.</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sz w:val="22"/>
          <w:szCs w:val="22"/>
          <w:lang w:val="lt-LT"/>
        </w:rPr>
        <w:lastRenderedPageBreak/>
        <w:t>Vaistų negalima išmesti į kanalizaciją arba su buitinėmis atliekomis. Kaip išmesti nereikalingus vaistus, klauskite vaistininko. Šios priemonės padės apsaugoti aplinką</w:t>
      </w:r>
    </w:p>
    <w:p w:rsidR="0033483B" w:rsidRDefault="0033483B" w:rsidP="0033483B">
      <w:pPr>
        <w:spacing w:after="0" w:line="240" w:lineRule="auto"/>
        <w:rPr>
          <w:rFonts w:ascii="Times New Roman" w:eastAsia="Calibri" w:hAnsi="Times New Roman" w:cs="Times New Roman"/>
          <w:b/>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p>
    <w:p w:rsidR="0033483B" w:rsidRDefault="0033483B" w:rsidP="0033483B">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r>
      <w:r>
        <w:rPr>
          <w:rFonts w:ascii="Times New Roman" w:eastAsia="Calibri" w:hAnsi="Times New Roman" w:cs="Times New Roman"/>
          <w:b/>
          <w:kern w:val="2"/>
          <w:sz w:val="22"/>
          <w:szCs w:val="22"/>
          <w:lang w:val="lt-LT"/>
        </w:rPr>
        <w:t>Pakuotės turinys ir kita informacija</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sudėtis</w:t>
      </w:r>
    </w:p>
    <w:p w:rsidR="0033483B" w:rsidRDefault="0033483B" w:rsidP="0033483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Veiklioji medžiaga yra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Vienoje tabletėje yra 4 mg arba 8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hidrochlorido </w:t>
      </w:r>
      <w:proofErr w:type="spellStart"/>
      <w:r>
        <w:rPr>
          <w:rFonts w:ascii="Times New Roman" w:eastAsia="Calibri" w:hAnsi="Times New Roman" w:cs="Times New Roman"/>
          <w:sz w:val="22"/>
          <w:szCs w:val="22"/>
          <w:lang w:val="lt-LT"/>
        </w:rPr>
        <w:t>dihidrato</w:t>
      </w:r>
      <w:proofErr w:type="spellEnd"/>
      <w:r>
        <w:rPr>
          <w:rFonts w:ascii="Times New Roman" w:eastAsia="Calibri" w:hAnsi="Times New Roman" w:cs="Times New Roman"/>
          <w:sz w:val="22"/>
          <w:szCs w:val="22"/>
          <w:lang w:val="lt-LT"/>
        </w:rPr>
        <w:t xml:space="preserve"> pavidalu).</w:t>
      </w:r>
    </w:p>
    <w:p w:rsidR="0033483B" w:rsidRDefault="0033483B" w:rsidP="0033483B">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 xml:space="preserve">Pagalbinės medžiagos yra laktozė, </w:t>
      </w:r>
      <w:proofErr w:type="spellStart"/>
      <w:r>
        <w:rPr>
          <w:rFonts w:ascii="Times New Roman" w:eastAsia="Calibri" w:hAnsi="Times New Roman" w:cs="Times New Roman"/>
          <w:sz w:val="22"/>
          <w:szCs w:val="22"/>
          <w:lang w:val="lt-LT" w:eastAsia="lt-LT"/>
        </w:rPr>
        <w:t>mikrokristalinė</w:t>
      </w:r>
      <w:proofErr w:type="spellEnd"/>
      <w:r>
        <w:rPr>
          <w:rFonts w:ascii="Times New Roman" w:eastAsia="Calibri" w:hAnsi="Times New Roman" w:cs="Times New Roman"/>
          <w:sz w:val="22"/>
          <w:szCs w:val="22"/>
          <w:lang w:val="lt-LT" w:eastAsia="lt-LT"/>
        </w:rPr>
        <w:t xml:space="preserve"> celiuliozė, </w:t>
      </w:r>
      <w:proofErr w:type="spellStart"/>
      <w:r>
        <w:rPr>
          <w:rFonts w:ascii="Times New Roman" w:eastAsia="Calibri" w:hAnsi="Times New Roman" w:cs="Times New Roman"/>
          <w:sz w:val="22"/>
          <w:szCs w:val="22"/>
          <w:lang w:val="lt-LT" w:eastAsia="lt-LT"/>
        </w:rPr>
        <w:t>pregelifikuotas</w:t>
      </w:r>
      <w:proofErr w:type="spellEnd"/>
      <w:r>
        <w:rPr>
          <w:rFonts w:ascii="Times New Roman" w:eastAsia="Calibri" w:hAnsi="Times New Roman" w:cs="Times New Roman"/>
          <w:sz w:val="22"/>
          <w:szCs w:val="22"/>
          <w:lang w:val="lt-LT" w:eastAsia="lt-LT"/>
        </w:rPr>
        <w:t xml:space="preserve"> kukurūzų krakmolas, magnio </w:t>
      </w:r>
      <w:proofErr w:type="spellStart"/>
      <w:r>
        <w:rPr>
          <w:rFonts w:ascii="Times New Roman" w:eastAsia="Calibri" w:hAnsi="Times New Roman" w:cs="Times New Roman"/>
          <w:sz w:val="22"/>
          <w:szCs w:val="22"/>
          <w:lang w:val="lt-LT" w:eastAsia="lt-LT"/>
        </w:rPr>
        <w:t>stearatas</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hipromeliozė</w:t>
      </w:r>
      <w:proofErr w:type="spellEnd"/>
      <w:r>
        <w:rPr>
          <w:rFonts w:ascii="Times New Roman" w:eastAsia="Calibri" w:hAnsi="Times New Roman" w:cs="Times New Roman"/>
          <w:sz w:val="22"/>
          <w:szCs w:val="22"/>
          <w:lang w:val="lt-LT" w:eastAsia="lt-LT"/>
        </w:rPr>
        <w:t xml:space="preserve"> (E464), titano dioksidas (E171), geltonasis geležies oksidas (E172).</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išvaizda ir kiekis pakuotėje</w:t>
      </w:r>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tabletės yra geltonos, ovalo formos, abipus išgaubtos, plėvele dengtos tabletės, kurių vienoje pusėje pažymėta „GXET3”.</w:t>
      </w:r>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8 mg tabletės yra geltonos, ovalo formos, abipus išgaubtos, plėvele dengtos tabletės, kurių vienoje pusėje pažymėta „GXET5”</w:t>
      </w:r>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tabletės tiekiamos aliuminio folijos lizdinėmis plokštelėmis. Kartono dėžutėje yra 10, 15 arba 30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plėvele dengtų tablečių; 10 arba 30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8 mg plėvele dengtų tablečių. </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būti tiekiamos ne visų dydžių pakuotės.</w:t>
      </w:r>
    </w:p>
    <w:p w:rsidR="0033483B" w:rsidRDefault="0033483B" w:rsidP="0033483B">
      <w:pPr>
        <w:spacing w:after="0" w:line="240" w:lineRule="auto"/>
        <w:rPr>
          <w:rFonts w:ascii="Times New Roman" w:eastAsia="Calibri" w:hAnsi="Times New Roman" w:cs="Times New Roman"/>
          <w:sz w:val="22"/>
          <w:szCs w:val="22"/>
          <w:lang w:val="lt-LT" w:eastAsia="lt-LT"/>
        </w:rPr>
      </w:pPr>
    </w:p>
    <w:p w:rsidR="0033483B" w:rsidRDefault="0033483B" w:rsidP="0033483B">
      <w:pPr>
        <w:spacing w:after="0" w:line="240" w:lineRule="auto"/>
        <w:ind w:left="567" w:hanging="567"/>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Registruotojas</w:t>
      </w:r>
    </w:p>
    <w:p w:rsidR="0033483B" w:rsidRDefault="0033483B" w:rsidP="0033483B">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 xml:space="preserve">SIA </w:t>
      </w:r>
      <w:r>
        <w:rPr>
          <w:rFonts w:ascii="Times New Roman" w:eastAsia="Times New Roman" w:hAnsi="Times New Roman" w:cs="Times New Roman"/>
          <w:sz w:val="22"/>
          <w:szCs w:val="22"/>
          <w:lang w:val="et-EE" w:eastAsia="et-EE"/>
        </w:rPr>
        <w:t>Novartis Baltics</w:t>
      </w:r>
    </w:p>
    <w:p w:rsidR="0033483B" w:rsidRDefault="0033483B" w:rsidP="0033483B">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Gustava Zemgala gatve 76</w:t>
      </w:r>
    </w:p>
    <w:p w:rsidR="0033483B" w:rsidRDefault="0033483B" w:rsidP="0033483B">
      <w:pPr>
        <w:widowControl w:val="0"/>
        <w:suppressLineNumbers/>
        <w:suppressAutoHyphens/>
        <w:spacing w:after="0" w:line="240" w:lineRule="auto"/>
        <w:rPr>
          <w:rFonts w:ascii="Times New Roman" w:eastAsia="Times New Roman" w:hAnsi="Times New Roman" w:cs="Times New Roman"/>
          <w:sz w:val="22"/>
          <w:szCs w:val="22"/>
          <w:lang w:val="es-ES" w:eastAsia="et-EE"/>
        </w:rPr>
      </w:pPr>
      <w:r>
        <w:rPr>
          <w:rFonts w:ascii="Times New Roman" w:eastAsia="Times New Roman" w:hAnsi="Times New Roman" w:cs="Times New Roman"/>
          <w:sz w:val="22"/>
          <w:szCs w:val="22"/>
          <w:lang w:val="es-ES" w:eastAsia="et-EE"/>
        </w:rPr>
        <w:t>LV</w:t>
      </w:r>
      <w:r>
        <w:rPr>
          <w:rFonts w:ascii="Times New Roman" w:eastAsia="Times New Roman" w:hAnsi="Times New Roman" w:cs="Times New Roman"/>
          <w:sz w:val="22"/>
          <w:szCs w:val="22"/>
          <w:lang w:val="es-ES" w:eastAsia="et-EE"/>
        </w:rPr>
        <w:noBreakHyphen/>
        <w:t xml:space="preserve">1039, </w:t>
      </w:r>
      <w:proofErr w:type="spellStart"/>
      <w:r>
        <w:rPr>
          <w:rFonts w:ascii="Times New Roman" w:eastAsia="Times New Roman" w:hAnsi="Times New Roman" w:cs="Times New Roman"/>
          <w:sz w:val="22"/>
          <w:szCs w:val="22"/>
          <w:lang w:val="es-ES" w:eastAsia="et-EE"/>
        </w:rPr>
        <w:t>Rīga</w:t>
      </w:r>
      <w:proofErr w:type="spellEnd"/>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Times New Roman" w:hAnsi="Times New Roman" w:cs="Times New Roman"/>
          <w:sz w:val="22"/>
          <w:szCs w:val="22"/>
          <w:lang w:val="es-ES" w:eastAsia="et-EE"/>
        </w:rPr>
        <w:t>Latvija</w:t>
      </w:r>
      <w:proofErr w:type="spellEnd"/>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Gamintojas</w:t>
      </w:r>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Pharma</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GmbH</w:t>
      </w:r>
      <w:proofErr w:type="spellEnd"/>
    </w:p>
    <w:p w:rsidR="0033483B" w:rsidRDefault="0033483B" w:rsidP="0033483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Roonstrasse</w:t>
      </w:r>
      <w:proofErr w:type="spellEnd"/>
      <w:r>
        <w:rPr>
          <w:rFonts w:ascii="Times New Roman" w:eastAsia="Calibri" w:hAnsi="Times New Roman" w:cs="Times New Roman"/>
          <w:sz w:val="22"/>
          <w:szCs w:val="22"/>
          <w:lang w:val="lt-LT"/>
        </w:rPr>
        <w:t xml:space="preserve"> 25</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w:t>
      </w:r>
      <w:r>
        <w:rPr>
          <w:rFonts w:ascii="Times New Roman" w:eastAsia="Calibri" w:hAnsi="Times New Roman" w:cs="Times New Roman"/>
          <w:sz w:val="22"/>
          <w:szCs w:val="22"/>
          <w:lang w:val="lt-LT"/>
        </w:rPr>
        <w:noBreakHyphen/>
        <w:t xml:space="preserve">90429 </w:t>
      </w:r>
      <w:proofErr w:type="spellStart"/>
      <w:r>
        <w:rPr>
          <w:rFonts w:ascii="Times New Roman" w:eastAsia="Calibri" w:hAnsi="Times New Roman" w:cs="Times New Roman"/>
          <w:sz w:val="22"/>
          <w:szCs w:val="22"/>
          <w:lang w:val="lt-LT"/>
        </w:rPr>
        <w:t>Nürnberg</w:t>
      </w:r>
      <w:proofErr w:type="spellEnd"/>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Vokietija </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apie šį vaistą norite sužinoti daugiau, kreipkitės į vietinį registruotojo atstovą.</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SIA </w:t>
      </w: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 xml:space="preserve"> Baltics Lietuvos filialas</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Upės g. 19</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08128 Vilnius</w:t>
      </w:r>
    </w:p>
    <w:p w:rsidR="0033483B" w:rsidRDefault="0033483B" w:rsidP="0033483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Tel. + 370 5 269 1650</w:t>
      </w:r>
    </w:p>
    <w:p w:rsidR="0033483B" w:rsidRDefault="0033483B" w:rsidP="0033483B">
      <w:pPr>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Šis pakuotės lapelis paskutinį kartą peržiūrėtas 2021-08-10</w:t>
      </w:r>
      <w:r>
        <w:rPr>
          <w:rFonts w:ascii="Times New Roman" w:eastAsia="Times New Roman" w:hAnsi="Times New Roman" w:cs="Times New Roman"/>
          <w:b/>
          <w:sz w:val="22"/>
          <w:szCs w:val="22"/>
          <w:lang w:val="lt-LT"/>
        </w:rPr>
        <w:t>.</w:t>
      </w:r>
    </w:p>
    <w:p w:rsidR="0033483B" w:rsidRDefault="0033483B" w:rsidP="0033483B">
      <w:pPr>
        <w:tabs>
          <w:tab w:val="left" w:pos="3969"/>
        </w:tabs>
        <w:spacing w:after="0" w:line="240" w:lineRule="auto"/>
        <w:rPr>
          <w:rFonts w:ascii="Times New Roman" w:eastAsia="Calibri" w:hAnsi="Times New Roman" w:cs="Times New Roman"/>
          <w:sz w:val="22"/>
          <w:szCs w:val="22"/>
          <w:lang w:val="lt-LT"/>
        </w:rPr>
      </w:pPr>
    </w:p>
    <w:p w:rsidR="0033483B" w:rsidRDefault="0033483B" w:rsidP="0033483B">
      <w:pPr>
        <w:spacing w:after="0" w:line="240" w:lineRule="auto"/>
        <w:ind w:right="-2"/>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Kiti informacijos šaltiniai</w:t>
      </w:r>
    </w:p>
    <w:p w:rsidR="0033483B" w:rsidRDefault="0033483B" w:rsidP="0033483B">
      <w:pPr>
        <w:spacing w:after="0" w:line="240" w:lineRule="auto"/>
        <w:ind w:right="-2"/>
        <w:rPr>
          <w:rFonts w:ascii="Times New Roman" w:eastAsia="Calibri" w:hAnsi="Times New Roman" w:cs="Times New Roman"/>
          <w:i/>
          <w:sz w:val="22"/>
          <w:szCs w:val="22"/>
          <w:lang w:val="lt-LT"/>
        </w:rPr>
      </w:pPr>
    </w:p>
    <w:p w:rsidR="0033483B" w:rsidRDefault="0033483B" w:rsidP="0033483B">
      <w:pPr>
        <w:tabs>
          <w:tab w:val="left" w:pos="3969"/>
        </w:tabs>
        <w:spacing w:after="0" w:line="240" w:lineRule="auto"/>
      </w:pPr>
      <w:r>
        <w:rPr>
          <w:rFonts w:ascii="Times New Roman" w:eastAsia="Calibri" w:hAnsi="Times New Roman" w:cs="Times New Roman"/>
          <w:sz w:val="22"/>
          <w:szCs w:val="22"/>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sz w:val="22"/>
          <w:szCs w:val="22"/>
          <w:lang w:val="lt-LT"/>
        </w:rPr>
        <w:t xml:space="preserve"> </w:t>
      </w:r>
      <w:hyperlink r:id="rId8">
        <w:r>
          <w:rPr>
            <w:rFonts w:ascii="Times New Roman" w:eastAsia="SimSun" w:hAnsi="Times New Roman" w:cs="Times New Roman"/>
            <w:color w:val="0000FF"/>
            <w:sz w:val="22"/>
            <w:szCs w:val="22"/>
            <w:u w:val="single"/>
            <w:lang w:val="lt-LT"/>
          </w:rPr>
          <w:t>http://www.vvkt.lt/</w:t>
        </w:r>
      </w:hyperlink>
    </w:p>
    <w:p w:rsidR="0033483B" w:rsidRDefault="0033483B" w:rsidP="0033483B">
      <w:pPr>
        <w:tabs>
          <w:tab w:val="left" w:pos="3969"/>
        </w:tabs>
        <w:spacing w:after="0" w:line="240" w:lineRule="auto"/>
        <w:rPr>
          <w:rFonts w:ascii="Times New Roman" w:eastAsia="Calibri" w:hAnsi="Times New Roman" w:cs="Times New Roman"/>
          <w:spacing w:val="-3"/>
          <w:sz w:val="22"/>
          <w:szCs w:val="22"/>
          <w:lang w:val="lt-LT"/>
        </w:rPr>
      </w:pPr>
    </w:p>
    <w:p w:rsidR="0033483B" w:rsidRDefault="0033483B" w:rsidP="0033483B">
      <w:pPr>
        <w:tabs>
          <w:tab w:val="left" w:pos="3969"/>
        </w:tabs>
        <w:spacing w:after="0" w:line="240" w:lineRule="auto"/>
        <w:rPr>
          <w:rFonts w:ascii="Times New Roman" w:eastAsia="Calibri" w:hAnsi="Times New Roman" w:cs="Times New Roman"/>
          <w:spacing w:val="-3"/>
          <w:sz w:val="22"/>
          <w:szCs w:val="22"/>
          <w:lang w:val="lt-LT"/>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61B34"/>
    <w:multiLevelType w:val="multilevel"/>
    <w:tmpl w:val="9B3CCF46"/>
    <w:lvl w:ilvl="0">
      <w:start w:val="2"/>
      <w:numFmt w:val="bullet"/>
      <w:lvlText w:val="-"/>
      <w:lvlJc w:val="left"/>
      <w:pPr>
        <w:tabs>
          <w:tab w:val="num" w:pos="750"/>
        </w:tabs>
        <w:ind w:left="750" w:hanging="57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D178EF"/>
    <w:multiLevelType w:val="multilevel"/>
    <w:tmpl w:val="929AAB58"/>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C3086"/>
    <w:multiLevelType w:val="multilevel"/>
    <w:tmpl w:val="743E0A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F05746F"/>
    <w:multiLevelType w:val="multilevel"/>
    <w:tmpl w:val="09F8B122"/>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3B"/>
    <w:rsid w:val="0033483B"/>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A6376-E8A3-4469-811E-A5A1FAFA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483B"/>
    <w:rPr>
      <w:rFonts w:ascii="Arial" w:eastAsiaTheme="minorHAnsi"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7705</Words>
  <Characters>4392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2021-08-11T06:01:00Z</dcterms:created>
  <dcterms:modified xsi:type="dcterms:W3CDTF">2021-08-11T06:02:00Z</dcterms:modified>
</cp:coreProperties>
</file>