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I PRIEDAS</w:t>
      </w:r>
    </w:p>
    <w:p w:rsidR="0088182E" w:rsidRPr="00EE4015" w:rsidRDefault="0088182E" w:rsidP="0088182E">
      <w:pPr>
        <w:jc w:val="center"/>
        <w:rPr>
          <w:rFonts w:ascii="Times New Roman" w:hAnsi="Times New Roman"/>
          <w:b/>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 xml:space="preserve">PREPARATO </w:t>
      </w:r>
      <w:smartTag w:uri="schemas-tilde-lt/tildestengine" w:element="templates">
        <w:smartTagPr>
          <w:attr w:name="baseform" w:val="charakteristik|a"/>
          <w:attr w:name="id" w:val="-1"/>
          <w:attr w:name="text" w:val="CHARAKTERISTIKU"/>
        </w:smartTagPr>
        <w:r w:rsidRPr="00EE4015">
          <w:rPr>
            <w:rFonts w:ascii="Times New Roman" w:hAnsi="Times New Roman"/>
            <w:b/>
            <w:sz w:val="22"/>
            <w:szCs w:val="22"/>
            <w:lang w:val="lt-LT"/>
          </w:rPr>
          <w:t>CHARAKTERISTIKŲ</w:t>
        </w:r>
      </w:smartTag>
      <w:r w:rsidRPr="00EE4015">
        <w:rPr>
          <w:rFonts w:ascii="Times New Roman" w:hAnsi="Times New Roman"/>
          <w:b/>
          <w:sz w:val="22"/>
          <w:szCs w:val="22"/>
          <w:lang w:val="lt-LT"/>
        </w:rPr>
        <w:t xml:space="preserve"> SANTRAUKA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sz w:val="22"/>
          <w:szCs w:val="22"/>
          <w:lang w:val="lt-LT"/>
        </w:rPr>
        <w:br w:type="page"/>
      </w:r>
      <w:r w:rsidRPr="00EE4015">
        <w:rPr>
          <w:rFonts w:ascii="Times New Roman" w:hAnsi="Times New Roman"/>
          <w:b/>
          <w:bCs/>
          <w:sz w:val="22"/>
          <w:szCs w:val="22"/>
          <w:lang w:val="lt-LT"/>
        </w:rPr>
        <w:lastRenderedPageBreak/>
        <w:t>1.</w:t>
      </w:r>
      <w:r w:rsidRPr="00EE4015">
        <w:rPr>
          <w:rFonts w:ascii="Times New Roman" w:hAnsi="Times New Roman"/>
          <w:b/>
          <w:bCs/>
          <w:sz w:val="22"/>
          <w:szCs w:val="22"/>
          <w:lang w:val="lt-LT"/>
        </w:rPr>
        <w:tab/>
        <w:t>VAISTINIO PREPARATO PAVADINIMAS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EUNOCTIN 10 mg tabletės</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outlineLvl w:val="0"/>
        <w:rPr>
          <w:rFonts w:ascii="Times New Roman" w:hAnsi="Times New Roman"/>
          <w:b/>
          <w:bCs/>
          <w:sz w:val="22"/>
          <w:szCs w:val="22"/>
          <w:lang w:val="lt-LT"/>
        </w:rPr>
      </w:pPr>
      <w:r w:rsidRPr="00EE4015">
        <w:rPr>
          <w:rFonts w:ascii="Times New Roman" w:hAnsi="Times New Roman"/>
          <w:b/>
          <w:bCs/>
          <w:sz w:val="22"/>
          <w:szCs w:val="22"/>
          <w:lang w:val="lt-LT"/>
        </w:rPr>
        <w:t>2.</w:t>
      </w:r>
      <w:r w:rsidRPr="00EE4015">
        <w:rPr>
          <w:rFonts w:ascii="Times New Roman" w:hAnsi="Times New Roman"/>
          <w:b/>
          <w:bCs/>
          <w:sz w:val="22"/>
          <w:szCs w:val="22"/>
          <w:lang w:val="lt-LT"/>
        </w:rPr>
        <w:tab/>
        <w:t>KOKYBINĖ IR KIEKYBINĖ SUDĖTIS</w:t>
      </w:r>
    </w:p>
    <w:p w:rsidR="0088182E" w:rsidRPr="00EE4015" w:rsidRDefault="0088182E" w:rsidP="0088182E">
      <w:pPr>
        <w:outlineLvl w:val="0"/>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Vienoje tabletėje yra 10 mg nitrazepamo.</w:t>
      </w:r>
    </w:p>
    <w:p w:rsidR="0088182E" w:rsidRPr="00EE4015" w:rsidRDefault="0088182E" w:rsidP="0088182E">
      <w:pPr>
        <w:tabs>
          <w:tab w:val="left" w:pos="567"/>
        </w:tabs>
        <w:spacing w:line="260" w:lineRule="exact"/>
        <w:rPr>
          <w:rFonts w:ascii="Times New Roman" w:hAnsi="Times New Roman"/>
          <w:snapToGrid w:val="0"/>
          <w:sz w:val="22"/>
          <w:szCs w:val="20"/>
          <w:u w:val="single"/>
          <w:lang w:val="lt-LT"/>
        </w:rPr>
      </w:pPr>
    </w:p>
    <w:p w:rsidR="0088182E" w:rsidRPr="00EE4015" w:rsidRDefault="0088182E" w:rsidP="0088182E">
      <w:pPr>
        <w:tabs>
          <w:tab w:val="left" w:pos="567"/>
        </w:tabs>
        <w:spacing w:line="260" w:lineRule="exact"/>
        <w:rPr>
          <w:rFonts w:ascii="Times New Roman" w:hAnsi="Times New Roman"/>
          <w:snapToGrid w:val="0"/>
          <w:sz w:val="22"/>
          <w:lang w:val="lt-LT"/>
        </w:rPr>
      </w:pPr>
      <w:r w:rsidRPr="00EE4015">
        <w:rPr>
          <w:rFonts w:ascii="Times New Roman" w:hAnsi="Times New Roman"/>
          <w:snapToGrid w:val="0"/>
          <w:sz w:val="22"/>
          <w:szCs w:val="20"/>
          <w:u w:val="single"/>
          <w:lang w:val="lt-LT"/>
        </w:rPr>
        <w:t xml:space="preserve">Pagalbinė medžiaga, </w:t>
      </w:r>
      <w:r w:rsidRPr="00EE4015">
        <w:rPr>
          <w:rFonts w:ascii="Times New Roman" w:hAnsi="Times New Roman"/>
          <w:noProof/>
          <w:snapToGrid w:val="0"/>
          <w:sz w:val="22"/>
          <w:u w:val="single"/>
          <w:lang w:val="lt-LT"/>
        </w:rPr>
        <w:t xml:space="preserve">kurios </w:t>
      </w:r>
      <w:r w:rsidRPr="00EE4015">
        <w:rPr>
          <w:rFonts w:ascii="Times New Roman" w:hAnsi="Times New Roman"/>
          <w:snapToGrid w:val="0"/>
          <w:sz w:val="22"/>
          <w:szCs w:val="20"/>
          <w:u w:val="single"/>
          <w:lang w:val="lt-LT"/>
        </w:rPr>
        <w:t xml:space="preserve"> poveikis žinomas: vienoje tabletėje yra 115,6 mg laktozės monohidrato.</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Visos pagalbinės medžiagos išvardytos 6.1 skyriuje.</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3.</w:t>
      </w:r>
      <w:r w:rsidRPr="00EE4015">
        <w:rPr>
          <w:rFonts w:ascii="Times New Roman" w:hAnsi="Times New Roman"/>
          <w:b/>
          <w:bCs/>
          <w:sz w:val="22"/>
          <w:szCs w:val="22"/>
          <w:lang w:val="lt-LT"/>
        </w:rPr>
        <w:tab/>
        <w:t>FARMACINĖ FORMA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Tabletė.</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Baltos ar beveik baltos, nuožulniais kraštais, plokščios, apvalios tabletės, vienoje jų pusėje yra įspaudas “EUNOCTIN”, kitoje – vagelė ir įspaudas „10 mg“.</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Tabletę galima padalyti į lygias dozes.</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w:t>
      </w:r>
      <w:r w:rsidRPr="00EE4015">
        <w:rPr>
          <w:rFonts w:ascii="Times New Roman" w:hAnsi="Times New Roman"/>
          <w:b/>
          <w:bCs/>
          <w:sz w:val="22"/>
          <w:szCs w:val="22"/>
          <w:lang w:val="lt-LT"/>
        </w:rPr>
        <w:tab/>
        <w:t>KLINIKINĖ INFORMACIJA</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4.1</w:t>
      </w:r>
      <w:r w:rsidRPr="00EE4015">
        <w:rPr>
          <w:rFonts w:ascii="Times New Roman" w:hAnsi="Times New Roman"/>
          <w:b/>
          <w:bCs/>
          <w:sz w:val="22"/>
          <w:szCs w:val="22"/>
          <w:lang w:val="lt-LT"/>
        </w:rPr>
        <w:tab/>
        <w:t>Terapinės indikacijos</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Trumpalaikis sunkios, sukeliančios bejėgiškumą arba didelę kančią nemigos gydymas tais atvejais, jei sedacija dienos metu yra priimtina. </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4.2</w:t>
      </w:r>
      <w:r w:rsidRPr="00EE4015">
        <w:rPr>
          <w:rFonts w:ascii="Times New Roman" w:hAnsi="Times New Roman"/>
          <w:b/>
          <w:bCs/>
          <w:sz w:val="22"/>
          <w:szCs w:val="22"/>
          <w:lang w:val="lt-LT"/>
        </w:rPr>
        <w:tab/>
        <w:t>Dozavimas ir vartojimo metodas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Dozavimas</w:t>
      </w:r>
    </w:p>
    <w:p w:rsidR="0088182E" w:rsidRPr="00EE4015" w:rsidRDefault="0088182E" w:rsidP="0088182E">
      <w:pPr>
        <w:outlineLvl w:val="0"/>
        <w:rPr>
          <w:rFonts w:ascii="Times New Roman" w:hAnsi="Times New Roman"/>
          <w:sz w:val="22"/>
          <w:szCs w:val="22"/>
          <w:u w:val="single"/>
          <w:lang w:val="lt-LT"/>
        </w:rPr>
      </w:pPr>
    </w:p>
    <w:p w:rsidR="0088182E" w:rsidRPr="00F71443" w:rsidRDefault="0088182E" w:rsidP="0088182E">
      <w:pPr>
        <w:outlineLvl w:val="0"/>
        <w:rPr>
          <w:rFonts w:ascii="Times New Roman" w:hAnsi="Times New Roman"/>
          <w:i/>
          <w:sz w:val="22"/>
          <w:szCs w:val="22"/>
          <w:lang w:val="lt-LT"/>
        </w:rPr>
      </w:pPr>
      <w:r w:rsidRPr="00F71443">
        <w:rPr>
          <w:rFonts w:ascii="Times New Roman" w:hAnsi="Times New Roman"/>
          <w:i/>
          <w:sz w:val="22"/>
          <w:szCs w:val="22"/>
          <w:lang w:val="lt-LT"/>
        </w:rPr>
        <w:t>Suaugusiesiems</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Dozė yra 5-10 mg prieš miegą</w:t>
      </w:r>
      <w:r w:rsidR="003E72AD">
        <w:rPr>
          <w:rFonts w:ascii="Times New Roman" w:hAnsi="Times New Roman"/>
          <w:sz w:val="22"/>
          <w:szCs w:val="22"/>
          <w:lang w:val="lt-LT"/>
        </w:rPr>
        <w:t xml:space="preserve">. Didžiausia paros dozė yra </w:t>
      </w:r>
      <w:r w:rsidRPr="00EE4015">
        <w:rPr>
          <w:rFonts w:ascii="Times New Roman" w:hAnsi="Times New Roman"/>
          <w:sz w:val="22"/>
          <w:szCs w:val="22"/>
          <w:lang w:val="lt-LT"/>
        </w:rPr>
        <w:t>10 mg.</w:t>
      </w:r>
    </w:p>
    <w:p w:rsidR="0088182E" w:rsidRPr="00EE4015" w:rsidRDefault="0088182E" w:rsidP="0088182E">
      <w:pPr>
        <w:rPr>
          <w:rFonts w:ascii="Times New Roman" w:hAnsi="Times New Roman"/>
          <w:sz w:val="22"/>
          <w:szCs w:val="22"/>
          <w:lang w:val="lt-LT"/>
        </w:rPr>
      </w:pPr>
    </w:p>
    <w:p w:rsidR="003E72AD" w:rsidRDefault="003E72AD" w:rsidP="0088182E">
      <w:pPr>
        <w:outlineLvl w:val="0"/>
        <w:rPr>
          <w:rFonts w:ascii="Times New Roman" w:hAnsi="Times New Roman"/>
          <w:i/>
          <w:sz w:val="22"/>
          <w:szCs w:val="22"/>
          <w:lang w:val="lt-LT"/>
        </w:rPr>
      </w:pPr>
      <w:r>
        <w:rPr>
          <w:rFonts w:ascii="Times New Roman" w:hAnsi="Times New Roman"/>
          <w:i/>
          <w:sz w:val="22"/>
          <w:szCs w:val="22"/>
          <w:lang w:val="lt-LT"/>
        </w:rPr>
        <w:t>Ypatingos populiacijos</w:t>
      </w:r>
    </w:p>
    <w:p w:rsidR="003E72AD" w:rsidRDefault="003E72AD" w:rsidP="0088182E">
      <w:pPr>
        <w:outlineLvl w:val="0"/>
        <w:rPr>
          <w:rFonts w:ascii="Times New Roman" w:hAnsi="Times New Roman"/>
          <w:i/>
          <w:sz w:val="22"/>
          <w:szCs w:val="22"/>
          <w:lang w:val="lt-LT"/>
        </w:rPr>
      </w:pPr>
    </w:p>
    <w:p w:rsidR="0088182E" w:rsidRPr="00EE4015" w:rsidRDefault="0088182E" w:rsidP="003E72AD">
      <w:pPr>
        <w:outlineLvl w:val="0"/>
        <w:rPr>
          <w:rFonts w:ascii="Times New Roman" w:hAnsi="Times New Roman"/>
          <w:sz w:val="22"/>
          <w:szCs w:val="22"/>
          <w:lang w:val="lt-LT"/>
        </w:rPr>
      </w:pPr>
      <w:r w:rsidRPr="00F71443">
        <w:rPr>
          <w:rFonts w:ascii="Times New Roman" w:hAnsi="Times New Roman"/>
          <w:i/>
          <w:sz w:val="22"/>
          <w:szCs w:val="22"/>
          <w:lang w:val="lt-LT"/>
        </w:rPr>
        <w:t xml:space="preserve">Senyviems </w:t>
      </w:r>
      <w:r w:rsidR="003E72AD">
        <w:rPr>
          <w:rFonts w:ascii="Times New Roman" w:hAnsi="Times New Roman"/>
          <w:i/>
          <w:sz w:val="22"/>
          <w:szCs w:val="22"/>
          <w:lang w:val="lt-LT"/>
        </w:rPr>
        <w:t xml:space="preserve">ir nusilpusiems </w:t>
      </w:r>
      <w:r w:rsidRPr="00F71443">
        <w:rPr>
          <w:rFonts w:ascii="Times New Roman" w:hAnsi="Times New Roman"/>
          <w:i/>
          <w:sz w:val="22"/>
          <w:szCs w:val="22"/>
          <w:lang w:val="lt-LT"/>
        </w:rPr>
        <w:t>pacientams</w:t>
      </w:r>
      <w:r w:rsidR="003E72AD">
        <w:rPr>
          <w:rFonts w:ascii="Times New Roman" w:hAnsi="Times New Roman"/>
          <w:i/>
          <w:sz w:val="22"/>
          <w:szCs w:val="22"/>
          <w:lang w:val="lt-LT"/>
        </w:rPr>
        <w:t>:</w:t>
      </w:r>
      <w:r w:rsidR="00F81600" w:rsidRPr="00F71443" w:rsidDel="003E72AD">
        <w:rPr>
          <w:rFonts w:ascii="Times New Roman" w:hAnsi="Times New Roman"/>
          <w:i/>
          <w:sz w:val="22"/>
          <w:szCs w:val="22"/>
          <w:lang w:val="lt-LT"/>
        </w:rPr>
        <w:t xml:space="preserve"> </w:t>
      </w:r>
      <w:r w:rsidR="00F81600">
        <w:rPr>
          <w:rFonts w:ascii="Times New Roman" w:hAnsi="Times New Roman"/>
          <w:sz w:val="22"/>
          <w:szCs w:val="22"/>
          <w:lang w:val="lt-LT"/>
        </w:rPr>
        <w:t>s</w:t>
      </w:r>
      <w:r w:rsidRPr="00EE4015">
        <w:rPr>
          <w:rFonts w:ascii="Times New Roman" w:hAnsi="Times New Roman"/>
          <w:sz w:val="22"/>
          <w:szCs w:val="22"/>
          <w:lang w:val="lt-LT"/>
        </w:rPr>
        <w:t xml:space="preserve">enyviems ar nusilpusiems </w:t>
      </w:r>
      <w:r w:rsidR="00A267E7">
        <w:rPr>
          <w:rFonts w:ascii="Times New Roman" w:hAnsi="Times New Roman"/>
          <w:sz w:val="22"/>
          <w:szCs w:val="22"/>
          <w:lang w:val="lt-LT"/>
        </w:rPr>
        <w:t>pacientams</w:t>
      </w:r>
      <w:r w:rsidRPr="00EE4015">
        <w:rPr>
          <w:rFonts w:ascii="Times New Roman" w:hAnsi="Times New Roman"/>
          <w:sz w:val="22"/>
          <w:szCs w:val="22"/>
          <w:lang w:val="lt-LT"/>
        </w:rPr>
        <w:t xml:space="preserve"> dažniau pasireiškia nitrazepamo sukeliamas nepageidaujamas poveikis. Tokiems pacientams turi būti skiriama ne daugiau kaip pusė rekomenduojamos dozės. </w:t>
      </w:r>
    </w:p>
    <w:p w:rsidR="0088182E" w:rsidRPr="00EE4015" w:rsidRDefault="003E72AD" w:rsidP="0088182E">
      <w:pPr>
        <w:rPr>
          <w:rFonts w:ascii="Times New Roman" w:hAnsi="Times New Roman"/>
          <w:sz w:val="22"/>
          <w:szCs w:val="22"/>
          <w:lang w:val="lt-LT"/>
        </w:rPr>
      </w:pPr>
      <w:r w:rsidRPr="003E72AD">
        <w:rPr>
          <w:rFonts w:ascii="Times New Roman" w:hAnsi="Times New Roman"/>
          <w:i/>
          <w:sz w:val="22"/>
          <w:szCs w:val="22"/>
          <w:lang w:val="lt-LT"/>
        </w:rPr>
        <w:t>Organinis smegenų pažeidimas</w:t>
      </w:r>
      <w:r>
        <w:rPr>
          <w:rFonts w:ascii="Times New Roman" w:hAnsi="Times New Roman"/>
          <w:i/>
          <w:sz w:val="22"/>
          <w:szCs w:val="22"/>
          <w:lang w:val="lt-LT"/>
        </w:rPr>
        <w:t xml:space="preserve">: </w:t>
      </w:r>
      <w:r>
        <w:rPr>
          <w:rFonts w:ascii="Times New Roman" w:hAnsi="Times New Roman"/>
          <w:sz w:val="22"/>
          <w:szCs w:val="22"/>
          <w:lang w:val="lt-LT"/>
        </w:rPr>
        <w:t>p</w:t>
      </w:r>
      <w:r w:rsidR="0088182E" w:rsidRPr="00EE4015">
        <w:rPr>
          <w:rFonts w:ascii="Times New Roman" w:hAnsi="Times New Roman"/>
          <w:sz w:val="22"/>
          <w:szCs w:val="22"/>
          <w:lang w:val="lt-LT"/>
        </w:rPr>
        <w:t>acientams, kuriems yra organinis smegenų pažeidimas, dozė turi būti ne didesnė nei 5 mg.</w:t>
      </w:r>
    </w:p>
    <w:p w:rsidR="0088182E" w:rsidRPr="00EE4015" w:rsidRDefault="003E72AD" w:rsidP="0088182E">
      <w:pPr>
        <w:rPr>
          <w:rFonts w:ascii="Times New Roman" w:hAnsi="Times New Roman"/>
          <w:sz w:val="22"/>
          <w:szCs w:val="22"/>
          <w:lang w:val="lt-LT"/>
        </w:rPr>
      </w:pPr>
      <w:r w:rsidRPr="003E72AD">
        <w:rPr>
          <w:rFonts w:ascii="Times New Roman" w:hAnsi="Times New Roman"/>
          <w:i/>
          <w:sz w:val="22"/>
          <w:szCs w:val="22"/>
          <w:lang w:val="lt-LT"/>
        </w:rPr>
        <w:t>Lėtinis kvėpavimo nepakankamumas, lėtinė inkstų ar kepenų liga:</w:t>
      </w:r>
      <w:r w:rsidRPr="00EE4015">
        <w:rPr>
          <w:rFonts w:ascii="Times New Roman" w:hAnsi="Times New Roman"/>
          <w:sz w:val="22"/>
          <w:szCs w:val="22"/>
          <w:lang w:val="lt-LT"/>
        </w:rPr>
        <w:t xml:space="preserve"> </w:t>
      </w:r>
      <w:r>
        <w:rPr>
          <w:rFonts w:ascii="Times New Roman" w:hAnsi="Times New Roman"/>
          <w:sz w:val="22"/>
          <w:szCs w:val="22"/>
          <w:lang w:val="lt-LT"/>
        </w:rPr>
        <w:t>p</w:t>
      </w:r>
      <w:r w:rsidR="0088182E" w:rsidRPr="00EE4015">
        <w:rPr>
          <w:rFonts w:ascii="Times New Roman" w:hAnsi="Times New Roman"/>
          <w:sz w:val="22"/>
          <w:szCs w:val="22"/>
          <w:lang w:val="lt-LT"/>
        </w:rPr>
        <w:t>acientams, kuriems yra lėtinis kvėpavimo nepakankamumas, lėtinė inkstų ar kepenų liga, gali tekti mažinti dozę.</w:t>
      </w:r>
      <w:r>
        <w:rPr>
          <w:rFonts w:ascii="Times New Roman" w:hAnsi="Times New Roman"/>
          <w:sz w:val="22"/>
          <w:szCs w:val="22"/>
          <w:lang w:val="lt-LT"/>
        </w:rPr>
        <w:t xml:space="preserve"> </w:t>
      </w:r>
    </w:p>
    <w:p w:rsidR="00B04BF6" w:rsidRDefault="00B04BF6" w:rsidP="0088182E">
      <w:pPr>
        <w:outlineLvl w:val="0"/>
        <w:rPr>
          <w:rFonts w:ascii="Times New Roman" w:hAnsi="Times New Roman"/>
          <w:i/>
          <w:sz w:val="22"/>
          <w:szCs w:val="22"/>
          <w:lang w:val="lt-LT"/>
        </w:rPr>
      </w:pPr>
    </w:p>
    <w:p w:rsidR="0088182E" w:rsidRPr="00F71443" w:rsidRDefault="0088182E" w:rsidP="0088182E">
      <w:pPr>
        <w:outlineLvl w:val="0"/>
        <w:rPr>
          <w:rFonts w:ascii="Times New Roman" w:hAnsi="Times New Roman"/>
          <w:i/>
          <w:sz w:val="22"/>
          <w:szCs w:val="22"/>
          <w:lang w:val="lt-LT"/>
        </w:rPr>
      </w:pPr>
      <w:r w:rsidRPr="00F71443">
        <w:rPr>
          <w:rFonts w:ascii="Times New Roman" w:hAnsi="Times New Roman"/>
          <w:i/>
          <w:sz w:val="22"/>
          <w:szCs w:val="22"/>
          <w:lang w:val="lt-LT"/>
        </w:rPr>
        <w:t>Vaikų populiacija</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 xml:space="preserve">Vaikams </w:t>
      </w:r>
      <w:r w:rsidR="00407756">
        <w:rPr>
          <w:rFonts w:ascii="Times New Roman" w:hAnsi="Times New Roman"/>
          <w:sz w:val="22"/>
          <w:szCs w:val="22"/>
          <w:lang w:val="lt-LT"/>
        </w:rPr>
        <w:t xml:space="preserve">nitrazepamo </w:t>
      </w:r>
      <w:r w:rsidR="00A267E7">
        <w:rPr>
          <w:rFonts w:ascii="Times New Roman" w:hAnsi="Times New Roman"/>
          <w:sz w:val="22"/>
          <w:szCs w:val="22"/>
          <w:lang w:val="lt-LT"/>
        </w:rPr>
        <w:t>vartoti draudžiama</w:t>
      </w:r>
      <w:r w:rsidR="008B212C">
        <w:rPr>
          <w:rFonts w:ascii="Times New Roman" w:hAnsi="Times New Roman"/>
          <w:sz w:val="22"/>
          <w:szCs w:val="22"/>
          <w:lang w:val="lt-LT"/>
        </w:rPr>
        <w:t xml:space="preserve"> (žr. 4.3 sk.)</w:t>
      </w:r>
      <w:r w:rsidRPr="00EE4015">
        <w:rPr>
          <w:rFonts w:ascii="Times New Roman" w:hAnsi="Times New Roman"/>
          <w:sz w:val="22"/>
          <w:szCs w:val="22"/>
          <w:lang w:val="lt-LT"/>
        </w:rPr>
        <w:t xml:space="preserve">. </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Dozė turi būti nustatoma individualiai. Jei įmanoma, gydymas turi būti su pertraukomis.</w:t>
      </w:r>
    </w:p>
    <w:p w:rsidR="0088182E" w:rsidRDefault="0088182E" w:rsidP="0088182E">
      <w:pPr>
        <w:rPr>
          <w:rFonts w:ascii="Times New Roman" w:hAnsi="Times New Roman"/>
          <w:i/>
          <w:color w:val="000000"/>
          <w:sz w:val="22"/>
          <w:szCs w:val="22"/>
          <w:lang w:val="lt-LT"/>
        </w:rPr>
      </w:pPr>
    </w:p>
    <w:p w:rsidR="003E72AD" w:rsidRPr="00EE4015" w:rsidRDefault="003E72AD" w:rsidP="0088182E">
      <w:pPr>
        <w:rPr>
          <w:rFonts w:ascii="Times New Roman" w:hAnsi="Times New Roman"/>
          <w:i/>
          <w:color w:val="000000"/>
          <w:sz w:val="22"/>
          <w:szCs w:val="22"/>
          <w:lang w:val="lt-LT"/>
        </w:rPr>
      </w:pPr>
      <w:r>
        <w:rPr>
          <w:rFonts w:ascii="Times New Roman" w:hAnsi="Times New Roman"/>
          <w:i/>
          <w:color w:val="000000"/>
          <w:sz w:val="22"/>
          <w:szCs w:val="22"/>
          <w:lang w:val="lt-LT"/>
        </w:rPr>
        <w:t>Bendrosios pastabos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Gydymas </w:t>
      </w:r>
      <w:r>
        <w:rPr>
          <w:rFonts w:ascii="Times New Roman" w:hAnsi="Times New Roman"/>
          <w:sz w:val="22"/>
          <w:szCs w:val="22"/>
          <w:lang w:val="lt-LT"/>
        </w:rPr>
        <w:t xml:space="preserve">vaistiniu </w:t>
      </w:r>
      <w:r w:rsidRPr="00EE4015">
        <w:rPr>
          <w:rFonts w:ascii="Times New Roman" w:hAnsi="Times New Roman"/>
          <w:sz w:val="22"/>
          <w:szCs w:val="22"/>
          <w:lang w:val="lt-LT"/>
        </w:rPr>
        <w:t xml:space="preserve">preparatu turi būti pradedamas skiriant mažiausią rekomenduojamą dozę ir tęsiamas kiek galima trumpiau. Draudžiama viršyti didžiausią </w:t>
      </w:r>
      <w:r w:rsidR="00A267E7">
        <w:rPr>
          <w:rFonts w:ascii="Times New Roman" w:hAnsi="Times New Roman"/>
          <w:sz w:val="22"/>
          <w:szCs w:val="22"/>
          <w:lang w:val="lt-LT"/>
        </w:rPr>
        <w:t xml:space="preserve">rekomenduojamą </w:t>
      </w:r>
      <w:r w:rsidRPr="00EE4015">
        <w:rPr>
          <w:rFonts w:ascii="Times New Roman" w:hAnsi="Times New Roman"/>
          <w:sz w:val="22"/>
          <w:szCs w:val="22"/>
          <w:lang w:val="lt-LT"/>
        </w:rPr>
        <w:t xml:space="preserve">dozę. Paprastai gydymas tęsiamas nuo keleto dienų iki dviejų savaičių, ilgiausiai – keturias savaites, įskaitant dozės mažinimo laiką. Pacientams, kurie benzodiazepinų vartojo ilgesnį laiką, gali prireikti ilgesnį laiką </w:t>
      </w:r>
      <w:r w:rsidRPr="00EE4015">
        <w:rPr>
          <w:rFonts w:ascii="Times New Roman" w:hAnsi="Times New Roman"/>
          <w:sz w:val="22"/>
          <w:szCs w:val="22"/>
          <w:lang w:val="lt-LT"/>
        </w:rPr>
        <w:lastRenderedPageBreak/>
        <w:t>mažinti dozę. Gali prireikti specialisto pagalbos. Mažai žinoma apie ilgalaikio benzodiazepinų vartojimo veiksmingumą ir efektyvumą.</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Kai kuriais atvejais gali tekti gydymą tęsti ilgiau nei rekomenduojama; tokiais atvejais būtina iš naujo įvertinti paciento būklę. Nerekomenduojama vaist</w:t>
      </w:r>
      <w:r>
        <w:rPr>
          <w:rFonts w:ascii="Times New Roman" w:hAnsi="Times New Roman"/>
          <w:sz w:val="22"/>
          <w:szCs w:val="22"/>
          <w:lang w:val="lt-LT"/>
        </w:rPr>
        <w:t>inio preparato</w:t>
      </w:r>
      <w:r w:rsidRPr="00EE4015">
        <w:rPr>
          <w:rFonts w:ascii="Times New Roman" w:hAnsi="Times New Roman"/>
          <w:sz w:val="22"/>
          <w:szCs w:val="22"/>
          <w:lang w:val="lt-LT"/>
        </w:rPr>
        <w:t xml:space="preserve"> vartoti ilgai. Prieš pradedant gydymą gali būti pravartu informuoti pacientą, jog gydymas truks ribotą laikotarpį, ir tiksliai paaiškinti, kaip bus mažinama dozė. Be to, pacientui svarbu žinoti apie galimą atoveiksmio fenomeną (žr. 4.8 skyrių), kad pacientas mažiau nerimautų tuomet, jei nutraukus </w:t>
      </w:r>
      <w:r>
        <w:rPr>
          <w:rFonts w:ascii="Times New Roman" w:hAnsi="Times New Roman"/>
          <w:sz w:val="22"/>
          <w:szCs w:val="22"/>
          <w:lang w:val="lt-LT"/>
        </w:rPr>
        <w:t xml:space="preserve">vaistinio </w:t>
      </w:r>
      <w:r w:rsidRPr="00EE4015">
        <w:rPr>
          <w:rFonts w:ascii="Times New Roman" w:hAnsi="Times New Roman"/>
          <w:sz w:val="22"/>
          <w:szCs w:val="22"/>
          <w:lang w:val="lt-LT"/>
        </w:rPr>
        <w:t xml:space="preserve">preparato vartojimą, atsirastų tokių simptomų. Gydymą </w:t>
      </w:r>
      <w:r w:rsidR="00292103">
        <w:rPr>
          <w:rFonts w:ascii="Times New Roman" w:hAnsi="Times New Roman"/>
          <w:sz w:val="22"/>
          <w:szCs w:val="22"/>
          <w:lang w:val="lt-LT"/>
        </w:rPr>
        <w:t xml:space="preserve">nitrazepamu </w:t>
      </w:r>
      <w:r w:rsidRPr="00EE4015">
        <w:rPr>
          <w:rFonts w:ascii="Times New Roman" w:hAnsi="Times New Roman"/>
          <w:sz w:val="22"/>
          <w:szCs w:val="22"/>
          <w:lang w:val="lt-LT"/>
        </w:rPr>
        <w:t xml:space="preserve">būtina nutraukti ne staiga, o palaipsniui mažinant dozę. </w:t>
      </w:r>
    </w:p>
    <w:p w:rsidR="0088182E" w:rsidRPr="00EE4015" w:rsidRDefault="0088182E" w:rsidP="0088182E">
      <w:pPr>
        <w:rPr>
          <w:rFonts w:ascii="Times New Roman" w:hAnsi="Times New Roman"/>
          <w:sz w:val="22"/>
          <w:szCs w:val="22"/>
          <w:lang w:val="lt-LT"/>
        </w:rPr>
      </w:pPr>
    </w:p>
    <w:p w:rsidR="0088182E" w:rsidRPr="00E21E71" w:rsidRDefault="0088182E" w:rsidP="0088182E">
      <w:pPr>
        <w:outlineLvl w:val="0"/>
        <w:rPr>
          <w:rFonts w:ascii="Times New Roman" w:hAnsi="Times New Roman"/>
          <w:sz w:val="22"/>
          <w:szCs w:val="22"/>
          <w:u w:val="single"/>
          <w:lang w:val="lt-LT"/>
        </w:rPr>
      </w:pPr>
      <w:r w:rsidRPr="00E21E71">
        <w:rPr>
          <w:rFonts w:ascii="Times New Roman" w:hAnsi="Times New Roman"/>
          <w:sz w:val="22"/>
          <w:szCs w:val="22"/>
          <w:u w:val="single"/>
          <w:lang w:val="lt-LT"/>
        </w:rPr>
        <w:t>Vartojimo metodas</w:t>
      </w:r>
    </w:p>
    <w:p w:rsidR="008B212C" w:rsidRDefault="008B212C" w:rsidP="0088182E">
      <w:pPr>
        <w:rPr>
          <w:rFonts w:ascii="Times New Roman" w:hAnsi="Times New Roman"/>
          <w:sz w:val="22"/>
          <w:szCs w:val="22"/>
          <w:lang w:val="lt-LT"/>
        </w:rPr>
      </w:pPr>
      <w:r>
        <w:rPr>
          <w:rFonts w:ascii="Times New Roman" w:hAnsi="Times New Roman"/>
          <w:sz w:val="22"/>
          <w:szCs w:val="22"/>
          <w:lang w:val="lt-LT"/>
        </w:rPr>
        <w:t>Vartoti</w:t>
      </w:r>
      <w:r w:rsidRPr="00EE4015">
        <w:rPr>
          <w:rFonts w:ascii="Times New Roman" w:hAnsi="Times New Roman"/>
          <w:sz w:val="22"/>
          <w:szCs w:val="22"/>
          <w:lang w:val="lt-LT"/>
        </w:rPr>
        <w:t xml:space="preserve"> per burną.</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Šio </w:t>
      </w:r>
      <w:r>
        <w:rPr>
          <w:rFonts w:ascii="Times New Roman" w:hAnsi="Times New Roman"/>
          <w:sz w:val="22"/>
          <w:szCs w:val="22"/>
          <w:lang w:val="lt-LT"/>
        </w:rPr>
        <w:t xml:space="preserve">vaistinio </w:t>
      </w:r>
      <w:r w:rsidRPr="00EE4015">
        <w:rPr>
          <w:rFonts w:ascii="Times New Roman" w:hAnsi="Times New Roman"/>
          <w:sz w:val="22"/>
          <w:szCs w:val="22"/>
          <w:lang w:val="lt-LT"/>
        </w:rPr>
        <w:t xml:space="preserve">preparato reikia išgerti prieš pat gulantis miegoti.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Be to, gydant ilgo veikimo benzodiazepinais, būtina įsidėmėti, kad, siekiant išvengti perdozavimo dėl akumuliacijos, gydymo pradžioje privalu reguliariai tikrinti paciento būklę, kad prireikus būtų galima mažinti dozę ar vartojimo dažnį.</w:t>
      </w:r>
    </w:p>
    <w:p w:rsidR="0088182E" w:rsidRPr="00EE4015" w:rsidRDefault="0088182E" w:rsidP="0088182E">
      <w:pPr>
        <w:rPr>
          <w:rFonts w:ascii="Times New Roman" w:hAnsi="Times New Roman"/>
          <w:i/>
          <w:color w:val="000000"/>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4.3</w:t>
      </w:r>
      <w:r w:rsidRPr="00EE4015">
        <w:rPr>
          <w:rFonts w:ascii="Times New Roman" w:hAnsi="Times New Roman"/>
          <w:b/>
          <w:bCs/>
          <w:sz w:val="22"/>
          <w:szCs w:val="22"/>
          <w:lang w:val="lt-LT"/>
        </w:rPr>
        <w:tab/>
        <w:t>Kontraindikacijos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Padidėjęs jautrumas veikliajai </w:t>
      </w:r>
      <w:r w:rsidRPr="00EE4015">
        <w:rPr>
          <w:rFonts w:ascii="Times New Roman" w:hAnsi="Times New Roman"/>
          <w:sz w:val="22"/>
          <w:szCs w:val="22"/>
          <w:lang w:val="lt-LT"/>
        </w:rPr>
        <w:t>arba bet kuriai 6.1 skyriuje nurodytai pagalbinei medžiagai</w:t>
      </w:r>
      <w:r w:rsidRPr="00EE4015">
        <w:rPr>
          <w:rFonts w:ascii="Times New Roman" w:hAnsi="Times New Roman"/>
          <w:bCs/>
          <w:sz w:val="22"/>
          <w:szCs w:val="22"/>
          <w:lang w:val="lt-LT"/>
        </w:rPr>
        <w:t xml:space="preserve">. </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Turintiems polinkį pacientams benzodiazepinai sukėlė padidėjusio jautrumo reakcijų, įskaitant </w:t>
      </w:r>
      <w:r w:rsidR="007171C1">
        <w:rPr>
          <w:rFonts w:ascii="Times New Roman" w:hAnsi="Times New Roman"/>
          <w:bCs/>
          <w:sz w:val="22"/>
          <w:szCs w:val="22"/>
          <w:lang w:val="lt-LT"/>
        </w:rPr>
        <w:t>iš</w:t>
      </w:r>
      <w:r w:rsidRPr="00EE4015">
        <w:rPr>
          <w:rFonts w:ascii="Times New Roman" w:hAnsi="Times New Roman"/>
          <w:bCs/>
          <w:sz w:val="22"/>
          <w:szCs w:val="22"/>
          <w:lang w:val="lt-LT"/>
        </w:rPr>
        <w:t xml:space="preserve">bėrimą, </w:t>
      </w:r>
      <w:proofErr w:type="spellStart"/>
      <w:r w:rsidRPr="00EE4015">
        <w:rPr>
          <w:rFonts w:ascii="Times New Roman" w:hAnsi="Times New Roman"/>
          <w:bCs/>
          <w:sz w:val="22"/>
          <w:szCs w:val="22"/>
          <w:lang w:val="lt-LT"/>
        </w:rPr>
        <w:t>angioedemą</w:t>
      </w:r>
      <w:proofErr w:type="spellEnd"/>
      <w:r w:rsidRPr="00EE4015">
        <w:rPr>
          <w:rFonts w:ascii="Times New Roman" w:hAnsi="Times New Roman"/>
          <w:bCs/>
          <w:sz w:val="22"/>
          <w:szCs w:val="22"/>
          <w:lang w:val="lt-LT"/>
        </w:rPr>
        <w:t xml:space="preserve"> ir hipertenziją.</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Draudžiama šio vaistinio preparato vartoti pacientams, kuriems yra ūminis kvėpavimo nepakankamumas; kvėpavimo slopinimas; fobinės ar obsesinės būklės; lėtinė psichozė; sunkioji miastenija; miego apnėjos sindromas; sunkus kepenų nepakankamumas.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Draudžiama vartoti vaikams.</w:t>
      </w:r>
    </w:p>
    <w:p w:rsidR="0088182E" w:rsidRPr="00EE4015" w:rsidRDefault="0088182E" w:rsidP="0088182E">
      <w:pPr>
        <w:rPr>
          <w:rFonts w:ascii="Times New Roman" w:hAnsi="Times New Roman"/>
          <w:bCs/>
          <w:sz w:val="22"/>
          <w:szCs w:val="22"/>
          <w:lang w:val="lt-LT"/>
        </w:rPr>
      </w:pPr>
    </w:p>
    <w:p w:rsidR="0088182E"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4.4</w:t>
      </w:r>
      <w:r w:rsidRPr="00EE4015">
        <w:rPr>
          <w:rFonts w:ascii="Times New Roman" w:hAnsi="Times New Roman"/>
          <w:b/>
          <w:bCs/>
          <w:sz w:val="22"/>
          <w:szCs w:val="22"/>
          <w:lang w:val="lt-LT"/>
        </w:rPr>
        <w:tab/>
        <w:t>Specialūs įspėjimai ir atsargumo priemonės</w:t>
      </w:r>
    </w:p>
    <w:p w:rsidR="00A267E7" w:rsidRDefault="00A267E7" w:rsidP="0088182E">
      <w:pPr>
        <w:rPr>
          <w:rFonts w:ascii="Times New Roman" w:hAnsi="Times New Roman"/>
          <w:b/>
          <w:bCs/>
          <w:sz w:val="22"/>
          <w:szCs w:val="22"/>
          <w:lang w:val="lt-LT"/>
        </w:rPr>
      </w:pPr>
    </w:p>
    <w:p w:rsidR="00A267E7" w:rsidRPr="00EE4015" w:rsidRDefault="00A267E7" w:rsidP="00A267E7">
      <w:pPr>
        <w:rPr>
          <w:rFonts w:ascii="Times New Roman" w:hAnsi="Times New Roman"/>
          <w:sz w:val="22"/>
          <w:szCs w:val="22"/>
          <w:lang w:val="lt-LT"/>
        </w:rPr>
      </w:pPr>
      <w:r w:rsidRPr="00EE4015">
        <w:rPr>
          <w:rFonts w:ascii="Times New Roman" w:hAnsi="Times New Roman"/>
          <w:sz w:val="22"/>
          <w:szCs w:val="22"/>
          <w:lang w:val="lt-LT"/>
        </w:rPr>
        <w:t>Prieš skiriant vaistinio preparato, būtina nustatyti pagrindinę nemigos priežastį.</w:t>
      </w:r>
    </w:p>
    <w:p w:rsidR="0088182E" w:rsidRPr="00EE4015" w:rsidRDefault="0088182E" w:rsidP="0088182E">
      <w:pPr>
        <w:rPr>
          <w:rFonts w:ascii="Times New Roman" w:hAnsi="Times New Roman"/>
          <w:sz w:val="22"/>
          <w:szCs w:val="22"/>
          <w:lang w:val="lt-LT"/>
        </w:rPr>
      </w:pPr>
    </w:p>
    <w:p w:rsidR="00CF47A8" w:rsidRPr="00EE4015" w:rsidRDefault="00CF47A8" w:rsidP="0088182E">
      <w:pPr>
        <w:rPr>
          <w:rFonts w:ascii="Times New Roman" w:hAnsi="Times New Roman"/>
          <w:sz w:val="22"/>
          <w:szCs w:val="22"/>
          <w:lang w:val="lt-LT"/>
        </w:rPr>
      </w:pPr>
      <w:r w:rsidRPr="00F71443">
        <w:rPr>
          <w:rFonts w:ascii="Times New Roman" w:hAnsi="Times New Roman"/>
          <w:sz w:val="22"/>
          <w:szCs w:val="22"/>
          <w:lang w:val="lt-LT"/>
        </w:rPr>
        <w:t>Praradimo ar artimųjų netekties atveju benzodiazepinai gali slopinti psicholog</w:t>
      </w:r>
      <w:r w:rsidR="008B212C" w:rsidRPr="00F71443">
        <w:rPr>
          <w:rFonts w:ascii="Times New Roman" w:hAnsi="Times New Roman"/>
          <w:sz w:val="22"/>
          <w:szCs w:val="22"/>
          <w:lang w:val="lt-LT"/>
        </w:rPr>
        <w:t>in</w:t>
      </w:r>
      <w:r w:rsidRPr="00F71443">
        <w:rPr>
          <w:rFonts w:ascii="Times New Roman" w:hAnsi="Times New Roman"/>
          <w:sz w:val="22"/>
          <w:szCs w:val="22"/>
          <w:lang w:val="lt-LT"/>
        </w:rPr>
        <w:t>ę adaptaciją.</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 xml:space="preserve">Tolerancija </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Jei benzodiazepinų vartojama kelias savaites, gali sumažėti jų veiksmingumas (atsiranda tolerancija).</w:t>
      </w:r>
    </w:p>
    <w:p w:rsidR="0088182E" w:rsidRPr="00EE4015" w:rsidRDefault="0088182E" w:rsidP="0088182E">
      <w:pPr>
        <w:rPr>
          <w:rFonts w:ascii="Times New Roman" w:hAnsi="Times New Roman"/>
          <w:sz w:val="22"/>
          <w:szCs w:val="22"/>
          <w:u w:val="single"/>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Gydymo trukmė</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Miego sutrikimus reikia gydyti kiek galima trumpiau, gydymo pradžioje skiriant mažiausią rekomenduojamą dozę. Bendra gydymo trukmė, įskaitant ir laipsniško nutraukimo laikotarpį, trunka nuo kelių dienų iki dviejų savaičių, ilgiausiai - 4 savaites. </w:t>
      </w:r>
    </w:p>
    <w:p w:rsidR="0088182E" w:rsidRPr="00EE4015" w:rsidRDefault="0088182E" w:rsidP="0088182E">
      <w:pPr>
        <w:rPr>
          <w:rFonts w:ascii="Times New Roman" w:hAnsi="Times New Roman"/>
          <w:sz w:val="22"/>
          <w:szCs w:val="22"/>
          <w:u w:val="single"/>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Priklausomybė</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Vartojant benzodiazepinų gali atsirasti fizinė ir psichinė priklausomybė.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Priklausomybės atsiradimo rizika didėja, jei vartojamos didelės dozės, ypač ilgesnį laiką</w:t>
      </w:r>
      <w:r w:rsidR="00D653FE">
        <w:rPr>
          <w:rFonts w:ascii="Times New Roman" w:hAnsi="Times New Roman"/>
          <w:sz w:val="22"/>
          <w:szCs w:val="22"/>
          <w:lang w:val="lt-LT"/>
        </w:rPr>
        <w:t>, ypač</w:t>
      </w:r>
      <w:r w:rsidRPr="00EE4015">
        <w:rPr>
          <w:rFonts w:ascii="Times New Roman" w:hAnsi="Times New Roman"/>
          <w:sz w:val="22"/>
          <w:szCs w:val="22"/>
          <w:lang w:val="lt-LT"/>
        </w:rPr>
        <w:t xml:space="preserve"> pacient</w:t>
      </w:r>
      <w:r w:rsidR="00D653FE">
        <w:rPr>
          <w:rFonts w:ascii="Times New Roman" w:hAnsi="Times New Roman"/>
          <w:sz w:val="22"/>
          <w:szCs w:val="22"/>
          <w:lang w:val="lt-LT"/>
        </w:rPr>
        <w:t>ams</w:t>
      </w:r>
      <w:r w:rsidRPr="00EE4015">
        <w:rPr>
          <w:rFonts w:ascii="Times New Roman" w:hAnsi="Times New Roman"/>
          <w:sz w:val="22"/>
          <w:szCs w:val="22"/>
          <w:lang w:val="lt-LT"/>
        </w:rPr>
        <w:t>, kurie ankščiau piktnaudžiavo alkoholiu ar vaist</w:t>
      </w:r>
      <w:r w:rsidR="007171C1">
        <w:rPr>
          <w:rFonts w:ascii="Times New Roman" w:hAnsi="Times New Roman"/>
          <w:sz w:val="22"/>
          <w:szCs w:val="22"/>
          <w:lang w:val="lt-LT"/>
        </w:rPr>
        <w:t>iniais preparatais</w:t>
      </w:r>
      <w:r w:rsidRPr="00EE4015">
        <w:rPr>
          <w:rFonts w:ascii="Times New Roman" w:hAnsi="Times New Roman"/>
          <w:sz w:val="22"/>
          <w:szCs w:val="22"/>
          <w:lang w:val="lt-LT"/>
        </w:rPr>
        <w:t xml:space="preserve">, arba </w:t>
      </w:r>
      <w:proofErr w:type="spellStart"/>
      <w:r w:rsidRPr="00EE4015">
        <w:rPr>
          <w:rFonts w:ascii="Times New Roman" w:hAnsi="Times New Roman"/>
          <w:sz w:val="22"/>
          <w:szCs w:val="22"/>
          <w:lang w:val="lt-LT"/>
        </w:rPr>
        <w:t>kuriem</w:t>
      </w:r>
      <w:proofErr w:type="spellEnd"/>
      <w:r w:rsidRPr="00EE4015">
        <w:rPr>
          <w:rFonts w:ascii="Times New Roman" w:hAnsi="Times New Roman"/>
          <w:sz w:val="22"/>
          <w:szCs w:val="22"/>
          <w:lang w:val="lt-LT"/>
        </w:rPr>
        <w:t xml:space="preserve"> yra ryškių asmenybės sutrikimų. Tokius pacientus būtina reguliariai stebėti; gydymą būtina nutraukti palaipsniui.</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Kadangi nutraukimo/atoveiksmio fenomeno rizika didėja staiga nutraukus gydymą, rekomenduojama dozę mažinti laipsniškai.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Net tiems pacientams, kurie trumpą laiką vartojo vidutines dozes, staiga nutraukus gydymą, atsirado depresija, galvos skausmas, raumenų silpnumas, nervingumas, perdėtas nerimas, įtampa, nerimastingumas, suglumimas, nuotaikos </w:t>
      </w:r>
      <w:smartTag w:uri="schemas-tilde-lt/tildestengine" w:element="templates">
        <w:smartTagPr>
          <w:attr w:name="text" w:val="pokyciai"/>
          <w:attr w:name="id" w:val="-1"/>
          <w:attr w:name="baseform" w:val="pokyt|is"/>
        </w:smartTagPr>
        <w:r w:rsidRPr="00EE4015">
          <w:rPr>
            <w:rFonts w:ascii="Times New Roman" w:hAnsi="Times New Roman"/>
            <w:sz w:val="22"/>
            <w:szCs w:val="22"/>
            <w:lang w:val="lt-LT"/>
          </w:rPr>
          <w:t>pokyčiai</w:t>
        </w:r>
      </w:smartTag>
      <w:r w:rsidRPr="00EE4015">
        <w:rPr>
          <w:rFonts w:ascii="Times New Roman" w:hAnsi="Times New Roman"/>
          <w:sz w:val="22"/>
          <w:szCs w:val="22"/>
          <w:lang w:val="lt-LT"/>
        </w:rPr>
        <w:t>, atoveiksmio sąlygota nemiga, dirglumas, prakaitavimas ir viduriavimas.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Jei vartojamas nitrazepamas,  svarbu įspėti, kad jį pakeitus trumpo veikimo benzodiazepinais, gali atsirasti nutraukimo simptomų.</w:t>
      </w:r>
    </w:p>
    <w:p w:rsidR="0088182E" w:rsidRPr="00EE4015" w:rsidRDefault="00B677A9" w:rsidP="0088182E">
      <w:pPr>
        <w:rPr>
          <w:rFonts w:ascii="Times New Roman" w:hAnsi="Times New Roman"/>
          <w:sz w:val="22"/>
          <w:szCs w:val="22"/>
          <w:lang w:val="lt-LT"/>
        </w:rPr>
      </w:pPr>
      <w:r>
        <w:rPr>
          <w:rFonts w:ascii="Times New Roman" w:hAnsi="Times New Roman"/>
          <w:sz w:val="22"/>
          <w:szCs w:val="22"/>
          <w:lang w:val="lt-LT"/>
        </w:rPr>
        <w:t>Nutraukus vaistinio preparato vartojimą, s</w:t>
      </w:r>
      <w:r w:rsidR="0088182E" w:rsidRPr="00EE4015">
        <w:rPr>
          <w:rFonts w:ascii="Times New Roman" w:hAnsi="Times New Roman"/>
          <w:sz w:val="22"/>
          <w:szCs w:val="22"/>
          <w:lang w:val="lt-LT"/>
        </w:rPr>
        <w:t>unkiais atvejais gali atsirasti tokių simptomų: derealizacija, depersonalizacija, padidėjęs klausos aštrumas, galūnių nutirpimas ar dilgčiojimas, padidėjęs jaut</w:t>
      </w:r>
      <w:r w:rsidR="00D653FE">
        <w:rPr>
          <w:rFonts w:ascii="Times New Roman" w:hAnsi="Times New Roman"/>
          <w:sz w:val="22"/>
          <w:szCs w:val="22"/>
          <w:lang w:val="lt-LT"/>
        </w:rPr>
        <w:t>r</w:t>
      </w:r>
      <w:r w:rsidR="0088182E" w:rsidRPr="00EE4015">
        <w:rPr>
          <w:rFonts w:ascii="Times New Roman" w:hAnsi="Times New Roman"/>
          <w:sz w:val="22"/>
          <w:szCs w:val="22"/>
          <w:lang w:val="lt-LT"/>
        </w:rPr>
        <w:t xml:space="preserve">umas </w:t>
      </w:r>
      <w:r w:rsidR="0088182E" w:rsidRPr="00EE4015">
        <w:rPr>
          <w:rFonts w:ascii="Times New Roman" w:hAnsi="Times New Roman"/>
          <w:sz w:val="22"/>
          <w:szCs w:val="22"/>
          <w:lang w:val="lt-LT"/>
        </w:rPr>
        <w:lastRenderedPageBreak/>
        <w:t>šviesai, triukšmui, prisilietimui, taip pat haliucinacijos ar epilepsijos priepuoliai. Retais atvejais didelių dozių nutraukimas gali sukelti suglumimą ar psichozę bei traukulius. Gauta pranešimų apie piktnaudžiavimą benzodiazepinais.</w:t>
      </w:r>
    </w:p>
    <w:p w:rsidR="0088182E" w:rsidRPr="00EE4015" w:rsidRDefault="0088182E" w:rsidP="0088182E">
      <w:pPr>
        <w:rPr>
          <w:rFonts w:ascii="Times New Roman" w:hAnsi="Times New Roman"/>
          <w:sz w:val="22"/>
          <w:szCs w:val="22"/>
          <w:u w:val="single"/>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Paradoksinės psichikos reakcijos</w:t>
      </w:r>
    </w:p>
    <w:p w:rsidR="0088182E" w:rsidRPr="00EE4015" w:rsidRDefault="00992F15" w:rsidP="0088182E">
      <w:pPr>
        <w:rPr>
          <w:rFonts w:ascii="Times New Roman" w:hAnsi="Times New Roman"/>
          <w:sz w:val="22"/>
          <w:szCs w:val="22"/>
          <w:lang w:val="lt-LT"/>
        </w:rPr>
      </w:pPr>
      <w:r>
        <w:rPr>
          <w:rFonts w:ascii="Times New Roman" w:hAnsi="Times New Roman"/>
          <w:sz w:val="22"/>
          <w:szCs w:val="22"/>
          <w:lang w:val="lt-LT"/>
        </w:rPr>
        <w:t>Vartojant benzodiazepinų, p</w:t>
      </w:r>
      <w:r w:rsidR="0088182E" w:rsidRPr="00EE4015">
        <w:rPr>
          <w:rFonts w:ascii="Times New Roman" w:hAnsi="Times New Roman"/>
          <w:sz w:val="22"/>
          <w:szCs w:val="22"/>
          <w:lang w:val="lt-LT"/>
        </w:rPr>
        <w:t xml:space="preserve">asitaikė </w:t>
      </w:r>
      <w:r>
        <w:rPr>
          <w:rFonts w:ascii="Times New Roman" w:hAnsi="Times New Roman"/>
          <w:sz w:val="22"/>
          <w:szCs w:val="22"/>
          <w:lang w:val="lt-LT"/>
        </w:rPr>
        <w:t xml:space="preserve">reakcijų, įskaitant nerimastingumą, ažitaciją, dirglumą, agresyvumą, kliedesius, įniršį, </w:t>
      </w:r>
      <w:r w:rsidRPr="00EE4015">
        <w:rPr>
          <w:rFonts w:ascii="Times New Roman" w:hAnsi="Times New Roman"/>
          <w:sz w:val="22"/>
          <w:szCs w:val="22"/>
          <w:lang w:val="lt-LT"/>
        </w:rPr>
        <w:t xml:space="preserve">košmariškus sapnus, </w:t>
      </w:r>
      <w:r>
        <w:rPr>
          <w:rFonts w:ascii="Times New Roman" w:hAnsi="Times New Roman"/>
          <w:sz w:val="22"/>
          <w:szCs w:val="22"/>
          <w:lang w:val="lt-LT"/>
        </w:rPr>
        <w:t xml:space="preserve">haliucinacijas, psichozę, netinkamą elgesį ir kitus nepageidaujamus elgesio sutrikimus. </w:t>
      </w:r>
      <w:r w:rsidR="0088182E" w:rsidRPr="00EE4015">
        <w:rPr>
          <w:rFonts w:ascii="Times New Roman" w:hAnsi="Times New Roman"/>
          <w:sz w:val="22"/>
          <w:szCs w:val="22"/>
          <w:lang w:val="lt-LT"/>
        </w:rPr>
        <w:t xml:space="preserve">Jei atsiranda bet kuri paminėta reakcija, vaistinio preparato vartojimą būtina nutraukti. Šios reakcijos gali dažniau pasitaiko </w:t>
      </w:r>
      <w:r w:rsidR="003E72AD">
        <w:rPr>
          <w:rFonts w:ascii="Times New Roman" w:hAnsi="Times New Roman"/>
          <w:sz w:val="22"/>
          <w:szCs w:val="22"/>
          <w:lang w:val="lt-LT"/>
        </w:rPr>
        <w:t xml:space="preserve">vaikams ir </w:t>
      </w:r>
      <w:r w:rsidR="0088182E" w:rsidRPr="00EE4015">
        <w:rPr>
          <w:rFonts w:ascii="Times New Roman" w:hAnsi="Times New Roman"/>
          <w:sz w:val="22"/>
          <w:szCs w:val="22"/>
          <w:lang w:val="lt-LT"/>
        </w:rPr>
        <w:t>senyviems pacientams.</w:t>
      </w:r>
    </w:p>
    <w:p w:rsidR="0088182E" w:rsidRPr="00EE4015" w:rsidRDefault="0088182E" w:rsidP="0088182E">
      <w:pPr>
        <w:rPr>
          <w:rFonts w:ascii="Times New Roman" w:hAnsi="Times New Roman"/>
          <w:sz w:val="22"/>
          <w:szCs w:val="22"/>
          <w:u w:val="single"/>
          <w:lang w:val="lt-LT"/>
        </w:rPr>
      </w:pPr>
    </w:p>
    <w:p w:rsidR="0088182E" w:rsidRPr="00EE4015" w:rsidRDefault="0088182E" w:rsidP="0088182E">
      <w:pPr>
        <w:rPr>
          <w:rFonts w:ascii="Times New Roman" w:hAnsi="Times New Roman"/>
          <w:sz w:val="22"/>
          <w:szCs w:val="22"/>
          <w:u w:val="single"/>
          <w:lang w:val="lt-LT"/>
        </w:rPr>
      </w:pPr>
      <w:r w:rsidRPr="00EE4015">
        <w:rPr>
          <w:rFonts w:ascii="Times New Roman" w:hAnsi="Times New Roman"/>
          <w:sz w:val="22"/>
          <w:szCs w:val="22"/>
          <w:u w:val="single"/>
          <w:lang w:val="lt-LT"/>
        </w:rPr>
        <w:t>Amnezija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Benzodiazepinai gali sukelti anterogradinę amneziją. Išgėrus </w:t>
      </w:r>
      <w:r w:rsidR="007171C1">
        <w:rPr>
          <w:rFonts w:ascii="Times New Roman" w:hAnsi="Times New Roman"/>
          <w:sz w:val="22"/>
          <w:szCs w:val="22"/>
          <w:lang w:val="lt-LT"/>
        </w:rPr>
        <w:t xml:space="preserve">vaistinio </w:t>
      </w:r>
      <w:r w:rsidRPr="00EE4015">
        <w:rPr>
          <w:rFonts w:ascii="Times New Roman" w:hAnsi="Times New Roman"/>
          <w:sz w:val="22"/>
          <w:szCs w:val="22"/>
          <w:lang w:val="lt-LT"/>
        </w:rPr>
        <w:t>preparato, ši būsena atsiranda po 1-2 valandų ir gali trukti iki keleto valandų. Tam, kad sumažėtų tokia rizika, pacientas turi turėti galimybę nepertraukiamai pamiegoti 7-8 valandas. Jei pacientas yra pažadinamas vaist</w:t>
      </w:r>
      <w:r w:rsidR="00D30653">
        <w:rPr>
          <w:rFonts w:ascii="Times New Roman" w:hAnsi="Times New Roman"/>
          <w:sz w:val="22"/>
          <w:szCs w:val="22"/>
          <w:lang w:val="lt-LT"/>
        </w:rPr>
        <w:t>inio preparato</w:t>
      </w:r>
      <w:r w:rsidRPr="00EE4015">
        <w:rPr>
          <w:rFonts w:ascii="Times New Roman" w:hAnsi="Times New Roman"/>
          <w:sz w:val="22"/>
          <w:szCs w:val="22"/>
          <w:lang w:val="lt-LT"/>
        </w:rPr>
        <w:t xml:space="preserve"> didžiausio veikliosios medžiagos poveikio metu, gali sutrikti atmintis.</w:t>
      </w:r>
      <w:r w:rsidRPr="00CF47A8">
        <w:rPr>
          <w:rFonts w:ascii="Times New Roman" w:hAnsi="Times New Roman"/>
          <w:sz w:val="22"/>
          <w:szCs w:val="22"/>
          <w:lang w:val="lt-LT"/>
        </w:rPr>
        <w:t>.</w:t>
      </w:r>
      <w:r w:rsidRPr="00EE4015">
        <w:rPr>
          <w:rFonts w:ascii="Times New Roman" w:hAnsi="Times New Roman"/>
          <w:sz w:val="22"/>
          <w:szCs w:val="22"/>
          <w:lang w:val="lt-LT"/>
        </w:rPr>
        <w:t xml:space="preserve"> </w:t>
      </w:r>
    </w:p>
    <w:p w:rsidR="0088182E" w:rsidRPr="00EE4015" w:rsidRDefault="0088182E" w:rsidP="0088182E">
      <w:pPr>
        <w:rPr>
          <w:rFonts w:ascii="Times New Roman" w:hAnsi="Times New Roman"/>
          <w:sz w:val="22"/>
          <w:szCs w:val="22"/>
          <w:lang w:val="lt-LT"/>
        </w:rPr>
      </w:pPr>
    </w:p>
    <w:p w:rsidR="0088182E" w:rsidRPr="008147E3" w:rsidRDefault="00C36DF2" w:rsidP="0088182E">
      <w:pPr>
        <w:rPr>
          <w:rFonts w:ascii="Times New Roman" w:hAnsi="Times New Roman"/>
          <w:sz w:val="22"/>
          <w:szCs w:val="22"/>
          <w:u w:val="single"/>
          <w:lang w:val="lt-LT"/>
        </w:rPr>
      </w:pPr>
      <w:r w:rsidRPr="008147E3">
        <w:rPr>
          <w:rFonts w:ascii="Times New Roman" w:hAnsi="Times New Roman"/>
          <w:sz w:val="22"/>
          <w:szCs w:val="22"/>
          <w:u w:val="single"/>
          <w:lang w:val="lt-LT"/>
        </w:rPr>
        <w:t>Vartojimo kartu su opioidais rizika</w:t>
      </w:r>
    </w:p>
    <w:p w:rsidR="00C36DF2" w:rsidRDefault="00B677A9" w:rsidP="0088182E">
      <w:pPr>
        <w:rPr>
          <w:rFonts w:ascii="Times New Roman" w:hAnsi="Times New Roman"/>
          <w:sz w:val="22"/>
          <w:szCs w:val="22"/>
          <w:lang w:val="lt-LT"/>
        </w:rPr>
      </w:pPr>
      <w:r>
        <w:rPr>
          <w:rFonts w:ascii="Times New Roman" w:hAnsi="Times New Roman"/>
          <w:sz w:val="22"/>
          <w:szCs w:val="22"/>
          <w:lang w:val="lt-LT"/>
        </w:rPr>
        <w:t>Vaistinį preparatą</w:t>
      </w:r>
      <w:r w:rsidR="00C36DF2">
        <w:rPr>
          <w:rFonts w:ascii="Times New Roman" w:hAnsi="Times New Roman"/>
          <w:sz w:val="22"/>
          <w:szCs w:val="22"/>
          <w:lang w:val="lt-LT"/>
        </w:rPr>
        <w:t xml:space="preserve"> vartojant kartu su opioidais, gali atsirasti sedacija, kvėpavimo slopinimas, koma ir mirtis. Dėl šios rizikos raminamųjų, tokių kaip benzodiazepinai, ar panašaus poveikio</w:t>
      </w:r>
      <w:r w:rsidR="00D30653">
        <w:rPr>
          <w:rFonts w:ascii="Times New Roman" w:hAnsi="Times New Roman"/>
          <w:sz w:val="22"/>
          <w:szCs w:val="22"/>
          <w:lang w:val="lt-LT"/>
        </w:rPr>
        <w:t xml:space="preserve"> vaistinių</w:t>
      </w:r>
      <w:r w:rsidR="00C36DF2">
        <w:rPr>
          <w:rFonts w:ascii="Times New Roman" w:hAnsi="Times New Roman"/>
          <w:sz w:val="22"/>
          <w:szCs w:val="22"/>
          <w:lang w:val="lt-LT"/>
        </w:rPr>
        <w:t xml:space="preserve"> preparatų, įskaitant </w:t>
      </w:r>
      <w:proofErr w:type="spellStart"/>
      <w:r>
        <w:rPr>
          <w:rFonts w:ascii="Times New Roman" w:hAnsi="Times New Roman"/>
          <w:sz w:val="22"/>
          <w:szCs w:val="22"/>
          <w:lang w:val="lt-LT"/>
        </w:rPr>
        <w:t>nitrazepamą</w:t>
      </w:r>
      <w:proofErr w:type="spellEnd"/>
      <w:r w:rsidR="00C36DF2">
        <w:rPr>
          <w:rFonts w:ascii="Times New Roman" w:hAnsi="Times New Roman"/>
          <w:sz w:val="22"/>
          <w:szCs w:val="22"/>
          <w:lang w:val="lt-LT"/>
        </w:rPr>
        <w:t xml:space="preserve">, kartu su </w:t>
      </w:r>
      <w:proofErr w:type="spellStart"/>
      <w:r w:rsidR="00C36DF2">
        <w:rPr>
          <w:rFonts w:ascii="Times New Roman" w:hAnsi="Times New Roman"/>
          <w:sz w:val="22"/>
          <w:szCs w:val="22"/>
          <w:lang w:val="lt-LT"/>
        </w:rPr>
        <w:t>opioidais</w:t>
      </w:r>
      <w:proofErr w:type="spellEnd"/>
      <w:r w:rsidR="00C36DF2">
        <w:rPr>
          <w:rFonts w:ascii="Times New Roman" w:hAnsi="Times New Roman"/>
          <w:sz w:val="22"/>
          <w:szCs w:val="22"/>
          <w:lang w:val="lt-LT"/>
        </w:rPr>
        <w:t xml:space="preserve"> skirti tik tais atvejais, kai nėra alternatyvaus gydymo galimybių. Jei nusprendžiama </w:t>
      </w:r>
      <w:r>
        <w:rPr>
          <w:rFonts w:ascii="Times New Roman" w:hAnsi="Times New Roman"/>
          <w:sz w:val="22"/>
          <w:szCs w:val="22"/>
          <w:lang w:val="lt-LT"/>
        </w:rPr>
        <w:t>vaistinį preparatą</w:t>
      </w:r>
      <w:r w:rsidR="00C36DF2">
        <w:rPr>
          <w:rFonts w:ascii="Times New Roman" w:hAnsi="Times New Roman"/>
          <w:sz w:val="22"/>
          <w:szCs w:val="22"/>
          <w:lang w:val="lt-LT"/>
        </w:rPr>
        <w:t xml:space="preserve"> skirti kartu su opioidais, būtina skirti mažiausias veiksmingas dozes </w:t>
      </w:r>
      <w:r w:rsidR="003C38EB">
        <w:rPr>
          <w:rFonts w:ascii="Times New Roman" w:hAnsi="Times New Roman"/>
          <w:sz w:val="22"/>
          <w:szCs w:val="22"/>
          <w:lang w:val="lt-LT"/>
        </w:rPr>
        <w:t>kiek įmanoma trumpesnį laiką</w:t>
      </w:r>
      <w:r w:rsidR="00C36DF2">
        <w:rPr>
          <w:rFonts w:ascii="Times New Roman" w:hAnsi="Times New Roman"/>
          <w:sz w:val="22"/>
          <w:szCs w:val="22"/>
          <w:lang w:val="lt-LT"/>
        </w:rPr>
        <w:t xml:space="preserve"> (taip pat žr. bendrąsias dozavimo rekomendacijas 4.2 skyriuje).</w:t>
      </w:r>
    </w:p>
    <w:p w:rsidR="00C36DF2" w:rsidRDefault="00C36DF2" w:rsidP="0088182E">
      <w:pPr>
        <w:rPr>
          <w:rFonts w:ascii="Times New Roman" w:hAnsi="Times New Roman"/>
          <w:sz w:val="22"/>
          <w:szCs w:val="22"/>
          <w:lang w:val="lt-LT"/>
        </w:rPr>
      </w:pPr>
      <w:r>
        <w:rPr>
          <w:rFonts w:ascii="Times New Roman" w:hAnsi="Times New Roman"/>
          <w:sz w:val="22"/>
          <w:szCs w:val="22"/>
          <w:lang w:val="lt-LT"/>
        </w:rPr>
        <w:t>Pacientus reikia atidžiai stebėti</w:t>
      </w:r>
      <w:r w:rsidR="008E4520">
        <w:rPr>
          <w:rFonts w:ascii="Times New Roman" w:hAnsi="Times New Roman"/>
          <w:sz w:val="22"/>
          <w:szCs w:val="22"/>
          <w:lang w:val="lt-LT"/>
        </w:rPr>
        <w:t>, ar nepasireiškia kvėpavimo slopinimo ir sedacijos požymi</w:t>
      </w:r>
      <w:r w:rsidR="003C38EB">
        <w:rPr>
          <w:rFonts w:ascii="Times New Roman" w:hAnsi="Times New Roman"/>
          <w:sz w:val="22"/>
          <w:szCs w:val="22"/>
          <w:lang w:val="lt-LT"/>
        </w:rPr>
        <w:t>ai</w:t>
      </w:r>
      <w:r w:rsidR="008E4520">
        <w:rPr>
          <w:rFonts w:ascii="Times New Roman" w:hAnsi="Times New Roman"/>
          <w:sz w:val="22"/>
          <w:szCs w:val="22"/>
          <w:lang w:val="lt-LT"/>
        </w:rPr>
        <w:t xml:space="preserve">. Atsižvelgiant į tai, rekomenduojama informuoti pacientus ir juos prižiūrinčius asmenis (jei yra) apie </w:t>
      </w:r>
      <w:r w:rsidR="00DB4B4E">
        <w:rPr>
          <w:rFonts w:ascii="Times New Roman" w:hAnsi="Times New Roman"/>
          <w:sz w:val="22"/>
          <w:szCs w:val="22"/>
          <w:lang w:val="lt-LT"/>
        </w:rPr>
        <w:t xml:space="preserve">galimą šių požymių atsiradimą </w:t>
      </w:r>
      <w:r w:rsidR="008E4520">
        <w:rPr>
          <w:rFonts w:ascii="Times New Roman" w:hAnsi="Times New Roman"/>
          <w:sz w:val="22"/>
          <w:szCs w:val="22"/>
          <w:lang w:val="lt-LT"/>
        </w:rPr>
        <w:t>(žr. 4.5 skyrių).</w:t>
      </w:r>
    </w:p>
    <w:p w:rsidR="003E72AD" w:rsidRDefault="003E72AD" w:rsidP="003E72AD">
      <w:pPr>
        <w:rPr>
          <w:rFonts w:ascii="Times New Roman" w:hAnsi="Times New Roman"/>
          <w:sz w:val="22"/>
          <w:szCs w:val="22"/>
          <w:lang w:val="lt-LT"/>
        </w:rPr>
      </w:pPr>
    </w:p>
    <w:p w:rsidR="003E72AD" w:rsidRPr="008147E3" w:rsidRDefault="008147E3" w:rsidP="003E72AD">
      <w:pPr>
        <w:rPr>
          <w:rFonts w:ascii="Times New Roman" w:hAnsi="Times New Roman"/>
          <w:i/>
          <w:sz w:val="22"/>
          <w:szCs w:val="22"/>
          <w:lang w:val="lt-LT"/>
        </w:rPr>
      </w:pPr>
      <w:r w:rsidRPr="008147E3">
        <w:rPr>
          <w:rFonts w:ascii="Times New Roman" w:hAnsi="Times New Roman"/>
          <w:i/>
          <w:sz w:val="22"/>
          <w:szCs w:val="22"/>
          <w:lang w:val="lt-LT"/>
        </w:rPr>
        <w:t>Ypatingos populiacijos</w:t>
      </w:r>
    </w:p>
    <w:p w:rsidR="003E72AD" w:rsidRPr="008147E3" w:rsidRDefault="008147E3" w:rsidP="003E72AD">
      <w:pPr>
        <w:rPr>
          <w:rFonts w:ascii="Times New Roman" w:hAnsi="Times New Roman"/>
          <w:i/>
          <w:sz w:val="22"/>
          <w:szCs w:val="22"/>
          <w:lang w:val="lt-LT"/>
        </w:rPr>
      </w:pPr>
      <w:r>
        <w:rPr>
          <w:rFonts w:ascii="Times New Roman" w:hAnsi="Times New Roman"/>
          <w:i/>
          <w:sz w:val="22"/>
          <w:szCs w:val="22"/>
          <w:lang w:val="lt-LT"/>
        </w:rPr>
        <w:t>L</w:t>
      </w:r>
      <w:r w:rsidRPr="008147E3">
        <w:rPr>
          <w:rFonts w:ascii="Times New Roman" w:hAnsi="Times New Roman"/>
          <w:i/>
          <w:sz w:val="22"/>
          <w:szCs w:val="22"/>
          <w:lang w:val="lt-LT"/>
        </w:rPr>
        <w:t>ėtinis plaučių nepakankamumas, lėtinė inkstų arba kepenų liga</w:t>
      </w:r>
    </w:p>
    <w:p w:rsidR="008147E3" w:rsidRPr="008147E3" w:rsidRDefault="008147E3" w:rsidP="008147E3">
      <w:pPr>
        <w:rPr>
          <w:rFonts w:ascii="Times New Roman" w:hAnsi="Times New Roman"/>
          <w:sz w:val="22"/>
          <w:szCs w:val="22"/>
          <w:lang w:val="lt-LT"/>
        </w:rPr>
      </w:pPr>
      <w:r w:rsidRPr="008147E3">
        <w:rPr>
          <w:rFonts w:ascii="Times New Roman" w:hAnsi="Times New Roman"/>
          <w:sz w:val="22"/>
          <w:szCs w:val="22"/>
          <w:lang w:val="lt-LT"/>
        </w:rPr>
        <w:t xml:space="preserve">Pacientams, kuriems yra lėtinis plaučių nepakankamumas, </w:t>
      </w:r>
      <w:r>
        <w:rPr>
          <w:rFonts w:ascii="Times New Roman" w:hAnsi="Times New Roman"/>
          <w:sz w:val="22"/>
          <w:szCs w:val="22"/>
          <w:lang w:val="lt-LT"/>
        </w:rPr>
        <w:t xml:space="preserve">o taip pat pacientams,  sergantiems </w:t>
      </w:r>
      <w:r w:rsidRPr="008147E3">
        <w:rPr>
          <w:rFonts w:ascii="Times New Roman" w:hAnsi="Times New Roman"/>
          <w:sz w:val="22"/>
          <w:szCs w:val="22"/>
          <w:lang w:val="lt-LT"/>
        </w:rPr>
        <w:t>lėtin</w:t>
      </w:r>
      <w:r>
        <w:rPr>
          <w:rFonts w:ascii="Times New Roman" w:hAnsi="Times New Roman"/>
          <w:sz w:val="22"/>
          <w:szCs w:val="22"/>
          <w:lang w:val="lt-LT"/>
        </w:rPr>
        <w:t>e</w:t>
      </w:r>
      <w:r w:rsidRPr="008147E3">
        <w:rPr>
          <w:rFonts w:ascii="Times New Roman" w:hAnsi="Times New Roman"/>
          <w:sz w:val="22"/>
          <w:szCs w:val="22"/>
          <w:lang w:val="lt-LT"/>
        </w:rPr>
        <w:t xml:space="preserve"> inkstų arba kepenų liga</w:t>
      </w:r>
      <w:r w:rsidRPr="009C0757">
        <w:rPr>
          <w:rFonts w:ascii="Times New Roman" w:hAnsi="Times New Roman"/>
          <w:sz w:val="22"/>
          <w:szCs w:val="22"/>
          <w:lang w:val="lt-LT"/>
        </w:rPr>
        <w:t>, porfirija,</w:t>
      </w:r>
      <w:r>
        <w:rPr>
          <w:rFonts w:ascii="Times New Roman" w:hAnsi="Times New Roman"/>
          <w:sz w:val="22"/>
          <w:szCs w:val="22"/>
          <w:lang w:val="lt-LT"/>
        </w:rPr>
        <w:t xml:space="preserve"> </w:t>
      </w:r>
      <w:r w:rsidR="00F81600">
        <w:rPr>
          <w:rFonts w:ascii="Times New Roman" w:hAnsi="Times New Roman"/>
          <w:sz w:val="22"/>
          <w:szCs w:val="22"/>
          <w:lang w:val="lt-LT"/>
        </w:rPr>
        <w:t xml:space="preserve">esant </w:t>
      </w:r>
      <w:r>
        <w:rPr>
          <w:rFonts w:ascii="Times New Roman" w:hAnsi="Times New Roman"/>
          <w:sz w:val="22"/>
          <w:szCs w:val="22"/>
          <w:lang w:val="lt-LT"/>
        </w:rPr>
        <w:t>raumenų silpnumu</w:t>
      </w:r>
      <w:r w:rsidR="00F81600">
        <w:rPr>
          <w:rFonts w:ascii="Times New Roman" w:hAnsi="Times New Roman"/>
          <w:sz w:val="22"/>
          <w:szCs w:val="22"/>
          <w:lang w:val="lt-LT"/>
        </w:rPr>
        <w:t>i</w:t>
      </w:r>
      <w:r>
        <w:rPr>
          <w:rFonts w:ascii="Times New Roman" w:hAnsi="Times New Roman"/>
          <w:sz w:val="22"/>
          <w:szCs w:val="22"/>
          <w:lang w:val="lt-LT"/>
        </w:rPr>
        <w:t xml:space="preserve">, gali reikėti mažinti dozę ir </w:t>
      </w:r>
      <w:r w:rsidR="00F81600">
        <w:rPr>
          <w:rFonts w:ascii="Times New Roman" w:hAnsi="Times New Roman"/>
          <w:sz w:val="22"/>
          <w:szCs w:val="22"/>
          <w:lang w:val="lt-LT"/>
        </w:rPr>
        <w:t xml:space="preserve">vartoti </w:t>
      </w:r>
      <w:r>
        <w:rPr>
          <w:rFonts w:ascii="Times New Roman" w:hAnsi="Times New Roman"/>
          <w:sz w:val="22"/>
          <w:szCs w:val="22"/>
          <w:lang w:val="lt-LT"/>
        </w:rPr>
        <w:t>atsargiai.</w:t>
      </w:r>
    </w:p>
    <w:p w:rsidR="008147E3" w:rsidRDefault="008147E3" w:rsidP="003E72AD">
      <w:pPr>
        <w:rPr>
          <w:rFonts w:ascii="Times New Roman" w:hAnsi="Times New Roman"/>
          <w:sz w:val="22"/>
          <w:szCs w:val="22"/>
          <w:lang w:val="lt-LT"/>
        </w:rPr>
      </w:pPr>
    </w:p>
    <w:p w:rsidR="008147E3" w:rsidRPr="008147E3" w:rsidRDefault="008147E3" w:rsidP="003E72AD">
      <w:pPr>
        <w:rPr>
          <w:rFonts w:ascii="Times New Roman" w:hAnsi="Times New Roman"/>
          <w:i/>
          <w:sz w:val="22"/>
          <w:szCs w:val="22"/>
          <w:lang w:val="lt-LT"/>
        </w:rPr>
      </w:pPr>
      <w:r w:rsidRPr="008147E3">
        <w:rPr>
          <w:rFonts w:ascii="Times New Roman" w:hAnsi="Times New Roman"/>
          <w:i/>
          <w:sz w:val="22"/>
          <w:szCs w:val="22"/>
          <w:lang w:val="lt-LT"/>
        </w:rPr>
        <w:t>Psichozės</w:t>
      </w:r>
    </w:p>
    <w:p w:rsidR="003E72AD" w:rsidRDefault="003E72AD" w:rsidP="003E72AD">
      <w:pPr>
        <w:rPr>
          <w:rFonts w:ascii="Times New Roman" w:hAnsi="Times New Roman"/>
          <w:sz w:val="22"/>
          <w:szCs w:val="22"/>
          <w:lang w:val="lt-LT"/>
        </w:rPr>
      </w:pPr>
      <w:r w:rsidRPr="00EE4015">
        <w:rPr>
          <w:rFonts w:ascii="Times New Roman" w:hAnsi="Times New Roman"/>
          <w:sz w:val="22"/>
          <w:szCs w:val="22"/>
          <w:lang w:val="lt-LT"/>
        </w:rPr>
        <w:t>Benzodiazepinų nerekomenduojama skirti pagrindiniam psichozės gydymui.</w:t>
      </w:r>
    </w:p>
    <w:p w:rsidR="008147E3" w:rsidRDefault="008147E3" w:rsidP="003E72AD">
      <w:pPr>
        <w:rPr>
          <w:rFonts w:ascii="Times New Roman" w:hAnsi="Times New Roman"/>
          <w:sz w:val="22"/>
          <w:szCs w:val="22"/>
          <w:lang w:val="lt-LT"/>
        </w:rPr>
      </w:pPr>
    </w:p>
    <w:p w:rsidR="008147E3" w:rsidRPr="008147E3" w:rsidRDefault="008147E3" w:rsidP="003E72AD">
      <w:pPr>
        <w:rPr>
          <w:rFonts w:ascii="Times New Roman" w:hAnsi="Times New Roman"/>
          <w:i/>
          <w:sz w:val="22"/>
          <w:szCs w:val="22"/>
          <w:lang w:val="lt-LT"/>
        </w:rPr>
      </w:pPr>
      <w:r w:rsidRPr="008147E3">
        <w:rPr>
          <w:rFonts w:ascii="Times New Roman" w:hAnsi="Times New Roman"/>
          <w:i/>
          <w:sz w:val="22"/>
          <w:szCs w:val="22"/>
          <w:lang w:val="lt-LT"/>
        </w:rPr>
        <w:t>Depresija</w:t>
      </w:r>
    </w:p>
    <w:p w:rsidR="00C36DF2" w:rsidRDefault="008147E3" w:rsidP="008147E3">
      <w:pPr>
        <w:rPr>
          <w:rFonts w:ascii="Times New Roman" w:hAnsi="Times New Roman"/>
          <w:sz w:val="22"/>
          <w:szCs w:val="22"/>
          <w:lang w:val="lt-LT"/>
        </w:rPr>
      </w:pPr>
      <w:r w:rsidRPr="00EE4015">
        <w:rPr>
          <w:rFonts w:ascii="Times New Roman" w:hAnsi="Times New Roman"/>
          <w:sz w:val="22"/>
          <w:szCs w:val="22"/>
          <w:lang w:val="lt-LT"/>
        </w:rPr>
        <w:t xml:space="preserve">Vien tik </w:t>
      </w:r>
      <w:r>
        <w:rPr>
          <w:rFonts w:ascii="Times New Roman" w:hAnsi="Times New Roman"/>
          <w:sz w:val="22"/>
          <w:szCs w:val="22"/>
          <w:lang w:val="lt-LT"/>
        </w:rPr>
        <w:t>nitrazepamo</w:t>
      </w:r>
      <w:r w:rsidRPr="00EE4015">
        <w:rPr>
          <w:rFonts w:ascii="Times New Roman" w:hAnsi="Times New Roman"/>
          <w:sz w:val="22"/>
          <w:szCs w:val="22"/>
          <w:lang w:val="lt-LT"/>
        </w:rPr>
        <w:t xml:space="preserve"> neskirtina depresijai ar su depresija susijusiam nerimui gydyti, kadangi tokiems pacientams tai gali paskatinti savižudybę.</w:t>
      </w:r>
    </w:p>
    <w:p w:rsidR="008147E3" w:rsidRPr="00EE4015" w:rsidRDefault="008147E3"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Senyviems pacientams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Senyviems pacientams reikia skirti mažesnes dozes, ypač tais atvejais, kai yra smegenų organinių pažeidimų.</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Kad būtų išvengta perdozavimo dėl vaist</w:t>
      </w:r>
      <w:r w:rsidR="00D30653">
        <w:rPr>
          <w:rFonts w:ascii="Times New Roman" w:hAnsi="Times New Roman"/>
          <w:sz w:val="22"/>
          <w:szCs w:val="22"/>
          <w:lang w:val="lt-LT"/>
        </w:rPr>
        <w:t>inio preparato</w:t>
      </w:r>
      <w:r w:rsidRPr="00EE4015">
        <w:rPr>
          <w:rFonts w:ascii="Times New Roman" w:hAnsi="Times New Roman"/>
          <w:sz w:val="22"/>
          <w:szCs w:val="22"/>
          <w:lang w:val="lt-LT"/>
        </w:rPr>
        <w:t xml:space="preserve"> ku</w:t>
      </w:r>
      <w:r w:rsidR="00C36DF2">
        <w:rPr>
          <w:rFonts w:ascii="Times New Roman" w:hAnsi="Times New Roman"/>
          <w:sz w:val="22"/>
          <w:szCs w:val="22"/>
          <w:lang w:val="lt-LT"/>
        </w:rPr>
        <w:t>m</w:t>
      </w:r>
      <w:r w:rsidRPr="00EE4015">
        <w:rPr>
          <w:rFonts w:ascii="Times New Roman" w:hAnsi="Times New Roman"/>
          <w:sz w:val="22"/>
          <w:szCs w:val="22"/>
          <w:lang w:val="lt-LT"/>
        </w:rPr>
        <w:t xml:space="preserve">uliacijos, gydymo pradžioje senyvus pacientus reikia reguliariai stebėti, kad prireikus būtų galima sumažinti dozę ar vartojimo dažnį.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Dėl raumenis atpalaiduojančio poveikio atsiranda pavojus nugriūti ir susilaužyti šlaunikaulį, ypač senyviems pacientams, jei jie keliasi naktį. </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Vaikų populiacija</w:t>
      </w:r>
    </w:p>
    <w:p w:rsidR="0088182E" w:rsidRPr="00EE4015" w:rsidRDefault="003C38EB" w:rsidP="0088182E">
      <w:pPr>
        <w:outlineLvl w:val="0"/>
        <w:rPr>
          <w:rFonts w:ascii="Times New Roman" w:hAnsi="Times New Roman"/>
          <w:bCs/>
          <w:sz w:val="22"/>
          <w:szCs w:val="22"/>
          <w:lang w:val="lt-LT"/>
        </w:rPr>
      </w:pPr>
      <w:r>
        <w:rPr>
          <w:rFonts w:ascii="Times New Roman" w:hAnsi="Times New Roman"/>
          <w:bCs/>
          <w:sz w:val="22"/>
          <w:szCs w:val="22"/>
          <w:lang w:val="lt-LT"/>
        </w:rPr>
        <w:t>V</w:t>
      </w:r>
      <w:r w:rsidR="0088182E" w:rsidRPr="00EE4015">
        <w:rPr>
          <w:rFonts w:ascii="Times New Roman" w:hAnsi="Times New Roman"/>
          <w:bCs/>
          <w:sz w:val="22"/>
          <w:szCs w:val="22"/>
          <w:lang w:val="lt-LT"/>
        </w:rPr>
        <w:t>aikams vartoti draudžiama.</w:t>
      </w:r>
    </w:p>
    <w:p w:rsidR="007E0837" w:rsidRDefault="007E0837" w:rsidP="007E0837">
      <w:pPr>
        <w:rPr>
          <w:rFonts w:ascii="Times New Roman" w:hAnsi="Times New Roman"/>
          <w:sz w:val="22"/>
          <w:szCs w:val="22"/>
          <w:lang w:val="lt-LT"/>
        </w:rPr>
      </w:pPr>
    </w:p>
    <w:p w:rsidR="008147E3" w:rsidRDefault="008147E3" w:rsidP="007E0837">
      <w:pPr>
        <w:rPr>
          <w:rFonts w:ascii="Times New Roman" w:hAnsi="Times New Roman"/>
          <w:sz w:val="22"/>
          <w:szCs w:val="22"/>
          <w:lang w:val="lt-LT"/>
        </w:rPr>
      </w:pPr>
      <w:r>
        <w:rPr>
          <w:rFonts w:ascii="Times New Roman" w:hAnsi="Times New Roman"/>
          <w:sz w:val="22"/>
          <w:szCs w:val="22"/>
          <w:lang w:val="lt-LT"/>
        </w:rPr>
        <w:t>Pagalbinės medžiagos</w:t>
      </w:r>
    </w:p>
    <w:p w:rsidR="007E0837" w:rsidRPr="00EE4015" w:rsidRDefault="008147E3" w:rsidP="007E0837">
      <w:pPr>
        <w:rPr>
          <w:rFonts w:ascii="Times New Roman" w:hAnsi="Times New Roman"/>
          <w:sz w:val="22"/>
          <w:szCs w:val="22"/>
          <w:lang w:val="lt-LT"/>
        </w:rPr>
      </w:pPr>
      <w:r>
        <w:rPr>
          <w:rFonts w:ascii="Times New Roman" w:hAnsi="Times New Roman"/>
          <w:sz w:val="22"/>
          <w:szCs w:val="22"/>
          <w:lang w:val="lt-LT"/>
        </w:rPr>
        <w:t xml:space="preserve">Kiekvienoje EUNOCTIN tabletėje </w:t>
      </w:r>
      <w:r w:rsidR="007E0837" w:rsidRPr="00EE4015">
        <w:rPr>
          <w:rFonts w:ascii="Times New Roman" w:hAnsi="Times New Roman"/>
          <w:sz w:val="22"/>
          <w:szCs w:val="22"/>
          <w:lang w:val="lt-LT"/>
        </w:rPr>
        <w:t xml:space="preserve">yra </w:t>
      </w:r>
      <w:r w:rsidR="000F5F28">
        <w:rPr>
          <w:rFonts w:ascii="Times New Roman" w:hAnsi="Times New Roman"/>
          <w:sz w:val="22"/>
          <w:szCs w:val="22"/>
          <w:lang w:val="lt-LT"/>
        </w:rPr>
        <w:t xml:space="preserve">115,6 mg </w:t>
      </w:r>
      <w:r w:rsidR="007E0837" w:rsidRPr="00EE4015">
        <w:rPr>
          <w:rFonts w:ascii="Times New Roman" w:hAnsi="Times New Roman"/>
          <w:sz w:val="22"/>
          <w:szCs w:val="22"/>
          <w:lang w:val="lt-LT"/>
        </w:rPr>
        <w:t xml:space="preserve">laktozės </w:t>
      </w:r>
      <w:proofErr w:type="spellStart"/>
      <w:r w:rsidR="007E0837" w:rsidRPr="00EE4015">
        <w:rPr>
          <w:rFonts w:ascii="Times New Roman" w:hAnsi="Times New Roman"/>
          <w:sz w:val="22"/>
          <w:szCs w:val="22"/>
          <w:lang w:val="lt-LT"/>
        </w:rPr>
        <w:t>monohidrato</w:t>
      </w:r>
      <w:proofErr w:type="spellEnd"/>
      <w:r w:rsidR="007E0837" w:rsidRPr="00EE4015">
        <w:rPr>
          <w:rFonts w:ascii="Times New Roman" w:hAnsi="Times New Roman"/>
          <w:sz w:val="22"/>
          <w:szCs w:val="22"/>
          <w:lang w:val="lt-LT"/>
        </w:rPr>
        <w:t xml:space="preserve"> </w:t>
      </w:r>
    </w:p>
    <w:p w:rsidR="0088182E" w:rsidRPr="004B3209" w:rsidRDefault="00A2029D" w:rsidP="0088182E">
      <w:pPr>
        <w:rPr>
          <w:rFonts w:ascii="Times New Roman" w:hAnsi="Times New Roman"/>
          <w:sz w:val="22"/>
          <w:szCs w:val="22"/>
          <w:lang w:val="hu-HU"/>
        </w:rPr>
      </w:pPr>
      <w:r w:rsidRPr="004B3209">
        <w:rPr>
          <w:rFonts w:ascii="Times New Roman" w:hAnsi="Times New Roman"/>
          <w:sz w:val="22"/>
          <w:szCs w:val="22"/>
          <w:lang w:val="hu-HU"/>
        </w:rPr>
        <w:t>Šio vaistinio preparato negalima vartoti pacientams, kuriems nustatytas retas paveldimas sutrikimas – galaktozės netoleravimas, visiškas laktazės stygius arba gliukozės ir galaktozės malabsorbcija.</w:t>
      </w:r>
    </w:p>
    <w:p w:rsidR="00A2029D" w:rsidRPr="00EE4015" w:rsidRDefault="00A2029D" w:rsidP="0088182E">
      <w:pPr>
        <w:rPr>
          <w:rFonts w:ascii="Times New Roman" w:hAnsi="Times New Roman"/>
          <w:bCs/>
          <w:sz w:val="22"/>
          <w:szCs w:val="22"/>
          <w:lang w:val="lt-LT"/>
        </w:rPr>
      </w:pPr>
    </w:p>
    <w:p w:rsidR="0088182E" w:rsidRPr="00EE4015" w:rsidRDefault="0088182E" w:rsidP="0088182E">
      <w:pPr>
        <w:rPr>
          <w:rFonts w:ascii="Times New Roman" w:hAnsi="Times New Roman"/>
          <w:b/>
          <w:bCs/>
          <w:sz w:val="22"/>
          <w:szCs w:val="22"/>
          <w:lang w:val="lt-LT"/>
        </w:rPr>
      </w:pPr>
      <w:r w:rsidRPr="006D3DC2">
        <w:rPr>
          <w:rFonts w:ascii="Times New Roman" w:hAnsi="Times New Roman"/>
          <w:b/>
          <w:bCs/>
          <w:sz w:val="22"/>
          <w:szCs w:val="22"/>
          <w:lang w:val="lt-LT"/>
        </w:rPr>
        <w:t>4.5</w:t>
      </w:r>
      <w:r w:rsidRPr="006D3DC2">
        <w:rPr>
          <w:rFonts w:ascii="Times New Roman" w:hAnsi="Times New Roman"/>
          <w:b/>
          <w:bCs/>
          <w:sz w:val="22"/>
          <w:szCs w:val="22"/>
          <w:lang w:val="lt-LT"/>
        </w:rPr>
        <w:tab/>
        <w:t>Sąveika su kitais vaistiniais preparatais ir kitokia sąveika</w:t>
      </w:r>
    </w:p>
    <w:p w:rsidR="0088182E" w:rsidRDefault="0088182E" w:rsidP="0088182E">
      <w:pPr>
        <w:rPr>
          <w:rFonts w:ascii="Times New Roman" w:hAnsi="Times New Roman"/>
          <w:sz w:val="22"/>
          <w:szCs w:val="22"/>
          <w:lang w:val="lt-LT"/>
        </w:rPr>
      </w:pPr>
    </w:p>
    <w:p w:rsidR="008147E3" w:rsidRDefault="008147E3" w:rsidP="0088182E">
      <w:pPr>
        <w:rPr>
          <w:rFonts w:ascii="Times New Roman" w:hAnsi="Times New Roman"/>
          <w:sz w:val="22"/>
          <w:szCs w:val="22"/>
          <w:lang w:val="lt-LT"/>
        </w:rPr>
      </w:pPr>
      <w:r>
        <w:rPr>
          <w:rFonts w:ascii="Times New Roman" w:hAnsi="Times New Roman"/>
          <w:sz w:val="22"/>
          <w:szCs w:val="22"/>
          <w:lang w:val="lt-LT"/>
        </w:rPr>
        <w:t>Alkoholis</w:t>
      </w:r>
    </w:p>
    <w:p w:rsidR="00B332C2" w:rsidRPr="00EE4015" w:rsidRDefault="00B332C2" w:rsidP="00B332C2">
      <w:pPr>
        <w:rPr>
          <w:rFonts w:ascii="Times New Roman" w:hAnsi="Times New Roman"/>
          <w:sz w:val="22"/>
          <w:szCs w:val="22"/>
          <w:lang w:val="lt-LT"/>
        </w:rPr>
      </w:pPr>
      <w:r w:rsidRPr="00EE4015">
        <w:rPr>
          <w:rFonts w:ascii="Times New Roman" w:hAnsi="Times New Roman"/>
          <w:sz w:val="22"/>
          <w:szCs w:val="22"/>
          <w:lang w:val="lt-LT"/>
        </w:rPr>
        <w:t>Būtina vengti kartu vartoti alkoholį, kadangi tokiu atveju gali stiprėti sedacinis poveikis. Tai neigiamai veikia gebėjimą vairuoti ir valdyti mechanizmus.</w:t>
      </w:r>
    </w:p>
    <w:p w:rsidR="008147E3" w:rsidRDefault="008147E3" w:rsidP="0088182E">
      <w:pPr>
        <w:rPr>
          <w:rFonts w:ascii="Times New Roman" w:hAnsi="Times New Roman"/>
          <w:sz w:val="22"/>
          <w:szCs w:val="22"/>
          <w:lang w:val="lt-LT"/>
        </w:rPr>
      </w:pPr>
    </w:p>
    <w:p w:rsidR="00B332C2" w:rsidRPr="00EE4015" w:rsidRDefault="00B332C2" w:rsidP="0088182E">
      <w:pPr>
        <w:rPr>
          <w:rFonts w:ascii="Times New Roman" w:hAnsi="Times New Roman"/>
          <w:sz w:val="22"/>
          <w:szCs w:val="22"/>
          <w:lang w:val="lt-LT"/>
        </w:rPr>
      </w:pPr>
      <w:r>
        <w:rPr>
          <w:rFonts w:ascii="Times New Roman" w:hAnsi="Times New Roman"/>
          <w:sz w:val="22"/>
          <w:szCs w:val="22"/>
          <w:lang w:val="lt-LT"/>
        </w:rPr>
        <w:t xml:space="preserve">Gydant nitrazepamo tabletėmis, būtinas atsargumas esant </w:t>
      </w:r>
      <w:r w:rsidR="001907D4">
        <w:rPr>
          <w:rFonts w:ascii="Times New Roman" w:hAnsi="Times New Roman"/>
          <w:sz w:val="22"/>
          <w:szCs w:val="22"/>
          <w:lang w:val="lt-LT"/>
        </w:rPr>
        <w:t>toliau</w:t>
      </w:r>
      <w:r>
        <w:rPr>
          <w:rFonts w:ascii="Times New Roman" w:hAnsi="Times New Roman"/>
          <w:sz w:val="22"/>
          <w:szCs w:val="22"/>
          <w:lang w:val="lt-LT"/>
        </w:rPr>
        <w:t xml:space="preserve"> išvardytoms aplinkybėms. </w:t>
      </w:r>
    </w:p>
    <w:p w:rsidR="00B332C2" w:rsidRDefault="00B332C2" w:rsidP="0088182E">
      <w:pPr>
        <w:rPr>
          <w:rFonts w:ascii="Times New Roman" w:hAnsi="Times New Roman"/>
          <w:sz w:val="22"/>
          <w:szCs w:val="22"/>
          <w:lang w:val="lt-LT"/>
        </w:rPr>
      </w:pPr>
    </w:p>
    <w:p w:rsidR="000F5F28" w:rsidRDefault="0088182E" w:rsidP="0088182E">
      <w:pPr>
        <w:rPr>
          <w:rFonts w:ascii="Times New Roman" w:hAnsi="Times New Roman"/>
          <w:bCs/>
          <w:sz w:val="22"/>
          <w:szCs w:val="22"/>
          <w:lang w:val="lt-LT"/>
        </w:rPr>
      </w:pPr>
      <w:r w:rsidRPr="00EE4015">
        <w:rPr>
          <w:rFonts w:ascii="Times New Roman" w:hAnsi="Times New Roman"/>
          <w:sz w:val="22"/>
          <w:szCs w:val="22"/>
          <w:lang w:val="lt-LT"/>
        </w:rPr>
        <w:t>Bendras CNS slopinimas gali sustiprėti, kai kartu su benzodiazepinais vartojama kitų CNS veikiančių vaistinių preparatų: neuroleptikų, trankviliantų, antidepresantų, migdomųjų, analgetikų ir anestetikų, vaist</w:t>
      </w:r>
      <w:r>
        <w:rPr>
          <w:rFonts w:ascii="Times New Roman" w:hAnsi="Times New Roman"/>
          <w:sz w:val="22"/>
          <w:szCs w:val="22"/>
          <w:lang w:val="lt-LT"/>
        </w:rPr>
        <w:t>ini</w:t>
      </w:r>
      <w:r w:rsidR="003C38EB">
        <w:rPr>
          <w:rFonts w:ascii="Times New Roman" w:hAnsi="Times New Roman"/>
          <w:sz w:val="22"/>
          <w:szCs w:val="22"/>
          <w:lang w:val="lt-LT"/>
        </w:rPr>
        <w:t>ų</w:t>
      </w:r>
      <w:r>
        <w:rPr>
          <w:rFonts w:ascii="Times New Roman" w:hAnsi="Times New Roman"/>
          <w:sz w:val="22"/>
          <w:szCs w:val="22"/>
          <w:lang w:val="lt-LT"/>
        </w:rPr>
        <w:t xml:space="preserve"> preparat</w:t>
      </w:r>
      <w:r w:rsidR="003C38EB">
        <w:rPr>
          <w:rFonts w:ascii="Times New Roman" w:hAnsi="Times New Roman"/>
          <w:sz w:val="22"/>
          <w:szCs w:val="22"/>
          <w:lang w:val="lt-LT"/>
        </w:rPr>
        <w:t>ų</w:t>
      </w:r>
      <w:r w:rsidRPr="00EE4015">
        <w:rPr>
          <w:rFonts w:ascii="Times New Roman" w:hAnsi="Times New Roman"/>
          <w:sz w:val="22"/>
          <w:szCs w:val="22"/>
          <w:lang w:val="lt-LT"/>
        </w:rPr>
        <w:t xml:space="preserve"> nuo epilepsijos ir </w:t>
      </w:r>
      <w:r w:rsidRPr="00EE4015">
        <w:rPr>
          <w:rFonts w:ascii="Times New Roman" w:hAnsi="Times New Roman"/>
          <w:bCs/>
          <w:sz w:val="22"/>
          <w:szCs w:val="22"/>
          <w:lang w:val="lt-LT"/>
        </w:rPr>
        <w:t>antihistaminini</w:t>
      </w:r>
      <w:r w:rsidR="003C38EB">
        <w:rPr>
          <w:rFonts w:ascii="Times New Roman" w:hAnsi="Times New Roman"/>
          <w:bCs/>
          <w:sz w:val="22"/>
          <w:szCs w:val="22"/>
          <w:lang w:val="lt-LT"/>
        </w:rPr>
        <w:t>ų</w:t>
      </w:r>
      <w:r w:rsidRPr="00EE4015">
        <w:rPr>
          <w:rFonts w:ascii="Times New Roman" w:hAnsi="Times New Roman"/>
          <w:bCs/>
          <w:sz w:val="22"/>
          <w:szCs w:val="22"/>
          <w:lang w:val="lt-LT"/>
        </w:rPr>
        <w:t xml:space="preserve"> vaist</w:t>
      </w:r>
      <w:r>
        <w:rPr>
          <w:rFonts w:ascii="Times New Roman" w:hAnsi="Times New Roman"/>
          <w:bCs/>
          <w:sz w:val="22"/>
          <w:szCs w:val="22"/>
          <w:lang w:val="lt-LT"/>
        </w:rPr>
        <w:t>ini</w:t>
      </w:r>
      <w:r w:rsidR="003C38EB">
        <w:rPr>
          <w:rFonts w:ascii="Times New Roman" w:hAnsi="Times New Roman"/>
          <w:bCs/>
          <w:sz w:val="22"/>
          <w:szCs w:val="22"/>
          <w:lang w:val="lt-LT"/>
        </w:rPr>
        <w:t>ų</w:t>
      </w:r>
      <w:r>
        <w:rPr>
          <w:rFonts w:ascii="Times New Roman" w:hAnsi="Times New Roman"/>
          <w:bCs/>
          <w:sz w:val="22"/>
          <w:szCs w:val="22"/>
          <w:lang w:val="lt-LT"/>
        </w:rPr>
        <w:t xml:space="preserve"> preparat</w:t>
      </w:r>
      <w:r w:rsidR="003C38EB">
        <w:rPr>
          <w:rFonts w:ascii="Times New Roman" w:hAnsi="Times New Roman"/>
          <w:bCs/>
          <w:sz w:val="22"/>
          <w:szCs w:val="22"/>
          <w:lang w:val="lt-LT"/>
        </w:rPr>
        <w:t>ų</w:t>
      </w:r>
      <w:r w:rsidRPr="00EE4015">
        <w:rPr>
          <w:rFonts w:ascii="Times New Roman" w:hAnsi="Times New Roman"/>
          <w:bCs/>
          <w:sz w:val="22"/>
          <w:szCs w:val="22"/>
          <w:lang w:val="lt-LT"/>
        </w:rPr>
        <w:t>, pasižyminči</w:t>
      </w:r>
      <w:r w:rsidR="003C38EB">
        <w:rPr>
          <w:rFonts w:ascii="Times New Roman" w:hAnsi="Times New Roman"/>
          <w:bCs/>
          <w:sz w:val="22"/>
          <w:szCs w:val="22"/>
          <w:lang w:val="lt-LT"/>
        </w:rPr>
        <w:t>ų</w:t>
      </w:r>
      <w:r w:rsidRPr="00EE4015">
        <w:rPr>
          <w:rFonts w:ascii="Times New Roman" w:hAnsi="Times New Roman"/>
          <w:bCs/>
          <w:sz w:val="22"/>
          <w:szCs w:val="22"/>
          <w:lang w:val="lt-LT"/>
        </w:rPr>
        <w:t xml:space="preserve"> sedaciniu poveikiu. </w:t>
      </w:r>
    </w:p>
    <w:p w:rsidR="000F5F28" w:rsidRDefault="000F5F28" w:rsidP="000F5F28">
      <w:pPr>
        <w:rPr>
          <w:rFonts w:ascii="Times New Roman" w:hAnsi="Times New Roman"/>
          <w:sz w:val="22"/>
          <w:szCs w:val="22"/>
          <w:lang w:val="lt-LT"/>
        </w:rPr>
      </w:pPr>
      <w:r>
        <w:rPr>
          <w:rFonts w:ascii="Times New Roman" w:hAnsi="Times New Roman"/>
          <w:sz w:val="22"/>
          <w:szCs w:val="22"/>
          <w:lang w:val="lt-LT"/>
        </w:rPr>
        <w:t>Dėl papildomo CNS slopinamojo poveikio kartu vartojant</w:t>
      </w:r>
      <w:r w:rsidRPr="000F5F28">
        <w:rPr>
          <w:rFonts w:ascii="Times New Roman" w:hAnsi="Times New Roman"/>
          <w:sz w:val="22"/>
          <w:szCs w:val="22"/>
          <w:lang w:val="lt-LT"/>
        </w:rPr>
        <w:t xml:space="preserve"> </w:t>
      </w:r>
      <w:r>
        <w:rPr>
          <w:rFonts w:ascii="Times New Roman" w:hAnsi="Times New Roman"/>
          <w:sz w:val="22"/>
          <w:szCs w:val="22"/>
          <w:lang w:val="lt-LT"/>
        </w:rPr>
        <w:t xml:space="preserve">raminamųjų, tokių kaip benzodiazepinai, ar panašaus poveikio </w:t>
      </w:r>
      <w:r w:rsidR="007171C1">
        <w:rPr>
          <w:rFonts w:ascii="Times New Roman" w:hAnsi="Times New Roman"/>
          <w:sz w:val="22"/>
          <w:szCs w:val="22"/>
          <w:lang w:val="lt-LT"/>
        </w:rPr>
        <w:t xml:space="preserve">vaistinių </w:t>
      </w:r>
      <w:r>
        <w:rPr>
          <w:rFonts w:ascii="Times New Roman" w:hAnsi="Times New Roman"/>
          <w:sz w:val="22"/>
          <w:szCs w:val="22"/>
          <w:lang w:val="lt-LT"/>
        </w:rPr>
        <w:t xml:space="preserve">preparatų, įskaitant </w:t>
      </w:r>
      <w:proofErr w:type="spellStart"/>
      <w:r w:rsidR="003C38EB">
        <w:rPr>
          <w:rFonts w:ascii="Times New Roman" w:hAnsi="Times New Roman"/>
          <w:sz w:val="22"/>
          <w:szCs w:val="22"/>
          <w:lang w:val="lt-LT"/>
        </w:rPr>
        <w:t>nitrazepamą</w:t>
      </w:r>
      <w:proofErr w:type="spellEnd"/>
      <w:r>
        <w:rPr>
          <w:rFonts w:ascii="Times New Roman" w:hAnsi="Times New Roman"/>
          <w:sz w:val="22"/>
          <w:szCs w:val="22"/>
          <w:lang w:val="lt-LT"/>
        </w:rPr>
        <w:t xml:space="preserve">, gali didėti </w:t>
      </w:r>
      <w:proofErr w:type="spellStart"/>
      <w:r>
        <w:rPr>
          <w:rFonts w:ascii="Times New Roman" w:hAnsi="Times New Roman"/>
          <w:sz w:val="22"/>
          <w:szCs w:val="22"/>
          <w:lang w:val="lt-LT"/>
        </w:rPr>
        <w:t>sedacijos</w:t>
      </w:r>
      <w:proofErr w:type="spellEnd"/>
      <w:r>
        <w:rPr>
          <w:rFonts w:ascii="Times New Roman" w:hAnsi="Times New Roman"/>
          <w:sz w:val="22"/>
          <w:szCs w:val="22"/>
          <w:lang w:val="lt-LT"/>
        </w:rPr>
        <w:t xml:space="preserve">, kvėpavimo slopinimo, komos ir mirties rizika. Būtina skirti mažiausias veiksmingas dozes </w:t>
      </w:r>
      <w:r w:rsidR="003C38EB">
        <w:rPr>
          <w:rFonts w:ascii="Times New Roman" w:hAnsi="Times New Roman"/>
          <w:sz w:val="22"/>
          <w:szCs w:val="22"/>
          <w:lang w:val="lt-LT"/>
        </w:rPr>
        <w:t>kiek įmanoma trumpesnį laiką</w:t>
      </w:r>
      <w:r>
        <w:rPr>
          <w:rFonts w:ascii="Times New Roman" w:hAnsi="Times New Roman"/>
          <w:sz w:val="22"/>
          <w:szCs w:val="22"/>
          <w:lang w:val="lt-LT"/>
        </w:rPr>
        <w:t xml:space="preserve"> (žr. 4.4 skyrių).</w:t>
      </w:r>
    </w:p>
    <w:p w:rsidR="000F5F28" w:rsidRDefault="000F5F28" w:rsidP="0088182E">
      <w:pPr>
        <w:rPr>
          <w:rFonts w:ascii="Times New Roman" w:hAnsi="Times New Roman"/>
          <w:sz w:val="22"/>
          <w:szCs w:val="22"/>
          <w:lang w:val="lt-LT"/>
        </w:rPr>
      </w:pP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Vartojant su </w:t>
      </w:r>
      <w:r w:rsidR="000F5F28">
        <w:rPr>
          <w:rFonts w:ascii="Times New Roman" w:hAnsi="Times New Roman"/>
          <w:bCs/>
          <w:sz w:val="22"/>
          <w:szCs w:val="22"/>
          <w:lang w:val="lt-LT"/>
        </w:rPr>
        <w:t>opioid</w:t>
      </w:r>
      <w:r w:rsidRPr="00EE4015">
        <w:rPr>
          <w:rFonts w:ascii="Times New Roman" w:hAnsi="Times New Roman"/>
          <w:bCs/>
          <w:sz w:val="22"/>
          <w:szCs w:val="22"/>
          <w:lang w:val="lt-LT"/>
        </w:rPr>
        <w:t>ais, gali sustiprėti euforija ir atsirasti psichologinė priklausomybė. Senyvus pacientus reikia ypač atidžiai stebėti.</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Kai </w:t>
      </w:r>
      <w:r w:rsidR="003C38EB">
        <w:rPr>
          <w:rFonts w:ascii="Times New Roman" w:hAnsi="Times New Roman"/>
          <w:bCs/>
          <w:sz w:val="22"/>
          <w:szCs w:val="22"/>
          <w:lang w:val="lt-LT"/>
        </w:rPr>
        <w:t>nitrazepamas</w:t>
      </w:r>
      <w:r w:rsidR="003C38EB" w:rsidRPr="00EE4015">
        <w:rPr>
          <w:rFonts w:ascii="Times New Roman" w:hAnsi="Times New Roman"/>
          <w:bCs/>
          <w:sz w:val="22"/>
          <w:szCs w:val="22"/>
          <w:lang w:val="lt-LT"/>
        </w:rPr>
        <w:t xml:space="preserve"> </w:t>
      </w:r>
      <w:r w:rsidRPr="00EE4015">
        <w:rPr>
          <w:rFonts w:ascii="Times New Roman" w:hAnsi="Times New Roman"/>
          <w:bCs/>
          <w:sz w:val="22"/>
          <w:szCs w:val="22"/>
          <w:lang w:val="lt-LT"/>
        </w:rPr>
        <w:t>vartojamas kartu su vaist</w:t>
      </w:r>
      <w:r>
        <w:rPr>
          <w:rFonts w:ascii="Times New Roman" w:hAnsi="Times New Roman"/>
          <w:bCs/>
          <w:sz w:val="22"/>
          <w:szCs w:val="22"/>
          <w:lang w:val="lt-LT"/>
        </w:rPr>
        <w:t>iniais preparatais</w:t>
      </w:r>
      <w:r w:rsidRPr="00EE4015">
        <w:rPr>
          <w:rFonts w:ascii="Times New Roman" w:hAnsi="Times New Roman"/>
          <w:bCs/>
          <w:sz w:val="22"/>
          <w:szCs w:val="22"/>
          <w:lang w:val="lt-LT"/>
        </w:rPr>
        <w:t xml:space="preserve"> nuo epilepsijos (ypač hidantoinais ar barbitūratais arba jų turinčiais sudėtiniais </w:t>
      </w:r>
      <w:r>
        <w:rPr>
          <w:rFonts w:ascii="Times New Roman" w:hAnsi="Times New Roman"/>
          <w:bCs/>
          <w:sz w:val="22"/>
          <w:szCs w:val="22"/>
          <w:lang w:val="lt-LT"/>
        </w:rPr>
        <w:t xml:space="preserve">vaistiniais </w:t>
      </w:r>
      <w:r w:rsidRPr="00EE4015">
        <w:rPr>
          <w:rFonts w:ascii="Times New Roman" w:hAnsi="Times New Roman"/>
          <w:bCs/>
          <w:sz w:val="22"/>
          <w:szCs w:val="22"/>
          <w:lang w:val="lt-LT"/>
        </w:rPr>
        <w:t>preparatais) gali stipriau pasireikšti nepageidaujamas ir toksinis poveikis. Tokiais atvejais gydymo pradžioje reikia ypač atidžiai nustatyti dozę.</w:t>
      </w:r>
    </w:p>
    <w:p w:rsidR="0088182E" w:rsidRPr="00EE4015" w:rsidRDefault="0088182E" w:rsidP="0088182E">
      <w:pPr>
        <w:rPr>
          <w:rFonts w:ascii="Times New Roman" w:hAnsi="Times New Roman"/>
          <w:sz w:val="22"/>
          <w:szCs w:val="22"/>
          <w:lang w:val="lt-LT"/>
        </w:rPr>
      </w:pPr>
      <w:r w:rsidRPr="00EE4015">
        <w:rPr>
          <w:rFonts w:ascii="Times New Roman" w:hAnsi="Times New Roman"/>
          <w:bCs/>
          <w:sz w:val="22"/>
          <w:szCs w:val="22"/>
          <w:lang w:val="lt-LT"/>
        </w:rPr>
        <w:t xml:space="preserve">Žinomi kepenų fermentų, ypač citochromo P450, inhibitoriai mažina benzodiazepinų klirensą ir gali stiprinti jų poveikį; </w:t>
      </w:r>
      <w:r w:rsidRPr="00EE4015">
        <w:rPr>
          <w:rFonts w:ascii="Times New Roman" w:hAnsi="Times New Roman"/>
          <w:sz w:val="22"/>
          <w:szCs w:val="22"/>
          <w:lang w:val="lt-LT"/>
        </w:rPr>
        <w:t>kepenų fermentų aktyvumą didinantys</w:t>
      </w:r>
      <w:r w:rsidR="007171C1">
        <w:rPr>
          <w:rFonts w:ascii="Times New Roman" w:hAnsi="Times New Roman"/>
          <w:sz w:val="22"/>
          <w:szCs w:val="22"/>
          <w:lang w:val="lt-LT"/>
        </w:rPr>
        <w:t xml:space="preserve"> vaistiniai</w:t>
      </w:r>
      <w:r w:rsidRPr="00EE4015">
        <w:rPr>
          <w:rFonts w:ascii="Times New Roman" w:hAnsi="Times New Roman"/>
          <w:sz w:val="22"/>
          <w:szCs w:val="22"/>
          <w:lang w:val="lt-LT"/>
        </w:rPr>
        <w:t xml:space="preserve"> preparatai, pvz., rifampicinas, gali didinti benzodiazepinų klirensą. </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Cs/>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4.6</w:t>
      </w:r>
      <w:r w:rsidRPr="00EE4015">
        <w:rPr>
          <w:rFonts w:ascii="Times New Roman" w:hAnsi="Times New Roman"/>
          <w:b/>
          <w:sz w:val="22"/>
          <w:szCs w:val="22"/>
          <w:lang w:val="lt-LT"/>
        </w:rPr>
        <w:tab/>
        <w:t>Vaisingumas, nėštumo ir žindymo laikotarpis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Nėštumas</w:t>
      </w:r>
    </w:p>
    <w:p w:rsidR="0088182E" w:rsidRPr="00EE4015" w:rsidRDefault="003C38EB" w:rsidP="0088182E">
      <w:pPr>
        <w:rPr>
          <w:rFonts w:ascii="Times New Roman" w:hAnsi="Times New Roman"/>
          <w:sz w:val="22"/>
          <w:szCs w:val="22"/>
          <w:lang w:val="lt-LT"/>
        </w:rPr>
      </w:pPr>
      <w:r>
        <w:rPr>
          <w:rFonts w:ascii="Times New Roman" w:hAnsi="Times New Roman"/>
          <w:sz w:val="22"/>
          <w:szCs w:val="22"/>
          <w:lang w:val="lt-LT"/>
        </w:rPr>
        <w:t xml:space="preserve">Tyrimų įrodančių, jog vaistinį preparatą </w:t>
      </w:r>
      <w:r w:rsidR="003D757E">
        <w:rPr>
          <w:rFonts w:ascii="Times New Roman" w:hAnsi="Times New Roman"/>
          <w:sz w:val="22"/>
          <w:szCs w:val="22"/>
          <w:lang w:val="lt-LT"/>
        </w:rPr>
        <w:t xml:space="preserve">yra saugu </w:t>
      </w:r>
      <w:r>
        <w:rPr>
          <w:rFonts w:ascii="Times New Roman" w:hAnsi="Times New Roman"/>
          <w:sz w:val="22"/>
          <w:szCs w:val="22"/>
          <w:lang w:val="lt-LT"/>
        </w:rPr>
        <w:t>vartoti nėštumo metu, nėra atlikta</w:t>
      </w:r>
      <w:r w:rsidR="0088182E" w:rsidRPr="00EE4015">
        <w:rPr>
          <w:rFonts w:ascii="Times New Roman" w:hAnsi="Times New Roman"/>
          <w:sz w:val="22"/>
          <w:szCs w:val="22"/>
          <w:lang w:val="lt-LT"/>
        </w:rPr>
        <w:t>. Nėštumo metu vartoti negalima, išskyrus neabejotinai būtinus atvejus.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Jei šio vaist</w:t>
      </w:r>
      <w:r>
        <w:rPr>
          <w:rFonts w:ascii="Times New Roman" w:hAnsi="Times New Roman"/>
          <w:sz w:val="22"/>
          <w:szCs w:val="22"/>
          <w:lang w:val="lt-LT"/>
        </w:rPr>
        <w:t>inio preparato</w:t>
      </w:r>
      <w:r w:rsidRPr="00EE4015">
        <w:rPr>
          <w:rFonts w:ascii="Times New Roman" w:hAnsi="Times New Roman"/>
          <w:sz w:val="22"/>
          <w:szCs w:val="22"/>
          <w:lang w:val="lt-LT"/>
        </w:rPr>
        <w:t xml:space="preserve"> skiriama vaisingo amžiaus moteriai, ją būtina įspėti, kad kreiptųsi į gydytoją dėl vartojimo nutraukimo, jei ji planuoja pastoti ar mano esanti nėščia.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Gauta pranešimų, kad benzodiazepinai, vartojami paskutiniojo nėštumo trimestro ar gimdymo metu, sukėlė vaisiaus širdies ritmo sutrikimų ir hipotoniją, o taip pat naujagimio hipotermiją, vidutinio sunkumo kvėpavimo slopinimą, naujagimiai silpniau žindo.</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Motinų, nėštumo pabaigoje nuolat vartojusių benzodiazepin</w:t>
      </w:r>
      <w:r w:rsidR="003D757E">
        <w:rPr>
          <w:rFonts w:ascii="Times New Roman" w:hAnsi="Times New Roman"/>
          <w:sz w:val="22"/>
          <w:szCs w:val="22"/>
          <w:lang w:val="lt-LT"/>
        </w:rPr>
        <w:t>us</w:t>
      </w:r>
      <w:r w:rsidRPr="00EE4015">
        <w:rPr>
          <w:rFonts w:ascii="Times New Roman" w:hAnsi="Times New Roman"/>
          <w:sz w:val="22"/>
          <w:szCs w:val="22"/>
          <w:lang w:val="lt-LT"/>
        </w:rPr>
        <w:t>, na</w:t>
      </w:r>
      <w:r w:rsidR="003D757E">
        <w:rPr>
          <w:rFonts w:ascii="Times New Roman" w:hAnsi="Times New Roman"/>
          <w:sz w:val="22"/>
          <w:szCs w:val="22"/>
          <w:lang w:val="lt-LT"/>
        </w:rPr>
        <w:t>u</w:t>
      </w:r>
      <w:r w:rsidRPr="00EE4015">
        <w:rPr>
          <w:rFonts w:ascii="Times New Roman" w:hAnsi="Times New Roman"/>
          <w:sz w:val="22"/>
          <w:szCs w:val="22"/>
          <w:lang w:val="lt-LT"/>
        </w:rPr>
        <w:t xml:space="preserve">jagimiams gali atsirasti fizinė priklausomybė ir postnataliniu laikotarpiu kilti tam tikras nutraukimo sindromo pavojus. </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Prospektinio atvejo ir kontrolės tyrimo metu buvo vertintos 107 nėščios moterys, bandžiusios nusižudyti pavartodamos vien dideles nitrazepamo dozes (vidutinė dozė – 204 mg), arba kartu su kitomis veikliosiomis medžiagomis; 43 iš jų pagimdė gyvus naujagimius. Iš šių 43 naujagimių, 13 (30,2</w:t>
      </w:r>
      <w:bookmarkStart w:id="0" w:name="OLE_LINK2"/>
      <w:bookmarkStart w:id="1" w:name="OLE_LINK1"/>
      <w:r w:rsidRPr="00EE4015">
        <w:rPr>
          <w:rFonts w:ascii="Times New Roman" w:hAnsi="Times New Roman"/>
          <w:sz w:val="22"/>
          <w:szCs w:val="22"/>
          <w:lang w:val="lt-LT"/>
        </w:rPr>
        <w:t> %</w:t>
      </w:r>
      <w:bookmarkEnd w:id="0"/>
      <w:bookmarkEnd w:id="1"/>
      <w:r w:rsidRPr="00EE4015">
        <w:rPr>
          <w:rFonts w:ascii="Times New Roman" w:hAnsi="Times New Roman"/>
          <w:sz w:val="22"/>
          <w:szCs w:val="22"/>
          <w:lang w:val="lt-LT"/>
        </w:rPr>
        <w:t xml:space="preserve">) buvo nustatyta įgimtų sklaidos defektų (pvz., įgimta kirkšninė išvarža, kreivakaklystė, įduba krūtinė, arkliška pėda su vidiniu šleivumu), tuo tarpu kontrolinės grupės (joje buvo 29 naujagimiai) 3 naujagimiams (10,3 %) nustatyta įgimtų sklaidos defektų. </w:t>
      </w:r>
    </w:p>
    <w:p w:rsidR="0088182E" w:rsidRPr="00EE4015" w:rsidRDefault="0088182E" w:rsidP="0088182E">
      <w:pPr>
        <w:rPr>
          <w:rFonts w:ascii="Times New Roman" w:hAnsi="Times New Roman"/>
          <w:sz w:val="22"/>
          <w:szCs w:val="22"/>
          <w:lang w:val="lt-LT"/>
        </w:rPr>
      </w:pPr>
      <w:r w:rsidRPr="00407756">
        <w:rPr>
          <w:rFonts w:ascii="Times New Roman" w:hAnsi="Times New Roman"/>
          <w:sz w:val="22"/>
          <w:szCs w:val="22"/>
          <w:lang w:val="lt-LT"/>
        </w:rPr>
        <w:t>Iš 43 nėščių nusižudyti bandžiusių moterų 24 (55,8 %) išgėrė vien nitrazepamo arba kartu ir kitų vaistinių</w:t>
      </w:r>
      <w:r w:rsidR="003D757E" w:rsidRPr="00407756">
        <w:rPr>
          <w:rFonts w:ascii="Times New Roman" w:hAnsi="Times New Roman"/>
          <w:sz w:val="22"/>
          <w:szCs w:val="22"/>
          <w:lang w:val="lt-LT"/>
        </w:rPr>
        <w:t xml:space="preserve"> </w:t>
      </w:r>
      <w:r w:rsidRPr="00407756">
        <w:rPr>
          <w:rFonts w:ascii="Times New Roman" w:hAnsi="Times New Roman"/>
          <w:sz w:val="22"/>
          <w:szCs w:val="22"/>
          <w:lang w:val="lt-LT"/>
        </w:rPr>
        <w:t>preparatų 3-12 nėštumo savaitę, t.y., kritiniu laiku, kai didelių sklaidos defektų pavojus didžiausias</w:t>
      </w:r>
      <w:r w:rsidR="00B332C2">
        <w:rPr>
          <w:rFonts w:ascii="Times New Roman" w:hAnsi="Times New Roman"/>
          <w:sz w:val="22"/>
          <w:szCs w:val="22"/>
          <w:lang w:val="lt-LT"/>
        </w:rPr>
        <w:t xml:space="preserve"> (žr. 4.9 skyrių)</w:t>
      </w:r>
      <w:r w:rsidRPr="00407756">
        <w:rPr>
          <w:rFonts w:ascii="Times New Roman" w:hAnsi="Times New Roman"/>
          <w:sz w:val="22"/>
          <w:szCs w:val="22"/>
          <w:lang w:val="lt-LT"/>
        </w:rPr>
        <w:t>.</w:t>
      </w:r>
    </w:p>
    <w:p w:rsidR="0088182E" w:rsidRPr="00EE4015" w:rsidRDefault="0088182E" w:rsidP="0088182E">
      <w:pPr>
        <w:rPr>
          <w:rFonts w:ascii="Times New Roman" w:hAnsi="Times New Roman"/>
          <w:b/>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Žindym</w:t>
      </w:r>
      <w:r w:rsidR="003D757E">
        <w:rPr>
          <w:rFonts w:ascii="Times New Roman" w:hAnsi="Times New Roman"/>
          <w:sz w:val="22"/>
          <w:szCs w:val="22"/>
          <w:u w:val="single"/>
          <w:lang w:val="lt-LT"/>
        </w:rPr>
        <w:t>as</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 xml:space="preserve">Kadangi benzodiazepinų patenka į motinos pieną, žindyvėms </w:t>
      </w:r>
      <w:r w:rsidR="003D5E4B">
        <w:rPr>
          <w:rFonts w:ascii="Times New Roman" w:hAnsi="Times New Roman"/>
          <w:sz w:val="22"/>
          <w:szCs w:val="22"/>
          <w:lang w:val="lt-LT"/>
        </w:rPr>
        <w:t>nitrazepamo</w:t>
      </w:r>
      <w:r w:rsidR="003D5E4B" w:rsidRPr="00EE4015">
        <w:rPr>
          <w:rFonts w:ascii="Times New Roman" w:hAnsi="Times New Roman"/>
          <w:sz w:val="22"/>
          <w:szCs w:val="22"/>
          <w:lang w:val="lt-LT"/>
        </w:rPr>
        <w:t xml:space="preserve"> </w:t>
      </w:r>
      <w:r w:rsidRPr="00EE4015">
        <w:rPr>
          <w:rFonts w:ascii="Times New Roman" w:hAnsi="Times New Roman"/>
          <w:sz w:val="22"/>
          <w:szCs w:val="22"/>
          <w:lang w:val="lt-LT"/>
        </w:rPr>
        <w:t>vartoti negalima.</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4.7</w:t>
      </w:r>
      <w:r w:rsidRPr="00EE4015">
        <w:rPr>
          <w:rFonts w:ascii="Times New Roman" w:hAnsi="Times New Roman"/>
          <w:b/>
          <w:bCs/>
          <w:sz w:val="22"/>
          <w:szCs w:val="22"/>
          <w:lang w:val="lt-LT"/>
        </w:rPr>
        <w:tab/>
        <w:t>Poveikis gebėjimui vairuoti ir valdyti mechanizmus</w:t>
      </w:r>
    </w:p>
    <w:p w:rsidR="00B70646" w:rsidRPr="00EE4015" w:rsidRDefault="00B70646" w:rsidP="0088182E">
      <w:pPr>
        <w:rPr>
          <w:rFonts w:ascii="Times New Roman" w:hAnsi="Times New Roman"/>
          <w:sz w:val="22"/>
          <w:szCs w:val="22"/>
          <w:lang w:val="lt-LT"/>
        </w:rPr>
      </w:pPr>
    </w:p>
    <w:p w:rsidR="000F6E0C" w:rsidRPr="00EE4015" w:rsidRDefault="00407756" w:rsidP="000F6E0C">
      <w:pPr>
        <w:rPr>
          <w:rFonts w:ascii="Times New Roman" w:hAnsi="Times New Roman"/>
          <w:sz w:val="22"/>
          <w:szCs w:val="22"/>
          <w:lang w:val="lt-LT"/>
        </w:rPr>
      </w:pPr>
      <w:r>
        <w:rPr>
          <w:rFonts w:ascii="Times New Roman" w:hAnsi="Times New Roman"/>
          <w:noProof/>
          <w:snapToGrid w:val="0"/>
          <w:sz w:val="22"/>
          <w:lang w:val="lt-LT"/>
        </w:rPr>
        <w:t xml:space="preserve">EUNOCTIN </w:t>
      </w:r>
      <w:r w:rsidRPr="00B70646">
        <w:rPr>
          <w:rFonts w:ascii="Times New Roman" w:hAnsi="Times New Roman"/>
          <w:noProof/>
          <w:snapToGrid w:val="0"/>
          <w:sz w:val="22"/>
          <w:lang w:val="lt-LT"/>
        </w:rPr>
        <w:t>gebėjimą vairuoti ir valdyti mechanizmus veikia silp</w:t>
      </w:r>
      <w:r>
        <w:rPr>
          <w:rFonts w:ascii="Times New Roman" w:hAnsi="Times New Roman"/>
          <w:noProof/>
          <w:snapToGrid w:val="0"/>
          <w:sz w:val="22"/>
          <w:lang w:val="lt-LT"/>
        </w:rPr>
        <w:t>nai arba vidutiniškai. Gali pasireikšti nepageidaujam</w:t>
      </w:r>
      <w:r w:rsidR="0044516F">
        <w:rPr>
          <w:rFonts w:ascii="Times New Roman" w:hAnsi="Times New Roman"/>
          <w:noProof/>
          <w:snapToGrid w:val="0"/>
          <w:sz w:val="22"/>
          <w:lang w:val="lt-LT"/>
        </w:rPr>
        <w:t>i</w:t>
      </w:r>
      <w:r>
        <w:rPr>
          <w:rFonts w:ascii="Times New Roman" w:hAnsi="Times New Roman"/>
          <w:noProof/>
          <w:snapToGrid w:val="0"/>
          <w:sz w:val="22"/>
          <w:lang w:val="lt-LT"/>
        </w:rPr>
        <w:t xml:space="preserve"> poveiki</w:t>
      </w:r>
      <w:r w:rsidR="0044516F">
        <w:rPr>
          <w:rFonts w:ascii="Times New Roman" w:hAnsi="Times New Roman"/>
          <w:noProof/>
          <w:snapToGrid w:val="0"/>
          <w:sz w:val="22"/>
          <w:lang w:val="lt-LT"/>
        </w:rPr>
        <w:t>ai,</w:t>
      </w:r>
      <w:r>
        <w:rPr>
          <w:rFonts w:ascii="Times New Roman" w:hAnsi="Times New Roman"/>
          <w:noProof/>
          <w:snapToGrid w:val="0"/>
          <w:sz w:val="22"/>
          <w:lang w:val="lt-LT"/>
        </w:rPr>
        <w:t xml:space="preserve"> </w:t>
      </w:r>
      <w:r w:rsidR="0044516F">
        <w:rPr>
          <w:rFonts w:ascii="Times New Roman" w:hAnsi="Times New Roman"/>
          <w:noProof/>
          <w:snapToGrid w:val="0"/>
          <w:sz w:val="22"/>
          <w:lang w:val="lt-LT"/>
        </w:rPr>
        <w:t xml:space="preserve">galintys trikdyti gebėjimą vairuoti ir valdyti mechanizmus </w:t>
      </w:r>
      <w:r>
        <w:rPr>
          <w:rFonts w:ascii="Times New Roman" w:hAnsi="Times New Roman"/>
          <w:noProof/>
          <w:snapToGrid w:val="0"/>
          <w:sz w:val="22"/>
          <w:lang w:val="lt-LT"/>
        </w:rPr>
        <w:t xml:space="preserve">– mieguistumas </w:t>
      </w:r>
      <w:r w:rsidR="000F6E0C">
        <w:rPr>
          <w:rFonts w:ascii="Times New Roman" w:hAnsi="Times New Roman"/>
          <w:noProof/>
          <w:snapToGrid w:val="0"/>
          <w:sz w:val="22"/>
          <w:lang w:val="lt-LT"/>
        </w:rPr>
        <w:lastRenderedPageBreak/>
        <w:t xml:space="preserve">kitą </w:t>
      </w:r>
      <w:r>
        <w:rPr>
          <w:rFonts w:ascii="Times New Roman" w:hAnsi="Times New Roman"/>
          <w:noProof/>
          <w:snapToGrid w:val="0"/>
          <w:sz w:val="22"/>
          <w:lang w:val="lt-LT"/>
        </w:rPr>
        <w:t xml:space="preserve">dieną, </w:t>
      </w:r>
      <w:r w:rsidR="0044516F">
        <w:rPr>
          <w:rFonts w:ascii="Times New Roman" w:hAnsi="Times New Roman"/>
          <w:noProof/>
          <w:snapToGrid w:val="0"/>
          <w:sz w:val="22"/>
          <w:lang w:val="lt-LT"/>
        </w:rPr>
        <w:t xml:space="preserve">apkvaitimas, prislopinta </w:t>
      </w:r>
      <w:r w:rsidR="000F6E0C">
        <w:rPr>
          <w:rFonts w:ascii="Times New Roman" w:hAnsi="Times New Roman"/>
          <w:noProof/>
          <w:snapToGrid w:val="0"/>
          <w:sz w:val="22"/>
          <w:lang w:val="lt-LT"/>
        </w:rPr>
        <w:t>s</w:t>
      </w:r>
      <w:r w:rsidR="0044516F">
        <w:rPr>
          <w:rFonts w:ascii="Times New Roman" w:hAnsi="Times New Roman"/>
          <w:noProof/>
          <w:snapToGrid w:val="0"/>
          <w:sz w:val="22"/>
          <w:lang w:val="lt-LT"/>
        </w:rPr>
        <w:t>ąmonė, suglumimas, nuovargis, galvos skausmas, svaigulys, raumenų silpnumas, ataksija ir diplopija.</w:t>
      </w:r>
      <w:r w:rsidR="000F6E0C" w:rsidRPr="000F6E0C">
        <w:rPr>
          <w:rFonts w:ascii="Times New Roman" w:hAnsi="Times New Roman"/>
          <w:sz w:val="22"/>
          <w:szCs w:val="22"/>
          <w:lang w:val="lt-LT"/>
        </w:rPr>
        <w:t xml:space="preserve"> </w:t>
      </w:r>
      <w:r w:rsidR="000F6E0C" w:rsidRPr="00EE4015">
        <w:rPr>
          <w:rFonts w:ascii="Times New Roman" w:hAnsi="Times New Roman"/>
          <w:sz w:val="22"/>
          <w:szCs w:val="22"/>
          <w:lang w:val="lt-LT"/>
        </w:rPr>
        <w:t>Šie poveikiai yra susiję su doze ir dažnesni gydymo pradžioje, vėliau jie paprastai išnyksta.</w:t>
      </w:r>
    </w:p>
    <w:p w:rsidR="0088182E" w:rsidRPr="00EE4015" w:rsidRDefault="0088182E" w:rsidP="0088182E">
      <w:pPr>
        <w:rPr>
          <w:rFonts w:ascii="Times New Roman" w:hAnsi="Times New Roman"/>
          <w:bCs/>
          <w:sz w:val="22"/>
          <w:szCs w:val="22"/>
          <w:lang w:val="lt-LT"/>
        </w:rPr>
      </w:pPr>
      <w:r w:rsidRPr="00EE4015">
        <w:rPr>
          <w:rFonts w:ascii="Times New Roman" w:hAnsi="Times New Roman"/>
          <w:sz w:val="22"/>
          <w:szCs w:val="22"/>
          <w:lang w:val="lt-LT"/>
        </w:rPr>
        <w:t xml:space="preserve">Vartojant nitrazepamo ir dar nesibaigus jo poveikiui, būtina vengti vairuoti ar imtis galimai pavojingos veiklos (valdyti mechanizmus ar dirbti </w:t>
      </w:r>
      <w:r w:rsidRPr="00EE4015">
        <w:rPr>
          <w:rFonts w:ascii="Times New Roman" w:hAnsi="Times New Roman"/>
          <w:bCs/>
          <w:sz w:val="22"/>
          <w:szCs w:val="22"/>
          <w:lang w:val="lt-LT"/>
        </w:rPr>
        <w:t xml:space="preserve">su aukščiu susijusius darbus), kadangi tai didina nelaimingo atsitikimo pavojų. Vėliau ribojimai nustatomi individualiai, </w:t>
      </w:r>
      <w:r w:rsidR="0044516F">
        <w:rPr>
          <w:rFonts w:ascii="Times New Roman" w:hAnsi="Times New Roman"/>
          <w:bCs/>
          <w:sz w:val="22"/>
          <w:szCs w:val="22"/>
          <w:lang w:val="lt-LT"/>
        </w:rPr>
        <w:t xml:space="preserve">pagal nepageidaujamo poveikio pasireiškimą ir </w:t>
      </w:r>
      <w:r w:rsidRPr="00EE4015">
        <w:rPr>
          <w:rFonts w:ascii="Times New Roman" w:hAnsi="Times New Roman"/>
          <w:bCs/>
          <w:sz w:val="22"/>
          <w:szCs w:val="22"/>
          <w:lang w:val="lt-LT"/>
        </w:rPr>
        <w:t>atsižvelgiant į vaistinio preparato pusinės eliminacijos laiką, kuris keliskart pailgėti senyviems žmonėms ir sergantiesiems kepenų ar inkstų ligomis. Vaist</w:t>
      </w:r>
      <w:r w:rsidR="007F692C">
        <w:rPr>
          <w:rFonts w:ascii="Times New Roman" w:hAnsi="Times New Roman"/>
          <w:bCs/>
          <w:sz w:val="22"/>
          <w:szCs w:val="22"/>
          <w:lang w:val="lt-LT"/>
        </w:rPr>
        <w:t>inio preparato</w:t>
      </w:r>
      <w:r w:rsidRPr="00EE4015">
        <w:rPr>
          <w:rFonts w:ascii="Times New Roman" w:hAnsi="Times New Roman"/>
          <w:bCs/>
          <w:sz w:val="22"/>
          <w:szCs w:val="22"/>
          <w:lang w:val="lt-LT"/>
        </w:rPr>
        <w:t xml:space="preserve"> išgėrus vakare prieš gulantis miegoti, kitą dieną gali būti juntamas slopinantis poveikis ir sutrikti pulsiausvyra, tai gali turėti įtakos gebėjimui vairuoti ir valdyti mechanizmus. </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r w:rsidRPr="00EE4015">
        <w:rPr>
          <w:rFonts w:ascii="Times New Roman" w:hAnsi="Times New Roman"/>
          <w:b/>
          <w:sz w:val="22"/>
          <w:szCs w:val="22"/>
          <w:lang w:val="lt-LT"/>
        </w:rPr>
        <w:t>4.8</w:t>
      </w:r>
      <w:r w:rsidRPr="00EE4015">
        <w:rPr>
          <w:rFonts w:ascii="Times New Roman" w:hAnsi="Times New Roman"/>
          <w:b/>
          <w:sz w:val="22"/>
          <w:szCs w:val="22"/>
          <w:lang w:val="lt-LT"/>
        </w:rPr>
        <w:tab/>
        <w:t>Nepageidaujamas poveikis</w:t>
      </w:r>
    </w:p>
    <w:p w:rsidR="000F6E0C" w:rsidRDefault="000F6E0C" w:rsidP="000F6E0C">
      <w:pPr>
        <w:rPr>
          <w:rFonts w:ascii="Times New Roman" w:hAnsi="Times New Roman"/>
          <w:snapToGrid w:val="0"/>
          <w:sz w:val="22"/>
          <w:szCs w:val="22"/>
          <w:lang w:val="lt-LT"/>
        </w:rPr>
      </w:pPr>
    </w:p>
    <w:p w:rsidR="000F6E0C" w:rsidRPr="0081259A" w:rsidRDefault="000F6E0C" w:rsidP="000F6E0C">
      <w:pPr>
        <w:rPr>
          <w:rFonts w:ascii="Times New Roman" w:hAnsi="Times New Roman"/>
          <w:sz w:val="22"/>
          <w:szCs w:val="22"/>
          <w:lang w:val="lt-LT"/>
        </w:rPr>
      </w:pPr>
      <w:r w:rsidRPr="0081259A">
        <w:rPr>
          <w:rFonts w:ascii="Times New Roman" w:hAnsi="Times New Roman"/>
          <w:sz w:val="22"/>
          <w:szCs w:val="22"/>
          <w:lang w:val="lt-LT"/>
        </w:rPr>
        <w:t>Nepageidaujamo poveikio dažnis apibūdinamas taip: labai dažnas (≥1/10), dažnas (nuo ≥1/100 iki &lt;1/10), nedažnas ( nuo ≥1/1000 iki &lt;1/100), retas (nuo ≥1/10000 iki &lt;1/1000), labai retas (&lt;1/10000) ir nežinomas (negali būti apskaičiuotas pagal turimus duomenis).</w:t>
      </w:r>
    </w:p>
    <w:p w:rsidR="0088182E" w:rsidRDefault="0088182E" w:rsidP="0088182E">
      <w:pPr>
        <w:rPr>
          <w:rFonts w:ascii="Times New Roman" w:hAnsi="Times New Roman"/>
          <w:sz w:val="22"/>
          <w:szCs w:val="22"/>
          <w:lang w:val="lt-LT"/>
        </w:rPr>
      </w:pPr>
    </w:p>
    <w:p w:rsidR="000F6E0C" w:rsidRPr="00F71443" w:rsidRDefault="000F6E0C" w:rsidP="000F6E0C">
      <w:pPr>
        <w:rPr>
          <w:rFonts w:ascii="Times New Roman" w:hAnsi="Times New Roman"/>
          <w:noProof/>
          <w:sz w:val="22"/>
          <w:szCs w:val="22"/>
          <w:u w:val="single"/>
          <w:lang w:val="lt-LT"/>
        </w:rPr>
      </w:pPr>
      <w:r w:rsidRPr="00F71443">
        <w:rPr>
          <w:rFonts w:ascii="Times New Roman" w:hAnsi="Times New Roman"/>
          <w:noProof/>
          <w:sz w:val="22"/>
          <w:szCs w:val="22"/>
          <w:u w:val="single"/>
          <w:lang w:val="lt-LT"/>
        </w:rPr>
        <w:t>Kraujo ir limfinės sistemos sutrikimai</w:t>
      </w:r>
    </w:p>
    <w:p w:rsidR="000F6E0C" w:rsidRDefault="000F6E0C" w:rsidP="0088182E">
      <w:pPr>
        <w:rPr>
          <w:rFonts w:ascii="Times New Roman" w:hAnsi="Times New Roman"/>
          <w:sz w:val="22"/>
          <w:szCs w:val="22"/>
          <w:lang w:val="lt-LT"/>
        </w:rPr>
      </w:pPr>
      <w:r w:rsidRPr="00F71443">
        <w:rPr>
          <w:rFonts w:ascii="Times New Roman" w:hAnsi="Times New Roman"/>
          <w:i/>
          <w:sz w:val="22"/>
          <w:szCs w:val="22"/>
          <w:lang w:val="lt-LT"/>
        </w:rPr>
        <w:t>Dažnis nežinomas</w:t>
      </w:r>
      <w:r>
        <w:rPr>
          <w:rFonts w:ascii="Times New Roman" w:hAnsi="Times New Roman"/>
          <w:sz w:val="22"/>
          <w:szCs w:val="22"/>
          <w:lang w:val="lt-LT"/>
        </w:rPr>
        <w:t>: neutropenija</w:t>
      </w:r>
    </w:p>
    <w:p w:rsidR="000F6E0C" w:rsidRDefault="000F6E0C" w:rsidP="0088182E">
      <w:pPr>
        <w:rPr>
          <w:rFonts w:ascii="Times New Roman" w:hAnsi="Times New Roman"/>
          <w:sz w:val="22"/>
          <w:szCs w:val="22"/>
          <w:lang w:val="lt-LT"/>
        </w:rPr>
      </w:pPr>
    </w:p>
    <w:p w:rsidR="000F6E0C" w:rsidRPr="00F71443" w:rsidRDefault="000F6E0C" w:rsidP="000F6E0C">
      <w:pPr>
        <w:rPr>
          <w:rFonts w:ascii="Times New Roman" w:hAnsi="Times New Roman"/>
          <w:iCs/>
          <w:sz w:val="22"/>
          <w:szCs w:val="22"/>
          <w:u w:val="single"/>
          <w:lang w:val="lt-LT"/>
        </w:rPr>
      </w:pPr>
      <w:r w:rsidRPr="00F71443">
        <w:rPr>
          <w:rFonts w:ascii="Times New Roman" w:hAnsi="Times New Roman"/>
          <w:iCs/>
          <w:sz w:val="22"/>
          <w:szCs w:val="22"/>
          <w:u w:val="single"/>
          <w:lang w:val="lt-LT"/>
        </w:rPr>
        <w:t>Psichikos sutrikimai</w:t>
      </w:r>
    </w:p>
    <w:p w:rsidR="000F6E0C" w:rsidRDefault="000F6E0C" w:rsidP="0088182E">
      <w:pPr>
        <w:rPr>
          <w:rFonts w:ascii="Times New Roman" w:hAnsi="Times New Roman"/>
          <w:sz w:val="22"/>
          <w:szCs w:val="22"/>
          <w:lang w:val="lt-LT"/>
        </w:rPr>
      </w:pPr>
      <w:r w:rsidRPr="00F71443">
        <w:rPr>
          <w:rFonts w:ascii="Times New Roman" w:hAnsi="Times New Roman"/>
          <w:i/>
          <w:sz w:val="22"/>
          <w:szCs w:val="22"/>
          <w:lang w:val="lt-LT"/>
        </w:rPr>
        <w:t>Dažnas</w:t>
      </w:r>
      <w:r w:rsidR="00612FA5">
        <w:rPr>
          <w:rFonts w:ascii="Times New Roman" w:hAnsi="Times New Roman"/>
          <w:i/>
          <w:sz w:val="22"/>
          <w:szCs w:val="22"/>
          <w:lang w:val="lt-LT"/>
        </w:rPr>
        <w:t>*</w:t>
      </w:r>
      <w:r w:rsidRPr="00F71443">
        <w:rPr>
          <w:rFonts w:ascii="Times New Roman" w:hAnsi="Times New Roman"/>
          <w:i/>
          <w:sz w:val="22"/>
          <w:szCs w:val="22"/>
          <w:lang w:val="lt-LT"/>
        </w:rPr>
        <w:t>:</w:t>
      </w:r>
      <w:r>
        <w:rPr>
          <w:rFonts w:ascii="Times New Roman" w:hAnsi="Times New Roman"/>
          <w:sz w:val="22"/>
          <w:szCs w:val="22"/>
          <w:lang w:val="lt-LT"/>
        </w:rPr>
        <w:t xml:space="preserve"> suglumimas, prislopintos emocijos </w:t>
      </w:r>
    </w:p>
    <w:p w:rsidR="000F6E0C" w:rsidRDefault="000F6E0C" w:rsidP="0088182E">
      <w:pPr>
        <w:rPr>
          <w:rFonts w:ascii="Times New Roman" w:hAnsi="Times New Roman"/>
          <w:sz w:val="22"/>
          <w:szCs w:val="22"/>
          <w:lang w:val="lt-LT"/>
        </w:rPr>
      </w:pPr>
      <w:r w:rsidRPr="00F71443">
        <w:rPr>
          <w:rFonts w:ascii="Times New Roman" w:hAnsi="Times New Roman"/>
          <w:i/>
          <w:sz w:val="22"/>
          <w:szCs w:val="22"/>
          <w:lang w:val="lt-LT"/>
        </w:rPr>
        <w:t>Retas</w:t>
      </w:r>
      <w:r>
        <w:rPr>
          <w:rFonts w:ascii="Times New Roman" w:hAnsi="Times New Roman"/>
          <w:sz w:val="22"/>
          <w:szCs w:val="22"/>
          <w:lang w:val="lt-LT"/>
        </w:rPr>
        <w:t>: nerimas, susilpnėjęs lytinis potraukis.</w:t>
      </w:r>
    </w:p>
    <w:p w:rsidR="000F6E0C" w:rsidRDefault="000F6E0C" w:rsidP="0088182E">
      <w:pPr>
        <w:rPr>
          <w:rFonts w:ascii="Times New Roman" w:hAnsi="Times New Roman"/>
          <w:sz w:val="22"/>
          <w:szCs w:val="22"/>
          <w:lang w:val="lt-LT"/>
        </w:rPr>
      </w:pPr>
    </w:p>
    <w:p w:rsidR="000F6E0C" w:rsidRPr="00F71443" w:rsidRDefault="000F6E0C" w:rsidP="000F6E0C">
      <w:pPr>
        <w:rPr>
          <w:rFonts w:ascii="Times New Roman" w:hAnsi="Times New Roman"/>
          <w:noProof/>
          <w:sz w:val="22"/>
          <w:szCs w:val="22"/>
          <w:u w:val="single"/>
          <w:lang w:val="lt-LT"/>
        </w:rPr>
      </w:pPr>
      <w:r w:rsidRPr="00F71443">
        <w:rPr>
          <w:rFonts w:ascii="Times New Roman" w:hAnsi="Times New Roman"/>
          <w:noProof/>
          <w:sz w:val="22"/>
          <w:szCs w:val="22"/>
          <w:u w:val="single"/>
          <w:lang w:val="lt-LT"/>
        </w:rPr>
        <w:t>Nervų sistemos sutrikimai</w:t>
      </w:r>
    </w:p>
    <w:p w:rsidR="000F6E0C" w:rsidRDefault="000F6E0C" w:rsidP="000F6E0C">
      <w:pPr>
        <w:rPr>
          <w:rFonts w:ascii="Times New Roman" w:hAnsi="Times New Roman"/>
          <w:noProof/>
          <w:snapToGrid w:val="0"/>
          <w:sz w:val="22"/>
          <w:lang w:val="lt-LT"/>
        </w:rPr>
      </w:pPr>
      <w:r w:rsidRPr="00F71443">
        <w:rPr>
          <w:rFonts w:ascii="Times New Roman" w:hAnsi="Times New Roman"/>
          <w:i/>
          <w:sz w:val="22"/>
          <w:szCs w:val="22"/>
          <w:lang w:val="lt-LT"/>
        </w:rPr>
        <w:t>Dažnas</w:t>
      </w:r>
      <w:r>
        <w:rPr>
          <w:rFonts w:ascii="Times New Roman" w:hAnsi="Times New Roman"/>
          <w:sz w:val="22"/>
          <w:szCs w:val="22"/>
          <w:lang w:val="lt-LT"/>
        </w:rPr>
        <w:t xml:space="preserve">*: mieguistumas, galvos skausmas, </w:t>
      </w:r>
      <w:r>
        <w:rPr>
          <w:rFonts w:ascii="Times New Roman" w:hAnsi="Times New Roman"/>
          <w:noProof/>
          <w:snapToGrid w:val="0"/>
          <w:sz w:val="22"/>
          <w:lang w:val="lt-LT"/>
        </w:rPr>
        <w:t>svaigulys, raumenų silpnumas, ataksija</w:t>
      </w:r>
    </w:p>
    <w:p w:rsidR="000F6E0C" w:rsidRDefault="000F6E0C" w:rsidP="000F6E0C">
      <w:pPr>
        <w:rPr>
          <w:rFonts w:ascii="Times New Roman" w:hAnsi="Times New Roman"/>
          <w:noProof/>
          <w:snapToGrid w:val="0"/>
          <w:sz w:val="22"/>
          <w:lang w:val="lt-LT"/>
        </w:rPr>
      </w:pPr>
      <w:r w:rsidRPr="00F71443">
        <w:rPr>
          <w:rFonts w:ascii="Times New Roman" w:hAnsi="Times New Roman"/>
          <w:i/>
          <w:noProof/>
          <w:snapToGrid w:val="0"/>
          <w:sz w:val="22"/>
          <w:lang w:val="lt-LT"/>
        </w:rPr>
        <w:t>Retas</w:t>
      </w:r>
      <w:r>
        <w:rPr>
          <w:rFonts w:ascii="Times New Roman" w:hAnsi="Times New Roman"/>
          <w:noProof/>
          <w:snapToGrid w:val="0"/>
          <w:sz w:val="22"/>
          <w:lang w:val="lt-LT"/>
        </w:rPr>
        <w:t xml:space="preserve">: </w:t>
      </w:r>
      <w:r w:rsidR="00612FA5" w:rsidRPr="00EE4015">
        <w:rPr>
          <w:rFonts w:ascii="Times New Roman" w:hAnsi="Times New Roman"/>
          <w:sz w:val="22"/>
          <w:szCs w:val="22"/>
          <w:lang w:val="lt-LT"/>
        </w:rPr>
        <w:t>sutrikusi pusiausvyra</w:t>
      </w:r>
    </w:p>
    <w:p w:rsidR="000F6E0C" w:rsidRDefault="000F6E0C" w:rsidP="000F6E0C">
      <w:pPr>
        <w:rPr>
          <w:rFonts w:ascii="Times New Roman" w:hAnsi="Times New Roman"/>
          <w:noProof/>
          <w:snapToGrid w:val="0"/>
          <w:sz w:val="22"/>
          <w:lang w:val="lt-LT"/>
        </w:rPr>
      </w:pPr>
    </w:p>
    <w:p w:rsidR="000F6E0C" w:rsidRPr="00F71443" w:rsidRDefault="00612FA5" w:rsidP="00612FA5">
      <w:pPr>
        <w:rPr>
          <w:rFonts w:ascii="Times New Roman" w:hAnsi="Times New Roman"/>
          <w:sz w:val="22"/>
          <w:szCs w:val="22"/>
          <w:u w:val="single"/>
          <w:lang w:val="lt-LT"/>
        </w:rPr>
      </w:pPr>
      <w:r w:rsidRPr="00F71443">
        <w:rPr>
          <w:rFonts w:ascii="Times New Roman" w:hAnsi="Times New Roman"/>
          <w:sz w:val="22"/>
          <w:szCs w:val="22"/>
          <w:u w:val="single"/>
          <w:lang w:val="lt-LT"/>
        </w:rPr>
        <w:t>Akių sutrikimai</w:t>
      </w:r>
    </w:p>
    <w:p w:rsidR="00612FA5" w:rsidRDefault="00612FA5" w:rsidP="00612FA5">
      <w:pPr>
        <w:rPr>
          <w:rFonts w:ascii="Times New Roman" w:hAnsi="Times New Roman"/>
          <w:sz w:val="22"/>
          <w:szCs w:val="22"/>
          <w:lang w:val="lt-LT"/>
        </w:rPr>
      </w:pPr>
      <w:r w:rsidRPr="00F71443">
        <w:rPr>
          <w:rFonts w:ascii="Times New Roman" w:hAnsi="Times New Roman"/>
          <w:i/>
          <w:sz w:val="22"/>
          <w:szCs w:val="22"/>
          <w:lang w:val="lt-LT"/>
        </w:rPr>
        <w:t>Dažnas</w:t>
      </w:r>
      <w:r>
        <w:rPr>
          <w:rFonts w:ascii="Times New Roman" w:hAnsi="Times New Roman"/>
          <w:sz w:val="22"/>
          <w:szCs w:val="22"/>
          <w:lang w:val="lt-LT"/>
        </w:rPr>
        <w:t>*:</w:t>
      </w:r>
      <w:r w:rsidRPr="00612FA5">
        <w:rPr>
          <w:rFonts w:ascii="Times New Roman" w:hAnsi="Times New Roman"/>
          <w:sz w:val="22"/>
          <w:szCs w:val="22"/>
          <w:lang w:val="lt-LT"/>
        </w:rPr>
        <w:t xml:space="preserve"> </w:t>
      </w:r>
      <w:r w:rsidRPr="00EE4015">
        <w:rPr>
          <w:rFonts w:ascii="Times New Roman" w:hAnsi="Times New Roman"/>
          <w:sz w:val="22"/>
          <w:szCs w:val="22"/>
          <w:lang w:val="lt-LT"/>
        </w:rPr>
        <w:t>dvejinimasis akyse</w:t>
      </w:r>
    </w:p>
    <w:p w:rsidR="00612FA5" w:rsidRDefault="00612FA5" w:rsidP="00612FA5">
      <w:pPr>
        <w:rPr>
          <w:rFonts w:ascii="Times New Roman" w:hAnsi="Times New Roman"/>
          <w:sz w:val="22"/>
          <w:szCs w:val="22"/>
          <w:lang w:val="lt-LT"/>
        </w:rPr>
      </w:pPr>
      <w:r w:rsidRPr="00F71443">
        <w:rPr>
          <w:rFonts w:ascii="Times New Roman" w:hAnsi="Times New Roman"/>
          <w:i/>
          <w:sz w:val="22"/>
          <w:szCs w:val="22"/>
          <w:lang w:val="lt-LT"/>
        </w:rPr>
        <w:t>Retas</w:t>
      </w:r>
      <w:r>
        <w:rPr>
          <w:rFonts w:ascii="Times New Roman" w:hAnsi="Times New Roman"/>
          <w:sz w:val="22"/>
          <w:szCs w:val="22"/>
          <w:lang w:val="lt-LT"/>
        </w:rPr>
        <w:t>:</w:t>
      </w:r>
      <w:r w:rsidRPr="00612FA5">
        <w:rPr>
          <w:rFonts w:ascii="Times New Roman" w:hAnsi="Times New Roman"/>
          <w:sz w:val="22"/>
          <w:szCs w:val="22"/>
          <w:lang w:val="lt-LT"/>
        </w:rPr>
        <w:t xml:space="preserve"> </w:t>
      </w:r>
      <w:r w:rsidRPr="00EE4015">
        <w:rPr>
          <w:rFonts w:ascii="Times New Roman" w:hAnsi="Times New Roman"/>
          <w:sz w:val="22"/>
          <w:szCs w:val="22"/>
          <w:lang w:val="lt-LT"/>
        </w:rPr>
        <w:t>sutrikusi rega</w:t>
      </w:r>
    </w:p>
    <w:p w:rsidR="00612FA5" w:rsidRDefault="00612FA5" w:rsidP="00612FA5">
      <w:pPr>
        <w:rPr>
          <w:rFonts w:ascii="Times New Roman" w:hAnsi="Times New Roman"/>
          <w:sz w:val="22"/>
          <w:szCs w:val="22"/>
          <w:lang w:val="lt-LT"/>
        </w:rPr>
      </w:pPr>
    </w:p>
    <w:p w:rsidR="00612FA5" w:rsidRPr="00F71443" w:rsidRDefault="00612FA5" w:rsidP="00612FA5">
      <w:pPr>
        <w:rPr>
          <w:rFonts w:ascii="Times New Roman" w:hAnsi="Times New Roman"/>
          <w:noProof/>
          <w:sz w:val="22"/>
          <w:szCs w:val="22"/>
          <w:u w:val="single"/>
          <w:lang w:val="it-IT"/>
        </w:rPr>
      </w:pPr>
      <w:r w:rsidRPr="00F71443">
        <w:rPr>
          <w:rFonts w:ascii="Times New Roman" w:hAnsi="Times New Roman"/>
          <w:noProof/>
          <w:sz w:val="22"/>
          <w:szCs w:val="22"/>
          <w:u w:val="single"/>
          <w:lang w:val="it-IT"/>
        </w:rPr>
        <w:t>Ausų ir labirintų sutrikimai</w:t>
      </w:r>
    </w:p>
    <w:p w:rsidR="00612FA5" w:rsidRPr="00F71443" w:rsidRDefault="00612FA5" w:rsidP="00612FA5">
      <w:pPr>
        <w:rPr>
          <w:rFonts w:ascii="Times New Roman" w:hAnsi="Times New Roman"/>
          <w:noProof/>
          <w:sz w:val="22"/>
          <w:szCs w:val="22"/>
          <w:lang w:val="it-IT"/>
        </w:rPr>
      </w:pPr>
      <w:r w:rsidRPr="00F71443">
        <w:rPr>
          <w:rFonts w:ascii="Times New Roman" w:hAnsi="Times New Roman"/>
          <w:i/>
          <w:noProof/>
          <w:sz w:val="22"/>
          <w:szCs w:val="22"/>
          <w:lang w:val="it-IT"/>
        </w:rPr>
        <w:t>Retas</w:t>
      </w:r>
      <w:r w:rsidRPr="00F71443">
        <w:rPr>
          <w:rFonts w:ascii="Times New Roman" w:hAnsi="Times New Roman"/>
          <w:noProof/>
          <w:sz w:val="22"/>
          <w:szCs w:val="22"/>
          <w:lang w:val="it-IT"/>
        </w:rPr>
        <w:t>: vertigo</w:t>
      </w:r>
    </w:p>
    <w:p w:rsidR="00612FA5" w:rsidRPr="00F71443" w:rsidRDefault="00612FA5" w:rsidP="00612FA5">
      <w:pPr>
        <w:rPr>
          <w:rFonts w:ascii="Times New Roman" w:hAnsi="Times New Roman"/>
          <w:noProof/>
          <w:sz w:val="22"/>
          <w:szCs w:val="22"/>
          <w:lang w:val="it-IT"/>
        </w:rPr>
      </w:pPr>
    </w:p>
    <w:p w:rsidR="00612FA5" w:rsidRPr="00F71443" w:rsidRDefault="00612FA5" w:rsidP="00612FA5">
      <w:pPr>
        <w:rPr>
          <w:rFonts w:ascii="Times New Roman" w:hAnsi="Times New Roman"/>
          <w:noProof/>
          <w:sz w:val="22"/>
          <w:szCs w:val="22"/>
          <w:u w:val="single"/>
          <w:lang w:val="it-IT"/>
        </w:rPr>
      </w:pPr>
      <w:r w:rsidRPr="00F71443">
        <w:rPr>
          <w:rFonts w:ascii="Times New Roman" w:hAnsi="Times New Roman"/>
          <w:noProof/>
          <w:sz w:val="22"/>
          <w:szCs w:val="22"/>
          <w:u w:val="single"/>
          <w:lang w:val="it-IT"/>
        </w:rPr>
        <w:t>Kraujagyslių sutrikimai</w:t>
      </w:r>
    </w:p>
    <w:p w:rsidR="00612FA5" w:rsidRDefault="00612FA5" w:rsidP="00612FA5">
      <w:pPr>
        <w:rPr>
          <w:rFonts w:ascii="Times New Roman" w:hAnsi="Times New Roman"/>
          <w:sz w:val="22"/>
          <w:szCs w:val="22"/>
          <w:lang w:val="lt-LT"/>
        </w:rPr>
      </w:pPr>
      <w:r w:rsidRPr="00F71443">
        <w:rPr>
          <w:rFonts w:ascii="Times New Roman" w:hAnsi="Times New Roman"/>
          <w:i/>
          <w:noProof/>
          <w:sz w:val="22"/>
          <w:szCs w:val="22"/>
          <w:lang w:val="it-IT"/>
        </w:rPr>
        <w:t>Retas</w:t>
      </w:r>
      <w:r>
        <w:rPr>
          <w:rFonts w:ascii="Times New Roman" w:hAnsi="Times New Roman"/>
          <w:noProof/>
          <w:sz w:val="22"/>
          <w:szCs w:val="22"/>
          <w:lang w:val="it-IT"/>
        </w:rPr>
        <w:t>:</w:t>
      </w:r>
      <w:r w:rsidRPr="00612FA5">
        <w:rPr>
          <w:rFonts w:ascii="Times New Roman" w:hAnsi="Times New Roman"/>
          <w:sz w:val="22"/>
          <w:szCs w:val="22"/>
          <w:lang w:val="lt-LT"/>
        </w:rPr>
        <w:t xml:space="preserve"> </w:t>
      </w:r>
      <w:r w:rsidRPr="00EE4015">
        <w:rPr>
          <w:rFonts w:ascii="Times New Roman" w:hAnsi="Times New Roman"/>
          <w:sz w:val="22"/>
          <w:szCs w:val="22"/>
          <w:lang w:val="lt-LT"/>
        </w:rPr>
        <w:t>hipotenzija</w:t>
      </w:r>
    </w:p>
    <w:p w:rsidR="00612FA5" w:rsidRDefault="00612FA5" w:rsidP="00612FA5">
      <w:pPr>
        <w:rPr>
          <w:rFonts w:ascii="Times New Roman" w:hAnsi="Times New Roman"/>
          <w:sz w:val="22"/>
          <w:szCs w:val="22"/>
          <w:lang w:val="lt-LT"/>
        </w:rPr>
      </w:pPr>
    </w:p>
    <w:p w:rsidR="00612FA5" w:rsidRPr="00F71443" w:rsidRDefault="00612FA5" w:rsidP="00612FA5">
      <w:pPr>
        <w:rPr>
          <w:rFonts w:ascii="Times New Roman" w:hAnsi="Times New Roman"/>
          <w:sz w:val="22"/>
          <w:szCs w:val="22"/>
          <w:u w:val="single"/>
          <w:lang w:val="lt-LT"/>
        </w:rPr>
      </w:pPr>
      <w:r w:rsidRPr="00F71443">
        <w:rPr>
          <w:rFonts w:ascii="Times New Roman" w:hAnsi="Times New Roman"/>
          <w:sz w:val="22"/>
          <w:szCs w:val="22"/>
          <w:u w:val="single"/>
          <w:lang w:val="lt-LT"/>
        </w:rPr>
        <w:t>Kvėpavimo sistemos, krūtinės ląstos ir tarpuplaučio sutrikimai</w:t>
      </w:r>
    </w:p>
    <w:p w:rsidR="00612FA5" w:rsidRDefault="00612FA5" w:rsidP="00612FA5">
      <w:pPr>
        <w:rPr>
          <w:rFonts w:ascii="Times New Roman" w:hAnsi="Times New Roman"/>
          <w:sz w:val="22"/>
          <w:szCs w:val="22"/>
          <w:lang w:val="lt-LT"/>
        </w:rPr>
      </w:pPr>
      <w:r w:rsidRPr="00F71443">
        <w:rPr>
          <w:rFonts w:ascii="Times New Roman" w:hAnsi="Times New Roman"/>
          <w:i/>
          <w:sz w:val="22"/>
          <w:szCs w:val="22"/>
          <w:lang w:val="lt-LT"/>
        </w:rPr>
        <w:t>Retas</w:t>
      </w:r>
      <w:r>
        <w:rPr>
          <w:rFonts w:ascii="Times New Roman" w:hAnsi="Times New Roman"/>
          <w:sz w:val="22"/>
          <w:szCs w:val="22"/>
          <w:lang w:val="lt-LT"/>
        </w:rPr>
        <w:t>:</w:t>
      </w:r>
      <w:r w:rsidRPr="00612FA5">
        <w:t xml:space="preserve"> </w:t>
      </w:r>
      <w:r w:rsidRPr="00612FA5">
        <w:rPr>
          <w:rFonts w:ascii="Times New Roman" w:hAnsi="Times New Roman"/>
          <w:sz w:val="22"/>
          <w:szCs w:val="22"/>
          <w:lang w:val="lt-LT"/>
        </w:rPr>
        <w:t>sustiprėjusi bronchų gleivinės sekrecija</w:t>
      </w:r>
      <w:r>
        <w:rPr>
          <w:rFonts w:ascii="Times New Roman" w:hAnsi="Times New Roman"/>
          <w:sz w:val="22"/>
          <w:szCs w:val="22"/>
          <w:lang w:val="lt-LT"/>
        </w:rPr>
        <w:t xml:space="preserve"> </w:t>
      </w:r>
    </w:p>
    <w:p w:rsidR="00612FA5" w:rsidRDefault="00612FA5" w:rsidP="00612FA5">
      <w:pPr>
        <w:rPr>
          <w:rFonts w:ascii="Times New Roman" w:hAnsi="Times New Roman"/>
          <w:sz w:val="22"/>
          <w:szCs w:val="22"/>
          <w:lang w:val="lt-LT"/>
        </w:rPr>
      </w:pPr>
    </w:p>
    <w:p w:rsidR="00612FA5" w:rsidRPr="00F71443" w:rsidRDefault="00612FA5" w:rsidP="00612FA5">
      <w:pPr>
        <w:rPr>
          <w:rFonts w:ascii="Times New Roman" w:hAnsi="Times New Roman"/>
          <w:sz w:val="22"/>
          <w:szCs w:val="22"/>
          <w:u w:val="single"/>
          <w:lang w:val="lt-LT"/>
        </w:rPr>
      </w:pPr>
      <w:r w:rsidRPr="00F71443">
        <w:rPr>
          <w:rFonts w:ascii="Times New Roman" w:hAnsi="Times New Roman"/>
          <w:sz w:val="22"/>
          <w:szCs w:val="22"/>
          <w:u w:val="single"/>
          <w:lang w:val="lt-LT"/>
        </w:rPr>
        <w:t>Virškinimo trakto sutrikimai</w:t>
      </w:r>
    </w:p>
    <w:p w:rsidR="00612FA5" w:rsidRDefault="00612FA5" w:rsidP="00612FA5">
      <w:pPr>
        <w:rPr>
          <w:rFonts w:ascii="Times New Roman" w:hAnsi="Times New Roman"/>
          <w:sz w:val="22"/>
          <w:szCs w:val="22"/>
          <w:lang w:val="lt-LT"/>
        </w:rPr>
      </w:pPr>
      <w:r w:rsidRPr="00F71443">
        <w:rPr>
          <w:rFonts w:ascii="Times New Roman" w:hAnsi="Times New Roman"/>
          <w:i/>
          <w:sz w:val="22"/>
          <w:szCs w:val="22"/>
          <w:lang w:val="lt-LT"/>
        </w:rPr>
        <w:t>Retas</w:t>
      </w:r>
      <w:r>
        <w:rPr>
          <w:rFonts w:ascii="Times New Roman" w:hAnsi="Times New Roman"/>
          <w:sz w:val="22"/>
          <w:szCs w:val="22"/>
          <w:lang w:val="lt-LT"/>
        </w:rPr>
        <w:t>:</w:t>
      </w:r>
      <w:r w:rsidRPr="00612FA5">
        <w:rPr>
          <w:rFonts w:ascii="Times New Roman" w:hAnsi="Times New Roman"/>
          <w:sz w:val="22"/>
          <w:szCs w:val="22"/>
          <w:lang w:val="lt-LT"/>
        </w:rPr>
        <w:t xml:space="preserve"> </w:t>
      </w:r>
      <w:r w:rsidRPr="00EE4015">
        <w:rPr>
          <w:rFonts w:ascii="Times New Roman" w:hAnsi="Times New Roman"/>
          <w:sz w:val="22"/>
          <w:szCs w:val="22"/>
          <w:lang w:val="lt-LT"/>
        </w:rPr>
        <w:t>nemalonūs jutimai pilve</w:t>
      </w:r>
      <w:r>
        <w:rPr>
          <w:rFonts w:ascii="Times New Roman" w:hAnsi="Times New Roman"/>
          <w:sz w:val="22"/>
          <w:szCs w:val="22"/>
          <w:lang w:val="lt-LT"/>
        </w:rPr>
        <w:t>,</w:t>
      </w:r>
      <w:r w:rsidRPr="00612FA5">
        <w:rPr>
          <w:rFonts w:ascii="Times New Roman" w:hAnsi="Times New Roman"/>
          <w:sz w:val="22"/>
          <w:szCs w:val="22"/>
          <w:lang w:val="lt-LT"/>
        </w:rPr>
        <w:t xml:space="preserve"> </w:t>
      </w:r>
      <w:r w:rsidRPr="00EE4015">
        <w:rPr>
          <w:rFonts w:ascii="Times New Roman" w:hAnsi="Times New Roman"/>
          <w:sz w:val="22"/>
          <w:szCs w:val="22"/>
          <w:lang w:val="lt-LT"/>
        </w:rPr>
        <w:t>susilpnėjusi virškinimo trakto veikla</w:t>
      </w:r>
    </w:p>
    <w:p w:rsidR="00612FA5" w:rsidRDefault="00612FA5" w:rsidP="00612FA5">
      <w:pPr>
        <w:rPr>
          <w:rFonts w:ascii="Times New Roman" w:hAnsi="Times New Roman"/>
          <w:sz w:val="22"/>
          <w:szCs w:val="22"/>
          <w:lang w:val="lt-LT"/>
        </w:rPr>
      </w:pPr>
    </w:p>
    <w:p w:rsidR="00612FA5" w:rsidRDefault="00612FA5" w:rsidP="00612FA5">
      <w:pPr>
        <w:pStyle w:val="Pavadinimas"/>
        <w:jc w:val="left"/>
        <w:rPr>
          <w:b w:val="0"/>
          <w:noProof/>
          <w:u w:val="single"/>
          <w:lang w:val="it-IT"/>
        </w:rPr>
      </w:pPr>
      <w:r w:rsidRPr="00F71443">
        <w:rPr>
          <w:b w:val="0"/>
          <w:noProof/>
          <w:u w:val="single"/>
          <w:lang w:val="it-IT"/>
        </w:rPr>
        <w:t xml:space="preserve">Kepenų, tulžies pūslės ir latakų sutrikimai </w:t>
      </w:r>
    </w:p>
    <w:p w:rsidR="00612FA5" w:rsidRDefault="00612FA5" w:rsidP="00612FA5">
      <w:pPr>
        <w:rPr>
          <w:rFonts w:ascii="Times New Roman" w:hAnsi="Times New Roman"/>
          <w:sz w:val="22"/>
          <w:szCs w:val="22"/>
          <w:lang w:val="lt-LT"/>
        </w:rPr>
      </w:pPr>
      <w:r w:rsidRPr="00F71443">
        <w:rPr>
          <w:rFonts w:ascii="Times New Roman" w:hAnsi="Times New Roman"/>
          <w:i/>
          <w:sz w:val="22"/>
          <w:szCs w:val="22"/>
          <w:lang w:val="lt-LT"/>
        </w:rPr>
        <w:t>Retas</w:t>
      </w:r>
      <w:r w:rsidRPr="00F71443">
        <w:rPr>
          <w:rFonts w:ascii="Times New Roman" w:hAnsi="Times New Roman"/>
          <w:sz w:val="22"/>
          <w:szCs w:val="22"/>
          <w:lang w:val="lt-LT"/>
        </w:rPr>
        <w:t>:</w:t>
      </w:r>
      <w:r>
        <w:rPr>
          <w:rFonts w:ascii="Times New Roman" w:hAnsi="Times New Roman"/>
          <w:sz w:val="22"/>
          <w:szCs w:val="22"/>
          <w:lang w:val="lt-LT"/>
        </w:rPr>
        <w:t xml:space="preserve"> gelta</w:t>
      </w:r>
    </w:p>
    <w:p w:rsidR="00F71443" w:rsidRPr="00612FA5" w:rsidRDefault="00F71443" w:rsidP="00612FA5">
      <w:pPr>
        <w:rPr>
          <w:rFonts w:ascii="Times New Roman" w:hAnsi="Times New Roman"/>
          <w:sz w:val="22"/>
          <w:szCs w:val="22"/>
          <w:lang w:val="lt-LT"/>
        </w:rPr>
      </w:pPr>
    </w:p>
    <w:p w:rsidR="00001613" w:rsidRPr="00F71443" w:rsidRDefault="00001613" w:rsidP="0088182E">
      <w:pPr>
        <w:rPr>
          <w:rFonts w:ascii="Times New Roman" w:hAnsi="Times New Roman"/>
          <w:sz w:val="22"/>
          <w:szCs w:val="22"/>
          <w:u w:val="single"/>
          <w:lang w:val="lt-LT"/>
        </w:rPr>
      </w:pPr>
      <w:r w:rsidRPr="00F71443">
        <w:rPr>
          <w:rFonts w:ascii="Times New Roman" w:hAnsi="Times New Roman"/>
          <w:sz w:val="22"/>
          <w:szCs w:val="22"/>
          <w:u w:val="single"/>
          <w:lang w:val="lt-LT"/>
        </w:rPr>
        <w:t xml:space="preserve">Odos ir poodinio audinio sutrikimai </w:t>
      </w:r>
    </w:p>
    <w:p w:rsidR="00001613" w:rsidRDefault="00001613" w:rsidP="0088182E">
      <w:pPr>
        <w:rPr>
          <w:rFonts w:ascii="Times New Roman" w:hAnsi="Times New Roman"/>
          <w:sz w:val="22"/>
          <w:szCs w:val="22"/>
          <w:lang w:val="lt-LT"/>
        </w:rPr>
      </w:pPr>
      <w:r>
        <w:rPr>
          <w:rFonts w:ascii="Times New Roman" w:hAnsi="Times New Roman"/>
          <w:i/>
          <w:sz w:val="22"/>
          <w:szCs w:val="22"/>
          <w:lang w:val="lt-LT"/>
        </w:rPr>
        <w:t>Retas:</w:t>
      </w:r>
      <w:r w:rsidRPr="00001613">
        <w:rPr>
          <w:rFonts w:ascii="Times New Roman" w:hAnsi="Times New Roman"/>
          <w:sz w:val="22"/>
          <w:szCs w:val="22"/>
          <w:lang w:val="lt-LT"/>
        </w:rPr>
        <w:t xml:space="preserve"> </w:t>
      </w:r>
      <w:r>
        <w:rPr>
          <w:rFonts w:ascii="Times New Roman" w:hAnsi="Times New Roman"/>
          <w:sz w:val="22"/>
          <w:szCs w:val="22"/>
          <w:lang w:val="lt-LT"/>
        </w:rPr>
        <w:t>iš</w:t>
      </w:r>
      <w:r w:rsidRPr="00EE4015">
        <w:rPr>
          <w:rFonts w:ascii="Times New Roman" w:hAnsi="Times New Roman"/>
          <w:sz w:val="22"/>
          <w:szCs w:val="22"/>
          <w:lang w:val="lt-LT"/>
        </w:rPr>
        <w:t>bėrimas</w:t>
      </w:r>
    </w:p>
    <w:p w:rsidR="00001613" w:rsidRDefault="00001613" w:rsidP="0088182E">
      <w:pPr>
        <w:rPr>
          <w:rFonts w:ascii="Times New Roman" w:hAnsi="Times New Roman"/>
          <w:sz w:val="22"/>
          <w:szCs w:val="22"/>
          <w:lang w:val="lt-LT"/>
        </w:rPr>
      </w:pPr>
    </w:p>
    <w:p w:rsidR="00001613" w:rsidRDefault="00001613" w:rsidP="00001613">
      <w:pPr>
        <w:rPr>
          <w:rFonts w:ascii="Times New Roman" w:hAnsi="Times New Roman"/>
          <w:sz w:val="22"/>
          <w:szCs w:val="22"/>
          <w:u w:val="single"/>
          <w:lang w:val="lt-LT"/>
        </w:rPr>
      </w:pPr>
      <w:r w:rsidRPr="00F71443">
        <w:rPr>
          <w:rFonts w:ascii="Times New Roman" w:hAnsi="Times New Roman"/>
          <w:sz w:val="22"/>
          <w:szCs w:val="22"/>
          <w:u w:val="single"/>
          <w:lang w:val="lt-LT"/>
        </w:rPr>
        <w:t>Skeleto, raumenų ir jungiamojo audinio sutrikimai</w:t>
      </w:r>
    </w:p>
    <w:p w:rsidR="00001613" w:rsidRDefault="00001613" w:rsidP="00001613">
      <w:pPr>
        <w:rPr>
          <w:rFonts w:ascii="Times New Roman" w:hAnsi="Times New Roman"/>
          <w:sz w:val="22"/>
          <w:szCs w:val="22"/>
          <w:lang w:val="lt-LT"/>
        </w:rPr>
      </w:pPr>
      <w:r w:rsidRPr="00F71443">
        <w:rPr>
          <w:rFonts w:ascii="Times New Roman" w:hAnsi="Times New Roman"/>
          <w:i/>
          <w:sz w:val="22"/>
          <w:szCs w:val="22"/>
          <w:lang w:val="lt-LT"/>
        </w:rPr>
        <w:t>Dažnas</w:t>
      </w:r>
      <w:r w:rsidRPr="00F71443">
        <w:rPr>
          <w:rFonts w:ascii="Times New Roman" w:hAnsi="Times New Roman"/>
          <w:sz w:val="22"/>
          <w:szCs w:val="22"/>
          <w:lang w:val="lt-LT"/>
        </w:rPr>
        <w:t>*:</w:t>
      </w:r>
      <w:r w:rsidRPr="00001613">
        <w:rPr>
          <w:rFonts w:ascii="Times New Roman" w:hAnsi="Times New Roman"/>
          <w:sz w:val="22"/>
          <w:szCs w:val="22"/>
          <w:lang w:val="lt-LT"/>
        </w:rPr>
        <w:t xml:space="preserve"> </w:t>
      </w:r>
      <w:r w:rsidRPr="00EE4015">
        <w:rPr>
          <w:rFonts w:ascii="Times New Roman" w:hAnsi="Times New Roman"/>
          <w:sz w:val="22"/>
          <w:szCs w:val="22"/>
          <w:lang w:val="lt-LT"/>
        </w:rPr>
        <w:t>raumenų silpnumas</w:t>
      </w:r>
    </w:p>
    <w:p w:rsidR="00001613" w:rsidRDefault="00001613" w:rsidP="00001613">
      <w:pPr>
        <w:rPr>
          <w:rFonts w:ascii="Times New Roman" w:hAnsi="Times New Roman"/>
          <w:sz w:val="22"/>
          <w:szCs w:val="22"/>
          <w:lang w:val="lt-LT"/>
        </w:rPr>
      </w:pPr>
    </w:p>
    <w:p w:rsidR="00001613" w:rsidRPr="00F71443" w:rsidRDefault="00001613" w:rsidP="00001613">
      <w:pPr>
        <w:rPr>
          <w:rFonts w:ascii="Times New Roman" w:hAnsi="Times New Roman"/>
          <w:noProof/>
          <w:u w:val="single"/>
          <w:lang w:val="it-IT"/>
        </w:rPr>
      </w:pPr>
      <w:r w:rsidRPr="00F71443">
        <w:rPr>
          <w:rFonts w:ascii="Times New Roman" w:hAnsi="Times New Roman"/>
          <w:noProof/>
          <w:u w:val="single"/>
          <w:lang w:val="it-IT"/>
        </w:rPr>
        <w:t>Inkstų ir šlapimo takų sutrikimai</w:t>
      </w:r>
    </w:p>
    <w:p w:rsidR="00001613" w:rsidRDefault="00001613" w:rsidP="00001613">
      <w:pPr>
        <w:rPr>
          <w:rFonts w:ascii="Times New Roman" w:hAnsi="Times New Roman"/>
          <w:sz w:val="22"/>
          <w:szCs w:val="22"/>
          <w:lang w:val="lt-LT"/>
        </w:rPr>
      </w:pPr>
      <w:r w:rsidRPr="00F71443">
        <w:rPr>
          <w:rFonts w:ascii="Times New Roman" w:hAnsi="Times New Roman"/>
          <w:i/>
          <w:noProof/>
          <w:lang w:val="it-IT"/>
        </w:rPr>
        <w:t>Retas</w:t>
      </w:r>
      <w:r>
        <w:rPr>
          <w:rFonts w:ascii="Times New Roman" w:hAnsi="Times New Roman"/>
          <w:noProof/>
          <w:lang w:val="it-IT"/>
        </w:rPr>
        <w:t xml:space="preserve">: </w:t>
      </w:r>
      <w:r w:rsidRPr="00EE4015">
        <w:rPr>
          <w:rFonts w:ascii="Times New Roman" w:hAnsi="Times New Roman"/>
          <w:sz w:val="22"/>
          <w:szCs w:val="22"/>
          <w:lang w:val="lt-LT"/>
        </w:rPr>
        <w:t>šlapimo susilaikymas</w:t>
      </w:r>
    </w:p>
    <w:p w:rsidR="00001613" w:rsidRDefault="00001613" w:rsidP="00001613">
      <w:pPr>
        <w:rPr>
          <w:rFonts w:ascii="Times New Roman" w:hAnsi="Times New Roman"/>
          <w:sz w:val="22"/>
          <w:szCs w:val="22"/>
          <w:lang w:val="lt-LT"/>
        </w:rPr>
      </w:pPr>
    </w:p>
    <w:p w:rsidR="00001613" w:rsidRDefault="00001613" w:rsidP="00001613">
      <w:pPr>
        <w:rPr>
          <w:rFonts w:ascii="Times New Roman" w:hAnsi="Times New Roman"/>
          <w:sz w:val="22"/>
          <w:szCs w:val="22"/>
          <w:u w:val="single"/>
          <w:lang w:val="lt-LT"/>
        </w:rPr>
      </w:pPr>
      <w:r w:rsidRPr="00001613">
        <w:rPr>
          <w:rFonts w:ascii="Times New Roman" w:hAnsi="Times New Roman"/>
          <w:sz w:val="22"/>
          <w:szCs w:val="22"/>
          <w:u w:val="single"/>
          <w:lang w:val="lt-LT"/>
        </w:rPr>
        <w:lastRenderedPageBreak/>
        <w:t>Lytinės sistemos ir krūties sutrikimai</w:t>
      </w:r>
    </w:p>
    <w:p w:rsidR="00001613" w:rsidRDefault="00001613" w:rsidP="00001613">
      <w:pPr>
        <w:rPr>
          <w:rFonts w:ascii="Times New Roman" w:hAnsi="Times New Roman"/>
          <w:sz w:val="22"/>
          <w:szCs w:val="22"/>
          <w:lang w:val="lt-LT"/>
        </w:rPr>
      </w:pPr>
      <w:r w:rsidRPr="00F71443">
        <w:rPr>
          <w:rFonts w:ascii="Times New Roman" w:hAnsi="Times New Roman"/>
          <w:i/>
          <w:sz w:val="22"/>
          <w:szCs w:val="22"/>
          <w:lang w:val="lt-LT"/>
        </w:rPr>
        <w:t>Retas</w:t>
      </w:r>
      <w:r w:rsidRPr="00F71443">
        <w:rPr>
          <w:rFonts w:ascii="Times New Roman" w:hAnsi="Times New Roman"/>
          <w:sz w:val="22"/>
          <w:szCs w:val="22"/>
          <w:lang w:val="lt-LT"/>
        </w:rPr>
        <w:t>:</w:t>
      </w:r>
      <w:r w:rsidRPr="00001613">
        <w:rPr>
          <w:rFonts w:ascii="Times New Roman" w:hAnsi="Times New Roman"/>
          <w:sz w:val="22"/>
          <w:szCs w:val="22"/>
          <w:lang w:val="lt-LT"/>
        </w:rPr>
        <w:t xml:space="preserve"> </w:t>
      </w:r>
      <w:r w:rsidRPr="00EE4015">
        <w:rPr>
          <w:rFonts w:ascii="Times New Roman" w:hAnsi="Times New Roman"/>
          <w:sz w:val="22"/>
          <w:szCs w:val="22"/>
          <w:lang w:val="lt-LT"/>
        </w:rPr>
        <w:t xml:space="preserve">mėnesinių </w:t>
      </w:r>
      <w:r>
        <w:rPr>
          <w:rFonts w:ascii="Times New Roman" w:hAnsi="Times New Roman"/>
          <w:sz w:val="22"/>
          <w:szCs w:val="22"/>
          <w:lang w:val="lt-LT"/>
        </w:rPr>
        <w:t xml:space="preserve">ciklo </w:t>
      </w:r>
      <w:r w:rsidRPr="00EE4015">
        <w:rPr>
          <w:rFonts w:ascii="Times New Roman" w:hAnsi="Times New Roman"/>
          <w:sz w:val="22"/>
          <w:szCs w:val="22"/>
          <w:lang w:val="lt-LT"/>
        </w:rPr>
        <w:t>sutrikimas</w:t>
      </w:r>
    </w:p>
    <w:p w:rsidR="00001613" w:rsidRDefault="00001613" w:rsidP="00001613">
      <w:pPr>
        <w:rPr>
          <w:rFonts w:ascii="Times New Roman" w:hAnsi="Times New Roman"/>
          <w:sz w:val="22"/>
          <w:szCs w:val="22"/>
          <w:lang w:val="lt-LT"/>
        </w:rPr>
      </w:pPr>
    </w:p>
    <w:p w:rsidR="00001613" w:rsidRDefault="00001613" w:rsidP="00001613">
      <w:pPr>
        <w:rPr>
          <w:rFonts w:ascii="Times New Roman" w:hAnsi="Times New Roman"/>
          <w:sz w:val="22"/>
          <w:szCs w:val="22"/>
          <w:u w:val="single"/>
          <w:lang w:val="lt-LT"/>
        </w:rPr>
      </w:pPr>
      <w:r w:rsidRPr="00001613">
        <w:rPr>
          <w:rFonts w:ascii="Times New Roman" w:hAnsi="Times New Roman"/>
          <w:sz w:val="22"/>
          <w:szCs w:val="22"/>
          <w:u w:val="single"/>
          <w:lang w:val="lt-LT"/>
        </w:rPr>
        <w:t>Bendrieji sutrikimai ir vartojimo vietos pažeidimai</w:t>
      </w:r>
    </w:p>
    <w:p w:rsidR="00001613" w:rsidRPr="00F71443" w:rsidRDefault="00001613" w:rsidP="00001613">
      <w:pPr>
        <w:rPr>
          <w:rFonts w:ascii="Times New Roman" w:hAnsi="Times New Roman"/>
          <w:sz w:val="22"/>
          <w:szCs w:val="22"/>
          <w:lang w:val="lt-LT"/>
        </w:rPr>
      </w:pPr>
      <w:r w:rsidRPr="00F71443">
        <w:rPr>
          <w:rFonts w:ascii="Times New Roman" w:hAnsi="Times New Roman"/>
          <w:i/>
          <w:sz w:val="22"/>
          <w:szCs w:val="22"/>
          <w:lang w:val="lt-LT"/>
        </w:rPr>
        <w:t>Dažnas</w:t>
      </w:r>
      <w:r w:rsidRPr="00F71443">
        <w:rPr>
          <w:rFonts w:ascii="Times New Roman" w:hAnsi="Times New Roman"/>
          <w:sz w:val="22"/>
          <w:szCs w:val="22"/>
          <w:lang w:val="lt-LT"/>
        </w:rPr>
        <w:t>*: nuovargis</w:t>
      </w:r>
    </w:p>
    <w:p w:rsidR="00001613" w:rsidRDefault="00001613" w:rsidP="00001613">
      <w:pPr>
        <w:rPr>
          <w:rFonts w:ascii="Times New Roman" w:hAnsi="Times New Roman"/>
          <w:sz w:val="22"/>
          <w:szCs w:val="22"/>
          <w:u w:val="single"/>
          <w:lang w:val="lt-LT"/>
        </w:rPr>
      </w:pPr>
      <w:r w:rsidRPr="00F71443">
        <w:rPr>
          <w:rFonts w:ascii="Times New Roman" w:hAnsi="Times New Roman"/>
          <w:i/>
          <w:sz w:val="22"/>
          <w:szCs w:val="22"/>
          <w:lang w:val="lt-LT"/>
        </w:rPr>
        <w:t>Retas</w:t>
      </w:r>
      <w:r w:rsidRPr="00F71443">
        <w:rPr>
          <w:rFonts w:ascii="Times New Roman" w:hAnsi="Times New Roman"/>
          <w:sz w:val="22"/>
          <w:szCs w:val="22"/>
          <w:lang w:val="lt-LT"/>
        </w:rPr>
        <w:t>:</w:t>
      </w:r>
      <w:r w:rsidRPr="00001613">
        <w:rPr>
          <w:rFonts w:ascii="Times New Roman" w:hAnsi="Times New Roman"/>
          <w:sz w:val="22"/>
          <w:szCs w:val="22"/>
          <w:lang w:val="lt-LT"/>
        </w:rPr>
        <w:t xml:space="preserve"> </w:t>
      </w:r>
      <w:r w:rsidRPr="00EE4015">
        <w:rPr>
          <w:rFonts w:ascii="Times New Roman" w:hAnsi="Times New Roman"/>
          <w:sz w:val="22"/>
          <w:szCs w:val="22"/>
          <w:lang w:val="lt-LT"/>
        </w:rPr>
        <w:t>idiosinkrazinė reakcija į vaistą,</w:t>
      </w:r>
    </w:p>
    <w:p w:rsidR="00001613" w:rsidRPr="00F71443" w:rsidRDefault="00001613" w:rsidP="00001613">
      <w:pPr>
        <w:rPr>
          <w:rFonts w:ascii="Times New Roman" w:hAnsi="Times New Roman"/>
          <w:sz w:val="22"/>
          <w:szCs w:val="22"/>
          <w:u w:val="single"/>
          <w:lang w:val="lt-LT"/>
        </w:rPr>
      </w:pPr>
    </w:p>
    <w:p w:rsidR="0088182E" w:rsidRPr="00EE4015" w:rsidRDefault="00001613" w:rsidP="0088182E">
      <w:pPr>
        <w:rPr>
          <w:rFonts w:ascii="Times New Roman" w:hAnsi="Times New Roman"/>
          <w:sz w:val="22"/>
          <w:szCs w:val="22"/>
          <w:lang w:val="lt-LT"/>
        </w:rPr>
      </w:pPr>
      <w:r>
        <w:rPr>
          <w:rFonts w:ascii="Times New Roman" w:hAnsi="Times New Roman"/>
          <w:sz w:val="22"/>
          <w:szCs w:val="22"/>
          <w:lang w:val="lt-LT"/>
        </w:rPr>
        <w:t>*</w:t>
      </w:r>
      <w:r w:rsidR="0088182E" w:rsidRPr="00EE4015">
        <w:rPr>
          <w:rFonts w:ascii="Times New Roman" w:hAnsi="Times New Roman"/>
          <w:sz w:val="22"/>
          <w:szCs w:val="22"/>
          <w:lang w:val="lt-LT"/>
        </w:rPr>
        <w:t>Šie poveikiai yra susiję su doze ir dažnesni gydymo pradžioje, vėliau jie paprastai išnyksta.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 xml:space="preserve">Tolerancija </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Jei benzodiazepinų vartojama kelias savaites, gali sumažėti jų veiksmingumas.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Priklausomybė</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Net vartojant gydomasias dozes, gali atsirasti fizinė ir psichinė priklausomybė: gydymo nutraukimas gali sukelti nutraukimo ar atoveiksmio fenomeną – praeinantį sindromą, kuriam būdingas tų simptomų, kuriems gydyti skirtas benzodiazepinas ar panašus vaist</w:t>
      </w:r>
      <w:r>
        <w:rPr>
          <w:rFonts w:ascii="Times New Roman" w:hAnsi="Times New Roman"/>
          <w:sz w:val="22"/>
          <w:szCs w:val="22"/>
          <w:lang w:val="lt-LT"/>
        </w:rPr>
        <w:t>inis preparatas</w:t>
      </w:r>
      <w:r w:rsidRPr="00EE4015">
        <w:rPr>
          <w:rFonts w:ascii="Times New Roman" w:hAnsi="Times New Roman"/>
          <w:sz w:val="22"/>
          <w:szCs w:val="22"/>
          <w:lang w:val="lt-LT"/>
        </w:rPr>
        <w:t>, atsinaujinimas ir sustiprėjimas. Kartu gali atsirasti ir kitų reakcijų, įskaitant nuotaikos svyravimus, nerimą ar nerimastingumą. Kadangi nutraukimo/atoveiksmio fenomeno rizika yra didesnė, kai gydymas nutraukiamas staiga, todėl dozę rekomenduojama mažinti palaipsniui.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Gauta pranešimų apie piktnaudžiavimą benzodiazepinais.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Amnezija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Anterogradinę amneziją gali sukelti gydomosios dozės, rizika didėja didinant dozes. Amnezinis poveikis gali būti susijęs su netinkamu elgesiu.</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Paradoksalios psichikos reakcijos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Pasitaikė retų elgesio sutrikimų, įskaitant paradoksalų agresyvumą, suglumimą, nerimastingumą, ažitaciją, dirglumą, haliucinacijas, pyktį, košmariškus sapnus, psichozę, netinkamą elgesį, išryškėjančią depresiją ir polinkį </w:t>
      </w:r>
      <w:r w:rsidR="00391D3F">
        <w:rPr>
          <w:rFonts w:ascii="Times New Roman" w:hAnsi="Times New Roman"/>
          <w:sz w:val="22"/>
          <w:szCs w:val="22"/>
          <w:lang w:val="lt-LT"/>
        </w:rPr>
        <w:t xml:space="preserve">į </w:t>
      </w:r>
      <w:r w:rsidRPr="00EE4015">
        <w:rPr>
          <w:rFonts w:ascii="Times New Roman" w:hAnsi="Times New Roman"/>
          <w:sz w:val="22"/>
          <w:szCs w:val="22"/>
          <w:lang w:val="lt-LT"/>
        </w:rPr>
        <w:t>savižudyb</w:t>
      </w:r>
      <w:r w:rsidR="00391D3F">
        <w:rPr>
          <w:rFonts w:ascii="Times New Roman" w:hAnsi="Times New Roman"/>
          <w:sz w:val="22"/>
          <w:szCs w:val="22"/>
          <w:lang w:val="lt-LT"/>
        </w:rPr>
        <w:t>ę</w:t>
      </w:r>
      <w:r w:rsidRPr="00EE4015">
        <w:rPr>
          <w:rFonts w:ascii="Times New Roman" w:hAnsi="Times New Roman"/>
          <w:sz w:val="22"/>
          <w:szCs w:val="22"/>
          <w:lang w:val="lt-LT"/>
        </w:rPr>
        <w:t>.</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Senyvi pacientai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Senyvi pacientai yra ypač jautrūs centrinę nervų sistemą slopinančioms veikliosioms medžiagoms.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Vartojant benzodiazepin</w:t>
      </w:r>
      <w:r w:rsidR="00391D3F">
        <w:rPr>
          <w:rFonts w:ascii="Times New Roman" w:hAnsi="Times New Roman"/>
          <w:sz w:val="22"/>
          <w:szCs w:val="22"/>
          <w:lang w:val="lt-LT"/>
        </w:rPr>
        <w:t>us</w:t>
      </w:r>
      <w:r w:rsidRPr="00EE4015">
        <w:rPr>
          <w:rFonts w:ascii="Times New Roman" w:hAnsi="Times New Roman"/>
          <w:sz w:val="22"/>
          <w:szCs w:val="22"/>
          <w:lang w:val="lt-LT"/>
        </w:rPr>
        <w:t xml:space="preserve">, gali </w:t>
      </w:r>
      <w:r w:rsidR="00B70646">
        <w:rPr>
          <w:rFonts w:ascii="Times New Roman" w:hAnsi="Times New Roman"/>
          <w:sz w:val="22"/>
          <w:szCs w:val="22"/>
          <w:lang w:val="lt-LT"/>
        </w:rPr>
        <w:t xml:space="preserve"> pasireikšti </w:t>
      </w:r>
      <w:r w:rsidRPr="00EE4015">
        <w:rPr>
          <w:rFonts w:ascii="Times New Roman" w:hAnsi="Times New Roman"/>
          <w:sz w:val="22"/>
          <w:szCs w:val="22"/>
          <w:lang w:val="lt-LT"/>
        </w:rPr>
        <w:t>depresija.</w:t>
      </w:r>
    </w:p>
    <w:p w:rsidR="0088182E" w:rsidRPr="00EE4015" w:rsidRDefault="0088182E" w:rsidP="0088182E">
      <w:pPr>
        <w:tabs>
          <w:tab w:val="left" w:pos="567"/>
        </w:tabs>
        <w:autoSpaceDE w:val="0"/>
        <w:autoSpaceDN w:val="0"/>
        <w:adjustRightInd w:val="0"/>
        <w:spacing w:line="260" w:lineRule="exact"/>
        <w:jc w:val="both"/>
        <w:rPr>
          <w:rFonts w:ascii="Times New Roman" w:hAnsi="Times New Roman"/>
          <w:noProof/>
          <w:snapToGrid w:val="0"/>
          <w:sz w:val="22"/>
          <w:u w:val="single"/>
          <w:lang w:val="lt-LT"/>
        </w:rPr>
      </w:pPr>
    </w:p>
    <w:p w:rsidR="0088182E" w:rsidRPr="00EE4015" w:rsidRDefault="0088182E" w:rsidP="0088182E">
      <w:pPr>
        <w:tabs>
          <w:tab w:val="left" w:pos="567"/>
        </w:tabs>
        <w:autoSpaceDE w:val="0"/>
        <w:autoSpaceDN w:val="0"/>
        <w:adjustRightInd w:val="0"/>
        <w:spacing w:line="260" w:lineRule="exact"/>
        <w:jc w:val="both"/>
        <w:rPr>
          <w:rFonts w:ascii="Times New Roman" w:hAnsi="Times New Roman"/>
          <w:snapToGrid w:val="0"/>
          <w:sz w:val="22"/>
          <w:u w:val="single"/>
          <w:lang w:val="lt-LT"/>
        </w:rPr>
      </w:pPr>
      <w:r w:rsidRPr="00EE4015">
        <w:rPr>
          <w:rFonts w:ascii="Times New Roman" w:hAnsi="Times New Roman"/>
          <w:noProof/>
          <w:snapToGrid w:val="0"/>
          <w:sz w:val="22"/>
          <w:u w:val="single"/>
          <w:lang w:val="lt-LT"/>
        </w:rPr>
        <w:t>Pranešimas apie įtariamas nepageidaujamas reakcijas</w:t>
      </w:r>
    </w:p>
    <w:p w:rsidR="0088182E" w:rsidRPr="00EE4015" w:rsidRDefault="0088182E" w:rsidP="0088182E">
      <w:pPr>
        <w:tabs>
          <w:tab w:val="left" w:pos="567"/>
        </w:tabs>
        <w:autoSpaceDE w:val="0"/>
        <w:autoSpaceDN w:val="0"/>
        <w:adjustRightInd w:val="0"/>
        <w:spacing w:line="260" w:lineRule="exact"/>
        <w:jc w:val="both"/>
        <w:rPr>
          <w:rFonts w:ascii="Times New Roman" w:hAnsi="Times New Roman"/>
          <w:noProof/>
          <w:snapToGrid w:val="0"/>
          <w:sz w:val="22"/>
          <w:lang w:val="lt-LT"/>
        </w:rPr>
      </w:pPr>
      <w:r w:rsidRPr="00EE4015">
        <w:rPr>
          <w:rFonts w:ascii="Times New Roman" w:hAnsi="Times New Roman"/>
          <w:noProof/>
          <w:snapToGrid w:val="0"/>
          <w:sz w:val="22"/>
          <w:lang w:val="lt-LT"/>
        </w:rPr>
        <w:t>Svarbu pranešti apie įtariamas nepageidaujamas reakcijas, pastebėtas po vaistinio preparato registracijos, nes tai leidžia nuolat stebėti vaistinio preparato naudos ir rizikos santykį.</w:t>
      </w:r>
      <w:r w:rsidRPr="00EE4015">
        <w:rPr>
          <w:rFonts w:ascii="Times New Roman" w:hAnsi="Times New Roman"/>
          <w:snapToGrid w:val="0"/>
          <w:sz w:val="22"/>
          <w:lang w:val="lt-LT"/>
        </w:rPr>
        <w:t xml:space="preserve"> </w:t>
      </w:r>
      <w:r w:rsidRPr="00EE4015">
        <w:rPr>
          <w:rFonts w:ascii="Times New Roman" w:hAnsi="Times New Roman"/>
          <w:noProof/>
          <w:snapToGrid w:val="0"/>
          <w:sz w:val="22"/>
          <w:lang w:val="lt-LT"/>
        </w:rPr>
        <w:t>Sveikatos priežiūros specialistai turi pranešti apie bet kokias įtariamas nepageidaujamas reakcijas, užpildę interneto svetainėje http://</w:t>
      </w:r>
      <w:hyperlink r:id="rId11" w:history="1">
        <w:r w:rsidRPr="00EE4015">
          <w:rPr>
            <w:rFonts w:ascii="Times New Roman" w:eastAsia="SimSun" w:hAnsi="Times New Roman"/>
            <w:noProof/>
            <w:snapToGrid w:val="0"/>
            <w:color w:val="0000FF"/>
            <w:sz w:val="22"/>
            <w:u w:val="single"/>
            <w:lang w:val="lt-LT"/>
          </w:rPr>
          <w:t>www.vvkt.lt</w:t>
        </w:r>
      </w:hyperlink>
      <w:r w:rsidRPr="00EE4015">
        <w:rPr>
          <w:rFonts w:ascii="Times New Roman" w:hAnsi="Times New Roman"/>
          <w:noProof/>
          <w:snapToGrid w:val="0"/>
          <w:sz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EE4015">
          <w:rPr>
            <w:rFonts w:ascii="Times New Roman" w:eastAsia="SimSun" w:hAnsi="Times New Roman"/>
            <w:noProof/>
            <w:snapToGrid w:val="0"/>
            <w:color w:val="0000FF"/>
            <w:sz w:val="22"/>
            <w:u w:val="single"/>
            <w:lang w:val="lt-LT"/>
          </w:rPr>
          <w:t>NepageidaujamaR@vvkt.lt</w:t>
        </w:r>
      </w:hyperlink>
      <w:r w:rsidRPr="00EE4015">
        <w:rPr>
          <w:rFonts w:ascii="Times New Roman" w:hAnsi="Times New Roman"/>
          <w:noProof/>
          <w:snapToGrid w:val="0"/>
          <w:sz w:val="22"/>
          <w:lang w:val="lt-LT"/>
        </w:rPr>
        <w:t xml:space="preserve">), per interneto svetainę (adresu </w:t>
      </w:r>
      <w:hyperlink r:id="rId13" w:history="1">
        <w:r w:rsidRPr="00D73D0F">
          <w:rPr>
            <w:rStyle w:val="Hipersaitas"/>
            <w:rFonts w:ascii="Times New Roman" w:hAnsi="Times New Roman"/>
            <w:noProof/>
            <w:snapToGrid w:val="0"/>
            <w:sz w:val="22"/>
            <w:lang w:val="lt-LT"/>
          </w:rPr>
          <w:t>http://www.vvkt.lt</w:t>
        </w:r>
      </w:hyperlink>
      <w:r w:rsidRPr="00EE4015">
        <w:rPr>
          <w:rFonts w:ascii="Times New Roman" w:hAnsi="Times New Roman"/>
          <w:noProof/>
          <w:snapToGrid w:val="0"/>
          <w:sz w:val="22"/>
          <w:lang w:val="lt-LT"/>
        </w:rPr>
        <w:t>).</w:t>
      </w: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4.9</w:t>
      </w:r>
      <w:r w:rsidRPr="00EE4015">
        <w:rPr>
          <w:rFonts w:ascii="Times New Roman" w:hAnsi="Times New Roman"/>
          <w:b/>
          <w:bCs/>
          <w:sz w:val="22"/>
          <w:szCs w:val="22"/>
          <w:lang w:val="lt-LT"/>
        </w:rPr>
        <w:tab/>
        <w:t>Perdozavimas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Cs/>
          <w:sz w:val="22"/>
          <w:szCs w:val="22"/>
          <w:lang w:val="lt-LT"/>
        </w:rPr>
      </w:pPr>
      <w:r w:rsidRPr="00EE4015">
        <w:rPr>
          <w:rFonts w:ascii="Times New Roman" w:hAnsi="Times New Roman"/>
          <w:bCs/>
          <w:sz w:val="22"/>
          <w:szCs w:val="22"/>
          <w:lang w:val="lt-LT"/>
        </w:rPr>
        <w:t xml:space="preserve">Nitrazepamo perdozavimas pasireiškia centrinės nervų sistemos slopinimo simptomais (raumenų silpnumu, suglumimu, sumažėjusiu budrumu) arba paradoksaliu sujaudinimu. Sunkus perdozavimas gali sukelti komą, arefleksiją, kraujotakos ir kvėpavimo slopinimą (hipotenziją, tachikardiją) ir apnėją. Šiuos požymius ir simptomus gali dar labiau sustiprinti ankščiau išgerti kiti CNS slopinantys ar prieštraukuliniai vaistiniai preparatai bei alkoholis. </w:t>
      </w:r>
      <w:r w:rsidR="00B332C2">
        <w:rPr>
          <w:rFonts w:ascii="Times New Roman" w:hAnsi="Times New Roman"/>
          <w:bCs/>
          <w:sz w:val="22"/>
          <w:szCs w:val="22"/>
          <w:lang w:val="lt-LT"/>
        </w:rPr>
        <w:t>I</w:t>
      </w:r>
      <w:r w:rsidRPr="00EE4015">
        <w:rPr>
          <w:rFonts w:ascii="Times New Roman" w:hAnsi="Times New Roman"/>
          <w:bCs/>
          <w:sz w:val="22"/>
          <w:szCs w:val="22"/>
          <w:lang w:val="lt-LT"/>
        </w:rPr>
        <w:t xml:space="preserve">šgėrus per didelę </w:t>
      </w:r>
      <w:r w:rsidR="00B332C2">
        <w:rPr>
          <w:rFonts w:ascii="Times New Roman" w:hAnsi="Times New Roman"/>
          <w:bCs/>
          <w:sz w:val="22"/>
          <w:szCs w:val="22"/>
          <w:lang w:val="lt-LT"/>
        </w:rPr>
        <w:t xml:space="preserve">benzodiazepinų </w:t>
      </w:r>
      <w:r w:rsidRPr="00EE4015">
        <w:rPr>
          <w:rFonts w:ascii="Times New Roman" w:hAnsi="Times New Roman"/>
          <w:bCs/>
          <w:sz w:val="22"/>
          <w:szCs w:val="22"/>
          <w:lang w:val="lt-LT"/>
        </w:rPr>
        <w:t xml:space="preserve">dozę </w:t>
      </w:r>
      <w:r w:rsidR="00B332C2">
        <w:rPr>
          <w:rFonts w:ascii="Times New Roman" w:hAnsi="Times New Roman"/>
          <w:bCs/>
          <w:sz w:val="22"/>
          <w:szCs w:val="22"/>
          <w:lang w:val="lt-LT"/>
        </w:rPr>
        <w:t xml:space="preserve">vienos valandos </w:t>
      </w:r>
      <w:r w:rsidR="006540E6">
        <w:rPr>
          <w:rFonts w:ascii="Times New Roman" w:hAnsi="Times New Roman"/>
          <w:bCs/>
          <w:sz w:val="22"/>
          <w:szCs w:val="22"/>
          <w:lang w:val="lt-LT"/>
        </w:rPr>
        <w:t>laikotarpiu reikia sukelti vėmimą, jei pacientas sąmoningas, arba</w:t>
      </w:r>
      <w:r w:rsidR="00195434">
        <w:rPr>
          <w:rFonts w:ascii="Times New Roman" w:hAnsi="Times New Roman"/>
          <w:bCs/>
          <w:sz w:val="22"/>
          <w:szCs w:val="22"/>
          <w:lang w:val="lt-LT"/>
        </w:rPr>
        <w:t xml:space="preserve">, jei pacientas be sąmonės, </w:t>
      </w:r>
      <w:r w:rsidR="006540E6">
        <w:rPr>
          <w:rFonts w:ascii="Times New Roman" w:hAnsi="Times New Roman"/>
          <w:bCs/>
          <w:sz w:val="22"/>
          <w:szCs w:val="22"/>
          <w:lang w:val="lt-LT"/>
        </w:rPr>
        <w:t xml:space="preserve"> užtikrinus kvėpavimo takų apsaugą </w:t>
      </w:r>
      <w:r w:rsidR="00195434">
        <w:rPr>
          <w:rFonts w:ascii="Times New Roman" w:hAnsi="Times New Roman"/>
          <w:bCs/>
          <w:sz w:val="22"/>
          <w:szCs w:val="22"/>
          <w:lang w:val="lt-LT"/>
        </w:rPr>
        <w:t xml:space="preserve">reikia </w:t>
      </w:r>
      <w:r w:rsidRPr="00EE4015">
        <w:rPr>
          <w:rFonts w:ascii="Times New Roman" w:hAnsi="Times New Roman"/>
          <w:bCs/>
          <w:sz w:val="22"/>
          <w:szCs w:val="22"/>
          <w:lang w:val="lt-LT"/>
        </w:rPr>
        <w:t>plauti skrandį</w:t>
      </w:r>
      <w:r w:rsidR="006540E6">
        <w:rPr>
          <w:rFonts w:ascii="Times New Roman" w:hAnsi="Times New Roman"/>
          <w:bCs/>
          <w:sz w:val="22"/>
          <w:szCs w:val="22"/>
          <w:lang w:val="lt-LT"/>
        </w:rPr>
        <w:t>.</w:t>
      </w:r>
      <w:r w:rsidR="001D0F1D">
        <w:rPr>
          <w:rFonts w:ascii="Times New Roman" w:hAnsi="Times New Roman"/>
          <w:bCs/>
          <w:sz w:val="22"/>
          <w:szCs w:val="22"/>
          <w:lang w:val="lt-LT"/>
        </w:rPr>
        <w:t xml:space="preserve"> </w:t>
      </w:r>
      <w:r w:rsidR="005A4763" w:rsidRPr="00AD5024">
        <w:rPr>
          <w:rFonts w:ascii="Times New Roman" w:hAnsi="Times New Roman"/>
          <w:sz w:val="22"/>
          <w:szCs w:val="22"/>
          <w:lang w:val="lt-LT"/>
        </w:rPr>
        <w:t>Jei skrandžio turinio pašalinimas nėra naudingas, galima skirti vartoti aktyvintosios anglies, kad sumažėtų absorbcija.</w:t>
      </w:r>
      <w:r w:rsidR="005A4763">
        <w:rPr>
          <w:sz w:val="22"/>
          <w:szCs w:val="22"/>
          <w:lang w:val="lt-LT"/>
        </w:rPr>
        <w:t xml:space="preserve"> </w:t>
      </w:r>
      <w:r w:rsidRPr="00EE4015">
        <w:rPr>
          <w:rFonts w:ascii="Times New Roman" w:hAnsi="Times New Roman"/>
          <w:bCs/>
          <w:sz w:val="22"/>
          <w:szCs w:val="22"/>
          <w:lang w:val="lt-LT"/>
        </w:rPr>
        <w:t xml:space="preserve">Būtina nuolat stebėti kraujotakos, kvėpavimo ir inkstų veiklos rodmenis. Taikytinas simptominis ir palaikomasis gydymas, įskaitant kvėpavimo takų praeinamumo palaikymą, skysčių lašinimą į veną, prireikus taikytina dirbtinė plaučių ventiliacija ir kraujotakos palaikymas </w:t>
      </w:r>
      <w:proofErr w:type="spellStart"/>
      <w:r w:rsidRPr="00EE4015">
        <w:rPr>
          <w:rFonts w:ascii="Times New Roman" w:hAnsi="Times New Roman"/>
          <w:bCs/>
          <w:sz w:val="22"/>
          <w:szCs w:val="22"/>
          <w:lang w:val="lt-LT"/>
        </w:rPr>
        <w:t>vazot</w:t>
      </w:r>
      <w:r w:rsidR="00194D15">
        <w:rPr>
          <w:rFonts w:ascii="Times New Roman" w:hAnsi="Times New Roman"/>
          <w:bCs/>
          <w:sz w:val="22"/>
          <w:szCs w:val="22"/>
          <w:lang w:val="lt-LT"/>
        </w:rPr>
        <w:t>o</w:t>
      </w:r>
      <w:r w:rsidRPr="00EE4015">
        <w:rPr>
          <w:rFonts w:ascii="Times New Roman" w:hAnsi="Times New Roman"/>
          <w:bCs/>
          <w:sz w:val="22"/>
          <w:szCs w:val="22"/>
          <w:lang w:val="lt-LT"/>
        </w:rPr>
        <w:t>niniais</w:t>
      </w:r>
      <w:proofErr w:type="spellEnd"/>
      <w:r w:rsidR="007F692C">
        <w:rPr>
          <w:rFonts w:ascii="Times New Roman" w:hAnsi="Times New Roman"/>
          <w:bCs/>
          <w:sz w:val="22"/>
          <w:szCs w:val="22"/>
          <w:lang w:val="lt-LT"/>
        </w:rPr>
        <w:t xml:space="preserve"> vaistiniais</w:t>
      </w:r>
      <w:r w:rsidRPr="00EE4015">
        <w:rPr>
          <w:rFonts w:ascii="Times New Roman" w:hAnsi="Times New Roman"/>
          <w:bCs/>
          <w:sz w:val="22"/>
          <w:szCs w:val="22"/>
          <w:lang w:val="lt-LT"/>
        </w:rPr>
        <w:t xml:space="preserve"> preparatais. Galima skirti </w:t>
      </w:r>
      <w:r w:rsidRPr="00EE4015">
        <w:rPr>
          <w:rFonts w:ascii="Times New Roman" w:hAnsi="Times New Roman"/>
          <w:bCs/>
          <w:sz w:val="22"/>
          <w:szCs w:val="22"/>
          <w:lang w:val="lt-LT"/>
        </w:rPr>
        <w:lastRenderedPageBreak/>
        <w:t>specifinio benzodiazepinų receptorių antagonisto flumazenilio. Tačiau tai daryti reikia atsargiai, nes flumazenilis gali paskatinti epilepsijos traukulius pacientams, kurie serga epilepsija ir yra gydomi benzodiazepinais ar yra nuo jų priklausomi. Perdozavus nitrazepamo, hemodializės nauda nedidelė.</w:t>
      </w:r>
    </w:p>
    <w:p w:rsidR="0088182E" w:rsidRPr="00EE4015" w:rsidRDefault="0088182E" w:rsidP="0088182E">
      <w:pPr>
        <w:rPr>
          <w:rFonts w:ascii="Times New Roman" w:hAnsi="Times New Roman"/>
          <w:bCs/>
          <w:sz w:val="22"/>
          <w:szCs w:val="22"/>
          <w:lang w:val="lt-LT"/>
        </w:rPr>
      </w:pPr>
      <w:r w:rsidRPr="00F71443">
        <w:rPr>
          <w:rFonts w:ascii="Times New Roman" w:hAnsi="Times New Roman"/>
          <w:bCs/>
          <w:sz w:val="22"/>
          <w:szCs w:val="22"/>
          <w:lang w:val="lt-LT"/>
        </w:rPr>
        <w:t>Nėštumo metu savižudybės tikslu pavartotos didelės vien tik nitrazepamo dozės arba kelių vaistinių preparatų derinys sukėlė dažnus įgimtus naujagimių sklaidos sutrikimus</w:t>
      </w:r>
      <w:r w:rsidR="00001613">
        <w:rPr>
          <w:rFonts w:ascii="Times New Roman" w:hAnsi="Times New Roman"/>
          <w:bCs/>
          <w:sz w:val="22"/>
          <w:szCs w:val="22"/>
          <w:lang w:val="lt-LT"/>
        </w:rPr>
        <w:t xml:space="preserve"> (žr.4.6 skyrių)</w:t>
      </w:r>
      <w:r w:rsidRPr="00EE4015">
        <w:rPr>
          <w:rFonts w:ascii="Times New Roman" w:hAnsi="Times New Roman"/>
          <w:bCs/>
          <w:sz w:val="22"/>
          <w:szCs w:val="22"/>
          <w:lang w:val="lt-LT"/>
        </w:rPr>
        <w:t>.</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5.</w:t>
      </w:r>
      <w:r w:rsidRPr="00EE4015">
        <w:rPr>
          <w:rFonts w:ascii="Times New Roman" w:hAnsi="Times New Roman"/>
          <w:b/>
          <w:bCs/>
          <w:sz w:val="22"/>
          <w:szCs w:val="22"/>
          <w:lang w:val="lt-LT"/>
        </w:rPr>
        <w:tab/>
        <w:t>FARMAKOLOGINĖS SAVYBĖS</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 xml:space="preserve">5.1 </w:t>
      </w:r>
      <w:r w:rsidRPr="00EE4015">
        <w:rPr>
          <w:rFonts w:ascii="Times New Roman" w:hAnsi="Times New Roman"/>
          <w:b/>
          <w:bCs/>
          <w:sz w:val="22"/>
          <w:szCs w:val="22"/>
          <w:lang w:val="lt-LT"/>
        </w:rPr>
        <w:tab/>
        <w:t>Farmakodinaminės savybės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proofErr w:type="spellStart"/>
      <w:r w:rsidRPr="00EE4015">
        <w:rPr>
          <w:rFonts w:ascii="Times New Roman" w:hAnsi="Times New Roman"/>
          <w:sz w:val="22"/>
          <w:szCs w:val="22"/>
          <w:lang w:val="lt-LT"/>
        </w:rPr>
        <w:t>Farmakoterapinė</w:t>
      </w:r>
      <w:proofErr w:type="spellEnd"/>
      <w:r w:rsidRPr="00EE4015">
        <w:rPr>
          <w:rFonts w:ascii="Times New Roman" w:hAnsi="Times New Roman"/>
          <w:sz w:val="22"/>
          <w:szCs w:val="22"/>
          <w:lang w:val="lt-LT"/>
        </w:rPr>
        <w:t xml:space="preserve"> grupė –</w:t>
      </w:r>
      <w:proofErr w:type="spellStart"/>
      <w:r w:rsidR="006540E6">
        <w:rPr>
          <w:rFonts w:ascii="Times New Roman" w:hAnsi="Times New Roman"/>
          <w:sz w:val="22"/>
          <w:szCs w:val="22"/>
          <w:lang w:val="lt-LT"/>
        </w:rPr>
        <w:t>psicholeptikai</w:t>
      </w:r>
      <w:proofErr w:type="spellEnd"/>
      <w:r w:rsidR="006540E6">
        <w:rPr>
          <w:rFonts w:ascii="Times New Roman" w:hAnsi="Times New Roman"/>
          <w:sz w:val="22"/>
          <w:szCs w:val="22"/>
          <w:lang w:val="lt-LT"/>
        </w:rPr>
        <w:t xml:space="preserve">, </w:t>
      </w:r>
      <w:r w:rsidRPr="00EE4015">
        <w:rPr>
          <w:rFonts w:ascii="Times New Roman" w:hAnsi="Times New Roman"/>
          <w:sz w:val="22"/>
          <w:szCs w:val="22"/>
          <w:lang w:val="lt-LT"/>
        </w:rPr>
        <w:t>benzodiazepin</w:t>
      </w:r>
      <w:r w:rsidR="006540E6">
        <w:rPr>
          <w:rFonts w:ascii="Times New Roman" w:hAnsi="Times New Roman"/>
          <w:sz w:val="22"/>
          <w:szCs w:val="22"/>
          <w:lang w:val="lt-LT"/>
        </w:rPr>
        <w:t>ų</w:t>
      </w:r>
      <w:r w:rsidRPr="00EE4015">
        <w:rPr>
          <w:rFonts w:ascii="Times New Roman" w:hAnsi="Times New Roman"/>
          <w:sz w:val="22"/>
          <w:szCs w:val="22"/>
          <w:lang w:val="lt-LT"/>
        </w:rPr>
        <w:t xml:space="preserve"> dariniai, ATC kodas - N05CD02. </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i/>
          <w:sz w:val="22"/>
          <w:szCs w:val="22"/>
          <w:lang w:val="lt-LT"/>
        </w:rPr>
      </w:pPr>
      <w:r w:rsidRPr="00EE4015">
        <w:rPr>
          <w:rFonts w:ascii="Times New Roman" w:hAnsi="Times New Roman"/>
          <w:i/>
          <w:sz w:val="22"/>
          <w:szCs w:val="22"/>
          <w:lang w:val="lt-LT"/>
        </w:rPr>
        <w:t>Veikimo mechanizmas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EUNOCTIN yra benzodiazepinas, pasižymintis sedaciniu poveikiu. Jo išgėrus migdomasis poveikis prasideda po 30-60 minučių ir trunka 6-8 valandas.</w:t>
      </w:r>
    </w:p>
    <w:p w:rsidR="00195434" w:rsidRDefault="00195434" w:rsidP="00195434">
      <w:pPr>
        <w:tabs>
          <w:tab w:val="left" w:pos="567"/>
        </w:tabs>
        <w:rPr>
          <w:rFonts w:ascii="Times New Roman" w:hAnsi="Times New Roman"/>
          <w:sz w:val="22"/>
          <w:szCs w:val="22"/>
        </w:rPr>
      </w:pPr>
    </w:p>
    <w:p w:rsidR="00195434" w:rsidRDefault="00195434" w:rsidP="00195434">
      <w:pPr>
        <w:tabs>
          <w:tab w:val="left" w:pos="567"/>
        </w:tabs>
        <w:rPr>
          <w:rFonts w:ascii="Times New Roman" w:hAnsi="Times New Roman"/>
          <w:sz w:val="22"/>
          <w:szCs w:val="22"/>
        </w:rPr>
      </w:pPr>
      <w:proofErr w:type="spellStart"/>
      <w:r>
        <w:rPr>
          <w:rFonts w:ascii="Times New Roman" w:hAnsi="Times New Roman"/>
          <w:sz w:val="22"/>
          <w:szCs w:val="22"/>
        </w:rPr>
        <w:t>Veikimo</w:t>
      </w:r>
      <w:proofErr w:type="spellEnd"/>
      <w:r>
        <w:rPr>
          <w:rFonts w:ascii="Times New Roman" w:hAnsi="Times New Roman"/>
          <w:sz w:val="22"/>
          <w:szCs w:val="22"/>
        </w:rPr>
        <w:t xml:space="preserve"> </w:t>
      </w:r>
      <w:proofErr w:type="spellStart"/>
      <w:r>
        <w:rPr>
          <w:rFonts w:ascii="Times New Roman" w:hAnsi="Times New Roman"/>
          <w:sz w:val="22"/>
          <w:szCs w:val="22"/>
        </w:rPr>
        <w:t>mechanizmas</w:t>
      </w:r>
      <w:proofErr w:type="spellEnd"/>
    </w:p>
    <w:p w:rsidR="002758F7" w:rsidRDefault="002758F7" w:rsidP="00195434">
      <w:pPr>
        <w:tabs>
          <w:tab w:val="left" w:pos="567"/>
        </w:tabs>
        <w:rPr>
          <w:rFonts w:ascii="Times New Roman" w:hAnsi="Times New Roman"/>
          <w:sz w:val="22"/>
          <w:szCs w:val="22"/>
        </w:rPr>
      </w:pPr>
    </w:p>
    <w:p w:rsidR="00F248A6" w:rsidRDefault="00F248A6" w:rsidP="00195434">
      <w:pPr>
        <w:tabs>
          <w:tab w:val="left" w:pos="567"/>
        </w:tabs>
        <w:rPr>
          <w:rFonts w:ascii="Times New Roman" w:hAnsi="Times New Roman"/>
          <w:sz w:val="22"/>
          <w:szCs w:val="22"/>
        </w:rPr>
      </w:pPr>
      <w:proofErr w:type="spellStart"/>
      <w:r w:rsidRPr="009C0757">
        <w:rPr>
          <w:rFonts w:ascii="Times New Roman" w:hAnsi="Times New Roman"/>
          <w:sz w:val="22"/>
          <w:szCs w:val="22"/>
        </w:rPr>
        <w:t>Elektrofiziologiniai</w:t>
      </w:r>
      <w:proofErr w:type="spellEnd"/>
      <w:r w:rsidRPr="009C0757">
        <w:rPr>
          <w:rFonts w:ascii="Times New Roman" w:hAnsi="Times New Roman"/>
          <w:sz w:val="22"/>
          <w:szCs w:val="22"/>
        </w:rPr>
        <w:t xml:space="preserve"> </w:t>
      </w:r>
      <w:proofErr w:type="spellStart"/>
      <w:r w:rsidRPr="009C0757">
        <w:rPr>
          <w:rFonts w:ascii="Times New Roman" w:hAnsi="Times New Roman"/>
          <w:sz w:val="22"/>
          <w:szCs w:val="22"/>
        </w:rPr>
        <w:t>tyrimai</w:t>
      </w:r>
      <w:proofErr w:type="spellEnd"/>
      <w:r w:rsidRPr="009C0757">
        <w:rPr>
          <w:rFonts w:ascii="Times New Roman" w:hAnsi="Times New Roman"/>
          <w:sz w:val="22"/>
          <w:szCs w:val="22"/>
        </w:rPr>
        <w:t xml:space="preserve"> </w:t>
      </w:r>
      <w:proofErr w:type="spellStart"/>
      <w:r w:rsidRPr="009C0757">
        <w:rPr>
          <w:rFonts w:ascii="Times New Roman" w:hAnsi="Times New Roman"/>
          <w:sz w:val="22"/>
          <w:szCs w:val="22"/>
        </w:rPr>
        <w:t>parodė</w:t>
      </w:r>
      <w:proofErr w:type="spellEnd"/>
      <w:r w:rsidRPr="009C0757">
        <w:rPr>
          <w:rFonts w:ascii="Times New Roman" w:hAnsi="Times New Roman"/>
          <w:sz w:val="22"/>
          <w:szCs w:val="22"/>
        </w:rPr>
        <w:t xml:space="preserve">, </w:t>
      </w:r>
      <w:proofErr w:type="spellStart"/>
      <w:r w:rsidRPr="009C0757">
        <w:rPr>
          <w:rFonts w:ascii="Times New Roman" w:hAnsi="Times New Roman"/>
          <w:sz w:val="22"/>
          <w:szCs w:val="22"/>
        </w:rPr>
        <w:t>kad</w:t>
      </w:r>
      <w:proofErr w:type="spellEnd"/>
      <w:r w:rsidRPr="009C0757">
        <w:rPr>
          <w:rFonts w:ascii="Times New Roman" w:hAnsi="Times New Roman"/>
          <w:sz w:val="22"/>
          <w:szCs w:val="22"/>
        </w:rPr>
        <w:t xml:space="preserve"> </w:t>
      </w:r>
      <w:proofErr w:type="spellStart"/>
      <w:r w:rsidRPr="009C0757">
        <w:rPr>
          <w:rFonts w:ascii="Times New Roman" w:hAnsi="Times New Roman"/>
          <w:sz w:val="22"/>
          <w:szCs w:val="22"/>
        </w:rPr>
        <w:t>benzodiazepinai</w:t>
      </w:r>
      <w:proofErr w:type="spellEnd"/>
      <w:r w:rsidRPr="009C0757">
        <w:rPr>
          <w:rFonts w:ascii="Times New Roman" w:hAnsi="Times New Roman"/>
          <w:sz w:val="22"/>
          <w:szCs w:val="22"/>
        </w:rPr>
        <w:t xml:space="preserve"> </w:t>
      </w:r>
      <w:proofErr w:type="spellStart"/>
      <w:r w:rsidRPr="009C0757">
        <w:rPr>
          <w:rFonts w:ascii="Times New Roman" w:hAnsi="Times New Roman"/>
          <w:sz w:val="22"/>
          <w:szCs w:val="22"/>
        </w:rPr>
        <w:t>stiprina</w:t>
      </w:r>
      <w:proofErr w:type="spellEnd"/>
      <w:r w:rsidRPr="009C0757">
        <w:rPr>
          <w:rFonts w:ascii="Times New Roman" w:hAnsi="Times New Roman"/>
          <w:sz w:val="22"/>
          <w:szCs w:val="22"/>
        </w:rPr>
        <w:t xml:space="preserve"> GABA</w:t>
      </w:r>
      <w:r w:rsidR="00D56C48" w:rsidRPr="009C0757">
        <w:rPr>
          <w:rFonts w:ascii="Times New Roman" w:hAnsi="Times New Roman"/>
          <w:sz w:val="22"/>
          <w:szCs w:val="22"/>
        </w:rPr>
        <w:t xml:space="preserve">- </w:t>
      </w:r>
      <w:proofErr w:type="spellStart"/>
      <w:r w:rsidRPr="009C0757">
        <w:rPr>
          <w:rFonts w:ascii="Times New Roman" w:hAnsi="Times New Roman"/>
          <w:sz w:val="22"/>
          <w:szCs w:val="22"/>
        </w:rPr>
        <w:t>erginės</w:t>
      </w:r>
      <w:proofErr w:type="spellEnd"/>
      <w:r w:rsidRPr="001907D4">
        <w:rPr>
          <w:rFonts w:ascii="Times New Roman" w:hAnsi="Times New Roman"/>
          <w:sz w:val="22"/>
          <w:szCs w:val="22"/>
        </w:rPr>
        <w:t xml:space="preserve"> </w:t>
      </w:r>
      <w:proofErr w:type="spellStart"/>
      <w:r w:rsidRPr="001907D4">
        <w:rPr>
          <w:rFonts w:ascii="Times New Roman" w:hAnsi="Times New Roman"/>
          <w:sz w:val="22"/>
          <w:szCs w:val="22"/>
        </w:rPr>
        <w:t>si</w:t>
      </w:r>
      <w:r w:rsidR="00D56C48" w:rsidRPr="001907D4">
        <w:rPr>
          <w:rFonts w:ascii="Times New Roman" w:hAnsi="Times New Roman"/>
          <w:sz w:val="22"/>
          <w:szCs w:val="22"/>
        </w:rPr>
        <w:t>s</w:t>
      </w:r>
      <w:r w:rsidRPr="002A344A">
        <w:rPr>
          <w:rFonts w:ascii="Times New Roman" w:hAnsi="Times New Roman"/>
          <w:sz w:val="22"/>
          <w:szCs w:val="22"/>
        </w:rPr>
        <w:t>temos</w:t>
      </w:r>
      <w:proofErr w:type="spellEnd"/>
      <w:r w:rsidR="00D56C48" w:rsidRPr="002A344A">
        <w:rPr>
          <w:rFonts w:ascii="Times New Roman" w:hAnsi="Times New Roman"/>
          <w:sz w:val="22"/>
          <w:szCs w:val="22"/>
        </w:rPr>
        <w:t xml:space="preserve"> </w:t>
      </w:r>
      <w:proofErr w:type="spellStart"/>
      <w:r w:rsidR="00D56C48" w:rsidRPr="002A344A">
        <w:rPr>
          <w:rFonts w:ascii="Times New Roman" w:hAnsi="Times New Roman"/>
          <w:sz w:val="22"/>
          <w:szCs w:val="22"/>
        </w:rPr>
        <w:t>slopinamąjį</w:t>
      </w:r>
      <w:proofErr w:type="spellEnd"/>
      <w:r w:rsidR="00D56C48" w:rsidRPr="002A344A">
        <w:rPr>
          <w:rFonts w:ascii="Times New Roman" w:hAnsi="Times New Roman"/>
          <w:sz w:val="22"/>
          <w:szCs w:val="22"/>
        </w:rPr>
        <w:t xml:space="preserve"> </w:t>
      </w:r>
      <w:proofErr w:type="spellStart"/>
      <w:r w:rsidR="00D56C48" w:rsidRPr="002A344A">
        <w:rPr>
          <w:rFonts w:ascii="Times New Roman" w:hAnsi="Times New Roman"/>
          <w:sz w:val="22"/>
          <w:szCs w:val="22"/>
        </w:rPr>
        <w:t>poveikį</w:t>
      </w:r>
      <w:proofErr w:type="spellEnd"/>
      <w:r w:rsidR="00D56C48" w:rsidRPr="002A344A">
        <w:rPr>
          <w:rFonts w:ascii="Times New Roman" w:hAnsi="Times New Roman"/>
          <w:sz w:val="22"/>
          <w:szCs w:val="22"/>
        </w:rPr>
        <w:t xml:space="preserve"> </w:t>
      </w:r>
      <w:proofErr w:type="spellStart"/>
      <w:r w:rsidR="002758F7" w:rsidRPr="002A344A">
        <w:rPr>
          <w:rFonts w:ascii="Times New Roman" w:hAnsi="Times New Roman"/>
          <w:sz w:val="22"/>
          <w:szCs w:val="22"/>
        </w:rPr>
        <w:t>visuose</w:t>
      </w:r>
      <w:proofErr w:type="spellEnd"/>
      <w:r w:rsidR="002758F7" w:rsidRPr="002A344A">
        <w:rPr>
          <w:rFonts w:ascii="Times New Roman" w:hAnsi="Times New Roman"/>
          <w:sz w:val="22"/>
          <w:szCs w:val="22"/>
        </w:rPr>
        <w:t xml:space="preserve"> </w:t>
      </w:r>
      <w:proofErr w:type="spellStart"/>
      <w:r w:rsidR="002758F7" w:rsidRPr="001E0E3A">
        <w:rPr>
          <w:rFonts w:ascii="Times New Roman" w:hAnsi="Times New Roman"/>
          <w:sz w:val="22"/>
          <w:szCs w:val="22"/>
        </w:rPr>
        <w:t>smegenų</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ašies</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lygmenyse</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įskaitant</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nugaros</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smegenis</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pogumburį</w:t>
      </w:r>
      <w:proofErr w:type="spellEnd"/>
      <w:r w:rsidR="002758F7" w:rsidRPr="001E0E3A">
        <w:rPr>
          <w:rFonts w:ascii="Times New Roman" w:hAnsi="Times New Roman"/>
          <w:sz w:val="22"/>
          <w:szCs w:val="22"/>
        </w:rPr>
        <w:t xml:space="preserve">, </w:t>
      </w:r>
      <w:proofErr w:type="spellStart"/>
      <w:r w:rsidR="002758F7" w:rsidRPr="001E0E3A">
        <w:rPr>
          <w:rFonts w:ascii="Times New Roman" w:hAnsi="Times New Roman"/>
          <w:sz w:val="22"/>
          <w:szCs w:val="22"/>
        </w:rPr>
        <w:t>hipokampą</w:t>
      </w:r>
      <w:proofErr w:type="spellEnd"/>
      <w:r w:rsidR="002758F7" w:rsidRPr="001E0E3A">
        <w:rPr>
          <w:rFonts w:ascii="Times New Roman" w:hAnsi="Times New Roman"/>
          <w:sz w:val="22"/>
          <w:szCs w:val="22"/>
        </w:rPr>
        <w:t xml:space="preserve">, </w:t>
      </w:r>
      <w:r w:rsidR="002758F7" w:rsidRPr="00AD5024">
        <w:rPr>
          <w:rFonts w:ascii="Times New Roman" w:hAnsi="Times New Roman"/>
          <w:i/>
          <w:sz w:val="22"/>
          <w:szCs w:val="22"/>
        </w:rPr>
        <w:t xml:space="preserve">substantia </w:t>
      </w:r>
      <w:proofErr w:type="spellStart"/>
      <w:r w:rsidR="002758F7" w:rsidRPr="00AD5024">
        <w:rPr>
          <w:rFonts w:ascii="Times New Roman" w:hAnsi="Times New Roman"/>
          <w:i/>
          <w:sz w:val="22"/>
          <w:szCs w:val="22"/>
        </w:rPr>
        <w:t>nigra</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smegenėlių</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žievę</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ir</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didžiųjų</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smegenų</w:t>
      </w:r>
      <w:proofErr w:type="spellEnd"/>
      <w:r w:rsidR="002758F7" w:rsidRPr="009C0757">
        <w:rPr>
          <w:rFonts w:ascii="Times New Roman" w:hAnsi="Times New Roman"/>
          <w:sz w:val="22"/>
          <w:szCs w:val="22"/>
        </w:rPr>
        <w:t xml:space="preserve"> </w:t>
      </w:r>
      <w:proofErr w:type="spellStart"/>
      <w:r w:rsidR="002758F7" w:rsidRPr="009C0757">
        <w:rPr>
          <w:rFonts w:ascii="Times New Roman" w:hAnsi="Times New Roman"/>
          <w:sz w:val="22"/>
          <w:szCs w:val="22"/>
        </w:rPr>
        <w:t>žievę</w:t>
      </w:r>
      <w:proofErr w:type="spellEnd"/>
      <w:r w:rsidR="002758F7" w:rsidRPr="009C0757">
        <w:rPr>
          <w:rFonts w:ascii="Times New Roman" w:hAnsi="Times New Roman"/>
          <w:sz w:val="22"/>
          <w:szCs w:val="22"/>
        </w:rPr>
        <w:t>.</w:t>
      </w:r>
    </w:p>
    <w:p w:rsidR="002758F7" w:rsidRDefault="002758F7" w:rsidP="00195434">
      <w:pPr>
        <w:tabs>
          <w:tab w:val="left" w:pos="567"/>
        </w:tabs>
        <w:rPr>
          <w:rFonts w:ascii="Times New Roman" w:hAnsi="Times New Roman"/>
          <w:sz w:val="22"/>
          <w:szCs w:val="22"/>
        </w:rPr>
      </w:pPr>
    </w:p>
    <w:p w:rsidR="00010D81" w:rsidRDefault="00195434" w:rsidP="00195434">
      <w:pPr>
        <w:tabs>
          <w:tab w:val="left" w:pos="567"/>
        </w:tabs>
        <w:rPr>
          <w:rFonts w:ascii="Times New Roman" w:hAnsi="Times New Roman"/>
          <w:sz w:val="22"/>
          <w:szCs w:val="22"/>
        </w:rPr>
      </w:pPr>
      <w:r w:rsidRPr="00F3510E">
        <w:rPr>
          <w:rFonts w:ascii="Times New Roman" w:hAnsi="Times New Roman"/>
          <w:sz w:val="22"/>
          <w:szCs w:val="22"/>
        </w:rPr>
        <w:t xml:space="preserve">GABA </w:t>
      </w:r>
      <w:proofErr w:type="spellStart"/>
      <w:r w:rsidRPr="00F3510E">
        <w:rPr>
          <w:rFonts w:ascii="Times New Roman" w:hAnsi="Times New Roman"/>
          <w:sz w:val="22"/>
          <w:szCs w:val="22"/>
        </w:rPr>
        <w:t>yra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svarbiausias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slopinamasis</w:t>
      </w:r>
      <w:proofErr w:type="spellEnd"/>
      <w:r w:rsidRPr="00F3510E">
        <w:rPr>
          <w:rFonts w:ascii="Times New Roman" w:hAnsi="Times New Roman"/>
          <w:sz w:val="22"/>
          <w:szCs w:val="22"/>
        </w:rPr>
        <w:t xml:space="preserve"> </w:t>
      </w:r>
      <w:proofErr w:type="spellStart"/>
      <w:r w:rsidR="005C7BF9">
        <w:rPr>
          <w:rFonts w:ascii="Times New Roman" w:hAnsi="Times New Roman"/>
          <w:sz w:val="22"/>
          <w:szCs w:val="22"/>
        </w:rPr>
        <w:t>centrinės</w:t>
      </w:r>
      <w:proofErr w:type="spellEnd"/>
      <w:r w:rsidR="005C7BF9">
        <w:rPr>
          <w:rFonts w:ascii="Times New Roman" w:hAnsi="Times New Roman"/>
          <w:sz w:val="22"/>
          <w:szCs w:val="22"/>
        </w:rPr>
        <w:t xml:space="preserve"> </w:t>
      </w:r>
      <w:proofErr w:type="spellStart"/>
      <w:r w:rsidR="005C7BF9">
        <w:rPr>
          <w:rFonts w:ascii="Times New Roman" w:hAnsi="Times New Roman"/>
          <w:sz w:val="22"/>
          <w:szCs w:val="22"/>
        </w:rPr>
        <w:t>nervų</w:t>
      </w:r>
      <w:proofErr w:type="spellEnd"/>
      <w:r w:rsidR="005C7BF9">
        <w:rPr>
          <w:rFonts w:ascii="Times New Roman" w:hAnsi="Times New Roman"/>
          <w:sz w:val="22"/>
          <w:szCs w:val="22"/>
        </w:rPr>
        <w:t xml:space="preserve"> </w:t>
      </w:r>
      <w:proofErr w:type="spellStart"/>
      <w:r w:rsidR="005C7BF9">
        <w:rPr>
          <w:rFonts w:ascii="Times New Roman" w:hAnsi="Times New Roman"/>
          <w:sz w:val="22"/>
          <w:szCs w:val="22"/>
        </w:rPr>
        <w:t>sistemos</w:t>
      </w:r>
      <w:proofErr w:type="spellEnd"/>
      <w:r w:rsidR="005C7BF9">
        <w:rPr>
          <w:rFonts w:ascii="Times New Roman" w:hAnsi="Times New Roman"/>
          <w:sz w:val="22"/>
          <w:szCs w:val="22"/>
        </w:rPr>
        <w:t xml:space="preserve"> </w:t>
      </w:r>
      <w:proofErr w:type="spellStart"/>
      <w:r w:rsidRPr="00F3510E">
        <w:rPr>
          <w:rFonts w:ascii="Times New Roman" w:hAnsi="Times New Roman"/>
          <w:sz w:val="22"/>
          <w:szCs w:val="22"/>
        </w:rPr>
        <w:t>mediatorius</w:t>
      </w:r>
      <w:proofErr w:type="spellEnd"/>
      <w:r w:rsidRPr="00F3510E">
        <w:rPr>
          <w:rFonts w:ascii="Times New Roman" w:hAnsi="Times New Roman"/>
          <w:sz w:val="22"/>
          <w:szCs w:val="22"/>
        </w:rPr>
        <w:t xml:space="preserve">. </w:t>
      </w:r>
      <w:proofErr w:type="gramStart"/>
      <w:r w:rsidRPr="00F3510E">
        <w:rPr>
          <w:rFonts w:ascii="Times New Roman" w:hAnsi="Times New Roman"/>
          <w:sz w:val="22"/>
          <w:szCs w:val="22"/>
        </w:rPr>
        <w:t>GABA</w:t>
      </w:r>
      <w:r w:rsidRPr="00F3510E">
        <w:rPr>
          <w:rFonts w:ascii="Times New Roman" w:hAnsi="Times New Roman"/>
          <w:sz w:val="22"/>
          <w:szCs w:val="22"/>
          <w:vertAlign w:val="subscript"/>
        </w:rPr>
        <w:t xml:space="preserve">A </w:t>
      </w:r>
      <w:r w:rsidRPr="00F3510E">
        <w:rPr>
          <w:rFonts w:ascii="Times New Roman" w:hAnsi="Times New Roman"/>
          <w:sz w:val="22"/>
          <w:szCs w:val="22"/>
        </w:rPr>
        <w:t xml:space="preserve"> </w:t>
      </w:r>
      <w:proofErr w:type="spellStart"/>
      <w:r w:rsidRPr="00F3510E">
        <w:rPr>
          <w:rFonts w:ascii="Times New Roman" w:hAnsi="Times New Roman"/>
          <w:sz w:val="22"/>
          <w:szCs w:val="22"/>
        </w:rPr>
        <w:t>receptoriai</w:t>
      </w:r>
      <w:proofErr w:type="spellEnd"/>
      <w:proofErr w:type="gramEnd"/>
      <w:r w:rsidRPr="00F3510E">
        <w:rPr>
          <w:rFonts w:ascii="Times New Roman" w:hAnsi="Times New Roman"/>
          <w:sz w:val="22"/>
          <w:szCs w:val="22"/>
        </w:rPr>
        <w:t xml:space="preserve"> </w:t>
      </w:r>
      <w:proofErr w:type="spellStart"/>
      <w:r w:rsidRPr="00F3510E">
        <w:rPr>
          <w:rFonts w:ascii="Times New Roman" w:hAnsi="Times New Roman"/>
          <w:sz w:val="22"/>
          <w:szCs w:val="22"/>
        </w:rPr>
        <w:t>yra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specifinė</w:t>
      </w:r>
      <w:proofErr w:type="spellEnd"/>
      <w:r w:rsidRPr="00F3510E">
        <w:rPr>
          <w:rFonts w:ascii="Times New Roman" w:hAnsi="Times New Roman"/>
          <w:sz w:val="22"/>
          <w:szCs w:val="22"/>
        </w:rPr>
        <w:t xml:space="preserve"> CNS </w:t>
      </w:r>
      <w:proofErr w:type="spellStart"/>
      <w:r w:rsidRPr="00F3510E">
        <w:rPr>
          <w:rFonts w:ascii="Times New Roman" w:hAnsi="Times New Roman"/>
          <w:sz w:val="22"/>
          <w:szCs w:val="22"/>
        </w:rPr>
        <w:t>slopinančių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medžiagų</w:t>
      </w:r>
      <w:proofErr w:type="spellEnd"/>
      <w:r w:rsidRPr="00F3510E">
        <w:rPr>
          <w:rFonts w:ascii="Times New Roman" w:hAnsi="Times New Roman"/>
          <w:sz w:val="22"/>
          <w:szCs w:val="22"/>
        </w:rPr>
        <w:t xml:space="preserve">, </w:t>
      </w:r>
      <w:proofErr w:type="spellStart"/>
      <w:r w:rsidR="005C7BF9">
        <w:rPr>
          <w:rFonts w:ascii="Times New Roman" w:hAnsi="Times New Roman"/>
          <w:sz w:val="22"/>
          <w:szCs w:val="22"/>
        </w:rPr>
        <w:t>tokių</w:t>
      </w:r>
      <w:proofErr w:type="spellEnd"/>
      <w:r w:rsidR="005C7BF9">
        <w:rPr>
          <w:rFonts w:ascii="Times New Roman" w:hAnsi="Times New Roman"/>
          <w:sz w:val="22"/>
          <w:szCs w:val="22"/>
        </w:rPr>
        <w:t xml:space="preserve"> </w:t>
      </w:r>
      <w:proofErr w:type="spellStart"/>
      <w:r w:rsidR="005C7BF9">
        <w:rPr>
          <w:rFonts w:ascii="Times New Roman" w:hAnsi="Times New Roman"/>
          <w:sz w:val="22"/>
          <w:szCs w:val="22"/>
        </w:rPr>
        <w:t>kaip</w:t>
      </w:r>
      <w:proofErr w:type="spellEnd"/>
      <w:r w:rsidR="005C7BF9">
        <w:rPr>
          <w:rFonts w:ascii="Times New Roman" w:hAnsi="Times New Roman"/>
          <w:sz w:val="22"/>
          <w:szCs w:val="22"/>
        </w:rPr>
        <w:t xml:space="preserve"> </w:t>
      </w:r>
      <w:proofErr w:type="spellStart"/>
      <w:r w:rsidRPr="00F3510E">
        <w:rPr>
          <w:rFonts w:ascii="Times New Roman" w:hAnsi="Times New Roman"/>
          <w:sz w:val="22"/>
          <w:szCs w:val="22"/>
        </w:rPr>
        <w:t>benzodiazepin</w:t>
      </w:r>
      <w:r w:rsidR="005C7BF9">
        <w:rPr>
          <w:rFonts w:ascii="Times New Roman" w:hAnsi="Times New Roman"/>
          <w:sz w:val="22"/>
          <w:szCs w:val="22"/>
        </w:rPr>
        <w:t>ai</w:t>
      </w:r>
      <w:proofErr w:type="spellEnd"/>
      <w:r w:rsidRPr="00F3510E">
        <w:rPr>
          <w:rFonts w:ascii="Times New Roman" w:hAnsi="Times New Roman"/>
          <w:sz w:val="22"/>
          <w:szCs w:val="22"/>
        </w:rPr>
        <w:t xml:space="preserve"> (</w:t>
      </w:r>
      <w:proofErr w:type="spellStart"/>
      <w:r w:rsidR="005C7BF9">
        <w:rPr>
          <w:rFonts w:ascii="Times New Roman" w:hAnsi="Times New Roman"/>
          <w:sz w:val="22"/>
          <w:szCs w:val="22"/>
        </w:rPr>
        <w:t>įskaitant</w:t>
      </w:r>
      <w:proofErr w:type="spellEnd"/>
      <w:r w:rsidR="005C7BF9">
        <w:rPr>
          <w:rFonts w:ascii="Times New Roman" w:hAnsi="Times New Roman"/>
          <w:sz w:val="22"/>
          <w:szCs w:val="22"/>
        </w:rPr>
        <w:t xml:space="preserve"> </w:t>
      </w:r>
      <w:proofErr w:type="spellStart"/>
      <w:r w:rsidR="005C7BF9">
        <w:rPr>
          <w:rFonts w:ascii="Times New Roman" w:hAnsi="Times New Roman"/>
          <w:sz w:val="22"/>
          <w:szCs w:val="22"/>
        </w:rPr>
        <w:t>nitrazepamą</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prisijungimo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vieta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Benzodiazepinų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agonistai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pasižymi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anksiolitiniu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traukulius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slopinančiu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raminamuoju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ir</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migdomuoju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raumenis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atpalaiduojančiu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poveikiu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Jie</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nesukelia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bendrojo</w:t>
      </w:r>
      <w:proofErr w:type="spellEnd"/>
      <w:r w:rsidRPr="00F3510E">
        <w:rPr>
          <w:rFonts w:ascii="Times New Roman" w:hAnsi="Times New Roman"/>
          <w:sz w:val="22"/>
          <w:szCs w:val="22"/>
        </w:rPr>
        <w:t xml:space="preserve"> </w:t>
      </w:r>
      <w:proofErr w:type="spellStart"/>
      <w:r w:rsidR="005C7BF9">
        <w:rPr>
          <w:rFonts w:ascii="Times New Roman" w:hAnsi="Times New Roman"/>
          <w:sz w:val="22"/>
          <w:szCs w:val="22"/>
        </w:rPr>
        <w:t>neuronų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slopinimo</w:t>
      </w:r>
      <w:proofErr w:type="spellEnd"/>
      <w:r w:rsidRPr="00F3510E">
        <w:rPr>
          <w:rFonts w:ascii="Times New Roman" w:hAnsi="Times New Roman"/>
          <w:sz w:val="22"/>
          <w:szCs w:val="22"/>
        </w:rPr>
        <w:t>.</w:t>
      </w:r>
    </w:p>
    <w:p w:rsidR="00195434" w:rsidRPr="00F3510E" w:rsidRDefault="00195434" w:rsidP="00195434">
      <w:pPr>
        <w:tabs>
          <w:tab w:val="left" w:pos="567"/>
        </w:tabs>
        <w:rPr>
          <w:rFonts w:ascii="Times New Roman" w:hAnsi="Times New Roman"/>
          <w:sz w:val="22"/>
          <w:szCs w:val="22"/>
        </w:rPr>
      </w:pPr>
      <w:proofErr w:type="spellStart"/>
      <w:r w:rsidRPr="00F3510E">
        <w:rPr>
          <w:rFonts w:ascii="Times New Roman" w:hAnsi="Times New Roman"/>
          <w:sz w:val="22"/>
          <w:szCs w:val="22"/>
        </w:rPr>
        <w:t>Prisijungę</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prie</w:t>
      </w:r>
      <w:proofErr w:type="spellEnd"/>
      <w:r w:rsidRPr="00F3510E">
        <w:rPr>
          <w:rFonts w:ascii="Times New Roman" w:hAnsi="Times New Roman"/>
          <w:sz w:val="22"/>
          <w:szCs w:val="22"/>
        </w:rPr>
        <w:t xml:space="preserve"> GABA</w:t>
      </w:r>
      <w:r w:rsidRPr="00F3510E">
        <w:rPr>
          <w:rFonts w:ascii="Times New Roman" w:hAnsi="Times New Roman"/>
          <w:sz w:val="22"/>
          <w:szCs w:val="22"/>
          <w:vertAlign w:val="subscript"/>
        </w:rPr>
        <w:t xml:space="preserve">A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benzodiazepinai</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stiprina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afinitetą</w:t>
      </w:r>
      <w:proofErr w:type="spellEnd"/>
      <w:r w:rsidRPr="00F3510E">
        <w:rPr>
          <w:rFonts w:ascii="Times New Roman" w:hAnsi="Times New Roman"/>
          <w:sz w:val="22"/>
          <w:szCs w:val="22"/>
        </w:rPr>
        <w:t xml:space="preserve"> GABA. </w:t>
      </w:r>
      <w:proofErr w:type="spellStart"/>
      <w:r w:rsidRPr="00F3510E">
        <w:rPr>
          <w:rFonts w:ascii="Times New Roman" w:hAnsi="Times New Roman"/>
          <w:sz w:val="22"/>
          <w:szCs w:val="22"/>
        </w:rPr>
        <w:t>Tokiu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būdu</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suaktyvėja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00010D81">
        <w:rPr>
          <w:rFonts w:ascii="Times New Roman" w:hAnsi="Times New Roman"/>
          <w:sz w:val="22"/>
          <w:szCs w:val="22"/>
        </w:rPr>
        <w:t>komplekso</w:t>
      </w:r>
      <w:proofErr w:type="spellEnd"/>
      <w:r w:rsidR="00010D81">
        <w:rPr>
          <w:rFonts w:ascii="Times New Roman" w:hAnsi="Times New Roman"/>
          <w:sz w:val="22"/>
          <w:szCs w:val="22"/>
        </w:rPr>
        <w:t xml:space="preserve"> </w:t>
      </w:r>
      <w:proofErr w:type="spellStart"/>
      <w:r w:rsidRPr="00F3510E">
        <w:rPr>
          <w:rFonts w:ascii="Times New Roman" w:hAnsi="Times New Roman"/>
          <w:sz w:val="22"/>
          <w:szCs w:val="22"/>
        </w:rPr>
        <w:t>chloro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srovės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kanalų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atsidarymas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ir</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sustiprėjus</w:t>
      </w:r>
      <w:proofErr w:type="spellEnd"/>
      <w:r w:rsidRPr="00F3510E">
        <w:rPr>
          <w:rFonts w:ascii="Times New Roman" w:hAnsi="Times New Roman"/>
          <w:sz w:val="22"/>
          <w:szCs w:val="22"/>
        </w:rPr>
        <w:t xml:space="preserve"> choro </w:t>
      </w:r>
      <w:proofErr w:type="spellStart"/>
      <w:r w:rsidRPr="00F3510E">
        <w:rPr>
          <w:rFonts w:ascii="Times New Roman" w:hAnsi="Times New Roman"/>
          <w:sz w:val="22"/>
          <w:szCs w:val="22"/>
        </w:rPr>
        <w:t>jonų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srautui</w:t>
      </w:r>
      <w:proofErr w:type="spellEnd"/>
      <w:r w:rsidRPr="00F3510E">
        <w:rPr>
          <w:rFonts w:ascii="Times New Roman" w:hAnsi="Times New Roman"/>
          <w:sz w:val="22"/>
          <w:szCs w:val="22"/>
        </w:rPr>
        <w:t xml:space="preserve"> į </w:t>
      </w:r>
      <w:proofErr w:type="spellStart"/>
      <w:r w:rsidRPr="00F3510E">
        <w:rPr>
          <w:rFonts w:ascii="Times New Roman" w:hAnsi="Times New Roman"/>
          <w:sz w:val="22"/>
          <w:szCs w:val="22"/>
        </w:rPr>
        <w:t>neuroną</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įvyksta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ląstelės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membranos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hiperpoliarizacija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ir</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slopinamas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impulso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perdavimas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Yra</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keletas</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benzodiazepinų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potipių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laikomų</w:t>
      </w:r>
      <w:proofErr w:type="spellEnd"/>
      <w:r w:rsidRPr="00F3510E">
        <w:rPr>
          <w:rFonts w:ascii="Times New Roman" w:hAnsi="Times New Roman"/>
          <w:sz w:val="22"/>
          <w:szCs w:val="22"/>
        </w:rPr>
        <w:t xml:space="preserve"> GABA</w:t>
      </w:r>
      <w:r w:rsidRPr="00F3510E">
        <w:rPr>
          <w:rFonts w:ascii="Times New Roman" w:hAnsi="Times New Roman"/>
          <w:sz w:val="22"/>
          <w:szCs w:val="22"/>
          <w:vertAlign w:val="subscript"/>
        </w:rPr>
        <w:t>A</w:t>
      </w:r>
      <w:r w:rsidRPr="00F3510E">
        <w:rPr>
          <w:rFonts w:ascii="Times New Roman" w:hAnsi="Times New Roman"/>
          <w:sz w:val="22"/>
          <w:szCs w:val="22"/>
        </w:rPr>
        <w:t xml:space="preserve"> </w:t>
      </w:r>
      <w:proofErr w:type="spellStart"/>
      <w:r w:rsidRPr="00F3510E">
        <w:rPr>
          <w:rFonts w:ascii="Times New Roman" w:hAnsi="Times New Roman"/>
          <w:sz w:val="22"/>
          <w:szCs w:val="22"/>
        </w:rPr>
        <w:t>receptorių</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komplekso</w:t>
      </w:r>
      <w:proofErr w:type="spellEnd"/>
      <w:r w:rsidRPr="00F3510E">
        <w:rPr>
          <w:rFonts w:ascii="Times New Roman" w:hAnsi="Times New Roman"/>
          <w:sz w:val="22"/>
          <w:szCs w:val="22"/>
        </w:rPr>
        <w:t xml:space="preserve"> </w:t>
      </w:r>
      <w:proofErr w:type="spellStart"/>
      <w:r w:rsidRPr="00F3510E">
        <w:rPr>
          <w:rFonts w:ascii="Times New Roman" w:hAnsi="Times New Roman"/>
          <w:sz w:val="22"/>
          <w:szCs w:val="22"/>
        </w:rPr>
        <w:t>dalimis</w:t>
      </w:r>
      <w:proofErr w:type="spellEnd"/>
      <w:r w:rsidRPr="00F3510E">
        <w:rPr>
          <w:rFonts w:ascii="Times New Roman" w:hAnsi="Times New Roman"/>
          <w:sz w:val="22"/>
          <w:szCs w:val="22"/>
        </w:rPr>
        <w:t xml:space="preserve"> (ω</w:t>
      </w:r>
      <w:r w:rsidRPr="00F3510E">
        <w:rPr>
          <w:rFonts w:ascii="Times New Roman" w:hAnsi="Times New Roman"/>
          <w:sz w:val="22"/>
          <w:szCs w:val="22"/>
          <w:vertAlign w:val="subscript"/>
        </w:rPr>
        <w:t>1 –</w:t>
      </w:r>
      <w:r w:rsidRPr="00F3510E">
        <w:rPr>
          <w:rFonts w:ascii="Times New Roman" w:hAnsi="Times New Roman"/>
          <w:sz w:val="22"/>
          <w:szCs w:val="22"/>
        </w:rPr>
        <w:t xml:space="preserve"> ω</w:t>
      </w:r>
      <w:r w:rsidRPr="00F3510E">
        <w:rPr>
          <w:rFonts w:ascii="Times New Roman" w:hAnsi="Times New Roman"/>
          <w:sz w:val="22"/>
          <w:szCs w:val="22"/>
          <w:vertAlign w:val="subscript"/>
        </w:rPr>
        <w:t>6</w:t>
      </w:r>
      <w:r w:rsidRPr="00F3510E">
        <w:rPr>
          <w:rFonts w:ascii="Times New Roman" w:hAnsi="Times New Roman"/>
          <w:sz w:val="22"/>
          <w:szCs w:val="22"/>
        </w:rPr>
        <w:t>).</w:t>
      </w: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5.2</w:t>
      </w:r>
      <w:r w:rsidRPr="00EE4015">
        <w:rPr>
          <w:rFonts w:ascii="Times New Roman" w:hAnsi="Times New Roman"/>
          <w:b/>
          <w:bCs/>
          <w:sz w:val="22"/>
          <w:szCs w:val="22"/>
          <w:lang w:val="lt-LT"/>
        </w:rPr>
        <w:tab/>
        <w:t>Farmakokinetinės savybės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i/>
          <w:iCs/>
          <w:sz w:val="22"/>
          <w:szCs w:val="22"/>
          <w:lang w:val="lt-LT"/>
        </w:rPr>
      </w:pPr>
      <w:r w:rsidRPr="00EE4015">
        <w:rPr>
          <w:rFonts w:ascii="Times New Roman" w:hAnsi="Times New Roman"/>
          <w:i/>
          <w:iCs/>
          <w:sz w:val="22"/>
          <w:szCs w:val="22"/>
          <w:lang w:val="lt-LT"/>
        </w:rPr>
        <w:t>Absorbcija</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Nitrazepamas greitai ir gerai absorbuojamas iš virškinimo trakto. </w:t>
      </w:r>
      <w:r w:rsidR="00870FA5">
        <w:rPr>
          <w:rFonts w:ascii="Times New Roman" w:hAnsi="Times New Roman"/>
          <w:bCs/>
          <w:sz w:val="22"/>
          <w:szCs w:val="22"/>
          <w:lang w:val="lt-LT"/>
        </w:rPr>
        <w:t>Pavartojus vaistinio preparato</w:t>
      </w:r>
      <w:r w:rsidRPr="00EE4015">
        <w:rPr>
          <w:rFonts w:ascii="Times New Roman" w:hAnsi="Times New Roman"/>
          <w:bCs/>
          <w:sz w:val="22"/>
          <w:szCs w:val="22"/>
          <w:lang w:val="lt-LT"/>
        </w:rPr>
        <w:t>, didžiausia jo koncentracija plazmoje susidaro per 2 val.</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i/>
          <w:iCs/>
          <w:sz w:val="22"/>
          <w:szCs w:val="22"/>
          <w:lang w:val="lt-LT"/>
        </w:rPr>
      </w:pPr>
      <w:r w:rsidRPr="00EE4015">
        <w:rPr>
          <w:rFonts w:ascii="Times New Roman" w:hAnsi="Times New Roman"/>
          <w:i/>
          <w:iCs/>
          <w:sz w:val="22"/>
          <w:szCs w:val="22"/>
          <w:lang w:val="lt-LT"/>
        </w:rPr>
        <w:t>Pasiskirstymas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Praėjus dviem valandoms po pavartojimo, nitr</w:t>
      </w:r>
      <w:r w:rsidR="005E1F2D">
        <w:rPr>
          <w:rFonts w:ascii="Times New Roman" w:hAnsi="Times New Roman"/>
          <w:bCs/>
          <w:sz w:val="22"/>
          <w:szCs w:val="22"/>
          <w:lang w:val="lt-LT"/>
        </w:rPr>
        <w:t>a</w:t>
      </w:r>
      <w:r w:rsidRPr="00EE4015">
        <w:rPr>
          <w:rFonts w:ascii="Times New Roman" w:hAnsi="Times New Roman"/>
          <w:bCs/>
          <w:sz w:val="22"/>
          <w:szCs w:val="22"/>
          <w:lang w:val="lt-LT"/>
        </w:rPr>
        <w:t>zepamo koncentracija smegenų skystyje yra 8 %, o  po 36 val. yra maždaug 16 % koncentracijos, esančios kraujo plazmoje. Smegenų skystyje esanti koncentracija atitinka prie baltymų neprisijungusi</w:t>
      </w:r>
      <w:r w:rsidR="005E1F2D">
        <w:rPr>
          <w:rFonts w:ascii="Times New Roman" w:hAnsi="Times New Roman"/>
          <w:bCs/>
          <w:sz w:val="22"/>
          <w:szCs w:val="22"/>
          <w:lang w:val="lt-LT"/>
        </w:rPr>
        <w:t>os</w:t>
      </w:r>
      <w:r w:rsidRPr="00EE4015">
        <w:rPr>
          <w:rFonts w:ascii="Times New Roman" w:hAnsi="Times New Roman"/>
          <w:bCs/>
          <w:sz w:val="22"/>
          <w:szCs w:val="22"/>
          <w:lang w:val="lt-LT"/>
        </w:rPr>
        <w:t xml:space="preserve"> veik</w:t>
      </w:r>
      <w:r w:rsidR="005E1F2D">
        <w:rPr>
          <w:rFonts w:ascii="Times New Roman" w:hAnsi="Times New Roman"/>
          <w:bCs/>
          <w:sz w:val="22"/>
          <w:szCs w:val="22"/>
          <w:lang w:val="lt-LT"/>
        </w:rPr>
        <w:t>l</w:t>
      </w:r>
      <w:r w:rsidRPr="00EE4015">
        <w:rPr>
          <w:rFonts w:ascii="Times New Roman" w:hAnsi="Times New Roman"/>
          <w:bCs/>
          <w:sz w:val="22"/>
          <w:szCs w:val="22"/>
          <w:lang w:val="lt-LT"/>
        </w:rPr>
        <w:t xml:space="preserve">iosios medžiagos, esančios kraujo plazmoje, frakciją. Pusinės eliminacijos periodas yra maždaug 24 val. Pusiausvyrinė koncentracija susidaro per 5 dienas. </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i/>
          <w:iCs/>
          <w:sz w:val="22"/>
          <w:szCs w:val="22"/>
          <w:lang w:val="lt-LT"/>
        </w:rPr>
      </w:pPr>
      <w:r w:rsidRPr="00EE4015">
        <w:rPr>
          <w:rFonts w:ascii="Times New Roman" w:hAnsi="Times New Roman"/>
          <w:i/>
          <w:iCs/>
          <w:sz w:val="22"/>
          <w:szCs w:val="22"/>
          <w:lang w:val="lt-LT"/>
        </w:rPr>
        <w:t>Biotransformacija</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Nitrazepamas organizme biotransformuojamas į tam tikrą skaičių metabolitų, bet nė vienas iš jų nepasižymi kliniškai reikšmingu poveikiu. </w:t>
      </w:r>
    </w:p>
    <w:p w:rsidR="0088182E" w:rsidRPr="00EE4015" w:rsidRDefault="0088182E" w:rsidP="0088182E">
      <w:pPr>
        <w:rPr>
          <w:rFonts w:ascii="Times New Roman" w:hAnsi="Times New Roman"/>
          <w:bCs/>
          <w:sz w:val="22"/>
          <w:szCs w:val="22"/>
          <w:lang w:val="lt-LT"/>
        </w:rPr>
      </w:pPr>
    </w:p>
    <w:p w:rsidR="0088182E" w:rsidRPr="00EE4015" w:rsidRDefault="0088182E" w:rsidP="0088182E">
      <w:pPr>
        <w:rPr>
          <w:rFonts w:ascii="Times New Roman" w:hAnsi="Times New Roman"/>
          <w:i/>
          <w:iCs/>
          <w:sz w:val="22"/>
          <w:szCs w:val="22"/>
          <w:lang w:val="lt-LT"/>
        </w:rPr>
      </w:pPr>
      <w:r w:rsidRPr="00EE4015">
        <w:rPr>
          <w:rFonts w:ascii="Times New Roman" w:hAnsi="Times New Roman"/>
          <w:i/>
          <w:iCs/>
          <w:sz w:val="22"/>
          <w:szCs w:val="22"/>
          <w:lang w:val="lt-LT"/>
        </w:rPr>
        <w:t>Eliminacija</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Per pirm</w:t>
      </w:r>
      <w:r w:rsidR="005E1F2D">
        <w:rPr>
          <w:rFonts w:ascii="Times New Roman" w:hAnsi="Times New Roman"/>
          <w:bCs/>
          <w:sz w:val="22"/>
          <w:szCs w:val="22"/>
          <w:lang w:val="lt-LT"/>
        </w:rPr>
        <w:t>ą</w:t>
      </w:r>
      <w:r w:rsidRPr="00EE4015">
        <w:rPr>
          <w:rFonts w:ascii="Times New Roman" w:hAnsi="Times New Roman"/>
          <w:bCs/>
          <w:sz w:val="22"/>
          <w:szCs w:val="22"/>
          <w:lang w:val="lt-LT"/>
        </w:rPr>
        <w:t>sias 48 val. su šlapimu jo išsiskiria maždaug 5 % nepakitusiu pavidalu, mažiau nei po 10 % - 7-amino ir 7-acetilamino metabolitų pavidalu. Jaunų žmonių organizme pasiskirstymo tūris yra 2 l/kg, senyvų pacientų organizme jis yra didesnis, o vidutinis pusinės eliminacijos periodas pailgėja iki 40 val. Koreliacijos tarp nitrazepamo koncentracijos kraujo plazmoje ir klinikinio poveikio nenustatyta.</w:t>
      </w: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5.3</w:t>
      </w:r>
      <w:r w:rsidRPr="00EE4015">
        <w:rPr>
          <w:rFonts w:ascii="Times New Roman" w:hAnsi="Times New Roman"/>
          <w:b/>
          <w:bCs/>
          <w:sz w:val="22"/>
          <w:szCs w:val="22"/>
          <w:lang w:val="lt-LT"/>
        </w:rPr>
        <w:tab/>
        <w:t>Ikiklinikinių saugumo tyrimų duomenys</w:t>
      </w:r>
    </w:p>
    <w:p w:rsidR="0088182E" w:rsidRPr="00EE4015" w:rsidRDefault="0088182E" w:rsidP="0088182E">
      <w:pPr>
        <w:rPr>
          <w:rFonts w:ascii="Times New Roman" w:hAnsi="Times New Roman"/>
          <w:bCs/>
          <w:sz w:val="22"/>
          <w:szCs w:val="22"/>
          <w:lang w:val="lt-LT"/>
        </w:rPr>
      </w:pPr>
    </w:p>
    <w:p w:rsidR="0088182E" w:rsidRPr="000719F9" w:rsidRDefault="000719F9" w:rsidP="0088182E">
      <w:pPr>
        <w:outlineLvl w:val="0"/>
        <w:rPr>
          <w:rFonts w:ascii="Times New Roman" w:hAnsi="Times New Roman"/>
          <w:sz w:val="22"/>
          <w:szCs w:val="22"/>
          <w:lang w:val="lt-LT"/>
        </w:rPr>
      </w:pPr>
      <w:r w:rsidRPr="00F71443">
        <w:rPr>
          <w:rFonts w:ascii="Times New Roman" w:hAnsi="Times New Roman"/>
          <w:noProof/>
          <w:sz w:val="22"/>
          <w:szCs w:val="22"/>
          <w:lang w:val="lt-LT"/>
        </w:rPr>
        <w:t>Įprastų farmakologinio saugumo, kartotinių dozių toksiškumo, genotoksiškumo, galimo kancerogeniškumo, toksinio poveikio reprodukcijai ir vystymuisi ikiklinikinių tyrimų duomenys specifinio pavojaus žmogui nerodo</w:t>
      </w:r>
    </w:p>
    <w:p w:rsidR="0088182E" w:rsidRPr="00887359"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6.</w:t>
      </w:r>
      <w:r w:rsidRPr="00EE4015">
        <w:rPr>
          <w:rFonts w:ascii="Times New Roman" w:hAnsi="Times New Roman"/>
          <w:b/>
          <w:bCs/>
          <w:sz w:val="22"/>
          <w:szCs w:val="22"/>
          <w:lang w:val="lt-LT"/>
        </w:rPr>
        <w:tab/>
        <w:t>FARMACINĖ INFORMACIJA</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6.1</w:t>
      </w:r>
      <w:r w:rsidRPr="00EE4015">
        <w:rPr>
          <w:rFonts w:ascii="Times New Roman" w:hAnsi="Times New Roman"/>
          <w:b/>
          <w:bCs/>
          <w:sz w:val="22"/>
          <w:szCs w:val="22"/>
          <w:lang w:val="lt-LT"/>
        </w:rPr>
        <w:tab/>
        <w:t>Pagalbinių medžiagų sąrašas</w:t>
      </w:r>
    </w:p>
    <w:p w:rsidR="0088182E" w:rsidRPr="00EE4015" w:rsidRDefault="0088182E" w:rsidP="0088182E">
      <w:pPr>
        <w:rPr>
          <w:rFonts w:ascii="Times New Roman" w:hAnsi="Times New Roman"/>
          <w:b/>
          <w:sz w:val="22"/>
          <w:szCs w:val="22"/>
          <w:lang w:val="lt-LT"/>
        </w:rPr>
      </w:pPr>
    </w:p>
    <w:p w:rsidR="0088182E" w:rsidRPr="00EE4015" w:rsidRDefault="0088182E" w:rsidP="0088182E">
      <w:pPr>
        <w:outlineLvl w:val="0"/>
        <w:rPr>
          <w:rFonts w:ascii="Times New Roman" w:hAnsi="Times New Roman"/>
          <w:bCs/>
          <w:sz w:val="22"/>
          <w:szCs w:val="22"/>
          <w:lang w:val="lt-LT"/>
        </w:rPr>
      </w:pPr>
      <w:r w:rsidRPr="00EE4015">
        <w:rPr>
          <w:rFonts w:ascii="Times New Roman" w:hAnsi="Times New Roman"/>
          <w:bCs/>
          <w:sz w:val="22"/>
          <w:szCs w:val="22"/>
          <w:lang w:val="lt-LT"/>
        </w:rPr>
        <w:t>Magnio stearatas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Bevandenis koloidinis silicio dioksidas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Talkas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Kukurūzų krakmolas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Laktozė monohidratas</w:t>
      </w:r>
    </w:p>
    <w:p w:rsidR="0088182E" w:rsidRPr="00EE4015" w:rsidRDefault="0088182E" w:rsidP="0088182E">
      <w:pPr>
        <w:rPr>
          <w:rFonts w:ascii="Times New Roman" w:hAnsi="Times New Roman"/>
          <w:b/>
          <w:bCs/>
          <w:sz w:val="22"/>
          <w:szCs w:val="22"/>
          <w:lang w:val="lt-LT"/>
        </w:rPr>
      </w:pPr>
    </w:p>
    <w:p w:rsidR="0088182E" w:rsidRPr="00EE4015" w:rsidRDefault="0088182E" w:rsidP="0088182E">
      <w:pPr>
        <w:keepNext/>
        <w:tabs>
          <w:tab w:val="left" w:pos="567"/>
        </w:tabs>
        <w:spacing w:line="260" w:lineRule="exact"/>
        <w:jc w:val="both"/>
        <w:outlineLvl w:val="3"/>
        <w:rPr>
          <w:rFonts w:ascii="Times New Roman" w:hAnsi="Times New Roman"/>
          <w:b/>
          <w:bCs/>
          <w:snapToGrid w:val="0"/>
          <w:sz w:val="22"/>
          <w:szCs w:val="28"/>
          <w:lang w:val="lt-LT" w:eastAsia="x-none"/>
        </w:rPr>
      </w:pPr>
      <w:r w:rsidRPr="00EE4015">
        <w:rPr>
          <w:rFonts w:ascii="Times New Roman" w:hAnsi="Times New Roman"/>
          <w:b/>
          <w:bCs/>
          <w:snapToGrid w:val="0"/>
          <w:sz w:val="22"/>
          <w:szCs w:val="28"/>
          <w:lang w:val="lt-LT" w:eastAsia="x-none"/>
        </w:rPr>
        <w:t>6.2</w:t>
      </w:r>
      <w:r w:rsidRPr="00EE4015">
        <w:rPr>
          <w:rFonts w:ascii="Times New Roman" w:hAnsi="Times New Roman"/>
          <w:b/>
          <w:bCs/>
          <w:snapToGrid w:val="0"/>
          <w:sz w:val="22"/>
          <w:szCs w:val="28"/>
          <w:lang w:val="lt-LT" w:eastAsia="x-none"/>
        </w:rPr>
        <w:tab/>
        <w:t>Nesuderinamumas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Cs/>
          <w:sz w:val="22"/>
          <w:szCs w:val="22"/>
          <w:lang w:val="lt-LT"/>
        </w:rPr>
      </w:pPr>
      <w:r w:rsidRPr="00EE4015">
        <w:rPr>
          <w:rFonts w:ascii="Times New Roman" w:hAnsi="Times New Roman"/>
          <w:bCs/>
          <w:sz w:val="22"/>
          <w:szCs w:val="22"/>
          <w:lang w:val="lt-LT"/>
        </w:rPr>
        <w:t>Duomenys nebūtini.</w:t>
      </w:r>
    </w:p>
    <w:p w:rsidR="0088182E" w:rsidRPr="00EE4015" w:rsidRDefault="0088182E" w:rsidP="0088182E">
      <w:pPr>
        <w:rPr>
          <w:rFonts w:ascii="Times New Roman" w:hAnsi="Times New Roman"/>
          <w:b/>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6.3</w:t>
      </w:r>
      <w:r w:rsidRPr="00EE4015">
        <w:rPr>
          <w:rFonts w:ascii="Times New Roman" w:hAnsi="Times New Roman"/>
          <w:b/>
          <w:sz w:val="22"/>
          <w:szCs w:val="22"/>
          <w:lang w:val="lt-LT"/>
        </w:rPr>
        <w:tab/>
        <w:t>Tinkamumo laikas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5 metai.</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6.4</w:t>
      </w:r>
      <w:r w:rsidRPr="00EE4015">
        <w:rPr>
          <w:rFonts w:ascii="Times New Roman" w:hAnsi="Times New Roman"/>
          <w:b/>
          <w:bCs/>
          <w:sz w:val="22"/>
          <w:szCs w:val="22"/>
          <w:lang w:val="lt-LT"/>
        </w:rPr>
        <w:tab/>
        <w:t>Specialios laikymo sąlygos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Cs/>
          <w:sz w:val="22"/>
          <w:szCs w:val="22"/>
          <w:lang w:val="lt-LT"/>
        </w:rPr>
      </w:pPr>
      <w:r w:rsidRPr="00EE4015">
        <w:rPr>
          <w:rFonts w:ascii="Times New Roman" w:hAnsi="Times New Roman"/>
          <w:bCs/>
          <w:sz w:val="22"/>
          <w:szCs w:val="22"/>
          <w:lang w:val="lt-LT"/>
        </w:rPr>
        <w:t>Laikyti gamintojo pakuotėje.</w:t>
      </w:r>
    </w:p>
    <w:p w:rsidR="0088182E" w:rsidRPr="00EE4015" w:rsidRDefault="0088182E" w:rsidP="0088182E">
      <w:pPr>
        <w:outlineLvl w:val="0"/>
        <w:rPr>
          <w:rFonts w:ascii="Times New Roman" w:hAnsi="Times New Roman"/>
          <w:bCs/>
          <w:sz w:val="22"/>
          <w:szCs w:val="22"/>
          <w:lang w:val="lt-LT"/>
        </w:rPr>
      </w:pPr>
    </w:p>
    <w:p w:rsidR="0088182E" w:rsidRPr="00EE4015" w:rsidRDefault="0088182E" w:rsidP="0088182E">
      <w:pPr>
        <w:rPr>
          <w:rFonts w:ascii="Times New Roman" w:hAnsi="Times New Roman"/>
          <w:b/>
          <w:sz w:val="22"/>
          <w:szCs w:val="22"/>
          <w:lang w:val="lt-LT"/>
        </w:rPr>
      </w:pPr>
      <w:r w:rsidRPr="00EE4015">
        <w:rPr>
          <w:rFonts w:ascii="Times New Roman" w:hAnsi="Times New Roman"/>
          <w:b/>
          <w:sz w:val="22"/>
          <w:lang w:val="lt-LT"/>
        </w:rPr>
        <w:t>6.5</w:t>
      </w:r>
      <w:r w:rsidRPr="00EE4015">
        <w:rPr>
          <w:rFonts w:ascii="Times New Roman" w:hAnsi="Times New Roman"/>
          <w:b/>
          <w:sz w:val="22"/>
          <w:lang w:val="lt-LT"/>
        </w:rPr>
        <w:tab/>
        <w:t>Talpyklės pobūdis ir jos turinys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Cs/>
          <w:sz w:val="22"/>
          <w:szCs w:val="22"/>
          <w:lang w:val="lt-LT"/>
        </w:rPr>
      </w:pPr>
      <w:r w:rsidRPr="00EE4015">
        <w:rPr>
          <w:rFonts w:ascii="Times New Roman" w:hAnsi="Times New Roman"/>
          <w:bCs/>
          <w:sz w:val="22"/>
          <w:szCs w:val="22"/>
          <w:lang w:val="lt-LT"/>
        </w:rPr>
        <w:t>PVC ir aliuminio folijos  lizdinė plokštelė, kurioje yra 10 tablečių. Kartono dėžutėje yra 10 tablečių.</w:t>
      </w:r>
    </w:p>
    <w:p w:rsidR="0088182E" w:rsidRPr="00EE4015" w:rsidRDefault="0088182E" w:rsidP="0088182E">
      <w:pPr>
        <w:rPr>
          <w:rFonts w:ascii="Times New Roman" w:hAnsi="Times New Roman"/>
          <w:b/>
          <w:sz w:val="22"/>
          <w:szCs w:val="22"/>
          <w:lang w:val="lt-LT"/>
        </w:rPr>
      </w:pPr>
    </w:p>
    <w:p w:rsidR="0088182E" w:rsidRPr="00EE4015" w:rsidRDefault="0088182E" w:rsidP="0088182E">
      <w:pPr>
        <w:ind w:left="540" w:hanging="540"/>
        <w:outlineLvl w:val="0"/>
        <w:rPr>
          <w:rFonts w:ascii="Times New Roman" w:hAnsi="Times New Roman"/>
          <w:b/>
          <w:sz w:val="22"/>
          <w:lang w:val="lt-LT"/>
        </w:rPr>
      </w:pPr>
      <w:bookmarkStart w:id="2" w:name="_Toc129243246"/>
      <w:bookmarkStart w:id="3" w:name="_Toc129243121"/>
      <w:r w:rsidRPr="00EE4015">
        <w:rPr>
          <w:rFonts w:ascii="Times New Roman" w:hAnsi="Times New Roman"/>
          <w:b/>
          <w:sz w:val="22"/>
          <w:lang w:val="lt-LT"/>
        </w:rPr>
        <w:t>6.6</w:t>
      </w:r>
      <w:r w:rsidRPr="00EE4015">
        <w:rPr>
          <w:rFonts w:ascii="Times New Roman" w:hAnsi="Times New Roman"/>
          <w:b/>
          <w:sz w:val="22"/>
          <w:lang w:val="lt-LT"/>
        </w:rPr>
        <w:tab/>
        <w:t xml:space="preserve">Specialūs reikalavimai atliekoms tvarkyti </w:t>
      </w:r>
      <w:bookmarkEnd w:id="2"/>
      <w:bookmarkEnd w:id="3"/>
    </w:p>
    <w:p w:rsidR="0088182E" w:rsidRPr="00EE4015" w:rsidRDefault="0088182E" w:rsidP="0088182E">
      <w:pPr>
        <w:ind w:left="540" w:hanging="540"/>
        <w:outlineLvl w:val="0"/>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Specialių reikalavimų nėra.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Nesuvartotą vaistinį preparatą ar atliekas reikia tvarkyti laikantis vietinių reikalavimų.</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keepNext/>
        <w:keepLines/>
        <w:tabs>
          <w:tab w:val="left" w:pos="567"/>
        </w:tabs>
        <w:outlineLvl w:val="2"/>
        <w:rPr>
          <w:rFonts w:ascii="Times New Roman" w:hAnsi="Times New Roman"/>
          <w:b/>
          <w:bCs/>
          <w:snapToGrid w:val="0"/>
          <w:sz w:val="22"/>
          <w:szCs w:val="26"/>
          <w:lang w:val="lt-LT" w:eastAsia="x-none"/>
        </w:rPr>
      </w:pPr>
      <w:r w:rsidRPr="00EE4015">
        <w:rPr>
          <w:rFonts w:ascii="Times New Roman" w:hAnsi="Times New Roman"/>
          <w:b/>
          <w:bCs/>
          <w:snapToGrid w:val="0"/>
          <w:sz w:val="22"/>
          <w:szCs w:val="26"/>
          <w:lang w:val="lt-LT" w:eastAsia="x-none"/>
        </w:rPr>
        <w:t>7.</w:t>
      </w:r>
      <w:r w:rsidRPr="00EE4015">
        <w:rPr>
          <w:rFonts w:ascii="Times New Roman" w:hAnsi="Times New Roman"/>
          <w:b/>
          <w:bCs/>
          <w:snapToGrid w:val="0"/>
          <w:sz w:val="22"/>
          <w:szCs w:val="26"/>
          <w:lang w:val="lt-LT" w:eastAsia="x-none"/>
        </w:rPr>
        <w:tab/>
        <w:t>REGISTRUOTOJAS</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Gedeon Richter Plc.</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Gyömrői út 19-21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1103 Budapest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Vengrija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keepNext/>
        <w:keepLines/>
        <w:tabs>
          <w:tab w:val="left" w:pos="567"/>
        </w:tabs>
        <w:outlineLvl w:val="2"/>
        <w:rPr>
          <w:rFonts w:ascii="Times New Roman" w:hAnsi="Times New Roman"/>
          <w:b/>
          <w:bCs/>
          <w:snapToGrid w:val="0"/>
          <w:sz w:val="22"/>
          <w:szCs w:val="26"/>
          <w:lang w:val="lt-LT" w:eastAsia="x-none"/>
        </w:rPr>
      </w:pPr>
      <w:r w:rsidRPr="00EE4015">
        <w:rPr>
          <w:rFonts w:ascii="Times New Roman" w:hAnsi="Times New Roman"/>
          <w:b/>
          <w:bCs/>
          <w:snapToGrid w:val="0"/>
          <w:sz w:val="22"/>
          <w:szCs w:val="26"/>
          <w:lang w:val="lt-LT" w:eastAsia="x-none"/>
        </w:rPr>
        <w:t>8.</w:t>
      </w:r>
      <w:r w:rsidRPr="00EE4015">
        <w:rPr>
          <w:rFonts w:ascii="Times New Roman" w:hAnsi="Times New Roman"/>
          <w:b/>
          <w:bCs/>
          <w:snapToGrid w:val="0"/>
          <w:sz w:val="22"/>
          <w:szCs w:val="26"/>
          <w:lang w:val="lt-LT" w:eastAsia="x-none"/>
        </w:rPr>
        <w:tab/>
        <w:t xml:space="preserve">REGISTRACIJOS </w:t>
      </w:r>
      <w:r w:rsidRPr="00EE4015">
        <w:rPr>
          <w:rFonts w:ascii="Times New Roman" w:hAnsi="Times New Roman"/>
          <w:b/>
          <w:bCs/>
          <w:noProof/>
          <w:snapToGrid w:val="0"/>
          <w:sz w:val="22"/>
          <w:szCs w:val="22"/>
          <w:lang w:val="lt-LT" w:eastAsia="x-none"/>
        </w:rPr>
        <w:t>PAŽYMĖJIMO</w:t>
      </w:r>
      <w:r w:rsidRPr="00EE4015">
        <w:rPr>
          <w:rFonts w:ascii="Times New Roman" w:hAnsi="Times New Roman"/>
          <w:b/>
          <w:bCs/>
          <w:snapToGrid w:val="0"/>
          <w:sz w:val="22"/>
          <w:szCs w:val="26"/>
          <w:lang w:val="lt-LT" w:eastAsia="x-none"/>
        </w:rPr>
        <w:t xml:space="preserve"> NUMERIS (-IAI) </w:t>
      </w:r>
    </w:p>
    <w:p w:rsidR="0088182E" w:rsidRPr="00EE4015" w:rsidRDefault="0088182E" w:rsidP="0088182E">
      <w:pPr>
        <w:rPr>
          <w:rFonts w:ascii="Times New Roman" w:hAnsi="Times New Roman"/>
          <w:sz w:val="22"/>
          <w:szCs w:val="22"/>
          <w:lang w:val="lt-LT"/>
        </w:rPr>
      </w:pPr>
    </w:p>
    <w:p w:rsidR="0088182E" w:rsidRPr="00EE4015" w:rsidRDefault="0088182E" w:rsidP="0088182E">
      <w:pPr>
        <w:ind w:left="567" w:hanging="567"/>
        <w:outlineLvl w:val="0"/>
        <w:rPr>
          <w:rFonts w:ascii="Times New Roman" w:hAnsi="Times New Roman"/>
          <w:caps/>
          <w:sz w:val="22"/>
          <w:szCs w:val="22"/>
          <w:lang w:val="lt-LT"/>
        </w:rPr>
      </w:pPr>
      <w:r w:rsidRPr="00EE4015">
        <w:rPr>
          <w:rFonts w:ascii="Times New Roman" w:hAnsi="Times New Roman"/>
          <w:caps/>
          <w:sz w:val="22"/>
          <w:szCs w:val="22"/>
          <w:lang w:val="lt-LT"/>
        </w:rPr>
        <w:t>LT/1/94/1135/001</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bCs/>
          <w:sz w:val="22"/>
          <w:szCs w:val="22"/>
          <w:lang w:val="lt-LT"/>
        </w:rPr>
      </w:pPr>
      <w:r w:rsidRPr="00EE4015">
        <w:rPr>
          <w:rFonts w:ascii="Times New Roman" w:hAnsi="Times New Roman"/>
          <w:b/>
          <w:bCs/>
          <w:sz w:val="22"/>
          <w:szCs w:val="22"/>
          <w:lang w:val="lt-LT"/>
        </w:rPr>
        <w:t>9.</w:t>
      </w:r>
      <w:r w:rsidRPr="00EE4015">
        <w:rPr>
          <w:rFonts w:ascii="Times New Roman" w:hAnsi="Times New Roman"/>
          <w:b/>
          <w:bCs/>
          <w:sz w:val="22"/>
          <w:szCs w:val="22"/>
          <w:lang w:val="lt-LT"/>
        </w:rPr>
        <w:tab/>
        <w:t>REGISTRAVIMO / PERREGISTRAVIMO DATA</w:t>
      </w:r>
    </w:p>
    <w:p w:rsidR="0088182E" w:rsidRPr="00EE4015" w:rsidRDefault="0088182E" w:rsidP="0088182E">
      <w:pPr>
        <w:rPr>
          <w:rFonts w:ascii="Times New Roman" w:hAnsi="Times New Roman"/>
          <w:b/>
          <w:sz w:val="22"/>
          <w:szCs w:val="22"/>
          <w:lang w:val="lt-LT"/>
        </w:rPr>
      </w:pPr>
    </w:p>
    <w:p w:rsidR="0088182E" w:rsidRPr="00E21E71" w:rsidRDefault="0088182E" w:rsidP="0088182E">
      <w:pPr>
        <w:rPr>
          <w:rFonts w:ascii="Times New Roman" w:hAnsi="Times New Roman"/>
          <w:sz w:val="22"/>
          <w:szCs w:val="22"/>
          <w:lang w:val="lt-LT"/>
        </w:rPr>
      </w:pPr>
      <w:r w:rsidRPr="00E21E71">
        <w:rPr>
          <w:rFonts w:ascii="Times New Roman" w:hAnsi="Times New Roman"/>
          <w:sz w:val="22"/>
          <w:szCs w:val="22"/>
          <w:lang w:val="lt-LT"/>
        </w:rPr>
        <w:t>Registravimo data</w:t>
      </w:r>
      <w:r w:rsidRPr="00EE4015">
        <w:rPr>
          <w:rFonts w:ascii="Times New Roman" w:hAnsi="Times New Roman"/>
          <w:sz w:val="22"/>
          <w:szCs w:val="22"/>
          <w:lang w:val="lt-LT"/>
        </w:rPr>
        <w:t xml:space="preserve"> 1994 m. birželio 22 d.</w:t>
      </w:r>
    </w:p>
    <w:p w:rsidR="0088182E" w:rsidRPr="00EE4015" w:rsidRDefault="0088182E" w:rsidP="0088182E">
      <w:pPr>
        <w:rPr>
          <w:rFonts w:ascii="Times New Roman" w:hAnsi="Times New Roman"/>
          <w:bCs/>
          <w:sz w:val="22"/>
          <w:szCs w:val="22"/>
          <w:lang w:val="lt-LT"/>
        </w:rPr>
      </w:pPr>
      <w:r w:rsidRPr="00E21E71">
        <w:rPr>
          <w:rFonts w:ascii="Times New Roman" w:hAnsi="Times New Roman"/>
          <w:sz w:val="22"/>
          <w:szCs w:val="22"/>
          <w:lang w:val="lt-LT"/>
        </w:rPr>
        <w:t>Paskutinio perregistravimo data</w:t>
      </w:r>
      <w:r w:rsidRPr="00EE4015">
        <w:rPr>
          <w:rFonts w:ascii="Times New Roman" w:hAnsi="Times New Roman"/>
          <w:b/>
          <w:sz w:val="22"/>
          <w:szCs w:val="22"/>
          <w:lang w:val="lt-LT"/>
        </w:rPr>
        <w:t xml:space="preserve"> </w:t>
      </w:r>
      <w:r w:rsidRPr="00EE4015">
        <w:rPr>
          <w:rFonts w:ascii="Times New Roman" w:hAnsi="Times New Roman"/>
          <w:bCs/>
          <w:sz w:val="22"/>
          <w:szCs w:val="22"/>
          <w:lang w:val="lt-LT"/>
        </w:rPr>
        <w:t>2008 m. gegužės 12 d.</w:t>
      </w: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keepNext/>
        <w:keepLines/>
        <w:tabs>
          <w:tab w:val="left" w:pos="567"/>
        </w:tabs>
        <w:outlineLvl w:val="2"/>
        <w:rPr>
          <w:rFonts w:ascii="Times New Roman" w:hAnsi="Times New Roman"/>
          <w:b/>
          <w:bCs/>
          <w:snapToGrid w:val="0"/>
          <w:sz w:val="22"/>
          <w:szCs w:val="26"/>
          <w:lang w:val="lt-LT" w:eastAsia="x-none"/>
        </w:rPr>
      </w:pPr>
      <w:r w:rsidRPr="00EE4015">
        <w:rPr>
          <w:rFonts w:ascii="Times New Roman" w:hAnsi="Times New Roman"/>
          <w:b/>
          <w:bCs/>
          <w:snapToGrid w:val="0"/>
          <w:sz w:val="22"/>
          <w:szCs w:val="26"/>
          <w:lang w:val="lt-LT" w:eastAsia="x-none"/>
        </w:rPr>
        <w:lastRenderedPageBreak/>
        <w:t>10.</w:t>
      </w:r>
      <w:r w:rsidRPr="00EE4015">
        <w:rPr>
          <w:rFonts w:ascii="Times New Roman" w:hAnsi="Times New Roman"/>
          <w:b/>
          <w:bCs/>
          <w:snapToGrid w:val="0"/>
          <w:sz w:val="22"/>
          <w:szCs w:val="26"/>
          <w:lang w:val="lt-LT" w:eastAsia="x-none"/>
        </w:rPr>
        <w:tab/>
        <w:t>TEKSTO PERŽIŪROS DATA</w:t>
      </w:r>
    </w:p>
    <w:p w:rsidR="0088182E" w:rsidRDefault="0088182E" w:rsidP="0088182E">
      <w:pPr>
        <w:tabs>
          <w:tab w:val="left" w:pos="5954"/>
          <w:tab w:val="left" w:pos="6237"/>
          <w:tab w:val="left" w:pos="6663"/>
          <w:tab w:val="left" w:pos="6946"/>
        </w:tabs>
        <w:rPr>
          <w:rFonts w:ascii="Times New Roman" w:eastAsia="SimSun" w:hAnsi="Times New Roman"/>
          <w:noProof/>
          <w:sz w:val="22"/>
          <w:szCs w:val="22"/>
          <w:lang w:val="lt-LT"/>
        </w:rPr>
      </w:pPr>
    </w:p>
    <w:p w:rsidR="00936D69" w:rsidRPr="00936D69" w:rsidRDefault="00936D69" w:rsidP="00936D69">
      <w:pPr>
        <w:rPr>
          <w:rFonts w:ascii="Times New Roman" w:eastAsia="Calibri" w:hAnsi="Times New Roman"/>
          <w:sz w:val="22"/>
          <w:szCs w:val="22"/>
        </w:rPr>
      </w:pPr>
      <w:r w:rsidRPr="00936D69">
        <w:rPr>
          <w:rFonts w:ascii="Times New Roman" w:eastAsia="Calibri" w:hAnsi="Times New Roman"/>
          <w:sz w:val="22"/>
          <w:szCs w:val="22"/>
        </w:rPr>
        <w:t xml:space="preserve">2020 m. </w:t>
      </w:r>
      <w:proofErr w:type="spellStart"/>
      <w:r w:rsidRPr="00936D69">
        <w:rPr>
          <w:rFonts w:ascii="Times New Roman" w:eastAsia="Calibri" w:hAnsi="Times New Roman"/>
          <w:sz w:val="22"/>
          <w:szCs w:val="22"/>
        </w:rPr>
        <w:t>gruodžio</w:t>
      </w:r>
      <w:proofErr w:type="spellEnd"/>
      <w:r w:rsidRPr="00936D69">
        <w:rPr>
          <w:rFonts w:ascii="Times New Roman" w:eastAsia="Calibri" w:hAnsi="Times New Roman"/>
          <w:sz w:val="22"/>
          <w:szCs w:val="22"/>
        </w:rPr>
        <w:t xml:space="preserve"> </w:t>
      </w:r>
      <w:r w:rsidR="00E54756">
        <w:rPr>
          <w:rFonts w:ascii="Times New Roman" w:eastAsia="Calibri" w:hAnsi="Times New Roman"/>
          <w:sz w:val="22"/>
          <w:szCs w:val="22"/>
        </w:rPr>
        <w:t>30</w:t>
      </w:r>
      <w:r w:rsidRPr="00936D69">
        <w:rPr>
          <w:rFonts w:ascii="Times New Roman" w:eastAsia="Calibri" w:hAnsi="Times New Roman"/>
          <w:sz w:val="22"/>
          <w:szCs w:val="22"/>
        </w:rPr>
        <w:t xml:space="preserve"> d.</w:t>
      </w:r>
    </w:p>
    <w:p w:rsidR="00936D69" w:rsidRDefault="00936D69" w:rsidP="0088182E">
      <w:pPr>
        <w:tabs>
          <w:tab w:val="left" w:pos="5954"/>
          <w:tab w:val="left" w:pos="6237"/>
          <w:tab w:val="left" w:pos="6663"/>
          <w:tab w:val="left" w:pos="6946"/>
        </w:tabs>
        <w:rPr>
          <w:rFonts w:ascii="Times New Roman" w:eastAsia="SimSun" w:hAnsi="Times New Roman"/>
          <w:noProof/>
          <w:sz w:val="22"/>
          <w:szCs w:val="22"/>
          <w:lang w:val="lt-LT"/>
        </w:rPr>
      </w:pPr>
    </w:p>
    <w:p w:rsidR="009951FC" w:rsidRPr="00EE4015" w:rsidRDefault="009951FC" w:rsidP="0088182E">
      <w:pPr>
        <w:tabs>
          <w:tab w:val="left" w:pos="5954"/>
          <w:tab w:val="left" w:pos="6237"/>
          <w:tab w:val="left" w:pos="6663"/>
          <w:tab w:val="left" w:pos="6946"/>
        </w:tabs>
        <w:rPr>
          <w:rFonts w:ascii="Times New Roman" w:eastAsia="SimSun" w:hAnsi="Times New Roman"/>
          <w:noProof/>
          <w:sz w:val="22"/>
          <w:szCs w:val="22"/>
          <w:lang w:val="lt-LT"/>
        </w:rPr>
      </w:pPr>
    </w:p>
    <w:p w:rsidR="0088182E" w:rsidRPr="00EE4015" w:rsidRDefault="0088182E" w:rsidP="0088182E">
      <w:pPr>
        <w:tabs>
          <w:tab w:val="left" w:pos="5954"/>
          <w:tab w:val="left" w:pos="6237"/>
          <w:tab w:val="left" w:pos="6663"/>
          <w:tab w:val="left" w:pos="6946"/>
        </w:tabs>
        <w:rPr>
          <w:rFonts w:ascii="Times New Roman" w:eastAsia="SimSun" w:hAnsi="Times New Roman"/>
          <w:sz w:val="22"/>
          <w:szCs w:val="22"/>
          <w:lang w:val="lt-LT"/>
        </w:rPr>
      </w:pPr>
      <w:r w:rsidRPr="00EE4015">
        <w:rPr>
          <w:rFonts w:ascii="Times New Roman" w:eastAsia="SimSun" w:hAnsi="Times New Roman"/>
          <w:noProof/>
          <w:sz w:val="22"/>
          <w:szCs w:val="22"/>
          <w:lang w:val="lt-LT"/>
        </w:rPr>
        <w:t>Išsami informacija apie šį vaistinį preparatą pateikiama Valstybinės vaistų kontrolės tarnybos prie Lietuvos Respublikos sveikatos apsaugos ministerijos tinklalapyje</w:t>
      </w:r>
      <w:r w:rsidRPr="00EE4015">
        <w:rPr>
          <w:rFonts w:ascii="Times New Roman" w:eastAsia="SimSun" w:hAnsi="Times New Roman"/>
          <w:i/>
          <w:noProof/>
          <w:sz w:val="22"/>
          <w:szCs w:val="22"/>
          <w:lang w:val="lt-LT"/>
        </w:rPr>
        <w:t xml:space="preserve"> </w:t>
      </w:r>
      <w:hyperlink r:id="rId14" w:history="1">
        <w:r w:rsidRPr="00EE4015">
          <w:rPr>
            <w:rFonts w:ascii="Times New Roman" w:eastAsia="SimSun" w:hAnsi="Times New Roman"/>
            <w:noProof/>
            <w:color w:val="0000FF"/>
            <w:sz w:val="22"/>
            <w:szCs w:val="22"/>
            <w:u w:val="single"/>
            <w:lang w:val="lt-LT"/>
          </w:rPr>
          <w:t>http://www.</w:t>
        </w:r>
        <w:r w:rsidRPr="00EE4015">
          <w:rPr>
            <w:rFonts w:ascii="Times New Roman" w:eastAsia="SimSun" w:hAnsi="Times New Roman"/>
            <w:color w:val="0000FF"/>
            <w:sz w:val="22"/>
            <w:szCs w:val="22"/>
            <w:u w:val="single"/>
            <w:lang w:val="lt-LT"/>
          </w:rPr>
          <w:t>vvkt.lt</w:t>
        </w:r>
      </w:hyperlink>
    </w:p>
    <w:p w:rsidR="0088182E" w:rsidRPr="00EE4015" w:rsidRDefault="0088182E" w:rsidP="0088182E">
      <w:pPr>
        <w:tabs>
          <w:tab w:val="left" w:pos="5954"/>
          <w:tab w:val="left" w:pos="6237"/>
          <w:tab w:val="left" w:pos="6663"/>
          <w:tab w:val="left" w:pos="6946"/>
        </w:tabs>
        <w:jc w:val="center"/>
        <w:rPr>
          <w:rFonts w:ascii="Times New Roman" w:eastAsia="SimSun" w:hAnsi="Times New Roman"/>
          <w:szCs w:val="20"/>
          <w:lang w:val="lt-LT"/>
        </w:rPr>
      </w:pPr>
    </w:p>
    <w:p w:rsidR="0088182E" w:rsidRPr="00EE4015" w:rsidRDefault="0088182E" w:rsidP="0088182E">
      <w:pPr>
        <w:tabs>
          <w:tab w:val="left" w:pos="5954"/>
          <w:tab w:val="left" w:pos="6237"/>
          <w:tab w:val="left" w:pos="6663"/>
          <w:tab w:val="left" w:pos="6946"/>
        </w:tabs>
        <w:jc w:val="center"/>
        <w:rPr>
          <w:rFonts w:ascii="Times New Roman" w:eastAsia="SimSun" w:hAnsi="Times New Roman"/>
          <w:szCs w:val="20"/>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br w:type="page"/>
      </w:r>
    </w:p>
    <w:p w:rsidR="0088182E" w:rsidRPr="00EE4015" w:rsidRDefault="0088182E" w:rsidP="0088182E">
      <w:pPr>
        <w:rPr>
          <w:rFonts w:ascii="Times New Roman" w:hAnsi="Times New Roman"/>
          <w:spacing w:val="-2"/>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pStyle w:val="Antrat2"/>
        <w:spacing w:before="0" w:after="0"/>
        <w:jc w:val="center"/>
        <w:rPr>
          <w:rFonts w:ascii="Times New Roman" w:hAnsi="Times New Roman"/>
          <w:i w:val="0"/>
          <w:iCs w:val="0"/>
          <w:sz w:val="22"/>
          <w:szCs w:val="22"/>
          <w:lang w:val="lt-LT"/>
        </w:rPr>
      </w:pPr>
    </w:p>
    <w:p w:rsidR="0088182E" w:rsidRPr="00EE4015" w:rsidRDefault="0088182E" w:rsidP="0088182E">
      <w:pPr>
        <w:pStyle w:val="Antrat2"/>
        <w:spacing w:before="0" w:after="0"/>
        <w:jc w:val="center"/>
        <w:rPr>
          <w:rFonts w:ascii="Times New Roman" w:hAnsi="Times New Roman"/>
          <w:i w:val="0"/>
          <w:iCs w:val="0"/>
          <w:sz w:val="22"/>
          <w:szCs w:val="22"/>
          <w:lang w:val="lt-LT"/>
        </w:rPr>
      </w:pPr>
    </w:p>
    <w:p w:rsidR="0088182E" w:rsidRPr="00EE4015" w:rsidRDefault="0088182E" w:rsidP="0088182E">
      <w:pPr>
        <w:pStyle w:val="Antrat2"/>
        <w:spacing w:before="0" w:after="0"/>
        <w:jc w:val="center"/>
        <w:rPr>
          <w:rFonts w:ascii="Times New Roman" w:hAnsi="Times New Roman"/>
          <w:i w:val="0"/>
          <w:iCs w:val="0"/>
          <w:sz w:val="22"/>
          <w:szCs w:val="22"/>
          <w:lang w:val="lt-LT"/>
        </w:rPr>
      </w:pPr>
      <w:r w:rsidRPr="00EE4015">
        <w:rPr>
          <w:rFonts w:ascii="Times New Roman" w:hAnsi="Times New Roman"/>
          <w:i w:val="0"/>
          <w:iCs w:val="0"/>
          <w:sz w:val="22"/>
          <w:szCs w:val="22"/>
          <w:lang w:val="lt-LT"/>
        </w:rPr>
        <w:t>II PRIEDAS</w:t>
      </w:r>
    </w:p>
    <w:p w:rsidR="0088182E" w:rsidRPr="00EE4015" w:rsidRDefault="0088182E" w:rsidP="0088182E">
      <w:pPr>
        <w:rPr>
          <w:rFonts w:ascii="Times New Roman" w:hAnsi="Times New Roman"/>
          <w:b/>
          <w:i/>
          <w:sz w:val="22"/>
          <w:szCs w:val="22"/>
          <w:lang w:val="lt-LT"/>
        </w:rPr>
      </w:pPr>
    </w:p>
    <w:p w:rsidR="0088182E" w:rsidRPr="00EE4015" w:rsidRDefault="0088182E" w:rsidP="0088182E">
      <w:pPr>
        <w:jc w:val="center"/>
        <w:rPr>
          <w:rFonts w:ascii="Times New Roman" w:hAnsi="Times New Roman"/>
          <w:i/>
          <w:sz w:val="22"/>
          <w:szCs w:val="22"/>
          <w:lang w:val="lt-LT"/>
        </w:rPr>
      </w:pPr>
      <w:r w:rsidRPr="00EE4015">
        <w:rPr>
          <w:rFonts w:ascii="Times New Roman" w:hAnsi="Times New Roman"/>
          <w:b/>
          <w:sz w:val="22"/>
          <w:szCs w:val="22"/>
          <w:lang w:val="lt-LT"/>
        </w:rPr>
        <w:t>REGISTRACIJOS SĄLYGOS</w:t>
      </w:r>
    </w:p>
    <w:p w:rsidR="0088182E" w:rsidRPr="00EE4015" w:rsidRDefault="0088182E" w:rsidP="0088182E">
      <w:pPr>
        <w:rPr>
          <w:rFonts w:ascii="Times New Roman" w:hAnsi="Times New Roman"/>
          <w:sz w:val="22"/>
          <w:szCs w:val="22"/>
          <w:lang w:val="lt-LT"/>
        </w:rPr>
      </w:pPr>
    </w:p>
    <w:p w:rsidR="0088182E" w:rsidRPr="00EE4015" w:rsidRDefault="0088182E" w:rsidP="0088182E">
      <w:pPr>
        <w:ind w:left="1701" w:right="1416" w:hanging="708"/>
        <w:rPr>
          <w:rFonts w:ascii="Times New Roman" w:hAnsi="Times New Roman"/>
          <w:b/>
          <w:sz w:val="22"/>
          <w:szCs w:val="22"/>
          <w:lang w:val="lt-LT"/>
        </w:rPr>
      </w:pPr>
      <w:r w:rsidRPr="00EE4015">
        <w:rPr>
          <w:rFonts w:ascii="Times New Roman" w:hAnsi="Times New Roman"/>
          <w:b/>
          <w:sz w:val="22"/>
          <w:szCs w:val="22"/>
          <w:lang w:val="lt-LT"/>
        </w:rPr>
        <w:t>A.</w:t>
      </w:r>
      <w:r w:rsidRPr="00EE4015">
        <w:rPr>
          <w:rFonts w:ascii="Times New Roman" w:hAnsi="Times New Roman"/>
          <w:b/>
          <w:sz w:val="22"/>
          <w:szCs w:val="22"/>
          <w:lang w:val="lt-LT"/>
        </w:rPr>
        <w:tab/>
        <w:t>GAMINTOJAS (-AI), ATSAKINGAS (-I) UŽ SERIJŲ IŠLEIDIMĄ</w:t>
      </w:r>
    </w:p>
    <w:p w:rsidR="0088182E" w:rsidRPr="00EE4015" w:rsidRDefault="0088182E" w:rsidP="0088182E">
      <w:pPr>
        <w:rPr>
          <w:rFonts w:ascii="Times New Roman" w:hAnsi="Times New Roman"/>
          <w:sz w:val="22"/>
          <w:szCs w:val="22"/>
          <w:lang w:val="lt-LT"/>
        </w:rPr>
      </w:pPr>
    </w:p>
    <w:p w:rsidR="0088182E" w:rsidRPr="00EE4015" w:rsidRDefault="0088182E" w:rsidP="0088182E">
      <w:pPr>
        <w:suppressLineNumbers/>
        <w:ind w:left="1701" w:right="1416" w:hanging="708"/>
        <w:rPr>
          <w:rFonts w:ascii="Times New Roman" w:hAnsi="Times New Roman"/>
          <w:sz w:val="22"/>
          <w:szCs w:val="22"/>
          <w:lang w:val="lt-LT"/>
        </w:rPr>
      </w:pPr>
      <w:r w:rsidRPr="00EE4015">
        <w:rPr>
          <w:rFonts w:ascii="Times New Roman" w:hAnsi="Times New Roman"/>
          <w:b/>
          <w:sz w:val="22"/>
          <w:szCs w:val="22"/>
          <w:lang w:val="lt-LT"/>
        </w:rPr>
        <w:t>B.</w:t>
      </w:r>
      <w:r w:rsidRPr="00EE4015">
        <w:rPr>
          <w:rFonts w:ascii="Times New Roman" w:hAnsi="Times New Roman"/>
          <w:b/>
          <w:sz w:val="22"/>
          <w:szCs w:val="22"/>
          <w:lang w:val="lt-LT"/>
        </w:rPr>
        <w:tab/>
        <w:t>TIEKIMO IR VARTOJIMO SĄLYGOS AR APRIBOJIMAI</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r w:rsidRPr="00EE4015">
        <w:rPr>
          <w:rFonts w:ascii="Times New Roman" w:hAnsi="Times New Roman"/>
          <w:sz w:val="22"/>
          <w:szCs w:val="22"/>
          <w:lang w:val="lt-LT"/>
        </w:rPr>
        <w:br w:type="page"/>
      </w:r>
      <w:r w:rsidRPr="00EE4015">
        <w:rPr>
          <w:rFonts w:ascii="Times New Roman" w:hAnsi="Times New Roman"/>
          <w:b/>
          <w:sz w:val="22"/>
          <w:szCs w:val="22"/>
          <w:lang w:val="lt-LT"/>
        </w:rPr>
        <w:lastRenderedPageBreak/>
        <w:t>A.</w:t>
      </w:r>
      <w:r w:rsidRPr="00EE4015">
        <w:rPr>
          <w:rFonts w:ascii="Times New Roman" w:hAnsi="Times New Roman"/>
          <w:b/>
          <w:sz w:val="22"/>
          <w:szCs w:val="22"/>
          <w:lang w:val="lt-LT"/>
        </w:rPr>
        <w:tab/>
        <w:t>GAMINTOJAS (-AI), ATSAKINGAS (-I) UŽ SERIJŲ IŠLEIDIMĄ</w:t>
      </w:r>
    </w:p>
    <w:p w:rsidR="0088182E" w:rsidRPr="00EE4015" w:rsidRDefault="0088182E" w:rsidP="0088182E">
      <w:pPr>
        <w:rPr>
          <w:rFonts w:ascii="Times New Roman" w:hAnsi="Times New Roman"/>
          <w:sz w:val="22"/>
          <w:szCs w:val="22"/>
          <w:lang w:val="lt-LT"/>
        </w:rPr>
      </w:pPr>
    </w:p>
    <w:p w:rsidR="0088182E" w:rsidRPr="00EE4015" w:rsidRDefault="0088182E" w:rsidP="0088182E">
      <w:pPr>
        <w:jc w:val="both"/>
        <w:rPr>
          <w:rFonts w:ascii="Times New Roman" w:hAnsi="Times New Roman"/>
          <w:sz w:val="22"/>
          <w:szCs w:val="22"/>
          <w:lang w:val="lt-LT"/>
        </w:rPr>
      </w:pPr>
      <w:r w:rsidRPr="00EE4015">
        <w:rPr>
          <w:rFonts w:ascii="Times New Roman" w:hAnsi="Times New Roman"/>
          <w:sz w:val="22"/>
          <w:szCs w:val="22"/>
          <w:u w:val="single"/>
          <w:lang w:val="lt-LT"/>
        </w:rPr>
        <w:t>Gamintojo (-ų), atsakingo (-ų) už serijų išleidimą, pavadinimas (-ai) ir adresas (-ai)</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Gedeon Richter Plc.</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Gyömröi út 19-21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1103 Budapest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Vengrija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suppressLineNumbers/>
        <w:ind w:left="567" w:hanging="567"/>
        <w:rPr>
          <w:rFonts w:ascii="Times New Roman" w:hAnsi="Times New Roman"/>
          <w:sz w:val="22"/>
          <w:szCs w:val="22"/>
          <w:lang w:val="lt-LT"/>
        </w:rPr>
      </w:pPr>
      <w:r w:rsidRPr="00EE4015">
        <w:rPr>
          <w:rFonts w:ascii="Times New Roman" w:hAnsi="Times New Roman"/>
          <w:b/>
          <w:sz w:val="22"/>
          <w:szCs w:val="22"/>
          <w:lang w:val="lt-LT"/>
        </w:rPr>
        <w:t>B.</w:t>
      </w:r>
      <w:r w:rsidRPr="00EE4015">
        <w:rPr>
          <w:rFonts w:ascii="Times New Roman" w:hAnsi="Times New Roman"/>
          <w:b/>
          <w:sz w:val="22"/>
          <w:szCs w:val="22"/>
          <w:lang w:val="lt-LT"/>
        </w:rPr>
        <w:tab/>
        <w:t xml:space="preserve">TIEKIMO IR VARTOJIMO SĄLYGOS AR APRIBOJIMAI </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Receptinis vaistinis preparatas.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br w:type="page"/>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III PRIEDAS</w:t>
      </w:r>
    </w:p>
    <w:p w:rsidR="0088182E" w:rsidRPr="00EE4015" w:rsidRDefault="0088182E" w:rsidP="0088182E">
      <w:pPr>
        <w:jc w:val="center"/>
        <w:rPr>
          <w:rFonts w:ascii="Times New Roman" w:hAnsi="Times New Roman"/>
          <w:b/>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ŽENKLINIMAS IR PAKUOTĖS LAPELIS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br w:type="page"/>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A. ŽENKLINIMAS</w:t>
      </w:r>
    </w:p>
    <w:p w:rsidR="0088182E" w:rsidRPr="00EE4015" w:rsidRDefault="0088182E" w:rsidP="0088182E">
      <w:pPr>
        <w:shd w:val="clear" w:color="auto" w:fill="FFFFFF"/>
        <w:rPr>
          <w:rFonts w:ascii="Times New Roman" w:hAnsi="Times New Roman"/>
          <w:noProof/>
          <w:sz w:val="22"/>
          <w:szCs w:val="20"/>
          <w:lang w:val="lt-LT" w:eastAsia="lt-LT"/>
        </w:rPr>
      </w:pPr>
      <w:r w:rsidRPr="00EE4015">
        <w:rPr>
          <w:rFonts w:ascii="Times New Roman" w:hAnsi="Times New Roman"/>
          <w:sz w:val="22"/>
          <w:szCs w:val="22"/>
          <w:lang w:val="lt-LT"/>
        </w:rPr>
        <w:br w:type="page"/>
      </w:r>
    </w:p>
    <w:p w:rsidR="0088182E" w:rsidRPr="00EE4015" w:rsidRDefault="00F71443" w:rsidP="0088182E">
      <w:pPr>
        <w:pBdr>
          <w:top w:val="single" w:sz="4" w:space="1" w:color="auto"/>
          <w:left w:val="single" w:sz="4" w:space="4" w:color="auto"/>
          <w:bottom w:val="single" w:sz="4" w:space="1" w:color="auto"/>
          <w:right w:val="single" w:sz="4" w:space="4" w:color="auto"/>
        </w:pBdr>
        <w:rPr>
          <w:rFonts w:ascii="Times New Roman" w:hAnsi="Times New Roman"/>
          <w:b/>
          <w:noProof/>
          <w:sz w:val="22"/>
          <w:szCs w:val="20"/>
          <w:lang w:val="lt-LT" w:eastAsia="lt-LT"/>
        </w:rPr>
      </w:pPr>
      <w:r>
        <w:rPr>
          <w:rFonts w:ascii="Times New Roman" w:hAnsi="Times New Roman"/>
          <w:b/>
          <w:noProof/>
          <w:sz w:val="22"/>
          <w:szCs w:val="20"/>
          <w:lang w:val="lt-LT" w:eastAsia="lt-LT"/>
        </w:rPr>
        <w:lastRenderedPageBreak/>
        <w:t>INFORMACIJA ANT IŠORINĖS</w:t>
      </w:r>
      <w:r w:rsidR="0088182E" w:rsidRPr="00EE4015">
        <w:rPr>
          <w:rFonts w:ascii="Times New Roman" w:hAnsi="Times New Roman"/>
          <w:b/>
          <w:sz w:val="22"/>
          <w:szCs w:val="20"/>
          <w:lang w:val="lt-LT" w:eastAsia="lt-LT"/>
        </w:rPr>
        <w:t xml:space="preserve"> </w:t>
      </w:r>
      <w:r w:rsidR="0088182E" w:rsidRPr="00EE4015">
        <w:rPr>
          <w:rFonts w:ascii="Times New Roman" w:hAnsi="Times New Roman"/>
          <w:b/>
          <w:noProof/>
          <w:sz w:val="22"/>
          <w:szCs w:val="20"/>
          <w:lang w:val="lt-LT" w:eastAsia="lt-LT"/>
        </w:rPr>
        <w:t>PAKUOTĖS</w:t>
      </w: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rPr>
          <w:rFonts w:ascii="Times New Roman" w:hAnsi="Times New Roman"/>
          <w:bCs/>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rPr>
          <w:rFonts w:ascii="Times New Roman" w:hAnsi="Times New Roman"/>
          <w:bCs/>
          <w:noProof/>
          <w:sz w:val="22"/>
          <w:szCs w:val="20"/>
          <w:lang w:val="lt-LT" w:eastAsia="lt-LT"/>
        </w:rPr>
      </w:pPr>
      <w:r>
        <w:rPr>
          <w:rFonts w:ascii="Times New Roman" w:hAnsi="Times New Roman"/>
          <w:b/>
          <w:sz w:val="22"/>
          <w:szCs w:val="20"/>
          <w:lang w:val="lt-LT" w:eastAsia="lt-LT"/>
        </w:rPr>
        <w:t>KARTONO DĖŽUTĖ</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1.</w:t>
      </w:r>
      <w:r w:rsidRPr="00EE4015">
        <w:rPr>
          <w:rFonts w:ascii="Times New Roman" w:hAnsi="Times New Roman"/>
          <w:b/>
          <w:noProof/>
          <w:sz w:val="22"/>
          <w:szCs w:val="20"/>
          <w:lang w:val="lt-LT" w:eastAsia="lt-LT"/>
        </w:rPr>
        <w:tab/>
        <w:t>VAISTINIO PREPARATO PAVADINIMAS</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EUNOCTIN 10 mg tabletės</w:t>
      </w: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Nitrazepamum</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2.</w:t>
      </w:r>
      <w:r w:rsidRPr="00EE4015">
        <w:rPr>
          <w:rFonts w:ascii="Times New Roman" w:hAnsi="Times New Roman"/>
          <w:b/>
          <w:noProof/>
          <w:sz w:val="22"/>
          <w:szCs w:val="20"/>
          <w:lang w:val="lt-LT" w:eastAsia="lt-LT"/>
        </w:rPr>
        <w:tab/>
        <w:t>VEIKLIOJI MEDŽIAGA IR JOS KIEKIS</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Vienoje tabletėje yra  10 mg nitrazepamo.</w:t>
      </w:r>
    </w:p>
    <w:p w:rsidR="0088182E" w:rsidRPr="00EE4015" w:rsidRDefault="0088182E" w:rsidP="0088182E">
      <w:pPr>
        <w:rPr>
          <w:rFonts w:ascii="Times New Roman" w:hAnsi="Times New Roman"/>
          <w:sz w:val="22"/>
          <w:szCs w:val="22"/>
          <w:lang w:val="lt-LT" w:eastAsia="lt-LT"/>
        </w:rPr>
      </w:pPr>
    </w:p>
    <w:p w:rsidR="0088182E" w:rsidRPr="00EE4015" w:rsidRDefault="0088182E" w:rsidP="0088182E">
      <w:pPr>
        <w:rPr>
          <w:rFonts w:ascii="Times New Roman" w:hAnsi="Times New Roman"/>
          <w:sz w:val="22"/>
          <w:szCs w:val="20"/>
          <w:lang w:val="lt-LT" w:eastAsia="lt-LT"/>
        </w:rPr>
      </w:pPr>
    </w:p>
    <w:p w:rsidR="0088182E" w:rsidRPr="007A390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highlight w:val="lightGray"/>
          <w:lang w:val="lt-LT" w:eastAsia="lt-LT"/>
        </w:rPr>
      </w:pPr>
      <w:r w:rsidRPr="00EE4015">
        <w:rPr>
          <w:rFonts w:ascii="Times New Roman" w:hAnsi="Times New Roman"/>
          <w:b/>
          <w:noProof/>
          <w:sz w:val="22"/>
          <w:szCs w:val="20"/>
          <w:lang w:val="lt-LT" w:eastAsia="lt-LT"/>
        </w:rPr>
        <w:t>3.</w:t>
      </w:r>
      <w:r w:rsidRPr="00EE4015">
        <w:rPr>
          <w:rFonts w:ascii="Times New Roman" w:hAnsi="Times New Roman"/>
          <w:b/>
          <w:noProof/>
          <w:sz w:val="22"/>
          <w:szCs w:val="20"/>
          <w:lang w:val="lt-LT" w:eastAsia="lt-LT"/>
        </w:rPr>
        <w:tab/>
        <w:t>PAGALBINIŲ MEDŽIAGŲ SĄRAŠAS</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Pr>
          <w:rFonts w:ascii="Times New Roman" w:hAnsi="Times New Roman"/>
          <w:sz w:val="22"/>
          <w:szCs w:val="22"/>
          <w:lang w:val="lt-LT" w:eastAsia="lt-LT"/>
        </w:rPr>
        <w:t>Sudėtyje</w:t>
      </w:r>
      <w:r w:rsidRPr="00EE4015">
        <w:rPr>
          <w:rFonts w:ascii="Times New Roman" w:hAnsi="Times New Roman"/>
          <w:sz w:val="22"/>
          <w:szCs w:val="22"/>
          <w:lang w:val="lt-LT" w:eastAsia="lt-LT"/>
        </w:rPr>
        <w:t xml:space="preserve"> yra laktozės monohidrato. </w:t>
      </w:r>
      <w:r w:rsidRPr="00EE4015">
        <w:rPr>
          <w:rFonts w:ascii="Times New Roman" w:hAnsi="Times New Roman"/>
          <w:sz w:val="22"/>
          <w:szCs w:val="22"/>
          <w:lang w:val="es-PE" w:eastAsia="lt-LT"/>
        </w:rPr>
        <w:t>Daugiau informacijos pateikta pakuotės lapelyje.</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4.</w:t>
      </w:r>
      <w:r w:rsidRPr="00EE4015">
        <w:rPr>
          <w:rFonts w:ascii="Times New Roman" w:hAnsi="Times New Roman"/>
          <w:b/>
          <w:noProof/>
          <w:sz w:val="22"/>
          <w:szCs w:val="20"/>
          <w:lang w:val="lt-LT" w:eastAsia="lt-LT"/>
        </w:rPr>
        <w:tab/>
        <w:t>FARMACINĖ FORMA IR KIEKIS PAKUOTĖJE</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10 tablečių</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7A390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highlight w:val="lightGray"/>
          <w:lang w:val="lt-LT" w:eastAsia="lt-LT"/>
        </w:rPr>
      </w:pPr>
      <w:r w:rsidRPr="00EE4015">
        <w:rPr>
          <w:rFonts w:ascii="Times New Roman" w:hAnsi="Times New Roman"/>
          <w:b/>
          <w:noProof/>
          <w:sz w:val="22"/>
          <w:szCs w:val="20"/>
          <w:lang w:val="lt-LT" w:eastAsia="lt-LT"/>
        </w:rPr>
        <w:t>5.</w:t>
      </w:r>
      <w:r w:rsidRPr="00EE4015">
        <w:rPr>
          <w:rFonts w:ascii="Times New Roman" w:hAnsi="Times New Roman"/>
          <w:b/>
          <w:noProof/>
          <w:sz w:val="22"/>
          <w:szCs w:val="20"/>
          <w:lang w:val="lt-LT" w:eastAsia="lt-LT"/>
        </w:rPr>
        <w:tab/>
        <w:t>VARTOJIMO METODAS IR BŪDAS</w:t>
      </w:r>
      <w:r w:rsidRPr="00EE4015">
        <w:rPr>
          <w:rFonts w:ascii="Times New Roman" w:hAnsi="Times New Roman"/>
          <w:b/>
          <w:sz w:val="22"/>
          <w:szCs w:val="22"/>
          <w:lang w:val="lt-LT" w:eastAsia="lt-LT"/>
        </w:rPr>
        <w:t xml:space="preserve"> (-AI)</w:t>
      </w:r>
    </w:p>
    <w:p w:rsidR="0088182E" w:rsidRPr="00EE4015" w:rsidRDefault="0088182E" w:rsidP="0088182E">
      <w:pPr>
        <w:rPr>
          <w:rFonts w:ascii="Times New Roman" w:hAnsi="Times New Roman"/>
          <w:i/>
          <w:noProof/>
          <w:sz w:val="22"/>
          <w:szCs w:val="20"/>
          <w:lang w:val="lt-LT" w:eastAsia="lt-LT"/>
        </w:rPr>
      </w:pP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Vartoti per burną.</w:t>
      </w:r>
    </w:p>
    <w:p w:rsidR="0088182E" w:rsidRPr="00EE4015" w:rsidRDefault="0088182E" w:rsidP="0088182E">
      <w:pPr>
        <w:rPr>
          <w:rFonts w:ascii="Times New Roman" w:hAnsi="Times New Roman"/>
          <w:noProof/>
          <w:sz w:val="22"/>
          <w:szCs w:val="20"/>
          <w:lang w:val="lt-LT" w:eastAsia="lt-LT"/>
        </w:rPr>
      </w:pPr>
      <w:r w:rsidRPr="00EE4015">
        <w:rPr>
          <w:rFonts w:ascii="Times New Roman" w:hAnsi="Times New Roman"/>
          <w:noProof/>
          <w:sz w:val="22"/>
          <w:szCs w:val="20"/>
          <w:lang w:val="lt-LT" w:eastAsia="lt-LT"/>
        </w:rPr>
        <w:t>Prieš vartojimą perskaitykite pakuotės lapelį.</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0" w:color="auto"/>
          <w:left w:val="single" w:sz="4" w:space="4" w:color="auto"/>
          <w:bottom w:val="single" w:sz="4" w:space="1" w:color="auto"/>
          <w:right w:val="single" w:sz="4" w:space="4" w:color="auto"/>
        </w:pBdr>
        <w:ind w:left="567" w:hanging="567"/>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6.</w:t>
      </w:r>
      <w:r w:rsidRPr="00EE4015">
        <w:rPr>
          <w:rFonts w:ascii="Times New Roman" w:hAnsi="Times New Roman"/>
          <w:b/>
          <w:noProof/>
          <w:sz w:val="22"/>
          <w:szCs w:val="20"/>
          <w:lang w:val="lt-LT" w:eastAsia="lt-LT"/>
        </w:rPr>
        <w:tab/>
      </w:r>
      <w:r w:rsidRPr="00EE4015">
        <w:rPr>
          <w:rFonts w:ascii="Times New Roman" w:hAnsi="Times New Roman"/>
          <w:b/>
          <w:bCs/>
          <w:noProof/>
          <w:sz w:val="22"/>
          <w:szCs w:val="20"/>
          <w:lang w:val="lt-LT" w:eastAsia="lt-LT"/>
        </w:rPr>
        <w:t xml:space="preserve">SPECIALUS ĮSPĖJIMAS, </w:t>
      </w:r>
      <w:r w:rsidRPr="00EE4015">
        <w:rPr>
          <w:rFonts w:ascii="Times New Roman" w:hAnsi="Times New Roman"/>
          <w:b/>
          <w:sz w:val="22"/>
          <w:szCs w:val="22"/>
          <w:lang w:val="lt-LT" w:eastAsia="lt-LT"/>
        </w:rPr>
        <w:t xml:space="preserve">KAD </w:t>
      </w:r>
      <w:r w:rsidRPr="00EE4015">
        <w:rPr>
          <w:rFonts w:ascii="Times New Roman" w:hAnsi="Times New Roman"/>
          <w:b/>
          <w:bCs/>
          <w:noProof/>
          <w:sz w:val="22"/>
          <w:szCs w:val="20"/>
          <w:lang w:val="lt-LT" w:eastAsia="lt-LT"/>
        </w:rPr>
        <w:t xml:space="preserve">VAISTINĮ PREPARATĄ BŪTINA LAIKYTI VAIKAMS NEPASTEBIMOJE IR </w:t>
      </w:r>
      <w:r w:rsidRPr="00EE4015">
        <w:rPr>
          <w:rFonts w:ascii="Times New Roman" w:hAnsi="Times New Roman"/>
          <w:b/>
          <w:sz w:val="22"/>
          <w:szCs w:val="22"/>
          <w:lang w:val="lt-LT" w:eastAsia="lt-LT"/>
        </w:rPr>
        <w:t xml:space="preserve">NEPASIEKIAMOJE </w:t>
      </w:r>
      <w:r w:rsidRPr="00EE4015">
        <w:rPr>
          <w:rFonts w:ascii="Times New Roman" w:hAnsi="Times New Roman"/>
          <w:b/>
          <w:bCs/>
          <w:noProof/>
          <w:sz w:val="22"/>
          <w:szCs w:val="20"/>
          <w:lang w:val="lt-LT" w:eastAsia="lt-LT"/>
        </w:rPr>
        <w:t>VIETOJE</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Laikyti vaikams nepastebimoje ir nepasiekiamoje vietoje.</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40" w:hanging="540"/>
        <w:rPr>
          <w:rFonts w:ascii="Times New Roman" w:hAnsi="Times New Roman"/>
          <w:b/>
          <w:sz w:val="22"/>
          <w:szCs w:val="22"/>
          <w:lang w:val="lt-LT"/>
        </w:rPr>
      </w:pPr>
      <w:r w:rsidRPr="00EE4015">
        <w:rPr>
          <w:rFonts w:ascii="Times New Roman" w:hAnsi="Times New Roman"/>
          <w:b/>
          <w:noProof/>
          <w:sz w:val="22"/>
          <w:szCs w:val="20"/>
          <w:lang w:val="lt-LT" w:eastAsia="lt-LT"/>
        </w:rPr>
        <w:t>7.</w:t>
      </w:r>
      <w:r w:rsidRPr="00EE4015">
        <w:rPr>
          <w:rFonts w:ascii="Times New Roman" w:hAnsi="Times New Roman"/>
          <w:b/>
          <w:noProof/>
          <w:sz w:val="22"/>
          <w:szCs w:val="20"/>
          <w:lang w:val="lt-LT" w:eastAsia="lt-LT"/>
        </w:rPr>
        <w:tab/>
      </w:r>
      <w:r w:rsidRPr="00EE4015">
        <w:rPr>
          <w:rFonts w:ascii="Times New Roman" w:hAnsi="Times New Roman"/>
          <w:b/>
          <w:sz w:val="22"/>
          <w:szCs w:val="22"/>
          <w:lang w:val="lt-LT"/>
        </w:rPr>
        <w:t>KITAS SPECIALUS (-ŪS) ĮSPĖJIMAS (-AI) (JEI REIKIA)</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7A390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highlight w:val="lightGray"/>
          <w:lang w:val="lt-LT" w:eastAsia="lt-LT"/>
        </w:rPr>
      </w:pPr>
      <w:r w:rsidRPr="00EE4015">
        <w:rPr>
          <w:rFonts w:ascii="Times New Roman" w:hAnsi="Times New Roman"/>
          <w:b/>
          <w:noProof/>
          <w:sz w:val="22"/>
          <w:szCs w:val="20"/>
          <w:lang w:val="lt-LT" w:eastAsia="lt-LT"/>
        </w:rPr>
        <w:t>8.</w:t>
      </w:r>
      <w:r w:rsidRPr="00EE4015">
        <w:rPr>
          <w:rFonts w:ascii="Times New Roman" w:hAnsi="Times New Roman"/>
          <w:b/>
          <w:noProof/>
          <w:sz w:val="22"/>
          <w:szCs w:val="20"/>
          <w:lang w:val="lt-LT" w:eastAsia="lt-LT"/>
        </w:rPr>
        <w:tab/>
      </w:r>
      <w:r w:rsidRPr="00EE4015">
        <w:rPr>
          <w:rFonts w:ascii="Times New Roman" w:hAnsi="Times New Roman"/>
          <w:b/>
          <w:bCs/>
          <w:noProof/>
          <w:sz w:val="22"/>
          <w:szCs w:val="20"/>
          <w:lang w:val="lt-LT" w:eastAsia="lt-LT"/>
        </w:rPr>
        <w:t>TINKAMUMO LAIKAS</w:t>
      </w:r>
    </w:p>
    <w:p w:rsidR="0088182E" w:rsidRPr="00EE4015" w:rsidRDefault="0088182E" w:rsidP="0088182E">
      <w:pPr>
        <w:rPr>
          <w:rFonts w:ascii="Times New Roman" w:hAnsi="Times New Roman"/>
          <w:i/>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 xml:space="preserve">Tinka iki </w:t>
      </w:r>
      <w:r w:rsidRPr="007A3905">
        <w:rPr>
          <w:rFonts w:ascii="Times New Roman" w:hAnsi="Times New Roman"/>
          <w:i/>
          <w:sz w:val="18"/>
          <w:szCs w:val="18"/>
          <w:highlight w:val="lightGray"/>
          <w:lang w:val="lt-LT" w:eastAsia="lt-LT"/>
        </w:rPr>
        <w:t>{mm/MMMM}</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9.</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SPECIALIOS laikymo sąlygos</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BC1DFA">
        <w:rPr>
          <w:rFonts w:ascii="Times New Roman" w:hAnsi="Times New Roman"/>
          <w:sz w:val="22"/>
          <w:szCs w:val="22"/>
          <w:lang w:val="lt-LT" w:eastAsia="lt-LT"/>
        </w:rPr>
        <w:t>Laikyti gamintojo pakuotėje.</w:t>
      </w:r>
    </w:p>
    <w:p w:rsidR="0088182E" w:rsidRPr="00EE4015" w:rsidRDefault="0088182E" w:rsidP="0088182E">
      <w:pPr>
        <w:ind w:left="567" w:hanging="567"/>
        <w:rPr>
          <w:rFonts w:ascii="Times New Roman" w:hAnsi="Times New Roman"/>
          <w:iCs/>
          <w:sz w:val="22"/>
          <w:szCs w:val="20"/>
          <w:lang w:val="lt-LT" w:eastAsia="lt-LT"/>
        </w:rPr>
      </w:pPr>
    </w:p>
    <w:p w:rsidR="0088182E" w:rsidRPr="00EE4015" w:rsidRDefault="0088182E" w:rsidP="0088182E">
      <w:pPr>
        <w:ind w:left="567" w:hanging="567"/>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10.</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specialios atsargumo priemonės DĖL NESUVARTOTO</w:t>
      </w:r>
      <w:r w:rsidRPr="00EE4015">
        <w:rPr>
          <w:rFonts w:ascii="Times New Roman" w:hAnsi="Times New Roman"/>
          <w:b/>
          <w:bCs/>
          <w:noProof/>
          <w:sz w:val="22"/>
          <w:szCs w:val="20"/>
          <w:lang w:val="lt-LT" w:eastAsia="lt-LT"/>
        </w:rPr>
        <w:t xml:space="preserve"> </w:t>
      </w:r>
      <w:r w:rsidRPr="00EE4015">
        <w:rPr>
          <w:rFonts w:ascii="Times New Roman" w:hAnsi="Times New Roman"/>
          <w:b/>
          <w:bCs/>
          <w:caps/>
          <w:noProof/>
          <w:sz w:val="22"/>
          <w:szCs w:val="20"/>
          <w:lang w:val="lt-LT" w:eastAsia="lt-LT"/>
        </w:rPr>
        <w:t>VAISTINIO PREPARATO AR JO ATLIEK</w:t>
      </w:r>
      <w:r w:rsidRPr="00EE4015">
        <w:rPr>
          <w:rFonts w:ascii="Times New Roman" w:hAnsi="Times New Roman"/>
          <w:b/>
          <w:sz w:val="22"/>
          <w:szCs w:val="22"/>
          <w:lang w:val="lt-LT" w:eastAsia="lt-LT"/>
        </w:rPr>
        <w:t>Ų</w:t>
      </w:r>
      <w:r w:rsidRPr="00EE4015">
        <w:rPr>
          <w:rFonts w:ascii="Times New Roman" w:hAnsi="Times New Roman"/>
          <w:caps/>
          <w:noProof/>
          <w:sz w:val="22"/>
          <w:szCs w:val="20"/>
          <w:lang w:val="lt-LT" w:eastAsia="lt-LT"/>
        </w:rPr>
        <w:t xml:space="preserve"> </w:t>
      </w:r>
      <w:r w:rsidRPr="00EE4015">
        <w:rPr>
          <w:rFonts w:ascii="Times New Roman" w:hAnsi="Times New Roman"/>
          <w:b/>
          <w:bCs/>
          <w:caps/>
          <w:noProof/>
          <w:sz w:val="22"/>
          <w:szCs w:val="20"/>
          <w:lang w:val="lt-LT" w:eastAsia="lt-LT"/>
        </w:rPr>
        <w:t>TVARKYMO</w:t>
      </w:r>
      <w:r w:rsidRPr="00EE4015">
        <w:rPr>
          <w:rFonts w:ascii="Times New Roman" w:hAnsi="Times New Roman"/>
          <w:b/>
          <w:caps/>
          <w:noProof/>
          <w:sz w:val="22"/>
          <w:szCs w:val="20"/>
          <w:lang w:val="lt-LT" w:eastAsia="lt-LT"/>
        </w:rPr>
        <w:t xml:space="preserve"> (jei reikia)</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sz w:val="22"/>
          <w:szCs w:val="20"/>
          <w:lang w:val="lt-LT" w:eastAsia="lt-LT"/>
        </w:rPr>
      </w:pPr>
      <w:r>
        <w:rPr>
          <w:rFonts w:ascii="Times New Roman" w:hAnsi="Times New Roman"/>
          <w:b/>
          <w:noProof/>
          <w:sz w:val="22"/>
          <w:szCs w:val="20"/>
          <w:lang w:val="lt-LT" w:eastAsia="lt-LT"/>
        </w:rPr>
        <w:lastRenderedPageBreak/>
        <w:t>1</w:t>
      </w:r>
      <w:r w:rsidRPr="00EE4015">
        <w:rPr>
          <w:rFonts w:ascii="Times New Roman" w:hAnsi="Times New Roman"/>
          <w:b/>
          <w:noProof/>
          <w:sz w:val="22"/>
          <w:szCs w:val="20"/>
          <w:lang w:val="lt-LT" w:eastAsia="lt-LT"/>
        </w:rPr>
        <w:t>1.</w:t>
      </w:r>
      <w:r w:rsidRPr="00EE4015">
        <w:rPr>
          <w:rFonts w:ascii="Times New Roman" w:hAnsi="Times New Roman"/>
          <w:b/>
          <w:noProof/>
          <w:sz w:val="22"/>
          <w:szCs w:val="20"/>
          <w:lang w:val="lt-LT" w:eastAsia="lt-LT"/>
        </w:rPr>
        <w:tab/>
      </w:r>
      <w:r w:rsidRPr="00EE4015">
        <w:rPr>
          <w:rFonts w:ascii="Times New Roman" w:hAnsi="Times New Roman"/>
          <w:b/>
          <w:bCs/>
          <w:caps/>
          <w:noProof/>
          <w:sz w:val="22"/>
          <w:szCs w:val="20"/>
          <w:lang w:val="lt-LT" w:eastAsia="lt-LT"/>
        </w:rPr>
        <w:t>REGISTRUOTOJO pavadinimas ir adresas</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sz w:val="22"/>
          <w:szCs w:val="20"/>
          <w:lang w:val="lt-LT" w:eastAsia="lt-LT"/>
        </w:rPr>
      </w:pPr>
      <w:r w:rsidRPr="00EE4015">
        <w:rPr>
          <w:rFonts w:ascii="Times New Roman" w:hAnsi="Times New Roman"/>
          <w:sz w:val="22"/>
          <w:szCs w:val="20"/>
          <w:lang w:val="lt-LT" w:eastAsia="lt-LT"/>
        </w:rPr>
        <w:t>Gedeon Richter Plc.</w:t>
      </w:r>
    </w:p>
    <w:p w:rsidR="0088182E" w:rsidRPr="00EE4015" w:rsidRDefault="0088182E" w:rsidP="0088182E">
      <w:pPr>
        <w:rPr>
          <w:rFonts w:ascii="Times New Roman" w:hAnsi="Times New Roman"/>
          <w:sz w:val="22"/>
          <w:szCs w:val="20"/>
          <w:lang w:val="lt-LT" w:eastAsia="lt-LT"/>
        </w:rPr>
      </w:pPr>
      <w:r w:rsidRPr="00EE4015">
        <w:rPr>
          <w:rFonts w:ascii="Times New Roman" w:hAnsi="Times New Roman"/>
          <w:sz w:val="22"/>
          <w:szCs w:val="20"/>
          <w:lang w:val="lt-LT" w:eastAsia="lt-LT"/>
        </w:rPr>
        <w:t xml:space="preserve">Gyömrői út 19-21. </w:t>
      </w:r>
    </w:p>
    <w:p w:rsidR="0088182E" w:rsidRPr="00EE4015" w:rsidRDefault="0088182E" w:rsidP="0088182E">
      <w:pPr>
        <w:rPr>
          <w:rFonts w:ascii="Times New Roman" w:hAnsi="Times New Roman"/>
          <w:sz w:val="22"/>
          <w:szCs w:val="20"/>
          <w:lang w:val="lt-LT" w:eastAsia="lt-LT"/>
        </w:rPr>
      </w:pPr>
      <w:r w:rsidRPr="00EE4015">
        <w:rPr>
          <w:rFonts w:ascii="Times New Roman" w:hAnsi="Times New Roman"/>
          <w:sz w:val="22"/>
          <w:szCs w:val="20"/>
          <w:lang w:val="lt-LT" w:eastAsia="lt-LT"/>
        </w:rPr>
        <w:t xml:space="preserve">1103 Budapest, </w:t>
      </w:r>
    </w:p>
    <w:p w:rsidR="0088182E" w:rsidRPr="00EE4015" w:rsidRDefault="0088182E" w:rsidP="0088182E">
      <w:pPr>
        <w:rPr>
          <w:rFonts w:ascii="Times New Roman" w:hAnsi="Times New Roman"/>
          <w:sz w:val="22"/>
          <w:szCs w:val="20"/>
          <w:lang w:val="lt-LT" w:eastAsia="lt-LT"/>
        </w:rPr>
      </w:pPr>
      <w:r>
        <w:rPr>
          <w:rFonts w:ascii="Times New Roman" w:hAnsi="Times New Roman"/>
          <w:sz w:val="22"/>
          <w:szCs w:val="20"/>
          <w:lang w:val="lt-LT" w:eastAsia="lt-LT"/>
        </w:rPr>
        <w:t>V</w:t>
      </w:r>
      <w:r w:rsidRPr="00EE4015">
        <w:rPr>
          <w:rFonts w:ascii="Times New Roman" w:hAnsi="Times New Roman"/>
          <w:sz w:val="22"/>
          <w:szCs w:val="20"/>
          <w:lang w:val="lt-LT" w:eastAsia="lt-LT"/>
        </w:rPr>
        <w:t>engrija</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sz w:val="22"/>
          <w:szCs w:val="20"/>
          <w:lang w:val="lt-LT" w:eastAsia="lt-LT"/>
        </w:rPr>
      </w:pPr>
      <w:r w:rsidRPr="00EE4015">
        <w:rPr>
          <w:rFonts w:ascii="Times New Roman" w:hAnsi="Times New Roman"/>
          <w:sz w:val="22"/>
          <w:szCs w:val="20"/>
          <w:lang w:val="lt-LT" w:eastAsia="lt-LT"/>
        </w:rPr>
        <w:t>((RG logo))</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0"/>
          <w:lang w:val="lt-LT" w:eastAsia="lt-LT"/>
        </w:rPr>
      </w:pPr>
      <w:r>
        <w:rPr>
          <w:rFonts w:ascii="Times New Roman" w:hAnsi="Times New Roman"/>
          <w:b/>
          <w:noProof/>
          <w:sz w:val="22"/>
          <w:szCs w:val="20"/>
          <w:lang w:val="lt-LT" w:eastAsia="lt-LT"/>
        </w:rPr>
        <w:t>1</w:t>
      </w:r>
      <w:r w:rsidRPr="00EE4015">
        <w:rPr>
          <w:rFonts w:ascii="Times New Roman" w:hAnsi="Times New Roman"/>
          <w:b/>
          <w:noProof/>
          <w:sz w:val="22"/>
          <w:szCs w:val="20"/>
          <w:lang w:val="lt-LT" w:eastAsia="lt-LT"/>
        </w:rPr>
        <w:t>2.</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REGISTRACIJOS PAŽYMĖJIMO numeris (-IAI)</w:t>
      </w:r>
    </w:p>
    <w:p w:rsidR="0088182E" w:rsidRPr="00EE4015" w:rsidRDefault="0088182E" w:rsidP="0088182E">
      <w:pPr>
        <w:ind w:left="567" w:hanging="567"/>
        <w:outlineLvl w:val="0"/>
        <w:rPr>
          <w:rFonts w:ascii="Times New Roman" w:hAnsi="Times New Roman"/>
          <w:caps/>
          <w:sz w:val="22"/>
          <w:szCs w:val="22"/>
          <w:lang w:val="lt-LT" w:eastAsia="lt-LT"/>
        </w:rPr>
      </w:pPr>
    </w:p>
    <w:p w:rsidR="0088182E" w:rsidRPr="00EE4015" w:rsidRDefault="0088182E" w:rsidP="0088182E">
      <w:pPr>
        <w:ind w:left="567" w:hanging="567"/>
        <w:outlineLvl w:val="0"/>
        <w:rPr>
          <w:rFonts w:ascii="Times New Roman" w:hAnsi="Times New Roman"/>
          <w:caps/>
          <w:sz w:val="22"/>
          <w:szCs w:val="22"/>
          <w:lang w:val="lt-LT" w:eastAsia="lt-LT"/>
        </w:rPr>
      </w:pPr>
      <w:r w:rsidRPr="00EE4015">
        <w:rPr>
          <w:rFonts w:ascii="Times New Roman" w:hAnsi="Times New Roman"/>
          <w:caps/>
          <w:sz w:val="22"/>
          <w:szCs w:val="22"/>
          <w:lang w:val="lt-LT" w:eastAsia="lt-LT"/>
        </w:rPr>
        <w:t>LT/1/94/1135/001</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13.</w:t>
      </w:r>
      <w:r w:rsidRPr="00EE4015">
        <w:rPr>
          <w:rFonts w:ascii="Times New Roman" w:hAnsi="Times New Roman"/>
          <w:b/>
          <w:noProof/>
          <w:sz w:val="22"/>
          <w:szCs w:val="20"/>
          <w:lang w:val="lt-LT" w:eastAsia="lt-LT"/>
        </w:rPr>
        <w:tab/>
        <w:t>SERIJOS NUMERIS</w:t>
      </w:r>
    </w:p>
    <w:p w:rsidR="0088182E" w:rsidRPr="00EE4015" w:rsidRDefault="0088182E" w:rsidP="0088182E">
      <w:pPr>
        <w:rPr>
          <w:rFonts w:ascii="Times New Roman" w:hAnsi="Times New Roman"/>
          <w:i/>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Serija</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14.</w:t>
      </w:r>
      <w:r w:rsidRPr="00EE4015">
        <w:rPr>
          <w:rFonts w:ascii="Times New Roman" w:hAnsi="Times New Roman"/>
          <w:b/>
          <w:noProof/>
          <w:sz w:val="22"/>
          <w:szCs w:val="20"/>
          <w:lang w:val="lt-LT" w:eastAsia="lt-LT"/>
        </w:rPr>
        <w:tab/>
        <w:t>PARDAVIMO (IŠDAVIMO)</w:t>
      </w:r>
      <w:r w:rsidRPr="00EE4015">
        <w:rPr>
          <w:rFonts w:ascii="Times New Roman" w:hAnsi="Times New Roman"/>
          <w:b/>
          <w:caps/>
          <w:noProof/>
          <w:sz w:val="22"/>
          <w:szCs w:val="20"/>
          <w:lang w:val="lt-LT" w:eastAsia="lt-LT"/>
        </w:rPr>
        <w:t xml:space="preserve"> tvarka</w:t>
      </w:r>
    </w:p>
    <w:p w:rsidR="0088182E" w:rsidRPr="00EE4015" w:rsidRDefault="0088182E" w:rsidP="0088182E">
      <w:pPr>
        <w:rPr>
          <w:rFonts w:ascii="Times New Roman" w:hAnsi="Times New Roman"/>
          <w:noProof/>
          <w:sz w:val="22"/>
          <w:szCs w:val="20"/>
          <w:lang w:val="lt-LT" w:eastAsia="lt-LT"/>
        </w:rPr>
      </w:pPr>
    </w:p>
    <w:p w:rsidR="0088182E" w:rsidRPr="00EE4015" w:rsidRDefault="00D13433" w:rsidP="0088182E">
      <w:pPr>
        <w:rPr>
          <w:rFonts w:ascii="Times New Roman" w:hAnsi="Times New Roman"/>
          <w:noProof/>
          <w:sz w:val="22"/>
          <w:szCs w:val="20"/>
          <w:lang w:val="lt-LT" w:eastAsia="lt-LT"/>
        </w:rPr>
      </w:pPr>
      <w:r>
        <w:rPr>
          <w:rFonts w:ascii="Times New Roman" w:hAnsi="Times New Roman"/>
          <w:sz w:val="22"/>
          <w:szCs w:val="22"/>
          <w:lang w:val="lt-LT" w:eastAsia="lt-LT"/>
        </w:rPr>
        <w:t>R</w:t>
      </w:r>
      <w:r w:rsidR="0088182E" w:rsidRPr="00E21E71">
        <w:rPr>
          <w:rFonts w:ascii="Times New Roman" w:hAnsi="Times New Roman"/>
          <w:sz w:val="22"/>
          <w:szCs w:val="22"/>
          <w:lang w:val="lt-LT" w:eastAsia="lt-LT"/>
        </w:rPr>
        <w:t>eceptinis vaistas.</w:t>
      </w:r>
      <w:r w:rsidR="0088182E" w:rsidRPr="00EE4015" w:rsidDel="005D0F55">
        <w:rPr>
          <w:rFonts w:ascii="Times New Roman" w:hAnsi="Times New Roman"/>
          <w:sz w:val="22"/>
          <w:szCs w:val="22"/>
          <w:lang w:val="lt-LT" w:eastAsia="lt-LT"/>
        </w:rPr>
        <w:t xml:space="preserve"> </w:t>
      </w:r>
    </w:p>
    <w:p w:rsidR="0088182E"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15.</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vartojimo instrukcijA</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pBdr>
          <w:top w:val="single" w:sz="4" w:space="1" w:color="auto"/>
          <w:left w:val="single" w:sz="4" w:space="4" w:color="auto"/>
          <w:bottom w:val="single" w:sz="4" w:space="1" w:color="auto"/>
          <w:right w:val="single" w:sz="4" w:space="4" w:color="auto"/>
        </w:pBdr>
        <w:outlineLvl w:val="0"/>
        <w:rPr>
          <w:rFonts w:ascii="Times New Roman" w:hAnsi="Times New Roman"/>
          <w:noProof/>
          <w:sz w:val="22"/>
          <w:szCs w:val="20"/>
          <w:lang w:val="lt-LT" w:eastAsia="lt-LT"/>
        </w:rPr>
      </w:pPr>
      <w:r w:rsidRPr="00EE4015">
        <w:rPr>
          <w:rFonts w:ascii="Times New Roman" w:hAnsi="Times New Roman"/>
          <w:b/>
          <w:noProof/>
          <w:sz w:val="22"/>
          <w:szCs w:val="20"/>
          <w:lang w:val="lt-LT" w:eastAsia="lt-LT"/>
        </w:rPr>
        <w:t>16.</w:t>
      </w:r>
      <w:r w:rsidRPr="00EE4015">
        <w:rPr>
          <w:rFonts w:ascii="Times New Roman" w:hAnsi="Times New Roman"/>
          <w:b/>
          <w:noProof/>
          <w:sz w:val="22"/>
          <w:szCs w:val="20"/>
          <w:lang w:val="lt-LT" w:eastAsia="lt-LT"/>
        </w:rPr>
        <w:tab/>
        <w:t>INFORMACIJA BRAILIO RAŠTU</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sz w:val="22"/>
          <w:szCs w:val="20"/>
          <w:lang w:val="lt-LT" w:eastAsia="lt-LT"/>
        </w:rPr>
      </w:pPr>
      <w:r w:rsidRPr="00EE4015">
        <w:rPr>
          <w:rFonts w:ascii="Times New Roman" w:hAnsi="Times New Roman"/>
          <w:sz w:val="22"/>
          <w:szCs w:val="20"/>
          <w:lang w:val="lt-LT" w:eastAsia="lt-LT"/>
        </w:rPr>
        <w:t>eunoctin</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noProof/>
          <w:sz w:val="22"/>
          <w:szCs w:val="22"/>
          <w:shd w:val="clear" w:color="auto" w:fill="CCCCCC"/>
          <w:lang w:val="lt-LT"/>
        </w:rPr>
      </w:pPr>
    </w:p>
    <w:p w:rsidR="0088182E" w:rsidRPr="00EE4015" w:rsidRDefault="0088182E" w:rsidP="0088182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EE4015">
        <w:rPr>
          <w:rFonts w:ascii="Times New Roman" w:hAnsi="Times New Roman"/>
          <w:b/>
          <w:noProof/>
          <w:sz w:val="22"/>
          <w:lang w:val="lt-LT"/>
        </w:rPr>
        <w:t>17.</w:t>
      </w:r>
      <w:r w:rsidRPr="00EE4015">
        <w:rPr>
          <w:rFonts w:ascii="Times New Roman" w:hAnsi="Times New Roman"/>
          <w:b/>
          <w:noProof/>
          <w:sz w:val="22"/>
          <w:lang w:val="lt-LT"/>
        </w:rPr>
        <w:tab/>
        <w:t>UNIKALUS IDENTIFIKATORIUS – 2D BRŪKŠNINIS KODAS</w:t>
      </w:r>
    </w:p>
    <w:p w:rsidR="0088182E" w:rsidRPr="00EE4015" w:rsidRDefault="0088182E" w:rsidP="0088182E">
      <w:pPr>
        <w:rPr>
          <w:rFonts w:ascii="Times New Roman" w:hAnsi="Times New Roman"/>
          <w:noProof/>
          <w:sz w:val="22"/>
          <w:lang w:val="lt-LT"/>
        </w:rPr>
      </w:pPr>
    </w:p>
    <w:p w:rsidR="0088182E" w:rsidRPr="00EE4015" w:rsidRDefault="0088182E" w:rsidP="0088182E">
      <w:pPr>
        <w:rPr>
          <w:rFonts w:ascii="Times New Roman" w:hAnsi="Times New Roman"/>
          <w:noProof/>
          <w:sz w:val="22"/>
          <w:szCs w:val="22"/>
          <w:shd w:val="clear" w:color="auto" w:fill="CCCCCC"/>
          <w:lang w:val="lt-LT"/>
        </w:rPr>
      </w:pPr>
      <w:r w:rsidRPr="007A3905">
        <w:rPr>
          <w:rFonts w:ascii="Times New Roman" w:hAnsi="Times New Roman"/>
          <w:noProof/>
          <w:sz w:val="22"/>
          <w:highlight w:val="lightGray"/>
          <w:lang w:val="lt-LT"/>
        </w:rPr>
        <w:t>&lt;2D brūkšninis kodas su nurodytu unikaliu identifikatoriumi.&gt;</w:t>
      </w:r>
    </w:p>
    <w:p w:rsidR="0088182E" w:rsidRPr="00EE4015" w:rsidRDefault="0088182E" w:rsidP="0088182E">
      <w:pPr>
        <w:rPr>
          <w:rFonts w:ascii="Times New Roman" w:hAnsi="Times New Roman"/>
          <w:noProof/>
          <w:sz w:val="22"/>
          <w:szCs w:val="22"/>
          <w:shd w:val="clear" w:color="auto" w:fill="CCCCCC"/>
          <w:lang w:val="lt-LT"/>
        </w:rPr>
      </w:pPr>
    </w:p>
    <w:p w:rsidR="0088182E" w:rsidRPr="00EE4015" w:rsidRDefault="0088182E" w:rsidP="0088182E">
      <w:pPr>
        <w:rPr>
          <w:rFonts w:ascii="Times New Roman" w:hAnsi="Times New Roman"/>
          <w:noProof/>
          <w:sz w:val="22"/>
          <w:lang w:val="lt-LT"/>
        </w:rPr>
      </w:pPr>
    </w:p>
    <w:p w:rsidR="0088182E" w:rsidRPr="00EE4015" w:rsidRDefault="0088182E" w:rsidP="0088182E">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noProof/>
          <w:sz w:val="22"/>
          <w:lang w:val="lt-LT"/>
        </w:rPr>
      </w:pPr>
      <w:r w:rsidRPr="00EE4015">
        <w:rPr>
          <w:rFonts w:ascii="Times New Roman" w:hAnsi="Times New Roman"/>
          <w:b/>
          <w:noProof/>
          <w:sz w:val="22"/>
          <w:lang w:val="lt-LT"/>
        </w:rPr>
        <w:t>18.</w:t>
      </w:r>
      <w:r w:rsidRPr="00EE4015">
        <w:rPr>
          <w:rFonts w:ascii="Times New Roman" w:hAnsi="Times New Roman"/>
          <w:b/>
          <w:noProof/>
          <w:sz w:val="22"/>
          <w:lang w:val="lt-LT"/>
        </w:rPr>
        <w:tab/>
        <w:t>UNIKALUS IDENTIFIKATORIUS – ŽMONĖMS SUPRANTAMI DUOMENYS</w:t>
      </w:r>
    </w:p>
    <w:p w:rsidR="0088182E" w:rsidRPr="00EE4015" w:rsidRDefault="0088182E" w:rsidP="0088182E">
      <w:pPr>
        <w:rPr>
          <w:rFonts w:ascii="Times New Roman" w:hAnsi="Times New Roman"/>
          <w:noProof/>
          <w:sz w:val="22"/>
          <w:lang w:val="lt-LT"/>
        </w:rPr>
      </w:pPr>
    </w:p>
    <w:p w:rsidR="0088182E" w:rsidRPr="00EE4015" w:rsidRDefault="0088182E" w:rsidP="0088182E">
      <w:pPr>
        <w:rPr>
          <w:rFonts w:ascii="Times New Roman" w:hAnsi="Times New Roman"/>
          <w:color w:val="008000"/>
          <w:sz w:val="22"/>
          <w:szCs w:val="22"/>
          <w:lang w:val="lt-LT"/>
        </w:rPr>
      </w:pPr>
      <w:r w:rsidRPr="00EE4015">
        <w:rPr>
          <w:rFonts w:ascii="Times New Roman" w:hAnsi="Times New Roman"/>
          <w:sz w:val="22"/>
          <w:lang w:val="lt-LT"/>
        </w:rPr>
        <w:t xml:space="preserve">PC: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lang w:val="lt-LT"/>
        </w:rPr>
        <w:t xml:space="preserve">SN: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lang w:val="lt-LT"/>
        </w:rPr>
        <w:t xml:space="preserve">NN: </w:t>
      </w:r>
    </w:p>
    <w:p w:rsidR="0088182E" w:rsidRPr="00EE4015" w:rsidRDefault="0088182E" w:rsidP="0088182E">
      <w:pPr>
        <w:rPr>
          <w:rFonts w:ascii="Times New Roman" w:hAnsi="Times New Roman"/>
          <w:sz w:val="22"/>
          <w:szCs w:val="20"/>
          <w:lang w:val="lt-LT" w:eastAsia="lt-LT"/>
        </w:rPr>
      </w:pPr>
    </w:p>
    <w:p w:rsidR="0088182E" w:rsidRPr="00EE4015" w:rsidRDefault="0088182E" w:rsidP="0088182E">
      <w:pPr>
        <w:rPr>
          <w:rFonts w:ascii="Times New Roman" w:hAnsi="Times New Roman"/>
          <w:sz w:val="22"/>
          <w:szCs w:val="20"/>
          <w:lang w:val="lt-LT" w:eastAsia="lt-LT"/>
        </w:rPr>
        <w:sectPr w:rsidR="0088182E" w:rsidRPr="00EE4015">
          <w:footerReference w:type="even" r:id="rId15"/>
          <w:footerReference w:type="default" r:id="rId16"/>
          <w:pgSz w:w="11906" w:h="16838"/>
          <w:pgMar w:top="1134" w:right="1418" w:bottom="1134" w:left="1418" w:header="737" w:footer="737" w:gutter="0"/>
          <w:cols w:space="1296"/>
        </w:sectPr>
      </w:pPr>
    </w:p>
    <w:p w:rsidR="0088182E" w:rsidRPr="00EE4015" w:rsidRDefault="0088182E" w:rsidP="0088182E">
      <w:pPr>
        <w:rPr>
          <w:rFonts w:ascii="Times New Roman" w:hAnsi="Times New Roman"/>
          <w:noProof/>
          <w:sz w:val="22"/>
          <w:szCs w:val="20"/>
          <w:lang w:val="lt-LT" w:eastAsia="lt-LT"/>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rPr>
          <w:trHeight w:val="785"/>
        </w:trPr>
        <w:tc>
          <w:tcPr>
            <w:tcW w:w="9287" w:type="dxa"/>
            <w:tcBorders>
              <w:bottom w:val="single" w:sz="4" w:space="0" w:color="auto"/>
            </w:tcBorders>
          </w:tcPr>
          <w:p w:rsidR="0088182E" w:rsidRPr="00EE4015" w:rsidRDefault="0088182E" w:rsidP="00CC2BBA">
            <w:pPr>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 xml:space="preserve">MINIMALI </w:t>
            </w:r>
            <w:r w:rsidRPr="00EE4015">
              <w:rPr>
                <w:rFonts w:ascii="Times New Roman" w:hAnsi="Times New Roman"/>
                <w:b/>
                <w:caps/>
                <w:noProof/>
                <w:sz w:val="22"/>
                <w:szCs w:val="20"/>
                <w:lang w:val="lt-LT" w:eastAsia="lt-LT"/>
              </w:rPr>
              <w:t xml:space="preserve">informacija ant </w:t>
            </w:r>
            <w:r w:rsidRPr="00EE4015">
              <w:rPr>
                <w:rFonts w:ascii="Times New Roman" w:hAnsi="Times New Roman"/>
                <w:b/>
                <w:noProof/>
                <w:sz w:val="22"/>
                <w:szCs w:val="20"/>
                <w:lang w:val="lt-LT" w:eastAsia="lt-LT"/>
              </w:rPr>
              <w:t>LIZDINIŲ PLOKŠTELIŲ</w:t>
            </w:r>
            <w:r>
              <w:rPr>
                <w:rFonts w:ascii="Times New Roman" w:hAnsi="Times New Roman"/>
                <w:b/>
                <w:noProof/>
                <w:sz w:val="22"/>
                <w:szCs w:val="20"/>
                <w:lang w:val="lt-LT" w:eastAsia="lt-LT"/>
              </w:rPr>
              <w:t xml:space="preserve"> ARBA DVISLUOKSNIŲ JUOSTELIŲ</w:t>
            </w:r>
          </w:p>
          <w:p w:rsidR="0088182E" w:rsidRDefault="0088182E" w:rsidP="00CC2BBA">
            <w:pPr>
              <w:rPr>
                <w:rFonts w:ascii="Times New Roman" w:hAnsi="Times New Roman"/>
                <w:b/>
                <w:noProof/>
                <w:sz w:val="22"/>
                <w:szCs w:val="20"/>
                <w:lang w:val="lt-LT" w:eastAsia="lt-LT"/>
              </w:rPr>
            </w:pPr>
          </w:p>
          <w:p w:rsidR="0088182E" w:rsidRPr="00EE4015" w:rsidRDefault="0088182E" w:rsidP="00CC2BBA">
            <w:pPr>
              <w:rPr>
                <w:rFonts w:ascii="Times New Roman" w:hAnsi="Times New Roman"/>
                <w:b/>
                <w:noProof/>
                <w:sz w:val="22"/>
                <w:szCs w:val="20"/>
                <w:lang w:val="lt-LT" w:eastAsia="lt-LT"/>
              </w:rPr>
            </w:pPr>
            <w:r>
              <w:rPr>
                <w:rFonts w:ascii="Times New Roman" w:hAnsi="Times New Roman"/>
                <w:b/>
                <w:noProof/>
                <w:sz w:val="22"/>
                <w:szCs w:val="20"/>
                <w:lang w:val="lt-LT" w:eastAsia="lt-LT"/>
              </w:rPr>
              <w:t>LIZINĖ PLOKŠTELĖ</w:t>
            </w:r>
          </w:p>
        </w:tc>
      </w:tr>
    </w:tbl>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c>
          <w:tcPr>
            <w:tcW w:w="9287" w:type="dxa"/>
          </w:tcPr>
          <w:p w:rsidR="0088182E" w:rsidRPr="00EE4015" w:rsidRDefault="0088182E" w:rsidP="00CC2BBA">
            <w:pPr>
              <w:tabs>
                <w:tab w:val="left" w:pos="142"/>
              </w:tabs>
              <w:ind w:left="567" w:hanging="567"/>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1.</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Vaistinio preparato pavadinimas</w:t>
            </w:r>
          </w:p>
        </w:tc>
      </w:tr>
    </w:tbl>
    <w:p w:rsidR="0088182E" w:rsidRPr="00EE4015" w:rsidRDefault="0088182E" w:rsidP="0088182E">
      <w:pPr>
        <w:ind w:left="567" w:hanging="567"/>
        <w:rPr>
          <w:rFonts w:ascii="Times New Roman" w:hAnsi="Times New Roman"/>
          <w:noProof/>
          <w:sz w:val="22"/>
          <w:szCs w:val="20"/>
          <w:lang w:val="lt-LT" w:eastAsia="lt-LT"/>
        </w:rPr>
      </w:pPr>
    </w:p>
    <w:p w:rsidR="0088182E" w:rsidRPr="00EE4015" w:rsidRDefault="0088182E" w:rsidP="0088182E">
      <w:pPr>
        <w:outlineLvl w:val="0"/>
        <w:rPr>
          <w:rFonts w:ascii="Times New Roman" w:hAnsi="Times New Roman"/>
          <w:sz w:val="22"/>
          <w:szCs w:val="22"/>
          <w:lang w:val="lt-LT" w:eastAsia="lt-LT"/>
        </w:rPr>
      </w:pPr>
      <w:r w:rsidRPr="00EE4015">
        <w:rPr>
          <w:rFonts w:ascii="Times New Roman" w:hAnsi="Times New Roman"/>
          <w:sz w:val="22"/>
          <w:szCs w:val="22"/>
          <w:lang w:val="lt-LT" w:eastAsia="lt-LT"/>
        </w:rPr>
        <w:t>EUNOCTIN 10 mg tabletės</w:t>
      </w: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Nitrazepamum</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c>
          <w:tcPr>
            <w:tcW w:w="9287" w:type="dxa"/>
          </w:tcPr>
          <w:p w:rsidR="0088182E" w:rsidRPr="00EE4015" w:rsidRDefault="0088182E" w:rsidP="00CC2BBA">
            <w:pPr>
              <w:tabs>
                <w:tab w:val="left" w:pos="142"/>
              </w:tabs>
              <w:ind w:left="567" w:hanging="567"/>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2.</w:t>
            </w:r>
            <w:r w:rsidRPr="00EE4015">
              <w:rPr>
                <w:rFonts w:ascii="Times New Roman" w:hAnsi="Times New Roman"/>
                <w:b/>
                <w:noProof/>
                <w:sz w:val="22"/>
                <w:szCs w:val="20"/>
                <w:lang w:val="lt-LT" w:eastAsia="lt-LT"/>
              </w:rPr>
              <w:tab/>
            </w:r>
            <w:r w:rsidRPr="00EE4015">
              <w:rPr>
                <w:rFonts w:ascii="Times New Roman" w:hAnsi="Times New Roman"/>
                <w:b/>
                <w:sz w:val="22"/>
                <w:szCs w:val="22"/>
                <w:lang w:val="lt-LT" w:eastAsia="lt-LT"/>
              </w:rPr>
              <w:t xml:space="preserve">REGISTRUOTOJO </w:t>
            </w:r>
            <w:r w:rsidRPr="00EE4015">
              <w:rPr>
                <w:rFonts w:ascii="Times New Roman" w:hAnsi="Times New Roman"/>
                <w:b/>
                <w:caps/>
                <w:noProof/>
                <w:sz w:val="22"/>
                <w:szCs w:val="20"/>
                <w:lang w:val="lt-LT" w:eastAsia="lt-LT"/>
              </w:rPr>
              <w:t>pavadinimas</w:t>
            </w:r>
          </w:p>
        </w:tc>
      </w:tr>
    </w:tbl>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Gedeon Richter Plc.</w:t>
      </w:r>
    </w:p>
    <w:p w:rsidR="0088182E" w:rsidRPr="00EE4015" w:rsidRDefault="0088182E" w:rsidP="0088182E">
      <w:pPr>
        <w:rPr>
          <w:rFonts w:ascii="Times New Roman" w:hAnsi="Times New Roman"/>
          <w:sz w:val="22"/>
          <w:szCs w:val="22"/>
          <w:lang w:val="lt-LT" w:eastAsia="lt-LT"/>
        </w:rPr>
      </w:pPr>
    </w:p>
    <w:p w:rsidR="0088182E" w:rsidRPr="00EE4015" w:rsidRDefault="0088182E" w:rsidP="0088182E">
      <w:pPr>
        <w:rPr>
          <w:rFonts w:ascii="Times New Roman" w:hAnsi="Times New Roman"/>
          <w:sz w:val="22"/>
          <w:szCs w:val="22"/>
          <w:lang w:val="lt-LT" w:eastAsia="lt-LT"/>
        </w:rPr>
      </w:pPr>
      <w:r w:rsidRPr="00EE4015">
        <w:rPr>
          <w:rFonts w:ascii="Times New Roman" w:hAnsi="Times New Roman"/>
          <w:sz w:val="22"/>
          <w:szCs w:val="22"/>
          <w:lang w:val="lt-LT" w:eastAsia="lt-LT"/>
        </w:rPr>
        <w:t>((RG emblema))</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c>
          <w:tcPr>
            <w:tcW w:w="9287" w:type="dxa"/>
          </w:tcPr>
          <w:p w:rsidR="0088182E" w:rsidRPr="00EE4015" w:rsidRDefault="0088182E" w:rsidP="00CC2BBA">
            <w:pPr>
              <w:tabs>
                <w:tab w:val="left" w:pos="142"/>
              </w:tabs>
              <w:ind w:left="567" w:hanging="567"/>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3.</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tinkamumo laikas</w:t>
            </w:r>
          </w:p>
        </w:tc>
      </w:tr>
    </w:tbl>
    <w:p w:rsidR="0088182E" w:rsidRPr="00EE4015" w:rsidRDefault="0088182E" w:rsidP="0088182E">
      <w:pPr>
        <w:rPr>
          <w:rFonts w:ascii="Times New Roman" w:hAnsi="Times New Roman"/>
          <w:i/>
          <w:noProof/>
          <w:sz w:val="22"/>
          <w:szCs w:val="20"/>
          <w:lang w:val="lt-LT" w:eastAsia="lt-LT"/>
        </w:rPr>
      </w:pPr>
    </w:p>
    <w:p w:rsidR="0088182E" w:rsidRPr="00EE4015" w:rsidRDefault="0088182E" w:rsidP="0088182E">
      <w:pPr>
        <w:spacing w:after="120"/>
        <w:rPr>
          <w:rFonts w:ascii="Times New Roman" w:hAnsi="Times New Roman"/>
          <w:i/>
          <w:sz w:val="18"/>
          <w:szCs w:val="18"/>
          <w:lang w:val="lt-LT" w:eastAsia="lt-LT"/>
        </w:rPr>
      </w:pPr>
      <w:r w:rsidRPr="007A3905">
        <w:rPr>
          <w:rFonts w:ascii="Times New Roman" w:hAnsi="Times New Roman"/>
          <w:sz w:val="22"/>
          <w:szCs w:val="22"/>
          <w:highlight w:val="lightGray"/>
          <w:lang w:val="lt-LT" w:eastAsia="lt-LT"/>
        </w:rPr>
        <w:t>[Tinka iki] {</w:t>
      </w:r>
      <w:r w:rsidRPr="007A3905">
        <w:rPr>
          <w:rFonts w:ascii="Times New Roman" w:hAnsi="Times New Roman"/>
          <w:i/>
          <w:sz w:val="18"/>
          <w:szCs w:val="18"/>
          <w:highlight w:val="lightGray"/>
          <w:lang w:val="lt-LT" w:eastAsia="lt-LT"/>
        </w:rPr>
        <w:t>mm/MMMM}</w:t>
      </w:r>
    </w:p>
    <w:p w:rsidR="0088182E" w:rsidRPr="00EE4015" w:rsidRDefault="0088182E" w:rsidP="0088182E">
      <w:pPr>
        <w:rPr>
          <w:rFonts w:ascii="Times New Roman" w:hAnsi="Times New Roman"/>
          <w:noProof/>
          <w:sz w:val="22"/>
          <w:szCs w:val="20"/>
          <w:lang w:val="lt-LT" w:eastAsia="lt-LT"/>
        </w:rPr>
      </w:pPr>
    </w:p>
    <w:p w:rsidR="0088182E" w:rsidRPr="00EE4015" w:rsidRDefault="0088182E" w:rsidP="0088182E">
      <w:pPr>
        <w:rPr>
          <w:rFonts w:ascii="Times New Roman" w:hAnsi="Times New Roman"/>
          <w:noProof/>
          <w:sz w:val="22"/>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c>
          <w:tcPr>
            <w:tcW w:w="9287" w:type="dxa"/>
          </w:tcPr>
          <w:p w:rsidR="0088182E" w:rsidRPr="00EE4015" w:rsidRDefault="0088182E" w:rsidP="00CC2BBA">
            <w:pPr>
              <w:tabs>
                <w:tab w:val="left" w:pos="142"/>
              </w:tabs>
              <w:ind w:left="567" w:hanging="567"/>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4.</w:t>
            </w:r>
            <w:r w:rsidRPr="00EE4015">
              <w:rPr>
                <w:rFonts w:ascii="Times New Roman" w:hAnsi="Times New Roman"/>
                <w:b/>
                <w:noProof/>
                <w:sz w:val="22"/>
                <w:szCs w:val="20"/>
                <w:lang w:val="lt-LT" w:eastAsia="lt-LT"/>
              </w:rPr>
              <w:tab/>
            </w:r>
            <w:r w:rsidRPr="00EE4015">
              <w:rPr>
                <w:rFonts w:ascii="Times New Roman" w:hAnsi="Times New Roman"/>
                <w:b/>
                <w:caps/>
                <w:noProof/>
                <w:sz w:val="22"/>
                <w:szCs w:val="20"/>
                <w:lang w:val="lt-LT" w:eastAsia="lt-LT"/>
              </w:rPr>
              <w:t>serijos numeris</w:t>
            </w:r>
          </w:p>
        </w:tc>
      </w:tr>
    </w:tbl>
    <w:p w:rsidR="0088182E" w:rsidRPr="00EE4015" w:rsidRDefault="0088182E" w:rsidP="0088182E">
      <w:pPr>
        <w:ind w:right="113"/>
        <w:rPr>
          <w:rFonts w:ascii="Times New Roman" w:hAnsi="Times New Roman"/>
          <w:i/>
          <w:noProof/>
          <w:sz w:val="22"/>
          <w:szCs w:val="20"/>
          <w:lang w:val="lt-LT" w:eastAsia="lt-LT"/>
        </w:rPr>
      </w:pPr>
    </w:p>
    <w:p w:rsidR="0088182E" w:rsidRPr="00EE4015" w:rsidRDefault="0088182E" w:rsidP="0088182E">
      <w:pPr>
        <w:spacing w:after="120"/>
        <w:rPr>
          <w:rFonts w:ascii="Times New Roman" w:hAnsi="Times New Roman"/>
          <w:sz w:val="22"/>
          <w:szCs w:val="22"/>
          <w:lang w:val="lt-LT" w:eastAsia="lt-LT"/>
        </w:rPr>
      </w:pPr>
      <w:r w:rsidRPr="007A3905">
        <w:rPr>
          <w:rFonts w:ascii="Times New Roman" w:hAnsi="Times New Roman"/>
          <w:sz w:val="22"/>
          <w:szCs w:val="22"/>
          <w:highlight w:val="lightGray"/>
          <w:lang w:val="lt-LT" w:eastAsia="lt-LT"/>
        </w:rPr>
        <w:t>[Serija]</w:t>
      </w:r>
    </w:p>
    <w:p w:rsidR="0088182E" w:rsidRPr="00EE4015" w:rsidRDefault="0088182E" w:rsidP="0088182E">
      <w:pPr>
        <w:ind w:right="113"/>
        <w:rPr>
          <w:rFonts w:ascii="Times New Roman" w:hAnsi="Times New Roman"/>
          <w:noProof/>
          <w:sz w:val="22"/>
          <w:szCs w:val="20"/>
          <w:lang w:val="lt-LT" w:eastAsia="lt-LT"/>
        </w:rPr>
      </w:pPr>
    </w:p>
    <w:p w:rsidR="0088182E" w:rsidRPr="00EE4015" w:rsidRDefault="0088182E" w:rsidP="0088182E">
      <w:pPr>
        <w:ind w:right="113"/>
        <w:rPr>
          <w:rFonts w:ascii="Times New Roman" w:hAnsi="Times New Roman"/>
          <w:noProof/>
          <w:sz w:val="22"/>
          <w:szCs w:val="2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8182E" w:rsidRPr="00EE4015" w:rsidTr="00CC2BBA">
        <w:tc>
          <w:tcPr>
            <w:tcW w:w="9287" w:type="dxa"/>
          </w:tcPr>
          <w:p w:rsidR="0088182E" w:rsidRPr="00EE4015" w:rsidRDefault="0088182E" w:rsidP="00CC2BBA">
            <w:pPr>
              <w:tabs>
                <w:tab w:val="left" w:pos="142"/>
              </w:tabs>
              <w:ind w:left="567" w:hanging="567"/>
              <w:rPr>
                <w:rFonts w:ascii="Times New Roman" w:hAnsi="Times New Roman"/>
                <w:b/>
                <w:noProof/>
                <w:sz w:val="22"/>
                <w:szCs w:val="20"/>
                <w:lang w:val="lt-LT" w:eastAsia="lt-LT"/>
              </w:rPr>
            </w:pPr>
            <w:r w:rsidRPr="00EE4015">
              <w:rPr>
                <w:rFonts w:ascii="Times New Roman" w:hAnsi="Times New Roman"/>
                <w:b/>
                <w:noProof/>
                <w:sz w:val="22"/>
                <w:szCs w:val="20"/>
                <w:lang w:val="lt-LT" w:eastAsia="lt-LT"/>
              </w:rPr>
              <w:t>5.</w:t>
            </w:r>
            <w:r w:rsidRPr="00EE4015">
              <w:rPr>
                <w:rFonts w:ascii="Times New Roman" w:hAnsi="Times New Roman"/>
                <w:b/>
                <w:noProof/>
                <w:sz w:val="22"/>
                <w:szCs w:val="20"/>
                <w:lang w:val="lt-LT" w:eastAsia="lt-LT"/>
              </w:rPr>
              <w:tab/>
              <w:t>KITA</w:t>
            </w:r>
          </w:p>
        </w:tc>
      </w:tr>
    </w:tbl>
    <w:p w:rsidR="0088182E" w:rsidRDefault="0088182E" w:rsidP="0088182E">
      <w:pPr>
        <w:ind w:right="113"/>
        <w:rPr>
          <w:rFonts w:ascii="Times New Roman" w:hAnsi="Times New Roman"/>
          <w:noProof/>
          <w:sz w:val="22"/>
          <w:szCs w:val="20"/>
          <w:lang w:val="lt-LT" w:eastAsia="lt-LT"/>
        </w:rPr>
      </w:pPr>
    </w:p>
    <w:p w:rsidR="0088182E" w:rsidRPr="00EE4015" w:rsidRDefault="0088182E" w:rsidP="0088182E">
      <w:pPr>
        <w:ind w:right="113"/>
        <w:rPr>
          <w:rFonts w:ascii="Times New Roman" w:hAnsi="Times New Roman"/>
          <w:noProof/>
          <w:sz w:val="22"/>
          <w:szCs w:val="20"/>
          <w:lang w:val="lt-LT" w:eastAsia="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br w:type="page"/>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jc w:val="center"/>
        <w:outlineLvl w:val="0"/>
        <w:rPr>
          <w:rFonts w:ascii="Times New Roman" w:hAnsi="Times New Roman"/>
          <w:b/>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B. PAKUOTĖS LAPELIS</w:t>
      </w:r>
    </w:p>
    <w:p w:rsidR="0088182E" w:rsidRPr="00EE4015" w:rsidRDefault="0088182E" w:rsidP="0088182E">
      <w:pPr>
        <w:jc w:val="center"/>
        <w:outlineLvl w:val="0"/>
        <w:rPr>
          <w:rFonts w:ascii="Times New Roman" w:hAnsi="Times New Roman"/>
          <w:b/>
          <w:bCs/>
          <w:sz w:val="22"/>
          <w:szCs w:val="22"/>
          <w:lang w:val="lt-LT"/>
        </w:rPr>
      </w:pPr>
      <w:r w:rsidRPr="00EE4015">
        <w:rPr>
          <w:rFonts w:ascii="Times New Roman" w:hAnsi="Times New Roman"/>
          <w:sz w:val="22"/>
          <w:szCs w:val="22"/>
          <w:lang w:val="lt-LT"/>
        </w:rPr>
        <w:br w:type="page"/>
      </w:r>
      <w:r w:rsidRPr="00EE4015">
        <w:rPr>
          <w:rFonts w:ascii="Times New Roman" w:hAnsi="Times New Roman"/>
          <w:b/>
          <w:sz w:val="22"/>
          <w:szCs w:val="22"/>
          <w:lang w:val="lt-LT"/>
        </w:rPr>
        <w:lastRenderedPageBreak/>
        <w:t xml:space="preserve">Pakuotės lapelis: informacija vartotojui </w:t>
      </w:r>
    </w:p>
    <w:p w:rsidR="0088182E" w:rsidRPr="00EE4015" w:rsidRDefault="0088182E" w:rsidP="0088182E">
      <w:pPr>
        <w:jc w:val="center"/>
        <w:rPr>
          <w:rFonts w:ascii="Times New Roman" w:hAnsi="Times New Roman"/>
          <w:b/>
          <w:sz w:val="22"/>
          <w:szCs w:val="22"/>
          <w:lang w:val="lt-LT"/>
        </w:rPr>
      </w:pPr>
    </w:p>
    <w:p w:rsidR="0088182E" w:rsidRPr="00EE4015" w:rsidRDefault="0088182E" w:rsidP="0088182E">
      <w:pPr>
        <w:jc w:val="center"/>
        <w:outlineLvl w:val="0"/>
        <w:rPr>
          <w:rFonts w:ascii="Times New Roman" w:hAnsi="Times New Roman"/>
          <w:b/>
          <w:sz w:val="22"/>
          <w:szCs w:val="22"/>
          <w:lang w:val="lt-LT"/>
        </w:rPr>
      </w:pPr>
      <w:r w:rsidRPr="00EE4015">
        <w:rPr>
          <w:rFonts w:ascii="Times New Roman" w:hAnsi="Times New Roman"/>
          <w:b/>
          <w:sz w:val="22"/>
          <w:szCs w:val="22"/>
          <w:lang w:val="lt-LT"/>
        </w:rPr>
        <w:t>EUNOCTIN 10 mg tabletės</w:t>
      </w:r>
    </w:p>
    <w:p w:rsidR="0088182E" w:rsidRPr="00EE4015" w:rsidRDefault="000A2F99" w:rsidP="0088182E">
      <w:pPr>
        <w:jc w:val="center"/>
        <w:rPr>
          <w:rFonts w:ascii="Times New Roman" w:hAnsi="Times New Roman"/>
          <w:b/>
          <w:bCs/>
          <w:sz w:val="22"/>
          <w:szCs w:val="22"/>
          <w:lang w:val="lt-LT"/>
        </w:rPr>
      </w:pPr>
      <w:proofErr w:type="spellStart"/>
      <w:r>
        <w:rPr>
          <w:rFonts w:ascii="Times New Roman" w:hAnsi="Times New Roman"/>
          <w:b/>
          <w:bCs/>
          <w:sz w:val="22"/>
          <w:szCs w:val="22"/>
          <w:lang w:val="lt-LT"/>
        </w:rPr>
        <w:t>n</w:t>
      </w:r>
      <w:r w:rsidR="0088182E" w:rsidRPr="00EE4015">
        <w:rPr>
          <w:rFonts w:ascii="Times New Roman" w:hAnsi="Times New Roman"/>
          <w:b/>
          <w:bCs/>
          <w:sz w:val="22"/>
          <w:szCs w:val="22"/>
          <w:lang w:val="lt-LT"/>
        </w:rPr>
        <w:t>itrazepamas</w:t>
      </w:r>
      <w:proofErr w:type="spellEnd"/>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b/>
          <w:bCs/>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b/>
          <w:sz w:val="22"/>
          <w:szCs w:val="22"/>
          <w:lang w:val="lt-LT"/>
        </w:rPr>
        <w:t>Atidžiai perskaitykite visą šį lapelį, prieš pradėdami vartoti vaistą, nes jame pateikiama Jums svarbi informacija</w:t>
      </w:r>
      <w:r w:rsidRPr="00EE4015">
        <w:rPr>
          <w:rFonts w:ascii="Times New Roman" w:hAnsi="Times New Roman"/>
          <w:sz w:val="22"/>
          <w:szCs w:val="22"/>
          <w:lang w:val="lt-LT"/>
        </w:rPr>
        <w:t>.</w:t>
      </w:r>
    </w:p>
    <w:p w:rsidR="00001613" w:rsidRPr="00001613" w:rsidRDefault="00001613" w:rsidP="00001613">
      <w:pPr>
        <w:numPr>
          <w:ilvl w:val="0"/>
          <w:numId w:val="3"/>
        </w:numPr>
        <w:tabs>
          <w:tab w:val="left" w:pos="567"/>
        </w:tabs>
        <w:spacing w:line="260" w:lineRule="exact"/>
        <w:ind w:left="567" w:right="-2" w:hanging="567"/>
        <w:rPr>
          <w:rFonts w:ascii="Times New Roman" w:hAnsi="Times New Roman"/>
          <w:snapToGrid w:val="0"/>
          <w:sz w:val="22"/>
          <w:lang w:val="lt-LT"/>
        </w:rPr>
      </w:pPr>
      <w:r w:rsidRPr="00001613">
        <w:rPr>
          <w:rFonts w:ascii="Times New Roman" w:hAnsi="Times New Roman"/>
          <w:noProof/>
          <w:snapToGrid w:val="0"/>
          <w:sz w:val="22"/>
          <w:lang w:val="lt-LT"/>
        </w:rPr>
        <w:t>Neišmeskite šio lapelio, nes vėl gali prireikti jį perskaityti.</w:t>
      </w:r>
      <w:r w:rsidRPr="00001613">
        <w:rPr>
          <w:rFonts w:ascii="Times New Roman" w:hAnsi="Times New Roman"/>
          <w:snapToGrid w:val="0"/>
          <w:sz w:val="22"/>
          <w:lang w:val="lt-LT"/>
        </w:rPr>
        <w:t xml:space="preserve"> </w:t>
      </w:r>
    </w:p>
    <w:p w:rsidR="00001613" w:rsidRPr="00001613" w:rsidRDefault="00001613" w:rsidP="00001613">
      <w:pPr>
        <w:numPr>
          <w:ilvl w:val="0"/>
          <w:numId w:val="3"/>
        </w:numPr>
        <w:tabs>
          <w:tab w:val="left" w:pos="567"/>
        </w:tabs>
        <w:spacing w:line="260" w:lineRule="exact"/>
        <w:ind w:left="567" w:right="-2" w:hanging="567"/>
        <w:rPr>
          <w:rFonts w:ascii="Times New Roman" w:hAnsi="Times New Roman"/>
          <w:snapToGrid w:val="0"/>
          <w:sz w:val="22"/>
          <w:lang w:val="lt-LT"/>
        </w:rPr>
      </w:pPr>
      <w:r w:rsidRPr="00001613">
        <w:rPr>
          <w:rFonts w:ascii="Times New Roman" w:hAnsi="Times New Roman"/>
          <w:noProof/>
          <w:snapToGrid w:val="0"/>
          <w:sz w:val="22"/>
          <w:lang w:val="lt-LT"/>
        </w:rPr>
        <w:t>Jeigu kiltų daugiau klausimų, kreipkitės į gydytoją, vaistininką arba slaugytoją.</w:t>
      </w:r>
    </w:p>
    <w:p w:rsidR="00001613" w:rsidRPr="00001613" w:rsidRDefault="00001613" w:rsidP="00001613">
      <w:pPr>
        <w:tabs>
          <w:tab w:val="left" w:pos="567"/>
        </w:tabs>
        <w:ind w:left="567" w:right="-2" w:hanging="567"/>
        <w:rPr>
          <w:rFonts w:ascii="Times New Roman" w:hAnsi="Times New Roman"/>
          <w:snapToGrid w:val="0"/>
          <w:sz w:val="22"/>
          <w:lang w:val="lt-LT"/>
        </w:rPr>
      </w:pPr>
      <w:r w:rsidRPr="00001613">
        <w:rPr>
          <w:rFonts w:ascii="Times New Roman" w:hAnsi="Times New Roman"/>
          <w:snapToGrid w:val="0"/>
          <w:sz w:val="22"/>
          <w:lang w:val="lt-LT"/>
        </w:rPr>
        <w:t>-</w:t>
      </w:r>
      <w:r w:rsidRPr="00001613">
        <w:rPr>
          <w:rFonts w:ascii="Times New Roman" w:hAnsi="Times New Roman"/>
          <w:snapToGrid w:val="0"/>
          <w:sz w:val="22"/>
          <w:lang w:val="lt-LT"/>
        </w:rPr>
        <w:tab/>
      </w:r>
      <w:r w:rsidRPr="00001613">
        <w:rPr>
          <w:rFonts w:ascii="Times New Roman" w:hAnsi="Times New Roman"/>
          <w:noProof/>
          <w:snapToGrid w:val="0"/>
          <w:sz w:val="22"/>
          <w:lang w:val="lt-LT"/>
        </w:rPr>
        <w:t>Šis vaistas skirtas tik Jums, todėl kitiems žmonėms jo duoti negalima.</w:t>
      </w:r>
      <w:r w:rsidRPr="00001613">
        <w:rPr>
          <w:rFonts w:ascii="Times New Roman" w:hAnsi="Times New Roman"/>
          <w:snapToGrid w:val="0"/>
          <w:sz w:val="22"/>
          <w:lang w:val="lt-LT"/>
        </w:rPr>
        <w:t xml:space="preserve"> </w:t>
      </w:r>
      <w:r w:rsidRPr="00001613">
        <w:rPr>
          <w:rFonts w:ascii="Times New Roman" w:hAnsi="Times New Roman"/>
          <w:noProof/>
          <w:snapToGrid w:val="0"/>
          <w:sz w:val="22"/>
          <w:lang w:val="lt-LT"/>
        </w:rPr>
        <w:t>Vaistas gali jiems pakenkti (net tiems, kurių ligos požymiai yra tokie patys kaip Jūsų).</w:t>
      </w:r>
      <w:r w:rsidRPr="00001613">
        <w:rPr>
          <w:rFonts w:ascii="Times New Roman" w:hAnsi="Times New Roman"/>
          <w:snapToGrid w:val="0"/>
          <w:color w:val="008000"/>
          <w:sz w:val="22"/>
          <w:lang w:val="lt-LT"/>
        </w:rPr>
        <w:t xml:space="preserve"> </w:t>
      </w:r>
    </w:p>
    <w:p w:rsidR="00001613" w:rsidRPr="00001613" w:rsidRDefault="00001613" w:rsidP="00001613">
      <w:pPr>
        <w:numPr>
          <w:ilvl w:val="0"/>
          <w:numId w:val="3"/>
        </w:numPr>
        <w:tabs>
          <w:tab w:val="left" w:pos="567"/>
        </w:tabs>
        <w:spacing w:line="260" w:lineRule="exact"/>
        <w:ind w:left="567" w:hanging="567"/>
        <w:rPr>
          <w:rFonts w:ascii="Times New Roman" w:hAnsi="Times New Roman"/>
          <w:snapToGrid w:val="0"/>
          <w:sz w:val="22"/>
          <w:lang w:val="lt-LT"/>
        </w:rPr>
      </w:pPr>
      <w:r w:rsidRPr="00001613">
        <w:rPr>
          <w:rFonts w:ascii="Times New Roman" w:hAnsi="Times New Roman"/>
          <w:noProof/>
          <w:snapToGrid w:val="0"/>
          <w:sz w:val="22"/>
          <w:lang w:val="lt-LT"/>
        </w:rPr>
        <w:t>Jeigu pasireiškė šalutinis poveikis (net jeigu jis šiame lapelyje nenurodytas), kreipkitės į gydytoją arba vaistininką arba slaugytoją. Žr. 4 skyrių.</w:t>
      </w:r>
    </w:p>
    <w:p w:rsidR="0088182E" w:rsidRPr="00EE4015" w:rsidRDefault="0088182E" w:rsidP="0088182E">
      <w:pPr>
        <w:rPr>
          <w:rFonts w:ascii="Times New Roman" w:hAnsi="Times New Roman"/>
          <w:b/>
          <w:bCs/>
          <w:sz w:val="22"/>
          <w:szCs w:val="22"/>
          <w:lang w:val="lt-LT"/>
        </w:rPr>
      </w:pPr>
    </w:p>
    <w:p w:rsidR="0088182E"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Apie ką rašoma šiame lapelyje?</w:t>
      </w:r>
    </w:p>
    <w:p w:rsidR="0088182E" w:rsidRPr="00EE4015" w:rsidRDefault="0088182E" w:rsidP="0088182E">
      <w:pPr>
        <w:outlineLvl w:val="0"/>
        <w:rPr>
          <w:rFonts w:ascii="Times New Roman" w:hAnsi="Times New Roman"/>
          <w:b/>
          <w:sz w:val="22"/>
          <w:szCs w:val="22"/>
          <w:lang w:val="lt-LT"/>
        </w:rPr>
      </w:pP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1.</w:t>
      </w:r>
      <w:r w:rsidRPr="00EE4015">
        <w:rPr>
          <w:rFonts w:ascii="Times New Roman" w:hAnsi="Times New Roman"/>
          <w:sz w:val="22"/>
          <w:szCs w:val="22"/>
          <w:lang w:val="lt-LT"/>
        </w:rPr>
        <w:tab/>
        <w:t>Kas yra EUNOCTIN ir kam jis vartojamas</w:t>
      </w: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2.</w:t>
      </w:r>
      <w:r w:rsidRPr="00EE4015">
        <w:rPr>
          <w:rFonts w:ascii="Times New Roman" w:hAnsi="Times New Roman"/>
          <w:sz w:val="22"/>
          <w:szCs w:val="22"/>
          <w:lang w:val="lt-LT"/>
        </w:rPr>
        <w:tab/>
        <w:t>Kas žinotina prieš vartojant EUNOCTIN</w:t>
      </w: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3.</w:t>
      </w:r>
      <w:r w:rsidRPr="00EE4015">
        <w:rPr>
          <w:rFonts w:ascii="Times New Roman" w:hAnsi="Times New Roman"/>
          <w:sz w:val="22"/>
          <w:szCs w:val="22"/>
          <w:lang w:val="lt-LT"/>
        </w:rPr>
        <w:tab/>
        <w:t>Kaip vartoti EUNOCTIN</w:t>
      </w: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4.</w:t>
      </w:r>
      <w:r w:rsidRPr="00EE4015">
        <w:rPr>
          <w:rFonts w:ascii="Times New Roman" w:hAnsi="Times New Roman"/>
          <w:sz w:val="22"/>
          <w:szCs w:val="22"/>
          <w:lang w:val="lt-LT"/>
        </w:rPr>
        <w:tab/>
        <w:t>Galimas šalutinis poveikis</w:t>
      </w: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5.</w:t>
      </w:r>
      <w:r w:rsidRPr="00EE4015">
        <w:rPr>
          <w:rFonts w:ascii="Times New Roman" w:hAnsi="Times New Roman"/>
          <w:sz w:val="22"/>
          <w:szCs w:val="22"/>
          <w:lang w:val="lt-LT"/>
        </w:rPr>
        <w:tab/>
        <w:t xml:space="preserve">Kaip laikyti EUNOCTIN </w:t>
      </w:r>
    </w:p>
    <w:p w:rsidR="0088182E" w:rsidRPr="00EE4015" w:rsidRDefault="0088182E" w:rsidP="0088182E">
      <w:pPr>
        <w:ind w:left="540" w:hanging="540"/>
        <w:rPr>
          <w:rFonts w:ascii="Times New Roman" w:hAnsi="Times New Roman"/>
          <w:sz w:val="22"/>
          <w:szCs w:val="22"/>
          <w:lang w:val="lt-LT"/>
        </w:rPr>
      </w:pPr>
      <w:r w:rsidRPr="00EE4015">
        <w:rPr>
          <w:rFonts w:ascii="Times New Roman" w:hAnsi="Times New Roman"/>
          <w:sz w:val="22"/>
          <w:szCs w:val="22"/>
          <w:lang w:val="lt-LT"/>
        </w:rPr>
        <w:t>6.</w:t>
      </w:r>
      <w:r w:rsidRPr="00EE4015">
        <w:rPr>
          <w:rFonts w:ascii="Times New Roman" w:hAnsi="Times New Roman"/>
          <w:sz w:val="22"/>
          <w:szCs w:val="22"/>
          <w:lang w:val="lt-LT"/>
        </w:rPr>
        <w:tab/>
        <w:t>Pakuotės turinys ir kita informacija</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4" w:name="_Toc129243264"/>
      <w:bookmarkStart w:id="5" w:name="_Toc129243139"/>
      <w:r w:rsidRPr="00EE4015">
        <w:rPr>
          <w:rFonts w:ascii="Times New Roman" w:hAnsi="Times New Roman"/>
          <w:b/>
          <w:sz w:val="22"/>
          <w:szCs w:val="22"/>
          <w:lang w:val="lt-LT"/>
        </w:rPr>
        <w:t>1.</w:t>
      </w:r>
      <w:r w:rsidRPr="00EE4015">
        <w:rPr>
          <w:rFonts w:ascii="Times New Roman" w:hAnsi="Times New Roman"/>
          <w:b/>
          <w:sz w:val="22"/>
          <w:szCs w:val="22"/>
          <w:lang w:val="lt-LT"/>
        </w:rPr>
        <w:tab/>
        <w:t xml:space="preserve">Kas yra EUNOCTIN ir kam jis vartojamas </w:t>
      </w:r>
      <w:bookmarkEnd w:id="4"/>
      <w:bookmarkEnd w:id="5"/>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EUNOCTIN veiklioji medžiaga yra nitrazepamas, priklausantis vaistų, vadinamų benzodiazepinais, grupei. Jis sutrumpina užmigimo laiką ir pailgina miego trukmę.</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EUNOCTIN vartojamas trumpalaikiam sunkios nemigos (insomnijos), sukeliančios bejėgiškumą arba didelę kančią,  gydymui. Jis palengvina užmigimą, bet nepanaikina pagrindinės nemigą sukėlusios priežasties.</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6" w:name="_Toc129243265"/>
      <w:bookmarkStart w:id="7" w:name="_Toc129243140"/>
      <w:r w:rsidRPr="00EE4015">
        <w:rPr>
          <w:rFonts w:ascii="Times New Roman" w:hAnsi="Times New Roman"/>
          <w:b/>
          <w:sz w:val="22"/>
          <w:szCs w:val="22"/>
          <w:lang w:val="lt-LT"/>
        </w:rPr>
        <w:t>2.</w:t>
      </w:r>
      <w:r w:rsidRPr="00EE4015">
        <w:rPr>
          <w:rFonts w:ascii="Times New Roman" w:hAnsi="Times New Roman"/>
          <w:b/>
          <w:sz w:val="22"/>
          <w:szCs w:val="22"/>
          <w:lang w:val="lt-LT"/>
        </w:rPr>
        <w:tab/>
        <w:t xml:space="preserve">Kas žinotina prieš vartojant </w:t>
      </w:r>
      <w:bookmarkEnd w:id="6"/>
      <w:bookmarkEnd w:id="7"/>
      <w:r w:rsidRPr="00EE4015">
        <w:rPr>
          <w:rFonts w:ascii="Times New Roman" w:hAnsi="Times New Roman"/>
          <w:b/>
          <w:sz w:val="22"/>
          <w:szCs w:val="22"/>
          <w:lang w:val="lt-LT"/>
        </w:rPr>
        <w:t>EUNOCTIN</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EUNOCTIN vartoti negalima: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jeigu yra alergija nitrazepamui arba bet kuriai pagalbinei šio vaisto medžiagai (jos išvardytos 6 skyriuje);</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jeigu yra padidėjęs jautrumas benzodiazepinų grupės vaistams, pvz., diazepamui,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chlordiazepoksidui, nitrazepamui, temazepamui;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jei yra </w:t>
      </w:r>
      <w:r w:rsidRPr="00EE4015">
        <w:rPr>
          <w:rFonts w:ascii="Times New Roman" w:hAnsi="Times New Roman"/>
          <w:bCs/>
          <w:sz w:val="22"/>
          <w:szCs w:val="22"/>
          <w:lang w:val="lt-LT"/>
        </w:rPr>
        <w:t>ūminis kvėpavimo nepakankamumas; kvėpavimo slopinimas;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jei sergama </w:t>
      </w:r>
      <w:proofErr w:type="spellStart"/>
      <w:r w:rsidRPr="00EE4015">
        <w:rPr>
          <w:rFonts w:ascii="Times New Roman" w:hAnsi="Times New Roman"/>
          <w:sz w:val="22"/>
          <w:szCs w:val="22"/>
          <w:lang w:val="lt-LT"/>
        </w:rPr>
        <w:t>sunki</w:t>
      </w:r>
      <w:r w:rsidR="001D0B76">
        <w:rPr>
          <w:rFonts w:ascii="Times New Roman" w:hAnsi="Times New Roman"/>
          <w:sz w:val="22"/>
          <w:szCs w:val="22"/>
          <w:lang w:val="lt-LT"/>
        </w:rPr>
        <w:t>a</w:t>
      </w:r>
      <w:r w:rsidRPr="00EE4015">
        <w:rPr>
          <w:rFonts w:ascii="Times New Roman" w:hAnsi="Times New Roman"/>
          <w:sz w:val="22"/>
          <w:szCs w:val="22"/>
          <w:lang w:val="lt-LT"/>
        </w:rPr>
        <w:t>ja</w:t>
      </w:r>
      <w:proofErr w:type="spellEnd"/>
      <w:r w:rsidRPr="00EE4015">
        <w:rPr>
          <w:rFonts w:ascii="Times New Roman" w:hAnsi="Times New Roman"/>
          <w:sz w:val="22"/>
          <w:szCs w:val="22"/>
          <w:lang w:val="lt-LT"/>
        </w:rPr>
        <w:t xml:space="preserve"> </w:t>
      </w:r>
      <w:proofErr w:type="spellStart"/>
      <w:r w:rsidRPr="00EE4015">
        <w:rPr>
          <w:rFonts w:ascii="Times New Roman" w:hAnsi="Times New Roman"/>
          <w:sz w:val="22"/>
          <w:szCs w:val="22"/>
          <w:lang w:val="lt-LT"/>
        </w:rPr>
        <w:t>miastenija</w:t>
      </w:r>
      <w:proofErr w:type="spellEnd"/>
      <w:r w:rsidRPr="00EE4015">
        <w:rPr>
          <w:rFonts w:ascii="Times New Roman" w:hAnsi="Times New Roman"/>
          <w:sz w:val="22"/>
          <w:szCs w:val="22"/>
          <w:lang w:val="lt-LT"/>
        </w:rPr>
        <w:t xml:space="preserve"> (sunkus raumenų nuovargis);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w:t>
      </w:r>
      <w:r w:rsidRPr="00704558">
        <w:rPr>
          <w:rFonts w:ascii="Times New Roman" w:hAnsi="Times New Roman"/>
          <w:sz w:val="22"/>
          <w:szCs w:val="22"/>
          <w:lang w:val="lt-LT"/>
        </w:rPr>
        <w:t>jei sergama psichikos liga;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jei būna miego apnėja (pasunkėjęs kvėpavimas miegant);</w:t>
      </w:r>
    </w:p>
    <w:p w:rsidR="000719F9"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jei yra sunkus kepenų nepakankamumas</w:t>
      </w:r>
      <w:r w:rsidR="00D13433">
        <w:rPr>
          <w:rFonts w:ascii="Times New Roman" w:hAnsi="Times New Roman"/>
          <w:bCs/>
          <w:sz w:val="22"/>
          <w:szCs w:val="22"/>
          <w:lang w:val="lt-LT"/>
        </w:rPr>
        <w:t>;</w:t>
      </w:r>
    </w:p>
    <w:p w:rsidR="0088182E" w:rsidRDefault="000719F9" w:rsidP="0088182E">
      <w:pPr>
        <w:rPr>
          <w:rFonts w:ascii="Times New Roman" w:hAnsi="Times New Roman"/>
          <w:bCs/>
          <w:sz w:val="22"/>
          <w:szCs w:val="22"/>
          <w:lang w:val="lt-LT"/>
        </w:rPr>
      </w:pPr>
      <w:r>
        <w:rPr>
          <w:rFonts w:ascii="Times New Roman" w:hAnsi="Times New Roman"/>
          <w:bCs/>
          <w:sz w:val="22"/>
          <w:szCs w:val="22"/>
          <w:lang w:val="lt-LT"/>
        </w:rPr>
        <w:t>- jei yra mažiau nei 18 metų.</w:t>
      </w:r>
      <w:r w:rsidR="0088182E" w:rsidRPr="00EE4015">
        <w:rPr>
          <w:rFonts w:ascii="Times New Roman" w:hAnsi="Times New Roman"/>
          <w:bCs/>
          <w:sz w:val="22"/>
          <w:szCs w:val="22"/>
          <w:lang w:val="lt-LT"/>
        </w:rPr>
        <w:t xml:space="preserve"> </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 xml:space="preserve">Įspėjimai ir atsargumo priemonės </w:t>
      </w: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sz w:val="22"/>
          <w:szCs w:val="22"/>
          <w:lang w:val="lt-LT"/>
        </w:rPr>
        <w:t>Pasitarkite su gydytoju arba vaistininku, prieš pradėdami vartoti EUNOCTIN</w:t>
      </w:r>
      <w:r w:rsidRPr="00EE4015">
        <w:rPr>
          <w:rFonts w:ascii="Times New Roman" w:hAnsi="Times New Roman"/>
          <w:b/>
          <w:sz w:val="22"/>
          <w:szCs w:val="22"/>
          <w:lang w:val="lt-LT"/>
        </w:rPr>
        <w:t>.</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b/>
          <w:sz w:val="22"/>
          <w:szCs w:val="22"/>
          <w:lang w:val="lt-LT"/>
        </w:rPr>
      </w:pPr>
      <w:r w:rsidRPr="00EE4015">
        <w:rPr>
          <w:rFonts w:ascii="Times New Roman" w:hAnsi="Times New Roman"/>
          <w:sz w:val="22"/>
          <w:szCs w:val="22"/>
          <w:lang w:val="lt-LT"/>
        </w:rPr>
        <w:t>Būtinai pasakykite gydytojui</w:t>
      </w:r>
      <w:r w:rsidRPr="00EE4015">
        <w:rPr>
          <w:rFonts w:ascii="Times New Roman" w:hAnsi="Times New Roman"/>
          <w:b/>
          <w:sz w:val="22"/>
          <w:szCs w:val="22"/>
          <w:lang w:val="lt-LT"/>
        </w:rPr>
        <w: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jeigu Jūs sergate plaučių, kepenų ar inkstų liga;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  jeigu </w:t>
      </w:r>
      <w:r w:rsidR="00255B60">
        <w:rPr>
          <w:rFonts w:ascii="Times New Roman" w:hAnsi="Times New Roman"/>
          <w:sz w:val="22"/>
          <w:szCs w:val="22"/>
          <w:lang w:val="lt-LT"/>
        </w:rPr>
        <w:t>sergate depresija</w:t>
      </w:r>
      <w:r w:rsidRPr="00EE4015">
        <w:rPr>
          <w:rFonts w:ascii="Times New Roman" w:hAnsi="Times New Roman"/>
          <w:sz w:val="22"/>
          <w:szCs w:val="22"/>
          <w:lang w:val="lt-LT"/>
        </w:rPr>
        <w: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lastRenderedPageBreak/>
        <w:t xml:space="preserve">-  jeigu reguliariai vartojate alkoholį </w:t>
      </w:r>
      <w:r w:rsidR="003867E5" w:rsidRPr="003867E5">
        <w:rPr>
          <w:rFonts w:ascii="Times New Roman" w:hAnsi="Times New Roman"/>
          <w:snapToGrid w:val="0"/>
          <w:sz w:val="22"/>
          <w:szCs w:val="20"/>
          <w:lang w:val="lt-LT"/>
        </w:rPr>
        <w:t>ar piktnaudžiaujate centrinę nervų sistemą slopinančiais vaistais ar narkotikais</w:t>
      </w:r>
      <w:r w:rsidR="008F0906">
        <w:rPr>
          <w:rFonts w:ascii="Times New Roman" w:hAnsi="Times New Roman"/>
          <w:sz w:val="22"/>
          <w:szCs w:val="22"/>
          <w:lang w:val="lt-LT"/>
        </w:rPr>
        <w:t>;</w:t>
      </w:r>
      <w:r w:rsidRPr="00EE4015">
        <w:rPr>
          <w:rFonts w:ascii="Times New Roman" w:hAnsi="Times New Roman"/>
          <w:sz w:val="22"/>
          <w:szCs w:val="22"/>
          <w:lang w:val="lt-LT"/>
        </w:rPr>
        <w:t xml:space="preserve">-  ilgalaikis EUNOCTIN vartojimas gali sukelti toleranciją. Jei Jūs manote, kad vaistas Jūsų nebeveikia, pasakykite gydytojui. </w:t>
      </w:r>
    </w:p>
    <w:p w:rsidR="0088182E" w:rsidRPr="00EE4015" w:rsidRDefault="0088182E" w:rsidP="0088182E">
      <w:pPr>
        <w:outlineLvl w:val="0"/>
        <w:rPr>
          <w:rFonts w:ascii="Times New Roman" w:hAnsi="Times New Roman"/>
          <w:sz w:val="22"/>
          <w:szCs w:val="22"/>
          <w:u w:val="single"/>
          <w:lang w:val="lt-LT"/>
        </w:rPr>
      </w:pPr>
    </w:p>
    <w:p w:rsidR="0088182E" w:rsidRPr="00EE4015" w:rsidRDefault="0088182E" w:rsidP="0088182E">
      <w:pPr>
        <w:outlineLvl w:val="0"/>
        <w:rPr>
          <w:rFonts w:ascii="Times New Roman" w:hAnsi="Times New Roman"/>
          <w:sz w:val="22"/>
          <w:szCs w:val="22"/>
          <w:u w:val="single"/>
          <w:lang w:val="lt-LT"/>
        </w:rPr>
      </w:pPr>
      <w:r w:rsidRPr="00EE4015">
        <w:rPr>
          <w:rFonts w:ascii="Times New Roman" w:hAnsi="Times New Roman"/>
          <w:sz w:val="22"/>
          <w:szCs w:val="22"/>
          <w:u w:val="single"/>
          <w:lang w:val="lt-LT"/>
        </w:rPr>
        <w:t>Paradoksinės psichikos reakcijos</w:t>
      </w:r>
    </w:p>
    <w:p w:rsidR="0053006A" w:rsidRDefault="0053006A" w:rsidP="0088182E">
      <w:pPr>
        <w:rPr>
          <w:rFonts w:ascii="Times New Roman" w:hAnsi="Times New Roman"/>
          <w:sz w:val="22"/>
          <w:szCs w:val="22"/>
          <w:lang w:val="lt-LT"/>
        </w:rPr>
      </w:pPr>
      <w:r w:rsidRPr="0053006A">
        <w:rPr>
          <w:rFonts w:ascii="Times New Roman" w:hAnsi="Times New Roman"/>
          <w:sz w:val="22"/>
          <w:szCs w:val="22"/>
          <w:lang w:val="lt-LT"/>
        </w:rPr>
        <w:t xml:space="preserve">Vartojant benzodiazepinų, pasitaikė reakcijų, įskaitant nerimastingumą, ažitaciją, dirglumą, agresyvumą, kliedesius, įniršį, košmariškus sapnus, haliucinacijas, psichozę, netinkamą elgesį ir kitus nepageidaujamus elgesio sutrikimus.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Jei atsiranda bet kuri paminėta reakcija, vaisto vartojimą būtina nutraukti. Šios r</w:t>
      </w:r>
      <w:r w:rsidR="001D0B76">
        <w:rPr>
          <w:rFonts w:ascii="Times New Roman" w:hAnsi="Times New Roman"/>
          <w:sz w:val="22"/>
          <w:szCs w:val="22"/>
          <w:lang w:val="lt-LT"/>
        </w:rPr>
        <w:t>eakcijos gali būti gana sunkios</w:t>
      </w:r>
      <w:r w:rsidRPr="00EE4015">
        <w:rPr>
          <w:rFonts w:ascii="Times New Roman" w:hAnsi="Times New Roman"/>
          <w:sz w:val="22"/>
          <w:szCs w:val="22"/>
          <w:lang w:val="lt-LT"/>
        </w:rPr>
        <w:t xml:space="preserve"> ir dažniau pasitaiko </w:t>
      </w:r>
      <w:r w:rsidR="0053006A">
        <w:rPr>
          <w:rFonts w:ascii="Times New Roman" w:hAnsi="Times New Roman"/>
          <w:sz w:val="22"/>
          <w:szCs w:val="22"/>
          <w:lang w:val="lt-LT"/>
        </w:rPr>
        <w:t xml:space="preserve">vaikams ir </w:t>
      </w:r>
      <w:r w:rsidRPr="00EE4015">
        <w:rPr>
          <w:rFonts w:ascii="Times New Roman" w:hAnsi="Times New Roman"/>
          <w:sz w:val="22"/>
          <w:szCs w:val="22"/>
          <w:lang w:val="lt-LT"/>
        </w:rPr>
        <w:t>senyviems pacientams.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Vaikams ir paaugliams</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Vaikams</w:t>
      </w:r>
      <w:r w:rsidR="00544FD8">
        <w:rPr>
          <w:rFonts w:ascii="Times New Roman" w:hAnsi="Times New Roman"/>
          <w:sz w:val="22"/>
          <w:szCs w:val="22"/>
          <w:lang w:val="lt-LT"/>
        </w:rPr>
        <w:t xml:space="preserve"> ir paaugliams</w:t>
      </w:r>
      <w:r w:rsidRPr="00EE4015">
        <w:rPr>
          <w:rFonts w:ascii="Times New Roman" w:hAnsi="Times New Roman"/>
          <w:sz w:val="22"/>
          <w:szCs w:val="22"/>
          <w:lang w:val="lt-LT"/>
        </w:rPr>
        <w:t xml:space="preserve"> vartoti EUNOCTIN negalima.</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 xml:space="preserve">Kiti vaistai ir EUNOCTIN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Jeigu vartojate arba neseniai vartojote kitų vaistų arba dėl to nesate tikri, apie tai  pasakykite gydytojui arba vaistininkui.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Tai labai svarbu, nes vienu metu vartojant daugiau nei vieną vaistą, jų poveikis gali silpnėti arba stiprėti. EUNOCTIN poveikį gali stiprinti </w:t>
      </w:r>
      <w:r w:rsidR="000F5F28">
        <w:rPr>
          <w:rFonts w:ascii="Times New Roman" w:hAnsi="Times New Roman"/>
          <w:sz w:val="22"/>
          <w:szCs w:val="22"/>
          <w:lang w:val="lt-LT"/>
        </w:rPr>
        <w:t>neuroleptikai</w:t>
      </w:r>
      <w:r w:rsidR="00FD68FD">
        <w:rPr>
          <w:rFonts w:ascii="Times New Roman" w:hAnsi="Times New Roman"/>
          <w:sz w:val="22"/>
          <w:szCs w:val="22"/>
          <w:lang w:val="lt-LT"/>
        </w:rPr>
        <w:t xml:space="preserve"> (vaistai nuo psichozės)</w:t>
      </w:r>
      <w:r w:rsidR="000F5F28">
        <w:rPr>
          <w:rFonts w:ascii="Times New Roman" w:hAnsi="Times New Roman"/>
          <w:sz w:val="22"/>
          <w:szCs w:val="22"/>
          <w:lang w:val="lt-LT"/>
        </w:rPr>
        <w:t xml:space="preserve">, </w:t>
      </w:r>
      <w:r w:rsidRPr="00EE4015">
        <w:rPr>
          <w:rFonts w:ascii="Times New Roman" w:hAnsi="Times New Roman"/>
          <w:sz w:val="22"/>
          <w:szCs w:val="22"/>
          <w:lang w:val="lt-LT"/>
        </w:rPr>
        <w:t>raminamieji, vaistai nuo depresijos, migdomieji (užmigti padedantys vaistai), anestetikai (nejautrą sukeliantys vaistai), vaistai nuo alergijos (antihistamininiai),  vaistai nuo epilepsijos</w:t>
      </w:r>
      <w:r w:rsidR="00FD68FD">
        <w:rPr>
          <w:rFonts w:ascii="Times New Roman" w:hAnsi="Times New Roman"/>
          <w:sz w:val="22"/>
          <w:szCs w:val="22"/>
          <w:lang w:val="lt-LT"/>
        </w:rPr>
        <w:t xml:space="preserve"> (pvz., hidantoinai ar barbitūratai)</w:t>
      </w:r>
      <w:r w:rsidRPr="00EE4015">
        <w:rPr>
          <w:rFonts w:ascii="Times New Roman" w:hAnsi="Times New Roman"/>
          <w:sz w:val="22"/>
          <w:szCs w:val="22"/>
          <w:lang w:val="lt-LT"/>
        </w:rPr>
        <w:t>. Kai EUNOCTIN va</w:t>
      </w:r>
      <w:r w:rsidR="000F5F28">
        <w:rPr>
          <w:rFonts w:ascii="Times New Roman" w:hAnsi="Times New Roman"/>
          <w:sz w:val="22"/>
          <w:szCs w:val="22"/>
          <w:lang w:val="lt-LT"/>
        </w:rPr>
        <w:t>rt</w:t>
      </w:r>
      <w:r w:rsidRPr="00EE4015">
        <w:rPr>
          <w:rFonts w:ascii="Times New Roman" w:hAnsi="Times New Roman"/>
          <w:sz w:val="22"/>
          <w:szCs w:val="22"/>
          <w:lang w:val="lt-LT"/>
        </w:rPr>
        <w:t>ojamas kartu su vaistais nuo epilepsijos, dažniau atsiranda šalutinis poveikis, todėl gydytojas gali keisti Jums skiriamą dozę. Be to, yra žinoma, jog rifampicinas (antibiotikas) gali turėti įtakos EUNOCTIN poveikiui.</w:t>
      </w:r>
    </w:p>
    <w:p w:rsidR="00C92F48" w:rsidRDefault="00C92F48" w:rsidP="0088182E">
      <w:pPr>
        <w:rPr>
          <w:rFonts w:ascii="Times New Roman" w:hAnsi="Times New Roman"/>
          <w:sz w:val="22"/>
          <w:szCs w:val="22"/>
          <w:lang w:val="lt-LT"/>
        </w:rPr>
      </w:pPr>
    </w:p>
    <w:p w:rsidR="0088182E" w:rsidRDefault="00FD68FD" w:rsidP="0088182E">
      <w:pPr>
        <w:rPr>
          <w:rFonts w:ascii="Times New Roman" w:hAnsi="Times New Roman"/>
          <w:sz w:val="22"/>
          <w:szCs w:val="22"/>
          <w:lang w:val="lt-LT"/>
        </w:rPr>
      </w:pPr>
      <w:r>
        <w:rPr>
          <w:rFonts w:ascii="Times New Roman" w:hAnsi="Times New Roman"/>
          <w:sz w:val="22"/>
          <w:szCs w:val="22"/>
          <w:lang w:val="lt-LT"/>
        </w:rPr>
        <w:t>EUNOCTIN vartojant kartu su opioidais (stiprūs skausmą malšinantys vaistai, skiriami palaikomajam gydymui ir kai kurie vaistai nuo kosulio), didėja mieguistumo, pasunkėjusio kvėpavimo (kvėpavimo slopinimo), komos pavojus, tai gali grėsti gyvybei. Todėl toks derinys skir</w:t>
      </w:r>
      <w:r w:rsidR="00DB4B4E">
        <w:rPr>
          <w:rFonts w:ascii="Times New Roman" w:hAnsi="Times New Roman"/>
          <w:sz w:val="22"/>
          <w:szCs w:val="22"/>
          <w:lang w:val="lt-LT"/>
        </w:rPr>
        <w:t>tin</w:t>
      </w:r>
      <w:r>
        <w:rPr>
          <w:rFonts w:ascii="Times New Roman" w:hAnsi="Times New Roman"/>
          <w:sz w:val="22"/>
          <w:szCs w:val="22"/>
          <w:lang w:val="lt-LT"/>
        </w:rPr>
        <w:t xml:space="preserve">as tik tuomet, kai nėra kitokio gydymo galimybės. </w:t>
      </w:r>
    </w:p>
    <w:p w:rsidR="00FD68FD" w:rsidRDefault="00FD68FD" w:rsidP="0088182E">
      <w:pPr>
        <w:rPr>
          <w:rFonts w:ascii="Times New Roman" w:hAnsi="Times New Roman"/>
          <w:sz w:val="22"/>
          <w:szCs w:val="22"/>
          <w:lang w:val="lt-LT"/>
        </w:rPr>
      </w:pPr>
      <w:r>
        <w:rPr>
          <w:rFonts w:ascii="Times New Roman" w:hAnsi="Times New Roman"/>
          <w:sz w:val="22"/>
          <w:szCs w:val="22"/>
          <w:lang w:val="lt-LT"/>
        </w:rPr>
        <w:t>Tačiau, jei Jūsų gydytojas</w:t>
      </w:r>
      <w:r w:rsidR="00FE5862">
        <w:rPr>
          <w:rFonts w:ascii="Times New Roman" w:hAnsi="Times New Roman"/>
          <w:sz w:val="22"/>
          <w:szCs w:val="22"/>
          <w:lang w:val="lt-LT"/>
        </w:rPr>
        <w:t xml:space="preserve"> Jums skyrė EUNOCTIN kartu su opiodais, jis paskirs mažiausią dozę vartoti ribotą laiką.</w:t>
      </w:r>
    </w:p>
    <w:p w:rsidR="00FE5862" w:rsidRDefault="00FE5862" w:rsidP="00F71443">
      <w:pPr>
        <w:rPr>
          <w:rFonts w:ascii="Times New Roman" w:hAnsi="Times New Roman"/>
          <w:sz w:val="22"/>
          <w:szCs w:val="22"/>
          <w:lang w:val="lt-LT"/>
        </w:rPr>
      </w:pPr>
      <w:r>
        <w:rPr>
          <w:rFonts w:ascii="Times New Roman" w:hAnsi="Times New Roman"/>
          <w:sz w:val="22"/>
          <w:szCs w:val="22"/>
          <w:lang w:val="lt-LT"/>
        </w:rPr>
        <w:t xml:space="preserve">Pasakykite gydytojui apie visus Jūsų vartojamus opioidus ir </w:t>
      </w:r>
      <w:r w:rsidR="00DB4B4E">
        <w:rPr>
          <w:rFonts w:ascii="Times New Roman" w:hAnsi="Times New Roman"/>
          <w:sz w:val="22"/>
          <w:szCs w:val="22"/>
          <w:lang w:val="lt-LT"/>
        </w:rPr>
        <w:t xml:space="preserve">vaisto </w:t>
      </w:r>
      <w:r>
        <w:rPr>
          <w:rFonts w:ascii="Times New Roman" w:hAnsi="Times New Roman"/>
          <w:sz w:val="22"/>
          <w:szCs w:val="22"/>
          <w:lang w:val="lt-LT"/>
        </w:rPr>
        <w:t>vartokite tiksliai taip, kai skyrė gydytojas. Būtų naudinga informuoti draugus ir giminaičius apie aukščiau minėtus požymius ir simptomus. Jei atsirastų šių simptomų, kreipkitės į gydytoją.</w:t>
      </w:r>
    </w:p>
    <w:p w:rsidR="00DF0D52" w:rsidRDefault="00DF0D52" w:rsidP="00F71443">
      <w:pPr>
        <w:rPr>
          <w:rFonts w:ascii="Times New Roman" w:hAnsi="Times New Roman"/>
          <w:b/>
          <w:sz w:val="22"/>
          <w:szCs w:val="22"/>
          <w:lang w:val="lt-LT"/>
        </w:rPr>
      </w:pPr>
    </w:p>
    <w:p w:rsidR="0088182E" w:rsidRPr="00EE4015" w:rsidRDefault="0088182E" w:rsidP="00F71443">
      <w:pPr>
        <w:rPr>
          <w:rFonts w:ascii="Times New Roman" w:hAnsi="Times New Roman"/>
          <w:b/>
          <w:sz w:val="22"/>
          <w:szCs w:val="22"/>
          <w:lang w:val="lt-LT"/>
        </w:rPr>
      </w:pPr>
      <w:r w:rsidRPr="00EE4015">
        <w:rPr>
          <w:rFonts w:ascii="Times New Roman" w:hAnsi="Times New Roman"/>
          <w:b/>
          <w:sz w:val="22"/>
          <w:szCs w:val="22"/>
          <w:lang w:val="lt-LT"/>
        </w:rPr>
        <w:t>EUNOCTIN vartojimas su maistu, gėrimais ir alkoholiu</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Kol vartojate šį vaistą, negerkite alkoholio.</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Nėštumas ir žindymo laikotarpis</w:t>
      </w:r>
    </w:p>
    <w:p w:rsidR="0088182E" w:rsidRPr="00EE4015" w:rsidRDefault="0088182E" w:rsidP="0088182E">
      <w:pPr>
        <w:numPr>
          <w:ilvl w:val="12"/>
          <w:numId w:val="0"/>
        </w:numPr>
        <w:rPr>
          <w:rFonts w:ascii="Times New Roman" w:hAnsi="Times New Roman"/>
          <w:sz w:val="22"/>
          <w:szCs w:val="22"/>
          <w:lang w:val="lt-LT"/>
        </w:rPr>
      </w:pPr>
      <w:r w:rsidRPr="00EE4015">
        <w:rPr>
          <w:rFonts w:ascii="Times New Roman" w:hAnsi="Times New Roman"/>
          <w:sz w:val="22"/>
          <w:szCs w:val="22"/>
          <w:lang w:val="lt-LT"/>
        </w:rPr>
        <w:t xml:space="preserve">Jeigu esate nėščia, žindote kūdikį, manote, kad galbūt esate nėščia arba planuojate pastoti, tai prieš vartodama šį vaistą pasitarkite su gydytoju arba vaistininku.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Jei gydytojas nusprendė, jog Jūs turite vartoti šį vaistą nėštumo pabaigoje arba gimdymo metu, Jūsų </w:t>
      </w:r>
      <w:r w:rsidR="003867E5">
        <w:rPr>
          <w:rFonts w:ascii="Times New Roman" w:hAnsi="Times New Roman"/>
          <w:sz w:val="22"/>
          <w:szCs w:val="22"/>
          <w:lang w:val="lt-LT"/>
        </w:rPr>
        <w:t>kūdikiui</w:t>
      </w:r>
      <w:r w:rsidR="003867E5" w:rsidRPr="00EE4015">
        <w:rPr>
          <w:rFonts w:ascii="Times New Roman" w:hAnsi="Times New Roman"/>
          <w:sz w:val="22"/>
          <w:szCs w:val="22"/>
          <w:lang w:val="lt-LT"/>
        </w:rPr>
        <w:t xml:space="preserve"> </w:t>
      </w:r>
      <w:r w:rsidRPr="00EE4015">
        <w:rPr>
          <w:rFonts w:ascii="Times New Roman" w:hAnsi="Times New Roman"/>
          <w:sz w:val="22"/>
          <w:szCs w:val="22"/>
          <w:lang w:val="lt-LT"/>
        </w:rPr>
        <w:t xml:space="preserve">gali sumažėti kūno temperatūra, atsirasti suglebimas, pasunkėti kvėpavimas ir žindimas.Be to, jei vartosite šį vaistą nėštumo pabaigoje, gali grėsti pavojus, kad Jūsų </w:t>
      </w:r>
      <w:r w:rsidR="003867E5">
        <w:rPr>
          <w:rFonts w:ascii="Times New Roman" w:hAnsi="Times New Roman"/>
          <w:sz w:val="22"/>
          <w:szCs w:val="22"/>
          <w:lang w:val="lt-LT"/>
        </w:rPr>
        <w:t>kūdikiui</w:t>
      </w:r>
      <w:r w:rsidR="003867E5" w:rsidRPr="00EE4015">
        <w:rPr>
          <w:rFonts w:ascii="Times New Roman" w:hAnsi="Times New Roman"/>
          <w:sz w:val="22"/>
          <w:szCs w:val="22"/>
          <w:lang w:val="lt-LT"/>
        </w:rPr>
        <w:t xml:space="preserve"> </w:t>
      </w:r>
      <w:r w:rsidRPr="00EE4015">
        <w:rPr>
          <w:rFonts w:ascii="Times New Roman" w:hAnsi="Times New Roman"/>
          <w:sz w:val="22"/>
          <w:szCs w:val="22"/>
          <w:lang w:val="lt-LT"/>
        </w:rPr>
        <w:t>dar prieš gimimą atsiras priklausomybė vaistui, o po gimimo pasireikš nutraukimo</w:t>
      </w:r>
      <w:r w:rsidR="003867E5">
        <w:rPr>
          <w:rFonts w:ascii="Times New Roman" w:hAnsi="Times New Roman"/>
          <w:sz w:val="22"/>
          <w:szCs w:val="22"/>
          <w:lang w:val="lt-LT"/>
        </w:rPr>
        <w:t xml:space="preserve"> sindromo</w:t>
      </w:r>
      <w:r w:rsidRPr="00EE4015">
        <w:rPr>
          <w:rFonts w:ascii="Times New Roman" w:hAnsi="Times New Roman"/>
          <w:sz w:val="22"/>
          <w:szCs w:val="22"/>
          <w:lang w:val="lt-LT"/>
        </w:rPr>
        <w:t xml:space="preserve"> požymių, kurie aprašyti skyrelyje „Kada ir kaip baigiamas gydymas EUNOCTIN“</w:t>
      </w:r>
      <w:r w:rsidR="00515767">
        <w:rPr>
          <w:rFonts w:ascii="Times New Roman" w:hAnsi="Times New Roman"/>
          <w:sz w:val="22"/>
          <w:szCs w:val="22"/>
          <w:lang w:val="lt-LT"/>
        </w:rPr>
        <w:t>.</w:t>
      </w:r>
    </w:p>
    <w:p w:rsidR="0088182E" w:rsidRPr="00EE4015" w:rsidRDefault="003867E5" w:rsidP="0088182E">
      <w:pPr>
        <w:rPr>
          <w:rFonts w:ascii="Times New Roman" w:hAnsi="Times New Roman"/>
          <w:sz w:val="22"/>
          <w:szCs w:val="22"/>
          <w:lang w:val="lt-LT"/>
        </w:rPr>
      </w:pPr>
      <w:r>
        <w:rPr>
          <w:rFonts w:ascii="Times New Roman" w:hAnsi="Times New Roman"/>
          <w:sz w:val="22"/>
          <w:szCs w:val="22"/>
          <w:lang w:val="lt-LT"/>
        </w:rPr>
        <w:t>K</w:t>
      </w:r>
      <w:r w:rsidR="0088182E" w:rsidRPr="00EE4015">
        <w:rPr>
          <w:rFonts w:ascii="Times New Roman" w:hAnsi="Times New Roman"/>
          <w:sz w:val="22"/>
          <w:szCs w:val="22"/>
          <w:lang w:val="lt-LT"/>
        </w:rPr>
        <w:t>linikinių tyrimų duomenys rodo, kad nėštumo metus vartojamos didelės nitrazepamo dozės gali sukelti naujagimių įgimtų sklaidos sutrikimų.</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EUNOCTIN patenka į motinos pieną, todėl vartoti šio vaisto draudžiama</w:t>
      </w:r>
      <w:r w:rsidR="00515767">
        <w:rPr>
          <w:rFonts w:ascii="Times New Roman" w:hAnsi="Times New Roman"/>
          <w:sz w:val="22"/>
          <w:szCs w:val="22"/>
          <w:lang w:val="lt-LT"/>
        </w:rPr>
        <w:t>,</w:t>
      </w:r>
      <w:r w:rsidRPr="00EE4015">
        <w:rPr>
          <w:rFonts w:ascii="Times New Roman" w:hAnsi="Times New Roman"/>
          <w:sz w:val="22"/>
          <w:szCs w:val="22"/>
          <w:lang w:val="lt-LT"/>
        </w:rPr>
        <w:t xml:space="preserve"> jei žindote kūdikį. Pasitarkite su gydytoju. </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Vairavimas ir mechanizmų valdymas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EUNOCTIN gali sutrikdyti gebėjimą vairuoti ir valdyti mechanizmus. </w:t>
      </w:r>
      <w:r w:rsidRPr="000719F9">
        <w:rPr>
          <w:rFonts w:ascii="Times New Roman" w:hAnsi="Times New Roman"/>
          <w:sz w:val="22"/>
          <w:szCs w:val="22"/>
          <w:lang w:val="lt-LT"/>
        </w:rPr>
        <w:t>Jei Jums</w:t>
      </w:r>
      <w:r w:rsidR="00C92F48">
        <w:rPr>
          <w:rFonts w:ascii="Times New Roman" w:hAnsi="Times New Roman"/>
          <w:sz w:val="22"/>
          <w:szCs w:val="22"/>
          <w:lang w:val="lt-LT"/>
        </w:rPr>
        <w:t xml:space="preserve"> pasireiškia šalutinis poveikis, trikdantis šiuos gebėjimus (pvz., </w:t>
      </w:r>
      <w:r w:rsidR="00C92F48">
        <w:rPr>
          <w:rFonts w:ascii="Times New Roman" w:hAnsi="Times New Roman"/>
          <w:noProof/>
          <w:snapToGrid w:val="0"/>
          <w:sz w:val="22"/>
          <w:lang w:val="lt-LT"/>
        </w:rPr>
        <w:t xml:space="preserve">mieguistumas kitą dieną, apkvaitimas, prislopinta sąmonė, </w:t>
      </w:r>
      <w:r w:rsidR="00C92F48">
        <w:rPr>
          <w:rFonts w:ascii="Times New Roman" w:hAnsi="Times New Roman"/>
          <w:noProof/>
          <w:snapToGrid w:val="0"/>
          <w:sz w:val="22"/>
          <w:lang w:val="lt-LT"/>
        </w:rPr>
        <w:lastRenderedPageBreak/>
        <w:t>suglumimas, nuovargis, galvos skausmas, svaigulys, raumenų silpnumas,  dvejinimasis akyse)</w:t>
      </w:r>
      <w:r w:rsidRPr="000719F9">
        <w:rPr>
          <w:rFonts w:ascii="Times New Roman" w:hAnsi="Times New Roman"/>
          <w:sz w:val="22"/>
          <w:szCs w:val="22"/>
          <w:lang w:val="lt-LT"/>
        </w:rPr>
        <w:t>, nevairuokite ir nevaldykite mechanizmų. Vartojant alkoholį, šis poveikis gali stiprėti, todėl geriausia nevartoti alkoholio tol, kol vartojate šio vaisto.</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21E71">
        <w:rPr>
          <w:rFonts w:ascii="Times New Roman" w:hAnsi="Times New Roman"/>
          <w:b/>
          <w:sz w:val="22"/>
          <w:szCs w:val="22"/>
          <w:lang w:val="lt-LT"/>
        </w:rPr>
        <w:t>EUN</w:t>
      </w:r>
      <w:r w:rsidRPr="00EE4015">
        <w:rPr>
          <w:rFonts w:ascii="Times New Roman" w:hAnsi="Times New Roman"/>
          <w:b/>
          <w:sz w:val="22"/>
          <w:szCs w:val="22"/>
          <w:lang w:val="lt-LT"/>
        </w:rPr>
        <w:t>O</w:t>
      </w:r>
      <w:r w:rsidRPr="00E21E71">
        <w:rPr>
          <w:rFonts w:ascii="Times New Roman" w:hAnsi="Times New Roman"/>
          <w:b/>
          <w:sz w:val="22"/>
          <w:szCs w:val="22"/>
          <w:lang w:val="lt-LT"/>
        </w:rPr>
        <w:t>CTIN sudėtyje yra laktozės monohidrato.</w:t>
      </w:r>
      <w:r w:rsidRPr="00EE4015">
        <w:rPr>
          <w:rFonts w:ascii="Times New Roman" w:hAnsi="Times New Roman"/>
          <w:sz w:val="22"/>
          <w:szCs w:val="22"/>
          <w:lang w:val="lt-LT"/>
        </w:rPr>
        <w:t xml:space="preserve">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Jeigu gydytojas Jums yra sakęs, kad netoleruojate kokių nors angliavandenių, kreipkitės į jį, prieš pradėdam</w:t>
      </w:r>
      <w:r w:rsidR="00974731">
        <w:rPr>
          <w:rFonts w:ascii="Times New Roman" w:hAnsi="Times New Roman"/>
          <w:sz w:val="22"/>
          <w:szCs w:val="22"/>
          <w:lang w:val="lt-LT"/>
        </w:rPr>
        <w:t>i</w:t>
      </w:r>
      <w:r w:rsidRPr="00EE4015">
        <w:rPr>
          <w:rFonts w:ascii="Times New Roman" w:hAnsi="Times New Roman"/>
          <w:sz w:val="22"/>
          <w:szCs w:val="22"/>
          <w:lang w:val="lt-LT"/>
        </w:rPr>
        <w:t xml:space="preserve"> vartoti šį vaistą.</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8" w:name="_Toc129243266"/>
      <w:bookmarkStart w:id="9" w:name="_Toc129243141"/>
      <w:r w:rsidRPr="00EE4015">
        <w:rPr>
          <w:rFonts w:ascii="Times New Roman" w:hAnsi="Times New Roman"/>
          <w:b/>
          <w:sz w:val="22"/>
          <w:szCs w:val="22"/>
          <w:lang w:val="lt-LT"/>
        </w:rPr>
        <w:t>3.</w:t>
      </w:r>
      <w:r w:rsidRPr="00EE4015">
        <w:rPr>
          <w:rFonts w:ascii="Times New Roman" w:hAnsi="Times New Roman"/>
          <w:b/>
          <w:sz w:val="22"/>
          <w:szCs w:val="22"/>
          <w:lang w:val="lt-LT"/>
        </w:rPr>
        <w:tab/>
        <w:t xml:space="preserve">Kaip vartoti </w:t>
      </w:r>
      <w:bookmarkEnd w:id="8"/>
      <w:bookmarkEnd w:id="9"/>
      <w:r w:rsidRPr="00EE4015">
        <w:rPr>
          <w:rFonts w:ascii="Times New Roman" w:hAnsi="Times New Roman"/>
          <w:b/>
          <w:sz w:val="22"/>
          <w:szCs w:val="22"/>
          <w:lang w:val="lt-LT"/>
        </w:rPr>
        <w:t>EUNOCTIN</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Visada vartokite šį vaistą tiksliai kaip nurodė gydytojas. Jeigu abejojate, kreipkitės į gydytoją arba vaistininką.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Gydytojas Jums skirs dozę, atsižvelgdamas į Jūsų ligos pobūdį, amžių, kūno svorį ir organizmo atsaką į vaistą.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Įprasta pradinė dozė yra 5 mg.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Paprastai gydymas trunka ne ilgiau kaip 4 savaites. </w:t>
      </w:r>
      <w:r w:rsidR="0053006A">
        <w:rPr>
          <w:rFonts w:ascii="Times New Roman" w:hAnsi="Times New Roman"/>
          <w:sz w:val="22"/>
          <w:szCs w:val="22"/>
          <w:lang w:val="lt-LT"/>
        </w:rPr>
        <w:t>Didžiausia paros dozė yra 10</w:t>
      </w:r>
      <w:r w:rsidR="0053006A" w:rsidRPr="00EE4015">
        <w:rPr>
          <w:rFonts w:ascii="Times New Roman" w:hAnsi="Times New Roman"/>
          <w:sz w:val="22"/>
          <w:szCs w:val="22"/>
          <w:lang w:val="lt-LT"/>
        </w:rPr>
        <w:t> mg</w:t>
      </w:r>
      <w:r w:rsidR="005F7942">
        <w:rPr>
          <w:rFonts w:ascii="Times New Roman" w:hAnsi="Times New Roman"/>
          <w:sz w:val="22"/>
          <w:szCs w:val="22"/>
          <w:lang w:val="lt-LT"/>
        </w:rPr>
        <w: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Šį vaistą reikia gerti prieš pat einant miegoti. Tabletę reikia nuryti nekramtytą, užsigeriant vandeniu arba kitu nealkoholiniu gėrimu.</w:t>
      </w:r>
    </w:p>
    <w:p w:rsidR="0088182E" w:rsidRPr="00EE4015" w:rsidRDefault="0088182E" w:rsidP="0088182E">
      <w:pPr>
        <w:rPr>
          <w:rFonts w:ascii="Times New Roman" w:hAnsi="Times New Roman"/>
          <w:sz w:val="22"/>
          <w:szCs w:val="22"/>
          <w:lang w:val="lt-LT"/>
        </w:rPr>
      </w:pPr>
      <w:r w:rsidRPr="009454BB">
        <w:rPr>
          <w:rFonts w:ascii="Times New Roman" w:hAnsi="Times New Roman"/>
          <w:sz w:val="22"/>
          <w:szCs w:val="22"/>
          <w:lang w:val="lt-LT"/>
        </w:rPr>
        <w:t>Išgėrę EUNOCTIN, turite būti tikri, jog Jūsų niekas nežadins 7-8 valandas.</w:t>
      </w:r>
    </w:p>
    <w:p w:rsidR="0088182E" w:rsidRPr="00EE4015" w:rsidRDefault="0088182E" w:rsidP="0088182E">
      <w:pPr>
        <w:rPr>
          <w:rFonts w:ascii="Times New Roman" w:hAnsi="Times New Roman"/>
          <w:sz w:val="22"/>
          <w:szCs w:val="22"/>
          <w:lang w:val="lt-LT"/>
        </w:rPr>
      </w:pPr>
      <w:r w:rsidRPr="00C92F48">
        <w:rPr>
          <w:rFonts w:ascii="Times New Roman" w:hAnsi="Times New Roman"/>
          <w:sz w:val="22"/>
          <w:szCs w:val="22"/>
          <w:lang w:val="lt-LT"/>
        </w:rPr>
        <w:t>Jei manote, kad vaistas veikia per stipriai arba per silpnai, pasitarkite su gydytoju.</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Ką daryti pavartojus per didelę EUNOCTIN dozę?</w:t>
      </w:r>
    </w:p>
    <w:p w:rsidR="0088182E" w:rsidRPr="00EE4015" w:rsidRDefault="00B24CFA" w:rsidP="0088182E">
      <w:pPr>
        <w:rPr>
          <w:rFonts w:ascii="Times New Roman" w:hAnsi="Times New Roman"/>
          <w:sz w:val="22"/>
          <w:szCs w:val="22"/>
          <w:lang w:val="lt-LT"/>
        </w:rPr>
      </w:pPr>
      <w:r>
        <w:rPr>
          <w:rFonts w:ascii="Times New Roman" w:hAnsi="Times New Roman"/>
          <w:sz w:val="22"/>
          <w:szCs w:val="22"/>
          <w:lang w:val="lt-LT"/>
        </w:rPr>
        <w:t>Pavartojus</w:t>
      </w:r>
      <w:r w:rsidR="0088182E" w:rsidRPr="00EE4015">
        <w:rPr>
          <w:rFonts w:ascii="Times New Roman" w:hAnsi="Times New Roman"/>
          <w:sz w:val="22"/>
          <w:szCs w:val="22"/>
          <w:lang w:val="lt-LT"/>
        </w:rPr>
        <w:t xml:space="preserve"> per didelę dozę, būtina nedelsiant kreiptis į gydytoją</w:t>
      </w:r>
      <w:r>
        <w:rPr>
          <w:rFonts w:ascii="Times New Roman" w:hAnsi="Times New Roman"/>
          <w:sz w:val="22"/>
          <w:szCs w:val="22"/>
          <w:lang w:val="lt-LT"/>
        </w:rPr>
        <w:t xml:space="preserve"> ar</w:t>
      </w:r>
      <w:r w:rsidR="0088182E" w:rsidRPr="00EE4015">
        <w:rPr>
          <w:rFonts w:ascii="Times New Roman" w:hAnsi="Times New Roman"/>
          <w:sz w:val="22"/>
          <w:szCs w:val="22"/>
          <w:lang w:val="lt-LT"/>
        </w:rPr>
        <w:t xml:space="preserve"> vaistininką</w:t>
      </w:r>
      <w:r>
        <w:rPr>
          <w:rFonts w:ascii="Times New Roman" w:hAnsi="Times New Roman"/>
          <w:sz w:val="22"/>
          <w:szCs w:val="22"/>
          <w:lang w:val="lt-LT"/>
        </w:rPr>
        <w:t>.</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 xml:space="preserve">Pamiršus pavartoti EUNOCTIN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Negalima vartoti dvigubos dozės norint kompensuoti praleistą. Atėjus laikui, gerkite kitą </w:t>
      </w:r>
      <w:r w:rsidR="00981117">
        <w:rPr>
          <w:rFonts w:ascii="Times New Roman" w:hAnsi="Times New Roman"/>
          <w:sz w:val="22"/>
          <w:szCs w:val="22"/>
          <w:lang w:val="lt-LT"/>
        </w:rPr>
        <w:t xml:space="preserve">dozę </w:t>
      </w:r>
      <w:r w:rsidRPr="00EE4015">
        <w:rPr>
          <w:rFonts w:ascii="Times New Roman" w:hAnsi="Times New Roman"/>
          <w:sz w:val="22"/>
          <w:szCs w:val="22"/>
          <w:lang w:val="lt-LT"/>
        </w:rPr>
        <w:t>įprasta tvarka.</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Nustojus vartoti EUNOCTIN</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Gydytojas Jums pasakys, kada baigti vaisto vartojimą. </w:t>
      </w:r>
      <w:r w:rsidR="00B24CFA">
        <w:rPr>
          <w:rFonts w:ascii="Times New Roman" w:hAnsi="Times New Roman"/>
          <w:sz w:val="22"/>
          <w:szCs w:val="22"/>
          <w:lang w:val="lt-LT"/>
        </w:rPr>
        <w:t>Siekiant</w:t>
      </w:r>
      <w:r w:rsidRPr="00EE4015">
        <w:rPr>
          <w:rFonts w:ascii="Times New Roman" w:hAnsi="Times New Roman"/>
          <w:sz w:val="22"/>
          <w:szCs w:val="22"/>
          <w:lang w:val="lt-LT"/>
        </w:rPr>
        <w:t xml:space="preserve"> sumažinti priklausomybės atsiradimo pavojų</w:t>
      </w:r>
      <w:r w:rsidR="00B24CFA">
        <w:rPr>
          <w:rFonts w:ascii="Times New Roman" w:hAnsi="Times New Roman"/>
          <w:sz w:val="22"/>
          <w:szCs w:val="22"/>
          <w:lang w:val="lt-LT"/>
        </w:rPr>
        <w:t>, vaistą nerekomenduojama vartoti ilgiau nei 2 savaites</w:t>
      </w:r>
      <w:r w:rsidRPr="00EE4015">
        <w:rPr>
          <w:rFonts w:ascii="Times New Roman" w:hAnsi="Times New Roman"/>
          <w:sz w:val="22"/>
          <w:szCs w:val="22"/>
          <w:lang w:val="lt-LT"/>
        </w:rPr>
        <w:t xml:space="preserve">. Gydymo pabaigoje rekomenduojama palaipsniui mažinti dozę. Vaisto vartojimą nutraukus staiga, kartais pasireiškia nutraukimo </w:t>
      </w:r>
      <w:r w:rsidR="00B24CFA">
        <w:rPr>
          <w:rFonts w:ascii="Times New Roman" w:hAnsi="Times New Roman"/>
          <w:sz w:val="22"/>
          <w:szCs w:val="22"/>
          <w:lang w:val="lt-LT"/>
        </w:rPr>
        <w:t xml:space="preserve">sindromo </w:t>
      </w:r>
      <w:r w:rsidRPr="00EE4015">
        <w:rPr>
          <w:rFonts w:ascii="Times New Roman" w:hAnsi="Times New Roman"/>
          <w:sz w:val="22"/>
          <w:szCs w:val="22"/>
          <w:lang w:val="lt-LT"/>
        </w:rPr>
        <w:t xml:space="preserve">požymių: prislėgta nuotaika, nervingumas, stiprus nerimas, įtampa, nerimastingumas, suglumimas, nuotaikos kaita, atoveiksmio nemiga (miego sutrikimų atsinaujinimas), dirglumas, prakaitavimas, viduriavimas.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Sunkiais atvejais gali atsirasti depersonalizacija (potyris, kai asmuo jaučia tarsi iš šalies stebėtų savo kūną), derealizacija (tikrovės pojūčio praradimas), paaštrėjusi klausa, galūnių badymas ar dilgsėjimas, padidėjęs jautrumas šviesai ir prisilietimui, haliucinacijos (matomi nesami daiktai, girdimi nesami garsai), epilepsijos priepuoliai.</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Retais atvejais pacientams, ilgą laiką vartojusiems benzodiazepinų, prireikia ilgesnį laikotarpį mažinti dozę. Aptarkite tai su gydytoju.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Jeigu kiltų daugiau klausimų dėl šio vaisto vartojimo, kreipkitės į gydytoją arba vaistininką.</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10" w:name="_Toc129243267"/>
      <w:bookmarkStart w:id="11" w:name="_Toc129243142"/>
      <w:r w:rsidRPr="00EE4015">
        <w:rPr>
          <w:rFonts w:ascii="Times New Roman" w:hAnsi="Times New Roman"/>
          <w:b/>
          <w:sz w:val="22"/>
          <w:szCs w:val="22"/>
          <w:lang w:val="lt-LT"/>
        </w:rPr>
        <w:t>4.</w:t>
      </w:r>
      <w:r w:rsidRPr="00EE4015">
        <w:rPr>
          <w:rFonts w:ascii="Times New Roman" w:hAnsi="Times New Roman"/>
          <w:b/>
          <w:sz w:val="22"/>
          <w:szCs w:val="22"/>
          <w:lang w:val="lt-LT"/>
        </w:rPr>
        <w:tab/>
        <w:t xml:space="preserve">Galimas šalutinis poveikis </w:t>
      </w:r>
      <w:bookmarkEnd w:id="10"/>
      <w:bookmarkEnd w:id="11"/>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Šis vaistas, kaip ir visi kiti, gali sukelti šalutinį poveikį, nors jis pasireiškia ne visiems žmonėms.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i/>
          <w:sz w:val="22"/>
          <w:szCs w:val="22"/>
          <w:lang w:val="lt-LT"/>
        </w:rPr>
      </w:pPr>
      <w:r w:rsidRPr="00EE4015">
        <w:rPr>
          <w:rFonts w:ascii="Times New Roman" w:hAnsi="Times New Roman"/>
          <w:i/>
          <w:sz w:val="22"/>
          <w:szCs w:val="22"/>
          <w:lang w:val="lt-LT"/>
        </w:rPr>
        <w:t>Atminties praradimas</w:t>
      </w: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 xml:space="preserve">Jei Jus kas nors pažadintų netrukus po to, kai išgėrę vaisto užmigote, Jums gali laikinai sutrikti atmintis. </w:t>
      </w:r>
    </w:p>
    <w:p w:rsidR="00250E0B" w:rsidRDefault="00250E0B" w:rsidP="00250E0B">
      <w:pPr>
        <w:rPr>
          <w:rFonts w:ascii="Times New Roman" w:hAnsi="Times New Roman"/>
          <w:sz w:val="22"/>
          <w:szCs w:val="22"/>
          <w:lang w:val="lt-LT"/>
        </w:rPr>
      </w:pPr>
    </w:p>
    <w:p w:rsidR="00250E0B" w:rsidRPr="00F71443" w:rsidRDefault="00250E0B" w:rsidP="00250E0B">
      <w:pPr>
        <w:rPr>
          <w:rFonts w:ascii="Times New Roman" w:hAnsi="Times New Roman"/>
          <w:i/>
          <w:sz w:val="22"/>
          <w:szCs w:val="22"/>
          <w:lang w:val="lt-LT"/>
        </w:rPr>
      </w:pPr>
      <w:r w:rsidRPr="00F71443">
        <w:rPr>
          <w:rFonts w:ascii="Times New Roman" w:hAnsi="Times New Roman"/>
          <w:i/>
          <w:sz w:val="22"/>
          <w:szCs w:val="22"/>
          <w:lang w:val="lt-LT"/>
        </w:rPr>
        <w:t>Paradoksalios psichikos reakcijos</w:t>
      </w:r>
    </w:p>
    <w:p w:rsidR="0088182E" w:rsidRPr="00EE4015" w:rsidRDefault="00250E0B" w:rsidP="00250E0B">
      <w:pPr>
        <w:rPr>
          <w:rFonts w:ascii="Times New Roman" w:hAnsi="Times New Roman"/>
          <w:sz w:val="22"/>
          <w:szCs w:val="22"/>
          <w:lang w:val="lt-LT"/>
        </w:rPr>
      </w:pPr>
      <w:r w:rsidRPr="00250E0B">
        <w:rPr>
          <w:rFonts w:ascii="Times New Roman" w:hAnsi="Times New Roman"/>
          <w:sz w:val="22"/>
          <w:szCs w:val="22"/>
          <w:lang w:val="lt-LT"/>
        </w:rPr>
        <w:lastRenderedPageBreak/>
        <w:t>Pasitaikė retų elgesio sutrikimų, įskaitant paradoksalų agresyvumą, suglumimą, nerimastingumą, ažitaciją, dirglumą, haliucinacijas, pyktį, košmariškus sapnus, psichozę, netinkamą elgesį, išryškėjančią depresiją ir polinkį į savižudybę.</w:t>
      </w:r>
    </w:p>
    <w:p w:rsidR="00250E0B" w:rsidRDefault="00250E0B" w:rsidP="0088182E">
      <w:pPr>
        <w:outlineLvl w:val="0"/>
        <w:rPr>
          <w:rFonts w:ascii="Times New Roman" w:hAnsi="Times New Roman"/>
          <w:i/>
          <w:sz w:val="22"/>
          <w:szCs w:val="22"/>
          <w:lang w:val="lt-LT"/>
        </w:rPr>
      </w:pPr>
    </w:p>
    <w:p w:rsidR="0088182E" w:rsidRPr="00EE4015" w:rsidRDefault="0088182E" w:rsidP="0088182E">
      <w:pPr>
        <w:outlineLvl w:val="0"/>
        <w:rPr>
          <w:rFonts w:ascii="Times New Roman" w:hAnsi="Times New Roman"/>
          <w:i/>
          <w:sz w:val="22"/>
          <w:szCs w:val="22"/>
          <w:lang w:val="lt-LT"/>
        </w:rPr>
      </w:pPr>
      <w:r w:rsidRPr="00EE4015">
        <w:rPr>
          <w:rFonts w:ascii="Times New Roman" w:hAnsi="Times New Roman"/>
          <w:i/>
          <w:sz w:val="22"/>
          <w:szCs w:val="22"/>
          <w:lang w:val="lt-LT"/>
        </w:rPr>
        <w:t>Tolerancija</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Šis vaistas gali sukelti toleranciją, kai reakcija į veikliąją medžiagą bei veikliosios medžiagos koncentracija palaipsniui sumažėja, ir norimam poveikiui sukelti reikia vis didesnės dozės.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i/>
          <w:sz w:val="22"/>
          <w:szCs w:val="22"/>
          <w:lang w:val="lt-LT"/>
        </w:rPr>
      </w:pPr>
      <w:r w:rsidRPr="00EE4015">
        <w:rPr>
          <w:rFonts w:ascii="Times New Roman" w:hAnsi="Times New Roman"/>
          <w:i/>
          <w:sz w:val="22"/>
          <w:szCs w:val="22"/>
          <w:lang w:val="lt-LT"/>
        </w:rPr>
        <w:t>Priklausomybė</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Šis vaistas gali sukelti priklausomybę, pasireiškiančią tuo, kad vartojantysis normaliai būsenai palaikyti turi vartoti vaistą. Staiga nutraukus vaisto vartojimą, pasireiškia nutraukimo </w:t>
      </w:r>
      <w:r w:rsidR="00B24CFA">
        <w:rPr>
          <w:rFonts w:ascii="Times New Roman" w:hAnsi="Times New Roman"/>
          <w:sz w:val="22"/>
          <w:szCs w:val="22"/>
          <w:lang w:val="lt-LT"/>
        </w:rPr>
        <w:t xml:space="preserve">sindromo </w:t>
      </w:r>
      <w:r w:rsidRPr="00EE4015">
        <w:rPr>
          <w:rFonts w:ascii="Times New Roman" w:hAnsi="Times New Roman"/>
          <w:sz w:val="22"/>
          <w:szCs w:val="22"/>
          <w:lang w:val="lt-LT"/>
        </w:rPr>
        <w:t>sim</w:t>
      </w:r>
      <w:r w:rsidR="00B24CFA">
        <w:rPr>
          <w:rFonts w:ascii="Times New Roman" w:hAnsi="Times New Roman"/>
          <w:sz w:val="22"/>
          <w:szCs w:val="22"/>
          <w:lang w:val="lt-LT"/>
        </w:rPr>
        <w:t>p</w:t>
      </w:r>
      <w:r w:rsidRPr="00EE4015">
        <w:rPr>
          <w:rFonts w:ascii="Times New Roman" w:hAnsi="Times New Roman"/>
          <w:sz w:val="22"/>
          <w:szCs w:val="22"/>
          <w:lang w:val="lt-LT"/>
        </w:rPr>
        <w:t>tomai.</w:t>
      </w:r>
    </w:p>
    <w:p w:rsidR="0088182E" w:rsidRDefault="0088182E" w:rsidP="0088182E">
      <w:pPr>
        <w:rPr>
          <w:rFonts w:ascii="Times New Roman" w:hAnsi="Times New Roman"/>
          <w:sz w:val="22"/>
          <w:szCs w:val="22"/>
          <w:lang w:val="lt-LT"/>
        </w:rPr>
      </w:pPr>
    </w:p>
    <w:p w:rsidR="00250E0B" w:rsidRPr="00F71443" w:rsidRDefault="00250E0B" w:rsidP="0088182E">
      <w:pPr>
        <w:rPr>
          <w:rFonts w:ascii="Times New Roman" w:hAnsi="Times New Roman"/>
          <w:i/>
          <w:sz w:val="22"/>
          <w:szCs w:val="22"/>
          <w:lang w:val="lt-LT"/>
        </w:rPr>
      </w:pPr>
      <w:r w:rsidRPr="00F71443">
        <w:rPr>
          <w:rFonts w:ascii="Times New Roman" w:hAnsi="Times New Roman"/>
          <w:i/>
          <w:sz w:val="22"/>
          <w:szCs w:val="22"/>
          <w:lang w:val="lt-LT"/>
        </w:rPr>
        <w:t>Kitas šalutinis poveikis</w:t>
      </w:r>
    </w:p>
    <w:p w:rsidR="0088182E" w:rsidRPr="00EE4015" w:rsidRDefault="00250E0B" w:rsidP="0088182E">
      <w:pPr>
        <w:rPr>
          <w:rFonts w:ascii="Times New Roman" w:hAnsi="Times New Roman"/>
          <w:sz w:val="22"/>
          <w:szCs w:val="22"/>
          <w:lang w:val="lt-LT"/>
        </w:rPr>
      </w:pPr>
      <w:r>
        <w:rPr>
          <w:rFonts w:ascii="Times New Roman" w:hAnsi="Times New Roman"/>
          <w:sz w:val="22"/>
          <w:szCs w:val="22"/>
          <w:lang w:val="lt-LT"/>
        </w:rPr>
        <w:t>D</w:t>
      </w:r>
      <w:r w:rsidRPr="0081259A">
        <w:rPr>
          <w:rFonts w:ascii="Times New Roman" w:hAnsi="Times New Roman"/>
          <w:sz w:val="22"/>
          <w:szCs w:val="22"/>
          <w:lang w:val="lt-LT"/>
        </w:rPr>
        <w:t>ažnas</w:t>
      </w:r>
      <w:r>
        <w:rPr>
          <w:rFonts w:ascii="Times New Roman" w:hAnsi="Times New Roman"/>
          <w:sz w:val="22"/>
          <w:szCs w:val="22"/>
          <w:lang w:val="lt-LT"/>
        </w:rPr>
        <w:t xml:space="preserve"> šalutinis poveikis (gali pasireikšti </w:t>
      </w:r>
      <w:r w:rsidR="00134CDD">
        <w:rPr>
          <w:rFonts w:ascii="Times New Roman" w:hAnsi="Times New Roman"/>
          <w:sz w:val="22"/>
          <w:szCs w:val="22"/>
          <w:lang w:val="lt-LT"/>
        </w:rPr>
        <w:t xml:space="preserve">mažiau kaip </w:t>
      </w:r>
      <w:r>
        <w:rPr>
          <w:rFonts w:ascii="Times New Roman" w:hAnsi="Times New Roman"/>
          <w:sz w:val="22"/>
          <w:szCs w:val="22"/>
          <w:lang w:val="lt-LT"/>
        </w:rPr>
        <w:t xml:space="preserve">1 iš 10 žmonių): </w:t>
      </w:r>
      <w:r w:rsidR="0088182E" w:rsidRPr="00EE4015">
        <w:rPr>
          <w:rFonts w:ascii="Times New Roman" w:hAnsi="Times New Roman"/>
          <w:sz w:val="22"/>
          <w:szCs w:val="22"/>
          <w:lang w:val="lt-LT"/>
        </w:rPr>
        <w:t xml:space="preserve">mieguistumas dieną, tuštumos pojūtis, sumažėjęs budrumas, suglumimas, nuovargis, </w:t>
      </w:r>
      <w:r w:rsidR="00320845">
        <w:rPr>
          <w:rFonts w:ascii="Times New Roman" w:hAnsi="Times New Roman"/>
          <w:sz w:val="22"/>
          <w:szCs w:val="22"/>
          <w:lang w:val="lt-LT"/>
        </w:rPr>
        <w:t xml:space="preserve">galvos skausmas, </w:t>
      </w:r>
      <w:r w:rsidR="0088182E" w:rsidRPr="00EE4015">
        <w:rPr>
          <w:rFonts w:ascii="Times New Roman" w:hAnsi="Times New Roman"/>
          <w:sz w:val="22"/>
          <w:szCs w:val="22"/>
          <w:lang w:val="lt-LT"/>
        </w:rPr>
        <w:t>svaigulys, raumenų silpnumas, pablogėjusi judesių koordinacija</w:t>
      </w:r>
      <w:r w:rsidR="00320845">
        <w:rPr>
          <w:rFonts w:ascii="Times New Roman" w:hAnsi="Times New Roman"/>
          <w:sz w:val="22"/>
          <w:szCs w:val="22"/>
          <w:lang w:val="lt-LT"/>
        </w:rPr>
        <w:t>, dvejinimasis akyse</w:t>
      </w:r>
      <w:r w:rsidR="0088182E" w:rsidRPr="00EE4015">
        <w:rPr>
          <w:rFonts w:ascii="Times New Roman" w:hAnsi="Times New Roman"/>
          <w:sz w:val="22"/>
          <w:szCs w:val="22"/>
          <w:lang w:val="lt-LT"/>
        </w:rPr>
        <w:t xml:space="preserve">. Šie poveikiai dažniau atsiranda gydymo pradžioje ir vėliau išnyksta. </w:t>
      </w:r>
    </w:p>
    <w:p w:rsidR="0088182E" w:rsidRPr="00EE4015" w:rsidRDefault="0088182E" w:rsidP="0088182E">
      <w:pPr>
        <w:rPr>
          <w:rFonts w:ascii="Times New Roman" w:hAnsi="Times New Roman"/>
          <w:sz w:val="22"/>
          <w:szCs w:val="22"/>
          <w:lang w:val="lt-LT"/>
        </w:rPr>
      </w:pPr>
    </w:p>
    <w:p w:rsidR="0088182E" w:rsidRPr="00EE4015" w:rsidRDefault="00320845" w:rsidP="0088182E">
      <w:pPr>
        <w:rPr>
          <w:rFonts w:ascii="Times New Roman" w:hAnsi="Times New Roman"/>
          <w:sz w:val="22"/>
          <w:szCs w:val="22"/>
          <w:lang w:val="lt-LT"/>
        </w:rPr>
      </w:pPr>
      <w:r>
        <w:rPr>
          <w:rFonts w:ascii="Times New Roman" w:hAnsi="Times New Roman"/>
          <w:sz w:val="22"/>
          <w:szCs w:val="22"/>
          <w:lang w:val="lt-LT"/>
        </w:rPr>
        <w:t xml:space="preserve">Retas </w:t>
      </w:r>
      <w:r w:rsidR="0088182E" w:rsidRPr="00EE4015">
        <w:rPr>
          <w:rFonts w:ascii="Times New Roman" w:hAnsi="Times New Roman"/>
          <w:sz w:val="22"/>
          <w:szCs w:val="22"/>
          <w:lang w:val="lt-LT"/>
        </w:rPr>
        <w:t>šalutini</w:t>
      </w:r>
      <w:r>
        <w:rPr>
          <w:rFonts w:ascii="Times New Roman" w:hAnsi="Times New Roman"/>
          <w:sz w:val="22"/>
          <w:szCs w:val="22"/>
          <w:lang w:val="lt-LT"/>
        </w:rPr>
        <w:t>s</w:t>
      </w:r>
      <w:r w:rsidR="0088182E" w:rsidRPr="00EE4015">
        <w:rPr>
          <w:rFonts w:ascii="Times New Roman" w:hAnsi="Times New Roman"/>
          <w:sz w:val="22"/>
          <w:szCs w:val="22"/>
          <w:lang w:val="lt-LT"/>
        </w:rPr>
        <w:t xml:space="preserve"> poveiki</w:t>
      </w:r>
      <w:r>
        <w:rPr>
          <w:rFonts w:ascii="Times New Roman" w:hAnsi="Times New Roman"/>
          <w:sz w:val="22"/>
          <w:szCs w:val="22"/>
          <w:lang w:val="lt-LT"/>
        </w:rPr>
        <w:t xml:space="preserve">s (pasireiškia </w:t>
      </w:r>
      <w:r w:rsidR="00134CDD">
        <w:rPr>
          <w:rFonts w:ascii="Times New Roman" w:hAnsi="Times New Roman"/>
          <w:sz w:val="22"/>
          <w:szCs w:val="22"/>
          <w:lang w:val="lt-LT"/>
        </w:rPr>
        <w:t xml:space="preserve">mažiau kaip </w:t>
      </w:r>
      <w:r>
        <w:rPr>
          <w:rFonts w:ascii="Times New Roman" w:hAnsi="Times New Roman"/>
          <w:sz w:val="22"/>
          <w:szCs w:val="22"/>
          <w:lang w:val="lt-LT"/>
        </w:rPr>
        <w:t>1 iš 1 000 žmonių)</w:t>
      </w:r>
      <w:r w:rsidR="0088182E" w:rsidRPr="00EE4015">
        <w:rPr>
          <w:rFonts w:ascii="Times New Roman" w:hAnsi="Times New Roman"/>
          <w:sz w:val="22"/>
          <w:szCs w:val="22"/>
          <w:lang w:val="lt-LT"/>
        </w:rPr>
        <w:t>:</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galvos </w:t>
      </w:r>
      <w:r w:rsidR="00320845">
        <w:rPr>
          <w:rFonts w:ascii="Times New Roman" w:hAnsi="Times New Roman"/>
          <w:sz w:val="22"/>
          <w:szCs w:val="22"/>
          <w:lang w:val="lt-LT"/>
        </w:rPr>
        <w:t>svaigi</w:t>
      </w:r>
      <w:r w:rsidRPr="00EE4015">
        <w:rPr>
          <w:rFonts w:ascii="Times New Roman" w:hAnsi="Times New Roman"/>
          <w:sz w:val="22"/>
          <w:szCs w:val="22"/>
          <w:lang w:val="lt-LT"/>
        </w:rPr>
        <w:t>mas,</w:t>
      </w:r>
      <w:r w:rsidR="00320845">
        <w:rPr>
          <w:rFonts w:ascii="Times New Roman" w:hAnsi="Times New Roman"/>
          <w:sz w:val="22"/>
          <w:szCs w:val="22"/>
          <w:lang w:val="lt-LT"/>
        </w:rPr>
        <w:t xml:space="preserve"> galvos sukimosi pojūtis,</w:t>
      </w:r>
      <w:r w:rsidRPr="00EE4015">
        <w:rPr>
          <w:rFonts w:ascii="Times New Roman" w:hAnsi="Times New Roman"/>
          <w:sz w:val="22"/>
          <w:szCs w:val="22"/>
          <w:lang w:val="lt-LT"/>
        </w:rPr>
        <w:t xml:space="preserve"> </w:t>
      </w:r>
    </w:p>
    <w:p w:rsidR="0088182E" w:rsidRPr="00EE4015" w:rsidRDefault="00320845" w:rsidP="00320845">
      <w:pPr>
        <w:numPr>
          <w:ilvl w:val="0"/>
          <w:numId w:val="1"/>
        </w:numPr>
        <w:rPr>
          <w:rFonts w:ascii="Times New Roman" w:hAnsi="Times New Roman"/>
          <w:sz w:val="22"/>
          <w:szCs w:val="22"/>
          <w:lang w:val="lt-LT"/>
        </w:rPr>
      </w:pPr>
      <w:r>
        <w:rPr>
          <w:rFonts w:ascii="Times New Roman" w:hAnsi="Times New Roman"/>
          <w:sz w:val="22"/>
          <w:szCs w:val="22"/>
          <w:lang w:val="lt-LT"/>
        </w:rPr>
        <w:t xml:space="preserve">nerimas, </w:t>
      </w:r>
      <w:r w:rsidRPr="00320845">
        <w:rPr>
          <w:rFonts w:ascii="Times New Roman" w:hAnsi="Times New Roman"/>
          <w:sz w:val="22"/>
          <w:szCs w:val="22"/>
          <w:lang w:val="lt-LT"/>
        </w:rPr>
        <w:t>sumažėjęs kraujospūdis</w:t>
      </w:r>
      <w:r w:rsidR="008F0906">
        <w:rPr>
          <w:rFonts w:ascii="Times New Roman" w:hAnsi="Times New Roman"/>
          <w:sz w:val="22"/>
          <w:szCs w:val="22"/>
          <w:lang w:val="lt-LT"/>
        </w:rPr>
        <w:t>,</w:t>
      </w:r>
      <w:r w:rsidRPr="00320845">
        <w:rPr>
          <w:rFonts w:ascii="Times New Roman" w:hAnsi="Times New Roman"/>
          <w:sz w:val="22"/>
          <w:szCs w:val="22"/>
          <w:lang w:val="lt-LT"/>
        </w:rPr>
        <w:t xml:space="preserve">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sutrikęs virškinimas,</w:t>
      </w:r>
      <w:r w:rsidR="00320845" w:rsidRPr="00320845">
        <w:rPr>
          <w:rFonts w:ascii="Times New Roman" w:hAnsi="Times New Roman"/>
          <w:sz w:val="22"/>
          <w:szCs w:val="22"/>
          <w:lang w:val="lt-LT"/>
        </w:rPr>
        <w:t xml:space="preserve"> </w:t>
      </w:r>
      <w:r w:rsidR="00320845" w:rsidRPr="00EE4015">
        <w:rPr>
          <w:rFonts w:ascii="Times New Roman" w:hAnsi="Times New Roman"/>
          <w:sz w:val="22"/>
          <w:szCs w:val="22"/>
          <w:lang w:val="lt-LT"/>
        </w:rPr>
        <w:t>susilpnėjusi virškinimo trakto veikla</w:t>
      </w:r>
      <w:r w:rsidR="00320845">
        <w:rPr>
          <w:rFonts w:ascii="Times New Roman" w:hAnsi="Times New Roman"/>
          <w:sz w:val="22"/>
          <w:szCs w:val="22"/>
          <w:lang w:val="lt-LT"/>
        </w:rPr>
        <w:t>,</w:t>
      </w:r>
      <w:r w:rsidRPr="00EE4015">
        <w:rPr>
          <w:rFonts w:ascii="Times New Roman" w:hAnsi="Times New Roman"/>
          <w:sz w:val="22"/>
          <w:szCs w:val="22"/>
          <w:lang w:val="lt-LT"/>
        </w:rPr>
        <w:t xml:space="preserve">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odos </w:t>
      </w:r>
      <w:r w:rsidR="00B24CFA">
        <w:rPr>
          <w:rFonts w:ascii="Times New Roman" w:hAnsi="Times New Roman"/>
          <w:sz w:val="22"/>
          <w:szCs w:val="22"/>
          <w:lang w:val="lt-LT"/>
        </w:rPr>
        <w:t>iš</w:t>
      </w:r>
      <w:r w:rsidRPr="00EE4015">
        <w:rPr>
          <w:rFonts w:ascii="Times New Roman" w:hAnsi="Times New Roman"/>
          <w:sz w:val="22"/>
          <w:szCs w:val="22"/>
          <w:lang w:val="lt-LT"/>
        </w:rPr>
        <w:t xml:space="preserve">bėrimas,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regos sutrikimai,</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lytinio potraukio pakitimai,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negalėjimas nusišlapinti,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 xml:space="preserve">gelta (odos ir akių pageltimas), </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padidėjusi bronchų gleivinės sekrecija,</w:t>
      </w:r>
    </w:p>
    <w:p w:rsidR="0088182E" w:rsidRPr="00EE4015" w:rsidRDefault="0088182E" w:rsidP="0088182E">
      <w:pPr>
        <w:numPr>
          <w:ilvl w:val="0"/>
          <w:numId w:val="1"/>
        </w:numPr>
        <w:rPr>
          <w:rFonts w:ascii="Times New Roman" w:hAnsi="Times New Roman"/>
          <w:sz w:val="22"/>
          <w:szCs w:val="22"/>
          <w:lang w:val="lt-LT"/>
        </w:rPr>
      </w:pPr>
      <w:r w:rsidRPr="00EE4015">
        <w:rPr>
          <w:rFonts w:ascii="Times New Roman" w:hAnsi="Times New Roman"/>
          <w:sz w:val="22"/>
          <w:szCs w:val="22"/>
          <w:lang w:val="lt-LT"/>
        </w:rPr>
        <w:t>mėnesinių sutrikimas.</w:t>
      </w:r>
    </w:p>
    <w:p w:rsidR="0088182E" w:rsidRDefault="0088182E" w:rsidP="0088182E">
      <w:pPr>
        <w:rPr>
          <w:rFonts w:ascii="Times New Roman" w:hAnsi="Times New Roman"/>
          <w:sz w:val="22"/>
          <w:szCs w:val="22"/>
          <w:lang w:val="lt-LT"/>
        </w:rPr>
      </w:pPr>
    </w:p>
    <w:p w:rsidR="00320845" w:rsidRPr="00EE4015" w:rsidRDefault="00320845" w:rsidP="0088182E">
      <w:pPr>
        <w:rPr>
          <w:rFonts w:ascii="Times New Roman" w:hAnsi="Times New Roman"/>
          <w:sz w:val="22"/>
          <w:szCs w:val="22"/>
          <w:lang w:val="lt-LT"/>
        </w:rPr>
      </w:pPr>
      <w:r>
        <w:rPr>
          <w:rFonts w:ascii="Times New Roman" w:hAnsi="Times New Roman"/>
          <w:sz w:val="22"/>
          <w:szCs w:val="22"/>
          <w:lang w:val="lt-LT"/>
        </w:rPr>
        <w:t>Š</w:t>
      </w:r>
      <w:r w:rsidRPr="00320845">
        <w:rPr>
          <w:rFonts w:ascii="Times New Roman" w:hAnsi="Times New Roman"/>
          <w:sz w:val="22"/>
          <w:szCs w:val="22"/>
          <w:lang w:val="lt-LT"/>
        </w:rPr>
        <w:t>alutinis poveikis, kurio dažnis nežinomas (negali būti apskaičiuotas pagal turimus duomenis</w:t>
      </w:r>
      <w:r w:rsidR="00123086">
        <w:rPr>
          <w:rFonts w:ascii="Times New Roman" w:hAnsi="Times New Roman"/>
          <w:sz w:val="22"/>
          <w:szCs w:val="22"/>
          <w:lang w:val="lt-LT"/>
        </w:rPr>
        <w:t>:</w:t>
      </w:r>
      <w:r w:rsidRPr="00320845">
        <w:rPr>
          <w:rFonts w:ascii="Times New Roman" w:hAnsi="Times New Roman"/>
          <w:sz w:val="22"/>
          <w:szCs w:val="22"/>
          <w:lang w:val="lt-LT"/>
        </w:rPr>
        <w:t>)</w:t>
      </w:r>
    </w:p>
    <w:p w:rsidR="00320845" w:rsidRPr="00F71443" w:rsidRDefault="00320845" w:rsidP="00F71443">
      <w:pPr>
        <w:numPr>
          <w:ilvl w:val="0"/>
          <w:numId w:val="1"/>
        </w:numPr>
        <w:rPr>
          <w:rFonts w:ascii="Times New Roman" w:hAnsi="Times New Roman"/>
          <w:sz w:val="22"/>
          <w:szCs w:val="22"/>
          <w:lang w:val="lt-LT"/>
        </w:rPr>
      </w:pPr>
      <w:r w:rsidRPr="00F71443">
        <w:rPr>
          <w:rFonts w:ascii="Times New Roman" w:hAnsi="Times New Roman"/>
          <w:sz w:val="22"/>
          <w:szCs w:val="22"/>
          <w:lang w:val="lt-LT"/>
        </w:rPr>
        <w:t>sumažėjęs baltųjų kraujo kūnelių skaičius</w:t>
      </w:r>
      <w:r>
        <w:rPr>
          <w:rFonts w:ascii="Times New Roman" w:hAnsi="Times New Roman"/>
          <w:sz w:val="22"/>
          <w:szCs w:val="22"/>
          <w:lang w:val="lt-LT"/>
        </w:rPr>
        <w:t>.</w:t>
      </w:r>
    </w:p>
    <w:p w:rsidR="00320845" w:rsidRPr="00F71443" w:rsidRDefault="00320845" w:rsidP="0088182E">
      <w:pPr>
        <w:rPr>
          <w:rFonts w:ascii="Times New Roman" w:hAnsi="Times New Roman"/>
          <w:sz w:val="22"/>
          <w:szCs w:val="22"/>
          <w:lang w:val="lt-LT"/>
        </w:rPr>
      </w:pPr>
    </w:p>
    <w:p w:rsidR="0088182E" w:rsidRPr="00EE4015" w:rsidRDefault="0088182E" w:rsidP="0088182E">
      <w:pPr>
        <w:rPr>
          <w:rFonts w:ascii="Times New Roman" w:hAnsi="Times New Roman"/>
          <w:b/>
          <w:sz w:val="22"/>
          <w:szCs w:val="22"/>
          <w:lang w:val="lt-LT"/>
        </w:rPr>
      </w:pPr>
      <w:r w:rsidRPr="00EE4015">
        <w:rPr>
          <w:rFonts w:ascii="Times New Roman" w:hAnsi="Times New Roman"/>
          <w:b/>
          <w:sz w:val="22"/>
          <w:szCs w:val="22"/>
          <w:lang w:val="lt-LT"/>
        </w:rPr>
        <w:t>Pranešimas apie šalutinį poveikį</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7" w:history="1">
        <w:r w:rsidRPr="00EE4015">
          <w:rPr>
            <w:rStyle w:val="Hipersaitas"/>
            <w:rFonts w:ascii="Times New Roman" w:hAnsi="Times New Roman"/>
            <w:sz w:val="22"/>
            <w:szCs w:val="22"/>
            <w:lang w:val="lt-LT"/>
          </w:rPr>
          <w:t>www.vvkt.lt</w:t>
        </w:r>
      </w:hyperlink>
      <w:r w:rsidRPr="00EE4015">
        <w:rPr>
          <w:rFonts w:ascii="Times New Roman" w:hAnsi="Times New Roman"/>
          <w:sz w:val="22"/>
          <w:szCs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8" w:history="1">
        <w:r w:rsidRPr="00EE4015">
          <w:rPr>
            <w:rStyle w:val="Hipersaitas"/>
            <w:rFonts w:ascii="Times New Roman" w:hAnsi="Times New Roman"/>
            <w:sz w:val="22"/>
            <w:szCs w:val="22"/>
            <w:lang w:val="lt-LT"/>
          </w:rPr>
          <w:t>NepageidaujamaR@vvkt.lt</w:t>
        </w:r>
      </w:hyperlink>
      <w:r w:rsidRPr="00EE4015">
        <w:rPr>
          <w:rFonts w:ascii="Times New Roman" w:hAnsi="Times New Roman"/>
          <w:sz w:val="22"/>
          <w:szCs w:val="22"/>
          <w:lang w:val="lt-LT"/>
        </w:rPr>
        <w:t xml:space="preserve">, taip pat per Valstybinės vaistų kontrolės tarnybos prie Lietuvos Respublikos sveikatos apsaugos ministerijos interneto svetainę (adresu </w:t>
      </w:r>
      <w:hyperlink r:id="rId19" w:history="1">
        <w:r w:rsidRPr="00EE4015">
          <w:rPr>
            <w:rStyle w:val="Hipersaitas"/>
            <w:rFonts w:ascii="Times New Roman" w:hAnsi="Times New Roman"/>
            <w:sz w:val="22"/>
            <w:szCs w:val="22"/>
            <w:lang w:val="lt-LT"/>
          </w:rPr>
          <w:t>http://www.vvkt.lt</w:t>
        </w:r>
      </w:hyperlink>
      <w:r w:rsidRPr="00EE4015">
        <w:rPr>
          <w:rFonts w:ascii="Times New Roman" w:hAnsi="Times New Roman"/>
          <w:sz w:val="22"/>
          <w:szCs w:val="22"/>
          <w:lang w:val="lt-LT"/>
        </w:rPr>
        <w:t>). Pranešdami apie šalutinį poveikį galite mums padėti gauti daugiau informacijos apie šio vaisto saugumą.</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12" w:name="_Toc129243268"/>
      <w:bookmarkStart w:id="13" w:name="_Toc129243143"/>
      <w:r w:rsidRPr="00EE4015">
        <w:rPr>
          <w:rFonts w:ascii="Times New Roman" w:hAnsi="Times New Roman"/>
          <w:b/>
          <w:sz w:val="22"/>
          <w:szCs w:val="22"/>
          <w:lang w:val="lt-LT"/>
        </w:rPr>
        <w:t>5.</w:t>
      </w:r>
      <w:r w:rsidRPr="00EE4015">
        <w:rPr>
          <w:rFonts w:ascii="Times New Roman" w:hAnsi="Times New Roman"/>
          <w:b/>
          <w:sz w:val="22"/>
          <w:szCs w:val="22"/>
          <w:lang w:val="lt-LT"/>
        </w:rPr>
        <w:tab/>
        <w:t xml:space="preserve">Kaip laikyti </w:t>
      </w:r>
      <w:bookmarkEnd w:id="12"/>
      <w:bookmarkEnd w:id="13"/>
      <w:r w:rsidRPr="00EE4015">
        <w:rPr>
          <w:rFonts w:ascii="Times New Roman" w:hAnsi="Times New Roman"/>
          <w:b/>
          <w:sz w:val="22"/>
          <w:szCs w:val="22"/>
          <w:lang w:val="lt-LT"/>
        </w:rPr>
        <w:t xml:space="preserve">EUNOCTIN </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Šį vaistą laikykite vaikams nepastebimoje ir nepasiekiamoje vietoje.</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Ant  dėžutės po „Tinka iki“ </w:t>
      </w:r>
      <w:r>
        <w:rPr>
          <w:rFonts w:ascii="Times New Roman" w:hAnsi="Times New Roman"/>
          <w:sz w:val="22"/>
          <w:szCs w:val="22"/>
          <w:lang w:val="lt-LT"/>
        </w:rPr>
        <w:t xml:space="preserve">ir lizdinės plokštelės </w:t>
      </w:r>
      <w:r w:rsidRPr="00EE4015">
        <w:rPr>
          <w:rFonts w:ascii="Times New Roman" w:hAnsi="Times New Roman"/>
          <w:sz w:val="22"/>
          <w:szCs w:val="22"/>
          <w:lang w:val="lt-LT"/>
        </w:rPr>
        <w:t>nurodytam tinkamumo laikui pasibaigus, šio vaisto vartoti negalima. Vaistas tinkamas vartoti iki paskutinės nurodyto mėnesio dienos.</w:t>
      </w:r>
    </w:p>
    <w:p w:rsidR="0088182E" w:rsidRPr="00EE4015" w:rsidRDefault="0088182E" w:rsidP="0088182E">
      <w:pPr>
        <w:rPr>
          <w:rFonts w:ascii="Times New Roman" w:hAnsi="Times New Roman"/>
          <w:bCs/>
          <w:sz w:val="22"/>
          <w:szCs w:val="22"/>
          <w:lang w:val="lt-LT"/>
        </w:rPr>
      </w:pPr>
      <w:r w:rsidRPr="00BC1DFA">
        <w:rPr>
          <w:rFonts w:ascii="Times New Roman" w:hAnsi="Times New Roman"/>
          <w:sz w:val="22"/>
          <w:szCs w:val="22"/>
          <w:lang w:val="lt-LT"/>
        </w:rPr>
        <w:t>Laikyti gamintojo pakuotėje.</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Vaistų negalima išmesti į kanalizaciją arba su buitinėmis atliekomis. Kaip išmesti nereikalingus vaistus, klauskite vaistininko. Šios priemonės padės apsaugoti aplinką.</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p>
    <w:p w:rsidR="0088182E" w:rsidRPr="00EE4015" w:rsidRDefault="0088182E" w:rsidP="0088182E">
      <w:pPr>
        <w:ind w:left="540" w:hanging="540"/>
        <w:rPr>
          <w:rFonts w:ascii="Times New Roman" w:hAnsi="Times New Roman"/>
          <w:b/>
          <w:sz w:val="22"/>
          <w:szCs w:val="22"/>
          <w:lang w:val="lt-LT"/>
        </w:rPr>
      </w:pPr>
      <w:bookmarkStart w:id="14" w:name="_Toc129243269"/>
      <w:bookmarkStart w:id="15" w:name="_Toc129243144"/>
      <w:r w:rsidRPr="00EE4015">
        <w:rPr>
          <w:rFonts w:ascii="Times New Roman" w:hAnsi="Times New Roman"/>
          <w:b/>
          <w:sz w:val="22"/>
          <w:szCs w:val="22"/>
          <w:lang w:val="lt-LT"/>
        </w:rPr>
        <w:t>6.</w:t>
      </w:r>
      <w:r w:rsidRPr="00EE4015">
        <w:rPr>
          <w:rFonts w:ascii="Times New Roman" w:hAnsi="Times New Roman"/>
          <w:b/>
          <w:sz w:val="22"/>
          <w:szCs w:val="22"/>
          <w:lang w:val="lt-LT"/>
        </w:rPr>
        <w:tab/>
        <w:t xml:space="preserve">Pakuotės turinys ir kita informacija </w:t>
      </w:r>
      <w:bookmarkEnd w:id="14"/>
      <w:bookmarkEnd w:id="15"/>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b/>
          <w:sz w:val="22"/>
          <w:szCs w:val="22"/>
          <w:lang w:val="lt-LT"/>
        </w:rPr>
        <w:t>EUNOCTIN sudėtis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Veiklioji medžiaga yra nitrazepamas. Vienoje tabletėje jo yra 10 mg.</w:t>
      </w:r>
    </w:p>
    <w:p w:rsidR="0088182E" w:rsidRPr="00EE4015" w:rsidRDefault="0088182E" w:rsidP="0088182E">
      <w:pPr>
        <w:rPr>
          <w:rFonts w:ascii="Times New Roman" w:hAnsi="Times New Roman"/>
          <w:bCs/>
          <w:sz w:val="22"/>
          <w:szCs w:val="22"/>
          <w:lang w:val="lt-LT"/>
        </w:rPr>
      </w:pPr>
      <w:r w:rsidRPr="00EE4015">
        <w:rPr>
          <w:rFonts w:ascii="Times New Roman" w:hAnsi="Times New Roman"/>
          <w:sz w:val="22"/>
          <w:szCs w:val="22"/>
          <w:lang w:val="lt-LT"/>
        </w:rPr>
        <w:t xml:space="preserve">-      Pagalbinės medžiagos: </w:t>
      </w:r>
      <w:r w:rsidRPr="00EE4015">
        <w:rPr>
          <w:rFonts w:ascii="Times New Roman" w:hAnsi="Times New Roman"/>
          <w:bCs/>
          <w:sz w:val="22"/>
          <w:szCs w:val="22"/>
          <w:lang w:val="lt-LT"/>
        </w:rPr>
        <w:t>magnio stearatas, bevandenis koloidinis silicio dioksidas,</w:t>
      </w:r>
    </w:p>
    <w:p w:rsidR="0088182E" w:rsidRPr="00EE4015" w:rsidRDefault="0088182E" w:rsidP="0088182E">
      <w:pPr>
        <w:rPr>
          <w:rFonts w:ascii="Times New Roman" w:hAnsi="Times New Roman"/>
          <w:bCs/>
          <w:sz w:val="22"/>
          <w:szCs w:val="22"/>
          <w:lang w:val="lt-LT"/>
        </w:rPr>
      </w:pPr>
      <w:r w:rsidRPr="00EE4015">
        <w:rPr>
          <w:rFonts w:ascii="Times New Roman" w:hAnsi="Times New Roman"/>
          <w:bCs/>
          <w:sz w:val="22"/>
          <w:szCs w:val="22"/>
          <w:lang w:val="lt-LT"/>
        </w:rPr>
        <w:t xml:space="preserve">       talkas, kukurūzų krakmolas, laktozė monohidratas.</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sz w:val="22"/>
          <w:szCs w:val="22"/>
          <w:lang w:val="lt-LT"/>
        </w:rPr>
        <w:t>EUNOCTIN išvaizda ir kiekis pakuotėje</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EUNOCTIN yra baltos ar beveik baltos, nuožulniais kraštais, plokščios, apvalios tabletės, vienoje jų pusėje yra įspaudas “EUNOCTIN”, kitoje – vagelė ir įspaudas „10 mg“. Tiekiamas PVC ir aliuminio folijos lizdinėmis plokštelėmis, kuriose yra 10 tablečių. Kartono dėžutėje yra viena lizdinė plokštelė.</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b/>
          <w:sz w:val="22"/>
          <w:szCs w:val="22"/>
          <w:lang w:val="lt-LT"/>
        </w:rPr>
        <w:t>Registruotojas ir gamintojas</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Gedeon Richter Plc.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 xml:space="preserve">Gyömröi út 19-21 </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1103 Budapest</w:t>
      </w: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Vengrija</w:t>
      </w:r>
    </w:p>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sz w:val="22"/>
          <w:szCs w:val="22"/>
          <w:lang w:val="lt-LT"/>
        </w:rPr>
      </w:pPr>
      <w:r w:rsidRPr="00EE4015">
        <w:rPr>
          <w:rFonts w:ascii="Times New Roman" w:hAnsi="Times New Roman"/>
          <w:sz w:val="22"/>
          <w:szCs w:val="22"/>
          <w:lang w:val="lt-LT"/>
        </w:rPr>
        <w:t>Jeigu apie šį vaistą norite sužinoti daugiau, kreipkitės į vietinį registruotojo atstovą.</w:t>
      </w:r>
    </w:p>
    <w:p w:rsidR="0088182E" w:rsidRPr="00EE4015" w:rsidRDefault="0088182E" w:rsidP="0088182E">
      <w:pPr>
        <w:rPr>
          <w:rFonts w:ascii="Times New Roman" w:hAnsi="Times New Roman"/>
          <w:sz w:val="22"/>
          <w:szCs w:val="22"/>
          <w:lang w:val="lt-LT"/>
        </w:rPr>
      </w:pPr>
    </w:p>
    <w:tbl>
      <w:tblPr>
        <w:tblW w:w="4680" w:type="dxa"/>
        <w:tblInd w:w="-34" w:type="dxa"/>
        <w:tblLayout w:type="fixed"/>
        <w:tblLook w:val="04A0" w:firstRow="1" w:lastRow="0" w:firstColumn="1" w:lastColumn="0" w:noHBand="0" w:noVBand="1"/>
      </w:tblPr>
      <w:tblGrid>
        <w:gridCol w:w="4680"/>
      </w:tblGrid>
      <w:tr w:rsidR="0088182E" w:rsidRPr="00EE4015" w:rsidTr="00CC2BBA">
        <w:tc>
          <w:tcPr>
            <w:tcW w:w="4678" w:type="dxa"/>
            <w:hideMark/>
          </w:tcPr>
          <w:p w:rsidR="0088182E" w:rsidRPr="00EE4015" w:rsidRDefault="0088182E" w:rsidP="00CC2BBA">
            <w:pPr>
              <w:spacing w:line="276" w:lineRule="auto"/>
              <w:rPr>
                <w:rFonts w:ascii="Times New Roman" w:hAnsi="Times New Roman"/>
                <w:sz w:val="22"/>
                <w:lang w:val="lt-LT"/>
              </w:rPr>
            </w:pPr>
            <w:r w:rsidRPr="00EE4015">
              <w:rPr>
                <w:rFonts w:ascii="Times New Roman" w:hAnsi="Times New Roman"/>
                <w:sz w:val="22"/>
                <w:szCs w:val="22"/>
                <w:lang w:val="lt-LT"/>
              </w:rPr>
              <w:t>Gedeon Richter Plc. atstovybė</w:t>
            </w:r>
          </w:p>
          <w:p w:rsidR="0088182E" w:rsidRPr="00EE4015" w:rsidRDefault="0088182E" w:rsidP="00CC2BBA">
            <w:pPr>
              <w:spacing w:line="276" w:lineRule="auto"/>
              <w:rPr>
                <w:rFonts w:ascii="Times New Roman" w:hAnsi="Times New Roman"/>
                <w:sz w:val="22"/>
                <w:lang w:val="lt-LT"/>
              </w:rPr>
            </w:pPr>
            <w:r w:rsidRPr="00EE4015">
              <w:rPr>
                <w:rFonts w:ascii="Times New Roman" w:hAnsi="Times New Roman"/>
                <w:sz w:val="22"/>
                <w:szCs w:val="22"/>
                <w:lang w:val="lt-LT"/>
              </w:rPr>
              <w:t>Maironio 23-3,</w:t>
            </w:r>
          </w:p>
          <w:p w:rsidR="0088182E" w:rsidRPr="00EE4015" w:rsidRDefault="0088182E" w:rsidP="00CC2BBA">
            <w:pPr>
              <w:spacing w:line="276" w:lineRule="auto"/>
              <w:rPr>
                <w:rFonts w:ascii="Times New Roman" w:hAnsi="Times New Roman"/>
                <w:sz w:val="22"/>
                <w:lang w:val="lt-LT"/>
              </w:rPr>
            </w:pPr>
            <w:r w:rsidRPr="00EE4015">
              <w:rPr>
                <w:rFonts w:ascii="Times New Roman" w:hAnsi="Times New Roman"/>
                <w:sz w:val="22"/>
                <w:szCs w:val="22"/>
                <w:lang w:val="lt-LT"/>
              </w:rPr>
              <w:t xml:space="preserve">Vilnius </w:t>
            </w:r>
          </w:p>
          <w:p w:rsidR="0088182E" w:rsidRPr="00EE4015" w:rsidRDefault="0088182E" w:rsidP="00CC2BBA">
            <w:pPr>
              <w:spacing w:line="276" w:lineRule="auto"/>
              <w:rPr>
                <w:rFonts w:ascii="Times New Roman" w:hAnsi="Times New Roman"/>
                <w:sz w:val="22"/>
                <w:lang w:val="lt-LT"/>
              </w:rPr>
            </w:pPr>
            <w:r w:rsidRPr="00EE4015">
              <w:rPr>
                <w:rFonts w:ascii="Times New Roman" w:hAnsi="Times New Roman"/>
                <w:sz w:val="22"/>
                <w:szCs w:val="22"/>
                <w:lang w:val="lt-LT"/>
              </w:rPr>
              <w:t>Tel. +370 5 268 53 92</w:t>
            </w:r>
          </w:p>
        </w:tc>
      </w:tr>
    </w:tbl>
    <w:p w:rsidR="0088182E" w:rsidRPr="00EE4015" w:rsidRDefault="0088182E" w:rsidP="0088182E">
      <w:pPr>
        <w:rPr>
          <w:rFonts w:ascii="Times New Roman" w:hAnsi="Times New Roman"/>
          <w:sz w:val="22"/>
          <w:szCs w:val="22"/>
          <w:lang w:val="lt-LT"/>
        </w:rPr>
      </w:pPr>
    </w:p>
    <w:p w:rsidR="0088182E" w:rsidRPr="00EE4015" w:rsidRDefault="0088182E" w:rsidP="0088182E">
      <w:pPr>
        <w:outlineLvl w:val="0"/>
        <w:rPr>
          <w:rFonts w:ascii="Times New Roman" w:hAnsi="Times New Roman"/>
          <w:b/>
          <w:sz w:val="22"/>
          <w:szCs w:val="22"/>
          <w:lang w:val="lt-LT"/>
        </w:rPr>
      </w:pPr>
      <w:r w:rsidRPr="00EE4015">
        <w:rPr>
          <w:rFonts w:ascii="Times New Roman" w:hAnsi="Times New Roman"/>
          <w:b/>
          <w:bCs/>
          <w:sz w:val="22"/>
          <w:szCs w:val="22"/>
          <w:lang w:val="lt-LT"/>
        </w:rPr>
        <w:t>Šis pakuotės lapelis</w:t>
      </w:r>
      <w:r w:rsidRPr="00EE4015">
        <w:rPr>
          <w:rFonts w:ascii="Times New Roman" w:hAnsi="Times New Roman"/>
          <w:b/>
          <w:sz w:val="22"/>
          <w:szCs w:val="22"/>
          <w:lang w:val="lt-LT"/>
        </w:rPr>
        <w:t xml:space="preserve"> paskutinį kartą peržiūrėtas </w:t>
      </w:r>
      <w:r w:rsidR="0058318B">
        <w:rPr>
          <w:rFonts w:ascii="Times New Roman" w:hAnsi="Times New Roman"/>
          <w:b/>
          <w:sz w:val="22"/>
          <w:szCs w:val="22"/>
          <w:lang w:val="lt-LT"/>
        </w:rPr>
        <w:t>2020-12-</w:t>
      </w:r>
      <w:r w:rsidR="00E54756">
        <w:rPr>
          <w:rFonts w:ascii="Times New Roman" w:hAnsi="Times New Roman"/>
          <w:b/>
          <w:sz w:val="22"/>
          <w:szCs w:val="22"/>
          <w:lang w:val="lt-LT"/>
        </w:rPr>
        <w:t>30</w:t>
      </w:r>
      <w:r w:rsidR="0058318B">
        <w:rPr>
          <w:rFonts w:ascii="Times New Roman" w:hAnsi="Times New Roman"/>
          <w:b/>
          <w:sz w:val="22"/>
          <w:szCs w:val="22"/>
          <w:lang w:val="lt-LT"/>
        </w:rPr>
        <w:t>.</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r w:rsidRPr="00EE4015">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EE4015">
        <w:rPr>
          <w:rFonts w:ascii="Times New Roman" w:hAnsi="Times New Roman"/>
          <w:i/>
          <w:sz w:val="22"/>
          <w:szCs w:val="22"/>
          <w:lang w:val="lt-LT"/>
        </w:rPr>
        <w:t xml:space="preserve"> </w:t>
      </w:r>
      <w:hyperlink r:id="rId20" w:history="1">
        <w:r w:rsidRPr="00EE4015">
          <w:rPr>
            <w:rStyle w:val="Hipersaitas"/>
            <w:rFonts w:ascii="Times New Roman" w:hAnsi="Times New Roman"/>
            <w:sz w:val="22"/>
            <w:szCs w:val="22"/>
            <w:lang w:val="lt-LT"/>
          </w:rPr>
          <w:t>http://www.vvkt.lt/</w:t>
        </w:r>
      </w:hyperlink>
      <w:r w:rsidRPr="00EE4015">
        <w:rPr>
          <w:rFonts w:ascii="Times New Roman" w:hAnsi="Times New Roman"/>
          <w:sz w:val="22"/>
          <w:szCs w:val="22"/>
          <w:lang w:val="lt-LT"/>
        </w:rPr>
        <w:t>.</w:t>
      </w:r>
    </w:p>
    <w:p w:rsidR="0088182E" w:rsidRPr="00EE4015" w:rsidRDefault="0088182E" w:rsidP="0088182E">
      <w:pPr>
        <w:rPr>
          <w:rFonts w:ascii="Times New Roman" w:hAnsi="Times New Roman"/>
          <w:sz w:val="22"/>
          <w:szCs w:val="22"/>
          <w:lang w:val="lt-LT"/>
        </w:rPr>
      </w:pPr>
    </w:p>
    <w:p w:rsidR="0088182E" w:rsidRPr="00EE4015" w:rsidRDefault="0088182E" w:rsidP="0088182E">
      <w:pPr>
        <w:rPr>
          <w:rFonts w:ascii="Times New Roman" w:hAnsi="Times New Roman"/>
          <w:sz w:val="22"/>
          <w:szCs w:val="22"/>
          <w:lang w:val="lt-LT"/>
        </w:rPr>
      </w:pPr>
      <w:bookmarkStart w:id="16" w:name="_GoBack"/>
      <w:bookmarkEnd w:id="16"/>
    </w:p>
    <w:p w:rsidR="0088182E" w:rsidRPr="00E21E71" w:rsidRDefault="0088182E" w:rsidP="0088182E">
      <w:pPr>
        <w:rPr>
          <w:rFonts w:ascii="Times New Roman" w:hAnsi="Times New Roman"/>
          <w:lang w:val="lt-LT"/>
        </w:rPr>
      </w:pPr>
    </w:p>
    <w:p w:rsidR="00805EAE" w:rsidRDefault="00805EAE"/>
    <w:sectPr w:rsidR="00805EAE" w:rsidSect="00CC2B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306E" w:rsidRDefault="0065306E">
      <w:r>
        <w:separator/>
      </w:r>
    </w:p>
  </w:endnote>
  <w:endnote w:type="continuationSeparator" w:id="0">
    <w:p w:rsidR="0065306E" w:rsidRDefault="0065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BA" w:rsidRDefault="0088182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CC2BBA" w:rsidRDefault="00CC2BB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2BBA" w:rsidRDefault="00CC2BB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306E" w:rsidRDefault="0065306E">
      <w:r>
        <w:separator/>
      </w:r>
    </w:p>
  </w:footnote>
  <w:footnote w:type="continuationSeparator" w:id="0">
    <w:p w:rsidR="0065306E" w:rsidRDefault="0065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04D14"/>
    <w:multiLevelType w:val="hybridMultilevel"/>
    <w:tmpl w:val="6EDEB3C2"/>
    <w:lvl w:ilvl="0" w:tplc="5322CA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A4581"/>
    <w:multiLevelType w:val="hybridMultilevel"/>
    <w:tmpl w:val="E334D43E"/>
    <w:lvl w:ilvl="0" w:tplc="ED0A3656">
      <w:start w:val="1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1D"/>
    <w:rsid w:val="00001613"/>
    <w:rsid w:val="00010D81"/>
    <w:rsid w:val="000610E3"/>
    <w:rsid w:val="000719F9"/>
    <w:rsid w:val="000A2F99"/>
    <w:rsid w:val="000F5F28"/>
    <w:rsid w:val="000F6E0C"/>
    <w:rsid w:val="00111E42"/>
    <w:rsid w:val="00123086"/>
    <w:rsid w:val="00130C8B"/>
    <w:rsid w:val="00134CDD"/>
    <w:rsid w:val="00151733"/>
    <w:rsid w:val="001907D4"/>
    <w:rsid w:val="00194D15"/>
    <w:rsid w:val="00195434"/>
    <w:rsid w:val="001D0B76"/>
    <w:rsid w:val="001D0F1D"/>
    <w:rsid w:val="001E0E3A"/>
    <w:rsid w:val="001E225B"/>
    <w:rsid w:val="00225B70"/>
    <w:rsid w:val="00250E0B"/>
    <w:rsid w:val="00253179"/>
    <w:rsid w:val="00255B60"/>
    <w:rsid w:val="0027112B"/>
    <w:rsid w:val="002758F7"/>
    <w:rsid w:val="00292103"/>
    <w:rsid w:val="002A344A"/>
    <w:rsid w:val="002D3484"/>
    <w:rsid w:val="002D71A7"/>
    <w:rsid w:val="00300B24"/>
    <w:rsid w:val="00320845"/>
    <w:rsid w:val="00324111"/>
    <w:rsid w:val="00376547"/>
    <w:rsid w:val="00382247"/>
    <w:rsid w:val="003867E5"/>
    <w:rsid w:val="00391D3F"/>
    <w:rsid w:val="003A4EEB"/>
    <w:rsid w:val="003C38EB"/>
    <w:rsid w:val="003D4FF6"/>
    <w:rsid w:val="003D56BB"/>
    <w:rsid w:val="003D5E4B"/>
    <w:rsid w:val="003D757E"/>
    <w:rsid w:val="003E72AD"/>
    <w:rsid w:val="003F5AA0"/>
    <w:rsid w:val="00407756"/>
    <w:rsid w:val="004143AE"/>
    <w:rsid w:val="00436030"/>
    <w:rsid w:val="0044516F"/>
    <w:rsid w:val="00472E4B"/>
    <w:rsid w:val="004B3209"/>
    <w:rsid w:val="005049D7"/>
    <w:rsid w:val="00515767"/>
    <w:rsid w:val="0053006A"/>
    <w:rsid w:val="00541025"/>
    <w:rsid w:val="00544FD8"/>
    <w:rsid w:val="005472B9"/>
    <w:rsid w:val="00576307"/>
    <w:rsid w:val="0058318B"/>
    <w:rsid w:val="005A4763"/>
    <w:rsid w:val="005C7BF9"/>
    <w:rsid w:val="005E1F2D"/>
    <w:rsid w:val="005F7942"/>
    <w:rsid w:val="00600040"/>
    <w:rsid w:val="0060098C"/>
    <w:rsid w:val="00612FA5"/>
    <w:rsid w:val="0065306E"/>
    <w:rsid w:val="006540E6"/>
    <w:rsid w:val="00670CFA"/>
    <w:rsid w:val="0067186E"/>
    <w:rsid w:val="00672825"/>
    <w:rsid w:val="00685466"/>
    <w:rsid w:val="00691854"/>
    <w:rsid w:val="006C2D5A"/>
    <w:rsid w:val="006D3DC2"/>
    <w:rsid w:val="00704558"/>
    <w:rsid w:val="007171C1"/>
    <w:rsid w:val="007729B9"/>
    <w:rsid w:val="007973F0"/>
    <w:rsid w:val="007A3905"/>
    <w:rsid w:val="007B263A"/>
    <w:rsid w:val="007C698C"/>
    <w:rsid w:val="007D761D"/>
    <w:rsid w:val="007E0837"/>
    <w:rsid w:val="007F498B"/>
    <w:rsid w:val="007F692C"/>
    <w:rsid w:val="00805EAE"/>
    <w:rsid w:val="008147E3"/>
    <w:rsid w:val="00823C0D"/>
    <w:rsid w:val="00841791"/>
    <w:rsid w:val="00846675"/>
    <w:rsid w:val="008600EB"/>
    <w:rsid w:val="00870FA5"/>
    <w:rsid w:val="0088182E"/>
    <w:rsid w:val="00887359"/>
    <w:rsid w:val="00891426"/>
    <w:rsid w:val="008A562F"/>
    <w:rsid w:val="008B212C"/>
    <w:rsid w:val="008C0001"/>
    <w:rsid w:val="008C196D"/>
    <w:rsid w:val="008D76A6"/>
    <w:rsid w:val="008E4520"/>
    <w:rsid w:val="008F0906"/>
    <w:rsid w:val="009204CC"/>
    <w:rsid w:val="0093003A"/>
    <w:rsid w:val="00936D69"/>
    <w:rsid w:val="00940CB2"/>
    <w:rsid w:val="009454BB"/>
    <w:rsid w:val="00967BE6"/>
    <w:rsid w:val="0097060E"/>
    <w:rsid w:val="00974731"/>
    <w:rsid w:val="00981117"/>
    <w:rsid w:val="00992F15"/>
    <w:rsid w:val="009951FC"/>
    <w:rsid w:val="009C0757"/>
    <w:rsid w:val="00A00547"/>
    <w:rsid w:val="00A2029D"/>
    <w:rsid w:val="00A267E7"/>
    <w:rsid w:val="00AA135B"/>
    <w:rsid w:val="00AD5024"/>
    <w:rsid w:val="00AE567A"/>
    <w:rsid w:val="00AF6F08"/>
    <w:rsid w:val="00B02DF7"/>
    <w:rsid w:val="00B049FE"/>
    <w:rsid w:val="00B04BF6"/>
    <w:rsid w:val="00B24CFA"/>
    <w:rsid w:val="00B332C2"/>
    <w:rsid w:val="00B677A9"/>
    <w:rsid w:val="00B70646"/>
    <w:rsid w:val="00B73E6D"/>
    <w:rsid w:val="00BB6E56"/>
    <w:rsid w:val="00BD5EF6"/>
    <w:rsid w:val="00C36DF2"/>
    <w:rsid w:val="00C92F48"/>
    <w:rsid w:val="00CB7A4E"/>
    <w:rsid w:val="00CC2BBA"/>
    <w:rsid w:val="00CE02E6"/>
    <w:rsid w:val="00CF47A8"/>
    <w:rsid w:val="00D13433"/>
    <w:rsid w:val="00D30653"/>
    <w:rsid w:val="00D56C48"/>
    <w:rsid w:val="00D653FE"/>
    <w:rsid w:val="00D803A9"/>
    <w:rsid w:val="00DB4B4E"/>
    <w:rsid w:val="00DD18BF"/>
    <w:rsid w:val="00DE03EE"/>
    <w:rsid w:val="00DF0D52"/>
    <w:rsid w:val="00DF61DC"/>
    <w:rsid w:val="00E00833"/>
    <w:rsid w:val="00E00B02"/>
    <w:rsid w:val="00E300CB"/>
    <w:rsid w:val="00E30384"/>
    <w:rsid w:val="00E54756"/>
    <w:rsid w:val="00E67E44"/>
    <w:rsid w:val="00E96165"/>
    <w:rsid w:val="00EF4EDC"/>
    <w:rsid w:val="00F020C2"/>
    <w:rsid w:val="00F248A6"/>
    <w:rsid w:val="00F71443"/>
    <w:rsid w:val="00F74DF4"/>
    <w:rsid w:val="00F81600"/>
    <w:rsid w:val="00FA0A53"/>
    <w:rsid w:val="00FC6128"/>
    <w:rsid w:val="00FD68FD"/>
    <w:rsid w:val="00FE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F0EE85C"/>
  <w15:chartTrackingRefBased/>
  <w15:docId w15:val="{08468855-D7AE-4F90-B6DC-6BB418E3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182E"/>
    <w:rPr>
      <w:rFonts w:ascii="Verdana" w:eastAsia="Times New Roman" w:hAnsi="Verdana"/>
      <w:szCs w:val="24"/>
      <w:lang w:val="en-GB" w:eastAsia="en-US"/>
    </w:rPr>
  </w:style>
  <w:style w:type="paragraph" w:styleId="Antrat2">
    <w:name w:val="heading 2"/>
    <w:basedOn w:val="prastasis"/>
    <w:next w:val="prastasis"/>
    <w:link w:val="Antrat2Diagrama"/>
    <w:semiHidden/>
    <w:unhideWhenUsed/>
    <w:qFormat/>
    <w:rsid w:val="0088182E"/>
    <w:pPr>
      <w:keepNext/>
      <w:spacing w:before="240" w:after="60"/>
      <w:outlineLvl w:val="1"/>
    </w:pPr>
    <w:rPr>
      <w:rFonts w:ascii="Arial" w:hAnsi="Arial"/>
      <w:b/>
      <w:bCs/>
      <w:i/>
      <w:i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semiHidden/>
    <w:rsid w:val="0088182E"/>
    <w:rPr>
      <w:rFonts w:ascii="Arial" w:eastAsia="Times New Roman" w:hAnsi="Arial" w:cs="Arial"/>
      <w:b/>
      <w:bCs/>
      <w:i/>
      <w:iCs/>
      <w:sz w:val="28"/>
      <w:szCs w:val="28"/>
      <w:lang w:val="en-GB"/>
    </w:rPr>
  </w:style>
  <w:style w:type="character" w:styleId="Hipersaitas">
    <w:name w:val="Hyperlink"/>
    <w:unhideWhenUsed/>
    <w:rsid w:val="0088182E"/>
    <w:rPr>
      <w:color w:val="0000FF"/>
      <w:u w:val="single"/>
    </w:rPr>
  </w:style>
  <w:style w:type="paragraph" w:styleId="Porat">
    <w:name w:val="footer"/>
    <w:basedOn w:val="prastasis"/>
    <w:link w:val="PoratDiagrama"/>
    <w:uiPriority w:val="99"/>
    <w:unhideWhenUsed/>
    <w:rsid w:val="0088182E"/>
    <w:pPr>
      <w:tabs>
        <w:tab w:val="center" w:pos="4536"/>
        <w:tab w:val="right" w:pos="9072"/>
      </w:tabs>
    </w:pPr>
    <w:rPr>
      <w:lang w:eastAsia="x-none"/>
    </w:rPr>
  </w:style>
  <w:style w:type="character" w:customStyle="1" w:styleId="PoratDiagrama">
    <w:name w:val="Poraštė Diagrama"/>
    <w:link w:val="Porat"/>
    <w:uiPriority w:val="99"/>
    <w:rsid w:val="0088182E"/>
    <w:rPr>
      <w:rFonts w:ascii="Verdana" w:eastAsia="Times New Roman" w:hAnsi="Verdana" w:cs="Times New Roman"/>
      <w:sz w:val="20"/>
      <w:szCs w:val="24"/>
      <w:lang w:val="en-GB"/>
    </w:rPr>
  </w:style>
  <w:style w:type="character" w:styleId="Puslapionumeris">
    <w:name w:val="page number"/>
    <w:rsid w:val="0088182E"/>
  </w:style>
  <w:style w:type="paragraph" w:styleId="Debesliotekstas">
    <w:name w:val="Balloon Text"/>
    <w:basedOn w:val="prastasis"/>
    <w:link w:val="DebesliotekstasDiagrama"/>
    <w:uiPriority w:val="99"/>
    <w:semiHidden/>
    <w:unhideWhenUsed/>
    <w:rsid w:val="00FE5862"/>
    <w:rPr>
      <w:rFonts w:ascii="Segoe UI" w:hAnsi="Segoe UI"/>
      <w:sz w:val="18"/>
      <w:szCs w:val="18"/>
    </w:rPr>
  </w:style>
  <w:style w:type="character" w:customStyle="1" w:styleId="DebesliotekstasDiagrama">
    <w:name w:val="Debesėlio tekstas Diagrama"/>
    <w:link w:val="Debesliotekstas"/>
    <w:uiPriority w:val="99"/>
    <w:semiHidden/>
    <w:rsid w:val="00FE5862"/>
    <w:rPr>
      <w:rFonts w:ascii="Segoe UI" w:eastAsia="Times New Roman" w:hAnsi="Segoe UI" w:cs="Segoe UI"/>
      <w:sz w:val="18"/>
      <w:szCs w:val="18"/>
      <w:lang w:val="en-GB" w:eastAsia="en-US"/>
    </w:rPr>
  </w:style>
  <w:style w:type="character" w:styleId="Komentaronuoroda">
    <w:name w:val="annotation reference"/>
    <w:unhideWhenUsed/>
    <w:rsid w:val="00D13433"/>
    <w:rPr>
      <w:sz w:val="16"/>
      <w:szCs w:val="16"/>
    </w:rPr>
  </w:style>
  <w:style w:type="paragraph" w:styleId="Komentarotekstas">
    <w:name w:val="annotation text"/>
    <w:basedOn w:val="prastasis"/>
    <w:link w:val="KomentarotekstasDiagrama"/>
    <w:uiPriority w:val="99"/>
    <w:semiHidden/>
    <w:unhideWhenUsed/>
    <w:rsid w:val="00D13433"/>
    <w:rPr>
      <w:szCs w:val="20"/>
    </w:rPr>
  </w:style>
  <w:style w:type="character" w:customStyle="1" w:styleId="KomentarotekstasDiagrama">
    <w:name w:val="Komentaro tekstas Diagrama"/>
    <w:link w:val="Komentarotekstas"/>
    <w:uiPriority w:val="99"/>
    <w:semiHidden/>
    <w:rsid w:val="00D13433"/>
    <w:rPr>
      <w:rFonts w:ascii="Verdana" w:eastAsia="Times New Roman" w:hAnsi="Verdana"/>
      <w:lang w:val="en-GB" w:eastAsia="en-US"/>
    </w:rPr>
  </w:style>
  <w:style w:type="paragraph" w:styleId="Komentarotema">
    <w:name w:val="annotation subject"/>
    <w:basedOn w:val="Komentarotekstas"/>
    <w:next w:val="Komentarotekstas"/>
    <w:link w:val="KomentarotemaDiagrama"/>
    <w:uiPriority w:val="99"/>
    <w:semiHidden/>
    <w:unhideWhenUsed/>
    <w:rsid w:val="00D13433"/>
    <w:rPr>
      <w:b/>
      <w:bCs/>
    </w:rPr>
  </w:style>
  <w:style w:type="character" w:customStyle="1" w:styleId="KomentarotemaDiagrama">
    <w:name w:val="Komentaro tema Diagrama"/>
    <w:link w:val="Komentarotema"/>
    <w:uiPriority w:val="99"/>
    <w:semiHidden/>
    <w:rsid w:val="00D13433"/>
    <w:rPr>
      <w:rFonts w:ascii="Verdana" w:eastAsia="Times New Roman" w:hAnsi="Verdana"/>
      <w:b/>
      <w:bCs/>
      <w:lang w:val="en-GB" w:eastAsia="en-US"/>
    </w:rPr>
  </w:style>
  <w:style w:type="paragraph" w:styleId="Pavadinimas">
    <w:name w:val="Title"/>
    <w:basedOn w:val="prastasis"/>
    <w:link w:val="PavadinimasDiagrama"/>
    <w:qFormat/>
    <w:rsid w:val="00612FA5"/>
    <w:pPr>
      <w:jc w:val="center"/>
    </w:pPr>
    <w:rPr>
      <w:rFonts w:ascii="Times New Roman" w:hAnsi="Times New Roman"/>
      <w:b/>
      <w:sz w:val="22"/>
      <w:szCs w:val="20"/>
    </w:rPr>
  </w:style>
  <w:style w:type="character" w:customStyle="1" w:styleId="PavadinimasDiagrama">
    <w:name w:val="Pavadinimas Diagrama"/>
    <w:link w:val="Pavadinimas"/>
    <w:rsid w:val="00612FA5"/>
    <w:rPr>
      <w:rFonts w:ascii="Times New Roman" w:eastAsia="Times New Roman" w:hAnsi="Times New Roman"/>
      <w:b/>
      <w:sz w:val="22"/>
      <w:lang w:val="en-GB" w:eastAsia="en-US"/>
    </w:rPr>
  </w:style>
  <w:style w:type="paragraph" w:styleId="Pataisymai">
    <w:name w:val="Revision"/>
    <w:hidden/>
    <w:uiPriority w:val="99"/>
    <w:semiHidden/>
    <w:rsid w:val="00001613"/>
    <w:rPr>
      <w:rFonts w:ascii="Verdana" w:eastAsia="Times New Roman" w:hAnsi="Verdana"/>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FE51-4B70-4759-B720-4DD225E99F72}">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schemas.openxmlformats.org/package/2006/metadata/core-propertie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05F6F755-218F-4866-9BAF-4CC69061414B}">
  <ds:schemaRefs>
    <ds:schemaRef ds:uri="http://schemas.microsoft.com/sharepoint/v3/contenttype/forms"/>
  </ds:schemaRefs>
</ds:datastoreItem>
</file>

<file path=customXml/itemProps3.xml><?xml version="1.0" encoding="utf-8"?>
<ds:datastoreItem xmlns:ds="http://schemas.openxmlformats.org/officeDocument/2006/customXml" ds:itemID="{075FD87D-B813-4203-99C0-C7E007C40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16D1B2-292A-4200-A6A8-7E61CCC42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23803</Words>
  <Characters>13569</Characters>
  <Application>Microsoft Office Word</Application>
  <DocSecurity>0</DocSecurity>
  <Lines>113</Lines>
  <Paragraphs>74</Paragraphs>
  <ScaleCrop>false</ScaleCrop>
  <HeadingPairs>
    <vt:vector size="6" baseType="variant">
      <vt:variant>
        <vt:lpstr>Pavadinimas</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Richter Gedeon Nyrt.</Company>
  <LinksUpToDate>false</LinksUpToDate>
  <CharactersWithSpaces>37298</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K</dc:creator>
  <cp:keywords/>
  <cp:lastModifiedBy>Albina Burkauskaitė</cp:lastModifiedBy>
  <cp:revision>4</cp:revision>
  <dcterms:created xsi:type="dcterms:W3CDTF">2020-12-28T12:04:00Z</dcterms:created>
  <dcterms:modified xsi:type="dcterms:W3CDTF">2020-12-30T13:50:00Z</dcterms:modified>
</cp:coreProperties>
</file>