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EC5" w:rsidRDefault="00C73EC5" w:rsidP="003E19C6"/>
    <w:p w:rsidR="005452DF" w:rsidRDefault="005452DF" w:rsidP="003E19C6"/>
    <w:p w:rsidR="005452DF" w:rsidRDefault="005452DF" w:rsidP="003E19C6"/>
    <w:p w:rsidR="005452DF" w:rsidRDefault="005452DF" w:rsidP="003E19C6"/>
    <w:p w:rsidR="005452DF" w:rsidRDefault="005452DF" w:rsidP="003E19C6"/>
    <w:p w:rsidR="005452DF" w:rsidRDefault="005452DF" w:rsidP="003E19C6"/>
    <w:p w:rsidR="005452DF" w:rsidRDefault="005452DF" w:rsidP="003E19C6"/>
    <w:p w:rsidR="005D4299" w:rsidRPr="005D4299" w:rsidRDefault="005D4299" w:rsidP="005D4299">
      <w:pPr>
        <w:spacing w:after="0" w:line="240" w:lineRule="auto"/>
        <w:jc w:val="both"/>
        <w:rPr>
          <w:rFonts w:ascii="Times New Roman" w:eastAsia="Times New Roman" w:hAnsi="Times New Roman"/>
          <w:lang w:val="lt-LT"/>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b/>
          <w:lang w:val="en-GB"/>
        </w:rPr>
      </w:pPr>
    </w:p>
    <w:p w:rsidR="005D4299" w:rsidRPr="005D4299" w:rsidRDefault="005D4299" w:rsidP="005D4299">
      <w:pPr>
        <w:spacing w:after="0" w:line="240" w:lineRule="auto"/>
        <w:jc w:val="center"/>
        <w:rPr>
          <w:rFonts w:ascii="Times New Roman" w:eastAsia="Times New Roman" w:hAnsi="Times New Roman"/>
          <w:b/>
          <w:szCs w:val="24"/>
          <w:lang w:val="it-IT"/>
        </w:rPr>
      </w:pPr>
      <w:r w:rsidRPr="005D4299">
        <w:rPr>
          <w:rFonts w:ascii="Times New Roman" w:eastAsia="Times New Roman" w:hAnsi="Times New Roman"/>
          <w:b/>
          <w:szCs w:val="24"/>
          <w:lang w:val="it-IT"/>
        </w:rPr>
        <w:t>I PRIEDAS</w:t>
      </w:r>
    </w:p>
    <w:p w:rsidR="005D4299" w:rsidRPr="005D4299" w:rsidRDefault="005D4299" w:rsidP="005D4299">
      <w:pPr>
        <w:spacing w:after="0" w:line="240" w:lineRule="auto"/>
        <w:jc w:val="center"/>
        <w:rPr>
          <w:rFonts w:ascii="Times New Roman" w:eastAsia="Times New Roman" w:hAnsi="Times New Roman"/>
          <w:szCs w:val="24"/>
          <w:lang w:val="it-IT"/>
        </w:rPr>
      </w:pPr>
    </w:p>
    <w:p w:rsidR="005D4299" w:rsidRPr="005D4299" w:rsidRDefault="005D4299" w:rsidP="005D4299">
      <w:pPr>
        <w:spacing w:after="0" w:line="240" w:lineRule="auto"/>
        <w:jc w:val="center"/>
        <w:rPr>
          <w:rFonts w:ascii="Times New Roman" w:eastAsia="Times New Roman" w:hAnsi="Times New Roman"/>
          <w:b/>
          <w:szCs w:val="20"/>
          <w:lang w:val="it-IT"/>
        </w:rPr>
      </w:pPr>
      <w:r w:rsidRPr="005D4299">
        <w:rPr>
          <w:rFonts w:ascii="Times New Roman" w:eastAsia="Times New Roman" w:hAnsi="Times New Roman"/>
          <w:b/>
          <w:szCs w:val="20"/>
          <w:lang w:val="it-IT"/>
        </w:rPr>
        <w:t>PREPARATO CHARAKTERISTIKŲ SANTRAUKA</w:t>
      </w:r>
      <w:bookmarkStart w:id="0" w:name="_GoBack"/>
      <w:bookmarkEnd w:id="0"/>
    </w:p>
    <w:p w:rsidR="005D4299" w:rsidRPr="005D4299" w:rsidRDefault="005D4299" w:rsidP="005D4299">
      <w:pPr>
        <w:spacing w:after="0" w:line="240" w:lineRule="auto"/>
        <w:jc w:val="both"/>
        <w:rPr>
          <w:rFonts w:ascii="Times New Roman" w:eastAsia="Times New Roman" w:hAnsi="Times New Roman"/>
          <w:b/>
          <w:szCs w:val="24"/>
          <w:lang w:val="it-IT"/>
        </w:rPr>
      </w:pPr>
    </w:p>
    <w:p w:rsidR="005D4299" w:rsidRPr="005D4299" w:rsidRDefault="005D4299" w:rsidP="005D4299">
      <w:pPr>
        <w:tabs>
          <w:tab w:val="left" w:pos="567"/>
        </w:tabs>
        <w:spacing w:after="0" w:line="240" w:lineRule="auto"/>
        <w:jc w:val="both"/>
        <w:rPr>
          <w:rFonts w:ascii="Times New Roman" w:eastAsia="Times New Roman" w:hAnsi="Times New Roman"/>
          <w:b/>
          <w:lang w:val="en-GB"/>
        </w:rPr>
      </w:pPr>
      <w:r w:rsidRPr="005D4299">
        <w:rPr>
          <w:rFonts w:ascii="Times New Roman" w:eastAsia="Times New Roman" w:hAnsi="Times New Roman"/>
          <w:szCs w:val="24"/>
          <w:lang w:val="it-IT"/>
        </w:rPr>
        <w:br w:type="page"/>
      </w:r>
      <w:r w:rsidRPr="005D4299">
        <w:rPr>
          <w:rFonts w:ascii="Times New Roman" w:eastAsia="Times New Roman" w:hAnsi="Times New Roman"/>
          <w:b/>
          <w:szCs w:val="24"/>
          <w:lang w:val="it-IT"/>
        </w:rPr>
        <w:lastRenderedPageBreak/>
        <w:t xml:space="preserve">1. </w:t>
      </w:r>
      <w:r w:rsidRPr="005D4299">
        <w:rPr>
          <w:rFonts w:ascii="Times New Roman" w:eastAsia="Times New Roman" w:hAnsi="Times New Roman"/>
          <w:b/>
          <w:szCs w:val="24"/>
          <w:lang w:val="it-IT"/>
        </w:rPr>
        <w:tab/>
      </w:r>
      <w:r w:rsidRPr="005D4299">
        <w:rPr>
          <w:rFonts w:ascii="Times New Roman" w:eastAsia="Times New Roman" w:hAnsi="Times New Roman"/>
          <w:b/>
          <w:lang w:val="en-GB"/>
        </w:rPr>
        <w:t>VAISTINIO PREPARATO PAVADINIMAS</w:t>
      </w: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r w:rsidRPr="005D4299">
        <w:rPr>
          <w:rFonts w:ascii="Times New Roman" w:eastAsia="Times New Roman" w:hAnsi="Times New Roman"/>
          <w:lang w:val="en-GB"/>
        </w:rPr>
        <w:t>MYDOCALM 150 mg plėvele dengtos tabletės</w:t>
      </w:r>
    </w:p>
    <w:p w:rsidR="005D4299" w:rsidRPr="005D4299" w:rsidRDefault="005D4299" w:rsidP="005D4299">
      <w:pPr>
        <w:spacing w:after="0" w:line="240" w:lineRule="auto"/>
        <w:rPr>
          <w:rFonts w:ascii="Times New Roman" w:eastAsia="Times New Roman" w:hAnsi="Times New Roman"/>
          <w:b/>
          <w:lang w:val="en-GB"/>
        </w:rPr>
      </w:pPr>
    </w:p>
    <w:p w:rsidR="005D4299" w:rsidRPr="005D4299" w:rsidRDefault="005D4299" w:rsidP="005D4299">
      <w:pPr>
        <w:spacing w:after="0" w:line="240" w:lineRule="auto"/>
        <w:rPr>
          <w:rFonts w:ascii="Times New Roman" w:eastAsia="Times New Roman" w:hAnsi="Times New Roman"/>
          <w:b/>
          <w:lang w:val="en-GB"/>
        </w:rPr>
      </w:pPr>
    </w:p>
    <w:p w:rsidR="005D4299" w:rsidRPr="005D4299" w:rsidRDefault="005D4299" w:rsidP="005D4299">
      <w:pP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2.</w:t>
      </w:r>
      <w:r w:rsidRPr="005D4299">
        <w:rPr>
          <w:rFonts w:ascii="Times New Roman" w:eastAsia="Times New Roman" w:hAnsi="Times New Roman"/>
          <w:b/>
          <w:lang w:val="en-GB"/>
        </w:rPr>
        <w:tab/>
        <w:t xml:space="preserve"> KOKYBINĖ IR KIEKYBINĖ SUDĖTIS</w:t>
      </w:r>
    </w:p>
    <w:p w:rsidR="005D4299" w:rsidRPr="005D4299" w:rsidRDefault="005D4299" w:rsidP="005D4299">
      <w:pPr>
        <w:spacing w:after="0" w:line="240" w:lineRule="auto"/>
        <w:rPr>
          <w:rFonts w:ascii="Times New Roman" w:eastAsia="Times New Roman" w:hAnsi="Times New Roman"/>
          <w:u w:val="single"/>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Vienoje plėvele dengtoje tabletėje yra 150 mg tolperizono hidrochlorido.</w:t>
      </w: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u w:val="single"/>
          <w:lang w:val="en-GB"/>
        </w:rPr>
        <w:t>Pagalbinė medžiaga, kurios poveikis žinomas</w:t>
      </w:r>
      <w:r w:rsidRPr="005D4299">
        <w:rPr>
          <w:rFonts w:ascii="Times New Roman" w:eastAsia="Times New Roman" w:hAnsi="Times New Roman"/>
          <w:lang w:val="en-GB"/>
        </w:rPr>
        <w:t xml:space="preserve">: vienoje plėvele dengtoje tabletėje yra 146,285 mg laktozės monohidrato. </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Visos pagalbinės medžiagos išvardytos 6.1 skyriuje.</w:t>
      </w:r>
    </w:p>
    <w:p w:rsidR="005D4299" w:rsidRPr="005D4299" w:rsidRDefault="005D4299" w:rsidP="005D4299">
      <w:pPr>
        <w:spacing w:after="0" w:line="240" w:lineRule="auto"/>
        <w:rPr>
          <w:rFonts w:ascii="Times New Roman" w:eastAsia="Times New Roman" w:hAnsi="Times New Roman"/>
          <w:b/>
          <w:lang w:val="en-GB"/>
        </w:rPr>
      </w:pPr>
    </w:p>
    <w:p w:rsidR="005D4299" w:rsidRPr="005D4299" w:rsidRDefault="005D4299" w:rsidP="005D4299">
      <w:pPr>
        <w:spacing w:after="0" w:line="240" w:lineRule="auto"/>
        <w:rPr>
          <w:rFonts w:ascii="Times New Roman" w:eastAsia="Times New Roman" w:hAnsi="Times New Roman"/>
          <w:b/>
          <w:lang w:val="en-GB"/>
        </w:rPr>
      </w:pPr>
    </w:p>
    <w:p w:rsidR="005D4299" w:rsidRPr="005D4299" w:rsidRDefault="005D4299" w:rsidP="005D4299">
      <w:pP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 xml:space="preserve">3. </w:t>
      </w:r>
      <w:r w:rsidRPr="005D4299">
        <w:rPr>
          <w:rFonts w:ascii="Times New Roman" w:eastAsia="Times New Roman" w:hAnsi="Times New Roman"/>
          <w:b/>
          <w:lang w:val="en-GB"/>
        </w:rPr>
        <w:tab/>
        <w:t>FARMACINĖ FORMA</w:t>
      </w:r>
    </w:p>
    <w:p w:rsidR="005D4299" w:rsidRPr="005D4299" w:rsidRDefault="005D4299" w:rsidP="005D4299">
      <w:pPr>
        <w:spacing w:after="0" w:line="240" w:lineRule="auto"/>
        <w:rPr>
          <w:rFonts w:ascii="Times New Roman" w:eastAsia="Times New Roman" w:hAnsi="Times New Roman"/>
          <w:b/>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Plėvele dengta tabletė. </w:t>
      </w:r>
    </w:p>
    <w:p w:rsidR="005D4299" w:rsidRPr="005D4299" w:rsidRDefault="005D4299" w:rsidP="005D4299">
      <w:pPr>
        <w:spacing w:after="0" w:line="240" w:lineRule="auto"/>
        <w:rPr>
          <w:rFonts w:ascii="Times New Roman" w:eastAsia="Times New Roman" w:hAnsi="Times New Roman"/>
          <w:lang w:val="en-GB"/>
        </w:rPr>
      </w:pPr>
    </w:p>
    <w:p w:rsidR="005D4299" w:rsidRPr="005D4299" w:rsidDel="0021654B" w:rsidRDefault="00D212A8" w:rsidP="005D4299">
      <w:pPr>
        <w:spacing w:after="0" w:line="240" w:lineRule="auto"/>
        <w:rPr>
          <w:rFonts w:ascii="Times New Roman" w:eastAsia="Times New Roman" w:hAnsi="Times New Roman"/>
          <w:lang w:val="en-GB"/>
        </w:rPr>
      </w:pPr>
      <w:r>
        <w:rPr>
          <w:rFonts w:ascii="Times New Roman" w:eastAsia="Times New Roman" w:hAnsi="Times New Roman"/>
          <w:u w:val="single"/>
          <w:lang w:val="en-GB"/>
        </w:rPr>
        <w:t>T</w:t>
      </w:r>
      <w:r w:rsidR="005D4299" w:rsidRPr="005D4299">
        <w:rPr>
          <w:rFonts w:ascii="Times New Roman" w:eastAsia="Times New Roman" w:hAnsi="Times New Roman"/>
          <w:u w:val="single"/>
          <w:lang w:val="en-GB"/>
        </w:rPr>
        <w:t>abletės</w:t>
      </w:r>
      <w:r w:rsidR="005D4299" w:rsidRPr="005D4299">
        <w:rPr>
          <w:rFonts w:ascii="Times New Roman" w:eastAsia="Times New Roman" w:hAnsi="Times New Roman"/>
          <w:lang w:val="en-GB"/>
        </w:rPr>
        <w:t xml:space="preserve"> yra </w:t>
      </w:r>
      <w:r w:rsidR="005D4299" w:rsidRPr="005D4299">
        <w:rPr>
          <w:rFonts w:ascii="Times New Roman" w:eastAsia="Times New Roman" w:hAnsi="Times New Roman"/>
          <w:bCs/>
          <w:lang w:val="en-GB"/>
        </w:rPr>
        <w:t>baltos arba beveik baltos</w:t>
      </w:r>
      <w:r w:rsidR="005D4299" w:rsidRPr="005D4299">
        <w:rPr>
          <w:rFonts w:ascii="Times New Roman" w:eastAsia="Times New Roman" w:hAnsi="Times New Roman"/>
          <w:lang w:val="en-GB"/>
        </w:rPr>
        <w:t>, apvalios, abipusiai išgaubtos</w:t>
      </w:r>
      <w:proofErr w:type="gramStart"/>
      <w:r w:rsidR="005D4299" w:rsidRPr="005D4299">
        <w:rPr>
          <w:rFonts w:ascii="Times New Roman" w:eastAsia="Times New Roman" w:hAnsi="Times New Roman"/>
          <w:lang w:val="en-GB"/>
        </w:rPr>
        <w:t>,  vienoje</w:t>
      </w:r>
      <w:proofErr w:type="gramEnd"/>
      <w:r w:rsidR="005D4299" w:rsidRPr="005D4299">
        <w:rPr>
          <w:rFonts w:ascii="Times New Roman" w:eastAsia="Times New Roman" w:hAnsi="Times New Roman"/>
          <w:lang w:val="en-GB"/>
        </w:rPr>
        <w:t xml:space="preserve"> jų pusėje įspausta “150”. </w:t>
      </w:r>
    </w:p>
    <w:p w:rsidR="005D4299" w:rsidRPr="005D4299" w:rsidRDefault="005D4299" w:rsidP="005D4299">
      <w:pPr>
        <w:spacing w:after="0" w:line="240" w:lineRule="auto"/>
        <w:rPr>
          <w:rFonts w:ascii="Times New Roman" w:eastAsia="Times New Roman" w:hAnsi="Times New Roman"/>
          <w:b/>
          <w:lang w:val="en-GB"/>
        </w:rPr>
      </w:pPr>
    </w:p>
    <w:p w:rsidR="005D4299" w:rsidRPr="005D4299" w:rsidRDefault="005D4299" w:rsidP="005D4299">
      <w:pPr>
        <w:spacing w:after="0" w:line="240" w:lineRule="auto"/>
        <w:ind w:left="540" w:hanging="540"/>
        <w:rPr>
          <w:rFonts w:ascii="Times New Roman" w:eastAsia="Times New Roman" w:hAnsi="Times New Roman"/>
          <w:b/>
          <w:lang w:val="en-GB"/>
        </w:rPr>
      </w:pPr>
    </w:p>
    <w:p w:rsidR="005D4299" w:rsidRPr="005D4299" w:rsidRDefault="005D4299" w:rsidP="005D4299">
      <w:pP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 xml:space="preserve">4. </w:t>
      </w:r>
      <w:r w:rsidRPr="005D4299">
        <w:rPr>
          <w:rFonts w:ascii="Times New Roman" w:eastAsia="Times New Roman" w:hAnsi="Times New Roman"/>
          <w:b/>
          <w:lang w:val="en-GB"/>
        </w:rPr>
        <w:tab/>
        <w:t>KLINIKINĖ INFORMACIJA</w:t>
      </w:r>
    </w:p>
    <w:p w:rsidR="005D4299" w:rsidRPr="005D4299" w:rsidRDefault="005D4299" w:rsidP="005D4299">
      <w:pPr>
        <w:spacing w:after="0" w:line="240" w:lineRule="auto"/>
        <w:rPr>
          <w:rFonts w:ascii="Times New Roman" w:eastAsia="Times New Roman" w:hAnsi="Times New Roman"/>
          <w:b/>
          <w:lang w:val="en-GB"/>
        </w:rPr>
      </w:pPr>
    </w:p>
    <w:p w:rsidR="005D4299" w:rsidRPr="005D4299" w:rsidRDefault="005D4299" w:rsidP="005D4299">
      <w:pP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 xml:space="preserve">4.1 </w:t>
      </w:r>
      <w:r w:rsidRPr="005D4299">
        <w:rPr>
          <w:rFonts w:ascii="Times New Roman" w:eastAsia="Times New Roman" w:hAnsi="Times New Roman"/>
          <w:b/>
          <w:lang w:val="en-GB"/>
        </w:rPr>
        <w:tab/>
        <w:t>Terapinės indikacijos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b/>
          <w:lang w:val="en-GB"/>
        </w:rPr>
      </w:pPr>
      <w:r w:rsidRPr="005D4299">
        <w:rPr>
          <w:rFonts w:ascii="Times New Roman" w:eastAsia="Times New Roman" w:hAnsi="Times New Roman"/>
          <w:lang w:val="en-GB"/>
        </w:rPr>
        <w:t>Simptominis spastiškumo gydymas suaugusiems pacientams po insulto.</w:t>
      </w:r>
    </w:p>
    <w:p w:rsidR="005D4299" w:rsidRPr="005D4299" w:rsidRDefault="005D4299" w:rsidP="005D4299">
      <w:pPr>
        <w:spacing w:after="0" w:line="240" w:lineRule="auto"/>
        <w:ind w:left="540" w:hanging="540"/>
        <w:rPr>
          <w:rFonts w:ascii="Times New Roman" w:eastAsia="Times New Roman" w:hAnsi="Times New Roman"/>
          <w:b/>
          <w:lang w:val="en-GB"/>
        </w:rPr>
      </w:pPr>
    </w:p>
    <w:p w:rsidR="005D4299" w:rsidRPr="005D4299" w:rsidRDefault="005D4299" w:rsidP="005D4299">
      <w:pP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 xml:space="preserve">4.2 </w:t>
      </w:r>
      <w:r w:rsidRPr="005D4299">
        <w:rPr>
          <w:rFonts w:ascii="Times New Roman" w:eastAsia="Times New Roman" w:hAnsi="Times New Roman"/>
          <w:b/>
          <w:lang w:val="en-GB"/>
        </w:rPr>
        <w:tab/>
        <w:t>Dozavimas ir vartojimo metodas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u w:val="single"/>
          <w:lang w:val="en-GB"/>
        </w:rPr>
      </w:pPr>
      <w:r w:rsidRPr="005D4299">
        <w:rPr>
          <w:rFonts w:ascii="Times New Roman" w:eastAsia="Times New Roman" w:hAnsi="Times New Roman"/>
          <w:u w:val="single"/>
          <w:lang w:val="en-GB"/>
        </w:rPr>
        <w:t>Dozavimas</w:t>
      </w:r>
    </w:p>
    <w:p w:rsidR="005D4299" w:rsidRPr="005D4299" w:rsidRDefault="005D4299" w:rsidP="005D4299">
      <w:pPr>
        <w:spacing w:after="0" w:line="240" w:lineRule="auto"/>
        <w:rPr>
          <w:rFonts w:ascii="Times New Roman" w:eastAsia="Times New Roman" w:hAnsi="Times New Roman"/>
          <w:i/>
          <w:lang w:val="en-GB"/>
        </w:rPr>
      </w:pPr>
      <w:r w:rsidRPr="005D4299">
        <w:rPr>
          <w:rFonts w:ascii="Times New Roman" w:eastAsia="Times New Roman" w:hAnsi="Times New Roman"/>
          <w:i/>
          <w:lang w:val="en-GB"/>
        </w:rPr>
        <w:t>Suaugusiesiems</w:t>
      </w:r>
    </w:p>
    <w:p w:rsidR="004A5D21" w:rsidRDefault="005D4299" w:rsidP="005D4299">
      <w:pPr>
        <w:widowControl w:val="0"/>
        <w:spacing w:after="0" w:line="240" w:lineRule="auto"/>
        <w:rPr>
          <w:rFonts w:ascii="Times New Roman" w:eastAsia="Times New Roman" w:hAnsi="Times New Roman"/>
          <w:i/>
          <w:iCs/>
          <w:lang w:val="en-GB"/>
        </w:rPr>
      </w:pPr>
      <w:r w:rsidRPr="005D4299">
        <w:rPr>
          <w:rFonts w:ascii="Times New Roman" w:eastAsia="Times New Roman" w:hAnsi="Times New Roman"/>
          <w:lang w:val="en-GB"/>
        </w:rPr>
        <w:t>Atsižvelgiant į paciento būklę ir vaistinio preparato toleravimą, skiriama po 150-450 </w:t>
      </w:r>
      <w:proofErr w:type="gramStart"/>
      <w:r w:rsidRPr="005D4299">
        <w:rPr>
          <w:rFonts w:ascii="Times New Roman" w:eastAsia="Times New Roman" w:hAnsi="Times New Roman"/>
          <w:lang w:val="en-GB"/>
        </w:rPr>
        <w:t>mg  per</w:t>
      </w:r>
      <w:proofErr w:type="gramEnd"/>
      <w:r w:rsidRPr="005D4299">
        <w:rPr>
          <w:rFonts w:ascii="Times New Roman" w:eastAsia="Times New Roman" w:hAnsi="Times New Roman"/>
          <w:lang w:val="en-GB"/>
        </w:rPr>
        <w:t xml:space="preserve"> parą, dozę padalijus į tris </w:t>
      </w:r>
      <w:r w:rsidR="001B5758">
        <w:rPr>
          <w:rFonts w:ascii="Times New Roman" w:eastAsia="Times New Roman" w:hAnsi="Times New Roman"/>
          <w:lang w:val="en-GB"/>
        </w:rPr>
        <w:t xml:space="preserve"> </w:t>
      </w:r>
      <w:r w:rsidRPr="005D4299">
        <w:rPr>
          <w:rFonts w:ascii="Times New Roman" w:eastAsia="Times New Roman" w:hAnsi="Times New Roman"/>
          <w:lang w:val="en-GB"/>
        </w:rPr>
        <w:t>dalis.</w:t>
      </w:r>
      <w:r w:rsidR="00E705F9" w:rsidRPr="00E705F9">
        <w:rPr>
          <w:rFonts w:ascii="Times New Roman" w:eastAsia="Times New Roman" w:hAnsi="Times New Roman"/>
          <w:lang w:val="lt-LT"/>
        </w:rPr>
        <w:t xml:space="preserve"> </w:t>
      </w:r>
      <w:r w:rsidR="00E705F9">
        <w:rPr>
          <w:rFonts w:ascii="Times New Roman" w:eastAsia="Times New Roman" w:hAnsi="Times New Roman"/>
          <w:lang w:val="lt-LT"/>
        </w:rPr>
        <w:t xml:space="preserve">Šiuo vaistiniu preparatu mažesnė nei </w:t>
      </w:r>
      <w:r w:rsidR="00E705F9">
        <w:rPr>
          <w:rFonts w:ascii="Times New Roman" w:eastAsia="Times New Roman" w:hAnsi="Times New Roman"/>
          <w:lang w:val="en-GB"/>
        </w:rPr>
        <w:t>450</w:t>
      </w:r>
      <w:r w:rsidR="00E705F9" w:rsidRPr="005D4299">
        <w:rPr>
          <w:rFonts w:ascii="Times New Roman" w:eastAsia="Times New Roman" w:hAnsi="Times New Roman"/>
          <w:lang w:val="en-GB"/>
        </w:rPr>
        <w:t> </w:t>
      </w:r>
      <w:r w:rsidR="00E705F9">
        <w:rPr>
          <w:rFonts w:ascii="Times New Roman" w:eastAsia="Times New Roman" w:hAnsi="Times New Roman"/>
          <w:lang w:val="en-GB"/>
        </w:rPr>
        <w:t xml:space="preserve"> mg paros dozė</w:t>
      </w:r>
      <w:r w:rsidR="00E705F9">
        <w:rPr>
          <w:rFonts w:ascii="Times New Roman" w:eastAsia="Times New Roman" w:hAnsi="Times New Roman"/>
          <w:lang w:val="lt-LT"/>
        </w:rPr>
        <w:t xml:space="preserve"> neįmanoma, todėl </w:t>
      </w:r>
      <w:r w:rsidR="00D212A8">
        <w:rPr>
          <w:rFonts w:ascii="Times New Roman" w:hAnsi="Times New Roman"/>
          <w:lang w:val="lt-LT" w:eastAsia="lt-LT"/>
        </w:rPr>
        <w:t>reikia vartoti kito gamintojo vaistinį preparatą, kurio sudėtyje yra tolperizono.</w:t>
      </w:r>
    </w:p>
    <w:p w:rsidR="005D4299" w:rsidRPr="005D4299" w:rsidRDefault="005D4299" w:rsidP="005D4299">
      <w:pPr>
        <w:widowControl w:val="0"/>
        <w:spacing w:after="0" w:line="240" w:lineRule="auto"/>
        <w:rPr>
          <w:rFonts w:ascii="Times New Roman" w:eastAsia="Times New Roman" w:hAnsi="Times New Roman"/>
          <w:i/>
          <w:iCs/>
          <w:lang w:val="en-GB"/>
        </w:rPr>
      </w:pPr>
      <w:r w:rsidRPr="005D4299">
        <w:rPr>
          <w:rFonts w:ascii="Times New Roman" w:eastAsia="Times New Roman" w:hAnsi="Times New Roman"/>
          <w:i/>
          <w:iCs/>
          <w:lang w:val="en-GB"/>
        </w:rPr>
        <w:t xml:space="preserve">Vaikų populiacija </w:t>
      </w:r>
    </w:p>
    <w:p w:rsidR="005D4299" w:rsidRPr="005D4299" w:rsidRDefault="005D4299" w:rsidP="005D4299">
      <w:pPr>
        <w:widowControl w:val="0"/>
        <w:spacing w:after="0" w:line="240" w:lineRule="auto"/>
        <w:rPr>
          <w:rFonts w:ascii="Times New Roman" w:eastAsia="Times New Roman" w:hAnsi="Times New Roman"/>
          <w:iCs/>
          <w:lang w:val="en-GB"/>
        </w:rPr>
      </w:pPr>
      <w:r w:rsidRPr="005D4299">
        <w:rPr>
          <w:rFonts w:ascii="Times New Roman" w:eastAsia="Times New Roman" w:hAnsi="Times New Roman"/>
          <w:iCs/>
          <w:lang w:val="en-GB"/>
        </w:rPr>
        <w:t>Tolperizono saugumas ir veiksmingumas vaikams neištirti.</w:t>
      </w:r>
    </w:p>
    <w:p w:rsidR="005D4299" w:rsidRPr="005D4299" w:rsidRDefault="005D4299" w:rsidP="005D4299">
      <w:pPr>
        <w:widowControl w:val="0"/>
        <w:spacing w:after="0" w:line="240" w:lineRule="auto"/>
        <w:rPr>
          <w:rFonts w:ascii="Times New Roman" w:eastAsia="Times New Roman" w:hAnsi="Times New Roman"/>
          <w:i/>
          <w:iCs/>
          <w:lang w:val="en-GB"/>
        </w:rPr>
      </w:pPr>
    </w:p>
    <w:p w:rsidR="005D4299" w:rsidRPr="005D4299" w:rsidRDefault="005D4299" w:rsidP="005D4299">
      <w:pPr>
        <w:widowControl w:val="0"/>
        <w:spacing w:after="0" w:line="240" w:lineRule="auto"/>
        <w:rPr>
          <w:rFonts w:ascii="Times New Roman" w:eastAsia="Times New Roman" w:hAnsi="Times New Roman"/>
          <w:i/>
          <w:iCs/>
          <w:lang w:val="en-GB"/>
        </w:rPr>
      </w:pPr>
      <w:r w:rsidRPr="005D4299">
        <w:rPr>
          <w:rFonts w:ascii="Times New Roman" w:eastAsia="Times New Roman" w:hAnsi="Times New Roman"/>
          <w:i/>
          <w:iCs/>
          <w:lang w:val="en-GB"/>
        </w:rPr>
        <w:t>Pacientams, kurių inkstų funkcija sutrikusi</w:t>
      </w:r>
    </w:p>
    <w:p w:rsidR="005D4299" w:rsidRPr="005D4299" w:rsidRDefault="005D4299" w:rsidP="005D4299">
      <w:pPr>
        <w:widowControl w:val="0"/>
        <w:spacing w:after="0" w:line="240" w:lineRule="auto"/>
        <w:rPr>
          <w:rFonts w:ascii="Times New Roman" w:eastAsia="Times New Roman" w:hAnsi="Times New Roman"/>
          <w:iCs/>
          <w:lang w:val="en-GB"/>
        </w:rPr>
      </w:pPr>
      <w:r w:rsidRPr="005D4299">
        <w:rPr>
          <w:rFonts w:ascii="Times New Roman" w:eastAsia="Times New Roman" w:hAnsi="Times New Roman"/>
          <w:iCs/>
          <w:lang w:val="en-GB"/>
        </w:rPr>
        <w:t xml:space="preserve">Pacientų, kuriems yra inkstų funkcijos pakenkimas, gydymo patirtis yra ribota, ir šios grupės pacientams dažniau pasireiškė nepageidaujami reiškiniai. Todėl pacientams, kuriems yra vidutinio sunkumo inkstų funkcijos pakenkimas, rekomenduojama individualiai titruoti dozę ir atidžiai stebėti paciento būklę bei inkstų funkciją. Pacientams, kuriems yra sunkus inkstų funkcijos pakenkimas, tolperizono vartoti nerekomenduojama. </w:t>
      </w:r>
    </w:p>
    <w:p w:rsidR="005D4299" w:rsidRPr="005D4299" w:rsidRDefault="005D4299" w:rsidP="005D4299">
      <w:pPr>
        <w:widowControl w:val="0"/>
        <w:spacing w:after="0" w:line="240" w:lineRule="auto"/>
        <w:rPr>
          <w:rFonts w:ascii="Times New Roman" w:eastAsia="Times New Roman" w:hAnsi="Times New Roman"/>
          <w:i/>
          <w:iCs/>
          <w:lang w:val="en-GB"/>
        </w:rPr>
      </w:pPr>
    </w:p>
    <w:p w:rsidR="005D4299" w:rsidRPr="005D4299" w:rsidRDefault="005D4299" w:rsidP="005D4299">
      <w:pPr>
        <w:widowControl w:val="0"/>
        <w:spacing w:after="0" w:line="240" w:lineRule="auto"/>
        <w:rPr>
          <w:rFonts w:ascii="Times New Roman" w:eastAsia="Times New Roman" w:hAnsi="Times New Roman"/>
          <w:i/>
          <w:iCs/>
          <w:lang w:val="en-GB"/>
        </w:rPr>
      </w:pPr>
      <w:r w:rsidRPr="005D4299">
        <w:rPr>
          <w:rFonts w:ascii="Times New Roman" w:eastAsia="Times New Roman" w:hAnsi="Times New Roman"/>
          <w:i/>
          <w:iCs/>
          <w:lang w:val="en-GB"/>
        </w:rPr>
        <w:t>Pacientams, kurių kepenų funkcija sutrikusi</w:t>
      </w:r>
    </w:p>
    <w:p w:rsidR="005D4299" w:rsidRDefault="005D4299" w:rsidP="005D4299">
      <w:pPr>
        <w:widowControl w:val="0"/>
        <w:spacing w:after="0" w:line="240" w:lineRule="auto"/>
        <w:rPr>
          <w:rFonts w:ascii="Times New Roman" w:eastAsia="Times New Roman" w:hAnsi="Times New Roman"/>
          <w:iCs/>
          <w:lang w:val="en-GB"/>
        </w:rPr>
      </w:pPr>
      <w:r w:rsidRPr="005D4299">
        <w:rPr>
          <w:rFonts w:ascii="Times New Roman" w:eastAsia="Times New Roman" w:hAnsi="Times New Roman"/>
          <w:iCs/>
          <w:lang w:val="en-GB"/>
        </w:rPr>
        <w:t xml:space="preserve">Pacientų, kuriems yra kepenų funkcijos pakenkimas, gydymo patirtis yra ribota, ir šios grupės pacientams dažniau pasireiškė nepageidaujami reiškiniai. Todėl pacientams, kuriems yra vidutinio sunkumo kepenų funkcijos pakenkimas, rekomenduojama individualiai titruoti dozę ir atidžiai stebėti paciento būklę bei kepenų ų funkciją. Pacientams, kuriems yra sunkus kepenų funkcijos pakenkimas, tolperizono vartoti nerekomenduojama. </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widowControl w:val="0"/>
        <w:spacing w:after="0" w:line="240" w:lineRule="auto"/>
        <w:rPr>
          <w:rFonts w:ascii="Times New Roman" w:eastAsia="Times New Roman" w:hAnsi="Times New Roman"/>
          <w:u w:val="single"/>
          <w:lang w:val="en-GB"/>
        </w:rPr>
      </w:pPr>
      <w:r w:rsidRPr="005D4299">
        <w:rPr>
          <w:rFonts w:ascii="Times New Roman" w:eastAsia="Times New Roman" w:hAnsi="Times New Roman"/>
          <w:u w:val="single"/>
          <w:lang w:val="en-GB"/>
        </w:rPr>
        <w:t>Vartojimo metodas</w:t>
      </w:r>
    </w:p>
    <w:p w:rsidR="005D4299" w:rsidRPr="005D4299" w:rsidRDefault="005D4299" w:rsidP="005D4299">
      <w:pPr>
        <w:widowControl w:val="0"/>
        <w:spacing w:after="0" w:line="240" w:lineRule="auto"/>
        <w:rPr>
          <w:rFonts w:ascii="Times New Roman" w:eastAsia="Times New Roman" w:hAnsi="Times New Roman"/>
          <w:lang w:val="lt-LT"/>
        </w:rPr>
      </w:pPr>
      <w:r w:rsidRPr="005D4299">
        <w:rPr>
          <w:rFonts w:ascii="Times New Roman" w:eastAsia="Times New Roman" w:hAnsi="Times New Roman"/>
          <w:lang w:val="en-GB"/>
        </w:rPr>
        <w:t>Vartoti per burn</w:t>
      </w:r>
      <w:r w:rsidRPr="005D4299">
        <w:rPr>
          <w:rFonts w:ascii="Times New Roman" w:eastAsia="Times New Roman" w:hAnsi="Times New Roman"/>
          <w:lang w:val="lt-LT"/>
        </w:rPr>
        <w:t>ą.</w:t>
      </w:r>
    </w:p>
    <w:p w:rsidR="005D4299" w:rsidRPr="00BF3C4E" w:rsidRDefault="005D4299" w:rsidP="005D4299">
      <w:pPr>
        <w:widowControl w:val="0"/>
        <w:spacing w:after="0" w:line="240" w:lineRule="auto"/>
        <w:rPr>
          <w:rFonts w:ascii="Times New Roman" w:eastAsia="Times New Roman" w:hAnsi="Times New Roman"/>
          <w:lang w:val="lt-LT"/>
        </w:rPr>
      </w:pPr>
      <w:r w:rsidRPr="00BF3C4E">
        <w:rPr>
          <w:rFonts w:ascii="Times New Roman" w:eastAsia="Times New Roman" w:hAnsi="Times New Roman"/>
          <w:lang w:val="lt-LT"/>
        </w:rPr>
        <w:t xml:space="preserve">Vaistinį preparatą reikia vartoti po valgio, užsigeriant stikline vandens. Nepakankamas suvalgyto maisto kiekis gali sumažinti tolperizono biologinį prieinamumą. </w:t>
      </w:r>
    </w:p>
    <w:p w:rsidR="005D4299" w:rsidRPr="00BF3C4E" w:rsidRDefault="005D4299" w:rsidP="005D4299">
      <w:pPr>
        <w:spacing w:after="0" w:line="240" w:lineRule="auto"/>
        <w:rPr>
          <w:rFonts w:ascii="Times New Roman" w:eastAsia="Times New Roman" w:hAnsi="Times New Roman"/>
          <w:lang w:val="lt-LT"/>
        </w:rPr>
      </w:pPr>
    </w:p>
    <w:p w:rsidR="005D4299" w:rsidRPr="00BF3C4E" w:rsidRDefault="005D4299" w:rsidP="005D4299">
      <w:pPr>
        <w:spacing w:after="0" w:line="240" w:lineRule="auto"/>
        <w:ind w:left="540" w:hanging="540"/>
        <w:rPr>
          <w:rFonts w:ascii="Times New Roman" w:eastAsia="Times New Roman" w:hAnsi="Times New Roman"/>
          <w:b/>
          <w:lang w:val="lt-LT"/>
        </w:rPr>
      </w:pPr>
      <w:r w:rsidRPr="00BF3C4E">
        <w:rPr>
          <w:rFonts w:ascii="Times New Roman" w:eastAsia="Times New Roman" w:hAnsi="Times New Roman"/>
          <w:b/>
          <w:lang w:val="lt-LT"/>
        </w:rPr>
        <w:t xml:space="preserve">4.3 </w:t>
      </w:r>
      <w:r w:rsidRPr="00BF3C4E">
        <w:rPr>
          <w:rFonts w:ascii="Times New Roman" w:eastAsia="Times New Roman" w:hAnsi="Times New Roman"/>
          <w:b/>
          <w:lang w:val="lt-LT"/>
        </w:rPr>
        <w:tab/>
        <w:t>Kontraindikacijos</w:t>
      </w:r>
    </w:p>
    <w:p w:rsidR="005D4299" w:rsidRPr="00BF3C4E" w:rsidRDefault="005D4299" w:rsidP="005D4299">
      <w:pPr>
        <w:spacing w:after="0" w:line="240" w:lineRule="auto"/>
        <w:rPr>
          <w:rFonts w:ascii="Times New Roman" w:eastAsia="Times New Roman" w:hAnsi="Times New Roman"/>
          <w:lang w:val="lt-LT"/>
        </w:rPr>
      </w:pPr>
    </w:p>
    <w:p w:rsidR="005D4299" w:rsidRPr="00BF3C4E" w:rsidRDefault="005D4299" w:rsidP="005D4299">
      <w:pPr>
        <w:spacing w:after="0" w:line="240" w:lineRule="auto"/>
        <w:rPr>
          <w:rFonts w:ascii="Times New Roman" w:eastAsia="Times New Roman" w:hAnsi="Times New Roman"/>
          <w:lang w:val="lt-LT"/>
        </w:rPr>
      </w:pPr>
      <w:r w:rsidRPr="00BF3C4E">
        <w:rPr>
          <w:rFonts w:ascii="Times New Roman" w:eastAsia="Times New Roman" w:hAnsi="Times New Roman"/>
          <w:lang w:val="lt-LT"/>
        </w:rPr>
        <w:t xml:space="preserve">Padidėjęs jautrumas veikliajai medžiagai tolperizonui ar chemiškai panašiam eperizonui, arba bet kuriai 6.1 skyriuje nurodytai pagalbinei medžiagai. </w:t>
      </w:r>
    </w:p>
    <w:p w:rsidR="005D4299" w:rsidRPr="00BF3C4E" w:rsidRDefault="005D4299" w:rsidP="005D4299">
      <w:pPr>
        <w:spacing w:after="0" w:line="240" w:lineRule="auto"/>
        <w:rPr>
          <w:rFonts w:ascii="Times New Roman" w:eastAsia="Times New Roman" w:hAnsi="Times New Roman"/>
          <w:lang w:val="lt-LT"/>
        </w:rPr>
      </w:pPr>
      <w:r w:rsidRPr="00BF3C4E">
        <w:rPr>
          <w:rFonts w:ascii="Times New Roman" w:eastAsia="Times New Roman" w:hAnsi="Times New Roman"/>
          <w:lang w:val="lt-LT"/>
        </w:rPr>
        <w:t>Generalizuota miastenija.</w:t>
      </w:r>
    </w:p>
    <w:p w:rsidR="005D4299" w:rsidRPr="00BF3C4E" w:rsidRDefault="00B24D7E" w:rsidP="005D4299">
      <w:pPr>
        <w:spacing w:after="0" w:line="240" w:lineRule="auto"/>
        <w:rPr>
          <w:rFonts w:ascii="Times New Roman" w:eastAsia="Times New Roman" w:hAnsi="Times New Roman"/>
          <w:lang w:val="lt-LT"/>
        </w:rPr>
      </w:pPr>
      <w:r>
        <w:rPr>
          <w:rFonts w:ascii="Times New Roman" w:eastAsia="Times New Roman" w:hAnsi="Times New Roman"/>
          <w:lang w:val="lt-LT"/>
        </w:rPr>
        <w:t>Ž</w:t>
      </w:r>
      <w:r w:rsidR="005D4299" w:rsidRPr="00BF3C4E">
        <w:rPr>
          <w:rFonts w:ascii="Times New Roman" w:eastAsia="Times New Roman" w:hAnsi="Times New Roman"/>
          <w:lang w:val="lt-LT"/>
        </w:rPr>
        <w:t>indym</w:t>
      </w:r>
      <w:r w:rsidR="00EC6649" w:rsidRPr="00BF3C4E">
        <w:rPr>
          <w:rFonts w:ascii="Times New Roman" w:eastAsia="Times New Roman" w:hAnsi="Times New Roman"/>
          <w:lang w:val="lt-LT"/>
        </w:rPr>
        <w:t xml:space="preserve">o laikotarpis. </w:t>
      </w:r>
    </w:p>
    <w:p w:rsidR="005D4299" w:rsidRPr="00BF3C4E" w:rsidRDefault="005D4299" w:rsidP="005D4299">
      <w:pPr>
        <w:spacing w:after="0" w:line="240" w:lineRule="auto"/>
        <w:rPr>
          <w:rFonts w:ascii="Times New Roman" w:eastAsia="Times New Roman" w:hAnsi="Times New Roman"/>
          <w:lang w:val="lt-LT"/>
        </w:rPr>
      </w:pPr>
    </w:p>
    <w:p w:rsidR="005D4299" w:rsidRPr="00BF3C4E" w:rsidRDefault="005D4299" w:rsidP="005D4299">
      <w:pPr>
        <w:spacing w:after="0" w:line="240" w:lineRule="auto"/>
        <w:ind w:left="540" w:hanging="540"/>
        <w:rPr>
          <w:rFonts w:ascii="Times New Roman" w:eastAsia="Times New Roman" w:hAnsi="Times New Roman"/>
          <w:b/>
          <w:lang w:val="lt-LT"/>
        </w:rPr>
      </w:pPr>
      <w:r w:rsidRPr="00BF3C4E">
        <w:rPr>
          <w:rFonts w:ascii="Times New Roman" w:eastAsia="Times New Roman" w:hAnsi="Times New Roman"/>
          <w:b/>
          <w:lang w:val="lt-LT"/>
        </w:rPr>
        <w:t xml:space="preserve">4.4 </w:t>
      </w:r>
      <w:r w:rsidRPr="00BF3C4E">
        <w:rPr>
          <w:rFonts w:ascii="Times New Roman" w:eastAsia="Times New Roman" w:hAnsi="Times New Roman"/>
          <w:b/>
          <w:lang w:val="lt-LT"/>
        </w:rPr>
        <w:tab/>
        <w:t>Specialūs įspėjimai ir atsargumo priemonės</w:t>
      </w:r>
    </w:p>
    <w:p w:rsidR="005D4299" w:rsidRPr="00BF3C4E" w:rsidRDefault="005D4299" w:rsidP="005D4299">
      <w:pPr>
        <w:spacing w:after="0" w:line="240" w:lineRule="auto"/>
        <w:rPr>
          <w:rFonts w:ascii="Times New Roman" w:eastAsia="Times New Roman" w:hAnsi="Times New Roman"/>
          <w:i/>
          <w:lang w:val="lt-LT"/>
        </w:rPr>
      </w:pPr>
    </w:p>
    <w:p w:rsidR="005D4299" w:rsidRPr="00BF3C4E" w:rsidRDefault="005D4299" w:rsidP="005D4299">
      <w:pPr>
        <w:widowControl w:val="0"/>
        <w:spacing w:after="0" w:line="240" w:lineRule="auto"/>
        <w:rPr>
          <w:rFonts w:ascii="Times New Roman" w:eastAsia="Times New Roman" w:hAnsi="Times New Roman"/>
          <w:i/>
          <w:lang w:val="lt-LT"/>
        </w:rPr>
      </w:pPr>
      <w:r w:rsidRPr="00BF3C4E">
        <w:rPr>
          <w:rFonts w:ascii="Times New Roman" w:eastAsia="Times New Roman" w:hAnsi="Times New Roman"/>
          <w:i/>
          <w:lang w:val="lt-LT"/>
        </w:rPr>
        <w:t xml:space="preserve">Padidėjusio jautrumo reakcijos </w:t>
      </w:r>
    </w:p>
    <w:p w:rsidR="005D4299" w:rsidRPr="00BF3C4E" w:rsidRDefault="005D4299" w:rsidP="005D4299">
      <w:pPr>
        <w:widowControl w:val="0"/>
        <w:spacing w:after="0" w:line="240" w:lineRule="auto"/>
        <w:rPr>
          <w:rFonts w:ascii="Times New Roman" w:eastAsia="Times New Roman" w:hAnsi="Times New Roman"/>
          <w:lang w:val="lt-LT"/>
        </w:rPr>
      </w:pPr>
      <w:r w:rsidRPr="00BF3C4E">
        <w:rPr>
          <w:rFonts w:ascii="Times New Roman" w:eastAsia="Times New Roman" w:hAnsi="Times New Roman"/>
          <w:lang w:val="lt-LT"/>
        </w:rPr>
        <w:t xml:space="preserve">Vaistui jau esant rinkoje, dažniausia tolperizono nepageidaujama reakcija buvo padidėjusio jautrumo reakcijos. Padidėjusio jautrumo reakcijos varijuoja nuo lengvų odos reakcijų iki sunkių sisteminių reakcijų, įskaitant anafilaksinį šoką. Gali pasireikšti tokie simptomai: eritema, bėrimas, dilgėlinė, niežulys, angioneurozinė edema, tachikardija, hipotenzija arba dusulys. </w:t>
      </w:r>
    </w:p>
    <w:p w:rsidR="005D4299" w:rsidRPr="00BF3C4E" w:rsidRDefault="005D4299" w:rsidP="005D4299">
      <w:pPr>
        <w:spacing w:after="0" w:line="240" w:lineRule="auto"/>
        <w:rPr>
          <w:rFonts w:ascii="Times New Roman" w:eastAsia="Times New Roman" w:hAnsi="Times New Roman"/>
          <w:lang w:val="lt-LT"/>
        </w:rPr>
      </w:pPr>
    </w:p>
    <w:p w:rsidR="005D4299" w:rsidRPr="00BF3C4E" w:rsidRDefault="005D4299" w:rsidP="005D4299">
      <w:pPr>
        <w:widowControl w:val="0"/>
        <w:spacing w:after="0" w:line="240" w:lineRule="auto"/>
        <w:rPr>
          <w:rFonts w:ascii="Times New Roman" w:eastAsia="Times New Roman" w:hAnsi="Times New Roman"/>
          <w:lang w:val="lt-LT"/>
        </w:rPr>
      </w:pPr>
      <w:r w:rsidRPr="00BF3C4E">
        <w:rPr>
          <w:rFonts w:ascii="Times New Roman" w:eastAsia="Times New Roman" w:hAnsi="Times New Roman"/>
          <w:lang w:val="lt-LT"/>
        </w:rPr>
        <w:t xml:space="preserve">Rizika gali būti didesnė moterims, pacientams, kuriems padidėjęs jautrumas pasireiškė vartojant kitų vaistinių preparatų ir tiems, kuriems yra buvusi alergija.  </w:t>
      </w:r>
    </w:p>
    <w:p w:rsidR="005D4299" w:rsidRPr="00BF3C4E" w:rsidRDefault="005D4299" w:rsidP="005D4299">
      <w:pPr>
        <w:widowControl w:val="0"/>
        <w:spacing w:after="0" w:line="240" w:lineRule="auto"/>
        <w:rPr>
          <w:rFonts w:ascii="Times New Roman" w:eastAsia="Times New Roman" w:hAnsi="Times New Roman"/>
          <w:lang w:val="lt-LT"/>
        </w:rPr>
      </w:pPr>
    </w:p>
    <w:p w:rsidR="005D4299" w:rsidRPr="00BF3C4E" w:rsidRDefault="005D4299" w:rsidP="005D4299">
      <w:pPr>
        <w:widowControl w:val="0"/>
        <w:spacing w:after="0" w:line="240" w:lineRule="auto"/>
        <w:rPr>
          <w:rFonts w:ascii="Times New Roman" w:eastAsia="Times New Roman" w:hAnsi="Times New Roman"/>
          <w:lang w:val="lt-LT"/>
        </w:rPr>
      </w:pPr>
      <w:r w:rsidRPr="00BF3C4E">
        <w:rPr>
          <w:rFonts w:ascii="Times New Roman" w:eastAsia="Times New Roman" w:hAnsi="Times New Roman"/>
          <w:lang w:val="lt-LT"/>
        </w:rPr>
        <w:t xml:space="preserve">Jei yra žinoma, jog yra padidėjęs jautrumas lidokainui, tolperizono reikia skirti ypatingai atsargiai, nes galimos kryžminio jautrumo reakcijos. </w:t>
      </w:r>
    </w:p>
    <w:p w:rsidR="005D4299" w:rsidRPr="00BF3C4E" w:rsidRDefault="005D4299" w:rsidP="005D4299">
      <w:pPr>
        <w:widowControl w:val="0"/>
        <w:spacing w:after="0" w:line="240" w:lineRule="auto"/>
        <w:rPr>
          <w:rFonts w:ascii="Times New Roman" w:eastAsia="Times New Roman" w:hAnsi="Times New Roman"/>
          <w:lang w:val="lt-LT"/>
        </w:rPr>
      </w:pPr>
    </w:p>
    <w:p w:rsidR="005D4299" w:rsidRPr="00BF3C4E" w:rsidRDefault="005D4299" w:rsidP="005D4299">
      <w:pPr>
        <w:widowControl w:val="0"/>
        <w:spacing w:after="0" w:line="240" w:lineRule="auto"/>
        <w:rPr>
          <w:rFonts w:ascii="Times New Roman" w:eastAsia="Times New Roman" w:hAnsi="Times New Roman"/>
          <w:lang w:val="lt-LT"/>
        </w:rPr>
      </w:pPr>
      <w:r w:rsidRPr="00BF3C4E">
        <w:rPr>
          <w:rFonts w:ascii="Times New Roman" w:eastAsia="Times New Roman" w:hAnsi="Times New Roman"/>
          <w:lang w:val="lt-LT"/>
        </w:rPr>
        <w:t>Pacientus reikia įspėti, kad jie būtų atidūs ir pajutę bet koki</w:t>
      </w:r>
      <w:r w:rsidR="0061352A">
        <w:rPr>
          <w:rFonts w:ascii="Times New Roman" w:eastAsia="Times New Roman" w:hAnsi="Times New Roman"/>
          <w:lang w:val="lt-LT"/>
        </w:rPr>
        <w:t>ų</w:t>
      </w:r>
      <w:r w:rsidRPr="00BF3C4E">
        <w:rPr>
          <w:rFonts w:ascii="Times New Roman" w:eastAsia="Times New Roman" w:hAnsi="Times New Roman"/>
          <w:lang w:val="lt-LT"/>
        </w:rPr>
        <w:t xml:space="preserve"> padidėjusiam jautrumui būding</w:t>
      </w:r>
      <w:r w:rsidR="0061352A" w:rsidRPr="00BF3C4E">
        <w:rPr>
          <w:rFonts w:ascii="Times New Roman" w:eastAsia="Times New Roman" w:hAnsi="Times New Roman"/>
          <w:lang w:val="lt-LT"/>
        </w:rPr>
        <w:t>ų</w:t>
      </w:r>
      <w:r w:rsidRPr="00BF3C4E">
        <w:rPr>
          <w:rFonts w:ascii="Times New Roman" w:eastAsia="Times New Roman" w:hAnsi="Times New Roman"/>
          <w:lang w:val="lt-LT"/>
        </w:rPr>
        <w:t xml:space="preserve"> simptom</w:t>
      </w:r>
      <w:r w:rsidR="0061352A" w:rsidRPr="00BF3C4E">
        <w:rPr>
          <w:rFonts w:ascii="Times New Roman" w:eastAsia="Times New Roman" w:hAnsi="Times New Roman"/>
          <w:lang w:val="lt-LT"/>
        </w:rPr>
        <w:t>ų</w:t>
      </w:r>
      <w:r w:rsidRPr="00BF3C4E">
        <w:rPr>
          <w:rFonts w:ascii="Times New Roman" w:eastAsia="Times New Roman" w:hAnsi="Times New Roman"/>
          <w:lang w:val="lt-LT"/>
        </w:rPr>
        <w:t xml:space="preserve">, nedelsiant nutrauktų tolperizono vartojimą ir kreiptųsi medicinos pagalbos. </w:t>
      </w:r>
    </w:p>
    <w:p w:rsidR="005D4299" w:rsidRPr="00BF3C4E" w:rsidRDefault="005D4299" w:rsidP="005D4299">
      <w:pPr>
        <w:widowControl w:val="0"/>
        <w:spacing w:after="0" w:line="240" w:lineRule="auto"/>
        <w:rPr>
          <w:rFonts w:ascii="Times New Roman" w:eastAsia="Times New Roman" w:hAnsi="Times New Roman"/>
          <w:lang w:val="lt-LT"/>
        </w:rPr>
      </w:pPr>
    </w:p>
    <w:p w:rsidR="005D4299" w:rsidRPr="00BF3C4E" w:rsidRDefault="005D4299" w:rsidP="005D4299">
      <w:pPr>
        <w:widowControl w:val="0"/>
        <w:spacing w:after="0" w:line="240" w:lineRule="auto"/>
        <w:rPr>
          <w:rFonts w:ascii="Times New Roman" w:eastAsia="Times New Roman" w:hAnsi="Times New Roman"/>
          <w:lang w:val="lt-LT"/>
        </w:rPr>
      </w:pPr>
      <w:r w:rsidRPr="00BF3C4E">
        <w:rPr>
          <w:rFonts w:ascii="Times New Roman" w:eastAsia="Times New Roman" w:hAnsi="Times New Roman"/>
          <w:lang w:val="lt-LT"/>
        </w:rPr>
        <w:t xml:space="preserve">Jei vartojant tolperizoną pasireiškė padidėjęs jautrumas, vėliau iš naujo pradėti vartoti vaistinį preparatą draudžiama. </w:t>
      </w:r>
    </w:p>
    <w:p w:rsidR="005D4299" w:rsidRPr="00BF3C4E" w:rsidRDefault="005D4299" w:rsidP="005D4299">
      <w:pPr>
        <w:spacing w:after="0" w:line="240" w:lineRule="auto"/>
        <w:rPr>
          <w:rFonts w:ascii="Times New Roman" w:eastAsia="Times New Roman" w:hAnsi="Times New Roman"/>
          <w:lang w:val="lt-LT"/>
        </w:rPr>
      </w:pPr>
    </w:p>
    <w:p w:rsidR="005D4299" w:rsidRPr="00BF3C4E" w:rsidRDefault="005D4299" w:rsidP="005D4299">
      <w:pPr>
        <w:spacing w:after="0" w:line="240" w:lineRule="auto"/>
        <w:rPr>
          <w:rFonts w:ascii="Times New Roman" w:eastAsia="Times New Roman" w:hAnsi="Times New Roman"/>
          <w:i/>
          <w:lang w:val="lt-LT"/>
        </w:rPr>
      </w:pPr>
      <w:r w:rsidRPr="00BF3C4E">
        <w:rPr>
          <w:rFonts w:ascii="Times New Roman" w:eastAsia="Times New Roman" w:hAnsi="Times New Roman"/>
          <w:i/>
          <w:lang w:val="lt-LT"/>
        </w:rPr>
        <w:t>Pagalbinės medžiagos</w:t>
      </w:r>
    </w:p>
    <w:p w:rsidR="005D4299" w:rsidRPr="00BF3C4E" w:rsidRDefault="005D4299" w:rsidP="005D4299">
      <w:pPr>
        <w:spacing w:after="0" w:line="240" w:lineRule="auto"/>
        <w:rPr>
          <w:rFonts w:ascii="Times New Roman" w:eastAsia="Times New Roman" w:hAnsi="Times New Roman"/>
          <w:lang w:val="lt-LT"/>
        </w:rPr>
      </w:pPr>
      <w:r w:rsidRPr="00BF3C4E">
        <w:rPr>
          <w:rFonts w:ascii="Times New Roman" w:eastAsia="Times New Roman" w:hAnsi="Times New Roman"/>
          <w:lang w:val="lt-LT"/>
        </w:rPr>
        <w:t>Šio vaistinio preparato sudėtyje yra laktozės monohidrato, todėl jo negalima vartoti pacientams, kuriems nustatytas retas paveldimas sutrikimas –</w:t>
      </w:r>
      <w:r w:rsidR="0061352A" w:rsidRPr="00BF3C4E">
        <w:rPr>
          <w:rFonts w:ascii="Times New Roman" w:eastAsia="Times New Roman" w:hAnsi="Times New Roman"/>
          <w:lang w:val="lt-LT"/>
        </w:rPr>
        <w:t xml:space="preserve"> galaktozės netoleravimas,</w:t>
      </w:r>
      <w:r w:rsidR="0061352A" w:rsidRPr="00BF3C4E" w:rsidDel="005D4299">
        <w:rPr>
          <w:rFonts w:ascii="Times New Roman" w:eastAsia="Times New Roman" w:hAnsi="Times New Roman"/>
          <w:i/>
          <w:lang w:val="lt-LT"/>
        </w:rPr>
        <w:t xml:space="preserve"> </w:t>
      </w:r>
      <w:r w:rsidRPr="00BF3C4E">
        <w:rPr>
          <w:rFonts w:ascii="Times New Roman" w:eastAsia="Times New Roman" w:hAnsi="Times New Roman"/>
          <w:lang w:val="lt-LT"/>
        </w:rPr>
        <w:t>visiškas laktazės stygius, arba gliukozės ir galaktozės malabsorbcija.</w:t>
      </w:r>
    </w:p>
    <w:p w:rsidR="005D4299" w:rsidRPr="00BF3C4E" w:rsidRDefault="005D4299" w:rsidP="005D4299">
      <w:pPr>
        <w:spacing w:after="0" w:line="240" w:lineRule="auto"/>
        <w:rPr>
          <w:rFonts w:ascii="Times New Roman" w:eastAsia="Times New Roman" w:hAnsi="Times New Roman"/>
          <w:lang w:val="lt-LT"/>
        </w:rPr>
      </w:pPr>
    </w:p>
    <w:p w:rsidR="005D4299" w:rsidRPr="005D4299" w:rsidRDefault="005D4299" w:rsidP="005D4299">
      <w:pP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 xml:space="preserve">4.5 </w:t>
      </w:r>
      <w:r w:rsidRPr="005D4299">
        <w:rPr>
          <w:rFonts w:ascii="Times New Roman" w:eastAsia="Times New Roman" w:hAnsi="Times New Roman"/>
          <w:b/>
          <w:lang w:val="en-GB"/>
        </w:rPr>
        <w:tab/>
        <w:t>Sąveika su kitais vaistiniais preparatais ir kitokia sąveika</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widowControl w:val="0"/>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Farmakokinetinės sąveikos su CYP2D6 substratu dekstrometorfanu tyrimai rodo, </w:t>
      </w:r>
      <w:proofErr w:type="gramStart"/>
      <w:r w:rsidRPr="005D4299">
        <w:rPr>
          <w:rFonts w:ascii="Times New Roman" w:eastAsia="Times New Roman" w:hAnsi="Times New Roman"/>
          <w:lang w:val="en-GB"/>
        </w:rPr>
        <w:t>kad  kartu</w:t>
      </w:r>
      <w:proofErr w:type="gramEnd"/>
      <w:r w:rsidRPr="005D4299">
        <w:rPr>
          <w:rFonts w:ascii="Times New Roman" w:eastAsia="Times New Roman" w:hAnsi="Times New Roman"/>
          <w:lang w:val="en-GB"/>
        </w:rPr>
        <w:t xml:space="preserve"> su tolperizonu skiriant vaistų, metabolizuojamų daugiausia CYP2D6, kraujyje gali didėti šių vaistų koncentracija: tioridazino, tolterodino, venlafaksino, atomoksetino, dezipramino, dekstrometorfano, metoprololio, nebivololio ir perfenazino.</w:t>
      </w:r>
    </w:p>
    <w:p w:rsidR="005D4299" w:rsidRPr="005D4299" w:rsidRDefault="005D4299" w:rsidP="005D4299">
      <w:pPr>
        <w:widowControl w:val="0"/>
        <w:spacing w:after="0" w:line="240" w:lineRule="auto"/>
        <w:rPr>
          <w:rFonts w:ascii="Times New Roman" w:eastAsia="Times New Roman" w:hAnsi="Times New Roman"/>
          <w:lang w:val="en-GB"/>
        </w:rPr>
      </w:pPr>
    </w:p>
    <w:p w:rsidR="005D4299" w:rsidRPr="005D4299" w:rsidRDefault="005D4299" w:rsidP="005D4299">
      <w:pPr>
        <w:widowControl w:val="0"/>
        <w:spacing w:after="0" w:line="240" w:lineRule="auto"/>
        <w:rPr>
          <w:rFonts w:ascii="Times New Roman" w:eastAsia="Times New Roman" w:hAnsi="Times New Roman"/>
          <w:lang w:val="en-GB"/>
        </w:rPr>
      </w:pPr>
      <w:r w:rsidRPr="005D4299">
        <w:rPr>
          <w:rFonts w:ascii="Times New Roman" w:eastAsia="Times New Roman" w:hAnsi="Times New Roman"/>
          <w:i/>
          <w:lang w:val="en-GB"/>
        </w:rPr>
        <w:t>In vitro</w:t>
      </w:r>
      <w:r w:rsidRPr="005D4299">
        <w:rPr>
          <w:rFonts w:ascii="Times New Roman" w:eastAsia="Times New Roman" w:hAnsi="Times New Roman"/>
          <w:lang w:val="en-GB"/>
        </w:rPr>
        <w:t xml:space="preserve"> žmonių kepenų mikrosomų ir žmonių hepatocitų tyrimai nerodo kitų CYP izofermentų (CYP2B6, CYP2C8, CYP2C9, CYP2C19, CYP1A2, CYP3A4) reikšmingo slopinimo ar sužadinimo. </w:t>
      </w:r>
    </w:p>
    <w:p w:rsidR="005D4299" w:rsidRPr="005D4299" w:rsidRDefault="005D4299" w:rsidP="005D4299">
      <w:pPr>
        <w:widowControl w:val="0"/>
        <w:spacing w:after="0" w:line="240" w:lineRule="auto"/>
        <w:rPr>
          <w:rFonts w:ascii="Times New Roman" w:eastAsia="Times New Roman" w:hAnsi="Times New Roman"/>
          <w:lang w:val="en-GB"/>
        </w:rPr>
      </w:pPr>
    </w:p>
    <w:p w:rsidR="005D4299" w:rsidRPr="005D4299" w:rsidRDefault="005D4299" w:rsidP="005D4299">
      <w:pPr>
        <w:widowControl w:val="0"/>
        <w:spacing w:after="0" w:line="240" w:lineRule="auto"/>
        <w:rPr>
          <w:rFonts w:ascii="Times New Roman" w:eastAsia="Times New Roman" w:hAnsi="Times New Roman"/>
          <w:lang w:val="en-GB"/>
        </w:rPr>
      </w:pPr>
      <w:r w:rsidRPr="005D4299">
        <w:rPr>
          <w:rFonts w:ascii="Times New Roman" w:eastAsia="Times New Roman" w:hAnsi="Times New Roman"/>
          <w:lang w:val="en-GB"/>
        </w:rPr>
        <w:t>Padidėjusios tolperizono ekspozicijos nesitikima kartu pavartojus CYP2D6 substrat</w:t>
      </w:r>
      <w:r w:rsidR="0061352A">
        <w:rPr>
          <w:rFonts w:ascii="Times New Roman" w:eastAsia="Times New Roman" w:hAnsi="Times New Roman"/>
          <w:lang w:val="en-GB"/>
        </w:rPr>
        <w:t>ų</w:t>
      </w:r>
      <w:r w:rsidRPr="005D4299">
        <w:rPr>
          <w:rFonts w:ascii="Times New Roman" w:eastAsia="Times New Roman" w:hAnsi="Times New Roman"/>
          <w:lang w:val="en-GB"/>
        </w:rPr>
        <w:t xml:space="preserve"> ir /ar kit</w:t>
      </w:r>
      <w:r w:rsidR="0061352A">
        <w:rPr>
          <w:rFonts w:ascii="Times New Roman" w:eastAsia="Times New Roman" w:hAnsi="Times New Roman"/>
          <w:lang w:val="en-GB"/>
        </w:rPr>
        <w:t>ų</w:t>
      </w:r>
      <w:r w:rsidRPr="005D4299">
        <w:rPr>
          <w:rFonts w:ascii="Times New Roman" w:eastAsia="Times New Roman" w:hAnsi="Times New Roman"/>
          <w:lang w:val="en-GB"/>
        </w:rPr>
        <w:t xml:space="preserve"> vaistini</w:t>
      </w:r>
      <w:r w:rsidR="0061352A">
        <w:rPr>
          <w:rFonts w:ascii="Times New Roman" w:eastAsia="Times New Roman" w:hAnsi="Times New Roman"/>
          <w:lang w:val="en-GB"/>
        </w:rPr>
        <w:t>ų</w:t>
      </w:r>
      <w:r w:rsidRPr="005D4299">
        <w:rPr>
          <w:rFonts w:ascii="Times New Roman" w:eastAsia="Times New Roman" w:hAnsi="Times New Roman"/>
          <w:lang w:val="en-GB"/>
        </w:rPr>
        <w:t xml:space="preserve"> preparat</w:t>
      </w:r>
      <w:r w:rsidR="0061352A">
        <w:rPr>
          <w:rFonts w:ascii="Times New Roman" w:eastAsia="Times New Roman" w:hAnsi="Times New Roman"/>
          <w:lang w:val="en-GB"/>
        </w:rPr>
        <w:t>ų</w:t>
      </w:r>
      <w:r w:rsidRPr="005D4299">
        <w:rPr>
          <w:rFonts w:ascii="Times New Roman" w:eastAsia="Times New Roman" w:hAnsi="Times New Roman"/>
          <w:lang w:val="en-GB"/>
        </w:rPr>
        <w:t>, kadangi tolperizonas metabolizuojamas skirtingais keliais.</w:t>
      </w:r>
    </w:p>
    <w:p w:rsidR="005D4299" w:rsidRPr="005D4299" w:rsidRDefault="005D4299" w:rsidP="005D4299">
      <w:pPr>
        <w:widowControl w:val="0"/>
        <w:spacing w:after="0" w:line="240" w:lineRule="auto"/>
        <w:rPr>
          <w:rFonts w:ascii="Times New Roman" w:eastAsia="Times New Roman" w:hAnsi="Times New Roman"/>
          <w:lang w:val="en-GB"/>
        </w:rPr>
      </w:pPr>
    </w:p>
    <w:p w:rsidR="005D4299" w:rsidRPr="005D4299" w:rsidRDefault="005D4299" w:rsidP="005D4299">
      <w:pPr>
        <w:widowControl w:val="0"/>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Jei tolperizono vartojama nevalgius, </w:t>
      </w:r>
      <w:proofErr w:type="gramStart"/>
      <w:r w:rsidRPr="005D4299">
        <w:rPr>
          <w:rFonts w:ascii="Times New Roman" w:eastAsia="Times New Roman" w:hAnsi="Times New Roman"/>
          <w:lang w:val="en-GB"/>
        </w:rPr>
        <w:t>jo</w:t>
      </w:r>
      <w:proofErr w:type="gramEnd"/>
      <w:r w:rsidRPr="005D4299">
        <w:rPr>
          <w:rFonts w:ascii="Times New Roman" w:eastAsia="Times New Roman" w:hAnsi="Times New Roman"/>
          <w:lang w:val="en-GB"/>
        </w:rPr>
        <w:t xml:space="preserve"> biologinis prieinamumas mažėja, todėl rekomenduojama jį vartoti po valgio (žr. 4.2 ir 5.2 skyrius).  </w:t>
      </w:r>
    </w:p>
    <w:p w:rsidR="005D4299" w:rsidRPr="005D4299" w:rsidRDefault="005D4299" w:rsidP="005D4299">
      <w:pPr>
        <w:widowControl w:val="0"/>
        <w:spacing w:after="0" w:line="240" w:lineRule="auto"/>
        <w:rPr>
          <w:rFonts w:ascii="Times New Roman" w:eastAsia="Times New Roman" w:hAnsi="Times New Roman"/>
          <w:lang w:val="en-GB"/>
        </w:rPr>
      </w:pPr>
    </w:p>
    <w:p w:rsidR="005D4299" w:rsidRPr="005D4299" w:rsidRDefault="005D4299" w:rsidP="005D4299">
      <w:pPr>
        <w:widowControl w:val="0"/>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Nors tolperizonas yra centrinio poveikio junginys, </w:t>
      </w:r>
      <w:proofErr w:type="gramStart"/>
      <w:r w:rsidRPr="005D4299">
        <w:rPr>
          <w:rFonts w:ascii="Times New Roman" w:eastAsia="Times New Roman" w:hAnsi="Times New Roman"/>
          <w:lang w:val="en-GB"/>
        </w:rPr>
        <w:t>jo</w:t>
      </w:r>
      <w:proofErr w:type="gramEnd"/>
      <w:r w:rsidRPr="005D4299">
        <w:rPr>
          <w:rFonts w:ascii="Times New Roman" w:eastAsia="Times New Roman" w:hAnsi="Times New Roman"/>
          <w:lang w:val="en-GB"/>
        </w:rPr>
        <w:t xml:space="preserve"> sukeliamas sedacinis poveikis yra menkas. Skiriant kartu su kitais centrinio poveikio miorelaksantais, reikia pagalvoti apie tolperizono dozės sumažinimą. </w:t>
      </w:r>
    </w:p>
    <w:p w:rsidR="005D4299" w:rsidRPr="005D4299" w:rsidRDefault="005D4299" w:rsidP="005D4299">
      <w:pPr>
        <w:widowControl w:val="0"/>
        <w:spacing w:after="0" w:line="240" w:lineRule="auto"/>
        <w:rPr>
          <w:rFonts w:ascii="Times New Roman" w:eastAsia="Times New Roman" w:hAnsi="Times New Roman"/>
          <w:lang w:val="en-GB"/>
        </w:rPr>
      </w:pPr>
    </w:p>
    <w:p w:rsidR="005D4299" w:rsidRPr="005D4299" w:rsidRDefault="005D4299" w:rsidP="005D4299">
      <w:pPr>
        <w:widowControl w:val="0"/>
        <w:spacing w:after="0" w:line="240" w:lineRule="auto"/>
        <w:rPr>
          <w:rFonts w:ascii="Times New Roman" w:eastAsia="Times New Roman" w:hAnsi="Times New Roman"/>
          <w:i/>
          <w:lang w:val="en-GB"/>
        </w:rPr>
      </w:pPr>
      <w:r w:rsidRPr="005D4299">
        <w:rPr>
          <w:rFonts w:ascii="Times New Roman" w:eastAsia="Times New Roman" w:hAnsi="Times New Roman"/>
          <w:lang w:val="en-GB"/>
        </w:rPr>
        <w:t>Tolperizonas stiprina niflumo rūgšties poveikį, todėl jei šių vaistinių preparatų skiriama kartu, niflumo rūgšties ar kitų NV</w:t>
      </w:r>
      <w:r w:rsidR="00EC6649">
        <w:rPr>
          <w:rFonts w:ascii="Times New Roman" w:eastAsia="Times New Roman" w:hAnsi="Times New Roman"/>
          <w:lang w:val="en-GB"/>
        </w:rPr>
        <w:t>P</w:t>
      </w:r>
      <w:r w:rsidRPr="005D4299">
        <w:rPr>
          <w:rFonts w:ascii="Times New Roman" w:eastAsia="Times New Roman" w:hAnsi="Times New Roman"/>
          <w:lang w:val="en-GB"/>
        </w:rPr>
        <w:t>NU dozę reikia sumažinti.</w:t>
      </w:r>
      <w:r w:rsidRPr="005D4299">
        <w:rPr>
          <w:rFonts w:ascii="Times New Roman" w:eastAsia="Times New Roman" w:hAnsi="Times New Roman"/>
          <w:i/>
          <w:lang w:val="en-GB"/>
        </w:rPr>
        <w:t xml:space="preserve"> </w:t>
      </w:r>
    </w:p>
    <w:p w:rsidR="005D4299" w:rsidRPr="005D4299" w:rsidRDefault="005D4299" w:rsidP="005D4299">
      <w:pPr>
        <w:spacing w:after="0" w:line="240" w:lineRule="auto"/>
        <w:rPr>
          <w:rFonts w:ascii="Times New Roman" w:eastAsia="Times New Roman" w:hAnsi="Times New Roman"/>
          <w:b/>
          <w:lang w:val="en-GB"/>
        </w:rPr>
      </w:pPr>
    </w:p>
    <w:p w:rsidR="005D4299" w:rsidRPr="005D4299" w:rsidRDefault="005D4299" w:rsidP="005D4299">
      <w:pP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 xml:space="preserve">4.6 </w:t>
      </w:r>
      <w:r w:rsidRPr="005D4299">
        <w:rPr>
          <w:rFonts w:ascii="Times New Roman" w:eastAsia="Times New Roman" w:hAnsi="Times New Roman"/>
          <w:b/>
          <w:lang w:val="en-GB"/>
        </w:rPr>
        <w:tab/>
        <w:t>Vaisingumas, nėštumo ir žindymo laikotarpis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Nėštumas</w:t>
      </w:r>
    </w:p>
    <w:p w:rsidR="005D4299" w:rsidRPr="005D4299" w:rsidRDefault="005D4299" w:rsidP="005D4299">
      <w:pPr>
        <w:spacing w:after="120" w:line="240" w:lineRule="auto"/>
        <w:rPr>
          <w:rFonts w:ascii="Times New Roman" w:eastAsia="Times New Roman" w:hAnsi="Times New Roman"/>
          <w:lang w:val="en-GB"/>
        </w:rPr>
      </w:pPr>
      <w:r w:rsidRPr="005D4299">
        <w:rPr>
          <w:rFonts w:ascii="Times New Roman" w:eastAsia="Times New Roman" w:hAnsi="Times New Roman"/>
          <w:lang w:val="en-GB"/>
        </w:rPr>
        <w:lastRenderedPageBreak/>
        <w:t>Remiantis tyrimų, atliktų su gyvūnais, rezultatais, tolperizonas teratogeninio poveikio nesukelia.</w:t>
      </w: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Kadangi neturima reikiamų klinikinių duomenų, </w:t>
      </w:r>
      <w:proofErr w:type="gramStart"/>
      <w:r w:rsidRPr="005D4299">
        <w:rPr>
          <w:rFonts w:ascii="Times New Roman" w:eastAsia="Times New Roman" w:hAnsi="Times New Roman"/>
          <w:lang w:val="en-GB"/>
        </w:rPr>
        <w:t xml:space="preserve">MYDOCALM  </w:t>
      </w:r>
      <w:r w:rsidR="00B24D7E">
        <w:rPr>
          <w:rFonts w:ascii="Times New Roman" w:eastAsia="Times New Roman" w:hAnsi="Times New Roman"/>
          <w:lang w:val="en-GB"/>
        </w:rPr>
        <w:t>neturėtų</w:t>
      </w:r>
      <w:proofErr w:type="gramEnd"/>
      <w:r w:rsidR="00B24D7E">
        <w:rPr>
          <w:rFonts w:ascii="Times New Roman" w:eastAsia="Times New Roman" w:hAnsi="Times New Roman"/>
          <w:lang w:val="en-GB"/>
        </w:rPr>
        <w:t xml:space="preserve"> būti </w:t>
      </w:r>
      <w:r w:rsidRPr="005D4299">
        <w:rPr>
          <w:rFonts w:ascii="Times New Roman" w:eastAsia="Times New Roman" w:hAnsi="Times New Roman"/>
          <w:lang w:val="en-GB"/>
        </w:rPr>
        <w:t>varto</w:t>
      </w:r>
      <w:r w:rsidR="00B24D7E">
        <w:rPr>
          <w:rFonts w:ascii="Times New Roman" w:eastAsia="Times New Roman" w:hAnsi="Times New Roman"/>
          <w:lang w:val="en-GB"/>
        </w:rPr>
        <w:t>jamas</w:t>
      </w:r>
      <w:r w:rsidRPr="005D4299">
        <w:rPr>
          <w:rFonts w:ascii="Times New Roman" w:eastAsia="Times New Roman" w:hAnsi="Times New Roman"/>
          <w:lang w:val="en-GB"/>
        </w:rPr>
        <w:t xml:space="preserve"> nėštumo laikotarpiu (ypač pirmuosius tris mėnesius), nebent numatoma nauda būtų akivaizdžiai didesnė už galimą pavojų vaisiui.</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Žindymas</w:t>
      </w: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Kadangi nėra žinoma, ar tolperizono patenka į motinos pieną, žindymo laikotarpiu vaisto vartoti negalima. </w:t>
      </w:r>
    </w:p>
    <w:p w:rsidR="005D4299" w:rsidRPr="005D4299" w:rsidRDefault="005D4299" w:rsidP="005D4299">
      <w:pPr>
        <w:spacing w:after="0" w:line="240" w:lineRule="auto"/>
        <w:rPr>
          <w:rFonts w:ascii="Times New Roman" w:eastAsia="Times New Roman" w:hAnsi="Times New Roman"/>
          <w:b/>
          <w:lang w:val="en-GB"/>
        </w:rPr>
      </w:pPr>
    </w:p>
    <w:p w:rsidR="005D4299" w:rsidRPr="005D4299" w:rsidRDefault="005D4299" w:rsidP="005D4299">
      <w:pP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 xml:space="preserve">4.7 </w:t>
      </w:r>
      <w:r w:rsidRPr="005D4299">
        <w:rPr>
          <w:rFonts w:ascii="Times New Roman" w:eastAsia="Times New Roman" w:hAnsi="Times New Roman"/>
          <w:b/>
          <w:lang w:val="en-GB"/>
        </w:rPr>
        <w:tab/>
        <w:t>Poveikis gebėjimui vairuoti ir valdyti mechanizmus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widowControl w:val="0"/>
        <w:spacing w:after="0" w:line="240" w:lineRule="auto"/>
        <w:rPr>
          <w:rFonts w:ascii="Times New Roman" w:eastAsia="Times New Roman" w:hAnsi="Times New Roman"/>
          <w:lang w:val="en-GB"/>
        </w:rPr>
      </w:pPr>
      <w:r w:rsidRPr="005D4299">
        <w:rPr>
          <w:rFonts w:ascii="Times New Roman" w:eastAsia="Times New Roman" w:hAnsi="Times New Roman"/>
          <w:lang w:val="en-GB"/>
        </w:rPr>
        <w:t>MYDOCALM gebėjimo vairuoti ir valdyti mechanizmus neveikia. Tolperizoną vartojantys pacientai, kuriems pasireiškia svaigulys, mieguistumas, sutrikusi dėmesio koncentracija, epilepsija, neryškus matymas ar raumenų silpnumas, turi pasitarti su savo gydytoju</w:t>
      </w:r>
      <w:r w:rsidR="00EC6649">
        <w:rPr>
          <w:rFonts w:ascii="Times New Roman" w:eastAsia="Times New Roman" w:hAnsi="Times New Roman"/>
          <w:lang w:val="en-GB"/>
        </w:rPr>
        <w:t>.</w:t>
      </w:r>
      <w:r w:rsidRPr="005D4299">
        <w:rPr>
          <w:rFonts w:ascii="Times New Roman" w:eastAsia="Times New Roman" w:hAnsi="Times New Roman"/>
          <w:lang w:val="en-GB"/>
        </w:rPr>
        <w:t xml:space="preserve"> </w:t>
      </w:r>
    </w:p>
    <w:p w:rsidR="005D4299" w:rsidRPr="005D4299" w:rsidRDefault="005D4299" w:rsidP="005D4299">
      <w:pPr>
        <w:spacing w:after="0" w:line="240" w:lineRule="auto"/>
        <w:rPr>
          <w:rFonts w:ascii="Times New Roman" w:eastAsia="Times New Roman" w:hAnsi="Times New Roman"/>
          <w:b/>
          <w:lang w:val="en-GB"/>
        </w:rPr>
      </w:pPr>
    </w:p>
    <w:p w:rsidR="005D4299" w:rsidRPr="005D4299" w:rsidRDefault="005D4299" w:rsidP="005D4299">
      <w:pP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 xml:space="preserve">4.8 </w:t>
      </w:r>
      <w:r w:rsidRPr="005D4299">
        <w:rPr>
          <w:rFonts w:ascii="Times New Roman" w:eastAsia="Times New Roman" w:hAnsi="Times New Roman"/>
          <w:b/>
          <w:lang w:val="en-GB"/>
        </w:rPr>
        <w:tab/>
        <w:t>Nepageidaujamas poveikis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widowControl w:val="0"/>
        <w:autoSpaceDE w:val="0"/>
        <w:autoSpaceDN w:val="0"/>
        <w:adjustRightInd w:val="0"/>
        <w:spacing w:after="0" w:line="240" w:lineRule="auto"/>
        <w:rPr>
          <w:rFonts w:ascii="Times New Roman" w:eastAsia="Times New Roman" w:hAnsi="Times New Roman"/>
          <w:lang w:val="en-GB"/>
        </w:rPr>
      </w:pPr>
      <w:r w:rsidRPr="005D4299">
        <w:rPr>
          <w:rFonts w:ascii="Times New Roman" w:eastAsia="Times New Roman" w:hAnsi="Times New Roman"/>
          <w:lang w:val="en-GB"/>
        </w:rPr>
        <w:t>Tolperizono tablečių saugumo duomenys paremti daugiau kaip 12000 pacientų duomenimis.</w:t>
      </w:r>
    </w:p>
    <w:p w:rsidR="005D4299" w:rsidRPr="005D4299" w:rsidRDefault="005D4299" w:rsidP="005D4299">
      <w:pPr>
        <w:widowControl w:val="0"/>
        <w:autoSpaceDE w:val="0"/>
        <w:autoSpaceDN w:val="0"/>
        <w:adjustRightInd w:val="0"/>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Remiantis šiais duomenimis, dažniausiai paveikiamos organų sistemų klasės yra oda ir paodinis audinys, bendrieji sutrikimai, nervų sistemos sutrikimai ir virškinimo trakto sutrikimai. </w:t>
      </w:r>
    </w:p>
    <w:p w:rsidR="005D4299" w:rsidRPr="005D4299" w:rsidRDefault="005D4299" w:rsidP="005D4299">
      <w:pPr>
        <w:widowControl w:val="0"/>
        <w:autoSpaceDE w:val="0"/>
        <w:autoSpaceDN w:val="0"/>
        <w:adjustRightInd w:val="0"/>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Vaistiniam preparatui esant rinkoje, 50-60% gautų pranešimų susiję su tolperizono sukeltomis padidėjusio jautrumo reakcijomis. Daugumoje šių atvejų buvo nesunkios reakcijos. Gyvybei pavojingų padidėjusio jautrumo reakcijų pasitaikė labai retai. </w:t>
      </w:r>
    </w:p>
    <w:p w:rsidR="005D4299" w:rsidRPr="005D4299" w:rsidRDefault="005D4299" w:rsidP="005D4299">
      <w:pPr>
        <w:spacing w:after="0" w:line="240" w:lineRule="auto"/>
        <w:rPr>
          <w:rFonts w:ascii="Times New Roman" w:eastAsia="Times New Roman" w:hAnsi="Times New Roman"/>
          <w:b/>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Nepageidaujamas poveikis (pagal MedDRA terminologiją) ir dažnį:</w:t>
      </w:r>
    </w:p>
    <w:p w:rsidR="005D4299" w:rsidRPr="005D4299" w:rsidRDefault="005D4299" w:rsidP="005D4299">
      <w:pPr>
        <w:spacing w:after="0" w:line="240" w:lineRule="auto"/>
        <w:jc w:val="both"/>
        <w:rPr>
          <w:rFonts w:ascii="Times New Roman" w:eastAsia="Times New Roman" w:hAnsi="Times New Roman"/>
          <w:lang w:val="en-GB"/>
        </w:rPr>
      </w:pPr>
    </w:p>
    <w:tbl>
      <w:tblPr>
        <w:tblW w:w="8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1914"/>
        <w:gridCol w:w="2129"/>
        <w:gridCol w:w="1756"/>
      </w:tblGrid>
      <w:tr w:rsidR="005D4299" w:rsidRPr="005D4299" w:rsidTr="0061352A">
        <w:tc>
          <w:tcPr>
            <w:tcW w:w="2745" w:type="dxa"/>
          </w:tcPr>
          <w:p w:rsidR="005D4299" w:rsidRPr="005D4299" w:rsidRDefault="005D4299" w:rsidP="00600D36">
            <w:pPr>
              <w:spacing w:after="0" w:line="240" w:lineRule="auto"/>
              <w:rPr>
                <w:rFonts w:ascii="Times New Roman" w:eastAsia="Times New Roman" w:hAnsi="Times New Roman"/>
                <w:lang w:val="en-GB"/>
              </w:rPr>
            </w:pPr>
            <w:r w:rsidRPr="005D4299">
              <w:rPr>
                <w:rFonts w:ascii="Times New Roman" w:eastAsia="Times New Roman" w:hAnsi="Times New Roman"/>
                <w:lang w:val="en-GB"/>
              </w:rPr>
              <w:t>MedDRA organų sistemų klasė</w:t>
            </w:r>
          </w:p>
        </w:tc>
        <w:tc>
          <w:tcPr>
            <w:tcW w:w="1914" w:type="dxa"/>
          </w:tcPr>
          <w:p w:rsidR="005D4299" w:rsidRPr="005D4299" w:rsidRDefault="005D4299" w:rsidP="005D4299">
            <w:pPr>
              <w:spacing w:after="0" w:line="240" w:lineRule="auto"/>
              <w:rPr>
                <w:rFonts w:ascii="Times New Roman" w:eastAsia="Times New Roman" w:hAnsi="Times New Roman"/>
                <w:szCs w:val="24"/>
                <w:lang w:val="lt-LT"/>
              </w:rPr>
            </w:pPr>
            <w:r w:rsidRPr="005D4299">
              <w:rPr>
                <w:rFonts w:ascii="Times New Roman" w:eastAsia="Times New Roman" w:hAnsi="Times New Roman"/>
                <w:lang w:val="en-GB"/>
              </w:rPr>
              <w:t>Nedažnas</w:t>
            </w:r>
            <w:r w:rsidRPr="005D4299">
              <w:rPr>
                <w:rFonts w:ascii="Times New Roman" w:eastAsia="Times New Roman" w:hAnsi="Times New Roman"/>
                <w:lang w:val="lt-LT"/>
              </w:rPr>
              <w:t xml:space="preserve"> </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lt-LT"/>
              </w:rPr>
              <w:t>(nuo ≥ 1/1 000 iki &lt; 1/100)</w:t>
            </w:r>
          </w:p>
        </w:tc>
        <w:tc>
          <w:tcPr>
            <w:tcW w:w="2129"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Retas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 xml:space="preserve">(nuo </w:t>
            </w:r>
            <w:r w:rsidRPr="005D4299">
              <w:rPr>
                <w:rFonts w:ascii="Times New Roman" w:eastAsia="Times New Roman" w:hAnsi="Times New Roman"/>
                <w:lang w:val="lt-LT"/>
              </w:rPr>
              <w:t>≥ 1/10 000iki &lt; 1/1000)</w:t>
            </w:r>
          </w:p>
        </w:tc>
        <w:tc>
          <w:tcPr>
            <w:tcW w:w="1756"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Labai retas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lt-LT"/>
              </w:rPr>
              <w:t>(&lt; 1/10 000)</w:t>
            </w:r>
          </w:p>
        </w:tc>
      </w:tr>
      <w:tr w:rsidR="005D4299" w:rsidRPr="005D4299" w:rsidTr="0061352A">
        <w:tc>
          <w:tcPr>
            <w:tcW w:w="2745" w:type="dxa"/>
          </w:tcPr>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Kraujo ir limfinės sistemos sutrikimai</w:t>
            </w:r>
          </w:p>
          <w:p w:rsidR="005D4299" w:rsidRPr="005D4299" w:rsidDel="00193886" w:rsidRDefault="005D4299" w:rsidP="005D4299">
            <w:pPr>
              <w:spacing w:after="0" w:line="240" w:lineRule="auto"/>
              <w:rPr>
                <w:rFonts w:ascii="Times New Roman" w:eastAsia="Times New Roman" w:hAnsi="Times New Roman"/>
                <w:szCs w:val="24"/>
                <w:lang w:val="en-GB"/>
              </w:rPr>
            </w:pPr>
          </w:p>
        </w:tc>
        <w:tc>
          <w:tcPr>
            <w:tcW w:w="1914" w:type="dxa"/>
          </w:tcPr>
          <w:p w:rsidR="005D4299" w:rsidRPr="005D4299" w:rsidRDefault="005D4299" w:rsidP="005D4299">
            <w:pPr>
              <w:spacing w:after="0" w:line="240" w:lineRule="auto"/>
              <w:rPr>
                <w:rFonts w:ascii="Times New Roman" w:eastAsia="Times New Roman" w:hAnsi="Times New Roman"/>
                <w:szCs w:val="24"/>
                <w:lang w:val="en-GB"/>
              </w:rPr>
            </w:pPr>
          </w:p>
        </w:tc>
        <w:tc>
          <w:tcPr>
            <w:tcW w:w="2129" w:type="dxa"/>
          </w:tcPr>
          <w:p w:rsidR="005D4299" w:rsidRPr="005D4299" w:rsidRDefault="005D4299" w:rsidP="005D4299">
            <w:pPr>
              <w:spacing w:after="0" w:line="240" w:lineRule="auto"/>
              <w:rPr>
                <w:rFonts w:ascii="Times New Roman" w:eastAsia="Times New Roman" w:hAnsi="Times New Roman"/>
                <w:szCs w:val="24"/>
                <w:lang w:val="en-GB"/>
              </w:rPr>
            </w:pPr>
          </w:p>
        </w:tc>
        <w:tc>
          <w:tcPr>
            <w:tcW w:w="1756"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Anemija</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Limfadenopatija</w:t>
            </w:r>
          </w:p>
        </w:tc>
      </w:tr>
      <w:tr w:rsidR="005D4299" w:rsidRPr="005D4299" w:rsidTr="0061352A">
        <w:tc>
          <w:tcPr>
            <w:tcW w:w="2745"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Imuninės sistemos sutrikimai</w:t>
            </w:r>
          </w:p>
        </w:tc>
        <w:tc>
          <w:tcPr>
            <w:tcW w:w="1914" w:type="dxa"/>
          </w:tcPr>
          <w:p w:rsidR="005D4299" w:rsidRPr="005D4299" w:rsidRDefault="005D4299" w:rsidP="005D4299">
            <w:pPr>
              <w:spacing w:after="0" w:line="240" w:lineRule="auto"/>
              <w:rPr>
                <w:rFonts w:ascii="Times New Roman" w:eastAsia="Times New Roman" w:hAnsi="Times New Roman"/>
                <w:szCs w:val="24"/>
                <w:lang w:val="en-GB"/>
              </w:rPr>
            </w:pPr>
          </w:p>
          <w:p w:rsidR="005D4299" w:rsidRPr="005D4299" w:rsidRDefault="005D4299" w:rsidP="005D4299">
            <w:pPr>
              <w:spacing w:after="0" w:line="240" w:lineRule="auto"/>
              <w:rPr>
                <w:rFonts w:ascii="Times New Roman" w:eastAsia="Times New Roman" w:hAnsi="Times New Roman"/>
                <w:szCs w:val="24"/>
                <w:lang w:val="en-GB"/>
              </w:rPr>
            </w:pPr>
          </w:p>
        </w:tc>
        <w:tc>
          <w:tcPr>
            <w:tcW w:w="2129"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Padidėjusio jautrumo reakcijos* Anafilaksinė reakcija</w:t>
            </w:r>
          </w:p>
          <w:p w:rsidR="005D4299" w:rsidRPr="005D4299" w:rsidRDefault="005D4299" w:rsidP="005D4299">
            <w:pPr>
              <w:spacing w:after="0" w:line="240" w:lineRule="auto"/>
              <w:rPr>
                <w:rFonts w:ascii="Times New Roman" w:eastAsia="Times New Roman" w:hAnsi="Times New Roman"/>
                <w:szCs w:val="24"/>
                <w:lang w:val="en-GB"/>
              </w:rPr>
            </w:pPr>
          </w:p>
        </w:tc>
        <w:tc>
          <w:tcPr>
            <w:tcW w:w="1756"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Anafilaksinis šokas</w:t>
            </w:r>
          </w:p>
          <w:p w:rsidR="005D4299" w:rsidRPr="005D4299" w:rsidRDefault="005D4299" w:rsidP="005D4299">
            <w:pPr>
              <w:spacing w:after="0" w:line="240" w:lineRule="auto"/>
              <w:rPr>
                <w:rFonts w:ascii="Times New Roman" w:eastAsia="Times New Roman" w:hAnsi="Times New Roman"/>
                <w:szCs w:val="24"/>
                <w:lang w:val="en-GB"/>
              </w:rPr>
            </w:pPr>
          </w:p>
        </w:tc>
      </w:tr>
      <w:tr w:rsidR="005D4299" w:rsidRPr="005D4299" w:rsidTr="0061352A">
        <w:tc>
          <w:tcPr>
            <w:tcW w:w="2745" w:type="dxa"/>
          </w:tcPr>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Metabolizmo ir mitybos sutrikimai</w:t>
            </w:r>
          </w:p>
          <w:p w:rsidR="005D4299" w:rsidRPr="005D4299" w:rsidRDefault="005D4299" w:rsidP="005D4299">
            <w:pPr>
              <w:spacing w:after="0" w:line="240" w:lineRule="auto"/>
              <w:rPr>
                <w:rFonts w:ascii="Times New Roman" w:eastAsia="Times New Roman" w:hAnsi="Times New Roman"/>
                <w:szCs w:val="24"/>
                <w:lang w:val="en-GB"/>
              </w:rPr>
            </w:pPr>
          </w:p>
        </w:tc>
        <w:tc>
          <w:tcPr>
            <w:tcW w:w="1914"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Anoreksija</w:t>
            </w:r>
          </w:p>
        </w:tc>
        <w:tc>
          <w:tcPr>
            <w:tcW w:w="2129" w:type="dxa"/>
          </w:tcPr>
          <w:p w:rsidR="005D4299" w:rsidRPr="005D4299" w:rsidRDefault="005D4299" w:rsidP="005D4299">
            <w:pPr>
              <w:spacing w:after="0" w:line="240" w:lineRule="auto"/>
              <w:rPr>
                <w:rFonts w:ascii="Times New Roman" w:eastAsia="Times New Roman" w:hAnsi="Times New Roman"/>
                <w:szCs w:val="24"/>
                <w:lang w:val="en-GB"/>
              </w:rPr>
            </w:pPr>
          </w:p>
        </w:tc>
        <w:tc>
          <w:tcPr>
            <w:tcW w:w="1756"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Polidipsija</w:t>
            </w:r>
          </w:p>
        </w:tc>
      </w:tr>
      <w:tr w:rsidR="005D4299" w:rsidRPr="005D4299" w:rsidTr="0061352A">
        <w:tc>
          <w:tcPr>
            <w:tcW w:w="2745" w:type="dxa"/>
          </w:tcPr>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Psichikos sutrikimai</w:t>
            </w:r>
          </w:p>
          <w:p w:rsidR="005D4299" w:rsidRPr="005D4299" w:rsidRDefault="005D4299" w:rsidP="005D4299">
            <w:pPr>
              <w:spacing w:after="0" w:line="240" w:lineRule="auto"/>
              <w:rPr>
                <w:rFonts w:ascii="Times New Roman" w:eastAsia="Times New Roman" w:hAnsi="Times New Roman"/>
                <w:lang w:val="en-GB"/>
              </w:rPr>
            </w:pPr>
          </w:p>
        </w:tc>
        <w:tc>
          <w:tcPr>
            <w:tcW w:w="1914"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Nemiga</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Miego sutrikimas</w:t>
            </w:r>
          </w:p>
        </w:tc>
        <w:tc>
          <w:tcPr>
            <w:tcW w:w="2129"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Sumažėjęs aktyvumas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Depresija</w:t>
            </w:r>
          </w:p>
        </w:tc>
        <w:tc>
          <w:tcPr>
            <w:tcW w:w="1756"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Sumišimas</w:t>
            </w:r>
          </w:p>
        </w:tc>
      </w:tr>
      <w:tr w:rsidR="005D4299" w:rsidRPr="005D4299" w:rsidTr="0061352A">
        <w:tc>
          <w:tcPr>
            <w:tcW w:w="2745"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Nervų sistemos sutrikimai</w:t>
            </w:r>
          </w:p>
        </w:tc>
        <w:tc>
          <w:tcPr>
            <w:tcW w:w="1914"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Svaigulys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Galvos skausmas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Mieguistumas</w:t>
            </w:r>
          </w:p>
        </w:tc>
        <w:tc>
          <w:tcPr>
            <w:tcW w:w="2129"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Dėmesio sutrikimas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Drebulys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Epilepsija</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Hipestezija</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Parestezija</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Letargija</w:t>
            </w:r>
          </w:p>
        </w:tc>
        <w:tc>
          <w:tcPr>
            <w:tcW w:w="1756" w:type="dxa"/>
          </w:tcPr>
          <w:p w:rsidR="005D4299" w:rsidRPr="005D4299" w:rsidRDefault="005D4299" w:rsidP="005D4299">
            <w:pPr>
              <w:spacing w:after="0" w:line="240" w:lineRule="auto"/>
              <w:rPr>
                <w:rFonts w:ascii="Times New Roman" w:eastAsia="Times New Roman" w:hAnsi="Times New Roman"/>
                <w:szCs w:val="24"/>
                <w:lang w:val="en-GB"/>
              </w:rPr>
            </w:pPr>
          </w:p>
        </w:tc>
      </w:tr>
      <w:tr w:rsidR="005D4299" w:rsidRPr="005D4299" w:rsidTr="0061352A">
        <w:tc>
          <w:tcPr>
            <w:tcW w:w="2745" w:type="dxa"/>
          </w:tcPr>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Akių sutrikimai</w:t>
            </w:r>
          </w:p>
        </w:tc>
        <w:tc>
          <w:tcPr>
            <w:tcW w:w="1914" w:type="dxa"/>
          </w:tcPr>
          <w:p w:rsidR="005D4299" w:rsidRPr="005D4299" w:rsidRDefault="005D4299" w:rsidP="005D4299">
            <w:pPr>
              <w:spacing w:after="0" w:line="240" w:lineRule="auto"/>
              <w:rPr>
                <w:rFonts w:ascii="Times New Roman" w:eastAsia="Times New Roman" w:hAnsi="Times New Roman"/>
                <w:szCs w:val="24"/>
                <w:lang w:val="en-GB"/>
              </w:rPr>
            </w:pPr>
          </w:p>
        </w:tc>
        <w:tc>
          <w:tcPr>
            <w:tcW w:w="2129"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Neryškus matymas</w:t>
            </w:r>
          </w:p>
        </w:tc>
        <w:tc>
          <w:tcPr>
            <w:tcW w:w="1756" w:type="dxa"/>
          </w:tcPr>
          <w:p w:rsidR="005D4299" w:rsidRPr="005D4299" w:rsidRDefault="005D4299" w:rsidP="005D4299">
            <w:pPr>
              <w:spacing w:after="0" w:line="240" w:lineRule="auto"/>
              <w:rPr>
                <w:rFonts w:ascii="Times New Roman" w:eastAsia="Times New Roman" w:hAnsi="Times New Roman"/>
                <w:szCs w:val="24"/>
                <w:lang w:val="en-GB"/>
              </w:rPr>
            </w:pPr>
          </w:p>
        </w:tc>
      </w:tr>
      <w:tr w:rsidR="005D4299" w:rsidRPr="005D4299" w:rsidTr="0061352A">
        <w:tc>
          <w:tcPr>
            <w:tcW w:w="2745" w:type="dxa"/>
          </w:tcPr>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Ausų ir labirintų sutrikimai</w:t>
            </w:r>
          </w:p>
        </w:tc>
        <w:tc>
          <w:tcPr>
            <w:tcW w:w="1914" w:type="dxa"/>
          </w:tcPr>
          <w:p w:rsidR="005D4299" w:rsidRPr="005D4299" w:rsidRDefault="005D4299" w:rsidP="005D4299">
            <w:pPr>
              <w:spacing w:after="0" w:line="240" w:lineRule="auto"/>
              <w:rPr>
                <w:rFonts w:ascii="Times New Roman" w:eastAsia="Times New Roman" w:hAnsi="Times New Roman"/>
                <w:szCs w:val="24"/>
                <w:lang w:val="en-GB"/>
              </w:rPr>
            </w:pPr>
          </w:p>
        </w:tc>
        <w:tc>
          <w:tcPr>
            <w:tcW w:w="2129"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Ūžesys (</w:t>
            </w:r>
            <w:r w:rsidRPr="005D4299">
              <w:rPr>
                <w:rFonts w:ascii="Times New Roman" w:eastAsia="Times New Roman" w:hAnsi="Times New Roman"/>
                <w:i/>
                <w:lang w:val="en-GB"/>
              </w:rPr>
              <w:t>tinnitus</w:t>
            </w:r>
            <w:r w:rsidRPr="005D4299">
              <w:rPr>
                <w:rFonts w:ascii="Times New Roman" w:eastAsia="Times New Roman" w:hAnsi="Times New Roman"/>
                <w:lang w:val="en-GB"/>
              </w:rPr>
              <w:t>)</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Svaigimas (</w:t>
            </w:r>
            <w:r w:rsidRPr="005D4299">
              <w:rPr>
                <w:rFonts w:ascii="Times New Roman" w:eastAsia="Times New Roman" w:hAnsi="Times New Roman"/>
                <w:i/>
                <w:lang w:val="en-GB"/>
              </w:rPr>
              <w:t>vertigo</w:t>
            </w:r>
            <w:r w:rsidRPr="005D4299">
              <w:rPr>
                <w:rFonts w:ascii="Times New Roman" w:eastAsia="Times New Roman" w:hAnsi="Times New Roman"/>
                <w:lang w:val="en-GB"/>
              </w:rPr>
              <w:t>)</w:t>
            </w:r>
          </w:p>
        </w:tc>
        <w:tc>
          <w:tcPr>
            <w:tcW w:w="1756" w:type="dxa"/>
          </w:tcPr>
          <w:p w:rsidR="005D4299" w:rsidRPr="005D4299" w:rsidRDefault="005D4299" w:rsidP="005D4299">
            <w:pPr>
              <w:spacing w:after="0" w:line="240" w:lineRule="auto"/>
              <w:rPr>
                <w:rFonts w:ascii="Times New Roman" w:eastAsia="Times New Roman" w:hAnsi="Times New Roman"/>
                <w:szCs w:val="24"/>
                <w:lang w:val="en-GB"/>
              </w:rPr>
            </w:pPr>
          </w:p>
        </w:tc>
      </w:tr>
      <w:tr w:rsidR="005D4299" w:rsidRPr="005D4299" w:rsidTr="0061352A">
        <w:tc>
          <w:tcPr>
            <w:tcW w:w="2745"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Širdies sutrikimai</w:t>
            </w:r>
          </w:p>
        </w:tc>
        <w:tc>
          <w:tcPr>
            <w:tcW w:w="1914" w:type="dxa"/>
          </w:tcPr>
          <w:p w:rsidR="005D4299" w:rsidRPr="005D4299" w:rsidRDefault="005D4299" w:rsidP="005D4299">
            <w:pPr>
              <w:spacing w:after="0" w:line="240" w:lineRule="auto"/>
              <w:rPr>
                <w:rFonts w:ascii="Times New Roman" w:eastAsia="Times New Roman" w:hAnsi="Times New Roman"/>
                <w:szCs w:val="24"/>
                <w:lang w:val="en-GB"/>
              </w:rPr>
            </w:pPr>
          </w:p>
        </w:tc>
        <w:tc>
          <w:tcPr>
            <w:tcW w:w="2129"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Krūtinės angina</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Tachikardija</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Palpitacijos</w:t>
            </w:r>
          </w:p>
        </w:tc>
        <w:tc>
          <w:tcPr>
            <w:tcW w:w="1756"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Bradikardija</w:t>
            </w:r>
          </w:p>
        </w:tc>
      </w:tr>
      <w:tr w:rsidR="005D4299" w:rsidRPr="005D4299" w:rsidTr="0061352A">
        <w:tc>
          <w:tcPr>
            <w:tcW w:w="2745"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Kraujagyslių sutrikimai</w:t>
            </w:r>
          </w:p>
        </w:tc>
        <w:tc>
          <w:tcPr>
            <w:tcW w:w="1914"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Hipotenzija</w:t>
            </w:r>
          </w:p>
        </w:tc>
        <w:tc>
          <w:tcPr>
            <w:tcW w:w="2129"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Kraujo samplūdis į veidą ir kaklą</w:t>
            </w:r>
          </w:p>
        </w:tc>
        <w:tc>
          <w:tcPr>
            <w:tcW w:w="1756" w:type="dxa"/>
          </w:tcPr>
          <w:p w:rsidR="005D4299" w:rsidRPr="005D4299" w:rsidRDefault="005D4299" w:rsidP="005D4299">
            <w:pPr>
              <w:spacing w:after="0" w:line="240" w:lineRule="auto"/>
              <w:rPr>
                <w:rFonts w:ascii="Times New Roman" w:eastAsia="Times New Roman" w:hAnsi="Times New Roman"/>
                <w:szCs w:val="24"/>
                <w:lang w:val="en-GB"/>
              </w:rPr>
            </w:pPr>
          </w:p>
        </w:tc>
      </w:tr>
      <w:tr w:rsidR="005D4299" w:rsidRPr="005D4299" w:rsidTr="0061352A">
        <w:tc>
          <w:tcPr>
            <w:tcW w:w="2745" w:type="dxa"/>
          </w:tcPr>
          <w:p w:rsidR="005D4299" w:rsidRPr="00BF3C4E" w:rsidRDefault="005D4299" w:rsidP="005D4299">
            <w:pPr>
              <w:spacing w:after="0" w:line="240" w:lineRule="auto"/>
              <w:rPr>
                <w:rFonts w:ascii="Times New Roman" w:eastAsia="Times New Roman" w:hAnsi="Times New Roman"/>
                <w:szCs w:val="24"/>
              </w:rPr>
            </w:pPr>
            <w:r w:rsidRPr="00BF3C4E">
              <w:rPr>
                <w:rFonts w:ascii="Times New Roman" w:eastAsia="Times New Roman" w:hAnsi="Times New Roman"/>
              </w:rPr>
              <w:lastRenderedPageBreak/>
              <w:t>Kvėpavimo sistemos, krūtinės ląstos ir tarpusienio sutrikimai</w:t>
            </w:r>
          </w:p>
        </w:tc>
        <w:tc>
          <w:tcPr>
            <w:tcW w:w="1914" w:type="dxa"/>
          </w:tcPr>
          <w:p w:rsidR="005D4299" w:rsidRPr="00BF3C4E" w:rsidRDefault="005D4299" w:rsidP="005D4299">
            <w:pPr>
              <w:spacing w:after="0" w:line="240" w:lineRule="auto"/>
              <w:rPr>
                <w:rFonts w:ascii="Times New Roman" w:eastAsia="Times New Roman" w:hAnsi="Times New Roman"/>
                <w:szCs w:val="24"/>
              </w:rPr>
            </w:pPr>
          </w:p>
        </w:tc>
        <w:tc>
          <w:tcPr>
            <w:tcW w:w="2129" w:type="dxa"/>
          </w:tcPr>
          <w:p w:rsidR="005D4299" w:rsidRPr="00BF3C4E" w:rsidRDefault="005D4299" w:rsidP="005D4299">
            <w:pPr>
              <w:spacing w:after="0" w:line="240" w:lineRule="auto"/>
              <w:rPr>
                <w:rFonts w:ascii="Times New Roman" w:eastAsia="Times New Roman" w:hAnsi="Times New Roman"/>
                <w:szCs w:val="24"/>
              </w:rPr>
            </w:pPr>
            <w:r w:rsidRPr="00BF3C4E">
              <w:rPr>
                <w:rFonts w:ascii="Times New Roman" w:eastAsia="Times New Roman" w:hAnsi="Times New Roman"/>
              </w:rPr>
              <w:t>Dusulys</w:t>
            </w:r>
          </w:p>
          <w:p w:rsidR="005D4299" w:rsidRPr="00BF3C4E" w:rsidRDefault="005D4299" w:rsidP="005D4299">
            <w:pPr>
              <w:spacing w:after="0" w:line="240" w:lineRule="auto"/>
              <w:rPr>
                <w:rFonts w:ascii="Times New Roman" w:eastAsia="Times New Roman" w:hAnsi="Times New Roman"/>
                <w:szCs w:val="24"/>
              </w:rPr>
            </w:pPr>
            <w:r w:rsidRPr="00BF3C4E">
              <w:rPr>
                <w:rFonts w:ascii="Times New Roman" w:eastAsia="Times New Roman" w:hAnsi="Times New Roman"/>
              </w:rPr>
              <w:t>Nosies kraujavimas</w:t>
            </w:r>
          </w:p>
          <w:p w:rsidR="005D4299" w:rsidRPr="00BF3C4E" w:rsidRDefault="005D4299" w:rsidP="005D4299">
            <w:pPr>
              <w:spacing w:after="0" w:line="240" w:lineRule="auto"/>
              <w:rPr>
                <w:rFonts w:ascii="Times New Roman" w:eastAsia="Times New Roman" w:hAnsi="Times New Roman"/>
                <w:szCs w:val="24"/>
              </w:rPr>
            </w:pPr>
            <w:r w:rsidRPr="00BF3C4E">
              <w:rPr>
                <w:rFonts w:ascii="Times New Roman" w:eastAsia="Times New Roman" w:hAnsi="Times New Roman"/>
              </w:rPr>
              <w:t>Padažnėjęs kvėpavimas</w:t>
            </w:r>
          </w:p>
        </w:tc>
        <w:tc>
          <w:tcPr>
            <w:tcW w:w="1756" w:type="dxa"/>
          </w:tcPr>
          <w:p w:rsidR="005D4299" w:rsidRPr="00BF3C4E" w:rsidRDefault="005D4299" w:rsidP="005D4299">
            <w:pPr>
              <w:spacing w:after="0" w:line="240" w:lineRule="auto"/>
              <w:rPr>
                <w:rFonts w:ascii="Times New Roman" w:eastAsia="Times New Roman" w:hAnsi="Times New Roman"/>
                <w:szCs w:val="24"/>
              </w:rPr>
            </w:pPr>
          </w:p>
        </w:tc>
      </w:tr>
      <w:tr w:rsidR="005D4299" w:rsidRPr="005D4299" w:rsidTr="0061352A">
        <w:tc>
          <w:tcPr>
            <w:tcW w:w="2745"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Virškinimo trakto sutrikimai</w:t>
            </w:r>
          </w:p>
        </w:tc>
        <w:tc>
          <w:tcPr>
            <w:tcW w:w="1914"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Nemalonūs jutimai pilve</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Viduriavimas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Burnos džiūvimas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Dispepsija</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Pykinimas</w:t>
            </w:r>
          </w:p>
        </w:tc>
        <w:tc>
          <w:tcPr>
            <w:tcW w:w="2129"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Epigastriumo skausmas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Vidurių užkietėjimas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 xml:space="preserve">Dujų kaupimasis žarnyne </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Vėmimas</w:t>
            </w:r>
          </w:p>
          <w:p w:rsidR="005D4299" w:rsidRPr="005D4299" w:rsidRDefault="005D4299" w:rsidP="005D4299">
            <w:pPr>
              <w:spacing w:after="0" w:line="240" w:lineRule="auto"/>
              <w:rPr>
                <w:rFonts w:ascii="Times New Roman" w:eastAsia="Times New Roman" w:hAnsi="Times New Roman"/>
                <w:szCs w:val="24"/>
                <w:lang w:val="en-GB"/>
              </w:rPr>
            </w:pPr>
          </w:p>
        </w:tc>
        <w:tc>
          <w:tcPr>
            <w:tcW w:w="1756" w:type="dxa"/>
          </w:tcPr>
          <w:p w:rsidR="005D4299" w:rsidRPr="005D4299" w:rsidRDefault="005D4299" w:rsidP="005D4299">
            <w:pPr>
              <w:spacing w:after="0" w:line="240" w:lineRule="auto"/>
              <w:rPr>
                <w:rFonts w:ascii="Times New Roman" w:eastAsia="Times New Roman" w:hAnsi="Times New Roman"/>
                <w:szCs w:val="24"/>
                <w:lang w:val="en-GB"/>
              </w:rPr>
            </w:pPr>
          </w:p>
        </w:tc>
      </w:tr>
      <w:tr w:rsidR="005D4299" w:rsidRPr="005D4299" w:rsidTr="0061352A">
        <w:tc>
          <w:tcPr>
            <w:tcW w:w="2745" w:type="dxa"/>
          </w:tcPr>
          <w:p w:rsidR="005D4299" w:rsidRPr="00BF3C4E" w:rsidRDefault="005D4299" w:rsidP="005D4299">
            <w:pPr>
              <w:spacing w:after="0" w:line="240" w:lineRule="auto"/>
              <w:rPr>
                <w:rFonts w:ascii="Times New Roman" w:eastAsia="Times New Roman" w:hAnsi="Times New Roman"/>
              </w:rPr>
            </w:pPr>
            <w:r w:rsidRPr="00BF3C4E">
              <w:rPr>
                <w:rFonts w:ascii="Times New Roman" w:eastAsia="Times New Roman" w:hAnsi="Times New Roman"/>
              </w:rPr>
              <w:t>Kepenų, tulžies pūslės ir latakų sutrikimai</w:t>
            </w:r>
          </w:p>
          <w:p w:rsidR="005D4299" w:rsidRPr="00BF3C4E" w:rsidRDefault="005D4299" w:rsidP="005D4299">
            <w:pPr>
              <w:spacing w:after="0" w:line="240" w:lineRule="auto"/>
              <w:rPr>
                <w:rFonts w:ascii="Times New Roman" w:eastAsia="Times New Roman" w:hAnsi="Times New Roman"/>
                <w:szCs w:val="24"/>
              </w:rPr>
            </w:pPr>
          </w:p>
        </w:tc>
        <w:tc>
          <w:tcPr>
            <w:tcW w:w="1914" w:type="dxa"/>
          </w:tcPr>
          <w:p w:rsidR="005D4299" w:rsidRPr="00BF3C4E" w:rsidRDefault="005D4299" w:rsidP="005D4299">
            <w:pPr>
              <w:spacing w:after="0" w:line="240" w:lineRule="auto"/>
              <w:rPr>
                <w:rFonts w:ascii="Times New Roman" w:eastAsia="Times New Roman" w:hAnsi="Times New Roman"/>
                <w:szCs w:val="24"/>
              </w:rPr>
            </w:pPr>
          </w:p>
        </w:tc>
        <w:tc>
          <w:tcPr>
            <w:tcW w:w="2129"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Lengvas kepenų pažeidimas</w:t>
            </w:r>
          </w:p>
        </w:tc>
        <w:tc>
          <w:tcPr>
            <w:tcW w:w="1756" w:type="dxa"/>
          </w:tcPr>
          <w:p w:rsidR="005D4299" w:rsidRPr="005D4299" w:rsidRDefault="005D4299" w:rsidP="005D4299">
            <w:pPr>
              <w:spacing w:after="0" w:line="240" w:lineRule="auto"/>
              <w:rPr>
                <w:rFonts w:ascii="Times New Roman" w:eastAsia="Times New Roman" w:hAnsi="Times New Roman"/>
                <w:szCs w:val="24"/>
                <w:lang w:val="en-GB"/>
              </w:rPr>
            </w:pPr>
          </w:p>
        </w:tc>
      </w:tr>
      <w:tr w:rsidR="005D4299" w:rsidRPr="005D4299" w:rsidTr="0061352A">
        <w:tc>
          <w:tcPr>
            <w:tcW w:w="2745" w:type="dxa"/>
          </w:tcPr>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Odos ir poodinio audinio sutrikimai</w:t>
            </w:r>
          </w:p>
        </w:tc>
        <w:tc>
          <w:tcPr>
            <w:tcW w:w="1914" w:type="dxa"/>
          </w:tcPr>
          <w:p w:rsidR="005D4299" w:rsidRPr="005D4299" w:rsidRDefault="005D4299" w:rsidP="005D4299">
            <w:pPr>
              <w:spacing w:after="0" w:line="240" w:lineRule="auto"/>
              <w:rPr>
                <w:rFonts w:ascii="Times New Roman" w:eastAsia="Times New Roman" w:hAnsi="Times New Roman"/>
                <w:szCs w:val="24"/>
                <w:lang w:val="en-GB"/>
              </w:rPr>
            </w:pPr>
          </w:p>
        </w:tc>
        <w:tc>
          <w:tcPr>
            <w:tcW w:w="2129"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Alerginis dermatitas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Hiperhidrozė</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Niežulys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Dilgėlinė</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Bėrimas</w:t>
            </w:r>
          </w:p>
        </w:tc>
        <w:tc>
          <w:tcPr>
            <w:tcW w:w="1756" w:type="dxa"/>
          </w:tcPr>
          <w:p w:rsidR="005D4299" w:rsidRPr="005D4299" w:rsidRDefault="005D4299" w:rsidP="005D4299">
            <w:pPr>
              <w:spacing w:after="0" w:line="240" w:lineRule="auto"/>
              <w:rPr>
                <w:rFonts w:ascii="Times New Roman" w:eastAsia="Times New Roman" w:hAnsi="Times New Roman"/>
                <w:szCs w:val="24"/>
                <w:lang w:val="en-GB"/>
              </w:rPr>
            </w:pPr>
          </w:p>
        </w:tc>
      </w:tr>
      <w:tr w:rsidR="005D4299" w:rsidRPr="005D4299" w:rsidTr="0061352A">
        <w:tc>
          <w:tcPr>
            <w:tcW w:w="2745" w:type="dxa"/>
          </w:tcPr>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Skeleto, raumenų ir jungiamojo audinio sutrikimai</w:t>
            </w:r>
          </w:p>
          <w:p w:rsidR="005D4299" w:rsidRPr="005D4299" w:rsidRDefault="005D4299" w:rsidP="005D4299">
            <w:pPr>
              <w:spacing w:after="0" w:line="240" w:lineRule="auto"/>
              <w:rPr>
                <w:rFonts w:ascii="Times New Roman" w:eastAsia="Times New Roman" w:hAnsi="Times New Roman"/>
                <w:szCs w:val="24"/>
                <w:lang w:val="en-GB"/>
              </w:rPr>
            </w:pPr>
          </w:p>
        </w:tc>
        <w:tc>
          <w:tcPr>
            <w:tcW w:w="1914"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Raumenų silpnumas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Mialgija</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Galūnių skausmas</w:t>
            </w:r>
          </w:p>
        </w:tc>
        <w:tc>
          <w:tcPr>
            <w:tcW w:w="2129"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Nemalonūs jutimai galūnėse</w:t>
            </w:r>
          </w:p>
        </w:tc>
        <w:tc>
          <w:tcPr>
            <w:tcW w:w="1756"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Osteopenija</w:t>
            </w:r>
          </w:p>
        </w:tc>
      </w:tr>
      <w:tr w:rsidR="005D4299" w:rsidRPr="005D4299" w:rsidTr="0061352A">
        <w:tc>
          <w:tcPr>
            <w:tcW w:w="2745" w:type="dxa"/>
          </w:tcPr>
          <w:p w:rsidR="005D4299" w:rsidRPr="00BF3C4E" w:rsidRDefault="005D4299" w:rsidP="005D4299">
            <w:pPr>
              <w:spacing w:after="0" w:line="240" w:lineRule="auto"/>
              <w:rPr>
                <w:rFonts w:ascii="Times New Roman" w:eastAsia="Times New Roman" w:hAnsi="Times New Roman"/>
              </w:rPr>
            </w:pPr>
            <w:r w:rsidRPr="00BF3C4E">
              <w:rPr>
                <w:rFonts w:ascii="Times New Roman" w:eastAsia="Times New Roman" w:hAnsi="Times New Roman"/>
              </w:rPr>
              <w:t>Inkstų ir šlapimo takų sutrikimai</w:t>
            </w:r>
          </w:p>
        </w:tc>
        <w:tc>
          <w:tcPr>
            <w:tcW w:w="1914" w:type="dxa"/>
          </w:tcPr>
          <w:p w:rsidR="005D4299" w:rsidRPr="00BF3C4E" w:rsidRDefault="005D4299" w:rsidP="005D4299">
            <w:pPr>
              <w:spacing w:after="0" w:line="240" w:lineRule="auto"/>
              <w:rPr>
                <w:rFonts w:ascii="Times New Roman" w:eastAsia="Times New Roman" w:hAnsi="Times New Roman"/>
              </w:rPr>
            </w:pPr>
          </w:p>
        </w:tc>
        <w:tc>
          <w:tcPr>
            <w:tcW w:w="2129"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Šlapimo nelaikymas</w:t>
            </w: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Proteinurija</w:t>
            </w:r>
          </w:p>
        </w:tc>
        <w:tc>
          <w:tcPr>
            <w:tcW w:w="1756" w:type="dxa"/>
          </w:tcPr>
          <w:p w:rsidR="005D4299" w:rsidRPr="005D4299" w:rsidRDefault="005D4299" w:rsidP="005D4299">
            <w:pPr>
              <w:spacing w:after="0" w:line="240" w:lineRule="auto"/>
              <w:rPr>
                <w:rFonts w:ascii="Times New Roman" w:eastAsia="Times New Roman" w:hAnsi="Times New Roman"/>
                <w:lang w:val="en-GB"/>
              </w:rPr>
            </w:pPr>
          </w:p>
        </w:tc>
      </w:tr>
      <w:tr w:rsidR="005D4299" w:rsidRPr="005D4299" w:rsidTr="0061352A">
        <w:tc>
          <w:tcPr>
            <w:tcW w:w="2745" w:type="dxa"/>
          </w:tcPr>
          <w:p w:rsidR="005D4299" w:rsidRPr="00BF3C4E" w:rsidRDefault="005D4299" w:rsidP="005D4299">
            <w:pPr>
              <w:spacing w:after="0" w:line="240" w:lineRule="auto"/>
              <w:rPr>
                <w:rFonts w:ascii="Times New Roman" w:eastAsia="Times New Roman" w:hAnsi="Times New Roman"/>
                <w:szCs w:val="24"/>
              </w:rPr>
            </w:pPr>
            <w:r w:rsidRPr="00BF3C4E">
              <w:rPr>
                <w:rFonts w:ascii="Times New Roman" w:eastAsia="Times New Roman" w:hAnsi="Times New Roman"/>
              </w:rPr>
              <w:t>Bendri sutrikimai ir vartojimo vietos pažeidimai</w:t>
            </w:r>
            <w:r w:rsidRPr="00BF3C4E" w:rsidDel="00096A8C">
              <w:rPr>
                <w:rFonts w:ascii="Times New Roman" w:eastAsia="Times New Roman" w:hAnsi="Times New Roman"/>
              </w:rPr>
              <w:t xml:space="preserve"> </w:t>
            </w:r>
          </w:p>
        </w:tc>
        <w:tc>
          <w:tcPr>
            <w:tcW w:w="1914"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Astenija</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Nemaloni savijauta</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Nuovargis</w:t>
            </w:r>
          </w:p>
        </w:tc>
        <w:tc>
          <w:tcPr>
            <w:tcW w:w="2129"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Apsvaigimo pojūtis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Karščio pojūtis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Dirglumas</w:t>
            </w:r>
          </w:p>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Troškulys</w:t>
            </w:r>
          </w:p>
        </w:tc>
        <w:tc>
          <w:tcPr>
            <w:tcW w:w="1756"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Nemalonūs jutimai krūtinėje</w:t>
            </w:r>
          </w:p>
        </w:tc>
      </w:tr>
      <w:tr w:rsidR="005D4299" w:rsidRPr="005D4299" w:rsidTr="0061352A">
        <w:tc>
          <w:tcPr>
            <w:tcW w:w="2745" w:type="dxa"/>
          </w:tcPr>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Tyrimai</w:t>
            </w:r>
          </w:p>
        </w:tc>
        <w:tc>
          <w:tcPr>
            <w:tcW w:w="1914" w:type="dxa"/>
          </w:tcPr>
          <w:p w:rsidR="005D4299" w:rsidRPr="005D4299" w:rsidRDefault="005D4299" w:rsidP="005D4299">
            <w:pPr>
              <w:spacing w:after="0" w:line="240" w:lineRule="auto"/>
              <w:rPr>
                <w:rFonts w:ascii="Times New Roman" w:eastAsia="Times New Roman" w:hAnsi="Times New Roman"/>
                <w:szCs w:val="24"/>
                <w:lang w:val="en-GB"/>
              </w:rPr>
            </w:pPr>
          </w:p>
        </w:tc>
        <w:tc>
          <w:tcPr>
            <w:tcW w:w="2129" w:type="dxa"/>
          </w:tcPr>
          <w:p w:rsidR="005D4299" w:rsidRPr="005D4299" w:rsidRDefault="005D4299" w:rsidP="005D4299">
            <w:pPr>
              <w:spacing w:after="0" w:line="240" w:lineRule="auto"/>
              <w:rPr>
                <w:rFonts w:ascii="Times New Roman" w:eastAsia="Times New Roman" w:hAnsi="Times New Roman"/>
                <w:szCs w:val="24"/>
              </w:rPr>
            </w:pPr>
            <w:r w:rsidRPr="005D4299">
              <w:rPr>
                <w:rFonts w:ascii="Times New Roman" w:eastAsia="Times New Roman" w:hAnsi="Times New Roman"/>
                <w:szCs w:val="24"/>
              </w:rPr>
              <w:t>Padidėjusi bilirubino koncentracija kraujyje</w:t>
            </w:r>
          </w:p>
          <w:p w:rsidR="005D4299" w:rsidRPr="005D4299" w:rsidRDefault="005D4299" w:rsidP="005D4299">
            <w:pPr>
              <w:spacing w:after="0" w:line="240" w:lineRule="auto"/>
              <w:rPr>
                <w:rFonts w:ascii="Times New Roman" w:eastAsia="Times New Roman" w:hAnsi="Times New Roman"/>
                <w:szCs w:val="24"/>
              </w:rPr>
            </w:pPr>
            <w:r w:rsidRPr="005D4299">
              <w:rPr>
                <w:rFonts w:ascii="Times New Roman" w:eastAsia="Times New Roman" w:hAnsi="Times New Roman"/>
                <w:szCs w:val="24"/>
              </w:rPr>
              <w:t>Pakitęs kepenų fermentų aktyvumas</w:t>
            </w:r>
          </w:p>
          <w:p w:rsidR="005D4299" w:rsidRPr="005D4299" w:rsidRDefault="005D4299" w:rsidP="005D4299">
            <w:pPr>
              <w:spacing w:after="0" w:line="240" w:lineRule="auto"/>
              <w:rPr>
                <w:rFonts w:ascii="Times New Roman" w:eastAsia="Times New Roman" w:hAnsi="Times New Roman"/>
                <w:szCs w:val="24"/>
              </w:rPr>
            </w:pPr>
            <w:r w:rsidRPr="005D4299">
              <w:rPr>
                <w:rFonts w:ascii="Times New Roman" w:eastAsia="Times New Roman" w:hAnsi="Times New Roman"/>
                <w:szCs w:val="24"/>
              </w:rPr>
              <w:t>Sumažėjęs trombocitų skaičius</w:t>
            </w:r>
          </w:p>
          <w:p w:rsidR="005D4299" w:rsidRPr="005D4299" w:rsidRDefault="005D4299" w:rsidP="005D4299">
            <w:pPr>
              <w:spacing w:after="0" w:line="240" w:lineRule="auto"/>
              <w:rPr>
                <w:rFonts w:ascii="Times New Roman" w:eastAsia="Times New Roman" w:hAnsi="Times New Roman"/>
                <w:szCs w:val="24"/>
              </w:rPr>
            </w:pPr>
            <w:r w:rsidRPr="005D4299">
              <w:rPr>
                <w:rFonts w:ascii="Times New Roman" w:eastAsia="Times New Roman" w:hAnsi="Times New Roman"/>
              </w:rPr>
              <w:t>Padidėjęs leukocitų skaičius</w:t>
            </w:r>
          </w:p>
        </w:tc>
        <w:tc>
          <w:tcPr>
            <w:tcW w:w="1756" w:type="dxa"/>
          </w:tcPr>
          <w:p w:rsidR="005D4299" w:rsidRPr="005D4299" w:rsidRDefault="005D4299" w:rsidP="005D4299">
            <w:pPr>
              <w:spacing w:after="0" w:line="240" w:lineRule="auto"/>
              <w:rPr>
                <w:rFonts w:ascii="Times New Roman" w:eastAsia="Times New Roman" w:hAnsi="Times New Roman"/>
                <w:szCs w:val="24"/>
                <w:lang w:val="en-GB"/>
              </w:rPr>
            </w:pPr>
            <w:r w:rsidRPr="005D4299">
              <w:rPr>
                <w:rFonts w:ascii="Times New Roman" w:eastAsia="Times New Roman" w:hAnsi="Times New Roman"/>
                <w:lang w:val="en-GB"/>
              </w:rPr>
              <w:t>Padidėjusi kreatinino koncentracija kraujyje</w:t>
            </w:r>
          </w:p>
        </w:tc>
      </w:tr>
    </w:tbl>
    <w:p w:rsidR="005D4299" w:rsidRPr="005D4299" w:rsidRDefault="005D4299" w:rsidP="005D4299">
      <w:pPr>
        <w:autoSpaceDE w:val="0"/>
        <w:autoSpaceDN w:val="0"/>
        <w:adjustRightInd w:val="0"/>
        <w:spacing w:after="0" w:line="240" w:lineRule="auto"/>
        <w:jc w:val="both"/>
        <w:rPr>
          <w:rFonts w:ascii="Times New Roman" w:eastAsia="Times New Roman" w:hAnsi="Times New Roman"/>
          <w:noProof/>
          <w:lang w:val="lt-LT"/>
        </w:rPr>
      </w:pPr>
      <w:r w:rsidRPr="005D4299">
        <w:rPr>
          <w:rFonts w:ascii="Times New Roman" w:eastAsia="Times New Roman" w:hAnsi="Times New Roman"/>
          <w:noProof/>
          <w:lang w:val="lt-LT"/>
        </w:rPr>
        <w:t>*Vaistiniam preparatui jau esant rinkoje, gauta pranešimų apie šį nepageidaujamą poveikį (dažnis nežinomas): angioneurozinė edema (įskaitant veido edemą, lūpų tinimą).</w:t>
      </w:r>
    </w:p>
    <w:p w:rsidR="005D4299" w:rsidRPr="005D4299" w:rsidRDefault="005D4299" w:rsidP="005D4299">
      <w:pPr>
        <w:autoSpaceDE w:val="0"/>
        <w:autoSpaceDN w:val="0"/>
        <w:adjustRightInd w:val="0"/>
        <w:spacing w:after="0" w:line="240" w:lineRule="auto"/>
        <w:rPr>
          <w:rFonts w:ascii="Times New Roman" w:eastAsia="Times New Roman" w:hAnsi="Times New Roman"/>
          <w:noProof/>
          <w:u w:val="single"/>
          <w:lang w:val="lt-LT"/>
        </w:rPr>
      </w:pPr>
    </w:p>
    <w:p w:rsidR="005D4299" w:rsidRPr="005D4299" w:rsidRDefault="005D4299" w:rsidP="005D4299">
      <w:pPr>
        <w:autoSpaceDE w:val="0"/>
        <w:autoSpaceDN w:val="0"/>
        <w:adjustRightInd w:val="0"/>
        <w:spacing w:after="0" w:line="240" w:lineRule="auto"/>
        <w:rPr>
          <w:rFonts w:ascii="Times New Roman" w:eastAsia="Times New Roman" w:hAnsi="Times New Roman"/>
          <w:u w:val="single"/>
          <w:lang w:val="lt-LT"/>
        </w:rPr>
      </w:pPr>
      <w:r w:rsidRPr="005D4299">
        <w:rPr>
          <w:rFonts w:ascii="Times New Roman" w:eastAsia="Times New Roman" w:hAnsi="Times New Roman"/>
          <w:noProof/>
          <w:u w:val="single"/>
          <w:lang w:val="lt-LT"/>
        </w:rPr>
        <w:t>Pranešimas apie įtariamas nepageidaujamas reakcijas</w:t>
      </w:r>
    </w:p>
    <w:p w:rsidR="005D4299" w:rsidRPr="005D4299" w:rsidRDefault="005D4299" w:rsidP="005D4299">
      <w:pPr>
        <w:tabs>
          <w:tab w:val="left" w:pos="567"/>
        </w:tabs>
        <w:autoSpaceDE w:val="0"/>
        <w:autoSpaceDN w:val="0"/>
        <w:adjustRightInd w:val="0"/>
        <w:spacing w:after="0" w:line="260" w:lineRule="exact"/>
        <w:jc w:val="both"/>
        <w:rPr>
          <w:rFonts w:ascii="Times New Roman" w:eastAsia="Times New Roman" w:hAnsi="Times New Roman"/>
          <w:noProof/>
          <w:snapToGrid w:val="0"/>
          <w:szCs w:val="24"/>
          <w:lang w:val="lt-LT"/>
        </w:rPr>
      </w:pPr>
      <w:r w:rsidRPr="005D4299">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5D4299">
        <w:rPr>
          <w:rFonts w:ascii="Times New Roman" w:eastAsia="Times New Roman" w:hAnsi="Times New Roman"/>
          <w:snapToGrid w:val="0"/>
          <w:szCs w:val="24"/>
          <w:lang w:val="lt-LT"/>
        </w:rPr>
        <w:t xml:space="preserve"> </w:t>
      </w:r>
    </w:p>
    <w:p w:rsidR="004A5D21" w:rsidRPr="00AB2CC0" w:rsidRDefault="004A5D21" w:rsidP="004A5D21">
      <w:pPr>
        <w:tabs>
          <w:tab w:val="left" w:pos="567"/>
        </w:tabs>
        <w:autoSpaceDE w:val="0"/>
        <w:autoSpaceDN w:val="0"/>
        <w:adjustRightInd w:val="0"/>
        <w:spacing w:line="260" w:lineRule="exact"/>
        <w:jc w:val="both"/>
        <w:rPr>
          <w:rFonts w:ascii="Times New Roman" w:hAnsi="Times New Roman"/>
          <w:noProof/>
          <w:snapToGrid w:val="0"/>
          <w:szCs w:val="24"/>
        </w:rPr>
      </w:pPr>
      <w:r w:rsidRPr="00AB2CC0">
        <w:rPr>
          <w:rFonts w:ascii="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AB2CC0">
          <w:rPr>
            <w:rFonts w:ascii="Times New Roman" w:hAnsi="Times New Roman"/>
            <w:noProof/>
            <w:snapToGrid w:val="0"/>
            <w:color w:val="0000FF"/>
            <w:szCs w:val="24"/>
            <w:u w:val="single"/>
          </w:rPr>
          <w:t>https://vapris.vvkt.lt/vvkt-web/public/nrvSpecialist</w:t>
        </w:r>
      </w:hyperlink>
      <w:r w:rsidRPr="00AB2CC0">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9" w:history="1">
        <w:r w:rsidRPr="00AB2CC0">
          <w:rPr>
            <w:rFonts w:ascii="Times New Roman" w:hAnsi="Times New Roman"/>
            <w:noProof/>
            <w:snapToGrid w:val="0"/>
            <w:color w:val="0000FF"/>
            <w:szCs w:val="24"/>
            <w:u w:val="single"/>
          </w:rPr>
          <w:t>https://www.vvkt.lt/index.php?1399030386</w:t>
        </w:r>
      </w:hyperlink>
      <w:r w:rsidRPr="00AB2CC0">
        <w:rPr>
          <w:rFonts w:ascii="Times New Roman" w:hAnsi="Times New Roman"/>
          <w:noProof/>
          <w:snapToGrid w:val="0"/>
          <w:szCs w:val="24"/>
        </w:rPr>
        <w:t>, ir atsiųsti elektroniniu paštu (adresu NepageidaujamaR@vvkt.lt).</w:t>
      </w:r>
    </w:p>
    <w:p w:rsidR="005D4299" w:rsidRPr="005D4299" w:rsidRDefault="005D4299" w:rsidP="005D4299">
      <w:pPr>
        <w:spacing w:after="0" w:line="240" w:lineRule="auto"/>
        <w:rPr>
          <w:rFonts w:ascii="Times New Roman" w:eastAsia="Times New Roman" w:hAnsi="Times New Roman"/>
          <w:b/>
          <w:lang w:val="lt-LT"/>
        </w:rPr>
      </w:pPr>
    </w:p>
    <w:p w:rsidR="005D4299" w:rsidRPr="005D4299" w:rsidRDefault="005D4299" w:rsidP="005D4299">
      <w:pPr>
        <w:spacing w:after="0" w:line="240" w:lineRule="auto"/>
        <w:ind w:left="540" w:hanging="540"/>
        <w:rPr>
          <w:rFonts w:ascii="Times New Roman" w:eastAsia="Times New Roman" w:hAnsi="Times New Roman"/>
          <w:b/>
          <w:lang w:val="lt-LT"/>
        </w:rPr>
      </w:pPr>
      <w:r w:rsidRPr="005D4299">
        <w:rPr>
          <w:rFonts w:ascii="Times New Roman" w:eastAsia="Times New Roman" w:hAnsi="Times New Roman"/>
          <w:b/>
          <w:lang w:val="lt-LT"/>
        </w:rPr>
        <w:t>4.9</w:t>
      </w:r>
      <w:r w:rsidRPr="005D4299">
        <w:rPr>
          <w:rFonts w:ascii="Times New Roman" w:eastAsia="Times New Roman" w:hAnsi="Times New Roman"/>
          <w:b/>
          <w:lang w:val="lt-LT"/>
        </w:rPr>
        <w:tab/>
        <w:t xml:space="preserve"> Perdozavimas</w:t>
      </w:r>
    </w:p>
    <w:p w:rsidR="005D4299" w:rsidRPr="005D4299" w:rsidRDefault="005D4299" w:rsidP="005D4299">
      <w:pPr>
        <w:spacing w:after="0" w:line="240" w:lineRule="auto"/>
        <w:rPr>
          <w:rFonts w:ascii="Times New Roman" w:eastAsia="Times New Roman" w:hAnsi="Times New Roman"/>
          <w:lang w:val="lt-LT"/>
        </w:rPr>
      </w:pPr>
    </w:p>
    <w:p w:rsidR="00600D36" w:rsidRDefault="005D4299" w:rsidP="005D4299">
      <w:pPr>
        <w:spacing w:after="0" w:line="240" w:lineRule="auto"/>
        <w:rPr>
          <w:rFonts w:ascii="Times New Roman" w:eastAsia="Times New Roman" w:hAnsi="Times New Roman"/>
          <w:lang w:val="lt-LT"/>
        </w:rPr>
      </w:pPr>
      <w:r w:rsidRPr="005D4299">
        <w:rPr>
          <w:rFonts w:ascii="Times New Roman" w:eastAsia="Times New Roman" w:hAnsi="Times New Roman"/>
          <w:lang w:val="lt-LT"/>
        </w:rPr>
        <w:t>Perdozavimas gali pasireikšti tokiais simptomais, kaip mieguistumas</w:t>
      </w:r>
      <w:r w:rsidR="00600D36">
        <w:rPr>
          <w:rFonts w:ascii="Times New Roman" w:eastAsia="Times New Roman" w:hAnsi="Times New Roman"/>
          <w:lang w:val="lt-LT"/>
        </w:rPr>
        <w:t xml:space="preserve"> (somnolencija)</w:t>
      </w:r>
      <w:r w:rsidRPr="005D4299">
        <w:rPr>
          <w:rFonts w:ascii="Times New Roman" w:eastAsia="Times New Roman" w:hAnsi="Times New Roman"/>
          <w:lang w:val="lt-LT"/>
        </w:rPr>
        <w:t xml:space="preserve">, virškinimo trakto sutrikimai (pykinimas, vėmimas, </w:t>
      </w:r>
      <w:r w:rsidR="00600D36">
        <w:rPr>
          <w:rFonts w:ascii="Times New Roman" w:eastAsia="Times New Roman" w:hAnsi="Times New Roman"/>
          <w:lang w:val="lt-LT"/>
        </w:rPr>
        <w:t xml:space="preserve">epigastrinis </w:t>
      </w:r>
      <w:r w:rsidRPr="005D4299">
        <w:rPr>
          <w:rFonts w:ascii="Times New Roman" w:eastAsia="Times New Roman" w:hAnsi="Times New Roman"/>
          <w:lang w:val="lt-LT"/>
        </w:rPr>
        <w:t xml:space="preserve">skausmas, tachikardija, hipertenzija, bradikinezija ir </w:t>
      </w:r>
      <w:r w:rsidR="00600D36">
        <w:rPr>
          <w:rFonts w:ascii="Times New Roman" w:eastAsia="Times New Roman" w:hAnsi="Times New Roman"/>
          <w:lang w:val="lt-LT"/>
        </w:rPr>
        <w:lastRenderedPageBreak/>
        <w:t>svaigimas (</w:t>
      </w:r>
      <w:r w:rsidRPr="005D4299">
        <w:rPr>
          <w:rFonts w:ascii="Times New Roman" w:eastAsia="Times New Roman" w:hAnsi="Times New Roman"/>
          <w:i/>
          <w:lang w:val="lt-LT"/>
        </w:rPr>
        <w:t>vertigo</w:t>
      </w:r>
      <w:r w:rsidR="00BF3C4E">
        <w:rPr>
          <w:rFonts w:ascii="Times New Roman" w:eastAsia="Times New Roman" w:hAnsi="Times New Roman"/>
          <w:i/>
          <w:lang w:val="lt-LT"/>
        </w:rPr>
        <w:t>)</w:t>
      </w:r>
      <w:r w:rsidRPr="005D4299">
        <w:rPr>
          <w:rFonts w:ascii="Times New Roman" w:eastAsia="Times New Roman" w:hAnsi="Times New Roman"/>
          <w:lang w:val="lt-LT"/>
        </w:rPr>
        <w:t>. Gauta pranešimų apie sunkiais atvejais atsiradusius traukulius</w:t>
      </w:r>
      <w:r w:rsidR="00600D36">
        <w:rPr>
          <w:rFonts w:ascii="Times New Roman" w:eastAsia="Times New Roman" w:hAnsi="Times New Roman"/>
          <w:lang w:val="lt-LT"/>
        </w:rPr>
        <w:t>,</w:t>
      </w:r>
      <w:r w:rsidR="00600D36" w:rsidRPr="00600D36">
        <w:rPr>
          <w:rFonts w:ascii="Times New Roman" w:eastAsia="Times New Roman" w:hAnsi="Times New Roman"/>
          <w:lang w:val="lt-LT"/>
        </w:rPr>
        <w:t xml:space="preserve"> </w:t>
      </w:r>
      <w:r w:rsidR="00600D36">
        <w:rPr>
          <w:rFonts w:ascii="Times New Roman" w:eastAsia="Times New Roman" w:hAnsi="Times New Roman"/>
          <w:lang w:val="lt-LT"/>
        </w:rPr>
        <w:t>kvėpavimo slopinimą, apnėją</w:t>
      </w:r>
      <w:r w:rsidRPr="005D4299">
        <w:rPr>
          <w:rFonts w:ascii="Times New Roman" w:eastAsia="Times New Roman" w:hAnsi="Times New Roman"/>
          <w:lang w:val="lt-LT"/>
        </w:rPr>
        <w:t xml:space="preserve"> ir komą.</w:t>
      </w:r>
    </w:p>
    <w:p w:rsidR="005D4299" w:rsidRPr="005D4299" w:rsidRDefault="005D4299" w:rsidP="005D4299">
      <w:pPr>
        <w:spacing w:after="0" w:line="240" w:lineRule="auto"/>
        <w:rPr>
          <w:rFonts w:ascii="Times New Roman" w:eastAsia="Times New Roman" w:hAnsi="Times New Roman"/>
          <w:lang w:val="lt-LT"/>
        </w:rPr>
      </w:pPr>
      <w:r w:rsidRPr="005D4299">
        <w:rPr>
          <w:rFonts w:ascii="Times New Roman" w:eastAsia="Times New Roman" w:hAnsi="Times New Roman"/>
          <w:lang w:val="lt-LT"/>
        </w:rPr>
        <w:t>Specifinio tolperizono priešnuodžio nėra. Pacientą rekomenduojama gydyti simptominėmis priemonėmis.</w:t>
      </w:r>
    </w:p>
    <w:p w:rsidR="005D4299" w:rsidRPr="005D4299" w:rsidRDefault="005D4299" w:rsidP="005D4299">
      <w:pPr>
        <w:spacing w:after="0" w:line="240" w:lineRule="auto"/>
        <w:rPr>
          <w:rFonts w:ascii="Times New Roman" w:eastAsia="Times New Roman" w:hAnsi="Times New Roman"/>
          <w:lang w:val="lt-LT"/>
        </w:rPr>
      </w:pPr>
    </w:p>
    <w:p w:rsidR="005D4299" w:rsidRPr="005D4299" w:rsidRDefault="005D4299" w:rsidP="005D4299">
      <w:pPr>
        <w:spacing w:after="0" w:line="240" w:lineRule="auto"/>
        <w:rPr>
          <w:rFonts w:ascii="Times New Roman" w:eastAsia="Times New Roman" w:hAnsi="Times New Roman"/>
          <w:lang w:val="lt-LT"/>
        </w:rPr>
      </w:pPr>
    </w:p>
    <w:p w:rsidR="005D4299" w:rsidRPr="005D4299" w:rsidRDefault="005D4299" w:rsidP="005D4299">
      <w:pPr>
        <w:spacing w:after="0" w:line="240" w:lineRule="auto"/>
        <w:ind w:left="540" w:hanging="540"/>
        <w:rPr>
          <w:rFonts w:ascii="Times New Roman" w:eastAsia="Times New Roman" w:hAnsi="Times New Roman"/>
          <w:b/>
          <w:lang w:val="lt-LT"/>
        </w:rPr>
      </w:pPr>
      <w:r w:rsidRPr="005D4299">
        <w:rPr>
          <w:rFonts w:ascii="Times New Roman" w:eastAsia="Times New Roman" w:hAnsi="Times New Roman"/>
          <w:b/>
          <w:lang w:val="lt-LT"/>
        </w:rPr>
        <w:t>5.</w:t>
      </w:r>
      <w:r w:rsidRPr="005D4299">
        <w:rPr>
          <w:rFonts w:ascii="Times New Roman" w:eastAsia="Times New Roman" w:hAnsi="Times New Roman"/>
          <w:b/>
          <w:lang w:val="lt-LT"/>
        </w:rPr>
        <w:tab/>
        <w:t xml:space="preserve"> FARMAKOLOGINĖS SAVYBĖS</w:t>
      </w:r>
    </w:p>
    <w:p w:rsidR="005D4299" w:rsidRPr="005D4299" w:rsidRDefault="005D4299" w:rsidP="005D4299">
      <w:pPr>
        <w:spacing w:after="0" w:line="240" w:lineRule="auto"/>
        <w:rPr>
          <w:rFonts w:ascii="Times New Roman" w:eastAsia="Times New Roman" w:hAnsi="Times New Roman"/>
          <w:b/>
          <w:lang w:val="lt-LT"/>
        </w:rPr>
      </w:pPr>
    </w:p>
    <w:p w:rsidR="005D4299" w:rsidRPr="005D4299" w:rsidRDefault="005D4299" w:rsidP="005D4299">
      <w:pPr>
        <w:spacing w:after="0" w:line="240" w:lineRule="auto"/>
        <w:ind w:left="540" w:hanging="540"/>
        <w:rPr>
          <w:rFonts w:ascii="Times New Roman" w:eastAsia="Times New Roman" w:hAnsi="Times New Roman"/>
          <w:b/>
          <w:lang w:val="lt-LT"/>
        </w:rPr>
      </w:pPr>
      <w:r w:rsidRPr="005D4299">
        <w:rPr>
          <w:rFonts w:ascii="Times New Roman" w:eastAsia="Times New Roman" w:hAnsi="Times New Roman"/>
          <w:b/>
          <w:lang w:val="lt-LT"/>
        </w:rPr>
        <w:t>5.1</w:t>
      </w:r>
      <w:r w:rsidRPr="005D4299">
        <w:rPr>
          <w:rFonts w:ascii="Times New Roman" w:eastAsia="Times New Roman" w:hAnsi="Times New Roman"/>
          <w:b/>
          <w:lang w:val="lt-LT"/>
        </w:rPr>
        <w:tab/>
        <w:t xml:space="preserve"> Farmakodinaminės savybės</w:t>
      </w:r>
    </w:p>
    <w:p w:rsidR="005D4299" w:rsidRPr="005D4299" w:rsidRDefault="005D4299" w:rsidP="005D4299">
      <w:pPr>
        <w:spacing w:after="0" w:line="240" w:lineRule="auto"/>
        <w:rPr>
          <w:rFonts w:ascii="Times New Roman" w:eastAsia="Times New Roman" w:hAnsi="Times New Roman"/>
          <w:lang w:val="lt-LT"/>
        </w:rPr>
      </w:pPr>
    </w:p>
    <w:p w:rsidR="005D4299" w:rsidRPr="005D4299" w:rsidRDefault="005D4299" w:rsidP="005D4299">
      <w:pPr>
        <w:spacing w:after="0" w:line="240" w:lineRule="auto"/>
        <w:rPr>
          <w:rFonts w:ascii="Times New Roman" w:eastAsia="Times New Roman" w:hAnsi="Times New Roman"/>
          <w:lang w:val="lt-LT"/>
        </w:rPr>
      </w:pPr>
      <w:r w:rsidRPr="005D4299">
        <w:rPr>
          <w:rFonts w:ascii="Times New Roman" w:eastAsia="Times New Roman" w:hAnsi="Times New Roman"/>
          <w:lang w:val="lt-LT"/>
        </w:rPr>
        <w:t>Farmakoterapinė grupė – miorelaksantai, kiti centrinio poveikio vaistiniai preparatai, ATC kodas -M03BX04</w:t>
      </w:r>
    </w:p>
    <w:p w:rsidR="005D4299" w:rsidRPr="005D4299" w:rsidRDefault="005D4299" w:rsidP="005D4299">
      <w:pPr>
        <w:spacing w:after="0" w:line="240" w:lineRule="auto"/>
        <w:rPr>
          <w:rFonts w:ascii="Times New Roman" w:eastAsia="Times New Roman" w:hAnsi="Times New Roman"/>
          <w:b/>
          <w:lang w:val="lt-LT"/>
        </w:rPr>
      </w:pPr>
    </w:p>
    <w:p w:rsidR="005D4299" w:rsidRPr="005D4299" w:rsidRDefault="005D4299" w:rsidP="005D4299">
      <w:pPr>
        <w:spacing w:after="0" w:line="240" w:lineRule="auto"/>
        <w:rPr>
          <w:rFonts w:ascii="Times New Roman" w:eastAsia="Times New Roman" w:hAnsi="Times New Roman"/>
          <w:u w:val="single"/>
          <w:lang w:val="en-GB"/>
        </w:rPr>
      </w:pPr>
      <w:r w:rsidRPr="005D4299">
        <w:rPr>
          <w:rFonts w:ascii="Times New Roman" w:eastAsia="Times New Roman" w:hAnsi="Times New Roman"/>
          <w:u w:val="single"/>
          <w:lang w:val="en-GB"/>
        </w:rPr>
        <w:t>Veikimo mechanizmas</w:t>
      </w: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MYDOCALM yra centrinio poveikio raumenis atpalaiduojantis vaistinis preparatas. Tikslus </w:t>
      </w:r>
      <w:proofErr w:type="gramStart"/>
      <w:r w:rsidRPr="005D4299">
        <w:rPr>
          <w:rFonts w:ascii="Times New Roman" w:eastAsia="Times New Roman" w:hAnsi="Times New Roman"/>
          <w:lang w:val="en-GB"/>
        </w:rPr>
        <w:t>jo</w:t>
      </w:r>
      <w:proofErr w:type="gramEnd"/>
      <w:r w:rsidRPr="005D4299">
        <w:rPr>
          <w:rFonts w:ascii="Times New Roman" w:eastAsia="Times New Roman" w:hAnsi="Times New Roman"/>
          <w:lang w:val="en-GB"/>
        </w:rPr>
        <w:t xml:space="preserve"> veikimo mechanizmas nėra visiškai aiškus. </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u w:val="single"/>
          <w:lang w:val="en-GB"/>
        </w:rPr>
      </w:pPr>
      <w:r w:rsidRPr="005D4299">
        <w:rPr>
          <w:rFonts w:ascii="Times New Roman" w:eastAsia="Times New Roman" w:hAnsi="Times New Roman"/>
          <w:u w:val="single"/>
          <w:lang w:val="en-GB"/>
        </w:rPr>
        <w:t>Farmakodinaminis poveikis</w:t>
      </w: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Tolperizonas pasižymi dideliu afinitetu nervų audiniui, todėl didelės </w:t>
      </w:r>
      <w:proofErr w:type="gramStart"/>
      <w:r w:rsidRPr="005D4299">
        <w:rPr>
          <w:rFonts w:ascii="Times New Roman" w:eastAsia="Times New Roman" w:hAnsi="Times New Roman"/>
          <w:lang w:val="en-GB"/>
        </w:rPr>
        <w:t>jo</w:t>
      </w:r>
      <w:proofErr w:type="gramEnd"/>
      <w:r w:rsidRPr="005D4299">
        <w:rPr>
          <w:rFonts w:ascii="Times New Roman" w:eastAsia="Times New Roman" w:hAnsi="Times New Roman"/>
          <w:lang w:val="en-GB"/>
        </w:rPr>
        <w:t xml:space="preserve"> koncentracijos susidaro smegenų kamiene, nugaros smegenyse ir periferiniuose nervuose. </w:t>
      </w: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Stipriausiai pasireiškia tolperizono slopinamasis poveikis nugaros smegenų refleksams. Šis poveikis kartu su slopinamuoju poveikiu išcentriniams nervų laidams, gali būti pagrindiniu poveikiu, nulemiančiu tolperizono terapinį naudingumą. </w:t>
      </w:r>
    </w:p>
    <w:p w:rsidR="005D4299" w:rsidRPr="005D4299" w:rsidRDefault="005D4299" w:rsidP="005D4299">
      <w:pPr>
        <w:spacing w:after="0" w:line="240" w:lineRule="auto"/>
        <w:rPr>
          <w:rFonts w:ascii="Times New Roman" w:eastAsia="Times New Roman" w:hAnsi="Times New Roman"/>
          <w:szCs w:val="24"/>
        </w:rPr>
      </w:pPr>
      <w:r w:rsidRPr="005D4299">
        <w:rPr>
          <w:rFonts w:ascii="Times New Roman" w:eastAsia="Times New Roman" w:hAnsi="Times New Roman"/>
          <w:szCs w:val="24"/>
        </w:rPr>
        <w:t>Chemine tolperizono struktūra tolperizonas panašus į lidokainą. Kaip ir lidokainas, jis stabilizuoja membranas ir slopina elektrinį motorinių nervų ir aferentinių nervų jaudrumą. Tolperizonas slopina potencialo valdomus kalcio kanalus (tai priklauso nuo dozės), silpnina veikimo potencialo amplitudę ir dažnį.</w:t>
      </w:r>
    </w:p>
    <w:p w:rsidR="005D4299" w:rsidRPr="005D4299" w:rsidRDefault="005D4299" w:rsidP="005D4299">
      <w:pPr>
        <w:spacing w:after="0" w:line="240" w:lineRule="auto"/>
        <w:rPr>
          <w:rFonts w:ascii="Times New Roman" w:eastAsia="Times New Roman" w:hAnsi="Times New Roman"/>
          <w:szCs w:val="24"/>
        </w:rPr>
      </w:pPr>
      <w:r w:rsidRPr="005D4299">
        <w:rPr>
          <w:rFonts w:ascii="Times New Roman" w:eastAsia="Times New Roman" w:hAnsi="Times New Roman"/>
          <w:szCs w:val="24"/>
        </w:rPr>
        <w:t>Įrodytas tolperizono potencialo valdomų kalcio kanalų slopinamasis poveikis; manoma, kad jis taip pat gali mažinti neuromediatorių išsiskyrimą.</w:t>
      </w:r>
    </w:p>
    <w:p w:rsidR="005D4299" w:rsidRPr="005D4299" w:rsidRDefault="005D4299" w:rsidP="005D4299">
      <w:pPr>
        <w:spacing w:after="0" w:line="240" w:lineRule="auto"/>
        <w:rPr>
          <w:rFonts w:ascii="Times New Roman" w:eastAsia="Times New Roman" w:hAnsi="Times New Roman"/>
          <w:szCs w:val="24"/>
        </w:rPr>
      </w:pPr>
      <w:r w:rsidRPr="005D4299">
        <w:rPr>
          <w:rFonts w:ascii="Times New Roman" w:eastAsia="Times New Roman" w:hAnsi="Times New Roman"/>
          <w:szCs w:val="24"/>
        </w:rPr>
        <w:t>Tolperizonas pasižymi silpnu antiadrenerginiu ir antimuskarininiu poveikiu.</w:t>
      </w:r>
    </w:p>
    <w:p w:rsidR="005D4299" w:rsidRPr="005D4299" w:rsidRDefault="005D4299" w:rsidP="005D4299">
      <w:pPr>
        <w:spacing w:after="0" w:line="240" w:lineRule="auto"/>
        <w:rPr>
          <w:rFonts w:ascii="Times New Roman" w:eastAsia="Times New Roman" w:hAnsi="Times New Roman"/>
          <w:szCs w:val="24"/>
        </w:rPr>
      </w:pPr>
    </w:p>
    <w:p w:rsidR="005D4299" w:rsidRPr="005D4299" w:rsidRDefault="005D4299" w:rsidP="005D4299">
      <w:pPr>
        <w:spacing w:after="0" w:line="240" w:lineRule="auto"/>
        <w:rPr>
          <w:rFonts w:ascii="Times New Roman" w:eastAsia="Times New Roman" w:hAnsi="Times New Roman"/>
          <w:szCs w:val="24"/>
          <w:u w:val="single"/>
        </w:rPr>
      </w:pPr>
      <w:r w:rsidRPr="005D4299">
        <w:rPr>
          <w:rFonts w:ascii="Times New Roman" w:eastAsia="Times New Roman" w:hAnsi="Times New Roman"/>
          <w:szCs w:val="24"/>
          <w:u w:val="single"/>
        </w:rPr>
        <w:t>Klinikinis veiksmingumas ir saugumas</w:t>
      </w:r>
    </w:p>
    <w:p w:rsidR="005D4299" w:rsidRPr="005D4299" w:rsidRDefault="005D4299" w:rsidP="005D4299">
      <w:pPr>
        <w:spacing w:after="0" w:line="240" w:lineRule="auto"/>
        <w:rPr>
          <w:rFonts w:ascii="Times New Roman" w:eastAsia="Times New Roman" w:hAnsi="Times New Roman"/>
          <w:szCs w:val="24"/>
        </w:rPr>
      </w:pPr>
    </w:p>
    <w:p w:rsidR="005D4299" w:rsidRPr="005D4299" w:rsidRDefault="005D4299" w:rsidP="005D4299">
      <w:pPr>
        <w:spacing w:after="0" w:line="240" w:lineRule="auto"/>
        <w:rPr>
          <w:rFonts w:ascii="Times New Roman" w:eastAsia="Times New Roman" w:hAnsi="Times New Roman"/>
          <w:szCs w:val="24"/>
        </w:rPr>
      </w:pPr>
      <w:r w:rsidRPr="005D4299">
        <w:rPr>
          <w:rFonts w:ascii="Times New Roman" w:eastAsia="Times New Roman" w:hAnsi="Times New Roman"/>
          <w:szCs w:val="24"/>
        </w:rPr>
        <w:t>Tolperizono veiksmingumas spastiškumo gydymui pacientams po insulto yra pripažintas.</w:t>
      </w:r>
    </w:p>
    <w:p w:rsidR="005D4299" w:rsidRPr="005D4299" w:rsidRDefault="005D4299" w:rsidP="005D4299">
      <w:pPr>
        <w:spacing w:after="0" w:line="240" w:lineRule="auto"/>
        <w:rPr>
          <w:rFonts w:ascii="Times New Roman" w:eastAsia="Times New Roman" w:hAnsi="Times New Roman"/>
          <w:szCs w:val="24"/>
        </w:rPr>
      </w:pPr>
    </w:p>
    <w:p w:rsidR="005D4299" w:rsidRPr="00BF3C4E" w:rsidRDefault="005D4299" w:rsidP="005D4299">
      <w:pPr>
        <w:spacing w:after="0" w:line="240" w:lineRule="auto"/>
        <w:rPr>
          <w:rFonts w:ascii="Times New Roman" w:eastAsia="Times New Roman" w:hAnsi="Times New Roman"/>
        </w:rPr>
      </w:pPr>
      <w:r w:rsidRPr="005D4299">
        <w:rPr>
          <w:rFonts w:ascii="Times New Roman" w:eastAsia="Times New Roman" w:hAnsi="Times New Roman"/>
          <w:szCs w:val="24"/>
        </w:rPr>
        <w:t xml:space="preserve">Atsitiktinių imčių, dvigubai </w:t>
      </w:r>
      <w:r w:rsidR="00A95913">
        <w:rPr>
          <w:rFonts w:ascii="Times New Roman" w:eastAsia="Times New Roman" w:hAnsi="Times New Roman"/>
          <w:szCs w:val="24"/>
        </w:rPr>
        <w:t>koduoto</w:t>
      </w:r>
      <w:r w:rsidRPr="005D4299">
        <w:rPr>
          <w:rFonts w:ascii="Times New Roman" w:eastAsia="Times New Roman" w:hAnsi="Times New Roman"/>
          <w:szCs w:val="24"/>
        </w:rPr>
        <w:t>, placebu kontroliuojamo tyrimo (</w:t>
      </w:r>
      <w:r w:rsidRPr="005D4299">
        <w:rPr>
          <w:rFonts w:ascii="Times New Roman" w:eastAsia="Times New Roman" w:hAnsi="Times New Roman"/>
          <w:i/>
          <w:szCs w:val="24"/>
        </w:rPr>
        <w:t>Stamenova</w:t>
      </w:r>
      <w:r w:rsidRPr="005D4299">
        <w:rPr>
          <w:rFonts w:ascii="Times New Roman" w:eastAsia="Times New Roman" w:hAnsi="Times New Roman"/>
          <w:szCs w:val="24"/>
        </w:rPr>
        <w:t xml:space="preserve">, 2005), kuriame dalyvavo 120 pacientų, kuriems po insulto pasireiškė spastiškumas, rezultatai parodė statistiškai reikšmingą būklės pagerėjimą po gydymo tolperizonu, įvertinus pagal </w:t>
      </w:r>
      <w:r w:rsidRPr="005D4299">
        <w:rPr>
          <w:rFonts w:ascii="Times New Roman" w:eastAsia="Times New Roman" w:hAnsi="Times New Roman"/>
          <w:i/>
          <w:szCs w:val="24"/>
        </w:rPr>
        <w:t>Ashworth</w:t>
      </w:r>
      <w:r w:rsidRPr="005D4299">
        <w:rPr>
          <w:rFonts w:ascii="Times New Roman" w:eastAsia="Times New Roman" w:hAnsi="Times New Roman"/>
          <w:szCs w:val="24"/>
        </w:rPr>
        <w:t xml:space="preserve"> skalę, kaip pagrindinį vertinamąjį parametrą. </w:t>
      </w:r>
      <w:r w:rsidRPr="00BF3C4E">
        <w:rPr>
          <w:rFonts w:ascii="Times New Roman" w:eastAsia="Times New Roman" w:hAnsi="Times New Roman"/>
        </w:rPr>
        <w:t>Pacientų ir tyrėjų apibendrintas vertinimas patvirtino, kad tolperizonas buvo veiksmingesnis nei placebas (p</w:t>
      </w:r>
      <w:proofErr w:type="gramStart"/>
      <w:r w:rsidRPr="00BF3C4E">
        <w:rPr>
          <w:rFonts w:ascii="Times New Roman" w:eastAsia="Times New Roman" w:hAnsi="Times New Roman"/>
        </w:rPr>
        <w:t>&lt;0,001). Funkcinių</w:t>
      </w:r>
      <w:proofErr w:type="gramEnd"/>
      <w:r w:rsidRPr="00BF3C4E">
        <w:rPr>
          <w:rFonts w:ascii="Times New Roman" w:eastAsia="Times New Roman" w:hAnsi="Times New Roman"/>
        </w:rPr>
        <w:t xml:space="preserve"> testų parametrų duomenys (įskaitant modifikuotą </w:t>
      </w:r>
      <w:r w:rsidRPr="00BF3C4E">
        <w:rPr>
          <w:rFonts w:ascii="Times New Roman" w:eastAsia="Times New Roman" w:hAnsi="Times New Roman"/>
          <w:i/>
        </w:rPr>
        <w:t>Barthel</w:t>
      </w:r>
      <w:r w:rsidRPr="00BF3C4E">
        <w:rPr>
          <w:rFonts w:ascii="Times New Roman" w:eastAsia="Times New Roman" w:hAnsi="Times New Roman"/>
        </w:rPr>
        <w:t xml:space="preserve"> indeksą, gebėjimą atlikti pagrindinius apsitarnavimo veiksmus ir pajėgumą vaikščioti) taip pat parodė aiškią tolperizono didesnio veiksmingumo, palyginti su placebo, tendenciją, nors nebuvo pasiektas statistinio reikšmingumo lygmuo.</w:t>
      </w:r>
    </w:p>
    <w:p w:rsidR="005D4299" w:rsidRPr="00BF3C4E" w:rsidRDefault="005D4299" w:rsidP="005D4299">
      <w:pPr>
        <w:spacing w:after="0" w:line="240" w:lineRule="auto"/>
        <w:rPr>
          <w:rFonts w:ascii="Times New Roman" w:eastAsia="Times New Roman" w:hAnsi="Times New Roman"/>
        </w:rPr>
      </w:pPr>
      <w:r w:rsidRPr="00BF3C4E">
        <w:rPr>
          <w:rFonts w:ascii="Times New Roman" w:eastAsia="Times New Roman" w:hAnsi="Times New Roman"/>
        </w:rPr>
        <w:t xml:space="preserve">Atsitiktinių imčių, dvigubai </w:t>
      </w:r>
      <w:r w:rsidR="00A95913" w:rsidRPr="00BF3C4E">
        <w:rPr>
          <w:rFonts w:ascii="Times New Roman" w:eastAsia="Times New Roman" w:hAnsi="Times New Roman"/>
        </w:rPr>
        <w:t>koduoto</w:t>
      </w:r>
      <w:r w:rsidRPr="00BF3C4E">
        <w:rPr>
          <w:rFonts w:ascii="Times New Roman" w:eastAsia="Times New Roman" w:hAnsi="Times New Roman"/>
        </w:rPr>
        <w:t xml:space="preserve"> vaistiniu preparatu su veikliąja medžiaga palyginamojo tyrimo, kuriame dalyvavo 48 pacientai, kuriems buvo galvos smegenų pažeidimas (</w:t>
      </w:r>
      <w:r w:rsidRPr="00BF3C4E">
        <w:rPr>
          <w:rFonts w:ascii="Times New Roman" w:eastAsia="Times New Roman" w:hAnsi="Times New Roman"/>
          <w:i/>
        </w:rPr>
        <w:t>Feher</w:t>
      </w:r>
      <w:r w:rsidRPr="00BF3C4E">
        <w:rPr>
          <w:rFonts w:ascii="Times New Roman" w:eastAsia="Times New Roman" w:hAnsi="Times New Roman"/>
        </w:rPr>
        <w:t xml:space="preserve">, 1985) duomenimis, tolperizono veiksmingumas buvo panašus į baklofeno, vertinant pagal </w:t>
      </w:r>
      <w:r w:rsidRPr="00BF3C4E">
        <w:rPr>
          <w:rFonts w:ascii="Times New Roman" w:eastAsia="Times New Roman" w:hAnsi="Times New Roman"/>
          <w:i/>
        </w:rPr>
        <w:t>Barthel</w:t>
      </w:r>
      <w:r w:rsidRPr="00BF3C4E">
        <w:rPr>
          <w:rFonts w:ascii="Times New Roman" w:eastAsia="Times New Roman" w:hAnsi="Times New Roman"/>
        </w:rPr>
        <w:t xml:space="preserve"> indeksą, tačiau tolperizonas buvo veiksmingesnis nei baklofenas vertinant pagerėjimą pagal </w:t>
      </w:r>
      <w:r w:rsidRPr="00BF3C4E">
        <w:rPr>
          <w:rFonts w:ascii="Times New Roman" w:eastAsia="Times New Roman" w:hAnsi="Times New Roman"/>
          <w:i/>
        </w:rPr>
        <w:t>Rivermead</w:t>
      </w:r>
      <w:r w:rsidRPr="00BF3C4E">
        <w:rPr>
          <w:rFonts w:ascii="Times New Roman" w:eastAsia="Times New Roman" w:hAnsi="Times New Roman"/>
        </w:rPr>
        <w:t xml:space="preserve"> judesių vertinimo skalę.</w:t>
      </w:r>
    </w:p>
    <w:p w:rsidR="005D4299" w:rsidRPr="00BF3C4E" w:rsidRDefault="005D4299" w:rsidP="005D4299">
      <w:pPr>
        <w:spacing w:after="0" w:line="240" w:lineRule="auto"/>
        <w:rPr>
          <w:rFonts w:ascii="Times New Roman" w:eastAsia="Times New Roman" w:hAnsi="Times New Roman"/>
        </w:rPr>
      </w:pPr>
      <w:r w:rsidRPr="00BF3C4E">
        <w:rPr>
          <w:rFonts w:ascii="Times New Roman" w:eastAsia="Times New Roman" w:hAnsi="Times New Roman"/>
        </w:rPr>
        <w:t xml:space="preserve">Pacientų, kurių skeleto raumenų tonusas yra padidėjęs dėl lokomotorinių ligų, ne dėl spastiškumo po insulto, gydymo tolperizonu veiksmingumas liko neįrodytas. Vienintelis su šia indikacija susijęs tyrimas, kurio rezultatai buvo teigiami, turi reikšmingų metodologinių trūkumų, dėl kurių neįmanoma padaryti išvadų dėl vaistinio preparato veiksmingumo.  </w:t>
      </w:r>
    </w:p>
    <w:p w:rsidR="005D4299" w:rsidRPr="00BF3C4E" w:rsidRDefault="005D4299" w:rsidP="005D4299">
      <w:pPr>
        <w:spacing w:after="0" w:line="240" w:lineRule="auto"/>
        <w:rPr>
          <w:rFonts w:ascii="Times New Roman" w:eastAsia="Times New Roman" w:hAnsi="Times New Roman"/>
        </w:rPr>
      </w:pPr>
      <w:r w:rsidRPr="00BF3C4E">
        <w:rPr>
          <w:rFonts w:ascii="Times New Roman" w:eastAsia="Times New Roman" w:hAnsi="Times New Roman"/>
        </w:rPr>
        <w:t>Tolperizono saugumo savybės nustatytos klinikinių tyrimų, kuriuose dalyvavo pacientai, kurių skeleto raumenų tonusas padidėjęs dėl skirtingų priežasčių, duomenimis, o taip pat spontaninių pranešimų, vaistiniam preparatui esant rinkoje, duomenimis.</w:t>
      </w:r>
    </w:p>
    <w:p w:rsidR="005D4299" w:rsidRPr="00BF3C4E" w:rsidRDefault="005D4299" w:rsidP="005D4299">
      <w:pPr>
        <w:spacing w:after="0" w:line="240" w:lineRule="auto"/>
        <w:ind w:left="540" w:hanging="540"/>
        <w:rPr>
          <w:rFonts w:ascii="Times New Roman" w:eastAsia="Times New Roman" w:hAnsi="Times New Roman"/>
        </w:rPr>
      </w:pPr>
    </w:p>
    <w:p w:rsidR="005D4299" w:rsidRPr="005D4299" w:rsidRDefault="005D4299" w:rsidP="005D4299">
      <w:pP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 xml:space="preserve">5.2 </w:t>
      </w:r>
      <w:r w:rsidRPr="005D4299">
        <w:rPr>
          <w:rFonts w:ascii="Times New Roman" w:eastAsia="Times New Roman" w:hAnsi="Times New Roman"/>
          <w:b/>
          <w:lang w:val="en-GB"/>
        </w:rPr>
        <w:tab/>
        <w:t>Farmakokinetinės savybės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u w:val="single"/>
          <w:lang w:val="en-GB"/>
        </w:rPr>
      </w:pPr>
      <w:r w:rsidRPr="005D4299">
        <w:rPr>
          <w:rFonts w:ascii="Times New Roman" w:eastAsia="Times New Roman" w:hAnsi="Times New Roman"/>
          <w:u w:val="single"/>
          <w:lang w:val="en-GB"/>
        </w:rPr>
        <w:t>Absorbcija, pasiskirstymas ir biotransformacija</w:t>
      </w: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Išgertas tolperizonas plonojoje žarnoje rezorbuojamas gerai ir greitai.</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szCs w:val="24"/>
        </w:rPr>
        <w:t xml:space="preserve">Didžiausia koncentracija plazmoje atsiranda po 0,5 – 1 val. </w:t>
      </w:r>
      <w:r w:rsidRPr="005D4299">
        <w:rPr>
          <w:rFonts w:ascii="Times New Roman" w:eastAsia="Times New Roman" w:hAnsi="Times New Roman"/>
          <w:lang w:val="en-GB"/>
        </w:rPr>
        <w:t xml:space="preserve">Kadangi didelė vaistinio preparato </w:t>
      </w:r>
      <w:proofErr w:type="gramStart"/>
      <w:r w:rsidRPr="005D4299">
        <w:rPr>
          <w:rFonts w:ascii="Times New Roman" w:eastAsia="Times New Roman" w:hAnsi="Times New Roman"/>
          <w:lang w:val="en-GB"/>
        </w:rPr>
        <w:t>dalis</w:t>
      </w:r>
      <w:proofErr w:type="gramEnd"/>
      <w:r w:rsidRPr="005D4299">
        <w:rPr>
          <w:rFonts w:ascii="Times New Roman" w:eastAsia="Times New Roman" w:hAnsi="Times New Roman"/>
          <w:lang w:val="en-GB"/>
        </w:rPr>
        <w:t xml:space="preserve"> metabolizuojama pirmojo prasiskverbimo pro kepenis metu, vaistinio preparato biologinis prieinamumas yra apie 20 %. Labai riebus maistas didina geriamojo tolperizono biologinį prieinamumą maždaug 100% ir didžiausią plazmos koncentraciją maždaug 45%, palyginti su vartojimu nevalgius, bei maždaug 30 minučių pavėlina šios koncentracijos susidarymą. </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Tolperizonas intensyviai metabolizuojamas kepenyse ir inkstuose.</w:t>
      </w:r>
    </w:p>
    <w:p w:rsidR="005D4299" w:rsidRPr="005D4299" w:rsidRDefault="005D4299" w:rsidP="005D4299">
      <w:pPr>
        <w:spacing w:after="0" w:line="240" w:lineRule="auto"/>
        <w:rPr>
          <w:rFonts w:ascii="Times New Roman" w:eastAsia="Times New Roman" w:hAnsi="Times New Roman"/>
          <w:lang w:val="pt-BR"/>
        </w:rPr>
      </w:pPr>
    </w:p>
    <w:p w:rsidR="005D4299" w:rsidRPr="005D4299" w:rsidRDefault="005D4299" w:rsidP="005D4299">
      <w:pPr>
        <w:spacing w:after="0" w:line="240" w:lineRule="auto"/>
        <w:rPr>
          <w:rFonts w:ascii="Times New Roman" w:eastAsia="Times New Roman" w:hAnsi="Times New Roman"/>
          <w:u w:val="single"/>
          <w:lang w:val="pt-BR"/>
        </w:rPr>
      </w:pPr>
      <w:r w:rsidRPr="005D4299">
        <w:rPr>
          <w:rFonts w:ascii="Times New Roman" w:eastAsia="Times New Roman" w:hAnsi="Times New Roman"/>
          <w:u w:val="single"/>
          <w:lang w:val="pt-BR"/>
        </w:rPr>
        <w:t>Eliminacija</w:t>
      </w:r>
    </w:p>
    <w:p w:rsidR="005D4299" w:rsidRPr="005D4299" w:rsidRDefault="005D4299" w:rsidP="005D4299">
      <w:pPr>
        <w:spacing w:after="0" w:line="240" w:lineRule="auto"/>
        <w:rPr>
          <w:rFonts w:ascii="Times New Roman" w:eastAsia="Times New Roman" w:hAnsi="Times New Roman"/>
          <w:lang w:val="pt-BR"/>
        </w:rPr>
      </w:pPr>
      <w:r w:rsidRPr="005D4299">
        <w:rPr>
          <w:rFonts w:ascii="Times New Roman" w:eastAsia="Times New Roman" w:hAnsi="Times New Roman"/>
          <w:szCs w:val="24"/>
          <w:lang w:val="pt-BR"/>
        </w:rPr>
        <w:t>Junginys daugiausia išsiskiria iš organizmo pro inkstus (daugiau nei 99%) metabolitų pavidalu.</w:t>
      </w:r>
      <w:r w:rsidRPr="005D4299">
        <w:rPr>
          <w:rFonts w:ascii="Times New Roman" w:eastAsia="Times New Roman" w:hAnsi="Times New Roman"/>
          <w:lang w:val="pt-BR"/>
        </w:rPr>
        <w:t xml:space="preserve"> </w:t>
      </w:r>
    </w:p>
    <w:p w:rsidR="005D4299" w:rsidRPr="005D4299" w:rsidRDefault="005D4299" w:rsidP="005D4299">
      <w:pPr>
        <w:spacing w:after="0" w:line="240" w:lineRule="auto"/>
        <w:rPr>
          <w:rFonts w:ascii="Times New Roman" w:eastAsia="Times New Roman" w:hAnsi="Times New Roman"/>
          <w:lang w:val="pt-BR"/>
        </w:rPr>
      </w:pPr>
      <w:r w:rsidRPr="005D4299">
        <w:rPr>
          <w:rFonts w:ascii="Times New Roman" w:eastAsia="Times New Roman" w:hAnsi="Times New Roman"/>
          <w:lang w:val="pt-BR"/>
        </w:rPr>
        <w:t xml:space="preserve">Ar metabolitai pasižymi farmakologiniu poveikiu, nežinoma. </w:t>
      </w:r>
    </w:p>
    <w:p w:rsidR="005D4299" w:rsidRPr="005D4299" w:rsidRDefault="005D4299" w:rsidP="005D4299">
      <w:pPr>
        <w:spacing w:after="0" w:line="240" w:lineRule="auto"/>
        <w:rPr>
          <w:rFonts w:ascii="Times New Roman" w:eastAsia="Times New Roman" w:hAnsi="Times New Roman"/>
          <w:szCs w:val="24"/>
        </w:rPr>
      </w:pPr>
    </w:p>
    <w:p w:rsidR="005D4299" w:rsidRPr="005D4299" w:rsidRDefault="005D4299" w:rsidP="005D4299">
      <w:pPr>
        <w:spacing w:after="0" w:line="240" w:lineRule="auto"/>
        <w:rPr>
          <w:rFonts w:ascii="Times New Roman" w:eastAsia="Times New Roman" w:hAnsi="Times New Roman"/>
          <w:lang w:val="pt-BR"/>
        </w:rPr>
      </w:pPr>
      <w:r w:rsidRPr="005D4299">
        <w:rPr>
          <w:rFonts w:ascii="Times New Roman" w:eastAsia="Times New Roman" w:hAnsi="Times New Roman"/>
          <w:lang w:val="pt-BR"/>
        </w:rPr>
        <w:t>Pavartoto per burną vaistinio preparato pusinės eliminacijos periodas yra apie 2,5 val.</w:t>
      </w:r>
    </w:p>
    <w:p w:rsidR="005D4299" w:rsidRPr="005D4299" w:rsidRDefault="005D4299" w:rsidP="005D4299">
      <w:pPr>
        <w:spacing w:after="0" w:line="240" w:lineRule="auto"/>
        <w:rPr>
          <w:rFonts w:ascii="Times New Roman" w:eastAsia="Times New Roman" w:hAnsi="Times New Roman"/>
          <w:b/>
          <w:lang w:val="en-GB"/>
        </w:rPr>
      </w:pPr>
    </w:p>
    <w:p w:rsidR="005D4299" w:rsidRPr="005D4299" w:rsidRDefault="005D4299" w:rsidP="005D4299">
      <w:pP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 xml:space="preserve">5.3 </w:t>
      </w:r>
      <w:r w:rsidRPr="005D4299">
        <w:rPr>
          <w:rFonts w:ascii="Times New Roman" w:eastAsia="Times New Roman" w:hAnsi="Times New Roman"/>
          <w:b/>
          <w:lang w:val="en-GB"/>
        </w:rPr>
        <w:tab/>
        <w:t>Ikiklinikinių saugumo tyrimų duomenys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u w:val="single"/>
          <w:lang w:val="en-GB"/>
        </w:rPr>
      </w:pPr>
      <w:r w:rsidRPr="005D4299">
        <w:rPr>
          <w:rFonts w:ascii="Times New Roman" w:eastAsia="Times New Roman" w:hAnsi="Times New Roman"/>
          <w:lang w:val="en-GB"/>
        </w:rPr>
        <w:t>Įprastų farmakologinio saugumo, kartotinių dozių toksiškumo, genotoksiškumo ir toksinio poveikio reprodukcijai ikiklinikinių tyrimų duomenys specifinio pavojaus žmogui nerodo.</w:t>
      </w: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Ikiklinikinių tyrimų metu poveikis pastebėtas tik kai ekspozicija buvo tokia, kuri laikoma pakankamai viršijančia maksimalią žmogui, todėl </w:t>
      </w:r>
      <w:proofErr w:type="gramStart"/>
      <w:r w:rsidRPr="005D4299">
        <w:rPr>
          <w:rFonts w:ascii="Times New Roman" w:eastAsia="Times New Roman" w:hAnsi="Times New Roman"/>
          <w:lang w:val="en-GB"/>
        </w:rPr>
        <w:t>jo</w:t>
      </w:r>
      <w:proofErr w:type="gramEnd"/>
      <w:r w:rsidRPr="005D4299">
        <w:rPr>
          <w:rFonts w:ascii="Times New Roman" w:eastAsia="Times New Roman" w:hAnsi="Times New Roman"/>
          <w:lang w:val="en-GB"/>
        </w:rPr>
        <w:t xml:space="preserve"> klinikinė reikšmė yra maža.</w:t>
      </w: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Sugirdžius žiurkėms ir triušiams atitinkamai 500 mg/kg kūno svorio ir 250 mg/kg kūno svorio dozes, pasireiškė embriotoksinis poveikis. Tačiau šios dozės yra daug kartų didesnės už rekomenduojamas terapines dozes. </w:t>
      </w:r>
    </w:p>
    <w:p w:rsidR="005D4299" w:rsidRPr="005D4299" w:rsidRDefault="005D4299" w:rsidP="005D4299">
      <w:pPr>
        <w:spacing w:after="0" w:line="240" w:lineRule="auto"/>
        <w:rPr>
          <w:rFonts w:ascii="Times New Roman" w:eastAsia="Times New Roman" w:hAnsi="Times New Roman"/>
          <w:u w:val="single"/>
          <w:lang w:val="en-GB"/>
        </w:rPr>
      </w:pPr>
    </w:p>
    <w:p w:rsidR="005D4299" w:rsidRPr="005D4299" w:rsidRDefault="005D4299" w:rsidP="005D4299">
      <w:pPr>
        <w:spacing w:after="0" w:line="240" w:lineRule="auto"/>
        <w:ind w:left="540" w:hanging="540"/>
        <w:jc w:val="both"/>
        <w:rPr>
          <w:rFonts w:ascii="Times New Roman" w:eastAsia="Times New Roman" w:hAnsi="Times New Roman"/>
          <w:b/>
          <w:lang w:val="en-GB"/>
        </w:rPr>
      </w:pPr>
    </w:p>
    <w:p w:rsidR="005D4299" w:rsidRPr="005D4299" w:rsidRDefault="005D4299" w:rsidP="005D4299">
      <w:pPr>
        <w:spacing w:after="0" w:line="240" w:lineRule="auto"/>
        <w:ind w:left="540" w:hanging="540"/>
        <w:jc w:val="both"/>
        <w:rPr>
          <w:rFonts w:ascii="Times New Roman" w:eastAsia="Times New Roman" w:hAnsi="Times New Roman"/>
          <w:b/>
          <w:lang w:val="en-GB"/>
        </w:rPr>
      </w:pPr>
      <w:r w:rsidRPr="005D4299">
        <w:rPr>
          <w:rFonts w:ascii="Times New Roman" w:eastAsia="Times New Roman" w:hAnsi="Times New Roman"/>
          <w:b/>
          <w:lang w:val="en-GB"/>
        </w:rPr>
        <w:t xml:space="preserve">6. </w:t>
      </w:r>
      <w:r w:rsidRPr="005D4299">
        <w:rPr>
          <w:rFonts w:ascii="Times New Roman" w:eastAsia="Times New Roman" w:hAnsi="Times New Roman"/>
          <w:b/>
          <w:lang w:val="en-GB"/>
        </w:rPr>
        <w:tab/>
        <w:t>FARMACINĖ INFORMACIJA</w:t>
      </w:r>
    </w:p>
    <w:p w:rsidR="005D4299" w:rsidRPr="005D4299" w:rsidRDefault="005D4299" w:rsidP="005D4299">
      <w:pPr>
        <w:spacing w:after="0" w:line="240" w:lineRule="auto"/>
        <w:jc w:val="both"/>
        <w:rPr>
          <w:rFonts w:ascii="Times New Roman" w:eastAsia="Times New Roman" w:hAnsi="Times New Roman"/>
          <w:b/>
          <w:lang w:val="en-GB"/>
        </w:rPr>
      </w:pPr>
    </w:p>
    <w:p w:rsidR="005D4299" w:rsidRPr="005D4299" w:rsidRDefault="005D4299" w:rsidP="005D4299">
      <w:pPr>
        <w:spacing w:after="0" w:line="240" w:lineRule="auto"/>
        <w:ind w:left="540" w:hanging="540"/>
        <w:jc w:val="both"/>
        <w:rPr>
          <w:rFonts w:ascii="Times New Roman" w:eastAsia="Times New Roman" w:hAnsi="Times New Roman"/>
          <w:b/>
          <w:lang w:val="en-GB"/>
        </w:rPr>
      </w:pPr>
      <w:r w:rsidRPr="005D4299">
        <w:rPr>
          <w:rFonts w:ascii="Times New Roman" w:eastAsia="Times New Roman" w:hAnsi="Times New Roman"/>
          <w:b/>
          <w:lang w:val="en-GB"/>
        </w:rPr>
        <w:t xml:space="preserve">6.1 </w:t>
      </w:r>
      <w:r w:rsidRPr="005D4299">
        <w:rPr>
          <w:rFonts w:ascii="Times New Roman" w:eastAsia="Times New Roman" w:hAnsi="Times New Roman"/>
          <w:b/>
          <w:lang w:val="en-GB"/>
        </w:rPr>
        <w:tab/>
        <w:t>Pagalbinių medžiagų sąrašas</w:t>
      </w:r>
    </w:p>
    <w:p w:rsidR="005D4299" w:rsidRPr="005D4299" w:rsidRDefault="005D4299" w:rsidP="005D4299">
      <w:pPr>
        <w:spacing w:after="0" w:line="240" w:lineRule="auto"/>
        <w:ind w:left="540" w:hanging="540"/>
        <w:jc w:val="both"/>
        <w:rPr>
          <w:rFonts w:ascii="Times New Roman" w:eastAsia="Times New Roman" w:hAnsi="Times New Roman"/>
          <w:b/>
          <w:lang w:val="en-GB"/>
        </w:rPr>
      </w:pPr>
    </w:p>
    <w:p w:rsidR="005D4299" w:rsidRPr="005D4299" w:rsidRDefault="005D4299" w:rsidP="005D4299">
      <w:pPr>
        <w:spacing w:after="0" w:line="240" w:lineRule="auto"/>
        <w:jc w:val="both"/>
        <w:rPr>
          <w:rFonts w:ascii="Times New Roman" w:eastAsia="Times New Roman" w:hAnsi="Times New Roman"/>
          <w:i/>
          <w:lang w:val="en-GB"/>
        </w:rPr>
      </w:pPr>
      <w:r w:rsidRPr="005D4299">
        <w:rPr>
          <w:rFonts w:ascii="Times New Roman" w:eastAsia="Times New Roman" w:hAnsi="Times New Roman"/>
          <w:i/>
          <w:lang w:val="en-GB"/>
        </w:rPr>
        <w:t>Tabletės branduolys:</w:t>
      </w:r>
    </w:p>
    <w:p w:rsidR="005D4299" w:rsidRPr="00BF3C4E" w:rsidRDefault="005D4299" w:rsidP="005D4299">
      <w:pPr>
        <w:spacing w:after="0" w:line="240" w:lineRule="auto"/>
        <w:jc w:val="both"/>
        <w:rPr>
          <w:rFonts w:ascii="Times New Roman" w:eastAsia="Times New Roman" w:hAnsi="Times New Roman"/>
          <w:lang w:val="de-DE"/>
        </w:rPr>
      </w:pPr>
      <w:r w:rsidRPr="00BF3C4E">
        <w:rPr>
          <w:rFonts w:ascii="Times New Roman" w:eastAsia="Times New Roman" w:hAnsi="Times New Roman"/>
          <w:lang w:val="de-DE"/>
        </w:rPr>
        <w:t>Citrinų rūgštis monohidratas (E330)</w:t>
      </w:r>
    </w:p>
    <w:p w:rsidR="005D4299" w:rsidRPr="00BF3C4E" w:rsidRDefault="005D4299" w:rsidP="005D4299">
      <w:pPr>
        <w:spacing w:after="0" w:line="240" w:lineRule="auto"/>
        <w:jc w:val="both"/>
        <w:rPr>
          <w:rFonts w:ascii="Times New Roman" w:eastAsia="Times New Roman" w:hAnsi="Times New Roman"/>
          <w:lang w:val="de-DE"/>
        </w:rPr>
      </w:pPr>
      <w:r w:rsidRPr="00BF3C4E">
        <w:rPr>
          <w:rFonts w:ascii="Times New Roman" w:eastAsia="Times New Roman" w:hAnsi="Times New Roman"/>
          <w:lang w:val="de-DE"/>
        </w:rPr>
        <w:t>Koloidinis bevandenis silicio dioksidas (E551)</w:t>
      </w:r>
    </w:p>
    <w:p w:rsidR="005D4299" w:rsidRPr="00BF3C4E" w:rsidRDefault="005D4299" w:rsidP="005D4299">
      <w:pPr>
        <w:spacing w:after="0" w:line="240" w:lineRule="auto"/>
        <w:jc w:val="both"/>
        <w:rPr>
          <w:rFonts w:ascii="Times New Roman" w:eastAsia="Times New Roman" w:hAnsi="Times New Roman"/>
          <w:lang w:val="de-DE"/>
        </w:rPr>
      </w:pPr>
      <w:r w:rsidRPr="00BF3C4E">
        <w:rPr>
          <w:rFonts w:ascii="Times New Roman" w:eastAsia="Times New Roman" w:hAnsi="Times New Roman"/>
          <w:lang w:val="de-DE"/>
        </w:rPr>
        <w:t>Stearino rūgštis (E570)</w:t>
      </w:r>
    </w:p>
    <w:p w:rsidR="005D4299" w:rsidRPr="00BF3C4E" w:rsidRDefault="005D4299" w:rsidP="005D4299">
      <w:pPr>
        <w:spacing w:after="0" w:line="240" w:lineRule="auto"/>
        <w:jc w:val="both"/>
        <w:rPr>
          <w:rFonts w:ascii="Times New Roman" w:eastAsia="Times New Roman" w:hAnsi="Times New Roman"/>
          <w:lang w:val="de-DE"/>
        </w:rPr>
      </w:pPr>
      <w:r w:rsidRPr="00BF3C4E">
        <w:rPr>
          <w:rFonts w:ascii="Times New Roman" w:eastAsia="Times New Roman" w:hAnsi="Times New Roman"/>
          <w:lang w:val="de-DE"/>
        </w:rPr>
        <w:t>Talkas (E533b)</w:t>
      </w:r>
    </w:p>
    <w:p w:rsidR="005D4299" w:rsidRPr="00BF3C4E" w:rsidRDefault="005D4299" w:rsidP="005D4299">
      <w:pPr>
        <w:spacing w:after="0" w:line="240" w:lineRule="auto"/>
        <w:jc w:val="both"/>
        <w:rPr>
          <w:rFonts w:ascii="Times New Roman" w:eastAsia="Times New Roman" w:hAnsi="Times New Roman"/>
          <w:lang w:val="de-DE"/>
        </w:rPr>
      </w:pPr>
      <w:r w:rsidRPr="00BF3C4E">
        <w:rPr>
          <w:rFonts w:ascii="Times New Roman" w:eastAsia="Times New Roman" w:hAnsi="Times New Roman"/>
          <w:lang w:val="de-DE"/>
        </w:rPr>
        <w:t>Mikrokristalinė celiuliozė (E460)</w:t>
      </w:r>
    </w:p>
    <w:p w:rsidR="005D4299" w:rsidRPr="00BF3C4E" w:rsidRDefault="005D4299" w:rsidP="005D4299">
      <w:pPr>
        <w:spacing w:after="0" w:line="240" w:lineRule="auto"/>
        <w:jc w:val="both"/>
        <w:rPr>
          <w:rFonts w:ascii="Times New Roman" w:eastAsia="Times New Roman" w:hAnsi="Times New Roman"/>
          <w:lang w:val="de-DE"/>
        </w:rPr>
      </w:pPr>
      <w:r w:rsidRPr="00BF3C4E">
        <w:rPr>
          <w:rFonts w:ascii="Times New Roman" w:eastAsia="Times New Roman" w:hAnsi="Times New Roman"/>
          <w:lang w:val="de-DE"/>
        </w:rPr>
        <w:t>Kukurūzų krakmolas</w:t>
      </w:r>
    </w:p>
    <w:p w:rsidR="005D4299" w:rsidRPr="00BF3C4E" w:rsidRDefault="005D4299" w:rsidP="005D4299">
      <w:pPr>
        <w:spacing w:after="0" w:line="240" w:lineRule="auto"/>
        <w:jc w:val="both"/>
        <w:rPr>
          <w:rFonts w:ascii="Times New Roman" w:eastAsia="Times New Roman" w:hAnsi="Times New Roman"/>
          <w:lang w:val="de-DE"/>
        </w:rPr>
      </w:pPr>
      <w:r w:rsidRPr="00BF3C4E">
        <w:rPr>
          <w:rFonts w:ascii="Times New Roman" w:eastAsia="Times New Roman" w:hAnsi="Times New Roman"/>
          <w:lang w:val="de-DE"/>
        </w:rPr>
        <w:t>Laktozė monohidratas</w:t>
      </w:r>
    </w:p>
    <w:p w:rsidR="005D4299" w:rsidRPr="00BF3C4E" w:rsidRDefault="005D4299" w:rsidP="005D4299">
      <w:pPr>
        <w:spacing w:after="0" w:line="240" w:lineRule="auto"/>
        <w:jc w:val="both"/>
        <w:rPr>
          <w:rFonts w:ascii="Times New Roman" w:eastAsia="Times New Roman" w:hAnsi="Times New Roman"/>
          <w:lang w:val="de-DE"/>
        </w:rPr>
      </w:pPr>
    </w:p>
    <w:p w:rsidR="005D4299" w:rsidRPr="00BF3C4E" w:rsidRDefault="005D4299" w:rsidP="005D4299">
      <w:pPr>
        <w:spacing w:after="0" w:line="240" w:lineRule="auto"/>
        <w:jc w:val="both"/>
        <w:rPr>
          <w:rFonts w:ascii="Times New Roman" w:eastAsia="Times New Roman" w:hAnsi="Times New Roman"/>
          <w:i/>
          <w:lang w:val="de-DE"/>
        </w:rPr>
      </w:pPr>
      <w:r w:rsidRPr="00BF3C4E">
        <w:rPr>
          <w:rFonts w:ascii="Times New Roman" w:eastAsia="Times New Roman" w:hAnsi="Times New Roman"/>
          <w:i/>
          <w:lang w:val="de-DE"/>
        </w:rPr>
        <w:t>Tabletės plėvelė:</w:t>
      </w:r>
    </w:p>
    <w:p w:rsidR="005D4299" w:rsidRPr="00BF3C4E" w:rsidRDefault="005D4299" w:rsidP="005D4299">
      <w:pPr>
        <w:spacing w:after="0" w:line="240" w:lineRule="auto"/>
        <w:jc w:val="both"/>
        <w:rPr>
          <w:rFonts w:ascii="Times New Roman" w:eastAsia="Times New Roman" w:hAnsi="Times New Roman"/>
          <w:lang w:val="de-DE"/>
        </w:rPr>
      </w:pPr>
      <w:r w:rsidRPr="005D4299">
        <w:rPr>
          <w:rFonts w:ascii="Times New Roman" w:eastAsia="Times New Roman" w:hAnsi="Times New Roman"/>
          <w:lang w:val="de-DE"/>
        </w:rPr>
        <w:t>Koloidinis bevandenis silicio dioksidas</w:t>
      </w:r>
      <w:r>
        <w:rPr>
          <w:rFonts w:ascii="Times New Roman" w:eastAsia="Times New Roman" w:hAnsi="Times New Roman"/>
          <w:lang w:val="de-DE"/>
        </w:rPr>
        <w:t xml:space="preserve"> </w:t>
      </w:r>
      <w:r w:rsidRPr="00BF3C4E">
        <w:rPr>
          <w:rFonts w:ascii="Times New Roman" w:eastAsia="Times New Roman" w:hAnsi="Times New Roman"/>
          <w:lang w:val="de-DE"/>
        </w:rPr>
        <w:t>(E551)</w:t>
      </w:r>
    </w:p>
    <w:p w:rsidR="005D4299" w:rsidRPr="005D4299" w:rsidRDefault="005D4299" w:rsidP="005D4299">
      <w:pPr>
        <w:spacing w:after="0" w:line="240" w:lineRule="auto"/>
        <w:jc w:val="both"/>
        <w:rPr>
          <w:rFonts w:ascii="Times New Roman" w:eastAsia="Times New Roman" w:hAnsi="Times New Roman"/>
          <w:lang w:val="de-DE"/>
        </w:rPr>
      </w:pPr>
      <w:r w:rsidRPr="005D4299">
        <w:rPr>
          <w:rFonts w:ascii="Times New Roman" w:eastAsia="Times New Roman" w:hAnsi="Times New Roman"/>
          <w:lang w:val="de-DE"/>
        </w:rPr>
        <w:t>Titano dioksidas (E171)</w:t>
      </w:r>
    </w:p>
    <w:p w:rsidR="005D4299" w:rsidRPr="005D4299" w:rsidRDefault="005D4299" w:rsidP="005D4299">
      <w:pPr>
        <w:spacing w:after="0" w:line="240" w:lineRule="auto"/>
        <w:jc w:val="both"/>
        <w:rPr>
          <w:rFonts w:ascii="Times New Roman" w:eastAsia="Times New Roman" w:hAnsi="Times New Roman"/>
          <w:szCs w:val="24"/>
          <w:lang w:val="de-DE"/>
        </w:rPr>
      </w:pPr>
      <w:r w:rsidRPr="005D4299">
        <w:rPr>
          <w:rFonts w:ascii="Times New Roman" w:eastAsia="Times New Roman" w:hAnsi="Times New Roman"/>
          <w:szCs w:val="24"/>
          <w:lang w:val="de-DE"/>
        </w:rPr>
        <w:t>Laktozė monohidratas</w:t>
      </w:r>
    </w:p>
    <w:p w:rsidR="005D4299" w:rsidRPr="005D4299" w:rsidRDefault="005D4299" w:rsidP="005D4299">
      <w:pPr>
        <w:spacing w:after="0" w:line="240" w:lineRule="auto"/>
        <w:jc w:val="both"/>
        <w:rPr>
          <w:rFonts w:ascii="Times New Roman" w:eastAsia="Times New Roman" w:hAnsi="Times New Roman"/>
          <w:szCs w:val="24"/>
          <w:lang w:val="de-DE"/>
        </w:rPr>
      </w:pPr>
      <w:r w:rsidRPr="005D4299">
        <w:rPr>
          <w:rFonts w:ascii="Times New Roman" w:eastAsia="Times New Roman" w:hAnsi="Times New Roman"/>
          <w:szCs w:val="24"/>
          <w:lang w:val="de-DE"/>
        </w:rPr>
        <w:t xml:space="preserve">Makrogolis 6000 </w:t>
      </w:r>
    </w:p>
    <w:p w:rsidR="005D4299" w:rsidRPr="005D4299" w:rsidRDefault="005D4299" w:rsidP="005D4299">
      <w:pPr>
        <w:spacing w:after="0" w:line="240" w:lineRule="auto"/>
        <w:jc w:val="both"/>
        <w:rPr>
          <w:rFonts w:ascii="Times New Roman" w:eastAsia="Times New Roman" w:hAnsi="Times New Roman"/>
          <w:lang w:val="en-GB"/>
        </w:rPr>
      </w:pPr>
      <w:r w:rsidRPr="005D4299">
        <w:rPr>
          <w:rFonts w:ascii="Times New Roman" w:eastAsia="Times New Roman" w:hAnsi="Times New Roman"/>
          <w:lang w:val="en-GB"/>
        </w:rPr>
        <w:t>Hipromeliozė</w:t>
      </w:r>
    </w:p>
    <w:p w:rsidR="005D4299" w:rsidRPr="005D4299" w:rsidRDefault="005D4299" w:rsidP="005D4299">
      <w:pPr>
        <w:spacing w:after="0" w:line="240" w:lineRule="auto"/>
        <w:jc w:val="both"/>
        <w:rPr>
          <w:rFonts w:ascii="Times New Roman" w:eastAsia="Times New Roman" w:hAnsi="Times New Roman"/>
          <w:b/>
          <w:lang w:val="en-GB"/>
        </w:rPr>
      </w:pPr>
    </w:p>
    <w:p w:rsidR="005D4299" w:rsidRPr="005D4299" w:rsidRDefault="005D4299" w:rsidP="005D4299">
      <w:pPr>
        <w:numPr>
          <w:ilvl w:val="1"/>
          <w:numId w:val="2"/>
        </w:numPr>
        <w:tabs>
          <w:tab w:val="num" w:pos="567"/>
        </w:tabs>
        <w:spacing w:after="0" w:line="240" w:lineRule="auto"/>
        <w:jc w:val="both"/>
        <w:rPr>
          <w:rFonts w:ascii="Times New Roman" w:eastAsia="Times New Roman" w:hAnsi="Times New Roman"/>
          <w:b/>
          <w:lang w:val="en-GB"/>
        </w:rPr>
      </w:pPr>
      <w:r w:rsidRPr="005D4299">
        <w:rPr>
          <w:rFonts w:ascii="Times New Roman" w:eastAsia="Times New Roman" w:hAnsi="Times New Roman"/>
          <w:b/>
          <w:lang w:val="en-GB"/>
        </w:rPr>
        <w:t>Nesuderinamumas</w:t>
      </w:r>
    </w:p>
    <w:p w:rsidR="005D4299" w:rsidRPr="005D4299" w:rsidRDefault="005D4299" w:rsidP="005D4299">
      <w:pPr>
        <w:spacing w:after="0" w:line="240" w:lineRule="auto"/>
        <w:jc w:val="both"/>
        <w:rPr>
          <w:rFonts w:ascii="Times New Roman" w:eastAsia="Times New Roman" w:hAnsi="Times New Roman"/>
          <w:b/>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Duomenys nebūtini.</w:t>
      </w:r>
    </w:p>
    <w:p w:rsidR="005D4299" w:rsidRPr="005D4299" w:rsidRDefault="005D4299" w:rsidP="005D4299">
      <w:pPr>
        <w:spacing w:after="0" w:line="240" w:lineRule="auto"/>
        <w:jc w:val="both"/>
        <w:rPr>
          <w:rFonts w:ascii="Times New Roman" w:eastAsia="Times New Roman" w:hAnsi="Times New Roman"/>
          <w:b/>
          <w:lang w:val="en-GB"/>
        </w:rPr>
      </w:pPr>
    </w:p>
    <w:p w:rsidR="005D4299" w:rsidRPr="005D4299" w:rsidRDefault="005D4299" w:rsidP="005D4299">
      <w:pPr>
        <w:spacing w:after="0" w:line="240" w:lineRule="auto"/>
        <w:ind w:left="540" w:hanging="540"/>
        <w:jc w:val="both"/>
        <w:rPr>
          <w:rFonts w:ascii="Times New Roman" w:eastAsia="Times New Roman" w:hAnsi="Times New Roman"/>
          <w:b/>
          <w:lang w:val="en-GB"/>
        </w:rPr>
      </w:pPr>
      <w:r w:rsidRPr="005D4299">
        <w:rPr>
          <w:rFonts w:ascii="Times New Roman" w:eastAsia="Times New Roman" w:hAnsi="Times New Roman"/>
          <w:b/>
          <w:lang w:val="en-GB"/>
        </w:rPr>
        <w:t xml:space="preserve">6.3 </w:t>
      </w:r>
      <w:r w:rsidRPr="005D4299">
        <w:rPr>
          <w:rFonts w:ascii="Times New Roman" w:eastAsia="Times New Roman" w:hAnsi="Times New Roman"/>
          <w:b/>
          <w:lang w:val="en-GB"/>
        </w:rPr>
        <w:tab/>
        <w:t>Tinkamumo laikas</w:t>
      </w: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roofErr w:type="gramStart"/>
      <w:r w:rsidRPr="005D4299">
        <w:rPr>
          <w:rFonts w:ascii="Times New Roman" w:eastAsia="Times New Roman" w:hAnsi="Times New Roman"/>
          <w:lang w:val="en-GB"/>
        </w:rPr>
        <w:t>3</w:t>
      </w:r>
      <w:proofErr w:type="gramEnd"/>
      <w:r w:rsidRPr="005D4299">
        <w:rPr>
          <w:rFonts w:ascii="Times New Roman" w:eastAsia="Times New Roman" w:hAnsi="Times New Roman"/>
          <w:lang w:val="en-GB"/>
        </w:rPr>
        <w:t xml:space="preserve"> metai.</w:t>
      </w:r>
    </w:p>
    <w:p w:rsidR="005D4299" w:rsidRPr="005D4299" w:rsidRDefault="005D4299" w:rsidP="005D4299">
      <w:pPr>
        <w:spacing w:after="0" w:line="240" w:lineRule="auto"/>
        <w:jc w:val="both"/>
        <w:rPr>
          <w:rFonts w:ascii="Times New Roman" w:eastAsia="Times New Roman" w:hAnsi="Times New Roman"/>
          <w:b/>
          <w:lang w:val="en-GB"/>
        </w:rPr>
      </w:pPr>
    </w:p>
    <w:p w:rsidR="005D4299" w:rsidRPr="005D4299" w:rsidRDefault="005D4299" w:rsidP="005D4299">
      <w:pPr>
        <w:spacing w:after="0" w:line="240" w:lineRule="auto"/>
        <w:ind w:left="540" w:hanging="540"/>
        <w:jc w:val="both"/>
        <w:rPr>
          <w:rFonts w:ascii="Times New Roman" w:eastAsia="Times New Roman" w:hAnsi="Times New Roman"/>
          <w:b/>
          <w:lang w:val="en-GB"/>
        </w:rPr>
      </w:pPr>
      <w:r w:rsidRPr="005D4299">
        <w:rPr>
          <w:rFonts w:ascii="Times New Roman" w:eastAsia="Times New Roman" w:hAnsi="Times New Roman"/>
          <w:b/>
          <w:lang w:val="en-GB"/>
        </w:rPr>
        <w:lastRenderedPageBreak/>
        <w:t xml:space="preserve">6.4 </w:t>
      </w:r>
      <w:r w:rsidRPr="005D4299">
        <w:rPr>
          <w:rFonts w:ascii="Times New Roman" w:eastAsia="Times New Roman" w:hAnsi="Times New Roman"/>
          <w:b/>
          <w:lang w:val="en-GB"/>
        </w:rPr>
        <w:tab/>
        <w:t>Specialios laikymo sąlygos</w:t>
      </w: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noProof/>
          <w:lang w:val="en-GB"/>
        </w:rPr>
        <w:t>Šiam vaistiniam preparatui specialių laikymo sąlygų nereikia</w:t>
      </w:r>
      <w:r w:rsidRPr="005D4299">
        <w:rPr>
          <w:rFonts w:ascii="Times New Roman" w:eastAsia="Times New Roman" w:hAnsi="Times New Roman"/>
          <w:lang w:val="en-GB"/>
        </w:rPr>
        <w:t xml:space="preserve">. </w:t>
      </w:r>
    </w:p>
    <w:p w:rsidR="005D4299" w:rsidRPr="005D4299" w:rsidRDefault="005D4299" w:rsidP="005D4299">
      <w:pPr>
        <w:spacing w:after="0" w:line="240" w:lineRule="auto"/>
        <w:jc w:val="both"/>
        <w:rPr>
          <w:rFonts w:ascii="Times New Roman" w:eastAsia="Times New Roman" w:hAnsi="Times New Roman"/>
          <w:b/>
          <w:lang w:val="en-GB"/>
        </w:rPr>
      </w:pPr>
    </w:p>
    <w:p w:rsidR="005D4299" w:rsidRPr="005D4299" w:rsidRDefault="005D4299" w:rsidP="005D4299">
      <w:pPr>
        <w:spacing w:after="0" w:line="240" w:lineRule="auto"/>
        <w:ind w:left="540" w:hanging="540"/>
        <w:jc w:val="both"/>
        <w:rPr>
          <w:rFonts w:ascii="Times New Roman" w:eastAsia="Times New Roman" w:hAnsi="Times New Roman"/>
          <w:b/>
          <w:lang w:val="en-GB"/>
        </w:rPr>
      </w:pPr>
      <w:r w:rsidRPr="005D4299">
        <w:rPr>
          <w:rFonts w:ascii="Times New Roman" w:eastAsia="Times New Roman" w:hAnsi="Times New Roman"/>
          <w:b/>
          <w:lang w:val="en-GB"/>
        </w:rPr>
        <w:t xml:space="preserve">6.5 </w:t>
      </w:r>
      <w:r w:rsidRPr="005D4299">
        <w:rPr>
          <w:rFonts w:ascii="Times New Roman" w:eastAsia="Times New Roman" w:hAnsi="Times New Roman"/>
          <w:b/>
          <w:lang w:val="en-GB"/>
        </w:rPr>
        <w:tab/>
        <w:t xml:space="preserve">Talpyklės pobūdis ir </w:t>
      </w:r>
      <w:proofErr w:type="gramStart"/>
      <w:r w:rsidRPr="005D4299">
        <w:rPr>
          <w:rFonts w:ascii="Times New Roman" w:eastAsia="Times New Roman" w:hAnsi="Times New Roman"/>
          <w:b/>
          <w:lang w:val="en-GB"/>
        </w:rPr>
        <w:t>jos</w:t>
      </w:r>
      <w:proofErr w:type="gramEnd"/>
      <w:r w:rsidRPr="005D4299">
        <w:rPr>
          <w:rFonts w:ascii="Times New Roman" w:eastAsia="Times New Roman" w:hAnsi="Times New Roman"/>
          <w:b/>
          <w:lang w:val="en-GB"/>
        </w:rPr>
        <w:t xml:space="preserve"> turinys</w:t>
      </w: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r w:rsidRPr="005D4299">
        <w:rPr>
          <w:rFonts w:ascii="Times New Roman" w:eastAsia="Times New Roman" w:hAnsi="Times New Roman"/>
          <w:lang w:val="en-GB"/>
        </w:rPr>
        <w:t>Tabletės supakuotos į PVC/Al lizdines plokšteles.</w:t>
      </w:r>
    </w:p>
    <w:p w:rsidR="005D4299" w:rsidRPr="005D4299" w:rsidRDefault="005D4299" w:rsidP="005D4299">
      <w:pPr>
        <w:spacing w:after="0" w:line="240" w:lineRule="auto"/>
        <w:jc w:val="both"/>
        <w:rPr>
          <w:rFonts w:ascii="Times New Roman" w:eastAsia="Times New Roman" w:hAnsi="Times New Roman"/>
          <w:lang w:val="en-GB"/>
        </w:rPr>
      </w:pPr>
      <w:r w:rsidRPr="005D4299">
        <w:rPr>
          <w:rFonts w:ascii="Times New Roman" w:eastAsia="Times New Roman" w:hAnsi="Times New Roman"/>
          <w:lang w:val="en-GB"/>
        </w:rPr>
        <w:t xml:space="preserve">Vienoje kartoninėje dėžutėje yra 30 plėvele dengtų tablečių. </w:t>
      </w:r>
    </w:p>
    <w:p w:rsidR="005D4299" w:rsidRPr="005D4299" w:rsidRDefault="005D4299" w:rsidP="005D4299">
      <w:pPr>
        <w:spacing w:after="0" w:line="240" w:lineRule="auto"/>
        <w:jc w:val="both"/>
        <w:rPr>
          <w:rFonts w:ascii="Times New Roman" w:eastAsia="Times New Roman" w:hAnsi="Times New Roman"/>
          <w:b/>
          <w:lang w:val="en-GB"/>
        </w:rPr>
      </w:pPr>
    </w:p>
    <w:p w:rsidR="005D4299" w:rsidRPr="005D4299" w:rsidRDefault="005D4299" w:rsidP="005D4299">
      <w:pPr>
        <w:spacing w:after="0" w:line="240" w:lineRule="auto"/>
        <w:ind w:left="540" w:hanging="540"/>
        <w:jc w:val="both"/>
        <w:rPr>
          <w:rFonts w:ascii="Times New Roman" w:eastAsia="Times New Roman" w:hAnsi="Times New Roman"/>
          <w:lang w:val="en-GB"/>
        </w:rPr>
      </w:pPr>
      <w:r w:rsidRPr="005D4299">
        <w:rPr>
          <w:rFonts w:ascii="Times New Roman" w:eastAsia="Times New Roman" w:hAnsi="Times New Roman"/>
          <w:b/>
          <w:lang w:val="en-GB"/>
        </w:rPr>
        <w:t xml:space="preserve">6.6 </w:t>
      </w:r>
      <w:r w:rsidRPr="005D4299">
        <w:rPr>
          <w:rFonts w:ascii="Times New Roman" w:eastAsia="Times New Roman" w:hAnsi="Times New Roman"/>
          <w:b/>
          <w:lang w:val="en-GB"/>
        </w:rPr>
        <w:tab/>
        <w:t>Specialūs reikalavimai atliekoms tvarkyti</w:t>
      </w: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r w:rsidRPr="005D4299">
        <w:rPr>
          <w:rFonts w:ascii="Times New Roman" w:eastAsia="Times New Roman" w:hAnsi="Times New Roman"/>
          <w:lang w:val="en-GB"/>
        </w:rPr>
        <w:t>Specialių reikalavimų nėra.</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Nesuvartotą vaistinį preparatą ar atliekas reikia tvarkyti laikantis vietinių reikalavimų.</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spacing w:after="0" w:line="240" w:lineRule="auto"/>
        <w:jc w:val="both"/>
        <w:rPr>
          <w:rFonts w:ascii="Times New Roman" w:eastAsia="Times New Roman" w:hAnsi="Times New Roman"/>
          <w:b/>
          <w:lang w:val="en-GB"/>
        </w:rPr>
      </w:pPr>
    </w:p>
    <w:p w:rsidR="005D4299" w:rsidRPr="005D4299" w:rsidRDefault="005D4299" w:rsidP="005D4299">
      <w:pPr>
        <w:spacing w:after="0" w:line="240" w:lineRule="auto"/>
        <w:ind w:left="540" w:hanging="540"/>
        <w:jc w:val="both"/>
        <w:rPr>
          <w:rFonts w:ascii="Times New Roman" w:eastAsia="Times New Roman" w:hAnsi="Times New Roman"/>
          <w:b/>
          <w:lang w:val="en-GB"/>
        </w:rPr>
      </w:pPr>
      <w:r w:rsidRPr="005D4299">
        <w:rPr>
          <w:rFonts w:ascii="Times New Roman" w:eastAsia="Times New Roman" w:hAnsi="Times New Roman"/>
          <w:b/>
          <w:lang w:val="en-GB"/>
        </w:rPr>
        <w:t xml:space="preserve">7. </w:t>
      </w:r>
      <w:r w:rsidRPr="005D4299">
        <w:rPr>
          <w:rFonts w:ascii="Times New Roman" w:eastAsia="Times New Roman" w:hAnsi="Times New Roman"/>
          <w:b/>
          <w:lang w:val="en-GB"/>
        </w:rPr>
        <w:tab/>
      </w:r>
      <w:r w:rsidRPr="005D4299">
        <w:rPr>
          <w:rFonts w:ascii="Times New Roman" w:eastAsia="Times New Roman" w:hAnsi="Times New Roman"/>
          <w:b/>
          <w:szCs w:val="24"/>
          <w:lang w:val="lt-LT"/>
        </w:rPr>
        <w:t>REGISTRUOTOJAS</w:t>
      </w:r>
      <w:r w:rsidRPr="005D4299">
        <w:rPr>
          <w:rFonts w:ascii="Times New Roman" w:eastAsia="Times New Roman" w:hAnsi="Times New Roman"/>
          <w:b/>
          <w:lang w:val="en-GB"/>
        </w:rPr>
        <w:t xml:space="preserve"> </w:t>
      </w:r>
    </w:p>
    <w:p w:rsidR="005D4299" w:rsidRPr="005D4299" w:rsidRDefault="005D4299" w:rsidP="005D4299">
      <w:pPr>
        <w:spacing w:after="0" w:line="240" w:lineRule="auto"/>
        <w:rPr>
          <w:rFonts w:ascii="Times New Roman" w:eastAsia="Times New Roman" w:hAnsi="Times New Roman"/>
          <w:b/>
          <w:lang w:val="en-GB"/>
        </w:rPr>
      </w:pPr>
    </w:p>
    <w:p w:rsidR="005D4299" w:rsidRPr="005D4299" w:rsidRDefault="005D4299" w:rsidP="005D4299">
      <w:pPr>
        <w:spacing w:after="0" w:line="240" w:lineRule="auto"/>
        <w:jc w:val="both"/>
        <w:rPr>
          <w:rFonts w:ascii="Times New Roman" w:eastAsia="Times New Roman" w:hAnsi="Times New Roman"/>
          <w:lang w:val="de-DE"/>
        </w:rPr>
      </w:pPr>
      <w:r w:rsidRPr="005D4299">
        <w:rPr>
          <w:rFonts w:ascii="Times New Roman" w:eastAsia="Times New Roman" w:hAnsi="Times New Roman"/>
          <w:lang w:val="de-DE"/>
        </w:rPr>
        <w:t xml:space="preserve">Gedeon Richter Plc. </w:t>
      </w:r>
    </w:p>
    <w:p w:rsidR="005D4299" w:rsidRPr="005D4299" w:rsidRDefault="005D4299" w:rsidP="005D4299">
      <w:pPr>
        <w:spacing w:after="0" w:line="240" w:lineRule="auto"/>
        <w:jc w:val="both"/>
        <w:rPr>
          <w:rFonts w:ascii="Times New Roman" w:eastAsia="Times New Roman" w:hAnsi="Times New Roman"/>
          <w:lang w:val="de-DE"/>
        </w:rPr>
      </w:pPr>
      <w:r w:rsidRPr="005D4299">
        <w:rPr>
          <w:rFonts w:ascii="Times New Roman" w:eastAsia="Times New Roman" w:hAnsi="Times New Roman"/>
          <w:lang w:val="de-DE"/>
        </w:rPr>
        <w:t xml:space="preserve">Gyömrői út 19-21 </w:t>
      </w:r>
    </w:p>
    <w:p w:rsidR="005D4299" w:rsidRPr="005D4299" w:rsidRDefault="005D4299" w:rsidP="005D4299">
      <w:pPr>
        <w:spacing w:after="0" w:line="240" w:lineRule="auto"/>
        <w:jc w:val="both"/>
        <w:rPr>
          <w:rFonts w:ascii="Times New Roman" w:eastAsia="Times New Roman" w:hAnsi="Times New Roman"/>
          <w:lang w:val="en-GB"/>
        </w:rPr>
      </w:pPr>
      <w:r w:rsidRPr="005D4299">
        <w:rPr>
          <w:rFonts w:ascii="Times New Roman" w:eastAsia="Times New Roman" w:hAnsi="Times New Roman"/>
          <w:lang w:val="en-GB"/>
        </w:rPr>
        <w:t>1103 Budapest</w:t>
      </w:r>
    </w:p>
    <w:p w:rsidR="005D4299" w:rsidRPr="005D4299" w:rsidRDefault="005D4299" w:rsidP="005D4299">
      <w:pPr>
        <w:spacing w:after="0" w:line="240" w:lineRule="auto"/>
        <w:jc w:val="both"/>
        <w:rPr>
          <w:rFonts w:ascii="Times New Roman" w:eastAsia="Times New Roman" w:hAnsi="Times New Roman"/>
          <w:lang w:val="en-GB"/>
        </w:rPr>
      </w:pPr>
      <w:r w:rsidRPr="005D4299">
        <w:rPr>
          <w:rFonts w:ascii="Times New Roman" w:eastAsia="Times New Roman" w:hAnsi="Times New Roman"/>
          <w:lang w:val="en-GB"/>
        </w:rPr>
        <w:t>Vengrija</w:t>
      </w: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b/>
          <w:lang w:val="en-GB"/>
        </w:rPr>
      </w:pPr>
    </w:p>
    <w:p w:rsidR="005D4299" w:rsidRPr="005D4299" w:rsidRDefault="005D4299" w:rsidP="005D4299">
      <w:pPr>
        <w:keepNext/>
        <w:tabs>
          <w:tab w:val="left" w:pos="567"/>
        </w:tabs>
        <w:spacing w:after="0" w:line="240" w:lineRule="auto"/>
        <w:ind w:left="567" w:hanging="567"/>
        <w:outlineLvl w:val="1"/>
        <w:rPr>
          <w:rFonts w:ascii="Times New Roman" w:eastAsia="Times New Roman" w:hAnsi="Times New Roman"/>
          <w:b/>
          <w:lang w:val="lt-LT"/>
        </w:rPr>
      </w:pPr>
      <w:r w:rsidRPr="005D4299">
        <w:rPr>
          <w:rFonts w:ascii="Times New Roman" w:eastAsia="Times New Roman" w:hAnsi="Times New Roman"/>
          <w:b/>
          <w:lang w:val="lt-LT"/>
        </w:rPr>
        <w:t xml:space="preserve">8. </w:t>
      </w:r>
      <w:r w:rsidRPr="005D4299">
        <w:rPr>
          <w:rFonts w:ascii="Times New Roman" w:eastAsia="Times New Roman" w:hAnsi="Times New Roman"/>
          <w:b/>
          <w:lang w:val="lt-LT"/>
        </w:rPr>
        <w:tab/>
        <w:t>REGISTRACIJOS PAŽYMĖJIMO NUMERIS (-IAI)</w:t>
      </w:r>
    </w:p>
    <w:p w:rsidR="005D4299" w:rsidRPr="005D4299" w:rsidRDefault="005D4299" w:rsidP="005D4299">
      <w:pPr>
        <w:spacing w:after="0" w:line="240" w:lineRule="auto"/>
        <w:jc w:val="both"/>
        <w:rPr>
          <w:rFonts w:ascii="Times New Roman" w:eastAsia="Times New Roman" w:hAnsi="Times New Roman"/>
          <w:b/>
          <w:lang w:val="en-GB"/>
        </w:rPr>
      </w:pPr>
    </w:p>
    <w:p w:rsidR="005D4299" w:rsidRPr="005D4299" w:rsidRDefault="005D4299" w:rsidP="005D4299">
      <w:pPr>
        <w:spacing w:after="0" w:line="240" w:lineRule="auto"/>
        <w:jc w:val="both"/>
        <w:rPr>
          <w:rFonts w:ascii="Times New Roman" w:eastAsia="Times New Roman" w:hAnsi="Times New Roman"/>
          <w:lang w:val="en-GB"/>
        </w:rPr>
      </w:pPr>
      <w:r w:rsidRPr="005D4299">
        <w:rPr>
          <w:rFonts w:ascii="Times New Roman" w:eastAsia="Times New Roman" w:hAnsi="Times New Roman"/>
          <w:lang w:val="en-GB"/>
        </w:rPr>
        <w:t>MYDOCALM 150 mg – LT/1/94/0951/002</w:t>
      </w: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b/>
          <w:lang w:val="en-GB"/>
        </w:rPr>
      </w:pPr>
    </w:p>
    <w:p w:rsidR="005D4299" w:rsidRPr="005D4299" w:rsidRDefault="005D4299" w:rsidP="005D4299">
      <w:pPr>
        <w:keepNext/>
        <w:tabs>
          <w:tab w:val="left" w:pos="567"/>
        </w:tabs>
        <w:spacing w:after="0" w:line="240" w:lineRule="auto"/>
        <w:ind w:left="567" w:hanging="567"/>
        <w:outlineLvl w:val="1"/>
        <w:rPr>
          <w:rFonts w:ascii="Times New Roman" w:eastAsia="Times New Roman" w:hAnsi="Times New Roman"/>
          <w:b/>
          <w:lang w:val="lt-LT"/>
        </w:rPr>
      </w:pPr>
      <w:r w:rsidRPr="005D4299">
        <w:rPr>
          <w:rFonts w:ascii="Times New Roman" w:eastAsia="Times New Roman" w:hAnsi="Times New Roman"/>
          <w:b/>
          <w:lang w:val="lt-LT"/>
        </w:rPr>
        <w:t xml:space="preserve">9. </w:t>
      </w:r>
      <w:r w:rsidRPr="005D4299">
        <w:rPr>
          <w:rFonts w:ascii="Times New Roman" w:eastAsia="Times New Roman" w:hAnsi="Times New Roman"/>
          <w:b/>
          <w:lang w:val="lt-LT"/>
        </w:rPr>
        <w:tab/>
        <w:t>RINKODAROS TEISĖS SUTEIKIMO / ATNAUJINIMO DATA</w:t>
      </w: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szCs w:val="24"/>
          <w:lang w:val="lt-LT"/>
        </w:rPr>
      </w:pPr>
      <w:r w:rsidRPr="005D4299">
        <w:rPr>
          <w:rFonts w:ascii="Times New Roman" w:eastAsia="Times New Roman" w:hAnsi="Times New Roman"/>
          <w:noProof/>
          <w:snapToGrid w:val="0"/>
          <w:szCs w:val="24"/>
          <w:lang w:val="lt-LT"/>
        </w:rPr>
        <w:t>Registravimo data</w:t>
      </w:r>
      <w:r w:rsidRPr="005D4299">
        <w:rPr>
          <w:rFonts w:ascii="Times New Roman" w:eastAsia="Times New Roman" w:hAnsi="Times New Roman"/>
          <w:szCs w:val="24"/>
          <w:lang w:val="lt-LT"/>
        </w:rPr>
        <w:t xml:space="preserve"> </w:t>
      </w:r>
      <w:r w:rsidRPr="005D4299">
        <w:rPr>
          <w:rFonts w:ascii="Times New Roman" w:eastAsia="Times New Roman" w:hAnsi="Times New Roman"/>
          <w:lang w:val="en-GB"/>
        </w:rPr>
        <w:t xml:space="preserve">1994 m. </w:t>
      </w:r>
      <w:proofErr w:type="gramStart"/>
      <w:r w:rsidRPr="005D4299">
        <w:rPr>
          <w:rFonts w:ascii="Times New Roman" w:eastAsia="Times New Roman" w:hAnsi="Times New Roman"/>
          <w:lang w:val="en-GB"/>
        </w:rPr>
        <w:t>birželio</w:t>
      </w:r>
      <w:proofErr w:type="gramEnd"/>
      <w:r w:rsidRPr="005D4299">
        <w:rPr>
          <w:rFonts w:ascii="Times New Roman" w:eastAsia="Times New Roman" w:hAnsi="Times New Roman"/>
          <w:lang w:val="en-GB"/>
        </w:rPr>
        <w:t xml:space="preserve"> 22 d</w:t>
      </w:r>
      <w:r w:rsidRPr="005D4299">
        <w:rPr>
          <w:rFonts w:ascii="Times New Roman" w:eastAsia="Times New Roman" w:hAnsi="Times New Roman"/>
          <w:noProof/>
          <w:snapToGrid w:val="0"/>
          <w:szCs w:val="24"/>
          <w:lang w:val="lt-LT"/>
        </w:rPr>
        <w:t xml:space="preserve"> </w:t>
      </w:r>
    </w:p>
    <w:p w:rsidR="005D4299" w:rsidRPr="005D4299" w:rsidRDefault="005D4299" w:rsidP="005D4299">
      <w:pPr>
        <w:spacing w:after="0" w:line="240" w:lineRule="auto"/>
        <w:jc w:val="both"/>
        <w:rPr>
          <w:rFonts w:ascii="Times New Roman" w:eastAsia="Times New Roman" w:hAnsi="Times New Roman"/>
          <w:snapToGrid w:val="0"/>
          <w:lang w:val="en-GB"/>
        </w:rPr>
      </w:pPr>
      <w:r w:rsidRPr="005D4299">
        <w:rPr>
          <w:rFonts w:ascii="Times New Roman" w:eastAsia="Times New Roman" w:hAnsi="Times New Roman"/>
          <w:noProof/>
          <w:snapToGrid w:val="0"/>
          <w:lang w:val="lt-LT"/>
        </w:rPr>
        <w:t xml:space="preserve">Paskutinio </w:t>
      </w:r>
      <w:r w:rsidRPr="005D4299">
        <w:rPr>
          <w:rFonts w:ascii="Times New Roman" w:eastAsia="Times New Roman" w:hAnsi="Times New Roman"/>
          <w:noProof/>
          <w:snapToGrid w:val="0"/>
          <w:szCs w:val="24"/>
          <w:lang w:val="lt-LT"/>
        </w:rPr>
        <w:t>perregistravimo data</w:t>
      </w:r>
      <w:r w:rsidRPr="005D4299">
        <w:rPr>
          <w:rFonts w:ascii="Times New Roman" w:eastAsia="Times New Roman" w:hAnsi="Times New Roman"/>
          <w:szCs w:val="24"/>
          <w:lang w:val="lt-LT"/>
        </w:rPr>
        <w:t xml:space="preserve"> </w:t>
      </w:r>
      <w:r w:rsidRPr="005D4299">
        <w:rPr>
          <w:rFonts w:ascii="Times New Roman" w:eastAsia="Times New Roman" w:hAnsi="Times New Roman"/>
          <w:noProof/>
          <w:snapToGrid w:val="0"/>
          <w:lang w:val="en-GB"/>
        </w:rPr>
        <w:t>2013 m. spalio 18 d.</w:t>
      </w:r>
      <w:r w:rsidRPr="005D4299" w:rsidDel="00654B78">
        <w:rPr>
          <w:rFonts w:ascii="Times New Roman" w:eastAsia="Times New Roman" w:hAnsi="Times New Roman"/>
          <w:lang w:val="en-GB"/>
        </w:rPr>
        <w:t xml:space="preserve"> </w:t>
      </w:r>
    </w:p>
    <w:p w:rsidR="005D4299" w:rsidRPr="005D4299" w:rsidRDefault="005D4299" w:rsidP="005D4299">
      <w:pPr>
        <w:spacing w:after="0" w:line="240" w:lineRule="auto"/>
        <w:jc w:val="both"/>
        <w:rPr>
          <w:rFonts w:ascii="Times New Roman" w:eastAsia="Times New Roman" w:hAnsi="Times New Roman"/>
          <w:b/>
          <w:lang w:val="en-GB"/>
        </w:rPr>
      </w:pPr>
    </w:p>
    <w:p w:rsidR="005D4299" w:rsidRPr="005D4299" w:rsidRDefault="005D4299" w:rsidP="005D4299">
      <w:pPr>
        <w:spacing w:after="0" w:line="240" w:lineRule="auto"/>
        <w:jc w:val="both"/>
        <w:rPr>
          <w:rFonts w:ascii="Times New Roman" w:eastAsia="Times New Roman" w:hAnsi="Times New Roman"/>
          <w:b/>
          <w:lang w:val="en-GB"/>
        </w:rPr>
      </w:pPr>
    </w:p>
    <w:p w:rsidR="005D4299" w:rsidRDefault="005D4299" w:rsidP="005D4299">
      <w:pPr>
        <w:spacing w:after="0" w:line="240" w:lineRule="auto"/>
        <w:ind w:left="540" w:hanging="540"/>
        <w:jc w:val="both"/>
        <w:rPr>
          <w:rFonts w:ascii="Times New Roman" w:eastAsia="Times New Roman" w:hAnsi="Times New Roman"/>
          <w:b/>
          <w:lang w:val="en-GB"/>
        </w:rPr>
      </w:pPr>
      <w:r w:rsidRPr="005D4299">
        <w:rPr>
          <w:rFonts w:ascii="Times New Roman" w:eastAsia="Times New Roman" w:hAnsi="Times New Roman"/>
          <w:b/>
          <w:lang w:val="en-GB"/>
        </w:rPr>
        <w:t xml:space="preserve">10. </w:t>
      </w:r>
      <w:r w:rsidRPr="005D4299">
        <w:rPr>
          <w:rFonts w:ascii="Times New Roman" w:eastAsia="Times New Roman" w:hAnsi="Times New Roman"/>
          <w:b/>
          <w:lang w:val="en-GB"/>
        </w:rPr>
        <w:tab/>
        <w:t>TEKSTO PERŽIŪROS DATA</w:t>
      </w:r>
    </w:p>
    <w:p w:rsidR="00667FF1" w:rsidRDefault="00667FF1" w:rsidP="005D4299">
      <w:pPr>
        <w:spacing w:after="0" w:line="240" w:lineRule="auto"/>
        <w:ind w:left="540" w:hanging="540"/>
        <w:jc w:val="both"/>
        <w:rPr>
          <w:rFonts w:ascii="Times New Roman" w:eastAsia="Times New Roman" w:hAnsi="Times New Roman"/>
          <w:b/>
          <w:lang w:val="en-GB"/>
        </w:rPr>
      </w:pPr>
    </w:p>
    <w:p w:rsidR="00667FF1" w:rsidRPr="00667FF1" w:rsidRDefault="00667FF1" w:rsidP="005D4299">
      <w:pPr>
        <w:spacing w:after="0" w:line="240" w:lineRule="auto"/>
        <w:ind w:left="540" w:hanging="540"/>
        <w:jc w:val="both"/>
        <w:rPr>
          <w:rFonts w:ascii="Times New Roman" w:eastAsia="Times New Roman" w:hAnsi="Times New Roman"/>
          <w:lang w:val="en-GB"/>
        </w:rPr>
      </w:pPr>
      <w:r w:rsidRPr="00667FF1">
        <w:rPr>
          <w:rFonts w:ascii="Times New Roman" w:eastAsia="Times New Roman" w:hAnsi="Times New Roman"/>
          <w:lang w:val="en-GB"/>
        </w:rPr>
        <w:t xml:space="preserve">2022 m. </w:t>
      </w:r>
      <w:r>
        <w:rPr>
          <w:rFonts w:ascii="Times New Roman" w:eastAsia="Times New Roman" w:hAnsi="Times New Roman"/>
          <w:lang w:val="en-GB"/>
        </w:rPr>
        <w:t xml:space="preserve">sausio </w:t>
      </w:r>
      <w:r w:rsidR="0018591F">
        <w:rPr>
          <w:rFonts w:ascii="Times New Roman" w:eastAsia="Times New Roman" w:hAnsi="Times New Roman"/>
          <w:lang w:val="en-GB"/>
        </w:rPr>
        <w:t>24</w:t>
      </w:r>
      <w:r>
        <w:rPr>
          <w:rFonts w:ascii="Times New Roman" w:eastAsia="Times New Roman" w:hAnsi="Times New Roman"/>
          <w:lang w:val="en-GB"/>
        </w:rPr>
        <w:t xml:space="preserve"> d.</w:t>
      </w:r>
    </w:p>
    <w:p w:rsidR="005D4299" w:rsidRDefault="005D4299" w:rsidP="005D4299">
      <w:pPr>
        <w:spacing w:after="0" w:line="240" w:lineRule="auto"/>
        <w:jc w:val="both"/>
        <w:rPr>
          <w:rFonts w:ascii="Times New Roman" w:eastAsia="Times New Roman" w:hAnsi="Times New Roman"/>
          <w:b/>
          <w:lang w:val="en-GB"/>
        </w:rPr>
      </w:pPr>
    </w:p>
    <w:p w:rsidR="005D4299" w:rsidRPr="005D4299" w:rsidRDefault="005D4299" w:rsidP="005D4299">
      <w:pPr>
        <w:tabs>
          <w:tab w:val="left" w:pos="5954"/>
          <w:tab w:val="left" w:pos="6237"/>
          <w:tab w:val="left" w:pos="6663"/>
          <w:tab w:val="left" w:pos="6946"/>
        </w:tabs>
        <w:spacing w:after="0" w:line="240" w:lineRule="auto"/>
        <w:rPr>
          <w:rFonts w:ascii="Times New Roman" w:eastAsia="Times New Roman" w:hAnsi="Times New Roman"/>
          <w:lang w:val="lt-LT" w:eastAsia="de-DE"/>
        </w:rPr>
      </w:pPr>
      <w:r w:rsidRPr="005D4299">
        <w:rPr>
          <w:rFonts w:ascii="Times New Roman" w:eastAsia="Times New Roman" w:hAnsi="Times New Roman"/>
          <w:noProof/>
          <w:lang w:val="lt-LT" w:eastAsia="de-DE"/>
        </w:rPr>
        <w:t>Išsami informacija apie šį vaistinį preparatą pateikiama Valstybinės vaistų kontrolės tarnybos prie Lietuvos Respublikos  sveikatos apsaugos ministerijos tinklalapyje</w:t>
      </w:r>
      <w:r w:rsidRPr="005D4299">
        <w:rPr>
          <w:rFonts w:ascii="Times New Roman" w:eastAsia="Times New Roman" w:hAnsi="Times New Roman"/>
          <w:i/>
          <w:noProof/>
          <w:lang w:val="lt-LT" w:eastAsia="de-DE"/>
        </w:rPr>
        <w:t xml:space="preserve"> </w:t>
      </w:r>
      <w:hyperlink r:id="rId10" w:history="1">
        <w:r w:rsidRPr="005D4299">
          <w:rPr>
            <w:rFonts w:ascii="Times New Roman" w:eastAsia="Times New Roman" w:hAnsi="Times New Roman"/>
            <w:noProof/>
            <w:color w:val="0000FF"/>
            <w:u w:val="single"/>
            <w:lang w:val="lt-LT" w:eastAsia="de-DE"/>
          </w:rPr>
          <w:t>http://www.</w:t>
        </w:r>
        <w:r w:rsidRPr="005D4299">
          <w:rPr>
            <w:rFonts w:ascii="Times New Roman" w:eastAsia="Times New Roman" w:hAnsi="Times New Roman"/>
            <w:color w:val="0000FF"/>
            <w:u w:val="single"/>
            <w:lang w:val="lt-LT" w:eastAsia="de-DE"/>
          </w:rPr>
          <w:t>vvkt.lt</w:t>
        </w:r>
      </w:hyperlink>
      <w:r w:rsidRPr="005D4299">
        <w:rPr>
          <w:rFonts w:ascii="Times New Roman" w:eastAsia="Times New Roman" w:hAnsi="Times New Roman"/>
          <w:lang w:val="lt-LT" w:eastAsia="de-DE"/>
        </w:rPr>
        <w:t>.</w:t>
      </w:r>
    </w:p>
    <w:p w:rsidR="005D4299" w:rsidRPr="005D4299" w:rsidRDefault="005D4299" w:rsidP="005D4299">
      <w:pPr>
        <w:spacing w:after="0" w:line="240" w:lineRule="auto"/>
        <w:rPr>
          <w:rFonts w:ascii="Times New Roman" w:eastAsia="Times New Roman" w:hAnsi="Times New Roman"/>
          <w:noProof/>
          <w:lang w:val="en-GB"/>
        </w:rPr>
      </w:pPr>
    </w:p>
    <w:p w:rsidR="005D4299" w:rsidRPr="005D4299" w:rsidRDefault="005D4299" w:rsidP="005D4299">
      <w:pPr>
        <w:spacing w:after="0" w:line="240" w:lineRule="auto"/>
        <w:jc w:val="both"/>
        <w:rPr>
          <w:rFonts w:ascii="Times New Roman" w:eastAsia="Times New Roman" w:hAnsi="Times New Roman"/>
          <w:lang w:val="en-GB"/>
        </w:rPr>
      </w:pPr>
      <w:r w:rsidRPr="005D4299">
        <w:rPr>
          <w:rFonts w:ascii="Times New Roman" w:eastAsia="Times New Roman" w:hAnsi="Times New Roman"/>
          <w:color w:val="FF0000"/>
          <w:lang w:val="en-GB"/>
        </w:rPr>
        <w:br w:type="page"/>
      </w: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b/>
          <w:lang w:val="en-GB"/>
        </w:rPr>
      </w:pPr>
      <w:r w:rsidRPr="005D4299">
        <w:rPr>
          <w:rFonts w:ascii="Times New Roman" w:eastAsia="Times New Roman" w:hAnsi="Times New Roman"/>
          <w:b/>
          <w:lang w:val="en-GB"/>
        </w:rPr>
        <w:t>II PRIEDAS</w:t>
      </w:r>
    </w:p>
    <w:p w:rsidR="005D4299" w:rsidRPr="005D4299" w:rsidRDefault="005D4299" w:rsidP="005D4299">
      <w:pPr>
        <w:spacing w:after="0" w:line="240" w:lineRule="auto"/>
        <w:jc w:val="center"/>
        <w:rPr>
          <w:rFonts w:ascii="Times New Roman" w:eastAsia="Times New Roman" w:hAnsi="Times New Roman"/>
          <w:b/>
          <w:lang w:val="en-GB"/>
        </w:rPr>
      </w:pPr>
    </w:p>
    <w:p w:rsidR="005D4299" w:rsidRPr="005D4299" w:rsidRDefault="005D4299" w:rsidP="005D4299">
      <w:pPr>
        <w:spacing w:after="0" w:line="240" w:lineRule="auto"/>
        <w:jc w:val="center"/>
        <w:rPr>
          <w:rFonts w:ascii="Times New Roman" w:eastAsia="Times New Roman" w:hAnsi="Times New Roman"/>
          <w:b/>
          <w:lang w:val="en-GB"/>
        </w:rPr>
      </w:pPr>
      <w:r w:rsidRPr="005D4299">
        <w:rPr>
          <w:rFonts w:ascii="Times New Roman" w:eastAsia="Times New Roman" w:hAnsi="Times New Roman"/>
          <w:b/>
          <w:lang w:val="en-GB"/>
        </w:rPr>
        <w:t>REGISTRACIJOS SĄLYGOS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tabs>
          <w:tab w:val="left" w:pos="1701"/>
        </w:tabs>
        <w:spacing w:after="0" w:line="240" w:lineRule="auto"/>
        <w:jc w:val="center"/>
        <w:rPr>
          <w:rFonts w:ascii="Times New Roman" w:eastAsia="Times New Roman" w:hAnsi="Times New Roman"/>
          <w:b/>
          <w:bCs/>
          <w:lang w:val="en-GB"/>
        </w:rPr>
      </w:pPr>
      <w:r w:rsidRPr="005D4299">
        <w:rPr>
          <w:rFonts w:ascii="Times New Roman" w:eastAsia="Times New Roman" w:hAnsi="Times New Roman"/>
          <w:b/>
          <w:bCs/>
          <w:lang w:val="en-GB"/>
        </w:rPr>
        <w:t>A. GAMINTOJAS, ATSAKINGAS UŽ SERIJŲ IŠLEIDIMĄ</w:t>
      </w:r>
    </w:p>
    <w:p w:rsidR="005D4299" w:rsidRPr="005D4299" w:rsidRDefault="005D4299" w:rsidP="005D4299">
      <w:pPr>
        <w:spacing w:after="0" w:line="240" w:lineRule="auto"/>
        <w:jc w:val="center"/>
        <w:rPr>
          <w:rFonts w:ascii="Times New Roman" w:eastAsia="Times New Roman" w:hAnsi="Times New Roman"/>
          <w:b/>
          <w:lang w:val="en-GB"/>
        </w:rPr>
      </w:pPr>
    </w:p>
    <w:p w:rsidR="005D4299" w:rsidRPr="005D4299" w:rsidRDefault="005D4299" w:rsidP="005D4299">
      <w:pPr>
        <w:tabs>
          <w:tab w:val="left" w:pos="1560"/>
        </w:tabs>
        <w:spacing w:after="0" w:line="240" w:lineRule="auto"/>
        <w:jc w:val="center"/>
        <w:rPr>
          <w:rFonts w:ascii="Times New Roman" w:eastAsia="Times New Roman" w:hAnsi="Times New Roman"/>
          <w:b/>
          <w:bCs/>
          <w:lang w:val="en-GB"/>
        </w:rPr>
      </w:pPr>
      <w:r w:rsidRPr="005D4299">
        <w:rPr>
          <w:rFonts w:ascii="Times New Roman" w:eastAsia="Times New Roman" w:hAnsi="Times New Roman"/>
          <w:b/>
          <w:bCs/>
          <w:lang w:val="en-GB"/>
        </w:rPr>
        <w:t>B. TIEKIMO IR VARTOJIMO SĄLYGOS AR APRIBOJIMAI</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b/>
          <w:lang w:val="en-GB"/>
        </w:rPr>
      </w:pPr>
      <w:r w:rsidRPr="005D4299">
        <w:rPr>
          <w:rFonts w:ascii="Times New Roman" w:eastAsia="Times New Roman" w:hAnsi="Times New Roman"/>
          <w:lang w:val="en-GB"/>
        </w:rPr>
        <w:br w:type="page"/>
      </w:r>
      <w:r w:rsidRPr="005D4299">
        <w:rPr>
          <w:rFonts w:ascii="Times New Roman" w:eastAsia="Times New Roman" w:hAnsi="Times New Roman"/>
          <w:b/>
          <w:lang w:val="en-GB"/>
        </w:rPr>
        <w:lastRenderedPageBreak/>
        <w:t>A. GAMINTOJAS, ATSAKINGAS UŽ SERIJŲ IŠLEIDIMĄ</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u w:val="single"/>
          <w:lang w:val="en-GB"/>
        </w:rPr>
      </w:pPr>
      <w:r w:rsidRPr="005D4299">
        <w:rPr>
          <w:rFonts w:ascii="Times New Roman" w:eastAsia="Times New Roman" w:hAnsi="Times New Roman"/>
          <w:u w:val="single"/>
          <w:lang w:val="en-GB"/>
        </w:rPr>
        <w:t>Gamintojo, atsakingo už serijų išleidimą, pavadinimas ir adresas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Arial Unicode MS" w:hAnsi="Times New Roman"/>
          <w:noProof/>
          <w:lang w:val="de-DE"/>
        </w:rPr>
      </w:pPr>
      <w:r w:rsidRPr="005D4299">
        <w:rPr>
          <w:rFonts w:ascii="Times New Roman" w:eastAsia="Arial Unicode MS" w:hAnsi="Times New Roman"/>
          <w:noProof/>
          <w:lang w:val="de-DE"/>
        </w:rPr>
        <w:t xml:space="preserve">Gedeon Richter Plc. </w:t>
      </w:r>
    </w:p>
    <w:p w:rsidR="005D4299" w:rsidRPr="005D4299" w:rsidRDefault="005D4299" w:rsidP="005D4299">
      <w:pPr>
        <w:spacing w:after="0" w:line="240" w:lineRule="auto"/>
        <w:rPr>
          <w:rFonts w:ascii="Times New Roman" w:eastAsia="Times New Roman" w:hAnsi="Times New Roman"/>
          <w:bCs/>
          <w:spacing w:val="-2"/>
          <w:lang w:val="de-DE"/>
        </w:rPr>
      </w:pPr>
      <w:r w:rsidRPr="005D4299">
        <w:rPr>
          <w:rFonts w:ascii="Times New Roman" w:eastAsia="Times New Roman" w:hAnsi="Times New Roman"/>
          <w:bCs/>
          <w:spacing w:val="-2"/>
          <w:lang w:val="de-DE"/>
        </w:rPr>
        <w:t>Gyömr</w:t>
      </w:r>
      <w:r w:rsidRPr="005D4299">
        <w:rPr>
          <w:rFonts w:ascii="Times New Roman" w:eastAsia="Times New Roman" w:hAnsi="Times New Roman"/>
          <w:lang w:val="de-DE"/>
        </w:rPr>
        <w:t>ő</w:t>
      </w:r>
      <w:r w:rsidRPr="005D4299">
        <w:rPr>
          <w:rFonts w:ascii="Times New Roman" w:eastAsia="Times New Roman" w:hAnsi="Times New Roman"/>
          <w:bCs/>
          <w:spacing w:val="-2"/>
          <w:lang w:val="de-DE"/>
        </w:rPr>
        <w:t xml:space="preserve">i út 19-21 </w:t>
      </w:r>
    </w:p>
    <w:p w:rsidR="005D4299" w:rsidRPr="005D4299" w:rsidRDefault="005D4299" w:rsidP="005D4299">
      <w:pPr>
        <w:spacing w:after="0" w:line="240" w:lineRule="auto"/>
        <w:rPr>
          <w:rFonts w:ascii="Times New Roman" w:eastAsia="Times New Roman" w:hAnsi="Times New Roman"/>
          <w:bCs/>
          <w:spacing w:val="-2"/>
          <w:lang w:val="de-DE"/>
        </w:rPr>
      </w:pPr>
      <w:r w:rsidRPr="005D4299">
        <w:rPr>
          <w:rFonts w:ascii="Times New Roman" w:eastAsia="Times New Roman" w:hAnsi="Times New Roman"/>
          <w:bCs/>
          <w:spacing w:val="-2"/>
          <w:lang w:val="de-DE"/>
        </w:rPr>
        <w:t>1103 Budapest</w:t>
      </w:r>
    </w:p>
    <w:p w:rsidR="005D4299" w:rsidRPr="005D4299" w:rsidRDefault="005D4299" w:rsidP="005D4299">
      <w:pPr>
        <w:spacing w:after="0" w:line="240" w:lineRule="auto"/>
        <w:rPr>
          <w:rFonts w:ascii="Times New Roman" w:eastAsia="Times New Roman" w:hAnsi="Times New Roman"/>
          <w:bCs/>
          <w:spacing w:val="-2"/>
          <w:lang w:val="de-DE"/>
        </w:rPr>
      </w:pPr>
      <w:r w:rsidRPr="005D4299">
        <w:rPr>
          <w:rFonts w:ascii="Times New Roman" w:eastAsia="Times New Roman" w:hAnsi="Times New Roman"/>
          <w:bCs/>
          <w:spacing w:val="-2"/>
          <w:lang w:val="de-DE"/>
        </w:rPr>
        <w:t>Vengrija</w:t>
      </w: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b/>
          <w:lang w:val="de-DE"/>
        </w:rPr>
      </w:pPr>
      <w:r w:rsidRPr="005D4299">
        <w:rPr>
          <w:rFonts w:ascii="Times New Roman" w:eastAsia="Times New Roman" w:hAnsi="Times New Roman"/>
          <w:b/>
          <w:lang w:val="de-DE"/>
        </w:rPr>
        <w:t xml:space="preserve">B. </w:t>
      </w:r>
      <w:r w:rsidRPr="005D4299">
        <w:rPr>
          <w:rFonts w:ascii="Times New Roman" w:eastAsia="Times New Roman" w:hAnsi="Times New Roman"/>
          <w:b/>
          <w:bCs/>
          <w:lang w:val="de-DE"/>
        </w:rPr>
        <w:t xml:space="preserve">TIEKIMO IR VARTOJIMO SĄLYGOS AR APRIBOJIMAI </w:t>
      </w: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r w:rsidRPr="005D4299">
        <w:rPr>
          <w:rFonts w:ascii="Times New Roman" w:eastAsia="Times New Roman" w:hAnsi="Times New Roman"/>
          <w:lang w:val="de-DE"/>
        </w:rPr>
        <w:t>Receptinis vaistinis preparatas.</w:t>
      </w: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r w:rsidRPr="005D4299">
        <w:rPr>
          <w:rFonts w:ascii="Times New Roman" w:eastAsia="Times New Roman" w:hAnsi="Times New Roman"/>
          <w:lang w:val="de-DE"/>
        </w:rPr>
        <w:br w:type="page"/>
      </w: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jc w:val="center"/>
        <w:rPr>
          <w:rFonts w:ascii="Times New Roman" w:eastAsia="Times New Roman" w:hAnsi="Times New Roman"/>
          <w:b/>
          <w:lang w:val="de-DE"/>
        </w:rPr>
      </w:pPr>
      <w:r w:rsidRPr="005D4299">
        <w:rPr>
          <w:rFonts w:ascii="Times New Roman" w:eastAsia="Times New Roman" w:hAnsi="Times New Roman"/>
          <w:b/>
          <w:lang w:val="de-DE"/>
        </w:rPr>
        <w:t>III PRIEDAS</w:t>
      </w:r>
    </w:p>
    <w:p w:rsidR="005D4299" w:rsidRPr="005D4299" w:rsidRDefault="005D4299" w:rsidP="005D4299">
      <w:pPr>
        <w:spacing w:after="0" w:line="240" w:lineRule="auto"/>
        <w:jc w:val="center"/>
        <w:rPr>
          <w:rFonts w:ascii="Times New Roman" w:eastAsia="Times New Roman" w:hAnsi="Times New Roman"/>
          <w:lang w:val="de-DE"/>
        </w:rPr>
      </w:pPr>
    </w:p>
    <w:p w:rsidR="005D4299" w:rsidRPr="005D4299" w:rsidRDefault="005D4299" w:rsidP="005D4299">
      <w:pPr>
        <w:spacing w:after="0" w:line="240" w:lineRule="auto"/>
        <w:jc w:val="center"/>
        <w:rPr>
          <w:rFonts w:ascii="Times New Roman" w:eastAsia="Times New Roman" w:hAnsi="Times New Roman"/>
          <w:b/>
          <w:lang w:val="de-DE"/>
        </w:rPr>
      </w:pPr>
      <w:r w:rsidRPr="005D4299">
        <w:rPr>
          <w:rFonts w:ascii="Times New Roman" w:eastAsia="Times New Roman" w:hAnsi="Times New Roman"/>
          <w:b/>
          <w:lang w:val="de-DE"/>
        </w:rPr>
        <w:t>ŽENKLINIMAS IR PAKUOTĖS LAPELIS</w:t>
      </w:r>
    </w:p>
    <w:p w:rsidR="005D4299" w:rsidRPr="005D4299" w:rsidRDefault="005D4299" w:rsidP="005D4299">
      <w:pPr>
        <w:spacing w:after="0" w:line="240" w:lineRule="auto"/>
        <w:rPr>
          <w:rFonts w:ascii="Times New Roman" w:eastAsia="Times New Roman" w:hAnsi="Times New Roman"/>
          <w:lang w:val="de-DE"/>
        </w:rPr>
      </w:pPr>
      <w:r w:rsidRPr="005D4299">
        <w:rPr>
          <w:rFonts w:ascii="Times New Roman" w:eastAsia="Times New Roman" w:hAnsi="Times New Roman"/>
          <w:lang w:val="de-DE"/>
        </w:rPr>
        <w:br w:type="page"/>
      </w: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jc w:val="center"/>
        <w:rPr>
          <w:rFonts w:ascii="Times New Roman" w:eastAsia="Times New Roman" w:hAnsi="Times New Roman"/>
          <w:b/>
          <w:lang w:val="de-DE"/>
        </w:rPr>
      </w:pPr>
      <w:r w:rsidRPr="005D4299">
        <w:rPr>
          <w:rFonts w:ascii="Times New Roman" w:eastAsia="Times New Roman" w:hAnsi="Times New Roman"/>
          <w:b/>
          <w:lang w:val="de-DE"/>
        </w:rPr>
        <w:t>A. ŽENKLINIMAS</w:t>
      </w:r>
    </w:p>
    <w:p w:rsidR="005D4299" w:rsidRPr="005D4299" w:rsidRDefault="005D4299" w:rsidP="004A5D2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en-GB"/>
        </w:rPr>
      </w:pPr>
      <w:r w:rsidRPr="005D4299">
        <w:rPr>
          <w:rFonts w:ascii="Times New Roman" w:eastAsia="Times New Roman" w:hAnsi="Times New Roman"/>
          <w:lang w:val="de-DE"/>
        </w:rPr>
        <w:br w:type="page"/>
      </w:r>
      <w:r w:rsidR="004A5D21" w:rsidRPr="005D4299" w:rsidDel="004A5D21">
        <w:rPr>
          <w:rFonts w:ascii="Times New Roman" w:eastAsia="Times New Roman" w:hAnsi="Times New Roman"/>
          <w:b/>
          <w:lang w:val="de-DE"/>
        </w:rPr>
        <w:lastRenderedPageBreak/>
        <w:t xml:space="preserve"> </w:t>
      </w:r>
      <w:r w:rsidRPr="005D4299">
        <w:rPr>
          <w:rFonts w:ascii="Times New Roman" w:eastAsia="Times New Roman" w:hAnsi="Times New Roman"/>
          <w:b/>
          <w:lang w:val="en-GB"/>
        </w:rPr>
        <w:t xml:space="preserve">INFORMACIJA ANT IŠORINĖS PAKUOTĖS </w:t>
      </w: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en-GB"/>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en-GB"/>
        </w:rPr>
      </w:pPr>
      <w:r w:rsidRPr="005D4299">
        <w:rPr>
          <w:rFonts w:ascii="Times New Roman" w:eastAsia="Times New Roman" w:hAnsi="Times New Roman"/>
          <w:b/>
          <w:lang w:val="en-GB"/>
        </w:rPr>
        <w:t>KARTONINĖ DĖŽUTĖ</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1.</w:t>
      </w:r>
      <w:r w:rsidRPr="005D4299">
        <w:rPr>
          <w:rFonts w:ascii="Times New Roman" w:eastAsia="Times New Roman" w:hAnsi="Times New Roman"/>
          <w:b/>
          <w:lang w:val="en-GB"/>
        </w:rPr>
        <w:tab/>
        <w:t>VAISTINIO PREPARATO PAVADINIMAS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MYDOCALM 150 mg plėvele dengtos tabletės</w:t>
      </w: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Tolperisoni hydrochloridum</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2.</w:t>
      </w:r>
      <w:r w:rsidRPr="005D4299">
        <w:rPr>
          <w:rFonts w:ascii="Times New Roman" w:eastAsia="Times New Roman" w:hAnsi="Times New Roman"/>
          <w:b/>
          <w:lang w:val="en-GB"/>
        </w:rPr>
        <w:tab/>
        <w:t xml:space="preserve">VEIKLIOJI MEDŽIAGA IR JOS KIEKIS </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Vienoje plėvele dengtoje tabletėje yra 150 mg tolperizono hidrochlorido </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3.</w:t>
      </w:r>
      <w:r w:rsidRPr="005D4299">
        <w:rPr>
          <w:rFonts w:ascii="Times New Roman" w:eastAsia="Times New Roman" w:hAnsi="Times New Roman"/>
          <w:b/>
          <w:lang w:val="en-GB"/>
        </w:rPr>
        <w:tab/>
        <w:t>PAGALBINIŲ MEDŽIAGŲ SĄRAŠAS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lt-LT"/>
        </w:rPr>
        <w:t>Sudėtyje yra laktozės monohidrato.</w:t>
      </w:r>
      <w:r w:rsidRPr="005D4299">
        <w:rPr>
          <w:rFonts w:ascii="Times New Roman" w:eastAsia="Times New Roman" w:hAnsi="Times New Roman"/>
          <w:lang w:val="en-GB"/>
        </w:rPr>
        <w:t xml:space="preserve"> Daugiau informacijos yra pakuotės lapelyje.</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de-DE"/>
        </w:rPr>
      </w:pPr>
      <w:r w:rsidRPr="005D4299">
        <w:rPr>
          <w:rFonts w:ascii="Times New Roman" w:eastAsia="Times New Roman" w:hAnsi="Times New Roman"/>
          <w:b/>
          <w:lang w:val="de-DE"/>
        </w:rPr>
        <w:t>4.</w:t>
      </w:r>
      <w:r w:rsidRPr="005D4299">
        <w:rPr>
          <w:rFonts w:ascii="Times New Roman" w:eastAsia="Times New Roman" w:hAnsi="Times New Roman"/>
          <w:b/>
          <w:lang w:val="de-DE"/>
        </w:rPr>
        <w:tab/>
        <w:t>FARMACINĖ FORMA IR KIEKIS PAKUOTĖJE</w:t>
      </w: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r w:rsidRPr="005D4299">
        <w:rPr>
          <w:rFonts w:ascii="Times New Roman" w:eastAsia="Times New Roman" w:hAnsi="Times New Roman"/>
          <w:lang w:val="de-DE"/>
        </w:rPr>
        <w:t>30 tablečių</w:t>
      </w: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5.</w:t>
      </w:r>
      <w:r w:rsidRPr="005D4299">
        <w:rPr>
          <w:rFonts w:ascii="Times New Roman" w:eastAsia="Times New Roman" w:hAnsi="Times New Roman"/>
          <w:b/>
          <w:lang w:val="en-GB"/>
        </w:rPr>
        <w:tab/>
        <w:t>VARTOJIMO METODAS IR BŪDAS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Vartoti per burną.</w:t>
      </w: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Prieš vartojimą perskaitykite pakuotės lapelį.</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6.</w:t>
      </w:r>
      <w:r w:rsidRPr="005D4299">
        <w:rPr>
          <w:rFonts w:ascii="Times New Roman" w:eastAsia="Times New Roman" w:hAnsi="Times New Roman"/>
          <w:b/>
          <w:lang w:val="en-GB"/>
        </w:rPr>
        <w:tab/>
        <w:t xml:space="preserve">SPECIALUS ĮSPĖJIMAS, KAD VAISTINĮ PREPARATĄ BŪTINA LAIKYTI </w:t>
      </w:r>
      <w:proofErr w:type="gramStart"/>
      <w:r w:rsidRPr="005D4299">
        <w:rPr>
          <w:rFonts w:ascii="Times New Roman" w:eastAsia="Times New Roman" w:hAnsi="Times New Roman"/>
          <w:b/>
          <w:lang w:val="en-GB"/>
        </w:rPr>
        <w:t>VAIKAMS  NEPASTEBIMOJE</w:t>
      </w:r>
      <w:proofErr w:type="gramEnd"/>
      <w:r w:rsidRPr="005D4299">
        <w:rPr>
          <w:rFonts w:ascii="Times New Roman" w:eastAsia="Times New Roman" w:hAnsi="Times New Roman"/>
          <w:b/>
          <w:lang w:val="en-GB"/>
        </w:rPr>
        <w:t xml:space="preserve"> IR NEPASIEKIAMOJE VIETOJE</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Laikyti vaikams nepastebimoje ir nepasiekiamoje vietoje.</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7.</w:t>
      </w:r>
      <w:r w:rsidRPr="005D4299">
        <w:rPr>
          <w:rFonts w:ascii="Times New Roman" w:eastAsia="Times New Roman" w:hAnsi="Times New Roman"/>
          <w:b/>
          <w:lang w:val="en-GB"/>
        </w:rPr>
        <w:tab/>
        <w:t>KITAS SPECIALUS ĮSPĖJIMAS (JEI REIKIA)</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8.</w:t>
      </w:r>
      <w:r w:rsidRPr="005D4299">
        <w:rPr>
          <w:rFonts w:ascii="Times New Roman" w:eastAsia="Times New Roman" w:hAnsi="Times New Roman"/>
          <w:b/>
          <w:lang w:val="en-GB"/>
        </w:rPr>
        <w:tab/>
        <w:t>TINKAMUMO LAIKAS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Tinka iki: {mm/MMMM}</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9.</w:t>
      </w:r>
      <w:r w:rsidRPr="005D4299">
        <w:rPr>
          <w:rFonts w:ascii="Times New Roman" w:eastAsia="Times New Roman" w:hAnsi="Times New Roman"/>
          <w:b/>
          <w:lang w:val="en-GB"/>
        </w:rPr>
        <w:tab/>
        <w:t>SPECIALIOS LAIKYMO SĄLYGOS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10.</w:t>
      </w:r>
      <w:r w:rsidRPr="005D4299">
        <w:rPr>
          <w:rFonts w:ascii="Times New Roman" w:eastAsia="Times New Roman" w:hAnsi="Times New Roman"/>
          <w:b/>
          <w:lang w:val="en-GB"/>
        </w:rPr>
        <w:tab/>
        <w:t>SPECIALIOS ATSARGUMO PRIEMONĖS</w:t>
      </w:r>
      <w:r w:rsidRPr="005D4299">
        <w:rPr>
          <w:rFonts w:ascii="Times New Roman" w:eastAsia="Times New Roman" w:hAnsi="Times New Roman"/>
          <w:lang w:val="en-GB"/>
        </w:rPr>
        <w:t xml:space="preserve"> </w:t>
      </w:r>
      <w:r w:rsidRPr="005D4299">
        <w:rPr>
          <w:rFonts w:ascii="Times New Roman" w:eastAsia="Times New Roman" w:hAnsi="Times New Roman"/>
          <w:b/>
          <w:lang w:val="en-GB"/>
        </w:rPr>
        <w:t xml:space="preserve">DĖL NESUVARTOTO </w:t>
      </w:r>
      <w:r w:rsidRPr="005D4299">
        <w:rPr>
          <w:rFonts w:ascii="Times New Roman" w:eastAsia="Times New Roman" w:hAnsi="Times New Roman"/>
          <w:b/>
          <w:bCs/>
          <w:lang w:val="en-GB"/>
        </w:rPr>
        <w:t xml:space="preserve">VAISTINIO PREPARATO AR JO ATLIEKŲ </w:t>
      </w:r>
      <w:r w:rsidRPr="005D4299">
        <w:rPr>
          <w:rFonts w:ascii="Times New Roman" w:eastAsia="Times New Roman" w:hAnsi="Times New Roman"/>
          <w:b/>
          <w:lang w:val="en-GB"/>
        </w:rPr>
        <w:t xml:space="preserve">TVARKYMO (JEI REIKIA) </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de-DE"/>
        </w:rPr>
      </w:pPr>
      <w:r w:rsidRPr="005D4299">
        <w:rPr>
          <w:rFonts w:ascii="Times New Roman" w:eastAsia="Times New Roman" w:hAnsi="Times New Roman"/>
          <w:b/>
          <w:lang w:val="de-DE"/>
        </w:rPr>
        <w:lastRenderedPageBreak/>
        <w:t>11.</w:t>
      </w:r>
      <w:r w:rsidRPr="005D4299">
        <w:rPr>
          <w:rFonts w:ascii="Times New Roman" w:eastAsia="Times New Roman" w:hAnsi="Times New Roman"/>
          <w:b/>
          <w:lang w:val="de-DE"/>
        </w:rPr>
        <w:tab/>
      </w:r>
      <w:proofErr w:type="gramStart"/>
      <w:r w:rsidRPr="005D4299">
        <w:rPr>
          <w:rFonts w:ascii="Times New Roman" w:eastAsia="Times New Roman" w:hAnsi="Times New Roman"/>
          <w:b/>
          <w:lang w:val="de-DE"/>
        </w:rPr>
        <w:t xml:space="preserve">REGISTRUOTOJO </w:t>
      </w:r>
      <w:r w:rsidRPr="005D4299">
        <w:rPr>
          <w:rFonts w:ascii="Times New Roman" w:eastAsia="Times New Roman" w:hAnsi="Times New Roman"/>
          <w:lang w:val="de-DE"/>
        </w:rPr>
        <w:t xml:space="preserve"> </w:t>
      </w:r>
      <w:r w:rsidRPr="005D4299">
        <w:rPr>
          <w:rFonts w:ascii="Times New Roman" w:eastAsia="Times New Roman" w:hAnsi="Times New Roman"/>
          <w:b/>
          <w:lang w:val="de-DE"/>
        </w:rPr>
        <w:t>PAVADINIMAS</w:t>
      </w:r>
      <w:proofErr w:type="gramEnd"/>
      <w:r w:rsidRPr="005D4299">
        <w:rPr>
          <w:rFonts w:ascii="Times New Roman" w:eastAsia="Times New Roman" w:hAnsi="Times New Roman"/>
          <w:b/>
          <w:lang w:val="de-DE"/>
        </w:rPr>
        <w:t xml:space="preserve"> IR ADRESAS</w:t>
      </w:r>
    </w:p>
    <w:p w:rsidR="005D4299" w:rsidRPr="005D4299" w:rsidRDefault="005D4299" w:rsidP="005D4299">
      <w:pPr>
        <w:spacing w:after="0" w:line="240" w:lineRule="auto"/>
        <w:rPr>
          <w:rFonts w:ascii="Times New Roman" w:eastAsia="Times New Roman" w:hAnsi="Times New Roman"/>
          <w:lang w:val="de-DE"/>
        </w:rPr>
      </w:pPr>
      <w:r w:rsidRPr="005D4299">
        <w:rPr>
          <w:rFonts w:ascii="Times New Roman" w:eastAsia="Times New Roman" w:hAnsi="Times New Roman"/>
          <w:lang w:val="de-DE"/>
        </w:rPr>
        <w:t xml:space="preserve">     </w:t>
      </w:r>
    </w:p>
    <w:p w:rsidR="005D4299" w:rsidRPr="005D4299" w:rsidRDefault="005D4299" w:rsidP="005D4299">
      <w:pPr>
        <w:spacing w:after="0" w:line="240" w:lineRule="auto"/>
        <w:rPr>
          <w:rFonts w:ascii="Times New Roman" w:eastAsia="Arial Unicode MS" w:hAnsi="Times New Roman"/>
          <w:noProof/>
          <w:lang w:val="de-DE"/>
        </w:rPr>
      </w:pPr>
      <w:r w:rsidRPr="005D4299">
        <w:rPr>
          <w:rFonts w:ascii="Times New Roman" w:eastAsia="Arial Unicode MS" w:hAnsi="Times New Roman"/>
          <w:noProof/>
          <w:lang w:val="de-DE"/>
        </w:rPr>
        <w:t xml:space="preserve">Gedeon Richter Plc. </w:t>
      </w:r>
    </w:p>
    <w:p w:rsidR="005D4299" w:rsidRPr="005D4299" w:rsidRDefault="005D4299" w:rsidP="005D4299">
      <w:pPr>
        <w:spacing w:after="0" w:line="240" w:lineRule="auto"/>
        <w:rPr>
          <w:rFonts w:ascii="Times New Roman" w:eastAsia="Times New Roman" w:hAnsi="Times New Roman"/>
          <w:bCs/>
          <w:spacing w:val="-2"/>
          <w:lang w:val="de-DE"/>
        </w:rPr>
      </w:pPr>
      <w:r w:rsidRPr="005D4299">
        <w:rPr>
          <w:rFonts w:ascii="Times New Roman" w:eastAsia="Times New Roman" w:hAnsi="Times New Roman"/>
          <w:bCs/>
          <w:spacing w:val="-2"/>
          <w:lang w:val="de-DE"/>
        </w:rPr>
        <w:t>Gyömr</w:t>
      </w:r>
      <w:r w:rsidRPr="005D4299">
        <w:rPr>
          <w:rFonts w:ascii="Times New Roman" w:eastAsia="Times New Roman" w:hAnsi="Times New Roman"/>
          <w:lang w:val="de-DE"/>
        </w:rPr>
        <w:t>ő</w:t>
      </w:r>
      <w:r w:rsidRPr="005D4299">
        <w:rPr>
          <w:rFonts w:ascii="Times New Roman" w:eastAsia="Times New Roman" w:hAnsi="Times New Roman"/>
          <w:bCs/>
          <w:spacing w:val="-2"/>
          <w:lang w:val="de-DE"/>
        </w:rPr>
        <w:t xml:space="preserve">i út 19-21 </w:t>
      </w:r>
    </w:p>
    <w:p w:rsidR="005D4299" w:rsidRPr="005D4299" w:rsidRDefault="005D4299" w:rsidP="005D4299">
      <w:pPr>
        <w:spacing w:after="0" w:line="240" w:lineRule="auto"/>
        <w:rPr>
          <w:rFonts w:ascii="Times New Roman" w:eastAsia="Times New Roman" w:hAnsi="Times New Roman"/>
          <w:bCs/>
          <w:spacing w:val="-2"/>
          <w:lang w:val="de-DE"/>
        </w:rPr>
      </w:pPr>
      <w:r w:rsidRPr="005D4299">
        <w:rPr>
          <w:rFonts w:ascii="Times New Roman" w:eastAsia="Times New Roman" w:hAnsi="Times New Roman"/>
          <w:bCs/>
          <w:spacing w:val="-2"/>
          <w:lang w:val="de-DE"/>
        </w:rPr>
        <w:t>1103 Budapest</w:t>
      </w:r>
    </w:p>
    <w:p w:rsidR="005D4299" w:rsidRPr="005D4299" w:rsidRDefault="005D4299" w:rsidP="005D4299">
      <w:pPr>
        <w:spacing w:after="0" w:line="240" w:lineRule="auto"/>
        <w:rPr>
          <w:rFonts w:ascii="Times New Roman" w:eastAsia="Times New Roman" w:hAnsi="Times New Roman"/>
          <w:bCs/>
          <w:spacing w:val="-2"/>
          <w:lang w:val="de-DE"/>
        </w:rPr>
      </w:pPr>
      <w:r w:rsidRPr="005D4299">
        <w:rPr>
          <w:rFonts w:ascii="Times New Roman" w:eastAsia="Times New Roman" w:hAnsi="Times New Roman"/>
          <w:bCs/>
          <w:spacing w:val="-2"/>
          <w:lang w:val="de-DE"/>
        </w:rPr>
        <w:t>Vengrija</w:t>
      </w:r>
    </w:p>
    <w:p w:rsidR="005D4299" w:rsidRPr="005D4299" w:rsidRDefault="005D4299" w:rsidP="005D4299">
      <w:pPr>
        <w:spacing w:after="0" w:line="240" w:lineRule="auto"/>
        <w:rPr>
          <w:rFonts w:ascii="Times New Roman" w:eastAsia="Times New Roman" w:hAnsi="Times New Roman"/>
          <w:lang w:val="de-DE"/>
        </w:rPr>
      </w:pPr>
      <w:r w:rsidRPr="005D4299">
        <w:rPr>
          <w:rFonts w:ascii="Times New Roman" w:eastAsia="Times New Roman" w:hAnsi="Times New Roman"/>
          <w:lang w:val="de-DE"/>
        </w:rPr>
        <w:t xml:space="preserve"> (RG Logo) </w:t>
      </w: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12.</w:t>
      </w:r>
      <w:r w:rsidRPr="005D4299">
        <w:rPr>
          <w:rFonts w:ascii="Times New Roman" w:eastAsia="Times New Roman" w:hAnsi="Times New Roman"/>
          <w:b/>
          <w:lang w:val="en-GB"/>
        </w:rPr>
        <w:tab/>
        <w:t>RINKODAROS PAŽYMĖJIMO</w:t>
      </w:r>
      <w:r w:rsidRPr="005D4299">
        <w:rPr>
          <w:rFonts w:ascii="Times New Roman" w:eastAsia="Times New Roman" w:hAnsi="Times New Roman"/>
          <w:lang w:val="en-GB"/>
        </w:rPr>
        <w:t xml:space="preserve"> </w:t>
      </w:r>
      <w:r w:rsidRPr="005D4299">
        <w:rPr>
          <w:rFonts w:ascii="Times New Roman" w:eastAsia="Times New Roman" w:hAnsi="Times New Roman"/>
          <w:b/>
          <w:lang w:val="en-GB"/>
        </w:rPr>
        <w:t>NUMERIS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jc w:val="both"/>
        <w:rPr>
          <w:rFonts w:ascii="Times New Roman" w:eastAsia="Times New Roman" w:hAnsi="Times New Roman"/>
          <w:lang w:val="en-GB"/>
        </w:rPr>
      </w:pPr>
      <w:r w:rsidRPr="005D4299">
        <w:rPr>
          <w:rFonts w:ascii="Times New Roman" w:eastAsia="Times New Roman" w:hAnsi="Times New Roman"/>
          <w:lang w:val="en-GB"/>
        </w:rPr>
        <w:t>LT/1/94/0951/002</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13.</w:t>
      </w:r>
      <w:r w:rsidRPr="005D4299">
        <w:rPr>
          <w:rFonts w:ascii="Times New Roman" w:eastAsia="Times New Roman" w:hAnsi="Times New Roman"/>
          <w:b/>
          <w:lang w:val="en-GB"/>
        </w:rPr>
        <w:tab/>
        <w:t>SERIJOS NUMERIS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Serija</w:t>
      </w: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 </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14.</w:t>
      </w:r>
      <w:r w:rsidRPr="005D4299">
        <w:rPr>
          <w:rFonts w:ascii="Times New Roman" w:eastAsia="Times New Roman" w:hAnsi="Times New Roman"/>
          <w:b/>
          <w:lang w:val="en-GB"/>
        </w:rPr>
        <w:tab/>
        <w:t>PARDAVIMO (IŠDAVIMO)</w:t>
      </w:r>
      <w:r w:rsidRPr="005D4299">
        <w:rPr>
          <w:rFonts w:ascii="Times New Roman" w:eastAsia="Times New Roman" w:hAnsi="Times New Roman"/>
          <w:lang w:val="en-GB"/>
        </w:rPr>
        <w:t xml:space="preserve"> </w:t>
      </w:r>
      <w:r w:rsidRPr="005D4299">
        <w:rPr>
          <w:rFonts w:ascii="Times New Roman" w:eastAsia="Times New Roman" w:hAnsi="Times New Roman"/>
          <w:b/>
          <w:lang w:val="en-GB"/>
        </w:rPr>
        <w:t>TVARKA</w:t>
      </w:r>
    </w:p>
    <w:p w:rsidR="005D4299" w:rsidRPr="005D4299" w:rsidRDefault="005D4299" w:rsidP="005D4299">
      <w:pPr>
        <w:spacing w:after="0" w:line="240" w:lineRule="auto"/>
        <w:rPr>
          <w:rFonts w:ascii="Times New Roman" w:eastAsia="Times New Roman" w:hAnsi="Times New Roman"/>
          <w:b/>
          <w:lang w:val="en-GB"/>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Receptinis vaistas.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Cs w:val="24"/>
        </w:rPr>
      </w:pPr>
      <w:r w:rsidRPr="005D4299">
        <w:rPr>
          <w:rFonts w:ascii="Times New Roman" w:eastAsia="Times New Roman" w:hAnsi="Times New Roman"/>
          <w:b/>
          <w:szCs w:val="24"/>
        </w:rPr>
        <w:t>15.</w:t>
      </w:r>
      <w:r w:rsidRPr="005D4299">
        <w:rPr>
          <w:rFonts w:ascii="Times New Roman" w:eastAsia="Times New Roman" w:hAnsi="Times New Roman"/>
          <w:b/>
          <w:szCs w:val="24"/>
        </w:rPr>
        <w:tab/>
        <w:t>VARTOJIMO INSTRUKCIJA</w:t>
      </w:r>
    </w:p>
    <w:p w:rsidR="005D4299" w:rsidRPr="005D4299" w:rsidRDefault="005D4299" w:rsidP="005D4299">
      <w:pPr>
        <w:spacing w:after="0" w:line="240" w:lineRule="auto"/>
        <w:rPr>
          <w:rFonts w:ascii="Times New Roman" w:eastAsia="Times New Roman" w:hAnsi="Times New Roman"/>
          <w:szCs w:val="24"/>
        </w:rPr>
      </w:pPr>
    </w:p>
    <w:p w:rsidR="005D4299" w:rsidRPr="005D4299" w:rsidRDefault="005D4299" w:rsidP="005D4299">
      <w:pPr>
        <w:spacing w:after="0" w:line="240" w:lineRule="auto"/>
        <w:rPr>
          <w:rFonts w:ascii="Times New Roman" w:eastAsia="Times New Roman" w:hAnsi="Times New Roman"/>
          <w:szCs w:val="24"/>
        </w:rPr>
      </w:pPr>
    </w:p>
    <w:p w:rsidR="005D4299" w:rsidRPr="005D4299" w:rsidRDefault="005D4299" w:rsidP="005D4299">
      <w:pPr>
        <w:pBdr>
          <w:top w:val="single" w:sz="4" w:space="1" w:color="auto"/>
          <w:left w:val="single" w:sz="4" w:space="4" w:color="auto"/>
          <w:bottom w:val="single" w:sz="4" w:space="1" w:color="auto"/>
          <w:right w:val="single" w:sz="4" w:space="4" w:color="auto"/>
        </w:pBdr>
        <w:tabs>
          <w:tab w:val="left" w:pos="588"/>
        </w:tabs>
        <w:spacing w:after="0" w:line="240" w:lineRule="auto"/>
        <w:rPr>
          <w:rFonts w:ascii="Times New Roman" w:eastAsia="Times New Roman" w:hAnsi="Times New Roman"/>
          <w:b/>
          <w:szCs w:val="24"/>
        </w:rPr>
      </w:pPr>
      <w:r w:rsidRPr="005D4299">
        <w:rPr>
          <w:rFonts w:ascii="Times New Roman" w:eastAsia="Times New Roman" w:hAnsi="Times New Roman"/>
          <w:b/>
          <w:szCs w:val="24"/>
        </w:rPr>
        <w:t>16.</w:t>
      </w:r>
      <w:r w:rsidRPr="005D4299">
        <w:rPr>
          <w:rFonts w:ascii="Times New Roman" w:eastAsia="Times New Roman" w:hAnsi="Times New Roman"/>
          <w:b/>
          <w:szCs w:val="24"/>
        </w:rPr>
        <w:tab/>
        <w:t>INFORMACIJA BRAILIO RAŠTU</w:t>
      </w:r>
    </w:p>
    <w:p w:rsidR="005D4299" w:rsidRPr="005D4299" w:rsidRDefault="005D4299" w:rsidP="005D4299">
      <w:pPr>
        <w:spacing w:after="0" w:line="240" w:lineRule="auto"/>
        <w:rPr>
          <w:rFonts w:ascii="Times New Roman" w:eastAsia="Times New Roman" w:hAnsi="Times New Roman"/>
          <w:szCs w:val="24"/>
        </w:rPr>
      </w:pPr>
    </w:p>
    <w:p w:rsidR="005D4299" w:rsidRPr="005D4299" w:rsidRDefault="005D4299" w:rsidP="005D4299">
      <w:pPr>
        <w:spacing w:after="0" w:line="240" w:lineRule="auto"/>
        <w:rPr>
          <w:rFonts w:ascii="Times New Roman" w:eastAsia="Times New Roman" w:hAnsi="Times New Roman"/>
          <w:szCs w:val="24"/>
        </w:rPr>
      </w:pPr>
      <w:r w:rsidRPr="005D4299">
        <w:rPr>
          <w:rFonts w:ascii="Times New Roman" w:eastAsia="Times New Roman" w:hAnsi="Times New Roman"/>
          <w:szCs w:val="24"/>
        </w:rPr>
        <w:t>MYDOCALM 150 mg tabl.</w:t>
      </w:r>
    </w:p>
    <w:p w:rsidR="005D4299" w:rsidRPr="005D4299" w:rsidRDefault="005D4299" w:rsidP="005D4299">
      <w:pPr>
        <w:spacing w:after="0" w:line="240" w:lineRule="auto"/>
        <w:rPr>
          <w:rFonts w:ascii="Times New Roman" w:eastAsia="Times New Roman" w:hAnsi="Times New Roman"/>
          <w:b/>
          <w:noProof/>
          <w:lang w:val="en-GB"/>
        </w:rPr>
      </w:pPr>
    </w:p>
    <w:p w:rsidR="005D4299" w:rsidRPr="005D4299" w:rsidRDefault="005D4299" w:rsidP="005D4299">
      <w:pPr>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hanging="1785"/>
        <w:outlineLvl w:val="0"/>
        <w:rPr>
          <w:rFonts w:ascii="Times New Roman" w:eastAsia="Times New Roman" w:hAnsi="Times New Roman"/>
          <w:i/>
          <w:noProof/>
          <w:lang w:val="en-GB"/>
        </w:rPr>
      </w:pPr>
      <w:r w:rsidRPr="005D4299">
        <w:rPr>
          <w:rFonts w:ascii="Times New Roman" w:eastAsia="Times New Roman" w:hAnsi="Times New Roman"/>
          <w:b/>
          <w:noProof/>
          <w:lang w:val="en-GB"/>
        </w:rPr>
        <w:t xml:space="preserve">  UNIKALUS IDENTIFIKATORIUS – 2D BRŪKŠNINIS KODAS</w:t>
      </w:r>
    </w:p>
    <w:p w:rsidR="005D4299" w:rsidRPr="005D4299" w:rsidRDefault="005D4299" w:rsidP="005D4299">
      <w:pPr>
        <w:spacing w:after="0" w:line="240" w:lineRule="auto"/>
        <w:rPr>
          <w:rFonts w:ascii="Times New Roman" w:eastAsia="Times New Roman" w:hAnsi="Times New Roman"/>
          <w:noProof/>
          <w:lang w:val="en-GB"/>
        </w:rPr>
      </w:pPr>
    </w:p>
    <w:p w:rsidR="005D4299" w:rsidRPr="005D4299" w:rsidRDefault="005D4299" w:rsidP="005D4299">
      <w:pPr>
        <w:spacing w:after="0" w:line="240" w:lineRule="auto"/>
        <w:rPr>
          <w:rFonts w:ascii="Times New Roman" w:eastAsia="Times New Roman" w:hAnsi="Times New Roman"/>
          <w:noProof/>
          <w:shd w:val="clear" w:color="auto" w:fill="CCCCCC"/>
        </w:rPr>
      </w:pPr>
      <w:r w:rsidRPr="00DA181B">
        <w:rPr>
          <w:rFonts w:ascii="Times New Roman" w:eastAsia="Times New Roman" w:hAnsi="Times New Roman"/>
          <w:noProof/>
          <w:highlight w:val="lightGray"/>
        </w:rPr>
        <w:t>2D brūkšninis kodas su nurodytu unikaliu identifikatoriumi.</w:t>
      </w:r>
    </w:p>
    <w:p w:rsidR="005D4299" w:rsidRPr="005D4299" w:rsidRDefault="005D4299" w:rsidP="005D4299">
      <w:pPr>
        <w:spacing w:after="0" w:line="240" w:lineRule="auto"/>
        <w:rPr>
          <w:rFonts w:ascii="Times New Roman" w:eastAsia="Times New Roman" w:hAnsi="Times New Roman"/>
          <w:noProof/>
        </w:rPr>
      </w:pPr>
    </w:p>
    <w:p w:rsidR="005D4299" w:rsidRPr="005D4299" w:rsidRDefault="005D4299" w:rsidP="005D4299">
      <w:pPr>
        <w:spacing w:after="0" w:line="240" w:lineRule="auto"/>
        <w:rPr>
          <w:rFonts w:ascii="Times New Roman" w:eastAsia="Times New Roman" w:hAnsi="Times New Roman"/>
          <w:noProof/>
        </w:rPr>
      </w:pPr>
    </w:p>
    <w:p w:rsidR="005D4299" w:rsidRPr="005D4299" w:rsidRDefault="005D4299" w:rsidP="005D4299">
      <w:pPr>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hanging="1785"/>
        <w:outlineLvl w:val="0"/>
        <w:rPr>
          <w:rFonts w:ascii="Times New Roman" w:eastAsia="Times New Roman" w:hAnsi="Times New Roman"/>
          <w:i/>
          <w:noProof/>
          <w:lang w:val="en-GB"/>
        </w:rPr>
      </w:pPr>
      <w:r w:rsidRPr="005D4299">
        <w:rPr>
          <w:rFonts w:ascii="Times New Roman" w:eastAsia="Times New Roman" w:hAnsi="Times New Roman"/>
          <w:b/>
          <w:noProof/>
        </w:rPr>
        <w:t xml:space="preserve"> </w:t>
      </w:r>
      <w:r w:rsidRPr="005D4299">
        <w:rPr>
          <w:rFonts w:ascii="Times New Roman" w:eastAsia="Times New Roman" w:hAnsi="Times New Roman"/>
          <w:b/>
          <w:noProof/>
          <w:lang w:val="en-GB"/>
        </w:rPr>
        <w:t>UNIKALUS IDENTIFIKATORIUS – ŽMONĖMS SUPRANTAMI DUOMENYS</w:t>
      </w:r>
    </w:p>
    <w:p w:rsidR="005D4299" w:rsidRPr="005D4299" w:rsidRDefault="005D4299" w:rsidP="005D4299">
      <w:pPr>
        <w:spacing w:after="0" w:line="240" w:lineRule="auto"/>
        <w:rPr>
          <w:rFonts w:ascii="Times New Roman" w:eastAsia="Times New Roman" w:hAnsi="Times New Roman"/>
          <w:b/>
          <w:noProof/>
          <w:lang w:val="en-GB"/>
        </w:rPr>
      </w:pPr>
    </w:p>
    <w:p w:rsidR="005D4299" w:rsidRPr="005D4299" w:rsidRDefault="005D4299" w:rsidP="005D4299">
      <w:pPr>
        <w:spacing w:after="0" w:line="240" w:lineRule="auto"/>
        <w:rPr>
          <w:rFonts w:ascii="Times New Roman" w:eastAsia="Times New Roman" w:hAnsi="Times New Roman"/>
          <w:color w:val="008000"/>
          <w:lang w:val="en-GB"/>
        </w:rPr>
      </w:pPr>
      <w:r w:rsidRPr="005D4299">
        <w:rPr>
          <w:rFonts w:ascii="Times New Roman" w:eastAsia="Times New Roman" w:hAnsi="Times New Roman"/>
          <w:lang w:val="en-GB"/>
        </w:rPr>
        <w:t xml:space="preserve">PC: </w:t>
      </w: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SN: </w:t>
      </w: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NN: </w:t>
      </w:r>
    </w:p>
    <w:p w:rsidR="005D4299" w:rsidRPr="005D4299" w:rsidRDefault="005D4299" w:rsidP="005D4299">
      <w:pPr>
        <w:spacing w:after="0" w:line="240" w:lineRule="auto"/>
        <w:rPr>
          <w:rFonts w:ascii="Times New Roman" w:eastAsia="Times New Roman" w:hAnsi="Times New Roman"/>
        </w:rPr>
      </w:pPr>
    </w:p>
    <w:p w:rsidR="005D4299" w:rsidRPr="005D4299" w:rsidRDefault="005D4299" w:rsidP="005D42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sz w:val="20"/>
          <w:szCs w:val="20"/>
          <w:lang w:val="lt-LT" w:eastAsia="x-none"/>
        </w:rPr>
      </w:pPr>
      <w:r w:rsidRPr="005D4299">
        <w:rPr>
          <w:rFonts w:ascii="Times New Roman" w:eastAsia="Times New Roman" w:hAnsi="Times New Roman"/>
          <w:b/>
          <w:noProof/>
          <w:sz w:val="20"/>
          <w:szCs w:val="20"/>
          <w:lang w:val="lt-LT" w:eastAsia="x-none"/>
        </w:rPr>
        <w:br w:type="page"/>
      </w:r>
      <w:r w:rsidRPr="005D4299">
        <w:rPr>
          <w:rFonts w:ascii="Times New Roman" w:eastAsia="Times New Roman" w:hAnsi="Times New Roman"/>
          <w:b/>
          <w:noProof/>
          <w:sz w:val="20"/>
          <w:szCs w:val="20"/>
          <w:lang w:val="lt-LT" w:eastAsia="x-none"/>
        </w:rPr>
        <w:lastRenderedPageBreak/>
        <w:t xml:space="preserve">MINIMALI </w:t>
      </w:r>
      <w:r w:rsidRPr="005D4299">
        <w:rPr>
          <w:rFonts w:ascii="Times New Roman" w:eastAsia="Times New Roman" w:hAnsi="Times New Roman"/>
          <w:b/>
          <w:caps/>
          <w:noProof/>
          <w:sz w:val="20"/>
          <w:szCs w:val="20"/>
          <w:lang w:val="lt-LT" w:eastAsia="x-none"/>
        </w:rPr>
        <w:t xml:space="preserve">informacija ant </w:t>
      </w:r>
      <w:r w:rsidRPr="005D4299">
        <w:rPr>
          <w:rFonts w:ascii="Times New Roman" w:eastAsia="Times New Roman" w:hAnsi="Times New Roman"/>
          <w:b/>
          <w:noProof/>
          <w:sz w:val="20"/>
          <w:szCs w:val="20"/>
          <w:lang w:val="lt-LT" w:eastAsia="x-none"/>
        </w:rPr>
        <w:t>LIZDINIŲ PLOKŠTELIŲ ARBA DVISLUOKSNIŲ JUOSTELIŲ</w:t>
      </w:r>
      <w:r w:rsidRPr="005D4299">
        <w:rPr>
          <w:rFonts w:ascii="Times New Roman" w:eastAsia="Times New Roman" w:hAnsi="Times New Roman"/>
          <w:b/>
          <w:sz w:val="20"/>
          <w:szCs w:val="20"/>
          <w:lang w:val="lt-LT" w:eastAsia="x-none"/>
        </w:rPr>
        <w:t xml:space="preserve"> </w:t>
      </w:r>
    </w:p>
    <w:p w:rsidR="005D4299" w:rsidRPr="005D4299" w:rsidRDefault="005D4299" w:rsidP="005D42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sz w:val="20"/>
          <w:szCs w:val="20"/>
          <w:lang w:val="lt-LT" w:eastAsia="x-none"/>
        </w:rPr>
      </w:pPr>
    </w:p>
    <w:p w:rsidR="005D4299" w:rsidRPr="005D4299" w:rsidRDefault="005D4299" w:rsidP="005D42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sz w:val="20"/>
          <w:szCs w:val="20"/>
          <w:lang w:val="lt-LT" w:eastAsia="x-none"/>
        </w:rPr>
      </w:pPr>
      <w:r w:rsidRPr="005D4299">
        <w:rPr>
          <w:rFonts w:ascii="Times New Roman" w:eastAsia="Times New Roman" w:hAnsi="Times New Roman"/>
          <w:b/>
          <w:sz w:val="20"/>
          <w:szCs w:val="20"/>
          <w:lang w:val="lt-LT" w:eastAsia="x-none"/>
        </w:rPr>
        <w:t>LIZDINĖ PLOKŠTELĖ</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n-GB"/>
        </w:rPr>
      </w:pPr>
      <w:r w:rsidRPr="005D4299">
        <w:rPr>
          <w:rFonts w:ascii="Times New Roman" w:eastAsia="Times New Roman" w:hAnsi="Times New Roman"/>
          <w:b/>
          <w:lang w:val="en-GB"/>
        </w:rPr>
        <w:t>1.</w:t>
      </w:r>
      <w:r w:rsidRPr="005D4299">
        <w:rPr>
          <w:rFonts w:ascii="Times New Roman" w:eastAsia="Times New Roman" w:hAnsi="Times New Roman"/>
          <w:b/>
          <w:lang w:val="en-GB"/>
        </w:rPr>
        <w:tab/>
        <w:t>VAISTINIO PREPARATO PAVADINIMAS</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pt-BR"/>
        </w:rPr>
      </w:pPr>
      <w:r w:rsidRPr="005D4299">
        <w:rPr>
          <w:rFonts w:ascii="Times New Roman" w:eastAsia="Times New Roman" w:hAnsi="Times New Roman"/>
          <w:lang w:val="pt-BR"/>
        </w:rPr>
        <w:t xml:space="preserve">MYDOCALM 150 mg </w:t>
      </w:r>
      <w:r w:rsidRPr="005D4299">
        <w:rPr>
          <w:rFonts w:ascii="Times New Roman" w:eastAsia="Times New Roman" w:hAnsi="Times New Roman"/>
          <w:lang w:val="en-GB"/>
        </w:rPr>
        <w:t>plėvele dengtos tabletės</w:t>
      </w:r>
    </w:p>
    <w:p w:rsidR="005D4299" w:rsidRPr="005D4299" w:rsidRDefault="005D4299" w:rsidP="005D4299">
      <w:pPr>
        <w:spacing w:after="0" w:line="240" w:lineRule="auto"/>
        <w:rPr>
          <w:rFonts w:ascii="Times New Roman" w:eastAsia="Times New Roman" w:hAnsi="Times New Roman"/>
          <w:lang w:val="pt-BR"/>
        </w:rPr>
      </w:pPr>
      <w:r w:rsidRPr="005D4299">
        <w:rPr>
          <w:rFonts w:ascii="Times New Roman" w:eastAsia="Times New Roman" w:hAnsi="Times New Roman"/>
          <w:lang w:val="pt-BR"/>
        </w:rPr>
        <w:t>Tolperisoni hydrochloridum</w:t>
      </w:r>
    </w:p>
    <w:p w:rsidR="005D4299" w:rsidRPr="005D4299" w:rsidRDefault="005D4299" w:rsidP="005D4299">
      <w:pPr>
        <w:spacing w:after="0" w:line="240" w:lineRule="auto"/>
        <w:rPr>
          <w:rFonts w:ascii="Times New Roman" w:eastAsia="Times New Roman" w:hAnsi="Times New Roman"/>
          <w:lang w:val="pt-BR"/>
        </w:rPr>
      </w:pPr>
    </w:p>
    <w:p w:rsidR="005D4299" w:rsidRPr="005D4299" w:rsidRDefault="005D4299" w:rsidP="005D4299">
      <w:pPr>
        <w:spacing w:after="0" w:line="240" w:lineRule="auto"/>
        <w:rPr>
          <w:rFonts w:ascii="Times New Roman" w:eastAsia="Times New Roman" w:hAnsi="Times New Roman"/>
          <w:lang w:val="pt-BR"/>
        </w:rPr>
      </w:pPr>
    </w:p>
    <w:p w:rsidR="005D4299" w:rsidRPr="005D4299"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pt-BR"/>
        </w:rPr>
      </w:pPr>
      <w:r w:rsidRPr="005D4299">
        <w:rPr>
          <w:rFonts w:ascii="Times New Roman" w:eastAsia="Times New Roman" w:hAnsi="Times New Roman"/>
          <w:b/>
          <w:lang w:val="pt-BR"/>
        </w:rPr>
        <w:t>2.</w:t>
      </w:r>
      <w:r w:rsidRPr="005D4299">
        <w:rPr>
          <w:rFonts w:ascii="Times New Roman" w:eastAsia="Times New Roman" w:hAnsi="Times New Roman"/>
          <w:b/>
          <w:lang w:val="pt-BR"/>
        </w:rPr>
        <w:tab/>
        <w:t xml:space="preserve">REGISTRUOTOJO PAVADINIMAS </w:t>
      </w:r>
    </w:p>
    <w:p w:rsidR="005D4299" w:rsidRPr="005D4299" w:rsidRDefault="005D4299" w:rsidP="005D4299">
      <w:pPr>
        <w:spacing w:after="0" w:line="240" w:lineRule="auto"/>
        <w:rPr>
          <w:rFonts w:ascii="Times New Roman" w:eastAsia="Times New Roman" w:hAnsi="Times New Roman"/>
          <w:lang w:val="pt-BR"/>
        </w:rPr>
      </w:pPr>
    </w:p>
    <w:p w:rsidR="005D4299" w:rsidRPr="00373F4C" w:rsidRDefault="005D4299" w:rsidP="005D4299">
      <w:pPr>
        <w:spacing w:after="0" w:line="240" w:lineRule="auto"/>
        <w:rPr>
          <w:rFonts w:ascii="Times New Roman" w:eastAsia="Arial Unicode MS" w:hAnsi="Times New Roman"/>
          <w:noProof/>
          <w:lang w:val="pt-BR"/>
        </w:rPr>
      </w:pPr>
      <w:r w:rsidRPr="00373F4C">
        <w:rPr>
          <w:rFonts w:ascii="Times New Roman" w:eastAsia="Arial Unicode MS" w:hAnsi="Times New Roman"/>
          <w:noProof/>
          <w:lang w:val="pt-BR"/>
        </w:rPr>
        <w:t xml:space="preserve">Gedeon Richter Plc. </w:t>
      </w:r>
    </w:p>
    <w:p w:rsidR="005D4299" w:rsidRPr="00373F4C" w:rsidRDefault="005D4299" w:rsidP="005D4299">
      <w:pPr>
        <w:spacing w:after="0" w:line="240" w:lineRule="auto"/>
        <w:rPr>
          <w:rFonts w:ascii="Times New Roman" w:eastAsia="Times New Roman" w:hAnsi="Times New Roman"/>
          <w:lang w:val="pt-BR"/>
        </w:rPr>
      </w:pPr>
      <w:r w:rsidRPr="00373F4C">
        <w:rPr>
          <w:rFonts w:ascii="Times New Roman" w:eastAsia="Times New Roman" w:hAnsi="Times New Roman"/>
          <w:lang w:val="pt-BR"/>
        </w:rPr>
        <w:t>(RG emblema)</w:t>
      </w:r>
    </w:p>
    <w:p w:rsidR="005D4299" w:rsidRPr="00373F4C" w:rsidRDefault="005D4299" w:rsidP="005D4299">
      <w:pPr>
        <w:spacing w:after="0" w:line="240" w:lineRule="auto"/>
        <w:rPr>
          <w:rFonts w:ascii="Times New Roman" w:eastAsia="Times New Roman" w:hAnsi="Times New Roman"/>
          <w:lang w:val="pt-BR"/>
        </w:rPr>
      </w:pPr>
    </w:p>
    <w:p w:rsidR="005D4299" w:rsidRPr="00373F4C" w:rsidRDefault="005D4299" w:rsidP="005D4299">
      <w:pPr>
        <w:spacing w:after="0" w:line="240" w:lineRule="auto"/>
        <w:rPr>
          <w:rFonts w:ascii="Times New Roman" w:eastAsia="Times New Roman" w:hAnsi="Times New Roman"/>
          <w:lang w:val="pt-BR"/>
        </w:rPr>
      </w:pPr>
    </w:p>
    <w:p w:rsidR="005D4299" w:rsidRPr="00373F4C"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pt-BR"/>
        </w:rPr>
      </w:pPr>
      <w:r w:rsidRPr="00373F4C">
        <w:rPr>
          <w:rFonts w:ascii="Times New Roman" w:eastAsia="Times New Roman" w:hAnsi="Times New Roman"/>
          <w:b/>
          <w:lang w:val="pt-BR"/>
        </w:rPr>
        <w:t>3.</w:t>
      </w:r>
      <w:r w:rsidRPr="00373F4C">
        <w:rPr>
          <w:rFonts w:ascii="Times New Roman" w:eastAsia="Times New Roman" w:hAnsi="Times New Roman"/>
          <w:b/>
          <w:lang w:val="pt-BR"/>
        </w:rPr>
        <w:tab/>
        <w:t>TINKAMUMO LAIKAS</w:t>
      </w:r>
    </w:p>
    <w:p w:rsidR="005D4299" w:rsidRPr="00373F4C" w:rsidRDefault="005D4299" w:rsidP="005D4299">
      <w:pPr>
        <w:spacing w:after="0" w:line="240" w:lineRule="auto"/>
        <w:rPr>
          <w:rFonts w:ascii="Times New Roman" w:eastAsia="Times New Roman" w:hAnsi="Times New Roman"/>
          <w:lang w:val="pt-BR"/>
        </w:rPr>
      </w:pPr>
    </w:p>
    <w:p w:rsidR="005D4299" w:rsidRPr="00373F4C" w:rsidRDefault="005D4299" w:rsidP="005D4299">
      <w:pPr>
        <w:spacing w:after="0" w:line="240" w:lineRule="auto"/>
        <w:rPr>
          <w:rFonts w:ascii="Times New Roman" w:eastAsia="Times New Roman" w:hAnsi="Times New Roman"/>
          <w:lang w:val="en-US"/>
        </w:rPr>
      </w:pPr>
      <w:r w:rsidRPr="00373F4C">
        <w:rPr>
          <w:rFonts w:ascii="Times New Roman" w:eastAsia="Times New Roman" w:hAnsi="Times New Roman"/>
          <w:lang w:val="en-US"/>
        </w:rPr>
        <w:t>{MMMM/mm}</w:t>
      </w:r>
    </w:p>
    <w:p w:rsidR="005D4299" w:rsidRPr="00373F4C" w:rsidRDefault="005D4299" w:rsidP="005D4299">
      <w:pPr>
        <w:spacing w:after="0" w:line="240" w:lineRule="auto"/>
        <w:rPr>
          <w:rFonts w:ascii="Times New Roman" w:eastAsia="Times New Roman" w:hAnsi="Times New Roman"/>
          <w:lang w:val="en-US"/>
        </w:rPr>
      </w:pPr>
    </w:p>
    <w:p w:rsidR="005D4299" w:rsidRPr="00373F4C" w:rsidRDefault="005D4299" w:rsidP="005D4299">
      <w:pPr>
        <w:spacing w:after="0" w:line="240" w:lineRule="auto"/>
        <w:rPr>
          <w:rFonts w:ascii="Times New Roman" w:eastAsia="Times New Roman" w:hAnsi="Times New Roman"/>
          <w:lang w:val="en-US"/>
        </w:rPr>
      </w:pPr>
    </w:p>
    <w:p w:rsidR="005D4299" w:rsidRPr="00373F4C" w:rsidRDefault="005D4299" w:rsidP="005D429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n-US"/>
        </w:rPr>
      </w:pPr>
      <w:r w:rsidRPr="00373F4C">
        <w:rPr>
          <w:rFonts w:ascii="Times New Roman" w:eastAsia="Times New Roman" w:hAnsi="Times New Roman"/>
          <w:b/>
          <w:lang w:val="en-US"/>
        </w:rPr>
        <w:t>4.</w:t>
      </w:r>
      <w:r w:rsidRPr="00373F4C">
        <w:rPr>
          <w:rFonts w:ascii="Times New Roman" w:eastAsia="Times New Roman" w:hAnsi="Times New Roman"/>
          <w:b/>
          <w:lang w:val="en-US"/>
        </w:rPr>
        <w:tab/>
        <w:t xml:space="preserve">SERIJOS NUMERIS </w:t>
      </w:r>
    </w:p>
    <w:p w:rsidR="005D4299" w:rsidRPr="00373F4C" w:rsidRDefault="005D4299" w:rsidP="005D4299">
      <w:pPr>
        <w:spacing w:after="0" w:line="240" w:lineRule="auto"/>
        <w:rPr>
          <w:rFonts w:ascii="Times New Roman" w:eastAsia="Times New Roman" w:hAnsi="Times New Roman"/>
          <w:lang w:val="en-US"/>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t>{</w:t>
      </w:r>
      <w:proofErr w:type="gramStart"/>
      <w:r w:rsidRPr="005D4299">
        <w:rPr>
          <w:rFonts w:ascii="Times New Roman" w:eastAsia="Times New Roman" w:hAnsi="Times New Roman"/>
          <w:lang w:val="en-GB"/>
        </w:rPr>
        <w:t>numeris</w:t>
      </w:r>
      <w:proofErr w:type="gramEnd"/>
      <w:r w:rsidRPr="005D4299">
        <w:rPr>
          <w:rFonts w:ascii="Times New Roman" w:eastAsia="Times New Roman" w:hAnsi="Times New Roman"/>
          <w:lang w:val="en-GB"/>
        </w:rPr>
        <w:t>}</w:t>
      </w: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en-GB"/>
        </w:rPr>
      </w:pPr>
      <w:r w:rsidRPr="005D4299">
        <w:rPr>
          <w:rFonts w:ascii="Times New Roman" w:eastAsia="Times New Roman" w:hAnsi="Times New Roman"/>
          <w:b/>
          <w:lang w:val="en-GB"/>
        </w:rPr>
        <w:t xml:space="preserve">5. </w:t>
      </w:r>
      <w:r w:rsidRPr="005D4299">
        <w:rPr>
          <w:rFonts w:ascii="Times New Roman" w:eastAsia="Times New Roman" w:hAnsi="Times New Roman"/>
          <w:b/>
          <w:lang w:val="en-GB"/>
        </w:rPr>
        <w:tab/>
        <w:t>KITA</w:t>
      </w: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en-GB"/>
        </w:rPr>
        <w:br w:type="page"/>
      </w: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lang w:val="en-GB"/>
        </w:rPr>
      </w:pPr>
    </w:p>
    <w:p w:rsidR="005D4299" w:rsidRPr="005D4299" w:rsidRDefault="005D4299" w:rsidP="005D4299">
      <w:pPr>
        <w:spacing w:after="0" w:line="240" w:lineRule="auto"/>
        <w:rPr>
          <w:rFonts w:ascii="Times New Roman" w:eastAsia="Times New Roman" w:hAnsi="Times New Roman"/>
          <w:lang w:val="en-GB"/>
        </w:rPr>
      </w:pPr>
    </w:p>
    <w:p w:rsidR="005D4299" w:rsidRPr="005D4299" w:rsidRDefault="005D4299" w:rsidP="005D4299">
      <w:pPr>
        <w:spacing w:after="0" w:line="240" w:lineRule="auto"/>
        <w:jc w:val="center"/>
        <w:rPr>
          <w:rFonts w:ascii="Times New Roman" w:eastAsia="Times New Roman" w:hAnsi="Times New Roman"/>
          <w:b/>
          <w:lang w:val="en-GB"/>
        </w:rPr>
      </w:pPr>
      <w:r w:rsidRPr="005D4299">
        <w:rPr>
          <w:rFonts w:ascii="Times New Roman" w:eastAsia="Times New Roman" w:hAnsi="Times New Roman"/>
          <w:b/>
          <w:lang w:val="en-GB"/>
        </w:rPr>
        <w:t>B. PAKUOTĖS LAPELIS</w:t>
      </w:r>
    </w:p>
    <w:p w:rsidR="005D4299" w:rsidRPr="005D4299" w:rsidRDefault="005D4299" w:rsidP="004A5D21">
      <w:pPr>
        <w:spacing w:after="0" w:line="240" w:lineRule="auto"/>
        <w:jc w:val="center"/>
        <w:rPr>
          <w:rFonts w:ascii="Times New Roman" w:eastAsia="Times New Roman" w:hAnsi="Times New Roman"/>
          <w:b/>
          <w:lang w:val="lt-LT"/>
        </w:rPr>
      </w:pPr>
      <w:r w:rsidRPr="005D4299">
        <w:rPr>
          <w:rFonts w:ascii="Times New Roman" w:eastAsia="Times New Roman" w:hAnsi="Times New Roman"/>
          <w:lang w:val="en-GB"/>
        </w:rPr>
        <w:br w:type="page"/>
      </w:r>
      <w:r w:rsidR="004A5D21" w:rsidRPr="005D4299" w:rsidDel="004A5D21">
        <w:rPr>
          <w:rFonts w:ascii="Times New Roman" w:eastAsia="Times New Roman" w:hAnsi="Times New Roman"/>
          <w:b/>
          <w:lang w:val="en-GB"/>
        </w:rPr>
        <w:lastRenderedPageBreak/>
        <w:t xml:space="preserve"> </w:t>
      </w:r>
      <w:r w:rsidRPr="005D4299">
        <w:rPr>
          <w:rFonts w:ascii="Times New Roman" w:eastAsia="Times New Roman" w:hAnsi="Times New Roman"/>
          <w:b/>
          <w:lang w:val="lt-LT"/>
        </w:rPr>
        <w:t>Pakuotės lapelis: informacija vartotojui</w:t>
      </w:r>
    </w:p>
    <w:p w:rsidR="005D4299" w:rsidRPr="005D4299" w:rsidRDefault="005D4299" w:rsidP="005D4299">
      <w:pPr>
        <w:spacing w:after="0" w:line="240" w:lineRule="auto"/>
        <w:jc w:val="center"/>
        <w:rPr>
          <w:rFonts w:ascii="Times New Roman" w:eastAsia="Times New Roman" w:hAnsi="Times New Roman"/>
          <w:b/>
          <w:lang w:val="lt-LT"/>
        </w:rPr>
      </w:pPr>
    </w:p>
    <w:p w:rsidR="005D4299" w:rsidRPr="005D4299" w:rsidRDefault="005D4299" w:rsidP="005D4299">
      <w:pPr>
        <w:spacing w:after="0" w:line="240" w:lineRule="auto"/>
        <w:jc w:val="center"/>
        <w:rPr>
          <w:rFonts w:ascii="Times New Roman" w:eastAsia="Times New Roman" w:hAnsi="Times New Roman"/>
          <w:b/>
          <w:lang w:val="lt-LT"/>
        </w:rPr>
      </w:pPr>
      <w:r w:rsidRPr="005D4299">
        <w:rPr>
          <w:rFonts w:ascii="Times New Roman" w:eastAsia="Times New Roman" w:hAnsi="Times New Roman"/>
          <w:b/>
          <w:lang w:val="lt-LT"/>
        </w:rPr>
        <w:t>MYDOCALM 150 mg plėvele dengtos tabletės</w:t>
      </w:r>
    </w:p>
    <w:p w:rsidR="005D4299" w:rsidRPr="005D4299" w:rsidRDefault="008858FB" w:rsidP="005D4299">
      <w:pPr>
        <w:spacing w:after="0" w:line="240" w:lineRule="auto"/>
        <w:jc w:val="center"/>
        <w:rPr>
          <w:rFonts w:ascii="Times New Roman" w:eastAsia="Times New Roman" w:hAnsi="Times New Roman"/>
          <w:lang w:val="lt-LT"/>
        </w:rPr>
      </w:pPr>
      <w:r>
        <w:rPr>
          <w:rFonts w:ascii="Times New Roman" w:eastAsia="Times New Roman" w:hAnsi="Times New Roman"/>
          <w:lang w:val="lt-LT"/>
        </w:rPr>
        <w:t>t</w:t>
      </w:r>
      <w:r w:rsidR="005D4299" w:rsidRPr="005D4299">
        <w:rPr>
          <w:rFonts w:ascii="Times New Roman" w:eastAsia="Times New Roman" w:hAnsi="Times New Roman"/>
          <w:lang w:val="lt-LT"/>
        </w:rPr>
        <w:t>olperizono hidrochloridas</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b/>
          <w:lang w:val="lt-LT" w:eastAsia="x-none"/>
        </w:rPr>
      </w:pPr>
      <w:r w:rsidRPr="005D4299">
        <w:rPr>
          <w:rFonts w:ascii="Times New Roman" w:eastAsia="Times New Roman" w:hAnsi="Times New Roman"/>
          <w:b/>
          <w:lang w:val="lt-LT" w:eastAsia="x-none"/>
        </w:rPr>
        <w:t>Atidžiai perskaitykite visą šį lapelį, prieš pradėdami vartoti vaistą, nes jame pateikiama Jums svarbi informacija.</w:t>
      </w:r>
    </w:p>
    <w:p w:rsidR="005D4299" w:rsidRPr="005D4299" w:rsidRDefault="005D4299" w:rsidP="005D4299">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Neišmeskite šio lapelio, nes vėl gali prireikti jį perskaityti.</w:t>
      </w:r>
    </w:p>
    <w:p w:rsidR="005D4299" w:rsidRPr="005D4299" w:rsidRDefault="005D4299" w:rsidP="005D4299">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Jeigu kiltų daugiau klausimų, kreipkitės į gydytoją arba vaistininką.</w:t>
      </w:r>
    </w:p>
    <w:p w:rsidR="005D4299" w:rsidRPr="005D4299" w:rsidRDefault="005D4299" w:rsidP="005D4299">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Šis vaistas skirtas tik Jums, todėl kitiems žmonėms jo duoti negalima. Vaistas gali jiems pakenkti (net tiems, kurių ligos požymiai yra tokie patys kaip Jūsų).</w:t>
      </w:r>
    </w:p>
    <w:p w:rsidR="005D4299" w:rsidRPr="005D4299" w:rsidRDefault="005D4299" w:rsidP="005D4299">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Jeigu pasireiškė šalutinis poveikis (net jeigu jis šiame lapelyje nenurodytas), kreipkitės į gydytoją arba vaistininką. Žr. 4 skyrių.</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b/>
          <w:lang w:val="lt-LT" w:eastAsia="x-none"/>
        </w:rPr>
      </w:pPr>
      <w:r w:rsidRPr="005D4299">
        <w:rPr>
          <w:rFonts w:ascii="Times New Roman" w:eastAsia="Times New Roman" w:hAnsi="Times New Roman"/>
          <w:b/>
          <w:lang w:val="lt-LT" w:eastAsia="x-none"/>
        </w:rPr>
        <w:t xml:space="preserve">Apie ką rašoma šiame lapelyje? </w:t>
      </w:r>
    </w:p>
    <w:p w:rsidR="005D4299" w:rsidRPr="005D4299" w:rsidRDefault="005D4299" w:rsidP="005D4299">
      <w:pPr>
        <w:tabs>
          <w:tab w:val="left" w:pos="0"/>
        </w:tabs>
        <w:spacing w:after="0" w:line="240" w:lineRule="auto"/>
        <w:rPr>
          <w:rFonts w:ascii="Times New Roman" w:eastAsia="Times New Roman" w:hAnsi="Times New Roman"/>
          <w:b/>
          <w:lang w:val="lt-LT" w:eastAsia="x-none"/>
        </w:rPr>
      </w:pPr>
    </w:p>
    <w:p w:rsidR="005D4299" w:rsidRPr="005D4299" w:rsidRDefault="005D4299" w:rsidP="005D4299">
      <w:pPr>
        <w:spacing w:after="0" w:line="240" w:lineRule="auto"/>
        <w:ind w:left="567" w:hanging="567"/>
        <w:rPr>
          <w:rFonts w:ascii="Times New Roman" w:eastAsia="Times New Roman" w:hAnsi="Times New Roman"/>
          <w:szCs w:val="24"/>
          <w:lang w:val="lt-LT"/>
        </w:rPr>
      </w:pPr>
      <w:r w:rsidRPr="005D4299">
        <w:rPr>
          <w:rFonts w:ascii="Times New Roman" w:eastAsia="Times New Roman" w:hAnsi="Times New Roman"/>
          <w:szCs w:val="24"/>
          <w:lang w:val="lt-LT"/>
        </w:rPr>
        <w:t>1.</w:t>
      </w:r>
      <w:r w:rsidRPr="005D4299">
        <w:rPr>
          <w:rFonts w:ascii="Times New Roman" w:eastAsia="Times New Roman" w:hAnsi="Times New Roman"/>
          <w:szCs w:val="24"/>
          <w:lang w:val="lt-LT"/>
        </w:rPr>
        <w:tab/>
        <w:t>Kas yra MYDOCALM ir kam jis vartojamas</w:t>
      </w:r>
    </w:p>
    <w:p w:rsidR="005D4299" w:rsidRPr="005D4299" w:rsidRDefault="005D4299" w:rsidP="005D4299">
      <w:pPr>
        <w:spacing w:after="0" w:line="240" w:lineRule="auto"/>
        <w:ind w:left="567" w:hanging="567"/>
        <w:rPr>
          <w:rFonts w:ascii="Times New Roman" w:eastAsia="Times New Roman" w:hAnsi="Times New Roman"/>
          <w:szCs w:val="24"/>
          <w:lang w:val="lt-LT"/>
        </w:rPr>
      </w:pPr>
      <w:r w:rsidRPr="005D4299">
        <w:rPr>
          <w:rFonts w:ascii="Times New Roman" w:eastAsia="Times New Roman" w:hAnsi="Times New Roman"/>
          <w:szCs w:val="24"/>
          <w:lang w:val="lt-LT"/>
        </w:rPr>
        <w:t>2.</w:t>
      </w:r>
      <w:r w:rsidRPr="005D4299">
        <w:rPr>
          <w:rFonts w:ascii="Times New Roman" w:eastAsia="Times New Roman" w:hAnsi="Times New Roman"/>
          <w:szCs w:val="24"/>
          <w:lang w:val="lt-LT"/>
        </w:rPr>
        <w:tab/>
        <w:t xml:space="preserve">Kas žinotina prieš vartojant MYDOCALM </w:t>
      </w:r>
    </w:p>
    <w:p w:rsidR="005D4299" w:rsidRPr="005D4299" w:rsidRDefault="005D4299" w:rsidP="005D4299">
      <w:pPr>
        <w:spacing w:after="0" w:line="240" w:lineRule="auto"/>
        <w:ind w:left="567" w:hanging="567"/>
        <w:rPr>
          <w:rFonts w:ascii="Times New Roman" w:eastAsia="Times New Roman" w:hAnsi="Times New Roman"/>
          <w:szCs w:val="24"/>
          <w:lang w:val="lt-LT"/>
        </w:rPr>
      </w:pPr>
      <w:r w:rsidRPr="005D4299">
        <w:rPr>
          <w:rFonts w:ascii="Times New Roman" w:eastAsia="Times New Roman" w:hAnsi="Times New Roman"/>
          <w:szCs w:val="24"/>
          <w:lang w:val="lt-LT"/>
        </w:rPr>
        <w:t>3.</w:t>
      </w:r>
      <w:r w:rsidRPr="005D4299">
        <w:rPr>
          <w:rFonts w:ascii="Times New Roman" w:eastAsia="Times New Roman" w:hAnsi="Times New Roman"/>
          <w:szCs w:val="24"/>
          <w:lang w:val="lt-LT"/>
        </w:rPr>
        <w:tab/>
        <w:t xml:space="preserve">Kaip vartoti MYDOCALM </w:t>
      </w:r>
    </w:p>
    <w:p w:rsidR="005D4299" w:rsidRPr="005D4299" w:rsidRDefault="005D4299" w:rsidP="005D4299">
      <w:pPr>
        <w:spacing w:after="0" w:line="240" w:lineRule="auto"/>
        <w:ind w:left="567" w:hanging="567"/>
        <w:rPr>
          <w:rFonts w:ascii="Times New Roman" w:eastAsia="Times New Roman" w:hAnsi="Times New Roman"/>
          <w:lang w:val="en-GB"/>
        </w:rPr>
      </w:pPr>
      <w:r w:rsidRPr="005D4299">
        <w:rPr>
          <w:rFonts w:ascii="Times New Roman" w:eastAsia="Times New Roman" w:hAnsi="Times New Roman"/>
          <w:lang w:val="en-GB"/>
        </w:rPr>
        <w:t>4.</w:t>
      </w:r>
      <w:r w:rsidRPr="005D4299">
        <w:rPr>
          <w:rFonts w:ascii="Times New Roman" w:eastAsia="Times New Roman" w:hAnsi="Times New Roman"/>
          <w:lang w:val="en-GB"/>
        </w:rPr>
        <w:tab/>
        <w:t>Galimas šalutinis poveikis</w:t>
      </w:r>
    </w:p>
    <w:p w:rsidR="005D4299" w:rsidRPr="005D4299" w:rsidRDefault="005D4299" w:rsidP="005D4299">
      <w:pPr>
        <w:spacing w:after="0" w:line="240" w:lineRule="auto"/>
        <w:ind w:left="567" w:hanging="567"/>
        <w:rPr>
          <w:rFonts w:ascii="Times New Roman" w:eastAsia="Times New Roman" w:hAnsi="Times New Roman"/>
          <w:lang w:val="en-GB"/>
        </w:rPr>
      </w:pPr>
      <w:r w:rsidRPr="005D4299">
        <w:rPr>
          <w:rFonts w:ascii="Times New Roman" w:eastAsia="Times New Roman" w:hAnsi="Times New Roman"/>
          <w:lang w:val="en-GB"/>
        </w:rPr>
        <w:t>5.</w:t>
      </w:r>
      <w:r w:rsidRPr="005D4299">
        <w:rPr>
          <w:rFonts w:ascii="Times New Roman" w:eastAsia="Times New Roman" w:hAnsi="Times New Roman"/>
          <w:lang w:val="en-GB"/>
        </w:rPr>
        <w:tab/>
        <w:t xml:space="preserve">Kaip laikyti MYDOCALM </w:t>
      </w:r>
    </w:p>
    <w:p w:rsidR="005D4299" w:rsidRPr="005D4299" w:rsidRDefault="005D4299" w:rsidP="005D4299">
      <w:pPr>
        <w:spacing w:after="0" w:line="240" w:lineRule="auto"/>
        <w:ind w:left="567" w:hanging="567"/>
        <w:rPr>
          <w:rFonts w:ascii="Times New Roman" w:eastAsia="Times New Roman" w:hAnsi="Times New Roman"/>
          <w:lang w:val="en-GB"/>
        </w:rPr>
      </w:pPr>
      <w:r w:rsidRPr="005D4299">
        <w:rPr>
          <w:rFonts w:ascii="Times New Roman" w:eastAsia="Times New Roman" w:hAnsi="Times New Roman"/>
          <w:lang w:val="en-GB"/>
        </w:rPr>
        <w:t>6.</w:t>
      </w:r>
      <w:r w:rsidRPr="005D4299">
        <w:rPr>
          <w:rFonts w:ascii="Times New Roman" w:eastAsia="Times New Roman" w:hAnsi="Times New Roman"/>
          <w:lang w:val="en-GB"/>
        </w:rPr>
        <w:tab/>
        <w:t>Pakuotės turinys ir kita informacija</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keepNext/>
        <w:tabs>
          <w:tab w:val="left" w:pos="567"/>
        </w:tabs>
        <w:spacing w:after="0" w:line="240" w:lineRule="auto"/>
        <w:ind w:left="567" w:hanging="567"/>
        <w:outlineLvl w:val="1"/>
        <w:rPr>
          <w:rFonts w:ascii="Times New Roman" w:eastAsia="Times New Roman" w:hAnsi="Times New Roman"/>
          <w:b/>
          <w:lang w:val="lt-LT"/>
        </w:rPr>
      </w:pPr>
      <w:r w:rsidRPr="005D4299">
        <w:rPr>
          <w:rFonts w:ascii="Times New Roman" w:eastAsia="Times New Roman" w:hAnsi="Times New Roman"/>
          <w:b/>
          <w:lang w:val="lt-LT"/>
        </w:rPr>
        <w:t>1.</w:t>
      </w:r>
      <w:r w:rsidRPr="005D4299">
        <w:rPr>
          <w:rFonts w:ascii="Times New Roman" w:eastAsia="Times New Roman" w:hAnsi="Times New Roman"/>
          <w:b/>
          <w:lang w:val="lt-LT"/>
        </w:rPr>
        <w:tab/>
        <w:t xml:space="preserve">Kas yra MYDOCALM ir kam jis vartojamas </w:t>
      </w:r>
    </w:p>
    <w:p w:rsidR="005D4299" w:rsidRPr="005D4299" w:rsidRDefault="005D4299" w:rsidP="005D4299">
      <w:pPr>
        <w:spacing w:after="0" w:line="240" w:lineRule="auto"/>
        <w:rPr>
          <w:rFonts w:ascii="Times New Roman" w:eastAsia="Times New Roman" w:hAnsi="Times New Roman"/>
          <w:lang w:val="lt-LT"/>
        </w:rPr>
      </w:pPr>
    </w:p>
    <w:p w:rsidR="005D4299" w:rsidRPr="005D4299" w:rsidRDefault="005D4299" w:rsidP="005D4299">
      <w:pPr>
        <w:spacing w:after="0" w:line="240" w:lineRule="auto"/>
        <w:rPr>
          <w:rFonts w:ascii="Times New Roman" w:eastAsia="Times New Roman" w:hAnsi="Times New Roman"/>
          <w:lang w:val="en-GB"/>
        </w:rPr>
      </w:pPr>
      <w:r w:rsidRPr="005D4299">
        <w:rPr>
          <w:rFonts w:ascii="Times New Roman" w:eastAsia="Times New Roman" w:hAnsi="Times New Roman"/>
          <w:lang w:val="lt-LT"/>
        </w:rPr>
        <w:t xml:space="preserve">MYDOCALM veiklioji medžiaga yra tolperizonas. </w:t>
      </w:r>
      <w:r w:rsidRPr="005D4299">
        <w:rPr>
          <w:rFonts w:ascii="Times New Roman" w:eastAsia="Times New Roman" w:hAnsi="Times New Roman"/>
          <w:bCs/>
          <w:noProof/>
          <w:lang w:val="en-GB"/>
        </w:rPr>
        <w:t xml:space="preserve">Tolperizonas yra </w:t>
      </w:r>
      <w:r w:rsidRPr="005D4299">
        <w:rPr>
          <w:rFonts w:ascii="Times New Roman" w:eastAsia="Times New Roman" w:hAnsi="Times New Roman"/>
          <w:lang w:val="en-GB"/>
        </w:rPr>
        <w:t>centrinę nervų sistemą veikiantis vaistas. Jis skirtas suaugusiems pacientams po insulto padidėjusiam skeleto raumenų tonusui mažinti.</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keepNext/>
        <w:tabs>
          <w:tab w:val="left" w:pos="567"/>
        </w:tabs>
        <w:spacing w:after="0" w:line="240" w:lineRule="auto"/>
        <w:ind w:left="567" w:hanging="567"/>
        <w:outlineLvl w:val="1"/>
        <w:rPr>
          <w:rFonts w:ascii="Times New Roman" w:eastAsia="Times New Roman" w:hAnsi="Times New Roman"/>
          <w:b/>
          <w:lang w:val="lt-LT"/>
        </w:rPr>
      </w:pPr>
      <w:r w:rsidRPr="005D4299">
        <w:rPr>
          <w:rFonts w:ascii="Times New Roman" w:eastAsia="Times New Roman" w:hAnsi="Times New Roman"/>
          <w:b/>
          <w:lang w:val="lt-LT"/>
        </w:rPr>
        <w:t>2.</w:t>
      </w:r>
      <w:r w:rsidRPr="005D4299">
        <w:rPr>
          <w:rFonts w:ascii="Times New Roman" w:eastAsia="Times New Roman" w:hAnsi="Times New Roman"/>
          <w:b/>
          <w:lang w:val="lt-LT"/>
        </w:rPr>
        <w:tab/>
        <w:t xml:space="preserve">Kas žinotina prieš vartojant MYDOCALM </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spacing w:after="0" w:line="220" w:lineRule="exact"/>
        <w:rPr>
          <w:rFonts w:ascii="Times New Roman" w:eastAsia="Times New Roman" w:hAnsi="Times New Roman"/>
          <w:b/>
          <w:bCs/>
          <w:lang w:val="lt-LT"/>
        </w:rPr>
      </w:pPr>
      <w:r w:rsidRPr="005D4299">
        <w:rPr>
          <w:rFonts w:ascii="Times New Roman" w:eastAsia="Times New Roman" w:hAnsi="Times New Roman"/>
          <w:b/>
          <w:bCs/>
          <w:lang w:val="lt-LT"/>
        </w:rPr>
        <w:t xml:space="preserve">MYDOCALM vartoti </w:t>
      </w:r>
      <w:r w:rsidR="001B5758">
        <w:rPr>
          <w:rFonts w:ascii="Times New Roman" w:eastAsia="Times New Roman" w:hAnsi="Times New Roman"/>
          <w:b/>
          <w:bCs/>
          <w:lang w:val="lt-LT"/>
        </w:rPr>
        <w:t>draudžia</w:t>
      </w:r>
      <w:r w:rsidRPr="005D4299">
        <w:rPr>
          <w:rFonts w:ascii="Times New Roman" w:eastAsia="Times New Roman" w:hAnsi="Times New Roman"/>
          <w:b/>
          <w:bCs/>
          <w:lang w:val="lt-LT"/>
        </w:rPr>
        <w:t>ma:</w:t>
      </w:r>
    </w:p>
    <w:p w:rsidR="005D4299" w:rsidRPr="005D4299" w:rsidRDefault="005D4299" w:rsidP="005D4299">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 xml:space="preserve"> jeigu yra alergija tolperizonui ar vaistams, kurių sudėtyje yra eperizono arba bet kuriai pagalbinei šio vaisto medžiagai (jos išvardytos 6 skyriuje);</w:t>
      </w:r>
    </w:p>
    <w:p w:rsidR="005D4299" w:rsidRPr="005D4299" w:rsidRDefault="005D4299" w:rsidP="005D4299">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jeigu sergate generalizuota miastenija (imunine liga, susijusia su raumenų silpnumu);</w:t>
      </w:r>
    </w:p>
    <w:p w:rsidR="005D4299" w:rsidRPr="005D4299" w:rsidRDefault="005D4299" w:rsidP="005D4299">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 xml:space="preserve">jeigu krūtimi maitinate kūdikį. </w:t>
      </w:r>
    </w:p>
    <w:p w:rsidR="005D4299" w:rsidRPr="008858FB" w:rsidRDefault="005D4299" w:rsidP="005D4299">
      <w:pPr>
        <w:widowControl w:val="0"/>
        <w:numPr>
          <w:ilvl w:val="12"/>
          <w:numId w:val="0"/>
        </w:numPr>
        <w:spacing w:after="0" w:line="240" w:lineRule="auto"/>
        <w:rPr>
          <w:rFonts w:ascii="Times New Roman" w:eastAsia="Times New Roman" w:hAnsi="Times New Roman"/>
          <w:b/>
          <w:noProof/>
          <w:lang w:val="lt-LT"/>
        </w:rPr>
      </w:pPr>
    </w:p>
    <w:p w:rsidR="005D4299" w:rsidRPr="008858FB" w:rsidRDefault="005D4299" w:rsidP="005D4299">
      <w:pPr>
        <w:widowControl w:val="0"/>
        <w:numPr>
          <w:ilvl w:val="12"/>
          <w:numId w:val="0"/>
        </w:numPr>
        <w:spacing w:after="0" w:line="240" w:lineRule="auto"/>
        <w:rPr>
          <w:rFonts w:ascii="Times New Roman" w:eastAsia="Times New Roman" w:hAnsi="Times New Roman"/>
          <w:b/>
          <w:noProof/>
          <w:lang w:val="lt-LT"/>
        </w:rPr>
      </w:pPr>
      <w:r w:rsidRPr="008858FB">
        <w:rPr>
          <w:rFonts w:ascii="Times New Roman" w:eastAsia="Times New Roman" w:hAnsi="Times New Roman"/>
          <w:b/>
          <w:noProof/>
          <w:lang w:val="lt-LT"/>
        </w:rPr>
        <w:t xml:space="preserve">Įspėjimai ir atsargumo priemonės </w:t>
      </w:r>
    </w:p>
    <w:p w:rsidR="005D4299" w:rsidRPr="005D4299" w:rsidRDefault="005D4299" w:rsidP="005D4299">
      <w:pPr>
        <w:numPr>
          <w:ilvl w:val="12"/>
          <w:numId w:val="0"/>
        </w:numPr>
        <w:spacing w:after="0" w:line="240" w:lineRule="auto"/>
        <w:ind w:right="-2"/>
        <w:rPr>
          <w:rFonts w:ascii="Times New Roman" w:eastAsia="Times New Roman" w:hAnsi="Times New Roman"/>
          <w:snapToGrid w:val="0"/>
          <w:lang w:val="lt-LT"/>
        </w:rPr>
      </w:pPr>
      <w:r w:rsidRPr="005D4299">
        <w:rPr>
          <w:rFonts w:ascii="Times New Roman" w:eastAsia="Times New Roman" w:hAnsi="Times New Roman"/>
          <w:noProof/>
          <w:snapToGrid w:val="0"/>
          <w:lang w:val="lt-LT"/>
        </w:rPr>
        <w:t>Pasitarkite su gydytoju arba vaistininku, prieš pradėdami vartoti MYDOCALM.</w:t>
      </w:r>
    </w:p>
    <w:p w:rsidR="005D4299" w:rsidRPr="00373F4C" w:rsidRDefault="005D4299" w:rsidP="005D4299">
      <w:pPr>
        <w:widowControl w:val="0"/>
        <w:spacing w:after="0" w:line="240" w:lineRule="auto"/>
        <w:rPr>
          <w:rFonts w:ascii="Times New Roman" w:eastAsia="Times New Roman" w:hAnsi="Times New Roman"/>
          <w:lang w:val="lt-LT"/>
        </w:rPr>
      </w:pPr>
    </w:p>
    <w:p w:rsidR="005D4299" w:rsidRPr="00373F4C" w:rsidRDefault="005D4299" w:rsidP="005D4299">
      <w:pPr>
        <w:widowControl w:val="0"/>
        <w:spacing w:after="0" w:line="240" w:lineRule="auto"/>
        <w:rPr>
          <w:rFonts w:ascii="Times New Roman" w:eastAsia="Times New Roman" w:hAnsi="Times New Roman"/>
          <w:lang w:val="lt-LT"/>
        </w:rPr>
      </w:pPr>
      <w:r w:rsidRPr="00373F4C">
        <w:rPr>
          <w:rFonts w:ascii="Times New Roman" w:eastAsia="Times New Roman" w:hAnsi="Times New Roman"/>
          <w:lang w:val="lt-LT"/>
        </w:rPr>
        <w:t xml:space="preserve">Padidėjusio jautrumo reakcijos: </w:t>
      </w:r>
      <w:r w:rsidRPr="00373F4C">
        <w:rPr>
          <w:rFonts w:ascii="Times New Roman" w:eastAsia="Times New Roman" w:hAnsi="Times New Roman"/>
          <w:lang w:val="lt-LT"/>
        </w:rPr>
        <w:br/>
        <w:t xml:space="preserve">Vaistams, kurių sudėtyje yra tolperizono (MYDOCALM veikliosios medžiagos) jau esant rinkoje, dažniausias šalutinis poveikis buvo padidėjusio jautrumo reakcijos.  Padidėjusio jautrumo reakcijos buvo įvairios, nuo lengvų odos reakcijų iki sunkių sisteminių reakcijų (pvz., alerginis šokas). </w:t>
      </w:r>
    </w:p>
    <w:p w:rsidR="005D4299" w:rsidRPr="00373F4C" w:rsidRDefault="005D4299" w:rsidP="005D4299">
      <w:pPr>
        <w:widowControl w:val="0"/>
        <w:spacing w:after="0" w:line="240" w:lineRule="auto"/>
        <w:ind w:left="567" w:hanging="567"/>
        <w:rPr>
          <w:rFonts w:ascii="Times New Roman" w:eastAsia="Times New Roman" w:hAnsi="Times New Roman"/>
          <w:lang w:val="lt-LT"/>
        </w:rPr>
      </w:pPr>
    </w:p>
    <w:p w:rsidR="005D4299" w:rsidRPr="00373F4C" w:rsidRDefault="005D4299" w:rsidP="005D4299">
      <w:pPr>
        <w:widowControl w:val="0"/>
        <w:numPr>
          <w:ilvl w:val="12"/>
          <w:numId w:val="0"/>
        </w:numPr>
        <w:spacing w:after="0" w:line="240" w:lineRule="auto"/>
        <w:rPr>
          <w:rFonts w:ascii="Times New Roman" w:eastAsia="Times New Roman" w:hAnsi="Times New Roman"/>
          <w:lang w:val="lt-LT"/>
        </w:rPr>
      </w:pPr>
      <w:r w:rsidRPr="00373F4C">
        <w:rPr>
          <w:rFonts w:ascii="Times New Roman" w:eastAsia="Times New Roman" w:hAnsi="Times New Roman"/>
          <w:lang w:val="lt-LT"/>
        </w:rPr>
        <w:t xml:space="preserve">Moterims, vyresniems pacientams ar ligoniams, kartu vartojantiems kitų vaistų (daugiausiai nesteroidinių vaistų nuo uždegimo - NVNU), padidėjusio jautrumo reakcijų pavojus didesnis. Taip pat, pacientams, kuriems yra buvusi vaistų sukelta alergija ar sirgusiesiems alerginėmis ligomis (įskaitant atopiją: šienligę, astmą, atopinį dermatitą su dideliu IgE kiekiu kraujo serume, dilgėlinę) bei sergantiesiems virusų sukeltomis ligomis yra didesnis alerginės reakcijos į šį vaistą pavojus.  </w:t>
      </w:r>
    </w:p>
    <w:p w:rsidR="005D4299" w:rsidRPr="00373F4C" w:rsidRDefault="005D4299" w:rsidP="005D4299">
      <w:pPr>
        <w:widowControl w:val="0"/>
        <w:numPr>
          <w:ilvl w:val="12"/>
          <w:numId w:val="0"/>
        </w:numPr>
        <w:spacing w:after="0" w:line="240" w:lineRule="auto"/>
        <w:rPr>
          <w:rFonts w:ascii="Times New Roman" w:eastAsia="Times New Roman" w:hAnsi="Times New Roman"/>
          <w:lang w:val="lt-LT"/>
        </w:rPr>
      </w:pPr>
    </w:p>
    <w:p w:rsidR="005D4299" w:rsidRPr="00373F4C" w:rsidRDefault="005D4299" w:rsidP="005D4299">
      <w:pPr>
        <w:widowControl w:val="0"/>
        <w:numPr>
          <w:ilvl w:val="12"/>
          <w:numId w:val="0"/>
        </w:numPr>
        <w:spacing w:after="0" w:line="240" w:lineRule="auto"/>
        <w:rPr>
          <w:rFonts w:ascii="Times New Roman" w:eastAsia="Times New Roman" w:hAnsi="Times New Roman"/>
          <w:lang w:val="lt-LT"/>
        </w:rPr>
      </w:pPr>
    </w:p>
    <w:p w:rsidR="005D4299" w:rsidRPr="00373F4C" w:rsidRDefault="005D4299" w:rsidP="005D4299">
      <w:pPr>
        <w:widowControl w:val="0"/>
        <w:numPr>
          <w:ilvl w:val="12"/>
          <w:numId w:val="0"/>
        </w:numPr>
        <w:spacing w:after="0" w:line="240" w:lineRule="auto"/>
        <w:rPr>
          <w:rFonts w:ascii="Times New Roman" w:eastAsia="Times New Roman" w:hAnsi="Times New Roman"/>
          <w:lang w:val="lt-LT"/>
        </w:rPr>
      </w:pPr>
    </w:p>
    <w:p w:rsidR="005D4299" w:rsidRPr="00373F4C" w:rsidRDefault="005D4299" w:rsidP="005D4299">
      <w:pPr>
        <w:widowControl w:val="0"/>
        <w:numPr>
          <w:ilvl w:val="12"/>
          <w:numId w:val="0"/>
        </w:numPr>
        <w:spacing w:after="0" w:line="240" w:lineRule="auto"/>
        <w:rPr>
          <w:rFonts w:ascii="Times New Roman" w:eastAsia="Times New Roman" w:hAnsi="Times New Roman"/>
          <w:lang w:val="lt-LT"/>
        </w:rPr>
      </w:pPr>
    </w:p>
    <w:p w:rsidR="005D4299" w:rsidRPr="00373F4C" w:rsidRDefault="005D4299" w:rsidP="005D4299">
      <w:pPr>
        <w:widowControl w:val="0"/>
        <w:numPr>
          <w:ilvl w:val="12"/>
          <w:numId w:val="0"/>
        </w:numPr>
        <w:spacing w:after="0" w:line="240" w:lineRule="auto"/>
        <w:rPr>
          <w:rFonts w:ascii="Times New Roman" w:eastAsia="Times New Roman" w:hAnsi="Times New Roman"/>
          <w:lang w:val="lt-LT"/>
        </w:rPr>
      </w:pPr>
    </w:p>
    <w:p w:rsidR="005D4299" w:rsidRPr="00373F4C" w:rsidRDefault="005D4299" w:rsidP="005D4299">
      <w:pPr>
        <w:widowControl w:val="0"/>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r w:rsidRPr="00373F4C">
        <w:rPr>
          <w:rFonts w:ascii="Times New Roman" w:eastAsia="Times New Roman" w:hAnsi="Times New Roman"/>
          <w:lang w:val="lt-LT"/>
        </w:rPr>
        <w:t xml:space="preserve">Pirmieji padidėjusio jautrumo požymiai: raudonis, bėrimas, stiprus odos niežėjimas (su iškilusiais </w:t>
      </w:r>
      <w:r w:rsidRPr="00373F4C">
        <w:rPr>
          <w:rFonts w:ascii="Times New Roman" w:eastAsia="Times New Roman" w:hAnsi="Times New Roman"/>
          <w:lang w:val="lt-LT"/>
        </w:rPr>
        <w:lastRenderedPageBreak/>
        <w:t>gumbais), švokštimas, pasunkėjęs kvėpavimas, kartu gali būti (ar nebūti) veido, lūpų, liežuvio ir/ar gerklės patinimas, pasunkėjęs rijimas, dažnas širdies plakimas, žemas kraujospūdis ir staigus kraujospūdžio kritimas. Jei Jums pasireiškė šie simptomai, nedelsiant nutraukite šio vaisto vartojimą ir kreipkitės į gydytoją arba vykite į artimiausią ligoninę.</w:t>
      </w:r>
    </w:p>
    <w:p w:rsidR="005D4299" w:rsidRPr="00373F4C" w:rsidRDefault="005D4299" w:rsidP="005D4299">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r w:rsidRPr="00373F4C">
        <w:rPr>
          <w:rFonts w:ascii="Times New Roman" w:eastAsia="Times New Roman" w:hAnsi="Times New Roman"/>
          <w:lang w:val="lt-LT"/>
        </w:rPr>
        <w:t>Jei anksčiau Jums tolperizonas yra sukėlęs alerginę reakciją, šio vaisto Jums vartoti negalima.</w:t>
      </w:r>
    </w:p>
    <w:p w:rsidR="005D4299" w:rsidRPr="00373F4C" w:rsidRDefault="005D4299" w:rsidP="005D4299">
      <w:pPr>
        <w:widowControl w:val="0"/>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lang w:val="lt-LT"/>
        </w:rPr>
      </w:pPr>
      <w:r w:rsidRPr="00373F4C">
        <w:rPr>
          <w:rFonts w:ascii="Times New Roman" w:eastAsia="Times New Roman" w:hAnsi="Times New Roman"/>
          <w:lang w:val="lt-LT"/>
        </w:rPr>
        <w:t>Jei Jums yra alergija lidokainui, gręsia didesnis alerginės reakcijos į tolperizoną pavojus, Tokiu atveju prieš pradėdami gydymą, pasitarkite su gydytoju.</w:t>
      </w:r>
    </w:p>
    <w:p w:rsidR="005D4299" w:rsidRPr="00373F4C" w:rsidRDefault="005D4299" w:rsidP="005D4299">
      <w:pPr>
        <w:widowControl w:val="0"/>
        <w:numPr>
          <w:ilvl w:val="12"/>
          <w:numId w:val="0"/>
        </w:numPr>
        <w:spacing w:after="0" w:line="240" w:lineRule="auto"/>
        <w:rPr>
          <w:rFonts w:ascii="Times New Roman" w:eastAsia="Times New Roman" w:hAnsi="Times New Roman"/>
          <w:b/>
          <w:szCs w:val="24"/>
          <w:lang w:val="lt-LT"/>
        </w:rPr>
      </w:pPr>
    </w:p>
    <w:p w:rsidR="005D4299" w:rsidRPr="005D4299" w:rsidRDefault="005D4299" w:rsidP="005D4299">
      <w:pPr>
        <w:widowControl w:val="0"/>
        <w:numPr>
          <w:ilvl w:val="12"/>
          <w:numId w:val="0"/>
        </w:numPr>
        <w:spacing w:after="0" w:line="240" w:lineRule="auto"/>
        <w:rPr>
          <w:rFonts w:ascii="Times New Roman" w:eastAsia="Times New Roman" w:hAnsi="Times New Roman"/>
          <w:b/>
          <w:noProof/>
          <w:lang w:val="en-GB"/>
        </w:rPr>
      </w:pPr>
      <w:r w:rsidRPr="005D4299">
        <w:rPr>
          <w:rFonts w:ascii="Times New Roman" w:eastAsia="Times New Roman" w:hAnsi="Times New Roman"/>
          <w:b/>
          <w:noProof/>
          <w:lang w:val="en-GB"/>
        </w:rPr>
        <w:t xml:space="preserve">Vaikams ir paaugliams  </w:t>
      </w:r>
    </w:p>
    <w:p w:rsidR="005D4299" w:rsidRPr="005D4299" w:rsidRDefault="005D4299" w:rsidP="005D4299">
      <w:pPr>
        <w:widowControl w:val="0"/>
        <w:spacing w:after="0" w:line="240" w:lineRule="auto"/>
        <w:rPr>
          <w:rFonts w:ascii="Times New Roman" w:eastAsia="Times New Roman" w:hAnsi="Times New Roman"/>
          <w:iCs/>
          <w:lang w:val="en-GB"/>
        </w:rPr>
      </w:pPr>
      <w:r w:rsidRPr="005D4299">
        <w:rPr>
          <w:rFonts w:ascii="Times New Roman" w:eastAsia="Times New Roman" w:hAnsi="Times New Roman"/>
          <w:iCs/>
          <w:lang w:val="en-GB"/>
        </w:rPr>
        <w:t xml:space="preserve">Tolperizono saugumas ir veiksmingumas vaikams neištirti. </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spacing w:after="0" w:line="220" w:lineRule="exact"/>
        <w:rPr>
          <w:rFonts w:ascii="Times New Roman" w:eastAsia="Times New Roman" w:hAnsi="Times New Roman"/>
          <w:b/>
          <w:bCs/>
          <w:lang w:val="lt-LT"/>
        </w:rPr>
      </w:pPr>
      <w:r w:rsidRPr="005D4299">
        <w:rPr>
          <w:rFonts w:ascii="Times New Roman" w:eastAsia="Times New Roman" w:hAnsi="Times New Roman"/>
          <w:b/>
          <w:bCs/>
          <w:lang w:val="lt-LT"/>
        </w:rPr>
        <w:t xml:space="preserve">Kiti vaistai ir MYDOCALM </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Jeigu vartojate arba neseniai vartojote kitų vaistų, arba dėl to nesate tikri, apie tai pasakykite gydytojui arba vaistininkui.</w:t>
      </w:r>
    </w:p>
    <w:p w:rsidR="005D4299" w:rsidRPr="005D4299" w:rsidRDefault="005D4299" w:rsidP="005D4299">
      <w:pPr>
        <w:spacing w:after="120" w:line="240" w:lineRule="auto"/>
        <w:rPr>
          <w:rFonts w:ascii="Times New Roman" w:eastAsia="Times New Roman" w:hAnsi="Times New Roman"/>
          <w:lang w:val="lt-LT"/>
        </w:rPr>
      </w:pPr>
      <w:r w:rsidRPr="005D4299">
        <w:rPr>
          <w:rFonts w:ascii="Times New Roman" w:eastAsia="Times New Roman" w:hAnsi="Times New Roman"/>
          <w:lang w:val="lt-LT"/>
        </w:rPr>
        <w:t>Tolperizonas gali stiprinti kai kurių vaistų, tokių kaip tioridazinas (vaistas psichozei gydyti), tolteridonas (vaistas šlapimo nelaikymui gydyti), venlafaksinas (vaistas depresijai gydyti), atomoksetinas (vaistas aktyvumo ir</w:t>
      </w:r>
      <w:r w:rsidRPr="005D4299">
        <w:rPr>
          <w:rFonts w:ascii="Verdana" w:eastAsia="Times New Roman" w:hAnsi="Verdana"/>
          <w:sz w:val="20"/>
          <w:szCs w:val="24"/>
          <w:lang w:val="lt-LT"/>
        </w:rPr>
        <w:t xml:space="preserve"> </w:t>
      </w:r>
      <w:r w:rsidRPr="005D4299">
        <w:rPr>
          <w:rFonts w:ascii="Times New Roman" w:eastAsia="Times New Roman" w:hAnsi="Times New Roman"/>
          <w:lang w:val="lt-LT"/>
        </w:rPr>
        <w:t>dėmesio sutrikimui  gydyti), dezipraminas (vaistas depresijai gydyti), dekstrometorfanas (kosulį slopinantis vaistas), metoprololis (beta adrenoreceptorių blokatorius, vartojamas padidėjusiam kraujospūdžiui ir krūtinės anginai (krūtinės skausmui) gydyti), nebivololis (beta adrenoreceptorių blokatorius, vartojamas padidėjusiam kraujospūdžiui ir širdies nepakankamumui gydyti) ir perfenazinas (vaistas psichozei gydyti), poveikį.</w:t>
      </w:r>
    </w:p>
    <w:p w:rsidR="005D4299" w:rsidRPr="005D4299" w:rsidRDefault="005D4299" w:rsidP="005D4299">
      <w:pPr>
        <w:spacing w:after="120" w:line="240" w:lineRule="auto"/>
        <w:rPr>
          <w:rFonts w:ascii="Times New Roman" w:eastAsia="Times New Roman" w:hAnsi="Times New Roman"/>
          <w:szCs w:val="24"/>
          <w:lang w:val="lt-LT"/>
        </w:rPr>
      </w:pPr>
      <w:r w:rsidRPr="005D4299">
        <w:rPr>
          <w:rFonts w:ascii="Times New Roman" w:eastAsia="Times New Roman" w:hAnsi="Times New Roman"/>
          <w:szCs w:val="24"/>
          <w:lang w:val="lt-LT"/>
        </w:rPr>
        <w:t xml:space="preserve">Nors tolperizonas yra centrinio poveikio vaistas, jo sukeliamas sedacinis </w:t>
      </w:r>
      <w:r w:rsidRPr="005D4299">
        <w:rPr>
          <w:rFonts w:ascii="Times New Roman" w:eastAsia="Times New Roman" w:hAnsi="Times New Roman"/>
          <w:lang w:val="lt-LT"/>
        </w:rPr>
        <w:t xml:space="preserve">(raminamasis, slopinantis gebėjimą sukaupti dėmesį) </w:t>
      </w:r>
      <w:r w:rsidRPr="005D4299">
        <w:rPr>
          <w:rFonts w:ascii="Times New Roman" w:eastAsia="Times New Roman" w:hAnsi="Times New Roman"/>
          <w:szCs w:val="24"/>
          <w:lang w:val="lt-LT"/>
        </w:rPr>
        <w:t>poveikis silpnas. Vartojant kartu su kitais centrinio poveikio miorelaksantais, būtina pagalvoti apie dozės mažinimą.</w:t>
      </w:r>
    </w:p>
    <w:p w:rsidR="005D4299" w:rsidRPr="005D4299" w:rsidRDefault="005D4299" w:rsidP="005D4299">
      <w:pPr>
        <w:spacing w:after="0" w:line="240" w:lineRule="auto"/>
        <w:rPr>
          <w:rFonts w:ascii="Times New Roman" w:eastAsia="Times New Roman" w:hAnsi="Times New Roman"/>
          <w:szCs w:val="24"/>
          <w:lang w:val="lt-LT"/>
        </w:rPr>
      </w:pPr>
      <w:r w:rsidRPr="005D4299">
        <w:rPr>
          <w:rFonts w:ascii="Times New Roman" w:eastAsia="Times New Roman" w:hAnsi="Times New Roman"/>
          <w:szCs w:val="24"/>
          <w:lang w:val="lt-LT"/>
        </w:rPr>
        <w:t xml:space="preserve">MYDOCALM stiprina niflumo rūgšties poveikį, todėl jei šių vaistų skiriama kartu, niflumo rūgšties ar kitų nesteroidinių vaistų nuo uždegimo (NVNU) dozę reikia sumažinti. </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spacing w:after="0" w:line="220" w:lineRule="exact"/>
        <w:rPr>
          <w:rFonts w:ascii="Times New Roman" w:eastAsia="Times New Roman" w:hAnsi="Times New Roman"/>
          <w:b/>
          <w:bCs/>
          <w:lang w:val="en-GB"/>
        </w:rPr>
      </w:pPr>
      <w:r w:rsidRPr="005D4299">
        <w:rPr>
          <w:rFonts w:ascii="Times New Roman" w:eastAsia="Times New Roman" w:hAnsi="Times New Roman"/>
          <w:b/>
          <w:bCs/>
          <w:lang w:val="en-GB"/>
        </w:rPr>
        <w:t>MYDOCALM vartojimas su maistu ir gėrimais</w:t>
      </w:r>
    </w:p>
    <w:p w:rsidR="005D4299" w:rsidRPr="005D4299" w:rsidRDefault="005D4299" w:rsidP="005D4299">
      <w:pPr>
        <w:widowControl w:val="0"/>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Vaistą reikia vartoti po valgio, užsigeriant stikline vandens. Nepakankamas suvalgyto maisto kiekis gali sumažinti tolperizono poveikį. </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spacing w:after="0" w:line="220" w:lineRule="exact"/>
        <w:rPr>
          <w:rFonts w:ascii="Times New Roman" w:eastAsia="Times New Roman" w:hAnsi="Times New Roman"/>
          <w:b/>
          <w:bCs/>
          <w:lang w:val="lt-LT"/>
        </w:rPr>
      </w:pPr>
      <w:r w:rsidRPr="005D4299">
        <w:rPr>
          <w:rFonts w:ascii="Times New Roman" w:eastAsia="Times New Roman" w:hAnsi="Times New Roman"/>
          <w:b/>
          <w:bCs/>
          <w:lang w:val="lt-LT"/>
        </w:rPr>
        <w:t>Nėštumas ir žindymo laikotarpis</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Jeigu esate nėščia, žindote kūdikį, manote, kad galbūt esate nėščia arba planuojate pastoti, tai prieš vartodama šį vaistą, pasitarkite su gydytoju arba vaistininku.</w:t>
      </w:r>
    </w:p>
    <w:p w:rsidR="005D4299" w:rsidRPr="005D4299" w:rsidRDefault="005D4299" w:rsidP="005D4299">
      <w:pPr>
        <w:spacing w:after="0" w:line="240" w:lineRule="auto"/>
        <w:rPr>
          <w:rFonts w:ascii="Times New Roman" w:eastAsia="Times New Roman" w:hAnsi="Times New Roman"/>
          <w:lang w:val="lt-LT"/>
        </w:rPr>
      </w:pPr>
      <w:r w:rsidRPr="005D4299">
        <w:rPr>
          <w:rFonts w:ascii="Times New Roman" w:eastAsia="Times New Roman" w:hAnsi="Times New Roman"/>
          <w:lang w:val="lt-LT"/>
        </w:rPr>
        <w:t>Nors niekada nebuvo pastebėtas tolperizono toksinis poveikis, gydytojas, atidžiai įvertinęs galimą riziką ir naudą, nuspręs, ar Jums galima vartoti šio vaisto, ypač pirmuosius tris nėštumo mėnesius.</w:t>
      </w:r>
    </w:p>
    <w:p w:rsidR="005D4299" w:rsidRPr="005D4299" w:rsidRDefault="005D4299" w:rsidP="005D4299">
      <w:pPr>
        <w:spacing w:after="0" w:line="240" w:lineRule="auto"/>
        <w:rPr>
          <w:rFonts w:ascii="Times New Roman" w:eastAsia="Times New Roman" w:hAnsi="Times New Roman"/>
          <w:b/>
          <w:i/>
          <w:lang w:val="lt-LT"/>
        </w:rPr>
      </w:pPr>
    </w:p>
    <w:p w:rsidR="005D4299" w:rsidRPr="005D4299" w:rsidRDefault="005D4299" w:rsidP="005D4299">
      <w:pPr>
        <w:spacing w:after="0" w:line="240" w:lineRule="auto"/>
        <w:rPr>
          <w:rFonts w:ascii="Times New Roman" w:eastAsia="Times New Roman" w:hAnsi="Times New Roman"/>
          <w:szCs w:val="24"/>
          <w:lang w:val="lt-LT"/>
        </w:rPr>
      </w:pPr>
      <w:r w:rsidRPr="005D4299">
        <w:rPr>
          <w:rFonts w:ascii="Times New Roman" w:eastAsia="Times New Roman" w:hAnsi="Times New Roman"/>
          <w:szCs w:val="24"/>
          <w:lang w:val="lt-LT"/>
        </w:rPr>
        <w:t>MYDOCALM negalima vartoti žindymo laikotarpiu.</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spacing w:after="0" w:line="220" w:lineRule="exact"/>
        <w:rPr>
          <w:rFonts w:ascii="Times New Roman" w:eastAsia="Times New Roman" w:hAnsi="Times New Roman"/>
          <w:b/>
          <w:bCs/>
          <w:lang w:val="en-GB"/>
        </w:rPr>
      </w:pPr>
      <w:r w:rsidRPr="005D4299">
        <w:rPr>
          <w:rFonts w:ascii="Times New Roman" w:eastAsia="Times New Roman" w:hAnsi="Times New Roman"/>
          <w:b/>
          <w:bCs/>
          <w:lang w:val="en-GB"/>
        </w:rPr>
        <w:t>Vairavimas ir mechanizmų valdymas</w:t>
      </w:r>
    </w:p>
    <w:p w:rsidR="005D4299" w:rsidRPr="005D4299" w:rsidRDefault="005D4299" w:rsidP="005D4299">
      <w:pPr>
        <w:widowControl w:val="0"/>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MYDOCALM gebėjimo vairuoti ir valdyti mechanizmus neveikia. Jei vartojant MYDOCALM pasireiškia svaigulys, mieguistumas, dėmesio sutrikimas, epilepsija, neryškus matymas ar raumenų silpnumas, pasitarkite su gydytoju. </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spacing w:after="0" w:line="240" w:lineRule="auto"/>
        <w:rPr>
          <w:rFonts w:ascii="Times New Roman" w:eastAsia="Times New Roman" w:hAnsi="Times New Roman"/>
          <w:b/>
          <w:szCs w:val="24"/>
          <w:lang w:val="lt-LT"/>
        </w:rPr>
      </w:pPr>
      <w:r w:rsidRPr="005D4299">
        <w:rPr>
          <w:rFonts w:ascii="Times New Roman" w:eastAsia="Times New Roman" w:hAnsi="Times New Roman"/>
          <w:b/>
          <w:szCs w:val="24"/>
          <w:lang w:val="lt-LT"/>
        </w:rPr>
        <w:t xml:space="preserve">MYDOCALM sudėtyje yra laktozės (pieno cukraus) </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Jeigu gydytojas Jums yra sakęs, kad netoleruojate kokių nors angliavandenių, kreipkitės į jį prieš pradėdami vartoti šį vaistą.</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keepNext/>
        <w:tabs>
          <w:tab w:val="left" w:pos="567"/>
        </w:tabs>
        <w:spacing w:after="0" w:line="240" w:lineRule="auto"/>
        <w:ind w:left="567" w:hanging="567"/>
        <w:outlineLvl w:val="1"/>
        <w:rPr>
          <w:rFonts w:ascii="Times New Roman" w:eastAsia="Times New Roman" w:hAnsi="Times New Roman"/>
          <w:b/>
          <w:lang w:val="lt-LT"/>
        </w:rPr>
      </w:pPr>
      <w:r w:rsidRPr="005D4299">
        <w:rPr>
          <w:rFonts w:ascii="Times New Roman" w:eastAsia="Times New Roman" w:hAnsi="Times New Roman"/>
          <w:b/>
          <w:lang w:val="lt-LT"/>
        </w:rPr>
        <w:t>3.</w:t>
      </w:r>
      <w:r w:rsidRPr="005D4299">
        <w:rPr>
          <w:rFonts w:ascii="Times New Roman" w:eastAsia="Times New Roman" w:hAnsi="Times New Roman"/>
          <w:b/>
          <w:lang w:val="lt-LT"/>
        </w:rPr>
        <w:tab/>
        <w:t xml:space="preserve">Kaip vartoti MYDOCALM </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Visada vartokite šį vaistą tiksliai kaip nurodė gydytojas. Jeigu abejojate, kreipkitės į gydytoją arba vaistininką.</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4A5D21" w:rsidRDefault="005D4299" w:rsidP="004A5D21">
      <w:pPr>
        <w:widowControl w:val="0"/>
        <w:spacing w:after="0" w:line="240" w:lineRule="auto"/>
        <w:rPr>
          <w:rFonts w:ascii="Times New Roman" w:eastAsia="Times New Roman" w:hAnsi="Times New Roman"/>
          <w:i/>
          <w:iCs/>
          <w:lang w:val="en-GB"/>
        </w:rPr>
      </w:pPr>
      <w:r w:rsidRPr="005D4299">
        <w:rPr>
          <w:rFonts w:ascii="Times New Roman" w:eastAsia="Times New Roman" w:hAnsi="Times New Roman"/>
          <w:lang w:val="lt-LT" w:eastAsia="x-none"/>
        </w:rPr>
        <w:t>Rekomenduojama dozė suaugusiems pacientams</w:t>
      </w:r>
      <w:r w:rsidR="004A5D21">
        <w:rPr>
          <w:rFonts w:ascii="Times New Roman" w:eastAsia="Times New Roman" w:hAnsi="Times New Roman"/>
          <w:lang w:val="lt-LT" w:eastAsia="x-none"/>
        </w:rPr>
        <w:t>,</w:t>
      </w:r>
      <w:r w:rsidRPr="005D4299">
        <w:rPr>
          <w:rFonts w:ascii="Times New Roman" w:eastAsia="Times New Roman" w:hAnsi="Times New Roman"/>
          <w:lang w:val="lt-LT" w:eastAsia="x-none"/>
        </w:rPr>
        <w:t xml:space="preserve"> </w:t>
      </w:r>
      <w:r w:rsidR="004A5D21">
        <w:rPr>
          <w:rFonts w:ascii="Times New Roman" w:eastAsia="Times New Roman" w:hAnsi="Times New Roman"/>
          <w:lang w:val="lt-LT" w:eastAsia="x-none"/>
        </w:rPr>
        <w:t>a</w:t>
      </w:r>
      <w:r w:rsidR="004A5D21" w:rsidRPr="005D4299">
        <w:rPr>
          <w:rFonts w:ascii="Times New Roman" w:eastAsia="Times New Roman" w:hAnsi="Times New Roman"/>
          <w:lang w:val="en-GB"/>
        </w:rPr>
        <w:t>tsižvelgiant į paciento būklę ir vaisto toleravimą, skiriama po 150-450 mg  per parą, dozę padalijus į tris dalis.</w:t>
      </w:r>
      <w:r w:rsidR="004A5D21" w:rsidRPr="00E705F9">
        <w:rPr>
          <w:rFonts w:ascii="Times New Roman" w:eastAsia="Times New Roman" w:hAnsi="Times New Roman"/>
          <w:lang w:val="lt-LT"/>
        </w:rPr>
        <w:t xml:space="preserve"> </w:t>
      </w:r>
      <w:r w:rsidR="004A5D21">
        <w:rPr>
          <w:rFonts w:ascii="Times New Roman" w:eastAsia="Times New Roman" w:hAnsi="Times New Roman"/>
          <w:lang w:val="lt-LT"/>
        </w:rPr>
        <w:t xml:space="preserve">Šiuo vaistu preparatu mažesnė nei </w:t>
      </w:r>
      <w:r w:rsidR="004A5D21">
        <w:rPr>
          <w:rFonts w:ascii="Times New Roman" w:eastAsia="Times New Roman" w:hAnsi="Times New Roman"/>
          <w:lang w:val="en-GB"/>
        </w:rPr>
        <w:t>450</w:t>
      </w:r>
      <w:r w:rsidR="004A5D21" w:rsidRPr="005D4299">
        <w:rPr>
          <w:rFonts w:ascii="Times New Roman" w:eastAsia="Times New Roman" w:hAnsi="Times New Roman"/>
          <w:lang w:val="en-GB"/>
        </w:rPr>
        <w:t> </w:t>
      </w:r>
      <w:r w:rsidR="004A5D21">
        <w:rPr>
          <w:rFonts w:ascii="Times New Roman" w:eastAsia="Times New Roman" w:hAnsi="Times New Roman"/>
          <w:lang w:val="en-GB"/>
        </w:rPr>
        <w:t xml:space="preserve"> mg paros dozė</w:t>
      </w:r>
      <w:r w:rsidR="004A5D21">
        <w:rPr>
          <w:rFonts w:ascii="Times New Roman" w:eastAsia="Times New Roman" w:hAnsi="Times New Roman"/>
          <w:lang w:val="lt-LT"/>
        </w:rPr>
        <w:t xml:space="preserve"> neįmanoma, todėl </w:t>
      </w:r>
      <w:r w:rsidR="004A5D21">
        <w:rPr>
          <w:rFonts w:ascii="Times New Roman" w:hAnsi="Times New Roman"/>
          <w:lang w:val="lt-LT" w:eastAsia="lt-LT"/>
        </w:rPr>
        <w:t xml:space="preserve">reikia vartoti kito gamintojo vaistinį preparatą, kurio sudėtyje yra </w:t>
      </w:r>
      <w:r w:rsidR="004A5D21">
        <w:rPr>
          <w:rFonts w:ascii="Times New Roman" w:hAnsi="Times New Roman"/>
          <w:lang w:val="lt-LT" w:eastAsia="lt-LT"/>
        </w:rPr>
        <w:lastRenderedPageBreak/>
        <w:t>tolperizono.</w:t>
      </w:r>
    </w:p>
    <w:p w:rsidR="005D4299" w:rsidRPr="005D4299" w:rsidRDefault="005D4299" w:rsidP="005D4299">
      <w:pPr>
        <w:spacing w:after="0" w:line="240" w:lineRule="auto"/>
        <w:rPr>
          <w:rFonts w:ascii="Times New Roman" w:eastAsia="Times New Roman" w:hAnsi="Times New Roman"/>
          <w:szCs w:val="24"/>
          <w:lang w:val="lt-LT"/>
        </w:rPr>
      </w:pPr>
    </w:p>
    <w:p w:rsidR="005D4299" w:rsidRPr="00373F4C" w:rsidRDefault="005D4299" w:rsidP="005D4299">
      <w:pPr>
        <w:spacing w:after="0" w:line="240" w:lineRule="auto"/>
        <w:rPr>
          <w:rFonts w:ascii="Times New Roman" w:eastAsia="Times New Roman" w:hAnsi="Times New Roman"/>
          <w:lang w:val="lt-LT"/>
        </w:rPr>
      </w:pPr>
      <w:r w:rsidRPr="00373F4C">
        <w:rPr>
          <w:rFonts w:ascii="Times New Roman" w:eastAsia="Times New Roman" w:hAnsi="Times New Roman"/>
          <w:lang w:val="lt-LT"/>
        </w:rPr>
        <w:t>Vaistą reikia vartoti po valgio, užsigeriant stikline vandens.</w:t>
      </w:r>
    </w:p>
    <w:p w:rsidR="005D4299" w:rsidRPr="00373F4C" w:rsidRDefault="005D4299" w:rsidP="005D4299">
      <w:pPr>
        <w:widowControl w:val="0"/>
        <w:numPr>
          <w:ilvl w:val="12"/>
          <w:numId w:val="0"/>
        </w:numPr>
        <w:spacing w:after="0" w:line="240" w:lineRule="auto"/>
        <w:rPr>
          <w:rFonts w:ascii="Times New Roman" w:eastAsia="Times New Roman" w:hAnsi="Times New Roman"/>
          <w:b/>
          <w:noProof/>
          <w:lang w:val="lt-LT"/>
        </w:rPr>
      </w:pPr>
    </w:p>
    <w:p w:rsidR="005D4299" w:rsidRPr="00373F4C" w:rsidRDefault="005D4299" w:rsidP="005D4299">
      <w:pPr>
        <w:widowControl w:val="0"/>
        <w:numPr>
          <w:ilvl w:val="12"/>
          <w:numId w:val="0"/>
        </w:numPr>
        <w:spacing w:after="0" w:line="240" w:lineRule="auto"/>
        <w:rPr>
          <w:rFonts w:ascii="Times New Roman" w:eastAsia="Times New Roman" w:hAnsi="Times New Roman"/>
          <w:b/>
          <w:noProof/>
          <w:lang w:val="lt-LT"/>
        </w:rPr>
      </w:pPr>
      <w:r w:rsidRPr="00373F4C">
        <w:rPr>
          <w:rFonts w:ascii="Times New Roman" w:eastAsia="Times New Roman" w:hAnsi="Times New Roman"/>
          <w:b/>
          <w:noProof/>
          <w:lang w:val="lt-LT"/>
        </w:rPr>
        <w:t xml:space="preserve">Vartojimas vaikams ir paaugliams </w:t>
      </w:r>
    </w:p>
    <w:p w:rsidR="005D4299" w:rsidRPr="00373F4C" w:rsidRDefault="005D4299" w:rsidP="005D4299">
      <w:pPr>
        <w:widowControl w:val="0"/>
        <w:spacing w:after="0" w:line="240" w:lineRule="auto"/>
        <w:rPr>
          <w:rFonts w:ascii="Times New Roman" w:eastAsia="Times New Roman" w:hAnsi="Times New Roman"/>
          <w:iCs/>
          <w:lang w:val="lt-LT"/>
        </w:rPr>
      </w:pPr>
      <w:r w:rsidRPr="00373F4C">
        <w:rPr>
          <w:rFonts w:ascii="Times New Roman" w:eastAsia="Times New Roman" w:hAnsi="Times New Roman"/>
          <w:iCs/>
          <w:lang w:val="lt-LT"/>
        </w:rPr>
        <w:t xml:space="preserve">Tolperizono saugumas ir veiksmingumas vaikams neištirti. </w:t>
      </w:r>
    </w:p>
    <w:p w:rsidR="005D4299" w:rsidRPr="00373F4C" w:rsidRDefault="005D4299" w:rsidP="005D4299">
      <w:pPr>
        <w:spacing w:after="0" w:line="240" w:lineRule="auto"/>
        <w:rPr>
          <w:rFonts w:ascii="Times New Roman" w:eastAsia="Times New Roman" w:hAnsi="Times New Roman"/>
          <w:b/>
          <w:lang w:val="lt-LT"/>
        </w:rPr>
      </w:pPr>
    </w:p>
    <w:p w:rsidR="005D4299" w:rsidRPr="00373F4C" w:rsidRDefault="005D4299" w:rsidP="005D4299">
      <w:pPr>
        <w:widowControl w:val="0"/>
        <w:spacing w:after="0" w:line="240" w:lineRule="auto"/>
        <w:rPr>
          <w:rFonts w:ascii="Times New Roman" w:eastAsia="Times New Roman" w:hAnsi="Times New Roman"/>
          <w:b/>
          <w:lang w:val="lt-LT" w:eastAsia="hu-HU"/>
        </w:rPr>
      </w:pPr>
      <w:r w:rsidRPr="00373F4C">
        <w:rPr>
          <w:rFonts w:ascii="Times New Roman" w:eastAsia="Times New Roman" w:hAnsi="Times New Roman"/>
          <w:b/>
          <w:iCs/>
          <w:lang w:val="lt-LT" w:eastAsia="hu-HU"/>
        </w:rPr>
        <w:t xml:space="preserve">Pacientai, kuriems yra inkstų veiklos pakenkimas </w:t>
      </w:r>
    </w:p>
    <w:p w:rsidR="005D4299" w:rsidRPr="00373F4C" w:rsidRDefault="005D4299" w:rsidP="005D4299">
      <w:pPr>
        <w:widowControl w:val="0"/>
        <w:spacing w:after="0" w:line="240" w:lineRule="auto"/>
        <w:rPr>
          <w:rFonts w:ascii="Times New Roman" w:eastAsia="Times New Roman" w:hAnsi="Times New Roman"/>
          <w:lang w:val="lt-LT" w:eastAsia="hu-HU"/>
        </w:rPr>
      </w:pPr>
      <w:r w:rsidRPr="00373F4C">
        <w:rPr>
          <w:rFonts w:ascii="Times New Roman" w:eastAsia="Times New Roman" w:hAnsi="Times New Roman"/>
          <w:lang w:val="lt-LT" w:eastAsia="hu-HU"/>
        </w:rPr>
        <w:t xml:space="preserve">Vartojant MYDOCALM, Jūsų būklė bus reguliariai tiriama, įskaitant dažną inkstų veiklos tyrimą, nes šiai ligonių grupei dažniau pasireiškė nepageidaujami reiškiniai. Jeigu Jums pasireiškia sunkus inkstų pakenkimas, </w:t>
      </w:r>
      <w:r w:rsidRPr="005D4299">
        <w:rPr>
          <w:rFonts w:ascii="Times New Roman" w:eastAsia="Times New Roman" w:hAnsi="Times New Roman"/>
          <w:lang w:val="lt-LT" w:eastAsia="hu-HU"/>
        </w:rPr>
        <w:t>prieš vartodami šį vaistą, pasitarkite su gydytoju, nes esant inkstų pakenkimui, MYDOCALM vartoti nerekomenduojama.</w:t>
      </w:r>
      <w:r w:rsidRPr="00373F4C" w:rsidDel="003E334B">
        <w:rPr>
          <w:rFonts w:ascii="Times New Roman" w:eastAsia="Times New Roman" w:hAnsi="Times New Roman"/>
          <w:lang w:val="lt-LT" w:eastAsia="hu-HU"/>
        </w:rPr>
        <w:t xml:space="preserve"> </w:t>
      </w:r>
      <w:r w:rsidRPr="00373F4C">
        <w:rPr>
          <w:rFonts w:ascii="Times New Roman" w:eastAsia="Times New Roman" w:hAnsi="Times New Roman"/>
          <w:lang w:val="lt-LT" w:eastAsia="hu-HU"/>
        </w:rPr>
        <w:t xml:space="preserve"> </w:t>
      </w:r>
    </w:p>
    <w:p w:rsidR="005D4299" w:rsidRPr="00373F4C" w:rsidRDefault="005D4299" w:rsidP="005D4299">
      <w:pPr>
        <w:widowControl w:val="0"/>
        <w:spacing w:after="0" w:line="240" w:lineRule="auto"/>
        <w:rPr>
          <w:rFonts w:ascii="Times New Roman" w:eastAsia="Times New Roman" w:hAnsi="Times New Roman"/>
          <w:iCs/>
          <w:lang w:val="lt-LT" w:eastAsia="hu-HU"/>
        </w:rPr>
      </w:pPr>
    </w:p>
    <w:p w:rsidR="005D4299" w:rsidRPr="005D4299" w:rsidRDefault="005D4299" w:rsidP="005D4299">
      <w:pPr>
        <w:widowControl w:val="0"/>
        <w:spacing w:after="0" w:line="240" w:lineRule="auto"/>
        <w:rPr>
          <w:rFonts w:ascii="Times New Roman" w:eastAsia="Times New Roman" w:hAnsi="Times New Roman"/>
          <w:b/>
          <w:lang w:val="en-GB" w:eastAsia="hu-HU"/>
        </w:rPr>
      </w:pPr>
      <w:r w:rsidRPr="005D4299">
        <w:rPr>
          <w:rFonts w:ascii="Times New Roman" w:eastAsia="Times New Roman" w:hAnsi="Times New Roman"/>
          <w:b/>
          <w:iCs/>
          <w:lang w:val="en-GB" w:eastAsia="hu-HU"/>
        </w:rPr>
        <w:t>Pacientai, kuriems yra kepenų veiklos pakenkimas</w:t>
      </w:r>
    </w:p>
    <w:p w:rsidR="005D4299" w:rsidRPr="005D4299" w:rsidRDefault="005D4299" w:rsidP="005D4299">
      <w:pPr>
        <w:widowControl w:val="0"/>
        <w:spacing w:after="0" w:line="240" w:lineRule="auto"/>
        <w:rPr>
          <w:rFonts w:ascii="Times New Roman" w:eastAsia="Times New Roman" w:hAnsi="Times New Roman"/>
          <w:lang w:val="en-GB" w:eastAsia="hu-HU"/>
        </w:rPr>
      </w:pPr>
      <w:r w:rsidRPr="005D4299">
        <w:rPr>
          <w:rFonts w:ascii="Times New Roman" w:eastAsia="Times New Roman" w:hAnsi="Times New Roman"/>
          <w:lang w:val="en-GB" w:eastAsia="hu-HU"/>
        </w:rPr>
        <w:t xml:space="preserve">Vartojant MYDOCALM, Jūsų būklė bus reguliariai tiriama, įskaitant dažną kepenų veiklos tyrimą, nes šiai ligonių grupei dažniau pasireiškė nepageidaujami reiškiniai. Jeigu Jums pasireiškia sunkus kepenų pakenkimas, </w:t>
      </w:r>
      <w:r w:rsidRPr="005D4299">
        <w:rPr>
          <w:rFonts w:ascii="Times New Roman" w:eastAsia="Times New Roman" w:hAnsi="Times New Roman"/>
          <w:lang w:val="lt-LT" w:eastAsia="hu-HU"/>
        </w:rPr>
        <w:t>prieš vartodami šį vaistą, pasitarkite su gydytoju, nes esant sunkiam kepenų pakenkimui, MYDOCALM vartoti nerekomenduojama</w:t>
      </w:r>
      <w:r w:rsidRPr="005D4299">
        <w:rPr>
          <w:rFonts w:ascii="Times New Roman" w:eastAsia="Times New Roman" w:hAnsi="Times New Roman"/>
          <w:lang w:val="en-GB" w:eastAsia="hu-HU"/>
        </w:rPr>
        <w:t xml:space="preserve">. </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spacing w:after="0" w:line="220" w:lineRule="exact"/>
        <w:rPr>
          <w:rFonts w:ascii="Times New Roman" w:eastAsia="Times New Roman" w:hAnsi="Times New Roman"/>
          <w:b/>
          <w:bCs/>
          <w:lang w:val="en-GB"/>
        </w:rPr>
      </w:pPr>
      <w:r w:rsidRPr="005D4299">
        <w:rPr>
          <w:rFonts w:ascii="Times New Roman" w:eastAsia="Times New Roman" w:hAnsi="Times New Roman"/>
          <w:b/>
          <w:bCs/>
          <w:lang w:val="en-GB"/>
        </w:rPr>
        <w:t xml:space="preserve">Ką daryti pavartojus per didelę MYDOCALM </w:t>
      </w:r>
      <w:proofErr w:type="gramStart"/>
      <w:r w:rsidRPr="005D4299">
        <w:rPr>
          <w:rFonts w:ascii="Times New Roman" w:eastAsia="Times New Roman" w:hAnsi="Times New Roman"/>
          <w:b/>
          <w:bCs/>
          <w:lang w:val="en-GB"/>
        </w:rPr>
        <w:t>dozę?</w:t>
      </w:r>
      <w:proofErr w:type="gramEnd"/>
    </w:p>
    <w:p w:rsidR="00477B38" w:rsidRDefault="00477B38" w:rsidP="00477B38">
      <w:pPr>
        <w:spacing w:after="0" w:line="240" w:lineRule="auto"/>
        <w:rPr>
          <w:rFonts w:ascii="Times New Roman" w:eastAsia="Times New Roman" w:hAnsi="Times New Roman"/>
          <w:szCs w:val="24"/>
          <w:lang w:val="lt-LT"/>
        </w:rPr>
      </w:pPr>
      <w:r w:rsidRPr="00373F4C">
        <w:rPr>
          <w:rFonts w:ascii="Times New Roman" w:eastAsia="Times New Roman" w:hAnsi="Times New Roman"/>
          <w:lang w:val="lt-LT"/>
        </w:rPr>
        <w:t xml:space="preserve">Perdozavimas gali pasireikšti tokiais simptomais, kaip  </w:t>
      </w:r>
      <w:r w:rsidRPr="005D4299">
        <w:rPr>
          <w:rFonts w:ascii="Times New Roman" w:eastAsia="Times New Roman" w:hAnsi="Times New Roman"/>
          <w:lang w:val="lt-LT"/>
        </w:rPr>
        <w:t>mieguistumas</w:t>
      </w:r>
      <w:r w:rsidRPr="00373F4C">
        <w:rPr>
          <w:rFonts w:ascii="Times New Roman" w:eastAsia="Times New Roman" w:hAnsi="Times New Roman"/>
          <w:lang w:val="lt-LT"/>
        </w:rPr>
        <w:t>, virškinimo trakto sutrikimai (pykinimas, vėmimas, viršutinės pilvo dalies [pakrūtinio</w:t>
      </w:r>
      <w:r w:rsidR="00B875FA">
        <w:rPr>
          <w:rFonts w:ascii="Times New Roman" w:eastAsia="Times New Roman" w:hAnsi="Times New Roman"/>
          <w:lang w:val="lt-LT"/>
        </w:rPr>
        <w:t>]</w:t>
      </w:r>
      <w:r w:rsidRPr="00373F4C">
        <w:rPr>
          <w:rFonts w:ascii="Times New Roman" w:eastAsia="Times New Roman" w:hAnsi="Times New Roman"/>
          <w:lang w:val="lt-LT"/>
        </w:rPr>
        <w:t xml:space="preserve"> skausmas), dažnas širdies plakimas, padidėjęs kraujospūdis, sulėtėję judesiai arba svaigimas (galvos sukimasis). </w:t>
      </w:r>
      <w:r w:rsidRPr="005D4299">
        <w:rPr>
          <w:rFonts w:ascii="Times New Roman" w:eastAsia="Times New Roman" w:hAnsi="Times New Roman"/>
          <w:lang w:val="lt-LT"/>
        </w:rPr>
        <w:t>Gauta pranešimų apie sunkiais atvejais atsiradusius traukulius</w:t>
      </w:r>
      <w:r>
        <w:rPr>
          <w:rFonts w:ascii="Times New Roman" w:eastAsia="Times New Roman" w:hAnsi="Times New Roman"/>
          <w:lang w:val="lt-LT"/>
        </w:rPr>
        <w:t>, susilpnėjusį kvėpavimą ar jo sustojimą</w:t>
      </w:r>
      <w:r w:rsidRPr="005D4299">
        <w:rPr>
          <w:rFonts w:ascii="Times New Roman" w:eastAsia="Times New Roman" w:hAnsi="Times New Roman"/>
          <w:lang w:val="lt-LT"/>
        </w:rPr>
        <w:t xml:space="preserve"> ir komą.</w:t>
      </w:r>
      <w:r w:rsidRPr="005D4299">
        <w:rPr>
          <w:rFonts w:ascii="Times New Roman" w:eastAsia="Times New Roman" w:hAnsi="Times New Roman"/>
          <w:szCs w:val="24"/>
          <w:lang w:val="lt-LT"/>
        </w:rPr>
        <w:t xml:space="preserve"> </w:t>
      </w:r>
    </w:p>
    <w:p w:rsidR="00477B38" w:rsidRPr="00373F4C" w:rsidRDefault="00477B38" w:rsidP="00477B38">
      <w:pPr>
        <w:spacing w:after="0" w:line="240" w:lineRule="auto"/>
        <w:rPr>
          <w:rFonts w:ascii="Times New Roman" w:eastAsia="Times New Roman" w:hAnsi="Times New Roman"/>
          <w:lang w:val="lt-LT"/>
        </w:rPr>
      </w:pPr>
      <w:r>
        <w:rPr>
          <w:rFonts w:ascii="Times New Roman" w:eastAsia="Times New Roman" w:hAnsi="Times New Roman"/>
          <w:szCs w:val="24"/>
          <w:lang w:val="lt-LT"/>
        </w:rPr>
        <w:t>Pavartoję per didelę dozę, nedelsiant kreipkitės į gydytoją, vaistininką arba artimiausios ligoninės skubios pagalbos priėmimo skyrių.</w:t>
      </w:r>
    </w:p>
    <w:p w:rsidR="005D4299" w:rsidRPr="005D4299" w:rsidRDefault="005D4299" w:rsidP="005D4299">
      <w:pPr>
        <w:spacing w:after="0" w:line="220" w:lineRule="exact"/>
        <w:rPr>
          <w:rFonts w:ascii="Times New Roman" w:eastAsia="Times New Roman" w:hAnsi="Times New Roman"/>
          <w:b/>
          <w:bCs/>
          <w:lang w:val="lt-LT"/>
        </w:rPr>
      </w:pPr>
    </w:p>
    <w:p w:rsidR="005D4299" w:rsidRPr="005D4299" w:rsidRDefault="005D4299" w:rsidP="005D4299">
      <w:pPr>
        <w:spacing w:after="0" w:line="220" w:lineRule="exact"/>
        <w:rPr>
          <w:rFonts w:ascii="Times New Roman" w:eastAsia="Times New Roman" w:hAnsi="Times New Roman"/>
          <w:b/>
          <w:bCs/>
          <w:lang w:val="lt-LT"/>
        </w:rPr>
      </w:pPr>
      <w:r w:rsidRPr="005D4299">
        <w:rPr>
          <w:rFonts w:ascii="Times New Roman" w:eastAsia="Times New Roman" w:hAnsi="Times New Roman"/>
          <w:b/>
          <w:bCs/>
          <w:lang w:val="lt-LT"/>
        </w:rPr>
        <w:t xml:space="preserve">Pamiršus pavartoti MYDOCALM </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Kitą doze pavartokite įprastu laiku.</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Negalima vartoti dvigubos dozės norint kompensuoti praleistą tabletę dozę.</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spacing w:after="0" w:line="220" w:lineRule="exact"/>
        <w:rPr>
          <w:rFonts w:ascii="Times New Roman" w:eastAsia="Times New Roman" w:hAnsi="Times New Roman"/>
          <w:b/>
          <w:bCs/>
          <w:lang w:val="lt-LT"/>
        </w:rPr>
      </w:pPr>
      <w:r w:rsidRPr="005D4299">
        <w:rPr>
          <w:rFonts w:ascii="Times New Roman" w:eastAsia="Times New Roman" w:hAnsi="Times New Roman"/>
          <w:b/>
          <w:bCs/>
          <w:lang w:val="lt-LT"/>
        </w:rPr>
        <w:t xml:space="preserve">Nustojus vartoti MYDOCALM </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Jei Jums atrodo, kad vaistas veikia per stipriai ar per silpnai, nenutraukite vaisto vartojimo, pasitarkite su gydytoju.</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Jeigu kiltų daugiau klausimų dėl šio vaisto vartojimo, kreipkitės į gydytoją arba vaistininką.</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keepNext/>
        <w:tabs>
          <w:tab w:val="left" w:pos="567"/>
        </w:tabs>
        <w:spacing w:after="0" w:line="240" w:lineRule="auto"/>
        <w:ind w:left="567" w:hanging="567"/>
        <w:outlineLvl w:val="1"/>
        <w:rPr>
          <w:rFonts w:ascii="Times New Roman" w:eastAsia="Times New Roman" w:hAnsi="Times New Roman"/>
          <w:b/>
          <w:lang w:val="lt-LT"/>
        </w:rPr>
      </w:pPr>
      <w:r w:rsidRPr="005D4299">
        <w:rPr>
          <w:rFonts w:ascii="Times New Roman" w:eastAsia="Times New Roman" w:hAnsi="Times New Roman"/>
          <w:b/>
          <w:lang w:val="lt-LT"/>
        </w:rPr>
        <w:t>4.</w:t>
      </w:r>
      <w:r w:rsidRPr="005D4299">
        <w:rPr>
          <w:rFonts w:ascii="Times New Roman" w:eastAsia="Times New Roman" w:hAnsi="Times New Roman"/>
          <w:b/>
          <w:lang w:val="lt-LT"/>
        </w:rPr>
        <w:tab/>
        <w:t xml:space="preserve">Galimas šalutinis poveikis </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Šis vaistas, kaip ir visi kiti, gali sukelti šalutinį poveikį, nors jis pasireiškia ne visiems žmonėms.</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Šie šalutinio poveikio reiškiniai paprastai yra lengvi ir išnyksta, nutraukus vaisto vartojimą.</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8858FB">
        <w:rPr>
          <w:rFonts w:ascii="Times New Roman" w:eastAsia="Times New Roman" w:hAnsi="Times New Roman"/>
          <w:i/>
          <w:lang w:val="lt-LT" w:eastAsia="x-none"/>
        </w:rPr>
        <w:t xml:space="preserve">Nedažni šalutinio poveikio reiškiniai (gali pasireikšti </w:t>
      </w:r>
      <w:r w:rsidR="00A52FF5">
        <w:rPr>
          <w:rFonts w:ascii="Times New Roman" w:eastAsia="Times New Roman" w:hAnsi="Times New Roman"/>
          <w:i/>
          <w:lang w:val="lt-LT" w:eastAsia="x-none"/>
        </w:rPr>
        <w:t>rečiau</w:t>
      </w:r>
      <w:r w:rsidRPr="008858FB">
        <w:rPr>
          <w:rFonts w:ascii="Times New Roman" w:eastAsia="Times New Roman" w:hAnsi="Times New Roman"/>
          <w:i/>
          <w:lang w:val="lt-LT" w:eastAsia="x-none"/>
        </w:rPr>
        <w:t xml:space="preserve"> kaip 1 iš 100 </w:t>
      </w:r>
      <w:r w:rsidR="00A52FF5">
        <w:rPr>
          <w:rFonts w:ascii="Times New Roman" w:eastAsia="Times New Roman" w:hAnsi="Times New Roman"/>
          <w:i/>
          <w:lang w:val="lt-LT" w:eastAsia="x-none"/>
        </w:rPr>
        <w:t>asmenų</w:t>
      </w:r>
      <w:r w:rsidRPr="008858FB">
        <w:rPr>
          <w:rFonts w:ascii="Times New Roman" w:eastAsia="Times New Roman" w:hAnsi="Times New Roman"/>
          <w:i/>
          <w:lang w:val="lt-LT" w:eastAsia="x-none"/>
        </w:rPr>
        <w:t>):</w:t>
      </w:r>
      <w:r w:rsidRPr="005D4299">
        <w:rPr>
          <w:rFonts w:ascii="Times New Roman" w:eastAsia="Times New Roman" w:hAnsi="Times New Roman"/>
          <w:lang w:val="lt-LT" w:eastAsia="x-none"/>
        </w:rPr>
        <w:t xml:space="preserve"> apetito stoka, nemiga, miego sutrikimai, galvos skausmas, svaigulys, mieguistumas, žemas kraujospūdis, ,nemalonūs jutimai pilve, viduriavimas, burnos džiūvimas, nevirškinimas, pykinimas, raumenų silpnumas, raumenų skausmas, kojų ir rankų skausmas, nuovargis, silpnumas, nemaloni savijauta,.</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8858FB">
        <w:rPr>
          <w:rFonts w:ascii="Times New Roman" w:eastAsia="Times New Roman" w:hAnsi="Times New Roman"/>
          <w:i/>
          <w:lang w:val="lt-LT" w:eastAsia="x-none"/>
        </w:rPr>
        <w:t>Reti šalutinio poveikio reiškiniai</w:t>
      </w:r>
      <w:r w:rsidRPr="008858FB">
        <w:rPr>
          <w:rFonts w:ascii="Times New Roman" w:eastAsia="Times New Roman" w:hAnsi="Times New Roman"/>
          <w:b/>
          <w:i/>
          <w:lang w:val="lt-LT" w:eastAsia="x-none"/>
        </w:rPr>
        <w:t xml:space="preserve"> </w:t>
      </w:r>
      <w:r w:rsidRPr="008858FB">
        <w:rPr>
          <w:rFonts w:ascii="Times New Roman" w:eastAsia="Times New Roman" w:hAnsi="Times New Roman"/>
          <w:i/>
          <w:lang w:val="lt-LT" w:eastAsia="x-none"/>
        </w:rPr>
        <w:t xml:space="preserve">(gali pasireikšti </w:t>
      </w:r>
      <w:r w:rsidR="00A52FF5">
        <w:rPr>
          <w:rFonts w:ascii="Times New Roman" w:eastAsia="Times New Roman" w:hAnsi="Times New Roman"/>
          <w:i/>
          <w:lang w:val="lt-LT" w:eastAsia="x-none"/>
        </w:rPr>
        <w:t>rečiau</w:t>
      </w:r>
      <w:r w:rsidRPr="008858FB">
        <w:rPr>
          <w:rFonts w:ascii="Times New Roman" w:eastAsia="Times New Roman" w:hAnsi="Times New Roman"/>
          <w:i/>
          <w:lang w:val="lt-LT" w:eastAsia="x-none"/>
        </w:rPr>
        <w:t xml:space="preserve"> kaip 1 iš 1 000</w:t>
      </w:r>
      <w:r w:rsidR="00A52FF5">
        <w:rPr>
          <w:rFonts w:ascii="Times New Roman" w:eastAsia="Times New Roman" w:hAnsi="Times New Roman"/>
          <w:i/>
          <w:lang w:val="lt-LT" w:eastAsia="x-none"/>
        </w:rPr>
        <w:t xml:space="preserve"> asmenų</w:t>
      </w:r>
      <w:r w:rsidRPr="008858FB">
        <w:rPr>
          <w:rFonts w:ascii="Times New Roman" w:eastAsia="Times New Roman" w:hAnsi="Times New Roman"/>
          <w:i/>
          <w:lang w:val="lt-LT" w:eastAsia="x-none"/>
        </w:rPr>
        <w:t>):</w:t>
      </w:r>
      <w:r w:rsidRPr="005D4299">
        <w:rPr>
          <w:rFonts w:ascii="Times New Roman" w:eastAsia="Times New Roman" w:hAnsi="Times New Roman"/>
          <w:lang w:val="lt-LT" w:eastAsia="x-none"/>
        </w:rPr>
        <w:t xml:space="preserve"> padidėjusio jautrumo (alergijos)  reakcijos*, sunki padidėjusio jautrumo reakcija (anafilaksinė reakcija), sumažėjęs aktyvumas, prislėgta nuotaika, dėmesio sutrikimas, drebulys, epilepsija, sumažėjęs jautrumas, nenormalūs odos jutimai (skruzdėlyčių bėgiojimo, tirpimo ar dilgsėjimo jutimas), letargija (būsena, panaši į ilgą miegą), neryškus matymas, spengimas ausyse, galvos sukimasis, spaudžiantis krūtinės skausmas (krūtinės angina), dažnas pulsas, dažnas ir nereguliarus širdies plakimas, veido ir kaklo paraudimas, dusulys, nosies kraujavimas, dažnas kvėpavimas, skausmas viršutinėje pilvo dalyje „po duobute“ (epigastriume), vidurių užkietėjimas, dujų kaupimasis žarnyne, vėmimas, lengvas kepenų sutrikimas, odos uždegimas, sustiprėjęs prakaitavimas, niežulys, dilgėlinė, bėrimas, šlapimo nelaikymas ir nevalingas šlapinimasis, baltymų atsiradimas šlapime (aptinkamas laboratoriniais tyrimais), nemalonūs jutimai galūnėse, apsvaigimo pojūtis, karščio pojūtis, dirglumas, troškulys, </w:t>
      </w:r>
      <w:r w:rsidRPr="005D4299">
        <w:rPr>
          <w:rFonts w:ascii="Times New Roman" w:eastAsia="Times New Roman" w:hAnsi="Times New Roman"/>
          <w:lang w:val="lt-LT" w:eastAsia="x-none"/>
        </w:rPr>
        <w:lastRenderedPageBreak/>
        <w:t>pakitę laboratorinių tyrimų rodmenys (padidėjęs bilirubino kiekis), nenormalūs kepenų fermentų aktyvumo rodmenys, sumažėjęs trombocitų skaičius, padidėjęs baltųjų kraujo ląstelių skaičius.</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8858FB">
        <w:rPr>
          <w:rFonts w:ascii="Times New Roman" w:eastAsia="Times New Roman" w:hAnsi="Times New Roman"/>
          <w:i/>
          <w:lang w:val="lt-LT" w:eastAsia="x-none"/>
        </w:rPr>
        <w:t>Labai reti šalutinio poveikio reiškiniai</w:t>
      </w:r>
      <w:r w:rsidRPr="008858FB">
        <w:rPr>
          <w:rFonts w:ascii="Times New Roman" w:eastAsia="Times New Roman" w:hAnsi="Times New Roman"/>
          <w:b/>
          <w:i/>
          <w:lang w:val="lt-LT" w:eastAsia="x-none"/>
        </w:rPr>
        <w:t xml:space="preserve"> </w:t>
      </w:r>
      <w:r w:rsidRPr="008858FB">
        <w:rPr>
          <w:rFonts w:ascii="Times New Roman" w:eastAsia="Times New Roman" w:hAnsi="Times New Roman"/>
          <w:i/>
          <w:lang w:val="lt-LT" w:eastAsia="x-none"/>
        </w:rPr>
        <w:t xml:space="preserve">(gali pasireikšti </w:t>
      </w:r>
      <w:r w:rsidR="00A52FF5">
        <w:rPr>
          <w:rFonts w:ascii="Times New Roman" w:eastAsia="Times New Roman" w:hAnsi="Times New Roman"/>
          <w:i/>
          <w:lang w:val="lt-LT" w:eastAsia="x-none"/>
        </w:rPr>
        <w:t>rečiau</w:t>
      </w:r>
      <w:r w:rsidRPr="008858FB">
        <w:rPr>
          <w:rFonts w:ascii="Times New Roman" w:eastAsia="Times New Roman" w:hAnsi="Times New Roman"/>
          <w:i/>
          <w:lang w:val="lt-LT" w:eastAsia="x-none"/>
        </w:rPr>
        <w:t xml:space="preserve"> kaip 1 iš 10 000 </w:t>
      </w:r>
      <w:r w:rsidR="00A52FF5">
        <w:rPr>
          <w:rFonts w:ascii="Times New Roman" w:eastAsia="Times New Roman" w:hAnsi="Times New Roman"/>
          <w:i/>
          <w:lang w:val="lt-LT" w:eastAsia="x-none"/>
        </w:rPr>
        <w:t>asmenų</w:t>
      </w:r>
      <w:r w:rsidRPr="008858FB">
        <w:rPr>
          <w:rFonts w:ascii="Times New Roman" w:eastAsia="Times New Roman" w:hAnsi="Times New Roman"/>
          <w:i/>
          <w:lang w:val="lt-LT" w:eastAsia="x-none"/>
        </w:rPr>
        <w:t>):</w:t>
      </w:r>
      <w:r w:rsidRPr="005D4299">
        <w:rPr>
          <w:rFonts w:ascii="Times New Roman" w:eastAsia="Times New Roman" w:hAnsi="Times New Roman"/>
          <w:lang w:val="lt-LT" w:eastAsia="x-none"/>
        </w:rPr>
        <w:t xml:space="preserve"> mažakraujystė, padidėję limfmazgiai,  sumišimas, sunkios alerginės reakcijos (alerginis šokas), stiprus troškulys, retas pulsas, nežymiai sumažėjęs kaulų mineralų tankis, nemalonūs jutimai krūtinėje, pakitę kraujo tyrimų rodmenys (padidėjęs kreatinino kiekis kraujyje).</w:t>
      </w:r>
    </w:p>
    <w:p w:rsidR="005D4299" w:rsidRPr="005D4299" w:rsidRDefault="005D4299" w:rsidP="005D4299">
      <w:pPr>
        <w:spacing w:after="0" w:line="240" w:lineRule="auto"/>
        <w:rPr>
          <w:rFonts w:ascii="Times New Roman" w:eastAsia="Times New Roman" w:hAnsi="Times New Roman"/>
          <w:noProof/>
          <w:lang w:val="lt-LT"/>
        </w:rPr>
      </w:pPr>
    </w:p>
    <w:p w:rsidR="005D4299" w:rsidRPr="005D4299" w:rsidRDefault="00E40324" w:rsidP="005D4299">
      <w:pPr>
        <w:spacing w:after="0" w:line="240" w:lineRule="auto"/>
        <w:rPr>
          <w:rFonts w:ascii="Times New Roman" w:eastAsia="Times New Roman" w:hAnsi="Times New Roman"/>
          <w:noProof/>
          <w:lang w:val="lt-LT"/>
        </w:rPr>
      </w:pPr>
      <w:r>
        <w:rPr>
          <w:rFonts w:ascii="Times New Roman" w:eastAsia="Times New Roman" w:hAnsi="Times New Roman"/>
          <w:i/>
          <w:noProof/>
          <w:lang w:val="lt-LT"/>
        </w:rPr>
        <w:t xml:space="preserve">Šalutinio poveikio reiškiniai, kurių </w:t>
      </w:r>
      <w:r w:rsidR="005D4299" w:rsidRPr="008858FB">
        <w:rPr>
          <w:rFonts w:ascii="Times New Roman" w:eastAsia="Times New Roman" w:hAnsi="Times New Roman"/>
          <w:i/>
          <w:noProof/>
          <w:lang w:val="lt-LT"/>
        </w:rPr>
        <w:t>dažnis nežinomas</w:t>
      </w:r>
      <w:r>
        <w:rPr>
          <w:rFonts w:ascii="Times New Roman" w:eastAsia="Times New Roman" w:hAnsi="Times New Roman"/>
          <w:i/>
          <w:noProof/>
          <w:lang w:val="lt-LT"/>
        </w:rPr>
        <w:t xml:space="preserve"> (negali būti apskaičiuotas pagal turimus duomenis</w:t>
      </w:r>
      <w:r w:rsidR="005D4299" w:rsidRPr="008858FB">
        <w:rPr>
          <w:rFonts w:ascii="Times New Roman" w:eastAsia="Times New Roman" w:hAnsi="Times New Roman"/>
          <w:i/>
          <w:noProof/>
          <w:lang w:val="lt-LT"/>
        </w:rPr>
        <w:t>):</w:t>
      </w:r>
      <w:r w:rsidR="005D4299" w:rsidRPr="005D4299">
        <w:rPr>
          <w:rFonts w:ascii="Times New Roman" w:eastAsia="Times New Roman" w:hAnsi="Times New Roman"/>
          <w:noProof/>
          <w:lang w:val="lt-LT"/>
        </w:rPr>
        <w:t xml:space="preserve"> staigus plaštakų, pėdų, kulkšnių, veido, lūpų, liežuvio ar gerklės tinimas. Taip pat gali pasunkėti kvėpavimas ir rijimas.</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spacing w:after="0" w:line="240" w:lineRule="auto"/>
        <w:rPr>
          <w:rFonts w:ascii="Times New Roman" w:eastAsia="Times New Roman" w:hAnsi="Times New Roman"/>
          <w:b/>
          <w:lang w:val="lt-LT"/>
        </w:rPr>
      </w:pPr>
      <w:r w:rsidRPr="005D4299">
        <w:rPr>
          <w:rFonts w:ascii="Times New Roman" w:eastAsia="Times New Roman" w:hAnsi="Times New Roman"/>
          <w:b/>
          <w:noProof/>
          <w:lang w:val="lt-LT"/>
        </w:rPr>
        <w:t>Pranešimas apie šalutinį poveikį</w:t>
      </w:r>
    </w:p>
    <w:p w:rsidR="001B5758" w:rsidRPr="005D554B" w:rsidRDefault="005D4299" w:rsidP="001B5758">
      <w:pPr>
        <w:tabs>
          <w:tab w:val="left" w:pos="567"/>
        </w:tabs>
        <w:spacing w:line="260" w:lineRule="exact"/>
        <w:ind w:right="-1"/>
        <w:rPr>
          <w:snapToGrid w:val="0"/>
        </w:rPr>
      </w:pPr>
      <w:r w:rsidRPr="005D4299">
        <w:rPr>
          <w:rFonts w:ascii="Times New Roman" w:eastAsia="Times New Roman" w:hAnsi="Times New Roman"/>
          <w:snapToGrid w:val="0"/>
          <w:szCs w:val="20"/>
          <w:lang w:val="lt-LT"/>
        </w:rPr>
        <w:t>Jeigu pasireiškė šalutinis poveikis, įskaitant šiame lapelyje nenurodytą, pasakykite gydytojui arba vaistininkui arba slaugytojui</w:t>
      </w:r>
      <w:r w:rsidRPr="001B5758">
        <w:rPr>
          <w:rFonts w:ascii="Times New Roman" w:eastAsia="Times New Roman" w:hAnsi="Times New Roman"/>
          <w:snapToGrid w:val="0"/>
          <w:szCs w:val="20"/>
          <w:lang w:val="lt-LT"/>
        </w:rPr>
        <w:t xml:space="preserve">. </w:t>
      </w:r>
      <w:r w:rsidR="001B5758" w:rsidRPr="00AB2CC0">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1B5758" w:rsidRPr="00AB2CC0">
          <w:rPr>
            <w:rFonts w:ascii="Times New Roman" w:hAnsi="Times New Roman"/>
            <w:snapToGrid w:val="0"/>
            <w:color w:val="0000FF"/>
            <w:u w:val="single"/>
          </w:rPr>
          <w:t>https://vapris.vvkt.lt/vvkt-web/public/nrv</w:t>
        </w:r>
      </w:hyperlink>
      <w:r w:rsidR="001B5758" w:rsidRPr="00AB2CC0">
        <w:rPr>
          <w:rFonts w:ascii="Times New Roman" w:hAnsi="Times New Roman"/>
          <w:snapToGrid w:val="0"/>
        </w:rPr>
        <w:t xml:space="preserve"> arba užpildant Paciento pranešimo apie įtariamą nepageidaujamą reakciją (ĮNR) formą, kuri skelbiama </w:t>
      </w:r>
      <w:hyperlink r:id="rId12" w:history="1">
        <w:r w:rsidR="001B5758" w:rsidRPr="00AB2CC0">
          <w:rPr>
            <w:rFonts w:ascii="Times New Roman" w:hAnsi="Times New Roman"/>
            <w:snapToGrid w:val="0"/>
            <w:color w:val="0000FF"/>
            <w:u w:val="single"/>
          </w:rPr>
          <w:t>https://www.vvkt.lt/index.php?4004286486</w:t>
        </w:r>
      </w:hyperlink>
      <w:r w:rsidR="001B5758" w:rsidRPr="00AB2CC0">
        <w:rPr>
          <w:rFonts w:ascii="Times New Roman" w:hAnsi="Times New Roman"/>
          <w:snapToGrid w:val="0"/>
        </w:rPr>
        <w:t xml:space="preserve">, </w:t>
      </w:r>
      <w:proofErr w:type="gramStart"/>
      <w:r w:rsidR="001B5758" w:rsidRPr="00AB2CC0">
        <w:rPr>
          <w:rFonts w:ascii="Times New Roman" w:hAnsi="Times New Roman"/>
          <w:snapToGrid w:val="0"/>
        </w:rPr>
        <w:t>ir</w:t>
      </w:r>
      <w:proofErr w:type="gramEnd"/>
      <w:r w:rsidR="001B5758" w:rsidRPr="00AB2CC0">
        <w:rPr>
          <w:rFonts w:ascii="Times New Roman" w:hAnsi="Times New Roman"/>
          <w:snapToGrid w:val="0"/>
        </w:rPr>
        <w:t xml:space="preserve"> atsiunčiant elektroniniu paštu (adresu </w:t>
      </w:r>
      <w:hyperlink r:id="rId13" w:history="1">
        <w:r w:rsidR="001B5758" w:rsidRPr="00AB2CC0">
          <w:rPr>
            <w:rFonts w:ascii="Times New Roman" w:hAnsi="Times New Roman"/>
            <w:snapToGrid w:val="0"/>
            <w:color w:val="0000FF"/>
            <w:u w:val="single"/>
          </w:rPr>
          <w:t>NepageidaujamaR@vvkt.lt</w:t>
        </w:r>
      </w:hyperlink>
      <w:r w:rsidR="001B5758" w:rsidRPr="00AB2CC0">
        <w:rPr>
          <w:rFonts w:ascii="Times New Roman" w:hAnsi="Times New Roman"/>
          <w:snapToGrid w:val="0"/>
        </w:rPr>
        <w:t>) arba nemokamu telefonu 8 800 73 568. Pranešdami apie šalutinį poveikį galite mums padėti gauti daugiau informacijos apie šio vaisto saugumą.</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keepNext/>
        <w:tabs>
          <w:tab w:val="left" w:pos="567"/>
        </w:tabs>
        <w:spacing w:after="0" w:line="240" w:lineRule="auto"/>
        <w:ind w:left="567" w:hanging="567"/>
        <w:outlineLvl w:val="1"/>
        <w:rPr>
          <w:rFonts w:ascii="Times New Roman" w:eastAsia="Times New Roman" w:hAnsi="Times New Roman"/>
          <w:b/>
          <w:lang w:val="lt-LT"/>
        </w:rPr>
      </w:pPr>
      <w:r w:rsidRPr="005D4299">
        <w:rPr>
          <w:rFonts w:ascii="Times New Roman" w:eastAsia="Times New Roman" w:hAnsi="Times New Roman"/>
          <w:b/>
          <w:lang w:val="lt-LT"/>
        </w:rPr>
        <w:t>5.</w:t>
      </w:r>
      <w:r w:rsidRPr="005D4299">
        <w:rPr>
          <w:rFonts w:ascii="Times New Roman" w:eastAsia="Times New Roman" w:hAnsi="Times New Roman"/>
          <w:b/>
          <w:lang w:val="lt-LT"/>
        </w:rPr>
        <w:tab/>
        <w:t xml:space="preserve">Kaip laikyti MYDOCALM </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Šį vaistą laikykite vaikams nepastebimoje ir nepasiekiamoje vietoje.</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Šiam vaistui  specialių laikymo sąlygų nereikia.</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Ant dėžutės po „Tinka iki“  ir lizdinės plokštelės nurodytam tinkamumo laikui pasibaigus, šio vaisto vartoti negalima. Vaistas tinkamas vartoti iki paskutinės nurodyto mėnesio dienos.</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Vaistų negalima išmesti į kanalizaciją arba su buitinėmis atliekomis. Kaip išmesti nereikalingus vaistus, klauskite vaistininko. Šios priemonės padės apsaugoti aplinką.</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keepNext/>
        <w:tabs>
          <w:tab w:val="left" w:pos="567"/>
        </w:tabs>
        <w:spacing w:after="0" w:line="240" w:lineRule="auto"/>
        <w:ind w:left="567" w:hanging="567"/>
        <w:outlineLvl w:val="1"/>
        <w:rPr>
          <w:rFonts w:ascii="Times New Roman" w:eastAsia="Times New Roman" w:hAnsi="Times New Roman"/>
          <w:b/>
          <w:lang w:val="lt-LT"/>
        </w:rPr>
      </w:pPr>
      <w:r w:rsidRPr="005D4299">
        <w:rPr>
          <w:rFonts w:ascii="Times New Roman" w:eastAsia="Times New Roman" w:hAnsi="Times New Roman"/>
          <w:b/>
          <w:lang w:val="lt-LT"/>
        </w:rPr>
        <w:t>6.</w:t>
      </w:r>
      <w:r w:rsidRPr="005D4299">
        <w:rPr>
          <w:rFonts w:ascii="Times New Roman" w:eastAsia="Times New Roman" w:hAnsi="Times New Roman"/>
          <w:b/>
          <w:lang w:val="lt-LT"/>
        </w:rPr>
        <w:tab/>
        <w:t xml:space="preserve">Pakuotės turinys ir kita informacija </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spacing w:after="0" w:line="220" w:lineRule="exact"/>
        <w:rPr>
          <w:rFonts w:ascii="Times New Roman" w:eastAsia="Times New Roman" w:hAnsi="Times New Roman"/>
          <w:b/>
          <w:bCs/>
          <w:lang w:val="lt-LT"/>
        </w:rPr>
      </w:pPr>
      <w:r w:rsidRPr="005D4299">
        <w:rPr>
          <w:rFonts w:ascii="Times New Roman" w:eastAsia="Times New Roman" w:hAnsi="Times New Roman"/>
          <w:b/>
          <w:bCs/>
          <w:lang w:val="lt-LT"/>
        </w:rPr>
        <w:t>MYDOCALM sudėtis</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Veiklioji medžiaga yra tolperizono hidrochloridas.Vienoje plėvele dengtoje tabletėje jo yra 150 mg .</w:t>
      </w:r>
    </w:p>
    <w:p w:rsidR="005D4299" w:rsidRPr="005D4299" w:rsidRDefault="005D4299" w:rsidP="005D4299">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lang w:val="lt-LT" w:eastAsia="x-none"/>
        </w:rPr>
        <w:t>Pagalbinės medžiagos yra:</w:t>
      </w:r>
    </w:p>
    <w:p w:rsidR="005D4299" w:rsidRPr="005D4299" w:rsidRDefault="005D4299" w:rsidP="005D4299">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i/>
          <w:lang w:val="lt-LT" w:eastAsia="x-none"/>
        </w:rPr>
        <w:t>Tablečių branduolys</w:t>
      </w:r>
      <w:r w:rsidRPr="005D4299">
        <w:rPr>
          <w:rFonts w:ascii="Times New Roman" w:eastAsia="Times New Roman" w:hAnsi="Times New Roman"/>
          <w:lang w:val="lt-LT" w:eastAsia="x-none"/>
        </w:rPr>
        <w:t>: citrinų rūgštis monohidratas</w:t>
      </w:r>
      <w:r w:rsidR="00C664A4">
        <w:rPr>
          <w:rFonts w:ascii="Times New Roman" w:eastAsia="Times New Roman" w:hAnsi="Times New Roman"/>
          <w:lang w:val="lt-LT" w:eastAsia="x-none"/>
        </w:rPr>
        <w:t xml:space="preserve"> (E330)</w:t>
      </w:r>
      <w:r w:rsidRPr="005D4299">
        <w:rPr>
          <w:rFonts w:ascii="Times New Roman" w:eastAsia="Times New Roman" w:hAnsi="Times New Roman"/>
          <w:lang w:val="lt-LT" w:eastAsia="x-none"/>
        </w:rPr>
        <w:t>, koloidinis bevandenis silicio dioksidas</w:t>
      </w:r>
      <w:r w:rsidR="00266780">
        <w:rPr>
          <w:rFonts w:ascii="Times New Roman" w:eastAsia="Times New Roman" w:hAnsi="Times New Roman"/>
          <w:lang w:val="lt-LT" w:eastAsia="x-none"/>
        </w:rPr>
        <w:t xml:space="preserve"> (E551)</w:t>
      </w:r>
      <w:r w:rsidRPr="005D4299">
        <w:rPr>
          <w:rFonts w:ascii="Times New Roman" w:eastAsia="Times New Roman" w:hAnsi="Times New Roman"/>
          <w:lang w:val="lt-LT" w:eastAsia="x-none"/>
        </w:rPr>
        <w:t>, stearino rūgštis</w:t>
      </w:r>
      <w:r w:rsidR="00266780">
        <w:rPr>
          <w:rFonts w:ascii="Times New Roman" w:eastAsia="Times New Roman" w:hAnsi="Times New Roman"/>
          <w:lang w:val="lt-LT" w:eastAsia="x-none"/>
        </w:rPr>
        <w:t xml:space="preserve"> (E570)</w:t>
      </w:r>
      <w:r w:rsidRPr="005D4299">
        <w:rPr>
          <w:rFonts w:ascii="Times New Roman" w:eastAsia="Times New Roman" w:hAnsi="Times New Roman"/>
          <w:lang w:val="lt-LT" w:eastAsia="x-none"/>
        </w:rPr>
        <w:t>, talkas</w:t>
      </w:r>
      <w:r w:rsidR="00266780">
        <w:rPr>
          <w:rFonts w:ascii="Times New Roman" w:eastAsia="Times New Roman" w:hAnsi="Times New Roman"/>
          <w:lang w:val="lt-LT" w:eastAsia="x-none"/>
        </w:rPr>
        <w:t xml:space="preserve"> (E533b)</w:t>
      </w:r>
      <w:r w:rsidRPr="005D4299">
        <w:rPr>
          <w:rFonts w:ascii="Times New Roman" w:eastAsia="Times New Roman" w:hAnsi="Times New Roman"/>
          <w:lang w:val="lt-LT" w:eastAsia="x-none"/>
        </w:rPr>
        <w:t>, mikrokristalinė celiuliozė</w:t>
      </w:r>
      <w:r w:rsidR="00C664A4">
        <w:rPr>
          <w:rFonts w:ascii="Times New Roman" w:eastAsia="Times New Roman" w:hAnsi="Times New Roman"/>
          <w:lang w:val="lt-LT" w:eastAsia="x-none"/>
        </w:rPr>
        <w:t xml:space="preserve"> (E460)</w:t>
      </w:r>
      <w:r w:rsidRPr="005D4299">
        <w:rPr>
          <w:rFonts w:ascii="Times New Roman" w:eastAsia="Times New Roman" w:hAnsi="Times New Roman"/>
          <w:lang w:val="lt-LT" w:eastAsia="x-none"/>
        </w:rPr>
        <w:t xml:space="preserve">, kukurūzų krakmolas, laktozė monohidratas. </w:t>
      </w:r>
    </w:p>
    <w:p w:rsidR="005D4299" w:rsidRPr="005D4299" w:rsidRDefault="005D4299" w:rsidP="005D4299">
      <w:pPr>
        <w:tabs>
          <w:tab w:val="left" w:pos="0"/>
          <w:tab w:val="num" w:pos="567"/>
        </w:tabs>
        <w:spacing w:after="0" w:line="240" w:lineRule="auto"/>
        <w:ind w:left="567" w:hanging="567"/>
        <w:rPr>
          <w:rFonts w:ascii="Times New Roman" w:eastAsia="Times New Roman" w:hAnsi="Times New Roman"/>
          <w:lang w:val="lt-LT" w:eastAsia="x-none"/>
        </w:rPr>
      </w:pPr>
      <w:r w:rsidRPr="005D4299">
        <w:rPr>
          <w:rFonts w:ascii="Times New Roman" w:eastAsia="Times New Roman" w:hAnsi="Times New Roman"/>
          <w:i/>
          <w:lang w:val="lt-LT" w:eastAsia="x-none"/>
        </w:rPr>
        <w:t xml:space="preserve">Tablečių plėvelė: </w:t>
      </w:r>
      <w:r w:rsidRPr="005D4299">
        <w:rPr>
          <w:rFonts w:ascii="Times New Roman" w:eastAsia="Times New Roman" w:hAnsi="Times New Roman"/>
          <w:lang w:val="lt-LT" w:eastAsia="x-none"/>
        </w:rPr>
        <w:t>koloidinis bevandenis silicio dioksidas</w:t>
      </w:r>
      <w:r w:rsidR="00266780">
        <w:rPr>
          <w:rFonts w:ascii="Times New Roman" w:eastAsia="Times New Roman" w:hAnsi="Times New Roman"/>
          <w:lang w:val="lt-LT" w:eastAsia="x-none"/>
        </w:rPr>
        <w:t xml:space="preserve"> (E551)</w:t>
      </w:r>
      <w:r w:rsidRPr="005D4299">
        <w:rPr>
          <w:rFonts w:ascii="Times New Roman" w:eastAsia="Times New Roman" w:hAnsi="Times New Roman"/>
          <w:lang w:val="lt-LT" w:eastAsia="x-none"/>
        </w:rPr>
        <w:t>, titano dioksidas (E171), laktozė monohidratas, makrogolis 6000, hipromeliozė.</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spacing w:after="0" w:line="220" w:lineRule="exact"/>
        <w:rPr>
          <w:rFonts w:ascii="Times New Roman" w:eastAsia="Times New Roman" w:hAnsi="Times New Roman"/>
          <w:b/>
          <w:bCs/>
          <w:lang w:val="lt-LT"/>
        </w:rPr>
      </w:pPr>
      <w:r w:rsidRPr="005D4299">
        <w:rPr>
          <w:rFonts w:ascii="Times New Roman" w:eastAsia="Times New Roman" w:hAnsi="Times New Roman"/>
          <w:b/>
          <w:bCs/>
          <w:lang w:val="lt-LT"/>
        </w:rPr>
        <w:t>MYDOCALM išvaizda ir kiekis pakuotėje</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spacing w:after="0" w:line="240" w:lineRule="auto"/>
        <w:rPr>
          <w:rFonts w:ascii="Times New Roman" w:eastAsia="Times New Roman" w:hAnsi="Times New Roman"/>
          <w:lang w:val="lt-LT"/>
        </w:rPr>
      </w:pPr>
      <w:r w:rsidRPr="005D4299">
        <w:rPr>
          <w:rFonts w:ascii="Times New Roman" w:eastAsia="Times New Roman" w:hAnsi="Times New Roman"/>
          <w:lang w:val="lt-LT"/>
        </w:rPr>
        <w:t xml:space="preserve">Plėvele dengtos tabletės yra baltos arba beveik baltos, apvalios, abipusiai išgaubtos, vienoje jų pusėje įspausta “150”. </w:t>
      </w:r>
    </w:p>
    <w:p w:rsidR="005D4299" w:rsidRPr="005D4299" w:rsidRDefault="005D4299" w:rsidP="005D4299">
      <w:pPr>
        <w:spacing w:after="0" w:line="240" w:lineRule="auto"/>
        <w:jc w:val="both"/>
        <w:rPr>
          <w:rFonts w:ascii="Times New Roman" w:eastAsia="Times New Roman" w:hAnsi="Times New Roman"/>
          <w:lang w:val="lt-LT"/>
        </w:rPr>
      </w:pPr>
      <w:r w:rsidRPr="005D4299">
        <w:rPr>
          <w:rFonts w:ascii="Times New Roman" w:eastAsia="Times New Roman" w:hAnsi="Times New Roman"/>
          <w:lang w:val="lt-LT"/>
        </w:rPr>
        <w:t xml:space="preserve">Vienoje kartoninėje dėžutėje yra 30 plėvele dengtų tablečių. </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spacing w:after="0" w:line="220" w:lineRule="exact"/>
        <w:rPr>
          <w:rFonts w:ascii="Times New Roman" w:eastAsia="Times New Roman" w:hAnsi="Times New Roman"/>
          <w:b/>
          <w:bCs/>
          <w:lang w:val="de-DE"/>
        </w:rPr>
      </w:pPr>
      <w:r w:rsidRPr="005D4299">
        <w:rPr>
          <w:rFonts w:ascii="Times New Roman" w:eastAsia="Times New Roman" w:hAnsi="Times New Roman"/>
          <w:b/>
          <w:bCs/>
          <w:lang w:val="de-DE"/>
        </w:rPr>
        <w:t>Registruotojas ir gamintojas</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spacing w:after="0" w:line="240" w:lineRule="auto"/>
        <w:rPr>
          <w:rFonts w:ascii="Times New Roman" w:eastAsia="Arial Unicode MS" w:hAnsi="Times New Roman"/>
          <w:noProof/>
          <w:lang w:val="de-DE"/>
        </w:rPr>
      </w:pPr>
      <w:r w:rsidRPr="005D4299">
        <w:rPr>
          <w:rFonts w:ascii="Times New Roman" w:eastAsia="Arial Unicode MS" w:hAnsi="Times New Roman"/>
          <w:noProof/>
          <w:lang w:val="de-DE"/>
        </w:rPr>
        <w:t xml:space="preserve">Gedeon Richter Plc. </w:t>
      </w:r>
    </w:p>
    <w:p w:rsidR="005D4299" w:rsidRPr="005D4299" w:rsidRDefault="005D4299" w:rsidP="005D4299">
      <w:pPr>
        <w:spacing w:after="0" w:line="240" w:lineRule="auto"/>
        <w:rPr>
          <w:rFonts w:ascii="Times New Roman" w:eastAsia="Times New Roman" w:hAnsi="Times New Roman"/>
          <w:bCs/>
          <w:spacing w:val="-2"/>
          <w:lang w:val="de-DE"/>
        </w:rPr>
      </w:pPr>
      <w:r w:rsidRPr="005D4299">
        <w:rPr>
          <w:rFonts w:ascii="Times New Roman" w:eastAsia="Times New Roman" w:hAnsi="Times New Roman"/>
          <w:bCs/>
          <w:spacing w:val="-2"/>
          <w:lang w:val="de-DE"/>
        </w:rPr>
        <w:lastRenderedPageBreak/>
        <w:t>Gyömr</w:t>
      </w:r>
      <w:r w:rsidRPr="005D4299">
        <w:rPr>
          <w:rFonts w:ascii="Times New Roman" w:eastAsia="Times New Roman" w:hAnsi="Times New Roman"/>
          <w:lang w:val="de-DE"/>
        </w:rPr>
        <w:t>ő</w:t>
      </w:r>
      <w:r w:rsidRPr="005D4299">
        <w:rPr>
          <w:rFonts w:ascii="Times New Roman" w:eastAsia="Times New Roman" w:hAnsi="Times New Roman"/>
          <w:bCs/>
          <w:spacing w:val="-2"/>
          <w:lang w:val="de-DE"/>
        </w:rPr>
        <w:t xml:space="preserve">i út 19-21 </w:t>
      </w:r>
    </w:p>
    <w:p w:rsidR="005D4299" w:rsidRPr="005D4299" w:rsidRDefault="005D4299" w:rsidP="005D4299">
      <w:pPr>
        <w:spacing w:after="0" w:line="240" w:lineRule="auto"/>
        <w:rPr>
          <w:rFonts w:ascii="Times New Roman" w:eastAsia="Times New Roman" w:hAnsi="Times New Roman"/>
          <w:bCs/>
          <w:spacing w:val="-2"/>
          <w:lang w:val="de-DE"/>
        </w:rPr>
      </w:pPr>
      <w:r w:rsidRPr="005D4299">
        <w:rPr>
          <w:rFonts w:ascii="Times New Roman" w:eastAsia="Times New Roman" w:hAnsi="Times New Roman"/>
          <w:bCs/>
          <w:spacing w:val="-2"/>
          <w:lang w:val="de-DE"/>
        </w:rPr>
        <w:t>1103 Budapest</w:t>
      </w:r>
    </w:p>
    <w:p w:rsidR="005D4299" w:rsidRPr="005D4299" w:rsidRDefault="005D4299" w:rsidP="005D4299">
      <w:pPr>
        <w:spacing w:after="0" w:line="240" w:lineRule="auto"/>
        <w:rPr>
          <w:rFonts w:ascii="Times New Roman" w:eastAsia="Times New Roman" w:hAnsi="Times New Roman"/>
          <w:bCs/>
          <w:spacing w:val="-2"/>
          <w:lang w:val="de-DE"/>
        </w:rPr>
      </w:pPr>
      <w:r w:rsidRPr="005D4299">
        <w:rPr>
          <w:rFonts w:ascii="Times New Roman" w:eastAsia="Times New Roman" w:hAnsi="Times New Roman"/>
          <w:bCs/>
          <w:spacing w:val="-2"/>
          <w:lang w:val="de-DE"/>
        </w:rPr>
        <w:t>Vengrija</w:t>
      </w:r>
    </w:p>
    <w:p w:rsidR="005D4299" w:rsidRPr="005D4299" w:rsidRDefault="005D4299" w:rsidP="005D4299">
      <w:pPr>
        <w:tabs>
          <w:tab w:val="left" w:pos="0"/>
        </w:tabs>
        <w:spacing w:after="0" w:line="240" w:lineRule="auto"/>
        <w:rPr>
          <w:rFonts w:ascii="Times New Roman" w:eastAsia="Times New Roman" w:hAnsi="Times New Roman"/>
          <w:lang w:val="lt-LT" w:eastAsia="x-none"/>
        </w:rPr>
      </w:pPr>
    </w:p>
    <w:p w:rsidR="005D4299" w:rsidRPr="005D4299" w:rsidRDefault="005D4299" w:rsidP="005D4299">
      <w:pPr>
        <w:tabs>
          <w:tab w:val="left" w:pos="0"/>
        </w:tabs>
        <w:spacing w:after="0" w:line="240" w:lineRule="auto"/>
        <w:rPr>
          <w:rFonts w:ascii="Times New Roman" w:eastAsia="Times New Roman" w:hAnsi="Times New Roman"/>
          <w:lang w:val="lt-LT" w:eastAsia="x-none"/>
        </w:rPr>
      </w:pPr>
      <w:r w:rsidRPr="005D4299">
        <w:rPr>
          <w:rFonts w:ascii="Times New Roman" w:eastAsia="Times New Roman" w:hAnsi="Times New Roman"/>
          <w:lang w:val="lt-LT" w:eastAsia="x-none"/>
        </w:rPr>
        <w:t>Jeigu apie šį vaistą norite sužinoti daugiau, kreipkitės į vietinį registruotojo atstovą.</w:t>
      </w: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r w:rsidRPr="005D4299">
        <w:rPr>
          <w:rFonts w:ascii="Times New Roman" w:eastAsia="Times New Roman" w:hAnsi="Times New Roman"/>
          <w:lang w:val="de-DE"/>
        </w:rPr>
        <w:t>Gedeon Richter Plc. atstovybė</w:t>
      </w:r>
    </w:p>
    <w:p w:rsidR="005D4299" w:rsidRPr="005D4299" w:rsidRDefault="005D4299" w:rsidP="005D4299">
      <w:pPr>
        <w:spacing w:after="0" w:line="240" w:lineRule="auto"/>
        <w:rPr>
          <w:rFonts w:ascii="Times New Roman" w:eastAsia="Times New Roman" w:hAnsi="Times New Roman"/>
          <w:lang w:val="de-DE"/>
        </w:rPr>
      </w:pPr>
      <w:r w:rsidRPr="005D4299">
        <w:rPr>
          <w:rFonts w:ascii="Times New Roman" w:eastAsia="Times New Roman" w:hAnsi="Times New Roman"/>
          <w:lang w:val="de-DE"/>
        </w:rPr>
        <w:t>Maironio 23-3</w:t>
      </w:r>
    </w:p>
    <w:p w:rsidR="005D4299" w:rsidRPr="005D4299" w:rsidRDefault="005D4299" w:rsidP="005D4299">
      <w:pPr>
        <w:spacing w:after="0" w:line="240" w:lineRule="auto"/>
        <w:rPr>
          <w:rFonts w:ascii="Times New Roman" w:eastAsia="Times New Roman" w:hAnsi="Times New Roman"/>
          <w:lang w:val="de-DE"/>
        </w:rPr>
      </w:pPr>
      <w:r w:rsidRPr="005D4299">
        <w:rPr>
          <w:rFonts w:ascii="Times New Roman" w:eastAsia="Times New Roman" w:hAnsi="Times New Roman"/>
          <w:lang w:val="de-DE"/>
        </w:rPr>
        <w:t xml:space="preserve">Vilnius </w:t>
      </w:r>
    </w:p>
    <w:p w:rsidR="005D4299" w:rsidRPr="005D4299" w:rsidRDefault="005D4299" w:rsidP="005D4299">
      <w:pPr>
        <w:spacing w:after="0" w:line="240" w:lineRule="auto"/>
        <w:rPr>
          <w:rFonts w:ascii="Times New Roman" w:eastAsia="Times New Roman" w:hAnsi="Times New Roman"/>
          <w:lang w:val="de-DE"/>
        </w:rPr>
      </w:pPr>
      <w:r w:rsidRPr="005D4299">
        <w:rPr>
          <w:rFonts w:ascii="Times New Roman" w:eastAsia="Times New Roman" w:hAnsi="Times New Roman"/>
          <w:lang w:val="de-DE"/>
        </w:rPr>
        <w:t>Tel. +370 5 268 53 92</w:t>
      </w: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tabs>
          <w:tab w:val="left" w:pos="0"/>
        </w:tabs>
        <w:spacing w:after="0" w:line="240" w:lineRule="auto"/>
        <w:rPr>
          <w:rFonts w:ascii="Times New Roman" w:eastAsia="Times New Roman" w:hAnsi="Times New Roman"/>
          <w:b/>
          <w:lang w:val="lt-LT" w:eastAsia="x-none"/>
        </w:rPr>
      </w:pPr>
      <w:r w:rsidRPr="005D4299">
        <w:rPr>
          <w:rFonts w:ascii="Times New Roman" w:eastAsia="Times New Roman" w:hAnsi="Times New Roman"/>
          <w:b/>
          <w:lang w:val="lt-LT" w:eastAsia="x-none"/>
        </w:rPr>
        <w:t xml:space="preserve">Šis pakuotės lapelis paskutinį kartą peržiūrėtas </w:t>
      </w:r>
      <w:r w:rsidR="00667FF1">
        <w:rPr>
          <w:rFonts w:ascii="Times New Roman" w:eastAsia="Times New Roman" w:hAnsi="Times New Roman"/>
          <w:b/>
          <w:lang w:val="lt-LT" w:eastAsia="x-none"/>
        </w:rPr>
        <w:t>2022-01-</w:t>
      </w:r>
      <w:r w:rsidR="0018591F">
        <w:rPr>
          <w:rFonts w:ascii="Times New Roman" w:eastAsia="Times New Roman" w:hAnsi="Times New Roman"/>
          <w:b/>
          <w:lang w:val="lt-LT" w:eastAsia="x-none"/>
        </w:rPr>
        <w:t>24</w:t>
      </w:r>
      <w:r w:rsidR="00667FF1">
        <w:rPr>
          <w:rFonts w:ascii="Times New Roman" w:eastAsia="Times New Roman" w:hAnsi="Times New Roman"/>
          <w:b/>
          <w:lang w:val="lt-LT" w:eastAsia="x-none"/>
        </w:rPr>
        <w:t>.</w:t>
      </w: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lang w:val="de-DE"/>
        </w:rPr>
      </w:pPr>
    </w:p>
    <w:p w:rsidR="005D4299" w:rsidRPr="005D4299" w:rsidRDefault="005D4299" w:rsidP="005D4299">
      <w:pPr>
        <w:spacing w:after="0" w:line="240" w:lineRule="auto"/>
        <w:rPr>
          <w:rFonts w:ascii="Times New Roman" w:eastAsia="Times New Roman" w:hAnsi="Times New Roman"/>
          <w:color w:val="0000FF"/>
          <w:lang w:val="de-DE"/>
        </w:rPr>
      </w:pPr>
      <w:r w:rsidRPr="005D4299">
        <w:rPr>
          <w:rFonts w:ascii="Times New Roman" w:eastAsia="Times New Roman" w:hAnsi="Times New Roman"/>
          <w:lang w:val="lt-LT"/>
        </w:rPr>
        <w:t>Išsami informacija apie šį vaistą pateikiama Valstybinės vaistų kontrolės tarnybos prie Lietuvos Respublikos sveikatos apsaugos ministerijos tinklalapyje</w:t>
      </w:r>
      <w:r w:rsidRPr="005D4299">
        <w:rPr>
          <w:rFonts w:ascii="Times New Roman" w:eastAsia="Times New Roman" w:hAnsi="Times New Roman"/>
          <w:i/>
          <w:lang w:val="lt-LT"/>
        </w:rPr>
        <w:t xml:space="preserve"> </w:t>
      </w:r>
      <w:hyperlink r:id="rId14" w:history="1">
        <w:r w:rsidRPr="005D4299">
          <w:rPr>
            <w:rFonts w:ascii="Times New Roman" w:eastAsia="SimSun" w:hAnsi="Times New Roman"/>
            <w:color w:val="0000FF"/>
            <w:u w:val="single"/>
            <w:lang w:val="lt-LT"/>
          </w:rPr>
          <w:t>http://www.vvkt.lt/</w:t>
        </w:r>
      </w:hyperlink>
      <w:r w:rsidRPr="005D4299">
        <w:rPr>
          <w:rFonts w:ascii="Times New Roman" w:eastAsia="Times New Roman" w:hAnsi="Times New Roman"/>
          <w:lang w:val="de-DE"/>
        </w:rPr>
        <w:t>.</w:t>
      </w:r>
      <w:r w:rsidRPr="005D4299" w:rsidDel="004B5451">
        <w:rPr>
          <w:rFonts w:ascii="Times New Roman" w:eastAsia="Times New Roman" w:hAnsi="Times New Roman"/>
          <w:lang w:val="de-DE"/>
        </w:rPr>
        <w:t xml:space="preserve"> </w:t>
      </w:r>
    </w:p>
    <w:p w:rsidR="005452DF" w:rsidRPr="003E19C6" w:rsidRDefault="005452DF" w:rsidP="003E19C6"/>
    <w:sectPr w:rsidR="005452DF" w:rsidRPr="003E19C6" w:rsidSect="00FC6E8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2E9"/>
    <w:multiLevelType w:val="multilevel"/>
    <w:tmpl w:val="9C46A09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0F02CEA"/>
    <w:multiLevelType w:val="hybridMultilevel"/>
    <w:tmpl w:val="F18E7830"/>
    <w:lvl w:ilvl="0" w:tplc="5342753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B13556"/>
    <w:multiLevelType w:val="hybridMultilevel"/>
    <w:tmpl w:val="3CEA667A"/>
    <w:lvl w:ilvl="0" w:tplc="96769486">
      <w:start w:val="17"/>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3" w15:restartNumberingAfterBreak="0">
    <w:nsid w:val="46C94FFC"/>
    <w:multiLevelType w:val="hybridMultilevel"/>
    <w:tmpl w:val="419430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35BC6"/>
    <w:multiLevelType w:val="hybridMultilevel"/>
    <w:tmpl w:val="650C103E"/>
    <w:lvl w:ilvl="0" w:tplc="E2C41704">
      <w:start w:val="18"/>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5" w15:restartNumberingAfterBreak="0">
    <w:nsid w:val="7E943835"/>
    <w:multiLevelType w:val="hybridMultilevel"/>
    <w:tmpl w:val="640693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40"/>
    <w:rsid w:val="000440FC"/>
    <w:rsid w:val="00077E37"/>
    <w:rsid w:val="001116E3"/>
    <w:rsid w:val="0015125F"/>
    <w:rsid w:val="0018591F"/>
    <w:rsid w:val="001A179E"/>
    <w:rsid w:val="001B5758"/>
    <w:rsid w:val="00266780"/>
    <w:rsid w:val="002936F9"/>
    <w:rsid w:val="002A3322"/>
    <w:rsid w:val="002A6656"/>
    <w:rsid w:val="002B4434"/>
    <w:rsid w:val="002C0DE4"/>
    <w:rsid w:val="002C2840"/>
    <w:rsid w:val="002D4B34"/>
    <w:rsid w:val="002E0614"/>
    <w:rsid w:val="00373F4C"/>
    <w:rsid w:val="003E19C6"/>
    <w:rsid w:val="003F41F6"/>
    <w:rsid w:val="00455BC8"/>
    <w:rsid w:val="00466B7B"/>
    <w:rsid w:val="00477B38"/>
    <w:rsid w:val="00494532"/>
    <w:rsid w:val="004A5D21"/>
    <w:rsid w:val="005452DF"/>
    <w:rsid w:val="00580AD8"/>
    <w:rsid w:val="005C6A9D"/>
    <w:rsid w:val="005D4299"/>
    <w:rsid w:val="00600D36"/>
    <w:rsid w:val="0061352A"/>
    <w:rsid w:val="006249DE"/>
    <w:rsid w:val="00657517"/>
    <w:rsid w:val="006671FC"/>
    <w:rsid w:val="00667FF1"/>
    <w:rsid w:val="006B5CB8"/>
    <w:rsid w:val="00770C4D"/>
    <w:rsid w:val="00785C24"/>
    <w:rsid w:val="007B037A"/>
    <w:rsid w:val="007B1C37"/>
    <w:rsid w:val="007C4850"/>
    <w:rsid w:val="007F369D"/>
    <w:rsid w:val="008858FB"/>
    <w:rsid w:val="008B119A"/>
    <w:rsid w:val="008F453D"/>
    <w:rsid w:val="00902914"/>
    <w:rsid w:val="00A331D6"/>
    <w:rsid w:val="00A52FF5"/>
    <w:rsid w:val="00A95913"/>
    <w:rsid w:val="00AB0EF6"/>
    <w:rsid w:val="00AB2CC0"/>
    <w:rsid w:val="00AC71C8"/>
    <w:rsid w:val="00B14316"/>
    <w:rsid w:val="00B24D7E"/>
    <w:rsid w:val="00B52E40"/>
    <w:rsid w:val="00B81ED0"/>
    <w:rsid w:val="00B875FA"/>
    <w:rsid w:val="00BF3C4E"/>
    <w:rsid w:val="00C14619"/>
    <w:rsid w:val="00C664A4"/>
    <w:rsid w:val="00C73EC5"/>
    <w:rsid w:val="00C749A3"/>
    <w:rsid w:val="00CA53B1"/>
    <w:rsid w:val="00CB213E"/>
    <w:rsid w:val="00D212A8"/>
    <w:rsid w:val="00D23FDE"/>
    <w:rsid w:val="00D57031"/>
    <w:rsid w:val="00DA181B"/>
    <w:rsid w:val="00DD677D"/>
    <w:rsid w:val="00E10B85"/>
    <w:rsid w:val="00E40324"/>
    <w:rsid w:val="00E705F9"/>
    <w:rsid w:val="00EB5BE9"/>
    <w:rsid w:val="00EC6649"/>
    <w:rsid w:val="00FC6E84"/>
    <w:rsid w:val="00FF12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5CA0769-46D2-4004-BD38-9DB25F9E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5C24"/>
    <w:pPr>
      <w:spacing w:after="160" w:line="256" w:lineRule="auto"/>
    </w:pPr>
    <w:rPr>
      <w:sz w:val="22"/>
      <w:szCs w:val="22"/>
      <w:lang w:val="pl-PL" w:eastAsia="en-US"/>
    </w:rPr>
  </w:style>
  <w:style w:type="paragraph" w:styleId="Antrat1">
    <w:name w:val="heading 1"/>
    <w:basedOn w:val="prastasis"/>
    <w:next w:val="prastasis"/>
    <w:link w:val="Antrat1Diagrama"/>
    <w:qFormat/>
    <w:rsid w:val="005D4299"/>
    <w:pPr>
      <w:keepNext/>
      <w:spacing w:before="240" w:after="60" w:line="240" w:lineRule="auto"/>
      <w:outlineLvl w:val="0"/>
    </w:pPr>
    <w:rPr>
      <w:rFonts w:ascii="Arial" w:eastAsia="Times New Roman" w:hAnsi="Arial" w:cs="Arial"/>
      <w:b/>
      <w:bCs/>
      <w:kern w:val="32"/>
      <w:sz w:val="32"/>
      <w:szCs w:val="32"/>
      <w:lang w:val="en-GB"/>
    </w:rPr>
  </w:style>
  <w:style w:type="paragraph" w:styleId="Antrat2">
    <w:name w:val="heading 2"/>
    <w:basedOn w:val="prastasis"/>
    <w:next w:val="prastasis"/>
    <w:link w:val="Antrat2Diagrama"/>
    <w:qFormat/>
    <w:rsid w:val="005D4299"/>
    <w:pPr>
      <w:keepNext/>
      <w:spacing w:before="240" w:after="60" w:line="240" w:lineRule="auto"/>
      <w:outlineLvl w:val="1"/>
    </w:pPr>
    <w:rPr>
      <w:rFonts w:ascii="Arial" w:eastAsia="Times New Roman" w:hAnsi="Arial" w:cs="Arial"/>
      <w:b/>
      <w:bCs/>
      <w:i/>
      <w:iCs/>
      <w:sz w:val="28"/>
      <w:szCs w:val="28"/>
      <w:lang w:val="en-GB"/>
    </w:rPr>
  </w:style>
  <w:style w:type="paragraph" w:styleId="Antrat3">
    <w:name w:val="heading 3"/>
    <w:basedOn w:val="prastasis"/>
    <w:next w:val="prastasis"/>
    <w:link w:val="Antrat3Diagrama"/>
    <w:qFormat/>
    <w:rsid w:val="005D4299"/>
    <w:pPr>
      <w:keepNext/>
      <w:spacing w:before="240" w:after="60" w:line="240" w:lineRule="auto"/>
      <w:outlineLvl w:val="2"/>
    </w:pPr>
    <w:rPr>
      <w:rFonts w:ascii="Arial" w:eastAsia="Times New Roman" w:hAnsi="Arial" w:cs="Arial"/>
      <w:b/>
      <w:bCs/>
      <w:sz w:val="26"/>
      <w:szCs w:val="26"/>
      <w:lang w:val="en-GB"/>
    </w:rPr>
  </w:style>
  <w:style w:type="paragraph" w:styleId="Antrat4">
    <w:name w:val="heading 4"/>
    <w:basedOn w:val="prastasis"/>
    <w:next w:val="prastasis"/>
    <w:link w:val="Antrat4Diagrama"/>
    <w:qFormat/>
    <w:rsid w:val="005D4299"/>
    <w:pPr>
      <w:keepNext/>
      <w:spacing w:before="240" w:after="60" w:line="240" w:lineRule="auto"/>
      <w:outlineLvl w:val="3"/>
    </w:pPr>
    <w:rPr>
      <w:rFonts w:ascii="Times New Roman" w:eastAsia="Times New Roman" w:hAnsi="Times New Roman"/>
      <w:b/>
      <w:bCs/>
      <w:sz w:val="28"/>
      <w:szCs w:val="28"/>
      <w:lang w:val="en-GB"/>
    </w:rPr>
  </w:style>
  <w:style w:type="paragraph" w:styleId="Antrat5">
    <w:name w:val="heading 5"/>
    <w:basedOn w:val="prastasis"/>
    <w:next w:val="prastasis"/>
    <w:link w:val="Antrat5Diagrama"/>
    <w:qFormat/>
    <w:rsid w:val="005D4299"/>
    <w:pPr>
      <w:keepNext/>
      <w:spacing w:after="0" w:line="240" w:lineRule="auto"/>
      <w:jc w:val="both"/>
      <w:outlineLvl w:val="4"/>
    </w:pPr>
    <w:rPr>
      <w:rFonts w:ascii="Times New Roman" w:eastAsia="Times New Roman" w:hAnsi="Times New Roman"/>
      <w:b/>
      <w:bCs/>
      <w:szCs w:val="24"/>
      <w:lang w:val="lt-LT"/>
    </w:rPr>
  </w:style>
  <w:style w:type="paragraph" w:styleId="Antrat6">
    <w:name w:val="heading 6"/>
    <w:basedOn w:val="prastasis"/>
    <w:next w:val="prastasis"/>
    <w:link w:val="Antrat6Diagrama"/>
    <w:qFormat/>
    <w:rsid w:val="005D4299"/>
    <w:pPr>
      <w:keepNext/>
      <w:spacing w:after="0" w:line="240" w:lineRule="auto"/>
      <w:jc w:val="both"/>
      <w:outlineLvl w:val="5"/>
    </w:pPr>
    <w:rPr>
      <w:rFonts w:ascii="Times New Roman" w:eastAsia="Times New Roman" w:hAnsi="Times New Roman"/>
      <w:b/>
      <w:bCs/>
      <w:sz w:val="24"/>
      <w:lang w:val="en-GB"/>
    </w:rPr>
  </w:style>
  <w:style w:type="paragraph" w:styleId="Antrat7">
    <w:name w:val="heading 7"/>
    <w:basedOn w:val="prastasis"/>
    <w:next w:val="prastasis"/>
    <w:link w:val="Antrat7Diagrama"/>
    <w:qFormat/>
    <w:rsid w:val="005D4299"/>
    <w:pPr>
      <w:spacing w:before="240" w:after="60" w:line="240" w:lineRule="auto"/>
      <w:outlineLvl w:val="6"/>
    </w:pPr>
    <w:rPr>
      <w:rFonts w:ascii="Times New Roman" w:eastAsia="Times New Roman" w:hAnsi="Times New Roman"/>
      <w:sz w:val="24"/>
      <w:szCs w:val="24"/>
      <w:lang w:val="en-GB"/>
    </w:rPr>
  </w:style>
  <w:style w:type="paragraph" w:styleId="Antrat8">
    <w:name w:val="heading 8"/>
    <w:basedOn w:val="prastasis"/>
    <w:next w:val="prastasis"/>
    <w:link w:val="Antrat8Diagrama"/>
    <w:qFormat/>
    <w:rsid w:val="005D4299"/>
    <w:pPr>
      <w:spacing w:before="240" w:after="60" w:line="240" w:lineRule="auto"/>
      <w:outlineLvl w:val="7"/>
    </w:pPr>
    <w:rPr>
      <w:rFonts w:ascii="Times New Roman" w:eastAsia="Times New Roman" w:hAnsi="Times New Roman"/>
      <w:i/>
      <w:iCs/>
      <w:sz w:val="24"/>
      <w:szCs w:val="24"/>
      <w:lang w:val="en-GB"/>
    </w:rPr>
  </w:style>
  <w:style w:type="paragraph" w:styleId="Antrat9">
    <w:name w:val="heading 9"/>
    <w:basedOn w:val="prastasis"/>
    <w:next w:val="prastasis"/>
    <w:link w:val="Antrat9Diagrama"/>
    <w:qFormat/>
    <w:rsid w:val="005D4299"/>
    <w:pPr>
      <w:spacing w:before="240" w:after="60" w:line="240" w:lineRule="auto"/>
      <w:outlineLvl w:val="8"/>
    </w:pPr>
    <w:rPr>
      <w:rFonts w:ascii="Arial" w:eastAsia="Times New Roman" w:hAnsi="Arial" w:cs="Arial"/>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2A3322"/>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Komentaronuoroda">
    <w:name w:val="annotation reference"/>
    <w:rsid w:val="006249DE"/>
    <w:rPr>
      <w:sz w:val="16"/>
      <w:szCs w:val="16"/>
    </w:rPr>
  </w:style>
  <w:style w:type="character" w:customStyle="1" w:styleId="KomentarotekstasDiagrama">
    <w:name w:val="Komentaro tekstas Diagrama"/>
    <w:link w:val="Komentarotekstas"/>
    <w:rsid w:val="006249DE"/>
  </w:style>
  <w:style w:type="paragraph" w:styleId="Komentarotekstas">
    <w:name w:val="annotation text"/>
    <w:basedOn w:val="prastasis"/>
    <w:link w:val="KomentarotekstasDiagrama"/>
    <w:rsid w:val="006249DE"/>
    <w:pPr>
      <w:spacing w:after="0" w:line="240" w:lineRule="auto"/>
    </w:pPr>
    <w:rPr>
      <w:lang w:val="lt-LT"/>
    </w:rPr>
  </w:style>
  <w:style w:type="character" w:customStyle="1" w:styleId="CommentTextChar1">
    <w:name w:val="Comment Text Char1"/>
    <w:uiPriority w:val="99"/>
    <w:semiHidden/>
    <w:rsid w:val="006249DE"/>
    <w:rPr>
      <w:rFonts w:ascii="Calibri" w:eastAsia="Calibri" w:hAnsi="Calibri" w:cs="Times New Roman"/>
      <w:sz w:val="20"/>
      <w:szCs w:val="20"/>
      <w:lang w:val="pl-PL"/>
    </w:rPr>
  </w:style>
  <w:style w:type="paragraph" w:styleId="Debesliotekstas">
    <w:name w:val="Balloon Text"/>
    <w:basedOn w:val="prastasis"/>
    <w:link w:val="DebesliotekstasDiagrama"/>
    <w:semiHidden/>
    <w:unhideWhenUsed/>
    <w:rsid w:val="006249DE"/>
    <w:pPr>
      <w:spacing w:after="0" w:line="240" w:lineRule="auto"/>
    </w:pPr>
    <w:rPr>
      <w:rFonts w:ascii="Segoe UI" w:hAnsi="Segoe UI" w:cs="Segoe UI"/>
      <w:sz w:val="18"/>
      <w:szCs w:val="18"/>
    </w:rPr>
  </w:style>
  <w:style w:type="character" w:customStyle="1" w:styleId="DebesliotekstasDiagrama">
    <w:name w:val="Debesėlio tekstas Diagrama"/>
    <w:link w:val="Debesliotekstas"/>
    <w:semiHidden/>
    <w:rsid w:val="006249DE"/>
    <w:rPr>
      <w:rFonts w:ascii="Segoe UI" w:eastAsia="Calibri" w:hAnsi="Segoe UI" w:cs="Segoe UI"/>
      <w:sz w:val="18"/>
      <w:szCs w:val="18"/>
      <w:lang w:val="pl-PL"/>
    </w:rPr>
  </w:style>
  <w:style w:type="paragraph" w:styleId="Komentarotema">
    <w:name w:val="annotation subject"/>
    <w:basedOn w:val="Komentarotekstas"/>
    <w:next w:val="Komentarotekstas"/>
    <w:link w:val="KomentarotemaDiagrama"/>
    <w:unhideWhenUsed/>
    <w:rsid w:val="006249DE"/>
    <w:pPr>
      <w:spacing w:after="160"/>
    </w:pPr>
    <w:rPr>
      <w:b/>
      <w:bCs/>
      <w:sz w:val="20"/>
      <w:szCs w:val="20"/>
      <w:lang w:val="pl-PL"/>
    </w:rPr>
  </w:style>
  <w:style w:type="character" w:customStyle="1" w:styleId="KomentarotemaDiagrama">
    <w:name w:val="Komentaro tema Diagrama"/>
    <w:link w:val="Komentarotema"/>
    <w:rsid w:val="006249DE"/>
    <w:rPr>
      <w:rFonts w:ascii="Calibri" w:eastAsia="Calibri" w:hAnsi="Calibri" w:cs="Times New Roman"/>
      <w:b/>
      <w:bCs/>
      <w:sz w:val="20"/>
      <w:szCs w:val="20"/>
      <w:lang w:val="pl-PL"/>
    </w:rPr>
  </w:style>
  <w:style w:type="character" w:customStyle="1" w:styleId="Antrat1Diagrama">
    <w:name w:val="Antraštė 1 Diagrama"/>
    <w:link w:val="Antrat1"/>
    <w:rsid w:val="005D4299"/>
    <w:rPr>
      <w:rFonts w:ascii="Arial" w:eastAsia="Times New Roman" w:hAnsi="Arial" w:cs="Arial"/>
      <w:b/>
      <w:bCs/>
      <w:kern w:val="32"/>
      <w:sz w:val="32"/>
      <w:szCs w:val="32"/>
      <w:lang w:val="en-GB"/>
    </w:rPr>
  </w:style>
  <w:style w:type="character" w:customStyle="1" w:styleId="Antrat2Diagrama">
    <w:name w:val="Antraštė 2 Diagrama"/>
    <w:link w:val="Antrat2"/>
    <w:rsid w:val="005D4299"/>
    <w:rPr>
      <w:rFonts w:ascii="Arial" w:eastAsia="Times New Roman" w:hAnsi="Arial" w:cs="Arial"/>
      <w:b/>
      <w:bCs/>
      <w:i/>
      <w:iCs/>
      <w:sz w:val="28"/>
      <w:szCs w:val="28"/>
      <w:lang w:val="en-GB"/>
    </w:rPr>
  </w:style>
  <w:style w:type="character" w:customStyle="1" w:styleId="Antrat3Diagrama">
    <w:name w:val="Antraštė 3 Diagrama"/>
    <w:link w:val="Antrat3"/>
    <w:rsid w:val="005D4299"/>
    <w:rPr>
      <w:rFonts w:ascii="Arial" w:eastAsia="Times New Roman" w:hAnsi="Arial" w:cs="Arial"/>
      <w:b/>
      <w:bCs/>
      <w:sz w:val="26"/>
      <w:szCs w:val="26"/>
      <w:lang w:val="en-GB"/>
    </w:rPr>
  </w:style>
  <w:style w:type="character" w:customStyle="1" w:styleId="Antrat4Diagrama">
    <w:name w:val="Antraštė 4 Diagrama"/>
    <w:link w:val="Antrat4"/>
    <w:rsid w:val="005D4299"/>
    <w:rPr>
      <w:rFonts w:ascii="Times New Roman" w:eastAsia="Times New Roman" w:hAnsi="Times New Roman" w:cs="Times New Roman"/>
      <w:b/>
      <w:bCs/>
      <w:sz w:val="28"/>
      <w:szCs w:val="28"/>
      <w:lang w:val="en-GB"/>
    </w:rPr>
  </w:style>
  <w:style w:type="character" w:customStyle="1" w:styleId="Antrat5Diagrama">
    <w:name w:val="Antraštė 5 Diagrama"/>
    <w:link w:val="Antrat5"/>
    <w:rsid w:val="005D4299"/>
    <w:rPr>
      <w:rFonts w:ascii="Times New Roman" w:eastAsia="Times New Roman" w:hAnsi="Times New Roman" w:cs="Times New Roman"/>
      <w:b/>
      <w:bCs/>
      <w:szCs w:val="24"/>
    </w:rPr>
  </w:style>
  <w:style w:type="character" w:customStyle="1" w:styleId="Antrat6Diagrama">
    <w:name w:val="Antraštė 6 Diagrama"/>
    <w:link w:val="Antrat6"/>
    <w:rsid w:val="005D4299"/>
    <w:rPr>
      <w:rFonts w:ascii="Times New Roman" w:eastAsia="Times New Roman" w:hAnsi="Times New Roman" w:cs="Times New Roman"/>
      <w:b/>
      <w:bCs/>
      <w:sz w:val="24"/>
      <w:lang w:val="en-GB"/>
    </w:rPr>
  </w:style>
  <w:style w:type="character" w:customStyle="1" w:styleId="Antrat7Diagrama">
    <w:name w:val="Antraštė 7 Diagrama"/>
    <w:link w:val="Antrat7"/>
    <w:rsid w:val="005D4299"/>
    <w:rPr>
      <w:rFonts w:ascii="Times New Roman" w:eastAsia="Times New Roman" w:hAnsi="Times New Roman" w:cs="Times New Roman"/>
      <w:sz w:val="24"/>
      <w:szCs w:val="24"/>
      <w:lang w:val="en-GB"/>
    </w:rPr>
  </w:style>
  <w:style w:type="character" w:customStyle="1" w:styleId="Antrat8Diagrama">
    <w:name w:val="Antraštė 8 Diagrama"/>
    <w:link w:val="Antrat8"/>
    <w:rsid w:val="005D4299"/>
    <w:rPr>
      <w:rFonts w:ascii="Times New Roman" w:eastAsia="Times New Roman" w:hAnsi="Times New Roman" w:cs="Times New Roman"/>
      <w:i/>
      <w:iCs/>
      <w:sz w:val="24"/>
      <w:szCs w:val="24"/>
      <w:lang w:val="en-GB"/>
    </w:rPr>
  </w:style>
  <w:style w:type="character" w:customStyle="1" w:styleId="Antrat9Diagrama">
    <w:name w:val="Antraštė 9 Diagrama"/>
    <w:link w:val="Antrat9"/>
    <w:rsid w:val="005D4299"/>
    <w:rPr>
      <w:rFonts w:ascii="Arial" w:eastAsia="Times New Roman" w:hAnsi="Arial" w:cs="Arial"/>
      <w:lang w:val="en-GB"/>
    </w:rPr>
  </w:style>
  <w:style w:type="numbering" w:customStyle="1" w:styleId="NoList1">
    <w:name w:val="No List1"/>
    <w:next w:val="Sraonra"/>
    <w:uiPriority w:val="99"/>
    <w:semiHidden/>
    <w:unhideWhenUsed/>
    <w:rsid w:val="005D4299"/>
  </w:style>
  <w:style w:type="character" w:styleId="Hipersaitas">
    <w:name w:val="Hyperlink"/>
    <w:rsid w:val="005D4299"/>
    <w:rPr>
      <w:color w:val="0000FF"/>
      <w:u w:val="single"/>
    </w:rPr>
  </w:style>
  <w:style w:type="paragraph" w:customStyle="1" w:styleId="PI-1EMEASMCA">
    <w:name w:val="PI-1 EMEA_SMCA"/>
    <w:basedOn w:val="Antrat2"/>
    <w:autoRedefine/>
    <w:rsid w:val="005D4299"/>
    <w:pPr>
      <w:tabs>
        <w:tab w:val="left" w:pos="567"/>
      </w:tabs>
      <w:spacing w:before="0" w:after="0"/>
      <w:ind w:left="567" w:hanging="567"/>
    </w:pPr>
    <w:rPr>
      <w:rFonts w:ascii="Times New Roman" w:hAnsi="Times New Roman" w:cs="Times New Roman"/>
      <w:bCs w:val="0"/>
      <w:i w:val="0"/>
      <w:iCs w:val="0"/>
      <w:sz w:val="22"/>
      <w:szCs w:val="22"/>
      <w:lang w:val="lt-LT"/>
    </w:rPr>
  </w:style>
  <w:style w:type="paragraph" w:customStyle="1" w:styleId="PI-1labEMEASMCA">
    <w:name w:val="PI-1_lab EMEA_SMCA"/>
    <w:basedOn w:val="prastasis"/>
    <w:link w:val="PI-1labEMEASMCAChar"/>
    <w:autoRedefine/>
    <w:rsid w:val="005D42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lt-LT" w:eastAsia="x-none"/>
    </w:rPr>
  </w:style>
  <w:style w:type="character" w:customStyle="1" w:styleId="PI-1labEMEASMCAChar">
    <w:name w:val="PI-1_lab EMEA_SMCA Char"/>
    <w:link w:val="PI-1labEMEASMCA"/>
    <w:rsid w:val="005D4299"/>
    <w:rPr>
      <w:rFonts w:ascii="Times New Roman" w:eastAsia="Times New Roman" w:hAnsi="Times New Roman" w:cs="Times New Roman"/>
      <w:b/>
      <w:noProof/>
      <w:sz w:val="20"/>
      <w:szCs w:val="20"/>
      <w:lang w:eastAsia="x-none"/>
    </w:rPr>
  </w:style>
  <w:style w:type="paragraph" w:customStyle="1" w:styleId="BTEMEASMCA">
    <w:name w:val="BT EMEA_SMCA"/>
    <w:basedOn w:val="prastasis"/>
    <w:link w:val="BTEMEASMCAChar"/>
    <w:autoRedefine/>
    <w:rsid w:val="005D4299"/>
    <w:pPr>
      <w:tabs>
        <w:tab w:val="left" w:pos="0"/>
      </w:tabs>
      <w:spacing w:after="0" w:line="240" w:lineRule="auto"/>
    </w:pPr>
    <w:rPr>
      <w:rFonts w:ascii="Times New Roman" w:eastAsia="Times New Roman" w:hAnsi="Times New Roman"/>
      <w:lang w:val="lt-LT" w:eastAsia="x-none"/>
    </w:rPr>
  </w:style>
  <w:style w:type="character" w:customStyle="1" w:styleId="BTEMEASMCAChar">
    <w:name w:val="BT EMEA_SMCA Char"/>
    <w:link w:val="BTEMEASMCA"/>
    <w:rsid w:val="005D4299"/>
    <w:rPr>
      <w:rFonts w:ascii="Times New Roman" w:eastAsia="Times New Roman" w:hAnsi="Times New Roman" w:cs="Times New Roman"/>
      <w:lang w:eastAsia="x-none"/>
    </w:rPr>
  </w:style>
  <w:style w:type="paragraph" w:customStyle="1" w:styleId="TTEMEASMCA">
    <w:name w:val="TT EMEA_SMCA"/>
    <w:basedOn w:val="Antrat1"/>
    <w:link w:val="TTEMEASMCAChar"/>
    <w:autoRedefine/>
    <w:rsid w:val="005D4299"/>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x-none"/>
    </w:rPr>
  </w:style>
  <w:style w:type="character" w:customStyle="1" w:styleId="TTEMEASMCAChar">
    <w:name w:val="TT EMEA_SMCA Char"/>
    <w:link w:val="TTEMEASMCA"/>
    <w:rsid w:val="005D4299"/>
    <w:rPr>
      <w:rFonts w:ascii="Times New Roman" w:eastAsia="Times New Roman" w:hAnsi="Times New Roman" w:cs="Times New Roman"/>
      <w:b/>
      <w:caps/>
      <w:sz w:val="20"/>
      <w:szCs w:val="20"/>
      <w:lang w:val="en-US" w:eastAsia="x-none"/>
    </w:rPr>
  </w:style>
  <w:style w:type="character" w:customStyle="1" w:styleId="BalloonTextChar1">
    <w:name w:val="Balloon Text Char1"/>
    <w:uiPriority w:val="99"/>
    <w:semiHidden/>
    <w:rsid w:val="005D4299"/>
    <w:rPr>
      <w:rFonts w:ascii="Segoe UI" w:eastAsia="Times New Roman" w:hAnsi="Segoe UI" w:cs="Segoe UI"/>
      <w:sz w:val="18"/>
      <w:szCs w:val="18"/>
      <w:lang w:val="en-GB" w:eastAsia="en-US"/>
    </w:rPr>
  </w:style>
  <w:style w:type="paragraph" w:customStyle="1" w:styleId="BT-EMEASMCA">
    <w:name w:val="BT- EMEA_SMCA"/>
    <w:basedOn w:val="BTEMEASMCA"/>
    <w:autoRedefine/>
    <w:rsid w:val="005D4299"/>
    <w:pPr>
      <w:numPr>
        <w:numId w:val="1"/>
      </w:numPr>
      <w:tabs>
        <w:tab w:val="clear" w:pos="720"/>
        <w:tab w:val="num" w:pos="567"/>
      </w:tabs>
      <w:ind w:left="567" w:hanging="567"/>
    </w:pPr>
  </w:style>
  <w:style w:type="paragraph" w:customStyle="1" w:styleId="PI-3EMEASMCA">
    <w:name w:val="PI-3 EMEA_SMCA"/>
    <w:basedOn w:val="prastasis"/>
    <w:autoRedefine/>
    <w:rsid w:val="005D4299"/>
    <w:pPr>
      <w:spacing w:after="0" w:line="220" w:lineRule="exact"/>
    </w:pPr>
    <w:rPr>
      <w:rFonts w:ascii="Verdana" w:eastAsia="Times New Roman" w:hAnsi="Verdana"/>
      <w:b/>
      <w:bCs/>
      <w:lang w:val="en-GB"/>
    </w:rPr>
  </w:style>
  <w:style w:type="paragraph" w:customStyle="1" w:styleId="BTbEMEASMCA">
    <w:name w:val="BT(b) EMEA_SMCA"/>
    <w:basedOn w:val="BTEMEASMCA"/>
    <w:autoRedefine/>
    <w:rsid w:val="005D4299"/>
    <w:rPr>
      <w:b/>
    </w:rPr>
  </w:style>
  <w:style w:type="paragraph" w:customStyle="1" w:styleId="BTgEMEASMCA">
    <w:name w:val="BT(g) EMEA_SMCA"/>
    <w:basedOn w:val="BTEMEASMCA"/>
    <w:link w:val="BTgEMEASMCAChar"/>
    <w:autoRedefine/>
    <w:rsid w:val="005D4299"/>
    <w:rPr>
      <w:i/>
      <w:color w:val="008000"/>
    </w:rPr>
  </w:style>
  <w:style w:type="character" w:customStyle="1" w:styleId="BTgEMEASMCAChar">
    <w:name w:val="BT(g) EMEA_SMCA Char"/>
    <w:link w:val="BTgEMEASMCA"/>
    <w:rsid w:val="005D4299"/>
    <w:rPr>
      <w:rFonts w:ascii="Times New Roman" w:eastAsia="Times New Roman" w:hAnsi="Times New Roman" w:cs="Times New Roman"/>
      <w:i/>
      <w:color w:val="008000"/>
      <w:lang w:eastAsia="x-none"/>
    </w:rPr>
  </w:style>
  <w:style w:type="paragraph" w:styleId="Pagrindinistekstas">
    <w:name w:val="Body Text"/>
    <w:aliases w:val="Body Text Char Char Char"/>
    <w:basedOn w:val="prastasis"/>
    <w:link w:val="PagrindinistekstasDiagrama"/>
    <w:rsid w:val="005D4299"/>
    <w:pPr>
      <w:spacing w:after="0" w:line="240" w:lineRule="auto"/>
      <w:jc w:val="both"/>
    </w:pPr>
    <w:rPr>
      <w:rFonts w:ascii="Verdana" w:eastAsia="Times New Roman" w:hAnsi="Verdana"/>
      <w:color w:val="FF0000"/>
      <w:szCs w:val="24"/>
      <w:lang w:val="en-GB"/>
    </w:rPr>
  </w:style>
  <w:style w:type="character" w:customStyle="1" w:styleId="BodyTextChar">
    <w:name w:val="Body Text Char"/>
    <w:uiPriority w:val="99"/>
    <w:semiHidden/>
    <w:rsid w:val="005D4299"/>
    <w:rPr>
      <w:rFonts w:ascii="Calibri" w:eastAsia="Calibri" w:hAnsi="Calibri" w:cs="Times New Roman"/>
      <w:lang w:val="pl-PL"/>
    </w:rPr>
  </w:style>
  <w:style w:type="character" w:customStyle="1" w:styleId="PagrindinistekstasDiagrama">
    <w:name w:val="Pagrindinis tekstas Diagrama"/>
    <w:aliases w:val="Body Text Char Char Char Diagrama"/>
    <w:link w:val="Pagrindinistekstas"/>
    <w:rsid w:val="005D4299"/>
    <w:rPr>
      <w:rFonts w:ascii="Verdana" w:eastAsia="Times New Roman" w:hAnsi="Verdana" w:cs="Times New Roman"/>
      <w:color w:val="FF0000"/>
      <w:szCs w:val="24"/>
      <w:lang w:val="en-GB"/>
    </w:rPr>
  </w:style>
  <w:style w:type="paragraph" w:styleId="Paprastasistekstas">
    <w:name w:val="Plain Text"/>
    <w:basedOn w:val="prastasis"/>
    <w:link w:val="PaprastasistekstasDiagrama"/>
    <w:rsid w:val="005D4299"/>
    <w:pPr>
      <w:spacing w:after="0" w:line="240" w:lineRule="auto"/>
    </w:pPr>
    <w:rPr>
      <w:rFonts w:ascii="Courier New" w:eastAsia="Times New Roman" w:hAnsi="Courier New"/>
      <w:sz w:val="20"/>
      <w:szCs w:val="20"/>
      <w:lang w:val="de-DE" w:eastAsia="de-DE"/>
    </w:rPr>
  </w:style>
  <w:style w:type="character" w:customStyle="1" w:styleId="PaprastasistekstasDiagrama">
    <w:name w:val="Paprastasis tekstas Diagrama"/>
    <w:link w:val="Paprastasistekstas"/>
    <w:rsid w:val="005D4299"/>
    <w:rPr>
      <w:rFonts w:ascii="Courier New" w:eastAsia="Times New Roman" w:hAnsi="Courier New" w:cs="Times New Roman"/>
      <w:sz w:val="20"/>
      <w:szCs w:val="20"/>
      <w:lang w:val="de-DE" w:eastAsia="de-DE"/>
    </w:rPr>
  </w:style>
  <w:style w:type="character" w:customStyle="1" w:styleId="PoratDiagrama">
    <w:name w:val="Poraštė Diagrama"/>
    <w:link w:val="Porat"/>
    <w:rsid w:val="005D4299"/>
    <w:rPr>
      <w:rFonts w:ascii="Verdana" w:eastAsia="Times New Roman" w:hAnsi="Verdana"/>
      <w:szCs w:val="24"/>
      <w:lang w:val="en-GB"/>
    </w:rPr>
  </w:style>
  <w:style w:type="paragraph" w:styleId="Porat">
    <w:name w:val="footer"/>
    <w:basedOn w:val="prastasis"/>
    <w:link w:val="PoratDiagrama"/>
    <w:rsid w:val="005D4299"/>
    <w:pPr>
      <w:tabs>
        <w:tab w:val="center" w:pos="4819"/>
        <w:tab w:val="right" w:pos="9638"/>
      </w:tabs>
      <w:spacing w:after="0" w:line="240" w:lineRule="auto"/>
    </w:pPr>
    <w:rPr>
      <w:rFonts w:ascii="Verdana" w:eastAsia="Times New Roman" w:hAnsi="Verdana"/>
      <w:szCs w:val="24"/>
      <w:lang w:val="en-GB"/>
    </w:rPr>
  </w:style>
  <w:style w:type="character" w:customStyle="1" w:styleId="FooterChar1">
    <w:name w:val="Footer Char1"/>
    <w:uiPriority w:val="99"/>
    <w:semiHidden/>
    <w:rsid w:val="005D4299"/>
    <w:rPr>
      <w:rFonts w:ascii="Calibri" w:eastAsia="Calibri" w:hAnsi="Calibri" w:cs="Times New Roman"/>
      <w:lang w:val="pl-PL"/>
    </w:rPr>
  </w:style>
  <w:style w:type="character" w:customStyle="1" w:styleId="AntratsDiagrama">
    <w:name w:val="Antraštės Diagrama"/>
    <w:link w:val="Antrats"/>
    <w:rsid w:val="005D4299"/>
    <w:rPr>
      <w:rFonts w:ascii="Verdana" w:eastAsia="Times New Roman" w:hAnsi="Verdana"/>
      <w:szCs w:val="24"/>
      <w:lang w:val="en-GB"/>
    </w:rPr>
  </w:style>
  <w:style w:type="paragraph" w:styleId="Antrats">
    <w:name w:val="header"/>
    <w:basedOn w:val="prastasis"/>
    <w:link w:val="AntratsDiagrama"/>
    <w:rsid w:val="005D4299"/>
    <w:pPr>
      <w:tabs>
        <w:tab w:val="center" w:pos="4819"/>
        <w:tab w:val="right" w:pos="9638"/>
      </w:tabs>
      <w:spacing w:after="0" w:line="240" w:lineRule="auto"/>
    </w:pPr>
    <w:rPr>
      <w:rFonts w:ascii="Verdana" w:eastAsia="Times New Roman" w:hAnsi="Verdana"/>
      <w:szCs w:val="24"/>
      <w:lang w:val="en-GB"/>
    </w:rPr>
  </w:style>
  <w:style w:type="character" w:customStyle="1" w:styleId="HeaderChar1">
    <w:name w:val="Header Char1"/>
    <w:uiPriority w:val="99"/>
    <w:semiHidden/>
    <w:rsid w:val="005D4299"/>
    <w:rPr>
      <w:rFonts w:ascii="Calibri" w:eastAsia="Calibri" w:hAnsi="Calibri" w:cs="Times New Roman"/>
      <w:lang w:val="pl-PL"/>
    </w:rPr>
  </w:style>
  <w:style w:type="paragraph" w:styleId="Pavadinimas">
    <w:name w:val="Title"/>
    <w:basedOn w:val="prastasis"/>
    <w:link w:val="PavadinimasDiagrama"/>
    <w:qFormat/>
    <w:rsid w:val="005D4299"/>
    <w:pPr>
      <w:spacing w:after="0" w:line="240" w:lineRule="auto"/>
      <w:jc w:val="center"/>
    </w:pPr>
    <w:rPr>
      <w:rFonts w:ascii="Verdana" w:eastAsia="Times New Roman" w:hAnsi="Verdana"/>
      <w:sz w:val="28"/>
      <w:szCs w:val="20"/>
      <w:lang w:val="en-GB"/>
    </w:rPr>
  </w:style>
  <w:style w:type="character" w:customStyle="1" w:styleId="PavadinimasDiagrama">
    <w:name w:val="Pavadinimas Diagrama"/>
    <w:link w:val="Pavadinimas"/>
    <w:rsid w:val="005D4299"/>
    <w:rPr>
      <w:rFonts w:ascii="Verdana" w:eastAsia="Times New Roman" w:hAnsi="Verdana" w:cs="Times New Roman"/>
      <w:sz w:val="28"/>
      <w:szCs w:val="20"/>
      <w:lang w:val="en-GB"/>
    </w:rPr>
  </w:style>
  <w:style w:type="character" w:customStyle="1" w:styleId="Pagrindinistekstas3Diagrama">
    <w:name w:val="Pagrindinis tekstas 3 Diagrama"/>
    <w:link w:val="Pagrindinistekstas3"/>
    <w:rsid w:val="005D4299"/>
    <w:rPr>
      <w:rFonts w:ascii="Times New Roman" w:eastAsia="Times New Roman" w:hAnsi="Times New Roman"/>
      <w:b/>
      <w:bCs/>
      <w:i/>
      <w:iCs/>
      <w:sz w:val="24"/>
      <w:szCs w:val="24"/>
      <w:lang w:val="en-GB"/>
    </w:rPr>
  </w:style>
  <w:style w:type="paragraph" w:styleId="Pagrindinistekstas3">
    <w:name w:val="Body Text 3"/>
    <w:basedOn w:val="prastasis"/>
    <w:link w:val="Pagrindinistekstas3Diagrama"/>
    <w:rsid w:val="005D4299"/>
    <w:pPr>
      <w:tabs>
        <w:tab w:val="left" w:pos="720"/>
      </w:tabs>
      <w:spacing w:after="0" w:line="240" w:lineRule="auto"/>
    </w:pPr>
    <w:rPr>
      <w:rFonts w:ascii="Times New Roman" w:eastAsia="Times New Roman" w:hAnsi="Times New Roman"/>
      <w:b/>
      <w:bCs/>
      <w:i/>
      <w:iCs/>
      <w:sz w:val="24"/>
      <w:szCs w:val="24"/>
      <w:lang w:val="en-GB"/>
    </w:rPr>
  </w:style>
  <w:style w:type="character" w:customStyle="1" w:styleId="BodyText3Char1">
    <w:name w:val="Body Text 3 Char1"/>
    <w:uiPriority w:val="99"/>
    <w:semiHidden/>
    <w:rsid w:val="005D4299"/>
    <w:rPr>
      <w:rFonts w:ascii="Calibri" w:eastAsia="Calibri" w:hAnsi="Calibri" w:cs="Times New Roman"/>
      <w:sz w:val="16"/>
      <w:szCs w:val="16"/>
      <w:lang w:val="pl-PL"/>
    </w:rPr>
  </w:style>
  <w:style w:type="character" w:styleId="Grietas">
    <w:name w:val="Strong"/>
    <w:qFormat/>
    <w:rsid w:val="005D4299"/>
    <w:rPr>
      <w:b/>
      <w:bCs/>
    </w:rPr>
  </w:style>
  <w:style w:type="paragraph" w:styleId="Pagrindinistekstas2">
    <w:name w:val="Body Text 2"/>
    <w:basedOn w:val="prastasis"/>
    <w:link w:val="Pagrindinistekstas2Diagrama"/>
    <w:rsid w:val="005D4299"/>
    <w:pPr>
      <w:spacing w:after="120" w:line="480" w:lineRule="auto"/>
    </w:pPr>
    <w:rPr>
      <w:rFonts w:ascii="Verdana" w:eastAsia="Times New Roman" w:hAnsi="Verdana"/>
      <w:sz w:val="20"/>
      <w:szCs w:val="24"/>
      <w:lang w:val="en-GB"/>
    </w:rPr>
  </w:style>
  <w:style w:type="character" w:customStyle="1" w:styleId="Pagrindinistekstas2Diagrama">
    <w:name w:val="Pagrindinis tekstas 2 Diagrama"/>
    <w:link w:val="Pagrindinistekstas2"/>
    <w:rsid w:val="005D4299"/>
    <w:rPr>
      <w:rFonts w:ascii="Verdana" w:eastAsia="Times New Roman" w:hAnsi="Verdana" w:cs="Times New Roman"/>
      <w:sz w:val="20"/>
      <w:szCs w:val="24"/>
      <w:lang w:val="en-GB"/>
    </w:rPr>
  </w:style>
  <w:style w:type="character" w:customStyle="1" w:styleId="CommentSubjectChar1">
    <w:name w:val="Comment Subject Char1"/>
    <w:uiPriority w:val="99"/>
    <w:semiHidden/>
    <w:rsid w:val="005D4299"/>
    <w:rPr>
      <w:rFonts w:ascii="Verdana" w:eastAsia="Times New Roman" w:hAnsi="Verdana" w:cs="Times New Roman"/>
      <w:b/>
      <w:bCs/>
      <w:sz w:val="20"/>
      <w:szCs w:val="20"/>
      <w:lang w:val="en-GB" w:eastAsia="en-US"/>
    </w:rPr>
  </w:style>
  <w:style w:type="paragraph" w:customStyle="1" w:styleId="NoNumHead3">
    <w:name w:val="NoNum:Head3"/>
    <w:basedOn w:val="prastasis"/>
    <w:next w:val="prastasis"/>
    <w:link w:val="NoNumHead3Char"/>
    <w:rsid w:val="005D4299"/>
    <w:pPr>
      <w:keepNext/>
      <w:spacing w:before="120" w:after="240" w:line="240" w:lineRule="auto"/>
      <w:outlineLvl w:val="0"/>
    </w:pPr>
    <w:rPr>
      <w:rFonts w:ascii="Arial" w:eastAsia="Times New Roman" w:hAnsi="Arial"/>
      <w:b/>
      <w:bCs/>
      <w:sz w:val="24"/>
      <w:szCs w:val="24"/>
      <w:lang w:val="en-GB" w:eastAsia="x-none"/>
    </w:rPr>
  </w:style>
  <w:style w:type="character" w:customStyle="1" w:styleId="NoNumHead3Char">
    <w:name w:val="NoNum:Head3 Char"/>
    <w:link w:val="NoNumHead3"/>
    <w:locked/>
    <w:rsid w:val="005D4299"/>
    <w:rPr>
      <w:rFonts w:ascii="Arial" w:eastAsia="Times New Roman" w:hAnsi="Arial" w:cs="Times New Roman"/>
      <w:b/>
      <w:bCs/>
      <w:sz w:val="24"/>
      <w:szCs w:val="24"/>
      <w:lang w:val="en-GB" w:eastAsia="x-none"/>
    </w:rPr>
  </w:style>
  <w:style w:type="character" w:customStyle="1" w:styleId="CharChar3">
    <w:name w:val="Char Char3"/>
    <w:locked/>
    <w:rsid w:val="005D4299"/>
    <w:rPr>
      <w:rFonts w:ascii="Verdana" w:hAnsi="Verdana"/>
      <w:sz w:val="28"/>
      <w:lang w:val="en-GB" w:eastAsia="en-US" w:bidi="ar-SA"/>
    </w:rPr>
  </w:style>
  <w:style w:type="character" w:customStyle="1" w:styleId="DokumentoinaostekstasDiagrama">
    <w:name w:val="Dokumento išnašos tekstas Diagrama"/>
    <w:link w:val="Dokumentoinaostekstas"/>
    <w:semiHidden/>
    <w:rsid w:val="005D4299"/>
    <w:rPr>
      <w:rFonts w:ascii="Times New Roman" w:eastAsia="Times New Roman" w:hAnsi="Times New Roman"/>
      <w:lang w:val="en-GB"/>
    </w:rPr>
  </w:style>
  <w:style w:type="paragraph" w:styleId="Dokumentoinaostekstas">
    <w:name w:val="endnote text"/>
    <w:basedOn w:val="prastasis"/>
    <w:link w:val="DokumentoinaostekstasDiagrama"/>
    <w:semiHidden/>
    <w:rsid w:val="005D4299"/>
    <w:pPr>
      <w:tabs>
        <w:tab w:val="left" w:pos="567"/>
      </w:tabs>
      <w:spacing w:after="0" w:line="240" w:lineRule="auto"/>
    </w:pPr>
    <w:rPr>
      <w:rFonts w:ascii="Times New Roman" w:eastAsia="Times New Roman" w:hAnsi="Times New Roman"/>
      <w:lang w:val="en-GB"/>
    </w:rPr>
  </w:style>
  <w:style w:type="character" w:customStyle="1" w:styleId="EndnoteTextChar1">
    <w:name w:val="Endnote Text Char1"/>
    <w:uiPriority w:val="99"/>
    <w:semiHidden/>
    <w:rsid w:val="005D4299"/>
    <w:rPr>
      <w:rFonts w:ascii="Calibri" w:eastAsia="Calibri" w:hAnsi="Calibri" w:cs="Times New Roman"/>
      <w:sz w:val="20"/>
      <w:szCs w:val="20"/>
      <w:lang w:val="pl-PL"/>
    </w:rPr>
  </w:style>
  <w:style w:type="paragraph" w:styleId="Pataisymai">
    <w:name w:val="Revision"/>
    <w:hidden/>
    <w:uiPriority w:val="99"/>
    <w:semiHidden/>
    <w:rsid w:val="005D4299"/>
    <w:rPr>
      <w:rFonts w:ascii="Verdana" w:eastAsia="Times New Roman" w:hAnsi="Verdana"/>
      <w:szCs w:val="24"/>
      <w:lang w:val="en-GB" w:eastAsia="en-US"/>
    </w:rPr>
  </w:style>
  <w:style w:type="paragraph" w:customStyle="1" w:styleId="PI-2EMEASMCA">
    <w:name w:val="PI-2 EMEA_SMCA"/>
    <w:basedOn w:val="Antrat3"/>
    <w:autoRedefine/>
    <w:rsid w:val="005D4299"/>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AnIIEMEASMCA">
    <w:name w:val="BT(AnII) EMEA_SMCA"/>
    <w:basedOn w:val="Debesliotekstas"/>
    <w:autoRedefine/>
    <w:rsid w:val="005D4299"/>
    <w:pPr>
      <w:tabs>
        <w:tab w:val="left" w:pos="1701"/>
      </w:tabs>
      <w:ind w:left="1701" w:hanging="567"/>
    </w:pPr>
    <w:rPr>
      <w:rFonts w:ascii="Times New Roman" w:eastAsia="Times New Roman" w:hAnsi="Times New Roman" w:cs="Tahoma"/>
      <w:b/>
      <w:sz w:val="22"/>
      <w:szCs w:val="22"/>
      <w:lang w:val="en-GB" w:eastAsia="lt-LT"/>
    </w:rPr>
  </w:style>
  <w:style w:type="paragraph" w:customStyle="1" w:styleId="BTbeEMEASMCA">
    <w:name w:val="BT(be) EMEA_SMCA"/>
    <w:basedOn w:val="BTEMEASMCA"/>
    <w:autoRedefine/>
    <w:rsid w:val="005D4299"/>
    <w:pPr>
      <w:jc w:val="center"/>
    </w:pPr>
    <w:rPr>
      <w:b/>
      <w:lang w:eastAsia="en-US"/>
    </w:rPr>
  </w:style>
  <w:style w:type="paragraph" w:customStyle="1" w:styleId="BTeEMEASMCA">
    <w:name w:val="BT(e) EMEA_SMCA"/>
    <w:basedOn w:val="BTEMEASMCA"/>
    <w:autoRedefine/>
    <w:rsid w:val="005D4299"/>
    <w:pPr>
      <w:jc w:val="center"/>
    </w:pPr>
    <w:rPr>
      <w:lang w:eastAsia="en-US"/>
    </w:rPr>
  </w:style>
  <w:style w:type="paragraph" w:customStyle="1" w:styleId="BTuEMEASMCA">
    <w:name w:val="BT(u) EMEA_SMCA"/>
    <w:basedOn w:val="BTEMEASMCA"/>
    <w:autoRedefine/>
    <w:rsid w:val="005D4299"/>
    <w:rPr>
      <w:u w:val="single"/>
      <w:lang w:eastAsia="en-US"/>
    </w:rPr>
  </w:style>
  <w:style w:type="paragraph" w:styleId="Vokoatgalinisadresas">
    <w:name w:val="envelope return"/>
    <w:basedOn w:val="prastasis"/>
    <w:rsid w:val="005D4299"/>
    <w:pPr>
      <w:spacing w:after="0" w:line="240" w:lineRule="auto"/>
    </w:pPr>
    <w:rPr>
      <w:rFonts w:ascii="Arial" w:eastAsia="Times New Roman" w:hAnsi="Arial"/>
      <w:b/>
      <w:sz w:val="28"/>
      <w:szCs w:val="24"/>
      <w:lang w:val="en-GB"/>
    </w:rPr>
  </w:style>
  <w:style w:type="paragraph" w:styleId="Adresasantvoko">
    <w:name w:val="envelope address"/>
    <w:basedOn w:val="prastasis"/>
    <w:rsid w:val="005D4299"/>
    <w:pPr>
      <w:framePr w:w="7920" w:h="1980" w:hRule="exact" w:hSpace="180" w:wrap="auto" w:hAnchor="page" w:xAlign="center" w:yAlign="bottom"/>
      <w:spacing w:after="0" w:line="240" w:lineRule="auto"/>
      <w:ind w:left="2880"/>
    </w:pPr>
    <w:rPr>
      <w:rFonts w:ascii="Arial" w:eastAsia="Times New Roman" w:hAnsi="Arial"/>
      <w:b/>
      <w:sz w:val="28"/>
      <w:szCs w:val="24"/>
      <w:lang w:val="en-GB"/>
    </w:rPr>
  </w:style>
  <w:style w:type="character" w:styleId="Puslapionumeris">
    <w:name w:val="page number"/>
    <w:basedOn w:val="Numatytasispastraiposriftas"/>
    <w:rsid w:val="005D4299"/>
  </w:style>
  <w:style w:type="paragraph" w:customStyle="1" w:styleId="SPCNormal">
    <w:name w:val="SPC Normal"/>
    <w:basedOn w:val="prastasis"/>
    <w:rsid w:val="005D4299"/>
    <w:pPr>
      <w:tabs>
        <w:tab w:val="left" w:pos="562"/>
      </w:tabs>
      <w:spacing w:after="0" w:line="240" w:lineRule="auto"/>
    </w:pPr>
    <w:rPr>
      <w:rFonts w:ascii="Times New Roman" w:eastAsia="Times New Roman" w:hAnsi="Times New Roman"/>
      <w:szCs w:val="20"/>
      <w:lang w:val="en-GB"/>
    </w:rPr>
  </w:style>
  <w:style w:type="paragraph" w:customStyle="1" w:styleId="SPC1">
    <w:name w:val="SPC1"/>
    <w:basedOn w:val="SPCNormal"/>
    <w:next w:val="SPCNormal"/>
    <w:rsid w:val="005D4299"/>
    <w:pPr>
      <w:keepNext/>
      <w:tabs>
        <w:tab w:val="clear" w:pos="562"/>
      </w:tabs>
      <w:spacing w:before="480"/>
      <w:ind w:left="562" w:hanging="562"/>
    </w:pPr>
    <w:rPr>
      <w:b/>
      <w:caps/>
    </w:rPr>
  </w:style>
  <w:style w:type="paragraph" w:customStyle="1" w:styleId="SPC2">
    <w:name w:val="SPC2"/>
    <w:basedOn w:val="SPCNormal"/>
    <w:next w:val="SPCNormal"/>
    <w:rsid w:val="005D4299"/>
    <w:pPr>
      <w:keepNext/>
      <w:tabs>
        <w:tab w:val="clear" w:pos="562"/>
      </w:tabs>
      <w:ind w:left="562" w:hanging="562"/>
    </w:pPr>
    <w:rPr>
      <w:b/>
    </w:rPr>
  </w:style>
  <w:style w:type="paragraph" w:customStyle="1" w:styleId="EMEAEnBodyText">
    <w:name w:val="EMEA En Body Text"/>
    <w:basedOn w:val="prastasis"/>
    <w:rsid w:val="005D4299"/>
    <w:pPr>
      <w:spacing w:before="120" w:after="120" w:line="240" w:lineRule="auto"/>
      <w:jc w:val="both"/>
    </w:pPr>
    <w:rPr>
      <w:rFonts w:ascii="Times New Roman" w:eastAsia="Times New Roman" w:hAnsi="Times New Roman"/>
      <w:szCs w:val="20"/>
      <w:lang w:val="en-US"/>
    </w:rPr>
  </w:style>
  <w:style w:type="paragraph" w:styleId="Tekstoblokas">
    <w:name w:val="Block Text"/>
    <w:basedOn w:val="prastasis"/>
    <w:rsid w:val="005D4299"/>
    <w:pPr>
      <w:numPr>
        <w:ilvl w:val="12"/>
      </w:numPr>
      <w:spacing w:after="0" w:line="240" w:lineRule="auto"/>
      <w:ind w:left="720" w:right="-2" w:hanging="360"/>
      <w:jc w:val="both"/>
    </w:pPr>
    <w:rPr>
      <w:rFonts w:ascii="Times New Roman" w:eastAsia="Times New Roman" w:hAnsi="Times New Roman"/>
      <w:noProof/>
      <w:lang w:val="en-GB"/>
    </w:rPr>
  </w:style>
  <w:style w:type="table" w:styleId="Lentelstinklelis">
    <w:name w:val="Table Grid"/>
    <w:basedOn w:val="prastojilentel"/>
    <w:rsid w:val="005D4299"/>
    <w:rPr>
      <w:rFonts w:ascii="Times New Roman" w:eastAsia="Times New Roman" w:hAnsi="Times New Roman"/>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85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20022">
      <w:bodyDiv w:val="1"/>
      <w:marLeft w:val="0"/>
      <w:marRight w:val="0"/>
      <w:marTop w:val="0"/>
      <w:marBottom w:val="0"/>
      <w:divBdr>
        <w:top w:val="none" w:sz="0" w:space="0" w:color="auto"/>
        <w:left w:val="none" w:sz="0" w:space="0" w:color="auto"/>
        <w:bottom w:val="none" w:sz="0" w:space="0" w:color="auto"/>
        <w:right w:val="none" w:sz="0" w:space="0" w:color="auto"/>
      </w:divBdr>
    </w:div>
    <w:div w:id="15679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pris.vvkt.lt/vvkt-web/public/nr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00084F70368A43ACFF256674715ABA" ma:contentTypeVersion="11" ma:contentTypeDescription="Create a new document." ma:contentTypeScope="" ma:versionID="0787fe9bdd1ffbb48ea45b564b4e807a">
  <xsd:schema xmlns:xsd="http://www.w3.org/2001/XMLSchema" xmlns:xs="http://www.w3.org/2001/XMLSchema" xmlns:p="http://schemas.microsoft.com/office/2006/metadata/properties" xmlns:ns3="3502d38c-dfe1-41f5-820a-3a1de1c4a1f2" xmlns:ns4="f8dc07bf-426c-4a93-b29d-776c15d1545f" targetNamespace="http://schemas.microsoft.com/office/2006/metadata/properties" ma:root="true" ma:fieldsID="3a85b051f0f0cc3c623f7d9f2426d11b" ns3:_="" ns4:_="">
    <xsd:import namespace="3502d38c-dfe1-41f5-820a-3a1de1c4a1f2"/>
    <xsd:import namespace="f8dc07bf-426c-4a93-b29d-776c15d154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2d38c-dfe1-41f5-820a-3a1de1c4a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c07bf-426c-4a93-b29d-776c15d154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484C6-00CB-4DE7-8737-5087B40AB311}">
  <ds:schemaRefs>
    <ds:schemaRef ds:uri="http://schemas.microsoft.com/sharepoint/v3/contenttype/forms"/>
  </ds:schemaRefs>
</ds:datastoreItem>
</file>

<file path=customXml/itemProps2.xml><?xml version="1.0" encoding="utf-8"?>
<ds:datastoreItem xmlns:ds="http://schemas.openxmlformats.org/officeDocument/2006/customXml" ds:itemID="{05645AE1-879E-426E-A426-FEAF67E2B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2d38c-dfe1-41f5-820a-3a1de1c4a1f2"/>
    <ds:schemaRef ds:uri="f8dc07bf-426c-4a93-b29d-776c15d15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82408-AB15-4C9B-AEF3-EB85467A204B}">
  <ds:schemaRefs>
    <ds:schemaRef ds:uri="http://schemas.microsoft.com/office/2006/documentManagement/types"/>
    <ds:schemaRef ds:uri="3502d38c-dfe1-41f5-820a-3a1de1c4a1f2"/>
    <ds:schemaRef ds:uri="http://purl.org/dc/elements/1.1/"/>
    <ds:schemaRef ds:uri="http://purl.org/dc/dcmitype/"/>
    <ds:schemaRef ds:uri="http://schemas.microsoft.com/office/infopath/2007/PartnerControls"/>
    <ds:schemaRef ds:uri="http://schemas.openxmlformats.org/package/2006/metadata/core-properties"/>
    <ds:schemaRef ds:uri="f8dc07bf-426c-4a93-b29d-776c15d1545f"/>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20082</Words>
  <Characters>11448</Characters>
  <Application>Microsoft Office Word</Application>
  <DocSecurity>4</DocSecurity>
  <Lines>95</Lines>
  <Paragraphs>62</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31468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dc:creator>
  <cp:keywords/>
  <dc:description/>
  <cp:lastModifiedBy>Albina Burkauskaitė</cp:lastModifiedBy>
  <cp:revision>2</cp:revision>
  <dcterms:created xsi:type="dcterms:W3CDTF">2022-01-24T13:01:00Z</dcterms:created>
  <dcterms:modified xsi:type="dcterms:W3CDTF">2022-01-24T13:01:00Z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0x0101004C00084F70368A43ACFF256674715ABA</vt:lpwstr>
  </property>
</Properties>
</file>