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AAB" w:rsidRPr="00E56AAB" w:rsidRDefault="000A79DC" w:rsidP="0055083B">
      <w:pPr>
        <w:pStyle w:val="Paprastasistekstas"/>
        <w:tabs>
          <w:tab w:val="left" w:pos="4962"/>
        </w:tabs>
        <w:rPr>
          <w:rFonts w:ascii="Times New Roman" w:hAnsi="Times New Roman"/>
          <w:snapToGrid w:val="0"/>
          <w:color w:val="000000"/>
          <w:sz w:val="24"/>
          <w:lang w:val="lt-LT"/>
        </w:rPr>
      </w:pPr>
      <w:r>
        <w:rPr>
          <w:rFonts w:ascii="Times New Roman" w:hAnsi="Times New Roman"/>
          <w:color w:val="000000"/>
          <w:sz w:val="24"/>
          <w:lang w:val="lt-LT"/>
        </w:rPr>
        <w:tab/>
      </w:r>
    </w:p>
    <w:p w:rsidR="000A79DC" w:rsidRPr="00B34FA1" w:rsidRDefault="000A79DC" w:rsidP="001A3DF1">
      <w:pPr>
        <w:pStyle w:val="Paprastasistekstas"/>
        <w:tabs>
          <w:tab w:val="left" w:pos="4962"/>
        </w:tabs>
        <w:rPr>
          <w:rFonts w:ascii="Times New Roman" w:hAnsi="Times New Roman"/>
          <w:color w:val="000000"/>
          <w:sz w:val="24"/>
          <w:lang w:val="lt-LT"/>
        </w:rPr>
      </w:pPr>
    </w:p>
    <w:p w:rsidR="005D00C0" w:rsidRPr="00B34FA1" w:rsidRDefault="005D00C0" w:rsidP="00F34163">
      <w:pPr>
        <w:pStyle w:val="Paprastasistekstas"/>
        <w:ind w:left="5245"/>
        <w:rPr>
          <w:rFonts w:ascii="Times New Roman" w:hAnsi="Times New Roman"/>
          <w:color w:val="000000"/>
          <w:sz w:val="24"/>
          <w:szCs w:val="24"/>
          <w:lang w:val="lt-LT"/>
        </w:rPr>
      </w:pPr>
    </w:p>
    <w:p w:rsidR="00F34163" w:rsidRPr="00B34FA1" w:rsidRDefault="00F34163" w:rsidP="00F34163">
      <w:pPr>
        <w:widowControl w:val="0"/>
        <w:tabs>
          <w:tab w:val="clear" w:pos="567"/>
        </w:tabs>
        <w:spacing w:line="240" w:lineRule="auto"/>
        <w:rPr>
          <w:color w:val="008000"/>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rsidR="00F34163" w:rsidRPr="00B34FA1" w:rsidRDefault="00F34163" w:rsidP="00F34163">
      <w:pPr>
        <w:spacing w:line="240" w:lineRule="auto"/>
        <w:rPr>
          <w:szCs w:val="24"/>
          <w:lang w:val="lt-LT"/>
        </w:rPr>
      </w:pPr>
    </w:p>
    <w:p w:rsidR="00F34163" w:rsidRPr="00B34FA1" w:rsidRDefault="00F34163" w:rsidP="00F34163">
      <w:pPr>
        <w:tabs>
          <w:tab w:val="left" w:pos="-1440"/>
          <w:tab w:val="left" w:pos="-720"/>
        </w:tabs>
        <w:jc w:val="center"/>
        <w:rPr>
          <w:b/>
          <w:lang w:val="lt-LT"/>
        </w:rPr>
      </w:pPr>
      <w:r w:rsidRPr="00B34FA1">
        <w:rPr>
          <w:b/>
          <w:lang w:val="lt-LT"/>
        </w:rPr>
        <w:t>PREPARATO CHARAKTERISTIKŲ SANTRAUKA</w:t>
      </w:r>
    </w:p>
    <w:p w:rsidR="00F34163" w:rsidRPr="004B4B2A" w:rsidRDefault="00F34163" w:rsidP="004B4B2A">
      <w:pPr>
        <w:tabs>
          <w:tab w:val="left" w:pos="-1440"/>
          <w:tab w:val="left" w:pos="-720"/>
        </w:tabs>
        <w:rPr>
          <w:lang w:val="lt-LT"/>
        </w:rPr>
      </w:pPr>
      <w:r w:rsidRPr="00B34FA1">
        <w:rPr>
          <w:lang w:val="lt-LT" w:eastAsia="zh-CN"/>
        </w:rPr>
        <w:br w:type="page"/>
      </w: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VAISTINIO PREPARATO PAVADINIMAS</w:t>
      </w:r>
    </w:p>
    <w:p w:rsidR="00F34163" w:rsidRPr="00B34FA1" w:rsidRDefault="00F34163" w:rsidP="00F34163">
      <w:pPr>
        <w:rPr>
          <w:szCs w:val="24"/>
          <w:lang w:val="lt-LT"/>
        </w:rPr>
      </w:pPr>
    </w:p>
    <w:p w:rsidR="00E23305" w:rsidRPr="00E23305" w:rsidRDefault="00E23305" w:rsidP="00E23305">
      <w:pPr>
        <w:tabs>
          <w:tab w:val="clear" w:pos="567"/>
        </w:tabs>
        <w:spacing w:line="240" w:lineRule="auto"/>
        <w:outlineLvl w:val="0"/>
        <w:rPr>
          <w:snapToGrid/>
          <w:szCs w:val="24"/>
          <w:lang w:val="pt-BR"/>
        </w:rPr>
      </w:pPr>
      <w:r w:rsidRPr="00E23305">
        <w:rPr>
          <w:snapToGrid/>
          <w:szCs w:val="24"/>
          <w:lang w:val="pt-BR"/>
        </w:rPr>
        <w:t>ARDUAN 4</w:t>
      </w:r>
      <w:r w:rsidR="00FA5CE7">
        <w:rPr>
          <w:snapToGrid/>
          <w:szCs w:val="24"/>
          <w:lang w:val="lt-LT"/>
        </w:rPr>
        <w:t> </w:t>
      </w:r>
      <w:r w:rsidRPr="00E23305">
        <w:rPr>
          <w:snapToGrid/>
          <w:szCs w:val="24"/>
          <w:lang w:val="pt-BR"/>
        </w:rPr>
        <w:t>mg milteliai ir tirpiklis injekciniam tirpalui</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rsidR="004F4E84" w:rsidRDefault="004F4E84" w:rsidP="004F4E84">
      <w:pPr>
        <w:tabs>
          <w:tab w:val="clear" w:pos="567"/>
        </w:tabs>
        <w:spacing w:line="240" w:lineRule="auto"/>
        <w:rPr>
          <w:snapToGrid/>
          <w:szCs w:val="24"/>
          <w:lang w:val="pt-BR"/>
        </w:rPr>
      </w:pPr>
    </w:p>
    <w:p w:rsidR="00C13DD9" w:rsidRDefault="004F4E84" w:rsidP="00C13DD9">
      <w:pPr>
        <w:tabs>
          <w:tab w:val="clear" w:pos="567"/>
        </w:tabs>
        <w:spacing w:line="240" w:lineRule="auto"/>
        <w:rPr>
          <w:snapToGrid/>
          <w:szCs w:val="24"/>
          <w:lang w:val="pt-BR"/>
        </w:rPr>
      </w:pPr>
      <w:r w:rsidRPr="004F4E84">
        <w:rPr>
          <w:snapToGrid/>
          <w:szCs w:val="24"/>
          <w:lang w:val="pt-BR"/>
        </w:rPr>
        <w:t>Viename</w:t>
      </w:r>
      <w:r w:rsidRPr="004F4E84">
        <w:rPr>
          <w:snapToGrid/>
          <w:szCs w:val="22"/>
          <w:lang w:val="pt-BR"/>
        </w:rPr>
        <w:t xml:space="preserve"> miltelių</w:t>
      </w:r>
      <w:r w:rsidRPr="004F4E84">
        <w:rPr>
          <w:snapToGrid/>
          <w:szCs w:val="24"/>
          <w:lang w:val="pt-BR"/>
        </w:rPr>
        <w:t xml:space="preserve"> </w:t>
      </w:r>
      <w:r w:rsidR="002216CF">
        <w:rPr>
          <w:snapToGrid/>
          <w:szCs w:val="24"/>
          <w:lang w:val="pt-BR"/>
        </w:rPr>
        <w:t>flakone</w:t>
      </w:r>
      <w:r w:rsidRPr="004F4E84">
        <w:rPr>
          <w:snapToGrid/>
          <w:szCs w:val="24"/>
          <w:lang w:val="pt-BR"/>
        </w:rPr>
        <w:t xml:space="preserve"> yra 4</w:t>
      </w:r>
      <w:r w:rsidR="00FA5CE7">
        <w:rPr>
          <w:snapToGrid/>
          <w:szCs w:val="24"/>
          <w:lang w:val="lt-LT"/>
        </w:rPr>
        <w:t> </w:t>
      </w:r>
      <w:r w:rsidRPr="004F4E84">
        <w:rPr>
          <w:snapToGrid/>
          <w:szCs w:val="24"/>
          <w:lang w:val="pt-BR"/>
        </w:rPr>
        <w:t>mg pipekuronio bromido.</w:t>
      </w:r>
      <w:r w:rsidR="005E7481">
        <w:rPr>
          <w:snapToGrid/>
          <w:szCs w:val="24"/>
          <w:lang w:val="pt-BR"/>
        </w:rPr>
        <w:t xml:space="preserve"> </w:t>
      </w:r>
      <w:r w:rsidR="005E7481" w:rsidRPr="0050566D">
        <w:rPr>
          <w:snapToGrid/>
          <w:szCs w:val="24"/>
          <w:lang w:val="pt-BR"/>
        </w:rPr>
        <w:t>Miltelius ištirpinus 2</w:t>
      </w:r>
      <w:r w:rsidR="00FA5CE7">
        <w:rPr>
          <w:snapToGrid/>
          <w:szCs w:val="24"/>
          <w:lang w:val="lt-LT"/>
        </w:rPr>
        <w:t> </w:t>
      </w:r>
      <w:r w:rsidR="005E7481" w:rsidRPr="0014736D">
        <w:rPr>
          <w:snapToGrid/>
          <w:szCs w:val="24"/>
          <w:lang w:val="pt-BR"/>
        </w:rPr>
        <w:t>ml</w:t>
      </w:r>
      <w:r w:rsidR="005E7481">
        <w:rPr>
          <w:snapToGrid/>
          <w:szCs w:val="24"/>
          <w:lang w:val="pt-BR"/>
        </w:rPr>
        <w:t xml:space="preserve"> </w:t>
      </w:r>
      <w:r w:rsidR="00995D78">
        <w:rPr>
          <w:snapToGrid/>
          <w:szCs w:val="24"/>
          <w:lang w:val="pt-BR"/>
        </w:rPr>
        <w:t>tirpiklio, 1</w:t>
      </w:r>
      <w:r w:rsidR="00FA5CE7">
        <w:rPr>
          <w:snapToGrid/>
          <w:szCs w:val="24"/>
          <w:lang w:val="pt-BR"/>
        </w:rPr>
        <w:t> </w:t>
      </w:r>
      <w:r w:rsidR="00995D78">
        <w:rPr>
          <w:snapToGrid/>
          <w:szCs w:val="24"/>
          <w:lang w:val="pt-BR"/>
        </w:rPr>
        <w:t xml:space="preserve">ml </w:t>
      </w:r>
      <w:r w:rsidR="002216CF">
        <w:rPr>
          <w:snapToGrid/>
          <w:szCs w:val="24"/>
          <w:lang w:val="pt-BR"/>
        </w:rPr>
        <w:t xml:space="preserve">paruošto injekcinio </w:t>
      </w:r>
      <w:r w:rsidR="00995D78">
        <w:rPr>
          <w:snapToGrid/>
          <w:szCs w:val="24"/>
          <w:lang w:val="pt-BR"/>
        </w:rPr>
        <w:t>tirpalo yra 2</w:t>
      </w:r>
      <w:r w:rsidR="00FA5CE7">
        <w:rPr>
          <w:snapToGrid/>
          <w:szCs w:val="24"/>
          <w:lang w:val="pt-BR"/>
        </w:rPr>
        <w:t> </w:t>
      </w:r>
      <w:r w:rsidR="00995D78">
        <w:rPr>
          <w:snapToGrid/>
          <w:szCs w:val="24"/>
          <w:lang w:val="pt-BR"/>
        </w:rPr>
        <w:t>mg</w:t>
      </w:r>
      <w:r w:rsidR="00995D78">
        <w:rPr>
          <w:snapToGrid/>
          <w:szCs w:val="24"/>
          <w:lang w:val="lt-LT"/>
        </w:rPr>
        <w:t xml:space="preserve"> </w:t>
      </w:r>
      <w:r w:rsidR="00995D78" w:rsidRPr="004F4E84">
        <w:rPr>
          <w:snapToGrid/>
          <w:szCs w:val="24"/>
          <w:lang w:val="pt-BR"/>
        </w:rPr>
        <w:t>pipekuronio bromido</w:t>
      </w:r>
      <w:r w:rsidR="00995D78">
        <w:rPr>
          <w:snapToGrid/>
          <w:szCs w:val="24"/>
          <w:lang w:val="pt-BR"/>
        </w:rPr>
        <w:t>.</w:t>
      </w:r>
    </w:p>
    <w:p w:rsidR="00C13DD9" w:rsidRDefault="00C13DD9" w:rsidP="00C13DD9">
      <w:pPr>
        <w:tabs>
          <w:tab w:val="clear" w:pos="567"/>
        </w:tabs>
        <w:spacing w:line="240" w:lineRule="auto"/>
        <w:rPr>
          <w:snapToGrid/>
          <w:szCs w:val="24"/>
          <w:lang w:val="pt-BR"/>
        </w:rPr>
      </w:pPr>
    </w:p>
    <w:p w:rsidR="00C13DD9" w:rsidRPr="00AE254C" w:rsidRDefault="00C13DD9" w:rsidP="00C13DD9">
      <w:pPr>
        <w:tabs>
          <w:tab w:val="clear" w:pos="567"/>
        </w:tabs>
        <w:spacing w:line="240" w:lineRule="auto"/>
        <w:rPr>
          <w:bCs/>
          <w:snapToGrid/>
          <w:szCs w:val="24"/>
          <w:lang w:val="pt-BR"/>
        </w:rPr>
      </w:pPr>
      <w:r w:rsidRPr="00C13DD9">
        <w:rPr>
          <w:bCs/>
          <w:snapToGrid/>
          <w:szCs w:val="24"/>
          <w:u w:val="single"/>
          <w:lang w:val="lt-LT"/>
        </w:rPr>
        <w:t xml:space="preserve">Pagalbinė medžiaga, kurios poveikis žinomas: </w:t>
      </w:r>
      <w:r w:rsidRPr="004B4B2A">
        <w:rPr>
          <w:bCs/>
          <w:snapToGrid/>
          <w:szCs w:val="24"/>
          <w:lang w:val="lt-LT"/>
        </w:rPr>
        <w:t xml:space="preserve">1 ml </w:t>
      </w:r>
      <w:r w:rsidR="002216CF">
        <w:rPr>
          <w:bCs/>
          <w:snapToGrid/>
          <w:szCs w:val="24"/>
          <w:lang w:val="lt-LT"/>
        </w:rPr>
        <w:t>paruošto injekcinio</w:t>
      </w:r>
      <w:r w:rsidRPr="004B4B2A">
        <w:rPr>
          <w:bCs/>
          <w:snapToGrid/>
          <w:szCs w:val="24"/>
          <w:lang w:val="lt-LT"/>
        </w:rPr>
        <w:t xml:space="preserve"> tirpalo yra maždaug 3,5 mg natrio .</w:t>
      </w:r>
    </w:p>
    <w:p w:rsidR="00F34163" w:rsidRPr="00B34FA1" w:rsidRDefault="00F34163" w:rsidP="00F34163">
      <w:pPr>
        <w:rPr>
          <w:szCs w:val="24"/>
          <w:lang w:val="lt-LT"/>
        </w:rPr>
      </w:pPr>
    </w:p>
    <w:p w:rsidR="00F34163" w:rsidRPr="00B34FA1" w:rsidRDefault="00F34163" w:rsidP="00F34163">
      <w:pPr>
        <w:rPr>
          <w:szCs w:val="24"/>
          <w:lang w:val="lt-LT"/>
        </w:rPr>
      </w:pPr>
      <w:r w:rsidRPr="00B34FA1">
        <w:rPr>
          <w:noProof/>
          <w:szCs w:val="24"/>
          <w:lang w:val="lt-LT"/>
        </w:rPr>
        <w:t>Visos pagalbinės medžiagos išvardytos 6.1 skyriuje.</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rsidR="004F4E84" w:rsidRDefault="004F4E84"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rPr>
          <w:snapToGrid/>
          <w:szCs w:val="24"/>
          <w:lang w:val="pt-BR"/>
        </w:rPr>
      </w:pPr>
      <w:r w:rsidRPr="004F4E84">
        <w:rPr>
          <w:snapToGrid/>
          <w:szCs w:val="24"/>
          <w:lang w:val="pt-BR"/>
        </w:rPr>
        <w:t>Milteliai ir tirpiklis injekciniam tirpalui.</w:t>
      </w:r>
    </w:p>
    <w:p w:rsidR="004F4E84" w:rsidRPr="004F4E84" w:rsidRDefault="004F4E84" w:rsidP="004F4E84">
      <w:pPr>
        <w:tabs>
          <w:tab w:val="clear" w:pos="567"/>
        </w:tabs>
        <w:spacing w:line="240" w:lineRule="auto"/>
        <w:rPr>
          <w:snapToGrid/>
          <w:szCs w:val="24"/>
          <w:lang w:val="pt-BR"/>
        </w:rPr>
      </w:pPr>
      <w:bookmarkStart w:id="0" w:name="OLE_LINK2"/>
      <w:r w:rsidRPr="004F4E84">
        <w:rPr>
          <w:snapToGrid/>
          <w:szCs w:val="22"/>
          <w:lang w:val="pt-BR"/>
        </w:rPr>
        <w:t>Milteliai: baltas</w:t>
      </w:r>
      <w:r w:rsidRPr="004F4E84">
        <w:rPr>
          <w:snapToGrid/>
          <w:szCs w:val="24"/>
          <w:lang w:val="pt-BR"/>
        </w:rPr>
        <w:t xml:space="preserve"> arba beveik </w:t>
      </w:r>
      <w:r w:rsidRPr="004F4E84">
        <w:rPr>
          <w:snapToGrid/>
          <w:szCs w:val="22"/>
          <w:lang w:val="pt-BR"/>
        </w:rPr>
        <w:t>baltas liofilizatas</w:t>
      </w:r>
      <w:r w:rsidRPr="004F4E84">
        <w:rPr>
          <w:snapToGrid/>
          <w:szCs w:val="24"/>
          <w:lang w:val="pt-BR"/>
        </w:rPr>
        <w:t>.</w:t>
      </w:r>
    </w:p>
    <w:p w:rsidR="004F4E84" w:rsidRPr="004F4E84" w:rsidRDefault="004F4E84" w:rsidP="004F4E84">
      <w:pPr>
        <w:tabs>
          <w:tab w:val="clear" w:pos="567"/>
        </w:tabs>
        <w:spacing w:line="240" w:lineRule="auto"/>
        <w:rPr>
          <w:snapToGrid/>
          <w:szCs w:val="24"/>
          <w:lang w:val="da-DK"/>
        </w:rPr>
      </w:pPr>
      <w:r w:rsidRPr="004F4E84">
        <w:rPr>
          <w:snapToGrid/>
          <w:szCs w:val="24"/>
          <w:lang w:val="da-DK"/>
        </w:rPr>
        <w:t>Tirpiklis</w:t>
      </w:r>
      <w:r w:rsidRPr="004F4E84">
        <w:rPr>
          <w:snapToGrid/>
          <w:szCs w:val="22"/>
          <w:lang w:val="da-DK"/>
        </w:rPr>
        <w:t>:</w:t>
      </w:r>
      <w:r w:rsidRPr="004F4E84">
        <w:rPr>
          <w:snapToGrid/>
          <w:szCs w:val="24"/>
          <w:lang w:val="da-DK"/>
        </w:rPr>
        <w:t xml:space="preserve"> skaidrus bespalvis tirpalas.</w:t>
      </w:r>
    </w:p>
    <w:bookmarkEnd w:id="0"/>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rsidR="00F34163" w:rsidRPr="00B34FA1" w:rsidRDefault="00F34163"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rsidR="00F34163" w:rsidRPr="00B34FA1" w:rsidRDefault="00F34163" w:rsidP="00F34163">
      <w:pPr>
        <w:rPr>
          <w:szCs w:val="24"/>
          <w:lang w:val="lt-LT"/>
        </w:rPr>
      </w:pPr>
    </w:p>
    <w:p w:rsidR="004F4E84" w:rsidRPr="004F4E84" w:rsidRDefault="004F4E84" w:rsidP="004F4E84">
      <w:pPr>
        <w:tabs>
          <w:tab w:val="clear" w:pos="567"/>
        </w:tabs>
        <w:spacing w:line="240" w:lineRule="auto"/>
        <w:rPr>
          <w:snapToGrid/>
          <w:szCs w:val="24"/>
          <w:lang w:val="da-DK"/>
        </w:rPr>
      </w:pPr>
      <w:r w:rsidRPr="004F4E84">
        <w:rPr>
          <w:snapToGrid/>
          <w:szCs w:val="24"/>
          <w:lang w:val="da-DK"/>
        </w:rPr>
        <w:t>Skeleto raumenų grįžtamo atpalaidavimo sukėlimas:</w:t>
      </w:r>
    </w:p>
    <w:p w:rsidR="004F4E84" w:rsidRPr="004F4E84" w:rsidRDefault="004F4E84" w:rsidP="004F4E84">
      <w:pPr>
        <w:tabs>
          <w:tab w:val="clear" w:pos="567"/>
        </w:tabs>
        <w:spacing w:line="240" w:lineRule="auto"/>
        <w:rPr>
          <w:snapToGrid/>
          <w:szCs w:val="24"/>
          <w:lang w:val="da-DK"/>
        </w:rPr>
      </w:pPr>
      <w:r w:rsidRPr="004F4E84">
        <w:rPr>
          <w:snapToGrid/>
          <w:szCs w:val="24"/>
          <w:lang w:val="da-DK"/>
        </w:rPr>
        <w:t>-    kaip bendrosios anestezijos sudedamoji dalis chirurginių operacijų metu;</w:t>
      </w:r>
    </w:p>
    <w:p w:rsidR="004F4E84" w:rsidRPr="004F4E84" w:rsidRDefault="004F4E84" w:rsidP="004F4E84">
      <w:pPr>
        <w:tabs>
          <w:tab w:val="clear" w:pos="567"/>
        </w:tabs>
        <w:spacing w:line="240" w:lineRule="auto"/>
        <w:rPr>
          <w:snapToGrid/>
          <w:szCs w:val="24"/>
          <w:lang w:val="da-DK"/>
        </w:rPr>
      </w:pPr>
      <w:r w:rsidRPr="004F4E84">
        <w:rPr>
          <w:snapToGrid/>
          <w:szCs w:val="24"/>
          <w:lang w:val="da-DK"/>
        </w:rPr>
        <w:t>-    kaip vienas iš komponentų, padedančių pacientui prisitaikyti prie dirbtinės plaučių ventiliacijos (pvz., Intensyviosios terapijos skyriuje).</w:t>
      </w:r>
    </w:p>
    <w:p w:rsidR="004F4E84" w:rsidRDefault="004F4E84" w:rsidP="00F34163">
      <w:pPr>
        <w:pStyle w:val="Antrat4"/>
        <w:rPr>
          <w:rFonts w:ascii="Times New Roman" w:hAnsi="Times New Roman"/>
          <w:sz w:val="22"/>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rsidR="004F4E84" w:rsidRDefault="004F4E84" w:rsidP="004F4E84">
      <w:pPr>
        <w:tabs>
          <w:tab w:val="clear" w:pos="567"/>
        </w:tabs>
        <w:spacing w:line="240" w:lineRule="auto"/>
        <w:rPr>
          <w:snapToGrid/>
          <w:szCs w:val="24"/>
          <w:lang w:val="da-DK"/>
        </w:rPr>
      </w:pPr>
    </w:p>
    <w:p w:rsidR="00C13DD9" w:rsidRPr="004B4B2A" w:rsidRDefault="00C13DD9" w:rsidP="004F4E84">
      <w:pPr>
        <w:tabs>
          <w:tab w:val="clear" w:pos="567"/>
        </w:tabs>
        <w:spacing w:line="240" w:lineRule="auto"/>
        <w:rPr>
          <w:snapToGrid/>
          <w:szCs w:val="24"/>
          <w:u w:val="single"/>
          <w:lang w:val="da-DK"/>
        </w:rPr>
      </w:pPr>
      <w:r w:rsidRPr="004B4B2A">
        <w:rPr>
          <w:snapToGrid/>
          <w:szCs w:val="24"/>
          <w:u w:val="single"/>
          <w:lang w:val="da-DK"/>
        </w:rPr>
        <w:t>Dozavimas</w:t>
      </w:r>
    </w:p>
    <w:p w:rsidR="004F4E84" w:rsidRPr="004F4E84" w:rsidRDefault="004F4E84" w:rsidP="004F4E84">
      <w:pPr>
        <w:tabs>
          <w:tab w:val="clear" w:pos="567"/>
        </w:tabs>
        <w:spacing w:line="240" w:lineRule="auto"/>
        <w:rPr>
          <w:snapToGrid/>
          <w:szCs w:val="24"/>
          <w:lang w:val="pt-BR"/>
        </w:rPr>
      </w:pPr>
      <w:r w:rsidRPr="004F4E84">
        <w:rPr>
          <w:snapToGrid/>
          <w:szCs w:val="24"/>
          <w:lang w:val="da-DK"/>
        </w:rPr>
        <w:t>ARDUAN, kaip ir kitų periferinių miorelaksantų, dozė kiekvienam pacientui nustatoma individualiai. Nustatant dozę, reikia atsižvelgti į bendrosios anestezijos metodą, numatomą operacijos trukmę, galimą sąveiką su kitais vaist</w:t>
      </w:r>
      <w:r w:rsidR="00C13DD9">
        <w:rPr>
          <w:snapToGrid/>
          <w:szCs w:val="24"/>
          <w:lang w:val="da-DK"/>
        </w:rPr>
        <w:t>ini</w:t>
      </w:r>
      <w:r w:rsidRPr="004F4E84">
        <w:rPr>
          <w:snapToGrid/>
          <w:szCs w:val="24"/>
          <w:lang w:val="da-DK"/>
        </w:rPr>
        <w:t>ais</w:t>
      </w:r>
      <w:r w:rsidR="00C13DD9">
        <w:rPr>
          <w:snapToGrid/>
          <w:szCs w:val="24"/>
          <w:lang w:val="da-DK"/>
        </w:rPr>
        <w:t xml:space="preserve"> preparatais</w:t>
      </w:r>
      <w:r w:rsidRPr="004F4E84">
        <w:rPr>
          <w:snapToGrid/>
          <w:szCs w:val="24"/>
          <w:lang w:val="da-DK"/>
        </w:rPr>
        <w:t xml:space="preserve">, vartojamais prieš operaciją ir jos metu, kitas ligas ir paciento būklę. </w:t>
      </w:r>
      <w:r w:rsidRPr="004F4E84">
        <w:rPr>
          <w:snapToGrid/>
          <w:szCs w:val="24"/>
          <w:lang w:val="pt-BR"/>
        </w:rPr>
        <w:t>Impulso perdavimo blokavimui ir perdavimo atsinaujinimui stebėti rekomenduojama naudoti periferinio nervo stimuliatorių.</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ARDUAN, kaip ir kitų periferinių miorelaksantų, galima leisti tik patyrusiam, gerai vaist</w:t>
      </w:r>
      <w:r w:rsidR="002216CF">
        <w:rPr>
          <w:snapToGrid/>
          <w:szCs w:val="24"/>
          <w:lang w:val="pt-BR"/>
        </w:rPr>
        <w:t>inio preparato</w:t>
      </w:r>
      <w:r w:rsidRPr="004F4E84">
        <w:rPr>
          <w:snapToGrid/>
          <w:szCs w:val="24"/>
          <w:lang w:val="pt-BR"/>
        </w:rPr>
        <w:t xml:space="preserve"> vartojimą išmanančiam klinicistui arba jam prižiūrint, be to, būtina turėti aparatūrą, reikalingą dirbtinei plaučių ventiliacijai.</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Toliau nurodytos orientacinės pradinės ir palaikomosios ARDUAN dozės, kurių reikia raumenims atpalaiduoti vidutinės trukmės ir ilgalaikės anestezijos metu, kai trachėjos intubacijai palengvinti ARDUAN buvo vartojama arba jo nevartota.</w:t>
      </w:r>
    </w:p>
    <w:p w:rsidR="004F4E84" w:rsidRPr="004F4E84" w:rsidRDefault="004F4E84" w:rsidP="004F4E84">
      <w:pPr>
        <w:tabs>
          <w:tab w:val="clear" w:pos="567"/>
        </w:tabs>
        <w:spacing w:line="240" w:lineRule="auto"/>
        <w:rPr>
          <w:snapToGrid/>
          <w:szCs w:val="24"/>
          <w:lang w:val="pt-BR"/>
        </w:rPr>
      </w:pPr>
    </w:p>
    <w:p w:rsidR="004F4E84" w:rsidRPr="004B4B2A" w:rsidRDefault="004F4E84" w:rsidP="004F4E84">
      <w:pPr>
        <w:tabs>
          <w:tab w:val="clear" w:pos="567"/>
        </w:tabs>
        <w:spacing w:line="240" w:lineRule="auto"/>
        <w:outlineLvl w:val="0"/>
        <w:rPr>
          <w:i/>
          <w:snapToGrid/>
          <w:szCs w:val="24"/>
          <w:u w:val="single"/>
          <w:lang w:val="pt-BR"/>
        </w:rPr>
      </w:pPr>
      <w:r w:rsidRPr="004B4B2A">
        <w:rPr>
          <w:i/>
          <w:snapToGrid/>
          <w:szCs w:val="24"/>
          <w:u w:val="single"/>
          <w:lang w:val="pt-BR"/>
        </w:rPr>
        <w:t>Suaugusiesiems</w:t>
      </w:r>
    </w:p>
    <w:p w:rsidR="004F4E84" w:rsidRPr="004B4B2A" w:rsidRDefault="004F4E84" w:rsidP="004F4E84">
      <w:pPr>
        <w:tabs>
          <w:tab w:val="clear" w:pos="567"/>
        </w:tabs>
        <w:spacing w:line="240" w:lineRule="auto"/>
        <w:outlineLvl w:val="0"/>
        <w:rPr>
          <w:snapToGrid/>
          <w:szCs w:val="24"/>
          <w:u w:val="single"/>
          <w:lang w:val="pt-BR"/>
        </w:rPr>
      </w:pPr>
      <w:r w:rsidRPr="004B4B2A">
        <w:rPr>
          <w:snapToGrid/>
          <w:szCs w:val="24"/>
          <w:u w:val="single"/>
          <w:lang w:val="pt-BR"/>
        </w:rPr>
        <w:t>Pradinė dozė intubacijai ir po jos atliekamai operacijai</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Rekomenduojama dozė yra 0,08-0,1</w:t>
      </w:r>
      <w:r w:rsidR="00C13DD9" w:rsidRPr="004B4B2A">
        <w:rPr>
          <w:bCs/>
          <w:snapToGrid/>
          <w:szCs w:val="24"/>
          <w:lang w:val="lt-LT"/>
        </w:rPr>
        <w:t> </w:t>
      </w:r>
      <w:r w:rsidRPr="004F4E84">
        <w:rPr>
          <w:snapToGrid/>
          <w:szCs w:val="24"/>
          <w:lang w:val="pt-BR"/>
        </w:rPr>
        <w:t>mg/kg kūno svorio. Nuo šių dozių per 150-180 sekundžių sąlygos intubacijai atlikti tampa geros arba ypač geros, raumenys būna atsipalaidavę maždaug 60-90 minučių.</w:t>
      </w:r>
    </w:p>
    <w:p w:rsidR="004F4E84" w:rsidRPr="004F4E84" w:rsidRDefault="004F4E84"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outlineLvl w:val="0"/>
        <w:rPr>
          <w:snapToGrid/>
          <w:szCs w:val="24"/>
          <w:u w:val="single"/>
          <w:lang w:val="pt-BR"/>
        </w:rPr>
      </w:pPr>
      <w:r w:rsidRPr="004F4E84">
        <w:rPr>
          <w:snapToGrid/>
          <w:szCs w:val="24"/>
          <w:u w:val="single"/>
          <w:lang w:val="pt-BR"/>
        </w:rPr>
        <w:t>Pradinė dozė, kai operacija atliekama intubacijai pavartojus sukcinilcholino</w:t>
      </w:r>
    </w:p>
    <w:p w:rsidR="004F4E84" w:rsidRPr="004F4E84" w:rsidRDefault="004F4E84" w:rsidP="004F4E84">
      <w:pPr>
        <w:tabs>
          <w:tab w:val="clear" w:pos="567"/>
        </w:tabs>
        <w:spacing w:line="240" w:lineRule="auto"/>
        <w:rPr>
          <w:snapToGrid/>
          <w:szCs w:val="24"/>
          <w:lang w:val="pt-BR"/>
        </w:rPr>
      </w:pPr>
      <w:r w:rsidRPr="004F4E84">
        <w:rPr>
          <w:snapToGrid/>
          <w:szCs w:val="24"/>
          <w:lang w:val="pt-BR"/>
        </w:rPr>
        <w:lastRenderedPageBreak/>
        <w:t>Rekomenduojama dozė yra 0,05</w:t>
      </w:r>
      <w:r w:rsidR="00C13DD9" w:rsidRPr="004B4B2A">
        <w:rPr>
          <w:bCs/>
          <w:snapToGrid/>
          <w:szCs w:val="24"/>
          <w:lang w:val="lt-LT"/>
        </w:rPr>
        <w:t> </w:t>
      </w:r>
      <w:r w:rsidRPr="004F4E84">
        <w:rPr>
          <w:snapToGrid/>
          <w:szCs w:val="24"/>
          <w:lang w:val="pt-BR"/>
        </w:rPr>
        <w:t>mg/kg kūno svorio. Nuo šių dozių skeleto raumenys būna atsipalaidavę 30-60</w:t>
      </w:r>
      <w:r w:rsidR="00543D13" w:rsidRPr="004B4B2A">
        <w:rPr>
          <w:bCs/>
          <w:snapToGrid/>
          <w:szCs w:val="24"/>
          <w:lang w:val="lt-LT"/>
        </w:rPr>
        <w:t> </w:t>
      </w:r>
      <w:r w:rsidRPr="004F4E84">
        <w:rPr>
          <w:snapToGrid/>
          <w:szCs w:val="24"/>
          <w:lang w:val="pt-BR"/>
        </w:rPr>
        <w:t>minučių.</w:t>
      </w:r>
    </w:p>
    <w:p w:rsidR="004F4E84" w:rsidRPr="004F4E84" w:rsidRDefault="004F4E84"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outlineLvl w:val="0"/>
        <w:rPr>
          <w:snapToGrid/>
          <w:szCs w:val="24"/>
          <w:u w:val="single"/>
          <w:lang w:val="pt-BR"/>
        </w:rPr>
      </w:pPr>
      <w:r w:rsidRPr="004F4E84">
        <w:rPr>
          <w:snapToGrid/>
          <w:szCs w:val="24"/>
          <w:u w:val="single"/>
          <w:lang w:val="pt-BR"/>
        </w:rPr>
        <w:t>Dozė raumenų atsipalaidavimui palaikyti</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Rekomenduojama dozė yra 0,01-0,02</w:t>
      </w:r>
      <w:r w:rsidR="00C13DD9" w:rsidRPr="004B4B2A">
        <w:rPr>
          <w:bCs/>
          <w:snapToGrid/>
          <w:szCs w:val="24"/>
          <w:lang w:val="lt-LT"/>
        </w:rPr>
        <w:t> </w:t>
      </w:r>
      <w:r w:rsidRPr="004F4E84">
        <w:rPr>
          <w:snapToGrid/>
          <w:szCs w:val="24"/>
          <w:lang w:val="pt-BR"/>
        </w:rPr>
        <w:t>mg/kg kūno svorio. Palaikomoji dozė pailgina raumenų atsipalaidavimą (pakankamą chirurginei operacijai) maždaug 30-60</w:t>
      </w:r>
      <w:r w:rsidR="007766C6">
        <w:rPr>
          <w:snapToGrid/>
          <w:szCs w:val="24"/>
          <w:lang w:val="pt-BR"/>
        </w:rPr>
        <w:t> </w:t>
      </w:r>
      <w:r w:rsidRPr="004F4E84">
        <w:rPr>
          <w:snapToGrid/>
          <w:szCs w:val="24"/>
          <w:lang w:val="pt-BR"/>
        </w:rPr>
        <w:t>minučių.</w:t>
      </w:r>
    </w:p>
    <w:p w:rsidR="00543D13" w:rsidRDefault="00543D13"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rPr>
          <w:snapToGrid/>
          <w:szCs w:val="24"/>
          <w:lang w:val="pt-BR"/>
        </w:rPr>
      </w:pPr>
      <w:r w:rsidRPr="004F4E84">
        <w:rPr>
          <w:snapToGrid/>
          <w:szCs w:val="24"/>
          <w:lang w:val="pt-BR"/>
        </w:rPr>
        <w:t>Pacientams, kurių inkstų veikla nepakankama, reikėtų dozės, ne didesnės kaip 0,04</w:t>
      </w:r>
      <w:r w:rsidR="00C13DD9" w:rsidRPr="004B4B2A">
        <w:rPr>
          <w:bCs/>
          <w:snapToGrid/>
          <w:szCs w:val="24"/>
          <w:lang w:val="lt-LT"/>
        </w:rPr>
        <w:t> </w:t>
      </w:r>
      <w:r w:rsidRPr="004F4E84">
        <w:rPr>
          <w:snapToGrid/>
          <w:szCs w:val="24"/>
          <w:lang w:val="pt-BR"/>
        </w:rPr>
        <w:t>mg/kg kūno svorio, nes ARDUAN poveikis gali pailgėti.</w:t>
      </w:r>
    </w:p>
    <w:p w:rsidR="00543D13" w:rsidRDefault="00543D13" w:rsidP="004F4E84">
      <w:pPr>
        <w:tabs>
          <w:tab w:val="clear" w:pos="567"/>
        </w:tabs>
        <w:spacing w:line="240" w:lineRule="auto"/>
        <w:outlineLvl w:val="0"/>
        <w:rPr>
          <w:snapToGrid/>
          <w:szCs w:val="24"/>
          <w:u w:val="single"/>
          <w:lang w:val="pt-BR"/>
        </w:rPr>
      </w:pPr>
    </w:p>
    <w:p w:rsidR="00543D13" w:rsidRPr="004B4B2A" w:rsidRDefault="00543D13" w:rsidP="00543D13">
      <w:pPr>
        <w:tabs>
          <w:tab w:val="clear" w:pos="567"/>
        </w:tabs>
        <w:spacing w:line="240" w:lineRule="auto"/>
        <w:outlineLvl w:val="0"/>
        <w:rPr>
          <w:i/>
          <w:snapToGrid/>
          <w:szCs w:val="24"/>
          <w:lang w:val="lt-LT"/>
        </w:rPr>
      </w:pPr>
      <w:r w:rsidRPr="004B4B2A">
        <w:rPr>
          <w:i/>
          <w:snapToGrid/>
          <w:szCs w:val="24"/>
          <w:lang w:val="lt-LT"/>
        </w:rPr>
        <w:t>Vaikų populiacija</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Kombinuotos bendrosios anestezijos metu vaikams rekomenduojama dozė yra 0,08-0,09</w:t>
      </w:r>
      <w:r w:rsidR="00C13DD9" w:rsidRPr="004B4B2A">
        <w:rPr>
          <w:bCs/>
          <w:snapToGrid/>
          <w:szCs w:val="24"/>
          <w:lang w:val="lt-LT"/>
        </w:rPr>
        <w:t> </w:t>
      </w:r>
      <w:r w:rsidRPr="004F4E84">
        <w:rPr>
          <w:snapToGrid/>
          <w:szCs w:val="24"/>
          <w:lang w:val="pt-BR"/>
        </w:rPr>
        <w:t>mg/kg kūno svorio, naujagimiams – 0,05-0,06</w:t>
      </w:r>
      <w:r w:rsidR="00C13DD9" w:rsidRPr="004B4B2A">
        <w:rPr>
          <w:bCs/>
          <w:snapToGrid/>
          <w:szCs w:val="24"/>
          <w:lang w:val="lt-LT"/>
        </w:rPr>
        <w:t> </w:t>
      </w:r>
      <w:r w:rsidRPr="004F4E84">
        <w:rPr>
          <w:snapToGrid/>
          <w:szCs w:val="24"/>
          <w:lang w:val="pt-BR"/>
        </w:rPr>
        <w:t>mg/kg kūno svorio.</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Šios dozės tinka chirurginėms operacijoms, trunkančioms 25-35</w:t>
      </w:r>
      <w:r w:rsidR="00FA5CE7">
        <w:rPr>
          <w:snapToGrid/>
          <w:szCs w:val="24"/>
          <w:lang w:val="pt-BR"/>
        </w:rPr>
        <w:t> </w:t>
      </w:r>
      <w:r w:rsidRPr="004F4E84">
        <w:rPr>
          <w:snapToGrid/>
          <w:szCs w:val="24"/>
          <w:lang w:val="pt-BR"/>
        </w:rPr>
        <w:t>minutes. Jei raumenis būtina atpalaiduoti dar 25-35</w:t>
      </w:r>
      <w:r w:rsidR="00543D13" w:rsidRPr="004B4B2A">
        <w:rPr>
          <w:bCs/>
          <w:snapToGrid/>
          <w:szCs w:val="24"/>
          <w:lang w:val="lt-LT"/>
        </w:rPr>
        <w:t> </w:t>
      </w:r>
      <w:r w:rsidRPr="004F4E84">
        <w:rPr>
          <w:snapToGrid/>
          <w:szCs w:val="24"/>
          <w:lang w:val="pt-BR"/>
        </w:rPr>
        <w:t>minutes, reikia papildomai suleisti dar 1/3 pradinės dozės.</w:t>
      </w:r>
    </w:p>
    <w:p w:rsidR="004F4E84" w:rsidRPr="004F4E84" w:rsidRDefault="004F4E84"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outlineLvl w:val="0"/>
        <w:rPr>
          <w:snapToGrid/>
          <w:szCs w:val="24"/>
          <w:u w:val="single"/>
          <w:lang w:val="pt-BR"/>
        </w:rPr>
      </w:pPr>
      <w:r w:rsidRPr="004F4E84">
        <w:rPr>
          <w:snapToGrid/>
          <w:szCs w:val="24"/>
          <w:u w:val="single"/>
          <w:lang w:val="pt-BR"/>
        </w:rPr>
        <w:t>Impulso perdavimo iš nervų į raumenis blokada gali trukti ilgiau:</w:t>
      </w:r>
    </w:p>
    <w:p w:rsidR="004F4E84" w:rsidRPr="004F4E84" w:rsidRDefault="004F4E84" w:rsidP="004F4E84">
      <w:pPr>
        <w:tabs>
          <w:tab w:val="clear" w:pos="567"/>
        </w:tabs>
        <w:spacing w:line="240" w:lineRule="auto"/>
        <w:rPr>
          <w:snapToGrid/>
          <w:szCs w:val="24"/>
          <w:lang w:val="pt-BR"/>
        </w:rPr>
      </w:pPr>
      <w:r w:rsidRPr="004F4E84">
        <w:rPr>
          <w:snapToGrid/>
          <w:szCs w:val="22"/>
          <w:lang w:val="pt-BR"/>
        </w:rPr>
        <w:t xml:space="preserve">•        </w:t>
      </w:r>
      <w:r w:rsidRPr="004F4E84">
        <w:rPr>
          <w:snapToGrid/>
          <w:szCs w:val="24"/>
          <w:lang w:val="pt-BR"/>
        </w:rPr>
        <w:t xml:space="preserve">Viršsvorį turintiems pacientams. Šiems pacientams patartina skirti dozę, atitinkančią idealų kūno svorį. </w:t>
      </w:r>
    </w:p>
    <w:p w:rsidR="004F4E84" w:rsidRPr="004F4E84" w:rsidRDefault="004F4E84" w:rsidP="004F4E84">
      <w:pPr>
        <w:tabs>
          <w:tab w:val="clear" w:pos="567"/>
        </w:tabs>
        <w:spacing w:line="240" w:lineRule="auto"/>
        <w:rPr>
          <w:snapToGrid/>
          <w:szCs w:val="24"/>
          <w:lang w:val="es-ES_tradnl"/>
        </w:rPr>
      </w:pPr>
      <w:r w:rsidRPr="004F4E84">
        <w:rPr>
          <w:snapToGrid/>
          <w:szCs w:val="22"/>
          <w:lang w:val="pt-BR"/>
        </w:rPr>
        <w:t xml:space="preserve">•        </w:t>
      </w:r>
      <w:r w:rsidRPr="004F4E84">
        <w:rPr>
          <w:snapToGrid/>
          <w:szCs w:val="24"/>
          <w:lang w:val="pt-BR"/>
        </w:rPr>
        <w:t xml:space="preserve">Skiriant kartu su inhaliaciniais anestetikais. </w:t>
      </w:r>
      <w:r w:rsidRPr="004F4E84">
        <w:rPr>
          <w:snapToGrid/>
          <w:szCs w:val="24"/>
          <w:lang w:val="es-ES_tradnl"/>
        </w:rPr>
        <w:t>Tuomet ARDUAN dozes būtina sumažinti.</w:t>
      </w:r>
    </w:p>
    <w:p w:rsidR="004F4E84" w:rsidRPr="004F4E84" w:rsidRDefault="004F4E84" w:rsidP="00543D13">
      <w:pPr>
        <w:tabs>
          <w:tab w:val="clear" w:pos="567"/>
        </w:tabs>
        <w:spacing w:line="240" w:lineRule="auto"/>
        <w:rPr>
          <w:snapToGrid/>
          <w:szCs w:val="24"/>
          <w:lang w:val="es-ES_tradnl"/>
        </w:rPr>
      </w:pPr>
      <w:r w:rsidRPr="004F4E84">
        <w:rPr>
          <w:snapToGrid/>
          <w:szCs w:val="22"/>
          <w:lang w:val="es-ES_tradnl"/>
        </w:rPr>
        <w:t xml:space="preserve">•        </w:t>
      </w:r>
      <w:r w:rsidRPr="004F4E84">
        <w:rPr>
          <w:snapToGrid/>
          <w:szCs w:val="24"/>
          <w:lang w:val="es-ES_tradnl"/>
        </w:rPr>
        <w:t xml:space="preserve">Trachėjos intubacijai vartojant sukcinilcholino. ARDUAN galima leisti tik išnykus klinikiniam </w:t>
      </w:r>
      <w:r w:rsidRPr="004F4E84">
        <w:rPr>
          <w:snapToGrid/>
          <w:szCs w:val="22"/>
          <w:lang w:val="es-ES_tradnl"/>
        </w:rPr>
        <w:t xml:space="preserve">          </w:t>
      </w:r>
      <w:r w:rsidRPr="004F4E84">
        <w:rPr>
          <w:snapToGrid/>
          <w:szCs w:val="24"/>
          <w:lang w:val="es-ES_tradnl"/>
        </w:rPr>
        <w:t xml:space="preserve">sukcinilcholino poveikiui, nes galima sąveika tarp depoliarizuojančiųjų ir edepoliarizuojančiųjų </w:t>
      </w:r>
      <w:r w:rsidRPr="004F4E84">
        <w:rPr>
          <w:snapToGrid/>
          <w:szCs w:val="22"/>
          <w:lang w:val="es-ES_tradnl"/>
        </w:rPr>
        <w:t xml:space="preserve"> </w:t>
      </w:r>
      <w:r w:rsidRPr="004F4E84">
        <w:rPr>
          <w:snapToGrid/>
          <w:szCs w:val="24"/>
          <w:lang w:val="es-ES_tradnl"/>
        </w:rPr>
        <w:t>miorelaksantų.</w:t>
      </w:r>
    </w:p>
    <w:p w:rsidR="004F4E84" w:rsidRPr="004F4E84" w:rsidRDefault="004F4E84" w:rsidP="004F4E84">
      <w:pPr>
        <w:tabs>
          <w:tab w:val="clear" w:pos="567"/>
        </w:tabs>
        <w:spacing w:line="240" w:lineRule="auto"/>
        <w:rPr>
          <w:snapToGrid/>
          <w:szCs w:val="24"/>
          <w:lang w:val="es-ES_tradnl"/>
        </w:rPr>
      </w:pPr>
      <w:r w:rsidRPr="004F4E84">
        <w:rPr>
          <w:snapToGrid/>
          <w:szCs w:val="22"/>
          <w:lang w:val="es-ES_tradnl"/>
        </w:rPr>
        <w:t xml:space="preserve">•         </w:t>
      </w:r>
      <w:r w:rsidRPr="004F4E84">
        <w:rPr>
          <w:snapToGrid/>
          <w:szCs w:val="24"/>
          <w:lang w:val="es-ES_tradnl"/>
        </w:rPr>
        <w:t>Kai intubacijai vartojama sukcinilcholino, ARDUAN, kaip ir kitų nedepoliarizuojančiųjų medžiagų</w:t>
      </w:r>
      <w:r w:rsidRPr="004F4E84">
        <w:rPr>
          <w:snapToGrid/>
          <w:szCs w:val="22"/>
          <w:lang w:val="es-ES_tradnl"/>
        </w:rPr>
        <w:t xml:space="preserve">  </w:t>
      </w:r>
      <w:r w:rsidRPr="004F4E84">
        <w:rPr>
          <w:snapToGrid/>
          <w:szCs w:val="24"/>
          <w:lang w:val="es-ES_tradnl"/>
        </w:rPr>
        <w:t>blokuojamasis veikimas gali prasidėti anksčiau, bet būti stipresnis it trukti ilgiau.</w:t>
      </w:r>
    </w:p>
    <w:p w:rsidR="004F4E84" w:rsidRPr="004F4E84" w:rsidRDefault="004F4E84" w:rsidP="004F4E84">
      <w:pPr>
        <w:tabs>
          <w:tab w:val="clear" w:pos="567"/>
        </w:tabs>
        <w:spacing w:line="240" w:lineRule="auto"/>
        <w:rPr>
          <w:snapToGrid/>
          <w:szCs w:val="22"/>
          <w:u w:val="single"/>
          <w:lang w:val="es-ES_tradnl"/>
        </w:rPr>
      </w:pPr>
    </w:p>
    <w:p w:rsidR="004F4E84" w:rsidRPr="004F4E84" w:rsidRDefault="004F4E84" w:rsidP="004F4E84">
      <w:pPr>
        <w:tabs>
          <w:tab w:val="clear" w:pos="567"/>
        </w:tabs>
        <w:spacing w:line="240" w:lineRule="auto"/>
        <w:outlineLvl w:val="0"/>
        <w:rPr>
          <w:snapToGrid/>
          <w:szCs w:val="24"/>
          <w:u w:val="single"/>
          <w:lang w:val="es-ES_tradnl"/>
        </w:rPr>
      </w:pPr>
      <w:r w:rsidRPr="004F4E84">
        <w:rPr>
          <w:snapToGrid/>
          <w:szCs w:val="24"/>
          <w:u w:val="single"/>
          <w:lang w:val="es-ES_tradnl"/>
        </w:rPr>
        <w:t xml:space="preserve">Poveikio šalinimas   </w:t>
      </w:r>
    </w:p>
    <w:p w:rsidR="004F4E84" w:rsidRPr="004F4E84" w:rsidRDefault="004F4E84" w:rsidP="004F4E84">
      <w:pPr>
        <w:tabs>
          <w:tab w:val="clear" w:pos="567"/>
        </w:tabs>
        <w:spacing w:line="240" w:lineRule="auto"/>
        <w:rPr>
          <w:snapToGrid/>
          <w:szCs w:val="24"/>
          <w:lang w:val="es-ES_tradnl"/>
        </w:rPr>
      </w:pPr>
      <w:r w:rsidRPr="004F4E84">
        <w:rPr>
          <w:snapToGrid/>
          <w:szCs w:val="24"/>
          <w:lang w:val="es-ES_tradnl"/>
        </w:rPr>
        <w:t>ARDUAN sukelta impulso perdavimo iš nervų į raumenis blokada paprastai išnyksta savaime. Liekamąjį raumenų atsipalaidavimą galima greitai pašalinti suleidžiant acetilcholinesterazės inhibitorių (1-3</w:t>
      </w:r>
      <w:r w:rsidR="00C13DD9" w:rsidRPr="004B4B2A">
        <w:rPr>
          <w:bCs/>
          <w:snapToGrid/>
          <w:szCs w:val="24"/>
          <w:lang w:val="lt-LT"/>
        </w:rPr>
        <w:t> </w:t>
      </w:r>
      <w:r w:rsidRPr="004F4E84">
        <w:rPr>
          <w:snapToGrid/>
          <w:szCs w:val="24"/>
          <w:lang w:val="es-ES_tradnl"/>
        </w:rPr>
        <w:t>mg neostigmino ir 0,5-1,25</w:t>
      </w:r>
      <w:r w:rsidR="00C13DD9" w:rsidRPr="004B4B2A">
        <w:rPr>
          <w:bCs/>
          <w:snapToGrid/>
          <w:szCs w:val="24"/>
          <w:lang w:val="lt-LT"/>
        </w:rPr>
        <w:t> </w:t>
      </w:r>
      <w:r w:rsidRPr="004F4E84">
        <w:rPr>
          <w:snapToGrid/>
          <w:szCs w:val="24"/>
          <w:lang w:val="es-ES_tradnl"/>
        </w:rPr>
        <w:t>mg atropino arba 10-30</w:t>
      </w:r>
      <w:r w:rsidR="00C13DD9" w:rsidRPr="004B4B2A">
        <w:rPr>
          <w:bCs/>
          <w:snapToGrid/>
          <w:szCs w:val="24"/>
          <w:lang w:val="lt-LT"/>
        </w:rPr>
        <w:t> </w:t>
      </w:r>
      <w:r w:rsidRPr="004F4E84">
        <w:rPr>
          <w:snapToGrid/>
          <w:szCs w:val="24"/>
          <w:lang w:val="es-ES_tradnl"/>
        </w:rPr>
        <w:t>mg galantamino). Ar vaist</w:t>
      </w:r>
      <w:r w:rsidR="002216CF">
        <w:rPr>
          <w:snapToGrid/>
          <w:szCs w:val="24"/>
          <w:lang w:val="es-ES_tradnl"/>
        </w:rPr>
        <w:t>inio preparato</w:t>
      </w:r>
      <w:r w:rsidRPr="004F4E84">
        <w:rPr>
          <w:snapToGrid/>
          <w:szCs w:val="24"/>
          <w:lang w:val="es-ES_tradnl"/>
        </w:rPr>
        <w:t xml:space="preserve"> poveikis išnyko, galima patikrinti stimuliuojant periferinius nervus arba atsižvelgiant į įprastinius klinikinius požymius.</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 xml:space="preserve">Jei reikia, minėtų </w:t>
      </w:r>
      <w:r w:rsidR="002216CF">
        <w:rPr>
          <w:snapToGrid/>
          <w:szCs w:val="24"/>
          <w:lang w:val="pt-BR"/>
        </w:rPr>
        <w:t xml:space="preserve">vaistinių </w:t>
      </w:r>
      <w:r w:rsidRPr="004F4E84">
        <w:rPr>
          <w:snapToGrid/>
          <w:szCs w:val="24"/>
          <w:lang w:val="pt-BR"/>
        </w:rPr>
        <w:t>preparatų galima suleisti pakartotinai.</w:t>
      </w:r>
    </w:p>
    <w:p w:rsidR="00C13DD9" w:rsidRDefault="00C13DD9" w:rsidP="00C13DD9">
      <w:pPr>
        <w:tabs>
          <w:tab w:val="clear" w:pos="567"/>
        </w:tabs>
        <w:spacing w:line="240" w:lineRule="auto"/>
        <w:rPr>
          <w:snapToGrid/>
          <w:u w:val="single"/>
          <w:lang w:val="lt-LT" w:eastAsia="lt-LT"/>
        </w:rPr>
      </w:pPr>
    </w:p>
    <w:p w:rsidR="00C13DD9" w:rsidRDefault="00C13DD9" w:rsidP="00C13DD9">
      <w:pPr>
        <w:tabs>
          <w:tab w:val="clear" w:pos="567"/>
        </w:tabs>
        <w:spacing w:line="240" w:lineRule="auto"/>
        <w:rPr>
          <w:snapToGrid/>
          <w:u w:val="single"/>
          <w:lang w:val="lt-LT" w:eastAsia="lt-LT"/>
        </w:rPr>
      </w:pPr>
      <w:r w:rsidRPr="00C13DD9">
        <w:rPr>
          <w:snapToGrid/>
          <w:u w:val="single"/>
          <w:lang w:val="lt-LT" w:eastAsia="lt-LT"/>
        </w:rPr>
        <w:t xml:space="preserve">Vartojimo metodas </w:t>
      </w:r>
    </w:p>
    <w:p w:rsidR="00543D13" w:rsidRPr="004B4B2A" w:rsidRDefault="00543D13" w:rsidP="00C13DD9">
      <w:pPr>
        <w:tabs>
          <w:tab w:val="clear" w:pos="567"/>
        </w:tabs>
        <w:spacing w:line="240" w:lineRule="auto"/>
        <w:rPr>
          <w:snapToGrid/>
          <w:lang w:val="lt-LT" w:eastAsia="lt-LT"/>
        </w:rPr>
      </w:pPr>
      <w:r w:rsidRPr="004B4B2A">
        <w:rPr>
          <w:snapToGrid/>
          <w:lang w:val="lt-LT" w:eastAsia="lt-LT"/>
        </w:rPr>
        <w:t>Leisti į veną.</w:t>
      </w:r>
    </w:p>
    <w:p w:rsidR="004B4B2A" w:rsidRDefault="004B4B2A" w:rsidP="00C13DD9">
      <w:pPr>
        <w:rPr>
          <w:szCs w:val="24"/>
          <w:lang w:val="pt-BR"/>
        </w:rPr>
      </w:pPr>
    </w:p>
    <w:p w:rsidR="00C13DD9" w:rsidRPr="00C13DD9" w:rsidRDefault="00C13DD9" w:rsidP="00C13DD9">
      <w:pPr>
        <w:rPr>
          <w:szCs w:val="24"/>
          <w:lang w:val="pt-BR"/>
        </w:rPr>
      </w:pPr>
      <w:r w:rsidRPr="00C13DD9">
        <w:rPr>
          <w:szCs w:val="24"/>
          <w:lang w:val="pt-BR"/>
        </w:rPr>
        <w:t xml:space="preserve">Pradinė ARDUAN dozė </w:t>
      </w:r>
      <w:r w:rsidR="002216CF">
        <w:rPr>
          <w:szCs w:val="24"/>
          <w:lang w:val="pt-BR"/>
        </w:rPr>
        <w:t>leidžiama</w:t>
      </w:r>
      <w:r w:rsidRPr="00C13DD9">
        <w:rPr>
          <w:szCs w:val="24"/>
          <w:lang w:val="pt-BR"/>
        </w:rPr>
        <w:t xml:space="preserve"> į veną iš karto, vėliau raumenų atsipalaidavimui palaikyti reikiamos kartotinės dozės leidžiamos arba infuzuojamos.</w:t>
      </w:r>
    </w:p>
    <w:p w:rsidR="00F34163" w:rsidRPr="00B34FA1" w:rsidRDefault="00F34163"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rsidR="004F4E84" w:rsidRDefault="004F4E84" w:rsidP="004F4E84">
      <w:pPr>
        <w:tabs>
          <w:tab w:val="clear" w:pos="567"/>
        </w:tabs>
        <w:spacing w:line="240" w:lineRule="auto"/>
        <w:outlineLvl w:val="0"/>
        <w:rPr>
          <w:snapToGrid/>
          <w:szCs w:val="24"/>
          <w:lang w:val="pt-BR"/>
        </w:rPr>
      </w:pPr>
    </w:p>
    <w:p w:rsidR="004F4E84" w:rsidRPr="004F4E84" w:rsidRDefault="004F4E84" w:rsidP="004F4E84">
      <w:pPr>
        <w:tabs>
          <w:tab w:val="clear" w:pos="567"/>
        </w:tabs>
        <w:spacing w:line="240" w:lineRule="auto"/>
        <w:outlineLvl w:val="0"/>
        <w:rPr>
          <w:snapToGrid/>
          <w:szCs w:val="24"/>
          <w:lang w:val="pt-BR"/>
        </w:rPr>
      </w:pPr>
      <w:r w:rsidRPr="004F4E84">
        <w:rPr>
          <w:snapToGrid/>
          <w:szCs w:val="24"/>
          <w:lang w:val="pt-BR"/>
        </w:rPr>
        <w:t xml:space="preserve">Padidėjęs organizmo jautrumas </w:t>
      </w:r>
      <w:r w:rsidRPr="004F4E84">
        <w:rPr>
          <w:snapToGrid/>
          <w:szCs w:val="22"/>
          <w:lang w:val="pt-BR"/>
        </w:rPr>
        <w:t xml:space="preserve">veikliajai arba bet kuriai </w:t>
      </w:r>
      <w:r w:rsidR="00543D13" w:rsidRPr="00543D13">
        <w:rPr>
          <w:snapToGrid/>
          <w:szCs w:val="22"/>
          <w:lang w:val="lt-LT"/>
        </w:rPr>
        <w:t xml:space="preserve">6.1 skyriuje nurodytai </w:t>
      </w:r>
      <w:r w:rsidRPr="004F4E84">
        <w:rPr>
          <w:snapToGrid/>
          <w:szCs w:val="22"/>
          <w:lang w:val="pt-BR"/>
        </w:rPr>
        <w:t>pagalbinei medžiagai</w:t>
      </w:r>
      <w:r w:rsidRPr="004F4E84">
        <w:rPr>
          <w:snapToGrid/>
          <w:szCs w:val="24"/>
          <w:lang w:val="pt-BR"/>
        </w:rPr>
        <w:t>.</w:t>
      </w:r>
    </w:p>
    <w:p w:rsidR="00F34163" w:rsidRPr="00B34FA1" w:rsidRDefault="00F34163"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rsidR="00F34163" w:rsidRPr="00B34FA1" w:rsidRDefault="00F34163" w:rsidP="00F34163">
      <w:pPr>
        <w:rPr>
          <w:szCs w:val="24"/>
          <w:lang w:val="lt-LT"/>
        </w:rPr>
      </w:pPr>
    </w:p>
    <w:p w:rsidR="004F4E84" w:rsidRPr="004F4E84" w:rsidRDefault="004F4E84" w:rsidP="004F4E84">
      <w:pPr>
        <w:tabs>
          <w:tab w:val="clear" w:pos="567"/>
        </w:tabs>
        <w:spacing w:line="240" w:lineRule="auto"/>
        <w:rPr>
          <w:snapToGrid/>
          <w:szCs w:val="24"/>
          <w:lang w:val="pt-BR"/>
        </w:rPr>
      </w:pPr>
      <w:r w:rsidRPr="004F4E84">
        <w:rPr>
          <w:snapToGrid/>
          <w:szCs w:val="22"/>
          <w:lang w:val="pt-BR"/>
        </w:rPr>
        <w:t xml:space="preserve">• </w:t>
      </w:r>
      <w:r w:rsidRPr="004F4E84">
        <w:rPr>
          <w:snapToGrid/>
          <w:szCs w:val="24"/>
          <w:lang w:val="pt-BR"/>
        </w:rPr>
        <w:t>Kadangi ARDUAN atpalaiduoja kvėpavimo raumenis, todėl, kol pacientai, kuriems skiriama šio vaist</w:t>
      </w:r>
      <w:r w:rsidR="00543D13">
        <w:rPr>
          <w:snapToGrid/>
          <w:szCs w:val="24"/>
          <w:lang w:val="pt-BR"/>
        </w:rPr>
        <w:t>ini</w:t>
      </w:r>
      <w:r w:rsidRPr="004F4E84">
        <w:rPr>
          <w:snapToGrid/>
          <w:szCs w:val="24"/>
          <w:lang w:val="pt-BR"/>
        </w:rPr>
        <w:t>o</w:t>
      </w:r>
      <w:r w:rsidR="00543D13">
        <w:rPr>
          <w:snapToGrid/>
          <w:szCs w:val="24"/>
          <w:lang w:val="pt-BR"/>
        </w:rPr>
        <w:t xml:space="preserve"> preparato</w:t>
      </w:r>
      <w:r w:rsidRPr="004F4E84">
        <w:rPr>
          <w:snapToGrid/>
          <w:szCs w:val="24"/>
          <w:lang w:val="pt-BR"/>
        </w:rPr>
        <w:t>, pradės kvėpuoti patys, būtina dirbtinė plaučių ventiliacija.</w:t>
      </w:r>
    </w:p>
    <w:p w:rsidR="004F4E84" w:rsidRPr="004F4E84" w:rsidRDefault="004F4E84" w:rsidP="004F4E84">
      <w:pPr>
        <w:tabs>
          <w:tab w:val="clear" w:pos="567"/>
        </w:tabs>
        <w:spacing w:line="240" w:lineRule="auto"/>
        <w:rPr>
          <w:snapToGrid/>
          <w:szCs w:val="24"/>
          <w:lang w:val="pt-BR"/>
        </w:rPr>
      </w:pPr>
      <w:r w:rsidRPr="004F4E84">
        <w:rPr>
          <w:snapToGrid/>
          <w:szCs w:val="22"/>
          <w:lang w:val="pt-BR"/>
        </w:rPr>
        <w:t xml:space="preserve">• </w:t>
      </w:r>
      <w:r w:rsidRPr="004F4E84">
        <w:rPr>
          <w:snapToGrid/>
          <w:szCs w:val="24"/>
          <w:lang w:val="pt-BR"/>
        </w:rPr>
        <w:t>Vartojant ARDUAN, būtina turėti jo antagonistų, taip pat sąlygas intubacijai, dirbtinei plaučių ventiliacijai, deguonies terapijai. Be to, būtina specializuota medikų komanda.</w:t>
      </w:r>
    </w:p>
    <w:p w:rsidR="004F4E84" w:rsidRPr="004F4E84" w:rsidRDefault="004F4E84" w:rsidP="004F4E84">
      <w:pPr>
        <w:tabs>
          <w:tab w:val="clear" w:pos="567"/>
        </w:tabs>
        <w:spacing w:line="240" w:lineRule="auto"/>
        <w:rPr>
          <w:snapToGrid/>
          <w:szCs w:val="24"/>
          <w:lang w:val="pt-BR"/>
        </w:rPr>
      </w:pPr>
      <w:r w:rsidRPr="004F4E84">
        <w:rPr>
          <w:snapToGrid/>
          <w:szCs w:val="22"/>
          <w:lang w:val="pt-BR"/>
        </w:rPr>
        <w:t xml:space="preserve">• </w:t>
      </w:r>
      <w:r w:rsidRPr="004F4E84">
        <w:rPr>
          <w:snapToGrid/>
          <w:szCs w:val="24"/>
          <w:lang w:val="pt-BR"/>
        </w:rPr>
        <w:t>Pavartojus periferinių miorelaksantų, gali prasidėti anafilaksinė ar histamino atpalaidavimo reakcija. Nors tokio ARDUAN poveikio nepastebėta, tačiau reikėtų būti pasiruošusiems tokį poveikį, jeigu jis atsirastų, pašalinti.</w:t>
      </w:r>
    </w:p>
    <w:p w:rsidR="004F4E84" w:rsidRPr="004F4E84" w:rsidRDefault="004F4E84" w:rsidP="004F4E84">
      <w:pPr>
        <w:tabs>
          <w:tab w:val="clear" w:pos="567"/>
        </w:tabs>
        <w:spacing w:line="240" w:lineRule="auto"/>
        <w:rPr>
          <w:snapToGrid/>
          <w:szCs w:val="24"/>
          <w:lang w:val="pt-BR"/>
        </w:rPr>
      </w:pPr>
      <w:r w:rsidRPr="004F4E84">
        <w:rPr>
          <w:snapToGrid/>
          <w:szCs w:val="22"/>
          <w:lang w:val="pt-BR"/>
        </w:rPr>
        <w:t xml:space="preserve">• </w:t>
      </w:r>
      <w:r w:rsidRPr="004F4E84">
        <w:rPr>
          <w:snapToGrid/>
          <w:szCs w:val="24"/>
          <w:lang w:val="pt-BR"/>
        </w:rPr>
        <w:t>ARDUAN dozės, atpalaiduojančios griaučių raumenis, neveikia širdies ir kraujagyslių sistemos.</w:t>
      </w:r>
    </w:p>
    <w:p w:rsidR="004F4E84" w:rsidRPr="004F4E84" w:rsidRDefault="004F4E84" w:rsidP="004F4E84">
      <w:pPr>
        <w:tabs>
          <w:tab w:val="clear" w:pos="567"/>
        </w:tabs>
        <w:spacing w:line="240" w:lineRule="auto"/>
        <w:rPr>
          <w:snapToGrid/>
          <w:szCs w:val="22"/>
          <w:lang w:val="pt-BR"/>
        </w:rPr>
      </w:pPr>
      <w:r w:rsidRPr="004F4E84">
        <w:rPr>
          <w:snapToGrid/>
          <w:szCs w:val="22"/>
          <w:lang w:val="pt-BR"/>
        </w:rPr>
        <w:lastRenderedPageBreak/>
        <w:t xml:space="preserve">• </w:t>
      </w:r>
      <w:r w:rsidRPr="004F4E84">
        <w:rPr>
          <w:snapToGrid/>
          <w:szCs w:val="24"/>
          <w:lang w:val="pt-BR"/>
        </w:rPr>
        <w:t>ARDUAN neveikia autonominės nervų sistemos. Dėl chirurginės ligos nevartojant atropino ar kitų</w:t>
      </w:r>
      <w:r w:rsidRPr="004F4E84">
        <w:rPr>
          <w:snapToGrid/>
          <w:szCs w:val="22"/>
          <w:lang w:val="pt-BR"/>
        </w:rPr>
        <w:t xml:space="preserve"> </w:t>
      </w:r>
      <w:r w:rsidRPr="004F4E84">
        <w:rPr>
          <w:snapToGrid/>
          <w:szCs w:val="24"/>
          <w:lang w:val="pt-BR"/>
        </w:rPr>
        <w:t>vagolizinių</w:t>
      </w:r>
      <w:r w:rsidR="00B80EDC">
        <w:rPr>
          <w:snapToGrid/>
          <w:szCs w:val="24"/>
          <w:lang w:val="pt-BR"/>
        </w:rPr>
        <w:t xml:space="preserve"> veikliųjų medžiagų</w:t>
      </w:r>
      <w:r w:rsidRPr="004F4E84">
        <w:rPr>
          <w:snapToGrid/>
          <w:szCs w:val="24"/>
          <w:lang w:val="pt-BR"/>
        </w:rPr>
        <w:t>, bendrosios anestezijos metu gali prasidėti klajoklio nervo reakcija, kurią sukelia</w:t>
      </w:r>
      <w:r w:rsidRPr="004F4E84">
        <w:rPr>
          <w:snapToGrid/>
          <w:szCs w:val="22"/>
          <w:lang w:val="pt-BR"/>
        </w:rPr>
        <w:t xml:space="preserve"> </w:t>
      </w:r>
      <w:r w:rsidRPr="004F4E84">
        <w:rPr>
          <w:snapToGrid/>
          <w:szCs w:val="24"/>
          <w:lang w:val="pt-BR"/>
        </w:rPr>
        <w:t>šio nervo dirginimas operacijos metu ar kai kurie stimuliuojantys šį nervą anestetikai. Vagolizinių</w:t>
      </w:r>
      <w:r w:rsidRPr="004F4E84">
        <w:rPr>
          <w:snapToGrid/>
          <w:szCs w:val="22"/>
          <w:lang w:val="pt-BR"/>
        </w:rPr>
        <w:t xml:space="preserve"> preparatų vartojimas nėra absoliučiai kontraindikuotinas, labai stiprios klajoklio nervo reakcijos atveju skirti vagolizinių preparatų kartais gyvybiškai būtina.</w:t>
      </w:r>
    </w:p>
    <w:p w:rsidR="004F4E84" w:rsidRPr="004F4E84" w:rsidRDefault="004F4E84" w:rsidP="004F4E84">
      <w:pPr>
        <w:tabs>
          <w:tab w:val="clear" w:pos="567"/>
        </w:tabs>
        <w:spacing w:line="240" w:lineRule="auto"/>
        <w:rPr>
          <w:snapToGrid/>
          <w:szCs w:val="24"/>
          <w:lang w:val="pt-BR"/>
        </w:rPr>
      </w:pPr>
      <w:r w:rsidRPr="004F4E84">
        <w:rPr>
          <w:snapToGrid/>
          <w:szCs w:val="22"/>
          <w:lang w:val="pt-BR"/>
        </w:rPr>
        <w:t xml:space="preserve">• </w:t>
      </w:r>
      <w:r w:rsidRPr="004F4E84">
        <w:rPr>
          <w:snapToGrid/>
          <w:szCs w:val="24"/>
          <w:lang w:val="pt-BR"/>
        </w:rPr>
        <w:t>Norint išvengti santykinio perdozavimo ir tiksliai nustatyti impulso perdavimo iš nervų į raumenis atsinaujinimą bei raumenų tonusą, visiems pacientams, sergantiems ligomis, galinčiomis keisti ARDUAN farmakologinį poveikį, rekomenduojama periferinio nervo stimuliatoriumi kontroliuoti</w:t>
      </w:r>
      <w:r w:rsidRPr="004F4E84">
        <w:rPr>
          <w:snapToGrid/>
          <w:szCs w:val="22"/>
          <w:lang w:val="pt-BR"/>
        </w:rPr>
        <w:t xml:space="preserve"> </w:t>
      </w:r>
      <w:r w:rsidRPr="004F4E84">
        <w:rPr>
          <w:snapToGrid/>
          <w:szCs w:val="24"/>
          <w:lang w:val="pt-BR"/>
        </w:rPr>
        <w:t>raumenų blokavimą.</w:t>
      </w:r>
    </w:p>
    <w:p w:rsidR="004F4E84" w:rsidRPr="004F4E84" w:rsidRDefault="004F4E84"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rPr>
          <w:snapToGrid/>
          <w:szCs w:val="24"/>
          <w:lang w:val="pt-BR"/>
        </w:rPr>
      </w:pPr>
      <w:r w:rsidRPr="004F4E84">
        <w:rPr>
          <w:snapToGrid/>
          <w:szCs w:val="24"/>
          <w:lang w:val="pt-BR"/>
        </w:rPr>
        <w:t>Toliau išvardytos ligos, galinčios keisti ARDUAN farmakokinetiką ir/ar impulso perdavimo iš nervų į raumenis blokuojantį poveikį.</w:t>
      </w:r>
    </w:p>
    <w:p w:rsidR="004F4E84" w:rsidRPr="004F4E84" w:rsidRDefault="004F4E84"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outlineLvl w:val="0"/>
        <w:rPr>
          <w:snapToGrid/>
          <w:szCs w:val="24"/>
          <w:u w:val="single"/>
          <w:lang w:val="pt-BR"/>
        </w:rPr>
      </w:pPr>
      <w:r w:rsidRPr="004F4E84">
        <w:rPr>
          <w:snapToGrid/>
          <w:szCs w:val="24"/>
          <w:u w:val="single"/>
          <w:lang w:val="pt-BR"/>
        </w:rPr>
        <w:t>Inkstų nepakankamumas</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Impulso perdavimo iš nervų į raumenis blokuojantis poveikis gali pailgėti pacientams, kurių inkstų veikla yra nepakankama.</w:t>
      </w:r>
    </w:p>
    <w:p w:rsidR="004F4E84" w:rsidRPr="004F4E84" w:rsidRDefault="004F4E84"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outlineLvl w:val="0"/>
        <w:rPr>
          <w:snapToGrid/>
          <w:szCs w:val="24"/>
          <w:u w:val="single"/>
          <w:lang w:val="pt-BR"/>
        </w:rPr>
      </w:pPr>
      <w:r w:rsidRPr="004F4E84">
        <w:rPr>
          <w:snapToGrid/>
          <w:szCs w:val="24"/>
          <w:u w:val="single"/>
          <w:lang w:val="pt-BR"/>
        </w:rPr>
        <w:t>Nervų ir raumenų ligos</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 xml:space="preserve">Pacientams, sergantiems nervų ir raumenų ligomis, ARDUAN reikia skirti atsargiai, nes jiems vaisto poveikis gali sustiprėti ir susilpnėti. Pacientams, sergantiems </w:t>
      </w:r>
      <w:r w:rsidRPr="004F4E84">
        <w:rPr>
          <w:i/>
          <w:snapToGrid/>
          <w:szCs w:val="24"/>
          <w:lang w:val="pt-BR"/>
        </w:rPr>
        <w:t>myastenia gravis</w:t>
      </w:r>
      <w:r w:rsidRPr="004F4E84">
        <w:rPr>
          <w:snapToGrid/>
          <w:szCs w:val="24"/>
          <w:lang w:val="pt-BR"/>
        </w:rPr>
        <w:t xml:space="preserve"> (sunkiąja miastenija) ar Lambert – Eaton miastenijos sindromu, galima neįprasta reakcija. Rekomenduojama, kad tokiems pacientams patyręs šios srities specialistas prieš operaciją skirtų gydymą acetilcholinesterazės inhibitoriais. Trachėjos intubacijai negalima leisti nedepoliarizuojančiųjų miorelaksantų. Šiems pacientams reikia skirti kelis kartus mažesnes ARDUAN dozes, nes jiems jau ir taip yra „sava impulso perdavimo iš nervų į raumenis blokada“. Šiems pacientams kartu su ARDUAN nerekomenduojama skirti anestetikų ir kitokių </w:t>
      </w:r>
      <w:r w:rsidR="00B80EDC">
        <w:rPr>
          <w:snapToGrid/>
          <w:szCs w:val="24"/>
          <w:lang w:val="pt-BR"/>
        </w:rPr>
        <w:t xml:space="preserve">veikliųjų medžiagų </w:t>
      </w:r>
      <w:r w:rsidRPr="004F4E84">
        <w:rPr>
          <w:snapToGrid/>
          <w:szCs w:val="24"/>
          <w:lang w:val="pt-BR"/>
        </w:rPr>
        <w:t>(benzodiazepinų), darančių poveikį impulso perdavimui nervo raumens jungtyje. Operacijos pabaigoje, likus 10-15</w:t>
      </w:r>
      <w:r w:rsidR="0019721B" w:rsidRPr="004B4B2A">
        <w:rPr>
          <w:bCs/>
          <w:snapToGrid/>
          <w:szCs w:val="24"/>
          <w:lang w:val="lt-LT"/>
        </w:rPr>
        <w:t> </w:t>
      </w:r>
      <w:r w:rsidRPr="004F4E84">
        <w:rPr>
          <w:snapToGrid/>
          <w:szCs w:val="24"/>
          <w:lang w:val="pt-BR"/>
        </w:rPr>
        <w:t xml:space="preserve">min. iki laukiamo efekto, būtina skirti acetilcholinesterazės inhibitorių. </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 xml:space="preserve">Po operacijos reikia numatyti ilgalaikę dirbtinę plaučių ventiliaciją. Savaiminio kvėpavimo atsigavimą </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reikia kontroliuoti impulso perdavimo iš nervų į raumenis blokadą ir kvėpavimo parametrus.</w:t>
      </w:r>
    </w:p>
    <w:p w:rsidR="004F4E84" w:rsidRPr="004F4E84" w:rsidRDefault="004F4E84"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outlineLvl w:val="0"/>
        <w:rPr>
          <w:snapToGrid/>
          <w:szCs w:val="24"/>
          <w:u w:val="single"/>
          <w:lang w:val="pt-BR"/>
        </w:rPr>
      </w:pPr>
      <w:r w:rsidRPr="004F4E84">
        <w:rPr>
          <w:snapToGrid/>
          <w:szCs w:val="24"/>
          <w:u w:val="single"/>
          <w:lang w:val="pt-BR"/>
        </w:rPr>
        <w:t>Kepenų ligos</w:t>
      </w:r>
    </w:p>
    <w:p w:rsidR="004F4E84" w:rsidRPr="004F4E84" w:rsidRDefault="004F4E84" w:rsidP="004F4E84">
      <w:pPr>
        <w:tabs>
          <w:tab w:val="clear" w:pos="567"/>
        </w:tabs>
        <w:spacing w:line="240" w:lineRule="auto"/>
        <w:outlineLvl w:val="0"/>
        <w:rPr>
          <w:snapToGrid/>
          <w:szCs w:val="24"/>
          <w:lang w:val="pt-BR"/>
        </w:rPr>
      </w:pPr>
      <w:r w:rsidRPr="004F4E84">
        <w:rPr>
          <w:snapToGrid/>
          <w:szCs w:val="24"/>
          <w:lang w:val="pt-BR"/>
        </w:rPr>
        <w:t>ARDUAN galima skirti tik tuomet, kai galima nauda didesnė už numatomą pavojų.</w:t>
      </w:r>
    </w:p>
    <w:p w:rsidR="004F4E84" w:rsidRPr="004F4E84" w:rsidRDefault="004F4E84"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outlineLvl w:val="0"/>
        <w:rPr>
          <w:snapToGrid/>
          <w:szCs w:val="24"/>
          <w:u w:val="single"/>
          <w:lang w:val="pt-BR"/>
        </w:rPr>
      </w:pPr>
      <w:r w:rsidRPr="004F4E84">
        <w:rPr>
          <w:snapToGrid/>
          <w:szCs w:val="24"/>
          <w:u w:val="single"/>
          <w:lang w:val="pt-BR"/>
        </w:rPr>
        <w:t>Piktybinė hipertermija</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ARDUAN sukeltos piktybinės hipertermijos atvejų žmonėms neaprašyta. Tačiau šio preparato vieno niekada neskiriama, o piktybinė hipertermija bendrosios anestezijos metu gali atsirasti net ir be aiškios priežasties. Prieš pradedant vartoti bet kurio anestetiko, klinicistams reikia žinoti ankstyvuosius piktybinės hipertermijos požymius, tikslią diagnostiką ir gydymą. Eksperimento su linkusiomis į hipertermiją kiaulėmis metu nustatyta, kad ARDUAN tokio sutrikimo nesukelia.</w:t>
      </w:r>
    </w:p>
    <w:p w:rsidR="004F4E84" w:rsidRPr="004F4E84" w:rsidRDefault="004F4E84"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outlineLvl w:val="0"/>
        <w:rPr>
          <w:snapToGrid/>
          <w:szCs w:val="24"/>
          <w:u w:val="single"/>
          <w:lang w:val="pt-BR"/>
        </w:rPr>
      </w:pPr>
      <w:r w:rsidRPr="004F4E84">
        <w:rPr>
          <w:snapToGrid/>
          <w:szCs w:val="24"/>
          <w:u w:val="single"/>
          <w:lang w:val="pt-BR"/>
        </w:rPr>
        <w:t>Kiti pokyčiai</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Kaip ir vartojant kitų impulso perdavimo iš nervų į raumenis blokatorių, jei galima, reikia koreguoti elektrolitų koncentraciją, pakitusį kraujo pH rodiklį ir dehidraciją.</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Hipotermija gali pailginti vaist</w:t>
      </w:r>
      <w:r w:rsidR="00891E24">
        <w:rPr>
          <w:snapToGrid/>
          <w:szCs w:val="24"/>
          <w:lang w:val="pt-BR"/>
        </w:rPr>
        <w:t>inio preparato</w:t>
      </w:r>
      <w:r w:rsidRPr="004F4E84">
        <w:rPr>
          <w:snapToGrid/>
          <w:szCs w:val="24"/>
          <w:lang w:val="pt-BR"/>
        </w:rPr>
        <w:t xml:space="preserve"> poveikį.</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 xml:space="preserve">Hipokaliemija, digitalizacija, gydymas diuretikais, hipermagnezemija, hipokalcemija (transfuzija), hipoproteinemija, dehidracija, acidozė, hiperkapnija ir kacheksija gali sustiprinti ir paiginti vaisto poveikį. </w:t>
      </w:r>
    </w:p>
    <w:p w:rsidR="004F4E84" w:rsidRPr="004F4E84" w:rsidRDefault="004F4E84" w:rsidP="004F4E84">
      <w:pPr>
        <w:tabs>
          <w:tab w:val="clear" w:pos="567"/>
        </w:tabs>
        <w:spacing w:line="240" w:lineRule="auto"/>
        <w:jc w:val="both"/>
        <w:rPr>
          <w:snapToGrid/>
          <w:szCs w:val="24"/>
          <w:lang w:val="pt-BR"/>
        </w:rPr>
      </w:pPr>
      <w:r w:rsidRPr="004F4E84">
        <w:rPr>
          <w:snapToGrid/>
          <w:szCs w:val="24"/>
          <w:lang w:val="pt-BR"/>
        </w:rPr>
        <w:t xml:space="preserve">Kaip ir kiti nedepoliarizuojantys miorelaksantai, ARDUAN gali sutrumpinti dalinį tromboplastino ir protrombino laiką. </w:t>
      </w:r>
    </w:p>
    <w:p w:rsidR="00B80EDC" w:rsidRDefault="00B80EDC" w:rsidP="00B80EDC">
      <w:pPr>
        <w:rPr>
          <w:szCs w:val="24"/>
          <w:u w:val="single"/>
          <w:lang w:val="lt-LT"/>
        </w:rPr>
      </w:pPr>
    </w:p>
    <w:p w:rsidR="00B80EDC" w:rsidRPr="00B80EDC" w:rsidRDefault="00B80EDC" w:rsidP="00B80EDC">
      <w:pPr>
        <w:rPr>
          <w:szCs w:val="24"/>
          <w:lang w:val="lt-LT"/>
        </w:rPr>
      </w:pPr>
      <w:r w:rsidRPr="00B80EDC">
        <w:rPr>
          <w:szCs w:val="24"/>
          <w:lang w:val="lt-LT"/>
        </w:rPr>
        <w:t>Vienoje šio vaistinio preparato dozėje yra mažiau kaip 1 mmol (23 mg) natrio, t. y. jis beveik neturi reikšmės.</w:t>
      </w:r>
    </w:p>
    <w:p w:rsidR="00F34163" w:rsidRPr="00B34FA1" w:rsidRDefault="00F34163"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lastRenderedPageBreak/>
        <w:t>4.5</w:t>
      </w:r>
      <w:r w:rsidRPr="00B34FA1">
        <w:rPr>
          <w:rFonts w:ascii="Times New Roman" w:hAnsi="Times New Roman"/>
          <w:sz w:val="22"/>
          <w:lang w:val="lt-LT"/>
        </w:rPr>
        <w:tab/>
        <w:t>Sąveika su kitais vaistiniais preparatais ir kitokia sąveika</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Nustatyta, kad toliau išvardyt</w:t>
      </w:r>
      <w:r w:rsidR="00B80EDC">
        <w:rPr>
          <w:snapToGrid/>
          <w:szCs w:val="24"/>
          <w:lang w:val="pt-BR"/>
        </w:rPr>
        <w:t xml:space="preserve">os veikliosios medžiagos </w:t>
      </w:r>
      <w:r w:rsidRPr="004F4E84">
        <w:rPr>
          <w:snapToGrid/>
          <w:szCs w:val="24"/>
          <w:lang w:val="pt-BR"/>
        </w:rPr>
        <w:t>turi įtakos nedepoliarizuojančio miorelaksanto poveikio stiprumui ir trukmei.</w:t>
      </w:r>
    </w:p>
    <w:p w:rsidR="004B4B2A" w:rsidRDefault="004B4B2A" w:rsidP="004F4E84">
      <w:pPr>
        <w:tabs>
          <w:tab w:val="clear" w:pos="567"/>
        </w:tabs>
        <w:spacing w:line="240" w:lineRule="auto"/>
        <w:outlineLvl w:val="0"/>
        <w:rPr>
          <w:snapToGrid/>
          <w:szCs w:val="24"/>
          <w:u w:val="single"/>
          <w:lang w:val="pt-BR"/>
        </w:rPr>
      </w:pPr>
    </w:p>
    <w:p w:rsidR="004F4E84" w:rsidRPr="004F4E84" w:rsidRDefault="004F4E84" w:rsidP="004F4E84">
      <w:pPr>
        <w:tabs>
          <w:tab w:val="clear" w:pos="567"/>
        </w:tabs>
        <w:spacing w:line="240" w:lineRule="auto"/>
        <w:outlineLvl w:val="0"/>
        <w:rPr>
          <w:snapToGrid/>
          <w:szCs w:val="24"/>
          <w:lang w:val="pt-BR"/>
        </w:rPr>
      </w:pPr>
      <w:r w:rsidRPr="004F4E84">
        <w:rPr>
          <w:snapToGrid/>
          <w:szCs w:val="24"/>
          <w:u w:val="single"/>
          <w:lang w:val="pt-BR"/>
        </w:rPr>
        <w:t>Poveikį stiprina ir/ar ilgina</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 Inhaliaciniai anestetikai (halotanas, metoksifluranas, dietileteris, enfluranas, izofluranas, ciklopropanas).</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 Intraveniniai anestetikai (ketaminas, fentanilis, propanididas, barbitūratai, etomidatas, gamahidroksibutiratas).</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 Didelės vietinių anestetikų dozės.</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 Kiti nedepoliarizuojantieji miorelaksantai, prieš tai suleistas sukcinilcholinas.</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 Kai kurie antibiotikai (aminoglikozidai ir polipeptidiniai antibiotikai, imidazolas, metronidazolas ir kiti).</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 Diuretikai, beta adrenoreceptorių blokatoriai, tiaminas, MAO inhibitoriai, guanidinas, protaminas, fenitoinas, alfa adrenoreceptorių blokatoriai, kalcio kanalų blokatoriai, magnio druskos.</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 Daugelis antiaritminių vaist</w:t>
      </w:r>
      <w:r w:rsidR="00D10C35">
        <w:rPr>
          <w:snapToGrid/>
          <w:szCs w:val="24"/>
          <w:lang w:val="pt-BR"/>
        </w:rPr>
        <w:t>ini</w:t>
      </w:r>
      <w:r w:rsidRPr="004F4E84">
        <w:rPr>
          <w:snapToGrid/>
          <w:szCs w:val="24"/>
          <w:lang w:val="pt-BR"/>
        </w:rPr>
        <w:t>ų</w:t>
      </w:r>
      <w:r w:rsidR="00D10C35">
        <w:rPr>
          <w:snapToGrid/>
          <w:szCs w:val="24"/>
          <w:lang w:val="pt-BR"/>
        </w:rPr>
        <w:t xml:space="preserve"> preparatų</w:t>
      </w:r>
      <w:r w:rsidRPr="004F4E84">
        <w:rPr>
          <w:snapToGrid/>
          <w:szCs w:val="24"/>
          <w:lang w:val="pt-BR"/>
        </w:rPr>
        <w:t>, įskaitant chinidiną ir į veną vartojamą lidokainą, stiprina nedepoliarizuojančiųjų miorelaksantų sukeltą blokadą.</w:t>
      </w:r>
    </w:p>
    <w:p w:rsidR="004F4E84" w:rsidRPr="004F4E84" w:rsidRDefault="004F4E84"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outlineLvl w:val="0"/>
        <w:rPr>
          <w:snapToGrid/>
          <w:szCs w:val="24"/>
          <w:u w:val="single"/>
          <w:lang w:val="pt-BR"/>
        </w:rPr>
      </w:pPr>
      <w:r w:rsidRPr="004F4E84">
        <w:rPr>
          <w:snapToGrid/>
          <w:szCs w:val="24"/>
          <w:u w:val="single"/>
          <w:lang w:val="pt-BR"/>
        </w:rPr>
        <w:t>Poveikį keičia</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Anksčiau nuolat vartoti kortikosteroidai, taip pat neostigminas, edrofonis, piridostigminas, noradrenalinas, azatioprinas, teofilinas, suleisti prieš operaciją kalio chloridas, natrio chloridas, kalcio chloridas. Depoliarizuojantieji miorelaksantai silpnina nedepoliarizuojančiųjų miorelaksantų poveikį.</w:t>
      </w:r>
    </w:p>
    <w:p w:rsidR="004F4E84" w:rsidRPr="004F4E84" w:rsidRDefault="004F4E84"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outlineLvl w:val="0"/>
        <w:rPr>
          <w:snapToGrid/>
          <w:szCs w:val="24"/>
          <w:u w:val="single"/>
          <w:lang w:val="pt-BR"/>
        </w:rPr>
      </w:pPr>
      <w:r w:rsidRPr="004F4E84">
        <w:rPr>
          <w:snapToGrid/>
          <w:szCs w:val="24"/>
          <w:u w:val="single"/>
          <w:lang w:val="pt-BR"/>
        </w:rPr>
        <w:t>Netikėta reakcija</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Depoliarizuojančiojo miorelaksanto suleidus po pipekuronio bromido, atsižvelgiant į dozę, injekcijos laiką ir organizmo jautrumą, raumenų blokada gali susilpnėti arba sustiprėti.</w:t>
      </w:r>
    </w:p>
    <w:p w:rsidR="004F4E84" w:rsidRPr="004F4E84" w:rsidRDefault="004F4E84"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outlineLvl w:val="0"/>
        <w:rPr>
          <w:snapToGrid/>
          <w:szCs w:val="24"/>
          <w:u w:val="single"/>
          <w:lang w:val="pt-BR"/>
        </w:rPr>
      </w:pPr>
      <w:r w:rsidRPr="004F4E84">
        <w:rPr>
          <w:snapToGrid/>
          <w:szCs w:val="24"/>
          <w:u w:val="single"/>
          <w:lang w:val="pt-BR"/>
        </w:rPr>
        <w:t>Nuoroda</w:t>
      </w:r>
    </w:p>
    <w:p w:rsidR="004F4E84" w:rsidRPr="004F4E84" w:rsidRDefault="004F4E84" w:rsidP="004F4E84">
      <w:pPr>
        <w:tabs>
          <w:tab w:val="clear" w:pos="567"/>
        </w:tabs>
        <w:spacing w:line="240" w:lineRule="auto"/>
        <w:outlineLvl w:val="0"/>
        <w:rPr>
          <w:snapToGrid/>
          <w:szCs w:val="24"/>
          <w:lang w:val="pt-BR"/>
        </w:rPr>
      </w:pPr>
      <w:r w:rsidRPr="004F4E84">
        <w:rPr>
          <w:snapToGrid/>
          <w:szCs w:val="24"/>
          <w:lang w:val="pt-BR"/>
        </w:rPr>
        <w:t>ARDUAN kartu su kitais tirpalais ar vaist</w:t>
      </w:r>
      <w:r w:rsidR="00D10C35">
        <w:rPr>
          <w:snapToGrid/>
          <w:szCs w:val="24"/>
          <w:lang w:val="pt-BR"/>
        </w:rPr>
        <w:t>ini</w:t>
      </w:r>
      <w:r w:rsidRPr="004F4E84">
        <w:rPr>
          <w:snapToGrid/>
          <w:szCs w:val="24"/>
          <w:lang w:val="pt-BR"/>
        </w:rPr>
        <w:t xml:space="preserve">ais </w:t>
      </w:r>
      <w:r w:rsidR="00D10C35">
        <w:rPr>
          <w:snapToGrid/>
          <w:szCs w:val="24"/>
          <w:lang w:val="pt-BR"/>
        </w:rPr>
        <w:t xml:space="preserve">preparatais </w:t>
      </w:r>
      <w:r w:rsidRPr="004F4E84">
        <w:rPr>
          <w:snapToGrid/>
          <w:szCs w:val="24"/>
          <w:lang w:val="pt-BR"/>
        </w:rPr>
        <w:t>tame pačiame švirkšte ar maiše maišyti nerekomenduojama.</w:t>
      </w:r>
    </w:p>
    <w:p w:rsidR="004F4E84" w:rsidRDefault="004F4E84" w:rsidP="004F4E84">
      <w:pPr>
        <w:tabs>
          <w:tab w:val="clear" w:pos="567"/>
        </w:tabs>
        <w:spacing w:line="240" w:lineRule="auto"/>
        <w:ind w:left="540" w:hanging="540"/>
        <w:outlineLvl w:val="0"/>
        <w:rPr>
          <w:b/>
          <w:snapToGrid/>
          <w:szCs w:val="24"/>
          <w:lang w:val="pt-BR"/>
        </w:rPr>
      </w:pPr>
    </w:p>
    <w:p w:rsidR="004F4E84" w:rsidRPr="004F4E84" w:rsidRDefault="004F4E84" w:rsidP="004F4E84">
      <w:pPr>
        <w:tabs>
          <w:tab w:val="clear" w:pos="567"/>
        </w:tabs>
        <w:spacing w:line="240" w:lineRule="auto"/>
        <w:ind w:left="540" w:hanging="540"/>
        <w:outlineLvl w:val="0"/>
        <w:rPr>
          <w:b/>
          <w:snapToGrid/>
          <w:szCs w:val="24"/>
          <w:lang w:val="pt-BR"/>
        </w:rPr>
      </w:pPr>
      <w:r w:rsidRPr="004F4E84">
        <w:rPr>
          <w:b/>
          <w:snapToGrid/>
          <w:szCs w:val="24"/>
          <w:lang w:val="pt-BR"/>
        </w:rPr>
        <w:t>4.6</w:t>
      </w:r>
      <w:r w:rsidRPr="004F4E84">
        <w:rPr>
          <w:b/>
          <w:snapToGrid/>
          <w:szCs w:val="24"/>
          <w:lang w:val="pt-BR"/>
        </w:rPr>
        <w:tab/>
      </w:r>
      <w:r w:rsidR="00D10C35" w:rsidRPr="00D10C35">
        <w:rPr>
          <w:b/>
          <w:snapToGrid/>
          <w:szCs w:val="24"/>
          <w:lang w:val="lt-LT"/>
        </w:rPr>
        <w:t>Vaisingumas,</w:t>
      </w:r>
      <w:r w:rsidR="00D10C35" w:rsidRPr="004F4E84" w:rsidDel="00D10C35">
        <w:rPr>
          <w:b/>
          <w:snapToGrid/>
          <w:szCs w:val="24"/>
          <w:lang w:val="pt-BR"/>
        </w:rPr>
        <w:t xml:space="preserve"> </w:t>
      </w:r>
      <w:r w:rsidR="00D10C35">
        <w:rPr>
          <w:b/>
          <w:snapToGrid/>
          <w:szCs w:val="24"/>
          <w:lang w:val="pt-BR"/>
        </w:rPr>
        <w:t>n</w:t>
      </w:r>
      <w:r w:rsidRPr="004F4E84">
        <w:rPr>
          <w:b/>
          <w:snapToGrid/>
          <w:szCs w:val="24"/>
          <w:lang w:val="pt-BR"/>
        </w:rPr>
        <w:t>ėštumo ir žindymo laikotarpis</w:t>
      </w:r>
    </w:p>
    <w:p w:rsidR="004F4E84" w:rsidRPr="004F4E84" w:rsidRDefault="004F4E84" w:rsidP="004F4E84">
      <w:pPr>
        <w:tabs>
          <w:tab w:val="clear" w:pos="567"/>
        </w:tabs>
        <w:spacing w:line="240" w:lineRule="auto"/>
        <w:rPr>
          <w:snapToGrid/>
          <w:szCs w:val="24"/>
          <w:u w:val="single"/>
          <w:lang w:val="pt-BR"/>
        </w:rPr>
      </w:pPr>
    </w:p>
    <w:p w:rsidR="004F4E84" w:rsidRPr="004F4E84" w:rsidRDefault="004F4E84" w:rsidP="004F4E84">
      <w:pPr>
        <w:tabs>
          <w:tab w:val="clear" w:pos="567"/>
        </w:tabs>
        <w:spacing w:line="240" w:lineRule="auto"/>
        <w:rPr>
          <w:snapToGrid/>
          <w:szCs w:val="24"/>
          <w:lang w:val="pt-BR"/>
        </w:rPr>
      </w:pPr>
      <w:r w:rsidRPr="004F4E84">
        <w:rPr>
          <w:snapToGrid/>
          <w:szCs w:val="24"/>
          <w:lang w:val="pt-BR"/>
        </w:rPr>
        <w:t>Nėra pakankamai duomenų apie žalingą ARDUAN poveikį žmogaus ar gyvūno vaisiui. Gydytojas nėščiai moteriai šio vaisto skirti gali, jei nusprendžia, kad nauda bus didesnė už galimą pavojų.</w:t>
      </w:r>
    </w:p>
    <w:p w:rsidR="004F4E84" w:rsidRPr="004F4E84" w:rsidRDefault="004F4E84" w:rsidP="004F4E84">
      <w:pPr>
        <w:tabs>
          <w:tab w:val="clear" w:pos="567"/>
        </w:tabs>
        <w:spacing w:line="240" w:lineRule="auto"/>
        <w:rPr>
          <w:snapToGrid/>
          <w:szCs w:val="24"/>
          <w:lang w:val="pt-BR"/>
        </w:rPr>
      </w:pPr>
    </w:p>
    <w:p w:rsidR="004F4E84" w:rsidRPr="004F4E84" w:rsidRDefault="004F4E84" w:rsidP="004F4E84">
      <w:pPr>
        <w:tabs>
          <w:tab w:val="clear" w:pos="567"/>
        </w:tabs>
        <w:spacing w:line="240" w:lineRule="auto"/>
        <w:outlineLvl w:val="0"/>
        <w:rPr>
          <w:snapToGrid/>
          <w:szCs w:val="24"/>
          <w:u w:val="single"/>
          <w:lang w:val="pt-BR"/>
        </w:rPr>
      </w:pPr>
      <w:r w:rsidRPr="004F4E84">
        <w:rPr>
          <w:snapToGrid/>
          <w:szCs w:val="24"/>
          <w:u w:val="single"/>
          <w:lang w:val="pt-BR"/>
        </w:rPr>
        <w:t>Cezario pjūvis</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Klinikiniais tyrimais, kurių metu ARDUAN buvo skiriama atliekant Cezario pjūvį, nustatyta, kad ARDUAN neturi įtakos Apgar kriterijų reikšmėms, vaisiaus raumenų tonusui, taip pat širdies ir kraujagyslių sistemos adaptacijai. Kitoki</w:t>
      </w:r>
      <w:r w:rsidR="00D10C35">
        <w:rPr>
          <w:snapToGrid/>
          <w:szCs w:val="24"/>
          <w:lang w:val="pt-BR"/>
        </w:rPr>
        <w:t>ų</w:t>
      </w:r>
      <w:r w:rsidRPr="004F4E84">
        <w:rPr>
          <w:snapToGrid/>
          <w:szCs w:val="24"/>
          <w:lang w:val="pt-BR"/>
        </w:rPr>
        <w:t xml:space="preserve"> šalutini</w:t>
      </w:r>
      <w:r w:rsidR="00D10C35">
        <w:rPr>
          <w:snapToGrid/>
          <w:szCs w:val="24"/>
          <w:lang w:val="pt-BR"/>
        </w:rPr>
        <w:t>ų</w:t>
      </w:r>
      <w:r w:rsidRPr="004F4E84">
        <w:rPr>
          <w:snapToGrid/>
          <w:szCs w:val="24"/>
          <w:lang w:val="pt-BR"/>
        </w:rPr>
        <w:t xml:space="preserve"> </w:t>
      </w:r>
      <w:r w:rsidR="00D10C35">
        <w:rPr>
          <w:snapToGrid/>
          <w:szCs w:val="24"/>
          <w:lang w:val="pt-BR"/>
        </w:rPr>
        <w:t xml:space="preserve">reakcijų </w:t>
      </w:r>
      <w:r w:rsidRPr="004F4E84">
        <w:rPr>
          <w:snapToGrid/>
          <w:szCs w:val="24"/>
          <w:lang w:val="pt-BR"/>
        </w:rPr>
        <w:t>naujagimiams nepastebėta.</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Farmakologiniais tyrimais nustatyta, kad tik labai nedaug pipekuronio prasiskverbia pro placentos barjerą ir patenka į virkštelės kraują.</w:t>
      </w:r>
    </w:p>
    <w:p w:rsidR="00D10C35" w:rsidRDefault="00D10C35" w:rsidP="004F4E84">
      <w:pPr>
        <w:tabs>
          <w:tab w:val="clear" w:pos="567"/>
        </w:tabs>
        <w:spacing w:line="240" w:lineRule="auto"/>
        <w:outlineLvl w:val="0"/>
        <w:rPr>
          <w:snapToGrid/>
          <w:szCs w:val="24"/>
          <w:u w:val="single"/>
          <w:lang w:val="pt-BR"/>
        </w:rPr>
      </w:pPr>
    </w:p>
    <w:p w:rsidR="004F4E84" w:rsidRPr="004F4E84" w:rsidRDefault="004F4E84" w:rsidP="004F4E84">
      <w:pPr>
        <w:tabs>
          <w:tab w:val="clear" w:pos="567"/>
        </w:tabs>
        <w:spacing w:line="240" w:lineRule="auto"/>
        <w:outlineLvl w:val="0"/>
        <w:rPr>
          <w:snapToGrid/>
          <w:szCs w:val="24"/>
          <w:u w:val="single"/>
          <w:lang w:val="pt-BR"/>
        </w:rPr>
      </w:pPr>
      <w:r w:rsidRPr="004F4E84">
        <w:rPr>
          <w:snapToGrid/>
          <w:szCs w:val="24"/>
          <w:u w:val="single"/>
          <w:lang w:val="pt-BR"/>
        </w:rPr>
        <w:t>Įspėjimas</w:t>
      </w:r>
    </w:p>
    <w:p w:rsidR="004F4E84" w:rsidRPr="004F4E84" w:rsidRDefault="004F4E84" w:rsidP="004F4E84">
      <w:pPr>
        <w:tabs>
          <w:tab w:val="clear" w:pos="567"/>
        </w:tabs>
        <w:spacing w:line="240" w:lineRule="auto"/>
        <w:rPr>
          <w:snapToGrid/>
          <w:szCs w:val="24"/>
          <w:lang w:val="pt-BR"/>
        </w:rPr>
      </w:pPr>
      <w:r w:rsidRPr="004F4E84">
        <w:rPr>
          <w:snapToGrid/>
          <w:szCs w:val="24"/>
          <w:lang w:val="pt-BR"/>
        </w:rPr>
        <w:t>Kadangi magnio druskos stiprina impulso perdavimo iš nervų į raumenis blokadą, todėl pacientėms, kurios nuo nėštumo toksikozės buvo gydomos magnio druskomis, miorelaksantų sukelto poveikio pašalinimas gali būti nepakankamas.</w:t>
      </w:r>
    </w:p>
    <w:p w:rsidR="00F34163" w:rsidRPr="00B34FA1" w:rsidRDefault="00F34163"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rsidR="00F34163" w:rsidRPr="00B34FA1" w:rsidRDefault="00F34163" w:rsidP="00F34163">
      <w:pPr>
        <w:rPr>
          <w:szCs w:val="24"/>
          <w:lang w:val="lt-LT"/>
        </w:rPr>
      </w:pPr>
    </w:p>
    <w:p w:rsidR="004F4E84" w:rsidRPr="004F4E84" w:rsidRDefault="004F4E84" w:rsidP="004F4E84">
      <w:pPr>
        <w:tabs>
          <w:tab w:val="clear" w:pos="567"/>
        </w:tabs>
        <w:spacing w:line="240" w:lineRule="auto"/>
        <w:outlineLvl w:val="0"/>
        <w:rPr>
          <w:snapToGrid/>
          <w:szCs w:val="24"/>
          <w:lang w:val="pt-BR"/>
        </w:rPr>
      </w:pPr>
      <w:r w:rsidRPr="004F4E84">
        <w:rPr>
          <w:snapToGrid/>
          <w:szCs w:val="24"/>
          <w:lang w:val="pt-BR"/>
        </w:rPr>
        <w:t xml:space="preserve">Pacientas gali vairuoti ir valdyti mechanizmus, kai tai leidžia chirurgas ir anesteziologas. </w:t>
      </w:r>
    </w:p>
    <w:p w:rsidR="00F34163" w:rsidRPr="00B34FA1" w:rsidRDefault="00F34163" w:rsidP="00F34163">
      <w:pPr>
        <w:rPr>
          <w:szCs w:val="24"/>
          <w:lang w:val="lt-LT"/>
        </w:rPr>
      </w:pPr>
    </w:p>
    <w:p w:rsidR="00F34163" w:rsidRPr="00B34FA1" w:rsidRDefault="00F34163" w:rsidP="00F34163">
      <w:pPr>
        <w:spacing w:line="240" w:lineRule="auto"/>
        <w:outlineLvl w:val="0"/>
        <w:rPr>
          <w:lang w:val="lt-LT"/>
        </w:rPr>
      </w:pPr>
      <w:r w:rsidRPr="00B34FA1">
        <w:rPr>
          <w:b/>
          <w:lang w:val="lt-LT"/>
        </w:rPr>
        <w:t>4.8</w:t>
      </w:r>
      <w:r w:rsidRPr="00B34FA1">
        <w:rPr>
          <w:b/>
          <w:lang w:val="lt-LT"/>
        </w:rPr>
        <w:tab/>
        <w:t>Nepageidaujamas poveikis</w:t>
      </w:r>
    </w:p>
    <w:p w:rsidR="00F34163" w:rsidRPr="00B34FA1" w:rsidRDefault="00F34163" w:rsidP="00F34163">
      <w:pPr>
        <w:rPr>
          <w:u w:val="single"/>
          <w:lang w:val="lt-LT"/>
        </w:rPr>
      </w:pPr>
    </w:p>
    <w:p w:rsidR="004F4E84" w:rsidRPr="004F4E84" w:rsidRDefault="004F4E84" w:rsidP="004F4E84">
      <w:pPr>
        <w:tabs>
          <w:tab w:val="clear" w:pos="567"/>
        </w:tabs>
        <w:spacing w:line="240" w:lineRule="auto"/>
        <w:rPr>
          <w:snapToGrid/>
          <w:szCs w:val="24"/>
          <w:lang w:val="lt-LT"/>
        </w:rPr>
      </w:pPr>
      <w:r w:rsidRPr="004F4E84">
        <w:rPr>
          <w:snapToGrid/>
          <w:szCs w:val="24"/>
          <w:u w:val="single"/>
          <w:lang w:val="lt-LT"/>
        </w:rPr>
        <w:lastRenderedPageBreak/>
        <w:t>Imuninės sistemos sutrikimai</w:t>
      </w:r>
      <w:r w:rsidRPr="004F4E84">
        <w:rPr>
          <w:snapToGrid/>
          <w:szCs w:val="24"/>
          <w:lang w:val="lt-LT"/>
        </w:rPr>
        <w:t>. Visi miorelaksantai gali sukelti anafilaksinę ar histamino atpalaidavimo reakciją. Nors duomenų, kad ją sukeltų ARDUAN nėra, tačiau, jei taip atsitiktų, reikia būti pasiruošusiems ją gydyti. ARDUAN reikia skirti atsargiai, jei anksčiau pacientui buvo miorelaksantų sukelta anafilaksinė reakcija, nes miorelaksantai gali sukelti kryžminę alerginę reakciją. ARDUAN neišlaisvina histamino, anafilaksinė reakcija prasideda labai retai.</w:t>
      </w:r>
    </w:p>
    <w:p w:rsidR="004B4B2A" w:rsidRDefault="004B4B2A" w:rsidP="004F4E84">
      <w:pPr>
        <w:tabs>
          <w:tab w:val="clear" w:pos="567"/>
        </w:tabs>
        <w:spacing w:line="240" w:lineRule="auto"/>
        <w:rPr>
          <w:snapToGrid/>
          <w:szCs w:val="24"/>
          <w:u w:val="single"/>
          <w:lang w:val="lt-LT"/>
        </w:rPr>
      </w:pPr>
    </w:p>
    <w:p w:rsidR="004F4E84" w:rsidRPr="004F4E84" w:rsidRDefault="004F4E84" w:rsidP="004F4E84">
      <w:pPr>
        <w:tabs>
          <w:tab w:val="clear" w:pos="567"/>
        </w:tabs>
        <w:spacing w:line="240" w:lineRule="auto"/>
        <w:rPr>
          <w:snapToGrid/>
          <w:szCs w:val="24"/>
          <w:lang w:val="lt-LT"/>
        </w:rPr>
      </w:pPr>
      <w:r w:rsidRPr="004F4E84">
        <w:rPr>
          <w:snapToGrid/>
          <w:szCs w:val="24"/>
          <w:u w:val="single"/>
          <w:lang w:val="lt-LT"/>
        </w:rPr>
        <w:t>Širdies ir kraujagyslių sutrikimai</w:t>
      </w:r>
      <w:r w:rsidRPr="004F4E84">
        <w:rPr>
          <w:snapToGrid/>
          <w:szCs w:val="24"/>
          <w:lang w:val="lt-LT"/>
        </w:rPr>
        <w:t>. Ne didesnė kaip 0,10</w:t>
      </w:r>
      <w:r w:rsidR="0019721B" w:rsidRPr="004B4B2A">
        <w:rPr>
          <w:bCs/>
          <w:snapToGrid/>
          <w:szCs w:val="24"/>
          <w:lang w:val="lt-LT"/>
        </w:rPr>
        <w:t> </w:t>
      </w:r>
      <w:r w:rsidRPr="004F4E84">
        <w:rPr>
          <w:snapToGrid/>
          <w:szCs w:val="24"/>
          <w:lang w:val="lt-LT"/>
        </w:rPr>
        <w:t>mg/kg kūno svorio dozė neblokuoja ganglijų ir nesukelia vagolizinio poveikio, gali pasireikšti tik silpnas poveikis širdies ir kraujagyslių sistemai (kraujospūdžiui ar širdies susitraukimų dažniui). Pacientams, kuriems įvadinė bendroji anestezija sukeliama halotanu ar fentaniliu, gali atsirasti bradikardija, sumažėti kraujospūdis.</w:t>
      </w:r>
    </w:p>
    <w:p w:rsidR="004B4B2A" w:rsidRDefault="004B4B2A" w:rsidP="004F4E84">
      <w:pPr>
        <w:tabs>
          <w:tab w:val="clear" w:pos="567"/>
        </w:tabs>
        <w:spacing w:line="240" w:lineRule="auto"/>
        <w:rPr>
          <w:snapToGrid/>
          <w:szCs w:val="24"/>
          <w:u w:val="single"/>
          <w:lang w:val="lt-LT"/>
        </w:rPr>
      </w:pPr>
    </w:p>
    <w:p w:rsidR="004F4E84" w:rsidRPr="004F4E84" w:rsidRDefault="004F4E84" w:rsidP="004F4E84">
      <w:pPr>
        <w:tabs>
          <w:tab w:val="clear" w:pos="567"/>
        </w:tabs>
        <w:spacing w:line="240" w:lineRule="auto"/>
        <w:rPr>
          <w:snapToGrid/>
          <w:szCs w:val="24"/>
          <w:u w:val="single"/>
          <w:lang w:val="lt-LT"/>
        </w:rPr>
      </w:pPr>
      <w:r w:rsidRPr="004F4E84">
        <w:rPr>
          <w:snapToGrid/>
          <w:szCs w:val="24"/>
          <w:u w:val="single"/>
          <w:lang w:val="lt-LT"/>
        </w:rPr>
        <w:t>Raumenų, kaulų ir jungiamojo audinio sutrikimai</w:t>
      </w:r>
      <w:r w:rsidRPr="004F4E84">
        <w:rPr>
          <w:snapToGrid/>
          <w:szCs w:val="24"/>
          <w:lang w:val="lt-LT"/>
        </w:rPr>
        <w:t>. Po preparato vartojimo gali pasireikšti raumenų silpnumas.</w:t>
      </w:r>
    </w:p>
    <w:p w:rsidR="00F34163" w:rsidRPr="00B34FA1" w:rsidRDefault="00F34163" w:rsidP="00F34163">
      <w:pPr>
        <w:autoSpaceDE w:val="0"/>
        <w:autoSpaceDN w:val="0"/>
        <w:adjustRightInd w:val="0"/>
        <w:jc w:val="both"/>
        <w:rPr>
          <w:u w:val="single"/>
          <w:lang w:val="lt-LT"/>
        </w:rPr>
      </w:pPr>
    </w:p>
    <w:p w:rsidR="00F34163" w:rsidRPr="004B4B2A" w:rsidRDefault="00F34163" w:rsidP="004B4B2A">
      <w:pPr>
        <w:autoSpaceDE w:val="0"/>
        <w:autoSpaceDN w:val="0"/>
        <w:adjustRightInd w:val="0"/>
        <w:rPr>
          <w:szCs w:val="24"/>
          <w:u w:val="single"/>
          <w:lang w:val="lt-LT"/>
        </w:rPr>
      </w:pPr>
      <w:r w:rsidRPr="004B4B2A">
        <w:rPr>
          <w:noProof/>
          <w:szCs w:val="24"/>
          <w:u w:val="single"/>
          <w:lang w:val="lt-LT"/>
        </w:rPr>
        <w:t>Pranešimas apie įtariamas nepageidaujamas reakcijas</w:t>
      </w:r>
    </w:p>
    <w:p w:rsidR="00F34163" w:rsidRPr="004B4B2A" w:rsidRDefault="00F34163" w:rsidP="004B4B2A">
      <w:pPr>
        <w:autoSpaceDE w:val="0"/>
        <w:autoSpaceDN w:val="0"/>
        <w:adjustRightInd w:val="0"/>
        <w:rPr>
          <w:noProof/>
          <w:szCs w:val="24"/>
          <w:lang w:val="lt-LT"/>
        </w:rPr>
      </w:pPr>
      <w:r w:rsidRPr="004B4B2A">
        <w:rPr>
          <w:noProof/>
          <w:szCs w:val="24"/>
          <w:lang w:val="lt-LT"/>
        </w:rPr>
        <w:t xml:space="preserve">Svarbu pranešti apie įtariamas nepageidaujamas reakcijas, pastebėtas po vaistinio preparato </w:t>
      </w:r>
      <w:r w:rsidR="00444711" w:rsidRPr="004B4B2A">
        <w:rPr>
          <w:noProof/>
          <w:szCs w:val="24"/>
          <w:lang w:val="lt-LT"/>
        </w:rPr>
        <w:t>registracijos</w:t>
      </w:r>
      <w:r w:rsidRPr="004B4B2A">
        <w:rPr>
          <w:noProof/>
          <w:szCs w:val="24"/>
          <w:lang w:val="lt-LT"/>
        </w:rPr>
        <w:t>, nes tai leidžia nuolat stebėti vaistinio preparato naudos ir rizikos santykį.</w:t>
      </w:r>
      <w:r w:rsidRPr="004B4B2A">
        <w:rPr>
          <w:szCs w:val="24"/>
          <w:lang w:val="lt-LT"/>
        </w:rPr>
        <w:t xml:space="preserve"> </w:t>
      </w:r>
      <w:r w:rsidRPr="004B4B2A">
        <w:rPr>
          <w:noProof/>
          <w:szCs w:val="24"/>
          <w:lang w:val="lt-LT"/>
        </w:rPr>
        <w:t xml:space="preserve">Sveikatos priežiūros specialistai turi pranešti apie bet kokias įtariamas nepageidaujamas reakcijas, užpildę interneto svetainėje </w:t>
      </w:r>
      <w:hyperlink r:id="rId8" w:history="1">
        <w:r w:rsidRPr="004B4B2A">
          <w:rPr>
            <w:rStyle w:val="Hipersaitas"/>
            <w:noProof/>
            <w:szCs w:val="24"/>
            <w:lang w:val="lt-LT"/>
          </w:rPr>
          <w:t>http://</w:t>
        </w:r>
        <w:r w:rsidRPr="004B4B2A">
          <w:rPr>
            <w:rStyle w:val="Hipersaitas"/>
            <w:rFonts w:eastAsia="SimSun"/>
            <w:noProof/>
            <w:szCs w:val="24"/>
            <w:lang w:val="lt-LT"/>
          </w:rPr>
          <w:t>www.vvkt.lt</w:t>
        </w:r>
        <w:r w:rsidRPr="004B4B2A">
          <w:rPr>
            <w:rStyle w:val="Hipersaitas"/>
            <w:noProof/>
            <w:szCs w:val="24"/>
            <w:lang w:val="lt-LT"/>
          </w:rPr>
          <w:t>/</w:t>
        </w:r>
      </w:hyperlink>
      <w:r w:rsidRPr="004B4B2A">
        <w:rPr>
          <w:noProof/>
          <w:szCs w:val="24"/>
          <w:lang w:val="lt-LT"/>
        </w:rPr>
        <w:t xml:space="preserve"> esančią formą, ir </w:t>
      </w:r>
      <w:r w:rsidR="001F10B8" w:rsidRPr="004B4B2A">
        <w:rPr>
          <w:noProof/>
          <w:szCs w:val="24"/>
          <w:lang w:val="lt-LT"/>
        </w:rPr>
        <w:t xml:space="preserve">pateikti </w:t>
      </w:r>
      <w:r w:rsidRPr="004B4B2A">
        <w:rPr>
          <w:noProof/>
          <w:szCs w:val="24"/>
          <w:lang w:val="lt-LT"/>
        </w:rPr>
        <w:t>ją Valstybinei vaistų kontrolės tarnybai prie Lietuvos Respublikos sveikatos apsaugos ministerijos</w:t>
      </w:r>
      <w:r w:rsidR="001F10B8" w:rsidRPr="004B4B2A">
        <w:rPr>
          <w:noProof/>
          <w:szCs w:val="24"/>
          <w:lang w:val="lt-LT"/>
        </w:rPr>
        <w:t xml:space="preserve"> vienu iš šių būdų</w:t>
      </w:r>
      <w:r w:rsidR="005D0870" w:rsidRPr="004B4B2A">
        <w:rPr>
          <w:noProof/>
          <w:szCs w:val="24"/>
          <w:lang w:val="lt-LT"/>
        </w:rPr>
        <w:t>:</w:t>
      </w:r>
      <w:r w:rsidRPr="004B4B2A">
        <w:rPr>
          <w:noProof/>
          <w:szCs w:val="24"/>
          <w:lang w:val="lt-LT"/>
        </w:rPr>
        <w:t xml:space="preserve"> </w:t>
      </w:r>
      <w:r w:rsidR="001F10B8" w:rsidRPr="004B4B2A">
        <w:rPr>
          <w:noProof/>
          <w:szCs w:val="24"/>
          <w:lang w:val="lt-LT"/>
        </w:rPr>
        <w:t xml:space="preserve">raštu (adresu </w:t>
      </w:r>
      <w:r w:rsidRPr="004B4B2A">
        <w:rPr>
          <w:noProof/>
          <w:szCs w:val="24"/>
          <w:lang w:val="lt-LT"/>
        </w:rPr>
        <w:t>Žirmūnų g. 139A, LT 09120 Vilnius</w:t>
      </w:r>
      <w:r w:rsidR="001F10B8" w:rsidRPr="004B4B2A">
        <w:rPr>
          <w:noProof/>
          <w:szCs w:val="24"/>
          <w:lang w:val="lt-LT"/>
        </w:rPr>
        <w:t>)</w:t>
      </w:r>
      <w:r w:rsidRPr="004B4B2A">
        <w:rPr>
          <w:noProof/>
          <w:szCs w:val="24"/>
          <w:lang w:val="lt-LT"/>
        </w:rPr>
        <w:t xml:space="preserve">, faksu </w:t>
      </w:r>
      <w:r w:rsidR="001F10B8" w:rsidRPr="004B4B2A">
        <w:rPr>
          <w:noProof/>
          <w:szCs w:val="24"/>
          <w:lang w:val="lt-LT"/>
        </w:rPr>
        <w:t>(nemokamu fakso numeriu (8 800) 20 131),</w:t>
      </w:r>
      <w:r w:rsidRPr="004B4B2A">
        <w:rPr>
          <w:noProof/>
          <w:szCs w:val="24"/>
          <w:lang w:val="lt-LT"/>
        </w:rPr>
        <w:t xml:space="preserve"> el</w:t>
      </w:r>
      <w:r w:rsidR="001F10B8" w:rsidRPr="004B4B2A">
        <w:rPr>
          <w:noProof/>
          <w:szCs w:val="24"/>
          <w:lang w:val="lt-LT"/>
        </w:rPr>
        <w:t>ektroniniu</w:t>
      </w:r>
      <w:r w:rsidRPr="004B4B2A">
        <w:rPr>
          <w:noProof/>
          <w:szCs w:val="24"/>
          <w:lang w:val="lt-LT"/>
        </w:rPr>
        <w:t xml:space="preserve"> paštu </w:t>
      </w:r>
      <w:r w:rsidR="001F10B8" w:rsidRPr="004B4B2A">
        <w:rPr>
          <w:noProof/>
          <w:szCs w:val="24"/>
          <w:lang w:val="lt-LT"/>
        </w:rPr>
        <w:t xml:space="preserve">(adresu </w:t>
      </w:r>
      <w:hyperlink r:id="rId9" w:history="1">
        <w:r w:rsidRPr="004B4B2A">
          <w:rPr>
            <w:rStyle w:val="Hipersaitas"/>
            <w:rFonts w:eastAsia="SimSun"/>
            <w:noProof/>
            <w:color w:val="3333FF"/>
            <w:szCs w:val="24"/>
            <w:lang w:val="lt-LT"/>
          </w:rPr>
          <w:t>Nepageidaujama</w:t>
        </w:r>
        <w:r w:rsidRPr="004B4B2A">
          <w:rPr>
            <w:rStyle w:val="Hipersaitas"/>
            <w:rFonts w:eastAsia="SimSun"/>
            <w:noProof/>
            <w:color w:val="3333FF"/>
            <w:szCs w:val="24"/>
            <w:lang w:val="lt-LT"/>
          </w:rPr>
          <w:t>R</w:t>
        </w:r>
        <w:r w:rsidRPr="004B4B2A">
          <w:rPr>
            <w:rStyle w:val="Hipersaitas"/>
            <w:rFonts w:eastAsia="SimSun"/>
            <w:noProof/>
            <w:color w:val="3333FF"/>
            <w:szCs w:val="24"/>
            <w:lang w:val="lt-LT"/>
          </w:rPr>
          <w:t>@vvkt.lt</w:t>
        </w:r>
      </w:hyperlink>
      <w:r w:rsidR="001F10B8" w:rsidRPr="004B4B2A">
        <w:rPr>
          <w:noProof/>
          <w:szCs w:val="24"/>
          <w:lang w:val="lt-LT"/>
        </w:rPr>
        <w:t xml:space="preserve">), per interneto svetainę (adresu </w:t>
      </w:r>
      <w:hyperlink r:id="rId10" w:history="1">
        <w:r w:rsidR="004B4B2A" w:rsidRPr="003B0D5A">
          <w:rPr>
            <w:rStyle w:val="Hipersaitas"/>
            <w:noProof/>
            <w:szCs w:val="24"/>
            <w:lang w:val="lt-LT"/>
          </w:rPr>
          <w:t>http://www.vvkt.lt</w:t>
        </w:r>
      </w:hyperlink>
      <w:r w:rsidR="004B4B2A">
        <w:rPr>
          <w:noProof/>
          <w:szCs w:val="24"/>
          <w:lang w:val="lt-LT"/>
        </w:rPr>
        <w:t xml:space="preserve"> </w:t>
      </w:r>
      <w:r w:rsidR="001F10B8" w:rsidRPr="004B4B2A">
        <w:rPr>
          <w:noProof/>
          <w:szCs w:val="24"/>
          <w:lang w:val="lt-LT"/>
        </w:rPr>
        <w:t>).</w:t>
      </w:r>
    </w:p>
    <w:p w:rsidR="00F34163" w:rsidRPr="00B34FA1" w:rsidRDefault="00F34163"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rsidR="00F34163" w:rsidRPr="00B34FA1" w:rsidRDefault="00F34163" w:rsidP="00F34163">
      <w:pPr>
        <w:rPr>
          <w:szCs w:val="24"/>
          <w:lang w:val="lt-LT"/>
        </w:rPr>
      </w:pPr>
    </w:p>
    <w:p w:rsidR="004F4E84" w:rsidRPr="004F4E84" w:rsidRDefault="004F4E84" w:rsidP="004F4E84">
      <w:pPr>
        <w:tabs>
          <w:tab w:val="clear" w:pos="567"/>
        </w:tabs>
        <w:spacing w:line="240" w:lineRule="auto"/>
        <w:rPr>
          <w:b/>
          <w:snapToGrid/>
          <w:szCs w:val="24"/>
          <w:lang w:val="lt-LT"/>
        </w:rPr>
      </w:pPr>
      <w:r w:rsidRPr="004F4E84">
        <w:rPr>
          <w:snapToGrid/>
          <w:szCs w:val="24"/>
          <w:lang w:val="lt-LT"/>
        </w:rPr>
        <w:t>Perdozavus ARDUAN ir pernelyg ilgai trunkant impulso perdavimo iš nervų į raumenis blokadai, pacientui, kol jis pradės kvėpuoti pats, reikia ir toliau dirbtiniu būdu palaikyti kvėpavimą. Šį procesą reikai atidžiai stebėti ir vertinti, be to, reikia suleisti atitinkamą priešnuodžio – acetilcholinesterazės inhibitoriaus (pvz., neostigmino, piridostigmino, edrofonio) dozę.</w:t>
      </w:r>
    </w:p>
    <w:p w:rsidR="004F4E84" w:rsidRPr="004F4E84" w:rsidRDefault="004F4E84" w:rsidP="004F4E84">
      <w:pPr>
        <w:tabs>
          <w:tab w:val="clear" w:pos="567"/>
        </w:tabs>
        <w:spacing w:line="240" w:lineRule="auto"/>
        <w:rPr>
          <w:b/>
          <w:snapToGrid/>
          <w:szCs w:val="24"/>
          <w:lang w:val="lt-LT"/>
        </w:rPr>
      </w:pPr>
    </w:p>
    <w:p w:rsidR="00F34163" w:rsidRPr="00B34FA1" w:rsidRDefault="00F34163" w:rsidP="00F34163">
      <w:pPr>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rsidR="00F34163" w:rsidRPr="00B34FA1" w:rsidRDefault="00F34163"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t>Farmakodinaminės savybės</w:t>
      </w:r>
    </w:p>
    <w:p w:rsidR="00B40CC5" w:rsidRPr="00B40CC5" w:rsidRDefault="00B40CC5" w:rsidP="00B40CC5">
      <w:pPr>
        <w:tabs>
          <w:tab w:val="clear" w:pos="567"/>
        </w:tabs>
        <w:spacing w:line="240" w:lineRule="auto"/>
        <w:outlineLvl w:val="0"/>
        <w:rPr>
          <w:snapToGrid/>
          <w:szCs w:val="24"/>
          <w:lang w:val="lt-LT"/>
        </w:rPr>
      </w:pPr>
      <w:r w:rsidRPr="00B40CC5">
        <w:rPr>
          <w:snapToGrid/>
          <w:szCs w:val="24"/>
          <w:lang w:val="lt-LT"/>
        </w:rPr>
        <w:t>Farmakoterapinė grupė – periferiniai miorelaksantai, ATC kodas –M03A C06</w:t>
      </w:r>
    </w:p>
    <w:p w:rsidR="00B40CC5" w:rsidRPr="00B40CC5" w:rsidRDefault="00B40CC5" w:rsidP="00B40CC5">
      <w:pPr>
        <w:tabs>
          <w:tab w:val="clear" w:pos="567"/>
        </w:tabs>
        <w:spacing w:line="240" w:lineRule="auto"/>
        <w:rPr>
          <w:snapToGrid/>
          <w:szCs w:val="22"/>
          <w:lang w:val="lt-LT"/>
        </w:rPr>
      </w:pPr>
    </w:p>
    <w:p w:rsidR="00B40CC5" w:rsidRPr="00B40CC5" w:rsidRDefault="00B40CC5" w:rsidP="00B40CC5">
      <w:pPr>
        <w:tabs>
          <w:tab w:val="clear" w:pos="567"/>
        </w:tabs>
        <w:spacing w:line="240" w:lineRule="auto"/>
        <w:rPr>
          <w:snapToGrid/>
          <w:szCs w:val="24"/>
          <w:lang w:val="lt-LT"/>
        </w:rPr>
      </w:pPr>
      <w:r w:rsidRPr="00B40CC5">
        <w:rPr>
          <w:bCs/>
          <w:snapToGrid/>
          <w:szCs w:val="22"/>
          <w:lang w:val="lt-LT"/>
        </w:rPr>
        <w:t>ARDUAN yra nedepoliarizuojantis miorelaksantas.</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ARDUAN blokuoja impulsų perdavimą iš motorinio nervo galūnės į skersaruožius raumenis. Konkuruodamas su acetilcholinu, jis prisijungia prie nikotininio acetilcholino receptoriaus skersaruožio raumens galinėje plokštelėje.</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Skirtingai nei depoliarizuojantieji miorelaksantai, pvz., sukcinilcholinas, ARDUAN nesukelia raumenų fascikuliacijos.</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Preparatas hormoniniu poveikiu nepasižymi.</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Acetilcholinesterazės inhibitoriai, pvz., neostigminas, piridostigminas ar endrofonis, pašalina ARDUAN sukeltą impulso perdavimo iš nervų į raumenis blokadą.</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Impulso perdavimo iš nervų į raumenis blokadą sukeliantis ARDUAN poveikis yra labai selektyvus skersaruožiams raumenims. Net skiriant dozes, kelis kartus didesnes už ED</w:t>
      </w:r>
      <w:r w:rsidRPr="00B40CC5">
        <w:rPr>
          <w:snapToGrid/>
          <w:szCs w:val="24"/>
          <w:vertAlign w:val="subscript"/>
          <w:lang w:val="pt-BR"/>
        </w:rPr>
        <w:t>90</w:t>
      </w:r>
      <w:r w:rsidRPr="00B40CC5">
        <w:rPr>
          <w:snapToGrid/>
          <w:szCs w:val="24"/>
          <w:lang w:val="pt-BR"/>
        </w:rPr>
        <w:t xml:space="preserve"> (dozė, sumažinanti raumens susitraukimo jėgą 90</w:t>
      </w:r>
      <w:r w:rsidR="0019721B" w:rsidRPr="004B4B2A">
        <w:rPr>
          <w:bCs/>
          <w:snapToGrid/>
          <w:szCs w:val="24"/>
          <w:lang w:val="lt-LT"/>
        </w:rPr>
        <w:t> </w:t>
      </w:r>
      <w:r w:rsidRPr="00B40CC5">
        <w:rPr>
          <w:snapToGrid/>
          <w:szCs w:val="24"/>
          <w:lang w:val="pt-BR"/>
        </w:rPr>
        <w:t xml:space="preserve">proc.), </w:t>
      </w:r>
      <w:r w:rsidR="00D10C35">
        <w:rPr>
          <w:snapToGrid/>
          <w:szCs w:val="24"/>
          <w:lang w:val="pt-BR"/>
        </w:rPr>
        <w:t xml:space="preserve">veiklioji medžiaga </w:t>
      </w:r>
      <w:r w:rsidRPr="00B40CC5">
        <w:rPr>
          <w:snapToGrid/>
          <w:szCs w:val="24"/>
          <w:lang w:val="pt-BR"/>
        </w:rPr>
        <w:t>neblokuoja ganglijų, nesukelia nei vagolizinio, nei simpatikomimetinio poveikio. ARDUAN poveikio širdies ir kraujagyslių sistemai nepastebėta. Dozės ir reakcijos į ją tyrimai rodo, kad ED</w:t>
      </w:r>
      <w:r w:rsidRPr="00B40CC5">
        <w:rPr>
          <w:snapToGrid/>
          <w:szCs w:val="24"/>
          <w:vertAlign w:val="subscript"/>
          <w:lang w:val="pt-BR"/>
        </w:rPr>
        <w:t>50</w:t>
      </w:r>
      <w:r w:rsidRPr="00B40CC5">
        <w:rPr>
          <w:snapToGrid/>
          <w:szCs w:val="24"/>
          <w:lang w:val="pt-BR"/>
        </w:rPr>
        <w:t xml:space="preserve"> (dozė, sumažinanti raumens susitraukimo jėgą 50</w:t>
      </w:r>
      <w:r w:rsidR="0019721B" w:rsidRPr="004B4B2A">
        <w:rPr>
          <w:bCs/>
          <w:snapToGrid/>
          <w:szCs w:val="24"/>
          <w:lang w:val="lt-LT"/>
        </w:rPr>
        <w:t> </w:t>
      </w:r>
      <w:r w:rsidRPr="00B40CC5">
        <w:rPr>
          <w:snapToGrid/>
          <w:szCs w:val="24"/>
          <w:lang w:val="pt-BR"/>
        </w:rPr>
        <w:t>proc.) yra 0,03</w:t>
      </w:r>
      <w:r w:rsidR="0019721B" w:rsidRPr="004B4B2A">
        <w:rPr>
          <w:bCs/>
          <w:snapToGrid/>
          <w:szCs w:val="24"/>
          <w:lang w:val="lt-LT"/>
        </w:rPr>
        <w:t> </w:t>
      </w:r>
      <w:r w:rsidRPr="00B40CC5">
        <w:rPr>
          <w:snapToGrid/>
          <w:szCs w:val="24"/>
          <w:lang w:val="pt-BR"/>
        </w:rPr>
        <w:t>mg/kg kūno svorio, o ED</w:t>
      </w:r>
      <w:r w:rsidRPr="00B40CC5">
        <w:rPr>
          <w:snapToGrid/>
          <w:szCs w:val="24"/>
          <w:vertAlign w:val="subscript"/>
          <w:lang w:val="pt-BR"/>
        </w:rPr>
        <w:t>90</w:t>
      </w:r>
      <w:r w:rsidRPr="00B40CC5">
        <w:rPr>
          <w:snapToGrid/>
          <w:szCs w:val="24"/>
          <w:lang w:val="pt-BR"/>
        </w:rPr>
        <w:t xml:space="preserve"> – 0,05</w:t>
      </w:r>
      <w:r w:rsidR="0019721B" w:rsidRPr="004B4B2A">
        <w:rPr>
          <w:bCs/>
          <w:snapToGrid/>
          <w:szCs w:val="24"/>
          <w:lang w:val="lt-LT"/>
        </w:rPr>
        <w:t> </w:t>
      </w:r>
      <w:r w:rsidRPr="00B40CC5">
        <w:rPr>
          <w:snapToGrid/>
          <w:szCs w:val="24"/>
          <w:lang w:val="pt-BR"/>
        </w:rPr>
        <w:t>mg/kg kūno svorio. 0,05</w:t>
      </w:r>
      <w:r w:rsidR="0019721B" w:rsidRPr="004B4B2A">
        <w:rPr>
          <w:bCs/>
          <w:snapToGrid/>
          <w:szCs w:val="24"/>
          <w:lang w:val="lt-LT"/>
        </w:rPr>
        <w:t> </w:t>
      </w:r>
      <w:r w:rsidRPr="00B40CC5">
        <w:rPr>
          <w:snapToGrid/>
          <w:szCs w:val="24"/>
          <w:lang w:val="pt-BR"/>
        </w:rPr>
        <w:t>mg/kg kūno svorio dozė sukelia tokį raumenų atsipalaidavimą, kurio pakanka daugeliui chirurginių operacijų, trunkančių vidutiniškai 40-50</w:t>
      </w:r>
      <w:r w:rsidR="0019721B" w:rsidRPr="004B4B2A">
        <w:rPr>
          <w:bCs/>
          <w:snapToGrid/>
          <w:szCs w:val="24"/>
          <w:lang w:val="lt-LT"/>
        </w:rPr>
        <w:t> </w:t>
      </w:r>
      <w:r w:rsidRPr="00B40CC5">
        <w:rPr>
          <w:snapToGrid/>
          <w:szCs w:val="24"/>
          <w:lang w:val="pt-BR"/>
        </w:rPr>
        <w:t>min.</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Laikas nuo ARDUAN suleidimo iki maksimalaus miorelaksuojamojo poveikio priklauso nuo suleistos dozės ir trunka nuo 1,5 iki 5 minučių. Greičiausiai poveikis prasideda vartojant 0,07-0,08</w:t>
      </w:r>
      <w:r w:rsidR="0019721B" w:rsidRPr="004B4B2A">
        <w:rPr>
          <w:bCs/>
          <w:snapToGrid/>
          <w:szCs w:val="24"/>
          <w:lang w:val="lt-LT"/>
        </w:rPr>
        <w:t> </w:t>
      </w:r>
      <w:r w:rsidRPr="00B40CC5">
        <w:rPr>
          <w:snapToGrid/>
          <w:szCs w:val="24"/>
          <w:lang w:val="pt-BR"/>
        </w:rPr>
        <w:t>mg/kg kūno svorio dozę. Tolesnis dozės didinimas pagreitina veikimo pradžią, bet labai pailgina poveikio trukmę.</w:t>
      </w:r>
    </w:p>
    <w:p w:rsidR="00B40CC5" w:rsidRPr="00B40CC5" w:rsidRDefault="00B40CC5" w:rsidP="00B40CC5">
      <w:pPr>
        <w:tabs>
          <w:tab w:val="clear" w:pos="567"/>
        </w:tabs>
        <w:spacing w:line="240" w:lineRule="auto"/>
        <w:rPr>
          <w:snapToGrid/>
          <w:szCs w:val="24"/>
          <w:lang w:val="pt-BR"/>
        </w:rPr>
      </w:pPr>
    </w:p>
    <w:p w:rsidR="00B40CC5" w:rsidRPr="00B40CC5" w:rsidRDefault="00B40CC5" w:rsidP="00B40CC5">
      <w:pPr>
        <w:tabs>
          <w:tab w:val="clear" w:pos="567"/>
        </w:tabs>
        <w:spacing w:line="240" w:lineRule="auto"/>
        <w:ind w:left="540" w:hanging="540"/>
        <w:outlineLvl w:val="0"/>
        <w:rPr>
          <w:b/>
          <w:snapToGrid/>
          <w:szCs w:val="24"/>
          <w:lang w:val="pt-BR"/>
        </w:rPr>
      </w:pPr>
      <w:r w:rsidRPr="00B40CC5">
        <w:rPr>
          <w:b/>
          <w:snapToGrid/>
          <w:szCs w:val="24"/>
          <w:lang w:val="pt-BR"/>
        </w:rPr>
        <w:t>5.2</w:t>
      </w:r>
      <w:r w:rsidRPr="00B40CC5">
        <w:rPr>
          <w:b/>
          <w:snapToGrid/>
          <w:szCs w:val="24"/>
          <w:lang w:val="pt-BR"/>
        </w:rPr>
        <w:tab/>
        <w:t>Farmakokinetinės savybės</w:t>
      </w:r>
    </w:p>
    <w:p w:rsidR="004B4B2A" w:rsidRDefault="004B4B2A" w:rsidP="00B40CC5">
      <w:pPr>
        <w:tabs>
          <w:tab w:val="clear" w:pos="567"/>
        </w:tabs>
        <w:spacing w:line="240" w:lineRule="auto"/>
        <w:rPr>
          <w:snapToGrid/>
          <w:szCs w:val="24"/>
          <w:u w:val="single"/>
          <w:lang w:val="lt-LT"/>
        </w:rPr>
      </w:pPr>
    </w:p>
    <w:p w:rsidR="00B40CC5" w:rsidRPr="00B40CC5" w:rsidRDefault="00D10C35" w:rsidP="00B40CC5">
      <w:pPr>
        <w:tabs>
          <w:tab w:val="clear" w:pos="567"/>
        </w:tabs>
        <w:spacing w:line="240" w:lineRule="auto"/>
        <w:rPr>
          <w:snapToGrid/>
          <w:szCs w:val="24"/>
          <w:lang w:val="pt-BR"/>
        </w:rPr>
      </w:pPr>
      <w:r w:rsidRPr="00D10C35">
        <w:rPr>
          <w:snapToGrid/>
          <w:szCs w:val="24"/>
          <w:u w:val="single"/>
          <w:lang w:val="lt-LT"/>
        </w:rPr>
        <w:t>Pasiskirstymas</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Halotanu sukeltos bendrosios anestezijos metu suleidus 0,07</w:t>
      </w:r>
      <w:r w:rsidR="0019721B" w:rsidRPr="004B4B2A">
        <w:rPr>
          <w:bCs/>
          <w:snapToGrid/>
          <w:szCs w:val="24"/>
          <w:lang w:val="lt-LT"/>
        </w:rPr>
        <w:t> </w:t>
      </w:r>
      <w:r w:rsidRPr="00B40CC5">
        <w:rPr>
          <w:snapToGrid/>
          <w:szCs w:val="24"/>
          <w:lang w:val="pt-BR"/>
        </w:rPr>
        <w:t xml:space="preserve">mg/kg kūno svorio pipekuronio dozę, jo pusinės koncentracijos susidarymo kraujo plazmoje laikas vaisto pasiskirstymo fazės metu yra </w:t>
      </w:r>
    </w:p>
    <w:p w:rsidR="00EF21A8" w:rsidRDefault="00B40CC5" w:rsidP="00B40CC5">
      <w:pPr>
        <w:tabs>
          <w:tab w:val="clear" w:pos="567"/>
        </w:tabs>
        <w:spacing w:line="240" w:lineRule="auto"/>
        <w:rPr>
          <w:snapToGrid/>
          <w:szCs w:val="24"/>
          <w:lang w:val="pt-BR"/>
        </w:rPr>
      </w:pPr>
      <w:r w:rsidRPr="00B40CC5">
        <w:rPr>
          <w:snapToGrid/>
          <w:szCs w:val="24"/>
          <w:lang w:val="pt-BR"/>
        </w:rPr>
        <w:t>3,6</w:t>
      </w:r>
      <w:r w:rsidR="00EF21A8">
        <w:rPr>
          <w:snapToGrid/>
          <w:szCs w:val="24"/>
          <w:lang w:val="pt-BR"/>
        </w:rPr>
        <w:t xml:space="preserve"> </w:t>
      </w:r>
      <w:r w:rsidRPr="00B40CC5">
        <w:rPr>
          <w:snapToGrid/>
          <w:szCs w:val="24"/>
          <w:lang w:val="pt-BR"/>
        </w:rPr>
        <w:t>± 2,5</w:t>
      </w:r>
      <w:r w:rsidR="0019721B" w:rsidRPr="004B4B2A">
        <w:rPr>
          <w:bCs/>
          <w:snapToGrid/>
          <w:szCs w:val="24"/>
          <w:lang w:val="lt-LT"/>
        </w:rPr>
        <w:t> </w:t>
      </w:r>
      <w:r w:rsidRPr="00B40CC5">
        <w:rPr>
          <w:snapToGrid/>
          <w:szCs w:val="24"/>
          <w:lang w:val="pt-BR"/>
        </w:rPr>
        <w:t>min., pasiskirstymo tūris, jei sąlygos pastovios, yra 300 ± 78</w:t>
      </w:r>
      <w:r w:rsidR="0019721B" w:rsidRPr="004B4B2A">
        <w:rPr>
          <w:bCs/>
          <w:snapToGrid/>
          <w:szCs w:val="24"/>
          <w:lang w:val="lt-LT"/>
        </w:rPr>
        <w:t> </w:t>
      </w:r>
      <w:r w:rsidRPr="00B40CC5">
        <w:rPr>
          <w:snapToGrid/>
          <w:szCs w:val="24"/>
          <w:lang w:val="pt-BR"/>
        </w:rPr>
        <w:t>ml/kg.</w:t>
      </w:r>
    </w:p>
    <w:p w:rsidR="00EF21A8" w:rsidRDefault="00EF21A8" w:rsidP="00B40CC5">
      <w:pPr>
        <w:tabs>
          <w:tab w:val="clear" w:pos="567"/>
        </w:tabs>
        <w:spacing w:line="240" w:lineRule="auto"/>
        <w:rPr>
          <w:snapToGrid/>
          <w:szCs w:val="24"/>
          <w:u w:val="single"/>
          <w:lang w:val="lt-LT"/>
        </w:rPr>
      </w:pPr>
    </w:p>
    <w:p w:rsidR="00EF21A8" w:rsidRDefault="00EF21A8" w:rsidP="00B40CC5">
      <w:pPr>
        <w:tabs>
          <w:tab w:val="clear" w:pos="567"/>
        </w:tabs>
        <w:spacing w:line="240" w:lineRule="auto"/>
        <w:rPr>
          <w:snapToGrid/>
          <w:szCs w:val="24"/>
          <w:lang w:val="pt-BR"/>
        </w:rPr>
      </w:pPr>
      <w:r w:rsidRPr="00EF21A8">
        <w:rPr>
          <w:snapToGrid/>
          <w:szCs w:val="24"/>
          <w:u w:val="single"/>
          <w:lang w:val="lt-LT"/>
        </w:rPr>
        <w:t>Eliminacija</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Pusinės eliminacijos periodas 121 ± 45</w:t>
      </w:r>
      <w:r w:rsidR="0019721B" w:rsidRPr="004B4B2A">
        <w:rPr>
          <w:bCs/>
          <w:snapToGrid/>
          <w:szCs w:val="24"/>
          <w:lang w:val="lt-LT"/>
        </w:rPr>
        <w:t> </w:t>
      </w:r>
      <w:r w:rsidRPr="00B40CC5">
        <w:rPr>
          <w:snapToGrid/>
          <w:szCs w:val="24"/>
          <w:lang w:val="pt-BR"/>
        </w:rPr>
        <w:t>min., plazmos klirensas – 2,4 ± 0,5</w:t>
      </w:r>
      <w:r w:rsidR="0019721B" w:rsidRPr="004B4B2A">
        <w:rPr>
          <w:bCs/>
          <w:snapToGrid/>
          <w:szCs w:val="24"/>
          <w:lang w:val="lt-LT"/>
        </w:rPr>
        <w:t> </w:t>
      </w:r>
      <w:r w:rsidRPr="00B40CC5">
        <w:rPr>
          <w:snapToGrid/>
          <w:szCs w:val="24"/>
          <w:lang w:val="pt-BR"/>
        </w:rPr>
        <w:t>ml/min./kg; neurolepsinės anestezijos metu minėtos reikšmės atitinkamai buvo 7,6, 353, 161 ir 1,8.</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Pipekuronis daugiausia pašalinamas pro inkstus nepakitęs.</w:t>
      </w:r>
      <w:r w:rsidR="00EF21A8" w:rsidRPr="00B40CC5" w:rsidDel="00EF21A8">
        <w:rPr>
          <w:snapToGrid/>
          <w:szCs w:val="24"/>
          <w:lang w:val="pt-BR"/>
        </w:rPr>
        <w:t xml:space="preserve"> </w:t>
      </w:r>
      <w:r w:rsidRPr="00B40CC5">
        <w:rPr>
          <w:snapToGrid/>
          <w:szCs w:val="24"/>
          <w:lang w:val="pt-BR"/>
        </w:rPr>
        <w:t>Kartotinių palaikomųjų dozių kumuliacinis poveikis yra neryškus ar jo išvis nebūna, kai vartojamos 0,01-0,02</w:t>
      </w:r>
      <w:r w:rsidR="0019721B" w:rsidRPr="0019721B">
        <w:rPr>
          <w:bCs/>
          <w:snapToGrid/>
          <w:szCs w:val="24"/>
          <w:u w:val="single"/>
          <w:lang w:val="lt-LT"/>
        </w:rPr>
        <w:t> </w:t>
      </w:r>
      <w:r w:rsidRPr="00B40CC5">
        <w:rPr>
          <w:snapToGrid/>
          <w:szCs w:val="24"/>
          <w:lang w:val="pt-BR"/>
        </w:rPr>
        <w:t xml:space="preserve">mg/kg dozės ir skiriamos tuo metu, kai raumenų susitraukimai, palyginti su kontroliniais, atsinaujina 25 proc. </w:t>
      </w:r>
    </w:p>
    <w:p w:rsidR="00B40CC5" w:rsidRPr="00B40CC5" w:rsidRDefault="00B40CC5" w:rsidP="00B40CC5">
      <w:pPr>
        <w:tabs>
          <w:tab w:val="clear" w:pos="567"/>
        </w:tabs>
        <w:spacing w:line="240" w:lineRule="auto"/>
        <w:rPr>
          <w:snapToGrid/>
          <w:szCs w:val="24"/>
          <w:lang w:val="pt-BR"/>
        </w:rPr>
      </w:pPr>
    </w:p>
    <w:p w:rsidR="00B40CC5" w:rsidRPr="00B40CC5" w:rsidRDefault="00B40CC5" w:rsidP="00B40CC5">
      <w:pPr>
        <w:tabs>
          <w:tab w:val="clear" w:pos="567"/>
        </w:tabs>
        <w:spacing w:line="240" w:lineRule="auto"/>
        <w:ind w:left="540" w:hanging="540"/>
        <w:outlineLvl w:val="0"/>
        <w:rPr>
          <w:b/>
          <w:snapToGrid/>
          <w:szCs w:val="24"/>
          <w:lang w:val="pt-BR"/>
        </w:rPr>
      </w:pPr>
      <w:r w:rsidRPr="00B40CC5">
        <w:rPr>
          <w:b/>
          <w:snapToGrid/>
          <w:szCs w:val="24"/>
          <w:lang w:val="pt-BR"/>
        </w:rPr>
        <w:t>5.3</w:t>
      </w:r>
      <w:r w:rsidRPr="00B40CC5">
        <w:rPr>
          <w:b/>
          <w:snapToGrid/>
          <w:szCs w:val="24"/>
          <w:lang w:val="pt-BR"/>
        </w:rPr>
        <w:tab/>
        <w:t>Ikiklinikinių saugumo tyrimų duomenys</w:t>
      </w:r>
    </w:p>
    <w:p w:rsidR="00B40CC5" w:rsidRPr="00B40CC5" w:rsidRDefault="00B40CC5" w:rsidP="00B40CC5">
      <w:pPr>
        <w:tabs>
          <w:tab w:val="clear" w:pos="567"/>
        </w:tabs>
        <w:spacing w:line="240" w:lineRule="auto"/>
        <w:rPr>
          <w:snapToGrid/>
          <w:szCs w:val="24"/>
          <w:u w:val="single"/>
          <w:lang w:val="pt-BR"/>
        </w:rPr>
      </w:pPr>
    </w:p>
    <w:p w:rsidR="00B40CC5" w:rsidRPr="00B40CC5" w:rsidRDefault="00B40CC5" w:rsidP="00B40CC5">
      <w:pPr>
        <w:tabs>
          <w:tab w:val="clear" w:pos="567"/>
        </w:tabs>
        <w:spacing w:line="240" w:lineRule="auto"/>
        <w:rPr>
          <w:snapToGrid/>
          <w:szCs w:val="24"/>
          <w:lang w:val="pt-BR"/>
        </w:rPr>
      </w:pPr>
      <w:r w:rsidRPr="00B40CC5">
        <w:rPr>
          <w:snapToGrid/>
          <w:szCs w:val="24"/>
          <w:lang w:val="pt-BR"/>
        </w:rPr>
        <w:t>Vienkartinių ir daugkartinių laboratorinių tyrimų, trukusių ne ilgiau kaip 4 savaites, metu buvo nuodugniai ištirtas galimas toksinis pipekuronio poveikis įvairiems gyvūnams.</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 xml:space="preserve">Pastebėti pokyčiai buvo būdingi didelių </w:t>
      </w:r>
      <w:r w:rsidR="00EF21A8">
        <w:rPr>
          <w:snapToGrid/>
          <w:szCs w:val="24"/>
          <w:lang w:val="pt-BR"/>
        </w:rPr>
        <w:t xml:space="preserve">veikliosios medžiagos </w:t>
      </w:r>
      <w:r w:rsidRPr="00B40CC5">
        <w:rPr>
          <w:snapToGrid/>
          <w:szCs w:val="24"/>
          <w:lang w:val="pt-BR"/>
        </w:rPr>
        <w:t>dozių farmakologiniam poveikiui. Dauguma tyrimų buvo atlikta su šunimis ir katėmis bendrosios anestezijos metu taikant dirbtinį kvėpavimą, todėl dar prieš pipekuronio vartojimą pastebėta kai kurių širdies ir kraujagyslių sistemos pokyčių, priskirtinų bendrosios anestezijos poveikiui. Vienkartinė pipekuronio dozė sukėlė įvairių pokyčių; katėms suleidus 4000</w:t>
      </w:r>
      <w:r w:rsidR="0019721B" w:rsidRPr="004B4B2A">
        <w:rPr>
          <w:bCs/>
          <w:snapToGrid/>
          <w:szCs w:val="24"/>
          <w:lang w:val="lt-LT"/>
        </w:rPr>
        <w:t> </w:t>
      </w:r>
      <w:r w:rsidRPr="00B40CC5">
        <w:rPr>
          <w:snapToGrid/>
          <w:szCs w:val="24"/>
        </w:rPr>
        <w:t>μ</w:t>
      </w:r>
      <w:r w:rsidRPr="00B40CC5">
        <w:rPr>
          <w:snapToGrid/>
          <w:szCs w:val="24"/>
          <w:lang w:val="pt-BR"/>
        </w:rPr>
        <w:t>g/kg dozę, pasunkėjo tachikardija. Šunims suleidus kumuliacinę 3720</w:t>
      </w:r>
      <w:r w:rsidR="0019721B" w:rsidRPr="004B4B2A">
        <w:rPr>
          <w:bCs/>
          <w:snapToGrid/>
          <w:szCs w:val="24"/>
          <w:lang w:val="lt-LT"/>
        </w:rPr>
        <w:t> </w:t>
      </w:r>
      <w:r w:rsidRPr="00B40CC5">
        <w:rPr>
          <w:snapToGrid/>
          <w:szCs w:val="24"/>
        </w:rPr>
        <w:t>μ</w:t>
      </w:r>
      <w:r w:rsidRPr="00B40CC5">
        <w:rPr>
          <w:snapToGrid/>
          <w:szCs w:val="24"/>
          <w:lang w:val="pt-BR"/>
        </w:rPr>
        <w:t>g/kg dozę, širdies dažnis šiek tiek sumažėjo, o suleidus 14880</w:t>
      </w:r>
      <w:r w:rsidR="0019721B" w:rsidRPr="004B4B2A">
        <w:rPr>
          <w:bCs/>
          <w:snapToGrid/>
          <w:szCs w:val="24"/>
          <w:lang w:val="lt-LT"/>
        </w:rPr>
        <w:t> </w:t>
      </w:r>
      <w:r w:rsidRPr="00B40CC5">
        <w:rPr>
          <w:snapToGrid/>
          <w:szCs w:val="24"/>
        </w:rPr>
        <w:t>μ</w:t>
      </w:r>
      <w:r w:rsidRPr="00B40CC5">
        <w:rPr>
          <w:snapToGrid/>
          <w:szCs w:val="24"/>
          <w:lang w:val="pt-BR"/>
        </w:rPr>
        <w:t>g/kg suminę dozę, pasireiškė bradikardija.</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Po daugkartinių injekcijų katėms ir šunims vaisto sukeltų pokyčių buvo nedaug. Nuo didžiausių vartotų dozių atsirado tik nedidelių EKG pakitimų, greičiausiai dėl ilgalaikės bendrosios anestezijos.</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Toksinis pipekuronio poveikis žiurkių dauginimuisi buvo tirtas dviejuose II segmento (toksinio poveikio embriono ir vaisiaus vystymuisi) tyrimuose. Jokio teratogeninio, fetotoksinio ar embriotoksinio poveikio nepastebėta.</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Standartinių mėginių su bakterijomis ir žinduolių tiriamąja medžiaga metu mutageninio vaisto poveikio taip pat nepastebėta.</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Pipekuronis dera su žmogaus krauju ir eritrocitų suspensija: opalescencijos, dribsnių ar hemolizės neatsiranda. Vaisto suleidus žiurkėms į uodegos ven¹, vietinės netolerancijos nepasireiškė.</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Preparatas nesukėlė ir piktybinės hipertermijos į ją linkusioms kiaulėms.</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Gyvūnams suleidus pipekuronio dozes, kelis kartus didesnes už skiriamas žmonėms, paaiškėjo, kad vaistas yra toleruojamas. Šių tyrimų duomenys sutampa su žinomomis šio</w:t>
      </w:r>
      <w:r w:rsidR="00EF21A8">
        <w:rPr>
          <w:snapToGrid/>
          <w:szCs w:val="24"/>
          <w:lang w:val="pt-BR"/>
        </w:rPr>
        <w:t>s</w:t>
      </w:r>
      <w:r w:rsidRPr="00B40CC5">
        <w:rPr>
          <w:snapToGrid/>
          <w:szCs w:val="24"/>
          <w:lang w:val="pt-BR"/>
        </w:rPr>
        <w:t xml:space="preserve"> </w:t>
      </w:r>
      <w:r w:rsidR="00EF21A8">
        <w:rPr>
          <w:snapToGrid/>
          <w:szCs w:val="24"/>
          <w:lang w:val="pt-BR"/>
        </w:rPr>
        <w:t xml:space="preserve">veikliosios medžiagos </w:t>
      </w:r>
      <w:r w:rsidRPr="00B40CC5">
        <w:rPr>
          <w:snapToGrid/>
          <w:szCs w:val="24"/>
          <w:lang w:val="pt-BR"/>
        </w:rPr>
        <w:t>farmakologinėmis savybėmis.</w:t>
      </w:r>
    </w:p>
    <w:p w:rsidR="00B40CC5" w:rsidRPr="00B40CC5" w:rsidRDefault="00B40CC5" w:rsidP="00B40CC5">
      <w:pPr>
        <w:tabs>
          <w:tab w:val="clear" w:pos="567"/>
        </w:tabs>
        <w:spacing w:line="240" w:lineRule="auto"/>
        <w:rPr>
          <w:snapToGrid/>
          <w:szCs w:val="24"/>
          <w:lang w:val="pt-BR"/>
        </w:rPr>
      </w:pPr>
      <w:r w:rsidRPr="00B40CC5">
        <w:rPr>
          <w:snapToGrid/>
          <w:szCs w:val="24"/>
          <w:lang w:val="pt-BR"/>
        </w:rPr>
        <w:t>Jokio vietinio dirginimo, suleidus į veną, arteriją ar šalia venos vienkartinę 0,2</w:t>
      </w:r>
      <w:r w:rsidR="0019721B" w:rsidRPr="004B4B2A">
        <w:rPr>
          <w:bCs/>
          <w:snapToGrid/>
          <w:szCs w:val="24"/>
          <w:lang w:val="lt-LT"/>
        </w:rPr>
        <w:t> </w:t>
      </w:r>
      <w:r w:rsidRPr="00B40CC5">
        <w:rPr>
          <w:snapToGrid/>
          <w:szCs w:val="24"/>
          <w:lang w:val="pt-BR"/>
        </w:rPr>
        <w:t>ml ARDUAN dozę abiejų lyčių Naujosios Zelandijos baltiesiems triušiams, nepastebėta.</w:t>
      </w:r>
    </w:p>
    <w:p w:rsidR="00F34163" w:rsidRPr="00B34FA1" w:rsidRDefault="00F34163" w:rsidP="00F34163">
      <w:pPr>
        <w:rPr>
          <w:szCs w:val="24"/>
          <w:lang w:val="lt-LT"/>
        </w:rPr>
      </w:pP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rsidR="00F34163" w:rsidRPr="00B34FA1" w:rsidRDefault="00F34163" w:rsidP="00F34163">
      <w:pPr>
        <w:tabs>
          <w:tab w:val="clear" w:pos="567"/>
        </w:tabs>
        <w:spacing w:line="240" w:lineRule="auto"/>
        <w:rPr>
          <w:szCs w:val="24"/>
          <w:lang w:val="lt-LT"/>
        </w:rPr>
      </w:pPr>
    </w:p>
    <w:p w:rsidR="00B40CC5" w:rsidRPr="00B40CC5" w:rsidRDefault="00B40CC5" w:rsidP="00B40CC5">
      <w:pPr>
        <w:tabs>
          <w:tab w:val="clear" w:pos="567"/>
        </w:tabs>
        <w:spacing w:line="240" w:lineRule="auto"/>
        <w:outlineLvl w:val="0"/>
        <w:rPr>
          <w:snapToGrid/>
          <w:szCs w:val="24"/>
          <w:u w:val="single"/>
        </w:rPr>
      </w:pPr>
      <w:r w:rsidRPr="00B40CC5">
        <w:rPr>
          <w:snapToGrid/>
          <w:szCs w:val="24"/>
          <w:u w:val="single"/>
        </w:rPr>
        <w:t>Milteliai</w:t>
      </w:r>
    </w:p>
    <w:p w:rsidR="00B40CC5" w:rsidRPr="00B40CC5" w:rsidRDefault="00B40CC5" w:rsidP="00B40CC5">
      <w:pPr>
        <w:tabs>
          <w:tab w:val="clear" w:pos="567"/>
        </w:tabs>
        <w:spacing w:line="240" w:lineRule="auto"/>
        <w:outlineLvl w:val="0"/>
        <w:rPr>
          <w:snapToGrid/>
          <w:szCs w:val="24"/>
        </w:rPr>
      </w:pPr>
      <w:r w:rsidRPr="00B40CC5">
        <w:rPr>
          <w:snapToGrid/>
          <w:szCs w:val="24"/>
        </w:rPr>
        <w:t>Manitolis (E421).</w:t>
      </w:r>
    </w:p>
    <w:p w:rsidR="000D0A78" w:rsidRDefault="000D0A78" w:rsidP="00B40CC5">
      <w:pPr>
        <w:tabs>
          <w:tab w:val="clear" w:pos="567"/>
        </w:tabs>
        <w:spacing w:line="240" w:lineRule="auto"/>
        <w:outlineLvl w:val="0"/>
        <w:rPr>
          <w:snapToGrid/>
          <w:szCs w:val="24"/>
          <w:u w:val="single"/>
        </w:rPr>
      </w:pPr>
    </w:p>
    <w:p w:rsidR="00B40CC5" w:rsidRPr="00B40CC5" w:rsidRDefault="00B40CC5" w:rsidP="00B40CC5">
      <w:pPr>
        <w:tabs>
          <w:tab w:val="clear" w:pos="567"/>
        </w:tabs>
        <w:spacing w:line="240" w:lineRule="auto"/>
        <w:outlineLvl w:val="0"/>
        <w:rPr>
          <w:snapToGrid/>
          <w:szCs w:val="24"/>
          <w:u w:val="single"/>
        </w:rPr>
      </w:pPr>
      <w:r w:rsidRPr="00B40CC5">
        <w:rPr>
          <w:snapToGrid/>
          <w:szCs w:val="24"/>
          <w:u w:val="single"/>
        </w:rPr>
        <w:t>Tirpiklis</w:t>
      </w:r>
    </w:p>
    <w:p w:rsidR="00B40CC5" w:rsidRPr="00B40CC5" w:rsidRDefault="00B40CC5" w:rsidP="00B40CC5">
      <w:pPr>
        <w:tabs>
          <w:tab w:val="clear" w:pos="567"/>
        </w:tabs>
        <w:spacing w:line="240" w:lineRule="auto"/>
        <w:outlineLvl w:val="0"/>
        <w:rPr>
          <w:snapToGrid/>
          <w:szCs w:val="24"/>
        </w:rPr>
      </w:pPr>
      <w:r w:rsidRPr="00B40CC5">
        <w:rPr>
          <w:snapToGrid/>
          <w:szCs w:val="24"/>
        </w:rPr>
        <w:t>Natrio chloridas</w:t>
      </w:r>
    </w:p>
    <w:p w:rsidR="00B40CC5" w:rsidRPr="00B40CC5" w:rsidRDefault="00B40CC5" w:rsidP="00B40CC5">
      <w:pPr>
        <w:tabs>
          <w:tab w:val="clear" w:pos="567"/>
        </w:tabs>
        <w:spacing w:line="240" w:lineRule="auto"/>
        <w:rPr>
          <w:snapToGrid/>
          <w:szCs w:val="24"/>
        </w:rPr>
      </w:pPr>
      <w:r w:rsidRPr="00B40CC5">
        <w:rPr>
          <w:snapToGrid/>
          <w:szCs w:val="24"/>
        </w:rPr>
        <w:t>Injekcinis vanduo</w:t>
      </w:r>
    </w:p>
    <w:p w:rsidR="00F34163" w:rsidRPr="00B34FA1" w:rsidRDefault="00F34163" w:rsidP="00F34163">
      <w:pPr>
        <w:tabs>
          <w:tab w:val="clear" w:pos="567"/>
        </w:tabs>
        <w:spacing w:line="240" w:lineRule="auto"/>
        <w:rPr>
          <w:szCs w:val="24"/>
          <w:lang w:val="lt-LT"/>
        </w:rPr>
      </w:pPr>
    </w:p>
    <w:p w:rsidR="00B40CC5" w:rsidRPr="00B40CC5" w:rsidRDefault="00B40CC5" w:rsidP="00B40CC5">
      <w:pPr>
        <w:tabs>
          <w:tab w:val="clear" w:pos="567"/>
        </w:tabs>
        <w:spacing w:line="240" w:lineRule="auto"/>
        <w:ind w:left="540" w:hanging="540"/>
        <w:outlineLvl w:val="0"/>
        <w:rPr>
          <w:b/>
          <w:snapToGrid/>
          <w:szCs w:val="24"/>
        </w:rPr>
      </w:pPr>
      <w:r w:rsidRPr="00B40CC5">
        <w:rPr>
          <w:b/>
          <w:snapToGrid/>
          <w:szCs w:val="24"/>
        </w:rPr>
        <w:t>6.2</w:t>
      </w:r>
      <w:r w:rsidRPr="00B40CC5">
        <w:rPr>
          <w:b/>
          <w:snapToGrid/>
          <w:szCs w:val="24"/>
        </w:rPr>
        <w:tab/>
        <w:t>Nesuderinamumas</w:t>
      </w:r>
    </w:p>
    <w:p w:rsidR="00B40CC5" w:rsidRPr="00B40CC5" w:rsidRDefault="00B40CC5" w:rsidP="00B40CC5">
      <w:pPr>
        <w:tabs>
          <w:tab w:val="clear" w:pos="567"/>
          <w:tab w:val="center" w:pos="4819"/>
          <w:tab w:val="right" w:pos="9638"/>
        </w:tabs>
        <w:spacing w:line="240" w:lineRule="auto"/>
        <w:rPr>
          <w:snapToGrid/>
          <w:szCs w:val="24"/>
          <w:lang w:val="lt-LT"/>
        </w:rPr>
      </w:pPr>
    </w:p>
    <w:p w:rsidR="00B40CC5" w:rsidRPr="00B40CC5" w:rsidRDefault="00B40CC5" w:rsidP="00B40CC5">
      <w:pPr>
        <w:tabs>
          <w:tab w:val="clear" w:pos="567"/>
        </w:tabs>
        <w:spacing w:line="240" w:lineRule="auto"/>
        <w:outlineLvl w:val="0"/>
        <w:rPr>
          <w:snapToGrid/>
          <w:szCs w:val="24"/>
          <w:lang w:val="lt-LT"/>
        </w:rPr>
      </w:pPr>
      <w:r w:rsidRPr="00B40CC5">
        <w:rPr>
          <w:snapToGrid/>
          <w:szCs w:val="24"/>
          <w:lang w:val="lt-LT"/>
        </w:rPr>
        <w:t>Duomenys nebūtini.</w:t>
      </w:r>
    </w:p>
    <w:p w:rsidR="00B40CC5" w:rsidRPr="00B40CC5" w:rsidRDefault="00B40CC5" w:rsidP="00B40CC5">
      <w:pPr>
        <w:tabs>
          <w:tab w:val="clear" w:pos="567"/>
        </w:tabs>
        <w:spacing w:line="240" w:lineRule="auto"/>
        <w:rPr>
          <w:snapToGrid/>
          <w:szCs w:val="24"/>
          <w:lang w:val="lt-LT"/>
        </w:rPr>
      </w:pPr>
    </w:p>
    <w:p w:rsidR="00B40CC5" w:rsidRPr="00B40CC5" w:rsidRDefault="00B40CC5" w:rsidP="00B40CC5">
      <w:pPr>
        <w:tabs>
          <w:tab w:val="clear" w:pos="567"/>
        </w:tabs>
        <w:spacing w:line="240" w:lineRule="auto"/>
        <w:ind w:left="540" w:hanging="540"/>
        <w:outlineLvl w:val="0"/>
        <w:rPr>
          <w:b/>
          <w:snapToGrid/>
          <w:szCs w:val="24"/>
          <w:lang w:val="lt-LT"/>
        </w:rPr>
      </w:pPr>
      <w:r w:rsidRPr="00B40CC5">
        <w:rPr>
          <w:b/>
          <w:snapToGrid/>
          <w:szCs w:val="24"/>
          <w:lang w:val="lt-LT"/>
        </w:rPr>
        <w:t>6.3</w:t>
      </w:r>
      <w:r w:rsidRPr="00B40CC5">
        <w:rPr>
          <w:b/>
          <w:snapToGrid/>
          <w:szCs w:val="24"/>
          <w:lang w:val="lt-LT"/>
        </w:rPr>
        <w:tab/>
        <w:t>Tinkamumo laikas</w:t>
      </w:r>
    </w:p>
    <w:p w:rsidR="00B40CC5" w:rsidRPr="00B40CC5" w:rsidRDefault="00B40CC5" w:rsidP="00B40CC5">
      <w:pPr>
        <w:tabs>
          <w:tab w:val="clear" w:pos="567"/>
        </w:tabs>
        <w:spacing w:line="240" w:lineRule="auto"/>
        <w:rPr>
          <w:snapToGrid/>
          <w:szCs w:val="24"/>
          <w:lang w:val="lt-LT"/>
        </w:rPr>
      </w:pPr>
    </w:p>
    <w:p w:rsidR="00B40CC5" w:rsidRPr="00B40CC5" w:rsidRDefault="00B40CC5" w:rsidP="00B40CC5">
      <w:pPr>
        <w:tabs>
          <w:tab w:val="clear" w:pos="567"/>
        </w:tabs>
        <w:spacing w:line="240" w:lineRule="auto"/>
        <w:rPr>
          <w:snapToGrid/>
          <w:szCs w:val="24"/>
          <w:lang w:val="lt-LT"/>
        </w:rPr>
      </w:pPr>
      <w:r w:rsidRPr="00B40CC5">
        <w:rPr>
          <w:snapToGrid/>
          <w:szCs w:val="24"/>
          <w:lang w:val="lt-LT"/>
        </w:rPr>
        <w:t>3 metai.</w:t>
      </w:r>
    </w:p>
    <w:p w:rsidR="00B40CC5" w:rsidRPr="00B40CC5" w:rsidRDefault="00B40CC5" w:rsidP="00B40CC5">
      <w:pPr>
        <w:tabs>
          <w:tab w:val="clear" w:pos="567"/>
        </w:tabs>
        <w:spacing w:line="240" w:lineRule="auto"/>
        <w:rPr>
          <w:snapToGrid/>
          <w:szCs w:val="24"/>
          <w:lang w:val="lt-LT"/>
        </w:rPr>
      </w:pPr>
      <w:r w:rsidRPr="00B40CC5">
        <w:rPr>
          <w:snapToGrid/>
          <w:szCs w:val="24"/>
          <w:lang w:val="lt-LT"/>
        </w:rPr>
        <w:t xml:space="preserve">Paruošto </w:t>
      </w:r>
      <w:r w:rsidR="002216CF">
        <w:rPr>
          <w:snapToGrid/>
          <w:szCs w:val="24"/>
          <w:lang w:val="lt-LT"/>
        </w:rPr>
        <w:t xml:space="preserve">injekcinio </w:t>
      </w:r>
      <w:r w:rsidRPr="00B40CC5">
        <w:rPr>
          <w:snapToGrid/>
          <w:szCs w:val="24"/>
          <w:lang w:val="lt-LT"/>
        </w:rPr>
        <w:t>tirpalo tinkamumo laikas 6 valandos, laikant ne aukštesnėje kaip 25</w:t>
      </w:r>
      <w:r w:rsidR="007766C6">
        <w:rPr>
          <w:snapToGrid/>
          <w:szCs w:val="24"/>
          <w:lang w:val="lt-LT"/>
        </w:rPr>
        <w:t> </w:t>
      </w:r>
      <w:r w:rsidRPr="00B40CC5">
        <w:rPr>
          <w:snapToGrid/>
          <w:szCs w:val="24"/>
          <w:lang w:val="lt-LT"/>
        </w:rPr>
        <w:t>ºC temperatūroje.</w:t>
      </w:r>
    </w:p>
    <w:p w:rsidR="00B40CC5" w:rsidRPr="00B40CC5" w:rsidRDefault="00B40CC5" w:rsidP="00B40CC5">
      <w:pPr>
        <w:tabs>
          <w:tab w:val="clear" w:pos="567"/>
        </w:tabs>
        <w:spacing w:line="240" w:lineRule="auto"/>
        <w:rPr>
          <w:b/>
          <w:snapToGrid/>
          <w:szCs w:val="24"/>
          <w:lang w:val="lt-LT"/>
        </w:rPr>
      </w:pPr>
    </w:p>
    <w:p w:rsidR="00B40CC5" w:rsidRPr="00B40CC5" w:rsidRDefault="00B40CC5" w:rsidP="00B40CC5">
      <w:pPr>
        <w:tabs>
          <w:tab w:val="clear" w:pos="567"/>
        </w:tabs>
        <w:spacing w:line="240" w:lineRule="auto"/>
        <w:ind w:left="540" w:hanging="540"/>
        <w:outlineLvl w:val="0"/>
        <w:rPr>
          <w:b/>
          <w:snapToGrid/>
          <w:szCs w:val="24"/>
          <w:lang w:val="lt-LT"/>
        </w:rPr>
      </w:pPr>
      <w:r w:rsidRPr="00B40CC5">
        <w:rPr>
          <w:b/>
          <w:snapToGrid/>
          <w:szCs w:val="24"/>
          <w:lang w:val="lt-LT"/>
        </w:rPr>
        <w:t>6.4</w:t>
      </w:r>
      <w:r w:rsidRPr="00B40CC5">
        <w:rPr>
          <w:b/>
          <w:snapToGrid/>
          <w:szCs w:val="24"/>
          <w:lang w:val="lt-LT"/>
        </w:rPr>
        <w:tab/>
        <w:t>Specialios laikymo sąlygos</w:t>
      </w:r>
    </w:p>
    <w:p w:rsidR="00B40CC5" w:rsidRPr="00B40CC5" w:rsidRDefault="00B40CC5" w:rsidP="00B40CC5">
      <w:pPr>
        <w:tabs>
          <w:tab w:val="clear" w:pos="567"/>
        </w:tabs>
        <w:spacing w:line="240" w:lineRule="auto"/>
        <w:rPr>
          <w:snapToGrid/>
          <w:szCs w:val="24"/>
          <w:lang w:val="lt-LT"/>
        </w:rPr>
      </w:pPr>
    </w:p>
    <w:p w:rsidR="00B40CC5" w:rsidRPr="00B40CC5" w:rsidRDefault="00B40CC5" w:rsidP="00B40CC5">
      <w:pPr>
        <w:tabs>
          <w:tab w:val="clear" w:pos="567"/>
        </w:tabs>
        <w:spacing w:line="240" w:lineRule="auto"/>
        <w:rPr>
          <w:snapToGrid/>
          <w:szCs w:val="24"/>
          <w:lang w:val="lt-LT"/>
        </w:rPr>
      </w:pPr>
      <w:r w:rsidRPr="00B40CC5">
        <w:rPr>
          <w:snapToGrid/>
          <w:szCs w:val="24"/>
          <w:lang w:val="lt-LT"/>
        </w:rPr>
        <w:t>Laikyti 2</w:t>
      </w:r>
      <w:r w:rsidR="007766C6">
        <w:rPr>
          <w:snapToGrid/>
          <w:szCs w:val="24"/>
          <w:lang w:val="lt-LT"/>
        </w:rPr>
        <w:t> </w:t>
      </w:r>
      <w:r w:rsidRPr="00B40CC5">
        <w:rPr>
          <w:snapToGrid/>
          <w:szCs w:val="24"/>
          <w:lang w:val="lt-LT"/>
        </w:rPr>
        <w:t>ºC</w:t>
      </w:r>
      <w:r w:rsidR="00FA5CE7">
        <w:rPr>
          <w:snapToGrid/>
          <w:szCs w:val="24"/>
          <w:lang w:val="lt-LT"/>
        </w:rPr>
        <w:t>-</w:t>
      </w:r>
      <w:r w:rsidRPr="00B40CC5">
        <w:rPr>
          <w:snapToGrid/>
          <w:szCs w:val="24"/>
          <w:lang w:val="lt-LT"/>
        </w:rPr>
        <w:t>8</w:t>
      </w:r>
      <w:r w:rsidR="007766C6">
        <w:rPr>
          <w:snapToGrid/>
          <w:szCs w:val="24"/>
          <w:lang w:val="lt-LT"/>
        </w:rPr>
        <w:t> </w:t>
      </w:r>
      <w:r w:rsidRPr="00B40CC5">
        <w:rPr>
          <w:snapToGrid/>
          <w:szCs w:val="24"/>
          <w:lang w:val="lt-LT"/>
        </w:rPr>
        <w:t>ºC temperatūroje (šaldytuve).</w:t>
      </w:r>
      <w:r w:rsidR="007C7BCD" w:rsidRPr="007C7BCD">
        <w:rPr>
          <w:lang w:val="lt-LT"/>
        </w:rPr>
        <w:t xml:space="preserve"> </w:t>
      </w:r>
      <w:r w:rsidR="007C7BCD" w:rsidRPr="00891E24">
        <w:rPr>
          <w:snapToGrid/>
          <w:szCs w:val="24"/>
          <w:lang w:val="lt-LT"/>
        </w:rPr>
        <w:t>Laikyti gamintojo pakuotėje</w:t>
      </w:r>
      <w:r w:rsidR="002216CF" w:rsidRPr="004B4B2A">
        <w:rPr>
          <w:snapToGrid/>
          <w:szCs w:val="24"/>
          <w:lang w:val="lt-LT"/>
        </w:rPr>
        <w:t xml:space="preserve"> </w:t>
      </w:r>
      <w:r w:rsidRPr="000D0A78">
        <w:rPr>
          <w:snapToGrid/>
          <w:szCs w:val="24"/>
          <w:lang w:val="lt-LT"/>
        </w:rPr>
        <w:t xml:space="preserve">, kad </w:t>
      </w:r>
      <w:r w:rsidR="002216CF" w:rsidRPr="000D0A78">
        <w:rPr>
          <w:snapToGrid/>
          <w:szCs w:val="24"/>
          <w:lang w:val="lt-LT"/>
        </w:rPr>
        <w:t xml:space="preserve">vaistinis </w:t>
      </w:r>
      <w:r w:rsidRPr="000D0A78">
        <w:rPr>
          <w:snapToGrid/>
          <w:szCs w:val="24"/>
          <w:lang w:val="lt-LT"/>
        </w:rPr>
        <w:t>preparatas būtų apsaugotas nuo šviesos.</w:t>
      </w:r>
    </w:p>
    <w:p w:rsidR="00B40CC5" w:rsidRDefault="002216CF" w:rsidP="00B40CC5">
      <w:pPr>
        <w:tabs>
          <w:tab w:val="clear" w:pos="567"/>
        </w:tabs>
        <w:spacing w:line="240" w:lineRule="auto"/>
        <w:ind w:left="540" w:hanging="540"/>
        <w:outlineLvl w:val="0"/>
        <w:rPr>
          <w:snapToGrid/>
          <w:szCs w:val="24"/>
          <w:lang w:val="lt-LT"/>
        </w:rPr>
      </w:pPr>
      <w:r w:rsidRPr="004B4B2A">
        <w:rPr>
          <w:snapToGrid/>
          <w:szCs w:val="24"/>
          <w:lang w:val="lt-LT"/>
        </w:rPr>
        <w:t>Paruošto injekcinio tirpalo laikymo sąlygos nurodytos 6.3 skyriuje.</w:t>
      </w:r>
    </w:p>
    <w:p w:rsidR="002216CF" w:rsidRPr="004B4B2A" w:rsidRDefault="002216CF" w:rsidP="00B40CC5">
      <w:pPr>
        <w:tabs>
          <w:tab w:val="clear" w:pos="567"/>
        </w:tabs>
        <w:spacing w:line="240" w:lineRule="auto"/>
        <w:ind w:left="540" w:hanging="540"/>
        <w:outlineLvl w:val="0"/>
        <w:rPr>
          <w:snapToGrid/>
          <w:szCs w:val="24"/>
          <w:lang w:val="lt-LT"/>
        </w:rPr>
      </w:pPr>
    </w:p>
    <w:p w:rsidR="00B40CC5" w:rsidRPr="00B40CC5" w:rsidRDefault="00B40CC5" w:rsidP="00B40CC5">
      <w:pPr>
        <w:tabs>
          <w:tab w:val="clear" w:pos="567"/>
        </w:tabs>
        <w:spacing w:line="240" w:lineRule="auto"/>
        <w:ind w:left="540" w:hanging="540"/>
        <w:outlineLvl w:val="0"/>
        <w:rPr>
          <w:b/>
          <w:snapToGrid/>
          <w:szCs w:val="24"/>
          <w:lang w:val="lt-LT"/>
        </w:rPr>
      </w:pPr>
      <w:r w:rsidRPr="00B40CC5">
        <w:rPr>
          <w:b/>
          <w:snapToGrid/>
          <w:szCs w:val="24"/>
          <w:lang w:val="lt-LT"/>
        </w:rPr>
        <w:t>6.</w:t>
      </w:r>
      <w:r>
        <w:rPr>
          <w:b/>
          <w:snapToGrid/>
          <w:szCs w:val="24"/>
          <w:lang w:val="lt-LT"/>
        </w:rPr>
        <w:t>5</w:t>
      </w:r>
      <w:r w:rsidRPr="00B40CC5">
        <w:rPr>
          <w:b/>
          <w:snapToGrid/>
          <w:szCs w:val="24"/>
          <w:lang w:val="lt-LT"/>
        </w:rPr>
        <w:tab/>
      </w:r>
      <w:r w:rsidR="00D10C35">
        <w:rPr>
          <w:b/>
          <w:snapToGrid/>
          <w:szCs w:val="24"/>
          <w:lang w:val="lt-LT"/>
        </w:rPr>
        <w:t>Talpykl</w:t>
      </w:r>
      <w:r>
        <w:rPr>
          <w:b/>
          <w:snapToGrid/>
          <w:szCs w:val="24"/>
          <w:lang w:val="lt-LT"/>
        </w:rPr>
        <w:t xml:space="preserve">ės pobūdis ir jos turinys </w:t>
      </w:r>
    </w:p>
    <w:p w:rsidR="00B40CC5" w:rsidRPr="00AE254C" w:rsidRDefault="00B40CC5" w:rsidP="00B40CC5">
      <w:pPr>
        <w:tabs>
          <w:tab w:val="clear" w:pos="567"/>
        </w:tabs>
        <w:spacing w:line="240" w:lineRule="auto"/>
        <w:rPr>
          <w:b/>
          <w:snapToGrid/>
          <w:szCs w:val="24"/>
          <w:lang w:val="lt-LT"/>
        </w:rPr>
      </w:pPr>
    </w:p>
    <w:p w:rsidR="00B40CC5" w:rsidRPr="00B40CC5" w:rsidRDefault="00B40CC5" w:rsidP="00B40CC5">
      <w:pPr>
        <w:tabs>
          <w:tab w:val="clear" w:pos="567"/>
        </w:tabs>
        <w:spacing w:line="240" w:lineRule="auto"/>
        <w:rPr>
          <w:snapToGrid/>
          <w:szCs w:val="24"/>
          <w:lang w:val="lt-LT"/>
        </w:rPr>
      </w:pPr>
      <w:r w:rsidRPr="00B40CC5">
        <w:rPr>
          <w:snapToGrid/>
          <w:szCs w:val="22"/>
          <w:lang w:val="lt-LT"/>
        </w:rPr>
        <w:t>Milteliai</w:t>
      </w:r>
      <w:r w:rsidRPr="00B40CC5">
        <w:rPr>
          <w:snapToGrid/>
          <w:szCs w:val="24"/>
          <w:lang w:val="lt-LT"/>
        </w:rPr>
        <w:t xml:space="preserve">: bespalvio stiklo </w:t>
      </w:r>
      <w:r w:rsidR="002216CF">
        <w:rPr>
          <w:snapToGrid/>
          <w:szCs w:val="24"/>
          <w:lang w:val="lt-LT"/>
        </w:rPr>
        <w:t>flakonas</w:t>
      </w:r>
      <w:r w:rsidRPr="00B40CC5">
        <w:rPr>
          <w:snapToGrid/>
          <w:szCs w:val="24"/>
          <w:lang w:val="lt-LT"/>
        </w:rPr>
        <w:t>, užkimštas guminiu kamšteliu su nuplėšiamu dangteliu.</w:t>
      </w:r>
    </w:p>
    <w:p w:rsidR="002216CF" w:rsidRDefault="002216CF" w:rsidP="00B40CC5">
      <w:pPr>
        <w:tabs>
          <w:tab w:val="clear" w:pos="567"/>
        </w:tabs>
        <w:spacing w:line="240" w:lineRule="auto"/>
        <w:rPr>
          <w:snapToGrid/>
          <w:szCs w:val="22"/>
          <w:lang w:val="lt-LT"/>
        </w:rPr>
      </w:pPr>
      <w:r>
        <w:rPr>
          <w:snapToGrid/>
          <w:szCs w:val="22"/>
          <w:lang w:val="lt-LT"/>
        </w:rPr>
        <w:t>Flakone</w:t>
      </w:r>
      <w:r w:rsidR="00B40CC5" w:rsidRPr="00B40CC5">
        <w:rPr>
          <w:snapToGrid/>
          <w:szCs w:val="22"/>
          <w:lang w:val="lt-LT"/>
        </w:rPr>
        <w:t xml:space="preserve"> yra 4</w:t>
      </w:r>
      <w:r w:rsidR="007766C6">
        <w:rPr>
          <w:snapToGrid/>
          <w:szCs w:val="22"/>
          <w:lang w:val="lt-LT"/>
        </w:rPr>
        <w:t> </w:t>
      </w:r>
      <w:r w:rsidR="00B40CC5" w:rsidRPr="00B40CC5">
        <w:rPr>
          <w:snapToGrid/>
          <w:szCs w:val="22"/>
          <w:lang w:val="lt-LT"/>
        </w:rPr>
        <w:t xml:space="preserve">mg </w:t>
      </w:r>
      <w:r>
        <w:rPr>
          <w:snapToGrid/>
          <w:szCs w:val="22"/>
          <w:lang w:val="lt-LT"/>
        </w:rPr>
        <w:t>miltelių injekciniam tirpalui.</w:t>
      </w:r>
      <w:r w:rsidR="00B40CC5" w:rsidRPr="00B40CC5">
        <w:rPr>
          <w:snapToGrid/>
          <w:szCs w:val="22"/>
          <w:lang w:val="lt-LT"/>
        </w:rPr>
        <w:t xml:space="preserve">. </w:t>
      </w:r>
    </w:p>
    <w:p w:rsidR="00B40CC5" w:rsidRPr="00B40CC5" w:rsidRDefault="00B40CC5" w:rsidP="00B40CC5">
      <w:pPr>
        <w:tabs>
          <w:tab w:val="clear" w:pos="567"/>
        </w:tabs>
        <w:spacing w:line="240" w:lineRule="auto"/>
        <w:rPr>
          <w:snapToGrid/>
          <w:szCs w:val="24"/>
          <w:lang w:val="lt-LT"/>
        </w:rPr>
      </w:pPr>
      <w:r w:rsidRPr="00B40CC5">
        <w:rPr>
          <w:snapToGrid/>
          <w:szCs w:val="24"/>
          <w:lang w:val="lt-LT"/>
        </w:rPr>
        <w:t>Tirpiklis: bespalvė ampulė, kurioje yra 2</w:t>
      </w:r>
      <w:r w:rsidR="0019721B" w:rsidRPr="004B4B2A">
        <w:rPr>
          <w:bCs/>
          <w:snapToGrid/>
          <w:szCs w:val="24"/>
          <w:lang w:val="lt-LT"/>
        </w:rPr>
        <w:t> </w:t>
      </w:r>
      <w:r w:rsidRPr="00B40CC5">
        <w:rPr>
          <w:snapToGrid/>
          <w:szCs w:val="24"/>
          <w:lang w:val="lt-LT"/>
        </w:rPr>
        <w:t>ml tirpalo.</w:t>
      </w:r>
    </w:p>
    <w:p w:rsidR="00B40CC5" w:rsidRPr="00B40CC5" w:rsidRDefault="007C7BCD" w:rsidP="00B40CC5">
      <w:pPr>
        <w:tabs>
          <w:tab w:val="clear" w:pos="567"/>
        </w:tabs>
        <w:spacing w:line="240" w:lineRule="auto"/>
        <w:rPr>
          <w:snapToGrid/>
          <w:szCs w:val="24"/>
          <w:lang w:val="lt-LT"/>
        </w:rPr>
      </w:pPr>
      <w:r>
        <w:rPr>
          <w:snapToGrid/>
          <w:szCs w:val="24"/>
          <w:lang w:val="lt-LT"/>
        </w:rPr>
        <w:t>Pakuotės dydis: k</w:t>
      </w:r>
      <w:r w:rsidR="00B40CC5" w:rsidRPr="00B40CC5">
        <w:rPr>
          <w:snapToGrid/>
          <w:szCs w:val="24"/>
          <w:lang w:val="lt-LT"/>
        </w:rPr>
        <w:t xml:space="preserve">artono dėžutėje yra 25 </w:t>
      </w:r>
      <w:r w:rsidR="002216CF">
        <w:rPr>
          <w:snapToGrid/>
          <w:szCs w:val="24"/>
          <w:lang w:val="lt-LT"/>
        </w:rPr>
        <w:t>flakonai</w:t>
      </w:r>
      <w:r w:rsidR="000D0A78">
        <w:rPr>
          <w:snapToGrid/>
          <w:szCs w:val="24"/>
          <w:lang w:val="lt-LT"/>
        </w:rPr>
        <w:t xml:space="preserve"> injekcinių miltelių</w:t>
      </w:r>
      <w:r w:rsidR="00B40CC5" w:rsidRPr="00B40CC5">
        <w:rPr>
          <w:snapToGrid/>
          <w:szCs w:val="24"/>
          <w:lang w:val="lt-LT"/>
        </w:rPr>
        <w:t xml:space="preserve"> ir 25 tirpiklio ampulės.</w:t>
      </w:r>
    </w:p>
    <w:p w:rsidR="00B40CC5" w:rsidRPr="00AE254C" w:rsidRDefault="00B40CC5" w:rsidP="00B40CC5">
      <w:pPr>
        <w:tabs>
          <w:tab w:val="clear" w:pos="567"/>
        </w:tabs>
        <w:spacing w:line="240" w:lineRule="auto"/>
        <w:rPr>
          <w:b/>
          <w:snapToGrid/>
          <w:szCs w:val="24"/>
          <w:lang w:val="lt-LT"/>
        </w:rPr>
      </w:pPr>
    </w:p>
    <w:p w:rsidR="00B40CC5" w:rsidRPr="00B40CC5" w:rsidRDefault="00B40CC5" w:rsidP="00B40CC5">
      <w:pPr>
        <w:keepNext/>
        <w:keepLines/>
        <w:spacing w:line="240" w:lineRule="auto"/>
        <w:ind w:left="567" w:hanging="567"/>
        <w:outlineLvl w:val="0"/>
        <w:rPr>
          <w:b/>
          <w:snapToGrid/>
          <w:kern w:val="28"/>
          <w:szCs w:val="22"/>
        </w:rPr>
      </w:pPr>
      <w:bookmarkStart w:id="1" w:name="_Toc129243121"/>
      <w:bookmarkStart w:id="2" w:name="_Toc129243246"/>
      <w:r w:rsidRPr="00B40CC5">
        <w:rPr>
          <w:b/>
          <w:snapToGrid/>
          <w:kern w:val="28"/>
          <w:szCs w:val="22"/>
        </w:rPr>
        <w:t>6.6</w:t>
      </w:r>
      <w:r w:rsidRPr="00B40CC5">
        <w:rPr>
          <w:b/>
          <w:snapToGrid/>
          <w:kern w:val="28"/>
          <w:szCs w:val="22"/>
        </w:rPr>
        <w:tab/>
        <w:t xml:space="preserve">Specialūs reikalavimai atliekoms tvarkyti </w:t>
      </w:r>
      <w:bookmarkEnd w:id="1"/>
      <w:bookmarkEnd w:id="2"/>
      <w:r w:rsidR="002216CF">
        <w:rPr>
          <w:b/>
          <w:snapToGrid/>
          <w:kern w:val="28"/>
          <w:szCs w:val="22"/>
        </w:rPr>
        <w:t>ir vaistiniam preparatui ruošti</w:t>
      </w:r>
    </w:p>
    <w:p w:rsidR="00B40CC5" w:rsidRPr="00B40CC5" w:rsidRDefault="00B40CC5" w:rsidP="00B40CC5">
      <w:pPr>
        <w:tabs>
          <w:tab w:val="clear" w:pos="567"/>
        </w:tabs>
        <w:spacing w:line="240" w:lineRule="auto"/>
        <w:rPr>
          <w:snapToGrid/>
          <w:szCs w:val="22"/>
          <w:lang w:val="pt-BR"/>
        </w:rPr>
      </w:pPr>
    </w:p>
    <w:p w:rsidR="00B40CC5" w:rsidRPr="00B40CC5" w:rsidRDefault="00B40CC5" w:rsidP="00B40CC5">
      <w:pPr>
        <w:tabs>
          <w:tab w:val="clear" w:pos="567"/>
        </w:tabs>
        <w:spacing w:line="240" w:lineRule="auto"/>
        <w:outlineLvl w:val="0"/>
        <w:rPr>
          <w:snapToGrid/>
          <w:szCs w:val="22"/>
          <w:lang w:val="pt-BR"/>
        </w:rPr>
      </w:pPr>
      <w:r w:rsidRPr="00B40CC5">
        <w:rPr>
          <w:snapToGrid/>
          <w:szCs w:val="22"/>
          <w:lang w:val="pt-BR"/>
        </w:rPr>
        <w:t>Specialių reikalavimų nėra.</w:t>
      </w:r>
    </w:p>
    <w:p w:rsidR="00C01F03" w:rsidRDefault="00C01F03" w:rsidP="00B40CC5">
      <w:pPr>
        <w:tabs>
          <w:tab w:val="clear" w:pos="567"/>
        </w:tabs>
        <w:spacing w:line="240" w:lineRule="auto"/>
        <w:rPr>
          <w:snapToGrid/>
          <w:szCs w:val="24"/>
          <w:lang w:val="lt-LT"/>
        </w:rPr>
      </w:pPr>
      <w:r w:rsidRPr="00AE254C">
        <w:rPr>
          <w:snapToGrid/>
          <w:szCs w:val="24"/>
          <w:lang w:val="pt-BR"/>
        </w:rPr>
        <w:t>Tirpalo pa</w:t>
      </w:r>
      <w:r w:rsidRPr="004B4B2A">
        <w:rPr>
          <w:snapToGrid/>
          <w:szCs w:val="24"/>
          <w:lang w:val="lt-LT"/>
        </w:rPr>
        <w:t>ruošimas</w:t>
      </w:r>
      <w:r>
        <w:rPr>
          <w:snapToGrid/>
          <w:szCs w:val="24"/>
          <w:lang w:val="lt-LT"/>
        </w:rPr>
        <w:t xml:space="preserve">: visą tirpiklio </w:t>
      </w:r>
      <w:r w:rsidR="0053767D">
        <w:rPr>
          <w:snapToGrid/>
          <w:szCs w:val="24"/>
          <w:lang w:val="lt-LT"/>
        </w:rPr>
        <w:t>ampulės turinį lėtai sušvirkšti į miltelių flakoną ir pastarąjį švelniai pavartyti, kol milteliai visiškai ištirps. Tirpalas turi būti skaidrus.</w:t>
      </w:r>
    </w:p>
    <w:p w:rsidR="0053767D" w:rsidRPr="004B4B2A" w:rsidRDefault="0053767D" w:rsidP="00B40CC5">
      <w:pPr>
        <w:tabs>
          <w:tab w:val="clear" w:pos="567"/>
        </w:tabs>
        <w:spacing w:line="240" w:lineRule="auto"/>
        <w:rPr>
          <w:b/>
          <w:snapToGrid/>
          <w:szCs w:val="24"/>
          <w:lang w:val="lt-LT"/>
        </w:rPr>
      </w:pPr>
    </w:p>
    <w:p w:rsidR="00B40CC5" w:rsidRPr="00B40CC5" w:rsidRDefault="00B40CC5" w:rsidP="00B40CC5">
      <w:pPr>
        <w:tabs>
          <w:tab w:val="clear" w:pos="567"/>
        </w:tabs>
        <w:spacing w:line="240" w:lineRule="auto"/>
        <w:rPr>
          <w:b/>
          <w:snapToGrid/>
          <w:szCs w:val="24"/>
        </w:rPr>
      </w:pPr>
    </w:p>
    <w:p w:rsidR="0073605A" w:rsidRPr="000A79DC" w:rsidRDefault="0073605A" w:rsidP="0073605A">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Pr="000A79DC">
        <w:rPr>
          <w:rFonts w:ascii="Times New Roman" w:hAnsi="Times New Roman"/>
          <w:sz w:val="22"/>
          <w:lang w:val="lt-LT"/>
        </w:rPr>
        <w:t>REGISTRUOTOJAS</w:t>
      </w:r>
    </w:p>
    <w:p w:rsidR="0073605A" w:rsidRDefault="0073605A" w:rsidP="00B40CC5">
      <w:pPr>
        <w:tabs>
          <w:tab w:val="clear" w:pos="567"/>
        </w:tabs>
        <w:spacing w:line="240" w:lineRule="auto"/>
        <w:rPr>
          <w:snapToGrid/>
        </w:rPr>
      </w:pPr>
    </w:p>
    <w:p w:rsidR="00B40CC5" w:rsidRPr="00B40CC5" w:rsidRDefault="00B40CC5" w:rsidP="00B40CC5">
      <w:pPr>
        <w:tabs>
          <w:tab w:val="clear" w:pos="567"/>
        </w:tabs>
        <w:spacing w:line="240" w:lineRule="auto"/>
        <w:rPr>
          <w:snapToGrid/>
        </w:rPr>
      </w:pPr>
      <w:r w:rsidRPr="00B40CC5">
        <w:rPr>
          <w:snapToGrid/>
        </w:rPr>
        <w:t xml:space="preserve">Gedeon Richter Plc. </w:t>
      </w:r>
    </w:p>
    <w:p w:rsidR="00B40CC5" w:rsidRPr="00B40CC5" w:rsidRDefault="00B40CC5" w:rsidP="00B40CC5">
      <w:pPr>
        <w:tabs>
          <w:tab w:val="clear" w:pos="567"/>
        </w:tabs>
        <w:spacing w:line="240" w:lineRule="auto"/>
        <w:rPr>
          <w:snapToGrid/>
        </w:rPr>
      </w:pPr>
      <w:r w:rsidRPr="00B40CC5">
        <w:rPr>
          <w:snapToGrid/>
        </w:rPr>
        <w:t xml:space="preserve">Gyömröi út 19-21 </w:t>
      </w:r>
    </w:p>
    <w:p w:rsidR="00B40CC5" w:rsidRPr="00B40CC5" w:rsidRDefault="00B40CC5" w:rsidP="00B40CC5">
      <w:pPr>
        <w:tabs>
          <w:tab w:val="clear" w:pos="567"/>
        </w:tabs>
        <w:spacing w:line="240" w:lineRule="auto"/>
        <w:rPr>
          <w:snapToGrid/>
        </w:rPr>
      </w:pPr>
      <w:r w:rsidRPr="00B40CC5">
        <w:rPr>
          <w:snapToGrid/>
        </w:rPr>
        <w:t xml:space="preserve">1103 </w:t>
      </w:r>
      <w:smartTag w:uri="urn:schemas-microsoft-com:office:smarttags" w:element="City">
        <w:smartTag w:uri="urn:schemas-microsoft-com:office:smarttags" w:element="place">
          <w:r w:rsidRPr="00B40CC5">
            <w:rPr>
              <w:snapToGrid/>
            </w:rPr>
            <w:t>Budapest</w:t>
          </w:r>
        </w:smartTag>
      </w:smartTag>
    </w:p>
    <w:p w:rsidR="00B40CC5" w:rsidRPr="00B40CC5" w:rsidRDefault="00B40CC5" w:rsidP="00B40CC5">
      <w:pPr>
        <w:tabs>
          <w:tab w:val="clear" w:pos="567"/>
        </w:tabs>
        <w:spacing w:line="240" w:lineRule="auto"/>
        <w:rPr>
          <w:snapToGrid/>
        </w:rPr>
      </w:pPr>
      <w:r w:rsidRPr="00B40CC5">
        <w:rPr>
          <w:snapToGrid/>
        </w:rPr>
        <w:t>Vengrija</w:t>
      </w:r>
    </w:p>
    <w:p w:rsidR="00B40CC5" w:rsidRPr="00B40CC5" w:rsidRDefault="00B40CC5" w:rsidP="00B40CC5">
      <w:pPr>
        <w:tabs>
          <w:tab w:val="clear" w:pos="567"/>
        </w:tabs>
        <w:spacing w:line="240" w:lineRule="auto"/>
        <w:rPr>
          <w:b/>
          <w:snapToGrid/>
          <w:szCs w:val="24"/>
        </w:rPr>
      </w:pPr>
    </w:p>
    <w:p w:rsidR="00B40CC5" w:rsidRPr="00B40CC5" w:rsidRDefault="00B40CC5" w:rsidP="00B40CC5">
      <w:pPr>
        <w:tabs>
          <w:tab w:val="clear" w:pos="567"/>
        </w:tabs>
        <w:spacing w:line="240" w:lineRule="auto"/>
        <w:rPr>
          <w:b/>
          <w:snapToGrid/>
          <w:szCs w:val="24"/>
        </w:rPr>
      </w:pPr>
    </w:p>
    <w:p w:rsidR="0073605A" w:rsidRPr="000A79DC" w:rsidRDefault="0073605A" w:rsidP="0073605A">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rsidR="00B40CC5" w:rsidRPr="00B40CC5" w:rsidRDefault="00B40CC5" w:rsidP="00B40CC5">
      <w:pPr>
        <w:tabs>
          <w:tab w:val="clear" w:pos="567"/>
        </w:tabs>
        <w:spacing w:line="240" w:lineRule="auto"/>
        <w:rPr>
          <w:snapToGrid/>
          <w:szCs w:val="24"/>
        </w:rPr>
      </w:pPr>
    </w:p>
    <w:p w:rsidR="00B40CC5" w:rsidRPr="00B40CC5" w:rsidRDefault="00B40CC5" w:rsidP="00B40CC5">
      <w:pPr>
        <w:tabs>
          <w:tab w:val="clear" w:pos="567"/>
        </w:tabs>
        <w:spacing w:line="240" w:lineRule="auto"/>
        <w:outlineLvl w:val="0"/>
        <w:rPr>
          <w:snapToGrid/>
          <w:szCs w:val="24"/>
          <w:lang w:val="pt-BR"/>
        </w:rPr>
      </w:pPr>
      <w:r w:rsidRPr="00B40CC5">
        <w:rPr>
          <w:snapToGrid/>
          <w:szCs w:val="24"/>
          <w:lang w:val="pt-BR"/>
        </w:rPr>
        <w:t>LT/1/94/1029/001</w:t>
      </w:r>
    </w:p>
    <w:p w:rsidR="00B40CC5" w:rsidRPr="00B40CC5" w:rsidRDefault="00B40CC5" w:rsidP="00B40CC5">
      <w:pPr>
        <w:tabs>
          <w:tab w:val="clear" w:pos="567"/>
        </w:tabs>
        <w:spacing w:line="240" w:lineRule="auto"/>
        <w:rPr>
          <w:snapToGrid/>
          <w:szCs w:val="24"/>
          <w:lang w:val="pt-BR"/>
        </w:rPr>
      </w:pPr>
    </w:p>
    <w:p w:rsidR="00B40CC5" w:rsidRPr="00B40CC5" w:rsidRDefault="00B40CC5" w:rsidP="00B40CC5">
      <w:pPr>
        <w:tabs>
          <w:tab w:val="clear" w:pos="567"/>
        </w:tabs>
        <w:spacing w:line="240" w:lineRule="auto"/>
        <w:rPr>
          <w:snapToGrid/>
          <w:szCs w:val="24"/>
          <w:lang w:val="pt-BR"/>
        </w:rPr>
      </w:pPr>
    </w:p>
    <w:p w:rsidR="007C7BCD" w:rsidRPr="007C7BCD" w:rsidRDefault="007C7BCD" w:rsidP="007C7BCD">
      <w:pPr>
        <w:keepNext/>
        <w:keepLines/>
        <w:spacing w:line="240" w:lineRule="auto"/>
        <w:outlineLvl w:val="2"/>
        <w:rPr>
          <w:b/>
          <w:bCs/>
          <w:szCs w:val="26"/>
          <w:lang w:val="lt-LT" w:eastAsia="x-none"/>
        </w:rPr>
      </w:pPr>
      <w:r w:rsidRPr="007C7BCD">
        <w:rPr>
          <w:b/>
          <w:bCs/>
          <w:szCs w:val="26"/>
          <w:lang w:val="lt-LT" w:eastAsia="x-none"/>
        </w:rPr>
        <w:t>9.</w:t>
      </w:r>
      <w:r w:rsidRPr="007C7BCD">
        <w:rPr>
          <w:b/>
          <w:bCs/>
          <w:szCs w:val="26"/>
          <w:lang w:val="lt-LT" w:eastAsia="x-none"/>
        </w:rPr>
        <w:tab/>
        <w:t>REGISTRAVIMO / PERREGISTRAVIMO DATA</w:t>
      </w:r>
    </w:p>
    <w:p w:rsidR="007C7BCD" w:rsidRPr="007C7BCD" w:rsidRDefault="007C7BCD" w:rsidP="007C7BCD">
      <w:pPr>
        <w:tabs>
          <w:tab w:val="clear" w:pos="567"/>
        </w:tabs>
        <w:spacing w:line="240" w:lineRule="auto"/>
        <w:rPr>
          <w:szCs w:val="24"/>
          <w:lang w:val="lt-LT"/>
        </w:rPr>
      </w:pPr>
    </w:p>
    <w:p w:rsidR="007C7BCD" w:rsidRPr="007C7BCD" w:rsidRDefault="007C7BCD" w:rsidP="007C7BCD">
      <w:pPr>
        <w:tabs>
          <w:tab w:val="clear" w:pos="567"/>
        </w:tabs>
        <w:spacing w:line="240" w:lineRule="auto"/>
        <w:rPr>
          <w:szCs w:val="24"/>
          <w:lang w:val="lt-LT"/>
        </w:rPr>
      </w:pPr>
      <w:r w:rsidRPr="007C7BCD">
        <w:rPr>
          <w:noProof/>
          <w:szCs w:val="24"/>
          <w:lang w:val="lt-LT"/>
        </w:rPr>
        <w:t>Registravimo data</w:t>
      </w:r>
      <w:r>
        <w:rPr>
          <w:noProof/>
          <w:szCs w:val="24"/>
          <w:lang w:val="lt-LT"/>
        </w:rPr>
        <w:t>1994</w:t>
      </w:r>
      <w:r w:rsidRPr="007C7BCD">
        <w:rPr>
          <w:noProof/>
          <w:szCs w:val="24"/>
          <w:lang w:val="lt-LT"/>
        </w:rPr>
        <w:t xml:space="preserve"> m. </w:t>
      </w:r>
      <w:r w:rsidR="0073605A">
        <w:rPr>
          <w:noProof/>
          <w:szCs w:val="24"/>
          <w:lang w:val="lt-LT"/>
        </w:rPr>
        <w:t>biržel</w:t>
      </w:r>
      <w:r>
        <w:rPr>
          <w:noProof/>
          <w:szCs w:val="24"/>
          <w:lang w:val="lt-LT"/>
        </w:rPr>
        <w:t>io</w:t>
      </w:r>
      <w:r w:rsidR="0073605A">
        <w:rPr>
          <w:noProof/>
          <w:szCs w:val="24"/>
          <w:lang w:val="lt-LT"/>
        </w:rPr>
        <w:t xml:space="preserve"> </w:t>
      </w:r>
      <w:r>
        <w:rPr>
          <w:noProof/>
          <w:szCs w:val="24"/>
          <w:lang w:val="lt-LT"/>
        </w:rPr>
        <w:t>22</w:t>
      </w:r>
      <w:r w:rsidRPr="007C7BCD">
        <w:rPr>
          <w:noProof/>
          <w:szCs w:val="24"/>
          <w:lang w:val="lt-LT"/>
        </w:rPr>
        <w:t> d.</w:t>
      </w:r>
    </w:p>
    <w:p w:rsidR="007C7BCD" w:rsidRPr="007C7BCD" w:rsidRDefault="007C7BCD" w:rsidP="007C7BCD">
      <w:pPr>
        <w:tabs>
          <w:tab w:val="clear" w:pos="567"/>
        </w:tabs>
        <w:spacing w:line="240" w:lineRule="auto"/>
        <w:rPr>
          <w:szCs w:val="24"/>
          <w:lang w:val="lt-LT"/>
        </w:rPr>
      </w:pPr>
      <w:r w:rsidRPr="007C7BCD">
        <w:rPr>
          <w:noProof/>
          <w:szCs w:val="22"/>
          <w:lang w:val="lt-LT"/>
        </w:rPr>
        <w:t xml:space="preserve">Paskutinio </w:t>
      </w:r>
      <w:r w:rsidRPr="007C7BCD">
        <w:rPr>
          <w:noProof/>
          <w:szCs w:val="24"/>
          <w:lang w:val="lt-LT"/>
        </w:rPr>
        <w:t xml:space="preserve">perregistravimo data 2008 m. </w:t>
      </w:r>
      <w:r>
        <w:rPr>
          <w:noProof/>
          <w:szCs w:val="24"/>
          <w:lang w:val="lt-LT"/>
        </w:rPr>
        <w:t>vasario</w:t>
      </w:r>
      <w:r w:rsidR="00891E24">
        <w:rPr>
          <w:noProof/>
          <w:szCs w:val="24"/>
          <w:lang w:val="lt-LT"/>
        </w:rPr>
        <w:t xml:space="preserve"> </w:t>
      </w:r>
      <w:r>
        <w:rPr>
          <w:noProof/>
          <w:szCs w:val="24"/>
          <w:lang w:val="lt-LT"/>
        </w:rPr>
        <w:t>22</w:t>
      </w:r>
      <w:r w:rsidRPr="007C7BCD">
        <w:rPr>
          <w:noProof/>
          <w:szCs w:val="24"/>
          <w:lang w:val="lt-LT"/>
        </w:rPr>
        <w:t> d.</w:t>
      </w:r>
    </w:p>
    <w:p w:rsidR="00B40CC5" w:rsidRPr="00B40CC5" w:rsidRDefault="00B40CC5" w:rsidP="00B40CC5">
      <w:pPr>
        <w:tabs>
          <w:tab w:val="clear" w:pos="567"/>
        </w:tabs>
        <w:spacing w:line="240" w:lineRule="auto"/>
        <w:rPr>
          <w:snapToGrid/>
          <w:szCs w:val="22"/>
          <w:lang w:val="pt-BR"/>
        </w:rPr>
      </w:pP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rsidR="00F34163" w:rsidRPr="00B34FA1" w:rsidRDefault="00F34163" w:rsidP="00F34163">
      <w:pPr>
        <w:tabs>
          <w:tab w:val="clear" w:pos="567"/>
        </w:tabs>
        <w:spacing w:line="240" w:lineRule="auto"/>
        <w:rPr>
          <w:szCs w:val="24"/>
          <w:lang w:val="lt-LT"/>
        </w:rPr>
      </w:pPr>
    </w:p>
    <w:p w:rsidR="00F34163" w:rsidRPr="00B34FA1" w:rsidRDefault="00AE254C" w:rsidP="00F34163">
      <w:pPr>
        <w:tabs>
          <w:tab w:val="clear" w:pos="567"/>
        </w:tabs>
        <w:spacing w:line="240" w:lineRule="auto"/>
        <w:rPr>
          <w:szCs w:val="24"/>
          <w:lang w:val="lt-LT"/>
        </w:rPr>
      </w:pPr>
      <w:r>
        <w:rPr>
          <w:szCs w:val="24"/>
          <w:lang w:val="lt-LT"/>
        </w:rPr>
        <w:t>2017-06-16</w:t>
      </w:r>
    </w:p>
    <w:p w:rsidR="00F34163" w:rsidRPr="00432743"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1"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1A3DF1" w:rsidRDefault="00331196" w:rsidP="00777EA6">
      <w:pPr>
        <w:pStyle w:val="Paprastasistekstas"/>
        <w:tabs>
          <w:tab w:val="left" w:pos="4962"/>
        </w:tabs>
        <w:rPr>
          <w:rFonts w:ascii="Times New Roman" w:hAnsi="Times New Roman"/>
          <w:color w:val="008000"/>
          <w:lang w:val="lt-LT"/>
        </w:rPr>
      </w:pPr>
      <w:r>
        <w:rPr>
          <w:rFonts w:ascii="Times New Roman" w:hAnsi="Times New Roman"/>
          <w:lang w:val="lt-LT"/>
        </w:rPr>
        <w:br w:type="page"/>
      </w:r>
      <w:r w:rsidR="00F34163">
        <w:rPr>
          <w:rFonts w:ascii="Times New Roman" w:hAnsi="Times New Roman"/>
          <w:b/>
          <w:lang w:val="lt-LT"/>
        </w:rPr>
        <w:t xml:space="preserve">                                        </w:t>
      </w:r>
      <w:r w:rsidR="001A3DF1">
        <w:rPr>
          <w:rFonts w:ascii="Times New Roman" w:hAnsi="Times New Roman"/>
          <w:b/>
          <w:lang w:val="lt-LT"/>
        </w:rPr>
        <w:tab/>
      </w:r>
    </w:p>
    <w:p w:rsidR="000A79DC" w:rsidRPr="00B34FA1" w:rsidRDefault="000A79DC" w:rsidP="001A3DF1">
      <w:pPr>
        <w:pStyle w:val="Paprastasistekstas"/>
        <w:tabs>
          <w:tab w:val="left" w:pos="5954"/>
          <w:tab w:val="left" w:pos="6237"/>
          <w:tab w:val="left" w:pos="6663"/>
          <w:tab w:val="left" w:pos="6946"/>
        </w:tabs>
        <w:jc w:val="center"/>
        <w:rPr>
          <w:rFonts w:ascii="Times New Roman" w:hAnsi="Times New Roman"/>
          <w:color w:val="000000"/>
          <w:sz w:val="24"/>
          <w:lang w:val="lt-LT"/>
        </w:rPr>
      </w:pPr>
    </w:p>
    <w:p w:rsidR="00F34163" w:rsidRPr="00B34FA1" w:rsidRDefault="00F34163" w:rsidP="000A79DC">
      <w:pPr>
        <w:pStyle w:val="Paprastasistekstas"/>
        <w:tabs>
          <w:tab w:val="left" w:pos="5954"/>
          <w:tab w:val="left" w:pos="6237"/>
          <w:tab w:val="left" w:pos="6663"/>
          <w:tab w:val="left" w:pos="6946"/>
        </w:tabs>
        <w:jc w:val="center"/>
        <w:rPr>
          <w:rFonts w:ascii="Times New Roman" w:hAnsi="Times New Roman"/>
          <w:color w:val="000000"/>
          <w:sz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jc w:val="center"/>
        <w:rPr>
          <w:b/>
          <w:lang w:val="lt-LT"/>
        </w:rPr>
      </w:pPr>
      <w:r w:rsidRPr="00B34FA1">
        <w:rPr>
          <w:b/>
          <w:lang w:val="lt-LT"/>
        </w:rPr>
        <w:t>II PRIEDAS</w:t>
      </w:r>
    </w:p>
    <w:p w:rsidR="00F34163" w:rsidRPr="00B34FA1" w:rsidRDefault="00F34163" w:rsidP="00F34163">
      <w:pPr>
        <w:ind w:left="1701" w:right="1416" w:hanging="567"/>
        <w:rPr>
          <w:lang w:val="lt-LT"/>
        </w:rPr>
      </w:pPr>
    </w:p>
    <w:p w:rsidR="00F34163" w:rsidRPr="00B34FA1" w:rsidRDefault="00CE6EC2" w:rsidP="00F34163">
      <w:pPr>
        <w:jc w:val="center"/>
        <w:rPr>
          <w:i/>
          <w:lang w:val="lt-LT"/>
        </w:rPr>
      </w:pPr>
      <w:r>
        <w:rPr>
          <w:b/>
          <w:lang w:val="lt-LT"/>
        </w:rPr>
        <w:t>REGISTRACIJOS</w:t>
      </w:r>
      <w:r w:rsidRPr="00B34FA1">
        <w:rPr>
          <w:b/>
          <w:lang w:val="lt-LT"/>
        </w:rPr>
        <w:t xml:space="preserve"> </w:t>
      </w:r>
      <w:r w:rsidR="00F34163" w:rsidRPr="00B34FA1">
        <w:rPr>
          <w:b/>
          <w:lang w:val="lt-LT"/>
        </w:rPr>
        <w:t>SĄLYGOS</w:t>
      </w:r>
    </w:p>
    <w:p w:rsidR="00F34163" w:rsidRPr="00B34FA1" w:rsidRDefault="00F34163" w:rsidP="00F34163">
      <w:pPr>
        <w:rPr>
          <w:lang w:val="lt-LT"/>
        </w:rPr>
      </w:pPr>
    </w:p>
    <w:p w:rsidR="00F34163" w:rsidRPr="00B34FA1" w:rsidRDefault="00F34163" w:rsidP="004B4B2A">
      <w:pPr>
        <w:numPr>
          <w:ilvl w:val="0"/>
          <w:numId w:val="8"/>
        </w:numPr>
        <w:tabs>
          <w:tab w:val="clear" w:pos="567"/>
          <w:tab w:val="left" w:pos="1701"/>
        </w:tabs>
        <w:ind w:right="567"/>
        <w:rPr>
          <w:b/>
          <w:noProof/>
          <w:szCs w:val="24"/>
          <w:lang w:val="lt-LT"/>
        </w:rPr>
      </w:pPr>
      <w:r w:rsidRPr="00B34FA1">
        <w:rPr>
          <w:b/>
          <w:noProof/>
          <w:szCs w:val="24"/>
          <w:lang w:val="lt-LT"/>
        </w:rPr>
        <w:t>GAMINTOJAS (-AI), ATSAKINGAS (-I) UŽ SERIJŲ IŠLEIDIMĄ</w:t>
      </w:r>
    </w:p>
    <w:p w:rsidR="00F34163" w:rsidRPr="00B34FA1" w:rsidRDefault="00F34163" w:rsidP="00F34163">
      <w:pPr>
        <w:tabs>
          <w:tab w:val="clear" w:pos="567"/>
          <w:tab w:val="left" w:pos="1701"/>
        </w:tabs>
        <w:ind w:left="567" w:right="567" w:hanging="567"/>
        <w:rPr>
          <w:noProof/>
          <w:szCs w:val="24"/>
          <w:lang w:val="lt-LT"/>
        </w:rPr>
      </w:pPr>
    </w:p>
    <w:p w:rsidR="00F34163" w:rsidRPr="00B34FA1" w:rsidRDefault="00F34163" w:rsidP="00F34163">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rsidR="00F34163" w:rsidRPr="00B34FA1" w:rsidRDefault="00F34163" w:rsidP="00F34163">
      <w:pPr>
        <w:tabs>
          <w:tab w:val="clear" w:pos="567"/>
          <w:tab w:val="left" w:pos="1701"/>
        </w:tabs>
        <w:ind w:left="567" w:right="567" w:hanging="567"/>
        <w:rPr>
          <w:lang w:val="lt-LT"/>
        </w:rPr>
      </w:pPr>
    </w:p>
    <w:p w:rsidR="00F34163" w:rsidRPr="00B34FA1" w:rsidRDefault="00F34163" w:rsidP="00F34163">
      <w:pPr>
        <w:tabs>
          <w:tab w:val="clear" w:pos="567"/>
          <w:tab w:val="left" w:pos="1701"/>
        </w:tabs>
        <w:ind w:left="1701" w:right="567" w:hanging="567"/>
        <w:rPr>
          <w:b/>
          <w:lang w:val="lt-LT"/>
        </w:rPr>
      </w:pPr>
    </w:p>
    <w:p w:rsidR="00F34163" w:rsidRPr="00B34FA1" w:rsidRDefault="00F34163" w:rsidP="00F34163">
      <w:pPr>
        <w:ind w:left="567" w:hanging="567"/>
        <w:rPr>
          <w:lang w:val="lt-LT"/>
        </w:rPr>
      </w:pPr>
    </w:p>
    <w:p w:rsidR="00F34163" w:rsidRPr="00B34FA1" w:rsidRDefault="00F34163" w:rsidP="00F34163">
      <w:pPr>
        <w:ind w:right="-1"/>
        <w:rPr>
          <w:lang w:val="lt-LT"/>
        </w:rPr>
      </w:pPr>
    </w:p>
    <w:p w:rsidR="00F34163" w:rsidRPr="00B34FA1" w:rsidRDefault="00F34163" w:rsidP="00F34163">
      <w:pPr>
        <w:ind w:left="567" w:hanging="567"/>
        <w:rPr>
          <w:b/>
          <w:szCs w:val="24"/>
          <w:lang w:val="lt-LT"/>
        </w:rPr>
      </w:pPr>
      <w:r w:rsidRPr="00B34FA1">
        <w:rPr>
          <w:lang w:val="lt-LT"/>
        </w:rPr>
        <w:br w:type="page"/>
      </w:r>
      <w:r w:rsidRPr="00B34FA1">
        <w:rPr>
          <w:b/>
          <w:lang w:val="lt-LT"/>
        </w:rPr>
        <w:t>A.</w:t>
      </w:r>
      <w:r w:rsidRPr="00B34FA1">
        <w:rPr>
          <w:b/>
          <w:szCs w:val="24"/>
          <w:lang w:val="lt-LT"/>
        </w:rPr>
        <w:tab/>
      </w:r>
      <w:r w:rsidRPr="00B34FA1">
        <w:rPr>
          <w:b/>
          <w:lang w:val="lt-LT"/>
        </w:rPr>
        <w:t>GAMINTOJAS (-AI), ATSAKINGAS (-I) UŽ SERIJŲ IŠLEIDIMĄ</w:t>
      </w:r>
    </w:p>
    <w:p w:rsidR="00F34163" w:rsidRPr="00B34FA1" w:rsidRDefault="00F34163" w:rsidP="00F34163">
      <w:pPr>
        <w:rPr>
          <w:szCs w:val="24"/>
          <w:lang w:val="lt-LT"/>
        </w:rPr>
      </w:pPr>
    </w:p>
    <w:p w:rsidR="00F34163" w:rsidRPr="00B34FA1" w:rsidRDefault="00F34163" w:rsidP="00F34163">
      <w:pPr>
        <w:spacing w:line="240" w:lineRule="auto"/>
        <w:jc w:val="both"/>
        <w:rPr>
          <w:szCs w:val="24"/>
          <w:lang w:val="lt-LT"/>
        </w:rPr>
      </w:pPr>
      <w:r w:rsidRPr="00B34FA1">
        <w:rPr>
          <w:noProof/>
          <w:szCs w:val="24"/>
          <w:u w:val="single"/>
          <w:lang w:val="lt-LT"/>
        </w:rPr>
        <w:t>Gamintojo (-ų), atsakingo (-ų) už serijų išleidimą, pavadinimas (-ai) ir adresas (-ai)</w:t>
      </w:r>
    </w:p>
    <w:p w:rsidR="00F34163" w:rsidRPr="00B34FA1" w:rsidRDefault="00F34163" w:rsidP="00F34163">
      <w:pPr>
        <w:rPr>
          <w:szCs w:val="24"/>
          <w:lang w:val="lt-LT"/>
        </w:rPr>
      </w:pPr>
    </w:p>
    <w:p w:rsidR="00B40CC5" w:rsidRPr="00B40CC5" w:rsidRDefault="00B40CC5" w:rsidP="00B40CC5">
      <w:pPr>
        <w:tabs>
          <w:tab w:val="clear" w:pos="567"/>
        </w:tabs>
        <w:spacing w:line="240" w:lineRule="auto"/>
        <w:rPr>
          <w:snapToGrid/>
        </w:rPr>
      </w:pPr>
      <w:r w:rsidRPr="00B40CC5">
        <w:rPr>
          <w:snapToGrid/>
        </w:rPr>
        <w:t xml:space="preserve">Gedeon Richter Plc. </w:t>
      </w:r>
    </w:p>
    <w:p w:rsidR="00B40CC5" w:rsidRPr="00B40CC5" w:rsidRDefault="00B40CC5" w:rsidP="00B40CC5">
      <w:pPr>
        <w:tabs>
          <w:tab w:val="clear" w:pos="567"/>
        </w:tabs>
        <w:spacing w:line="240" w:lineRule="auto"/>
        <w:rPr>
          <w:snapToGrid/>
        </w:rPr>
      </w:pPr>
      <w:r w:rsidRPr="00B40CC5">
        <w:rPr>
          <w:snapToGrid/>
        </w:rPr>
        <w:t xml:space="preserve">Gyömröi út 19-21 </w:t>
      </w:r>
    </w:p>
    <w:p w:rsidR="00B40CC5" w:rsidRPr="00B40CC5" w:rsidRDefault="00B40CC5" w:rsidP="00B40CC5">
      <w:pPr>
        <w:tabs>
          <w:tab w:val="clear" w:pos="567"/>
        </w:tabs>
        <w:spacing w:line="240" w:lineRule="auto"/>
        <w:rPr>
          <w:snapToGrid/>
        </w:rPr>
      </w:pPr>
      <w:r w:rsidRPr="00B40CC5">
        <w:rPr>
          <w:snapToGrid/>
        </w:rPr>
        <w:t xml:space="preserve">1103 </w:t>
      </w:r>
      <w:smartTag w:uri="urn:schemas-microsoft-com:office:smarttags" w:element="City">
        <w:smartTag w:uri="urn:schemas-microsoft-com:office:smarttags" w:element="place">
          <w:r w:rsidRPr="00B40CC5">
            <w:rPr>
              <w:snapToGrid/>
            </w:rPr>
            <w:t>Budapest</w:t>
          </w:r>
        </w:smartTag>
      </w:smartTag>
      <w:r w:rsidRPr="00B40CC5">
        <w:rPr>
          <w:snapToGrid/>
        </w:rPr>
        <w:t xml:space="preserve"> </w:t>
      </w:r>
    </w:p>
    <w:p w:rsidR="00B40CC5" w:rsidRPr="00B40CC5" w:rsidRDefault="00B40CC5" w:rsidP="00B40CC5">
      <w:pPr>
        <w:tabs>
          <w:tab w:val="clear" w:pos="567"/>
        </w:tabs>
        <w:spacing w:line="240" w:lineRule="auto"/>
        <w:rPr>
          <w:snapToGrid/>
        </w:rPr>
      </w:pPr>
      <w:r w:rsidRPr="00B40CC5">
        <w:rPr>
          <w:snapToGrid/>
        </w:rPr>
        <w:t>Vengrija</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rsidR="00F34163" w:rsidRPr="00B34FA1" w:rsidRDefault="00F34163" w:rsidP="00F34163">
      <w:pPr>
        <w:rPr>
          <w:szCs w:val="24"/>
          <w:lang w:val="lt-LT"/>
        </w:rPr>
      </w:pPr>
    </w:p>
    <w:p w:rsidR="00B40CC5" w:rsidRPr="004B4B2A" w:rsidRDefault="00F34163" w:rsidP="00B40CC5">
      <w:pPr>
        <w:pStyle w:val="BTEMEASMCA"/>
        <w:rPr>
          <w:sz w:val="22"/>
          <w:szCs w:val="22"/>
          <w:lang w:val="pt-BR"/>
        </w:rPr>
      </w:pPr>
      <w:r w:rsidRPr="004B4B2A">
        <w:rPr>
          <w:sz w:val="22"/>
          <w:szCs w:val="22"/>
          <w:lang w:val="lt-LT"/>
        </w:rPr>
        <w:t>Receptinis vaistinis preparatas.</w:t>
      </w:r>
      <w:r w:rsidR="00B40CC5" w:rsidRPr="004B4B2A">
        <w:rPr>
          <w:sz w:val="22"/>
          <w:szCs w:val="22"/>
          <w:lang w:val="pt-BR"/>
        </w:rPr>
        <w:t xml:space="preserve"> </w:t>
      </w: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Default="00F34163"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Default="0055083B" w:rsidP="00F34163">
      <w:pPr>
        <w:outlineLvl w:val="0"/>
        <w:rPr>
          <w:b/>
          <w:lang w:val="lt-LT"/>
        </w:rPr>
      </w:pPr>
    </w:p>
    <w:p w:rsidR="0055083B" w:rsidRPr="00B34FA1" w:rsidRDefault="0055083B"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rsidR="00F34163" w:rsidRPr="00B34FA1" w:rsidRDefault="00F34163" w:rsidP="00F34163">
      <w:pPr>
        <w:rPr>
          <w:szCs w:val="24"/>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rsidR="00F34163" w:rsidRPr="00B34FA1" w:rsidRDefault="00F34163" w:rsidP="00F34163">
      <w:pPr>
        <w:rPr>
          <w:szCs w:val="24"/>
          <w:lang w:val="lt-LT"/>
        </w:rPr>
      </w:pPr>
      <w:r w:rsidRPr="00B34FA1">
        <w:rPr>
          <w:szCs w:val="24"/>
          <w:lang w:val="lt-LT"/>
        </w:rPr>
        <w:br w:type="page"/>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rsidR="00405CF2" w:rsidRPr="008F12F8" w:rsidRDefault="00F34163" w:rsidP="00405CF2">
      <w:pPr>
        <w:pStyle w:val="Antrat2"/>
        <w:pBdr>
          <w:top w:val="single" w:sz="4" w:space="1" w:color="auto"/>
          <w:left w:val="single" w:sz="4" w:space="4" w:color="auto"/>
          <w:bottom w:val="single" w:sz="4" w:space="1" w:color="auto"/>
          <w:right w:val="single" w:sz="4" w:space="4" w:color="auto"/>
        </w:pBdr>
        <w:rPr>
          <w:rFonts w:ascii="Times New Roman" w:hAnsi="Times New Roman"/>
          <w:i w:val="0"/>
          <w:sz w:val="22"/>
          <w:szCs w:val="22"/>
          <w:lang w:val="pt-BR"/>
        </w:rPr>
      </w:pPr>
      <w:r w:rsidRPr="00B34FA1">
        <w:rPr>
          <w:szCs w:val="24"/>
          <w:lang w:val="lt-LT"/>
        </w:rPr>
        <w:br w:type="page"/>
      </w:r>
      <w:r w:rsidR="00405CF2" w:rsidRPr="008F12F8">
        <w:rPr>
          <w:rFonts w:ascii="Times New Roman" w:hAnsi="Times New Roman"/>
          <w:i w:val="0"/>
          <w:sz w:val="22"/>
          <w:szCs w:val="22"/>
          <w:lang w:val="pt-BR"/>
        </w:rPr>
        <w:t xml:space="preserve">INFORMACIJA ANT IŠORINĖS (JEI JOS NĖRA – VIDINĖS) PAKUOTĖS </w:t>
      </w:r>
    </w:p>
    <w:p w:rsidR="004B4B2A" w:rsidRDefault="004B4B2A" w:rsidP="00405CF2">
      <w:pPr>
        <w:pStyle w:val="Pagrindinistekstas"/>
        <w:pBdr>
          <w:top w:val="single" w:sz="4" w:space="1" w:color="auto"/>
          <w:left w:val="single" w:sz="4" w:space="4" w:color="auto"/>
          <w:bottom w:val="single" w:sz="4" w:space="1" w:color="auto"/>
          <w:right w:val="single" w:sz="4" w:space="4" w:color="auto"/>
        </w:pBdr>
        <w:outlineLvl w:val="0"/>
        <w:rPr>
          <w:i w:val="0"/>
          <w:color w:val="auto"/>
          <w:szCs w:val="22"/>
          <w:lang w:val="pt-BR"/>
        </w:rPr>
      </w:pPr>
    </w:p>
    <w:p w:rsidR="00405CF2" w:rsidRPr="004B4B2A" w:rsidRDefault="00405CF2" w:rsidP="00405CF2">
      <w:pPr>
        <w:pStyle w:val="Pagrindinistekstas"/>
        <w:pBdr>
          <w:top w:val="single" w:sz="4" w:space="1" w:color="auto"/>
          <w:left w:val="single" w:sz="4" w:space="4" w:color="auto"/>
          <w:bottom w:val="single" w:sz="4" w:space="1" w:color="auto"/>
          <w:right w:val="single" w:sz="4" w:space="4" w:color="auto"/>
        </w:pBdr>
        <w:outlineLvl w:val="0"/>
        <w:rPr>
          <w:b/>
          <w:i w:val="0"/>
          <w:color w:val="auto"/>
          <w:szCs w:val="22"/>
          <w:lang w:val="pt-BR"/>
        </w:rPr>
      </w:pPr>
      <w:r w:rsidRPr="004B4B2A">
        <w:rPr>
          <w:b/>
          <w:i w:val="0"/>
          <w:color w:val="auto"/>
          <w:szCs w:val="22"/>
          <w:lang w:val="pt-BR"/>
        </w:rPr>
        <w:t>KARTONINĖ DĖŽUTĖ</w:t>
      </w:r>
    </w:p>
    <w:p w:rsidR="00405CF2" w:rsidRPr="008F12F8" w:rsidRDefault="00405CF2" w:rsidP="00405CF2">
      <w:pPr>
        <w:pStyle w:val="Pagrindinistekstas"/>
        <w:rPr>
          <w:color w:val="auto"/>
          <w:szCs w:val="22"/>
          <w:lang w:val="pt-BR"/>
        </w:rPr>
      </w:pPr>
    </w:p>
    <w:p w:rsidR="00405CF2" w:rsidRPr="008F12F8"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1.</w:t>
      </w:r>
      <w:r w:rsidRPr="008F12F8">
        <w:rPr>
          <w:rFonts w:ascii="Times New Roman" w:hAnsi="Times New Roman"/>
          <w:sz w:val="22"/>
          <w:szCs w:val="22"/>
          <w:lang w:val="pt-BR"/>
        </w:rPr>
        <w:tab/>
        <w:t>VAISTINIO PREPARATO PAVADINIMAS</w:t>
      </w:r>
    </w:p>
    <w:p w:rsidR="00405CF2" w:rsidRPr="008F12F8" w:rsidRDefault="00405CF2" w:rsidP="00405CF2">
      <w:pPr>
        <w:rPr>
          <w:noProof/>
          <w:szCs w:val="22"/>
          <w:lang w:val="lt-LT"/>
        </w:rPr>
      </w:pPr>
    </w:p>
    <w:p w:rsidR="00405CF2" w:rsidRPr="008F12F8" w:rsidRDefault="00405CF2" w:rsidP="00405CF2">
      <w:pPr>
        <w:rPr>
          <w:noProof/>
          <w:szCs w:val="22"/>
          <w:lang w:val="lt-LT"/>
        </w:rPr>
      </w:pPr>
      <w:r w:rsidRPr="008F12F8">
        <w:rPr>
          <w:noProof/>
          <w:szCs w:val="22"/>
          <w:lang w:val="lt-LT"/>
        </w:rPr>
        <w:t>ARDUAN 4 mg milteliai ir tirpiklis injekciniam tirpalui</w:t>
      </w:r>
    </w:p>
    <w:p w:rsidR="00405CF2" w:rsidRPr="008F12F8" w:rsidRDefault="00405CF2" w:rsidP="00405CF2">
      <w:pPr>
        <w:rPr>
          <w:noProof/>
          <w:szCs w:val="22"/>
          <w:lang w:val="lt-LT"/>
        </w:rPr>
      </w:pPr>
      <w:r w:rsidRPr="008F12F8">
        <w:rPr>
          <w:noProof/>
          <w:szCs w:val="22"/>
          <w:lang w:val="lt-LT"/>
        </w:rPr>
        <w:t>Pipecuronii bromidum</w:t>
      </w:r>
    </w:p>
    <w:p w:rsidR="00405CF2" w:rsidRPr="008F12F8" w:rsidRDefault="00405CF2" w:rsidP="00405CF2">
      <w:pPr>
        <w:rPr>
          <w:noProof/>
          <w:szCs w:val="22"/>
          <w:lang w:val="lt-LT"/>
        </w:rPr>
      </w:pPr>
    </w:p>
    <w:p w:rsidR="00405CF2" w:rsidRPr="008F12F8" w:rsidRDefault="00405CF2" w:rsidP="00405CF2">
      <w:pPr>
        <w:rPr>
          <w:noProof/>
          <w:szCs w:val="22"/>
          <w:lang w:val="lt-LT"/>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2.</w:t>
      </w:r>
      <w:r w:rsidRPr="008F12F8">
        <w:rPr>
          <w:rFonts w:ascii="Times New Roman" w:hAnsi="Times New Roman"/>
          <w:sz w:val="22"/>
          <w:szCs w:val="22"/>
          <w:lang w:val="pt-BR"/>
        </w:rPr>
        <w:tab/>
        <w:t xml:space="preserve">VEIKLIOJI MEDŽIAGA IR JOS KIEKIS </w:t>
      </w:r>
    </w:p>
    <w:p w:rsidR="00405CF2" w:rsidRPr="008F12F8" w:rsidRDefault="00405CF2" w:rsidP="00405CF2">
      <w:pPr>
        <w:pStyle w:val="Pagrindinistekstas"/>
        <w:rPr>
          <w:color w:val="auto"/>
          <w:szCs w:val="22"/>
          <w:lang w:val="pt-BR"/>
        </w:rPr>
      </w:pPr>
    </w:p>
    <w:p w:rsidR="00405CF2" w:rsidRPr="008F12F8" w:rsidRDefault="00405CF2" w:rsidP="00405CF2">
      <w:pPr>
        <w:outlineLvl w:val="0"/>
        <w:rPr>
          <w:szCs w:val="22"/>
          <w:lang w:val="pt-BR"/>
        </w:rPr>
      </w:pPr>
      <w:r w:rsidRPr="008F12F8">
        <w:rPr>
          <w:szCs w:val="22"/>
          <w:lang w:val="pt-BR"/>
        </w:rPr>
        <w:t xml:space="preserve">Viename </w:t>
      </w:r>
      <w:r w:rsidR="00891E24">
        <w:rPr>
          <w:szCs w:val="22"/>
          <w:lang w:val="pt-BR"/>
        </w:rPr>
        <w:t>flakone</w:t>
      </w:r>
      <w:r w:rsidRPr="008F12F8">
        <w:rPr>
          <w:szCs w:val="22"/>
          <w:lang w:val="pt-BR"/>
        </w:rPr>
        <w:t xml:space="preserve"> yra 4 mg pipekuronio bromido.</w:t>
      </w:r>
    </w:p>
    <w:p w:rsidR="00405CF2" w:rsidRPr="008F12F8" w:rsidRDefault="00405CF2" w:rsidP="00405CF2">
      <w:pPr>
        <w:pStyle w:val="Pagrindinistekstas"/>
        <w:rPr>
          <w:color w:val="auto"/>
          <w:szCs w:val="22"/>
          <w:lang w:val="pt-BR"/>
        </w:rPr>
      </w:pPr>
    </w:p>
    <w:p w:rsidR="00405CF2" w:rsidRPr="008F12F8"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 xml:space="preserve">3. </w:t>
      </w:r>
      <w:r w:rsidRPr="008F12F8">
        <w:rPr>
          <w:rFonts w:ascii="Times New Roman" w:hAnsi="Times New Roman"/>
          <w:sz w:val="22"/>
          <w:szCs w:val="22"/>
          <w:lang w:val="pt-BR"/>
        </w:rPr>
        <w:tab/>
        <w:t>PAGALBINIŲ MEDŽIAGŲ SĄRAŠAS</w:t>
      </w:r>
    </w:p>
    <w:p w:rsidR="00405CF2" w:rsidRPr="008F12F8" w:rsidRDefault="00405CF2" w:rsidP="00405CF2">
      <w:pPr>
        <w:rPr>
          <w:szCs w:val="22"/>
          <w:lang w:val="pt-BR"/>
        </w:rPr>
      </w:pPr>
    </w:p>
    <w:p w:rsidR="00405CF2" w:rsidRPr="008F12F8" w:rsidRDefault="00405CF2" w:rsidP="00405CF2">
      <w:pPr>
        <w:rPr>
          <w:szCs w:val="22"/>
          <w:lang w:val="pt-BR"/>
        </w:rPr>
      </w:pPr>
      <w:r w:rsidRPr="008F12F8">
        <w:rPr>
          <w:szCs w:val="22"/>
          <w:lang w:val="pt-BR"/>
        </w:rPr>
        <w:t>Pagalbinės medžiagos:</w:t>
      </w:r>
    </w:p>
    <w:p w:rsidR="00405CF2" w:rsidRPr="008F12F8" w:rsidRDefault="00405CF2" w:rsidP="00405CF2">
      <w:pPr>
        <w:outlineLvl w:val="0"/>
        <w:rPr>
          <w:szCs w:val="22"/>
          <w:lang w:val="pt-BR"/>
        </w:rPr>
      </w:pPr>
      <w:r w:rsidRPr="008F12F8">
        <w:rPr>
          <w:szCs w:val="22"/>
          <w:lang w:val="pt-BR"/>
        </w:rPr>
        <w:t>Milteliai: Mannitolum (E421).</w:t>
      </w:r>
    </w:p>
    <w:p w:rsidR="00405CF2" w:rsidRPr="004B4B2A" w:rsidRDefault="00405CF2" w:rsidP="00405CF2">
      <w:pPr>
        <w:pStyle w:val="Pagrindinistekstas"/>
        <w:outlineLvl w:val="0"/>
        <w:rPr>
          <w:i w:val="0"/>
          <w:color w:val="auto"/>
          <w:szCs w:val="22"/>
          <w:lang w:val="pt-BR"/>
        </w:rPr>
      </w:pPr>
      <w:r w:rsidRPr="004B4B2A">
        <w:rPr>
          <w:i w:val="0"/>
          <w:color w:val="auto"/>
          <w:szCs w:val="22"/>
          <w:lang w:val="pt-BR"/>
        </w:rPr>
        <w:t>Tirpiklis: Natrii chloridum, Aqua ad iniectabilia.</w:t>
      </w:r>
    </w:p>
    <w:p w:rsidR="00405CF2" w:rsidRPr="008F12F8" w:rsidRDefault="00405CF2" w:rsidP="00405CF2">
      <w:pPr>
        <w:pStyle w:val="Pagrindinistekstas"/>
        <w:rPr>
          <w:color w:val="auto"/>
          <w:szCs w:val="22"/>
          <w:lang w:val="pt-BR"/>
        </w:rPr>
      </w:pPr>
    </w:p>
    <w:p w:rsidR="00405CF2" w:rsidRPr="008F12F8"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4.</w:t>
      </w:r>
      <w:r w:rsidRPr="008F12F8">
        <w:rPr>
          <w:rFonts w:ascii="Times New Roman" w:hAnsi="Times New Roman"/>
          <w:sz w:val="22"/>
          <w:szCs w:val="22"/>
          <w:lang w:val="pt-BR"/>
        </w:rPr>
        <w:tab/>
        <w:t>FARMACINĖ FORMA IR KIEKIS PAKUOTĖJE</w:t>
      </w:r>
    </w:p>
    <w:p w:rsidR="00405CF2" w:rsidRPr="008F12F8" w:rsidRDefault="00405CF2" w:rsidP="00405CF2">
      <w:pPr>
        <w:pStyle w:val="Pagrindinistekstas"/>
        <w:rPr>
          <w:color w:val="auto"/>
          <w:szCs w:val="22"/>
          <w:lang w:val="pt-BR"/>
        </w:rPr>
      </w:pPr>
    </w:p>
    <w:p w:rsidR="00405CF2" w:rsidRPr="004B4B2A" w:rsidRDefault="00405CF2" w:rsidP="00405CF2">
      <w:pPr>
        <w:pStyle w:val="Pagrindinistekstas"/>
        <w:rPr>
          <w:i w:val="0"/>
          <w:color w:val="auto"/>
          <w:szCs w:val="22"/>
          <w:lang w:val="pt-BR"/>
        </w:rPr>
      </w:pPr>
      <w:r w:rsidRPr="004B4B2A">
        <w:rPr>
          <w:i w:val="0"/>
          <w:color w:val="auto"/>
          <w:szCs w:val="22"/>
          <w:lang w:val="pt-BR"/>
        </w:rPr>
        <w:t xml:space="preserve">25 </w:t>
      </w:r>
      <w:r w:rsidR="00891E24">
        <w:rPr>
          <w:i w:val="0"/>
          <w:color w:val="auto"/>
          <w:szCs w:val="22"/>
          <w:lang w:val="pt-BR"/>
        </w:rPr>
        <w:t>flakonai</w:t>
      </w:r>
      <w:r w:rsidRPr="004B4B2A">
        <w:rPr>
          <w:i w:val="0"/>
          <w:color w:val="auto"/>
          <w:szCs w:val="22"/>
          <w:lang w:val="pt-BR"/>
        </w:rPr>
        <w:t xml:space="preserve"> </w:t>
      </w:r>
      <w:r w:rsidR="000D0A78">
        <w:rPr>
          <w:i w:val="0"/>
          <w:color w:val="auto"/>
          <w:szCs w:val="22"/>
          <w:lang w:val="pt-BR"/>
        </w:rPr>
        <w:t xml:space="preserve">injekcinių </w:t>
      </w:r>
      <w:r w:rsidRPr="004B4B2A">
        <w:rPr>
          <w:i w:val="0"/>
          <w:color w:val="auto"/>
          <w:szCs w:val="22"/>
          <w:lang w:val="pt-BR"/>
        </w:rPr>
        <w:t>miltelių ir 25 tirpiklio ampulės</w:t>
      </w:r>
    </w:p>
    <w:p w:rsidR="00405CF2" w:rsidRPr="008F12F8" w:rsidRDefault="00405CF2" w:rsidP="00405CF2">
      <w:pPr>
        <w:pStyle w:val="Pagrindinistekstas"/>
        <w:rPr>
          <w:color w:val="auto"/>
          <w:szCs w:val="22"/>
          <w:lang w:val="pt-BR"/>
        </w:rPr>
      </w:pPr>
    </w:p>
    <w:p w:rsidR="00405CF2" w:rsidRPr="008F12F8"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5.</w:t>
      </w:r>
      <w:r w:rsidRPr="008F12F8">
        <w:rPr>
          <w:rFonts w:ascii="Times New Roman" w:hAnsi="Times New Roman"/>
          <w:sz w:val="22"/>
          <w:szCs w:val="22"/>
          <w:lang w:val="pt-BR"/>
        </w:rPr>
        <w:tab/>
        <w:t>VARTOJIMO METODAS IR BŪDAS</w:t>
      </w:r>
    </w:p>
    <w:p w:rsidR="00405CF2" w:rsidRPr="008F12F8" w:rsidRDefault="00405CF2" w:rsidP="00405CF2">
      <w:pPr>
        <w:pStyle w:val="Pagrindinistekstas"/>
        <w:rPr>
          <w:color w:val="auto"/>
          <w:szCs w:val="22"/>
          <w:lang w:val="pt-BR"/>
        </w:rPr>
      </w:pPr>
    </w:p>
    <w:p w:rsidR="00405CF2" w:rsidRPr="004B4B2A" w:rsidRDefault="00405CF2" w:rsidP="00405CF2">
      <w:pPr>
        <w:pStyle w:val="Pagrindinistekstas"/>
        <w:rPr>
          <w:i w:val="0"/>
          <w:color w:val="auto"/>
          <w:szCs w:val="22"/>
          <w:lang w:val="pt-BR"/>
        </w:rPr>
      </w:pPr>
      <w:r w:rsidRPr="004B4B2A">
        <w:rPr>
          <w:i w:val="0"/>
          <w:color w:val="auto"/>
          <w:szCs w:val="22"/>
          <w:lang w:val="pt-BR"/>
        </w:rPr>
        <w:t>Leisti į veną.</w:t>
      </w:r>
    </w:p>
    <w:p w:rsidR="00405CF2" w:rsidRPr="004B4B2A" w:rsidRDefault="00405CF2" w:rsidP="00405CF2">
      <w:pPr>
        <w:pStyle w:val="Pagrindinistekstas"/>
        <w:rPr>
          <w:i w:val="0"/>
          <w:color w:val="auto"/>
          <w:szCs w:val="22"/>
          <w:lang w:val="pt-BR"/>
        </w:rPr>
      </w:pPr>
      <w:r w:rsidRPr="004B4B2A">
        <w:rPr>
          <w:i w:val="0"/>
          <w:color w:val="auto"/>
          <w:szCs w:val="22"/>
          <w:lang w:val="pt-BR"/>
        </w:rPr>
        <w:t>Prieš vartojimą atidžiai perskaitykite pakuotės lapelį.</w:t>
      </w:r>
    </w:p>
    <w:p w:rsidR="00405CF2" w:rsidRPr="004B4B2A" w:rsidRDefault="00405CF2" w:rsidP="00405CF2">
      <w:pPr>
        <w:pStyle w:val="Pagrindinistekstas"/>
        <w:rPr>
          <w:i w:val="0"/>
          <w:color w:val="auto"/>
          <w:szCs w:val="22"/>
          <w:lang w:val="pt-BR"/>
        </w:rPr>
      </w:pPr>
      <w:r w:rsidRPr="004B4B2A">
        <w:rPr>
          <w:i w:val="0"/>
          <w:color w:val="auto"/>
          <w:szCs w:val="22"/>
          <w:lang w:val="pt-BR"/>
        </w:rPr>
        <w:t>Vartoti tik ligoninėje.</w:t>
      </w:r>
    </w:p>
    <w:p w:rsidR="00405CF2" w:rsidRPr="008F12F8" w:rsidRDefault="00405CF2" w:rsidP="00405CF2">
      <w:pPr>
        <w:pStyle w:val="Pagrindinistekstas"/>
        <w:rPr>
          <w:color w:val="auto"/>
          <w:szCs w:val="22"/>
          <w:lang w:val="pt-BR"/>
        </w:rPr>
      </w:pPr>
    </w:p>
    <w:p w:rsidR="00405CF2" w:rsidRPr="008F12F8"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6.</w:t>
      </w:r>
      <w:r w:rsidRPr="008F12F8">
        <w:rPr>
          <w:rFonts w:ascii="Times New Roman" w:hAnsi="Times New Roman"/>
          <w:sz w:val="22"/>
          <w:szCs w:val="22"/>
          <w:lang w:val="pt-BR"/>
        </w:rPr>
        <w:tab/>
        <w:t>SPECIALUS ĮSPĖJIMAS, KAD VAISTINĮ PREPARATĄ BŪTINA LAIKYTI VAIKAMS NEPASTEBIMOJE IR NEPASIEKIAMOJE VIETOJE</w:t>
      </w:r>
    </w:p>
    <w:p w:rsidR="00405CF2" w:rsidRPr="008F12F8" w:rsidRDefault="00405CF2" w:rsidP="00405CF2">
      <w:pPr>
        <w:pStyle w:val="Pagrindinistekstas"/>
        <w:rPr>
          <w:color w:val="auto"/>
          <w:szCs w:val="22"/>
          <w:lang w:val="pt-BR"/>
        </w:rPr>
      </w:pPr>
    </w:p>
    <w:p w:rsidR="00405CF2" w:rsidRPr="004B4B2A" w:rsidRDefault="00405CF2" w:rsidP="00405CF2">
      <w:pPr>
        <w:pStyle w:val="Pagrindinistekstas"/>
        <w:outlineLvl w:val="0"/>
        <w:rPr>
          <w:i w:val="0"/>
          <w:color w:val="auto"/>
          <w:szCs w:val="22"/>
          <w:lang w:val="pt-BR"/>
        </w:rPr>
      </w:pPr>
      <w:r w:rsidRPr="004B4B2A">
        <w:rPr>
          <w:i w:val="0"/>
          <w:color w:val="auto"/>
          <w:szCs w:val="22"/>
          <w:lang w:val="pt-BR"/>
        </w:rPr>
        <w:t>Laikyti vaikams nepastebimoje ir nepasiekiamoje vietoje.</w:t>
      </w:r>
    </w:p>
    <w:p w:rsidR="00405CF2" w:rsidRPr="008F12F8" w:rsidRDefault="00405CF2" w:rsidP="00405CF2">
      <w:pPr>
        <w:pStyle w:val="Pagrindinistekstas"/>
        <w:rPr>
          <w:color w:val="auto"/>
          <w:szCs w:val="22"/>
          <w:lang w:val="pt-BR"/>
        </w:rPr>
      </w:pPr>
    </w:p>
    <w:p w:rsidR="00405CF2" w:rsidRPr="008F12F8"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7.</w:t>
      </w:r>
      <w:r w:rsidRPr="008F12F8">
        <w:rPr>
          <w:rFonts w:ascii="Times New Roman" w:hAnsi="Times New Roman"/>
          <w:sz w:val="22"/>
          <w:szCs w:val="22"/>
          <w:lang w:val="pt-BR"/>
        </w:rPr>
        <w:tab/>
        <w:t>KITAS SPECIALUS ĮSPĖJIMAS (JEI REIKIA)</w:t>
      </w:r>
    </w:p>
    <w:p w:rsidR="00405CF2" w:rsidRPr="008F12F8" w:rsidRDefault="00405CF2" w:rsidP="00405CF2">
      <w:pPr>
        <w:pStyle w:val="Pagrindinistekstas"/>
        <w:rPr>
          <w:color w:val="auto"/>
          <w:szCs w:val="22"/>
          <w:lang w:val="pt-BR"/>
        </w:rPr>
      </w:pPr>
    </w:p>
    <w:p w:rsidR="00405CF2" w:rsidRPr="008F12F8"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8.</w:t>
      </w:r>
      <w:r w:rsidRPr="008F12F8">
        <w:rPr>
          <w:rFonts w:ascii="Times New Roman" w:hAnsi="Times New Roman"/>
          <w:sz w:val="22"/>
          <w:szCs w:val="22"/>
          <w:lang w:val="pt-BR"/>
        </w:rPr>
        <w:tab/>
        <w:t>TINKAMUMO LAIKAS</w:t>
      </w:r>
    </w:p>
    <w:p w:rsidR="00405CF2" w:rsidRPr="008F12F8" w:rsidRDefault="00405CF2" w:rsidP="00405CF2">
      <w:pPr>
        <w:pStyle w:val="Pagrindinistekstas"/>
        <w:rPr>
          <w:color w:val="auto"/>
          <w:szCs w:val="22"/>
          <w:lang w:val="pt-BR"/>
        </w:rPr>
      </w:pPr>
    </w:p>
    <w:p w:rsidR="00405CF2" w:rsidRPr="004B4B2A" w:rsidRDefault="00405CF2" w:rsidP="00405CF2">
      <w:pPr>
        <w:pStyle w:val="Pagrindinistekstas"/>
        <w:outlineLvl w:val="0"/>
        <w:rPr>
          <w:i w:val="0"/>
          <w:color w:val="auto"/>
          <w:szCs w:val="22"/>
          <w:lang w:val="pt-BR"/>
        </w:rPr>
      </w:pPr>
      <w:r w:rsidRPr="004B4B2A">
        <w:rPr>
          <w:i w:val="0"/>
          <w:color w:val="auto"/>
          <w:szCs w:val="22"/>
          <w:lang w:val="pt-BR"/>
        </w:rPr>
        <w:t>Tinka iki {mm/MMMM}</w:t>
      </w:r>
    </w:p>
    <w:p w:rsidR="00405CF2" w:rsidRPr="008F12F8" w:rsidRDefault="00405CF2" w:rsidP="00405CF2">
      <w:pPr>
        <w:pStyle w:val="Pagrindinistekstas"/>
        <w:rPr>
          <w:color w:val="auto"/>
          <w:szCs w:val="22"/>
          <w:lang w:val="pt-BR"/>
        </w:rPr>
      </w:pPr>
    </w:p>
    <w:p w:rsidR="00405CF2"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9.</w:t>
      </w:r>
      <w:r w:rsidRPr="008F12F8">
        <w:rPr>
          <w:rFonts w:ascii="Times New Roman" w:hAnsi="Times New Roman"/>
          <w:sz w:val="22"/>
          <w:szCs w:val="22"/>
          <w:lang w:val="pt-BR"/>
        </w:rPr>
        <w:tab/>
        <w:t>SPECIALIOS LAIKYMO SĄLYGOS</w:t>
      </w:r>
    </w:p>
    <w:p w:rsidR="00405CF2" w:rsidRPr="008F12F8" w:rsidRDefault="00405CF2" w:rsidP="00405CF2">
      <w:pPr>
        <w:pStyle w:val="Pagrindinistekstas"/>
        <w:rPr>
          <w:color w:val="auto"/>
          <w:szCs w:val="22"/>
          <w:lang w:val="pt-BR"/>
        </w:rPr>
      </w:pPr>
    </w:p>
    <w:p w:rsidR="00405CF2" w:rsidRPr="008F12F8" w:rsidRDefault="00405CF2" w:rsidP="00405CF2">
      <w:pPr>
        <w:rPr>
          <w:szCs w:val="22"/>
          <w:lang w:val="pt-BR"/>
        </w:rPr>
      </w:pPr>
      <w:r w:rsidRPr="008F12F8">
        <w:rPr>
          <w:szCs w:val="22"/>
          <w:lang w:val="pt-BR"/>
        </w:rPr>
        <w:t xml:space="preserve">Laikyti 2 ºC - 8 ºC temperatūroje (šaldytuve). </w:t>
      </w:r>
      <w:r w:rsidR="00267968" w:rsidRPr="004B4B2A">
        <w:rPr>
          <w:szCs w:val="22"/>
          <w:lang w:val="pt-BR"/>
        </w:rPr>
        <w:t>L</w:t>
      </w:r>
      <w:r w:rsidRPr="004B4B2A">
        <w:rPr>
          <w:szCs w:val="22"/>
          <w:lang w:val="pt-BR"/>
        </w:rPr>
        <w:t xml:space="preserve">aikyti </w:t>
      </w:r>
      <w:r w:rsidR="00267968" w:rsidRPr="004B4B2A">
        <w:rPr>
          <w:szCs w:val="22"/>
          <w:lang w:val="pt-BR"/>
        </w:rPr>
        <w:t>gamintojo pakuotėje</w:t>
      </w:r>
      <w:r w:rsidRPr="004B4B2A">
        <w:rPr>
          <w:szCs w:val="22"/>
          <w:lang w:val="pt-BR"/>
        </w:rPr>
        <w:t>,</w:t>
      </w:r>
      <w:r w:rsidRPr="008F12F8">
        <w:rPr>
          <w:szCs w:val="22"/>
          <w:lang w:val="pt-BR"/>
        </w:rPr>
        <w:t xml:space="preserve"> kad </w:t>
      </w:r>
      <w:r w:rsidR="0019721B">
        <w:rPr>
          <w:szCs w:val="22"/>
          <w:lang w:val="pt-BR"/>
        </w:rPr>
        <w:t>vais</w:t>
      </w:r>
      <w:r w:rsidRPr="008F12F8">
        <w:rPr>
          <w:szCs w:val="22"/>
          <w:lang w:val="pt-BR"/>
        </w:rPr>
        <w:t>tas būtų apsaugotas nuo šviesos.</w:t>
      </w:r>
    </w:p>
    <w:p w:rsidR="00405CF2" w:rsidRPr="004B4B2A" w:rsidRDefault="00405CF2" w:rsidP="00405CF2">
      <w:pPr>
        <w:pStyle w:val="Pagrindinistekstas"/>
        <w:rPr>
          <w:i w:val="0"/>
          <w:color w:val="auto"/>
          <w:szCs w:val="22"/>
          <w:lang w:val="pt-BR"/>
        </w:rPr>
      </w:pPr>
      <w:r w:rsidRPr="004B4B2A">
        <w:rPr>
          <w:i w:val="0"/>
          <w:color w:val="auto"/>
          <w:szCs w:val="22"/>
          <w:lang w:val="pt-BR"/>
        </w:rPr>
        <w:t xml:space="preserve">Paruošto </w:t>
      </w:r>
      <w:r w:rsidR="00891E24">
        <w:rPr>
          <w:i w:val="0"/>
          <w:color w:val="auto"/>
          <w:szCs w:val="22"/>
          <w:lang w:val="pt-BR"/>
        </w:rPr>
        <w:t xml:space="preserve">injekcinio </w:t>
      </w:r>
      <w:r w:rsidRPr="004B4B2A">
        <w:rPr>
          <w:i w:val="0"/>
          <w:color w:val="auto"/>
          <w:szCs w:val="22"/>
          <w:lang w:val="pt-BR"/>
        </w:rPr>
        <w:t>tirpalo tinkamumo laikas 6 valandos, laikant ne aukštesnėje kaip 25 ºC temperatūroje.</w:t>
      </w:r>
    </w:p>
    <w:p w:rsidR="00405CF2" w:rsidRDefault="00405CF2" w:rsidP="00405CF2">
      <w:pPr>
        <w:pStyle w:val="Pagrindinistekstas"/>
        <w:rPr>
          <w:color w:val="auto"/>
          <w:szCs w:val="22"/>
          <w:lang w:val="pt-BR"/>
        </w:rPr>
      </w:pPr>
    </w:p>
    <w:p w:rsidR="00405CF2" w:rsidRPr="008F12F8"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10.</w:t>
      </w:r>
      <w:r w:rsidRPr="008F12F8">
        <w:rPr>
          <w:rFonts w:ascii="Times New Roman" w:hAnsi="Times New Roman"/>
          <w:sz w:val="22"/>
          <w:szCs w:val="22"/>
          <w:lang w:val="pt-BR"/>
        </w:rPr>
        <w:tab/>
        <w:t>SPECIALIOS ATSARGUMO PRIEMONĖS DĖL NESUVARTOTO VAISTINIO PREPARATO AR JO ATLIEKŲ TVARKYMO (JEI REIKIA)</w:t>
      </w:r>
    </w:p>
    <w:p w:rsidR="00405CF2" w:rsidRDefault="00405CF2" w:rsidP="00405CF2">
      <w:pPr>
        <w:pStyle w:val="Pagrindinistekstas"/>
        <w:rPr>
          <w:color w:val="auto"/>
          <w:szCs w:val="22"/>
          <w:lang w:val="pt-BR"/>
        </w:rPr>
      </w:pPr>
    </w:p>
    <w:p w:rsidR="00405CF2" w:rsidRPr="008F12F8"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11.</w:t>
      </w:r>
      <w:r w:rsidRPr="008F12F8">
        <w:rPr>
          <w:rFonts w:ascii="Times New Roman" w:hAnsi="Times New Roman"/>
          <w:sz w:val="22"/>
          <w:szCs w:val="22"/>
          <w:lang w:val="pt-BR"/>
        </w:rPr>
        <w:tab/>
        <w:t>R</w:t>
      </w:r>
      <w:r w:rsidR="00891E24">
        <w:rPr>
          <w:rFonts w:ascii="Times New Roman" w:hAnsi="Times New Roman"/>
          <w:sz w:val="22"/>
          <w:szCs w:val="22"/>
          <w:lang w:val="pt-BR"/>
        </w:rPr>
        <w:t>EGISTRUOTOJO</w:t>
      </w:r>
      <w:r w:rsidRPr="008F12F8">
        <w:rPr>
          <w:rFonts w:ascii="Times New Roman" w:hAnsi="Times New Roman"/>
          <w:sz w:val="22"/>
          <w:szCs w:val="22"/>
          <w:lang w:val="pt-BR"/>
        </w:rPr>
        <w:t xml:space="preserve"> PAVADINIMAS IR ADRESAS</w:t>
      </w:r>
    </w:p>
    <w:p w:rsidR="00405CF2" w:rsidRPr="008F12F8" w:rsidRDefault="00405CF2" w:rsidP="00405CF2">
      <w:pPr>
        <w:pStyle w:val="Pagrindinistekstas"/>
        <w:rPr>
          <w:color w:val="auto"/>
          <w:szCs w:val="22"/>
          <w:lang w:val="pt-BR"/>
        </w:rPr>
      </w:pPr>
    </w:p>
    <w:p w:rsidR="00405CF2" w:rsidRPr="00405CF2" w:rsidRDefault="00405CF2" w:rsidP="00405CF2">
      <w:pPr>
        <w:pStyle w:val="Pavadinimas"/>
        <w:jc w:val="left"/>
        <w:rPr>
          <w:b w:val="0"/>
          <w:szCs w:val="22"/>
        </w:rPr>
      </w:pPr>
      <w:r w:rsidRPr="00405CF2">
        <w:rPr>
          <w:b w:val="0"/>
          <w:szCs w:val="22"/>
        </w:rPr>
        <w:t xml:space="preserve">Gedeon Richter Plc. </w:t>
      </w:r>
    </w:p>
    <w:p w:rsidR="00405CF2" w:rsidRPr="00405CF2" w:rsidRDefault="00405CF2" w:rsidP="00405CF2">
      <w:pPr>
        <w:pStyle w:val="Pavadinimas"/>
        <w:jc w:val="left"/>
        <w:rPr>
          <w:b w:val="0"/>
          <w:szCs w:val="22"/>
        </w:rPr>
      </w:pPr>
      <w:r w:rsidRPr="00405CF2">
        <w:rPr>
          <w:b w:val="0"/>
          <w:szCs w:val="22"/>
        </w:rPr>
        <w:t>Gyömrői út 19-21</w:t>
      </w:r>
    </w:p>
    <w:p w:rsidR="00405CF2" w:rsidRPr="00405CF2" w:rsidRDefault="00405CF2" w:rsidP="00405CF2">
      <w:pPr>
        <w:pStyle w:val="Pavadinimas"/>
        <w:jc w:val="left"/>
        <w:rPr>
          <w:b w:val="0"/>
          <w:szCs w:val="22"/>
          <w:lang w:val="pt-BR"/>
        </w:rPr>
      </w:pPr>
      <w:r w:rsidRPr="00405CF2">
        <w:rPr>
          <w:b w:val="0"/>
          <w:szCs w:val="22"/>
          <w:lang w:val="pt-BR"/>
        </w:rPr>
        <w:t>1103 Budapest</w:t>
      </w:r>
    </w:p>
    <w:p w:rsidR="00405CF2" w:rsidRPr="00405CF2" w:rsidRDefault="00405CF2" w:rsidP="00405CF2">
      <w:pPr>
        <w:pStyle w:val="Pavadinimas"/>
        <w:jc w:val="left"/>
        <w:rPr>
          <w:b w:val="0"/>
          <w:szCs w:val="22"/>
          <w:lang w:val="pt-BR"/>
        </w:rPr>
      </w:pPr>
      <w:r w:rsidRPr="00405CF2">
        <w:rPr>
          <w:b w:val="0"/>
          <w:szCs w:val="22"/>
          <w:lang w:val="pt-BR"/>
        </w:rPr>
        <w:t>Vengrija</w:t>
      </w:r>
    </w:p>
    <w:p w:rsidR="00405CF2" w:rsidRPr="008F12F8" w:rsidRDefault="00405CF2" w:rsidP="00405CF2">
      <w:pPr>
        <w:pStyle w:val="Pavadinimas"/>
        <w:jc w:val="left"/>
        <w:rPr>
          <w:szCs w:val="22"/>
          <w:lang w:val="pt-BR"/>
        </w:rPr>
      </w:pPr>
    </w:p>
    <w:p w:rsidR="00405CF2" w:rsidRPr="008F12F8" w:rsidRDefault="00405CF2" w:rsidP="00405CF2">
      <w:pPr>
        <w:pStyle w:val="Pagrindinistekstas"/>
        <w:rPr>
          <w:color w:val="auto"/>
          <w:szCs w:val="22"/>
          <w:lang w:val="pt-BR"/>
        </w:rPr>
      </w:pPr>
      <w:r w:rsidRPr="008F12F8">
        <w:rPr>
          <w:color w:val="auto"/>
          <w:szCs w:val="22"/>
          <w:lang w:val="pt-BR"/>
        </w:rPr>
        <w:t>((RG logo))</w:t>
      </w:r>
    </w:p>
    <w:p w:rsidR="00405CF2" w:rsidRDefault="00405CF2" w:rsidP="00405CF2">
      <w:pPr>
        <w:pStyle w:val="Pagrindinistekstas"/>
        <w:rPr>
          <w:color w:val="auto"/>
          <w:szCs w:val="22"/>
          <w:lang w:val="pt-BR"/>
        </w:rPr>
      </w:pPr>
    </w:p>
    <w:p w:rsidR="00405CF2" w:rsidRPr="008F12F8"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12.</w:t>
      </w:r>
      <w:r w:rsidRPr="008F12F8">
        <w:rPr>
          <w:rFonts w:ascii="Times New Roman" w:hAnsi="Times New Roman"/>
          <w:sz w:val="22"/>
          <w:szCs w:val="22"/>
          <w:lang w:val="pt-BR"/>
        </w:rPr>
        <w:tab/>
        <w:t>R</w:t>
      </w:r>
      <w:r w:rsidR="00891E24">
        <w:rPr>
          <w:rFonts w:ascii="Times New Roman" w:hAnsi="Times New Roman"/>
          <w:sz w:val="22"/>
          <w:szCs w:val="22"/>
          <w:lang w:val="pt-BR"/>
        </w:rPr>
        <w:t>EGISTRACIJOS PAŽYMĖJIMO</w:t>
      </w:r>
      <w:r w:rsidRPr="008F12F8">
        <w:rPr>
          <w:rFonts w:ascii="Times New Roman" w:hAnsi="Times New Roman"/>
          <w:sz w:val="22"/>
          <w:szCs w:val="22"/>
          <w:lang w:val="pt-BR"/>
        </w:rPr>
        <w:t xml:space="preserve"> NUMERIS</w:t>
      </w:r>
    </w:p>
    <w:p w:rsidR="00405CF2" w:rsidRPr="008F12F8" w:rsidRDefault="00405CF2" w:rsidP="00405CF2">
      <w:pPr>
        <w:pStyle w:val="Pagrindinistekstas"/>
        <w:rPr>
          <w:color w:val="auto"/>
          <w:szCs w:val="22"/>
          <w:lang w:val="pt-BR"/>
        </w:rPr>
      </w:pPr>
    </w:p>
    <w:p w:rsidR="00405CF2" w:rsidRPr="008F12F8" w:rsidRDefault="00405CF2" w:rsidP="00405CF2">
      <w:pPr>
        <w:outlineLvl w:val="0"/>
        <w:rPr>
          <w:szCs w:val="22"/>
          <w:lang w:val="pt-BR"/>
        </w:rPr>
      </w:pPr>
      <w:r w:rsidRPr="008F12F8">
        <w:rPr>
          <w:szCs w:val="22"/>
          <w:lang w:val="pt-BR"/>
        </w:rPr>
        <w:t>LT/1/94/1029/001</w:t>
      </w:r>
    </w:p>
    <w:p w:rsidR="00405CF2" w:rsidRDefault="00405CF2" w:rsidP="00405CF2">
      <w:pPr>
        <w:pStyle w:val="Pagrindinistekstas"/>
        <w:rPr>
          <w:color w:val="auto"/>
          <w:szCs w:val="22"/>
          <w:lang w:val="pt-BR"/>
        </w:rPr>
      </w:pPr>
    </w:p>
    <w:p w:rsidR="00405CF2" w:rsidRPr="008F12F8"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13.</w:t>
      </w:r>
      <w:r w:rsidRPr="008F12F8">
        <w:rPr>
          <w:rFonts w:ascii="Times New Roman" w:hAnsi="Times New Roman"/>
          <w:sz w:val="22"/>
          <w:szCs w:val="22"/>
          <w:lang w:val="pt-BR"/>
        </w:rPr>
        <w:tab/>
        <w:t xml:space="preserve"> SERIJOS NUMERIS</w:t>
      </w:r>
    </w:p>
    <w:p w:rsidR="00405CF2" w:rsidRPr="00405CF2" w:rsidRDefault="00405CF2" w:rsidP="00405CF2">
      <w:pPr>
        <w:pStyle w:val="Pagrindinistekstas"/>
        <w:rPr>
          <w:color w:val="auto"/>
          <w:szCs w:val="22"/>
          <w:highlight w:val="lightGray"/>
          <w:lang w:val="pt-BR"/>
        </w:rPr>
      </w:pPr>
    </w:p>
    <w:p w:rsidR="00891E24" w:rsidRDefault="00891E24" w:rsidP="00405CF2">
      <w:pPr>
        <w:pStyle w:val="Pagrindinistekstas"/>
        <w:outlineLvl w:val="0"/>
        <w:rPr>
          <w:i w:val="0"/>
          <w:color w:val="auto"/>
          <w:szCs w:val="22"/>
          <w:lang w:val="pt-BR"/>
        </w:rPr>
      </w:pPr>
    </w:p>
    <w:p w:rsidR="00405CF2" w:rsidRPr="004B4B2A" w:rsidRDefault="00405CF2" w:rsidP="00405CF2">
      <w:pPr>
        <w:pStyle w:val="Pagrindinistekstas"/>
        <w:outlineLvl w:val="0"/>
        <w:rPr>
          <w:i w:val="0"/>
          <w:color w:val="auto"/>
          <w:szCs w:val="22"/>
          <w:lang w:val="pt-BR"/>
        </w:rPr>
      </w:pPr>
      <w:r w:rsidRPr="004B4B2A">
        <w:rPr>
          <w:i w:val="0"/>
          <w:color w:val="auto"/>
          <w:szCs w:val="22"/>
          <w:lang w:val="pt-BR"/>
        </w:rPr>
        <w:t>Serija</w:t>
      </w:r>
      <w:r w:rsidRPr="004B4B2A">
        <w:rPr>
          <w:i w:val="0"/>
          <w:color w:val="auto"/>
          <w:szCs w:val="22"/>
        </w:rPr>
        <w:t>{numeris}</w:t>
      </w:r>
    </w:p>
    <w:p w:rsidR="00405CF2" w:rsidRPr="004B4B2A" w:rsidRDefault="00405CF2" w:rsidP="00405CF2">
      <w:pPr>
        <w:pStyle w:val="Pagrindinistekstas"/>
        <w:outlineLvl w:val="0"/>
        <w:rPr>
          <w:i w:val="0"/>
          <w:color w:val="auto"/>
          <w:szCs w:val="22"/>
          <w:lang w:val="pt-BR"/>
        </w:rPr>
      </w:pPr>
    </w:p>
    <w:p w:rsidR="00405CF2" w:rsidRPr="004B4B2A" w:rsidRDefault="00405CF2" w:rsidP="00405CF2">
      <w:pPr>
        <w:pStyle w:val="Pagrindinistekstas"/>
        <w:rPr>
          <w:i w:val="0"/>
          <w:color w:val="auto"/>
          <w:szCs w:val="22"/>
          <w:lang w:val="pt-BR"/>
        </w:rPr>
      </w:pPr>
    </w:p>
    <w:p w:rsidR="00405CF2" w:rsidRPr="008F12F8"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14.</w:t>
      </w:r>
      <w:r w:rsidRPr="008F12F8">
        <w:rPr>
          <w:rFonts w:ascii="Times New Roman" w:hAnsi="Times New Roman"/>
          <w:sz w:val="22"/>
          <w:szCs w:val="22"/>
          <w:lang w:val="pt-BR"/>
        </w:rPr>
        <w:tab/>
        <w:t>PARDAVIMO (IŠDAVIMO) TVARKA</w:t>
      </w:r>
    </w:p>
    <w:p w:rsidR="00405CF2" w:rsidRPr="008F12F8" w:rsidRDefault="00405CF2" w:rsidP="00405CF2">
      <w:pPr>
        <w:pStyle w:val="Pagrindinistekstas"/>
        <w:rPr>
          <w:color w:val="auto"/>
          <w:szCs w:val="22"/>
          <w:lang w:val="pt-BR"/>
        </w:rPr>
      </w:pPr>
    </w:p>
    <w:p w:rsidR="00405CF2" w:rsidRPr="008F12F8" w:rsidRDefault="00405CF2" w:rsidP="00405CF2">
      <w:pPr>
        <w:pStyle w:val="Pagrindinistekstas"/>
        <w:outlineLvl w:val="0"/>
        <w:rPr>
          <w:color w:val="auto"/>
          <w:szCs w:val="22"/>
          <w:lang w:val="pt-BR"/>
        </w:rPr>
      </w:pPr>
      <w:r w:rsidRPr="004B4B2A">
        <w:rPr>
          <w:i w:val="0"/>
          <w:color w:val="auto"/>
          <w:szCs w:val="22"/>
          <w:lang w:val="pt-BR"/>
        </w:rPr>
        <w:t>Receptinis vaist</w:t>
      </w:r>
      <w:r w:rsidR="00891E24">
        <w:rPr>
          <w:i w:val="0"/>
          <w:color w:val="auto"/>
          <w:szCs w:val="22"/>
          <w:lang w:val="pt-BR"/>
        </w:rPr>
        <w:t>as</w:t>
      </w:r>
      <w:r w:rsidRPr="008F12F8">
        <w:rPr>
          <w:color w:val="auto"/>
          <w:szCs w:val="22"/>
          <w:lang w:val="pt-BR"/>
        </w:rPr>
        <w:t>.</w:t>
      </w:r>
    </w:p>
    <w:p w:rsidR="00405CF2" w:rsidRDefault="00405CF2" w:rsidP="00405CF2">
      <w:pPr>
        <w:pStyle w:val="Pagrindinistekstas"/>
        <w:rPr>
          <w:color w:val="auto"/>
          <w:szCs w:val="22"/>
          <w:lang w:val="pt-BR"/>
        </w:rPr>
      </w:pPr>
    </w:p>
    <w:p w:rsidR="00405CF2" w:rsidRPr="008F12F8"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15.</w:t>
      </w:r>
      <w:r w:rsidRPr="008F12F8">
        <w:rPr>
          <w:rFonts w:ascii="Times New Roman" w:hAnsi="Times New Roman"/>
          <w:sz w:val="22"/>
          <w:szCs w:val="22"/>
          <w:lang w:val="pt-BR"/>
        </w:rPr>
        <w:tab/>
        <w:t>VARTOJIMO INSTRUKCIJA</w:t>
      </w:r>
    </w:p>
    <w:p w:rsidR="00405CF2" w:rsidRDefault="00405CF2" w:rsidP="00405CF2">
      <w:pPr>
        <w:pStyle w:val="Pagrindinistekstas"/>
        <w:rPr>
          <w:color w:val="auto"/>
          <w:szCs w:val="22"/>
          <w:lang w:val="pt-BR"/>
        </w:rPr>
      </w:pPr>
    </w:p>
    <w:p w:rsidR="00405CF2" w:rsidRPr="008F12F8" w:rsidRDefault="00405CF2" w:rsidP="00405CF2">
      <w:pPr>
        <w:pStyle w:val="Pagrindinistekstas"/>
        <w:rPr>
          <w:color w:val="auto"/>
          <w:szCs w:val="22"/>
          <w:lang w:val="pt-BR"/>
        </w:rPr>
      </w:pPr>
    </w:p>
    <w:p w:rsidR="00405CF2" w:rsidRPr="008F12F8" w:rsidRDefault="00405CF2" w:rsidP="00405CF2">
      <w:pPr>
        <w:pStyle w:val="Antrat3"/>
        <w:pBdr>
          <w:top w:val="single" w:sz="4" w:space="1" w:color="auto"/>
          <w:left w:val="single" w:sz="4" w:space="4" w:color="auto"/>
          <w:bottom w:val="single" w:sz="4" w:space="1" w:color="auto"/>
          <w:right w:val="single" w:sz="4" w:space="4" w:color="auto"/>
        </w:pBdr>
        <w:spacing w:before="0" w:after="0"/>
        <w:ind w:left="539" w:hanging="539"/>
        <w:rPr>
          <w:rFonts w:ascii="Times New Roman" w:hAnsi="Times New Roman"/>
          <w:sz w:val="22"/>
          <w:szCs w:val="22"/>
          <w:lang w:val="pt-BR"/>
        </w:rPr>
      </w:pPr>
      <w:r w:rsidRPr="008F12F8">
        <w:rPr>
          <w:rFonts w:ascii="Times New Roman" w:hAnsi="Times New Roman"/>
          <w:sz w:val="22"/>
          <w:szCs w:val="22"/>
          <w:lang w:val="pt-BR"/>
        </w:rPr>
        <w:t>16.</w:t>
      </w:r>
      <w:r w:rsidRPr="008F12F8">
        <w:rPr>
          <w:rFonts w:ascii="Times New Roman" w:hAnsi="Times New Roman"/>
          <w:sz w:val="22"/>
          <w:szCs w:val="22"/>
          <w:lang w:val="pt-BR"/>
        </w:rPr>
        <w:tab/>
        <w:t>INFORMACIJA BRAILIO RAŠTU</w:t>
      </w:r>
    </w:p>
    <w:p w:rsidR="00405CF2" w:rsidRPr="008F12F8" w:rsidRDefault="00405CF2" w:rsidP="00405CF2">
      <w:pPr>
        <w:rPr>
          <w:szCs w:val="22"/>
          <w:lang w:val="pt-BR"/>
        </w:rPr>
      </w:pPr>
    </w:p>
    <w:p w:rsidR="00405CF2" w:rsidRPr="008F12F8" w:rsidRDefault="00405CF2" w:rsidP="00405CF2">
      <w:pPr>
        <w:rPr>
          <w:szCs w:val="22"/>
          <w:lang w:val="pt-BR"/>
        </w:rPr>
      </w:pPr>
    </w:p>
    <w:p w:rsidR="00405CF2" w:rsidRPr="008F12F8" w:rsidRDefault="00405CF2" w:rsidP="00405CF2">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8F12F8">
        <w:rPr>
          <w:b/>
          <w:noProof/>
          <w:szCs w:val="22"/>
        </w:rPr>
        <w:t>17.</w:t>
      </w:r>
      <w:r w:rsidRPr="008F12F8">
        <w:rPr>
          <w:b/>
          <w:noProof/>
          <w:szCs w:val="22"/>
        </w:rPr>
        <w:tab/>
        <w:t>UNIKALUS IDENTIFIKATORIUS – 2D BRŪKŠNINIS KODAS</w:t>
      </w:r>
    </w:p>
    <w:p w:rsidR="00405CF2" w:rsidRPr="008F12F8" w:rsidRDefault="00405CF2" w:rsidP="00405CF2">
      <w:pPr>
        <w:rPr>
          <w:noProof/>
          <w:szCs w:val="22"/>
        </w:rPr>
      </w:pPr>
    </w:p>
    <w:p w:rsidR="00405CF2" w:rsidRPr="008F12F8" w:rsidRDefault="00405CF2" w:rsidP="00405CF2">
      <w:pPr>
        <w:rPr>
          <w:noProof/>
          <w:szCs w:val="22"/>
          <w:shd w:val="clear" w:color="auto" w:fill="CCCCCC"/>
        </w:rPr>
      </w:pPr>
      <w:r w:rsidRPr="00405CF2">
        <w:rPr>
          <w:noProof/>
          <w:szCs w:val="22"/>
          <w:highlight w:val="lightGray"/>
        </w:rPr>
        <w:t>2D brūkšninis kodas su nurodytu unikaliu identifikatoriumi.</w:t>
      </w:r>
    </w:p>
    <w:p w:rsidR="00405CF2" w:rsidRPr="008F12F8" w:rsidRDefault="00405CF2" w:rsidP="00405CF2">
      <w:pPr>
        <w:rPr>
          <w:noProof/>
          <w:szCs w:val="22"/>
          <w:shd w:val="clear" w:color="auto" w:fill="CCCCCC"/>
        </w:rPr>
      </w:pPr>
    </w:p>
    <w:p w:rsidR="00405CF2" w:rsidRPr="008F12F8" w:rsidRDefault="00405CF2" w:rsidP="00405CF2">
      <w:pPr>
        <w:rPr>
          <w:noProof/>
          <w:szCs w:val="22"/>
        </w:rPr>
      </w:pPr>
    </w:p>
    <w:p w:rsidR="00405CF2" w:rsidRPr="008F12F8" w:rsidRDefault="00405CF2" w:rsidP="00405CF2">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8F12F8">
        <w:rPr>
          <w:b/>
          <w:noProof/>
          <w:szCs w:val="22"/>
        </w:rPr>
        <w:t>18.</w:t>
      </w:r>
      <w:r w:rsidRPr="008F12F8">
        <w:rPr>
          <w:b/>
          <w:noProof/>
          <w:szCs w:val="22"/>
        </w:rPr>
        <w:tab/>
        <w:t>UNIKALUS IDENTIFIKATORIUS – ŽMONĖMS SUPRANTAMI DUOMENYS</w:t>
      </w:r>
    </w:p>
    <w:p w:rsidR="00405CF2" w:rsidRPr="008F12F8" w:rsidRDefault="00405CF2" w:rsidP="00405CF2">
      <w:pPr>
        <w:rPr>
          <w:noProof/>
          <w:szCs w:val="22"/>
        </w:rPr>
      </w:pPr>
    </w:p>
    <w:p w:rsidR="00405CF2" w:rsidRPr="008F12F8" w:rsidRDefault="00405CF2" w:rsidP="00405CF2">
      <w:pPr>
        <w:rPr>
          <w:color w:val="008000"/>
          <w:szCs w:val="22"/>
        </w:rPr>
      </w:pPr>
      <w:r w:rsidRPr="008F12F8">
        <w:rPr>
          <w:szCs w:val="22"/>
        </w:rPr>
        <w:t>PC: {numeris}</w:t>
      </w:r>
    </w:p>
    <w:p w:rsidR="00405CF2" w:rsidRPr="008F12F8" w:rsidRDefault="00405CF2" w:rsidP="00405CF2">
      <w:pPr>
        <w:rPr>
          <w:szCs w:val="22"/>
        </w:rPr>
      </w:pPr>
      <w:r w:rsidRPr="008F12F8">
        <w:rPr>
          <w:szCs w:val="22"/>
        </w:rPr>
        <w:t>SN: {numeris}</w:t>
      </w:r>
    </w:p>
    <w:p w:rsidR="00405CF2" w:rsidRPr="008F12F8" w:rsidRDefault="00405CF2" w:rsidP="00405CF2">
      <w:pPr>
        <w:rPr>
          <w:szCs w:val="22"/>
        </w:rPr>
      </w:pPr>
      <w:r w:rsidRPr="008F12F8">
        <w:rPr>
          <w:szCs w:val="22"/>
        </w:rPr>
        <w:t>NN: {numeris}</w:t>
      </w:r>
    </w:p>
    <w:p w:rsidR="00405CF2" w:rsidRPr="008F12F8" w:rsidRDefault="00405CF2" w:rsidP="00405CF2">
      <w:pPr>
        <w:rPr>
          <w:szCs w:val="22"/>
          <w:lang w:val="pt-BR"/>
        </w:rPr>
      </w:pPr>
    </w:p>
    <w:p w:rsidR="00405CF2" w:rsidRPr="00750506" w:rsidRDefault="004B4B2A" w:rsidP="00405CF2">
      <w:pPr>
        <w:rPr>
          <w:szCs w:val="22"/>
          <w:lang w:val="pt-BR"/>
        </w:rPr>
      </w:pPr>
      <w:r>
        <w:rPr>
          <w:szCs w:val="22"/>
          <w:lang w:val="pt-BR"/>
        </w:rPr>
        <w:br w:type="page"/>
      </w:r>
    </w:p>
    <w:p w:rsidR="00405CF2" w:rsidRPr="00750506" w:rsidRDefault="00405CF2" w:rsidP="00405CF2">
      <w:pPr>
        <w:pBdr>
          <w:top w:val="single" w:sz="4" w:space="1" w:color="auto"/>
          <w:left w:val="single" w:sz="4" w:space="4" w:color="auto"/>
          <w:bottom w:val="single" w:sz="4" w:space="1" w:color="auto"/>
          <w:right w:val="single" w:sz="4" w:space="4" w:color="auto"/>
        </w:pBdr>
        <w:rPr>
          <w:b/>
          <w:noProof/>
          <w:szCs w:val="22"/>
        </w:rPr>
      </w:pPr>
      <w:r w:rsidRPr="00750506">
        <w:rPr>
          <w:b/>
          <w:caps/>
          <w:noProof/>
          <w:szCs w:val="22"/>
        </w:rPr>
        <w:t xml:space="preserve">Minimali informacija ant mažų </w:t>
      </w:r>
      <w:r w:rsidRPr="00750506">
        <w:rPr>
          <w:b/>
          <w:noProof/>
          <w:szCs w:val="22"/>
        </w:rPr>
        <w:t>VIDINIŲ</w:t>
      </w:r>
      <w:r w:rsidRPr="00750506">
        <w:rPr>
          <w:bCs/>
          <w:noProof/>
          <w:szCs w:val="22"/>
        </w:rPr>
        <w:t xml:space="preserve"> </w:t>
      </w:r>
      <w:r w:rsidRPr="00750506">
        <w:rPr>
          <w:b/>
          <w:caps/>
          <w:noProof/>
          <w:szCs w:val="22"/>
        </w:rPr>
        <w:t>pakuočių</w:t>
      </w:r>
    </w:p>
    <w:p w:rsidR="004B4B2A" w:rsidRDefault="004B4B2A" w:rsidP="00405CF2">
      <w:pPr>
        <w:pBdr>
          <w:top w:val="single" w:sz="4" w:space="1" w:color="auto"/>
          <w:left w:val="single" w:sz="4" w:space="4" w:color="auto"/>
          <w:bottom w:val="single" w:sz="4" w:space="1" w:color="auto"/>
          <w:right w:val="single" w:sz="4" w:space="4" w:color="auto"/>
        </w:pBdr>
        <w:rPr>
          <w:caps/>
          <w:noProof/>
          <w:szCs w:val="22"/>
        </w:rPr>
      </w:pPr>
    </w:p>
    <w:p w:rsidR="00405CF2" w:rsidRPr="004B4B2A" w:rsidRDefault="00405CF2" w:rsidP="00405CF2">
      <w:pPr>
        <w:pBdr>
          <w:top w:val="single" w:sz="4" w:space="1" w:color="auto"/>
          <w:left w:val="single" w:sz="4" w:space="4" w:color="auto"/>
          <w:bottom w:val="single" w:sz="4" w:space="1" w:color="auto"/>
          <w:right w:val="single" w:sz="4" w:space="4" w:color="auto"/>
        </w:pBdr>
        <w:rPr>
          <w:b/>
          <w:caps/>
          <w:noProof/>
          <w:szCs w:val="22"/>
        </w:rPr>
      </w:pPr>
      <w:r w:rsidRPr="004B4B2A">
        <w:rPr>
          <w:b/>
          <w:caps/>
          <w:noProof/>
          <w:szCs w:val="22"/>
        </w:rPr>
        <w:t xml:space="preserve">MILTELIŲ </w:t>
      </w:r>
      <w:r w:rsidR="00891E24" w:rsidRPr="004B4B2A">
        <w:rPr>
          <w:b/>
          <w:caps/>
          <w:noProof/>
          <w:szCs w:val="22"/>
        </w:rPr>
        <w:t>FLAKONAS</w:t>
      </w:r>
    </w:p>
    <w:p w:rsidR="00405CF2" w:rsidRPr="00750506" w:rsidRDefault="00405CF2" w:rsidP="00405CF2">
      <w:pPr>
        <w:rPr>
          <w:noProof/>
          <w:szCs w:val="22"/>
        </w:rPr>
      </w:pPr>
    </w:p>
    <w:p w:rsidR="00405CF2" w:rsidRPr="00750506" w:rsidRDefault="00405CF2" w:rsidP="00405CF2">
      <w:pPr>
        <w:rPr>
          <w:noProof/>
          <w:szCs w:val="22"/>
        </w:rPr>
      </w:pPr>
    </w:p>
    <w:p w:rsidR="00405CF2" w:rsidRPr="00750506" w:rsidRDefault="00405CF2" w:rsidP="00405CF2">
      <w:pPr>
        <w:pBdr>
          <w:top w:val="single" w:sz="4" w:space="1" w:color="auto"/>
          <w:left w:val="single" w:sz="4" w:space="4" w:color="auto"/>
          <w:bottom w:val="single" w:sz="4" w:space="1" w:color="auto"/>
          <w:right w:val="single" w:sz="4" w:space="4" w:color="auto"/>
        </w:pBdr>
        <w:outlineLvl w:val="0"/>
        <w:rPr>
          <w:b/>
          <w:noProof/>
          <w:szCs w:val="22"/>
        </w:rPr>
      </w:pPr>
      <w:r w:rsidRPr="00750506">
        <w:rPr>
          <w:b/>
          <w:noProof/>
          <w:szCs w:val="22"/>
        </w:rPr>
        <w:t>1.</w:t>
      </w:r>
      <w:r w:rsidRPr="00750506">
        <w:rPr>
          <w:b/>
          <w:noProof/>
          <w:szCs w:val="22"/>
        </w:rPr>
        <w:tab/>
      </w:r>
      <w:r w:rsidRPr="00750506">
        <w:rPr>
          <w:b/>
          <w:caps/>
          <w:noProof/>
          <w:szCs w:val="22"/>
        </w:rPr>
        <w:t>Vaistinio preparato pavadinimas ir vartojimo būdas (-ai)</w:t>
      </w:r>
    </w:p>
    <w:p w:rsidR="00405CF2" w:rsidRPr="00750506" w:rsidRDefault="00405CF2" w:rsidP="00405CF2">
      <w:pPr>
        <w:ind w:left="567" w:hanging="567"/>
        <w:rPr>
          <w:noProof/>
          <w:szCs w:val="22"/>
        </w:rPr>
      </w:pPr>
    </w:p>
    <w:p w:rsidR="00405CF2" w:rsidRPr="00990A59" w:rsidRDefault="00405CF2" w:rsidP="00405CF2">
      <w:pPr>
        <w:rPr>
          <w:szCs w:val="22"/>
          <w:lang w:val="en" w:eastAsia="hu-HU"/>
        </w:rPr>
      </w:pPr>
      <w:r w:rsidRPr="00990A59">
        <w:rPr>
          <w:szCs w:val="22"/>
        </w:rPr>
        <w:t xml:space="preserve">ARDUAN 4 mg </w:t>
      </w:r>
      <w:r w:rsidRPr="00990A59">
        <w:rPr>
          <w:szCs w:val="22"/>
          <w:lang w:val="en" w:eastAsia="hu-HU"/>
        </w:rPr>
        <w:t>injekciniai milteliai</w:t>
      </w:r>
    </w:p>
    <w:p w:rsidR="00405CF2" w:rsidRPr="00750506" w:rsidRDefault="00405CF2" w:rsidP="00405CF2">
      <w:pPr>
        <w:rPr>
          <w:szCs w:val="22"/>
        </w:rPr>
      </w:pPr>
    </w:p>
    <w:p w:rsidR="00405CF2" w:rsidRPr="004B4B2A" w:rsidRDefault="00405CF2" w:rsidP="00405CF2">
      <w:pPr>
        <w:pStyle w:val="Pagrindinistekstas"/>
        <w:rPr>
          <w:i w:val="0"/>
          <w:color w:val="auto"/>
          <w:szCs w:val="22"/>
        </w:rPr>
      </w:pPr>
      <w:r w:rsidRPr="004B4B2A">
        <w:rPr>
          <w:i w:val="0"/>
          <w:color w:val="auto"/>
          <w:szCs w:val="22"/>
        </w:rPr>
        <w:t>Pipecuronii bromidum</w:t>
      </w:r>
    </w:p>
    <w:p w:rsidR="00405CF2" w:rsidRPr="004B4B2A" w:rsidRDefault="00405CF2" w:rsidP="00405CF2">
      <w:pPr>
        <w:pStyle w:val="Pagrindinistekstas"/>
        <w:rPr>
          <w:i w:val="0"/>
          <w:color w:val="auto"/>
          <w:szCs w:val="22"/>
        </w:rPr>
      </w:pPr>
    </w:p>
    <w:p w:rsidR="00405CF2" w:rsidRPr="004B4B2A" w:rsidRDefault="00405CF2" w:rsidP="00405CF2">
      <w:pPr>
        <w:pStyle w:val="Pagrindinistekstas"/>
        <w:rPr>
          <w:i w:val="0"/>
          <w:color w:val="auto"/>
          <w:szCs w:val="22"/>
        </w:rPr>
      </w:pPr>
      <w:r w:rsidRPr="004B4B2A">
        <w:rPr>
          <w:i w:val="0"/>
          <w:color w:val="auto"/>
          <w:szCs w:val="22"/>
        </w:rPr>
        <w:t>i.v.</w:t>
      </w:r>
    </w:p>
    <w:p w:rsidR="00405CF2" w:rsidRPr="00891E24" w:rsidRDefault="00405CF2" w:rsidP="00405CF2">
      <w:pPr>
        <w:rPr>
          <w:noProof/>
          <w:szCs w:val="22"/>
        </w:rPr>
      </w:pPr>
    </w:p>
    <w:p w:rsidR="00405CF2" w:rsidRPr="00750506" w:rsidRDefault="00405CF2" w:rsidP="00405CF2">
      <w:pPr>
        <w:rPr>
          <w:noProof/>
          <w:szCs w:val="22"/>
        </w:rPr>
      </w:pPr>
    </w:p>
    <w:p w:rsidR="00405CF2" w:rsidRPr="00750506" w:rsidRDefault="00405CF2" w:rsidP="00405CF2">
      <w:pPr>
        <w:pBdr>
          <w:top w:val="single" w:sz="4" w:space="1" w:color="auto"/>
          <w:left w:val="single" w:sz="4" w:space="4" w:color="auto"/>
          <w:bottom w:val="single" w:sz="4" w:space="1" w:color="auto"/>
          <w:right w:val="single" w:sz="4" w:space="4" w:color="auto"/>
        </w:pBdr>
        <w:outlineLvl w:val="0"/>
        <w:rPr>
          <w:noProof/>
          <w:szCs w:val="22"/>
        </w:rPr>
      </w:pPr>
      <w:r w:rsidRPr="00750506">
        <w:rPr>
          <w:b/>
          <w:noProof/>
          <w:szCs w:val="22"/>
        </w:rPr>
        <w:t>2.</w:t>
      </w:r>
      <w:r w:rsidRPr="00750506">
        <w:rPr>
          <w:b/>
          <w:noProof/>
          <w:szCs w:val="22"/>
        </w:rPr>
        <w:tab/>
      </w:r>
      <w:r w:rsidRPr="00750506">
        <w:rPr>
          <w:b/>
          <w:caps/>
          <w:noProof/>
          <w:szCs w:val="22"/>
        </w:rPr>
        <w:t>vartojimo metodas</w:t>
      </w:r>
    </w:p>
    <w:p w:rsidR="00405CF2" w:rsidRPr="00750506" w:rsidRDefault="00405CF2" w:rsidP="00405CF2">
      <w:pPr>
        <w:rPr>
          <w:noProof/>
          <w:szCs w:val="22"/>
        </w:rPr>
      </w:pPr>
    </w:p>
    <w:p w:rsidR="00405CF2" w:rsidRPr="00750506" w:rsidRDefault="00405CF2" w:rsidP="00405CF2">
      <w:pPr>
        <w:rPr>
          <w:noProof/>
          <w:szCs w:val="22"/>
        </w:rPr>
      </w:pPr>
    </w:p>
    <w:p w:rsidR="00405CF2" w:rsidRPr="00750506" w:rsidRDefault="00405CF2" w:rsidP="00405CF2">
      <w:pPr>
        <w:pBdr>
          <w:top w:val="single" w:sz="4" w:space="1" w:color="auto"/>
          <w:left w:val="single" w:sz="4" w:space="4" w:color="auto"/>
          <w:bottom w:val="single" w:sz="4" w:space="1" w:color="auto"/>
          <w:right w:val="single" w:sz="4" w:space="4" w:color="auto"/>
        </w:pBdr>
        <w:outlineLvl w:val="0"/>
        <w:rPr>
          <w:b/>
          <w:noProof/>
          <w:szCs w:val="22"/>
        </w:rPr>
      </w:pPr>
      <w:r w:rsidRPr="00750506">
        <w:rPr>
          <w:b/>
          <w:noProof/>
          <w:szCs w:val="22"/>
        </w:rPr>
        <w:t>3.</w:t>
      </w:r>
      <w:r w:rsidRPr="00750506">
        <w:rPr>
          <w:b/>
          <w:noProof/>
          <w:szCs w:val="22"/>
        </w:rPr>
        <w:tab/>
      </w:r>
      <w:r w:rsidRPr="00750506">
        <w:rPr>
          <w:b/>
          <w:caps/>
          <w:noProof/>
          <w:szCs w:val="22"/>
        </w:rPr>
        <w:t>tinkamumo laikas</w:t>
      </w:r>
    </w:p>
    <w:p w:rsidR="00405CF2" w:rsidRPr="00750506" w:rsidRDefault="00405CF2" w:rsidP="00405CF2">
      <w:pPr>
        <w:rPr>
          <w:i/>
          <w:noProof/>
          <w:szCs w:val="22"/>
        </w:rPr>
      </w:pPr>
    </w:p>
    <w:p w:rsidR="00405CF2" w:rsidRPr="004B4B2A" w:rsidRDefault="00405CF2" w:rsidP="00405CF2">
      <w:pPr>
        <w:pStyle w:val="Pagrindinistekstas"/>
        <w:rPr>
          <w:i w:val="0"/>
          <w:vanish/>
          <w:color w:val="auto"/>
          <w:szCs w:val="22"/>
        </w:rPr>
      </w:pPr>
      <w:r w:rsidRPr="004B4B2A">
        <w:rPr>
          <w:i w:val="0"/>
          <w:vanish/>
          <w:color w:val="auto"/>
          <w:szCs w:val="22"/>
          <w:highlight w:val="lightGray"/>
        </w:rPr>
        <w:t>[Tinka iki]</w:t>
      </w:r>
      <w:r w:rsidRPr="004B4B2A">
        <w:rPr>
          <w:i w:val="0"/>
          <w:vanish/>
          <w:color w:val="auto"/>
          <w:szCs w:val="22"/>
        </w:rPr>
        <w:t xml:space="preserve"> </w:t>
      </w:r>
      <w:r w:rsidRPr="004B4B2A">
        <w:rPr>
          <w:i w:val="0"/>
          <w:color w:val="auto"/>
          <w:lang w:val="pt-BR"/>
        </w:rPr>
        <w:t>{mm/MMMM}</w:t>
      </w:r>
    </w:p>
    <w:p w:rsidR="00405CF2" w:rsidRPr="00891E24" w:rsidRDefault="00405CF2" w:rsidP="00405CF2">
      <w:pPr>
        <w:rPr>
          <w:noProof/>
          <w:szCs w:val="22"/>
        </w:rPr>
      </w:pPr>
    </w:p>
    <w:p w:rsidR="00405CF2" w:rsidRPr="00750506" w:rsidRDefault="00405CF2" w:rsidP="00405CF2">
      <w:pPr>
        <w:rPr>
          <w:noProof/>
          <w:szCs w:val="22"/>
        </w:rPr>
      </w:pPr>
    </w:p>
    <w:p w:rsidR="00405CF2" w:rsidRPr="00405CF2" w:rsidRDefault="00405CF2" w:rsidP="00405CF2">
      <w:pPr>
        <w:pBdr>
          <w:top w:val="single" w:sz="4" w:space="1" w:color="auto"/>
          <w:left w:val="single" w:sz="4" w:space="4" w:color="auto"/>
          <w:bottom w:val="single" w:sz="4" w:space="1" w:color="auto"/>
          <w:right w:val="single" w:sz="4" w:space="4" w:color="auto"/>
        </w:pBdr>
        <w:outlineLvl w:val="0"/>
        <w:rPr>
          <w:b/>
          <w:noProof/>
          <w:szCs w:val="22"/>
          <w:highlight w:val="lightGray"/>
        </w:rPr>
      </w:pPr>
      <w:r w:rsidRPr="00750506">
        <w:rPr>
          <w:b/>
          <w:noProof/>
          <w:szCs w:val="22"/>
        </w:rPr>
        <w:t>4.</w:t>
      </w:r>
      <w:r w:rsidRPr="00750506">
        <w:rPr>
          <w:b/>
          <w:noProof/>
          <w:szCs w:val="22"/>
        </w:rPr>
        <w:tab/>
      </w:r>
      <w:r w:rsidRPr="00750506">
        <w:rPr>
          <w:b/>
          <w:caps/>
          <w:noProof/>
          <w:szCs w:val="22"/>
        </w:rPr>
        <w:t>serijos numeris</w:t>
      </w:r>
    </w:p>
    <w:p w:rsidR="00405CF2" w:rsidRPr="00750506" w:rsidRDefault="00405CF2" w:rsidP="00405CF2">
      <w:pPr>
        <w:ind w:right="113"/>
        <w:rPr>
          <w:i/>
          <w:noProof/>
          <w:szCs w:val="22"/>
        </w:rPr>
      </w:pPr>
    </w:p>
    <w:p w:rsidR="00405CF2" w:rsidRPr="004B4B2A" w:rsidRDefault="00405CF2" w:rsidP="00405CF2">
      <w:pPr>
        <w:pStyle w:val="Pagrindinistekstas"/>
        <w:rPr>
          <w:i w:val="0"/>
          <w:vanish/>
          <w:color w:val="auto"/>
          <w:szCs w:val="22"/>
        </w:rPr>
      </w:pPr>
      <w:r w:rsidRPr="004B4B2A">
        <w:rPr>
          <w:i w:val="0"/>
          <w:vanish/>
          <w:color w:val="auto"/>
          <w:szCs w:val="22"/>
          <w:highlight w:val="lightGray"/>
        </w:rPr>
        <w:t>[Serija]</w:t>
      </w:r>
      <w:r w:rsidRPr="004B4B2A">
        <w:rPr>
          <w:i w:val="0"/>
          <w:vanish/>
          <w:color w:val="auto"/>
          <w:szCs w:val="22"/>
        </w:rPr>
        <w:t xml:space="preserve"> </w:t>
      </w:r>
      <w:r w:rsidRPr="004B4B2A">
        <w:rPr>
          <w:i w:val="0"/>
          <w:color w:val="auto"/>
          <w:szCs w:val="22"/>
        </w:rPr>
        <w:t>{numeris}</w:t>
      </w:r>
    </w:p>
    <w:p w:rsidR="00405CF2" w:rsidRPr="00891E24" w:rsidRDefault="00405CF2" w:rsidP="00405CF2">
      <w:pPr>
        <w:ind w:right="113"/>
        <w:rPr>
          <w:noProof/>
          <w:szCs w:val="22"/>
        </w:rPr>
      </w:pPr>
    </w:p>
    <w:p w:rsidR="00405CF2" w:rsidRPr="00750506" w:rsidRDefault="00405CF2" w:rsidP="00405CF2">
      <w:pPr>
        <w:ind w:right="113"/>
        <w:rPr>
          <w:noProof/>
          <w:szCs w:val="22"/>
        </w:rPr>
      </w:pPr>
    </w:p>
    <w:p w:rsidR="00405CF2" w:rsidRPr="00405CF2" w:rsidRDefault="00405CF2" w:rsidP="00405CF2">
      <w:pPr>
        <w:pBdr>
          <w:top w:val="single" w:sz="4" w:space="1" w:color="auto"/>
          <w:left w:val="single" w:sz="4" w:space="4" w:color="auto"/>
          <w:bottom w:val="single" w:sz="4" w:space="1" w:color="auto"/>
          <w:right w:val="single" w:sz="4" w:space="4" w:color="auto"/>
        </w:pBdr>
        <w:outlineLvl w:val="0"/>
        <w:rPr>
          <w:b/>
          <w:noProof/>
          <w:szCs w:val="22"/>
          <w:highlight w:val="lightGray"/>
        </w:rPr>
      </w:pPr>
      <w:r w:rsidRPr="00750506">
        <w:rPr>
          <w:b/>
          <w:noProof/>
          <w:szCs w:val="22"/>
        </w:rPr>
        <w:t>5.</w:t>
      </w:r>
      <w:r w:rsidRPr="00750506">
        <w:rPr>
          <w:b/>
          <w:noProof/>
          <w:szCs w:val="22"/>
        </w:rPr>
        <w:tab/>
      </w:r>
      <w:r w:rsidRPr="00750506">
        <w:rPr>
          <w:b/>
          <w:caps/>
          <w:noProof/>
          <w:szCs w:val="22"/>
        </w:rPr>
        <w:t>kiekis</w:t>
      </w:r>
      <w:r w:rsidRPr="00750506">
        <w:rPr>
          <w:b/>
          <w:noProof/>
          <w:szCs w:val="22"/>
        </w:rPr>
        <w:t xml:space="preserve"> (MASĖ, TŪRIS ARBA VIENETAI)</w:t>
      </w:r>
    </w:p>
    <w:p w:rsidR="00405CF2" w:rsidRPr="00750506" w:rsidRDefault="00405CF2" w:rsidP="00405CF2">
      <w:pPr>
        <w:ind w:right="113"/>
        <w:rPr>
          <w:noProof/>
          <w:szCs w:val="22"/>
        </w:rPr>
      </w:pPr>
    </w:p>
    <w:p w:rsidR="00405CF2" w:rsidRPr="004B4B2A" w:rsidRDefault="00405CF2" w:rsidP="00405CF2">
      <w:pPr>
        <w:pStyle w:val="Pagrindinistekstas"/>
        <w:rPr>
          <w:i w:val="0"/>
          <w:color w:val="auto"/>
          <w:szCs w:val="22"/>
        </w:rPr>
      </w:pPr>
      <w:r w:rsidRPr="004B4B2A">
        <w:rPr>
          <w:i w:val="0"/>
          <w:color w:val="auto"/>
          <w:szCs w:val="22"/>
        </w:rPr>
        <w:t>4 mg</w:t>
      </w:r>
    </w:p>
    <w:p w:rsidR="00405CF2" w:rsidRPr="00750506" w:rsidRDefault="00405CF2" w:rsidP="00405CF2">
      <w:pPr>
        <w:ind w:left="567" w:hanging="567"/>
        <w:rPr>
          <w:noProof/>
          <w:szCs w:val="22"/>
        </w:rPr>
      </w:pPr>
    </w:p>
    <w:p w:rsidR="00405CF2" w:rsidRPr="00750506" w:rsidRDefault="00405CF2" w:rsidP="00405CF2">
      <w:pPr>
        <w:ind w:right="113"/>
        <w:rPr>
          <w:noProof/>
          <w:szCs w:val="22"/>
        </w:rPr>
      </w:pPr>
    </w:p>
    <w:p w:rsidR="00405CF2" w:rsidRPr="00405CF2" w:rsidRDefault="00405CF2" w:rsidP="00405CF2">
      <w:pPr>
        <w:pBdr>
          <w:top w:val="single" w:sz="4" w:space="1" w:color="auto"/>
          <w:left w:val="single" w:sz="4" w:space="4" w:color="auto"/>
          <w:bottom w:val="single" w:sz="4" w:space="1" w:color="auto"/>
          <w:right w:val="single" w:sz="4" w:space="4" w:color="auto"/>
        </w:pBdr>
        <w:outlineLvl w:val="0"/>
        <w:rPr>
          <w:b/>
          <w:noProof/>
          <w:szCs w:val="22"/>
          <w:highlight w:val="lightGray"/>
        </w:rPr>
      </w:pPr>
      <w:r w:rsidRPr="00750506">
        <w:rPr>
          <w:b/>
          <w:noProof/>
          <w:szCs w:val="22"/>
        </w:rPr>
        <w:t>6.</w:t>
      </w:r>
      <w:r w:rsidRPr="00750506">
        <w:rPr>
          <w:b/>
          <w:noProof/>
          <w:szCs w:val="22"/>
        </w:rPr>
        <w:tab/>
        <w:t>KITA</w:t>
      </w:r>
    </w:p>
    <w:p w:rsidR="00405CF2" w:rsidRPr="00750506" w:rsidRDefault="00405CF2" w:rsidP="00405CF2">
      <w:pPr>
        <w:rPr>
          <w:szCs w:val="22"/>
          <w:lang w:val="pt-BR"/>
        </w:rPr>
      </w:pPr>
    </w:p>
    <w:p w:rsidR="00405CF2" w:rsidRPr="00750506" w:rsidRDefault="00405CF2" w:rsidP="00405CF2">
      <w:pPr>
        <w:rPr>
          <w:szCs w:val="22"/>
        </w:rPr>
      </w:pPr>
      <w:r w:rsidRPr="00750506">
        <w:rPr>
          <w:szCs w:val="22"/>
        </w:rPr>
        <w:t>((RG emblem))</w:t>
      </w:r>
    </w:p>
    <w:p w:rsidR="00405CF2" w:rsidRDefault="00405CF2" w:rsidP="00405CF2">
      <w:pPr>
        <w:rPr>
          <w:szCs w:val="22"/>
          <w:lang w:val="pt-BR"/>
        </w:rPr>
      </w:pPr>
    </w:p>
    <w:p w:rsidR="00405CF2" w:rsidRDefault="00405CF2" w:rsidP="00405CF2">
      <w:pPr>
        <w:rPr>
          <w:szCs w:val="22"/>
          <w:lang w:val="pt-BR"/>
        </w:rPr>
      </w:pPr>
    </w:p>
    <w:p w:rsidR="00405CF2" w:rsidRDefault="00405CF2" w:rsidP="00405CF2">
      <w:pPr>
        <w:rPr>
          <w:szCs w:val="22"/>
          <w:lang w:val="pt-BR"/>
        </w:rPr>
      </w:pPr>
    </w:p>
    <w:p w:rsidR="00405CF2" w:rsidRDefault="00405CF2" w:rsidP="00405CF2">
      <w:pPr>
        <w:rPr>
          <w:szCs w:val="22"/>
          <w:lang w:val="pt-BR"/>
        </w:rPr>
        <w:sectPr w:rsidR="00405CF2" w:rsidSect="00836FC6">
          <w:pgSz w:w="11906" w:h="16838"/>
          <w:pgMar w:top="1417" w:right="1417" w:bottom="1417" w:left="1417" w:header="708" w:footer="708" w:gutter="0"/>
          <w:cols w:space="708"/>
          <w:docGrid w:linePitch="360"/>
        </w:sectPr>
      </w:pPr>
    </w:p>
    <w:p w:rsidR="00405CF2" w:rsidRPr="00750506" w:rsidRDefault="00405CF2" w:rsidP="00405CF2">
      <w:pPr>
        <w:pBdr>
          <w:top w:val="single" w:sz="4" w:space="1" w:color="auto"/>
          <w:left w:val="single" w:sz="4" w:space="1" w:color="auto"/>
          <w:bottom w:val="single" w:sz="4" w:space="1" w:color="auto"/>
          <w:right w:val="single" w:sz="4" w:space="1" w:color="auto"/>
        </w:pBdr>
        <w:rPr>
          <w:b/>
          <w:noProof/>
          <w:szCs w:val="22"/>
        </w:rPr>
      </w:pPr>
      <w:r w:rsidRPr="00750506">
        <w:rPr>
          <w:b/>
          <w:caps/>
          <w:noProof/>
          <w:szCs w:val="22"/>
        </w:rPr>
        <w:t xml:space="preserve">Minimali informacija ant mažų </w:t>
      </w:r>
      <w:r w:rsidRPr="00750506">
        <w:rPr>
          <w:b/>
          <w:noProof/>
          <w:szCs w:val="22"/>
        </w:rPr>
        <w:t>VIDINIŲ</w:t>
      </w:r>
      <w:r w:rsidRPr="00750506">
        <w:rPr>
          <w:bCs/>
          <w:noProof/>
          <w:szCs w:val="22"/>
        </w:rPr>
        <w:t xml:space="preserve"> </w:t>
      </w:r>
      <w:r w:rsidRPr="00750506">
        <w:rPr>
          <w:b/>
          <w:caps/>
          <w:noProof/>
          <w:szCs w:val="22"/>
        </w:rPr>
        <w:t>pakuočių</w:t>
      </w:r>
    </w:p>
    <w:p w:rsidR="004B4B2A" w:rsidRDefault="004B4B2A" w:rsidP="00405CF2">
      <w:pPr>
        <w:pStyle w:val="Pagrindinistekstas"/>
        <w:pBdr>
          <w:top w:val="single" w:sz="4" w:space="1" w:color="auto"/>
          <w:left w:val="single" w:sz="4" w:space="1" w:color="auto"/>
          <w:bottom w:val="single" w:sz="4" w:space="1" w:color="auto"/>
          <w:right w:val="single" w:sz="4" w:space="1" w:color="auto"/>
        </w:pBdr>
        <w:rPr>
          <w:i w:val="0"/>
          <w:color w:val="auto"/>
        </w:rPr>
      </w:pPr>
    </w:p>
    <w:p w:rsidR="00405CF2" w:rsidRPr="004B4B2A" w:rsidRDefault="00405CF2" w:rsidP="00405CF2">
      <w:pPr>
        <w:pStyle w:val="Pagrindinistekstas"/>
        <w:pBdr>
          <w:top w:val="single" w:sz="4" w:space="1" w:color="auto"/>
          <w:left w:val="single" w:sz="4" w:space="1" w:color="auto"/>
          <w:bottom w:val="single" w:sz="4" w:space="1" w:color="auto"/>
          <w:right w:val="single" w:sz="4" w:space="1" w:color="auto"/>
        </w:pBdr>
        <w:rPr>
          <w:b/>
          <w:i w:val="0"/>
          <w:color w:val="auto"/>
        </w:rPr>
      </w:pPr>
      <w:r w:rsidRPr="004B4B2A">
        <w:rPr>
          <w:b/>
          <w:i w:val="0"/>
          <w:color w:val="auto"/>
        </w:rPr>
        <w:t xml:space="preserve">TIRPIKLIO </w:t>
      </w:r>
      <w:r w:rsidR="000D0A78" w:rsidRPr="004B4B2A">
        <w:rPr>
          <w:b/>
          <w:i w:val="0"/>
          <w:color w:val="auto"/>
        </w:rPr>
        <w:t>AMPULĖ</w:t>
      </w:r>
    </w:p>
    <w:p w:rsidR="00405CF2" w:rsidRPr="00750506" w:rsidRDefault="00405CF2" w:rsidP="00405CF2">
      <w:pPr>
        <w:rPr>
          <w:noProof/>
          <w:szCs w:val="22"/>
        </w:rPr>
      </w:pPr>
    </w:p>
    <w:p w:rsidR="00405CF2" w:rsidRPr="00750506" w:rsidRDefault="00405CF2" w:rsidP="00405CF2">
      <w:pPr>
        <w:rPr>
          <w:noProof/>
          <w:szCs w:val="22"/>
        </w:rPr>
      </w:pPr>
    </w:p>
    <w:p w:rsidR="00405CF2" w:rsidRPr="00750506" w:rsidRDefault="00405CF2" w:rsidP="00405CF2">
      <w:pPr>
        <w:pBdr>
          <w:top w:val="single" w:sz="4" w:space="1" w:color="auto"/>
          <w:left w:val="single" w:sz="4" w:space="4" w:color="auto"/>
          <w:bottom w:val="single" w:sz="4" w:space="1" w:color="auto"/>
          <w:right w:val="single" w:sz="4" w:space="4" w:color="auto"/>
        </w:pBdr>
        <w:outlineLvl w:val="0"/>
        <w:rPr>
          <w:b/>
          <w:noProof/>
          <w:szCs w:val="22"/>
        </w:rPr>
      </w:pPr>
      <w:r w:rsidRPr="00750506">
        <w:rPr>
          <w:b/>
          <w:noProof/>
          <w:szCs w:val="22"/>
        </w:rPr>
        <w:t>1.</w:t>
      </w:r>
      <w:r w:rsidRPr="00750506">
        <w:rPr>
          <w:b/>
          <w:noProof/>
          <w:szCs w:val="22"/>
        </w:rPr>
        <w:tab/>
      </w:r>
      <w:r w:rsidRPr="00750506">
        <w:rPr>
          <w:b/>
          <w:caps/>
          <w:noProof/>
          <w:szCs w:val="22"/>
        </w:rPr>
        <w:t>Vaistinio preparato pavadinimas ir vartojimo būdas (-ai)</w:t>
      </w:r>
    </w:p>
    <w:p w:rsidR="00405CF2" w:rsidRPr="00750506" w:rsidRDefault="00405CF2" w:rsidP="00405CF2">
      <w:pPr>
        <w:rPr>
          <w:noProof/>
          <w:szCs w:val="22"/>
        </w:rPr>
      </w:pPr>
    </w:p>
    <w:p w:rsidR="00405CF2" w:rsidRPr="0039764F" w:rsidRDefault="00405CF2" w:rsidP="00405CF2">
      <w:pPr>
        <w:rPr>
          <w:szCs w:val="22"/>
          <w:lang w:val="lt-LT"/>
        </w:rPr>
      </w:pPr>
      <w:r>
        <w:rPr>
          <w:szCs w:val="22"/>
        </w:rPr>
        <w:t>Natrii chloridum 0,9%</w:t>
      </w:r>
    </w:p>
    <w:p w:rsidR="00405CF2" w:rsidRPr="00750506" w:rsidRDefault="00405CF2" w:rsidP="00405CF2">
      <w:pPr>
        <w:rPr>
          <w:noProof/>
          <w:szCs w:val="22"/>
        </w:rPr>
      </w:pPr>
    </w:p>
    <w:p w:rsidR="00405CF2" w:rsidRPr="00750506" w:rsidRDefault="00405CF2" w:rsidP="00405CF2">
      <w:pPr>
        <w:rPr>
          <w:noProof/>
          <w:szCs w:val="22"/>
        </w:rPr>
      </w:pPr>
      <w:r w:rsidRPr="00750506">
        <w:rPr>
          <w:noProof/>
          <w:szCs w:val="22"/>
        </w:rPr>
        <w:t>i.v.</w:t>
      </w:r>
    </w:p>
    <w:p w:rsidR="00405CF2" w:rsidRPr="00750506" w:rsidRDefault="00405CF2" w:rsidP="00405CF2">
      <w:pPr>
        <w:rPr>
          <w:noProof/>
          <w:szCs w:val="22"/>
        </w:rPr>
      </w:pPr>
    </w:p>
    <w:p w:rsidR="00405CF2" w:rsidRPr="00750506" w:rsidRDefault="00405CF2" w:rsidP="00405CF2">
      <w:pPr>
        <w:rPr>
          <w:noProof/>
          <w:szCs w:val="22"/>
        </w:rPr>
      </w:pPr>
    </w:p>
    <w:p w:rsidR="00405CF2" w:rsidRPr="00750506" w:rsidRDefault="00405CF2" w:rsidP="00405CF2">
      <w:pPr>
        <w:pBdr>
          <w:top w:val="single" w:sz="4" w:space="1" w:color="auto"/>
          <w:left w:val="single" w:sz="4" w:space="4" w:color="auto"/>
          <w:bottom w:val="single" w:sz="4" w:space="1" w:color="auto"/>
          <w:right w:val="single" w:sz="4" w:space="4" w:color="auto"/>
        </w:pBdr>
        <w:outlineLvl w:val="0"/>
        <w:rPr>
          <w:noProof/>
          <w:szCs w:val="22"/>
        </w:rPr>
      </w:pPr>
      <w:r w:rsidRPr="00750506">
        <w:rPr>
          <w:b/>
          <w:noProof/>
          <w:szCs w:val="22"/>
        </w:rPr>
        <w:t>2.</w:t>
      </w:r>
      <w:r w:rsidRPr="00750506">
        <w:rPr>
          <w:b/>
          <w:noProof/>
          <w:szCs w:val="22"/>
        </w:rPr>
        <w:tab/>
      </w:r>
      <w:r w:rsidRPr="00750506">
        <w:rPr>
          <w:b/>
          <w:caps/>
          <w:noProof/>
          <w:szCs w:val="22"/>
        </w:rPr>
        <w:t>vartojimo metodas</w:t>
      </w:r>
    </w:p>
    <w:p w:rsidR="00405CF2" w:rsidRPr="00750506" w:rsidRDefault="00405CF2" w:rsidP="00405CF2">
      <w:pPr>
        <w:rPr>
          <w:noProof/>
          <w:szCs w:val="22"/>
        </w:rPr>
      </w:pPr>
    </w:p>
    <w:p w:rsidR="00405CF2" w:rsidRPr="00750506" w:rsidRDefault="00405CF2" w:rsidP="00405CF2">
      <w:pPr>
        <w:rPr>
          <w:noProof/>
          <w:szCs w:val="22"/>
        </w:rPr>
      </w:pPr>
    </w:p>
    <w:p w:rsidR="00405CF2" w:rsidRPr="00750506" w:rsidRDefault="00405CF2" w:rsidP="00405CF2">
      <w:pPr>
        <w:pBdr>
          <w:top w:val="single" w:sz="4" w:space="1" w:color="auto"/>
          <w:left w:val="single" w:sz="4" w:space="4" w:color="auto"/>
          <w:bottom w:val="single" w:sz="4" w:space="1" w:color="auto"/>
          <w:right w:val="single" w:sz="4" w:space="4" w:color="auto"/>
        </w:pBdr>
        <w:outlineLvl w:val="0"/>
        <w:rPr>
          <w:b/>
          <w:noProof/>
          <w:szCs w:val="22"/>
        </w:rPr>
      </w:pPr>
      <w:r w:rsidRPr="00750506">
        <w:rPr>
          <w:b/>
          <w:noProof/>
          <w:szCs w:val="22"/>
        </w:rPr>
        <w:t>3.</w:t>
      </w:r>
      <w:r w:rsidRPr="00750506">
        <w:rPr>
          <w:b/>
          <w:noProof/>
          <w:szCs w:val="22"/>
        </w:rPr>
        <w:tab/>
      </w:r>
      <w:r w:rsidRPr="00750506">
        <w:rPr>
          <w:b/>
          <w:caps/>
          <w:noProof/>
          <w:szCs w:val="22"/>
        </w:rPr>
        <w:t>tinkamumo laikas</w:t>
      </w:r>
    </w:p>
    <w:p w:rsidR="00405CF2" w:rsidRPr="00750506" w:rsidRDefault="00405CF2" w:rsidP="00405CF2">
      <w:pPr>
        <w:rPr>
          <w:szCs w:val="22"/>
          <w:lang w:val="pt-BR"/>
        </w:rPr>
      </w:pPr>
    </w:p>
    <w:p w:rsidR="00405CF2" w:rsidRPr="00750506" w:rsidRDefault="00405CF2" w:rsidP="00405CF2">
      <w:pPr>
        <w:pStyle w:val="Pagrindinistekstas"/>
        <w:rPr>
          <w:vanish/>
          <w:color w:val="auto"/>
          <w:szCs w:val="22"/>
        </w:rPr>
      </w:pPr>
      <w:r w:rsidRPr="00405CF2">
        <w:rPr>
          <w:vanish/>
          <w:color w:val="auto"/>
          <w:szCs w:val="22"/>
          <w:highlight w:val="lightGray"/>
        </w:rPr>
        <w:t>[Tinka iki]</w:t>
      </w:r>
      <w:r>
        <w:rPr>
          <w:vanish/>
          <w:color w:val="auto"/>
          <w:szCs w:val="22"/>
        </w:rPr>
        <w:t xml:space="preserve"> </w:t>
      </w:r>
      <w:r w:rsidRPr="00DD72B6">
        <w:rPr>
          <w:color w:val="auto"/>
          <w:lang w:val="pt-BR"/>
        </w:rPr>
        <w:t>{mm/MMMM}</w:t>
      </w:r>
    </w:p>
    <w:p w:rsidR="00405CF2" w:rsidRPr="00750506" w:rsidRDefault="00405CF2" w:rsidP="00405CF2">
      <w:pPr>
        <w:rPr>
          <w:szCs w:val="22"/>
          <w:lang w:val="pt-BR"/>
        </w:rPr>
      </w:pPr>
    </w:p>
    <w:p w:rsidR="00405CF2" w:rsidRPr="00750506" w:rsidRDefault="00405CF2" w:rsidP="00405CF2">
      <w:pPr>
        <w:rPr>
          <w:szCs w:val="22"/>
          <w:lang w:val="pt-BR"/>
        </w:rPr>
      </w:pPr>
    </w:p>
    <w:p w:rsidR="00405CF2" w:rsidRPr="00405CF2" w:rsidRDefault="00405CF2" w:rsidP="00405CF2">
      <w:pPr>
        <w:pBdr>
          <w:top w:val="single" w:sz="4" w:space="1" w:color="auto"/>
          <w:left w:val="single" w:sz="4" w:space="4" w:color="auto"/>
          <w:bottom w:val="single" w:sz="4" w:space="1" w:color="auto"/>
          <w:right w:val="single" w:sz="4" w:space="4" w:color="auto"/>
        </w:pBdr>
        <w:outlineLvl w:val="0"/>
        <w:rPr>
          <w:b/>
          <w:noProof/>
          <w:szCs w:val="22"/>
          <w:highlight w:val="lightGray"/>
        </w:rPr>
      </w:pPr>
      <w:r w:rsidRPr="00750506">
        <w:rPr>
          <w:b/>
          <w:noProof/>
          <w:szCs w:val="22"/>
        </w:rPr>
        <w:t>4.</w:t>
      </w:r>
      <w:r w:rsidRPr="00750506">
        <w:rPr>
          <w:b/>
          <w:noProof/>
          <w:szCs w:val="22"/>
        </w:rPr>
        <w:tab/>
      </w:r>
      <w:r w:rsidRPr="00750506">
        <w:rPr>
          <w:b/>
          <w:caps/>
          <w:noProof/>
          <w:szCs w:val="22"/>
        </w:rPr>
        <w:t>serijos numeris</w:t>
      </w:r>
    </w:p>
    <w:p w:rsidR="00405CF2" w:rsidRPr="00750506" w:rsidRDefault="00405CF2" w:rsidP="00405CF2">
      <w:pPr>
        <w:rPr>
          <w:szCs w:val="22"/>
          <w:lang w:val="pt-BR"/>
        </w:rPr>
      </w:pPr>
    </w:p>
    <w:p w:rsidR="00405CF2" w:rsidRPr="00750506" w:rsidRDefault="00405CF2" w:rsidP="00405CF2">
      <w:pPr>
        <w:rPr>
          <w:szCs w:val="22"/>
          <w:lang w:val="pt-BR"/>
        </w:rPr>
      </w:pPr>
      <w:r w:rsidRPr="00405CF2">
        <w:rPr>
          <w:vanish/>
          <w:szCs w:val="22"/>
          <w:highlight w:val="lightGray"/>
          <w:lang w:val="pt-BR"/>
        </w:rPr>
        <w:t>[Serija]</w:t>
      </w:r>
      <w:r w:rsidRPr="00E82F41">
        <w:rPr>
          <w:i/>
          <w:vanish/>
          <w:szCs w:val="22"/>
        </w:rPr>
        <w:t xml:space="preserve"> </w:t>
      </w:r>
      <w:r w:rsidRPr="00E82F41">
        <w:rPr>
          <w:i/>
          <w:szCs w:val="22"/>
        </w:rPr>
        <w:t>{numeris}</w:t>
      </w:r>
    </w:p>
    <w:p w:rsidR="00405CF2" w:rsidRPr="00750506" w:rsidRDefault="00405CF2" w:rsidP="00405CF2">
      <w:pPr>
        <w:rPr>
          <w:szCs w:val="22"/>
          <w:lang w:val="pt-BR"/>
        </w:rPr>
      </w:pPr>
    </w:p>
    <w:p w:rsidR="00405CF2" w:rsidRPr="00750506" w:rsidRDefault="00405CF2" w:rsidP="00405CF2">
      <w:pPr>
        <w:rPr>
          <w:szCs w:val="22"/>
          <w:lang w:val="pt-BR"/>
        </w:rPr>
      </w:pPr>
    </w:p>
    <w:p w:rsidR="00405CF2" w:rsidRPr="00405CF2" w:rsidRDefault="00405CF2" w:rsidP="00405CF2">
      <w:pPr>
        <w:pBdr>
          <w:top w:val="single" w:sz="4" w:space="1" w:color="auto"/>
          <w:left w:val="single" w:sz="4" w:space="4" w:color="auto"/>
          <w:bottom w:val="single" w:sz="4" w:space="1" w:color="auto"/>
          <w:right w:val="single" w:sz="4" w:space="4" w:color="auto"/>
        </w:pBdr>
        <w:outlineLvl w:val="0"/>
        <w:rPr>
          <w:b/>
          <w:noProof/>
          <w:szCs w:val="22"/>
          <w:highlight w:val="lightGray"/>
        </w:rPr>
      </w:pPr>
      <w:r w:rsidRPr="00750506">
        <w:rPr>
          <w:b/>
          <w:noProof/>
          <w:szCs w:val="22"/>
        </w:rPr>
        <w:t>5.</w:t>
      </w:r>
      <w:r w:rsidRPr="00750506">
        <w:rPr>
          <w:b/>
          <w:noProof/>
          <w:szCs w:val="22"/>
        </w:rPr>
        <w:tab/>
      </w:r>
      <w:r w:rsidRPr="00750506">
        <w:rPr>
          <w:b/>
          <w:caps/>
          <w:noProof/>
          <w:szCs w:val="22"/>
        </w:rPr>
        <w:t>kiekis</w:t>
      </w:r>
      <w:r w:rsidRPr="00750506">
        <w:rPr>
          <w:b/>
          <w:noProof/>
          <w:szCs w:val="22"/>
        </w:rPr>
        <w:t xml:space="preserve"> (MASĖ, TŪRIS ARBA VIENETAI)</w:t>
      </w:r>
    </w:p>
    <w:p w:rsidR="00405CF2" w:rsidRPr="00750506" w:rsidRDefault="00405CF2" w:rsidP="00405CF2">
      <w:pPr>
        <w:rPr>
          <w:szCs w:val="22"/>
          <w:lang w:val="pt-BR"/>
        </w:rPr>
      </w:pPr>
    </w:p>
    <w:p w:rsidR="00405CF2" w:rsidRPr="00750506" w:rsidRDefault="00405CF2" w:rsidP="00405CF2">
      <w:pPr>
        <w:rPr>
          <w:szCs w:val="22"/>
          <w:lang w:val="pt-BR"/>
        </w:rPr>
      </w:pPr>
      <w:r w:rsidRPr="00750506">
        <w:rPr>
          <w:szCs w:val="22"/>
          <w:lang w:val="pt-BR"/>
        </w:rPr>
        <w:t>2 ml</w:t>
      </w:r>
    </w:p>
    <w:p w:rsidR="00405CF2" w:rsidRPr="00750506" w:rsidRDefault="00405CF2" w:rsidP="00405CF2">
      <w:pPr>
        <w:rPr>
          <w:szCs w:val="22"/>
          <w:lang w:val="pt-BR"/>
        </w:rPr>
      </w:pPr>
    </w:p>
    <w:p w:rsidR="00405CF2" w:rsidRPr="00750506" w:rsidRDefault="00405CF2" w:rsidP="00405CF2">
      <w:pPr>
        <w:rPr>
          <w:szCs w:val="22"/>
          <w:lang w:val="pt-BR"/>
        </w:rPr>
      </w:pPr>
    </w:p>
    <w:p w:rsidR="00405CF2" w:rsidRPr="00405CF2" w:rsidRDefault="00405CF2" w:rsidP="00405CF2">
      <w:pPr>
        <w:pBdr>
          <w:top w:val="single" w:sz="4" w:space="1" w:color="auto"/>
          <w:left w:val="single" w:sz="4" w:space="4" w:color="auto"/>
          <w:bottom w:val="single" w:sz="4" w:space="1" w:color="auto"/>
          <w:right w:val="single" w:sz="4" w:space="4" w:color="auto"/>
        </w:pBdr>
        <w:outlineLvl w:val="0"/>
        <w:rPr>
          <w:b/>
          <w:noProof/>
          <w:szCs w:val="22"/>
          <w:highlight w:val="lightGray"/>
        </w:rPr>
      </w:pPr>
      <w:r w:rsidRPr="00750506">
        <w:rPr>
          <w:b/>
          <w:noProof/>
          <w:szCs w:val="22"/>
        </w:rPr>
        <w:t>6.</w:t>
      </w:r>
      <w:r w:rsidRPr="00750506">
        <w:rPr>
          <w:b/>
          <w:noProof/>
          <w:szCs w:val="22"/>
        </w:rPr>
        <w:tab/>
        <w:t>KITA</w:t>
      </w:r>
    </w:p>
    <w:p w:rsidR="00405CF2" w:rsidRDefault="00405CF2" w:rsidP="00405CF2">
      <w:pPr>
        <w:rPr>
          <w:szCs w:val="22"/>
          <w:lang w:val="pt-BR"/>
        </w:rPr>
      </w:pPr>
    </w:p>
    <w:p w:rsidR="00405CF2" w:rsidRPr="00750506" w:rsidRDefault="00405CF2" w:rsidP="00405CF2">
      <w:pPr>
        <w:rPr>
          <w:szCs w:val="22"/>
        </w:rPr>
      </w:pPr>
      <w:r w:rsidRPr="00750506">
        <w:rPr>
          <w:szCs w:val="22"/>
        </w:rPr>
        <w:t>((RG emblem))</w:t>
      </w:r>
    </w:p>
    <w:p w:rsidR="00405CF2" w:rsidRPr="00750506" w:rsidRDefault="00405CF2" w:rsidP="00405CF2">
      <w:pPr>
        <w:rPr>
          <w:szCs w:val="22"/>
          <w:lang w:val="pt-BR"/>
        </w:rPr>
      </w:pPr>
    </w:p>
    <w:p w:rsidR="00405CF2" w:rsidRPr="00750506" w:rsidRDefault="00405CF2" w:rsidP="00405CF2">
      <w:pPr>
        <w:rPr>
          <w:szCs w:val="22"/>
          <w:lang w:val="pt-BR"/>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55083B">
      <w:pPr>
        <w:spacing w:line="240" w:lineRule="auto"/>
        <w:rPr>
          <w:lang w:val="lt-LT"/>
        </w:rPr>
      </w:pPr>
      <w:r w:rsidRPr="00B34FA1">
        <w:rPr>
          <w:b/>
          <w:szCs w:val="24"/>
          <w:lang w:val="lt-LT"/>
        </w:rPr>
        <w:br w:type="page"/>
      </w:r>
      <w:r w:rsidR="0055083B" w:rsidRPr="00B34FA1">
        <w:rPr>
          <w:szCs w:val="24"/>
          <w:lang w:val="lt-LT"/>
        </w:rPr>
        <w:t xml:space="preserve"> </w:t>
      </w: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593EC8" w:rsidRDefault="00F34163" w:rsidP="00F34163">
      <w:pPr>
        <w:jc w:val="center"/>
        <w:outlineLvl w:val="0"/>
        <w:rPr>
          <w:b/>
          <w:lang w:val="lt-LT"/>
        </w:rPr>
      </w:pPr>
      <w:r w:rsidRPr="00593EC8">
        <w:rPr>
          <w:b/>
          <w:lang w:val="lt-LT"/>
        </w:rPr>
        <w:t>B. PAKUOTĖS LAPELIS</w:t>
      </w:r>
    </w:p>
    <w:p w:rsidR="0055083B" w:rsidRPr="004B4B2A" w:rsidRDefault="00F34163" w:rsidP="00555F91">
      <w:pPr>
        <w:jc w:val="center"/>
        <w:outlineLvl w:val="0"/>
        <w:rPr>
          <w:snapToGrid/>
          <w:szCs w:val="24"/>
          <w:lang w:val="pt-BR"/>
        </w:rPr>
      </w:pPr>
      <w:r w:rsidRPr="00593EC8">
        <w:rPr>
          <w:i/>
          <w:lang w:val="lt-LT"/>
        </w:rPr>
        <w:br w:type="page"/>
      </w:r>
      <w:r w:rsidR="006A01E6" w:rsidRPr="004B4B2A">
        <w:rPr>
          <w:b/>
          <w:lang w:val="lt-LT"/>
        </w:rPr>
        <w:t>Pakuotės lapelis:</w:t>
      </w:r>
      <w:r w:rsidR="006A01E6" w:rsidRPr="004B4B2A">
        <w:rPr>
          <w:b/>
          <w:bCs/>
          <w:iCs/>
          <w:lang w:val="lt-LT"/>
        </w:rPr>
        <w:t xml:space="preserve"> </w:t>
      </w:r>
      <w:r w:rsidR="006A01E6" w:rsidRPr="004B4B2A">
        <w:rPr>
          <w:b/>
          <w:lang w:val="lt-LT"/>
        </w:rPr>
        <w:t>informacija vartotojui</w:t>
      </w:r>
      <w:r w:rsidR="006A01E6" w:rsidRPr="004B4B2A">
        <w:rPr>
          <w:b/>
          <w:lang w:val="pt-BR"/>
        </w:rPr>
        <w:t xml:space="preserve"> </w:t>
      </w:r>
    </w:p>
    <w:p w:rsidR="0055083B" w:rsidRPr="0055083B" w:rsidRDefault="0055083B" w:rsidP="00555F91">
      <w:pPr>
        <w:tabs>
          <w:tab w:val="clear" w:pos="567"/>
        </w:tabs>
        <w:spacing w:line="240" w:lineRule="auto"/>
        <w:rPr>
          <w:snapToGrid/>
          <w:szCs w:val="24"/>
          <w:lang w:val="pt-BR"/>
        </w:rPr>
      </w:pPr>
    </w:p>
    <w:p w:rsidR="0055083B" w:rsidRPr="0055083B" w:rsidRDefault="0055083B" w:rsidP="00B13D47">
      <w:pPr>
        <w:tabs>
          <w:tab w:val="clear" w:pos="567"/>
        </w:tabs>
        <w:spacing w:line="240" w:lineRule="auto"/>
        <w:jc w:val="center"/>
        <w:outlineLvl w:val="0"/>
        <w:rPr>
          <w:snapToGrid/>
          <w:szCs w:val="24"/>
          <w:lang w:val="pt-BR"/>
        </w:rPr>
      </w:pPr>
      <w:r w:rsidRPr="0055083B">
        <w:rPr>
          <w:b/>
          <w:snapToGrid/>
          <w:szCs w:val="24"/>
          <w:lang w:val="pt-BR"/>
        </w:rPr>
        <w:t>ARDUAN</w:t>
      </w:r>
      <w:r w:rsidR="002A2E9A">
        <w:rPr>
          <w:b/>
          <w:snapToGrid/>
          <w:szCs w:val="24"/>
          <w:lang w:val="pt-BR"/>
        </w:rPr>
        <w:t xml:space="preserve"> </w:t>
      </w:r>
      <w:r w:rsidRPr="0055083B">
        <w:rPr>
          <w:b/>
          <w:snapToGrid/>
          <w:szCs w:val="24"/>
          <w:lang w:val="pt-BR"/>
        </w:rPr>
        <w:t>4</w:t>
      </w:r>
      <w:r w:rsidR="006309F7">
        <w:rPr>
          <w:b/>
          <w:snapToGrid/>
          <w:szCs w:val="24"/>
          <w:lang w:val="pt-BR"/>
        </w:rPr>
        <w:t> </w:t>
      </w:r>
      <w:r w:rsidRPr="0055083B">
        <w:rPr>
          <w:b/>
          <w:snapToGrid/>
          <w:szCs w:val="24"/>
          <w:lang w:val="pt-BR"/>
        </w:rPr>
        <w:t>mg milteliai ir tirpiklis injekciniam tirpalui</w:t>
      </w:r>
    </w:p>
    <w:p w:rsidR="0055083B" w:rsidRPr="0055083B" w:rsidRDefault="0055083B" w:rsidP="002216CF">
      <w:pPr>
        <w:tabs>
          <w:tab w:val="clear" w:pos="567"/>
        </w:tabs>
        <w:spacing w:line="240" w:lineRule="auto"/>
        <w:jc w:val="center"/>
        <w:rPr>
          <w:snapToGrid/>
          <w:szCs w:val="24"/>
          <w:lang w:val="pt-BR"/>
        </w:rPr>
      </w:pPr>
      <w:r w:rsidRPr="0055083B">
        <w:rPr>
          <w:snapToGrid/>
          <w:szCs w:val="24"/>
          <w:lang w:val="pt-BR"/>
        </w:rPr>
        <w:t>Pipekuronio bromidas</w:t>
      </w:r>
    </w:p>
    <w:p w:rsidR="0055083B" w:rsidRPr="0055083B" w:rsidRDefault="0055083B" w:rsidP="002216CF">
      <w:pPr>
        <w:tabs>
          <w:tab w:val="clear" w:pos="567"/>
        </w:tabs>
        <w:spacing w:line="240" w:lineRule="auto"/>
        <w:rPr>
          <w:b/>
          <w:snapToGrid/>
          <w:szCs w:val="22"/>
          <w:lang w:val="pt-BR"/>
        </w:rPr>
      </w:pPr>
    </w:p>
    <w:p w:rsidR="0055083B" w:rsidRPr="0055083B" w:rsidRDefault="0055083B" w:rsidP="00891E24">
      <w:pPr>
        <w:tabs>
          <w:tab w:val="clear" w:pos="567"/>
        </w:tabs>
        <w:spacing w:line="240" w:lineRule="auto"/>
        <w:rPr>
          <w:b/>
          <w:snapToGrid/>
          <w:szCs w:val="22"/>
          <w:lang w:val="pt-BR"/>
        </w:rPr>
      </w:pPr>
    </w:p>
    <w:p w:rsidR="006A01E6" w:rsidRDefault="0055083B" w:rsidP="004B4B2A">
      <w:pPr>
        <w:tabs>
          <w:tab w:val="clear" w:pos="567"/>
        </w:tabs>
        <w:suppressAutoHyphens/>
        <w:spacing w:line="240" w:lineRule="auto"/>
        <w:rPr>
          <w:b/>
          <w:noProof/>
          <w:szCs w:val="24"/>
          <w:lang w:val="lt-LT"/>
        </w:rPr>
      </w:pPr>
      <w:r w:rsidRPr="0055083B">
        <w:rPr>
          <w:b/>
          <w:snapToGrid/>
          <w:szCs w:val="22"/>
          <w:lang w:val="pt-BR"/>
        </w:rPr>
        <w:t>Atidžiai perskaitykite visą šį lapelį, prieš tai, kai Jums bus suleista vaisto</w:t>
      </w:r>
      <w:r w:rsidR="006A01E6">
        <w:rPr>
          <w:b/>
          <w:snapToGrid/>
          <w:szCs w:val="22"/>
          <w:lang w:val="pt-BR"/>
        </w:rPr>
        <w:t>,</w:t>
      </w:r>
      <w:r w:rsidR="006A01E6" w:rsidRPr="006A01E6">
        <w:rPr>
          <w:b/>
          <w:noProof/>
          <w:szCs w:val="24"/>
          <w:lang w:val="lt-LT"/>
        </w:rPr>
        <w:t xml:space="preserve"> </w:t>
      </w:r>
      <w:r w:rsidR="006A01E6" w:rsidRPr="00B34FA1">
        <w:rPr>
          <w:b/>
          <w:noProof/>
          <w:szCs w:val="24"/>
          <w:lang w:val="lt-LT"/>
        </w:rPr>
        <w:t>nes jame pateikiama Jums svarbi informacija.</w:t>
      </w:r>
    </w:p>
    <w:p w:rsidR="004B4B2A" w:rsidRPr="00B34FA1" w:rsidRDefault="004B4B2A" w:rsidP="004B4B2A">
      <w:pPr>
        <w:tabs>
          <w:tab w:val="clear" w:pos="567"/>
        </w:tabs>
        <w:suppressAutoHyphens/>
        <w:spacing w:line="240" w:lineRule="auto"/>
        <w:rPr>
          <w:szCs w:val="24"/>
          <w:lang w:val="lt-LT"/>
        </w:rPr>
      </w:pPr>
    </w:p>
    <w:p w:rsidR="0055083B" w:rsidRPr="0055083B" w:rsidRDefault="006A01E6" w:rsidP="00B13D47">
      <w:pPr>
        <w:tabs>
          <w:tab w:val="clear" w:pos="567"/>
          <w:tab w:val="num" w:pos="720"/>
        </w:tabs>
        <w:spacing w:line="240" w:lineRule="auto"/>
        <w:ind w:left="720" w:hanging="363"/>
        <w:rPr>
          <w:snapToGrid/>
          <w:szCs w:val="22"/>
          <w:lang w:val="pt-BR"/>
        </w:rPr>
      </w:pPr>
      <w:r>
        <w:rPr>
          <w:snapToGrid/>
          <w:szCs w:val="22"/>
          <w:lang w:val="pt-BR"/>
        </w:rPr>
        <w:t xml:space="preserve">-     </w:t>
      </w:r>
      <w:r w:rsidR="0055083B" w:rsidRPr="0055083B">
        <w:rPr>
          <w:snapToGrid/>
          <w:szCs w:val="22"/>
          <w:lang w:val="pt-BR"/>
        </w:rPr>
        <w:t>Neišmeskite šio lapelio, nes vėl gali prireikti jį perskaityti.</w:t>
      </w:r>
    </w:p>
    <w:p w:rsidR="0055083B" w:rsidRPr="0055083B" w:rsidRDefault="006A01E6" w:rsidP="002216CF">
      <w:pPr>
        <w:tabs>
          <w:tab w:val="clear" w:pos="567"/>
          <w:tab w:val="num" w:pos="720"/>
        </w:tabs>
        <w:spacing w:line="240" w:lineRule="auto"/>
        <w:ind w:left="720" w:hanging="363"/>
        <w:rPr>
          <w:snapToGrid/>
          <w:szCs w:val="22"/>
          <w:lang w:val="pt-BR"/>
        </w:rPr>
      </w:pPr>
      <w:r>
        <w:rPr>
          <w:snapToGrid/>
          <w:szCs w:val="22"/>
          <w:lang w:val="pt-BR"/>
        </w:rPr>
        <w:t xml:space="preserve">-     </w:t>
      </w:r>
      <w:r w:rsidR="0055083B" w:rsidRPr="0055083B">
        <w:rPr>
          <w:snapToGrid/>
          <w:szCs w:val="22"/>
          <w:lang w:val="pt-BR"/>
        </w:rPr>
        <w:t>Jeigu kiltų daugiau klausimų, kreipkitės į gydytoją.</w:t>
      </w:r>
    </w:p>
    <w:p w:rsidR="0055083B" w:rsidRPr="0055083B" w:rsidRDefault="006A01E6" w:rsidP="002216CF">
      <w:pPr>
        <w:tabs>
          <w:tab w:val="clear" w:pos="567"/>
          <w:tab w:val="num" w:pos="720"/>
        </w:tabs>
        <w:spacing w:line="240" w:lineRule="auto"/>
        <w:ind w:left="720" w:hanging="363"/>
        <w:rPr>
          <w:snapToGrid/>
          <w:szCs w:val="22"/>
          <w:lang w:val="pt-BR"/>
        </w:rPr>
      </w:pPr>
      <w:r>
        <w:rPr>
          <w:snapToGrid/>
          <w:szCs w:val="22"/>
          <w:lang w:val="pt-BR"/>
        </w:rPr>
        <w:t xml:space="preserve">-     </w:t>
      </w:r>
      <w:r w:rsidR="0055083B" w:rsidRPr="0055083B">
        <w:rPr>
          <w:snapToGrid/>
          <w:szCs w:val="22"/>
          <w:lang w:val="pt-BR"/>
        </w:rPr>
        <w:t xml:space="preserve">Šis vaistas skirtas </w:t>
      </w:r>
      <w:r>
        <w:rPr>
          <w:snapToGrid/>
          <w:szCs w:val="22"/>
          <w:lang w:val="pt-BR"/>
        </w:rPr>
        <w:t xml:space="preserve">tik </w:t>
      </w:r>
      <w:r w:rsidR="0055083B" w:rsidRPr="0055083B">
        <w:rPr>
          <w:snapToGrid/>
          <w:szCs w:val="22"/>
          <w:lang w:val="pt-BR"/>
        </w:rPr>
        <w:t xml:space="preserve">Jums, todėl kitiems žmonėms jo duoti negalima. Vaistas gali jiems pakenkti (net tiems, kurių ligos </w:t>
      </w:r>
      <w:r>
        <w:rPr>
          <w:snapToGrid/>
          <w:szCs w:val="22"/>
          <w:lang w:val="pt-BR"/>
        </w:rPr>
        <w:t>požymi</w:t>
      </w:r>
      <w:r w:rsidR="0055083B" w:rsidRPr="0055083B">
        <w:rPr>
          <w:snapToGrid/>
          <w:szCs w:val="22"/>
          <w:lang w:val="pt-BR"/>
        </w:rPr>
        <w:t>ai yra tokie patys kaip Jūsų).</w:t>
      </w:r>
    </w:p>
    <w:p w:rsidR="0055083B" w:rsidRPr="0055083B" w:rsidRDefault="006A01E6" w:rsidP="00891E24">
      <w:pPr>
        <w:tabs>
          <w:tab w:val="clear" w:pos="567"/>
          <w:tab w:val="num" w:pos="720"/>
        </w:tabs>
        <w:spacing w:line="240" w:lineRule="auto"/>
        <w:ind w:left="720" w:hanging="363"/>
        <w:rPr>
          <w:snapToGrid/>
          <w:szCs w:val="22"/>
          <w:lang w:val="pt-BR"/>
        </w:rPr>
      </w:pPr>
      <w:r>
        <w:rPr>
          <w:snapToGrid/>
          <w:szCs w:val="22"/>
          <w:lang w:val="pt-BR"/>
        </w:rPr>
        <w:t xml:space="preserve">-     </w:t>
      </w:r>
      <w:r w:rsidR="0055083B" w:rsidRPr="0055083B">
        <w:rPr>
          <w:snapToGrid/>
          <w:szCs w:val="22"/>
          <w:lang w:val="pt-BR"/>
        </w:rPr>
        <w:t xml:space="preserve">Jeigu pasireiškė </w:t>
      </w:r>
      <w:r w:rsidRPr="006A01E6">
        <w:rPr>
          <w:snapToGrid/>
          <w:szCs w:val="22"/>
          <w:lang w:val="lt-LT"/>
        </w:rPr>
        <w:t>šalutinis poveikis (net jeigu jis šiame lapelyje nenurodytas), kreipkitės į gydytoją. Žr. 4 skyrių</w:t>
      </w:r>
      <w:r w:rsidR="0055083B" w:rsidRPr="0055083B">
        <w:rPr>
          <w:snapToGrid/>
          <w:szCs w:val="22"/>
          <w:lang w:val="pt-BR"/>
        </w:rPr>
        <w:t>.</w:t>
      </w:r>
    </w:p>
    <w:p w:rsidR="0055083B" w:rsidRPr="0055083B" w:rsidRDefault="0055083B" w:rsidP="00891E24">
      <w:pPr>
        <w:tabs>
          <w:tab w:val="clear" w:pos="567"/>
        </w:tabs>
        <w:spacing w:line="240" w:lineRule="auto"/>
        <w:rPr>
          <w:snapToGrid/>
          <w:szCs w:val="24"/>
          <w:lang w:val="pt-BR"/>
        </w:rPr>
      </w:pPr>
    </w:p>
    <w:p w:rsidR="0055083B" w:rsidRPr="004B4B2A" w:rsidRDefault="0055083B" w:rsidP="000D0A78">
      <w:pPr>
        <w:tabs>
          <w:tab w:val="clear" w:pos="567"/>
        </w:tabs>
        <w:spacing w:line="240" w:lineRule="auto"/>
        <w:rPr>
          <w:snapToGrid/>
          <w:szCs w:val="24"/>
          <w:lang w:val="lt-LT"/>
        </w:rPr>
      </w:pPr>
    </w:p>
    <w:p w:rsidR="006A01E6" w:rsidRPr="004B4B2A" w:rsidRDefault="006A01E6" w:rsidP="00405744">
      <w:pPr>
        <w:tabs>
          <w:tab w:val="clear" w:pos="567"/>
        </w:tabs>
        <w:spacing w:line="240" w:lineRule="auto"/>
        <w:outlineLvl w:val="0"/>
        <w:rPr>
          <w:b/>
          <w:bCs/>
          <w:snapToGrid/>
          <w:szCs w:val="24"/>
          <w:lang w:val="lt-LT"/>
        </w:rPr>
      </w:pPr>
      <w:r w:rsidRPr="004B4B2A">
        <w:rPr>
          <w:b/>
          <w:bCs/>
          <w:snapToGrid/>
          <w:szCs w:val="24"/>
          <w:lang w:val="lt-LT"/>
        </w:rPr>
        <w:t>Apie ką rašoma šiame lapelyje?</w:t>
      </w:r>
    </w:p>
    <w:p w:rsidR="004B4B2A" w:rsidRPr="006A01E6" w:rsidRDefault="004B4B2A" w:rsidP="00405744">
      <w:pPr>
        <w:tabs>
          <w:tab w:val="clear" w:pos="567"/>
        </w:tabs>
        <w:spacing w:line="240" w:lineRule="auto"/>
        <w:outlineLvl w:val="0"/>
        <w:rPr>
          <w:b/>
          <w:bCs/>
          <w:snapToGrid/>
          <w:szCs w:val="24"/>
          <w:u w:val="single"/>
          <w:lang w:val="lt-LT"/>
        </w:rPr>
      </w:pPr>
    </w:p>
    <w:p w:rsidR="0055083B" w:rsidRPr="0055083B" w:rsidRDefault="0055083B" w:rsidP="00267968">
      <w:pPr>
        <w:tabs>
          <w:tab w:val="clear" w:pos="567"/>
        </w:tabs>
        <w:spacing w:line="240" w:lineRule="auto"/>
        <w:ind w:left="540" w:hanging="540"/>
        <w:rPr>
          <w:snapToGrid/>
          <w:szCs w:val="24"/>
          <w:lang w:val="lt-LT"/>
        </w:rPr>
      </w:pPr>
      <w:r w:rsidRPr="0055083B">
        <w:rPr>
          <w:snapToGrid/>
          <w:szCs w:val="24"/>
          <w:lang w:val="lt-LT"/>
        </w:rPr>
        <w:t>1.</w:t>
      </w:r>
      <w:r w:rsidRPr="0055083B">
        <w:rPr>
          <w:snapToGrid/>
          <w:szCs w:val="24"/>
          <w:lang w:val="lt-LT"/>
        </w:rPr>
        <w:tab/>
        <w:t>Kas yra ARDUAN ir kam jis vartojamas</w:t>
      </w:r>
    </w:p>
    <w:p w:rsidR="0055083B" w:rsidRPr="0055083B" w:rsidRDefault="0055083B" w:rsidP="00C01F03">
      <w:pPr>
        <w:tabs>
          <w:tab w:val="clear" w:pos="567"/>
        </w:tabs>
        <w:spacing w:line="240" w:lineRule="auto"/>
        <w:ind w:left="540" w:hanging="540"/>
        <w:rPr>
          <w:snapToGrid/>
          <w:szCs w:val="24"/>
          <w:lang w:val="lt-LT"/>
        </w:rPr>
      </w:pPr>
      <w:r w:rsidRPr="0055083B">
        <w:rPr>
          <w:snapToGrid/>
          <w:szCs w:val="24"/>
          <w:lang w:val="lt-LT"/>
        </w:rPr>
        <w:t>2.</w:t>
      </w:r>
      <w:r w:rsidRPr="0055083B">
        <w:rPr>
          <w:snapToGrid/>
          <w:szCs w:val="24"/>
          <w:lang w:val="lt-LT"/>
        </w:rPr>
        <w:tab/>
        <w:t xml:space="preserve">Kas žinotina prieš vartojant ARDUAN </w:t>
      </w:r>
    </w:p>
    <w:p w:rsidR="0055083B" w:rsidRPr="0055083B" w:rsidRDefault="0055083B" w:rsidP="001B02F9">
      <w:pPr>
        <w:tabs>
          <w:tab w:val="clear" w:pos="567"/>
        </w:tabs>
        <w:spacing w:line="240" w:lineRule="auto"/>
        <w:ind w:left="540" w:hanging="540"/>
        <w:rPr>
          <w:snapToGrid/>
          <w:szCs w:val="24"/>
          <w:lang w:val="lt-LT"/>
        </w:rPr>
      </w:pPr>
      <w:r w:rsidRPr="0055083B">
        <w:rPr>
          <w:snapToGrid/>
          <w:szCs w:val="24"/>
          <w:lang w:val="lt-LT"/>
        </w:rPr>
        <w:t>3.</w:t>
      </w:r>
      <w:r w:rsidRPr="0055083B">
        <w:rPr>
          <w:snapToGrid/>
          <w:szCs w:val="24"/>
          <w:lang w:val="lt-LT"/>
        </w:rPr>
        <w:tab/>
        <w:t xml:space="preserve">Kaip vartoti ARDUAN </w:t>
      </w:r>
    </w:p>
    <w:p w:rsidR="0055083B" w:rsidRPr="0055083B" w:rsidRDefault="0055083B" w:rsidP="005F00FD">
      <w:pPr>
        <w:tabs>
          <w:tab w:val="clear" w:pos="567"/>
        </w:tabs>
        <w:spacing w:line="240" w:lineRule="auto"/>
        <w:ind w:left="540" w:hanging="540"/>
        <w:rPr>
          <w:snapToGrid/>
          <w:szCs w:val="24"/>
          <w:lang w:val="lt-LT"/>
        </w:rPr>
      </w:pPr>
      <w:r w:rsidRPr="0055083B">
        <w:rPr>
          <w:snapToGrid/>
          <w:szCs w:val="24"/>
          <w:lang w:val="lt-LT"/>
        </w:rPr>
        <w:t>4.</w:t>
      </w:r>
      <w:r w:rsidRPr="0055083B">
        <w:rPr>
          <w:snapToGrid/>
          <w:szCs w:val="24"/>
          <w:lang w:val="lt-LT"/>
        </w:rPr>
        <w:tab/>
        <w:t>Galimas šalutinis poveikis</w:t>
      </w:r>
    </w:p>
    <w:p w:rsidR="0055083B" w:rsidRDefault="0055083B" w:rsidP="004B4B2A">
      <w:pPr>
        <w:tabs>
          <w:tab w:val="clear" w:pos="567"/>
        </w:tabs>
        <w:spacing w:line="240" w:lineRule="auto"/>
        <w:ind w:left="540" w:hanging="540"/>
        <w:rPr>
          <w:snapToGrid/>
          <w:szCs w:val="24"/>
          <w:lang w:val="lt-LT"/>
        </w:rPr>
      </w:pPr>
      <w:r w:rsidRPr="0055083B">
        <w:rPr>
          <w:snapToGrid/>
          <w:szCs w:val="24"/>
          <w:lang w:val="lt-LT"/>
        </w:rPr>
        <w:t>5.</w:t>
      </w:r>
      <w:r w:rsidRPr="0055083B">
        <w:rPr>
          <w:snapToGrid/>
          <w:szCs w:val="24"/>
          <w:lang w:val="lt-LT"/>
        </w:rPr>
        <w:tab/>
        <w:t xml:space="preserve">Kaip laikyti ARDUAN  </w:t>
      </w:r>
    </w:p>
    <w:p w:rsidR="00764232" w:rsidRPr="00764232" w:rsidRDefault="00764232" w:rsidP="004B4B2A">
      <w:pPr>
        <w:numPr>
          <w:ilvl w:val="12"/>
          <w:numId w:val="0"/>
        </w:numPr>
        <w:spacing w:line="240" w:lineRule="auto"/>
        <w:ind w:right="-2"/>
        <w:rPr>
          <w:szCs w:val="24"/>
          <w:lang w:val="lt-LT"/>
        </w:rPr>
      </w:pPr>
      <w:r w:rsidRPr="00764232">
        <w:rPr>
          <w:szCs w:val="24"/>
          <w:lang w:val="lt-LT"/>
        </w:rPr>
        <w:t>6.</w:t>
      </w:r>
      <w:r w:rsidRPr="00764232">
        <w:rPr>
          <w:szCs w:val="24"/>
          <w:lang w:val="lt-LT"/>
        </w:rPr>
        <w:tab/>
      </w:r>
      <w:r w:rsidRPr="00764232">
        <w:rPr>
          <w:noProof/>
          <w:szCs w:val="24"/>
          <w:lang w:val="lt-LT"/>
        </w:rPr>
        <w:t>Pakuotės turinys ir kita informacija</w:t>
      </w:r>
    </w:p>
    <w:p w:rsidR="0055083B" w:rsidRPr="0055083B" w:rsidRDefault="0055083B" w:rsidP="002216CF">
      <w:pPr>
        <w:tabs>
          <w:tab w:val="clear" w:pos="567"/>
        </w:tabs>
        <w:spacing w:line="240" w:lineRule="auto"/>
        <w:rPr>
          <w:snapToGrid/>
          <w:szCs w:val="24"/>
          <w:lang w:val="lt-LT"/>
        </w:rPr>
      </w:pPr>
    </w:p>
    <w:p w:rsidR="0055083B" w:rsidRPr="0055083B" w:rsidRDefault="0055083B" w:rsidP="00891E24">
      <w:pPr>
        <w:tabs>
          <w:tab w:val="clear" w:pos="567"/>
        </w:tabs>
        <w:spacing w:line="240" w:lineRule="auto"/>
        <w:rPr>
          <w:b/>
          <w:snapToGrid/>
          <w:szCs w:val="24"/>
          <w:lang w:val="lt-LT"/>
        </w:rPr>
      </w:pPr>
    </w:p>
    <w:p w:rsidR="00764232" w:rsidRPr="00764232" w:rsidRDefault="00764232" w:rsidP="00891E24">
      <w:pPr>
        <w:keepNext/>
        <w:jc w:val="both"/>
        <w:outlineLvl w:val="3"/>
        <w:rPr>
          <w:b/>
          <w:bCs/>
          <w:szCs w:val="28"/>
          <w:lang w:val="lt-LT" w:eastAsia="x-none"/>
        </w:rPr>
      </w:pPr>
      <w:r w:rsidRPr="00764232">
        <w:rPr>
          <w:b/>
          <w:bCs/>
          <w:szCs w:val="28"/>
          <w:lang w:val="lt-LT" w:eastAsia="x-none"/>
        </w:rPr>
        <w:t>1.</w:t>
      </w:r>
      <w:r w:rsidRPr="00764232">
        <w:rPr>
          <w:b/>
          <w:bCs/>
          <w:szCs w:val="28"/>
          <w:lang w:val="lt-LT" w:eastAsia="x-none"/>
        </w:rPr>
        <w:tab/>
        <w:t xml:space="preserve">Kas yra </w:t>
      </w:r>
      <w:r w:rsidRPr="0055083B">
        <w:rPr>
          <w:b/>
          <w:snapToGrid/>
          <w:szCs w:val="24"/>
          <w:lang w:val="lt-LT"/>
        </w:rPr>
        <w:t>ARDUAN</w:t>
      </w:r>
      <w:r w:rsidRPr="00764232">
        <w:rPr>
          <w:b/>
          <w:bCs/>
          <w:szCs w:val="28"/>
          <w:lang w:val="lt-LT" w:eastAsia="x-none"/>
        </w:rPr>
        <w:t xml:space="preserve"> ir kam jis vartojamas</w:t>
      </w:r>
    </w:p>
    <w:p w:rsidR="00764232" w:rsidRDefault="00764232" w:rsidP="004B4B2A">
      <w:pPr>
        <w:tabs>
          <w:tab w:val="clear" w:pos="567"/>
        </w:tabs>
        <w:spacing w:line="240" w:lineRule="auto"/>
        <w:rPr>
          <w:snapToGrid/>
          <w:szCs w:val="24"/>
          <w:lang w:val="lt-LT"/>
        </w:rPr>
      </w:pPr>
    </w:p>
    <w:p w:rsidR="0055083B" w:rsidRPr="0055083B" w:rsidRDefault="0055083B" w:rsidP="004B4B2A">
      <w:pPr>
        <w:tabs>
          <w:tab w:val="clear" w:pos="567"/>
        </w:tabs>
        <w:spacing w:line="240" w:lineRule="auto"/>
        <w:rPr>
          <w:snapToGrid/>
          <w:szCs w:val="24"/>
          <w:lang w:val="lt-LT"/>
        </w:rPr>
      </w:pPr>
      <w:r w:rsidRPr="0055083B">
        <w:rPr>
          <w:snapToGrid/>
          <w:szCs w:val="24"/>
          <w:lang w:val="lt-LT"/>
        </w:rPr>
        <w:t xml:space="preserve">ARDUAN yra nedepoliarizuojantis ilgai veikiantis miorelaksantas, blokuojantis impulso perdavimą iš nervų į griaučių raumenis ir sukeliantis raumenų atsipalaidavimą. </w:t>
      </w:r>
      <w:r w:rsidR="000D0A78">
        <w:rPr>
          <w:snapToGrid/>
          <w:szCs w:val="24"/>
          <w:lang w:val="lt-LT"/>
        </w:rPr>
        <w:t>Vaisto</w:t>
      </w:r>
      <w:r w:rsidRPr="0055083B">
        <w:rPr>
          <w:snapToGrid/>
          <w:szCs w:val="24"/>
          <w:lang w:val="lt-LT"/>
        </w:rPr>
        <w:t>, su</w:t>
      </w:r>
      <w:r w:rsidR="000D0A78">
        <w:rPr>
          <w:snapToGrid/>
          <w:szCs w:val="24"/>
          <w:lang w:val="lt-LT"/>
        </w:rPr>
        <w:t>leisto</w:t>
      </w:r>
      <w:r w:rsidR="00267968">
        <w:rPr>
          <w:snapToGrid/>
          <w:szCs w:val="24"/>
          <w:lang w:val="lt-LT"/>
        </w:rPr>
        <w:t xml:space="preserve"> </w:t>
      </w:r>
      <w:r w:rsidRPr="0055083B">
        <w:rPr>
          <w:snapToGrid/>
          <w:szCs w:val="24"/>
          <w:lang w:val="lt-LT"/>
        </w:rPr>
        <w:t>pasibaigus sukcinilcholinu sukeltai depoliarizacijai, poveikis pasireiškia po 4-5</w:t>
      </w:r>
      <w:r w:rsidR="00764232" w:rsidRPr="004B4B2A">
        <w:rPr>
          <w:snapToGrid/>
          <w:szCs w:val="24"/>
          <w:lang w:val="pt-BR"/>
        </w:rPr>
        <w:t>°</w:t>
      </w:r>
      <w:r w:rsidRPr="0055083B">
        <w:rPr>
          <w:snapToGrid/>
          <w:szCs w:val="24"/>
          <w:lang w:val="lt-LT"/>
        </w:rPr>
        <w:t>min. Veikimo trukmė priklauso nuo dozės ir organizmo jautrumo vaistui. Jis vartojamas kaip bendrosios anestezijos sudedamoji dalis chirurginių operacijų metu, kai per operaciją raumenys turi būti atsipalaidavę ilgiau nei 20-30</w:t>
      </w:r>
      <w:r w:rsidR="00764232" w:rsidRPr="004B4B2A">
        <w:rPr>
          <w:snapToGrid/>
          <w:szCs w:val="24"/>
          <w:lang w:val="pt-BR"/>
        </w:rPr>
        <w:t>°</w:t>
      </w:r>
      <w:r w:rsidRPr="0055083B">
        <w:rPr>
          <w:snapToGrid/>
          <w:szCs w:val="24"/>
          <w:lang w:val="lt-LT"/>
        </w:rPr>
        <w:t>min. Kol vaisto poveikis tęsiasi, reikalinga dirbtinė plaučių ventiliacija.</w:t>
      </w:r>
    </w:p>
    <w:p w:rsidR="00764232" w:rsidRPr="0055083B" w:rsidRDefault="00764232" w:rsidP="00B13D47">
      <w:pPr>
        <w:tabs>
          <w:tab w:val="clear" w:pos="567"/>
        </w:tabs>
        <w:spacing w:line="240" w:lineRule="auto"/>
        <w:rPr>
          <w:snapToGrid/>
          <w:szCs w:val="24"/>
          <w:lang w:val="lt-LT"/>
        </w:rPr>
      </w:pPr>
    </w:p>
    <w:p w:rsidR="0055083B" w:rsidRPr="0055083B" w:rsidRDefault="0055083B" w:rsidP="002216CF">
      <w:pPr>
        <w:tabs>
          <w:tab w:val="clear" w:pos="567"/>
        </w:tabs>
        <w:spacing w:line="240" w:lineRule="auto"/>
        <w:rPr>
          <w:b/>
          <w:snapToGrid/>
          <w:szCs w:val="24"/>
          <w:lang w:val="lt-LT"/>
        </w:rPr>
      </w:pPr>
    </w:p>
    <w:p w:rsidR="0055083B" w:rsidRPr="0055083B" w:rsidRDefault="00764232" w:rsidP="004B4B2A">
      <w:pPr>
        <w:keepNext/>
        <w:jc w:val="both"/>
        <w:outlineLvl w:val="3"/>
        <w:rPr>
          <w:b/>
          <w:snapToGrid/>
          <w:szCs w:val="24"/>
          <w:lang w:val="lt-LT"/>
        </w:rPr>
      </w:pPr>
      <w:r w:rsidRPr="00764232">
        <w:rPr>
          <w:b/>
          <w:bCs/>
          <w:szCs w:val="28"/>
          <w:lang w:val="lt-LT" w:eastAsia="x-none"/>
        </w:rPr>
        <w:t>2.</w:t>
      </w:r>
      <w:r w:rsidRPr="00764232">
        <w:rPr>
          <w:b/>
          <w:bCs/>
          <w:szCs w:val="28"/>
          <w:lang w:val="lt-LT" w:eastAsia="x-none"/>
        </w:rPr>
        <w:tab/>
        <w:t xml:space="preserve">Kas žinotina prieš vartojant </w:t>
      </w:r>
      <w:r w:rsidR="0055083B" w:rsidRPr="0055083B">
        <w:rPr>
          <w:b/>
          <w:snapToGrid/>
          <w:szCs w:val="24"/>
          <w:lang w:val="lt-LT"/>
        </w:rPr>
        <w:t xml:space="preserve">ARDUAN </w:t>
      </w:r>
    </w:p>
    <w:p w:rsidR="0055083B" w:rsidRPr="0055083B" w:rsidRDefault="0055083B" w:rsidP="00555F91">
      <w:pPr>
        <w:tabs>
          <w:tab w:val="clear" w:pos="567"/>
        </w:tabs>
        <w:spacing w:line="240" w:lineRule="auto"/>
        <w:rPr>
          <w:snapToGrid/>
          <w:szCs w:val="24"/>
          <w:lang w:val="lt-LT"/>
        </w:rPr>
      </w:pPr>
    </w:p>
    <w:p w:rsidR="0055083B" w:rsidRPr="0055083B" w:rsidRDefault="0055083B" w:rsidP="00B13D47">
      <w:pPr>
        <w:tabs>
          <w:tab w:val="clear" w:pos="567"/>
        </w:tabs>
        <w:spacing w:line="240" w:lineRule="auto"/>
        <w:outlineLvl w:val="0"/>
        <w:rPr>
          <w:b/>
          <w:snapToGrid/>
          <w:szCs w:val="24"/>
          <w:lang w:val="lt-LT"/>
        </w:rPr>
      </w:pPr>
      <w:r w:rsidRPr="0055083B">
        <w:rPr>
          <w:b/>
          <w:snapToGrid/>
          <w:szCs w:val="24"/>
          <w:lang w:val="lt-LT"/>
        </w:rPr>
        <w:t>ARDUAN vartoti negalima:</w:t>
      </w:r>
    </w:p>
    <w:p w:rsidR="0055083B" w:rsidRPr="0055083B" w:rsidRDefault="0055083B" w:rsidP="002216CF">
      <w:pPr>
        <w:numPr>
          <w:ilvl w:val="0"/>
          <w:numId w:val="7"/>
        </w:numPr>
        <w:tabs>
          <w:tab w:val="clear" w:pos="567"/>
        </w:tabs>
        <w:spacing w:line="240" w:lineRule="auto"/>
        <w:rPr>
          <w:snapToGrid/>
          <w:szCs w:val="24"/>
          <w:lang w:val="lt-LT"/>
        </w:rPr>
      </w:pPr>
      <w:r w:rsidRPr="0055083B">
        <w:rPr>
          <w:snapToGrid/>
          <w:szCs w:val="24"/>
          <w:lang w:val="lt-LT"/>
        </w:rPr>
        <w:t xml:space="preserve">jeigu yra alergija pipekuroniui ir/ar bromido jonams arba bet kuriai pagalbinei </w:t>
      </w:r>
      <w:r w:rsidR="00764232" w:rsidRPr="00764232">
        <w:rPr>
          <w:snapToGrid/>
          <w:szCs w:val="24"/>
          <w:lang w:val="lt-LT"/>
        </w:rPr>
        <w:t>šio vaisto medžiagai (jos išvardytos 6 skyriuje)</w:t>
      </w:r>
      <w:r w:rsidRPr="0055083B">
        <w:rPr>
          <w:snapToGrid/>
          <w:szCs w:val="24"/>
          <w:lang w:val="lt-LT"/>
        </w:rPr>
        <w:t>.</w:t>
      </w:r>
    </w:p>
    <w:p w:rsidR="00764232" w:rsidRDefault="00764232" w:rsidP="002216CF">
      <w:pPr>
        <w:pStyle w:val="Antrat4"/>
        <w:rPr>
          <w:rFonts w:ascii="Times New Roman" w:hAnsi="Times New Roman"/>
          <w:sz w:val="22"/>
          <w:lang w:val="lt-LT"/>
        </w:rPr>
      </w:pPr>
    </w:p>
    <w:p w:rsidR="00764232" w:rsidRDefault="00764232" w:rsidP="00891E24">
      <w:pPr>
        <w:pStyle w:val="Antrat4"/>
        <w:rPr>
          <w:rFonts w:ascii="Times New Roman" w:hAnsi="Times New Roman"/>
          <w:sz w:val="22"/>
          <w:lang w:val="lt-LT"/>
        </w:rPr>
      </w:pPr>
      <w:r w:rsidRPr="00B34FA1">
        <w:rPr>
          <w:rFonts w:ascii="Times New Roman" w:hAnsi="Times New Roman"/>
          <w:sz w:val="22"/>
          <w:lang w:val="lt-LT"/>
        </w:rPr>
        <w:t xml:space="preserve">Įspėjimai ir atsargumo priemonės </w:t>
      </w:r>
    </w:p>
    <w:p w:rsidR="00764232" w:rsidRPr="004B4B2A" w:rsidRDefault="00764232" w:rsidP="004B4B2A">
      <w:pPr>
        <w:rPr>
          <w:lang w:val="lt-LT" w:eastAsia="x-none"/>
        </w:rPr>
      </w:pPr>
      <w:r w:rsidRPr="00B34FA1">
        <w:rPr>
          <w:noProof/>
          <w:szCs w:val="24"/>
          <w:lang w:val="lt-LT"/>
        </w:rPr>
        <w:t xml:space="preserve">Pasitarkite su gydytoju, prieš </w:t>
      </w:r>
      <w:r w:rsidR="00576177">
        <w:rPr>
          <w:noProof/>
          <w:szCs w:val="24"/>
          <w:lang w:val="lt-LT"/>
        </w:rPr>
        <w:t>ARDUAN injekciją</w:t>
      </w:r>
    </w:p>
    <w:p w:rsidR="0055083B" w:rsidRPr="0055083B" w:rsidRDefault="0055083B" w:rsidP="004B4B2A">
      <w:pPr>
        <w:numPr>
          <w:ilvl w:val="0"/>
          <w:numId w:val="7"/>
        </w:numPr>
        <w:tabs>
          <w:tab w:val="clear" w:pos="567"/>
        </w:tabs>
        <w:spacing w:line="240" w:lineRule="auto"/>
        <w:rPr>
          <w:snapToGrid/>
          <w:szCs w:val="24"/>
          <w:lang w:val="pt-BR"/>
        </w:rPr>
      </w:pPr>
      <w:r w:rsidRPr="0055083B">
        <w:rPr>
          <w:snapToGrid/>
          <w:szCs w:val="24"/>
          <w:lang w:val="pt-BR"/>
        </w:rPr>
        <w:t>jeigu sergama sunkia kepenų liga;</w:t>
      </w:r>
    </w:p>
    <w:p w:rsidR="0055083B" w:rsidRPr="0055083B" w:rsidRDefault="0055083B" w:rsidP="004B4B2A">
      <w:pPr>
        <w:numPr>
          <w:ilvl w:val="0"/>
          <w:numId w:val="7"/>
        </w:numPr>
        <w:tabs>
          <w:tab w:val="clear" w:pos="567"/>
        </w:tabs>
        <w:spacing w:line="240" w:lineRule="auto"/>
        <w:rPr>
          <w:snapToGrid/>
          <w:szCs w:val="24"/>
          <w:lang w:val="pt-BR"/>
        </w:rPr>
      </w:pPr>
      <w:r w:rsidRPr="0055083B">
        <w:rPr>
          <w:snapToGrid/>
          <w:szCs w:val="24"/>
          <w:lang w:val="pt-BR"/>
        </w:rPr>
        <w:t xml:space="preserve">jeigu sergama sistemine liga, pažeidžiančia skeleto raumenis, pvz., </w:t>
      </w:r>
      <w:r w:rsidRPr="0055083B">
        <w:rPr>
          <w:snapToGrid/>
          <w:szCs w:val="22"/>
          <w:lang w:val="pt-BR"/>
        </w:rPr>
        <w:t>generalizuota</w:t>
      </w:r>
      <w:r w:rsidRPr="0055083B">
        <w:rPr>
          <w:snapToGrid/>
          <w:szCs w:val="24"/>
          <w:lang w:val="pt-BR"/>
        </w:rPr>
        <w:t>miastenija;</w:t>
      </w:r>
    </w:p>
    <w:p w:rsidR="0055083B" w:rsidRPr="0055083B" w:rsidRDefault="0055083B" w:rsidP="004B4B2A">
      <w:pPr>
        <w:numPr>
          <w:ilvl w:val="0"/>
          <w:numId w:val="7"/>
        </w:numPr>
        <w:tabs>
          <w:tab w:val="clear" w:pos="567"/>
        </w:tabs>
        <w:spacing w:line="240" w:lineRule="auto"/>
        <w:rPr>
          <w:b/>
          <w:snapToGrid/>
          <w:szCs w:val="24"/>
          <w:lang w:val="pt-BR"/>
        </w:rPr>
      </w:pPr>
      <w:r w:rsidRPr="0055083B">
        <w:rPr>
          <w:snapToGrid/>
          <w:szCs w:val="24"/>
          <w:lang w:val="pt-BR"/>
        </w:rPr>
        <w:t>jeigu sergama sunkia inkstų liga;</w:t>
      </w:r>
    </w:p>
    <w:p w:rsidR="0055083B" w:rsidRPr="0055083B" w:rsidRDefault="0055083B" w:rsidP="004B4B2A">
      <w:pPr>
        <w:numPr>
          <w:ilvl w:val="0"/>
          <w:numId w:val="7"/>
        </w:numPr>
        <w:tabs>
          <w:tab w:val="clear" w:pos="567"/>
        </w:tabs>
        <w:spacing w:line="240" w:lineRule="auto"/>
        <w:rPr>
          <w:snapToGrid/>
          <w:szCs w:val="24"/>
          <w:lang w:val="pt-BR"/>
        </w:rPr>
      </w:pPr>
      <w:r w:rsidRPr="0055083B">
        <w:rPr>
          <w:snapToGrid/>
          <w:szCs w:val="24"/>
          <w:lang w:val="pt-BR"/>
        </w:rPr>
        <w:t>jeigu vartojant bet kurių kitų miorelaksantų pasireiškė piktybinė hipertermija (retkarčiais lydima raumenų sustingimo ir stipraus karščiavimo</w:t>
      </w:r>
      <w:r w:rsidRPr="0055083B">
        <w:rPr>
          <w:snapToGrid/>
          <w:szCs w:val="22"/>
          <w:lang w:val="pt-BR"/>
        </w:rPr>
        <w:t>);</w:t>
      </w:r>
    </w:p>
    <w:p w:rsidR="0055083B" w:rsidRPr="0055083B" w:rsidRDefault="0055083B" w:rsidP="004B4B2A">
      <w:pPr>
        <w:numPr>
          <w:ilvl w:val="0"/>
          <w:numId w:val="7"/>
        </w:numPr>
        <w:tabs>
          <w:tab w:val="clear" w:pos="567"/>
        </w:tabs>
        <w:spacing w:line="240" w:lineRule="auto"/>
        <w:rPr>
          <w:snapToGrid/>
          <w:szCs w:val="22"/>
          <w:lang w:val="pt-BR"/>
        </w:rPr>
      </w:pPr>
      <w:r w:rsidRPr="0055083B">
        <w:rPr>
          <w:snapToGrid/>
          <w:szCs w:val="22"/>
          <w:lang w:val="pt-BR"/>
        </w:rPr>
        <w:t>Jei sutrikusi jonų pusiausvyra (pvz., kraujyje sumažėjusi kalio koncentracija, sumažėjusi kalcio koncentracija, padidėjusi magnio koncentracija;</w:t>
      </w:r>
    </w:p>
    <w:p w:rsidR="0055083B" w:rsidRPr="0055083B" w:rsidRDefault="0055083B" w:rsidP="004B4B2A">
      <w:pPr>
        <w:numPr>
          <w:ilvl w:val="0"/>
          <w:numId w:val="7"/>
        </w:numPr>
        <w:tabs>
          <w:tab w:val="clear" w:pos="567"/>
        </w:tabs>
        <w:spacing w:line="240" w:lineRule="auto"/>
        <w:rPr>
          <w:snapToGrid/>
          <w:szCs w:val="22"/>
          <w:lang w:val="pt-BR"/>
        </w:rPr>
      </w:pPr>
      <w:r w:rsidRPr="0055083B">
        <w:rPr>
          <w:snapToGrid/>
          <w:szCs w:val="22"/>
          <w:lang w:val="pt-BR"/>
        </w:rPr>
        <w:t>jei yra dehidracija (skysčių netekimas);</w:t>
      </w:r>
    </w:p>
    <w:p w:rsidR="0055083B" w:rsidRPr="0055083B" w:rsidRDefault="0055083B" w:rsidP="004B4B2A">
      <w:pPr>
        <w:numPr>
          <w:ilvl w:val="0"/>
          <w:numId w:val="7"/>
        </w:numPr>
        <w:tabs>
          <w:tab w:val="clear" w:pos="567"/>
        </w:tabs>
        <w:spacing w:line="240" w:lineRule="auto"/>
        <w:rPr>
          <w:snapToGrid/>
          <w:szCs w:val="22"/>
          <w:lang w:val="pt-BR"/>
        </w:rPr>
      </w:pPr>
      <w:r w:rsidRPr="0055083B">
        <w:rPr>
          <w:snapToGrid/>
          <w:szCs w:val="22"/>
          <w:lang w:val="pt-BR"/>
        </w:rPr>
        <w:t>jei sutrikusi rūgščių-šarmų pusiausvyra.</w:t>
      </w:r>
    </w:p>
    <w:p w:rsidR="0055083B" w:rsidRPr="0055083B" w:rsidRDefault="0055083B" w:rsidP="004B4B2A">
      <w:pPr>
        <w:tabs>
          <w:tab w:val="clear" w:pos="567"/>
        </w:tabs>
        <w:spacing w:line="240" w:lineRule="auto"/>
        <w:ind w:left="720"/>
        <w:rPr>
          <w:snapToGrid/>
          <w:szCs w:val="24"/>
          <w:lang w:val="pt-BR"/>
        </w:rPr>
      </w:pPr>
    </w:p>
    <w:p w:rsidR="00576177" w:rsidRPr="00576177" w:rsidRDefault="00576177" w:rsidP="004B4B2A">
      <w:pPr>
        <w:keepNext/>
        <w:jc w:val="both"/>
        <w:outlineLvl w:val="3"/>
        <w:rPr>
          <w:b/>
          <w:bCs/>
          <w:szCs w:val="28"/>
          <w:lang w:val="lt-LT" w:eastAsia="x-none"/>
        </w:rPr>
      </w:pPr>
      <w:r w:rsidRPr="00576177">
        <w:rPr>
          <w:b/>
          <w:bCs/>
          <w:szCs w:val="28"/>
          <w:lang w:val="lt-LT" w:eastAsia="x-none"/>
        </w:rPr>
        <w:t xml:space="preserve">Kiti vaistai ir </w:t>
      </w:r>
      <w:r>
        <w:rPr>
          <w:b/>
          <w:bCs/>
          <w:szCs w:val="28"/>
          <w:lang w:val="lt-LT" w:eastAsia="x-none"/>
        </w:rPr>
        <w:t>ARDUAN</w:t>
      </w:r>
    </w:p>
    <w:p w:rsidR="0055083B" w:rsidRPr="0055083B" w:rsidRDefault="0055083B" w:rsidP="004B4B2A">
      <w:pPr>
        <w:tabs>
          <w:tab w:val="clear" w:pos="567"/>
          <w:tab w:val="left" w:pos="720"/>
        </w:tabs>
        <w:spacing w:line="240" w:lineRule="auto"/>
        <w:rPr>
          <w:bCs/>
          <w:iCs/>
          <w:snapToGrid/>
          <w:szCs w:val="24"/>
          <w:lang w:val="pt-BR"/>
        </w:rPr>
      </w:pPr>
      <w:r w:rsidRPr="0055083B">
        <w:rPr>
          <w:bCs/>
          <w:iCs/>
          <w:snapToGrid/>
          <w:szCs w:val="24"/>
          <w:lang w:val="pt-BR"/>
        </w:rPr>
        <w:t>Jeigu vartojate ar neseniai vartojote kitų vaistų</w:t>
      </w:r>
      <w:r w:rsidR="00576177" w:rsidRPr="00576177">
        <w:rPr>
          <w:noProof/>
          <w:szCs w:val="24"/>
          <w:lang w:val="lt-LT"/>
        </w:rPr>
        <w:t xml:space="preserve"> </w:t>
      </w:r>
      <w:r w:rsidR="00576177" w:rsidRPr="00576177">
        <w:rPr>
          <w:bCs/>
          <w:iCs/>
          <w:snapToGrid/>
          <w:szCs w:val="24"/>
          <w:lang w:val="lt-LT"/>
        </w:rPr>
        <w:t>arba dėl to nesate tikri, apie tai</w:t>
      </w:r>
      <w:r w:rsidRPr="0055083B">
        <w:rPr>
          <w:bCs/>
          <w:iCs/>
          <w:snapToGrid/>
          <w:szCs w:val="24"/>
          <w:lang w:val="pt-BR"/>
        </w:rPr>
        <w:t xml:space="preserve"> pasakykite gydytojui. </w:t>
      </w:r>
    </w:p>
    <w:p w:rsidR="0055083B" w:rsidRDefault="0055083B" w:rsidP="004B4B2A">
      <w:pPr>
        <w:tabs>
          <w:tab w:val="clear" w:pos="567"/>
          <w:tab w:val="left" w:pos="720"/>
        </w:tabs>
        <w:spacing w:line="240" w:lineRule="auto"/>
        <w:rPr>
          <w:bCs/>
          <w:iCs/>
          <w:snapToGrid/>
          <w:szCs w:val="24"/>
          <w:lang w:val="pt-BR"/>
        </w:rPr>
      </w:pPr>
      <w:r w:rsidRPr="0055083B">
        <w:rPr>
          <w:bCs/>
          <w:iCs/>
          <w:snapToGrid/>
          <w:szCs w:val="24"/>
          <w:lang w:val="pt-BR"/>
        </w:rPr>
        <w:t>Kiti vaistai, vartojami prieš operaciją ar jos metu, gali daryti įtaką ARDUAN poveikiui</w:t>
      </w:r>
      <w:r w:rsidR="00993AAF">
        <w:rPr>
          <w:bCs/>
          <w:iCs/>
          <w:snapToGrid/>
          <w:szCs w:val="24"/>
          <w:lang w:val="pt-BR"/>
        </w:rPr>
        <w:t>:</w:t>
      </w:r>
    </w:p>
    <w:p w:rsidR="00993AAF" w:rsidRDefault="00993AAF" w:rsidP="004B4B2A">
      <w:pPr>
        <w:tabs>
          <w:tab w:val="clear" w:pos="567"/>
          <w:tab w:val="left" w:pos="720"/>
        </w:tabs>
        <w:spacing w:line="240" w:lineRule="auto"/>
        <w:rPr>
          <w:snapToGrid/>
          <w:szCs w:val="24"/>
          <w:lang w:val="pt-BR"/>
        </w:rPr>
      </w:pPr>
      <w:r>
        <w:rPr>
          <w:snapToGrid/>
          <w:szCs w:val="24"/>
          <w:lang w:val="pt-BR"/>
        </w:rPr>
        <w:t>- i</w:t>
      </w:r>
      <w:r w:rsidR="00DC3AE3" w:rsidRPr="004F4E84">
        <w:rPr>
          <w:snapToGrid/>
          <w:szCs w:val="24"/>
          <w:lang w:val="pt-BR"/>
        </w:rPr>
        <w:t xml:space="preserve">nhaliaciniai </w:t>
      </w:r>
      <w:r>
        <w:rPr>
          <w:snapToGrid/>
          <w:szCs w:val="24"/>
          <w:lang w:val="pt-BR"/>
        </w:rPr>
        <w:t>(įkvepiamieji) anestetikai -vaistai</w:t>
      </w:r>
      <w:r w:rsidR="00DC3AE3" w:rsidRPr="004F4E84">
        <w:rPr>
          <w:snapToGrid/>
          <w:szCs w:val="24"/>
          <w:lang w:val="pt-BR"/>
        </w:rPr>
        <w:t xml:space="preserve"> (halotanas, metoksifluranas, dietileteris, enfluranas, izofluranas, ciklopropanas)</w:t>
      </w:r>
      <w:r>
        <w:rPr>
          <w:snapToGrid/>
          <w:szCs w:val="24"/>
          <w:lang w:val="pt-BR"/>
        </w:rPr>
        <w:t>, vartojami giliam miegui ir nejautrai sukelti ir palaikyti</w:t>
      </w:r>
    </w:p>
    <w:p w:rsidR="006637F9" w:rsidRDefault="00993AAF" w:rsidP="004B4B2A">
      <w:pPr>
        <w:tabs>
          <w:tab w:val="clear" w:pos="567"/>
          <w:tab w:val="left" w:pos="720"/>
        </w:tabs>
        <w:spacing w:line="240" w:lineRule="auto"/>
        <w:rPr>
          <w:snapToGrid/>
          <w:szCs w:val="24"/>
          <w:lang w:val="pt-BR"/>
        </w:rPr>
      </w:pPr>
      <w:r>
        <w:rPr>
          <w:snapToGrid/>
          <w:szCs w:val="24"/>
          <w:lang w:val="pt-BR"/>
        </w:rPr>
        <w:t>- į veną leidžiami anestetikai - vaistai (</w:t>
      </w:r>
      <w:r w:rsidRPr="004F4E84">
        <w:rPr>
          <w:snapToGrid/>
          <w:szCs w:val="24"/>
          <w:lang w:val="pt-BR"/>
        </w:rPr>
        <w:t>ketaminas, fentanilis, propanididas, barbitūratai, etomidatas, gamahidroksibutiratas)</w:t>
      </w:r>
      <w:r w:rsidR="006637F9">
        <w:rPr>
          <w:snapToGrid/>
          <w:szCs w:val="24"/>
          <w:lang w:val="pt-BR"/>
        </w:rPr>
        <w:t>,vartojami giliam miegui ir nejautrai sukelti ir palaikyti</w:t>
      </w:r>
    </w:p>
    <w:p w:rsidR="006637F9" w:rsidRDefault="006637F9" w:rsidP="004B4B2A">
      <w:pPr>
        <w:tabs>
          <w:tab w:val="clear" w:pos="567"/>
          <w:tab w:val="left" w:pos="720"/>
        </w:tabs>
        <w:spacing w:line="240" w:lineRule="auto"/>
        <w:rPr>
          <w:snapToGrid/>
          <w:szCs w:val="24"/>
          <w:lang w:val="pt-BR"/>
        </w:rPr>
      </w:pPr>
      <w:r>
        <w:rPr>
          <w:snapToGrid/>
          <w:szCs w:val="24"/>
          <w:lang w:val="pt-BR"/>
        </w:rPr>
        <w:t>- didelėmis dozėmis vietiškai vartojami nuskausminamieji (vietiniai anestetikai)</w:t>
      </w:r>
    </w:p>
    <w:p w:rsidR="00576177" w:rsidRDefault="006637F9" w:rsidP="004B4B2A">
      <w:pPr>
        <w:tabs>
          <w:tab w:val="clear" w:pos="567"/>
          <w:tab w:val="left" w:pos="720"/>
        </w:tabs>
        <w:spacing w:line="240" w:lineRule="auto"/>
        <w:rPr>
          <w:bCs/>
          <w:iCs/>
          <w:snapToGrid/>
          <w:szCs w:val="24"/>
          <w:lang w:val="pt-BR"/>
        </w:rPr>
      </w:pPr>
      <w:r>
        <w:rPr>
          <w:snapToGrid/>
          <w:szCs w:val="24"/>
          <w:lang w:val="pt-BR"/>
        </w:rPr>
        <w:t>- vaistai, vartojami raumenims atpalaiduoti chirurginių procedūrų metu (</w:t>
      </w:r>
      <w:r w:rsidRPr="004F4E84">
        <w:rPr>
          <w:snapToGrid/>
          <w:szCs w:val="24"/>
          <w:lang w:val="pt-BR"/>
        </w:rPr>
        <w:t>sukcinilcholinas</w:t>
      </w:r>
      <w:r>
        <w:rPr>
          <w:snapToGrid/>
          <w:szCs w:val="24"/>
          <w:lang w:val="pt-BR"/>
        </w:rPr>
        <w:t xml:space="preserve"> ir kiti </w:t>
      </w:r>
      <w:r w:rsidRPr="004F4E84">
        <w:rPr>
          <w:snapToGrid/>
          <w:szCs w:val="24"/>
          <w:lang w:val="pt-BR"/>
        </w:rPr>
        <w:t>nedepoliarizuojantieji miorelaksantai</w:t>
      </w:r>
      <w:r>
        <w:rPr>
          <w:snapToGrid/>
          <w:szCs w:val="24"/>
          <w:lang w:val="pt-BR"/>
        </w:rPr>
        <w:t xml:space="preserve">)  </w:t>
      </w:r>
    </w:p>
    <w:p w:rsidR="006637F9" w:rsidRPr="004F4E84" w:rsidRDefault="006637F9" w:rsidP="004B4B2A">
      <w:pPr>
        <w:tabs>
          <w:tab w:val="clear" w:pos="567"/>
        </w:tabs>
        <w:spacing w:line="240" w:lineRule="auto"/>
        <w:rPr>
          <w:snapToGrid/>
          <w:szCs w:val="24"/>
          <w:lang w:val="pt-BR"/>
        </w:rPr>
      </w:pPr>
      <w:r>
        <w:rPr>
          <w:snapToGrid/>
          <w:szCs w:val="24"/>
          <w:lang w:val="pt-BR"/>
        </w:rPr>
        <w:t xml:space="preserve">- </w:t>
      </w:r>
      <w:r w:rsidRPr="004F4E84">
        <w:rPr>
          <w:snapToGrid/>
          <w:szCs w:val="24"/>
          <w:lang w:val="pt-BR"/>
        </w:rPr>
        <w:t>antibiotikai (aminoglikozidai ir polipeptidiniai antibiotikai, imidazolas, metronidazolas).</w:t>
      </w:r>
    </w:p>
    <w:p w:rsidR="006637F9" w:rsidRDefault="006637F9" w:rsidP="004B4B2A">
      <w:pPr>
        <w:tabs>
          <w:tab w:val="clear" w:pos="567"/>
        </w:tabs>
        <w:spacing w:line="240" w:lineRule="auto"/>
        <w:rPr>
          <w:snapToGrid/>
          <w:szCs w:val="24"/>
          <w:lang w:val="pt-BR"/>
        </w:rPr>
      </w:pPr>
      <w:r w:rsidRPr="004F4E84">
        <w:rPr>
          <w:snapToGrid/>
          <w:szCs w:val="24"/>
          <w:lang w:val="pt-BR"/>
        </w:rPr>
        <w:t xml:space="preserve">• </w:t>
      </w:r>
      <w:r w:rsidR="00C17F73">
        <w:rPr>
          <w:snapToGrid/>
          <w:szCs w:val="24"/>
          <w:lang w:val="pt-BR"/>
        </w:rPr>
        <w:t>šlapimą varantys vaistai (d</w:t>
      </w:r>
      <w:r w:rsidRPr="004F4E84">
        <w:rPr>
          <w:snapToGrid/>
          <w:szCs w:val="24"/>
          <w:lang w:val="pt-BR"/>
        </w:rPr>
        <w:t>iuretikai</w:t>
      </w:r>
      <w:r w:rsidR="00C17F73">
        <w:rPr>
          <w:snapToGrid/>
          <w:szCs w:val="24"/>
          <w:lang w:val="pt-BR"/>
        </w:rPr>
        <w:t>)</w:t>
      </w:r>
      <w:r w:rsidRPr="004F4E84">
        <w:rPr>
          <w:snapToGrid/>
          <w:szCs w:val="24"/>
          <w:lang w:val="pt-BR"/>
        </w:rPr>
        <w:t>,</w:t>
      </w:r>
      <w:r w:rsidR="00C17F73">
        <w:rPr>
          <w:snapToGrid/>
          <w:szCs w:val="24"/>
          <w:lang w:val="pt-BR"/>
        </w:rPr>
        <w:t xml:space="preserve"> širdies ir kraujagyslių sistemą veikiantys vaistai (alfa- ir </w:t>
      </w:r>
      <w:r w:rsidRPr="004F4E84">
        <w:rPr>
          <w:snapToGrid/>
          <w:szCs w:val="24"/>
          <w:lang w:val="pt-BR"/>
        </w:rPr>
        <w:t xml:space="preserve">beta adrenoreceptorių blokatoriai, </w:t>
      </w:r>
      <w:r w:rsidR="00C17F73" w:rsidRPr="004F4E84">
        <w:rPr>
          <w:snapToGrid/>
          <w:szCs w:val="24"/>
          <w:lang w:val="pt-BR"/>
        </w:rPr>
        <w:t>guanidinas,</w:t>
      </w:r>
      <w:r w:rsidR="00C17F73">
        <w:rPr>
          <w:snapToGrid/>
          <w:szCs w:val="24"/>
          <w:lang w:val="pt-BR"/>
        </w:rPr>
        <w:t xml:space="preserve"> </w:t>
      </w:r>
      <w:r w:rsidR="00C17F73" w:rsidRPr="004F4E84">
        <w:rPr>
          <w:snapToGrid/>
          <w:szCs w:val="24"/>
          <w:lang w:val="pt-BR"/>
        </w:rPr>
        <w:t>kalcio kanalų blokatoriai, į veną vartojam</w:t>
      </w:r>
      <w:r w:rsidR="00C17F73">
        <w:rPr>
          <w:snapToGrid/>
          <w:szCs w:val="24"/>
          <w:lang w:val="pt-BR"/>
        </w:rPr>
        <w:t>as</w:t>
      </w:r>
      <w:r w:rsidR="00C17F73" w:rsidRPr="004F4E84">
        <w:rPr>
          <w:snapToGrid/>
          <w:szCs w:val="24"/>
          <w:lang w:val="pt-BR"/>
        </w:rPr>
        <w:t xml:space="preserve"> lidokain</w:t>
      </w:r>
      <w:r w:rsidR="00C17F73">
        <w:rPr>
          <w:snapToGrid/>
          <w:szCs w:val="24"/>
          <w:lang w:val="pt-BR"/>
        </w:rPr>
        <w:t>as, vit. B</w:t>
      </w:r>
      <w:r w:rsidR="00C17F73" w:rsidRPr="004B4B2A">
        <w:rPr>
          <w:snapToGrid/>
          <w:szCs w:val="24"/>
          <w:vertAlign w:val="subscript"/>
          <w:lang w:val="pt-BR"/>
        </w:rPr>
        <w:t>1</w:t>
      </w:r>
      <w:r w:rsidRPr="004F4E84">
        <w:rPr>
          <w:snapToGrid/>
          <w:szCs w:val="24"/>
          <w:lang w:val="pt-BR"/>
        </w:rPr>
        <w:t xml:space="preserve">, </w:t>
      </w:r>
      <w:r w:rsidR="00C17F73">
        <w:rPr>
          <w:snapToGrid/>
          <w:szCs w:val="24"/>
          <w:lang w:val="pt-BR"/>
        </w:rPr>
        <w:t>antidepresantai (</w:t>
      </w:r>
      <w:r w:rsidRPr="004F4E84">
        <w:rPr>
          <w:snapToGrid/>
          <w:szCs w:val="24"/>
          <w:lang w:val="pt-BR"/>
        </w:rPr>
        <w:t>MAO inhibitoriai</w:t>
      </w:r>
      <w:r w:rsidR="00C17F73">
        <w:rPr>
          <w:snapToGrid/>
          <w:szCs w:val="24"/>
          <w:lang w:val="pt-BR"/>
        </w:rPr>
        <w:t>)</w:t>
      </w:r>
      <w:r w:rsidRPr="004F4E84">
        <w:rPr>
          <w:snapToGrid/>
          <w:szCs w:val="24"/>
          <w:lang w:val="pt-BR"/>
        </w:rPr>
        <w:t xml:space="preserve">, </w:t>
      </w:r>
      <w:r w:rsidR="00597BFB">
        <w:rPr>
          <w:snapToGrid/>
          <w:szCs w:val="24"/>
          <w:lang w:val="pt-BR"/>
        </w:rPr>
        <w:t>vaistas epilepsijai gydyti (</w:t>
      </w:r>
      <w:r w:rsidRPr="004F4E84">
        <w:rPr>
          <w:snapToGrid/>
          <w:szCs w:val="24"/>
          <w:lang w:val="pt-BR"/>
        </w:rPr>
        <w:t>fenitoinas</w:t>
      </w:r>
      <w:r w:rsidR="00597BFB">
        <w:rPr>
          <w:snapToGrid/>
          <w:szCs w:val="24"/>
          <w:lang w:val="pt-BR"/>
        </w:rPr>
        <w:t>)</w:t>
      </w:r>
      <w:r w:rsidRPr="004F4E84">
        <w:rPr>
          <w:snapToGrid/>
          <w:szCs w:val="24"/>
          <w:lang w:val="pt-BR"/>
        </w:rPr>
        <w:t xml:space="preserve">, </w:t>
      </w:r>
      <w:r w:rsidR="00597BFB">
        <w:rPr>
          <w:snapToGrid/>
          <w:szCs w:val="24"/>
          <w:lang w:val="pt-BR"/>
        </w:rPr>
        <w:t xml:space="preserve">vaistas pašalinantis kraujo krešumą mažinančių vaistų poveikį (protaminas), </w:t>
      </w:r>
      <w:r w:rsidRPr="004F4E84">
        <w:rPr>
          <w:snapToGrid/>
          <w:szCs w:val="24"/>
          <w:lang w:val="pt-BR"/>
        </w:rPr>
        <w:t>magnio druskos</w:t>
      </w:r>
    </w:p>
    <w:p w:rsidR="00AB6BEE" w:rsidRPr="004F4E84" w:rsidRDefault="00AB6BEE" w:rsidP="004B4B2A">
      <w:pPr>
        <w:tabs>
          <w:tab w:val="clear" w:pos="567"/>
        </w:tabs>
        <w:spacing w:line="240" w:lineRule="auto"/>
        <w:rPr>
          <w:snapToGrid/>
          <w:szCs w:val="24"/>
          <w:lang w:val="pt-BR"/>
        </w:rPr>
      </w:pPr>
      <w:r>
        <w:rPr>
          <w:snapToGrid/>
          <w:szCs w:val="24"/>
          <w:lang w:val="pt-BR"/>
        </w:rPr>
        <w:t>- prieš operaciją vartojami vaistai: steroidai uždegimui gydyti, skeleto raumenų slipnumui – miasthenia gravis- gydyti (neostigminas, piridostigminas)</w:t>
      </w:r>
      <w:r w:rsidR="0026391B">
        <w:rPr>
          <w:snapToGrid/>
          <w:szCs w:val="24"/>
          <w:lang w:val="pt-BR"/>
        </w:rPr>
        <w:t>;</w:t>
      </w:r>
      <w:r>
        <w:rPr>
          <w:snapToGrid/>
          <w:szCs w:val="24"/>
          <w:lang w:val="pt-BR"/>
        </w:rPr>
        <w:t xml:space="preserve"> </w:t>
      </w:r>
      <w:r w:rsidR="00FC4CC2">
        <w:rPr>
          <w:snapToGrid/>
          <w:szCs w:val="24"/>
          <w:lang w:val="pt-BR"/>
        </w:rPr>
        <w:t>vaistai, pašalinantys kitų vaistų, vartojami raumenims atpalaiduoti chirurginių procedūrų metu (edrofonis)</w:t>
      </w:r>
      <w:r w:rsidR="0026391B">
        <w:rPr>
          <w:snapToGrid/>
          <w:szCs w:val="24"/>
          <w:lang w:val="pt-BR"/>
        </w:rPr>
        <w:t>;</w:t>
      </w:r>
      <w:r w:rsidR="00FC4CC2">
        <w:rPr>
          <w:snapToGrid/>
          <w:szCs w:val="24"/>
          <w:lang w:val="pt-BR"/>
        </w:rPr>
        <w:t xml:space="preserve"> noradrenalinas (vaistas pavojingai sumažėjusiam kraujospūdžiui padidinti)</w:t>
      </w:r>
      <w:r w:rsidR="0026391B">
        <w:rPr>
          <w:snapToGrid/>
          <w:szCs w:val="24"/>
          <w:lang w:val="pt-BR"/>
        </w:rPr>
        <w:t>;</w:t>
      </w:r>
      <w:r w:rsidR="00FC4CC2">
        <w:rPr>
          <w:snapToGrid/>
          <w:szCs w:val="24"/>
          <w:lang w:val="pt-BR"/>
        </w:rPr>
        <w:t xml:space="preserve"> azatioprinas</w:t>
      </w:r>
      <w:r w:rsidR="0026391B">
        <w:rPr>
          <w:snapToGrid/>
          <w:szCs w:val="24"/>
          <w:lang w:val="pt-BR"/>
        </w:rPr>
        <w:t xml:space="preserve">, vartojamas imunitetui slopinti po organų transplantacijos; teofilinas, vartojamas lėtinėms plaučių ligoms gydyti; </w:t>
      </w:r>
      <w:r w:rsidR="00F85568">
        <w:rPr>
          <w:snapToGrid/>
          <w:szCs w:val="24"/>
          <w:lang w:val="pt-BR"/>
        </w:rPr>
        <w:t>kalio chloridas, natrio chloridas, kalcio chloridas.</w:t>
      </w:r>
      <w:r w:rsidR="0026391B">
        <w:rPr>
          <w:snapToGrid/>
          <w:szCs w:val="24"/>
          <w:lang w:val="pt-BR"/>
        </w:rPr>
        <w:t xml:space="preserve"> </w:t>
      </w:r>
      <w:r w:rsidR="00FC4CC2">
        <w:rPr>
          <w:snapToGrid/>
          <w:szCs w:val="24"/>
          <w:lang w:val="pt-BR"/>
        </w:rPr>
        <w:t xml:space="preserve"> </w:t>
      </w:r>
      <w:r>
        <w:rPr>
          <w:snapToGrid/>
          <w:szCs w:val="24"/>
          <w:lang w:val="pt-BR"/>
        </w:rPr>
        <w:t xml:space="preserve">  </w:t>
      </w:r>
    </w:p>
    <w:p w:rsidR="0055083B" w:rsidRPr="0055083B" w:rsidRDefault="0055083B" w:rsidP="004B4B2A">
      <w:pPr>
        <w:tabs>
          <w:tab w:val="clear" w:pos="567"/>
        </w:tabs>
        <w:spacing w:line="240" w:lineRule="auto"/>
        <w:rPr>
          <w:snapToGrid/>
          <w:szCs w:val="24"/>
          <w:lang w:val="pt-BR"/>
        </w:rPr>
      </w:pPr>
    </w:p>
    <w:p w:rsidR="0055083B" w:rsidRPr="0055083B" w:rsidRDefault="0055083B" w:rsidP="004B4B2A">
      <w:pPr>
        <w:keepNext/>
        <w:tabs>
          <w:tab w:val="clear" w:pos="567"/>
        </w:tabs>
        <w:spacing w:line="240" w:lineRule="auto"/>
        <w:outlineLvl w:val="3"/>
        <w:rPr>
          <w:b/>
          <w:bCs/>
          <w:snapToGrid/>
          <w:szCs w:val="28"/>
          <w:lang w:val="pt-BR"/>
        </w:rPr>
      </w:pPr>
      <w:r w:rsidRPr="0055083B">
        <w:rPr>
          <w:b/>
          <w:bCs/>
          <w:snapToGrid/>
          <w:szCs w:val="28"/>
          <w:lang w:val="pt-BR"/>
        </w:rPr>
        <w:t>Nėštumas</w:t>
      </w:r>
      <w:r w:rsidRPr="0055083B">
        <w:rPr>
          <w:b/>
          <w:snapToGrid/>
          <w:szCs w:val="22"/>
          <w:lang w:val="pt-BR"/>
        </w:rPr>
        <w:t xml:space="preserve"> ir žindymo laikotarpis</w:t>
      </w:r>
    </w:p>
    <w:p w:rsidR="0055083B" w:rsidRPr="0055083B" w:rsidRDefault="00F85568" w:rsidP="00555F91">
      <w:pPr>
        <w:tabs>
          <w:tab w:val="clear" w:pos="567"/>
        </w:tabs>
        <w:spacing w:line="240" w:lineRule="auto"/>
        <w:outlineLvl w:val="0"/>
        <w:rPr>
          <w:snapToGrid/>
          <w:szCs w:val="22"/>
          <w:lang w:val="pt-BR"/>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r>
        <w:rPr>
          <w:noProof/>
          <w:szCs w:val="24"/>
          <w:lang w:val="lt-LT"/>
        </w:rPr>
        <w:t>.</w:t>
      </w:r>
    </w:p>
    <w:p w:rsidR="0055083B" w:rsidRPr="0055083B" w:rsidRDefault="0055083B" w:rsidP="00B13D47">
      <w:pPr>
        <w:tabs>
          <w:tab w:val="clear" w:pos="567"/>
        </w:tabs>
        <w:spacing w:line="240" w:lineRule="auto"/>
        <w:rPr>
          <w:snapToGrid/>
          <w:szCs w:val="22"/>
          <w:lang w:val="pt-BR"/>
        </w:rPr>
      </w:pPr>
    </w:p>
    <w:p w:rsidR="0055083B" w:rsidRPr="0055083B" w:rsidRDefault="0055083B" w:rsidP="002216CF">
      <w:pPr>
        <w:tabs>
          <w:tab w:val="clear" w:pos="567"/>
        </w:tabs>
        <w:spacing w:line="240" w:lineRule="auto"/>
        <w:rPr>
          <w:rFonts w:ascii="Verdana" w:hAnsi="Verdana"/>
          <w:snapToGrid/>
          <w:sz w:val="20"/>
          <w:szCs w:val="24"/>
          <w:lang w:val="pt-BR"/>
        </w:rPr>
      </w:pPr>
      <w:r w:rsidRPr="0055083B">
        <w:rPr>
          <w:snapToGrid/>
          <w:szCs w:val="24"/>
          <w:lang w:val="pt-BR"/>
        </w:rPr>
        <w:t>Nėra pakankamai duomenų apie žalingą ARDUAN poveikį žmogaus ar gyvūno vaisiui. Gydytojas nėščiai moteriai šio vaisto skirti gali, jei nusprendžia, kad nauda bus didesnė už galimą pavojų.</w:t>
      </w:r>
    </w:p>
    <w:p w:rsidR="00F85568" w:rsidRDefault="00F85568" w:rsidP="002216CF">
      <w:pPr>
        <w:tabs>
          <w:tab w:val="clear" w:pos="567"/>
        </w:tabs>
        <w:spacing w:line="240" w:lineRule="auto"/>
        <w:rPr>
          <w:snapToGrid/>
          <w:szCs w:val="24"/>
          <w:lang w:val="pt-BR"/>
        </w:rPr>
      </w:pPr>
    </w:p>
    <w:p w:rsidR="0055083B" w:rsidRPr="0055083B" w:rsidRDefault="0055083B" w:rsidP="00891E24">
      <w:pPr>
        <w:tabs>
          <w:tab w:val="clear" w:pos="567"/>
        </w:tabs>
        <w:spacing w:line="240" w:lineRule="auto"/>
        <w:rPr>
          <w:snapToGrid/>
          <w:szCs w:val="24"/>
          <w:lang w:val="pt-BR"/>
        </w:rPr>
      </w:pPr>
      <w:r w:rsidRPr="0055083B">
        <w:rPr>
          <w:snapToGrid/>
          <w:szCs w:val="24"/>
          <w:lang w:val="pt-BR"/>
        </w:rPr>
        <w:t>Nėra duomenų apie ARDUAN vartojimą žindymo laikotarpiu.</w:t>
      </w:r>
    </w:p>
    <w:p w:rsidR="0055083B" w:rsidRPr="0055083B" w:rsidRDefault="0055083B" w:rsidP="00891E24">
      <w:pPr>
        <w:tabs>
          <w:tab w:val="clear" w:pos="567"/>
        </w:tabs>
        <w:spacing w:line="240" w:lineRule="auto"/>
        <w:rPr>
          <w:snapToGrid/>
          <w:szCs w:val="24"/>
          <w:lang w:val="pt-BR"/>
        </w:rPr>
      </w:pPr>
    </w:p>
    <w:p w:rsidR="0055083B" w:rsidRPr="0055083B" w:rsidRDefault="0055083B" w:rsidP="000D0A78">
      <w:pPr>
        <w:tabs>
          <w:tab w:val="clear" w:pos="567"/>
        </w:tabs>
        <w:spacing w:line="240" w:lineRule="auto"/>
        <w:outlineLvl w:val="0"/>
        <w:rPr>
          <w:b/>
          <w:snapToGrid/>
          <w:szCs w:val="24"/>
          <w:lang w:val="pt-BR"/>
        </w:rPr>
      </w:pPr>
      <w:r w:rsidRPr="0055083B">
        <w:rPr>
          <w:b/>
          <w:snapToGrid/>
          <w:szCs w:val="24"/>
          <w:lang w:val="pt-BR"/>
        </w:rPr>
        <w:t>Vairavimas ir mechanizmų valdymas</w:t>
      </w:r>
    </w:p>
    <w:p w:rsidR="0055083B" w:rsidRPr="0055083B" w:rsidRDefault="00F85568" w:rsidP="00405744">
      <w:pPr>
        <w:tabs>
          <w:tab w:val="clear" w:pos="567"/>
        </w:tabs>
        <w:spacing w:line="240" w:lineRule="auto"/>
        <w:rPr>
          <w:snapToGrid/>
          <w:szCs w:val="24"/>
          <w:lang w:val="pt-BR"/>
        </w:rPr>
      </w:pPr>
      <w:r w:rsidRPr="004F4E84">
        <w:rPr>
          <w:snapToGrid/>
          <w:szCs w:val="24"/>
          <w:lang w:val="pt-BR"/>
        </w:rPr>
        <w:t>Pacientas gali vairuoti ir valdyti mechanizmus, kai tai leidžia chirurgas ir anesteziologas</w:t>
      </w:r>
      <w:r w:rsidR="0055083B" w:rsidRPr="0055083B">
        <w:rPr>
          <w:snapToGrid/>
          <w:szCs w:val="22"/>
          <w:lang w:val="pt-BR"/>
        </w:rPr>
        <w:t>. Po ilgai trukusios operacijos, kurios metu vartotas ARDUAN, draudžiama vairuoti</w:t>
      </w:r>
      <w:r w:rsidR="0055083B" w:rsidRPr="0055083B">
        <w:rPr>
          <w:snapToGrid/>
          <w:szCs w:val="24"/>
          <w:lang w:val="pt-BR"/>
        </w:rPr>
        <w:t xml:space="preserve"> ir </w:t>
      </w:r>
      <w:r w:rsidR="0055083B" w:rsidRPr="0055083B">
        <w:rPr>
          <w:snapToGrid/>
          <w:szCs w:val="22"/>
          <w:lang w:val="pt-BR"/>
        </w:rPr>
        <w:t>valdyti pavojingus mechanizmus tiek laiko, kiek nustatė gydytojas, bet mažiausiai 24 val.</w:t>
      </w:r>
    </w:p>
    <w:p w:rsidR="0055083B" w:rsidRDefault="0055083B" w:rsidP="000C51C5">
      <w:pPr>
        <w:tabs>
          <w:tab w:val="clear" w:pos="567"/>
        </w:tabs>
        <w:spacing w:line="240" w:lineRule="auto"/>
        <w:rPr>
          <w:snapToGrid/>
          <w:szCs w:val="24"/>
          <w:lang w:val="pt-BR"/>
        </w:rPr>
      </w:pPr>
    </w:p>
    <w:p w:rsidR="00F85568" w:rsidRPr="004B4B2A" w:rsidRDefault="00F85568" w:rsidP="000C51C5">
      <w:pPr>
        <w:rPr>
          <w:b/>
          <w:szCs w:val="24"/>
          <w:lang w:val="lt-LT"/>
        </w:rPr>
      </w:pPr>
      <w:r w:rsidRPr="004B4B2A">
        <w:rPr>
          <w:b/>
          <w:lang w:val="lt-LT"/>
        </w:rPr>
        <w:t>ARDUAN sudėtyje yra natrio</w:t>
      </w:r>
    </w:p>
    <w:p w:rsidR="00F85568" w:rsidRPr="00B80EDC" w:rsidRDefault="00F85568" w:rsidP="00267968">
      <w:pPr>
        <w:rPr>
          <w:szCs w:val="24"/>
          <w:lang w:val="lt-LT"/>
        </w:rPr>
      </w:pPr>
      <w:r w:rsidRPr="00B80EDC">
        <w:rPr>
          <w:szCs w:val="24"/>
          <w:lang w:val="lt-LT"/>
        </w:rPr>
        <w:t>Vienoje šio vaisto dozėje yra mažiau kaip 1 mmol (23 mg) natrio, t. y. jis beveik neturi reikšmės.</w:t>
      </w:r>
    </w:p>
    <w:p w:rsidR="00F85568" w:rsidRPr="00B34FA1" w:rsidRDefault="00F85568" w:rsidP="00C01F03">
      <w:pPr>
        <w:rPr>
          <w:szCs w:val="24"/>
          <w:lang w:val="lt-LT"/>
        </w:rPr>
      </w:pPr>
    </w:p>
    <w:p w:rsidR="003827CD" w:rsidRPr="003827CD" w:rsidRDefault="003827CD" w:rsidP="001B02F9">
      <w:pPr>
        <w:keepNext/>
        <w:keepLines/>
        <w:spacing w:line="240" w:lineRule="auto"/>
        <w:outlineLvl w:val="2"/>
        <w:rPr>
          <w:b/>
          <w:bCs/>
          <w:szCs w:val="26"/>
          <w:lang w:val="lt-LT" w:eastAsia="x-none"/>
        </w:rPr>
      </w:pPr>
      <w:r w:rsidRPr="003827CD">
        <w:rPr>
          <w:b/>
          <w:bCs/>
          <w:szCs w:val="26"/>
          <w:lang w:val="lt-LT" w:eastAsia="x-none"/>
        </w:rPr>
        <w:t>3.</w:t>
      </w:r>
      <w:r w:rsidRPr="003827CD">
        <w:rPr>
          <w:b/>
          <w:bCs/>
          <w:szCs w:val="26"/>
          <w:lang w:val="lt-LT" w:eastAsia="x-none"/>
        </w:rPr>
        <w:tab/>
        <w:t xml:space="preserve">Kaip vartoti </w:t>
      </w:r>
      <w:r w:rsidRPr="0055083B">
        <w:rPr>
          <w:b/>
          <w:snapToGrid/>
          <w:szCs w:val="24"/>
          <w:lang w:val="pt-BR"/>
        </w:rPr>
        <w:t>ARDUAN</w:t>
      </w:r>
    </w:p>
    <w:p w:rsidR="0055083B" w:rsidRPr="0055083B" w:rsidRDefault="0055083B" w:rsidP="004B4B2A">
      <w:pPr>
        <w:tabs>
          <w:tab w:val="clear" w:pos="567"/>
        </w:tabs>
        <w:spacing w:line="240" w:lineRule="auto"/>
        <w:rPr>
          <w:b/>
          <w:snapToGrid/>
          <w:szCs w:val="24"/>
          <w:lang w:val="pt-BR"/>
        </w:rPr>
      </w:pPr>
    </w:p>
    <w:p w:rsidR="003827CD" w:rsidRDefault="0055083B" w:rsidP="004B4B2A">
      <w:pPr>
        <w:tabs>
          <w:tab w:val="clear" w:pos="567"/>
        </w:tabs>
        <w:spacing w:line="240" w:lineRule="auto"/>
        <w:rPr>
          <w:snapToGrid/>
          <w:szCs w:val="24"/>
          <w:lang w:val="pt-BR"/>
        </w:rPr>
      </w:pPr>
      <w:r w:rsidRPr="0055083B">
        <w:rPr>
          <w:snapToGrid/>
          <w:szCs w:val="24"/>
          <w:lang w:val="pt-BR"/>
        </w:rPr>
        <w:t xml:space="preserve">ARDUAN vartojamas į veną. </w:t>
      </w:r>
    </w:p>
    <w:p w:rsidR="0055083B" w:rsidRPr="0055083B" w:rsidRDefault="0055083B" w:rsidP="004B4B2A">
      <w:pPr>
        <w:tabs>
          <w:tab w:val="clear" w:pos="567"/>
        </w:tabs>
        <w:spacing w:line="240" w:lineRule="auto"/>
        <w:rPr>
          <w:snapToGrid/>
          <w:szCs w:val="24"/>
          <w:lang w:val="pt-BR"/>
        </w:rPr>
      </w:pPr>
      <w:r w:rsidRPr="0055083B">
        <w:rPr>
          <w:snapToGrid/>
          <w:szCs w:val="24"/>
          <w:lang w:val="pt-BR"/>
        </w:rPr>
        <w:t xml:space="preserve">ARDUAN, kaip ir kitų periferinių miorelaksantų, dozė kiekvienam pacientui nustatoma individualiai. </w:t>
      </w:r>
    </w:p>
    <w:p w:rsidR="0055083B" w:rsidRPr="0055083B" w:rsidRDefault="0055083B" w:rsidP="004B4B2A">
      <w:pPr>
        <w:tabs>
          <w:tab w:val="clear" w:pos="567"/>
        </w:tabs>
        <w:spacing w:line="220" w:lineRule="exact"/>
        <w:rPr>
          <w:b/>
          <w:bCs/>
          <w:snapToGrid/>
          <w:szCs w:val="22"/>
          <w:lang w:val="pt-BR"/>
        </w:rPr>
      </w:pPr>
    </w:p>
    <w:p w:rsidR="0055083B" w:rsidRPr="0055083B" w:rsidRDefault="003827CD" w:rsidP="004B4B2A">
      <w:pPr>
        <w:tabs>
          <w:tab w:val="clear" w:pos="567"/>
        </w:tabs>
        <w:spacing w:line="220" w:lineRule="exact"/>
        <w:outlineLvl w:val="0"/>
        <w:rPr>
          <w:b/>
          <w:bCs/>
          <w:snapToGrid/>
          <w:szCs w:val="22"/>
          <w:lang w:val="pt-BR"/>
        </w:rPr>
      </w:pPr>
      <w:r>
        <w:rPr>
          <w:b/>
          <w:bCs/>
          <w:snapToGrid/>
          <w:szCs w:val="22"/>
          <w:lang w:val="pt-BR"/>
        </w:rPr>
        <w:t>Ką daryti p</w:t>
      </w:r>
      <w:r w:rsidR="0055083B" w:rsidRPr="0055083B">
        <w:rPr>
          <w:b/>
          <w:bCs/>
          <w:snapToGrid/>
          <w:szCs w:val="22"/>
          <w:lang w:val="pt-BR"/>
        </w:rPr>
        <w:t>avartojus per didelę ARDUAN dozę</w:t>
      </w:r>
      <w:r>
        <w:rPr>
          <w:b/>
          <w:bCs/>
          <w:snapToGrid/>
          <w:szCs w:val="22"/>
          <w:lang w:val="pt-BR"/>
        </w:rPr>
        <w:t>?</w:t>
      </w:r>
    </w:p>
    <w:p w:rsidR="0055083B" w:rsidRPr="0055083B" w:rsidRDefault="0055083B" w:rsidP="004B4B2A">
      <w:pPr>
        <w:tabs>
          <w:tab w:val="clear" w:pos="567"/>
        </w:tabs>
        <w:spacing w:line="240" w:lineRule="auto"/>
        <w:rPr>
          <w:b/>
          <w:snapToGrid/>
          <w:szCs w:val="22"/>
          <w:lang w:val="pt-BR"/>
        </w:rPr>
      </w:pPr>
      <w:r w:rsidRPr="0055083B">
        <w:rPr>
          <w:snapToGrid/>
          <w:szCs w:val="22"/>
          <w:lang w:val="pt-BR"/>
        </w:rPr>
        <w:t>Pavartojus per didelę dozę ARDUAN, gali  ir pernelyg ilgai trukti raumenų atsipalaidavimas. Pacientui, kol jis pradės kvėpuoti pats, ir toliau dirbtiniu būdu bus palaikomas kvėpavimas. Šį procesą gydytojas atidžiai stebės ir vertins, be to, bus suleista atitinkama priešnuodžio – acetilcholinesterazės inhibitoriaus (pvz., neostigmino, piridostigmino, edrofonio) dozė.</w:t>
      </w:r>
    </w:p>
    <w:p w:rsidR="0055083B" w:rsidRPr="0055083B" w:rsidRDefault="0055083B" w:rsidP="004B4B2A">
      <w:pPr>
        <w:tabs>
          <w:tab w:val="clear" w:pos="567"/>
          <w:tab w:val="left" w:pos="720"/>
        </w:tabs>
        <w:spacing w:line="240" w:lineRule="auto"/>
        <w:rPr>
          <w:iCs/>
          <w:snapToGrid/>
          <w:szCs w:val="22"/>
          <w:lang w:val="pt-BR"/>
        </w:rPr>
      </w:pPr>
      <w:r w:rsidRPr="0055083B">
        <w:rPr>
          <w:bCs/>
          <w:iCs/>
          <w:snapToGrid/>
          <w:szCs w:val="22"/>
          <w:lang w:val="pt-BR"/>
        </w:rPr>
        <w:t xml:space="preserve">Jeigu kiltų daugiau klausimų dėl šio vaisto vartojimo, kreipkitės į gydytoją. </w:t>
      </w:r>
    </w:p>
    <w:p w:rsidR="0055083B" w:rsidRPr="0055083B" w:rsidRDefault="0055083B" w:rsidP="004B4B2A">
      <w:pPr>
        <w:tabs>
          <w:tab w:val="clear" w:pos="567"/>
        </w:tabs>
        <w:spacing w:line="240" w:lineRule="auto"/>
        <w:rPr>
          <w:b/>
          <w:bCs/>
          <w:snapToGrid/>
          <w:szCs w:val="22"/>
          <w:lang w:val="pt-BR"/>
        </w:rPr>
      </w:pPr>
    </w:p>
    <w:p w:rsidR="0055083B" w:rsidRPr="0055083B" w:rsidRDefault="0055083B" w:rsidP="004B4B2A">
      <w:pPr>
        <w:tabs>
          <w:tab w:val="clear" w:pos="567"/>
        </w:tabs>
        <w:spacing w:line="240" w:lineRule="auto"/>
        <w:rPr>
          <w:b/>
          <w:snapToGrid/>
          <w:szCs w:val="24"/>
          <w:lang w:val="pt-BR"/>
        </w:rPr>
      </w:pPr>
    </w:p>
    <w:p w:rsidR="003827CD" w:rsidRPr="003827CD" w:rsidRDefault="003827CD" w:rsidP="004B4B2A">
      <w:pPr>
        <w:keepNext/>
        <w:keepLines/>
        <w:spacing w:line="240" w:lineRule="auto"/>
        <w:outlineLvl w:val="2"/>
        <w:rPr>
          <w:b/>
          <w:bCs/>
          <w:szCs w:val="26"/>
          <w:lang w:val="lt-LT" w:eastAsia="x-none"/>
        </w:rPr>
      </w:pPr>
      <w:r w:rsidRPr="003827CD">
        <w:rPr>
          <w:b/>
          <w:bCs/>
          <w:szCs w:val="26"/>
          <w:lang w:val="lt-LT" w:eastAsia="x-none"/>
        </w:rPr>
        <w:t>4.</w:t>
      </w:r>
      <w:r w:rsidRPr="003827CD">
        <w:rPr>
          <w:b/>
          <w:bCs/>
          <w:szCs w:val="26"/>
          <w:lang w:val="lt-LT" w:eastAsia="x-none"/>
        </w:rPr>
        <w:tab/>
        <w:t>Galimas šalutinis poveikis</w:t>
      </w:r>
    </w:p>
    <w:p w:rsidR="0055083B" w:rsidRPr="0055083B" w:rsidRDefault="0055083B" w:rsidP="004B4B2A">
      <w:pPr>
        <w:tabs>
          <w:tab w:val="clear" w:pos="567"/>
        </w:tabs>
        <w:spacing w:line="240" w:lineRule="auto"/>
        <w:rPr>
          <w:snapToGrid/>
          <w:szCs w:val="24"/>
          <w:lang w:val="pt-BR"/>
        </w:rPr>
      </w:pPr>
    </w:p>
    <w:p w:rsidR="0055083B" w:rsidRPr="004B4B2A" w:rsidRDefault="003827CD" w:rsidP="004B4B2A">
      <w:pPr>
        <w:tabs>
          <w:tab w:val="clear" w:pos="567"/>
          <w:tab w:val="left" w:pos="720"/>
        </w:tabs>
        <w:spacing w:line="240" w:lineRule="auto"/>
        <w:rPr>
          <w:bCs/>
          <w:iCs/>
          <w:snapToGrid/>
          <w:szCs w:val="22"/>
          <w:lang w:val="pt-BR"/>
        </w:rPr>
      </w:pPr>
      <w:r>
        <w:rPr>
          <w:bCs/>
          <w:iCs/>
          <w:snapToGrid/>
          <w:szCs w:val="24"/>
          <w:lang w:val="pt-BR"/>
        </w:rPr>
        <w:t>Šis vaistas</w:t>
      </w:r>
      <w:r w:rsidR="0055083B" w:rsidRPr="0055083B">
        <w:rPr>
          <w:bCs/>
          <w:iCs/>
          <w:snapToGrid/>
          <w:szCs w:val="24"/>
          <w:lang w:val="pt-BR"/>
        </w:rPr>
        <w:t xml:space="preserve">, </w:t>
      </w:r>
      <w:r w:rsidR="0055083B" w:rsidRPr="004B4B2A">
        <w:rPr>
          <w:bCs/>
          <w:iCs/>
          <w:snapToGrid/>
          <w:szCs w:val="22"/>
          <w:lang w:val="pt-BR"/>
        </w:rPr>
        <w:t>kaip ir visi kiti, gali sukelti šalutinį poveikį, nors jis pasireiškia ne visiems žmonėms.</w:t>
      </w:r>
    </w:p>
    <w:p w:rsidR="0055083B" w:rsidRPr="0055083B" w:rsidRDefault="0055083B" w:rsidP="004B4B2A">
      <w:pPr>
        <w:tabs>
          <w:tab w:val="clear" w:pos="567"/>
          <w:tab w:val="left" w:pos="720"/>
        </w:tabs>
        <w:spacing w:line="240" w:lineRule="auto"/>
        <w:rPr>
          <w:bCs/>
          <w:iCs/>
          <w:snapToGrid/>
          <w:szCs w:val="22"/>
          <w:lang w:val="pt-BR"/>
        </w:rPr>
      </w:pPr>
      <w:r w:rsidRPr="0055083B">
        <w:rPr>
          <w:bCs/>
          <w:iCs/>
          <w:snapToGrid/>
          <w:szCs w:val="22"/>
          <w:lang w:val="pt-BR"/>
        </w:rPr>
        <w:t>Nors negauta pranešimų apie ARDUAN sukeltas padidėjusio jautrumo reakcijas, negalima atmesti alerginės reakcijos, pasireiškiančios sumažėjusiu kraujospūdžiu (anafilaksiniu šoku) tikimybės, kadangi tokia reakcija pasitaikė vartojant kitų miorelaksantų.</w:t>
      </w:r>
    </w:p>
    <w:p w:rsidR="0055083B" w:rsidRPr="0055083B" w:rsidRDefault="0055083B" w:rsidP="004B4B2A">
      <w:pPr>
        <w:tabs>
          <w:tab w:val="clear" w:pos="567"/>
          <w:tab w:val="left" w:pos="720"/>
        </w:tabs>
        <w:spacing w:line="240" w:lineRule="auto"/>
        <w:rPr>
          <w:bCs/>
          <w:iCs/>
          <w:snapToGrid/>
          <w:szCs w:val="22"/>
          <w:lang w:val="pt-BR"/>
        </w:rPr>
      </w:pPr>
      <w:r w:rsidRPr="0055083B">
        <w:rPr>
          <w:bCs/>
          <w:iCs/>
          <w:snapToGrid/>
          <w:szCs w:val="22"/>
          <w:lang w:val="pt-BR"/>
        </w:rPr>
        <w:t>Gauta pranešimų apie šį pipekuronio bromido sukeltą šalutinį poveikį:</w:t>
      </w:r>
    </w:p>
    <w:p w:rsidR="0055083B" w:rsidRPr="0055083B" w:rsidRDefault="0055083B" w:rsidP="004B4B2A">
      <w:pPr>
        <w:tabs>
          <w:tab w:val="clear" w:pos="567"/>
          <w:tab w:val="left" w:pos="720"/>
        </w:tabs>
        <w:spacing w:line="240" w:lineRule="auto"/>
        <w:rPr>
          <w:bCs/>
          <w:iCs/>
          <w:snapToGrid/>
          <w:szCs w:val="22"/>
          <w:lang w:val="pt-BR"/>
        </w:rPr>
      </w:pPr>
      <w:r w:rsidRPr="0055083B">
        <w:rPr>
          <w:bCs/>
          <w:iCs/>
          <w:snapToGrid/>
          <w:szCs w:val="22"/>
          <w:lang w:val="pt-BR"/>
        </w:rPr>
        <w:t xml:space="preserve">Nežymus kraujospūdžio sumažėjimas ir širdies ritmo sulėtėjimas. </w:t>
      </w:r>
    </w:p>
    <w:p w:rsidR="003827CD" w:rsidRDefault="003827CD" w:rsidP="004B4B2A">
      <w:pPr>
        <w:spacing w:line="240" w:lineRule="auto"/>
        <w:rPr>
          <w:snapToGrid/>
          <w:szCs w:val="22"/>
          <w:lang w:val="pt-BR"/>
        </w:rPr>
      </w:pPr>
    </w:p>
    <w:p w:rsidR="0055083B" w:rsidRPr="0055083B" w:rsidRDefault="0055083B" w:rsidP="004B4B2A">
      <w:pPr>
        <w:tabs>
          <w:tab w:val="clear" w:pos="567"/>
        </w:tabs>
        <w:spacing w:line="240" w:lineRule="auto"/>
        <w:rPr>
          <w:snapToGrid/>
          <w:szCs w:val="22"/>
          <w:lang w:val="pt-BR"/>
        </w:rPr>
      </w:pPr>
      <w:r w:rsidRPr="0055083B">
        <w:rPr>
          <w:snapToGrid/>
          <w:szCs w:val="22"/>
          <w:lang w:val="pt-BR"/>
        </w:rPr>
        <w:t>Jeigu pasireiškė sunkus šalutinis poveikis arba pastebėjote šiame lapelyje nenurodytą šalutinį poveikį, pasakykite gydytojui.</w:t>
      </w:r>
    </w:p>
    <w:p w:rsidR="003827CD" w:rsidRDefault="003827CD" w:rsidP="004B4B2A">
      <w:pPr>
        <w:spacing w:line="240" w:lineRule="auto"/>
        <w:rPr>
          <w:b/>
          <w:noProof/>
          <w:szCs w:val="24"/>
          <w:lang w:val="lt-LT"/>
        </w:rPr>
      </w:pPr>
    </w:p>
    <w:p w:rsidR="00D32597" w:rsidRPr="004B4B2A" w:rsidRDefault="00D32597" w:rsidP="004B4B2A">
      <w:pPr>
        <w:spacing w:line="240" w:lineRule="auto"/>
        <w:rPr>
          <w:noProof/>
          <w:szCs w:val="24"/>
          <w:lang w:val="lt-LT"/>
        </w:rPr>
      </w:pPr>
      <w:r w:rsidRPr="004B4B2A">
        <w:rPr>
          <w:noProof/>
          <w:szCs w:val="24"/>
          <w:lang w:val="lt-LT"/>
        </w:rPr>
        <w:t>Suleidus vaisto, gali atsirasti raumenų silpnumas.</w:t>
      </w:r>
    </w:p>
    <w:p w:rsidR="00D32597" w:rsidRPr="004B4B2A" w:rsidRDefault="00D32597" w:rsidP="004B4B2A">
      <w:pPr>
        <w:spacing w:line="240" w:lineRule="auto"/>
        <w:rPr>
          <w:noProof/>
          <w:szCs w:val="24"/>
          <w:lang w:val="lt-LT"/>
        </w:rPr>
      </w:pPr>
    </w:p>
    <w:p w:rsidR="003827CD" w:rsidRPr="003827CD" w:rsidRDefault="003827CD" w:rsidP="004B4B2A">
      <w:pPr>
        <w:spacing w:line="240" w:lineRule="auto"/>
        <w:rPr>
          <w:b/>
          <w:szCs w:val="24"/>
          <w:lang w:val="lt-LT"/>
        </w:rPr>
      </w:pPr>
      <w:r w:rsidRPr="003827CD">
        <w:rPr>
          <w:b/>
          <w:noProof/>
          <w:szCs w:val="24"/>
          <w:lang w:val="lt-LT"/>
        </w:rPr>
        <w:t>Pranešimas apie šalutinį poveikį</w:t>
      </w:r>
    </w:p>
    <w:p w:rsidR="003827CD" w:rsidRPr="003827CD" w:rsidRDefault="003827CD" w:rsidP="004B4B2A">
      <w:pPr>
        <w:ind w:right="-449"/>
        <w:rPr>
          <w:noProof/>
          <w:szCs w:val="24"/>
          <w:lang w:val="lt-LT"/>
        </w:rPr>
      </w:pPr>
      <w:r w:rsidRPr="003827CD">
        <w:rPr>
          <w:lang w:val="lt-LT"/>
        </w:rPr>
        <w:t>Jeigu pasireiškė šalutinis poveikis, įskaitant šiame lapelyje nenurodytą, pasakykite gydytojui</w:t>
      </w:r>
      <w:r>
        <w:rPr>
          <w:lang w:val="lt-LT"/>
        </w:rPr>
        <w:t xml:space="preserve"> arba slaugytojai</w:t>
      </w:r>
      <w:r w:rsidRPr="003827CD">
        <w:rPr>
          <w:lang w:val="lt-LT"/>
        </w:rPr>
        <w:t>. Apie šalutinį poveikį taip pat galite pranešti Valstybinei vaistų kontrolės tarnybai prie Lietuvos Respublikos sveikatos apsaugos ministerijos nemokamu t</w:t>
      </w:r>
      <w:r w:rsidRPr="003827CD">
        <w:rPr>
          <w:lang w:val="lt-LT" w:eastAsia="zh-CN"/>
        </w:rPr>
        <w:t>elefonu 8 800 73568</w:t>
      </w:r>
      <w:r w:rsidRPr="003827CD">
        <w:rPr>
          <w:lang w:val="lt-LT"/>
        </w:rPr>
        <w:t xml:space="preserve"> arba užpildyti interneto svetainėje </w:t>
      </w:r>
      <w:hyperlink r:id="rId12" w:history="1">
        <w:r w:rsidRPr="003827CD">
          <w:rPr>
            <w:rFonts w:eastAsia="SimSun"/>
            <w:color w:val="0000FF"/>
            <w:u w:val="single"/>
            <w:lang w:val="lt-LT"/>
          </w:rPr>
          <w:t>www.vvkt.lt</w:t>
        </w:r>
      </w:hyperlink>
      <w:r w:rsidRPr="003827CD">
        <w:rPr>
          <w:lang w:val="lt-LT"/>
        </w:rPr>
        <w:t xml:space="preserve"> esančią formą ir pateikti ją Valstybinei vaistų kontrolės tarnybai prie Lietuvos Respublikos sveikatos apsaugos ministerijos vienu iš šių būdų: raštu (adresu Žirmūnų g. 139A, LT-09120 Vilnius), </w:t>
      </w:r>
      <w:r w:rsidRPr="003827CD">
        <w:rPr>
          <w:lang w:val="lt-LT" w:eastAsia="zh-CN"/>
        </w:rPr>
        <w:t xml:space="preserve">nemokamu </w:t>
      </w:r>
      <w:r w:rsidRPr="003827CD">
        <w:rPr>
          <w:lang w:val="lt-LT"/>
        </w:rPr>
        <w:t>fakso numeriu 8 800 20131</w:t>
      </w:r>
      <w:r w:rsidRPr="003827CD">
        <w:rPr>
          <w:lang w:val="lt-LT" w:eastAsia="zh-CN"/>
        </w:rPr>
        <w:t xml:space="preserve">, </w:t>
      </w:r>
      <w:r w:rsidRPr="003827CD">
        <w:rPr>
          <w:lang w:val="lt-LT"/>
        </w:rPr>
        <w:t xml:space="preserve">el. paštu </w:t>
      </w:r>
      <w:hyperlink r:id="rId13" w:history="1">
        <w:r w:rsidRPr="003827CD">
          <w:rPr>
            <w:rFonts w:eastAsia="SimSun"/>
            <w:color w:val="0000FF"/>
            <w:u w:val="single"/>
            <w:lang w:val="lt-LT"/>
          </w:rPr>
          <w:t>NepageidaujamaR@vvkt.lt</w:t>
        </w:r>
      </w:hyperlink>
      <w:r w:rsidRPr="003827CD">
        <w:rPr>
          <w:lang w:val="lt-LT"/>
        </w:rPr>
        <w:t xml:space="preserve">, taip pat per Valstybinės vaistų kontrolės tarnybos prie Lietuvos Respublikos sveikatos apsaugos ministerijos interneto svetainę (adresu </w:t>
      </w:r>
      <w:hyperlink r:id="rId14" w:history="1">
        <w:r w:rsidRPr="003827CD">
          <w:rPr>
            <w:rFonts w:eastAsia="SimSun"/>
            <w:color w:val="0000FF"/>
            <w:u w:val="single"/>
            <w:lang w:val="lt-LT"/>
          </w:rPr>
          <w:t>http://www.vvkt.lt</w:t>
        </w:r>
      </w:hyperlink>
      <w:r w:rsidRPr="003827CD">
        <w:rPr>
          <w:lang w:val="lt-LT"/>
        </w:rPr>
        <w:t>). Pranešdami apie šalutinį poveikį galite mums padėti gauti daugiau informacijos apie šio vaisto saugumą.</w:t>
      </w:r>
    </w:p>
    <w:p w:rsidR="0055083B" w:rsidRPr="0055083B" w:rsidRDefault="0055083B" w:rsidP="004B4B2A">
      <w:pPr>
        <w:tabs>
          <w:tab w:val="clear" w:pos="567"/>
        </w:tabs>
        <w:spacing w:line="240" w:lineRule="auto"/>
        <w:rPr>
          <w:b/>
          <w:bCs/>
          <w:snapToGrid/>
          <w:szCs w:val="22"/>
          <w:lang w:val="pt-BR"/>
        </w:rPr>
      </w:pPr>
    </w:p>
    <w:p w:rsidR="00001F13" w:rsidRDefault="00001F13" w:rsidP="004B4B2A">
      <w:pPr>
        <w:keepNext/>
        <w:keepLines/>
        <w:spacing w:line="240" w:lineRule="auto"/>
        <w:outlineLvl w:val="2"/>
        <w:rPr>
          <w:b/>
          <w:bCs/>
          <w:szCs w:val="26"/>
          <w:lang w:val="lt-LT" w:eastAsia="x-none"/>
        </w:rPr>
      </w:pPr>
    </w:p>
    <w:p w:rsidR="00D32597" w:rsidRPr="00D32597" w:rsidRDefault="00D32597" w:rsidP="004B4B2A">
      <w:pPr>
        <w:keepNext/>
        <w:keepLines/>
        <w:spacing w:line="240" w:lineRule="auto"/>
        <w:outlineLvl w:val="2"/>
        <w:rPr>
          <w:b/>
          <w:bCs/>
          <w:szCs w:val="26"/>
          <w:lang w:val="lt-LT" w:eastAsia="x-none"/>
        </w:rPr>
      </w:pPr>
      <w:r w:rsidRPr="00D32597">
        <w:rPr>
          <w:b/>
          <w:bCs/>
          <w:szCs w:val="26"/>
          <w:lang w:val="lt-LT" w:eastAsia="x-none"/>
        </w:rPr>
        <w:t>5.</w:t>
      </w:r>
      <w:r w:rsidRPr="00D32597">
        <w:rPr>
          <w:b/>
          <w:bCs/>
          <w:szCs w:val="26"/>
          <w:lang w:val="lt-LT" w:eastAsia="x-none"/>
        </w:rPr>
        <w:tab/>
        <w:t xml:space="preserve">Kaip laikyti </w:t>
      </w:r>
      <w:r w:rsidR="00001F13">
        <w:rPr>
          <w:b/>
          <w:bCs/>
          <w:szCs w:val="26"/>
          <w:lang w:val="lt-LT" w:eastAsia="x-none"/>
        </w:rPr>
        <w:t>ARDUAN</w:t>
      </w:r>
    </w:p>
    <w:p w:rsidR="0055083B" w:rsidRPr="0055083B" w:rsidRDefault="0055083B" w:rsidP="004B4B2A">
      <w:pPr>
        <w:tabs>
          <w:tab w:val="clear" w:pos="567"/>
        </w:tabs>
        <w:spacing w:line="240" w:lineRule="auto"/>
        <w:rPr>
          <w:b/>
          <w:snapToGrid/>
          <w:szCs w:val="24"/>
          <w:lang w:val="pt-BR"/>
        </w:rPr>
      </w:pPr>
    </w:p>
    <w:p w:rsidR="0055083B" w:rsidRPr="0055083B" w:rsidRDefault="000D0A78" w:rsidP="004B4B2A">
      <w:pPr>
        <w:tabs>
          <w:tab w:val="clear" w:pos="567"/>
        </w:tabs>
        <w:spacing w:line="240" w:lineRule="auto"/>
        <w:rPr>
          <w:snapToGrid/>
          <w:szCs w:val="24"/>
          <w:lang w:val="pt-BR"/>
        </w:rPr>
      </w:pPr>
      <w:r>
        <w:rPr>
          <w:snapToGrid/>
          <w:szCs w:val="24"/>
          <w:lang w:val="pt-BR"/>
        </w:rPr>
        <w:t>Šį vaistą laikykite</w:t>
      </w:r>
      <w:r w:rsidR="0055083B" w:rsidRPr="0055083B">
        <w:rPr>
          <w:snapToGrid/>
          <w:szCs w:val="24"/>
          <w:lang w:val="pt-BR"/>
        </w:rPr>
        <w:t xml:space="preserve"> vaikams </w:t>
      </w:r>
      <w:r w:rsidR="00D32597" w:rsidRPr="0055083B">
        <w:rPr>
          <w:snapToGrid/>
          <w:szCs w:val="24"/>
          <w:lang w:val="pt-BR"/>
        </w:rPr>
        <w:t xml:space="preserve">nepastebimoje </w:t>
      </w:r>
      <w:r w:rsidR="00D32597">
        <w:rPr>
          <w:snapToGrid/>
          <w:szCs w:val="24"/>
          <w:lang w:val="pt-BR"/>
        </w:rPr>
        <w:t xml:space="preserve">ir </w:t>
      </w:r>
      <w:r w:rsidR="0055083B" w:rsidRPr="0055083B">
        <w:rPr>
          <w:snapToGrid/>
          <w:szCs w:val="24"/>
          <w:lang w:val="pt-BR"/>
        </w:rPr>
        <w:t>nepasiekiamoje vietoje.</w:t>
      </w:r>
    </w:p>
    <w:p w:rsidR="0055083B" w:rsidRPr="0055083B" w:rsidRDefault="0055083B" w:rsidP="004B4B2A">
      <w:pPr>
        <w:tabs>
          <w:tab w:val="clear" w:pos="567"/>
        </w:tabs>
        <w:spacing w:line="240" w:lineRule="auto"/>
        <w:rPr>
          <w:snapToGrid/>
          <w:szCs w:val="24"/>
          <w:lang w:val="pt-BR"/>
        </w:rPr>
      </w:pPr>
      <w:r w:rsidRPr="0055083B">
        <w:rPr>
          <w:snapToGrid/>
          <w:szCs w:val="24"/>
          <w:lang w:val="pt-BR"/>
        </w:rPr>
        <w:t>Laikyti 2</w:t>
      </w:r>
      <w:r w:rsidR="00D276EB">
        <w:rPr>
          <w:snapToGrid/>
          <w:szCs w:val="24"/>
          <w:lang w:val="pt-BR"/>
        </w:rPr>
        <w:t> </w:t>
      </w:r>
      <w:r w:rsidRPr="0055083B">
        <w:rPr>
          <w:snapToGrid/>
          <w:szCs w:val="24"/>
          <w:lang w:val="pt-BR"/>
        </w:rPr>
        <w:t xml:space="preserve">ºC </w:t>
      </w:r>
      <w:r w:rsidR="00D276EB">
        <w:rPr>
          <w:snapToGrid/>
          <w:szCs w:val="24"/>
          <w:lang w:val="pt-BR"/>
        </w:rPr>
        <w:t>–</w:t>
      </w:r>
      <w:r w:rsidRPr="0055083B">
        <w:rPr>
          <w:snapToGrid/>
          <w:szCs w:val="24"/>
          <w:lang w:val="pt-BR"/>
        </w:rPr>
        <w:t xml:space="preserve"> 8</w:t>
      </w:r>
      <w:r w:rsidR="00D276EB">
        <w:rPr>
          <w:snapToGrid/>
          <w:szCs w:val="24"/>
          <w:lang w:val="pt-BR"/>
        </w:rPr>
        <w:t> </w:t>
      </w:r>
      <w:r w:rsidRPr="0055083B">
        <w:rPr>
          <w:snapToGrid/>
          <w:szCs w:val="24"/>
          <w:lang w:val="pt-BR"/>
        </w:rPr>
        <w:t>ºC temperatūroje (</w:t>
      </w:r>
      <w:r w:rsidRPr="004B4B2A">
        <w:rPr>
          <w:snapToGrid/>
          <w:szCs w:val="24"/>
          <w:lang w:val="pt-BR"/>
        </w:rPr>
        <w:t xml:space="preserve">šaldytuve). </w:t>
      </w:r>
      <w:r w:rsidR="00001F13" w:rsidRPr="004B4B2A">
        <w:rPr>
          <w:snapToGrid/>
          <w:szCs w:val="24"/>
          <w:lang w:val="pt-BR"/>
        </w:rPr>
        <w:t>L</w:t>
      </w:r>
      <w:r w:rsidRPr="004B4B2A">
        <w:rPr>
          <w:snapToGrid/>
          <w:szCs w:val="24"/>
          <w:lang w:val="pt-BR"/>
        </w:rPr>
        <w:t>aikyti</w:t>
      </w:r>
      <w:r w:rsidR="00267968" w:rsidRPr="004B4B2A">
        <w:rPr>
          <w:snapToGrid/>
          <w:szCs w:val="24"/>
          <w:lang w:val="pt-BR"/>
        </w:rPr>
        <w:t xml:space="preserve"> gamintojo</w:t>
      </w:r>
      <w:r w:rsidR="00267968">
        <w:rPr>
          <w:snapToGrid/>
          <w:szCs w:val="24"/>
          <w:lang w:val="pt-BR"/>
        </w:rPr>
        <w:t xml:space="preserve"> pakuotėje</w:t>
      </w:r>
      <w:r w:rsidRPr="0055083B">
        <w:rPr>
          <w:snapToGrid/>
          <w:szCs w:val="24"/>
          <w:lang w:val="pt-BR"/>
        </w:rPr>
        <w:t xml:space="preserve">, kad </w:t>
      </w:r>
      <w:r w:rsidR="00001F13">
        <w:rPr>
          <w:snapToGrid/>
          <w:szCs w:val="24"/>
          <w:lang w:val="pt-BR"/>
        </w:rPr>
        <w:t>vais</w:t>
      </w:r>
      <w:r w:rsidRPr="0055083B">
        <w:rPr>
          <w:snapToGrid/>
          <w:szCs w:val="24"/>
          <w:lang w:val="pt-BR"/>
        </w:rPr>
        <w:t>tas būtų apsaugotas nuo šviesos.</w:t>
      </w:r>
    </w:p>
    <w:p w:rsidR="0055083B" w:rsidRPr="0055083B" w:rsidRDefault="0055083B" w:rsidP="004B4B2A">
      <w:pPr>
        <w:tabs>
          <w:tab w:val="clear" w:pos="567"/>
        </w:tabs>
        <w:spacing w:line="240" w:lineRule="auto"/>
        <w:jc w:val="both"/>
        <w:rPr>
          <w:snapToGrid/>
          <w:szCs w:val="24"/>
          <w:lang w:val="pt-BR"/>
        </w:rPr>
      </w:pPr>
      <w:r w:rsidRPr="0055083B">
        <w:rPr>
          <w:snapToGrid/>
          <w:szCs w:val="24"/>
          <w:lang w:val="pt-BR"/>
        </w:rPr>
        <w:t xml:space="preserve">Paruošto </w:t>
      </w:r>
      <w:r w:rsidR="000D0A78">
        <w:rPr>
          <w:snapToGrid/>
          <w:szCs w:val="24"/>
          <w:lang w:val="pt-BR"/>
        </w:rPr>
        <w:t xml:space="preserve">injekcinio </w:t>
      </w:r>
      <w:r w:rsidRPr="0055083B">
        <w:rPr>
          <w:snapToGrid/>
          <w:szCs w:val="24"/>
          <w:lang w:val="pt-BR"/>
        </w:rPr>
        <w:t>tirpalo tinkamumo laikas 6 valandos, laikant ne aukštesnėje kaip 25</w:t>
      </w:r>
      <w:r w:rsidR="00D276EB">
        <w:rPr>
          <w:snapToGrid/>
          <w:szCs w:val="24"/>
          <w:lang w:val="pt-BR"/>
        </w:rPr>
        <w:t> </w:t>
      </w:r>
      <w:r w:rsidRPr="0055083B">
        <w:rPr>
          <w:snapToGrid/>
          <w:szCs w:val="24"/>
          <w:lang w:val="pt-BR"/>
        </w:rPr>
        <w:t>ºC temperatūroje.</w:t>
      </w:r>
    </w:p>
    <w:p w:rsidR="0055083B" w:rsidRPr="0055083B" w:rsidRDefault="0055083B" w:rsidP="004B4B2A">
      <w:pPr>
        <w:tabs>
          <w:tab w:val="clear" w:pos="567"/>
        </w:tabs>
        <w:spacing w:line="240" w:lineRule="auto"/>
        <w:jc w:val="both"/>
        <w:rPr>
          <w:b/>
          <w:bCs/>
          <w:snapToGrid/>
          <w:szCs w:val="22"/>
          <w:lang w:val="pt-BR"/>
        </w:rPr>
      </w:pPr>
    </w:p>
    <w:p w:rsidR="0055083B" w:rsidRPr="0055083B" w:rsidRDefault="0055083B" w:rsidP="004B4B2A">
      <w:pPr>
        <w:tabs>
          <w:tab w:val="clear" w:pos="567"/>
        </w:tabs>
        <w:spacing w:line="240" w:lineRule="auto"/>
        <w:rPr>
          <w:snapToGrid/>
          <w:szCs w:val="22"/>
          <w:lang w:val="pt-BR"/>
        </w:rPr>
      </w:pPr>
      <w:r w:rsidRPr="0055083B">
        <w:rPr>
          <w:snapToGrid/>
          <w:szCs w:val="22"/>
          <w:lang w:val="pt-BR"/>
        </w:rPr>
        <w:t xml:space="preserve">Ant dėžutės po “Tinka iki” ir buteliuko nurodytam tinkamumo laikui pasibaigus, </w:t>
      </w:r>
      <w:r w:rsidR="00001F13">
        <w:rPr>
          <w:snapToGrid/>
          <w:szCs w:val="22"/>
          <w:lang w:val="pt-BR"/>
        </w:rPr>
        <w:t xml:space="preserve">šio vaisto </w:t>
      </w:r>
      <w:r w:rsidRPr="0055083B">
        <w:rPr>
          <w:snapToGrid/>
          <w:szCs w:val="22"/>
          <w:lang w:val="pt-BR"/>
        </w:rPr>
        <w:t>vartoti negalima. Vaistas tinka</w:t>
      </w:r>
      <w:r w:rsidR="00001F13">
        <w:rPr>
          <w:snapToGrid/>
          <w:szCs w:val="22"/>
          <w:lang w:val="pt-BR"/>
        </w:rPr>
        <w:t>mas</w:t>
      </w:r>
      <w:r w:rsidRPr="0055083B">
        <w:rPr>
          <w:snapToGrid/>
          <w:szCs w:val="22"/>
          <w:lang w:val="pt-BR"/>
        </w:rPr>
        <w:t xml:space="preserve"> vartoti iki paskutinės nurodyto mėnesio dienos.</w:t>
      </w:r>
    </w:p>
    <w:p w:rsidR="0055083B" w:rsidRPr="0055083B" w:rsidRDefault="0055083B" w:rsidP="004B4B2A">
      <w:pPr>
        <w:tabs>
          <w:tab w:val="clear" w:pos="567"/>
        </w:tabs>
        <w:spacing w:line="240" w:lineRule="auto"/>
        <w:jc w:val="both"/>
        <w:rPr>
          <w:rFonts w:ascii="Verdana" w:hAnsi="Verdana"/>
          <w:snapToGrid/>
          <w:sz w:val="20"/>
          <w:szCs w:val="24"/>
          <w:lang w:val="pt-BR"/>
        </w:rPr>
      </w:pPr>
    </w:p>
    <w:p w:rsidR="0055083B" w:rsidRPr="0055083B" w:rsidRDefault="0055083B" w:rsidP="004B4B2A">
      <w:pPr>
        <w:tabs>
          <w:tab w:val="clear" w:pos="567"/>
        </w:tabs>
        <w:spacing w:line="240" w:lineRule="auto"/>
        <w:jc w:val="both"/>
        <w:rPr>
          <w:b/>
          <w:bCs/>
          <w:snapToGrid/>
          <w:szCs w:val="22"/>
          <w:lang w:val="pt-BR"/>
        </w:rPr>
      </w:pPr>
      <w:r w:rsidRPr="0055083B">
        <w:rPr>
          <w:snapToGrid/>
          <w:szCs w:val="22"/>
          <w:lang w:val="pt-BR"/>
        </w:rPr>
        <w:t>Vaistų negalima iš</w:t>
      </w:r>
      <w:r w:rsidR="00001F13">
        <w:rPr>
          <w:snapToGrid/>
          <w:szCs w:val="22"/>
          <w:lang w:val="pt-BR"/>
        </w:rPr>
        <w:t>mes</w:t>
      </w:r>
      <w:r w:rsidRPr="0055083B">
        <w:rPr>
          <w:snapToGrid/>
          <w:szCs w:val="22"/>
          <w:lang w:val="pt-BR"/>
        </w:rPr>
        <w:t xml:space="preserve">ti į kanalizaciją arba su buitinėmis atliekomis. Kaip </w:t>
      </w:r>
      <w:r w:rsidR="00001F13">
        <w:rPr>
          <w:snapToGrid/>
          <w:szCs w:val="22"/>
          <w:lang w:val="pt-BR"/>
        </w:rPr>
        <w:t>išmes</w:t>
      </w:r>
      <w:r w:rsidRPr="0055083B">
        <w:rPr>
          <w:snapToGrid/>
          <w:szCs w:val="22"/>
          <w:lang w:val="pt-BR"/>
        </w:rPr>
        <w:t>ti nereikalingus vaistus, klauskite vaistininko. Šios priemonės padės apsaugoti aplinką</w:t>
      </w:r>
    </w:p>
    <w:p w:rsidR="00001F13" w:rsidRDefault="00001F13" w:rsidP="004B4B2A">
      <w:pPr>
        <w:keepNext/>
        <w:keepLines/>
        <w:spacing w:line="240" w:lineRule="auto"/>
        <w:outlineLvl w:val="2"/>
        <w:rPr>
          <w:b/>
          <w:bCs/>
          <w:szCs w:val="26"/>
          <w:lang w:val="lt-LT" w:eastAsia="x-none"/>
        </w:rPr>
      </w:pPr>
    </w:p>
    <w:p w:rsidR="00001F13" w:rsidRDefault="00001F13" w:rsidP="004B4B2A">
      <w:pPr>
        <w:keepNext/>
        <w:keepLines/>
        <w:spacing w:line="240" w:lineRule="auto"/>
        <w:outlineLvl w:val="2"/>
        <w:rPr>
          <w:b/>
          <w:bCs/>
          <w:szCs w:val="26"/>
          <w:lang w:val="lt-LT" w:eastAsia="x-none"/>
        </w:rPr>
      </w:pPr>
    </w:p>
    <w:p w:rsidR="00001F13" w:rsidRPr="00001F13" w:rsidRDefault="00001F13" w:rsidP="004B4B2A">
      <w:pPr>
        <w:keepNext/>
        <w:keepLines/>
        <w:spacing w:line="240" w:lineRule="auto"/>
        <w:outlineLvl w:val="2"/>
        <w:rPr>
          <w:b/>
          <w:bCs/>
          <w:szCs w:val="26"/>
          <w:lang w:val="lt-LT" w:eastAsia="x-none"/>
        </w:rPr>
      </w:pPr>
      <w:r w:rsidRPr="00001F13">
        <w:rPr>
          <w:b/>
          <w:bCs/>
          <w:szCs w:val="26"/>
          <w:lang w:val="lt-LT" w:eastAsia="x-none"/>
        </w:rPr>
        <w:t>6.</w:t>
      </w:r>
      <w:r w:rsidRPr="00001F13">
        <w:rPr>
          <w:bCs/>
          <w:szCs w:val="26"/>
          <w:lang w:val="lt-LT" w:eastAsia="x-none"/>
        </w:rPr>
        <w:tab/>
      </w:r>
      <w:r w:rsidRPr="00001F13">
        <w:rPr>
          <w:b/>
          <w:bCs/>
          <w:szCs w:val="26"/>
          <w:lang w:val="lt-LT" w:eastAsia="x-none"/>
        </w:rPr>
        <w:t>Pakuotės turinys ir kita informacija</w:t>
      </w:r>
    </w:p>
    <w:p w:rsidR="0055083B" w:rsidRPr="0055083B" w:rsidRDefault="0055083B" w:rsidP="004B4B2A">
      <w:pPr>
        <w:tabs>
          <w:tab w:val="clear" w:pos="567"/>
        </w:tabs>
        <w:spacing w:line="240" w:lineRule="auto"/>
        <w:jc w:val="both"/>
        <w:rPr>
          <w:b/>
          <w:snapToGrid/>
          <w:szCs w:val="24"/>
          <w:lang w:val="pt-BR"/>
        </w:rPr>
      </w:pPr>
    </w:p>
    <w:p w:rsidR="0055083B" w:rsidRPr="0055083B" w:rsidRDefault="0055083B" w:rsidP="004B4B2A">
      <w:pPr>
        <w:tabs>
          <w:tab w:val="clear" w:pos="567"/>
        </w:tabs>
        <w:spacing w:line="220" w:lineRule="exact"/>
        <w:outlineLvl w:val="0"/>
        <w:rPr>
          <w:snapToGrid/>
          <w:szCs w:val="22"/>
          <w:lang w:val="pt-BR"/>
        </w:rPr>
      </w:pPr>
      <w:r w:rsidRPr="0055083B">
        <w:rPr>
          <w:b/>
          <w:bCs/>
          <w:snapToGrid/>
          <w:szCs w:val="22"/>
          <w:lang w:val="pt-BR"/>
        </w:rPr>
        <w:t>ARDUAN sudėtis</w:t>
      </w:r>
    </w:p>
    <w:p w:rsidR="00001F13" w:rsidRDefault="0055083B" w:rsidP="004B4B2A">
      <w:pPr>
        <w:tabs>
          <w:tab w:val="clear" w:pos="567"/>
        </w:tabs>
        <w:spacing w:line="240" w:lineRule="auto"/>
        <w:rPr>
          <w:snapToGrid/>
          <w:szCs w:val="24"/>
          <w:lang w:val="pt-BR"/>
        </w:rPr>
      </w:pPr>
      <w:r w:rsidRPr="0055083B">
        <w:rPr>
          <w:snapToGrid/>
          <w:szCs w:val="24"/>
          <w:lang w:val="pt-BR"/>
        </w:rPr>
        <w:t>-         Veikioji medžiaga</w:t>
      </w:r>
      <w:r w:rsidRPr="0055083B">
        <w:rPr>
          <w:snapToGrid/>
          <w:szCs w:val="22"/>
          <w:lang w:val="pt-BR"/>
        </w:rPr>
        <w:t>: viename</w:t>
      </w:r>
      <w:r w:rsidRPr="0055083B">
        <w:rPr>
          <w:snapToGrid/>
          <w:szCs w:val="24"/>
          <w:lang w:val="pt-BR"/>
        </w:rPr>
        <w:t xml:space="preserve"> </w:t>
      </w:r>
      <w:r w:rsidR="000D0A78">
        <w:rPr>
          <w:snapToGrid/>
          <w:szCs w:val="24"/>
          <w:lang w:val="pt-BR"/>
        </w:rPr>
        <w:t>flakone</w:t>
      </w:r>
      <w:r w:rsidRPr="0055083B">
        <w:rPr>
          <w:snapToGrid/>
          <w:szCs w:val="24"/>
          <w:lang w:val="pt-BR"/>
        </w:rPr>
        <w:t xml:space="preserve"> yra 4</w:t>
      </w:r>
      <w:r w:rsidR="002C70D3">
        <w:rPr>
          <w:snapToGrid/>
          <w:szCs w:val="24"/>
          <w:lang w:val="pt-BR"/>
        </w:rPr>
        <w:t> </w:t>
      </w:r>
      <w:r w:rsidRPr="0055083B">
        <w:rPr>
          <w:snapToGrid/>
          <w:szCs w:val="24"/>
          <w:lang w:val="pt-BR"/>
        </w:rPr>
        <w:t>mg</w:t>
      </w:r>
      <w:r w:rsidRPr="0055083B">
        <w:rPr>
          <w:snapToGrid/>
          <w:szCs w:val="22"/>
          <w:lang w:val="pt-BR"/>
        </w:rPr>
        <w:t xml:space="preserve"> pipekuronio bromido</w:t>
      </w:r>
      <w:r w:rsidRPr="0055083B">
        <w:rPr>
          <w:snapToGrid/>
          <w:szCs w:val="24"/>
          <w:lang w:val="pt-BR"/>
        </w:rPr>
        <w:t>.</w:t>
      </w:r>
      <w:r w:rsidR="00001F13" w:rsidRPr="00001F13">
        <w:rPr>
          <w:snapToGrid/>
          <w:color w:val="FF0000"/>
          <w:szCs w:val="24"/>
          <w:lang w:val="pt-BR"/>
        </w:rPr>
        <w:t xml:space="preserve"> </w:t>
      </w:r>
      <w:r w:rsidR="00001F13" w:rsidRPr="004B4B2A">
        <w:rPr>
          <w:snapToGrid/>
          <w:szCs w:val="24"/>
          <w:lang w:val="pt-BR"/>
        </w:rPr>
        <w:t>Miltelius ištirpinus 2</w:t>
      </w:r>
      <w:r w:rsidR="00001F13" w:rsidRPr="004B4B2A">
        <w:rPr>
          <w:snapToGrid/>
          <w:szCs w:val="24"/>
          <w:lang w:val="lt-LT"/>
        </w:rPr>
        <w:t>º</w:t>
      </w:r>
      <w:r w:rsidR="00001F13" w:rsidRPr="004B4B2A">
        <w:rPr>
          <w:snapToGrid/>
          <w:szCs w:val="24"/>
          <w:lang w:val="pt-BR"/>
        </w:rPr>
        <w:t>ml</w:t>
      </w:r>
      <w:r w:rsidR="00001F13">
        <w:rPr>
          <w:snapToGrid/>
          <w:szCs w:val="24"/>
          <w:lang w:val="pt-BR"/>
        </w:rPr>
        <w:t xml:space="preserve"> tirpiklio, 1</w:t>
      </w:r>
      <w:r w:rsidR="002C70D3">
        <w:rPr>
          <w:snapToGrid/>
          <w:szCs w:val="24"/>
          <w:lang w:val="pt-BR"/>
        </w:rPr>
        <w:t> </w:t>
      </w:r>
      <w:r w:rsidR="00001F13">
        <w:rPr>
          <w:snapToGrid/>
          <w:szCs w:val="24"/>
          <w:lang w:val="pt-BR"/>
        </w:rPr>
        <w:t xml:space="preserve">ml </w:t>
      </w:r>
      <w:r w:rsidR="000D0A78">
        <w:rPr>
          <w:snapToGrid/>
          <w:szCs w:val="24"/>
          <w:lang w:val="pt-BR"/>
        </w:rPr>
        <w:t xml:space="preserve">paruošto injekcinio </w:t>
      </w:r>
      <w:r w:rsidR="00001F13">
        <w:rPr>
          <w:snapToGrid/>
          <w:szCs w:val="24"/>
          <w:lang w:val="pt-BR"/>
        </w:rPr>
        <w:t>tirpalo yra 2</w:t>
      </w:r>
      <w:r w:rsidR="002D5B68">
        <w:rPr>
          <w:snapToGrid/>
          <w:szCs w:val="24"/>
          <w:lang w:val="pt-BR"/>
        </w:rPr>
        <w:t> </w:t>
      </w:r>
      <w:r w:rsidR="00001F13">
        <w:rPr>
          <w:snapToGrid/>
          <w:szCs w:val="24"/>
          <w:lang w:val="pt-BR"/>
        </w:rPr>
        <w:t>mg</w:t>
      </w:r>
      <w:r w:rsidR="00001F13">
        <w:rPr>
          <w:snapToGrid/>
          <w:szCs w:val="24"/>
          <w:lang w:val="lt-LT"/>
        </w:rPr>
        <w:t xml:space="preserve"> </w:t>
      </w:r>
      <w:r w:rsidR="00001F13" w:rsidRPr="004F4E84">
        <w:rPr>
          <w:snapToGrid/>
          <w:szCs w:val="24"/>
          <w:lang w:val="pt-BR"/>
        </w:rPr>
        <w:t>pipekuronio bromido</w:t>
      </w:r>
      <w:r w:rsidR="00001F13">
        <w:rPr>
          <w:snapToGrid/>
          <w:szCs w:val="24"/>
          <w:lang w:val="pt-BR"/>
        </w:rPr>
        <w:t>.</w:t>
      </w:r>
    </w:p>
    <w:p w:rsidR="0055083B" w:rsidRPr="0055083B" w:rsidRDefault="0055083B" w:rsidP="004B4B2A">
      <w:pPr>
        <w:tabs>
          <w:tab w:val="clear" w:pos="567"/>
        </w:tabs>
        <w:spacing w:line="240" w:lineRule="auto"/>
        <w:rPr>
          <w:snapToGrid/>
          <w:szCs w:val="24"/>
          <w:lang w:val="da-DK"/>
        </w:rPr>
      </w:pPr>
      <w:r w:rsidRPr="0055083B">
        <w:rPr>
          <w:snapToGrid/>
          <w:szCs w:val="24"/>
          <w:lang w:val="da-DK"/>
        </w:rPr>
        <w:t xml:space="preserve">-         Pagalbinės medžiagos. </w:t>
      </w:r>
      <w:r w:rsidR="000D0A78">
        <w:rPr>
          <w:snapToGrid/>
          <w:szCs w:val="24"/>
          <w:lang w:val="da-DK"/>
        </w:rPr>
        <w:t>Injekciniuose milteliuose</w:t>
      </w:r>
      <w:r w:rsidRPr="0055083B">
        <w:rPr>
          <w:snapToGrid/>
          <w:szCs w:val="24"/>
          <w:lang w:val="da-DK"/>
        </w:rPr>
        <w:t xml:space="preserve"> yra manitolio (E421). Tirpikl</w:t>
      </w:r>
      <w:r w:rsidR="000D0A78">
        <w:rPr>
          <w:snapToGrid/>
          <w:szCs w:val="24"/>
          <w:lang w:val="da-DK"/>
        </w:rPr>
        <w:t>yje</w:t>
      </w:r>
      <w:r w:rsidRPr="0055083B">
        <w:rPr>
          <w:snapToGrid/>
          <w:szCs w:val="24"/>
          <w:lang w:val="da-DK"/>
        </w:rPr>
        <w:t xml:space="preserve">  yra natrio chlorido ir injekcinio vandens.</w:t>
      </w:r>
    </w:p>
    <w:p w:rsidR="0055083B" w:rsidRPr="0055083B" w:rsidRDefault="0055083B" w:rsidP="004B4B2A">
      <w:pPr>
        <w:tabs>
          <w:tab w:val="clear" w:pos="567"/>
        </w:tabs>
        <w:spacing w:line="240" w:lineRule="auto"/>
        <w:rPr>
          <w:snapToGrid/>
          <w:szCs w:val="22"/>
          <w:lang w:val="pt-BR"/>
        </w:rPr>
      </w:pPr>
    </w:p>
    <w:p w:rsidR="0055083B" w:rsidRPr="0055083B" w:rsidRDefault="0055083B" w:rsidP="004B4B2A">
      <w:pPr>
        <w:tabs>
          <w:tab w:val="clear" w:pos="567"/>
        </w:tabs>
        <w:spacing w:line="220" w:lineRule="exact"/>
        <w:outlineLvl w:val="0"/>
        <w:rPr>
          <w:b/>
          <w:bCs/>
          <w:snapToGrid/>
          <w:szCs w:val="22"/>
          <w:lang w:val="da-DK"/>
        </w:rPr>
      </w:pPr>
      <w:r w:rsidRPr="0055083B">
        <w:rPr>
          <w:b/>
          <w:bCs/>
          <w:snapToGrid/>
          <w:szCs w:val="22"/>
          <w:lang w:val="da-DK"/>
        </w:rPr>
        <w:t>ARDUAN išvaizda ir kiekis pakuotėje</w:t>
      </w:r>
    </w:p>
    <w:p w:rsidR="0055083B" w:rsidRPr="0055083B" w:rsidRDefault="0055083B" w:rsidP="004B4B2A">
      <w:pPr>
        <w:tabs>
          <w:tab w:val="clear" w:pos="567"/>
        </w:tabs>
        <w:spacing w:line="240" w:lineRule="auto"/>
        <w:rPr>
          <w:snapToGrid/>
          <w:szCs w:val="22"/>
          <w:lang w:val="pt-BR"/>
        </w:rPr>
      </w:pPr>
      <w:r w:rsidRPr="0055083B">
        <w:rPr>
          <w:snapToGrid/>
          <w:szCs w:val="22"/>
          <w:lang w:val="pt-BR"/>
        </w:rPr>
        <w:t>ARDUAN 4</w:t>
      </w:r>
      <w:r w:rsidR="002C70D3">
        <w:rPr>
          <w:snapToGrid/>
          <w:szCs w:val="22"/>
          <w:lang w:val="pt-BR"/>
        </w:rPr>
        <w:t> </w:t>
      </w:r>
      <w:r w:rsidRPr="0055083B">
        <w:rPr>
          <w:snapToGrid/>
          <w:szCs w:val="22"/>
          <w:lang w:val="pt-BR"/>
        </w:rPr>
        <w:t xml:space="preserve">mg milteliai </w:t>
      </w:r>
      <w:r w:rsidR="000D0A78">
        <w:rPr>
          <w:snapToGrid/>
          <w:szCs w:val="22"/>
          <w:lang w:val="pt-BR"/>
        </w:rPr>
        <w:t xml:space="preserve">injekciniam tirpalui </w:t>
      </w:r>
      <w:r w:rsidRPr="0055083B">
        <w:rPr>
          <w:snapToGrid/>
          <w:szCs w:val="22"/>
          <w:lang w:val="pt-BR"/>
        </w:rPr>
        <w:t>yra balti arba beveik balti. Tirpiklis yra skaidrus ir bespalvis tirpalas.</w:t>
      </w:r>
    </w:p>
    <w:p w:rsidR="00ED03C1" w:rsidRPr="00B40CC5" w:rsidRDefault="00ED03C1" w:rsidP="004B4B2A">
      <w:pPr>
        <w:tabs>
          <w:tab w:val="clear" w:pos="567"/>
        </w:tabs>
        <w:spacing w:line="240" w:lineRule="auto"/>
        <w:rPr>
          <w:snapToGrid/>
          <w:szCs w:val="24"/>
          <w:lang w:val="lt-LT"/>
        </w:rPr>
      </w:pPr>
      <w:r w:rsidRPr="00B40CC5">
        <w:rPr>
          <w:snapToGrid/>
          <w:szCs w:val="22"/>
          <w:lang w:val="lt-LT"/>
        </w:rPr>
        <w:t>Milteliai</w:t>
      </w:r>
      <w:r w:rsidRPr="00B40CC5">
        <w:rPr>
          <w:snapToGrid/>
          <w:szCs w:val="24"/>
          <w:lang w:val="lt-LT"/>
        </w:rPr>
        <w:t xml:space="preserve">: bespalvio stiklo </w:t>
      </w:r>
      <w:r w:rsidR="000D0A78">
        <w:rPr>
          <w:snapToGrid/>
          <w:szCs w:val="24"/>
          <w:lang w:val="lt-LT"/>
        </w:rPr>
        <w:t>flakonas</w:t>
      </w:r>
      <w:r w:rsidRPr="00B40CC5">
        <w:rPr>
          <w:snapToGrid/>
          <w:szCs w:val="24"/>
          <w:lang w:val="lt-LT"/>
        </w:rPr>
        <w:t>, užkimštas guminiu kamšteliu su nuplėšiamu dangteliu.</w:t>
      </w:r>
    </w:p>
    <w:p w:rsidR="00ED03C1" w:rsidRPr="00B40CC5" w:rsidRDefault="003D5414" w:rsidP="004B4B2A">
      <w:pPr>
        <w:tabs>
          <w:tab w:val="clear" w:pos="567"/>
        </w:tabs>
        <w:spacing w:line="240" w:lineRule="auto"/>
        <w:rPr>
          <w:snapToGrid/>
          <w:szCs w:val="24"/>
          <w:lang w:val="lt-LT"/>
        </w:rPr>
      </w:pPr>
      <w:r>
        <w:rPr>
          <w:snapToGrid/>
          <w:szCs w:val="22"/>
          <w:lang w:val="lt-LT"/>
        </w:rPr>
        <w:t>Flakone</w:t>
      </w:r>
      <w:r w:rsidR="00ED03C1" w:rsidRPr="00B40CC5">
        <w:rPr>
          <w:snapToGrid/>
          <w:szCs w:val="22"/>
          <w:lang w:val="lt-LT"/>
        </w:rPr>
        <w:t xml:space="preserve"> yra 4</w:t>
      </w:r>
      <w:r w:rsidR="002C70D3">
        <w:rPr>
          <w:snapToGrid/>
          <w:szCs w:val="22"/>
          <w:lang w:val="lt-LT"/>
        </w:rPr>
        <w:t> </w:t>
      </w:r>
      <w:r w:rsidR="00ED03C1" w:rsidRPr="00B40CC5">
        <w:rPr>
          <w:snapToGrid/>
          <w:szCs w:val="22"/>
          <w:lang w:val="lt-LT"/>
        </w:rPr>
        <w:t xml:space="preserve">mg </w:t>
      </w:r>
      <w:r w:rsidR="000D0A78">
        <w:rPr>
          <w:snapToGrid/>
          <w:szCs w:val="22"/>
          <w:lang w:val="lt-LT"/>
        </w:rPr>
        <w:t>injekcinių miltelių</w:t>
      </w:r>
      <w:r w:rsidR="00ED03C1" w:rsidRPr="00B40CC5">
        <w:rPr>
          <w:snapToGrid/>
          <w:szCs w:val="22"/>
          <w:lang w:val="lt-LT"/>
        </w:rPr>
        <w:t xml:space="preserve">. </w:t>
      </w:r>
      <w:r w:rsidR="00ED03C1" w:rsidRPr="00B40CC5">
        <w:rPr>
          <w:snapToGrid/>
          <w:szCs w:val="24"/>
          <w:lang w:val="lt-LT"/>
        </w:rPr>
        <w:t>Tirpiklis: bespalvė ampulė, kurioje yra 2</w:t>
      </w:r>
      <w:r w:rsidR="00ED03C1" w:rsidRPr="004B4B2A">
        <w:rPr>
          <w:bCs/>
          <w:snapToGrid/>
          <w:szCs w:val="24"/>
          <w:lang w:val="lt-LT"/>
        </w:rPr>
        <w:t> </w:t>
      </w:r>
      <w:r w:rsidR="00ED03C1" w:rsidRPr="00B40CC5">
        <w:rPr>
          <w:snapToGrid/>
          <w:szCs w:val="24"/>
          <w:lang w:val="lt-LT"/>
        </w:rPr>
        <w:t>ml tirpalo.</w:t>
      </w:r>
    </w:p>
    <w:p w:rsidR="0055083B" w:rsidRPr="0055083B" w:rsidRDefault="00ED03C1" w:rsidP="004B4B2A">
      <w:pPr>
        <w:tabs>
          <w:tab w:val="clear" w:pos="567"/>
        </w:tabs>
        <w:spacing w:line="240" w:lineRule="auto"/>
        <w:rPr>
          <w:snapToGrid/>
          <w:szCs w:val="22"/>
          <w:lang w:val="pt-BR"/>
        </w:rPr>
      </w:pPr>
      <w:r>
        <w:rPr>
          <w:snapToGrid/>
          <w:szCs w:val="24"/>
          <w:lang w:val="lt-LT"/>
        </w:rPr>
        <w:t>Pakuotės dydis: k</w:t>
      </w:r>
      <w:r w:rsidRPr="00B40CC5">
        <w:rPr>
          <w:snapToGrid/>
          <w:szCs w:val="24"/>
          <w:lang w:val="lt-LT"/>
        </w:rPr>
        <w:t xml:space="preserve">artono dėžutėje yra 25 </w:t>
      </w:r>
      <w:r w:rsidR="000D0A78">
        <w:rPr>
          <w:snapToGrid/>
          <w:szCs w:val="24"/>
          <w:lang w:val="lt-LT"/>
        </w:rPr>
        <w:t>flakonai</w:t>
      </w:r>
      <w:r w:rsidRPr="00B40CC5">
        <w:rPr>
          <w:snapToGrid/>
          <w:szCs w:val="24"/>
          <w:lang w:val="lt-LT"/>
        </w:rPr>
        <w:t xml:space="preserve"> </w:t>
      </w:r>
      <w:r w:rsidR="003D5414">
        <w:rPr>
          <w:snapToGrid/>
          <w:szCs w:val="24"/>
          <w:lang w:val="lt-LT"/>
        </w:rPr>
        <w:t xml:space="preserve">injekcinių miltelių </w:t>
      </w:r>
      <w:r w:rsidRPr="00B40CC5">
        <w:rPr>
          <w:snapToGrid/>
          <w:szCs w:val="24"/>
          <w:lang w:val="lt-LT"/>
        </w:rPr>
        <w:t>ir 25 tirpiklio ampulės.</w:t>
      </w:r>
    </w:p>
    <w:p w:rsidR="0055083B" w:rsidRPr="0055083B" w:rsidRDefault="0055083B" w:rsidP="004B4B2A">
      <w:pPr>
        <w:tabs>
          <w:tab w:val="clear" w:pos="567"/>
        </w:tabs>
        <w:spacing w:line="240" w:lineRule="auto"/>
        <w:rPr>
          <w:snapToGrid/>
          <w:szCs w:val="24"/>
          <w:lang w:val="da-DK"/>
        </w:rPr>
      </w:pPr>
    </w:p>
    <w:p w:rsidR="00ED03C1" w:rsidRPr="00ED03C1" w:rsidRDefault="00ED03C1" w:rsidP="004B4B2A">
      <w:pPr>
        <w:keepNext/>
        <w:jc w:val="both"/>
        <w:outlineLvl w:val="3"/>
        <w:rPr>
          <w:b/>
          <w:bCs/>
          <w:szCs w:val="28"/>
          <w:lang w:val="lt-LT" w:eastAsia="x-none"/>
        </w:rPr>
      </w:pPr>
      <w:r w:rsidRPr="00ED03C1">
        <w:rPr>
          <w:b/>
          <w:bCs/>
          <w:szCs w:val="28"/>
          <w:lang w:val="lt-LT" w:eastAsia="x-none"/>
        </w:rPr>
        <w:t>Registruotojas ir gamintojas</w:t>
      </w:r>
    </w:p>
    <w:p w:rsidR="0055083B" w:rsidRPr="0055083B" w:rsidRDefault="0055083B" w:rsidP="004B4B2A">
      <w:pPr>
        <w:tabs>
          <w:tab w:val="clear" w:pos="567"/>
        </w:tabs>
        <w:spacing w:line="240" w:lineRule="auto"/>
        <w:rPr>
          <w:snapToGrid/>
          <w:lang w:val="lt-LT"/>
        </w:rPr>
      </w:pPr>
      <w:r w:rsidRPr="0055083B">
        <w:rPr>
          <w:snapToGrid/>
          <w:lang w:val="lt-LT"/>
        </w:rPr>
        <w:t xml:space="preserve">Gedeon Richter Plc. </w:t>
      </w:r>
    </w:p>
    <w:p w:rsidR="0055083B" w:rsidRPr="0055083B" w:rsidRDefault="0055083B" w:rsidP="004B4B2A">
      <w:pPr>
        <w:tabs>
          <w:tab w:val="clear" w:pos="567"/>
        </w:tabs>
        <w:spacing w:line="240" w:lineRule="auto"/>
        <w:rPr>
          <w:snapToGrid/>
          <w:lang w:val="lt-LT"/>
        </w:rPr>
      </w:pPr>
      <w:r w:rsidRPr="0055083B">
        <w:rPr>
          <w:snapToGrid/>
          <w:lang w:val="lt-LT"/>
        </w:rPr>
        <w:t>Gyömröi út 19-21</w:t>
      </w:r>
    </w:p>
    <w:p w:rsidR="0055083B" w:rsidRPr="0055083B" w:rsidRDefault="0055083B" w:rsidP="004B4B2A">
      <w:pPr>
        <w:tabs>
          <w:tab w:val="clear" w:pos="567"/>
        </w:tabs>
        <w:spacing w:line="240" w:lineRule="auto"/>
        <w:rPr>
          <w:snapToGrid/>
          <w:lang w:val="lt-LT"/>
        </w:rPr>
      </w:pPr>
      <w:r w:rsidRPr="0055083B">
        <w:rPr>
          <w:snapToGrid/>
          <w:lang w:val="lt-LT"/>
        </w:rPr>
        <w:t>1003 Budapest</w:t>
      </w:r>
    </w:p>
    <w:p w:rsidR="0055083B" w:rsidRPr="0055083B" w:rsidRDefault="0055083B" w:rsidP="004B4B2A">
      <w:pPr>
        <w:tabs>
          <w:tab w:val="clear" w:pos="567"/>
        </w:tabs>
        <w:spacing w:line="240" w:lineRule="auto"/>
        <w:rPr>
          <w:snapToGrid/>
          <w:lang w:val="lt-LT"/>
        </w:rPr>
      </w:pPr>
      <w:r w:rsidRPr="0055083B">
        <w:rPr>
          <w:snapToGrid/>
          <w:lang w:val="lt-LT"/>
        </w:rPr>
        <w:t>Vengrija</w:t>
      </w:r>
    </w:p>
    <w:p w:rsidR="0055083B" w:rsidRPr="0055083B" w:rsidRDefault="0055083B" w:rsidP="004B4B2A">
      <w:pPr>
        <w:tabs>
          <w:tab w:val="clear" w:pos="567"/>
        </w:tabs>
        <w:spacing w:line="240" w:lineRule="auto"/>
        <w:rPr>
          <w:snapToGrid/>
          <w:szCs w:val="22"/>
          <w:lang w:val="lt-LT"/>
        </w:rPr>
      </w:pPr>
    </w:p>
    <w:p w:rsidR="0055083B" w:rsidRPr="0055083B" w:rsidRDefault="0055083B" w:rsidP="004B4B2A">
      <w:pPr>
        <w:tabs>
          <w:tab w:val="clear" w:pos="567"/>
          <w:tab w:val="left" w:pos="720"/>
        </w:tabs>
        <w:spacing w:line="240" w:lineRule="auto"/>
        <w:rPr>
          <w:bCs/>
          <w:iCs/>
          <w:snapToGrid/>
          <w:szCs w:val="24"/>
          <w:lang w:val="lt-LT"/>
        </w:rPr>
      </w:pPr>
      <w:r w:rsidRPr="0055083B">
        <w:rPr>
          <w:bCs/>
          <w:iCs/>
          <w:snapToGrid/>
          <w:szCs w:val="24"/>
          <w:lang w:val="lt-LT"/>
        </w:rPr>
        <w:t xml:space="preserve">Jeigu apie šį vaistą norite sužinoti daugiau ,kreipkitės į vietinį </w:t>
      </w:r>
      <w:r w:rsidR="00ED03C1">
        <w:rPr>
          <w:bCs/>
          <w:iCs/>
          <w:snapToGrid/>
          <w:szCs w:val="24"/>
          <w:lang w:val="lt-LT"/>
        </w:rPr>
        <w:t xml:space="preserve">registruotojo </w:t>
      </w:r>
      <w:r w:rsidRPr="0055083B">
        <w:rPr>
          <w:bCs/>
          <w:iCs/>
          <w:snapToGrid/>
          <w:szCs w:val="24"/>
          <w:lang w:val="lt-LT"/>
        </w:rPr>
        <w:t xml:space="preserve">atstovą. </w:t>
      </w:r>
    </w:p>
    <w:p w:rsidR="0055083B" w:rsidRPr="0055083B" w:rsidRDefault="0055083B" w:rsidP="004B4B2A">
      <w:pPr>
        <w:tabs>
          <w:tab w:val="clear" w:pos="567"/>
        </w:tabs>
        <w:spacing w:line="240" w:lineRule="auto"/>
        <w:jc w:val="both"/>
        <w:rPr>
          <w:snapToGrid/>
          <w:szCs w:val="24"/>
          <w:lang w:val="lt-LT"/>
        </w:rPr>
      </w:pPr>
      <w:r w:rsidRPr="0055083B">
        <w:rPr>
          <w:snapToGrid/>
          <w:szCs w:val="24"/>
          <w:lang w:val="lt-LT"/>
        </w:rPr>
        <w:t>Gedeon Richter Plc. atstovybė</w:t>
      </w:r>
    </w:p>
    <w:p w:rsidR="0055083B" w:rsidRPr="0055083B" w:rsidRDefault="0055083B" w:rsidP="004B4B2A">
      <w:pPr>
        <w:tabs>
          <w:tab w:val="clear" w:pos="567"/>
        </w:tabs>
        <w:spacing w:line="240" w:lineRule="auto"/>
        <w:jc w:val="both"/>
        <w:rPr>
          <w:snapToGrid/>
          <w:szCs w:val="24"/>
          <w:lang w:val="lt-LT"/>
        </w:rPr>
      </w:pPr>
      <w:r w:rsidRPr="0055083B">
        <w:rPr>
          <w:snapToGrid/>
          <w:szCs w:val="24"/>
          <w:lang w:val="lt-LT"/>
        </w:rPr>
        <w:t>Maironio 23-3,</w:t>
      </w:r>
    </w:p>
    <w:p w:rsidR="0055083B" w:rsidRPr="0055083B" w:rsidRDefault="0055083B" w:rsidP="004B4B2A">
      <w:pPr>
        <w:tabs>
          <w:tab w:val="clear" w:pos="567"/>
        </w:tabs>
        <w:spacing w:line="240" w:lineRule="auto"/>
        <w:jc w:val="both"/>
        <w:rPr>
          <w:snapToGrid/>
          <w:szCs w:val="24"/>
          <w:lang w:val="lt-LT"/>
        </w:rPr>
      </w:pPr>
      <w:r w:rsidRPr="0055083B">
        <w:rPr>
          <w:snapToGrid/>
          <w:szCs w:val="24"/>
          <w:lang w:val="lt-LT"/>
        </w:rPr>
        <w:t xml:space="preserve">Vilnius </w:t>
      </w:r>
    </w:p>
    <w:p w:rsidR="0055083B" w:rsidRPr="0055083B" w:rsidRDefault="0055083B" w:rsidP="004B4B2A">
      <w:pPr>
        <w:tabs>
          <w:tab w:val="clear" w:pos="567"/>
        </w:tabs>
        <w:spacing w:line="240" w:lineRule="auto"/>
        <w:jc w:val="both"/>
        <w:rPr>
          <w:snapToGrid/>
          <w:szCs w:val="24"/>
          <w:lang w:val="lt-LT"/>
        </w:rPr>
      </w:pPr>
      <w:r w:rsidRPr="0055083B">
        <w:rPr>
          <w:snapToGrid/>
          <w:szCs w:val="24"/>
          <w:lang w:val="lt-LT"/>
        </w:rPr>
        <w:t xml:space="preserve">Tel. +370 5 </w:t>
      </w:r>
      <w:r w:rsidRPr="0055083B">
        <w:rPr>
          <w:snapToGrid/>
          <w:szCs w:val="22"/>
          <w:lang w:val="lt-LT"/>
        </w:rPr>
        <w:t>268 53 92</w:t>
      </w:r>
    </w:p>
    <w:p w:rsidR="0055083B" w:rsidRPr="0055083B" w:rsidRDefault="0055083B" w:rsidP="004B4B2A">
      <w:pPr>
        <w:tabs>
          <w:tab w:val="clear" w:pos="567"/>
        </w:tabs>
        <w:spacing w:line="240" w:lineRule="auto"/>
        <w:jc w:val="both"/>
        <w:rPr>
          <w:snapToGrid/>
          <w:szCs w:val="24"/>
          <w:lang w:val="lt-LT"/>
        </w:rPr>
      </w:pPr>
    </w:p>
    <w:p w:rsidR="0055083B" w:rsidRPr="0055083B" w:rsidRDefault="0055083B" w:rsidP="004B4B2A">
      <w:pPr>
        <w:tabs>
          <w:tab w:val="clear" w:pos="567"/>
        </w:tabs>
        <w:spacing w:line="240" w:lineRule="auto"/>
        <w:jc w:val="both"/>
        <w:outlineLvl w:val="0"/>
        <w:rPr>
          <w:b/>
          <w:snapToGrid/>
          <w:szCs w:val="22"/>
          <w:lang w:val="lt-LT"/>
        </w:rPr>
      </w:pPr>
      <w:r w:rsidRPr="0055083B">
        <w:rPr>
          <w:b/>
          <w:snapToGrid/>
          <w:szCs w:val="24"/>
          <w:lang w:val="lt-LT"/>
        </w:rPr>
        <w:t xml:space="preserve">Šis pakuotės lapelis paskutinį kartą </w:t>
      </w:r>
      <w:r w:rsidR="00ED03C1" w:rsidRPr="00B34FA1">
        <w:rPr>
          <w:b/>
          <w:lang w:val="lt-LT"/>
        </w:rPr>
        <w:t>peržiūrėtas</w:t>
      </w:r>
      <w:r w:rsidR="00ED03C1" w:rsidRPr="0055083B">
        <w:rPr>
          <w:b/>
          <w:snapToGrid/>
          <w:szCs w:val="24"/>
          <w:lang w:val="lt-LT"/>
        </w:rPr>
        <w:t xml:space="preserve"> </w:t>
      </w:r>
      <w:r w:rsidR="0078401A">
        <w:rPr>
          <w:b/>
          <w:snapToGrid/>
          <w:szCs w:val="24"/>
          <w:lang w:val="lt-LT"/>
        </w:rPr>
        <w:t>2017-06-16</w:t>
      </w:r>
    </w:p>
    <w:p w:rsidR="0055083B" w:rsidRPr="0055083B" w:rsidRDefault="0055083B" w:rsidP="004B4B2A">
      <w:pPr>
        <w:tabs>
          <w:tab w:val="clear" w:pos="567"/>
        </w:tabs>
        <w:spacing w:line="240" w:lineRule="auto"/>
        <w:jc w:val="both"/>
        <w:rPr>
          <w:b/>
          <w:snapToGrid/>
          <w:szCs w:val="24"/>
          <w:lang w:val="lt-LT"/>
        </w:rPr>
      </w:pPr>
    </w:p>
    <w:p w:rsidR="00ED03C1" w:rsidRPr="00ED03C1" w:rsidRDefault="00ED03C1" w:rsidP="004B4B2A">
      <w:pPr>
        <w:numPr>
          <w:ilvl w:val="12"/>
          <w:numId w:val="0"/>
        </w:numPr>
        <w:spacing w:line="240" w:lineRule="auto"/>
        <w:ind w:right="-2"/>
        <w:rPr>
          <w:szCs w:val="24"/>
          <w:lang w:val="lt-LT"/>
        </w:rPr>
      </w:pPr>
      <w:r w:rsidRPr="00ED03C1">
        <w:rPr>
          <w:lang w:val="lt-LT"/>
        </w:rPr>
        <w:t xml:space="preserve">Išsami informacija apie šį </w:t>
      </w:r>
      <w:r w:rsidRPr="00ED03C1">
        <w:rPr>
          <w:szCs w:val="24"/>
          <w:lang w:val="lt-LT"/>
        </w:rPr>
        <w:t>vaistą</w:t>
      </w:r>
      <w:r w:rsidRPr="00ED03C1">
        <w:rPr>
          <w:lang w:val="lt-LT"/>
        </w:rPr>
        <w:t xml:space="preserve"> pateikiama Valstybinės vaistų kontrolės tarnybos prie Lietuvos Respublikos sveikatos apsaugos ministerijos tinklalapyje</w:t>
      </w:r>
      <w:r w:rsidRPr="00ED03C1">
        <w:rPr>
          <w:i/>
          <w:szCs w:val="24"/>
          <w:lang w:val="lt-LT"/>
        </w:rPr>
        <w:t xml:space="preserve"> </w:t>
      </w:r>
      <w:hyperlink r:id="rId15" w:history="1">
        <w:r w:rsidRPr="00ED03C1">
          <w:rPr>
            <w:rFonts w:eastAsia="SimSun"/>
            <w:color w:val="0000FF"/>
            <w:u w:val="single"/>
            <w:lang w:val="lt-LT"/>
          </w:rPr>
          <w:t>http://www.vvkt.lt/</w:t>
        </w:r>
      </w:hyperlink>
      <w:r w:rsidRPr="00ED03C1">
        <w:rPr>
          <w:lang w:val="lt-LT"/>
        </w:rPr>
        <w:t>.</w:t>
      </w:r>
    </w:p>
    <w:p w:rsidR="0055083B" w:rsidRPr="0055083B" w:rsidRDefault="0055083B" w:rsidP="004B4B2A">
      <w:pPr>
        <w:tabs>
          <w:tab w:val="clear" w:pos="567"/>
        </w:tabs>
        <w:spacing w:line="240" w:lineRule="auto"/>
        <w:jc w:val="both"/>
        <w:rPr>
          <w:snapToGrid/>
          <w:szCs w:val="24"/>
          <w:lang w:val="lt-LT"/>
        </w:rPr>
      </w:pPr>
    </w:p>
    <w:p w:rsidR="0055083B" w:rsidRPr="0055083B" w:rsidRDefault="0055083B" w:rsidP="004B4B2A">
      <w:pPr>
        <w:tabs>
          <w:tab w:val="clear" w:pos="567"/>
        </w:tabs>
        <w:spacing w:line="240" w:lineRule="auto"/>
        <w:jc w:val="both"/>
        <w:outlineLvl w:val="0"/>
        <w:rPr>
          <w:snapToGrid/>
          <w:szCs w:val="24"/>
          <w:lang w:val="lt-LT"/>
        </w:rPr>
      </w:pPr>
      <w:r w:rsidRPr="0055083B">
        <w:rPr>
          <w:snapToGrid/>
          <w:szCs w:val="24"/>
          <w:lang w:val="lt-LT"/>
        </w:rPr>
        <w:t>Žemiau pateikta informacija skirta tik sveikatos priežiūros specialistams</w:t>
      </w:r>
    </w:p>
    <w:p w:rsidR="0055083B" w:rsidRPr="0055083B" w:rsidRDefault="0055083B" w:rsidP="004B4B2A">
      <w:pPr>
        <w:keepNext/>
        <w:tabs>
          <w:tab w:val="clear" w:pos="567"/>
        </w:tabs>
        <w:spacing w:line="240" w:lineRule="auto"/>
        <w:outlineLvl w:val="2"/>
        <w:rPr>
          <w:rFonts w:cs="Arial"/>
          <w:b/>
          <w:bCs/>
          <w:snapToGrid/>
          <w:szCs w:val="26"/>
          <w:lang w:val="lt-LT"/>
        </w:rPr>
      </w:pPr>
      <w:r w:rsidRPr="0055083B">
        <w:rPr>
          <w:rFonts w:cs="Arial"/>
          <w:b/>
          <w:bCs/>
          <w:snapToGrid/>
          <w:szCs w:val="26"/>
          <w:lang w:val="lt-LT"/>
        </w:rPr>
        <w:t>Specialių atsargumo priemonių reikia:</w:t>
      </w:r>
    </w:p>
    <w:p w:rsidR="0055083B" w:rsidRPr="0055083B" w:rsidRDefault="0055083B" w:rsidP="00555F91">
      <w:pPr>
        <w:tabs>
          <w:tab w:val="clear" w:pos="567"/>
        </w:tabs>
        <w:spacing w:line="240" w:lineRule="auto"/>
        <w:rPr>
          <w:b/>
          <w:snapToGrid/>
          <w:szCs w:val="24"/>
          <w:lang w:val="lt-LT"/>
        </w:rPr>
      </w:pPr>
    </w:p>
    <w:p w:rsidR="0055083B" w:rsidRPr="0055083B" w:rsidRDefault="0055083B" w:rsidP="00B13D47">
      <w:pPr>
        <w:tabs>
          <w:tab w:val="clear" w:pos="567"/>
          <w:tab w:val="left" w:pos="720"/>
        </w:tabs>
        <w:spacing w:line="240" w:lineRule="auto"/>
        <w:outlineLvl w:val="0"/>
        <w:rPr>
          <w:b/>
          <w:bCs/>
          <w:i/>
          <w:iCs/>
          <w:snapToGrid/>
          <w:szCs w:val="24"/>
          <w:lang w:val="lt-LT"/>
        </w:rPr>
      </w:pPr>
      <w:r w:rsidRPr="0055083B">
        <w:rPr>
          <w:b/>
          <w:bCs/>
          <w:i/>
          <w:iCs/>
          <w:snapToGrid/>
          <w:szCs w:val="24"/>
          <w:lang w:val="lt-LT"/>
        </w:rPr>
        <w:t>Šios ligos gali keisti ARDUAN farmakokinetiką ir/ar neuroraumeninį laidumą blokuojantį poveikį.</w:t>
      </w:r>
    </w:p>
    <w:p w:rsidR="0055083B" w:rsidRPr="0055083B" w:rsidRDefault="0055083B" w:rsidP="002216CF">
      <w:pPr>
        <w:tabs>
          <w:tab w:val="clear" w:pos="567"/>
        </w:tabs>
        <w:spacing w:line="240" w:lineRule="auto"/>
        <w:jc w:val="both"/>
        <w:rPr>
          <w:b/>
          <w:snapToGrid/>
          <w:szCs w:val="24"/>
          <w:lang w:val="lt-LT"/>
        </w:rPr>
      </w:pPr>
    </w:p>
    <w:p w:rsidR="0055083B" w:rsidRPr="0055083B" w:rsidRDefault="0055083B" w:rsidP="004B4B2A">
      <w:pPr>
        <w:tabs>
          <w:tab w:val="clear" w:pos="567"/>
        </w:tabs>
        <w:spacing w:line="240" w:lineRule="auto"/>
        <w:outlineLvl w:val="4"/>
        <w:rPr>
          <w:b/>
          <w:bCs/>
          <w:i/>
          <w:iCs/>
          <w:snapToGrid/>
          <w:szCs w:val="26"/>
          <w:lang w:val="lt-LT"/>
        </w:rPr>
      </w:pPr>
      <w:r w:rsidRPr="0055083B">
        <w:rPr>
          <w:b/>
          <w:bCs/>
          <w:i/>
          <w:iCs/>
          <w:snapToGrid/>
          <w:szCs w:val="26"/>
          <w:lang w:val="lt-LT"/>
        </w:rPr>
        <w:t>Inkstų nepakankamumas</w:t>
      </w:r>
    </w:p>
    <w:p w:rsidR="0055083B" w:rsidRPr="0055083B" w:rsidRDefault="0055083B" w:rsidP="00555F91">
      <w:pPr>
        <w:tabs>
          <w:tab w:val="clear" w:pos="567"/>
        </w:tabs>
        <w:spacing w:line="240" w:lineRule="auto"/>
        <w:jc w:val="both"/>
        <w:rPr>
          <w:snapToGrid/>
          <w:szCs w:val="24"/>
          <w:lang w:val="lt-LT"/>
        </w:rPr>
      </w:pPr>
      <w:r w:rsidRPr="0055083B">
        <w:rPr>
          <w:snapToGrid/>
          <w:szCs w:val="24"/>
          <w:lang w:val="lt-LT"/>
        </w:rPr>
        <w:t>Raumenis atpalaiduojantis poveikis gali pailgėti pacientams, kurių inkstų veikla yra nepakankama.</w:t>
      </w:r>
    </w:p>
    <w:p w:rsidR="004B4B2A" w:rsidRDefault="004B4B2A" w:rsidP="004B4B2A">
      <w:pPr>
        <w:tabs>
          <w:tab w:val="clear" w:pos="567"/>
        </w:tabs>
        <w:spacing w:line="240" w:lineRule="auto"/>
        <w:outlineLvl w:val="4"/>
        <w:rPr>
          <w:b/>
          <w:bCs/>
          <w:i/>
          <w:iCs/>
          <w:snapToGrid/>
          <w:szCs w:val="26"/>
          <w:lang w:val="lt-LT"/>
        </w:rPr>
      </w:pPr>
    </w:p>
    <w:p w:rsidR="0055083B" w:rsidRPr="0055083B" w:rsidRDefault="0055083B" w:rsidP="004B4B2A">
      <w:pPr>
        <w:tabs>
          <w:tab w:val="clear" w:pos="567"/>
        </w:tabs>
        <w:spacing w:line="240" w:lineRule="auto"/>
        <w:outlineLvl w:val="4"/>
        <w:rPr>
          <w:b/>
          <w:bCs/>
          <w:i/>
          <w:iCs/>
          <w:snapToGrid/>
          <w:szCs w:val="26"/>
          <w:lang w:val="lt-LT"/>
        </w:rPr>
      </w:pPr>
      <w:r w:rsidRPr="0055083B">
        <w:rPr>
          <w:b/>
          <w:bCs/>
          <w:i/>
          <w:iCs/>
          <w:snapToGrid/>
          <w:szCs w:val="26"/>
          <w:lang w:val="lt-LT"/>
        </w:rPr>
        <w:t>Kepenų ligos</w:t>
      </w:r>
    </w:p>
    <w:p w:rsidR="0055083B" w:rsidRPr="0055083B" w:rsidRDefault="0055083B" w:rsidP="004B4B2A">
      <w:pPr>
        <w:tabs>
          <w:tab w:val="clear" w:pos="567"/>
        </w:tabs>
        <w:spacing w:line="240" w:lineRule="auto"/>
        <w:outlineLvl w:val="4"/>
        <w:rPr>
          <w:bCs/>
          <w:i/>
          <w:iCs/>
          <w:snapToGrid/>
          <w:szCs w:val="26"/>
          <w:lang w:val="lt-LT"/>
        </w:rPr>
      </w:pPr>
      <w:r w:rsidRPr="0055083B">
        <w:rPr>
          <w:b/>
          <w:bCs/>
          <w:i/>
          <w:iCs/>
          <w:snapToGrid/>
          <w:szCs w:val="26"/>
          <w:lang w:val="lt-LT"/>
        </w:rPr>
        <w:t>ARDUAN vartotina tik tuomet, kai galima nauda didesnė už numatomą pavojų.</w:t>
      </w:r>
    </w:p>
    <w:p w:rsidR="004B4B2A" w:rsidRDefault="004B4B2A" w:rsidP="004B4B2A">
      <w:pPr>
        <w:tabs>
          <w:tab w:val="clear" w:pos="567"/>
        </w:tabs>
        <w:spacing w:line="240" w:lineRule="auto"/>
        <w:outlineLvl w:val="4"/>
        <w:rPr>
          <w:b/>
          <w:bCs/>
          <w:i/>
          <w:iCs/>
          <w:snapToGrid/>
          <w:szCs w:val="26"/>
          <w:lang w:val="lt-LT"/>
        </w:rPr>
      </w:pPr>
    </w:p>
    <w:p w:rsidR="0055083B" w:rsidRPr="0055083B" w:rsidRDefault="0055083B" w:rsidP="004B4B2A">
      <w:pPr>
        <w:tabs>
          <w:tab w:val="clear" w:pos="567"/>
        </w:tabs>
        <w:spacing w:line="240" w:lineRule="auto"/>
        <w:outlineLvl w:val="4"/>
        <w:rPr>
          <w:b/>
          <w:bCs/>
          <w:i/>
          <w:iCs/>
          <w:snapToGrid/>
          <w:szCs w:val="26"/>
          <w:lang w:val="lt-LT"/>
        </w:rPr>
      </w:pPr>
      <w:r w:rsidRPr="0055083B">
        <w:rPr>
          <w:b/>
          <w:bCs/>
          <w:i/>
          <w:iCs/>
          <w:snapToGrid/>
          <w:szCs w:val="26"/>
          <w:lang w:val="lt-LT"/>
        </w:rPr>
        <w:t>Nervų ir raumenų ligos</w:t>
      </w:r>
    </w:p>
    <w:p w:rsidR="0055083B" w:rsidRPr="0055083B" w:rsidRDefault="0055083B" w:rsidP="00555F91">
      <w:pPr>
        <w:tabs>
          <w:tab w:val="clear" w:pos="567"/>
        </w:tabs>
        <w:spacing w:line="240" w:lineRule="auto"/>
        <w:rPr>
          <w:snapToGrid/>
          <w:szCs w:val="24"/>
          <w:lang w:val="lt-LT"/>
        </w:rPr>
      </w:pPr>
      <w:r w:rsidRPr="0055083B">
        <w:rPr>
          <w:snapToGrid/>
          <w:szCs w:val="24"/>
          <w:lang w:val="lt-LT"/>
        </w:rPr>
        <w:t xml:space="preserve">Pacientams, sergantiems nervų ir raumenų ligomis, ARDUAN reikia skirti atsargiai, nes jiems vaisto poveikis gali sustiprėti ir susilpnėti. Pacientams, sergantiems </w:t>
      </w:r>
      <w:r w:rsidRPr="0055083B">
        <w:rPr>
          <w:i/>
          <w:snapToGrid/>
          <w:szCs w:val="24"/>
          <w:lang w:val="lt-LT"/>
        </w:rPr>
        <w:t>myastenia gravis</w:t>
      </w:r>
      <w:r w:rsidRPr="0055083B">
        <w:rPr>
          <w:snapToGrid/>
          <w:szCs w:val="24"/>
          <w:lang w:val="lt-LT"/>
        </w:rPr>
        <w:t xml:space="preserve"> (sunkiąja miastenija) ar Lambert – Eaton miastenijos sindromu, galima neįprasta reakcija. Rekomenduojama, kad tokiems pacientams patyręs šios srities specialistas prieš operaciją skirtų gydymą acetilcholinesterazės inhibitoriais. Trachėjos intubacijai negalima leisti nedepoliarizuojančiųjų miorelaksantų. Šiems pacientams reikia skirti kelis kartus mažesnes ARDUAN dozes, nes jiems jau ir taip yra „sava impulso perdavimo iš nervų į raumenis blokada“. Šiems pacientams kartu su ARDUAN nerekomenduojama skirti anestetikų ir kitokių </w:t>
      </w:r>
      <w:r w:rsidR="007A673B">
        <w:rPr>
          <w:snapToGrid/>
          <w:szCs w:val="24"/>
          <w:lang w:val="lt-LT"/>
        </w:rPr>
        <w:t>veikliųjų medžiag</w:t>
      </w:r>
      <w:r w:rsidRPr="0055083B">
        <w:rPr>
          <w:snapToGrid/>
          <w:szCs w:val="24"/>
          <w:lang w:val="lt-LT"/>
        </w:rPr>
        <w:t>ų (benzodiazepinų), darančių poveikį impulso perdavimui nervo raumens jungtyje. Operacijos pabaigoje, likus 10-15</w:t>
      </w:r>
      <w:r w:rsidR="002D5B68">
        <w:rPr>
          <w:snapToGrid/>
          <w:szCs w:val="24"/>
          <w:lang w:val="lt-LT"/>
        </w:rPr>
        <w:t> </w:t>
      </w:r>
      <w:r w:rsidRPr="0055083B">
        <w:rPr>
          <w:snapToGrid/>
          <w:szCs w:val="24"/>
          <w:lang w:val="lt-LT"/>
        </w:rPr>
        <w:t xml:space="preserve">min. iki laukiamo efekto, būtina skirti acetilcholinesterazės inhibitorių. </w:t>
      </w:r>
    </w:p>
    <w:p w:rsidR="0055083B" w:rsidRPr="0055083B" w:rsidRDefault="0055083B" w:rsidP="00555F91">
      <w:pPr>
        <w:tabs>
          <w:tab w:val="clear" w:pos="567"/>
        </w:tabs>
        <w:spacing w:line="240" w:lineRule="auto"/>
        <w:rPr>
          <w:snapToGrid/>
          <w:szCs w:val="24"/>
          <w:lang w:val="lt-LT"/>
        </w:rPr>
      </w:pPr>
      <w:r w:rsidRPr="0055083B">
        <w:rPr>
          <w:snapToGrid/>
          <w:szCs w:val="24"/>
          <w:lang w:val="lt-LT"/>
        </w:rPr>
        <w:t xml:space="preserve">Po operacijos reikia numatyti ilgalaikę dirbtinę plaučių ventiliaciją. Savaiminio kvėpavimo atsigavimą </w:t>
      </w:r>
    </w:p>
    <w:p w:rsidR="0055083B" w:rsidRPr="0055083B" w:rsidRDefault="0055083B" w:rsidP="00B13D47">
      <w:pPr>
        <w:tabs>
          <w:tab w:val="clear" w:pos="567"/>
        </w:tabs>
        <w:spacing w:line="240" w:lineRule="auto"/>
        <w:rPr>
          <w:snapToGrid/>
          <w:szCs w:val="24"/>
          <w:lang w:val="lt-LT"/>
        </w:rPr>
      </w:pPr>
      <w:r w:rsidRPr="0055083B">
        <w:rPr>
          <w:snapToGrid/>
          <w:szCs w:val="24"/>
          <w:lang w:val="lt-LT"/>
        </w:rPr>
        <w:t>reikia kontroliuoti impulso perdavimo iš nervų į raumenis blokadą ir kvėpavimo parametrus.</w:t>
      </w:r>
    </w:p>
    <w:p w:rsidR="007A673B" w:rsidRDefault="007A673B" w:rsidP="002216CF">
      <w:pPr>
        <w:tabs>
          <w:tab w:val="clear" w:pos="567"/>
        </w:tabs>
        <w:spacing w:line="240" w:lineRule="auto"/>
        <w:outlineLvl w:val="0"/>
        <w:rPr>
          <w:snapToGrid/>
          <w:szCs w:val="24"/>
          <w:u w:val="single"/>
          <w:lang w:val="lt-LT"/>
        </w:rPr>
      </w:pPr>
    </w:p>
    <w:p w:rsidR="0055083B" w:rsidRPr="004B4B2A" w:rsidRDefault="0055083B" w:rsidP="002216CF">
      <w:pPr>
        <w:tabs>
          <w:tab w:val="clear" w:pos="567"/>
        </w:tabs>
        <w:spacing w:line="240" w:lineRule="auto"/>
        <w:outlineLvl w:val="0"/>
        <w:rPr>
          <w:b/>
          <w:i/>
          <w:snapToGrid/>
          <w:szCs w:val="24"/>
          <w:lang w:val="lt-LT"/>
        </w:rPr>
      </w:pPr>
      <w:r w:rsidRPr="004B4B2A">
        <w:rPr>
          <w:b/>
          <w:i/>
          <w:snapToGrid/>
          <w:szCs w:val="24"/>
          <w:lang w:val="lt-LT"/>
        </w:rPr>
        <w:t>Piktybinė hipertermija</w:t>
      </w:r>
    </w:p>
    <w:p w:rsidR="0055083B" w:rsidRPr="0055083B" w:rsidRDefault="0055083B" w:rsidP="002216CF">
      <w:pPr>
        <w:tabs>
          <w:tab w:val="clear" w:pos="567"/>
        </w:tabs>
        <w:spacing w:line="240" w:lineRule="auto"/>
        <w:rPr>
          <w:snapToGrid/>
          <w:szCs w:val="24"/>
          <w:lang w:val="lt-LT"/>
        </w:rPr>
      </w:pPr>
      <w:r w:rsidRPr="0055083B">
        <w:rPr>
          <w:snapToGrid/>
          <w:szCs w:val="24"/>
          <w:lang w:val="lt-LT"/>
        </w:rPr>
        <w:t>ARDUAN sukeltos piktybinės hipertermijos atvejų žmonėms neaprašyta, tačiau šio preparato vieno niekada nevartojama, o piktybinė hipertermija bendrosios anestezijos metu gali atsirasti net ir be aiškios priežasties. Prieš pradedant vartoti bet kurio anestetiko, klinicistams reikia žinoti, ankstyvuosius piktybinės hipertermijos požymius, tikslią diagnostiką ir gydymą. Eksperimento su linkusiomis į hipertermiją kiaulėmis metu nustatyta, kad ARDUAN tokio sutrikimo nesukelia.</w:t>
      </w:r>
    </w:p>
    <w:p w:rsidR="004B4B2A" w:rsidRDefault="004B4B2A" w:rsidP="004B4B2A">
      <w:pPr>
        <w:tabs>
          <w:tab w:val="clear" w:pos="567"/>
        </w:tabs>
        <w:spacing w:line="240" w:lineRule="auto"/>
        <w:outlineLvl w:val="4"/>
        <w:rPr>
          <w:b/>
          <w:bCs/>
          <w:i/>
          <w:iCs/>
          <w:snapToGrid/>
          <w:szCs w:val="26"/>
          <w:lang w:val="lt-LT"/>
        </w:rPr>
      </w:pPr>
    </w:p>
    <w:p w:rsidR="0055083B" w:rsidRPr="0055083B" w:rsidRDefault="0055083B" w:rsidP="004B4B2A">
      <w:pPr>
        <w:tabs>
          <w:tab w:val="clear" w:pos="567"/>
        </w:tabs>
        <w:spacing w:line="240" w:lineRule="auto"/>
        <w:outlineLvl w:val="4"/>
        <w:rPr>
          <w:b/>
          <w:bCs/>
          <w:i/>
          <w:iCs/>
          <w:snapToGrid/>
          <w:szCs w:val="26"/>
          <w:lang w:val="lt-LT"/>
        </w:rPr>
      </w:pPr>
      <w:r w:rsidRPr="0055083B">
        <w:rPr>
          <w:b/>
          <w:bCs/>
          <w:i/>
          <w:iCs/>
          <w:snapToGrid/>
          <w:szCs w:val="26"/>
          <w:lang w:val="lt-LT"/>
        </w:rPr>
        <w:t>Kiti pokyčiai</w:t>
      </w:r>
    </w:p>
    <w:p w:rsidR="0055083B" w:rsidRPr="0055083B" w:rsidRDefault="0055083B" w:rsidP="00555F91">
      <w:pPr>
        <w:tabs>
          <w:tab w:val="clear" w:pos="567"/>
        </w:tabs>
        <w:spacing w:line="240" w:lineRule="auto"/>
        <w:jc w:val="both"/>
        <w:rPr>
          <w:snapToGrid/>
          <w:szCs w:val="24"/>
          <w:lang w:val="lt-LT"/>
        </w:rPr>
      </w:pPr>
      <w:r w:rsidRPr="0055083B">
        <w:rPr>
          <w:snapToGrid/>
          <w:szCs w:val="24"/>
          <w:lang w:val="lt-LT"/>
        </w:rPr>
        <w:t>Kaip ir vartojant kitų miorelaksantų, jei galima, reikia koreguoti elektrolitų koncentraciją, pakitusį kraujo pH rodiklį ir dehidraciją.</w:t>
      </w:r>
    </w:p>
    <w:p w:rsidR="0055083B" w:rsidRPr="0055083B" w:rsidRDefault="0055083B" w:rsidP="00B13D47">
      <w:pPr>
        <w:tabs>
          <w:tab w:val="clear" w:pos="567"/>
        </w:tabs>
        <w:spacing w:line="240" w:lineRule="auto"/>
        <w:jc w:val="both"/>
        <w:rPr>
          <w:snapToGrid/>
          <w:szCs w:val="24"/>
          <w:lang w:val="lt-LT"/>
        </w:rPr>
      </w:pPr>
      <w:r w:rsidRPr="0055083B">
        <w:rPr>
          <w:snapToGrid/>
          <w:szCs w:val="24"/>
          <w:lang w:val="lt-LT"/>
        </w:rPr>
        <w:t>Hipotermija gali pailginti poveikį.</w:t>
      </w:r>
    </w:p>
    <w:p w:rsidR="0055083B" w:rsidRPr="0055083B" w:rsidRDefault="0055083B" w:rsidP="002216CF">
      <w:pPr>
        <w:tabs>
          <w:tab w:val="clear" w:pos="567"/>
        </w:tabs>
        <w:spacing w:line="240" w:lineRule="auto"/>
        <w:jc w:val="both"/>
        <w:rPr>
          <w:snapToGrid/>
          <w:szCs w:val="24"/>
          <w:lang w:val="lt-LT"/>
        </w:rPr>
      </w:pPr>
      <w:r w:rsidRPr="0055083B">
        <w:rPr>
          <w:snapToGrid/>
          <w:szCs w:val="24"/>
          <w:lang w:val="lt-LT"/>
        </w:rPr>
        <w:t xml:space="preserve">Hipokaliemija, digitalizacija, gydymas diuretikais, hipermagnezemija, hipokalcemija (transfuzija), hipoproteinemija, dehidracija, acidozė, hiperkapnija ir kacheksija gali sustiprinti ir pailginti vaisto poveikį. </w:t>
      </w:r>
    </w:p>
    <w:p w:rsidR="0055083B" w:rsidRPr="0055083B" w:rsidRDefault="0055083B" w:rsidP="002216CF">
      <w:pPr>
        <w:tabs>
          <w:tab w:val="clear" w:pos="567"/>
        </w:tabs>
        <w:spacing w:line="240" w:lineRule="auto"/>
        <w:jc w:val="both"/>
        <w:rPr>
          <w:snapToGrid/>
          <w:szCs w:val="24"/>
          <w:lang w:val="lt-LT"/>
        </w:rPr>
      </w:pPr>
      <w:r w:rsidRPr="0055083B">
        <w:rPr>
          <w:snapToGrid/>
          <w:szCs w:val="24"/>
          <w:lang w:val="lt-LT"/>
        </w:rPr>
        <w:t xml:space="preserve">Kaip ir kiti nedepoliarizuojantys miorelaksantai, ARDUAN gali sutrumpinti dalinį tromboplastino ir protrombino laiką. </w:t>
      </w:r>
    </w:p>
    <w:p w:rsidR="007A673B" w:rsidRDefault="007A673B" w:rsidP="00891E24">
      <w:pPr>
        <w:rPr>
          <w:szCs w:val="24"/>
          <w:lang w:val="lt-LT"/>
        </w:rPr>
      </w:pPr>
    </w:p>
    <w:p w:rsidR="007A673B" w:rsidRPr="00B80EDC" w:rsidRDefault="007A673B" w:rsidP="00891E24">
      <w:pPr>
        <w:rPr>
          <w:szCs w:val="24"/>
          <w:lang w:val="lt-LT"/>
        </w:rPr>
      </w:pPr>
      <w:r w:rsidRPr="00B80EDC">
        <w:rPr>
          <w:szCs w:val="24"/>
          <w:lang w:val="lt-LT"/>
        </w:rPr>
        <w:t>Vienoje šio vaistinio preparato dozėje yra mažiau kaip 1 mmol (23 mg) natrio, t. y. jis beveik neturi reikšmės.</w:t>
      </w:r>
    </w:p>
    <w:p w:rsidR="0055083B" w:rsidRPr="0055083B" w:rsidRDefault="0055083B" w:rsidP="000D0A78">
      <w:pPr>
        <w:tabs>
          <w:tab w:val="clear" w:pos="567"/>
        </w:tabs>
        <w:spacing w:line="240" w:lineRule="auto"/>
        <w:jc w:val="both"/>
        <w:rPr>
          <w:snapToGrid/>
          <w:szCs w:val="24"/>
          <w:lang w:val="lt-LT"/>
        </w:rPr>
      </w:pPr>
    </w:p>
    <w:p w:rsidR="0055083B" w:rsidRPr="0055083B" w:rsidRDefault="0055083B" w:rsidP="004B4B2A">
      <w:pPr>
        <w:keepNext/>
        <w:tabs>
          <w:tab w:val="clear" w:pos="567"/>
        </w:tabs>
        <w:spacing w:line="240" w:lineRule="auto"/>
        <w:outlineLvl w:val="2"/>
        <w:rPr>
          <w:rFonts w:cs="Arial"/>
          <w:b/>
          <w:bCs/>
          <w:snapToGrid/>
          <w:szCs w:val="26"/>
          <w:lang w:val="lt-LT"/>
        </w:rPr>
      </w:pPr>
      <w:r w:rsidRPr="0055083B">
        <w:rPr>
          <w:rFonts w:cs="Arial"/>
          <w:b/>
          <w:bCs/>
          <w:snapToGrid/>
          <w:szCs w:val="26"/>
          <w:lang w:val="lt-LT"/>
        </w:rPr>
        <w:t>Sąveika su kitais vaist</w:t>
      </w:r>
      <w:r w:rsidR="007A673B">
        <w:rPr>
          <w:rFonts w:cs="Arial"/>
          <w:b/>
          <w:bCs/>
          <w:snapToGrid/>
          <w:szCs w:val="26"/>
          <w:lang w:val="lt-LT"/>
        </w:rPr>
        <w:t>ini</w:t>
      </w:r>
      <w:r w:rsidRPr="0055083B">
        <w:rPr>
          <w:rFonts w:cs="Arial"/>
          <w:b/>
          <w:bCs/>
          <w:snapToGrid/>
          <w:szCs w:val="26"/>
          <w:lang w:val="lt-LT"/>
        </w:rPr>
        <w:t xml:space="preserve">ais </w:t>
      </w:r>
      <w:r w:rsidR="007A673B">
        <w:rPr>
          <w:rFonts w:cs="Arial"/>
          <w:b/>
          <w:bCs/>
          <w:snapToGrid/>
          <w:szCs w:val="26"/>
          <w:lang w:val="lt-LT"/>
        </w:rPr>
        <w:t xml:space="preserve">preparatais </w:t>
      </w:r>
      <w:r w:rsidRPr="0055083B">
        <w:rPr>
          <w:rFonts w:cs="Arial"/>
          <w:b/>
          <w:bCs/>
          <w:snapToGrid/>
          <w:szCs w:val="26"/>
          <w:lang w:val="lt-LT"/>
        </w:rPr>
        <w:t xml:space="preserve">ir kitokia sąveika </w:t>
      </w:r>
    </w:p>
    <w:p w:rsidR="0055083B" w:rsidRPr="0055083B" w:rsidRDefault="0055083B" w:rsidP="00555F91">
      <w:pPr>
        <w:tabs>
          <w:tab w:val="clear" w:pos="567"/>
        </w:tabs>
        <w:spacing w:line="240" w:lineRule="auto"/>
        <w:rPr>
          <w:snapToGrid/>
          <w:szCs w:val="24"/>
          <w:lang w:val="lt-LT"/>
        </w:rPr>
      </w:pPr>
      <w:r w:rsidRPr="0055083B">
        <w:rPr>
          <w:snapToGrid/>
          <w:szCs w:val="24"/>
          <w:lang w:val="lt-LT"/>
        </w:rPr>
        <w:t>Nustatyta, kad toliau išvardyt</w:t>
      </w:r>
      <w:r w:rsidR="007A673B">
        <w:rPr>
          <w:snapToGrid/>
          <w:szCs w:val="24"/>
          <w:lang w:val="lt-LT"/>
        </w:rPr>
        <w:t xml:space="preserve">os veikliosios medžiagos </w:t>
      </w:r>
      <w:r w:rsidRPr="0055083B">
        <w:rPr>
          <w:snapToGrid/>
          <w:szCs w:val="24"/>
          <w:lang w:val="lt-LT"/>
        </w:rPr>
        <w:t>turi įtakos nedepoliarizuojančio miorelaksanto poveikio stiprumui ir trukmei.</w:t>
      </w:r>
    </w:p>
    <w:p w:rsidR="007A673B" w:rsidRDefault="007A673B" w:rsidP="00B13D47">
      <w:pPr>
        <w:tabs>
          <w:tab w:val="clear" w:pos="567"/>
        </w:tabs>
        <w:spacing w:line="240" w:lineRule="auto"/>
        <w:outlineLvl w:val="0"/>
        <w:rPr>
          <w:snapToGrid/>
          <w:szCs w:val="24"/>
          <w:u w:val="single"/>
          <w:lang w:val="lt-LT"/>
        </w:rPr>
      </w:pPr>
    </w:p>
    <w:p w:rsidR="0055083B" w:rsidRPr="0055083B" w:rsidRDefault="0055083B" w:rsidP="002216CF">
      <w:pPr>
        <w:tabs>
          <w:tab w:val="clear" w:pos="567"/>
        </w:tabs>
        <w:spacing w:line="240" w:lineRule="auto"/>
        <w:outlineLvl w:val="0"/>
        <w:rPr>
          <w:snapToGrid/>
          <w:szCs w:val="24"/>
          <w:lang w:val="lt-LT"/>
        </w:rPr>
      </w:pPr>
      <w:r w:rsidRPr="0055083B">
        <w:rPr>
          <w:snapToGrid/>
          <w:szCs w:val="24"/>
          <w:u w:val="single"/>
          <w:lang w:val="lt-LT"/>
        </w:rPr>
        <w:t>Poveikį stiprina ir/ar ilgina</w:t>
      </w:r>
    </w:p>
    <w:p w:rsidR="0055083B" w:rsidRPr="0055083B" w:rsidRDefault="0055083B" w:rsidP="002216CF">
      <w:pPr>
        <w:tabs>
          <w:tab w:val="clear" w:pos="567"/>
        </w:tabs>
        <w:spacing w:line="240" w:lineRule="auto"/>
        <w:rPr>
          <w:snapToGrid/>
          <w:szCs w:val="24"/>
          <w:lang w:val="lt-LT"/>
        </w:rPr>
      </w:pPr>
      <w:r w:rsidRPr="0055083B">
        <w:rPr>
          <w:snapToGrid/>
          <w:szCs w:val="24"/>
          <w:lang w:val="lt-LT"/>
        </w:rPr>
        <w:t>• Inhaliaciniai anestetikai (halotanas, metoksifluranas, dietileteris, enfluranas, izofluranas, ciklopropanas).</w:t>
      </w:r>
    </w:p>
    <w:p w:rsidR="0055083B" w:rsidRPr="0055083B" w:rsidRDefault="0055083B" w:rsidP="00891E24">
      <w:pPr>
        <w:tabs>
          <w:tab w:val="clear" w:pos="567"/>
        </w:tabs>
        <w:spacing w:line="240" w:lineRule="auto"/>
        <w:rPr>
          <w:snapToGrid/>
          <w:szCs w:val="24"/>
          <w:lang w:val="lt-LT"/>
        </w:rPr>
      </w:pPr>
      <w:r w:rsidRPr="0055083B">
        <w:rPr>
          <w:snapToGrid/>
          <w:szCs w:val="24"/>
          <w:lang w:val="lt-LT"/>
        </w:rPr>
        <w:t>• Intraveniniai anestetikai (ketaminas, fentanilis, propanididas, barbitūratai, etomidatas, gamahidroksibutiratas).</w:t>
      </w:r>
    </w:p>
    <w:p w:rsidR="0055083B" w:rsidRPr="0055083B" w:rsidRDefault="0055083B" w:rsidP="00891E24">
      <w:pPr>
        <w:tabs>
          <w:tab w:val="clear" w:pos="567"/>
        </w:tabs>
        <w:spacing w:line="240" w:lineRule="auto"/>
        <w:rPr>
          <w:snapToGrid/>
          <w:szCs w:val="24"/>
          <w:lang w:val="lt-LT"/>
        </w:rPr>
      </w:pPr>
      <w:r w:rsidRPr="0055083B">
        <w:rPr>
          <w:snapToGrid/>
          <w:szCs w:val="24"/>
          <w:lang w:val="lt-LT"/>
        </w:rPr>
        <w:t>• Didelės vietinių anestetikų dozės.</w:t>
      </w:r>
    </w:p>
    <w:p w:rsidR="0055083B" w:rsidRPr="0055083B" w:rsidRDefault="0055083B" w:rsidP="000D0A78">
      <w:pPr>
        <w:tabs>
          <w:tab w:val="clear" w:pos="567"/>
        </w:tabs>
        <w:spacing w:line="240" w:lineRule="auto"/>
        <w:rPr>
          <w:snapToGrid/>
          <w:szCs w:val="24"/>
          <w:lang w:val="lt-LT"/>
        </w:rPr>
      </w:pPr>
      <w:r w:rsidRPr="0055083B">
        <w:rPr>
          <w:snapToGrid/>
          <w:szCs w:val="24"/>
          <w:lang w:val="lt-LT"/>
        </w:rPr>
        <w:t>• Kiti nedepoliarizuojantieji miorelaksantai, prieš tai suleistas sukcinilcholinas.</w:t>
      </w:r>
    </w:p>
    <w:p w:rsidR="0055083B" w:rsidRPr="0055083B" w:rsidRDefault="0055083B" w:rsidP="000D0A78">
      <w:pPr>
        <w:tabs>
          <w:tab w:val="clear" w:pos="567"/>
        </w:tabs>
        <w:spacing w:line="240" w:lineRule="auto"/>
        <w:rPr>
          <w:snapToGrid/>
          <w:szCs w:val="24"/>
          <w:lang w:val="lt-LT"/>
        </w:rPr>
      </w:pPr>
      <w:r w:rsidRPr="0055083B">
        <w:rPr>
          <w:snapToGrid/>
          <w:szCs w:val="24"/>
          <w:lang w:val="lt-LT"/>
        </w:rPr>
        <w:t>• Kai kurie antibiotikai (aminoglikozidai ir polipeptidiniai antibiotikai, imidazolas, metronidazolas ir kiti).</w:t>
      </w:r>
    </w:p>
    <w:p w:rsidR="0055083B" w:rsidRPr="0055083B" w:rsidRDefault="0055083B" w:rsidP="00405744">
      <w:pPr>
        <w:tabs>
          <w:tab w:val="clear" w:pos="567"/>
        </w:tabs>
        <w:spacing w:line="240" w:lineRule="auto"/>
        <w:rPr>
          <w:snapToGrid/>
          <w:szCs w:val="24"/>
          <w:lang w:val="lt-LT"/>
        </w:rPr>
      </w:pPr>
      <w:r w:rsidRPr="0055083B">
        <w:rPr>
          <w:snapToGrid/>
          <w:szCs w:val="24"/>
          <w:lang w:val="lt-LT"/>
        </w:rPr>
        <w:t>• Diuretikai, beta adrenoreceptorių blokatoriai, tiaminas, MAO inhibitoriai, guanidinas, protaminas, fenitoinas, alfa adrenoreceptorių blokatoriai, kalcio kanalų blokatoriai, magnio druskos.</w:t>
      </w:r>
    </w:p>
    <w:p w:rsidR="0055083B" w:rsidRPr="0055083B" w:rsidRDefault="0055083B" w:rsidP="000C51C5">
      <w:pPr>
        <w:tabs>
          <w:tab w:val="clear" w:pos="567"/>
        </w:tabs>
        <w:spacing w:line="240" w:lineRule="auto"/>
        <w:rPr>
          <w:snapToGrid/>
          <w:szCs w:val="24"/>
          <w:lang w:val="lt-LT"/>
        </w:rPr>
      </w:pPr>
      <w:r w:rsidRPr="0055083B">
        <w:rPr>
          <w:snapToGrid/>
          <w:szCs w:val="24"/>
          <w:lang w:val="lt-LT"/>
        </w:rPr>
        <w:t>• Daugelis antiaritminių vaist</w:t>
      </w:r>
      <w:r w:rsidR="007A673B">
        <w:rPr>
          <w:snapToGrid/>
          <w:szCs w:val="24"/>
          <w:lang w:val="lt-LT"/>
        </w:rPr>
        <w:t>ini</w:t>
      </w:r>
      <w:r w:rsidRPr="0055083B">
        <w:rPr>
          <w:snapToGrid/>
          <w:szCs w:val="24"/>
          <w:lang w:val="lt-LT"/>
        </w:rPr>
        <w:t>ų</w:t>
      </w:r>
      <w:r w:rsidR="007A673B">
        <w:rPr>
          <w:snapToGrid/>
          <w:szCs w:val="24"/>
          <w:lang w:val="lt-LT"/>
        </w:rPr>
        <w:t xml:space="preserve"> preparatų</w:t>
      </w:r>
      <w:r w:rsidRPr="0055083B">
        <w:rPr>
          <w:snapToGrid/>
          <w:szCs w:val="24"/>
          <w:lang w:val="lt-LT"/>
        </w:rPr>
        <w:t>, įskaitant chinidiną ir į veną vartojamą lidokainą, stiprina nedepoliarizuojančiųjų miorelaksantų sukeltą blokadą.</w:t>
      </w:r>
    </w:p>
    <w:p w:rsidR="0055083B" w:rsidRPr="0055083B" w:rsidRDefault="0055083B" w:rsidP="00267968">
      <w:pPr>
        <w:tabs>
          <w:tab w:val="clear" w:pos="567"/>
        </w:tabs>
        <w:spacing w:line="240" w:lineRule="auto"/>
        <w:rPr>
          <w:snapToGrid/>
          <w:szCs w:val="24"/>
          <w:lang w:val="lt-LT"/>
        </w:rPr>
      </w:pPr>
    </w:p>
    <w:p w:rsidR="0055083B" w:rsidRPr="0055083B" w:rsidRDefault="0055083B" w:rsidP="00C01F03">
      <w:pPr>
        <w:tabs>
          <w:tab w:val="clear" w:pos="567"/>
        </w:tabs>
        <w:spacing w:line="240" w:lineRule="auto"/>
        <w:outlineLvl w:val="0"/>
        <w:rPr>
          <w:snapToGrid/>
          <w:szCs w:val="24"/>
          <w:u w:val="single"/>
          <w:lang w:val="lt-LT"/>
        </w:rPr>
      </w:pPr>
      <w:r w:rsidRPr="0055083B">
        <w:rPr>
          <w:snapToGrid/>
          <w:szCs w:val="24"/>
          <w:u w:val="single"/>
          <w:lang w:val="lt-LT"/>
        </w:rPr>
        <w:t>Poveikį keičia</w:t>
      </w:r>
    </w:p>
    <w:p w:rsidR="0055083B" w:rsidRPr="0055083B" w:rsidRDefault="0055083B" w:rsidP="001B02F9">
      <w:pPr>
        <w:tabs>
          <w:tab w:val="clear" w:pos="567"/>
        </w:tabs>
        <w:spacing w:line="240" w:lineRule="auto"/>
        <w:rPr>
          <w:snapToGrid/>
          <w:szCs w:val="24"/>
          <w:lang w:val="lt-LT"/>
        </w:rPr>
      </w:pPr>
      <w:r w:rsidRPr="0055083B">
        <w:rPr>
          <w:snapToGrid/>
          <w:szCs w:val="24"/>
          <w:lang w:val="lt-LT"/>
        </w:rPr>
        <w:t>Anksčiau nuolat vartoti kortikosteroidai, taip pat neostigminas, edrofonis, piridostigminas, noradrenalinas, azatioprinas, teofilinas, suleisti prieš operaciją kalio chloridas, natrio chloridas, kalcio chloridas. Depoliarizuojantieji miorelaksantai silpnina nedepoliarizuojančiųjų miorelaksantų poveikį.</w:t>
      </w:r>
    </w:p>
    <w:p w:rsidR="0055083B" w:rsidRPr="0055083B" w:rsidRDefault="0055083B" w:rsidP="005F00FD">
      <w:pPr>
        <w:tabs>
          <w:tab w:val="clear" w:pos="567"/>
        </w:tabs>
        <w:spacing w:line="240" w:lineRule="auto"/>
        <w:rPr>
          <w:snapToGrid/>
          <w:szCs w:val="24"/>
          <w:lang w:val="lt-LT"/>
        </w:rPr>
      </w:pPr>
    </w:p>
    <w:p w:rsidR="0055083B" w:rsidRPr="0055083B" w:rsidRDefault="0055083B" w:rsidP="004B4B2A">
      <w:pPr>
        <w:tabs>
          <w:tab w:val="clear" w:pos="567"/>
        </w:tabs>
        <w:spacing w:line="240" w:lineRule="auto"/>
        <w:outlineLvl w:val="0"/>
        <w:rPr>
          <w:snapToGrid/>
          <w:szCs w:val="24"/>
          <w:u w:val="single"/>
          <w:lang w:val="lt-LT"/>
        </w:rPr>
      </w:pPr>
      <w:r w:rsidRPr="0055083B">
        <w:rPr>
          <w:snapToGrid/>
          <w:szCs w:val="24"/>
          <w:u w:val="single"/>
          <w:lang w:val="lt-LT"/>
        </w:rPr>
        <w:t>Netikėta reakcija</w:t>
      </w:r>
    </w:p>
    <w:p w:rsidR="0055083B" w:rsidRPr="0055083B" w:rsidRDefault="0055083B" w:rsidP="004B4B2A">
      <w:pPr>
        <w:tabs>
          <w:tab w:val="clear" w:pos="567"/>
        </w:tabs>
        <w:spacing w:line="240" w:lineRule="auto"/>
        <w:rPr>
          <w:snapToGrid/>
          <w:szCs w:val="24"/>
          <w:lang w:val="lt-LT"/>
        </w:rPr>
      </w:pPr>
      <w:r w:rsidRPr="0055083B">
        <w:rPr>
          <w:snapToGrid/>
          <w:szCs w:val="24"/>
          <w:lang w:val="lt-LT"/>
        </w:rPr>
        <w:t>Depoliarizuojančiojo miorelaksanto suleidus po pipekuronio bromido, atsižvelgiant į dozę, injekcijos laiką ir organizmo jautrumą, raumenų blokada gali susilpnėti arba sustiprėti.</w:t>
      </w:r>
    </w:p>
    <w:p w:rsidR="0055083B" w:rsidRPr="0055083B" w:rsidRDefault="0055083B" w:rsidP="004B4B2A">
      <w:pPr>
        <w:tabs>
          <w:tab w:val="clear" w:pos="567"/>
        </w:tabs>
        <w:spacing w:line="240" w:lineRule="auto"/>
        <w:rPr>
          <w:snapToGrid/>
          <w:szCs w:val="24"/>
          <w:lang w:val="lt-LT"/>
        </w:rPr>
      </w:pPr>
    </w:p>
    <w:p w:rsidR="0055083B" w:rsidRPr="0055083B" w:rsidRDefault="0055083B" w:rsidP="004B4B2A">
      <w:pPr>
        <w:tabs>
          <w:tab w:val="clear" w:pos="567"/>
        </w:tabs>
        <w:spacing w:line="240" w:lineRule="auto"/>
        <w:outlineLvl w:val="0"/>
        <w:rPr>
          <w:snapToGrid/>
          <w:szCs w:val="24"/>
          <w:u w:val="single"/>
          <w:lang w:val="lt-LT"/>
        </w:rPr>
      </w:pPr>
      <w:r w:rsidRPr="0055083B">
        <w:rPr>
          <w:snapToGrid/>
          <w:szCs w:val="24"/>
          <w:u w:val="single"/>
          <w:lang w:val="lt-LT"/>
        </w:rPr>
        <w:t>Kita</w:t>
      </w:r>
    </w:p>
    <w:p w:rsidR="0055083B" w:rsidRPr="0055083B" w:rsidRDefault="0055083B" w:rsidP="004B4B2A">
      <w:pPr>
        <w:tabs>
          <w:tab w:val="clear" w:pos="567"/>
        </w:tabs>
        <w:spacing w:line="240" w:lineRule="auto"/>
        <w:outlineLvl w:val="0"/>
        <w:rPr>
          <w:snapToGrid/>
          <w:szCs w:val="24"/>
          <w:lang w:val="lt-LT"/>
        </w:rPr>
      </w:pPr>
      <w:r w:rsidRPr="0055083B">
        <w:rPr>
          <w:snapToGrid/>
          <w:szCs w:val="24"/>
          <w:lang w:val="lt-LT"/>
        </w:rPr>
        <w:t xml:space="preserve">ARDUAN kartu su kitais tirpalais ar </w:t>
      </w:r>
      <w:r w:rsidR="007A673B">
        <w:rPr>
          <w:snapToGrid/>
          <w:szCs w:val="24"/>
          <w:lang w:val="lt-LT"/>
        </w:rPr>
        <w:t xml:space="preserve">veikliosiomis medžiagomis </w:t>
      </w:r>
      <w:r w:rsidRPr="0055083B">
        <w:rPr>
          <w:snapToGrid/>
          <w:szCs w:val="24"/>
          <w:lang w:val="lt-LT"/>
        </w:rPr>
        <w:t>tame pačiame švirkšte ar maiše maišyti nerekomenduojama.</w:t>
      </w:r>
    </w:p>
    <w:p w:rsidR="0055083B" w:rsidRPr="0055083B" w:rsidRDefault="0055083B" w:rsidP="004B4B2A">
      <w:pPr>
        <w:tabs>
          <w:tab w:val="clear" w:pos="567"/>
        </w:tabs>
        <w:spacing w:line="240" w:lineRule="auto"/>
        <w:rPr>
          <w:snapToGrid/>
          <w:szCs w:val="24"/>
          <w:lang w:val="lt-LT"/>
        </w:rPr>
      </w:pPr>
    </w:p>
    <w:p w:rsidR="0055083B" w:rsidRPr="004B4B2A" w:rsidRDefault="0055083B" w:rsidP="004B4B2A">
      <w:pPr>
        <w:tabs>
          <w:tab w:val="clear" w:pos="567"/>
        </w:tabs>
        <w:spacing w:line="240" w:lineRule="auto"/>
        <w:outlineLvl w:val="0"/>
        <w:rPr>
          <w:snapToGrid/>
          <w:szCs w:val="24"/>
          <w:u w:val="single"/>
          <w:lang w:val="lt-LT"/>
        </w:rPr>
      </w:pPr>
      <w:r w:rsidRPr="004B4B2A">
        <w:rPr>
          <w:snapToGrid/>
          <w:szCs w:val="24"/>
          <w:u w:val="single"/>
          <w:lang w:val="lt-LT"/>
        </w:rPr>
        <w:t>Cezario pjūvis</w:t>
      </w:r>
    </w:p>
    <w:p w:rsidR="0055083B" w:rsidRPr="0055083B" w:rsidRDefault="0055083B" w:rsidP="004B4B2A">
      <w:pPr>
        <w:tabs>
          <w:tab w:val="clear" w:pos="567"/>
        </w:tabs>
        <w:spacing w:line="240" w:lineRule="auto"/>
        <w:rPr>
          <w:snapToGrid/>
          <w:szCs w:val="24"/>
          <w:lang w:val="lt-LT"/>
        </w:rPr>
      </w:pPr>
      <w:r w:rsidRPr="0055083B">
        <w:rPr>
          <w:snapToGrid/>
          <w:szCs w:val="24"/>
          <w:lang w:val="lt-LT"/>
        </w:rPr>
        <w:t>Klinikiniais tyrimais, kurių metu ARDUAN buvo skiriama atliekant Cezario pjūvį, nustatyta, kad ARDUAN neturi įtakos Apgar kriterijų reikšmėms, vaisiaus raumenų tonusui, taip pat širdies ir kraujagyslių sistemos adaptacijai. Kitoki</w:t>
      </w:r>
      <w:r w:rsidR="00425B6B">
        <w:rPr>
          <w:snapToGrid/>
          <w:szCs w:val="24"/>
          <w:lang w:val="lt-LT"/>
        </w:rPr>
        <w:t>ų</w:t>
      </w:r>
      <w:r w:rsidRPr="0055083B">
        <w:rPr>
          <w:snapToGrid/>
          <w:szCs w:val="24"/>
          <w:lang w:val="lt-LT"/>
        </w:rPr>
        <w:t xml:space="preserve"> šalutini</w:t>
      </w:r>
      <w:r w:rsidR="00425B6B">
        <w:rPr>
          <w:snapToGrid/>
          <w:szCs w:val="24"/>
          <w:lang w:val="lt-LT"/>
        </w:rPr>
        <w:t>ų</w:t>
      </w:r>
      <w:r w:rsidRPr="0055083B">
        <w:rPr>
          <w:snapToGrid/>
          <w:szCs w:val="24"/>
          <w:lang w:val="lt-LT"/>
        </w:rPr>
        <w:t xml:space="preserve"> </w:t>
      </w:r>
      <w:r w:rsidR="00425B6B">
        <w:rPr>
          <w:snapToGrid/>
          <w:szCs w:val="24"/>
          <w:lang w:val="lt-LT"/>
        </w:rPr>
        <w:t xml:space="preserve">reakcijų </w:t>
      </w:r>
      <w:r w:rsidRPr="0055083B">
        <w:rPr>
          <w:snapToGrid/>
          <w:szCs w:val="24"/>
          <w:lang w:val="lt-LT"/>
        </w:rPr>
        <w:t>naujagimiams nepastebėta.</w:t>
      </w:r>
    </w:p>
    <w:p w:rsidR="0055083B" w:rsidRPr="0055083B" w:rsidRDefault="0055083B" w:rsidP="004B4B2A">
      <w:pPr>
        <w:tabs>
          <w:tab w:val="clear" w:pos="567"/>
        </w:tabs>
        <w:spacing w:line="240" w:lineRule="auto"/>
        <w:rPr>
          <w:snapToGrid/>
          <w:szCs w:val="24"/>
          <w:lang w:val="lt-LT"/>
        </w:rPr>
      </w:pPr>
      <w:r w:rsidRPr="0055083B">
        <w:rPr>
          <w:snapToGrid/>
          <w:szCs w:val="24"/>
          <w:lang w:val="lt-LT"/>
        </w:rPr>
        <w:t>Farmakologiniais tyrimais nustatyta, kad tik labai nedaug pipekuronio prasiskverbia pro placentos barjerą ir patenka į virkštelės kraują.</w:t>
      </w:r>
    </w:p>
    <w:p w:rsidR="0055083B" w:rsidRPr="004B4B2A" w:rsidRDefault="0055083B" w:rsidP="004B4B2A">
      <w:pPr>
        <w:tabs>
          <w:tab w:val="clear" w:pos="567"/>
        </w:tabs>
        <w:spacing w:line="240" w:lineRule="auto"/>
        <w:outlineLvl w:val="0"/>
        <w:rPr>
          <w:snapToGrid/>
          <w:szCs w:val="24"/>
          <w:u w:val="single"/>
          <w:lang w:val="lt-LT"/>
        </w:rPr>
      </w:pPr>
      <w:r w:rsidRPr="004B4B2A">
        <w:rPr>
          <w:snapToGrid/>
          <w:szCs w:val="24"/>
          <w:u w:val="single"/>
          <w:lang w:val="lt-LT"/>
        </w:rPr>
        <w:t>Įspėjimas</w:t>
      </w:r>
    </w:p>
    <w:p w:rsidR="0055083B" w:rsidRPr="0055083B" w:rsidRDefault="0055083B" w:rsidP="004B4B2A">
      <w:pPr>
        <w:tabs>
          <w:tab w:val="clear" w:pos="567"/>
        </w:tabs>
        <w:spacing w:line="240" w:lineRule="auto"/>
        <w:rPr>
          <w:snapToGrid/>
          <w:szCs w:val="24"/>
          <w:lang w:val="lt-LT"/>
        </w:rPr>
      </w:pPr>
      <w:r w:rsidRPr="0055083B">
        <w:rPr>
          <w:snapToGrid/>
          <w:szCs w:val="24"/>
          <w:lang w:val="lt-LT"/>
        </w:rPr>
        <w:t>Kadangi magnio druskos stiprina impulso perdavimo iš nervų į raumenis blokadą, todėl pacientėms, kurios nuo nėštumo toksikozės buvo gydomos magnio druskomis, miorelaksantų sukelto poveikio pašalinimas gali būti nepakankamas.</w:t>
      </w:r>
    </w:p>
    <w:p w:rsidR="0055083B" w:rsidRPr="0055083B" w:rsidRDefault="0055083B" w:rsidP="004B4B2A">
      <w:pPr>
        <w:tabs>
          <w:tab w:val="clear" w:pos="567"/>
        </w:tabs>
        <w:spacing w:line="240" w:lineRule="auto"/>
        <w:jc w:val="both"/>
        <w:rPr>
          <w:b/>
          <w:snapToGrid/>
          <w:szCs w:val="24"/>
          <w:lang w:val="lt-LT"/>
        </w:rPr>
      </w:pPr>
    </w:p>
    <w:p w:rsidR="0055083B" w:rsidRPr="0055083B" w:rsidRDefault="0055083B" w:rsidP="004B4B2A">
      <w:pPr>
        <w:tabs>
          <w:tab w:val="clear" w:pos="567"/>
        </w:tabs>
        <w:spacing w:line="240" w:lineRule="auto"/>
        <w:jc w:val="both"/>
        <w:outlineLvl w:val="0"/>
        <w:rPr>
          <w:snapToGrid/>
          <w:szCs w:val="24"/>
          <w:lang w:val="lt-LT"/>
        </w:rPr>
      </w:pPr>
      <w:r w:rsidRPr="0055083B">
        <w:rPr>
          <w:b/>
          <w:snapToGrid/>
          <w:szCs w:val="24"/>
          <w:lang w:val="lt-LT"/>
        </w:rPr>
        <w:t>Specialūs įspėjimai ir atsargumo priemonės</w:t>
      </w:r>
    </w:p>
    <w:p w:rsidR="0055083B" w:rsidRPr="0055083B" w:rsidRDefault="0055083B" w:rsidP="004B4B2A">
      <w:pPr>
        <w:tabs>
          <w:tab w:val="clear" w:pos="567"/>
        </w:tabs>
        <w:spacing w:line="240" w:lineRule="auto"/>
        <w:rPr>
          <w:snapToGrid/>
          <w:szCs w:val="24"/>
          <w:lang w:val="lt-LT"/>
        </w:rPr>
      </w:pPr>
      <w:r w:rsidRPr="0055083B">
        <w:rPr>
          <w:snapToGrid/>
          <w:szCs w:val="24"/>
          <w:lang w:val="lt-LT"/>
        </w:rPr>
        <w:t>• Kadangi ARDUAN atpalaiduoja kvėpavimo raumenis, todėl, kol pacientai, kuriems skiriama šio vaist</w:t>
      </w:r>
      <w:r w:rsidR="00425B6B">
        <w:rPr>
          <w:snapToGrid/>
          <w:szCs w:val="24"/>
          <w:lang w:val="lt-LT"/>
        </w:rPr>
        <w:t>ini</w:t>
      </w:r>
      <w:r w:rsidRPr="0055083B">
        <w:rPr>
          <w:snapToGrid/>
          <w:szCs w:val="24"/>
          <w:lang w:val="lt-LT"/>
        </w:rPr>
        <w:t>o</w:t>
      </w:r>
      <w:r w:rsidR="00425B6B">
        <w:rPr>
          <w:snapToGrid/>
          <w:szCs w:val="24"/>
          <w:lang w:val="lt-LT"/>
        </w:rPr>
        <w:t xml:space="preserve"> preparato</w:t>
      </w:r>
      <w:r w:rsidRPr="0055083B">
        <w:rPr>
          <w:snapToGrid/>
          <w:szCs w:val="24"/>
          <w:lang w:val="lt-LT"/>
        </w:rPr>
        <w:t xml:space="preserve">, pradės kvėpuoti patys, būtina dirbtinė plaučių ventiliacija. </w:t>
      </w:r>
    </w:p>
    <w:p w:rsidR="0055083B" w:rsidRPr="0055083B" w:rsidRDefault="0055083B" w:rsidP="00555F91">
      <w:pPr>
        <w:tabs>
          <w:tab w:val="clear" w:pos="567"/>
        </w:tabs>
        <w:spacing w:line="240" w:lineRule="auto"/>
        <w:rPr>
          <w:snapToGrid/>
          <w:szCs w:val="24"/>
          <w:lang w:val="lt-LT"/>
        </w:rPr>
      </w:pPr>
      <w:r w:rsidRPr="0055083B">
        <w:rPr>
          <w:snapToGrid/>
          <w:szCs w:val="24"/>
          <w:lang w:val="lt-LT"/>
        </w:rPr>
        <w:t>• Vartojant ARDUAN būtina turėti jo antagonistų, taip pat sąlygas intubacijai, dirbtinei plaučių ventiliacijai, deguonies terapijai. Be to, būtina specializuota medikų komanda.</w:t>
      </w:r>
    </w:p>
    <w:p w:rsidR="0055083B" w:rsidRPr="0055083B" w:rsidRDefault="0055083B" w:rsidP="00B13D47">
      <w:pPr>
        <w:tabs>
          <w:tab w:val="clear" w:pos="567"/>
        </w:tabs>
        <w:spacing w:line="240" w:lineRule="auto"/>
        <w:rPr>
          <w:snapToGrid/>
          <w:szCs w:val="24"/>
          <w:lang w:val="lt-LT"/>
        </w:rPr>
      </w:pPr>
      <w:r w:rsidRPr="0055083B">
        <w:rPr>
          <w:snapToGrid/>
          <w:szCs w:val="24"/>
          <w:lang w:val="lt-LT"/>
        </w:rPr>
        <w:t>• Pavartojus miorelaksanto, gali prasidėti anafilaksinė ar histamino atpalaidavimo reakcija. Nors tokio ARDUAN poveikio nepastebėta, tačiau reikėtų  būti pasiruošusiems  tokį poveikį, jeigu jis atsirastų,  pašalinti.</w:t>
      </w:r>
    </w:p>
    <w:p w:rsidR="0055083B" w:rsidRPr="0055083B" w:rsidRDefault="0055083B" w:rsidP="002216CF">
      <w:pPr>
        <w:tabs>
          <w:tab w:val="clear" w:pos="567"/>
        </w:tabs>
        <w:spacing w:line="240" w:lineRule="auto"/>
        <w:rPr>
          <w:snapToGrid/>
          <w:szCs w:val="24"/>
          <w:lang w:val="lt-LT"/>
        </w:rPr>
      </w:pPr>
      <w:r w:rsidRPr="0055083B">
        <w:rPr>
          <w:snapToGrid/>
          <w:szCs w:val="24"/>
          <w:lang w:val="lt-LT"/>
        </w:rPr>
        <w:t>• ARDUAN dozės, atpalaiduojančios raumenis, neveikia širdies ir kraujagyslių sistemos.</w:t>
      </w:r>
    </w:p>
    <w:p w:rsidR="0055083B" w:rsidRPr="0055083B" w:rsidRDefault="0055083B" w:rsidP="002216CF">
      <w:pPr>
        <w:tabs>
          <w:tab w:val="clear" w:pos="567"/>
        </w:tabs>
        <w:spacing w:line="240" w:lineRule="auto"/>
        <w:rPr>
          <w:snapToGrid/>
          <w:szCs w:val="24"/>
          <w:lang w:val="lt-LT"/>
        </w:rPr>
      </w:pPr>
      <w:r w:rsidRPr="0055083B">
        <w:rPr>
          <w:snapToGrid/>
          <w:szCs w:val="24"/>
          <w:lang w:val="lt-LT"/>
        </w:rPr>
        <w:t>• ARDUAN neveikia autonominės nervų sistemos. Dėl chirurginės ligos  nevartojant at</w:t>
      </w:r>
      <w:r w:rsidR="00425B6B">
        <w:rPr>
          <w:snapToGrid/>
          <w:szCs w:val="24"/>
          <w:lang w:val="lt-LT"/>
        </w:rPr>
        <w:t>r</w:t>
      </w:r>
      <w:r w:rsidRPr="0055083B">
        <w:rPr>
          <w:snapToGrid/>
          <w:szCs w:val="24"/>
          <w:lang w:val="lt-LT"/>
        </w:rPr>
        <w:t>opino ar kitų vagolizinių v</w:t>
      </w:r>
      <w:r w:rsidR="00425B6B">
        <w:rPr>
          <w:snapToGrid/>
          <w:szCs w:val="24"/>
          <w:lang w:val="lt-LT"/>
        </w:rPr>
        <w:t>eikliųjų medžiagų</w:t>
      </w:r>
      <w:r w:rsidRPr="0055083B">
        <w:rPr>
          <w:snapToGrid/>
          <w:szCs w:val="24"/>
          <w:lang w:val="lt-LT"/>
        </w:rPr>
        <w:t>, bendrosios anestezijos metu gali prasidėti klajoklio nervo reakcija, kurią sukelia šio nervo dirginimas operacijos metu ar kai kurie stimuliuojantys  šį nervą anestetikai. Vagolizinių preparatų vartojimas nėra absoliučiai kontraindikuotinas, labai stiprios klajoklio nervo reakcijos atveju skirti vagolizinių preparatų kartais gyvybiškai būtina.</w:t>
      </w:r>
    </w:p>
    <w:p w:rsidR="0055083B" w:rsidRPr="0055083B" w:rsidRDefault="0055083B" w:rsidP="00891E24">
      <w:pPr>
        <w:tabs>
          <w:tab w:val="clear" w:pos="567"/>
        </w:tabs>
        <w:spacing w:line="240" w:lineRule="auto"/>
        <w:rPr>
          <w:snapToGrid/>
          <w:szCs w:val="24"/>
          <w:lang w:val="lt-LT"/>
        </w:rPr>
      </w:pPr>
      <w:r w:rsidRPr="0055083B">
        <w:rPr>
          <w:snapToGrid/>
          <w:szCs w:val="24"/>
          <w:lang w:val="lt-LT"/>
        </w:rPr>
        <w:t xml:space="preserve">• Norint išvengti santykinio perdozavimo ir tiksliai nustatyti impulso perdavimo iš nervų į raumenis atsinaujinimą ir raumenų tonusą, visiems pacientams, sergantiems ligomis, galinčiomis keisti ARDUAN farmakologinį poveikį, rekomenduojama periferinio nervo stimuliatoriumi kontroliuoti raumenų blokavimą. </w:t>
      </w:r>
    </w:p>
    <w:p w:rsidR="0055083B" w:rsidRPr="0055083B" w:rsidRDefault="0055083B" w:rsidP="00891E24">
      <w:pPr>
        <w:tabs>
          <w:tab w:val="clear" w:pos="567"/>
        </w:tabs>
        <w:spacing w:line="240" w:lineRule="auto"/>
        <w:jc w:val="both"/>
        <w:rPr>
          <w:snapToGrid/>
          <w:szCs w:val="24"/>
          <w:lang w:val="lt-LT"/>
        </w:rPr>
      </w:pPr>
    </w:p>
    <w:p w:rsidR="0055083B" w:rsidRPr="00425B6B" w:rsidRDefault="0055083B" w:rsidP="000D0A78">
      <w:pPr>
        <w:tabs>
          <w:tab w:val="clear" w:pos="567"/>
        </w:tabs>
        <w:spacing w:line="240" w:lineRule="auto"/>
        <w:outlineLvl w:val="0"/>
        <w:rPr>
          <w:b/>
          <w:snapToGrid/>
          <w:szCs w:val="24"/>
          <w:lang w:val="lt-LT"/>
        </w:rPr>
      </w:pPr>
      <w:r w:rsidRPr="00425B6B">
        <w:rPr>
          <w:b/>
          <w:snapToGrid/>
          <w:szCs w:val="24"/>
          <w:lang w:val="lt-LT"/>
        </w:rPr>
        <w:t>Impulso perdavimo iš nervų į raumenis blokada gali trukti ilgiau:</w:t>
      </w:r>
    </w:p>
    <w:p w:rsidR="0055083B" w:rsidRPr="0055083B" w:rsidRDefault="0055083B" w:rsidP="000D0A78">
      <w:pPr>
        <w:tabs>
          <w:tab w:val="clear" w:pos="567"/>
        </w:tabs>
        <w:spacing w:line="240" w:lineRule="auto"/>
        <w:rPr>
          <w:snapToGrid/>
          <w:szCs w:val="24"/>
          <w:lang w:val="lt-LT"/>
        </w:rPr>
      </w:pPr>
      <w:r w:rsidRPr="0055083B">
        <w:rPr>
          <w:snapToGrid/>
          <w:szCs w:val="24"/>
          <w:lang w:val="lt-LT"/>
        </w:rPr>
        <w:t xml:space="preserve">• Viršsvorį turintiems pacientams. Šiems pacientams patartina skirti dozę, atitinkančią idealų kūno svorį. </w:t>
      </w:r>
    </w:p>
    <w:p w:rsidR="0055083B" w:rsidRPr="0055083B" w:rsidRDefault="0055083B" w:rsidP="00405744">
      <w:pPr>
        <w:tabs>
          <w:tab w:val="clear" w:pos="567"/>
        </w:tabs>
        <w:spacing w:line="240" w:lineRule="auto"/>
        <w:rPr>
          <w:snapToGrid/>
          <w:szCs w:val="24"/>
          <w:lang w:val="lt-LT"/>
        </w:rPr>
      </w:pPr>
      <w:r w:rsidRPr="0055083B">
        <w:rPr>
          <w:snapToGrid/>
          <w:szCs w:val="24"/>
          <w:lang w:val="lt-LT"/>
        </w:rPr>
        <w:t>• Skiriant kartu su inhaliaciniais anestetikais. Tuomet ARDUAN dozes būtina sumažinti.</w:t>
      </w:r>
    </w:p>
    <w:p w:rsidR="0055083B" w:rsidRPr="0055083B" w:rsidRDefault="0055083B" w:rsidP="000C51C5">
      <w:pPr>
        <w:tabs>
          <w:tab w:val="clear" w:pos="567"/>
        </w:tabs>
        <w:spacing w:line="240" w:lineRule="auto"/>
        <w:rPr>
          <w:snapToGrid/>
          <w:szCs w:val="24"/>
          <w:lang w:val="lt-LT"/>
        </w:rPr>
      </w:pPr>
      <w:r w:rsidRPr="0055083B">
        <w:rPr>
          <w:snapToGrid/>
          <w:szCs w:val="24"/>
          <w:lang w:val="lt-LT"/>
        </w:rPr>
        <w:t>• Trachėjos intubacijai vartojant sukcinilcholino. ARDUAN galima leisti tik išnykus klinikiniam sukcinilcholino poveikiui, nes galima sąveika tarp depoliarizuojančiųjų ir nedepoliarizuojančiųjų miorelaksantų.</w:t>
      </w:r>
    </w:p>
    <w:p w:rsidR="0055083B" w:rsidRPr="0055083B" w:rsidRDefault="0055083B" w:rsidP="00267968">
      <w:pPr>
        <w:tabs>
          <w:tab w:val="clear" w:pos="567"/>
        </w:tabs>
        <w:spacing w:line="240" w:lineRule="auto"/>
        <w:rPr>
          <w:snapToGrid/>
          <w:szCs w:val="24"/>
          <w:lang w:val="lt-LT"/>
        </w:rPr>
      </w:pPr>
      <w:r w:rsidRPr="0055083B">
        <w:rPr>
          <w:snapToGrid/>
          <w:szCs w:val="24"/>
          <w:lang w:val="lt-LT"/>
        </w:rPr>
        <w:t>• Kai intubacijai vartojama sukcinilcholino, ARDUAN, kaip ir kitų nedepoliarizuojančiųjų medžiagų, blokuojamasis veikimas gali prasidėti anksčiau, bet būti stipresnis it trukti ilgiau.</w:t>
      </w:r>
    </w:p>
    <w:p w:rsidR="004B4B2A" w:rsidRDefault="004B4B2A" w:rsidP="004B4B2A">
      <w:pPr>
        <w:keepNext/>
        <w:tabs>
          <w:tab w:val="clear" w:pos="567"/>
        </w:tabs>
        <w:spacing w:line="240" w:lineRule="auto"/>
        <w:outlineLvl w:val="1"/>
        <w:rPr>
          <w:rFonts w:cs="Arial"/>
          <w:b/>
          <w:bCs/>
          <w:iCs/>
          <w:snapToGrid/>
          <w:szCs w:val="28"/>
          <w:lang w:val="lt-LT"/>
        </w:rPr>
      </w:pPr>
    </w:p>
    <w:p w:rsidR="0055083B" w:rsidRPr="00425B6B" w:rsidRDefault="0055083B" w:rsidP="004B4B2A">
      <w:pPr>
        <w:keepNext/>
        <w:tabs>
          <w:tab w:val="clear" w:pos="567"/>
        </w:tabs>
        <w:spacing w:line="240" w:lineRule="auto"/>
        <w:outlineLvl w:val="1"/>
        <w:rPr>
          <w:rFonts w:cs="Arial"/>
          <w:b/>
          <w:bCs/>
          <w:iCs/>
          <w:snapToGrid/>
          <w:szCs w:val="28"/>
          <w:lang w:val="lt-LT"/>
        </w:rPr>
      </w:pPr>
      <w:r w:rsidRPr="00425B6B">
        <w:rPr>
          <w:rFonts w:cs="Arial"/>
          <w:b/>
          <w:bCs/>
          <w:iCs/>
          <w:snapToGrid/>
          <w:szCs w:val="28"/>
          <w:lang w:val="lt-LT"/>
        </w:rPr>
        <w:t xml:space="preserve">Dozavimas ir vartojimo metodas </w:t>
      </w:r>
    </w:p>
    <w:p w:rsidR="0053767D" w:rsidRDefault="0055083B" w:rsidP="0053767D">
      <w:pPr>
        <w:tabs>
          <w:tab w:val="clear" w:pos="567"/>
        </w:tabs>
        <w:spacing w:line="240" w:lineRule="auto"/>
        <w:rPr>
          <w:snapToGrid/>
          <w:szCs w:val="24"/>
        </w:rPr>
      </w:pPr>
      <w:r w:rsidRPr="0055083B">
        <w:rPr>
          <w:snapToGrid/>
          <w:szCs w:val="24"/>
          <w:lang w:val="lt-LT"/>
        </w:rPr>
        <w:t>ARDUAN, kaip ir kitų impulso perdavimą iš nervų į raumenis blokuojančių vaistų, dozė kiekvienam pacientui nustatoma individualiai. Nustatant dozę, reikia atsižvelgti į bendrosios anestezijos metodą, numatomą operacijos trukmę, galimą sąveiką su kitais vaist</w:t>
      </w:r>
      <w:r w:rsidR="00425B6B">
        <w:rPr>
          <w:snapToGrid/>
          <w:szCs w:val="24"/>
          <w:lang w:val="lt-LT"/>
        </w:rPr>
        <w:t>ini</w:t>
      </w:r>
      <w:r w:rsidRPr="0055083B">
        <w:rPr>
          <w:snapToGrid/>
          <w:szCs w:val="24"/>
          <w:lang w:val="lt-LT"/>
        </w:rPr>
        <w:t>ais</w:t>
      </w:r>
      <w:r w:rsidR="00425B6B">
        <w:rPr>
          <w:snapToGrid/>
          <w:szCs w:val="24"/>
          <w:lang w:val="lt-LT"/>
        </w:rPr>
        <w:t xml:space="preserve"> preparatais</w:t>
      </w:r>
      <w:r w:rsidRPr="0055083B">
        <w:rPr>
          <w:snapToGrid/>
          <w:szCs w:val="24"/>
          <w:lang w:val="lt-LT"/>
        </w:rPr>
        <w:t>, vartojamais prieš operaciją ir jos metu, kitas ligas ir paciento būklę. Impulso perdavimo blokavimui ir perdavimo atsinaujinimui stebėti rekomenduojama naudoti periferinio nervo stimuliatorių.</w:t>
      </w:r>
      <w:r w:rsidR="0053767D" w:rsidRPr="0053767D">
        <w:rPr>
          <w:snapToGrid/>
          <w:szCs w:val="24"/>
        </w:rPr>
        <w:t xml:space="preserve"> </w:t>
      </w:r>
    </w:p>
    <w:p w:rsidR="0055083B" w:rsidRPr="0055083B" w:rsidRDefault="0055083B" w:rsidP="00555F91">
      <w:pPr>
        <w:tabs>
          <w:tab w:val="clear" w:pos="567"/>
        </w:tabs>
        <w:spacing w:line="240" w:lineRule="auto"/>
        <w:rPr>
          <w:snapToGrid/>
          <w:szCs w:val="24"/>
          <w:lang w:val="lt-LT"/>
        </w:rPr>
      </w:pPr>
      <w:r w:rsidRPr="0055083B">
        <w:rPr>
          <w:snapToGrid/>
          <w:szCs w:val="24"/>
          <w:lang w:val="lt-LT"/>
        </w:rPr>
        <w:t xml:space="preserve">Pradinė </w:t>
      </w:r>
      <w:r w:rsidR="00425B6B">
        <w:rPr>
          <w:snapToGrid/>
          <w:szCs w:val="24"/>
          <w:lang w:val="lt-LT"/>
        </w:rPr>
        <w:t xml:space="preserve">ARDUAN </w:t>
      </w:r>
      <w:r w:rsidRPr="0055083B">
        <w:rPr>
          <w:snapToGrid/>
          <w:szCs w:val="24"/>
          <w:lang w:val="lt-LT"/>
        </w:rPr>
        <w:t xml:space="preserve">dozė </w:t>
      </w:r>
      <w:r w:rsidR="00405744">
        <w:rPr>
          <w:snapToGrid/>
          <w:szCs w:val="24"/>
          <w:lang w:val="lt-LT"/>
        </w:rPr>
        <w:t>leidžiama</w:t>
      </w:r>
      <w:r w:rsidRPr="0055083B">
        <w:rPr>
          <w:snapToGrid/>
          <w:szCs w:val="24"/>
          <w:lang w:val="lt-LT"/>
        </w:rPr>
        <w:t xml:space="preserve"> į veną iš karto, vėliau raumenų atsipalaidavimui palaikyti reikiamos kartotinės dozės leidžiamos arba infuzuojamos.</w:t>
      </w:r>
    </w:p>
    <w:p w:rsidR="0055083B" w:rsidRPr="0055083B" w:rsidRDefault="0055083B" w:rsidP="00B13D47">
      <w:pPr>
        <w:tabs>
          <w:tab w:val="clear" w:pos="567"/>
        </w:tabs>
        <w:spacing w:line="240" w:lineRule="auto"/>
        <w:rPr>
          <w:snapToGrid/>
          <w:szCs w:val="24"/>
          <w:lang w:val="lt-LT"/>
        </w:rPr>
      </w:pPr>
      <w:r w:rsidRPr="0055083B">
        <w:rPr>
          <w:snapToGrid/>
          <w:szCs w:val="24"/>
          <w:lang w:val="lt-LT"/>
        </w:rPr>
        <w:t xml:space="preserve">ARDUAN, kaip ir kitų </w:t>
      </w:r>
      <w:r w:rsidR="00425B6B">
        <w:rPr>
          <w:snapToGrid/>
          <w:szCs w:val="24"/>
          <w:lang w:val="lt-LT"/>
        </w:rPr>
        <w:t xml:space="preserve">periferinį </w:t>
      </w:r>
      <w:r w:rsidRPr="0055083B">
        <w:rPr>
          <w:snapToGrid/>
          <w:szCs w:val="24"/>
          <w:lang w:val="lt-LT"/>
        </w:rPr>
        <w:t xml:space="preserve">impulso perdavimą iš nervų į raumenis blokuojančių vaistų, galima leisti tik patyrusiam, gerai vaisto vartojimą išmanančiam klinicistui arba jam prižiūrint. Be to, būtina turėti aparatūrą, reikalingą dirbtinei plaučių ventiliacijai.  </w:t>
      </w:r>
    </w:p>
    <w:p w:rsidR="0055083B" w:rsidRPr="0055083B" w:rsidRDefault="0055083B" w:rsidP="002216CF">
      <w:pPr>
        <w:tabs>
          <w:tab w:val="clear" w:pos="567"/>
        </w:tabs>
        <w:spacing w:line="240" w:lineRule="auto"/>
        <w:rPr>
          <w:snapToGrid/>
          <w:szCs w:val="24"/>
          <w:lang w:val="lt-LT"/>
        </w:rPr>
      </w:pPr>
      <w:r w:rsidRPr="0055083B">
        <w:rPr>
          <w:snapToGrid/>
          <w:szCs w:val="24"/>
          <w:lang w:val="lt-LT"/>
        </w:rPr>
        <w:t>Toliau nurodytos orientacinės pradinės ir palaikomosios ARDUAN dozės, kurių reikia raumenims atpalaiduoti vidutinės trukmės ir ilgalaikės bendrosios anestezijos metu, kai trachėjos intubacijai palengvinti ARDUAN buvo vartojama arba nebuvo vartota.</w:t>
      </w:r>
    </w:p>
    <w:p w:rsidR="0053767D" w:rsidRDefault="0053767D" w:rsidP="0053767D">
      <w:pPr>
        <w:tabs>
          <w:tab w:val="clear" w:pos="567"/>
        </w:tabs>
        <w:spacing w:line="240" w:lineRule="auto"/>
        <w:rPr>
          <w:snapToGrid/>
          <w:szCs w:val="24"/>
          <w:lang w:val="lt-LT"/>
        </w:rPr>
      </w:pPr>
      <w:r w:rsidRPr="00AE254C">
        <w:rPr>
          <w:snapToGrid/>
          <w:szCs w:val="24"/>
          <w:lang w:val="lt-LT"/>
        </w:rPr>
        <w:t>Tirpalo pa</w:t>
      </w:r>
      <w:r w:rsidRPr="001F26E4">
        <w:rPr>
          <w:snapToGrid/>
          <w:szCs w:val="24"/>
          <w:lang w:val="lt-LT"/>
        </w:rPr>
        <w:t>ruošimas</w:t>
      </w:r>
      <w:r>
        <w:rPr>
          <w:snapToGrid/>
          <w:szCs w:val="24"/>
          <w:lang w:val="lt-LT"/>
        </w:rPr>
        <w:t>: visą tirpiklio ampulės turinį lėtai sušvirkšti į miltelių flakoną ir pastarąjį švelniai pavartyti, kol milteliai visiškai ištirps. Tirpalas turi būti skaidrus.</w:t>
      </w:r>
    </w:p>
    <w:p w:rsidR="0055083B" w:rsidRPr="0055083B" w:rsidRDefault="0055083B" w:rsidP="002216CF">
      <w:pPr>
        <w:tabs>
          <w:tab w:val="clear" w:pos="567"/>
        </w:tabs>
        <w:spacing w:line="240" w:lineRule="auto"/>
        <w:rPr>
          <w:snapToGrid/>
          <w:szCs w:val="24"/>
          <w:lang w:val="lt-LT"/>
        </w:rPr>
      </w:pPr>
    </w:p>
    <w:p w:rsidR="0055083B" w:rsidRDefault="0055083B" w:rsidP="002216CF">
      <w:pPr>
        <w:tabs>
          <w:tab w:val="clear" w:pos="567"/>
        </w:tabs>
        <w:spacing w:line="240" w:lineRule="auto"/>
        <w:outlineLvl w:val="0"/>
        <w:rPr>
          <w:b/>
          <w:snapToGrid/>
          <w:szCs w:val="24"/>
          <w:u w:val="single"/>
          <w:lang w:val="lt-LT"/>
        </w:rPr>
      </w:pPr>
      <w:r w:rsidRPr="0055083B">
        <w:rPr>
          <w:b/>
          <w:snapToGrid/>
          <w:szCs w:val="24"/>
          <w:u w:val="single"/>
          <w:lang w:val="lt-LT"/>
        </w:rPr>
        <w:t>Suaugusiesiems</w:t>
      </w:r>
    </w:p>
    <w:p w:rsidR="004B4B2A" w:rsidRPr="0055083B" w:rsidRDefault="004B4B2A" w:rsidP="002216CF">
      <w:pPr>
        <w:tabs>
          <w:tab w:val="clear" w:pos="567"/>
        </w:tabs>
        <w:spacing w:line="240" w:lineRule="auto"/>
        <w:outlineLvl w:val="0"/>
        <w:rPr>
          <w:b/>
          <w:snapToGrid/>
          <w:szCs w:val="24"/>
          <w:u w:val="single"/>
          <w:lang w:val="lt-LT"/>
        </w:rPr>
      </w:pPr>
    </w:p>
    <w:p w:rsidR="0055083B" w:rsidRPr="0055083B" w:rsidRDefault="0055083B" w:rsidP="00891E24">
      <w:pPr>
        <w:tabs>
          <w:tab w:val="clear" w:pos="567"/>
        </w:tabs>
        <w:spacing w:line="240" w:lineRule="auto"/>
        <w:outlineLvl w:val="0"/>
        <w:rPr>
          <w:snapToGrid/>
          <w:szCs w:val="24"/>
          <w:u w:val="single"/>
          <w:lang w:val="lt-LT"/>
        </w:rPr>
      </w:pPr>
      <w:r w:rsidRPr="0055083B">
        <w:rPr>
          <w:snapToGrid/>
          <w:szCs w:val="24"/>
          <w:u w:val="single"/>
          <w:lang w:val="lt-LT"/>
        </w:rPr>
        <w:t>Pradinė dozė intubacijai ir po jos atliekamai operacijai</w:t>
      </w:r>
    </w:p>
    <w:p w:rsidR="0055083B" w:rsidRPr="0055083B" w:rsidRDefault="0055083B" w:rsidP="00891E24">
      <w:pPr>
        <w:tabs>
          <w:tab w:val="clear" w:pos="567"/>
        </w:tabs>
        <w:spacing w:line="240" w:lineRule="auto"/>
        <w:rPr>
          <w:snapToGrid/>
          <w:szCs w:val="24"/>
          <w:lang w:val="lt-LT"/>
        </w:rPr>
      </w:pPr>
      <w:r w:rsidRPr="0055083B">
        <w:rPr>
          <w:snapToGrid/>
          <w:szCs w:val="24"/>
          <w:lang w:val="lt-LT"/>
        </w:rPr>
        <w:t>Rekomenduojama dozė – 0,08-0,1</w:t>
      </w:r>
      <w:r w:rsidR="00DE6B0F" w:rsidRPr="00DE6B0F">
        <w:rPr>
          <w:snapToGrid/>
          <w:szCs w:val="24"/>
          <w:lang w:val="lt-LT"/>
        </w:rPr>
        <w:t> </w:t>
      </w:r>
      <w:r w:rsidRPr="0055083B">
        <w:rPr>
          <w:snapToGrid/>
          <w:szCs w:val="24"/>
          <w:lang w:val="lt-LT"/>
        </w:rPr>
        <w:t>mg/kg kūno svorio.Nuo šių dozių  per 150-180 sekundžių intubacijos sąlygos tampa geros arba ypač geros, raumenys būna atsipalaidavę maždaug 60-90 minučių.</w:t>
      </w:r>
    </w:p>
    <w:p w:rsidR="0055083B" w:rsidRPr="0055083B" w:rsidRDefault="0055083B" w:rsidP="000D0A78">
      <w:pPr>
        <w:tabs>
          <w:tab w:val="clear" w:pos="567"/>
        </w:tabs>
        <w:spacing w:line="240" w:lineRule="auto"/>
        <w:rPr>
          <w:snapToGrid/>
          <w:szCs w:val="24"/>
          <w:lang w:val="lt-LT"/>
        </w:rPr>
      </w:pPr>
    </w:p>
    <w:p w:rsidR="0055083B" w:rsidRPr="0055083B" w:rsidRDefault="0055083B" w:rsidP="004B4B2A">
      <w:pPr>
        <w:keepNext/>
        <w:tabs>
          <w:tab w:val="clear" w:pos="567"/>
        </w:tabs>
        <w:spacing w:line="240" w:lineRule="auto"/>
        <w:outlineLvl w:val="3"/>
        <w:rPr>
          <w:b/>
          <w:bCs/>
          <w:snapToGrid/>
          <w:szCs w:val="28"/>
          <w:lang w:val="lt-LT"/>
        </w:rPr>
      </w:pPr>
      <w:r w:rsidRPr="0055083B">
        <w:rPr>
          <w:b/>
          <w:bCs/>
          <w:snapToGrid/>
          <w:szCs w:val="28"/>
          <w:lang w:val="lt-LT"/>
        </w:rPr>
        <w:t xml:space="preserve">Pradinė dozė, kai operacija atliekama intubacijai pavartojus sukcinilcholino </w:t>
      </w:r>
    </w:p>
    <w:p w:rsidR="0055083B" w:rsidRPr="0055083B" w:rsidRDefault="0055083B" w:rsidP="00555F91">
      <w:pPr>
        <w:tabs>
          <w:tab w:val="clear" w:pos="567"/>
        </w:tabs>
        <w:spacing w:line="240" w:lineRule="auto"/>
        <w:rPr>
          <w:snapToGrid/>
          <w:szCs w:val="24"/>
          <w:lang w:val="lt-LT"/>
        </w:rPr>
      </w:pPr>
      <w:r w:rsidRPr="0055083B">
        <w:rPr>
          <w:snapToGrid/>
          <w:szCs w:val="24"/>
          <w:lang w:val="lt-LT"/>
        </w:rPr>
        <w:t>Rekomenduojama dozė – 0,05</w:t>
      </w:r>
      <w:r w:rsidR="00DE6B0F" w:rsidRPr="00466093">
        <w:rPr>
          <w:lang w:val="lt-LT"/>
        </w:rPr>
        <w:t> </w:t>
      </w:r>
      <w:r w:rsidRPr="0055083B">
        <w:rPr>
          <w:snapToGrid/>
          <w:szCs w:val="24"/>
          <w:lang w:val="lt-LT"/>
        </w:rPr>
        <w:t>mg/kg kūno svorio.Nuo šių dozių skeleto raumenys būna atsipalaidavę 30-60 minučių.</w:t>
      </w:r>
    </w:p>
    <w:p w:rsidR="004B4B2A" w:rsidRDefault="004B4B2A" w:rsidP="004B4B2A">
      <w:pPr>
        <w:keepNext/>
        <w:tabs>
          <w:tab w:val="clear" w:pos="567"/>
        </w:tabs>
        <w:spacing w:line="240" w:lineRule="auto"/>
        <w:outlineLvl w:val="3"/>
        <w:rPr>
          <w:b/>
          <w:bCs/>
          <w:snapToGrid/>
          <w:szCs w:val="28"/>
          <w:lang w:val="lt-LT"/>
        </w:rPr>
      </w:pPr>
    </w:p>
    <w:p w:rsidR="0055083B" w:rsidRPr="0055083B" w:rsidRDefault="0055083B" w:rsidP="004B4B2A">
      <w:pPr>
        <w:keepNext/>
        <w:tabs>
          <w:tab w:val="clear" w:pos="567"/>
        </w:tabs>
        <w:spacing w:line="240" w:lineRule="auto"/>
        <w:outlineLvl w:val="3"/>
        <w:rPr>
          <w:b/>
          <w:bCs/>
          <w:snapToGrid/>
          <w:szCs w:val="28"/>
          <w:lang w:val="lt-LT"/>
        </w:rPr>
      </w:pPr>
      <w:r w:rsidRPr="0055083B">
        <w:rPr>
          <w:b/>
          <w:bCs/>
          <w:snapToGrid/>
          <w:szCs w:val="28"/>
          <w:lang w:val="lt-LT"/>
        </w:rPr>
        <w:t>Dozė raumenų atsipalaidavimui palaikyti</w:t>
      </w:r>
    </w:p>
    <w:p w:rsidR="0055083B" w:rsidRPr="0055083B" w:rsidRDefault="0055083B" w:rsidP="00555F91">
      <w:pPr>
        <w:tabs>
          <w:tab w:val="clear" w:pos="567"/>
        </w:tabs>
        <w:spacing w:line="240" w:lineRule="auto"/>
        <w:rPr>
          <w:snapToGrid/>
          <w:szCs w:val="24"/>
          <w:lang w:val="lt-LT"/>
        </w:rPr>
      </w:pPr>
      <w:r w:rsidRPr="0055083B">
        <w:rPr>
          <w:snapToGrid/>
          <w:szCs w:val="24"/>
          <w:lang w:val="lt-LT"/>
        </w:rPr>
        <w:t>Rekomenduojama dozė – 0,01-0,02</w:t>
      </w:r>
      <w:r w:rsidR="00DE6B0F" w:rsidRPr="00DE6B0F">
        <w:rPr>
          <w:snapToGrid/>
          <w:szCs w:val="24"/>
          <w:lang w:val="lt-LT"/>
        </w:rPr>
        <w:t> </w:t>
      </w:r>
      <w:r w:rsidRPr="0055083B">
        <w:rPr>
          <w:snapToGrid/>
          <w:szCs w:val="24"/>
          <w:lang w:val="lt-LT"/>
        </w:rPr>
        <w:t xml:space="preserve">mg/kg kūno svorio. </w:t>
      </w:r>
    </w:p>
    <w:p w:rsidR="0055083B" w:rsidRPr="0055083B" w:rsidRDefault="0055083B" w:rsidP="00B13D47">
      <w:pPr>
        <w:tabs>
          <w:tab w:val="clear" w:pos="567"/>
        </w:tabs>
        <w:spacing w:line="240" w:lineRule="auto"/>
        <w:rPr>
          <w:snapToGrid/>
          <w:szCs w:val="24"/>
          <w:lang w:val="lt-LT"/>
        </w:rPr>
      </w:pPr>
      <w:r w:rsidRPr="0055083B">
        <w:rPr>
          <w:snapToGrid/>
          <w:szCs w:val="24"/>
          <w:lang w:val="lt-LT"/>
        </w:rPr>
        <w:t>Nuo šios palaikomosios dozės raumenys būna atsipalaidavę 30-60 minučių.</w:t>
      </w:r>
    </w:p>
    <w:p w:rsidR="0055083B" w:rsidRPr="0055083B" w:rsidRDefault="0055083B" w:rsidP="002216CF">
      <w:pPr>
        <w:tabs>
          <w:tab w:val="clear" w:pos="567"/>
        </w:tabs>
        <w:spacing w:line="240" w:lineRule="auto"/>
        <w:rPr>
          <w:snapToGrid/>
          <w:szCs w:val="24"/>
          <w:lang w:val="lt-LT"/>
        </w:rPr>
      </w:pPr>
      <w:r w:rsidRPr="0055083B">
        <w:rPr>
          <w:snapToGrid/>
          <w:szCs w:val="24"/>
          <w:lang w:val="lt-LT"/>
        </w:rPr>
        <w:t>Pacientams, kurių inkstų veikla nepakankama, reikėtų dozės, ne didesnės kaip 0,04</w:t>
      </w:r>
      <w:r w:rsidR="00DE6B0F" w:rsidRPr="00DE6B0F">
        <w:rPr>
          <w:snapToGrid/>
          <w:szCs w:val="24"/>
          <w:lang w:val="lt-LT"/>
        </w:rPr>
        <w:t> </w:t>
      </w:r>
      <w:r w:rsidRPr="0055083B">
        <w:rPr>
          <w:snapToGrid/>
          <w:szCs w:val="24"/>
          <w:lang w:val="lt-LT"/>
        </w:rPr>
        <w:t>mg/kg kūno svorio, nes ARDUAN poveikis gali pailgėti.</w:t>
      </w:r>
    </w:p>
    <w:p w:rsidR="004B4B2A" w:rsidRDefault="004B4B2A" w:rsidP="004B4B2A">
      <w:pPr>
        <w:keepNext/>
        <w:tabs>
          <w:tab w:val="clear" w:pos="567"/>
        </w:tabs>
        <w:spacing w:line="240" w:lineRule="auto"/>
        <w:outlineLvl w:val="3"/>
        <w:rPr>
          <w:b/>
          <w:bCs/>
          <w:snapToGrid/>
          <w:szCs w:val="28"/>
          <w:lang w:val="lt-LT"/>
        </w:rPr>
      </w:pPr>
    </w:p>
    <w:p w:rsidR="0055083B" w:rsidRPr="0055083B" w:rsidRDefault="0055083B" w:rsidP="004B4B2A">
      <w:pPr>
        <w:keepNext/>
        <w:tabs>
          <w:tab w:val="clear" w:pos="567"/>
        </w:tabs>
        <w:spacing w:line="240" w:lineRule="auto"/>
        <w:outlineLvl w:val="3"/>
        <w:rPr>
          <w:b/>
          <w:bCs/>
          <w:snapToGrid/>
          <w:szCs w:val="28"/>
          <w:lang w:val="lt-LT"/>
        </w:rPr>
      </w:pPr>
      <w:r w:rsidRPr="0055083B">
        <w:rPr>
          <w:b/>
          <w:bCs/>
          <w:snapToGrid/>
          <w:szCs w:val="28"/>
          <w:lang w:val="lt-LT"/>
        </w:rPr>
        <w:t>Vaik</w:t>
      </w:r>
      <w:r w:rsidR="00DE6B0F">
        <w:rPr>
          <w:b/>
          <w:bCs/>
          <w:snapToGrid/>
          <w:szCs w:val="28"/>
          <w:lang w:val="lt-LT"/>
        </w:rPr>
        <w:t xml:space="preserve">ų populiacija </w:t>
      </w:r>
    </w:p>
    <w:p w:rsidR="0055083B" w:rsidRPr="0055083B" w:rsidRDefault="0055083B" w:rsidP="00555F91">
      <w:pPr>
        <w:tabs>
          <w:tab w:val="clear" w:pos="567"/>
        </w:tabs>
        <w:spacing w:line="240" w:lineRule="auto"/>
        <w:rPr>
          <w:snapToGrid/>
          <w:szCs w:val="24"/>
          <w:lang w:val="lt-LT"/>
        </w:rPr>
      </w:pPr>
      <w:r w:rsidRPr="0055083B">
        <w:rPr>
          <w:snapToGrid/>
          <w:szCs w:val="24"/>
          <w:lang w:val="lt-LT"/>
        </w:rPr>
        <w:t>Kombinuotos narkozės metu vaikams rekomenduojama dozė yra 0,08-0,09</w:t>
      </w:r>
      <w:r w:rsidR="00DE6B0F" w:rsidRPr="00DE6B0F">
        <w:rPr>
          <w:snapToGrid/>
          <w:szCs w:val="24"/>
          <w:lang w:val="lt-LT"/>
        </w:rPr>
        <w:t> </w:t>
      </w:r>
      <w:r w:rsidRPr="0055083B">
        <w:rPr>
          <w:snapToGrid/>
          <w:szCs w:val="24"/>
          <w:lang w:val="lt-LT"/>
        </w:rPr>
        <w:t>mg/kg kūno svorio, naujagimiams – 0,05-0,06</w:t>
      </w:r>
      <w:r w:rsidR="00DE6B0F" w:rsidRPr="00DE6B0F">
        <w:rPr>
          <w:snapToGrid/>
          <w:szCs w:val="24"/>
          <w:lang w:val="lt-LT"/>
        </w:rPr>
        <w:t> </w:t>
      </w:r>
      <w:r w:rsidRPr="0055083B">
        <w:rPr>
          <w:snapToGrid/>
          <w:szCs w:val="24"/>
          <w:lang w:val="lt-LT"/>
        </w:rPr>
        <w:t>mg/kg kūno svorio.</w:t>
      </w:r>
    </w:p>
    <w:p w:rsidR="0055083B" w:rsidRPr="0055083B" w:rsidRDefault="0055083B" w:rsidP="00B13D47">
      <w:pPr>
        <w:tabs>
          <w:tab w:val="clear" w:pos="567"/>
        </w:tabs>
        <w:spacing w:line="240" w:lineRule="auto"/>
        <w:jc w:val="both"/>
        <w:rPr>
          <w:snapToGrid/>
          <w:szCs w:val="24"/>
          <w:lang w:val="lt-LT"/>
        </w:rPr>
      </w:pPr>
      <w:r w:rsidRPr="0055083B">
        <w:rPr>
          <w:snapToGrid/>
          <w:szCs w:val="24"/>
          <w:lang w:val="lt-LT"/>
        </w:rPr>
        <w:t>Šios dozės tinka chirurginėms operacijoms, trunkančioms 25-35 minutes. Jei raumenis būtina atpalaiduoti dar 25-35 minutėms, reikia  papildomai suleisti dar 1/3 pradinės dozės.</w:t>
      </w:r>
    </w:p>
    <w:p w:rsidR="0055083B" w:rsidRPr="0055083B" w:rsidRDefault="0055083B" w:rsidP="004B4B2A">
      <w:pPr>
        <w:keepNext/>
        <w:tabs>
          <w:tab w:val="clear" w:pos="567"/>
        </w:tabs>
        <w:spacing w:line="240" w:lineRule="auto"/>
        <w:outlineLvl w:val="2"/>
        <w:rPr>
          <w:rFonts w:cs="Arial"/>
          <w:b/>
          <w:bCs/>
          <w:snapToGrid/>
          <w:szCs w:val="26"/>
          <w:lang w:val="lt-LT"/>
        </w:rPr>
      </w:pPr>
      <w:r w:rsidRPr="0055083B">
        <w:rPr>
          <w:rFonts w:cs="Arial"/>
          <w:b/>
          <w:bCs/>
          <w:snapToGrid/>
          <w:szCs w:val="26"/>
          <w:lang w:val="lt-LT"/>
        </w:rPr>
        <w:t>Pavartojus per didelę ARDUAN dozę</w:t>
      </w:r>
    </w:p>
    <w:p w:rsidR="0055083B" w:rsidRPr="0055083B" w:rsidRDefault="0055083B" w:rsidP="004B4B2A">
      <w:pPr>
        <w:keepNext/>
        <w:tabs>
          <w:tab w:val="clear" w:pos="567"/>
        </w:tabs>
        <w:spacing w:line="240" w:lineRule="auto"/>
        <w:outlineLvl w:val="3"/>
        <w:rPr>
          <w:bCs/>
          <w:snapToGrid/>
          <w:szCs w:val="28"/>
          <w:lang w:val="lt-LT"/>
        </w:rPr>
      </w:pPr>
      <w:r w:rsidRPr="0055083B">
        <w:rPr>
          <w:bCs/>
          <w:snapToGrid/>
          <w:szCs w:val="28"/>
          <w:lang w:val="lt-LT"/>
        </w:rPr>
        <w:t>Perdozavus ARDUAN ir pernelyg  ilgai trunkant impulso perdavimo iš nervų į raumenis blokadai, pacientui, kol jis pradės kvėpuoti pats, reikia ir toliau dirbtiniu būdu palaikyti kvėpavimą. Šį procesą reikia atidžiai stebėti ir vertinti, be to, reikia suleisti atitinkamą priešnuodžio - acetilcholinesterazės inhibitoriaus (pvz., neostigmino, piridostigmino, edrofonio) dozę</w:t>
      </w:r>
    </w:p>
    <w:p w:rsidR="004B4B2A" w:rsidRDefault="004B4B2A" w:rsidP="004B4B2A">
      <w:pPr>
        <w:keepNext/>
        <w:tabs>
          <w:tab w:val="clear" w:pos="567"/>
        </w:tabs>
        <w:spacing w:line="240" w:lineRule="auto"/>
        <w:outlineLvl w:val="3"/>
        <w:rPr>
          <w:b/>
          <w:bCs/>
          <w:snapToGrid/>
          <w:szCs w:val="28"/>
          <w:lang w:val="lt-LT"/>
        </w:rPr>
      </w:pPr>
    </w:p>
    <w:p w:rsidR="0055083B" w:rsidRPr="0055083B" w:rsidRDefault="0055083B" w:rsidP="004B4B2A">
      <w:pPr>
        <w:keepNext/>
        <w:tabs>
          <w:tab w:val="clear" w:pos="567"/>
        </w:tabs>
        <w:spacing w:line="240" w:lineRule="auto"/>
        <w:outlineLvl w:val="3"/>
        <w:rPr>
          <w:b/>
          <w:bCs/>
          <w:snapToGrid/>
          <w:szCs w:val="28"/>
          <w:lang w:val="lt-LT"/>
        </w:rPr>
      </w:pPr>
      <w:r w:rsidRPr="0055083B">
        <w:rPr>
          <w:b/>
          <w:bCs/>
          <w:snapToGrid/>
          <w:szCs w:val="28"/>
          <w:lang w:val="lt-LT"/>
        </w:rPr>
        <w:t>Poveikio šalinimas</w:t>
      </w:r>
    </w:p>
    <w:p w:rsidR="0055083B" w:rsidRDefault="00DE6B0F" w:rsidP="00555F91">
      <w:pPr>
        <w:tabs>
          <w:tab w:val="clear" w:pos="567"/>
        </w:tabs>
        <w:spacing w:line="240" w:lineRule="auto"/>
        <w:jc w:val="both"/>
        <w:rPr>
          <w:snapToGrid/>
          <w:szCs w:val="24"/>
          <w:lang w:val="lt-LT"/>
        </w:rPr>
      </w:pPr>
      <w:r>
        <w:rPr>
          <w:snapToGrid/>
          <w:szCs w:val="24"/>
          <w:lang w:val="lt-LT"/>
        </w:rPr>
        <w:t xml:space="preserve">Paprastai ARDUAN sukelta </w:t>
      </w:r>
      <w:r w:rsidRPr="0055083B">
        <w:rPr>
          <w:bCs/>
          <w:snapToGrid/>
          <w:szCs w:val="28"/>
          <w:lang w:val="lt-LT"/>
        </w:rPr>
        <w:t>impulso perdavimo iš nervų į raumenis blokada</w:t>
      </w:r>
      <w:r>
        <w:rPr>
          <w:bCs/>
          <w:snapToGrid/>
          <w:szCs w:val="28"/>
          <w:lang w:val="lt-LT"/>
        </w:rPr>
        <w:t xml:space="preserve"> praeina savaime. Liekamąjį raumenų relaksacijos poveikį  galima greitai </w:t>
      </w:r>
      <w:r w:rsidR="00B17982">
        <w:rPr>
          <w:snapToGrid/>
          <w:szCs w:val="24"/>
          <w:lang w:val="lt-LT"/>
        </w:rPr>
        <w:t xml:space="preserve">pašalinti  suleidus </w:t>
      </w:r>
      <w:r w:rsidR="00B17982" w:rsidRPr="0055083B">
        <w:rPr>
          <w:bCs/>
          <w:snapToGrid/>
          <w:szCs w:val="28"/>
          <w:lang w:val="lt-LT"/>
        </w:rPr>
        <w:t>acetilcholinesterazės inhibitori</w:t>
      </w:r>
      <w:r w:rsidR="00B17982">
        <w:rPr>
          <w:bCs/>
          <w:snapToGrid/>
          <w:szCs w:val="28"/>
          <w:lang w:val="lt-LT"/>
        </w:rPr>
        <w:t>ų derinio (</w:t>
      </w:r>
      <w:r w:rsidR="0055083B" w:rsidRPr="0055083B">
        <w:rPr>
          <w:snapToGrid/>
          <w:szCs w:val="24"/>
          <w:lang w:val="lt-LT"/>
        </w:rPr>
        <w:t xml:space="preserve"> 1–3</w:t>
      </w:r>
      <w:r w:rsidR="00B17982" w:rsidRPr="00DE6B0F">
        <w:rPr>
          <w:snapToGrid/>
          <w:szCs w:val="24"/>
          <w:lang w:val="lt-LT"/>
        </w:rPr>
        <w:t> </w:t>
      </w:r>
      <w:r w:rsidR="0055083B" w:rsidRPr="0055083B">
        <w:rPr>
          <w:snapToGrid/>
          <w:szCs w:val="24"/>
          <w:lang w:val="lt-LT"/>
        </w:rPr>
        <w:t xml:space="preserve">mg neostigmino </w:t>
      </w:r>
      <w:r w:rsidR="00B17982">
        <w:rPr>
          <w:snapToGrid/>
          <w:szCs w:val="24"/>
          <w:lang w:val="lt-LT"/>
        </w:rPr>
        <w:t>i</w:t>
      </w:r>
      <w:r w:rsidR="0055083B" w:rsidRPr="0055083B">
        <w:rPr>
          <w:snapToGrid/>
          <w:szCs w:val="24"/>
          <w:lang w:val="lt-LT"/>
        </w:rPr>
        <w:t xml:space="preserve">r </w:t>
      </w:r>
      <w:r w:rsidR="00B17982">
        <w:rPr>
          <w:snapToGrid/>
          <w:szCs w:val="24"/>
          <w:lang w:val="lt-LT"/>
        </w:rPr>
        <w:t>0,5-1,25</w:t>
      </w:r>
      <w:r w:rsidR="00B17982" w:rsidRPr="00B17982">
        <w:rPr>
          <w:snapToGrid/>
          <w:szCs w:val="24"/>
          <w:lang w:val="lt-LT"/>
        </w:rPr>
        <w:t> </w:t>
      </w:r>
      <w:r w:rsidR="00B17982">
        <w:rPr>
          <w:snapToGrid/>
          <w:szCs w:val="24"/>
          <w:lang w:val="lt-LT"/>
        </w:rPr>
        <w:t xml:space="preserve">mg atropino ar </w:t>
      </w:r>
      <w:r w:rsidR="0055083B" w:rsidRPr="0055083B">
        <w:rPr>
          <w:snapToGrid/>
          <w:szCs w:val="24"/>
          <w:lang w:val="lt-LT"/>
        </w:rPr>
        <w:t>10–30</w:t>
      </w:r>
      <w:r w:rsidR="00B17982" w:rsidRPr="00DE6B0F">
        <w:rPr>
          <w:snapToGrid/>
          <w:szCs w:val="24"/>
          <w:lang w:val="lt-LT"/>
        </w:rPr>
        <w:t> </w:t>
      </w:r>
      <w:r w:rsidR="0055083B" w:rsidRPr="0055083B">
        <w:rPr>
          <w:snapToGrid/>
          <w:szCs w:val="24"/>
          <w:lang w:val="lt-LT"/>
        </w:rPr>
        <w:t>mg galantamino</w:t>
      </w:r>
      <w:r w:rsidR="00B17982">
        <w:rPr>
          <w:snapToGrid/>
          <w:szCs w:val="24"/>
          <w:lang w:val="lt-LT"/>
        </w:rPr>
        <w:t>).</w:t>
      </w:r>
      <w:r w:rsidR="0055083B" w:rsidRPr="0055083B">
        <w:rPr>
          <w:snapToGrid/>
          <w:szCs w:val="24"/>
          <w:lang w:val="lt-LT"/>
        </w:rPr>
        <w:t xml:space="preserve"> Ar vaisto  poveikis išnyko, galima patikrinti stimuliuojant periferinius nervus arba</w:t>
      </w:r>
      <w:r w:rsidR="00B17982">
        <w:rPr>
          <w:snapToGrid/>
          <w:szCs w:val="24"/>
          <w:lang w:val="lt-LT"/>
        </w:rPr>
        <w:t xml:space="preserve"> stebint </w:t>
      </w:r>
      <w:r w:rsidR="0055083B" w:rsidRPr="0055083B">
        <w:rPr>
          <w:snapToGrid/>
          <w:szCs w:val="24"/>
          <w:lang w:val="lt-LT"/>
        </w:rPr>
        <w:t>įprastinius klinikinius požymius.</w:t>
      </w:r>
      <w:r w:rsidR="00B17982">
        <w:rPr>
          <w:snapToGrid/>
          <w:szCs w:val="24"/>
          <w:lang w:val="lt-LT"/>
        </w:rPr>
        <w:t xml:space="preserve"> Jei reikia, poveikį šalinančių preparatų galima vartoti pakartotinai.</w:t>
      </w:r>
    </w:p>
    <w:p w:rsidR="0078401A" w:rsidRDefault="0078401A" w:rsidP="00555F91">
      <w:pPr>
        <w:tabs>
          <w:tab w:val="clear" w:pos="567"/>
        </w:tabs>
        <w:spacing w:line="240" w:lineRule="auto"/>
        <w:jc w:val="both"/>
        <w:rPr>
          <w:snapToGrid/>
          <w:szCs w:val="24"/>
          <w:lang w:val="lt-LT"/>
        </w:rPr>
      </w:pPr>
    </w:p>
    <w:p w:rsidR="0078401A" w:rsidRPr="0055083B" w:rsidRDefault="0078401A" w:rsidP="00555F91">
      <w:pPr>
        <w:tabs>
          <w:tab w:val="clear" w:pos="567"/>
        </w:tabs>
        <w:spacing w:line="240" w:lineRule="auto"/>
        <w:jc w:val="both"/>
        <w:rPr>
          <w:snapToGrid/>
          <w:szCs w:val="24"/>
          <w:lang w:val="lt-LT"/>
        </w:rPr>
      </w:pPr>
      <w:bookmarkStart w:id="3" w:name="_GoBack"/>
      <w:bookmarkEnd w:id="3"/>
      <w:permStart w:id="878531740" w:edGrp="everyone"/>
      <w:permEnd w:id="878531740"/>
    </w:p>
    <w:sectPr w:rsidR="0078401A" w:rsidRPr="0055083B" w:rsidSect="004B4B2A">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B5B" w:rsidRDefault="00023B5B" w:rsidP="00405CF2">
      <w:pPr>
        <w:spacing w:line="240" w:lineRule="auto"/>
      </w:pPr>
      <w:r>
        <w:separator/>
      </w:r>
    </w:p>
  </w:endnote>
  <w:endnote w:type="continuationSeparator" w:id="0">
    <w:p w:rsidR="00023B5B" w:rsidRDefault="00023B5B" w:rsidP="00405C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B5B" w:rsidRDefault="00023B5B" w:rsidP="00405CF2">
      <w:pPr>
        <w:spacing w:line="240" w:lineRule="auto"/>
      </w:pPr>
      <w:r>
        <w:separator/>
      </w:r>
    </w:p>
  </w:footnote>
  <w:footnote w:type="continuationSeparator" w:id="0">
    <w:p w:rsidR="00023B5B" w:rsidRDefault="00023B5B" w:rsidP="00405C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E4789"/>
    <w:multiLevelType w:val="hybridMultilevel"/>
    <w:tmpl w:val="E2EC2CBA"/>
    <w:lvl w:ilvl="0" w:tplc="03E25CEA">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24CC67EB"/>
    <w:multiLevelType w:val="hybridMultilevel"/>
    <w:tmpl w:val="3B825E4E"/>
    <w:lvl w:ilvl="0" w:tplc="CACEEE1C">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C748DA"/>
    <w:multiLevelType w:val="multilevel"/>
    <w:tmpl w:val="13A2AF12"/>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3"/>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wafbcsomm48Hgsqyd0F7WFj5GrIJIN8XCA/+ezN+OdevEofa5Yu+OztYC1zHxoDm7UBU2iPNnPFJdJZNyf2xUQ==" w:salt="8Xrl+2Z9AdvzyNp7mHZaYA=="/>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1F13"/>
    <w:rsid w:val="00012FD2"/>
    <w:rsid w:val="00017E9D"/>
    <w:rsid w:val="00023B5B"/>
    <w:rsid w:val="00082583"/>
    <w:rsid w:val="00093AD6"/>
    <w:rsid w:val="000A58F3"/>
    <w:rsid w:val="000A79DC"/>
    <w:rsid w:val="000C51C5"/>
    <w:rsid w:val="000D0A78"/>
    <w:rsid w:val="000F54BB"/>
    <w:rsid w:val="00126F6D"/>
    <w:rsid w:val="0014736D"/>
    <w:rsid w:val="00154AA9"/>
    <w:rsid w:val="0019721B"/>
    <w:rsid w:val="001A3063"/>
    <w:rsid w:val="001A3DF1"/>
    <w:rsid w:val="001A4353"/>
    <w:rsid w:val="001A4C00"/>
    <w:rsid w:val="001A530F"/>
    <w:rsid w:val="001B02F9"/>
    <w:rsid w:val="001C1EC0"/>
    <w:rsid w:val="001C374A"/>
    <w:rsid w:val="001F10B8"/>
    <w:rsid w:val="002216CF"/>
    <w:rsid w:val="0023551F"/>
    <w:rsid w:val="0026391B"/>
    <w:rsid w:val="00267968"/>
    <w:rsid w:val="0027243F"/>
    <w:rsid w:val="002A2E9A"/>
    <w:rsid w:val="002A7BA7"/>
    <w:rsid w:val="002C70D3"/>
    <w:rsid w:val="002D5B68"/>
    <w:rsid w:val="00310D84"/>
    <w:rsid w:val="00331196"/>
    <w:rsid w:val="00355525"/>
    <w:rsid w:val="0036377A"/>
    <w:rsid w:val="003827CD"/>
    <w:rsid w:val="00393269"/>
    <w:rsid w:val="003D5414"/>
    <w:rsid w:val="003E6D93"/>
    <w:rsid w:val="00405744"/>
    <w:rsid w:val="00405CF2"/>
    <w:rsid w:val="00425B6B"/>
    <w:rsid w:val="00444711"/>
    <w:rsid w:val="00447DE7"/>
    <w:rsid w:val="00460430"/>
    <w:rsid w:val="00461CF0"/>
    <w:rsid w:val="00461F31"/>
    <w:rsid w:val="00486EC8"/>
    <w:rsid w:val="004971F6"/>
    <w:rsid w:val="004B4B2A"/>
    <w:rsid w:val="004F4E84"/>
    <w:rsid w:val="00503D27"/>
    <w:rsid w:val="0050566D"/>
    <w:rsid w:val="0053767D"/>
    <w:rsid w:val="00543D13"/>
    <w:rsid w:val="0055083B"/>
    <w:rsid w:val="00555F91"/>
    <w:rsid w:val="00576177"/>
    <w:rsid w:val="005829CF"/>
    <w:rsid w:val="00585EF2"/>
    <w:rsid w:val="00597B83"/>
    <w:rsid w:val="00597BFB"/>
    <w:rsid w:val="005C3A2E"/>
    <w:rsid w:val="005D00C0"/>
    <w:rsid w:val="005D0870"/>
    <w:rsid w:val="005D64D3"/>
    <w:rsid w:val="005E7481"/>
    <w:rsid w:val="005F00FD"/>
    <w:rsid w:val="006309F7"/>
    <w:rsid w:val="0063617D"/>
    <w:rsid w:val="00656882"/>
    <w:rsid w:val="006637F9"/>
    <w:rsid w:val="006A01E6"/>
    <w:rsid w:val="007046D8"/>
    <w:rsid w:val="00707742"/>
    <w:rsid w:val="0073605A"/>
    <w:rsid w:val="00764232"/>
    <w:rsid w:val="007766C6"/>
    <w:rsid w:val="00777EA6"/>
    <w:rsid w:val="00783B14"/>
    <w:rsid w:val="0078401A"/>
    <w:rsid w:val="00791405"/>
    <w:rsid w:val="00794954"/>
    <w:rsid w:val="007A673B"/>
    <w:rsid w:val="007B0F73"/>
    <w:rsid w:val="007B2F9C"/>
    <w:rsid w:val="007C7BCD"/>
    <w:rsid w:val="007D0B50"/>
    <w:rsid w:val="007D2D93"/>
    <w:rsid w:val="007E1CF0"/>
    <w:rsid w:val="0080684F"/>
    <w:rsid w:val="00826CB6"/>
    <w:rsid w:val="008327FC"/>
    <w:rsid w:val="00836FC6"/>
    <w:rsid w:val="008735EE"/>
    <w:rsid w:val="008847D7"/>
    <w:rsid w:val="008863B0"/>
    <w:rsid w:val="00891E24"/>
    <w:rsid w:val="008D6F82"/>
    <w:rsid w:val="00925B61"/>
    <w:rsid w:val="00943A29"/>
    <w:rsid w:val="00972FD3"/>
    <w:rsid w:val="00993AAF"/>
    <w:rsid w:val="00995D78"/>
    <w:rsid w:val="009A25B4"/>
    <w:rsid w:val="009B484F"/>
    <w:rsid w:val="00A64840"/>
    <w:rsid w:val="00A76206"/>
    <w:rsid w:val="00AA148B"/>
    <w:rsid w:val="00AB6BEE"/>
    <w:rsid w:val="00AE254C"/>
    <w:rsid w:val="00B13D47"/>
    <w:rsid w:val="00B17982"/>
    <w:rsid w:val="00B40CC5"/>
    <w:rsid w:val="00B478B8"/>
    <w:rsid w:val="00B51C06"/>
    <w:rsid w:val="00B60D4B"/>
    <w:rsid w:val="00B74364"/>
    <w:rsid w:val="00B80EDC"/>
    <w:rsid w:val="00B84BB6"/>
    <w:rsid w:val="00C01F03"/>
    <w:rsid w:val="00C13DD9"/>
    <w:rsid w:val="00C17F73"/>
    <w:rsid w:val="00C467D2"/>
    <w:rsid w:val="00C81048"/>
    <w:rsid w:val="00C8680A"/>
    <w:rsid w:val="00CE6EC2"/>
    <w:rsid w:val="00CF4A73"/>
    <w:rsid w:val="00CF79AD"/>
    <w:rsid w:val="00D10C35"/>
    <w:rsid w:val="00D15ECA"/>
    <w:rsid w:val="00D276EB"/>
    <w:rsid w:val="00D32597"/>
    <w:rsid w:val="00D96732"/>
    <w:rsid w:val="00DC3AE3"/>
    <w:rsid w:val="00DE6B0F"/>
    <w:rsid w:val="00DF756B"/>
    <w:rsid w:val="00E2116A"/>
    <w:rsid w:val="00E23305"/>
    <w:rsid w:val="00E56AAB"/>
    <w:rsid w:val="00E67B23"/>
    <w:rsid w:val="00E7064A"/>
    <w:rsid w:val="00EC46F9"/>
    <w:rsid w:val="00ED03C1"/>
    <w:rsid w:val="00EF21A8"/>
    <w:rsid w:val="00EF473A"/>
    <w:rsid w:val="00F02E72"/>
    <w:rsid w:val="00F25C62"/>
    <w:rsid w:val="00F34163"/>
    <w:rsid w:val="00F53947"/>
    <w:rsid w:val="00F65C3C"/>
    <w:rsid w:val="00F83B82"/>
    <w:rsid w:val="00F85568"/>
    <w:rsid w:val="00FA5CE7"/>
    <w:rsid w:val="00FC4CC2"/>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9D19C7B2-77BB-44AD-A5B6-C83412F9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43611247">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915CC-0FFD-4903-A041-7CE7574E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27449</Words>
  <Characters>15647</Characters>
  <Application>Microsoft Office Word</Application>
  <DocSecurity>8</DocSecurity>
  <Lines>130</Lines>
  <Paragraphs>86</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VVKT</Company>
  <LinksUpToDate>false</LinksUpToDate>
  <CharactersWithSpaces>43010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2017-06-21T13:34:00Z</dcterms:created>
  <dcterms:modified xsi:type="dcterms:W3CDTF">2017-06-21T13:35:00Z</dcterms:modified>
</cp:coreProperties>
</file>