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E72" w:rsidRPr="009D7C4A" w:rsidRDefault="00AB4E72" w:rsidP="00AB4E72">
      <w:pPr>
        <w:rPr>
          <w:sz w:val="22"/>
          <w:szCs w:val="22"/>
        </w:rPr>
      </w:pPr>
    </w:p>
    <w:p w:rsidR="00AB4E72" w:rsidRPr="009D7C4A" w:rsidRDefault="00AB4E72" w:rsidP="00AB4E72">
      <w:pPr>
        <w:rPr>
          <w:sz w:val="22"/>
          <w:szCs w:val="22"/>
        </w:rPr>
      </w:pPr>
    </w:p>
    <w:p w:rsidR="00AB4E72" w:rsidRPr="009D7C4A" w:rsidRDefault="00AB4E72" w:rsidP="00AB4E72">
      <w:pPr>
        <w:rPr>
          <w:sz w:val="22"/>
          <w:szCs w:val="22"/>
        </w:rPr>
      </w:pPr>
    </w:p>
    <w:p w:rsidR="00AB4E72" w:rsidRPr="009D7C4A" w:rsidRDefault="00AB4E72" w:rsidP="00AB4E72">
      <w:pPr>
        <w:rPr>
          <w:sz w:val="22"/>
          <w:szCs w:val="22"/>
        </w:rPr>
      </w:pPr>
    </w:p>
    <w:p w:rsidR="00AB4E72" w:rsidRPr="009D7C4A" w:rsidRDefault="00AB4E72" w:rsidP="00AB4E72">
      <w:pPr>
        <w:rPr>
          <w:sz w:val="22"/>
          <w:szCs w:val="22"/>
        </w:rPr>
      </w:pPr>
    </w:p>
    <w:p w:rsidR="00AB4E72" w:rsidRPr="009D7C4A" w:rsidRDefault="00AB4E72" w:rsidP="00AB4E72">
      <w:pPr>
        <w:rPr>
          <w:sz w:val="22"/>
          <w:szCs w:val="22"/>
        </w:rPr>
      </w:pPr>
    </w:p>
    <w:p w:rsidR="00AB4E72" w:rsidRPr="009D7C4A" w:rsidRDefault="00AB4E72" w:rsidP="00AB4E72">
      <w:pPr>
        <w:rPr>
          <w:sz w:val="22"/>
          <w:szCs w:val="22"/>
        </w:rPr>
      </w:pPr>
    </w:p>
    <w:p w:rsidR="00AB4E72" w:rsidRPr="009D7C4A" w:rsidRDefault="00AB4E72" w:rsidP="00AB4E72">
      <w:pPr>
        <w:rPr>
          <w:sz w:val="22"/>
          <w:szCs w:val="22"/>
        </w:rPr>
      </w:pPr>
    </w:p>
    <w:p w:rsidR="00AB4E72" w:rsidRPr="009D7C4A" w:rsidRDefault="00AB4E72" w:rsidP="00AB4E72">
      <w:pPr>
        <w:rPr>
          <w:sz w:val="22"/>
          <w:szCs w:val="22"/>
        </w:rPr>
      </w:pPr>
    </w:p>
    <w:p w:rsidR="00AB4E72" w:rsidRPr="009D7C4A" w:rsidRDefault="00AB4E72" w:rsidP="00AB4E72">
      <w:pPr>
        <w:rPr>
          <w:sz w:val="22"/>
          <w:szCs w:val="22"/>
        </w:rPr>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TTEMEASMCA"/>
        <w:rPr>
          <w:lang w:val="lt-LT"/>
        </w:rPr>
      </w:pPr>
      <w:bookmarkStart w:id="0" w:name="_Toc129243096"/>
      <w:bookmarkStart w:id="1" w:name="_Toc129243221"/>
      <w:r w:rsidRPr="009D7C4A">
        <w:rPr>
          <w:lang w:val="lt-LT"/>
        </w:rPr>
        <w:t>I PRIEDAS</w:t>
      </w:r>
      <w:bookmarkEnd w:id="0"/>
      <w:bookmarkEnd w:id="1"/>
    </w:p>
    <w:p w:rsidR="00AB4E72" w:rsidRPr="009D7C4A" w:rsidRDefault="00AB4E72" w:rsidP="00AB4E72">
      <w:pPr>
        <w:pStyle w:val="BTEMEASMCA"/>
      </w:pPr>
    </w:p>
    <w:p w:rsidR="00AB4E72" w:rsidRPr="009D7C4A" w:rsidRDefault="00AB4E72" w:rsidP="00AB4E72">
      <w:pPr>
        <w:pStyle w:val="TTEMEASMCA"/>
        <w:rPr>
          <w:lang w:val="lt-LT"/>
        </w:rPr>
      </w:pPr>
      <w:bookmarkStart w:id="2" w:name="_Toc129243097"/>
      <w:bookmarkStart w:id="3" w:name="_Toc129243222"/>
      <w:r w:rsidRPr="009D7C4A">
        <w:rPr>
          <w:lang w:val="lt-LT"/>
        </w:rPr>
        <w:t>PREPARATO CHARAKTERISTIKŲ SANTRAUKA</w:t>
      </w:r>
      <w:bookmarkEnd w:id="2"/>
      <w:bookmarkEnd w:id="3"/>
    </w:p>
    <w:p w:rsidR="00AB4E72" w:rsidRPr="009D7C4A" w:rsidRDefault="00AB4E72" w:rsidP="00AB4E72">
      <w:pPr>
        <w:pStyle w:val="PI-1EMEASMCA"/>
      </w:pPr>
      <w:r w:rsidRPr="009D7C4A">
        <w:rPr>
          <w:bCs/>
          <w:iCs/>
        </w:rPr>
        <w:br w:type="page"/>
      </w:r>
      <w:bookmarkStart w:id="4" w:name="_Toc129243098"/>
      <w:bookmarkStart w:id="5" w:name="_Toc129243223"/>
      <w:r w:rsidRPr="009D7C4A">
        <w:lastRenderedPageBreak/>
        <w:t>1.</w:t>
      </w:r>
      <w:r w:rsidRPr="009D7C4A">
        <w:tab/>
        <w:t>VAISTINIO PREPARATO PAVADINIMAS</w:t>
      </w:r>
      <w:bookmarkEnd w:id="4"/>
      <w:bookmarkEnd w:id="5"/>
    </w:p>
    <w:p w:rsidR="00AB4E72" w:rsidRPr="009D7C4A" w:rsidRDefault="00AB4E72" w:rsidP="00AB4E72">
      <w:pPr>
        <w:pStyle w:val="BTEMEASMCA"/>
      </w:pPr>
    </w:p>
    <w:p w:rsidR="00AB4E72" w:rsidRPr="009D7C4A" w:rsidRDefault="00AB4E72" w:rsidP="00AB4E72">
      <w:pPr>
        <w:pStyle w:val="Pagrindinistekstas"/>
        <w:spacing w:after="0"/>
        <w:rPr>
          <w:szCs w:val="22"/>
        </w:rPr>
      </w:pPr>
      <w:proofErr w:type="spellStart"/>
      <w:r w:rsidRPr="009D7C4A">
        <w:rPr>
          <w:szCs w:val="22"/>
        </w:rPr>
        <w:t>Rhinocort</w:t>
      </w:r>
      <w:proofErr w:type="spellEnd"/>
      <w:r w:rsidRPr="009D7C4A">
        <w:rPr>
          <w:szCs w:val="22"/>
        </w:rPr>
        <w:t xml:space="preserve"> </w:t>
      </w:r>
      <w:proofErr w:type="spellStart"/>
      <w:r w:rsidRPr="009D7C4A">
        <w:rPr>
          <w:szCs w:val="22"/>
        </w:rPr>
        <w:t>Aqua</w:t>
      </w:r>
      <w:proofErr w:type="spellEnd"/>
      <w:r w:rsidRPr="009D7C4A">
        <w:rPr>
          <w:szCs w:val="22"/>
        </w:rPr>
        <w:t xml:space="preserve"> 32 </w:t>
      </w:r>
      <w:proofErr w:type="spellStart"/>
      <w:r w:rsidRPr="009D7C4A">
        <w:rPr>
          <w:szCs w:val="22"/>
        </w:rPr>
        <w:t>mikrogramai</w:t>
      </w:r>
      <w:proofErr w:type="spellEnd"/>
      <w:r w:rsidRPr="009D7C4A">
        <w:rPr>
          <w:szCs w:val="22"/>
        </w:rPr>
        <w:t>/dozėje nosies purškalas (suspensija)</w:t>
      </w:r>
    </w:p>
    <w:p w:rsidR="00AB4E72" w:rsidRPr="009D7C4A" w:rsidRDefault="00AB4E72" w:rsidP="00AB4E72">
      <w:pPr>
        <w:pStyle w:val="Pagrindinistekstas"/>
        <w:spacing w:after="0"/>
        <w:rPr>
          <w:szCs w:val="22"/>
        </w:rPr>
      </w:pPr>
      <w:proofErr w:type="spellStart"/>
      <w:r w:rsidRPr="009D7C4A">
        <w:rPr>
          <w:szCs w:val="22"/>
        </w:rPr>
        <w:t>Rhinocort</w:t>
      </w:r>
      <w:proofErr w:type="spellEnd"/>
      <w:r w:rsidRPr="009D7C4A">
        <w:rPr>
          <w:szCs w:val="22"/>
        </w:rPr>
        <w:t xml:space="preserve"> </w:t>
      </w:r>
      <w:proofErr w:type="spellStart"/>
      <w:r w:rsidRPr="009D7C4A">
        <w:rPr>
          <w:szCs w:val="22"/>
        </w:rPr>
        <w:t>Aqua</w:t>
      </w:r>
      <w:proofErr w:type="spellEnd"/>
      <w:r w:rsidRPr="009D7C4A">
        <w:rPr>
          <w:szCs w:val="22"/>
        </w:rPr>
        <w:t xml:space="preserve"> 64 </w:t>
      </w:r>
      <w:proofErr w:type="spellStart"/>
      <w:r w:rsidRPr="009D7C4A">
        <w:rPr>
          <w:szCs w:val="22"/>
        </w:rPr>
        <w:t>mikrogramai</w:t>
      </w:r>
      <w:proofErr w:type="spellEnd"/>
      <w:r w:rsidRPr="009D7C4A">
        <w:rPr>
          <w:szCs w:val="22"/>
        </w:rPr>
        <w:t>/dozėje nosies purškalas (suspensija)</w:t>
      </w:r>
    </w:p>
    <w:p w:rsidR="00AB4E72" w:rsidRPr="009D7C4A" w:rsidRDefault="00AB4E72" w:rsidP="00AB4E72">
      <w:pPr>
        <w:pStyle w:val="Pagrindinistekstas"/>
        <w:spacing w:after="0"/>
        <w:rPr>
          <w:szCs w:val="22"/>
        </w:rPr>
      </w:pPr>
    </w:p>
    <w:p w:rsidR="00AB4E72" w:rsidRPr="009D7C4A" w:rsidRDefault="00AB4E72" w:rsidP="00AB4E72">
      <w:pPr>
        <w:pStyle w:val="Pagrindinistekstas"/>
        <w:spacing w:after="0"/>
        <w:rPr>
          <w:szCs w:val="22"/>
        </w:rPr>
      </w:pPr>
    </w:p>
    <w:p w:rsidR="00AB4E72" w:rsidRPr="009D7C4A" w:rsidRDefault="00AB4E72" w:rsidP="00AB4E72">
      <w:pPr>
        <w:pStyle w:val="PI-1EMEASMCA"/>
      </w:pPr>
      <w:bookmarkStart w:id="6" w:name="_Toc129243099"/>
      <w:bookmarkStart w:id="7" w:name="_Toc129243224"/>
      <w:r w:rsidRPr="009D7C4A">
        <w:t>2.</w:t>
      </w:r>
      <w:r w:rsidRPr="009D7C4A">
        <w:tab/>
        <w:t>KOKYBINĖ IR KIEKYBINĖ SUDĖTIS</w:t>
      </w:r>
      <w:bookmarkEnd w:id="6"/>
      <w:bookmarkEnd w:id="7"/>
    </w:p>
    <w:p w:rsidR="00AB4E72" w:rsidRPr="009D7C4A" w:rsidRDefault="00AB4E72" w:rsidP="00AB4E72">
      <w:pPr>
        <w:pStyle w:val="BTEMEASMCA"/>
      </w:pPr>
    </w:p>
    <w:p w:rsidR="00AB4E72" w:rsidRPr="009D7C4A" w:rsidRDefault="00AB4E72" w:rsidP="00AB4E72">
      <w:pPr>
        <w:pStyle w:val="Pagrindinistekstas"/>
        <w:spacing w:after="0"/>
        <w:rPr>
          <w:szCs w:val="22"/>
        </w:rPr>
      </w:pPr>
      <w:r w:rsidRPr="009D7C4A">
        <w:rPr>
          <w:szCs w:val="22"/>
        </w:rPr>
        <w:t>Vienoje nosies purškalo dozėje (išpurškime) yra 32 </w:t>
      </w:r>
      <w:proofErr w:type="spellStart"/>
      <w:r w:rsidRPr="009D7C4A">
        <w:rPr>
          <w:szCs w:val="22"/>
        </w:rPr>
        <w:t>mikrogramai</w:t>
      </w:r>
      <w:proofErr w:type="spellEnd"/>
      <w:r w:rsidRPr="009D7C4A">
        <w:rPr>
          <w:szCs w:val="22"/>
        </w:rPr>
        <w:t xml:space="preserve"> arba 64 </w:t>
      </w:r>
      <w:proofErr w:type="spellStart"/>
      <w:r w:rsidRPr="009D7C4A">
        <w:rPr>
          <w:szCs w:val="22"/>
        </w:rPr>
        <w:t>mikrogramai</w:t>
      </w:r>
      <w:proofErr w:type="spellEnd"/>
      <w:r w:rsidRPr="009D7C4A">
        <w:rPr>
          <w:szCs w:val="22"/>
        </w:rPr>
        <w:t xml:space="preserve"> </w:t>
      </w:r>
      <w:proofErr w:type="spellStart"/>
      <w:r w:rsidRPr="009D7C4A">
        <w:rPr>
          <w:szCs w:val="22"/>
        </w:rPr>
        <w:t>budezonido</w:t>
      </w:r>
      <w:proofErr w:type="spellEnd"/>
      <w:r w:rsidRPr="009D7C4A">
        <w:rPr>
          <w:szCs w:val="22"/>
        </w:rPr>
        <w:t>.</w:t>
      </w:r>
    </w:p>
    <w:p w:rsidR="00AB4E72" w:rsidRDefault="00AB4E72" w:rsidP="00AB4E72">
      <w:pPr>
        <w:pStyle w:val="Pagrindinistekstas"/>
        <w:spacing w:after="0"/>
        <w:rPr>
          <w:szCs w:val="22"/>
        </w:rPr>
      </w:pPr>
      <w:r w:rsidRPr="009D7C4A">
        <w:rPr>
          <w:szCs w:val="22"/>
        </w:rPr>
        <w:t>1 ml nosies purškalo yra 640 </w:t>
      </w:r>
      <w:proofErr w:type="spellStart"/>
      <w:r w:rsidRPr="009D7C4A">
        <w:rPr>
          <w:szCs w:val="22"/>
        </w:rPr>
        <w:t>mikrogramų</w:t>
      </w:r>
      <w:proofErr w:type="spellEnd"/>
      <w:r w:rsidRPr="009D7C4A">
        <w:rPr>
          <w:szCs w:val="22"/>
        </w:rPr>
        <w:t xml:space="preserve"> arba 1,28 mg </w:t>
      </w:r>
      <w:proofErr w:type="spellStart"/>
      <w:r w:rsidRPr="009D7C4A">
        <w:rPr>
          <w:szCs w:val="22"/>
        </w:rPr>
        <w:t>budezonido</w:t>
      </w:r>
      <w:proofErr w:type="spellEnd"/>
      <w:r w:rsidRPr="009D7C4A">
        <w:rPr>
          <w:szCs w:val="22"/>
        </w:rPr>
        <w:t>.</w:t>
      </w:r>
    </w:p>
    <w:p w:rsidR="00AB4E72" w:rsidRPr="009D7C4A" w:rsidRDefault="00AB4E72" w:rsidP="00AB4E72">
      <w:pPr>
        <w:pStyle w:val="Pagrindinistekstas"/>
        <w:spacing w:after="0"/>
        <w:rPr>
          <w:szCs w:val="22"/>
        </w:rPr>
      </w:pPr>
    </w:p>
    <w:p w:rsidR="00AB4E72" w:rsidRPr="009D7C4A" w:rsidRDefault="00AB4E72" w:rsidP="00AB4E72">
      <w:pPr>
        <w:pStyle w:val="Pagrindinistekstas"/>
        <w:spacing w:after="0"/>
        <w:rPr>
          <w:szCs w:val="22"/>
        </w:rPr>
      </w:pPr>
      <w:r w:rsidRPr="009D7C4A">
        <w:rPr>
          <w:szCs w:val="22"/>
          <w:u w:val="single"/>
        </w:rPr>
        <w:t>Pagalbinė medžiaga, kurios poveikis žinomas</w:t>
      </w:r>
      <w:r w:rsidRPr="009D7C4A">
        <w:rPr>
          <w:szCs w:val="22"/>
        </w:rPr>
        <w:t>:</w:t>
      </w:r>
    </w:p>
    <w:p w:rsidR="00AB4E72" w:rsidRPr="009D7C4A" w:rsidRDefault="00AB4E72" w:rsidP="00AB4E72">
      <w:pPr>
        <w:pStyle w:val="Pagrindinistekstas"/>
        <w:spacing w:after="0"/>
        <w:rPr>
          <w:szCs w:val="22"/>
        </w:rPr>
      </w:pPr>
      <w:r w:rsidRPr="009D7C4A">
        <w:rPr>
          <w:szCs w:val="22"/>
        </w:rPr>
        <w:t xml:space="preserve">1 ml nosies purškalo yra 1,2 mg kalio </w:t>
      </w:r>
      <w:proofErr w:type="spellStart"/>
      <w:r w:rsidRPr="009D7C4A">
        <w:rPr>
          <w:szCs w:val="22"/>
        </w:rPr>
        <w:t>sorbato</w:t>
      </w:r>
      <w:proofErr w:type="spellEnd"/>
      <w:r w:rsidRPr="009D7C4A">
        <w:rPr>
          <w:szCs w:val="22"/>
        </w:rPr>
        <w:t xml:space="preserve">, E202. </w:t>
      </w:r>
    </w:p>
    <w:p w:rsidR="00AB4E72" w:rsidRPr="009D7C4A" w:rsidRDefault="00AB4E72" w:rsidP="00AB4E72">
      <w:pPr>
        <w:pStyle w:val="Pagrindinistekstas"/>
        <w:spacing w:after="0"/>
        <w:rPr>
          <w:szCs w:val="22"/>
        </w:rPr>
      </w:pPr>
    </w:p>
    <w:p w:rsidR="00AB4E72" w:rsidRPr="009D7C4A" w:rsidRDefault="00AB4E72" w:rsidP="00AB4E72">
      <w:pPr>
        <w:pStyle w:val="Pagrindinistekstas"/>
        <w:spacing w:after="0"/>
        <w:rPr>
          <w:szCs w:val="22"/>
        </w:rPr>
      </w:pPr>
      <w:r w:rsidRPr="009D7C4A">
        <w:rPr>
          <w:szCs w:val="22"/>
        </w:rPr>
        <w:t>Visos pagalbinės medžiagos išvardytos 6.1 skyriuje.</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EMEASMCA"/>
      </w:pPr>
      <w:bookmarkStart w:id="8" w:name="_Toc129243100"/>
      <w:bookmarkStart w:id="9" w:name="_Toc129243225"/>
      <w:r w:rsidRPr="009D7C4A">
        <w:t>3.</w:t>
      </w:r>
      <w:r w:rsidRPr="009D7C4A">
        <w:tab/>
        <w:t>FARMACINĖ FORMA</w:t>
      </w:r>
      <w:bookmarkEnd w:id="8"/>
      <w:bookmarkEnd w:id="9"/>
    </w:p>
    <w:p w:rsidR="00AB4E72" w:rsidRPr="009D7C4A" w:rsidRDefault="00AB4E72" w:rsidP="00AB4E72">
      <w:pPr>
        <w:pStyle w:val="BTEMEASMCA"/>
      </w:pPr>
    </w:p>
    <w:p w:rsidR="00AB4E72" w:rsidRPr="009D7C4A" w:rsidRDefault="00AB4E72" w:rsidP="00AB4E72">
      <w:pPr>
        <w:pStyle w:val="Pagrindinistekstas"/>
        <w:spacing w:after="0"/>
        <w:rPr>
          <w:szCs w:val="22"/>
        </w:rPr>
      </w:pPr>
      <w:r w:rsidRPr="009D7C4A">
        <w:rPr>
          <w:szCs w:val="22"/>
        </w:rPr>
        <w:t>Nosies purškalas (suspensija).</w:t>
      </w:r>
    </w:p>
    <w:p w:rsidR="00AB4E72" w:rsidRPr="009D7C4A" w:rsidRDefault="00AB4E72" w:rsidP="00AB4E72">
      <w:pPr>
        <w:pStyle w:val="BTEMEASMCA"/>
      </w:pPr>
      <w:r w:rsidRPr="009D7C4A">
        <w:t>Suspensija yra balkšva.</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EMEASMCA"/>
      </w:pPr>
      <w:bookmarkStart w:id="10" w:name="_Toc129243101"/>
      <w:bookmarkStart w:id="11" w:name="_Toc129243226"/>
      <w:r w:rsidRPr="009D7C4A">
        <w:t>4.</w:t>
      </w:r>
      <w:r w:rsidRPr="009D7C4A">
        <w:tab/>
        <w:t>KLINIKINĖ INFORMACIJA</w:t>
      </w:r>
      <w:bookmarkEnd w:id="10"/>
      <w:bookmarkEnd w:id="11"/>
    </w:p>
    <w:p w:rsidR="00AB4E72" w:rsidRPr="009D7C4A" w:rsidRDefault="00AB4E72" w:rsidP="00AB4E72">
      <w:pPr>
        <w:pStyle w:val="BTEMEASMCA"/>
      </w:pPr>
    </w:p>
    <w:p w:rsidR="00AB4E72" w:rsidRPr="009D7C4A" w:rsidRDefault="00AB4E72" w:rsidP="00AB4E72">
      <w:pPr>
        <w:pStyle w:val="PI-2EMEASMCA"/>
      </w:pPr>
      <w:bookmarkStart w:id="12" w:name="_Toc129243102"/>
      <w:bookmarkStart w:id="13" w:name="_Toc129243227"/>
      <w:r w:rsidRPr="009D7C4A">
        <w:t>4.1</w:t>
      </w:r>
      <w:r w:rsidRPr="009D7C4A">
        <w:tab/>
        <w:t>Terapinės indikacijos</w:t>
      </w:r>
      <w:bookmarkEnd w:id="12"/>
      <w:bookmarkEnd w:id="13"/>
    </w:p>
    <w:p w:rsidR="00AB4E72" w:rsidRPr="009D7C4A" w:rsidRDefault="00AB4E72" w:rsidP="00AB4E72">
      <w:pPr>
        <w:pStyle w:val="BTEMEASMCA"/>
      </w:pPr>
    </w:p>
    <w:p w:rsidR="00AB4E72" w:rsidRPr="009D7C4A" w:rsidRDefault="00AB4E72" w:rsidP="00AB4E72">
      <w:pPr>
        <w:pStyle w:val="Pagrindinistekstas"/>
        <w:numPr>
          <w:ilvl w:val="0"/>
          <w:numId w:val="2"/>
        </w:numPr>
        <w:spacing w:after="0"/>
        <w:rPr>
          <w:szCs w:val="22"/>
        </w:rPr>
      </w:pPr>
      <w:r w:rsidRPr="009D7C4A">
        <w:rPr>
          <w:szCs w:val="22"/>
        </w:rPr>
        <w:t xml:space="preserve">Sezoninio ir nesezoninio alerginio rinito, </w:t>
      </w:r>
      <w:proofErr w:type="spellStart"/>
      <w:r w:rsidRPr="009D7C4A">
        <w:rPr>
          <w:szCs w:val="22"/>
        </w:rPr>
        <w:t>vazomotorinio</w:t>
      </w:r>
      <w:proofErr w:type="spellEnd"/>
      <w:r w:rsidRPr="009D7C4A">
        <w:rPr>
          <w:szCs w:val="22"/>
        </w:rPr>
        <w:t xml:space="preserve"> rinito gydymas.</w:t>
      </w:r>
    </w:p>
    <w:p w:rsidR="00AB4E72" w:rsidRPr="009D7C4A" w:rsidRDefault="00AB4E72" w:rsidP="00AB4E72">
      <w:pPr>
        <w:pStyle w:val="Pagrindinistekstas"/>
        <w:numPr>
          <w:ilvl w:val="0"/>
          <w:numId w:val="2"/>
        </w:numPr>
        <w:spacing w:after="0"/>
        <w:rPr>
          <w:szCs w:val="22"/>
        </w:rPr>
      </w:pPr>
      <w:r w:rsidRPr="009D7C4A">
        <w:rPr>
          <w:szCs w:val="22"/>
        </w:rPr>
        <w:t xml:space="preserve">Uždegimo simptomų po </w:t>
      </w:r>
      <w:proofErr w:type="spellStart"/>
      <w:r w:rsidRPr="009D7C4A">
        <w:rPr>
          <w:szCs w:val="22"/>
        </w:rPr>
        <w:t>polipektomijos</w:t>
      </w:r>
      <w:proofErr w:type="spellEnd"/>
      <w:r w:rsidRPr="009D7C4A">
        <w:rPr>
          <w:szCs w:val="22"/>
        </w:rPr>
        <w:t xml:space="preserve"> profilaktika.</w:t>
      </w:r>
    </w:p>
    <w:p w:rsidR="00AB4E72" w:rsidRPr="009D7C4A" w:rsidRDefault="00AB4E72" w:rsidP="00AB4E72">
      <w:pPr>
        <w:pStyle w:val="Pagrindinistekstas"/>
        <w:numPr>
          <w:ilvl w:val="0"/>
          <w:numId w:val="2"/>
        </w:numPr>
        <w:spacing w:after="0"/>
        <w:rPr>
          <w:szCs w:val="22"/>
        </w:rPr>
      </w:pPr>
      <w:r w:rsidRPr="009D7C4A">
        <w:rPr>
          <w:szCs w:val="22"/>
        </w:rPr>
        <w:t>Nosies polipų simptominis gydymas.</w:t>
      </w:r>
    </w:p>
    <w:p w:rsidR="00AB4E72" w:rsidRPr="009D7C4A" w:rsidRDefault="00AB4E72" w:rsidP="00AB4E72">
      <w:pPr>
        <w:pStyle w:val="BTEMEASMCA"/>
      </w:pPr>
    </w:p>
    <w:p w:rsidR="00AB4E72" w:rsidRPr="009D7C4A" w:rsidRDefault="00AB4E72" w:rsidP="00AB4E72">
      <w:pPr>
        <w:pStyle w:val="PI-2EMEASMCA"/>
      </w:pPr>
      <w:bookmarkStart w:id="14" w:name="_Toc129243103"/>
      <w:bookmarkStart w:id="15" w:name="_Toc129243228"/>
      <w:r w:rsidRPr="009D7C4A">
        <w:t>4.2</w:t>
      </w:r>
      <w:r w:rsidRPr="009D7C4A">
        <w:tab/>
        <w:t>Dozavimas ir vartojimo metodas</w:t>
      </w:r>
      <w:bookmarkEnd w:id="14"/>
      <w:bookmarkEnd w:id="15"/>
    </w:p>
    <w:p w:rsidR="00AB4E72" w:rsidRPr="009D7C4A" w:rsidRDefault="00AB4E72" w:rsidP="00AB4E72">
      <w:pPr>
        <w:pStyle w:val="BTEMEASMCA"/>
      </w:pPr>
    </w:p>
    <w:p w:rsidR="00AB4E72" w:rsidRPr="009D7C4A" w:rsidRDefault="00AB4E72" w:rsidP="00AB4E72">
      <w:pPr>
        <w:pStyle w:val="Pagrindinistekstas"/>
        <w:spacing w:after="0"/>
        <w:rPr>
          <w:szCs w:val="22"/>
          <w:u w:val="single"/>
        </w:rPr>
      </w:pPr>
      <w:r w:rsidRPr="009D7C4A">
        <w:rPr>
          <w:szCs w:val="22"/>
          <w:u w:val="single"/>
        </w:rPr>
        <w:t>Dozavimas</w:t>
      </w:r>
    </w:p>
    <w:p w:rsidR="00AB4E72" w:rsidRPr="009D7C4A" w:rsidRDefault="00AB4E72" w:rsidP="00AB4E72">
      <w:pPr>
        <w:pStyle w:val="Pagrindinistekstas"/>
        <w:spacing w:after="0"/>
        <w:rPr>
          <w:szCs w:val="22"/>
        </w:rPr>
      </w:pPr>
      <w:r w:rsidRPr="009D7C4A">
        <w:rPr>
          <w:szCs w:val="22"/>
        </w:rPr>
        <w:t>Dozė parenkama individualiai. Reikia parinkti mažiausią veiksmingą vaistinio preparato dozę ligos simptomams kontroliuoti.</w:t>
      </w:r>
    </w:p>
    <w:p w:rsidR="00AB4E72" w:rsidRPr="009D7C4A" w:rsidRDefault="00AB4E72" w:rsidP="00AB4E72">
      <w:pPr>
        <w:pStyle w:val="Pagrindinistekstas"/>
        <w:spacing w:after="0"/>
        <w:rPr>
          <w:szCs w:val="22"/>
        </w:rPr>
      </w:pPr>
    </w:p>
    <w:p w:rsidR="00AB4E72" w:rsidRPr="008C4E37" w:rsidRDefault="00AB4E72" w:rsidP="00AB4E72">
      <w:pPr>
        <w:pStyle w:val="Pagrindinistekstas"/>
        <w:spacing w:after="0"/>
        <w:rPr>
          <w:i/>
          <w:szCs w:val="22"/>
          <w:u w:val="single"/>
        </w:rPr>
      </w:pPr>
      <w:r w:rsidRPr="008C4E37">
        <w:rPr>
          <w:i/>
          <w:szCs w:val="22"/>
          <w:u w:val="single"/>
        </w:rPr>
        <w:t>Alerginis rinitas</w:t>
      </w:r>
    </w:p>
    <w:p w:rsidR="00AB4E72" w:rsidRPr="008C4E37" w:rsidRDefault="00AB4E72" w:rsidP="00AB4E72">
      <w:pPr>
        <w:pStyle w:val="Pagrindinistekstas"/>
        <w:spacing w:after="0"/>
        <w:rPr>
          <w:i/>
          <w:szCs w:val="22"/>
        </w:rPr>
      </w:pPr>
      <w:r w:rsidRPr="008C4E37">
        <w:rPr>
          <w:i/>
          <w:szCs w:val="22"/>
        </w:rPr>
        <w:t>Suaug</w:t>
      </w:r>
      <w:r w:rsidR="007571C0">
        <w:rPr>
          <w:i/>
          <w:szCs w:val="22"/>
        </w:rPr>
        <w:t>usiesiems</w:t>
      </w:r>
      <w:r w:rsidRPr="008C4E37">
        <w:rPr>
          <w:i/>
          <w:szCs w:val="22"/>
        </w:rPr>
        <w:t>, paauglia</w:t>
      </w:r>
      <w:r w:rsidR="007571C0">
        <w:rPr>
          <w:i/>
          <w:szCs w:val="22"/>
        </w:rPr>
        <w:t>ms</w:t>
      </w:r>
      <w:r w:rsidRPr="008C4E37">
        <w:rPr>
          <w:i/>
          <w:szCs w:val="22"/>
        </w:rPr>
        <w:t xml:space="preserve"> ir vyresni</w:t>
      </w:r>
      <w:r w:rsidR="007571C0">
        <w:rPr>
          <w:i/>
          <w:szCs w:val="22"/>
        </w:rPr>
        <w:t>ems</w:t>
      </w:r>
      <w:r w:rsidRPr="008C4E37">
        <w:rPr>
          <w:i/>
          <w:szCs w:val="22"/>
        </w:rPr>
        <w:t xml:space="preserve"> kaip 6 metų vaika</w:t>
      </w:r>
      <w:r w:rsidR="007571C0">
        <w:rPr>
          <w:i/>
          <w:szCs w:val="22"/>
        </w:rPr>
        <w:t>ms</w:t>
      </w:r>
      <w:r w:rsidRPr="008C4E37">
        <w:rPr>
          <w:i/>
          <w:szCs w:val="22"/>
        </w:rPr>
        <w:t>.</w:t>
      </w:r>
    </w:p>
    <w:p w:rsidR="00AB4E72" w:rsidRPr="009D7C4A" w:rsidRDefault="00AB4E72" w:rsidP="00AB4E72">
      <w:pPr>
        <w:pStyle w:val="Pagrindinistekstas"/>
        <w:spacing w:after="0"/>
        <w:rPr>
          <w:szCs w:val="22"/>
        </w:rPr>
      </w:pPr>
      <w:r w:rsidRPr="009D7C4A">
        <w:rPr>
          <w:szCs w:val="22"/>
        </w:rPr>
        <w:t>Rekomenduojama pradinė paros dozė – 256 </w:t>
      </w:r>
      <w:proofErr w:type="spellStart"/>
      <w:r w:rsidRPr="009D7C4A">
        <w:rPr>
          <w:szCs w:val="22"/>
        </w:rPr>
        <w:t>mikrogramai</w:t>
      </w:r>
      <w:proofErr w:type="spellEnd"/>
      <w:r w:rsidRPr="009D7C4A">
        <w:rPr>
          <w:szCs w:val="22"/>
        </w:rPr>
        <w:t xml:space="preserve"> </w:t>
      </w:r>
      <w:proofErr w:type="spellStart"/>
      <w:r w:rsidRPr="009D7C4A">
        <w:rPr>
          <w:szCs w:val="22"/>
        </w:rPr>
        <w:t>budezonido</w:t>
      </w:r>
      <w:proofErr w:type="spellEnd"/>
      <w:r w:rsidRPr="009D7C4A">
        <w:rPr>
          <w:szCs w:val="22"/>
        </w:rPr>
        <w:t>. Ją ga</w:t>
      </w:r>
      <w:r w:rsidRPr="009D7C4A">
        <w:rPr>
          <w:szCs w:val="22"/>
        </w:rPr>
        <w:softHyphen/>
        <w:t>li</w:t>
      </w:r>
      <w:r w:rsidRPr="009D7C4A">
        <w:rPr>
          <w:szCs w:val="22"/>
        </w:rPr>
        <w:softHyphen/>
        <w:t>ma suvartoti iš karto (ryt</w:t>
      </w:r>
      <w:r w:rsidR="007571C0">
        <w:rPr>
          <w:szCs w:val="22"/>
        </w:rPr>
        <w:t>e</w:t>
      </w:r>
      <w:r w:rsidRPr="009D7C4A">
        <w:rPr>
          <w:szCs w:val="22"/>
        </w:rPr>
        <w:t>) arba per 2 kartus (ryt</w:t>
      </w:r>
      <w:r w:rsidR="007571C0">
        <w:rPr>
          <w:szCs w:val="22"/>
        </w:rPr>
        <w:t>e</w:t>
      </w:r>
      <w:r w:rsidRPr="009D7C4A">
        <w:rPr>
          <w:szCs w:val="22"/>
        </w:rPr>
        <w:t xml:space="preserve"> ir vakare), </w:t>
      </w:r>
      <w:proofErr w:type="spellStart"/>
      <w:r w:rsidRPr="009D7C4A">
        <w:rPr>
          <w:szCs w:val="22"/>
        </w:rPr>
        <w:t>t.y</w:t>
      </w:r>
      <w:proofErr w:type="spellEnd"/>
      <w:r w:rsidRPr="009D7C4A">
        <w:rPr>
          <w:szCs w:val="22"/>
        </w:rPr>
        <w:t>. purškiama po 128 </w:t>
      </w:r>
      <w:proofErr w:type="spellStart"/>
      <w:r w:rsidRPr="009D7C4A">
        <w:rPr>
          <w:szCs w:val="22"/>
        </w:rPr>
        <w:t>mikrogramus</w:t>
      </w:r>
      <w:proofErr w:type="spellEnd"/>
      <w:r w:rsidRPr="009D7C4A">
        <w:rPr>
          <w:szCs w:val="22"/>
        </w:rPr>
        <w:t xml:space="preserve"> </w:t>
      </w:r>
      <w:proofErr w:type="spellStart"/>
      <w:r w:rsidRPr="009D7C4A">
        <w:rPr>
          <w:szCs w:val="22"/>
        </w:rPr>
        <w:t>budezonido</w:t>
      </w:r>
      <w:proofErr w:type="spellEnd"/>
      <w:r w:rsidRPr="009D7C4A">
        <w:rPr>
          <w:szCs w:val="22"/>
        </w:rPr>
        <w:t xml:space="preserve"> (2</w:t>
      </w:r>
      <w:r w:rsidRPr="009D7C4A">
        <w:rPr>
          <w:szCs w:val="22"/>
        </w:rPr>
        <w:sym w:font="Symbol" w:char="F0B4"/>
      </w:r>
      <w:r w:rsidRPr="009D7C4A">
        <w:rPr>
          <w:szCs w:val="22"/>
        </w:rPr>
        <w:t>64 </w:t>
      </w:r>
      <w:proofErr w:type="spellStart"/>
      <w:r w:rsidRPr="009D7C4A">
        <w:rPr>
          <w:szCs w:val="22"/>
        </w:rPr>
        <w:t>mikrogramus</w:t>
      </w:r>
      <w:proofErr w:type="spellEnd"/>
      <w:r w:rsidRPr="009D7C4A">
        <w:rPr>
          <w:szCs w:val="22"/>
        </w:rPr>
        <w:t>) į abi nosies lan</w:t>
      </w:r>
      <w:r w:rsidRPr="009D7C4A">
        <w:rPr>
          <w:szCs w:val="22"/>
        </w:rPr>
        <w:softHyphen/>
        <w:t>das ryt</w:t>
      </w:r>
      <w:r w:rsidR="007571C0">
        <w:rPr>
          <w:szCs w:val="22"/>
        </w:rPr>
        <w:t>e</w:t>
      </w:r>
      <w:r w:rsidRPr="009D7C4A">
        <w:rPr>
          <w:szCs w:val="22"/>
        </w:rPr>
        <w:t xml:space="preserve"> arba po 64 </w:t>
      </w:r>
      <w:proofErr w:type="spellStart"/>
      <w:r w:rsidRPr="009D7C4A">
        <w:rPr>
          <w:szCs w:val="22"/>
        </w:rPr>
        <w:t>mikrogramus</w:t>
      </w:r>
      <w:proofErr w:type="spellEnd"/>
      <w:r w:rsidRPr="009D7C4A">
        <w:rPr>
          <w:szCs w:val="22"/>
        </w:rPr>
        <w:t xml:space="preserve"> </w:t>
      </w:r>
      <w:proofErr w:type="spellStart"/>
      <w:r w:rsidRPr="009D7C4A">
        <w:rPr>
          <w:szCs w:val="22"/>
        </w:rPr>
        <w:t>budezonido</w:t>
      </w:r>
      <w:proofErr w:type="spellEnd"/>
      <w:r w:rsidRPr="009D7C4A">
        <w:rPr>
          <w:szCs w:val="22"/>
        </w:rPr>
        <w:t xml:space="preserve"> į abi nosies landas ryt</w:t>
      </w:r>
      <w:r w:rsidR="007571C0">
        <w:rPr>
          <w:szCs w:val="22"/>
        </w:rPr>
        <w:t>e</w:t>
      </w:r>
      <w:r w:rsidRPr="009D7C4A">
        <w:rPr>
          <w:szCs w:val="22"/>
        </w:rPr>
        <w:t xml:space="preserve"> ir vakare.</w:t>
      </w:r>
    </w:p>
    <w:p w:rsidR="00AB4E72" w:rsidRPr="009D7C4A" w:rsidRDefault="00AB4E72" w:rsidP="00AB4E72">
      <w:pPr>
        <w:pStyle w:val="Pagrindinistekstas"/>
        <w:spacing w:after="0"/>
        <w:rPr>
          <w:szCs w:val="22"/>
        </w:rPr>
      </w:pPr>
    </w:p>
    <w:p w:rsidR="00AB4E72" w:rsidRPr="009D7C4A" w:rsidRDefault="00AB4E72" w:rsidP="00AB4E72">
      <w:pPr>
        <w:pStyle w:val="Pagrindinistekstas"/>
        <w:spacing w:after="0"/>
        <w:rPr>
          <w:szCs w:val="22"/>
        </w:rPr>
      </w:pPr>
      <w:r w:rsidRPr="009D7C4A">
        <w:rPr>
          <w:szCs w:val="22"/>
        </w:rPr>
        <w:t>Pasireiškus pageidaujamam poveikiui, dozė mažinama iki minimalios būtinos simptomams kontro</w:t>
      </w:r>
      <w:r w:rsidRPr="009D7C4A">
        <w:rPr>
          <w:szCs w:val="22"/>
        </w:rPr>
        <w:softHyphen/>
        <w:t>liuo</w:t>
      </w:r>
      <w:r w:rsidRPr="009D7C4A">
        <w:rPr>
          <w:szCs w:val="22"/>
        </w:rPr>
        <w:softHyphen/>
        <w:t xml:space="preserve">ti. Klinikinių tyrimų duomenimis, kai kuriems pacientams gali pakakti purkšti po 32 </w:t>
      </w:r>
      <w:proofErr w:type="spellStart"/>
      <w:r w:rsidRPr="009D7C4A">
        <w:rPr>
          <w:szCs w:val="22"/>
        </w:rPr>
        <w:t>mikrogramus</w:t>
      </w:r>
      <w:proofErr w:type="spellEnd"/>
      <w:r w:rsidRPr="009D7C4A">
        <w:rPr>
          <w:szCs w:val="22"/>
        </w:rPr>
        <w:t xml:space="preserve"> </w:t>
      </w:r>
      <w:proofErr w:type="spellStart"/>
      <w:r w:rsidRPr="009D7C4A">
        <w:rPr>
          <w:szCs w:val="22"/>
        </w:rPr>
        <w:t>budezonido</w:t>
      </w:r>
      <w:proofErr w:type="spellEnd"/>
      <w:r w:rsidRPr="009D7C4A">
        <w:rPr>
          <w:szCs w:val="22"/>
        </w:rPr>
        <w:t xml:space="preserve"> į abi nosies landas ryt</w:t>
      </w:r>
      <w:r w:rsidR="007571C0">
        <w:rPr>
          <w:szCs w:val="22"/>
        </w:rPr>
        <w:t>e</w:t>
      </w:r>
      <w:r w:rsidRPr="009D7C4A">
        <w:rPr>
          <w:szCs w:val="22"/>
        </w:rPr>
        <w:t xml:space="preserve">. Pacientams, sergantiems sezoniniu ir nesezoniniu alerginiu rinitu, ligos simptomai (lyginant su </w:t>
      </w:r>
      <w:proofErr w:type="spellStart"/>
      <w:r w:rsidRPr="009D7C4A">
        <w:rPr>
          <w:szCs w:val="22"/>
        </w:rPr>
        <w:t>placebo</w:t>
      </w:r>
      <w:proofErr w:type="spellEnd"/>
      <w:r w:rsidRPr="009D7C4A">
        <w:rPr>
          <w:szCs w:val="22"/>
        </w:rPr>
        <w:t>)</w:t>
      </w:r>
      <w:r w:rsidRPr="009D7C4A">
        <w:rPr>
          <w:b/>
          <w:bCs/>
          <w:szCs w:val="22"/>
        </w:rPr>
        <w:t xml:space="preserve"> </w:t>
      </w:r>
      <w:r w:rsidRPr="009D7C4A">
        <w:rPr>
          <w:szCs w:val="22"/>
        </w:rPr>
        <w:t>sumažėjo per 10 valandų nuo pirmos</w:t>
      </w:r>
      <w:r w:rsidR="007571C0">
        <w:rPr>
          <w:szCs w:val="22"/>
        </w:rPr>
        <w:t>ios</w:t>
      </w:r>
      <w:r w:rsidRPr="009D7C4A">
        <w:rPr>
          <w:szCs w:val="22"/>
        </w:rPr>
        <w:t xml:space="preserve"> </w:t>
      </w:r>
      <w:proofErr w:type="spellStart"/>
      <w:r w:rsidRPr="009D7C4A">
        <w:rPr>
          <w:szCs w:val="22"/>
        </w:rPr>
        <w:t>Rhinocort</w:t>
      </w:r>
      <w:proofErr w:type="spellEnd"/>
      <w:r w:rsidRPr="009D7C4A">
        <w:rPr>
          <w:szCs w:val="22"/>
        </w:rPr>
        <w:t xml:space="preserve"> </w:t>
      </w:r>
      <w:proofErr w:type="spellStart"/>
      <w:r w:rsidRPr="009D7C4A">
        <w:rPr>
          <w:szCs w:val="22"/>
        </w:rPr>
        <w:t>Aqua</w:t>
      </w:r>
      <w:proofErr w:type="spellEnd"/>
      <w:r w:rsidRPr="009D7C4A">
        <w:rPr>
          <w:szCs w:val="22"/>
        </w:rPr>
        <w:t xml:space="preserve"> dozės.</w:t>
      </w:r>
      <w:r w:rsidRPr="009D7C4A">
        <w:rPr>
          <w:color w:val="0000FF"/>
          <w:szCs w:val="22"/>
        </w:rPr>
        <w:t xml:space="preserve"> </w:t>
      </w:r>
      <w:r w:rsidRPr="009D7C4A">
        <w:rPr>
          <w:szCs w:val="22"/>
        </w:rPr>
        <w:t>Pilnutinis poveikis pasireiškia po kelių gydymo dienų, retais atvejais – po 2 savaičių. Dėl to, jei įmanoma, sezoninio rinito gydymą reikia pradėti iki kontakto su alergenais.</w:t>
      </w:r>
    </w:p>
    <w:p w:rsidR="00AB4E72" w:rsidRPr="009D7C4A" w:rsidRDefault="00AB4E72" w:rsidP="00AB4E72">
      <w:pPr>
        <w:pStyle w:val="Pagrindinistekstas"/>
        <w:spacing w:after="0"/>
        <w:rPr>
          <w:szCs w:val="22"/>
        </w:rPr>
      </w:pPr>
    </w:p>
    <w:p w:rsidR="00AB4E72" w:rsidRPr="008C4E37" w:rsidRDefault="00AB4E72" w:rsidP="00AB4E72">
      <w:pPr>
        <w:pStyle w:val="Pagrindinistekstas"/>
        <w:spacing w:after="0"/>
        <w:rPr>
          <w:i/>
          <w:szCs w:val="22"/>
          <w:u w:val="single"/>
        </w:rPr>
      </w:pPr>
      <w:r w:rsidRPr="008C4E37">
        <w:rPr>
          <w:i/>
          <w:szCs w:val="22"/>
          <w:u w:val="single"/>
        </w:rPr>
        <w:t xml:space="preserve">Uždegimo simptomų po </w:t>
      </w:r>
      <w:proofErr w:type="spellStart"/>
      <w:r w:rsidRPr="008C4E37">
        <w:rPr>
          <w:i/>
          <w:szCs w:val="22"/>
          <w:u w:val="single"/>
        </w:rPr>
        <w:t>polipektomijos</w:t>
      </w:r>
      <w:proofErr w:type="spellEnd"/>
      <w:r w:rsidRPr="008C4E37">
        <w:rPr>
          <w:i/>
          <w:szCs w:val="22"/>
          <w:u w:val="single"/>
        </w:rPr>
        <w:t xml:space="preserve"> profilaktika ir nosies polipų simptominis gydymas</w:t>
      </w:r>
    </w:p>
    <w:p w:rsidR="00AB4E72" w:rsidRPr="008C4E37" w:rsidRDefault="00AB4E72" w:rsidP="00AB4E72">
      <w:pPr>
        <w:pStyle w:val="Pagrindinistekstas"/>
        <w:spacing w:after="0"/>
        <w:rPr>
          <w:i/>
          <w:szCs w:val="22"/>
        </w:rPr>
      </w:pPr>
      <w:r w:rsidRPr="008C4E37">
        <w:rPr>
          <w:i/>
          <w:szCs w:val="22"/>
        </w:rPr>
        <w:t>Suaug</w:t>
      </w:r>
      <w:r w:rsidR="007571C0">
        <w:rPr>
          <w:i/>
          <w:szCs w:val="22"/>
        </w:rPr>
        <w:t>usiesiems</w:t>
      </w:r>
      <w:r w:rsidRPr="008C4E37">
        <w:rPr>
          <w:i/>
          <w:szCs w:val="22"/>
        </w:rPr>
        <w:t>, paauglia</w:t>
      </w:r>
      <w:r w:rsidR="007571C0">
        <w:rPr>
          <w:i/>
          <w:szCs w:val="22"/>
        </w:rPr>
        <w:t>ms</w:t>
      </w:r>
      <w:r w:rsidRPr="008C4E37">
        <w:rPr>
          <w:i/>
          <w:szCs w:val="22"/>
        </w:rPr>
        <w:t xml:space="preserve"> ir vyresni</w:t>
      </w:r>
      <w:r w:rsidR="007571C0">
        <w:rPr>
          <w:i/>
          <w:szCs w:val="22"/>
        </w:rPr>
        <w:t>ems</w:t>
      </w:r>
      <w:r w:rsidRPr="008C4E37">
        <w:rPr>
          <w:i/>
          <w:szCs w:val="22"/>
        </w:rPr>
        <w:t xml:space="preserve"> kaip 6 metų vaika</w:t>
      </w:r>
      <w:r w:rsidR="007571C0">
        <w:rPr>
          <w:i/>
          <w:szCs w:val="22"/>
        </w:rPr>
        <w:t>ms</w:t>
      </w:r>
      <w:r w:rsidRPr="008C4E37">
        <w:rPr>
          <w:i/>
          <w:szCs w:val="22"/>
        </w:rPr>
        <w:t>.</w:t>
      </w:r>
    </w:p>
    <w:p w:rsidR="00AB4E72" w:rsidRPr="009D7C4A" w:rsidRDefault="00AB4E72" w:rsidP="00AB4E72">
      <w:pPr>
        <w:pStyle w:val="Pagrindinistekstas"/>
        <w:spacing w:after="0"/>
        <w:rPr>
          <w:szCs w:val="22"/>
        </w:rPr>
      </w:pPr>
      <w:r w:rsidRPr="009D7C4A">
        <w:rPr>
          <w:szCs w:val="22"/>
        </w:rPr>
        <w:t>Rekomenduojama paros dozė – 256 </w:t>
      </w:r>
      <w:proofErr w:type="spellStart"/>
      <w:r w:rsidRPr="009D7C4A">
        <w:rPr>
          <w:szCs w:val="22"/>
        </w:rPr>
        <w:t>mikrogramai</w:t>
      </w:r>
      <w:proofErr w:type="spellEnd"/>
      <w:r w:rsidRPr="009D7C4A">
        <w:rPr>
          <w:szCs w:val="22"/>
        </w:rPr>
        <w:t xml:space="preserve"> </w:t>
      </w:r>
      <w:proofErr w:type="spellStart"/>
      <w:r w:rsidRPr="009D7C4A">
        <w:rPr>
          <w:szCs w:val="22"/>
        </w:rPr>
        <w:t>budezonido</w:t>
      </w:r>
      <w:proofErr w:type="spellEnd"/>
      <w:r w:rsidRPr="009D7C4A">
        <w:rPr>
          <w:szCs w:val="22"/>
        </w:rPr>
        <w:t>. Ją galima suvartoti iš karto (ryt</w:t>
      </w:r>
      <w:r w:rsidR="007571C0">
        <w:rPr>
          <w:szCs w:val="22"/>
        </w:rPr>
        <w:t>e</w:t>
      </w:r>
      <w:r w:rsidRPr="009D7C4A">
        <w:rPr>
          <w:szCs w:val="22"/>
        </w:rPr>
        <w:t>) arba per 2 kartus (ryt</w:t>
      </w:r>
      <w:r w:rsidR="007571C0">
        <w:rPr>
          <w:szCs w:val="22"/>
        </w:rPr>
        <w:t>e</w:t>
      </w:r>
      <w:r w:rsidRPr="009D7C4A">
        <w:rPr>
          <w:szCs w:val="22"/>
        </w:rPr>
        <w:t xml:space="preserve"> ir va</w:t>
      </w:r>
      <w:r w:rsidRPr="009D7C4A">
        <w:rPr>
          <w:szCs w:val="22"/>
        </w:rPr>
        <w:softHyphen/>
        <w:t>kare). Pasireiškus pageidaujamam klinikiniam poveikiui, palaikomoji dozė mažinama iki minimalios būtinos simptomams kontroliuoti.</w:t>
      </w:r>
    </w:p>
    <w:p w:rsidR="00AB4E72" w:rsidRPr="009D7C4A" w:rsidRDefault="00AB4E72" w:rsidP="00AB4E72">
      <w:pPr>
        <w:pStyle w:val="Pagrindinistekstas"/>
        <w:spacing w:after="0"/>
        <w:rPr>
          <w:szCs w:val="22"/>
        </w:rPr>
      </w:pPr>
    </w:p>
    <w:p w:rsidR="007571C0" w:rsidRPr="005152A4" w:rsidRDefault="007571C0" w:rsidP="007571C0">
      <w:pPr>
        <w:pStyle w:val="Pagrindinistekstas"/>
        <w:spacing w:after="0"/>
        <w:rPr>
          <w:i/>
          <w:szCs w:val="22"/>
        </w:rPr>
      </w:pPr>
      <w:r>
        <w:rPr>
          <w:i/>
          <w:szCs w:val="22"/>
        </w:rPr>
        <w:lastRenderedPageBreak/>
        <w:t>Jaunesniems kaip 6 metų vaikams</w:t>
      </w:r>
    </w:p>
    <w:p w:rsidR="007571C0" w:rsidRDefault="007571C0" w:rsidP="007571C0">
      <w:pPr>
        <w:pStyle w:val="Pagrindinistekstas"/>
        <w:spacing w:after="0"/>
        <w:rPr>
          <w:szCs w:val="22"/>
        </w:rPr>
      </w:pPr>
      <w:proofErr w:type="spellStart"/>
      <w:r w:rsidRPr="009D7C4A">
        <w:rPr>
          <w:szCs w:val="22"/>
        </w:rPr>
        <w:t>Rhinocort</w:t>
      </w:r>
      <w:proofErr w:type="spellEnd"/>
      <w:r w:rsidRPr="009D7C4A">
        <w:rPr>
          <w:szCs w:val="22"/>
        </w:rPr>
        <w:t xml:space="preserve"> </w:t>
      </w:r>
      <w:proofErr w:type="spellStart"/>
      <w:r w:rsidRPr="009D7C4A">
        <w:rPr>
          <w:szCs w:val="22"/>
        </w:rPr>
        <w:t>Aqua</w:t>
      </w:r>
      <w:proofErr w:type="spellEnd"/>
      <w:r w:rsidRPr="009D7C4A">
        <w:rPr>
          <w:i/>
          <w:szCs w:val="22"/>
        </w:rPr>
        <w:t xml:space="preserve"> </w:t>
      </w:r>
      <w:r w:rsidRPr="009D7C4A">
        <w:rPr>
          <w:szCs w:val="22"/>
        </w:rPr>
        <w:t xml:space="preserve">nerekomenduojama vartoti </w:t>
      </w:r>
      <w:r>
        <w:rPr>
          <w:szCs w:val="22"/>
        </w:rPr>
        <w:t>vaikams</w:t>
      </w:r>
      <w:r w:rsidRPr="007571C0">
        <w:rPr>
          <w:szCs w:val="22"/>
        </w:rPr>
        <w:t xml:space="preserve"> </w:t>
      </w:r>
      <w:r>
        <w:rPr>
          <w:szCs w:val="22"/>
        </w:rPr>
        <w:t>iki</w:t>
      </w:r>
      <w:r w:rsidRPr="009D7C4A">
        <w:rPr>
          <w:szCs w:val="22"/>
        </w:rPr>
        <w:t xml:space="preserve"> 6 metų</w:t>
      </w:r>
      <w:r>
        <w:rPr>
          <w:szCs w:val="22"/>
        </w:rPr>
        <w:t xml:space="preserve">, kadangi yra abejonių dėl saugumo. </w:t>
      </w:r>
    </w:p>
    <w:p w:rsidR="007571C0" w:rsidRPr="009D7C4A" w:rsidRDefault="007571C0" w:rsidP="007571C0">
      <w:pPr>
        <w:pStyle w:val="Pagrindinistekstas"/>
        <w:spacing w:after="0"/>
        <w:rPr>
          <w:szCs w:val="22"/>
        </w:rPr>
      </w:pPr>
    </w:p>
    <w:p w:rsidR="007571C0" w:rsidRPr="005152A4" w:rsidRDefault="007571C0" w:rsidP="00AB4E72">
      <w:pPr>
        <w:pStyle w:val="Pagrindinistekstas"/>
        <w:spacing w:after="0"/>
        <w:rPr>
          <w:i/>
          <w:szCs w:val="22"/>
        </w:rPr>
      </w:pPr>
      <w:r>
        <w:rPr>
          <w:i/>
          <w:szCs w:val="22"/>
        </w:rPr>
        <w:t>Senyviems pacientams</w:t>
      </w:r>
    </w:p>
    <w:p w:rsidR="00AB4E72" w:rsidRPr="009D7C4A" w:rsidRDefault="00AB4E72" w:rsidP="00AB4E72">
      <w:pPr>
        <w:pStyle w:val="Pagrindinistekstas"/>
        <w:spacing w:after="0"/>
        <w:rPr>
          <w:szCs w:val="22"/>
        </w:rPr>
      </w:pPr>
      <w:r w:rsidRPr="009D7C4A">
        <w:rPr>
          <w:szCs w:val="22"/>
        </w:rPr>
        <w:t>Senyviems pacientams šis vaistinis preparatas dozuojamas taip pat kaip suaugusie</w:t>
      </w:r>
      <w:r w:rsidR="007571C0">
        <w:rPr>
          <w:szCs w:val="22"/>
        </w:rPr>
        <w:t>sie</w:t>
      </w:r>
      <w:r w:rsidRPr="009D7C4A">
        <w:rPr>
          <w:szCs w:val="22"/>
        </w:rPr>
        <w:t>ms.</w:t>
      </w:r>
    </w:p>
    <w:p w:rsidR="00AB4E72" w:rsidRPr="009D7C4A" w:rsidRDefault="00AB4E72" w:rsidP="00AB4E72">
      <w:pPr>
        <w:pStyle w:val="Pagrindinistekstas"/>
        <w:spacing w:after="0"/>
        <w:rPr>
          <w:szCs w:val="22"/>
        </w:rPr>
      </w:pPr>
    </w:p>
    <w:p w:rsidR="00AB4E72" w:rsidRPr="009D7C4A" w:rsidRDefault="00AB4E72" w:rsidP="00AB4E72">
      <w:pPr>
        <w:pStyle w:val="Pagrindinistekstas"/>
        <w:spacing w:after="0"/>
        <w:rPr>
          <w:szCs w:val="22"/>
        </w:rPr>
      </w:pPr>
      <w:r w:rsidRPr="009D7C4A">
        <w:rPr>
          <w:szCs w:val="22"/>
        </w:rPr>
        <w:t xml:space="preserve">Gydyti </w:t>
      </w:r>
      <w:proofErr w:type="spellStart"/>
      <w:r w:rsidRPr="009D7C4A">
        <w:rPr>
          <w:szCs w:val="22"/>
        </w:rPr>
        <w:t>Rhinocort</w:t>
      </w:r>
      <w:proofErr w:type="spellEnd"/>
      <w:r w:rsidRPr="009D7C4A">
        <w:rPr>
          <w:szCs w:val="22"/>
        </w:rPr>
        <w:t xml:space="preserve"> </w:t>
      </w:r>
      <w:proofErr w:type="spellStart"/>
      <w:r w:rsidRPr="009D7C4A">
        <w:rPr>
          <w:szCs w:val="22"/>
        </w:rPr>
        <w:t>Aqua</w:t>
      </w:r>
      <w:proofErr w:type="spellEnd"/>
      <w:r w:rsidRPr="009D7C4A">
        <w:rPr>
          <w:szCs w:val="22"/>
        </w:rPr>
        <w:t xml:space="preserve"> galima ne ilgiau kaip 3 mėnesius.</w:t>
      </w:r>
    </w:p>
    <w:p w:rsidR="00AB4E72" w:rsidRPr="009D7C4A" w:rsidRDefault="00AB4E72" w:rsidP="00AB4E72">
      <w:pPr>
        <w:pStyle w:val="Pagrindinistekstas"/>
        <w:spacing w:after="0"/>
        <w:rPr>
          <w:szCs w:val="22"/>
          <w:u w:val="single"/>
        </w:rPr>
      </w:pPr>
    </w:p>
    <w:p w:rsidR="00AB4E72" w:rsidRPr="009D7C4A" w:rsidRDefault="00AB4E72" w:rsidP="00AB4E72">
      <w:pPr>
        <w:pStyle w:val="Pagrindinistekstas"/>
        <w:spacing w:after="0"/>
        <w:rPr>
          <w:szCs w:val="22"/>
          <w:u w:val="single"/>
        </w:rPr>
      </w:pPr>
      <w:r w:rsidRPr="009D7C4A">
        <w:rPr>
          <w:szCs w:val="22"/>
          <w:u w:val="single"/>
        </w:rPr>
        <w:t>Vartojimo metodas</w:t>
      </w:r>
    </w:p>
    <w:p w:rsidR="00AB4E72" w:rsidRPr="008C4E37" w:rsidRDefault="00AB4E72" w:rsidP="00AB4E72">
      <w:pPr>
        <w:pStyle w:val="Pagrindinistekstas"/>
        <w:spacing w:after="0"/>
        <w:rPr>
          <w:szCs w:val="22"/>
        </w:rPr>
      </w:pPr>
      <w:proofErr w:type="spellStart"/>
      <w:r w:rsidRPr="008C4E37">
        <w:rPr>
          <w:szCs w:val="22"/>
        </w:rPr>
        <w:t>Rhinocort</w:t>
      </w:r>
      <w:proofErr w:type="spellEnd"/>
      <w:r w:rsidRPr="008C4E37">
        <w:rPr>
          <w:szCs w:val="22"/>
        </w:rPr>
        <w:t xml:space="preserve"> </w:t>
      </w:r>
      <w:proofErr w:type="spellStart"/>
      <w:r w:rsidRPr="008C4E37">
        <w:rPr>
          <w:szCs w:val="22"/>
        </w:rPr>
        <w:t>Aqua</w:t>
      </w:r>
      <w:proofErr w:type="spellEnd"/>
      <w:r w:rsidRPr="008C4E37">
        <w:rPr>
          <w:szCs w:val="22"/>
        </w:rPr>
        <w:t xml:space="preserve"> reikia vartoti į nosį.</w:t>
      </w:r>
    </w:p>
    <w:p w:rsidR="00AB4E72" w:rsidRPr="009D7C4A" w:rsidRDefault="00AB4E72" w:rsidP="00AB4E72">
      <w:pPr>
        <w:pStyle w:val="Pagrindinistekstas"/>
        <w:spacing w:after="0"/>
        <w:rPr>
          <w:szCs w:val="22"/>
        </w:rPr>
      </w:pPr>
    </w:p>
    <w:p w:rsidR="00AB4E72" w:rsidRPr="009D7C4A" w:rsidRDefault="00AB4E72" w:rsidP="00AB4E72">
      <w:pPr>
        <w:pStyle w:val="PI-2EMEASMCA"/>
      </w:pPr>
      <w:bookmarkStart w:id="16" w:name="_Toc129243104"/>
      <w:bookmarkStart w:id="17" w:name="_Toc129243229"/>
      <w:r w:rsidRPr="009D7C4A">
        <w:t>4.3</w:t>
      </w:r>
      <w:r w:rsidRPr="009D7C4A">
        <w:tab/>
        <w:t>Kontraindikacijos</w:t>
      </w:r>
      <w:bookmarkEnd w:id="16"/>
      <w:bookmarkEnd w:id="17"/>
    </w:p>
    <w:p w:rsidR="00AB4E72" w:rsidRPr="009D7C4A" w:rsidRDefault="00AB4E72" w:rsidP="00AB4E72">
      <w:pPr>
        <w:pStyle w:val="BTEMEASMCA"/>
      </w:pPr>
    </w:p>
    <w:p w:rsidR="00AB4E72" w:rsidRPr="009D7C4A" w:rsidRDefault="00AB4E72" w:rsidP="00AB4E72">
      <w:pPr>
        <w:pStyle w:val="BTEMEASMCA"/>
      </w:pPr>
      <w:r w:rsidRPr="009D7C4A">
        <w:t xml:space="preserve">Padidėjęs jautrumas </w:t>
      </w:r>
      <w:r w:rsidR="004E566C">
        <w:t>veikliajai</w:t>
      </w:r>
      <w:r w:rsidR="004E566C" w:rsidRPr="009D7C4A">
        <w:t xml:space="preserve"> </w:t>
      </w:r>
      <w:r w:rsidRPr="009D7C4A">
        <w:t xml:space="preserve">arba bet kuriai </w:t>
      </w:r>
      <w:r w:rsidR="004E566C" w:rsidRPr="00B34FA1">
        <w:rPr>
          <w:noProof/>
          <w:szCs w:val="24"/>
        </w:rPr>
        <w:t>6.1 skyriuje nurodytai</w:t>
      </w:r>
      <w:r w:rsidR="004E566C">
        <w:t xml:space="preserve"> </w:t>
      </w:r>
      <w:r w:rsidRPr="009D7C4A">
        <w:t>pagalbinei medžiagai.</w:t>
      </w:r>
    </w:p>
    <w:p w:rsidR="00AB4E72" w:rsidRPr="009D7C4A" w:rsidRDefault="00AB4E72" w:rsidP="00AB4E72">
      <w:pPr>
        <w:pStyle w:val="BTEMEASMCA"/>
      </w:pPr>
    </w:p>
    <w:p w:rsidR="00AB4E72" w:rsidRPr="009D7C4A" w:rsidRDefault="00AB4E72" w:rsidP="00AB4E72">
      <w:pPr>
        <w:pStyle w:val="PI-2EMEASMCA"/>
      </w:pPr>
      <w:bookmarkStart w:id="18" w:name="_Toc129243105"/>
      <w:bookmarkStart w:id="19" w:name="_Toc129243230"/>
      <w:r w:rsidRPr="009D7C4A">
        <w:t>4.4</w:t>
      </w:r>
      <w:r w:rsidRPr="009D7C4A">
        <w:tab/>
        <w:t>Specialūs įspėjimai ir atsargumo priemonės</w:t>
      </w:r>
      <w:bookmarkEnd w:id="18"/>
      <w:bookmarkEnd w:id="19"/>
    </w:p>
    <w:p w:rsidR="00AB4E72" w:rsidRPr="009D7C4A" w:rsidRDefault="00AB4E72" w:rsidP="00AB4E72">
      <w:pPr>
        <w:pStyle w:val="Pagrindinistekstas"/>
        <w:spacing w:after="0"/>
        <w:rPr>
          <w:szCs w:val="22"/>
        </w:rPr>
      </w:pPr>
    </w:p>
    <w:p w:rsidR="00A3027B" w:rsidRDefault="00AB4E72" w:rsidP="00387E01">
      <w:pPr>
        <w:pStyle w:val="Pagrindinistekstas"/>
        <w:spacing w:after="0"/>
        <w:rPr>
          <w:iCs/>
          <w:snapToGrid w:val="0"/>
          <w:szCs w:val="22"/>
        </w:rPr>
      </w:pPr>
      <w:r w:rsidRPr="009D7C4A">
        <w:rPr>
          <w:szCs w:val="22"/>
        </w:rPr>
        <w:t>Į nosį vartojami kortikosteroidai (ypač jei ilgai vartojamos didelės dozės) gali sukelti sisteminių poveikių. Vis dėlto, juos vartojant į nosį, tokių poveikių tikimybė būna žymiai mažesnė negu vartojant per burną. Be to, šių poveikių tikimybė gali būti nevienoda skirtingiems pacientams ir skirtingiems kortikosteroidų</w:t>
      </w:r>
      <w:r w:rsidR="004E566C">
        <w:rPr>
          <w:szCs w:val="22"/>
        </w:rPr>
        <w:t xml:space="preserve"> vaistiniams</w:t>
      </w:r>
      <w:r w:rsidRPr="009D7C4A">
        <w:rPr>
          <w:szCs w:val="22"/>
        </w:rPr>
        <w:t xml:space="preserve"> preparatams. Galimi sisteminai poveikiai yra </w:t>
      </w:r>
      <w:proofErr w:type="spellStart"/>
      <w:r w:rsidRPr="009D7C4A">
        <w:rPr>
          <w:szCs w:val="22"/>
        </w:rPr>
        <w:t>Kušingo</w:t>
      </w:r>
      <w:proofErr w:type="spellEnd"/>
      <w:r w:rsidRPr="009D7C4A">
        <w:rPr>
          <w:szCs w:val="22"/>
        </w:rPr>
        <w:t xml:space="preserve"> sindromas, panašūs į </w:t>
      </w:r>
      <w:proofErr w:type="spellStart"/>
      <w:r w:rsidRPr="009D7C4A">
        <w:rPr>
          <w:szCs w:val="22"/>
        </w:rPr>
        <w:t>Kušingo</w:t>
      </w:r>
      <w:proofErr w:type="spellEnd"/>
      <w:r w:rsidRPr="009D7C4A">
        <w:rPr>
          <w:szCs w:val="22"/>
        </w:rPr>
        <w:t xml:space="preserve"> sindromą požymiai, antinksčių veiklos slopinimas, sulėtėjęs vaikų ir paauglių augimas, katarakta ir glaukoma. Taip pat gali pasireikšti įvairių psichologinių ar elgesio pokyčių: nenustygimas, miego sutrikimų, nervingumas, depresija ir sujaudinimas (ypač vaikams).</w:t>
      </w:r>
      <w:r w:rsidRPr="009D7C4A">
        <w:rPr>
          <w:szCs w:val="22"/>
        </w:rPr>
        <w:br/>
      </w:r>
    </w:p>
    <w:p w:rsidR="00A3027B" w:rsidRPr="00A3027B" w:rsidRDefault="00A3027B" w:rsidP="00A3027B">
      <w:pPr>
        <w:pStyle w:val="Pagrindinistekstas"/>
        <w:rPr>
          <w:i/>
          <w:szCs w:val="22"/>
        </w:rPr>
      </w:pPr>
      <w:r w:rsidRPr="00A3027B">
        <w:rPr>
          <w:i/>
          <w:szCs w:val="22"/>
        </w:rPr>
        <w:t>Regėjimo sutrikimai</w:t>
      </w:r>
    </w:p>
    <w:p w:rsidR="00A3027B" w:rsidRPr="00A3027B" w:rsidRDefault="00A3027B" w:rsidP="00AB4E72">
      <w:pPr>
        <w:pStyle w:val="Pagrindinistekstas"/>
        <w:spacing w:after="0"/>
        <w:rPr>
          <w:szCs w:val="22"/>
        </w:rPr>
      </w:pPr>
      <w:r w:rsidRPr="00A3027B">
        <w:rPr>
          <w:szCs w:val="22"/>
        </w:rPr>
        <w:t>Vartojant sisteminio ir lokalaus poveikio kortikosteroidus, gali pasireikšti regėjimo sutrikim</w:t>
      </w:r>
      <w:r w:rsidR="004E566C">
        <w:rPr>
          <w:szCs w:val="22"/>
        </w:rPr>
        <w:t>ų</w:t>
      </w:r>
      <w:r w:rsidRPr="00A3027B">
        <w:rPr>
          <w:szCs w:val="22"/>
        </w:rPr>
        <w:t xml:space="preserve">.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A3027B">
        <w:rPr>
          <w:szCs w:val="22"/>
        </w:rPr>
        <w:t>serozinė</w:t>
      </w:r>
      <w:proofErr w:type="spellEnd"/>
      <w:r w:rsidRPr="00A3027B">
        <w:rPr>
          <w:szCs w:val="22"/>
        </w:rPr>
        <w:t xml:space="preserve"> </w:t>
      </w:r>
      <w:proofErr w:type="spellStart"/>
      <w:r w:rsidRPr="00A3027B">
        <w:rPr>
          <w:szCs w:val="22"/>
        </w:rPr>
        <w:t>chorioretinopatija</w:t>
      </w:r>
      <w:proofErr w:type="spellEnd"/>
      <w:r w:rsidRPr="00A3027B">
        <w:rPr>
          <w:szCs w:val="22"/>
        </w:rPr>
        <w:t xml:space="preserve"> (CSC), kurių atvejų buvo užregistruota pavartojus sisteminio ir lokalaus poveikio kortikosteroidų.</w:t>
      </w:r>
    </w:p>
    <w:p w:rsidR="00AB4E72" w:rsidRPr="009D7C4A" w:rsidRDefault="00AB4E72" w:rsidP="00AB4E72">
      <w:pPr>
        <w:pStyle w:val="Pagrindinistekstas"/>
        <w:spacing w:after="0"/>
        <w:rPr>
          <w:szCs w:val="22"/>
        </w:rPr>
      </w:pPr>
    </w:p>
    <w:p w:rsidR="00AB4E72" w:rsidRPr="009D7C4A" w:rsidRDefault="00AB4E72" w:rsidP="00AB4E72">
      <w:pPr>
        <w:pStyle w:val="Paprastasistekstas"/>
        <w:rPr>
          <w:rFonts w:ascii="Times New Roman" w:hAnsi="Times New Roman"/>
          <w:i/>
          <w:sz w:val="22"/>
          <w:szCs w:val="22"/>
        </w:rPr>
      </w:pPr>
      <w:r w:rsidRPr="009D7C4A">
        <w:rPr>
          <w:rFonts w:ascii="Times New Roman" w:hAnsi="Times New Roman"/>
          <w:i/>
          <w:sz w:val="22"/>
          <w:szCs w:val="22"/>
        </w:rPr>
        <w:t>Vartojimo būdo keitimas</w:t>
      </w:r>
    </w:p>
    <w:p w:rsidR="00AB4E72" w:rsidRPr="009D7C4A" w:rsidRDefault="00AB4E72" w:rsidP="00AB4E72">
      <w:pPr>
        <w:pStyle w:val="Paprastasistekstas"/>
        <w:rPr>
          <w:rFonts w:ascii="Times New Roman" w:hAnsi="Times New Roman"/>
          <w:sz w:val="22"/>
          <w:szCs w:val="22"/>
        </w:rPr>
      </w:pPr>
      <w:r w:rsidRPr="009D7C4A">
        <w:rPr>
          <w:rFonts w:ascii="Times New Roman" w:hAnsi="Times New Roman"/>
          <w:sz w:val="22"/>
          <w:szCs w:val="22"/>
        </w:rPr>
        <w:t xml:space="preserve">Jeigu dėl kokios nors priežasties galima įtarti, kad antinksčių funkcija sutrikusi, tai gydymas sisteminio veikimo steroidais į </w:t>
      </w:r>
      <w:proofErr w:type="spellStart"/>
      <w:r w:rsidRPr="009D7C4A">
        <w:rPr>
          <w:rFonts w:ascii="Times New Roman" w:hAnsi="Times New Roman"/>
          <w:sz w:val="22"/>
          <w:szCs w:val="22"/>
        </w:rPr>
        <w:t>Rhinocort</w:t>
      </w:r>
      <w:proofErr w:type="spellEnd"/>
      <w:r w:rsidRPr="009D7C4A">
        <w:rPr>
          <w:rFonts w:ascii="Times New Roman" w:hAnsi="Times New Roman"/>
          <w:sz w:val="22"/>
          <w:szCs w:val="22"/>
        </w:rPr>
        <w:t xml:space="preserve"> </w:t>
      </w:r>
      <w:proofErr w:type="spellStart"/>
      <w:r w:rsidRPr="009D7C4A">
        <w:rPr>
          <w:rFonts w:ascii="Times New Roman" w:hAnsi="Times New Roman"/>
          <w:sz w:val="22"/>
          <w:szCs w:val="22"/>
        </w:rPr>
        <w:t>Aqua</w:t>
      </w:r>
      <w:proofErr w:type="spellEnd"/>
      <w:r w:rsidRPr="009D7C4A">
        <w:rPr>
          <w:rFonts w:ascii="Times New Roman" w:hAnsi="Times New Roman"/>
          <w:sz w:val="22"/>
          <w:szCs w:val="22"/>
        </w:rPr>
        <w:t xml:space="preserve"> keičiamas atsargiai.</w:t>
      </w:r>
    </w:p>
    <w:p w:rsidR="00AB4E72" w:rsidRPr="009D7C4A" w:rsidRDefault="00AB4E72" w:rsidP="00AB4E72">
      <w:pPr>
        <w:pStyle w:val="Pagrindinistekstas"/>
        <w:spacing w:after="0"/>
        <w:rPr>
          <w:szCs w:val="22"/>
        </w:rPr>
      </w:pPr>
    </w:p>
    <w:p w:rsidR="00AB4E72" w:rsidRPr="009D7C4A" w:rsidRDefault="00AB4E72" w:rsidP="00AB4E72">
      <w:pPr>
        <w:rPr>
          <w:b w:val="0"/>
          <w:bCs w:val="0"/>
          <w:sz w:val="22"/>
          <w:szCs w:val="22"/>
        </w:rPr>
      </w:pPr>
      <w:r w:rsidRPr="009D7C4A">
        <w:rPr>
          <w:b w:val="0"/>
          <w:bCs w:val="0"/>
          <w:sz w:val="22"/>
          <w:szCs w:val="22"/>
        </w:rPr>
        <w:t>Ypatingas atsargumas būtinas, jei pacientas serga aktyvia ar latentine plaučių tuberkulioze arba grybeline ar virusine kvėpavimo takų infekcine liga.</w:t>
      </w:r>
    </w:p>
    <w:p w:rsidR="00AB4E72" w:rsidRPr="009D7C4A" w:rsidRDefault="00AB4E72" w:rsidP="00AB4E72">
      <w:pPr>
        <w:rPr>
          <w:sz w:val="22"/>
          <w:szCs w:val="22"/>
        </w:rPr>
      </w:pPr>
    </w:p>
    <w:p w:rsidR="00AB4E72" w:rsidRPr="009D7C4A" w:rsidRDefault="00AB4E72" w:rsidP="00AB4E72">
      <w:pPr>
        <w:pStyle w:val="Pagrindinistekstas"/>
        <w:spacing w:after="0"/>
        <w:rPr>
          <w:szCs w:val="22"/>
        </w:rPr>
      </w:pPr>
      <w:r w:rsidRPr="009D7C4A">
        <w:rPr>
          <w:szCs w:val="22"/>
        </w:rPr>
        <w:t xml:space="preserve">Jeigu </w:t>
      </w:r>
      <w:proofErr w:type="spellStart"/>
      <w:r w:rsidRPr="009D7C4A">
        <w:rPr>
          <w:szCs w:val="22"/>
        </w:rPr>
        <w:t>Rhinocort</w:t>
      </w:r>
      <w:proofErr w:type="spellEnd"/>
      <w:r w:rsidRPr="009D7C4A">
        <w:rPr>
          <w:szCs w:val="22"/>
        </w:rPr>
        <w:t xml:space="preserve"> </w:t>
      </w:r>
      <w:proofErr w:type="spellStart"/>
      <w:r w:rsidRPr="009D7C4A">
        <w:rPr>
          <w:szCs w:val="22"/>
        </w:rPr>
        <w:t>Aqua</w:t>
      </w:r>
      <w:proofErr w:type="spellEnd"/>
      <w:r w:rsidRPr="009D7C4A">
        <w:rPr>
          <w:szCs w:val="22"/>
        </w:rPr>
        <w:t xml:space="preserve"> gydoma ilgai, būtina reguliariai (pvz., kas 6 mėn.) tikrinti nosies gleivinės būklę.</w:t>
      </w:r>
    </w:p>
    <w:p w:rsidR="00AB4E72" w:rsidRPr="009D7C4A" w:rsidRDefault="00AB4E72" w:rsidP="00AB4E72">
      <w:pPr>
        <w:pStyle w:val="Komentarotekstas"/>
        <w:rPr>
          <w:sz w:val="22"/>
          <w:szCs w:val="22"/>
        </w:rPr>
      </w:pPr>
    </w:p>
    <w:p w:rsidR="00AB4E72" w:rsidRPr="009D7C4A" w:rsidRDefault="00AB4E72" w:rsidP="00AB4E72">
      <w:pPr>
        <w:pStyle w:val="Pagrindinistekstas"/>
        <w:spacing w:after="0"/>
        <w:rPr>
          <w:szCs w:val="22"/>
        </w:rPr>
      </w:pPr>
      <w:r w:rsidRPr="009D7C4A">
        <w:rPr>
          <w:szCs w:val="22"/>
        </w:rPr>
        <w:t xml:space="preserve">Jei įtariama, kad pogumburio, </w:t>
      </w:r>
      <w:proofErr w:type="spellStart"/>
      <w:r w:rsidRPr="009D7C4A">
        <w:rPr>
          <w:szCs w:val="22"/>
        </w:rPr>
        <w:t>hipofizės</w:t>
      </w:r>
      <w:proofErr w:type="spellEnd"/>
      <w:r w:rsidRPr="009D7C4A">
        <w:rPr>
          <w:szCs w:val="22"/>
        </w:rPr>
        <w:t xml:space="preserve"> ir antinksčių grandinės veikla sutrikusi, sisteminio veikimo </w:t>
      </w:r>
      <w:proofErr w:type="spellStart"/>
      <w:r w:rsidRPr="009D7C4A">
        <w:rPr>
          <w:szCs w:val="22"/>
        </w:rPr>
        <w:t>gliukokortikoidai</w:t>
      </w:r>
      <w:proofErr w:type="spellEnd"/>
      <w:r w:rsidRPr="009D7C4A">
        <w:rPr>
          <w:szCs w:val="22"/>
        </w:rPr>
        <w:t xml:space="preserve"> į </w:t>
      </w:r>
      <w:proofErr w:type="spellStart"/>
      <w:r w:rsidRPr="009D7C4A">
        <w:rPr>
          <w:szCs w:val="22"/>
        </w:rPr>
        <w:t>Rhinocort</w:t>
      </w:r>
      <w:proofErr w:type="spellEnd"/>
      <w:r w:rsidRPr="009D7C4A">
        <w:rPr>
          <w:szCs w:val="22"/>
        </w:rPr>
        <w:t xml:space="preserve"> </w:t>
      </w:r>
      <w:proofErr w:type="spellStart"/>
      <w:r w:rsidRPr="009D7C4A">
        <w:rPr>
          <w:szCs w:val="22"/>
        </w:rPr>
        <w:t>Aqua</w:t>
      </w:r>
      <w:proofErr w:type="spellEnd"/>
      <w:r w:rsidRPr="009D7C4A">
        <w:rPr>
          <w:szCs w:val="22"/>
        </w:rPr>
        <w:t xml:space="preserve"> keičiami atsargiai: sisteminio veikimo kortikosteroido dozė mažinama atsargiai, o pogumburio, </w:t>
      </w:r>
      <w:proofErr w:type="spellStart"/>
      <w:r w:rsidRPr="009D7C4A">
        <w:rPr>
          <w:szCs w:val="22"/>
        </w:rPr>
        <w:t>hipofizės</w:t>
      </w:r>
      <w:proofErr w:type="spellEnd"/>
      <w:r w:rsidRPr="009D7C4A">
        <w:rPr>
          <w:szCs w:val="22"/>
        </w:rPr>
        <w:t xml:space="preserve"> ir antinksčių grandinės funkciją gali būti tikslinga tirti. Streso (pvz., pasireiškusio dėl operacijos ar traumos) laikotarpiais sisteminio veikimo kortikosteroidų gali tekti skirti papildomai.</w:t>
      </w:r>
    </w:p>
    <w:p w:rsidR="00AB4E72" w:rsidRPr="009D7C4A" w:rsidRDefault="00AB4E72" w:rsidP="00AB4E72">
      <w:pPr>
        <w:pStyle w:val="Pagrindinistekstas"/>
        <w:spacing w:after="0"/>
        <w:rPr>
          <w:szCs w:val="22"/>
        </w:rPr>
      </w:pPr>
    </w:p>
    <w:p w:rsidR="00AB4E72" w:rsidRPr="009D7C4A" w:rsidRDefault="00AB4E72" w:rsidP="00AB4E72">
      <w:pPr>
        <w:pStyle w:val="Pagrindinistekstas"/>
        <w:spacing w:after="0"/>
        <w:rPr>
          <w:szCs w:val="22"/>
        </w:rPr>
      </w:pPr>
      <w:r w:rsidRPr="009D7C4A">
        <w:rPr>
          <w:szCs w:val="22"/>
        </w:rPr>
        <w:t>Susilpnėjus kepenų funkcijai, sulėtėja kortikosteroidų eliminacija ir padidėja jų sisteminė ekspozicija, todėl reikia saugotis galimų sisteminių nepageidaujamų poveikių.</w:t>
      </w:r>
    </w:p>
    <w:p w:rsidR="00AB4E72" w:rsidRPr="009D7C4A" w:rsidRDefault="00AB4E72" w:rsidP="00AB4E72">
      <w:pPr>
        <w:pStyle w:val="Pagrindinistekstas"/>
        <w:spacing w:after="0"/>
        <w:rPr>
          <w:szCs w:val="22"/>
        </w:rPr>
      </w:pPr>
    </w:p>
    <w:p w:rsidR="00AB4E72" w:rsidRDefault="00AB4E72" w:rsidP="00AB4E72">
      <w:pPr>
        <w:pStyle w:val="Pagrindinistekstas"/>
        <w:spacing w:after="0"/>
        <w:rPr>
          <w:szCs w:val="22"/>
        </w:rPr>
      </w:pPr>
      <w:proofErr w:type="spellStart"/>
      <w:r w:rsidRPr="009D7C4A">
        <w:rPr>
          <w:szCs w:val="22"/>
        </w:rPr>
        <w:t>Rhinocort</w:t>
      </w:r>
      <w:proofErr w:type="spellEnd"/>
      <w:r w:rsidRPr="009D7C4A">
        <w:rPr>
          <w:szCs w:val="22"/>
        </w:rPr>
        <w:t xml:space="preserve"> </w:t>
      </w:r>
      <w:proofErr w:type="spellStart"/>
      <w:r w:rsidRPr="009D7C4A">
        <w:rPr>
          <w:szCs w:val="22"/>
        </w:rPr>
        <w:t>Aqua</w:t>
      </w:r>
      <w:proofErr w:type="spellEnd"/>
      <w:r w:rsidRPr="009D7C4A">
        <w:rPr>
          <w:szCs w:val="22"/>
        </w:rPr>
        <w:t xml:space="preserve"> turi nepatekti į akis. Vis dėlto</w:t>
      </w:r>
      <w:r w:rsidR="004E566C">
        <w:rPr>
          <w:szCs w:val="22"/>
        </w:rPr>
        <w:t>, jei</w:t>
      </w:r>
      <w:r w:rsidRPr="009D7C4A">
        <w:rPr>
          <w:szCs w:val="22"/>
        </w:rPr>
        <w:t xml:space="preserve"> šio vaistinio preparato</w:t>
      </w:r>
      <w:r w:rsidR="004E566C">
        <w:rPr>
          <w:szCs w:val="22"/>
        </w:rPr>
        <w:t xml:space="preserve"> patenka</w:t>
      </w:r>
      <w:r w:rsidRPr="009D7C4A">
        <w:rPr>
          <w:szCs w:val="22"/>
        </w:rPr>
        <w:t xml:space="preserve"> į akis, jas reikia praplauti vandeniu.</w:t>
      </w:r>
    </w:p>
    <w:p w:rsidR="00A3027B" w:rsidRDefault="00A3027B" w:rsidP="00AB4E72">
      <w:pPr>
        <w:pStyle w:val="Pagrindinistekstas"/>
        <w:spacing w:after="0"/>
        <w:rPr>
          <w:szCs w:val="22"/>
        </w:rPr>
      </w:pPr>
    </w:p>
    <w:p w:rsidR="00AB4E72" w:rsidRDefault="00AB4E72" w:rsidP="00AB4E72">
      <w:pPr>
        <w:pStyle w:val="Pagrindinistekstas"/>
        <w:spacing w:after="0"/>
        <w:rPr>
          <w:szCs w:val="22"/>
        </w:rPr>
      </w:pPr>
      <w:r w:rsidRPr="009D7C4A">
        <w:rPr>
          <w:szCs w:val="22"/>
        </w:rPr>
        <w:lastRenderedPageBreak/>
        <w:t xml:space="preserve">Kartu su </w:t>
      </w:r>
      <w:proofErr w:type="spellStart"/>
      <w:r w:rsidRPr="009D7C4A">
        <w:rPr>
          <w:szCs w:val="22"/>
        </w:rPr>
        <w:t>Rhinocort</w:t>
      </w:r>
      <w:proofErr w:type="spellEnd"/>
      <w:r w:rsidRPr="009D7C4A">
        <w:rPr>
          <w:szCs w:val="22"/>
        </w:rPr>
        <w:t xml:space="preserve"> </w:t>
      </w:r>
      <w:proofErr w:type="spellStart"/>
      <w:r w:rsidRPr="009D7C4A">
        <w:rPr>
          <w:szCs w:val="22"/>
        </w:rPr>
        <w:t>Aqua</w:t>
      </w:r>
      <w:proofErr w:type="spellEnd"/>
      <w:r w:rsidRPr="009D7C4A">
        <w:rPr>
          <w:szCs w:val="22"/>
        </w:rPr>
        <w:t xml:space="preserve"> nereikėtų vartoti </w:t>
      </w:r>
      <w:proofErr w:type="spellStart"/>
      <w:r w:rsidRPr="009D7C4A">
        <w:rPr>
          <w:szCs w:val="22"/>
        </w:rPr>
        <w:t>ketokonazolo</w:t>
      </w:r>
      <w:proofErr w:type="spellEnd"/>
      <w:r w:rsidRPr="009D7C4A">
        <w:rPr>
          <w:szCs w:val="22"/>
        </w:rPr>
        <w:t xml:space="preserve"> ir kitų vaistinių preparatų, stipriai slopinančių CYP3A4. Jei tai neįmanoma, intervalas nuo vieno vaistinio preparato vartojimo iki kito turi būti kiek įmanoma ilgesnis (</w:t>
      </w:r>
      <w:r w:rsidRPr="009D7C4A">
        <w:rPr>
          <w:noProof/>
          <w:szCs w:val="22"/>
        </w:rPr>
        <w:t>žr. 4.5 skyrių</w:t>
      </w:r>
      <w:r w:rsidRPr="009D7C4A">
        <w:rPr>
          <w:szCs w:val="22"/>
        </w:rPr>
        <w:t>).</w:t>
      </w:r>
    </w:p>
    <w:p w:rsidR="004E566C" w:rsidRPr="009D7C4A" w:rsidRDefault="004E566C" w:rsidP="00AB4E72">
      <w:pPr>
        <w:pStyle w:val="Pagrindinistekstas"/>
        <w:spacing w:after="0"/>
        <w:rPr>
          <w:szCs w:val="22"/>
        </w:rPr>
      </w:pPr>
    </w:p>
    <w:p w:rsidR="004E566C" w:rsidRPr="00AF0C2A" w:rsidRDefault="004E566C" w:rsidP="004E566C">
      <w:pPr>
        <w:pStyle w:val="Pagrindinistekstas"/>
        <w:spacing w:after="0"/>
        <w:rPr>
          <w:szCs w:val="22"/>
          <w:u w:val="single"/>
        </w:rPr>
      </w:pPr>
      <w:r w:rsidRPr="00AF0C2A">
        <w:rPr>
          <w:szCs w:val="22"/>
          <w:u w:val="single"/>
        </w:rPr>
        <w:t>Vaikų populiacija</w:t>
      </w:r>
    </w:p>
    <w:p w:rsidR="004E566C" w:rsidRPr="009D7C4A" w:rsidRDefault="004E566C" w:rsidP="004E566C">
      <w:pPr>
        <w:pStyle w:val="Pagrindinistekstas"/>
        <w:spacing w:after="0"/>
        <w:rPr>
          <w:i/>
          <w:szCs w:val="22"/>
        </w:rPr>
      </w:pPr>
      <w:r w:rsidRPr="009D7C4A">
        <w:rPr>
          <w:i/>
          <w:szCs w:val="22"/>
        </w:rPr>
        <w:t>Poveikis augimui</w:t>
      </w:r>
    </w:p>
    <w:p w:rsidR="004E566C" w:rsidRDefault="004E566C" w:rsidP="004E566C">
      <w:pPr>
        <w:pStyle w:val="Pagrindinistekstas"/>
        <w:spacing w:after="0"/>
        <w:rPr>
          <w:iCs/>
          <w:snapToGrid w:val="0"/>
          <w:szCs w:val="22"/>
        </w:rPr>
      </w:pPr>
      <w:r w:rsidRPr="009D7C4A">
        <w:rPr>
          <w:iCs/>
          <w:snapToGrid w:val="0"/>
          <w:szCs w:val="22"/>
        </w:rPr>
        <w:t>Ilgai kortikosteroidus į nosį vartojančių vaikų ūgį rekomenduojama reguliariai matuoti. Augimui sulėtėjus reikia persvarstyti gydymą siekiant sumažinti į nosį vartojamo kortikosteroido dozę. Būtina kruopščiai apsvarstyti, ar kortikosteroido vartojimo nauda viršija augimo sulėtėjimo riziką. Taip pat svarstytina, ar nereikėtų nusiųsti paciento vaikų kvėpavimo ligų specialistui. Gauta pranešimų apie vaikų, vartojusių kortikosteroidų į nosį įteisintomis dozėmis, augimo sulėtėjimą.</w:t>
      </w:r>
    </w:p>
    <w:p w:rsidR="00AB4E72" w:rsidRPr="009D7C4A" w:rsidRDefault="00AB4E72" w:rsidP="00AB4E72">
      <w:pPr>
        <w:pStyle w:val="BTEMEASMCA"/>
      </w:pPr>
    </w:p>
    <w:p w:rsidR="00AB4E72" w:rsidRPr="009D7C4A" w:rsidRDefault="00AB4E72" w:rsidP="00AB4E72">
      <w:pPr>
        <w:pStyle w:val="PI-2EMEASMCA"/>
      </w:pPr>
      <w:bookmarkStart w:id="20" w:name="_Toc129243106"/>
      <w:bookmarkStart w:id="21" w:name="_Toc129243231"/>
      <w:r w:rsidRPr="009D7C4A">
        <w:t>4.5</w:t>
      </w:r>
      <w:r w:rsidRPr="009D7C4A">
        <w:tab/>
        <w:t>Sąveika su kitais vaistiniais preparatais ir kitokia sąveika</w:t>
      </w:r>
      <w:bookmarkEnd w:id="20"/>
      <w:bookmarkEnd w:id="21"/>
    </w:p>
    <w:p w:rsidR="00AB4E72" w:rsidRPr="009D7C4A" w:rsidRDefault="00AB4E72" w:rsidP="00AB4E72">
      <w:pPr>
        <w:rPr>
          <w:b w:val="0"/>
          <w:sz w:val="22"/>
          <w:szCs w:val="22"/>
        </w:rPr>
      </w:pPr>
      <w:r w:rsidRPr="009D7C4A">
        <w:rPr>
          <w:b w:val="0"/>
          <w:sz w:val="22"/>
          <w:szCs w:val="22"/>
        </w:rPr>
        <w:t xml:space="preserve"> </w:t>
      </w:r>
    </w:p>
    <w:p w:rsidR="00AB4E72" w:rsidRPr="009D7C4A" w:rsidRDefault="00AB4E72" w:rsidP="00AB4E72">
      <w:pPr>
        <w:rPr>
          <w:b w:val="0"/>
          <w:sz w:val="22"/>
          <w:szCs w:val="22"/>
        </w:rPr>
      </w:pPr>
      <w:proofErr w:type="spellStart"/>
      <w:r w:rsidRPr="009D7C4A">
        <w:rPr>
          <w:b w:val="0"/>
          <w:sz w:val="22"/>
          <w:szCs w:val="22"/>
        </w:rPr>
        <w:t>Budezonido</w:t>
      </w:r>
      <w:proofErr w:type="spellEnd"/>
      <w:r w:rsidRPr="009D7C4A">
        <w:rPr>
          <w:b w:val="0"/>
          <w:sz w:val="22"/>
          <w:szCs w:val="22"/>
        </w:rPr>
        <w:t xml:space="preserve"> sąveikos su jokiu kitu vaistiniu preparatu rinitui gydyti nepastebėta.</w:t>
      </w:r>
    </w:p>
    <w:p w:rsidR="00AB4E72" w:rsidRPr="009D7C4A" w:rsidRDefault="00AB4E72" w:rsidP="00AB4E72">
      <w:pPr>
        <w:pStyle w:val="A-TableText"/>
        <w:spacing w:before="0" w:after="0"/>
        <w:rPr>
          <w:lang w:val="lt-LT"/>
        </w:rPr>
      </w:pPr>
      <w:proofErr w:type="spellStart"/>
      <w:r w:rsidRPr="009D7C4A">
        <w:rPr>
          <w:lang w:val="lt-LT"/>
        </w:rPr>
        <w:t>Budezonido</w:t>
      </w:r>
      <w:proofErr w:type="spellEnd"/>
      <w:r w:rsidRPr="009D7C4A">
        <w:rPr>
          <w:lang w:val="lt-LT"/>
        </w:rPr>
        <w:t xml:space="preserve"> metabolizmą daugiausiai lemia CYP3A4, todėl šio fermento inhibitoriai (pvz., </w:t>
      </w:r>
      <w:proofErr w:type="spellStart"/>
      <w:r w:rsidRPr="009D7C4A">
        <w:rPr>
          <w:lang w:val="lt-LT"/>
        </w:rPr>
        <w:t>ketokonazolas</w:t>
      </w:r>
      <w:proofErr w:type="spellEnd"/>
      <w:r w:rsidRPr="009D7C4A">
        <w:rPr>
          <w:lang w:val="lt-LT"/>
        </w:rPr>
        <w:t xml:space="preserve"> ir </w:t>
      </w:r>
      <w:proofErr w:type="spellStart"/>
      <w:r w:rsidRPr="009D7C4A">
        <w:rPr>
          <w:lang w:val="lt-LT"/>
        </w:rPr>
        <w:t>itrakonazolas</w:t>
      </w:r>
      <w:proofErr w:type="spellEnd"/>
      <w:r w:rsidRPr="009D7C4A">
        <w:rPr>
          <w:lang w:val="lt-LT"/>
        </w:rPr>
        <w:t>) gali kelis kartus padidinti jo sisteminę ekspoziciją. Duomenų dozavimo rekomendacijoms pateikti nėra, todėl derinių su šiais vaistiniais preparatais reikėtų vengti. Jeigu vis dėlto šių vaistinių preparatų vartojimas kartu neišvengiamas, tai tarp jų dozių</w:t>
      </w:r>
      <w:r w:rsidR="00423E16">
        <w:rPr>
          <w:lang w:val="lt-LT"/>
        </w:rPr>
        <w:t xml:space="preserve"> turi</w:t>
      </w:r>
      <w:r w:rsidRPr="009D7C4A">
        <w:rPr>
          <w:lang w:val="lt-LT"/>
        </w:rPr>
        <w:t xml:space="preserve"> praeiti kuo daugiau laiko, taip pat galima svarstyti </w:t>
      </w:r>
      <w:proofErr w:type="spellStart"/>
      <w:r w:rsidRPr="009D7C4A">
        <w:rPr>
          <w:lang w:val="lt-LT"/>
        </w:rPr>
        <w:t>budezonido</w:t>
      </w:r>
      <w:proofErr w:type="spellEnd"/>
      <w:r w:rsidRPr="009D7C4A">
        <w:rPr>
          <w:lang w:val="lt-LT"/>
        </w:rPr>
        <w:t xml:space="preserve"> dozės sumažinimo galimybę.</w:t>
      </w:r>
    </w:p>
    <w:p w:rsidR="00AB4E72" w:rsidRDefault="00AB4E72" w:rsidP="00AB4E72">
      <w:pPr>
        <w:rPr>
          <w:b w:val="0"/>
          <w:sz w:val="22"/>
          <w:szCs w:val="22"/>
        </w:rPr>
      </w:pPr>
    </w:p>
    <w:p w:rsidR="00AB4E72" w:rsidRPr="009D7C4A" w:rsidRDefault="00AB4E72" w:rsidP="00AB4E72">
      <w:pPr>
        <w:rPr>
          <w:b w:val="0"/>
          <w:sz w:val="22"/>
          <w:szCs w:val="22"/>
        </w:rPr>
      </w:pPr>
      <w:r w:rsidRPr="009D7C4A">
        <w:rPr>
          <w:b w:val="0"/>
          <w:sz w:val="22"/>
          <w:szCs w:val="22"/>
        </w:rPr>
        <w:t xml:space="preserve">Estrogenus ir kontracepcijai skirtus steroidus vartojančioms moterims nustatytos padidėjusios kortikosteroidų koncentracijos plazmoje ir sustiprėjęs jų poveikis, tačiau kartu vartojant </w:t>
      </w:r>
      <w:proofErr w:type="spellStart"/>
      <w:r w:rsidRPr="009D7C4A">
        <w:rPr>
          <w:b w:val="0"/>
          <w:sz w:val="22"/>
          <w:szCs w:val="22"/>
        </w:rPr>
        <w:t>budezonidą</w:t>
      </w:r>
      <w:proofErr w:type="spellEnd"/>
      <w:r w:rsidRPr="009D7C4A">
        <w:rPr>
          <w:b w:val="0"/>
          <w:sz w:val="22"/>
          <w:szCs w:val="22"/>
        </w:rPr>
        <w:t xml:space="preserve"> ir mažų dozių sudėtinius geriamuosius kontraceptikus tokio poveikio nerasta.</w:t>
      </w:r>
    </w:p>
    <w:p w:rsidR="00AB4E72" w:rsidRPr="009D7C4A" w:rsidRDefault="00AB4E72" w:rsidP="00AB4E72">
      <w:pPr>
        <w:rPr>
          <w:sz w:val="22"/>
          <w:szCs w:val="22"/>
        </w:rPr>
      </w:pPr>
    </w:p>
    <w:p w:rsidR="00AB4E72" w:rsidRDefault="00AB4E72" w:rsidP="00AB4E72">
      <w:pPr>
        <w:pStyle w:val="Pagrindinistekstas"/>
        <w:spacing w:after="0"/>
        <w:rPr>
          <w:szCs w:val="22"/>
        </w:rPr>
      </w:pPr>
      <w:r w:rsidRPr="00223EDC">
        <w:t xml:space="preserve"> </w:t>
      </w:r>
      <w:r>
        <w:t xml:space="preserve">Dėl galimo antinksčių slopinimo AKTH stimuliacijos mėginio, skirto </w:t>
      </w:r>
      <w:proofErr w:type="spellStart"/>
      <w:r>
        <w:t>hipofizės</w:t>
      </w:r>
      <w:proofErr w:type="spellEnd"/>
      <w:r>
        <w:t xml:space="preserve"> nepakankamumui diagnozuoti, rezultatas gali būti klaidingas (reikšmės sumažėjusios).</w:t>
      </w:r>
    </w:p>
    <w:p w:rsidR="00AB4E72" w:rsidRPr="009D7C4A" w:rsidRDefault="00AB4E72" w:rsidP="00AB4E72">
      <w:pPr>
        <w:pStyle w:val="BTEMEASMCA"/>
      </w:pPr>
    </w:p>
    <w:p w:rsidR="00AB4E72" w:rsidRPr="009D7C4A" w:rsidRDefault="00AB4E72" w:rsidP="00AB4E72">
      <w:pPr>
        <w:pStyle w:val="PI-2EMEASMCA"/>
      </w:pPr>
      <w:bookmarkStart w:id="22" w:name="_Toc129243107"/>
      <w:bookmarkStart w:id="23" w:name="_Toc129243232"/>
      <w:r w:rsidRPr="009D7C4A">
        <w:t>4.6</w:t>
      </w:r>
      <w:r w:rsidRPr="009D7C4A">
        <w:tab/>
        <w:t>Vaisingumas, nėštumo ir žindymo laikotarpis</w:t>
      </w:r>
      <w:bookmarkEnd w:id="22"/>
      <w:bookmarkEnd w:id="23"/>
    </w:p>
    <w:p w:rsidR="00AB4E72" w:rsidRPr="009D7C4A" w:rsidRDefault="00AB4E72" w:rsidP="00AB4E72">
      <w:pPr>
        <w:pStyle w:val="Pagrindinistekstas"/>
        <w:spacing w:after="0"/>
        <w:rPr>
          <w:i/>
          <w:szCs w:val="22"/>
        </w:rPr>
      </w:pPr>
    </w:p>
    <w:p w:rsidR="00AB4E72" w:rsidRPr="009D7C4A" w:rsidRDefault="00AB4E72" w:rsidP="00AB4E72">
      <w:pPr>
        <w:pStyle w:val="Pagrindinistekstas"/>
        <w:spacing w:after="0"/>
        <w:rPr>
          <w:szCs w:val="22"/>
        </w:rPr>
      </w:pPr>
      <w:r w:rsidRPr="009D7C4A">
        <w:rPr>
          <w:i/>
          <w:szCs w:val="22"/>
        </w:rPr>
        <w:t>Nėštumas</w:t>
      </w:r>
    </w:p>
    <w:p w:rsidR="00AB4E72" w:rsidRPr="009D7C4A" w:rsidRDefault="00AB4E72" w:rsidP="00AB4E72">
      <w:pPr>
        <w:pStyle w:val="Pagrindinistekstas"/>
        <w:spacing w:after="0"/>
        <w:rPr>
          <w:szCs w:val="22"/>
        </w:rPr>
      </w:pPr>
      <w:proofErr w:type="spellStart"/>
      <w:r w:rsidRPr="009D7C4A">
        <w:rPr>
          <w:bCs/>
          <w:szCs w:val="22"/>
        </w:rPr>
        <w:t>Prospektyvinių</w:t>
      </w:r>
      <w:proofErr w:type="spellEnd"/>
      <w:r w:rsidRPr="009D7C4A">
        <w:rPr>
          <w:bCs/>
          <w:szCs w:val="22"/>
        </w:rPr>
        <w:t xml:space="preserve"> epidemiologinių tyrimų duomenys ir vartojimo pateikus į rinką visame pasaulyje patirtis rodo, kad nėštumo pradžioje inhaliacijoms ar į nosį vartojamas </w:t>
      </w:r>
      <w:proofErr w:type="spellStart"/>
      <w:r w:rsidRPr="009D7C4A">
        <w:rPr>
          <w:bCs/>
          <w:szCs w:val="22"/>
        </w:rPr>
        <w:t>budezonidas</w:t>
      </w:r>
      <w:proofErr w:type="spellEnd"/>
      <w:r w:rsidRPr="009D7C4A">
        <w:rPr>
          <w:bCs/>
          <w:szCs w:val="22"/>
        </w:rPr>
        <w:t xml:space="preserve"> bendros apsigimimų rizikos nedidina. Vis dėlto </w:t>
      </w:r>
      <w:proofErr w:type="spellStart"/>
      <w:r w:rsidRPr="009D7C4A">
        <w:rPr>
          <w:bCs/>
          <w:szCs w:val="22"/>
        </w:rPr>
        <w:t>budezonido</w:t>
      </w:r>
      <w:proofErr w:type="spellEnd"/>
      <w:r w:rsidRPr="009D7C4A">
        <w:rPr>
          <w:bCs/>
          <w:szCs w:val="22"/>
        </w:rPr>
        <w:t>, kaip ir kitų vaistinių preparatų, nėštumo laikotarpiu skiriama tik kai nauda nėščiai moteriai yra didesnė už pavojų vaisiui.</w:t>
      </w:r>
    </w:p>
    <w:p w:rsidR="00AB4E72" w:rsidRPr="009D7C4A" w:rsidRDefault="00AB4E72" w:rsidP="00AB4E72">
      <w:pPr>
        <w:pStyle w:val="Pagrindinistekstas"/>
        <w:spacing w:after="0"/>
        <w:rPr>
          <w:i/>
          <w:szCs w:val="22"/>
        </w:rPr>
      </w:pPr>
    </w:p>
    <w:p w:rsidR="00AB4E72" w:rsidRPr="009D7C4A" w:rsidRDefault="00AB4E72" w:rsidP="00AB4E72">
      <w:pPr>
        <w:pStyle w:val="Pagrindinistekstas"/>
        <w:spacing w:after="0"/>
        <w:rPr>
          <w:i/>
          <w:szCs w:val="22"/>
        </w:rPr>
      </w:pPr>
      <w:r w:rsidRPr="009D7C4A">
        <w:rPr>
          <w:i/>
          <w:szCs w:val="22"/>
        </w:rPr>
        <w:t>Žindymas</w:t>
      </w:r>
    </w:p>
    <w:p w:rsidR="00AB4E72" w:rsidRPr="009D7C4A" w:rsidRDefault="00AB4E72" w:rsidP="00AB4E72">
      <w:pPr>
        <w:pStyle w:val="Pagrindiniotekstotrauka"/>
        <w:ind w:left="0"/>
        <w:rPr>
          <w:sz w:val="22"/>
          <w:szCs w:val="22"/>
        </w:rPr>
      </w:pPr>
      <w:proofErr w:type="spellStart"/>
      <w:r w:rsidRPr="009D7C4A">
        <w:rPr>
          <w:sz w:val="22"/>
          <w:szCs w:val="22"/>
        </w:rPr>
        <w:t>Budezonido</w:t>
      </w:r>
      <w:proofErr w:type="spellEnd"/>
      <w:r w:rsidRPr="009D7C4A">
        <w:rPr>
          <w:sz w:val="22"/>
          <w:szCs w:val="22"/>
        </w:rPr>
        <w:t xml:space="preserve"> išskiriama su motinos pienu. Vis dėlto, vartojant </w:t>
      </w:r>
      <w:proofErr w:type="spellStart"/>
      <w:r w:rsidRPr="009D7C4A">
        <w:rPr>
          <w:sz w:val="22"/>
          <w:szCs w:val="22"/>
        </w:rPr>
        <w:t>Rhinocort</w:t>
      </w:r>
      <w:proofErr w:type="spellEnd"/>
      <w:r w:rsidRPr="009D7C4A">
        <w:rPr>
          <w:sz w:val="22"/>
          <w:szCs w:val="22"/>
        </w:rPr>
        <w:t xml:space="preserve"> </w:t>
      </w:r>
      <w:proofErr w:type="spellStart"/>
      <w:r w:rsidRPr="009D7C4A">
        <w:rPr>
          <w:sz w:val="22"/>
          <w:szCs w:val="22"/>
        </w:rPr>
        <w:t>Aqua</w:t>
      </w:r>
      <w:proofErr w:type="spellEnd"/>
      <w:r w:rsidRPr="009D7C4A">
        <w:rPr>
          <w:sz w:val="22"/>
          <w:szCs w:val="22"/>
        </w:rPr>
        <w:t xml:space="preserve">  terapinę dozę, poveikio žindomam kūdikiui pasireikšti neturėtų. </w:t>
      </w:r>
      <w:proofErr w:type="spellStart"/>
      <w:r w:rsidRPr="009D7C4A">
        <w:rPr>
          <w:sz w:val="22"/>
          <w:szCs w:val="22"/>
        </w:rPr>
        <w:t>Rhinocort</w:t>
      </w:r>
      <w:proofErr w:type="spellEnd"/>
      <w:r w:rsidRPr="009D7C4A">
        <w:rPr>
          <w:sz w:val="22"/>
          <w:szCs w:val="22"/>
        </w:rPr>
        <w:t xml:space="preserve"> </w:t>
      </w:r>
      <w:proofErr w:type="spellStart"/>
      <w:r w:rsidRPr="009D7C4A">
        <w:rPr>
          <w:sz w:val="22"/>
          <w:szCs w:val="22"/>
        </w:rPr>
        <w:t>Aqua</w:t>
      </w:r>
      <w:proofErr w:type="spellEnd"/>
      <w:r w:rsidRPr="009D7C4A">
        <w:rPr>
          <w:sz w:val="22"/>
          <w:szCs w:val="22"/>
        </w:rPr>
        <w:t xml:space="preserve">  galima vartoti žindymo laikotarpiu.</w:t>
      </w:r>
    </w:p>
    <w:p w:rsidR="00AB4E72" w:rsidRPr="009D7C4A" w:rsidRDefault="00AB4E72" w:rsidP="00AB4E72">
      <w:pPr>
        <w:pStyle w:val="BTEMEASMCA"/>
        <w:rPr>
          <w:bCs/>
        </w:rPr>
      </w:pPr>
      <w:r w:rsidRPr="009D7C4A">
        <w:rPr>
          <w:bCs/>
        </w:rPr>
        <w:t xml:space="preserve">Astma sergančioms žindyvėms vartojant po 200 arba 400 </w:t>
      </w:r>
      <w:proofErr w:type="spellStart"/>
      <w:r w:rsidRPr="009D7C4A">
        <w:rPr>
          <w:bCs/>
        </w:rPr>
        <w:t>mikrogramų</w:t>
      </w:r>
      <w:proofErr w:type="spellEnd"/>
      <w:r w:rsidRPr="009D7C4A">
        <w:rPr>
          <w:bCs/>
        </w:rPr>
        <w:t xml:space="preserve"> inhaliacinio </w:t>
      </w:r>
      <w:proofErr w:type="spellStart"/>
      <w:r w:rsidRPr="009D7C4A">
        <w:rPr>
          <w:bCs/>
        </w:rPr>
        <w:t>budezonido</w:t>
      </w:r>
      <w:proofErr w:type="spellEnd"/>
      <w:r w:rsidRPr="009D7C4A">
        <w:rPr>
          <w:bCs/>
        </w:rPr>
        <w:t xml:space="preserve"> 2 kartus per parą palaikomajam gydymui, sisteminė </w:t>
      </w:r>
      <w:proofErr w:type="spellStart"/>
      <w:r w:rsidRPr="009D7C4A">
        <w:rPr>
          <w:bCs/>
        </w:rPr>
        <w:t>budezonido</w:t>
      </w:r>
      <w:proofErr w:type="spellEnd"/>
      <w:r w:rsidRPr="009D7C4A">
        <w:rPr>
          <w:bCs/>
        </w:rPr>
        <w:t xml:space="preserve"> ekspozicija jų žindomiems kūdikiams būna nereikšminga.</w:t>
      </w:r>
    </w:p>
    <w:p w:rsidR="00AB4E72" w:rsidRPr="009D7C4A" w:rsidRDefault="00AB4E72" w:rsidP="00AB4E72">
      <w:pPr>
        <w:pStyle w:val="BTEMEASMCA"/>
        <w:rPr>
          <w:bCs/>
        </w:rPr>
      </w:pPr>
    </w:p>
    <w:p w:rsidR="00AB4E72" w:rsidRPr="009D7C4A" w:rsidRDefault="00AB4E72" w:rsidP="00AB4E72">
      <w:pPr>
        <w:pStyle w:val="BTEMEASMCA"/>
        <w:rPr>
          <w:lang w:eastAsia="sv-SE"/>
        </w:rPr>
      </w:pPr>
      <w:proofErr w:type="spellStart"/>
      <w:r w:rsidRPr="009D7C4A">
        <w:rPr>
          <w:bCs/>
        </w:rPr>
        <w:t>Farmakokinetikos</w:t>
      </w:r>
      <w:proofErr w:type="spellEnd"/>
      <w:r w:rsidRPr="009D7C4A">
        <w:rPr>
          <w:bCs/>
        </w:rPr>
        <w:t xml:space="preserve"> tyrimo metu apskaičiuota kūdikių gauta paros dozė motinoms vartojant bet kurią iš dviejų aukščiau nurodytų dozių sudarė 0,3% motinos pavartotos paros dozės. Per burną vartojamo </w:t>
      </w:r>
      <w:proofErr w:type="spellStart"/>
      <w:r w:rsidRPr="009D7C4A">
        <w:rPr>
          <w:bCs/>
        </w:rPr>
        <w:t>budezodino</w:t>
      </w:r>
      <w:proofErr w:type="spellEnd"/>
      <w:r w:rsidRPr="009D7C4A">
        <w:rPr>
          <w:bCs/>
        </w:rPr>
        <w:t xml:space="preserve"> biologinį prieinamumą laikant pilnutiniu apskaičiuota vidutinė koncentracija kūdikių plazmoje sudarytų 1/600 koncentracijos jų motinų plazmoje. </w:t>
      </w:r>
      <w:proofErr w:type="spellStart"/>
      <w:r w:rsidRPr="009D7C4A">
        <w:rPr>
          <w:bCs/>
        </w:rPr>
        <w:t>Budezonido</w:t>
      </w:r>
      <w:proofErr w:type="spellEnd"/>
      <w:r w:rsidRPr="009D7C4A">
        <w:rPr>
          <w:bCs/>
        </w:rPr>
        <w:t xml:space="preserve"> koncentracija kūdikių plazmos mėginiuose buvo mažesnė negu nustatoma riba</w:t>
      </w:r>
      <w:r w:rsidRPr="009D7C4A">
        <w:rPr>
          <w:lang w:eastAsia="sv-SE"/>
        </w:rPr>
        <w:t>.</w:t>
      </w:r>
    </w:p>
    <w:p w:rsidR="00AB4E72" w:rsidRPr="009D7C4A" w:rsidRDefault="00AB4E72" w:rsidP="00AB4E72">
      <w:pPr>
        <w:pStyle w:val="BTEMEASMCA"/>
        <w:rPr>
          <w:lang w:eastAsia="sv-SE"/>
        </w:rPr>
      </w:pPr>
      <w:r w:rsidRPr="009D7C4A">
        <w:rPr>
          <w:lang w:eastAsia="sv-SE"/>
        </w:rPr>
        <w:t xml:space="preserve">Remiantis inhaliacinio </w:t>
      </w:r>
      <w:proofErr w:type="spellStart"/>
      <w:r w:rsidRPr="009D7C4A">
        <w:rPr>
          <w:lang w:eastAsia="sv-SE"/>
        </w:rPr>
        <w:t>budezonido</w:t>
      </w:r>
      <w:proofErr w:type="spellEnd"/>
      <w:r w:rsidRPr="009D7C4A">
        <w:rPr>
          <w:lang w:eastAsia="sv-SE"/>
        </w:rPr>
        <w:t xml:space="preserve"> </w:t>
      </w:r>
      <w:proofErr w:type="spellStart"/>
      <w:r w:rsidRPr="009D7C4A">
        <w:rPr>
          <w:lang w:eastAsia="sv-SE"/>
        </w:rPr>
        <w:t>farmakokinetikos</w:t>
      </w:r>
      <w:proofErr w:type="spellEnd"/>
      <w:r w:rsidRPr="009D7C4A">
        <w:rPr>
          <w:lang w:eastAsia="sv-SE"/>
        </w:rPr>
        <w:t xml:space="preserve"> duomenimis ir faktu, kad terapinėmis dozėmis į nosį, inhaliacijoms, per burną ir į tiesiąją žarną vartojamo </w:t>
      </w:r>
      <w:proofErr w:type="spellStart"/>
      <w:r w:rsidRPr="009D7C4A">
        <w:rPr>
          <w:lang w:eastAsia="sv-SE"/>
        </w:rPr>
        <w:t>budezonido</w:t>
      </w:r>
      <w:proofErr w:type="spellEnd"/>
      <w:r w:rsidRPr="009D7C4A">
        <w:rPr>
          <w:lang w:eastAsia="sv-SE"/>
        </w:rPr>
        <w:t xml:space="preserve"> </w:t>
      </w:r>
      <w:proofErr w:type="spellStart"/>
      <w:r w:rsidRPr="009D7C4A">
        <w:rPr>
          <w:lang w:eastAsia="sv-SE"/>
        </w:rPr>
        <w:t>farmakokinetikos</w:t>
      </w:r>
      <w:proofErr w:type="spellEnd"/>
      <w:r w:rsidRPr="009D7C4A">
        <w:rPr>
          <w:lang w:eastAsia="sv-SE"/>
        </w:rPr>
        <w:t xml:space="preserve"> savybės yra tiesinės, žindomo kūdikio ekspozicija turėtų būti maža.</w:t>
      </w:r>
    </w:p>
    <w:p w:rsidR="00AB4E72" w:rsidRPr="009D7C4A" w:rsidRDefault="00AB4E72" w:rsidP="00AB4E72">
      <w:pPr>
        <w:pStyle w:val="BTEMEASMCA"/>
      </w:pPr>
    </w:p>
    <w:p w:rsidR="00AB4E72" w:rsidRPr="009D7C4A" w:rsidRDefault="00AB4E72" w:rsidP="00AB4E72">
      <w:pPr>
        <w:pStyle w:val="PI-2EMEASMCA"/>
      </w:pPr>
      <w:bookmarkStart w:id="24" w:name="_Toc129243108"/>
      <w:bookmarkStart w:id="25" w:name="_Toc129243233"/>
      <w:r w:rsidRPr="009D7C4A">
        <w:t>4.7</w:t>
      </w:r>
      <w:r w:rsidRPr="009D7C4A">
        <w:tab/>
        <w:t>Poveikis gebėjimui vairuoti ir valdyti mechanizmus</w:t>
      </w:r>
      <w:bookmarkEnd w:id="24"/>
      <w:bookmarkEnd w:id="25"/>
    </w:p>
    <w:p w:rsidR="00AB4E72" w:rsidRPr="009D7C4A" w:rsidRDefault="00AB4E72" w:rsidP="00AB4E72">
      <w:pPr>
        <w:pStyle w:val="BTEMEASMCA"/>
      </w:pPr>
    </w:p>
    <w:p w:rsidR="00AB4E72" w:rsidRPr="009D7C4A" w:rsidRDefault="00423E16" w:rsidP="00AB4E72">
      <w:pPr>
        <w:pStyle w:val="Pagrindinistekstas"/>
        <w:spacing w:after="0"/>
        <w:rPr>
          <w:szCs w:val="22"/>
        </w:rPr>
      </w:pPr>
      <w:r>
        <w:rPr>
          <w:szCs w:val="22"/>
        </w:rPr>
        <w:t xml:space="preserve"> </w:t>
      </w:r>
      <w:proofErr w:type="spellStart"/>
      <w:r>
        <w:rPr>
          <w:szCs w:val="22"/>
        </w:rPr>
        <w:t>Rhinocort</w:t>
      </w:r>
      <w:proofErr w:type="spellEnd"/>
      <w:r>
        <w:rPr>
          <w:szCs w:val="22"/>
        </w:rPr>
        <w:t xml:space="preserve"> </w:t>
      </w:r>
      <w:proofErr w:type="spellStart"/>
      <w:r>
        <w:rPr>
          <w:szCs w:val="22"/>
        </w:rPr>
        <w:t>Aqua</w:t>
      </w:r>
      <w:proofErr w:type="spellEnd"/>
      <w:r>
        <w:rPr>
          <w:szCs w:val="22"/>
        </w:rPr>
        <w:t xml:space="preserve"> </w:t>
      </w:r>
      <w:r w:rsidRPr="00B34FA1">
        <w:rPr>
          <w:noProof/>
          <w:szCs w:val="24"/>
        </w:rPr>
        <w:t>gebėjimo vairuoti ir valdyti mechanizmus neveikia arba veikia nereikšmingai</w:t>
      </w:r>
      <w:r>
        <w:rPr>
          <w:noProof/>
          <w:szCs w:val="24"/>
        </w:rPr>
        <w:t>.</w:t>
      </w:r>
    </w:p>
    <w:p w:rsidR="00AB4E72" w:rsidRPr="009D7C4A" w:rsidRDefault="00AB4E72" w:rsidP="00AB4E72">
      <w:pPr>
        <w:pStyle w:val="BTEMEASMCA"/>
      </w:pPr>
    </w:p>
    <w:p w:rsidR="00AB4E72" w:rsidRPr="009D7C4A" w:rsidRDefault="00AB4E72" w:rsidP="00AB4E72">
      <w:pPr>
        <w:pStyle w:val="PI-2EMEASMCA"/>
      </w:pPr>
      <w:bookmarkStart w:id="26" w:name="_Toc129243109"/>
      <w:bookmarkStart w:id="27" w:name="_Toc129243234"/>
      <w:r w:rsidRPr="009D7C4A">
        <w:t>4.8</w:t>
      </w:r>
      <w:r w:rsidRPr="009D7C4A">
        <w:tab/>
        <w:t>Nepageidaujamas poveikis</w:t>
      </w:r>
      <w:bookmarkEnd w:id="26"/>
      <w:bookmarkEnd w:id="27"/>
    </w:p>
    <w:p w:rsidR="00AB4E72" w:rsidRPr="009D7C4A" w:rsidRDefault="00AB4E72" w:rsidP="00AB4E72">
      <w:pPr>
        <w:pStyle w:val="BTEMEASMCA"/>
      </w:pPr>
    </w:p>
    <w:p w:rsidR="00AB4E72" w:rsidRPr="009D7C4A" w:rsidRDefault="00AB4E72" w:rsidP="00AB4E72">
      <w:pPr>
        <w:pStyle w:val="Pagrindinistekstas"/>
        <w:spacing w:after="0"/>
        <w:rPr>
          <w:szCs w:val="22"/>
        </w:rPr>
      </w:pPr>
      <w:r w:rsidRPr="009D7C4A">
        <w:rPr>
          <w:szCs w:val="22"/>
        </w:rPr>
        <w:t>Maždaug 5 % pacientų galima tikėtis su lokaliu suerzinimu susijusio šio vaistinio preparato nepageidaujamo poveikio.</w:t>
      </w:r>
    </w:p>
    <w:p w:rsidR="00AB4E72" w:rsidRPr="009D7C4A" w:rsidRDefault="00AB4E72" w:rsidP="00AB4E72">
      <w:pPr>
        <w:pStyle w:val="Pagrindinistekstas"/>
        <w:spacing w:after="0"/>
        <w:rPr>
          <w:szCs w:val="22"/>
        </w:rPr>
      </w:pPr>
    </w:p>
    <w:p w:rsidR="00AB4E72" w:rsidRPr="009D7C4A" w:rsidRDefault="00AB4E72" w:rsidP="00AB4E72">
      <w:pPr>
        <w:pStyle w:val="Pagrindinistekstas"/>
        <w:spacing w:after="0"/>
        <w:rPr>
          <w:szCs w:val="22"/>
        </w:rPr>
      </w:pPr>
      <w:r w:rsidRPr="009D7C4A">
        <w:rPr>
          <w:szCs w:val="22"/>
        </w:rPr>
        <w:t xml:space="preserve">Nepageidaujamos reakcijos, susijusios su </w:t>
      </w:r>
      <w:proofErr w:type="spellStart"/>
      <w:r w:rsidRPr="009D7C4A">
        <w:rPr>
          <w:szCs w:val="22"/>
        </w:rPr>
        <w:t>budezonidu</w:t>
      </w:r>
      <w:proofErr w:type="spellEnd"/>
      <w:r w:rsidRPr="009D7C4A">
        <w:rPr>
          <w:szCs w:val="22"/>
        </w:rPr>
        <w:t xml:space="preserve">, nurodytos žemiau. Jos sugrupuotos pagal organų sistemų klases ir dažnį. Nepageidaujamo poveikio dažnis  apibūdinamas taip: labai dažnas </w:t>
      </w:r>
      <w:r w:rsidRPr="009D7C4A">
        <w:rPr>
          <w:szCs w:val="22"/>
        </w:rPr>
        <w:sym w:font="Symbol" w:char="F0B3"/>
      </w:r>
      <w:r w:rsidRPr="009D7C4A">
        <w:rPr>
          <w:szCs w:val="22"/>
        </w:rPr>
        <w:t xml:space="preserve"> 1/10, dažnas nuo </w:t>
      </w:r>
      <w:r w:rsidRPr="009D7C4A">
        <w:rPr>
          <w:szCs w:val="22"/>
        </w:rPr>
        <w:sym w:font="Symbol" w:char="F0B3"/>
      </w:r>
      <w:r w:rsidRPr="009D7C4A">
        <w:rPr>
          <w:szCs w:val="22"/>
        </w:rPr>
        <w:t xml:space="preserve"> 1/100 iki  &lt; 1/10, nedažnas nuo </w:t>
      </w:r>
      <w:r w:rsidRPr="009D7C4A">
        <w:rPr>
          <w:szCs w:val="22"/>
        </w:rPr>
        <w:sym w:font="Symbol" w:char="F0B3"/>
      </w:r>
      <w:r w:rsidRPr="009D7C4A">
        <w:rPr>
          <w:szCs w:val="22"/>
        </w:rPr>
        <w:t xml:space="preserve"> 1/1000 iki  &lt; 1/100, retas nuo </w:t>
      </w:r>
      <w:r w:rsidRPr="009D7C4A">
        <w:rPr>
          <w:szCs w:val="22"/>
        </w:rPr>
        <w:sym w:font="Symbol" w:char="F0B3"/>
      </w:r>
      <w:r w:rsidRPr="009D7C4A">
        <w:rPr>
          <w:szCs w:val="22"/>
        </w:rPr>
        <w:t> 1/10000 iki  &lt; 1/1000, labai retas &lt; 1/10000.</w:t>
      </w:r>
    </w:p>
    <w:p w:rsidR="00AB4E72" w:rsidRPr="009D7C4A" w:rsidRDefault="00AB4E72" w:rsidP="00AB4E72">
      <w:pPr>
        <w:pStyle w:val="Pagrindinistekstas"/>
        <w:spacing w:after="0"/>
        <w:rPr>
          <w:szCs w:val="22"/>
        </w:rPr>
      </w:pPr>
    </w:p>
    <w:p w:rsidR="00AB4E72" w:rsidRPr="009D7C4A" w:rsidRDefault="00AB4E72" w:rsidP="00AB4E72">
      <w:pPr>
        <w:pStyle w:val="Pagrindinistekstas"/>
        <w:tabs>
          <w:tab w:val="left" w:pos="2268"/>
          <w:tab w:val="left" w:pos="3686"/>
        </w:tabs>
        <w:spacing w:after="0"/>
        <w:rPr>
          <w:i/>
          <w:iCs/>
          <w:szCs w:val="22"/>
        </w:rPr>
      </w:pPr>
      <w:r w:rsidRPr="009D7C4A">
        <w:rPr>
          <w:i/>
          <w:iCs/>
          <w:szCs w:val="22"/>
        </w:rPr>
        <w:t>Dažn</w:t>
      </w:r>
      <w:r w:rsidR="00423E16">
        <w:rPr>
          <w:i/>
          <w:iCs/>
          <w:szCs w:val="22"/>
        </w:rPr>
        <w:t>as</w:t>
      </w:r>
      <w:r w:rsidRPr="009D7C4A">
        <w:rPr>
          <w:i/>
          <w:iCs/>
          <w:szCs w:val="22"/>
        </w:rPr>
        <w:t xml:space="preserve"> </w:t>
      </w:r>
    </w:p>
    <w:p w:rsidR="00AB4E72" w:rsidRPr="009D7C4A" w:rsidRDefault="00AB4E72" w:rsidP="00AB4E72">
      <w:pPr>
        <w:pStyle w:val="Pagrindinistekstas"/>
        <w:tabs>
          <w:tab w:val="left" w:pos="2268"/>
          <w:tab w:val="left" w:pos="3686"/>
        </w:tabs>
        <w:spacing w:after="0"/>
        <w:rPr>
          <w:szCs w:val="22"/>
        </w:rPr>
      </w:pPr>
      <w:r w:rsidRPr="009D7C4A">
        <w:rPr>
          <w:noProof/>
          <w:szCs w:val="22"/>
        </w:rPr>
        <w:t>Kvėpavimo sistemos</w:t>
      </w:r>
      <w:r w:rsidRPr="009D7C4A">
        <w:rPr>
          <w:bCs/>
          <w:noProof/>
          <w:szCs w:val="22"/>
        </w:rPr>
        <w:t>, krūtinės ląstos ir tarpuplaučio</w:t>
      </w:r>
      <w:r w:rsidRPr="009D7C4A">
        <w:rPr>
          <w:noProof/>
          <w:szCs w:val="22"/>
        </w:rPr>
        <w:t xml:space="preserve"> sutrikimai</w:t>
      </w:r>
      <w:r w:rsidRPr="009D7C4A">
        <w:rPr>
          <w:szCs w:val="22"/>
        </w:rPr>
        <w:t>: lokalus su</w:t>
      </w:r>
      <w:r w:rsidR="00423E16">
        <w:rPr>
          <w:szCs w:val="22"/>
        </w:rPr>
        <w:t>dirg</w:t>
      </w:r>
      <w:r w:rsidRPr="009D7C4A">
        <w:rPr>
          <w:szCs w:val="22"/>
        </w:rPr>
        <w:t xml:space="preserve">inimas, nedidelė hemoraginė sekrecija ir </w:t>
      </w:r>
      <w:proofErr w:type="spellStart"/>
      <w:r w:rsidRPr="009D7C4A">
        <w:rPr>
          <w:szCs w:val="22"/>
        </w:rPr>
        <w:t>epistaksė</w:t>
      </w:r>
      <w:proofErr w:type="spellEnd"/>
      <w:r w:rsidRPr="009D7C4A">
        <w:rPr>
          <w:szCs w:val="22"/>
        </w:rPr>
        <w:t>.</w:t>
      </w:r>
    </w:p>
    <w:p w:rsidR="00AB4E72" w:rsidRPr="009D7C4A" w:rsidRDefault="00AB4E72" w:rsidP="00AB4E72">
      <w:pPr>
        <w:pStyle w:val="Pagrindinistekstas"/>
        <w:tabs>
          <w:tab w:val="left" w:pos="2268"/>
          <w:tab w:val="left" w:pos="3686"/>
        </w:tabs>
        <w:spacing w:after="0"/>
        <w:rPr>
          <w:szCs w:val="22"/>
        </w:rPr>
      </w:pPr>
    </w:p>
    <w:p w:rsidR="00AB4E72" w:rsidRDefault="00AB4E72" w:rsidP="00AB4E72">
      <w:pPr>
        <w:pStyle w:val="Pagrindinistekstas"/>
        <w:tabs>
          <w:tab w:val="left" w:pos="2268"/>
          <w:tab w:val="left" w:pos="3686"/>
        </w:tabs>
        <w:spacing w:after="0"/>
        <w:rPr>
          <w:szCs w:val="22"/>
        </w:rPr>
      </w:pPr>
      <w:r w:rsidRPr="009D7C4A">
        <w:rPr>
          <w:i/>
          <w:iCs/>
          <w:szCs w:val="22"/>
        </w:rPr>
        <w:t>Nedažn</w:t>
      </w:r>
      <w:r w:rsidR="00423E16">
        <w:rPr>
          <w:i/>
          <w:iCs/>
          <w:szCs w:val="22"/>
        </w:rPr>
        <w:t>as</w:t>
      </w:r>
      <w:r w:rsidRPr="009D7C4A">
        <w:rPr>
          <w:i/>
          <w:iCs/>
          <w:szCs w:val="22"/>
        </w:rPr>
        <w:t xml:space="preserve"> </w:t>
      </w:r>
      <w:r w:rsidRPr="009D7C4A">
        <w:rPr>
          <w:szCs w:val="22"/>
        </w:rPr>
        <w:t>Imuninės sistemos sutrikimai</w:t>
      </w:r>
      <w:r w:rsidRPr="009D7C4A">
        <w:rPr>
          <w:noProof/>
          <w:szCs w:val="22"/>
        </w:rPr>
        <w:t>:</w:t>
      </w:r>
      <w:r w:rsidRPr="009D7C4A">
        <w:rPr>
          <w:szCs w:val="22"/>
        </w:rPr>
        <w:t xml:space="preserve"> greito ir lėto tipo padidinto jautrumo reakcijos (dilgėlinė, išbėrimas, dermatitas, </w:t>
      </w:r>
      <w:proofErr w:type="spellStart"/>
      <w:r w:rsidRPr="009D7C4A">
        <w:rPr>
          <w:szCs w:val="22"/>
        </w:rPr>
        <w:t>angioneurozinė</w:t>
      </w:r>
      <w:proofErr w:type="spellEnd"/>
      <w:r w:rsidRPr="009D7C4A">
        <w:rPr>
          <w:szCs w:val="22"/>
        </w:rPr>
        <w:t xml:space="preserve"> edema, niežulys).</w:t>
      </w:r>
    </w:p>
    <w:p w:rsidR="00AB4E72" w:rsidRPr="00136B31" w:rsidRDefault="00AB4E72" w:rsidP="00AB4E72">
      <w:pPr>
        <w:pStyle w:val="Pagrindinistekstas"/>
        <w:tabs>
          <w:tab w:val="left" w:pos="2268"/>
          <w:tab w:val="left" w:pos="3686"/>
        </w:tabs>
        <w:spacing w:after="0"/>
        <w:rPr>
          <w:szCs w:val="22"/>
        </w:rPr>
      </w:pPr>
      <w:r w:rsidRPr="00136B31">
        <w:t>Skeleto, raumenų ir jungiamojo audinio sutrikimai: raumenų spazmai</w:t>
      </w:r>
      <w:r w:rsidR="00423E16">
        <w:t>.</w:t>
      </w:r>
    </w:p>
    <w:p w:rsidR="00AB4E72" w:rsidRPr="009D7C4A" w:rsidRDefault="00AB4E72" w:rsidP="00AB4E72">
      <w:pPr>
        <w:pStyle w:val="Pagrindinistekstas"/>
        <w:spacing w:after="0"/>
        <w:rPr>
          <w:szCs w:val="22"/>
        </w:rPr>
      </w:pPr>
    </w:p>
    <w:p w:rsidR="00AB4E72" w:rsidRPr="009D7C4A" w:rsidRDefault="00AB4E72" w:rsidP="00AB4E72">
      <w:pPr>
        <w:pStyle w:val="Pagrindinistekstas"/>
        <w:spacing w:after="0"/>
        <w:rPr>
          <w:i/>
          <w:iCs/>
          <w:szCs w:val="22"/>
        </w:rPr>
      </w:pPr>
      <w:r w:rsidRPr="00441C8E">
        <w:rPr>
          <w:i/>
          <w:szCs w:val="22"/>
        </w:rPr>
        <w:t>Ret</w:t>
      </w:r>
      <w:r w:rsidR="00423E16">
        <w:rPr>
          <w:i/>
          <w:szCs w:val="22"/>
        </w:rPr>
        <w:t>as</w:t>
      </w:r>
      <w:r w:rsidRPr="009D7C4A">
        <w:rPr>
          <w:szCs w:val="22"/>
        </w:rPr>
        <w:t xml:space="preserve"> </w:t>
      </w:r>
    </w:p>
    <w:p w:rsidR="00AB4E72" w:rsidRDefault="00AB4E72" w:rsidP="00AB4E72">
      <w:pPr>
        <w:pStyle w:val="Pagrindinistekstas"/>
        <w:spacing w:after="0"/>
        <w:rPr>
          <w:szCs w:val="22"/>
        </w:rPr>
      </w:pPr>
      <w:r w:rsidRPr="009D7C4A">
        <w:rPr>
          <w:szCs w:val="22"/>
        </w:rPr>
        <w:t>Endokrininiai sutrikimai: sisteminio kortikosteroidų poveikio požymiai ir simptomai, įskaitant antinksčių slopinimą ir augimo sulėtėjimą.</w:t>
      </w:r>
    </w:p>
    <w:p w:rsidR="00AB4E72" w:rsidRDefault="00AB4E72" w:rsidP="00AB4E72">
      <w:pPr>
        <w:pStyle w:val="Pagrindinistekstas"/>
        <w:spacing w:after="0"/>
        <w:rPr>
          <w:szCs w:val="22"/>
        </w:rPr>
      </w:pPr>
      <w:r w:rsidRPr="009D7C4A">
        <w:rPr>
          <w:szCs w:val="22"/>
        </w:rPr>
        <w:t>Imuninės sistemos sutrikimai: anafilaksinės reakcijos</w:t>
      </w:r>
      <w:r w:rsidR="00A3027B">
        <w:rPr>
          <w:szCs w:val="22"/>
        </w:rPr>
        <w:t>.</w:t>
      </w:r>
    </w:p>
    <w:p w:rsidR="00AB4E72" w:rsidRDefault="00AB4E72" w:rsidP="00AB4E72">
      <w:pPr>
        <w:pStyle w:val="Pagrindinistekstas"/>
        <w:spacing w:after="0"/>
        <w:rPr>
          <w:szCs w:val="22"/>
        </w:rPr>
      </w:pPr>
      <w:r w:rsidRPr="009D7C4A">
        <w:rPr>
          <w:noProof/>
          <w:szCs w:val="22"/>
        </w:rPr>
        <w:t>Kvėpavimo sistemos</w:t>
      </w:r>
      <w:r w:rsidRPr="009D7C4A">
        <w:rPr>
          <w:bCs/>
          <w:noProof/>
          <w:szCs w:val="22"/>
        </w:rPr>
        <w:t>, krūtinės ląstos ir tarpuplaučio</w:t>
      </w:r>
      <w:r w:rsidRPr="009D7C4A">
        <w:rPr>
          <w:noProof/>
          <w:szCs w:val="22"/>
        </w:rPr>
        <w:t xml:space="preserve"> sutrikimai</w:t>
      </w:r>
      <w:r>
        <w:rPr>
          <w:noProof/>
          <w:szCs w:val="22"/>
        </w:rPr>
        <w:t xml:space="preserve">: nosies pertvaros perforacija, </w:t>
      </w:r>
      <w:r w:rsidRPr="009D7C4A">
        <w:rPr>
          <w:szCs w:val="22"/>
        </w:rPr>
        <w:t>gleivinės išopėjimas</w:t>
      </w:r>
      <w:r>
        <w:rPr>
          <w:szCs w:val="22"/>
        </w:rPr>
        <w:t xml:space="preserve">, </w:t>
      </w:r>
      <w:proofErr w:type="spellStart"/>
      <w:r>
        <w:rPr>
          <w:szCs w:val="22"/>
        </w:rPr>
        <w:t>disfonija</w:t>
      </w:r>
      <w:proofErr w:type="spellEnd"/>
      <w:r w:rsidR="00A3027B">
        <w:rPr>
          <w:szCs w:val="22"/>
        </w:rPr>
        <w:t>.</w:t>
      </w:r>
    </w:p>
    <w:p w:rsidR="00AB4E72" w:rsidRDefault="00AB4E72" w:rsidP="00AB4E72">
      <w:pPr>
        <w:pStyle w:val="Pagrindinistekstas"/>
        <w:spacing w:after="0"/>
        <w:rPr>
          <w:szCs w:val="22"/>
        </w:rPr>
      </w:pPr>
      <w:r w:rsidRPr="007F59E1">
        <w:rPr>
          <w:szCs w:val="22"/>
        </w:rPr>
        <w:t>Odos ir poodinio audinio sutrikimai: kraujosruvos</w:t>
      </w:r>
      <w:r>
        <w:rPr>
          <w:szCs w:val="22"/>
        </w:rPr>
        <w:t>.</w:t>
      </w:r>
    </w:p>
    <w:p w:rsidR="00D45FB5" w:rsidRDefault="00D45FB5" w:rsidP="00AB4E72">
      <w:pPr>
        <w:pStyle w:val="Pagrindinistekstas"/>
        <w:spacing w:after="0"/>
        <w:rPr>
          <w:szCs w:val="22"/>
        </w:rPr>
      </w:pPr>
      <w:r>
        <w:rPr>
          <w:szCs w:val="22"/>
        </w:rPr>
        <w:t xml:space="preserve">Akių sutrikimai: </w:t>
      </w:r>
      <w:r w:rsidRPr="00D45FB5">
        <w:rPr>
          <w:szCs w:val="22"/>
        </w:rPr>
        <w:t>miglotas matymas (taip pat žr. 4.4 skyrių).</w:t>
      </w:r>
    </w:p>
    <w:p w:rsidR="00AB4E72" w:rsidRPr="007F59E1" w:rsidRDefault="00AB4E72" w:rsidP="00AB4E72">
      <w:pPr>
        <w:pStyle w:val="Pagrindinistekstas"/>
        <w:spacing w:after="0"/>
        <w:rPr>
          <w:i/>
          <w:iCs/>
          <w:szCs w:val="22"/>
        </w:rPr>
      </w:pPr>
    </w:p>
    <w:p w:rsidR="00AB4E72" w:rsidRPr="009D7C4A" w:rsidRDefault="00AB4E72" w:rsidP="00AB4E72">
      <w:pPr>
        <w:pStyle w:val="Pagrindinistekstas"/>
        <w:spacing w:after="0"/>
        <w:rPr>
          <w:i/>
          <w:iCs/>
          <w:szCs w:val="22"/>
        </w:rPr>
      </w:pPr>
      <w:r w:rsidRPr="009D7C4A">
        <w:rPr>
          <w:i/>
          <w:iCs/>
          <w:szCs w:val="22"/>
        </w:rPr>
        <w:t>Labai ret</w:t>
      </w:r>
      <w:r w:rsidR="00423E16">
        <w:rPr>
          <w:i/>
          <w:iCs/>
          <w:szCs w:val="22"/>
        </w:rPr>
        <w:t>as</w:t>
      </w:r>
      <w:r w:rsidRPr="009D7C4A">
        <w:rPr>
          <w:i/>
          <w:iCs/>
          <w:szCs w:val="22"/>
        </w:rPr>
        <w:t xml:space="preserve"> </w:t>
      </w:r>
    </w:p>
    <w:p w:rsidR="00AB4E72" w:rsidRPr="009D7C4A" w:rsidRDefault="00AB4E72" w:rsidP="00AB4E72">
      <w:pPr>
        <w:pStyle w:val="Pagrindinistekstas"/>
        <w:tabs>
          <w:tab w:val="left" w:pos="2268"/>
          <w:tab w:val="left" w:pos="3686"/>
        </w:tabs>
        <w:spacing w:after="0"/>
        <w:rPr>
          <w:szCs w:val="22"/>
        </w:rPr>
      </w:pPr>
      <w:r w:rsidRPr="009D7C4A">
        <w:rPr>
          <w:noProof/>
          <w:szCs w:val="22"/>
        </w:rPr>
        <w:t>Kvėpavimo sistemos</w:t>
      </w:r>
      <w:r w:rsidRPr="009D7C4A">
        <w:rPr>
          <w:bCs/>
          <w:noProof/>
          <w:szCs w:val="22"/>
        </w:rPr>
        <w:t>, krūtinės ląstos ir tarpuplaučio</w:t>
      </w:r>
      <w:r w:rsidRPr="009D7C4A">
        <w:rPr>
          <w:noProof/>
          <w:szCs w:val="22"/>
        </w:rPr>
        <w:t xml:space="preserve"> sutrikimai</w:t>
      </w:r>
      <w:r w:rsidRPr="009D7C4A">
        <w:rPr>
          <w:szCs w:val="22"/>
        </w:rPr>
        <w:t>: dusulys</w:t>
      </w:r>
      <w:r w:rsidR="00423E16">
        <w:rPr>
          <w:szCs w:val="22"/>
        </w:rPr>
        <w:t>.</w:t>
      </w:r>
      <w:r w:rsidRPr="009D7C4A">
        <w:rPr>
          <w:szCs w:val="22"/>
        </w:rPr>
        <w:t xml:space="preserve">  </w:t>
      </w:r>
    </w:p>
    <w:p w:rsidR="00AB4E72" w:rsidRPr="009D7C4A" w:rsidRDefault="00AB4E72" w:rsidP="00AB4E72">
      <w:pPr>
        <w:pStyle w:val="Pagrindinistekstas"/>
        <w:spacing w:after="0"/>
        <w:rPr>
          <w:szCs w:val="22"/>
        </w:rPr>
      </w:pPr>
    </w:p>
    <w:p w:rsidR="00AB4E72" w:rsidRPr="009D7C4A" w:rsidRDefault="00AB4E72" w:rsidP="00AB4E72">
      <w:pPr>
        <w:pStyle w:val="Pagrindinistekstas"/>
        <w:spacing w:after="0"/>
        <w:rPr>
          <w:i/>
          <w:szCs w:val="22"/>
        </w:rPr>
      </w:pPr>
      <w:r w:rsidRPr="009D7C4A">
        <w:rPr>
          <w:i/>
          <w:szCs w:val="22"/>
        </w:rPr>
        <w:t xml:space="preserve">Dažnis nežinomas </w:t>
      </w:r>
    </w:p>
    <w:p w:rsidR="00AB4E72" w:rsidRPr="009D7C4A" w:rsidRDefault="00AB4E72" w:rsidP="00AB4E72">
      <w:pPr>
        <w:pStyle w:val="Pagrindinistekstas"/>
        <w:spacing w:after="0"/>
        <w:rPr>
          <w:szCs w:val="22"/>
        </w:rPr>
      </w:pPr>
      <w:r w:rsidRPr="009D7C4A">
        <w:rPr>
          <w:szCs w:val="22"/>
        </w:rPr>
        <w:t>Akių sutrikimai: katarakta, glaukoma.</w:t>
      </w:r>
    </w:p>
    <w:p w:rsidR="00AB4E72" w:rsidRDefault="00AB4E72" w:rsidP="00AB4E72">
      <w:pPr>
        <w:pStyle w:val="Pagrindinistekstas"/>
        <w:spacing w:after="0"/>
        <w:rPr>
          <w:szCs w:val="22"/>
        </w:rPr>
      </w:pPr>
    </w:p>
    <w:p w:rsidR="00AB4E72" w:rsidRDefault="00AB4E72" w:rsidP="00AB4E72">
      <w:pPr>
        <w:pStyle w:val="Pagrindinistekstas"/>
        <w:spacing w:after="0"/>
      </w:pPr>
      <w:r>
        <w:t xml:space="preserve">Vartojant </w:t>
      </w:r>
      <w:proofErr w:type="spellStart"/>
      <w:r>
        <w:t>gliukokortikoidų</w:t>
      </w:r>
      <w:proofErr w:type="spellEnd"/>
      <w:r>
        <w:t xml:space="preserve"> į nosį, retais atvejais gali pasireikšti jų sisteminio nepageidaujamo poveikio požymių ar simptomų, kurie tikriausiai priklauso nuo dozės, ekspozicijos trukmės, kartu vartojamų ir anksčiau vartotų </w:t>
      </w:r>
      <w:proofErr w:type="spellStart"/>
      <w:r>
        <w:t>gliukokortikoidų</w:t>
      </w:r>
      <w:proofErr w:type="spellEnd"/>
      <w:r>
        <w:t xml:space="preserve"> ir individualaus jautrumo.</w:t>
      </w:r>
    </w:p>
    <w:p w:rsidR="00AB4E72" w:rsidRPr="009D7C4A" w:rsidRDefault="00AB4E72" w:rsidP="00AB4E72">
      <w:pPr>
        <w:pStyle w:val="Pagrindinistekstas"/>
        <w:spacing w:after="0"/>
        <w:rPr>
          <w:szCs w:val="22"/>
        </w:rPr>
      </w:pPr>
    </w:p>
    <w:p w:rsidR="00AB4E72" w:rsidRPr="009D7C4A" w:rsidRDefault="00AB4E72" w:rsidP="00AB4E72">
      <w:pPr>
        <w:pStyle w:val="Pagrindinistekstas"/>
        <w:spacing w:after="0"/>
        <w:rPr>
          <w:szCs w:val="22"/>
        </w:rPr>
      </w:pPr>
      <w:r w:rsidRPr="009D7C4A">
        <w:rPr>
          <w:szCs w:val="22"/>
        </w:rPr>
        <w:t>Dėl vaikų augimo sulėtėjimo pavojaus jų augimą reikia stebėti kaip aprašyta 4.4 skyriuje.</w:t>
      </w:r>
    </w:p>
    <w:p w:rsidR="00AB4E72" w:rsidRPr="009D7C4A" w:rsidRDefault="00AB4E72" w:rsidP="00AB4E72">
      <w:pPr>
        <w:pStyle w:val="Pagrindinistekstas"/>
        <w:spacing w:after="0"/>
        <w:rPr>
          <w:szCs w:val="22"/>
        </w:rPr>
      </w:pPr>
    </w:p>
    <w:p w:rsidR="00AB4E72" w:rsidRPr="009D7C4A" w:rsidRDefault="00AB4E72" w:rsidP="00AB4E72">
      <w:pPr>
        <w:tabs>
          <w:tab w:val="left" w:pos="567"/>
        </w:tabs>
        <w:autoSpaceDE w:val="0"/>
        <w:autoSpaceDN w:val="0"/>
        <w:adjustRightInd w:val="0"/>
        <w:spacing w:line="260" w:lineRule="exact"/>
        <w:rPr>
          <w:b w:val="0"/>
          <w:bCs w:val="0"/>
          <w:snapToGrid w:val="0"/>
          <w:sz w:val="22"/>
          <w:szCs w:val="22"/>
          <w:u w:val="single"/>
        </w:rPr>
      </w:pPr>
      <w:r w:rsidRPr="009D7C4A">
        <w:rPr>
          <w:b w:val="0"/>
          <w:bCs w:val="0"/>
          <w:noProof/>
          <w:snapToGrid w:val="0"/>
          <w:sz w:val="22"/>
          <w:szCs w:val="22"/>
          <w:u w:val="single"/>
        </w:rPr>
        <w:t>Pranešimas apie įtariamas nepageidaujamas reakcijas</w:t>
      </w:r>
    </w:p>
    <w:p w:rsidR="00AB4E72" w:rsidRPr="009D7C4A" w:rsidRDefault="00AB4E72" w:rsidP="00AB4E72">
      <w:pPr>
        <w:tabs>
          <w:tab w:val="left" w:pos="567"/>
        </w:tabs>
        <w:autoSpaceDE w:val="0"/>
        <w:autoSpaceDN w:val="0"/>
        <w:adjustRightInd w:val="0"/>
        <w:spacing w:line="260" w:lineRule="exact"/>
        <w:rPr>
          <w:b w:val="0"/>
          <w:bCs w:val="0"/>
          <w:noProof/>
          <w:snapToGrid w:val="0"/>
          <w:sz w:val="22"/>
          <w:szCs w:val="22"/>
        </w:rPr>
      </w:pPr>
      <w:r w:rsidRPr="009D7C4A">
        <w:rPr>
          <w:b w:val="0"/>
          <w:bCs w:val="0"/>
          <w:noProof/>
          <w:snapToGrid w:val="0"/>
          <w:sz w:val="22"/>
          <w:szCs w:val="22"/>
        </w:rPr>
        <w:t>Svarbu pranešti apie įtariamas nepageidaujamas reakcijas, pastebėtas po vaistinio preparato registracijos, nes tai leidžia nuolat stebėti vaistinio preparato naudos ir rizikos santykį.</w:t>
      </w:r>
      <w:r w:rsidRPr="009D7C4A">
        <w:rPr>
          <w:b w:val="0"/>
          <w:bCs w:val="0"/>
          <w:snapToGrid w:val="0"/>
          <w:sz w:val="22"/>
          <w:szCs w:val="22"/>
        </w:rPr>
        <w:t xml:space="preserve"> </w:t>
      </w:r>
      <w:r w:rsidRPr="009D7C4A">
        <w:rPr>
          <w:b w:val="0"/>
          <w:bCs w:val="0"/>
          <w:noProof/>
          <w:snapToGrid w:val="0"/>
          <w:sz w:val="22"/>
          <w:szCs w:val="22"/>
        </w:rPr>
        <w:t>Sveikatos priežiūros specialistai turi pranešti apie bet kokias įtariamas nepageidaujamas reakcijas, užpildę interneto svetainėje http://</w:t>
      </w:r>
      <w:hyperlink r:id="rId7" w:history="1">
        <w:r w:rsidRPr="009D7C4A">
          <w:rPr>
            <w:rFonts w:eastAsia="SimSun"/>
            <w:b w:val="0"/>
            <w:bCs w:val="0"/>
            <w:noProof/>
            <w:snapToGrid w:val="0"/>
            <w:color w:val="0000FF"/>
            <w:sz w:val="22"/>
            <w:szCs w:val="22"/>
            <w:u w:val="single"/>
          </w:rPr>
          <w:t>www.vvkt.lt</w:t>
        </w:r>
      </w:hyperlink>
      <w:r w:rsidRPr="009D7C4A">
        <w:rPr>
          <w:b w:val="0"/>
          <w:bCs w:val="0"/>
          <w:noProof/>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9D7C4A">
          <w:rPr>
            <w:rFonts w:eastAsia="SimSun"/>
            <w:b w:val="0"/>
            <w:bCs w:val="0"/>
            <w:noProof/>
            <w:snapToGrid w:val="0"/>
            <w:color w:val="0000FF"/>
            <w:sz w:val="22"/>
            <w:szCs w:val="22"/>
            <w:u w:val="single"/>
          </w:rPr>
          <w:t>NepageidaujamaR@vvkt.lt</w:t>
        </w:r>
      </w:hyperlink>
      <w:r w:rsidRPr="009D7C4A">
        <w:rPr>
          <w:b w:val="0"/>
          <w:bCs w:val="0"/>
          <w:noProof/>
          <w:snapToGrid w:val="0"/>
          <w:sz w:val="22"/>
          <w:szCs w:val="22"/>
        </w:rPr>
        <w:t xml:space="preserve">), per interneto svetainę (adresu </w:t>
      </w:r>
      <w:hyperlink r:id="rId9" w:history="1">
        <w:r w:rsidRPr="009D7C4A">
          <w:rPr>
            <w:rStyle w:val="Hipersaitas"/>
            <w:b w:val="0"/>
            <w:bCs w:val="0"/>
            <w:noProof/>
            <w:snapToGrid w:val="0"/>
            <w:sz w:val="22"/>
            <w:szCs w:val="22"/>
          </w:rPr>
          <w:t>http://www.vvkt.lt</w:t>
        </w:r>
      </w:hyperlink>
      <w:r w:rsidRPr="009D7C4A">
        <w:rPr>
          <w:b w:val="0"/>
          <w:bCs w:val="0"/>
          <w:noProof/>
          <w:snapToGrid w:val="0"/>
          <w:sz w:val="22"/>
          <w:szCs w:val="22"/>
        </w:rPr>
        <w:t xml:space="preserve"> ).</w:t>
      </w:r>
    </w:p>
    <w:p w:rsidR="00AB4E72" w:rsidRPr="009D7C4A" w:rsidRDefault="00AB4E72" w:rsidP="00AB4E72">
      <w:pPr>
        <w:pStyle w:val="Pagrindinistekstas"/>
        <w:spacing w:after="0"/>
        <w:rPr>
          <w:szCs w:val="22"/>
        </w:rPr>
      </w:pPr>
    </w:p>
    <w:p w:rsidR="00AB4E72" w:rsidRPr="009D7C4A" w:rsidRDefault="00AB4E72" w:rsidP="00AB4E72">
      <w:pPr>
        <w:pStyle w:val="PI-2EMEASMCA"/>
      </w:pPr>
      <w:bookmarkStart w:id="28" w:name="_Toc129243110"/>
      <w:bookmarkStart w:id="29" w:name="_Toc129243235"/>
      <w:r w:rsidRPr="009D7C4A">
        <w:t>4.9</w:t>
      </w:r>
      <w:r w:rsidRPr="009D7C4A">
        <w:tab/>
        <w:t>Perdozavimas</w:t>
      </w:r>
      <w:bookmarkEnd w:id="28"/>
      <w:bookmarkEnd w:id="29"/>
    </w:p>
    <w:p w:rsidR="00AB4E72" w:rsidRPr="009D7C4A" w:rsidRDefault="00AB4E72" w:rsidP="00AB4E72">
      <w:pPr>
        <w:pStyle w:val="BTEMEASMCA"/>
      </w:pPr>
    </w:p>
    <w:p w:rsidR="00AB4E72" w:rsidRPr="009D7C4A" w:rsidRDefault="00AB4E72" w:rsidP="00AB4E72">
      <w:pPr>
        <w:pStyle w:val="Pagrindinistekstas"/>
        <w:spacing w:after="0"/>
        <w:rPr>
          <w:szCs w:val="22"/>
        </w:rPr>
      </w:pPr>
      <w:r w:rsidRPr="009D7C4A">
        <w:rPr>
          <w:szCs w:val="22"/>
        </w:rPr>
        <w:t xml:space="preserve">Ūminis, net labai didelis, </w:t>
      </w:r>
      <w:proofErr w:type="spellStart"/>
      <w:r w:rsidRPr="009D7C4A">
        <w:rPr>
          <w:szCs w:val="22"/>
        </w:rPr>
        <w:t>Rhinocort</w:t>
      </w:r>
      <w:proofErr w:type="spellEnd"/>
      <w:r w:rsidRPr="009D7C4A">
        <w:rPr>
          <w:szCs w:val="22"/>
        </w:rPr>
        <w:t xml:space="preserve"> </w:t>
      </w:r>
      <w:proofErr w:type="spellStart"/>
      <w:r w:rsidRPr="009D7C4A">
        <w:rPr>
          <w:szCs w:val="22"/>
        </w:rPr>
        <w:t>Aqua</w:t>
      </w:r>
      <w:proofErr w:type="spellEnd"/>
      <w:r w:rsidRPr="009D7C4A">
        <w:rPr>
          <w:szCs w:val="22"/>
        </w:rPr>
        <w:t xml:space="preserve"> perdozavimas neturėtų sukelti klinikinių problemų. Šį vaistinį preparatą ilgai vartojant didelėmis dozėmis, gali pasireikšti </w:t>
      </w:r>
      <w:proofErr w:type="spellStart"/>
      <w:r w:rsidRPr="009D7C4A">
        <w:rPr>
          <w:szCs w:val="22"/>
        </w:rPr>
        <w:t>gliukokortikoidų</w:t>
      </w:r>
      <w:proofErr w:type="spellEnd"/>
      <w:r w:rsidRPr="009D7C4A">
        <w:rPr>
          <w:szCs w:val="22"/>
        </w:rPr>
        <w:t xml:space="preserve"> sisteminis poveikis, pvz., </w:t>
      </w:r>
      <w:proofErr w:type="spellStart"/>
      <w:r w:rsidRPr="009D7C4A">
        <w:rPr>
          <w:szCs w:val="22"/>
        </w:rPr>
        <w:t>hiperkor</w:t>
      </w:r>
      <w:r w:rsidRPr="009D7C4A">
        <w:rPr>
          <w:szCs w:val="22"/>
        </w:rPr>
        <w:softHyphen/>
        <w:t>ti</w:t>
      </w:r>
      <w:r w:rsidRPr="009D7C4A">
        <w:rPr>
          <w:szCs w:val="22"/>
        </w:rPr>
        <w:softHyphen/>
        <w:t>cizmas</w:t>
      </w:r>
      <w:proofErr w:type="spellEnd"/>
      <w:r w:rsidRPr="009D7C4A">
        <w:rPr>
          <w:szCs w:val="22"/>
        </w:rPr>
        <w:t xml:space="preserve"> ir antinksčių veiklos slopinimas.</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EMEASMCA"/>
      </w:pPr>
      <w:bookmarkStart w:id="30" w:name="_Toc129243111"/>
      <w:bookmarkStart w:id="31" w:name="_Toc129243236"/>
      <w:r w:rsidRPr="009D7C4A">
        <w:t>5.</w:t>
      </w:r>
      <w:r w:rsidRPr="009D7C4A">
        <w:tab/>
        <w:t>FARMAKOLOGINĖS SAVYBĖS</w:t>
      </w:r>
      <w:bookmarkEnd w:id="30"/>
      <w:bookmarkEnd w:id="31"/>
    </w:p>
    <w:p w:rsidR="00AB4E72" w:rsidRPr="009D7C4A" w:rsidRDefault="00AB4E72" w:rsidP="00AB4E72">
      <w:pPr>
        <w:pStyle w:val="BTEMEASMCA"/>
      </w:pPr>
    </w:p>
    <w:p w:rsidR="00AB4E72" w:rsidRPr="009D7C4A" w:rsidRDefault="00AB4E72" w:rsidP="00AB4E72">
      <w:pPr>
        <w:pStyle w:val="PI-2EMEASMCA"/>
      </w:pPr>
      <w:bookmarkStart w:id="32" w:name="_Toc129243112"/>
      <w:bookmarkStart w:id="33" w:name="_Toc129243237"/>
      <w:r w:rsidRPr="009D7C4A">
        <w:t>5.1</w:t>
      </w:r>
      <w:r w:rsidRPr="009D7C4A">
        <w:tab/>
      </w:r>
      <w:proofErr w:type="spellStart"/>
      <w:r w:rsidRPr="009D7C4A">
        <w:t>Farmakodinaminės</w:t>
      </w:r>
      <w:proofErr w:type="spellEnd"/>
      <w:r w:rsidRPr="009D7C4A">
        <w:t xml:space="preserve"> savybės</w:t>
      </w:r>
      <w:bookmarkEnd w:id="32"/>
      <w:bookmarkEnd w:id="33"/>
    </w:p>
    <w:p w:rsidR="00AB4E72" w:rsidRPr="009D7C4A" w:rsidRDefault="00AB4E72" w:rsidP="00AB4E72">
      <w:pPr>
        <w:pStyle w:val="BTEMEASMCA"/>
      </w:pPr>
    </w:p>
    <w:p w:rsidR="00AB4E72" w:rsidRPr="009D7C4A" w:rsidRDefault="00AB4E72" w:rsidP="00AB4E72">
      <w:pPr>
        <w:pStyle w:val="Pagrindinistekstas"/>
        <w:spacing w:after="0"/>
        <w:rPr>
          <w:szCs w:val="22"/>
        </w:rPr>
      </w:pPr>
      <w:proofErr w:type="spellStart"/>
      <w:r w:rsidRPr="009D7C4A">
        <w:rPr>
          <w:szCs w:val="22"/>
        </w:rPr>
        <w:t>Farmakoterapinė</w:t>
      </w:r>
      <w:proofErr w:type="spellEnd"/>
      <w:r w:rsidRPr="009D7C4A">
        <w:rPr>
          <w:szCs w:val="22"/>
        </w:rPr>
        <w:t xml:space="preserve"> grupė – vietiniai </w:t>
      </w:r>
      <w:proofErr w:type="spellStart"/>
      <w:r w:rsidRPr="009D7C4A">
        <w:rPr>
          <w:szCs w:val="22"/>
        </w:rPr>
        <w:t>gliukokortikoidai</w:t>
      </w:r>
      <w:proofErr w:type="spellEnd"/>
      <w:r w:rsidRPr="009D7C4A">
        <w:rPr>
          <w:szCs w:val="22"/>
        </w:rPr>
        <w:t>, ATC kodas – R01AD05.</w:t>
      </w:r>
    </w:p>
    <w:p w:rsidR="00AB4E72" w:rsidRPr="009D7C4A" w:rsidRDefault="00AB4E72" w:rsidP="00AB4E72">
      <w:pPr>
        <w:pStyle w:val="Pagrindinistekstas"/>
        <w:spacing w:after="0"/>
        <w:rPr>
          <w:szCs w:val="22"/>
        </w:rPr>
      </w:pPr>
    </w:p>
    <w:p w:rsidR="00AB4E72" w:rsidRPr="009D7C4A" w:rsidRDefault="00AB4E72" w:rsidP="00AB4E72">
      <w:pPr>
        <w:pStyle w:val="Pagrindinistekstas"/>
        <w:spacing w:after="0"/>
        <w:rPr>
          <w:szCs w:val="22"/>
        </w:rPr>
      </w:pPr>
      <w:proofErr w:type="spellStart"/>
      <w:r w:rsidRPr="009D7C4A">
        <w:rPr>
          <w:szCs w:val="22"/>
        </w:rPr>
        <w:t>Budezonidas</w:t>
      </w:r>
      <w:proofErr w:type="spellEnd"/>
      <w:r w:rsidRPr="009D7C4A">
        <w:rPr>
          <w:szCs w:val="22"/>
        </w:rPr>
        <w:t xml:space="preserve"> yra </w:t>
      </w:r>
      <w:proofErr w:type="spellStart"/>
      <w:r w:rsidRPr="009D7C4A">
        <w:rPr>
          <w:szCs w:val="22"/>
        </w:rPr>
        <w:t>gliukokortikoidas</w:t>
      </w:r>
      <w:proofErr w:type="spellEnd"/>
      <w:r w:rsidRPr="009D7C4A">
        <w:rPr>
          <w:szCs w:val="22"/>
        </w:rPr>
        <w:t xml:space="preserve">, kuris stipriai lokaliai slopina uždegimą. </w:t>
      </w:r>
      <w:proofErr w:type="spellStart"/>
      <w:r w:rsidRPr="009D7C4A">
        <w:rPr>
          <w:szCs w:val="22"/>
        </w:rPr>
        <w:t>Gliukokortikoidų</w:t>
      </w:r>
      <w:proofErr w:type="spellEnd"/>
      <w:r w:rsidRPr="009D7C4A">
        <w:rPr>
          <w:szCs w:val="22"/>
        </w:rPr>
        <w:t xml:space="preserve"> vei</w:t>
      </w:r>
      <w:r w:rsidRPr="009D7C4A">
        <w:rPr>
          <w:szCs w:val="22"/>
        </w:rPr>
        <w:softHyphen/>
        <w:t>ki</w:t>
      </w:r>
      <w:r w:rsidRPr="009D7C4A">
        <w:rPr>
          <w:szCs w:val="22"/>
        </w:rPr>
        <w:softHyphen/>
        <w:t>mo me</w:t>
      </w:r>
      <w:r w:rsidRPr="009D7C4A">
        <w:rPr>
          <w:szCs w:val="22"/>
        </w:rPr>
        <w:softHyphen/>
        <w:t>cha</w:t>
      </w:r>
      <w:r w:rsidRPr="009D7C4A">
        <w:rPr>
          <w:szCs w:val="22"/>
        </w:rPr>
        <w:softHyphen/>
        <w:t xml:space="preserve">nizmas, gydant rinitą, </w:t>
      </w:r>
      <w:proofErr w:type="spellStart"/>
      <w:r w:rsidRPr="009D7C4A">
        <w:rPr>
          <w:szCs w:val="22"/>
        </w:rPr>
        <w:t>pilnutinai</w:t>
      </w:r>
      <w:proofErr w:type="spellEnd"/>
      <w:r w:rsidRPr="009D7C4A">
        <w:rPr>
          <w:szCs w:val="22"/>
        </w:rPr>
        <w:t xml:space="preserve"> neištirtas. </w:t>
      </w:r>
      <w:r w:rsidR="004919A5">
        <w:rPr>
          <w:szCs w:val="22"/>
        </w:rPr>
        <w:t>S</w:t>
      </w:r>
      <w:r w:rsidRPr="009D7C4A">
        <w:rPr>
          <w:szCs w:val="22"/>
        </w:rPr>
        <w:t>varbus uždegimą slopinantis poveikis, pvz., užde</w:t>
      </w:r>
      <w:r w:rsidRPr="009D7C4A">
        <w:rPr>
          <w:szCs w:val="22"/>
        </w:rPr>
        <w:softHyphen/>
        <w:t>gi</w:t>
      </w:r>
      <w:r w:rsidRPr="009D7C4A">
        <w:rPr>
          <w:szCs w:val="22"/>
        </w:rPr>
        <w:softHyphen/>
        <w:t xml:space="preserve">mo mediatorių išsiskyrimo ir imuninio atsako, kurio mediatoriai yra </w:t>
      </w:r>
      <w:proofErr w:type="spellStart"/>
      <w:r w:rsidRPr="009D7C4A">
        <w:rPr>
          <w:szCs w:val="22"/>
        </w:rPr>
        <w:t>citokinai</w:t>
      </w:r>
      <w:proofErr w:type="spellEnd"/>
      <w:r w:rsidRPr="009D7C4A">
        <w:rPr>
          <w:szCs w:val="22"/>
        </w:rPr>
        <w:t xml:space="preserve">, slopinimas. </w:t>
      </w:r>
      <w:proofErr w:type="spellStart"/>
      <w:r w:rsidRPr="009D7C4A">
        <w:rPr>
          <w:szCs w:val="22"/>
        </w:rPr>
        <w:t>Budezonido</w:t>
      </w:r>
      <w:proofErr w:type="spellEnd"/>
      <w:r w:rsidRPr="009D7C4A">
        <w:rPr>
          <w:szCs w:val="22"/>
        </w:rPr>
        <w:t xml:space="preserve"> aktyvumas pagal </w:t>
      </w:r>
      <w:proofErr w:type="spellStart"/>
      <w:r w:rsidRPr="009D7C4A">
        <w:rPr>
          <w:szCs w:val="22"/>
        </w:rPr>
        <w:t>afinitetą</w:t>
      </w:r>
      <w:proofErr w:type="spellEnd"/>
      <w:r w:rsidRPr="009D7C4A">
        <w:rPr>
          <w:szCs w:val="22"/>
        </w:rPr>
        <w:t xml:space="preserve"> </w:t>
      </w:r>
      <w:proofErr w:type="spellStart"/>
      <w:r w:rsidRPr="009D7C4A">
        <w:rPr>
          <w:szCs w:val="22"/>
        </w:rPr>
        <w:t>gliukokortikoidų</w:t>
      </w:r>
      <w:proofErr w:type="spellEnd"/>
      <w:r w:rsidRPr="009D7C4A">
        <w:rPr>
          <w:szCs w:val="22"/>
        </w:rPr>
        <w:t xml:space="preserve"> receptoriams yra maždaug 15 kartų didesnis negu </w:t>
      </w:r>
      <w:proofErr w:type="spellStart"/>
      <w:r w:rsidRPr="009D7C4A">
        <w:rPr>
          <w:szCs w:val="22"/>
        </w:rPr>
        <w:t>prednisolono</w:t>
      </w:r>
      <w:proofErr w:type="spellEnd"/>
      <w:r w:rsidRPr="009D7C4A">
        <w:rPr>
          <w:szCs w:val="22"/>
        </w:rPr>
        <w:t>.</w:t>
      </w:r>
    </w:p>
    <w:p w:rsidR="00AB4E72" w:rsidRPr="009D7C4A" w:rsidRDefault="00AB4E72" w:rsidP="00AB4E72">
      <w:pPr>
        <w:pStyle w:val="Pagrindinistekstas"/>
        <w:spacing w:after="0"/>
        <w:rPr>
          <w:szCs w:val="22"/>
        </w:rPr>
      </w:pPr>
    </w:p>
    <w:p w:rsidR="00AB4E72" w:rsidRPr="009D7C4A" w:rsidRDefault="00AB4E72" w:rsidP="00AB4E72">
      <w:pPr>
        <w:pStyle w:val="Pagrindinistekstas"/>
        <w:spacing w:after="0"/>
        <w:rPr>
          <w:szCs w:val="22"/>
        </w:rPr>
      </w:pPr>
      <w:r w:rsidRPr="009D7C4A">
        <w:rPr>
          <w:szCs w:val="22"/>
        </w:rPr>
        <w:t xml:space="preserve">Nustatyta, kad </w:t>
      </w:r>
      <w:proofErr w:type="spellStart"/>
      <w:r w:rsidRPr="009D7C4A">
        <w:rPr>
          <w:szCs w:val="22"/>
        </w:rPr>
        <w:t>budezonidas</w:t>
      </w:r>
      <w:proofErr w:type="spellEnd"/>
      <w:r w:rsidRPr="009D7C4A">
        <w:rPr>
          <w:szCs w:val="22"/>
        </w:rPr>
        <w:t>, profilaktiškai vartojamas prieš atliekant provokacinį nosies alergijos mė</w:t>
      </w:r>
      <w:r w:rsidRPr="009D7C4A">
        <w:rPr>
          <w:szCs w:val="22"/>
        </w:rPr>
        <w:softHyphen/>
        <w:t>gi</w:t>
      </w:r>
      <w:r w:rsidRPr="009D7C4A">
        <w:rPr>
          <w:szCs w:val="22"/>
        </w:rPr>
        <w:softHyphen/>
        <w:t xml:space="preserve">nį, apsaugo nuo </w:t>
      </w:r>
      <w:proofErr w:type="spellStart"/>
      <w:r w:rsidRPr="009D7C4A">
        <w:rPr>
          <w:szCs w:val="22"/>
        </w:rPr>
        <w:t>eozinofilų</w:t>
      </w:r>
      <w:proofErr w:type="spellEnd"/>
      <w:r w:rsidRPr="009D7C4A">
        <w:rPr>
          <w:szCs w:val="22"/>
        </w:rPr>
        <w:t xml:space="preserve"> imigracijos ir </w:t>
      </w:r>
      <w:proofErr w:type="spellStart"/>
      <w:r w:rsidRPr="009D7C4A">
        <w:rPr>
          <w:szCs w:val="22"/>
        </w:rPr>
        <w:t>hiperreaktyvumo</w:t>
      </w:r>
      <w:proofErr w:type="spellEnd"/>
      <w:r w:rsidRPr="009D7C4A">
        <w:rPr>
          <w:szCs w:val="22"/>
        </w:rPr>
        <w:t>.</w:t>
      </w:r>
    </w:p>
    <w:p w:rsidR="00AB4E72" w:rsidRPr="009D7C4A" w:rsidRDefault="00AB4E72" w:rsidP="00AB4E72">
      <w:pPr>
        <w:pStyle w:val="Pagrindinistekstas"/>
        <w:spacing w:after="0"/>
        <w:rPr>
          <w:szCs w:val="22"/>
        </w:rPr>
      </w:pPr>
    </w:p>
    <w:p w:rsidR="00AB4E72" w:rsidRPr="009D7C4A" w:rsidRDefault="00AB4E72" w:rsidP="00AB4E72">
      <w:pPr>
        <w:pStyle w:val="Pagrindinistekstas"/>
        <w:spacing w:after="0"/>
        <w:rPr>
          <w:szCs w:val="22"/>
        </w:rPr>
      </w:pPr>
      <w:r w:rsidRPr="009D7C4A">
        <w:rPr>
          <w:szCs w:val="22"/>
        </w:rPr>
        <w:t xml:space="preserve">Rekomenduojamomis dozėmis vartojamas </w:t>
      </w:r>
      <w:proofErr w:type="spellStart"/>
      <w:r w:rsidRPr="009D7C4A">
        <w:rPr>
          <w:szCs w:val="22"/>
        </w:rPr>
        <w:t>Rhinocort</w:t>
      </w:r>
      <w:proofErr w:type="spellEnd"/>
      <w:r w:rsidRPr="009D7C4A">
        <w:rPr>
          <w:szCs w:val="22"/>
        </w:rPr>
        <w:t xml:space="preserve"> </w:t>
      </w:r>
      <w:proofErr w:type="spellStart"/>
      <w:r w:rsidRPr="009D7C4A">
        <w:rPr>
          <w:szCs w:val="22"/>
        </w:rPr>
        <w:t>Aqua</w:t>
      </w:r>
      <w:proofErr w:type="spellEnd"/>
      <w:r w:rsidRPr="009D7C4A">
        <w:rPr>
          <w:szCs w:val="22"/>
        </w:rPr>
        <w:t xml:space="preserve"> nesukelia kliniškai reikšmingų bazinės kortizolio koncen</w:t>
      </w:r>
      <w:r w:rsidRPr="009D7C4A">
        <w:rPr>
          <w:szCs w:val="22"/>
        </w:rPr>
        <w:softHyphen/>
        <w:t>tra</w:t>
      </w:r>
      <w:r w:rsidRPr="009D7C4A">
        <w:rPr>
          <w:szCs w:val="22"/>
        </w:rPr>
        <w:softHyphen/>
        <w:t>cijos plazmoje pokyčių ir kliniškai reikšmingų atsako į stimuliaciją AKTH poky</w:t>
      </w:r>
      <w:r w:rsidRPr="009D7C4A">
        <w:rPr>
          <w:szCs w:val="22"/>
        </w:rPr>
        <w:softHyphen/>
        <w:t xml:space="preserve">čių. Vis dėlto sveikų savanorių trumpai vartotas </w:t>
      </w:r>
      <w:proofErr w:type="spellStart"/>
      <w:r w:rsidRPr="009D7C4A">
        <w:rPr>
          <w:szCs w:val="22"/>
        </w:rPr>
        <w:t>Rhinocort</w:t>
      </w:r>
      <w:proofErr w:type="spellEnd"/>
      <w:r w:rsidRPr="009D7C4A">
        <w:rPr>
          <w:szCs w:val="22"/>
        </w:rPr>
        <w:t xml:space="preserve"> </w:t>
      </w:r>
      <w:proofErr w:type="spellStart"/>
      <w:r w:rsidRPr="009D7C4A">
        <w:rPr>
          <w:szCs w:val="22"/>
        </w:rPr>
        <w:t>Aqua</w:t>
      </w:r>
      <w:proofErr w:type="spellEnd"/>
      <w:r w:rsidRPr="009D7C4A">
        <w:rPr>
          <w:szCs w:val="22"/>
        </w:rPr>
        <w:t xml:space="preserve"> sukėlė nuo dozės priklausomą kortizolio koncentracijos plazmoje ir šlapime sumažėjimą.</w:t>
      </w:r>
    </w:p>
    <w:p w:rsidR="00AB4E72" w:rsidRPr="009D7C4A" w:rsidRDefault="00AB4E72" w:rsidP="00AB4E72">
      <w:pPr>
        <w:pStyle w:val="Pagrindinistekstas"/>
        <w:spacing w:after="0"/>
        <w:rPr>
          <w:szCs w:val="22"/>
        </w:rPr>
      </w:pPr>
    </w:p>
    <w:p w:rsidR="00AB4E72" w:rsidRPr="008C4E37" w:rsidRDefault="00AB4E72" w:rsidP="00AB4E72">
      <w:pPr>
        <w:rPr>
          <w:b w:val="0"/>
          <w:i/>
          <w:iCs/>
          <w:snapToGrid w:val="0"/>
          <w:sz w:val="22"/>
          <w:szCs w:val="22"/>
          <w:u w:val="single"/>
        </w:rPr>
      </w:pPr>
      <w:r w:rsidRPr="008C4E37">
        <w:rPr>
          <w:b w:val="0"/>
          <w:i/>
          <w:iCs/>
          <w:snapToGrid w:val="0"/>
          <w:sz w:val="22"/>
          <w:szCs w:val="22"/>
          <w:u w:val="single"/>
        </w:rPr>
        <w:t>Vaikų populiacija</w:t>
      </w:r>
    </w:p>
    <w:p w:rsidR="00AB4E72" w:rsidRPr="009D7C4A" w:rsidRDefault="00AB4E72" w:rsidP="00AB4E72">
      <w:pPr>
        <w:pStyle w:val="Pagrindinistekstas"/>
        <w:spacing w:after="0"/>
        <w:rPr>
          <w:szCs w:val="22"/>
        </w:rPr>
      </w:pPr>
      <w:r w:rsidRPr="008C4E37">
        <w:rPr>
          <w:i/>
          <w:iCs/>
          <w:snapToGrid w:val="0"/>
          <w:szCs w:val="22"/>
        </w:rPr>
        <w:t>Klinikinis veiksmingumas</w:t>
      </w:r>
      <w:r w:rsidRPr="008C4E37" w:rsidDel="00A41220">
        <w:rPr>
          <w:szCs w:val="22"/>
        </w:rPr>
        <w:t xml:space="preserve"> </w:t>
      </w:r>
    </w:p>
    <w:p w:rsidR="00AB4E72" w:rsidRPr="009D7C4A" w:rsidRDefault="00AB4E72" w:rsidP="00AB4E72">
      <w:pPr>
        <w:tabs>
          <w:tab w:val="left" w:pos="142"/>
        </w:tabs>
        <w:autoSpaceDE w:val="0"/>
        <w:autoSpaceDN w:val="0"/>
        <w:adjustRightInd w:val="0"/>
        <w:rPr>
          <w:b w:val="0"/>
          <w:sz w:val="22"/>
          <w:szCs w:val="22"/>
        </w:rPr>
      </w:pP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xml:space="preserve"> nosies purškalo terapinis veiksmingumas vertintas tiriant kelis tūkstančius suaugusiųjų ir vaikų. Daugumos tyrimų metu tirtos į organizmą patekusios </w:t>
      </w: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xml:space="preserve"> 32</w:t>
      </w:r>
      <w:r w:rsidRPr="009D7C4A">
        <w:rPr>
          <w:b w:val="0"/>
          <w:sz w:val="22"/>
          <w:szCs w:val="22"/>
        </w:rPr>
        <w:noBreakHyphen/>
        <w:t>256 </w:t>
      </w:r>
      <w:proofErr w:type="spellStart"/>
      <w:r w:rsidRPr="009D7C4A">
        <w:rPr>
          <w:b w:val="0"/>
          <w:sz w:val="22"/>
          <w:szCs w:val="22"/>
        </w:rPr>
        <w:t>mikrogramų</w:t>
      </w:r>
      <w:proofErr w:type="spellEnd"/>
      <w:r w:rsidRPr="009D7C4A">
        <w:rPr>
          <w:b w:val="0"/>
          <w:sz w:val="22"/>
          <w:szCs w:val="22"/>
        </w:rPr>
        <w:t xml:space="preserve"> 1 kartą per parą dozės į nosį. Reprezentatyvių </w:t>
      </w: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xml:space="preserve"> vartojimo sezoniniu ir nesezoniniu alerginiu rinitu sergantiems vaikams gydyti tyrimų pavyzdžiai pateikiami žemiau. Pagrindinis veiksmingumo rodiklis buvo sudėtinis nosies simptomų rodiklis (SNSR), kurį sudaro trijų skirtingų nosies sutrikimų simptomų (gleivinės paburkimo, nosies varvėjimo ir čiaudulio, kiekvienas jų vertintas nuo 0 iki 3 balų) rodiklių suma.</w:t>
      </w:r>
    </w:p>
    <w:p w:rsidR="00AB4E72" w:rsidRPr="009D7C4A" w:rsidRDefault="00AB4E72" w:rsidP="00AB4E72">
      <w:pPr>
        <w:rPr>
          <w:b w:val="0"/>
          <w:sz w:val="22"/>
          <w:szCs w:val="22"/>
          <w:u w:val="single"/>
        </w:rPr>
      </w:pPr>
    </w:p>
    <w:p w:rsidR="00AB4E72" w:rsidRPr="009D7C4A" w:rsidRDefault="00AB4E72" w:rsidP="00AB4E72">
      <w:pPr>
        <w:rPr>
          <w:b w:val="0"/>
          <w:i/>
          <w:iCs/>
          <w:sz w:val="22"/>
          <w:szCs w:val="22"/>
          <w:u w:val="single"/>
        </w:rPr>
      </w:pPr>
      <w:r w:rsidRPr="009D7C4A">
        <w:rPr>
          <w:b w:val="0"/>
          <w:i/>
          <w:iCs/>
          <w:sz w:val="22"/>
          <w:szCs w:val="22"/>
          <w:u w:val="single"/>
        </w:rPr>
        <w:t>Sezoninis alerginis rinitas</w:t>
      </w:r>
    </w:p>
    <w:p w:rsidR="00AB4E72" w:rsidRPr="009D7C4A" w:rsidRDefault="00AB4E72" w:rsidP="00AB4E72">
      <w:pPr>
        <w:autoSpaceDE w:val="0"/>
        <w:autoSpaceDN w:val="0"/>
        <w:adjustRightInd w:val="0"/>
        <w:rPr>
          <w:b w:val="0"/>
          <w:bCs w:val="0"/>
          <w:i/>
          <w:iCs/>
          <w:sz w:val="22"/>
          <w:szCs w:val="22"/>
        </w:rPr>
      </w:pPr>
      <w:r w:rsidRPr="009D7C4A">
        <w:rPr>
          <w:b w:val="0"/>
          <w:bCs w:val="0"/>
          <w:i/>
          <w:iCs/>
          <w:sz w:val="22"/>
          <w:szCs w:val="22"/>
        </w:rPr>
        <w:t>Vaikų populiacija</w:t>
      </w:r>
    </w:p>
    <w:p w:rsidR="00AB4E72" w:rsidRPr="009D7C4A" w:rsidRDefault="00AB4E72" w:rsidP="00AB4E72">
      <w:pPr>
        <w:rPr>
          <w:b w:val="0"/>
          <w:sz w:val="22"/>
          <w:szCs w:val="22"/>
        </w:rPr>
      </w:pPr>
      <w:r w:rsidRPr="009D7C4A">
        <w:rPr>
          <w:b w:val="0"/>
          <w:sz w:val="22"/>
          <w:szCs w:val="22"/>
        </w:rPr>
        <w:t xml:space="preserve">Atliktas 2 savaičių atsitiktinės atrankos dvigubai koduotas </w:t>
      </w:r>
      <w:proofErr w:type="spellStart"/>
      <w:r w:rsidRPr="009D7C4A">
        <w:rPr>
          <w:b w:val="0"/>
          <w:sz w:val="22"/>
          <w:szCs w:val="22"/>
        </w:rPr>
        <w:t>placebu</w:t>
      </w:r>
      <w:proofErr w:type="spellEnd"/>
      <w:r w:rsidRPr="009D7C4A">
        <w:rPr>
          <w:b w:val="0"/>
          <w:sz w:val="22"/>
          <w:szCs w:val="22"/>
        </w:rPr>
        <w:t xml:space="preserve"> kontroliuojamas lygiagrečių grupių </w:t>
      </w: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xml:space="preserve"> 16, 32 ir 64 </w:t>
      </w:r>
      <w:proofErr w:type="spellStart"/>
      <w:r w:rsidRPr="009D7C4A">
        <w:rPr>
          <w:b w:val="0"/>
          <w:sz w:val="22"/>
          <w:szCs w:val="22"/>
        </w:rPr>
        <w:t>mikrogramų</w:t>
      </w:r>
      <w:proofErr w:type="spellEnd"/>
      <w:r w:rsidRPr="009D7C4A">
        <w:rPr>
          <w:b w:val="0"/>
          <w:sz w:val="22"/>
          <w:szCs w:val="22"/>
        </w:rPr>
        <w:t xml:space="preserve"> 1 kartą per parą dozių veiksmingumo ir saugumo tyrimas. Jame dalyvavo 400 vaikų, kurie buvo 2</w:t>
      </w:r>
      <w:r w:rsidRPr="009D7C4A">
        <w:rPr>
          <w:b w:val="0"/>
          <w:sz w:val="22"/>
          <w:szCs w:val="22"/>
        </w:rPr>
        <w:noBreakHyphen/>
        <w:t xml:space="preserve">5 metų amžiaus ir sirgo sezoniniu arba nesezoniniu alerginiu rinitu. Visų gydymo grupių, įskaitant </w:t>
      </w:r>
      <w:proofErr w:type="spellStart"/>
      <w:r w:rsidRPr="009D7C4A">
        <w:rPr>
          <w:b w:val="0"/>
          <w:sz w:val="22"/>
          <w:szCs w:val="22"/>
        </w:rPr>
        <w:t>placebą</w:t>
      </w:r>
      <w:proofErr w:type="spellEnd"/>
      <w:r w:rsidRPr="009D7C4A">
        <w:rPr>
          <w:b w:val="0"/>
          <w:sz w:val="22"/>
          <w:szCs w:val="22"/>
        </w:rPr>
        <w:t xml:space="preserve">, pacientų SNSR rodiklis gerokai sumažėjo, o skirtumas tarp </w:t>
      </w: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xml:space="preserve"> 64 </w:t>
      </w:r>
      <w:proofErr w:type="spellStart"/>
      <w:r w:rsidRPr="009D7C4A">
        <w:rPr>
          <w:b w:val="0"/>
          <w:sz w:val="22"/>
          <w:szCs w:val="22"/>
        </w:rPr>
        <w:t>mikrogramų</w:t>
      </w:r>
      <w:proofErr w:type="spellEnd"/>
      <w:r w:rsidRPr="009D7C4A">
        <w:rPr>
          <w:b w:val="0"/>
          <w:sz w:val="22"/>
          <w:szCs w:val="22"/>
        </w:rPr>
        <w:t xml:space="preserve"> dozės ir </w:t>
      </w:r>
      <w:proofErr w:type="spellStart"/>
      <w:r w:rsidRPr="009D7C4A">
        <w:rPr>
          <w:b w:val="0"/>
          <w:sz w:val="22"/>
          <w:szCs w:val="22"/>
        </w:rPr>
        <w:t>placebo</w:t>
      </w:r>
      <w:proofErr w:type="spellEnd"/>
      <w:r w:rsidRPr="009D7C4A">
        <w:rPr>
          <w:b w:val="0"/>
          <w:sz w:val="22"/>
          <w:szCs w:val="22"/>
        </w:rPr>
        <w:t xml:space="preserve"> grupių buvo statistikai nereikšmingas.</w:t>
      </w:r>
    </w:p>
    <w:p w:rsidR="00AB4E72" w:rsidRPr="009D7C4A" w:rsidRDefault="00AB4E72" w:rsidP="00AB4E72">
      <w:pPr>
        <w:rPr>
          <w:b w:val="0"/>
          <w:sz w:val="22"/>
          <w:szCs w:val="22"/>
        </w:rPr>
      </w:pPr>
    </w:p>
    <w:p w:rsidR="00AB4E72" w:rsidRPr="009D7C4A" w:rsidRDefault="00AB4E72" w:rsidP="00AB4E72">
      <w:pPr>
        <w:rPr>
          <w:b w:val="0"/>
          <w:i/>
          <w:iCs/>
          <w:sz w:val="22"/>
          <w:szCs w:val="22"/>
          <w:u w:val="single"/>
        </w:rPr>
      </w:pPr>
      <w:r w:rsidRPr="009D7C4A">
        <w:rPr>
          <w:b w:val="0"/>
          <w:i/>
          <w:iCs/>
          <w:sz w:val="22"/>
          <w:szCs w:val="22"/>
          <w:u w:val="single"/>
        </w:rPr>
        <w:t>Nesezoninis alerginis rinitas</w:t>
      </w:r>
    </w:p>
    <w:p w:rsidR="00AB4E72" w:rsidRPr="009D7C4A" w:rsidRDefault="00AB4E72" w:rsidP="00AB4E72">
      <w:pPr>
        <w:autoSpaceDE w:val="0"/>
        <w:autoSpaceDN w:val="0"/>
        <w:adjustRightInd w:val="0"/>
        <w:rPr>
          <w:b w:val="0"/>
          <w:i/>
          <w:iCs/>
          <w:sz w:val="22"/>
          <w:szCs w:val="22"/>
        </w:rPr>
      </w:pPr>
      <w:r w:rsidRPr="009D7C4A">
        <w:rPr>
          <w:b w:val="0"/>
          <w:i/>
          <w:iCs/>
          <w:sz w:val="22"/>
          <w:szCs w:val="22"/>
        </w:rPr>
        <w:t>Vaikų populiacija</w:t>
      </w:r>
    </w:p>
    <w:p w:rsidR="00AB4E72" w:rsidRPr="009D7C4A" w:rsidRDefault="00AB4E72" w:rsidP="00AB4E72">
      <w:pPr>
        <w:rPr>
          <w:b w:val="0"/>
          <w:sz w:val="22"/>
          <w:szCs w:val="22"/>
        </w:rPr>
      </w:pPr>
      <w:r w:rsidRPr="009D7C4A">
        <w:rPr>
          <w:b w:val="0"/>
          <w:sz w:val="22"/>
          <w:szCs w:val="22"/>
        </w:rPr>
        <w:t xml:space="preserve">Atliktas 6 savaičių atsitiktinės atrankos dvigubai koduotas </w:t>
      </w:r>
      <w:proofErr w:type="spellStart"/>
      <w:r w:rsidRPr="009D7C4A">
        <w:rPr>
          <w:b w:val="0"/>
          <w:sz w:val="22"/>
          <w:szCs w:val="22"/>
        </w:rPr>
        <w:t>placebu</w:t>
      </w:r>
      <w:proofErr w:type="spellEnd"/>
      <w:r w:rsidRPr="009D7C4A">
        <w:rPr>
          <w:b w:val="0"/>
          <w:sz w:val="22"/>
          <w:szCs w:val="22"/>
        </w:rPr>
        <w:t xml:space="preserve"> kontroliuojamas lygiagrečių grupių </w:t>
      </w: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xml:space="preserve"> 128 </w:t>
      </w:r>
      <w:proofErr w:type="spellStart"/>
      <w:r w:rsidRPr="009D7C4A">
        <w:rPr>
          <w:b w:val="0"/>
          <w:sz w:val="22"/>
          <w:szCs w:val="22"/>
        </w:rPr>
        <w:t>mikrogramų</w:t>
      </w:r>
      <w:proofErr w:type="spellEnd"/>
      <w:r w:rsidRPr="009D7C4A">
        <w:rPr>
          <w:b w:val="0"/>
          <w:sz w:val="22"/>
          <w:szCs w:val="22"/>
        </w:rPr>
        <w:t xml:space="preserve"> 1 kartą per parą dozės veiksmingumo ir saugumo tyrimas. Jame dalyvavo 202 vaikai, kurie buvo 6-16 metų amžiaus ir sirgo nesezoniniu alerginiu rinitu. Pagrindiniai veiksmingumo rodikliai buvo SNSR ir išmatuota stipriausia per nosį įkvepiamo oro srovė (SNĮS). </w:t>
      </w: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xml:space="preserve"> sukėlė reikšmingai didesnį SNSR ir SNĮS pagerėjimą negu </w:t>
      </w:r>
      <w:proofErr w:type="spellStart"/>
      <w:r w:rsidRPr="009D7C4A">
        <w:rPr>
          <w:b w:val="0"/>
          <w:sz w:val="22"/>
          <w:szCs w:val="22"/>
        </w:rPr>
        <w:t>placebas</w:t>
      </w:r>
      <w:proofErr w:type="spellEnd"/>
      <w:r w:rsidRPr="009D7C4A">
        <w:rPr>
          <w:b w:val="0"/>
          <w:sz w:val="22"/>
          <w:szCs w:val="22"/>
        </w:rPr>
        <w:t xml:space="preserve">. </w:t>
      </w: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xml:space="preserve"> poveikis SNSR pasireiškė praėjus 12 val., o SNĮS – 48 val. po pirmosios dozės</w:t>
      </w:r>
    </w:p>
    <w:p w:rsidR="00AB4E72" w:rsidRPr="009D7C4A" w:rsidRDefault="00AB4E72" w:rsidP="00AB4E72">
      <w:pPr>
        <w:tabs>
          <w:tab w:val="left" w:pos="142"/>
        </w:tabs>
        <w:autoSpaceDE w:val="0"/>
        <w:autoSpaceDN w:val="0"/>
        <w:adjustRightInd w:val="0"/>
        <w:rPr>
          <w:bCs w:val="0"/>
          <w:i/>
          <w:sz w:val="22"/>
          <w:szCs w:val="22"/>
        </w:rPr>
      </w:pPr>
    </w:p>
    <w:p w:rsidR="00AB4E72" w:rsidRPr="009D7C4A" w:rsidRDefault="00AB4E72" w:rsidP="00AB4E72">
      <w:pPr>
        <w:tabs>
          <w:tab w:val="left" w:pos="142"/>
        </w:tabs>
        <w:autoSpaceDE w:val="0"/>
        <w:autoSpaceDN w:val="0"/>
        <w:adjustRightInd w:val="0"/>
        <w:rPr>
          <w:b w:val="0"/>
          <w:bCs w:val="0"/>
          <w:i/>
          <w:sz w:val="22"/>
          <w:szCs w:val="22"/>
          <w:u w:val="single"/>
        </w:rPr>
      </w:pPr>
      <w:r w:rsidRPr="009D7C4A">
        <w:rPr>
          <w:b w:val="0"/>
          <w:bCs w:val="0"/>
          <w:i/>
          <w:sz w:val="22"/>
          <w:szCs w:val="22"/>
          <w:u w:val="single"/>
        </w:rPr>
        <w:t>Klinikinis saugumas</w:t>
      </w:r>
    </w:p>
    <w:p w:rsidR="00AB4E72" w:rsidRPr="009D7C4A" w:rsidRDefault="00AB4E72" w:rsidP="00AB4E72">
      <w:pPr>
        <w:autoSpaceDE w:val="0"/>
        <w:autoSpaceDN w:val="0"/>
        <w:adjustRightInd w:val="0"/>
        <w:rPr>
          <w:b w:val="0"/>
          <w:i/>
          <w:iCs/>
          <w:sz w:val="22"/>
          <w:szCs w:val="22"/>
        </w:rPr>
      </w:pPr>
      <w:r w:rsidRPr="009D7C4A">
        <w:rPr>
          <w:b w:val="0"/>
          <w:i/>
          <w:iCs/>
          <w:sz w:val="22"/>
          <w:szCs w:val="22"/>
        </w:rPr>
        <w:t>Vaikų populiacija</w:t>
      </w:r>
    </w:p>
    <w:p w:rsidR="00AB4E72" w:rsidRPr="009D7C4A" w:rsidRDefault="00AB4E72" w:rsidP="00AB4E72">
      <w:pPr>
        <w:rPr>
          <w:sz w:val="22"/>
          <w:szCs w:val="22"/>
        </w:rPr>
      </w:pPr>
      <w:r w:rsidRPr="009D7C4A">
        <w:rPr>
          <w:b w:val="0"/>
          <w:sz w:val="22"/>
          <w:szCs w:val="22"/>
        </w:rPr>
        <w:t xml:space="preserve">Atliktas atsitiktinės atrankos dvigubai koduotas </w:t>
      </w:r>
      <w:proofErr w:type="spellStart"/>
      <w:r w:rsidRPr="009D7C4A">
        <w:rPr>
          <w:b w:val="0"/>
          <w:sz w:val="22"/>
          <w:szCs w:val="22"/>
        </w:rPr>
        <w:t>placebu</w:t>
      </w:r>
      <w:proofErr w:type="spellEnd"/>
      <w:r w:rsidRPr="009D7C4A">
        <w:rPr>
          <w:b w:val="0"/>
          <w:sz w:val="22"/>
          <w:szCs w:val="22"/>
        </w:rPr>
        <w:t xml:space="preserve"> kontroliuojamas augimo tyrimas. Jo metu 229 vaikai, kurių amžius buvo 4</w:t>
      </w:r>
      <w:r w:rsidRPr="009D7C4A">
        <w:rPr>
          <w:b w:val="0"/>
          <w:sz w:val="22"/>
          <w:szCs w:val="22"/>
        </w:rPr>
        <w:noBreakHyphen/>
        <w:t>8 metai (</w:t>
      </w:r>
      <w:proofErr w:type="spellStart"/>
      <w:r w:rsidRPr="009D7C4A">
        <w:rPr>
          <w:b w:val="0"/>
          <w:sz w:val="22"/>
          <w:szCs w:val="22"/>
        </w:rPr>
        <w:t>t.y</w:t>
      </w:r>
      <w:proofErr w:type="spellEnd"/>
      <w:r w:rsidRPr="009D7C4A">
        <w:rPr>
          <w:b w:val="0"/>
          <w:sz w:val="22"/>
          <w:szCs w:val="22"/>
        </w:rPr>
        <w:t xml:space="preserve">. iki brendimo), 12 mėn. (po 6 mėn. pradinio laikotarpio) vartojo 64 </w:t>
      </w:r>
      <w:proofErr w:type="spellStart"/>
      <w:r w:rsidRPr="009D7C4A">
        <w:rPr>
          <w:b w:val="0"/>
          <w:sz w:val="22"/>
          <w:szCs w:val="22"/>
        </w:rPr>
        <w:t>mikrogramus</w:t>
      </w:r>
      <w:proofErr w:type="spellEnd"/>
      <w:r w:rsidRPr="009D7C4A">
        <w:rPr>
          <w:b w:val="0"/>
          <w:sz w:val="22"/>
          <w:szCs w:val="22"/>
        </w:rPr>
        <w:t xml:space="preserve"> </w:t>
      </w: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xml:space="preserve"> 1 kartą per parą arba </w:t>
      </w:r>
      <w:proofErr w:type="spellStart"/>
      <w:r w:rsidRPr="009D7C4A">
        <w:rPr>
          <w:b w:val="0"/>
          <w:sz w:val="22"/>
          <w:szCs w:val="22"/>
        </w:rPr>
        <w:t>placebą</w:t>
      </w:r>
      <w:proofErr w:type="spellEnd"/>
      <w:r w:rsidRPr="009D7C4A">
        <w:rPr>
          <w:b w:val="0"/>
          <w:sz w:val="22"/>
          <w:szCs w:val="22"/>
        </w:rPr>
        <w:t xml:space="preserve">. Šio tyrimo metu po 12 mėn. trukusio vartojimo nustatytas panašus </w:t>
      </w: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xml:space="preserve"> ir </w:t>
      </w:r>
      <w:proofErr w:type="spellStart"/>
      <w:r w:rsidRPr="009D7C4A">
        <w:rPr>
          <w:b w:val="0"/>
          <w:sz w:val="22"/>
          <w:szCs w:val="22"/>
        </w:rPr>
        <w:t>placebo</w:t>
      </w:r>
      <w:proofErr w:type="spellEnd"/>
      <w:r w:rsidRPr="009D7C4A">
        <w:rPr>
          <w:b w:val="0"/>
          <w:sz w:val="22"/>
          <w:szCs w:val="22"/>
        </w:rPr>
        <w:t xml:space="preserve"> grupių pacientų augimo greitis: vidutinis augimo greičio skirtumas, palyginus </w:t>
      </w:r>
      <w:proofErr w:type="spellStart"/>
      <w:r w:rsidRPr="009D7C4A">
        <w:rPr>
          <w:b w:val="0"/>
          <w:sz w:val="22"/>
          <w:szCs w:val="22"/>
        </w:rPr>
        <w:t>placebo</w:t>
      </w:r>
      <w:proofErr w:type="spellEnd"/>
      <w:r w:rsidRPr="009D7C4A">
        <w:rPr>
          <w:b w:val="0"/>
          <w:sz w:val="22"/>
          <w:szCs w:val="22"/>
        </w:rPr>
        <w:t xml:space="preserve"> ir </w:t>
      </w: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xml:space="preserve"> grupes, buvo 0,27 cm per metus (95% </w:t>
      </w:r>
      <w:proofErr w:type="spellStart"/>
      <w:r w:rsidRPr="009D7C4A">
        <w:rPr>
          <w:b w:val="0"/>
          <w:sz w:val="22"/>
          <w:szCs w:val="22"/>
        </w:rPr>
        <w:t>pasikliautinasis</w:t>
      </w:r>
      <w:proofErr w:type="spellEnd"/>
      <w:r w:rsidRPr="009D7C4A">
        <w:rPr>
          <w:b w:val="0"/>
          <w:sz w:val="22"/>
          <w:szCs w:val="22"/>
        </w:rPr>
        <w:t xml:space="preserve"> intervalas – nuo -0,07 iki 0,62).</w:t>
      </w:r>
    </w:p>
    <w:p w:rsidR="00AB4E72" w:rsidRPr="009D7C4A" w:rsidRDefault="00AB4E72" w:rsidP="00AB4E72">
      <w:pPr>
        <w:pStyle w:val="Pagrindinistekstas"/>
        <w:spacing w:after="0"/>
        <w:rPr>
          <w:szCs w:val="22"/>
        </w:rPr>
      </w:pPr>
      <w:bookmarkStart w:id="34" w:name="_Toc129243113"/>
      <w:bookmarkStart w:id="35" w:name="_Toc129243238"/>
    </w:p>
    <w:p w:rsidR="00AB4E72" w:rsidRPr="009D7C4A" w:rsidRDefault="00AB4E72" w:rsidP="00AB4E72">
      <w:pPr>
        <w:pStyle w:val="PI-2EMEASMCA"/>
      </w:pPr>
      <w:r w:rsidRPr="009D7C4A">
        <w:t>5.2</w:t>
      </w:r>
      <w:r w:rsidRPr="009D7C4A">
        <w:tab/>
      </w:r>
      <w:proofErr w:type="spellStart"/>
      <w:r w:rsidRPr="009D7C4A">
        <w:t>Farmakokinetinės</w:t>
      </w:r>
      <w:proofErr w:type="spellEnd"/>
      <w:r w:rsidRPr="009D7C4A">
        <w:t xml:space="preserve"> savybės</w:t>
      </w:r>
      <w:bookmarkEnd w:id="34"/>
      <w:bookmarkEnd w:id="35"/>
    </w:p>
    <w:p w:rsidR="00AB4E72" w:rsidRPr="009D7C4A" w:rsidRDefault="00AB4E72" w:rsidP="00AB4E72">
      <w:pPr>
        <w:pStyle w:val="BTEMEASMCA"/>
      </w:pPr>
    </w:p>
    <w:p w:rsidR="00AB4E72" w:rsidRPr="009D7C4A" w:rsidRDefault="00AB4E72" w:rsidP="00AB4E72">
      <w:pPr>
        <w:pStyle w:val="Pagrindinistekstas"/>
        <w:spacing w:after="0"/>
        <w:rPr>
          <w:i/>
          <w:szCs w:val="22"/>
        </w:rPr>
      </w:pPr>
      <w:r w:rsidRPr="009D7C4A">
        <w:rPr>
          <w:i/>
          <w:szCs w:val="22"/>
        </w:rPr>
        <w:t>Absorbcija</w:t>
      </w:r>
    </w:p>
    <w:p w:rsidR="00AB4E72" w:rsidRPr="009D7C4A" w:rsidRDefault="00AB4E72" w:rsidP="00AB4E72">
      <w:pPr>
        <w:pStyle w:val="Pagrindinistekstas"/>
        <w:spacing w:after="0"/>
        <w:rPr>
          <w:szCs w:val="22"/>
        </w:rPr>
      </w:pPr>
      <w:proofErr w:type="spellStart"/>
      <w:r w:rsidRPr="009D7C4A">
        <w:rPr>
          <w:szCs w:val="22"/>
        </w:rPr>
        <w:t>Budezonido</w:t>
      </w:r>
      <w:proofErr w:type="spellEnd"/>
      <w:r w:rsidRPr="009D7C4A">
        <w:rPr>
          <w:szCs w:val="22"/>
        </w:rPr>
        <w:t xml:space="preserve"> sisteminis biologinis prieinamumas, vartojant </w:t>
      </w:r>
      <w:proofErr w:type="spellStart"/>
      <w:r w:rsidRPr="009D7C4A">
        <w:rPr>
          <w:szCs w:val="22"/>
        </w:rPr>
        <w:t>Rhinocort</w:t>
      </w:r>
      <w:proofErr w:type="spellEnd"/>
      <w:r w:rsidRPr="009D7C4A">
        <w:rPr>
          <w:szCs w:val="22"/>
        </w:rPr>
        <w:t xml:space="preserve"> </w:t>
      </w:r>
      <w:proofErr w:type="spellStart"/>
      <w:r w:rsidRPr="009D7C4A">
        <w:rPr>
          <w:szCs w:val="22"/>
        </w:rPr>
        <w:t>Aqua</w:t>
      </w:r>
      <w:proofErr w:type="spellEnd"/>
      <w:r w:rsidRPr="009D7C4A">
        <w:rPr>
          <w:szCs w:val="22"/>
        </w:rPr>
        <w:t>, sudaro 33 % išpurkštos dozės.</w:t>
      </w:r>
    </w:p>
    <w:p w:rsidR="00AB4E72" w:rsidRPr="009D7C4A" w:rsidRDefault="00AB4E72" w:rsidP="00AB4E72">
      <w:pPr>
        <w:pStyle w:val="Pagrindinistekstas"/>
        <w:spacing w:after="0"/>
        <w:rPr>
          <w:szCs w:val="22"/>
        </w:rPr>
      </w:pPr>
      <w:r w:rsidRPr="009D7C4A">
        <w:rPr>
          <w:szCs w:val="22"/>
        </w:rPr>
        <w:t>Suaugusiam žmogui įpurškus vieną 256 </w:t>
      </w:r>
      <w:r w:rsidRPr="009D7C4A">
        <w:rPr>
          <w:szCs w:val="22"/>
        </w:rPr>
        <w:sym w:font="Symbol" w:char="F06D"/>
      </w:r>
      <w:r w:rsidRPr="009D7C4A">
        <w:rPr>
          <w:szCs w:val="22"/>
        </w:rPr>
        <w:t xml:space="preserve">g </w:t>
      </w:r>
      <w:proofErr w:type="spellStart"/>
      <w:r w:rsidRPr="009D7C4A">
        <w:rPr>
          <w:szCs w:val="22"/>
        </w:rPr>
        <w:t>Rhinocort</w:t>
      </w:r>
      <w:proofErr w:type="spellEnd"/>
      <w:r w:rsidRPr="009D7C4A">
        <w:rPr>
          <w:szCs w:val="22"/>
        </w:rPr>
        <w:t xml:space="preserve"> </w:t>
      </w:r>
      <w:proofErr w:type="spellStart"/>
      <w:r w:rsidRPr="009D7C4A">
        <w:rPr>
          <w:szCs w:val="22"/>
        </w:rPr>
        <w:t>Aqua</w:t>
      </w:r>
      <w:proofErr w:type="spellEnd"/>
      <w:r w:rsidRPr="009D7C4A">
        <w:rPr>
          <w:szCs w:val="22"/>
        </w:rPr>
        <w:t xml:space="preserve"> dozę, didžiausia </w:t>
      </w:r>
      <w:proofErr w:type="spellStart"/>
      <w:r w:rsidRPr="009D7C4A">
        <w:rPr>
          <w:szCs w:val="22"/>
        </w:rPr>
        <w:t>budezonido</w:t>
      </w:r>
      <w:proofErr w:type="spellEnd"/>
      <w:r w:rsidRPr="009D7C4A">
        <w:rPr>
          <w:szCs w:val="22"/>
        </w:rPr>
        <w:t xml:space="preserve"> koncentracija plazmoje (0,64 </w:t>
      </w:r>
      <w:proofErr w:type="spellStart"/>
      <w:r w:rsidRPr="009D7C4A">
        <w:rPr>
          <w:szCs w:val="22"/>
        </w:rPr>
        <w:t>nmol</w:t>
      </w:r>
      <w:proofErr w:type="spellEnd"/>
      <w:r w:rsidRPr="009D7C4A">
        <w:rPr>
          <w:szCs w:val="22"/>
        </w:rPr>
        <w:t>/l) susi</w:t>
      </w:r>
      <w:r w:rsidRPr="009D7C4A">
        <w:rPr>
          <w:szCs w:val="22"/>
        </w:rPr>
        <w:softHyphen/>
        <w:t>da</w:t>
      </w:r>
      <w:r w:rsidRPr="009D7C4A">
        <w:rPr>
          <w:szCs w:val="22"/>
        </w:rPr>
        <w:softHyphen/>
        <w:t>ro per 0,7 val. Plotas po koncentracijos kreive (AUC), įpurškus 256 </w:t>
      </w:r>
      <w:r w:rsidRPr="009D7C4A">
        <w:rPr>
          <w:szCs w:val="22"/>
        </w:rPr>
        <w:sym w:font="Symbol" w:char="F06D"/>
      </w:r>
      <w:r w:rsidRPr="009D7C4A">
        <w:rPr>
          <w:szCs w:val="22"/>
        </w:rPr>
        <w:t xml:space="preserve">g </w:t>
      </w:r>
      <w:proofErr w:type="spellStart"/>
      <w:r w:rsidRPr="009D7C4A">
        <w:rPr>
          <w:szCs w:val="22"/>
        </w:rPr>
        <w:t>budezonido</w:t>
      </w:r>
      <w:proofErr w:type="spellEnd"/>
      <w:r w:rsidRPr="009D7C4A">
        <w:rPr>
          <w:szCs w:val="22"/>
        </w:rPr>
        <w:t xml:space="preserve"> (</w:t>
      </w:r>
      <w:proofErr w:type="spellStart"/>
      <w:r w:rsidRPr="009D7C4A">
        <w:rPr>
          <w:szCs w:val="22"/>
        </w:rPr>
        <w:t>Rhinocort</w:t>
      </w:r>
      <w:proofErr w:type="spellEnd"/>
      <w:r w:rsidRPr="009D7C4A">
        <w:rPr>
          <w:szCs w:val="22"/>
        </w:rPr>
        <w:t xml:space="preserve"> </w:t>
      </w:r>
      <w:proofErr w:type="spellStart"/>
      <w:r w:rsidRPr="009D7C4A">
        <w:rPr>
          <w:szCs w:val="22"/>
        </w:rPr>
        <w:t>Aqua</w:t>
      </w:r>
      <w:proofErr w:type="spellEnd"/>
      <w:r w:rsidRPr="009D7C4A">
        <w:rPr>
          <w:szCs w:val="22"/>
        </w:rPr>
        <w:t>), su</w:t>
      </w:r>
      <w:r w:rsidRPr="009D7C4A">
        <w:rPr>
          <w:szCs w:val="22"/>
        </w:rPr>
        <w:softHyphen/>
        <w:t>au</w:t>
      </w:r>
      <w:r w:rsidRPr="009D7C4A">
        <w:rPr>
          <w:szCs w:val="22"/>
        </w:rPr>
        <w:softHyphen/>
        <w:t xml:space="preserve">gusiems būna 2,7 </w:t>
      </w:r>
      <w:proofErr w:type="spellStart"/>
      <w:r w:rsidRPr="009D7C4A">
        <w:rPr>
          <w:szCs w:val="22"/>
        </w:rPr>
        <w:t>nmol</w:t>
      </w:r>
      <w:proofErr w:type="spellEnd"/>
      <w:r w:rsidRPr="009D7C4A">
        <w:rPr>
          <w:szCs w:val="22"/>
        </w:rPr>
        <w:sym w:font="Symbol" w:char="F0B4"/>
      </w:r>
      <w:r w:rsidRPr="009D7C4A">
        <w:rPr>
          <w:szCs w:val="22"/>
        </w:rPr>
        <w:t xml:space="preserve">val./l, </w:t>
      </w:r>
    </w:p>
    <w:p w:rsidR="00AB4E72" w:rsidRPr="009D7C4A" w:rsidRDefault="00AB4E72" w:rsidP="00AB4E72">
      <w:pPr>
        <w:pStyle w:val="Pagrindinistekstas"/>
        <w:spacing w:after="0"/>
        <w:rPr>
          <w:i/>
          <w:szCs w:val="22"/>
        </w:rPr>
      </w:pPr>
    </w:p>
    <w:p w:rsidR="00AB4E72" w:rsidRPr="009D7C4A" w:rsidRDefault="00AB4E72" w:rsidP="00AB4E72">
      <w:pPr>
        <w:pStyle w:val="Pagrindinistekstas"/>
        <w:spacing w:after="0"/>
        <w:rPr>
          <w:i/>
          <w:szCs w:val="22"/>
        </w:rPr>
      </w:pPr>
      <w:r w:rsidRPr="009D7C4A">
        <w:rPr>
          <w:i/>
          <w:szCs w:val="22"/>
        </w:rPr>
        <w:t xml:space="preserve">Pasiskirstymas </w:t>
      </w:r>
    </w:p>
    <w:p w:rsidR="00AB4E72" w:rsidRPr="009D7C4A" w:rsidRDefault="00AB4E72" w:rsidP="00AB4E72">
      <w:pPr>
        <w:pStyle w:val="Pagrindinistekstas"/>
        <w:spacing w:after="0"/>
        <w:rPr>
          <w:szCs w:val="22"/>
        </w:rPr>
      </w:pPr>
      <w:proofErr w:type="spellStart"/>
      <w:r w:rsidRPr="009D7C4A">
        <w:rPr>
          <w:szCs w:val="22"/>
        </w:rPr>
        <w:t>Budezonido</w:t>
      </w:r>
      <w:proofErr w:type="spellEnd"/>
      <w:r w:rsidRPr="009D7C4A">
        <w:rPr>
          <w:szCs w:val="22"/>
        </w:rPr>
        <w:t xml:space="preserve"> pasiskirstymo tūris – maždaug 3 l/kg, 85-90 % vaistinio preparato būna prisijungusio prie plazmos bal</w:t>
      </w:r>
      <w:r w:rsidRPr="009D7C4A">
        <w:rPr>
          <w:szCs w:val="22"/>
        </w:rPr>
        <w:softHyphen/>
        <w:t xml:space="preserve">tymų. </w:t>
      </w:r>
    </w:p>
    <w:p w:rsidR="00AB4E72" w:rsidRPr="009D7C4A" w:rsidRDefault="00AB4E72" w:rsidP="00AB4E72">
      <w:pPr>
        <w:pStyle w:val="Pagrindinistekstas"/>
        <w:spacing w:after="0"/>
        <w:rPr>
          <w:szCs w:val="22"/>
        </w:rPr>
      </w:pPr>
    </w:p>
    <w:p w:rsidR="00AB4E72" w:rsidRPr="009D7C4A" w:rsidRDefault="00AB4E72" w:rsidP="00AB4E72">
      <w:pPr>
        <w:pStyle w:val="Pagrindinistekstas"/>
        <w:spacing w:after="0"/>
        <w:rPr>
          <w:i/>
          <w:szCs w:val="22"/>
        </w:rPr>
      </w:pPr>
      <w:proofErr w:type="spellStart"/>
      <w:r w:rsidRPr="009D7C4A">
        <w:rPr>
          <w:bCs/>
          <w:i/>
          <w:szCs w:val="22"/>
        </w:rPr>
        <w:t>Biotransformacija</w:t>
      </w:r>
      <w:proofErr w:type="spellEnd"/>
    </w:p>
    <w:p w:rsidR="00AB4E72" w:rsidRPr="009D7C4A" w:rsidRDefault="00AB4E72" w:rsidP="00AB4E72">
      <w:pPr>
        <w:pStyle w:val="Pagrindinistekstas"/>
        <w:spacing w:after="0"/>
        <w:rPr>
          <w:szCs w:val="22"/>
        </w:rPr>
      </w:pPr>
      <w:r w:rsidRPr="009D7C4A">
        <w:rPr>
          <w:szCs w:val="22"/>
        </w:rPr>
        <w:t xml:space="preserve">Didelė </w:t>
      </w:r>
      <w:proofErr w:type="spellStart"/>
      <w:r w:rsidRPr="009D7C4A">
        <w:rPr>
          <w:szCs w:val="22"/>
        </w:rPr>
        <w:t>budezonido</w:t>
      </w:r>
      <w:proofErr w:type="spellEnd"/>
      <w:r w:rsidRPr="009D7C4A">
        <w:rPr>
          <w:szCs w:val="22"/>
        </w:rPr>
        <w:t xml:space="preserve"> dalis (maždaug 90 %) vyk</w:t>
      </w:r>
      <w:r w:rsidRPr="009D7C4A">
        <w:rPr>
          <w:szCs w:val="22"/>
        </w:rPr>
        <w:softHyphen/>
        <w:t>s</w:t>
      </w:r>
      <w:r w:rsidRPr="009D7C4A">
        <w:rPr>
          <w:szCs w:val="22"/>
        </w:rPr>
        <w:softHyphen/>
        <w:t xml:space="preserve">tant </w:t>
      </w:r>
      <w:proofErr w:type="spellStart"/>
      <w:r w:rsidRPr="009D7C4A">
        <w:rPr>
          <w:szCs w:val="22"/>
        </w:rPr>
        <w:t>priešsisteminiam</w:t>
      </w:r>
      <w:proofErr w:type="spellEnd"/>
      <w:r w:rsidRPr="009D7C4A">
        <w:rPr>
          <w:szCs w:val="22"/>
        </w:rPr>
        <w:t xml:space="preserve"> metabolizmui virsta meta</w:t>
      </w:r>
      <w:r w:rsidRPr="009D7C4A">
        <w:rPr>
          <w:szCs w:val="22"/>
        </w:rPr>
        <w:softHyphen/>
        <w:t>bo</w:t>
      </w:r>
      <w:r w:rsidRPr="009D7C4A">
        <w:rPr>
          <w:szCs w:val="22"/>
        </w:rPr>
        <w:softHyphen/>
        <w:t>litais, kurių gliukokortikoidinis aktyvumas mažas. Pagrindinių šio vaistinio preparato metabolitų – 6</w:t>
      </w:r>
      <w:r w:rsidRPr="009D7C4A">
        <w:rPr>
          <w:szCs w:val="22"/>
        </w:rPr>
        <w:sym w:font="Symbol" w:char="F062"/>
      </w:r>
      <w:r w:rsidRPr="009D7C4A">
        <w:rPr>
          <w:szCs w:val="22"/>
        </w:rPr>
        <w:t>-</w:t>
      </w:r>
      <w:proofErr w:type="spellStart"/>
      <w:r w:rsidRPr="009D7C4A">
        <w:rPr>
          <w:szCs w:val="22"/>
        </w:rPr>
        <w:t>hidro</w:t>
      </w:r>
      <w:r w:rsidRPr="009D7C4A">
        <w:rPr>
          <w:szCs w:val="22"/>
        </w:rPr>
        <w:softHyphen/>
        <w:t>ksi</w:t>
      </w:r>
      <w:r w:rsidRPr="009D7C4A">
        <w:rPr>
          <w:szCs w:val="22"/>
        </w:rPr>
        <w:softHyphen/>
        <w:t>budezonido</w:t>
      </w:r>
      <w:proofErr w:type="spellEnd"/>
      <w:r w:rsidRPr="009D7C4A">
        <w:rPr>
          <w:szCs w:val="22"/>
        </w:rPr>
        <w:t xml:space="preserve"> ir 16</w:t>
      </w:r>
      <w:r w:rsidRPr="009D7C4A">
        <w:rPr>
          <w:szCs w:val="22"/>
        </w:rPr>
        <w:sym w:font="Symbol" w:char="F061"/>
      </w:r>
      <w:r w:rsidRPr="009D7C4A">
        <w:rPr>
          <w:szCs w:val="22"/>
        </w:rPr>
        <w:t>-</w:t>
      </w:r>
      <w:proofErr w:type="spellStart"/>
      <w:r w:rsidRPr="009D7C4A">
        <w:rPr>
          <w:szCs w:val="22"/>
        </w:rPr>
        <w:t>hi</w:t>
      </w:r>
      <w:r w:rsidRPr="009D7C4A">
        <w:rPr>
          <w:szCs w:val="22"/>
        </w:rPr>
        <w:softHyphen/>
        <w:t>dro</w:t>
      </w:r>
      <w:r w:rsidRPr="009D7C4A">
        <w:rPr>
          <w:szCs w:val="22"/>
        </w:rPr>
        <w:softHyphen/>
        <w:t>ksi</w:t>
      </w:r>
      <w:r w:rsidRPr="009D7C4A">
        <w:rPr>
          <w:szCs w:val="22"/>
        </w:rPr>
        <w:softHyphen/>
        <w:t>pred</w:t>
      </w:r>
      <w:r w:rsidRPr="009D7C4A">
        <w:rPr>
          <w:szCs w:val="22"/>
        </w:rPr>
        <w:softHyphen/>
        <w:t>nisolono</w:t>
      </w:r>
      <w:proofErr w:type="spellEnd"/>
      <w:r w:rsidRPr="009D7C4A">
        <w:rPr>
          <w:szCs w:val="22"/>
        </w:rPr>
        <w:t xml:space="preserve"> gliukokortikoidinis aktyvumas sudaro mažiau kaip 1 % ati</w:t>
      </w:r>
      <w:r w:rsidRPr="009D7C4A">
        <w:rPr>
          <w:szCs w:val="22"/>
        </w:rPr>
        <w:softHyphen/>
        <w:t>tin</w:t>
      </w:r>
      <w:r w:rsidRPr="009D7C4A">
        <w:rPr>
          <w:szCs w:val="22"/>
        </w:rPr>
        <w:softHyphen/>
        <w:t xml:space="preserve">kamo </w:t>
      </w:r>
      <w:proofErr w:type="spellStart"/>
      <w:r w:rsidRPr="009D7C4A">
        <w:rPr>
          <w:szCs w:val="22"/>
        </w:rPr>
        <w:t>budezonido</w:t>
      </w:r>
      <w:proofErr w:type="spellEnd"/>
      <w:r w:rsidRPr="009D7C4A">
        <w:rPr>
          <w:szCs w:val="22"/>
        </w:rPr>
        <w:t xml:space="preserve"> aktyvu</w:t>
      </w:r>
      <w:r w:rsidRPr="009D7C4A">
        <w:rPr>
          <w:szCs w:val="22"/>
        </w:rPr>
        <w:softHyphen/>
        <w:t xml:space="preserve">mo. </w:t>
      </w:r>
      <w:proofErr w:type="spellStart"/>
      <w:r w:rsidRPr="009D7C4A">
        <w:rPr>
          <w:szCs w:val="22"/>
        </w:rPr>
        <w:t>Budezonido</w:t>
      </w:r>
      <w:proofErr w:type="spellEnd"/>
      <w:r w:rsidRPr="009D7C4A">
        <w:rPr>
          <w:szCs w:val="22"/>
        </w:rPr>
        <w:t xml:space="preserve"> metabolizmą daugiausiai lemia </w:t>
      </w:r>
      <w:proofErr w:type="spellStart"/>
      <w:r w:rsidRPr="009D7C4A">
        <w:rPr>
          <w:szCs w:val="22"/>
        </w:rPr>
        <w:t>citochromo</w:t>
      </w:r>
      <w:proofErr w:type="spellEnd"/>
      <w:r w:rsidRPr="009D7C4A">
        <w:rPr>
          <w:szCs w:val="22"/>
        </w:rPr>
        <w:t xml:space="preserve"> P450 </w:t>
      </w:r>
      <w:proofErr w:type="spellStart"/>
      <w:r w:rsidRPr="009D7C4A">
        <w:rPr>
          <w:szCs w:val="22"/>
        </w:rPr>
        <w:t>pošeimio</w:t>
      </w:r>
      <w:proofErr w:type="spellEnd"/>
      <w:r w:rsidRPr="009D7C4A">
        <w:rPr>
          <w:szCs w:val="22"/>
        </w:rPr>
        <w:t xml:space="preserve"> fermentas CYP3A.</w:t>
      </w:r>
      <w:r w:rsidRPr="009D7C4A">
        <w:rPr>
          <w:b/>
          <w:szCs w:val="22"/>
        </w:rPr>
        <w:t xml:space="preserve"> </w:t>
      </w:r>
      <w:r w:rsidRPr="009D7C4A">
        <w:rPr>
          <w:szCs w:val="22"/>
        </w:rPr>
        <w:t>Lo</w:t>
      </w:r>
      <w:r w:rsidRPr="009D7C4A">
        <w:rPr>
          <w:szCs w:val="22"/>
        </w:rPr>
        <w:softHyphen/>
        <w:t>ka</w:t>
      </w:r>
      <w:r w:rsidRPr="009D7C4A">
        <w:rPr>
          <w:szCs w:val="22"/>
        </w:rPr>
        <w:softHyphen/>
        <w:t xml:space="preserve">liai (nosyje) </w:t>
      </w:r>
      <w:proofErr w:type="spellStart"/>
      <w:r w:rsidRPr="009D7C4A">
        <w:rPr>
          <w:szCs w:val="22"/>
        </w:rPr>
        <w:t>budezonidas</w:t>
      </w:r>
      <w:proofErr w:type="spellEnd"/>
      <w:r w:rsidRPr="009D7C4A">
        <w:rPr>
          <w:szCs w:val="22"/>
        </w:rPr>
        <w:t xml:space="preserve"> </w:t>
      </w:r>
      <w:proofErr w:type="spellStart"/>
      <w:r w:rsidRPr="009D7C4A">
        <w:rPr>
          <w:szCs w:val="22"/>
        </w:rPr>
        <w:t>nemetabolizuojamas</w:t>
      </w:r>
      <w:proofErr w:type="spellEnd"/>
      <w:r w:rsidRPr="009D7C4A">
        <w:rPr>
          <w:szCs w:val="22"/>
        </w:rPr>
        <w:t>.</w:t>
      </w:r>
    </w:p>
    <w:p w:rsidR="00AB4E72" w:rsidRPr="009D7C4A" w:rsidRDefault="00AB4E72" w:rsidP="00AB4E72">
      <w:pPr>
        <w:pStyle w:val="Pagrindinistekstas"/>
        <w:spacing w:after="0"/>
        <w:rPr>
          <w:szCs w:val="22"/>
        </w:rPr>
      </w:pPr>
    </w:p>
    <w:p w:rsidR="00AB4E72" w:rsidRPr="009D7C4A" w:rsidRDefault="00AB4E72" w:rsidP="00AB4E72">
      <w:pPr>
        <w:pStyle w:val="Pagrindinistekstas"/>
        <w:spacing w:after="0"/>
        <w:rPr>
          <w:i/>
          <w:szCs w:val="22"/>
        </w:rPr>
      </w:pPr>
      <w:r w:rsidRPr="009D7C4A">
        <w:rPr>
          <w:i/>
          <w:szCs w:val="22"/>
        </w:rPr>
        <w:t>Eliminacija</w:t>
      </w:r>
    </w:p>
    <w:p w:rsidR="00AB4E72" w:rsidRPr="009D7C4A" w:rsidRDefault="00AB4E72" w:rsidP="00AB4E72">
      <w:pPr>
        <w:pStyle w:val="Pagrindinistekstas"/>
        <w:spacing w:after="0"/>
        <w:rPr>
          <w:szCs w:val="22"/>
        </w:rPr>
      </w:pPr>
      <w:r w:rsidRPr="009D7C4A">
        <w:rPr>
          <w:szCs w:val="22"/>
        </w:rPr>
        <w:t>Šio vaistinio preparato metabolitai išskiriami ne</w:t>
      </w:r>
      <w:r w:rsidRPr="009D7C4A">
        <w:rPr>
          <w:szCs w:val="22"/>
        </w:rPr>
        <w:softHyphen/>
        <w:t>pa</w:t>
      </w:r>
      <w:r w:rsidRPr="009D7C4A">
        <w:rPr>
          <w:szCs w:val="22"/>
        </w:rPr>
        <w:softHyphen/>
        <w:t xml:space="preserve">kitę arba </w:t>
      </w:r>
      <w:proofErr w:type="spellStart"/>
      <w:r w:rsidRPr="009D7C4A">
        <w:rPr>
          <w:szCs w:val="22"/>
        </w:rPr>
        <w:t>kon</w:t>
      </w:r>
      <w:r w:rsidRPr="009D7C4A">
        <w:rPr>
          <w:szCs w:val="22"/>
        </w:rPr>
        <w:softHyphen/>
        <w:t>ju</w:t>
      </w:r>
      <w:r w:rsidRPr="009D7C4A">
        <w:rPr>
          <w:szCs w:val="22"/>
        </w:rPr>
        <w:softHyphen/>
        <w:t>guoti</w:t>
      </w:r>
      <w:proofErr w:type="spellEnd"/>
      <w:r w:rsidRPr="009D7C4A">
        <w:rPr>
          <w:szCs w:val="22"/>
        </w:rPr>
        <w:t xml:space="preserve">, daugiausia per inkstus. Nepakitusio </w:t>
      </w:r>
      <w:proofErr w:type="spellStart"/>
      <w:r w:rsidRPr="009D7C4A">
        <w:rPr>
          <w:szCs w:val="22"/>
        </w:rPr>
        <w:t>budezonido</w:t>
      </w:r>
      <w:proofErr w:type="spellEnd"/>
      <w:r w:rsidRPr="009D7C4A">
        <w:rPr>
          <w:szCs w:val="22"/>
        </w:rPr>
        <w:t xml:space="preserve"> šlapime nerasta. Šio vaistinio preparato sis</w:t>
      </w:r>
      <w:r w:rsidRPr="009D7C4A">
        <w:rPr>
          <w:szCs w:val="22"/>
        </w:rPr>
        <w:softHyphen/>
        <w:t>te</w:t>
      </w:r>
      <w:r w:rsidRPr="009D7C4A">
        <w:rPr>
          <w:szCs w:val="22"/>
        </w:rPr>
        <w:softHyphen/>
        <w:t>minis kliren</w:t>
      </w:r>
      <w:r w:rsidRPr="009D7C4A">
        <w:rPr>
          <w:szCs w:val="22"/>
        </w:rPr>
        <w:softHyphen/>
        <w:t>sas yra didelis (0,9</w:t>
      </w:r>
      <w:r w:rsidRPr="009D7C4A">
        <w:rPr>
          <w:szCs w:val="22"/>
        </w:rPr>
        <w:noBreakHyphen/>
        <w:t xml:space="preserve">1,4 l/min.). </w:t>
      </w:r>
      <w:proofErr w:type="spellStart"/>
      <w:r w:rsidRPr="009D7C4A">
        <w:rPr>
          <w:szCs w:val="22"/>
        </w:rPr>
        <w:t>Budezonido</w:t>
      </w:r>
      <w:proofErr w:type="spellEnd"/>
      <w:r w:rsidRPr="009D7C4A">
        <w:rPr>
          <w:szCs w:val="22"/>
        </w:rPr>
        <w:t>, pavartoto į veną, vidutinis pusinės eliminacijos laikas plaz</w:t>
      </w:r>
      <w:r w:rsidRPr="009D7C4A">
        <w:rPr>
          <w:szCs w:val="22"/>
        </w:rPr>
        <w:softHyphen/>
        <w:t>moje yra 2</w:t>
      </w:r>
      <w:r w:rsidRPr="009D7C4A">
        <w:rPr>
          <w:szCs w:val="22"/>
        </w:rPr>
        <w:noBreakHyphen/>
        <w:t>3 val.</w:t>
      </w:r>
    </w:p>
    <w:p w:rsidR="00AB4E72" w:rsidRPr="009D7C4A" w:rsidRDefault="00AB4E72" w:rsidP="00AB4E72">
      <w:pPr>
        <w:autoSpaceDE w:val="0"/>
        <w:autoSpaceDN w:val="0"/>
        <w:adjustRightInd w:val="0"/>
        <w:rPr>
          <w:b w:val="0"/>
          <w:i/>
          <w:sz w:val="22"/>
          <w:szCs w:val="22"/>
        </w:rPr>
      </w:pPr>
    </w:p>
    <w:p w:rsidR="00AB4E72" w:rsidRPr="009D7C4A" w:rsidRDefault="00AB4E72" w:rsidP="00AB4E72">
      <w:pPr>
        <w:autoSpaceDE w:val="0"/>
        <w:autoSpaceDN w:val="0"/>
        <w:adjustRightInd w:val="0"/>
        <w:rPr>
          <w:b w:val="0"/>
          <w:bCs w:val="0"/>
          <w:i/>
          <w:sz w:val="22"/>
          <w:szCs w:val="22"/>
        </w:rPr>
      </w:pPr>
      <w:r w:rsidRPr="009D7C4A">
        <w:rPr>
          <w:b w:val="0"/>
          <w:bCs w:val="0"/>
          <w:i/>
          <w:sz w:val="22"/>
          <w:szCs w:val="22"/>
        </w:rPr>
        <w:t>Tiesinis pobūdis</w:t>
      </w:r>
    </w:p>
    <w:p w:rsidR="00AB4E72" w:rsidRPr="009D7C4A" w:rsidRDefault="00AB4E72" w:rsidP="00AB4E72">
      <w:pPr>
        <w:autoSpaceDE w:val="0"/>
        <w:autoSpaceDN w:val="0"/>
        <w:adjustRightInd w:val="0"/>
        <w:rPr>
          <w:b w:val="0"/>
          <w:sz w:val="22"/>
          <w:szCs w:val="22"/>
        </w:rPr>
      </w:pPr>
      <w:r w:rsidRPr="009D7C4A">
        <w:rPr>
          <w:b w:val="0"/>
          <w:sz w:val="22"/>
          <w:szCs w:val="22"/>
        </w:rPr>
        <w:t xml:space="preserve">Klinikai reikšmingų </w:t>
      </w:r>
      <w:proofErr w:type="spellStart"/>
      <w:r w:rsidRPr="009D7C4A">
        <w:rPr>
          <w:b w:val="0"/>
          <w:sz w:val="22"/>
          <w:szCs w:val="22"/>
        </w:rPr>
        <w:t>budezonido</w:t>
      </w:r>
      <w:proofErr w:type="spellEnd"/>
      <w:r w:rsidRPr="009D7C4A">
        <w:rPr>
          <w:b w:val="0"/>
          <w:sz w:val="22"/>
          <w:szCs w:val="22"/>
        </w:rPr>
        <w:t xml:space="preserve"> dozių kinetika yra proporcinga dozei.</w:t>
      </w:r>
    </w:p>
    <w:p w:rsidR="00AB4E72" w:rsidRPr="009D7C4A" w:rsidRDefault="00AB4E72" w:rsidP="00AB4E72">
      <w:pPr>
        <w:autoSpaceDE w:val="0"/>
        <w:autoSpaceDN w:val="0"/>
        <w:adjustRightInd w:val="0"/>
        <w:rPr>
          <w:b w:val="0"/>
          <w:bCs w:val="0"/>
          <w:i/>
          <w:iCs/>
          <w:sz w:val="22"/>
          <w:szCs w:val="22"/>
        </w:rPr>
      </w:pPr>
    </w:p>
    <w:p w:rsidR="00AB4E72" w:rsidRPr="009D7C4A" w:rsidRDefault="00AB4E72" w:rsidP="00AB4E72">
      <w:pPr>
        <w:autoSpaceDE w:val="0"/>
        <w:autoSpaceDN w:val="0"/>
        <w:adjustRightInd w:val="0"/>
        <w:rPr>
          <w:b w:val="0"/>
          <w:bCs w:val="0"/>
          <w:i/>
          <w:iCs/>
          <w:sz w:val="22"/>
          <w:szCs w:val="22"/>
        </w:rPr>
      </w:pPr>
      <w:r w:rsidRPr="009D7C4A">
        <w:rPr>
          <w:b w:val="0"/>
          <w:bCs w:val="0"/>
          <w:i/>
          <w:iCs/>
          <w:sz w:val="22"/>
          <w:szCs w:val="22"/>
        </w:rPr>
        <w:t>Vaikų populiacija</w:t>
      </w:r>
    </w:p>
    <w:p w:rsidR="00AB4E72" w:rsidRPr="009D7C4A" w:rsidRDefault="00AB4E72" w:rsidP="00AB4E72">
      <w:pPr>
        <w:pStyle w:val="Pagrindinistekstas"/>
        <w:spacing w:after="0"/>
        <w:rPr>
          <w:szCs w:val="22"/>
        </w:rPr>
      </w:pPr>
      <w:proofErr w:type="spellStart"/>
      <w:r w:rsidRPr="009D7C4A">
        <w:rPr>
          <w:szCs w:val="22"/>
        </w:rPr>
        <w:t>Budezonido</w:t>
      </w:r>
      <w:proofErr w:type="spellEnd"/>
      <w:r w:rsidRPr="009D7C4A">
        <w:rPr>
          <w:szCs w:val="22"/>
        </w:rPr>
        <w:t xml:space="preserve"> sisteminis klirensas 4-6 metų astma sergančių vaikų organizme yra maždaug 0,5 l/min. Kilogramui kūno svorio tenkantis klirensas vaikų organizme yra maždaug 50% didesnis negu suaugusiųjų. Įkvėpto </w:t>
      </w:r>
      <w:proofErr w:type="spellStart"/>
      <w:r w:rsidRPr="009D7C4A">
        <w:rPr>
          <w:szCs w:val="22"/>
        </w:rPr>
        <w:t>budezonido</w:t>
      </w:r>
      <w:proofErr w:type="spellEnd"/>
      <w:r w:rsidRPr="009D7C4A">
        <w:rPr>
          <w:szCs w:val="22"/>
        </w:rPr>
        <w:t xml:space="preserve"> terminalinis pusinis periodas astma sergančių vaikų organizme yra apie 2,3 val. (maždaug toks pats kaip sveikų suaugusiųjų). Plotas po koncentracijos kreive (AUC) pavartojus 256 </w:t>
      </w:r>
      <w:proofErr w:type="spellStart"/>
      <w:r w:rsidRPr="009D7C4A">
        <w:rPr>
          <w:szCs w:val="22"/>
        </w:rPr>
        <w:t>mikrogramų</w:t>
      </w:r>
      <w:proofErr w:type="spellEnd"/>
      <w:r w:rsidRPr="009D7C4A">
        <w:rPr>
          <w:szCs w:val="22"/>
        </w:rPr>
        <w:t xml:space="preserve"> </w:t>
      </w:r>
      <w:proofErr w:type="spellStart"/>
      <w:r w:rsidRPr="009D7C4A">
        <w:rPr>
          <w:szCs w:val="22"/>
        </w:rPr>
        <w:t>budezonido</w:t>
      </w:r>
      <w:proofErr w:type="spellEnd"/>
      <w:r w:rsidRPr="009D7C4A">
        <w:rPr>
          <w:szCs w:val="22"/>
        </w:rPr>
        <w:t xml:space="preserve"> (</w:t>
      </w:r>
      <w:proofErr w:type="spellStart"/>
      <w:r w:rsidRPr="009D7C4A">
        <w:rPr>
          <w:szCs w:val="22"/>
        </w:rPr>
        <w:t>Rhinocort</w:t>
      </w:r>
      <w:proofErr w:type="spellEnd"/>
      <w:r w:rsidRPr="009D7C4A">
        <w:rPr>
          <w:szCs w:val="22"/>
        </w:rPr>
        <w:t xml:space="preserve"> </w:t>
      </w:r>
      <w:proofErr w:type="spellStart"/>
      <w:r w:rsidRPr="009D7C4A">
        <w:rPr>
          <w:szCs w:val="22"/>
        </w:rPr>
        <w:t>Aqua</w:t>
      </w:r>
      <w:proofErr w:type="spellEnd"/>
      <w:r w:rsidRPr="009D7C4A">
        <w:rPr>
          <w:szCs w:val="22"/>
        </w:rPr>
        <w:t xml:space="preserve">) vaikams yra 5,5 </w:t>
      </w:r>
      <w:proofErr w:type="spellStart"/>
      <w:r w:rsidRPr="009D7C4A">
        <w:rPr>
          <w:szCs w:val="22"/>
        </w:rPr>
        <w:t>nmol</w:t>
      </w:r>
      <w:proofErr w:type="spellEnd"/>
      <w:r w:rsidRPr="009D7C4A">
        <w:rPr>
          <w:szCs w:val="22"/>
        </w:rPr>
        <w:t xml:space="preserve">*val./l – tai rodo, kad jiems sisteminė </w:t>
      </w:r>
      <w:proofErr w:type="spellStart"/>
      <w:r w:rsidRPr="009D7C4A">
        <w:rPr>
          <w:szCs w:val="22"/>
        </w:rPr>
        <w:t>gliukokortikosteroidų</w:t>
      </w:r>
      <w:proofErr w:type="spellEnd"/>
      <w:r w:rsidRPr="009D7C4A">
        <w:rPr>
          <w:szCs w:val="22"/>
        </w:rPr>
        <w:t xml:space="preserve"> sisteminė ekspozicija yra didesnė negu suaugusiems. Vartojant rekomenduojamas dozes, </w:t>
      </w:r>
      <w:proofErr w:type="spellStart"/>
      <w:r w:rsidRPr="009D7C4A">
        <w:rPr>
          <w:szCs w:val="22"/>
        </w:rPr>
        <w:t>budezonido</w:t>
      </w:r>
      <w:proofErr w:type="spellEnd"/>
      <w:r w:rsidRPr="009D7C4A">
        <w:rPr>
          <w:szCs w:val="22"/>
        </w:rPr>
        <w:t xml:space="preserve"> </w:t>
      </w:r>
      <w:proofErr w:type="spellStart"/>
      <w:r w:rsidRPr="009D7C4A">
        <w:rPr>
          <w:szCs w:val="22"/>
        </w:rPr>
        <w:t>farmakokinetikos</w:t>
      </w:r>
      <w:proofErr w:type="spellEnd"/>
      <w:r w:rsidRPr="009D7C4A">
        <w:rPr>
          <w:szCs w:val="22"/>
        </w:rPr>
        <w:t xml:space="preserve"> rodikliai būna proporcingi dozei, o ekspozicija plazmoje koreliuoja su pacientų kūno svoriu. Į tai reikia atsižvelgti apskaičiuojant dozes vaikams.</w:t>
      </w:r>
    </w:p>
    <w:p w:rsidR="00AB4E72" w:rsidRPr="009D7C4A" w:rsidRDefault="00AB4E72" w:rsidP="00AB4E72">
      <w:pPr>
        <w:pStyle w:val="Pagrindinistekstas"/>
        <w:spacing w:after="0"/>
        <w:rPr>
          <w:szCs w:val="22"/>
        </w:rPr>
      </w:pPr>
    </w:p>
    <w:p w:rsidR="00AB4E72" w:rsidRPr="009D7C4A" w:rsidRDefault="00AB4E72" w:rsidP="00AB4E72">
      <w:pPr>
        <w:pStyle w:val="PI-2EMEASMCA"/>
      </w:pPr>
      <w:bookmarkStart w:id="36" w:name="_Toc129243114"/>
      <w:bookmarkStart w:id="37" w:name="_Toc129243239"/>
      <w:r w:rsidRPr="009D7C4A">
        <w:t>5.3</w:t>
      </w:r>
      <w:r w:rsidRPr="009D7C4A">
        <w:tab/>
      </w:r>
      <w:proofErr w:type="spellStart"/>
      <w:r w:rsidRPr="009D7C4A">
        <w:t>Ikiklinikinių</w:t>
      </w:r>
      <w:proofErr w:type="spellEnd"/>
      <w:r w:rsidRPr="009D7C4A">
        <w:t xml:space="preserve"> saugumo tyrimų duomenys</w:t>
      </w:r>
      <w:bookmarkEnd w:id="36"/>
      <w:bookmarkEnd w:id="37"/>
    </w:p>
    <w:p w:rsidR="00AB4E72" w:rsidRPr="009D7C4A" w:rsidRDefault="00AB4E72" w:rsidP="00AB4E72">
      <w:pPr>
        <w:pStyle w:val="BTEMEASMCA"/>
      </w:pPr>
    </w:p>
    <w:p w:rsidR="00AB4E72" w:rsidRPr="009D7C4A" w:rsidRDefault="00AB4E72" w:rsidP="00AB4E72">
      <w:pPr>
        <w:pStyle w:val="Pagrindinistekstas"/>
        <w:spacing w:after="0"/>
        <w:rPr>
          <w:szCs w:val="22"/>
        </w:rPr>
      </w:pPr>
      <w:r w:rsidRPr="009D7C4A">
        <w:rPr>
          <w:szCs w:val="22"/>
        </w:rPr>
        <w:t xml:space="preserve">Ūminio, </w:t>
      </w:r>
      <w:proofErr w:type="spellStart"/>
      <w:r w:rsidRPr="009D7C4A">
        <w:rPr>
          <w:szCs w:val="22"/>
        </w:rPr>
        <w:t>poūmio</w:t>
      </w:r>
      <w:proofErr w:type="spellEnd"/>
      <w:r w:rsidRPr="009D7C4A">
        <w:rPr>
          <w:szCs w:val="22"/>
        </w:rPr>
        <w:t xml:space="preserve"> ir lėtinio </w:t>
      </w:r>
      <w:proofErr w:type="spellStart"/>
      <w:r w:rsidRPr="009D7C4A">
        <w:rPr>
          <w:szCs w:val="22"/>
        </w:rPr>
        <w:t>toksiškumo</w:t>
      </w:r>
      <w:proofErr w:type="spellEnd"/>
      <w:r w:rsidRPr="009D7C4A">
        <w:rPr>
          <w:szCs w:val="22"/>
        </w:rPr>
        <w:t xml:space="preserve"> tyrimų duomenimis, </w:t>
      </w:r>
      <w:proofErr w:type="spellStart"/>
      <w:r w:rsidRPr="009D7C4A">
        <w:rPr>
          <w:szCs w:val="22"/>
        </w:rPr>
        <w:t>budezonido</w:t>
      </w:r>
      <w:proofErr w:type="spellEnd"/>
      <w:r w:rsidRPr="009D7C4A">
        <w:rPr>
          <w:szCs w:val="22"/>
        </w:rPr>
        <w:t xml:space="preserve"> sisteminiai poveikiai, pvz., kūno svo</w:t>
      </w:r>
      <w:r w:rsidRPr="009D7C4A">
        <w:rPr>
          <w:szCs w:val="22"/>
        </w:rPr>
        <w:softHyphen/>
        <w:t xml:space="preserve">rio augimo sulėtėjimas bei </w:t>
      </w:r>
      <w:proofErr w:type="spellStart"/>
      <w:r w:rsidRPr="009D7C4A">
        <w:rPr>
          <w:szCs w:val="22"/>
        </w:rPr>
        <w:t>limfoidinio</w:t>
      </w:r>
      <w:proofErr w:type="spellEnd"/>
      <w:r w:rsidRPr="009D7C4A">
        <w:rPr>
          <w:szCs w:val="22"/>
        </w:rPr>
        <w:t xml:space="preserve"> audinio ir antinksčių žievės atrofija yra silpnesni negu kitų </w:t>
      </w:r>
      <w:proofErr w:type="spellStart"/>
      <w:r w:rsidRPr="009D7C4A">
        <w:rPr>
          <w:szCs w:val="22"/>
        </w:rPr>
        <w:t>gliu</w:t>
      </w:r>
      <w:r w:rsidRPr="009D7C4A">
        <w:rPr>
          <w:szCs w:val="22"/>
        </w:rPr>
        <w:softHyphen/>
        <w:t>ko</w:t>
      </w:r>
      <w:r w:rsidRPr="009D7C4A">
        <w:rPr>
          <w:szCs w:val="22"/>
        </w:rPr>
        <w:softHyphen/>
        <w:t>kortikoidų</w:t>
      </w:r>
      <w:proofErr w:type="spellEnd"/>
      <w:r w:rsidRPr="009D7C4A">
        <w:rPr>
          <w:szCs w:val="22"/>
        </w:rPr>
        <w:t xml:space="preserve"> arba panašūs į jų.</w:t>
      </w:r>
    </w:p>
    <w:p w:rsidR="00AB4E72" w:rsidRPr="009D7C4A" w:rsidRDefault="00AB4E72" w:rsidP="00AB4E72">
      <w:pPr>
        <w:pStyle w:val="Pagrindinistekstas"/>
        <w:spacing w:after="0"/>
        <w:rPr>
          <w:szCs w:val="22"/>
        </w:rPr>
      </w:pPr>
    </w:p>
    <w:p w:rsidR="00AB4E72" w:rsidRPr="009D7C4A" w:rsidRDefault="00AB4E72" w:rsidP="00AB4E72">
      <w:pPr>
        <w:pStyle w:val="Pagrindinistekstas"/>
        <w:spacing w:after="0"/>
        <w:rPr>
          <w:szCs w:val="22"/>
        </w:rPr>
      </w:pPr>
      <w:r w:rsidRPr="009D7C4A">
        <w:rPr>
          <w:szCs w:val="22"/>
        </w:rPr>
        <w:t xml:space="preserve">Tiriant šešiomis skirtingomis sistemomis, </w:t>
      </w:r>
      <w:proofErr w:type="spellStart"/>
      <w:r w:rsidRPr="009D7C4A">
        <w:rPr>
          <w:szCs w:val="22"/>
        </w:rPr>
        <w:t>budezonido</w:t>
      </w:r>
      <w:proofErr w:type="spellEnd"/>
      <w:r w:rsidRPr="009D7C4A">
        <w:rPr>
          <w:szCs w:val="22"/>
        </w:rPr>
        <w:t xml:space="preserve"> </w:t>
      </w:r>
      <w:proofErr w:type="spellStart"/>
      <w:r w:rsidRPr="009D7C4A">
        <w:rPr>
          <w:szCs w:val="22"/>
        </w:rPr>
        <w:t>mutageninio</w:t>
      </w:r>
      <w:proofErr w:type="spellEnd"/>
      <w:r w:rsidRPr="009D7C4A">
        <w:rPr>
          <w:szCs w:val="22"/>
        </w:rPr>
        <w:t xml:space="preserve"> ar kancerogeninio poveikio nenustatyta.</w:t>
      </w:r>
    </w:p>
    <w:p w:rsidR="00AB4E72" w:rsidRPr="009D7C4A" w:rsidRDefault="00AB4E72" w:rsidP="00AB4E72">
      <w:pPr>
        <w:pStyle w:val="Pagrindinistekstas"/>
        <w:spacing w:after="0"/>
        <w:rPr>
          <w:szCs w:val="22"/>
        </w:rPr>
      </w:pPr>
    </w:p>
    <w:p w:rsidR="00AB4E72" w:rsidRPr="009D7C4A" w:rsidRDefault="00AB4E72" w:rsidP="00AB4E72">
      <w:pPr>
        <w:pStyle w:val="Pagrindinistekstas"/>
        <w:spacing w:after="0"/>
        <w:rPr>
          <w:szCs w:val="22"/>
        </w:rPr>
      </w:pPr>
      <w:r w:rsidRPr="009D7C4A">
        <w:rPr>
          <w:szCs w:val="22"/>
        </w:rPr>
        <w:t xml:space="preserve">Tiriant </w:t>
      </w:r>
      <w:proofErr w:type="spellStart"/>
      <w:r w:rsidRPr="009D7C4A">
        <w:rPr>
          <w:szCs w:val="22"/>
        </w:rPr>
        <w:t>budezonido</w:t>
      </w:r>
      <w:proofErr w:type="spellEnd"/>
      <w:r w:rsidRPr="009D7C4A">
        <w:rPr>
          <w:szCs w:val="22"/>
        </w:rPr>
        <w:t xml:space="preserve"> kancerogeninį poveikį, nustatytas smegenų </w:t>
      </w:r>
      <w:proofErr w:type="spellStart"/>
      <w:r w:rsidRPr="009D7C4A">
        <w:rPr>
          <w:szCs w:val="22"/>
        </w:rPr>
        <w:t>gliomos</w:t>
      </w:r>
      <w:proofErr w:type="spellEnd"/>
      <w:r w:rsidRPr="009D7C4A">
        <w:rPr>
          <w:szCs w:val="22"/>
        </w:rPr>
        <w:t xml:space="preserve"> padažnėjimas žiur</w:t>
      </w:r>
      <w:r w:rsidRPr="009D7C4A">
        <w:rPr>
          <w:szCs w:val="22"/>
        </w:rPr>
        <w:softHyphen/>
        <w:t xml:space="preserve">kių patinams, tačiau pakartotinis tyrimas šių duomenų nepatvirtino: </w:t>
      </w:r>
      <w:proofErr w:type="spellStart"/>
      <w:r w:rsidRPr="009D7C4A">
        <w:rPr>
          <w:szCs w:val="22"/>
        </w:rPr>
        <w:t>gliomos</w:t>
      </w:r>
      <w:proofErr w:type="spellEnd"/>
      <w:r w:rsidRPr="009D7C4A">
        <w:rPr>
          <w:szCs w:val="22"/>
        </w:rPr>
        <w:t xml:space="preserve"> dažnis grupėse, kurių gyvūnams duota vaistinių preparatų (</w:t>
      </w:r>
      <w:proofErr w:type="spellStart"/>
      <w:r w:rsidRPr="009D7C4A">
        <w:rPr>
          <w:szCs w:val="22"/>
        </w:rPr>
        <w:t>budezonido</w:t>
      </w:r>
      <w:proofErr w:type="spellEnd"/>
      <w:r w:rsidRPr="009D7C4A">
        <w:rPr>
          <w:szCs w:val="22"/>
        </w:rPr>
        <w:t xml:space="preserve">, </w:t>
      </w:r>
      <w:proofErr w:type="spellStart"/>
      <w:r w:rsidRPr="009D7C4A">
        <w:rPr>
          <w:szCs w:val="22"/>
        </w:rPr>
        <w:t>prednisolono</w:t>
      </w:r>
      <w:proofErr w:type="spellEnd"/>
      <w:r w:rsidRPr="009D7C4A">
        <w:rPr>
          <w:szCs w:val="22"/>
        </w:rPr>
        <w:t xml:space="preserve"> arba </w:t>
      </w:r>
      <w:proofErr w:type="spellStart"/>
      <w:r w:rsidRPr="009D7C4A">
        <w:rPr>
          <w:szCs w:val="22"/>
        </w:rPr>
        <w:t>triamcinolono</w:t>
      </w:r>
      <w:proofErr w:type="spellEnd"/>
      <w:r w:rsidRPr="009D7C4A">
        <w:rPr>
          <w:szCs w:val="22"/>
        </w:rPr>
        <w:t xml:space="preserve"> </w:t>
      </w:r>
      <w:proofErr w:type="spellStart"/>
      <w:r w:rsidRPr="009D7C4A">
        <w:rPr>
          <w:szCs w:val="22"/>
        </w:rPr>
        <w:t>acetonido</w:t>
      </w:r>
      <w:proofErr w:type="spellEnd"/>
      <w:r w:rsidRPr="009D7C4A">
        <w:rPr>
          <w:szCs w:val="22"/>
        </w:rPr>
        <w:t>), ir kontrolinėse buvo vienodas.</w:t>
      </w:r>
    </w:p>
    <w:p w:rsidR="00AB4E72" w:rsidRPr="009D7C4A" w:rsidRDefault="00AB4E72" w:rsidP="00AB4E72">
      <w:pPr>
        <w:pStyle w:val="Pagrindinistekstas"/>
        <w:spacing w:after="0"/>
        <w:rPr>
          <w:szCs w:val="22"/>
        </w:rPr>
      </w:pPr>
    </w:p>
    <w:p w:rsidR="00AB4E72" w:rsidRPr="009D7C4A" w:rsidRDefault="00AB4E72" w:rsidP="00AB4E72">
      <w:pPr>
        <w:pStyle w:val="Pagrindinistekstas"/>
        <w:spacing w:after="0"/>
        <w:rPr>
          <w:szCs w:val="22"/>
        </w:rPr>
      </w:pPr>
      <w:r w:rsidRPr="009D7C4A">
        <w:rPr>
          <w:szCs w:val="22"/>
        </w:rPr>
        <w:t xml:space="preserve">Originalaus kancerogeninio poveikio tyrimo metu nustatyta žiurkių patinų kepenų pokyčių (pirminių </w:t>
      </w:r>
      <w:proofErr w:type="spellStart"/>
      <w:r w:rsidRPr="009D7C4A">
        <w:rPr>
          <w:szCs w:val="22"/>
        </w:rPr>
        <w:t>hepatoceliulinių</w:t>
      </w:r>
      <w:proofErr w:type="spellEnd"/>
      <w:r w:rsidRPr="009D7C4A">
        <w:rPr>
          <w:szCs w:val="22"/>
        </w:rPr>
        <w:t xml:space="preserve"> navi</w:t>
      </w:r>
      <w:r w:rsidRPr="009D7C4A">
        <w:rPr>
          <w:szCs w:val="22"/>
        </w:rPr>
        <w:softHyphen/>
        <w:t xml:space="preserve">kų). Dar kartą jų rasta pakartotinio tyrimo metu (tiek skiriant </w:t>
      </w:r>
      <w:proofErr w:type="spellStart"/>
      <w:r w:rsidRPr="009D7C4A">
        <w:rPr>
          <w:szCs w:val="22"/>
        </w:rPr>
        <w:t>budezonido</w:t>
      </w:r>
      <w:proofErr w:type="spellEnd"/>
      <w:r w:rsidRPr="009D7C4A">
        <w:rPr>
          <w:szCs w:val="22"/>
        </w:rPr>
        <w:t>, tiek ki</w:t>
      </w:r>
      <w:r w:rsidRPr="009D7C4A">
        <w:rPr>
          <w:szCs w:val="22"/>
        </w:rPr>
        <w:softHyphen/>
        <w:t xml:space="preserve">tų aukščiau minėtų </w:t>
      </w:r>
      <w:proofErr w:type="spellStart"/>
      <w:r w:rsidRPr="009D7C4A">
        <w:rPr>
          <w:szCs w:val="22"/>
        </w:rPr>
        <w:t>gliukokortikoidų</w:t>
      </w:r>
      <w:proofErr w:type="spellEnd"/>
      <w:r w:rsidRPr="009D7C4A">
        <w:rPr>
          <w:szCs w:val="22"/>
        </w:rPr>
        <w:t>). Didžiausia tikimybė, kad jie susiję su poveikiu recep</w:t>
      </w:r>
      <w:r w:rsidRPr="009D7C4A">
        <w:rPr>
          <w:szCs w:val="22"/>
        </w:rPr>
        <w:softHyphen/>
        <w:t>toriams, todėl yra būdingi visai šiai vaistinių preparatų klasei.</w:t>
      </w:r>
    </w:p>
    <w:p w:rsidR="00AB4E72" w:rsidRPr="009D7C4A" w:rsidRDefault="00AB4E72" w:rsidP="00AB4E72">
      <w:pPr>
        <w:pStyle w:val="Pagrindinistekstas"/>
        <w:spacing w:after="0"/>
        <w:rPr>
          <w:szCs w:val="22"/>
        </w:rPr>
      </w:pPr>
    </w:p>
    <w:p w:rsidR="00AB4E72" w:rsidRPr="009D7C4A" w:rsidRDefault="00AB4E72" w:rsidP="00AB4E72">
      <w:pPr>
        <w:pStyle w:val="Pagrindinistekstas"/>
        <w:spacing w:after="0"/>
        <w:rPr>
          <w:szCs w:val="22"/>
        </w:rPr>
      </w:pPr>
      <w:r w:rsidRPr="009D7C4A">
        <w:rPr>
          <w:szCs w:val="22"/>
        </w:rPr>
        <w:t xml:space="preserve">Turimi klinikiniai duomenys nerodo, kad </w:t>
      </w:r>
      <w:proofErr w:type="spellStart"/>
      <w:r w:rsidRPr="009D7C4A">
        <w:rPr>
          <w:szCs w:val="22"/>
        </w:rPr>
        <w:t>budezonidas</w:t>
      </w:r>
      <w:proofErr w:type="spellEnd"/>
      <w:r w:rsidRPr="009D7C4A">
        <w:rPr>
          <w:szCs w:val="22"/>
        </w:rPr>
        <w:t xml:space="preserve"> ar kiti </w:t>
      </w:r>
      <w:proofErr w:type="spellStart"/>
      <w:r w:rsidRPr="009D7C4A">
        <w:rPr>
          <w:szCs w:val="22"/>
        </w:rPr>
        <w:t>gliukokortikoidai</w:t>
      </w:r>
      <w:proofErr w:type="spellEnd"/>
      <w:r w:rsidRPr="009D7C4A">
        <w:rPr>
          <w:szCs w:val="22"/>
        </w:rPr>
        <w:t xml:space="preserve"> galėtų sukelti smegenų </w:t>
      </w:r>
      <w:proofErr w:type="spellStart"/>
      <w:r w:rsidRPr="009D7C4A">
        <w:rPr>
          <w:szCs w:val="22"/>
        </w:rPr>
        <w:t>glio</w:t>
      </w:r>
      <w:r w:rsidRPr="009D7C4A">
        <w:rPr>
          <w:szCs w:val="22"/>
        </w:rPr>
        <w:softHyphen/>
        <w:t>mų</w:t>
      </w:r>
      <w:proofErr w:type="spellEnd"/>
      <w:r w:rsidRPr="009D7C4A">
        <w:rPr>
          <w:szCs w:val="22"/>
        </w:rPr>
        <w:t xml:space="preserve"> ar pirminių </w:t>
      </w:r>
      <w:proofErr w:type="spellStart"/>
      <w:r w:rsidRPr="009D7C4A">
        <w:rPr>
          <w:szCs w:val="22"/>
        </w:rPr>
        <w:t>hepatoceliulinių</w:t>
      </w:r>
      <w:proofErr w:type="spellEnd"/>
      <w:r w:rsidRPr="009D7C4A">
        <w:rPr>
          <w:szCs w:val="22"/>
        </w:rPr>
        <w:t xml:space="preserve"> navikų žmonėms.</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EMEASMCA"/>
      </w:pPr>
      <w:bookmarkStart w:id="38" w:name="_Toc129243115"/>
      <w:bookmarkStart w:id="39" w:name="_Toc129243240"/>
      <w:r w:rsidRPr="009D7C4A">
        <w:t>6.</w:t>
      </w:r>
      <w:r w:rsidRPr="009D7C4A">
        <w:tab/>
        <w:t>FARMACINĖ INFORMACIJA</w:t>
      </w:r>
      <w:bookmarkEnd w:id="38"/>
      <w:bookmarkEnd w:id="39"/>
    </w:p>
    <w:p w:rsidR="00AB4E72" w:rsidRPr="009D7C4A" w:rsidRDefault="00AB4E72" w:rsidP="00AB4E72">
      <w:pPr>
        <w:pStyle w:val="BTEMEASMCA"/>
      </w:pPr>
    </w:p>
    <w:p w:rsidR="00AB4E72" w:rsidRPr="009D7C4A" w:rsidRDefault="00AB4E72" w:rsidP="00AB4E72">
      <w:pPr>
        <w:pStyle w:val="PI-2EMEASMCA"/>
      </w:pPr>
      <w:bookmarkStart w:id="40" w:name="_Toc129243116"/>
      <w:bookmarkStart w:id="41" w:name="_Toc129243241"/>
      <w:r w:rsidRPr="009D7C4A">
        <w:t>6.1</w:t>
      </w:r>
      <w:r w:rsidRPr="009D7C4A">
        <w:tab/>
        <w:t>Pagalbinių medžiagų sąrašas</w:t>
      </w:r>
      <w:bookmarkEnd w:id="40"/>
      <w:bookmarkEnd w:id="41"/>
    </w:p>
    <w:p w:rsidR="00AB4E72" w:rsidRPr="009D7C4A" w:rsidRDefault="00AB4E72" w:rsidP="00AB4E72">
      <w:pPr>
        <w:pStyle w:val="BTEMEASMCA"/>
      </w:pPr>
    </w:p>
    <w:p w:rsidR="00AB4E72" w:rsidRPr="009D7C4A" w:rsidRDefault="00AB4E72" w:rsidP="00AB4E72">
      <w:pPr>
        <w:pStyle w:val="Pagrindinistekstas"/>
        <w:spacing w:after="0"/>
        <w:rPr>
          <w:szCs w:val="22"/>
        </w:rPr>
      </w:pPr>
      <w:proofErr w:type="spellStart"/>
      <w:r w:rsidRPr="009D7C4A">
        <w:rPr>
          <w:szCs w:val="22"/>
        </w:rPr>
        <w:t>Mikrokristalinė</w:t>
      </w:r>
      <w:proofErr w:type="spellEnd"/>
      <w:r w:rsidRPr="009D7C4A">
        <w:rPr>
          <w:szCs w:val="22"/>
        </w:rPr>
        <w:t xml:space="preserve"> celiuliozė </w:t>
      </w:r>
    </w:p>
    <w:p w:rsidR="00AB4E72" w:rsidRPr="009D7C4A" w:rsidRDefault="00AB4E72" w:rsidP="00AB4E72">
      <w:pPr>
        <w:pStyle w:val="Pagrindinistekstas"/>
        <w:spacing w:after="0"/>
        <w:rPr>
          <w:szCs w:val="22"/>
        </w:rPr>
      </w:pPr>
      <w:proofErr w:type="spellStart"/>
      <w:r w:rsidRPr="009D7C4A">
        <w:rPr>
          <w:szCs w:val="22"/>
        </w:rPr>
        <w:t>Karmeliozės</w:t>
      </w:r>
      <w:proofErr w:type="spellEnd"/>
      <w:r w:rsidRPr="009D7C4A">
        <w:rPr>
          <w:szCs w:val="22"/>
        </w:rPr>
        <w:t xml:space="preserve"> natrio druska </w:t>
      </w:r>
    </w:p>
    <w:p w:rsidR="00AB4E72" w:rsidRPr="009D7C4A" w:rsidRDefault="00AB4E72" w:rsidP="00AB4E72">
      <w:pPr>
        <w:pStyle w:val="Pagrindinistekstas"/>
        <w:spacing w:after="0"/>
        <w:rPr>
          <w:szCs w:val="22"/>
        </w:rPr>
      </w:pPr>
      <w:r w:rsidRPr="009D7C4A">
        <w:rPr>
          <w:szCs w:val="22"/>
        </w:rPr>
        <w:t>Bevandenė gliukozė</w:t>
      </w:r>
    </w:p>
    <w:p w:rsidR="00AB4E72" w:rsidRPr="009D7C4A" w:rsidRDefault="00AB4E72" w:rsidP="00AB4E72">
      <w:pPr>
        <w:pStyle w:val="Pagrindinistekstas"/>
        <w:spacing w:after="0"/>
        <w:rPr>
          <w:szCs w:val="22"/>
        </w:rPr>
      </w:pPr>
      <w:proofErr w:type="spellStart"/>
      <w:r w:rsidRPr="009D7C4A">
        <w:rPr>
          <w:szCs w:val="22"/>
        </w:rPr>
        <w:t>Polisorbatas</w:t>
      </w:r>
      <w:proofErr w:type="spellEnd"/>
      <w:r w:rsidRPr="009D7C4A">
        <w:rPr>
          <w:szCs w:val="22"/>
        </w:rPr>
        <w:t xml:space="preserve"> 80</w:t>
      </w:r>
    </w:p>
    <w:p w:rsidR="00AB4E72" w:rsidRPr="009D7C4A" w:rsidRDefault="00AB4E72" w:rsidP="00AB4E72">
      <w:pPr>
        <w:pStyle w:val="Pagrindinistekstas"/>
        <w:spacing w:after="0"/>
        <w:rPr>
          <w:szCs w:val="22"/>
        </w:rPr>
      </w:pPr>
      <w:proofErr w:type="spellStart"/>
      <w:r w:rsidRPr="009D7C4A">
        <w:rPr>
          <w:szCs w:val="22"/>
        </w:rPr>
        <w:t>Dinatrio</w:t>
      </w:r>
      <w:proofErr w:type="spellEnd"/>
      <w:r w:rsidRPr="009D7C4A">
        <w:rPr>
          <w:szCs w:val="22"/>
        </w:rPr>
        <w:t xml:space="preserve"> </w:t>
      </w:r>
      <w:proofErr w:type="spellStart"/>
      <w:r w:rsidRPr="009D7C4A">
        <w:rPr>
          <w:szCs w:val="22"/>
        </w:rPr>
        <w:t>edetatas</w:t>
      </w:r>
      <w:proofErr w:type="spellEnd"/>
    </w:p>
    <w:p w:rsidR="00AB4E72" w:rsidRPr="009D7C4A" w:rsidRDefault="00AB4E72" w:rsidP="00AB4E72">
      <w:pPr>
        <w:pStyle w:val="Pagrindinistekstas"/>
        <w:spacing w:after="0"/>
        <w:rPr>
          <w:szCs w:val="22"/>
        </w:rPr>
      </w:pPr>
      <w:r w:rsidRPr="009D7C4A">
        <w:rPr>
          <w:szCs w:val="22"/>
        </w:rPr>
        <w:t xml:space="preserve">Kalio </w:t>
      </w:r>
      <w:proofErr w:type="spellStart"/>
      <w:r w:rsidRPr="009D7C4A">
        <w:rPr>
          <w:szCs w:val="22"/>
        </w:rPr>
        <w:t>sorbatas</w:t>
      </w:r>
      <w:proofErr w:type="spellEnd"/>
      <w:r w:rsidRPr="009D7C4A">
        <w:rPr>
          <w:szCs w:val="22"/>
        </w:rPr>
        <w:t xml:space="preserve"> (E202)</w:t>
      </w:r>
    </w:p>
    <w:p w:rsidR="00AB4E72" w:rsidRPr="009D7C4A" w:rsidRDefault="00AB4E72" w:rsidP="00AB4E72">
      <w:pPr>
        <w:pStyle w:val="Pagrindinistekstas"/>
        <w:spacing w:after="0"/>
        <w:rPr>
          <w:szCs w:val="22"/>
        </w:rPr>
      </w:pPr>
      <w:r w:rsidRPr="009D7C4A">
        <w:rPr>
          <w:szCs w:val="22"/>
        </w:rPr>
        <w:t>Vandenilio chlorido rūgštis</w:t>
      </w:r>
    </w:p>
    <w:p w:rsidR="00AB4E72" w:rsidRPr="009D7C4A" w:rsidRDefault="00AB4E72" w:rsidP="00AB4E72">
      <w:pPr>
        <w:pStyle w:val="Pagrindinistekstas"/>
        <w:spacing w:after="0"/>
        <w:rPr>
          <w:szCs w:val="22"/>
        </w:rPr>
      </w:pPr>
      <w:r w:rsidRPr="009D7C4A">
        <w:rPr>
          <w:szCs w:val="22"/>
        </w:rPr>
        <w:t>Išgrynintas vanduo</w:t>
      </w:r>
    </w:p>
    <w:p w:rsidR="00AB4E72" w:rsidRPr="009D7C4A" w:rsidRDefault="00AB4E72" w:rsidP="00AB4E72">
      <w:pPr>
        <w:pStyle w:val="Pagrindinistekstas"/>
        <w:spacing w:after="0"/>
        <w:rPr>
          <w:szCs w:val="22"/>
        </w:rPr>
      </w:pPr>
    </w:p>
    <w:p w:rsidR="00AB4E72" w:rsidRPr="009D7C4A" w:rsidRDefault="00AB4E72" w:rsidP="00AB4E72">
      <w:pPr>
        <w:pStyle w:val="Pagrindinistekstas"/>
        <w:spacing w:after="0"/>
        <w:rPr>
          <w:szCs w:val="22"/>
        </w:rPr>
      </w:pPr>
    </w:p>
    <w:p w:rsidR="00AB4E72" w:rsidRPr="009D7C4A" w:rsidRDefault="00AB4E72" w:rsidP="00AB4E72">
      <w:pPr>
        <w:pStyle w:val="PI-2EMEASMCA"/>
      </w:pPr>
      <w:bookmarkStart w:id="42" w:name="_Toc129243117"/>
      <w:bookmarkStart w:id="43" w:name="_Toc129243242"/>
      <w:r w:rsidRPr="009D7C4A">
        <w:t>6.2</w:t>
      </w:r>
      <w:r w:rsidRPr="009D7C4A">
        <w:tab/>
        <w:t>Nesuderinamumas</w:t>
      </w:r>
      <w:bookmarkEnd w:id="42"/>
      <w:bookmarkEnd w:id="43"/>
    </w:p>
    <w:p w:rsidR="00AB4E72" w:rsidRPr="009D7C4A" w:rsidRDefault="00AB4E72" w:rsidP="00AB4E72">
      <w:pPr>
        <w:pStyle w:val="BTEMEASMCA"/>
      </w:pPr>
    </w:p>
    <w:p w:rsidR="00AB4E72" w:rsidRPr="009D7C4A" w:rsidRDefault="00AB4E72" w:rsidP="00AB4E72">
      <w:pPr>
        <w:pStyle w:val="BTEMEASMCA"/>
      </w:pPr>
      <w:r w:rsidRPr="009D7C4A">
        <w:t>Duomenys nebūtini.</w:t>
      </w:r>
    </w:p>
    <w:p w:rsidR="00AB4E72" w:rsidRPr="009D7C4A" w:rsidRDefault="00AB4E72" w:rsidP="00AB4E72">
      <w:pPr>
        <w:pStyle w:val="BTEMEASMCA"/>
      </w:pPr>
    </w:p>
    <w:p w:rsidR="00AB4E72" w:rsidRPr="009D7C4A" w:rsidRDefault="00AB4E72" w:rsidP="00AB4E72">
      <w:pPr>
        <w:pStyle w:val="PI-2EMEASMCA"/>
      </w:pPr>
      <w:bookmarkStart w:id="44" w:name="_Toc129243118"/>
      <w:bookmarkStart w:id="45" w:name="_Toc129243243"/>
      <w:r w:rsidRPr="009D7C4A">
        <w:t>6.3</w:t>
      </w:r>
      <w:r w:rsidRPr="009D7C4A">
        <w:tab/>
        <w:t>Tinkamumo laikas</w:t>
      </w:r>
      <w:bookmarkEnd w:id="44"/>
      <w:bookmarkEnd w:id="45"/>
    </w:p>
    <w:p w:rsidR="00AB4E72" w:rsidRPr="009D7C4A" w:rsidRDefault="00AB4E72" w:rsidP="00AB4E72">
      <w:pPr>
        <w:pStyle w:val="BTEMEASMCA"/>
      </w:pPr>
    </w:p>
    <w:p w:rsidR="00AB4E72" w:rsidRPr="009D7C4A" w:rsidRDefault="00AB4E72" w:rsidP="00AB4E72">
      <w:pPr>
        <w:pStyle w:val="Pagrindinistekstas"/>
        <w:spacing w:after="0"/>
        <w:rPr>
          <w:szCs w:val="22"/>
        </w:rPr>
      </w:pPr>
      <w:r w:rsidRPr="009D7C4A">
        <w:rPr>
          <w:szCs w:val="22"/>
        </w:rPr>
        <w:t>2 metai.</w:t>
      </w:r>
    </w:p>
    <w:p w:rsidR="00AB4E72" w:rsidRPr="009D7C4A" w:rsidRDefault="00AB4E72" w:rsidP="00AB4E72">
      <w:pPr>
        <w:pStyle w:val="BTEMEASMCA"/>
      </w:pPr>
    </w:p>
    <w:p w:rsidR="00AB4E72" w:rsidRPr="009D7C4A" w:rsidRDefault="00AB4E72" w:rsidP="00AB4E72">
      <w:pPr>
        <w:pStyle w:val="PI-2EMEASMCA"/>
      </w:pPr>
      <w:bookmarkStart w:id="46" w:name="_Toc129243119"/>
      <w:bookmarkStart w:id="47" w:name="_Toc129243244"/>
      <w:r w:rsidRPr="009D7C4A">
        <w:t>6.4</w:t>
      </w:r>
      <w:r w:rsidRPr="009D7C4A">
        <w:tab/>
        <w:t>Specialios laikymo sąlygos</w:t>
      </w:r>
      <w:bookmarkEnd w:id="46"/>
      <w:bookmarkEnd w:id="47"/>
    </w:p>
    <w:p w:rsidR="00AB4E72" w:rsidRPr="009D7C4A" w:rsidRDefault="00AB4E72" w:rsidP="00AB4E72">
      <w:pPr>
        <w:pStyle w:val="BTEMEASMCA"/>
      </w:pPr>
    </w:p>
    <w:p w:rsidR="00AB4E72" w:rsidRPr="009D7C4A" w:rsidRDefault="00AB4E72" w:rsidP="00AB4E72">
      <w:pPr>
        <w:pStyle w:val="BTEMEASMCA"/>
      </w:pPr>
      <w:r w:rsidRPr="009D7C4A">
        <w:t>Laikyti ne aukštesnėje kaip 30 </w:t>
      </w:r>
      <w:r w:rsidRPr="009D7C4A">
        <w:sym w:font="Symbol" w:char="F0B0"/>
      </w:r>
      <w:r w:rsidRPr="009D7C4A">
        <w:t>C temperatūroje.</w:t>
      </w:r>
    </w:p>
    <w:p w:rsidR="00AB4E72" w:rsidRPr="009D7C4A" w:rsidRDefault="00AB4E72" w:rsidP="00AB4E72">
      <w:pPr>
        <w:pStyle w:val="Pagrindinistekstas"/>
        <w:spacing w:after="0"/>
        <w:rPr>
          <w:szCs w:val="22"/>
        </w:rPr>
      </w:pPr>
      <w:r w:rsidRPr="009D7C4A">
        <w:rPr>
          <w:szCs w:val="22"/>
        </w:rPr>
        <w:t>Negalima užšaldyti.</w:t>
      </w:r>
    </w:p>
    <w:p w:rsidR="00AB4E72" w:rsidRPr="009D7C4A" w:rsidRDefault="00AB4E72" w:rsidP="00AB4E72">
      <w:pPr>
        <w:pStyle w:val="BTEMEASMCA"/>
      </w:pPr>
    </w:p>
    <w:p w:rsidR="00AB4E72" w:rsidRPr="009D7C4A" w:rsidRDefault="00AB4E72" w:rsidP="00AB4E72">
      <w:pPr>
        <w:pStyle w:val="PI-2EMEASMCA"/>
      </w:pPr>
      <w:bookmarkStart w:id="48" w:name="_Toc129243120"/>
      <w:bookmarkStart w:id="49" w:name="_Toc129243245"/>
      <w:r w:rsidRPr="009D7C4A">
        <w:t>6.5</w:t>
      </w:r>
      <w:r w:rsidRPr="009D7C4A">
        <w:tab/>
      </w:r>
      <w:proofErr w:type="spellStart"/>
      <w:r w:rsidRPr="009D7C4A">
        <w:t>Talpyklės</w:t>
      </w:r>
      <w:proofErr w:type="spellEnd"/>
      <w:r w:rsidRPr="009D7C4A">
        <w:t xml:space="preserve"> </w:t>
      </w:r>
      <w:proofErr w:type="spellStart"/>
      <w:r w:rsidRPr="009D7C4A">
        <w:t>pabūdis</w:t>
      </w:r>
      <w:proofErr w:type="spellEnd"/>
      <w:r w:rsidRPr="009D7C4A">
        <w:t xml:space="preserve"> ir jos turinys</w:t>
      </w:r>
      <w:bookmarkEnd w:id="48"/>
      <w:bookmarkEnd w:id="49"/>
    </w:p>
    <w:p w:rsidR="00AB4E72" w:rsidRPr="009D7C4A" w:rsidRDefault="00AB4E72" w:rsidP="00AB4E72">
      <w:pPr>
        <w:pStyle w:val="BTEMEASMCA"/>
      </w:pPr>
    </w:p>
    <w:p w:rsidR="00AB4E72" w:rsidRPr="009D7C4A" w:rsidRDefault="00AB4E72" w:rsidP="00AB4E72">
      <w:pPr>
        <w:pStyle w:val="Pagrindinistekstas"/>
        <w:spacing w:after="0"/>
        <w:rPr>
          <w:szCs w:val="22"/>
        </w:rPr>
      </w:pPr>
      <w:r w:rsidRPr="009D7C4A">
        <w:rPr>
          <w:szCs w:val="22"/>
        </w:rPr>
        <w:t xml:space="preserve">Rudo stiklo buteliukas su mechaniniu purkštuku ir nosies </w:t>
      </w:r>
      <w:proofErr w:type="spellStart"/>
      <w:r w:rsidRPr="009D7C4A">
        <w:rPr>
          <w:szCs w:val="22"/>
        </w:rPr>
        <w:t>aplikatoriumi</w:t>
      </w:r>
      <w:proofErr w:type="spellEnd"/>
      <w:r w:rsidRPr="009D7C4A">
        <w:rPr>
          <w:szCs w:val="22"/>
        </w:rPr>
        <w:t>. Buteliuke yra 10 ml nosies purškalo.</w:t>
      </w:r>
    </w:p>
    <w:p w:rsidR="00AB4E72" w:rsidRPr="009D7C4A" w:rsidRDefault="00AB4E72" w:rsidP="00AB4E72">
      <w:pPr>
        <w:pStyle w:val="BTEMEASMCA"/>
      </w:pPr>
    </w:p>
    <w:p w:rsidR="00AB4E72" w:rsidRPr="009D7C4A" w:rsidRDefault="00AB4E72" w:rsidP="00AB4E72">
      <w:pPr>
        <w:pStyle w:val="PI-2EMEASMCA"/>
      </w:pPr>
      <w:bookmarkStart w:id="50" w:name="_Toc129243121"/>
      <w:bookmarkStart w:id="51" w:name="_Toc129243246"/>
      <w:r w:rsidRPr="009D7C4A">
        <w:t>6.6</w:t>
      </w:r>
      <w:r w:rsidRPr="009D7C4A">
        <w:tab/>
        <w:t xml:space="preserve">Specialūs reikalavimai atliekoms tvarkyti </w:t>
      </w:r>
      <w:bookmarkEnd w:id="50"/>
      <w:bookmarkEnd w:id="51"/>
      <w:r w:rsidRPr="009D7C4A">
        <w:t>ir vaistiniam preparatui ruošti</w:t>
      </w:r>
    </w:p>
    <w:p w:rsidR="00AB4E72" w:rsidRPr="009D7C4A" w:rsidRDefault="00AB4E72" w:rsidP="00AB4E72">
      <w:pPr>
        <w:pStyle w:val="BTEMEASMCA"/>
      </w:pPr>
    </w:p>
    <w:p w:rsidR="00AB4E72" w:rsidRPr="009D7C4A" w:rsidRDefault="00AB4E72" w:rsidP="00AB4E72">
      <w:pPr>
        <w:rPr>
          <w:b w:val="0"/>
          <w:bCs w:val="0"/>
          <w:sz w:val="22"/>
          <w:szCs w:val="22"/>
        </w:rPr>
      </w:pPr>
      <w:r w:rsidRPr="009D7C4A">
        <w:rPr>
          <w:b w:val="0"/>
          <w:bCs w:val="0"/>
          <w:sz w:val="22"/>
          <w:szCs w:val="22"/>
        </w:rPr>
        <w:t xml:space="preserve">Prieš pirmą kartą vartojant </w:t>
      </w:r>
      <w:proofErr w:type="spellStart"/>
      <w:r w:rsidRPr="009D7C4A">
        <w:rPr>
          <w:b w:val="0"/>
          <w:bCs w:val="0"/>
          <w:sz w:val="22"/>
          <w:szCs w:val="22"/>
        </w:rPr>
        <w:t>Rhinocort</w:t>
      </w:r>
      <w:proofErr w:type="spellEnd"/>
      <w:r w:rsidRPr="009D7C4A">
        <w:rPr>
          <w:b w:val="0"/>
          <w:bCs w:val="0"/>
          <w:sz w:val="22"/>
          <w:szCs w:val="22"/>
        </w:rPr>
        <w:t xml:space="preserve"> </w:t>
      </w:r>
      <w:proofErr w:type="spellStart"/>
      <w:r w:rsidRPr="009D7C4A">
        <w:rPr>
          <w:b w:val="0"/>
          <w:bCs w:val="0"/>
          <w:sz w:val="22"/>
          <w:szCs w:val="22"/>
        </w:rPr>
        <w:t>Aqua</w:t>
      </w:r>
      <w:proofErr w:type="spellEnd"/>
      <w:r w:rsidRPr="009D7C4A">
        <w:rPr>
          <w:b w:val="0"/>
          <w:bCs w:val="0"/>
          <w:sz w:val="22"/>
          <w:szCs w:val="22"/>
        </w:rPr>
        <w:t xml:space="preserve">, nosies </w:t>
      </w:r>
      <w:proofErr w:type="spellStart"/>
      <w:r w:rsidRPr="009D7C4A">
        <w:rPr>
          <w:b w:val="0"/>
          <w:bCs w:val="0"/>
          <w:sz w:val="22"/>
          <w:szCs w:val="22"/>
        </w:rPr>
        <w:t>aplikatorių</w:t>
      </w:r>
      <w:proofErr w:type="spellEnd"/>
      <w:r w:rsidRPr="009D7C4A">
        <w:rPr>
          <w:b w:val="0"/>
          <w:bCs w:val="0"/>
          <w:sz w:val="22"/>
          <w:szCs w:val="22"/>
        </w:rPr>
        <w:t xml:space="preserve"> reikia užpildyti vaistiniu preparatu. Supurčius bu</w:t>
      </w:r>
      <w:r w:rsidRPr="009D7C4A">
        <w:rPr>
          <w:b w:val="0"/>
          <w:bCs w:val="0"/>
          <w:sz w:val="22"/>
          <w:szCs w:val="22"/>
        </w:rPr>
        <w:softHyphen/>
        <w:t>te</w:t>
      </w:r>
      <w:r w:rsidRPr="009D7C4A">
        <w:rPr>
          <w:b w:val="0"/>
          <w:bCs w:val="0"/>
          <w:sz w:val="22"/>
          <w:szCs w:val="22"/>
        </w:rPr>
        <w:softHyphen/>
        <w:t>liu</w:t>
      </w:r>
      <w:r w:rsidRPr="009D7C4A">
        <w:rPr>
          <w:b w:val="0"/>
          <w:bCs w:val="0"/>
          <w:sz w:val="22"/>
          <w:szCs w:val="22"/>
        </w:rPr>
        <w:softHyphen/>
        <w:t xml:space="preserve">ką, purkšti vaistinio preparato į orą tol, kol nosies purškalo migla pasidarys lygi. </w:t>
      </w:r>
      <w:proofErr w:type="spellStart"/>
      <w:r w:rsidRPr="009D7C4A">
        <w:rPr>
          <w:b w:val="0"/>
          <w:bCs w:val="0"/>
          <w:sz w:val="22"/>
          <w:szCs w:val="22"/>
        </w:rPr>
        <w:t>Aplikatorius</w:t>
      </w:r>
      <w:proofErr w:type="spellEnd"/>
      <w:r w:rsidRPr="009D7C4A">
        <w:rPr>
          <w:b w:val="0"/>
          <w:bCs w:val="0"/>
          <w:sz w:val="22"/>
          <w:szCs w:val="22"/>
        </w:rPr>
        <w:t xml:space="preserve"> išlieka užpildytas maždaug 24 val. Jei kita dozė vartojama vėliau, nosies </w:t>
      </w:r>
      <w:proofErr w:type="spellStart"/>
      <w:r w:rsidRPr="009D7C4A">
        <w:rPr>
          <w:b w:val="0"/>
          <w:bCs w:val="0"/>
          <w:sz w:val="22"/>
          <w:szCs w:val="22"/>
        </w:rPr>
        <w:t>aplikatorių</w:t>
      </w:r>
      <w:proofErr w:type="spellEnd"/>
      <w:r w:rsidRPr="009D7C4A">
        <w:rPr>
          <w:b w:val="0"/>
          <w:bCs w:val="0"/>
          <w:sz w:val="22"/>
          <w:szCs w:val="22"/>
        </w:rPr>
        <w:t xml:space="preserve"> reikia užpildyti iš naujo, tačiau tuomet pakan</w:t>
      </w:r>
      <w:r w:rsidRPr="009D7C4A">
        <w:rPr>
          <w:b w:val="0"/>
          <w:bCs w:val="0"/>
          <w:sz w:val="22"/>
          <w:szCs w:val="22"/>
        </w:rPr>
        <w:softHyphen/>
        <w:t>ka papurkšti į orą vieną kartą.</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EMEASMCA"/>
      </w:pPr>
      <w:bookmarkStart w:id="52" w:name="_Toc129243122"/>
      <w:bookmarkStart w:id="53" w:name="_Toc129243247"/>
      <w:r w:rsidRPr="009D7C4A">
        <w:t>7.</w:t>
      </w:r>
      <w:r w:rsidRPr="009D7C4A">
        <w:tab/>
        <w:t>REGISTRUOTOJAS</w:t>
      </w:r>
      <w:bookmarkEnd w:id="52"/>
      <w:bookmarkEnd w:id="53"/>
    </w:p>
    <w:p w:rsidR="00AB4E72" w:rsidRPr="009D7C4A" w:rsidRDefault="00AB4E72" w:rsidP="00AB4E72">
      <w:pPr>
        <w:pStyle w:val="BTEMEASMCA"/>
      </w:pPr>
    </w:p>
    <w:p w:rsidR="00AB4E72" w:rsidRPr="009D7C4A" w:rsidRDefault="00AB4E72" w:rsidP="00AB4E72">
      <w:pPr>
        <w:pStyle w:val="Pagrindinistekstas"/>
        <w:spacing w:after="0"/>
        <w:rPr>
          <w:szCs w:val="22"/>
        </w:rPr>
      </w:pPr>
      <w:r w:rsidRPr="009D7C4A">
        <w:rPr>
          <w:szCs w:val="22"/>
        </w:rPr>
        <w:t>AstraZeneca AB</w:t>
      </w:r>
    </w:p>
    <w:p w:rsidR="00AB4E72" w:rsidRPr="009D7C4A" w:rsidRDefault="00AB4E72" w:rsidP="00AB4E72">
      <w:pPr>
        <w:pStyle w:val="Pagrindinistekstas"/>
        <w:spacing w:after="0"/>
        <w:rPr>
          <w:szCs w:val="22"/>
        </w:rPr>
      </w:pPr>
      <w:r w:rsidRPr="009D7C4A">
        <w:rPr>
          <w:szCs w:val="22"/>
        </w:rPr>
        <w:t xml:space="preserve">SE - 151 85 </w:t>
      </w:r>
      <w:proofErr w:type="spellStart"/>
      <w:r w:rsidRPr="009D7C4A">
        <w:rPr>
          <w:szCs w:val="22"/>
        </w:rPr>
        <w:t>Södertälje</w:t>
      </w:r>
      <w:proofErr w:type="spellEnd"/>
    </w:p>
    <w:p w:rsidR="00AB4E72" w:rsidRPr="009D7C4A" w:rsidRDefault="00AB4E72" w:rsidP="00AB4E72">
      <w:pPr>
        <w:pStyle w:val="Pagrindinistekstas"/>
        <w:spacing w:after="0"/>
        <w:rPr>
          <w:szCs w:val="22"/>
        </w:rPr>
      </w:pPr>
      <w:r w:rsidRPr="009D7C4A">
        <w:rPr>
          <w:szCs w:val="22"/>
        </w:rPr>
        <w:t>Švedija</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EMEASMCA"/>
      </w:pPr>
      <w:bookmarkStart w:id="54" w:name="_Toc129243123"/>
      <w:bookmarkStart w:id="55" w:name="_Toc129243248"/>
      <w:r w:rsidRPr="009D7C4A">
        <w:t>8.</w:t>
      </w:r>
      <w:r w:rsidRPr="009D7C4A">
        <w:tab/>
        <w:t xml:space="preserve">REGISTRACIJOS </w:t>
      </w:r>
      <w:r w:rsidRPr="009D7C4A">
        <w:rPr>
          <w:bCs/>
        </w:rPr>
        <w:t>PAŽYMĖJIMO</w:t>
      </w:r>
      <w:r w:rsidRPr="009D7C4A">
        <w:t xml:space="preserve"> NUMERI</w:t>
      </w:r>
      <w:bookmarkEnd w:id="54"/>
      <w:bookmarkEnd w:id="55"/>
      <w:r w:rsidRPr="009D7C4A">
        <w:t>AI</w:t>
      </w:r>
    </w:p>
    <w:p w:rsidR="00AB4E72" w:rsidRPr="009D7C4A" w:rsidRDefault="00AB4E72" w:rsidP="00AB4E72">
      <w:pPr>
        <w:pStyle w:val="BTEMEASMCA"/>
      </w:pPr>
    </w:p>
    <w:p w:rsidR="00AB4E72" w:rsidRPr="009D7C4A" w:rsidRDefault="00AB4E72" w:rsidP="00AB4E72">
      <w:pPr>
        <w:pStyle w:val="BTEMEASMCA"/>
      </w:pPr>
      <w:proofErr w:type="spellStart"/>
      <w:r w:rsidRPr="009D7C4A">
        <w:t>Rhinocort</w:t>
      </w:r>
      <w:proofErr w:type="spellEnd"/>
      <w:r w:rsidRPr="009D7C4A">
        <w:t xml:space="preserve"> </w:t>
      </w:r>
      <w:proofErr w:type="spellStart"/>
      <w:r w:rsidRPr="009D7C4A">
        <w:t>Aqua</w:t>
      </w:r>
      <w:proofErr w:type="spellEnd"/>
      <w:r w:rsidRPr="009D7C4A">
        <w:t xml:space="preserve"> 32 </w:t>
      </w:r>
      <w:proofErr w:type="spellStart"/>
      <w:r w:rsidRPr="009D7C4A">
        <w:t>mikrogramai</w:t>
      </w:r>
      <w:proofErr w:type="spellEnd"/>
      <w:r w:rsidRPr="009D7C4A">
        <w:t>/dozėje nosies purškalas (suspensija) - LT/1/99/0704/001</w:t>
      </w:r>
    </w:p>
    <w:p w:rsidR="00AB4E72" w:rsidRPr="009D7C4A" w:rsidRDefault="00AB4E72" w:rsidP="00AB4E72">
      <w:pPr>
        <w:pStyle w:val="BTEMEASMCA"/>
      </w:pPr>
      <w:proofErr w:type="spellStart"/>
      <w:r w:rsidRPr="009D7C4A">
        <w:t>Rhinocort</w:t>
      </w:r>
      <w:proofErr w:type="spellEnd"/>
      <w:r w:rsidRPr="009D7C4A">
        <w:t xml:space="preserve"> </w:t>
      </w:r>
      <w:proofErr w:type="spellStart"/>
      <w:r w:rsidRPr="009D7C4A">
        <w:t>Aqua</w:t>
      </w:r>
      <w:proofErr w:type="spellEnd"/>
      <w:r w:rsidRPr="009D7C4A">
        <w:t xml:space="preserve"> 64 </w:t>
      </w:r>
      <w:proofErr w:type="spellStart"/>
      <w:r w:rsidRPr="009D7C4A">
        <w:t>mikrogramai</w:t>
      </w:r>
      <w:proofErr w:type="spellEnd"/>
      <w:r w:rsidRPr="009D7C4A">
        <w:t>/dozėje nosies purškalas (suspensija) - LT/1/99/0704/002</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EMEASMCA"/>
      </w:pPr>
      <w:bookmarkStart w:id="56" w:name="_Toc129243124"/>
      <w:bookmarkStart w:id="57" w:name="_Toc129243249"/>
      <w:r w:rsidRPr="009D7C4A">
        <w:t>9.</w:t>
      </w:r>
      <w:r w:rsidRPr="009D7C4A">
        <w:tab/>
        <w:t>REGISTRAVIMO / PERREGISTRAVIMO DATA</w:t>
      </w:r>
      <w:bookmarkEnd w:id="56"/>
      <w:bookmarkEnd w:id="57"/>
    </w:p>
    <w:p w:rsidR="00AB4E72" w:rsidRPr="009D7C4A" w:rsidRDefault="00AB4E72" w:rsidP="00AB4E72">
      <w:pPr>
        <w:pStyle w:val="BTEMEASMCA"/>
      </w:pPr>
    </w:p>
    <w:p w:rsidR="00AB4E72" w:rsidRPr="009D7C4A" w:rsidRDefault="00AB4E72" w:rsidP="00AB4E72">
      <w:pPr>
        <w:pStyle w:val="Pagrindinistekstas"/>
        <w:spacing w:after="0"/>
        <w:rPr>
          <w:szCs w:val="22"/>
        </w:rPr>
      </w:pPr>
      <w:bookmarkStart w:id="58" w:name="_Toc129243125"/>
      <w:bookmarkStart w:id="59" w:name="_Toc129243250"/>
      <w:r w:rsidRPr="009D7C4A">
        <w:rPr>
          <w:szCs w:val="22"/>
        </w:rPr>
        <w:t>Registravimo data: 1999 m. birželio mėn. 04 d.</w:t>
      </w:r>
    </w:p>
    <w:p w:rsidR="00AB4E72" w:rsidRPr="009D7C4A" w:rsidRDefault="00AB4E72" w:rsidP="00AB4E72">
      <w:pPr>
        <w:pStyle w:val="Pagrindinistekstas"/>
        <w:spacing w:after="0"/>
        <w:rPr>
          <w:szCs w:val="22"/>
        </w:rPr>
      </w:pPr>
      <w:r w:rsidRPr="009D7C4A">
        <w:rPr>
          <w:szCs w:val="22"/>
        </w:rPr>
        <w:t>Paskutinio perregistravimo data 2007 m. liepos mėn. 05 d.</w:t>
      </w:r>
    </w:p>
    <w:p w:rsidR="00AB4E72" w:rsidRPr="009D7C4A" w:rsidRDefault="00AB4E72" w:rsidP="00AB4E72">
      <w:pPr>
        <w:pStyle w:val="Pagrindinistekstas"/>
        <w:spacing w:after="0"/>
        <w:rPr>
          <w:szCs w:val="22"/>
        </w:rPr>
      </w:pPr>
    </w:p>
    <w:p w:rsidR="00AB4E72" w:rsidRPr="009D7C4A" w:rsidRDefault="00AB4E72" w:rsidP="00AB4E72">
      <w:pPr>
        <w:pStyle w:val="PI-1EMEASMCA"/>
      </w:pPr>
    </w:p>
    <w:p w:rsidR="00AB4E72" w:rsidRPr="009D7C4A" w:rsidRDefault="00AB4E72" w:rsidP="00AB4E72">
      <w:pPr>
        <w:pStyle w:val="PI-1EMEASMCA"/>
      </w:pPr>
      <w:r w:rsidRPr="009D7C4A">
        <w:t>10.</w:t>
      </w:r>
      <w:r w:rsidRPr="009D7C4A">
        <w:tab/>
        <w:t>TEKSTO PERŽIŪROS DATA</w:t>
      </w:r>
      <w:bookmarkEnd w:id="58"/>
      <w:bookmarkEnd w:id="59"/>
    </w:p>
    <w:p w:rsidR="00AB4E72" w:rsidRDefault="00AB4E72" w:rsidP="00AB4E72">
      <w:pPr>
        <w:pStyle w:val="BTEMEASMCA"/>
      </w:pPr>
    </w:p>
    <w:p w:rsidR="00BE5C0A" w:rsidRDefault="00BE5C0A" w:rsidP="00AB4E72">
      <w:pPr>
        <w:pStyle w:val="BTEMEASMCA"/>
      </w:pPr>
      <w:r>
        <w:t>2017-09-04</w:t>
      </w:r>
    </w:p>
    <w:p w:rsidR="00AB4E72" w:rsidRPr="009D7C4A" w:rsidRDefault="00AB4E72" w:rsidP="00AB4E72">
      <w:pPr>
        <w:pStyle w:val="BTEMEASMCA"/>
      </w:pPr>
    </w:p>
    <w:p w:rsidR="00AB4E72" w:rsidRPr="009D7C4A" w:rsidRDefault="00AB4E72" w:rsidP="00AB4E72">
      <w:pPr>
        <w:pStyle w:val="BTEMEASMCA"/>
      </w:pPr>
      <w:r w:rsidRPr="009D7C4A">
        <w:t>Išsami informacija apie šį vaistinį preparatą pateikiama Valstybinės vaistų kontrolės tarnybos prie Lietuvos Respublikos  sveikatos apsaugos ministerijos tinklalapyje</w:t>
      </w:r>
      <w:r w:rsidRPr="009D7C4A">
        <w:rPr>
          <w:i/>
        </w:rPr>
        <w:t xml:space="preserve"> </w:t>
      </w:r>
      <w:hyperlink r:id="rId10" w:history="1">
        <w:r w:rsidRPr="009D7C4A">
          <w:rPr>
            <w:rStyle w:val="Hipersaitas"/>
          </w:rPr>
          <w:t>http://www.vvkt.lt</w:t>
        </w:r>
      </w:hyperlink>
    </w:p>
    <w:p w:rsidR="00AB4E72" w:rsidRPr="009D7C4A" w:rsidRDefault="00AB4E72" w:rsidP="00AB4E72">
      <w:pPr>
        <w:pStyle w:val="BTEMEASMCA"/>
      </w:pPr>
      <w:bookmarkStart w:id="60" w:name="_Toc129243134"/>
      <w:bookmarkStart w:id="61" w:name="_Toc129243259"/>
      <w:bookmarkEnd w:id="60"/>
      <w:bookmarkEnd w:id="61"/>
      <w:r w:rsidRPr="009D7C4A">
        <w:br w:type="page"/>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TTEMEASMCA"/>
        <w:rPr>
          <w:lang w:val="lt-LT"/>
        </w:rPr>
      </w:pPr>
      <w:r w:rsidRPr="009D7C4A">
        <w:rPr>
          <w:lang w:val="lt-LT"/>
        </w:rPr>
        <w:t>II PRIEDAS</w:t>
      </w:r>
    </w:p>
    <w:p w:rsidR="00AB4E72" w:rsidRPr="009D7C4A" w:rsidRDefault="00AB4E72" w:rsidP="00AB4E72">
      <w:pPr>
        <w:pStyle w:val="TTEMEASMCA"/>
        <w:rPr>
          <w:lang w:val="lt-LT"/>
        </w:rPr>
      </w:pPr>
    </w:p>
    <w:p w:rsidR="00AB4E72" w:rsidRPr="009D7C4A" w:rsidRDefault="00AB4E72" w:rsidP="00AB4E72">
      <w:pPr>
        <w:pStyle w:val="TTEMEASMCA"/>
        <w:rPr>
          <w:lang w:val="lt-LT"/>
        </w:rPr>
      </w:pPr>
      <w:r w:rsidRPr="009D7C4A">
        <w:rPr>
          <w:lang w:val="lt-LT"/>
        </w:rPr>
        <w:t>RINKODAROS SĄLYGOS</w:t>
      </w:r>
    </w:p>
    <w:p w:rsidR="00AB4E72" w:rsidRPr="009D7C4A" w:rsidRDefault="00AB4E72" w:rsidP="00AB4E72">
      <w:pPr>
        <w:pStyle w:val="BTEMEASMCA"/>
      </w:pPr>
    </w:p>
    <w:p w:rsidR="00AB4E72" w:rsidRPr="009D7C4A" w:rsidRDefault="00AB4E72" w:rsidP="00AB4E72">
      <w:pPr>
        <w:pStyle w:val="BTAnIIEMEASMCA"/>
        <w:rPr>
          <w:rFonts w:cs="Times New Roman"/>
          <w:highlight w:val="yellow"/>
          <w:lang w:val="lt-LT"/>
        </w:rPr>
      </w:pPr>
      <w:r w:rsidRPr="009D7C4A">
        <w:rPr>
          <w:rFonts w:cs="Times New Roman"/>
          <w:lang w:val="lt-LT"/>
        </w:rPr>
        <w:t>A.</w:t>
      </w:r>
      <w:r w:rsidRPr="009D7C4A">
        <w:rPr>
          <w:rFonts w:cs="Times New Roman"/>
          <w:lang w:val="lt-LT"/>
        </w:rPr>
        <w:tab/>
      </w:r>
      <w:r w:rsidRPr="009D7C4A">
        <w:rPr>
          <w:rFonts w:cs="Times New Roman"/>
          <w:bCs/>
          <w:lang w:val="lt-LT"/>
        </w:rPr>
        <w:t xml:space="preserve">GAMINTOJAS (-AI), ATSAKINGAS (-I) UŽ SERIJŲ IŠLEIDIMĄ </w:t>
      </w:r>
    </w:p>
    <w:p w:rsidR="00AB4E72" w:rsidRPr="009D7C4A" w:rsidRDefault="00AB4E72" w:rsidP="00AB4E72">
      <w:pPr>
        <w:pStyle w:val="BTEMEASMCA"/>
        <w:rPr>
          <w:highlight w:val="yellow"/>
        </w:rPr>
      </w:pPr>
    </w:p>
    <w:p w:rsidR="00AB4E72" w:rsidRPr="009D7C4A" w:rsidRDefault="00AB4E72" w:rsidP="00AB4E72">
      <w:pPr>
        <w:pStyle w:val="BTAnIIEMEASMCA"/>
        <w:rPr>
          <w:rFonts w:cs="Times New Roman"/>
          <w:lang w:val="lt-LT"/>
        </w:rPr>
      </w:pPr>
      <w:r w:rsidRPr="009D7C4A">
        <w:rPr>
          <w:rFonts w:cs="Times New Roman"/>
          <w:lang w:val="lt-LT"/>
        </w:rPr>
        <w:t>B.</w:t>
      </w:r>
      <w:r w:rsidRPr="009D7C4A">
        <w:rPr>
          <w:rFonts w:cs="Times New Roman"/>
          <w:lang w:val="lt-LT"/>
        </w:rPr>
        <w:tab/>
      </w:r>
      <w:r w:rsidRPr="009D7C4A">
        <w:rPr>
          <w:rFonts w:cs="Times New Roman"/>
          <w:bCs/>
          <w:snapToGrid w:val="0"/>
          <w:lang w:val="lt-LT"/>
        </w:rPr>
        <w:t xml:space="preserve"> </w:t>
      </w:r>
      <w:r w:rsidRPr="009D7C4A">
        <w:rPr>
          <w:rFonts w:cs="Times New Roman"/>
          <w:lang w:val="lt-LT"/>
        </w:rPr>
        <w:t>TIEKIMO IR VARTOJIMO SĄLYGOS AR APRIBOJIMAI</w:t>
      </w:r>
    </w:p>
    <w:p w:rsidR="00AB4E72" w:rsidRPr="009D7C4A" w:rsidRDefault="00AB4E72" w:rsidP="00AB4E72">
      <w:pPr>
        <w:pStyle w:val="BTAnIIEMEASMCA"/>
        <w:rPr>
          <w:rFonts w:cs="Times New Roman"/>
          <w:lang w:val="lt-LT"/>
        </w:rPr>
      </w:pPr>
    </w:p>
    <w:p w:rsidR="00AB4E72" w:rsidRPr="009D7C4A" w:rsidRDefault="00AB4E72" w:rsidP="00AB4E72">
      <w:pPr>
        <w:pStyle w:val="BTEMEASMCA"/>
        <w:rPr>
          <w:highlight w:val="yellow"/>
        </w:rPr>
      </w:pPr>
    </w:p>
    <w:p w:rsidR="00AB4E72" w:rsidRPr="009D7C4A" w:rsidRDefault="00AB4E72" w:rsidP="00AB4E72">
      <w:pPr>
        <w:pStyle w:val="PI-1EMEASMCA"/>
      </w:pPr>
      <w:r w:rsidRPr="009D7C4A">
        <w:br w:type="page"/>
        <w:t>A.</w:t>
      </w:r>
      <w:r w:rsidRPr="009D7C4A">
        <w:tab/>
      </w:r>
      <w:r w:rsidRPr="009D7C4A">
        <w:rPr>
          <w:smallCaps w:val="0"/>
          <w:snapToGrid w:val="0"/>
        </w:rPr>
        <w:t xml:space="preserve"> </w:t>
      </w:r>
      <w:r w:rsidRPr="009D7C4A">
        <w:rPr>
          <w:bCs/>
        </w:rPr>
        <w:t>GAMINTOJAS (-AI), ATSAKINGAS (-I) UŽ SERIJŲ IŠLEIDIMĄ</w:t>
      </w:r>
    </w:p>
    <w:p w:rsidR="00AB4E72" w:rsidRPr="009D7C4A" w:rsidRDefault="00AB4E72" w:rsidP="00AB4E72">
      <w:pPr>
        <w:pStyle w:val="BTEMEASMCA"/>
        <w:rPr>
          <w:highlight w:val="yellow"/>
        </w:rPr>
      </w:pPr>
    </w:p>
    <w:p w:rsidR="00AB4E72" w:rsidRPr="009D7C4A" w:rsidRDefault="00AB4E72" w:rsidP="00AB4E72">
      <w:pPr>
        <w:pStyle w:val="BTuEMEASMCA"/>
      </w:pPr>
      <w:r w:rsidRPr="009D7C4A">
        <w:t>Gamintojo (-ų), atsakingo (-ų) už serijų išleidimą, pavadinimas (-ai) ir adresas (-ai)</w:t>
      </w:r>
    </w:p>
    <w:p w:rsidR="00AB4E72" w:rsidRPr="009D7C4A" w:rsidRDefault="00AB4E72" w:rsidP="00AB4E72">
      <w:pPr>
        <w:pStyle w:val="BTEMEASMCA"/>
      </w:pPr>
    </w:p>
    <w:p w:rsidR="00AB4E72" w:rsidRPr="009D7C4A" w:rsidRDefault="00AB4E72" w:rsidP="00AB4E72">
      <w:pPr>
        <w:rPr>
          <w:b w:val="0"/>
          <w:sz w:val="22"/>
          <w:szCs w:val="22"/>
        </w:rPr>
      </w:pPr>
      <w:r w:rsidRPr="009D7C4A">
        <w:rPr>
          <w:b w:val="0"/>
          <w:sz w:val="22"/>
          <w:szCs w:val="22"/>
        </w:rPr>
        <w:t xml:space="preserve">AstraZeneca AB </w:t>
      </w:r>
    </w:p>
    <w:p w:rsidR="00AB4E72" w:rsidRPr="009D7C4A" w:rsidRDefault="00AB4E72" w:rsidP="00AB4E72">
      <w:pPr>
        <w:rPr>
          <w:b w:val="0"/>
          <w:sz w:val="22"/>
          <w:szCs w:val="22"/>
        </w:rPr>
      </w:pPr>
      <w:r w:rsidRPr="009D7C4A">
        <w:rPr>
          <w:b w:val="0"/>
          <w:sz w:val="22"/>
          <w:szCs w:val="22"/>
        </w:rPr>
        <w:t xml:space="preserve">SE -151 85 </w:t>
      </w:r>
      <w:proofErr w:type="spellStart"/>
      <w:r w:rsidRPr="009D7C4A">
        <w:rPr>
          <w:b w:val="0"/>
          <w:sz w:val="22"/>
          <w:szCs w:val="22"/>
        </w:rPr>
        <w:t>Södertälje</w:t>
      </w:r>
      <w:proofErr w:type="spellEnd"/>
    </w:p>
    <w:p w:rsidR="00AB4E72" w:rsidRPr="009D7C4A" w:rsidRDefault="00AB4E72" w:rsidP="00AB4E72">
      <w:pPr>
        <w:rPr>
          <w:b w:val="0"/>
          <w:sz w:val="22"/>
          <w:szCs w:val="22"/>
        </w:rPr>
      </w:pPr>
      <w:r w:rsidRPr="009D7C4A">
        <w:rPr>
          <w:b w:val="0"/>
          <w:sz w:val="22"/>
          <w:szCs w:val="22"/>
        </w:rPr>
        <w:t>Švedija</w:t>
      </w:r>
    </w:p>
    <w:p w:rsidR="00AB4E72" w:rsidRPr="009D7C4A" w:rsidRDefault="00AB4E72" w:rsidP="00AB4E72">
      <w:pPr>
        <w:rPr>
          <w:b w:val="0"/>
          <w:sz w:val="22"/>
          <w:szCs w:val="22"/>
        </w:rPr>
      </w:pPr>
    </w:p>
    <w:p w:rsidR="00AB4E72" w:rsidRPr="009D7C4A" w:rsidRDefault="00AB4E72" w:rsidP="00AB4E72">
      <w:pPr>
        <w:rPr>
          <w:b w:val="0"/>
          <w:sz w:val="22"/>
          <w:szCs w:val="22"/>
        </w:rPr>
      </w:pPr>
      <w:r w:rsidRPr="009D7C4A">
        <w:rPr>
          <w:b w:val="0"/>
          <w:sz w:val="22"/>
          <w:szCs w:val="22"/>
        </w:rPr>
        <w:t>arba</w:t>
      </w:r>
    </w:p>
    <w:p w:rsidR="00AB4E72" w:rsidRPr="009D7C4A" w:rsidRDefault="00AB4E72" w:rsidP="00AB4E72">
      <w:pPr>
        <w:rPr>
          <w:b w:val="0"/>
          <w:sz w:val="22"/>
          <w:szCs w:val="22"/>
        </w:rPr>
      </w:pPr>
    </w:p>
    <w:p w:rsidR="00AB4E72" w:rsidRPr="009D7C4A" w:rsidRDefault="00AB4E72" w:rsidP="00AB4E72">
      <w:pPr>
        <w:rPr>
          <w:b w:val="0"/>
          <w:sz w:val="22"/>
          <w:szCs w:val="22"/>
        </w:rPr>
      </w:pPr>
      <w:proofErr w:type="spellStart"/>
      <w:r w:rsidRPr="009D7C4A">
        <w:rPr>
          <w:b w:val="0"/>
          <w:sz w:val="22"/>
          <w:szCs w:val="22"/>
        </w:rPr>
        <w:t>Corden</w:t>
      </w:r>
      <w:proofErr w:type="spellEnd"/>
      <w:r w:rsidRPr="009D7C4A">
        <w:rPr>
          <w:b w:val="0"/>
          <w:sz w:val="22"/>
          <w:szCs w:val="22"/>
        </w:rPr>
        <w:t xml:space="preserve"> </w:t>
      </w:r>
      <w:proofErr w:type="spellStart"/>
      <w:r w:rsidRPr="009D7C4A">
        <w:rPr>
          <w:b w:val="0"/>
          <w:sz w:val="22"/>
          <w:szCs w:val="22"/>
        </w:rPr>
        <w:t>Pharma</w:t>
      </w:r>
      <w:proofErr w:type="spellEnd"/>
      <w:r w:rsidRPr="009D7C4A">
        <w:rPr>
          <w:b w:val="0"/>
          <w:sz w:val="22"/>
          <w:szCs w:val="22"/>
        </w:rPr>
        <w:t xml:space="preserve"> </w:t>
      </w:r>
      <w:proofErr w:type="spellStart"/>
      <w:r w:rsidRPr="009D7C4A">
        <w:rPr>
          <w:b w:val="0"/>
          <w:sz w:val="22"/>
          <w:szCs w:val="22"/>
        </w:rPr>
        <w:t>GmbH</w:t>
      </w:r>
      <w:proofErr w:type="spellEnd"/>
    </w:p>
    <w:p w:rsidR="00AB4E72" w:rsidRPr="009D7C4A" w:rsidRDefault="00AB4E72" w:rsidP="00AB4E72">
      <w:pPr>
        <w:rPr>
          <w:b w:val="0"/>
          <w:sz w:val="22"/>
          <w:szCs w:val="22"/>
        </w:rPr>
      </w:pPr>
      <w:proofErr w:type="spellStart"/>
      <w:r w:rsidRPr="009D7C4A">
        <w:rPr>
          <w:b w:val="0"/>
          <w:sz w:val="22"/>
          <w:szCs w:val="22"/>
        </w:rPr>
        <w:t>Otto-Hahn</w:t>
      </w:r>
      <w:proofErr w:type="spellEnd"/>
      <w:r w:rsidRPr="009D7C4A">
        <w:rPr>
          <w:b w:val="0"/>
          <w:sz w:val="22"/>
          <w:szCs w:val="22"/>
        </w:rPr>
        <w:t xml:space="preserve"> </w:t>
      </w:r>
      <w:proofErr w:type="spellStart"/>
      <w:r w:rsidRPr="009D7C4A">
        <w:rPr>
          <w:b w:val="0"/>
          <w:sz w:val="22"/>
          <w:szCs w:val="22"/>
        </w:rPr>
        <w:t>Strasse</w:t>
      </w:r>
      <w:proofErr w:type="spellEnd"/>
      <w:r w:rsidRPr="009D7C4A">
        <w:rPr>
          <w:b w:val="0"/>
          <w:sz w:val="22"/>
          <w:szCs w:val="22"/>
        </w:rPr>
        <w:t>,</w:t>
      </w:r>
    </w:p>
    <w:p w:rsidR="00AB4E72" w:rsidRPr="009D7C4A" w:rsidRDefault="00AB4E72" w:rsidP="00AB4E72">
      <w:pPr>
        <w:rPr>
          <w:b w:val="0"/>
          <w:sz w:val="22"/>
          <w:szCs w:val="22"/>
        </w:rPr>
      </w:pPr>
      <w:r w:rsidRPr="009D7C4A">
        <w:rPr>
          <w:b w:val="0"/>
          <w:sz w:val="22"/>
          <w:szCs w:val="22"/>
        </w:rPr>
        <w:t xml:space="preserve">68723 </w:t>
      </w:r>
      <w:proofErr w:type="spellStart"/>
      <w:r w:rsidRPr="009D7C4A">
        <w:rPr>
          <w:b w:val="0"/>
          <w:sz w:val="22"/>
          <w:szCs w:val="22"/>
        </w:rPr>
        <w:t>Plankstadt</w:t>
      </w:r>
      <w:proofErr w:type="spellEnd"/>
      <w:r w:rsidRPr="009D7C4A">
        <w:rPr>
          <w:b w:val="0"/>
          <w:sz w:val="22"/>
          <w:szCs w:val="22"/>
        </w:rPr>
        <w:t>,</w:t>
      </w:r>
    </w:p>
    <w:p w:rsidR="00AB4E72" w:rsidRPr="009D7C4A" w:rsidRDefault="00AB4E72" w:rsidP="00AB4E72">
      <w:pPr>
        <w:rPr>
          <w:b w:val="0"/>
          <w:sz w:val="22"/>
          <w:szCs w:val="22"/>
        </w:rPr>
      </w:pPr>
      <w:r w:rsidRPr="009D7C4A">
        <w:rPr>
          <w:b w:val="0"/>
          <w:sz w:val="22"/>
          <w:szCs w:val="22"/>
        </w:rPr>
        <w:t>Vokietija</w:t>
      </w:r>
    </w:p>
    <w:p w:rsidR="00AB4E72" w:rsidRPr="009D7C4A" w:rsidRDefault="00AB4E72" w:rsidP="00AB4E72">
      <w:pPr>
        <w:pStyle w:val="BTEMEASMCA"/>
        <w:rPr>
          <w:highlight w:val="yellow"/>
        </w:rPr>
      </w:pPr>
    </w:p>
    <w:p w:rsidR="00AB4E72" w:rsidRPr="009D7C4A" w:rsidRDefault="00AB4E72" w:rsidP="00AB4E72">
      <w:pPr>
        <w:pStyle w:val="BTEMEASMCA"/>
      </w:pPr>
      <w:r w:rsidRPr="009D7C4A">
        <w:t>Su pakuote pateikiamame lapelyje nurodomas gamintojo, atsakingo už konkrečios serijos išleidimą, pavadinimas ir adresas.</w:t>
      </w:r>
    </w:p>
    <w:p w:rsidR="00AB4E72" w:rsidRDefault="00AB4E72" w:rsidP="00AB4E72">
      <w:pPr>
        <w:pStyle w:val="BTEMEASMCA"/>
        <w:rPr>
          <w:highlight w:val="yellow"/>
        </w:rPr>
      </w:pPr>
    </w:p>
    <w:p w:rsidR="00AB4E72" w:rsidRPr="009D7C4A" w:rsidRDefault="00AB4E72" w:rsidP="00AB4E72">
      <w:pPr>
        <w:pStyle w:val="BTEMEASMCA"/>
        <w:rPr>
          <w:highlight w:val="yellow"/>
        </w:rPr>
      </w:pPr>
    </w:p>
    <w:p w:rsidR="00AB4E72" w:rsidRPr="009D7C4A" w:rsidRDefault="00AB4E72" w:rsidP="00AB4E72">
      <w:pPr>
        <w:pStyle w:val="PI-1EMEASMCA"/>
      </w:pPr>
      <w:r w:rsidRPr="009D7C4A">
        <w:t>B.</w:t>
      </w:r>
      <w:r w:rsidRPr="009D7C4A">
        <w:tab/>
        <w:t>TIEKIMO IR VARTOJIMO SĄLYGOS AR APRIBOJIMAI</w:t>
      </w:r>
    </w:p>
    <w:p w:rsidR="00AB4E72" w:rsidRPr="009D7C4A" w:rsidRDefault="00AB4E72" w:rsidP="00AB4E72">
      <w:pPr>
        <w:pStyle w:val="BTEMEASMCA"/>
      </w:pPr>
    </w:p>
    <w:p w:rsidR="00AB4E72" w:rsidRPr="009D7C4A" w:rsidRDefault="00AB4E72" w:rsidP="00AB4E72">
      <w:pPr>
        <w:pStyle w:val="BTEMEASMCA"/>
      </w:pPr>
      <w:r w:rsidRPr="009D7C4A">
        <w:t>Receptinis vaistinis preparatas</w:t>
      </w:r>
    </w:p>
    <w:p w:rsidR="00AB4E72" w:rsidRPr="009D7C4A" w:rsidRDefault="00AB4E72" w:rsidP="00AB4E72">
      <w:pPr>
        <w:pStyle w:val="BTEMEASMCA"/>
        <w:rPr>
          <w:highlight w:val="yellow"/>
        </w:rPr>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Default="00AB4E72" w:rsidP="00AB4E72">
      <w:pPr>
        <w:pStyle w:val="TTEMEASMCA"/>
        <w:rPr>
          <w:lang w:val="lt-LT"/>
        </w:rPr>
      </w:pPr>
    </w:p>
    <w:p w:rsidR="00AB4E72" w:rsidRDefault="00AB4E72" w:rsidP="00AB4E72">
      <w:pPr>
        <w:pStyle w:val="TTEMEASMCA"/>
        <w:rPr>
          <w:lang w:val="lt-LT"/>
        </w:rPr>
      </w:pPr>
    </w:p>
    <w:p w:rsidR="00AB4E72" w:rsidRDefault="00AB4E72" w:rsidP="00AB4E72">
      <w:pPr>
        <w:pStyle w:val="TTEMEASMCA"/>
        <w:rPr>
          <w:lang w:val="lt-LT"/>
        </w:rPr>
      </w:pPr>
    </w:p>
    <w:p w:rsidR="00AB4E72" w:rsidRDefault="00AB4E72" w:rsidP="00AB4E72">
      <w:pPr>
        <w:pStyle w:val="TTEMEASMCA"/>
        <w:rPr>
          <w:lang w:val="lt-LT"/>
        </w:rPr>
      </w:pPr>
    </w:p>
    <w:p w:rsidR="00AB4E72" w:rsidRDefault="00AB4E72" w:rsidP="00AB4E72">
      <w:pPr>
        <w:pStyle w:val="TTEMEASMCA"/>
        <w:rPr>
          <w:lang w:val="lt-LT"/>
        </w:rPr>
      </w:pPr>
    </w:p>
    <w:p w:rsidR="00AB4E72" w:rsidRDefault="00AB4E72" w:rsidP="00AB4E72">
      <w:pPr>
        <w:pStyle w:val="TTEMEASMCA"/>
        <w:rPr>
          <w:lang w:val="lt-LT"/>
        </w:rPr>
      </w:pPr>
    </w:p>
    <w:p w:rsidR="00AB4E72" w:rsidRDefault="00AB4E72" w:rsidP="00AB4E72">
      <w:pPr>
        <w:pStyle w:val="TTEMEASMCA"/>
        <w:rPr>
          <w:lang w:val="lt-LT"/>
        </w:rPr>
      </w:pPr>
    </w:p>
    <w:p w:rsidR="00AB4E72" w:rsidRDefault="00AB4E72" w:rsidP="00AB4E72">
      <w:pPr>
        <w:pStyle w:val="TTEMEASMCA"/>
        <w:rPr>
          <w:lang w:val="lt-LT"/>
        </w:rPr>
      </w:pPr>
    </w:p>
    <w:p w:rsidR="00AB4E72" w:rsidRDefault="00AB4E72" w:rsidP="00AB4E72">
      <w:pPr>
        <w:pStyle w:val="TTEMEASMCA"/>
        <w:rPr>
          <w:lang w:val="lt-LT"/>
        </w:rPr>
      </w:pPr>
    </w:p>
    <w:p w:rsidR="00AB4E72" w:rsidRDefault="00AB4E72" w:rsidP="00AB4E72">
      <w:pPr>
        <w:pStyle w:val="TTEMEASMCA"/>
        <w:rPr>
          <w:lang w:val="lt-LT"/>
        </w:rPr>
      </w:pPr>
    </w:p>
    <w:p w:rsidR="00AB4E72" w:rsidRPr="009D7C4A" w:rsidRDefault="00AB4E72" w:rsidP="00AB4E72">
      <w:pPr>
        <w:pStyle w:val="TTEMEASMCA"/>
        <w:rPr>
          <w:lang w:val="lt-LT"/>
        </w:rPr>
      </w:pPr>
      <w:r w:rsidRPr="009D7C4A">
        <w:rPr>
          <w:lang w:val="lt-LT"/>
        </w:rPr>
        <w:t>III PRIEDAS</w:t>
      </w:r>
    </w:p>
    <w:p w:rsidR="00AB4E72" w:rsidRPr="009D7C4A" w:rsidRDefault="00AB4E72" w:rsidP="00AB4E72">
      <w:pPr>
        <w:pStyle w:val="BTEMEASMCA"/>
      </w:pPr>
    </w:p>
    <w:p w:rsidR="00AB4E72" w:rsidRPr="009D7C4A" w:rsidRDefault="00AB4E72" w:rsidP="00AB4E72">
      <w:pPr>
        <w:pStyle w:val="TTEMEASMCA"/>
        <w:rPr>
          <w:lang w:val="lt-LT"/>
        </w:rPr>
      </w:pPr>
      <w:r w:rsidRPr="009D7C4A">
        <w:rPr>
          <w:lang w:val="lt-LT"/>
        </w:rPr>
        <w:t>ŽENKLINIMAS IR PAKUOTĖS LAPELIS</w:t>
      </w:r>
    </w:p>
    <w:p w:rsidR="00AB4E72" w:rsidRPr="009D7C4A" w:rsidRDefault="00AB4E72" w:rsidP="00AB4E72">
      <w:pPr>
        <w:pStyle w:val="BTEMEASMCA"/>
      </w:pPr>
      <w:r w:rsidRPr="009D7C4A">
        <w:br w:type="page"/>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TTEMEASMCA"/>
        <w:rPr>
          <w:lang w:val="lt-LT"/>
        </w:rPr>
      </w:pPr>
      <w:bookmarkStart w:id="62" w:name="_Toc129243136"/>
      <w:bookmarkStart w:id="63" w:name="_Toc129243261"/>
      <w:r w:rsidRPr="009D7C4A">
        <w:rPr>
          <w:lang w:val="lt-LT"/>
        </w:rPr>
        <w:t>A. ŽENKLINIMAS</w:t>
      </w:r>
      <w:bookmarkEnd w:id="62"/>
      <w:bookmarkEnd w:id="63"/>
    </w:p>
    <w:p w:rsidR="00AB4E72" w:rsidRPr="009D7C4A" w:rsidRDefault="00AB4E72" w:rsidP="00AB4E72">
      <w:pPr>
        <w:pStyle w:val="BTEMEASMCA"/>
      </w:pPr>
      <w:r w:rsidRPr="009D7C4A">
        <w:br w:type="page"/>
      </w:r>
    </w:p>
    <w:p w:rsidR="00AB4E72" w:rsidRPr="009D7C4A" w:rsidRDefault="00AB4E72" w:rsidP="00AB4E72">
      <w:pPr>
        <w:pStyle w:val="PI-1labEMEASMCA"/>
        <w:rPr>
          <w:noProof w:val="0"/>
        </w:rPr>
      </w:pPr>
      <w:r w:rsidRPr="009D7C4A">
        <w:rPr>
          <w:noProof w:val="0"/>
        </w:rPr>
        <w:t>INFORMACIJA ANT IŠORINĖS PAKUOTĖS</w:t>
      </w:r>
    </w:p>
    <w:p w:rsidR="00AB4E72" w:rsidRPr="009D7C4A" w:rsidRDefault="00AB4E72" w:rsidP="00AB4E72">
      <w:pPr>
        <w:pStyle w:val="PI-1labEMEASMCA"/>
        <w:rPr>
          <w:noProof w:val="0"/>
        </w:rPr>
      </w:pPr>
    </w:p>
    <w:p w:rsidR="00AB4E72" w:rsidRPr="009D7C4A" w:rsidRDefault="00AB4E72" w:rsidP="00AB4E72">
      <w:pPr>
        <w:pStyle w:val="PI-1labEMEASMCA"/>
        <w:rPr>
          <w:bCs/>
          <w:noProof w:val="0"/>
        </w:rPr>
      </w:pPr>
      <w:r>
        <w:t>KARTONINĖ DĖŽUTĖ</w:t>
      </w:r>
    </w:p>
    <w:p w:rsidR="00AB4E72"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1.</w:t>
      </w:r>
      <w:r w:rsidRPr="009D7C4A">
        <w:rPr>
          <w:noProof w:val="0"/>
        </w:rPr>
        <w:tab/>
        <w:t>VAISTINIO PREPARATO PAVADINIMAS</w:t>
      </w:r>
    </w:p>
    <w:p w:rsidR="00AB4E72" w:rsidRPr="009D7C4A" w:rsidRDefault="00AB4E72" w:rsidP="00AB4E72">
      <w:pPr>
        <w:pStyle w:val="BTEMEASMCA"/>
      </w:pPr>
    </w:p>
    <w:p w:rsidR="00AB4E72" w:rsidRPr="009D7C4A" w:rsidRDefault="00AB4E72" w:rsidP="00AB4E72">
      <w:pPr>
        <w:pStyle w:val="Pagrindinistekstas"/>
        <w:spacing w:after="0"/>
        <w:rPr>
          <w:szCs w:val="22"/>
        </w:rPr>
      </w:pPr>
      <w:proofErr w:type="spellStart"/>
      <w:r w:rsidRPr="009D7C4A">
        <w:rPr>
          <w:szCs w:val="22"/>
        </w:rPr>
        <w:t>Rhinocort</w:t>
      </w:r>
      <w:proofErr w:type="spellEnd"/>
      <w:r w:rsidRPr="009D7C4A">
        <w:rPr>
          <w:szCs w:val="22"/>
        </w:rPr>
        <w:t xml:space="preserve"> </w:t>
      </w:r>
      <w:proofErr w:type="spellStart"/>
      <w:r w:rsidRPr="009D7C4A">
        <w:rPr>
          <w:szCs w:val="22"/>
        </w:rPr>
        <w:t>Aqua</w:t>
      </w:r>
      <w:proofErr w:type="spellEnd"/>
      <w:r w:rsidRPr="009D7C4A">
        <w:rPr>
          <w:szCs w:val="22"/>
        </w:rPr>
        <w:t xml:space="preserve"> 32 </w:t>
      </w:r>
      <w:proofErr w:type="spellStart"/>
      <w:r w:rsidRPr="009D7C4A">
        <w:rPr>
          <w:szCs w:val="22"/>
        </w:rPr>
        <w:t>mikrogramai</w:t>
      </w:r>
      <w:proofErr w:type="spellEnd"/>
      <w:r w:rsidRPr="009D7C4A">
        <w:rPr>
          <w:szCs w:val="22"/>
        </w:rPr>
        <w:t xml:space="preserve">/dozėje nosies purškalas (suspensija) </w:t>
      </w:r>
    </w:p>
    <w:p w:rsidR="00AB4E72" w:rsidRPr="009D7C4A" w:rsidRDefault="00AB4E72" w:rsidP="00AB4E72">
      <w:pPr>
        <w:pStyle w:val="Pagrindinistekstas"/>
        <w:spacing w:after="0"/>
        <w:rPr>
          <w:szCs w:val="22"/>
        </w:rPr>
      </w:pPr>
      <w:proofErr w:type="spellStart"/>
      <w:r w:rsidRPr="009D7C4A">
        <w:rPr>
          <w:szCs w:val="22"/>
        </w:rPr>
        <w:t>Budezonidas</w:t>
      </w:r>
      <w:proofErr w:type="spellEnd"/>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2.</w:t>
      </w:r>
      <w:r w:rsidRPr="009D7C4A">
        <w:rPr>
          <w:noProof w:val="0"/>
        </w:rPr>
        <w:tab/>
        <w:t>VEIKLIOJI MEDŽIAGA IR JOS KIEKIS</w:t>
      </w:r>
    </w:p>
    <w:p w:rsidR="00AB4E72" w:rsidRPr="009D7C4A" w:rsidRDefault="00AB4E72" w:rsidP="00AB4E72">
      <w:pPr>
        <w:pStyle w:val="BTEMEASMCA"/>
      </w:pPr>
    </w:p>
    <w:p w:rsidR="00AB4E72" w:rsidRPr="009D7C4A" w:rsidRDefault="00AB4E72" w:rsidP="00AB4E72">
      <w:pPr>
        <w:pStyle w:val="Pagrindinistekstas"/>
        <w:spacing w:after="0"/>
        <w:rPr>
          <w:szCs w:val="22"/>
        </w:rPr>
      </w:pPr>
      <w:r w:rsidRPr="009D7C4A">
        <w:rPr>
          <w:szCs w:val="22"/>
        </w:rPr>
        <w:t>Vienoje dozėje (išpurškime) yra 32 </w:t>
      </w:r>
      <w:proofErr w:type="spellStart"/>
      <w:r w:rsidRPr="009D7C4A">
        <w:rPr>
          <w:szCs w:val="22"/>
        </w:rPr>
        <w:t>mikrogramai</w:t>
      </w:r>
      <w:proofErr w:type="spellEnd"/>
      <w:r w:rsidRPr="009D7C4A">
        <w:rPr>
          <w:szCs w:val="22"/>
        </w:rPr>
        <w:t xml:space="preserve"> </w:t>
      </w:r>
      <w:proofErr w:type="spellStart"/>
      <w:r w:rsidRPr="009D7C4A">
        <w:rPr>
          <w:szCs w:val="22"/>
        </w:rPr>
        <w:t>budezonido</w:t>
      </w:r>
      <w:proofErr w:type="spellEnd"/>
      <w:r w:rsidRPr="009D7C4A">
        <w:rPr>
          <w:szCs w:val="22"/>
        </w:rPr>
        <w:t xml:space="preserve"> (0,64 mg/ml).</w:t>
      </w:r>
    </w:p>
    <w:p w:rsidR="00AB4E72" w:rsidRPr="009D7C4A" w:rsidRDefault="00AB4E72" w:rsidP="00AB4E72">
      <w:pPr>
        <w:pStyle w:val="BTEMEASMCA"/>
      </w:pPr>
    </w:p>
    <w:p w:rsidR="00AB4E72" w:rsidRPr="009D7C4A" w:rsidRDefault="00AB4E72" w:rsidP="00AB4E72">
      <w:pPr>
        <w:pStyle w:val="BTEMEASMCA"/>
      </w:pPr>
    </w:p>
    <w:p w:rsidR="00AB4E72" w:rsidRPr="00AB4E72" w:rsidRDefault="00AB4E72" w:rsidP="00AB4E72">
      <w:pPr>
        <w:pStyle w:val="PI-1labEMEASMCA"/>
        <w:rPr>
          <w:noProof w:val="0"/>
          <w:highlight w:val="lightGray"/>
        </w:rPr>
      </w:pPr>
      <w:r w:rsidRPr="009D7C4A">
        <w:rPr>
          <w:noProof w:val="0"/>
        </w:rPr>
        <w:t>3.</w:t>
      </w:r>
      <w:r w:rsidRPr="009D7C4A">
        <w:rPr>
          <w:noProof w:val="0"/>
        </w:rPr>
        <w:tab/>
        <w:t>PAGALBINIŲ MEDŽIAGŲ SĄRAŠAS</w:t>
      </w:r>
    </w:p>
    <w:p w:rsidR="00AB4E72" w:rsidRPr="009D7C4A" w:rsidRDefault="00AB4E72" w:rsidP="00AB4E72">
      <w:pPr>
        <w:pStyle w:val="BTEMEASMCA"/>
      </w:pPr>
    </w:p>
    <w:p w:rsidR="00AB4E72" w:rsidRPr="009D7C4A" w:rsidRDefault="00AB4E72" w:rsidP="00AB4E72">
      <w:pPr>
        <w:pStyle w:val="Pagrindinistekstas"/>
        <w:spacing w:after="0"/>
        <w:rPr>
          <w:szCs w:val="22"/>
        </w:rPr>
      </w:pPr>
      <w:r w:rsidRPr="009D7C4A">
        <w:rPr>
          <w:szCs w:val="22"/>
        </w:rPr>
        <w:t xml:space="preserve">Pagalbinės medžiagos: </w:t>
      </w:r>
      <w:proofErr w:type="spellStart"/>
      <w:r w:rsidRPr="009D7C4A">
        <w:rPr>
          <w:szCs w:val="22"/>
        </w:rPr>
        <w:t>mikrokristalinė</w:t>
      </w:r>
      <w:proofErr w:type="spellEnd"/>
      <w:r w:rsidRPr="009D7C4A">
        <w:rPr>
          <w:szCs w:val="22"/>
        </w:rPr>
        <w:t xml:space="preserve"> celiuliozė, </w:t>
      </w:r>
      <w:proofErr w:type="spellStart"/>
      <w:r w:rsidRPr="009D7C4A">
        <w:rPr>
          <w:szCs w:val="22"/>
        </w:rPr>
        <w:t>karmeliozės</w:t>
      </w:r>
      <w:proofErr w:type="spellEnd"/>
      <w:r w:rsidRPr="009D7C4A">
        <w:rPr>
          <w:szCs w:val="22"/>
        </w:rPr>
        <w:t xml:space="preserve"> natrio druska, bevandenė gliukozė, </w:t>
      </w:r>
      <w:proofErr w:type="spellStart"/>
      <w:r w:rsidRPr="009D7C4A">
        <w:rPr>
          <w:szCs w:val="22"/>
        </w:rPr>
        <w:t>polisorbatas</w:t>
      </w:r>
      <w:proofErr w:type="spellEnd"/>
      <w:r w:rsidRPr="009D7C4A">
        <w:rPr>
          <w:szCs w:val="22"/>
        </w:rPr>
        <w:t xml:space="preserve"> 80, </w:t>
      </w:r>
      <w:proofErr w:type="spellStart"/>
      <w:r w:rsidRPr="009D7C4A">
        <w:rPr>
          <w:szCs w:val="22"/>
        </w:rPr>
        <w:t>dinatrio</w:t>
      </w:r>
      <w:proofErr w:type="spellEnd"/>
      <w:r w:rsidRPr="009D7C4A">
        <w:rPr>
          <w:szCs w:val="22"/>
        </w:rPr>
        <w:t xml:space="preserve"> </w:t>
      </w:r>
      <w:proofErr w:type="spellStart"/>
      <w:r w:rsidRPr="009D7C4A">
        <w:rPr>
          <w:szCs w:val="22"/>
        </w:rPr>
        <w:t>edetatas</w:t>
      </w:r>
      <w:proofErr w:type="spellEnd"/>
      <w:r w:rsidRPr="009D7C4A">
        <w:rPr>
          <w:szCs w:val="22"/>
        </w:rPr>
        <w:t xml:space="preserve">, kalio </w:t>
      </w:r>
      <w:proofErr w:type="spellStart"/>
      <w:r w:rsidRPr="009D7C4A">
        <w:rPr>
          <w:szCs w:val="22"/>
        </w:rPr>
        <w:t>sorbatas</w:t>
      </w:r>
      <w:proofErr w:type="spellEnd"/>
      <w:r w:rsidRPr="009D7C4A">
        <w:rPr>
          <w:szCs w:val="22"/>
        </w:rPr>
        <w:t xml:space="preserve"> (E202), vandenilio chlorido rūgštis, išgrynintas vanduo.</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4.</w:t>
      </w:r>
      <w:r w:rsidRPr="009D7C4A">
        <w:rPr>
          <w:noProof w:val="0"/>
        </w:rPr>
        <w:tab/>
        <w:t>FARMACINĖ FORMA IR KIEKIS PAKUOTĖJE</w:t>
      </w:r>
    </w:p>
    <w:p w:rsidR="00AB4E72" w:rsidRPr="009D7C4A" w:rsidRDefault="00AB4E72" w:rsidP="00AB4E72">
      <w:pPr>
        <w:pStyle w:val="BTEMEASMCA"/>
      </w:pPr>
    </w:p>
    <w:p w:rsidR="00AB4E72" w:rsidRPr="009D7C4A" w:rsidRDefault="00AB4E72" w:rsidP="00AB4E72">
      <w:pPr>
        <w:pStyle w:val="Pagrindinistekstas"/>
        <w:spacing w:after="0"/>
        <w:rPr>
          <w:szCs w:val="22"/>
        </w:rPr>
      </w:pPr>
      <w:r w:rsidRPr="009D7C4A">
        <w:rPr>
          <w:szCs w:val="22"/>
        </w:rPr>
        <w:t>10 ml buteliukas</w:t>
      </w:r>
    </w:p>
    <w:p w:rsidR="00AB4E72" w:rsidRPr="009D7C4A" w:rsidRDefault="00AB4E72" w:rsidP="00AB4E72">
      <w:pPr>
        <w:pStyle w:val="Pagrindinistekstas"/>
        <w:spacing w:after="0"/>
        <w:rPr>
          <w:szCs w:val="22"/>
        </w:rPr>
      </w:pPr>
      <w:r w:rsidRPr="009D7C4A">
        <w:rPr>
          <w:szCs w:val="22"/>
        </w:rPr>
        <w:t>120 dozių</w:t>
      </w:r>
    </w:p>
    <w:p w:rsidR="00AB4E72" w:rsidRPr="009D7C4A" w:rsidRDefault="00AB4E72" w:rsidP="00AB4E72">
      <w:pPr>
        <w:pStyle w:val="BTEMEASMCA"/>
      </w:pPr>
    </w:p>
    <w:p w:rsidR="00AB4E72" w:rsidRPr="009D7C4A" w:rsidRDefault="00AB4E72" w:rsidP="00AB4E72">
      <w:pPr>
        <w:pStyle w:val="BTEMEASMCA"/>
      </w:pPr>
    </w:p>
    <w:p w:rsidR="00AB4E72" w:rsidRPr="00AB4E72" w:rsidRDefault="00AB4E72" w:rsidP="00AB4E72">
      <w:pPr>
        <w:pStyle w:val="PI-1labEMEASMCA"/>
        <w:rPr>
          <w:noProof w:val="0"/>
          <w:highlight w:val="lightGray"/>
        </w:rPr>
      </w:pPr>
      <w:r w:rsidRPr="009D7C4A">
        <w:rPr>
          <w:noProof w:val="0"/>
        </w:rPr>
        <w:t>5.</w:t>
      </w:r>
      <w:r w:rsidRPr="009D7C4A">
        <w:rPr>
          <w:noProof w:val="0"/>
        </w:rPr>
        <w:tab/>
        <w:t>VARTOJIMO METODAS IR BŪDAS (-AI)</w:t>
      </w:r>
    </w:p>
    <w:p w:rsidR="00AB4E72" w:rsidRPr="009D7C4A" w:rsidRDefault="00AB4E72" w:rsidP="00AB4E72">
      <w:pPr>
        <w:pStyle w:val="BTEMEASMCA"/>
      </w:pPr>
    </w:p>
    <w:p w:rsidR="00AB4E72" w:rsidRPr="009D7C4A" w:rsidRDefault="00AB4E72" w:rsidP="00AB4E72">
      <w:pPr>
        <w:pStyle w:val="Pagrindinistekstas"/>
        <w:spacing w:after="0"/>
        <w:rPr>
          <w:szCs w:val="22"/>
        </w:rPr>
      </w:pPr>
      <w:r w:rsidRPr="009D7C4A">
        <w:rPr>
          <w:szCs w:val="22"/>
        </w:rPr>
        <w:t>Vartoti į nosį</w:t>
      </w:r>
    </w:p>
    <w:p w:rsidR="00AB4E72" w:rsidRPr="009D7C4A" w:rsidRDefault="00AB4E72" w:rsidP="00AB4E72">
      <w:pPr>
        <w:pStyle w:val="BTEMEASMCA"/>
      </w:pPr>
      <w:r w:rsidRPr="009D7C4A">
        <w:t>Prieš vartojimą perskaitykite pakuotės lapelį.</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6.</w:t>
      </w:r>
      <w:r w:rsidRPr="009D7C4A">
        <w:rPr>
          <w:noProof w:val="0"/>
        </w:rPr>
        <w:tab/>
        <w:t>SPECIALUS ĮSPĖJIMAS, KAD VAISTINĮ PREPARATĄ BŪTINA LAIKYTI VAIKAMS NEPASTEBIMOJE IR NEPASIEKIAMOJE VIETOJE</w:t>
      </w:r>
    </w:p>
    <w:p w:rsidR="00AB4E72" w:rsidRPr="009D7C4A" w:rsidRDefault="00AB4E72" w:rsidP="00AB4E72">
      <w:pPr>
        <w:pStyle w:val="BTEMEASMCA"/>
      </w:pPr>
    </w:p>
    <w:p w:rsidR="00AB4E72" w:rsidRPr="009D7C4A" w:rsidRDefault="00AB4E72" w:rsidP="00AB4E72">
      <w:pPr>
        <w:pStyle w:val="BTEMEASMCA"/>
      </w:pPr>
      <w:r w:rsidRPr="009D7C4A">
        <w:t>Laikyti vaikams nepastebimoje ir nepasiekiamoje vietoje.</w:t>
      </w:r>
    </w:p>
    <w:p w:rsidR="00AB4E72" w:rsidRPr="009D7C4A" w:rsidRDefault="00AB4E72" w:rsidP="00AB4E72">
      <w:pPr>
        <w:pStyle w:val="BTEMEASMCA"/>
      </w:pPr>
    </w:p>
    <w:p w:rsidR="00AB4E72" w:rsidRPr="009D7C4A" w:rsidRDefault="00AB4E72" w:rsidP="00AB4E72">
      <w:pPr>
        <w:pStyle w:val="BTEMEASMCA"/>
      </w:pPr>
    </w:p>
    <w:p w:rsidR="00AB4E72" w:rsidRPr="00AB4E72" w:rsidRDefault="00AB4E72" w:rsidP="00AB4E72">
      <w:pPr>
        <w:pStyle w:val="PI-1labEMEASMCA"/>
        <w:rPr>
          <w:noProof w:val="0"/>
          <w:highlight w:val="lightGray"/>
        </w:rPr>
      </w:pPr>
      <w:r w:rsidRPr="009D7C4A">
        <w:rPr>
          <w:noProof w:val="0"/>
        </w:rPr>
        <w:t>7.</w:t>
      </w:r>
      <w:r w:rsidRPr="009D7C4A">
        <w:rPr>
          <w:noProof w:val="0"/>
        </w:rPr>
        <w:tab/>
        <w:t>KITAS SPECIALUS ĮSPĖJIMAS (JEI REIKIA)</w:t>
      </w:r>
    </w:p>
    <w:p w:rsidR="00AB4E72" w:rsidRPr="009D7C4A" w:rsidRDefault="00AB4E72" w:rsidP="00AB4E72">
      <w:pPr>
        <w:pStyle w:val="BTEMEASMCA"/>
      </w:pPr>
    </w:p>
    <w:p w:rsidR="00AB4E72" w:rsidRPr="009D7C4A" w:rsidRDefault="00AB4E72" w:rsidP="00AB4E72">
      <w:pPr>
        <w:pStyle w:val="Pagrindinistekstas"/>
        <w:spacing w:after="0"/>
        <w:rPr>
          <w:szCs w:val="22"/>
        </w:rPr>
      </w:pPr>
      <w:r w:rsidRPr="009D7C4A">
        <w:rPr>
          <w:szCs w:val="22"/>
        </w:rPr>
        <w:t>Prieš vartojimą suplakti.</w:t>
      </w:r>
    </w:p>
    <w:p w:rsidR="00AB4E72" w:rsidRPr="009D7C4A" w:rsidRDefault="00AB4E72" w:rsidP="00AB4E72">
      <w:pPr>
        <w:pStyle w:val="Pagrindinistekstas"/>
        <w:spacing w:after="0"/>
        <w:rPr>
          <w:szCs w:val="22"/>
        </w:rPr>
      </w:pPr>
      <w:r w:rsidRPr="009D7C4A">
        <w:rPr>
          <w:szCs w:val="22"/>
        </w:rPr>
        <w:t>Buteliuką laikyti vertikalioje padėtyje.</w:t>
      </w:r>
    </w:p>
    <w:p w:rsidR="00AB4E72" w:rsidRPr="009D7C4A" w:rsidRDefault="00AB4E72" w:rsidP="00AB4E72">
      <w:pPr>
        <w:pStyle w:val="BTEMEASMCA"/>
      </w:pPr>
    </w:p>
    <w:p w:rsidR="00AB4E72" w:rsidRPr="009D7C4A" w:rsidRDefault="00AB4E72" w:rsidP="00AB4E72">
      <w:pPr>
        <w:pStyle w:val="BTEMEASMCA"/>
      </w:pPr>
    </w:p>
    <w:p w:rsidR="00AB4E72" w:rsidRPr="00AB4E72" w:rsidRDefault="00AB4E72" w:rsidP="00AB4E72">
      <w:pPr>
        <w:pStyle w:val="PI-1labEMEASMCA"/>
        <w:rPr>
          <w:noProof w:val="0"/>
          <w:highlight w:val="lightGray"/>
        </w:rPr>
      </w:pPr>
      <w:r w:rsidRPr="009D7C4A">
        <w:rPr>
          <w:noProof w:val="0"/>
        </w:rPr>
        <w:t>8.</w:t>
      </w:r>
      <w:r w:rsidRPr="009D7C4A">
        <w:rPr>
          <w:noProof w:val="0"/>
        </w:rPr>
        <w:tab/>
        <w:t>TINKAMUMO LAIKAS</w:t>
      </w:r>
    </w:p>
    <w:p w:rsidR="00AB4E72" w:rsidRPr="009D7C4A" w:rsidRDefault="00AB4E72" w:rsidP="00AB4E72">
      <w:pPr>
        <w:pStyle w:val="BTEMEASMCA"/>
      </w:pPr>
    </w:p>
    <w:p w:rsidR="00AB4E72" w:rsidRPr="009D7C4A" w:rsidRDefault="00AB4E72" w:rsidP="00AB4E72">
      <w:pPr>
        <w:pStyle w:val="BTEMEASMCA"/>
      </w:pPr>
      <w:r w:rsidRPr="009D7C4A">
        <w:t>Tinka iki {MMMM/mm}</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9.</w:t>
      </w:r>
      <w:r w:rsidRPr="009D7C4A">
        <w:rPr>
          <w:noProof w:val="0"/>
        </w:rPr>
        <w:tab/>
        <w:t>SPECIALIOS LAIKYMO SĄLYGOS</w:t>
      </w:r>
    </w:p>
    <w:p w:rsidR="00AB4E72" w:rsidRPr="009D7C4A" w:rsidRDefault="00AB4E72" w:rsidP="00AB4E72">
      <w:pPr>
        <w:pStyle w:val="BTEMEASMCA"/>
      </w:pPr>
    </w:p>
    <w:p w:rsidR="00AB4E72" w:rsidRPr="009D7C4A" w:rsidRDefault="00AB4E72" w:rsidP="00AB4E72">
      <w:pPr>
        <w:pStyle w:val="Pagrindinistekstas"/>
        <w:spacing w:after="0"/>
        <w:rPr>
          <w:szCs w:val="22"/>
        </w:rPr>
      </w:pPr>
      <w:r w:rsidRPr="009D7C4A">
        <w:rPr>
          <w:szCs w:val="22"/>
        </w:rPr>
        <w:t xml:space="preserve">Laikyti ne aukštesnėje kaip 30 </w:t>
      </w:r>
      <w:r w:rsidRPr="009D7C4A">
        <w:rPr>
          <w:szCs w:val="22"/>
        </w:rPr>
        <w:sym w:font="Symbol" w:char="F0B0"/>
      </w:r>
      <w:r w:rsidRPr="009D7C4A">
        <w:rPr>
          <w:szCs w:val="22"/>
        </w:rPr>
        <w:t>C temperatūroje.</w:t>
      </w:r>
    </w:p>
    <w:p w:rsidR="00AB4E72" w:rsidRPr="009D7C4A" w:rsidRDefault="00AB4E72" w:rsidP="00AB4E72">
      <w:pPr>
        <w:pStyle w:val="Pagrindinistekstas"/>
        <w:spacing w:after="0"/>
        <w:rPr>
          <w:szCs w:val="22"/>
        </w:rPr>
      </w:pPr>
      <w:r w:rsidRPr="009D7C4A">
        <w:rPr>
          <w:szCs w:val="22"/>
        </w:rPr>
        <w:t>Negalima užšaldyti.</w:t>
      </w:r>
    </w:p>
    <w:p w:rsidR="00AB4E72" w:rsidRPr="009D7C4A" w:rsidRDefault="00AB4E72" w:rsidP="00AB4E72">
      <w:pPr>
        <w:pStyle w:val="A-TableText"/>
        <w:overflowPunct/>
        <w:autoSpaceDE/>
        <w:autoSpaceDN/>
        <w:adjustRightInd/>
        <w:spacing w:before="0" w:after="0"/>
        <w:rPr>
          <w:iCs/>
          <w:lang w:val="lt-LT"/>
        </w:rPr>
      </w:pPr>
    </w:p>
    <w:p w:rsidR="00AB4E72" w:rsidRPr="009D7C4A" w:rsidRDefault="00AB4E72" w:rsidP="00AB4E72">
      <w:pPr>
        <w:pStyle w:val="A-TableText"/>
        <w:overflowPunct/>
        <w:autoSpaceDE/>
        <w:autoSpaceDN/>
        <w:adjustRightInd/>
        <w:spacing w:before="0" w:after="0"/>
        <w:rPr>
          <w:iCs/>
          <w:lang w:val="lt-LT"/>
        </w:rPr>
      </w:pPr>
    </w:p>
    <w:p w:rsidR="00AB4E72" w:rsidRPr="009D7C4A" w:rsidRDefault="00AB4E72" w:rsidP="00AB4E72">
      <w:pPr>
        <w:pStyle w:val="PI-1labEMEASMCA"/>
        <w:rPr>
          <w:noProof w:val="0"/>
        </w:rPr>
      </w:pPr>
      <w:r w:rsidRPr="009D7C4A">
        <w:rPr>
          <w:noProof w:val="0"/>
        </w:rPr>
        <w:t>10.</w:t>
      </w:r>
      <w:r w:rsidRPr="009D7C4A">
        <w:rPr>
          <w:noProof w:val="0"/>
        </w:rPr>
        <w:tab/>
        <w:t xml:space="preserve">SPECIALIOS ATSARGUMO PRIEMONĖS DĖL NESUVARTOTO </w:t>
      </w:r>
      <w:r w:rsidRPr="009D7C4A">
        <w:rPr>
          <w:bCs/>
          <w:noProof w:val="0"/>
        </w:rPr>
        <w:t xml:space="preserve">VAISTINIO PREPARATO AR JO ATLIEKŲ </w:t>
      </w:r>
      <w:r w:rsidRPr="009D7C4A">
        <w:rPr>
          <w:noProof w:val="0"/>
        </w:rPr>
        <w:t>TVARKYMO (JEI REIKIA)</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11.</w:t>
      </w:r>
      <w:r w:rsidRPr="009D7C4A">
        <w:rPr>
          <w:noProof w:val="0"/>
        </w:rPr>
        <w:tab/>
        <w:t>REGISTRUOTOJO PAVADINIMAS IR ADRESAS</w:t>
      </w:r>
    </w:p>
    <w:p w:rsidR="00AB4E72" w:rsidRPr="009D7C4A" w:rsidRDefault="00AB4E72" w:rsidP="00AB4E72">
      <w:pPr>
        <w:pStyle w:val="BTEMEASMCA"/>
      </w:pPr>
    </w:p>
    <w:p w:rsidR="00AB4E72" w:rsidRPr="009D7C4A" w:rsidRDefault="00AB4E72" w:rsidP="00AB4E72">
      <w:pPr>
        <w:pStyle w:val="Pagrindinistekstas"/>
        <w:spacing w:after="0"/>
        <w:rPr>
          <w:szCs w:val="22"/>
        </w:rPr>
      </w:pPr>
      <w:r w:rsidRPr="009D7C4A">
        <w:rPr>
          <w:szCs w:val="22"/>
        </w:rPr>
        <w:t>AstraZeneca AB</w:t>
      </w:r>
    </w:p>
    <w:p w:rsidR="00AB4E72" w:rsidRPr="009D7C4A" w:rsidRDefault="00AB4E72" w:rsidP="00AB4E72">
      <w:pPr>
        <w:pStyle w:val="Pagrindinistekstas"/>
        <w:spacing w:after="0"/>
        <w:rPr>
          <w:szCs w:val="22"/>
        </w:rPr>
      </w:pPr>
      <w:r w:rsidRPr="009D7C4A">
        <w:rPr>
          <w:szCs w:val="22"/>
        </w:rPr>
        <w:t xml:space="preserve">SE - 151 85 </w:t>
      </w:r>
      <w:proofErr w:type="spellStart"/>
      <w:r w:rsidRPr="009D7C4A">
        <w:rPr>
          <w:szCs w:val="22"/>
        </w:rPr>
        <w:t>Södertälje</w:t>
      </w:r>
      <w:proofErr w:type="spellEnd"/>
    </w:p>
    <w:p w:rsidR="00AB4E72" w:rsidRPr="009D7C4A" w:rsidRDefault="00AB4E72" w:rsidP="00AB4E72">
      <w:pPr>
        <w:pStyle w:val="Pagrindinistekstas"/>
        <w:spacing w:after="0"/>
        <w:rPr>
          <w:szCs w:val="22"/>
        </w:rPr>
      </w:pPr>
      <w:r w:rsidRPr="009D7C4A">
        <w:rPr>
          <w:szCs w:val="22"/>
        </w:rPr>
        <w:t>Švedija</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12.</w:t>
      </w:r>
      <w:r w:rsidRPr="009D7C4A">
        <w:rPr>
          <w:noProof w:val="0"/>
        </w:rPr>
        <w:tab/>
        <w:t xml:space="preserve">REGISTRACIJOS PAŽYMĖJIMO NUMERIS </w:t>
      </w:r>
    </w:p>
    <w:p w:rsidR="00AB4E72" w:rsidRPr="009D7C4A" w:rsidRDefault="00AB4E72" w:rsidP="00AB4E72">
      <w:pPr>
        <w:pStyle w:val="BTEMEASMCA"/>
      </w:pPr>
    </w:p>
    <w:p w:rsidR="00AB4E72" w:rsidRPr="009D7C4A" w:rsidRDefault="00AB4E72" w:rsidP="00AB4E72">
      <w:pPr>
        <w:pStyle w:val="BTEMEASMCA"/>
      </w:pPr>
      <w:r w:rsidRPr="009D7C4A">
        <w:t>LT/1/99/0704/001</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13.</w:t>
      </w:r>
      <w:r w:rsidRPr="009D7C4A">
        <w:rPr>
          <w:noProof w:val="0"/>
        </w:rPr>
        <w:tab/>
        <w:t>SERIJOS NUMERIS</w:t>
      </w:r>
    </w:p>
    <w:p w:rsidR="00AB4E72" w:rsidRPr="009D7C4A" w:rsidRDefault="00AB4E72" w:rsidP="00AB4E72">
      <w:pPr>
        <w:pStyle w:val="BTEMEASMCA"/>
      </w:pPr>
    </w:p>
    <w:p w:rsidR="00AB4E72" w:rsidRPr="009D7C4A" w:rsidRDefault="00AB4E72" w:rsidP="00AB4E72">
      <w:pPr>
        <w:pStyle w:val="BTEMEASMCA"/>
      </w:pPr>
      <w:r w:rsidRPr="009D7C4A">
        <w:t xml:space="preserve">Serija </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14.</w:t>
      </w:r>
      <w:r w:rsidRPr="009D7C4A">
        <w:rPr>
          <w:noProof w:val="0"/>
        </w:rPr>
        <w:tab/>
        <w:t>PARDAVIMO (IŠDAVIMO) TVARKA</w:t>
      </w:r>
    </w:p>
    <w:p w:rsidR="00AB4E72" w:rsidRPr="009D7C4A" w:rsidRDefault="00AB4E72" w:rsidP="00AB4E72">
      <w:pPr>
        <w:pStyle w:val="BTEMEASMCA"/>
      </w:pPr>
    </w:p>
    <w:p w:rsidR="00AB4E72" w:rsidRPr="009D7C4A" w:rsidRDefault="00AB4E72" w:rsidP="00AB4E72">
      <w:pPr>
        <w:pStyle w:val="BTEMEASMCA"/>
      </w:pPr>
      <w:r w:rsidRPr="009D7C4A">
        <w:t>Receptinis vaistinis preparatas</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15.</w:t>
      </w:r>
      <w:r w:rsidRPr="009D7C4A">
        <w:rPr>
          <w:noProof w:val="0"/>
        </w:rPr>
        <w:tab/>
        <w:t>VARTOJIMO INSTRUKCIJA</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16.</w:t>
      </w:r>
      <w:r w:rsidRPr="009D7C4A">
        <w:rPr>
          <w:noProof w:val="0"/>
        </w:rPr>
        <w:tab/>
        <w:t>INFORMACIJA BRAILIO RAŠTU</w:t>
      </w:r>
    </w:p>
    <w:p w:rsidR="00AB4E72" w:rsidRPr="009D7C4A" w:rsidRDefault="00AB4E72" w:rsidP="00AB4E72">
      <w:pPr>
        <w:pStyle w:val="BTEMEASMCA"/>
      </w:pPr>
    </w:p>
    <w:p w:rsidR="00AB4E72" w:rsidRPr="009D7C4A" w:rsidRDefault="00AB4E72" w:rsidP="00AB4E72">
      <w:pPr>
        <w:pStyle w:val="BTEMEASMCA"/>
      </w:pPr>
      <w:proofErr w:type="spellStart"/>
      <w:r w:rsidRPr="009D7C4A">
        <w:t>Rhinocort</w:t>
      </w:r>
      <w:proofErr w:type="spellEnd"/>
      <w:r w:rsidRPr="009D7C4A">
        <w:t xml:space="preserve"> </w:t>
      </w:r>
      <w:proofErr w:type="spellStart"/>
      <w:r w:rsidRPr="009D7C4A">
        <w:t>Aqua</w:t>
      </w:r>
      <w:proofErr w:type="spellEnd"/>
      <w:r w:rsidRPr="009D7C4A">
        <w:t xml:space="preserve"> 32 </w:t>
      </w:r>
      <w:proofErr w:type="spellStart"/>
      <w:r w:rsidRPr="009D7C4A">
        <w:t>mcg</w:t>
      </w:r>
      <w:proofErr w:type="spellEnd"/>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17.</w:t>
      </w:r>
      <w:r w:rsidRPr="009D7C4A">
        <w:rPr>
          <w:noProof w:val="0"/>
        </w:rPr>
        <w:tab/>
      </w:r>
      <w:r w:rsidRPr="009D7C4A">
        <w:t>UNIKALUS IDENTIFIKATORIUS – 2D BRŪKŠNINIS KODAS</w:t>
      </w:r>
    </w:p>
    <w:p w:rsidR="00AB4E72" w:rsidRPr="009D7C4A" w:rsidRDefault="00AB4E72" w:rsidP="00AB4E72">
      <w:pPr>
        <w:rPr>
          <w:noProof/>
          <w:sz w:val="22"/>
          <w:szCs w:val="22"/>
        </w:rPr>
      </w:pPr>
    </w:p>
    <w:p w:rsidR="00AB4E72" w:rsidRPr="009D7C4A" w:rsidRDefault="00AB4E72" w:rsidP="00AB4E72">
      <w:pPr>
        <w:rPr>
          <w:noProof/>
          <w:sz w:val="22"/>
          <w:szCs w:val="22"/>
          <w:shd w:val="clear" w:color="auto" w:fill="CCCCCC"/>
        </w:rPr>
      </w:pPr>
      <w:r w:rsidRPr="00AB4E72">
        <w:rPr>
          <w:noProof/>
          <w:sz w:val="22"/>
          <w:szCs w:val="22"/>
          <w:highlight w:val="lightGray"/>
        </w:rPr>
        <w:t>2D brūkšninis kodas su nurodytu unikaliu identifikatoriumi.</w:t>
      </w:r>
    </w:p>
    <w:p w:rsidR="00AB4E72" w:rsidRPr="009D7C4A" w:rsidRDefault="00AB4E72" w:rsidP="00AB4E72">
      <w:pPr>
        <w:rPr>
          <w:noProof/>
          <w:sz w:val="22"/>
          <w:szCs w:val="22"/>
        </w:rPr>
      </w:pPr>
    </w:p>
    <w:p w:rsidR="00AB4E72" w:rsidRPr="009D7C4A" w:rsidRDefault="00AB4E72" w:rsidP="00AB4E72">
      <w:pPr>
        <w:rPr>
          <w:noProof/>
          <w:sz w:val="22"/>
          <w:szCs w:val="22"/>
        </w:rPr>
      </w:pPr>
    </w:p>
    <w:p w:rsidR="00AB4E72" w:rsidRPr="009D7C4A" w:rsidRDefault="00AB4E72" w:rsidP="00AB4E72">
      <w:pPr>
        <w:pStyle w:val="PI-1labEMEASMCA"/>
        <w:rPr>
          <w:noProof w:val="0"/>
        </w:rPr>
      </w:pPr>
      <w:r w:rsidRPr="009D7C4A">
        <w:rPr>
          <w:noProof w:val="0"/>
        </w:rPr>
        <w:t>18.</w:t>
      </w:r>
      <w:r w:rsidRPr="009D7C4A">
        <w:rPr>
          <w:noProof w:val="0"/>
        </w:rPr>
        <w:tab/>
        <w:t>UNIKALU</w:t>
      </w:r>
      <w:r w:rsidRPr="009D7C4A">
        <w:t>S IDENTIFIKATORIUS – ŽMONĖMS SUPRANTAMI DUOMENYS</w:t>
      </w:r>
    </w:p>
    <w:p w:rsidR="00AB4E72" w:rsidRPr="009D7C4A" w:rsidRDefault="00AB4E72" w:rsidP="00AB4E72">
      <w:pPr>
        <w:rPr>
          <w:noProof/>
          <w:sz w:val="22"/>
          <w:szCs w:val="22"/>
        </w:rPr>
      </w:pPr>
    </w:p>
    <w:p w:rsidR="00AB4E72" w:rsidRPr="009D7C4A" w:rsidRDefault="00AB4E72" w:rsidP="00AB4E72">
      <w:pPr>
        <w:rPr>
          <w:color w:val="008000"/>
          <w:sz w:val="22"/>
          <w:szCs w:val="22"/>
        </w:rPr>
      </w:pPr>
      <w:r w:rsidRPr="009D7C4A">
        <w:rPr>
          <w:sz w:val="22"/>
          <w:szCs w:val="22"/>
        </w:rPr>
        <w:t xml:space="preserve">PC: </w:t>
      </w:r>
    </w:p>
    <w:p w:rsidR="00AB4E72" w:rsidRPr="009D7C4A" w:rsidRDefault="00AB4E72" w:rsidP="00AB4E72">
      <w:pPr>
        <w:rPr>
          <w:sz w:val="22"/>
          <w:szCs w:val="22"/>
        </w:rPr>
      </w:pPr>
      <w:r w:rsidRPr="009D7C4A">
        <w:rPr>
          <w:sz w:val="22"/>
          <w:szCs w:val="22"/>
        </w:rPr>
        <w:t xml:space="preserve">SN: </w:t>
      </w:r>
    </w:p>
    <w:p w:rsidR="00AB4E72" w:rsidRPr="009D7C4A" w:rsidRDefault="00AB4E72" w:rsidP="00AB4E72">
      <w:pPr>
        <w:rPr>
          <w:sz w:val="22"/>
          <w:szCs w:val="22"/>
        </w:rPr>
      </w:pPr>
      <w:r w:rsidRPr="009D7C4A">
        <w:rPr>
          <w:sz w:val="22"/>
          <w:szCs w:val="22"/>
        </w:rPr>
        <w:t xml:space="preserve">NN: </w:t>
      </w:r>
    </w:p>
    <w:p w:rsidR="00AB4E72" w:rsidRPr="009D7C4A" w:rsidRDefault="00AB4E72" w:rsidP="00AB4E72">
      <w:pPr>
        <w:pStyle w:val="BTEMEASMCA"/>
      </w:pPr>
    </w:p>
    <w:p w:rsidR="00AB4E72" w:rsidRPr="009D7C4A" w:rsidRDefault="00AB4E72" w:rsidP="00AB4E72">
      <w:pPr>
        <w:pStyle w:val="PI-1labEMEASMCA"/>
      </w:pPr>
      <w:r w:rsidRPr="009D7C4A">
        <w:br w:type="page"/>
        <w:t>MINIMALI INFORMACIJA ANT MAŽŲ VIDINIŲ</w:t>
      </w:r>
      <w:r w:rsidRPr="009D7C4A">
        <w:rPr>
          <w:bCs/>
        </w:rPr>
        <w:t xml:space="preserve"> </w:t>
      </w:r>
      <w:r w:rsidRPr="009D7C4A">
        <w:t>PAKUOČIŲ</w:t>
      </w:r>
    </w:p>
    <w:p w:rsidR="00AB4E72" w:rsidRPr="009D7C4A" w:rsidRDefault="00AB4E72" w:rsidP="00AB4E72">
      <w:pPr>
        <w:pStyle w:val="PI-1labEMEASMCA"/>
      </w:pPr>
      <w:r w:rsidRPr="009D7C4A">
        <w:t xml:space="preserve"> </w:t>
      </w:r>
    </w:p>
    <w:p w:rsidR="00AB4E72" w:rsidRPr="009D7C4A" w:rsidRDefault="00AB4E72" w:rsidP="00AB4E72">
      <w:pPr>
        <w:pStyle w:val="PI-1labEMEASMCA"/>
      </w:pPr>
      <w:r>
        <w:t>BUTELIUKO ETIKETĖ</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pPr>
      <w:r w:rsidRPr="009D7C4A">
        <w:t>1.</w:t>
      </w:r>
      <w:r w:rsidRPr="009D7C4A">
        <w:tab/>
        <w:t>VAISTINIO PREPARATO PAVADINIMAS IR VARTOJIMO BŪDAS (-AI)</w:t>
      </w:r>
    </w:p>
    <w:p w:rsidR="00AB4E72" w:rsidRPr="009D7C4A" w:rsidRDefault="00AB4E72" w:rsidP="00AB4E72">
      <w:pPr>
        <w:pStyle w:val="BTEMEASMCA"/>
      </w:pPr>
    </w:p>
    <w:p w:rsidR="00AB4E72" w:rsidRPr="009D7C4A" w:rsidRDefault="00AB4E72" w:rsidP="00AB4E72">
      <w:pPr>
        <w:pStyle w:val="Pagrindinistekstas"/>
        <w:spacing w:after="0"/>
        <w:rPr>
          <w:szCs w:val="22"/>
        </w:rPr>
      </w:pPr>
      <w:proofErr w:type="spellStart"/>
      <w:r w:rsidRPr="009D7C4A">
        <w:rPr>
          <w:szCs w:val="22"/>
        </w:rPr>
        <w:t>Rhinocort</w:t>
      </w:r>
      <w:proofErr w:type="spellEnd"/>
      <w:r w:rsidRPr="009D7C4A">
        <w:rPr>
          <w:szCs w:val="22"/>
        </w:rPr>
        <w:t xml:space="preserve"> </w:t>
      </w:r>
      <w:proofErr w:type="spellStart"/>
      <w:r w:rsidRPr="009D7C4A">
        <w:rPr>
          <w:szCs w:val="22"/>
        </w:rPr>
        <w:t>Aqua</w:t>
      </w:r>
      <w:proofErr w:type="spellEnd"/>
      <w:r w:rsidRPr="009D7C4A">
        <w:rPr>
          <w:szCs w:val="22"/>
        </w:rPr>
        <w:t xml:space="preserve"> 32 </w:t>
      </w:r>
      <w:proofErr w:type="spellStart"/>
      <w:r w:rsidRPr="009D7C4A">
        <w:rPr>
          <w:szCs w:val="22"/>
        </w:rPr>
        <w:t>μg</w:t>
      </w:r>
      <w:proofErr w:type="spellEnd"/>
      <w:r w:rsidRPr="009D7C4A">
        <w:rPr>
          <w:szCs w:val="22"/>
        </w:rPr>
        <w:t xml:space="preserve">/dozėje nosies purškalas (suspensija) </w:t>
      </w:r>
    </w:p>
    <w:p w:rsidR="00AB4E72" w:rsidRPr="009D7C4A" w:rsidRDefault="00AB4E72" w:rsidP="00AB4E72">
      <w:pPr>
        <w:pStyle w:val="Pagrindinistekstas"/>
        <w:spacing w:after="0"/>
        <w:rPr>
          <w:szCs w:val="22"/>
        </w:rPr>
      </w:pPr>
      <w:proofErr w:type="spellStart"/>
      <w:r w:rsidRPr="009D7C4A">
        <w:rPr>
          <w:szCs w:val="22"/>
        </w:rPr>
        <w:t>Budezonidas</w:t>
      </w:r>
      <w:proofErr w:type="spellEnd"/>
    </w:p>
    <w:p w:rsidR="00AB4E72" w:rsidRPr="009D7C4A" w:rsidRDefault="00AB4E72" w:rsidP="00AB4E72">
      <w:pPr>
        <w:pStyle w:val="Pagrindinistekstas"/>
        <w:spacing w:after="0"/>
        <w:rPr>
          <w:szCs w:val="22"/>
        </w:rPr>
      </w:pPr>
      <w:r w:rsidRPr="009D7C4A">
        <w:rPr>
          <w:szCs w:val="22"/>
        </w:rPr>
        <w:t>Vartoti į nosį</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pPr>
      <w:r w:rsidRPr="009D7C4A">
        <w:t>2.</w:t>
      </w:r>
      <w:r w:rsidRPr="009D7C4A">
        <w:tab/>
        <w:t>VARTOJIMO METODAS</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pPr>
      <w:r w:rsidRPr="009D7C4A">
        <w:t>3.</w:t>
      </w:r>
      <w:r w:rsidRPr="009D7C4A">
        <w:tab/>
        <w:t>TINKAMUMO LAIKAS</w:t>
      </w:r>
    </w:p>
    <w:p w:rsidR="00AB4E72" w:rsidRPr="009D7C4A" w:rsidRDefault="00AB4E72" w:rsidP="00AB4E72">
      <w:pPr>
        <w:pStyle w:val="BTEMEASMCA"/>
      </w:pPr>
    </w:p>
    <w:p w:rsidR="00AB4E72" w:rsidRPr="009D7C4A" w:rsidRDefault="00AB4E72" w:rsidP="00AB4E72">
      <w:pPr>
        <w:pStyle w:val="BTEMEASMCA"/>
      </w:pPr>
      <w:r w:rsidRPr="009D7C4A">
        <w:t>EXP {MMMM/mm}</w:t>
      </w:r>
    </w:p>
    <w:p w:rsidR="00AB4E72" w:rsidRPr="009D7C4A" w:rsidRDefault="00AB4E72" w:rsidP="00AB4E72">
      <w:pPr>
        <w:pStyle w:val="BTEMEASMCA"/>
      </w:pPr>
    </w:p>
    <w:p w:rsidR="00AB4E72" w:rsidRPr="009D7C4A" w:rsidRDefault="00AB4E72" w:rsidP="00AB4E72">
      <w:pPr>
        <w:pStyle w:val="BTEMEASMCA"/>
      </w:pPr>
    </w:p>
    <w:p w:rsidR="00AB4E72" w:rsidRPr="00AB4E72" w:rsidRDefault="00AB4E72" w:rsidP="00AB4E72">
      <w:pPr>
        <w:pStyle w:val="PI-1labEMEASMCA"/>
        <w:rPr>
          <w:highlight w:val="lightGray"/>
        </w:rPr>
      </w:pPr>
      <w:r w:rsidRPr="009D7C4A">
        <w:t>4.</w:t>
      </w:r>
      <w:r w:rsidRPr="009D7C4A">
        <w:tab/>
        <w:t>SERIJOS NUMERIS</w:t>
      </w:r>
    </w:p>
    <w:p w:rsidR="00AB4E72" w:rsidRPr="009D7C4A" w:rsidRDefault="00AB4E72" w:rsidP="00AB4E72">
      <w:pPr>
        <w:pStyle w:val="BTEMEASMCA"/>
      </w:pPr>
    </w:p>
    <w:p w:rsidR="00AB4E72" w:rsidRPr="009D7C4A" w:rsidRDefault="00AB4E72" w:rsidP="00AB4E72">
      <w:pPr>
        <w:pStyle w:val="BTEMEASMCA"/>
      </w:pPr>
      <w:proofErr w:type="spellStart"/>
      <w:r w:rsidRPr="009D7C4A">
        <w:t>Lot</w:t>
      </w:r>
      <w:proofErr w:type="spellEnd"/>
    </w:p>
    <w:p w:rsidR="00AB4E72" w:rsidRPr="009D7C4A" w:rsidRDefault="00AB4E72" w:rsidP="00AB4E72">
      <w:pPr>
        <w:pStyle w:val="BTEMEASMCA"/>
      </w:pPr>
    </w:p>
    <w:p w:rsidR="00AB4E72" w:rsidRPr="009D7C4A" w:rsidRDefault="00AB4E72" w:rsidP="00AB4E72">
      <w:pPr>
        <w:pStyle w:val="BTEMEASMCA"/>
      </w:pPr>
    </w:p>
    <w:p w:rsidR="00AB4E72" w:rsidRPr="00AB4E72" w:rsidRDefault="00AB4E72" w:rsidP="00AB4E72">
      <w:pPr>
        <w:pStyle w:val="PI-1labEMEASMCA"/>
        <w:rPr>
          <w:highlight w:val="lightGray"/>
        </w:rPr>
      </w:pPr>
      <w:r w:rsidRPr="009D7C4A">
        <w:t>5.</w:t>
      </w:r>
      <w:r w:rsidRPr="009D7C4A">
        <w:tab/>
        <w:t>KIEKIS (MASĖ, TŪRIS ARBA VIENETAI)</w:t>
      </w:r>
    </w:p>
    <w:p w:rsidR="00AB4E72" w:rsidRPr="009D7C4A" w:rsidRDefault="00AB4E72" w:rsidP="00AB4E72">
      <w:pPr>
        <w:pStyle w:val="Pagrindinistekstas"/>
        <w:spacing w:after="0"/>
        <w:rPr>
          <w:szCs w:val="22"/>
        </w:rPr>
      </w:pPr>
    </w:p>
    <w:p w:rsidR="00AB4E72" w:rsidRPr="009D7C4A" w:rsidRDefault="00AB4E72" w:rsidP="00AB4E72">
      <w:pPr>
        <w:pStyle w:val="Pagrindinistekstas"/>
        <w:spacing w:after="0"/>
        <w:rPr>
          <w:szCs w:val="22"/>
        </w:rPr>
      </w:pPr>
      <w:r w:rsidRPr="009D7C4A">
        <w:rPr>
          <w:szCs w:val="22"/>
        </w:rPr>
        <w:t>10 ml</w:t>
      </w:r>
    </w:p>
    <w:p w:rsidR="00AB4E72" w:rsidRPr="009D7C4A" w:rsidRDefault="00AB4E72" w:rsidP="00AB4E72">
      <w:pPr>
        <w:pStyle w:val="Pagrindinistekstas"/>
        <w:spacing w:after="0"/>
        <w:rPr>
          <w:szCs w:val="22"/>
        </w:rPr>
      </w:pPr>
      <w:r w:rsidRPr="009D7C4A">
        <w:rPr>
          <w:szCs w:val="22"/>
        </w:rPr>
        <w:t>120 dozių</w:t>
      </w:r>
    </w:p>
    <w:p w:rsidR="00AB4E72" w:rsidRPr="009D7C4A" w:rsidRDefault="00AB4E72" w:rsidP="00AB4E72">
      <w:pPr>
        <w:pStyle w:val="BTEMEASMCA"/>
      </w:pPr>
    </w:p>
    <w:p w:rsidR="00AB4E72" w:rsidRPr="009D7C4A" w:rsidRDefault="00AB4E72" w:rsidP="00AB4E72">
      <w:pPr>
        <w:pStyle w:val="BTEMEASMCA"/>
      </w:pPr>
    </w:p>
    <w:p w:rsidR="00AB4E72" w:rsidRPr="00AB4E72" w:rsidRDefault="00AB4E72" w:rsidP="00AB4E72">
      <w:pPr>
        <w:pStyle w:val="PI-1labEMEASMCA"/>
        <w:rPr>
          <w:highlight w:val="lightGray"/>
        </w:rPr>
      </w:pPr>
      <w:r w:rsidRPr="009D7C4A">
        <w:t>6.</w:t>
      </w:r>
      <w:r w:rsidRPr="009D7C4A">
        <w:tab/>
        <w:t>KITA</w:t>
      </w:r>
    </w:p>
    <w:p w:rsidR="00AB4E72" w:rsidRPr="009D7C4A" w:rsidRDefault="00AB4E72" w:rsidP="00AB4E72">
      <w:pPr>
        <w:pStyle w:val="BTEMEASMCA"/>
      </w:pPr>
    </w:p>
    <w:p w:rsidR="00AB4E72" w:rsidRPr="009D7C4A" w:rsidRDefault="00AB4E72" w:rsidP="00AB4E72">
      <w:pPr>
        <w:pStyle w:val="PI-1labEMEASMCA"/>
        <w:rPr>
          <w:noProof w:val="0"/>
        </w:rPr>
      </w:pPr>
      <w:r w:rsidRPr="009D7C4A">
        <w:br w:type="page"/>
      </w:r>
      <w:r w:rsidRPr="009D7C4A">
        <w:rPr>
          <w:noProof w:val="0"/>
        </w:rPr>
        <w:t>INFORMACIJA ANT IŠORINĖS PAKUOTĖS</w:t>
      </w:r>
    </w:p>
    <w:p w:rsidR="00AB4E72" w:rsidRPr="009D7C4A" w:rsidRDefault="00AB4E72" w:rsidP="00AB4E72">
      <w:pPr>
        <w:pStyle w:val="PI-1labEMEASMCA"/>
        <w:rPr>
          <w:noProof w:val="0"/>
        </w:rPr>
      </w:pPr>
    </w:p>
    <w:p w:rsidR="00AB4E72" w:rsidRPr="009D7C4A" w:rsidRDefault="00AB4E72" w:rsidP="00AB4E72">
      <w:pPr>
        <w:pStyle w:val="PI-1labEMEASMCA"/>
        <w:rPr>
          <w:bCs/>
          <w:noProof w:val="0"/>
        </w:rPr>
      </w:pPr>
      <w:r>
        <w:rPr>
          <w:noProof w:val="0"/>
        </w:rPr>
        <w:t xml:space="preserve">KARTONINĖ </w:t>
      </w:r>
      <w:r w:rsidRPr="009D7C4A">
        <w:rPr>
          <w:noProof w:val="0"/>
        </w:rPr>
        <w:t>DĖŽUTĖ</w:t>
      </w:r>
    </w:p>
    <w:p w:rsidR="00AB4E72"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1.</w:t>
      </w:r>
      <w:r w:rsidRPr="009D7C4A">
        <w:rPr>
          <w:noProof w:val="0"/>
        </w:rPr>
        <w:tab/>
        <w:t>VAISTINIO PREPARATO PAVADINIMAS</w:t>
      </w:r>
    </w:p>
    <w:p w:rsidR="00AB4E72" w:rsidRPr="009D7C4A" w:rsidRDefault="00AB4E72" w:rsidP="00AB4E72">
      <w:pPr>
        <w:pStyle w:val="BTEMEASMCA"/>
      </w:pPr>
    </w:p>
    <w:p w:rsidR="00AB4E72" w:rsidRPr="009D7C4A" w:rsidRDefault="00AB4E72" w:rsidP="00AB4E72">
      <w:pPr>
        <w:pStyle w:val="Pagrindinistekstas"/>
        <w:spacing w:after="0"/>
        <w:rPr>
          <w:szCs w:val="22"/>
        </w:rPr>
      </w:pPr>
      <w:proofErr w:type="spellStart"/>
      <w:r w:rsidRPr="009D7C4A">
        <w:rPr>
          <w:szCs w:val="22"/>
        </w:rPr>
        <w:t>Rhinocort</w:t>
      </w:r>
      <w:proofErr w:type="spellEnd"/>
      <w:r w:rsidRPr="009D7C4A">
        <w:rPr>
          <w:szCs w:val="22"/>
        </w:rPr>
        <w:t xml:space="preserve"> </w:t>
      </w:r>
      <w:proofErr w:type="spellStart"/>
      <w:r w:rsidRPr="009D7C4A">
        <w:rPr>
          <w:szCs w:val="22"/>
        </w:rPr>
        <w:t>Aqua</w:t>
      </w:r>
      <w:proofErr w:type="spellEnd"/>
      <w:r w:rsidRPr="009D7C4A">
        <w:rPr>
          <w:szCs w:val="22"/>
        </w:rPr>
        <w:t xml:space="preserve"> 64 </w:t>
      </w:r>
      <w:proofErr w:type="spellStart"/>
      <w:r w:rsidRPr="009D7C4A">
        <w:rPr>
          <w:szCs w:val="22"/>
        </w:rPr>
        <w:t>mikrogramai</w:t>
      </w:r>
      <w:proofErr w:type="spellEnd"/>
      <w:r w:rsidRPr="009D7C4A">
        <w:rPr>
          <w:szCs w:val="22"/>
        </w:rPr>
        <w:t xml:space="preserve">/dozėje nosies purškalas (suspensija) </w:t>
      </w:r>
    </w:p>
    <w:p w:rsidR="00AB4E72" w:rsidRPr="009D7C4A" w:rsidRDefault="00AB4E72" w:rsidP="00AB4E72">
      <w:pPr>
        <w:pStyle w:val="Pagrindinistekstas"/>
        <w:spacing w:after="0"/>
        <w:rPr>
          <w:i/>
          <w:szCs w:val="22"/>
        </w:rPr>
      </w:pPr>
      <w:proofErr w:type="spellStart"/>
      <w:r w:rsidRPr="009D7C4A">
        <w:rPr>
          <w:i/>
          <w:szCs w:val="22"/>
        </w:rPr>
        <w:t>Budesonidum</w:t>
      </w:r>
      <w:proofErr w:type="spellEnd"/>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2.</w:t>
      </w:r>
      <w:r w:rsidRPr="009D7C4A">
        <w:rPr>
          <w:noProof w:val="0"/>
        </w:rPr>
        <w:tab/>
        <w:t>VEIKLIOJI MEDŽIAGA IR JOS KIEKIS</w:t>
      </w:r>
    </w:p>
    <w:p w:rsidR="00AB4E72" w:rsidRPr="009D7C4A" w:rsidRDefault="00AB4E72" w:rsidP="00AB4E72">
      <w:pPr>
        <w:pStyle w:val="BTEMEASMCA"/>
      </w:pPr>
    </w:p>
    <w:p w:rsidR="00AB4E72" w:rsidRPr="009D7C4A" w:rsidRDefault="00AB4E72" w:rsidP="00AB4E72">
      <w:pPr>
        <w:pStyle w:val="Pagrindinistekstas"/>
        <w:spacing w:after="0"/>
        <w:rPr>
          <w:szCs w:val="22"/>
        </w:rPr>
      </w:pPr>
      <w:r w:rsidRPr="009D7C4A">
        <w:rPr>
          <w:szCs w:val="22"/>
        </w:rPr>
        <w:t>Vienoje dozėje  yra 64 </w:t>
      </w:r>
      <w:proofErr w:type="spellStart"/>
      <w:r w:rsidRPr="009D7C4A">
        <w:rPr>
          <w:szCs w:val="22"/>
        </w:rPr>
        <w:t>mikrogramai</w:t>
      </w:r>
      <w:proofErr w:type="spellEnd"/>
      <w:r w:rsidRPr="009D7C4A">
        <w:rPr>
          <w:szCs w:val="22"/>
        </w:rPr>
        <w:t xml:space="preserve"> </w:t>
      </w:r>
      <w:proofErr w:type="spellStart"/>
      <w:r w:rsidRPr="009D7C4A">
        <w:rPr>
          <w:szCs w:val="22"/>
        </w:rPr>
        <w:t>budezonido</w:t>
      </w:r>
      <w:proofErr w:type="spellEnd"/>
      <w:r w:rsidRPr="009D7C4A">
        <w:rPr>
          <w:szCs w:val="22"/>
        </w:rPr>
        <w:t xml:space="preserve"> (1,28 mg/ml).</w:t>
      </w:r>
    </w:p>
    <w:p w:rsidR="00AB4E72" w:rsidRPr="009D7C4A" w:rsidRDefault="00AB4E72" w:rsidP="00AB4E72">
      <w:pPr>
        <w:pStyle w:val="BTEMEASMCA"/>
      </w:pPr>
    </w:p>
    <w:p w:rsidR="00AB4E72" w:rsidRPr="009D7C4A" w:rsidRDefault="00AB4E72" w:rsidP="00AB4E72">
      <w:pPr>
        <w:pStyle w:val="BTEMEASMCA"/>
      </w:pPr>
    </w:p>
    <w:p w:rsidR="00AB4E72" w:rsidRPr="00AB4E72" w:rsidRDefault="00AB4E72" w:rsidP="00AB4E72">
      <w:pPr>
        <w:pStyle w:val="PI-1labEMEASMCA"/>
        <w:rPr>
          <w:noProof w:val="0"/>
          <w:highlight w:val="lightGray"/>
        </w:rPr>
      </w:pPr>
      <w:r w:rsidRPr="009D7C4A">
        <w:rPr>
          <w:noProof w:val="0"/>
        </w:rPr>
        <w:t>3.</w:t>
      </w:r>
      <w:r w:rsidRPr="009D7C4A">
        <w:rPr>
          <w:noProof w:val="0"/>
        </w:rPr>
        <w:tab/>
        <w:t>PAGALBINIŲ MEDŽIAGŲ SĄRAŠAS</w:t>
      </w:r>
    </w:p>
    <w:p w:rsidR="00AB4E72" w:rsidRPr="009D7C4A" w:rsidRDefault="00AB4E72" w:rsidP="00AB4E72">
      <w:pPr>
        <w:pStyle w:val="BTEMEASMCA"/>
      </w:pPr>
    </w:p>
    <w:p w:rsidR="00AB4E72" w:rsidRPr="009D7C4A" w:rsidRDefault="00AB4E72" w:rsidP="00AB4E72">
      <w:pPr>
        <w:pStyle w:val="Pagrindinistekstas"/>
        <w:spacing w:after="0"/>
        <w:rPr>
          <w:i/>
          <w:szCs w:val="22"/>
        </w:rPr>
      </w:pPr>
      <w:r w:rsidRPr="009D7C4A">
        <w:rPr>
          <w:szCs w:val="22"/>
        </w:rPr>
        <w:t xml:space="preserve">Pagalbinės medžiagos: </w:t>
      </w:r>
      <w:proofErr w:type="spellStart"/>
      <w:r w:rsidRPr="009D7C4A">
        <w:rPr>
          <w:szCs w:val="22"/>
        </w:rPr>
        <w:t>cellulosum</w:t>
      </w:r>
      <w:proofErr w:type="spellEnd"/>
      <w:r w:rsidRPr="009D7C4A">
        <w:rPr>
          <w:szCs w:val="22"/>
        </w:rPr>
        <w:t xml:space="preserve"> </w:t>
      </w:r>
      <w:proofErr w:type="spellStart"/>
      <w:r w:rsidRPr="009D7C4A">
        <w:rPr>
          <w:szCs w:val="22"/>
        </w:rPr>
        <w:t>microcristallinum</w:t>
      </w:r>
      <w:proofErr w:type="spellEnd"/>
      <w:r w:rsidRPr="009D7C4A">
        <w:rPr>
          <w:szCs w:val="22"/>
        </w:rPr>
        <w:t xml:space="preserve">, </w:t>
      </w:r>
      <w:proofErr w:type="spellStart"/>
      <w:r w:rsidRPr="009D7C4A">
        <w:rPr>
          <w:szCs w:val="22"/>
        </w:rPr>
        <w:t>carmellosum</w:t>
      </w:r>
      <w:proofErr w:type="spellEnd"/>
      <w:r w:rsidRPr="009D7C4A">
        <w:rPr>
          <w:szCs w:val="22"/>
        </w:rPr>
        <w:t xml:space="preserve"> </w:t>
      </w:r>
      <w:proofErr w:type="spellStart"/>
      <w:r w:rsidRPr="009D7C4A">
        <w:rPr>
          <w:szCs w:val="22"/>
        </w:rPr>
        <w:t>natricum</w:t>
      </w:r>
      <w:proofErr w:type="spellEnd"/>
      <w:r w:rsidRPr="009D7C4A">
        <w:rPr>
          <w:szCs w:val="22"/>
        </w:rPr>
        <w:t xml:space="preserve">, </w:t>
      </w:r>
      <w:proofErr w:type="spellStart"/>
      <w:r w:rsidRPr="009D7C4A">
        <w:rPr>
          <w:szCs w:val="22"/>
        </w:rPr>
        <w:t>glucosum</w:t>
      </w:r>
      <w:proofErr w:type="spellEnd"/>
      <w:r w:rsidRPr="009D7C4A">
        <w:rPr>
          <w:szCs w:val="22"/>
        </w:rPr>
        <w:t xml:space="preserve"> </w:t>
      </w:r>
      <w:proofErr w:type="spellStart"/>
      <w:r w:rsidRPr="009D7C4A">
        <w:rPr>
          <w:szCs w:val="22"/>
        </w:rPr>
        <w:t>anhydricum</w:t>
      </w:r>
      <w:proofErr w:type="spellEnd"/>
      <w:r w:rsidRPr="009D7C4A">
        <w:rPr>
          <w:szCs w:val="22"/>
        </w:rPr>
        <w:t xml:space="preserve">, </w:t>
      </w:r>
      <w:proofErr w:type="spellStart"/>
      <w:r w:rsidRPr="009D7C4A">
        <w:rPr>
          <w:szCs w:val="22"/>
        </w:rPr>
        <w:t>polysorbatum</w:t>
      </w:r>
      <w:proofErr w:type="spellEnd"/>
      <w:r w:rsidRPr="009D7C4A">
        <w:rPr>
          <w:szCs w:val="22"/>
        </w:rPr>
        <w:t xml:space="preserve"> 80, </w:t>
      </w:r>
      <w:proofErr w:type="spellStart"/>
      <w:r w:rsidRPr="009D7C4A">
        <w:rPr>
          <w:szCs w:val="22"/>
        </w:rPr>
        <w:t>dinatrii</w:t>
      </w:r>
      <w:proofErr w:type="spellEnd"/>
      <w:r w:rsidRPr="009D7C4A">
        <w:rPr>
          <w:szCs w:val="22"/>
        </w:rPr>
        <w:t xml:space="preserve"> </w:t>
      </w:r>
      <w:proofErr w:type="spellStart"/>
      <w:r w:rsidRPr="009D7C4A">
        <w:rPr>
          <w:szCs w:val="22"/>
        </w:rPr>
        <w:t>edetas</w:t>
      </w:r>
      <w:proofErr w:type="spellEnd"/>
      <w:r w:rsidRPr="009D7C4A">
        <w:rPr>
          <w:szCs w:val="22"/>
        </w:rPr>
        <w:t xml:space="preserve">, </w:t>
      </w:r>
      <w:proofErr w:type="spellStart"/>
      <w:r w:rsidRPr="009D7C4A">
        <w:rPr>
          <w:szCs w:val="22"/>
        </w:rPr>
        <w:t>kalii</w:t>
      </w:r>
      <w:proofErr w:type="spellEnd"/>
      <w:r w:rsidRPr="009D7C4A">
        <w:rPr>
          <w:szCs w:val="22"/>
        </w:rPr>
        <w:t xml:space="preserve"> sorbas (E202), </w:t>
      </w:r>
      <w:proofErr w:type="spellStart"/>
      <w:r w:rsidRPr="009D7C4A">
        <w:rPr>
          <w:szCs w:val="22"/>
        </w:rPr>
        <w:t>acidum</w:t>
      </w:r>
      <w:proofErr w:type="spellEnd"/>
      <w:r w:rsidRPr="009D7C4A">
        <w:rPr>
          <w:szCs w:val="22"/>
        </w:rPr>
        <w:t xml:space="preserve"> </w:t>
      </w:r>
      <w:proofErr w:type="spellStart"/>
      <w:r w:rsidRPr="009D7C4A">
        <w:rPr>
          <w:szCs w:val="22"/>
        </w:rPr>
        <w:t>hydrochloridum</w:t>
      </w:r>
      <w:proofErr w:type="spellEnd"/>
      <w:r w:rsidRPr="009D7C4A">
        <w:rPr>
          <w:szCs w:val="22"/>
        </w:rPr>
        <w:t xml:space="preserve">, </w:t>
      </w:r>
      <w:proofErr w:type="spellStart"/>
      <w:r w:rsidRPr="009D7C4A">
        <w:rPr>
          <w:szCs w:val="22"/>
        </w:rPr>
        <w:t>aqua</w:t>
      </w:r>
      <w:proofErr w:type="spellEnd"/>
      <w:r w:rsidRPr="009D7C4A">
        <w:rPr>
          <w:szCs w:val="22"/>
        </w:rPr>
        <w:t xml:space="preserve"> </w:t>
      </w:r>
      <w:proofErr w:type="spellStart"/>
      <w:r w:rsidRPr="009D7C4A">
        <w:rPr>
          <w:szCs w:val="22"/>
        </w:rPr>
        <w:t>purificata</w:t>
      </w:r>
      <w:proofErr w:type="spellEnd"/>
      <w:r w:rsidRPr="009D7C4A">
        <w:rPr>
          <w:szCs w:val="22"/>
        </w:rPr>
        <w:t>.</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4.</w:t>
      </w:r>
      <w:r w:rsidRPr="009D7C4A">
        <w:rPr>
          <w:noProof w:val="0"/>
        </w:rPr>
        <w:tab/>
        <w:t>FARMACINĖ FORMA IR KIEKIS PAKUOTĖJE</w:t>
      </w:r>
    </w:p>
    <w:p w:rsidR="00AB4E72" w:rsidRPr="009D7C4A" w:rsidRDefault="00AB4E72" w:rsidP="00AB4E72">
      <w:pPr>
        <w:pStyle w:val="BTEMEASMCA"/>
      </w:pPr>
    </w:p>
    <w:p w:rsidR="00AB4E72" w:rsidRPr="009D7C4A" w:rsidRDefault="00AB4E72" w:rsidP="00AB4E72">
      <w:pPr>
        <w:pStyle w:val="Pagrindinistekstas"/>
        <w:spacing w:after="0"/>
        <w:rPr>
          <w:szCs w:val="22"/>
        </w:rPr>
      </w:pPr>
      <w:r w:rsidRPr="009D7C4A">
        <w:rPr>
          <w:szCs w:val="22"/>
        </w:rPr>
        <w:t>Nosies purškalas (suspensija)</w:t>
      </w:r>
    </w:p>
    <w:p w:rsidR="00AB4E72" w:rsidRPr="009D7C4A" w:rsidRDefault="00AB4E72" w:rsidP="00AB4E72">
      <w:pPr>
        <w:pStyle w:val="Pagrindinistekstas"/>
        <w:spacing w:after="0"/>
        <w:rPr>
          <w:szCs w:val="22"/>
        </w:rPr>
      </w:pPr>
      <w:r w:rsidRPr="009D7C4A">
        <w:rPr>
          <w:szCs w:val="22"/>
        </w:rPr>
        <w:t>120 dozių</w:t>
      </w:r>
    </w:p>
    <w:p w:rsidR="00AB4E72" w:rsidRPr="009D7C4A" w:rsidRDefault="00AB4E72" w:rsidP="00AB4E72">
      <w:pPr>
        <w:pStyle w:val="BTEMEASMCA"/>
      </w:pPr>
    </w:p>
    <w:p w:rsidR="00AB4E72" w:rsidRPr="009D7C4A" w:rsidRDefault="00AB4E72" w:rsidP="00AB4E72">
      <w:pPr>
        <w:pStyle w:val="BTEMEASMCA"/>
      </w:pPr>
    </w:p>
    <w:p w:rsidR="00AB4E72" w:rsidRPr="00AB4E72" w:rsidRDefault="00AB4E72" w:rsidP="00AB4E72">
      <w:pPr>
        <w:pStyle w:val="PI-1labEMEASMCA"/>
        <w:rPr>
          <w:noProof w:val="0"/>
          <w:highlight w:val="lightGray"/>
        </w:rPr>
      </w:pPr>
      <w:r w:rsidRPr="009D7C4A">
        <w:rPr>
          <w:noProof w:val="0"/>
        </w:rPr>
        <w:t>5.</w:t>
      </w:r>
      <w:r w:rsidRPr="009D7C4A">
        <w:rPr>
          <w:noProof w:val="0"/>
        </w:rPr>
        <w:tab/>
        <w:t>VARTOJIMO METODAS IR BŪDAS (-AI)</w:t>
      </w:r>
    </w:p>
    <w:p w:rsidR="00AB4E72" w:rsidRPr="009D7C4A" w:rsidRDefault="00AB4E72" w:rsidP="00AB4E72">
      <w:pPr>
        <w:pStyle w:val="BTEMEASMCA"/>
      </w:pPr>
    </w:p>
    <w:p w:rsidR="00AB4E72" w:rsidRPr="009D7C4A" w:rsidRDefault="00AB4E72" w:rsidP="00AB4E72">
      <w:pPr>
        <w:pStyle w:val="Pagrindinistekstas"/>
        <w:spacing w:after="0"/>
        <w:rPr>
          <w:szCs w:val="22"/>
        </w:rPr>
      </w:pPr>
      <w:r w:rsidRPr="009D7C4A">
        <w:rPr>
          <w:szCs w:val="22"/>
        </w:rPr>
        <w:t>Vartoti į nosį.</w:t>
      </w:r>
    </w:p>
    <w:p w:rsidR="00AB4E72" w:rsidRPr="009D7C4A" w:rsidRDefault="00AB4E72" w:rsidP="00AB4E72">
      <w:pPr>
        <w:pStyle w:val="BTEMEASMCA"/>
      </w:pPr>
      <w:r w:rsidRPr="009D7C4A">
        <w:t>Prieš vartojimą perskaitykite pakuotės lapelį.</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6.</w:t>
      </w:r>
      <w:r w:rsidRPr="009D7C4A">
        <w:rPr>
          <w:noProof w:val="0"/>
        </w:rPr>
        <w:tab/>
        <w:t>SPECIALUS ĮSPĖJIMAS, KAD VAISTINĮ PREPARATĄ BŪTINA LAIKYTI VAIKAMS NEPASTEBIMOJE IR NEPASIEKIAMOJE VIETOJE</w:t>
      </w:r>
    </w:p>
    <w:p w:rsidR="00AB4E72" w:rsidRPr="009D7C4A" w:rsidRDefault="00AB4E72" w:rsidP="00AB4E72">
      <w:pPr>
        <w:pStyle w:val="BTEMEASMCA"/>
      </w:pPr>
    </w:p>
    <w:p w:rsidR="00AB4E72" w:rsidRPr="009D7C4A" w:rsidRDefault="00AB4E72" w:rsidP="00AB4E72">
      <w:pPr>
        <w:pStyle w:val="BTEMEASMCA"/>
      </w:pPr>
      <w:r w:rsidRPr="009D7C4A">
        <w:t>Laikyti vaikams nepastebimoje ir nepasiekiamoje vietoje.</w:t>
      </w:r>
    </w:p>
    <w:p w:rsidR="00AB4E72" w:rsidRPr="009D7C4A" w:rsidRDefault="00AB4E72" w:rsidP="00AB4E72">
      <w:pPr>
        <w:pStyle w:val="BTEMEASMCA"/>
      </w:pPr>
    </w:p>
    <w:p w:rsidR="00AB4E72" w:rsidRPr="009D7C4A" w:rsidRDefault="00AB4E72" w:rsidP="00AB4E72">
      <w:pPr>
        <w:pStyle w:val="BTEMEASMCA"/>
      </w:pPr>
    </w:p>
    <w:p w:rsidR="00AB4E72" w:rsidRPr="00AB4E72" w:rsidRDefault="00AB4E72" w:rsidP="00AB4E72">
      <w:pPr>
        <w:pStyle w:val="PI-1labEMEASMCA"/>
        <w:rPr>
          <w:noProof w:val="0"/>
          <w:highlight w:val="lightGray"/>
        </w:rPr>
      </w:pPr>
      <w:r w:rsidRPr="009D7C4A">
        <w:rPr>
          <w:noProof w:val="0"/>
        </w:rPr>
        <w:t>7.</w:t>
      </w:r>
      <w:r w:rsidRPr="009D7C4A">
        <w:rPr>
          <w:noProof w:val="0"/>
        </w:rPr>
        <w:tab/>
        <w:t>KITAS SPECIALUS ĮSPĖJIMAS (JEI REIKIA)</w:t>
      </w:r>
    </w:p>
    <w:p w:rsidR="00AB4E72" w:rsidRPr="009D7C4A" w:rsidRDefault="00AB4E72" w:rsidP="00AB4E72">
      <w:pPr>
        <w:pStyle w:val="BTEMEASMCA"/>
      </w:pPr>
    </w:p>
    <w:p w:rsidR="00AB4E72" w:rsidRPr="009D7C4A" w:rsidRDefault="00AB4E72" w:rsidP="00AB4E72">
      <w:pPr>
        <w:pStyle w:val="Pagrindinistekstas"/>
        <w:spacing w:after="0"/>
        <w:rPr>
          <w:szCs w:val="22"/>
        </w:rPr>
      </w:pPr>
      <w:r w:rsidRPr="009D7C4A">
        <w:rPr>
          <w:szCs w:val="22"/>
        </w:rPr>
        <w:t>Prieš vartojimą suplakti.</w:t>
      </w:r>
    </w:p>
    <w:p w:rsidR="00AB4E72" w:rsidRPr="009D7C4A" w:rsidRDefault="00AB4E72" w:rsidP="00AB4E72">
      <w:pPr>
        <w:pStyle w:val="Pagrindinistekstas"/>
        <w:spacing w:after="0"/>
        <w:rPr>
          <w:szCs w:val="22"/>
        </w:rPr>
      </w:pPr>
      <w:r w:rsidRPr="009D7C4A">
        <w:rPr>
          <w:szCs w:val="22"/>
        </w:rPr>
        <w:t>Buteliuką laikyti vertikalioje padėtyje.</w:t>
      </w:r>
    </w:p>
    <w:p w:rsidR="00AB4E72" w:rsidRPr="009D7C4A" w:rsidRDefault="00AB4E72" w:rsidP="00AB4E72">
      <w:pPr>
        <w:pStyle w:val="BTEMEASMCA"/>
      </w:pPr>
    </w:p>
    <w:p w:rsidR="00AB4E72" w:rsidRPr="009D7C4A" w:rsidRDefault="00AB4E72" w:rsidP="00AB4E72">
      <w:pPr>
        <w:pStyle w:val="BTEMEASMCA"/>
      </w:pPr>
    </w:p>
    <w:p w:rsidR="00AB4E72" w:rsidRPr="00AB4E72" w:rsidRDefault="00AB4E72" w:rsidP="00AB4E72">
      <w:pPr>
        <w:pStyle w:val="PI-1labEMEASMCA"/>
        <w:rPr>
          <w:noProof w:val="0"/>
          <w:highlight w:val="lightGray"/>
        </w:rPr>
      </w:pPr>
      <w:r w:rsidRPr="009D7C4A">
        <w:rPr>
          <w:noProof w:val="0"/>
        </w:rPr>
        <w:t>8.</w:t>
      </w:r>
      <w:r w:rsidRPr="009D7C4A">
        <w:rPr>
          <w:noProof w:val="0"/>
        </w:rPr>
        <w:tab/>
        <w:t>TINKAMUMO LAIKAS</w:t>
      </w:r>
    </w:p>
    <w:p w:rsidR="00AB4E72" w:rsidRPr="009D7C4A" w:rsidRDefault="00AB4E72" w:rsidP="00AB4E72">
      <w:pPr>
        <w:pStyle w:val="BTEMEASMCA"/>
      </w:pPr>
    </w:p>
    <w:p w:rsidR="00AB4E72" w:rsidRPr="009D7C4A" w:rsidRDefault="00AB4E72" w:rsidP="00AB4E72">
      <w:pPr>
        <w:pStyle w:val="BTEMEASMCA"/>
      </w:pPr>
      <w:r w:rsidRPr="009D7C4A">
        <w:t>Tinka iki {MMMM/mm}</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9.</w:t>
      </w:r>
      <w:r w:rsidRPr="009D7C4A">
        <w:rPr>
          <w:noProof w:val="0"/>
        </w:rPr>
        <w:tab/>
        <w:t>SPECIALIOS LAIKYMO SĄLYGOS</w:t>
      </w:r>
    </w:p>
    <w:p w:rsidR="00AB4E72" w:rsidRPr="009D7C4A" w:rsidRDefault="00AB4E72" w:rsidP="00AB4E72">
      <w:pPr>
        <w:pStyle w:val="BTEMEASMCA"/>
      </w:pPr>
    </w:p>
    <w:p w:rsidR="00AB4E72" w:rsidRPr="009D7C4A" w:rsidRDefault="00AB4E72" w:rsidP="00AB4E72">
      <w:pPr>
        <w:pStyle w:val="Pagrindinistekstas"/>
        <w:spacing w:after="0"/>
        <w:rPr>
          <w:szCs w:val="22"/>
        </w:rPr>
      </w:pPr>
      <w:r w:rsidRPr="009D7C4A">
        <w:rPr>
          <w:szCs w:val="22"/>
        </w:rPr>
        <w:t xml:space="preserve">Laikyti ne aukštesnėje kaip 30 </w:t>
      </w:r>
      <w:r w:rsidRPr="009D7C4A">
        <w:rPr>
          <w:szCs w:val="22"/>
        </w:rPr>
        <w:sym w:font="Symbol" w:char="F0B0"/>
      </w:r>
      <w:r w:rsidRPr="009D7C4A">
        <w:rPr>
          <w:szCs w:val="22"/>
        </w:rPr>
        <w:t>C temperatūroje.</w:t>
      </w:r>
    </w:p>
    <w:p w:rsidR="00AB4E72" w:rsidRPr="009D7C4A" w:rsidRDefault="00AB4E72" w:rsidP="00AB4E72">
      <w:pPr>
        <w:pStyle w:val="Pagrindinistekstas"/>
        <w:spacing w:after="0"/>
        <w:rPr>
          <w:szCs w:val="22"/>
        </w:rPr>
      </w:pPr>
      <w:r w:rsidRPr="009D7C4A">
        <w:rPr>
          <w:szCs w:val="22"/>
        </w:rPr>
        <w:t>Negalima užšaldyti.</w:t>
      </w:r>
    </w:p>
    <w:p w:rsidR="00AB4E72" w:rsidRPr="009D7C4A" w:rsidRDefault="00AB4E72" w:rsidP="00AB4E72">
      <w:pPr>
        <w:pStyle w:val="A-TableText"/>
        <w:overflowPunct/>
        <w:autoSpaceDE/>
        <w:adjustRightInd/>
        <w:spacing w:before="0" w:after="0"/>
        <w:rPr>
          <w:iCs/>
          <w:lang w:val="lt-LT"/>
        </w:rPr>
      </w:pPr>
    </w:p>
    <w:p w:rsidR="00AB4E72" w:rsidRPr="009D7C4A" w:rsidRDefault="00AB4E72" w:rsidP="00AB4E72">
      <w:pPr>
        <w:pStyle w:val="A-TableText"/>
        <w:overflowPunct/>
        <w:autoSpaceDE/>
        <w:adjustRightInd/>
        <w:spacing w:before="0" w:after="0"/>
        <w:rPr>
          <w:iCs/>
          <w:lang w:val="lt-LT"/>
        </w:rPr>
      </w:pPr>
    </w:p>
    <w:p w:rsidR="00AB4E72" w:rsidRPr="009D7C4A" w:rsidRDefault="00AB4E72" w:rsidP="00AB4E72">
      <w:pPr>
        <w:pStyle w:val="PI-1labEMEASMCA"/>
        <w:rPr>
          <w:noProof w:val="0"/>
        </w:rPr>
      </w:pPr>
      <w:r w:rsidRPr="009D7C4A">
        <w:rPr>
          <w:noProof w:val="0"/>
        </w:rPr>
        <w:t>10.</w:t>
      </w:r>
      <w:r w:rsidRPr="009D7C4A">
        <w:rPr>
          <w:noProof w:val="0"/>
        </w:rPr>
        <w:tab/>
        <w:t xml:space="preserve">SPECIALIOS ATSARGUMO PRIEMONĖS DĖL NESUVARTOTO </w:t>
      </w:r>
      <w:r w:rsidRPr="009D7C4A">
        <w:rPr>
          <w:bCs/>
          <w:noProof w:val="0"/>
        </w:rPr>
        <w:t xml:space="preserve">VAISTINIO PREPARATO AR JO ATLIEKŲ </w:t>
      </w:r>
      <w:r w:rsidRPr="009D7C4A">
        <w:rPr>
          <w:noProof w:val="0"/>
        </w:rPr>
        <w:t>TVARKYMO (JEI REIKIA)</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11.</w:t>
      </w:r>
      <w:r w:rsidRPr="009D7C4A">
        <w:rPr>
          <w:noProof w:val="0"/>
        </w:rPr>
        <w:tab/>
        <w:t>REGISTRUOTOJO PAVADINIMAS IR ADRESAS</w:t>
      </w:r>
    </w:p>
    <w:p w:rsidR="00AB4E72" w:rsidRPr="009D7C4A" w:rsidRDefault="00AB4E72" w:rsidP="00AB4E72">
      <w:pPr>
        <w:pStyle w:val="BTEMEASMCA"/>
      </w:pPr>
    </w:p>
    <w:p w:rsidR="00AB4E72" w:rsidRPr="009D7C4A" w:rsidRDefault="00AB4E72" w:rsidP="00AB4E72">
      <w:pPr>
        <w:pStyle w:val="Pagrindinistekstas"/>
        <w:spacing w:after="0"/>
        <w:rPr>
          <w:szCs w:val="22"/>
        </w:rPr>
      </w:pPr>
      <w:r w:rsidRPr="009D7C4A">
        <w:rPr>
          <w:szCs w:val="22"/>
        </w:rPr>
        <w:t>AstraZeneca AB</w:t>
      </w:r>
    </w:p>
    <w:p w:rsidR="00AB4E72" w:rsidRPr="009D7C4A" w:rsidRDefault="00AB4E72" w:rsidP="00AB4E72">
      <w:pPr>
        <w:pStyle w:val="Pagrindinistekstas"/>
        <w:spacing w:after="0"/>
        <w:rPr>
          <w:szCs w:val="22"/>
        </w:rPr>
      </w:pPr>
      <w:r w:rsidRPr="009D7C4A">
        <w:rPr>
          <w:szCs w:val="22"/>
        </w:rPr>
        <w:t xml:space="preserve">SE - 151 85 </w:t>
      </w:r>
      <w:proofErr w:type="spellStart"/>
      <w:r w:rsidRPr="009D7C4A">
        <w:rPr>
          <w:szCs w:val="22"/>
        </w:rPr>
        <w:t>Södertälje</w:t>
      </w:r>
      <w:proofErr w:type="spellEnd"/>
    </w:p>
    <w:p w:rsidR="00AB4E72" w:rsidRPr="009D7C4A" w:rsidRDefault="00AB4E72" w:rsidP="00AB4E72">
      <w:pPr>
        <w:pStyle w:val="Pagrindinistekstas"/>
        <w:spacing w:after="0"/>
        <w:rPr>
          <w:szCs w:val="22"/>
        </w:rPr>
      </w:pPr>
      <w:r w:rsidRPr="009D7C4A">
        <w:rPr>
          <w:szCs w:val="22"/>
        </w:rPr>
        <w:t>Švedija</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12.</w:t>
      </w:r>
      <w:r w:rsidRPr="009D7C4A">
        <w:rPr>
          <w:noProof w:val="0"/>
        </w:rPr>
        <w:tab/>
        <w:t xml:space="preserve">REGISTRACIJOS PAŽYMĖJIMO NUMERIS </w:t>
      </w:r>
    </w:p>
    <w:p w:rsidR="00AB4E72" w:rsidRPr="009D7C4A" w:rsidRDefault="00AB4E72" w:rsidP="00AB4E72">
      <w:pPr>
        <w:pStyle w:val="BTEMEASMCA"/>
      </w:pPr>
    </w:p>
    <w:p w:rsidR="00AB4E72" w:rsidRPr="009D7C4A" w:rsidRDefault="00AB4E72" w:rsidP="00AB4E72">
      <w:pPr>
        <w:pStyle w:val="BTEMEASMCA"/>
      </w:pPr>
      <w:r w:rsidRPr="009D7C4A">
        <w:t>LT/1/99/0704/002</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13.</w:t>
      </w:r>
      <w:r w:rsidRPr="009D7C4A">
        <w:rPr>
          <w:noProof w:val="0"/>
        </w:rPr>
        <w:tab/>
        <w:t>SERIJOS NUMERIS</w:t>
      </w:r>
    </w:p>
    <w:p w:rsidR="00AB4E72" w:rsidRPr="009D7C4A" w:rsidRDefault="00AB4E72" w:rsidP="00AB4E72">
      <w:pPr>
        <w:pStyle w:val="BTEMEASMCA"/>
      </w:pPr>
    </w:p>
    <w:p w:rsidR="00AB4E72" w:rsidRPr="009D7C4A" w:rsidRDefault="00AB4E72" w:rsidP="00AB4E72">
      <w:pPr>
        <w:pStyle w:val="BTEMEASMCA"/>
      </w:pPr>
      <w:r w:rsidRPr="009D7C4A">
        <w:t>Serija</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14.</w:t>
      </w:r>
      <w:r w:rsidRPr="009D7C4A">
        <w:rPr>
          <w:noProof w:val="0"/>
        </w:rPr>
        <w:tab/>
        <w:t>PARDAVIMO (IŠDAVIMO) TVARKA</w:t>
      </w:r>
    </w:p>
    <w:p w:rsidR="00AB4E72" w:rsidRPr="009D7C4A" w:rsidRDefault="00AB4E72" w:rsidP="00AB4E72">
      <w:pPr>
        <w:pStyle w:val="BTEMEASMCA"/>
      </w:pPr>
    </w:p>
    <w:p w:rsidR="00AB4E72" w:rsidRPr="009D7C4A" w:rsidRDefault="00AB4E72" w:rsidP="00AB4E72">
      <w:pPr>
        <w:pStyle w:val="BTEMEASMCA"/>
      </w:pPr>
      <w:r w:rsidRPr="009D7C4A">
        <w:t>Receptinis vaist</w:t>
      </w:r>
      <w:r w:rsidR="00387E01">
        <w:t>as</w:t>
      </w:r>
      <w:r w:rsidRPr="009D7C4A">
        <w:t>.</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15.</w:t>
      </w:r>
      <w:r w:rsidRPr="009D7C4A">
        <w:rPr>
          <w:noProof w:val="0"/>
        </w:rPr>
        <w:tab/>
        <w:t>VARTOJIMO INSTRUKCIJA</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16.</w:t>
      </w:r>
      <w:r w:rsidRPr="009D7C4A">
        <w:rPr>
          <w:noProof w:val="0"/>
        </w:rPr>
        <w:tab/>
        <w:t>INFORMACIJA BRAILIO RAŠTU</w:t>
      </w:r>
    </w:p>
    <w:p w:rsidR="00AB4E72" w:rsidRPr="009D7C4A" w:rsidRDefault="00AB4E72" w:rsidP="00AB4E72">
      <w:pPr>
        <w:pStyle w:val="BTEMEASMCA"/>
      </w:pPr>
    </w:p>
    <w:p w:rsidR="00AB4E72" w:rsidRPr="009D7C4A" w:rsidRDefault="00AB4E72" w:rsidP="00AB4E72">
      <w:pPr>
        <w:rPr>
          <w:b w:val="0"/>
          <w:sz w:val="22"/>
          <w:szCs w:val="22"/>
        </w:rPr>
      </w:pP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xml:space="preserve"> 64 </w:t>
      </w:r>
      <w:proofErr w:type="spellStart"/>
      <w:r w:rsidRPr="009D7C4A">
        <w:rPr>
          <w:b w:val="0"/>
          <w:sz w:val="22"/>
          <w:szCs w:val="22"/>
        </w:rPr>
        <w:t>mcg</w:t>
      </w:r>
      <w:proofErr w:type="spellEnd"/>
    </w:p>
    <w:p w:rsidR="00AB4E72" w:rsidRPr="009D7C4A" w:rsidRDefault="00AB4E72" w:rsidP="00AB4E72">
      <w:pPr>
        <w:rPr>
          <w:b w:val="0"/>
          <w:sz w:val="22"/>
          <w:szCs w:val="22"/>
        </w:rPr>
      </w:pPr>
    </w:p>
    <w:p w:rsidR="00AB4E72" w:rsidRPr="009D7C4A" w:rsidRDefault="00AB4E72" w:rsidP="00AB4E72">
      <w:pPr>
        <w:pStyle w:val="BTEMEASMCA"/>
      </w:pPr>
    </w:p>
    <w:p w:rsidR="00AB4E72" w:rsidRPr="009D7C4A" w:rsidRDefault="00AB4E72" w:rsidP="00AB4E72">
      <w:pPr>
        <w:pStyle w:val="PI-1labEMEASMCA"/>
        <w:rPr>
          <w:noProof w:val="0"/>
        </w:rPr>
      </w:pPr>
      <w:r w:rsidRPr="009D7C4A">
        <w:rPr>
          <w:noProof w:val="0"/>
        </w:rPr>
        <w:t>17.</w:t>
      </w:r>
      <w:r w:rsidRPr="009D7C4A">
        <w:rPr>
          <w:noProof w:val="0"/>
        </w:rPr>
        <w:tab/>
      </w:r>
      <w:r w:rsidRPr="009D7C4A">
        <w:t>UNIKALUS IDENTIFIKATORIUS – 2D BRŪKŠNINIS KODAS</w:t>
      </w:r>
    </w:p>
    <w:p w:rsidR="00AB4E72" w:rsidRPr="009D7C4A" w:rsidRDefault="00AB4E72" w:rsidP="00AB4E72">
      <w:pPr>
        <w:rPr>
          <w:noProof/>
          <w:sz w:val="22"/>
          <w:szCs w:val="22"/>
        </w:rPr>
      </w:pPr>
    </w:p>
    <w:p w:rsidR="00AB4E72" w:rsidRPr="005152A4" w:rsidRDefault="00AB4E72" w:rsidP="00AB4E72">
      <w:pPr>
        <w:rPr>
          <w:b w:val="0"/>
          <w:noProof/>
          <w:sz w:val="22"/>
          <w:szCs w:val="22"/>
          <w:shd w:val="clear" w:color="auto" w:fill="CCCCCC"/>
        </w:rPr>
      </w:pPr>
      <w:r w:rsidRPr="005152A4">
        <w:rPr>
          <w:b w:val="0"/>
          <w:noProof/>
          <w:sz w:val="22"/>
          <w:szCs w:val="22"/>
          <w:highlight w:val="lightGray"/>
        </w:rPr>
        <w:t>2D brūkšninis kodas su nurodytu unikaliu identifikatoriumi.</w:t>
      </w:r>
    </w:p>
    <w:p w:rsidR="00AB4E72" w:rsidRPr="009D7C4A" w:rsidRDefault="00AB4E72" w:rsidP="00AB4E72">
      <w:pPr>
        <w:rPr>
          <w:noProof/>
          <w:sz w:val="22"/>
          <w:szCs w:val="22"/>
        </w:rPr>
      </w:pPr>
    </w:p>
    <w:p w:rsidR="00AB4E72" w:rsidRPr="009D7C4A" w:rsidRDefault="00AB4E72" w:rsidP="00AB4E72">
      <w:pPr>
        <w:rPr>
          <w:noProof/>
          <w:sz w:val="22"/>
          <w:szCs w:val="22"/>
        </w:rPr>
      </w:pPr>
    </w:p>
    <w:p w:rsidR="00AB4E72" w:rsidRPr="009D7C4A" w:rsidRDefault="00AB4E72" w:rsidP="00AB4E72">
      <w:pPr>
        <w:pStyle w:val="PI-1labEMEASMCA"/>
        <w:rPr>
          <w:noProof w:val="0"/>
        </w:rPr>
      </w:pPr>
      <w:r w:rsidRPr="009D7C4A">
        <w:rPr>
          <w:noProof w:val="0"/>
        </w:rPr>
        <w:t>18.</w:t>
      </w:r>
      <w:r w:rsidRPr="009D7C4A">
        <w:rPr>
          <w:noProof w:val="0"/>
        </w:rPr>
        <w:tab/>
        <w:t>UNIKALU</w:t>
      </w:r>
      <w:r w:rsidRPr="009D7C4A">
        <w:t>S IDENTIFIKATORIUS – ŽMONĖMS SUPRANTAMI DUOMENYS</w:t>
      </w:r>
    </w:p>
    <w:p w:rsidR="00AB4E72" w:rsidRPr="009D7C4A" w:rsidRDefault="00AB4E72" w:rsidP="00AB4E72">
      <w:pPr>
        <w:rPr>
          <w:noProof/>
          <w:sz w:val="22"/>
          <w:szCs w:val="22"/>
        </w:rPr>
      </w:pPr>
    </w:p>
    <w:p w:rsidR="00AB4E72" w:rsidRPr="005152A4" w:rsidRDefault="00AB4E72" w:rsidP="00AB4E72">
      <w:pPr>
        <w:rPr>
          <w:b w:val="0"/>
          <w:color w:val="008000"/>
          <w:sz w:val="22"/>
          <w:szCs w:val="22"/>
        </w:rPr>
      </w:pPr>
      <w:r w:rsidRPr="005152A4">
        <w:rPr>
          <w:b w:val="0"/>
          <w:sz w:val="22"/>
          <w:szCs w:val="22"/>
        </w:rPr>
        <w:t xml:space="preserve">PC: </w:t>
      </w:r>
    </w:p>
    <w:p w:rsidR="00AB4E72" w:rsidRPr="005152A4" w:rsidRDefault="00AB4E72" w:rsidP="00AB4E72">
      <w:pPr>
        <w:rPr>
          <w:b w:val="0"/>
          <w:sz w:val="22"/>
          <w:szCs w:val="22"/>
        </w:rPr>
      </w:pPr>
      <w:r w:rsidRPr="005152A4">
        <w:rPr>
          <w:b w:val="0"/>
          <w:sz w:val="22"/>
          <w:szCs w:val="22"/>
        </w:rPr>
        <w:t xml:space="preserve">SN: </w:t>
      </w:r>
    </w:p>
    <w:p w:rsidR="00AB4E72" w:rsidRPr="005152A4" w:rsidRDefault="00AB4E72" w:rsidP="00AB4E72">
      <w:pPr>
        <w:rPr>
          <w:b w:val="0"/>
          <w:sz w:val="22"/>
          <w:szCs w:val="22"/>
        </w:rPr>
      </w:pPr>
      <w:r w:rsidRPr="005152A4">
        <w:rPr>
          <w:b w:val="0"/>
          <w:sz w:val="22"/>
          <w:szCs w:val="22"/>
        </w:rPr>
        <w:t xml:space="preserve">NN: </w:t>
      </w:r>
    </w:p>
    <w:p w:rsidR="00AB4E72" w:rsidRPr="009D7C4A" w:rsidRDefault="00AB4E72" w:rsidP="00AB4E72">
      <w:pPr>
        <w:pStyle w:val="PI-1labEMEASMCA"/>
      </w:pPr>
      <w:r w:rsidRPr="00ED695C">
        <w:rPr>
          <w:b w:val="0"/>
          <w:bCs/>
        </w:rPr>
        <w:br w:type="page"/>
      </w:r>
      <w:r w:rsidRPr="009D7C4A">
        <w:t>MINIMALI INFORMACIJA ANT MAŽŲ VIDINIŲ</w:t>
      </w:r>
      <w:r w:rsidRPr="009D7C4A">
        <w:rPr>
          <w:bCs/>
        </w:rPr>
        <w:t xml:space="preserve"> </w:t>
      </w:r>
      <w:r w:rsidRPr="009D7C4A">
        <w:t>PAKUOČIŲ</w:t>
      </w:r>
    </w:p>
    <w:p w:rsidR="00AB4E72" w:rsidRPr="009D7C4A" w:rsidRDefault="00AB4E72" w:rsidP="00AB4E72">
      <w:pPr>
        <w:pStyle w:val="PI-1labEMEASMCA"/>
      </w:pPr>
      <w:r w:rsidRPr="009D7C4A">
        <w:t xml:space="preserve"> </w:t>
      </w:r>
    </w:p>
    <w:p w:rsidR="00AB4E72" w:rsidRPr="009D7C4A" w:rsidRDefault="00AB4E72" w:rsidP="00AB4E72">
      <w:pPr>
        <w:pStyle w:val="PI-1labEMEASMCA"/>
      </w:pPr>
      <w:r>
        <w:t>BUTELIUKO ETIKETĖ</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pPr>
      <w:r w:rsidRPr="009D7C4A">
        <w:t>1.</w:t>
      </w:r>
      <w:r w:rsidRPr="009D7C4A">
        <w:tab/>
        <w:t>VAISTINIO PREPARATO PAVADINIMAS IR VARTOJIMO BŪDAS (-AI)</w:t>
      </w:r>
    </w:p>
    <w:p w:rsidR="00AB4E72" w:rsidRPr="009D7C4A" w:rsidRDefault="00AB4E72" w:rsidP="00AB4E72">
      <w:pPr>
        <w:pStyle w:val="BTEMEASMCA"/>
      </w:pPr>
    </w:p>
    <w:p w:rsidR="00AB4E72" w:rsidRPr="009D7C4A" w:rsidRDefault="00AB4E72" w:rsidP="00AB4E72">
      <w:pPr>
        <w:pStyle w:val="Pagrindinistekstas"/>
        <w:spacing w:after="0"/>
        <w:rPr>
          <w:szCs w:val="22"/>
        </w:rPr>
      </w:pPr>
      <w:proofErr w:type="spellStart"/>
      <w:r w:rsidRPr="009D7C4A">
        <w:rPr>
          <w:szCs w:val="22"/>
        </w:rPr>
        <w:t>Rhinocort</w:t>
      </w:r>
      <w:proofErr w:type="spellEnd"/>
      <w:r w:rsidRPr="009D7C4A">
        <w:rPr>
          <w:szCs w:val="22"/>
        </w:rPr>
        <w:t xml:space="preserve"> </w:t>
      </w:r>
      <w:proofErr w:type="spellStart"/>
      <w:r w:rsidRPr="009D7C4A">
        <w:rPr>
          <w:szCs w:val="22"/>
        </w:rPr>
        <w:t>Aqua</w:t>
      </w:r>
      <w:proofErr w:type="spellEnd"/>
      <w:r w:rsidRPr="009D7C4A">
        <w:rPr>
          <w:szCs w:val="22"/>
        </w:rPr>
        <w:t xml:space="preserve"> 64 </w:t>
      </w:r>
      <w:proofErr w:type="spellStart"/>
      <w:r w:rsidRPr="009D7C4A">
        <w:rPr>
          <w:szCs w:val="22"/>
        </w:rPr>
        <w:t>μg</w:t>
      </w:r>
      <w:proofErr w:type="spellEnd"/>
      <w:r w:rsidRPr="009D7C4A">
        <w:rPr>
          <w:szCs w:val="22"/>
        </w:rPr>
        <w:t>/dozėje nosies purškalas</w:t>
      </w:r>
      <w:r w:rsidRPr="00AB4E72">
        <w:rPr>
          <w:szCs w:val="22"/>
          <w:highlight w:val="lightGray"/>
        </w:rPr>
        <w:t xml:space="preserve"> (suspensija)</w:t>
      </w:r>
      <w:r w:rsidRPr="009D7C4A">
        <w:rPr>
          <w:szCs w:val="22"/>
        </w:rPr>
        <w:t xml:space="preserve"> </w:t>
      </w:r>
    </w:p>
    <w:p w:rsidR="00AB4E72" w:rsidRPr="009D7C4A" w:rsidRDefault="00AB4E72" w:rsidP="00AB4E72">
      <w:pPr>
        <w:pStyle w:val="Pagrindinistekstas"/>
        <w:spacing w:after="0"/>
        <w:rPr>
          <w:i/>
          <w:szCs w:val="22"/>
        </w:rPr>
      </w:pPr>
      <w:proofErr w:type="spellStart"/>
      <w:r w:rsidRPr="009D7C4A">
        <w:rPr>
          <w:i/>
          <w:szCs w:val="22"/>
        </w:rPr>
        <w:t>Budesonidum</w:t>
      </w:r>
      <w:proofErr w:type="spellEnd"/>
    </w:p>
    <w:p w:rsidR="00AB4E72" w:rsidRPr="009D7C4A" w:rsidRDefault="00AB4E72" w:rsidP="00AB4E72">
      <w:pPr>
        <w:pStyle w:val="Pagrindinistekstas"/>
        <w:spacing w:after="0"/>
        <w:rPr>
          <w:szCs w:val="22"/>
        </w:rPr>
      </w:pPr>
      <w:r w:rsidRPr="009D7C4A">
        <w:rPr>
          <w:szCs w:val="22"/>
        </w:rPr>
        <w:t>Vartoti į nosį.</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pPr>
      <w:r w:rsidRPr="009D7C4A">
        <w:t>2.</w:t>
      </w:r>
      <w:r w:rsidRPr="009D7C4A">
        <w:tab/>
        <w:t>VARTOJIMO METODAS</w:t>
      </w:r>
    </w:p>
    <w:p w:rsidR="00AB4E72" w:rsidRPr="009D7C4A" w:rsidRDefault="00AB4E72" w:rsidP="00AB4E72">
      <w:pPr>
        <w:pStyle w:val="BTEMEASMCA"/>
      </w:pPr>
    </w:p>
    <w:p w:rsidR="00AB4E72" w:rsidRPr="009D7C4A" w:rsidRDefault="00AB4E72" w:rsidP="00AB4E72">
      <w:pPr>
        <w:pStyle w:val="BTEMEASMCA"/>
      </w:pPr>
      <w:r w:rsidRPr="009D7C4A">
        <w:t>Prieš vartojimą perskaitykite pakuotės lapelį.</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PI-1labEMEASMCA"/>
      </w:pPr>
      <w:r w:rsidRPr="009D7C4A">
        <w:t>3.</w:t>
      </w:r>
      <w:r w:rsidRPr="009D7C4A">
        <w:tab/>
        <w:t>TINKAMUMO LAIKAS</w:t>
      </w:r>
    </w:p>
    <w:p w:rsidR="00AB4E72" w:rsidRPr="009D7C4A" w:rsidRDefault="00AB4E72" w:rsidP="00AB4E72">
      <w:pPr>
        <w:pStyle w:val="BTEMEASMCA"/>
      </w:pPr>
    </w:p>
    <w:p w:rsidR="00AB4E72" w:rsidRPr="009D7C4A" w:rsidRDefault="00AB4E72" w:rsidP="00AB4E72">
      <w:pPr>
        <w:rPr>
          <w:b w:val="0"/>
          <w:noProof/>
          <w:sz w:val="22"/>
          <w:szCs w:val="22"/>
        </w:rPr>
      </w:pPr>
      <w:r w:rsidRPr="009D7C4A">
        <w:rPr>
          <w:b w:val="0"/>
          <w:noProof/>
          <w:sz w:val="22"/>
          <w:szCs w:val="22"/>
        </w:rPr>
        <w:t xml:space="preserve">EXP </w:t>
      </w:r>
      <w:r w:rsidRPr="009D7C4A">
        <w:rPr>
          <w:b w:val="0"/>
          <w:sz w:val="22"/>
          <w:szCs w:val="22"/>
        </w:rPr>
        <w:t>{MMMM/mm}</w:t>
      </w:r>
    </w:p>
    <w:p w:rsidR="00AB4E72" w:rsidRPr="009D7C4A" w:rsidRDefault="00AB4E72" w:rsidP="00AB4E72">
      <w:pPr>
        <w:pStyle w:val="BTEMEASMCA"/>
      </w:pPr>
    </w:p>
    <w:p w:rsidR="00AB4E72" w:rsidRPr="009D7C4A" w:rsidRDefault="00AB4E72" w:rsidP="00AB4E72">
      <w:pPr>
        <w:pStyle w:val="BTEMEASMCA"/>
      </w:pPr>
    </w:p>
    <w:p w:rsidR="00AB4E72" w:rsidRPr="00AB4E72" w:rsidRDefault="00AB4E72" w:rsidP="00AB4E72">
      <w:pPr>
        <w:pStyle w:val="PI-1labEMEASMCA"/>
        <w:rPr>
          <w:highlight w:val="lightGray"/>
        </w:rPr>
      </w:pPr>
      <w:r w:rsidRPr="009D7C4A">
        <w:t>4.</w:t>
      </w:r>
      <w:r w:rsidRPr="009D7C4A">
        <w:tab/>
        <w:t>SERIJOS NUMERIS</w:t>
      </w:r>
    </w:p>
    <w:p w:rsidR="00AB4E72" w:rsidRPr="009D7C4A" w:rsidRDefault="00AB4E72" w:rsidP="00AB4E72">
      <w:pPr>
        <w:pStyle w:val="BTEMEASMCA"/>
      </w:pPr>
    </w:p>
    <w:p w:rsidR="00AB4E72" w:rsidRPr="009D7C4A" w:rsidRDefault="00AB4E72" w:rsidP="00AB4E72">
      <w:pPr>
        <w:rPr>
          <w:b w:val="0"/>
          <w:noProof/>
          <w:sz w:val="22"/>
          <w:szCs w:val="22"/>
        </w:rPr>
      </w:pPr>
      <w:r w:rsidRPr="009D7C4A">
        <w:rPr>
          <w:b w:val="0"/>
          <w:noProof/>
          <w:sz w:val="22"/>
          <w:szCs w:val="22"/>
        </w:rPr>
        <w:t>Lot</w:t>
      </w:r>
    </w:p>
    <w:p w:rsidR="00AB4E72" w:rsidRPr="009D7C4A" w:rsidRDefault="00AB4E72" w:rsidP="00AB4E72">
      <w:pPr>
        <w:pStyle w:val="BTEMEASMCA"/>
      </w:pPr>
    </w:p>
    <w:p w:rsidR="00AB4E72" w:rsidRPr="009D7C4A" w:rsidRDefault="00AB4E72" w:rsidP="00AB4E72">
      <w:pPr>
        <w:pStyle w:val="BTEMEASMCA"/>
      </w:pPr>
    </w:p>
    <w:p w:rsidR="00AB4E72" w:rsidRPr="00AB4E72" w:rsidRDefault="00AB4E72" w:rsidP="00AB4E72">
      <w:pPr>
        <w:pStyle w:val="PI-1labEMEASMCA"/>
        <w:rPr>
          <w:highlight w:val="lightGray"/>
        </w:rPr>
      </w:pPr>
      <w:r w:rsidRPr="009D7C4A">
        <w:t>5.</w:t>
      </w:r>
      <w:r w:rsidRPr="009D7C4A">
        <w:tab/>
        <w:t>KIEKIS (MASĖ, TŪRIS ARBA VIENETAI)</w:t>
      </w:r>
    </w:p>
    <w:p w:rsidR="00AB4E72" w:rsidRPr="009D7C4A" w:rsidRDefault="00AB4E72" w:rsidP="00AB4E72">
      <w:pPr>
        <w:pStyle w:val="Pagrindinistekstas"/>
        <w:spacing w:after="0"/>
        <w:rPr>
          <w:szCs w:val="22"/>
        </w:rPr>
      </w:pPr>
    </w:p>
    <w:p w:rsidR="00AB4E72" w:rsidRPr="009D7C4A" w:rsidRDefault="00AB4E72" w:rsidP="00AB4E72">
      <w:pPr>
        <w:pStyle w:val="Pagrindinistekstas"/>
        <w:spacing w:after="0"/>
        <w:rPr>
          <w:szCs w:val="22"/>
        </w:rPr>
      </w:pPr>
      <w:r w:rsidRPr="009D7C4A">
        <w:rPr>
          <w:szCs w:val="22"/>
        </w:rPr>
        <w:t>120 dozių</w:t>
      </w:r>
    </w:p>
    <w:p w:rsidR="00AB4E72" w:rsidRPr="009D7C4A" w:rsidRDefault="00AB4E72" w:rsidP="00AB4E72">
      <w:pPr>
        <w:pStyle w:val="BTEMEASMCA"/>
      </w:pPr>
    </w:p>
    <w:p w:rsidR="00AB4E72" w:rsidRPr="009D7C4A" w:rsidRDefault="00AB4E72" w:rsidP="00AB4E72">
      <w:pPr>
        <w:pStyle w:val="BTEMEASMCA"/>
      </w:pPr>
    </w:p>
    <w:p w:rsidR="00AB4E72" w:rsidRPr="00AB4E72" w:rsidRDefault="00AB4E72" w:rsidP="00AB4E72">
      <w:pPr>
        <w:pStyle w:val="PI-1labEMEASMCA"/>
        <w:rPr>
          <w:highlight w:val="lightGray"/>
        </w:rPr>
      </w:pPr>
      <w:r w:rsidRPr="009D7C4A">
        <w:t>6.</w:t>
      </w:r>
      <w:r w:rsidRPr="009D7C4A">
        <w:tab/>
        <w:t>KITA</w:t>
      </w: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jc w:val="center"/>
        <w:rPr>
          <w:sz w:val="22"/>
          <w:szCs w:val="22"/>
        </w:rPr>
      </w:pPr>
    </w:p>
    <w:p w:rsidR="00AB4E72" w:rsidRPr="009D7C4A" w:rsidRDefault="00AB4E72" w:rsidP="00AB4E72">
      <w:pPr>
        <w:jc w:val="center"/>
        <w:rPr>
          <w:sz w:val="22"/>
          <w:szCs w:val="22"/>
        </w:rPr>
      </w:pPr>
    </w:p>
    <w:p w:rsidR="00AB4E72" w:rsidRPr="009D7C4A" w:rsidRDefault="00AB4E72" w:rsidP="00AB4E72">
      <w:pPr>
        <w:jc w:val="center"/>
        <w:rPr>
          <w:sz w:val="22"/>
          <w:szCs w:val="22"/>
        </w:rPr>
      </w:pPr>
    </w:p>
    <w:p w:rsidR="00AB4E72" w:rsidRPr="009D7C4A" w:rsidRDefault="00AB4E72" w:rsidP="00AB4E72">
      <w:pPr>
        <w:jc w:val="center"/>
        <w:rPr>
          <w:sz w:val="22"/>
          <w:szCs w:val="22"/>
        </w:rPr>
      </w:pPr>
    </w:p>
    <w:p w:rsidR="00AB4E72" w:rsidRPr="009D7C4A" w:rsidRDefault="00AB4E72" w:rsidP="00AB4E72">
      <w:pPr>
        <w:jc w:val="center"/>
        <w:rPr>
          <w:sz w:val="22"/>
          <w:szCs w:val="22"/>
        </w:rPr>
      </w:pPr>
    </w:p>
    <w:p w:rsidR="00AB4E72" w:rsidRPr="009D7C4A" w:rsidRDefault="00AB4E72" w:rsidP="00AB4E72">
      <w:pPr>
        <w:jc w:val="center"/>
        <w:rPr>
          <w:sz w:val="22"/>
          <w:szCs w:val="22"/>
        </w:rPr>
      </w:pPr>
    </w:p>
    <w:p w:rsidR="00AB4E72" w:rsidRPr="009D7C4A" w:rsidRDefault="00AB4E72" w:rsidP="00AB4E72">
      <w:pPr>
        <w:jc w:val="center"/>
        <w:rPr>
          <w:sz w:val="22"/>
          <w:szCs w:val="22"/>
        </w:rPr>
      </w:pPr>
    </w:p>
    <w:p w:rsidR="00AB4E72" w:rsidRPr="009D7C4A" w:rsidRDefault="00AB4E72" w:rsidP="00AB4E72">
      <w:pPr>
        <w:jc w:val="center"/>
        <w:rPr>
          <w:sz w:val="22"/>
          <w:szCs w:val="22"/>
        </w:rPr>
      </w:pPr>
    </w:p>
    <w:p w:rsidR="00AB4E72" w:rsidRPr="009D7C4A" w:rsidRDefault="00AB4E72" w:rsidP="00AB4E72">
      <w:pPr>
        <w:jc w:val="center"/>
        <w:rPr>
          <w:sz w:val="22"/>
          <w:szCs w:val="22"/>
        </w:rPr>
      </w:pPr>
    </w:p>
    <w:p w:rsidR="00AB4E72" w:rsidRPr="009D7C4A" w:rsidRDefault="00AB4E72" w:rsidP="00AB4E72">
      <w:pPr>
        <w:jc w:val="center"/>
        <w:rPr>
          <w:sz w:val="22"/>
          <w:szCs w:val="22"/>
        </w:rPr>
      </w:pPr>
    </w:p>
    <w:p w:rsidR="00AB4E72" w:rsidRPr="009D7C4A" w:rsidRDefault="00AB4E72" w:rsidP="00AB4E72">
      <w:pPr>
        <w:jc w:val="center"/>
        <w:rPr>
          <w:sz w:val="22"/>
          <w:szCs w:val="22"/>
        </w:rPr>
      </w:pPr>
    </w:p>
    <w:p w:rsidR="00AB4E72" w:rsidRPr="009D7C4A" w:rsidRDefault="00AB4E72" w:rsidP="00AB4E72">
      <w:pPr>
        <w:jc w:val="center"/>
        <w:rPr>
          <w:sz w:val="22"/>
          <w:szCs w:val="22"/>
        </w:rPr>
      </w:pPr>
    </w:p>
    <w:p w:rsidR="00AB4E72" w:rsidRPr="009D7C4A" w:rsidRDefault="00AB4E72" w:rsidP="00AB4E72">
      <w:pPr>
        <w:jc w:val="center"/>
        <w:rPr>
          <w:sz w:val="22"/>
          <w:szCs w:val="22"/>
        </w:rPr>
      </w:pPr>
    </w:p>
    <w:p w:rsidR="00AB4E72" w:rsidRPr="009D7C4A" w:rsidRDefault="00AB4E72" w:rsidP="00AB4E72">
      <w:pPr>
        <w:jc w:val="center"/>
        <w:rPr>
          <w:sz w:val="22"/>
          <w:szCs w:val="22"/>
        </w:rPr>
      </w:pPr>
    </w:p>
    <w:p w:rsidR="00AB4E72" w:rsidRPr="009D7C4A" w:rsidRDefault="00AB4E72" w:rsidP="00AB4E72">
      <w:pPr>
        <w:jc w:val="center"/>
        <w:rPr>
          <w:sz w:val="22"/>
          <w:szCs w:val="22"/>
        </w:rPr>
      </w:pPr>
    </w:p>
    <w:p w:rsidR="00AB4E72" w:rsidRPr="009D7C4A" w:rsidRDefault="00AB4E72" w:rsidP="00AB4E72">
      <w:pPr>
        <w:jc w:val="center"/>
        <w:rPr>
          <w:sz w:val="22"/>
          <w:szCs w:val="22"/>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bookmarkStart w:id="64" w:name="_Toc129243138"/>
      <w:bookmarkStart w:id="65" w:name="_Toc129243263"/>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BTEMEASMCA"/>
      </w:pPr>
    </w:p>
    <w:p w:rsidR="00AB4E72" w:rsidRPr="009D7C4A" w:rsidRDefault="00AB4E72" w:rsidP="00AB4E72">
      <w:pPr>
        <w:pStyle w:val="TTEMEASMCA"/>
        <w:rPr>
          <w:lang w:val="lt-LT"/>
        </w:rPr>
      </w:pPr>
      <w:bookmarkStart w:id="66" w:name="_Toc129243137"/>
      <w:bookmarkStart w:id="67" w:name="_Toc129243262"/>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p>
    <w:p w:rsidR="00AB4E72" w:rsidRPr="009D7C4A" w:rsidRDefault="00AB4E72" w:rsidP="00AB4E72">
      <w:pPr>
        <w:pStyle w:val="TTEMEASMCA"/>
        <w:rPr>
          <w:lang w:val="lt-LT"/>
        </w:rPr>
      </w:pPr>
      <w:r w:rsidRPr="009D7C4A">
        <w:rPr>
          <w:lang w:val="lt-LT"/>
        </w:rPr>
        <w:t>B. PAKUOTĖS LAPELIS</w:t>
      </w:r>
      <w:bookmarkEnd w:id="66"/>
      <w:bookmarkEnd w:id="67"/>
    </w:p>
    <w:p w:rsidR="00AB4E72" w:rsidRPr="009D7C4A" w:rsidRDefault="00AB4E72" w:rsidP="00AB4E72">
      <w:pPr>
        <w:jc w:val="center"/>
        <w:rPr>
          <w:sz w:val="22"/>
          <w:szCs w:val="22"/>
        </w:rPr>
      </w:pPr>
      <w:r w:rsidRPr="009D7C4A">
        <w:rPr>
          <w:sz w:val="22"/>
          <w:szCs w:val="22"/>
        </w:rPr>
        <w:br w:type="page"/>
      </w:r>
      <w:bookmarkEnd w:id="64"/>
      <w:bookmarkEnd w:id="65"/>
    </w:p>
    <w:p w:rsidR="00AB4E72" w:rsidRPr="009D7C4A" w:rsidRDefault="00AB4E72" w:rsidP="00AB4E72">
      <w:pPr>
        <w:jc w:val="center"/>
        <w:rPr>
          <w:sz w:val="22"/>
          <w:szCs w:val="22"/>
        </w:rPr>
      </w:pPr>
    </w:p>
    <w:p w:rsidR="00AB4E72" w:rsidRPr="009D7C4A" w:rsidRDefault="00AB4E72" w:rsidP="00AB4E72">
      <w:pPr>
        <w:jc w:val="center"/>
        <w:rPr>
          <w:sz w:val="22"/>
          <w:szCs w:val="22"/>
        </w:rPr>
      </w:pPr>
      <w:r w:rsidRPr="009D7C4A">
        <w:rPr>
          <w:sz w:val="22"/>
          <w:szCs w:val="22"/>
        </w:rPr>
        <w:t xml:space="preserve">Pakuotės lapelis: informacija </w:t>
      </w:r>
      <w:r w:rsidRPr="009D7C4A">
        <w:rPr>
          <w:iCs/>
          <w:sz w:val="22"/>
          <w:szCs w:val="22"/>
        </w:rPr>
        <w:t>vartotojui</w:t>
      </w:r>
    </w:p>
    <w:p w:rsidR="00AB4E72" w:rsidRPr="009D7C4A" w:rsidRDefault="00AB4E72" w:rsidP="00AB4E72">
      <w:pPr>
        <w:rPr>
          <w:b w:val="0"/>
          <w:sz w:val="22"/>
          <w:szCs w:val="22"/>
        </w:rPr>
      </w:pPr>
    </w:p>
    <w:p w:rsidR="00AB4E72" w:rsidRPr="009D7C4A" w:rsidRDefault="00AB4E72" w:rsidP="00AB4E72">
      <w:pPr>
        <w:jc w:val="center"/>
        <w:rPr>
          <w:sz w:val="22"/>
          <w:szCs w:val="22"/>
        </w:rPr>
      </w:pPr>
      <w:proofErr w:type="spellStart"/>
      <w:r w:rsidRPr="009D7C4A">
        <w:rPr>
          <w:sz w:val="22"/>
          <w:szCs w:val="22"/>
        </w:rPr>
        <w:t>Rhinocort</w:t>
      </w:r>
      <w:proofErr w:type="spellEnd"/>
      <w:r w:rsidRPr="009D7C4A">
        <w:rPr>
          <w:sz w:val="22"/>
          <w:szCs w:val="22"/>
        </w:rPr>
        <w:t xml:space="preserve"> </w:t>
      </w:r>
      <w:proofErr w:type="spellStart"/>
      <w:r w:rsidRPr="009D7C4A">
        <w:rPr>
          <w:sz w:val="22"/>
          <w:szCs w:val="22"/>
        </w:rPr>
        <w:t>Aqua</w:t>
      </w:r>
      <w:proofErr w:type="spellEnd"/>
      <w:r w:rsidRPr="009D7C4A">
        <w:rPr>
          <w:sz w:val="22"/>
          <w:szCs w:val="22"/>
        </w:rPr>
        <w:t xml:space="preserve"> 32 </w:t>
      </w:r>
      <w:proofErr w:type="spellStart"/>
      <w:r w:rsidRPr="009D7C4A">
        <w:rPr>
          <w:sz w:val="22"/>
          <w:szCs w:val="22"/>
        </w:rPr>
        <w:t>mikrogramai</w:t>
      </w:r>
      <w:proofErr w:type="spellEnd"/>
      <w:r w:rsidRPr="009D7C4A">
        <w:rPr>
          <w:sz w:val="22"/>
          <w:szCs w:val="22"/>
        </w:rPr>
        <w:t>/dozėje nosies purškalas (suspensija)</w:t>
      </w:r>
    </w:p>
    <w:p w:rsidR="00AB4E72" w:rsidRPr="009D7C4A" w:rsidRDefault="00AB4E72" w:rsidP="00AB4E72">
      <w:pPr>
        <w:jc w:val="center"/>
        <w:rPr>
          <w:sz w:val="22"/>
          <w:szCs w:val="22"/>
        </w:rPr>
      </w:pPr>
      <w:proofErr w:type="spellStart"/>
      <w:r w:rsidRPr="009D7C4A">
        <w:rPr>
          <w:sz w:val="22"/>
          <w:szCs w:val="22"/>
        </w:rPr>
        <w:t>Rhinocort</w:t>
      </w:r>
      <w:proofErr w:type="spellEnd"/>
      <w:r w:rsidRPr="009D7C4A">
        <w:rPr>
          <w:sz w:val="22"/>
          <w:szCs w:val="22"/>
        </w:rPr>
        <w:t xml:space="preserve"> </w:t>
      </w:r>
      <w:proofErr w:type="spellStart"/>
      <w:r w:rsidRPr="009D7C4A">
        <w:rPr>
          <w:sz w:val="22"/>
          <w:szCs w:val="22"/>
        </w:rPr>
        <w:t>Aqua</w:t>
      </w:r>
      <w:proofErr w:type="spellEnd"/>
      <w:r w:rsidRPr="009D7C4A">
        <w:rPr>
          <w:sz w:val="22"/>
          <w:szCs w:val="22"/>
        </w:rPr>
        <w:t xml:space="preserve"> 64 </w:t>
      </w:r>
      <w:proofErr w:type="spellStart"/>
      <w:r w:rsidRPr="009D7C4A">
        <w:rPr>
          <w:sz w:val="22"/>
          <w:szCs w:val="22"/>
        </w:rPr>
        <w:t>mikrogramai</w:t>
      </w:r>
      <w:proofErr w:type="spellEnd"/>
      <w:r w:rsidRPr="009D7C4A">
        <w:rPr>
          <w:sz w:val="22"/>
          <w:szCs w:val="22"/>
        </w:rPr>
        <w:t>/dozėje nosies purškalas (suspensija)</w:t>
      </w:r>
    </w:p>
    <w:p w:rsidR="00AB4E72" w:rsidRPr="009D7C4A" w:rsidRDefault="00AB4E72" w:rsidP="00AB4E72">
      <w:pPr>
        <w:jc w:val="center"/>
        <w:rPr>
          <w:b w:val="0"/>
          <w:sz w:val="22"/>
          <w:szCs w:val="22"/>
        </w:rPr>
      </w:pPr>
      <w:proofErr w:type="spellStart"/>
      <w:r w:rsidRPr="009D7C4A">
        <w:rPr>
          <w:b w:val="0"/>
          <w:sz w:val="22"/>
          <w:szCs w:val="22"/>
        </w:rPr>
        <w:t>Budezonidas</w:t>
      </w:r>
      <w:proofErr w:type="spellEnd"/>
    </w:p>
    <w:p w:rsidR="00AB4E72" w:rsidRPr="009D7C4A" w:rsidRDefault="00AB4E72" w:rsidP="00AB4E72">
      <w:pPr>
        <w:rPr>
          <w:bCs w:val="0"/>
          <w:sz w:val="22"/>
          <w:szCs w:val="22"/>
        </w:rPr>
      </w:pPr>
    </w:p>
    <w:p w:rsidR="00AB4E72" w:rsidRPr="009D7C4A" w:rsidRDefault="00AB4E72" w:rsidP="00AB4E72">
      <w:pPr>
        <w:pStyle w:val="BTbEMEASMCA"/>
      </w:pPr>
      <w:r w:rsidRPr="009D7C4A">
        <w:t xml:space="preserve">Atidžiai perskaitykite visą šį lapelį, prieš pradėdami vartoti vaistą, </w:t>
      </w:r>
      <w:r w:rsidRPr="009D7C4A">
        <w:rPr>
          <w:bCs/>
        </w:rPr>
        <w:t>nes jame pateikiama Jums svarbi informacija</w:t>
      </w:r>
      <w:r w:rsidRPr="009D7C4A">
        <w:t>.</w:t>
      </w:r>
    </w:p>
    <w:p w:rsidR="00AB4E72" w:rsidRPr="009D7C4A" w:rsidRDefault="00AB4E72" w:rsidP="00AB4E72">
      <w:pPr>
        <w:ind w:left="540" w:hanging="540"/>
        <w:rPr>
          <w:b w:val="0"/>
          <w:sz w:val="22"/>
          <w:szCs w:val="22"/>
        </w:rPr>
      </w:pPr>
      <w:r w:rsidRPr="009D7C4A">
        <w:rPr>
          <w:b w:val="0"/>
          <w:sz w:val="22"/>
          <w:szCs w:val="22"/>
        </w:rPr>
        <w:t>-</w:t>
      </w:r>
      <w:r w:rsidRPr="009D7C4A">
        <w:rPr>
          <w:b w:val="0"/>
          <w:sz w:val="22"/>
          <w:szCs w:val="22"/>
        </w:rPr>
        <w:tab/>
        <w:t>Neišmeskite šio lapelio, nes vėl gali prireikti jį perskaityti.</w:t>
      </w:r>
    </w:p>
    <w:p w:rsidR="00AB4E72" w:rsidRPr="009D7C4A" w:rsidRDefault="00AB4E72" w:rsidP="00AB4E72">
      <w:pPr>
        <w:ind w:left="540" w:hanging="540"/>
        <w:rPr>
          <w:b w:val="0"/>
          <w:sz w:val="22"/>
          <w:szCs w:val="22"/>
        </w:rPr>
      </w:pPr>
      <w:r w:rsidRPr="009D7C4A">
        <w:rPr>
          <w:b w:val="0"/>
          <w:sz w:val="22"/>
          <w:szCs w:val="22"/>
        </w:rPr>
        <w:t>-</w:t>
      </w:r>
      <w:r w:rsidRPr="009D7C4A">
        <w:rPr>
          <w:b w:val="0"/>
          <w:sz w:val="22"/>
          <w:szCs w:val="22"/>
        </w:rPr>
        <w:tab/>
        <w:t>Jeigu kiltų daugiau klausimų, kreipkitės į gydytoją arba vaistininką.</w:t>
      </w:r>
    </w:p>
    <w:p w:rsidR="00AB4E72" w:rsidRPr="009D7C4A" w:rsidRDefault="00AB4E72" w:rsidP="00AB4E72">
      <w:pPr>
        <w:ind w:left="540" w:hanging="540"/>
        <w:rPr>
          <w:b w:val="0"/>
          <w:sz w:val="22"/>
          <w:szCs w:val="22"/>
        </w:rPr>
      </w:pPr>
      <w:r w:rsidRPr="009D7C4A">
        <w:rPr>
          <w:b w:val="0"/>
          <w:sz w:val="22"/>
          <w:szCs w:val="22"/>
        </w:rPr>
        <w:t>-</w:t>
      </w:r>
      <w:r w:rsidRPr="009D7C4A">
        <w:rPr>
          <w:b w:val="0"/>
          <w:sz w:val="22"/>
          <w:szCs w:val="22"/>
        </w:rPr>
        <w:tab/>
        <w:t>Šis vaistas skirtas</w:t>
      </w:r>
      <w:r w:rsidR="0091322D">
        <w:rPr>
          <w:b w:val="0"/>
          <w:sz w:val="22"/>
          <w:szCs w:val="22"/>
        </w:rPr>
        <w:t xml:space="preserve"> tik</w:t>
      </w:r>
      <w:r w:rsidRPr="009D7C4A">
        <w:rPr>
          <w:b w:val="0"/>
          <w:sz w:val="22"/>
          <w:szCs w:val="22"/>
        </w:rPr>
        <w:t xml:space="preserve"> Jums, todėl kitiems žmonėms jo duoti negalima. Vaistas gali jiems pakenkti (net tiems, kurių ligos simptomai yra tokie patys kaip Jūsų).</w:t>
      </w:r>
    </w:p>
    <w:p w:rsidR="00AB4E72" w:rsidRPr="009D7C4A" w:rsidRDefault="00AB4E72" w:rsidP="00AB4E72">
      <w:pPr>
        <w:ind w:left="540" w:hanging="540"/>
        <w:rPr>
          <w:b w:val="0"/>
          <w:sz w:val="22"/>
          <w:szCs w:val="22"/>
        </w:rPr>
      </w:pPr>
      <w:r w:rsidRPr="009D7C4A">
        <w:rPr>
          <w:b w:val="0"/>
          <w:sz w:val="22"/>
          <w:szCs w:val="22"/>
        </w:rPr>
        <w:t>-</w:t>
      </w:r>
      <w:r w:rsidRPr="009D7C4A">
        <w:rPr>
          <w:b w:val="0"/>
          <w:sz w:val="22"/>
          <w:szCs w:val="22"/>
        </w:rPr>
        <w:tab/>
        <w:t>Jeigu pasireiškė šalutinis poveikis</w:t>
      </w:r>
      <w:r w:rsidR="0091322D">
        <w:rPr>
          <w:b w:val="0"/>
          <w:sz w:val="22"/>
          <w:szCs w:val="22"/>
        </w:rPr>
        <w:t xml:space="preserve"> (net jeigu jis šiame lapelyje nenurodytas), </w:t>
      </w:r>
      <w:r w:rsidRPr="009D7C4A">
        <w:rPr>
          <w:b w:val="0"/>
          <w:sz w:val="22"/>
          <w:szCs w:val="22"/>
        </w:rPr>
        <w:t xml:space="preserve"> </w:t>
      </w:r>
      <w:r w:rsidR="0091322D">
        <w:rPr>
          <w:b w:val="0"/>
          <w:sz w:val="22"/>
          <w:szCs w:val="22"/>
        </w:rPr>
        <w:t>kreipkitės į gydytoją arba vaistininką</w:t>
      </w:r>
      <w:r w:rsidR="002961BB">
        <w:rPr>
          <w:b w:val="0"/>
          <w:sz w:val="22"/>
          <w:szCs w:val="22"/>
        </w:rPr>
        <w:t>.</w:t>
      </w:r>
      <w:r w:rsidRPr="009D7C4A">
        <w:rPr>
          <w:noProof/>
          <w:sz w:val="22"/>
          <w:szCs w:val="22"/>
        </w:rPr>
        <w:t xml:space="preserve"> </w:t>
      </w:r>
      <w:r w:rsidRPr="009D7C4A">
        <w:rPr>
          <w:b w:val="0"/>
          <w:noProof/>
          <w:sz w:val="22"/>
          <w:szCs w:val="22"/>
        </w:rPr>
        <w:t>Žr. 4 skyrių.</w:t>
      </w:r>
    </w:p>
    <w:p w:rsidR="00AB4E72" w:rsidRPr="009D7C4A" w:rsidRDefault="00AB4E72" w:rsidP="00AB4E72">
      <w:pPr>
        <w:rPr>
          <w:b w:val="0"/>
          <w:sz w:val="22"/>
          <w:szCs w:val="22"/>
        </w:rPr>
      </w:pPr>
    </w:p>
    <w:p w:rsidR="00AB4E72" w:rsidRPr="009D7C4A" w:rsidRDefault="00AB4E72" w:rsidP="00AB4E72">
      <w:pPr>
        <w:rPr>
          <w:sz w:val="22"/>
          <w:szCs w:val="22"/>
          <w:lang w:eastAsia="x-none"/>
        </w:rPr>
      </w:pPr>
      <w:r w:rsidRPr="009D7C4A">
        <w:rPr>
          <w:iCs/>
          <w:snapToGrid w:val="0"/>
          <w:sz w:val="22"/>
          <w:szCs w:val="22"/>
          <w:lang w:eastAsia="x-none"/>
        </w:rPr>
        <w:t xml:space="preserve"> Apie ką rašoma šiame lapelyje?</w:t>
      </w:r>
    </w:p>
    <w:p w:rsidR="00AB4E72" w:rsidRPr="009D7C4A" w:rsidRDefault="00AB4E72" w:rsidP="00AB4E72">
      <w:pPr>
        <w:rPr>
          <w:sz w:val="22"/>
          <w:szCs w:val="22"/>
          <w:lang w:eastAsia="x-none"/>
        </w:rPr>
      </w:pPr>
    </w:p>
    <w:p w:rsidR="00AB4E72" w:rsidRPr="009D7C4A" w:rsidRDefault="00AB4E72" w:rsidP="00AB4E72">
      <w:pPr>
        <w:ind w:left="540" w:hanging="540"/>
        <w:rPr>
          <w:b w:val="0"/>
          <w:sz w:val="22"/>
          <w:szCs w:val="22"/>
        </w:rPr>
      </w:pPr>
      <w:r w:rsidRPr="009D7C4A">
        <w:rPr>
          <w:b w:val="0"/>
          <w:sz w:val="22"/>
          <w:szCs w:val="22"/>
        </w:rPr>
        <w:t>1.</w:t>
      </w:r>
      <w:r w:rsidRPr="009D7C4A">
        <w:rPr>
          <w:b w:val="0"/>
          <w:sz w:val="22"/>
          <w:szCs w:val="22"/>
        </w:rPr>
        <w:tab/>
        <w:t xml:space="preserve">Kas yra </w:t>
      </w: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xml:space="preserve"> ir kam jis vartojamas</w:t>
      </w:r>
    </w:p>
    <w:p w:rsidR="00AB4E72" w:rsidRPr="009D7C4A" w:rsidRDefault="00AB4E72" w:rsidP="00AB4E72">
      <w:pPr>
        <w:ind w:left="540" w:hanging="540"/>
        <w:rPr>
          <w:b w:val="0"/>
          <w:sz w:val="22"/>
          <w:szCs w:val="22"/>
        </w:rPr>
      </w:pPr>
      <w:r w:rsidRPr="009D7C4A">
        <w:rPr>
          <w:b w:val="0"/>
          <w:sz w:val="22"/>
          <w:szCs w:val="22"/>
        </w:rPr>
        <w:t>2.</w:t>
      </w:r>
      <w:r w:rsidRPr="009D7C4A">
        <w:rPr>
          <w:b w:val="0"/>
          <w:sz w:val="22"/>
          <w:szCs w:val="22"/>
        </w:rPr>
        <w:tab/>
        <w:t xml:space="preserve">Kas žinotina prieš vartojant </w:t>
      </w: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p>
    <w:p w:rsidR="00AB4E72" w:rsidRPr="009D7C4A" w:rsidRDefault="00AB4E72" w:rsidP="00AB4E72">
      <w:pPr>
        <w:ind w:left="540" w:hanging="540"/>
        <w:rPr>
          <w:b w:val="0"/>
          <w:sz w:val="22"/>
          <w:szCs w:val="22"/>
        </w:rPr>
      </w:pPr>
      <w:r w:rsidRPr="009D7C4A">
        <w:rPr>
          <w:b w:val="0"/>
          <w:sz w:val="22"/>
          <w:szCs w:val="22"/>
        </w:rPr>
        <w:t>3.</w:t>
      </w:r>
      <w:r w:rsidRPr="009D7C4A">
        <w:rPr>
          <w:b w:val="0"/>
          <w:sz w:val="22"/>
          <w:szCs w:val="22"/>
        </w:rPr>
        <w:tab/>
        <w:t xml:space="preserve">Kaip vartoti </w:t>
      </w: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p>
    <w:p w:rsidR="00AB4E72" w:rsidRPr="009D7C4A" w:rsidRDefault="00AB4E72" w:rsidP="00AB4E72">
      <w:pPr>
        <w:ind w:left="540" w:hanging="540"/>
        <w:rPr>
          <w:b w:val="0"/>
          <w:sz w:val="22"/>
          <w:szCs w:val="22"/>
        </w:rPr>
      </w:pPr>
      <w:r w:rsidRPr="009D7C4A">
        <w:rPr>
          <w:b w:val="0"/>
          <w:sz w:val="22"/>
          <w:szCs w:val="22"/>
        </w:rPr>
        <w:t>4.</w:t>
      </w:r>
      <w:r w:rsidRPr="009D7C4A">
        <w:rPr>
          <w:b w:val="0"/>
          <w:sz w:val="22"/>
          <w:szCs w:val="22"/>
        </w:rPr>
        <w:tab/>
        <w:t>Galimas šalutinis poveikis</w:t>
      </w:r>
    </w:p>
    <w:p w:rsidR="00AB4E72" w:rsidRPr="009D7C4A" w:rsidRDefault="00AB4E72" w:rsidP="00AB4E72">
      <w:pPr>
        <w:ind w:left="540" w:hanging="540"/>
        <w:rPr>
          <w:b w:val="0"/>
          <w:sz w:val="22"/>
          <w:szCs w:val="22"/>
        </w:rPr>
      </w:pPr>
      <w:r w:rsidRPr="009D7C4A">
        <w:rPr>
          <w:b w:val="0"/>
          <w:sz w:val="22"/>
          <w:szCs w:val="22"/>
        </w:rPr>
        <w:t>5.</w:t>
      </w:r>
      <w:r w:rsidRPr="009D7C4A">
        <w:rPr>
          <w:b w:val="0"/>
          <w:sz w:val="22"/>
          <w:szCs w:val="22"/>
        </w:rPr>
        <w:tab/>
        <w:t xml:space="preserve">Kaip laikyti </w:t>
      </w: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p>
    <w:p w:rsidR="00AB4E72" w:rsidRPr="009D7C4A" w:rsidRDefault="00AB4E72" w:rsidP="00AB4E72">
      <w:pPr>
        <w:ind w:left="540" w:hanging="540"/>
        <w:rPr>
          <w:b w:val="0"/>
          <w:sz w:val="22"/>
          <w:szCs w:val="22"/>
        </w:rPr>
      </w:pPr>
      <w:r w:rsidRPr="009D7C4A">
        <w:rPr>
          <w:b w:val="0"/>
          <w:sz w:val="22"/>
          <w:szCs w:val="22"/>
        </w:rPr>
        <w:t>6.</w:t>
      </w:r>
      <w:r w:rsidRPr="009D7C4A">
        <w:rPr>
          <w:b w:val="0"/>
          <w:sz w:val="22"/>
          <w:szCs w:val="22"/>
        </w:rPr>
        <w:tab/>
        <w:t>Pakuotės turinys ir kita informacija</w:t>
      </w:r>
    </w:p>
    <w:p w:rsidR="00AB4E72" w:rsidRPr="009D7C4A" w:rsidRDefault="00AB4E72" w:rsidP="00AB4E72">
      <w:pPr>
        <w:rPr>
          <w:sz w:val="22"/>
          <w:szCs w:val="22"/>
        </w:rPr>
      </w:pPr>
    </w:p>
    <w:p w:rsidR="00AB4E72" w:rsidRPr="009D7C4A" w:rsidRDefault="00AB4E72" w:rsidP="00AB4E72">
      <w:pPr>
        <w:rPr>
          <w:sz w:val="22"/>
          <w:szCs w:val="22"/>
        </w:rPr>
      </w:pPr>
    </w:p>
    <w:p w:rsidR="00AB4E72" w:rsidRPr="009D7C4A" w:rsidRDefault="00AB4E72" w:rsidP="00AB4E72">
      <w:pPr>
        <w:ind w:left="540" w:hanging="540"/>
        <w:rPr>
          <w:sz w:val="22"/>
          <w:szCs w:val="22"/>
        </w:rPr>
      </w:pPr>
      <w:bookmarkStart w:id="68" w:name="_Toc129243139"/>
      <w:bookmarkStart w:id="69" w:name="_Toc129243264"/>
      <w:r w:rsidRPr="009D7C4A">
        <w:rPr>
          <w:sz w:val="22"/>
          <w:szCs w:val="22"/>
        </w:rPr>
        <w:t>1.</w:t>
      </w:r>
      <w:r w:rsidRPr="009D7C4A">
        <w:rPr>
          <w:sz w:val="22"/>
          <w:szCs w:val="22"/>
        </w:rPr>
        <w:tab/>
      </w:r>
      <w:bookmarkEnd w:id="68"/>
      <w:bookmarkEnd w:id="69"/>
      <w:r w:rsidRPr="009D7C4A">
        <w:rPr>
          <w:sz w:val="22"/>
          <w:szCs w:val="22"/>
        </w:rPr>
        <w:t xml:space="preserve">Kas yra </w:t>
      </w:r>
      <w:proofErr w:type="spellStart"/>
      <w:r w:rsidRPr="009D7C4A">
        <w:rPr>
          <w:sz w:val="22"/>
          <w:szCs w:val="22"/>
        </w:rPr>
        <w:t>Rhinocort</w:t>
      </w:r>
      <w:proofErr w:type="spellEnd"/>
      <w:r w:rsidRPr="009D7C4A">
        <w:rPr>
          <w:sz w:val="22"/>
          <w:szCs w:val="22"/>
        </w:rPr>
        <w:t xml:space="preserve"> </w:t>
      </w:r>
      <w:proofErr w:type="spellStart"/>
      <w:r w:rsidRPr="009D7C4A">
        <w:rPr>
          <w:sz w:val="22"/>
          <w:szCs w:val="22"/>
        </w:rPr>
        <w:t>Aqua</w:t>
      </w:r>
      <w:proofErr w:type="spellEnd"/>
      <w:r w:rsidRPr="009D7C4A">
        <w:rPr>
          <w:sz w:val="22"/>
          <w:szCs w:val="22"/>
        </w:rPr>
        <w:t xml:space="preserve"> ir kam jis vartojamas</w:t>
      </w:r>
    </w:p>
    <w:p w:rsidR="00AB4E72" w:rsidRPr="009D7C4A" w:rsidRDefault="00AB4E72" w:rsidP="00AB4E72">
      <w:pPr>
        <w:rPr>
          <w:sz w:val="22"/>
          <w:szCs w:val="22"/>
        </w:rPr>
      </w:pPr>
    </w:p>
    <w:p w:rsidR="00AB4E72" w:rsidRPr="009D7C4A" w:rsidRDefault="00AB4E72" w:rsidP="00AB4E72">
      <w:pPr>
        <w:rPr>
          <w:b w:val="0"/>
          <w:sz w:val="22"/>
          <w:szCs w:val="22"/>
        </w:rPr>
      </w:pP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xml:space="preserve"> yra </w:t>
      </w:r>
      <w:proofErr w:type="spellStart"/>
      <w:r w:rsidRPr="009D7C4A">
        <w:rPr>
          <w:b w:val="0"/>
          <w:sz w:val="22"/>
          <w:szCs w:val="22"/>
        </w:rPr>
        <w:t>gliukokortikoidų</w:t>
      </w:r>
      <w:proofErr w:type="spellEnd"/>
      <w:r w:rsidRPr="009D7C4A">
        <w:rPr>
          <w:b w:val="0"/>
          <w:sz w:val="22"/>
          <w:szCs w:val="22"/>
        </w:rPr>
        <w:t xml:space="preserve"> (</w:t>
      </w:r>
      <w:proofErr w:type="spellStart"/>
      <w:r w:rsidRPr="009D7C4A">
        <w:rPr>
          <w:b w:val="0"/>
          <w:sz w:val="22"/>
          <w:szCs w:val="22"/>
        </w:rPr>
        <w:t>kortizonų</w:t>
      </w:r>
      <w:proofErr w:type="spellEnd"/>
      <w:r w:rsidRPr="009D7C4A">
        <w:rPr>
          <w:b w:val="0"/>
          <w:sz w:val="22"/>
          <w:szCs w:val="22"/>
        </w:rPr>
        <w:t>) grupės vaistas, kuris nosyje slopina uždegimą ir aler</w:t>
      </w:r>
      <w:r w:rsidRPr="009D7C4A">
        <w:rPr>
          <w:b w:val="0"/>
          <w:sz w:val="22"/>
          <w:szCs w:val="22"/>
        </w:rPr>
        <w:softHyphen/>
        <w:t>gi</w:t>
      </w:r>
      <w:r w:rsidRPr="009D7C4A">
        <w:rPr>
          <w:b w:val="0"/>
          <w:sz w:val="22"/>
          <w:szCs w:val="22"/>
        </w:rPr>
        <w:softHyphen/>
        <w:t>nes reak</w:t>
      </w:r>
      <w:r w:rsidRPr="009D7C4A">
        <w:rPr>
          <w:b w:val="0"/>
          <w:sz w:val="22"/>
          <w:szCs w:val="22"/>
        </w:rPr>
        <w:softHyphen/>
        <w:t>cijas.</w:t>
      </w:r>
    </w:p>
    <w:p w:rsidR="00AB4E72" w:rsidRPr="009D7C4A" w:rsidRDefault="00AB4E72" w:rsidP="00AB4E72">
      <w:pPr>
        <w:rPr>
          <w:b w:val="0"/>
          <w:sz w:val="22"/>
          <w:szCs w:val="22"/>
        </w:rPr>
      </w:pPr>
    </w:p>
    <w:p w:rsidR="00AB4E72" w:rsidRPr="009D7C4A" w:rsidRDefault="00AB4E72" w:rsidP="00AB4E72">
      <w:pPr>
        <w:rPr>
          <w:b w:val="0"/>
          <w:sz w:val="22"/>
          <w:szCs w:val="22"/>
        </w:rPr>
      </w:pP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xml:space="preserve"> vartojamas:</w:t>
      </w:r>
    </w:p>
    <w:p w:rsidR="00AB4E72" w:rsidRPr="009D7C4A" w:rsidRDefault="00AB4E72" w:rsidP="00AB4E72">
      <w:pPr>
        <w:rPr>
          <w:b w:val="0"/>
          <w:sz w:val="22"/>
          <w:szCs w:val="22"/>
        </w:rPr>
      </w:pPr>
      <w:r w:rsidRPr="009D7C4A">
        <w:rPr>
          <w:b w:val="0"/>
          <w:sz w:val="22"/>
          <w:szCs w:val="22"/>
        </w:rPr>
        <w:t>nuo nosies varvėjimo, užgulimo, čiaudulio ir (arba) niežulio, pasireiškiančių dėl alergijos arba kraujagyslių tonuso reguliacijos sutrikimų (pastarųjų gali sukelti cigarečių dūmai, kvepalai ir kt.);</w:t>
      </w:r>
    </w:p>
    <w:p w:rsidR="00AB4E72" w:rsidRPr="009D7C4A" w:rsidRDefault="00AB4E72" w:rsidP="00AB4E72">
      <w:pPr>
        <w:ind w:left="1290" w:hanging="1290"/>
        <w:rPr>
          <w:b w:val="0"/>
          <w:sz w:val="22"/>
          <w:szCs w:val="22"/>
        </w:rPr>
      </w:pPr>
      <w:r w:rsidRPr="009D7C4A">
        <w:rPr>
          <w:b w:val="0"/>
          <w:sz w:val="22"/>
          <w:szCs w:val="22"/>
        </w:rPr>
        <w:t>nosies polipams gydyti, uždegiminių simptomų profilaktikai po nosies polipų operacijos.</w:t>
      </w:r>
    </w:p>
    <w:p w:rsidR="00AB4E72" w:rsidRPr="009D7C4A" w:rsidRDefault="00AB4E72" w:rsidP="00AB4E72">
      <w:pPr>
        <w:rPr>
          <w:sz w:val="22"/>
          <w:szCs w:val="22"/>
        </w:rPr>
      </w:pPr>
    </w:p>
    <w:p w:rsidR="00AB4E72" w:rsidRPr="009D7C4A" w:rsidRDefault="00AB4E72" w:rsidP="00AB4E72">
      <w:pPr>
        <w:ind w:left="540" w:hanging="540"/>
        <w:rPr>
          <w:sz w:val="22"/>
          <w:szCs w:val="22"/>
        </w:rPr>
      </w:pPr>
      <w:bookmarkStart w:id="70" w:name="_Toc129243140"/>
      <w:bookmarkStart w:id="71" w:name="_Toc129243265"/>
      <w:r w:rsidRPr="009D7C4A">
        <w:rPr>
          <w:sz w:val="22"/>
          <w:szCs w:val="22"/>
        </w:rPr>
        <w:t>2.</w:t>
      </w:r>
      <w:r w:rsidRPr="009D7C4A">
        <w:rPr>
          <w:sz w:val="22"/>
          <w:szCs w:val="22"/>
        </w:rPr>
        <w:tab/>
        <w:t xml:space="preserve">Kas žinotina prieš vartojant </w:t>
      </w:r>
      <w:proofErr w:type="spellStart"/>
      <w:r w:rsidRPr="009D7C4A">
        <w:rPr>
          <w:sz w:val="22"/>
          <w:szCs w:val="22"/>
        </w:rPr>
        <w:t>Rhinocort</w:t>
      </w:r>
      <w:proofErr w:type="spellEnd"/>
      <w:r w:rsidRPr="009D7C4A">
        <w:rPr>
          <w:sz w:val="22"/>
          <w:szCs w:val="22"/>
        </w:rPr>
        <w:t xml:space="preserve"> </w:t>
      </w:r>
      <w:proofErr w:type="spellStart"/>
      <w:r w:rsidRPr="009D7C4A">
        <w:rPr>
          <w:sz w:val="22"/>
          <w:szCs w:val="22"/>
        </w:rPr>
        <w:t>Aqua</w:t>
      </w:r>
      <w:bookmarkEnd w:id="70"/>
      <w:bookmarkEnd w:id="71"/>
      <w:proofErr w:type="spellEnd"/>
    </w:p>
    <w:p w:rsidR="00AB4E72" w:rsidRPr="009D7C4A" w:rsidRDefault="00AB4E72" w:rsidP="00AB4E72">
      <w:pPr>
        <w:rPr>
          <w:sz w:val="22"/>
          <w:szCs w:val="22"/>
        </w:rPr>
      </w:pPr>
    </w:p>
    <w:p w:rsidR="00AB4E72" w:rsidRPr="009D7C4A" w:rsidRDefault="00AB4E72" w:rsidP="00AB4E72">
      <w:pPr>
        <w:pStyle w:val="BTbEMEASMCA"/>
      </w:pPr>
      <w:proofErr w:type="spellStart"/>
      <w:r w:rsidRPr="009D7C4A">
        <w:t>Rhinocort</w:t>
      </w:r>
      <w:proofErr w:type="spellEnd"/>
      <w:r w:rsidRPr="009D7C4A">
        <w:t xml:space="preserve"> </w:t>
      </w:r>
      <w:proofErr w:type="spellStart"/>
      <w:r w:rsidRPr="009D7C4A">
        <w:t>Aqua</w:t>
      </w:r>
      <w:proofErr w:type="spellEnd"/>
      <w:r w:rsidRPr="009D7C4A">
        <w:t xml:space="preserve"> vartoti negalima:</w:t>
      </w:r>
    </w:p>
    <w:p w:rsidR="00AB4E72" w:rsidRPr="008516D6" w:rsidRDefault="00AB4E72" w:rsidP="00AB4E72">
      <w:pPr>
        <w:tabs>
          <w:tab w:val="left" w:pos="567"/>
        </w:tabs>
        <w:ind w:left="567" w:hanging="567"/>
        <w:rPr>
          <w:b w:val="0"/>
          <w:sz w:val="22"/>
          <w:szCs w:val="22"/>
        </w:rPr>
      </w:pPr>
      <w:r w:rsidRPr="009D7C4A">
        <w:rPr>
          <w:b w:val="0"/>
          <w:bCs w:val="0"/>
          <w:sz w:val="22"/>
          <w:szCs w:val="22"/>
        </w:rPr>
        <w:t>-</w:t>
      </w:r>
      <w:r w:rsidRPr="009D7C4A">
        <w:rPr>
          <w:b w:val="0"/>
          <w:sz w:val="22"/>
          <w:szCs w:val="22"/>
        </w:rPr>
        <w:tab/>
      </w:r>
      <w:r w:rsidR="008516D6" w:rsidRPr="008516D6">
        <w:rPr>
          <w:noProof/>
          <w:szCs w:val="24"/>
        </w:rPr>
        <w:t xml:space="preserve"> </w:t>
      </w:r>
      <w:r w:rsidR="008516D6" w:rsidRPr="005152A4">
        <w:rPr>
          <w:b w:val="0"/>
          <w:noProof/>
          <w:sz w:val="22"/>
          <w:szCs w:val="22"/>
        </w:rPr>
        <w:t>jeigu yra alergija veikliajai medžiagai arba bet kuriai pagalbinei šio vaisto medžiagai (jos išvardytos 6 skyriuje).</w:t>
      </w:r>
    </w:p>
    <w:p w:rsidR="00AB4E72" w:rsidRPr="009D7C4A" w:rsidRDefault="00AB4E72" w:rsidP="00AB4E72">
      <w:pPr>
        <w:rPr>
          <w:b w:val="0"/>
          <w:bCs w:val="0"/>
          <w:sz w:val="22"/>
          <w:szCs w:val="22"/>
        </w:rPr>
      </w:pPr>
    </w:p>
    <w:p w:rsidR="00AB4E72" w:rsidRPr="009D7C4A" w:rsidRDefault="00AB4E72" w:rsidP="00AB4E72">
      <w:pPr>
        <w:rPr>
          <w:bCs w:val="0"/>
          <w:sz w:val="22"/>
          <w:szCs w:val="22"/>
        </w:rPr>
      </w:pPr>
      <w:r w:rsidRPr="009D7C4A">
        <w:rPr>
          <w:sz w:val="22"/>
          <w:szCs w:val="22"/>
        </w:rPr>
        <w:t>Įspėjimai ir atsargumo priemonės</w:t>
      </w:r>
      <w:r>
        <w:rPr>
          <w:sz w:val="22"/>
          <w:szCs w:val="22"/>
        </w:rPr>
        <w:t>:</w:t>
      </w:r>
    </w:p>
    <w:p w:rsidR="00AB4E72" w:rsidRPr="009D7C4A" w:rsidRDefault="00AB4E72" w:rsidP="00AB4E72">
      <w:pPr>
        <w:rPr>
          <w:b w:val="0"/>
          <w:sz w:val="22"/>
          <w:szCs w:val="22"/>
        </w:rPr>
      </w:pPr>
      <w:r w:rsidRPr="009D7C4A">
        <w:rPr>
          <w:b w:val="0"/>
          <w:sz w:val="22"/>
          <w:szCs w:val="22"/>
        </w:rPr>
        <w:t xml:space="preserve">Prieš pradėdami vartoti </w:t>
      </w: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pasakykite gydytojui, jeigu sergate bet kuria iš šių ligų:</w:t>
      </w:r>
    </w:p>
    <w:p w:rsidR="00AB4E72" w:rsidRPr="009D7C4A" w:rsidRDefault="00AB4E72" w:rsidP="00AB4E72">
      <w:pPr>
        <w:tabs>
          <w:tab w:val="left" w:pos="567"/>
        </w:tabs>
        <w:rPr>
          <w:b w:val="0"/>
          <w:sz w:val="22"/>
          <w:szCs w:val="22"/>
        </w:rPr>
      </w:pPr>
      <w:r w:rsidRPr="009D7C4A">
        <w:rPr>
          <w:b w:val="0"/>
          <w:sz w:val="22"/>
          <w:szCs w:val="22"/>
        </w:rPr>
        <w:t>-</w:t>
      </w:r>
      <w:r w:rsidRPr="009D7C4A">
        <w:rPr>
          <w:b w:val="0"/>
          <w:sz w:val="22"/>
          <w:szCs w:val="22"/>
        </w:rPr>
        <w:tab/>
        <w:t>grybelio arba pūslelinės viruso sukelta nosies infekcija;</w:t>
      </w:r>
    </w:p>
    <w:p w:rsidR="00AB4E72" w:rsidRPr="009D7C4A" w:rsidRDefault="00AB4E72" w:rsidP="00AB4E72">
      <w:pPr>
        <w:tabs>
          <w:tab w:val="left" w:pos="567"/>
        </w:tabs>
        <w:ind w:left="720" w:hanging="720"/>
        <w:rPr>
          <w:b w:val="0"/>
          <w:sz w:val="22"/>
          <w:szCs w:val="22"/>
        </w:rPr>
      </w:pPr>
      <w:r w:rsidRPr="009D7C4A">
        <w:rPr>
          <w:b w:val="0"/>
          <w:sz w:val="22"/>
          <w:szCs w:val="22"/>
        </w:rPr>
        <w:t>-</w:t>
      </w:r>
      <w:r w:rsidRPr="009D7C4A">
        <w:rPr>
          <w:b w:val="0"/>
          <w:sz w:val="22"/>
          <w:szCs w:val="22"/>
        </w:rPr>
        <w:tab/>
        <w:t>plaučių tuberkulioze;</w:t>
      </w:r>
    </w:p>
    <w:p w:rsidR="00AB4E72" w:rsidRPr="009D7C4A" w:rsidRDefault="00AB4E72" w:rsidP="00AB4E72">
      <w:pPr>
        <w:tabs>
          <w:tab w:val="left" w:pos="567"/>
        </w:tabs>
        <w:ind w:left="720" w:hanging="720"/>
        <w:rPr>
          <w:b w:val="0"/>
          <w:sz w:val="22"/>
          <w:szCs w:val="22"/>
        </w:rPr>
      </w:pPr>
      <w:r w:rsidRPr="009D7C4A">
        <w:rPr>
          <w:b w:val="0"/>
          <w:sz w:val="22"/>
          <w:szCs w:val="22"/>
        </w:rPr>
        <w:t>-</w:t>
      </w:r>
      <w:r w:rsidRPr="009D7C4A">
        <w:rPr>
          <w:b w:val="0"/>
          <w:sz w:val="22"/>
          <w:szCs w:val="22"/>
        </w:rPr>
        <w:tab/>
        <w:t>sunkia kepenų liga.</w:t>
      </w:r>
    </w:p>
    <w:p w:rsidR="00AB4E72" w:rsidRPr="009D7C4A" w:rsidRDefault="00AB4E72" w:rsidP="00AB4E72">
      <w:pPr>
        <w:rPr>
          <w:sz w:val="22"/>
          <w:szCs w:val="22"/>
        </w:rPr>
      </w:pPr>
    </w:p>
    <w:p w:rsidR="00D45FB5" w:rsidRDefault="00D45FB5" w:rsidP="00AB4E72">
      <w:pPr>
        <w:rPr>
          <w:b w:val="0"/>
          <w:sz w:val="22"/>
          <w:szCs w:val="22"/>
        </w:rPr>
      </w:pPr>
      <w:r w:rsidRPr="00D45FB5">
        <w:rPr>
          <w:b w:val="0"/>
          <w:sz w:val="22"/>
          <w:szCs w:val="22"/>
        </w:rPr>
        <w:t>Jeigu pradėtumėte matyti lyg per miglą arba jums pasireikštų kit</w:t>
      </w:r>
      <w:r w:rsidR="003D1B06">
        <w:rPr>
          <w:b w:val="0"/>
          <w:sz w:val="22"/>
          <w:szCs w:val="22"/>
        </w:rPr>
        <w:t>ų</w:t>
      </w:r>
      <w:r w:rsidRPr="00D45FB5">
        <w:rPr>
          <w:b w:val="0"/>
          <w:sz w:val="22"/>
          <w:szCs w:val="22"/>
        </w:rPr>
        <w:t xml:space="preserve"> regėjimo sutrikim</w:t>
      </w:r>
      <w:r w:rsidR="003D1B06">
        <w:rPr>
          <w:b w:val="0"/>
          <w:sz w:val="22"/>
          <w:szCs w:val="22"/>
        </w:rPr>
        <w:t>ų</w:t>
      </w:r>
      <w:r w:rsidRPr="00D45FB5">
        <w:rPr>
          <w:b w:val="0"/>
          <w:sz w:val="22"/>
          <w:szCs w:val="22"/>
        </w:rPr>
        <w:t>, kreipkitės į savo gydytoją.</w:t>
      </w:r>
    </w:p>
    <w:p w:rsidR="00D45FB5" w:rsidRDefault="00D45FB5" w:rsidP="00AB4E72">
      <w:pPr>
        <w:rPr>
          <w:b w:val="0"/>
          <w:sz w:val="22"/>
          <w:szCs w:val="22"/>
        </w:rPr>
      </w:pPr>
    </w:p>
    <w:p w:rsidR="00AB4E72" w:rsidRPr="009D7C4A" w:rsidRDefault="00AB4E72" w:rsidP="00AB4E72">
      <w:pPr>
        <w:rPr>
          <w:b w:val="0"/>
          <w:sz w:val="22"/>
          <w:szCs w:val="22"/>
        </w:rPr>
      </w:pP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xml:space="preserve"> turi nepatekti į akis. Vis dėlto šio vaisto į akis patekus, jas reikia nedelsiant praplauti vandeniu.</w:t>
      </w:r>
    </w:p>
    <w:p w:rsidR="00AB4E72" w:rsidRPr="009D7C4A" w:rsidRDefault="00AB4E72" w:rsidP="00AB4E72">
      <w:pPr>
        <w:rPr>
          <w:sz w:val="22"/>
          <w:szCs w:val="22"/>
        </w:rPr>
      </w:pPr>
    </w:p>
    <w:p w:rsidR="00AB4E72" w:rsidRPr="009D7C4A" w:rsidRDefault="00AB4E72" w:rsidP="00AB4E72">
      <w:pPr>
        <w:rPr>
          <w:b w:val="0"/>
          <w:bCs w:val="0"/>
          <w:sz w:val="22"/>
          <w:szCs w:val="22"/>
        </w:rPr>
      </w:pPr>
      <w:r w:rsidRPr="009D7C4A">
        <w:rPr>
          <w:b w:val="0"/>
          <w:bCs w:val="0"/>
          <w:sz w:val="22"/>
          <w:szCs w:val="22"/>
        </w:rPr>
        <w:t>Ypatingas atsargumas būtinas, jei sergate aktyvia ar slapta plaučių tuberkulioze arba grybeline ar virusine kvėpavimo takų liga.</w:t>
      </w:r>
    </w:p>
    <w:p w:rsidR="00AB4E72" w:rsidRPr="009D7C4A" w:rsidRDefault="00AB4E72" w:rsidP="00AB4E72">
      <w:pPr>
        <w:rPr>
          <w:sz w:val="22"/>
          <w:szCs w:val="22"/>
        </w:rPr>
      </w:pPr>
    </w:p>
    <w:p w:rsidR="00D9384D" w:rsidRPr="00D9384D" w:rsidRDefault="00AB4E72" w:rsidP="009B0772">
      <w:pPr>
        <w:rPr>
          <w:b w:val="0"/>
          <w:sz w:val="22"/>
          <w:szCs w:val="22"/>
        </w:rPr>
      </w:pPr>
      <w:r w:rsidRPr="00D9384D">
        <w:rPr>
          <w:b w:val="0"/>
          <w:sz w:val="22"/>
          <w:szCs w:val="22"/>
        </w:rPr>
        <w:t xml:space="preserve">Susilpnėjus kepenų veiklai, sulėtėja kortikosteroidų šalinimas ir padidėja jų sisteminis jų poveikis, todėl reikia saugotis galimų </w:t>
      </w:r>
      <w:r w:rsidR="00CC7E95">
        <w:rPr>
          <w:b w:val="0"/>
          <w:sz w:val="22"/>
          <w:szCs w:val="22"/>
        </w:rPr>
        <w:t xml:space="preserve">su vaisto pateikimu į visą organizmą </w:t>
      </w:r>
      <w:r w:rsidR="002A5D94">
        <w:rPr>
          <w:b w:val="0"/>
          <w:sz w:val="22"/>
          <w:szCs w:val="22"/>
        </w:rPr>
        <w:t xml:space="preserve">susijusių </w:t>
      </w:r>
      <w:r w:rsidR="00E3449C">
        <w:rPr>
          <w:b w:val="0"/>
          <w:sz w:val="22"/>
          <w:szCs w:val="22"/>
        </w:rPr>
        <w:t>nepageidaujamų</w:t>
      </w:r>
      <w:r w:rsidR="00E3449C" w:rsidRPr="00E3449C">
        <w:rPr>
          <w:b w:val="0"/>
          <w:sz w:val="22"/>
          <w:szCs w:val="22"/>
        </w:rPr>
        <w:t xml:space="preserve"> </w:t>
      </w:r>
      <w:r w:rsidR="00E3449C">
        <w:rPr>
          <w:b w:val="0"/>
          <w:sz w:val="22"/>
          <w:szCs w:val="22"/>
        </w:rPr>
        <w:t>poveikių</w:t>
      </w:r>
      <w:r w:rsidR="00ED695C">
        <w:rPr>
          <w:b w:val="0"/>
          <w:sz w:val="22"/>
          <w:szCs w:val="22"/>
        </w:rPr>
        <w:t>.</w:t>
      </w:r>
    </w:p>
    <w:p w:rsidR="00AB4E72" w:rsidRPr="009D7C4A" w:rsidRDefault="00AB4E72" w:rsidP="00AB4E72">
      <w:pPr>
        <w:pStyle w:val="Pagrindinistekstas"/>
        <w:spacing w:after="0"/>
        <w:rPr>
          <w:szCs w:val="22"/>
        </w:rPr>
      </w:pPr>
    </w:p>
    <w:p w:rsidR="00AB4E72" w:rsidRDefault="00AB4E72" w:rsidP="00AB4E72">
      <w:pPr>
        <w:pStyle w:val="Pagrindinistekstas"/>
        <w:spacing w:after="0"/>
        <w:rPr>
          <w:b/>
          <w:szCs w:val="22"/>
        </w:rPr>
      </w:pPr>
      <w:r w:rsidRPr="009D7C4A">
        <w:rPr>
          <w:b/>
          <w:szCs w:val="22"/>
        </w:rPr>
        <w:t>Vaikams ir paaugliams</w:t>
      </w:r>
    </w:p>
    <w:p w:rsidR="00387E01" w:rsidRPr="009D7C4A" w:rsidRDefault="00387E01" w:rsidP="00AB4E72">
      <w:pPr>
        <w:pStyle w:val="Pagrindinistekstas"/>
        <w:spacing w:after="0"/>
        <w:rPr>
          <w:b/>
          <w:szCs w:val="22"/>
        </w:rPr>
      </w:pPr>
      <w:proofErr w:type="spellStart"/>
      <w:r w:rsidRPr="009D7C4A">
        <w:rPr>
          <w:szCs w:val="22"/>
        </w:rPr>
        <w:t>Rhinocort</w:t>
      </w:r>
      <w:proofErr w:type="spellEnd"/>
      <w:r w:rsidRPr="009D7C4A">
        <w:rPr>
          <w:szCs w:val="22"/>
        </w:rPr>
        <w:t xml:space="preserve"> </w:t>
      </w:r>
      <w:proofErr w:type="spellStart"/>
      <w:r w:rsidRPr="009D7C4A">
        <w:rPr>
          <w:szCs w:val="22"/>
        </w:rPr>
        <w:t>Aqua</w:t>
      </w:r>
      <w:proofErr w:type="spellEnd"/>
      <w:r w:rsidRPr="009D7C4A">
        <w:rPr>
          <w:i/>
          <w:szCs w:val="22"/>
        </w:rPr>
        <w:t xml:space="preserve"> </w:t>
      </w:r>
      <w:r w:rsidRPr="009D7C4A">
        <w:rPr>
          <w:szCs w:val="22"/>
        </w:rPr>
        <w:t xml:space="preserve">nerekomenduojama vartoti </w:t>
      </w:r>
      <w:r>
        <w:rPr>
          <w:szCs w:val="22"/>
        </w:rPr>
        <w:t>vaikams</w:t>
      </w:r>
      <w:r w:rsidRPr="007571C0">
        <w:rPr>
          <w:szCs w:val="22"/>
        </w:rPr>
        <w:t xml:space="preserve"> </w:t>
      </w:r>
      <w:r>
        <w:rPr>
          <w:szCs w:val="22"/>
        </w:rPr>
        <w:t>iki</w:t>
      </w:r>
      <w:r w:rsidRPr="009D7C4A">
        <w:rPr>
          <w:szCs w:val="22"/>
        </w:rPr>
        <w:t xml:space="preserve"> 6 metų</w:t>
      </w:r>
      <w:r>
        <w:rPr>
          <w:szCs w:val="22"/>
        </w:rPr>
        <w:t>, kadangi yra abejonių dėl saugumo.</w:t>
      </w:r>
    </w:p>
    <w:p w:rsidR="00AB4E72" w:rsidRPr="009D7C4A" w:rsidRDefault="00AB4E72" w:rsidP="00AB4E72">
      <w:pPr>
        <w:pStyle w:val="BT-EMEASMCA"/>
        <w:numPr>
          <w:ilvl w:val="0"/>
          <w:numId w:val="0"/>
        </w:numPr>
      </w:pPr>
      <w:proofErr w:type="spellStart"/>
      <w:r w:rsidRPr="009D7C4A">
        <w:t>Rhinocort</w:t>
      </w:r>
      <w:proofErr w:type="spellEnd"/>
      <w:r w:rsidRPr="009D7C4A">
        <w:t xml:space="preserve"> </w:t>
      </w:r>
      <w:proofErr w:type="spellStart"/>
      <w:r w:rsidRPr="009D7C4A">
        <w:t>Aqua</w:t>
      </w:r>
      <w:proofErr w:type="spellEnd"/>
      <w:r w:rsidRPr="009D7C4A">
        <w:t xml:space="preserve">, kaip ir kiti vaistai, kurių sudėtyje yra </w:t>
      </w:r>
      <w:proofErr w:type="spellStart"/>
      <w:r w:rsidRPr="009D7C4A">
        <w:t>gliukokortikoidų</w:t>
      </w:r>
      <w:proofErr w:type="spellEnd"/>
      <w:r w:rsidRPr="009D7C4A">
        <w:t xml:space="preserve">, gali lėtinti vaikų augimą, todėl jei vaikas arba paauglys ilgai vartoja </w:t>
      </w:r>
      <w:proofErr w:type="spellStart"/>
      <w:r w:rsidRPr="009D7C4A">
        <w:t>Rhinocort</w:t>
      </w:r>
      <w:proofErr w:type="spellEnd"/>
      <w:r w:rsidRPr="009D7C4A">
        <w:t xml:space="preserve"> </w:t>
      </w:r>
      <w:proofErr w:type="spellStart"/>
      <w:r w:rsidRPr="009D7C4A">
        <w:t>Aqua</w:t>
      </w:r>
      <w:proofErr w:type="spellEnd"/>
      <w:r w:rsidRPr="009D7C4A">
        <w:t>, jo augimą reikia atidžiai stebėti.</w:t>
      </w:r>
    </w:p>
    <w:p w:rsidR="00AB4E72" w:rsidRPr="009D7C4A" w:rsidRDefault="00AB4E72" w:rsidP="00AB4E72">
      <w:pPr>
        <w:pStyle w:val="Pagrindinistekstas"/>
        <w:spacing w:after="0"/>
        <w:rPr>
          <w:iCs/>
          <w:snapToGrid w:val="0"/>
          <w:szCs w:val="22"/>
        </w:rPr>
      </w:pPr>
      <w:r w:rsidRPr="009D7C4A">
        <w:rPr>
          <w:iCs/>
          <w:snapToGrid w:val="0"/>
          <w:szCs w:val="22"/>
        </w:rPr>
        <w:t>Augimui sulėtėjus reikia persvarstyti gydymą siekiant sumažinti į nosį vartojamo kortikosteroido dozę. Būtina kruopščiai apsvarstyti, ar kortikosteroido vartojimo nauda viršija augimo sulėtėjimo riziką. Gauta pranešimų apie vaikų, vartojusių kortikosteroidų į nosį nustatytomis dozėmis, augimo sulėtėjimą.</w:t>
      </w:r>
    </w:p>
    <w:p w:rsidR="00AB4E72" w:rsidRPr="009D7C4A" w:rsidRDefault="00AB4E72" w:rsidP="00AB4E72">
      <w:pPr>
        <w:rPr>
          <w:sz w:val="22"/>
          <w:szCs w:val="22"/>
        </w:rPr>
      </w:pPr>
    </w:p>
    <w:p w:rsidR="00AB4E72" w:rsidRPr="009D7C4A" w:rsidRDefault="00AB4E72" w:rsidP="00AB4E72">
      <w:pPr>
        <w:pStyle w:val="BTbEMEASMCA"/>
      </w:pPr>
      <w:r w:rsidRPr="009D7C4A">
        <w:t xml:space="preserve">Kiti vaistai ir </w:t>
      </w:r>
      <w:proofErr w:type="spellStart"/>
      <w:r w:rsidRPr="009D7C4A">
        <w:t>Rhinocort</w:t>
      </w:r>
      <w:proofErr w:type="spellEnd"/>
      <w:r w:rsidRPr="009D7C4A">
        <w:t xml:space="preserve"> </w:t>
      </w:r>
      <w:proofErr w:type="spellStart"/>
      <w:r w:rsidRPr="009D7C4A">
        <w:t>Aqua</w:t>
      </w:r>
      <w:proofErr w:type="spellEnd"/>
    </w:p>
    <w:p w:rsidR="00AB4E72" w:rsidRPr="009D7C4A" w:rsidRDefault="00AB4E72" w:rsidP="00AB4E72">
      <w:pPr>
        <w:pStyle w:val="BTEMEASMCA"/>
      </w:pPr>
      <w:r w:rsidRPr="009D7C4A">
        <w:t xml:space="preserve">Jeigu vartojate ar neseniai vartojote kitų vaistų arba dėl to nesate tikri, apie tai pasakykite gydytojui. </w:t>
      </w:r>
    </w:p>
    <w:p w:rsidR="00AB4E72" w:rsidRPr="009D7C4A" w:rsidRDefault="00AB4E72" w:rsidP="00AB4E72">
      <w:pPr>
        <w:rPr>
          <w:sz w:val="22"/>
          <w:szCs w:val="22"/>
        </w:rPr>
      </w:pPr>
    </w:p>
    <w:p w:rsidR="00AB4E72" w:rsidRPr="009D7C4A" w:rsidRDefault="00AB4E72" w:rsidP="00AB4E72">
      <w:pPr>
        <w:pStyle w:val="Pagrindinistekstas"/>
        <w:spacing w:after="0"/>
        <w:rPr>
          <w:szCs w:val="22"/>
        </w:rPr>
      </w:pPr>
      <w:r w:rsidRPr="009D7C4A">
        <w:rPr>
          <w:szCs w:val="22"/>
        </w:rPr>
        <w:t xml:space="preserve">Kai kurie vaistai gali </w:t>
      </w:r>
      <w:proofErr w:type="spellStart"/>
      <w:r w:rsidRPr="009D7C4A">
        <w:rPr>
          <w:szCs w:val="22"/>
        </w:rPr>
        <w:t>susilpninti</w:t>
      </w:r>
      <w:proofErr w:type="spellEnd"/>
      <w:r w:rsidRPr="009D7C4A">
        <w:rPr>
          <w:szCs w:val="22"/>
        </w:rPr>
        <w:t xml:space="preserve"> ar sustiprinti </w:t>
      </w:r>
      <w:proofErr w:type="spellStart"/>
      <w:r w:rsidRPr="009D7C4A">
        <w:rPr>
          <w:szCs w:val="22"/>
        </w:rPr>
        <w:t>Rhinocort</w:t>
      </w:r>
      <w:proofErr w:type="spellEnd"/>
      <w:r w:rsidRPr="009D7C4A">
        <w:rPr>
          <w:szCs w:val="22"/>
        </w:rPr>
        <w:t xml:space="preserve"> </w:t>
      </w:r>
      <w:proofErr w:type="spellStart"/>
      <w:r w:rsidRPr="009D7C4A">
        <w:rPr>
          <w:szCs w:val="22"/>
        </w:rPr>
        <w:t>Aqua</w:t>
      </w:r>
      <w:proofErr w:type="spellEnd"/>
      <w:r w:rsidRPr="009D7C4A">
        <w:rPr>
          <w:szCs w:val="22"/>
        </w:rPr>
        <w:t xml:space="preserve"> veikimą. Gydytojui pasakyti ypač svarbu, jeigu vartojate </w:t>
      </w:r>
      <w:proofErr w:type="spellStart"/>
      <w:r w:rsidRPr="009D7C4A">
        <w:rPr>
          <w:szCs w:val="22"/>
        </w:rPr>
        <w:t>ketokonazolą</w:t>
      </w:r>
      <w:proofErr w:type="spellEnd"/>
      <w:r w:rsidRPr="009D7C4A">
        <w:rPr>
          <w:szCs w:val="22"/>
        </w:rPr>
        <w:t xml:space="preserve"> (nuo grybelinės infekcijos).</w:t>
      </w:r>
    </w:p>
    <w:p w:rsidR="00AB4E72" w:rsidRPr="009D7C4A" w:rsidRDefault="00AB4E72" w:rsidP="00AB4E72">
      <w:pPr>
        <w:rPr>
          <w:b w:val="0"/>
          <w:sz w:val="22"/>
          <w:szCs w:val="22"/>
        </w:rPr>
      </w:pPr>
    </w:p>
    <w:p w:rsidR="00AB4E72" w:rsidRPr="009D7C4A" w:rsidRDefault="00AB4E72" w:rsidP="00AB4E72">
      <w:pPr>
        <w:pStyle w:val="BTbEMEASMCA"/>
      </w:pPr>
      <w:proofErr w:type="spellStart"/>
      <w:r w:rsidRPr="009D7C4A">
        <w:t>Rhinocort</w:t>
      </w:r>
      <w:proofErr w:type="spellEnd"/>
      <w:r w:rsidRPr="009D7C4A">
        <w:t xml:space="preserve"> </w:t>
      </w:r>
      <w:proofErr w:type="spellStart"/>
      <w:r w:rsidRPr="009D7C4A">
        <w:t>Aqua</w:t>
      </w:r>
      <w:proofErr w:type="spellEnd"/>
      <w:r w:rsidRPr="009D7C4A">
        <w:t xml:space="preserve"> vartojimas su maistu ir gėrimais</w:t>
      </w:r>
    </w:p>
    <w:p w:rsidR="00AB4E72" w:rsidRPr="009D7C4A" w:rsidRDefault="00AB4E72" w:rsidP="00AB4E72">
      <w:pPr>
        <w:pStyle w:val="BTEMEASMCA"/>
      </w:pPr>
      <w:r w:rsidRPr="009D7C4A">
        <w:t xml:space="preserve">Maistas įtakos </w:t>
      </w:r>
      <w:proofErr w:type="spellStart"/>
      <w:r w:rsidRPr="009D7C4A">
        <w:t>Rhinocort</w:t>
      </w:r>
      <w:proofErr w:type="spellEnd"/>
      <w:r w:rsidRPr="009D7C4A">
        <w:t xml:space="preserve"> </w:t>
      </w:r>
      <w:proofErr w:type="spellStart"/>
      <w:r w:rsidRPr="009D7C4A">
        <w:t>Aqua</w:t>
      </w:r>
      <w:proofErr w:type="spellEnd"/>
      <w:r w:rsidRPr="009D7C4A">
        <w:t xml:space="preserve"> poveikiui neturi.</w:t>
      </w:r>
    </w:p>
    <w:p w:rsidR="00AB4E72" w:rsidRPr="009D7C4A" w:rsidRDefault="00AB4E72" w:rsidP="00AB4E72">
      <w:pPr>
        <w:rPr>
          <w:sz w:val="22"/>
          <w:szCs w:val="22"/>
        </w:rPr>
      </w:pPr>
    </w:p>
    <w:p w:rsidR="00AB4E72" w:rsidRPr="009D7C4A" w:rsidRDefault="00AB4E72" w:rsidP="00AB4E72">
      <w:pPr>
        <w:pStyle w:val="BTbEMEASMCA"/>
      </w:pPr>
      <w:r w:rsidRPr="009D7C4A">
        <w:t>Nėštumas ir žindymo laikotarpis</w:t>
      </w:r>
    </w:p>
    <w:p w:rsidR="00AB4E72" w:rsidRPr="009D7C4A" w:rsidRDefault="00ED3247" w:rsidP="00AB4E72">
      <w:pPr>
        <w:pStyle w:val="BT-EMEASMCA"/>
        <w:numPr>
          <w:ilvl w:val="0"/>
          <w:numId w:val="0"/>
        </w:numPr>
      </w:pPr>
      <w:r>
        <w:rPr>
          <w:b/>
        </w:rPr>
        <w:t xml:space="preserve"> </w:t>
      </w:r>
      <w:r w:rsidRPr="005152A4">
        <w:rPr>
          <w:noProof/>
        </w:rPr>
        <w:t>Jeigu esate nėščia, žindote kūdikį, manote, kad galbūt esate nėščia, arba planuojate pastoti, tai prieš vartodama šį vaistą, pasitarkite su gydytoju arba vaistininku.</w:t>
      </w:r>
      <w:proofErr w:type="spellStart"/>
      <w:r w:rsidR="00AB4E72" w:rsidRPr="009D7C4A">
        <w:t>Budezonido</w:t>
      </w:r>
      <w:proofErr w:type="spellEnd"/>
      <w:r w:rsidR="00AB4E72" w:rsidRPr="009D7C4A">
        <w:t xml:space="preserve"> išskiriama su motinos pienu. Vis dėlto, vartojant </w:t>
      </w:r>
      <w:proofErr w:type="spellStart"/>
      <w:r w:rsidR="00AB4E72" w:rsidRPr="009D7C4A">
        <w:t>Rhinocort</w:t>
      </w:r>
      <w:proofErr w:type="spellEnd"/>
      <w:r w:rsidR="00AB4E72" w:rsidRPr="009D7C4A">
        <w:t xml:space="preserve"> </w:t>
      </w:r>
      <w:proofErr w:type="spellStart"/>
      <w:r w:rsidR="00AB4E72" w:rsidRPr="009D7C4A">
        <w:t>Aqua</w:t>
      </w:r>
      <w:proofErr w:type="spellEnd"/>
      <w:r w:rsidR="00AB4E72" w:rsidRPr="009D7C4A">
        <w:t xml:space="preserve">  terapinę dozę, poveikio žindomam kūdikiui pasireikšti neturėtų. </w:t>
      </w:r>
      <w:proofErr w:type="spellStart"/>
      <w:r w:rsidR="00AB4E72" w:rsidRPr="009D7C4A">
        <w:t>Rhinocort</w:t>
      </w:r>
      <w:proofErr w:type="spellEnd"/>
      <w:r w:rsidR="00AB4E72" w:rsidRPr="009D7C4A">
        <w:t xml:space="preserve"> </w:t>
      </w:r>
      <w:proofErr w:type="spellStart"/>
      <w:r w:rsidR="00AB4E72" w:rsidRPr="009D7C4A">
        <w:t>Aqua</w:t>
      </w:r>
      <w:proofErr w:type="spellEnd"/>
      <w:r w:rsidR="00AB4E72" w:rsidRPr="009D7C4A">
        <w:t xml:space="preserve"> purškiamąją suspensiją galima vartoti žindymo laikotarpiu.</w:t>
      </w:r>
    </w:p>
    <w:p w:rsidR="00AB4E72" w:rsidRPr="009D7C4A" w:rsidRDefault="00AB4E72" w:rsidP="00AB4E72">
      <w:pPr>
        <w:rPr>
          <w:bCs w:val="0"/>
          <w:sz w:val="22"/>
          <w:szCs w:val="22"/>
        </w:rPr>
      </w:pPr>
    </w:p>
    <w:p w:rsidR="00AB4E72" w:rsidRPr="009D7C4A" w:rsidRDefault="00AB4E72" w:rsidP="00AB4E72">
      <w:pPr>
        <w:pStyle w:val="BTbEMEASMCA"/>
      </w:pPr>
      <w:r w:rsidRPr="009D7C4A">
        <w:t>Vairavimas ir mechanizmų valdymas</w:t>
      </w:r>
    </w:p>
    <w:p w:rsidR="00AB4E72" w:rsidRPr="009D7C4A" w:rsidRDefault="00AB4E72" w:rsidP="00AB4E72">
      <w:pPr>
        <w:pStyle w:val="BTEMEASMCA"/>
      </w:pPr>
      <w:proofErr w:type="spellStart"/>
      <w:r w:rsidRPr="009D7C4A">
        <w:t>Rhinocort</w:t>
      </w:r>
      <w:proofErr w:type="spellEnd"/>
      <w:r w:rsidRPr="009D7C4A">
        <w:t xml:space="preserve"> </w:t>
      </w:r>
      <w:proofErr w:type="spellStart"/>
      <w:r w:rsidRPr="009D7C4A">
        <w:t>Aqua</w:t>
      </w:r>
      <w:proofErr w:type="spellEnd"/>
      <w:r w:rsidRPr="009D7C4A">
        <w:t xml:space="preserve"> gebėjimo vairuoti ir valdyti mechanizmus neveikia</w:t>
      </w:r>
      <w:r w:rsidR="00033AD7">
        <w:t xml:space="preserve"> arba veikia nereikšmingai</w:t>
      </w:r>
      <w:r w:rsidRPr="009D7C4A">
        <w:t>.</w:t>
      </w:r>
    </w:p>
    <w:p w:rsidR="00AB4E72" w:rsidRPr="009D7C4A" w:rsidRDefault="00AB4E72" w:rsidP="00AB4E72">
      <w:pPr>
        <w:rPr>
          <w:sz w:val="22"/>
          <w:szCs w:val="22"/>
        </w:rPr>
      </w:pPr>
    </w:p>
    <w:p w:rsidR="00AB4E72" w:rsidRPr="009D7C4A" w:rsidRDefault="00AB4E72" w:rsidP="00AB4E72">
      <w:pPr>
        <w:rPr>
          <w:sz w:val="22"/>
          <w:szCs w:val="22"/>
        </w:rPr>
      </w:pPr>
    </w:p>
    <w:p w:rsidR="00AB4E72" w:rsidRPr="009D7C4A" w:rsidRDefault="00AB4E72" w:rsidP="00AB4E72">
      <w:pPr>
        <w:ind w:left="540" w:hanging="540"/>
        <w:rPr>
          <w:sz w:val="22"/>
          <w:szCs w:val="22"/>
        </w:rPr>
      </w:pPr>
      <w:bookmarkStart w:id="72" w:name="_Toc129243141"/>
      <w:bookmarkStart w:id="73" w:name="_Toc129243266"/>
      <w:r w:rsidRPr="009D7C4A">
        <w:rPr>
          <w:sz w:val="22"/>
          <w:szCs w:val="22"/>
        </w:rPr>
        <w:t>3.</w:t>
      </w:r>
      <w:r w:rsidRPr="009D7C4A">
        <w:rPr>
          <w:sz w:val="22"/>
          <w:szCs w:val="22"/>
        </w:rPr>
        <w:tab/>
        <w:t xml:space="preserve">Kaip vartoti </w:t>
      </w:r>
      <w:proofErr w:type="spellStart"/>
      <w:r w:rsidRPr="009D7C4A">
        <w:rPr>
          <w:sz w:val="22"/>
          <w:szCs w:val="22"/>
        </w:rPr>
        <w:t>Rhinocort</w:t>
      </w:r>
      <w:proofErr w:type="spellEnd"/>
      <w:r w:rsidRPr="009D7C4A">
        <w:rPr>
          <w:sz w:val="22"/>
          <w:szCs w:val="22"/>
        </w:rPr>
        <w:t xml:space="preserve"> </w:t>
      </w:r>
      <w:proofErr w:type="spellStart"/>
      <w:r w:rsidRPr="009D7C4A">
        <w:rPr>
          <w:sz w:val="22"/>
          <w:szCs w:val="22"/>
        </w:rPr>
        <w:t>Aqua</w:t>
      </w:r>
      <w:bookmarkEnd w:id="72"/>
      <w:bookmarkEnd w:id="73"/>
      <w:proofErr w:type="spellEnd"/>
    </w:p>
    <w:p w:rsidR="00AB4E72" w:rsidRPr="009D7C4A" w:rsidRDefault="00AB4E72" w:rsidP="00AB4E72">
      <w:pPr>
        <w:rPr>
          <w:sz w:val="22"/>
          <w:szCs w:val="22"/>
        </w:rPr>
      </w:pPr>
    </w:p>
    <w:p w:rsidR="00AB4E72" w:rsidRPr="009D7C4A" w:rsidRDefault="00AB4E72" w:rsidP="00AB4E72">
      <w:pPr>
        <w:rPr>
          <w:b w:val="0"/>
          <w:sz w:val="22"/>
          <w:szCs w:val="22"/>
        </w:rPr>
      </w:pPr>
      <w:r w:rsidRPr="009D7C4A">
        <w:rPr>
          <w:b w:val="0"/>
          <w:sz w:val="22"/>
          <w:szCs w:val="22"/>
        </w:rPr>
        <w:t xml:space="preserve">Visada vartokite šį vaistą tiksliai kaip nurodė gydytojas. Jeigu abejojate, kreipkitės į gydytoją arba vaistininką. </w:t>
      </w:r>
    </w:p>
    <w:p w:rsidR="00AB4E72" w:rsidRPr="009D7C4A" w:rsidRDefault="00AB4E72" w:rsidP="00AB4E72">
      <w:pPr>
        <w:rPr>
          <w:b w:val="0"/>
          <w:sz w:val="22"/>
          <w:szCs w:val="22"/>
        </w:rPr>
      </w:pPr>
    </w:p>
    <w:p w:rsidR="00AB4E72" w:rsidRDefault="00AB4E72" w:rsidP="00AB4E72">
      <w:pPr>
        <w:rPr>
          <w:b w:val="0"/>
          <w:sz w:val="22"/>
          <w:szCs w:val="22"/>
        </w:rPr>
      </w:pPr>
      <w:r w:rsidRPr="009D7C4A">
        <w:rPr>
          <w:b w:val="0"/>
          <w:sz w:val="22"/>
          <w:szCs w:val="22"/>
        </w:rPr>
        <w:t xml:space="preserve">Jei sergate sezoniniu alerginiu rinitu (šienlige), stenkitės pradėti vartoti </w:t>
      </w: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xml:space="preserve"> likus kelioms dienoms iki alergijos sezono pra</w:t>
      </w:r>
      <w:r w:rsidRPr="009D7C4A">
        <w:rPr>
          <w:b w:val="0"/>
          <w:sz w:val="22"/>
          <w:szCs w:val="22"/>
        </w:rPr>
        <w:softHyphen/>
        <w:t xml:space="preserve">džios. </w:t>
      </w:r>
    </w:p>
    <w:p w:rsidR="00ED3247" w:rsidRPr="009D7C4A" w:rsidRDefault="00ED3247" w:rsidP="00AB4E72">
      <w:pPr>
        <w:rPr>
          <w:b w:val="0"/>
          <w:sz w:val="22"/>
          <w:szCs w:val="22"/>
        </w:rPr>
      </w:pPr>
    </w:p>
    <w:p w:rsidR="00AB4E72" w:rsidRPr="005152A4" w:rsidRDefault="00ED3247" w:rsidP="00AB4E72">
      <w:pPr>
        <w:rPr>
          <w:b w:val="0"/>
          <w:i/>
          <w:sz w:val="22"/>
          <w:szCs w:val="22"/>
        </w:rPr>
      </w:pPr>
      <w:r w:rsidRPr="005152A4">
        <w:rPr>
          <w:b w:val="0"/>
          <w:i/>
          <w:sz w:val="22"/>
          <w:szCs w:val="22"/>
        </w:rPr>
        <w:t>Suaugusiesiems</w:t>
      </w:r>
      <w:r>
        <w:rPr>
          <w:b w:val="0"/>
          <w:i/>
          <w:sz w:val="22"/>
          <w:szCs w:val="22"/>
        </w:rPr>
        <w:t>,</w:t>
      </w:r>
      <w:r w:rsidRPr="005152A4">
        <w:rPr>
          <w:b w:val="0"/>
          <w:i/>
          <w:sz w:val="22"/>
          <w:szCs w:val="22"/>
        </w:rPr>
        <w:t xml:space="preserve"> paaugliams ir vyresniems kaip 6 metų vaikams</w:t>
      </w:r>
    </w:p>
    <w:p w:rsidR="00AB4E72" w:rsidRPr="009D7C4A" w:rsidRDefault="00AB4E72" w:rsidP="00AB4E72">
      <w:pPr>
        <w:rPr>
          <w:b w:val="0"/>
          <w:sz w:val="22"/>
          <w:szCs w:val="22"/>
        </w:rPr>
      </w:pPr>
      <w:r w:rsidRPr="009D7C4A">
        <w:rPr>
          <w:b w:val="0"/>
          <w:sz w:val="22"/>
          <w:szCs w:val="22"/>
        </w:rPr>
        <w:t xml:space="preserve">Paros dozė priklauso nuo Jūsų ligos ir poreikio, bet paprastai rekomenduojama pradinė paros dozė – 256 </w:t>
      </w:r>
      <w:proofErr w:type="spellStart"/>
      <w:r w:rsidRPr="009D7C4A">
        <w:rPr>
          <w:b w:val="0"/>
          <w:sz w:val="22"/>
          <w:szCs w:val="22"/>
        </w:rPr>
        <w:t>mikrogramai</w:t>
      </w:r>
      <w:proofErr w:type="spellEnd"/>
      <w:r w:rsidRPr="009D7C4A">
        <w:rPr>
          <w:b w:val="0"/>
          <w:sz w:val="22"/>
          <w:szCs w:val="22"/>
        </w:rPr>
        <w:t xml:space="preserve"> </w:t>
      </w:r>
      <w:proofErr w:type="spellStart"/>
      <w:r w:rsidRPr="009D7C4A">
        <w:rPr>
          <w:b w:val="0"/>
          <w:sz w:val="22"/>
          <w:szCs w:val="22"/>
        </w:rPr>
        <w:t>budezonido</w:t>
      </w:r>
      <w:proofErr w:type="spellEnd"/>
      <w:r w:rsidRPr="009D7C4A">
        <w:rPr>
          <w:b w:val="0"/>
          <w:sz w:val="22"/>
          <w:szCs w:val="22"/>
        </w:rPr>
        <w:t>. Ją ga</w:t>
      </w:r>
      <w:r w:rsidRPr="009D7C4A">
        <w:rPr>
          <w:b w:val="0"/>
          <w:sz w:val="22"/>
          <w:szCs w:val="22"/>
        </w:rPr>
        <w:softHyphen/>
        <w:t>li</w:t>
      </w:r>
      <w:r w:rsidRPr="009D7C4A">
        <w:rPr>
          <w:b w:val="0"/>
          <w:sz w:val="22"/>
          <w:szCs w:val="22"/>
        </w:rPr>
        <w:softHyphen/>
        <w:t xml:space="preserve">ma suvartoti iš karto (rytą) arba per 2 kartus (rytą ir vakare), </w:t>
      </w:r>
      <w:proofErr w:type="spellStart"/>
      <w:r w:rsidRPr="009D7C4A">
        <w:rPr>
          <w:b w:val="0"/>
          <w:sz w:val="22"/>
          <w:szCs w:val="22"/>
        </w:rPr>
        <w:t>t.y</w:t>
      </w:r>
      <w:proofErr w:type="spellEnd"/>
      <w:r w:rsidRPr="009D7C4A">
        <w:rPr>
          <w:b w:val="0"/>
          <w:sz w:val="22"/>
          <w:szCs w:val="22"/>
        </w:rPr>
        <w:t>. purškiama po 128 </w:t>
      </w:r>
      <w:proofErr w:type="spellStart"/>
      <w:r w:rsidRPr="009D7C4A">
        <w:rPr>
          <w:b w:val="0"/>
          <w:sz w:val="22"/>
          <w:szCs w:val="22"/>
        </w:rPr>
        <w:t>mikrogramus</w:t>
      </w:r>
      <w:proofErr w:type="spellEnd"/>
      <w:r w:rsidRPr="009D7C4A">
        <w:rPr>
          <w:b w:val="0"/>
          <w:sz w:val="22"/>
          <w:szCs w:val="22"/>
        </w:rPr>
        <w:t xml:space="preserve"> </w:t>
      </w:r>
      <w:proofErr w:type="spellStart"/>
      <w:r w:rsidRPr="009D7C4A">
        <w:rPr>
          <w:b w:val="0"/>
          <w:sz w:val="22"/>
          <w:szCs w:val="22"/>
        </w:rPr>
        <w:t>budezonido</w:t>
      </w:r>
      <w:proofErr w:type="spellEnd"/>
      <w:r w:rsidRPr="009D7C4A">
        <w:rPr>
          <w:b w:val="0"/>
          <w:sz w:val="22"/>
          <w:szCs w:val="22"/>
        </w:rPr>
        <w:t xml:space="preserve"> (2</w:t>
      </w:r>
      <w:r w:rsidRPr="009D7C4A">
        <w:rPr>
          <w:b w:val="0"/>
          <w:sz w:val="22"/>
          <w:szCs w:val="22"/>
        </w:rPr>
        <w:sym w:font="Symbol" w:char="F0B4"/>
      </w:r>
      <w:r w:rsidRPr="009D7C4A">
        <w:rPr>
          <w:b w:val="0"/>
          <w:sz w:val="22"/>
          <w:szCs w:val="22"/>
        </w:rPr>
        <w:t>64 </w:t>
      </w:r>
      <w:proofErr w:type="spellStart"/>
      <w:r w:rsidRPr="009D7C4A">
        <w:rPr>
          <w:b w:val="0"/>
          <w:sz w:val="22"/>
          <w:szCs w:val="22"/>
        </w:rPr>
        <w:t>mikrogramus</w:t>
      </w:r>
      <w:proofErr w:type="spellEnd"/>
      <w:r w:rsidRPr="009D7C4A">
        <w:rPr>
          <w:b w:val="0"/>
          <w:sz w:val="22"/>
          <w:szCs w:val="22"/>
        </w:rPr>
        <w:t>) į abi nosies lan</w:t>
      </w:r>
      <w:r w:rsidRPr="009D7C4A">
        <w:rPr>
          <w:b w:val="0"/>
          <w:sz w:val="22"/>
          <w:szCs w:val="22"/>
        </w:rPr>
        <w:softHyphen/>
        <w:t>das rytą arba po 64 </w:t>
      </w:r>
      <w:proofErr w:type="spellStart"/>
      <w:r w:rsidRPr="009D7C4A">
        <w:rPr>
          <w:b w:val="0"/>
          <w:sz w:val="22"/>
          <w:szCs w:val="22"/>
        </w:rPr>
        <w:t>mikrogramus</w:t>
      </w:r>
      <w:proofErr w:type="spellEnd"/>
      <w:r w:rsidRPr="009D7C4A">
        <w:rPr>
          <w:b w:val="0"/>
          <w:sz w:val="22"/>
          <w:szCs w:val="22"/>
        </w:rPr>
        <w:t xml:space="preserve"> į abi nosies landas rytą ir vakare. Pasireiškus pageidaujamam poveikiui, dozė paprastai mažinama.</w:t>
      </w:r>
    </w:p>
    <w:p w:rsidR="00AB4E72" w:rsidRPr="009D7C4A" w:rsidRDefault="00AB4E72" w:rsidP="00AB4E72">
      <w:pPr>
        <w:rPr>
          <w:b w:val="0"/>
          <w:sz w:val="22"/>
          <w:szCs w:val="22"/>
        </w:rPr>
      </w:pPr>
    </w:p>
    <w:p w:rsidR="00AB4E72" w:rsidRPr="009D7C4A" w:rsidRDefault="00AB4E72" w:rsidP="00AB4E72">
      <w:pPr>
        <w:rPr>
          <w:b w:val="0"/>
          <w:sz w:val="22"/>
          <w:szCs w:val="22"/>
        </w:rPr>
      </w:pPr>
      <w:r w:rsidRPr="009D7C4A">
        <w:rPr>
          <w:b w:val="0"/>
          <w:sz w:val="22"/>
          <w:szCs w:val="22"/>
        </w:rPr>
        <w:t>Pradėjus vartoti šį vaistą, pilnutinis gydomasis poveikis dažniausiai pasireiškia per kelias dienas, ta</w:t>
      </w:r>
      <w:r w:rsidRPr="009D7C4A">
        <w:rPr>
          <w:b w:val="0"/>
          <w:sz w:val="22"/>
          <w:szCs w:val="22"/>
        </w:rPr>
        <w:softHyphen/>
        <w:t xml:space="preserve">čiau savijauta gali pagerėti jau po kelių valandų. </w:t>
      </w:r>
    </w:p>
    <w:p w:rsidR="00AB4E72" w:rsidRPr="009D7C4A" w:rsidRDefault="00AB4E72" w:rsidP="00AB4E72">
      <w:pPr>
        <w:ind w:left="360"/>
        <w:rPr>
          <w:b w:val="0"/>
          <w:sz w:val="22"/>
          <w:szCs w:val="22"/>
        </w:rPr>
      </w:pPr>
    </w:p>
    <w:p w:rsidR="00AB4E72" w:rsidRPr="009D7C4A" w:rsidRDefault="00AB4E72" w:rsidP="00AB4E72">
      <w:pPr>
        <w:rPr>
          <w:sz w:val="22"/>
          <w:szCs w:val="22"/>
        </w:rPr>
      </w:pPr>
      <w:r w:rsidRPr="009D7C4A">
        <w:rPr>
          <w:sz w:val="22"/>
          <w:szCs w:val="22"/>
        </w:rPr>
        <w:t>Vartojimas vaikams ir paaugliams</w:t>
      </w:r>
    </w:p>
    <w:p w:rsidR="00AB4E72" w:rsidRPr="009D7C4A" w:rsidRDefault="00AB4E72" w:rsidP="00AB4E72">
      <w:pPr>
        <w:rPr>
          <w:b w:val="0"/>
          <w:sz w:val="22"/>
          <w:szCs w:val="22"/>
        </w:rPr>
      </w:pPr>
      <w:r w:rsidRPr="009D7C4A">
        <w:rPr>
          <w:b w:val="0"/>
          <w:sz w:val="22"/>
          <w:szCs w:val="22"/>
        </w:rPr>
        <w:t xml:space="preserve">Vaikams </w:t>
      </w:r>
      <w:r w:rsidR="00ED3247">
        <w:rPr>
          <w:b w:val="0"/>
          <w:sz w:val="22"/>
          <w:szCs w:val="22"/>
        </w:rPr>
        <w:t xml:space="preserve">ir paaugliams </w:t>
      </w: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xml:space="preserve"> galima vartoti tik suaugusiųjų priežiūroje – tai užtikrina tinkamą vaisto išpurškimą ir gydytojo nurodytos dozės vartojimą. </w:t>
      </w:r>
    </w:p>
    <w:p w:rsidR="00AB4E72" w:rsidRPr="009D7C4A" w:rsidRDefault="00AB4E72" w:rsidP="00AB4E72">
      <w:pPr>
        <w:rPr>
          <w:b w:val="0"/>
          <w:sz w:val="22"/>
          <w:szCs w:val="22"/>
        </w:rPr>
      </w:pPr>
      <w:r w:rsidRPr="009D7C4A">
        <w:rPr>
          <w:b w:val="0"/>
          <w:sz w:val="22"/>
          <w:szCs w:val="22"/>
        </w:rPr>
        <w:t>Paskutiniai nosies purškalo lašai neišpurš</w:t>
      </w:r>
      <w:r w:rsidRPr="009D7C4A">
        <w:rPr>
          <w:b w:val="0"/>
          <w:sz w:val="22"/>
          <w:szCs w:val="22"/>
        </w:rPr>
        <w:softHyphen/>
        <w:t>kia</w:t>
      </w:r>
      <w:r w:rsidRPr="009D7C4A">
        <w:rPr>
          <w:b w:val="0"/>
          <w:sz w:val="22"/>
          <w:szCs w:val="22"/>
        </w:rPr>
        <w:softHyphen/>
        <w:t>mi, todėl buteliuke jo yra šiek tiek daugiau negu nurodyta, o rei</w:t>
      </w:r>
      <w:r w:rsidRPr="009D7C4A">
        <w:rPr>
          <w:b w:val="0"/>
          <w:sz w:val="22"/>
          <w:szCs w:val="22"/>
        </w:rPr>
        <w:softHyphen/>
        <w:t>kia</w:t>
      </w:r>
      <w:r w:rsidRPr="009D7C4A">
        <w:rPr>
          <w:b w:val="0"/>
          <w:sz w:val="22"/>
          <w:szCs w:val="22"/>
        </w:rPr>
        <w:softHyphen/>
        <w:t>mas dozių kiekis susidaro net visai neištuštinus buteliuko.</w:t>
      </w:r>
    </w:p>
    <w:p w:rsidR="00AB4E72" w:rsidRPr="009D7C4A" w:rsidRDefault="00AB4E72" w:rsidP="00AB4E72">
      <w:pPr>
        <w:rPr>
          <w:b w:val="0"/>
          <w:sz w:val="22"/>
          <w:szCs w:val="22"/>
        </w:rPr>
      </w:pPr>
    </w:p>
    <w:p w:rsidR="00AB4E72" w:rsidRPr="009D7C4A" w:rsidRDefault="00AB4E72" w:rsidP="00AB4E72">
      <w:pPr>
        <w:rPr>
          <w:b w:val="0"/>
          <w:sz w:val="22"/>
          <w:szCs w:val="22"/>
        </w:rPr>
      </w:pPr>
      <w:r w:rsidRPr="009D7C4A">
        <w:rPr>
          <w:b w:val="0"/>
          <w:sz w:val="22"/>
          <w:szCs w:val="22"/>
        </w:rPr>
        <w:t xml:space="preserve">Jeigu manote, kad </w:t>
      </w: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xml:space="preserve"> veikia per stipriai arba per silpnai, kreipkitės į gydytoją arba vaistininką.</w:t>
      </w:r>
    </w:p>
    <w:p w:rsidR="00AB4E72" w:rsidRPr="009D7C4A" w:rsidRDefault="00AB4E72" w:rsidP="00AB4E72">
      <w:pPr>
        <w:rPr>
          <w:b w:val="0"/>
          <w:sz w:val="22"/>
          <w:szCs w:val="22"/>
        </w:rPr>
      </w:pPr>
    </w:p>
    <w:p w:rsidR="00AB4E72" w:rsidRPr="009D7C4A" w:rsidRDefault="00AB4E72" w:rsidP="00AB4E72">
      <w:pPr>
        <w:pStyle w:val="BT-EMEASMCA"/>
        <w:numPr>
          <w:ilvl w:val="0"/>
          <w:numId w:val="0"/>
        </w:numPr>
      </w:pPr>
      <w:proofErr w:type="spellStart"/>
      <w:r w:rsidRPr="009D7C4A">
        <w:t>Rhinocort</w:t>
      </w:r>
      <w:proofErr w:type="spellEnd"/>
      <w:r w:rsidRPr="009D7C4A">
        <w:t xml:space="preserve"> </w:t>
      </w:r>
      <w:proofErr w:type="spellStart"/>
      <w:r w:rsidRPr="009D7C4A">
        <w:t>Aqua</w:t>
      </w:r>
      <w:proofErr w:type="spellEnd"/>
      <w:r w:rsidRPr="009D7C4A">
        <w:t xml:space="preserve"> negalima vartoti ilgiau kaip 3 mėnesius.</w:t>
      </w:r>
    </w:p>
    <w:p w:rsidR="00AB4E72" w:rsidRPr="009D7C4A" w:rsidRDefault="00AB4E72" w:rsidP="00AB4E72">
      <w:pPr>
        <w:rPr>
          <w:sz w:val="22"/>
          <w:szCs w:val="22"/>
        </w:rPr>
      </w:pPr>
    </w:p>
    <w:p w:rsidR="00AB4E72" w:rsidRPr="009D7C4A" w:rsidRDefault="00AB4E72" w:rsidP="00AB4E72">
      <w:pPr>
        <w:rPr>
          <w:sz w:val="22"/>
          <w:szCs w:val="22"/>
        </w:rPr>
      </w:pPr>
      <w:r w:rsidRPr="009D7C4A">
        <w:rPr>
          <w:sz w:val="22"/>
          <w:szCs w:val="22"/>
        </w:rPr>
        <w:t xml:space="preserve">Ką daryti pavartojus per didelę </w:t>
      </w:r>
      <w:proofErr w:type="spellStart"/>
      <w:r w:rsidRPr="009D7C4A">
        <w:rPr>
          <w:sz w:val="22"/>
          <w:szCs w:val="22"/>
        </w:rPr>
        <w:t>Rhinocort</w:t>
      </w:r>
      <w:proofErr w:type="spellEnd"/>
      <w:r w:rsidRPr="009D7C4A">
        <w:rPr>
          <w:sz w:val="22"/>
          <w:szCs w:val="22"/>
        </w:rPr>
        <w:t xml:space="preserve"> </w:t>
      </w:r>
      <w:proofErr w:type="spellStart"/>
      <w:r w:rsidRPr="009D7C4A">
        <w:rPr>
          <w:sz w:val="22"/>
          <w:szCs w:val="22"/>
        </w:rPr>
        <w:t>Aqua</w:t>
      </w:r>
      <w:proofErr w:type="spellEnd"/>
      <w:r w:rsidRPr="009D7C4A">
        <w:rPr>
          <w:sz w:val="22"/>
          <w:szCs w:val="22"/>
        </w:rPr>
        <w:t xml:space="preserve"> dozę?</w:t>
      </w:r>
    </w:p>
    <w:p w:rsidR="00AB4E72" w:rsidRPr="009D7C4A" w:rsidRDefault="00AB4E72" w:rsidP="00AB4E72">
      <w:pPr>
        <w:rPr>
          <w:b w:val="0"/>
          <w:sz w:val="22"/>
          <w:szCs w:val="22"/>
        </w:rPr>
      </w:pPr>
      <w:r w:rsidRPr="009D7C4A">
        <w:rPr>
          <w:b w:val="0"/>
          <w:sz w:val="22"/>
          <w:szCs w:val="22"/>
        </w:rPr>
        <w:t>Svarbu vartoti tokią dozę, kuri užrašyta vaisto etiketėje arba kurią nurodė gydytojas. Gydytojo nurodytos dozės keisti negalima, kadangi nuo didesnės arba mažesnės dozės simptomai gali pasunkėti.</w:t>
      </w:r>
    </w:p>
    <w:p w:rsidR="00AB4E72" w:rsidRPr="009D7C4A" w:rsidRDefault="00AB4E72" w:rsidP="00AB4E72">
      <w:pPr>
        <w:pStyle w:val="BTbEMEASMCA"/>
      </w:pPr>
    </w:p>
    <w:p w:rsidR="00AB4E72" w:rsidRPr="009D7C4A" w:rsidRDefault="00AB4E72" w:rsidP="00AB4E72">
      <w:pPr>
        <w:pStyle w:val="BTEMEASMCA"/>
      </w:pPr>
      <w:r w:rsidRPr="009D7C4A">
        <w:t xml:space="preserve">Kelis kartus pavartojus per didelę </w:t>
      </w:r>
      <w:proofErr w:type="spellStart"/>
      <w:r w:rsidRPr="009D7C4A">
        <w:t>Rhinocort</w:t>
      </w:r>
      <w:proofErr w:type="spellEnd"/>
      <w:r w:rsidRPr="009D7C4A">
        <w:t xml:space="preserve"> </w:t>
      </w:r>
      <w:proofErr w:type="spellStart"/>
      <w:r w:rsidRPr="009D7C4A">
        <w:t>Aqua</w:t>
      </w:r>
      <w:proofErr w:type="spellEnd"/>
      <w:r w:rsidRPr="009D7C4A">
        <w:t xml:space="preserve"> dozę, nemalonaus poveikio neturėtų pasireikšti. Jei ma</w:t>
      </w:r>
      <w:r w:rsidRPr="009D7C4A">
        <w:softHyphen/>
        <w:t>no</w:t>
      </w:r>
      <w:r w:rsidRPr="009D7C4A">
        <w:softHyphen/>
        <w:t>te, kad galbūt įpurškėte per daug šio vaisto, kreipkitės į savo gydytoją, ligoninę arba apsinuodijimų kon</w:t>
      </w:r>
      <w:r w:rsidRPr="009D7C4A">
        <w:softHyphen/>
        <w:t>tro</w:t>
      </w:r>
      <w:r w:rsidRPr="009D7C4A">
        <w:softHyphen/>
        <w:t>lės centrą, kad būtų įvertintas galimas pavojus ir prireikus gautumėte patarimų.</w:t>
      </w:r>
    </w:p>
    <w:p w:rsidR="00AB4E72" w:rsidRPr="009D7C4A" w:rsidRDefault="00AB4E72" w:rsidP="00AB4E72">
      <w:pPr>
        <w:pStyle w:val="BTEMEASMCA"/>
      </w:pPr>
    </w:p>
    <w:p w:rsidR="00AB4E72" w:rsidRPr="009D7C4A" w:rsidRDefault="00AB4E72" w:rsidP="00AB4E72">
      <w:pPr>
        <w:pStyle w:val="BTbEMEASMCA"/>
      </w:pPr>
      <w:r w:rsidRPr="009D7C4A">
        <w:t xml:space="preserve">Pamiršus pavartoti </w:t>
      </w:r>
      <w:proofErr w:type="spellStart"/>
      <w:r w:rsidRPr="009D7C4A">
        <w:t>Rhinocort</w:t>
      </w:r>
      <w:proofErr w:type="spellEnd"/>
      <w:r w:rsidRPr="009D7C4A">
        <w:t xml:space="preserve"> </w:t>
      </w:r>
      <w:proofErr w:type="spellStart"/>
      <w:r w:rsidRPr="009D7C4A">
        <w:t>Aqua</w:t>
      </w:r>
      <w:proofErr w:type="spellEnd"/>
    </w:p>
    <w:p w:rsidR="00AB4E72" w:rsidRPr="009D7C4A" w:rsidRDefault="00AB4E72" w:rsidP="00AB4E72">
      <w:pPr>
        <w:pStyle w:val="BTEMEASMCA"/>
      </w:pPr>
      <w:r w:rsidRPr="009D7C4A">
        <w:rPr>
          <w:noProof/>
        </w:rPr>
        <w:t>Negalima vartoti dvigubos dozės norint kompensuoti praleistą dozę.</w:t>
      </w:r>
      <w:r w:rsidRPr="009D7C4A">
        <w:t xml:space="preserve"> Kitą dozę vartokite įpras</w:t>
      </w:r>
      <w:r w:rsidRPr="009D7C4A">
        <w:softHyphen/>
        <w:t>ta tvarka.</w:t>
      </w:r>
    </w:p>
    <w:p w:rsidR="00AB4E72" w:rsidRPr="009D7C4A" w:rsidRDefault="00AB4E72" w:rsidP="00AB4E72">
      <w:pPr>
        <w:rPr>
          <w:sz w:val="22"/>
          <w:szCs w:val="22"/>
        </w:rPr>
      </w:pPr>
    </w:p>
    <w:p w:rsidR="00AB4E72" w:rsidRPr="009D7C4A" w:rsidRDefault="00AB4E72" w:rsidP="00AB4E72">
      <w:pPr>
        <w:pStyle w:val="BTbEMEASMCA"/>
      </w:pPr>
      <w:r w:rsidRPr="009D7C4A">
        <w:t>Vartojimo instrukcija</w:t>
      </w:r>
    </w:p>
    <w:p w:rsidR="00AB4E72" w:rsidRPr="009D7C4A" w:rsidRDefault="00AB4E72" w:rsidP="00AB4E72">
      <w:pPr>
        <w:rPr>
          <w:b w:val="0"/>
          <w:sz w:val="22"/>
          <w:szCs w:val="22"/>
        </w:rPr>
      </w:pPr>
      <w:r w:rsidRPr="009D7C4A">
        <w:rPr>
          <w:b w:val="0"/>
          <w:sz w:val="22"/>
          <w:szCs w:val="22"/>
        </w:rPr>
        <w:t xml:space="preserve">Prieš pradedant vartoti nosies purškalą iš naujo </w:t>
      </w: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xml:space="preserve"> buteliuko, reikia paruošti </w:t>
      </w:r>
      <w:proofErr w:type="spellStart"/>
      <w:r w:rsidRPr="009D7C4A">
        <w:rPr>
          <w:b w:val="0"/>
          <w:sz w:val="22"/>
          <w:szCs w:val="22"/>
        </w:rPr>
        <w:t>aplikatorių</w:t>
      </w:r>
      <w:proofErr w:type="spellEnd"/>
      <w:r w:rsidRPr="009D7C4A">
        <w:rPr>
          <w:b w:val="0"/>
          <w:sz w:val="22"/>
          <w:szCs w:val="22"/>
        </w:rPr>
        <w:t xml:space="preserve">, </w:t>
      </w:r>
      <w:proofErr w:type="spellStart"/>
      <w:r w:rsidRPr="009D7C4A">
        <w:rPr>
          <w:b w:val="0"/>
          <w:sz w:val="22"/>
          <w:szCs w:val="22"/>
        </w:rPr>
        <w:t>t.y</w:t>
      </w:r>
      <w:proofErr w:type="spellEnd"/>
      <w:r w:rsidRPr="009D7C4A">
        <w:rPr>
          <w:b w:val="0"/>
          <w:sz w:val="22"/>
          <w:szCs w:val="22"/>
        </w:rPr>
        <w:t>. su</w:t>
      </w:r>
      <w:r w:rsidRPr="009D7C4A">
        <w:rPr>
          <w:b w:val="0"/>
          <w:sz w:val="22"/>
          <w:szCs w:val="22"/>
        </w:rPr>
        <w:softHyphen/>
        <w:t xml:space="preserve">purtyti buteliuką ir purkšti į orą tol, kol purškalo migla pasidarys lygi. </w:t>
      </w: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xml:space="preserve"> kas</w:t>
      </w:r>
      <w:r w:rsidRPr="009D7C4A">
        <w:rPr>
          <w:b w:val="0"/>
          <w:sz w:val="22"/>
          <w:szCs w:val="22"/>
        </w:rPr>
        <w:softHyphen/>
        <w:t>dien nenaudojant, jį reikia paruošti prieš kiek</w:t>
      </w:r>
      <w:r w:rsidRPr="009D7C4A">
        <w:rPr>
          <w:b w:val="0"/>
          <w:sz w:val="22"/>
          <w:szCs w:val="22"/>
        </w:rPr>
        <w:softHyphen/>
      </w:r>
      <w:r w:rsidRPr="009D7C4A">
        <w:rPr>
          <w:b w:val="0"/>
          <w:sz w:val="22"/>
          <w:szCs w:val="22"/>
        </w:rPr>
        <w:softHyphen/>
        <w:t>vieną vartojimą, tačiau tam pakanka papurkšti į orą vieną kartą.</w:t>
      </w:r>
    </w:p>
    <w:p w:rsidR="00AB4E72" w:rsidRPr="009D7C4A" w:rsidRDefault="00AB4E72" w:rsidP="00AB4E72">
      <w:pPr>
        <w:rPr>
          <w:b w:val="0"/>
          <w:sz w:val="22"/>
          <w:szCs w:val="22"/>
        </w:rPr>
      </w:pPr>
    </w:p>
    <w:tbl>
      <w:tblPr>
        <w:tblW w:w="0" w:type="auto"/>
        <w:tblLook w:val="04A0" w:firstRow="1" w:lastRow="0" w:firstColumn="1" w:lastColumn="0" w:noHBand="0" w:noVBand="1"/>
      </w:tblPr>
      <w:tblGrid>
        <w:gridCol w:w="6740"/>
        <w:gridCol w:w="2330"/>
      </w:tblGrid>
      <w:tr w:rsidR="00AB4E72" w:rsidRPr="009D7C4A" w:rsidTr="00A3027B">
        <w:tc>
          <w:tcPr>
            <w:tcW w:w="6912" w:type="dxa"/>
          </w:tcPr>
          <w:p w:rsidR="00AB4E72" w:rsidRPr="009D7C4A" w:rsidRDefault="00AB4E72" w:rsidP="00A3027B">
            <w:pPr>
              <w:numPr>
                <w:ilvl w:val="0"/>
                <w:numId w:val="5"/>
              </w:numPr>
              <w:rPr>
                <w:b w:val="0"/>
                <w:sz w:val="22"/>
                <w:szCs w:val="22"/>
              </w:rPr>
            </w:pPr>
            <w:r w:rsidRPr="009D7C4A">
              <w:rPr>
                <w:b w:val="0"/>
                <w:sz w:val="22"/>
                <w:szCs w:val="22"/>
              </w:rPr>
              <w:t>Išsišnypškite nosį.</w:t>
            </w:r>
          </w:p>
          <w:p w:rsidR="00AB4E72" w:rsidRPr="009D7C4A" w:rsidRDefault="00AB4E72" w:rsidP="00A3027B">
            <w:pPr>
              <w:rPr>
                <w:b w:val="0"/>
                <w:sz w:val="22"/>
                <w:szCs w:val="22"/>
              </w:rPr>
            </w:pPr>
            <w:r w:rsidRPr="009D7C4A">
              <w:rPr>
                <w:b w:val="0"/>
                <w:sz w:val="22"/>
                <w:szCs w:val="22"/>
              </w:rPr>
              <w:t xml:space="preserve">             Supurtykite buteliuką.</w:t>
            </w:r>
          </w:p>
          <w:p w:rsidR="00AB4E72" w:rsidRPr="009D7C4A" w:rsidRDefault="00AB4E72" w:rsidP="00A3027B">
            <w:pPr>
              <w:rPr>
                <w:b w:val="0"/>
                <w:sz w:val="22"/>
                <w:szCs w:val="22"/>
              </w:rPr>
            </w:pPr>
            <w:r w:rsidRPr="009D7C4A">
              <w:rPr>
                <w:b w:val="0"/>
                <w:sz w:val="22"/>
                <w:szCs w:val="22"/>
              </w:rPr>
              <w:t xml:space="preserve">             Nuimkite plastikinį dangtelį.</w:t>
            </w:r>
          </w:p>
        </w:tc>
        <w:tc>
          <w:tcPr>
            <w:tcW w:w="2374" w:type="dxa"/>
            <w:vMerge w:val="restart"/>
          </w:tcPr>
          <w:p w:rsidR="00AB4E72" w:rsidRPr="009D7C4A" w:rsidRDefault="00BE5C0A" w:rsidP="00A3027B">
            <w:pPr>
              <w:rPr>
                <w:b w:val="0"/>
                <w:sz w:val="22"/>
                <w:szCs w:val="22"/>
              </w:rPr>
            </w:pPr>
            <w:r w:rsidRPr="00AB4E72">
              <w:rPr>
                <w:noProof/>
                <w:color w:val="000099"/>
                <w:sz w:val="22"/>
                <w:szCs w:val="22"/>
                <w:lang w:eastAsia="lt-LT"/>
              </w:rPr>
              <w:drawing>
                <wp:inline distT="0" distB="0" distL="0" distR="0">
                  <wp:extent cx="590550" cy="933450"/>
                  <wp:effectExtent l="0" t="0" r="0" b="0"/>
                  <wp:docPr id="1" name="Paveikslėlis 1" descr="thumbnailELEMENT.144260.120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thumbnailELEMENT.144260.12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933450"/>
                          </a:xfrm>
                          <a:prstGeom prst="rect">
                            <a:avLst/>
                          </a:prstGeom>
                          <a:noFill/>
                          <a:ln>
                            <a:noFill/>
                          </a:ln>
                        </pic:spPr>
                      </pic:pic>
                    </a:graphicData>
                  </a:graphic>
                </wp:inline>
              </w:drawing>
            </w:r>
          </w:p>
        </w:tc>
      </w:tr>
      <w:tr w:rsidR="00AB4E72" w:rsidRPr="009D7C4A" w:rsidTr="00A3027B">
        <w:tc>
          <w:tcPr>
            <w:tcW w:w="6912" w:type="dxa"/>
          </w:tcPr>
          <w:p w:rsidR="00AB4E72" w:rsidRPr="009D7C4A" w:rsidRDefault="00AB4E72" w:rsidP="00A3027B">
            <w:pPr>
              <w:numPr>
                <w:ilvl w:val="0"/>
                <w:numId w:val="5"/>
              </w:numPr>
              <w:rPr>
                <w:b w:val="0"/>
                <w:sz w:val="22"/>
                <w:szCs w:val="22"/>
              </w:rPr>
            </w:pPr>
            <w:r w:rsidRPr="009D7C4A">
              <w:rPr>
                <w:b w:val="0"/>
                <w:sz w:val="22"/>
                <w:szCs w:val="22"/>
              </w:rPr>
              <w:t>Laikykite buteliuką kaip parodyta pav.</w:t>
            </w:r>
          </w:p>
        </w:tc>
        <w:tc>
          <w:tcPr>
            <w:tcW w:w="2374" w:type="dxa"/>
            <w:vMerge/>
          </w:tcPr>
          <w:p w:rsidR="00AB4E72" w:rsidRPr="009D7C4A" w:rsidRDefault="00AB4E72" w:rsidP="00A3027B">
            <w:pPr>
              <w:rPr>
                <w:b w:val="0"/>
                <w:sz w:val="22"/>
                <w:szCs w:val="22"/>
              </w:rPr>
            </w:pPr>
          </w:p>
        </w:tc>
      </w:tr>
      <w:tr w:rsidR="00AB4E72" w:rsidRPr="009D7C4A" w:rsidTr="00A3027B">
        <w:tc>
          <w:tcPr>
            <w:tcW w:w="6912" w:type="dxa"/>
          </w:tcPr>
          <w:p w:rsidR="00AB4E72" w:rsidRPr="009D7C4A" w:rsidRDefault="00AB4E72" w:rsidP="00A3027B">
            <w:pPr>
              <w:numPr>
                <w:ilvl w:val="0"/>
                <w:numId w:val="5"/>
              </w:numPr>
              <w:rPr>
                <w:b w:val="0"/>
                <w:sz w:val="22"/>
                <w:szCs w:val="22"/>
              </w:rPr>
            </w:pPr>
            <w:proofErr w:type="spellStart"/>
            <w:r w:rsidRPr="009D7C4A">
              <w:rPr>
                <w:b w:val="0"/>
                <w:sz w:val="22"/>
                <w:szCs w:val="22"/>
              </w:rPr>
              <w:t>Aplikatoriaus</w:t>
            </w:r>
            <w:proofErr w:type="spellEnd"/>
            <w:r w:rsidRPr="009D7C4A">
              <w:rPr>
                <w:b w:val="0"/>
                <w:sz w:val="22"/>
                <w:szCs w:val="22"/>
              </w:rPr>
              <w:t xml:space="preserve"> viršūnę įkiškite į nosies landą ir įpurkškite nurodytą dozių skaičių. Tokiu pat būdu įpurkškite į kitą nosies landą.</w:t>
            </w:r>
          </w:p>
        </w:tc>
        <w:tc>
          <w:tcPr>
            <w:tcW w:w="2374" w:type="dxa"/>
            <w:vMerge w:val="restart"/>
          </w:tcPr>
          <w:p w:rsidR="00AB4E72" w:rsidRPr="009D7C4A" w:rsidRDefault="00BE5C0A" w:rsidP="00A3027B">
            <w:pPr>
              <w:rPr>
                <w:b w:val="0"/>
                <w:sz w:val="22"/>
                <w:szCs w:val="22"/>
              </w:rPr>
            </w:pPr>
            <w:r w:rsidRPr="00AB4E72">
              <w:rPr>
                <w:noProof/>
                <w:color w:val="000099"/>
                <w:sz w:val="22"/>
                <w:szCs w:val="22"/>
                <w:lang w:eastAsia="lt-LT"/>
              </w:rPr>
              <w:drawing>
                <wp:inline distT="0" distB="0" distL="0" distR="0">
                  <wp:extent cx="590550" cy="895350"/>
                  <wp:effectExtent l="0" t="0" r="0" b="0"/>
                  <wp:docPr id="2" name="Paveikslėlis 2" descr="thumbnailELEMENT.144261.120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thumbnailELEMENT.144261.12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550" cy="895350"/>
                          </a:xfrm>
                          <a:prstGeom prst="rect">
                            <a:avLst/>
                          </a:prstGeom>
                          <a:noFill/>
                          <a:ln>
                            <a:noFill/>
                          </a:ln>
                        </pic:spPr>
                      </pic:pic>
                    </a:graphicData>
                  </a:graphic>
                </wp:inline>
              </w:drawing>
            </w:r>
          </w:p>
        </w:tc>
      </w:tr>
      <w:tr w:rsidR="00AB4E72" w:rsidRPr="009D7C4A" w:rsidTr="00A3027B">
        <w:tc>
          <w:tcPr>
            <w:tcW w:w="6912" w:type="dxa"/>
          </w:tcPr>
          <w:p w:rsidR="00AB4E72" w:rsidRPr="009D7C4A" w:rsidRDefault="00AB4E72" w:rsidP="00A3027B">
            <w:pPr>
              <w:numPr>
                <w:ilvl w:val="0"/>
                <w:numId w:val="5"/>
              </w:numPr>
              <w:rPr>
                <w:b w:val="0"/>
                <w:sz w:val="22"/>
                <w:szCs w:val="22"/>
              </w:rPr>
            </w:pPr>
            <w:r w:rsidRPr="009D7C4A">
              <w:rPr>
                <w:b w:val="0"/>
                <w:sz w:val="22"/>
                <w:szCs w:val="22"/>
              </w:rPr>
              <w:t>Plastikinį dangtelį uždėkite atgal.</w:t>
            </w:r>
          </w:p>
        </w:tc>
        <w:tc>
          <w:tcPr>
            <w:tcW w:w="2374" w:type="dxa"/>
            <w:vMerge/>
          </w:tcPr>
          <w:p w:rsidR="00AB4E72" w:rsidRPr="009D7C4A" w:rsidRDefault="00AB4E72" w:rsidP="00A3027B">
            <w:pPr>
              <w:rPr>
                <w:b w:val="0"/>
                <w:sz w:val="22"/>
                <w:szCs w:val="22"/>
              </w:rPr>
            </w:pPr>
          </w:p>
        </w:tc>
      </w:tr>
      <w:tr w:rsidR="00AB4E72" w:rsidRPr="009D7C4A" w:rsidTr="00A3027B">
        <w:tc>
          <w:tcPr>
            <w:tcW w:w="6912" w:type="dxa"/>
          </w:tcPr>
          <w:p w:rsidR="00AB4E72" w:rsidRPr="009D7C4A" w:rsidRDefault="00AB4E72" w:rsidP="00A3027B">
            <w:pPr>
              <w:rPr>
                <w:b w:val="0"/>
                <w:sz w:val="22"/>
                <w:szCs w:val="22"/>
              </w:rPr>
            </w:pPr>
            <w:r w:rsidRPr="009D7C4A">
              <w:rPr>
                <w:b w:val="0"/>
                <w:sz w:val="22"/>
                <w:szCs w:val="22"/>
              </w:rPr>
              <w:t xml:space="preserve">             Neviršykite nurodytos dozės!</w:t>
            </w:r>
          </w:p>
        </w:tc>
        <w:tc>
          <w:tcPr>
            <w:tcW w:w="2374" w:type="dxa"/>
            <w:vMerge/>
          </w:tcPr>
          <w:p w:rsidR="00AB4E72" w:rsidRPr="009D7C4A" w:rsidRDefault="00AB4E72" w:rsidP="00A3027B">
            <w:pPr>
              <w:rPr>
                <w:b w:val="0"/>
                <w:sz w:val="22"/>
                <w:szCs w:val="22"/>
              </w:rPr>
            </w:pPr>
          </w:p>
        </w:tc>
      </w:tr>
    </w:tbl>
    <w:p w:rsidR="00AB4E72" w:rsidRPr="009D7C4A" w:rsidRDefault="00AB4E72" w:rsidP="00AB4E72">
      <w:pPr>
        <w:pStyle w:val="BTbEMEASMCA"/>
      </w:pPr>
    </w:p>
    <w:p w:rsidR="00AB4E72" w:rsidRPr="009D7C4A" w:rsidRDefault="00AB4E72" w:rsidP="00AB4E72">
      <w:pPr>
        <w:pStyle w:val="BTbEMEASMCA"/>
      </w:pPr>
      <w:r w:rsidRPr="009D7C4A">
        <w:t>Valymas</w:t>
      </w:r>
    </w:p>
    <w:p w:rsidR="00AB4E72" w:rsidRPr="009D7C4A" w:rsidRDefault="00AB4E72" w:rsidP="00AB4E72">
      <w:pPr>
        <w:pStyle w:val="BTEMEASMCA"/>
      </w:pPr>
      <w:r w:rsidRPr="009D7C4A">
        <w:t>Plastikines dalis rekomenduojama reguliariai valyti. Nuėmę plastikinį dangtelį ir baltą no</w:t>
      </w:r>
      <w:r w:rsidRPr="009D7C4A">
        <w:softHyphen/>
        <w:t>sies antgalį, nuplaukite juos šiltu vandeniu. Prieš plastikines da</w:t>
      </w:r>
      <w:r w:rsidRPr="009D7C4A">
        <w:softHyphen/>
        <w:t>lis sudėdami atgal, leiskite joms išdžiūti.</w:t>
      </w:r>
    </w:p>
    <w:p w:rsidR="00AB4E72" w:rsidRPr="009D7C4A" w:rsidRDefault="00AB4E72" w:rsidP="00AB4E72">
      <w:pPr>
        <w:pStyle w:val="BT-EMEASMCA"/>
        <w:numPr>
          <w:ilvl w:val="0"/>
          <w:numId w:val="0"/>
        </w:numPr>
      </w:pPr>
      <w:r w:rsidRPr="009D7C4A">
        <w:tab/>
      </w:r>
    </w:p>
    <w:p w:rsidR="00AB4E72" w:rsidRPr="009D7C4A" w:rsidRDefault="00AB4E72" w:rsidP="00AB4E72">
      <w:pPr>
        <w:rPr>
          <w:sz w:val="22"/>
          <w:szCs w:val="22"/>
        </w:rPr>
      </w:pPr>
    </w:p>
    <w:p w:rsidR="00AB4E72" w:rsidRPr="009D7C4A" w:rsidRDefault="00AB4E72" w:rsidP="00AB4E72">
      <w:pPr>
        <w:ind w:left="540" w:hanging="540"/>
        <w:rPr>
          <w:sz w:val="22"/>
          <w:szCs w:val="22"/>
        </w:rPr>
      </w:pPr>
      <w:bookmarkStart w:id="74" w:name="_Toc129243142"/>
      <w:bookmarkStart w:id="75" w:name="_Toc129243267"/>
      <w:r w:rsidRPr="009D7C4A">
        <w:rPr>
          <w:sz w:val="22"/>
          <w:szCs w:val="22"/>
        </w:rPr>
        <w:t>4.</w:t>
      </w:r>
      <w:r w:rsidRPr="009D7C4A">
        <w:rPr>
          <w:sz w:val="22"/>
          <w:szCs w:val="22"/>
        </w:rPr>
        <w:tab/>
        <w:t>Galimas šalutinis poveikis</w:t>
      </w:r>
      <w:bookmarkEnd w:id="74"/>
      <w:bookmarkEnd w:id="75"/>
    </w:p>
    <w:p w:rsidR="00AB4E72" w:rsidRPr="009D7C4A" w:rsidRDefault="00AB4E72" w:rsidP="00AB4E72">
      <w:pPr>
        <w:rPr>
          <w:sz w:val="22"/>
          <w:szCs w:val="22"/>
        </w:rPr>
      </w:pPr>
    </w:p>
    <w:p w:rsidR="00AB4E72" w:rsidRPr="009D7C4A" w:rsidRDefault="00AB4E72" w:rsidP="00AB4E72">
      <w:pPr>
        <w:pStyle w:val="BT-EMEASMCA"/>
        <w:numPr>
          <w:ilvl w:val="0"/>
          <w:numId w:val="0"/>
        </w:numPr>
      </w:pPr>
      <w:r w:rsidRPr="009D7C4A">
        <w:t>Šis vaistas, kaip ir visi kiti, gali sukelti šalutinį poveikį, nors jis pasireiškia ne visiems žmonėms.</w:t>
      </w:r>
    </w:p>
    <w:p w:rsidR="00AB4E72" w:rsidRPr="009D7C4A" w:rsidRDefault="00AB4E72" w:rsidP="00AB4E72">
      <w:pPr>
        <w:pStyle w:val="BT-EMEASMCA"/>
        <w:numPr>
          <w:ilvl w:val="0"/>
          <w:numId w:val="0"/>
        </w:numPr>
      </w:pPr>
    </w:p>
    <w:p w:rsidR="00AB4E72" w:rsidRPr="009D7C4A" w:rsidRDefault="00AB4E72" w:rsidP="00AB4E72">
      <w:pPr>
        <w:rPr>
          <w:b w:val="0"/>
          <w:sz w:val="22"/>
          <w:szCs w:val="22"/>
        </w:rPr>
      </w:pPr>
      <w:r w:rsidRPr="009D7C4A">
        <w:rPr>
          <w:b w:val="0"/>
          <w:sz w:val="22"/>
          <w:szCs w:val="22"/>
        </w:rPr>
        <w:t>Pasireiškęs šalutinis poveikis dažniausiai būna lengvas ir trumpalaikis. Pasakykite gydytojui, jei pasireiškia ir nepraeina kuris nors iš šių sutrikimų:</w:t>
      </w:r>
    </w:p>
    <w:p w:rsidR="00AB4E72" w:rsidRPr="009D7C4A" w:rsidRDefault="00AB4E72" w:rsidP="00AB4E72">
      <w:pPr>
        <w:rPr>
          <w:b w:val="0"/>
          <w:bCs w:val="0"/>
          <w:sz w:val="22"/>
          <w:szCs w:val="22"/>
        </w:rPr>
      </w:pPr>
    </w:p>
    <w:p w:rsidR="005A1A24" w:rsidRDefault="00AB4E72" w:rsidP="00AB4E72">
      <w:pPr>
        <w:rPr>
          <w:b w:val="0"/>
          <w:sz w:val="22"/>
          <w:szCs w:val="22"/>
        </w:rPr>
      </w:pPr>
      <w:r w:rsidRPr="009D7C4A">
        <w:rPr>
          <w:b w:val="0"/>
          <w:i/>
          <w:sz w:val="22"/>
          <w:szCs w:val="22"/>
        </w:rPr>
        <w:t xml:space="preserve">Dažnas šalutinis poveikis </w:t>
      </w:r>
      <w:r w:rsidRPr="005152A4">
        <w:rPr>
          <w:b w:val="0"/>
          <w:i/>
          <w:sz w:val="22"/>
          <w:szCs w:val="22"/>
        </w:rPr>
        <w:t>(gali pasireikšti daugiau kaip 1-10 pacientų iš 100</w:t>
      </w:r>
      <w:r w:rsidRPr="009D7C4A">
        <w:rPr>
          <w:b w:val="0"/>
          <w:sz w:val="22"/>
          <w:szCs w:val="22"/>
        </w:rPr>
        <w:t>)</w:t>
      </w:r>
    </w:p>
    <w:p w:rsidR="00AB4E72" w:rsidRPr="009D7C4A" w:rsidRDefault="005A1A24" w:rsidP="00AB4E72">
      <w:pPr>
        <w:rPr>
          <w:b w:val="0"/>
          <w:sz w:val="22"/>
          <w:szCs w:val="22"/>
        </w:rPr>
      </w:pPr>
      <w:r>
        <w:rPr>
          <w:b w:val="0"/>
          <w:sz w:val="22"/>
          <w:szCs w:val="22"/>
        </w:rPr>
        <w:t>N</w:t>
      </w:r>
      <w:r w:rsidR="00AB4E72" w:rsidRPr="009D7C4A">
        <w:rPr>
          <w:b w:val="0"/>
          <w:sz w:val="22"/>
          <w:szCs w:val="22"/>
        </w:rPr>
        <w:t xml:space="preserve">osies </w:t>
      </w:r>
      <w:r w:rsidRPr="009D7C4A">
        <w:rPr>
          <w:b w:val="0"/>
          <w:sz w:val="22"/>
          <w:szCs w:val="22"/>
        </w:rPr>
        <w:t>su</w:t>
      </w:r>
      <w:r>
        <w:rPr>
          <w:b w:val="0"/>
          <w:sz w:val="22"/>
          <w:szCs w:val="22"/>
        </w:rPr>
        <w:t>dirg</w:t>
      </w:r>
      <w:r w:rsidRPr="009D7C4A">
        <w:rPr>
          <w:b w:val="0"/>
          <w:sz w:val="22"/>
          <w:szCs w:val="22"/>
        </w:rPr>
        <w:t>inimas</w:t>
      </w:r>
      <w:r w:rsidR="00AB4E72" w:rsidRPr="009D7C4A">
        <w:rPr>
          <w:b w:val="0"/>
          <w:sz w:val="22"/>
          <w:szCs w:val="22"/>
        </w:rPr>
        <w:t>, kraujavimas iš nosies.</w:t>
      </w:r>
    </w:p>
    <w:p w:rsidR="00AB4E72" w:rsidRPr="009D7C4A" w:rsidRDefault="00AB4E72" w:rsidP="00AB4E72">
      <w:pPr>
        <w:rPr>
          <w:i/>
          <w:sz w:val="22"/>
          <w:szCs w:val="22"/>
        </w:rPr>
      </w:pPr>
    </w:p>
    <w:p w:rsidR="005A1A24" w:rsidRDefault="00AB4E72" w:rsidP="00AB4E72">
      <w:pPr>
        <w:rPr>
          <w:b w:val="0"/>
          <w:sz w:val="22"/>
          <w:szCs w:val="22"/>
        </w:rPr>
      </w:pPr>
      <w:r w:rsidRPr="009D7C4A">
        <w:rPr>
          <w:b w:val="0"/>
          <w:i/>
          <w:sz w:val="22"/>
          <w:szCs w:val="22"/>
        </w:rPr>
        <w:t>Nedažnas šalutinis poveikis</w:t>
      </w:r>
      <w:r w:rsidRPr="009D7C4A">
        <w:rPr>
          <w:b w:val="0"/>
          <w:sz w:val="22"/>
          <w:szCs w:val="22"/>
        </w:rPr>
        <w:t xml:space="preserve"> </w:t>
      </w:r>
      <w:r w:rsidRPr="005152A4">
        <w:rPr>
          <w:b w:val="0"/>
          <w:i/>
          <w:sz w:val="22"/>
          <w:szCs w:val="22"/>
        </w:rPr>
        <w:t>(gali pasireikšti 1-10 pacientų iš 1000)</w:t>
      </w:r>
      <w:r w:rsidRPr="009D7C4A">
        <w:rPr>
          <w:b w:val="0"/>
          <w:sz w:val="22"/>
          <w:szCs w:val="22"/>
        </w:rPr>
        <w:t xml:space="preserve"> </w:t>
      </w:r>
    </w:p>
    <w:p w:rsidR="00AB4E72" w:rsidRPr="009D7C4A" w:rsidRDefault="005A1A24" w:rsidP="00AB4E72">
      <w:pPr>
        <w:rPr>
          <w:b w:val="0"/>
          <w:sz w:val="22"/>
          <w:szCs w:val="22"/>
        </w:rPr>
      </w:pPr>
      <w:r>
        <w:rPr>
          <w:b w:val="0"/>
          <w:sz w:val="22"/>
          <w:szCs w:val="22"/>
        </w:rPr>
        <w:t>A</w:t>
      </w:r>
      <w:r w:rsidR="00AB4E72" w:rsidRPr="009D7C4A">
        <w:rPr>
          <w:b w:val="0"/>
          <w:sz w:val="22"/>
          <w:szCs w:val="22"/>
        </w:rPr>
        <w:t>lerginis patinimas, odos išbėrimas, odos nie</w:t>
      </w:r>
      <w:r w:rsidR="00AB4E72" w:rsidRPr="009D7C4A">
        <w:rPr>
          <w:b w:val="0"/>
          <w:sz w:val="22"/>
          <w:szCs w:val="22"/>
        </w:rPr>
        <w:softHyphen/>
        <w:t>žulys, dilgėlinė, odos uždegimas</w:t>
      </w:r>
      <w:r w:rsidR="00AB4E72">
        <w:rPr>
          <w:b w:val="0"/>
          <w:sz w:val="22"/>
          <w:szCs w:val="22"/>
        </w:rPr>
        <w:t>, raumenų spazmas.</w:t>
      </w:r>
      <w:r w:rsidR="00AB4E72" w:rsidRPr="009D7C4A">
        <w:rPr>
          <w:b w:val="0"/>
          <w:sz w:val="22"/>
          <w:szCs w:val="22"/>
        </w:rPr>
        <w:t xml:space="preserve"> </w:t>
      </w:r>
    </w:p>
    <w:p w:rsidR="00AB4E72" w:rsidRPr="009D7C4A" w:rsidRDefault="00AB4E72" w:rsidP="00AB4E72">
      <w:pPr>
        <w:rPr>
          <w:b w:val="0"/>
          <w:sz w:val="22"/>
          <w:szCs w:val="22"/>
        </w:rPr>
      </w:pPr>
    </w:p>
    <w:p w:rsidR="005A1A24" w:rsidRDefault="00AB4E72" w:rsidP="00AB4E72">
      <w:pPr>
        <w:rPr>
          <w:b w:val="0"/>
          <w:sz w:val="22"/>
          <w:szCs w:val="22"/>
        </w:rPr>
      </w:pPr>
      <w:r w:rsidRPr="009D7C4A">
        <w:rPr>
          <w:b w:val="0"/>
          <w:i/>
          <w:sz w:val="22"/>
          <w:szCs w:val="22"/>
        </w:rPr>
        <w:t>Retas šalutinis poveikis</w:t>
      </w:r>
      <w:r w:rsidRPr="009D7C4A">
        <w:rPr>
          <w:sz w:val="22"/>
          <w:szCs w:val="22"/>
        </w:rPr>
        <w:t xml:space="preserve"> </w:t>
      </w:r>
      <w:r w:rsidRPr="005152A4">
        <w:rPr>
          <w:b w:val="0"/>
          <w:i/>
          <w:sz w:val="22"/>
          <w:szCs w:val="22"/>
        </w:rPr>
        <w:t>(gali pasireikšti 1-10 pacientų iš 10000)</w:t>
      </w:r>
      <w:r w:rsidRPr="009D7C4A">
        <w:rPr>
          <w:b w:val="0"/>
          <w:sz w:val="22"/>
          <w:szCs w:val="22"/>
        </w:rPr>
        <w:t xml:space="preserve"> </w:t>
      </w:r>
    </w:p>
    <w:p w:rsidR="00AB4E72" w:rsidRPr="009D7C4A" w:rsidRDefault="005A1A24" w:rsidP="00AB4E72">
      <w:pPr>
        <w:rPr>
          <w:b w:val="0"/>
          <w:sz w:val="22"/>
          <w:szCs w:val="22"/>
        </w:rPr>
      </w:pPr>
      <w:r>
        <w:rPr>
          <w:b w:val="0"/>
          <w:sz w:val="22"/>
          <w:szCs w:val="22"/>
        </w:rPr>
        <w:t>P</w:t>
      </w:r>
      <w:r w:rsidR="00AB4E72" w:rsidRPr="009D7C4A">
        <w:rPr>
          <w:b w:val="0"/>
          <w:sz w:val="22"/>
          <w:szCs w:val="22"/>
        </w:rPr>
        <w:t>akitusi antinksčių (mažos liaukos šalia inkstų) veikla; vaikų ir paauglių augimo sulėtėjimas;</w:t>
      </w:r>
      <w:r w:rsidR="00AB4E72" w:rsidRPr="00D60A84">
        <w:rPr>
          <w:b w:val="0"/>
          <w:sz w:val="22"/>
          <w:szCs w:val="22"/>
        </w:rPr>
        <w:t xml:space="preserve"> </w:t>
      </w:r>
      <w:r w:rsidR="00480EE1">
        <w:rPr>
          <w:b w:val="0"/>
          <w:sz w:val="22"/>
          <w:szCs w:val="22"/>
        </w:rPr>
        <w:t>sunkios alerginės</w:t>
      </w:r>
      <w:r w:rsidR="00AB4E72">
        <w:rPr>
          <w:b w:val="0"/>
          <w:sz w:val="22"/>
          <w:szCs w:val="22"/>
        </w:rPr>
        <w:t xml:space="preserve"> reakcijos</w:t>
      </w:r>
      <w:r w:rsidR="00AB4E72" w:rsidRPr="00F30A90">
        <w:rPr>
          <w:b w:val="0"/>
          <w:sz w:val="22"/>
          <w:szCs w:val="22"/>
        </w:rPr>
        <w:t xml:space="preserve">, </w:t>
      </w:r>
      <w:r w:rsidR="00AB4E72" w:rsidRPr="009D7C4A">
        <w:rPr>
          <w:b w:val="0"/>
          <w:sz w:val="22"/>
          <w:szCs w:val="22"/>
        </w:rPr>
        <w:t>nosies gleivinės išopėjimas, nosies pertvaros prakiurimas, balso pokytis</w:t>
      </w:r>
      <w:r w:rsidR="00AB4E72">
        <w:rPr>
          <w:b w:val="0"/>
          <w:sz w:val="22"/>
          <w:szCs w:val="22"/>
        </w:rPr>
        <w:t>, kraujosruvos</w:t>
      </w:r>
      <w:r w:rsidR="00D45FB5">
        <w:rPr>
          <w:b w:val="0"/>
          <w:sz w:val="22"/>
          <w:szCs w:val="22"/>
        </w:rPr>
        <w:t>, miglotas matymas</w:t>
      </w:r>
      <w:r w:rsidR="00AB4E72">
        <w:rPr>
          <w:b w:val="0"/>
          <w:sz w:val="22"/>
          <w:szCs w:val="22"/>
        </w:rPr>
        <w:t>.</w:t>
      </w:r>
    </w:p>
    <w:p w:rsidR="00AB4E72" w:rsidRPr="009D7C4A" w:rsidRDefault="00AB4E72" w:rsidP="00AB4E72">
      <w:pPr>
        <w:rPr>
          <w:b w:val="0"/>
          <w:sz w:val="22"/>
          <w:szCs w:val="22"/>
        </w:rPr>
      </w:pPr>
    </w:p>
    <w:p w:rsidR="005A1A24" w:rsidRDefault="00AB4E72" w:rsidP="00AB4E72">
      <w:pPr>
        <w:rPr>
          <w:b w:val="0"/>
          <w:sz w:val="22"/>
          <w:szCs w:val="22"/>
        </w:rPr>
      </w:pPr>
      <w:r w:rsidRPr="009D7C4A">
        <w:rPr>
          <w:b w:val="0"/>
          <w:i/>
          <w:sz w:val="22"/>
          <w:szCs w:val="22"/>
        </w:rPr>
        <w:t>Labai retas šalutinis poveikis</w:t>
      </w:r>
      <w:r w:rsidRPr="009D7C4A">
        <w:rPr>
          <w:b w:val="0"/>
          <w:sz w:val="22"/>
          <w:szCs w:val="22"/>
        </w:rPr>
        <w:t xml:space="preserve"> </w:t>
      </w:r>
      <w:r w:rsidRPr="005152A4">
        <w:rPr>
          <w:b w:val="0"/>
          <w:i/>
          <w:sz w:val="22"/>
          <w:szCs w:val="22"/>
        </w:rPr>
        <w:t xml:space="preserve">(gali pasireikšti </w:t>
      </w:r>
      <w:r w:rsidRPr="005152A4">
        <w:rPr>
          <w:b w:val="0"/>
          <w:i/>
          <w:sz w:val="22"/>
          <w:szCs w:val="22"/>
        </w:rPr>
        <w:sym w:font="Symbol" w:char="F03C"/>
      </w:r>
      <w:r w:rsidRPr="005152A4">
        <w:rPr>
          <w:b w:val="0"/>
          <w:i/>
          <w:sz w:val="22"/>
          <w:szCs w:val="22"/>
        </w:rPr>
        <w:t xml:space="preserve"> 1 pacientui iš 10000)</w:t>
      </w:r>
      <w:r w:rsidRPr="009D7C4A">
        <w:rPr>
          <w:b w:val="0"/>
          <w:sz w:val="22"/>
          <w:szCs w:val="22"/>
        </w:rPr>
        <w:t xml:space="preserve"> </w:t>
      </w:r>
    </w:p>
    <w:p w:rsidR="00AB4E72" w:rsidRPr="009D7C4A" w:rsidRDefault="005A1A24" w:rsidP="00AB4E72">
      <w:pPr>
        <w:rPr>
          <w:b w:val="0"/>
          <w:sz w:val="22"/>
          <w:szCs w:val="22"/>
        </w:rPr>
      </w:pPr>
      <w:r>
        <w:rPr>
          <w:b w:val="0"/>
          <w:sz w:val="22"/>
          <w:szCs w:val="22"/>
        </w:rPr>
        <w:t>D</w:t>
      </w:r>
      <w:r w:rsidR="00AB4E72">
        <w:rPr>
          <w:b w:val="0"/>
          <w:sz w:val="22"/>
          <w:szCs w:val="22"/>
        </w:rPr>
        <w:t>usulys.</w:t>
      </w:r>
    </w:p>
    <w:p w:rsidR="00AB4E72" w:rsidRPr="009D7C4A" w:rsidRDefault="00AB4E72" w:rsidP="00AB4E72">
      <w:pPr>
        <w:rPr>
          <w:b w:val="0"/>
          <w:sz w:val="22"/>
          <w:szCs w:val="22"/>
        </w:rPr>
      </w:pPr>
    </w:p>
    <w:p w:rsidR="005A1A24" w:rsidRDefault="00AB4E72" w:rsidP="00AB4E72">
      <w:pPr>
        <w:rPr>
          <w:b w:val="0"/>
          <w:sz w:val="22"/>
          <w:szCs w:val="22"/>
        </w:rPr>
      </w:pPr>
      <w:r w:rsidRPr="009D7C4A">
        <w:rPr>
          <w:b w:val="0"/>
          <w:i/>
          <w:sz w:val="22"/>
          <w:szCs w:val="22"/>
        </w:rPr>
        <w:t>Dažnis nežinomas</w:t>
      </w:r>
      <w:r w:rsidRPr="009D7C4A">
        <w:rPr>
          <w:sz w:val="22"/>
          <w:szCs w:val="22"/>
        </w:rPr>
        <w:t xml:space="preserve"> </w:t>
      </w:r>
      <w:r w:rsidRPr="005152A4">
        <w:rPr>
          <w:b w:val="0"/>
          <w:i/>
          <w:sz w:val="22"/>
          <w:szCs w:val="22"/>
        </w:rPr>
        <w:t>(negali būti įvertintas pagal turimus duomenis)</w:t>
      </w:r>
      <w:r w:rsidRPr="009D7C4A">
        <w:rPr>
          <w:b w:val="0"/>
          <w:sz w:val="22"/>
          <w:szCs w:val="22"/>
        </w:rPr>
        <w:t xml:space="preserve"> </w:t>
      </w:r>
    </w:p>
    <w:p w:rsidR="00AB4E72" w:rsidRPr="009D7C4A" w:rsidRDefault="005A1A24" w:rsidP="00AB4E72">
      <w:pPr>
        <w:rPr>
          <w:b w:val="0"/>
          <w:sz w:val="22"/>
          <w:szCs w:val="22"/>
        </w:rPr>
      </w:pPr>
      <w:r>
        <w:rPr>
          <w:b w:val="0"/>
          <w:sz w:val="22"/>
          <w:szCs w:val="22"/>
        </w:rPr>
        <w:t>K</w:t>
      </w:r>
      <w:r w:rsidR="00AB4E72" w:rsidRPr="009D7C4A">
        <w:rPr>
          <w:b w:val="0"/>
          <w:sz w:val="22"/>
          <w:szCs w:val="22"/>
        </w:rPr>
        <w:t>atarakta (akies lęšiuko drumstis); glaukoma (padidėjęs akispūdis).</w:t>
      </w:r>
    </w:p>
    <w:p w:rsidR="00AB4E72" w:rsidRPr="009D7C4A" w:rsidRDefault="00AB4E72" w:rsidP="00AB4E72">
      <w:pPr>
        <w:rPr>
          <w:sz w:val="22"/>
          <w:szCs w:val="22"/>
        </w:rPr>
      </w:pPr>
    </w:p>
    <w:p w:rsidR="00AB4E72" w:rsidRPr="009D7C4A" w:rsidRDefault="00AB4E72" w:rsidP="00AB4E72">
      <w:pPr>
        <w:pStyle w:val="Pagrindinistekstas"/>
        <w:rPr>
          <w:szCs w:val="22"/>
        </w:rPr>
      </w:pPr>
      <w:r w:rsidRPr="009D7C4A">
        <w:rPr>
          <w:szCs w:val="22"/>
        </w:rPr>
        <w:t>Į nosį vartojami kortikosteroidai (ypač jei ilgai vartojamos didelės dozės) gali paveikti normalią steroidinių hormonų gamybą organizme. Gali pasireikšti elgesio pokyčiai: nenustygimas, miego sutrikimas, nervingumas, depresija ar sujaudinimas (ypač vaikams).</w:t>
      </w:r>
    </w:p>
    <w:p w:rsidR="00AB4E72" w:rsidRPr="009D7C4A" w:rsidRDefault="00AB4E72" w:rsidP="00AB4E72">
      <w:pPr>
        <w:rPr>
          <w:b w:val="0"/>
          <w:sz w:val="22"/>
          <w:szCs w:val="22"/>
        </w:rPr>
      </w:pPr>
      <w:r w:rsidRPr="009D7C4A">
        <w:rPr>
          <w:b w:val="0"/>
          <w:sz w:val="22"/>
          <w:szCs w:val="22"/>
        </w:rPr>
        <w:t xml:space="preserve">Vis dėlto pažymėtina, kad kortikosteroidus vartojant į nosį, tokio poveikio pasireiškimo tikimybė yra žymiai mažesnė negu vartojant jų tablečių. </w:t>
      </w:r>
    </w:p>
    <w:p w:rsidR="00AB4E72" w:rsidRPr="009D7C4A" w:rsidRDefault="00AB4E72" w:rsidP="00AB4E72">
      <w:pPr>
        <w:pStyle w:val="BTEMEASMCA"/>
      </w:pPr>
    </w:p>
    <w:p w:rsidR="00AB4E72" w:rsidRPr="009D7C4A" w:rsidRDefault="00AB4E72" w:rsidP="00AB4E72">
      <w:pPr>
        <w:tabs>
          <w:tab w:val="left" w:pos="567"/>
        </w:tabs>
        <w:rPr>
          <w:bCs w:val="0"/>
          <w:snapToGrid w:val="0"/>
          <w:sz w:val="22"/>
          <w:szCs w:val="22"/>
        </w:rPr>
      </w:pPr>
      <w:r w:rsidRPr="009D7C4A">
        <w:rPr>
          <w:bCs w:val="0"/>
          <w:noProof/>
          <w:snapToGrid w:val="0"/>
          <w:sz w:val="22"/>
          <w:szCs w:val="22"/>
        </w:rPr>
        <w:t>Pranešimas apie šalutinį poveikį</w:t>
      </w:r>
    </w:p>
    <w:p w:rsidR="00AB4E72" w:rsidRPr="009D7C4A" w:rsidRDefault="00AB4E72" w:rsidP="00AB4E72">
      <w:pPr>
        <w:tabs>
          <w:tab w:val="left" w:pos="567"/>
        </w:tabs>
        <w:spacing w:line="260" w:lineRule="exact"/>
        <w:ind w:right="-449"/>
        <w:rPr>
          <w:b w:val="0"/>
          <w:bCs w:val="0"/>
          <w:noProof/>
          <w:snapToGrid w:val="0"/>
          <w:sz w:val="22"/>
          <w:szCs w:val="22"/>
        </w:rPr>
      </w:pPr>
      <w:r w:rsidRPr="009D7C4A">
        <w:rPr>
          <w:b w:val="0"/>
          <w:bCs w:val="0"/>
          <w:noProof/>
          <w:snapToGrid w:val="0"/>
          <w:sz w:val="22"/>
          <w:szCs w:val="22"/>
        </w:rPr>
        <w:t>Jeigu pasireiškė šalutinis poveikis, įskaitant šiame lapelyje nenurodytą, pasakykite gydytojui arba vaistininkui</w:t>
      </w:r>
      <w:r w:rsidRPr="009D7C4A">
        <w:rPr>
          <w:b w:val="0"/>
          <w:bCs w:val="0"/>
          <w:snapToGrid w:val="0"/>
          <w:sz w:val="22"/>
          <w:szCs w:val="22"/>
        </w:rPr>
        <w:t>.</w:t>
      </w:r>
      <w:r w:rsidRPr="009D7C4A">
        <w:rPr>
          <w:b w:val="0"/>
          <w:bCs w:val="0"/>
          <w:noProof/>
          <w:snapToGrid w:val="0"/>
          <w:sz w:val="22"/>
          <w:szCs w:val="22"/>
        </w:rPr>
        <w:t xml:space="preserve"> Apie šalutinį poveikį taip pat galite pranešti tiesiogiai, užpildę interneto svetainėje </w:t>
      </w:r>
      <w:hyperlink r:id="rId15" w:history="1">
        <w:r w:rsidRPr="009D7C4A">
          <w:rPr>
            <w:rFonts w:eastAsia="SimSun"/>
            <w:b w:val="0"/>
            <w:bCs w:val="0"/>
            <w:noProof/>
            <w:snapToGrid w:val="0"/>
            <w:color w:val="0000FF"/>
            <w:sz w:val="22"/>
            <w:szCs w:val="22"/>
            <w:u w:val="single"/>
          </w:rPr>
          <w:t>www.vvkt.lt</w:t>
        </w:r>
      </w:hyperlink>
      <w:r w:rsidRPr="009D7C4A">
        <w:rPr>
          <w:b w:val="0"/>
          <w:bCs w:val="0"/>
          <w:noProof/>
          <w:snapToGrid w:val="0"/>
          <w:sz w:val="22"/>
          <w:szCs w:val="22"/>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9D7C4A">
        <w:rPr>
          <w:rFonts w:eastAsia="Calibri"/>
          <w:b w:val="0"/>
          <w:bCs w:val="0"/>
          <w:noProof/>
          <w:snapToGrid w:val="0"/>
          <w:sz w:val="22"/>
          <w:szCs w:val="22"/>
          <w:lang w:eastAsia="zh-CN"/>
        </w:rPr>
        <w:t xml:space="preserve">elefonu (8 6) 143 35 34; </w:t>
      </w:r>
      <w:r w:rsidRPr="009D7C4A">
        <w:rPr>
          <w:b w:val="0"/>
          <w:bCs w:val="0"/>
          <w:noProof/>
          <w:snapToGrid w:val="0"/>
          <w:sz w:val="22"/>
          <w:szCs w:val="22"/>
        </w:rPr>
        <w:t xml:space="preserve">el. paštu </w:t>
      </w:r>
      <w:hyperlink r:id="rId16" w:history="1">
        <w:r w:rsidRPr="009D7C4A">
          <w:rPr>
            <w:rFonts w:eastAsia="SimSun"/>
            <w:b w:val="0"/>
            <w:bCs w:val="0"/>
            <w:noProof/>
            <w:snapToGrid w:val="0"/>
            <w:color w:val="0000FF"/>
            <w:sz w:val="22"/>
            <w:szCs w:val="22"/>
            <w:u w:val="single"/>
          </w:rPr>
          <w:t>NepageidaujamaR@vvkt.lt</w:t>
        </w:r>
      </w:hyperlink>
      <w:r w:rsidRPr="009D7C4A">
        <w:rPr>
          <w:b w:val="0"/>
          <w:bCs w:val="0"/>
          <w:noProof/>
          <w:snapToGrid w:val="0"/>
          <w:sz w:val="22"/>
          <w:szCs w:val="22"/>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AB4E72" w:rsidRPr="009D7C4A" w:rsidRDefault="00AB4E72" w:rsidP="00AB4E72">
      <w:pPr>
        <w:rPr>
          <w:sz w:val="22"/>
          <w:szCs w:val="22"/>
        </w:rPr>
      </w:pPr>
    </w:p>
    <w:p w:rsidR="00AB4E72" w:rsidRPr="009D7C4A" w:rsidRDefault="00AB4E72" w:rsidP="00AB4E72">
      <w:pPr>
        <w:rPr>
          <w:sz w:val="22"/>
          <w:szCs w:val="22"/>
        </w:rPr>
      </w:pPr>
    </w:p>
    <w:p w:rsidR="00AB4E72" w:rsidRPr="009D7C4A" w:rsidRDefault="00AB4E72" w:rsidP="00AB4E72">
      <w:pPr>
        <w:ind w:left="540" w:hanging="540"/>
        <w:rPr>
          <w:sz w:val="22"/>
          <w:szCs w:val="22"/>
        </w:rPr>
      </w:pPr>
      <w:bookmarkStart w:id="76" w:name="_Toc129243143"/>
      <w:bookmarkStart w:id="77" w:name="_Toc129243268"/>
      <w:r w:rsidRPr="009D7C4A">
        <w:rPr>
          <w:sz w:val="22"/>
          <w:szCs w:val="22"/>
        </w:rPr>
        <w:t>5.</w:t>
      </w:r>
      <w:r w:rsidRPr="009D7C4A">
        <w:rPr>
          <w:sz w:val="22"/>
          <w:szCs w:val="22"/>
        </w:rPr>
        <w:tab/>
        <w:t xml:space="preserve">Kaip laikyti </w:t>
      </w:r>
      <w:proofErr w:type="spellStart"/>
      <w:r w:rsidRPr="009D7C4A">
        <w:rPr>
          <w:sz w:val="22"/>
          <w:szCs w:val="22"/>
        </w:rPr>
        <w:t>Rhinocort</w:t>
      </w:r>
      <w:proofErr w:type="spellEnd"/>
      <w:r w:rsidRPr="009D7C4A">
        <w:rPr>
          <w:sz w:val="22"/>
          <w:szCs w:val="22"/>
        </w:rPr>
        <w:t xml:space="preserve"> </w:t>
      </w:r>
      <w:proofErr w:type="spellStart"/>
      <w:r w:rsidRPr="009D7C4A">
        <w:rPr>
          <w:sz w:val="22"/>
          <w:szCs w:val="22"/>
        </w:rPr>
        <w:t>Aqua</w:t>
      </w:r>
      <w:bookmarkEnd w:id="76"/>
      <w:bookmarkEnd w:id="77"/>
      <w:proofErr w:type="spellEnd"/>
    </w:p>
    <w:p w:rsidR="00AB4E72" w:rsidRPr="009D7C4A" w:rsidRDefault="00AB4E72" w:rsidP="00AB4E72">
      <w:pPr>
        <w:rPr>
          <w:sz w:val="22"/>
          <w:szCs w:val="22"/>
        </w:rPr>
      </w:pPr>
    </w:p>
    <w:p w:rsidR="00AB4E72" w:rsidRPr="009D7C4A" w:rsidRDefault="00AB4E72" w:rsidP="00AB4E72">
      <w:pPr>
        <w:numPr>
          <w:ilvl w:val="12"/>
          <w:numId w:val="0"/>
        </w:numPr>
        <w:ind w:right="-2"/>
        <w:rPr>
          <w:b w:val="0"/>
          <w:bCs w:val="0"/>
          <w:snapToGrid w:val="0"/>
          <w:sz w:val="22"/>
          <w:szCs w:val="22"/>
        </w:rPr>
      </w:pPr>
      <w:r w:rsidRPr="009D7C4A">
        <w:rPr>
          <w:b w:val="0"/>
          <w:bCs w:val="0"/>
          <w:noProof/>
          <w:snapToGrid w:val="0"/>
          <w:sz w:val="22"/>
          <w:szCs w:val="22"/>
        </w:rPr>
        <w:t>Šį vaistą laikykite vaikams nepastebimoje ir nepasiekiamoje vietoje.</w:t>
      </w:r>
    </w:p>
    <w:p w:rsidR="00AB4E72" w:rsidRPr="009D7C4A" w:rsidRDefault="00AB4E72" w:rsidP="00AB4E72">
      <w:pPr>
        <w:rPr>
          <w:b w:val="0"/>
          <w:sz w:val="22"/>
          <w:szCs w:val="22"/>
        </w:rPr>
      </w:pPr>
    </w:p>
    <w:p w:rsidR="00AB4E72" w:rsidRPr="009D7C4A" w:rsidRDefault="00AB4E72" w:rsidP="00AB4E72">
      <w:pPr>
        <w:rPr>
          <w:b w:val="0"/>
          <w:sz w:val="22"/>
          <w:szCs w:val="22"/>
        </w:rPr>
      </w:pPr>
      <w:r w:rsidRPr="009D7C4A">
        <w:rPr>
          <w:b w:val="0"/>
          <w:sz w:val="22"/>
          <w:szCs w:val="22"/>
        </w:rPr>
        <w:t xml:space="preserve">Laikyti ne aukštesnėje kaip 30 </w:t>
      </w:r>
      <w:r w:rsidRPr="009D7C4A">
        <w:rPr>
          <w:b w:val="0"/>
          <w:sz w:val="22"/>
          <w:szCs w:val="22"/>
        </w:rPr>
        <w:sym w:font="Symbol" w:char="F0B0"/>
      </w:r>
      <w:r w:rsidRPr="009D7C4A">
        <w:rPr>
          <w:b w:val="0"/>
          <w:sz w:val="22"/>
          <w:szCs w:val="22"/>
        </w:rPr>
        <w:t>C temperatūroje.</w:t>
      </w:r>
    </w:p>
    <w:p w:rsidR="00AB4E72" w:rsidRPr="009D7C4A" w:rsidRDefault="00AB4E72" w:rsidP="00AB4E72">
      <w:pPr>
        <w:rPr>
          <w:b w:val="0"/>
          <w:sz w:val="22"/>
          <w:szCs w:val="22"/>
        </w:rPr>
      </w:pPr>
      <w:r w:rsidRPr="009D7C4A">
        <w:rPr>
          <w:b w:val="0"/>
          <w:sz w:val="22"/>
          <w:szCs w:val="22"/>
        </w:rPr>
        <w:t>Negalima užšaldyti.</w:t>
      </w:r>
    </w:p>
    <w:p w:rsidR="00AB4E72" w:rsidRPr="009D7C4A" w:rsidRDefault="00AB4E72" w:rsidP="00AB4E72">
      <w:pPr>
        <w:rPr>
          <w:b w:val="0"/>
          <w:sz w:val="22"/>
          <w:szCs w:val="22"/>
        </w:rPr>
      </w:pPr>
    </w:p>
    <w:p w:rsidR="00AB4E72" w:rsidRPr="009D7C4A" w:rsidRDefault="00AB4E72" w:rsidP="00AB4E72">
      <w:pPr>
        <w:rPr>
          <w:b w:val="0"/>
          <w:sz w:val="22"/>
          <w:szCs w:val="22"/>
        </w:rPr>
      </w:pPr>
      <w:r w:rsidRPr="009D7C4A">
        <w:rPr>
          <w:b w:val="0"/>
          <w:sz w:val="22"/>
          <w:szCs w:val="22"/>
        </w:rPr>
        <w:t>Ant dėžutės nurodytam tinkamumo laikui pasibaigus, šio vaisto vartoti negalima.</w:t>
      </w:r>
    </w:p>
    <w:p w:rsidR="00AB4E72" w:rsidRPr="009D7C4A" w:rsidRDefault="00AB4E72" w:rsidP="00AB4E72">
      <w:pPr>
        <w:rPr>
          <w:b w:val="0"/>
          <w:sz w:val="22"/>
          <w:szCs w:val="22"/>
        </w:rPr>
      </w:pPr>
    </w:p>
    <w:p w:rsidR="00AB4E72" w:rsidRPr="009D7C4A" w:rsidRDefault="00AB4E72" w:rsidP="00AB4E72">
      <w:pPr>
        <w:rPr>
          <w:b w:val="0"/>
          <w:sz w:val="22"/>
          <w:szCs w:val="22"/>
        </w:rPr>
      </w:pPr>
      <w:r w:rsidRPr="009D7C4A">
        <w:rPr>
          <w:b w:val="0"/>
          <w:noProof/>
          <w:sz w:val="22"/>
          <w:szCs w:val="22"/>
        </w:rPr>
        <w:t>Vaistų negalima išmesti į kanalizaciją arba su buitinėmis atliekomis.</w:t>
      </w:r>
      <w:r w:rsidRPr="009D7C4A">
        <w:rPr>
          <w:b w:val="0"/>
          <w:sz w:val="22"/>
          <w:szCs w:val="22"/>
        </w:rPr>
        <w:t xml:space="preserve"> </w:t>
      </w:r>
      <w:r w:rsidRPr="009D7C4A">
        <w:rPr>
          <w:b w:val="0"/>
          <w:noProof/>
          <w:sz w:val="22"/>
          <w:szCs w:val="22"/>
        </w:rPr>
        <w:t>Kaip išmesti nereikalingus vaistus, klauskite vaistininko.</w:t>
      </w:r>
      <w:r w:rsidRPr="009D7C4A">
        <w:rPr>
          <w:b w:val="0"/>
          <w:sz w:val="22"/>
          <w:szCs w:val="22"/>
        </w:rPr>
        <w:t xml:space="preserve"> </w:t>
      </w:r>
      <w:r w:rsidRPr="009D7C4A">
        <w:rPr>
          <w:b w:val="0"/>
          <w:noProof/>
          <w:sz w:val="22"/>
          <w:szCs w:val="22"/>
        </w:rPr>
        <w:t>Šios priemonės padės apsaugoti aplinką.</w:t>
      </w:r>
    </w:p>
    <w:p w:rsidR="00AB4E72" w:rsidRPr="009D7C4A" w:rsidRDefault="00AB4E72" w:rsidP="00AB4E72">
      <w:pPr>
        <w:rPr>
          <w:sz w:val="22"/>
          <w:szCs w:val="22"/>
        </w:rPr>
      </w:pPr>
      <w:bookmarkStart w:id="78" w:name="_Toc129243144"/>
      <w:bookmarkStart w:id="79" w:name="_Toc129243269"/>
    </w:p>
    <w:p w:rsidR="00AB4E72" w:rsidRPr="009D7C4A" w:rsidRDefault="00AB4E72" w:rsidP="00AB4E72">
      <w:pPr>
        <w:rPr>
          <w:sz w:val="22"/>
          <w:szCs w:val="22"/>
        </w:rPr>
      </w:pPr>
    </w:p>
    <w:p w:rsidR="00AB4E72" w:rsidRPr="009D7C4A" w:rsidRDefault="00AB4E72" w:rsidP="00AB4E72">
      <w:pPr>
        <w:ind w:left="540" w:hanging="540"/>
        <w:rPr>
          <w:sz w:val="22"/>
          <w:szCs w:val="22"/>
        </w:rPr>
      </w:pPr>
      <w:r w:rsidRPr="009D7C4A">
        <w:rPr>
          <w:sz w:val="22"/>
          <w:szCs w:val="22"/>
        </w:rPr>
        <w:t>6.</w:t>
      </w:r>
      <w:r w:rsidRPr="009D7C4A">
        <w:rPr>
          <w:sz w:val="22"/>
          <w:szCs w:val="22"/>
        </w:rPr>
        <w:tab/>
        <w:t>Pakuotės turinys ir kita informacija</w:t>
      </w:r>
      <w:bookmarkEnd w:id="78"/>
      <w:bookmarkEnd w:id="79"/>
    </w:p>
    <w:p w:rsidR="00AB4E72" w:rsidRPr="009D7C4A" w:rsidRDefault="00AB4E72" w:rsidP="00AB4E72">
      <w:pPr>
        <w:rPr>
          <w:sz w:val="22"/>
          <w:szCs w:val="22"/>
        </w:rPr>
      </w:pPr>
    </w:p>
    <w:p w:rsidR="00AB4E72" w:rsidRPr="009D7C4A" w:rsidRDefault="00AB4E72" w:rsidP="00AB4E72">
      <w:pPr>
        <w:rPr>
          <w:sz w:val="22"/>
          <w:szCs w:val="22"/>
        </w:rPr>
      </w:pPr>
      <w:proofErr w:type="spellStart"/>
      <w:r w:rsidRPr="009D7C4A">
        <w:rPr>
          <w:sz w:val="22"/>
          <w:szCs w:val="22"/>
        </w:rPr>
        <w:t>Rhinocort</w:t>
      </w:r>
      <w:proofErr w:type="spellEnd"/>
      <w:r w:rsidRPr="009D7C4A">
        <w:rPr>
          <w:sz w:val="22"/>
          <w:szCs w:val="22"/>
        </w:rPr>
        <w:t xml:space="preserve"> </w:t>
      </w:r>
      <w:proofErr w:type="spellStart"/>
      <w:r w:rsidRPr="009D7C4A">
        <w:rPr>
          <w:sz w:val="22"/>
          <w:szCs w:val="22"/>
        </w:rPr>
        <w:t>Aqua</w:t>
      </w:r>
      <w:proofErr w:type="spellEnd"/>
      <w:r w:rsidRPr="009D7C4A">
        <w:rPr>
          <w:sz w:val="22"/>
          <w:szCs w:val="22"/>
        </w:rPr>
        <w:t xml:space="preserve"> sudėtis</w:t>
      </w:r>
    </w:p>
    <w:p w:rsidR="00AB4E72" w:rsidRPr="009D7C4A" w:rsidRDefault="00AB4E72" w:rsidP="00AB4E72">
      <w:pPr>
        <w:ind w:left="540" w:hanging="540"/>
        <w:rPr>
          <w:b w:val="0"/>
          <w:sz w:val="22"/>
          <w:szCs w:val="22"/>
        </w:rPr>
      </w:pPr>
      <w:r w:rsidRPr="009D7C4A">
        <w:rPr>
          <w:b w:val="0"/>
          <w:sz w:val="22"/>
          <w:szCs w:val="22"/>
        </w:rPr>
        <w:t>-</w:t>
      </w:r>
      <w:r w:rsidRPr="009D7C4A">
        <w:rPr>
          <w:b w:val="0"/>
          <w:sz w:val="22"/>
          <w:szCs w:val="22"/>
        </w:rPr>
        <w:tab/>
        <w:t xml:space="preserve">Veiklioji medžiaga yra </w:t>
      </w:r>
      <w:proofErr w:type="spellStart"/>
      <w:r w:rsidRPr="009D7C4A">
        <w:rPr>
          <w:b w:val="0"/>
          <w:sz w:val="22"/>
          <w:szCs w:val="22"/>
        </w:rPr>
        <w:t>budezonidas</w:t>
      </w:r>
      <w:proofErr w:type="spellEnd"/>
      <w:r w:rsidRPr="009D7C4A">
        <w:rPr>
          <w:b w:val="0"/>
          <w:sz w:val="22"/>
          <w:szCs w:val="22"/>
        </w:rPr>
        <w:t>. Vienoje nosies purškalo dozėje (išpurškime) yra 32 </w:t>
      </w:r>
      <w:proofErr w:type="spellStart"/>
      <w:r w:rsidRPr="009D7C4A">
        <w:rPr>
          <w:b w:val="0"/>
          <w:sz w:val="22"/>
          <w:szCs w:val="22"/>
        </w:rPr>
        <w:t>mikrogramai</w:t>
      </w:r>
      <w:proofErr w:type="spellEnd"/>
      <w:r w:rsidRPr="009D7C4A">
        <w:rPr>
          <w:b w:val="0"/>
          <w:sz w:val="22"/>
          <w:szCs w:val="22"/>
        </w:rPr>
        <w:t xml:space="preserve"> arba 64 </w:t>
      </w:r>
      <w:proofErr w:type="spellStart"/>
      <w:r w:rsidRPr="009D7C4A">
        <w:rPr>
          <w:b w:val="0"/>
          <w:sz w:val="22"/>
          <w:szCs w:val="22"/>
        </w:rPr>
        <w:t>mikrogramai</w:t>
      </w:r>
      <w:proofErr w:type="spellEnd"/>
      <w:r w:rsidRPr="009D7C4A">
        <w:rPr>
          <w:b w:val="0"/>
          <w:sz w:val="22"/>
          <w:szCs w:val="22"/>
        </w:rPr>
        <w:t xml:space="preserve"> </w:t>
      </w:r>
      <w:proofErr w:type="spellStart"/>
      <w:r w:rsidRPr="009D7C4A">
        <w:rPr>
          <w:b w:val="0"/>
          <w:sz w:val="22"/>
          <w:szCs w:val="22"/>
        </w:rPr>
        <w:t>budezonido</w:t>
      </w:r>
      <w:proofErr w:type="spellEnd"/>
      <w:r w:rsidRPr="009D7C4A">
        <w:rPr>
          <w:b w:val="0"/>
          <w:sz w:val="22"/>
          <w:szCs w:val="22"/>
        </w:rPr>
        <w:t>.</w:t>
      </w:r>
    </w:p>
    <w:p w:rsidR="00AB4E72" w:rsidRPr="009D7C4A" w:rsidRDefault="00AB4E72" w:rsidP="00AB4E72">
      <w:pPr>
        <w:ind w:left="540" w:hanging="540"/>
        <w:rPr>
          <w:rStyle w:val="prastasiniatinklioDiagrama"/>
          <w:bCs w:val="0"/>
          <w:sz w:val="22"/>
          <w:szCs w:val="22"/>
        </w:rPr>
      </w:pPr>
      <w:r w:rsidRPr="009D7C4A">
        <w:rPr>
          <w:sz w:val="22"/>
          <w:szCs w:val="22"/>
        </w:rPr>
        <w:t>-</w:t>
      </w:r>
      <w:r w:rsidRPr="009D7C4A">
        <w:rPr>
          <w:sz w:val="22"/>
          <w:szCs w:val="22"/>
        </w:rPr>
        <w:tab/>
      </w:r>
      <w:r w:rsidRPr="009D7C4A">
        <w:rPr>
          <w:rStyle w:val="prastasiniatinklioDiagrama"/>
          <w:b w:val="0"/>
          <w:bCs w:val="0"/>
          <w:sz w:val="22"/>
          <w:szCs w:val="22"/>
        </w:rPr>
        <w:t xml:space="preserve">Pagalbinės medžiagos yra: </w:t>
      </w:r>
      <w:proofErr w:type="spellStart"/>
      <w:r w:rsidRPr="009D7C4A">
        <w:rPr>
          <w:rStyle w:val="prastasiniatinklioDiagrama"/>
          <w:b w:val="0"/>
          <w:bCs w:val="0"/>
          <w:sz w:val="22"/>
          <w:szCs w:val="22"/>
        </w:rPr>
        <w:t>mikrokristalinė</w:t>
      </w:r>
      <w:proofErr w:type="spellEnd"/>
      <w:r w:rsidRPr="009D7C4A">
        <w:rPr>
          <w:rStyle w:val="prastasiniatinklioDiagrama"/>
          <w:b w:val="0"/>
          <w:bCs w:val="0"/>
          <w:sz w:val="22"/>
          <w:szCs w:val="22"/>
        </w:rPr>
        <w:t xml:space="preserve"> celiuliozė , </w:t>
      </w:r>
      <w:proofErr w:type="spellStart"/>
      <w:r w:rsidRPr="009D7C4A">
        <w:rPr>
          <w:rStyle w:val="prastasiniatinklioDiagrama"/>
          <w:b w:val="0"/>
          <w:bCs w:val="0"/>
          <w:sz w:val="22"/>
          <w:szCs w:val="22"/>
        </w:rPr>
        <w:t>karmeliozės</w:t>
      </w:r>
      <w:proofErr w:type="spellEnd"/>
      <w:r w:rsidRPr="009D7C4A">
        <w:rPr>
          <w:rStyle w:val="prastasiniatinklioDiagrama"/>
          <w:b w:val="0"/>
          <w:bCs w:val="0"/>
          <w:sz w:val="22"/>
          <w:szCs w:val="22"/>
        </w:rPr>
        <w:t xml:space="preserve"> natrio druska , bevandenė gliukozė, </w:t>
      </w:r>
      <w:proofErr w:type="spellStart"/>
      <w:r w:rsidRPr="009D7C4A">
        <w:rPr>
          <w:rStyle w:val="prastasiniatinklioDiagrama"/>
          <w:b w:val="0"/>
          <w:bCs w:val="0"/>
          <w:sz w:val="22"/>
          <w:szCs w:val="22"/>
        </w:rPr>
        <w:t>polisorbatas</w:t>
      </w:r>
      <w:proofErr w:type="spellEnd"/>
      <w:r w:rsidRPr="009D7C4A">
        <w:rPr>
          <w:rStyle w:val="prastasiniatinklioDiagrama"/>
          <w:b w:val="0"/>
          <w:bCs w:val="0"/>
          <w:sz w:val="22"/>
          <w:szCs w:val="22"/>
        </w:rPr>
        <w:t xml:space="preserve"> 80, </w:t>
      </w:r>
      <w:proofErr w:type="spellStart"/>
      <w:r w:rsidRPr="009D7C4A">
        <w:rPr>
          <w:rStyle w:val="prastasiniatinklioDiagrama"/>
          <w:b w:val="0"/>
          <w:bCs w:val="0"/>
          <w:sz w:val="22"/>
          <w:szCs w:val="22"/>
        </w:rPr>
        <w:t>dinatrio</w:t>
      </w:r>
      <w:proofErr w:type="spellEnd"/>
      <w:r w:rsidRPr="009D7C4A">
        <w:rPr>
          <w:rStyle w:val="prastasiniatinklioDiagrama"/>
          <w:b w:val="0"/>
          <w:bCs w:val="0"/>
          <w:sz w:val="22"/>
          <w:szCs w:val="22"/>
        </w:rPr>
        <w:t xml:space="preserve"> </w:t>
      </w:r>
      <w:proofErr w:type="spellStart"/>
      <w:r w:rsidRPr="009D7C4A">
        <w:rPr>
          <w:rStyle w:val="prastasiniatinklioDiagrama"/>
          <w:b w:val="0"/>
          <w:bCs w:val="0"/>
          <w:sz w:val="22"/>
          <w:szCs w:val="22"/>
        </w:rPr>
        <w:t>edetatas</w:t>
      </w:r>
      <w:proofErr w:type="spellEnd"/>
      <w:r w:rsidRPr="009D7C4A">
        <w:rPr>
          <w:rStyle w:val="prastasiniatinklioDiagrama"/>
          <w:b w:val="0"/>
          <w:bCs w:val="0"/>
          <w:sz w:val="22"/>
          <w:szCs w:val="22"/>
        </w:rPr>
        <w:t xml:space="preserve">, kalio </w:t>
      </w:r>
      <w:proofErr w:type="spellStart"/>
      <w:r w:rsidRPr="009D7C4A">
        <w:rPr>
          <w:rStyle w:val="prastasiniatinklioDiagrama"/>
          <w:b w:val="0"/>
          <w:bCs w:val="0"/>
          <w:sz w:val="22"/>
          <w:szCs w:val="22"/>
        </w:rPr>
        <w:t>sorbatas</w:t>
      </w:r>
      <w:proofErr w:type="spellEnd"/>
      <w:r w:rsidRPr="009D7C4A">
        <w:rPr>
          <w:rStyle w:val="prastasiniatinklioDiagrama"/>
          <w:b w:val="0"/>
          <w:bCs w:val="0"/>
          <w:sz w:val="22"/>
          <w:szCs w:val="22"/>
        </w:rPr>
        <w:t xml:space="preserve"> (E202), vandenilio chlorido rūgštis, išgrynintas vanduo.</w:t>
      </w:r>
    </w:p>
    <w:p w:rsidR="00AB4E72" w:rsidRPr="009D7C4A" w:rsidRDefault="00AB4E72" w:rsidP="00AB4E72">
      <w:pPr>
        <w:rPr>
          <w:sz w:val="22"/>
          <w:szCs w:val="22"/>
        </w:rPr>
      </w:pPr>
    </w:p>
    <w:p w:rsidR="00AB4E72" w:rsidRPr="009D7C4A" w:rsidRDefault="00AB4E72" w:rsidP="00AB4E72">
      <w:pPr>
        <w:pStyle w:val="BTbEMEASMCA"/>
      </w:pPr>
      <w:proofErr w:type="spellStart"/>
      <w:r w:rsidRPr="009D7C4A">
        <w:t>Rhinocort</w:t>
      </w:r>
      <w:proofErr w:type="spellEnd"/>
      <w:r w:rsidRPr="009D7C4A">
        <w:t xml:space="preserve"> </w:t>
      </w:r>
      <w:proofErr w:type="spellStart"/>
      <w:r w:rsidRPr="009D7C4A">
        <w:t>Aqua</w:t>
      </w:r>
      <w:proofErr w:type="spellEnd"/>
      <w:r w:rsidRPr="009D7C4A">
        <w:t xml:space="preserve"> išvaizda ir kiekis pakuotėje</w:t>
      </w:r>
    </w:p>
    <w:p w:rsidR="00AB4E72" w:rsidRPr="009D7C4A" w:rsidRDefault="00AB4E72" w:rsidP="00AB4E72">
      <w:pPr>
        <w:rPr>
          <w:b w:val="0"/>
          <w:sz w:val="22"/>
          <w:szCs w:val="22"/>
        </w:rPr>
      </w:pPr>
      <w:proofErr w:type="spellStart"/>
      <w:r w:rsidRPr="009D7C4A">
        <w:rPr>
          <w:b w:val="0"/>
          <w:sz w:val="22"/>
          <w:szCs w:val="22"/>
        </w:rPr>
        <w:t>Rhinocort</w:t>
      </w:r>
      <w:proofErr w:type="spellEnd"/>
      <w:r w:rsidRPr="009D7C4A">
        <w:rPr>
          <w:b w:val="0"/>
          <w:sz w:val="22"/>
          <w:szCs w:val="22"/>
        </w:rPr>
        <w:t xml:space="preserve"> </w:t>
      </w:r>
      <w:proofErr w:type="spellStart"/>
      <w:r w:rsidRPr="009D7C4A">
        <w:rPr>
          <w:b w:val="0"/>
          <w:sz w:val="22"/>
          <w:szCs w:val="22"/>
        </w:rPr>
        <w:t>Aqua</w:t>
      </w:r>
      <w:proofErr w:type="spellEnd"/>
      <w:r w:rsidRPr="009D7C4A">
        <w:rPr>
          <w:b w:val="0"/>
          <w:sz w:val="22"/>
          <w:szCs w:val="22"/>
        </w:rPr>
        <w:t xml:space="preserve"> yra balkšvos spalvos suspensija.</w:t>
      </w:r>
    </w:p>
    <w:p w:rsidR="00AB4E72" w:rsidRPr="009D7C4A" w:rsidRDefault="00AB4E72" w:rsidP="00AB4E72">
      <w:pPr>
        <w:rPr>
          <w:b w:val="0"/>
          <w:sz w:val="22"/>
          <w:szCs w:val="22"/>
        </w:rPr>
      </w:pPr>
      <w:r w:rsidRPr="009D7C4A">
        <w:rPr>
          <w:b w:val="0"/>
          <w:sz w:val="22"/>
          <w:szCs w:val="22"/>
        </w:rPr>
        <w:t>Kartono dėžutėje yra buteliukas, kuriame yra 10 ml suspensijos.</w:t>
      </w:r>
    </w:p>
    <w:p w:rsidR="00AB4E72" w:rsidRPr="009D7C4A" w:rsidRDefault="00AB4E72" w:rsidP="00AB4E72">
      <w:pPr>
        <w:rPr>
          <w:sz w:val="22"/>
          <w:szCs w:val="22"/>
        </w:rPr>
      </w:pPr>
    </w:p>
    <w:p w:rsidR="00AB4E72" w:rsidRPr="009D7C4A" w:rsidRDefault="00AB4E72" w:rsidP="00AB4E72">
      <w:pPr>
        <w:pStyle w:val="BTbEMEASMCA"/>
      </w:pPr>
      <w:r w:rsidRPr="009D7C4A">
        <w:t xml:space="preserve">Registruotojas </w:t>
      </w:r>
    </w:p>
    <w:p w:rsidR="00AB4E72" w:rsidRPr="009D7C4A" w:rsidRDefault="00AB4E72" w:rsidP="00AB4E72">
      <w:pPr>
        <w:rPr>
          <w:b w:val="0"/>
          <w:sz w:val="22"/>
          <w:szCs w:val="22"/>
        </w:rPr>
      </w:pPr>
      <w:r w:rsidRPr="009D7C4A">
        <w:rPr>
          <w:b w:val="0"/>
          <w:sz w:val="22"/>
          <w:szCs w:val="22"/>
        </w:rPr>
        <w:t>AstraZeneca AB</w:t>
      </w:r>
    </w:p>
    <w:p w:rsidR="00AB4E72" w:rsidRPr="009D7C4A" w:rsidRDefault="00AB4E72" w:rsidP="00AB4E72">
      <w:pPr>
        <w:rPr>
          <w:b w:val="0"/>
          <w:sz w:val="22"/>
          <w:szCs w:val="22"/>
        </w:rPr>
      </w:pPr>
      <w:r w:rsidRPr="009D7C4A">
        <w:rPr>
          <w:b w:val="0"/>
          <w:sz w:val="22"/>
          <w:szCs w:val="22"/>
        </w:rPr>
        <w:t xml:space="preserve">SE-151 85 </w:t>
      </w:r>
      <w:proofErr w:type="spellStart"/>
      <w:r w:rsidRPr="009D7C4A">
        <w:rPr>
          <w:b w:val="0"/>
          <w:sz w:val="22"/>
          <w:szCs w:val="22"/>
        </w:rPr>
        <w:t>Södertälje</w:t>
      </w:r>
      <w:proofErr w:type="spellEnd"/>
    </w:p>
    <w:p w:rsidR="00AB4E72" w:rsidRPr="009D7C4A" w:rsidRDefault="00AB4E72" w:rsidP="00AB4E72">
      <w:pPr>
        <w:rPr>
          <w:b w:val="0"/>
          <w:sz w:val="22"/>
          <w:szCs w:val="22"/>
        </w:rPr>
      </w:pPr>
      <w:r w:rsidRPr="009D7C4A">
        <w:rPr>
          <w:b w:val="0"/>
          <w:sz w:val="22"/>
          <w:szCs w:val="22"/>
        </w:rPr>
        <w:t>Švedija</w:t>
      </w:r>
    </w:p>
    <w:p w:rsidR="00AB4E72" w:rsidRPr="009D7C4A" w:rsidRDefault="00AB4E72" w:rsidP="00AB4E72">
      <w:pPr>
        <w:rPr>
          <w:b w:val="0"/>
          <w:sz w:val="22"/>
          <w:szCs w:val="22"/>
        </w:rPr>
      </w:pPr>
      <w:r w:rsidRPr="009D7C4A">
        <w:rPr>
          <w:b w:val="0"/>
          <w:sz w:val="22"/>
          <w:szCs w:val="22"/>
        </w:rPr>
        <w:t>Tel. +46 8 553 249 55</w:t>
      </w:r>
    </w:p>
    <w:p w:rsidR="00AB4E72" w:rsidRPr="009D7C4A" w:rsidRDefault="00AB4E72" w:rsidP="00AB4E72">
      <w:pPr>
        <w:rPr>
          <w:b w:val="0"/>
          <w:sz w:val="22"/>
          <w:szCs w:val="22"/>
        </w:rPr>
      </w:pPr>
      <w:r w:rsidRPr="009D7C4A">
        <w:rPr>
          <w:b w:val="0"/>
          <w:sz w:val="22"/>
          <w:szCs w:val="22"/>
        </w:rPr>
        <w:t>Faksas: +46 8 553 233 81</w:t>
      </w:r>
    </w:p>
    <w:p w:rsidR="00AB4E72" w:rsidRPr="009D7C4A" w:rsidRDefault="00AB4E72" w:rsidP="00AB4E72">
      <w:pPr>
        <w:rPr>
          <w:sz w:val="22"/>
          <w:szCs w:val="22"/>
        </w:rPr>
      </w:pPr>
    </w:p>
    <w:p w:rsidR="00AB4E72" w:rsidRPr="009D7C4A" w:rsidRDefault="00AB4E72" w:rsidP="00AB4E72">
      <w:pPr>
        <w:rPr>
          <w:b w:val="0"/>
          <w:bCs w:val="0"/>
          <w:sz w:val="22"/>
          <w:szCs w:val="22"/>
        </w:rPr>
      </w:pPr>
      <w:r w:rsidRPr="009D7C4A">
        <w:rPr>
          <w:bCs w:val="0"/>
          <w:sz w:val="22"/>
          <w:szCs w:val="22"/>
        </w:rPr>
        <w:t>Gamintojai</w:t>
      </w:r>
    </w:p>
    <w:p w:rsidR="00AB4E72" w:rsidRPr="009D7C4A" w:rsidRDefault="00AB4E72" w:rsidP="00AB4E72">
      <w:pPr>
        <w:rPr>
          <w:b w:val="0"/>
          <w:sz w:val="22"/>
          <w:szCs w:val="22"/>
        </w:rPr>
      </w:pPr>
      <w:r w:rsidRPr="009D7C4A">
        <w:rPr>
          <w:b w:val="0"/>
          <w:sz w:val="22"/>
          <w:szCs w:val="22"/>
        </w:rPr>
        <w:t xml:space="preserve">AstraZeneca AB </w:t>
      </w:r>
    </w:p>
    <w:p w:rsidR="00AB4E72" w:rsidRPr="009D7C4A" w:rsidRDefault="00AB4E72" w:rsidP="00AB4E72">
      <w:pPr>
        <w:rPr>
          <w:b w:val="0"/>
          <w:sz w:val="22"/>
          <w:szCs w:val="22"/>
        </w:rPr>
      </w:pPr>
      <w:r w:rsidRPr="009D7C4A">
        <w:rPr>
          <w:b w:val="0"/>
          <w:sz w:val="22"/>
          <w:szCs w:val="22"/>
        </w:rPr>
        <w:t xml:space="preserve">SE -151 85 </w:t>
      </w:r>
      <w:proofErr w:type="spellStart"/>
      <w:r w:rsidRPr="009D7C4A">
        <w:rPr>
          <w:b w:val="0"/>
          <w:sz w:val="22"/>
          <w:szCs w:val="22"/>
        </w:rPr>
        <w:t>Södertälje</w:t>
      </w:r>
      <w:proofErr w:type="spellEnd"/>
    </w:p>
    <w:p w:rsidR="00AB4E72" w:rsidRPr="009D7C4A" w:rsidRDefault="00AB4E72" w:rsidP="00AB4E72">
      <w:pPr>
        <w:rPr>
          <w:b w:val="0"/>
          <w:sz w:val="22"/>
          <w:szCs w:val="22"/>
        </w:rPr>
      </w:pPr>
      <w:r w:rsidRPr="009D7C4A">
        <w:rPr>
          <w:b w:val="0"/>
          <w:sz w:val="22"/>
          <w:szCs w:val="22"/>
        </w:rPr>
        <w:t>Švedija</w:t>
      </w:r>
    </w:p>
    <w:p w:rsidR="00AB4E72" w:rsidRPr="009D7C4A" w:rsidRDefault="00AB4E72" w:rsidP="00AB4E72">
      <w:pPr>
        <w:rPr>
          <w:b w:val="0"/>
          <w:sz w:val="22"/>
          <w:szCs w:val="22"/>
        </w:rPr>
      </w:pPr>
    </w:p>
    <w:p w:rsidR="00AB4E72" w:rsidRPr="009D7C4A" w:rsidRDefault="00AB4E72" w:rsidP="00AB4E72">
      <w:pPr>
        <w:rPr>
          <w:b w:val="0"/>
          <w:sz w:val="22"/>
          <w:szCs w:val="22"/>
        </w:rPr>
      </w:pPr>
      <w:r w:rsidRPr="009D7C4A">
        <w:rPr>
          <w:b w:val="0"/>
          <w:sz w:val="22"/>
          <w:szCs w:val="22"/>
        </w:rPr>
        <w:t>arba</w:t>
      </w:r>
    </w:p>
    <w:p w:rsidR="00AB4E72" w:rsidRPr="009D7C4A" w:rsidRDefault="00AB4E72" w:rsidP="00AB4E72">
      <w:pPr>
        <w:rPr>
          <w:b w:val="0"/>
          <w:sz w:val="22"/>
          <w:szCs w:val="22"/>
        </w:rPr>
      </w:pPr>
    </w:p>
    <w:p w:rsidR="00AB4E72" w:rsidRPr="009D7C4A" w:rsidRDefault="00AB4E72" w:rsidP="00AB4E72">
      <w:pPr>
        <w:rPr>
          <w:b w:val="0"/>
          <w:sz w:val="22"/>
          <w:szCs w:val="22"/>
        </w:rPr>
      </w:pPr>
      <w:proofErr w:type="spellStart"/>
      <w:r w:rsidRPr="009D7C4A">
        <w:rPr>
          <w:b w:val="0"/>
          <w:sz w:val="22"/>
          <w:szCs w:val="22"/>
        </w:rPr>
        <w:t>Corden</w:t>
      </w:r>
      <w:proofErr w:type="spellEnd"/>
      <w:r w:rsidRPr="009D7C4A">
        <w:rPr>
          <w:b w:val="0"/>
          <w:sz w:val="22"/>
          <w:szCs w:val="22"/>
        </w:rPr>
        <w:t xml:space="preserve"> </w:t>
      </w:r>
      <w:proofErr w:type="spellStart"/>
      <w:r w:rsidRPr="009D7C4A">
        <w:rPr>
          <w:b w:val="0"/>
          <w:sz w:val="22"/>
          <w:szCs w:val="22"/>
        </w:rPr>
        <w:t>Pharma</w:t>
      </w:r>
      <w:proofErr w:type="spellEnd"/>
      <w:r w:rsidRPr="009D7C4A">
        <w:rPr>
          <w:b w:val="0"/>
          <w:sz w:val="22"/>
          <w:szCs w:val="22"/>
        </w:rPr>
        <w:t xml:space="preserve"> </w:t>
      </w:r>
      <w:proofErr w:type="spellStart"/>
      <w:r w:rsidRPr="009D7C4A">
        <w:rPr>
          <w:b w:val="0"/>
          <w:sz w:val="22"/>
          <w:szCs w:val="22"/>
        </w:rPr>
        <w:t>GmbH</w:t>
      </w:r>
      <w:proofErr w:type="spellEnd"/>
    </w:p>
    <w:p w:rsidR="00AB4E72" w:rsidRPr="009D7C4A" w:rsidRDefault="00AB4E72" w:rsidP="00AB4E72">
      <w:pPr>
        <w:rPr>
          <w:b w:val="0"/>
          <w:sz w:val="22"/>
          <w:szCs w:val="22"/>
        </w:rPr>
      </w:pPr>
      <w:proofErr w:type="spellStart"/>
      <w:r w:rsidRPr="009D7C4A">
        <w:rPr>
          <w:b w:val="0"/>
          <w:sz w:val="22"/>
          <w:szCs w:val="22"/>
        </w:rPr>
        <w:t>Otto-Hahn</w:t>
      </w:r>
      <w:proofErr w:type="spellEnd"/>
      <w:r w:rsidRPr="009D7C4A">
        <w:rPr>
          <w:b w:val="0"/>
          <w:sz w:val="22"/>
          <w:szCs w:val="22"/>
        </w:rPr>
        <w:t xml:space="preserve"> </w:t>
      </w:r>
      <w:proofErr w:type="spellStart"/>
      <w:r w:rsidRPr="009D7C4A">
        <w:rPr>
          <w:b w:val="0"/>
          <w:sz w:val="22"/>
          <w:szCs w:val="22"/>
        </w:rPr>
        <w:t>Strasse</w:t>
      </w:r>
      <w:proofErr w:type="spellEnd"/>
      <w:r w:rsidRPr="009D7C4A">
        <w:rPr>
          <w:b w:val="0"/>
          <w:sz w:val="22"/>
          <w:szCs w:val="22"/>
        </w:rPr>
        <w:t>,</w:t>
      </w:r>
    </w:p>
    <w:p w:rsidR="00AB4E72" w:rsidRPr="009D7C4A" w:rsidRDefault="00AB4E72" w:rsidP="00AB4E72">
      <w:pPr>
        <w:rPr>
          <w:b w:val="0"/>
          <w:sz w:val="22"/>
          <w:szCs w:val="22"/>
        </w:rPr>
      </w:pPr>
      <w:r w:rsidRPr="009D7C4A">
        <w:rPr>
          <w:b w:val="0"/>
          <w:sz w:val="22"/>
          <w:szCs w:val="22"/>
        </w:rPr>
        <w:t xml:space="preserve">68723 </w:t>
      </w:r>
      <w:proofErr w:type="spellStart"/>
      <w:r w:rsidRPr="009D7C4A">
        <w:rPr>
          <w:b w:val="0"/>
          <w:sz w:val="22"/>
          <w:szCs w:val="22"/>
        </w:rPr>
        <w:t>Plankstadt</w:t>
      </w:r>
      <w:proofErr w:type="spellEnd"/>
      <w:r w:rsidRPr="009D7C4A">
        <w:rPr>
          <w:b w:val="0"/>
          <w:sz w:val="22"/>
          <w:szCs w:val="22"/>
        </w:rPr>
        <w:t>,</w:t>
      </w:r>
    </w:p>
    <w:p w:rsidR="00AB4E72" w:rsidRPr="009D7C4A" w:rsidRDefault="00AB4E72" w:rsidP="00AB4E72">
      <w:pPr>
        <w:rPr>
          <w:b w:val="0"/>
          <w:sz w:val="22"/>
          <w:szCs w:val="22"/>
        </w:rPr>
      </w:pPr>
      <w:r w:rsidRPr="009D7C4A">
        <w:rPr>
          <w:b w:val="0"/>
          <w:sz w:val="22"/>
          <w:szCs w:val="22"/>
        </w:rPr>
        <w:t>Vokietija</w:t>
      </w:r>
    </w:p>
    <w:p w:rsidR="00AB4E72" w:rsidRPr="009D7C4A" w:rsidRDefault="00AB4E72" w:rsidP="00AB4E72">
      <w:pPr>
        <w:rPr>
          <w:bCs w:val="0"/>
          <w:sz w:val="22"/>
          <w:szCs w:val="22"/>
        </w:rPr>
      </w:pPr>
    </w:p>
    <w:p w:rsidR="00AB4E72" w:rsidRPr="009D7C4A" w:rsidRDefault="00AB4E72" w:rsidP="00AB4E72">
      <w:pPr>
        <w:rPr>
          <w:b w:val="0"/>
          <w:sz w:val="22"/>
          <w:szCs w:val="22"/>
        </w:rPr>
      </w:pPr>
      <w:r w:rsidRPr="009D7C4A">
        <w:rPr>
          <w:b w:val="0"/>
          <w:sz w:val="22"/>
          <w:szCs w:val="22"/>
        </w:rPr>
        <w:t xml:space="preserve">Jeigu apie šį vaistą norite sužinoti daugiau, kreipkitės į </w:t>
      </w:r>
      <w:bookmarkStart w:id="80" w:name="OLE_LINK2"/>
      <w:r w:rsidRPr="009D7C4A">
        <w:rPr>
          <w:b w:val="0"/>
          <w:sz w:val="22"/>
          <w:szCs w:val="22"/>
        </w:rPr>
        <w:t>vietinį registruotojo atstov</w:t>
      </w:r>
      <w:bookmarkEnd w:id="80"/>
      <w:r w:rsidRPr="009D7C4A">
        <w:rPr>
          <w:b w:val="0"/>
          <w:sz w:val="22"/>
          <w:szCs w:val="22"/>
        </w:rPr>
        <w:t>ą.</w:t>
      </w:r>
    </w:p>
    <w:p w:rsidR="00AB4E72" w:rsidRPr="009D7C4A" w:rsidRDefault="00AB4E72" w:rsidP="00AB4E72">
      <w:pPr>
        <w:rPr>
          <w:b w:val="0"/>
          <w:sz w:val="22"/>
          <w:szCs w:val="22"/>
        </w:rPr>
      </w:pPr>
    </w:p>
    <w:p w:rsidR="00AB4E72" w:rsidRPr="009D7C4A" w:rsidRDefault="00AB4E72" w:rsidP="00AB4E72">
      <w:pPr>
        <w:rPr>
          <w:b w:val="0"/>
          <w:sz w:val="22"/>
          <w:szCs w:val="22"/>
        </w:rPr>
      </w:pPr>
      <w:r w:rsidRPr="009D7C4A">
        <w:rPr>
          <w:b w:val="0"/>
          <w:sz w:val="22"/>
          <w:szCs w:val="22"/>
        </w:rPr>
        <w:t>UAB AstraZeneca Lietuva</w:t>
      </w:r>
    </w:p>
    <w:p w:rsidR="00AB4E72" w:rsidRPr="009D7C4A" w:rsidRDefault="00AB4E72" w:rsidP="00AB4E72">
      <w:pPr>
        <w:rPr>
          <w:b w:val="0"/>
          <w:bCs w:val="0"/>
          <w:sz w:val="22"/>
          <w:szCs w:val="22"/>
        </w:rPr>
      </w:pPr>
      <w:r w:rsidRPr="009D7C4A">
        <w:rPr>
          <w:b w:val="0"/>
          <w:bCs w:val="0"/>
          <w:sz w:val="22"/>
          <w:szCs w:val="22"/>
        </w:rPr>
        <w:t>Jasinskio g.16A</w:t>
      </w:r>
    </w:p>
    <w:p w:rsidR="00AB4E72" w:rsidRPr="009D7C4A" w:rsidRDefault="00AB4E72" w:rsidP="00AB4E72">
      <w:pPr>
        <w:rPr>
          <w:b w:val="0"/>
          <w:sz w:val="22"/>
          <w:szCs w:val="22"/>
        </w:rPr>
      </w:pPr>
      <w:r w:rsidRPr="009D7C4A">
        <w:rPr>
          <w:b w:val="0"/>
          <w:sz w:val="22"/>
          <w:szCs w:val="22"/>
        </w:rPr>
        <w:t>LT-</w:t>
      </w:r>
      <w:r w:rsidRPr="009D7C4A">
        <w:rPr>
          <w:b w:val="0"/>
          <w:bCs w:val="0"/>
          <w:sz w:val="22"/>
          <w:szCs w:val="22"/>
        </w:rPr>
        <w:t>03163</w:t>
      </w:r>
      <w:r w:rsidRPr="009D7C4A">
        <w:rPr>
          <w:b w:val="0"/>
          <w:sz w:val="22"/>
          <w:szCs w:val="22"/>
        </w:rPr>
        <w:t>, Vilnius</w:t>
      </w:r>
    </w:p>
    <w:p w:rsidR="00AB4E72" w:rsidRPr="009D7C4A" w:rsidRDefault="00AB4E72" w:rsidP="00AB4E72">
      <w:pPr>
        <w:rPr>
          <w:b w:val="0"/>
          <w:sz w:val="22"/>
          <w:szCs w:val="22"/>
        </w:rPr>
      </w:pPr>
      <w:r w:rsidRPr="009D7C4A">
        <w:rPr>
          <w:b w:val="0"/>
          <w:sz w:val="22"/>
          <w:szCs w:val="22"/>
        </w:rPr>
        <w:t>Tel.: +370 5 2660550</w:t>
      </w:r>
    </w:p>
    <w:p w:rsidR="00AB4E72" w:rsidRPr="009D7C4A" w:rsidRDefault="00AB4E72" w:rsidP="00AB4E72">
      <w:pPr>
        <w:rPr>
          <w:b w:val="0"/>
          <w:sz w:val="22"/>
          <w:szCs w:val="22"/>
        </w:rPr>
      </w:pPr>
      <w:r w:rsidRPr="009D7C4A">
        <w:rPr>
          <w:b w:val="0"/>
          <w:sz w:val="22"/>
          <w:szCs w:val="22"/>
        </w:rPr>
        <w:t>Faksas: +370 5 2660555</w:t>
      </w:r>
    </w:p>
    <w:p w:rsidR="00AB4E72" w:rsidRPr="009D7C4A" w:rsidRDefault="00AB4E72" w:rsidP="00AB4E72">
      <w:pPr>
        <w:rPr>
          <w:b w:val="0"/>
          <w:sz w:val="22"/>
          <w:szCs w:val="22"/>
        </w:rPr>
      </w:pPr>
    </w:p>
    <w:p w:rsidR="00AB4E72" w:rsidRPr="009D7C4A" w:rsidRDefault="00AB4E72" w:rsidP="00AB4E72">
      <w:pPr>
        <w:pStyle w:val="BTbEMEASMCA"/>
      </w:pPr>
      <w:r w:rsidRPr="009D7C4A">
        <w:t>Šis pakuotės lapelis paskutinį kartą peržiūrėtas</w:t>
      </w:r>
      <w:r>
        <w:t xml:space="preserve"> </w:t>
      </w:r>
      <w:r w:rsidR="00761113">
        <w:t>2017-09-04</w:t>
      </w:r>
    </w:p>
    <w:p w:rsidR="00AB4E72" w:rsidRPr="009D7C4A" w:rsidRDefault="00AB4E72" w:rsidP="00AB4E72">
      <w:pPr>
        <w:rPr>
          <w:sz w:val="22"/>
          <w:szCs w:val="22"/>
        </w:rPr>
      </w:pPr>
    </w:p>
    <w:p w:rsidR="00AB4E72" w:rsidRPr="009D7C4A" w:rsidRDefault="00AB4E72" w:rsidP="00AB4E72">
      <w:pPr>
        <w:rPr>
          <w:noProof/>
          <w:sz w:val="22"/>
          <w:szCs w:val="22"/>
        </w:rPr>
      </w:pPr>
      <w:r w:rsidRPr="009D7C4A">
        <w:rPr>
          <w:noProof/>
          <w:sz w:val="22"/>
          <w:szCs w:val="22"/>
        </w:rPr>
        <w:t>Kiti informacijos šaltiniai</w:t>
      </w:r>
    </w:p>
    <w:p w:rsidR="00AB4E72" w:rsidRPr="009D7C4A" w:rsidRDefault="00AB4E72" w:rsidP="00AB4E72">
      <w:pPr>
        <w:rPr>
          <w:sz w:val="22"/>
          <w:szCs w:val="22"/>
        </w:rPr>
      </w:pPr>
    </w:p>
    <w:p w:rsidR="00AB4E72" w:rsidRPr="009D7C4A" w:rsidRDefault="00AB4E72" w:rsidP="00AB4E72">
      <w:pPr>
        <w:pStyle w:val="BTEMEASMCA"/>
      </w:pPr>
      <w:r w:rsidRPr="009D7C4A">
        <w:t>Išsami informacija apie šį vaistą pateikiama Valstybinės vaistų kontrolės tarnybos prie Lietuvos Respublikos sveikatos apsaugos ministerijos tinklalapyje</w:t>
      </w:r>
      <w:r w:rsidRPr="009D7C4A">
        <w:rPr>
          <w:i/>
        </w:rPr>
        <w:t xml:space="preserve"> </w:t>
      </w:r>
      <w:hyperlink r:id="rId17" w:history="1">
        <w:r w:rsidRPr="009D7C4A">
          <w:rPr>
            <w:rStyle w:val="Hipersaitas"/>
          </w:rPr>
          <w:t>http://www.vvkt.lt/</w:t>
        </w:r>
      </w:hyperlink>
      <w:r w:rsidRPr="009D7C4A">
        <w:t>.</w:t>
      </w:r>
    </w:p>
    <w:p w:rsidR="00AB4E72" w:rsidRPr="009D7C4A" w:rsidRDefault="00AB4E72" w:rsidP="00AB4E72">
      <w:pPr>
        <w:pStyle w:val="BTEMEASMCA"/>
      </w:pPr>
    </w:p>
    <w:p w:rsidR="00AB4E72" w:rsidRPr="009D7C4A" w:rsidRDefault="00AB4E72" w:rsidP="00AB4E72">
      <w:pPr>
        <w:rPr>
          <w:sz w:val="22"/>
          <w:szCs w:val="22"/>
        </w:rPr>
      </w:pPr>
      <w:bookmarkStart w:id="81" w:name="_GoBack"/>
      <w:bookmarkEnd w:id="81"/>
      <w:permStart w:id="1793473699" w:edGrp="everyone"/>
      <w:permEnd w:id="1793473699"/>
    </w:p>
    <w:p w:rsidR="00AB4E72" w:rsidRDefault="00AB4E72" w:rsidP="00AB4E72"/>
    <w:p w:rsidR="009457DA" w:rsidRPr="00AB4E72" w:rsidRDefault="009457DA" w:rsidP="00AB4E72"/>
    <w:sectPr w:rsidR="009457DA" w:rsidRPr="00AB4E72">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5B3" w:rsidRDefault="003C25B3">
      <w:r>
        <w:separator/>
      </w:r>
    </w:p>
  </w:endnote>
  <w:endnote w:type="continuationSeparator" w:id="0">
    <w:p w:rsidR="003C25B3" w:rsidRDefault="003C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27B" w:rsidRDefault="00A302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A3027B" w:rsidRDefault="00A3027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27B" w:rsidRDefault="00A302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61113">
      <w:rPr>
        <w:rStyle w:val="Puslapionumeris"/>
        <w:noProof/>
      </w:rPr>
      <w:t>24</w:t>
    </w:r>
    <w:r>
      <w:rPr>
        <w:rStyle w:val="Puslapionumeris"/>
      </w:rPr>
      <w:fldChar w:fldCharType="end"/>
    </w:r>
  </w:p>
  <w:p w:rsidR="00A3027B" w:rsidRDefault="00A3027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5B3" w:rsidRDefault="003C25B3">
      <w:r>
        <w:separator/>
      </w:r>
    </w:p>
  </w:footnote>
  <w:footnote w:type="continuationSeparator" w:id="0">
    <w:p w:rsidR="003C25B3" w:rsidRDefault="003C25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67367"/>
    <w:multiLevelType w:val="hybridMultilevel"/>
    <w:tmpl w:val="05FCF40E"/>
    <w:lvl w:ilvl="0" w:tplc="21B68B6C">
      <w:numFmt w:val="bullet"/>
      <w:lvlText w:val="–"/>
      <w:lvlJc w:val="left"/>
      <w:pPr>
        <w:tabs>
          <w:tab w:val="num" w:pos="720"/>
        </w:tabs>
        <w:ind w:left="720" w:hanging="72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B9A6595"/>
    <w:multiLevelType w:val="multilevel"/>
    <w:tmpl w:val="E9BA0498"/>
    <w:lvl w:ilvl="0">
      <w:start w:val="1"/>
      <w:numFmt w:val="decimal"/>
      <w:lvlText w:val="%1."/>
      <w:lvlJc w:val="left"/>
      <w:pPr>
        <w:tabs>
          <w:tab w:val="num" w:pos="360"/>
        </w:tabs>
        <w:ind w:left="567" w:hanging="567"/>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2E5828E5"/>
    <w:multiLevelType w:val="hybridMultilevel"/>
    <w:tmpl w:val="1A6E5FD4"/>
    <w:lvl w:ilvl="0" w:tplc="88A81810">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3790003E"/>
    <w:lvl w:ilvl="0" w:tplc="9B12994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2F5769"/>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7C2B3EAC"/>
    <w:multiLevelType w:val="hybridMultilevel"/>
    <w:tmpl w:val="6D4EA8C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7C53454F"/>
    <w:multiLevelType w:val="hybridMultilevel"/>
    <w:tmpl w:val="68BC82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0"/>
  </w:num>
  <w:num w:numId="5">
    <w:abstractNumId w:val="8"/>
  </w:num>
  <w:num w:numId="6">
    <w:abstractNumId w:val="1"/>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FnmaE/dIQRVh1Sy4Yad3dYoqB+2I/NMt3j29ihn8s/e1Su9d5dUzyzBu+rPl/5HqVb9PH0yzeWZsFdiR1t4XQg==" w:salt="0udpqsvPv7nncLLPU3nfV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72"/>
    <w:rsid w:val="00033AD7"/>
    <w:rsid w:val="000840B1"/>
    <w:rsid w:val="002015E0"/>
    <w:rsid w:val="00204B57"/>
    <w:rsid w:val="002961BB"/>
    <w:rsid w:val="002A5D94"/>
    <w:rsid w:val="00342CD0"/>
    <w:rsid w:val="00385C5E"/>
    <w:rsid w:val="00387E01"/>
    <w:rsid w:val="003B6702"/>
    <w:rsid w:val="003C25B3"/>
    <w:rsid w:val="003D1B06"/>
    <w:rsid w:val="00423E16"/>
    <w:rsid w:val="00480EE1"/>
    <w:rsid w:val="004919A5"/>
    <w:rsid w:val="004E566C"/>
    <w:rsid w:val="004F37A4"/>
    <w:rsid w:val="005152A4"/>
    <w:rsid w:val="0058600D"/>
    <w:rsid w:val="005A1A24"/>
    <w:rsid w:val="00601AB5"/>
    <w:rsid w:val="006D3C73"/>
    <w:rsid w:val="00737896"/>
    <w:rsid w:val="007571C0"/>
    <w:rsid w:val="00761113"/>
    <w:rsid w:val="00771863"/>
    <w:rsid w:val="007A0A4C"/>
    <w:rsid w:val="007D49B1"/>
    <w:rsid w:val="007E2797"/>
    <w:rsid w:val="007F1A80"/>
    <w:rsid w:val="007F2082"/>
    <w:rsid w:val="00804E44"/>
    <w:rsid w:val="008238F5"/>
    <w:rsid w:val="008516D6"/>
    <w:rsid w:val="0091322D"/>
    <w:rsid w:val="00915D17"/>
    <w:rsid w:val="009457DA"/>
    <w:rsid w:val="009B0772"/>
    <w:rsid w:val="009E6555"/>
    <w:rsid w:val="00A24F16"/>
    <w:rsid w:val="00A3027B"/>
    <w:rsid w:val="00A309C8"/>
    <w:rsid w:val="00AA4C02"/>
    <w:rsid w:val="00AA76D4"/>
    <w:rsid w:val="00AB4E72"/>
    <w:rsid w:val="00BC50EB"/>
    <w:rsid w:val="00BE5C0A"/>
    <w:rsid w:val="00C0117E"/>
    <w:rsid w:val="00C4074E"/>
    <w:rsid w:val="00C912E0"/>
    <w:rsid w:val="00CC76CA"/>
    <w:rsid w:val="00CC7E95"/>
    <w:rsid w:val="00D1783C"/>
    <w:rsid w:val="00D45FB5"/>
    <w:rsid w:val="00D9384D"/>
    <w:rsid w:val="00DA43A3"/>
    <w:rsid w:val="00E3449C"/>
    <w:rsid w:val="00E35C20"/>
    <w:rsid w:val="00EA4B32"/>
    <w:rsid w:val="00EC08AB"/>
    <w:rsid w:val="00ED3247"/>
    <w:rsid w:val="00ED695C"/>
    <w:rsid w:val="00F23D7A"/>
    <w:rsid w:val="00F30A90"/>
    <w:rsid w:val="00F816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E561887-D26C-4821-A07A-5550D164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4E72"/>
    <w:rPr>
      <w:rFonts w:ascii="Times New Roman" w:eastAsia="Times New Roman" w:hAnsi="Times New Roman"/>
      <w:b/>
      <w:bCs/>
      <w:lang w:eastAsia="en-US"/>
    </w:rPr>
  </w:style>
  <w:style w:type="paragraph" w:styleId="Antrat1">
    <w:name w:val="heading 1"/>
    <w:basedOn w:val="prastasis"/>
    <w:next w:val="prastasis"/>
    <w:link w:val="Antrat1Diagrama"/>
    <w:uiPriority w:val="1"/>
    <w:qFormat/>
    <w:rsid w:val="00AB4E72"/>
    <w:pPr>
      <w:spacing w:after="240"/>
      <w:outlineLvl w:val="0"/>
    </w:pPr>
    <w:rPr>
      <w:sz w:val="32"/>
    </w:rPr>
  </w:style>
  <w:style w:type="paragraph" w:styleId="Antrat2">
    <w:name w:val="heading 2"/>
    <w:basedOn w:val="prastasis"/>
    <w:next w:val="prastasis"/>
    <w:link w:val="Antrat2Diagrama"/>
    <w:uiPriority w:val="1"/>
    <w:qFormat/>
    <w:rsid w:val="00AB4E72"/>
    <w:pPr>
      <w:spacing w:after="120"/>
      <w:outlineLvl w:val="1"/>
    </w:pPr>
    <w:rPr>
      <w:sz w:val="28"/>
      <w:szCs w:val="26"/>
    </w:rPr>
  </w:style>
  <w:style w:type="paragraph" w:styleId="Antrat3">
    <w:name w:val="heading 3"/>
    <w:basedOn w:val="prastasis"/>
    <w:next w:val="prastasis"/>
    <w:link w:val="Antrat3Diagrama"/>
    <w:uiPriority w:val="1"/>
    <w:qFormat/>
    <w:rsid w:val="00AB4E72"/>
    <w:pPr>
      <w:spacing w:after="120"/>
      <w:outlineLvl w:val="2"/>
    </w:pPr>
  </w:style>
  <w:style w:type="paragraph" w:styleId="Antrat4">
    <w:name w:val="heading 4"/>
    <w:basedOn w:val="prastasis"/>
    <w:next w:val="prastasis"/>
    <w:link w:val="Antrat4Diagrama"/>
    <w:uiPriority w:val="1"/>
    <w:qFormat/>
    <w:rsid w:val="00AB4E72"/>
    <w:pPr>
      <w:outlineLvl w:val="3"/>
    </w:pPr>
    <w:rPr>
      <w:iCs/>
    </w:rPr>
  </w:style>
  <w:style w:type="paragraph" w:styleId="Antrat5">
    <w:name w:val="heading 5"/>
    <w:basedOn w:val="prastasis"/>
    <w:next w:val="prastasis"/>
    <w:link w:val="Antrat5Diagrama"/>
    <w:uiPriority w:val="1"/>
    <w:qFormat/>
    <w:rsid w:val="00AB4E72"/>
    <w:pPr>
      <w:outlineLvl w:val="4"/>
    </w:pPr>
    <w:rPr>
      <w:i/>
    </w:rPr>
  </w:style>
  <w:style w:type="paragraph" w:styleId="Antrat6">
    <w:name w:val="heading 6"/>
    <w:basedOn w:val="prastasis"/>
    <w:next w:val="prastasis"/>
    <w:link w:val="Antrat6Diagrama"/>
    <w:uiPriority w:val="1"/>
    <w:qFormat/>
    <w:rsid w:val="00AB4E72"/>
    <w:pPr>
      <w:outlineLvl w:val="5"/>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1"/>
    <w:rsid w:val="00AB4E72"/>
    <w:rPr>
      <w:rFonts w:ascii="Times New Roman" w:eastAsia="Times New Roman" w:hAnsi="Times New Roman" w:cs="Times New Roman"/>
      <w:b/>
      <w:bCs/>
      <w:sz w:val="32"/>
      <w:szCs w:val="20"/>
      <w:lang w:val="lt-LT"/>
    </w:rPr>
  </w:style>
  <w:style w:type="character" w:customStyle="1" w:styleId="Antrat2Diagrama">
    <w:name w:val="Antraštė 2 Diagrama"/>
    <w:link w:val="Antrat2"/>
    <w:uiPriority w:val="1"/>
    <w:rsid w:val="00AB4E72"/>
    <w:rPr>
      <w:rFonts w:ascii="Times New Roman" w:eastAsia="Times New Roman" w:hAnsi="Times New Roman" w:cs="Times New Roman"/>
      <w:b/>
      <w:bCs/>
      <w:sz w:val="28"/>
      <w:szCs w:val="26"/>
      <w:lang w:val="lt-LT"/>
    </w:rPr>
  </w:style>
  <w:style w:type="character" w:customStyle="1" w:styleId="Antrat3Diagrama">
    <w:name w:val="Antraštė 3 Diagrama"/>
    <w:link w:val="Antrat3"/>
    <w:uiPriority w:val="1"/>
    <w:rsid w:val="00AB4E72"/>
    <w:rPr>
      <w:rFonts w:ascii="Times New Roman" w:eastAsia="Times New Roman" w:hAnsi="Times New Roman" w:cs="Times New Roman"/>
      <w:b/>
      <w:bCs/>
      <w:sz w:val="20"/>
      <w:szCs w:val="20"/>
      <w:lang w:val="lt-LT"/>
    </w:rPr>
  </w:style>
  <w:style w:type="character" w:customStyle="1" w:styleId="Antrat4Diagrama">
    <w:name w:val="Antraštė 4 Diagrama"/>
    <w:link w:val="Antrat4"/>
    <w:uiPriority w:val="1"/>
    <w:rsid w:val="00AB4E72"/>
    <w:rPr>
      <w:rFonts w:ascii="Times New Roman" w:eastAsia="Times New Roman" w:hAnsi="Times New Roman" w:cs="Times New Roman"/>
      <w:b/>
      <w:bCs/>
      <w:iCs/>
      <w:sz w:val="20"/>
      <w:szCs w:val="20"/>
      <w:lang w:val="lt-LT"/>
    </w:rPr>
  </w:style>
  <w:style w:type="character" w:customStyle="1" w:styleId="Antrat5Diagrama">
    <w:name w:val="Antraštė 5 Diagrama"/>
    <w:link w:val="Antrat5"/>
    <w:uiPriority w:val="1"/>
    <w:rsid w:val="00AB4E72"/>
    <w:rPr>
      <w:rFonts w:ascii="Times New Roman" w:eastAsia="Times New Roman" w:hAnsi="Times New Roman" w:cs="Times New Roman"/>
      <w:b/>
      <w:bCs/>
      <w:i/>
      <w:sz w:val="20"/>
      <w:szCs w:val="20"/>
      <w:lang w:val="lt-LT"/>
    </w:rPr>
  </w:style>
  <w:style w:type="character" w:customStyle="1" w:styleId="Antrat6Diagrama">
    <w:name w:val="Antraštė 6 Diagrama"/>
    <w:link w:val="Antrat6"/>
    <w:uiPriority w:val="1"/>
    <w:rsid w:val="00AB4E72"/>
    <w:rPr>
      <w:rFonts w:ascii="Times New Roman" w:eastAsia="Times New Roman" w:hAnsi="Times New Roman" w:cs="Times New Roman"/>
      <w:b/>
      <w:bCs/>
      <w:i/>
      <w:iCs/>
      <w:sz w:val="20"/>
      <w:szCs w:val="20"/>
      <w:lang w:val="lt-LT"/>
    </w:rPr>
  </w:style>
  <w:style w:type="paragraph" w:customStyle="1" w:styleId="BT-EMEASMCA">
    <w:name w:val="BT- EMEA_SMCA"/>
    <w:basedOn w:val="BTEMEASMCA"/>
    <w:autoRedefine/>
    <w:rsid w:val="00AB4E72"/>
    <w:pPr>
      <w:numPr>
        <w:numId w:val="1"/>
      </w:numPr>
      <w:ind w:left="0" w:firstLine="0"/>
    </w:pPr>
  </w:style>
  <w:style w:type="paragraph" w:customStyle="1" w:styleId="BTEMEASMCA">
    <w:name w:val="BT EMEA_SMCA"/>
    <w:basedOn w:val="prastasis"/>
    <w:autoRedefine/>
    <w:rsid w:val="00AB4E72"/>
    <w:rPr>
      <w:b w:val="0"/>
      <w:bCs w:val="0"/>
      <w:sz w:val="22"/>
      <w:szCs w:val="22"/>
    </w:rPr>
  </w:style>
  <w:style w:type="paragraph" w:customStyle="1" w:styleId="TTEMEASMCA">
    <w:name w:val="TT EMEA_SMCA"/>
    <w:basedOn w:val="Antrat1"/>
    <w:autoRedefine/>
    <w:rsid w:val="00AB4E72"/>
    <w:pPr>
      <w:tabs>
        <w:tab w:val="left" w:pos="567"/>
      </w:tabs>
      <w:spacing w:after="0"/>
      <w:ind w:left="567" w:hanging="567"/>
      <w:jc w:val="center"/>
    </w:pPr>
    <w:rPr>
      <w:bCs w:val="0"/>
      <w:caps/>
      <w:smallCaps/>
      <w:sz w:val="22"/>
      <w:szCs w:val="22"/>
      <w:lang w:val="en-US"/>
    </w:rPr>
  </w:style>
  <w:style w:type="paragraph" w:customStyle="1" w:styleId="PI-1EMEASMCA">
    <w:name w:val="PI-1 EMEA_SMCA"/>
    <w:basedOn w:val="Antrat2"/>
    <w:autoRedefine/>
    <w:rsid w:val="00AB4E72"/>
    <w:pPr>
      <w:tabs>
        <w:tab w:val="left" w:pos="567"/>
      </w:tabs>
      <w:spacing w:after="0"/>
      <w:ind w:left="567" w:hanging="567"/>
    </w:pPr>
    <w:rPr>
      <w:bCs w:val="0"/>
      <w:smallCaps/>
      <w:sz w:val="22"/>
      <w:szCs w:val="22"/>
    </w:rPr>
  </w:style>
  <w:style w:type="paragraph" w:styleId="Pagrindinistekstas">
    <w:name w:val="Body Text"/>
    <w:basedOn w:val="prastasis"/>
    <w:link w:val="PagrindinistekstasDiagrama"/>
    <w:uiPriority w:val="99"/>
    <w:rsid w:val="00AB4E72"/>
    <w:pPr>
      <w:spacing w:after="120"/>
    </w:pPr>
    <w:rPr>
      <w:b w:val="0"/>
      <w:bCs w:val="0"/>
      <w:sz w:val="22"/>
    </w:rPr>
  </w:style>
  <w:style w:type="character" w:customStyle="1" w:styleId="PagrindinistekstasDiagrama">
    <w:name w:val="Pagrindinis tekstas Diagrama"/>
    <w:link w:val="Pagrindinistekstas"/>
    <w:uiPriority w:val="99"/>
    <w:rsid w:val="00AB4E72"/>
    <w:rPr>
      <w:rFonts w:ascii="Times New Roman" w:eastAsia="Times New Roman" w:hAnsi="Times New Roman" w:cs="Times New Roman"/>
      <w:szCs w:val="20"/>
      <w:lang w:val="lt-LT"/>
    </w:rPr>
  </w:style>
  <w:style w:type="paragraph" w:customStyle="1" w:styleId="PI-2EMEASMCA">
    <w:name w:val="PI-2 EMEA_SMCA"/>
    <w:basedOn w:val="Antrat3"/>
    <w:autoRedefine/>
    <w:rsid w:val="00AB4E72"/>
    <w:pPr>
      <w:keepLines/>
      <w:tabs>
        <w:tab w:val="left" w:pos="567"/>
      </w:tabs>
      <w:spacing w:after="0"/>
      <w:ind w:left="567" w:hanging="567"/>
    </w:pPr>
    <w:rPr>
      <w:bCs w:val="0"/>
      <w:kern w:val="28"/>
      <w:sz w:val="22"/>
      <w:szCs w:val="22"/>
    </w:rPr>
  </w:style>
  <w:style w:type="paragraph" w:styleId="Komentarotekstas">
    <w:name w:val="annotation text"/>
    <w:basedOn w:val="prastasis"/>
    <w:link w:val="KomentarotekstasDiagrama"/>
    <w:semiHidden/>
    <w:rsid w:val="00AB4E72"/>
    <w:rPr>
      <w:b w:val="0"/>
      <w:bCs w:val="0"/>
      <w:lang w:eastAsia="lt-LT"/>
    </w:rPr>
  </w:style>
  <w:style w:type="character" w:customStyle="1" w:styleId="KomentarotekstasDiagrama">
    <w:name w:val="Komentaro tekstas Diagrama"/>
    <w:link w:val="Komentarotekstas"/>
    <w:semiHidden/>
    <w:rsid w:val="00AB4E72"/>
    <w:rPr>
      <w:rFonts w:ascii="Times New Roman" w:eastAsia="Times New Roman" w:hAnsi="Times New Roman" w:cs="Times New Roman"/>
      <w:sz w:val="20"/>
      <w:szCs w:val="20"/>
      <w:lang w:val="lt-LT" w:eastAsia="lt-LT"/>
    </w:rPr>
  </w:style>
  <w:style w:type="paragraph" w:styleId="Pagrindiniotekstotrauka">
    <w:name w:val="Body Text Indent"/>
    <w:basedOn w:val="prastasis"/>
    <w:link w:val="PagrindiniotekstotraukaDiagrama"/>
    <w:rsid w:val="00AB4E72"/>
    <w:pPr>
      <w:spacing w:after="120"/>
      <w:ind w:left="283"/>
    </w:pPr>
    <w:rPr>
      <w:b w:val="0"/>
      <w:bCs w:val="0"/>
      <w:sz w:val="24"/>
      <w:szCs w:val="24"/>
    </w:rPr>
  </w:style>
  <w:style w:type="character" w:customStyle="1" w:styleId="PagrindiniotekstotraukaDiagrama">
    <w:name w:val="Pagrindinio teksto įtrauka Diagrama"/>
    <w:link w:val="Pagrindiniotekstotrauka"/>
    <w:rsid w:val="00AB4E72"/>
    <w:rPr>
      <w:rFonts w:ascii="Times New Roman" w:eastAsia="Times New Roman" w:hAnsi="Times New Roman" w:cs="Times New Roman"/>
      <w:sz w:val="24"/>
      <w:szCs w:val="24"/>
      <w:lang w:val="lt-LT"/>
    </w:rPr>
  </w:style>
  <w:style w:type="character" w:styleId="Hipersaitas">
    <w:name w:val="Hyperlink"/>
    <w:rsid w:val="00AB4E72"/>
    <w:rPr>
      <w:color w:val="0000FF"/>
      <w:u w:val="single"/>
    </w:rPr>
  </w:style>
  <w:style w:type="paragraph" w:styleId="Porat">
    <w:name w:val="footer"/>
    <w:basedOn w:val="prastasis"/>
    <w:link w:val="PoratDiagrama"/>
    <w:rsid w:val="00AB4E72"/>
    <w:pPr>
      <w:tabs>
        <w:tab w:val="center" w:pos="4153"/>
        <w:tab w:val="right" w:pos="8306"/>
      </w:tabs>
    </w:pPr>
    <w:rPr>
      <w:b w:val="0"/>
      <w:bCs w:val="0"/>
      <w:sz w:val="22"/>
      <w:lang w:eastAsia="lt-LT"/>
    </w:rPr>
  </w:style>
  <w:style w:type="character" w:customStyle="1" w:styleId="PoratDiagrama">
    <w:name w:val="Poraštė Diagrama"/>
    <w:link w:val="Porat"/>
    <w:rsid w:val="00AB4E72"/>
    <w:rPr>
      <w:rFonts w:ascii="Times New Roman" w:eastAsia="Times New Roman" w:hAnsi="Times New Roman" w:cs="Times New Roman"/>
      <w:szCs w:val="20"/>
      <w:lang w:val="lt-LT" w:eastAsia="lt-LT"/>
    </w:rPr>
  </w:style>
  <w:style w:type="paragraph" w:customStyle="1" w:styleId="BTbEMEASMCA">
    <w:name w:val="BT(b) EMEA_SMCA"/>
    <w:basedOn w:val="BTEMEASMCA"/>
    <w:autoRedefine/>
    <w:rsid w:val="00AB4E72"/>
    <w:rPr>
      <w:b/>
    </w:rPr>
  </w:style>
  <w:style w:type="character" w:styleId="Puslapionumeris">
    <w:name w:val="page number"/>
    <w:rsid w:val="00AB4E72"/>
  </w:style>
  <w:style w:type="paragraph" w:styleId="Pavadinimas">
    <w:name w:val="Title"/>
    <w:basedOn w:val="prastasis"/>
    <w:link w:val="PavadinimasDiagrama"/>
    <w:qFormat/>
    <w:rsid w:val="00AB4E72"/>
    <w:pPr>
      <w:jc w:val="center"/>
    </w:pPr>
    <w:rPr>
      <w:bCs w:val="0"/>
      <w:sz w:val="22"/>
      <w:lang w:val="en-GB"/>
    </w:rPr>
  </w:style>
  <w:style w:type="character" w:customStyle="1" w:styleId="PavadinimasDiagrama">
    <w:name w:val="Pavadinimas Diagrama"/>
    <w:link w:val="Pavadinimas"/>
    <w:rsid w:val="00AB4E72"/>
    <w:rPr>
      <w:rFonts w:ascii="Times New Roman" w:eastAsia="Times New Roman" w:hAnsi="Times New Roman" w:cs="Times New Roman"/>
      <w:b/>
      <w:szCs w:val="20"/>
    </w:rPr>
  </w:style>
  <w:style w:type="paragraph" w:customStyle="1" w:styleId="PI-1labEMEASMCA">
    <w:name w:val="PI-1_lab EMEA_SMCA"/>
    <w:basedOn w:val="prastasis"/>
    <w:autoRedefine/>
    <w:rsid w:val="00AB4E72"/>
    <w:pPr>
      <w:pBdr>
        <w:top w:val="single" w:sz="4" w:space="1" w:color="auto"/>
        <w:left w:val="single" w:sz="4" w:space="4" w:color="auto"/>
        <w:bottom w:val="single" w:sz="4" w:space="1" w:color="auto"/>
        <w:right w:val="single" w:sz="4" w:space="4" w:color="auto"/>
      </w:pBdr>
      <w:tabs>
        <w:tab w:val="left" w:pos="540"/>
      </w:tabs>
    </w:pPr>
    <w:rPr>
      <w:bCs w:val="0"/>
      <w:noProof/>
      <w:sz w:val="22"/>
      <w:szCs w:val="22"/>
    </w:rPr>
  </w:style>
  <w:style w:type="paragraph" w:customStyle="1" w:styleId="BTAnIIEMEASMCA">
    <w:name w:val="BT(AnII) EMEA_SMCA"/>
    <w:basedOn w:val="prastasis"/>
    <w:autoRedefine/>
    <w:rsid w:val="00AB4E72"/>
    <w:pPr>
      <w:tabs>
        <w:tab w:val="left" w:pos="1701"/>
      </w:tabs>
      <w:ind w:left="1701" w:hanging="567"/>
    </w:pPr>
    <w:rPr>
      <w:rFonts w:cs="Tahoma"/>
      <w:bCs w:val="0"/>
      <w:sz w:val="22"/>
      <w:szCs w:val="22"/>
      <w:lang w:val="en-GB"/>
    </w:rPr>
  </w:style>
  <w:style w:type="paragraph" w:customStyle="1" w:styleId="BTuEMEASMCA">
    <w:name w:val="BT(u) EMEA_SMCA"/>
    <w:basedOn w:val="BTEMEASMCA"/>
    <w:autoRedefine/>
    <w:rsid w:val="00AB4E72"/>
    <w:rPr>
      <w:u w:val="single"/>
    </w:rPr>
  </w:style>
  <w:style w:type="paragraph" w:customStyle="1" w:styleId="A-TableText">
    <w:name w:val="A-Table Text"/>
    <w:rsid w:val="00AB4E72"/>
    <w:pPr>
      <w:overflowPunct w:val="0"/>
      <w:autoSpaceDE w:val="0"/>
      <w:autoSpaceDN w:val="0"/>
      <w:adjustRightInd w:val="0"/>
      <w:spacing w:before="60" w:after="60"/>
    </w:pPr>
    <w:rPr>
      <w:rFonts w:ascii="Times New Roman" w:eastAsia="Times New Roman" w:hAnsi="Times New Roman"/>
      <w:sz w:val="22"/>
      <w:szCs w:val="22"/>
      <w:lang w:val="en-GB" w:eastAsia="en-US"/>
    </w:rPr>
  </w:style>
  <w:style w:type="paragraph" w:styleId="prastasiniatinklio">
    <w:name w:val="Normal (Web)"/>
    <w:basedOn w:val="prastasis"/>
    <w:link w:val="prastasiniatinklioDiagrama"/>
    <w:rsid w:val="00AB4E72"/>
    <w:pPr>
      <w:spacing w:before="100" w:beforeAutospacing="1" w:after="100" w:afterAutospacing="1"/>
    </w:pPr>
    <w:rPr>
      <w:b w:val="0"/>
      <w:bCs w:val="0"/>
      <w:sz w:val="24"/>
      <w:szCs w:val="24"/>
      <w:lang w:eastAsia="lt-LT"/>
    </w:rPr>
  </w:style>
  <w:style w:type="paragraph" w:styleId="Antrats">
    <w:name w:val="header"/>
    <w:basedOn w:val="prastasis"/>
    <w:link w:val="AntratsDiagrama"/>
    <w:rsid w:val="00AB4E72"/>
    <w:pPr>
      <w:tabs>
        <w:tab w:val="center" w:pos="4819"/>
        <w:tab w:val="right" w:pos="9638"/>
      </w:tabs>
    </w:pPr>
    <w:rPr>
      <w:b w:val="0"/>
      <w:bCs w:val="0"/>
      <w:sz w:val="24"/>
      <w:szCs w:val="24"/>
    </w:rPr>
  </w:style>
  <w:style w:type="character" w:customStyle="1" w:styleId="AntratsDiagrama">
    <w:name w:val="Antraštės Diagrama"/>
    <w:link w:val="Antrats"/>
    <w:rsid w:val="00AB4E72"/>
    <w:rPr>
      <w:rFonts w:ascii="Times New Roman" w:eastAsia="Times New Roman" w:hAnsi="Times New Roman" w:cs="Times New Roman"/>
      <w:sz w:val="24"/>
      <w:szCs w:val="24"/>
      <w:lang w:val="lt-LT"/>
    </w:rPr>
  </w:style>
  <w:style w:type="character" w:customStyle="1" w:styleId="prastasiniatinklioDiagrama">
    <w:name w:val="Įprastas (žiniatinklio) Diagrama"/>
    <w:link w:val="prastasiniatinklio"/>
    <w:rsid w:val="00AB4E72"/>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AB4E72"/>
    <w:rPr>
      <w:rFonts w:ascii="Tahoma" w:hAnsi="Tahoma" w:cs="Tahoma"/>
      <w:sz w:val="16"/>
      <w:szCs w:val="16"/>
    </w:rPr>
  </w:style>
  <w:style w:type="character" w:customStyle="1" w:styleId="DebesliotekstasDiagrama">
    <w:name w:val="Debesėlio tekstas Diagrama"/>
    <w:link w:val="Debesliotekstas"/>
    <w:uiPriority w:val="99"/>
    <w:semiHidden/>
    <w:rsid w:val="00AB4E72"/>
    <w:rPr>
      <w:rFonts w:ascii="Tahoma" w:eastAsia="Times New Roman" w:hAnsi="Tahoma" w:cs="Tahoma"/>
      <w:b/>
      <w:bCs/>
      <w:sz w:val="16"/>
      <w:szCs w:val="16"/>
      <w:lang w:val="lt-LT"/>
    </w:rPr>
  </w:style>
  <w:style w:type="paragraph" w:styleId="Turinys2">
    <w:name w:val="toc 2"/>
    <w:basedOn w:val="Turinys1"/>
    <w:next w:val="Turinys3"/>
    <w:semiHidden/>
    <w:rsid w:val="00AB4E72"/>
    <w:pPr>
      <w:tabs>
        <w:tab w:val="right" w:leader="dot" w:pos="8931"/>
      </w:tabs>
      <w:spacing w:before="120"/>
      <w:ind w:left="994" w:right="864" w:hanging="994"/>
    </w:pPr>
    <w:rPr>
      <w:b w:val="0"/>
      <w:bCs w:val="0"/>
      <w:sz w:val="24"/>
      <w:lang w:val="en-GB"/>
    </w:rPr>
  </w:style>
  <w:style w:type="paragraph" w:styleId="Turinys1">
    <w:name w:val="toc 1"/>
    <w:basedOn w:val="prastasis"/>
    <w:next w:val="prastasis"/>
    <w:autoRedefine/>
    <w:uiPriority w:val="39"/>
    <w:semiHidden/>
    <w:unhideWhenUsed/>
    <w:rsid w:val="00AB4E72"/>
  </w:style>
  <w:style w:type="paragraph" w:styleId="Turinys3">
    <w:name w:val="toc 3"/>
    <w:basedOn w:val="prastasis"/>
    <w:next w:val="prastasis"/>
    <w:autoRedefine/>
    <w:uiPriority w:val="39"/>
    <w:semiHidden/>
    <w:unhideWhenUsed/>
    <w:rsid w:val="00AB4E72"/>
    <w:pPr>
      <w:ind w:left="400"/>
    </w:pPr>
  </w:style>
  <w:style w:type="character" w:styleId="Komentaronuoroda">
    <w:name w:val="annotation reference"/>
    <w:uiPriority w:val="99"/>
    <w:semiHidden/>
    <w:unhideWhenUsed/>
    <w:rsid w:val="00AB4E72"/>
    <w:rPr>
      <w:sz w:val="16"/>
      <w:szCs w:val="16"/>
    </w:rPr>
  </w:style>
  <w:style w:type="paragraph" w:styleId="Komentarotema">
    <w:name w:val="annotation subject"/>
    <w:basedOn w:val="Komentarotekstas"/>
    <w:next w:val="Komentarotekstas"/>
    <w:link w:val="KomentarotemaDiagrama"/>
    <w:uiPriority w:val="99"/>
    <w:semiHidden/>
    <w:unhideWhenUsed/>
    <w:rsid w:val="00AB4E72"/>
    <w:rPr>
      <w:b/>
      <w:bCs/>
      <w:lang w:eastAsia="en-US"/>
    </w:rPr>
  </w:style>
  <w:style w:type="character" w:customStyle="1" w:styleId="KomentarotemaDiagrama">
    <w:name w:val="Komentaro tema Diagrama"/>
    <w:link w:val="Komentarotema"/>
    <w:uiPriority w:val="99"/>
    <w:semiHidden/>
    <w:rsid w:val="00AB4E72"/>
    <w:rPr>
      <w:rFonts w:ascii="Times New Roman" w:eastAsia="Times New Roman" w:hAnsi="Times New Roman" w:cs="Times New Roman"/>
      <w:b/>
      <w:bCs/>
      <w:sz w:val="20"/>
      <w:szCs w:val="20"/>
      <w:lang w:val="lt-LT" w:eastAsia="lt-LT"/>
    </w:rPr>
  </w:style>
  <w:style w:type="paragraph" w:styleId="Paprastasistekstas">
    <w:name w:val="Plain Text"/>
    <w:basedOn w:val="prastasis"/>
    <w:link w:val="PaprastasistekstasDiagrama"/>
    <w:uiPriority w:val="99"/>
    <w:semiHidden/>
    <w:unhideWhenUsed/>
    <w:rsid w:val="00AB4E72"/>
    <w:rPr>
      <w:rFonts w:ascii="Consolas" w:eastAsia="Calibri" w:hAnsi="Consolas"/>
      <w:b w:val="0"/>
      <w:bCs w:val="0"/>
      <w:sz w:val="21"/>
      <w:szCs w:val="21"/>
    </w:rPr>
  </w:style>
  <w:style w:type="character" w:customStyle="1" w:styleId="PaprastasistekstasDiagrama">
    <w:name w:val="Paprastasis tekstas Diagrama"/>
    <w:link w:val="Paprastasistekstas"/>
    <w:uiPriority w:val="99"/>
    <w:semiHidden/>
    <w:rsid w:val="00AB4E72"/>
    <w:rPr>
      <w:rFonts w:ascii="Consolas" w:eastAsia="Calibri" w:hAnsi="Consolas" w:cs="Times New Roman"/>
      <w:sz w:val="21"/>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s://gazelle.schawk.com/gazelleprod/element/getElement.do?element=ELEMENT.144261.1209&amp;time=1351234398236&amp;index=306&amp;searchId=1351234398205"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vvkt.lt" TargetMode="External"/><Relationship Id="rId12" Type="http://schemas.openxmlformats.org/officeDocument/2006/relationships/image" Target="media/image1.jpeg"/><Relationship Id="rId17"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zelle.schawk.com/gazelleprod/element/getElement.do?element=ELEMENT.144260.1209&amp;time=1351234398236&amp;index=308&amp;searchId=1351234398205" TargetMode="Externa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hyperlink" Target="http://www.ema.europa.e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23398</Words>
  <Characters>13338</Characters>
  <Application>Microsoft Office Word</Application>
  <DocSecurity>8</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36663</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7077950</vt:i4>
      </vt:variant>
      <vt:variant>
        <vt:i4>18</vt:i4>
      </vt:variant>
      <vt:variant>
        <vt:i4>0</vt:i4>
      </vt:variant>
      <vt:variant>
        <vt:i4>5</vt:i4>
      </vt:variant>
      <vt:variant>
        <vt:lpwstr>http://www.vvkt.lt/</vt:lpwstr>
      </vt:variant>
      <vt:variant>
        <vt:lpwstr/>
      </vt:variant>
      <vt:variant>
        <vt:i4>262158</vt:i4>
      </vt:variant>
      <vt:variant>
        <vt:i4>15</vt:i4>
      </vt:variant>
      <vt:variant>
        <vt:i4>0</vt:i4>
      </vt:variant>
      <vt:variant>
        <vt:i4>5</vt:i4>
      </vt:variant>
      <vt:variant>
        <vt:lpwstr>https://gazelle.schawk.com/gazelleprod/element/getElement.do?element=ELEMENT.144261.1209&amp;time=1351234398236&amp;index=306&amp;searchId=1351234398205</vt:lpwstr>
      </vt:variant>
      <vt:variant>
        <vt:lpwstr/>
      </vt:variant>
      <vt:variant>
        <vt:i4>262145</vt:i4>
      </vt:variant>
      <vt:variant>
        <vt:i4>12</vt:i4>
      </vt:variant>
      <vt:variant>
        <vt:i4>0</vt:i4>
      </vt:variant>
      <vt:variant>
        <vt:i4>5</vt:i4>
      </vt:variant>
      <vt:variant>
        <vt:lpwstr>https://gazelle.schawk.com/gazelleprod/element/getElement.do?element=ELEMENT.144260.1209&amp;time=1351234398236&amp;index=308&amp;searchId=1351234398205</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Grybauskaite, Jurgita</dc:creator>
  <cp:keywords/>
  <dc:description/>
  <cp:lastModifiedBy>Albina Burkauskaitė</cp:lastModifiedBy>
  <cp:revision>3</cp:revision>
  <dcterms:created xsi:type="dcterms:W3CDTF">2017-09-11T12:08:00Z</dcterms:created>
  <dcterms:modified xsi:type="dcterms:W3CDTF">2017-09-11T12:09:00Z</dcterms:modified>
</cp:coreProperties>
</file>