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585" w:rsidRPr="00CB27E7" w:rsidRDefault="00235585" w:rsidP="004B6F71">
      <w:pPr>
        <w:pStyle w:val="Pagrindinistekstas"/>
        <w:rPr>
          <w:szCs w:val="22"/>
        </w:rPr>
      </w:pPr>
    </w:p>
    <w:p w:rsidR="00235585" w:rsidRPr="00CB27E7" w:rsidRDefault="00235585" w:rsidP="004B6F71">
      <w:pPr>
        <w:pStyle w:val="Pagrindinistekstas"/>
        <w:rPr>
          <w:szCs w:val="22"/>
        </w:rPr>
      </w:pPr>
    </w:p>
    <w:p w:rsidR="00235585" w:rsidRPr="00CB27E7" w:rsidRDefault="00235585" w:rsidP="004B6F71">
      <w:pPr>
        <w:pStyle w:val="Pagrindinistekstas"/>
        <w:rPr>
          <w:szCs w:val="22"/>
        </w:rPr>
      </w:pPr>
    </w:p>
    <w:p w:rsidR="00235585" w:rsidRPr="00CB27E7" w:rsidRDefault="00235585" w:rsidP="004B6F71">
      <w:pPr>
        <w:pStyle w:val="Pagrindinistekstas"/>
        <w:rPr>
          <w:szCs w:val="22"/>
        </w:rPr>
      </w:pPr>
    </w:p>
    <w:p w:rsidR="00235585" w:rsidRPr="00CB27E7" w:rsidRDefault="00235585" w:rsidP="004B6F71">
      <w:pPr>
        <w:pStyle w:val="Pagrindinistekstas"/>
        <w:rPr>
          <w:szCs w:val="22"/>
        </w:rPr>
      </w:pPr>
    </w:p>
    <w:p w:rsidR="00235585" w:rsidRPr="00CB27E7" w:rsidRDefault="00235585" w:rsidP="004B6F71">
      <w:pPr>
        <w:pStyle w:val="Pagrindinistekstas"/>
        <w:rPr>
          <w:szCs w:val="22"/>
        </w:rPr>
      </w:pPr>
    </w:p>
    <w:p w:rsidR="00235585" w:rsidRPr="00CB27E7" w:rsidRDefault="00235585" w:rsidP="004B6F71">
      <w:pPr>
        <w:pStyle w:val="Pagrindinistekstas"/>
        <w:rPr>
          <w:szCs w:val="22"/>
        </w:rPr>
      </w:pPr>
    </w:p>
    <w:p w:rsidR="00235585" w:rsidRPr="00CB27E7" w:rsidRDefault="00235585" w:rsidP="004B6F71">
      <w:pPr>
        <w:pStyle w:val="Pagrindinistekstas"/>
        <w:rPr>
          <w:szCs w:val="22"/>
        </w:rPr>
      </w:pPr>
    </w:p>
    <w:p w:rsidR="00235585" w:rsidRPr="00CB27E7" w:rsidRDefault="00235585" w:rsidP="004B6F71">
      <w:pPr>
        <w:pStyle w:val="Pagrindinistekstas"/>
        <w:rPr>
          <w:szCs w:val="22"/>
        </w:rPr>
      </w:pPr>
    </w:p>
    <w:p w:rsidR="00235585" w:rsidRPr="00CB27E7" w:rsidRDefault="00235585" w:rsidP="004B6F71">
      <w:pPr>
        <w:pStyle w:val="Pagrindinistekstas"/>
        <w:rPr>
          <w:szCs w:val="22"/>
        </w:rPr>
      </w:pPr>
    </w:p>
    <w:p w:rsidR="00235585" w:rsidRPr="00CB27E7" w:rsidRDefault="00235585" w:rsidP="004B6F71">
      <w:pPr>
        <w:pStyle w:val="Pagrindinistekstas"/>
        <w:rPr>
          <w:szCs w:val="22"/>
        </w:rPr>
      </w:pPr>
    </w:p>
    <w:p w:rsidR="00235585" w:rsidRDefault="00235585" w:rsidP="004B6F71">
      <w:pPr>
        <w:pStyle w:val="Pagrindinistekstas"/>
        <w:rPr>
          <w:szCs w:val="22"/>
        </w:rPr>
      </w:pPr>
    </w:p>
    <w:p w:rsidR="00774BFC" w:rsidRDefault="00774BFC" w:rsidP="004B6F71">
      <w:pPr>
        <w:pStyle w:val="Pagrindinistekstas"/>
        <w:rPr>
          <w:szCs w:val="22"/>
        </w:rPr>
      </w:pPr>
    </w:p>
    <w:p w:rsidR="00774BFC" w:rsidRDefault="00774BFC" w:rsidP="004B6F71">
      <w:pPr>
        <w:pStyle w:val="Pagrindinistekstas"/>
        <w:rPr>
          <w:szCs w:val="22"/>
        </w:rPr>
      </w:pPr>
    </w:p>
    <w:p w:rsidR="00774BFC" w:rsidRDefault="00774BFC" w:rsidP="004B6F71">
      <w:pPr>
        <w:pStyle w:val="Pagrindinistekstas"/>
        <w:rPr>
          <w:szCs w:val="22"/>
        </w:rPr>
      </w:pPr>
    </w:p>
    <w:p w:rsidR="00774BFC" w:rsidRDefault="00774BFC" w:rsidP="004B6F71">
      <w:pPr>
        <w:pStyle w:val="Pagrindinistekstas"/>
        <w:rPr>
          <w:szCs w:val="22"/>
        </w:rPr>
      </w:pPr>
    </w:p>
    <w:p w:rsidR="00774BFC" w:rsidRDefault="00774BFC" w:rsidP="004B6F71">
      <w:pPr>
        <w:pStyle w:val="Pagrindinistekstas"/>
        <w:rPr>
          <w:szCs w:val="22"/>
        </w:rPr>
      </w:pPr>
    </w:p>
    <w:p w:rsidR="00774BFC" w:rsidRDefault="00774BFC" w:rsidP="004B6F71">
      <w:pPr>
        <w:pStyle w:val="Pagrindinistekstas"/>
        <w:rPr>
          <w:szCs w:val="22"/>
        </w:rPr>
      </w:pPr>
    </w:p>
    <w:p w:rsidR="00774BFC" w:rsidRDefault="00774BFC" w:rsidP="004B6F71">
      <w:pPr>
        <w:pStyle w:val="Pagrindinistekstas"/>
        <w:rPr>
          <w:szCs w:val="22"/>
        </w:rPr>
      </w:pPr>
    </w:p>
    <w:p w:rsidR="00774BFC" w:rsidRDefault="00774BFC" w:rsidP="004B6F71">
      <w:pPr>
        <w:pStyle w:val="Pagrindinistekstas"/>
        <w:rPr>
          <w:szCs w:val="22"/>
        </w:rPr>
      </w:pPr>
    </w:p>
    <w:p w:rsidR="00774BFC" w:rsidRPr="00CB27E7" w:rsidRDefault="00774BFC" w:rsidP="004B6F71">
      <w:pPr>
        <w:pStyle w:val="Pagrindinistekstas"/>
        <w:rPr>
          <w:szCs w:val="22"/>
        </w:rPr>
      </w:pPr>
    </w:p>
    <w:p w:rsidR="008772E0" w:rsidRDefault="008772E0" w:rsidP="004B6F71">
      <w:pPr>
        <w:pStyle w:val="Pavadinimas"/>
        <w:rPr>
          <w:rFonts w:ascii="Times New Roman" w:hAnsi="Times New Roman"/>
          <w:b/>
          <w:sz w:val="22"/>
          <w:szCs w:val="22"/>
          <w:lang w:val="lt-LT"/>
        </w:rPr>
      </w:pPr>
    </w:p>
    <w:p w:rsidR="008772E0" w:rsidRDefault="008772E0" w:rsidP="004B6F71">
      <w:pPr>
        <w:pStyle w:val="Pavadinimas"/>
        <w:rPr>
          <w:rFonts w:ascii="Times New Roman" w:hAnsi="Times New Roman"/>
          <w:b/>
          <w:sz w:val="22"/>
          <w:szCs w:val="22"/>
          <w:lang w:val="lt-LT"/>
        </w:rPr>
      </w:pPr>
    </w:p>
    <w:p w:rsidR="00235585" w:rsidRPr="00CB27E7" w:rsidRDefault="00235585" w:rsidP="004B6F71">
      <w:pPr>
        <w:pStyle w:val="Pavadinimas"/>
        <w:rPr>
          <w:rFonts w:ascii="Times New Roman" w:hAnsi="Times New Roman"/>
          <w:b/>
          <w:sz w:val="22"/>
          <w:szCs w:val="22"/>
          <w:lang w:val="lt-LT"/>
        </w:rPr>
      </w:pPr>
      <w:r w:rsidRPr="00CB27E7">
        <w:rPr>
          <w:rFonts w:ascii="Times New Roman" w:hAnsi="Times New Roman"/>
          <w:b/>
          <w:sz w:val="22"/>
          <w:szCs w:val="22"/>
          <w:lang w:val="lt-LT"/>
        </w:rPr>
        <w:t>I PRIEDAS</w:t>
      </w:r>
    </w:p>
    <w:p w:rsidR="00235585" w:rsidRPr="00CB27E7" w:rsidRDefault="00235585" w:rsidP="004B6F71">
      <w:pPr>
        <w:pStyle w:val="Pagrindinistekstas"/>
        <w:rPr>
          <w:b/>
          <w:szCs w:val="22"/>
        </w:rPr>
      </w:pPr>
    </w:p>
    <w:p w:rsidR="00235585" w:rsidRPr="00CB27E7" w:rsidRDefault="00235585" w:rsidP="004B6F71">
      <w:pPr>
        <w:pStyle w:val="Pavadinimas"/>
        <w:rPr>
          <w:rFonts w:ascii="Times New Roman" w:hAnsi="Times New Roman"/>
          <w:b/>
          <w:sz w:val="22"/>
          <w:szCs w:val="22"/>
          <w:lang w:val="lt-LT"/>
        </w:rPr>
      </w:pPr>
      <w:r w:rsidRPr="00CB27E7">
        <w:rPr>
          <w:rFonts w:ascii="Times New Roman" w:hAnsi="Times New Roman"/>
          <w:b/>
          <w:sz w:val="22"/>
          <w:szCs w:val="22"/>
          <w:lang w:val="lt-LT"/>
        </w:rPr>
        <w:t>PREPARATO CHARAKTERISTIKŲ SANTRAUKA</w:t>
      </w:r>
    </w:p>
    <w:p w:rsidR="00235585" w:rsidRPr="00CB27E7" w:rsidRDefault="00235585" w:rsidP="004B6F71">
      <w:pPr>
        <w:pStyle w:val="Pagrindinistekstas"/>
        <w:rPr>
          <w:szCs w:val="22"/>
        </w:rPr>
      </w:pPr>
    </w:p>
    <w:p w:rsidR="00A43CE4" w:rsidRPr="00A43CE4" w:rsidRDefault="00235585" w:rsidP="00A43CE4">
      <w:pPr>
        <w:pStyle w:val="Antrat3"/>
        <w:spacing w:before="0" w:after="0"/>
        <w:rPr>
          <w:rFonts w:ascii="Times New Roman" w:hAnsi="Times New Roman"/>
          <w:snapToGrid w:val="0"/>
          <w:sz w:val="22"/>
          <w:lang w:val="lt-LT" w:eastAsia="x-none"/>
        </w:rPr>
      </w:pPr>
      <w:r w:rsidRPr="00CB27E7">
        <w:rPr>
          <w:rFonts w:ascii="Times New Roman" w:hAnsi="Times New Roman"/>
          <w:sz w:val="22"/>
          <w:szCs w:val="22"/>
          <w:lang w:val="lt-LT"/>
        </w:rPr>
        <w:br w:type="page"/>
      </w:r>
      <w:r w:rsidR="00A43CE4" w:rsidRPr="00A43CE4">
        <w:rPr>
          <w:rFonts w:ascii="Times New Roman" w:hAnsi="Times New Roman"/>
          <w:snapToGrid w:val="0"/>
          <w:sz w:val="22"/>
          <w:lang w:val="lt-LT" w:eastAsia="x-none"/>
        </w:rPr>
        <w:lastRenderedPageBreak/>
        <w:t>1.</w:t>
      </w:r>
      <w:r w:rsidR="00A43CE4" w:rsidRPr="00A43CE4">
        <w:rPr>
          <w:rFonts w:ascii="Times New Roman" w:hAnsi="Times New Roman"/>
          <w:snapToGrid w:val="0"/>
          <w:sz w:val="22"/>
          <w:lang w:val="lt-LT" w:eastAsia="x-none"/>
        </w:rPr>
        <w:tab/>
        <w:t>VAISTINIO PREPARATO PAVADINIMAS</w:t>
      </w:r>
    </w:p>
    <w:p w:rsidR="00235585" w:rsidRPr="00CB27E7" w:rsidRDefault="00235585" w:rsidP="00235585">
      <w:pPr>
        <w:jc w:val="both"/>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r w:rsidRPr="00CB27E7">
        <w:rPr>
          <w:rFonts w:ascii="Times New Roman" w:hAnsi="Times New Roman"/>
          <w:sz w:val="22"/>
          <w:szCs w:val="22"/>
          <w:lang w:val="lt-LT"/>
        </w:rPr>
        <w:t>HALOPERIDOL – RICHTER 5 mg/ml injekcinis tirpalas</w:t>
      </w:r>
    </w:p>
    <w:p w:rsidR="00235585" w:rsidRPr="00CB27E7" w:rsidRDefault="00235585" w:rsidP="00235585">
      <w:pPr>
        <w:rPr>
          <w:rFonts w:ascii="Times New Roman" w:hAnsi="Times New Roman"/>
          <w:b/>
          <w:sz w:val="22"/>
          <w:szCs w:val="22"/>
          <w:lang w:val="lt-LT"/>
        </w:rPr>
      </w:pPr>
    </w:p>
    <w:p w:rsidR="00235585" w:rsidRPr="00CB27E7" w:rsidRDefault="00235585" w:rsidP="00235585">
      <w:pPr>
        <w:rPr>
          <w:rFonts w:ascii="Times New Roman" w:hAnsi="Times New Roman"/>
          <w:b/>
          <w:sz w:val="22"/>
          <w:szCs w:val="22"/>
          <w:lang w:val="lt-LT"/>
        </w:rPr>
      </w:pPr>
    </w:p>
    <w:p w:rsidR="0097098E" w:rsidRPr="0097098E" w:rsidRDefault="0097098E" w:rsidP="0097098E">
      <w:pPr>
        <w:keepNext/>
        <w:keepLines/>
        <w:tabs>
          <w:tab w:val="left" w:pos="567"/>
        </w:tabs>
        <w:outlineLvl w:val="2"/>
        <w:rPr>
          <w:rFonts w:ascii="Times New Roman" w:hAnsi="Times New Roman" w:cs="Times New Roman"/>
          <w:b/>
          <w:bCs/>
          <w:snapToGrid w:val="0"/>
          <w:sz w:val="22"/>
          <w:szCs w:val="26"/>
          <w:lang w:val="lt-LT" w:eastAsia="x-none"/>
        </w:rPr>
      </w:pPr>
      <w:r w:rsidRPr="0097098E">
        <w:rPr>
          <w:rFonts w:ascii="Times New Roman" w:hAnsi="Times New Roman" w:cs="Times New Roman"/>
          <w:b/>
          <w:bCs/>
          <w:snapToGrid w:val="0"/>
          <w:sz w:val="22"/>
          <w:szCs w:val="26"/>
          <w:lang w:val="lt-LT" w:eastAsia="x-none"/>
        </w:rPr>
        <w:t>2.</w:t>
      </w:r>
      <w:r w:rsidRPr="0097098E">
        <w:rPr>
          <w:rFonts w:ascii="Times New Roman" w:hAnsi="Times New Roman" w:cs="Times New Roman"/>
          <w:b/>
          <w:bCs/>
          <w:snapToGrid w:val="0"/>
          <w:sz w:val="22"/>
          <w:szCs w:val="26"/>
          <w:lang w:val="lt-LT" w:eastAsia="x-none"/>
        </w:rPr>
        <w:tab/>
        <w:t>KOKYBINĖ IR KIEKYBINĖ SUDĖTIS</w:t>
      </w: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r w:rsidRPr="00CB27E7">
        <w:rPr>
          <w:rFonts w:ascii="Times New Roman" w:hAnsi="Times New Roman"/>
          <w:sz w:val="22"/>
          <w:szCs w:val="22"/>
          <w:lang w:val="lt-LT"/>
        </w:rPr>
        <w:t>1 ml tirpalo yra 5 mg haloperidolio.</w:t>
      </w: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r w:rsidRPr="00CB27E7">
        <w:rPr>
          <w:rFonts w:ascii="Times New Roman" w:hAnsi="Times New Roman"/>
          <w:sz w:val="22"/>
          <w:szCs w:val="22"/>
          <w:lang w:val="lt-LT"/>
        </w:rPr>
        <w:t>Visos pagalbinės medžiagos išvardytos 6.1 skyriuje.</w:t>
      </w:r>
    </w:p>
    <w:p w:rsidR="00235585" w:rsidRPr="00CB27E7" w:rsidRDefault="00235585" w:rsidP="00235585">
      <w:pPr>
        <w:rPr>
          <w:rFonts w:ascii="Times New Roman" w:hAnsi="Times New Roman"/>
          <w:b/>
          <w:sz w:val="22"/>
          <w:szCs w:val="22"/>
          <w:lang w:val="lt-LT"/>
        </w:rPr>
      </w:pPr>
    </w:p>
    <w:p w:rsidR="00235585" w:rsidRPr="00CB27E7" w:rsidRDefault="00235585" w:rsidP="00235585">
      <w:pPr>
        <w:rPr>
          <w:rFonts w:ascii="Times New Roman" w:hAnsi="Times New Roman"/>
          <w:b/>
          <w:sz w:val="22"/>
          <w:szCs w:val="22"/>
          <w:lang w:val="lt-LT"/>
        </w:rPr>
      </w:pPr>
    </w:p>
    <w:p w:rsidR="0097098E" w:rsidRPr="0097098E" w:rsidRDefault="0097098E" w:rsidP="0097098E">
      <w:pPr>
        <w:keepNext/>
        <w:keepLines/>
        <w:tabs>
          <w:tab w:val="left" w:pos="567"/>
        </w:tabs>
        <w:outlineLvl w:val="2"/>
        <w:rPr>
          <w:rFonts w:ascii="Times New Roman" w:hAnsi="Times New Roman" w:cs="Times New Roman"/>
          <w:b/>
          <w:bCs/>
          <w:snapToGrid w:val="0"/>
          <w:sz w:val="22"/>
          <w:szCs w:val="26"/>
          <w:lang w:val="lt-LT" w:eastAsia="x-none"/>
        </w:rPr>
      </w:pPr>
      <w:r w:rsidRPr="0097098E">
        <w:rPr>
          <w:rFonts w:ascii="Times New Roman" w:hAnsi="Times New Roman" w:cs="Times New Roman"/>
          <w:b/>
          <w:bCs/>
          <w:snapToGrid w:val="0"/>
          <w:sz w:val="22"/>
          <w:szCs w:val="26"/>
          <w:lang w:val="lt-LT" w:eastAsia="x-none"/>
        </w:rPr>
        <w:t>3.</w:t>
      </w:r>
      <w:r w:rsidRPr="0097098E">
        <w:rPr>
          <w:rFonts w:ascii="Times New Roman" w:hAnsi="Times New Roman" w:cs="Times New Roman"/>
          <w:b/>
          <w:bCs/>
          <w:snapToGrid w:val="0"/>
          <w:sz w:val="22"/>
          <w:szCs w:val="26"/>
          <w:lang w:val="lt-LT" w:eastAsia="x-none"/>
        </w:rPr>
        <w:tab/>
        <w:t>FARMACINĖ FORMA</w:t>
      </w: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r w:rsidRPr="00CB27E7">
        <w:rPr>
          <w:rFonts w:ascii="Times New Roman" w:hAnsi="Times New Roman"/>
          <w:sz w:val="22"/>
          <w:szCs w:val="22"/>
          <w:lang w:val="lt-LT"/>
        </w:rPr>
        <w:t>Injekcinis tirpalas.</w:t>
      </w:r>
    </w:p>
    <w:p w:rsidR="00235585" w:rsidRPr="00CB27E7" w:rsidRDefault="00235585" w:rsidP="00235585">
      <w:pPr>
        <w:rPr>
          <w:rFonts w:ascii="Times New Roman" w:hAnsi="Times New Roman"/>
          <w:sz w:val="22"/>
          <w:szCs w:val="22"/>
          <w:lang w:val="lt-LT"/>
        </w:rPr>
      </w:pPr>
      <w:r w:rsidRPr="00CB27E7">
        <w:rPr>
          <w:rFonts w:ascii="Times New Roman" w:hAnsi="Times New Roman"/>
          <w:sz w:val="22"/>
          <w:szCs w:val="22"/>
          <w:lang w:val="lt-LT"/>
        </w:rPr>
        <w:t>Injekcinis tirpalas yra skaidrus, bespalvis ar šiek tiek gelsvas.</w:t>
      </w:r>
    </w:p>
    <w:p w:rsidR="00235585" w:rsidRDefault="00235585" w:rsidP="00235585">
      <w:pPr>
        <w:rPr>
          <w:rFonts w:ascii="Times New Roman" w:hAnsi="Times New Roman"/>
          <w:b/>
          <w:sz w:val="22"/>
          <w:szCs w:val="22"/>
          <w:lang w:val="lt-LT"/>
        </w:rPr>
      </w:pPr>
    </w:p>
    <w:p w:rsidR="0097098E" w:rsidRPr="00CB27E7" w:rsidRDefault="0097098E" w:rsidP="00235585">
      <w:pPr>
        <w:rPr>
          <w:rFonts w:ascii="Times New Roman" w:hAnsi="Times New Roman"/>
          <w:b/>
          <w:sz w:val="22"/>
          <w:szCs w:val="22"/>
          <w:lang w:val="lt-LT"/>
        </w:rPr>
      </w:pPr>
    </w:p>
    <w:p w:rsidR="0097098E" w:rsidRPr="0097098E" w:rsidRDefault="0097098E" w:rsidP="0097098E">
      <w:pPr>
        <w:keepNext/>
        <w:keepLines/>
        <w:tabs>
          <w:tab w:val="left" w:pos="567"/>
        </w:tabs>
        <w:outlineLvl w:val="2"/>
        <w:rPr>
          <w:rFonts w:ascii="Times New Roman" w:hAnsi="Times New Roman" w:cs="Times New Roman"/>
          <w:b/>
          <w:bCs/>
          <w:snapToGrid w:val="0"/>
          <w:sz w:val="22"/>
          <w:szCs w:val="26"/>
          <w:lang w:val="lt-LT" w:eastAsia="x-none"/>
        </w:rPr>
      </w:pPr>
      <w:r w:rsidRPr="0097098E">
        <w:rPr>
          <w:rFonts w:ascii="Times New Roman" w:hAnsi="Times New Roman" w:cs="Times New Roman"/>
          <w:b/>
          <w:bCs/>
          <w:snapToGrid w:val="0"/>
          <w:sz w:val="22"/>
          <w:szCs w:val="26"/>
          <w:lang w:val="lt-LT" w:eastAsia="x-none"/>
        </w:rPr>
        <w:t>4.</w:t>
      </w:r>
      <w:r w:rsidRPr="0097098E">
        <w:rPr>
          <w:rFonts w:ascii="Times New Roman" w:hAnsi="Times New Roman" w:cs="Times New Roman"/>
          <w:b/>
          <w:bCs/>
          <w:snapToGrid w:val="0"/>
          <w:sz w:val="22"/>
          <w:szCs w:val="26"/>
          <w:lang w:val="lt-LT" w:eastAsia="x-none"/>
        </w:rPr>
        <w:tab/>
        <w:t>KLINIKINĖ INFORMACIJA</w:t>
      </w:r>
    </w:p>
    <w:p w:rsidR="0097098E" w:rsidRPr="0097098E" w:rsidRDefault="0097098E" w:rsidP="0097098E">
      <w:pPr>
        <w:tabs>
          <w:tab w:val="left" w:pos="567"/>
        </w:tabs>
        <w:spacing w:line="260" w:lineRule="exact"/>
        <w:rPr>
          <w:rFonts w:ascii="Times New Roman" w:hAnsi="Times New Roman" w:cs="Times New Roman"/>
          <w:snapToGrid w:val="0"/>
          <w:sz w:val="22"/>
          <w:szCs w:val="24"/>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4.1</w:t>
      </w:r>
      <w:r w:rsidRPr="0097098E">
        <w:rPr>
          <w:rFonts w:ascii="Times New Roman" w:hAnsi="Times New Roman" w:cs="Times New Roman"/>
          <w:b/>
          <w:bCs/>
          <w:snapToGrid w:val="0"/>
          <w:sz w:val="22"/>
          <w:szCs w:val="28"/>
          <w:lang w:val="lt-LT" w:eastAsia="x-none"/>
        </w:rPr>
        <w:tab/>
        <w:t>Terapinės indikacijos</w:t>
      </w:r>
    </w:p>
    <w:p w:rsidR="00235585" w:rsidRPr="00CB27E7" w:rsidRDefault="00235585" w:rsidP="00235585">
      <w:pPr>
        <w:rPr>
          <w:rFonts w:ascii="Times New Roman" w:hAnsi="Times New Roman"/>
          <w:b/>
          <w:sz w:val="22"/>
          <w:szCs w:val="22"/>
          <w:lang w:val="lt-LT"/>
        </w:rPr>
      </w:pPr>
    </w:p>
    <w:p w:rsidR="00B752FD" w:rsidRPr="00C539D8" w:rsidRDefault="00AA75C5" w:rsidP="00B752FD">
      <w:pPr>
        <w:pStyle w:val="Default"/>
        <w:rPr>
          <w:sz w:val="22"/>
          <w:szCs w:val="22"/>
          <w:lang w:val="lt-LT"/>
        </w:rPr>
      </w:pPr>
      <w:r w:rsidRPr="00C539D8">
        <w:rPr>
          <w:sz w:val="22"/>
          <w:szCs w:val="22"/>
          <w:lang w:val="lt-LT"/>
        </w:rPr>
        <w:t>HALOPERIDOL-RICHTER</w:t>
      </w:r>
      <w:r w:rsidR="00B752FD" w:rsidRPr="00C539D8">
        <w:rPr>
          <w:sz w:val="22"/>
          <w:szCs w:val="22"/>
          <w:lang w:val="lt-LT"/>
        </w:rPr>
        <w:t xml:space="preserve"> injekcinis tirpalas yra skiriamas suaugusiems pacientams: </w:t>
      </w:r>
    </w:p>
    <w:p w:rsidR="00B752FD" w:rsidRPr="00C539D8" w:rsidRDefault="00B752FD" w:rsidP="00B752FD">
      <w:pPr>
        <w:pStyle w:val="Default"/>
        <w:rPr>
          <w:sz w:val="22"/>
          <w:szCs w:val="22"/>
          <w:lang w:val="lt-LT"/>
        </w:rPr>
      </w:pPr>
      <w:r w:rsidRPr="00C539D8">
        <w:rPr>
          <w:sz w:val="22"/>
          <w:szCs w:val="22"/>
          <w:lang w:val="lt-LT"/>
        </w:rPr>
        <w:t xml:space="preserve">• Greitai stipraus psichomotorinio sujaudinimo, susijusio su psichikos sutrikimais ar I tipo bipolinio sutrikimo manijos epizodais, kontrolei, kai gydymas geriamaisiais vaistiniais preparatais netinka. </w:t>
      </w:r>
    </w:p>
    <w:p w:rsidR="00B752FD" w:rsidRPr="00C539D8" w:rsidRDefault="00B752FD" w:rsidP="00B752FD">
      <w:pPr>
        <w:pStyle w:val="Default"/>
        <w:rPr>
          <w:sz w:val="22"/>
          <w:szCs w:val="22"/>
          <w:lang w:val="lt-LT"/>
        </w:rPr>
      </w:pPr>
      <w:r w:rsidRPr="00C539D8">
        <w:rPr>
          <w:sz w:val="22"/>
          <w:szCs w:val="22"/>
          <w:lang w:val="lt-LT"/>
        </w:rPr>
        <w:t xml:space="preserve">• Ūminiam delyro gydymui, jei buvo neveiksmingos nefarmakologinės priemonės. </w:t>
      </w:r>
    </w:p>
    <w:p w:rsidR="00B752FD" w:rsidRPr="00C539D8" w:rsidRDefault="00B752FD" w:rsidP="00B752FD">
      <w:pPr>
        <w:pStyle w:val="Default"/>
        <w:rPr>
          <w:sz w:val="22"/>
          <w:szCs w:val="22"/>
          <w:lang w:val="lt-LT"/>
        </w:rPr>
      </w:pPr>
      <w:r w:rsidRPr="00C539D8">
        <w:rPr>
          <w:sz w:val="22"/>
          <w:szCs w:val="22"/>
          <w:lang w:val="lt-LT"/>
        </w:rPr>
        <w:t xml:space="preserve">• Lengvai ar vidutinio sunkumo chorėjai gydyti, sergant Huntingtono liga, kai gydymas kitais vaistiniais preparatais yra </w:t>
      </w:r>
      <w:r w:rsidR="00843572">
        <w:rPr>
          <w:sz w:val="22"/>
          <w:szCs w:val="22"/>
          <w:lang w:val="lt-LT"/>
        </w:rPr>
        <w:t>neveiksmingas</w:t>
      </w:r>
      <w:r w:rsidRPr="00C539D8">
        <w:rPr>
          <w:sz w:val="22"/>
          <w:szCs w:val="22"/>
          <w:lang w:val="lt-LT"/>
        </w:rPr>
        <w:t xml:space="preserve"> ar jo netoleruoja ir kai netinka gydymas geriamaisiais vaistiniais preparatais. </w:t>
      </w:r>
    </w:p>
    <w:p w:rsidR="00B752FD" w:rsidRPr="00C539D8" w:rsidRDefault="00B752FD" w:rsidP="00B752FD">
      <w:pPr>
        <w:pStyle w:val="Default"/>
        <w:rPr>
          <w:sz w:val="22"/>
          <w:szCs w:val="22"/>
          <w:lang w:val="lt-LT"/>
        </w:rPr>
      </w:pPr>
      <w:r w:rsidRPr="00C539D8">
        <w:rPr>
          <w:sz w:val="22"/>
          <w:szCs w:val="22"/>
          <w:lang w:val="lt-LT"/>
        </w:rPr>
        <w:t xml:space="preserve">• Profilaktikai pacientams, kuriems yra vidutinė ar didelė pooperacinio pykinimo bei vėmimo pasireiškimo rizika, skiriant vieną arba derinyje su kitais vaistiniais preparatais, kai gydymas kitais vaistiniais preparatais yra </w:t>
      </w:r>
      <w:r w:rsidR="00290AF3">
        <w:rPr>
          <w:sz w:val="22"/>
          <w:szCs w:val="22"/>
          <w:lang w:val="lt-LT"/>
        </w:rPr>
        <w:t>neveiksmingas</w:t>
      </w:r>
      <w:r w:rsidRPr="00C539D8">
        <w:rPr>
          <w:sz w:val="22"/>
          <w:szCs w:val="22"/>
          <w:lang w:val="lt-LT"/>
        </w:rPr>
        <w:t xml:space="preserve"> ar netoleruojamas. </w:t>
      </w:r>
    </w:p>
    <w:p w:rsidR="00B752FD" w:rsidRPr="00C539D8" w:rsidRDefault="00B752FD" w:rsidP="00B752FD">
      <w:pPr>
        <w:pStyle w:val="Default"/>
        <w:rPr>
          <w:sz w:val="22"/>
          <w:szCs w:val="22"/>
          <w:lang w:val="lt-LT"/>
        </w:rPr>
      </w:pPr>
      <w:r w:rsidRPr="00C539D8">
        <w:rPr>
          <w:sz w:val="22"/>
          <w:szCs w:val="22"/>
          <w:lang w:val="lt-LT"/>
        </w:rPr>
        <w:t xml:space="preserve">• Pooperaciniam pykinimui bei vėmimui gydyti derinyje su kitais vaistiniais preparatais, kai gydymas kitais vaistiniais preparatais yra </w:t>
      </w:r>
      <w:r w:rsidR="00290AF3">
        <w:rPr>
          <w:sz w:val="22"/>
          <w:szCs w:val="22"/>
          <w:lang w:val="lt-LT"/>
        </w:rPr>
        <w:t>neveiksmingas</w:t>
      </w:r>
      <w:r w:rsidRPr="00C539D8">
        <w:rPr>
          <w:sz w:val="22"/>
          <w:szCs w:val="22"/>
          <w:lang w:val="lt-LT"/>
        </w:rPr>
        <w:t xml:space="preserve"> ar netoleruojamas. </w:t>
      </w:r>
    </w:p>
    <w:p w:rsidR="00235585" w:rsidRPr="00CB27E7" w:rsidRDefault="00235585" w:rsidP="00235585">
      <w:pPr>
        <w:rPr>
          <w:rFonts w:ascii="Times New Roman" w:hAnsi="Times New Roman"/>
          <w:bCs/>
          <w:sz w:val="22"/>
          <w:szCs w:val="22"/>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4.2</w:t>
      </w:r>
      <w:r w:rsidRPr="0097098E">
        <w:rPr>
          <w:rFonts w:ascii="Times New Roman" w:hAnsi="Times New Roman" w:cs="Times New Roman"/>
          <w:b/>
          <w:bCs/>
          <w:snapToGrid w:val="0"/>
          <w:sz w:val="22"/>
          <w:szCs w:val="28"/>
          <w:lang w:val="lt-LT" w:eastAsia="x-none"/>
        </w:rPr>
        <w:tab/>
        <w:t>Dozavimas ir vartojimo metodas</w:t>
      </w:r>
    </w:p>
    <w:p w:rsidR="00235585" w:rsidRPr="00CB27E7" w:rsidRDefault="00235585" w:rsidP="00235585">
      <w:pPr>
        <w:rPr>
          <w:rFonts w:ascii="Times New Roman" w:hAnsi="Times New Roman"/>
          <w:sz w:val="22"/>
          <w:szCs w:val="22"/>
          <w:lang w:val="lt-LT"/>
        </w:rPr>
      </w:pPr>
    </w:p>
    <w:p w:rsidR="00235585" w:rsidRPr="00C539D8" w:rsidRDefault="00235585" w:rsidP="00235585">
      <w:pPr>
        <w:rPr>
          <w:rFonts w:ascii="Times New Roman" w:hAnsi="Times New Roman"/>
          <w:sz w:val="22"/>
          <w:szCs w:val="22"/>
          <w:u w:val="single"/>
          <w:lang w:val="lt-LT"/>
        </w:rPr>
      </w:pPr>
      <w:r w:rsidRPr="00C539D8">
        <w:rPr>
          <w:rFonts w:ascii="Times New Roman" w:hAnsi="Times New Roman"/>
          <w:sz w:val="22"/>
          <w:szCs w:val="22"/>
          <w:u w:val="single"/>
          <w:lang w:val="lt-LT"/>
        </w:rPr>
        <w:t>Dozavimas</w:t>
      </w:r>
    </w:p>
    <w:p w:rsidR="00B752FD" w:rsidRDefault="00B752FD" w:rsidP="00B752FD">
      <w:pPr>
        <w:rPr>
          <w:rFonts w:ascii="Times New Roman" w:hAnsi="Times New Roman" w:cs="Times New Roman"/>
          <w:i/>
          <w:sz w:val="22"/>
          <w:szCs w:val="22"/>
          <w:lang w:val="lt-LT"/>
        </w:rPr>
      </w:pPr>
    </w:p>
    <w:p w:rsidR="00B752FD" w:rsidRPr="00C539D8" w:rsidRDefault="00B752FD" w:rsidP="00B752FD">
      <w:pPr>
        <w:rPr>
          <w:rFonts w:ascii="Times New Roman" w:hAnsi="Times New Roman" w:cs="Times New Roman"/>
          <w:iCs/>
          <w:sz w:val="22"/>
          <w:szCs w:val="22"/>
          <w:lang w:val="lt-LT"/>
        </w:rPr>
      </w:pPr>
      <w:r w:rsidRPr="00067F42">
        <w:rPr>
          <w:rFonts w:ascii="Times New Roman" w:hAnsi="Times New Roman" w:cs="Times New Roman"/>
          <w:i/>
          <w:sz w:val="22"/>
          <w:szCs w:val="22"/>
          <w:lang w:val="lt-LT"/>
        </w:rPr>
        <w:t>Suaugusiesiems</w:t>
      </w:r>
    </w:p>
    <w:p w:rsidR="00B752FD" w:rsidRPr="00C539D8" w:rsidRDefault="00B752FD" w:rsidP="00B752FD">
      <w:pPr>
        <w:rPr>
          <w:rFonts w:ascii="Times New Roman" w:hAnsi="Times New Roman" w:cs="Times New Roman"/>
          <w:iCs/>
          <w:sz w:val="22"/>
          <w:szCs w:val="22"/>
          <w:lang w:val="lt-LT"/>
        </w:rPr>
      </w:pPr>
      <w:r w:rsidRPr="00C539D8">
        <w:rPr>
          <w:rFonts w:ascii="Times New Roman" w:hAnsi="Times New Roman" w:cs="Times New Roman"/>
          <w:iCs/>
          <w:sz w:val="22"/>
          <w:szCs w:val="22"/>
          <w:lang w:val="lt-LT"/>
        </w:rPr>
        <w:t xml:space="preserve">Rekomenduojama pradėti nuo mažos dozės, kuri vėliau gali būti koreguojama, atsižvelgiant į paciento atsaką. Pacientui visada reikia skirti mažiausią veiksmingą dozę (žr. 5.2 skyrių). </w:t>
      </w:r>
    </w:p>
    <w:p w:rsidR="00B752FD" w:rsidRPr="00C539D8" w:rsidRDefault="00B752FD" w:rsidP="00B752FD">
      <w:pPr>
        <w:rPr>
          <w:rFonts w:ascii="Times New Roman" w:hAnsi="Times New Roman" w:cs="Times New Roman"/>
          <w:iCs/>
          <w:sz w:val="22"/>
          <w:szCs w:val="22"/>
          <w:lang w:val="lt-LT"/>
        </w:rPr>
      </w:pPr>
    </w:p>
    <w:p w:rsidR="00B752FD" w:rsidRPr="00C539D8" w:rsidRDefault="00B752FD" w:rsidP="00B752FD">
      <w:pPr>
        <w:rPr>
          <w:rFonts w:ascii="Times New Roman" w:hAnsi="Times New Roman" w:cs="Times New Roman"/>
          <w:i/>
          <w:iCs/>
          <w:sz w:val="22"/>
          <w:szCs w:val="22"/>
          <w:lang w:val="lt-LT"/>
        </w:rPr>
      </w:pPr>
      <w:r w:rsidRPr="00C539D8">
        <w:rPr>
          <w:rFonts w:ascii="Times New Roman" w:hAnsi="Times New Roman" w:cs="Times New Roman"/>
          <w:iCs/>
          <w:sz w:val="22"/>
          <w:szCs w:val="22"/>
          <w:lang w:val="lt-LT"/>
        </w:rPr>
        <w:lastRenderedPageBreak/>
        <w:t xml:space="preserve">Rekomenduojamas HALOPERIDOL </w:t>
      </w:r>
      <w:r w:rsidR="00C80D49">
        <w:rPr>
          <w:rFonts w:ascii="Times New Roman" w:hAnsi="Times New Roman" w:cs="Times New Roman"/>
          <w:iCs/>
          <w:sz w:val="22"/>
          <w:szCs w:val="22"/>
          <w:lang w:val="lt-LT"/>
        </w:rPr>
        <w:t xml:space="preserve">- </w:t>
      </w:r>
      <w:r w:rsidRPr="00C539D8">
        <w:rPr>
          <w:rFonts w:ascii="Times New Roman" w:hAnsi="Times New Roman" w:cs="Times New Roman"/>
          <w:iCs/>
          <w:sz w:val="22"/>
          <w:szCs w:val="22"/>
          <w:lang w:val="lt-LT"/>
        </w:rPr>
        <w:t>RICHTER injekcinio tirpalo dozavimas yra pateikiamas 1 lentelėje.</w:t>
      </w:r>
      <w:r w:rsidRPr="00C539D8">
        <w:rPr>
          <w:rFonts w:ascii="Times New Roman" w:hAnsi="Times New Roman" w:cs="Times New Roman"/>
          <w:i/>
          <w:iCs/>
          <w:sz w:val="22"/>
          <w:szCs w:val="22"/>
          <w:lang w:val="lt-LT"/>
        </w:rPr>
        <w:t xml:space="preserve"> </w:t>
      </w:r>
    </w:p>
    <w:p w:rsidR="00B752FD" w:rsidRPr="00C539D8" w:rsidRDefault="00B752FD" w:rsidP="00B752FD">
      <w:pPr>
        <w:rPr>
          <w:rFonts w:ascii="Times New Roman" w:hAnsi="Times New Roman" w:cs="Times New Roman"/>
          <w:b/>
          <w:bCs/>
          <w:i/>
          <w:iCs/>
          <w:sz w:val="22"/>
          <w:szCs w:val="22"/>
          <w:lang w:val="lt-LT"/>
        </w:rPr>
      </w:pPr>
    </w:p>
    <w:p w:rsidR="00B752FD" w:rsidRPr="00C539D8" w:rsidRDefault="00B752FD" w:rsidP="00B752FD">
      <w:pPr>
        <w:rPr>
          <w:rFonts w:ascii="Times New Roman" w:hAnsi="Times New Roman" w:cs="Times New Roman"/>
          <w:iCs/>
          <w:sz w:val="22"/>
          <w:szCs w:val="22"/>
          <w:lang w:val="lt-LT"/>
        </w:rPr>
      </w:pPr>
      <w:r w:rsidRPr="00C539D8">
        <w:rPr>
          <w:rFonts w:ascii="Times New Roman" w:hAnsi="Times New Roman" w:cs="Times New Roman"/>
          <w:bCs/>
          <w:iCs/>
          <w:sz w:val="22"/>
          <w:szCs w:val="22"/>
          <w:lang w:val="lt-LT"/>
        </w:rPr>
        <w:t>1 lentelė. Haloperidolio dozavimo rekomendacijos 18 metų ir vyresniems suaugusiesiems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752FD" w:rsidRPr="00017007" w:rsidTr="00017007">
        <w:tc>
          <w:tcPr>
            <w:tcW w:w="10682" w:type="dxa"/>
            <w:shd w:val="clear" w:color="auto" w:fill="auto"/>
          </w:tcPr>
          <w:p w:rsidR="00B752FD" w:rsidRPr="00C539D8" w:rsidRDefault="00B752FD" w:rsidP="00B752FD">
            <w:pPr>
              <w:pStyle w:val="Default"/>
              <w:rPr>
                <w:sz w:val="22"/>
                <w:szCs w:val="22"/>
                <w:lang w:val="lt-LT"/>
              </w:rPr>
            </w:pPr>
            <w:r w:rsidRPr="00C539D8">
              <w:rPr>
                <w:bCs/>
                <w:sz w:val="22"/>
                <w:szCs w:val="22"/>
                <w:lang w:val="lt-LT"/>
              </w:rPr>
              <w:t xml:space="preserve">Greitai stipraus psichomotorinio sujaudinimo, susijusio su psichikos sutrikimais ar I tipo bipolinio sutrikimo manijos epizodais, kontrolei, kai gydymas geriamaisiais vaistiniais preparatais netinka </w:t>
            </w:r>
          </w:p>
          <w:p w:rsidR="00B752FD" w:rsidRPr="00C539D8" w:rsidRDefault="00B752FD" w:rsidP="00B752FD">
            <w:pPr>
              <w:pStyle w:val="Default"/>
              <w:rPr>
                <w:sz w:val="22"/>
                <w:szCs w:val="22"/>
                <w:lang w:val="lt-LT"/>
              </w:rPr>
            </w:pPr>
            <w:r w:rsidRPr="00C539D8">
              <w:rPr>
                <w:sz w:val="22"/>
                <w:szCs w:val="22"/>
                <w:lang w:val="lt-LT"/>
              </w:rPr>
              <w:t xml:space="preserve">• 5 mg į raumenis. </w:t>
            </w:r>
          </w:p>
          <w:p w:rsidR="00B752FD" w:rsidRPr="00C539D8" w:rsidRDefault="00B752FD" w:rsidP="00B752FD">
            <w:pPr>
              <w:pStyle w:val="Default"/>
              <w:rPr>
                <w:sz w:val="22"/>
                <w:szCs w:val="22"/>
                <w:lang w:val="lt-LT"/>
              </w:rPr>
            </w:pPr>
            <w:r w:rsidRPr="00C539D8">
              <w:rPr>
                <w:sz w:val="22"/>
                <w:szCs w:val="22"/>
                <w:lang w:val="lt-LT"/>
              </w:rPr>
              <w:t xml:space="preserve">• Galima kartoti kas valandą, kol bus pasiekta pakankama simptomų kontrolė. </w:t>
            </w:r>
          </w:p>
          <w:p w:rsidR="00B752FD" w:rsidRPr="00C539D8" w:rsidRDefault="00B752FD" w:rsidP="00B752FD">
            <w:pPr>
              <w:pStyle w:val="Default"/>
              <w:rPr>
                <w:sz w:val="22"/>
                <w:szCs w:val="22"/>
                <w:lang w:val="lt-LT"/>
              </w:rPr>
            </w:pPr>
            <w:r w:rsidRPr="00C539D8">
              <w:rPr>
                <w:sz w:val="22"/>
                <w:szCs w:val="22"/>
                <w:lang w:val="lt-LT"/>
              </w:rPr>
              <w:t xml:space="preserve">• Daugeliui pacietų pakanka iki 15 mg per parą dozės. Didžiausia paros dozė yra 20 mg. </w:t>
            </w:r>
          </w:p>
          <w:p w:rsidR="00B752FD" w:rsidRPr="00C539D8" w:rsidRDefault="00B752FD" w:rsidP="00B752FD">
            <w:pPr>
              <w:pStyle w:val="Default"/>
              <w:rPr>
                <w:sz w:val="22"/>
                <w:szCs w:val="22"/>
                <w:lang w:val="lt-LT"/>
              </w:rPr>
            </w:pPr>
            <w:r w:rsidRPr="00C539D8">
              <w:rPr>
                <w:sz w:val="22"/>
                <w:szCs w:val="22"/>
                <w:lang w:val="lt-LT"/>
              </w:rPr>
              <w:t xml:space="preserve">• Ar toliau skirti </w:t>
            </w:r>
            <w:r w:rsidR="00AA75C5" w:rsidRPr="00C539D8">
              <w:rPr>
                <w:sz w:val="22"/>
                <w:szCs w:val="22"/>
                <w:lang w:val="lt-LT"/>
              </w:rPr>
              <w:t>HALOPERIDOL</w:t>
            </w:r>
            <w:r w:rsidR="00C80D49">
              <w:rPr>
                <w:sz w:val="22"/>
                <w:szCs w:val="22"/>
                <w:lang w:val="lt-LT"/>
              </w:rPr>
              <w:t xml:space="preserve"> </w:t>
            </w:r>
            <w:r w:rsidR="00AA75C5" w:rsidRPr="00C539D8">
              <w:rPr>
                <w:sz w:val="22"/>
                <w:szCs w:val="22"/>
                <w:lang w:val="lt-LT"/>
              </w:rPr>
              <w:t>-</w:t>
            </w:r>
            <w:r w:rsidR="00C80D49">
              <w:rPr>
                <w:sz w:val="22"/>
                <w:szCs w:val="22"/>
                <w:lang w:val="lt-LT"/>
              </w:rPr>
              <w:t xml:space="preserve"> </w:t>
            </w:r>
            <w:r w:rsidR="00AA75C5" w:rsidRPr="00C539D8">
              <w:rPr>
                <w:sz w:val="22"/>
                <w:szCs w:val="22"/>
                <w:lang w:val="lt-LT"/>
              </w:rPr>
              <w:t>RICHTER</w:t>
            </w:r>
            <w:r w:rsidRPr="00C539D8">
              <w:rPr>
                <w:sz w:val="22"/>
                <w:szCs w:val="22"/>
                <w:lang w:val="lt-LT"/>
              </w:rPr>
              <w:t xml:space="preserve">, reikia įvertinti netrukus pradėjus gydymą (žr. 4.4 skyrių). Gydymą </w:t>
            </w:r>
            <w:r w:rsidR="00AA75C5" w:rsidRPr="00C539D8">
              <w:rPr>
                <w:sz w:val="22"/>
                <w:szCs w:val="22"/>
                <w:lang w:val="lt-LT"/>
              </w:rPr>
              <w:t>HALOPERIDOL</w:t>
            </w:r>
            <w:r w:rsidR="00C80D49">
              <w:rPr>
                <w:sz w:val="22"/>
                <w:szCs w:val="22"/>
                <w:lang w:val="lt-LT"/>
              </w:rPr>
              <w:t xml:space="preserve"> </w:t>
            </w:r>
            <w:r w:rsidR="00AA75C5" w:rsidRPr="00C539D8">
              <w:rPr>
                <w:sz w:val="22"/>
                <w:szCs w:val="22"/>
                <w:lang w:val="lt-LT"/>
              </w:rPr>
              <w:t>-</w:t>
            </w:r>
            <w:r w:rsidR="00C80D49">
              <w:rPr>
                <w:sz w:val="22"/>
                <w:szCs w:val="22"/>
                <w:lang w:val="lt-LT"/>
              </w:rPr>
              <w:t xml:space="preserve"> </w:t>
            </w:r>
            <w:r w:rsidR="00AA75C5" w:rsidRPr="00C539D8">
              <w:rPr>
                <w:sz w:val="22"/>
                <w:szCs w:val="22"/>
                <w:lang w:val="lt-LT"/>
              </w:rPr>
              <w:t>RICHTER</w:t>
            </w:r>
            <w:r w:rsidRPr="00C539D8">
              <w:rPr>
                <w:sz w:val="22"/>
                <w:szCs w:val="22"/>
                <w:lang w:val="lt-LT"/>
              </w:rPr>
              <w:t xml:space="preserve"> injekciniu tirpalu būtina nutraukti, kai tik kliniškai indikuotina ir, jei reikalingas tolesnis gydymas, geriamojo haloperidolio vartojimą reikia pradėti dozę keičiant santykiu 1:1, vėliau dozę keisti, atsižvelgiant į klinikinį atsaką. </w:t>
            </w:r>
          </w:p>
          <w:p w:rsidR="00B752FD" w:rsidRPr="00017007" w:rsidRDefault="00B752FD" w:rsidP="00235585">
            <w:pPr>
              <w:rPr>
                <w:rFonts w:ascii="Times New Roman" w:hAnsi="Times New Roman"/>
                <w:sz w:val="22"/>
                <w:szCs w:val="22"/>
                <w:lang w:val="lt-LT"/>
              </w:rPr>
            </w:pPr>
          </w:p>
        </w:tc>
      </w:tr>
      <w:tr w:rsidR="00B752FD" w:rsidRPr="00017007" w:rsidTr="00017007">
        <w:tc>
          <w:tcPr>
            <w:tcW w:w="10682" w:type="dxa"/>
            <w:shd w:val="clear" w:color="auto" w:fill="auto"/>
          </w:tcPr>
          <w:p w:rsidR="00B752FD" w:rsidRPr="00C539D8" w:rsidRDefault="00B752FD" w:rsidP="00B752FD">
            <w:pPr>
              <w:rPr>
                <w:rFonts w:ascii="Times New Roman" w:hAnsi="Times New Roman"/>
                <w:sz w:val="22"/>
                <w:szCs w:val="22"/>
                <w:lang w:val="lt-LT"/>
              </w:rPr>
            </w:pPr>
            <w:r w:rsidRPr="00C539D8">
              <w:rPr>
                <w:rFonts w:ascii="Times New Roman" w:hAnsi="Times New Roman"/>
                <w:sz w:val="22"/>
                <w:szCs w:val="22"/>
                <w:lang w:val="lt-LT"/>
              </w:rPr>
              <w:t>Ūminis delyro gydymas, jei nefarmakologinės priemonės buvo neveiksmingos</w:t>
            </w:r>
          </w:p>
          <w:p w:rsidR="00B752FD" w:rsidRPr="00C539D8" w:rsidRDefault="00B752FD" w:rsidP="00B752FD">
            <w:pPr>
              <w:rPr>
                <w:rFonts w:ascii="Times New Roman" w:hAnsi="Times New Roman"/>
                <w:sz w:val="22"/>
                <w:szCs w:val="22"/>
                <w:lang w:val="lt-LT"/>
              </w:rPr>
            </w:pPr>
            <w:r w:rsidRPr="00C539D8">
              <w:rPr>
                <w:rFonts w:ascii="Times New Roman" w:hAnsi="Times New Roman"/>
                <w:sz w:val="22"/>
                <w:szCs w:val="22"/>
                <w:lang w:val="lt-LT"/>
              </w:rPr>
              <w:t>• Nuo 1 mg iki 10 mg į raumenis.</w:t>
            </w:r>
          </w:p>
          <w:p w:rsidR="00B752FD" w:rsidRDefault="00B752FD" w:rsidP="00B752FD">
            <w:pPr>
              <w:rPr>
                <w:rFonts w:ascii="Times New Roman" w:hAnsi="Times New Roman"/>
                <w:sz w:val="22"/>
                <w:szCs w:val="22"/>
                <w:lang w:val="lt-LT"/>
              </w:rPr>
            </w:pPr>
            <w:r w:rsidRPr="00017007">
              <w:rPr>
                <w:rFonts w:ascii="Times New Roman" w:hAnsi="Times New Roman"/>
                <w:sz w:val="22"/>
                <w:szCs w:val="22"/>
                <w:lang w:val="lt-LT"/>
              </w:rPr>
              <w:t>• Gydymą reikia pradėti mažiausia galima doze ir, jeigu sujaudinimas tęsiasi, dozę reikia palaipsniui koreguoti kas 2-4 valandas padidinant iki didžiausios 10 mg dozės per parą.</w:t>
            </w:r>
          </w:p>
          <w:p w:rsidR="00D44F46" w:rsidRPr="00017007" w:rsidRDefault="00D44F46" w:rsidP="00B752FD">
            <w:pPr>
              <w:rPr>
                <w:rFonts w:ascii="Times New Roman" w:hAnsi="Times New Roman"/>
                <w:sz w:val="22"/>
                <w:szCs w:val="22"/>
                <w:lang w:val="lt-LT"/>
              </w:rPr>
            </w:pPr>
          </w:p>
        </w:tc>
      </w:tr>
      <w:tr w:rsidR="00B752FD" w:rsidRPr="00017007" w:rsidTr="00017007">
        <w:tc>
          <w:tcPr>
            <w:tcW w:w="10682" w:type="dxa"/>
            <w:shd w:val="clear" w:color="auto" w:fill="auto"/>
          </w:tcPr>
          <w:p w:rsidR="00B752FD" w:rsidRPr="00C539D8" w:rsidRDefault="00B752FD" w:rsidP="00B752FD">
            <w:pPr>
              <w:rPr>
                <w:rFonts w:ascii="Times New Roman" w:hAnsi="Times New Roman"/>
                <w:sz w:val="22"/>
                <w:szCs w:val="22"/>
                <w:lang w:val="lt-LT"/>
              </w:rPr>
            </w:pPr>
            <w:r w:rsidRPr="00C539D8">
              <w:rPr>
                <w:rFonts w:ascii="Times New Roman" w:hAnsi="Times New Roman"/>
                <w:sz w:val="22"/>
                <w:szCs w:val="22"/>
                <w:lang w:val="lt-LT"/>
              </w:rPr>
              <w:t xml:space="preserve">Lengvai ir vidutinio sunkumo chorėjai gydyti, sergant Huntingtono liga, kai gydymas kitais vaistiniais preparatais yra </w:t>
            </w:r>
            <w:r w:rsidR="00D44F46">
              <w:rPr>
                <w:rFonts w:ascii="Times New Roman" w:hAnsi="Times New Roman"/>
                <w:sz w:val="22"/>
                <w:szCs w:val="22"/>
                <w:lang w:val="lt-LT"/>
              </w:rPr>
              <w:t>neveiksmingas</w:t>
            </w:r>
            <w:r w:rsidRPr="00C539D8">
              <w:rPr>
                <w:rFonts w:ascii="Times New Roman" w:hAnsi="Times New Roman"/>
                <w:sz w:val="22"/>
                <w:szCs w:val="22"/>
                <w:lang w:val="lt-LT"/>
              </w:rPr>
              <w:t xml:space="preserve"> ar jo netoleruoja ir kai netinka gydymas geriamaisiais vaistiniais preparatais</w:t>
            </w:r>
          </w:p>
          <w:p w:rsidR="00B752FD" w:rsidRPr="00017007" w:rsidRDefault="00B752FD" w:rsidP="00B752FD">
            <w:pPr>
              <w:rPr>
                <w:rFonts w:ascii="Times New Roman" w:hAnsi="Times New Roman"/>
                <w:sz w:val="22"/>
                <w:szCs w:val="22"/>
                <w:lang w:val="lt-LT"/>
              </w:rPr>
            </w:pPr>
            <w:r w:rsidRPr="00017007">
              <w:rPr>
                <w:rFonts w:ascii="Times New Roman" w:hAnsi="Times New Roman"/>
                <w:sz w:val="22"/>
                <w:szCs w:val="22"/>
                <w:lang w:val="lt-LT"/>
              </w:rPr>
              <w:t>• Nuo 2 mg iki 5 mg į raumenis.</w:t>
            </w:r>
          </w:p>
          <w:p w:rsidR="00B752FD" w:rsidRDefault="00B752FD" w:rsidP="00B752FD">
            <w:pPr>
              <w:rPr>
                <w:rFonts w:ascii="Times New Roman" w:hAnsi="Times New Roman"/>
                <w:sz w:val="22"/>
                <w:szCs w:val="22"/>
                <w:lang w:val="lt-LT"/>
              </w:rPr>
            </w:pPr>
            <w:r w:rsidRPr="00017007">
              <w:rPr>
                <w:rFonts w:ascii="Times New Roman" w:hAnsi="Times New Roman"/>
                <w:sz w:val="22"/>
                <w:szCs w:val="22"/>
                <w:lang w:val="lt-LT"/>
              </w:rPr>
              <w:t>• Galima kartoti kas valandą, kol bus pasiekta pakankama simptomų kontrolė arba iki didžiausios 10 mg per parą dozės.</w:t>
            </w:r>
          </w:p>
          <w:p w:rsidR="00D44F46" w:rsidRPr="00017007" w:rsidRDefault="00D44F46" w:rsidP="00B752FD">
            <w:pPr>
              <w:rPr>
                <w:rFonts w:ascii="Times New Roman" w:hAnsi="Times New Roman"/>
                <w:sz w:val="22"/>
                <w:szCs w:val="22"/>
                <w:lang w:val="lt-LT"/>
              </w:rPr>
            </w:pPr>
          </w:p>
        </w:tc>
      </w:tr>
      <w:tr w:rsidR="00B752FD" w:rsidRPr="00017007" w:rsidTr="00017007">
        <w:tc>
          <w:tcPr>
            <w:tcW w:w="10682" w:type="dxa"/>
            <w:shd w:val="clear" w:color="auto" w:fill="auto"/>
          </w:tcPr>
          <w:p w:rsidR="00B752FD" w:rsidRPr="00C539D8" w:rsidRDefault="00B752FD" w:rsidP="00B752FD">
            <w:pPr>
              <w:rPr>
                <w:rFonts w:ascii="Times New Roman" w:hAnsi="Times New Roman"/>
                <w:sz w:val="22"/>
                <w:szCs w:val="22"/>
                <w:lang w:val="lt-LT"/>
              </w:rPr>
            </w:pPr>
            <w:r w:rsidRPr="00C539D8">
              <w:rPr>
                <w:rFonts w:ascii="Times New Roman" w:hAnsi="Times New Roman"/>
                <w:sz w:val="22"/>
                <w:szCs w:val="22"/>
                <w:lang w:val="lt-LT"/>
              </w:rPr>
              <w:t xml:space="preserve">Profilaktikai pacientams, kuriems yra vidutinė ar didelė pooperacinio pykinimo bei vėmimo pasireiškimo rizika, skiriant vieną arba derinyje su kitais vaistiniais preparatais, kai gydymas kitais vaistiniais preparatais yra </w:t>
            </w:r>
            <w:r w:rsidR="00720020">
              <w:rPr>
                <w:rFonts w:ascii="Times New Roman" w:hAnsi="Times New Roman"/>
                <w:sz w:val="22"/>
                <w:szCs w:val="22"/>
                <w:lang w:val="lt-LT"/>
              </w:rPr>
              <w:t>neveiksmingas</w:t>
            </w:r>
            <w:r w:rsidRPr="00C539D8">
              <w:rPr>
                <w:rFonts w:ascii="Times New Roman" w:hAnsi="Times New Roman"/>
                <w:sz w:val="22"/>
                <w:szCs w:val="22"/>
                <w:lang w:val="lt-LT"/>
              </w:rPr>
              <w:t xml:space="preserve"> ar netoleruojamas</w:t>
            </w:r>
          </w:p>
          <w:p w:rsidR="00B752FD" w:rsidRDefault="00B752FD" w:rsidP="00B752FD">
            <w:pPr>
              <w:rPr>
                <w:rFonts w:ascii="Times New Roman" w:hAnsi="Times New Roman"/>
                <w:sz w:val="22"/>
                <w:szCs w:val="22"/>
                <w:lang w:val="lt-LT"/>
              </w:rPr>
            </w:pPr>
            <w:r w:rsidRPr="00017007">
              <w:rPr>
                <w:rFonts w:ascii="Times New Roman" w:hAnsi="Times New Roman"/>
                <w:sz w:val="22"/>
                <w:szCs w:val="22"/>
                <w:lang w:val="lt-LT"/>
              </w:rPr>
              <w:t>• Nuo 1 mg iki 2 mg į raumenis indukcijos metu arba likus 30 min. iki anestezijos pabaigos.</w:t>
            </w:r>
          </w:p>
          <w:p w:rsidR="00D44F46" w:rsidRPr="00017007" w:rsidRDefault="00D44F46" w:rsidP="00B752FD">
            <w:pPr>
              <w:rPr>
                <w:rFonts w:ascii="Times New Roman" w:hAnsi="Times New Roman"/>
                <w:sz w:val="22"/>
                <w:szCs w:val="22"/>
                <w:lang w:val="lt-LT"/>
              </w:rPr>
            </w:pPr>
          </w:p>
        </w:tc>
      </w:tr>
      <w:tr w:rsidR="00B752FD" w:rsidRPr="00017007" w:rsidTr="00017007">
        <w:tc>
          <w:tcPr>
            <w:tcW w:w="10682" w:type="dxa"/>
            <w:shd w:val="clear" w:color="auto" w:fill="auto"/>
          </w:tcPr>
          <w:p w:rsidR="00B752FD" w:rsidRPr="00C539D8" w:rsidRDefault="00B752FD" w:rsidP="00B752FD">
            <w:pPr>
              <w:rPr>
                <w:rFonts w:ascii="Times New Roman" w:hAnsi="Times New Roman"/>
                <w:sz w:val="22"/>
                <w:szCs w:val="22"/>
                <w:lang w:val="lt-LT"/>
              </w:rPr>
            </w:pPr>
            <w:r w:rsidRPr="00C539D8">
              <w:rPr>
                <w:rFonts w:ascii="Times New Roman" w:hAnsi="Times New Roman"/>
                <w:sz w:val="22"/>
                <w:szCs w:val="22"/>
                <w:lang w:val="lt-LT"/>
              </w:rPr>
              <w:t xml:space="preserve">Pooperaciniam pykinimui bei vėmimui gydyti derinyje su kitais vaistiniais preparatais, kai gydymas kitais vaistiniais preparatais yra </w:t>
            </w:r>
            <w:r w:rsidR="00720020">
              <w:rPr>
                <w:rFonts w:ascii="Times New Roman" w:hAnsi="Times New Roman"/>
                <w:sz w:val="22"/>
                <w:szCs w:val="22"/>
                <w:lang w:val="lt-LT"/>
              </w:rPr>
              <w:t>neveiksmingas</w:t>
            </w:r>
            <w:r w:rsidRPr="00C539D8">
              <w:rPr>
                <w:rFonts w:ascii="Times New Roman" w:hAnsi="Times New Roman"/>
                <w:sz w:val="22"/>
                <w:szCs w:val="22"/>
                <w:lang w:val="lt-LT"/>
              </w:rPr>
              <w:t xml:space="preserve"> ar jo netoleruoja</w:t>
            </w:r>
          </w:p>
          <w:p w:rsidR="00B752FD" w:rsidRPr="00017007" w:rsidRDefault="00B752FD" w:rsidP="00B752FD">
            <w:pPr>
              <w:rPr>
                <w:rFonts w:ascii="Times New Roman" w:hAnsi="Times New Roman"/>
                <w:sz w:val="22"/>
                <w:szCs w:val="22"/>
                <w:lang w:val="lt-LT"/>
              </w:rPr>
            </w:pPr>
            <w:r w:rsidRPr="00017007">
              <w:rPr>
                <w:rFonts w:ascii="Times New Roman" w:hAnsi="Times New Roman"/>
                <w:sz w:val="22"/>
                <w:szCs w:val="22"/>
                <w:lang w:val="lt-LT"/>
              </w:rPr>
              <w:t>• Nuo 1 mg iki 2 mg į raumenis.</w:t>
            </w:r>
          </w:p>
        </w:tc>
      </w:tr>
    </w:tbl>
    <w:p w:rsidR="00235585" w:rsidRPr="00CB27E7" w:rsidRDefault="00235585" w:rsidP="00235585">
      <w:pPr>
        <w:rPr>
          <w:rFonts w:ascii="Times New Roman" w:hAnsi="Times New Roman"/>
          <w:sz w:val="22"/>
          <w:szCs w:val="22"/>
          <w:lang w:val="lt-LT"/>
        </w:rPr>
      </w:pPr>
    </w:p>
    <w:p w:rsidR="00AC764A" w:rsidRPr="00C539D8" w:rsidRDefault="00AC764A" w:rsidP="00AC764A">
      <w:pPr>
        <w:rPr>
          <w:rFonts w:ascii="Times New Roman" w:hAnsi="Times New Roman"/>
          <w:i/>
          <w:sz w:val="22"/>
          <w:szCs w:val="22"/>
          <w:lang w:val="lt-LT"/>
        </w:rPr>
      </w:pPr>
      <w:r w:rsidRPr="00C539D8">
        <w:rPr>
          <w:rFonts w:ascii="Times New Roman" w:hAnsi="Times New Roman"/>
          <w:i/>
          <w:sz w:val="22"/>
          <w:szCs w:val="22"/>
          <w:lang w:val="lt-LT"/>
        </w:rPr>
        <w:t>Gydymo nutraukimas</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Haloperidolio vartojimą patariama nutraukti palaipsniui (žr. 4.4 skyrių).</w:t>
      </w:r>
    </w:p>
    <w:p w:rsidR="00AC764A" w:rsidRDefault="00AC764A" w:rsidP="00AC764A">
      <w:pPr>
        <w:rPr>
          <w:rFonts w:ascii="Times New Roman" w:hAnsi="Times New Roman"/>
          <w:i/>
          <w:sz w:val="22"/>
          <w:szCs w:val="22"/>
          <w:lang w:val="lt-LT"/>
        </w:rPr>
      </w:pPr>
    </w:p>
    <w:p w:rsidR="00AC764A" w:rsidRPr="00C539D8" w:rsidRDefault="00AC764A" w:rsidP="00AC764A">
      <w:pPr>
        <w:rPr>
          <w:rFonts w:ascii="Times New Roman" w:hAnsi="Times New Roman"/>
          <w:i/>
          <w:sz w:val="22"/>
          <w:szCs w:val="22"/>
          <w:lang w:val="lt-LT"/>
        </w:rPr>
      </w:pPr>
      <w:r w:rsidRPr="00C539D8">
        <w:rPr>
          <w:rFonts w:ascii="Times New Roman" w:hAnsi="Times New Roman"/>
          <w:i/>
          <w:sz w:val="22"/>
          <w:szCs w:val="22"/>
          <w:lang w:val="lt-LT"/>
        </w:rPr>
        <w:t xml:space="preserve">Senyviems </w:t>
      </w:r>
      <w:r w:rsidR="00AE1193">
        <w:rPr>
          <w:rFonts w:ascii="Times New Roman" w:hAnsi="Times New Roman"/>
          <w:i/>
          <w:sz w:val="22"/>
          <w:szCs w:val="22"/>
          <w:lang w:val="lt-LT"/>
        </w:rPr>
        <w:t>pacientams</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Rekomenduojama pradinė haloperidolio dozė senyviems pacientams yra pusė mažiausios suaugusiųjų dozės</w:t>
      </w:r>
      <w:r w:rsidR="001E1BFF">
        <w:rPr>
          <w:rFonts w:ascii="Times New Roman" w:hAnsi="Times New Roman"/>
          <w:sz w:val="22"/>
          <w:szCs w:val="22"/>
          <w:lang w:val="lt-LT"/>
        </w:rPr>
        <w:t>.</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Tolesnės dozės gali būti skiriamos ir koreguojamos, atsižvelgiant į paciento atsaką. Senyviems pacientams rekomenduojama dozę didinti atsargiai ir palaipsniui.</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Didžiausia paros dozė yra 5 mg.</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Apsvarsčius, didesnes kaip 5 mg per parą dozes galima skirti tik tiems pacientams, kurie toleravo dideles dozes, ir iš naujo įvertinus individualų paciento naudos bei rizikos santykį.</w:t>
      </w:r>
    </w:p>
    <w:p w:rsidR="00AC764A" w:rsidRDefault="00AC764A" w:rsidP="00AC764A">
      <w:pPr>
        <w:rPr>
          <w:rFonts w:ascii="Times New Roman" w:hAnsi="Times New Roman"/>
          <w:sz w:val="22"/>
          <w:szCs w:val="22"/>
          <w:lang w:val="lt-LT"/>
        </w:rPr>
      </w:pPr>
    </w:p>
    <w:p w:rsidR="00AC764A" w:rsidRPr="00C539D8" w:rsidRDefault="00FE4712" w:rsidP="00AC764A">
      <w:pPr>
        <w:rPr>
          <w:rFonts w:ascii="Times New Roman" w:hAnsi="Times New Roman"/>
          <w:i/>
          <w:sz w:val="22"/>
          <w:szCs w:val="22"/>
          <w:lang w:val="lt-LT"/>
        </w:rPr>
      </w:pPr>
      <w:r>
        <w:rPr>
          <w:rFonts w:ascii="Times New Roman" w:hAnsi="Times New Roman"/>
          <w:i/>
          <w:sz w:val="22"/>
          <w:szCs w:val="22"/>
          <w:lang w:val="lt-LT"/>
        </w:rPr>
        <w:t>Pacientams, kurių inkstų funkcija s</w:t>
      </w:r>
      <w:r w:rsidR="00AC764A" w:rsidRPr="00C539D8">
        <w:rPr>
          <w:rFonts w:ascii="Times New Roman" w:hAnsi="Times New Roman"/>
          <w:i/>
          <w:sz w:val="22"/>
          <w:szCs w:val="22"/>
          <w:lang w:val="lt-LT"/>
        </w:rPr>
        <w:t xml:space="preserve">utrikusi </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Inkstų funkcijos sutrikimo įtaka haloperidolio farmakokinetikai neištirta. Dozės koreguoti nerekomenduojama, bet reikia imtis atsargumo priemonių, kai yra gydomi pacientai, kuriems sutrikusi inkstų funkcija. Tačiau pacientams, kuriems yra sunkus inkstų funkcijos sutrikimas, gali reikėti sumažinti pradinę dozę, o tolesnes dozes skirti ir koreguoti, atsižvelgiant į paciento atsaką (žr. 5.2 skyrių).</w:t>
      </w:r>
    </w:p>
    <w:p w:rsidR="00AC764A" w:rsidRDefault="00AC764A" w:rsidP="00AC764A">
      <w:pPr>
        <w:rPr>
          <w:rFonts w:ascii="Times New Roman" w:hAnsi="Times New Roman"/>
          <w:i/>
          <w:sz w:val="22"/>
          <w:szCs w:val="22"/>
          <w:lang w:val="lt-LT"/>
        </w:rPr>
      </w:pPr>
    </w:p>
    <w:p w:rsidR="00AC764A" w:rsidRPr="00C539D8" w:rsidRDefault="00FE4712" w:rsidP="00AC764A">
      <w:pPr>
        <w:rPr>
          <w:rFonts w:ascii="Times New Roman" w:hAnsi="Times New Roman"/>
          <w:i/>
          <w:sz w:val="22"/>
          <w:szCs w:val="22"/>
          <w:lang w:val="lt-LT"/>
        </w:rPr>
      </w:pPr>
      <w:r>
        <w:rPr>
          <w:rFonts w:ascii="Times New Roman" w:hAnsi="Times New Roman"/>
          <w:i/>
          <w:sz w:val="22"/>
          <w:szCs w:val="22"/>
          <w:lang w:val="lt-LT"/>
        </w:rPr>
        <w:t>Pacientams, kurių kepenų funkcija s</w:t>
      </w:r>
      <w:r w:rsidR="00AC764A" w:rsidRPr="00C539D8">
        <w:rPr>
          <w:rFonts w:ascii="Times New Roman" w:hAnsi="Times New Roman"/>
          <w:i/>
          <w:sz w:val="22"/>
          <w:szCs w:val="22"/>
          <w:lang w:val="lt-LT"/>
        </w:rPr>
        <w:t xml:space="preserve">utrikusi </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lastRenderedPageBreak/>
        <w:t>Kepenų funkcijos sutrikimo įtaka haloperidolio farmakokinetikai neištirta. Kadangi haloperidolis yra ekstensyviai metabolizuojamas kepenyse, rekomenduojama skirti pusę pradinės dozės. Tolesnės dozės gali būti skiriamos ir koreguojamos, atsižvelgiant į paciento atsaką (žr. 4.4 ir 5.2 skyrius).</w:t>
      </w:r>
    </w:p>
    <w:p w:rsidR="00AC764A" w:rsidRDefault="00AC764A" w:rsidP="00AC764A">
      <w:pPr>
        <w:rPr>
          <w:rFonts w:ascii="Times New Roman" w:hAnsi="Times New Roman"/>
          <w:sz w:val="22"/>
          <w:szCs w:val="22"/>
          <w:lang w:val="lt-LT"/>
        </w:rPr>
      </w:pPr>
    </w:p>
    <w:p w:rsidR="00AC764A" w:rsidRPr="00C539D8" w:rsidRDefault="00AC764A" w:rsidP="00AC764A">
      <w:pPr>
        <w:rPr>
          <w:rFonts w:ascii="Times New Roman" w:hAnsi="Times New Roman"/>
          <w:i/>
          <w:sz w:val="22"/>
          <w:szCs w:val="22"/>
          <w:lang w:val="lt-LT"/>
        </w:rPr>
      </w:pPr>
      <w:r w:rsidRPr="00C539D8">
        <w:rPr>
          <w:rFonts w:ascii="Times New Roman" w:hAnsi="Times New Roman"/>
          <w:i/>
          <w:sz w:val="22"/>
          <w:szCs w:val="22"/>
          <w:lang w:val="lt-LT"/>
        </w:rPr>
        <w:t>Vaikų populiacija</w:t>
      </w:r>
    </w:p>
    <w:p w:rsidR="00AC764A" w:rsidRPr="00AC764A" w:rsidRDefault="00AA75C5" w:rsidP="00AC764A">
      <w:pPr>
        <w:rPr>
          <w:rFonts w:ascii="Times New Roman" w:hAnsi="Times New Roman"/>
          <w:sz w:val="22"/>
          <w:szCs w:val="22"/>
          <w:lang w:val="lt-LT"/>
        </w:rPr>
      </w:pPr>
      <w:r>
        <w:rPr>
          <w:rFonts w:ascii="Times New Roman" w:hAnsi="Times New Roman"/>
          <w:sz w:val="22"/>
          <w:szCs w:val="22"/>
          <w:lang w:val="lt-LT"/>
        </w:rPr>
        <w:t>HALOPERIDOL</w:t>
      </w:r>
      <w:r w:rsidR="00D34E4B">
        <w:rPr>
          <w:rFonts w:ascii="Times New Roman" w:hAnsi="Times New Roman"/>
          <w:sz w:val="22"/>
          <w:szCs w:val="22"/>
          <w:lang w:val="lt-LT"/>
        </w:rPr>
        <w:t xml:space="preserve"> </w:t>
      </w:r>
      <w:r>
        <w:rPr>
          <w:rFonts w:ascii="Times New Roman" w:hAnsi="Times New Roman"/>
          <w:sz w:val="22"/>
          <w:szCs w:val="22"/>
          <w:lang w:val="lt-LT"/>
        </w:rPr>
        <w:t>-</w:t>
      </w:r>
      <w:r w:rsidR="00D34E4B">
        <w:rPr>
          <w:rFonts w:ascii="Times New Roman" w:hAnsi="Times New Roman"/>
          <w:sz w:val="22"/>
          <w:szCs w:val="22"/>
          <w:lang w:val="lt-LT"/>
        </w:rPr>
        <w:t xml:space="preserve"> </w:t>
      </w:r>
      <w:r>
        <w:rPr>
          <w:rFonts w:ascii="Times New Roman" w:hAnsi="Times New Roman"/>
          <w:sz w:val="22"/>
          <w:szCs w:val="22"/>
          <w:lang w:val="lt-LT"/>
        </w:rPr>
        <w:t>RICHTER</w:t>
      </w:r>
      <w:r w:rsidR="00AC764A" w:rsidRPr="00AC764A">
        <w:rPr>
          <w:rFonts w:ascii="Times New Roman" w:hAnsi="Times New Roman"/>
          <w:sz w:val="22"/>
          <w:szCs w:val="22"/>
          <w:lang w:val="lt-LT"/>
        </w:rPr>
        <w:t xml:space="preserve"> injekcinio tirpalo saugumas ir veiksmingumas vaikams ir paaugliams, jaunesniems kaip 18 metų, neištirti. Duomenų nėra.</w:t>
      </w:r>
    </w:p>
    <w:p w:rsidR="00AC764A" w:rsidRDefault="00AC764A" w:rsidP="00AC764A">
      <w:pPr>
        <w:rPr>
          <w:rFonts w:ascii="Times New Roman" w:hAnsi="Times New Roman"/>
          <w:sz w:val="22"/>
          <w:szCs w:val="22"/>
          <w:lang w:val="lt-LT"/>
        </w:rPr>
      </w:pPr>
    </w:p>
    <w:p w:rsidR="00AC764A" w:rsidRPr="00C539D8" w:rsidRDefault="00AC764A" w:rsidP="00AC764A">
      <w:pPr>
        <w:rPr>
          <w:rFonts w:ascii="Times New Roman" w:hAnsi="Times New Roman"/>
          <w:sz w:val="22"/>
          <w:szCs w:val="22"/>
          <w:u w:val="single"/>
          <w:lang w:val="lt-LT"/>
        </w:rPr>
      </w:pPr>
      <w:r w:rsidRPr="00C539D8">
        <w:rPr>
          <w:rFonts w:ascii="Times New Roman" w:hAnsi="Times New Roman"/>
          <w:sz w:val="22"/>
          <w:szCs w:val="22"/>
          <w:u w:val="single"/>
          <w:lang w:val="lt-LT"/>
        </w:rPr>
        <w:t>Vartojimo metodas</w:t>
      </w:r>
    </w:p>
    <w:p w:rsidR="00AC764A" w:rsidRPr="00AC764A" w:rsidRDefault="00AA75C5" w:rsidP="00AC764A">
      <w:pPr>
        <w:rPr>
          <w:rFonts w:ascii="Times New Roman" w:hAnsi="Times New Roman"/>
          <w:sz w:val="22"/>
          <w:szCs w:val="22"/>
          <w:lang w:val="lt-LT"/>
        </w:rPr>
      </w:pPr>
      <w:r>
        <w:rPr>
          <w:rFonts w:ascii="Times New Roman" w:hAnsi="Times New Roman"/>
          <w:sz w:val="22"/>
          <w:szCs w:val="22"/>
          <w:lang w:val="lt-LT"/>
        </w:rPr>
        <w:t>HALOPERIDOL</w:t>
      </w:r>
      <w:r w:rsidR="001C190C">
        <w:rPr>
          <w:rFonts w:ascii="Times New Roman" w:hAnsi="Times New Roman"/>
          <w:sz w:val="22"/>
          <w:szCs w:val="22"/>
          <w:lang w:val="lt-LT"/>
        </w:rPr>
        <w:t xml:space="preserve"> </w:t>
      </w:r>
      <w:r>
        <w:rPr>
          <w:rFonts w:ascii="Times New Roman" w:hAnsi="Times New Roman"/>
          <w:sz w:val="22"/>
          <w:szCs w:val="22"/>
          <w:lang w:val="lt-LT"/>
        </w:rPr>
        <w:t>-</w:t>
      </w:r>
      <w:r w:rsidR="001C190C">
        <w:rPr>
          <w:rFonts w:ascii="Times New Roman" w:hAnsi="Times New Roman"/>
          <w:sz w:val="22"/>
          <w:szCs w:val="22"/>
          <w:lang w:val="lt-LT"/>
        </w:rPr>
        <w:t xml:space="preserve"> </w:t>
      </w:r>
      <w:r>
        <w:rPr>
          <w:rFonts w:ascii="Times New Roman" w:hAnsi="Times New Roman"/>
          <w:sz w:val="22"/>
          <w:szCs w:val="22"/>
          <w:lang w:val="lt-LT"/>
        </w:rPr>
        <w:t>RICHTER</w:t>
      </w:r>
      <w:r w:rsidR="00AC764A" w:rsidRPr="00AC764A">
        <w:rPr>
          <w:rFonts w:ascii="Times New Roman" w:hAnsi="Times New Roman"/>
          <w:sz w:val="22"/>
          <w:szCs w:val="22"/>
          <w:lang w:val="lt-LT"/>
        </w:rPr>
        <w:t xml:space="preserve"> injekcinį tirpalą rekomenduojama leisti tik į raumenis (žr. 4.4 skyrius). </w:t>
      </w:r>
      <w:r w:rsidR="00826689">
        <w:rPr>
          <w:rFonts w:ascii="Times New Roman" w:hAnsi="Times New Roman"/>
          <w:sz w:val="22"/>
          <w:szCs w:val="22"/>
          <w:lang w:val="lt-LT"/>
        </w:rPr>
        <w:t xml:space="preserve">Vaistinio preparato </w:t>
      </w:r>
      <w:r w:rsidR="00AC764A" w:rsidRPr="00AC764A">
        <w:rPr>
          <w:rFonts w:ascii="Times New Roman" w:hAnsi="Times New Roman"/>
          <w:sz w:val="22"/>
          <w:szCs w:val="22"/>
          <w:lang w:val="lt-LT"/>
        </w:rPr>
        <w:t>ruošimo prieš vartojant instrukcija pateikiama 6.6 skyriuje.</w:t>
      </w:r>
    </w:p>
    <w:p w:rsidR="00235585" w:rsidRPr="00CB27E7" w:rsidRDefault="00235585" w:rsidP="00235585">
      <w:pPr>
        <w:rPr>
          <w:rFonts w:ascii="Times New Roman" w:hAnsi="Times New Roman"/>
          <w:bCs/>
          <w:sz w:val="22"/>
          <w:szCs w:val="22"/>
          <w:lang w:val="lt-LT"/>
        </w:rPr>
      </w:pPr>
    </w:p>
    <w:p w:rsid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4.3</w:t>
      </w:r>
      <w:r w:rsidRPr="0097098E">
        <w:rPr>
          <w:rFonts w:ascii="Times New Roman" w:hAnsi="Times New Roman" w:cs="Times New Roman"/>
          <w:b/>
          <w:bCs/>
          <w:snapToGrid w:val="0"/>
          <w:sz w:val="22"/>
          <w:szCs w:val="28"/>
          <w:lang w:val="lt-LT" w:eastAsia="x-none"/>
        </w:rPr>
        <w:tab/>
        <w:t>Kontraindikacijos</w:t>
      </w:r>
    </w:p>
    <w:p w:rsidR="00AC764A" w:rsidRPr="0097098E" w:rsidRDefault="00AC764A"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235585" w:rsidRPr="00C539D8" w:rsidRDefault="00AC764A" w:rsidP="00235585">
      <w:pPr>
        <w:rPr>
          <w:rFonts w:ascii="Times New Roman" w:hAnsi="Times New Roman"/>
          <w:sz w:val="22"/>
          <w:szCs w:val="22"/>
          <w:lang w:val="lt-LT"/>
        </w:rPr>
      </w:pPr>
      <w:r w:rsidRPr="00C539D8">
        <w:rPr>
          <w:rFonts w:ascii="Times New Roman" w:hAnsi="Times New Roman"/>
          <w:sz w:val="22"/>
          <w:szCs w:val="22"/>
          <w:lang w:val="lt-LT"/>
        </w:rPr>
        <w:t>• Padidėjęs jautrumas veikliajai arba bet kuriai 6.1 skyriuje nurodytai pagalbinei medžiagai.</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Komos būklė.</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Centrinės nervų sistemos (CNS) slopinimas.</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Parkinsono liga.</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Demencija su Lewy kūneliais.</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Progresuojantis supranuklearinis paralyžius.</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Žinomas QTc intervalo pailgėjimas ar įgimtas ilgo QT intervalo sindromas.</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Neseniai įvykęs ūminis miokardo infarktas.</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Nekompensuotas širdies nepakankamumas.</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xml:space="preserve">• Buvusi skilvelinė aritmija arba </w:t>
      </w:r>
      <w:r w:rsidRPr="00C539D8">
        <w:rPr>
          <w:rFonts w:ascii="Times New Roman" w:hAnsi="Times New Roman"/>
          <w:i/>
          <w:sz w:val="22"/>
          <w:szCs w:val="22"/>
          <w:lang w:val="lt-LT"/>
        </w:rPr>
        <w:t>torsade de pointes</w:t>
      </w:r>
      <w:r w:rsidRPr="00AC764A">
        <w:rPr>
          <w:rFonts w:ascii="Times New Roman" w:hAnsi="Times New Roman"/>
          <w:sz w:val="22"/>
          <w:szCs w:val="22"/>
          <w:lang w:val="lt-LT"/>
        </w:rPr>
        <w:t>.</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Nekoreguota hipokalemija.</w:t>
      </w:r>
    </w:p>
    <w:p w:rsidR="005904F7" w:rsidRDefault="00AC764A" w:rsidP="00235585">
      <w:pPr>
        <w:rPr>
          <w:rFonts w:ascii="Times New Roman" w:hAnsi="Times New Roman"/>
          <w:sz w:val="22"/>
          <w:szCs w:val="22"/>
          <w:lang w:val="lt-LT"/>
        </w:rPr>
      </w:pPr>
      <w:r w:rsidRPr="00AC764A">
        <w:rPr>
          <w:rFonts w:ascii="Times New Roman" w:hAnsi="Times New Roman"/>
          <w:sz w:val="22"/>
          <w:szCs w:val="22"/>
          <w:lang w:val="lt-LT"/>
        </w:rPr>
        <w:t>• Vartojimas kartu su kitais QT intervalą ilginančiais vaistiniais preparatais (žr. 4.5 skyrių).</w:t>
      </w:r>
    </w:p>
    <w:p w:rsidR="00235585" w:rsidRPr="00CB27E7" w:rsidRDefault="00235585" w:rsidP="00235585">
      <w:pPr>
        <w:rPr>
          <w:rFonts w:ascii="Times New Roman" w:hAnsi="Times New Roman"/>
          <w:b/>
          <w:sz w:val="22"/>
          <w:szCs w:val="22"/>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4.4</w:t>
      </w:r>
      <w:r w:rsidRPr="0097098E">
        <w:rPr>
          <w:rFonts w:ascii="Times New Roman" w:hAnsi="Times New Roman" w:cs="Times New Roman"/>
          <w:b/>
          <w:bCs/>
          <w:snapToGrid w:val="0"/>
          <w:sz w:val="22"/>
          <w:szCs w:val="28"/>
          <w:lang w:val="lt-LT" w:eastAsia="x-none"/>
        </w:rPr>
        <w:tab/>
        <w:t>Specialūs įspėjimai ir atsargumo priemonės</w:t>
      </w:r>
    </w:p>
    <w:p w:rsidR="00AC764A" w:rsidRDefault="00AC764A" w:rsidP="00AC764A">
      <w:pPr>
        <w:rPr>
          <w:rFonts w:ascii="Times New Roman" w:hAnsi="Times New Roman"/>
          <w:sz w:val="22"/>
          <w:szCs w:val="22"/>
          <w:lang w:val="lt-LT"/>
        </w:rPr>
      </w:pPr>
    </w:p>
    <w:p w:rsidR="00AC764A" w:rsidRDefault="00AC764A" w:rsidP="00AC764A">
      <w:pPr>
        <w:rPr>
          <w:rFonts w:ascii="Times New Roman" w:hAnsi="Times New Roman"/>
          <w:sz w:val="22"/>
          <w:szCs w:val="22"/>
          <w:lang w:val="lt-LT"/>
        </w:rPr>
      </w:pPr>
      <w:r w:rsidRPr="00C539D8">
        <w:rPr>
          <w:rFonts w:ascii="Times New Roman" w:hAnsi="Times New Roman"/>
          <w:sz w:val="22"/>
          <w:szCs w:val="22"/>
          <w:u w:val="single"/>
          <w:lang w:val="lt-LT"/>
        </w:rPr>
        <w:t xml:space="preserve">Padidėjęs mirtingumas demencija sergantiems senyviems </w:t>
      </w:r>
      <w:r w:rsidR="00576346">
        <w:rPr>
          <w:rFonts w:ascii="Times New Roman" w:hAnsi="Times New Roman"/>
          <w:sz w:val="22"/>
          <w:szCs w:val="22"/>
          <w:u w:val="single"/>
          <w:lang w:val="lt-LT"/>
        </w:rPr>
        <w:t>pacientams</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Buvo pranešta apie retus staigios mirties atvejus psichikos ligomis sergantiems pacientams, vartojantiems vaistinių preparatų nuo psichozės, įskaitant haloperidolį (žr. 4.8 skyrių).</w:t>
      </w:r>
    </w:p>
    <w:p w:rsidR="008F0D98" w:rsidRDefault="008F0D98" w:rsidP="00AC764A">
      <w:pPr>
        <w:rPr>
          <w:rFonts w:ascii="Times New Roman" w:hAnsi="Times New Roman"/>
          <w:sz w:val="22"/>
          <w:szCs w:val="22"/>
          <w:lang w:val="lt-LT"/>
        </w:rPr>
      </w:pP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xml:space="preserve">Senyviemas pacientams, sergantiems su demencija susijusia psichoze ir gydytiems vaistiniais preparatais nuo psichozės, yra padidėjusi mirties rizika. Septyniolikos placebu kontroliuojamų tyrimų duomenų analizė (trukmės moda 10 savaičių) parodė gydomų pacientų, daugiausiai vartojančių atipinius antipsichozinius vaistinius preparatus, mirties rizikos padidėjimą 1,6-1,7 karto, palyginti su mirties rizika placebą vartojantiems pacientams. Per būdingą 10 savaičių kontroliuojamojo tyrimo laikotarpį mirties dažnis pacientų, gydytų antipsichoziniais vaistiniais preparatais, grupėje buvo maždaug 4,5 %, palyginti su maždaug 2,6 % dažniu placebo grupėje. Nors </w:t>
      </w:r>
      <w:r w:rsidRPr="00AC764A">
        <w:rPr>
          <w:rFonts w:ascii="Times New Roman" w:hAnsi="Times New Roman"/>
          <w:sz w:val="22"/>
          <w:szCs w:val="22"/>
          <w:lang w:val="lt-LT"/>
        </w:rPr>
        <w:lastRenderedPageBreak/>
        <w:t>mirčių priežastys buvo įvairios, dauguma mirčių ištiko arba dėl kardiovaskulinių priežasčių (pvz., širdies nepakankamumo, staigios mirties), arba dėl infekcinių ligų (pvz., pneumonijos). Stebėjimo tyrimai rodo, kad senyvų žmonių gydymas haloperidoliu taip pat yra susijęs su padidėjusiu mirtingumu. Ši sąsaja su</w:t>
      </w:r>
      <w:r w:rsidRPr="00C539D8">
        <w:rPr>
          <w:lang w:val="lt-LT"/>
        </w:rPr>
        <w:t xml:space="preserve"> </w:t>
      </w:r>
      <w:r w:rsidRPr="00AC764A">
        <w:rPr>
          <w:rFonts w:ascii="Times New Roman" w:hAnsi="Times New Roman"/>
          <w:sz w:val="22"/>
          <w:szCs w:val="22"/>
          <w:lang w:val="lt-LT"/>
        </w:rPr>
        <w:t>haloperidoliu gali būti stipresnė nei su atipiniais atipiniais antipsichoziniais vaistiniais preparatais. Ji dažniausiai pasireiškia per pirmąsias 30 dienų nuo gydymo pradžios ir išlieka mažiausiai 6 mėnesius. Kokiu mastu šis ryšys yra priskirtinas vaistiniam preparatui, o ne paveiktas iškraipančiųjų su pacientu susijusių veiksnių, dar neišaiškinta.</w:t>
      </w:r>
    </w:p>
    <w:p w:rsidR="00AC764A" w:rsidRDefault="00AC764A" w:rsidP="00AC764A">
      <w:pPr>
        <w:rPr>
          <w:rFonts w:ascii="Times New Roman" w:hAnsi="Times New Roman"/>
          <w:sz w:val="22"/>
          <w:szCs w:val="22"/>
          <w:lang w:val="lt-LT"/>
        </w:rPr>
      </w:pPr>
    </w:p>
    <w:p w:rsidR="00AC764A" w:rsidRPr="00AC764A" w:rsidRDefault="00AA75C5" w:rsidP="00AC764A">
      <w:pPr>
        <w:rPr>
          <w:rFonts w:ascii="Times New Roman" w:hAnsi="Times New Roman"/>
          <w:sz w:val="22"/>
          <w:szCs w:val="22"/>
          <w:lang w:val="lt-LT"/>
        </w:rPr>
      </w:pPr>
      <w:r>
        <w:rPr>
          <w:rFonts w:ascii="Times New Roman" w:hAnsi="Times New Roman"/>
          <w:sz w:val="22"/>
          <w:szCs w:val="22"/>
          <w:lang w:val="lt-LT"/>
        </w:rPr>
        <w:t>HALOPERIDOL</w:t>
      </w:r>
      <w:r w:rsidR="00904D11">
        <w:rPr>
          <w:rFonts w:ascii="Times New Roman" w:hAnsi="Times New Roman"/>
          <w:sz w:val="22"/>
          <w:szCs w:val="22"/>
          <w:lang w:val="lt-LT"/>
        </w:rPr>
        <w:t xml:space="preserve"> </w:t>
      </w:r>
      <w:r>
        <w:rPr>
          <w:rFonts w:ascii="Times New Roman" w:hAnsi="Times New Roman"/>
          <w:sz w:val="22"/>
          <w:szCs w:val="22"/>
          <w:lang w:val="lt-LT"/>
        </w:rPr>
        <w:t>-</w:t>
      </w:r>
      <w:r w:rsidR="00904D11">
        <w:rPr>
          <w:rFonts w:ascii="Times New Roman" w:hAnsi="Times New Roman"/>
          <w:sz w:val="22"/>
          <w:szCs w:val="22"/>
          <w:lang w:val="lt-LT"/>
        </w:rPr>
        <w:t xml:space="preserve"> </w:t>
      </w:r>
      <w:r>
        <w:rPr>
          <w:rFonts w:ascii="Times New Roman" w:hAnsi="Times New Roman"/>
          <w:sz w:val="22"/>
          <w:szCs w:val="22"/>
          <w:lang w:val="lt-LT"/>
        </w:rPr>
        <w:t>RICHTER</w:t>
      </w:r>
      <w:r w:rsidR="00AC764A" w:rsidRPr="00AC764A">
        <w:rPr>
          <w:rFonts w:ascii="Times New Roman" w:hAnsi="Times New Roman"/>
          <w:sz w:val="22"/>
          <w:szCs w:val="22"/>
          <w:lang w:val="lt-LT"/>
        </w:rPr>
        <w:t xml:space="preserve"> injekcinis tirpalas nėra skirtas gydyti su demencija susijusiems elgesio sutrikimams.</w:t>
      </w:r>
    </w:p>
    <w:p w:rsidR="00AC764A" w:rsidRDefault="00AC764A" w:rsidP="00AC764A">
      <w:pPr>
        <w:rPr>
          <w:rFonts w:ascii="Times New Roman" w:hAnsi="Times New Roman"/>
          <w:sz w:val="22"/>
          <w:szCs w:val="22"/>
          <w:lang w:val="lt-LT"/>
        </w:rPr>
      </w:pPr>
    </w:p>
    <w:p w:rsidR="00B67915" w:rsidRPr="00C539D8" w:rsidRDefault="00AC764A" w:rsidP="00AC764A">
      <w:pPr>
        <w:rPr>
          <w:rFonts w:ascii="Times New Roman" w:hAnsi="Times New Roman"/>
          <w:sz w:val="22"/>
          <w:szCs w:val="22"/>
          <w:u w:val="single"/>
          <w:lang w:val="lt-LT"/>
        </w:rPr>
      </w:pPr>
      <w:r w:rsidRPr="00C539D8">
        <w:rPr>
          <w:rFonts w:ascii="Times New Roman" w:hAnsi="Times New Roman"/>
          <w:sz w:val="22"/>
          <w:szCs w:val="22"/>
          <w:u w:val="single"/>
          <w:lang w:val="lt-LT"/>
        </w:rPr>
        <w:t>Poveikis širdies ir kraujagyslių sistemai</w:t>
      </w: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Buvo pranešta apie QTc intervalo pailgėjimą ir (arba) skilvelinę aritmiją kartu su staigia mirtimi vartojant haloperidolį (žr. 4.3 ir 4.8 skyrius). Panašu, kad šių reiškinių rizika didėja, vartojant dideles dozes, esant didelei koncentracijai plazmoje, polinkį turintiems pacientams arba vartojant vaistinį preparatą parenteriniu būdu, ypač leidžiant į veną.</w:t>
      </w:r>
    </w:p>
    <w:p w:rsidR="009013C9" w:rsidRDefault="009013C9" w:rsidP="00AC764A">
      <w:pPr>
        <w:rPr>
          <w:rFonts w:ascii="Times New Roman" w:hAnsi="Times New Roman"/>
          <w:sz w:val="22"/>
          <w:szCs w:val="22"/>
          <w:lang w:val="lt-LT"/>
        </w:rPr>
      </w:pP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 xml:space="preserve">Rekomenduojama </w:t>
      </w:r>
      <w:r w:rsidR="00AA75C5">
        <w:rPr>
          <w:rFonts w:ascii="Times New Roman" w:hAnsi="Times New Roman"/>
          <w:sz w:val="22"/>
          <w:szCs w:val="22"/>
          <w:lang w:val="lt-LT"/>
        </w:rPr>
        <w:t>HALOPERIDOL</w:t>
      </w:r>
      <w:r w:rsidR="00837AE6">
        <w:rPr>
          <w:rFonts w:ascii="Times New Roman" w:hAnsi="Times New Roman"/>
          <w:sz w:val="22"/>
          <w:szCs w:val="22"/>
          <w:lang w:val="lt-LT"/>
        </w:rPr>
        <w:t xml:space="preserve"> </w:t>
      </w:r>
      <w:r w:rsidR="00AA75C5">
        <w:rPr>
          <w:rFonts w:ascii="Times New Roman" w:hAnsi="Times New Roman"/>
          <w:sz w:val="22"/>
          <w:szCs w:val="22"/>
          <w:lang w:val="lt-LT"/>
        </w:rPr>
        <w:t>-</w:t>
      </w:r>
      <w:r w:rsidR="00837AE6">
        <w:rPr>
          <w:rFonts w:ascii="Times New Roman" w:hAnsi="Times New Roman"/>
          <w:sz w:val="22"/>
          <w:szCs w:val="22"/>
          <w:lang w:val="lt-LT"/>
        </w:rPr>
        <w:t xml:space="preserve"> </w:t>
      </w:r>
      <w:r w:rsidR="00AA75C5">
        <w:rPr>
          <w:rFonts w:ascii="Times New Roman" w:hAnsi="Times New Roman"/>
          <w:sz w:val="22"/>
          <w:szCs w:val="22"/>
          <w:lang w:val="lt-LT"/>
        </w:rPr>
        <w:t>RICHTER</w:t>
      </w:r>
      <w:r w:rsidRPr="00AC764A">
        <w:rPr>
          <w:rFonts w:ascii="Times New Roman" w:hAnsi="Times New Roman"/>
          <w:sz w:val="22"/>
          <w:szCs w:val="22"/>
          <w:lang w:val="lt-LT"/>
        </w:rPr>
        <w:t xml:space="preserve"> injekcinį tirpalą leisti tik į raumenis. Tačiau jeigu vartojamas į veną, būtina nepertraukiamai stebėti EKG, ar nepasireiškia QTc intervalo pailgėjimas ir skilvelinė aritmija.</w:t>
      </w:r>
    </w:p>
    <w:p w:rsidR="009013C9" w:rsidRDefault="009013C9" w:rsidP="00AC764A">
      <w:pPr>
        <w:rPr>
          <w:rFonts w:ascii="Times New Roman" w:hAnsi="Times New Roman"/>
          <w:sz w:val="22"/>
          <w:szCs w:val="22"/>
          <w:lang w:val="lt-LT"/>
        </w:rPr>
      </w:pPr>
    </w:p>
    <w:p w:rsidR="00AC764A" w:rsidRPr="00AC764A" w:rsidRDefault="00AC764A" w:rsidP="00AC764A">
      <w:pPr>
        <w:rPr>
          <w:rFonts w:ascii="Times New Roman" w:hAnsi="Times New Roman"/>
          <w:sz w:val="22"/>
          <w:szCs w:val="22"/>
          <w:lang w:val="lt-LT"/>
        </w:rPr>
      </w:pPr>
      <w:r w:rsidRPr="00AC764A">
        <w:rPr>
          <w:rFonts w:ascii="Times New Roman" w:hAnsi="Times New Roman"/>
          <w:sz w:val="22"/>
          <w:szCs w:val="22"/>
          <w:lang w:val="lt-LT"/>
        </w:rPr>
        <w:t>Pacientams, sergantiems bradikardija, širdies liga, kurių šeimoje yra QTc intervalo pailgėjimo atvejų ar vartojantiems daug alkoholio, patariama imtis atsargumo priemonių. Atsargumo priemonių taip pat reikia ir pacientams, kuriems gali būti didelė koncentracija plazmoje (žr. 4.4 skyrių „Silpnas CYP2D6 veikiamas metabolizmas“).</w:t>
      </w:r>
    </w:p>
    <w:p w:rsidR="009013C9" w:rsidRDefault="009013C9" w:rsidP="00AC764A">
      <w:pPr>
        <w:rPr>
          <w:rFonts w:ascii="Times New Roman" w:hAnsi="Times New Roman"/>
          <w:sz w:val="22"/>
          <w:szCs w:val="22"/>
          <w:lang w:val="lt-LT"/>
        </w:rPr>
      </w:pPr>
    </w:p>
    <w:p w:rsidR="00235585" w:rsidRPr="00CB27E7" w:rsidRDefault="00AC764A" w:rsidP="00AC764A">
      <w:pPr>
        <w:rPr>
          <w:rFonts w:ascii="Times New Roman" w:hAnsi="Times New Roman"/>
          <w:sz w:val="22"/>
          <w:szCs w:val="22"/>
          <w:lang w:val="lt-LT"/>
        </w:rPr>
      </w:pPr>
      <w:r w:rsidRPr="00AC764A">
        <w:rPr>
          <w:rFonts w:ascii="Times New Roman" w:hAnsi="Times New Roman"/>
          <w:sz w:val="22"/>
          <w:szCs w:val="22"/>
          <w:lang w:val="lt-LT"/>
        </w:rPr>
        <w:t xml:space="preserve">Prieš pradedant leisti į raumenis rekomenduojama užregistruoti pradinę EKG. Gydymo metu visiems pacientams būtina stebėti EKG ir įvertinti, ar neatsiranda QTc intervalo pailgėjimas ir skilvelinė aritmija, tačiau skiriant kartotines dozes į raumenis rekomenduojama nuolat stebėti EKG. Pacientams, pavartojus </w:t>
      </w:r>
      <w:r w:rsidR="00AA75C5">
        <w:rPr>
          <w:rFonts w:ascii="Times New Roman" w:hAnsi="Times New Roman"/>
          <w:sz w:val="22"/>
          <w:szCs w:val="22"/>
          <w:lang w:val="lt-LT"/>
        </w:rPr>
        <w:t>HALOPERIDOL</w:t>
      </w:r>
      <w:r w:rsidR="00D529BA">
        <w:rPr>
          <w:rFonts w:ascii="Times New Roman" w:hAnsi="Times New Roman"/>
          <w:sz w:val="22"/>
          <w:szCs w:val="22"/>
          <w:lang w:val="lt-LT"/>
        </w:rPr>
        <w:t xml:space="preserve"> </w:t>
      </w:r>
      <w:r w:rsidR="00AA75C5">
        <w:rPr>
          <w:rFonts w:ascii="Times New Roman" w:hAnsi="Times New Roman"/>
          <w:sz w:val="22"/>
          <w:szCs w:val="22"/>
          <w:lang w:val="lt-LT"/>
        </w:rPr>
        <w:t>-</w:t>
      </w:r>
      <w:r w:rsidR="00D529BA">
        <w:rPr>
          <w:rFonts w:ascii="Times New Roman" w:hAnsi="Times New Roman"/>
          <w:sz w:val="22"/>
          <w:szCs w:val="22"/>
          <w:lang w:val="lt-LT"/>
        </w:rPr>
        <w:t xml:space="preserve"> </w:t>
      </w:r>
      <w:r w:rsidR="00AA75C5">
        <w:rPr>
          <w:rFonts w:ascii="Times New Roman" w:hAnsi="Times New Roman"/>
          <w:sz w:val="22"/>
          <w:szCs w:val="22"/>
          <w:lang w:val="lt-LT"/>
        </w:rPr>
        <w:t>RICHTER</w:t>
      </w:r>
      <w:r w:rsidRPr="00AC764A">
        <w:rPr>
          <w:rFonts w:ascii="Times New Roman" w:hAnsi="Times New Roman"/>
          <w:sz w:val="22"/>
          <w:szCs w:val="22"/>
          <w:lang w:val="lt-LT"/>
        </w:rPr>
        <w:t xml:space="preserve"> injekcinį tirpalą pooperaciniam pykinimui ir vėmimui gydyti ar jų profilaktikai, iki 6 valandų rekomenduojama stebėti EKG.</w:t>
      </w:r>
    </w:p>
    <w:p w:rsidR="00AC764A" w:rsidRDefault="00AC764A" w:rsidP="00235585">
      <w:pPr>
        <w:rPr>
          <w:rFonts w:ascii="Times New Roman" w:hAnsi="Times New Roman"/>
          <w:sz w:val="22"/>
          <w:szCs w:val="22"/>
          <w:lang w:val="lt-LT"/>
        </w:rPr>
      </w:pP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Jei gydymo metu pailgėja QTc intervalas, rekomenduojama sumažinti dozę, o jei QTc viršija 500 ms, haloperidolio vartojimą reikia nutraukti.</w:t>
      </w:r>
    </w:p>
    <w:p w:rsidR="009013C9" w:rsidRDefault="009013C9" w:rsidP="009013C9">
      <w:pPr>
        <w:rPr>
          <w:rFonts w:ascii="Times New Roman" w:hAnsi="Times New Roman"/>
          <w:sz w:val="22"/>
          <w:szCs w:val="22"/>
          <w:lang w:val="lt-LT"/>
        </w:rPr>
      </w:pP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Elektrolitų sutrikimai, tokie kaip hipokalemija ir hipomagnezemija, padidina skilvelinės aritmijos riziką, ir jie turi būti koreguoti prieš pradedant gydymą haloperidoliu. Todėl rekomenduojama gydymo pradžioje ir periodiškai </w:t>
      </w:r>
      <w:r w:rsidR="00126035">
        <w:rPr>
          <w:rFonts w:ascii="Times New Roman" w:hAnsi="Times New Roman"/>
          <w:sz w:val="22"/>
          <w:szCs w:val="22"/>
          <w:lang w:val="lt-LT"/>
        </w:rPr>
        <w:t>tirti</w:t>
      </w:r>
      <w:r w:rsidRPr="009013C9">
        <w:rPr>
          <w:rFonts w:ascii="Times New Roman" w:hAnsi="Times New Roman"/>
          <w:sz w:val="22"/>
          <w:szCs w:val="22"/>
          <w:lang w:val="lt-LT"/>
        </w:rPr>
        <w:t xml:space="preserve"> elektrolitų koncentraciją.</w:t>
      </w:r>
    </w:p>
    <w:p w:rsidR="009013C9" w:rsidRDefault="009013C9" w:rsidP="009013C9">
      <w:pPr>
        <w:rPr>
          <w:rFonts w:ascii="Times New Roman" w:hAnsi="Times New Roman"/>
          <w:sz w:val="22"/>
          <w:szCs w:val="22"/>
          <w:lang w:val="lt-LT"/>
        </w:rPr>
      </w:pPr>
    </w:p>
    <w:p w:rsidR="00AC764A" w:rsidRDefault="009013C9" w:rsidP="009013C9">
      <w:pPr>
        <w:rPr>
          <w:rFonts w:ascii="Times New Roman" w:hAnsi="Times New Roman"/>
          <w:sz w:val="22"/>
          <w:szCs w:val="22"/>
          <w:lang w:val="lt-LT"/>
        </w:rPr>
      </w:pPr>
      <w:r w:rsidRPr="009013C9">
        <w:rPr>
          <w:rFonts w:ascii="Times New Roman" w:hAnsi="Times New Roman"/>
          <w:sz w:val="22"/>
          <w:szCs w:val="22"/>
          <w:lang w:val="lt-LT"/>
        </w:rPr>
        <w:t>Taip pat buvo pranešimų apie tachikardiją ir hipotenziją (įskaitant ortostatinę hipotenziją) (žr. 4.8 skyrių). Kai haloperidolį vartoja pacientai, kuriems pasireiškė hipotenzija ar ortostatinė hipotenzija, rekomenduojama imtis atsargumo priemonių.</w:t>
      </w:r>
    </w:p>
    <w:p w:rsidR="00AC764A" w:rsidRDefault="00AC764A" w:rsidP="00235585">
      <w:pPr>
        <w:rPr>
          <w:rFonts w:ascii="Times New Roman" w:hAnsi="Times New Roman"/>
          <w:sz w:val="22"/>
          <w:szCs w:val="22"/>
          <w:lang w:val="lt-LT"/>
        </w:rPr>
      </w:pPr>
    </w:p>
    <w:p w:rsidR="002F3C7D" w:rsidRPr="00C539D8" w:rsidRDefault="009013C9" w:rsidP="009013C9">
      <w:pPr>
        <w:rPr>
          <w:rFonts w:ascii="Times New Roman" w:hAnsi="Times New Roman"/>
          <w:sz w:val="22"/>
          <w:szCs w:val="22"/>
          <w:u w:val="single"/>
          <w:lang w:val="lt-LT"/>
        </w:rPr>
      </w:pPr>
      <w:r w:rsidRPr="00C539D8">
        <w:rPr>
          <w:rFonts w:ascii="Times New Roman" w:hAnsi="Times New Roman"/>
          <w:sz w:val="22"/>
          <w:szCs w:val="22"/>
          <w:u w:val="single"/>
          <w:lang w:val="lt-LT"/>
        </w:rPr>
        <w:t>Galvos smegenų kraujotakos sutrikimai</w:t>
      </w: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Atsitiktinių imčių placebu kontroliuojamų klinikinių tyrimų su demencija sergančia populiacija metu buvo pastebėta apytiksliai 3 kartus padidėjusi nepageidaujamo poveikio galvos smegenų kraujotakai rizika vartojant kai kuriuos atipinius antipsichotikus. Stebėjimo tyrimai, kurių metu buvo palygintas insulto dažnis senyviems pacientams, vartojantiems bet kuriuos antipsichozinius vaistinius preparatus, su insulto dažniu tokių vaistinių preparatų nevartojantiems pacientams, parodė insultų padažnėjimą tokius vaistinius preparatus vartojantiems pacientams. Toks padidėjimas gali būti didesnis, vartojant bet kuriuos butirofenonų grupės vaistinius preparatus, įskaitant haloperidolį. Šios padidėjusios rizikos mechanizmas nėra žinomas. Rizikos padidėjimo kitoms pacientų populiacijoms atmesti negalima. </w:t>
      </w:r>
      <w:r w:rsidR="00AA75C5">
        <w:rPr>
          <w:rFonts w:ascii="Times New Roman" w:hAnsi="Times New Roman"/>
          <w:sz w:val="22"/>
          <w:szCs w:val="22"/>
          <w:lang w:val="lt-LT"/>
        </w:rPr>
        <w:t>HALOPERIDOL</w:t>
      </w:r>
      <w:r w:rsidR="00453BF9">
        <w:rPr>
          <w:rFonts w:ascii="Times New Roman" w:hAnsi="Times New Roman"/>
          <w:sz w:val="22"/>
          <w:szCs w:val="22"/>
          <w:lang w:val="lt-LT"/>
        </w:rPr>
        <w:t xml:space="preserve"> </w:t>
      </w:r>
      <w:r w:rsidR="00AA75C5">
        <w:rPr>
          <w:rFonts w:ascii="Times New Roman" w:hAnsi="Times New Roman"/>
          <w:sz w:val="22"/>
          <w:szCs w:val="22"/>
          <w:lang w:val="lt-LT"/>
        </w:rPr>
        <w:t>-</w:t>
      </w:r>
      <w:r w:rsidR="00453BF9">
        <w:rPr>
          <w:rFonts w:ascii="Times New Roman" w:hAnsi="Times New Roman"/>
          <w:sz w:val="22"/>
          <w:szCs w:val="22"/>
          <w:lang w:val="lt-LT"/>
        </w:rPr>
        <w:t xml:space="preserve"> </w:t>
      </w:r>
      <w:r w:rsidR="00AA75C5">
        <w:rPr>
          <w:rFonts w:ascii="Times New Roman" w:hAnsi="Times New Roman"/>
          <w:sz w:val="22"/>
          <w:szCs w:val="22"/>
          <w:lang w:val="lt-LT"/>
        </w:rPr>
        <w:t>RICHTER</w:t>
      </w:r>
      <w:r w:rsidRPr="009013C9">
        <w:rPr>
          <w:rFonts w:ascii="Times New Roman" w:hAnsi="Times New Roman"/>
          <w:sz w:val="22"/>
          <w:szCs w:val="22"/>
          <w:lang w:val="lt-LT"/>
        </w:rPr>
        <w:t xml:space="preserve"> turi atsargiai vartoti pacientai, kuriems yra insulto rizikos veiksnių.</w:t>
      </w:r>
    </w:p>
    <w:p w:rsidR="009013C9" w:rsidRDefault="009013C9" w:rsidP="009013C9">
      <w:pPr>
        <w:rPr>
          <w:rFonts w:ascii="Times New Roman" w:hAnsi="Times New Roman"/>
          <w:sz w:val="22"/>
          <w:szCs w:val="22"/>
          <w:lang w:val="lt-LT"/>
        </w:rPr>
      </w:pPr>
    </w:p>
    <w:p w:rsidR="00301C4F" w:rsidRPr="00C539D8" w:rsidRDefault="009013C9" w:rsidP="009013C9">
      <w:pPr>
        <w:rPr>
          <w:rFonts w:ascii="Times New Roman" w:hAnsi="Times New Roman"/>
          <w:sz w:val="22"/>
          <w:szCs w:val="22"/>
          <w:u w:val="single"/>
          <w:lang w:val="lt-LT"/>
        </w:rPr>
      </w:pPr>
      <w:r w:rsidRPr="00C539D8">
        <w:rPr>
          <w:rFonts w:ascii="Times New Roman" w:hAnsi="Times New Roman"/>
          <w:sz w:val="22"/>
          <w:szCs w:val="22"/>
          <w:u w:val="single"/>
          <w:lang w:val="lt-LT"/>
        </w:rPr>
        <w:t>Piktybinis neurolepsinis sindromas</w:t>
      </w: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Haloperidolio vartojimas buvo susijęs su piktybiniu neurolepsiniu sindromu: retai idiosinkrazinei reakcijai būdinga hipertermija, generalizuotas raumenų rigidiškumas, autonominės nervų sistemos nestabilumas, pakitusi sąmonė ir padidėjęs kreatino fosfokinazės aktyvumas serume. Hipertemija</w:t>
      </w:r>
      <w:r w:rsidRPr="00C539D8">
        <w:rPr>
          <w:lang w:val="lt-LT"/>
        </w:rPr>
        <w:t xml:space="preserve"> </w:t>
      </w:r>
      <w:r w:rsidRPr="009013C9">
        <w:rPr>
          <w:rFonts w:ascii="Times New Roman" w:hAnsi="Times New Roman"/>
          <w:sz w:val="22"/>
          <w:szCs w:val="22"/>
          <w:lang w:val="lt-LT"/>
        </w:rPr>
        <w:t>dažnai yra ankstyvas šio sindromo požymis. Nedelsiant reikia nutraukti vaistinių preparatų nuo psichozės vartojimą ir taikyti atitinkamą palaikomąjį gydymą bei atidžiai stebėti.</w:t>
      </w:r>
    </w:p>
    <w:p w:rsidR="009013C9" w:rsidRDefault="009013C9" w:rsidP="009013C9">
      <w:pPr>
        <w:rPr>
          <w:rFonts w:ascii="Times New Roman" w:hAnsi="Times New Roman"/>
          <w:sz w:val="22"/>
          <w:szCs w:val="22"/>
          <w:lang w:val="lt-LT"/>
        </w:rPr>
      </w:pPr>
    </w:p>
    <w:p w:rsidR="00301C4F" w:rsidRPr="00C539D8" w:rsidRDefault="009013C9" w:rsidP="009013C9">
      <w:pPr>
        <w:rPr>
          <w:rFonts w:ascii="Times New Roman" w:hAnsi="Times New Roman"/>
          <w:sz w:val="22"/>
          <w:szCs w:val="22"/>
          <w:u w:val="single"/>
          <w:lang w:val="lt-LT"/>
        </w:rPr>
      </w:pPr>
      <w:r w:rsidRPr="00C539D8">
        <w:rPr>
          <w:rFonts w:ascii="Times New Roman" w:hAnsi="Times New Roman"/>
          <w:sz w:val="22"/>
          <w:szCs w:val="22"/>
          <w:u w:val="single"/>
          <w:lang w:val="lt-LT"/>
        </w:rPr>
        <w:t>Vėlyvoji diskinezija</w:t>
      </w:r>
    </w:p>
    <w:p w:rsidR="00AC764A"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Ilgai gydant vaistiniu preparatu ar baigus gydymą, kai kuriems pacientams gali pasireikšti vėlyvoji diskinezija. Šiam sindromui dažniausiai būdingi ritmiški nevalingi liežuvio, veido, burnos ir žandikaulio judesiai. Kai kuriems pacientams šių simptomų gali būti nuolat. Sindromas gali užsimaskuoti atnaujinus gydymą, padidinus dozę arba pradėjus varoti kitokį antipsichozinį vaistinį preparatą. Jeigu pasireiškė vėlyvosios diskinezijos požymių ir simptomų, reikia apsvarstyti visų vaistinių preparatų nuo psichozės, įskaitant </w:t>
      </w:r>
      <w:r w:rsidR="00AA75C5">
        <w:rPr>
          <w:rFonts w:ascii="Times New Roman" w:hAnsi="Times New Roman"/>
          <w:sz w:val="22"/>
          <w:szCs w:val="22"/>
          <w:lang w:val="lt-LT"/>
        </w:rPr>
        <w:t>HALOPERIDOL</w:t>
      </w:r>
      <w:r w:rsidR="00A56548">
        <w:rPr>
          <w:rFonts w:ascii="Times New Roman" w:hAnsi="Times New Roman"/>
          <w:sz w:val="22"/>
          <w:szCs w:val="22"/>
          <w:lang w:val="lt-LT"/>
        </w:rPr>
        <w:t xml:space="preserve"> </w:t>
      </w:r>
      <w:r w:rsidR="00AA75C5">
        <w:rPr>
          <w:rFonts w:ascii="Times New Roman" w:hAnsi="Times New Roman"/>
          <w:sz w:val="22"/>
          <w:szCs w:val="22"/>
          <w:lang w:val="lt-LT"/>
        </w:rPr>
        <w:t>-</w:t>
      </w:r>
      <w:r w:rsidR="00A56548">
        <w:rPr>
          <w:rFonts w:ascii="Times New Roman" w:hAnsi="Times New Roman"/>
          <w:sz w:val="22"/>
          <w:szCs w:val="22"/>
          <w:lang w:val="lt-LT"/>
        </w:rPr>
        <w:t xml:space="preserve"> </w:t>
      </w:r>
      <w:r w:rsidR="00AA75C5">
        <w:rPr>
          <w:rFonts w:ascii="Times New Roman" w:hAnsi="Times New Roman"/>
          <w:sz w:val="22"/>
          <w:szCs w:val="22"/>
          <w:lang w:val="lt-LT"/>
        </w:rPr>
        <w:t>RICHTER</w:t>
      </w:r>
      <w:r w:rsidRPr="009013C9">
        <w:rPr>
          <w:rFonts w:ascii="Times New Roman" w:hAnsi="Times New Roman"/>
          <w:sz w:val="22"/>
          <w:szCs w:val="22"/>
          <w:lang w:val="lt-LT"/>
        </w:rPr>
        <w:t>, vartojimo nutraukimą.</w:t>
      </w:r>
    </w:p>
    <w:p w:rsidR="00AC764A" w:rsidRDefault="00AC764A" w:rsidP="00235585">
      <w:pPr>
        <w:rPr>
          <w:rFonts w:ascii="Times New Roman" w:hAnsi="Times New Roman"/>
          <w:sz w:val="22"/>
          <w:szCs w:val="22"/>
          <w:lang w:val="lt-LT"/>
        </w:rPr>
      </w:pPr>
    </w:p>
    <w:p w:rsidR="00301C4F" w:rsidRPr="00C539D8" w:rsidRDefault="009013C9" w:rsidP="009013C9">
      <w:pPr>
        <w:rPr>
          <w:rFonts w:ascii="Times New Roman" w:hAnsi="Times New Roman"/>
          <w:sz w:val="22"/>
          <w:szCs w:val="22"/>
          <w:u w:val="single"/>
          <w:lang w:val="lt-LT"/>
        </w:rPr>
      </w:pPr>
      <w:r w:rsidRPr="00C539D8">
        <w:rPr>
          <w:rFonts w:ascii="Times New Roman" w:hAnsi="Times New Roman"/>
          <w:sz w:val="22"/>
          <w:szCs w:val="22"/>
          <w:u w:val="single"/>
          <w:lang w:val="lt-LT"/>
        </w:rPr>
        <w:t>Ekstrapiramidiniai simptomai</w:t>
      </w:r>
    </w:p>
    <w:p w:rsid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Gali pasireikšti ekstrapiramidiniai simptomai (pvz., tremoras, rigidiškumas, padidėjęs seilėtekis, bradikinezija, akatizija, ūminė distonija). Haloperidolio vartojimas gali būti susijęs su akatizijos, kuriai būdingas subjektyvus nemalonus ar nerimą keliantis nenustygstamumas ir poreikis judėti, dažnai susijęs </w:t>
      </w:r>
      <w:r w:rsidRPr="009013C9">
        <w:rPr>
          <w:rFonts w:ascii="Times New Roman" w:hAnsi="Times New Roman"/>
          <w:sz w:val="22"/>
          <w:szCs w:val="22"/>
          <w:lang w:val="lt-LT"/>
        </w:rPr>
        <w:lastRenderedPageBreak/>
        <w:t>su negalėjimu ramiai pasėdėti arba pastovėti, atsiradimu. Labiausiai tikėtina, kad tai pasireikš per pirmąsias kelias gydymo savaites. Pacientams, kuriems išsivystė šie simptomai, dozės padidinimas gali būti pavojingas.</w:t>
      </w:r>
    </w:p>
    <w:p w:rsidR="00144D92" w:rsidRPr="009013C9" w:rsidRDefault="00144D92" w:rsidP="009013C9">
      <w:pPr>
        <w:rPr>
          <w:rFonts w:ascii="Times New Roman" w:hAnsi="Times New Roman"/>
          <w:sz w:val="22"/>
          <w:szCs w:val="22"/>
          <w:lang w:val="lt-LT"/>
        </w:rPr>
      </w:pPr>
    </w:p>
    <w:p w:rsid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Ūminė distonija gali pasireikšti per pirmąsias kelias gydymo </w:t>
      </w:r>
      <w:r w:rsidR="00AA75C5">
        <w:rPr>
          <w:rFonts w:ascii="Times New Roman" w:hAnsi="Times New Roman"/>
          <w:sz w:val="22"/>
          <w:szCs w:val="22"/>
          <w:lang w:val="lt-LT"/>
        </w:rPr>
        <w:t>HALOPERIDOL</w:t>
      </w:r>
      <w:r w:rsidR="00A56548">
        <w:rPr>
          <w:rFonts w:ascii="Times New Roman" w:hAnsi="Times New Roman"/>
          <w:sz w:val="22"/>
          <w:szCs w:val="22"/>
          <w:lang w:val="lt-LT"/>
        </w:rPr>
        <w:t xml:space="preserve"> </w:t>
      </w:r>
      <w:r w:rsidR="00AA75C5">
        <w:rPr>
          <w:rFonts w:ascii="Times New Roman" w:hAnsi="Times New Roman"/>
          <w:sz w:val="22"/>
          <w:szCs w:val="22"/>
          <w:lang w:val="lt-LT"/>
        </w:rPr>
        <w:t>-</w:t>
      </w:r>
      <w:r w:rsidR="00A56548">
        <w:rPr>
          <w:rFonts w:ascii="Times New Roman" w:hAnsi="Times New Roman"/>
          <w:sz w:val="22"/>
          <w:szCs w:val="22"/>
          <w:lang w:val="lt-LT"/>
        </w:rPr>
        <w:t xml:space="preserve"> </w:t>
      </w:r>
      <w:r w:rsidR="00AA75C5">
        <w:rPr>
          <w:rFonts w:ascii="Times New Roman" w:hAnsi="Times New Roman"/>
          <w:sz w:val="22"/>
          <w:szCs w:val="22"/>
          <w:lang w:val="lt-LT"/>
        </w:rPr>
        <w:t>RICHTER</w:t>
      </w:r>
      <w:r w:rsidRPr="009013C9">
        <w:rPr>
          <w:rFonts w:ascii="Times New Roman" w:hAnsi="Times New Roman"/>
          <w:sz w:val="22"/>
          <w:szCs w:val="22"/>
          <w:lang w:val="lt-LT"/>
        </w:rPr>
        <w:t xml:space="preserve"> dienas, tačiau buvo pranešimų ir apie vėlesnį pasireiškimą bei apie pasireiškimą padidinus dozę. Distonijos simptomai gali apimti, bet neapsiriboti, kreivakaklyste, veido grimasomis, griežimu dantimis, liežuvio kaišiojimu ir nenormaliais akių judesiais, įskaitant okulogirinę krizę. Vyrams ir jaunesniems žmonėms yra didesnė rizika, kad pasireikš šios reakcijos. Dėl ūminės distonijos gali reikėti nutraukti vaistinio preparato vartojimą.</w:t>
      </w:r>
    </w:p>
    <w:p w:rsidR="00144D92" w:rsidRPr="009013C9" w:rsidRDefault="00144D92" w:rsidP="009013C9">
      <w:pPr>
        <w:rPr>
          <w:rFonts w:ascii="Times New Roman" w:hAnsi="Times New Roman"/>
          <w:sz w:val="22"/>
          <w:szCs w:val="22"/>
          <w:lang w:val="lt-LT"/>
        </w:rPr>
      </w:pP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Prireikus, ekstrapiramidinius simptomus galima šalinti anticholinerginiais antiparkinsoniniais vaistiniais preparatais, bet nerekomenduojama jų skirti kaip įprastos profilaktinės priemonės. Jeigu kartu reikia skirti gydymą antiparkinsoniniais vaistiniais preparatais, tokį gydymą galima tęsti ir nutraukus </w:t>
      </w:r>
      <w:r w:rsidR="00AA75C5">
        <w:rPr>
          <w:rFonts w:ascii="Times New Roman" w:hAnsi="Times New Roman"/>
          <w:sz w:val="22"/>
          <w:szCs w:val="22"/>
          <w:lang w:val="lt-LT"/>
        </w:rPr>
        <w:t>HALOPERIDOL</w:t>
      </w:r>
      <w:r w:rsidR="00A56548">
        <w:rPr>
          <w:rFonts w:ascii="Times New Roman" w:hAnsi="Times New Roman"/>
          <w:sz w:val="22"/>
          <w:szCs w:val="22"/>
          <w:lang w:val="lt-LT"/>
        </w:rPr>
        <w:t xml:space="preserve"> </w:t>
      </w:r>
      <w:r w:rsidR="00AA75C5">
        <w:rPr>
          <w:rFonts w:ascii="Times New Roman" w:hAnsi="Times New Roman"/>
          <w:sz w:val="22"/>
          <w:szCs w:val="22"/>
          <w:lang w:val="lt-LT"/>
        </w:rPr>
        <w:t>-</w:t>
      </w:r>
      <w:r w:rsidR="00A56548">
        <w:rPr>
          <w:rFonts w:ascii="Times New Roman" w:hAnsi="Times New Roman"/>
          <w:sz w:val="22"/>
          <w:szCs w:val="22"/>
          <w:lang w:val="lt-LT"/>
        </w:rPr>
        <w:t xml:space="preserve"> </w:t>
      </w:r>
      <w:r w:rsidR="00AA75C5">
        <w:rPr>
          <w:rFonts w:ascii="Times New Roman" w:hAnsi="Times New Roman"/>
          <w:sz w:val="22"/>
          <w:szCs w:val="22"/>
          <w:lang w:val="lt-LT"/>
        </w:rPr>
        <w:t>RICHTER</w:t>
      </w:r>
      <w:r w:rsidRPr="009013C9">
        <w:rPr>
          <w:rFonts w:ascii="Times New Roman" w:hAnsi="Times New Roman"/>
          <w:sz w:val="22"/>
          <w:szCs w:val="22"/>
          <w:lang w:val="lt-LT"/>
        </w:rPr>
        <w:t xml:space="preserve"> vartojimą, jeigu antiparkinsoninio vaistinio preparato šalinimas yra greitesnis už haloperidolio, kad būtų išvengta ekstrapiramidinių simptomų atsiradimo arba pasunkėjimo. Reikia atsižvelgti į akispūdžio padidėjimo, kartu su </w:t>
      </w:r>
      <w:r w:rsidR="00AA75C5">
        <w:rPr>
          <w:rFonts w:ascii="Times New Roman" w:hAnsi="Times New Roman"/>
          <w:sz w:val="22"/>
          <w:szCs w:val="22"/>
          <w:lang w:val="lt-LT"/>
        </w:rPr>
        <w:t>HALOPERIDOL</w:t>
      </w:r>
      <w:r w:rsidR="00A56548">
        <w:rPr>
          <w:rFonts w:ascii="Times New Roman" w:hAnsi="Times New Roman"/>
          <w:sz w:val="22"/>
          <w:szCs w:val="22"/>
          <w:lang w:val="lt-LT"/>
        </w:rPr>
        <w:t xml:space="preserve"> </w:t>
      </w:r>
      <w:r w:rsidR="00AA75C5">
        <w:rPr>
          <w:rFonts w:ascii="Times New Roman" w:hAnsi="Times New Roman"/>
          <w:sz w:val="22"/>
          <w:szCs w:val="22"/>
          <w:lang w:val="lt-LT"/>
        </w:rPr>
        <w:t>-</w:t>
      </w:r>
      <w:r w:rsidR="00A56548">
        <w:rPr>
          <w:rFonts w:ascii="Times New Roman" w:hAnsi="Times New Roman"/>
          <w:sz w:val="22"/>
          <w:szCs w:val="22"/>
          <w:lang w:val="lt-LT"/>
        </w:rPr>
        <w:t xml:space="preserve"> </w:t>
      </w:r>
      <w:r w:rsidR="00AA75C5">
        <w:rPr>
          <w:rFonts w:ascii="Times New Roman" w:hAnsi="Times New Roman"/>
          <w:sz w:val="22"/>
          <w:szCs w:val="22"/>
          <w:lang w:val="lt-LT"/>
        </w:rPr>
        <w:t>RICHTER</w:t>
      </w:r>
      <w:r w:rsidRPr="009013C9">
        <w:rPr>
          <w:rFonts w:ascii="Times New Roman" w:hAnsi="Times New Roman"/>
          <w:sz w:val="22"/>
          <w:szCs w:val="22"/>
          <w:lang w:val="lt-LT"/>
        </w:rPr>
        <w:t xml:space="preserve"> vartojant anticholinerginius vaistinius preparatus, įskaitant antiparkinsoninius vaistinius preparatus, galimybę.</w:t>
      </w:r>
    </w:p>
    <w:p w:rsidR="009013C9" w:rsidRDefault="009013C9" w:rsidP="009013C9">
      <w:pPr>
        <w:rPr>
          <w:rFonts w:ascii="Times New Roman" w:hAnsi="Times New Roman"/>
          <w:sz w:val="22"/>
          <w:szCs w:val="22"/>
          <w:lang w:val="lt-LT"/>
        </w:rPr>
      </w:pPr>
    </w:p>
    <w:p w:rsidR="00301C4F" w:rsidRPr="00C539D8" w:rsidRDefault="009013C9" w:rsidP="009013C9">
      <w:pPr>
        <w:rPr>
          <w:rFonts w:ascii="Times New Roman" w:hAnsi="Times New Roman"/>
          <w:sz w:val="22"/>
          <w:szCs w:val="22"/>
          <w:u w:val="single"/>
          <w:lang w:val="lt-LT"/>
        </w:rPr>
      </w:pPr>
      <w:r w:rsidRPr="00C539D8">
        <w:rPr>
          <w:rFonts w:ascii="Times New Roman" w:hAnsi="Times New Roman"/>
          <w:sz w:val="22"/>
          <w:szCs w:val="22"/>
          <w:u w:val="single"/>
          <w:lang w:val="lt-LT"/>
        </w:rPr>
        <w:t>Traukuliai / konvulsijos</w:t>
      </w:r>
    </w:p>
    <w:p w:rsid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Buvo gauta pranešimų, kad haloperidolis gali išprovokuoti traukulius. Epilepsija sergantiems pacientams ir tiems, kuriems gali atsirasti traukulių (pvz., alkoholinės abstinencijos ir smegenų pažeidimo atveju), patariama imtis atsargumo priemonių.</w:t>
      </w:r>
    </w:p>
    <w:p w:rsidR="009013C9" w:rsidRDefault="009013C9" w:rsidP="009013C9">
      <w:pPr>
        <w:rPr>
          <w:rFonts w:ascii="Times New Roman" w:hAnsi="Times New Roman"/>
          <w:sz w:val="22"/>
          <w:szCs w:val="22"/>
          <w:lang w:val="lt-LT"/>
        </w:rPr>
      </w:pPr>
    </w:p>
    <w:p w:rsidR="00301C4F" w:rsidRDefault="009013C9" w:rsidP="009013C9">
      <w:pPr>
        <w:rPr>
          <w:rFonts w:ascii="Times New Roman" w:hAnsi="Times New Roman"/>
          <w:sz w:val="22"/>
          <w:szCs w:val="22"/>
          <w:lang w:val="lt-LT"/>
        </w:rPr>
      </w:pPr>
      <w:r w:rsidRPr="00C539D8">
        <w:rPr>
          <w:rFonts w:ascii="Times New Roman" w:hAnsi="Times New Roman"/>
          <w:sz w:val="22"/>
          <w:szCs w:val="22"/>
          <w:u w:val="single"/>
          <w:lang w:val="lt-LT"/>
        </w:rPr>
        <w:t>Kepenų ir tulžies sistemos sutrikimai</w:t>
      </w: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Kadangi haloperidolis metabolizuojamas kepenyse, pacientams, kurių kepenų funkcija sutrikusi, reikia skirti pusę pradinės dozės ir juos gydant laikytis atsargumo priemonių (žr. 4.2 ir 5.2 skyrius). Buvo gauta pranešimų apie atskirus kepenų funkcijos nukrypimų atvejus ar hepatitą, dažniausiai cholesta</w:t>
      </w:r>
      <w:r w:rsidR="00A232D8">
        <w:rPr>
          <w:rFonts w:ascii="Times New Roman" w:hAnsi="Times New Roman"/>
          <w:sz w:val="22"/>
          <w:szCs w:val="22"/>
          <w:lang w:val="lt-LT"/>
        </w:rPr>
        <w:t>z</w:t>
      </w:r>
      <w:r w:rsidRPr="009013C9">
        <w:rPr>
          <w:rFonts w:ascii="Times New Roman" w:hAnsi="Times New Roman"/>
          <w:sz w:val="22"/>
          <w:szCs w:val="22"/>
          <w:lang w:val="lt-LT"/>
        </w:rPr>
        <w:t>inį (žr. 4.8 skyrių).</w:t>
      </w:r>
    </w:p>
    <w:p w:rsidR="009013C9" w:rsidRDefault="009013C9" w:rsidP="009013C9">
      <w:pPr>
        <w:rPr>
          <w:rFonts w:ascii="Times New Roman" w:hAnsi="Times New Roman"/>
          <w:sz w:val="22"/>
          <w:szCs w:val="22"/>
          <w:lang w:val="lt-LT"/>
        </w:rPr>
      </w:pPr>
    </w:p>
    <w:p w:rsidR="00301C4F" w:rsidRDefault="009013C9" w:rsidP="009013C9">
      <w:pPr>
        <w:rPr>
          <w:rFonts w:ascii="Times New Roman" w:hAnsi="Times New Roman"/>
          <w:sz w:val="22"/>
          <w:szCs w:val="22"/>
          <w:lang w:val="lt-LT"/>
        </w:rPr>
      </w:pPr>
      <w:r w:rsidRPr="00C539D8">
        <w:rPr>
          <w:rFonts w:ascii="Times New Roman" w:hAnsi="Times New Roman"/>
          <w:sz w:val="22"/>
          <w:szCs w:val="22"/>
          <w:u w:val="single"/>
          <w:lang w:val="lt-LT"/>
        </w:rPr>
        <w:t>Endokrininės sistemos sutrikimai</w:t>
      </w: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Tiroksinas gali įtakoti haloperidolio toksiškumą. Hipertiroze sergančius pacientus gydyti antipsichoziniais vaistiniais preparatais reikia atsargiai ir visais atvejais kartu reikia skirti gydymą, užtikrinantį eutirozės būklę.</w:t>
      </w:r>
    </w:p>
    <w:p w:rsid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Antipsichozinių vaistinių preparatų poveikis hormonų pusiausvyrai sukelia hiperprolaktinemiją, dėl kurios gali pasireikšti galaktorėja, ginekomastija ir oligomenorėja ar amenorėja (žr. 4.8 skyrių).</w:t>
      </w: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lastRenderedPageBreak/>
        <w:t xml:space="preserve">Tyrimai su audinių kultūromis rodo, kad prolaktinas gali skatinti žmogaus krūtų navikų ląstelių augimą. Nors klinikinių ar epidemiologinių tyrimų metu aiškaus antipsichozinių vaistinių preparatų vartojimo ryšio su žmogaus krūtų navikais nepastebėta, pacientus, turinčius atitinkamą medicininę istoriją, rekomenduojama gydyti atsargiai. </w:t>
      </w:r>
      <w:r w:rsidR="00AA75C5">
        <w:rPr>
          <w:rFonts w:ascii="Times New Roman" w:hAnsi="Times New Roman"/>
          <w:sz w:val="22"/>
          <w:szCs w:val="22"/>
          <w:lang w:val="lt-LT"/>
        </w:rPr>
        <w:t>HALOPERIDOL</w:t>
      </w:r>
      <w:r w:rsidR="002B75B7">
        <w:rPr>
          <w:rFonts w:ascii="Times New Roman" w:hAnsi="Times New Roman"/>
          <w:sz w:val="22"/>
          <w:szCs w:val="22"/>
          <w:lang w:val="lt-LT"/>
        </w:rPr>
        <w:t xml:space="preserve"> </w:t>
      </w:r>
      <w:r w:rsidR="00AA75C5">
        <w:rPr>
          <w:rFonts w:ascii="Times New Roman" w:hAnsi="Times New Roman"/>
          <w:sz w:val="22"/>
          <w:szCs w:val="22"/>
          <w:lang w:val="lt-LT"/>
        </w:rPr>
        <w:t>-</w:t>
      </w:r>
      <w:r w:rsidR="002B75B7">
        <w:rPr>
          <w:rFonts w:ascii="Times New Roman" w:hAnsi="Times New Roman"/>
          <w:sz w:val="22"/>
          <w:szCs w:val="22"/>
          <w:lang w:val="lt-LT"/>
        </w:rPr>
        <w:t xml:space="preserve"> </w:t>
      </w:r>
      <w:r w:rsidR="00AA75C5">
        <w:rPr>
          <w:rFonts w:ascii="Times New Roman" w:hAnsi="Times New Roman"/>
          <w:sz w:val="22"/>
          <w:szCs w:val="22"/>
          <w:lang w:val="lt-LT"/>
        </w:rPr>
        <w:t>RICHTER</w:t>
      </w:r>
      <w:r w:rsidRPr="009013C9">
        <w:rPr>
          <w:rFonts w:ascii="Times New Roman" w:hAnsi="Times New Roman"/>
          <w:sz w:val="22"/>
          <w:szCs w:val="22"/>
          <w:lang w:val="lt-LT"/>
        </w:rPr>
        <w:t xml:space="preserve"> turi atsargiai vartoti pacientai, kuriems yra hiperprolaktinemija, ir pacientai, kuriems gali būti nuo prolaktino priklausomas navikas (žr. 5.3 skyrių).</w:t>
      </w:r>
    </w:p>
    <w:p w:rsidR="009013C9" w:rsidRDefault="009013C9" w:rsidP="009013C9">
      <w:pPr>
        <w:rPr>
          <w:rFonts w:ascii="Times New Roman" w:hAnsi="Times New Roman"/>
          <w:sz w:val="22"/>
          <w:szCs w:val="22"/>
          <w:lang w:val="lt-LT"/>
        </w:rPr>
      </w:pP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Vartojant haloperidolį buvo gauta pranešimų apie hipoglikemiją ir sutrikusios antidiurezinio hormono sekrecijos sindromą (žr. 4.8 skyrių).</w:t>
      </w:r>
    </w:p>
    <w:p w:rsidR="009013C9" w:rsidRDefault="009013C9" w:rsidP="009013C9">
      <w:pPr>
        <w:rPr>
          <w:rFonts w:ascii="Times New Roman" w:hAnsi="Times New Roman"/>
          <w:sz w:val="22"/>
          <w:szCs w:val="22"/>
          <w:lang w:val="lt-LT"/>
        </w:rPr>
      </w:pPr>
    </w:p>
    <w:p w:rsidR="002B75B7" w:rsidRDefault="009013C9" w:rsidP="009013C9">
      <w:pPr>
        <w:rPr>
          <w:rFonts w:ascii="Times New Roman" w:hAnsi="Times New Roman"/>
          <w:sz w:val="22"/>
          <w:szCs w:val="22"/>
          <w:lang w:val="lt-LT"/>
        </w:rPr>
      </w:pPr>
      <w:r w:rsidRPr="00C539D8">
        <w:rPr>
          <w:rFonts w:ascii="Times New Roman" w:hAnsi="Times New Roman"/>
          <w:sz w:val="22"/>
          <w:szCs w:val="22"/>
          <w:u w:val="single"/>
          <w:lang w:val="lt-LT"/>
        </w:rPr>
        <w:t>Venų tromboembolija</w:t>
      </w: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Buvo pranešta apie venų tromboembolijos (VTE) atvejus vartojant antipsichozinius </w:t>
      </w:r>
      <w:r w:rsidR="008F72EF">
        <w:rPr>
          <w:rFonts w:ascii="Times New Roman" w:hAnsi="Times New Roman"/>
          <w:sz w:val="22"/>
          <w:szCs w:val="22"/>
          <w:lang w:val="lt-LT"/>
        </w:rPr>
        <w:t xml:space="preserve">vaistinius </w:t>
      </w:r>
      <w:r w:rsidRPr="009013C9">
        <w:rPr>
          <w:rFonts w:ascii="Times New Roman" w:hAnsi="Times New Roman"/>
          <w:sz w:val="22"/>
          <w:szCs w:val="22"/>
          <w:lang w:val="lt-LT"/>
        </w:rPr>
        <w:t xml:space="preserve">preparatus. Kadangi antipsichoziniais </w:t>
      </w:r>
      <w:r w:rsidR="008F72EF">
        <w:rPr>
          <w:rFonts w:ascii="Times New Roman" w:hAnsi="Times New Roman"/>
          <w:sz w:val="22"/>
          <w:szCs w:val="22"/>
          <w:lang w:val="lt-LT"/>
        </w:rPr>
        <w:t xml:space="preserve">vaistiniais </w:t>
      </w:r>
      <w:r w:rsidRPr="009013C9">
        <w:rPr>
          <w:rFonts w:ascii="Times New Roman" w:hAnsi="Times New Roman"/>
          <w:sz w:val="22"/>
          <w:szCs w:val="22"/>
          <w:lang w:val="lt-LT"/>
        </w:rPr>
        <w:t xml:space="preserve">preparatais gydomi pacientai dažnai turi įgytų VTE rizikos veiksnių, todėl reikia nustatyti visus galimus VTE rizikos veiksnius prieš pradedant gydymą ir gydymo </w:t>
      </w:r>
      <w:r w:rsidR="00AA75C5">
        <w:rPr>
          <w:rFonts w:ascii="Times New Roman" w:hAnsi="Times New Roman"/>
          <w:sz w:val="22"/>
          <w:szCs w:val="22"/>
          <w:lang w:val="lt-LT"/>
        </w:rPr>
        <w:t>HALOPERIDOL</w:t>
      </w:r>
      <w:r w:rsidR="008F72EF">
        <w:rPr>
          <w:rFonts w:ascii="Times New Roman" w:hAnsi="Times New Roman"/>
          <w:sz w:val="22"/>
          <w:szCs w:val="22"/>
          <w:lang w:val="lt-LT"/>
        </w:rPr>
        <w:t xml:space="preserve"> </w:t>
      </w:r>
      <w:r w:rsidR="00AA75C5">
        <w:rPr>
          <w:rFonts w:ascii="Times New Roman" w:hAnsi="Times New Roman"/>
          <w:sz w:val="22"/>
          <w:szCs w:val="22"/>
          <w:lang w:val="lt-LT"/>
        </w:rPr>
        <w:t>-</w:t>
      </w:r>
      <w:r w:rsidR="008F72EF">
        <w:rPr>
          <w:rFonts w:ascii="Times New Roman" w:hAnsi="Times New Roman"/>
          <w:sz w:val="22"/>
          <w:szCs w:val="22"/>
          <w:lang w:val="lt-LT"/>
        </w:rPr>
        <w:t xml:space="preserve"> </w:t>
      </w:r>
      <w:r w:rsidR="00AA75C5">
        <w:rPr>
          <w:rFonts w:ascii="Times New Roman" w:hAnsi="Times New Roman"/>
          <w:sz w:val="22"/>
          <w:szCs w:val="22"/>
          <w:lang w:val="lt-LT"/>
        </w:rPr>
        <w:t>RICHTER</w:t>
      </w:r>
      <w:r w:rsidRPr="009013C9">
        <w:rPr>
          <w:rFonts w:ascii="Times New Roman" w:hAnsi="Times New Roman"/>
          <w:sz w:val="22"/>
          <w:szCs w:val="22"/>
          <w:lang w:val="lt-LT"/>
        </w:rPr>
        <w:t xml:space="preserve"> metu bei imtis profilaktikos priemonių.</w:t>
      </w:r>
    </w:p>
    <w:p w:rsidR="009013C9" w:rsidRDefault="009013C9" w:rsidP="009013C9">
      <w:pPr>
        <w:rPr>
          <w:rFonts w:ascii="Times New Roman" w:hAnsi="Times New Roman"/>
          <w:sz w:val="22"/>
          <w:szCs w:val="22"/>
          <w:lang w:val="lt-LT"/>
        </w:rPr>
      </w:pPr>
    </w:p>
    <w:p w:rsidR="002B75B7" w:rsidRDefault="009013C9" w:rsidP="009013C9">
      <w:pPr>
        <w:rPr>
          <w:rFonts w:ascii="Times New Roman" w:hAnsi="Times New Roman"/>
          <w:sz w:val="22"/>
          <w:szCs w:val="22"/>
          <w:lang w:val="lt-LT"/>
        </w:rPr>
      </w:pPr>
      <w:r w:rsidRPr="00C539D8">
        <w:rPr>
          <w:rFonts w:ascii="Times New Roman" w:hAnsi="Times New Roman"/>
          <w:sz w:val="22"/>
          <w:szCs w:val="22"/>
          <w:u w:val="single"/>
          <w:lang w:val="lt-LT"/>
        </w:rPr>
        <w:t>Atsakas į gydymą ir gydymo nutraukimas</w:t>
      </w: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Šizofrenijos atveju atsakas į gydymą antipsichoziniais </w:t>
      </w:r>
      <w:r w:rsidR="008F72EF">
        <w:rPr>
          <w:rFonts w:ascii="Times New Roman" w:hAnsi="Times New Roman"/>
          <w:sz w:val="22"/>
          <w:szCs w:val="22"/>
          <w:lang w:val="lt-LT"/>
        </w:rPr>
        <w:t xml:space="preserve">vaistiniais </w:t>
      </w:r>
      <w:r w:rsidRPr="009013C9">
        <w:rPr>
          <w:rFonts w:ascii="Times New Roman" w:hAnsi="Times New Roman"/>
          <w:sz w:val="22"/>
          <w:szCs w:val="22"/>
          <w:lang w:val="lt-LT"/>
        </w:rPr>
        <w:t>preparatais gali būti uždelstas.</w:t>
      </w: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Jei antipsichozinių </w:t>
      </w:r>
      <w:r w:rsidR="008F72EF">
        <w:rPr>
          <w:rFonts w:ascii="Times New Roman" w:hAnsi="Times New Roman"/>
          <w:sz w:val="22"/>
          <w:szCs w:val="22"/>
          <w:lang w:val="lt-LT"/>
        </w:rPr>
        <w:t xml:space="preserve">vaistinių </w:t>
      </w:r>
      <w:r w:rsidRPr="009013C9">
        <w:rPr>
          <w:rFonts w:ascii="Times New Roman" w:hAnsi="Times New Roman"/>
          <w:sz w:val="22"/>
          <w:szCs w:val="22"/>
          <w:lang w:val="lt-LT"/>
        </w:rPr>
        <w:t>preparatų vartojimas nutraukiamas, gydomos būklės simptomai gali nepasireikšti kelias savaites ar mėnesius.</w:t>
      </w:r>
    </w:p>
    <w:p w:rsid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Buvo retų pranešimų apie ūminius gydymo nutraukimo simptomus (įskaitant pykinimą, vėmimą ir nemigą), kai buvo nutraukas didelių antipsichozinių </w:t>
      </w:r>
      <w:r w:rsidR="008F72EF">
        <w:rPr>
          <w:rFonts w:ascii="Times New Roman" w:hAnsi="Times New Roman"/>
          <w:sz w:val="22"/>
          <w:szCs w:val="22"/>
          <w:lang w:val="lt-LT"/>
        </w:rPr>
        <w:t xml:space="preserve">vaistinių </w:t>
      </w:r>
      <w:r w:rsidRPr="009013C9">
        <w:rPr>
          <w:rFonts w:ascii="Times New Roman" w:hAnsi="Times New Roman"/>
          <w:sz w:val="22"/>
          <w:szCs w:val="22"/>
          <w:lang w:val="lt-LT"/>
        </w:rPr>
        <w:t>preparatų dozių vartojimas. Prevenciškai patariama vartojimą nutraukti palaipsniui.</w:t>
      </w:r>
    </w:p>
    <w:p w:rsidR="009013C9" w:rsidRDefault="009013C9" w:rsidP="009013C9">
      <w:pPr>
        <w:rPr>
          <w:rFonts w:ascii="Times New Roman" w:hAnsi="Times New Roman"/>
          <w:sz w:val="22"/>
          <w:szCs w:val="22"/>
          <w:lang w:val="lt-LT"/>
        </w:rPr>
      </w:pPr>
    </w:p>
    <w:p w:rsidR="002B75B7" w:rsidRDefault="009013C9" w:rsidP="009013C9">
      <w:pPr>
        <w:rPr>
          <w:rFonts w:ascii="Times New Roman" w:hAnsi="Times New Roman"/>
          <w:sz w:val="22"/>
          <w:szCs w:val="22"/>
          <w:lang w:val="lt-LT"/>
        </w:rPr>
      </w:pPr>
      <w:r w:rsidRPr="00C539D8">
        <w:rPr>
          <w:rFonts w:ascii="Times New Roman" w:hAnsi="Times New Roman"/>
          <w:sz w:val="22"/>
          <w:szCs w:val="22"/>
          <w:u w:val="single"/>
          <w:lang w:val="lt-LT"/>
        </w:rPr>
        <w:t>Depresija sergantys pacientai</w:t>
      </w: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 xml:space="preserve">Pacientams, kuriems yra dominuojanti depresija, rekomenduojama </w:t>
      </w:r>
      <w:r w:rsidR="00AA75C5">
        <w:rPr>
          <w:rFonts w:ascii="Times New Roman" w:hAnsi="Times New Roman"/>
          <w:sz w:val="22"/>
          <w:szCs w:val="22"/>
          <w:lang w:val="lt-LT"/>
        </w:rPr>
        <w:t>HALOPERIDOL</w:t>
      </w:r>
      <w:r w:rsidR="008F72EF">
        <w:rPr>
          <w:rFonts w:ascii="Times New Roman" w:hAnsi="Times New Roman"/>
          <w:sz w:val="22"/>
          <w:szCs w:val="22"/>
          <w:lang w:val="lt-LT"/>
        </w:rPr>
        <w:t xml:space="preserve"> </w:t>
      </w:r>
      <w:r w:rsidR="00AA75C5">
        <w:rPr>
          <w:rFonts w:ascii="Times New Roman" w:hAnsi="Times New Roman"/>
          <w:sz w:val="22"/>
          <w:szCs w:val="22"/>
          <w:lang w:val="lt-LT"/>
        </w:rPr>
        <w:t>-</w:t>
      </w:r>
      <w:r w:rsidR="008F72EF">
        <w:rPr>
          <w:rFonts w:ascii="Times New Roman" w:hAnsi="Times New Roman"/>
          <w:sz w:val="22"/>
          <w:szCs w:val="22"/>
          <w:lang w:val="lt-LT"/>
        </w:rPr>
        <w:t xml:space="preserve"> </w:t>
      </w:r>
      <w:r w:rsidR="00AA75C5">
        <w:rPr>
          <w:rFonts w:ascii="Times New Roman" w:hAnsi="Times New Roman"/>
          <w:sz w:val="22"/>
          <w:szCs w:val="22"/>
          <w:lang w:val="lt-LT"/>
        </w:rPr>
        <w:t>RICHTER</w:t>
      </w:r>
      <w:r w:rsidRPr="009013C9">
        <w:rPr>
          <w:rFonts w:ascii="Times New Roman" w:hAnsi="Times New Roman"/>
          <w:sz w:val="22"/>
          <w:szCs w:val="22"/>
          <w:lang w:val="lt-LT"/>
        </w:rPr>
        <w:t xml:space="preserve"> nevartoti vieno. Jis gali būti derinamas su antidepresantais gydyti tokias būkles, kai kartu yra ir depresija, ir psichozė (žr. 4.5 skyrių).</w:t>
      </w:r>
    </w:p>
    <w:p w:rsidR="00AA75C5" w:rsidRDefault="00AA75C5" w:rsidP="009013C9">
      <w:pPr>
        <w:rPr>
          <w:rFonts w:ascii="Times New Roman" w:hAnsi="Times New Roman"/>
          <w:sz w:val="22"/>
          <w:szCs w:val="22"/>
          <w:lang w:val="lt-LT"/>
        </w:rPr>
      </w:pPr>
    </w:p>
    <w:p w:rsidR="008F72EF" w:rsidRDefault="009013C9" w:rsidP="009013C9">
      <w:pPr>
        <w:rPr>
          <w:rFonts w:ascii="Times New Roman" w:hAnsi="Times New Roman"/>
          <w:sz w:val="22"/>
          <w:szCs w:val="22"/>
          <w:lang w:val="lt-LT"/>
        </w:rPr>
      </w:pPr>
      <w:r w:rsidRPr="00C539D8">
        <w:rPr>
          <w:rFonts w:ascii="Times New Roman" w:hAnsi="Times New Roman"/>
          <w:sz w:val="22"/>
          <w:szCs w:val="22"/>
          <w:u w:val="single"/>
          <w:lang w:val="lt-LT"/>
        </w:rPr>
        <w:t>Manijos būklės perėjimas į depresiją</w:t>
      </w:r>
    </w:p>
    <w:p w:rsidR="009013C9" w:rsidRPr="009013C9" w:rsidRDefault="009013C9" w:rsidP="009013C9">
      <w:pPr>
        <w:rPr>
          <w:rFonts w:ascii="Times New Roman" w:hAnsi="Times New Roman"/>
          <w:sz w:val="22"/>
          <w:szCs w:val="22"/>
          <w:lang w:val="lt-LT"/>
        </w:rPr>
      </w:pPr>
      <w:r w:rsidRPr="009013C9">
        <w:rPr>
          <w:rFonts w:ascii="Times New Roman" w:hAnsi="Times New Roman"/>
          <w:sz w:val="22"/>
          <w:szCs w:val="22"/>
          <w:lang w:val="lt-LT"/>
        </w:rPr>
        <w:t>Gydant dėl manijos epizodo pacientą, kuris serga bipoliniu sutrikimu, kyla rizika, kad vietoj manijos pasireikš depresija. Svarbu stebėti pacientus, ar nepasireiškia depresijos epizodas su susijusia rizika, pavyzdžiui, savižudišku elgesiu, kad būtų galima imtis priemonių įvykus tokiam pasikeitimui.</w:t>
      </w:r>
    </w:p>
    <w:p w:rsidR="00AA75C5" w:rsidRDefault="00AA75C5" w:rsidP="009013C9">
      <w:pPr>
        <w:rPr>
          <w:rFonts w:ascii="Times New Roman" w:hAnsi="Times New Roman"/>
          <w:sz w:val="22"/>
          <w:szCs w:val="22"/>
          <w:lang w:val="lt-LT"/>
        </w:rPr>
      </w:pPr>
    </w:p>
    <w:p w:rsidR="008F72EF" w:rsidRDefault="009013C9" w:rsidP="009013C9">
      <w:pPr>
        <w:rPr>
          <w:rFonts w:ascii="Times New Roman" w:hAnsi="Times New Roman"/>
          <w:sz w:val="22"/>
          <w:szCs w:val="22"/>
          <w:lang w:val="lt-LT"/>
        </w:rPr>
      </w:pPr>
      <w:r w:rsidRPr="00C539D8">
        <w:rPr>
          <w:rFonts w:ascii="Times New Roman" w:hAnsi="Times New Roman"/>
          <w:sz w:val="22"/>
          <w:szCs w:val="22"/>
          <w:u w:val="single"/>
          <w:lang w:val="lt-LT"/>
        </w:rPr>
        <w:t>Silpnas CYP2D6 veikiamas metabolizmas</w:t>
      </w:r>
    </w:p>
    <w:p w:rsidR="009013C9" w:rsidRDefault="00AA75C5" w:rsidP="009013C9">
      <w:pPr>
        <w:rPr>
          <w:rFonts w:ascii="Times New Roman" w:hAnsi="Times New Roman"/>
          <w:sz w:val="22"/>
          <w:szCs w:val="22"/>
          <w:lang w:val="lt-LT"/>
        </w:rPr>
      </w:pPr>
      <w:r>
        <w:rPr>
          <w:rFonts w:ascii="Times New Roman" w:hAnsi="Times New Roman"/>
          <w:sz w:val="22"/>
          <w:szCs w:val="22"/>
          <w:lang w:val="lt-LT"/>
        </w:rPr>
        <w:t>HALOPERIDOL</w:t>
      </w:r>
      <w:r w:rsidR="008F72EF">
        <w:rPr>
          <w:rFonts w:ascii="Times New Roman" w:hAnsi="Times New Roman"/>
          <w:sz w:val="22"/>
          <w:szCs w:val="22"/>
          <w:lang w:val="lt-LT"/>
        </w:rPr>
        <w:t xml:space="preserve"> </w:t>
      </w:r>
      <w:r>
        <w:rPr>
          <w:rFonts w:ascii="Times New Roman" w:hAnsi="Times New Roman"/>
          <w:sz w:val="22"/>
          <w:szCs w:val="22"/>
          <w:lang w:val="lt-LT"/>
        </w:rPr>
        <w:t>-</w:t>
      </w:r>
      <w:r w:rsidR="008F72EF">
        <w:rPr>
          <w:rFonts w:ascii="Times New Roman" w:hAnsi="Times New Roman"/>
          <w:sz w:val="22"/>
          <w:szCs w:val="22"/>
          <w:lang w:val="lt-LT"/>
        </w:rPr>
        <w:t xml:space="preserve"> </w:t>
      </w:r>
      <w:r>
        <w:rPr>
          <w:rFonts w:ascii="Times New Roman" w:hAnsi="Times New Roman"/>
          <w:sz w:val="22"/>
          <w:szCs w:val="22"/>
          <w:lang w:val="lt-LT"/>
        </w:rPr>
        <w:t>RICHTER</w:t>
      </w:r>
      <w:r w:rsidR="009013C9" w:rsidRPr="009013C9">
        <w:rPr>
          <w:rFonts w:ascii="Times New Roman" w:hAnsi="Times New Roman"/>
          <w:sz w:val="22"/>
          <w:szCs w:val="22"/>
          <w:lang w:val="lt-LT"/>
        </w:rPr>
        <w:t xml:space="preserve"> reikia vartoti atsargiai, jeigu žinoma, kad paciento organizme vyksta silpnas citochromo P450 (CYP) 2D6 izofermento veikiamas metabolizmas ir vartojantiems kartu CYP3A4 inhibitorių.</w:t>
      </w:r>
    </w:p>
    <w:p w:rsidR="009013C9" w:rsidRDefault="009013C9" w:rsidP="009013C9">
      <w:pPr>
        <w:rPr>
          <w:rFonts w:ascii="Times New Roman" w:hAnsi="Times New Roman"/>
          <w:sz w:val="22"/>
          <w:szCs w:val="22"/>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lastRenderedPageBreak/>
        <w:t>4.5</w:t>
      </w:r>
      <w:r w:rsidRPr="0097098E">
        <w:rPr>
          <w:rFonts w:ascii="Times New Roman" w:hAnsi="Times New Roman" w:cs="Times New Roman"/>
          <w:b/>
          <w:bCs/>
          <w:snapToGrid w:val="0"/>
          <w:sz w:val="22"/>
          <w:szCs w:val="28"/>
          <w:lang w:val="lt-LT" w:eastAsia="x-none"/>
        </w:rPr>
        <w:tab/>
        <w:t>Sąveika su kitais vaistiniais preparatais ir kitokia sąveika</w:t>
      </w:r>
    </w:p>
    <w:p w:rsidR="00AA75C5" w:rsidRPr="00C539D8" w:rsidRDefault="00AA75C5" w:rsidP="00AA75C5">
      <w:pPr>
        <w:pStyle w:val="Default"/>
        <w:rPr>
          <w:sz w:val="22"/>
          <w:szCs w:val="22"/>
          <w:lang w:val="lt-LT"/>
        </w:rPr>
      </w:pPr>
    </w:p>
    <w:p w:rsidR="00AA75C5" w:rsidRPr="00C539D8" w:rsidRDefault="00AA75C5" w:rsidP="00AA75C5">
      <w:pPr>
        <w:pStyle w:val="Default"/>
        <w:rPr>
          <w:sz w:val="22"/>
          <w:szCs w:val="22"/>
          <w:lang w:val="lt-LT"/>
        </w:rPr>
      </w:pPr>
      <w:r w:rsidRPr="00C539D8">
        <w:rPr>
          <w:sz w:val="22"/>
          <w:szCs w:val="22"/>
          <w:lang w:val="lt-LT"/>
        </w:rPr>
        <w:t xml:space="preserve">Sąveikos tyrimai atlikti tik suaugusiesiems. </w:t>
      </w:r>
    </w:p>
    <w:p w:rsidR="00AA75C5" w:rsidRPr="00C539D8" w:rsidRDefault="00AA75C5" w:rsidP="00AA75C5">
      <w:pPr>
        <w:pStyle w:val="Default"/>
        <w:rPr>
          <w:i/>
          <w:sz w:val="22"/>
          <w:szCs w:val="22"/>
          <w:u w:val="single"/>
          <w:lang w:val="lt-LT"/>
        </w:rPr>
      </w:pPr>
    </w:p>
    <w:p w:rsidR="003C47CF" w:rsidRDefault="00AA75C5" w:rsidP="00AA75C5">
      <w:pPr>
        <w:pStyle w:val="Default"/>
        <w:rPr>
          <w:sz w:val="22"/>
          <w:szCs w:val="22"/>
          <w:lang w:val="lt-LT"/>
        </w:rPr>
      </w:pPr>
      <w:r w:rsidRPr="00C539D8">
        <w:rPr>
          <w:sz w:val="22"/>
          <w:szCs w:val="22"/>
          <w:u w:val="single"/>
          <w:lang w:val="lt-LT"/>
        </w:rPr>
        <w:t xml:space="preserve">Poveikis širdies ir kraujagyslių sistemai </w:t>
      </w:r>
    </w:p>
    <w:p w:rsidR="00AA75C5" w:rsidRPr="00C539D8" w:rsidRDefault="000B50C3" w:rsidP="00AA75C5">
      <w:pPr>
        <w:pStyle w:val="Default"/>
        <w:rPr>
          <w:sz w:val="22"/>
          <w:szCs w:val="22"/>
          <w:lang w:val="lt-LT"/>
        </w:rPr>
      </w:pPr>
      <w:r w:rsidRPr="00C539D8">
        <w:rPr>
          <w:sz w:val="22"/>
          <w:szCs w:val="22"/>
          <w:lang w:val="lt-LT"/>
        </w:rPr>
        <w:t>HALOPERIDOL - RICHTER</w:t>
      </w:r>
      <w:r w:rsidR="00AA75C5" w:rsidRPr="00C539D8">
        <w:rPr>
          <w:sz w:val="22"/>
          <w:szCs w:val="22"/>
          <w:lang w:val="lt-LT"/>
        </w:rPr>
        <w:t xml:space="preserve"> negalima vartoti kartu su vaistiniais preparatais, kurie žinoma, kad pailgina QTc intervalą (žr. 4.3 skyrių)</w:t>
      </w:r>
      <w:r w:rsidR="003C47CF">
        <w:rPr>
          <w:sz w:val="22"/>
          <w:szCs w:val="22"/>
          <w:lang w:val="lt-LT"/>
        </w:rPr>
        <w:t>,</w:t>
      </w:r>
      <w:r w:rsidR="00AA75C5" w:rsidRPr="00C539D8">
        <w:rPr>
          <w:sz w:val="22"/>
          <w:szCs w:val="22"/>
          <w:lang w:val="lt-LT"/>
        </w:rPr>
        <w:t xml:space="preserve"> </w:t>
      </w:r>
      <w:r w:rsidR="003C47CF">
        <w:rPr>
          <w:sz w:val="22"/>
          <w:szCs w:val="22"/>
          <w:lang w:val="lt-LT"/>
        </w:rPr>
        <w:t>p</w:t>
      </w:r>
      <w:r w:rsidR="00AA75C5" w:rsidRPr="00C539D8">
        <w:rPr>
          <w:sz w:val="22"/>
          <w:szCs w:val="22"/>
          <w:lang w:val="lt-LT"/>
        </w:rPr>
        <w:t xml:space="preserve">vz.: </w:t>
      </w:r>
    </w:p>
    <w:p w:rsidR="00AA75C5" w:rsidRPr="00C539D8" w:rsidRDefault="00AA75C5" w:rsidP="00AA75C5">
      <w:pPr>
        <w:pStyle w:val="Default"/>
        <w:ind w:left="567" w:hanging="568"/>
        <w:rPr>
          <w:sz w:val="22"/>
          <w:szCs w:val="22"/>
          <w:lang w:val="lt-LT"/>
        </w:rPr>
      </w:pPr>
      <w:r w:rsidRPr="00C539D8">
        <w:rPr>
          <w:sz w:val="22"/>
          <w:szCs w:val="22"/>
          <w:lang w:val="lt-LT"/>
        </w:rPr>
        <w:t xml:space="preserve">• IA klasės antiaritminiai vaistiniai preparatai (pvz., dizopiramidas, chinidinas). </w:t>
      </w:r>
    </w:p>
    <w:p w:rsidR="00AA75C5" w:rsidRPr="00C539D8" w:rsidRDefault="00AA75C5" w:rsidP="00AA75C5">
      <w:pPr>
        <w:pStyle w:val="Default"/>
        <w:ind w:left="567" w:hanging="568"/>
        <w:rPr>
          <w:sz w:val="22"/>
          <w:szCs w:val="22"/>
          <w:lang w:val="lt-LT"/>
        </w:rPr>
      </w:pPr>
      <w:r w:rsidRPr="00C539D8">
        <w:rPr>
          <w:sz w:val="22"/>
          <w:szCs w:val="22"/>
          <w:lang w:val="lt-LT"/>
        </w:rPr>
        <w:t>• III klasės antiaritminiai vaistiniai preparatai (pvz., amjodaronas, dofetilidas, dronedaronas, ibutilidas, sotalolis).</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 Kai kurie antidepresantai (pvz., citalopramas, escitalopramas).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 Kai kurie antibiotikai (pvz., azitromicinas, klaritromicinas, eritromicinas, levofloksacinas, moksifloksacinas, telitromicinas).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 Kiti vaistiniai preparatai nuo psichozės (pvz., fenotiazino dariniai, sertindolas, pimozidas, ziprazidonas).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 Kai kurie priešgrybeliniai vaistiniai preparatai (pvz., pentamidinas).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 Kai kurie vaistiniai preparatai nuo maliarijos (pvz., halofantrinas).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 Kai kurie vaistiniai preparatai virškinimo trakto sutrikimams gydyti (pvz., dolasetronas).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 Kai kurie vaistiniai preparatai vėžiui gydyti (pvz., toremifenas, vandetanibas).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 Kai kurie kiti vaistiniai preparatai (pvz., bepridilis, metadonas). </w:t>
      </w:r>
    </w:p>
    <w:p w:rsidR="00AA75C5" w:rsidRPr="00C539D8" w:rsidRDefault="00AA75C5" w:rsidP="00AA75C5">
      <w:pPr>
        <w:rPr>
          <w:rFonts w:ascii="Times New Roman" w:hAnsi="Times New Roman"/>
          <w:sz w:val="22"/>
          <w:szCs w:val="22"/>
          <w:lang w:val="lt-LT"/>
        </w:rPr>
      </w:pP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Šis sąrašas nėra išsamus. </w:t>
      </w:r>
    </w:p>
    <w:p w:rsidR="000E5512" w:rsidRDefault="000E5512" w:rsidP="00AA75C5">
      <w:pPr>
        <w:rPr>
          <w:rFonts w:ascii="Times New Roman" w:hAnsi="Times New Roman"/>
          <w:sz w:val="22"/>
          <w:szCs w:val="22"/>
          <w:lang w:val="lt-LT"/>
        </w:rPr>
      </w:pPr>
    </w:p>
    <w:p w:rsidR="00AA75C5" w:rsidRPr="00C539D8" w:rsidRDefault="000B50C3" w:rsidP="00AA75C5">
      <w:pPr>
        <w:rPr>
          <w:rFonts w:ascii="Times New Roman" w:hAnsi="Times New Roman"/>
          <w:sz w:val="22"/>
          <w:szCs w:val="22"/>
          <w:lang w:val="lt-LT"/>
        </w:rPr>
      </w:pPr>
      <w:r w:rsidRPr="00C539D8">
        <w:rPr>
          <w:rFonts w:ascii="Times New Roman" w:hAnsi="Times New Roman"/>
          <w:sz w:val="22"/>
          <w:szCs w:val="22"/>
          <w:lang w:val="lt-LT"/>
        </w:rPr>
        <w:t>HALOPERIDOL - RICHTER</w:t>
      </w:r>
      <w:r w:rsidR="00AA75C5" w:rsidRPr="00C539D8">
        <w:rPr>
          <w:rFonts w:ascii="Times New Roman" w:hAnsi="Times New Roman"/>
          <w:sz w:val="22"/>
          <w:szCs w:val="22"/>
          <w:lang w:val="lt-LT"/>
        </w:rPr>
        <w:t xml:space="preserve"> rekomenduojama atsargiai vartoti kartu su vaistiniais preparatais, kurie sutrikdo elektrolitų pusiausvyrą (žr. 4.4 skyrių). </w:t>
      </w:r>
    </w:p>
    <w:p w:rsidR="00AA75C5" w:rsidRPr="00C539D8" w:rsidRDefault="00AA75C5" w:rsidP="00AA75C5">
      <w:pPr>
        <w:rPr>
          <w:rFonts w:ascii="Times New Roman" w:hAnsi="Times New Roman"/>
          <w:sz w:val="22"/>
          <w:szCs w:val="22"/>
          <w:u w:val="single"/>
          <w:lang w:val="lt-LT"/>
        </w:rPr>
      </w:pPr>
    </w:p>
    <w:p w:rsidR="00400F04" w:rsidRDefault="00AA75C5" w:rsidP="00AA75C5">
      <w:pPr>
        <w:rPr>
          <w:rFonts w:ascii="Times New Roman" w:hAnsi="Times New Roman"/>
          <w:sz w:val="22"/>
          <w:szCs w:val="22"/>
          <w:lang w:val="lt-LT"/>
        </w:rPr>
      </w:pPr>
      <w:r w:rsidRPr="00C539D8">
        <w:rPr>
          <w:rFonts w:ascii="Times New Roman" w:hAnsi="Times New Roman"/>
          <w:sz w:val="22"/>
          <w:szCs w:val="22"/>
          <w:u w:val="single"/>
          <w:lang w:val="lt-LT"/>
        </w:rPr>
        <w:t xml:space="preserve">Vaistiniai preparatai, kurie gali padidinti haloperidolio koncentraciją plazmoje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Haloperidolis yra metabolizuojamas keliais būdais (žr. 5.2 skyrių). Pagrindiniai būdai yra gliukuronizacija ir ketonų redukcija. Dalyvauja ir citochromo P450 fermentų sistema, ypač CYP3A4 ir mažesniu mastu CYP2D6. Šį metabolizmą slopinant kitais vaistiniais preparatais arba sumažėjus CYP2D6 fermentų aktyvumui, haloperidolio koncentracijos gali padidėti. CYP3A4 slopinimo ir CYP2D6 fermentų aktyvumo sumažėjimo poveikis gali būti </w:t>
      </w:r>
      <w:r w:rsidR="00400F04">
        <w:rPr>
          <w:rFonts w:ascii="Times New Roman" w:hAnsi="Times New Roman"/>
          <w:sz w:val="22"/>
          <w:szCs w:val="22"/>
          <w:lang w:val="lt-LT"/>
        </w:rPr>
        <w:t>suminis</w:t>
      </w:r>
      <w:r w:rsidRPr="00C539D8">
        <w:rPr>
          <w:rFonts w:ascii="Times New Roman" w:hAnsi="Times New Roman"/>
          <w:sz w:val="22"/>
          <w:szCs w:val="22"/>
          <w:lang w:val="lt-LT"/>
        </w:rPr>
        <w:t xml:space="preserve"> (žr. 5.2 skyrių). Remiantis ribota ir kartais prieštaringa informacija, kartu su CYP3A4 ir (arba) CYP2D6 inhibitoriumi vartojamo haloperidolio koncentracijos plazmoje gali padidėti nuo 20 iki 40 %, nors kai kuriais atvejais buvo pranešta apie iki 100 % padidė</w:t>
      </w:r>
      <w:r w:rsidRPr="00C539D8">
        <w:rPr>
          <w:rFonts w:ascii="Times New Roman" w:hAnsi="Times New Roman"/>
          <w:sz w:val="22"/>
          <w:szCs w:val="22"/>
          <w:lang w:val="lt-LT"/>
        </w:rPr>
        <w:lastRenderedPageBreak/>
        <w:t>jimą. Remiantis klinikine patirtimi arba vaist</w:t>
      </w:r>
      <w:r w:rsidR="00400F04">
        <w:rPr>
          <w:rFonts w:ascii="Times New Roman" w:hAnsi="Times New Roman"/>
          <w:sz w:val="22"/>
          <w:szCs w:val="22"/>
          <w:lang w:val="lt-LT"/>
        </w:rPr>
        <w:t>ini</w:t>
      </w:r>
      <w:r w:rsidRPr="00C539D8">
        <w:rPr>
          <w:rFonts w:ascii="Times New Roman" w:hAnsi="Times New Roman"/>
          <w:sz w:val="22"/>
          <w:szCs w:val="22"/>
          <w:lang w:val="lt-LT"/>
        </w:rPr>
        <w:t>ų</w:t>
      </w:r>
      <w:r w:rsidR="00400F04">
        <w:rPr>
          <w:rFonts w:ascii="Times New Roman" w:hAnsi="Times New Roman"/>
          <w:sz w:val="22"/>
          <w:szCs w:val="22"/>
          <w:lang w:val="lt-LT"/>
        </w:rPr>
        <w:t xml:space="preserve"> preparatų</w:t>
      </w:r>
      <w:r w:rsidRPr="00C539D8">
        <w:rPr>
          <w:rFonts w:ascii="Times New Roman" w:hAnsi="Times New Roman"/>
          <w:sz w:val="22"/>
          <w:szCs w:val="22"/>
          <w:lang w:val="lt-LT"/>
        </w:rPr>
        <w:t xml:space="preserve"> sąveikos mechanizmu, haloperidolio koncentracijas plazmoje gali didinti šie vaistiniai preparatai, pavyzdžiui: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 CYP3A4 inhibitoriai – alprazolamas, fluvoksaminas, indinaviras, itrakonazolas, ketokonazolas, nefazodonas, pozakonazolas, sakvinaviras, verapamilis, vorikonazolas.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 CYP2D6 inhibitoriai – bupropionas, chlorpromazinas, duloksetinas, paroksetinas, prometazinas, sertralinas, venlafaksinas. </w:t>
      </w:r>
    </w:p>
    <w:p w:rsidR="00AA75C5" w:rsidRPr="00C539D8" w:rsidRDefault="00AA75C5" w:rsidP="00AA75C5">
      <w:pPr>
        <w:rPr>
          <w:rFonts w:ascii="Times New Roman" w:hAnsi="Times New Roman"/>
          <w:sz w:val="22"/>
          <w:szCs w:val="22"/>
        </w:rPr>
      </w:pPr>
      <w:r w:rsidRPr="00C539D8">
        <w:rPr>
          <w:rFonts w:ascii="Times New Roman" w:hAnsi="Times New Roman"/>
          <w:sz w:val="22"/>
          <w:szCs w:val="22"/>
        </w:rPr>
        <w:t xml:space="preserve">• CYP3A4 ir CYP2D6 inhibitorių deriniai: fluoksetinas, ritonaviras. </w:t>
      </w:r>
    </w:p>
    <w:p w:rsidR="00AA75C5" w:rsidRPr="00C539D8" w:rsidRDefault="00AA75C5" w:rsidP="00AA75C5">
      <w:pPr>
        <w:rPr>
          <w:rFonts w:ascii="Times New Roman" w:hAnsi="Times New Roman"/>
          <w:sz w:val="22"/>
          <w:szCs w:val="22"/>
        </w:rPr>
      </w:pPr>
      <w:r w:rsidRPr="00C539D8">
        <w:rPr>
          <w:rFonts w:ascii="Times New Roman" w:hAnsi="Times New Roman"/>
          <w:sz w:val="22"/>
          <w:szCs w:val="22"/>
        </w:rPr>
        <w:t xml:space="preserve">• Neaiškus veikimo mechanizmas – buspironas. </w:t>
      </w:r>
    </w:p>
    <w:p w:rsidR="00AA75C5" w:rsidRPr="00C539D8" w:rsidRDefault="00AA75C5" w:rsidP="00AA75C5">
      <w:pPr>
        <w:rPr>
          <w:rFonts w:ascii="Times New Roman" w:hAnsi="Times New Roman"/>
          <w:sz w:val="22"/>
          <w:szCs w:val="22"/>
        </w:rPr>
      </w:pPr>
    </w:p>
    <w:p w:rsidR="00AA75C5" w:rsidRPr="00C539D8" w:rsidRDefault="00AA75C5" w:rsidP="00AA75C5">
      <w:pPr>
        <w:rPr>
          <w:rFonts w:ascii="Times New Roman" w:hAnsi="Times New Roman"/>
          <w:sz w:val="22"/>
          <w:szCs w:val="22"/>
        </w:rPr>
      </w:pPr>
      <w:r w:rsidRPr="00C539D8">
        <w:rPr>
          <w:rFonts w:ascii="Times New Roman" w:hAnsi="Times New Roman"/>
          <w:sz w:val="22"/>
          <w:szCs w:val="22"/>
        </w:rPr>
        <w:t xml:space="preserve">Šis sąrašas nėra išsamus. </w:t>
      </w:r>
    </w:p>
    <w:p w:rsidR="00AA75C5" w:rsidRDefault="00AA75C5" w:rsidP="00AA75C5">
      <w:pPr>
        <w:rPr>
          <w:rFonts w:ascii="Times New Roman" w:hAnsi="Times New Roman"/>
          <w:sz w:val="22"/>
          <w:szCs w:val="22"/>
        </w:rPr>
      </w:pPr>
    </w:p>
    <w:p w:rsidR="00AA75C5" w:rsidRPr="00C539D8" w:rsidRDefault="00AA75C5" w:rsidP="00AA75C5">
      <w:pPr>
        <w:rPr>
          <w:rFonts w:ascii="Times New Roman" w:hAnsi="Times New Roman"/>
          <w:sz w:val="22"/>
          <w:szCs w:val="22"/>
        </w:rPr>
      </w:pPr>
      <w:r w:rsidRPr="00C539D8">
        <w:rPr>
          <w:rFonts w:ascii="Times New Roman" w:hAnsi="Times New Roman"/>
          <w:sz w:val="22"/>
          <w:szCs w:val="22"/>
        </w:rPr>
        <w:t xml:space="preserve">Padidėjusi haloperidolio koncentracija plazmoje gali padidinti nepageidaujamų reiškinių pasireiškimo riziką, įskaitant QTc intervalo pailgėjimą (žr. 4.4 skyrių). Buvo stebėtas QTc intervalo pailgėjimas haloperidolį vartojant kartu su metabolizmą slopinančiais vaistiniais preparatais ketokonazolu (400 mg per parą) ir paroksetinu (20 mg per parą). </w:t>
      </w:r>
    </w:p>
    <w:p w:rsidR="00AA75C5" w:rsidRDefault="00AA75C5" w:rsidP="00AA75C5">
      <w:pPr>
        <w:rPr>
          <w:rFonts w:ascii="Times New Roman" w:hAnsi="Times New Roman"/>
          <w:sz w:val="22"/>
          <w:szCs w:val="22"/>
        </w:rPr>
      </w:pPr>
    </w:p>
    <w:p w:rsidR="00AA75C5" w:rsidRPr="00C539D8" w:rsidRDefault="00AA75C5" w:rsidP="00AA75C5">
      <w:pPr>
        <w:rPr>
          <w:rFonts w:ascii="Times New Roman" w:hAnsi="Times New Roman"/>
          <w:sz w:val="22"/>
          <w:szCs w:val="22"/>
        </w:rPr>
      </w:pPr>
      <w:r w:rsidRPr="00C539D8">
        <w:rPr>
          <w:rFonts w:ascii="Times New Roman" w:hAnsi="Times New Roman"/>
          <w:sz w:val="22"/>
          <w:szCs w:val="22"/>
        </w:rPr>
        <w:t xml:space="preserve">Pacientus, kurie kartu su haloperidoliu vartoja šiuos vaistinius preparatus, rekomenduojama stebėti, ar nepasireiškė padidėjusio ar pailgėjusio haloperidolio farmakologinio poveikio požymiai ar simptomai, ir gali reikėti sumažinti </w:t>
      </w:r>
      <w:r w:rsidR="000B50C3">
        <w:rPr>
          <w:rFonts w:ascii="Times New Roman" w:hAnsi="Times New Roman"/>
          <w:sz w:val="22"/>
          <w:szCs w:val="22"/>
        </w:rPr>
        <w:t>HALOPERIDOL - RICHTER</w:t>
      </w:r>
      <w:r w:rsidRPr="00C539D8">
        <w:rPr>
          <w:rFonts w:ascii="Times New Roman" w:hAnsi="Times New Roman"/>
          <w:sz w:val="22"/>
          <w:szCs w:val="22"/>
        </w:rPr>
        <w:t xml:space="preserve"> dozę. </w:t>
      </w:r>
    </w:p>
    <w:p w:rsidR="00AA75C5" w:rsidRDefault="00AA75C5" w:rsidP="00AA75C5">
      <w:pPr>
        <w:rPr>
          <w:rFonts w:ascii="Times New Roman" w:hAnsi="Times New Roman"/>
          <w:sz w:val="22"/>
          <w:szCs w:val="22"/>
          <w:u w:val="single"/>
        </w:rPr>
      </w:pPr>
    </w:p>
    <w:p w:rsidR="00400F04" w:rsidRDefault="00AA75C5" w:rsidP="00AA75C5">
      <w:pPr>
        <w:rPr>
          <w:rFonts w:ascii="Times New Roman" w:hAnsi="Times New Roman"/>
          <w:sz w:val="22"/>
          <w:szCs w:val="22"/>
        </w:rPr>
      </w:pPr>
      <w:r w:rsidRPr="00C539D8">
        <w:rPr>
          <w:rFonts w:ascii="Times New Roman" w:hAnsi="Times New Roman"/>
          <w:sz w:val="22"/>
          <w:szCs w:val="22"/>
          <w:u w:val="single"/>
        </w:rPr>
        <w:t xml:space="preserve">Vaistiniai preparatai, kurie gali sumažinti haloperidolio koncentraciją plazmoje </w:t>
      </w:r>
    </w:p>
    <w:p w:rsidR="00AA75C5" w:rsidRPr="00C539D8" w:rsidRDefault="00AA75C5" w:rsidP="00AA75C5">
      <w:pPr>
        <w:rPr>
          <w:rFonts w:ascii="Times New Roman" w:hAnsi="Times New Roman"/>
          <w:sz w:val="22"/>
          <w:szCs w:val="22"/>
        </w:rPr>
      </w:pPr>
      <w:r w:rsidRPr="00C539D8">
        <w:rPr>
          <w:rFonts w:ascii="Times New Roman" w:hAnsi="Times New Roman"/>
          <w:sz w:val="22"/>
          <w:szCs w:val="22"/>
        </w:rPr>
        <w:t xml:space="preserve">Haloperidolį vartojant kartu su stipraus poveikio CYP3A4 fermentus sužadinančiais vaistiniais preparatais, gali palaipsniui mažėti haloperidolio koncentracijos plazmoje iki tiek, kad gali sumažėti veiksmingumas. Tokie vaistiniai preparatai yra </w:t>
      </w:r>
      <w:r w:rsidR="00400F04">
        <w:rPr>
          <w:rFonts w:ascii="Times New Roman" w:hAnsi="Times New Roman"/>
          <w:sz w:val="22"/>
          <w:szCs w:val="22"/>
        </w:rPr>
        <w:t>k</w:t>
      </w:r>
      <w:r w:rsidRPr="00C539D8">
        <w:rPr>
          <w:rFonts w:ascii="Times New Roman" w:hAnsi="Times New Roman"/>
          <w:sz w:val="22"/>
          <w:szCs w:val="22"/>
        </w:rPr>
        <w:t>arbamazepinas, fenobarbitalis, fenitoinas, rifampicinas, jonažolė (</w:t>
      </w:r>
      <w:r w:rsidRPr="00C539D8">
        <w:rPr>
          <w:rFonts w:ascii="Times New Roman" w:hAnsi="Times New Roman"/>
          <w:i/>
          <w:iCs/>
          <w:sz w:val="22"/>
          <w:szCs w:val="22"/>
        </w:rPr>
        <w:t>Hypericum perforatum</w:t>
      </w:r>
      <w:r w:rsidRPr="00C539D8">
        <w:rPr>
          <w:rFonts w:ascii="Times New Roman" w:hAnsi="Times New Roman"/>
          <w:sz w:val="22"/>
          <w:szCs w:val="22"/>
        </w:rPr>
        <w:t xml:space="preserve">). </w:t>
      </w:r>
    </w:p>
    <w:p w:rsidR="00AA75C5" w:rsidRPr="00C539D8" w:rsidRDefault="00AA75C5" w:rsidP="00AA75C5">
      <w:pPr>
        <w:rPr>
          <w:rFonts w:ascii="Times New Roman" w:hAnsi="Times New Roman"/>
          <w:sz w:val="22"/>
          <w:szCs w:val="22"/>
        </w:rPr>
      </w:pPr>
    </w:p>
    <w:p w:rsidR="00235585" w:rsidRPr="00C539D8" w:rsidRDefault="00AA75C5" w:rsidP="00AA75C5">
      <w:pPr>
        <w:rPr>
          <w:rFonts w:ascii="Times New Roman" w:hAnsi="Times New Roman"/>
          <w:sz w:val="22"/>
          <w:szCs w:val="22"/>
          <w:lang w:val="lt-LT"/>
        </w:rPr>
      </w:pPr>
      <w:r w:rsidRPr="00C539D8">
        <w:rPr>
          <w:rFonts w:ascii="Times New Roman" w:hAnsi="Times New Roman"/>
          <w:sz w:val="22"/>
          <w:szCs w:val="22"/>
        </w:rPr>
        <w:t>Šis sąrašas nėra baigtinis.</w:t>
      </w:r>
    </w:p>
    <w:p w:rsidR="00AA75C5" w:rsidRDefault="00AA75C5" w:rsidP="00235585">
      <w:pPr>
        <w:rPr>
          <w:rFonts w:ascii="Times New Roman" w:hAnsi="Times New Roman"/>
          <w:sz w:val="22"/>
          <w:szCs w:val="22"/>
          <w:lang w:val="lt-LT"/>
        </w:rPr>
      </w:pPr>
    </w:p>
    <w:p w:rsidR="00AA75C5" w:rsidRPr="00AA75C5" w:rsidRDefault="00AA75C5" w:rsidP="00AA75C5">
      <w:pPr>
        <w:rPr>
          <w:rFonts w:ascii="Times New Roman" w:hAnsi="Times New Roman"/>
          <w:sz w:val="22"/>
          <w:szCs w:val="22"/>
          <w:lang w:val="lt-LT"/>
        </w:rPr>
      </w:pPr>
      <w:r w:rsidRPr="00AA75C5">
        <w:rPr>
          <w:rFonts w:ascii="Times New Roman" w:hAnsi="Times New Roman"/>
          <w:sz w:val="22"/>
          <w:szCs w:val="22"/>
          <w:lang w:val="lt-LT"/>
        </w:rPr>
        <w:t xml:space="preserve">Fermentų sužadinimas gali būti pastebėtas praėjus kelioms dienoms po gydymo. Didžiausias fermentų sužadinimas dažniausiai būna apie 2 savaites ir gali išlikti tokį pat laiko tarpą po gydymo vaistiniu preparatu nutraukimo. Vartojant kartu su CYP3A4 sužadinančiais vaistiniais preparatais, rekomenduojama stebėti pacientus ir, jeigu būtina, didinti </w:t>
      </w:r>
      <w:r w:rsidR="000B50C3">
        <w:rPr>
          <w:rFonts w:ascii="Times New Roman" w:hAnsi="Times New Roman"/>
          <w:sz w:val="22"/>
          <w:szCs w:val="22"/>
          <w:lang w:val="lt-LT"/>
        </w:rPr>
        <w:t>HALOPERIDOL - RICHTER</w:t>
      </w:r>
      <w:r w:rsidRPr="00AA75C5">
        <w:rPr>
          <w:rFonts w:ascii="Times New Roman" w:hAnsi="Times New Roman"/>
          <w:sz w:val="22"/>
          <w:szCs w:val="22"/>
          <w:lang w:val="lt-LT"/>
        </w:rPr>
        <w:t xml:space="preserve"> dozę. Nutraukus CYP3A4 sužadinančių vaistinių preparatų vartojimą, haloperidolio koncentracijos gali palaipsniui didėti ir todėl gali tekti sumažinti </w:t>
      </w:r>
      <w:r w:rsidR="000B50C3">
        <w:rPr>
          <w:rFonts w:ascii="Times New Roman" w:hAnsi="Times New Roman"/>
          <w:sz w:val="22"/>
          <w:szCs w:val="22"/>
          <w:lang w:val="lt-LT"/>
        </w:rPr>
        <w:t>HALOPERIDOL - RICHTER</w:t>
      </w:r>
      <w:r w:rsidRPr="00AA75C5">
        <w:rPr>
          <w:rFonts w:ascii="Times New Roman" w:hAnsi="Times New Roman"/>
          <w:sz w:val="22"/>
          <w:szCs w:val="22"/>
          <w:lang w:val="lt-LT"/>
        </w:rPr>
        <w:t xml:space="preserve"> dozę.</w:t>
      </w:r>
    </w:p>
    <w:p w:rsidR="00AA75C5" w:rsidRDefault="00AA75C5" w:rsidP="00AA75C5">
      <w:pPr>
        <w:rPr>
          <w:rFonts w:ascii="Times New Roman" w:hAnsi="Times New Roman"/>
          <w:sz w:val="22"/>
          <w:szCs w:val="22"/>
          <w:lang w:val="lt-LT"/>
        </w:rPr>
      </w:pPr>
    </w:p>
    <w:p w:rsidR="00AA75C5" w:rsidRPr="00AA75C5" w:rsidRDefault="00AA75C5" w:rsidP="00AA75C5">
      <w:pPr>
        <w:rPr>
          <w:rFonts w:ascii="Times New Roman" w:hAnsi="Times New Roman"/>
          <w:sz w:val="22"/>
          <w:szCs w:val="22"/>
          <w:lang w:val="lt-LT"/>
        </w:rPr>
      </w:pPr>
      <w:r w:rsidRPr="00AA75C5">
        <w:rPr>
          <w:rFonts w:ascii="Times New Roman" w:hAnsi="Times New Roman"/>
          <w:sz w:val="22"/>
          <w:szCs w:val="22"/>
          <w:lang w:val="lt-LT"/>
        </w:rPr>
        <w:t>Žinoma, kad natrio valproatas slopina gliukuronizaciją, bet neveikia haloperidolio koncentracijų plazmoje.</w:t>
      </w:r>
    </w:p>
    <w:p w:rsidR="00AA75C5" w:rsidRDefault="00AA75C5" w:rsidP="00AA75C5">
      <w:pPr>
        <w:rPr>
          <w:rFonts w:ascii="Times New Roman" w:hAnsi="Times New Roman"/>
          <w:sz w:val="22"/>
          <w:szCs w:val="22"/>
          <w:lang w:val="lt-LT"/>
        </w:rPr>
      </w:pPr>
    </w:p>
    <w:p w:rsidR="000C09E9" w:rsidRDefault="00AA75C5" w:rsidP="00AA75C5">
      <w:pPr>
        <w:rPr>
          <w:rFonts w:ascii="Times New Roman" w:hAnsi="Times New Roman"/>
          <w:sz w:val="22"/>
          <w:szCs w:val="22"/>
          <w:lang w:val="lt-LT"/>
        </w:rPr>
      </w:pPr>
      <w:r w:rsidRPr="00C539D8">
        <w:rPr>
          <w:rFonts w:ascii="Times New Roman" w:hAnsi="Times New Roman"/>
          <w:sz w:val="22"/>
          <w:szCs w:val="22"/>
          <w:u w:val="single"/>
          <w:lang w:val="lt-LT"/>
        </w:rPr>
        <w:lastRenderedPageBreak/>
        <w:t>Haloperidolio poveikis kitiems vaistiniams preparatams</w:t>
      </w:r>
    </w:p>
    <w:p w:rsidR="00AA75C5" w:rsidRPr="00AA75C5" w:rsidRDefault="00AA75C5" w:rsidP="00AA75C5">
      <w:pPr>
        <w:rPr>
          <w:rFonts w:ascii="Times New Roman" w:hAnsi="Times New Roman"/>
          <w:sz w:val="22"/>
          <w:szCs w:val="22"/>
          <w:lang w:val="lt-LT"/>
        </w:rPr>
      </w:pPr>
      <w:r w:rsidRPr="00AA75C5">
        <w:rPr>
          <w:rFonts w:ascii="Times New Roman" w:hAnsi="Times New Roman"/>
          <w:sz w:val="22"/>
          <w:szCs w:val="22"/>
          <w:lang w:val="lt-LT"/>
        </w:rPr>
        <w:t>Haloperidolis gali sustiprinti alkoholio ar CNS slopinančių vaistinių preparatų, įskaitant migdomųjų ir sedaciją sukeliančių vaistinių preparatų ar stipriai veikiančių analgetikų sukeltą CNS slopinimą. Be to, buvo pranešta apie stipresnį poveikį CNS, vartojant kartu su metildopa.</w:t>
      </w:r>
    </w:p>
    <w:p w:rsidR="00AA75C5" w:rsidRDefault="00AA75C5" w:rsidP="00AA75C5">
      <w:pPr>
        <w:rPr>
          <w:rFonts w:ascii="Times New Roman" w:hAnsi="Times New Roman"/>
          <w:sz w:val="22"/>
          <w:szCs w:val="22"/>
          <w:lang w:val="lt-LT"/>
        </w:rPr>
      </w:pPr>
    </w:p>
    <w:p w:rsidR="00AA75C5" w:rsidRPr="00AA75C5" w:rsidRDefault="00AA75C5" w:rsidP="00AA75C5">
      <w:pPr>
        <w:rPr>
          <w:rFonts w:ascii="Times New Roman" w:hAnsi="Times New Roman"/>
          <w:sz w:val="22"/>
          <w:szCs w:val="22"/>
          <w:lang w:val="lt-LT"/>
        </w:rPr>
      </w:pPr>
      <w:r w:rsidRPr="00AA75C5">
        <w:rPr>
          <w:rFonts w:ascii="Times New Roman" w:hAnsi="Times New Roman"/>
          <w:sz w:val="22"/>
          <w:szCs w:val="22"/>
          <w:lang w:val="lt-LT"/>
        </w:rPr>
        <w:t>Haloperidolis gali veikti priešingai nei adrenalinas ir kiti simpatomimetiniai vaistiniai preparatai (pvz., amfetamino tipo stimuliatoriai) ir panaikinti adrenoblokatorių (pvz., guanetidino) sukeltą kraujospūdžio sumažėjimą.</w:t>
      </w:r>
    </w:p>
    <w:p w:rsidR="00AA75C5" w:rsidRDefault="00AA75C5" w:rsidP="00AA75C5">
      <w:pPr>
        <w:rPr>
          <w:rFonts w:ascii="Times New Roman" w:hAnsi="Times New Roman"/>
          <w:sz w:val="22"/>
          <w:szCs w:val="22"/>
          <w:lang w:val="lt-LT"/>
        </w:rPr>
      </w:pPr>
    </w:p>
    <w:p w:rsidR="00AA75C5" w:rsidRPr="00AA75C5" w:rsidRDefault="00AA75C5" w:rsidP="00AA75C5">
      <w:pPr>
        <w:rPr>
          <w:rFonts w:ascii="Times New Roman" w:hAnsi="Times New Roman"/>
          <w:sz w:val="22"/>
          <w:szCs w:val="22"/>
          <w:lang w:val="lt-LT"/>
        </w:rPr>
      </w:pPr>
      <w:r w:rsidRPr="00AA75C5">
        <w:rPr>
          <w:rFonts w:ascii="Times New Roman" w:hAnsi="Times New Roman"/>
          <w:sz w:val="22"/>
          <w:szCs w:val="22"/>
          <w:lang w:val="lt-LT"/>
        </w:rPr>
        <w:t>Haloperidolis gali veikti priešingai nei levodopa ir kiti dopamino agonistai.</w:t>
      </w:r>
    </w:p>
    <w:p w:rsidR="00AA75C5" w:rsidRDefault="00AA75C5" w:rsidP="00AA75C5">
      <w:pPr>
        <w:rPr>
          <w:rFonts w:ascii="Times New Roman" w:hAnsi="Times New Roman"/>
          <w:sz w:val="22"/>
          <w:szCs w:val="22"/>
          <w:lang w:val="lt-LT"/>
        </w:rPr>
      </w:pPr>
    </w:p>
    <w:p w:rsidR="00AA75C5" w:rsidRPr="00AA75C5" w:rsidRDefault="00AA75C5" w:rsidP="00AA75C5">
      <w:pPr>
        <w:rPr>
          <w:rFonts w:ascii="Times New Roman" w:hAnsi="Times New Roman"/>
          <w:sz w:val="22"/>
          <w:szCs w:val="22"/>
          <w:lang w:val="lt-LT"/>
        </w:rPr>
      </w:pPr>
      <w:r w:rsidRPr="00AA75C5">
        <w:rPr>
          <w:rFonts w:ascii="Times New Roman" w:hAnsi="Times New Roman"/>
          <w:sz w:val="22"/>
          <w:szCs w:val="22"/>
          <w:lang w:val="lt-LT"/>
        </w:rPr>
        <w:t>Haloperidolis yra CYP2D6 inhibitorius. Haloperidolis slopina triciklių antidepresantų (pvz., imipramino, dezipramino) metabolizmą, todėl gali didėti šių vaistinių preparatų koncentracijos plazmoje.</w:t>
      </w:r>
    </w:p>
    <w:p w:rsidR="00AA75C5" w:rsidRDefault="00AA75C5" w:rsidP="00AA75C5">
      <w:pPr>
        <w:rPr>
          <w:rFonts w:ascii="Times New Roman" w:hAnsi="Times New Roman"/>
          <w:sz w:val="22"/>
          <w:szCs w:val="22"/>
          <w:lang w:val="lt-LT"/>
        </w:rPr>
      </w:pPr>
    </w:p>
    <w:p w:rsidR="00837A25" w:rsidRDefault="00AA75C5" w:rsidP="00AA75C5">
      <w:pPr>
        <w:rPr>
          <w:rFonts w:ascii="Times New Roman" w:hAnsi="Times New Roman"/>
          <w:sz w:val="22"/>
          <w:szCs w:val="22"/>
          <w:lang w:val="lt-LT"/>
        </w:rPr>
      </w:pPr>
      <w:r w:rsidRPr="00C539D8">
        <w:rPr>
          <w:rFonts w:ascii="Times New Roman" w:hAnsi="Times New Roman"/>
          <w:sz w:val="22"/>
          <w:szCs w:val="22"/>
          <w:u w:val="single"/>
          <w:lang w:val="lt-LT"/>
        </w:rPr>
        <w:t>Kitos sąveikos formos</w:t>
      </w:r>
    </w:p>
    <w:p w:rsidR="00AA75C5" w:rsidRPr="00AA75C5" w:rsidRDefault="00AA75C5" w:rsidP="00AA75C5">
      <w:pPr>
        <w:rPr>
          <w:rFonts w:ascii="Times New Roman" w:hAnsi="Times New Roman"/>
          <w:sz w:val="22"/>
          <w:szCs w:val="22"/>
          <w:lang w:val="lt-LT"/>
        </w:rPr>
      </w:pPr>
      <w:r w:rsidRPr="00AA75C5">
        <w:rPr>
          <w:rFonts w:ascii="Times New Roman" w:hAnsi="Times New Roman"/>
          <w:sz w:val="22"/>
          <w:szCs w:val="22"/>
          <w:lang w:val="lt-LT"/>
        </w:rPr>
        <w:t xml:space="preserve">Buvo pranešimų, kad kartu vartojant litį ir haloperidolį retais atvejais pasireiškė šie simptomai: encefalopatija, ekstrapiramidiniai simptomai, vėlyvoji diskinezija, piktybinis neurolepsinis sindromas, ūminis galvos smegenų </w:t>
      </w:r>
      <w:r w:rsidR="00933DE8">
        <w:rPr>
          <w:rFonts w:ascii="Times New Roman" w:hAnsi="Times New Roman"/>
          <w:sz w:val="22"/>
          <w:szCs w:val="22"/>
          <w:lang w:val="lt-LT"/>
        </w:rPr>
        <w:t>funkcijos</w:t>
      </w:r>
      <w:r w:rsidRPr="00AA75C5">
        <w:rPr>
          <w:rFonts w:ascii="Times New Roman" w:hAnsi="Times New Roman"/>
          <w:sz w:val="22"/>
          <w:szCs w:val="22"/>
          <w:lang w:val="lt-LT"/>
        </w:rPr>
        <w:t xml:space="preserve"> sutrikimas ir koma. Daugelis iš šių simptomų buvo grįžtamieji. Vis dar neaišku, ar tai yra atskiras klinikinis reiškinys.</w:t>
      </w:r>
    </w:p>
    <w:p w:rsidR="00AA75C5" w:rsidRDefault="00AA75C5" w:rsidP="00AA75C5">
      <w:pPr>
        <w:rPr>
          <w:rFonts w:ascii="Times New Roman" w:hAnsi="Times New Roman"/>
          <w:sz w:val="22"/>
          <w:szCs w:val="22"/>
          <w:lang w:val="lt-LT"/>
        </w:rPr>
      </w:pPr>
    </w:p>
    <w:p w:rsidR="00AA75C5" w:rsidRPr="00AA75C5" w:rsidRDefault="00AA75C5" w:rsidP="00AA75C5">
      <w:pPr>
        <w:rPr>
          <w:rFonts w:ascii="Times New Roman" w:hAnsi="Times New Roman"/>
          <w:sz w:val="22"/>
          <w:szCs w:val="22"/>
          <w:lang w:val="lt-LT"/>
        </w:rPr>
      </w:pPr>
      <w:r w:rsidRPr="00AA75C5">
        <w:rPr>
          <w:rFonts w:ascii="Times New Roman" w:hAnsi="Times New Roman"/>
          <w:sz w:val="22"/>
          <w:szCs w:val="22"/>
          <w:lang w:val="lt-LT"/>
        </w:rPr>
        <w:t xml:space="preserve">Tačiau, jeigu tokie simptomai pasireikštų, rekomenduojama nedelsiant nutraukti gydymą pacientams, kurie kartu yra gydomi ličiu ir </w:t>
      </w:r>
      <w:r w:rsidR="000B50C3">
        <w:rPr>
          <w:rFonts w:ascii="Times New Roman" w:hAnsi="Times New Roman"/>
          <w:sz w:val="22"/>
          <w:szCs w:val="22"/>
          <w:lang w:val="lt-LT"/>
        </w:rPr>
        <w:t>HALOPERIDOL - RICHTER</w:t>
      </w:r>
      <w:r w:rsidRPr="00AA75C5">
        <w:rPr>
          <w:rFonts w:ascii="Times New Roman" w:hAnsi="Times New Roman"/>
          <w:sz w:val="22"/>
          <w:szCs w:val="22"/>
          <w:lang w:val="lt-LT"/>
        </w:rPr>
        <w:t>.</w:t>
      </w:r>
    </w:p>
    <w:p w:rsidR="00AA75C5" w:rsidRDefault="00AA75C5" w:rsidP="00AA75C5">
      <w:pPr>
        <w:rPr>
          <w:rFonts w:ascii="Times New Roman" w:hAnsi="Times New Roman"/>
          <w:sz w:val="22"/>
          <w:szCs w:val="22"/>
          <w:lang w:val="lt-LT"/>
        </w:rPr>
      </w:pPr>
    </w:p>
    <w:p w:rsidR="00AA75C5" w:rsidRPr="00AA75C5" w:rsidRDefault="00AA75C5" w:rsidP="00AA75C5">
      <w:pPr>
        <w:rPr>
          <w:rFonts w:ascii="Times New Roman" w:hAnsi="Times New Roman"/>
          <w:sz w:val="22"/>
          <w:szCs w:val="22"/>
          <w:lang w:val="lt-LT"/>
        </w:rPr>
      </w:pPr>
      <w:r w:rsidRPr="00AA75C5">
        <w:rPr>
          <w:rFonts w:ascii="Times New Roman" w:hAnsi="Times New Roman"/>
          <w:sz w:val="22"/>
          <w:szCs w:val="22"/>
          <w:lang w:val="lt-LT"/>
        </w:rPr>
        <w:t>Buvo pranešimų apie antagonistinį haloperidolio poveikį antikoaguliantui fenindionui.</w:t>
      </w:r>
    </w:p>
    <w:p w:rsidR="00235585" w:rsidRPr="00CB27E7" w:rsidRDefault="00235585" w:rsidP="00235585">
      <w:pPr>
        <w:rPr>
          <w:rFonts w:ascii="Times New Roman" w:hAnsi="Times New Roman"/>
          <w:b/>
          <w:sz w:val="22"/>
          <w:szCs w:val="22"/>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4.6</w:t>
      </w:r>
      <w:r w:rsidRPr="0097098E">
        <w:rPr>
          <w:rFonts w:ascii="Times New Roman" w:hAnsi="Times New Roman" w:cs="Times New Roman"/>
          <w:b/>
          <w:bCs/>
          <w:snapToGrid w:val="0"/>
          <w:sz w:val="22"/>
          <w:szCs w:val="28"/>
          <w:lang w:val="lt-LT" w:eastAsia="x-none"/>
        </w:rPr>
        <w:tab/>
        <w:t>Vaisingumas, nėštumo ir žindymo laikotarpis</w:t>
      </w:r>
    </w:p>
    <w:p w:rsidR="00235585" w:rsidRPr="00CB27E7" w:rsidRDefault="00235585" w:rsidP="00235585">
      <w:pPr>
        <w:rPr>
          <w:rFonts w:ascii="Times New Roman" w:hAnsi="Times New Roman"/>
          <w:sz w:val="22"/>
          <w:szCs w:val="22"/>
          <w:lang w:val="lt-LT"/>
        </w:rPr>
      </w:pPr>
    </w:p>
    <w:p w:rsidR="00AA75C5" w:rsidRPr="00C539D8" w:rsidRDefault="00AA75C5" w:rsidP="00AA75C5">
      <w:pPr>
        <w:rPr>
          <w:rFonts w:ascii="Times New Roman" w:hAnsi="Times New Roman"/>
          <w:sz w:val="22"/>
          <w:szCs w:val="22"/>
          <w:u w:val="single"/>
          <w:lang w:val="lt-LT"/>
        </w:rPr>
      </w:pPr>
      <w:r w:rsidRPr="00C539D8">
        <w:rPr>
          <w:rFonts w:ascii="Times New Roman" w:hAnsi="Times New Roman"/>
          <w:sz w:val="22"/>
          <w:szCs w:val="22"/>
          <w:u w:val="single"/>
          <w:lang w:val="lt-LT"/>
        </w:rPr>
        <w:t>Nėštumas</w:t>
      </w:r>
    </w:p>
    <w:p w:rsidR="00AA75C5" w:rsidRDefault="00FA789D" w:rsidP="00AA75C5">
      <w:pPr>
        <w:rPr>
          <w:rFonts w:ascii="Times New Roman" w:hAnsi="Times New Roman"/>
          <w:sz w:val="22"/>
          <w:szCs w:val="22"/>
          <w:lang w:val="lt-LT"/>
        </w:rPr>
      </w:pPr>
      <w:r>
        <w:rPr>
          <w:rFonts w:ascii="Times New Roman" w:hAnsi="Times New Roman"/>
          <w:sz w:val="22"/>
          <w:szCs w:val="22"/>
          <w:lang w:val="lt-LT"/>
        </w:rPr>
        <w:t>Dalis</w:t>
      </w:r>
      <w:r w:rsidR="00AA75C5" w:rsidRPr="00AA75C5">
        <w:rPr>
          <w:rFonts w:ascii="Times New Roman" w:hAnsi="Times New Roman"/>
          <w:sz w:val="22"/>
          <w:szCs w:val="22"/>
          <w:lang w:val="lt-LT"/>
        </w:rPr>
        <w:t xml:space="preserve"> duomenų apie nėščias moteris (daugiau kaip 400 nėštumų baigčių) nerodo nepalankaus haloperidolio poveikio </w:t>
      </w:r>
      <w:r>
        <w:rPr>
          <w:rFonts w:ascii="Times New Roman" w:hAnsi="Times New Roman"/>
          <w:sz w:val="22"/>
          <w:szCs w:val="22"/>
          <w:lang w:val="lt-LT"/>
        </w:rPr>
        <w:t>vystymuisi</w:t>
      </w:r>
      <w:r w:rsidR="00AA75C5" w:rsidRPr="00AA75C5">
        <w:rPr>
          <w:rFonts w:ascii="Times New Roman" w:hAnsi="Times New Roman"/>
          <w:sz w:val="22"/>
          <w:szCs w:val="22"/>
          <w:lang w:val="lt-LT"/>
        </w:rPr>
        <w:t xml:space="preserve"> ar toksinio poveikio vaisiui (ar) naujagimiui. Visgi, buvo pavienių pranešimų apie apsigimimų atvejus po haloperidolio </w:t>
      </w:r>
      <w:r>
        <w:rPr>
          <w:rFonts w:ascii="Times New Roman" w:hAnsi="Times New Roman"/>
          <w:sz w:val="22"/>
          <w:szCs w:val="22"/>
          <w:lang w:val="lt-LT"/>
        </w:rPr>
        <w:t>vartojimo</w:t>
      </w:r>
      <w:r w:rsidR="00AA75C5" w:rsidRPr="00AA75C5">
        <w:rPr>
          <w:rFonts w:ascii="Times New Roman" w:hAnsi="Times New Roman"/>
          <w:sz w:val="22"/>
          <w:szCs w:val="22"/>
          <w:lang w:val="lt-LT"/>
        </w:rPr>
        <w:t xml:space="preserve"> vaisiui, daugiausiai vartojant kartu su kitais vaistiniais preparatais. Tyrimai su gyvūnais parodė toksinį poveikį reprodukcijai (žr. 5.3 skyrių). Laikantis atsargumo priemonių patariama vengti vartoti </w:t>
      </w:r>
      <w:r w:rsidR="000B50C3">
        <w:rPr>
          <w:rFonts w:ascii="Times New Roman" w:hAnsi="Times New Roman"/>
          <w:sz w:val="22"/>
          <w:szCs w:val="22"/>
          <w:lang w:val="lt-LT"/>
        </w:rPr>
        <w:t>HALOPERIDOL - RICHTER</w:t>
      </w:r>
      <w:r w:rsidR="00AA75C5" w:rsidRPr="00AA75C5">
        <w:rPr>
          <w:rFonts w:ascii="Times New Roman" w:hAnsi="Times New Roman"/>
          <w:sz w:val="22"/>
          <w:szCs w:val="22"/>
          <w:lang w:val="lt-LT"/>
        </w:rPr>
        <w:t xml:space="preserve"> nėštumo metu.</w:t>
      </w:r>
    </w:p>
    <w:p w:rsidR="00FA789D" w:rsidRPr="00AA75C5" w:rsidRDefault="00FA789D" w:rsidP="00AA75C5">
      <w:pPr>
        <w:rPr>
          <w:rFonts w:ascii="Times New Roman" w:hAnsi="Times New Roman"/>
          <w:sz w:val="22"/>
          <w:szCs w:val="22"/>
          <w:lang w:val="lt-LT"/>
        </w:rPr>
      </w:pPr>
    </w:p>
    <w:p w:rsidR="00235585" w:rsidRPr="00CB27E7" w:rsidRDefault="00AA75C5" w:rsidP="00AA75C5">
      <w:pPr>
        <w:rPr>
          <w:rFonts w:ascii="Times New Roman" w:hAnsi="Times New Roman"/>
          <w:sz w:val="22"/>
          <w:szCs w:val="22"/>
          <w:lang w:val="lt-LT"/>
        </w:rPr>
      </w:pPr>
      <w:r w:rsidRPr="00AA75C5">
        <w:rPr>
          <w:rFonts w:ascii="Times New Roman" w:hAnsi="Times New Roman"/>
          <w:sz w:val="22"/>
          <w:szCs w:val="22"/>
          <w:lang w:val="lt-LT"/>
        </w:rPr>
        <w:t xml:space="preserve">Naujagimiams, kurių motinos trečiąjį nėštumo trimestrą vartojo antipsichozinius vaistinius preparatus (įskaitant haloperidolį), yra didesnė nepageidaujamų reakcijų rizika, įskaitant ekstrapiramidinius ir (arba) nutraukimo simptomus, kurie gali </w:t>
      </w:r>
      <w:r w:rsidRPr="00AA75C5">
        <w:rPr>
          <w:rFonts w:ascii="Times New Roman" w:hAnsi="Times New Roman"/>
          <w:sz w:val="22"/>
          <w:szCs w:val="22"/>
          <w:lang w:val="lt-LT"/>
        </w:rPr>
        <w:lastRenderedPageBreak/>
        <w:t>būti įvairaus sunkumo ir trukmės po gimdymo. Buvo pranešimų apie ažitaciją, hipertoniją, hipotoniją, tremorą, mieguistumą, kvėpavimo sutrikimo sindromą ar maitinimosi sutrikimą. Todėl naujagimius rekomenduojama atidžiai stebėti.</w:t>
      </w:r>
    </w:p>
    <w:p w:rsidR="00235585" w:rsidRDefault="00235585" w:rsidP="00235585">
      <w:pPr>
        <w:rPr>
          <w:rFonts w:ascii="Times New Roman" w:hAnsi="Times New Roman"/>
          <w:b/>
          <w:sz w:val="22"/>
          <w:szCs w:val="22"/>
          <w:lang w:val="lt-LT"/>
        </w:rPr>
      </w:pP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u w:val="single"/>
          <w:lang w:val="lt-LT"/>
        </w:rPr>
        <w:t xml:space="preserve">Žindymas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Haloperidolio išsiskiria į motinos pieną. Žindomų naujagimių, kurių motinos buvo gydytos haloperidoliu, plazmoje ir šlapime aptikti nedideli haloperidolio kiekiai. Informacijos apie haloperidolio poveikį žindomiems kūdikiams nepakanka. Atsižvelgiant į žindymo naudą kūdikiui ir gydymo naudą motinai, reikia nuspręsti, ar nutraukti žindymą, ar nutraukti gydym</w:t>
      </w:r>
      <w:r w:rsidR="00FA789D">
        <w:rPr>
          <w:rFonts w:ascii="Times New Roman" w:hAnsi="Times New Roman"/>
          <w:sz w:val="22"/>
          <w:szCs w:val="22"/>
          <w:lang w:val="lt-LT"/>
        </w:rPr>
        <w:t>ą</w:t>
      </w:r>
      <w:r w:rsidRPr="00C539D8">
        <w:rPr>
          <w:rFonts w:ascii="Times New Roman" w:hAnsi="Times New Roman"/>
          <w:sz w:val="22"/>
          <w:szCs w:val="22"/>
          <w:lang w:val="lt-LT"/>
        </w:rPr>
        <w:t xml:space="preserve"> </w:t>
      </w:r>
      <w:r w:rsidR="000B50C3" w:rsidRPr="00C539D8">
        <w:rPr>
          <w:rFonts w:ascii="Times New Roman" w:hAnsi="Times New Roman"/>
          <w:sz w:val="22"/>
          <w:szCs w:val="22"/>
          <w:lang w:val="lt-LT"/>
        </w:rPr>
        <w:t>HALOPERIDOL - RICHTER</w:t>
      </w:r>
      <w:r w:rsidRPr="00C539D8">
        <w:rPr>
          <w:rFonts w:ascii="Times New Roman" w:hAnsi="Times New Roman"/>
          <w:sz w:val="22"/>
          <w:szCs w:val="22"/>
          <w:lang w:val="lt-LT"/>
        </w:rPr>
        <w:t xml:space="preserve">. </w:t>
      </w:r>
    </w:p>
    <w:p w:rsidR="00AA75C5" w:rsidRPr="00C539D8" w:rsidRDefault="00AA75C5" w:rsidP="00AA75C5">
      <w:pPr>
        <w:rPr>
          <w:rFonts w:ascii="Times New Roman" w:hAnsi="Times New Roman"/>
          <w:sz w:val="22"/>
          <w:szCs w:val="22"/>
          <w:u w:val="single"/>
          <w:lang w:val="lt-LT"/>
        </w:rPr>
      </w:pP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u w:val="single"/>
          <w:lang w:val="lt-LT"/>
        </w:rPr>
        <w:t xml:space="preserve">Vaisingumas </w:t>
      </w:r>
    </w:p>
    <w:p w:rsidR="00AA75C5" w:rsidRPr="00C539D8" w:rsidRDefault="00AA75C5" w:rsidP="00AA75C5">
      <w:pPr>
        <w:rPr>
          <w:rFonts w:ascii="Times New Roman" w:hAnsi="Times New Roman"/>
          <w:sz w:val="22"/>
          <w:szCs w:val="22"/>
          <w:lang w:val="lt-LT"/>
        </w:rPr>
      </w:pPr>
      <w:r w:rsidRPr="00C539D8">
        <w:rPr>
          <w:rFonts w:ascii="Times New Roman" w:hAnsi="Times New Roman"/>
          <w:sz w:val="22"/>
          <w:szCs w:val="22"/>
          <w:lang w:val="lt-LT"/>
        </w:rPr>
        <w:t xml:space="preserve">Haloperidolis didina prolaktino koncentraciją. Dėl hiperprolaktinemijos gali būti slopinama GnRH sekrecija pagumburyje, o tai mažina gonadotropino sekreciją hipofizėje. Todėl dėl steroidogenezės sutrikimo lytinėse liaukose gali sumažėti ir vyrų, ir moterų reprodukcijos funkcija (žr. 4.4 skyrių). </w:t>
      </w:r>
    </w:p>
    <w:p w:rsidR="00AA75C5" w:rsidRPr="00C539D8" w:rsidRDefault="00AA75C5" w:rsidP="00AA75C5">
      <w:pPr>
        <w:rPr>
          <w:rFonts w:ascii="Times New Roman" w:hAnsi="Times New Roman"/>
          <w:sz w:val="22"/>
          <w:szCs w:val="22"/>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4.7</w:t>
      </w:r>
      <w:r w:rsidRPr="0097098E">
        <w:rPr>
          <w:rFonts w:ascii="Times New Roman" w:hAnsi="Times New Roman" w:cs="Times New Roman"/>
          <w:b/>
          <w:bCs/>
          <w:snapToGrid w:val="0"/>
          <w:sz w:val="22"/>
          <w:szCs w:val="28"/>
          <w:lang w:val="lt-LT" w:eastAsia="x-none"/>
        </w:rPr>
        <w:tab/>
        <w:t>Poveikis gebėjimui vairuoti ir valdyti mechanizmus</w:t>
      </w:r>
    </w:p>
    <w:p w:rsidR="0024450E" w:rsidRPr="00C539D8" w:rsidRDefault="0024450E" w:rsidP="0024450E">
      <w:pPr>
        <w:rPr>
          <w:rFonts w:ascii="Times New Roman" w:hAnsi="Times New Roman"/>
          <w:sz w:val="22"/>
          <w:szCs w:val="22"/>
          <w:lang w:val="lt-LT"/>
        </w:rPr>
      </w:pPr>
    </w:p>
    <w:p w:rsidR="0024450E" w:rsidRPr="00C539D8" w:rsidRDefault="000B50C3" w:rsidP="0024450E">
      <w:pPr>
        <w:rPr>
          <w:rFonts w:ascii="Times New Roman" w:hAnsi="Times New Roman"/>
          <w:sz w:val="22"/>
          <w:szCs w:val="22"/>
          <w:lang w:val="lt-LT"/>
        </w:rPr>
      </w:pPr>
      <w:r w:rsidRPr="00C539D8">
        <w:rPr>
          <w:rFonts w:ascii="Times New Roman" w:hAnsi="Times New Roman"/>
          <w:sz w:val="22"/>
          <w:szCs w:val="22"/>
          <w:lang w:val="lt-LT"/>
        </w:rPr>
        <w:t>HALOPERIDOL - RICHTER</w:t>
      </w:r>
      <w:r w:rsidR="0024450E" w:rsidRPr="00C539D8">
        <w:rPr>
          <w:rFonts w:ascii="Times New Roman" w:hAnsi="Times New Roman"/>
          <w:sz w:val="22"/>
          <w:szCs w:val="22"/>
          <w:lang w:val="lt-LT"/>
        </w:rPr>
        <w:t xml:space="preserve"> gebėjimą vairuoti ir valdyti mechanizmus veikia vidutiniškai. Gali pasireikšti tam tikro lygio sedacija ar budrumo sutrikimas, ypač vartojant didesnes dozes bei gydymo pradžioje, ir kurį gali sustiprinti alkoholio vartojimas. Gydymo metu pacientams rekomenduojama nevairuoti ar nevaldyti mechanizmų, kol nežinomas </w:t>
      </w:r>
      <w:r w:rsidR="00600BC0">
        <w:rPr>
          <w:rFonts w:ascii="Times New Roman" w:hAnsi="Times New Roman"/>
          <w:sz w:val="22"/>
          <w:szCs w:val="22"/>
          <w:lang w:val="lt-LT"/>
        </w:rPr>
        <w:t>vaistinio preparato poveikis pacientui</w:t>
      </w:r>
      <w:r w:rsidR="0024450E" w:rsidRPr="00C539D8">
        <w:rPr>
          <w:rFonts w:ascii="Times New Roman" w:hAnsi="Times New Roman"/>
          <w:sz w:val="22"/>
          <w:szCs w:val="22"/>
          <w:lang w:val="lt-LT"/>
        </w:rPr>
        <w:t>.</w:t>
      </w:r>
    </w:p>
    <w:p w:rsidR="00235585" w:rsidRPr="00CB27E7" w:rsidRDefault="00235585" w:rsidP="00235585">
      <w:pPr>
        <w:rPr>
          <w:rFonts w:ascii="Times New Roman" w:hAnsi="Times New Roman"/>
          <w:b/>
          <w:sz w:val="22"/>
          <w:szCs w:val="22"/>
          <w:lang w:val="lt-LT"/>
        </w:rPr>
      </w:pPr>
    </w:p>
    <w:p w:rsidR="0097098E" w:rsidRPr="0097098E" w:rsidRDefault="0097098E" w:rsidP="0097098E">
      <w:pPr>
        <w:tabs>
          <w:tab w:val="left" w:pos="567"/>
        </w:tabs>
        <w:outlineLvl w:val="0"/>
        <w:rPr>
          <w:rFonts w:ascii="Times New Roman" w:hAnsi="Times New Roman" w:cs="Times New Roman"/>
          <w:snapToGrid w:val="0"/>
          <w:sz w:val="22"/>
          <w:lang w:val="lt-LT"/>
        </w:rPr>
      </w:pPr>
      <w:r w:rsidRPr="0097098E">
        <w:rPr>
          <w:rFonts w:ascii="Times New Roman" w:hAnsi="Times New Roman" w:cs="Times New Roman"/>
          <w:b/>
          <w:snapToGrid w:val="0"/>
          <w:sz w:val="22"/>
          <w:lang w:val="lt-LT"/>
        </w:rPr>
        <w:t>4.8</w:t>
      </w:r>
      <w:r w:rsidRPr="0097098E">
        <w:rPr>
          <w:rFonts w:ascii="Times New Roman" w:hAnsi="Times New Roman" w:cs="Times New Roman"/>
          <w:b/>
          <w:snapToGrid w:val="0"/>
          <w:sz w:val="22"/>
          <w:lang w:val="lt-LT"/>
        </w:rPr>
        <w:tab/>
        <w:t>Nepageidaujamas poveikis</w:t>
      </w:r>
    </w:p>
    <w:p w:rsidR="0024450E" w:rsidRDefault="0024450E" w:rsidP="0024450E">
      <w:pPr>
        <w:rPr>
          <w:rFonts w:ascii="Times New Roman" w:hAnsi="Times New Roman"/>
          <w:sz w:val="22"/>
          <w:szCs w:val="22"/>
          <w:lang w:val="lt-LT"/>
        </w:rPr>
      </w:pPr>
    </w:p>
    <w:p w:rsidR="0024450E" w:rsidRDefault="0024450E" w:rsidP="0024450E">
      <w:pPr>
        <w:rPr>
          <w:rFonts w:ascii="Times New Roman" w:hAnsi="Times New Roman"/>
          <w:sz w:val="22"/>
          <w:szCs w:val="22"/>
          <w:lang w:val="lt-LT"/>
        </w:rPr>
      </w:pPr>
      <w:r w:rsidRPr="0024450E">
        <w:rPr>
          <w:rFonts w:ascii="Times New Roman" w:hAnsi="Times New Roman"/>
          <w:sz w:val="22"/>
          <w:szCs w:val="22"/>
          <w:lang w:val="lt-LT"/>
        </w:rPr>
        <w:t>Haloperidolio saugumas buvo įvertintas 284 haloperidoliu gydytiems pacientams, kurie dalyvavo 3 placebu kontroliuojamuose klinikiniuose tyrimuose, ir 1 295 haloperidoliu gydytiems pacientams, kurie dalyvavo 16 dvigubai koduotų veikliuoju vaistiniu preparatu kontroliuojamųjų klinikinių tyrimų.</w:t>
      </w:r>
    </w:p>
    <w:p w:rsidR="004B776D" w:rsidRPr="0024450E" w:rsidRDefault="004B776D" w:rsidP="0024450E">
      <w:pPr>
        <w:rPr>
          <w:rFonts w:ascii="Times New Roman" w:hAnsi="Times New Roman"/>
          <w:sz w:val="22"/>
          <w:szCs w:val="22"/>
          <w:lang w:val="lt-LT"/>
        </w:rPr>
      </w:pPr>
    </w:p>
    <w:p w:rsidR="0024450E" w:rsidRPr="0024450E" w:rsidRDefault="0024450E" w:rsidP="0024450E">
      <w:pPr>
        <w:rPr>
          <w:rFonts w:ascii="Times New Roman" w:hAnsi="Times New Roman"/>
          <w:sz w:val="22"/>
          <w:szCs w:val="22"/>
          <w:lang w:val="lt-LT"/>
        </w:rPr>
      </w:pPr>
      <w:r w:rsidRPr="0024450E">
        <w:rPr>
          <w:rFonts w:ascii="Times New Roman" w:hAnsi="Times New Roman"/>
          <w:sz w:val="22"/>
          <w:szCs w:val="22"/>
          <w:lang w:val="lt-LT"/>
        </w:rPr>
        <w:t>Remiantis bendrais šių klinikinių tyrimų saugumo duomenimis, dažniausiai buvo pranešta apie šias nepageidaujamas reakcijas: ekstrapiramidinius sutrikimus (34 %), nemigą (19 %), ažitaciją (15 %), hiperkineziją (13 %), galvos skausmą (12 %), psichikos sutrikimus (9 %), depresiją (8 %), kūno svorio padidėjimą (8 %), tremorą (8 %), hipertoniją (7 %), ortostatinę hipotenziją (7 %), distoniją (6 %) ir mieguistumą (5 %).</w:t>
      </w:r>
    </w:p>
    <w:p w:rsidR="0024450E" w:rsidRPr="0024450E" w:rsidRDefault="0024450E" w:rsidP="0024450E">
      <w:pPr>
        <w:rPr>
          <w:rFonts w:ascii="Times New Roman" w:hAnsi="Times New Roman"/>
          <w:sz w:val="22"/>
          <w:szCs w:val="22"/>
          <w:lang w:val="lt-LT"/>
        </w:rPr>
      </w:pPr>
      <w:r w:rsidRPr="0024450E">
        <w:rPr>
          <w:rFonts w:ascii="Times New Roman" w:hAnsi="Times New Roman"/>
          <w:sz w:val="22"/>
          <w:szCs w:val="22"/>
          <w:lang w:val="lt-LT"/>
        </w:rPr>
        <w:t>Be to, haloperidolio dekanoato saugumas saugumas buvo įvertintas 410 pacientų, kurie dalyvavo 3 palyginamuosiuose tyrimuose (1 haloperidolio dekanoato palyginimo su flufenazinu ir 2 dekanoato farmacinės formos palyginimo su geriamuoju haloperidoliu tyrimai), 9 atviruose tyrimuose ir 1 atsako į dozę tyrime.</w:t>
      </w:r>
    </w:p>
    <w:p w:rsidR="0024450E" w:rsidRDefault="0024450E" w:rsidP="0024450E">
      <w:pPr>
        <w:rPr>
          <w:rFonts w:ascii="Times New Roman" w:hAnsi="Times New Roman"/>
          <w:sz w:val="22"/>
          <w:szCs w:val="22"/>
          <w:lang w:val="lt-LT"/>
        </w:rPr>
      </w:pPr>
    </w:p>
    <w:p w:rsidR="0024450E" w:rsidRDefault="0024450E" w:rsidP="0024450E">
      <w:pPr>
        <w:rPr>
          <w:rFonts w:ascii="Times New Roman" w:hAnsi="Times New Roman"/>
          <w:sz w:val="22"/>
          <w:szCs w:val="22"/>
          <w:lang w:val="lt-LT"/>
        </w:rPr>
      </w:pPr>
      <w:r w:rsidRPr="0024450E">
        <w:rPr>
          <w:rFonts w:ascii="Times New Roman" w:hAnsi="Times New Roman"/>
          <w:sz w:val="22"/>
          <w:szCs w:val="22"/>
          <w:lang w:val="lt-LT"/>
        </w:rPr>
        <w:lastRenderedPageBreak/>
        <w:t>2 lentelėje išvardytos nepageidaujamos reakcijos</w:t>
      </w:r>
      <w:r w:rsidR="000C70DA">
        <w:rPr>
          <w:rFonts w:ascii="Times New Roman" w:hAnsi="Times New Roman"/>
          <w:sz w:val="22"/>
          <w:szCs w:val="22"/>
          <w:lang w:val="lt-LT"/>
        </w:rPr>
        <w:t>,</w:t>
      </w:r>
      <w:r w:rsidRPr="0024450E">
        <w:rPr>
          <w:rFonts w:ascii="Times New Roman" w:hAnsi="Times New Roman"/>
          <w:sz w:val="22"/>
          <w:szCs w:val="22"/>
          <w:lang w:val="lt-LT"/>
        </w:rPr>
        <w:t xml:space="preserve"> apie kurias pranešta:</w:t>
      </w:r>
    </w:p>
    <w:p w:rsidR="00F12A5B" w:rsidRPr="0024450E" w:rsidRDefault="00F12A5B" w:rsidP="0024450E">
      <w:pPr>
        <w:rPr>
          <w:rFonts w:ascii="Times New Roman" w:hAnsi="Times New Roman"/>
          <w:sz w:val="22"/>
          <w:szCs w:val="22"/>
          <w:lang w:val="lt-LT"/>
        </w:rPr>
      </w:pPr>
    </w:p>
    <w:p w:rsidR="0024450E" w:rsidRPr="0024450E" w:rsidRDefault="0024450E" w:rsidP="0024450E">
      <w:pPr>
        <w:rPr>
          <w:rFonts w:ascii="Times New Roman" w:hAnsi="Times New Roman"/>
          <w:sz w:val="22"/>
          <w:szCs w:val="22"/>
          <w:lang w:val="lt-LT"/>
        </w:rPr>
      </w:pPr>
      <w:r w:rsidRPr="0024450E">
        <w:rPr>
          <w:rFonts w:ascii="Times New Roman" w:hAnsi="Times New Roman"/>
          <w:sz w:val="22"/>
          <w:szCs w:val="22"/>
          <w:lang w:val="lt-LT"/>
        </w:rPr>
        <w:t>• haloperidolio klinikinių tyrimų metu;</w:t>
      </w:r>
    </w:p>
    <w:p w:rsidR="0024450E" w:rsidRPr="0024450E" w:rsidRDefault="0024450E" w:rsidP="0024450E">
      <w:pPr>
        <w:rPr>
          <w:rFonts w:ascii="Times New Roman" w:hAnsi="Times New Roman"/>
          <w:sz w:val="22"/>
          <w:szCs w:val="22"/>
          <w:lang w:val="lt-LT"/>
        </w:rPr>
      </w:pPr>
      <w:r w:rsidRPr="0024450E">
        <w:rPr>
          <w:rFonts w:ascii="Times New Roman" w:hAnsi="Times New Roman"/>
          <w:sz w:val="22"/>
          <w:szCs w:val="22"/>
          <w:lang w:val="lt-LT"/>
        </w:rPr>
        <w:t>• haloperidolio dekanoato klinikinių tyrimų metu ir kurios yra susijusios su veikliąja medžiaga;</w:t>
      </w:r>
    </w:p>
    <w:p w:rsidR="0024450E" w:rsidRDefault="0024450E" w:rsidP="0024450E">
      <w:pPr>
        <w:rPr>
          <w:rFonts w:ascii="Times New Roman" w:hAnsi="Times New Roman"/>
          <w:sz w:val="22"/>
          <w:szCs w:val="22"/>
          <w:lang w:val="lt-LT"/>
        </w:rPr>
      </w:pPr>
      <w:r w:rsidRPr="0024450E">
        <w:rPr>
          <w:rFonts w:ascii="Times New Roman" w:hAnsi="Times New Roman"/>
          <w:sz w:val="22"/>
          <w:szCs w:val="22"/>
          <w:lang w:val="lt-LT"/>
        </w:rPr>
        <w:t>• haloperidoliui ir haloperidolio dekanoatui patekus į rinką.</w:t>
      </w:r>
    </w:p>
    <w:p w:rsidR="00F12A5B" w:rsidRPr="0024450E" w:rsidRDefault="00F12A5B" w:rsidP="0024450E">
      <w:pPr>
        <w:rPr>
          <w:rFonts w:ascii="Times New Roman" w:hAnsi="Times New Roman"/>
          <w:sz w:val="22"/>
          <w:szCs w:val="22"/>
          <w:lang w:val="lt-LT"/>
        </w:rPr>
      </w:pPr>
    </w:p>
    <w:p w:rsidR="0045454C" w:rsidRPr="003B3469" w:rsidRDefault="0045454C" w:rsidP="0024450E">
      <w:pPr>
        <w:rPr>
          <w:rFonts w:ascii="Times New Roman" w:hAnsi="Times New Roman" w:cs="Times New Roman"/>
          <w:sz w:val="22"/>
          <w:szCs w:val="22"/>
          <w:lang w:val="lt-LT"/>
        </w:rPr>
      </w:pPr>
      <w:r w:rsidRPr="003B3469">
        <w:rPr>
          <w:rFonts w:ascii="Times New Roman" w:hAnsi="Times New Roman" w:cs="Times New Roman"/>
          <w:sz w:val="22"/>
          <w:szCs w:val="22"/>
          <w:lang w:val="lt-LT"/>
        </w:rPr>
        <w:t>Nepageidaujamo poveikio da</w:t>
      </w:r>
      <w:r w:rsidRPr="003B3469">
        <w:rPr>
          <w:rFonts w:ascii="Times New Roman" w:eastAsia="Calibri" w:hAnsi="Times New Roman" w:cs="Times New Roman"/>
          <w:sz w:val="22"/>
          <w:szCs w:val="22"/>
          <w:lang w:val="lt-LT"/>
        </w:rPr>
        <w:t>ž</w:t>
      </w:r>
      <w:r w:rsidRPr="003B3469">
        <w:rPr>
          <w:rFonts w:ascii="Times New Roman" w:hAnsi="Times New Roman" w:cs="Times New Roman"/>
          <w:sz w:val="22"/>
          <w:szCs w:val="22"/>
          <w:lang w:val="lt-LT"/>
        </w:rPr>
        <w:t>nis apib</w:t>
      </w:r>
      <w:r w:rsidRPr="003B3469">
        <w:rPr>
          <w:rFonts w:ascii="Times New Roman" w:eastAsia="Calibri" w:hAnsi="Times New Roman" w:cs="Times New Roman"/>
          <w:sz w:val="22"/>
          <w:szCs w:val="22"/>
          <w:lang w:val="lt-LT"/>
        </w:rPr>
        <w:t>ū</w:t>
      </w:r>
      <w:r w:rsidRPr="003B3469">
        <w:rPr>
          <w:rFonts w:ascii="Times New Roman" w:hAnsi="Times New Roman" w:cs="Times New Roman"/>
          <w:sz w:val="22"/>
          <w:szCs w:val="22"/>
          <w:lang w:val="lt-LT"/>
        </w:rPr>
        <w:t>dinamas taip: labai da</w:t>
      </w:r>
      <w:r w:rsidRPr="003B3469">
        <w:rPr>
          <w:rFonts w:ascii="Times New Roman" w:eastAsia="Calibri" w:hAnsi="Times New Roman" w:cs="Times New Roman"/>
          <w:sz w:val="22"/>
          <w:szCs w:val="22"/>
          <w:lang w:val="lt-LT"/>
        </w:rPr>
        <w:t>ž</w:t>
      </w:r>
      <w:r w:rsidRPr="003B3469">
        <w:rPr>
          <w:rFonts w:ascii="Times New Roman" w:hAnsi="Times New Roman" w:cs="Times New Roman"/>
          <w:sz w:val="22"/>
          <w:szCs w:val="22"/>
          <w:lang w:val="lt-LT"/>
        </w:rPr>
        <w:t>nas (≥ 1/10), da</w:t>
      </w:r>
      <w:r w:rsidRPr="003B3469">
        <w:rPr>
          <w:rFonts w:ascii="Times New Roman" w:eastAsia="Calibri" w:hAnsi="Times New Roman" w:cs="Times New Roman"/>
          <w:sz w:val="22"/>
          <w:szCs w:val="22"/>
          <w:lang w:val="lt-LT"/>
        </w:rPr>
        <w:t>ž</w:t>
      </w:r>
      <w:r w:rsidRPr="003B3469">
        <w:rPr>
          <w:rFonts w:ascii="Times New Roman" w:hAnsi="Times New Roman" w:cs="Times New Roman"/>
          <w:sz w:val="22"/>
          <w:szCs w:val="22"/>
          <w:lang w:val="lt-LT"/>
        </w:rPr>
        <w:t>nas (nuo ≥ 1/100 iki &lt; 1/10), neda</w:t>
      </w:r>
      <w:r w:rsidRPr="003B3469">
        <w:rPr>
          <w:rFonts w:ascii="Times New Roman" w:eastAsia="Calibri" w:hAnsi="Times New Roman" w:cs="Times New Roman"/>
          <w:sz w:val="22"/>
          <w:szCs w:val="22"/>
          <w:lang w:val="lt-LT"/>
        </w:rPr>
        <w:t>ž</w:t>
      </w:r>
      <w:r w:rsidRPr="003B3469">
        <w:rPr>
          <w:rFonts w:ascii="Times New Roman" w:hAnsi="Times New Roman" w:cs="Times New Roman"/>
          <w:sz w:val="22"/>
          <w:szCs w:val="22"/>
          <w:lang w:val="lt-LT"/>
        </w:rPr>
        <w:t>nas (nuo ≥ 1/1000 iki &lt; 1/100), retas (nuo ≥ 1/10000 iki &lt; 1/1000), labai retas (&lt; 1/10000) ir ne</w:t>
      </w:r>
      <w:r w:rsidRPr="003B3469">
        <w:rPr>
          <w:rFonts w:ascii="Times New Roman" w:eastAsia="Calibri" w:hAnsi="Times New Roman" w:cs="Times New Roman"/>
          <w:sz w:val="22"/>
          <w:szCs w:val="22"/>
          <w:lang w:val="lt-LT"/>
        </w:rPr>
        <w:t>ž</w:t>
      </w:r>
      <w:r w:rsidRPr="003B3469">
        <w:rPr>
          <w:rFonts w:ascii="Times New Roman" w:hAnsi="Times New Roman" w:cs="Times New Roman"/>
          <w:sz w:val="22"/>
          <w:szCs w:val="22"/>
          <w:lang w:val="lt-LT"/>
        </w:rPr>
        <w:t>inomas (negali b</w:t>
      </w:r>
      <w:r w:rsidRPr="003B3469">
        <w:rPr>
          <w:rFonts w:ascii="Times New Roman" w:eastAsia="Calibri" w:hAnsi="Times New Roman" w:cs="Times New Roman"/>
          <w:sz w:val="22"/>
          <w:szCs w:val="22"/>
          <w:lang w:val="lt-LT"/>
        </w:rPr>
        <w:t>ū</w:t>
      </w:r>
      <w:r w:rsidRPr="003B3469">
        <w:rPr>
          <w:rFonts w:ascii="Times New Roman" w:hAnsi="Times New Roman" w:cs="Times New Roman"/>
          <w:sz w:val="22"/>
          <w:szCs w:val="22"/>
          <w:lang w:val="lt-LT"/>
        </w:rPr>
        <w:t>ti apskai</w:t>
      </w:r>
      <w:r w:rsidRPr="003B3469">
        <w:rPr>
          <w:rFonts w:ascii="Times New Roman" w:eastAsia="Calibri" w:hAnsi="Times New Roman" w:cs="Times New Roman"/>
          <w:sz w:val="22"/>
          <w:szCs w:val="22"/>
          <w:lang w:val="lt-LT"/>
        </w:rPr>
        <w:t>č</w:t>
      </w:r>
      <w:r w:rsidRPr="003B3469">
        <w:rPr>
          <w:rFonts w:ascii="Times New Roman" w:hAnsi="Times New Roman" w:cs="Times New Roman"/>
          <w:sz w:val="22"/>
          <w:szCs w:val="22"/>
          <w:lang w:val="lt-LT"/>
        </w:rPr>
        <w:t>iuotas pagal turimus duomenis).</w:t>
      </w:r>
    </w:p>
    <w:p w:rsidR="00F12A5B" w:rsidRPr="0024450E" w:rsidRDefault="00F12A5B" w:rsidP="0024450E">
      <w:pPr>
        <w:rPr>
          <w:rFonts w:ascii="Times New Roman" w:hAnsi="Times New Roman"/>
          <w:sz w:val="22"/>
          <w:szCs w:val="22"/>
          <w:lang w:val="lt-LT"/>
        </w:rPr>
      </w:pPr>
    </w:p>
    <w:p w:rsidR="00235585" w:rsidRDefault="0024450E" w:rsidP="0024450E">
      <w:pPr>
        <w:rPr>
          <w:rFonts w:ascii="Times New Roman" w:hAnsi="Times New Roman"/>
          <w:sz w:val="22"/>
          <w:szCs w:val="22"/>
          <w:lang w:val="lt-LT"/>
        </w:rPr>
      </w:pPr>
      <w:r w:rsidRPr="0024450E">
        <w:rPr>
          <w:rFonts w:ascii="Times New Roman" w:hAnsi="Times New Roman"/>
          <w:sz w:val="22"/>
          <w:szCs w:val="22"/>
          <w:lang w:val="lt-LT"/>
        </w:rPr>
        <w:t>Nepageidaujamos reakcijos pateikiamos pagal organų sistemų klases ir kiekvienoje dažnio grupėje yra išvardytos mažėjančio sunkumo tvarka.</w:t>
      </w:r>
    </w:p>
    <w:p w:rsidR="00BB6E4B" w:rsidRPr="00CB27E7" w:rsidRDefault="00BB6E4B" w:rsidP="0024450E">
      <w:pPr>
        <w:rPr>
          <w:rFonts w:ascii="Times New Roman" w:hAnsi="Times New Roman"/>
          <w:sz w:val="22"/>
          <w:szCs w:val="22"/>
          <w:lang w:val="lt-LT"/>
        </w:rPr>
      </w:pPr>
    </w:p>
    <w:p w:rsidR="00235585" w:rsidRPr="00E052B4" w:rsidRDefault="0024450E" w:rsidP="00235585">
      <w:pPr>
        <w:rPr>
          <w:rFonts w:ascii="Times New Roman" w:hAnsi="Times New Roman"/>
          <w:sz w:val="22"/>
          <w:szCs w:val="22"/>
          <w:lang w:val="lt-LT"/>
        </w:rPr>
      </w:pPr>
      <w:r w:rsidRPr="00BB6E4B">
        <w:rPr>
          <w:rFonts w:ascii="Times New Roman" w:hAnsi="Times New Roman"/>
          <w:sz w:val="22"/>
          <w:szCs w:val="22"/>
          <w:lang w:val="lt-LT"/>
        </w:rPr>
        <w:t>2 lentelė. Nepageidaujamos reakcijos</w:t>
      </w:r>
    </w:p>
    <w:tbl>
      <w:tblPr>
        <w:tblW w:w="5017"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503"/>
        <w:gridCol w:w="1672"/>
        <w:gridCol w:w="1237"/>
        <w:gridCol w:w="1666"/>
        <w:gridCol w:w="1481"/>
        <w:gridCol w:w="1526"/>
      </w:tblGrid>
      <w:tr w:rsidR="0001509E" w:rsidRPr="00CB27E7" w:rsidTr="00C539D8">
        <w:trPr>
          <w:tblCellSpacing w:w="0" w:type="dxa"/>
        </w:trPr>
        <w:tc>
          <w:tcPr>
            <w:tcW w:w="827" w:type="pct"/>
            <w:vMerge w:val="restar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bCs/>
                <w:sz w:val="22"/>
                <w:szCs w:val="22"/>
                <w:lang w:val="lt-LT"/>
              </w:rPr>
              <w:t>Organų sistemų klasė</w:t>
            </w:r>
          </w:p>
        </w:tc>
        <w:tc>
          <w:tcPr>
            <w:tcW w:w="4173" w:type="pct"/>
            <w:gridSpan w:val="5"/>
            <w:tcBorders>
              <w:top w:val="outset" w:sz="6" w:space="0" w:color="auto"/>
              <w:left w:val="outset" w:sz="6" w:space="0" w:color="auto"/>
              <w:bottom w:val="outset" w:sz="6" w:space="0" w:color="auto"/>
              <w:right w:val="outset" w:sz="6" w:space="0" w:color="auto"/>
            </w:tcBorders>
            <w:hideMark/>
          </w:tcPr>
          <w:p w:rsidR="00235585" w:rsidRPr="00CB27E7" w:rsidRDefault="0024450E" w:rsidP="00CA5E2C">
            <w:pPr>
              <w:rPr>
                <w:rFonts w:ascii="Times New Roman" w:hAnsi="Times New Roman"/>
                <w:sz w:val="22"/>
                <w:szCs w:val="22"/>
                <w:lang w:val="lt-LT"/>
              </w:rPr>
            </w:pPr>
            <w:r>
              <w:rPr>
                <w:rFonts w:ascii="Times New Roman" w:hAnsi="Times New Roman"/>
                <w:sz w:val="22"/>
                <w:szCs w:val="22"/>
                <w:lang w:val="lt-LT"/>
              </w:rPr>
              <w:t xml:space="preserve">                                                      </w:t>
            </w:r>
            <w:r w:rsidR="00235585" w:rsidRPr="00CB27E7">
              <w:rPr>
                <w:rFonts w:ascii="Times New Roman" w:hAnsi="Times New Roman"/>
                <w:sz w:val="22"/>
                <w:szCs w:val="22"/>
                <w:lang w:val="lt-LT"/>
              </w:rPr>
              <w:t>Nepageidaujamas poveikis</w:t>
            </w:r>
          </w:p>
        </w:tc>
      </w:tr>
      <w:tr w:rsidR="0001509E" w:rsidRPr="00CB27E7" w:rsidTr="00C539D8">
        <w:trPr>
          <w:tblCellSpacing w:w="0" w:type="dxa"/>
        </w:trPr>
        <w:tc>
          <w:tcPr>
            <w:tcW w:w="1762" w:type="dxa"/>
            <w:vMerge/>
            <w:tcBorders>
              <w:top w:val="outset" w:sz="6" w:space="0" w:color="auto"/>
              <w:left w:val="outset" w:sz="6" w:space="0" w:color="auto"/>
              <w:bottom w:val="outset" w:sz="6" w:space="0" w:color="auto"/>
              <w:right w:val="outset" w:sz="6" w:space="0" w:color="auto"/>
            </w:tcBorders>
            <w:vAlign w:val="center"/>
            <w:hideMark/>
          </w:tcPr>
          <w:p w:rsidR="00235585" w:rsidRPr="00CB27E7" w:rsidRDefault="00235585" w:rsidP="00CA5E2C">
            <w:pPr>
              <w:rPr>
                <w:rFonts w:ascii="Times New Roman" w:hAnsi="Times New Roman"/>
                <w:sz w:val="22"/>
                <w:szCs w:val="22"/>
                <w:lang w:val="lt-LT"/>
              </w:rPr>
            </w:pPr>
          </w:p>
        </w:tc>
        <w:tc>
          <w:tcPr>
            <w:tcW w:w="4173" w:type="pct"/>
            <w:gridSpan w:val="5"/>
            <w:tcBorders>
              <w:top w:val="outset" w:sz="6" w:space="0" w:color="auto"/>
              <w:left w:val="outset" w:sz="6" w:space="0" w:color="auto"/>
              <w:bottom w:val="outset" w:sz="6" w:space="0" w:color="auto"/>
              <w:right w:val="outset" w:sz="6" w:space="0" w:color="auto"/>
            </w:tcBorders>
            <w:hideMark/>
          </w:tcPr>
          <w:p w:rsidR="00235585" w:rsidRPr="00CB27E7" w:rsidRDefault="0024450E" w:rsidP="00CA5E2C">
            <w:pPr>
              <w:rPr>
                <w:rFonts w:ascii="Times New Roman" w:hAnsi="Times New Roman"/>
                <w:sz w:val="22"/>
                <w:szCs w:val="22"/>
                <w:lang w:val="lt-LT"/>
              </w:rPr>
            </w:pPr>
            <w:r>
              <w:rPr>
                <w:rFonts w:ascii="Times New Roman" w:hAnsi="Times New Roman"/>
                <w:sz w:val="22"/>
                <w:szCs w:val="22"/>
                <w:lang w:val="lt-LT"/>
              </w:rPr>
              <w:t xml:space="preserve">                                                                        </w:t>
            </w:r>
            <w:r w:rsidR="00235585" w:rsidRPr="00CB27E7">
              <w:rPr>
                <w:rFonts w:ascii="Times New Roman" w:hAnsi="Times New Roman"/>
                <w:sz w:val="22"/>
                <w:szCs w:val="22"/>
                <w:lang w:val="lt-LT"/>
              </w:rPr>
              <w:t>Dažnis</w:t>
            </w:r>
          </w:p>
        </w:tc>
      </w:tr>
      <w:tr w:rsidR="0001509E" w:rsidRPr="00CB27E7" w:rsidTr="00C539D8">
        <w:trPr>
          <w:tblCellSpacing w:w="0" w:type="dxa"/>
        </w:trPr>
        <w:tc>
          <w:tcPr>
            <w:tcW w:w="1762" w:type="dxa"/>
            <w:vMerge/>
            <w:tcBorders>
              <w:top w:val="outset" w:sz="6" w:space="0" w:color="auto"/>
              <w:left w:val="outset" w:sz="6" w:space="0" w:color="auto"/>
              <w:bottom w:val="outset" w:sz="6" w:space="0" w:color="auto"/>
              <w:right w:val="outset" w:sz="6" w:space="0" w:color="auto"/>
            </w:tcBorders>
            <w:vAlign w:val="center"/>
            <w:hideMark/>
          </w:tcPr>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Labai dažnas</w:t>
            </w:r>
          </w:p>
          <w:p w:rsidR="00235585" w:rsidRPr="00CB27E7" w:rsidRDefault="00235585" w:rsidP="00CA5E2C">
            <w:pPr>
              <w:rPr>
                <w:rFonts w:ascii="Times New Roman" w:hAnsi="Times New Roman"/>
                <w:sz w:val="22"/>
                <w:szCs w:val="22"/>
                <w:lang w:val="lt-LT"/>
              </w:rPr>
            </w:pP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E052B4">
            <w:pPr>
              <w:rPr>
                <w:rFonts w:ascii="Times New Roman" w:hAnsi="Times New Roman"/>
                <w:sz w:val="22"/>
                <w:szCs w:val="22"/>
                <w:lang w:val="lt-LT"/>
              </w:rPr>
            </w:pPr>
            <w:r w:rsidRPr="00CB27E7">
              <w:rPr>
                <w:rFonts w:ascii="Times New Roman" w:hAnsi="Times New Roman"/>
                <w:sz w:val="22"/>
                <w:szCs w:val="22"/>
                <w:lang w:val="lt-LT"/>
              </w:rPr>
              <w:t xml:space="preserve">Dažnas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E052B4">
            <w:pPr>
              <w:rPr>
                <w:rFonts w:ascii="Times New Roman" w:hAnsi="Times New Roman"/>
                <w:sz w:val="22"/>
                <w:szCs w:val="22"/>
                <w:lang w:val="lt-LT"/>
              </w:rPr>
            </w:pPr>
            <w:r w:rsidRPr="00CB27E7">
              <w:rPr>
                <w:rFonts w:ascii="Times New Roman" w:hAnsi="Times New Roman"/>
                <w:sz w:val="22"/>
                <w:szCs w:val="22"/>
                <w:lang w:val="lt-LT"/>
              </w:rPr>
              <w:t xml:space="preserve">Nedažnas </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E052B4">
            <w:pPr>
              <w:rPr>
                <w:rFonts w:ascii="Times New Roman" w:hAnsi="Times New Roman"/>
                <w:sz w:val="22"/>
                <w:szCs w:val="22"/>
                <w:lang w:val="lt-LT"/>
              </w:rPr>
            </w:pPr>
            <w:r w:rsidRPr="00CB27E7">
              <w:rPr>
                <w:rFonts w:ascii="Times New Roman" w:hAnsi="Times New Roman"/>
                <w:bCs/>
                <w:sz w:val="22"/>
                <w:szCs w:val="22"/>
                <w:lang w:val="lt-LT"/>
              </w:rPr>
              <w:t xml:space="preserve">Retas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Dažnis nežinomas</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Kraujo ir limfinės sistemos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Leukopenija</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341D72" w:rsidRDefault="00341D72" w:rsidP="00CA5E2C">
            <w:pPr>
              <w:rPr>
                <w:rFonts w:ascii="Times New Roman" w:hAnsi="Times New Roman"/>
                <w:sz w:val="22"/>
                <w:szCs w:val="22"/>
                <w:lang w:val="lt-LT"/>
              </w:rPr>
            </w:pPr>
            <w:r>
              <w:rPr>
                <w:rFonts w:ascii="Times New Roman" w:hAnsi="Times New Roman"/>
                <w:sz w:val="22"/>
                <w:szCs w:val="22"/>
                <w:lang w:val="lt-LT"/>
              </w:rPr>
              <w:t>Pancitopenija</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Agranulocitozė</w:t>
            </w:r>
          </w:p>
          <w:p w:rsidR="00235585" w:rsidRPr="00CB27E7" w:rsidRDefault="00341D72" w:rsidP="00341D72">
            <w:pPr>
              <w:rPr>
                <w:rFonts w:ascii="Times New Roman" w:hAnsi="Times New Roman"/>
                <w:sz w:val="22"/>
                <w:szCs w:val="22"/>
                <w:lang w:val="lt-LT"/>
              </w:rPr>
            </w:pPr>
            <w:r>
              <w:rPr>
                <w:rFonts w:ascii="Times New Roman" w:hAnsi="Times New Roman"/>
                <w:sz w:val="22"/>
                <w:szCs w:val="22"/>
                <w:lang w:val="lt-LT"/>
              </w:rPr>
              <w:t>T</w:t>
            </w:r>
            <w:r w:rsidR="00235585" w:rsidRPr="00CB27E7">
              <w:rPr>
                <w:rFonts w:ascii="Times New Roman" w:hAnsi="Times New Roman"/>
                <w:sz w:val="22"/>
                <w:szCs w:val="22"/>
                <w:lang w:val="lt-LT"/>
              </w:rPr>
              <w:t>rombocitopenija</w:t>
            </w:r>
            <w:r w:rsidRPr="00CB27E7">
              <w:rPr>
                <w:rFonts w:ascii="Times New Roman" w:hAnsi="Times New Roman"/>
                <w:sz w:val="22"/>
                <w:szCs w:val="22"/>
                <w:lang w:val="lt-LT"/>
              </w:rPr>
              <w:t xml:space="preserve"> </w:t>
            </w:r>
            <w:r>
              <w:rPr>
                <w:rFonts w:ascii="Times New Roman" w:hAnsi="Times New Roman"/>
                <w:sz w:val="22"/>
                <w:szCs w:val="22"/>
                <w:lang w:val="lt-LT"/>
              </w:rPr>
              <w:t>N</w:t>
            </w:r>
            <w:r w:rsidRPr="00CB27E7">
              <w:rPr>
                <w:rFonts w:ascii="Times New Roman" w:hAnsi="Times New Roman"/>
                <w:sz w:val="22"/>
                <w:szCs w:val="22"/>
                <w:lang w:val="lt-LT"/>
              </w:rPr>
              <w:t>eutropenija</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Imuninės sistemos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Padidėjęs jautrumas</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Anafilaksinė reakcija</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Endokrininiai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Hiperprolaktinemija</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A971B9" w:rsidP="00CA5E2C">
            <w:pPr>
              <w:rPr>
                <w:rFonts w:ascii="Times New Roman" w:hAnsi="Times New Roman"/>
                <w:sz w:val="22"/>
                <w:szCs w:val="22"/>
                <w:lang w:val="lt-LT"/>
              </w:rPr>
            </w:pPr>
            <w:r>
              <w:rPr>
                <w:rFonts w:ascii="Times New Roman" w:hAnsi="Times New Roman"/>
                <w:sz w:val="22"/>
                <w:szCs w:val="22"/>
                <w:lang w:val="lt-LT"/>
              </w:rPr>
              <w:t>Sutrikusios antidiurezinio hormono sekrecijos sindromas</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Metabolizmo ir mitybos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Hipoglikemija</w:t>
            </w:r>
          </w:p>
        </w:tc>
      </w:tr>
      <w:tr w:rsidR="0001509E" w:rsidRPr="00C539D8"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Psichikos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C25CB8" w:rsidRDefault="00235585" w:rsidP="00CA5E2C">
            <w:pPr>
              <w:rPr>
                <w:rFonts w:ascii="Times New Roman" w:hAnsi="Times New Roman"/>
                <w:sz w:val="22"/>
                <w:szCs w:val="22"/>
                <w:lang w:val="lt-LT"/>
              </w:rPr>
            </w:pPr>
            <w:r w:rsidRPr="00CB27E7">
              <w:rPr>
                <w:rFonts w:ascii="Times New Roman" w:hAnsi="Times New Roman"/>
                <w:sz w:val="22"/>
                <w:szCs w:val="22"/>
                <w:lang w:val="lt-LT"/>
              </w:rPr>
              <w:t xml:space="preserve">Ažitacija </w:t>
            </w:r>
          </w:p>
          <w:p w:rsidR="00235585" w:rsidRPr="00CB27E7" w:rsidRDefault="00C25CB8" w:rsidP="00CA5E2C">
            <w:pPr>
              <w:rPr>
                <w:rFonts w:ascii="Times New Roman" w:hAnsi="Times New Roman"/>
                <w:sz w:val="22"/>
                <w:szCs w:val="22"/>
                <w:lang w:val="lt-LT"/>
              </w:rPr>
            </w:pPr>
            <w:r>
              <w:rPr>
                <w:rFonts w:ascii="Times New Roman" w:hAnsi="Times New Roman"/>
                <w:sz w:val="22"/>
                <w:szCs w:val="22"/>
                <w:lang w:val="lt-LT"/>
              </w:rPr>
              <w:t>Nemiga</w:t>
            </w:r>
          </w:p>
        </w:tc>
        <w:tc>
          <w:tcPr>
            <w:tcW w:w="681" w:type="pct"/>
            <w:tcBorders>
              <w:top w:val="outset" w:sz="6" w:space="0" w:color="auto"/>
              <w:left w:val="outset" w:sz="6" w:space="0" w:color="auto"/>
              <w:bottom w:val="outset" w:sz="6" w:space="0" w:color="auto"/>
              <w:right w:val="outset" w:sz="6" w:space="0" w:color="auto"/>
            </w:tcBorders>
            <w:hideMark/>
          </w:tcPr>
          <w:p w:rsidR="00341D72" w:rsidRDefault="00341D72" w:rsidP="00341D72">
            <w:pPr>
              <w:rPr>
                <w:rFonts w:ascii="Times New Roman" w:hAnsi="Times New Roman"/>
                <w:sz w:val="22"/>
                <w:szCs w:val="22"/>
                <w:lang w:val="lt-LT"/>
              </w:rPr>
            </w:pPr>
            <w:r>
              <w:rPr>
                <w:rFonts w:ascii="Times New Roman" w:hAnsi="Times New Roman"/>
                <w:sz w:val="22"/>
                <w:szCs w:val="22"/>
                <w:lang w:val="lt-LT"/>
              </w:rPr>
              <w:t>P</w:t>
            </w:r>
            <w:r w:rsidR="00235585" w:rsidRPr="00CB27E7">
              <w:rPr>
                <w:rFonts w:ascii="Times New Roman" w:hAnsi="Times New Roman"/>
                <w:sz w:val="22"/>
                <w:szCs w:val="22"/>
                <w:lang w:val="lt-LT"/>
              </w:rPr>
              <w:t>sichozini</w:t>
            </w:r>
            <w:r>
              <w:rPr>
                <w:rFonts w:ascii="Times New Roman" w:hAnsi="Times New Roman"/>
                <w:sz w:val="22"/>
                <w:szCs w:val="22"/>
                <w:lang w:val="lt-LT"/>
              </w:rPr>
              <w:t>s</w:t>
            </w:r>
            <w:r w:rsidR="00235585" w:rsidRPr="00CB27E7">
              <w:rPr>
                <w:rFonts w:ascii="Times New Roman" w:hAnsi="Times New Roman"/>
                <w:sz w:val="22"/>
                <w:szCs w:val="22"/>
                <w:lang w:val="lt-LT"/>
              </w:rPr>
              <w:t xml:space="preserve"> sutrikima</w:t>
            </w:r>
            <w:r>
              <w:rPr>
                <w:rFonts w:ascii="Times New Roman" w:hAnsi="Times New Roman"/>
                <w:sz w:val="22"/>
                <w:szCs w:val="22"/>
                <w:lang w:val="lt-LT"/>
              </w:rPr>
              <w:t>s</w:t>
            </w:r>
          </w:p>
          <w:p w:rsidR="00235585" w:rsidRPr="00CB27E7" w:rsidRDefault="00341D72" w:rsidP="00341D72">
            <w:pPr>
              <w:rPr>
                <w:rFonts w:ascii="Times New Roman" w:hAnsi="Times New Roman"/>
                <w:sz w:val="22"/>
                <w:szCs w:val="22"/>
                <w:lang w:val="lt-LT"/>
              </w:rPr>
            </w:pPr>
            <w:r w:rsidRPr="00CB27E7">
              <w:rPr>
                <w:rFonts w:ascii="Times New Roman" w:hAnsi="Times New Roman"/>
                <w:sz w:val="22"/>
                <w:szCs w:val="22"/>
                <w:lang w:val="lt-LT"/>
              </w:rPr>
              <w:t>Depresija</w:t>
            </w:r>
          </w:p>
        </w:tc>
        <w:tc>
          <w:tcPr>
            <w:tcW w:w="917" w:type="pct"/>
            <w:tcBorders>
              <w:top w:val="outset" w:sz="6" w:space="0" w:color="auto"/>
              <w:left w:val="outset" w:sz="6" w:space="0" w:color="auto"/>
              <w:bottom w:val="outset" w:sz="6" w:space="0" w:color="auto"/>
              <w:right w:val="outset" w:sz="6" w:space="0" w:color="auto"/>
            </w:tcBorders>
            <w:hideMark/>
          </w:tcPr>
          <w:p w:rsidR="00C25CB8" w:rsidRDefault="00C25CB8" w:rsidP="00341D72">
            <w:pPr>
              <w:rPr>
                <w:rFonts w:ascii="Times New Roman" w:hAnsi="Times New Roman"/>
                <w:sz w:val="22"/>
                <w:szCs w:val="22"/>
                <w:lang w:val="lt-LT"/>
              </w:rPr>
            </w:pPr>
            <w:r>
              <w:rPr>
                <w:rFonts w:ascii="Times New Roman" w:hAnsi="Times New Roman"/>
                <w:sz w:val="22"/>
                <w:szCs w:val="22"/>
                <w:lang w:val="lt-LT"/>
              </w:rPr>
              <w:t>Sumišimas</w:t>
            </w:r>
            <w:r w:rsidR="00235585" w:rsidRPr="00CB27E7">
              <w:rPr>
                <w:rFonts w:ascii="Times New Roman" w:hAnsi="Times New Roman"/>
                <w:sz w:val="22"/>
                <w:szCs w:val="22"/>
                <w:lang w:val="lt-LT"/>
              </w:rPr>
              <w:t xml:space="preserve"> </w:t>
            </w:r>
          </w:p>
          <w:p w:rsidR="00341D72" w:rsidRPr="00C539D8" w:rsidRDefault="00341D72" w:rsidP="00341D72">
            <w:pPr>
              <w:rPr>
                <w:rFonts w:ascii="Times New Roman" w:hAnsi="Times New Roman" w:cs="Times New Roman"/>
                <w:sz w:val="22"/>
                <w:szCs w:val="22"/>
                <w:lang w:val="lt-LT"/>
              </w:rPr>
            </w:pPr>
            <w:r w:rsidRPr="00C539D8">
              <w:rPr>
                <w:rFonts w:ascii="Times New Roman" w:hAnsi="Times New Roman" w:cs="Times New Roman"/>
                <w:sz w:val="22"/>
                <w:szCs w:val="22"/>
                <w:lang w:val="lt-LT"/>
              </w:rPr>
              <w:t>Išnykęs lytinis potraukis</w:t>
            </w:r>
          </w:p>
          <w:p w:rsidR="00235585" w:rsidRPr="00CB27E7" w:rsidRDefault="00341D72" w:rsidP="00341D72">
            <w:pPr>
              <w:rPr>
                <w:rFonts w:ascii="Times New Roman" w:hAnsi="Times New Roman"/>
                <w:sz w:val="22"/>
                <w:szCs w:val="22"/>
                <w:lang w:val="lt-LT"/>
              </w:rPr>
            </w:pPr>
            <w:r w:rsidRPr="00C539D8">
              <w:rPr>
                <w:rFonts w:ascii="Times New Roman" w:hAnsi="Times New Roman" w:cs="Times New Roman"/>
                <w:sz w:val="22"/>
                <w:szCs w:val="22"/>
                <w:lang w:val="lt-LT"/>
              </w:rPr>
              <w:t xml:space="preserve">Sumažėjęs lytinis potraukis </w:t>
            </w:r>
            <w:r w:rsidR="00C25CB8">
              <w:rPr>
                <w:rFonts w:ascii="Times New Roman" w:hAnsi="Times New Roman"/>
                <w:sz w:val="22"/>
                <w:szCs w:val="22"/>
                <w:lang w:val="lt-LT"/>
              </w:rPr>
              <w:t>N</w:t>
            </w:r>
            <w:r w:rsidR="00235585" w:rsidRPr="00CB27E7">
              <w:rPr>
                <w:rFonts w:ascii="Times New Roman" w:hAnsi="Times New Roman"/>
                <w:sz w:val="22"/>
                <w:szCs w:val="22"/>
                <w:lang w:val="lt-LT"/>
              </w:rPr>
              <w:t>erimastingumas</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r>
      <w:tr w:rsidR="0001509E" w:rsidRPr="00C539D8" w:rsidTr="00C539D8">
        <w:trPr>
          <w:tblCellSpacing w:w="0" w:type="dxa"/>
        </w:trPr>
        <w:tc>
          <w:tcPr>
            <w:tcW w:w="82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Nervų sistemos sutrikimai</w:t>
            </w: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xml:space="preserve">Ekstrapiramidiniai sutrikimai </w:t>
            </w:r>
            <w:r w:rsidR="00060150">
              <w:rPr>
                <w:rFonts w:ascii="Times New Roman" w:hAnsi="Times New Roman"/>
                <w:sz w:val="22"/>
                <w:szCs w:val="22"/>
                <w:lang w:val="lt-LT"/>
              </w:rPr>
              <w:t>H</w:t>
            </w:r>
            <w:r w:rsidRPr="00CB27E7">
              <w:rPr>
                <w:rFonts w:ascii="Times New Roman" w:hAnsi="Times New Roman"/>
                <w:sz w:val="22"/>
                <w:szCs w:val="22"/>
                <w:lang w:val="lt-LT"/>
              </w:rPr>
              <w:t>iperkinezi</w:t>
            </w:r>
            <w:r w:rsidR="00060150">
              <w:rPr>
                <w:rFonts w:ascii="Times New Roman" w:hAnsi="Times New Roman"/>
                <w:sz w:val="22"/>
                <w:szCs w:val="22"/>
                <w:lang w:val="lt-LT"/>
              </w:rPr>
              <w:t>j</w:t>
            </w:r>
            <w:r w:rsidRPr="00CB27E7">
              <w:rPr>
                <w:rFonts w:ascii="Times New Roman" w:hAnsi="Times New Roman"/>
                <w:sz w:val="22"/>
                <w:szCs w:val="22"/>
                <w:lang w:val="lt-LT"/>
              </w:rPr>
              <w:t xml:space="preserve">a </w:t>
            </w:r>
            <w:r w:rsidR="00060150">
              <w:rPr>
                <w:rFonts w:ascii="Times New Roman" w:hAnsi="Times New Roman"/>
                <w:sz w:val="22"/>
                <w:szCs w:val="22"/>
                <w:lang w:val="lt-LT"/>
              </w:rPr>
              <w:t>G</w:t>
            </w:r>
            <w:r w:rsidRPr="00CB27E7">
              <w:rPr>
                <w:rFonts w:ascii="Times New Roman" w:hAnsi="Times New Roman"/>
                <w:sz w:val="22"/>
                <w:szCs w:val="22"/>
                <w:lang w:val="lt-LT"/>
              </w:rPr>
              <w:t>alvos skausmas</w:t>
            </w:r>
          </w:p>
        </w:tc>
        <w:tc>
          <w:tcPr>
            <w:tcW w:w="681" w:type="pct"/>
            <w:tcBorders>
              <w:top w:val="outset" w:sz="6" w:space="0" w:color="auto"/>
              <w:left w:val="outset" w:sz="6" w:space="0" w:color="auto"/>
              <w:bottom w:val="outset" w:sz="6" w:space="0" w:color="auto"/>
              <w:right w:val="outset" w:sz="6" w:space="0" w:color="auto"/>
            </w:tcBorders>
            <w:hideMark/>
          </w:tcPr>
          <w:p w:rsidR="00B1124C" w:rsidRPr="00B1124C" w:rsidRDefault="00B1124C" w:rsidP="00B1124C">
            <w:pPr>
              <w:rPr>
                <w:rFonts w:ascii="Times New Roman" w:hAnsi="Times New Roman"/>
                <w:sz w:val="22"/>
                <w:szCs w:val="22"/>
                <w:lang w:val="lt-LT"/>
              </w:rPr>
            </w:pPr>
            <w:r w:rsidRPr="00B1124C">
              <w:rPr>
                <w:rFonts w:ascii="Times New Roman" w:hAnsi="Times New Roman"/>
                <w:sz w:val="22"/>
                <w:szCs w:val="22"/>
                <w:lang w:val="lt-LT"/>
              </w:rPr>
              <w:t>Vėlyvoji diskinezija</w:t>
            </w:r>
          </w:p>
          <w:p w:rsidR="00B1124C" w:rsidRPr="00B1124C" w:rsidRDefault="00B1124C" w:rsidP="00B1124C">
            <w:pPr>
              <w:rPr>
                <w:rFonts w:ascii="Times New Roman" w:hAnsi="Times New Roman"/>
                <w:sz w:val="22"/>
                <w:szCs w:val="22"/>
                <w:lang w:val="lt-LT"/>
              </w:rPr>
            </w:pPr>
            <w:r w:rsidRPr="00B1124C">
              <w:rPr>
                <w:rFonts w:ascii="Times New Roman" w:hAnsi="Times New Roman"/>
                <w:sz w:val="22"/>
                <w:szCs w:val="22"/>
                <w:lang w:val="lt-LT"/>
              </w:rPr>
              <w:t>Akatizija</w:t>
            </w:r>
          </w:p>
          <w:p w:rsidR="00B1124C" w:rsidRPr="00B1124C" w:rsidRDefault="00B1124C" w:rsidP="00B1124C">
            <w:pPr>
              <w:rPr>
                <w:rFonts w:ascii="Times New Roman" w:hAnsi="Times New Roman"/>
                <w:sz w:val="22"/>
                <w:szCs w:val="22"/>
                <w:lang w:val="lt-LT"/>
              </w:rPr>
            </w:pPr>
            <w:r w:rsidRPr="00B1124C">
              <w:rPr>
                <w:rFonts w:ascii="Times New Roman" w:hAnsi="Times New Roman"/>
                <w:sz w:val="22"/>
                <w:szCs w:val="22"/>
                <w:lang w:val="lt-LT"/>
              </w:rPr>
              <w:t>Bradikinezija</w:t>
            </w:r>
          </w:p>
          <w:p w:rsidR="00B1124C" w:rsidRPr="00B1124C" w:rsidRDefault="00B1124C" w:rsidP="00B1124C">
            <w:pPr>
              <w:rPr>
                <w:rFonts w:ascii="Times New Roman" w:hAnsi="Times New Roman"/>
                <w:sz w:val="22"/>
                <w:szCs w:val="22"/>
                <w:lang w:val="lt-LT"/>
              </w:rPr>
            </w:pPr>
            <w:r w:rsidRPr="00B1124C">
              <w:rPr>
                <w:rFonts w:ascii="Times New Roman" w:hAnsi="Times New Roman"/>
                <w:sz w:val="22"/>
                <w:szCs w:val="22"/>
                <w:lang w:val="lt-LT"/>
              </w:rPr>
              <w:t>Diskinezija</w:t>
            </w:r>
          </w:p>
          <w:p w:rsidR="00B1124C" w:rsidRPr="00B1124C" w:rsidRDefault="00B1124C" w:rsidP="00B1124C">
            <w:pPr>
              <w:rPr>
                <w:rFonts w:ascii="Times New Roman" w:hAnsi="Times New Roman"/>
                <w:sz w:val="22"/>
                <w:szCs w:val="22"/>
                <w:lang w:val="lt-LT"/>
              </w:rPr>
            </w:pPr>
            <w:r w:rsidRPr="00B1124C">
              <w:rPr>
                <w:rFonts w:ascii="Times New Roman" w:hAnsi="Times New Roman"/>
                <w:sz w:val="22"/>
                <w:szCs w:val="22"/>
                <w:lang w:val="lt-LT"/>
              </w:rPr>
              <w:t>Distonija</w:t>
            </w:r>
          </w:p>
          <w:p w:rsidR="00B1124C" w:rsidRPr="00B1124C" w:rsidRDefault="00B1124C" w:rsidP="00B1124C">
            <w:pPr>
              <w:rPr>
                <w:rFonts w:ascii="Times New Roman" w:hAnsi="Times New Roman"/>
                <w:sz w:val="22"/>
                <w:szCs w:val="22"/>
                <w:lang w:val="lt-LT"/>
              </w:rPr>
            </w:pPr>
            <w:r w:rsidRPr="00B1124C">
              <w:rPr>
                <w:rFonts w:ascii="Times New Roman" w:hAnsi="Times New Roman"/>
                <w:sz w:val="22"/>
                <w:szCs w:val="22"/>
                <w:lang w:val="lt-LT"/>
              </w:rPr>
              <w:t>Hipokinezija</w:t>
            </w:r>
          </w:p>
          <w:p w:rsidR="00B1124C" w:rsidRPr="00B1124C" w:rsidRDefault="00B1124C" w:rsidP="00B1124C">
            <w:pPr>
              <w:rPr>
                <w:rFonts w:ascii="Times New Roman" w:hAnsi="Times New Roman"/>
                <w:sz w:val="22"/>
                <w:szCs w:val="22"/>
                <w:lang w:val="lt-LT"/>
              </w:rPr>
            </w:pPr>
            <w:r w:rsidRPr="00B1124C">
              <w:rPr>
                <w:rFonts w:ascii="Times New Roman" w:hAnsi="Times New Roman"/>
                <w:sz w:val="22"/>
                <w:szCs w:val="22"/>
                <w:lang w:val="lt-LT"/>
              </w:rPr>
              <w:t>Hipertonija</w:t>
            </w:r>
          </w:p>
          <w:p w:rsidR="00B1124C" w:rsidRPr="00B1124C" w:rsidRDefault="00B1124C" w:rsidP="00B1124C">
            <w:pPr>
              <w:rPr>
                <w:rFonts w:ascii="Times New Roman" w:hAnsi="Times New Roman"/>
                <w:sz w:val="22"/>
                <w:szCs w:val="22"/>
                <w:lang w:val="lt-LT"/>
              </w:rPr>
            </w:pPr>
            <w:r w:rsidRPr="00B1124C">
              <w:rPr>
                <w:rFonts w:ascii="Times New Roman" w:hAnsi="Times New Roman"/>
                <w:sz w:val="22"/>
                <w:szCs w:val="22"/>
                <w:lang w:val="lt-LT"/>
              </w:rPr>
              <w:t>Svaigulys</w:t>
            </w:r>
          </w:p>
          <w:p w:rsidR="00B1124C" w:rsidRPr="00B1124C" w:rsidRDefault="00B1124C" w:rsidP="00B1124C">
            <w:pPr>
              <w:rPr>
                <w:rFonts w:ascii="Times New Roman" w:hAnsi="Times New Roman"/>
                <w:sz w:val="22"/>
                <w:szCs w:val="22"/>
                <w:lang w:val="lt-LT"/>
              </w:rPr>
            </w:pPr>
            <w:r w:rsidRPr="00B1124C">
              <w:rPr>
                <w:rFonts w:ascii="Times New Roman" w:hAnsi="Times New Roman"/>
                <w:sz w:val="22"/>
                <w:szCs w:val="22"/>
                <w:lang w:val="lt-LT"/>
              </w:rPr>
              <w:t>Mieguistumas</w:t>
            </w:r>
          </w:p>
          <w:p w:rsidR="00235585" w:rsidRPr="00CB27E7" w:rsidRDefault="00013756" w:rsidP="00B1124C">
            <w:pPr>
              <w:rPr>
                <w:rFonts w:ascii="Times New Roman" w:hAnsi="Times New Roman"/>
                <w:sz w:val="22"/>
                <w:szCs w:val="22"/>
                <w:lang w:val="lt-LT"/>
              </w:rPr>
            </w:pPr>
            <w:r>
              <w:rPr>
                <w:rFonts w:ascii="Times New Roman" w:hAnsi="Times New Roman"/>
                <w:sz w:val="22"/>
                <w:szCs w:val="22"/>
                <w:lang w:val="lt-LT"/>
              </w:rPr>
              <w:t>Tremoras</w:t>
            </w:r>
          </w:p>
        </w:tc>
        <w:tc>
          <w:tcPr>
            <w:tcW w:w="917" w:type="pct"/>
            <w:tcBorders>
              <w:top w:val="outset" w:sz="6" w:space="0" w:color="auto"/>
              <w:left w:val="outset" w:sz="6" w:space="0" w:color="auto"/>
              <w:bottom w:val="outset" w:sz="6" w:space="0" w:color="auto"/>
              <w:right w:val="outset" w:sz="6" w:space="0" w:color="auto"/>
            </w:tcBorders>
            <w:hideMark/>
          </w:tcPr>
          <w:p w:rsidR="006C4331" w:rsidRDefault="00235585" w:rsidP="006C4331">
            <w:pPr>
              <w:rPr>
                <w:rFonts w:ascii="Times New Roman" w:hAnsi="Times New Roman"/>
                <w:sz w:val="22"/>
                <w:szCs w:val="22"/>
                <w:lang w:val="lt-LT"/>
              </w:rPr>
            </w:pPr>
            <w:r w:rsidRPr="00CB27E7">
              <w:rPr>
                <w:rFonts w:ascii="Times New Roman" w:hAnsi="Times New Roman"/>
                <w:sz w:val="22"/>
                <w:szCs w:val="22"/>
                <w:lang w:val="lt-LT"/>
              </w:rPr>
              <w:t xml:space="preserve">Traukuliai </w:t>
            </w:r>
            <w:r w:rsidR="00067DA9">
              <w:rPr>
                <w:rFonts w:ascii="Times New Roman" w:hAnsi="Times New Roman"/>
                <w:sz w:val="22"/>
                <w:szCs w:val="22"/>
                <w:lang w:val="lt-LT"/>
              </w:rPr>
              <w:t>P</w:t>
            </w:r>
            <w:r w:rsidRPr="00CB27E7">
              <w:rPr>
                <w:rFonts w:ascii="Times New Roman" w:hAnsi="Times New Roman"/>
                <w:sz w:val="22"/>
                <w:szCs w:val="22"/>
                <w:lang w:val="lt-LT"/>
              </w:rPr>
              <w:t xml:space="preserve">arkinsonizmas </w:t>
            </w:r>
            <w:r w:rsidR="006C4331">
              <w:rPr>
                <w:rFonts w:ascii="Times New Roman" w:hAnsi="Times New Roman"/>
                <w:sz w:val="22"/>
                <w:szCs w:val="22"/>
                <w:lang w:val="lt-LT"/>
              </w:rPr>
              <w:t>S</w:t>
            </w:r>
            <w:r w:rsidRPr="00CB27E7">
              <w:rPr>
                <w:rFonts w:ascii="Times New Roman" w:hAnsi="Times New Roman"/>
                <w:sz w:val="22"/>
                <w:szCs w:val="22"/>
                <w:lang w:val="lt-LT"/>
              </w:rPr>
              <w:t xml:space="preserve">edacija </w:t>
            </w:r>
          </w:p>
          <w:p w:rsidR="00235585" w:rsidRPr="00CB27E7" w:rsidRDefault="006C4331" w:rsidP="006C4331">
            <w:pPr>
              <w:rPr>
                <w:rFonts w:ascii="Times New Roman" w:hAnsi="Times New Roman"/>
                <w:sz w:val="22"/>
                <w:szCs w:val="22"/>
                <w:lang w:val="lt-LT"/>
              </w:rPr>
            </w:pPr>
            <w:r>
              <w:rPr>
                <w:rFonts w:ascii="Times New Roman" w:hAnsi="Times New Roman"/>
                <w:sz w:val="22"/>
                <w:szCs w:val="22"/>
                <w:lang w:val="lt-LT"/>
              </w:rPr>
              <w:t>N</w:t>
            </w:r>
            <w:r w:rsidR="00235585" w:rsidRPr="00CB27E7">
              <w:rPr>
                <w:rFonts w:ascii="Times New Roman" w:hAnsi="Times New Roman"/>
                <w:sz w:val="22"/>
                <w:szCs w:val="22"/>
                <w:lang w:val="lt-LT"/>
              </w:rPr>
              <w:t xml:space="preserve">evalingi raumenų susitraukimai </w:t>
            </w:r>
          </w:p>
        </w:tc>
        <w:tc>
          <w:tcPr>
            <w:tcW w:w="815" w:type="pct"/>
            <w:tcBorders>
              <w:top w:val="outset" w:sz="6" w:space="0" w:color="auto"/>
              <w:left w:val="outset" w:sz="6" w:space="0" w:color="auto"/>
              <w:bottom w:val="outset" w:sz="6" w:space="0" w:color="auto"/>
              <w:right w:val="outset" w:sz="6" w:space="0" w:color="auto"/>
            </w:tcBorders>
            <w:hideMark/>
          </w:tcPr>
          <w:p w:rsidR="00B1124C" w:rsidRDefault="00B1124C" w:rsidP="00CA5E2C">
            <w:pPr>
              <w:rPr>
                <w:rFonts w:ascii="Times New Roman" w:hAnsi="Times New Roman"/>
                <w:sz w:val="22"/>
                <w:szCs w:val="22"/>
                <w:lang w:val="lt-LT"/>
              </w:rPr>
            </w:pPr>
            <w:r>
              <w:rPr>
                <w:rFonts w:ascii="Times New Roman" w:hAnsi="Times New Roman"/>
                <w:sz w:val="22"/>
                <w:szCs w:val="22"/>
                <w:lang w:val="lt-LT"/>
              </w:rPr>
              <w:t>P</w:t>
            </w:r>
            <w:r w:rsidRPr="00CB27E7">
              <w:rPr>
                <w:rFonts w:ascii="Times New Roman" w:hAnsi="Times New Roman"/>
                <w:sz w:val="22"/>
                <w:szCs w:val="22"/>
                <w:lang w:val="lt-LT"/>
              </w:rPr>
              <w:t xml:space="preserve">iktybinis neurolepsinis sindromas </w:t>
            </w:r>
          </w:p>
          <w:p w:rsidR="00235585" w:rsidRPr="00CB27E7" w:rsidRDefault="006C4331" w:rsidP="00B1124C">
            <w:pPr>
              <w:rPr>
                <w:rFonts w:ascii="Times New Roman" w:hAnsi="Times New Roman"/>
                <w:sz w:val="22"/>
                <w:szCs w:val="22"/>
                <w:lang w:val="lt-LT"/>
              </w:rPr>
            </w:pPr>
            <w:r>
              <w:rPr>
                <w:rFonts w:ascii="Times New Roman" w:hAnsi="Times New Roman"/>
                <w:sz w:val="22"/>
                <w:szCs w:val="22"/>
                <w:lang w:val="lt-LT"/>
              </w:rPr>
              <w:t>Judesių sutrikimas</w:t>
            </w:r>
            <w:r w:rsidR="00235585" w:rsidRPr="00CB27E7">
              <w:rPr>
                <w:rFonts w:ascii="Times New Roman" w:hAnsi="Times New Roman"/>
                <w:sz w:val="22"/>
                <w:szCs w:val="22"/>
                <w:lang w:val="lt-LT"/>
              </w:rPr>
              <w:t xml:space="preserve"> </w:t>
            </w:r>
            <w:r w:rsidR="00B1124C">
              <w:rPr>
                <w:rFonts w:ascii="Times New Roman" w:hAnsi="Times New Roman"/>
                <w:sz w:val="22"/>
                <w:szCs w:val="22"/>
                <w:lang w:val="lt-LT"/>
              </w:rPr>
              <w:t>N</w:t>
            </w:r>
            <w:r w:rsidR="00235585" w:rsidRPr="00CB27E7">
              <w:rPr>
                <w:rFonts w:ascii="Times New Roman" w:hAnsi="Times New Roman"/>
                <w:sz w:val="22"/>
                <w:szCs w:val="22"/>
                <w:lang w:val="lt-LT"/>
              </w:rPr>
              <w:t xml:space="preserve">istagmas </w:t>
            </w:r>
          </w:p>
        </w:tc>
        <w:tc>
          <w:tcPr>
            <w:tcW w:w="839" w:type="pct"/>
            <w:tcBorders>
              <w:top w:val="outset" w:sz="6" w:space="0" w:color="auto"/>
              <w:left w:val="outset" w:sz="6" w:space="0" w:color="auto"/>
              <w:bottom w:val="outset" w:sz="6" w:space="0" w:color="auto"/>
              <w:right w:val="outset" w:sz="6" w:space="0" w:color="auto"/>
            </w:tcBorders>
            <w:hideMark/>
          </w:tcPr>
          <w:p w:rsidR="00B1124C" w:rsidRPr="00C539D8" w:rsidRDefault="00235585" w:rsidP="00B1124C">
            <w:pPr>
              <w:rPr>
                <w:rFonts w:ascii="Times New Roman" w:hAnsi="Times New Roman" w:cs="Times New Roman"/>
                <w:sz w:val="22"/>
                <w:szCs w:val="22"/>
                <w:lang w:val="lt-LT"/>
              </w:rPr>
            </w:pPr>
            <w:r w:rsidRPr="00CB27E7">
              <w:rPr>
                <w:rFonts w:ascii="Times New Roman" w:hAnsi="Times New Roman"/>
                <w:sz w:val="22"/>
                <w:szCs w:val="22"/>
                <w:lang w:val="lt-LT"/>
              </w:rPr>
              <w:t> </w:t>
            </w:r>
            <w:r w:rsidR="00B1124C" w:rsidRPr="00C539D8">
              <w:rPr>
                <w:rFonts w:ascii="Times New Roman" w:hAnsi="Times New Roman" w:cs="Times New Roman"/>
                <w:sz w:val="22"/>
                <w:szCs w:val="22"/>
                <w:lang w:val="lt-LT"/>
              </w:rPr>
              <w:t>Akinezija</w:t>
            </w:r>
          </w:p>
          <w:p w:rsidR="00B1124C" w:rsidRPr="00C539D8" w:rsidRDefault="00B1124C" w:rsidP="00B1124C">
            <w:pPr>
              <w:rPr>
                <w:rFonts w:ascii="Times New Roman" w:hAnsi="Times New Roman" w:cs="Times New Roman"/>
                <w:sz w:val="22"/>
                <w:szCs w:val="22"/>
                <w:lang w:val="lt-LT"/>
              </w:rPr>
            </w:pPr>
            <w:r w:rsidRPr="00C539D8">
              <w:rPr>
                <w:rFonts w:ascii="Times New Roman" w:hAnsi="Times New Roman" w:cs="Times New Roman"/>
                <w:sz w:val="22"/>
                <w:szCs w:val="22"/>
                <w:lang w:val="lt-LT"/>
              </w:rPr>
              <w:t>„Dantračio” tipo rigidiškumas</w:t>
            </w:r>
          </w:p>
          <w:p w:rsidR="00B1124C" w:rsidRPr="00C539D8" w:rsidRDefault="00B1124C" w:rsidP="00B1124C">
            <w:pPr>
              <w:rPr>
                <w:rFonts w:ascii="Times New Roman" w:hAnsi="Times New Roman" w:cs="Times New Roman"/>
                <w:sz w:val="22"/>
                <w:szCs w:val="22"/>
                <w:lang w:val="lt-LT"/>
              </w:rPr>
            </w:pPr>
            <w:r w:rsidRPr="00C539D8">
              <w:rPr>
                <w:rFonts w:ascii="Times New Roman" w:hAnsi="Times New Roman" w:cs="Times New Roman"/>
                <w:sz w:val="22"/>
                <w:szCs w:val="22"/>
                <w:lang w:val="lt-LT"/>
              </w:rPr>
              <w:t>„Kaukės” veidas”</w:t>
            </w:r>
          </w:p>
          <w:p w:rsidR="00235585" w:rsidRPr="00CB27E7" w:rsidRDefault="00235585" w:rsidP="00CA5E2C">
            <w:pPr>
              <w:rPr>
                <w:rFonts w:ascii="Times New Roman" w:hAnsi="Times New Roman"/>
                <w:sz w:val="22"/>
                <w:szCs w:val="22"/>
                <w:lang w:val="lt-LT"/>
              </w:rPr>
            </w:pP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lastRenderedPageBreak/>
              <w:t>Akių sutrikimai</w:t>
            </w: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B1124C" w:rsidRDefault="00B1124C" w:rsidP="00CA5E2C">
            <w:pPr>
              <w:rPr>
                <w:rFonts w:ascii="Times New Roman" w:hAnsi="Times New Roman"/>
                <w:sz w:val="22"/>
                <w:szCs w:val="22"/>
                <w:lang w:val="lt-LT"/>
              </w:rPr>
            </w:pPr>
            <w:r>
              <w:rPr>
                <w:rFonts w:ascii="Times New Roman" w:hAnsi="Times New Roman"/>
                <w:sz w:val="22"/>
                <w:szCs w:val="22"/>
                <w:lang w:val="lt-LT"/>
              </w:rPr>
              <w:t>Okulogirinė krizė</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xml:space="preserve">Regos sutrikimas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Neryškus matymas</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r>
      <w:tr w:rsidR="0001509E" w:rsidRPr="00C539D8" w:rsidTr="00C539D8">
        <w:trPr>
          <w:tblCellSpacing w:w="0" w:type="dxa"/>
        </w:trPr>
        <w:tc>
          <w:tcPr>
            <w:tcW w:w="82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Širdies sutrikimai</w:t>
            </w: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Tachikardija</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D63B0E" w:rsidRDefault="00235585" w:rsidP="00CA5E2C">
            <w:pPr>
              <w:rPr>
                <w:rFonts w:ascii="Times New Roman" w:hAnsi="Times New Roman"/>
                <w:sz w:val="22"/>
                <w:szCs w:val="22"/>
                <w:lang w:val="lt-LT"/>
              </w:rPr>
            </w:pPr>
            <w:r w:rsidRPr="00CB27E7">
              <w:rPr>
                <w:rFonts w:ascii="Times New Roman" w:hAnsi="Times New Roman"/>
                <w:sz w:val="22"/>
                <w:szCs w:val="22"/>
                <w:lang w:val="lt-LT"/>
              </w:rPr>
              <w:t xml:space="preserve">Skilvelių virpėjimas </w:t>
            </w:r>
            <w:r w:rsidRPr="00CB27E7">
              <w:rPr>
                <w:rFonts w:ascii="Times New Roman" w:hAnsi="Times New Roman"/>
                <w:i/>
                <w:sz w:val="22"/>
                <w:szCs w:val="22"/>
                <w:lang w:val="lt-LT"/>
              </w:rPr>
              <w:t>Torsade de pointes</w:t>
            </w:r>
            <w:r w:rsidRPr="00CB27E7">
              <w:rPr>
                <w:rFonts w:ascii="Times New Roman" w:hAnsi="Times New Roman"/>
                <w:sz w:val="22"/>
                <w:szCs w:val="22"/>
                <w:lang w:val="lt-LT"/>
              </w:rPr>
              <w:t xml:space="preserve"> </w:t>
            </w:r>
          </w:p>
          <w:p w:rsidR="00235585" w:rsidRPr="00CB27E7" w:rsidRDefault="00D63B0E" w:rsidP="00CA5E2C">
            <w:pPr>
              <w:rPr>
                <w:rFonts w:ascii="Times New Roman" w:hAnsi="Times New Roman"/>
                <w:sz w:val="22"/>
                <w:szCs w:val="22"/>
                <w:lang w:val="lt-LT"/>
              </w:rPr>
            </w:pPr>
            <w:r>
              <w:rPr>
                <w:rFonts w:ascii="Times New Roman" w:hAnsi="Times New Roman"/>
                <w:sz w:val="22"/>
                <w:szCs w:val="22"/>
                <w:lang w:val="lt-LT"/>
              </w:rPr>
              <w:t>S</w:t>
            </w:r>
            <w:r w:rsidR="00235585" w:rsidRPr="00CB27E7">
              <w:rPr>
                <w:rFonts w:ascii="Times New Roman" w:hAnsi="Times New Roman"/>
                <w:sz w:val="22"/>
                <w:szCs w:val="22"/>
                <w:lang w:val="lt-LT"/>
              </w:rPr>
              <w:t xml:space="preserve">kilvelinė tachikardija </w:t>
            </w:r>
            <w:r>
              <w:rPr>
                <w:rFonts w:ascii="Times New Roman" w:hAnsi="Times New Roman"/>
                <w:sz w:val="22"/>
                <w:szCs w:val="22"/>
                <w:lang w:val="lt-LT"/>
              </w:rPr>
              <w:t>E</w:t>
            </w:r>
            <w:r w:rsidR="00235585" w:rsidRPr="00CB27E7">
              <w:rPr>
                <w:rFonts w:ascii="Times New Roman" w:hAnsi="Times New Roman"/>
                <w:sz w:val="22"/>
                <w:szCs w:val="22"/>
                <w:lang w:val="lt-LT"/>
              </w:rPr>
              <w:t>kstrasistolės</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Kraujagyslių sutrikimai</w:t>
            </w: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B1124C" w:rsidRDefault="00B1124C" w:rsidP="00CA5E2C">
            <w:pPr>
              <w:rPr>
                <w:rFonts w:ascii="Times New Roman" w:hAnsi="Times New Roman"/>
                <w:sz w:val="22"/>
                <w:szCs w:val="22"/>
                <w:lang w:val="lt-LT"/>
              </w:rPr>
            </w:pPr>
            <w:r>
              <w:rPr>
                <w:rFonts w:ascii="Times New Roman" w:hAnsi="Times New Roman"/>
                <w:sz w:val="22"/>
                <w:szCs w:val="22"/>
                <w:lang w:val="lt-LT"/>
              </w:rPr>
              <w:t>Hipotenzija</w:t>
            </w:r>
          </w:p>
          <w:p w:rsidR="00235585" w:rsidRPr="00CB27E7" w:rsidRDefault="00235585" w:rsidP="00B1124C">
            <w:pPr>
              <w:rPr>
                <w:rFonts w:ascii="Times New Roman" w:hAnsi="Times New Roman"/>
                <w:sz w:val="22"/>
                <w:szCs w:val="22"/>
                <w:lang w:val="lt-LT"/>
              </w:rPr>
            </w:pPr>
            <w:r w:rsidRPr="00CB27E7">
              <w:rPr>
                <w:rFonts w:ascii="Times New Roman" w:hAnsi="Times New Roman"/>
                <w:sz w:val="22"/>
                <w:szCs w:val="22"/>
                <w:lang w:val="lt-LT"/>
              </w:rPr>
              <w:t xml:space="preserve">Ortostatinė hipotenzija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Kvėpavimo sistemos, krūtinės ląstos ir tarpuplaučio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Dusulys</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Bronchų spazmas</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Gerklų edema Laringospazmas</w:t>
            </w:r>
          </w:p>
        </w:tc>
      </w:tr>
      <w:tr w:rsidR="0001509E" w:rsidRPr="00C539D8"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Virškinimo trakto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B1124C" w:rsidRDefault="00B1124C" w:rsidP="00CA5E2C">
            <w:pPr>
              <w:rPr>
                <w:rFonts w:ascii="Times New Roman" w:hAnsi="Times New Roman"/>
                <w:sz w:val="22"/>
                <w:szCs w:val="22"/>
                <w:lang w:val="lt-LT"/>
              </w:rPr>
            </w:pPr>
            <w:r>
              <w:rPr>
                <w:rFonts w:ascii="Times New Roman" w:hAnsi="Times New Roman"/>
                <w:sz w:val="22"/>
                <w:szCs w:val="22"/>
                <w:lang w:val="lt-LT"/>
              </w:rPr>
              <w:t>Vėmimas</w:t>
            </w:r>
          </w:p>
          <w:p w:rsidR="00B1124C" w:rsidRDefault="00B1124C" w:rsidP="00CA5E2C">
            <w:pPr>
              <w:rPr>
                <w:rFonts w:ascii="Times New Roman" w:hAnsi="Times New Roman"/>
                <w:sz w:val="22"/>
                <w:szCs w:val="22"/>
                <w:lang w:val="lt-LT"/>
              </w:rPr>
            </w:pPr>
            <w:r>
              <w:rPr>
                <w:rFonts w:ascii="Times New Roman" w:hAnsi="Times New Roman"/>
                <w:sz w:val="22"/>
                <w:szCs w:val="22"/>
                <w:lang w:val="lt-LT"/>
              </w:rPr>
              <w:t>Pykinimas</w:t>
            </w:r>
          </w:p>
          <w:p w:rsidR="00235585" w:rsidRPr="00CB27E7" w:rsidRDefault="00235585" w:rsidP="00B1124C">
            <w:pPr>
              <w:rPr>
                <w:rFonts w:ascii="Times New Roman" w:hAnsi="Times New Roman"/>
                <w:sz w:val="22"/>
                <w:szCs w:val="22"/>
                <w:lang w:val="lt-LT"/>
              </w:rPr>
            </w:pPr>
            <w:r w:rsidRPr="00CB27E7">
              <w:rPr>
                <w:rFonts w:ascii="Times New Roman" w:hAnsi="Times New Roman"/>
                <w:sz w:val="22"/>
                <w:szCs w:val="22"/>
                <w:lang w:val="lt-LT"/>
              </w:rPr>
              <w:t xml:space="preserve">Vidurių užkietėjimas </w:t>
            </w:r>
            <w:r w:rsidR="00B1124C">
              <w:rPr>
                <w:rFonts w:ascii="Times New Roman" w:hAnsi="Times New Roman"/>
                <w:sz w:val="22"/>
                <w:szCs w:val="22"/>
                <w:lang w:val="lt-LT"/>
              </w:rPr>
              <w:t>B</w:t>
            </w:r>
            <w:r w:rsidRPr="00CB27E7">
              <w:rPr>
                <w:rFonts w:ascii="Times New Roman" w:hAnsi="Times New Roman"/>
                <w:sz w:val="22"/>
                <w:szCs w:val="22"/>
                <w:lang w:val="lt-LT"/>
              </w:rPr>
              <w:t xml:space="preserve">urnos džiūvimas </w:t>
            </w:r>
            <w:r w:rsidR="00B1124C">
              <w:rPr>
                <w:rFonts w:ascii="Times New Roman" w:hAnsi="Times New Roman"/>
                <w:sz w:val="22"/>
                <w:szCs w:val="22"/>
                <w:lang w:val="lt-LT"/>
              </w:rPr>
              <w:t>P</w:t>
            </w:r>
            <w:r w:rsidRPr="00CB27E7">
              <w:rPr>
                <w:rFonts w:ascii="Times New Roman" w:hAnsi="Times New Roman"/>
                <w:sz w:val="22"/>
                <w:szCs w:val="22"/>
                <w:lang w:val="lt-LT"/>
              </w:rPr>
              <w:t xml:space="preserve">adidėjusi seilių sekrecija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Kepenų, tulžies pūslės ir latakų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tcPr>
          <w:p w:rsidR="00235585" w:rsidRPr="00CB27E7" w:rsidRDefault="00B1124C" w:rsidP="00CA5E2C">
            <w:pPr>
              <w:rPr>
                <w:rFonts w:ascii="Times New Roman" w:hAnsi="Times New Roman"/>
                <w:sz w:val="22"/>
                <w:szCs w:val="22"/>
                <w:lang w:val="lt-LT"/>
              </w:rPr>
            </w:pPr>
            <w:r w:rsidRPr="00C539D8">
              <w:rPr>
                <w:rFonts w:ascii="Times New Roman" w:hAnsi="Times New Roman" w:cs="Times New Roman"/>
                <w:sz w:val="22"/>
                <w:szCs w:val="22"/>
                <w:lang w:val="lt-LT"/>
              </w:rPr>
              <w:t>Pakitę kepenų funkcijos tyrimų rodmenys</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xml:space="preserve">Hepatitas, gelta </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xml:space="preserve">Ūminis kepenų nepakankamumas </w:t>
            </w:r>
            <w:r w:rsidR="00E36959">
              <w:rPr>
                <w:rFonts w:ascii="Times New Roman" w:hAnsi="Times New Roman"/>
                <w:sz w:val="22"/>
                <w:szCs w:val="22"/>
                <w:lang w:val="lt-LT"/>
              </w:rPr>
              <w:t>C</w:t>
            </w:r>
            <w:r w:rsidRPr="00CB27E7">
              <w:rPr>
                <w:rFonts w:ascii="Times New Roman" w:hAnsi="Times New Roman"/>
                <w:sz w:val="22"/>
                <w:szCs w:val="22"/>
                <w:lang w:val="lt-LT"/>
              </w:rPr>
              <w:t xml:space="preserve">holestazė </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Odos ir poodinio audinio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E36959" w:rsidP="00CA5E2C">
            <w:pPr>
              <w:rPr>
                <w:rFonts w:ascii="Times New Roman" w:hAnsi="Times New Roman"/>
                <w:sz w:val="22"/>
                <w:szCs w:val="22"/>
                <w:lang w:val="lt-LT"/>
              </w:rPr>
            </w:pPr>
            <w:r>
              <w:rPr>
                <w:rFonts w:ascii="Times New Roman" w:hAnsi="Times New Roman"/>
                <w:sz w:val="22"/>
                <w:szCs w:val="22"/>
                <w:lang w:val="lt-LT"/>
              </w:rPr>
              <w:t>Išb</w:t>
            </w:r>
            <w:r w:rsidR="00235585" w:rsidRPr="00CB27E7">
              <w:rPr>
                <w:rFonts w:ascii="Times New Roman" w:hAnsi="Times New Roman"/>
                <w:sz w:val="22"/>
                <w:szCs w:val="22"/>
                <w:lang w:val="lt-LT"/>
              </w:rPr>
              <w:t>ėrimas</w:t>
            </w:r>
          </w:p>
        </w:tc>
        <w:tc>
          <w:tcPr>
            <w:tcW w:w="917" w:type="pct"/>
            <w:tcBorders>
              <w:top w:val="outset" w:sz="6" w:space="0" w:color="auto"/>
              <w:left w:val="outset" w:sz="6" w:space="0" w:color="auto"/>
              <w:bottom w:val="outset" w:sz="6" w:space="0" w:color="auto"/>
              <w:right w:val="outset" w:sz="6" w:space="0" w:color="auto"/>
            </w:tcBorders>
            <w:hideMark/>
          </w:tcPr>
          <w:p w:rsidR="001172CE" w:rsidRDefault="00E36959" w:rsidP="00E36959">
            <w:pPr>
              <w:ind w:right="-220"/>
              <w:rPr>
                <w:rFonts w:ascii="Times New Roman" w:hAnsi="Times New Roman"/>
                <w:sz w:val="22"/>
                <w:szCs w:val="22"/>
                <w:lang w:val="lt-LT"/>
              </w:rPr>
            </w:pPr>
            <w:r>
              <w:rPr>
                <w:rFonts w:ascii="Times New Roman" w:hAnsi="Times New Roman"/>
                <w:sz w:val="22"/>
                <w:szCs w:val="22"/>
                <w:lang w:val="lt-LT"/>
              </w:rPr>
              <w:t>Padidėjusio jautrumo šviesai</w:t>
            </w:r>
            <w:r w:rsidR="00235585" w:rsidRPr="00CB27E7">
              <w:rPr>
                <w:rFonts w:ascii="Times New Roman" w:hAnsi="Times New Roman"/>
                <w:sz w:val="22"/>
                <w:szCs w:val="22"/>
                <w:lang w:val="lt-LT"/>
              </w:rPr>
              <w:t xml:space="preserve"> reakcij</w:t>
            </w:r>
            <w:r>
              <w:rPr>
                <w:rFonts w:ascii="Times New Roman" w:hAnsi="Times New Roman"/>
                <w:sz w:val="22"/>
                <w:szCs w:val="22"/>
                <w:lang w:val="lt-LT"/>
              </w:rPr>
              <w:t>a</w:t>
            </w:r>
            <w:r w:rsidR="00235585" w:rsidRPr="00CB27E7">
              <w:rPr>
                <w:rFonts w:ascii="Times New Roman" w:hAnsi="Times New Roman"/>
                <w:sz w:val="22"/>
                <w:szCs w:val="22"/>
                <w:lang w:val="lt-LT"/>
              </w:rPr>
              <w:t xml:space="preserve"> </w:t>
            </w:r>
            <w:r w:rsidR="001172CE">
              <w:rPr>
                <w:rFonts w:ascii="Times New Roman" w:hAnsi="Times New Roman"/>
                <w:sz w:val="22"/>
                <w:szCs w:val="22"/>
                <w:lang w:val="lt-LT"/>
              </w:rPr>
              <w:t>D</w:t>
            </w:r>
            <w:r w:rsidR="00235585" w:rsidRPr="00CB27E7">
              <w:rPr>
                <w:rFonts w:ascii="Times New Roman" w:hAnsi="Times New Roman"/>
                <w:sz w:val="22"/>
                <w:szCs w:val="22"/>
                <w:lang w:val="lt-LT"/>
              </w:rPr>
              <w:t xml:space="preserve">ilgėlinė </w:t>
            </w:r>
          </w:p>
          <w:p w:rsidR="001172CE" w:rsidRDefault="001172CE" w:rsidP="00E36959">
            <w:pPr>
              <w:ind w:right="-220"/>
              <w:rPr>
                <w:rFonts w:ascii="Times New Roman" w:hAnsi="Times New Roman"/>
                <w:sz w:val="22"/>
                <w:szCs w:val="22"/>
                <w:lang w:val="lt-LT"/>
              </w:rPr>
            </w:pPr>
            <w:r>
              <w:rPr>
                <w:rFonts w:ascii="Times New Roman" w:hAnsi="Times New Roman"/>
                <w:sz w:val="22"/>
                <w:szCs w:val="22"/>
                <w:lang w:val="lt-LT"/>
              </w:rPr>
              <w:t>N</w:t>
            </w:r>
            <w:r w:rsidR="00235585" w:rsidRPr="00CB27E7">
              <w:rPr>
                <w:rFonts w:ascii="Times New Roman" w:hAnsi="Times New Roman"/>
                <w:sz w:val="22"/>
                <w:szCs w:val="22"/>
                <w:lang w:val="lt-LT"/>
              </w:rPr>
              <w:t xml:space="preserve">iežulys </w:t>
            </w:r>
          </w:p>
          <w:p w:rsidR="00235585" w:rsidRPr="00CB27E7" w:rsidRDefault="001172CE" w:rsidP="001172CE">
            <w:pPr>
              <w:ind w:right="-220"/>
              <w:rPr>
                <w:rFonts w:ascii="Times New Roman" w:hAnsi="Times New Roman"/>
                <w:sz w:val="22"/>
                <w:szCs w:val="22"/>
                <w:lang w:val="lt-LT"/>
              </w:rPr>
            </w:pPr>
            <w:r>
              <w:rPr>
                <w:rFonts w:ascii="Times New Roman" w:hAnsi="Times New Roman"/>
                <w:sz w:val="22"/>
                <w:szCs w:val="22"/>
                <w:lang w:val="lt-LT"/>
              </w:rPr>
              <w:t xml:space="preserve">Sustiprėjęs </w:t>
            </w:r>
            <w:r w:rsidR="00235585" w:rsidRPr="00CB27E7">
              <w:rPr>
                <w:rFonts w:ascii="Times New Roman" w:hAnsi="Times New Roman"/>
                <w:sz w:val="22"/>
                <w:szCs w:val="22"/>
                <w:lang w:val="lt-LT"/>
              </w:rPr>
              <w:t xml:space="preserve">prakaitavimas </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01509E" w:rsidRDefault="0001509E" w:rsidP="00CA5E2C">
            <w:pPr>
              <w:rPr>
                <w:rFonts w:ascii="Times New Roman" w:hAnsi="Times New Roman"/>
                <w:sz w:val="22"/>
                <w:szCs w:val="22"/>
                <w:lang w:val="lt-LT"/>
              </w:rPr>
            </w:pPr>
            <w:r>
              <w:rPr>
                <w:rFonts w:ascii="Times New Roman" w:hAnsi="Times New Roman"/>
                <w:sz w:val="22"/>
                <w:szCs w:val="22"/>
                <w:lang w:val="lt-LT"/>
              </w:rPr>
              <w:t>Angioneurozinė edema</w:t>
            </w:r>
          </w:p>
          <w:p w:rsidR="0001509E" w:rsidRDefault="0001509E" w:rsidP="00CA5E2C">
            <w:pPr>
              <w:rPr>
                <w:rFonts w:ascii="Times New Roman" w:hAnsi="Times New Roman"/>
                <w:sz w:val="22"/>
                <w:szCs w:val="22"/>
                <w:lang w:val="lt-LT"/>
              </w:rPr>
            </w:pPr>
            <w:r>
              <w:rPr>
                <w:rFonts w:ascii="Times New Roman" w:hAnsi="Times New Roman"/>
                <w:sz w:val="22"/>
                <w:szCs w:val="22"/>
                <w:lang w:val="lt-LT"/>
              </w:rPr>
              <w:t>Eksfoliacianis dermatitas</w:t>
            </w:r>
          </w:p>
          <w:p w:rsidR="00235585" w:rsidRPr="00CB27E7" w:rsidRDefault="00235585" w:rsidP="0001509E">
            <w:pPr>
              <w:rPr>
                <w:rFonts w:ascii="Times New Roman" w:hAnsi="Times New Roman"/>
                <w:sz w:val="22"/>
                <w:szCs w:val="22"/>
                <w:lang w:val="lt-LT"/>
              </w:rPr>
            </w:pPr>
            <w:r w:rsidRPr="00CB27E7">
              <w:rPr>
                <w:rFonts w:ascii="Times New Roman" w:hAnsi="Times New Roman"/>
                <w:sz w:val="22"/>
                <w:szCs w:val="22"/>
                <w:lang w:val="lt-LT"/>
              </w:rPr>
              <w:t xml:space="preserve">Leukocitoklastinis  vaskulitas </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Skeleto, raumenų ir jungiamojo audinio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6146A6">
            <w:pPr>
              <w:rPr>
                <w:rFonts w:ascii="Times New Roman" w:hAnsi="Times New Roman"/>
                <w:sz w:val="22"/>
                <w:szCs w:val="22"/>
                <w:lang w:val="lt-LT"/>
              </w:rPr>
            </w:pPr>
            <w:r w:rsidRPr="00CB27E7">
              <w:rPr>
                <w:rFonts w:ascii="Times New Roman" w:hAnsi="Times New Roman"/>
                <w:sz w:val="22"/>
                <w:szCs w:val="22"/>
                <w:lang w:val="lt-LT"/>
              </w:rPr>
              <w:t xml:space="preserve">Kreivakaklystė </w:t>
            </w:r>
            <w:r w:rsidR="006146A6">
              <w:rPr>
                <w:rFonts w:ascii="Times New Roman" w:hAnsi="Times New Roman"/>
                <w:sz w:val="22"/>
                <w:szCs w:val="22"/>
                <w:lang w:val="lt-LT"/>
              </w:rPr>
              <w:t>R</w:t>
            </w:r>
            <w:r w:rsidRPr="00CB27E7">
              <w:rPr>
                <w:rFonts w:ascii="Times New Roman" w:hAnsi="Times New Roman"/>
                <w:sz w:val="22"/>
                <w:szCs w:val="22"/>
                <w:lang w:val="lt-LT"/>
              </w:rPr>
              <w:t xml:space="preserve">aumenų rigidiškumas </w:t>
            </w:r>
            <w:r w:rsidR="006146A6">
              <w:rPr>
                <w:rFonts w:ascii="Times New Roman" w:hAnsi="Times New Roman"/>
                <w:sz w:val="22"/>
                <w:szCs w:val="22"/>
                <w:lang w:val="lt-LT"/>
              </w:rPr>
              <w:t>R</w:t>
            </w:r>
            <w:r w:rsidRPr="00CB27E7">
              <w:rPr>
                <w:rFonts w:ascii="Times New Roman" w:hAnsi="Times New Roman"/>
                <w:sz w:val="22"/>
                <w:szCs w:val="22"/>
                <w:lang w:val="lt-LT"/>
              </w:rPr>
              <w:t>aumenų spazma</w:t>
            </w:r>
            <w:r w:rsidR="006146A6">
              <w:rPr>
                <w:rFonts w:ascii="Times New Roman" w:hAnsi="Times New Roman"/>
                <w:sz w:val="22"/>
                <w:szCs w:val="22"/>
                <w:lang w:val="lt-LT"/>
              </w:rPr>
              <w:t>s</w:t>
            </w:r>
            <w:r w:rsidRPr="00CB27E7">
              <w:rPr>
                <w:rFonts w:ascii="Times New Roman" w:hAnsi="Times New Roman"/>
                <w:sz w:val="22"/>
                <w:szCs w:val="22"/>
                <w:lang w:val="lt-LT"/>
              </w:rPr>
              <w:t xml:space="preserve"> </w:t>
            </w:r>
            <w:r w:rsidR="006146A6">
              <w:rPr>
                <w:rFonts w:ascii="Times New Roman" w:hAnsi="Times New Roman"/>
                <w:sz w:val="22"/>
                <w:szCs w:val="22"/>
                <w:lang w:val="lt-LT"/>
              </w:rPr>
              <w:t>S</w:t>
            </w:r>
            <w:r w:rsidRPr="00CB27E7">
              <w:rPr>
                <w:rFonts w:ascii="Times New Roman" w:hAnsi="Times New Roman"/>
                <w:sz w:val="22"/>
                <w:szCs w:val="22"/>
                <w:lang w:val="lt-LT"/>
              </w:rPr>
              <w:t xml:space="preserve">keleto ir raumenų </w:t>
            </w:r>
            <w:r w:rsidR="006146A6">
              <w:rPr>
                <w:rFonts w:ascii="Times New Roman" w:hAnsi="Times New Roman"/>
                <w:sz w:val="22"/>
                <w:szCs w:val="22"/>
                <w:lang w:val="lt-LT"/>
              </w:rPr>
              <w:t>sustingimas</w:t>
            </w:r>
          </w:p>
        </w:tc>
        <w:tc>
          <w:tcPr>
            <w:tcW w:w="815" w:type="pct"/>
            <w:tcBorders>
              <w:top w:val="outset" w:sz="6" w:space="0" w:color="auto"/>
              <w:left w:val="outset" w:sz="6" w:space="0" w:color="auto"/>
              <w:bottom w:val="outset" w:sz="6" w:space="0" w:color="auto"/>
              <w:right w:val="outset" w:sz="6" w:space="0" w:color="auto"/>
            </w:tcBorders>
            <w:hideMark/>
          </w:tcPr>
          <w:p w:rsidR="0082797D" w:rsidRDefault="00862B92" w:rsidP="00CA5E2C">
            <w:pPr>
              <w:rPr>
                <w:rFonts w:ascii="Times New Roman" w:hAnsi="Times New Roman"/>
                <w:sz w:val="22"/>
                <w:szCs w:val="22"/>
                <w:lang w:val="lt-LT"/>
              </w:rPr>
            </w:pPr>
            <w:r>
              <w:rPr>
                <w:rFonts w:ascii="Times New Roman" w:hAnsi="Times New Roman"/>
                <w:sz w:val="22"/>
                <w:szCs w:val="22"/>
                <w:lang w:val="lt-LT"/>
              </w:rPr>
              <w:t>Griežimas dantimis</w:t>
            </w:r>
            <w:r w:rsidR="00235585" w:rsidRPr="00CB27E7">
              <w:rPr>
                <w:rFonts w:ascii="Times New Roman" w:hAnsi="Times New Roman"/>
                <w:sz w:val="22"/>
                <w:szCs w:val="22"/>
                <w:lang w:val="lt-LT"/>
              </w:rPr>
              <w:t xml:space="preserve"> </w:t>
            </w:r>
          </w:p>
          <w:p w:rsidR="00235585" w:rsidRPr="00CB27E7" w:rsidRDefault="0082797D" w:rsidP="00CA5E2C">
            <w:pPr>
              <w:rPr>
                <w:rFonts w:ascii="Times New Roman" w:hAnsi="Times New Roman"/>
                <w:sz w:val="22"/>
                <w:szCs w:val="22"/>
                <w:lang w:val="lt-LT"/>
              </w:rPr>
            </w:pPr>
            <w:r>
              <w:rPr>
                <w:rFonts w:ascii="Times New Roman" w:hAnsi="Times New Roman"/>
                <w:sz w:val="22"/>
                <w:szCs w:val="22"/>
                <w:lang w:val="lt-LT"/>
              </w:rPr>
              <w:t>R</w:t>
            </w:r>
            <w:r w:rsidR="00235585" w:rsidRPr="00CB27E7">
              <w:rPr>
                <w:rFonts w:ascii="Times New Roman" w:hAnsi="Times New Roman"/>
                <w:sz w:val="22"/>
                <w:szCs w:val="22"/>
                <w:lang w:val="lt-LT"/>
              </w:rPr>
              <w:t xml:space="preserve">aumenų trūkčiojimas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r w:rsidR="0082797D">
              <w:rPr>
                <w:rFonts w:ascii="Times New Roman" w:hAnsi="Times New Roman"/>
                <w:sz w:val="22"/>
                <w:szCs w:val="22"/>
                <w:lang w:val="lt-LT"/>
              </w:rPr>
              <w:t>Rabdomiolizė</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Inkstų ir šlapimo takų sutrikimai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Šlapimo susilaikymas</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r>
      <w:tr w:rsidR="0001509E" w:rsidRPr="00C539D8" w:rsidTr="00C539D8">
        <w:trPr>
          <w:tblCellSpacing w:w="0" w:type="dxa"/>
        </w:trPr>
        <w:tc>
          <w:tcPr>
            <w:tcW w:w="82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Būklės nėštumo, pogimdyminiu ir perinataliniu laikotarpiu</w:t>
            </w:r>
          </w:p>
        </w:tc>
        <w:tc>
          <w:tcPr>
            <w:tcW w:w="920"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rPr>
                <w:rFonts w:ascii="Times New Roman" w:hAnsi="Times New Roman"/>
                <w:sz w:val="22"/>
                <w:szCs w:val="22"/>
                <w:lang w:val="lt-LT"/>
              </w:rPr>
            </w:pPr>
          </w:p>
        </w:tc>
        <w:tc>
          <w:tcPr>
            <w:tcW w:w="681"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rPr>
                <w:rFonts w:ascii="Times New Roman" w:hAnsi="Times New Roman"/>
                <w:sz w:val="22"/>
                <w:szCs w:val="22"/>
                <w:lang w:val="lt-LT"/>
              </w:rPr>
            </w:pPr>
          </w:p>
        </w:tc>
        <w:tc>
          <w:tcPr>
            <w:tcW w:w="91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rPr>
                <w:rFonts w:ascii="Times New Roman" w:hAnsi="Times New Roman"/>
                <w:sz w:val="22"/>
                <w:szCs w:val="22"/>
                <w:lang w:val="lt-LT"/>
              </w:rPr>
            </w:pPr>
          </w:p>
        </w:tc>
        <w:tc>
          <w:tcPr>
            <w:tcW w:w="815"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rPr>
                <w:rFonts w:ascii="Times New Roman" w:hAnsi="Times New Roman"/>
                <w:sz w:val="22"/>
                <w:szCs w:val="22"/>
                <w:lang w:val="lt-LT"/>
              </w:rPr>
            </w:pP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Vaist</w:t>
            </w:r>
            <w:r w:rsidR="00FC1412">
              <w:rPr>
                <w:rFonts w:ascii="Times New Roman" w:hAnsi="Times New Roman"/>
                <w:sz w:val="22"/>
                <w:szCs w:val="22"/>
                <w:lang w:val="lt-LT"/>
              </w:rPr>
              <w:t>ini</w:t>
            </w:r>
            <w:r w:rsidRPr="00CB27E7">
              <w:rPr>
                <w:rFonts w:ascii="Times New Roman" w:hAnsi="Times New Roman"/>
                <w:sz w:val="22"/>
                <w:szCs w:val="22"/>
                <w:lang w:val="lt-LT"/>
              </w:rPr>
              <w:t>o</w:t>
            </w:r>
            <w:r w:rsidR="00FC1412">
              <w:rPr>
                <w:rFonts w:ascii="Times New Roman" w:hAnsi="Times New Roman"/>
                <w:sz w:val="22"/>
                <w:szCs w:val="22"/>
                <w:lang w:val="lt-LT"/>
              </w:rPr>
              <w:t xml:space="preserve"> preparato</w:t>
            </w:r>
            <w:r w:rsidRPr="00CB27E7">
              <w:rPr>
                <w:rFonts w:ascii="Times New Roman" w:hAnsi="Times New Roman"/>
                <w:sz w:val="22"/>
                <w:szCs w:val="22"/>
                <w:lang w:val="lt-LT"/>
              </w:rPr>
              <w:t xml:space="preserve"> nutraukimo sindromas naujagimiui (žr. 4.6 skyrių)</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 xml:space="preserve">Lytinės sistemos ir krūties sutrikimai </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Erekcijos sutrikimai</w:t>
            </w:r>
          </w:p>
        </w:tc>
        <w:tc>
          <w:tcPr>
            <w:tcW w:w="917" w:type="pct"/>
            <w:tcBorders>
              <w:top w:val="outset" w:sz="6" w:space="0" w:color="auto"/>
              <w:left w:val="outset" w:sz="6" w:space="0" w:color="auto"/>
              <w:bottom w:val="outset" w:sz="6" w:space="0" w:color="auto"/>
              <w:right w:val="outset" w:sz="6" w:space="0" w:color="auto"/>
            </w:tcBorders>
            <w:hideMark/>
          </w:tcPr>
          <w:p w:rsidR="0001509E" w:rsidRDefault="00235585" w:rsidP="0001509E">
            <w:pPr>
              <w:rPr>
                <w:rFonts w:ascii="Times New Roman" w:hAnsi="Times New Roman"/>
                <w:sz w:val="22"/>
                <w:szCs w:val="22"/>
                <w:lang w:val="lt-LT"/>
              </w:rPr>
            </w:pPr>
            <w:r w:rsidRPr="00CB27E7">
              <w:rPr>
                <w:rFonts w:ascii="Times New Roman" w:hAnsi="Times New Roman"/>
                <w:sz w:val="22"/>
                <w:szCs w:val="22"/>
                <w:lang w:val="lt-LT"/>
              </w:rPr>
              <w:t>Amenorėja</w:t>
            </w:r>
          </w:p>
          <w:p w:rsidR="00A17BD4" w:rsidRDefault="0001509E" w:rsidP="0001509E">
            <w:pPr>
              <w:rPr>
                <w:rFonts w:ascii="Times New Roman" w:hAnsi="Times New Roman"/>
                <w:sz w:val="22"/>
                <w:szCs w:val="22"/>
                <w:lang w:val="lt-LT"/>
              </w:rPr>
            </w:pPr>
            <w:r>
              <w:rPr>
                <w:rFonts w:ascii="Times New Roman" w:hAnsi="Times New Roman"/>
                <w:sz w:val="22"/>
                <w:szCs w:val="22"/>
                <w:lang w:val="lt-LT"/>
              </w:rPr>
              <w:t>Galaktorėja</w:t>
            </w:r>
            <w:r w:rsidR="00235585" w:rsidRPr="00CB27E7">
              <w:rPr>
                <w:rFonts w:ascii="Times New Roman" w:hAnsi="Times New Roman"/>
                <w:sz w:val="22"/>
                <w:szCs w:val="22"/>
                <w:lang w:val="lt-LT"/>
              </w:rPr>
              <w:t xml:space="preserve"> </w:t>
            </w:r>
            <w:r>
              <w:rPr>
                <w:rFonts w:ascii="Times New Roman" w:hAnsi="Times New Roman"/>
                <w:sz w:val="22"/>
                <w:szCs w:val="22"/>
                <w:lang w:val="lt-LT"/>
              </w:rPr>
              <w:t>D</w:t>
            </w:r>
            <w:r w:rsidR="00235585" w:rsidRPr="00CB27E7">
              <w:rPr>
                <w:rFonts w:ascii="Times New Roman" w:hAnsi="Times New Roman"/>
                <w:sz w:val="22"/>
                <w:szCs w:val="22"/>
                <w:lang w:val="lt-LT"/>
              </w:rPr>
              <w:t xml:space="preserve">ismenorėja </w:t>
            </w:r>
          </w:p>
          <w:p w:rsidR="0001509E" w:rsidRDefault="0001509E" w:rsidP="0001509E">
            <w:pPr>
              <w:rPr>
                <w:rFonts w:ascii="Times New Roman" w:hAnsi="Times New Roman"/>
                <w:sz w:val="22"/>
                <w:szCs w:val="22"/>
                <w:lang w:val="lt-LT"/>
              </w:rPr>
            </w:pPr>
            <w:r>
              <w:rPr>
                <w:rFonts w:ascii="Times New Roman" w:hAnsi="Times New Roman"/>
                <w:sz w:val="22"/>
                <w:szCs w:val="22"/>
                <w:lang w:val="lt-LT"/>
              </w:rPr>
              <w:t>Krūtų skausmas</w:t>
            </w:r>
          </w:p>
          <w:p w:rsidR="00235585" w:rsidRPr="00CB27E7" w:rsidRDefault="0001509E" w:rsidP="0001509E">
            <w:pPr>
              <w:rPr>
                <w:rFonts w:ascii="Times New Roman" w:hAnsi="Times New Roman"/>
                <w:sz w:val="22"/>
                <w:szCs w:val="22"/>
                <w:lang w:val="lt-LT"/>
              </w:rPr>
            </w:pPr>
            <w:r>
              <w:rPr>
                <w:rFonts w:ascii="Times New Roman" w:hAnsi="Times New Roman"/>
                <w:sz w:val="22"/>
                <w:szCs w:val="22"/>
                <w:lang w:val="lt-LT"/>
              </w:rPr>
              <w:lastRenderedPageBreak/>
              <w:t>N</w:t>
            </w:r>
            <w:r w:rsidR="00235585" w:rsidRPr="00CB27E7">
              <w:rPr>
                <w:rFonts w:ascii="Times New Roman" w:hAnsi="Times New Roman"/>
                <w:sz w:val="22"/>
                <w:szCs w:val="22"/>
                <w:lang w:val="lt-LT"/>
              </w:rPr>
              <w:t xml:space="preserve">emalonūs jutimai krūtyse </w:t>
            </w:r>
          </w:p>
        </w:tc>
        <w:tc>
          <w:tcPr>
            <w:tcW w:w="815" w:type="pct"/>
            <w:tcBorders>
              <w:top w:val="outset" w:sz="6" w:space="0" w:color="auto"/>
              <w:left w:val="outset" w:sz="6" w:space="0" w:color="auto"/>
              <w:bottom w:val="outset" w:sz="6" w:space="0" w:color="auto"/>
              <w:right w:val="outset" w:sz="6" w:space="0" w:color="auto"/>
            </w:tcBorders>
            <w:hideMark/>
          </w:tcPr>
          <w:p w:rsidR="00A17BD4" w:rsidRDefault="00235585" w:rsidP="00CA5E2C">
            <w:pPr>
              <w:rPr>
                <w:rFonts w:ascii="Times New Roman" w:hAnsi="Times New Roman"/>
                <w:sz w:val="22"/>
                <w:szCs w:val="22"/>
                <w:lang w:val="lt-LT"/>
              </w:rPr>
            </w:pPr>
            <w:r w:rsidRPr="00CB27E7">
              <w:rPr>
                <w:rFonts w:ascii="Times New Roman" w:hAnsi="Times New Roman"/>
                <w:sz w:val="22"/>
                <w:szCs w:val="22"/>
                <w:lang w:val="lt-LT"/>
              </w:rPr>
              <w:lastRenderedPageBreak/>
              <w:t>Menoragija</w:t>
            </w:r>
          </w:p>
          <w:p w:rsidR="00A17BD4" w:rsidRDefault="00A17BD4" w:rsidP="00CA5E2C">
            <w:pPr>
              <w:rPr>
                <w:rFonts w:ascii="Times New Roman" w:hAnsi="Times New Roman"/>
                <w:sz w:val="22"/>
                <w:szCs w:val="22"/>
                <w:lang w:val="lt-LT"/>
              </w:rPr>
            </w:pPr>
            <w:r>
              <w:rPr>
                <w:rFonts w:ascii="Times New Roman" w:hAnsi="Times New Roman"/>
                <w:sz w:val="22"/>
                <w:szCs w:val="22"/>
                <w:lang w:val="lt-LT"/>
              </w:rPr>
              <w:t>M</w:t>
            </w:r>
            <w:r w:rsidR="00235585" w:rsidRPr="00CB27E7">
              <w:rPr>
                <w:rFonts w:ascii="Times New Roman" w:hAnsi="Times New Roman"/>
                <w:sz w:val="22"/>
                <w:szCs w:val="22"/>
                <w:lang w:val="lt-LT"/>
              </w:rPr>
              <w:t>ėnesinių sutrikima</w:t>
            </w:r>
            <w:r>
              <w:rPr>
                <w:rFonts w:ascii="Times New Roman" w:hAnsi="Times New Roman"/>
                <w:sz w:val="22"/>
                <w:szCs w:val="22"/>
                <w:lang w:val="lt-LT"/>
              </w:rPr>
              <w:t>s</w:t>
            </w:r>
            <w:r w:rsidR="00235585" w:rsidRPr="00CB27E7">
              <w:rPr>
                <w:rFonts w:ascii="Times New Roman" w:hAnsi="Times New Roman"/>
                <w:sz w:val="22"/>
                <w:szCs w:val="22"/>
                <w:lang w:val="lt-LT"/>
              </w:rPr>
              <w:t xml:space="preserve"> </w:t>
            </w:r>
          </w:p>
          <w:p w:rsidR="00235585" w:rsidRPr="00CB27E7" w:rsidRDefault="00A17BD4" w:rsidP="00CA5E2C">
            <w:pPr>
              <w:rPr>
                <w:rFonts w:ascii="Times New Roman" w:hAnsi="Times New Roman"/>
                <w:sz w:val="22"/>
                <w:szCs w:val="22"/>
                <w:lang w:val="lt-LT"/>
              </w:rPr>
            </w:pPr>
            <w:r>
              <w:rPr>
                <w:rFonts w:ascii="Times New Roman" w:hAnsi="Times New Roman"/>
                <w:sz w:val="22"/>
                <w:szCs w:val="22"/>
                <w:lang w:val="lt-LT"/>
              </w:rPr>
              <w:t>L</w:t>
            </w:r>
            <w:r w:rsidR="00235585" w:rsidRPr="00CB27E7">
              <w:rPr>
                <w:rFonts w:ascii="Times New Roman" w:hAnsi="Times New Roman"/>
                <w:sz w:val="22"/>
                <w:szCs w:val="22"/>
                <w:lang w:val="lt-LT"/>
              </w:rPr>
              <w:t>ytinės funkcijos sutrikima</w:t>
            </w:r>
            <w:r>
              <w:rPr>
                <w:rFonts w:ascii="Times New Roman" w:hAnsi="Times New Roman"/>
                <w:sz w:val="22"/>
                <w:szCs w:val="22"/>
                <w:lang w:val="lt-LT"/>
              </w:rPr>
              <w:t>s</w:t>
            </w:r>
            <w:r w:rsidR="00235585" w:rsidRPr="00CB27E7">
              <w:rPr>
                <w:rFonts w:ascii="Times New Roman" w:hAnsi="Times New Roman"/>
                <w:sz w:val="22"/>
                <w:szCs w:val="22"/>
                <w:lang w:val="lt-LT"/>
              </w:rPr>
              <w:t xml:space="preserve"> </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xml:space="preserve">Ginekomastija </w:t>
            </w:r>
            <w:r w:rsidR="00A17BD4">
              <w:rPr>
                <w:rFonts w:ascii="Times New Roman" w:hAnsi="Times New Roman"/>
                <w:sz w:val="22"/>
                <w:szCs w:val="22"/>
                <w:lang w:val="lt-LT"/>
              </w:rPr>
              <w:t>P</w:t>
            </w:r>
            <w:r w:rsidRPr="00CB27E7">
              <w:rPr>
                <w:rFonts w:ascii="Times New Roman" w:hAnsi="Times New Roman"/>
                <w:sz w:val="22"/>
                <w:szCs w:val="22"/>
                <w:lang w:val="lt-LT"/>
              </w:rPr>
              <w:t>riapizmas</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tcPr>
          <w:p w:rsidR="00235585" w:rsidRPr="00CB27E7" w:rsidRDefault="00235585" w:rsidP="00CA5E2C">
            <w:pPr>
              <w:pStyle w:val="Pavadinimas"/>
              <w:jc w:val="left"/>
              <w:rPr>
                <w:rFonts w:ascii="Times New Roman" w:hAnsi="Times New Roman"/>
                <w:noProof/>
                <w:sz w:val="22"/>
                <w:szCs w:val="22"/>
                <w:lang w:val="lt-LT"/>
              </w:rPr>
            </w:pPr>
            <w:r w:rsidRPr="00CB27E7">
              <w:rPr>
                <w:rFonts w:ascii="Times New Roman" w:hAnsi="Times New Roman"/>
                <w:noProof/>
                <w:sz w:val="22"/>
                <w:szCs w:val="22"/>
                <w:lang w:val="lt-LT"/>
              </w:rPr>
              <w:t>Bendrieji sutrikimai ir vartojimo vietos pažeidimai</w:t>
            </w:r>
          </w:p>
          <w:p w:rsidR="00235585" w:rsidRPr="00CB27E7" w:rsidRDefault="00235585" w:rsidP="00CA5E2C">
            <w:pPr>
              <w:rPr>
                <w:rFonts w:ascii="Times New Roman" w:hAnsi="Times New Roman"/>
                <w:sz w:val="22"/>
                <w:szCs w:val="22"/>
                <w:lang w:val="lt-LT"/>
              </w:rPr>
            </w:pP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917" w:type="pct"/>
            <w:tcBorders>
              <w:top w:val="outset" w:sz="6" w:space="0" w:color="auto"/>
              <w:left w:val="outset" w:sz="6" w:space="0" w:color="auto"/>
              <w:bottom w:val="outset" w:sz="6" w:space="0" w:color="auto"/>
              <w:right w:val="outset" w:sz="6" w:space="0" w:color="auto"/>
            </w:tcBorders>
            <w:hideMark/>
          </w:tcPr>
          <w:p w:rsidR="0001509E" w:rsidRDefault="0001509E" w:rsidP="0001509E">
            <w:pPr>
              <w:rPr>
                <w:rFonts w:ascii="Times New Roman" w:hAnsi="Times New Roman"/>
                <w:sz w:val="22"/>
                <w:szCs w:val="22"/>
                <w:lang w:val="lt-LT"/>
              </w:rPr>
            </w:pPr>
            <w:r>
              <w:rPr>
                <w:rFonts w:ascii="Times New Roman" w:hAnsi="Times New Roman"/>
                <w:sz w:val="22"/>
                <w:szCs w:val="22"/>
                <w:lang w:val="lt-LT"/>
              </w:rPr>
              <w:t>H</w:t>
            </w:r>
            <w:r w:rsidR="00235585" w:rsidRPr="00CB27E7">
              <w:rPr>
                <w:rFonts w:ascii="Times New Roman" w:hAnsi="Times New Roman"/>
                <w:sz w:val="22"/>
                <w:szCs w:val="22"/>
                <w:lang w:val="lt-LT"/>
              </w:rPr>
              <w:t>ipertermija</w:t>
            </w:r>
          </w:p>
          <w:p w:rsidR="0001509E" w:rsidRDefault="0001509E" w:rsidP="0001509E">
            <w:pPr>
              <w:rPr>
                <w:rFonts w:ascii="Times New Roman" w:hAnsi="Times New Roman"/>
                <w:sz w:val="22"/>
                <w:szCs w:val="22"/>
                <w:lang w:val="lt-LT"/>
              </w:rPr>
            </w:pPr>
            <w:r>
              <w:rPr>
                <w:rFonts w:ascii="Times New Roman" w:hAnsi="Times New Roman"/>
                <w:sz w:val="22"/>
                <w:szCs w:val="22"/>
                <w:lang w:val="lt-LT"/>
              </w:rPr>
              <w:t>E</w:t>
            </w:r>
            <w:r w:rsidR="00235585" w:rsidRPr="00CB27E7">
              <w:rPr>
                <w:rFonts w:ascii="Times New Roman" w:hAnsi="Times New Roman"/>
                <w:sz w:val="22"/>
                <w:szCs w:val="22"/>
                <w:lang w:val="lt-LT"/>
              </w:rPr>
              <w:t>dema</w:t>
            </w:r>
            <w:r w:rsidRPr="00CB27E7">
              <w:rPr>
                <w:rFonts w:ascii="Times New Roman" w:hAnsi="Times New Roman"/>
                <w:sz w:val="22"/>
                <w:szCs w:val="22"/>
                <w:lang w:val="lt-LT"/>
              </w:rPr>
              <w:t xml:space="preserve"> </w:t>
            </w:r>
          </w:p>
          <w:p w:rsidR="00235585" w:rsidRPr="00CB27E7" w:rsidRDefault="0001509E" w:rsidP="0001509E">
            <w:pPr>
              <w:rPr>
                <w:rFonts w:ascii="Times New Roman" w:hAnsi="Times New Roman"/>
                <w:sz w:val="22"/>
                <w:szCs w:val="22"/>
                <w:lang w:val="lt-LT"/>
              </w:rPr>
            </w:pPr>
            <w:r w:rsidRPr="00CB27E7">
              <w:rPr>
                <w:rFonts w:ascii="Times New Roman" w:hAnsi="Times New Roman"/>
                <w:sz w:val="22"/>
                <w:szCs w:val="22"/>
                <w:lang w:val="lt-LT"/>
              </w:rPr>
              <w:t>Eisenos sutrikimai</w:t>
            </w:r>
            <w:r w:rsidR="00235585" w:rsidRPr="00CB27E7">
              <w:rPr>
                <w:rFonts w:ascii="Times New Roman" w:hAnsi="Times New Roman"/>
                <w:sz w:val="22"/>
                <w:szCs w:val="22"/>
                <w:lang w:val="lt-LT"/>
              </w:rPr>
              <w:t xml:space="preserve"> </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39" w:type="pct"/>
            <w:tcBorders>
              <w:top w:val="outset" w:sz="6" w:space="0" w:color="auto"/>
              <w:left w:val="outset" w:sz="6" w:space="0" w:color="auto"/>
              <w:bottom w:val="outset" w:sz="6" w:space="0" w:color="auto"/>
              <w:right w:val="outset" w:sz="6" w:space="0" w:color="auto"/>
            </w:tcBorders>
            <w:hideMark/>
          </w:tcPr>
          <w:p w:rsidR="00FB39EC" w:rsidRDefault="00235585" w:rsidP="00CA5E2C">
            <w:pPr>
              <w:rPr>
                <w:rFonts w:ascii="Times New Roman" w:hAnsi="Times New Roman"/>
                <w:sz w:val="22"/>
                <w:szCs w:val="22"/>
                <w:lang w:val="lt-LT"/>
              </w:rPr>
            </w:pPr>
            <w:r w:rsidRPr="00CB27E7">
              <w:rPr>
                <w:rFonts w:ascii="Times New Roman" w:hAnsi="Times New Roman"/>
                <w:sz w:val="22"/>
                <w:szCs w:val="22"/>
                <w:lang w:val="lt-LT"/>
              </w:rPr>
              <w:t xml:space="preserve">Staigi mirtis </w:t>
            </w:r>
          </w:p>
          <w:p w:rsidR="00235585" w:rsidRPr="00CB27E7" w:rsidRDefault="00FB39EC" w:rsidP="00CA5E2C">
            <w:pPr>
              <w:rPr>
                <w:rFonts w:ascii="Times New Roman" w:hAnsi="Times New Roman"/>
                <w:sz w:val="22"/>
                <w:szCs w:val="22"/>
                <w:lang w:val="lt-LT"/>
              </w:rPr>
            </w:pPr>
            <w:r>
              <w:rPr>
                <w:rFonts w:ascii="Times New Roman" w:hAnsi="Times New Roman"/>
                <w:sz w:val="22"/>
                <w:szCs w:val="22"/>
                <w:lang w:val="lt-LT"/>
              </w:rPr>
              <w:t>V</w:t>
            </w:r>
            <w:r w:rsidR="00235585" w:rsidRPr="00CB27E7">
              <w:rPr>
                <w:rFonts w:ascii="Times New Roman" w:hAnsi="Times New Roman"/>
                <w:sz w:val="22"/>
                <w:szCs w:val="22"/>
                <w:lang w:val="lt-LT"/>
              </w:rPr>
              <w:t xml:space="preserve">eido edema </w:t>
            </w:r>
            <w:r>
              <w:rPr>
                <w:rFonts w:ascii="Times New Roman" w:hAnsi="Times New Roman"/>
                <w:sz w:val="22"/>
                <w:szCs w:val="22"/>
                <w:lang w:val="lt-LT"/>
              </w:rPr>
              <w:t>H</w:t>
            </w:r>
            <w:r w:rsidR="00235585" w:rsidRPr="00CB27E7">
              <w:rPr>
                <w:rFonts w:ascii="Times New Roman" w:hAnsi="Times New Roman"/>
                <w:sz w:val="22"/>
                <w:szCs w:val="22"/>
                <w:lang w:val="lt-LT"/>
              </w:rPr>
              <w:t xml:space="preserve">ipotermija </w:t>
            </w:r>
          </w:p>
        </w:tc>
      </w:tr>
      <w:tr w:rsidR="0001509E" w:rsidRPr="00CB27E7" w:rsidTr="00C539D8">
        <w:trPr>
          <w:tblCellSpacing w:w="0" w:type="dxa"/>
        </w:trPr>
        <w:tc>
          <w:tcPr>
            <w:tcW w:w="82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Tyrimai</w:t>
            </w:r>
          </w:p>
        </w:tc>
        <w:tc>
          <w:tcPr>
            <w:tcW w:w="920"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681" w:type="pct"/>
            <w:tcBorders>
              <w:top w:val="outset" w:sz="6" w:space="0" w:color="auto"/>
              <w:left w:val="outset" w:sz="6" w:space="0" w:color="auto"/>
              <w:bottom w:val="outset" w:sz="6" w:space="0" w:color="auto"/>
              <w:right w:val="outset" w:sz="6" w:space="0" w:color="auto"/>
            </w:tcBorders>
            <w:hideMark/>
          </w:tcPr>
          <w:p w:rsidR="00235585" w:rsidRPr="00CB27E7" w:rsidRDefault="00235585" w:rsidP="00952AA0">
            <w:pPr>
              <w:rPr>
                <w:rFonts w:ascii="Times New Roman" w:hAnsi="Times New Roman"/>
                <w:sz w:val="22"/>
                <w:szCs w:val="22"/>
                <w:lang w:val="lt-LT"/>
              </w:rPr>
            </w:pPr>
            <w:r w:rsidRPr="00CB27E7">
              <w:rPr>
                <w:rFonts w:ascii="Times New Roman" w:hAnsi="Times New Roman"/>
                <w:sz w:val="22"/>
                <w:szCs w:val="22"/>
                <w:lang w:val="lt-LT"/>
              </w:rPr>
              <w:t xml:space="preserve">Kūno svorio padidėjimas </w:t>
            </w:r>
            <w:r w:rsidR="00952AA0">
              <w:rPr>
                <w:rFonts w:ascii="Times New Roman" w:hAnsi="Times New Roman"/>
                <w:sz w:val="22"/>
                <w:szCs w:val="22"/>
                <w:lang w:val="lt-LT"/>
              </w:rPr>
              <w:t>K</w:t>
            </w:r>
            <w:r w:rsidRPr="00CB27E7">
              <w:rPr>
                <w:rFonts w:ascii="Times New Roman" w:hAnsi="Times New Roman"/>
                <w:sz w:val="22"/>
                <w:szCs w:val="22"/>
                <w:lang w:val="lt-LT"/>
              </w:rPr>
              <w:t xml:space="preserve">ūno svorio sumažėjimas </w:t>
            </w:r>
          </w:p>
        </w:tc>
        <w:tc>
          <w:tcPr>
            <w:tcW w:w="917"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c>
          <w:tcPr>
            <w:tcW w:w="815"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Elektrokardiogramos QT intervalo  pailgėjimas</w:t>
            </w:r>
          </w:p>
        </w:tc>
        <w:tc>
          <w:tcPr>
            <w:tcW w:w="839" w:type="pct"/>
            <w:tcBorders>
              <w:top w:val="outset" w:sz="6" w:space="0" w:color="auto"/>
              <w:left w:val="outset" w:sz="6" w:space="0" w:color="auto"/>
              <w:bottom w:val="outset" w:sz="6" w:space="0" w:color="auto"/>
              <w:right w:val="outset" w:sz="6" w:space="0" w:color="auto"/>
            </w:tcBorders>
            <w:hideMark/>
          </w:tcPr>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p w:rsidR="00235585" w:rsidRPr="00CB27E7" w:rsidRDefault="00235585" w:rsidP="00CA5E2C">
            <w:pPr>
              <w:rPr>
                <w:rFonts w:ascii="Times New Roman" w:hAnsi="Times New Roman"/>
                <w:sz w:val="22"/>
                <w:szCs w:val="22"/>
                <w:lang w:val="lt-LT"/>
              </w:rPr>
            </w:pPr>
            <w:r w:rsidRPr="00CB27E7">
              <w:rPr>
                <w:rFonts w:ascii="Times New Roman" w:hAnsi="Times New Roman"/>
                <w:sz w:val="22"/>
                <w:szCs w:val="22"/>
                <w:lang w:val="lt-LT"/>
              </w:rPr>
              <w:t> </w:t>
            </w:r>
          </w:p>
        </w:tc>
      </w:tr>
    </w:tbl>
    <w:p w:rsidR="00235585" w:rsidRPr="00CB27E7" w:rsidRDefault="00235585" w:rsidP="00235585">
      <w:pPr>
        <w:rPr>
          <w:rFonts w:ascii="Times New Roman" w:hAnsi="Times New Roman"/>
          <w:sz w:val="22"/>
          <w:szCs w:val="22"/>
          <w:lang w:val="lt-LT"/>
        </w:rPr>
      </w:pPr>
    </w:p>
    <w:p w:rsidR="0001509E" w:rsidRPr="0001509E" w:rsidRDefault="0001509E" w:rsidP="0001509E">
      <w:pPr>
        <w:rPr>
          <w:rFonts w:ascii="Times New Roman" w:hAnsi="Times New Roman"/>
          <w:sz w:val="22"/>
          <w:szCs w:val="22"/>
          <w:lang w:val="lt-LT"/>
        </w:rPr>
      </w:pPr>
      <w:r w:rsidRPr="0001509E">
        <w:rPr>
          <w:rFonts w:ascii="Times New Roman" w:hAnsi="Times New Roman"/>
          <w:sz w:val="22"/>
          <w:szCs w:val="22"/>
          <w:lang w:val="lt-LT"/>
        </w:rPr>
        <w:t xml:space="preserve">Buvo pranešimų apie elektrokardiogramoje pailgėjusį QT intervalą, skilvelinę aritmiją (skilvelių virpėjimą, skilvelinę tachikardiją), </w:t>
      </w:r>
      <w:r w:rsidRPr="00C539D8">
        <w:rPr>
          <w:rFonts w:ascii="Times New Roman" w:hAnsi="Times New Roman"/>
          <w:i/>
          <w:sz w:val="22"/>
          <w:szCs w:val="22"/>
          <w:lang w:val="lt-LT"/>
        </w:rPr>
        <w:t>torsade de pointes</w:t>
      </w:r>
      <w:r w:rsidRPr="0001509E">
        <w:rPr>
          <w:rFonts w:ascii="Times New Roman" w:hAnsi="Times New Roman"/>
          <w:sz w:val="22"/>
          <w:szCs w:val="22"/>
          <w:lang w:val="lt-LT"/>
        </w:rPr>
        <w:t xml:space="preserve"> ir staigią mirtį, vartojant haloperidį.</w:t>
      </w:r>
    </w:p>
    <w:p w:rsidR="00732F78" w:rsidRDefault="00732F78" w:rsidP="0001509E">
      <w:pPr>
        <w:rPr>
          <w:rFonts w:ascii="Times New Roman" w:hAnsi="Times New Roman"/>
          <w:sz w:val="22"/>
          <w:szCs w:val="22"/>
          <w:lang w:val="lt-LT"/>
        </w:rPr>
      </w:pPr>
    </w:p>
    <w:p w:rsidR="0001509E" w:rsidRPr="00C539D8" w:rsidRDefault="0001509E" w:rsidP="0001509E">
      <w:pPr>
        <w:rPr>
          <w:rFonts w:ascii="Times New Roman" w:hAnsi="Times New Roman"/>
          <w:sz w:val="22"/>
          <w:szCs w:val="22"/>
          <w:u w:val="single"/>
          <w:lang w:val="lt-LT"/>
        </w:rPr>
      </w:pPr>
      <w:r w:rsidRPr="00C539D8">
        <w:rPr>
          <w:rFonts w:ascii="Times New Roman" w:hAnsi="Times New Roman"/>
          <w:sz w:val="22"/>
          <w:szCs w:val="22"/>
          <w:u w:val="single"/>
          <w:lang w:val="lt-LT"/>
        </w:rPr>
        <w:t>Antipsichotikų klasei būdingas poveikis</w:t>
      </w:r>
    </w:p>
    <w:p w:rsidR="0001509E" w:rsidRPr="0001509E" w:rsidRDefault="0001509E" w:rsidP="0001509E">
      <w:pPr>
        <w:rPr>
          <w:rFonts w:ascii="Times New Roman" w:hAnsi="Times New Roman"/>
          <w:sz w:val="22"/>
          <w:szCs w:val="22"/>
          <w:lang w:val="lt-LT"/>
        </w:rPr>
      </w:pPr>
      <w:r w:rsidRPr="0001509E">
        <w:rPr>
          <w:rFonts w:ascii="Times New Roman" w:hAnsi="Times New Roman"/>
          <w:sz w:val="22"/>
          <w:szCs w:val="22"/>
          <w:lang w:val="lt-LT"/>
        </w:rPr>
        <w:t>Buvo pranešimų apie širdies sustojimą, vartojant antipsichotikus.</w:t>
      </w:r>
    </w:p>
    <w:p w:rsidR="00235585" w:rsidRPr="00CB27E7" w:rsidRDefault="0001509E" w:rsidP="00C539D8">
      <w:pPr>
        <w:rPr>
          <w:rFonts w:ascii="Times New Roman" w:hAnsi="Times New Roman"/>
          <w:noProof/>
          <w:sz w:val="22"/>
          <w:szCs w:val="22"/>
          <w:lang w:val="lt-LT"/>
        </w:rPr>
      </w:pPr>
      <w:r w:rsidRPr="0001509E">
        <w:rPr>
          <w:rFonts w:ascii="Times New Roman" w:hAnsi="Times New Roman"/>
          <w:sz w:val="22"/>
          <w:szCs w:val="22"/>
          <w:lang w:val="lt-LT"/>
        </w:rPr>
        <w:t xml:space="preserve">Buvo pranešimų apie venų tromboembolijos atvejus, įskaitant plaučių embolijos atvejus ir giliųjų venų trombozę, vartojant antipsichotikus. </w:t>
      </w:r>
      <w:r w:rsidR="00595606">
        <w:rPr>
          <w:rFonts w:ascii="Times New Roman" w:hAnsi="Times New Roman"/>
          <w:sz w:val="22"/>
          <w:szCs w:val="22"/>
          <w:lang w:val="lt-LT"/>
        </w:rPr>
        <w:t>Pasireiškimo d</w:t>
      </w:r>
      <w:r w:rsidRPr="0001509E">
        <w:rPr>
          <w:rFonts w:ascii="Times New Roman" w:hAnsi="Times New Roman"/>
          <w:sz w:val="22"/>
          <w:szCs w:val="22"/>
          <w:lang w:val="lt-LT"/>
        </w:rPr>
        <w:t>ažnis nežinomas</w:t>
      </w:r>
      <w:r w:rsidR="00595606">
        <w:rPr>
          <w:rFonts w:ascii="Times New Roman" w:hAnsi="Times New Roman"/>
          <w:sz w:val="22"/>
          <w:szCs w:val="22"/>
          <w:lang w:val="lt-LT"/>
        </w:rPr>
        <w:t xml:space="preserve"> (žr. 4.4 skyrių)</w:t>
      </w:r>
      <w:r w:rsidR="00235585" w:rsidRPr="00CB27E7">
        <w:rPr>
          <w:rFonts w:ascii="Times New Roman" w:hAnsi="Times New Roman"/>
          <w:noProof/>
          <w:sz w:val="22"/>
          <w:szCs w:val="22"/>
          <w:lang w:val="lt-LT"/>
        </w:rPr>
        <w:t>.</w:t>
      </w:r>
    </w:p>
    <w:p w:rsidR="0001509E" w:rsidRDefault="0001509E" w:rsidP="0001509E">
      <w:pPr>
        <w:rPr>
          <w:rFonts w:ascii="Times New Roman" w:hAnsi="Times New Roman"/>
          <w:b/>
          <w:sz w:val="22"/>
          <w:szCs w:val="22"/>
          <w:u w:val="single"/>
          <w:lang w:val="lt-LT"/>
        </w:rPr>
      </w:pPr>
    </w:p>
    <w:p w:rsidR="0001509E" w:rsidRPr="00C539D8" w:rsidRDefault="0001509E" w:rsidP="0001509E">
      <w:pPr>
        <w:rPr>
          <w:rFonts w:ascii="Times New Roman" w:hAnsi="Times New Roman"/>
          <w:sz w:val="22"/>
          <w:szCs w:val="22"/>
          <w:u w:val="single"/>
          <w:lang w:val="lt-LT"/>
        </w:rPr>
      </w:pPr>
      <w:r w:rsidRPr="00C539D8">
        <w:rPr>
          <w:rFonts w:ascii="Times New Roman" w:hAnsi="Times New Roman"/>
          <w:sz w:val="22"/>
          <w:szCs w:val="22"/>
          <w:u w:val="single"/>
          <w:lang w:val="lt-LT"/>
        </w:rPr>
        <w:t>Pranešimas apie įtariamas nepageidaujamas reakcijas</w:t>
      </w:r>
    </w:p>
    <w:p w:rsidR="0001509E" w:rsidRPr="00C539D8" w:rsidRDefault="0001509E" w:rsidP="0001509E">
      <w:pPr>
        <w:rPr>
          <w:rFonts w:ascii="Times New Roman" w:hAnsi="Times New Roman"/>
          <w:sz w:val="22"/>
          <w:szCs w:val="22"/>
          <w:lang w:val="lt-LT"/>
        </w:rPr>
      </w:pPr>
      <w:r w:rsidRPr="00C539D8">
        <w:rPr>
          <w:rFonts w:ascii="Times New Roman" w:hAnsi="Times New Roman"/>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6" w:history="1">
        <w:r w:rsidRPr="00C539D8">
          <w:rPr>
            <w:rStyle w:val="Hipersaitas"/>
            <w:rFonts w:ascii="Times New Roman" w:hAnsi="Times New Roman"/>
            <w:sz w:val="22"/>
            <w:szCs w:val="22"/>
            <w:lang w:val="lt-LT"/>
          </w:rPr>
          <w:t>www.vvkt.lt</w:t>
        </w:r>
      </w:hyperlink>
      <w:r w:rsidRPr="00C539D8">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C539D8">
          <w:rPr>
            <w:rStyle w:val="Hipersaitas"/>
            <w:rFonts w:ascii="Times New Roman" w:hAnsi="Times New Roman"/>
            <w:sz w:val="22"/>
            <w:szCs w:val="22"/>
            <w:lang w:val="lt-LT"/>
          </w:rPr>
          <w:t>NepageidaujamaR@vvkt.lt</w:t>
        </w:r>
      </w:hyperlink>
      <w:r w:rsidRPr="00C539D8">
        <w:rPr>
          <w:rFonts w:ascii="Times New Roman" w:hAnsi="Times New Roman"/>
          <w:sz w:val="22"/>
          <w:szCs w:val="22"/>
          <w:lang w:val="lt-LT"/>
        </w:rPr>
        <w:t xml:space="preserve">), per interneto svetainę (adresu </w:t>
      </w:r>
      <w:hyperlink r:id="rId8" w:history="1">
        <w:r w:rsidR="00334C52" w:rsidRPr="00455B40">
          <w:rPr>
            <w:rStyle w:val="Hipersaitas"/>
            <w:rFonts w:ascii="Times New Roman" w:hAnsi="Times New Roman"/>
            <w:sz w:val="22"/>
            <w:szCs w:val="22"/>
            <w:lang w:val="lt-LT"/>
          </w:rPr>
          <w:t>http://www.vvkt.lt</w:t>
        </w:r>
      </w:hyperlink>
      <w:r w:rsidR="00334C52">
        <w:rPr>
          <w:rFonts w:ascii="Times New Roman" w:hAnsi="Times New Roman"/>
          <w:sz w:val="22"/>
          <w:szCs w:val="22"/>
          <w:lang w:val="lt-LT"/>
        </w:rPr>
        <w:t>)</w:t>
      </w:r>
      <w:r w:rsidRPr="00C539D8">
        <w:rPr>
          <w:rFonts w:ascii="Times New Roman" w:hAnsi="Times New Roman"/>
          <w:sz w:val="22"/>
          <w:szCs w:val="22"/>
          <w:lang w:val="lt-LT"/>
        </w:rPr>
        <w:t>.</w:t>
      </w:r>
    </w:p>
    <w:p w:rsidR="00235585" w:rsidRPr="00CB27E7" w:rsidRDefault="00235585" w:rsidP="00235585">
      <w:pPr>
        <w:rPr>
          <w:rFonts w:ascii="Times New Roman" w:hAnsi="Times New Roman"/>
          <w:b/>
          <w:sz w:val="22"/>
          <w:szCs w:val="22"/>
          <w:lang w:val="lt-LT"/>
        </w:rPr>
      </w:pPr>
    </w:p>
    <w:p w:rsid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4.9</w:t>
      </w:r>
      <w:r w:rsidRPr="0097098E">
        <w:rPr>
          <w:rFonts w:ascii="Times New Roman" w:hAnsi="Times New Roman" w:cs="Times New Roman"/>
          <w:b/>
          <w:bCs/>
          <w:snapToGrid w:val="0"/>
          <w:sz w:val="22"/>
          <w:szCs w:val="28"/>
          <w:lang w:val="lt-LT" w:eastAsia="x-none"/>
        </w:rPr>
        <w:tab/>
        <w:t>Perdozavimas</w:t>
      </w:r>
    </w:p>
    <w:p w:rsidR="002605C5" w:rsidRPr="0097098E" w:rsidRDefault="002605C5"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2605C5" w:rsidRDefault="0001509E" w:rsidP="0001509E">
      <w:pPr>
        <w:rPr>
          <w:rFonts w:ascii="Times New Roman" w:hAnsi="Times New Roman"/>
          <w:sz w:val="22"/>
          <w:szCs w:val="22"/>
          <w:lang w:val="lt-LT"/>
        </w:rPr>
      </w:pPr>
      <w:r w:rsidRPr="00C539D8">
        <w:rPr>
          <w:rFonts w:ascii="Times New Roman" w:hAnsi="Times New Roman"/>
          <w:sz w:val="22"/>
          <w:szCs w:val="22"/>
          <w:u w:val="single"/>
          <w:lang w:val="lt-LT"/>
        </w:rPr>
        <w:t xml:space="preserve">Simptomai ir požymiai </w:t>
      </w:r>
    </w:p>
    <w:p w:rsidR="0001509E" w:rsidRPr="00C539D8" w:rsidRDefault="0001509E" w:rsidP="0001509E">
      <w:pPr>
        <w:rPr>
          <w:rFonts w:ascii="Times New Roman" w:hAnsi="Times New Roman"/>
          <w:sz w:val="22"/>
          <w:szCs w:val="22"/>
          <w:lang w:val="lt-LT"/>
        </w:rPr>
      </w:pPr>
      <w:r w:rsidRPr="00C539D8">
        <w:rPr>
          <w:rFonts w:ascii="Times New Roman" w:hAnsi="Times New Roman"/>
          <w:sz w:val="22"/>
          <w:szCs w:val="22"/>
          <w:lang w:val="lt-LT"/>
        </w:rPr>
        <w:t xml:space="preserve">Haloperidolio perdozavimo išraiškos yra pernelyg didelis žinomo farmakologinio poveikio ir nepageidaujamų reakcijų sustiprėjimas. Žinomiausi simptomai yra sunkios ekstrapiramidinės reakcijos, hipotenzija ir sedacija. Ekstrapiramidinės reakcijos pasireiškia raumenų rigidiškumu ir generalizuotu ar lokalizuotu tremoru. Be to, gali pasireikšti ir hipertenzija, o ne hipotenzija. </w:t>
      </w:r>
    </w:p>
    <w:p w:rsidR="000F34E6" w:rsidRDefault="000F34E6" w:rsidP="0001509E">
      <w:pPr>
        <w:rPr>
          <w:rFonts w:ascii="Times New Roman" w:hAnsi="Times New Roman"/>
          <w:sz w:val="22"/>
          <w:szCs w:val="22"/>
          <w:lang w:val="lt-LT"/>
        </w:rPr>
      </w:pPr>
    </w:p>
    <w:p w:rsidR="0001509E" w:rsidRPr="00C539D8" w:rsidRDefault="0001509E" w:rsidP="0001509E">
      <w:pPr>
        <w:rPr>
          <w:rFonts w:ascii="Times New Roman" w:hAnsi="Times New Roman"/>
          <w:sz w:val="22"/>
          <w:szCs w:val="22"/>
          <w:lang w:val="lt-LT"/>
        </w:rPr>
      </w:pPr>
      <w:r w:rsidRPr="00C539D8">
        <w:rPr>
          <w:rFonts w:ascii="Times New Roman" w:hAnsi="Times New Roman"/>
          <w:sz w:val="22"/>
          <w:szCs w:val="22"/>
          <w:lang w:val="lt-LT"/>
        </w:rPr>
        <w:t xml:space="preserve">Ypač sunkiais atvejais pacientui gali pasireikšti koma su kvėpavimo slopinimu ir hipotenzija, kuri gali būti pakankamai </w:t>
      </w:r>
      <w:r w:rsidRPr="00C539D8">
        <w:rPr>
          <w:rFonts w:ascii="Times New Roman" w:hAnsi="Times New Roman"/>
          <w:sz w:val="22"/>
          <w:szCs w:val="22"/>
          <w:lang w:val="lt-LT"/>
        </w:rPr>
        <w:lastRenderedPageBreak/>
        <w:t xml:space="preserve">sunki, kad sukeltų į šoką panašią būklę. Turi būti apsvarstyta skilvelinės aritmijos, galimai susijusios su QTc intervalo pailgėjimu, rizika. </w:t>
      </w:r>
    </w:p>
    <w:p w:rsidR="0001509E" w:rsidRPr="00C539D8" w:rsidRDefault="0001509E" w:rsidP="0001509E">
      <w:pPr>
        <w:rPr>
          <w:rFonts w:ascii="Times New Roman" w:hAnsi="Times New Roman"/>
          <w:sz w:val="22"/>
          <w:szCs w:val="22"/>
          <w:u w:val="single"/>
          <w:lang w:val="lt-LT"/>
        </w:rPr>
      </w:pPr>
    </w:p>
    <w:p w:rsidR="007B78BC" w:rsidRDefault="0001509E" w:rsidP="0001509E">
      <w:pPr>
        <w:rPr>
          <w:rFonts w:ascii="Times New Roman" w:hAnsi="Times New Roman"/>
          <w:sz w:val="22"/>
          <w:szCs w:val="22"/>
          <w:lang w:val="lt-LT"/>
        </w:rPr>
      </w:pPr>
      <w:r w:rsidRPr="00C539D8">
        <w:rPr>
          <w:rFonts w:ascii="Times New Roman" w:hAnsi="Times New Roman"/>
          <w:sz w:val="22"/>
          <w:szCs w:val="22"/>
          <w:u w:val="single"/>
          <w:lang w:val="lt-LT"/>
        </w:rPr>
        <w:t xml:space="preserve">Gydymas </w:t>
      </w:r>
    </w:p>
    <w:p w:rsidR="0001509E" w:rsidRPr="00C539D8" w:rsidRDefault="0001509E" w:rsidP="0001509E">
      <w:pPr>
        <w:rPr>
          <w:rFonts w:ascii="Times New Roman" w:hAnsi="Times New Roman"/>
          <w:sz w:val="22"/>
          <w:szCs w:val="22"/>
          <w:lang w:val="lt-LT"/>
        </w:rPr>
      </w:pPr>
      <w:r w:rsidRPr="00C539D8">
        <w:rPr>
          <w:rFonts w:ascii="Times New Roman" w:hAnsi="Times New Roman"/>
          <w:sz w:val="22"/>
          <w:szCs w:val="22"/>
          <w:lang w:val="lt-LT"/>
        </w:rPr>
        <w:t xml:space="preserve">Specifinio priešnuodžio nėra. Gydymas yra palaikomasis. Perdozavimui gydyti dializė nerekomenduojama, nes jos metu pašalinama tik labai maža dalis haloperidolio (žr. 5.2 skyrių). </w:t>
      </w:r>
    </w:p>
    <w:p w:rsidR="000F34E6" w:rsidRDefault="000F34E6" w:rsidP="0001509E">
      <w:pPr>
        <w:rPr>
          <w:rFonts w:ascii="Times New Roman" w:hAnsi="Times New Roman"/>
          <w:sz w:val="22"/>
          <w:szCs w:val="22"/>
          <w:lang w:val="lt-LT"/>
        </w:rPr>
      </w:pPr>
    </w:p>
    <w:p w:rsidR="0001509E" w:rsidRPr="00C539D8" w:rsidRDefault="0001509E" w:rsidP="0001509E">
      <w:pPr>
        <w:rPr>
          <w:rFonts w:ascii="Times New Roman" w:hAnsi="Times New Roman"/>
          <w:sz w:val="22"/>
          <w:szCs w:val="22"/>
          <w:lang w:val="lt-LT"/>
        </w:rPr>
      </w:pPr>
      <w:r w:rsidRPr="00C539D8">
        <w:rPr>
          <w:rFonts w:ascii="Times New Roman" w:hAnsi="Times New Roman"/>
          <w:sz w:val="22"/>
          <w:szCs w:val="22"/>
          <w:lang w:val="lt-LT"/>
        </w:rPr>
        <w:t xml:space="preserve">Jei pacientą ištiko koma, reikia palaikyti kvėpavimo takų praeinamumą naudojant orofaringinį vamzdelį arba įstatyti endotrachėjinį vamzdelį. Jeigu pasireiškia kvėpavimo slopinimas, gali prireikti jį palaikyti dirbtiniu būdu. </w:t>
      </w:r>
    </w:p>
    <w:p w:rsidR="000F34E6" w:rsidRDefault="000F34E6" w:rsidP="0001509E">
      <w:pPr>
        <w:rPr>
          <w:rFonts w:ascii="Times New Roman" w:hAnsi="Times New Roman"/>
          <w:sz w:val="22"/>
          <w:szCs w:val="22"/>
          <w:lang w:val="lt-LT"/>
        </w:rPr>
      </w:pPr>
    </w:p>
    <w:p w:rsidR="0001509E" w:rsidRPr="00C539D8" w:rsidRDefault="0001509E" w:rsidP="0001509E">
      <w:pPr>
        <w:rPr>
          <w:rFonts w:ascii="Times New Roman" w:hAnsi="Times New Roman"/>
          <w:sz w:val="22"/>
          <w:szCs w:val="22"/>
          <w:lang w:val="lt-LT"/>
        </w:rPr>
      </w:pPr>
      <w:r w:rsidRPr="00C539D8">
        <w:rPr>
          <w:rFonts w:ascii="Times New Roman" w:hAnsi="Times New Roman"/>
          <w:sz w:val="22"/>
          <w:szCs w:val="22"/>
          <w:lang w:val="lt-LT"/>
        </w:rPr>
        <w:t xml:space="preserve">Rekomenduojama stebėti EKG ir gyvybines funkcijas, ir stebėti tol, kol EKG bus normali. Sunkią aritmiją rekomenduojama gydyti atitinkamomis antiaritminėmis priemonėmis. </w:t>
      </w:r>
    </w:p>
    <w:p w:rsidR="0001509E" w:rsidRPr="00C539D8" w:rsidRDefault="0001509E" w:rsidP="0001509E">
      <w:pPr>
        <w:rPr>
          <w:rFonts w:ascii="Times New Roman" w:hAnsi="Times New Roman"/>
          <w:sz w:val="22"/>
          <w:szCs w:val="22"/>
          <w:lang w:val="lt-LT"/>
        </w:rPr>
      </w:pPr>
      <w:r w:rsidRPr="00C539D8">
        <w:rPr>
          <w:rFonts w:ascii="Times New Roman" w:hAnsi="Times New Roman"/>
          <w:sz w:val="22"/>
          <w:szCs w:val="22"/>
          <w:lang w:val="lt-LT"/>
        </w:rPr>
        <w:t xml:space="preserve">Hipotenzijai ir kraujotakos nepakankamumui šalinti reikia </w:t>
      </w:r>
      <w:r w:rsidR="000F34E6">
        <w:rPr>
          <w:rFonts w:ascii="Times New Roman" w:hAnsi="Times New Roman"/>
          <w:sz w:val="22"/>
          <w:szCs w:val="22"/>
          <w:lang w:val="lt-LT"/>
        </w:rPr>
        <w:t>leisti</w:t>
      </w:r>
      <w:r w:rsidRPr="00C539D8">
        <w:rPr>
          <w:rFonts w:ascii="Times New Roman" w:hAnsi="Times New Roman"/>
          <w:sz w:val="22"/>
          <w:szCs w:val="22"/>
          <w:lang w:val="lt-LT"/>
        </w:rPr>
        <w:t xml:space="preserve"> į veną skysčių, plazmos ar albumino koncentrato, kraujagysles sutraukiančių </w:t>
      </w:r>
      <w:r w:rsidR="000F34E6">
        <w:rPr>
          <w:rFonts w:ascii="Times New Roman" w:hAnsi="Times New Roman"/>
          <w:sz w:val="22"/>
          <w:szCs w:val="22"/>
          <w:lang w:val="lt-LT"/>
        </w:rPr>
        <w:t xml:space="preserve">vaistinių </w:t>
      </w:r>
      <w:r w:rsidRPr="00C539D8">
        <w:rPr>
          <w:rFonts w:ascii="Times New Roman" w:hAnsi="Times New Roman"/>
          <w:sz w:val="22"/>
          <w:szCs w:val="22"/>
          <w:lang w:val="lt-LT"/>
        </w:rPr>
        <w:t xml:space="preserve">preparatų, pvz., dopamino ar noradrenalino. Adrenalino vartoti negalima, nes dėl jo sąveikos su haloperidoliu gali pasireikšti sunki hipotenzija. </w:t>
      </w:r>
    </w:p>
    <w:p w:rsidR="000F34E6" w:rsidRDefault="000F34E6" w:rsidP="0001509E">
      <w:pPr>
        <w:rPr>
          <w:rFonts w:ascii="Times New Roman" w:hAnsi="Times New Roman"/>
          <w:sz w:val="22"/>
          <w:szCs w:val="22"/>
          <w:lang w:val="lt-LT"/>
        </w:rPr>
      </w:pPr>
    </w:p>
    <w:p w:rsidR="00235585" w:rsidRPr="00C539D8" w:rsidRDefault="0001509E" w:rsidP="0001509E">
      <w:pPr>
        <w:rPr>
          <w:rFonts w:ascii="Times New Roman" w:hAnsi="Times New Roman"/>
          <w:sz w:val="22"/>
          <w:szCs w:val="22"/>
          <w:lang w:val="lt-LT"/>
        </w:rPr>
      </w:pPr>
      <w:r w:rsidRPr="00C539D8">
        <w:rPr>
          <w:rFonts w:ascii="Times New Roman" w:hAnsi="Times New Roman"/>
          <w:sz w:val="22"/>
          <w:szCs w:val="22"/>
          <w:lang w:val="lt-LT"/>
        </w:rPr>
        <w:t>Jeigu pasireiškė sunkios ekstrapiramidinės reakcijos, rekomenduojama parenteraliai vartoti antiparkinsoninių vaistinių preparatų.</w:t>
      </w:r>
    </w:p>
    <w:p w:rsidR="00235585" w:rsidRPr="00CB27E7" w:rsidRDefault="00235585" w:rsidP="00235585">
      <w:pPr>
        <w:rPr>
          <w:rFonts w:ascii="Times New Roman" w:hAnsi="Times New Roman"/>
          <w:b/>
          <w:sz w:val="22"/>
          <w:szCs w:val="22"/>
          <w:lang w:val="lt-LT"/>
        </w:rPr>
      </w:pPr>
    </w:p>
    <w:p w:rsidR="0097098E" w:rsidRPr="0097098E" w:rsidRDefault="0097098E" w:rsidP="0097098E">
      <w:pPr>
        <w:keepNext/>
        <w:keepLines/>
        <w:tabs>
          <w:tab w:val="left" w:pos="567"/>
        </w:tabs>
        <w:outlineLvl w:val="2"/>
        <w:rPr>
          <w:rFonts w:ascii="Times New Roman" w:hAnsi="Times New Roman" w:cs="Times New Roman"/>
          <w:b/>
          <w:bCs/>
          <w:snapToGrid w:val="0"/>
          <w:sz w:val="22"/>
          <w:szCs w:val="26"/>
          <w:lang w:val="lt-LT" w:eastAsia="x-none"/>
        </w:rPr>
      </w:pPr>
      <w:r w:rsidRPr="0097098E">
        <w:rPr>
          <w:rFonts w:ascii="Times New Roman" w:hAnsi="Times New Roman" w:cs="Times New Roman"/>
          <w:b/>
          <w:bCs/>
          <w:snapToGrid w:val="0"/>
          <w:sz w:val="22"/>
          <w:szCs w:val="26"/>
          <w:lang w:val="lt-LT" w:eastAsia="x-none"/>
        </w:rPr>
        <w:t>5.</w:t>
      </w:r>
      <w:r w:rsidRPr="0097098E">
        <w:rPr>
          <w:rFonts w:ascii="Times New Roman" w:hAnsi="Times New Roman" w:cs="Times New Roman"/>
          <w:b/>
          <w:bCs/>
          <w:snapToGrid w:val="0"/>
          <w:sz w:val="22"/>
          <w:szCs w:val="26"/>
          <w:lang w:val="lt-LT" w:eastAsia="x-none"/>
        </w:rPr>
        <w:tab/>
        <w:t>FARMAKOLOGINĖS SAVYBĖS</w:t>
      </w:r>
    </w:p>
    <w:p w:rsidR="0097098E" w:rsidRPr="0097098E" w:rsidRDefault="0097098E" w:rsidP="0097098E">
      <w:pPr>
        <w:tabs>
          <w:tab w:val="left" w:pos="567"/>
        </w:tabs>
        <w:spacing w:line="260" w:lineRule="exact"/>
        <w:rPr>
          <w:rFonts w:ascii="Times New Roman" w:hAnsi="Times New Roman" w:cs="Times New Roman"/>
          <w:snapToGrid w:val="0"/>
          <w:sz w:val="22"/>
          <w:szCs w:val="24"/>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5.1</w:t>
      </w:r>
      <w:r w:rsidRPr="0097098E">
        <w:rPr>
          <w:rFonts w:ascii="Times New Roman" w:hAnsi="Times New Roman" w:cs="Times New Roman"/>
          <w:b/>
          <w:snapToGrid w:val="0"/>
          <w:sz w:val="22"/>
          <w:szCs w:val="24"/>
          <w:lang w:val="lt-LT" w:eastAsia="x-none"/>
        </w:rPr>
        <w:t xml:space="preserve"> </w:t>
      </w:r>
      <w:r w:rsidRPr="0097098E">
        <w:rPr>
          <w:rFonts w:ascii="Times New Roman" w:hAnsi="Times New Roman" w:cs="Times New Roman"/>
          <w:b/>
          <w:bCs/>
          <w:snapToGrid w:val="0"/>
          <w:sz w:val="22"/>
          <w:szCs w:val="28"/>
          <w:lang w:val="lt-LT" w:eastAsia="x-none"/>
        </w:rPr>
        <w:tab/>
        <w:t>Farmakodinaminės savybės</w:t>
      </w: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r w:rsidRPr="00CB27E7">
        <w:rPr>
          <w:rFonts w:ascii="Times New Roman" w:hAnsi="Times New Roman"/>
          <w:sz w:val="22"/>
          <w:szCs w:val="22"/>
          <w:lang w:val="lt-LT"/>
        </w:rPr>
        <w:t xml:space="preserve">Farmakoterapinė grupė – </w:t>
      </w:r>
      <w:r w:rsidR="0001509E">
        <w:rPr>
          <w:rFonts w:ascii="Times New Roman" w:hAnsi="Times New Roman"/>
          <w:sz w:val="22"/>
          <w:szCs w:val="22"/>
          <w:lang w:val="lt-LT"/>
        </w:rPr>
        <w:t xml:space="preserve">psicholeptikai, </w:t>
      </w:r>
      <w:r w:rsidRPr="00CB27E7">
        <w:rPr>
          <w:rFonts w:ascii="Times New Roman" w:hAnsi="Times New Roman"/>
          <w:sz w:val="22"/>
          <w:szCs w:val="22"/>
          <w:lang w:val="lt-LT"/>
        </w:rPr>
        <w:t>antipsichoziniai</w:t>
      </w:r>
      <w:r w:rsidR="0086632C">
        <w:rPr>
          <w:rFonts w:ascii="Times New Roman" w:hAnsi="Times New Roman"/>
          <w:sz w:val="22"/>
          <w:szCs w:val="22"/>
          <w:lang w:val="lt-LT"/>
        </w:rPr>
        <w:t xml:space="preserve"> vaistiniai preparatai</w:t>
      </w:r>
      <w:r w:rsidRPr="00CB27E7">
        <w:rPr>
          <w:rFonts w:ascii="Times New Roman" w:hAnsi="Times New Roman"/>
          <w:sz w:val="22"/>
          <w:szCs w:val="22"/>
          <w:lang w:val="lt-LT"/>
        </w:rPr>
        <w:t>, butirofenono dariniai, ATC kodas - N05AD01.</w:t>
      </w:r>
    </w:p>
    <w:p w:rsidR="0001509E" w:rsidRDefault="0001509E" w:rsidP="0001509E">
      <w:pPr>
        <w:rPr>
          <w:rFonts w:ascii="Times New Roman" w:hAnsi="Times New Roman" w:cs="Times New Roman"/>
          <w:sz w:val="22"/>
          <w:szCs w:val="22"/>
          <w:lang w:val="lt-LT"/>
        </w:rPr>
      </w:pPr>
    </w:p>
    <w:p w:rsidR="00A7052C" w:rsidRDefault="0001509E" w:rsidP="0001509E">
      <w:pPr>
        <w:rPr>
          <w:rFonts w:ascii="Times New Roman" w:hAnsi="Times New Roman" w:cs="Times New Roman"/>
          <w:sz w:val="22"/>
          <w:szCs w:val="22"/>
          <w:lang w:val="lt-LT"/>
        </w:rPr>
      </w:pPr>
      <w:r w:rsidRPr="00C539D8">
        <w:rPr>
          <w:rFonts w:ascii="Times New Roman" w:hAnsi="Times New Roman" w:cs="Times New Roman"/>
          <w:sz w:val="22"/>
          <w:szCs w:val="22"/>
          <w:u w:val="single"/>
          <w:lang w:val="lt-LT"/>
        </w:rPr>
        <w:t>Veikimo mechanizmas</w:t>
      </w:r>
    </w:p>
    <w:p w:rsidR="0001509E" w:rsidRDefault="0001509E" w:rsidP="0001509E">
      <w:pPr>
        <w:rPr>
          <w:rFonts w:ascii="Times New Roman" w:hAnsi="Times New Roman" w:cs="Times New Roman"/>
          <w:sz w:val="22"/>
          <w:szCs w:val="22"/>
          <w:lang w:val="lt-LT"/>
        </w:rPr>
      </w:pPr>
      <w:r w:rsidRPr="00964890">
        <w:rPr>
          <w:rFonts w:ascii="Times New Roman" w:hAnsi="Times New Roman" w:cs="Times New Roman"/>
          <w:sz w:val="22"/>
          <w:szCs w:val="22"/>
          <w:lang w:val="lt-LT"/>
        </w:rPr>
        <w:t>Haloperidolis yra antipsichotikas, priklausantis butirofenono dariniams. Šis vaistinis preparatas yra stiprus centrinių dopamino 2-ojo tipo receptorių antagonistas ir, vartojant rekomenduojamas dozes, silpnai slopina alfa-1 adrenoreceptorius, bet nesukelia antihistamininio ar anticholinerginio poveikio.</w:t>
      </w:r>
    </w:p>
    <w:p w:rsidR="00957390" w:rsidRPr="00964890" w:rsidRDefault="00957390" w:rsidP="0001509E">
      <w:pPr>
        <w:rPr>
          <w:rFonts w:ascii="Times New Roman" w:hAnsi="Times New Roman" w:cs="Times New Roman"/>
          <w:sz w:val="22"/>
          <w:szCs w:val="22"/>
          <w:lang w:val="lt-LT"/>
        </w:rPr>
      </w:pPr>
    </w:p>
    <w:p w:rsidR="00957390" w:rsidRDefault="0001509E" w:rsidP="0001509E">
      <w:pPr>
        <w:rPr>
          <w:rFonts w:ascii="Times New Roman" w:hAnsi="Times New Roman" w:cs="Times New Roman"/>
          <w:sz w:val="22"/>
          <w:szCs w:val="22"/>
          <w:lang w:val="lt-LT"/>
        </w:rPr>
      </w:pPr>
      <w:r w:rsidRPr="00C539D8">
        <w:rPr>
          <w:rFonts w:ascii="Times New Roman" w:hAnsi="Times New Roman" w:cs="Times New Roman"/>
          <w:sz w:val="22"/>
          <w:szCs w:val="22"/>
          <w:u w:val="single"/>
          <w:lang w:val="lt-LT"/>
        </w:rPr>
        <w:t>Farmakodinaminis poveikis</w:t>
      </w:r>
    </w:p>
    <w:p w:rsidR="0001509E" w:rsidRPr="00067F42" w:rsidRDefault="0001509E" w:rsidP="0001509E">
      <w:pPr>
        <w:rPr>
          <w:rFonts w:ascii="Times New Roman" w:hAnsi="Times New Roman" w:cs="Times New Roman"/>
          <w:sz w:val="22"/>
          <w:szCs w:val="22"/>
          <w:lang w:val="lt-LT"/>
        </w:rPr>
      </w:pPr>
      <w:r w:rsidRPr="00964890">
        <w:rPr>
          <w:rFonts w:ascii="Times New Roman" w:hAnsi="Times New Roman" w:cs="Times New Roman"/>
          <w:sz w:val="22"/>
          <w:szCs w:val="22"/>
          <w:lang w:val="lt-LT"/>
        </w:rPr>
        <w:t>Haloperidolis slopina kliedesius ir haliucinacijas, nes tiesiogiai slopina dopaminerginio signalo perdavimą mezolimbinėje sistemoje. Sukeliama centrinė galvos smegenų pusrutulių pamato branduolių (nigrostrialinio pluošto) dopamino receptorių blokada. Haloperidolis sukelia veiksmingą psichomotorinę sedaciją ir tai paaiškina palankų poveikį manijai ir kitiems sujaudinimo sindromams.</w:t>
      </w:r>
    </w:p>
    <w:p w:rsidR="0001509E" w:rsidRDefault="0001509E" w:rsidP="0001509E">
      <w:pPr>
        <w:rPr>
          <w:rFonts w:ascii="Times New Roman" w:hAnsi="Times New Roman" w:cs="Times New Roman"/>
          <w:sz w:val="22"/>
          <w:szCs w:val="22"/>
          <w:lang w:val="lt-LT"/>
        </w:rPr>
      </w:pPr>
    </w:p>
    <w:p w:rsidR="0001509E" w:rsidRPr="009C6391" w:rsidRDefault="0001509E" w:rsidP="0001509E">
      <w:pPr>
        <w:rPr>
          <w:rFonts w:ascii="Times New Roman" w:hAnsi="Times New Roman" w:cs="Times New Roman"/>
          <w:sz w:val="22"/>
          <w:szCs w:val="22"/>
          <w:lang w:val="lt-LT"/>
        </w:rPr>
      </w:pPr>
      <w:r w:rsidRPr="009C6391">
        <w:rPr>
          <w:rFonts w:ascii="Times New Roman" w:hAnsi="Times New Roman" w:cs="Times New Roman"/>
          <w:sz w:val="22"/>
          <w:szCs w:val="22"/>
          <w:lang w:val="lt-LT"/>
        </w:rPr>
        <w:lastRenderedPageBreak/>
        <w:t>Dėl poveikio galvos smegenų pusrutulių pamato branduoliams greičiausiai sukeliamas nepageidaujamas ekstrapiramidinis motorinis poveikis (distonija, akatizija ir parkinsonizmas).</w:t>
      </w:r>
    </w:p>
    <w:p w:rsidR="0001509E" w:rsidRPr="009C6391" w:rsidRDefault="0001509E" w:rsidP="0001509E">
      <w:pPr>
        <w:rPr>
          <w:rFonts w:ascii="Times New Roman" w:hAnsi="Times New Roman" w:cs="Times New Roman"/>
          <w:sz w:val="22"/>
          <w:szCs w:val="22"/>
          <w:lang w:val="lt-LT"/>
        </w:rPr>
      </w:pPr>
    </w:p>
    <w:p w:rsidR="0001509E" w:rsidRPr="009C6391" w:rsidRDefault="0001509E" w:rsidP="0001509E">
      <w:pPr>
        <w:rPr>
          <w:rFonts w:ascii="Times New Roman" w:hAnsi="Times New Roman" w:cs="Times New Roman"/>
          <w:sz w:val="22"/>
          <w:szCs w:val="22"/>
          <w:lang w:val="lt-LT"/>
        </w:rPr>
      </w:pPr>
      <w:r w:rsidRPr="009C6391">
        <w:rPr>
          <w:rFonts w:ascii="Times New Roman" w:hAnsi="Times New Roman" w:cs="Times New Roman"/>
          <w:sz w:val="22"/>
          <w:szCs w:val="22"/>
          <w:lang w:val="lt-LT"/>
        </w:rPr>
        <w:t>Haloperidolis slopina dopaminerginius priekinės hipofizės dalies laktotropinius receptorius ir tuo galima paaiškinti hiperprolaktinemijos atsiradimą dėl dopamino sukeliamo toninio prolaktino sekrecijos slopinimo.</w:t>
      </w:r>
      <w:r w:rsidR="00BD63DE">
        <w:rPr>
          <w:rFonts w:ascii="Times New Roman" w:hAnsi="Times New Roman" w:cs="Times New Roman"/>
          <w:sz w:val="22"/>
          <w:szCs w:val="22"/>
          <w:lang w:val="lt-LT"/>
        </w:rPr>
        <w:t xml:space="preserve"> Be to, </w:t>
      </w:r>
      <w:r w:rsidR="00890EEF">
        <w:rPr>
          <w:rFonts w:ascii="Times New Roman" w:hAnsi="Times New Roman" w:cs="Times New Roman"/>
          <w:sz w:val="22"/>
          <w:szCs w:val="22"/>
          <w:lang w:val="lt-LT"/>
        </w:rPr>
        <w:t xml:space="preserve">antidopaminerginis poveikis </w:t>
      </w:r>
      <w:r w:rsidR="00890EEF" w:rsidRPr="001202AD">
        <w:rPr>
          <w:rFonts w:ascii="Times New Roman" w:hAnsi="Times New Roman" w:cs="Times New Roman"/>
          <w:i/>
          <w:sz w:val="22"/>
          <w:szCs w:val="22"/>
          <w:lang w:val="lt-LT"/>
        </w:rPr>
        <w:t>area postrema</w:t>
      </w:r>
      <w:r w:rsidR="00890EEF">
        <w:rPr>
          <w:rFonts w:ascii="Times New Roman" w:hAnsi="Times New Roman" w:cs="Times New Roman"/>
          <w:sz w:val="22"/>
          <w:szCs w:val="22"/>
          <w:lang w:val="lt-LT"/>
        </w:rPr>
        <w:t xml:space="preserve"> chemoreceptorių zonoje paaiškina, kodėl vaistinis preparatas slopina pykinimą ir vėmimą.</w:t>
      </w:r>
    </w:p>
    <w:p w:rsidR="00235585" w:rsidRPr="00CB27E7" w:rsidRDefault="00235585" w:rsidP="00235585">
      <w:pPr>
        <w:rPr>
          <w:rFonts w:ascii="Times New Roman" w:hAnsi="Times New Roman"/>
          <w:b/>
          <w:sz w:val="22"/>
          <w:szCs w:val="22"/>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5.2</w:t>
      </w:r>
      <w:r w:rsidRPr="0097098E">
        <w:rPr>
          <w:rFonts w:ascii="Times New Roman" w:hAnsi="Times New Roman" w:cs="Times New Roman"/>
          <w:b/>
          <w:bCs/>
          <w:snapToGrid w:val="0"/>
          <w:sz w:val="22"/>
          <w:szCs w:val="28"/>
          <w:lang w:val="lt-LT" w:eastAsia="x-none"/>
        </w:rPr>
        <w:tab/>
        <w:t>Farmakokinetinės savybės</w:t>
      </w:r>
    </w:p>
    <w:p w:rsidR="00DB7FB1" w:rsidRPr="00C539D8" w:rsidRDefault="00DB7FB1" w:rsidP="00DB7FB1">
      <w:pPr>
        <w:pStyle w:val="Default"/>
        <w:rPr>
          <w:sz w:val="22"/>
          <w:szCs w:val="22"/>
          <w:u w:val="single"/>
          <w:lang w:val="lt-LT"/>
        </w:rPr>
      </w:pPr>
    </w:p>
    <w:p w:rsidR="00DB7FB1" w:rsidRPr="00C539D8" w:rsidRDefault="00DB7FB1" w:rsidP="00DB7FB1">
      <w:pPr>
        <w:pStyle w:val="Default"/>
        <w:rPr>
          <w:lang w:val="lt-LT"/>
        </w:rPr>
      </w:pPr>
      <w:r w:rsidRPr="00C539D8">
        <w:rPr>
          <w:sz w:val="22"/>
          <w:szCs w:val="22"/>
          <w:u w:val="single"/>
          <w:lang w:val="lt-LT"/>
        </w:rPr>
        <w:t xml:space="preserve">Absorpcija </w:t>
      </w:r>
    </w:p>
    <w:p w:rsidR="00DB7FB1" w:rsidRPr="00C539D8" w:rsidRDefault="00DB7FB1" w:rsidP="00DB7FB1">
      <w:pPr>
        <w:rPr>
          <w:rFonts w:ascii="Times New Roman" w:hAnsi="Times New Roman" w:cs="Times New Roman"/>
          <w:sz w:val="22"/>
          <w:szCs w:val="22"/>
          <w:u w:val="single"/>
          <w:lang w:val="lt-LT"/>
        </w:rPr>
      </w:pPr>
      <w:r w:rsidRPr="00C539D8">
        <w:rPr>
          <w:rFonts w:ascii="Times New Roman" w:hAnsi="Times New Roman" w:cs="Times New Roman"/>
          <w:sz w:val="22"/>
          <w:szCs w:val="22"/>
          <w:lang w:val="lt-LT"/>
        </w:rPr>
        <w:t>Haloperidolio suleidus į raumenis jis yra visiškai absorbuojamas. Didžiausios haloperidolio koncentracijos plazmoje pasiekiamos per 20-40 minučių.</w:t>
      </w:r>
    </w:p>
    <w:p w:rsidR="00DB7FB1" w:rsidRPr="00C539D8" w:rsidRDefault="00DB7FB1" w:rsidP="00DB7FB1">
      <w:pPr>
        <w:rPr>
          <w:rFonts w:ascii="Times New Roman" w:hAnsi="Times New Roman" w:cs="Times New Roman"/>
          <w:sz w:val="22"/>
          <w:szCs w:val="22"/>
          <w:u w:val="single"/>
          <w:lang w:val="lt-LT"/>
        </w:rPr>
      </w:pPr>
    </w:p>
    <w:p w:rsidR="00DB7FB1" w:rsidRPr="00C539D8" w:rsidRDefault="00DB7FB1" w:rsidP="00DB7FB1">
      <w:pPr>
        <w:rPr>
          <w:rFonts w:ascii="Times New Roman" w:hAnsi="Times New Roman" w:cs="Times New Roman"/>
          <w:sz w:val="22"/>
          <w:szCs w:val="22"/>
          <w:lang w:val="lt-LT"/>
        </w:rPr>
      </w:pPr>
      <w:r w:rsidRPr="00C539D8">
        <w:rPr>
          <w:rFonts w:ascii="Times New Roman" w:hAnsi="Times New Roman" w:cs="Times New Roman"/>
          <w:sz w:val="22"/>
          <w:szCs w:val="22"/>
          <w:u w:val="single"/>
          <w:lang w:val="lt-LT"/>
        </w:rPr>
        <w:t xml:space="preserve">Pasiskirstymas </w:t>
      </w:r>
    </w:p>
    <w:p w:rsidR="00DB7FB1" w:rsidRPr="00C539D8" w:rsidRDefault="00DB7FB1" w:rsidP="00DB7FB1">
      <w:pPr>
        <w:rPr>
          <w:rFonts w:ascii="Times New Roman" w:hAnsi="Times New Roman" w:cs="Times New Roman"/>
          <w:sz w:val="22"/>
          <w:szCs w:val="22"/>
          <w:lang w:val="lt-LT"/>
        </w:rPr>
      </w:pPr>
      <w:r w:rsidRPr="00C539D8">
        <w:rPr>
          <w:rFonts w:ascii="Times New Roman" w:hAnsi="Times New Roman" w:cs="Times New Roman"/>
          <w:sz w:val="22"/>
          <w:szCs w:val="22"/>
          <w:lang w:val="lt-LT"/>
        </w:rPr>
        <w:t xml:space="preserve">Suaugusio žmogaus organizme vidutiniškai maždaug 88-92 % haloperidolio prisijungia prie plazmos baltymų. Yra didelis prisijungimo prie plazmos baltymų kintamumas skirtingų asmenų organizmuose. Haloperidolis greitai pasiskirsto įvairiuose audiniuose ir organuose. Tai rodo didelis pasiskirstymo tūris (vidutiniškai 8-21 l/kg po vaistinio preparato dozės suleidimo į veną). Haloperidolis lengvai prasiskverbia pro kraujo smegenų barjerą. Be to, jis prasiskverbia pro placentą ir išsiskiria į motinos pieną. </w:t>
      </w:r>
    </w:p>
    <w:p w:rsidR="00DB7FB1" w:rsidRPr="00C539D8" w:rsidRDefault="00DB7FB1" w:rsidP="00DB7FB1">
      <w:pPr>
        <w:rPr>
          <w:rFonts w:ascii="Times New Roman" w:hAnsi="Times New Roman" w:cs="Times New Roman"/>
          <w:sz w:val="22"/>
          <w:szCs w:val="22"/>
          <w:u w:val="single"/>
          <w:lang w:val="lt-LT"/>
        </w:rPr>
      </w:pPr>
    </w:p>
    <w:p w:rsidR="00DB7FB1" w:rsidRPr="00C539D8" w:rsidRDefault="00DB7FB1" w:rsidP="00DB7FB1">
      <w:pPr>
        <w:rPr>
          <w:rFonts w:ascii="Times New Roman" w:hAnsi="Times New Roman" w:cs="Times New Roman"/>
          <w:sz w:val="22"/>
          <w:szCs w:val="22"/>
          <w:lang w:val="lt-LT"/>
        </w:rPr>
      </w:pPr>
      <w:r w:rsidRPr="00C539D8">
        <w:rPr>
          <w:rFonts w:ascii="Times New Roman" w:hAnsi="Times New Roman" w:cs="Times New Roman"/>
          <w:sz w:val="22"/>
          <w:szCs w:val="22"/>
          <w:u w:val="single"/>
          <w:lang w:val="lt-LT"/>
        </w:rPr>
        <w:t xml:space="preserve">Biotransformacija </w:t>
      </w:r>
    </w:p>
    <w:p w:rsidR="00DB7FB1" w:rsidRPr="00067F42" w:rsidRDefault="00DB7FB1" w:rsidP="00DB7FB1">
      <w:pPr>
        <w:rPr>
          <w:rFonts w:ascii="Times New Roman" w:hAnsi="Times New Roman" w:cs="Times New Roman"/>
          <w:b/>
          <w:sz w:val="22"/>
          <w:szCs w:val="22"/>
          <w:lang w:val="lt-LT"/>
        </w:rPr>
      </w:pPr>
      <w:r w:rsidRPr="00C539D8">
        <w:rPr>
          <w:rFonts w:ascii="Times New Roman" w:hAnsi="Times New Roman" w:cs="Times New Roman"/>
          <w:sz w:val="22"/>
          <w:szCs w:val="22"/>
          <w:lang w:val="lt-LT"/>
        </w:rPr>
        <w:t xml:space="preserve">Haloperidolis ekstensyviai metabolizuojamas kepenyse. Pagrindiniai haloperidolio metabolizmo būdai žmogaus organizme yra gliukuronizacija, ketonų redukcija, oksidacinis N-dealkilinimas ir piridino metabolitų susiformavimas. Manoma, kad haloperidolio metabolitai reikšmingai neprisideda prie vaistinio preparato aktyvumo, vis dėlto, redukcija sudaro maždaug 23 % biotransformacijos ir atgalinio redukuoto metabolito vertimo į haloperidolį galimybės visiškai atmesti negalima. Haloperidolio metabolizme dalyvauja citochromo P450 CYP3A4 ir CYP2D6 fermentai. CYP3A4 slopinimas ar sužadinimas arba CYP2D6 slopinimas gali daryti įtaką haloperidolio metabolizmui. Sumažėjus CYP2D6 fermentų aktyvumui, haloperidolio koncentracijos gali padidėti. </w:t>
      </w:r>
    </w:p>
    <w:p w:rsidR="00DB7FB1" w:rsidRDefault="00DB7FB1" w:rsidP="00DB7FB1">
      <w:pPr>
        <w:rPr>
          <w:rFonts w:ascii="Times New Roman" w:hAnsi="Times New Roman" w:cs="Times New Roman"/>
          <w:b/>
          <w:sz w:val="22"/>
          <w:szCs w:val="22"/>
          <w:lang w:val="lt-LT"/>
        </w:rPr>
      </w:pPr>
    </w:p>
    <w:p w:rsidR="00DB7FB1" w:rsidRPr="00C539D8" w:rsidRDefault="00DB7FB1" w:rsidP="00DB7FB1">
      <w:pPr>
        <w:pStyle w:val="Default"/>
        <w:rPr>
          <w:lang w:val="lt-LT"/>
        </w:rPr>
      </w:pPr>
      <w:r w:rsidRPr="00C539D8">
        <w:rPr>
          <w:sz w:val="22"/>
          <w:szCs w:val="22"/>
          <w:u w:val="single"/>
          <w:lang w:val="lt-LT"/>
        </w:rPr>
        <w:t xml:space="preserve">Eliminacija </w:t>
      </w:r>
    </w:p>
    <w:p w:rsidR="00DB7FB1" w:rsidRPr="00C539D8" w:rsidRDefault="00A60146" w:rsidP="00DB7FB1">
      <w:pPr>
        <w:pStyle w:val="Default"/>
        <w:rPr>
          <w:sz w:val="22"/>
          <w:szCs w:val="22"/>
          <w:lang w:val="lt-LT"/>
        </w:rPr>
      </w:pPr>
      <w:r>
        <w:rPr>
          <w:sz w:val="22"/>
          <w:szCs w:val="22"/>
          <w:lang w:val="lt-LT"/>
        </w:rPr>
        <w:t>Suleisto į raumenis</w:t>
      </w:r>
      <w:r w:rsidR="00DB7FB1" w:rsidRPr="00C539D8">
        <w:rPr>
          <w:sz w:val="22"/>
          <w:szCs w:val="22"/>
          <w:lang w:val="lt-LT"/>
        </w:rPr>
        <w:t xml:space="preserve"> haloperidolio galutinės pusinės eliminacijos periodas trunka vidutiniškai 2</w:t>
      </w:r>
      <w:r>
        <w:rPr>
          <w:sz w:val="22"/>
          <w:szCs w:val="22"/>
          <w:lang w:val="lt-LT"/>
        </w:rPr>
        <w:t>1</w:t>
      </w:r>
      <w:r w:rsidR="00DB7FB1" w:rsidRPr="00C539D8">
        <w:rPr>
          <w:sz w:val="22"/>
          <w:szCs w:val="22"/>
          <w:lang w:val="lt-LT"/>
        </w:rPr>
        <w:t xml:space="preserve"> valand</w:t>
      </w:r>
      <w:r>
        <w:rPr>
          <w:sz w:val="22"/>
          <w:szCs w:val="22"/>
          <w:lang w:val="lt-LT"/>
        </w:rPr>
        <w:t>ą</w:t>
      </w:r>
      <w:r w:rsidR="00DB7FB1" w:rsidRPr="00C539D8">
        <w:rPr>
          <w:sz w:val="22"/>
          <w:szCs w:val="22"/>
          <w:lang w:val="lt-LT"/>
        </w:rPr>
        <w:t xml:space="preserve"> (kitimo sritis 1</w:t>
      </w:r>
      <w:r>
        <w:rPr>
          <w:sz w:val="22"/>
          <w:szCs w:val="22"/>
          <w:lang w:val="lt-LT"/>
        </w:rPr>
        <w:t>3</w:t>
      </w:r>
      <w:r w:rsidR="00DB7FB1" w:rsidRPr="00C539D8">
        <w:rPr>
          <w:sz w:val="22"/>
          <w:szCs w:val="22"/>
          <w:lang w:val="lt-LT"/>
        </w:rPr>
        <w:t>-3</w:t>
      </w:r>
      <w:r>
        <w:rPr>
          <w:sz w:val="22"/>
          <w:szCs w:val="22"/>
          <w:lang w:val="lt-LT"/>
        </w:rPr>
        <w:t>6</w:t>
      </w:r>
      <w:r w:rsidR="00DB7FB1" w:rsidRPr="00C539D8">
        <w:rPr>
          <w:sz w:val="22"/>
          <w:szCs w:val="22"/>
          <w:lang w:val="lt-LT"/>
        </w:rPr>
        <w:t xml:space="preserve"> valandos). Ne į kraujagyslę suleisto haloperidolio tariamojo klirenso kitimo sritis yra nuo 0,9 iki 1,5 l/val./kg, o asmenų, kurių organizme CYP2D6 veikiamas metabolizmas yra silpnas, organizme klirensas būna mažesnis. Sumažėjus CYP2D6 fermentų aktyvumui, haloperidolio koncentracijos </w:t>
      </w:r>
      <w:r w:rsidR="00DB7FB1" w:rsidRPr="00C539D8">
        <w:rPr>
          <w:sz w:val="22"/>
          <w:szCs w:val="22"/>
          <w:lang w:val="lt-LT"/>
        </w:rPr>
        <w:lastRenderedPageBreak/>
        <w:t xml:space="preserve">gali padidėti. Remiantis farmakokinetikos duomenų šizofrenija sergančių pacientų populiacijoje analize, buvo apskaičiuota, kad haloperidolio klirenso kintamumas (kintamumo koeficientas, %) skirtingų tiriamųjų organizme yra 44 %. Suleidus haloperidolio į veną, 21 % dozės eliminuojama su išmatomis ir 33 % su šlapimu. Mažiau kaip 3 % dozės šalinama su šlapimu nepakitusios veikliosios medžiagos pavidalu. </w:t>
      </w:r>
    </w:p>
    <w:p w:rsidR="00DB7FB1" w:rsidRPr="00C539D8" w:rsidRDefault="00DB7FB1" w:rsidP="00DB7FB1">
      <w:pPr>
        <w:pStyle w:val="Default"/>
        <w:rPr>
          <w:sz w:val="22"/>
          <w:szCs w:val="22"/>
          <w:u w:val="single"/>
          <w:lang w:val="lt-LT"/>
        </w:rPr>
      </w:pPr>
    </w:p>
    <w:p w:rsidR="00DB7FB1" w:rsidRPr="00C539D8" w:rsidRDefault="00DB7FB1" w:rsidP="00DB7FB1">
      <w:pPr>
        <w:pStyle w:val="Default"/>
        <w:rPr>
          <w:sz w:val="22"/>
          <w:szCs w:val="22"/>
          <w:lang w:val="lt-LT"/>
        </w:rPr>
      </w:pPr>
      <w:r w:rsidRPr="00C539D8">
        <w:rPr>
          <w:sz w:val="22"/>
          <w:szCs w:val="22"/>
          <w:u w:val="single"/>
          <w:lang w:val="lt-LT"/>
        </w:rPr>
        <w:t xml:space="preserve">Tiesinis / netiesinis pobūdis </w:t>
      </w:r>
    </w:p>
    <w:p w:rsidR="00DB7FB1" w:rsidRPr="00C539D8" w:rsidRDefault="00DB7FB1" w:rsidP="00DB7FB1">
      <w:pPr>
        <w:pStyle w:val="Default"/>
        <w:rPr>
          <w:sz w:val="22"/>
          <w:szCs w:val="22"/>
          <w:lang w:val="lt-LT"/>
        </w:rPr>
      </w:pPr>
      <w:r w:rsidRPr="00C539D8">
        <w:rPr>
          <w:sz w:val="22"/>
          <w:szCs w:val="22"/>
          <w:lang w:val="lt-LT"/>
        </w:rPr>
        <w:t xml:space="preserve">Haloperidolio koncentracijų suaugusių žmonių plazmoje priklausomybė nuo dozės yra tiesinio pobūdžio. </w:t>
      </w:r>
    </w:p>
    <w:p w:rsidR="00DB7FB1" w:rsidRPr="00C539D8" w:rsidRDefault="00DB7FB1" w:rsidP="00DB7FB1">
      <w:pPr>
        <w:pStyle w:val="Default"/>
        <w:rPr>
          <w:sz w:val="22"/>
          <w:szCs w:val="22"/>
          <w:u w:val="single"/>
          <w:lang w:val="lt-LT"/>
        </w:rPr>
      </w:pPr>
    </w:p>
    <w:p w:rsidR="00DB7FB1" w:rsidRPr="00C539D8" w:rsidRDefault="00DB7FB1" w:rsidP="00DB7FB1">
      <w:pPr>
        <w:pStyle w:val="Default"/>
        <w:rPr>
          <w:sz w:val="22"/>
          <w:szCs w:val="22"/>
          <w:lang w:val="lt-LT"/>
        </w:rPr>
      </w:pPr>
      <w:r w:rsidRPr="00C539D8">
        <w:rPr>
          <w:sz w:val="22"/>
          <w:szCs w:val="22"/>
          <w:u w:val="single"/>
          <w:lang w:val="lt-LT"/>
        </w:rPr>
        <w:t xml:space="preserve">Ypatingos populiacijos </w:t>
      </w:r>
    </w:p>
    <w:p w:rsidR="00DB7FB1" w:rsidRPr="00C539D8" w:rsidRDefault="00DB7FB1" w:rsidP="00DB7FB1">
      <w:pPr>
        <w:pStyle w:val="Default"/>
        <w:rPr>
          <w:i/>
          <w:iCs/>
          <w:sz w:val="22"/>
          <w:szCs w:val="22"/>
          <w:u w:val="single"/>
          <w:lang w:val="lt-LT"/>
        </w:rPr>
      </w:pPr>
    </w:p>
    <w:p w:rsidR="00DB7FB1" w:rsidRPr="00C539D8" w:rsidRDefault="00DB7FB1" w:rsidP="00DB7FB1">
      <w:pPr>
        <w:pStyle w:val="Default"/>
        <w:rPr>
          <w:sz w:val="22"/>
          <w:szCs w:val="22"/>
          <w:lang w:val="lt-LT"/>
        </w:rPr>
      </w:pPr>
      <w:r w:rsidRPr="00C539D8">
        <w:rPr>
          <w:iCs/>
          <w:sz w:val="22"/>
          <w:szCs w:val="22"/>
          <w:u w:val="single"/>
          <w:lang w:val="lt-LT"/>
        </w:rPr>
        <w:t xml:space="preserve">Senyvi </w:t>
      </w:r>
      <w:r w:rsidR="000B40C8" w:rsidRPr="00C539D8">
        <w:rPr>
          <w:iCs/>
          <w:sz w:val="22"/>
          <w:szCs w:val="22"/>
          <w:u w:val="single"/>
          <w:lang w:val="lt-LT"/>
        </w:rPr>
        <w:t>pacientai</w:t>
      </w:r>
      <w:r w:rsidRPr="00C539D8">
        <w:rPr>
          <w:iCs/>
          <w:sz w:val="22"/>
          <w:szCs w:val="22"/>
          <w:u w:val="single"/>
          <w:lang w:val="lt-LT"/>
        </w:rPr>
        <w:t xml:space="preserve"> </w:t>
      </w:r>
    </w:p>
    <w:p w:rsidR="00DB7FB1" w:rsidRPr="00FD06F2" w:rsidRDefault="00DB7FB1" w:rsidP="00DB7FB1">
      <w:pPr>
        <w:rPr>
          <w:rFonts w:ascii="Times New Roman" w:hAnsi="Times New Roman" w:cs="Times New Roman"/>
          <w:b/>
          <w:sz w:val="22"/>
          <w:szCs w:val="22"/>
          <w:lang w:val="lt-LT"/>
        </w:rPr>
      </w:pPr>
      <w:r w:rsidRPr="00C539D8">
        <w:rPr>
          <w:rFonts w:ascii="Times New Roman" w:hAnsi="Times New Roman" w:cs="Times New Roman"/>
          <w:sz w:val="22"/>
          <w:szCs w:val="22"/>
          <w:lang w:val="lt-LT"/>
        </w:rPr>
        <w:t>Haloperidolio koncentracijos senyvų žmonių plazmoje buvo didesnės nei jaunų suaugusiųjų, vartojančių tokias pat dozes, organizme. Nedidelės apimties klinikinių tyrimų duomenys rodo haloperidolio klirenso sumažėjimą ir pusinės eliminacijos periodo pailgėjimą senyvų pacientų organizmuose. Duomenys atitiko stebėto haloperidolio farmakokinetikos kintamumo ribas. Senyviems pacientams rekomenduojama koreguoti dozę (žr. 4.2 skyrių).</w:t>
      </w:r>
    </w:p>
    <w:p w:rsidR="00DB7FB1" w:rsidRPr="00C539D8" w:rsidRDefault="00DB7FB1" w:rsidP="00DB7FB1">
      <w:pPr>
        <w:pStyle w:val="Default"/>
        <w:rPr>
          <w:i/>
          <w:iCs/>
          <w:sz w:val="22"/>
          <w:szCs w:val="22"/>
          <w:u w:val="single"/>
          <w:lang w:val="lt-LT"/>
        </w:rPr>
      </w:pPr>
    </w:p>
    <w:p w:rsidR="00DB7FB1" w:rsidRPr="00C539D8" w:rsidRDefault="00DB7FB1" w:rsidP="00DB7FB1">
      <w:pPr>
        <w:pStyle w:val="Default"/>
        <w:rPr>
          <w:lang w:val="lt-LT"/>
        </w:rPr>
      </w:pPr>
      <w:r w:rsidRPr="00C539D8">
        <w:rPr>
          <w:iCs/>
          <w:sz w:val="22"/>
          <w:szCs w:val="22"/>
          <w:u w:val="single"/>
          <w:lang w:val="lt-LT"/>
        </w:rPr>
        <w:t xml:space="preserve">Sutrikusi inkstų funkcija </w:t>
      </w:r>
    </w:p>
    <w:p w:rsidR="00DB7FB1" w:rsidRPr="00C539D8" w:rsidRDefault="00DB7FB1" w:rsidP="00DB7FB1">
      <w:pPr>
        <w:pStyle w:val="Default"/>
        <w:rPr>
          <w:sz w:val="22"/>
          <w:szCs w:val="22"/>
          <w:lang w:val="lt-LT"/>
        </w:rPr>
      </w:pPr>
      <w:r w:rsidRPr="00C539D8">
        <w:rPr>
          <w:sz w:val="22"/>
          <w:szCs w:val="22"/>
          <w:lang w:val="lt-LT"/>
        </w:rPr>
        <w:t>Inkstų funkcijos sutrikimo įtaka haloperidolio farmakokinetinėms savybėms nebuvo tirta. Maždaug vienas trečdalis haloperidolio dozės yra šalinama su šlapimu, daugiausiai metabolitų pavidalu. Mažiau kaip 3 % suvartoto haloperidolio yra eliminuojama su šlapimu nepakitusios veikliosios medžiagos pavidalu. Manoma, kad haloperidolio metabolitai reikšmingai neprisideda prie vaistinio preparato aktyvumo, vis dėlto, atgalinio redukuoto metabolito vertimo į haloperidolį galimybės visiškai atmesti negalima. Nors ir nesitikima, kad inkstų funkcijos sutrikimas galėtų kliniškai reikšmingu mastu paveikti haloperidolio eliminaciją, patartina laikytis atsargumo priemonių pacientams, kuriems yra</w:t>
      </w:r>
      <w:r w:rsidRPr="00C539D8">
        <w:rPr>
          <w:rFonts w:ascii="Arial" w:hAnsi="Arial" w:cs="Arial"/>
          <w:sz w:val="16"/>
          <w:szCs w:val="16"/>
          <w:lang w:val="lt-LT"/>
        </w:rPr>
        <w:t xml:space="preserve"> </w:t>
      </w:r>
      <w:r w:rsidRPr="00C539D8">
        <w:rPr>
          <w:sz w:val="22"/>
          <w:szCs w:val="22"/>
          <w:lang w:val="lt-LT"/>
        </w:rPr>
        <w:t xml:space="preserve">inkstų funkcijos sutrikimas, ir ypač tiems, kuriems yra sunkus inkstų funkcijos sutrikimas, dėl ilgo haloperidolio ir jo redukuoto metabolito pusinės eliminacijos periodo bei kaupimosi galimybės (žr. 4.2 skyrių). </w:t>
      </w:r>
    </w:p>
    <w:p w:rsidR="00DB7FB1" w:rsidRPr="00C539D8" w:rsidRDefault="00DB7FB1" w:rsidP="00DB7FB1">
      <w:pPr>
        <w:autoSpaceDE w:val="0"/>
        <w:autoSpaceDN w:val="0"/>
        <w:adjustRightInd w:val="0"/>
        <w:rPr>
          <w:rFonts w:ascii="Times New Roman" w:hAnsi="Times New Roman" w:cs="Times New Roman"/>
          <w:color w:val="000000"/>
          <w:sz w:val="22"/>
          <w:szCs w:val="22"/>
          <w:lang w:val="lt-LT"/>
        </w:rPr>
      </w:pPr>
      <w:r w:rsidRPr="00C539D8">
        <w:rPr>
          <w:rFonts w:ascii="Times New Roman" w:hAnsi="Times New Roman" w:cs="Times New Roman"/>
          <w:color w:val="000000"/>
          <w:sz w:val="22"/>
          <w:szCs w:val="22"/>
          <w:lang w:val="lt-LT"/>
        </w:rPr>
        <w:t xml:space="preserve">Kadangi haloperidolio pasiskirstymo tūris yra didelis ir didelė dalis vaistinio preparato prisijungia prie plazmos baltymų, dializės metu iš organizmo pasišalina tik labai mažas vaistinio preparato kiekis. </w:t>
      </w:r>
    </w:p>
    <w:p w:rsidR="00DB7FB1" w:rsidRPr="00C539D8" w:rsidRDefault="00DB7FB1" w:rsidP="00DB7FB1">
      <w:pPr>
        <w:autoSpaceDE w:val="0"/>
        <w:autoSpaceDN w:val="0"/>
        <w:adjustRightInd w:val="0"/>
        <w:rPr>
          <w:rFonts w:ascii="Times New Roman" w:hAnsi="Times New Roman" w:cs="Times New Roman"/>
          <w:i/>
          <w:iCs/>
          <w:color w:val="000000"/>
          <w:sz w:val="22"/>
          <w:szCs w:val="22"/>
          <w:u w:val="single"/>
          <w:lang w:val="lt-LT"/>
        </w:rPr>
      </w:pPr>
    </w:p>
    <w:p w:rsidR="00DB7FB1" w:rsidRPr="00C539D8" w:rsidRDefault="00DB7FB1" w:rsidP="00DB7FB1">
      <w:pPr>
        <w:autoSpaceDE w:val="0"/>
        <w:autoSpaceDN w:val="0"/>
        <w:adjustRightInd w:val="0"/>
        <w:rPr>
          <w:rFonts w:ascii="Arial" w:hAnsi="Arial" w:cs="Arial"/>
          <w:color w:val="000000"/>
          <w:sz w:val="22"/>
          <w:szCs w:val="22"/>
          <w:lang w:val="lt-LT"/>
        </w:rPr>
      </w:pPr>
      <w:r w:rsidRPr="00C539D8">
        <w:rPr>
          <w:rFonts w:ascii="Times New Roman" w:hAnsi="Times New Roman" w:cs="Times New Roman"/>
          <w:iCs/>
          <w:color w:val="000000"/>
          <w:sz w:val="22"/>
          <w:szCs w:val="22"/>
          <w:u w:val="single"/>
          <w:lang w:val="lt-LT"/>
        </w:rPr>
        <w:t xml:space="preserve">Sutrikusi kepenų funkcija </w:t>
      </w:r>
    </w:p>
    <w:p w:rsidR="00DB7FB1" w:rsidRPr="00C539D8" w:rsidRDefault="00DB7FB1" w:rsidP="00DB7FB1">
      <w:pPr>
        <w:autoSpaceDE w:val="0"/>
        <w:autoSpaceDN w:val="0"/>
        <w:adjustRightInd w:val="0"/>
        <w:ind w:right="-108"/>
        <w:rPr>
          <w:rFonts w:ascii="Times New Roman" w:hAnsi="Times New Roman" w:cs="Times New Roman"/>
          <w:color w:val="000000"/>
          <w:sz w:val="22"/>
          <w:szCs w:val="22"/>
          <w:lang w:val="lt-LT"/>
        </w:rPr>
      </w:pPr>
      <w:r w:rsidRPr="00C539D8">
        <w:rPr>
          <w:rFonts w:ascii="Times New Roman" w:hAnsi="Times New Roman" w:cs="Times New Roman"/>
          <w:color w:val="000000"/>
          <w:sz w:val="22"/>
          <w:szCs w:val="22"/>
          <w:lang w:val="lt-LT"/>
        </w:rPr>
        <w:t xml:space="preserve">Kepenų funkcijos sutrikimo įtaka haloperidolio farmakokinetikai nebuvo tirta. Vis dėlto, kepenų funkcijos sutrikimas gali reikšmingai paveikti haloperidolio farmakokinetiką, nes didelė dalis vaistinio preparato metabolizuojama kepenyse. Todėl rekomenduojama keisti dozavimą ir atsargiai gydyti pacientus, kuriems pasireiškia kepenų funkcijos sutrikimas (žr. 4.2 ir 4.4 skyrius). </w:t>
      </w:r>
    </w:p>
    <w:p w:rsidR="00DB7FB1" w:rsidRPr="00FD06F2" w:rsidRDefault="00DB7FB1" w:rsidP="00DB7FB1">
      <w:pPr>
        <w:rPr>
          <w:rFonts w:ascii="Times New Roman" w:hAnsi="Times New Roman" w:cs="Times New Roman"/>
          <w:b/>
          <w:sz w:val="22"/>
          <w:szCs w:val="22"/>
          <w:lang w:val="lt-LT"/>
        </w:rPr>
      </w:pPr>
    </w:p>
    <w:p w:rsidR="00DB7FB1" w:rsidRPr="00C539D8" w:rsidRDefault="00DB7FB1" w:rsidP="00DB7FB1">
      <w:pPr>
        <w:pStyle w:val="Default"/>
        <w:rPr>
          <w:lang w:val="lt-LT"/>
        </w:rPr>
      </w:pPr>
      <w:r w:rsidRPr="00C539D8">
        <w:rPr>
          <w:sz w:val="22"/>
          <w:szCs w:val="22"/>
          <w:u w:val="single"/>
          <w:lang w:val="lt-LT"/>
        </w:rPr>
        <w:t xml:space="preserve">Santykis tarp farmakokinetikos ir farmakodinamikos </w:t>
      </w:r>
    </w:p>
    <w:p w:rsidR="00DB7FB1" w:rsidRPr="00C539D8" w:rsidRDefault="00DB7FB1" w:rsidP="00DB7FB1">
      <w:pPr>
        <w:pStyle w:val="Default"/>
        <w:rPr>
          <w:i/>
          <w:iCs/>
          <w:sz w:val="22"/>
          <w:szCs w:val="22"/>
          <w:u w:val="single"/>
          <w:lang w:val="lt-LT"/>
        </w:rPr>
      </w:pPr>
    </w:p>
    <w:p w:rsidR="00DB7FB1" w:rsidRPr="00C539D8" w:rsidRDefault="00DB7FB1" w:rsidP="00DB7FB1">
      <w:pPr>
        <w:pStyle w:val="Default"/>
        <w:rPr>
          <w:lang w:val="lt-LT"/>
        </w:rPr>
      </w:pPr>
      <w:r w:rsidRPr="00C539D8">
        <w:rPr>
          <w:i/>
          <w:iCs/>
          <w:sz w:val="22"/>
          <w:szCs w:val="22"/>
          <w:lang w:val="lt-LT"/>
        </w:rPr>
        <w:t xml:space="preserve">Terapinės koncentracijos </w:t>
      </w:r>
    </w:p>
    <w:p w:rsidR="00DB7FB1" w:rsidRPr="00C539D8" w:rsidRDefault="00DB7FB1" w:rsidP="00DB7FB1">
      <w:pPr>
        <w:pStyle w:val="Default"/>
        <w:rPr>
          <w:sz w:val="22"/>
          <w:szCs w:val="22"/>
          <w:lang w:val="lt-LT"/>
        </w:rPr>
      </w:pPr>
      <w:r w:rsidRPr="00C539D8">
        <w:rPr>
          <w:sz w:val="22"/>
          <w:szCs w:val="22"/>
          <w:lang w:val="lt-LT"/>
        </w:rPr>
        <w:t xml:space="preserve">Remiantis literatūroje paskelbtais didelio skaičiaus klinikinių tyrimų duomenimis, daugumai pacientų, sergančių ūmine ar lėtine šizofrenija, atsakas į gydymą pasireiškia, kai koncentracijos plazmoje yra nuo 1 ng/ml iki 10 ng/ml. Daliai pacientų prireikė didesnių koncentracijų dėl didelio haloperidolio farmakokinetinių savybių kintamumo skirtingų tiriamųjų organizmuose. </w:t>
      </w:r>
    </w:p>
    <w:p w:rsidR="00DB7FB1" w:rsidRPr="00C539D8" w:rsidRDefault="00DB7FB1" w:rsidP="00DB7FB1">
      <w:pPr>
        <w:pStyle w:val="Default"/>
        <w:rPr>
          <w:sz w:val="22"/>
          <w:szCs w:val="22"/>
          <w:lang w:val="lt-LT"/>
        </w:rPr>
      </w:pPr>
    </w:p>
    <w:p w:rsidR="00DB7FB1" w:rsidRPr="00C539D8" w:rsidRDefault="00DB7FB1" w:rsidP="00DB7FB1">
      <w:pPr>
        <w:pStyle w:val="Default"/>
        <w:rPr>
          <w:sz w:val="22"/>
          <w:szCs w:val="22"/>
          <w:lang w:val="lt-LT"/>
        </w:rPr>
      </w:pPr>
      <w:r w:rsidRPr="00C539D8">
        <w:rPr>
          <w:sz w:val="22"/>
          <w:szCs w:val="22"/>
          <w:lang w:val="lt-LT"/>
        </w:rPr>
        <w:t>Remiantis pacientų, patyrusių pirmąjį šizofrenijos epizodą, duomenimis, atsakas į gydymą gali pasireikšti jau esant 0,6-3,2 ng/ml koncentracijoms (išmatavus prisijungimą prie D</w:t>
      </w:r>
      <w:r w:rsidRPr="00C539D8">
        <w:rPr>
          <w:position w:val="-8"/>
          <w:sz w:val="14"/>
          <w:szCs w:val="14"/>
          <w:vertAlign w:val="subscript"/>
          <w:lang w:val="lt-LT"/>
        </w:rPr>
        <w:t xml:space="preserve">2 </w:t>
      </w:r>
      <w:r w:rsidRPr="00C539D8">
        <w:rPr>
          <w:sz w:val="22"/>
          <w:szCs w:val="22"/>
          <w:lang w:val="lt-LT"/>
        </w:rPr>
        <w:t>receptorių ir darant prielaidą, kad 60-80 % D</w:t>
      </w:r>
      <w:r w:rsidRPr="00C539D8">
        <w:rPr>
          <w:position w:val="-8"/>
          <w:sz w:val="14"/>
          <w:szCs w:val="14"/>
          <w:vertAlign w:val="subscript"/>
          <w:lang w:val="lt-LT"/>
        </w:rPr>
        <w:t xml:space="preserve">2 </w:t>
      </w:r>
      <w:r w:rsidRPr="00C539D8">
        <w:rPr>
          <w:sz w:val="22"/>
          <w:szCs w:val="22"/>
          <w:lang w:val="lt-LT"/>
        </w:rPr>
        <w:t xml:space="preserve">receptorių prisijungimo lygis yra pats tinkamiausias gydomajam atsakui sukelti, nesukeliant ekstrapiramidinių simptomų). Vidutinės koncentracijos tokiose ribose bus pasiektos, vartojant 1-4 mg dozes per parą. </w:t>
      </w:r>
    </w:p>
    <w:p w:rsidR="00DB7FB1" w:rsidRPr="00C539D8" w:rsidRDefault="00DB7FB1" w:rsidP="00DB7FB1">
      <w:pPr>
        <w:pStyle w:val="Default"/>
        <w:rPr>
          <w:sz w:val="22"/>
          <w:szCs w:val="22"/>
          <w:lang w:val="lt-LT"/>
        </w:rPr>
      </w:pPr>
    </w:p>
    <w:p w:rsidR="00DB7FB1" w:rsidRPr="00C539D8" w:rsidRDefault="00DB7FB1" w:rsidP="00DB7FB1">
      <w:pPr>
        <w:pStyle w:val="Default"/>
        <w:rPr>
          <w:sz w:val="22"/>
          <w:szCs w:val="22"/>
          <w:lang w:val="lt-LT"/>
        </w:rPr>
      </w:pPr>
      <w:r w:rsidRPr="00C539D8">
        <w:rPr>
          <w:sz w:val="22"/>
          <w:szCs w:val="22"/>
          <w:lang w:val="lt-LT"/>
        </w:rPr>
        <w:t xml:space="preserve">Atsižvelgiant į didelį haloperidolio farmakokinetikos kintamumą skirtingų asmenų organizmuose ir poveikio priklausomybę nuo dozės, rekomenduojama koreguoti individualią haloperidolio dozę pagal paciento organizmo atsaką, atsižvelgiant į įsotinimo laikotarpio duomenis, kurie rodo, kad pusė stipriausiojo gydomojo atsako pasiekiama per 5 paras. Individualiais atvejais gali būti nuspręsta matuoti haloperidolio koncentraciją kraujyje. </w:t>
      </w:r>
    </w:p>
    <w:p w:rsidR="00DB7FB1" w:rsidRPr="00C539D8" w:rsidRDefault="00DB7FB1" w:rsidP="00DB7FB1">
      <w:pPr>
        <w:pStyle w:val="Default"/>
        <w:rPr>
          <w:i/>
          <w:iCs/>
          <w:sz w:val="22"/>
          <w:szCs w:val="22"/>
          <w:u w:val="single"/>
          <w:lang w:val="lt-LT"/>
        </w:rPr>
      </w:pPr>
    </w:p>
    <w:p w:rsidR="00DB7FB1" w:rsidRPr="00C539D8" w:rsidRDefault="00DB7FB1" w:rsidP="00DB7FB1">
      <w:pPr>
        <w:pStyle w:val="Default"/>
        <w:rPr>
          <w:sz w:val="22"/>
          <w:szCs w:val="22"/>
          <w:lang w:val="lt-LT"/>
        </w:rPr>
      </w:pPr>
      <w:r w:rsidRPr="00C539D8">
        <w:rPr>
          <w:i/>
          <w:iCs/>
          <w:sz w:val="22"/>
          <w:szCs w:val="22"/>
          <w:lang w:val="lt-LT"/>
        </w:rPr>
        <w:t xml:space="preserve">Poveikis širdies ir kraujagyslių sistemai </w:t>
      </w:r>
    </w:p>
    <w:p w:rsidR="00DB7FB1" w:rsidRPr="00FD06F2" w:rsidRDefault="00DB7FB1" w:rsidP="00DB7FB1">
      <w:pPr>
        <w:rPr>
          <w:rFonts w:ascii="Times New Roman" w:hAnsi="Times New Roman" w:cs="Times New Roman"/>
          <w:b/>
          <w:sz w:val="22"/>
          <w:szCs w:val="22"/>
          <w:lang w:val="lt-LT"/>
        </w:rPr>
      </w:pPr>
      <w:r w:rsidRPr="00C539D8">
        <w:rPr>
          <w:rFonts w:ascii="Times New Roman" w:hAnsi="Times New Roman" w:cs="Times New Roman"/>
          <w:sz w:val="22"/>
          <w:szCs w:val="22"/>
          <w:lang w:val="lt-LT"/>
        </w:rPr>
        <w:t>QTc intervalo pailgėjmo rizika didėja didėjant haloperidolio dozei ir haloperidolio koncentracijai plazmoje.</w:t>
      </w:r>
    </w:p>
    <w:p w:rsidR="00DB7FB1" w:rsidRPr="00C539D8" w:rsidRDefault="00DB7FB1" w:rsidP="00DB7FB1">
      <w:pPr>
        <w:pStyle w:val="Default"/>
        <w:rPr>
          <w:i/>
          <w:iCs/>
          <w:sz w:val="22"/>
          <w:szCs w:val="22"/>
          <w:u w:val="single"/>
          <w:lang w:val="lt-LT"/>
        </w:rPr>
      </w:pPr>
    </w:p>
    <w:p w:rsidR="00DB7FB1" w:rsidRPr="00C539D8" w:rsidRDefault="00DB7FB1" w:rsidP="00DB7FB1">
      <w:pPr>
        <w:pStyle w:val="Default"/>
        <w:rPr>
          <w:lang w:val="lt-LT"/>
        </w:rPr>
      </w:pPr>
      <w:r w:rsidRPr="00C539D8">
        <w:rPr>
          <w:i/>
          <w:iCs/>
          <w:sz w:val="22"/>
          <w:szCs w:val="22"/>
          <w:lang w:val="lt-LT"/>
        </w:rPr>
        <w:t xml:space="preserve">Ekstrapiramidiniai simptomai </w:t>
      </w:r>
    </w:p>
    <w:p w:rsidR="00DB7FB1" w:rsidRPr="00C539D8" w:rsidRDefault="00DB7FB1" w:rsidP="00DB7FB1">
      <w:pPr>
        <w:pStyle w:val="Default"/>
        <w:rPr>
          <w:sz w:val="22"/>
          <w:szCs w:val="22"/>
          <w:lang w:val="lt-LT"/>
        </w:rPr>
      </w:pPr>
      <w:r w:rsidRPr="00C539D8">
        <w:rPr>
          <w:sz w:val="22"/>
          <w:szCs w:val="22"/>
          <w:lang w:val="lt-LT"/>
        </w:rPr>
        <w:t xml:space="preserve">Ekstrapiramidiniai simptomai gali pasireikšti ir gydomųjų dozių ribose, nors vartojant didesnes dozes, kurias vartojant pasiekiamos didesnės gydomosios koncentracijos, šie simptomai pasireiškia dažniau. </w:t>
      </w:r>
    </w:p>
    <w:p w:rsidR="00235585" w:rsidRPr="00CB27E7" w:rsidRDefault="00235585" w:rsidP="00235585">
      <w:pPr>
        <w:rPr>
          <w:rFonts w:ascii="Times New Roman" w:hAnsi="Times New Roman"/>
          <w:b/>
          <w:sz w:val="22"/>
          <w:szCs w:val="22"/>
          <w:lang w:val="lt-LT"/>
        </w:rPr>
      </w:pPr>
    </w:p>
    <w:p w:rsidR="00235585" w:rsidRPr="00CB27E7" w:rsidRDefault="00235585" w:rsidP="00235585">
      <w:pPr>
        <w:numPr>
          <w:ilvl w:val="1"/>
          <w:numId w:val="3"/>
        </w:numPr>
        <w:rPr>
          <w:rFonts w:ascii="Times New Roman" w:hAnsi="Times New Roman"/>
          <w:b/>
          <w:sz w:val="22"/>
          <w:szCs w:val="22"/>
          <w:lang w:val="lt-LT"/>
        </w:rPr>
      </w:pPr>
      <w:r w:rsidRPr="00CB27E7">
        <w:rPr>
          <w:rFonts w:ascii="Times New Roman" w:hAnsi="Times New Roman"/>
          <w:b/>
          <w:sz w:val="22"/>
          <w:szCs w:val="22"/>
          <w:lang w:val="lt-LT"/>
        </w:rPr>
        <w:t>Ikiklinikinių saugumo tyrimų duomenys</w:t>
      </w:r>
    </w:p>
    <w:p w:rsidR="00DB7FB1" w:rsidRDefault="00DB7FB1" w:rsidP="00DB7FB1">
      <w:pPr>
        <w:rPr>
          <w:rFonts w:ascii="Times New Roman" w:hAnsi="Times New Roman"/>
          <w:sz w:val="22"/>
          <w:szCs w:val="22"/>
          <w:lang w:val="lt-LT" w:eastAsia="lt-LT"/>
        </w:rPr>
      </w:pPr>
    </w:p>
    <w:p w:rsidR="00DB7FB1" w:rsidRPr="00DB7FB1" w:rsidRDefault="00DB7FB1" w:rsidP="00DB7FB1">
      <w:pPr>
        <w:rPr>
          <w:rFonts w:ascii="Times New Roman" w:hAnsi="Times New Roman"/>
          <w:sz w:val="22"/>
          <w:szCs w:val="22"/>
          <w:lang w:val="lt-LT" w:eastAsia="lt-LT"/>
        </w:rPr>
      </w:pPr>
      <w:r w:rsidRPr="00DB7FB1">
        <w:rPr>
          <w:rFonts w:ascii="Times New Roman" w:hAnsi="Times New Roman"/>
          <w:sz w:val="22"/>
          <w:szCs w:val="22"/>
          <w:lang w:val="lt-LT" w:eastAsia="lt-LT"/>
        </w:rPr>
        <w:t xml:space="preserve">Įprastų farmakologinio kartotinių dozių toksiškumo ir genotoksiškumo ikiklinikinių tyrimų duomenys specifinio pavojaus žmogui nerodo. Remiantis tyrimų su graužikais duomenimis, pastebėta, kad haloperidolio vartojimas mažina vislumą ir sukelia ribotą teratogeninį poveikį bei toksinį poveikį embrionui. </w:t>
      </w:r>
    </w:p>
    <w:p w:rsidR="00DB7FB1" w:rsidRPr="00DB7FB1" w:rsidRDefault="00DB7FB1" w:rsidP="00DB7FB1">
      <w:pPr>
        <w:rPr>
          <w:rFonts w:ascii="Times New Roman" w:hAnsi="Times New Roman"/>
          <w:sz w:val="22"/>
          <w:szCs w:val="22"/>
          <w:lang w:val="lt-LT" w:eastAsia="lt-LT"/>
        </w:rPr>
      </w:pPr>
    </w:p>
    <w:p w:rsidR="00DB7FB1" w:rsidRPr="00DB7FB1" w:rsidRDefault="00DB7FB1" w:rsidP="00DB7FB1">
      <w:pPr>
        <w:rPr>
          <w:rFonts w:ascii="Times New Roman" w:hAnsi="Times New Roman"/>
          <w:sz w:val="22"/>
          <w:szCs w:val="22"/>
          <w:lang w:val="lt-LT" w:eastAsia="lt-LT"/>
        </w:rPr>
      </w:pPr>
      <w:r w:rsidRPr="00DB7FB1">
        <w:rPr>
          <w:rFonts w:ascii="Times New Roman" w:hAnsi="Times New Roman"/>
          <w:sz w:val="22"/>
          <w:szCs w:val="22"/>
          <w:lang w:val="lt-LT" w:eastAsia="lt-LT"/>
        </w:rPr>
        <w:t xml:space="preserve">Remiantis haloperidolio kancerogeninio poveikio tyrimų duomenimis, buvo stebėtas nuo dozės priklausomas hipofizės adenomos ir krūties liaukos karcinomos atvejų padažnėjimas pelių patelėms. Šiuos navikus gali sukelti ilgalaikė dopamino </w:t>
      </w:r>
      <w:r w:rsidRPr="00DB7FB1">
        <w:rPr>
          <w:rFonts w:ascii="Times New Roman" w:hAnsi="Times New Roman"/>
          <w:sz w:val="22"/>
          <w:szCs w:val="22"/>
          <w:lang w:val="lt-LT" w:eastAsia="lt-LT"/>
        </w:rPr>
        <w:lastRenderedPageBreak/>
        <w:t xml:space="preserve">D2 receptorių blokada ir hiperprolaktinemija. Šio su graužikų navikais susijusio reiškinio reikšmė rizikos žmogui padidėjimui nežinoma. </w:t>
      </w:r>
    </w:p>
    <w:p w:rsidR="00DB7FB1" w:rsidRPr="00DB7FB1" w:rsidRDefault="00DB7FB1" w:rsidP="00DB7FB1">
      <w:pPr>
        <w:rPr>
          <w:rFonts w:ascii="Times New Roman" w:hAnsi="Times New Roman"/>
          <w:sz w:val="22"/>
          <w:szCs w:val="22"/>
          <w:lang w:val="lt-LT" w:eastAsia="lt-LT"/>
        </w:rPr>
      </w:pPr>
    </w:p>
    <w:p w:rsidR="00235585" w:rsidRDefault="00DB7FB1" w:rsidP="00DB7FB1">
      <w:pPr>
        <w:rPr>
          <w:rFonts w:ascii="Times New Roman" w:hAnsi="Times New Roman"/>
          <w:sz w:val="22"/>
          <w:szCs w:val="22"/>
          <w:lang w:val="lt-LT" w:eastAsia="lt-LT"/>
        </w:rPr>
      </w:pPr>
      <w:r w:rsidRPr="00DB7FB1">
        <w:rPr>
          <w:rFonts w:ascii="Times New Roman" w:hAnsi="Times New Roman"/>
          <w:sz w:val="22"/>
          <w:szCs w:val="22"/>
          <w:lang w:val="lt-LT" w:eastAsia="lt-LT"/>
        </w:rPr>
        <w:t xml:space="preserve">Remiantis literatūroje paskelbtais įvairių tyrimų </w:t>
      </w:r>
      <w:r w:rsidRPr="00C539D8">
        <w:rPr>
          <w:rFonts w:ascii="Times New Roman" w:hAnsi="Times New Roman"/>
          <w:i/>
          <w:sz w:val="22"/>
          <w:szCs w:val="22"/>
          <w:lang w:val="lt-LT" w:eastAsia="lt-LT"/>
        </w:rPr>
        <w:t>in vitro</w:t>
      </w:r>
      <w:r w:rsidRPr="00DB7FB1">
        <w:rPr>
          <w:rFonts w:ascii="Times New Roman" w:hAnsi="Times New Roman"/>
          <w:sz w:val="22"/>
          <w:szCs w:val="22"/>
          <w:lang w:val="lt-LT" w:eastAsia="lt-LT"/>
        </w:rPr>
        <w:t xml:space="preserve"> duomenimis, buvo nustatyta, kad haloperidolis blokuoja širdies hERG kanalus. Keleto tyrimų </w:t>
      </w:r>
      <w:r w:rsidRPr="00C539D8">
        <w:rPr>
          <w:rFonts w:ascii="Times New Roman" w:hAnsi="Times New Roman"/>
          <w:i/>
          <w:sz w:val="22"/>
          <w:szCs w:val="22"/>
          <w:lang w:val="lt-LT" w:eastAsia="lt-LT"/>
        </w:rPr>
        <w:t>in vivo</w:t>
      </w:r>
      <w:r w:rsidRPr="00DB7FB1">
        <w:rPr>
          <w:rFonts w:ascii="Times New Roman" w:hAnsi="Times New Roman"/>
          <w:sz w:val="22"/>
          <w:szCs w:val="22"/>
          <w:lang w:val="lt-LT" w:eastAsia="lt-LT"/>
        </w:rPr>
        <w:t xml:space="preserve"> duomenimis, į veną leidžiamas haloperidolis sukėlė reikšmingą QTc intervalo pailgėjimą kai kurių rūšių gyvūnams, kuriems leidžiant maždaug 0,3 mg/kg dozes, Cmax koncentracijos plazmoje buvo mažiausiai nuo 7 iki 14 kartų didesnės už gydomąsias nuo 1 ng/ml iki 10 ng/ml koncentracijas plazmoje, kurios daugeliui pacientų klinikinių tyrimų metu buvo veiksmingos. Tokios į veną suleistos dozės, kurios ilgino QTc intervalą, nesukėlė aritmijų. Kai kurių tyrimų su gyvūnais metu į veną leidžiamos didesnės haloperidolio dozės (1 mg/kg ar didesnės) sukėlė QTc intervalo pailgėjimą ir (arba) skilvelines aritmijas, kai Cmax koncentracijos plazmoje buvo mažiausiai nuo 38 iki 137 kartų didesnės už gydomąsias koncentracijas plazmoje, kurios daugeliui pacientų klinikinių tyrimų metu buvo veiksmingos.</w:t>
      </w:r>
    </w:p>
    <w:p w:rsidR="00017007" w:rsidRPr="00CB27E7" w:rsidRDefault="00017007" w:rsidP="00DB7FB1">
      <w:pPr>
        <w:rPr>
          <w:rFonts w:ascii="Times New Roman" w:hAnsi="Times New Roman"/>
          <w:sz w:val="22"/>
          <w:szCs w:val="22"/>
          <w:lang w:val="lt-LT" w:eastAsia="lt-LT"/>
        </w:rPr>
      </w:pPr>
    </w:p>
    <w:p w:rsidR="0097098E" w:rsidRPr="0097098E" w:rsidRDefault="0097098E" w:rsidP="0097098E">
      <w:pPr>
        <w:keepNext/>
        <w:keepLines/>
        <w:tabs>
          <w:tab w:val="left" w:pos="567"/>
        </w:tabs>
        <w:outlineLvl w:val="2"/>
        <w:rPr>
          <w:rFonts w:ascii="Times New Roman" w:hAnsi="Times New Roman" w:cs="Times New Roman"/>
          <w:b/>
          <w:bCs/>
          <w:snapToGrid w:val="0"/>
          <w:sz w:val="22"/>
          <w:szCs w:val="26"/>
          <w:lang w:val="lt-LT" w:eastAsia="x-none"/>
        </w:rPr>
      </w:pPr>
      <w:r w:rsidRPr="0097098E">
        <w:rPr>
          <w:rFonts w:ascii="Times New Roman" w:hAnsi="Times New Roman" w:cs="Times New Roman"/>
          <w:b/>
          <w:bCs/>
          <w:snapToGrid w:val="0"/>
          <w:sz w:val="22"/>
          <w:szCs w:val="26"/>
          <w:lang w:val="lt-LT" w:eastAsia="x-none"/>
        </w:rPr>
        <w:t>6.</w:t>
      </w:r>
      <w:r w:rsidRPr="0097098E">
        <w:rPr>
          <w:rFonts w:ascii="Times New Roman" w:hAnsi="Times New Roman" w:cs="Times New Roman"/>
          <w:b/>
          <w:bCs/>
          <w:snapToGrid w:val="0"/>
          <w:sz w:val="22"/>
          <w:szCs w:val="26"/>
          <w:lang w:val="lt-LT" w:eastAsia="x-none"/>
        </w:rPr>
        <w:tab/>
        <w:t>FARMACINĖ INFORMACIJA</w:t>
      </w:r>
    </w:p>
    <w:p w:rsidR="0097098E" w:rsidRPr="0097098E" w:rsidRDefault="0097098E" w:rsidP="0097098E">
      <w:pPr>
        <w:rPr>
          <w:rFonts w:ascii="Times New Roman" w:hAnsi="Times New Roman" w:cs="Times New Roman"/>
          <w:snapToGrid w:val="0"/>
          <w:sz w:val="22"/>
          <w:szCs w:val="24"/>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6.1</w:t>
      </w:r>
      <w:r w:rsidRPr="0097098E">
        <w:rPr>
          <w:rFonts w:ascii="Times New Roman" w:hAnsi="Times New Roman" w:cs="Times New Roman"/>
          <w:b/>
          <w:bCs/>
          <w:snapToGrid w:val="0"/>
          <w:sz w:val="22"/>
          <w:szCs w:val="28"/>
          <w:lang w:val="lt-LT" w:eastAsia="x-none"/>
        </w:rPr>
        <w:tab/>
        <w:t>Pagalbinių medžiagų sąrašas</w:t>
      </w:r>
    </w:p>
    <w:p w:rsidR="00235585" w:rsidRPr="00CB27E7" w:rsidRDefault="00235585" w:rsidP="00235585">
      <w:pPr>
        <w:rPr>
          <w:rFonts w:ascii="Times New Roman" w:hAnsi="Times New Roman"/>
          <w:b/>
          <w:sz w:val="22"/>
          <w:szCs w:val="22"/>
          <w:lang w:val="lt-LT"/>
        </w:rPr>
      </w:pPr>
    </w:p>
    <w:p w:rsidR="00235585" w:rsidRPr="00CB27E7" w:rsidRDefault="00235585" w:rsidP="00235585">
      <w:pPr>
        <w:rPr>
          <w:rFonts w:ascii="Times New Roman" w:hAnsi="Times New Roman"/>
          <w:sz w:val="22"/>
          <w:szCs w:val="22"/>
          <w:lang w:val="lt-LT"/>
        </w:rPr>
      </w:pPr>
      <w:r w:rsidRPr="00CB27E7">
        <w:rPr>
          <w:rFonts w:ascii="Times New Roman" w:hAnsi="Times New Roman"/>
          <w:sz w:val="22"/>
          <w:szCs w:val="22"/>
          <w:lang w:val="lt-LT"/>
        </w:rPr>
        <w:t>Pieno rūgštis</w:t>
      </w:r>
    </w:p>
    <w:p w:rsidR="00235585" w:rsidRPr="00CB27E7" w:rsidRDefault="00235585" w:rsidP="00235585">
      <w:pPr>
        <w:rPr>
          <w:rFonts w:ascii="Times New Roman" w:hAnsi="Times New Roman"/>
          <w:sz w:val="22"/>
          <w:szCs w:val="22"/>
          <w:lang w:val="lt-LT"/>
        </w:rPr>
      </w:pPr>
      <w:r w:rsidRPr="00CB27E7">
        <w:rPr>
          <w:rFonts w:ascii="Times New Roman" w:hAnsi="Times New Roman"/>
          <w:sz w:val="22"/>
          <w:szCs w:val="22"/>
          <w:lang w:val="lt-LT"/>
        </w:rPr>
        <w:t>Injekcinis vanduo.</w:t>
      </w:r>
    </w:p>
    <w:p w:rsidR="00235585" w:rsidRPr="00CB27E7" w:rsidRDefault="00235585" w:rsidP="00235585">
      <w:pPr>
        <w:rPr>
          <w:rFonts w:ascii="Times New Roman" w:hAnsi="Times New Roman"/>
          <w:sz w:val="22"/>
          <w:szCs w:val="22"/>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6.2</w:t>
      </w:r>
      <w:r w:rsidRPr="0097098E">
        <w:rPr>
          <w:rFonts w:ascii="Times New Roman" w:hAnsi="Times New Roman" w:cs="Times New Roman"/>
          <w:b/>
          <w:bCs/>
          <w:snapToGrid w:val="0"/>
          <w:sz w:val="22"/>
          <w:szCs w:val="28"/>
          <w:lang w:val="lt-LT" w:eastAsia="x-none"/>
        </w:rPr>
        <w:tab/>
        <w:t>Nesuderinamumas</w:t>
      </w:r>
    </w:p>
    <w:p w:rsidR="00235585" w:rsidRPr="00CB27E7" w:rsidRDefault="00235585" w:rsidP="00235585">
      <w:pPr>
        <w:rPr>
          <w:rFonts w:ascii="Times New Roman" w:hAnsi="Times New Roman"/>
          <w:b/>
          <w:sz w:val="22"/>
          <w:szCs w:val="22"/>
          <w:lang w:val="lt-LT"/>
        </w:rPr>
      </w:pPr>
    </w:p>
    <w:p w:rsidR="00235585" w:rsidRPr="00CB27E7" w:rsidRDefault="00235585" w:rsidP="00235585">
      <w:pPr>
        <w:pStyle w:val="Pagrindinistekstas2"/>
        <w:spacing w:after="0" w:line="240" w:lineRule="auto"/>
        <w:rPr>
          <w:rFonts w:ascii="Times New Roman" w:hAnsi="Times New Roman"/>
          <w:bCs/>
          <w:sz w:val="22"/>
          <w:szCs w:val="22"/>
          <w:lang w:val="lt-LT"/>
        </w:rPr>
      </w:pPr>
      <w:r w:rsidRPr="00CB27E7">
        <w:rPr>
          <w:rFonts w:ascii="Times New Roman" w:hAnsi="Times New Roman"/>
          <w:bCs/>
          <w:sz w:val="22"/>
          <w:szCs w:val="22"/>
          <w:lang w:val="lt-LT"/>
        </w:rPr>
        <w:t>Duomenys nebūtini.</w:t>
      </w:r>
    </w:p>
    <w:p w:rsidR="00235585" w:rsidRPr="00CB27E7" w:rsidRDefault="00235585" w:rsidP="00235585">
      <w:pPr>
        <w:rPr>
          <w:rFonts w:ascii="Times New Roman" w:hAnsi="Times New Roman"/>
          <w:b/>
          <w:sz w:val="22"/>
          <w:szCs w:val="22"/>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6.3</w:t>
      </w:r>
      <w:r w:rsidRPr="0097098E">
        <w:rPr>
          <w:rFonts w:ascii="Times New Roman" w:hAnsi="Times New Roman" w:cs="Times New Roman"/>
          <w:b/>
          <w:bCs/>
          <w:snapToGrid w:val="0"/>
          <w:sz w:val="22"/>
          <w:szCs w:val="28"/>
          <w:lang w:val="lt-LT" w:eastAsia="x-none"/>
        </w:rPr>
        <w:tab/>
        <w:t>Tinkamumo laikas</w:t>
      </w:r>
    </w:p>
    <w:p w:rsidR="00235585" w:rsidRPr="00CB27E7" w:rsidRDefault="00235585" w:rsidP="00235585">
      <w:pPr>
        <w:rPr>
          <w:rFonts w:ascii="Times New Roman" w:hAnsi="Times New Roman"/>
          <w:b/>
          <w:sz w:val="22"/>
          <w:szCs w:val="22"/>
          <w:lang w:val="lt-LT"/>
        </w:rPr>
      </w:pPr>
    </w:p>
    <w:p w:rsidR="00235585" w:rsidRPr="00CB27E7" w:rsidRDefault="00235585" w:rsidP="00235585">
      <w:pPr>
        <w:pStyle w:val="Pagrindinistekstas2"/>
        <w:spacing w:after="0" w:line="240" w:lineRule="auto"/>
        <w:rPr>
          <w:rFonts w:ascii="Times New Roman" w:hAnsi="Times New Roman"/>
          <w:bCs/>
          <w:sz w:val="22"/>
          <w:szCs w:val="22"/>
          <w:lang w:val="lt-LT"/>
        </w:rPr>
      </w:pPr>
      <w:r w:rsidRPr="00CB27E7">
        <w:rPr>
          <w:rFonts w:ascii="Times New Roman" w:hAnsi="Times New Roman"/>
          <w:bCs/>
          <w:sz w:val="22"/>
          <w:szCs w:val="22"/>
          <w:lang w:val="lt-LT"/>
        </w:rPr>
        <w:t>5 metai.</w:t>
      </w:r>
    </w:p>
    <w:p w:rsidR="00235585" w:rsidRPr="00CB27E7" w:rsidRDefault="00235585" w:rsidP="00235585">
      <w:pPr>
        <w:pStyle w:val="Pagrindinistekstas2"/>
        <w:spacing w:after="0" w:line="240" w:lineRule="auto"/>
        <w:rPr>
          <w:rFonts w:ascii="Times New Roman" w:hAnsi="Times New Roman"/>
          <w:sz w:val="22"/>
          <w:szCs w:val="22"/>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98E">
        <w:rPr>
          <w:rFonts w:ascii="Times New Roman" w:hAnsi="Times New Roman" w:cs="Times New Roman"/>
          <w:b/>
          <w:bCs/>
          <w:snapToGrid w:val="0"/>
          <w:sz w:val="22"/>
          <w:szCs w:val="28"/>
          <w:lang w:val="lt-LT" w:eastAsia="x-none"/>
        </w:rPr>
        <w:t>6.4</w:t>
      </w:r>
      <w:r w:rsidRPr="0097098E">
        <w:rPr>
          <w:rFonts w:ascii="Times New Roman" w:hAnsi="Times New Roman" w:cs="Times New Roman"/>
          <w:b/>
          <w:bCs/>
          <w:snapToGrid w:val="0"/>
          <w:sz w:val="22"/>
          <w:szCs w:val="28"/>
          <w:lang w:val="lt-LT" w:eastAsia="x-none"/>
        </w:rPr>
        <w:tab/>
        <w:t>Specialios laikymo sąlygos</w:t>
      </w: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bCs/>
          <w:sz w:val="22"/>
          <w:szCs w:val="22"/>
          <w:lang w:val="lt-LT"/>
        </w:rPr>
      </w:pPr>
      <w:r w:rsidRPr="00CB27E7">
        <w:rPr>
          <w:rFonts w:ascii="Times New Roman" w:hAnsi="Times New Roman"/>
          <w:bCs/>
          <w:sz w:val="22"/>
          <w:szCs w:val="22"/>
          <w:lang w:val="lt-LT"/>
        </w:rPr>
        <w:t xml:space="preserve">Ampules laikyti išorinėje dėžutėje, kad </w:t>
      </w:r>
      <w:r w:rsidR="0004282A">
        <w:rPr>
          <w:rFonts w:ascii="Times New Roman" w:hAnsi="Times New Roman"/>
          <w:bCs/>
          <w:sz w:val="22"/>
          <w:szCs w:val="22"/>
          <w:lang w:val="lt-LT"/>
        </w:rPr>
        <w:t xml:space="preserve">vaistinis </w:t>
      </w:r>
      <w:r w:rsidRPr="00CB27E7">
        <w:rPr>
          <w:rFonts w:ascii="Times New Roman" w:hAnsi="Times New Roman"/>
          <w:bCs/>
          <w:sz w:val="22"/>
          <w:szCs w:val="22"/>
          <w:lang w:val="lt-LT"/>
        </w:rPr>
        <w:t xml:space="preserve">preparatas būtų apsaugotas nuo šviesos.  </w:t>
      </w:r>
    </w:p>
    <w:p w:rsidR="00235585" w:rsidRPr="00CB27E7" w:rsidRDefault="00235585" w:rsidP="00235585">
      <w:pPr>
        <w:rPr>
          <w:rFonts w:ascii="Times New Roman" w:hAnsi="Times New Roman"/>
          <w:b/>
          <w:sz w:val="22"/>
          <w:szCs w:val="22"/>
          <w:lang w:val="lt-LT"/>
        </w:rPr>
      </w:pPr>
    </w:p>
    <w:p w:rsidR="00235585" w:rsidRPr="00CB27E7" w:rsidRDefault="0097098E" w:rsidP="00235585">
      <w:pPr>
        <w:rPr>
          <w:rFonts w:ascii="Times New Roman" w:hAnsi="Times New Roman"/>
          <w:b/>
          <w:sz w:val="22"/>
          <w:szCs w:val="22"/>
          <w:lang w:val="lt-LT"/>
        </w:rPr>
      </w:pPr>
      <w:r w:rsidRPr="0097098E">
        <w:rPr>
          <w:rFonts w:ascii="Times New Roman" w:hAnsi="Times New Roman"/>
          <w:b/>
          <w:sz w:val="22"/>
          <w:szCs w:val="22"/>
          <w:lang w:val="lt-LT"/>
        </w:rPr>
        <w:t>6.5</w:t>
      </w:r>
      <w:r w:rsidRPr="0097098E">
        <w:rPr>
          <w:rFonts w:ascii="Times New Roman" w:hAnsi="Times New Roman"/>
          <w:b/>
          <w:sz w:val="22"/>
          <w:szCs w:val="22"/>
          <w:lang w:val="lt-LT"/>
        </w:rPr>
        <w:tab/>
        <w:t>Talpyklės pobūdis ir jos turinys</w:t>
      </w:r>
    </w:p>
    <w:p w:rsidR="00235585" w:rsidRPr="00CB27E7" w:rsidRDefault="00235585" w:rsidP="00235585">
      <w:pPr>
        <w:rPr>
          <w:rFonts w:ascii="Times New Roman" w:hAnsi="Times New Roman"/>
          <w:sz w:val="22"/>
          <w:szCs w:val="22"/>
          <w:lang w:val="lt-LT"/>
        </w:rPr>
      </w:pPr>
    </w:p>
    <w:p w:rsidR="00235585" w:rsidRPr="0097098E" w:rsidRDefault="00235585" w:rsidP="00235585">
      <w:pPr>
        <w:pStyle w:val="Pagrindinistekstas"/>
        <w:rPr>
          <w:b/>
          <w:bCs/>
          <w:sz w:val="22"/>
          <w:szCs w:val="22"/>
        </w:rPr>
      </w:pPr>
      <w:r w:rsidRPr="0097098E">
        <w:rPr>
          <w:bCs/>
          <w:sz w:val="22"/>
          <w:szCs w:val="22"/>
        </w:rPr>
        <w:t xml:space="preserve">Bespalvė stiklinė ampulė, kurioje yra 1 ml tirpalo. Kartono dėžutėje yra 5 ampulės. </w:t>
      </w:r>
    </w:p>
    <w:p w:rsidR="00235585" w:rsidRPr="00CB27E7" w:rsidRDefault="00235585" w:rsidP="00235585">
      <w:pPr>
        <w:rPr>
          <w:rFonts w:ascii="Times New Roman" w:hAnsi="Times New Roman"/>
          <w:b/>
          <w:sz w:val="22"/>
          <w:szCs w:val="22"/>
          <w:lang w:val="lt-LT"/>
        </w:rPr>
      </w:pPr>
    </w:p>
    <w:p w:rsidR="0097098E" w:rsidRPr="0097098E" w:rsidRDefault="0097098E" w:rsidP="0097098E">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bookmarkStart w:id="0" w:name="OLE_LINK1"/>
      <w:r w:rsidRPr="0097098E">
        <w:rPr>
          <w:rFonts w:ascii="Times New Roman" w:hAnsi="Times New Roman" w:cs="Times New Roman"/>
          <w:b/>
          <w:bCs/>
          <w:snapToGrid w:val="0"/>
          <w:sz w:val="22"/>
          <w:szCs w:val="28"/>
          <w:lang w:val="lt-LT" w:eastAsia="x-none"/>
        </w:rPr>
        <w:t>6.6</w:t>
      </w:r>
      <w:r w:rsidRPr="0097098E">
        <w:rPr>
          <w:rFonts w:ascii="Times New Roman" w:hAnsi="Times New Roman" w:cs="Times New Roman"/>
          <w:b/>
          <w:bCs/>
          <w:snapToGrid w:val="0"/>
          <w:sz w:val="22"/>
          <w:szCs w:val="28"/>
          <w:lang w:val="lt-LT" w:eastAsia="x-none"/>
        </w:rPr>
        <w:tab/>
        <w:t>Specialūs reikalavimai atliekoms tvarkyti ir vaistiniam preparatui ruošti</w:t>
      </w:r>
    </w:p>
    <w:bookmarkEnd w:id="0"/>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r w:rsidRPr="00CB27E7">
        <w:rPr>
          <w:rFonts w:ascii="Times New Roman" w:hAnsi="Times New Roman"/>
          <w:sz w:val="22"/>
          <w:szCs w:val="22"/>
          <w:lang w:val="lt-LT"/>
        </w:rPr>
        <w:t>Specialių reikalavimų nėra.</w:t>
      </w:r>
    </w:p>
    <w:p w:rsidR="00235585" w:rsidRPr="00CB27E7" w:rsidRDefault="00235585" w:rsidP="009715B8">
      <w:pPr>
        <w:pStyle w:val="BTEMEASMCA"/>
      </w:pPr>
      <w:r w:rsidRPr="00CB27E7">
        <w:t xml:space="preserve">Nesuvartotą </w:t>
      </w:r>
      <w:r w:rsidR="00E85582">
        <w:t xml:space="preserve">vaistinį </w:t>
      </w:r>
      <w:r w:rsidRPr="00CB27E7">
        <w:t>preparatą ar atliekas reikia tvarkyti laikantis vietinių reikalavimų.</w:t>
      </w:r>
    </w:p>
    <w:p w:rsidR="00235585" w:rsidRPr="00CB27E7" w:rsidRDefault="00235585" w:rsidP="00235585">
      <w:pPr>
        <w:rPr>
          <w:rFonts w:ascii="Times New Roman" w:hAnsi="Times New Roman"/>
          <w:b/>
          <w:sz w:val="22"/>
          <w:szCs w:val="22"/>
          <w:lang w:val="lt-LT"/>
        </w:rPr>
      </w:pPr>
    </w:p>
    <w:p w:rsidR="00235585" w:rsidRPr="00CB27E7" w:rsidRDefault="00235585" w:rsidP="00235585">
      <w:pPr>
        <w:rPr>
          <w:rFonts w:ascii="Times New Roman" w:hAnsi="Times New Roman"/>
          <w:b/>
          <w:sz w:val="22"/>
          <w:szCs w:val="22"/>
          <w:lang w:val="lt-LT"/>
        </w:rPr>
      </w:pPr>
    </w:p>
    <w:p w:rsidR="0097098E" w:rsidRPr="0097098E" w:rsidRDefault="0097098E" w:rsidP="0097098E">
      <w:pPr>
        <w:keepNext/>
        <w:keepLines/>
        <w:tabs>
          <w:tab w:val="left" w:pos="567"/>
        </w:tabs>
        <w:outlineLvl w:val="2"/>
        <w:rPr>
          <w:rFonts w:ascii="Times New Roman" w:hAnsi="Times New Roman" w:cs="Times New Roman"/>
          <w:b/>
          <w:bCs/>
          <w:snapToGrid w:val="0"/>
          <w:sz w:val="22"/>
          <w:szCs w:val="26"/>
          <w:lang w:val="lt-LT" w:eastAsia="x-none"/>
        </w:rPr>
      </w:pPr>
      <w:r w:rsidRPr="0097098E">
        <w:rPr>
          <w:rFonts w:ascii="Times New Roman" w:hAnsi="Times New Roman" w:cs="Times New Roman"/>
          <w:b/>
          <w:bCs/>
          <w:snapToGrid w:val="0"/>
          <w:sz w:val="22"/>
          <w:szCs w:val="26"/>
          <w:lang w:val="lt-LT" w:eastAsia="x-none"/>
        </w:rPr>
        <w:t>7.</w:t>
      </w:r>
      <w:r w:rsidRPr="0097098E">
        <w:rPr>
          <w:rFonts w:ascii="Times New Roman" w:hAnsi="Times New Roman" w:cs="Times New Roman"/>
          <w:b/>
          <w:bCs/>
          <w:snapToGrid w:val="0"/>
          <w:sz w:val="22"/>
          <w:szCs w:val="26"/>
          <w:lang w:val="lt-LT" w:eastAsia="x-none"/>
        </w:rPr>
        <w:tab/>
        <w:t>REGISTRUOTOJAS</w:t>
      </w:r>
    </w:p>
    <w:p w:rsidR="0097098E" w:rsidRDefault="0097098E" w:rsidP="00235585">
      <w:pPr>
        <w:tabs>
          <w:tab w:val="left" w:pos="567"/>
        </w:tabs>
        <w:rPr>
          <w:rFonts w:ascii="Times New Roman" w:hAnsi="Times New Roman"/>
          <w:sz w:val="22"/>
          <w:szCs w:val="22"/>
          <w:lang w:val="lt-LT"/>
        </w:rPr>
      </w:pPr>
    </w:p>
    <w:p w:rsidR="00235585" w:rsidRPr="00CB27E7" w:rsidRDefault="00DC0547" w:rsidP="00235585">
      <w:pPr>
        <w:tabs>
          <w:tab w:val="left" w:pos="567"/>
        </w:tabs>
        <w:rPr>
          <w:rFonts w:ascii="Times New Roman" w:hAnsi="Times New Roman"/>
          <w:sz w:val="22"/>
          <w:szCs w:val="22"/>
          <w:lang w:val="lt-LT"/>
        </w:rPr>
      </w:pPr>
      <w:r>
        <w:rPr>
          <w:rFonts w:ascii="Times New Roman" w:hAnsi="Times New Roman"/>
          <w:sz w:val="22"/>
          <w:szCs w:val="22"/>
          <w:lang w:val="lt-LT"/>
        </w:rPr>
        <w:t>G</w:t>
      </w:r>
      <w:r w:rsidR="00235585" w:rsidRPr="00CB27E7">
        <w:rPr>
          <w:rFonts w:ascii="Times New Roman" w:hAnsi="Times New Roman"/>
          <w:sz w:val="22"/>
          <w:szCs w:val="22"/>
          <w:lang w:val="lt-LT"/>
        </w:rPr>
        <w:t>edeon Richter Plc.</w:t>
      </w:r>
    </w:p>
    <w:p w:rsidR="00235585" w:rsidRPr="00CB27E7" w:rsidRDefault="00235585" w:rsidP="00235585">
      <w:pPr>
        <w:tabs>
          <w:tab w:val="left" w:pos="567"/>
        </w:tabs>
        <w:rPr>
          <w:rFonts w:ascii="Times New Roman" w:hAnsi="Times New Roman"/>
          <w:sz w:val="22"/>
          <w:szCs w:val="22"/>
          <w:lang w:val="lt-LT"/>
        </w:rPr>
      </w:pPr>
      <w:r w:rsidRPr="00CB27E7">
        <w:rPr>
          <w:rFonts w:ascii="Times New Roman" w:hAnsi="Times New Roman"/>
          <w:sz w:val="22"/>
          <w:szCs w:val="22"/>
          <w:lang w:val="lt-LT"/>
        </w:rPr>
        <w:t xml:space="preserve">Gyömrői út 19-21 </w:t>
      </w:r>
    </w:p>
    <w:p w:rsidR="00235585" w:rsidRPr="00CB27E7" w:rsidRDefault="00235585" w:rsidP="00235585">
      <w:pPr>
        <w:tabs>
          <w:tab w:val="left" w:pos="567"/>
        </w:tabs>
        <w:rPr>
          <w:rFonts w:ascii="Times New Roman" w:hAnsi="Times New Roman"/>
          <w:sz w:val="22"/>
          <w:szCs w:val="22"/>
          <w:lang w:val="lt-LT"/>
        </w:rPr>
      </w:pPr>
      <w:r w:rsidRPr="00CB27E7">
        <w:rPr>
          <w:rFonts w:ascii="Times New Roman" w:hAnsi="Times New Roman"/>
          <w:sz w:val="22"/>
          <w:szCs w:val="22"/>
          <w:lang w:val="lt-LT"/>
        </w:rPr>
        <w:t>H-1103 Budapest</w:t>
      </w:r>
    </w:p>
    <w:p w:rsidR="00235585" w:rsidRPr="00CB27E7" w:rsidRDefault="00235585" w:rsidP="00235585">
      <w:pPr>
        <w:tabs>
          <w:tab w:val="left" w:pos="567"/>
        </w:tabs>
        <w:rPr>
          <w:rFonts w:ascii="Times New Roman" w:hAnsi="Times New Roman"/>
          <w:b/>
          <w:bCs/>
          <w:sz w:val="22"/>
          <w:szCs w:val="22"/>
          <w:lang w:val="lt-LT"/>
        </w:rPr>
      </w:pPr>
      <w:r w:rsidRPr="00CB27E7">
        <w:rPr>
          <w:rFonts w:ascii="Times New Roman" w:hAnsi="Times New Roman"/>
          <w:sz w:val="22"/>
          <w:szCs w:val="22"/>
          <w:lang w:val="lt-LT"/>
        </w:rPr>
        <w:t>Vengrija</w:t>
      </w:r>
    </w:p>
    <w:p w:rsidR="00235585" w:rsidRPr="00CB27E7" w:rsidRDefault="00235585" w:rsidP="00235585">
      <w:pPr>
        <w:tabs>
          <w:tab w:val="left" w:pos="567"/>
        </w:tabs>
        <w:rPr>
          <w:rFonts w:ascii="Times New Roman" w:hAnsi="Times New Roman"/>
          <w:b/>
          <w:bCs/>
          <w:sz w:val="22"/>
          <w:szCs w:val="22"/>
          <w:lang w:val="lt-LT"/>
        </w:rPr>
      </w:pPr>
    </w:p>
    <w:p w:rsidR="00235585" w:rsidRPr="00CB27E7" w:rsidRDefault="00235585" w:rsidP="00235585">
      <w:pPr>
        <w:tabs>
          <w:tab w:val="left" w:pos="567"/>
        </w:tabs>
        <w:rPr>
          <w:rFonts w:ascii="Times New Roman" w:hAnsi="Times New Roman"/>
          <w:b/>
          <w:sz w:val="22"/>
          <w:szCs w:val="22"/>
          <w:lang w:val="lt-LT"/>
        </w:rPr>
      </w:pPr>
    </w:p>
    <w:p w:rsidR="0097098E" w:rsidRPr="0097098E" w:rsidRDefault="0097098E" w:rsidP="0097098E">
      <w:pPr>
        <w:keepNext/>
        <w:keepLines/>
        <w:tabs>
          <w:tab w:val="left" w:pos="567"/>
        </w:tabs>
        <w:outlineLvl w:val="2"/>
        <w:rPr>
          <w:rFonts w:ascii="Times New Roman" w:hAnsi="Times New Roman" w:cs="Times New Roman"/>
          <w:b/>
          <w:bCs/>
          <w:snapToGrid w:val="0"/>
          <w:sz w:val="22"/>
          <w:szCs w:val="26"/>
          <w:lang w:val="lt-LT" w:eastAsia="x-none"/>
        </w:rPr>
      </w:pPr>
      <w:r w:rsidRPr="0097098E">
        <w:rPr>
          <w:rFonts w:ascii="Times New Roman" w:hAnsi="Times New Roman" w:cs="Times New Roman"/>
          <w:b/>
          <w:bCs/>
          <w:snapToGrid w:val="0"/>
          <w:sz w:val="22"/>
          <w:szCs w:val="26"/>
          <w:lang w:val="lt-LT" w:eastAsia="x-none"/>
        </w:rPr>
        <w:t>8.</w:t>
      </w:r>
      <w:r w:rsidRPr="0097098E">
        <w:rPr>
          <w:rFonts w:ascii="Times New Roman" w:hAnsi="Times New Roman" w:cs="Times New Roman"/>
          <w:b/>
          <w:bCs/>
          <w:snapToGrid w:val="0"/>
          <w:sz w:val="22"/>
          <w:szCs w:val="26"/>
          <w:lang w:val="lt-LT" w:eastAsia="x-none"/>
        </w:rPr>
        <w:tab/>
        <w:t xml:space="preserve">REGISTRACIJOS </w:t>
      </w:r>
      <w:r w:rsidRPr="0097098E">
        <w:rPr>
          <w:rFonts w:ascii="Times New Roman" w:hAnsi="Times New Roman" w:cs="Times New Roman"/>
          <w:b/>
          <w:bCs/>
          <w:noProof/>
          <w:snapToGrid w:val="0"/>
          <w:sz w:val="22"/>
          <w:szCs w:val="22"/>
          <w:lang w:val="lt-LT" w:eastAsia="x-none"/>
        </w:rPr>
        <w:t>PAŽYMĖJIMO</w:t>
      </w:r>
      <w:r w:rsidRPr="0097098E">
        <w:rPr>
          <w:rFonts w:ascii="Times New Roman" w:hAnsi="Times New Roman" w:cs="Times New Roman"/>
          <w:b/>
          <w:bCs/>
          <w:snapToGrid w:val="0"/>
          <w:sz w:val="22"/>
          <w:szCs w:val="26"/>
          <w:lang w:val="lt-LT" w:eastAsia="x-none"/>
        </w:rPr>
        <w:t xml:space="preserve"> NUMERIS (-IAI) </w:t>
      </w:r>
    </w:p>
    <w:p w:rsidR="0097098E" w:rsidRPr="0097098E" w:rsidRDefault="0097098E" w:rsidP="0097098E">
      <w:pPr>
        <w:rPr>
          <w:rFonts w:ascii="Times New Roman" w:hAnsi="Times New Roman" w:cs="Times New Roman"/>
          <w:snapToGrid w:val="0"/>
          <w:sz w:val="22"/>
          <w:szCs w:val="24"/>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jc w:val="both"/>
        <w:rPr>
          <w:rFonts w:ascii="Times New Roman" w:hAnsi="Times New Roman"/>
          <w:sz w:val="22"/>
          <w:szCs w:val="22"/>
          <w:lang w:val="lt-LT"/>
        </w:rPr>
      </w:pPr>
      <w:r w:rsidRPr="00CB27E7">
        <w:rPr>
          <w:rFonts w:ascii="Times New Roman" w:hAnsi="Times New Roman"/>
          <w:sz w:val="22"/>
          <w:szCs w:val="22"/>
          <w:lang w:val="lt-LT"/>
        </w:rPr>
        <w:t>LT/1/94/0737/004</w:t>
      </w:r>
    </w:p>
    <w:p w:rsidR="00235585" w:rsidRPr="00CB27E7" w:rsidRDefault="00235585" w:rsidP="00235585">
      <w:pPr>
        <w:rPr>
          <w:rFonts w:ascii="Times New Roman" w:hAnsi="Times New Roman"/>
          <w:b/>
          <w:sz w:val="22"/>
          <w:szCs w:val="22"/>
          <w:lang w:val="lt-LT"/>
        </w:rPr>
      </w:pPr>
    </w:p>
    <w:p w:rsidR="00235585" w:rsidRPr="00CB27E7" w:rsidRDefault="00235585" w:rsidP="00235585">
      <w:pPr>
        <w:rPr>
          <w:rFonts w:ascii="Times New Roman" w:hAnsi="Times New Roman"/>
          <w:b/>
          <w:sz w:val="22"/>
          <w:szCs w:val="22"/>
          <w:lang w:val="lt-LT"/>
        </w:rPr>
      </w:pPr>
    </w:p>
    <w:p w:rsidR="00774BFC" w:rsidRPr="00774BFC" w:rsidRDefault="00774BFC" w:rsidP="00774BFC">
      <w:pPr>
        <w:keepNext/>
        <w:keepLines/>
        <w:tabs>
          <w:tab w:val="left" w:pos="567"/>
        </w:tabs>
        <w:outlineLvl w:val="2"/>
        <w:rPr>
          <w:rFonts w:ascii="Times New Roman" w:hAnsi="Times New Roman" w:cs="Times New Roman"/>
          <w:b/>
          <w:bCs/>
          <w:snapToGrid w:val="0"/>
          <w:sz w:val="22"/>
          <w:szCs w:val="26"/>
          <w:lang w:val="lt-LT" w:eastAsia="x-none"/>
        </w:rPr>
      </w:pPr>
      <w:r w:rsidRPr="00774BFC">
        <w:rPr>
          <w:rFonts w:ascii="Times New Roman" w:hAnsi="Times New Roman" w:cs="Times New Roman"/>
          <w:b/>
          <w:bCs/>
          <w:snapToGrid w:val="0"/>
          <w:sz w:val="22"/>
          <w:szCs w:val="26"/>
          <w:lang w:val="lt-LT" w:eastAsia="x-none"/>
        </w:rPr>
        <w:t>9.</w:t>
      </w:r>
      <w:r w:rsidRPr="00774BFC">
        <w:rPr>
          <w:rFonts w:ascii="Times New Roman" w:hAnsi="Times New Roman" w:cs="Times New Roman"/>
          <w:b/>
          <w:bCs/>
          <w:snapToGrid w:val="0"/>
          <w:sz w:val="22"/>
          <w:szCs w:val="26"/>
          <w:lang w:val="lt-LT" w:eastAsia="x-none"/>
        </w:rPr>
        <w:tab/>
        <w:t>REGISTRAVIMO / PERREGISTRAVIMO DATA</w:t>
      </w:r>
    </w:p>
    <w:p w:rsidR="00774BFC" w:rsidRPr="00774BFC" w:rsidRDefault="00774BFC" w:rsidP="00774BFC">
      <w:pPr>
        <w:rPr>
          <w:rFonts w:ascii="Times New Roman" w:hAnsi="Times New Roman" w:cs="Times New Roman"/>
          <w:snapToGrid w:val="0"/>
          <w:sz w:val="22"/>
          <w:szCs w:val="24"/>
          <w:lang w:val="lt-LT"/>
        </w:rPr>
      </w:pPr>
    </w:p>
    <w:p w:rsidR="00774BFC" w:rsidRPr="00774BFC" w:rsidRDefault="00774BFC" w:rsidP="00774BFC">
      <w:pPr>
        <w:rPr>
          <w:rFonts w:ascii="Times New Roman" w:hAnsi="Times New Roman" w:cs="Times New Roman"/>
          <w:snapToGrid w:val="0"/>
          <w:sz w:val="22"/>
          <w:szCs w:val="24"/>
          <w:lang w:val="lt-LT"/>
        </w:rPr>
      </w:pPr>
      <w:r w:rsidRPr="00774BFC">
        <w:rPr>
          <w:rFonts w:ascii="Times New Roman" w:hAnsi="Times New Roman" w:cs="Times New Roman"/>
          <w:noProof/>
          <w:snapToGrid w:val="0"/>
          <w:sz w:val="22"/>
          <w:szCs w:val="24"/>
          <w:lang w:val="lt-LT"/>
        </w:rPr>
        <w:t xml:space="preserve">Registravimo data </w:t>
      </w:r>
      <w:r w:rsidR="0097098E" w:rsidRPr="00CB27E7">
        <w:rPr>
          <w:rFonts w:ascii="Times New Roman" w:hAnsi="Times New Roman"/>
          <w:noProof/>
          <w:sz w:val="22"/>
          <w:szCs w:val="22"/>
          <w:lang w:val="lt-LT"/>
        </w:rPr>
        <w:t>1994 m. birželio 22 d.</w:t>
      </w:r>
    </w:p>
    <w:p w:rsidR="00235585" w:rsidRPr="00CB27E7" w:rsidRDefault="00774BFC" w:rsidP="00235585">
      <w:pPr>
        <w:rPr>
          <w:rFonts w:ascii="Times New Roman" w:hAnsi="Times New Roman"/>
          <w:sz w:val="22"/>
          <w:szCs w:val="22"/>
          <w:lang w:val="lt-LT"/>
        </w:rPr>
      </w:pPr>
      <w:r w:rsidRPr="00774BFC">
        <w:rPr>
          <w:rFonts w:ascii="Times New Roman" w:hAnsi="Times New Roman" w:cs="Times New Roman"/>
          <w:noProof/>
          <w:snapToGrid w:val="0"/>
          <w:sz w:val="22"/>
          <w:szCs w:val="22"/>
          <w:lang w:val="lt-LT"/>
        </w:rPr>
        <w:t xml:space="preserve">Paskutinio </w:t>
      </w:r>
      <w:r w:rsidRPr="00774BFC">
        <w:rPr>
          <w:rFonts w:ascii="Times New Roman" w:hAnsi="Times New Roman" w:cs="Times New Roman"/>
          <w:noProof/>
          <w:snapToGrid w:val="0"/>
          <w:sz w:val="22"/>
          <w:szCs w:val="24"/>
          <w:lang w:val="lt-LT"/>
        </w:rPr>
        <w:t xml:space="preserve">perregistravimo data </w:t>
      </w:r>
      <w:r w:rsidR="00235585" w:rsidRPr="00CB27E7">
        <w:rPr>
          <w:rFonts w:ascii="Times New Roman" w:hAnsi="Times New Roman"/>
          <w:noProof/>
          <w:sz w:val="22"/>
          <w:szCs w:val="22"/>
          <w:lang w:val="lt-LT"/>
        </w:rPr>
        <w:t>2007 m. gegužės 16 d.</w:t>
      </w:r>
    </w:p>
    <w:p w:rsidR="00235585" w:rsidRPr="00CB27E7" w:rsidRDefault="00235585" w:rsidP="00235585">
      <w:pPr>
        <w:rPr>
          <w:rFonts w:ascii="Times New Roman" w:hAnsi="Times New Roman"/>
          <w:b/>
          <w:sz w:val="22"/>
          <w:szCs w:val="22"/>
          <w:lang w:val="lt-LT"/>
        </w:rPr>
      </w:pPr>
    </w:p>
    <w:p w:rsidR="00235585" w:rsidRPr="00CB27E7" w:rsidRDefault="00235585" w:rsidP="00235585">
      <w:pPr>
        <w:rPr>
          <w:rFonts w:ascii="Times New Roman" w:hAnsi="Times New Roman"/>
          <w:b/>
          <w:sz w:val="22"/>
          <w:szCs w:val="22"/>
          <w:lang w:val="lt-LT"/>
        </w:rPr>
      </w:pPr>
    </w:p>
    <w:p w:rsidR="00774BFC" w:rsidRPr="00774BFC" w:rsidRDefault="00774BFC" w:rsidP="00774BFC">
      <w:pPr>
        <w:keepNext/>
        <w:keepLines/>
        <w:tabs>
          <w:tab w:val="left" w:pos="567"/>
        </w:tabs>
        <w:outlineLvl w:val="2"/>
        <w:rPr>
          <w:rFonts w:ascii="Times New Roman" w:hAnsi="Times New Roman" w:cs="Times New Roman"/>
          <w:b/>
          <w:bCs/>
          <w:snapToGrid w:val="0"/>
          <w:sz w:val="22"/>
          <w:szCs w:val="26"/>
          <w:lang w:val="lt-LT" w:eastAsia="x-none"/>
        </w:rPr>
      </w:pPr>
      <w:r w:rsidRPr="00774BFC">
        <w:rPr>
          <w:rFonts w:ascii="Times New Roman" w:hAnsi="Times New Roman" w:cs="Times New Roman"/>
          <w:b/>
          <w:bCs/>
          <w:snapToGrid w:val="0"/>
          <w:sz w:val="22"/>
          <w:szCs w:val="26"/>
          <w:lang w:val="lt-LT" w:eastAsia="x-none"/>
        </w:rPr>
        <w:t>10.</w:t>
      </w:r>
      <w:r w:rsidRPr="00774BFC">
        <w:rPr>
          <w:rFonts w:ascii="Times New Roman" w:hAnsi="Times New Roman" w:cs="Times New Roman"/>
          <w:b/>
          <w:bCs/>
          <w:snapToGrid w:val="0"/>
          <w:sz w:val="22"/>
          <w:szCs w:val="26"/>
          <w:lang w:val="lt-LT" w:eastAsia="x-none"/>
        </w:rPr>
        <w:tab/>
        <w:t>TEKSTO PERŽIŪROS DATA</w:t>
      </w:r>
    </w:p>
    <w:p w:rsidR="00235585" w:rsidRPr="00CB27E7" w:rsidRDefault="00235585" w:rsidP="00235585">
      <w:pPr>
        <w:jc w:val="both"/>
        <w:rPr>
          <w:rFonts w:ascii="Times New Roman" w:hAnsi="Times New Roman"/>
          <w:bCs/>
          <w:sz w:val="22"/>
          <w:szCs w:val="22"/>
          <w:lang w:val="lt-LT"/>
        </w:rPr>
      </w:pPr>
    </w:p>
    <w:p w:rsidR="00235585" w:rsidRDefault="004B6F71" w:rsidP="00235585">
      <w:pPr>
        <w:jc w:val="both"/>
        <w:rPr>
          <w:rFonts w:ascii="Times New Roman" w:hAnsi="Times New Roman"/>
          <w:bCs/>
          <w:sz w:val="22"/>
          <w:szCs w:val="22"/>
          <w:lang w:val="lt-LT"/>
        </w:rPr>
      </w:pPr>
      <w:r>
        <w:rPr>
          <w:rFonts w:ascii="Times New Roman" w:hAnsi="Times New Roman"/>
          <w:bCs/>
          <w:sz w:val="22"/>
          <w:szCs w:val="22"/>
          <w:lang w:val="lt-LT"/>
        </w:rPr>
        <w:t>2018-01-16</w:t>
      </w:r>
    </w:p>
    <w:p w:rsidR="004B6F71" w:rsidRPr="00CB27E7" w:rsidRDefault="004B6F71" w:rsidP="00235585">
      <w:pPr>
        <w:jc w:val="both"/>
        <w:rPr>
          <w:rFonts w:ascii="Times New Roman" w:hAnsi="Times New Roman"/>
          <w:bCs/>
          <w:sz w:val="22"/>
          <w:szCs w:val="22"/>
          <w:lang w:val="lt-LT"/>
        </w:rPr>
      </w:pPr>
    </w:p>
    <w:p w:rsidR="00235585" w:rsidRPr="00CB27E7" w:rsidRDefault="00235585" w:rsidP="00235585">
      <w:pPr>
        <w:pStyle w:val="Paprastasistekstas"/>
        <w:tabs>
          <w:tab w:val="left" w:pos="5954"/>
          <w:tab w:val="left" w:pos="6237"/>
          <w:tab w:val="left" w:pos="6663"/>
          <w:tab w:val="left" w:pos="6946"/>
        </w:tabs>
        <w:rPr>
          <w:rFonts w:ascii="Times New Roman" w:hAnsi="Times New Roman"/>
          <w:sz w:val="22"/>
          <w:szCs w:val="22"/>
          <w:lang w:val="lt-LT"/>
        </w:rPr>
      </w:pPr>
      <w:r w:rsidRPr="00CB27E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B27E7">
        <w:rPr>
          <w:rFonts w:ascii="Times New Roman" w:hAnsi="Times New Roman"/>
          <w:i/>
          <w:noProof/>
          <w:sz w:val="22"/>
          <w:szCs w:val="22"/>
          <w:lang w:val="lt-LT"/>
        </w:rPr>
        <w:t xml:space="preserve"> </w:t>
      </w:r>
      <w:hyperlink r:id="rId9" w:history="1">
        <w:r w:rsidRPr="00C539D8">
          <w:rPr>
            <w:rStyle w:val="Hipersaitas"/>
            <w:rFonts w:ascii="Times New Roman" w:hAnsi="Times New Roman"/>
            <w:noProof/>
            <w:sz w:val="22"/>
            <w:szCs w:val="22"/>
            <w:lang w:val="lt-LT"/>
          </w:rPr>
          <w:t>http://www.</w:t>
        </w:r>
        <w:r w:rsidRPr="00C539D8">
          <w:rPr>
            <w:rStyle w:val="Hipersaitas"/>
            <w:rFonts w:ascii="Times New Roman" w:hAnsi="Times New Roman"/>
            <w:sz w:val="22"/>
            <w:szCs w:val="22"/>
            <w:lang w:val="lt-LT"/>
          </w:rPr>
          <w:t>vvkt.lt</w:t>
        </w:r>
      </w:hyperlink>
    </w:p>
    <w:p w:rsidR="00235585" w:rsidRPr="00CB27E7" w:rsidRDefault="00235585" w:rsidP="00235585">
      <w:pPr>
        <w:jc w:val="both"/>
        <w:rPr>
          <w:rFonts w:ascii="Times New Roman" w:hAnsi="Times New Roman"/>
          <w:bCs/>
          <w:sz w:val="22"/>
          <w:szCs w:val="22"/>
          <w:lang w:val="lt-LT"/>
        </w:rPr>
      </w:pPr>
      <w:r w:rsidRPr="00CB27E7">
        <w:rPr>
          <w:rFonts w:ascii="Times New Roman" w:hAnsi="Times New Roman"/>
          <w:bCs/>
          <w:sz w:val="22"/>
          <w:szCs w:val="22"/>
          <w:lang w:val="lt-LT"/>
        </w:rPr>
        <w:br w:type="page"/>
      </w: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Pr="00CB27E7" w:rsidRDefault="00235585" w:rsidP="00235585">
      <w:pPr>
        <w:rPr>
          <w:rFonts w:ascii="Times New Roman" w:hAnsi="Times New Roman"/>
          <w:sz w:val="22"/>
          <w:szCs w:val="22"/>
          <w:lang w:val="lt-LT"/>
        </w:rPr>
      </w:pPr>
    </w:p>
    <w:p w:rsidR="00235585" w:rsidRDefault="00235585" w:rsidP="00235585">
      <w:pPr>
        <w:jc w:val="center"/>
        <w:rPr>
          <w:rFonts w:ascii="Times New Roman" w:hAnsi="Times New Roman"/>
          <w:b/>
          <w:sz w:val="22"/>
          <w:szCs w:val="22"/>
          <w:lang w:val="lt-LT"/>
        </w:rPr>
      </w:pPr>
      <w:r w:rsidRPr="00CB27E7">
        <w:rPr>
          <w:rFonts w:ascii="Times New Roman" w:hAnsi="Times New Roman"/>
          <w:b/>
          <w:sz w:val="22"/>
          <w:szCs w:val="22"/>
          <w:lang w:val="lt-LT"/>
        </w:rPr>
        <w:t>II PRIEDAS</w:t>
      </w:r>
    </w:p>
    <w:p w:rsidR="00F93E27" w:rsidRDefault="00F93E27" w:rsidP="00235585">
      <w:pPr>
        <w:jc w:val="center"/>
        <w:rPr>
          <w:rFonts w:ascii="Times New Roman" w:hAnsi="Times New Roman"/>
          <w:b/>
          <w:sz w:val="22"/>
          <w:szCs w:val="22"/>
          <w:lang w:val="lt-LT"/>
        </w:rPr>
      </w:pPr>
    </w:p>
    <w:p w:rsidR="00F93E27" w:rsidRPr="00CB27E7" w:rsidRDefault="00F93E27" w:rsidP="00235585">
      <w:pPr>
        <w:jc w:val="center"/>
        <w:rPr>
          <w:rFonts w:ascii="Times New Roman" w:hAnsi="Times New Roman"/>
          <w:b/>
          <w:sz w:val="22"/>
          <w:szCs w:val="22"/>
          <w:lang w:val="lt-LT"/>
        </w:rPr>
      </w:pPr>
      <w:r>
        <w:rPr>
          <w:rFonts w:ascii="Times New Roman" w:hAnsi="Times New Roman"/>
          <w:b/>
          <w:sz w:val="22"/>
          <w:szCs w:val="22"/>
          <w:lang w:val="lt-LT"/>
        </w:rPr>
        <w:t>REGISTRACIJOS SĄLYGOS</w:t>
      </w:r>
    </w:p>
    <w:p w:rsidR="00235585" w:rsidRPr="00CB27E7" w:rsidRDefault="00235585" w:rsidP="00235585">
      <w:pPr>
        <w:rPr>
          <w:rFonts w:ascii="Times New Roman" w:hAnsi="Times New Roman"/>
          <w:b/>
          <w:sz w:val="22"/>
          <w:szCs w:val="22"/>
          <w:lang w:val="lt-LT"/>
        </w:rPr>
      </w:pPr>
    </w:p>
    <w:p w:rsidR="001326C4" w:rsidRPr="001326C4" w:rsidRDefault="001326C4" w:rsidP="001326C4">
      <w:pPr>
        <w:tabs>
          <w:tab w:val="left" w:pos="1701"/>
        </w:tabs>
        <w:ind w:left="1701" w:right="567" w:hanging="567"/>
        <w:rPr>
          <w:rFonts w:ascii="Times New Roman" w:hAnsi="Times New Roman" w:cs="Times New Roman"/>
          <w:b/>
          <w:noProof/>
          <w:sz w:val="22"/>
          <w:szCs w:val="22"/>
          <w:lang w:val="lt-LT"/>
        </w:rPr>
      </w:pPr>
      <w:r w:rsidRPr="001326C4">
        <w:rPr>
          <w:rFonts w:ascii="Times New Roman" w:hAnsi="Times New Roman" w:cs="Times New Roman"/>
          <w:b/>
          <w:noProof/>
          <w:sz w:val="22"/>
          <w:szCs w:val="22"/>
          <w:lang w:val="lt-LT"/>
        </w:rPr>
        <w:t>A.</w:t>
      </w:r>
      <w:r w:rsidRPr="001326C4">
        <w:rPr>
          <w:rFonts w:ascii="Times New Roman" w:hAnsi="Times New Roman" w:cs="Times New Roman"/>
          <w:b/>
          <w:noProof/>
          <w:sz w:val="22"/>
          <w:szCs w:val="22"/>
          <w:lang w:val="lt-LT"/>
        </w:rPr>
        <w:tab/>
      </w:r>
      <w:r>
        <w:rPr>
          <w:rFonts w:ascii="Times New Roman" w:hAnsi="Times New Roman" w:cs="Times New Roman"/>
          <w:b/>
          <w:noProof/>
          <w:sz w:val="22"/>
          <w:szCs w:val="22"/>
          <w:lang w:val="lt-LT"/>
        </w:rPr>
        <w:t>GAMINTOJAS, ATSAKINGAS</w:t>
      </w:r>
      <w:r w:rsidRPr="001326C4">
        <w:rPr>
          <w:rFonts w:ascii="Times New Roman" w:hAnsi="Times New Roman" w:cs="Times New Roman"/>
          <w:b/>
          <w:noProof/>
          <w:sz w:val="22"/>
          <w:szCs w:val="22"/>
          <w:lang w:val="lt-LT"/>
        </w:rPr>
        <w:t xml:space="preserve"> U</w:t>
      </w:r>
      <w:r w:rsidRPr="001326C4">
        <w:rPr>
          <w:rFonts w:ascii="Times New Roman" w:eastAsia="Calibri" w:hAnsi="Times New Roman" w:cs="Times New Roman"/>
          <w:b/>
          <w:noProof/>
          <w:sz w:val="22"/>
          <w:szCs w:val="22"/>
          <w:lang w:val="lt-LT"/>
        </w:rPr>
        <w:t>Ž</w:t>
      </w:r>
      <w:r w:rsidRPr="001326C4">
        <w:rPr>
          <w:rFonts w:ascii="Times New Roman" w:hAnsi="Times New Roman" w:cs="Times New Roman"/>
          <w:b/>
          <w:noProof/>
          <w:sz w:val="22"/>
          <w:szCs w:val="22"/>
          <w:lang w:val="lt-LT"/>
        </w:rPr>
        <w:t xml:space="preserve"> SERIJ</w:t>
      </w:r>
      <w:r w:rsidRPr="001326C4">
        <w:rPr>
          <w:rFonts w:ascii="Times New Roman" w:eastAsia="Calibri" w:hAnsi="Times New Roman" w:cs="Times New Roman"/>
          <w:b/>
          <w:noProof/>
          <w:sz w:val="22"/>
          <w:szCs w:val="22"/>
          <w:lang w:val="lt-LT"/>
        </w:rPr>
        <w:t>Ų</w:t>
      </w:r>
      <w:r w:rsidRPr="001326C4">
        <w:rPr>
          <w:rFonts w:ascii="Times New Roman" w:hAnsi="Times New Roman" w:cs="Times New Roman"/>
          <w:b/>
          <w:noProof/>
          <w:sz w:val="22"/>
          <w:szCs w:val="22"/>
          <w:lang w:val="lt-LT"/>
        </w:rPr>
        <w:t xml:space="preserve"> IŠLEIDIM</w:t>
      </w:r>
      <w:r w:rsidRPr="001326C4">
        <w:rPr>
          <w:rFonts w:ascii="Times New Roman" w:eastAsia="Calibri" w:hAnsi="Times New Roman" w:cs="Times New Roman"/>
          <w:b/>
          <w:noProof/>
          <w:sz w:val="22"/>
          <w:szCs w:val="22"/>
          <w:lang w:val="lt-LT"/>
        </w:rPr>
        <w:t>Ą</w:t>
      </w:r>
    </w:p>
    <w:p w:rsidR="00235585" w:rsidRPr="00CB27E7" w:rsidRDefault="00235585" w:rsidP="00235585">
      <w:pPr>
        <w:ind w:left="1701" w:hanging="567"/>
        <w:rPr>
          <w:rFonts w:ascii="Times New Roman" w:hAnsi="Times New Roman"/>
          <w:b/>
          <w:sz w:val="22"/>
          <w:szCs w:val="22"/>
          <w:lang w:val="lt-LT"/>
        </w:rPr>
      </w:pPr>
    </w:p>
    <w:p w:rsidR="00235585" w:rsidRPr="00CB27E7" w:rsidRDefault="00235585" w:rsidP="00235585">
      <w:pPr>
        <w:ind w:left="1701" w:hanging="567"/>
        <w:rPr>
          <w:rFonts w:ascii="Times New Roman" w:hAnsi="Times New Roman"/>
          <w:b/>
          <w:sz w:val="22"/>
          <w:szCs w:val="22"/>
          <w:lang w:val="lt-LT"/>
        </w:rPr>
      </w:pPr>
      <w:r w:rsidRPr="00CB27E7">
        <w:rPr>
          <w:rFonts w:ascii="Times New Roman" w:hAnsi="Times New Roman"/>
          <w:b/>
          <w:sz w:val="22"/>
          <w:szCs w:val="22"/>
          <w:lang w:val="lt-LT"/>
        </w:rPr>
        <w:t>B.</w:t>
      </w:r>
      <w:r w:rsidRPr="00CB27E7">
        <w:rPr>
          <w:rFonts w:ascii="Times New Roman" w:hAnsi="Times New Roman"/>
          <w:b/>
          <w:sz w:val="22"/>
          <w:szCs w:val="22"/>
          <w:lang w:val="lt-LT"/>
        </w:rPr>
        <w:tab/>
        <w:t xml:space="preserve">TIEKIMO IR VARTOJIMO SĄLYGOS </w:t>
      </w:r>
      <w:r w:rsidR="00C1195A">
        <w:rPr>
          <w:rFonts w:ascii="Times New Roman" w:hAnsi="Times New Roman"/>
          <w:b/>
          <w:sz w:val="22"/>
          <w:szCs w:val="22"/>
          <w:lang w:val="lt-LT"/>
        </w:rPr>
        <w:t>A</w:t>
      </w:r>
      <w:r w:rsidRPr="00CB27E7">
        <w:rPr>
          <w:rFonts w:ascii="Times New Roman" w:hAnsi="Times New Roman"/>
          <w:b/>
          <w:sz w:val="22"/>
          <w:szCs w:val="22"/>
          <w:lang w:val="lt-LT"/>
        </w:rPr>
        <w:t xml:space="preserve">R APRIBOJIMAI </w:t>
      </w:r>
    </w:p>
    <w:p w:rsidR="00206411" w:rsidRPr="00206411" w:rsidRDefault="00235585" w:rsidP="00206411">
      <w:pPr>
        <w:ind w:left="567" w:hanging="567"/>
        <w:rPr>
          <w:rFonts w:ascii="Times New Roman" w:hAnsi="Times New Roman" w:cs="Times New Roman"/>
          <w:b/>
          <w:sz w:val="22"/>
          <w:szCs w:val="22"/>
          <w:lang w:val="lt-LT"/>
        </w:rPr>
      </w:pPr>
      <w:r w:rsidRPr="00CB27E7">
        <w:rPr>
          <w:szCs w:val="22"/>
        </w:rPr>
        <w:br w:type="page"/>
      </w:r>
      <w:r w:rsidR="00206411" w:rsidRPr="00206411">
        <w:rPr>
          <w:rFonts w:ascii="Times New Roman" w:hAnsi="Times New Roman" w:cs="Times New Roman"/>
          <w:b/>
          <w:sz w:val="22"/>
          <w:szCs w:val="22"/>
          <w:lang w:val="lt-LT"/>
        </w:rPr>
        <w:lastRenderedPageBreak/>
        <w:t>A.</w:t>
      </w:r>
      <w:r w:rsidR="00206411" w:rsidRPr="00206411">
        <w:rPr>
          <w:rFonts w:ascii="Times New Roman" w:hAnsi="Times New Roman" w:cs="Times New Roman"/>
          <w:b/>
          <w:sz w:val="22"/>
          <w:szCs w:val="22"/>
          <w:lang w:val="lt-LT"/>
        </w:rPr>
        <w:tab/>
      </w:r>
      <w:r w:rsidR="00206411">
        <w:rPr>
          <w:rFonts w:ascii="Times New Roman" w:hAnsi="Times New Roman" w:cs="Times New Roman"/>
          <w:b/>
          <w:sz w:val="22"/>
          <w:szCs w:val="22"/>
          <w:lang w:val="lt-LT"/>
        </w:rPr>
        <w:t>GAMINTOJAS, ATSAKINGAS</w:t>
      </w:r>
      <w:r w:rsidR="00206411" w:rsidRPr="00206411">
        <w:rPr>
          <w:rFonts w:ascii="Times New Roman" w:hAnsi="Times New Roman" w:cs="Times New Roman"/>
          <w:b/>
          <w:sz w:val="22"/>
          <w:szCs w:val="22"/>
          <w:lang w:val="lt-LT"/>
        </w:rPr>
        <w:t xml:space="preserve"> U</w:t>
      </w:r>
      <w:r w:rsidR="00206411" w:rsidRPr="00206411">
        <w:rPr>
          <w:rFonts w:ascii="Times New Roman" w:eastAsia="Calibri" w:hAnsi="Times New Roman" w:cs="Times New Roman"/>
          <w:b/>
          <w:sz w:val="22"/>
          <w:szCs w:val="22"/>
          <w:lang w:val="lt-LT"/>
        </w:rPr>
        <w:t>Ž</w:t>
      </w:r>
      <w:r w:rsidR="00206411" w:rsidRPr="00206411">
        <w:rPr>
          <w:rFonts w:ascii="Times New Roman" w:hAnsi="Times New Roman" w:cs="Times New Roman"/>
          <w:b/>
          <w:sz w:val="22"/>
          <w:szCs w:val="22"/>
          <w:lang w:val="lt-LT"/>
        </w:rPr>
        <w:t xml:space="preserve"> SERIJ</w:t>
      </w:r>
      <w:r w:rsidR="00206411" w:rsidRPr="00206411">
        <w:rPr>
          <w:rFonts w:ascii="Times New Roman" w:eastAsia="Calibri" w:hAnsi="Times New Roman" w:cs="Times New Roman"/>
          <w:b/>
          <w:sz w:val="22"/>
          <w:szCs w:val="22"/>
          <w:lang w:val="lt-LT"/>
        </w:rPr>
        <w:t>Ų</w:t>
      </w:r>
      <w:r w:rsidR="00206411" w:rsidRPr="00206411">
        <w:rPr>
          <w:rFonts w:ascii="Times New Roman" w:hAnsi="Times New Roman" w:cs="Times New Roman"/>
          <w:b/>
          <w:sz w:val="22"/>
          <w:szCs w:val="22"/>
          <w:lang w:val="lt-LT"/>
        </w:rPr>
        <w:t xml:space="preserve"> IŠLEIDIM</w:t>
      </w:r>
      <w:r w:rsidR="00206411" w:rsidRPr="00206411">
        <w:rPr>
          <w:rFonts w:ascii="Times New Roman" w:eastAsia="Calibri" w:hAnsi="Times New Roman" w:cs="Times New Roman"/>
          <w:b/>
          <w:sz w:val="22"/>
          <w:szCs w:val="22"/>
          <w:lang w:val="lt-LT"/>
        </w:rPr>
        <w:t>Ą</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u w:val="single"/>
        </w:rPr>
      </w:pPr>
      <w:r w:rsidRPr="00A43CE4">
        <w:rPr>
          <w:sz w:val="22"/>
          <w:szCs w:val="22"/>
          <w:u w:val="single"/>
        </w:rPr>
        <w:t>Gamintojo, atsakingo už serijų išleidimą, pavadinimas ir adresas</w:t>
      </w:r>
    </w:p>
    <w:p w:rsidR="00235585" w:rsidRPr="00A43CE4" w:rsidRDefault="00235585" w:rsidP="00235585">
      <w:pPr>
        <w:pStyle w:val="Pagrindinistekstas"/>
        <w:rPr>
          <w:sz w:val="22"/>
          <w:szCs w:val="22"/>
        </w:rPr>
      </w:pPr>
    </w:p>
    <w:p w:rsidR="00235585" w:rsidRPr="00A43CE4" w:rsidRDefault="00235585" w:rsidP="00235585">
      <w:pPr>
        <w:tabs>
          <w:tab w:val="left" w:pos="567"/>
        </w:tabs>
        <w:jc w:val="both"/>
        <w:rPr>
          <w:rFonts w:ascii="Times New Roman" w:hAnsi="Times New Roman"/>
          <w:sz w:val="22"/>
          <w:szCs w:val="22"/>
          <w:lang w:val="lt-LT"/>
        </w:rPr>
      </w:pPr>
      <w:r w:rsidRPr="00A43CE4">
        <w:rPr>
          <w:rFonts w:ascii="Times New Roman" w:hAnsi="Times New Roman"/>
          <w:sz w:val="22"/>
          <w:szCs w:val="22"/>
          <w:lang w:val="lt-LT"/>
        </w:rPr>
        <w:t>Gedeon Richter Plc.</w:t>
      </w:r>
    </w:p>
    <w:p w:rsidR="00235585" w:rsidRPr="00A43CE4" w:rsidRDefault="00235585" w:rsidP="00235585">
      <w:pPr>
        <w:tabs>
          <w:tab w:val="left" w:pos="567"/>
        </w:tabs>
        <w:jc w:val="both"/>
        <w:rPr>
          <w:rFonts w:ascii="Times New Roman" w:hAnsi="Times New Roman"/>
          <w:sz w:val="22"/>
          <w:szCs w:val="22"/>
          <w:lang w:val="lt-LT"/>
        </w:rPr>
      </w:pPr>
      <w:r w:rsidRPr="00A43CE4">
        <w:rPr>
          <w:rFonts w:ascii="Times New Roman" w:hAnsi="Times New Roman"/>
          <w:sz w:val="22"/>
          <w:szCs w:val="22"/>
          <w:lang w:val="lt-LT"/>
        </w:rPr>
        <w:t xml:space="preserve">Gyömrői út 19-21 </w:t>
      </w:r>
    </w:p>
    <w:p w:rsidR="00235585" w:rsidRPr="00A43CE4" w:rsidRDefault="00235585" w:rsidP="00235585">
      <w:pPr>
        <w:tabs>
          <w:tab w:val="left" w:pos="567"/>
        </w:tabs>
        <w:jc w:val="both"/>
        <w:rPr>
          <w:rFonts w:ascii="Times New Roman" w:hAnsi="Times New Roman"/>
          <w:sz w:val="22"/>
          <w:szCs w:val="22"/>
          <w:lang w:val="lt-LT"/>
        </w:rPr>
      </w:pPr>
      <w:r w:rsidRPr="00A43CE4">
        <w:rPr>
          <w:rFonts w:ascii="Times New Roman" w:hAnsi="Times New Roman"/>
          <w:sz w:val="22"/>
          <w:szCs w:val="22"/>
          <w:lang w:val="lt-LT"/>
        </w:rPr>
        <w:t>H-1103 Budapest</w:t>
      </w:r>
    </w:p>
    <w:p w:rsidR="00235585" w:rsidRPr="00A43CE4" w:rsidRDefault="00235585" w:rsidP="00235585">
      <w:pPr>
        <w:tabs>
          <w:tab w:val="left" w:pos="567"/>
        </w:tabs>
        <w:jc w:val="both"/>
        <w:rPr>
          <w:rFonts w:ascii="Times New Roman" w:hAnsi="Times New Roman"/>
          <w:b/>
          <w:bCs/>
          <w:sz w:val="22"/>
          <w:szCs w:val="22"/>
          <w:lang w:val="lt-LT"/>
        </w:rPr>
      </w:pPr>
      <w:r w:rsidRPr="00A43CE4">
        <w:rPr>
          <w:rFonts w:ascii="Times New Roman" w:hAnsi="Times New Roman"/>
          <w:sz w:val="22"/>
          <w:szCs w:val="22"/>
          <w:lang w:val="lt-LT"/>
        </w:rPr>
        <w:t>Vengrija</w:t>
      </w:r>
    </w:p>
    <w:p w:rsidR="00235585" w:rsidRPr="00A43CE4" w:rsidRDefault="00235585" w:rsidP="00235585">
      <w:pPr>
        <w:tabs>
          <w:tab w:val="left" w:pos="567"/>
        </w:tabs>
        <w:rPr>
          <w:rFonts w:ascii="Times New Roman" w:hAnsi="Times New Roman"/>
          <w:sz w:val="22"/>
          <w:szCs w:val="22"/>
          <w:lang w:val="lt-LT"/>
        </w:rPr>
      </w:pPr>
      <w:r w:rsidRPr="00A43CE4">
        <w:rPr>
          <w:rFonts w:ascii="Times New Roman" w:hAnsi="Times New Roman"/>
          <w:sz w:val="22"/>
          <w:szCs w:val="22"/>
          <w:lang w:val="lt-LT"/>
        </w:rPr>
        <w:t xml:space="preserve">       </w:t>
      </w:r>
    </w:p>
    <w:p w:rsidR="00235585" w:rsidRPr="00A43CE4" w:rsidRDefault="00235585" w:rsidP="00235585">
      <w:pPr>
        <w:pStyle w:val="Pagrindinistekstas"/>
        <w:rPr>
          <w:sz w:val="22"/>
          <w:szCs w:val="22"/>
        </w:rPr>
      </w:pPr>
    </w:p>
    <w:p w:rsidR="00235585" w:rsidRPr="00A43CE4" w:rsidRDefault="00235585" w:rsidP="00235585">
      <w:pPr>
        <w:pStyle w:val="PI-1EMEASMCA"/>
        <w:rPr>
          <w:lang w:val="lt-LT"/>
        </w:rPr>
      </w:pPr>
      <w:r w:rsidRPr="00A43CE4">
        <w:rPr>
          <w:lang w:val="lt-LT"/>
        </w:rPr>
        <w:t>B.</w:t>
      </w:r>
      <w:r w:rsidRPr="00A43CE4">
        <w:rPr>
          <w:lang w:val="lt-LT"/>
        </w:rPr>
        <w:tab/>
        <w:t xml:space="preserve">TIEKIMO IR VARTOJIMO SĄLYGOS AR APRIBOJIMAI </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t>Receptinis vaistinis preparatas.</w:t>
      </w:r>
    </w:p>
    <w:p w:rsidR="00235585" w:rsidRPr="00CB27E7" w:rsidRDefault="00235585" w:rsidP="00235585">
      <w:pPr>
        <w:pStyle w:val="PI-2EMEASMCA"/>
        <w:rPr>
          <w:lang w:val="lt-LT"/>
        </w:rPr>
      </w:pPr>
    </w:p>
    <w:p w:rsidR="00235585" w:rsidRPr="00CB27E7" w:rsidRDefault="00235585" w:rsidP="00235585">
      <w:pPr>
        <w:pStyle w:val="Pagrindinistekstas"/>
        <w:rPr>
          <w:szCs w:val="22"/>
        </w:rPr>
      </w:pPr>
      <w:r w:rsidRPr="00CB27E7">
        <w:rPr>
          <w:szCs w:val="22"/>
        </w:rPr>
        <w:br w:type="page"/>
      </w: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Default="00235585" w:rsidP="00235585">
      <w:pPr>
        <w:pStyle w:val="Pavadinimas"/>
        <w:rPr>
          <w:rFonts w:ascii="Times New Roman" w:hAnsi="Times New Roman"/>
          <w:b/>
          <w:sz w:val="22"/>
          <w:szCs w:val="22"/>
          <w:lang w:val="lt-LT"/>
        </w:rPr>
      </w:pPr>
    </w:p>
    <w:p w:rsidR="00235585" w:rsidRPr="00CB27E7" w:rsidRDefault="00235585" w:rsidP="00235585">
      <w:pPr>
        <w:pStyle w:val="Pavadinimas"/>
        <w:rPr>
          <w:rFonts w:ascii="Times New Roman" w:hAnsi="Times New Roman"/>
          <w:b/>
          <w:sz w:val="22"/>
          <w:szCs w:val="22"/>
          <w:lang w:val="lt-LT"/>
        </w:rPr>
      </w:pPr>
      <w:r w:rsidRPr="00CB27E7">
        <w:rPr>
          <w:rFonts w:ascii="Times New Roman" w:hAnsi="Times New Roman"/>
          <w:b/>
          <w:sz w:val="22"/>
          <w:szCs w:val="22"/>
          <w:lang w:val="lt-LT"/>
        </w:rPr>
        <w:t>III PRIEDAS</w:t>
      </w:r>
    </w:p>
    <w:p w:rsidR="00235585" w:rsidRPr="00CB27E7" w:rsidRDefault="00235585" w:rsidP="00235585">
      <w:pPr>
        <w:pStyle w:val="Pagrindinistekstas"/>
        <w:rPr>
          <w:szCs w:val="22"/>
        </w:rPr>
      </w:pPr>
    </w:p>
    <w:p w:rsidR="00235585" w:rsidRPr="00C539D8" w:rsidRDefault="00235585" w:rsidP="00235585">
      <w:pPr>
        <w:pStyle w:val="Pagrindinistekstas"/>
        <w:jc w:val="center"/>
        <w:rPr>
          <w:sz w:val="22"/>
          <w:szCs w:val="22"/>
        </w:rPr>
      </w:pPr>
      <w:r w:rsidRPr="00C539D8">
        <w:rPr>
          <w:b/>
          <w:sz w:val="22"/>
          <w:szCs w:val="22"/>
        </w:rPr>
        <w:t>ŽENKLINIMAS IR PAKUOTĖS LAPELIS</w:t>
      </w: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grindinistekstas"/>
        <w:rPr>
          <w:szCs w:val="22"/>
        </w:rPr>
      </w:pPr>
    </w:p>
    <w:p w:rsidR="00235585" w:rsidRPr="00CB27E7" w:rsidRDefault="00235585" w:rsidP="00235585">
      <w:pPr>
        <w:pStyle w:val="Pavadinimas"/>
        <w:rPr>
          <w:rFonts w:ascii="Times New Roman" w:hAnsi="Times New Roman"/>
          <w:b/>
          <w:sz w:val="22"/>
          <w:szCs w:val="22"/>
          <w:lang w:val="lt-LT"/>
        </w:rPr>
      </w:pPr>
      <w:r w:rsidRPr="00CB27E7">
        <w:rPr>
          <w:rFonts w:ascii="Times New Roman" w:hAnsi="Times New Roman"/>
          <w:b/>
          <w:sz w:val="22"/>
          <w:szCs w:val="22"/>
          <w:lang w:val="lt-LT"/>
        </w:rPr>
        <w:t>A. ŽENKLINIMAS</w:t>
      </w:r>
    </w:p>
    <w:p w:rsidR="00235585" w:rsidRPr="00C539D8" w:rsidRDefault="00235585" w:rsidP="00A43CE4">
      <w:pPr>
        <w:pStyle w:val="Antrat2"/>
        <w:pBdr>
          <w:top w:val="single" w:sz="4" w:space="1" w:color="auto"/>
          <w:left w:val="single" w:sz="4" w:space="4" w:color="auto"/>
          <w:bottom w:val="single" w:sz="4" w:space="1" w:color="auto"/>
          <w:right w:val="single" w:sz="4" w:space="4" w:color="auto"/>
        </w:pBdr>
        <w:jc w:val="left"/>
        <w:rPr>
          <w:b/>
          <w:i/>
          <w:sz w:val="22"/>
          <w:szCs w:val="22"/>
        </w:rPr>
      </w:pPr>
      <w:r w:rsidRPr="00CB27E7">
        <w:rPr>
          <w:sz w:val="22"/>
          <w:szCs w:val="22"/>
        </w:rPr>
        <w:br w:type="page"/>
      </w:r>
      <w:r w:rsidRPr="00C539D8">
        <w:rPr>
          <w:b/>
          <w:sz w:val="22"/>
          <w:szCs w:val="22"/>
        </w:rPr>
        <w:lastRenderedPageBreak/>
        <w:t xml:space="preserve">INFORMACIJA ANT IŠORINĖS (JEI JOS NĖRA – VIDINĖS) PAKUOTĖS </w:t>
      </w:r>
    </w:p>
    <w:p w:rsidR="002D045C" w:rsidRDefault="002D045C" w:rsidP="00235585">
      <w:pPr>
        <w:pStyle w:val="Pagrindinistekstas"/>
        <w:pBdr>
          <w:top w:val="single" w:sz="4" w:space="1" w:color="auto"/>
          <w:left w:val="single" w:sz="4" w:space="4" w:color="auto"/>
          <w:bottom w:val="single" w:sz="4" w:space="1" w:color="auto"/>
          <w:right w:val="single" w:sz="4" w:space="4" w:color="auto"/>
        </w:pBdr>
        <w:rPr>
          <w:b/>
          <w:sz w:val="22"/>
          <w:szCs w:val="22"/>
        </w:rPr>
      </w:pPr>
    </w:p>
    <w:p w:rsidR="00235585" w:rsidRPr="00A43CE4" w:rsidRDefault="00235585" w:rsidP="00235585">
      <w:pPr>
        <w:pStyle w:val="Pagrindinistekstas"/>
        <w:pBdr>
          <w:top w:val="single" w:sz="4" w:space="1" w:color="auto"/>
          <w:left w:val="single" w:sz="4" w:space="4" w:color="auto"/>
          <w:bottom w:val="single" w:sz="4" w:space="1" w:color="auto"/>
          <w:right w:val="single" w:sz="4" w:space="4" w:color="auto"/>
        </w:pBdr>
        <w:rPr>
          <w:sz w:val="22"/>
          <w:szCs w:val="22"/>
        </w:rPr>
      </w:pPr>
      <w:r w:rsidRPr="00C539D8">
        <w:rPr>
          <w:b/>
          <w:sz w:val="22"/>
          <w:szCs w:val="22"/>
        </w:rPr>
        <w:t>KARTONO DĖŽUTĖ</w:t>
      </w:r>
      <w:r w:rsidRPr="00A43CE4">
        <w:rPr>
          <w:sz w:val="22"/>
          <w:szCs w:val="22"/>
        </w:rPr>
        <w:t xml:space="preserve"> </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A43CE4" w:rsidRPr="00A43CE4" w:rsidRDefault="00A43CE4" w:rsidP="00A43CE4">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snapToGrid w:val="0"/>
          <w:sz w:val="22"/>
          <w:szCs w:val="22"/>
          <w:lang w:val="lt-LT"/>
        </w:rPr>
      </w:pPr>
      <w:r w:rsidRPr="00A43CE4">
        <w:rPr>
          <w:rFonts w:ascii="Times New Roman" w:hAnsi="Times New Roman" w:cs="Times New Roman"/>
          <w:b/>
          <w:snapToGrid w:val="0"/>
          <w:sz w:val="22"/>
          <w:szCs w:val="22"/>
          <w:lang w:val="lt-LT"/>
        </w:rPr>
        <w:t>1.</w:t>
      </w:r>
      <w:r w:rsidRPr="00A43CE4">
        <w:rPr>
          <w:rFonts w:ascii="Times New Roman" w:hAnsi="Times New Roman" w:cs="Times New Roman"/>
          <w:b/>
          <w:snapToGrid w:val="0"/>
          <w:sz w:val="22"/>
          <w:szCs w:val="22"/>
          <w:lang w:val="lt-LT"/>
        </w:rPr>
        <w:tab/>
      </w:r>
      <w:r w:rsidRPr="00A43CE4">
        <w:rPr>
          <w:rFonts w:ascii="Times New Roman" w:hAnsi="Times New Roman" w:cs="Times New Roman"/>
          <w:b/>
          <w:caps/>
          <w:noProof/>
          <w:snapToGrid w:val="0"/>
          <w:sz w:val="22"/>
          <w:szCs w:val="22"/>
          <w:lang w:val="lt-LT"/>
        </w:rPr>
        <w:t>VAISTINIO</w:t>
      </w:r>
      <w:r w:rsidRPr="00A43CE4">
        <w:rPr>
          <w:rFonts w:ascii="Times New Roman" w:hAnsi="Times New Roman" w:cs="Times New Roman"/>
          <w:b/>
          <w:noProof/>
          <w:snapToGrid w:val="0"/>
          <w:sz w:val="22"/>
          <w:szCs w:val="22"/>
          <w:lang w:val="lt-LT"/>
        </w:rPr>
        <w:t xml:space="preserve"> PREPARATO PAVADINIMAS</w:t>
      </w:r>
    </w:p>
    <w:p w:rsidR="00235585" w:rsidRPr="00A43CE4" w:rsidRDefault="00235585" w:rsidP="00235585">
      <w:pPr>
        <w:rPr>
          <w:rFonts w:ascii="Times New Roman" w:hAnsi="Times New Roman" w:cs="Times New Roman"/>
          <w:b/>
          <w:sz w:val="22"/>
          <w:szCs w:val="22"/>
          <w:lang w:val="lt-LT"/>
        </w:rPr>
      </w:pPr>
    </w:p>
    <w:p w:rsidR="00235585" w:rsidRPr="00A43CE4" w:rsidRDefault="00235585" w:rsidP="00235585">
      <w:pPr>
        <w:pStyle w:val="Pagrindinistekstas"/>
        <w:rPr>
          <w:sz w:val="22"/>
          <w:szCs w:val="22"/>
        </w:rPr>
      </w:pPr>
      <w:r w:rsidRPr="00A43CE4">
        <w:rPr>
          <w:sz w:val="22"/>
          <w:szCs w:val="22"/>
        </w:rPr>
        <w:t>HALOPERIDOL – RICHTER 5 mg/ml injekcinis tirpalas</w:t>
      </w:r>
    </w:p>
    <w:p w:rsidR="00235585" w:rsidRPr="00A43CE4" w:rsidRDefault="00235585" w:rsidP="00235585">
      <w:pPr>
        <w:pStyle w:val="Pagrindinistekstas"/>
        <w:rPr>
          <w:sz w:val="22"/>
          <w:szCs w:val="22"/>
        </w:rPr>
      </w:pPr>
      <w:r w:rsidRPr="00A43CE4">
        <w:rPr>
          <w:sz w:val="22"/>
          <w:szCs w:val="22"/>
        </w:rPr>
        <w:t>Haloperidolum</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C75830" w:rsidRPr="00C75830" w:rsidRDefault="00235585" w:rsidP="00C758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snapToGrid w:val="0"/>
          <w:sz w:val="22"/>
          <w:szCs w:val="24"/>
          <w:lang w:val="lt-LT"/>
        </w:rPr>
      </w:pPr>
      <w:r w:rsidRPr="00C75830">
        <w:rPr>
          <w:rFonts w:ascii="Times New Roman" w:hAnsi="Times New Roman" w:cs="Times New Roman"/>
          <w:b/>
          <w:sz w:val="22"/>
          <w:szCs w:val="22"/>
          <w:lang w:val="lt-LT"/>
        </w:rPr>
        <w:t>2</w:t>
      </w:r>
      <w:r w:rsidRPr="00A43CE4">
        <w:rPr>
          <w:rFonts w:ascii="Times New Roman" w:hAnsi="Times New Roman" w:cs="Times New Roman"/>
          <w:sz w:val="22"/>
          <w:szCs w:val="22"/>
          <w:lang w:val="lt-LT"/>
        </w:rPr>
        <w:t>.</w:t>
      </w:r>
      <w:r w:rsidRPr="00A43CE4">
        <w:rPr>
          <w:rFonts w:ascii="Times New Roman" w:hAnsi="Times New Roman" w:cs="Times New Roman"/>
          <w:sz w:val="22"/>
          <w:szCs w:val="22"/>
          <w:lang w:val="lt-LT"/>
        </w:rPr>
        <w:tab/>
      </w:r>
      <w:r w:rsidR="00C75830" w:rsidRPr="00C75830">
        <w:rPr>
          <w:rFonts w:ascii="Times New Roman" w:hAnsi="Times New Roman" w:cs="Times New Roman"/>
          <w:b/>
          <w:noProof/>
          <w:snapToGrid w:val="0"/>
          <w:sz w:val="22"/>
          <w:szCs w:val="24"/>
          <w:lang w:val="lt-LT"/>
        </w:rPr>
        <w:t>VEIKLIOJI (-IOS) MEDŽIAGA (-OS) IR JOS (-Ų) KIEKIS (-IAI)</w:t>
      </w:r>
    </w:p>
    <w:p w:rsidR="00235585" w:rsidRPr="00A43CE4" w:rsidRDefault="00235585" w:rsidP="00235585">
      <w:pPr>
        <w:pStyle w:val="Pagrindinistekstas"/>
        <w:rPr>
          <w:b/>
          <w:sz w:val="22"/>
          <w:szCs w:val="22"/>
        </w:rPr>
      </w:pPr>
    </w:p>
    <w:p w:rsidR="00235585" w:rsidRPr="00A43CE4" w:rsidRDefault="00235585" w:rsidP="00235585">
      <w:pPr>
        <w:pStyle w:val="Pagrindinistekstas"/>
        <w:rPr>
          <w:sz w:val="22"/>
          <w:szCs w:val="22"/>
        </w:rPr>
      </w:pPr>
      <w:r w:rsidRPr="00A43CE4">
        <w:rPr>
          <w:sz w:val="22"/>
          <w:szCs w:val="22"/>
        </w:rPr>
        <w:t>1 ml tirpalo yra 5 mg haloperidolio.</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C75830" w:rsidRPr="00C75830" w:rsidRDefault="00C75830" w:rsidP="00C758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napToGrid w:val="0"/>
          <w:sz w:val="22"/>
          <w:szCs w:val="24"/>
          <w:lang w:val="lt-LT"/>
        </w:rPr>
      </w:pPr>
      <w:r w:rsidRPr="00C75830">
        <w:rPr>
          <w:rFonts w:ascii="Times New Roman" w:hAnsi="Times New Roman" w:cs="Times New Roman"/>
          <w:b/>
          <w:snapToGrid w:val="0"/>
          <w:sz w:val="22"/>
          <w:szCs w:val="24"/>
          <w:lang w:val="lt-LT"/>
        </w:rPr>
        <w:t>3.</w:t>
      </w:r>
      <w:r w:rsidRPr="00C75830">
        <w:rPr>
          <w:rFonts w:ascii="Times New Roman" w:hAnsi="Times New Roman" w:cs="Times New Roman"/>
          <w:b/>
          <w:snapToGrid w:val="0"/>
          <w:sz w:val="22"/>
          <w:szCs w:val="24"/>
          <w:lang w:val="lt-LT"/>
        </w:rPr>
        <w:tab/>
      </w:r>
      <w:r w:rsidRPr="00C75830">
        <w:rPr>
          <w:rFonts w:ascii="Times New Roman" w:hAnsi="Times New Roman" w:cs="Times New Roman"/>
          <w:b/>
          <w:noProof/>
          <w:snapToGrid w:val="0"/>
          <w:sz w:val="22"/>
          <w:szCs w:val="24"/>
          <w:lang w:val="lt-LT"/>
        </w:rPr>
        <w:t>PAGALBINIŲ MEDŽIAGŲ SĄRAŠAS</w:t>
      </w: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lang w:val="lt-LT"/>
        </w:rPr>
      </w:pPr>
    </w:p>
    <w:p w:rsidR="00235585" w:rsidRPr="00A43CE4" w:rsidRDefault="00235585" w:rsidP="00235585">
      <w:pPr>
        <w:rPr>
          <w:rFonts w:ascii="Times New Roman" w:hAnsi="Times New Roman" w:cs="Times New Roman"/>
          <w:sz w:val="22"/>
          <w:szCs w:val="22"/>
          <w:lang w:val="lt-LT"/>
        </w:rPr>
      </w:pPr>
    </w:p>
    <w:p w:rsidR="00235585" w:rsidRPr="00A43CE4" w:rsidRDefault="00235585" w:rsidP="00235585">
      <w:pPr>
        <w:rPr>
          <w:rFonts w:ascii="Times New Roman" w:hAnsi="Times New Roman" w:cs="Times New Roman"/>
          <w:sz w:val="22"/>
          <w:szCs w:val="22"/>
          <w:lang w:val="lt-LT"/>
        </w:rPr>
      </w:pPr>
      <w:r w:rsidRPr="00A43CE4">
        <w:rPr>
          <w:rFonts w:ascii="Times New Roman" w:hAnsi="Times New Roman" w:cs="Times New Roman"/>
          <w:sz w:val="22"/>
          <w:szCs w:val="22"/>
          <w:lang w:val="lt-LT"/>
        </w:rPr>
        <w:t>Pagalbinės medžiagos:</w:t>
      </w:r>
    </w:p>
    <w:p w:rsidR="00235585" w:rsidRPr="00A43CE4" w:rsidRDefault="00235585" w:rsidP="00235585">
      <w:pPr>
        <w:rPr>
          <w:rFonts w:ascii="Times New Roman" w:hAnsi="Times New Roman" w:cs="Times New Roman"/>
          <w:sz w:val="22"/>
          <w:szCs w:val="22"/>
          <w:lang w:val="lt-LT"/>
        </w:rPr>
      </w:pPr>
      <w:r w:rsidRPr="00A43CE4">
        <w:rPr>
          <w:rFonts w:ascii="Times New Roman" w:hAnsi="Times New Roman" w:cs="Times New Roman"/>
          <w:sz w:val="22"/>
          <w:szCs w:val="22"/>
          <w:lang w:val="lt-LT"/>
        </w:rPr>
        <w:t>Acidum lacticum, Aqua ad iniectabilia.</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4.</w:t>
      </w:r>
      <w:r w:rsidRPr="00A43CE4">
        <w:rPr>
          <w:rFonts w:ascii="Times New Roman" w:hAnsi="Times New Roman"/>
          <w:sz w:val="22"/>
          <w:szCs w:val="22"/>
          <w:lang w:val="lt-LT"/>
        </w:rPr>
        <w:tab/>
        <w:t>FARMACINĖ FORMA IR KIEKIS PAKUOTĖJE</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t>5x1 ml injekcinis tirpalas</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5.</w:t>
      </w:r>
      <w:r w:rsidRPr="00A43CE4">
        <w:rPr>
          <w:rFonts w:ascii="Times New Roman" w:hAnsi="Times New Roman"/>
          <w:sz w:val="22"/>
          <w:szCs w:val="22"/>
          <w:lang w:val="lt-LT"/>
        </w:rPr>
        <w:tab/>
        <w:t>VARTOJIMO METODAS IR BŪDAS</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t>Leisti į raumenis.</w:t>
      </w:r>
    </w:p>
    <w:p w:rsidR="00235585" w:rsidRPr="00A43CE4" w:rsidRDefault="00235585" w:rsidP="00235585">
      <w:pPr>
        <w:pStyle w:val="Pagrindinistekstas"/>
        <w:rPr>
          <w:sz w:val="22"/>
          <w:szCs w:val="22"/>
        </w:rPr>
      </w:pPr>
      <w:r w:rsidRPr="00A43CE4">
        <w:rPr>
          <w:sz w:val="22"/>
          <w:szCs w:val="22"/>
        </w:rPr>
        <w:t>Prieš vartojimą perskaitykite pakuotės lapelį.</w:t>
      </w:r>
    </w:p>
    <w:p w:rsidR="00235585" w:rsidRPr="00A43CE4" w:rsidRDefault="00235585" w:rsidP="00235585">
      <w:pPr>
        <w:pStyle w:val="Pagrindinistekstas"/>
        <w:rPr>
          <w:sz w:val="22"/>
          <w:szCs w:val="22"/>
        </w:rPr>
      </w:pPr>
      <w:r w:rsidRPr="00A43CE4">
        <w:rPr>
          <w:sz w:val="22"/>
          <w:szCs w:val="22"/>
        </w:rPr>
        <w:t xml:space="preserve"> </w:t>
      </w: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6.</w:t>
      </w:r>
      <w:r w:rsidRPr="00A43CE4">
        <w:rPr>
          <w:rFonts w:ascii="Times New Roman" w:hAnsi="Times New Roman"/>
          <w:sz w:val="22"/>
          <w:szCs w:val="22"/>
          <w:lang w:val="lt-LT"/>
        </w:rPr>
        <w:tab/>
        <w:t>SPECIALUS ĮSPĖJIMAS, KAD VAISTINĮ PREPARATĄ BŪTINA LAIKYTI VAIKAMS NEPASTEBIMOJE IR NEPASIEKIAMOJE VIETOJE</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t>Laikyti vaikams nepastebimoje ir nepasiekiamoje vietoje.</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7.</w:t>
      </w:r>
      <w:r w:rsidRPr="00A43CE4">
        <w:rPr>
          <w:rFonts w:ascii="Times New Roman" w:hAnsi="Times New Roman"/>
          <w:sz w:val="22"/>
          <w:szCs w:val="22"/>
          <w:lang w:val="lt-LT"/>
        </w:rPr>
        <w:tab/>
        <w:t>KITAS SPECIALUS ĮSPĖJIMAS (JEI REIKIA)</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8.</w:t>
      </w:r>
      <w:r w:rsidRPr="00A43CE4">
        <w:rPr>
          <w:rFonts w:ascii="Times New Roman" w:hAnsi="Times New Roman"/>
          <w:sz w:val="22"/>
          <w:szCs w:val="22"/>
          <w:lang w:val="lt-LT"/>
        </w:rPr>
        <w:tab/>
        <w:t>TINKAMUMO LAIKAS</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t>Tinka iki {mm/MMMM}</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9.</w:t>
      </w:r>
      <w:r w:rsidRPr="00A43CE4">
        <w:rPr>
          <w:rFonts w:ascii="Times New Roman" w:hAnsi="Times New Roman"/>
          <w:sz w:val="22"/>
          <w:szCs w:val="22"/>
          <w:lang w:val="lt-LT"/>
        </w:rPr>
        <w:tab/>
        <w:t>SPECIALIOS LAIKYMO SĄLYGOS</w:t>
      </w:r>
    </w:p>
    <w:p w:rsidR="00235585" w:rsidRPr="00A43CE4" w:rsidRDefault="00235585" w:rsidP="00235585">
      <w:pPr>
        <w:pStyle w:val="Pagrindinistekstas"/>
        <w:rPr>
          <w:sz w:val="22"/>
          <w:szCs w:val="22"/>
        </w:rPr>
      </w:pPr>
    </w:p>
    <w:p w:rsidR="00235585" w:rsidRPr="00A43CE4" w:rsidRDefault="00235585" w:rsidP="00235585">
      <w:pPr>
        <w:rPr>
          <w:rFonts w:ascii="Times New Roman" w:hAnsi="Times New Roman" w:cs="Times New Roman"/>
          <w:sz w:val="22"/>
          <w:szCs w:val="22"/>
          <w:lang w:val="lt-LT"/>
        </w:rPr>
      </w:pPr>
      <w:r w:rsidRPr="00A43CE4">
        <w:rPr>
          <w:rFonts w:ascii="Times New Roman" w:hAnsi="Times New Roman" w:cs="Times New Roman"/>
          <w:bCs/>
          <w:sz w:val="22"/>
          <w:szCs w:val="22"/>
          <w:lang w:val="lt-LT"/>
        </w:rPr>
        <w:t xml:space="preserve">Ampules laikyti išorinėje dėžutėje, kad </w:t>
      </w:r>
      <w:r w:rsidR="000F4204">
        <w:rPr>
          <w:rFonts w:ascii="Times New Roman" w:hAnsi="Times New Roman" w:cs="Times New Roman"/>
          <w:bCs/>
          <w:sz w:val="22"/>
          <w:szCs w:val="22"/>
          <w:lang w:val="lt-LT"/>
        </w:rPr>
        <w:t>vaistas</w:t>
      </w:r>
      <w:r w:rsidR="000F4204" w:rsidRPr="00A43CE4">
        <w:rPr>
          <w:rFonts w:ascii="Times New Roman" w:hAnsi="Times New Roman" w:cs="Times New Roman"/>
          <w:bCs/>
          <w:sz w:val="22"/>
          <w:szCs w:val="22"/>
          <w:lang w:val="lt-LT"/>
        </w:rPr>
        <w:t xml:space="preserve"> </w:t>
      </w:r>
      <w:r w:rsidRPr="00A43CE4">
        <w:rPr>
          <w:rFonts w:ascii="Times New Roman" w:hAnsi="Times New Roman" w:cs="Times New Roman"/>
          <w:bCs/>
          <w:sz w:val="22"/>
          <w:szCs w:val="22"/>
          <w:lang w:val="lt-LT"/>
        </w:rPr>
        <w:t>būtų apsaugotas nuo šviesos.</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10.</w:t>
      </w:r>
      <w:r w:rsidRPr="00A43CE4">
        <w:rPr>
          <w:rFonts w:ascii="Times New Roman" w:hAnsi="Times New Roman"/>
          <w:sz w:val="22"/>
          <w:szCs w:val="22"/>
          <w:lang w:val="lt-LT"/>
        </w:rPr>
        <w:tab/>
        <w:t xml:space="preserve">SPECIALIOS ATSARGUMO PRIEMONĖS DĖL NESUVARTOTO </w:t>
      </w:r>
      <w:r w:rsidRPr="00A43CE4">
        <w:rPr>
          <w:rFonts w:ascii="Times New Roman" w:hAnsi="Times New Roman"/>
          <w:bCs w:val="0"/>
          <w:sz w:val="22"/>
          <w:szCs w:val="22"/>
          <w:lang w:val="lt-LT"/>
        </w:rPr>
        <w:t xml:space="preserve">VAISTINIO PREPARATO AR JO ATLIEKŲ </w:t>
      </w:r>
      <w:r w:rsidRPr="00A43CE4">
        <w:rPr>
          <w:rFonts w:ascii="Times New Roman" w:hAnsi="Times New Roman"/>
          <w:sz w:val="22"/>
          <w:szCs w:val="22"/>
          <w:lang w:val="lt-LT"/>
        </w:rPr>
        <w:t>TVARKYMO (JEI REIKIA)</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11.</w:t>
      </w:r>
      <w:r w:rsidRPr="00A43CE4">
        <w:rPr>
          <w:rFonts w:ascii="Times New Roman" w:hAnsi="Times New Roman"/>
          <w:sz w:val="22"/>
          <w:szCs w:val="22"/>
          <w:lang w:val="lt-LT"/>
        </w:rPr>
        <w:tab/>
      </w:r>
      <w:r w:rsidR="00A43CE4">
        <w:rPr>
          <w:rFonts w:ascii="Times New Roman" w:hAnsi="Times New Roman"/>
          <w:sz w:val="22"/>
          <w:szCs w:val="22"/>
          <w:lang w:val="lt-LT"/>
        </w:rPr>
        <w:t xml:space="preserve">REGISTRUOTOJO </w:t>
      </w:r>
      <w:r w:rsidRPr="00A43CE4">
        <w:rPr>
          <w:rFonts w:ascii="Times New Roman" w:hAnsi="Times New Roman"/>
          <w:sz w:val="22"/>
          <w:szCs w:val="22"/>
          <w:lang w:val="lt-LT"/>
        </w:rPr>
        <w:t xml:space="preserve">TOJO PAVADINIMAS IR ADRESAS </w:t>
      </w:r>
    </w:p>
    <w:p w:rsidR="00235585" w:rsidRPr="00A43CE4" w:rsidRDefault="00235585" w:rsidP="00235585">
      <w:pPr>
        <w:pStyle w:val="Pagrindinistekstas"/>
        <w:rPr>
          <w:sz w:val="22"/>
          <w:szCs w:val="22"/>
        </w:rPr>
      </w:pPr>
    </w:p>
    <w:p w:rsidR="00235585" w:rsidRPr="00A43CE4" w:rsidRDefault="00235585" w:rsidP="00235585">
      <w:pPr>
        <w:tabs>
          <w:tab w:val="left" w:pos="567"/>
        </w:tabs>
        <w:jc w:val="both"/>
        <w:rPr>
          <w:rFonts w:ascii="Times New Roman" w:hAnsi="Times New Roman" w:cs="Times New Roman"/>
          <w:sz w:val="22"/>
          <w:szCs w:val="22"/>
          <w:lang w:val="lt-LT"/>
        </w:rPr>
      </w:pPr>
      <w:r w:rsidRPr="00A43CE4">
        <w:rPr>
          <w:rFonts w:ascii="Times New Roman" w:hAnsi="Times New Roman" w:cs="Times New Roman"/>
          <w:sz w:val="22"/>
          <w:szCs w:val="22"/>
          <w:lang w:val="lt-LT"/>
        </w:rPr>
        <w:t>Gedeon Richter Plc.</w:t>
      </w:r>
    </w:p>
    <w:p w:rsidR="00235585" w:rsidRPr="00A43CE4" w:rsidRDefault="00235585" w:rsidP="00235585">
      <w:pPr>
        <w:tabs>
          <w:tab w:val="left" w:pos="567"/>
        </w:tabs>
        <w:jc w:val="both"/>
        <w:rPr>
          <w:rFonts w:ascii="Times New Roman" w:hAnsi="Times New Roman" w:cs="Times New Roman"/>
          <w:sz w:val="22"/>
          <w:szCs w:val="22"/>
          <w:lang w:val="lt-LT"/>
        </w:rPr>
      </w:pPr>
      <w:r w:rsidRPr="00A43CE4">
        <w:rPr>
          <w:rFonts w:ascii="Times New Roman" w:hAnsi="Times New Roman" w:cs="Times New Roman"/>
          <w:sz w:val="22"/>
          <w:szCs w:val="22"/>
          <w:lang w:val="lt-LT"/>
        </w:rPr>
        <w:t xml:space="preserve">Gyömrői út 19-21 </w:t>
      </w:r>
    </w:p>
    <w:p w:rsidR="00235585" w:rsidRPr="00A43CE4" w:rsidRDefault="00235585" w:rsidP="00235585">
      <w:pPr>
        <w:pStyle w:val="Pagrindinistekstas"/>
        <w:rPr>
          <w:sz w:val="22"/>
          <w:szCs w:val="22"/>
        </w:rPr>
      </w:pPr>
      <w:r w:rsidRPr="00A43CE4">
        <w:rPr>
          <w:sz w:val="22"/>
          <w:szCs w:val="22"/>
        </w:rPr>
        <w:t>1103 Budapest</w:t>
      </w:r>
    </w:p>
    <w:p w:rsidR="00235585" w:rsidRPr="00A43CE4" w:rsidRDefault="00235585" w:rsidP="00235585">
      <w:pPr>
        <w:pStyle w:val="Pagrindinistekstas"/>
        <w:rPr>
          <w:sz w:val="22"/>
          <w:szCs w:val="22"/>
        </w:rPr>
      </w:pPr>
      <w:r w:rsidRPr="00A43CE4">
        <w:rPr>
          <w:sz w:val="22"/>
          <w:szCs w:val="22"/>
        </w:rPr>
        <w:t xml:space="preserve">Vengrija </w:t>
      </w:r>
    </w:p>
    <w:p w:rsidR="00235585" w:rsidRPr="00A43CE4" w:rsidRDefault="00235585" w:rsidP="00235585">
      <w:pPr>
        <w:pStyle w:val="Pagrindinistekstas"/>
        <w:rPr>
          <w:sz w:val="22"/>
          <w:szCs w:val="22"/>
        </w:rPr>
      </w:pPr>
      <w:r w:rsidRPr="00A43CE4">
        <w:rPr>
          <w:sz w:val="22"/>
          <w:szCs w:val="22"/>
        </w:rPr>
        <w:t>(RG logo)</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12.</w:t>
      </w:r>
      <w:r w:rsidRPr="00A43CE4">
        <w:rPr>
          <w:rFonts w:ascii="Times New Roman" w:hAnsi="Times New Roman"/>
          <w:sz w:val="22"/>
          <w:szCs w:val="22"/>
          <w:lang w:val="lt-LT"/>
        </w:rPr>
        <w:tab/>
        <w:t>R</w:t>
      </w:r>
      <w:r w:rsidR="00A43CE4">
        <w:rPr>
          <w:rFonts w:ascii="Times New Roman" w:hAnsi="Times New Roman"/>
          <w:sz w:val="22"/>
          <w:szCs w:val="22"/>
          <w:lang w:val="lt-LT"/>
        </w:rPr>
        <w:t xml:space="preserve">EGISTRACIJOS PAŽYMĖJIMO </w:t>
      </w:r>
      <w:r w:rsidRPr="00A43CE4">
        <w:rPr>
          <w:rFonts w:ascii="Times New Roman" w:hAnsi="Times New Roman"/>
          <w:sz w:val="22"/>
          <w:szCs w:val="22"/>
          <w:lang w:val="lt-LT"/>
        </w:rPr>
        <w:t>NUMERIS</w:t>
      </w:r>
    </w:p>
    <w:p w:rsidR="00235585" w:rsidRPr="00A43CE4" w:rsidRDefault="00235585" w:rsidP="00235585">
      <w:pPr>
        <w:pStyle w:val="Pagrindinistekstas"/>
        <w:rPr>
          <w:sz w:val="22"/>
          <w:szCs w:val="22"/>
        </w:rPr>
      </w:pPr>
    </w:p>
    <w:p w:rsidR="00235585" w:rsidRPr="00A43CE4" w:rsidRDefault="00235585" w:rsidP="00235585">
      <w:pPr>
        <w:jc w:val="both"/>
        <w:rPr>
          <w:rFonts w:ascii="Times New Roman" w:hAnsi="Times New Roman" w:cs="Times New Roman"/>
          <w:sz w:val="22"/>
          <w:szCs w:val="22"/>
          <w:lang w:val="lt-LT"/>
        </w:rPr>
      </w:pPr>
      <w:r w:rsidRPr="00A43CE4">
        <w:rPr>
          <w:rFonts w:ascii="Times New Roman" w:hAnsi="Times New Roman" w:cs="Times New Roman"/>
          <w:sz w:val="22"/>
          <w:szCs w:val="22"/>
          <w:lang w:val="lt-LT"/>
        </w:rPr>
        <w:t>LT/1/94/0737/004</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13.</w:t>
      </w:r>
      <w:r w:rsidRPr="00A43CE4">
        <w:rPr>
          <w:rFonts w:ascii="Times New Roman" w:hAnsi="Times New Roman"/>
          <w:sz w:val="22"/>
          <w:szCs w:val="22"/>
          <w:lang w:val="lt-LT"/>
        </w:rPr>
        <w:tab/>
        <w:t>SERIJOS NUMERIS</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t xml:space="preserve">Serija </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14.</w:t>
      </w:r>
      <w:r w:rsidRPr="00A43CE4">
        <w:rPr>
          <w:rFonts w:ascii="Times New Roman" w:hAnsi="Times New Roman"/>
          <w:sz w:val="22"/>
          <w:szCs w:val="22"/>
          <w:lang w:val="lt-LT"/>
        </w:rPr>
        <w:tab/>
        <w:t xml:space="preserve">PARDAVIMO (IŠDAVIMO) TVARKA </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t>Receptinis vaistas.</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15.</w:t>
      </w:r>
      <w:r w:rsidRPr="00A43CE4">
        <w:rPr>
          <w:rFonts w:ascii="Times New Roman" w:hAnsi="Times New Roman"/>
          <w:sz w:val="22"/>
          <w:szCs w:val="22"/>
          <w:lang w:val="lt-LT"/>
        </w:rPr>
        <w:tab/>
        <w:t>VARTOJIMO INSTRUKCIJA</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16.</w:t>
      </w:r>
      <w:r w:rsidRPr="00A43CE4">
        <w:rPr>
          <w:rFonts w:ascii="Times New Roman" w:hAnsi="Times New Roman"/>
          <w:sz w:val="22"/>
          <w:szCs w:val="22"/>
          <w:lang w:val="lt-LT"/>
        </w:rPr>
        <w:tab/>
        <w:t>INFORMACIJA BRAILIO RAŠTU</w:t>
      </w:r>
    </w:p>
    <w:p w:rsidR="00C75830" w:rsidRDefault="00C75830" w:rsidP="00235585">
      <w:pPr>
        <w:pStyle w:val="Pagrindinistekstas"/>
        <w:rPr>
          <w:sz w:val="22"/>
          <w:szCs w:val="22"/>
        </w:rPr>
      </w:pPr>
    </w:p>
    <w:p w:rsidR="00C75830" w:rsidRDefault="00C75830" w:rsidP="00235585">
      <w:pPr>
        <w:pStyle w:val="Pagrindinistekstas"/>
        <w:rPr>
          <w:sz w:val="22"/>
          <w:szCs w:val="22"/>
        </w:rPr>
      </w:pPr>
    </w:p>
    <w:p w:rsidR="00C75830" w:rsidRPr="00C539D8" w:rsidRDefault="00C75830" w:rsidP="00C7583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lt-LT"/>
        </w:rPr>
      </w:pPr>
      <w:r w:rsidRPr="00C539D8">
        <w:rPr>
          <w:rFonts w:ascii="Times New Roman" w:hAnsi="Times New Roman" w:cs="Times New Roman"/>
          <w:b/>
          <w:noProof/>
          <w:snapToGrid w:val="0"/>
          <w:sz w:val="22"/>
          <w:lang w:val="lt-LT"/>
        </w:rPr>
        <w:t>17.</w:t>
      </w:r>
      <w:r w:rsidRPr="00C539D8">
        <w:rPr>
          <w:rFonts w:ascii="Times New Roman" w:hAnsi="Times New Roman" w:cs="Times New Roman"/>
          <w:b/>
          <w:noProof/>
          <w:snapToGrid w:val="0"/>
          <w:sz w:val="22"/>
          <w:lang w:val="lt-LT"/>
        </w:rPr>
        <w:tab/>
        <w:t>UNIKALUS IDENTIFIKATORIUS – 2D BRŪKŠNINIS KODAS</w:t>
      </w:r>
    </w:p>
    <w:p w:rsidR="00C75830" w:rsidRPr="00C539D8" w:rsidRDefault="00C75830" w:rsidP="00C75830">
      <w:pPr>
        <w:tabs>
          <w:tab w:val="left" w:pos="567"/>
        </w:tabs>
        <w:spacing w:line="260" w:lineRule="exact"/>
        <w:rPr>
          <w:rFonts w:ascii="Times New Roman" w:hAnsi="Times New Roman" w:cs="Times New Roman"/>
          <w:noProof/>
          <w:snapToGrid w:val="0"/>
          <w:sz w:val="22"/>
          <w:lang w:val="lt-LT"/>
        </w:rPr>
      </w:pPr>
    </w:p>
    <w:p w:rsidR="00C75830" w:rsidRPr="00C539D8" w:rsidRDefault="00C75830" w:rsidP="00C75830">
      <w:pPr>
        <w:tabs>
          <w:tab w:val="left" w:pos="567"/>
        </w:tabs>
        <w:spacing w:line="260" w:lineRule="exact"/>
        <w:rPr>
          <w:rFonts w:ascii="Times New Roman" w:hAnsi="Times New Roman" w:cs="Times New Roman"/>
          <w:noProof/>
          <w:snapToGrid w:val="0"/>
          <w:sz w:val="22"/>
          <w:szCs w:val="22"/>
          <w:shd w:val="clear" w:color="auto" w:fill="CCCCCC"/>
          <w:lang w:val="lt-LT"/>
        </w:rPr>
      </w:pPr>
      <w:r w:rsidRPr="00C539D8">
        <w:rPr>
          <w:rFonts w:ascii="Times New Roman" w:hAnsi="Times New Roman" w:cs="Times New Roman"/>
          <w:noProof/>
          <w:snapToGrid w:val="0"/>
          <w:sz w:val="22"/>
          <w:highlight w:val="lightGray"/>
          <w:lang w:val="lt-LT"/>
        </w:rPr>
        <w:t>2D brūkšninis kodas su nurodytu unikaliu identifikatoriumi.</w:t>
      </w:r>
    </w:p>
    <w:p w:rsidR="00C75830" w:rsidRPr="00C539D8" w:rsidRDefault="00C75830" w:rsidP="00C75830">
      <w:pPr>
        <w:tabs>
          <w:tab w:val="left" w:pos="567"/>
        </w:tabs>
        <w:spacing w:line="260" w:lineRule="exact"/>
        <w:rPr>
          <w:rFonts w:ascii="Times New Roman" w:hAnsi="Times New Roman" w:cs="Times New Roman"/>
          <w:noProof/>
          <w:snapToGrid w:val="0"/>
          <w:sz w:val="22"/>
          <w:szCs w:val="22"/>
          <w:shd w:val="clear" w:color="auto" w:fill="CCCCCC"/>
          <w:lang w:val="lt-LT"/>
        </w:rPr>
      </w:pPr>
    </w:p>
    <w:p w:rsidR="00C75830" w:rsidRPr="00C539D8" w:rsidRDefault="00C75830" w:rsidP="00C75830">
      <w:pPr>
        <w:tabs>
          <w:tab w:val="left" w:pos="567"/>
        </w:tabs>
        <w:spacing w:line="260" w:lineRule="exact"/>
        <w:rPr>
          <w:rFonts w:ascii="Times New Roman" w:hAnsi="Times New Roman" w:cs="Times New Roman"/>
          <w:noProof/>
          <w:snapToGrid w:val="0"/>
          <w:sz w:val="22"/>
          <w:lang w:val="lt-LT"/>
        </w:rPr>
      </w:pPr>
    </w:p>
    <w:p w:rsidR="00C75830" w:rsidRPr="00C539D8" w:rsidRDefault="00C75830" w:rsidP="00C7583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lt-LT"/>
        </w:rPr>
      </w:pPr>
      <w:r w:rsidRPr="00C539D8">
        <w:rPr>
          <w:rFonts w:ascii="Times New Roman" w:hAnsi="Times New Roman" w:cs="Times New Roman"/>
          <w:b/>
          <w:noProof/>
          <w:snapToGrid w:val="0"/>
          <w:sz w:val="22"/>
          <w:lang w:val="lt-LT"/>
        </w:rPr>
        <w:lastRenderedPageBreak/>
        <w:t>18.</w:t>
      </w:r>
      <w:r w:rsidRPr="00C539D8">
        <w:rPr>
          <w:rFonts w:ascii="Times New Roman" w:hAnsi="Times New Roman" w:cs="Times New Roman"/>
          <w:b/>
          <w:noProof/>
          <w:snapToGrid w:val="0"/>
          <w:sz w:val="22"/>
          <w:lang w:val="lt-LT"/>
        </w:rPr>
        <w:tab/>
        <w:t>UNIKALUS IDENTIFIKATORIUS – ŽMONĖMS SUPRANTAMI DUOMENYS</w:t>
      </w:r>
    </w:p>
    <w:p w:rsidR="00C75830" w:rsidRPr="00C539D8" w:rsidRDefault="00C75830" w:rsidP="00C75830">
      <w:pPr>
        <w:tabs>
          <w:tab w:val="left" w:pos="567"/>
        </w:tabs>
        <w:spacing w:line="260" w:lineRule="exact"/>
        <w:rPr>
          <w:rFonts w:ascii="Times New Roman" w:hAnsi="Times New Roman" w:cs="Times New Roman"/>
          <w:noProof/>
          <w:snapToGrid w:val="0"/>
          <w:sz w:val="22"/>
          <w:lang w:val="lt-LT"/>
        </w:rPr>
      </w:pPr>
    </w:p>
    <w:p w:rsidR="00C75830" w:rsidRPr="00C539D8" w:rsidRDefault="00C75830" w:rsidP="00C75830">
      <w:pPr>
        <w:tabs>
          <w:tab w:val="left" w:pos="567"/>
        </w:tabs>
        <w:spacing w:line="260" w:lineRule="exact"/>
        <w:rPr>
          <w:rFonts w:ascii="Times New Roman" w:hAnsi="Times New Roman" w:cs="Times New Roman"/>
          <w:snapToGrid w:val="0"/>
          <w:color w:val="008000"/>
          <w:sz w:val="22"/>
          <w:szCs w:val="22"/>
          <w:lang w:val="lt-LT"/>
        </w:rPr>
      </w:pPr>
      <w:r w:rsidRPr="00C539D8">
        <w:rPr>
          <w:rFonts w:ascii="Times New Roman" w:hAnsi="Times New Roman" w:cs="Times New Roman"/>
          <w:snapToGrid w:val="0"/>
          <w:sz w:val="22"/>
          <w:lang w:val="lt-LT"/>
        </w:rPr>
        <w:t xml:space="preserve">PC: {numeris} </w:t>
      </w:r>
    </w:p>
    <w:p w:rsidR="00C75830" w:rsidRPr="00C539D8" w:rsidRDefault="00C75830" w:rsidP="00C75830">
      <w:pPr>
        <w:tabs>
          <w:tab w:val="left" w:pos="567"/>
        </w:tabs>
        <w:spacing w:line="260" w:lineRule="exact"/>
        <w:rPr>
          <w:rFonts w:ascii="Times New Roman" w:hAnsi="Times New Roman" w:cs="Times New Roman"/>
          <w:snapToGrid w:val="0"/>
          <w:sz w:val="22"/>
          <w:szCs w:val="22"/>
          <w:lang w:val="lt-LT"/>
        </w:rPr>
      </w:pPr>
      <w:r w:rsidRPr="00C539D8">
        <w:rPr>
          <w:rFonts w:ascii="Times New Roman" w:hAnsi="Times New Roman" w:cs="Times New Roman"/>
          <w:snapToGrid w:val="0"/>
          <w:sz w:val="22"/>
          <w:lang w:val="lt-LT"/>
        </w:rPr>
        <w:t xml:space="preserve">SN: {numeris} </w:t>
      </w:r>
    </w:p>
    <w:p w:rsidR="00C75830" w:rsidRPr="00C539D8" w:rsidRDefault="00C75830" w:rsidP="00C75830">
      <w:pPr>
        <w:tabs>
          <w:tab w:val="left" w:pos="567"/>
        </w:tabs>
        <w:spacing w:line="260" w:lineRule="exact"/>
        <w:rPr>
          <w:rFonts w:ascii="Times New Roman" w:hAnsi="Times New Roman" w:cs="Times New Roman"/>
          <w:noProof/>
          <w:snapToGrid w:val="0"/>
          <w:vanish/>
          <w:sz w:val="22"/>
          <w:szCs w:val="22"/>
          <w:lang w:val="lt-LT"/>
        </w:rPr>
      </w:pPr>
      <w:r w:rsidRPr="00C539D8">
        <w:rPr>
          <w:rFonts w:ascii="Times New Roman" w:hAnsi="Times New Roman" w:cs="Times New Roman"/>
          <w:snapToGrid w:val="0"/>
          <w:sz w:val="22"/>
          <w:highlight w:val="lightGray"/>
          <w:lang w:val="lt-LT"/>
        </w:rPr>
        <w:t xml:space="preserve">NN: {numeris} </w:t>
      </w:r>
    </w:p>
    <w:p w:rsidR="00C75830" w:rsidRPr="00C75830" w:rsidRDefault="00C75830" w:rsidP="00C75830">
      <w:pPr>
        <w:tabs>
          <w:tab w:val="left" w:pos="567"/>
        </w:tabs>
        <w:spacing w:line="260" w:lineRule="exact"/>
        <w:rPr>
          <w:rFonts w:ascii="Times New Roman" w:hAnsi="Times New Roman" w:cs="Times New Roman"/>
          <w:snapToGrid w:val="0"/>
          <w:sz w:val="22"/>
          <w:szCs w:val="24"/>
          <w:lang w:val="lt-LT"/>
        </w:rPr>
      </w:pPr>
    </w:p>
    <w:p w:rsidR="00C75830" w:rsidRDefault="00C75830"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br w:type="page"/>
      </w:r>
    </w:p>
    <w:p w:rsidR="00235585" w:rsidRPr="00A43CE4" w:rsidRDefault="00235585" w:rsidP="00A43CE4">
      <w:pPr>
        <w:pStyle w:val="Antrat2"/>
        <w:pBdr>
          <w:top w:val="single" w:sz="4" w:space="1" w:color="auto"/>
          <w:left w:val="single" w:sz="4" w:space="4" w:color="auto"/>
          <w:bottom w:val="single" w:sz="4" w:space="1" w:color="auto"/>
          <w:right w:val="single" w:sz="4" w:space="4" w:color="auto"/>
        </w:pBdr>
        <w:jc w:val="left"/>
        <w:rPr>
          <w:b/>
          <w:i/>
          <w:sz w:val="22"/>
          <w:szCs w:val="22"/>
        </w:rPr>
      </w:pPr>
      <w:r w:rsidRPr="00A43CE4">
        <w:rPr>
          <w:b/>
          <w:sz w:val="22"/>
          <w:szCs w:val="22"/>
        </w:rPr>
        <w:t>MINIMALI INFORMACIJA ANT MAŽŲ VIDINIŲ PAKUOČIŲ</w:t>
      </w:r>
    </w:p>
    <w:p w:rsidR="00A8367E" w:rsidRDefault="00A8367E" w:rsidP="00235585">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p>
    <w:p w:rsidR="00235585" w:rsidRPr="00A43CE4" w:rsidRDefault="00A8367E" w:rsidP="00235585">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A43CE4">
        <w:rPr>
          <w:rFonts w:ascii="Times New Roman" w:hAnsi="Times New Roman" w:cs="Times New Roman"/>
          <w:b/>
          <w:sz w:val="22"/>
          <w:szCs w:val="22"/>
          <w:lang w:val="lt-LT"/>
        </w:rPr>
        <w:t>AMPULĖ</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1.</w:t>
      </w:r>
      <w:r w:rsidRPr="00A43CE4">
        <w:rPr>
          <w:rFonts w:ascii="Times New Roman" w:hAnsi="Times New Roman"/>
          <w:sz w:val="22"/>
          <w:szCs w:val="22"/>
          <w:lang w:val="lt-LT"/>
        </w:rPr>
        <w:tab/>
        <w:t>VAISTINIO PREPARATO PAVADINIMAS IR VARTOJIMO BŪDAS</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t>HALOPERIDOL – RICHTER 5 mg/ml injekcinis tirpalas</w:t>
      </w:r>
    </w:p>
    <w:p w:rsidR="00235585" w:rsidRPr="00A43CE4" w:rsidRDefault="00235585" w:rsidP="00235585">
      <w:pPr>
        <w:pStyle w:val="Pagrindinistekstas"/>
        <w:rPr>
          <w:sz w:val="22"/>
          <w:szCs w:val="22"/>
        </w:rPr>
      </w:pPr>
      <w:r w:rsidRPr="00A43CE4">
        <w:rPr>
          <w:sz w:val="22"/>
          <w:szCs w:val="22"/>
        </w:rPr>
        <w:t>Haloperidolum</w:t>
      </w:r>
    </w:p>
    <w:p w:rsidR="00235585" w:rsidRPr="00A43CE4" w:rsidRDefault="00235585" w:rsidP="00235585">
      <w:pPr>
        <w:pStyle w:val="Pagrindinistekstas"/>
        <w:rPr>
          <w:sz w:val="22"/>
          <w:szCs w:val="22"/>
        </w:rPr>
      </w:pPr>
      <w:r w:rsidRPr="00A43CE4">
        <w:rPr>
          <w:sz w:val="22"/>
          <w:szCs w:val="22"/>
        </w:rPr>
        <w:t>im.</w:t>
      </w: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2.</w:t>
      </w:r>
      <w:r w:rsidRPr="00A43CE4">
        <w:rPr>
          <w:rFonts w:ascii="Times New Roman" w:hAnsi="Times New Roman"/>
          <w:sz w:val="22"/>
          <w:szCs w:val="22"/>
          <w:lang w:val="lt-LT"/>
        </w:rPr>
        <w:tab/>
        <w:t>VARTOJIMO METODAS</w:t>
      </w:r>
    </w:p>
    <w:p w:rsidR="00235585" w:rsidRPr="00A43CE4" w:rsidRDefault="00235585" w:rsidP="00235585">
      <w:pPr>
        <w:rPr>
          <w:rFonts w:ascii="Times New Roman" w:hAnsi="Times New Roman" w:cs="Times New Roman"/>
          <w:sz w:val="22"/>
          <w:szCs w:val="22"/>
          <w:lang w:val="lt-LT"/>
        </w:rPr>
      </w:pPr>
    </w:p>
    <w:p w:rsidR="00235585" w:rsidRPr="00A43CE4" w:rsidRDefault="00235585" w:rsidP="00235585">
      <w:pPr>
        <w:rPr>
          <w:rFonts w:ascii="Times New Roman" w:hAnsi="Times New Roman" w:cs="Times New Roman"/>
          <w:sz w:val="22"/>
          <w:szCs w:val="22"/>
          <w:lang w:val="lt-LT"/>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3.</w:t>
      </w:r>
      <w:r w:rsidRPr="00A43CE4">
        <w:rPr>
          <w:rFonts w:ascii="Times New Roman" w:hAnsi="Times New Roman"/>
          <w:sz w:val="22"/>
          <w:szCs w:val="22"/>
          <w:lang w:val="lt-LT"/>
        </w:rPr>
        <w:tab/>
        <w:t>TINKAMUMO LAIKAS</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t>{mm/MMMM}</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4.</w:t>
      </w:r>
      <w:r w:rsidRPr="00A43CE4">
        <w:rPr>
          <w:rFonts w:ascii="Times New Roman" w:hAnsi="Times New Roman"/>
          <w:sz w:val="22"/>
          <w:szCs w:val="22"/>
          <w:lang w:val="lt-LT"/>
        </w:rPr>
        <w:tab/>
        <w:t>SERIJOS NUMERIS</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A43CE4">
        <w:rPr>
          <w:rFonts w:ascii="Times New Roman" w:hAnsi="Times New Roman"/>
          <w:sz w:val="22"/>
          <w:szCs w:val="22"/>
          <w:lang w:val="lt-LT"/>
        </w:rPr>
        <w:t>5.</w:t>
      </w:r>
      <w:r w:rsidRPr="00A43CE4">
        <w:rPr>
          <w:rFonts w:ascii="Times New Roman" w:hAnsi="Times New Roman"/>
          <w:sz w:val="22"/>
          <w:szCs w:val="22"/>
          <w:lang w:val="lt-LT"/>
        </w:rPr>
        <w:tab/>
        <w:t>KIEKIS (MASĖ, TŪRIS ARBA VIENETAI)</w:t>
      </w:r>
    </w:p>
    <w:p w:rsidR="00235585" w:rsidRPr="00A43CE4" w:rsidRDefault="00235585" w:rsidP="00235585">
      <w:pPr>
        <w:pStyle w:val="Pagrindinistekstas"/>
        <w:rPr>
          <w:sz w:val="22"/>
          <w:szCs w:val="22"/>
        </w:rPr>
      </w:pPr>
    </w:p>
    <w:p w:rsidR="00235585" w:rsidRPr="00A43CE4" w:rsidRDefault="00235585" w:rsidP="00235585">
      <w:pPr>
        <w:rPr>
          <w:rFonts w:ascii="Times New Roman" w:hAnsi="Times New Roman" w:cs="Times New Roman"/>
          <w:sz w:val="22"/>
          <w:szCs w:val="22"/>
          <w:lang w:val="lt-LT"/>
        </w:rPr>
      </w:pPr>
      <w:r w:rsidRPr="00A43CE4">
        <w:rPr>
          <w:rFonts w:ascii="Times New Roman" w:hAnsi="Times New Roman" w:cs="Times New Roman"/>
          <w:sz w:val="22"/>
          <w:szCs w:val="22"/>
          <w:lang w:val="lt-LT"/>
        </w:rPr>
        <w:t>1 ml</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pBdr>
          <w:top w:val="single" w:sz="4" w:space="1" w:color="auto"/>
          <w:left w:val="single" w:sz="4" w:space="4" w:color="auto"/>
          <w:bottom w:val="single" w:sz="4" w:space="1" w:color="auto"/>
          <w:right w:val="single" w:sz="4" w:space="4" w:color="auto"/>
        </w:pBdr>
        <w:ind w:left="540" w:hanging="540"/>
        <w:rPr>
          <w:b/>
          <w:sz w:val="22"/>
          <w:szCs w:val="22"/>
        </w:rPr>
      </w:pPr>
      <w:r w:rsidRPr="00A43CE4">
        <w:rPr>
          <w:b/>
          <w:sz w:val="22"/>
          <w:szCs w:val="22"/>
        </w:rPr>
        <w:t>6.</w:t>
      </w:r>
      <w:r w:rsidRPr="00A43CE4">
        <w:rPr>
          <w:b/>
          <w:sz w:val="22"/>
          <w:szCs w:val="22"/>
        </w:rPr>
        <w:tab/>
        <w:t>KITA</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sidDel="00AD494E">
        <w:rPr>
          <w:sz w:val="22"/>
          <w:szCs w:val="22"/>
        </w:rPr>
        <w:t xml:space="preserve"> </w:t>
      </w:r>
      <w:r w:rsidRPr="00A43CE4">
        <w:rPr>
          <w:sz w:val="22"/>
          <w:szCs w:val="22"/>
        </w:rPr>
        <w:t>(RG emblema)</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sz w:val="22"/>
          <w:szCs w:val="22"/>
          <w:lang w:val="lt-LT"/>
        </w:rPr>
      </w:pPr>
    </w:p>
    <w:p w:rsidR="00235585" w:rsidRPr="00A43CE4" w:rsidRDefault="00235585" w:rsidP="00235585">
      <w:pPr>
        <w:pStyle w:val="Pavadinimas"/>
        <w:rPr>
          <w:rFonts w:ascii="Times New Roman" w:hAnsi="Times New Roman"/>
          <w:b/>
          <w:sz w:val="22"/>
          <w:szCs w:val="22"/>
          <w:lang w:val="lt-LT"/>
        </w:rPr>
      </w:pPr>
      <w:r w:rsidRPr="00A43CE4">
        <w:rPr>
          <w:rFonts w:ascii="Times New Roman" w:hAnsi="Times New Roman"/>
          <w:b/>
          <w:sz w:val="22"/>
          <w:szCs w:val="22"/>
          <w:lang w:val="lt-LT"/>
        </w:rPr>
        <w:t>B. PAKUOTĖS LAPELIS</w:t>
      </w:r>
    </w:p>
    <w:p w:rsidR="00235585" w:rsidRPr="00A43CE4" w:rsidRDefault="00235585" w:rsidP="00235585">
      <w:pPr>
        <w:pStyle w:val="Antrat2"/>
        <w:rPr>
          <w:b/>
          <w:bCs/>
          <w:i/>
          <w:iCs/>
          <w:sz w:val="22"/>
          <w:szCs w:val="22"/>
        </w:rPr>
      </w:pPr>
      <w:r w:rsidRPr="00A43CE4">
        <w:rPr>
          <w:caps/>
          <w:sz w:val="22"/>
          <w:szCs w:val="22"/>
        </w:rPr>
        <w:br w:type="page"/>
      </w:r>
      <w:r w:rsidRPr="00A43CE4">
        <w:rPr>
          <w:b/>
          <w:sz w:val="22"/>
          <w:szCs w:val="22"/>
        </w:rPr>
        <w:lastRenderedPageBreak/>
        <w:t>Pakuotės lapelis: informacija vartotojui</w:t>
      </w:r>
    </w:p>
    <w:p w:rsidR="00235585" w:rsidRPr="00A43CE4" w:rsidRDefault="00235585" w:rsidP="00235585">
      <w:pPr>
        <w:jc w:val="center"/>
        <w:rPr>
          <w:rFonts w:ascii="Times New Roman" w:hAnsi="Times New Roman" w:cs="Times New Roman"/>
          <w:sz w:val="22"/>
          <w:szCs w:val="22"/>
          <w:lang w:val="lt-LT"/>
        </w:rPr>
      </w:pPr>
    </w:p>
    <w:p w:rsidR="00235585" w:rsidRPr="00A43CE4" w:rsidRDefault="00235585" w:rsidP="00235585">
      <w:pPr>
        <w:jc w:val="center"/>
        <w:rPr>
          <w:rFonts w:ascii="Times New Roman" w:hAnsi="Times New Roman" w:cs="Times New Roman"/>
          <w:b/>
          <w:sz w:val="22"/>
          <w:szCs w:val="22"/>
          <w:lang w:val="lt-LT"/>
        </w:rPr>
      </w:pPr>
      <w:r w:rsidRPr="00A43CE4">
        <w:rPr>
          <w:rFonts w:ascii="Times New Roman" w:hAnsi="Times New Roman" w:cs="Times New Roman"/>
          <w:b/>
          <w:sz w:val="22"/>
          <w:szCs w:val="22"/>
          <w:lang w:val="lt-LT"/>
        </w:rPr>
        <w:t>HALOPERIDOL - RICHTER 5 mg/ml injekcinis tirpalas</w:t>
      </w:r>
    </w:p>
    <w:p w:rsidR="00235585" w:rsidRPr="00A43CE4" w:rsidRDefault="00235585" w:rsidP="00235585">
      <w:pPr>
        <w:jc w:val="center"/>
        <w:rPr>
          <w:rFonts w:ascii="Times New Roman" w:hAnsi="Times New Roman" w:cs="Times New Roman"/>
          <w:sz w:val="22"/>
          <w:szCs w:val="22"/>
          <w:lang w:val="lt-LT"/>
        </w:rPr>
      </w:pPr>
      <w:r w:rsidRPr="00A43CE4">
        <w:rPr>
          <w:rFonts w:ascii="Times New Roman" w:hAnsi="Times New Roman" w:cs="Times New Roman"/>
          <w:sz w:val="22"/>
          <w:szCs w:val="22"/>
          <w:lang w:val="lt-LT"/>
        </w:rPr>
        <w:t>Haloperidolis</w:t>
      </w:r>
    </w:p>
    <w:p w:rsidR="00235585" w:rsidRPr="00A43CE4" w:rsidRDefault="00235585" w:rsidP="00235585">
      <w:pPr>
        <w:jc w:val="center"/>
        <w:rPr>
          <w:rFonts w:ascii="Times New Roman" w:hAnsi="Times New Roman" w:cs="Times New Roman"/>
          <w:sz w:val="22"/>
          <w:szCs w:val="22"/>
          <w:lang w:val="lt-LT"/>
        </w:rPr>
      </w:pPr>
    </w:p>
    <w:p w:rsidR="00235585" w:rsidRDefault="00235585" w:rsidP="00235585">
      <w:pPr>
        <w:suppressAutoHyphens/>
        <w:rPr>
          <w:rFonts w:ascii="Times New Roman" w:hAnsi="Times New Roman" w:cs="Times New Roman"/>
          <w:b/>
          <w:noProof/>
          <w:sz w:val="22"/>
          <w:szCs w:val="22"/>
          <w:lang w:val="lt-LT"/>
        </w:rPr>
      </w:pPr>
      <w:r w:rsidRPr="00A43CE4">
        <w:rPr>
          <w:rFonts w:ascii="Times New Roman" w:hAnsi="Times New Roman" w:cs="Times New Roman"/>
          <w:b/>
          <w:sz w:val="22"/>
          <w:szCs w:val="22"/>
          <w:lang w:val="lt-LT"/>
        </w:rPr>
        <w:t>Atidžiai perskaitykite visą šį lapelį, prieš pradėdami vartoti vaistą</w:t>
      </w:r>
      <w:r w:rsidR="00BF0B1B">
        <w:rPr>
          <w:rFonts w:ascii="Times New Roman" w:hAnsi="Times New Roman" w:cs="Times New Roman"/>
          <w:b/>
          <w:sz w:val="22"/>
          <w:szCs w:val="22"/>
          <w:lang w:val="lt-LT"/>
        </w:rPr>
        <w:t>,</w:t>
      </w:r>
      <w:r w:rsidRPr="00A43CE4">
        <w:rPr>
          <w:rFonts w:ascii="Times New Roman" w:hAnsi="Times New Roman" w:cs="Times New Roman"/>
          <w:b/>
          <w:noProof/>
          <w:sz w:val="22"/>
          <w:szCs w:val="22"/>
          <w:lang w:val="lt-LT"/>
        </w:rPr>
        <w:t xml:space="preserve"> nes jame pateikiama Jums svarbi informacija.</w:t>
      </w:r>
    </w:p>
    <w:p w:rsidR="00334C52" w:rsidRPr="00A43CE4" w:rsidRDefault="00334C52" w:rsidP="00235585">
      <w:pPr>
        <w:suppressAutoHyphens/>
        <w:rPr>
          <w:rFonts w:ascii="Times New Roman" w:hAnsi="Times New Roman" w:cs="Times New Roman"/>
          <w:sz w:val="22"/>
          <w:szCs w:val="22"/>
          <w:lang w:val="lt-LT"/>
        </w:rPr>
      </w:pPr>
    </w:p>
    <w:p w:rsidR="00235585" w:rsidRPr="00A43CE4" w:rsidRDefault="00235585" w:rsidP="009715B8">
      <w:pPr>
        <w:pStyle w:val="BT-EMEASMCA"/>
      </w:pPr>
      <w:r w:rsidRPr="00A43CE4">
        <w:t>-</w:t>
      </w:r>
      <w:r w:rsidRPr="00A43CE4">
        <w:tab/>
      </w:r>
      <w:r w:rsidR="00956B71">
        <w:t xml:space="preserve">    </w:t>
      </w:r>
      <w:r w:rsidRPr="00A43CE4">
        <w:t>Neišmeskite šio lapelio, nes vėl gali prireikti jį perskaityti.</w:t>
      </w:r>
    </w:p>
    <w:p w:rsidR="00235585" w:rsidRPr="00A43CE4" w:rsidRDefault="00235585" w:rsidP="0075502D">
      <w:pPr>
        <w:pStyle w:val="BT-EMEASMCA"/>
      </w:pPr>
      <w:r w:rsidRPr="00A43CE4">
        <w:t>-</w:t>
      </w:r>
      <w:r w:rsidRPr="00A43CE4">
        <w:tab/>
      </w:r>
      <w:r w:rsidR="00956B71">
        <w:t xml:space="preserve">    </w:t>
      </w:r>
      <w:r w:rsidRPr="00A43CE4">
        <w:t>Jeigu kiltų daugiau klausimų, kreipkitės į gydytoją arba vaistininką.</w:t>
      </w:r>
    </w:p>
    <w:p w:rsidR="00235585" w:rsidRPr="00A43CE4" w:rsidRDefault="00235585" w:rsidP="00C539D8">
      <w:pPr>
        <w:pStyle w:val="BT-EMEASMCA"/>
        <w:numPr>
          <w:ilvl w:val="0"/>
          <w:numId w:val="32"/>
        </w:numPr>
      </w:pPr>
      <w:r w:rsidRPr="00A43CE4">
        <w:t>Šis vaistas skirtas tik Jums, todėl kitiems žmonėms jo duoti negalima. Vaistas gali jiems pakenkti (net tiems, kurių ligos požymiai yra tokie patys kaip Jūsų).</w:t>
      </w:r>
    </w:p>
    <w:p w:rsidR="00235585" w:rsidRPr="00A43CE4" w:rsidRDefault="00235585" w:rsidP="00235585">
      <w:pPr>
        <w:numPr>
          <w:ilvl w:val="0"/>
          <w:numId w:val="22"/>
        </w:numPr>
        <w:tabs>
          <w:tab w:val="left" w:pos="567"/>
        </w:tabs>
        <w:ind w:left="567" w:hanging="567"/>
        <w:rPr>
          <w:rFonts w:ascii="Times New Roman" w:hAnsi="Times New Roman" w:cs="Times New Roman"/>
          <w:sz w:val="22"/>
          <w:szCs w:val="22"/>
          <w:lang w:val="lt-LT"/>
        </w:rPr>
      </w:pPr>
      <w:r w:rsidRPr="00A43CE4">
        <w:rPr>
          <w:rFonts w:ascii="Times New Roman" w:hAnsi="Times New Roman" w:cs="Times New Roman"/>
          <w:sz w:val="22"/>
          <w:szCs w:val="22"/>
          <w:lang w:val="lt-LT"/>
        </w:rPr>
        <w:t xml:space="preserve">Jeigu pasireiškė šalutinis poveikis </w:t>
      </w:r>
      <w:r w:rsidRPr="00A43CE4">
        <w:rPr>
          <w:rFonts w:ascii="Times New Roman" w:hAnsi="Times New Roman" w:cs="Times New Roman"/>
          <w:noProof/>
          <w:sz w:val="22"/>
          <w:szCs w:val="22"/>
          <w:lang w:val="lt-LT"/>
        </w:rPr>
        <w:t>(net jeigu jis šiame lapelyje nenurodytas), kreipkitės į gydytoją arba vaistininką. Žr. 4 skyrių.</w:t>
      </w:r>
    </w:p>
    <w:p w:rsidR="00235585" w:rsidRPr="00A43CE4" w:rsidRDefault="00235585" w:rsidP="009715B8">
      <w:pPr>
        <w:pStyle w:val="BTEMEASMCA"/>
      </w:pPr>
    </w:p>
    <w:p w:rsidR="00235585" w:rsidRPr="00A43CE4" w:rsidRDefault="00235585" w:rsidP="00235585">
      <w:pPr>
        <w:pStyle w:val="Antrat4"/>
        <w:spacing w:before="0"/>
        <w:rPr>
          <w:rFonts w:ascii="Times New Roman" w:hAnsi="Times New Roman"/>
          <w:b w:val="0"/>
          <w:i/>
          <w:sz w:val="22"/>
          <w:szCs w:val="22"/>
          <w:lang w:val="lt-LT"/>
        </w:rPr>
      </w:pPr>
      <w:r w:rsidRPr="00A43CE4">
        <w:rPr>
          <w:rFonts w:ascii="Times New Roman" w:hAnsi="Times New Roman"/>
          <w:sz w:val="22"/>
          <w:szCs w:val="22"/>
          <w:lang w:val="lt-LT"/>
        </w:rPr>
        <w:t>Apie ką rašoma šiame lapelyje?</w:t>
      </w:r>
    </w:p>
    <w:p w:rsidR="00235585" w:rsidRPr="00A43CE4" w:rsidRDefault="00235585" w:rsidP="00235585">
      <w:pPr>
        <w:numPr>
          <w:ilvl w:val="12"/>
          <w:numId w:val="0"/>
        </w:numPr>
        <w:ind w:left="284" w:right="-2"/>
        <w:rPr>
          <w:rFonts w:ascii="Times New Roman" w:hAnsi="Times New Roman" w:cs="Times New Roman"/>
          <w:sz w:val="22"/>
          <w:szCs w:val="22"/>
          <w:lang w:val="lt-LT"/>
        </w:rPr>
      </w:pPr>
    </w:p>
    <w:p w:rsidR="00235585" w:rsidRPr="00A43CE4" w:rsidRDefault="00235585" w:rsidP="00235585">
      <w:pPr>
        <w:pStyle w:val="Pagrindinistekstas"/>
        <w:numPr>
          <w:ilvl w:val="0"/>
          <w:numId w:val="17"/>
        </w:numPr>
        <w:ind w:left="567" w:hanging="567"/>
        <w:jc w:val="both"/>
        <w:rPr>
          <w:sz w:val="22"/>
          <w:szCs w:val="22"/>
        </w:rPr>
      </w:pPr>
      <w:r w:rsidRPr="00A43CE4">
        <w:rPr>
          <w:sz w:val="22"/>
          <w:szCs w:val="22"/>
        </w:rPr>
        <w:t>Kas yra HALOPERIDOL – RICHTER ir kam jis vartojamas</w:t>
      </w:r>
    </w:p>
    <w:p w:rsidR="00235585" w:rsidRPr="00A43CE4" w:rsidRDefault="00235585" w:rsidP="00235585">
      <w:pPr>
        <w:pStyle w:val="Pagrindinistekstas"/>
        <w:numPr>
          <w:ilvl w:val="0"/>
          <w:numId w:val="17"/>
        </w:numPr>
        <w:ind w:left="567" w:hanging="567"/>
        <w:jc w:val="both"/>
        <w:rPr>
          <w:sz w:val="22"/>
          <w:szCs w:val="22"/>
        </w:rPr>
      </w:pPr>
      <w:r w:rsidRPr="00A43CE4">
        <w:rPr>
          <w:sz w:val="22"/>
          <w:szCs w:val="22"/>
        </w:rPr>
        <w:t>Kas žinotina prieš vartojant HALOPERIDOL – RICHTER</w:t>
      </w:r>
    </w:p>
    <w:p w:rsidR="00235585" w:rsidRPr="00A43CE4" w:rsidRDefault="00235585" w:rsidP="00235585">
      <w:pPr>
        <w:pStyle w:val="Pagrindinistekstas"/>
        <w:numPr>
          <w:ilvl w:val="0"/>
          <w:numId w:val="17"/>
        </w:numPr>
        <w:ind w:left="567" w:hanging="567"/>
        <w:jc w:val="both"/>
        <w:rPr>
          <w:sz w:val="22"/>
          <w:szCs w:val="22"/>
        </w:rPr>
      </w:pPr>
      <w:r w:rsidRPr="00A43CE4">
        <w:rPr>
          <w:sz w:val="22"/>
          <w:szCs w:val="22"/>
        </w:rPr>
        <w:t xml:space="preserve">Kaip vartoti HALOPERIDOL – RICHTER </w:t>
      </w:r>
    </w:p>
    <w:p w:rsidR="00235585" w:rsidRPr="00A43CE4" w:rsidRDefault="00235585" w:rsidP="00235585">
      <w:pPr>
        <w:pStyle w:val="Pagrindinistekstas"/>
        <w:numPr>
          <w:ilvl w:val="0"/>
          <w:numId w:val="17"/>
        </w:numPr>
        <w:ind w:left="567" w:hanging="567"/>
        <w:jc w:val="both"/>
        <w:rPr>
          <w:sz w:val="22"/>
          <w:szCs w:val="22"/>
        </w:rPr>
      </w:pPr>
      <w:r w:rsidRPr="00A43CE4">
        <w:rPr>
          <w:sz w:val="22"/>
          <w:szCs w:val="22"/>
        </w:rPr>
        <w:t>Galimas šalutinis poveikis</w:t>
      </w:r>
    </w:p>
    <w:p w:rsidR="00235585" w:rsidRPr="00A43CE4" w:rsidRDefault="00235585" w:rsidP="00235585">
      <w:pPr>
        <w:pStyle w:val="Pagrindinistekstas"/>
        <w:numPr>
          <w:ilvl w:val="0"/>
          <w:numId w:val="17"/>
        </w:numPr>
        <w:ind w:left="567" w:hanging="567"/>
        <w:jc w:val="both"/>
        <w:rPr>
          <w:sz w:val="22"/>
          <w:szCs w:val="22"/>
        </w:rPr>
      </w:pPr>
      <w:r w:rsidRPr="00A43CE4">
        <w:rPr>
          <w:sz w:val="22"/>
          <w:szCs w:val="22"/>
        </w:rPr>
        <w:t xml:space="preserve">Kaip laikyti HALOPERIDOL – RICHTER </w:t>
      </w:r>
    </w:p>
    <w:p w:rsidR="00235585" w:rsidRPr="00A43CE4" w:rsidRDefault="00235585" w:rsidP="00235585">
      <w:pPr>
        <w:pStyle w:val="Pagrindinistekstas"/>
        <w:numPr>
          <w:ilvl w:val="0"/>
          <w:numId w:val="17"/>
        </w:numPr>
        <w:ind w:left="567" w:hanging="567"/>
        <w:jc w:val="both"/>
        <w:rPr>
          <w:sz w:val="22"/>
          <w:szCs w:val="22"/>
        </w:rPr>
      </w:pPr>
      <w:r w:rsidRPr="00A43CE4">
        <w:rPr>
          <w:sz w:val="22"/>
          <w:szCs w:val="22"/>
        </w:rPr>
        <w:t>Pakuotės turinys ir kita informacija</w:t>
      </w:r>
    </w:p>
    <w:p w:rsidR="00235585" w:rsidRPr="00A43CE4" w:rsidRDefault="00235585" w:rsidP="009715B8">
      <w:pPr>
        <w:pStyle w:val="BTEMEASMCA"/>
      </w:pPr>
    </w:p>
    <w:p w:rsidR="00235585" w:rsidRPr="00A43CE4" w:rsidRDefault="00235585" w:rsidP="0075502D">
      <w:pPr>
        <w:pStyle w:val="BTEMEASMCA"/>
      </w:pPr>
    </w:p>
    <w:p w:rsidR="00235585" w:rsidRPr="00A43CE4" w:rsidRDefault="00235585" w:rsidP="00235585">
      <w:pPr>
        <w:pStyle w:val="PI-1EMEASMCA"/>
        <w:rPr>
          <w:lang w:val="lt-LT"/>
        </w:rPr>
      </w:pPr>
      <w:r w:rsidRPr="00A43CE4">
        <w:rPr>
          <w:lang w:val="lt-LT"/>
        </w:rPr>
        <w:t>1.</w:t>
      </w:r>
      <w:r w:rsidRPr="00A43CE4">
        <w:rPr>
          <w:lang w:val="lt-LT"/>
        </w:rPr>
        <w:tab/>
        <w:t xml:space="preserve">Kas yra HALOPERIDOL - RICHTER  ir kam jis vartojamas </w:t>
      </w:r>
    </w:p>
    <w:p w:rsidR="00525F5A" w:rsidRDefault="00525F5A" w:rsidP="009715B8">
      <w:pPr>
        <w:pStyle w:val="BTEMEASMCA"/>
      </w:pPr>
    </w:p>
    <w:p w:rsidR="00525F5A" w:rsidRPr="00525F5A" w:rsidRDefault="00525F5A" w:rsidP="0075502D">
      <w:pPr>
        <w:pStyle w:val="BTEMEASMCA"/>
      </w:pPr>
      <w:r w:rsidRPr="00525F5A">
        <w:t xml:space="preserve">Šio vaisto pavadinimas yra </w:t>
      </w:r>
      <w:r w:rsidR="000B50C3">
        <w:t>HALOPERIDOL - RICHTER</w:t>
      </w:r>
      <w:r w:rsidRPr="00525F5A">
        <w:t>.</w:t>
      </w:r>
    </w:p>
    <w:p w:rsidR="00167C6B" w:rsidRDefault="00167C6B" w:rsidP="00DB2953">
      <w:pPr>
        <w:pStyle w:val="BTEMEASMCA"/>
      </w:pPr>
    </w:p>
    <w:p w:rsidR="00525F5A" w:rsidRPr="00525F5A" w:rsidRDefault="00B73CBD" w:rsidP="00FF3430">
      <w:pPr>
        <w:pStyle w:val="BTEMEASMCA"/>
      </w:pPr>
      <w:r w:rsidRPr="00B73CBD">
        <w:t>HALOPERIDOL – RICHTE</w:t>
      </w:r>
      <w:r>
        <w:t>R</w:t>
      </w:r>
      <w:r w:rsidRPr="00B73CBD">
        <w:t xml:space="preserve"> </w:t>
      </w:r>
      <w:r w:rsidR="00525F5A" w:rsidRPr="00525F5A">
        <w:t>sudėtyje yra veikliosios medžiagos haloperidolio. Ši medžiaga priklauso vaistų grupei, kuri vadinama antipsichotikais.</w:t>
      </w:r>
    </w:p>
    <w:p w:rsidR="00167C6B" w:rsidRDefault="00167C6B" w:rsidP="002C48CB">
      <w:pPr>
        <w:pStyle w:val="BTEMEASMCA"/>
      </w:pPr>
    </w:p>
    <w:p w:rsidR="00525F5A" w:rsidRPr="00525F5A" w:rsidRDefault="00B73CBD" w:rsidP="007A70BD">
      <w:pPr>
        <w:pStyle w:val="BTEMEASMCA"/>
      </w:pPr>
      <w:r w:rsidRPr="00B73CBD">
        <w:t>HALOPERIDOL – RICHTE</w:t>
      </w:r>
      <w:r>
        <w:t>R</w:t>
      </w:r>
      <w:r w:rsidRPr="00B73CBD">
        <w:t xml:space="preserve"> </w:t>
      </w:r>
      <w:r w:rsidR="00525F5A" w:rsidRPr="00525F5A">
        <w:t>skiriamas suaugusiesiems gydyti ligoms, paveikiančioms mąstymą, savijautą ar elgesį. Tai apima elgesio ir psichinės sveikatos problemas (pvz., šizofreniją ir bipolinį sutrikimą).</w:t>
      </w:r>
    </w:p>
    <w:p w:rsidR="00525F5A" w:rsidRPr="00525F5A" w:rsidRDefault="00525F5A" w:rsidP="002A6F17">
      <w:pPr>
        <w:pStyle w:val="BTEMEASMCA"/>
      </w:pPr>
      <w:r w:rsidRPr="00525F5A">
        <w:t>Sergant šiomis ligomis, Jūs galite:</w:t>
      </w:r>
    </w:p>
    <w:p w:rsidR="00525F5A" w:rsidRPr="00525F5A" w:rsidRDefault="00525F5A" w:rsidP="00C539D8">
      <w:pPr>
        <w:pStyle w:val="BTEMEASMCA"/>
      </w:pPr>
      <w:r w:rsidRPr="00525F5A">
        <w:t>• Jausti sumišimą (kliedėti)</w:t>
      </w:r>
      <w:r w:rsidR="006A53A0">
        <w:t>,</w:t>
      </w:r>
    </w:p>
    <w:p w:rsidR="00525F5A" w:rsidRPr="00525F5A" w:rsidRDefault="00525F5A" w:rsidP="00C539D8">
      <w:pPr>
        <w:pStyle w:val="BTEMEASMCA"/>
      </w:pPr>
      <w:r w:rsidRPr="00525F5A">
        <w:t>• Matyti, girdėti, jausti ar užuosti dalykus, kurių nėra (haliucinacijos)</w:t>
      </w:r>
      <w:r w:rsidR="006A53A0">
        <w:t>,</w:t>
      </w:r>
    </w:p>
    <w:p w:rsidR="00525F5A" w:rsidRPr="00525F5A" w:rsidRDefault="00525F5A" w:rsidP="00C539D8">
      <w:pPr>
        <w:pStyle w:val="BTEMEASMCA"/>
      </w:pPr>
      <w:r w:rsidRPr="00525F5A">
        <w:t>• Tikėti nerealiais dalykais (kliedesiai)</w:t>
      </w:r>
      <w:r w:rsidR="006A53A0">
        <w:t>,</w:t>
      </w:r>
    </w:p>
    <w:p w:rsidR="00525F5A" w:rsidRPr="00525F5A" w:rsidRDefault="00525F5A" w:rsidP="00C539D8">
      <w:pPr>
        <w:pStyle w:val="BTEMEASMCA"/>
      </w:pPr>
      <w:r w:rsidRPr="00525F5A">
        <w:t>• Jaustis neįprastai įtarus (paranoja)</w:t>
      </w:r>
      <w:r w:rsidR="006A53A0">
        <w:t>,</w:t>
      </w:r>
    </w:p>
    <w:p w:rsidR="00525F5A" w:rsidRPr="00525F5A" w:rsidRDefault="00525F5A" w:rsidP="00C539D8">
      <w:pPr>
        <w:pStyle w:val="BTEMEASMCA"/>
      </w:pPr>
      <w:r w:rsidRPr="00525F5A">
        <w:t>• Jaustis labai susijaudinęs, įsiaudrinęs, entuziastingas, impulsyvus ar pernelyg aktyvus</w:t>
      </w:r>
      <w:r w:rsidR="006A53A0">
        <w:t>,</w:t>
      </w:r>
    </w:p>
    <w:p w:rsidR="00525F5A" w:rsidRPr="00525F5A" w:rsidRDefault="00525F5A" w:rsidP="00C539D8">
      <w:pPr>
        <w:pStyle w:val="BTEMEASMCA"/>
      </w:pPr>
      <w:r w:rsidRPr="00525F5A">
        <w:t>• Jaustis labai agresyvus, priešiškas ar įtūžęs.</w:t>
      </w:r>
    </w:p>
    <w:p w:rsidR="00457553" w:rsidRDefault="00457553" w:rsidP="00C539D8">
      <w:pPr>
        <w:pStyle w:val="BTEMEASMCA"/>
      </w:pPr>
    </w:p>
    <w:p w:rsidR="00525F5A" w:rsidRPr="00525F5A" w:rsidRDefault="000B50C3" w:rsidP="00C539D8">
      <w:pPr>
        <w:pStyle w:val="BTEMEASMCA"/>
      </w:pPr>
      <w:r>
        <w:t>HALOPERIDOL - RICHTER</w:t>
      </w:r>
      <w:r w:rsidR="00525F5A" w:rsidRPr="00525F5A">
        <w:t xml:space="preserve"> taip pat vartojamas suaugusiesiems:</w:t>
      </w:r>
    </w:p>
    <w:p w:rsidR="00525F5A" w:rsidRPr="00525F5A" w:rsidRDefault="00525F5A" w:rsidP="00C539D8">
      <w:pPr>
        <w:pStyle w:val="BTEMEASMCA"/>
      </w:pPr>
      <w:r w:rsidRPr="00525F5A">
        <w:t>• Padėti kontroliuoti judesius, sergant Huntingtono liga.</w:t>
      </w:r>
    </w:p>
    <w:p w:rsidR="00525F5A" w:rsidRPr="00525F5A" w:rsidRDefault="00525F5A" w:rsidP="00C539D8">
      <w:pPr>
        <w:pStyle w:val="BTEMEASMCA"/>
      </w:pPr>
      <w:r w:rsidRPr="00525F5A">
        <w:t xml:space="preserve">• Siekiant </w:t>
      </w:r>
      <w:r w:rsidR="00457553">
        <w:t>slopinti</w:t>
      </w:r>
      <w:r w:rsidRPr="00525F5A">
        <w:t xml:space="preserve"> pykinimą ir vėmimą (blogumą) po operacijos arba siekiant išvengti šių sutrikimų.</w:t>
      </w:r>
    </w:p>
    <w:p w:rsidR="00457553" w:rsidRDefault="00457553" w:rsidP="00C539D8">
      <w:pPr>
        <w:pStyle w:val="BTEMEASMCA"/>
      </w:pPr>
    </w:p>
    <w:p w:rsidR="00235585" w:rsidRPr="00A43CE4" w:rsidRDefault="00B73CBD" w:rsidP="00C539D8">
      <w:pPr>
        <w:pStyle w:val="BTEMEASMCA"/>
      </w:pPr>
      <w:r w:rsidRPr="00C539D8">
        <w:t>HALOPERIDOL – RICHTER</w:t>
      </w:r>
      <w:r w:rsidRPr="00B73CBD">
        <w:t xml:space="preserve"> </w:t>
      </w:r>
      <w:r w:rsidR="00525F5A" w:rsidRPr="00525F5A">
        <w:t xml:space="preserve">gali būti vartojamas vienas ar kartu su kitais vaistais ir kartais yra vartojamas, kai kiti vaistai ar gydymas nepadeda, sukelia nemalonius šalutinius poveikius arba </w:t>
      </w:r>
      <w:r w:rsidRPr="00C539D8">
        <w:t>HALOPERIDOL – RICHTER</w:t>
      </w:r>
      <w:r w:rsidRPr="00B73CBD">
        <w:t xml:space="preserve"> </w:t>
      </w:r>
      <w:r w:rsidR="00525F5A" w:rsidRPr="00525F5A">
        <w:t>negali būti vartojamas per burną.</w:t>
      </w:r>
    </w:p>
    <w:p w:rsidR="00235585" w:rsidRPr="00A43CE4" w:rsidRDefault="00235585" w:rsidP="00C539D8">
      <w:pPr>
        <w:pStyle w:val="BTEMEASMCA"/>
      </w:pPr>
    </w:p>
    <w:p w:rsidR="00235585" w:rsidRPr="00A43CE4" w:rsidRDefault="00235585" w:rsidP="00C539D8">
      <w:pPr>
        <w:pStyle w:val="BTEMEASMCA"/>
      </w:pPr>
    </w:p>
    <w:p w:rsidR="00235585" w:rsidRPr="00A43CE4" w:rsidRDefault="00235585" w:rsidP="00235585">
      <w:pPr>
        <w:pStyle w:val="PI-1EMEASMCA"/>
        <w:rPr>
          <w:lang w:val="lt-LT"/>
        </w:rPr>
      </w:pPr>
      <w:r w:rsidRPr="00A43CE4">
        <w:rPr>
          <w:lang w:val="lt-LT"/>
        </w:rPr>
        <w:t>2.</w:t>
      </w:r>
      <w:r w:rsidRPr="00A43CE4">
        <w:rPr>
          <w:lang w:val="lt-LT"/>
        </w:rPr>
        <w:tab/>
        <w:t xml:space="preserve">Kas žinotina prieš vartojant HALOPERIDOL - RICHTER  </w:t>
      </w:r>
    </w:p>
    <w:p w:rsidR="00235585" w:rsidRPr="00A43CE4" w:rsidRDefault="00235585" w:rsidP="00235585">
      <w:pPr>
        <w:pStyle w:val="Antrat3"/>
        <w:spacing w:before="0" w:after="0"/>
        <w:rPr>
          <w:rFonts w:ascii="Times New Roman" w:hAnsi="Times New Roman"/>
          <w:sz w:val="22"/>
          <w:szCs w:val="22"/>
          <w:lang w:val="lt-LT"/>
        </w:rPr>
      </w:pPr>
    </w:p>
    <w:p w:rsidR="00235585" w:rsidRDefault="00235585" w:rsidP="00235585">
      <w:pPr>
        <w:pStyle w:val="Antrat3"/>
        <w:spacing w:before="0" w:after="0"/>
        <w:rPr>
          <w:rFonts w:ascii="Times New Roman" w:hAnsi="Times New Roman"/>
          <w:sz w:val="22"/>
          <w:szCs w:val="22"/>
          <w:lang w:val="lt-LT"/>
        </w:rPr>
      </w:pPr>
      <w:r w:rsidRPr="00A43CE4">
        <w:rPr>
          <w:rFonts w:ascii="Times New Roman" w:hAnsi="Times New Roman"/>
          <w:sz w:val="22"/>
          <w:szCs w:val="22"/>
          <w:lang w:val="lt-LT"/>
        </w:rPr>
        <w:t>HALOPERIDOL - RICHTER vartoti negalima:</w:t>
      </w:r>
    </w:p>
    <w:p w:rsidR="00B73CBD" w:rsidRPr="00C539D8" w:rsidRDefault="00B73CBD" w:rsidP="00C539D8">
      <w:pPr>
        <w:numPr>
          <w:ilvl w:val="0"/>
          <w:numId w:val="22"/>
        </w:numPr>
        <w:rPr>
          <w:rFonts w:ascii="Times New Roman" w:hAnsi="Times New Roman" w:cs="Times New Roman"/>
          <w:sz w:val="22"/>
          <w:szCs w:val="22"/>
          <w:lang w:val="lt-LT"/>
        </w:rPr>
      </w:pPr>
      <w:r w:rsidRPr="00C539D8">
        <w:rPr>
          <w:rFonts w:ascii="Times New Roman" w:hAnsi="Times New Roman" w:cs="Times New Roman"/>
          <w:sz w:val="22"/>
          <w:szCs w:val="22"/>
          <w:lang w:val="lt-LT"/>
        </w:rPr>
        <w:t xml:space="preserve">Jeigu yra alergija haloperidoliui arba bet kuriai pagalbinei šio vaisto medžiagai (jos išvardytos 6 skyriuje). </w:t>
      </w:r>
    </w:p>
    <w:p w:rsidR="00B73CBD" w:rsidRPr="00C539D8" w:rsidRDefault="00B73CBD" w:rsidP="00C539D8">
      <w:pPr>
        <w:numPr>
          <w:ilvl w:val="0"/>
          <w:numId w:val="22"/>
        </w:numPr>
        <w:rPr>
          <w:rFonts w:ascii="Times New Roman" w:hAnsi="Times New Roman" w:cs="Times New Roman"/>
          <w:sz w:val="22"/>
          <w:szCs w:val="22"/>
          <w:lang w:val="lt-LT"/>
        </w:rPr>
      </w:pPr>
      <w:r w:rsidRPr="00C539D8">
        <w:rPr>
          <w:rFonts w:ascii="Times New Roman" w:hAnsi="Times New Roman" w:cs="Times New Roman"/>
          <w:sz w:val="22"/>
          <w:szCs w:val="22"/>
          <w:lang w:val="lt-LT"/>
        </w:rPr>
        <w:t xml:space="preserve">Jeigu suprastėja atidumas Jus supantiems dalykams ar Jūsų reakcijos neįprastai sulėtėja. </w:t>
      </w:r>
    </w:p>
    <w:p w:rsidR="00B73CBD" w:rsidRPr="00C539D8" w:rsidRDefault="00B73CBD" w:rsidP="00C539D8">
      <w:pPr>
        <w:numPr>
          <w:ilvl w:val="0"/>
          <w:numId w:val="22"/>
        </w:numPr>
        <w:rPr>
          <w:rFonts w:ascii="Times New Roman" w:hAnsi="Times New Roman" w:cs="Times New Roman"/>
          <w:sz w:val="22"/>
          <w:szCs w:val="22"/>
        </w:rPr>
      </w:pPr>
      <w:r w:rsidRPr="00C539D8">
        <w:rPr>
          <w:rFonts w:ascii="Times New Roman" w:hAnsi="Times New Roman" w:cs="Times New Roman"/>
          <w:sz w:val="22"/>
          <w:szCs w:val="22"/>
        </w:rPr>
        <w:t xml:space="preserve">Jeigu sergate Parkinsono liga. </w:t>
      </w:r>
    </w:p>
    <w:p w:rsidR="00B73CBD" w:rsidRPr="00C539D8" w:rsidRDefault="00B73CBD" w:rsidP="00C539D8">
      <w:pPr>
        <w:numPr>
          <w:ilvl w:val="0"/>
          <w:numId w:val="22"/>
        </w:numPr>
        <w:rPr>
          <w:rFonts w:ascii="Times New Roman" w:hAnsi="Times New Roman" w:cs="Times New Roman"/>
          <w:sz w:val="22"/>
          <w:szCs w:val="22"/>
        </w:rPr>
      </w:pPr>
      <w:r w:rsidRPr="00C539D8">
        <w:rPr>
          <w:rFonts w:ascii="Times New Roman" w:hAnsi="Times New Roman" w:cs="Times New Roman"/>
          <w:sz w:val="22"/>
          <w:szCs w:val="22"/>
        </w:rPr>
        <w:t xml:space="preserve">Jeigu sergate demencija, kuri vadinama „Demencija su </w:t>
      </w:r>
      <w:r w:rsidRPr="00C539D8">
        <w:rPr>
          <w:rFonts w:ascii="Times New Roman" w:hAnsi="Times New Roman" w:cs="Times New Roman"/>
          <w:iCs/>
          <w:sz w:val="22"/>
          <w:szCs w:val="22"/>
        </w:rPr>
        <w:t xml:space="preserve">Lewy </w:t>
      </w:r>
      <w:r w:rsidRPr="00C539D8">
        <w:rPr>
          <w:rFonts w:ascii="Times New Roman" w:hAnsi="Times New Roman" w:cs="Times New Roman"/>
          <w:sz w:val="22"/>
          <w:szCs w:val="22"/>
        </w:rPr>
        <w:t xml:space="preserve">kūneliais“. </w:t>
      </w:r>
    </w:p>
    <w:p w:rsidR="00B73CBD" w:rsidRPr="00C539D8" w:rsidRDefault="00B73CBD" w:rsidP="00C539D8">
      <w:pPr>
        <w:numPr>
          <w:ilvl w:val="0"/>
          <w:numId w:val="22"/>
        </w:numPr>
        <w:rPr>
          <w:rFonts w:ascii="Times New Roman" w:hAnsi="Times New Roman" w:cs="Times New Roman"/>
          <w:sz w:val="22"/>
          <w:szCs w:val="22"/>
        </w:rPr>
      </w:pPr>
      <w:r w:rsidRPr="00C539D8">
        <w:rPr>
          <w:rFonts w:ascii="Times New Roman" w:hAnsi="Times New Roman" w:cs="Times New Roman"/>
          <w:sz w:val="22"/>
          <w:szCs w:val="22"/>
        </w:rPr>
        <w:t xml:space="preserve">Jeigu Jums yra progresuojantis supranuklearinis paralyžius (PSP). </w:t>
      </w:r>
    </w:p>
    <w:p w:rsidR="00B73CBD" w:rsidRPr="00C539D8" w:rsidRDefault="00B73CBD" w:rsidP="00C539D8">
      <w:pPr>
        <w:numPr>
          <w:ilvl w:val="0"/>
          <w:numId w:val="22"/>
        </w:numPr>
        <w:rPr>
          <w:rFonts w:ascii="Times New Roman" w:hAnsi="Times New Roman" w:cs="Times New Roman"/>
          <w:sz w:val="22"/>
          <w:szCs w:val="22"/>
        </w:rPr>
      </w:pPr>
      <w:r w:rsidRPr="00C539D8">
        <w:rPr>
          <w:rFonts w:ascii="Times New Roman" w:hAnsi="Times New Roman" w:cs="Times New Roman"/>
          <w:sz w:val="22"/>
          <w:szCs w:val="22"/>
        </w:rPr>
        <w:t xml:space="preserve">Jeigu Jums yra širdies sutrikimas, vadinamas pailgėjusiu QT intervalu, arba turite bet kokių kitų širdies ritmo problemų, kurias rodo nenormalūs EKG (elektrokardiograma) rezultatai. </w:t>
      </w:r>
    </w:p>
    <w:p w:rsidR="00B73CBD" w:rsidRPr="00C539D8" w:rsidRDefault="00B73CBD" w:rsidP="00C539D8">
      <w:pPr>
        <w:numPr>
          <w:ilvl w:val="0"/>
          <w:numId w:val="22"/>
        </w:numPr>
        <w:rPr>
          <w:rFonts w:ascii="Times New Roman" w:hAnsi="Times New Roman" w:cs="Times New Roman"/>
          <w:sz w:val="22"/>
          <w:szCs w:val="22"/>
        </w:rPr>
      </w:pPr>
      <w:r w:rsidRPr="00C539D8">
        <w:rPr>
          <w:rFonts w:ascii="Times New Roman" w:hAnsi="Times New Roman" w:cs="Times New Roman"/>
          <w:sz w:val="22"/>
          <w:szCs w:val="22"/>
        </w:rPr>
        <w:t xml:space="preserve">Jeigu Jums yra širdies nepakankamumas arba neseniai patyrėte širdies smūgį (miokardo infarktą). </w:t>
      </w:r>
    </w:p>
    <w:p w:rsidR="00B73CBD" w:rsidRPr="00C539D8" w:rsidRDefault="00B73CBD" w:rsidP="00C539D8">
      <w:pPr>
        <w:numPr>
          <w:ilvl w:val="0"/>
          <w:numId w:val="22"/>
        </w:numPr>
        <w:rPr>
          <w:rFonts w:ascii="Times New Roman" w:hAnsi="Times New Roman" w:cs="Times New Roman"/>
          <w:sz w:val="22"/>
          <w:szCs w:val="22"/>
        </w:rPr>
      </w:pPr>
      <w:r w:rsidRPr="00C539D8">
        <w:rPr>
          <w:rFonts w:ascii="Times New Roman" w:hAnsi="Times New Roman" w:cs="Times New Roman"/>
          <w:sz w:val="22"/>
          <w:szCs w:val="22"/>
        </w:rPr>
        <w:t xml:space="preserve">Jeigu Jums yra mažas kalio kiekis kraujyje, kuris nebuvo gydytas. </w:t>
      </w:r>
    </w:p>
    <w:p w:rsidR="00B73CBD" w:rsidRPr="00C539D8" w:rsidRDefault="00B73CBD" w:rsidP="00C539D8">
      <w:pPr>
        <w:numPr>
          <w:ilvl w:val="0"/>
          <w:numId w:val="22"/>
        </w:numPr>
        <w:rPr>
          <w:rFonts w:ascii="Times New Roman" w:hAnsi="Times New Roman" w:cs="Times New Roman"/>
          <w:sz w:val="22"/>
          <w:szCs w:val="22"/>
        </w:rPr>
      </w:pPr>
      <w:r w:rsidRPr="00C539D8">
        <w:rPr>
          <w:rFonts w:ascii="Times New Roman" w:hAnsi="Times New Roman" w:cs="Times New Roman"/>
          <w:sz w:val="22"/>
          <w:szCs w:val="22"/>
        </w:rPr>
        <w:t xml:space="preserve">Vartojate bet kuriuos vaistus, išvardytus skyriaus „Kiti vaistai ir </w:t>
      </w:r>
      <w:r w:rsidRPr="00C539D8">
        <w:rPr>
          <w:rFonts w:ascii="Times New Roman" w:hAnsi="Times New Roman"/>
          <w:sz w:val="22"/>
          <w:szCs w:val="22"/>
          <w:lang w:val="lt-LT"/>
        </w:rPr>
        <w:t>HALOPERIDOL – RICHTER</w:t>
      </w:r>
      <w:proofErr w:type="gramStart"/>
      <w:r w:rsidRPr="00C539D8">
        <w:rPr>
          <w:rFonts w:ascii="Times New Roman" w:hAnsi="Times New Roman" w:cs="Times New Roman"/>
          <w:sz w:val="22"/>
          <w:szCs w:val="22"/>
        </w:rPr>
        <w:t>“ poskyryje</w:t>
      </w:r>
      <w:proofErr w:type="gramEnd"/>
      <w:r w:rsidRPr="00C539D8">
        <w:rPr>
          <w:rFonts w:ascii="Times New Roman" w:hAnsi="Times New Roman" w:cs="Times New Roman"/>
          <w:sz w:val="22"/>
          <w:szCs w:val="22"/>
        </w:rPr>
        <w:t xml:space="preserve"> „Nevartokite </w:t>
      </w:r>
      <w:r w:rsidR="000B50C3">
        <w:rPr>
          <w:rFonts w:ascii="Times New Roman" w:hAnsi="Times New Roman" w:cs="Times New Roman"/>
          <w:sz w:val="22"/>
          <w:szCs w:val="22"/>
        </w:rPr>
        <w:t>HALOPERIDOL - RICHTER</w:t>
      </w:r>
      <w:r w:rsidRPr="00C539D8">
        <w:rPr>
          <w:rFonts w:ascii="Times New Roman" w:hAnsi="Times New Roman" w:cs="Times New Roman"/>
          <w:sz w:val="22"/>
          <w:szCs w:val="22"/>
        </w:rPr>
        <w:t xml:space="preserve">, jeigu vartojate tam tikrų vaistų“. </w:t>
      </w:r>
    </w:p>
    <w:p w:rsidR="00B73CBD" w:rsidRPr="00C539D8" w:rsidRDefault="00B73CBD" w:rsidP="00B73CBD">
      <w:pPr>
        <w:rPr>
          <w:rFonts w:ascii="Times New Roman" w:hAnsi="Times New Roman" w:cs="Times New Roman"/>
          <w:sz w:val="22"/>
          <w:szCs w:val="22"/>
        </w:rPr>
      </w:pPr>
    </w:p>
    <w:p w:rsidR="00235585" w:rsidRPr="00B73CBD" w:rsidRDefault="00B73CBD" w:rsidP="00235585">
      <w:pPr>
        <w:rPr>
          <w:rFonts w:ascii="Times New Roman" w:hAnsi="Times New Roman" w:cs="Times New Roman"/>
          <w:sz w:val="22"/>
          <w:szCs w:val="22"/>
          <w:lang w:val="lt-LT"/>
        </w:rPr>
      </w:pPr>
      <w:r w:rsidRPr="00C539D8">
        <w:rPr>
          <w:rFonts w:ascii="Times New Roman" w:hAnsi="Times New Roman" w:cs="Times New Roman"/>
          <w:sz w:val="22"/>
          <w:szCs w:val="22"/>
        </w:rPr>
        <w:t>Jeigu bet kuri iš anksčiau išvardytų būklių Jums tin</w:t>
      </w:r>
      <w:r w:rsidRPr="00B73CBD">
        <w:rPr>
          <w:rFonts w:ascii="Times New Roman" w:hAnsi="Times New Roman" w:cs="Times New Roman"/>
          <w:sz w:val="22"/>
          <w:szCs w:val="22"/>
        </w:rPr>
        <w:t>ka, šio vaisto vartoti negalima</w:t>
      </w:r>
      <w:r w:rsidRPr="00C539D8">
        <w:rPr>
          <w:rFonts w:ascii="Times New Roman" w:hAnsi="Times New Roman" w:cs="Times New Roman"/>
          <w:sz w:val="22"/>
          <w:szCs w:val="22"/>
        </w:rPr>
        <w:t>.</w:t>
      </w:r>
      <w:r w:rsidRPr="00B73CBD" w:rsidDel="00B73CBD">
        <w:rPr>
          <w:rFonts w:ascii="Times New Roman" w:hAnsi="Times New Roman" w:cs="Times New Roman"/>
          <w:sz w:val="22"/>
          <w:szCs w:val="22"/>
          <w:lang w:val="lt-LT"/>
        </w:rPr>
        <w:t xml:space="preserve"> </w:t>
      </w:r>
      <w:r w:rsidR="00235585" w:rsidRPr="00A43CE4">
        <w:rPr>
          <w:rFonts w:ascii="Times New Roman" w:hAnsi="Times New Roman" w:cs="Times New Roman"/>
          <w:sz w:val="22"/>
          <w:szCs w:val="22"/>
          <w:lang w:val="lt-LT"/>
        </w:rPr>
        <w:t>Jei abejojate, prieš vartodami HALOPERIDOL – RICHTER, pasitarkite su gydytoju</w:t>
      </w:r>
      <w:r>
        <w:rPr>
          <w:rFonts w:ascii="Times New Roman" w:hAnsi="Times New Roman" w:cs="Times New Roman"/>
          <w:sz w:val="22"/>
          <w:szCs w:val="22"/>
          <w:lang w:val="lt-LT"/>
        </w:rPr>
        <w:t>,</w:t>
      </w:r>
      <w:r w:rsidR="00235585" w:rsidRPr="00A43CE4">
        <w:rPr>
          <w:rFonts w:ascii="Times New Roman" w:hAnsi="Times New Roman" w:cs="Times New Roman"/>
          <w:sz w:val="22"/>
          <w:szCs w:val="22"/>
          <w:lang w:val="lt-LT"/>
        </w:rPr>
        <w:t xml:space="preserve"> vaistininku</w:t>
      </w:r>
      <w:r>
        <w:rPr>
          <w:rFonts w:ascii="Times New Roman" w:hAnsi="Times New Roman" w:cs="Times New Roman"/>
          <w:sz w:val="22"/>
          <w:szCs w:val="22"/>
          <w:lang w:val="lt-LT"/>
        </w:rPr>
        <w:t xml:space="preserve"> </w:t>
      </w:r>
      <w:r w:rsidRPr="00C539D8">
        <w:rPr>
          <w:rFonts w:ascii="Times New Roman" w:hAnsi="Times New Roman" w:cs="Times New Roman"/>
          <w:sz w:val="22"/>
          <w:szCs w:val="22"/>
          <w:lang w:val="lt-LT"/>
        </w:rPr>
        <w:t>arba slaugytoju</w:t>
      </w:r>
      <w:r w:rsidR="00235585" w:rsidRPr="00B73CBD">
        <w:rPr>
          <w:rFonts w:ascii="Times New Roman" w:hAnsi="Times New Roman" w:cs="Times New Roman"/>
          <w:sz w:val="22"/>
          <w:szCs w:val="22"/>
          <w:lang w:val="lt-LT"/>
        </w:rPr>
        <w:t>.</w:t>
      </w:r>
    </w:p>
    <w:p w:rsidR="00235585" w:rsidRPr="00A43CE4" w:rsidRDefault="00235585" w:rsidP="00235585">
      <w:pPr>
        <w:pStyle w:val="Antrat3"/>
        <w:spacing w:before="0" w:after="0"/>
        <w:rPr>
          <w:rFonts w:ascii="Times New Roman" w:hAnsi="Times New Roman"/>
          <w:sz w:val="22"/>
          <w:szCs w:val="22"/>
          <w:lang w:val="lt-LT"/>
        </w:rPr>
      </w:pPr>
    </w:p>
    <w:p w:rsidR="00235585" w:rsidRPr="00A43CE4" w:rsidRDefault="00235585" w:rsidP="00235585">
      <w:pPr>
        <w:pStyle w:val="Antrat4"/>
        <w:spacing w:before="0"/>
        <w:rPr>
          <w:rFonts w:ascii="Times New Roman" w:hAnsi="Times New Roman"/>
          <w:b w:val="0"/>
          <w:i/>
          <w:sz w:val="22"/>
          <w:szCs w:val="22"/>
          <w:lang w:val="lt-LT"/>
        </w:rPr>
      </w:pPr>
      <w:r w:rsidRPr="00A43CE4">
        <w:rPr>
          <w:rFonts w:ascii="Times New Roman" w:hAnsi="Times New Roman"/>
          <w:sz w:val="22"/>
          <w:szCs w:val="22"/>
          <w:lang w:val="lt-LT"/>
        </w:rPr>
        <w:t xml:space="preserve">Įspėjimai ir atsargumo priemonės </w:t>
      </w:r>
    </w:p>
    <w:p w:rsidR="00235585" w:rsidRPr="00A43CE4" w:rsidRDefault="00235585" w:rsidP="00235585">
      <w:pPr>
        <w:pStyle w:val="Antrat3"/>
        <w:spacing w:before="0" w:after="0"/>
        <w:rPr>
          <w:rFonts w:ascii="Times New Roman" w:hAnsi="Times New Roman"/>
          <w:sz w:val="22"/>
          <w:szCs w:val="22"/>
          <w:lang w:val="lt-LT"/>
        </w:rPr>
      </w:pPr>
      <w:r w:rsidRPr="00A43CE4">
        <w:rPr>
          <w:rFonts w:ascii="Times New Roman" w:hAnsi="Times New Roman"/>
          <w:b w:val="0"/>
          <w:noProof/>
          <w:sz w:val="22"/>
          <w:szCs w:val="22"/>
          <w:lang w:val="lt-LT"/>
        </w:rPr>
        <w:t>Pasitarkite su gydytoju arba vaistininku, prieš pradėdami vartoti</w:t>
      </w:r>
      <w:r w:rsidRPr="00A43CE4">
        <w:rPr>
          <w:rFonts w:ascii="Times New Roman" w:hAnsi="Times New Roman"/>
          <w:noProof/>
          <w:sz w:val="22"/>
          <w:szCs w:val="22"/>
          <w:lang w:val="lt-LT"/>
        </w:rPr>
        <w:t xml:space="preserve"> </w:t>
      </w:r>
      <w:r w:rsidRPr="00A43CE4">
        <w:rPr>
          <w:rFonts w:ascii="Times New Roman" w:hAnsi="Times New Roman"/>
          <w:b w:val="0"/>
          <w:sz w:val="22"/>
          <w:szCs w:val="22"/>
          <w:lang w:val="lt-LT"/>
        </w:rPr>
        <w:t xml:space="preserve">HALOPERIDOL – RICHTER. </w:t>
      </w:r>
    </w:p>
    <w:p w:rsidR="00235585" w:rsidRDefault="00235585" w:rsidP="009715B8">
      <w:pPr>
        <w:pStyle w:val="BTEMEASMCA"/>
      </w:pPr>
    </w:p>
    <w:p w:rsidR="00B73CBD" w:rsidRPr="00C539D8" w:rsidRDefault="00B73CBD" w:rsidP="0077610F">
      <w:pPr>
        <w:pStyle w:val="BTEMEASMCA"/>
      </w:pPr>
      <w:r w:rsidRPr="00C539D8">
        <w:t xml:space="preserve">Sunkūs šalutiniai poveikiai </w:t>
      </w:r>
    </w:p>
    <w:p w:rsidR="00B73CBD" w:rsidRPr="00C539D8" w:rsidRDefault="008923BF" w:rsidP="0075502D">
      <w:pPr>
        <w:pStyle w:val="BTEMEASMCA"/>
      </w:pPr>
      <w:r w:rsidRPr="008923BF">
        <w:t xml:space="preserve">HALOPERIDOL – RICHTER </w:t>
      </w:r>
      <w:r w:rsidR="00B73CBD" w:rsidRPr="00C539D8">
        <w:t xml:space="preserve">gali sukelti širdies sutrikimų, problemų kontroliuoti kūno ar galūnių judesius ir sunkų šalutinį poveikį, vadinamą piktybiniu neurolepsiniu sindromu. Jis </w:t>
      </w:r>
      <w:r w:rsidR="00B73CBD" w:rsidRPr="00C539D8">
        <w:lastRenderedPageBreak/>
        <w:t xml:space="preserve">taip pat gali sukelti sunkias alergines reakcijas ir kraujo krešulius. Turite žinoti apie sunkius šalutinius poveikius, kol vartojate </w:t>
      </w:r>
      <w:r w:rsidRPr="008923BF">
        <w:t>HALOPERIDOL – RICHTER</w:t>
      </w:r>
      <w:r w:rsidR="00B73CBD" w:rsidRPr="00C539D8">
        <w:t xml:space="preserve">, nes Jums gali prireikti skubios medicininės pagalbos. 4 skyriuje žr. „Atkreipkite dėmesį į sunkų šalutinį poveikį“. </w:t>
      </w:r>
    </w:p>
    <w:p w:rsidR="00B73CBD" w:rsidRPr="00C539D8" w:rsidRDefault="00B73CBD" w:rsidP="00DB2953">
      <w:pPr>
        <w:pStyle w:val="BTEMEASMCA"/>
      </w:pPr>
    </w:p>
    <w:p w:rsidR="00B73CBD" w:rsidRPr="00C539D8" w:rsidRDefault="00B73CBD" w:rsidP="00DB2953">
      <w:pPr>
        <w:pStyle w:val="BTEMEASMCA"/>
      </w:pPr>
      <w:r w:rsidRPr="00C539D8">
        <w:t xml:space="preserve">Senyvi pacientai ir žmonės, sergantys demencija </w:t>
      </w:r>
    </w:p>
    <w:p w:rsidR="00B73CBD" w:rsidRPr="00C539D8" w:rsidRDefault="00B73CBD" w:rsidP="00FF3430">
      <w:pPr>
        <w:pStyle w:val="BTEMEASMCA"/>
      </w:pPr>
      <w:r w:rsidRPr="00C539D8">
        <w:t xml:space="preserve">Buvo gauta pranešimų apie šiek tiek padidėjusį mirtingumą ir padažnėjusius insulto atvejus demencija sergantiems senyviems žmonėms, vartojantiems antipsichozinius vaistus. Jeigu esate senyvo amžiaus, ypač jeigu sergate demencija, prieš Jums skiriant </w:t>
      </w:r>
      <w:r w:rsidR="000B50C3" w:rsidRPr="00C539D8">
        <w:t>HALOPERIDOL - RICHTER</w:t>
      </w:r>
      <w:r w:rsidRPr="00C539D8">
        <w:t xml:space="preserve"> pasitarkite su savo gydytoju. </w:t>
      </w:r>
    </w:p>
    <w:p w:rsidR="00B73CBD" w:rsidRPr="00C539D8" w:rsidRDefault="00B73CBD" w:rsidP="002C48CB">
      <w:pPr>
        <w:pStyle w:val="BTEMEASMCA"/>
      </w:pPr>
    </w:p>
    <w:p w:rsidR="00B73CBD" w:rsidRPr="00C539D8" w:rsidRDefault="00B73CBD" w:rsidP="007A70BD">
      <w:pPr>
        <w:pStyle w:val="BTEMEASMCA"/>
      </w:pPr>
      <w:r w:rsidRPr="00C539D8">
        <w:t xml:space="preserve">Pasitarkite su gydytoju, jeigu Jums yra: </w:t>
      </w:r>
    </w:p>
    <w:p w:rsidR="00B73CBD" w:rsidRPr="00C539D8" w:rsidRDefault="00B73CBD" w:rsidP="00C539D8">
      <w:pPr>
        <w:pStyle w:val="BTEMEASMCA"/>
        <w:numPr>
          <w:ilvl w:val="0"/>
          <w:numId w:val="22"/>
        </w:numPr>
      </w:pPr>
      <w:r w:rsidRPr="00C539D8">
        <w:t xml:space="preserve">Lėtas širdies plakimas, širdies liga ar kas nors iš Jūsų artimų giminaičių staiga mirė nuo širdies problemų. </w:t>
      </w:r>
    </w:p>
    <w:p w:rsidR="00B73CBD" w:rsidRPr="00C539D8" w:rsidRDefault="00B73CBD" w:rsidP="00C539D8">
      <w:pPr>
        <w:pStyle w:val="BTEMEASMCA"/>
        <w:numPr>
          <w:ilvl w:val="0"/>
          <w:numId w:val="22"/>
        </w:numPr>
      </w:pPr>
      <w:r w:rsidRPr="00C539D8">
        <w:t xml:space="preserve">Sumažėjęs kraujospūdis arba jaučiatės apsvaigęs, kai atsisėdate ar atsistojate. </w:t>
      </w:r>
    </w:p>
    <w:p w:rsidR="00B73CBD" w:rsidRPr="00B73CBD" w:rsidRDefault="00B73CBD" w:rsidP="00C539D8">
      <w:pPr>
        <w:pStyle w:val="BTEMEASMCA"/>
        <w:numPr>
          <w:ilvl w:val="0"/>
          <w:numId w:val="22"/>
        </w:numPr>
        <w:rPr>
          <w:lang w:val="en-US"/>
        </w:rPr>
      </w:pPr>
      <w:r w:rsidRPr="00C539D8">
        <w:t xml:space="preserve">Mažas kalio ar magnio (ar kitų elektrolitų) kiekis Jūsų kraujyje. </w:t>
      </w:r>
      <w:r w:rsidRPr="00B73CBD">
        <w:rPr>
          <w:lang w:val="en-US"/>
        </w:rPr>
        <w:t xml:space="preserve">Jūsų gydytojas nuspręs, kaip šią būklę gydyti. </w:t>
      </w:r>
    </w:p>
    <w:p w:rsidR="00B73CBD" w:rsidRPr="00B73CBD" w:rsidRDefault="00B73CBD" w:rsidP="00C539D8">
      <w:pPr>
        <w:pStyle w:val="BTEMEASMCA"/>
        <w:numPr>
          <w:ilvl w:val="0"/>
          <w:numId w:val="22"/>
        </w:numPr>
      </w:pPr>
      <w:r w:rsidRPr="00B73CBD">
        <w:t xml:space="preserve">Kada nors yra buvęs kraujavimas į smegenis arba Jūsų gydytojas pasakė, kad Jums yra didesnė tikimybė patirti insultą nei kitiems žmonėms. </w:t>
      </w:r>
    </w:p>
    <w:p w:rsidR="00B73CBD" w:rsidRPr="00B73CBD" w:rsidRDefault="00B73CBD" w:rsidP="00C539D8">
      <w:pPr>
        <w:pStyle w:val="BTEMEASMCA"/>
        <w:numPr>
          <w:ilvl w:val="0"/>
          <w:numId w:val="22"/>
        </w:numPr>
      </w:pPr>
      <w:r w:rsidRPr="00B73CBD">
        <w:t xml:space="preserve">Epilepsija arba kada nors buvo traukulių (priepuolių). </w:t>
      </w:r>
    </w:p>
    <w:p w:rsidR="00B73CBD" w:rsidRPr="00B73CBD" w:rsidRDefault="00B73CBD" w:rsidP="00C539D8">
      <w:pPr>
        <w:pStyle w:val="BTEMEASMCA"/>
        <w:numPr>
          <w:ilvl w:val="0"/>
          <w:numId w:val="22"/>
        </w:numPr>
      </w:pPr>
      <w:r w:rsidRPr="00B73CBD">
        <w:t xml:space="preserve">Problemų su inkstais, kepenimis arba skydliauke. </w:t>
      </w:r>
    </w:p>
    <w:p w:rsidR="00B73CBD" w:rsidRPr="00B73CBD" w:rsidRDefault="00B73CBD" w:rsidP="00C539D8">
      <w:pPr>
        <w:pStyle w:val="BTEMEASMCA"/>
        <w:numPr>
          <w:ilvl w:val="0"/>
          <w:numId w:val="22"/>
        </w:numPr>
      </w:pPr>
      <w:r w:rsidRPr="00B73CBD">
        <w:t xml:space="preserve">Padidėjęs hormono prolaktino kiekis Jūsų kraujyje arba vėžys, kurį galėjo sukelti padidėjęs prolaktino kiekis (pvz., krūties vėžys). </w:t>
      </w:r>
    </w:p>
    <w:p w:rsidR="00B73CBD" w:rsidRPr="00B73CBD" w:rsidRDefault="00B73CBD" w:rsidP="00C539D8">
      <w:pPr>
        <w:pStyle w:val="BTEMEASMCA"/>
        <w:numPr>
          <w:ilvl w:val="0"/>
          <w:numId w:val="22"/>
        </w:numPr>
      </w:pPr>
      <w:r w:rsidRPr="00B73CBD">
        <w:t xml:space="preserve">Buvę kraujo krešulių ar kam nors iš Jūsų šeimos narių yra buvę kraujo krešulių. </w:t>
      </w:r>
    </w:p>
    <w:p w:rsidR="00B73CBD" w:rsidRPr="00B73CBD" w:rsidRDefault="00B73CBD" w:rsidP="00C539D8">
      <w:pPr>
        <w:pStyle w:val="BTEMEASMCA"/>
        <w:numPr>
          <w:ilvl w:val="0"/>
          <w:numId w:val="22"/>
        </w:numPr>
      </w:pPr>
      <w:r w:rsidRPr="00B73CBD">
        <w:t xml:space="preserve">Depresija arba bipolinis sutrikimas ir pradedate jaustis prislėgti. </w:t>
      </w:r>
    </w:p>
    <w:p w:rsidR="00B73CBD" w:rsidRPr="00B73CBD" w:rsidRDefault="00B73CBD" w:rsidP="009715B8">
      <w:pPr>
        <w:pStyle w:val="BTEMEASMCA"/>
      </w:pPr>
    </w:p>
    <w:p w:rsidR="00B73CBD" w:rsidRPr="00B73CBD" w:rsidRDefault="00B73CBD" w:rsidP="0075502D">
      <w:pPr>
        <w:pStyle w:val="BTEMEASMCA"/>
      </w:pPr>
      <w:r w:rsidRPr="00B73CBD">
        <w:t xml:space="preserve">Gali reikėti Jus atidžiai stebėti ir pakeisti </w:t>
      </w:r>
      <w:r w:rsidR="008923BF" w:rsidRPr="008923BF">
        <w:t xml:space="preserve">HALOPERIDOL – RICHTER </w:t>
      </w:r>
      <w:r w:rsidRPr="00B73CBD">
        <w:t xml:space="preserve">dozę, kurią Jūs vartojate. </w:t>
      </w:r>
    </w:p>
    <w:p w:rsidR="00B73CBD" w:rsidRDefault="00B73CBD" w:rsidP="00DB2953">
      <w:pPr>
        <w:pStyle w:val="BTEMEASMCA"/>
      </w:pPr>
      <w:r w:rsidRPr="00B73CBD">
        <w:t xml:space="preserve">Jeigu abejojate, ar kuri nors iš anksčiau paminėtų būklių Jums tinka, prieš Jums skiriant </w:t>
      </w:r>
      <w:r w:rsidR="000B50C3">
        <w:t>HALOPERIDOL - RICHTER</w:t>
      </w:r>
      <w:r w:rsidRPr="00B73CBD">
        <w:t xml:space="preserve"> pasitarkite su gydytoju arba slaugytoju.</w:t>
      </w:r>
    </w:p>
    <w:p w:rsidR="008923BF" w:rsidRDefault="008923BF" w:rsidP="00FF3430">
      <w:pPr>
        <w:pStyle w:val="BTEMEASMCA"/>
      </w:pPr>
    </w:p>
    <w:p w:rsidR="008923BF" w:rsidRPr="0077610F" w:rsidRDefault="008923BF" w:rsidP="002C48CB">
      <w:pPr>
        <w:pStyle w:val="BTEMEASMCA"/>
      </w:pPr>
      <w:r w:rsidRPr="009715B8">
        <w:t>Medicininiai patikrinimai</w:t>
      </w:r>
    </w:p>
    <w:p w:rsidR="008923BF" w:rsidRPr="008923BF" w:rsidRDefault="008923BF" w:rsidP="007A70BD">
      <w:pPr>
        <w:pStyle w:val="BTEMEASMCA"/>
      </w:pPr>
      <w:r w:rsidRPr="008923BF">
        <w:t>Prieš gydymą HALOPERIDOL – RICHTER ir gydymo metu Jūsų gydytojas gali paskirti užregistruoti elektrokardiogramą (EKG). EKG parodo Jūsų širdies elektrinį aktyvumą.</w:t>
      </w:r>
    </w:p>
    <w:p w:rsidR="008923BF" w:rsidRDefault="008923BF" w:rsidP="002A6F17">
      <w:pPr>
        <w:pStyle w:val="BTEMEASMCA"/>
      </w:pPr>
    </w:p>
    <w:p w:rsidR="008923BF" w:rsidRPr="0077610F" w:rsidRDefault="008923BF" w:rsidP="00C539D8">
      <w:pPr>
        <w:pStyle w:val="BTEMEASMCA"/>
      </w:pPr>
      <w:r w:rsidRPr="009715B8">
        <w:t>Kraujo tyrimai</w:t>
      </w:r>
    </w:p>
    <w:p w:rsidR="008923BF" w:rsidRPr="008923BF" w:rsidRDefault="008923BF" w:rsidP="00C539D8">
      <w:pPr>
        <w:pStyle w:val="BTEMEASMCA"/>
      </w:pPr>
      <w:r w:rsidRPr="008923BF">
        <w:t>Prieš gydymą HALOPERIDOL – RICHTER ir gydymo metu Jūsų gydytojas gali norėti patikrinti kalio ar magnio (ar kitų elektrolitų) kiekį Jūsų kraujyje.</w:t>
      </w:r>
    </w:p>
    <w:p w:rsidR="008923BF" w:rsidRDefault="008923BF" w:rsidP="00C539D8">
      <w:pPr>
        <w:pStyle w:val="BTEMEASMCA"/>
      </w:pPr>
    </w:p>
    <w:p w:rsidR="008923BF" w:rsidRPr="00C539D8" w:rsidRDefault="008923BF" w:rsidP="00C539D8">
      <w:pPr>
        <w:pStyle w:val="BTEMEASMCA"/>
        <w:rPr>
          <w:b/>
        </w:rPr>
      </w:pPr>
      <w:r w:rsidRPr="00C539D8">
        <w:rPr>
          <w:b/>
        </w:rPr>
        <w:t>Vaikams ir paaugliams</w:t>
      </w:r>
    </w:p>
    <w:p w:rsidR="008923BF" w:rsidRPr="008923BF" w:rsidRDefault="008923BF" w:rsidP="00C539D8">
      <w:pPr>
        <w:pStyle w:val="BTEMEASMCA"/>
      </w:pPr>
      <w:r w:rsidRPr="008923BF">
        <w:lastRenderedPageBreak/>
        <w:t>HALOPERIDOL – RICHTER negalima vartoti jaunesniems kaip 18 metų vaikams ir paaugliams, nes poveikis šioms amžiaus grupėms nėra ištirtas.</w:t>
      </w:r>
    </w:p>
    <w:p w:rsidR="008923BF" w:rsidRDefault="008923BF" w:rsidP="00C539D8">
      <w:pPr>
        <w:pStyle w:val="BTEMEASMCA"/>
      </w:pPr>
    </w:p>
    <w:p w:rsidR="008923BF" w:rsidRPr="00C539D8" w:rsidRDefault="008923BF" w:rsidP="00C539D8">
      <w:pPr>
        <w:pStyle w:val="BTEMEASMCA"/>
        <w:rPr>
          <w:b/>
        </w:rPr>
      </w:pPr>
      <w:r w:rsidRPr="00C539D8">
        <w:rPr>
          <w:b/>
        </w:rPr>
        <w:t xml:space="preserve">Kiti vaistai ir HALOPERIDOL – RICHTER </w:t>
      </w:r>
    </w:p>
    <w:p w:rsidR="008923BF" w:rsidRDefault="008923BF" w:rsidP="00C539D8">
      <w:pPr>
        <w:pStyle w:val="BTEMEASMCA"/>
      </w:pPr>
      <w:r w:rsidRPr="008923BF">
        <w:t>Jeigu vartojate ar neseniai vartojote kitų vaistų arba dėl to nesate tikri, apie tai pasakykite gydytojui, vaistininkui arba slaugytojui.</w:t>
      </w:r>
    </w:p>
    <w:p w:rsidR="00897C10" w:rsidRPr="008923BF" w:rsidRDefault="00897C10" w:rsidP="00C539D8">
      <w:pPr>
        <w:pStyle w:val="BTEMEASMCA"/>
      </w:pPr>
    </w:p>
    <w:p w:rsidR="008923BF" w:rsidRPr="00DB2953" w:rsidRDefault="008923BF" w:rsidP="00C539D8">
      <w:pPr>
        <w:pStyle w:val="BTEMEASMCA"/>
      </w:pPr>
      <w:r w:rsidRPr="009715B8">
        <w:t>Nevar</w:t>
      </w:r>
      <w:r w:rsidRPr="0077610F">
        <w:t xml:space="preserve">tokite </w:t>
      </w:r>
      <w:r w:rsidRPr="0075502D">
        <w:t>HALOPERIDOL – RICHTER</w:t>
      </w:r>
      <w:r w:rsidRPr="00DB2953">
        <w:t>, jeigu vartojate tam tikrų vaistų:</w:t>
      </w:r>
    </w:p>
    <w:p w:rsidR="008923BF" w:rsidRPr="008923BF" w:rsidRDefault="008923BF" w:rsidP="00C539D8">
      <w:pPr>
        <w:pStyle w:val="BTEMEASMCA"/>
        <w:numPr>
          <w:ilvl w:val="0"/>
          <w:numId w:val="22"/>
        </w:numPr>
      </w:pPr>
      <w:r w:rsidRPr="008923BF">
        <w:t>Širdies plakimo sutrikimams gydyti (tokių, kaip amjodarono, dofetilido, dizopiramido, dronedarono, ibutilido, chinidino ir sotalolio).</w:t>
      </w:r>
    </w:p>
    <w:p w:rsidR="008923BF" w:rsidRPr="008923BF" w:rsidRDefault="008923BF" w:rsidP="00C539D8">
      <w:pPr>
        <w:pStyle w:val="BTEMEASMCA"/>
        <w:numPr>
          <w:ilvl w:val="0"/>
          <w:numId w:val="22"/>
        </w:numPr>
      </w:pPr>
      <w:r w:rsidRPr="008923BF">
        <w:t>Depresijai gydyti (tokių, kaip citalopramo ir escitalopramo).</w:t>
      </w:r>
    </w:p>
    <w:p w:rsidR="008923BF" w:rsidRPr="008923BF" w:rsidRDefault="008923BF" w:rsidP="00C539D8">
      <w:pPr>
        <w:pStyle w:val="BTEMEASMCA"/>
        <w:numPr>
          <w:ilvl w:val="0"/>
          <w:numId w:val="22"/>
        </w:numPr>
      </w:pPr>
      <w:r w:rsidRPr="008923BF">
        <w:t>Psichozei gydyti (tokių, kaip flufenazino, levomepromazino, perfenazino, pimozido, prochlorperazino, promazino, sertindolo, tioridazino, trifluoperazino, triflupromazino ir ziprazidono).</w:t>
      </w:r>
    </w:p>
    <w:p w:rsidR="008923BF" w:rsidRPr="008923BF" w:rsidRDefault="008923BF" w:rsidP="00C539D8">
      <w:pPr>
        <w:pStyle w:val="BTEMEASMCA"/>
        <w:numPr>
          <w:ilvl w:val="0"/>
          <w:numId w:val="22"/>
        </w:numPr>
      </w:pPr>
      <w:r w:rsidRPr="008923BF">
        <w:t>Bakterinėms infekcijoms gydyti (tokių, kaip azitromicino, klaritromicino, eritromicino, levofloksacino, moksifloksacino ir telitromicino).</w:t>
      </w:r>
    </w:p>
    <w:p w:rsidR="008923BF" w:rsidRPr="008923BF" w:rsidRDefault="008923BF" w:rsidP="00C539D8">
      <w:pPr>
        <w:pStyle w:val="BTEMEASMCA"/>
        <w:numPr>
          <w:ilvl w:val="0"/>
          <w:numId w:val="22"/>
        </w:numPr>
      </w:pPr>
      <w:r w:rsidRPr="008923BF">
        <w:t>Grybelinėms infekcijoms gydyti (tokių, kaip pentamidino).</w:t>
      </w:r>
    </w:p>
    <w:p w:rsidR="008923BF" w:rsidRPr="008923BF" w:rsidRDefault="008923BF" w:rsidP="00C539D8">
      <w:pPr>
        <w:pStyle w:val="BTEMEASMCA"/>
        <w:numPr>
          <w:ilvl w:val="0"/>
          <w:numId w:val="22"/>
        </w:numPr>
      </w:pPr>
      <w:r w:rsidRPr="008923BF">
        <w:t>Maliarijai gydyti (tokių, kaip halofantrino).</w:t>
      </w:r>
    </w:p>
    <w:p w:rsidR="008923BF" w:rsidRPr="008923BF" w:rsidRDefault="008923BF" w:rsidP="00C539D8">
      <w:pPr>
        <w:pStyle w:val="BTEMEASMCA"/>
        <w:numPr>
          <w:ilvl w:val="0"/>
          <w:numId w:val="22"/>
        </w:numPr>
      </w:pPr>
      <w:r w:rsidRPr="008923BF">
        <w:t>Pykinimui ir vėmimui gydyti (tokių, kaip dolasetrono).</w:t>
      </w:r>
    </w:p>
    <w:p w:rsidR="008923BF" w:rsidRPr="008923BF" w:rsidRDefault="008923BF" w:rsidP="00C539D8">
      <w:pPr>
        <w:pStyle w:val="BTEMEASMCA"/>
        <w:numPr>
          <w:ilvl w:val="0"/>
          <w:numId w:val="22"/>
        </w:numPr>
      </w:pPr>
      <w:r w:rsidRPr="008923BF">
        <w:t>Vėžiui gydyti (tokių, kaip toremifeno ir vandetanibo).</w:t>
      </w:r>
    </w:p>
    <w:p w:rsidR="008923BF" w:rsidRDefault="008923BF" w:rsidP="009715B8">
      <w:pPr>
        <w:pStyle w:val="BTEMEASMCA"/>
      </w:pPr>
    </w:p>
    <w:p w:rsidR="008923BF" w:rsidRPr="008923BF" w:rsidRDefault="008923BF" w:rsidP="0075502D">
      <w:pPr>
        <w:pStyle w:val="BTEMEASMCA"/>
      </w:pPr>
      <w:r w:rsidRPr="008923BF">
        <w:t>Taip pat pasakykite gydytojui, jeigu vartojate bepridilį (krūtinės skausmui ar sumažėjusiam kraujospūdžiui gydyti) arba metadoną (skausmui malšinti ar priklausomybei nuo narkotikų gydyti).</w:t>
      </w:r>
    </w:p>
    <w:p w:rsidR="00B73CBD" w:rsidRDefault="008923BF" w:rsidP="00DB2953">
      <w:pPr>
        <w:pStyle w:val="BTEMEASMCA"/>
      </w:pPr>
      <w:r w:rsidRPr="008923BF">
        <w:t>Šie vaistai gali dažniau sukelti širdies sutrikimų, todėl pasitarkite su savo gydytoju ir nevartokite HALOPERIDOL – RICHTER, jeigu vartojate bet kurį iš jų (žr. „</w:t>
      </w:r>
      <w:r w:rsidRPr="00A43CE4">
        <w:t xml:space="preserve">HALOPERIDOL – RICHTER </w:t>
      </w:r>
      <w:r w:rsidRPr="008923BF">
        <w:t>vartoti negalima“).</w:t>
      </w:r>
    </w:p>
    <w:p w:rsidR="00897C10" w:rsidRPr="00C539D8" w:rsidRDefault="00897C10" w:rsidP="00983F6C">
      <w:pPr>
        <w:pStyle w:val="BTEMEASMCA"/>
      </w:pPr>
    </w:p>
    <w:p w:rsidR="00897C10" w:rsidRPr="00C539D8" w:rsidRDefault="00897C10" w:rsidP="00983F6C">
      <w:pPr>
        <w:pStyle w:val="BTEMEASMCA"/>
      </w:pPr>
      <w:r w:rsidRPr="00C539D8">
        <w:t xml:space="preserve">Gali reikėti ypatingai Jus stebėti, jeigu tuo pačiu metu vartojate litį ir HALOPERIDOL – RICHTER. </w:t>
      </w:r>
    </w:p>
    <w:p w:rsidR="00897C10" w:rsidRPr="00C539D8" w:rsidRDefault="00897C10" w:rsidP="00FF3430">
      <w:pPr>
        <w:pStyle w:val="BTEMEASMCA"/>
      </w:pPr>
      <w:r w:rsidRPr="00C539D8">
        <w:t xml:space="preserve">Nedelsiant pasakykite gydytojui ir nutraukite abiejų vaistų vartojimą, jeigu Jums pasireikštų: </w:t>
      </w:r>
    </w:p>
    <w:p w:rsidR="00897C10" w:rsidRPr="00C539D8" w:rsidRDefault="00897C10" w:rsidP="00BC7796">
      <w:pPr>
        <w:pStyle w:val="BTEMEASMCA"/>
      </w:pPr>
      <w:r w:rsidRPr="00C539D8">
        <w:t xml:space="preserve">• </w:t>
      </w:r>
      <w:r w:rsidR="00F233DC">
        <w:t>k</w:t>
      </w:r>
      <w:r w:rsidRPr="00C539D8">
        <w:t>arščiavimas, kurio negalite paaiškinti, ar judesiai, kurių negalite kontroliuoti</w:t>
      </w:r>
      <w:r w:rsidR="00F233DC">
        <w:t>;</w:t>
      </w:r>
      <w:r w:rsidRPr="00C539D8">
        <w:t xml:space="preserve"> </w:t>
      </w:r>
    </w:p>
    <w:p w:rsidR="00897C10" w:rsidRPr="00C539D8" w:rsidRDefault="00897C10" w:rsidP="00BC7796">
      <w:pPr>
        <w:pStyle w:val="BTEMEASMCA"/>
      </w:pPr>
      <w:r w:rsidRPr="00C539D8">
        <w:t xml:space="preserve">• </w:t>
      </w:r>
      <w:r w:rsidR="00F233DC">
        <w:t>s</w:t>
      </w:r>
      <w:r w:rsidRPr="00C539D8">
        <w:t xml:space="preserve">umišimas, dezorientacija, galvos skausmas, pusiausvyros sutrikimas ir mieguistumo pojūtis. </w:t>
      </w:r>
    </w:p>
    <w:p w:rsidR="00897C10" w:rsidRPr="00C539D8" w:rsidRDefault="00897C10" w:rsidP="002C48CB">
      <w:pPr>
        <w:pStyle w:val="BTEMEASMCA"/>
      </w:pPr>
      <w:r w:rsidRPr="00C539D8">
        <w:t xml:space="preserve">Tai yra sunkios būklės požymiai. </w:t>
      </w:r>
    </w:p>
    <w:p w:rsidR="00897C10" w:rsidRPr="00C539D8" w:rsidRDefault="00897C10" w:rsidP="007A70BD">
      <w:pPr>
        <w:pStyle w:val="BTEMEASMCA"/>
      </w:pPr>
    </w:p>
    <w:p w:rsidR="00897C10" w:rsidRPr="00C539D8" w:rsidRDefault="00897C10" w:rsidP="002A6F17">
      <w:pPr>
        <w:pStyle w:val="BTEMEASMCA"/>
      </w:pPr>
      <w:r w:rsidRPr="00C539D8">
        <w:t xml:space="preserve">Kai kurie vaistai, galintys paveikti </w:t>
      </w:r>
      <w:r w:rsidRPr="00897C10">
        <w:t xml:space="preserve">HALOPERIDOL – RICHTER </w:t>
      </w:r>
      <w:r w:rsidRPr="00C539D8">
        <w:t xml:space="preserve">veikimo būdą arba galintys dažniau sukelti širdies sutrikimų </w:t>
      </w:r>
    </w:p>
    <w:p w:rsidR="00897C10" w:rsidRPr="00C539D8" w:rsidRDefault="00897C10" w:rsidP="00C539D8">
      <w:pPr>
        <w:pStyle w:val="BTEMEASMCA"/>
      </w:pPr>
      <w:r w:rsidRPr="00C539D8">
        <w:t xml:space="preserve">Pasakykite savo gydytojui, jeigu vartojate: </w:t>
      </w:r>
    </w:p>
    <w:p w:rsidR="00897C10" w:rsidRPr="00C539D8" w:rsidRDefault="00897C10" w:rsidP="00C539D8">
      <w:pPr>
        <w:pStyle w:val="BTEMEASMCA"/>
        <w:numPr>
          <w:ilvl w:val="0"/>
          <w:numId w:val="22"/>
        </w:numPr>
      </w:pPr>
      <w:r w:rsidRPr="00C539D8">
        <w:lastRenderedPageBreak/>
        <w:t>Alprazolamą ar buspironą (nerimui gydyti)</w:t>
      </w:r>
      <w:r w:rsidR="00FC7F95">
        <w:t>.</w:t>
      </w:r>
      <w:r w:rsidRPr="00C539D8">
        <w:t xml:space="preserve"> </w:t>
      </w:r>
    </w:p>
    <w:p w:rsidR="00897C10" w:rsidRPr="00C539D8" w:rsidRDefault="00897C10" w:rsidP="00C539D8">
      <w:pPr>
        <w:pStyle w:val="BTEMEASMCA"/>
        <w:numPr>
          <w:ilvl w:val="0"/>
          <w:numId w:val="22"/>
        </w:numPr>
      </w:pPr>
      <w:r w:rsidRPr="00C539D8">
        <w:t>Duloksetiną, fluoksetiną, fluvoksaminą, nefazodoną, paroksetiną, sertraliną, jonažolę (</w:t>
      </w:r>
      <w:r w:rsidRPr="00C539D8">
        <w:rPr>
          <w:i/>
          <w:iCs/>
        </w:rPr>
        <w:t>Hypericum perforatum</w:t>
      </w:r>
      <w:r w:rsidRPr="00C539D8">
        <w:t>) arba venlafaksiną (depresijai gydyti)</w:t>
      </w:r>
      <w:r w:rsidR="00FC7F95">
        <w:t>.</w:t>
      </w:r>
      <w:r w:rsidRPr="00C539D8">
        <w:t xml:space="preserve"> </w:t>
      </w:r>
    </w:p>
    <w:p w:rsidR="00897C10" w:rsidRPr="00C539D8" w:rsidRDefault="00897C10" w:rsidP="00C539D8">
      <w:pPr>
        <w:pStyle w:val="BTEMEASMCA"/>
        <w:numPr>
          <w:ilvl w:val="0"/>
          <w:numId w:val="22"/>
        </w:numPr>
      </w:pPr>
      <w:r w:rsidRPr="00C539D8">
        <w:t>Bupropioną (depresijai gydyti ar padėti mesti rūkyti)</w:t>
      </w:r>
      <w:r w:rsidR="00FC7F95">
        <w:t>.</w:t>
      </w:r>
      <w:r w:rsidRPr="00C539D8">
        <w:t xml:space="preserve"> </w:t>
      </w:r>
    </w:p>
    <w:p w:rsidR="00897C10" w:rsidRPr="00C539D8" w:rsidRDefault="00897C10" w:rsidP="00C539D8">
      <w:pPr>
        <w:pStyle w:val="BTEMEASMCA"/>
        <w:numPr>
          <w:ilvl w:val="0"/>
          <w:numId w:val="22"/>
        </w:numPr>
      </w:pPr>
      <w:r w:rsidRPr="00C539D8">
        <w:t>Karbamazepiną, fenobarbitalį ar fenitoiną (epilepsijai gydyti)</w:t>
      </w:r>
      <w:r w:rsidR="00FC7F95">
        <w:t>.</w:t>
      </w:r>
      <w:r w:rsidRPr="00C539D8">
        <w:t xml:space="preserve"> </w:t>
      </w:r>
    </w:p>
    <w:p w:rsidR="00897C10" w:rsidRPr="00897C10" w:rsidRDefault="00897C10" w:rsidP="00C539D8">
      <w:pPr>
        <w:pStyle w:val="BTEMEASMCA"/>
        <w:numPr>
          <w:ilvl w:val="0"/>
          <w:numId w:val="22"/>
        </w:numPr>
      </w:pPr>
      <w:r w:rsidRPr="00897C10">
        <w:t>Rifampiciną (bakterinėms infekcijoms gydyti)</w:t>
      </w:r>
      <w:r w:rsidR="00FC7F95">
        <w:t>.</w:t>
      </w:r>
      <w:r w:rsidRPr="00897C10">
        <w:t xml:space="preserve"> </w:t>
      </w:r>
    </w:p>
    <w:p w:rsidR="00897C10" w:rsidRPr="00897C10" w:rsidRDefault="00897C10" w:rsidP="00C539D8">
      <w:pPr>
        <w:pStyle w:val="BTEMEASMCA"/>
        <w:numPr>
          <w:ilvl w:val="0"/>
          <w:numId w:val="22"/>
        </w:numPr>
      </w:pPr>
      <w:r w:rsidRPr="00897C10">
        <w:t>Itrakonazolą, pozakonazolą ar vorikonazolą (grybelinėms infekcijoms gydyti)</w:t>
      </w:r>
      <w:r w:rsidR="00FC7F95">
        <w:t>.</w:t>
      </w:r>
      <w:r w:rsidRPr="00897C10">
        <w:t xml:space="preserve"> </w:t>
      </w:r>
    </w:p>
    <w:p w:rsidR="00897C10" w:rsidRPr="00897C10" w:rsidRDefault="00897C10" w:rsidP="00C539D8">
      <w:pPr>
        <w:pStyle w:val="BTEMEASMCA"/>
        <w:numPr>
          <w:ilvl w:val="0"/>
          <w:numId w:val="22"/>
        </w:numPr>
      </w:pPr>
      <w:r w:rsidRPr="00897C10">
        <w:t>Ketokonazolo tabletes (Kušingo sindromui gydyti)</w:t>
      </w:r>
      <w:r w:rsidR="00FC7F95">
        <w:t>.</w:t>
      </w:r>
      <w:r w:rsidRPr="00897C10">
        <w:t xml:space="preserve"> </w:t>
      </w:r>
    </w:p>
    <w:p w:rsidR="00897C10" w:rsidRPr="00897C10" w:rsidRDefault="00897C10" w:rsidP="00C539D8">
      <w:pPr>
        <w:pStyle w:val="BTEMEASMCA"/>
        <w:numPr>
          <w:ilvl w:val="0"/>
          <w:numId w:val="22"/>
        </w:numPr>
      </w:pPr>
      <w:r w:rsidRPr="00897C10">
        <w:t>Indinavirą, ritonavirą ar sakvinavirą (žmogaus imunodeficito viruso (ŽIV) sukeltai infekcijai gydyti)</w:t>
      </w:r>
      <w:r w:rsidR="00FC7F95">
        <w:t>.</w:t>
      </w:r>
      <w:r w:rsidRPr="00897C10">
        <w:t xml:space="preserve"> </w:t>
      </w:r>
    </w:p>
    <w:p w:rsidR="00897C10" w:rsidRPr="00897C10" w:rsidRDefault="00897C10" w:rsidP="00C539D8">
      <w:pPr>
        <w:pStyle w:val="BTEMEASMCA"/>
        <w:numPr>
          <w:ilvl w:val="0"/>
          <w:numId w:val="22"/>
        </w:numPr>
      </w:pPr>
      <w:r w:rsidRPr="00897C10">
        <w:t>Chlorpromaziną ir prometaziną (pykinimui ir vėmimui gydyti)</w:t>
      </w:r>
      <w:r w:rsidR="00FC7F95">
        <w:t>.</w:t>
      </w:r>
    </w:p>
    <w:p w:rsidR="00897C10" w:rsidRPr="00897C10" w:rsidRDefault="00897C10" w:rsidP="00C539D8">
      <w:pPr>
        <w:pStyle w:val="BTEMEASMCA"/>
        <w:numPr>
          <w:ilvl w:val="0"/>
          <w:numId w:val="22"/>
        </w:numPr>
      </w:pPr>
      <w:r w:rsidRPr="00897C10">
        <w:t>Verapamilį (padidėjusiam kraujospūdžiui ar širdies sutrikimams gydyti</w:t>
      </w:r>
      <w:r w:rsidR="00FC7F95">
        <w:t>)</w:t>
      </w:r>
      <w:r w:rsidRPr="00897C10">
        <w:t xml:space="preserve">. </w:t>
      </w:r>
    </w:p>
    <w:p w:rsidR="00897C10" w:rsidRDefault="00897C10" w:rsidP="009715B8">
      <w:pPr>
        <w:pStyle w:val="BTEMEASMCA"/>
      </w:pPr>
    </w:p>
    <w:p w:rsidR="00897C10" w:rsidRPr="00897C10" w:rsidRDefault="00897C10" w:rsidP="0075502D">
      <w:pPr>
        <w:pStyle w:val="BTEMEASMCA"/>
      </w:pPr>
      <w:r w:rsidRPr="00897C10">
        <w:t xml:space="preserve">Taip pat pasakykite gydytojui, jeigu vartojate bet kokių kitų vaistų kraujospūdžiui mažinti, tokių, kaip skysčius varančių tablečių (diuretikų). </w:t>
      </w:r>
    </w:p>
    <w:p w:rsidR="00897C10" w:rsidRPr="00897C10" w:rsidRDefault="00897C10" w:rsidP="00DB2953">
      <w:pPr>
        <w:pStyle w:val="BTEMEASMCA"/>
      </w:pPr>
      <w:r w:rsidRPr="00897C10">
        <w:t xml:space="preserve">Jeigu vartojate bet kuriuos iš šių vaistų, Jūsų gydytojas gali pakeisti </w:t>
      </w:r>
      <w:r w:rsidR="000B50C3">
        <w:t>HALOPERIDOL - RICHTER</w:t>
      </w:r>
      <w:r w:rsidRPr="00897C10">
        <w:t xml:space="preserve"> dozę, kurią vartojate. </w:t>
      </w:r>
    </w:p>
    <w:p w:rsidR="00897C10" w:rsidRDefault="00897C10" w:rsidP="00FF3430">
      <w:pPr>
        <w:pStyle w:val="BTEMEASMCA"/>
      </w:pPr>
    </w:p>
    <w:p w:rsidR="00897C10" w:rsidRPr="00897C10" w:rsidRDefault="00897C10" w:rsidP="002C48CB">
      <w:pPr>
        <w:pStyle w:val="BTEMEASMCA"/>
      </w:pPr>
      <w:r w:rsidRPr="00897C10">
        <w:t xml:space="preserve">HALOPERIDOL – RICHTER gali paveikti toliau išvardytų vaistų tipų poveikį </w:t>
      </w:r>
    </w:p>
    <w:p w:rsidR="00897C10" w:rsidRPr="00897C10" w:rsidRDefault="00897C10" w:rsidP="007A70BD">
      <w:pPr>
        <w:pStyle w:val="BTEMEASMCA"/>
      </w:pPr>
      <w:r w:rsidRPr="00897C10">
        <w:t xml:space="preserve">Pasakykite gydytojui, jeigu vartojate šių vaistų: </w:t>
      </w:r>
    </w:p>
    <w:p w:rsidR="00897C10" w:rsidRPr="00897C10" w:rsidRDefault="00897C10" w:rsidP="002A6F17">
      <w:pPr>
        <w:pStyle w:val="BTEMEASMCA"/>
      </w:pPr>
      <w:r w:rsidRPr="00897C10">
        <w:t>• Raminančių ar padedančių užmigti (trankviliantų)</w:t>
      </w:r>
      <w:r w:rsidR="007F0E6A">
        <w:t>.</w:t>
      </w:r>
      <w:r w:rsidRPr="00897C10">
        <w:t xml:space="preserve"> </w:t>
      </w:r>
    </w:p>
    <w:p w:rsidR="00897C10" w:rsidRPr="00897C10" w:rsidRDefault="00897C10" w:rsidP="00C539D8">
      <w:pPr>
        <w:pStyle w:val="BTEMEASMCA"/>
      </w:pPr>
      <w:r w:rsidRPr="00897C10">
        <w:t>• Nuo skausmo (stiprių skausmą malšinančių vaistų)</w:t>
      </w:r>
      <w:r w:rsidR="007F0E6A">
        <w:t>.</w:t>
      </w:r>
      <w:r w:rsidRPr="00897C10">
        <w:t xml:space="preserve"> </w:t>
      </w:r>
    </w:p>
    <w:p w:rsidR="00897C10" w:rsidRPr="00897C10" w:rsidRDefault="00897C10" w:rsidP="00C539D8">
      <w:pPr>
        <w:pStyle w:val="BTEMEASMCA"/>
      </w:pPr>
      <w:r w:rsidRPr="00897C10">
        <w:t>• Nuo depresijos (triciklių antidepresantų)</w:t>
      </w:r>
      <w:r w:rsidR="007F0E6A">
        <w:t>.</w:t>
      </w:r>
      <w:r w:rsidRPr="00897C10">
        <w:t xml:space="preserve"> </w:t>
      </w:r>
    </w:p>
    <w:p w:rsidR="00897C10" w:rsidRPr="00897C10" w:rsidRDefault="00897C10" w:rsidP="00C539D8">
      <w:pPr>
        <w:pStyle w:val="BTEMEASMCA"/>
      </w:pPr>
      <w:r w:rsidRPr="00897C10">
        <w:t>• Mažinančių kraujospūdį (tokių, kaip guanetidinas ir metildopa)</w:t>
      </w:r>
      <w:r w:rsidR="007F0E6A">
        <w:t>.</w:t>
      </w:r>
      <w:r w:rsidRPr="00897C10">
        <w:t xml:space="preserve"> </w:t>
      </w:r>
    </w:p>
    <w:p w:rsidR="00897C10" w:rsidRPr="00897C10" w:rsidRDefault="00897C10" w:rsidP="00C539D8">
      <w:pPr>
        <w:pStyle w:val="BTEMEASMCA"/>
      </w:pPr>
      <w:r w:rsidRPr="00897C10">
        <w:t>• Sunkioms alerginėms reakcijoms slopinti (adrenalino)</w:t>
      </w:r>
      <w:r w:rsidR="007415DF">
        <w:t>.</w:t>
      </w:r>
      <w:r w:rsidRPr="00897C10">
        <w:t xml:space="preserve"> </w:t>
      </w:r>
    </w:p>
    <w:p w:rsidR="00897C10" w:rsidRPr="00897C10" w:rsidRDefault="00897C10" w:rsidP="00C539D8">
      <w:pPr>
        <w:pStyle w:val="BTEMEASMCA"/>
      </w:pPr>
      <w:r w:rsidRPr="00897C10">
        <w:t>• Padidėjusiam aktyvumo ir dėmesio sutrikimui ar narkolepsijai (vadinamųjų stimuliantų)</w:t>
      </w:r>
      <w:r w:rsidR="007415DF">
        <w:t>.</w:t>
      </w:r>
      <w:r w:rsidRPr="00897C10">
        <w:t xml:space="preserve"> </w:t>
      </w:r>
    </w:p>
    <w:p w:rsidR="00897C10" w:rsidRPr="00897C10" w:rsidRDefault="00897C10" w:rsidP="00C539D8">
      <w:pPr>
        <w:pStyle w:val="BTEMEASMCA"/>
      </w:pPr>
      <w:r w:rsidRPr="00897C10">
        <w:t>• Parkinsono ligai (tokių, kaip levodopa)</w:t>
      </w:r>
      <w:r w:rsidR="007415DF">
        <w:t>.</w:t>
      </w:r>
      <w:r w:rsidRPr="00897C10">
        <w:t xml:space="preserve"> </w:t>
      </w:r>
    </w:p>
    <w:p w:rsidR="00897C10" w:rsidRPr="00897C10" w:rsidRDefault="00897C10" w:rsidP="00C539D8">
      <w:pPr>
        <w:pStyle w:val="BTEMEASMCA"/>
      </w:pPr>
      <w:r w:rsidRPr="00897C10">
        <w:t xml:space="preserve">• Kraują skystinančių (fenindiono). </w:t>
      </w:r>
    </w:p>
    <w:p w:rsidR="00897C10" w:rsidRPr="00897C10" w:rsidRDefault="00897C10" w:rsidP="00C539D8">
      <w:pPr>
        <w:pStyle w:val="BTEMEASMCA"/>
      </w:pPr>
    </w:p>
    <w:p w:rsidR="00897C10" w:rsidRPr="00897C10" w:rsidRDefault="00897C10" w:rsidP="00C539D8">
      <w:pPr>
        <w:pStyle w:val="BTEMEASMCA"/>
      </w:pPr>
      <w:r w:rsidRPr="00897C10">
        <w:t xml:space="preserve">Jeigu vartojate bet kurį iš šių vaistų, prieš Jums skiriant HALOPERIDOL – RICHTER, pasakykite apie tai savo gydytojui arba slaugytojui. </w:t>
      </w:r>
    </w:p>
    <w:p w:rsidR="00897C10" w:rsidRDefault="00897C10" w:rsidP="00C539D8">
      <w:pPr>
        <w:pStyle w:val="BTEMEASMCA"/>
      </w:pPr>
    </w:p>
    <w:p w:rsidR="00897C10" w:rsidRPr="00C539D8" w:rsidRDefault="00897C10" w:rsidP="00C539D8">
      <w:pPr>
        <w:pStyle w:val="BTEMEASMCA"/>
        <w:rPr>
          <w:b/>
        </w:rPr>
      </w:pPr>
      <w:r w:rsidRPr="00C539D8">
        <w:rPr>
          <w:b/>
        </w:rPr>
        <w:t xml:space="preserve">HALOPERIDOL – RICHTER </w:t>
      </w:r>
      <w:r w:rsidR="00FF3430" w:rsidRPr="00C539D8">
        <w:rPr>
          <w:b/>
        </w:rPr>
        <w:t>vartojimas su</w:t>
      </w:r>
      <w:r w:rsidRPr="00C539D8">
        <w:rPr>
          <w:b/>
        </w:rPr>
        <w:t xml:space="preserve"> alkoholi</w:t>
      </w:r>
      <w:r w:rsidR="00FF3430" w:rsidRPr="00C539D8">
        <w:rPr>
          <w:b/>
        </w:rPr>
        <w:t>u</w:t>
      </w:r>
      <w:r w:rsidRPr="00C539D8">
        <w:rPr>
          <w:b/>
        </w:rPr>
        <w:t xml:space="preserve"> </w:t>
      </w:r>
    </w:p>
    <w:p w:rsidR="00B73CBD" w:rsidRPr="00A43CE4" w:rsidRDefault="00897C10" w:rsidP="00C539D8">
      <w:pPr>
        <w:pStyle w:val="BTEMEASMCA"/>
      </w:pPr>
      <w:r w:rsidRPr="00897C10">
        <w:t>K</w:t>
      </w:r>
      <w:r w:rsidR="00BC7796">
        <w:t>artu</w:t>
      </w:r>
      <w:r w:rsidRPr="00897C10">
        <w:t xml:space="preserve"> vartoja</w:t>
      </w:r>
      <w:r w:rsidR="00BC7796">
        <w:t>mas</w:t>
      </w:r>
      <w:r w:rsidRPr="00897C10">
        <w:t xml:space="preserve"> </w:t>
      </w:r>
      <w:r w:rsidR="000B50C3">
        <w:t xml:space="preserve">HALOPERIDOL </w:t>
      </w:r>
      <w:r w:rsidR="00BC7796">
        <w:t>–</w:t>
      </w:r>
      <w:r w:rsidR="000B50C3">
        <w:t xml:space="preserve"> RICHTER</w:t>
      </w:r>
      <w:r w:rsidR="00BC7796">
        <w:t xml:space="preserve"> sustiprina</w:t>
      </w:r>
      <w:r w:rsidRPr="00897C10">
        <w:t xml:space="preserve"> alkoholio sukel</w:t>
      </w:r>
      <w:r w:rsidR="00BC7796">
        <w:t>iamą</w:t>
      </w:r>
      <w:r w:rsidRPr="00897C10">
        <w:t xml:space="preserve"> mieguistumą ir sumažin</w:t>
      </w:r>
      <w:r w:rsidR="00BC7796">
        <w:t>a</w:t>
      </w:r>
      <w:r w:rsidRPr="00897C10">
        <w:t xml:space="preserve"> budrumą. </w:t>
      </w:r>
      <w:r w:rsidR="00195914">
        <w:t>Gydymo</w:t>
      </w:r>
      <w:r w:rsidRPr="00897C10">
        <w:t xml:space="preserve"> </w:t>
      </w:r>
      <w:r w:rsidR="000B50C3">
        <w:t xml:space="preserve">HALOPERIDOL </w:t>
      </w:r>
      <w:r w:rsidR="00195914">
        <w:t>–</w:t>
      </w:r>
      <w:r w:rsidR="000B50C3">
        <w:t xml:space="preserve"> RICHTER</w:t>
      </w:r>
      <w:r w:rsidR="00195914">
        <w:t xml:space="preserve"> metu vartoti alkoholio nerekomenduojama</w:t>
      </w:r>
      <w:r w:rsidRPr="00897C10">
        <w:t>.</w:t>
      </w:r>
    </w:p>
    <w:p w:rsidR="00235585" w:rsidRPr="00A43CE4" w:rsidRDefault="00235585" w:rsidP="00235585">
      <w:pPr>
        <w:pStyle w:val="PI-3EMEASMCA"/>
        <w:spacing w:line="240" w:lineRule="auto"/>
        <w:rPr>
          <w:rFonts w:ascii="Times New Roman" w:hAnsi="Times New Roman"/>
          <w:lang w:val="lt-LT"/>
        </w:rPr>
      </w:pPr>
    </w:p>
    <w:p w:rsidR="00235585" w:rsidRPr="00A43CE4" w:rsidRDefault="00235585" w:rsidP="00235585">
      <w:pPr>
        <w:pStyle w:val="PI-3EMEASMCA"/>
        <w:spacing w:line="240" w:lineRule="auto"/>
        <w:rPr>
          <w:rFonts w:ascii="Times New Roman" w:hAnsi="Times New Roman"/>
          <w:lang w:val="lt-LT"/>
        </w:rPr>
      </w:pPr>
      <w:r w:rsidRPr="00A43CE4">
        <w:rPr>
          <w:rFonts w:ascii="Times New Roman" w:hAnsi="Times New Roman"/>
          <w:lang w:val="lt-LT"/>
        </w:rPr>
        <w:t>Nėštumas, žindymo laikotarpis ir vaisingumas</w:t>
      </w:r>
    </w:p>
    <w:p w:rsidR="008A02CD" w:rsidRDefault="00143D14" w:rsidP="00897C10">
      <w:pPr>
        <w:pStyle w:val="Pagrindinistekstas"/>
        <w:rPr>
          <w:noProof/>
          <w:sz w:val="22"/>
          <w:szCs w:val="22"/>
        </w:rPr>
      </w:pPr>
      <w:r w:rsidRPr="00C539D8">
        <w:rPr>
          <w:noProof/>
          <w:sz w:val="22"/>
          <w:szCs w:val="22"/>
        </w:rPr>
        <w:t>J</w:t>
      </w:r>
      <w:r w:rsidR="00897C10" w:rsidRPr="00C539D8">
        <w:rPr>
          <w:noProof/>
          <w:sz w:val="22"/>
          <w:szCs w:val="22"/>
        </w:rPr>
        <w:t xml:space="preserve">eigu esate nėščia, </w:t>
      </w:r>
      <w:r w:rsidR="00F8568B">
        <w:rPr>
          <w:noProof/>
          <w:sz w:val="22"/>
          <w:szCs w:val="22"/>
        </w:rPr>
        <w:t xml:space="preserve">žindote kūdikį, </w:t>
      </w:r>
      <w:r w:rsidR="00897C10" w:rsidRPr="00C539D8">
        <w:rPr>
          <w:noProof/>
          <w:sz w:val="22"/>
          <w:szCs w:val="22"/>
        </w:rPr>
        <w:t>manote, kad galbūt esate nėščia</w:t>
      </w:r>
      <w:r w:rsidR="008A02CD">
        <w:rPr>
          <w:noProof/>
          <w:sz w:val="22"/>
          <w:szCs w:val="22"/>
        </w:rPr>
        <w:t>,</w:t>
      </w:r>
      <w:r w:rsidR="00897C10" w:rsidRPr="00C539D8">
        <w:rPr>
          <w:noProof/>
          <w:sz w:val="22"/>
          <w:szCs w:val="22"/>
        </w:rPr>
        <w:t xml:space="preserve"> arba planuojate pastoti, tai prieš vartodama šį vaistą</w:t>
      </w:r>
      <w:r w:rsidR="008A02CD">
        <w:rPr>
          <w:noProof/>
          <w:sz w:val="22"/>
          <w:szCs w:val="22"/>
        </w:rPr>
        <w:t>,</w:t>
      </w:r>
      <w:r w:rsidR="00897C10" w:rsidRPr="00C539D8">
        <w:rPr>
          <w:noProof/>
          <w:sz w:val="22"/>
          <w:szCs w:val="22"/>
        </w:rPr>
        <w:t xml:space="preserve"> pasitarkite su gydytoju. </w:t>
      </w:r>
    </w:p>
    <w:p w:rsidR="008A02CD" w:rsidRDefault="008A02CD" w:rsidP="00897C10">
      <w:pPr>
        <w:pStyle w:val="Pagrindinistekstas"/>
        <w:rPr>
          <w:noProof/>
          <w:sz w:val="22"/>
          <w:szCs w:val="22"/>
        </w:rPr>
      </w:pPr>
    </w:p>
    <w:p w:rsidR="00897C10" w:rsidRPr="00C539D8" w:rsidRDefault="00897C10" w:rsidP="00897C10">
      <w:pPr>
        <w:pStyle w:val="Pagrindinistekstas"/>
        <w:rPr>
          <w:noProof/>
          <w:sz w:val="22"/>
          <w:szCs w:val="22"/>
        </w:rPr>
      </w:pPr>
      <w:r w:rsidRPr="00C539D8">
        <w:rPr>
          <w:noProof/>
          <w:sz w:val="22"/>
          <w:szCs w:val="22"/>
        </w:rPr>
        <w:lastRenderedPageBreak/>
        <w:t xml:space="preserve">Jūsų gydytojas gali patarti nevartoti </w:t>
      </w:r>
      <w:r w:rsidR="00143D14" w:rsidRPr="00C539D8">
        <w:rPr>
          <w:noProof/>
          <w:sz w:val="22"/>
          <w:szCs w:val="22"/>
        </w:rPr>
        <w:t>HALOPERIDOL – RICHTER</w:t>
      </w:r>
      <w:r w:rsidRPr="00C539D8">
        <w:rPr>
          <w:noProof/>
          <w:sz w:val="22"/>
          <w:szCs w:val="22"/>
        </w:rPr>
        <w:t xml:space="preserve">, kol esate nėščia. </w:t>
      </w:r>
    </w:p>
    <w:p w:rsidR="00897C10" w:rsidRPr="00C539D8" w:rsidRDefault="00897C10" w:rsidP="00897C10">
      <w:pPr>
        <w:pStyle w:val="Pagrindinistekstas"/>
        <w:rPr>
          <w:noProof/>
          <w:sz w:val="22"/>
          <w:szCs w:val="22"/>
        </w:rPr>
      </w:pPr>
      <w:r w:rsidRPr="00C539D8">
        <w:rPr>
          <w:noProof/>
          <w:sz w:val="22"/>
          <w:szCs w:val="22"/>
        </w:rPr>
        <w:t xml:space="preserve">Naujagimiams, kurių motinos paskutinius 3 nėštumo mėnesius (paskutinį trimestrą) vartojo </w:t>
      </w:r>
      <w:r w:rsidR="00143D14" w:rsidRPr="00C539D8">
        <w:rPr>
          <w:noProof/>
          <w:sz w:val="22"/>
          <w:szCs w:val="22"/>
        </w:rPr>
        <w:t>HALOPERIDOL – RICHTER</w:t>
      </w:r>
      <w:r w:rsidRPr="00C539D8">
        <w:rPr>
          <w:noProof/>
          <w:sz w:val="22"/>
          <w:szCs w:val="22"/>
        </w:rPr>
        <w:t xml:space="preserve">, gali pasireikšti šių sutrikimų: </w:t>
      </w:r>
    </w:p>
    <w:p w:rsidR="00897C10" w:rsidRPr="00897C10" w:rsidRDefault="001242E7" w:rsidP="00C539D8">
      <w:pPr>
        <w:pStyle w:val="Pagrindinistekstas"/>
        <w:numPr>
          <w:ilvl w:val="0"/>
          <w:numId w:val="22"/>
        </w:numPr>
        <w:rPr>
          <w:noProof/>
          <w:sz w:val="22"/>
          <w:szCs w:val="22"/>
          <w:lang w:val="en-US"/>
        </w:rPr>
      </w:pPr>
      <w:r>
        <w:rPr>
          <w:noProof/>
          <w:sz w:val="22"/>
          <w:szCs w:val="22"/>
          <w:lang w:val="en-US"/>
        </w:rPr>
        <w:t>r</w:t>
      </w:r>
      <w:r w:rsidR="00897C10" w:rsidRPr="00897C10">
        <w:rPr>
          <w:noProof/>
          <w:sz w:val="22"/>
          <w:szCs w:val="22"/>
          <w:lang w:val="en-US"/>
        </w:rPr>
        <w:t>aumenų drebėjimas, sustingimas ar silpnumas</w:t>
      </w:r>
      <w:r>
        <w:rPr>
          <w:noProof/>
          <w:sz w:val="22"/>
          <w:szCs w:val="22"/>
          <w:lang w:val="en-US"/>
        </w:rPr>
        <w:t>,</w:t>
      </w:r>
      <w:r w:rsidR="00897C10" w:rsidRPr="00897C10">
        <w:rPr>
          <w:noProof/>
          <w:sz w:val="22"/>
          <w:szCs w:val="22"/>
          <w:lang w:val="en-US"/>
        </w:rPr>
        <w:t xml:space="preserve"> </w:t>
      </w:r>
    </w:p>
    <w:p w:rsidR="00897C10" w:rsidRPr="00897C10" w:rsidRDefault="001242E7" w:rsidP="00C539D8">
      <w:pPr>
        <w:pStyle w:val="Pagrindinistekstas"/>
        <w:numPr>
          <w:ilvl w:val="0"/>
          <w:numId w:val="22"/>
        </w:numPr>
        <w:rPr>
          <w:noProof/>
          <w:sz w:val="22"/>
          <w:szCs w:val="22"/>
          <w:lang w:val="en-US"/>
        </w:rPr>
      </w:pPr>
      <w:r>
        <w:rPr>
          <w:noProof/>
          <w:sz w:val="22"/>
          <w:szCs w:val="22"/>
          <w:lang w:val="en-US"/>
        </w:rPr>
        <w:t>m</w:t>
      </w:r>
      <w:r w:rsidR="00897C10" w:rsidRPr="00897C10">
        <w:rPr>
          <w:noProof/>
          <w:sz w:val="22"/>
          <w:szCs w:val="22"/>
          <w:lang w:val="en-US"/>
        </w:rPr>
        <w:t>ieguistumas ar sujaudinimas</w:t>
      </w:r>
      <w:r>
        <w:rPr>
          <w:noProof/>
          <w:sz w:val="22"/>
          <w:szCs w:val="22"/>
          <w:lang w:val="en-US"/>
        </w:rPr>
        <w:t>,</w:t>
      </w:r>
      <w:r w:rsidR="00897C10" w:rsidRPr="00897C10">
        <w:rPr>
          <w:noProof/>
          <w:sz w:val="22"/>
          <w:szCs w:val="22"/>
          <w:lang w:val="en-US"/>
        </w:rPr>
        <w:t xml:space="preserve"> </w:t>
      </w:r>
    </w:p>
    <w:p w:rsidR="00897C10" w:rsidRPr="00897C10" w:rsidRDefault="001242E7" w:rsidP="00C539D8">
      <w:pPr>
        <w:pStyle w:val="Pagrindinistekstas"/>
        <w:numPr>
          <w:ilvl w:val="0"/>
          <w:numId w:val="22"/>
        </w:numPr>
        <w:rPr>
          <w:noProof/>
          <w:sz w:val="22"/>
          <w:szCs w:val="22"/>
          <w:lang w:val="en-US"/>
        </w:rPr>
      </w:pPr>
      <w:r>
        <w:rPr>
          <w:noProof/>
          <w:sz w:val="22"/>
          <w:szCs w:val="22"/>
          <w:lang w:val="en-US"/>
        </w:rPr>
        <w:t>k</w:t>
      </w:r>
      <w:r w:rsidR="00897C10" w:rsidRPr="00897C10">
        <w:rPr>
          <w:noProof/>
          <w:sz w:val="22"/>
          <w:szCs w:val="22"/>
          <w:lang w:val="en-US"/>
        </w:rPr>
        <w:t xml:space="preserve">vėpavimo ar maitinimosi problemos. </w:t>
      </w:r>
    </w:p>
    <w:p w:rsidR="00143D14" w:rsidRDefault="00143D14" w:rsidP="00897C10">
      <w:pPr>
        <w:pStyle w:val="Pagrindinistekstas"/>
        <w:rPr>
          <w:noProof/>
          <w:sz w:val="22"/>
          <w:szCs w:val="22"/>
          <w:lang w:val="en-US"/>
        </w:rPr>
      </w:pPr>
    </w:p>
    <w:p w:rsidR="00897C10" w:rsidRPr="00897C10" w:rsidRDefault="00897C10" w:rsidP="00897C10">
      <w:pPr>
        <w:pStyle w:val="Pagrindinistekstas"/>
        <w:rPr>
          <w:noProof/>
          <w:sz w:val="22"/>
          <w:szCs w:val="22"/>
          <w:lang w:val="en-US"/>
        </w:rPr>
      </w:pPr>
      <w:r w:rsidRPr="00897C10">
        <w:rPr>
          <w:noProof/>
          <w:sz w:val="22"/>
          <w:szCs w:val="22"/>
          <w:lang w:val="en-US"/>
        </w:rPr>
        <w:t xml:space="preserve">Tikslus šių sutrikimų dažnis nežinomas. Jeigu Jūs vartojote HALOPERIDOL – RICHTER nėštumo metu ir Jūsų kūdikiui pasireiškė bet kurie iš šių šalutinių poveikių, susisiekite su gydytoju. </w:t>
      </w:r>
    </w:p>
    <w:p w:rsidR="00143D14" w:rsidRDefault="00143D14" w:rsidP="00897C10">
      <w:pPr>
        <w:pStyle w:val="Pagrindinistekstas"/>
        <w:rPr>
          <w:b/>
          <w:bCs/>
          <w:noProof/>
          <w:sz w:val="22"/>
          <w:szCs w:val="22"/>
          <w:lang w:val="en-US"/>
        </w:rPr>
      </w:pPr>
    </w:p>
    <w:p w:rsidR="00897C10" w:rsidRPr="00897C10" w:rsidRDefault="00143D14" w:rsidP="00897C10">
      <w:pPr>
        <w:pStyle w:val="Pagrindinistekstas"/>
        <w:rPr>
          <w:noProof/>
          <w:sz w:val="22"/>
          <w:szCs w:val="22"/>
          <w:lang w:val="en-US"/>
        </w:rPr>
      </w:pPr>
      <w:r>
        <w:rPr>
          <w:noProof/>
          <w:sz w:val="22"/>
          <w:szCs w:val="22"/>
          <w:lang w:val="en-US"/>
        </w:rPr>
        <w:t>P</w:t>
      </w:r>
      <w:r w:rsidR="00897C10" w:rsidRPr="00897C10">
        <w:rPr>
          <w:noProof/>
          <w:sz w:val="22"/>
          <w:szCs w:val="22"/>
          <w:lang w:val="en-US"/>
        </w:rPr>
        <w:t xml:space="preserve">asakykite gydytojui, jeigu Jūs žindote kūdikį ar planuojate žindyti, nes nedidelis šio vaisto kiekis gali patekti į motinos pieną. Gydytojas aptars žindymo naudą ir </w:t>
      </w:r>
      <w:r w:rsidR="00374131">
        <w:rPr>
          <w:noProof/>
          <w:sz w:val="22"/>
          <w:szCs w:val="22"/>
          <w:lang w:val="en-US"/>
        </w:rPr>
        <w:t xml:space="preserve">galimą vaisto sukeliamą </w:t>
      </w:r>
      <w:r w:rsidR="00897C10" w:rsidRPr="00897C10">
        <w:rPr>
          <w:noProof/>
          <w:sz w:val="22"/>
          <w:szCs w:val="22"/>
          <w:lang w:val="en-US"/>
        </w:rPr>
        <w:t>riziką</w:t>
      </w:r>
      <w:r w:rsidR="00374131">
        <w:rPr>
          <w:noProof/>
          <w:sz w:val="22"/>
          <w:szCs w:val="22"/>
          <w:lang w:val="en-US"/>
        </w:rPr>
        <w:t xml:space="preserve"> naujagimiui</w:t>
      </w:r>
      <w:r w:rsidR="00897C10" w:rsidRPr="00897C10">
        <w:rPr>
          <w:noProof/>
          <w:sz w:val="22"/>
          <w:szCs w:val="22"/>
          <w:lang w:val="en-US"/>
        </w:rPr>
        <w:t xml:space="preserve">, kol vartojate HALOPERIDOL – RICHTER. </w:t>
      </w:r>
    </w:p>
    <w:p w:rsidR="00143D14" w:rsidRDefault="00143D14" w:rsidP="00897C10">
      <w:pPr>
        <w:pStyle w:val="Pagrindinistekstas"/>
        <w:rPr>
          <w:b/>
          <w:bCs/>
          <w:noProof/>
          <w:sz w:val="22"/>
          <w:szCs w:val="22"/>
          <w:lang w:val="en-US"/>
        </w:rPr>
      </w:pPr>
    </w:p>
    <w:p w:rsidR="00897C10" w:rsidRDefault="00897C10" w:rsidP="00897C10">
      <w:pPr>
        <w:pStyle w:val="Pagrindinistekstas"/>
        <w:rPr>
          <w:noProof/>
          <w:sz w:val="22"/>
          <w:szCs w:val="22"/>
          <w:lang w:val="en-US"/>
        </w:rPr>
      </w:pPr>
      <w:r w:rsidRPr="00C539D8">
        <w:rPr>
          <w:bCs/>
          <w:noProof/>
          <w:sz w:val="22"/>
          <w:szCs w:val="22"/>
          <w:lang w:val="en-US"/>
        </w:rPr>
        <w:t>HALOPERIDOL – RICHTER</w:t>
      </w:r>
      <w:r w:rsidRPr="00897C10">
        <w:rPr>
          <w:b/>
          <w:bCs/>
          <w:noProof/>
          <w:sz w:val="22"/>
          <w:szCs w:val="22"/>
          <w:lang w:val="en-US"/>
        </w:rPr>
        <w:t xml:space="preserve"> </w:t>
      </w:r>
      <w:r w:rsidRPr="00897C10">
        <w:rPr>
          <w:noProof/>
          <w:sz w:val="22"/>
          <w:szCs w:val="22"/>
          <w:lang w:val="en-US"/>
        </w:rPr>
        <w:t xml:space="preserve">gali padidinti prolaktinu vadinamo hormono kiekį, kuris gali paveikti vyrų ir moterų vaisingumą. Jeigu kiltų daugiau klausimų, pasitarkite su gydytoju. </w:t>
      </w:r>
    </w:p>
    <w:p w:rsidR="00235585" w:rsidRPr="00A43CE4" w:rsidRDefault="00235585" w:rsidP="00235585">
      <w:pPr>
        <w:pStyle w:val="PI-3EMEASMCA"/>
        <w:spacing w:line="240" w:lineRule="auto"/>
        <w:rPr>
          <w:rFonts w:ascii="Times New Roman" w:hAnsi="Times New Roman"/>
          <w:lang w:val="lt-LT"/>
        </w:rPr>
      </w:pPr>
    </w:p>
    <w:p w:rsidR="00235585" w:rsidRPr="00A43CE4" w:rsidRDefault="00235585" w:rsidP="00235585">
      <w:pPr>
        <w:pStyle w:val="PI-3EMEASMCA"/>
        <w:spacing w:line="240" w:lineRule="auto"/>
        <w:rPr>
          <w:rFonts w:ascii="Times New Roman" w:hAnsi="Times New Roman"/>
          <w:lang w:val="lt-LT"/>
        </w:rPr>
      </w:pPr>
      <w:r w:rsidRPr="00A43CE4">
        <w:rPr>
          <w:rFonts w:ascii="Times New Roman" w:hAnsi="Times New Roman"/>
          <w:lang w:val="lt-LT"/>
        </w:rPr>
        <w:t>Vairavimas ir mechanizmų valdymas</w:t>
      </w:r>
    </w:p>
    <w:p w:rsidR="00235585" w:rsidRPr="00A43CE4" w:rsidRDefault="00897C10" w:rsidP="00235585">
      <w:pPr>
        <w:rPr>
          <w:rFonts w:ascii="Times New Roman" w:hAnsi="Times New Roman" w:cs="Times New Roman"/>
          <w:b/>
          <w:sz w:val="22"/>
          <w:szCs w:val="22"/>
          <w:lang w:val="lt-LT"/>
        </w:rPr>
      </w:pPr>
      <w:r w:rsidRPr="00897C10">
        <w:rPr>
          <w:rFonts w:ascii="Times New Roman" w:hAnsi="Times New Roman" w:cs="Times New Roman"/>
          <w:sz w:val="22"/>
          <w:szCs w:val="22"/>
          <w:lang w:val="lt-LT"/>
        </w:rPr>
        <w:t xml:space="preserve">HALOPERIDOL – RICHTER </w:t>
      </w:r>
      <w:r w:rsidRPr="00C539D8">
        <w:rPr>
          <w:rFonts w:ascii="Times New Roman" w:hAnsi="Times New Roman" w:cs="Times New Roman"/>
          <w:sz w:val="22"/>
          <w:szCs w:val="22"/>
          <w:lang w:val="lt-LT"/>
        </w:rPr>
        <w:t>gali paveikti Jūsų gebėjimą vairuoti ir valdyti įrankius ar mechanizmus. Šalutinis poveikis, toks kaip mieguistumas, gali paveikti Jūsų budrumą, ypač jeigu vaistą pradedate vartoti pirmą kartą arba suvartojate didesnę dozę.Nevairuokite ir nevaldykite jokių įrenginių ar mechanizmų prieš tai nepasitarę su gydytoju.</w:t>
      </w:r>
      <w:r w:rsidRPr="00897C10">
        <w:rPr>
          <w:rFonts w:ascii="Times New Roman" w:hAnsi="Times New Roman" w:cs="Times New Roman"/>
          <w:sz w:val="22"/>
          <w:szCs w:val="22"/>
          <w:lang w:val="lt-LT"/>
        </w:rPr>
        <w:t xml:space="preserve"> </w:t>
      </w:r>
    </w:p>
    <w:p w:rsidR="00235585" w:rsidRPr="00A43CE4" w:rsidRDefault="00235585" w:rsidP="0077610F">
      <w:pPr>
        <w:pStyle w:val="BTEMEASMCA"/>
      </w:pPr>
    </w:p>
    <w:p w:rsidR="00235585" w:rsidRPr="00A43CE4" w:rsidRDefault="00235585" w:rsidP="00235585">
      <w:pPr>
        <w:pStyle w:val="PI-1EMEASMCA"/>
        <w:rPr>
          <w:lang w:val="lt-LT"/>
        </w:rPr>
      </w:pPr>
      <w:r w:rsidRPr="00A43CE4">
        <w:rPr>
          <w:lang w:val="lt-LT"/>
        </w:rPr>
        <w:t>3.</w:t>
      </w:r>
      <w:r w:rsidRPr="00A43CE4">
        <w:rPr>
          <w:lang w:val="lt-LT"/>
        </w:rPr>
        <w:tab/>
        <w:t xml:space="preserve">Kaip vartoti HALOPERIDOL - RICHTER  </w:t>
      </w:r>
    </w:p>
    <w:p w:rsidR="00143D14" w:rsidRPr="00C539D8" w:rsidRDefault="00143D14" w:rsidP="0077610F">
      <w:pPr>
        <w:pStyle w:val="BTEMEASMCA"/>
      </w:pPr>
    </w:p>
    <w:p w:rsidR="00143D14" w:rsidRPr="00143D14" w:rsidRDefault="00143D14" w:rsidP="0075502D">
      <w:pPr>
        <w:pStyle w:val="BTEMEASMCA"/>
        <w:rPr>
          <w:lang w:val="en-US"/>
        </w:rPr>
      </w:pPr>
      <w:r w:rsidRPr="00C539D8">
        <w:t xml:space="preserve">Jūsų gydytojas nuspręs, kiek Jums reikia </w:t>
      </w:r>
      <w:r w:rsidR="000B50C3" w:rsidRPr="00C539D8">
        <w:t>HALOPERIDOL - RICHTER</w:t>
      </w:r>
      <w:r w:rsidRPr="00C539D8">
        <w:t xml:space="preserve"> ir kaip ilgai jį vartoti. Kol pajusite visą vaisto poveikį, gali praeiti šiek tiek laiko. Gydytojas paprastai skirs Jums mažiausią pradinę dozę, kurią vėliau koreguos, kad tiktų Jums. </w:t>
      </w:r>
      <w:r w:rsidRPr="00143D14">
        <w:rPr>
          <w:lang w:val="en-US"/>
        </w:rPr>
        <w:t xml:space="preserve">Jūsų haloperidolio dozė priklausys nuo: </w:t>
      </w:r>
    </w:p>
    <w:p w:rsidR="00143D14" w:rsidRPr="00143D14" w:rsidRDefault="00CE354C" w:rsidP="00C539D8">
      <w:pPr>
        <w:pStyle w:val="BTEMEASMCA"/>
        <w:numPr>
          <w:ilvl w:val="0"/>
          <w:numId w:val="22"/>
        </w:numPr>
      </w:pPr>
      <w:r>
        <w:t>j</w:t>
      </w:r>
      <w:r w:rsidR="00143D14" w:rsidRPr="00143D14">
        <w:t>ūsų amžiaus</w:t>
      </w:r>
      <w:r>
        <w:t>;</w:t>
      </w:r>
      <w:r w:rsidR="00143D14" w:rsidRPr="00143D14">
        <w:t xml:space="preserve"> </w:t>
      </w:r>
    </w:p>
    <w:p w:rsidR="00143D14" w:rsidRPr="00143D14" w:rsidRDefault="00CE354C" w:rsidP="00C539D8">
      <w:pPr>
        <w:pStyle w:val="BTEMEASMCA"/>
        <w:numPr>
          <w:ilvl w:val="0"/>
          <w:numId w:val="22"/>
        </w:numPr>
      </w:pPr>
      <w:r>
        <w:t>b</w:t>
      </w:r>
      <w:r w:rsidR="00143D14" w:rsidRPr="00143D14">
        <w:t>ūklės, dėl kurios esate gydomas</w:t>
      </w:r>
      <w:r>
        <w:t>;</w:t>
      </w:r>
      <w:r w:rsidR="00143D14" w:rsidRPr="00143D14">
        <w:t xml:space="preserve"> </w:t>
      </w:r>
    </w:p>
    <w:p w:rsidR="00143D14" w:rsidRPr="00143D14" w:rsidRDefault="00CE354C" w:rsidP="00C539D8">
      <w:pPr>
        <w:pStyle w:val="BTEMEASMCA"/>
        <w:numPr>
          <w:ilvl w:val="0"/>
          <w:numId w:val="22"/>
        </w:numPr>
      </w:pPr>
      <w:r>
        <w:t>t</w:t>
      </w:r>
      <w:r w:rsidR="00143D14" w:rsidRPr="00143D14">
        <w:t xml:space="preserve">o, ar </w:t>
      </w:r>
      <w:r>
        <w:t>yra</w:t>
      </w:r>
      <w:r w:rsidR="00143D14" w:rsidRPr="00143D14">
        <w:t xml:space="preserve"> inkstų ar kepenų </w:t>
      </w:r>
      <w:r>
        <w:t xml:space="preserve">funkcijos </w:t>
      </w:r>
      <w:r w:rsidR="00143D14" w:rsidRPr="00143D14">
        <w:t>sutrikimų</w:t>
      </w:r>
      <w:r>
        <w:t>;</w:t>
      </w:r>
      <w:r w:rsidR="00143D14" w:rsidRPr="00143D14">
        <w:t xml:space="preserve"> </w:t>
      </w:r>
    </w:p>
    <w:p w:rsidR="00143D14" w:rsidRPr="00143D14" w:rsidRDefault="00CE354C" w:rsidP="00C539D8">
      <w:pPr>
        <w:pStyle w:val="BTEMEASMCA"/>
        <w:numPr>
          <w:ilvl w:val="0"/>
          <w:numId w:val="22"/>
        </w:numPr>
      </w:pPr>
      <w:r>
        <w:t>k</w:t>
      </w:r>
      <w:r w:rsidR="00143D14" w:rsidRPr="00143D14">
        <w:t xml:space="preserve">itų vaistų, kuriuos vartojate. </w:t>
      </w:r>
    </w:p>
    <w:p w:rsidR="00143D14" w:rsidRPr="00143D14" w:rsidRDefault="00143D14" w:rsidP="0077610F">
      <w:pPr>
        <w:pStyle w:val="BTEMEASMCA"/>
      </w:pPr>
    </w:p>
    <w:p w:rsidR="00143D14" w:rsidRPr="00143D14" w:rsidRDefault="00143D14" w:rsidP="0075502D">
      <w:pPr>
        <w:pStyle w:val="BTEMEASMCA"/>
      </w:pPr>
      <w:r w:rsidRPr="00143D14">
        <w:t xml:space="preserve">Suaugusiesiems </w:t>
      </w:r>
    </w:p>
    <w:p w:rsidR="00143D14" w:rsidRPr="00143D14" w:rsidRDefault="00143D14" w:rsidP="00C539D8">
      <w:pPr>
        <w:pStyle w:val="BTEMEASMCA"/>
        <w:numPr>
          <w:ilvl w:val="0"/>
          <w:numId w:val="22"/>
        </w:numPr>
      </w:pPr>
      <w:r w:rsidRPr="00143D14">
        <w:t xml:space="preserve">Pradinė dozė paprastai yra nuo 1 mg ir 5 mg. </w:t>
      </w:r>
    </w:p>
    <w:p w:rsidR="00143D14" w:rsidRPr="00143D14" w:rsidRDefault="00143D14" w:rsidP="00C539D8">
      <w:pPr>
        <w:pStyle w:val="BTEMEASMCA"/>
        <w:numPr>
          <w:ilvl w:val="0"/>
          <w:numId w:val="22"/>
        </w:numPr>
      </w:pPr>
      <w:r w:rsidRPr="00143D14">
        <w:t xml:space="preserve">Jums gali būti skiriama papildomų dozių, paprastai po 1-4 valandų pertraukos. </w:t>
      </w:r>
    </w:p>
    <w:p w:rsidR="00143D14" w:rsidRPr="00143D14" w:rsidRDefault="00143D14" w:rsidP="00C539D8">
      <w:pPr>
        <w:pStyle w:val="BTEMEASMCA"/>
        <w:numPr>
          <w:ilvl w:val="0"/>
          <w:numId w:val="22"/>
        </w:numPr>
      </w:pPr>
      <w:r w:rsidRPr="00143D14">
        <w:t xml:space="preserve">Iš viso Jums nebus skiriama didesnė nei 20 mg dozė kiekvieną dieną. </w:t>
      </w:r>
    </w:p>
    <w:p w:rsidR="00143D14" w:rsidRPr="00143D14" w:rsidRDefault="00143D14" w:rsidP="0077610F">
      <w:pPr>
        <w:pStyle w:val="BTEMEASMCA"/>
      </w:pPr>
    </w:p>
    <w:p w:rsidR="00143D14" w:rsidRPr="00143D14" w:rsidRDefault="00143D14" w:rsidP="0075502D">
      <w:pPr>
        <w:pStyle w:val="BTEMEASMCA"/>
      </w:pPr>
      <w:r w:rsidRPr="00143D14">
        <w:t xml:space="preserve">Senyviems žmonėms </w:t>
      </w:r>
    </w:p>
    <w:p w:rsidR="00143D14" w:rsidRPr="00143D14" w:rsidRDefault="00143D14" w:rsidP="00C539D8">
      <w:pPr>
        <w:pStyle w:val="BTEMEASMCA"/>
        <w:numPr>
          <w:ilvl w:val="0"/>
          <w:numId w:val="22"/>
        </w:numPr>
      </w:pPr>
      <w:r w:rsidRPr="00143D14">
        <w:lastRenderedPageBreak/>
        <w:t xml:space="preserve">Senyviems žmonėms pradinė dozė paprastai yra pusė mažiausios suaugusiųjų dozės. </w:t>
      </w:r>
    </w:p>
    <w:p w:rsidR="00143D14" w:rsidRPr="00143D14" w:rsidRDefault="00143D14" w:rsidP="00C539D8">
      <w:pPr>
        <w:pStyle w:val="BTEMEASMCA"/>
        <w:numPr>
          <w:ilvl w:val="0"/>
          <w:numId w:val="22"/>
        </w:numPr>
      </w:pPr>
      <w:r w:rsidRPr="00143D14">
        <w:t xml:space="preserve">Dozė bus koreguojamas, kol gydytojas nustatys Jums labiausiai tinkančią dozę. </w:t>
      </w:r>
    </w:p>
    <w:p w:rsidR="00143D14" w:rsidRPr="00143D14" w:rsidRDefault="00143D14" w:rsidP="00C539D8">
      <w:pPr>
        <w:pStyle w:val="BTEMEASMCA"/>
        <w:numPr>
          <w:ilvl w:val="0"/>
          <w:numId w:val="22"/>
        </w:numPr>
      </w:pPr>
      <w:r w:rsidRPr="00143D14">
        <w:t xml:space="preserve">Iš viso Jums nebus skiriama didesnė nei 5 mg dozė kiekvieną dieną, nebent gydytojas nuspręs, kad Jums reikia didesnės dozės. </w:t>
      </w:r>
    </w:p>
    <w:p w:rsidR="00143D14" w:rsidRPr="00143D14" w:rsidRDefault="00143D14" w:rsidP="0077610F">
      <w:pPr>
        <w:pStyle w:val="BTEMEASMCA"/>
      </w:pPr>
    </w:p>
    <w:p w:rsidR="00143D14" w:rsidRPr="00143D14" w:rsidRDefault="00143D14" w:rsidP="0075502D">
      <w:pPr>
        <w:pStyle w:val="BTEMEASMCA"/>
      </w:pPr>
      <w:r w:rsidRPr="00143D14">
        <w:t xml:space="preserve">Kaip vartoti </w:t>
      </w:r>
      <w:r w:rsidR="000B50C3">
        <w:t>HALOPERIDOL - RICHTER</w:t>
      </w:r>
      <w:r w:rsidRPr="00143D14">
        <w:t xml:space="preserve"> </w:t>
      </w:r>
    </w:p>
    <w:p w:rsidR="00143D14" w:rsidRPr="00143D14" w:rsidRDefault="000B50C3" w:rsidP="00DB2953">
      <w:pPr>
        <w:pStyle w:val="BTEMEASMCA"/>
      </w:pPr>
      <w:r>
        <w:t>HALOPERIDOL - RICHTER</w:t>
      </w:r>
      <w:r w:rsidR="00143D14" w:rsidRPr="00143D14">
        <w:t xml:space="preserve"> suleis gydytojas arba slaugytojas. Jis skirtas vartoti į raumenis ir leidžiamas kaip injekcija į raumenis. </w:t>
      </w:r>
    </w:p>
    <w:p w:rsidR="00143D14" w:rsidRDefault="00143D14" w:rsidP="00FF3430">
      <w:pPr>
        <w:pStyle w:val="BTEMEASMCA"/>
      </w:pPr>
    </w:p>
    <w:p w:rsidR="00143D14" w:rsidRPr="00C539D8" w:rsidRDefault="002C48CB" w:rsidP="00BC7796">
      <w:pPr>
        <w:pStyle w:val="BTEMEASMCA"/>
        <w:rPr>
          <w:b/>
        </w:rPr>
      </w:pPr>
      <w:r w:rsidRPr="00C539D8">
        <w:rPr>
          <w:b/>
        </w:rPr>
        <w:t>Ką daryti pavartojus</w:t>
      </w:r>
      <w:r w:rsidR="00143D14" w:rsidRPr="00C539D8">
        <w:rPr>
          <w:b/>
        </w:rPr>
        <w:t xml:space="preserve"> per d</w:t>
      </w:r>
      <w:r w:rsidRPr="00C539D8">
        <w:rPr>
          <w:b/>
        </w:rPr>
        <w:t>idelę</w:t>
      </w:r>
      <w:r w:rsidR="00143D14" w:rsidRPr="00C539D8">
        <w:rPr>
          <w:b/>
        </w:rPr>
        <w:t xml:space="preserve"> </w:t>
      </w:r>
      <w:r w:rsidR="000B50C3" w:rsidRPr="00C539D8">
        <w:rPr>
          <w:b/>
        </w:rPr>
        <w:t xml:space="preserve">HALOPERIDOL </w:t>
      </w:r>
      <w:r w:rsidRPr="00C539D8">
        <w:rPr>
          <w:b/>
        </w:rPr>
        <w:t>–</w:t>
      </w:r>
      <w:r w:rsidR="000B50C3" w:rsidRPr="00C539D8">
        <w:rPr>
          <w:b/>
        </w:rPr>
        <w:t xml:space="preserve"> RICHTER</w:t>
      </w:r>
      <w:r w:rsidRPr="00C539D8">
        <w:rPr>
          <w:b/>
        </w:rPr>
        <w:t xml:space="preserve"> dozę?</w:t>
      </w:r>
      <w:r w:rsidR="00143D14" w:rsidRPr="00C539D8">
        <w:rPr>
          <w:b/>
        </w:rPr>
        <w:t xml:space="preserve"> </w:t>
      </w:r>
    </w:p>
    <w:p w:rsidR="00143D14" w:rsidRPr="00C539D8" w:rsidRDefault="00143D14" w:rsidP="002C48CB">
      <w:pPr>
        <w:pStyle w:val="BTEMEASMCA"/>
      </w:pPr>
      <w:r w:rsidRPr="00C539D8">
        <w:t xml:space="preserve">Vaistą suleis gydytojas arba slaugytojas, todėl mažai tikėtina, kad suvartosite per daug. Jeigu nerimaujate, pasakykite apie tai gydytojui arba slaugytojui. </w:t>
      </w:r>
    </w:p>
    <w:p w:rsidR="00143D14" w:rsidRPr="00C539D8" w:rsidRDefault="00143D14" w:rsidP="007A70BD">
      <w:pPr>
        <w:pStyle w:val="BTEMEASMCA"/>
      </w:pPr>
    </w:p>
    <w:p w:rsidR="00143D14" w:rsidRPr="00C539D8" w:rsidRDefault="007A70BD" w:rsidP="007A70BD">
      <w:pPr>
        <w:pStyle w:val="BTEMEASMCA"/>
        <w:rPr>
          <w:b/>
        </w:rPr>
      </w:pPr>
      <w:r w:rsidRPr="00C539D8">
        <w:rPr>
          <w:b/>
        </w:rPr>
        <w:t>Pamiršus</w:t>
      </w:r>
      <w:r w:rsidR="00143D14" w:rsidRPr="00C539D8">
        <w:rPr>
          <w:b/>
        </w:rPr>
        <w:t xml:space="preserve"> </w:t>
      </w:r>
      <w:r w:rsidRPr="00C539D8">
        <w:rPr>
          <w:b/>
        </w:rPr>
        <w:t>pa</w:t>
      </w:r>
      <w:r w:rsidR="00143D14" w:rsidRPr="00C539D8">
        <w:rPr>
          <w:b/>
        </w:rPr>
        <w:t xml:space="preserve">vartoti </w:t>
      </w:r>
      <w:r w:rsidR="000B50C3" w:rsidRPr="00C539D8">
        <w:rPr>
          <w:b/>
        </w:rPr>
        <w:t>HALOPERIDOL - RICHTER</w:t>
      </w:r>
      <w:r w:rsidR="00143D14" w:rsidRPr="00C539D8">
        <w:rPr>
          <w:b/>
        </w:rPr>
        <w:t xml:space="preserve"> </w:t>
      </w:r>
    </w:p>
    <w:p w:rsidR="00143D14" w:rsidRPr="00143D14" w:rsidRDefault="000B50C3" w:rsidP="007A70BD">
      <w:pPr>
        <w:pStyle w:val="BTEMEASMCA"/>
        <w:rPr>
          <w:lang w:val="en-US"/>
        </w:rPr>
      </w:pPr>
      <w:r w:rsidRPr="00C539D8">
        <w:t>HALOPERIDOL - RICHTER</w:t>
      </w:r>
      <w:r w:rsidR="00143D14" w:rsidRPr="00C539D8">
        <w:t xml:space="preserve"> vartojimą turite nutraukti palaipsniui, nebent gydytojas nuspręs kitaip. </w:t>
      </w:r>
      <w:r w:rsidR="00143D14" w:rsidRPr="00143D14">
        <w:rPr>
          <w:lang w:val="en-US"/>
        </w:rPr>
        <w:t xml:space="preserve">Staiga nutraukus gydymą, gali pasireikšti šie poveikiai: </w:t>
      </w:r>
    </w:p>
    <w:p w:rsidR="00143D14" w:rsidRPr="00143D14" w:rsidRDefault="00B34A6B" w:rsidP="00C539D8">
      <w:pPr>
        <w:pStyle w:val="BTEMEASMCA"/>
        <w:numPr>
          <w:ilvl w:val="0"/>
          <w:numId w:val="22"/>
        </w:numPr>
      </w:pPr>
      <w:r>
        <w:t>p</w:t>
      </w:r>
      <w:r w:rsidR="00143D14" w:rsidRPr="00143D14">
        <w:t>ykinimas ir vėmimas</w:t>
      </w:r>
      <w:r>
        <w:t>;</w:t>
      </w:r>
      <w:r w:rsidR="00143D14" w:rsidRPr="00143D14">
        <w:t xml:space="preserve"> </w:t>
      </w:r>
    </w:p>
    <w:p w:rsidR="00143D14" w:rsidRPr="00143D14" w:rsidRDefault="00B34A6B" w:rsidP="00C539D8">
      <w:pPr>
        <w:pStyle w:val="BTEMEASMCA"/>
        <w:numPr>
          <w:ilvl w:val="0"/>
          <w:numId w:val="22"/>
        </w:numPr>
      </w:pPr>
      <w:r>
        <w:t>s</w:t>
      </w:r>
      <w:r w:rsidR="00143D14" w:rsidRPr="00143D14">
        <w:t xml:space="preserve">unkumas užmigti. </w:t>
      </w:r>
    </w:p>
    <w:p w:rsidR="00235585" w:rsidRPr="00A43CE4" w:rsidRDefault="00143D14" w:rsidP="0077610F">
      <w:pPr>
        <w:pStyle w:val="BTEMEASMCA"/>
      </w:pPr>
      <w:r w:rsidRPr="00143D14">
        <w:t>Visada atidžiai laikykitės gydytojo nurodymų.</w:t>
      </w:r>
    </w:p>
    <w:p w:rsidR="00143D14" w:rsidRDefault="00143D14"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t>Jei manote, kad HALOPERIDOL - RICHTER veikia per stipriai arba per silpnai, kreipkitės į gydytoją.</w:t>
      </w:r>
    </w:p>
    <w:p w:rsidR="00235585" w:rsidRPr="00A43CE4" w:rsidRDefault="00235585" w:rsidP="0077610F">
      <w:pPr>
        <w:pStyle w:val="BTEMEASMCA"/>
      </w:pPr>
    </w:p>
    <w:p w:rsidR="00235585" w:rsidRPr="00A43CE4" w:rsidRDefault="00235585" w:rsidP="0075502D">
      <w:pPr>
        <w:pStyle w:val="BTEMEASMCA"/>
      </w:pPr>
    </w:p>
    <w:p w:rsidR="00235585" w:rsidRPr="00A43CE4" w:rsidRDefault="00235585" w:rsidP="00235585">
      <w:pPr>
        <w:pStyle w:val="PI-1EMEASMCA"/>
        <w:rPr>
          <w:lang w:val="lt-LT"/>
        </w:rPr>
      </w:pPr>
      <w:bookmarkStart w:id="1" w:name="_Toc129243267"/>
      <w:bookmarkStart w:id="2" w:name="_Toc129243142"/>
      <w:r w:rsidRPr="00A43CE4">
        <w:rPr>
          <w:lang w:val="lt-LT"/>
        </w:rPr>
        <w:t>4.</w:t>
      </w:r>
      <w:r w:rsidRPr="00A43CE4">
        <w:rPr>
          <w:lang w:val="lt-LT"/>
        </w:rPr>
        <w:tab/>
        <w:t xml:space="preserve">Galimas šalutinis poveikis </w:t>
      </w:r>
      <w:bookmarkEnd w:id="1"/>
      <w:bookmarkEnd w:id="2"/>
    </w:p>
    <w:p w:rsidR="00235585" w:rsidRPr="00A43CE4" w:rsidRDefault="00235585" w:rsidP="0077610F">
      <w:pPr>
        <w:pStyle w:val="BTEMEASMCA"/>
      </w:pPr>
    </w:p>
    <w:p w:rsidR="00235585" w:rsidRPr="00A43CE4" w:rsidRDefault="00235585" w:rsidP="00235585">
      <w:pPr>
        <w:pStyle w:val="Pagrindinistekstas"/>
        <w:rPr>
          <w:sz w:val="22"/>
          <w:szCs w:val="22"/>
        </w:rPr>
      </w:pPr>
      <w:r w:rsidRPr="00A43CE4">
        <w:rPr>
          <w:sz w:val="22"/>
          <w:szCs w:val="22"/>
        </w:rPr>
        <w:t>Šis vaistas, kaip ir visi kiti, gali sukelti šalutinį poveikį, nors jis pasireiškia ne visiems žmonėms. žmonėms.</w:t>
      </w:r>
    </w:p>
    <w:p w:rsidR="00B573FE" w:rsidRDefault="00B573FE" w:rsidP="00B573FE">
      <w:pPr>
        <w:pStyle w:val="Pagrindinistekstas"/>
        <w:rPr>
          <w:sz w:val="22"/>
          <w:szCs w:val="22"/>
        </w:rPr>
      </w:pPr>
    </w:p>
    <w:p w:rsidR="00B573FE" w:rsidRPr="00E04957" w:rsidRDefault="00B573FE" w:rsidP="00B573FE">
      <w:pPr>
        <w:pStyle w:val="Pagrindinistekstas"/>
        <w:rPr>
          <w:sz w:val="22"/>
          <w:szCs w:val="22"/>
        </w:rPr>
      </w:pPr>
      <w:r w:rsidRPr="00E04957">
        <w:rPr>
          <w:sz w:val="22"/>
          <w:szCs w:val="22"/>
        </w:rPr>
        <w:t>Atkreipkite dėmesį į sunkius šalutinius poveikius</w:t>
      </w:r>
    </w:p>
    <w:p w:rsidR="00B573FE" w:rsidRPr="00B573FE" w:rsidRDefault="00B573FE" w:rsidP="00B573FE">
      <w:pPr>
        <w:pStyle w:val="Pagrindinistekstas"/>
        <w:rPr>
          <w:sz w:val="22"/>
          <w:szCs w:val="22"/>
        </w:rPr>
      </w:pPr>
      <w:r w:rsidRPr="00B573FE">
        <w:rPr>
          <w:sz w:val="22"/>
          <w:szCs w:val="22"/>
        </w:rPr>
        <w:t>Nedelsiant pasakykite gydytojui arba slaugytojui, jeigu pastebėjote ar įtariate, kad Jums pasireiškė bet kuris toliau išvardytas šalutinis poveikis. Jums gali reikėti skubios medicininės pagalbos.</w:t>
      </w:r>
    </w:p>
    <w:p w:rsidR="00B573FE" w:rsidRDefault="00B573FE" w:rsidP="00B573FE">
      <w:pPr>
        <w:pStyle w:val="Pagrindinistekstas"/>
        <w:rPr>
          <w:sz w:val="22"/>
          <w:szCs w:val="22"/>
        </w:rPr>
      </w:pPr>
    </w:p>
    <w:p w:rsidR="00B573FE" w:rsidRPr="00C539D8" w:rsidRDefault="00B573FE" w:rsidP="00B573FE">
      <w:pPr>
        <w:pStyle w:val="Pagrindinistekstas"/>
        <w:rPr>
          <w:i/>
          <w:sz w:val="22"/>
          <w:szCs w:val="22"/>
        </w:rPr>
      </w:pPr>
      <w:r w:rsidRPr="00C539D8">
        <w:rPr>
          <w:i/>
          <w:sz w:val="22"/>
          <w:szCs w:val="22"/>
        </w:rPr>
        <w:t>Širdies sutrikimai</w:t>
      </w:r>
    </w:p>
    <w:p w:rsidR="00B573FE" w:rsidRPr="00B573FE" w:rsidRDefault="00B573FE" w:rsidP="00C539D8">
      <w:pPr>
        <w:pStyle w:val="Pagrindinistekstas"/>
        <w:numPr>
          <w:ilvl w:val="0"/>
          <w:numId w:val="22"/>
        </w:numPr>
        <w:rPr>
          <w:sz w:val="22"/>
          <w:szCs w:val="22"/>
        </w:rPr>
      </w:pPr>
      <w:r w:rsidRPr="00B573FE">
        <w:rPr>
          <w:sz w:val="22"/>
          <w:szCs w:val="22"/>
        </w:rPr>
        <w:t>Nenormalus širdies ritmas – jis stabdo normalų širdies darbą ir gali sukelti sąmonės netekimą</w:t>
      </w:r>
      <w:r w:rsidR="00B5406B">
        <w:rPr>
          <w:sz w:val="22"/>
          <w:szCs w:val="22"/>
        </w:rPr>
        <w:t>.</w:t>
      </w:r>
    </w:p>
    <w:p w:rsidR="00B573FE" w:rsidRPr="00B573FE" w:rsidRDefault="00B573FE" w:rsidP="00C539D8">
      <w:pPr>
        <w:pStyle w:val="Pagrindinistekstas"/>
        <w:numPr>
          <w:ilvl w:val="0"/>
          <w:numId w:val="22"/>
        </w:numPr>
        <w:rPr>
          <w:sz w:val="22"/>
          <w:szCs w:val="22"/>
        </w:rPr>
      </w:pPr>
      <w:r w:rsidRPr="00B573FE">
        <w:rPr>
          <w:sz w:val="22"/>
          <w:szCs w:val="22"/>
        </w:rPr>
        <w:t>Nenormaliai greitas širdies plakimas</w:t>
      </w:r>
      <w:r w:rsidR="00B5406B">
        <w:rPr>
          <w:sz w:val="22"/>
          <w:szCs w:val="22"/>
        </w:rPr>
        <w:t>.</w:t>
      </w:r>
    </w:p>
    <w:p w:rsidR="00B573FE" w:rsidRDefault="00B573FE" w:rsidP="00C539D8">
      <w:pPr>
        <w:pStyle w:val="Pagrindinistekstas"/>
        <w:numPr>
          <w:ilvl w:val="0"/>
          <w:numId w:val="22"/>
        </w:numPr>
        <w:rPr>
          <w:sz w:val="22"/>
          <w:szCs w:val="22"/>
        </w:rPr>
      </w:pPr>
      <w:r w:rsidRPr="00B573FE">
        <w:rPr>
          <w:sz w:val="22"/>
          <w:szCs w:val="22"/>
        </w:rPr>
        <w:t>Papildomi širdies dūžiai.</w:t>
      </w:r>
    </w:p>
    <w:p w:rsidR="00B573FE" w:rsidRPr="00B573FE" w:rsidRDefault="00B573FE" w:rsidP="00B573FE">
      <w:pPr>
        <w:pStyle w:val="Pagrindinistekstas"/>
        <w:rPr>
          <w:sz w:val="22"/>
          <w:szCs w:val="22"/>
        </w:rPr>
      </w:pPr>
    </w:p>
    <w:p w:rsidR="00B573FE" w:rsidRDefault="00B573FE" w:rsidP="00B573FE">
      <w:pPr>
        <w:pStyle w:val="Pagrindinistekstas"/>
        <w:rPr>
          <w:sz w:val="22"/>
          <w:szCs w:val="22"/>
        </w:rPr>
      </w:pPr>
      <w:r w:rsidRPr="00B573FE">
        <w:rPr>
          <w:sz w:val="22"/>
          <w:szCs w:val="22"/>
        </w:rPr>
        <w:t xml:space="preserve">Žmonėms, vartojantiems </w:t>
      </w:r>
      <w:r w:rsidR="000B50C3">
        <w:rPr>
          <w:sz w:val="22"/>
          <w:szCs w:val="22"/>
        </w:rPr>
        <w:t>HALOPERIDOL - RICHTER</w:t>
      </w:r>
      <w:r w:rsidRPr="00B573FE">
        <w:rPr>
          <w:sz w:val="22"/>
          <w:szCs w:val="22"/>
        </w:rPr>
        <w:t xml:space="preserve">, širdies sutrikimai pasireiškia nedažnai (gali pasireikšti ne dažniau kaip 1 iš 100 </w:t>
      </w:r>
      <w:r w:rsidR="00420463">
        <w:rPr>
          <w:sz w:val="22"/>
          <w:szCs w:val="22"/>
        </w:rPr>
        <w:t>vaisto vartojusiųjų</w:t>
      </w:r>
      <w:r w:rsidRPr="00B573FE">
        <w:rPr>
          <w:sz w:val="22"/>
          <w:szCs w:val="22"/>
        </w:rPr>
        <w:t>). Pacientams, vartojantiems šį vaistą, gali pasireikšti staigi mirtis,</w:t>
      </w:r>
    </w:p>
    <w:p w:rsidR="00B573FE" w:rsidRDefault="00B573FE" w:rsidP="00B573FE">
      <w:pPr>
        <w:pStyle w:val="Pagrindinistekstas"/>
        <w:rPr>
          <w:sz w:val="22"/>
          <w:szCs w:val="22"/>
        </w:rPr>
      </w:pPr>
      <w:r w:rsidRPr="00B573FE">
        <w:rPr>
          <w:sz w:val="22"/>
          <w:szCs w:val="22"/>
        </w:rPr>
        <w:lastRenderedPageBreak/>
        <w:t>bet tikslus šių mirčių dažnis nežinomas. Žmonėms, vartojantiems antipsichozinius vaistus, taip pat gali pasireikšti širdies sustojimas (kai širdis nustoja plakusi).</w:t>
      </w:r>
    </w:p>
    <w:p w:rsidR="00B573FE" w:rsidRPr="00B573FE" w:rsidRDefault="00B573FE" w:rsidP="00B573FE">
      <w:pPr>
        <w:pStyle w:val="Pagrindinistekstas"/>
        <w:rPr>
          <w:sz w:val="22"/>
          <w:szCs w:val="22"/>
        </w:rPr>
      </w:pPr>
    </w:p>
    <w:p w:rsidR="00B573FE" w:rsidRPr="00B573FE" w:rsidRDefault="00B573FE" w:rsidP="00B573FE">
      <w:pPr>
        <w:pStyle w:val="Pagrindinistekstas"/>
        <w:rPr>
          <w:sz w:val="22"/>
          <w:szCs w:val="22"/>
        </w:rPr>
      </w:pPr>
      <w:r w:rsidRPr="00C539D8">
        <w:rPr>
          <w:i/>
          <w:sz w:val="22"/>
          <w:szCs w:val="22"/>
        </w:rPr>
        <w:t>Sunkus sutrikimas, vadinamas piktybiniu neurolepsiniu sindromu</w:t>
      </w:r>
      <w:r w:rsidRPr="00B573FE">
        <w:rPr>
          <w:sz w:val="22"/>
          <w:szCs w:val="22"/>
        </w:rPr>
        <w:t xml:space="preserve">. Ji sukelia didelį karščiavimą, stiprų raumenų sustingimą, sumišimą ir sąmonės praradimą. Žmonėms, vatojantiems </w:t>
      </w:r>
      <w:r w:rsidR="000B50C3">
        <w:rPr>
          <w:sz w:val="22"/>
          <w:szCs w:val="22"/>
        </w:rPr>
        <w:t>HALOPERIDOL - RICHTER</w:t>
      </w:r>
      <w:r w:rsidRPr="00B573FE">
        <w:rPr>
          <w:sz w:val="22"/>
          <w:szCs w:val="22"/>
        </w:rPr>
        <w:t xml:space="preserve">, tai pasireiškia retai (gali pasireikšti ne dažniau kaip 1 iš 1 000 </w:t>
      </w:r>
      <w:r w:rsidR="005C7901">
        <w:rPr>
          <w:sz w:val="22"/>
          <w:szCs w:val="22"/>
        </w:rPr>
        <w:t>vaisto vartojusiųjų</w:t>
      </w:r>
      <w:r w:rsidRPr="00B573FE">
        <w:rPr>
          <w:sz w:val="22"/>
          <w:szCs w:val="22"/>
        </w:rPr>
        <w:t>).</w:t>
      </w:r>
    </w:p>
    <w:p w:rsidR="00B573FE" w:rsidRDefault="00B573FE" w:rsidP="00B573FE">
      <w:pPr>
        <w:pStyle w:val="Pagrindinistekstas"/>
        <w:rPr>
          <w:sz w:val="22"/>
          <w:szCs w:val="22"/>
        </w:rPr>
      </w:pPr>
    </w:p>
    <w:p w:rsidR="00B573FE" w:rsidRPr="00C539D8" w:rsidRDefault="00B573FE" w:rsidP="00B573FE">
      <w:pPr>
        <w:pStyle w:val="Pagrindinistekstas"/>
        <w:rPr>
          <w:i/>
          <w:sz w:val="22"/>
          <w:szCs w:val="22"/>
        </w:rPr>
      </w:pPr>
      <w:r w:rsidRPr="00C539D8">
        <w:rPr>
          <w:i/>
          <w:sz w:val="22"/>
          <w:szCs w:val="22"/>
        </w:rPr>
        <w:t>Problemos, kontroliuojant kūno ar galūnių judesius (ekstrapiramidiniai sutrikimai), pvz.:</w:t>
      </w:r>
    </w:p>
    <w:p w:rsidR="00B573FE" w:rsidRPr="00B573FE" w:rsidRDefault="00DB64F0" w:rsidP="00C539D8">
      <w:pPr>
        <w:pStyle w:val="Pagrindinistekstas"/>
        <w:numPr>
          <w:ilvl w:val="0"/>
          <w:numId w:val="22"/>
        </w:numPr>
        <w:rPr>
          <w:sz w:val="22"/>
          <w:szCs w:val="22"/>
        </w:rPr>
      </w:pPr>
      <w:r>
        <w:rPr>
          <w:sz w:val="22"/>
          <w:szCs w:val="22"/>
        </w:rPr>
        <w:t>b</w:t>
      </w:r>
      <w:r w:rsidR="00B573FE" w:rsidRPr="00B573FE">
        <w:rPr>
          <w:sz w:val="22"/>
          <w:szCs w:val="22"/>
        </w:rPr>
        <w:t>urnos, liežuvio, žandikaulio ir kartais galūnių judesiai (vėlyvoji diskinezija)</w:t>
      </w:r>
      <w:r>
        <w:rPr>
          <w:sz w:val="22"/>
          <w:szCs w:val="22"/>
        </w:rPr>
        <w:t>;</w:t>
      </w:r>
    </w:p>
    <w:p w:rsidR="00B573FE" w:rsidRPr="00B573FE" w:rsidRDefault="00DB64F0" w:rsidP="00C539D8">
      <w:pPr>
        <w:pStyle w:val="Pagrindinistekstas"/>
        <w:numPr>
          <w:ilvl w:val="0"/>
          <w:numId w:val="22"/>
        </w:numPr>
        <w:rPr>
          <w:sz w:val="22"/>
          <w:szCs w:val="22"/>
        </w:rPr>
      </w:pPr>
      <w:r>
        <w:rPr>
          <w:sz w:val="22"/>
          <w:szCs w:val="22"/>
        </w:rPr>
        <w:t>n</w:t>
      </w:r>
      <w:r w:rsidR="00B573FE" w:rsidRPr="00B573FE">
        <w:rPr>
          <w:sz w:val="22"/>
          <w:szCs w:val="22"/>
        </w:rPr>
        <w:t>eramumas ar sunkumas ramiai sėdėti, pagausėję kūno judesiai</w:t>
      </w:r>
      <w:r>
        <w:rPr>
          <w:sz w:val="22"/>
          <w:szCs w:val="22"/>
        </w:rPr>
        <w:t>;</w:t>
      </w:r>
    </w:p>
    <w:p w:rsidR="00B573FE" w:rsidRPr="00B573FE" w:rsidRDefault="00DB64F0" w:rsidP="00C539D8">
      <w:pPr>
        <w:pStyle w:val="Pagrindinistekstas"/>
        <w:numPr>
          <w:ilvl w:val="0"/>
          <w:numId w:val="22"/>
        </w:numPr>
        <w:rPr>
          <w:sz w:val="22"/>
          <w:szCs w:val="22"/>
        </w:rPr>
      </w:pPr>
      <w:r>
        <w:rPr>
          <w:sz w:val="22"/>
          <w:szCs w:val="22"/>
        </w:rPr>
        <w:t>s</w:t>
      </w:r>
      <w:r w:rsidR="00B573FE" w:rsidRPr="00B573FE">
        <w:rPr>
          <w:sz w:val="22"/>
          <w:szCs w:val="22"/>
        </w:rPr>
        <w:t>ulėtėję ar sumažėję kūno judesiai, trūkčiojantys ar sukamieji judesiai</w:t>
      </w:r>
      <w:r>
        <w:rPr>
          <w:sz w:val="22"/>
          <w:szCs w:val="22"/>
        </w:rPr>
        <w:t>;</w:t>
      </w:r>
    </w:p>
    <w:p w:rsidR="00B573FE" w:rsidRPr="00B573FE" w:rsidRDefault="00DB64F0" w:rsidP="00C539D8">
      <w:pPr>
        <w:pStyle w:val="Pagrindinistekstas"/>
        <w:numPr>
          <w:ilvl w:val="0"/>
          <w:numId w:val="22"/>
        </w:numPr>
        <w:rPr>
          <w:sz w:val="22"/>
          <w:szCs w:val="22"/>
        </w:rPr>
      </w:pPr>
      <w:r>
        <w:rPr>
          <w:sz w:val="22"/>
          <w:szCs w:val="22"/>
        </w:rPr>
        <w:t>r</w:t>
      </w:r>
      <w:r w:rsidR="00B573FE" w:rsidRPr="00B573FE">
        <w:rPr>
          <w:sz w:val="22"/>
          <w:szCs w:val="22"/>
        </w:rPr>
        <w:t>aumenų drebėjimas ar sustingimas, kojų vilkimas einant</w:t>
      </w:r>
      <w:r>
        <w:rPr>
          <w:sz w:val="22"/>
          <w:szCs w:val="22"/>
        </w:rPr>
        <w:t>;</w:t>
      </w:r>
    </w:p>
    <w:p w:rsidR="00B573FE" w:rsidRPr="00B573FE" w:rsidRDefault="00DB64F0" w:rsidP="00C539D8">
      <w:pPr>
        <w:pStyle w:val="Pagrindinistekstas"/>
        <w:numPr>
          <w:ilvl w:val="0"/>
          <w:numId w:val="22"/>
        </w:numPr>
        <w:rPr>
          <w:sz w:val="22"/>
          <w:szCs w:val="22"/>
        </w:rPr>
      </w:pPr>
      <w:r>
        <w:rPr>
          <w:sz w:val="22"/>
          <w:szCs w:val="22"/>
        </w:rPr>
        <w:t>n</w:t>
      </w:r>
      <w:r w:rsidR="00B573FE" w:rsidRPr="00B573FE">
        <w:rPr>
          <w:sz w:val="22"/>
          <w:szCs w:val="22"/>
        </w:rPr>
        <w:t>egalėjimas pajudėti</w:t>
      </w:r>
      <w:r>
        <w:rPr>
          <w:sz w:val="22"/>
          <w:szCs w:val="22"/>
        </w:rPr>
        <w:t>;</w:t>
      </w:r>
    </w:p>
    <w:p w:rsidR="00B573FE" w:rsidRPr="00B573FE" w:rsidRDefault="00DB64F0" w:rsidP="00C539D8">
      <w:pPr>
        <w:pStyle w:val="Pagrindinistekstas"/>
        <w:numPr>
          <w:ilvl w:val="0"/>
          <w:numId w:val="22"/>
        </w:numPr>
        <w:rPr>
          <w:sz w:val="22"/>
          <w:szCs w:val="22"/>
        </w:rPr>
      </w:pPr>
      <w:r>
        <w:rPr>
          <w:sz w:val="22"/>
          <w:szCs w:val="22"/>
        </w:rPr>
        <w:t>n</w:t>
      </w:r>
      <w:r w:rsidR="00B573FE" w:rsidRPr="00B573FE">
        <w:rPr>
          <w:sz w:val="22"/>
          <w:szCs w:val="22"/>
        </w:rPr>
        <w:t>ormalių veido išraiškų nebuvimas, kas kartais primena kaukę.</w:t>
      </w:r>
    </w:p>
    <w:p w:rsidR="00B573FE" w:rsidRPr="00B573FE" w:rsidRDefault="00B573FE" w:rsidP="00B573FE">
      <w:pPr>
        <w:pStyle w:val="Pagrindinistekstas"/>
        <w:rPr>
          <w:sz w:val="22"/>
          <w:szCs w:val="22"/>
        </w:rPr>
      </w:pPr>
      <w:r w:rsidRPr="00B573FE">
        <w:rPr>
          <w:sz w:val="22"/>
          <w:szCs w:val="22"/>
        </w:rPr>
        <w:t xml:space="preserve">Žmonėms, vartojantiems </w:t>
      </w:r>
      <w:r w:rsidR="000B50C3">
        <w:rPr>
          <w:sz w:val="22"/>
          <w:szCs w:val="22"/>
        </w:rPr>
        <w:t>HALOPERIDOL - RICHTER</w:t>
      </w:r>
      <w:r w:rsidRPr="00B573FE">
        <w:rPr>
          <w:sz w:val="22"/>
          <w:szCs w:val="22"/>
        </w:rPr>
        <w:t xml:space="preserve">, šie šalutiniai poveikiai gali pasireikšti labai dažnai (gali pasireikšti dažniau kaip 1 iš 10 </w:t>
      </w:r>
      <w:r w:rsidR="00DB64F0">
        <w:rPr>
          <w:sz w:val="22"/>
          <w:szCs w:val="22"/>
        </w:rPr>
        <w:t>vaisto vartojusiųjų</w:t>
      </w:r>
      <w:r w:rsidRPr="00B573FE">
        <w:rPr>
          <w:sz w:val="22"/>
          <w:szCs w:val="22"/>
        </w:rPr>
        <w:t>). Jeigu Jums pasireiškė bet kuris iš šių šalutinių poveikių, Jums gali reikėti papildomų vaistų.</w:t>
      </w:r>
    </w:p>
    <w:p w:rsidR="00B573FE" w:rsidRDefault="00B573FE" w:rsidP="00B573FE">
      <w:pPr>
        <w:pStyle w:val="Pagrindinistekstas"/>
        <w:rPr>
          <w:sz w:val="22"/>
          <w:szCs w:val="22"/>
        </w:rPr>
      </w:pPr>
    </w:p>
    <w:p w:rsidR="00B573FE" w:rsidRPr="00C539D8" w:rsidRDefault="00B573FE" w:rsidP="00B573FE">
      <w:pPr>
        <w:pStyle w:val="Pagrindinistekstas"/>
        <w:rPr>
          <w:i/>
          <w:sz w:val="22"/>
          <w:szCs w:val="22"/>
        </w:rPr>
      </w:pPr>
      <w:r w:rsidRPr="00C539D8">
        <w:rPr>
          <w:i/>
          <w:sz w:val="22"/>
          <w:szCs w:val="22"/>
        </w:rPr>
        <w:t>Sunki alerginė reakcija, įskaitant:</w:t>
      </w:r>
    </w:p>
    <w:p w:rsidR="00B573FE" w:rsidRPr="00B573FE" w:rsidRDefault="00E07976" w:rsidP="00C539D8">
      <w:pPr>
        <w:pStyle w:val="Pagrindinistekstas"/>
        <w:numPr>
          <w:ilvl w:val="0"/>
          <w:numId w:val="22"/>
        </w:numPr>
        <w:rPr>
          <w:sz w:val="22"/>
          <w:szCs w:val="22"/>
        </w:rPr>
      </w:pPr>
      <w:r>
        <w:rPr>
          <w:sz w:val="22"/>
          <w:szCs w:val="22"/>
        </w:rPr>
        <w:t>v</w:t>
      </w:r>
      <w:r w:rsidR="00B573FE" w:rsidRPr="00B573FE">
        <w:rPr>
          <w:sz w:val="22"/>
          <w:szCs w:val="22"/>
        </w:rPr>
        <w:t>eido, lūpų, burnos, liežuvio ar gerklės patinimą</w:t>
      </w:r>
      <w:r>
        <w:rPr>
          <w:sz w:val="22"/>
          <w:szCs w:val="22"/>
        </w:rPr>
        <w:t>;</w:t>
      </w:r>
    </w:p>
    <w:p w:rsidR="00B573FE" w:rsidRPr="00B573FE" w:rsidRDefault="00E07976" w:rsidP="00C539D8">
      <w:pPr>
        <w:pStyle w:val="Pagrindinistekstas"/>
        <w:numPr>
          <w:ilvl w:val="0"/>
          <w:numId w:val="22"/>
        </w:numPr>
        <w:rPr>
          <w:sz w:val="22"/>
          <w:szCs w:val="22"/>
        </w:rPr>
      </w:pPr>
      <w:r>
        <w:rPr>
          <w:sz w:val="22"/>
          <w:szCs w:val="22"/>
        </w:rPr>
        <w:t>p</w:t>
      </w:r>
      <w:r w:rsidR="00B573FE" w:rsidRPr="00B573FE">
        <w:rPr>
          <w:sz w:val="22"/>
          <w:szCs w:val="22"/>
        </w:rPr>
        <w:t>asunkėjusį rijimą arba kvėpavimą</w:t>
      </w:r>
      <w:r>
        <w:rPr>
          <w:sz w:val="22"/>
          <w:szCs w:val="22"/>
        </w:rPr>
        <w:t>;</w:t>
      </w:r>
    </w:p>
    <w:p w:rsidR="00B573FE" w:rsidRPr="00B573FE" w:rsidRDefault="00E07976" w:rsidP="00C539D8">
      <w:pPr>
        <w:pStyle w:val="Pagrindinistekstas"/>
        <w:numPr>
          <w:ilvl w:val="0"/>
          <w:numId w:val="22"/>
        </w:numPr>
        <w:rPr>
          <w:sz w:val="22"/>
          <w:szCs w:val="22"/>
        </w:rPr>
      </w:pPr>
      <w:r>
        <w:rPr>
          <w:sz w:val="22"/>
          <w:szCs w:val="22"/>
        </w:rPr>
        <w:t>n</w:t>
      </w:r>
      <w:r w:rsidR="00B573FE" w:rsidRPr="00B573FE">
        <w:rPr>
          <w:sz w:val="22"/>
          <w:szCs w:val="22"/>
        </w:rPr>
        <w:t xml:space="preserve">iežtintį </w:t>
      </w:r>
      <w:r>
        <w:rPr>
          <w:sz w:val="22"/>
          <w:szCs w:val="22"/>
        </w:rPr>
        <w:t>iš</w:t>
      </w:r>
      <w:r w:rsidR="00B573FE" w:rsidRPr="00B573FE">
        <w:rPr>
          <w:sz w:val="22"/>
          <w:szCs w:val="22"/>
        </w:rPr>
        <w:t>bėrimą (dilgėlinę).</w:t>
      </w:r>
    </w:p>
    <w:p w:rsidR="00B573FE" w:rsidRPr="00B573FE" w:rsidRDefault="00B573FE" w:rsidP="00B573FE">
      <w:pPr>
        <w:pStyle w:val="Pagrindinistekstas"/>
        <w:rPr>
          <w:sz w:val="22"/>
          <w:szCs w:val="22"/>
        </w:rPr>
      </w:pPr>
      <w:r w:rsidRPr="00B573FE">
        <w:rPr>
          <w:sz w:val="22"/>
          <w:szCs w:val="22"/>
        </w:rPr>
        <w:t xml:space="preserve">Žmonėms, vartojantiems </w:t>
      </w:r>
      <w:r w:rsidR="000B50C3">
        <w:rPr>
          <w:sz w:val="22"/>
          <w:szCs w:val="22"/>
        </w:rPr>
        <w:t>HALOPERIDOL - RICHTER</w:t>
      </w:r>
      <w:r w:rsidRPr="00B573FE">
        <w:rPr>
          <w:sz w:val="22"/>
          <w:szCs w:val="22"/>
        </w:rPr>
        <w:t xml:space="preserve">, alerginės reakcijos pasireiškia nedažnai (gali pasireikšti ne dažniau kaip 1 iš 100 </w:t>
      </w:r>
      <w:r w:rsidR="00E67DE2">
        <w:rPr>
          <w:sz w:val="22"/>
          <w:szCs w:val="22"/>
        </w:rPr>
        <w:t>vaisto vartojusiųjų</w:t>
      </w:r>
      <w:r w:rsidRPr="00B573FE">
        <w:rPr>
          <w:sz w:val="22"/>
          <w:szCs w:val="22"/>
        </w:rPr>
        <w:t>).</w:t>
      </w:r>
    </w:p>
    <w:p w:rsidR="00B573FE" w:rsidRDefault="00B573FE" w:rsidP="00B573FE">
      <w:pPr>
        <w:pStyle w:val="Pagrindinistekstas"/>
        <w:rPr>
          <w:sz w:val="22"/>
          <w:szCs w:val="22"/>
        </w:rPr>
      </w:pPr>
    </w:p>
    <w:p w:rsidR="00B573FE" w:rsidRPr="00B573FE" w:rsidRDefault="00B573FE" w:rsidP="00B573FE">
      <w:pPr>
        <w:pStyle w:val="Pagrindinistekstas"/>
        <w:rPr>
          <w:sz w:val="22"/>
          <w:szCs w:val="22"/>
        </w:rPr>
      </w:pPr>
      <w:r w:rsidRPr="00C539D8">
        <w:rPr>
          <w:i/>
          <w:sz w:val="22"/>
          <w:szCs w:val="22"/>
        </w:rPr>
        <w:t>Kraujo krešuliai venose, paprastai kojų</w:t>
      </w:r>
      <w:r w:rsidRPr="00C539D8">
        <w:rPr>
          <w:b/>
          <w:sz w:val="22"/>
          <w:szCs w:val="22"/>
        </w:rPr>
        <w:t xml:space="preserve"> </w:t>
      </w:r>
      <w:r w:rsidRPr="00B573FE">
        <w:rPr>
          <w:sz w:val="22"/>
          <w:szCs w:val="22"/>
        </w:rPr>
        <w:t>(giliųjų venų trombozė</w:t>
      </w:r>
      <w:r w:rsidR="00E67DE2">
        <w:rPr>
          <w:sz w:val="22"/>
          <w:szCs w:val="22"/>
        </w:rPr>
        <w:t>,</w:t>
      </w:r>
      <w:r w:rsidRPr="00B573FE">
        <w:rPr>
          <w:sz w:val="22"/>
          <w:szCs w:val="22"/>
        </w:rPr>
        <w:t xml:space="preserve"> GVT). Buvo gauta pranešimų apie kraujo krešulių atsiradimą žmonėms, vartojantiems antipsichozinius vaistus. Kojų GVT požymiai yra kojų patinimas, skausmas ir paraudimas, bet krešulys gali nukeliauti į plaučius, sukeldamas skausmą krūtinėje ir pasunkėjusį kvėpavimą. Kraujo krešulių atsiradimas gali būti labai sunkus sutrikimas, todėl iš karto pasakykite gydytojui, jeigu pastebėjote bet kurią iš šių problemų.</w:t>
      </w:r>
    </w:p>
    <w:p w:rsidR="00B573FE" w:rsidRDefault="00B573FE" w:rsidP="00B573FE">
      <w:pPr>
        <w:pStyle w:val="Pagrindinistekstas"/>
        <w:rPr>
          <w:sz w:val="22"/>
          <w:szCs w:val="22"/>
        </w:rPr>
      </w:pPr>
      <w:r w:rsidRPr="00B573FE">
        <w:rPr>
          <w:sz w:val="22"/>
          <w:szCs w:val="22"/>
        </w:rPr>
        <w:t xml:space="preserve">Nedelsiant pasakykite gydytojui, jeigu pastebėjote bet kurį iš ankščiau išvardytų sunkių šalutinių poveikių. </w:t>
      </w:r>
    </w:p>
    <w:p w:rsidR="00B573FE" w:rsidRDefault="00B573FE" w:rsidP="00B573FE">
      <w:pPr>
        <w:pStyle w:val="Pagrindinistekstas"/>
        <w:rPr>
          <w:sz w:val="22"/>
          <w:szCs w:val="22"/>
        </w:rPr>
      </w:pPr>
    </w:p>
    <w:p w:rsidR="00B573FE" w:rsidRPr="00C539D8" w:rsidRDefault="00B573FE" w:rsidP="00B573FE">
      <w:pPr>
        <w:pStyle w:val="Pagrindinistekstas"/>
        <w:rPr>
          <w:sz w:val="22"/>
          <w:szCs w:val="22"/>
        </w:rPr>
      </w:pPr>
      <w:r w:rsidRPr="00C539D8">
        <w:rPr>
          <w:bCs/>
          <w:sz w:val="22"/>
          <w:szCs w:val="22"/>
        </w:rPr>
        <w:t xml:space="preserve">Kiti šalutiniai poveikiai </w:t>
      </w:r>
    </w:p>
    <w:p w:rsidR="00B573FE" w:rsidRPr="00C539D8" w:rsidRDefault="00B573FE" w:rsidP="00B573FE">
      <w:pPr>
        <w:pStyle w:val="Pagrindinistekstas"/>
        <w:rPr>
          <w:sz w:val="22"/>
          <w:szCs w:val="22"/>
        </w:rPr>
      </w:pPr>
      <w:r w:rsidRPr="00C539D8">
        <w:rPr>
          <w:sz w:val="22"/>
          <w:szCs w:val="22"/>
        </w:rPr>
        <w:t xml:space="preserve">Pasakykite gydytojui, jeigu pastebėjote ar įtariate bet kurį iš toliau išvardytų šalutinių poveikių. </w:t>
      </w:r>
    </w:p>
    <w:p w:rsidR="00B573FE" w:rsidRPr="00C539D8" w:rsidRDefault="00B573FE" w:rsidP="00B573FE">
      <w:pPr>
        <w:pStyle w:val="Pagrindinistekstas"/>
        <w:rPr>
          <w:b/>
          <w:bCs/>
          <w:sz w:val="22"/>
          <w:szCs w:val="22"/>
        </w:rPr>
      </w:pPr>
    </w:p>
    <w:p w:rsidR="00B573FE" w:rsidRPr="00C539D8" w:rsidRDefault="00B573FE" w:rsidP="00B573FE">
      <w:pPr>
        <w:pStyle w:val="Pagrindinistekstas"/>
        <w:rPr>
          <w:sz w:val="22"/>
          <w:szCs w:val="22"/>
        </w:rPr>
      </w:pPr>
      <w:r w:rsidRPr="00C539D8">
        <w:rPr>
          <w:bCs/>
          <w:sz w:val="22"/>
          <w:szCs w:val="22"/>
        </w:rPr>
        <w:lastRenderedPageBreak/>
        <w:t>Labai dažnas</w:t>
      </w:r>
      <w:r w:rsidRPr="00C539D8">
        <w:rPr>
          <w:b/>
          <w:bCs/>
          <w:sz w:val="22"/>
          <w:szCs w:val="22"/>
        </w:rPr>
        <w:t xml:space="preserve"> </w:t>
      </w:r>
      <w:r w:rsidRPr="00C539D8">
        <w:rPr>
          <w:sz w:val="22"/>
          <w:szCs w:val="22"/>
        </w:rPr>
        <w:t xml:space="preserve">(gali pasireikšti dažniau kaip 1 iš 10 </w:t>
      </w:r>
      <w:r w:rsidR="00620446">
        <w:rPr>
          <w:sz w:val="22"/>
          <w:szCs w:val="22"/>
        </w:rPr>
        <w:t>vaisto vartojusiųjų</w:t>
      </w:r>
      <w:r w:rsidRPr="00C539D8">
        <w:rPr>
          <w:sz w:val="22"/>
          <w:szCs w:val="22"/>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Susijaudinimas</w:t>
      </w:r>
      <w:r w:rsidR="00620446">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Sunkumas užmigti</w:t>
      </w:r>
      <w:r w:rsidR="00620446">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Galvos skausmas. </w:t>
      </w:r>
    </w:p>
    <w:p w:rsidR="00B573FE" w:rsidRPr="00B573FE" w:rsidRDefault="00B573FE" w:rsidP="00B573FE">
      <w:pPr>
        <w:pStyle w:val="Pagrindinistekstas"/>
        <w:rPr>
          <w:sz w:val="22"/>
          <w:szCs w:val="22"/>
          <w:lang w:val="en-US"/>
        </w:rPr>
      </w:pPr>
    </w:p>
    <w:p w:rsidR="00B573FE" w:rsidRPr="00B573FE" w:rsidRDefault="00B573FE" w:rsidP="00B573FE">
      <w:pPr>
        <w:pStyle w:val="Pagrindinistekstas"/>
        <w:rPr>
          <w:sz w:val="22"/>
          <w:szCs w:val="22"/>
          <w:lang w:val="en-US"/>
        </w:rPr>
      </w:pPr>
      <w:r w:rsidRPr="00C539D8">
        <w:rPr>
          <w:bCs/>
          <w:sz w:val="22"/>
          <w:szCs w:val="22"/>
          <w:lang w:val="en-US"/>
        </w:rPr>
        <w:t>Dažnas</w:t>
      </w:r>
      <w:r w:rsidRPr="00B573FE">
        <w:rPr>
          <w:b/>
          <w:bCs/>
          <w:sz w:val="22"/>
          <w:szCs w:val="22"/>
          <w:lang w:val="en-US"/>
        </w:rPr>
        <w:t xml:space="preserve"> </w:t>
      </w:r>
      <w:r w:rsidRPr="00B573FE">
        <w:rPr>
          <w:sz w:val="22"/>
          <w:szCs w:val="22"/>
          <w:lang w:val="en-US"/>
        </w:rPr>
        <w:t xml:space="preserve">(gali pasireikšti ne dažniau kaip 1 iš 10 </w:t>
      </w:r>
      <w:r w:rsidR="003D078B">
        <w:rPr>
          <w:sz w:val="22"/>
          <w:szCs w:val="22"/>
          <w:lang w:val="en-US"/>
        </w:rPr>
        <w:t>vaisto vartojusiųjų</w:t>
      </w:r>
      <w:r w:rsidRPr="00B573FE">
        <w:rPr>
          <w:sz w:val="22"/>
          <w:szCs w:val="22"/>
          <w:lang w:val="en-US"/>
        </w:rPr>
        <w:t>)</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Sunkios psichinės sveikatos problemos, tokios, kaip tikėjimas dalykais, kurių nėra (kliedesiai) arba matymas, jautimas, girdėjimas ar užuodimas dalykų, kurių nėra (haliucinacijos)</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Depresija</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Nenormali raumenų įtampa</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Svaigulys, įskaitant svaigulį sėdantis ar stojantis</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Mieguistumas</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Vertikalūs akių judesiai arba greiti akių judesiai, kurių negalite kontroliuoti</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Sutrikusi rega, </w:t>
      </w:r>
      <w:proofErr w:type="gramStart"/>
      <w:r w:rsidRPr="00B573FE">
        <w:rPr>
          <w:sz w:val="22"/>
          <w:szCs w:val="22"/>
          <w:lang w:val="en-US"/>
        </w:rPr>
        <w:t>pvz.,</w:t>
      </w:r>
      <w:proofErr w:type="gramEnd"/>
      <w:r w:rsidRPr="00B573FE">
        <w:rPr>
          <w:sz w:val="22"/>
          <w:szCs w:val="22"/>
          <w:lang w:val="en-US"/>
        </w:rPr>
        <w:t xml:space="preserve"> neryškus matymas</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Sumažėjęs kraujospūdis</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Pykinimas, vėmimas</w:t>
      </w:r>
      <w:r w:rsidR="003D078B">
        <w:rPr>
          <w:sz w:val="22"/>
          <w:szCs w:val="22"/>
          <w:lang w:val="en-US"/>
        </w:rPr>
        <w:t>.</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Vidurių užkietėjimas</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Burnos sausumas ar sustiprėjęs seilėtekis</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Odos </w:t>
      </w:r>
      <w:r w:rsidR="003D078B">
        <w:rPr>
          <w:sz w:val="22"/>
          <w:szCs w:val="22"/>
          <w:lang w:val="en-US"/>
        </w:rPr>
        <w:t>iš</w:t>
      </w:r>
      <w:r w:rsidRPr="00B573FE">
        <w:rPr>
          <w:sz w:val="22"/>
          <w:szCs w:val="22"/>
          <w:lang w:val="en-US"/>
        </w:rPr>
        <w:t xml:space="preserve">bėrimas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Negalėjimas nusišlapinti ar visiškai ištuštinti šlapimo pūslę</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Sunkumas pasiekti ir išlaikyti erekciją (impotencija)</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Svorio padidėjimas arba sumažėjimas</w:t>
      </w:r>
      <w:r w:rsidR="003D078B">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Kepenų pokyčiai, matomi kraujo tyrime. </w:t>
      </w:r>
    </w:p>
    <w:p w:rsidR="00B573FE" w:rsidRDefault="00B573FE" w:rsidP="00B573FE">
      <w:pPr>
        <w:pStyle w:val="Pagrindinistekstas"/>
        <w:rPr>
          <w:b/>
          <w:bCs/>
          <w:sz w:val="22"/>
          <w:szCs w:val="22"/>
          <w:lang w:val="en-US"/>
        </w:rPr>
      </w:pPr>
    </w:p>
    <w:p w:rsidR="00B573FE" w:rsidRPr="00B573FE" w:rsidRDefault="00B573FE" w:rsidP="00B573FE">
      <w:pPr>
        <w:pStyle w:val="Pagrindinistekstas"/>
        <w:rPr>
          <w:sz w:val="22"/>
          <w:szCs w:val="22"/>
          <w:lang w:val="en-US"/>
        </w:rPr>
      </w:pPr>
      <w:r w:rsidRPr="00C539D8">
        <w:rPr>
          <w:bCs/>
          <w:sz w:val="22"/>
          <w:szCs w:val="22"/>
          <w:lang w:val="en-US"/>
        </w:rPr>
        <w:t>Nedažnas</w:t>
      </w:r>
      <w:r w:rsidRPr="00B573FE">
        <w:rPr>
          <w:b/>
          <w:bCs/>
          <w:sz w:val="22"/>
          <w:szCs w:val="22"/>
          <w:lang w:val="en-US"/>
        </w:rPr>
        <w:t xml:space="preserve"> </w:t>
      </w:r>
      <w:r w:rsidRPr="00B573FE">
        <w:rPr>
          <w:sz w:val="22"/>
          <w:szCs w:val="22"/>
          <w:lang w:val="en-US"/>
        </w:rPr>
        <w:t xml:space="preserve">(gali pasireikšti ne dažniau kaip 1 iš 100 </w:t>
      </w:r>
      <w:r w:rsidR="006F1944">
        <w:rPr>
          <w:sz w:val="22"/>
          <w:szCs w:val="22"/>
          <w:lang w:val="en-US"/>
        </w:rPr>
        <w:t>vaisto vartojusiųjų</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Poveikis kraujo ląstelėms – mažas visų tipų kraujo ląstelių skaičius, įskaitant ryškų baltųjų kraujo ląstelių </w:t>
      </w:r>
      <w:r w:rsidR="00126BA3">
        <w:rPr>
          <w:sz w:val="22"/>
          <w:szCs w:val="22"/>
          <w:lang w:val="en-US"/>
        </w:rPr>
        <w:t>skaičiaus</w:t>
      </w:r>
      <w:r w:rsidRPr="00B573FE">
        <w:rPr>
          <w:sz w:val="22"/>
          <w:szCs w:val="22"/>
          <w:lang w:val="en-US"/>
        </w:rPr>
        <w:t xml:space="preserve"> sumažėjimą ir mažą trombocitų (ląstelių</w:t>
      </w:r>
      <w:r w:rsidR="00126BA3">
        <w:rPr>
          <w:sz w:val="22"/>
          <w:szCs w:val="22"/>
          <w:lang w:val="en-US"/>
        </w:rPr>
        <w:t>,</w:t>
      </w:r>
      <w:r w:rsidRPr="00B573FE">
        <w:rPr>
          <w:sz w:val="22"/>
          <w:szCs w:val="22"/>
          <w:lang w:val="en-US"/>
        </w:rPr>
        <w:t xml:space="preserve"> padedančių kraujui krešėti) skaičių</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Sumišimas</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Dingęs arba sumažėjęs lytinis potraukis</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Priepuoliai (traukuliai)</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Raumenų ir sąnarių </w:t>
      </w:r>
      <w:proofErr w:type="gramStart"/>
      <w:r w:rsidRPr="00B573FE">
        <w:rPr>
          <w:sz w:val="22"/>
          <w:szCs w:val="22"/>
          <w:lang w:val="en-US"/>
        </w:rPr>
        <w:t xml:space="preserve">sustingimas </w:t>
      </w:r>
      <w:r w:rsidR="00126BA3">
        <w:rPr>
          <w:sz w:val="22"/>
          <w:szCs w:val="22"/>
          <w:lang w:val="en-US"/>
        </w:rPr>
        <w:t>.</w:t>
      </w:r>
      <w:proofErr w:type="gramEnd"/>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Raumenų spazmai, trūkčiojimai ar susitraukimai, kurių negalite kontroliuoti, įskaitant kaklo spazmą, </w:t>
      </w:r>
      <w:proofErr w:type="gramStart"/>
      <w:r w:rsidRPr="00B573FE">
        <w:rPr>
          <w:sz w:val="22"/>
          <w:szCs w:val="22"/>
          <w:lang w:val="en-US"/>
        </w:rPr>
        <w:t>dėl</w:t>
      </w:r>
      <w:proofErr w:type="gramEnd"/>
      <w:r w:rsidRPr="00B573FE">
        <w:rPr>
          <w:sz w:val="22"/>
          <w:szCs w:val="22"/>
          <w:lang w:val="en-US"/>
        </w:rPr>
        <w:t xml:space="preserve"> kurio galva pasisuka į vieną pusę</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Ėjimo problemos</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Dusulys</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Kepenų uždegimas arba kepenų sutrikimai, kurie sukelia odos ar akių pageltimą (gelta)</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Padidėjęs odos jautrumas saulės šviesai</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Niežulys</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Padidėjęs prakaitavimas</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Mėnesinių ciklo pasikeitimai, tokie, kaip mėnesinių nebuvimas arba ilgos, gausios, skausmingos mėnesinės</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lastRenderedPageBreak/>
        <w:t>Netikėta pieno gamyba krūtyse</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Krūtų skausmas ar diskomfortas</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Padidėjusi kūno temperatūra</w:t>
      </w:r>
      <w:r w:rsidR="00126BA3">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Patinimas </w:t>
      </w:r>
      <w:proofErr w:type="gramStart"/>
      <w:r w:rsidRPr="00B573FE">
        <w:rPr>
          <w:sz w:val="22"/>
          <w:szCs w:val="22"/>
          <w:lang w:val="en-US"/>
        </w:rPr>
        <w:t>dėl</w:t>
      </w:r>
      <w:proofErr w:type="gramEnd"/>
      <w:r w:rsidRPr="00B573FE">
        <w:rPr>
          <w:sz w:val="22"/>
          <w:szCs w:val="22"/>
          <w:lang w:val="en-US"/>
        </w:rPr>
        <w:t xml:space="preserve"> skysčių kaupimosi organizme. </w:t>
      </w:r>
    </w:p>
    <w:p w:rsidR="00B573FE" w:rsidRPr="00B573FE" w:rsidRDefault="00B573FE" w:rsidP="00B573FE">
      <w:pPr>
        <w:pStyle w:val="Pagrindinistekstas"/>
        <w:rPr>
          <w:sz w:val="22"/>
          <w:szCs w:val="22"/>
          <w:lang w:val="en-US"/>
        </w:rPr>
      </w:pPr>
    </w:p>
    <w:p w:rsidR="00B573FE" w:rsidRPr="00B573FE" w:rsidRDefault="00B573FE" w:rsidP="00B573FE">
      <w:pPr>
        <w:pStyle w:val="Pagrindinistekstas"/>
        <w:rPr>
          <w:sz w:val="22"/>
          <w:szCs w:val="22"/>
          <w:lang w:val="en-US"/>
        </w:rPr>
      </w:pPr>
      <w:r w:rsidRPr="00C539D8">
        <w:rPr>
          <w:bCs/>
          <w:sz w:val="22"/>
          <w:szCs w:val="22"/>
          <w:lang w:val="en-US"/>
        </w:rPr>
        <w:t>Retas</w:t>
      </w:r>
      <w:r w:rsidRPr="00B573FE">
        <w:rPr>
          <w:b/>
          <w:bCs/>
          <w:sz w:val="22"/>
          <w:szCs w:val="22"/>
          <w:lang w:val="en-US"/>
        </w:rPr>
        <w:t xml:space="preserve"> </w:t>
      </w:r>
      <w:r w:rsidRPr="00B573FE">
        <w:rPr>
          <w:sz w:val="22"/>
          <w:szCs w:val="22"/>
          <w:lang w:val="en-US"/>
        </w:rPr>
        <w:t xml:space="preserve">(gali pasireikšti ne dažniau kaip 1 iš 1000 </w:t>
      </w:r>
      <w:r w:rsidR="009E0510">
        <w:rPr>
          <w:sz w:val="22"/>
          <w:szCs w:val="22"/>
          <w:lang w:val="en-US"/>
        </w:rPr>
        <w:t>vaisto vartojusiųjų</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Padidėjęs hormono prolaktino kiekis kraujyje</w:t>
      </w:r>
      <w:r w:rsidR="009E0510">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Kvėpavimo takų susiaurėjimas plaučiuose, sukeliantis sunkumą kvėpuoti</w:t>
      </w:r>
      <w:r w:rsidR="009E0510">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Sunkumas ar negalėjimas išsižioti</w:t>
      </w:r>
      <w:r w:rsidR="009E0510">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Su lytiniais santykiais susijusios problemos. </w:t>
      </w:r>
    </w:p>
    <w:p w:rsidR="00B573FE" w:rsidRPr="00B573FE" w:rsidRDefault="00B573FE" w:rsidP="00B573FE">
      <w:pPr>
        <w:pStyle w:val="Pagrindinistekstas"/>
        <w:rPr>
          <w:sz w:val="22"/>
          <w:szCs w:val="22"/>
          <w:lang w:val="en-US"/>
        </w:rPr>
      </w:pPr>
    </w:p>
    <w:p w:rsidR="00B573FE" w:rsidRPr="00BC76BC" w:rsidRDefault="00B573FE" w:rsidP="00B573FE">
      <w:pPr>
        <w:pStyle w:val="Pagrindinistekstas"/>
        <w:rPr>
          <w:sz w:val="22"/>
          <w:szCs w:val="22"/>
          <w:lang w:val="en-US"/>
        </w:rPr>
      </w:pPr>
      <w:r w:rsidRPr="00C539D8">
        <w:rPr>
          <w:bCs/>
          <w:sz w:val="22"/>
          <w:szCs w:val="22"/>
          <w:lang w:val="en-US"/>
        </w:rPr>
        <w:t xml:space="preserve">Taip pat buvo pranešimų apie toliau išvardytus šalutinius poveikius, bet jų tikslus </w:t>
      </w:r>
      <w:r w:rsidR="00BC76BC">
        <w:rPr>
          <w:bCs/>
          <w:sz w:val="22"/>
          <w:szCs w:val="22"/>
          <w:lang w:val="en-US"/>
        </w:rPr>
        <w:t xml:space="preserve">pasireiškimo </w:t>
      </w:r>
      <w:r w:rsidRPr="00C539D8">
        <w:rPr>
          <w:bCs/>
          <w:sz w:val="22"/>
          <w:szCs w:val="22"/>
          <w:lang w:val="en-US"/>
        </w:rPr>
        <w:t xml:space="preserve">dažnis nežinomas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Padidėjęs antidiurezinio hormono kiekis kraujyje (sutrikusios antidiurezinio hormono sutrikusios sekrecijos sindromas)</w:t>
      </w:r>
      <w:r w:rsidR="00316BB2">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Sumažėjęs cukraus kiekis kraujyje</w:t>
      </w:r>
      <w:r w:rsidR="00316BB2">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Patinimas aplink balso aparatą arba trumpalaikis balso stygų spazmas, </w:t>
      </w:r>
      <w:proofErr w:type="gramStart"/>
      <w:r w:rsidRPr="00B573FE">
        <w:rPr>
          <w:sz w:val="22"/>
          <w:szCs w:val="22"/>
          <w:lang w:val="en-US"/>
        </w:rPr>
        <w:t>dėl</w:t>
      </w:r>
      <w:proofErr w:type="gramEnd"/>
      <w:r w:rsidRPr="00B573FE">
        <w:rPr>
          <w:sz w:val="22"/>
          <w:szCs w:val="22"/>
          <w:lang w:val="en-US"/>
        </w:rPr>
        <w:t xml:space="preserve"> kurio gali būti sunku kalbėti ar kvėpuoti</w:t>
      </w:r>
      <w:r w:rsidR="00316BB2">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Staigus kepenų nepakankamumas</w:t>
      </w:r>
      <w:r w:rsidR="00316BB2">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Sumažėjęs tulžies nutekėjimas tulžies pūslės latakais</w:t>
      </w:r>
      <w:r w:rsidR="00316BB2">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Odos pleiskanojimas ar lupimasis</w:t>
      </w:r>
      <w:r w:rsidR="00316BB2">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Smulkiųjų kraujagyslių uždegimas, kuris sukelia odos bėrimą, pasireiškiantį raudonos ar violetinės spalvos mazgeliais</w:t>
      </w:r>
      <w:r w:rsidR="00316BB2">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Raumeninio audinio nykimas (rabdomiolizė)</w:t>
      </w:r>
      <w:r w:rsidR="00316BB2">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Užsitęsusi ir skausminga erekcija</w:t>
      </w:r>
      <w:r w:rsidR="00316BB2">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Krūtų padidėjimas vyrams</w:t>
      </w:r>
      <w:r w:rsidR="00316BB2">
        <w:rPr>
          <w:sz w:val="22"/>
          <w:szCs w:val="22"/>
          <w:lang w:val="en-US"/>
        </w:rPr>
        <w:t>.</w:t>
      </w:r>
      <w:r w:rsidRPr="00B573FE">
        <w:rPr>
          <w:sz w:val="22"/>
          <w:szCs w:val="22"/>
          <w:lang w:val="en-US"/>
        </w:rPr>
        <w:t xml:space="preserve"> </w:t>
      </w:r>
    </w:p>
    <w:p w:rsidR="00B573FE" w:rsidRPr="00B573FE" w:rsidRDefault="00B573FE" w:rsidP="00C539D8">
      <w:pPr>
        <w:pStyle w:val="Pagrindinistekstas"/>
        <w:numPr>
          <w:ilvl w:val="0"/>
          <w:numId w:val="22"/>
        </w:numPr>
        <w:rPr>
          <w:sz w:val="22"/>
          <w:szCs w:val="22"/>
          <w:lang w:val="en-US"/>
        </w:rPr>
      </w:pPr>
      <w:r w:rsidRPr="00B573FE">
        <w:rPr>
          <w:sz w:val="22"/>
          <w:szCs w:val="22"/>
          <w:lang w:val="en-US"/>
        </w:rPr>
        <w:t xml:space="preserve">Sumažėjusi kūno temperatūra. </w:t>
      </w:r>
    </w:p>
    <w:p w:rsidR="00235585" w:rsidRPr="00A43CE4" w:rsidRDefault="00235585" w:rsidP="001242E7">
      <w:pPr>
        <w:pStyle w:val="BTEMEASMCA"/>
      </w:pPr>
    </w:p>
    <w:p w:rsidR="00A43CE4" w:rsidRPr="00A43CE4" w:rsidRDefault="00A43CE4" w:rsidP="00A43CE4">
      <w:pPr>
        <w:tabs>
          <w:tab w:val="left" w:pos="567"/>
        </w:tabs>
        <w:rPr>
          <w:rFonts w:ascii="Times New Roman" w:hAnsi="Times New Roman" w:cs="Times New Roman"/>
          <w:b/>
          <w:snapToGrid w:val="0"/>
          <w:sz w:val="22"/>
          <w:szCs w:val="24"/>
          <w:lang w:val="lt-LT"/>
        </w:rPr>
      </w:pPr>
      <w:r w:rsidRPr="00A43CE4">
        <w:rPr>
          <w:rFonts w:ascii="Times New Roman" w:hAnsi="Times New Roman" w:cs="Times New Roman"/>
          <w:b/>
          <w:noProof/>
          <w:snapToGrid w:val="0"/>
          <w:sz w:val="22"/>
          <w:szCs w:val="24"/>
          <w:lang w:val="lt-LT"/>
        </w:rPr>
        <w:t>Pranešimas apie šalutinį poveikį</w:t>
      </w:r>
    </w:p>
    <w:p w:rsidR="00A43CE4" w:rsidRPr="00A43CE4" w:rsidRDefault="00A43CE4" w:rsidP="00A43CE4">
      <w:pPr>
        <w:tabs>
          <w:tab w:val="left" w:pos="567"/>
        </w:tabs>
        <w:spacing w:line="260" w:lineRule="exact"/>
        <w:ind w:right="-449"/>
        <w:rPr>
          <w:rFonts w:ascii="Times New Roman" w:hAnsi="Times New Roman" w:cs="Times New Roman"/>
          <w:noProof/>
          <w:snapToGrid w:val="0"/>
          <w:sz w:val="22"/>
          <w:szCs w:val="24"/>
          <w:lang w:val="lt-LT"/>
        </w:rPr>
      </w:pPr>
      <w:r w:rsidRPr="00A43CE4">
        <w:rPr>
          <w:rFonts w:ascii="Times New Roman" w:hAnsi="Times New Roman" w:cs="Times New Roman"/>
          <w:snapToGrid w:val="0"/>
          <w:sz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43CE4">
        <w:rPr>
          <w:rFonts w:ascii="Times New Roman" w:hAnsi="Times New Roman" w:cs="Times New Roman"/>
          <w:snapToGrid w:val="0"/>
          <w:sz w:val="22"/>
          <w:lang w:val="lt-LT" w:eastAsia="zh-CN"/>
        </w:rPr>
        <w:t>elefonu 8 800 73568</w:t>
      </w:r>
      <w:r w:rsidRPr="00A43CE4">
        <w:rPr>
          <w:rFonts w:ascii="Times New Roman" w:hAnsi="Times New Roman" w:cs="Times New Roman"/>
          <w:snapToGrid w:val="0"/>
          <w:sz w:val="22"/>
          <w:lang w:val="lt-LT"/>
        </w:rPr>
        <w:t xml:space="preserve"> arba užpildyti interneto svetainėje </w:t>
      </w:r>
      <w:hyperlink r:id="rId10" w:history="1">
        <w:r w:rsidRPr="00A43CE4">
          <w:rPr>
            <w:rFonts w:ascii="Times New Roman" w:eastAsia="SimSun" w:hAnsi="Times New Roman" w:cs="Times New Roman"/>
            <w:snapToGrid w:val="0"/>
            <w:color w:val="0000FF"/>
            <w:sz w:val="22"/>
            <w:u w:val="single"/>
            <w:lang w:val="lt-LT"/>
          </w:rPr>
          <w:t>www.vvkt.lt</w:t>
        </w:r>
      </w:hyperlink>
      <w:r w:rsidRPr="00A43CE4">
        <w:rPr>
          <w:rFonts w:ascii="Times New Roman" w:hAnsi="Times New Roman" w:cs="Times New Roman"/>
          <w:snapToGrid w:val="0"/>
          <w:sz w:val="22"/>
          <w:lang w:val="lt-LT"/>
        </w:rPr>
        <w:t xml:space="preserve"> esančią formą ir pateikti ją Valstybinei vaistų kontrolės tarnybai prie Lietuvos Respublikos sveikatos apsaugos ministerijos vienu iš šių būdų: raštu (adresu Žirmūnų g. 139A, LT-09120 Vilnius), </w:t>
      </w:r>
      <w:r w:rsidRPr="00A43CE4">
        <w:rPr>
          <w:rFonts w:ascii="Times New Roman" w:hAnsi="Times New Roman" w:cs="Times New Roman"/>
          <w:snapToGrid w:val="0"/>
          <w:sz w:val="22"/>
          <w:lang w:val="lt-LT" w:eastAsia="zh-CN"/>
        </w:rPr>
        <w:t xml:space="preserve">nemokamu </w:t>
      </w:r>
      <w:r w:rsidRPr="00A43CE4">
        <w:rPr>
          <w:rFonts w:ascii="Times New Roman" w:hAnsi="Times New Roman" w:cs="Times New Roman"/>
          <w:snapToGrid w:val="0"/>
          <w:sz w:val="22"/>
          <w:lang w:val="lt-LT"/>
        </w:rPr>
        <w:t>fakso numeriu 8 800 20131</w:t>
      </w:r>
      <w:r w:rsidRPr="00A43CE4">
        <w:rPr>
          <w:rFonts w:ascii="Times New Roman" w:hAnsi="Times New Roman" w:cs="Times New Roman"/>
          <w:snapToGrid w:val="0"/>
          <w:sz w:val="22"/>
          <w:lang w:val="lt-LT" w:eastAsia="zh-CN"/>
        </w:rPr>
        <w:t xml:space="preserve">, </w:t>
      </w:r>
      <w:r w:rsidRPr="00A43CE4">
        <w:rPr>
          <w:rFonts w:ascii="Times New Roman" w:hAnsi="Times New Roman" w:cs="Times New Roman"/>
          <w:snapToGrid w:val="0"/>
          <w:sz w:val="22"/>
          <w:lang w:val="lt-LT"/>
        </w:rPr>
        <w:t>el. paštu</w:t>
      </w:r>
      <w:r>
        <w:rPr>
          <w:rFonts w:ascii="Times New Roman" w:hAnsi="Times New Roman" w:cs="Times New Roman"/>
          <w:snapToGrid w:val="0"/>
          <w:sz w:val="22"/>
          <w:lang w:val="lt-LT"/>
        </w:rPr>
        <w:t xml:space="preserve"> </w:t>
      </w:r>
      <w:hyperlink r:id="rId11" w:history="1">
        <w:r w:rsidRPr="00A43CE4">
          <w:rPr>
            <w:rFonts w:ascii="Times New Roman" w:eastAsia="SimSun" w:hAnsi="Times New Roman" w:cs="Times New Roman"/>
            <w:snapToGrid w:val="0"/>
            <w:color w:val="0000FF"/>
            <w:sz w:val="22"/>
            <w:u w:val="single"/>
            <w:lang w:val="lt-LT"/>
          </w:rPr>
          <w:t>NepageidaujamaR@vvkt.lt</w:t>
        </w:r>
      </w:hyperlink>
      <w:r w:rsidRPr="00A43CE4">
        <w:rPr>
          <w:rFonts w:ascii="Times New Roman" w:hAnsi="Times New Roman" w:cs="Times New Roman"/>
          <w:snapToGrid w:val="0"/>
          <w:sz w:val="22"/>
          <w:lang w:val="lt-LT"/>
        </w:rPr>
        <w:t xml:space="preserve">, taip pat per Valstybinės vaistų kontrolės tarnybos prie Lietuvos Respublikos sveikatos apsaugos ministerijos interneto svetainę (adresu </w:t>
      </w:r>
      <w:hyperlink r:id="rId12" w:history="1">
        <w:r w:rsidRPr="00A43CE4">
          <w:rPr>
            <w:rFonts w:ascii="Times New Roman" w:eastAsia="SimSun" w:hAnsi="Times New Roman" w:cs="Times New Roman"/>
            <w:snapToGrid w:val="0"/>
            <w:color w:val="0000FF"/>
            <w:sz w:val="22"/>
            <w:u w:val="single"/>
            <w:lang w:val="lt-LT"/>
          </w:rPr>
          <w:t>http://www.vvkt.lt</w:t>
        </w:r>
      </w:hyperlink>
      <w:r w:rsidRPr="00A43CE4">
        <w:rPr>
          <w:rFonts w:ascii="Times New Roman" w:hAnsi="Times New Roman" w:cs="Times New Roman"/>
          <w:snapToGrid w:val="0"/>
          <w:sz w:val="22"/>
          <w:lang w:val="lt-LT"/>
        </w:rPr>
        <w:t>). Pranešdami apie šalutinį poveikį galite mums padėti gauti daugiau informacijos apie šio vaisto saugumą.</w:t>
      </w:r>
    </w:p>
    <w:p w:rsidR="00235585" w:rsidRPr="00A43CE4" w:rsidRDefault="00235585" w:rsidP="001242E7">
      <w:pPr>
        <w:pStyle w:val="BTEMEASMCA"/>
      </w:pPr>
    </w:p>
    <w:p w:rsidR="00235585" w:rsidRPr="00A43CE4" w:rsidRDefault="00235585" w:rsidP="005C7901">
      <w:pPr>
        <w:pStyle w:val="BTEMEASMCA"/>
      </w:pPr>
    </w:p>
    <w:p w:rsidR="00235585" w:rsidRPr="00A43CE4" w:rsidRDefault="00235585" w:rsidP="00235585">
      <w:pPr>
        <w:pStyle w:val="PI-1EMEASMCA"/>
        <w:rPr>
          <w:lang w:val="lt-LT"/>
        </w:rPr>
      </w:pPr>
      <w:r w:rsidRPr="00A43CE4">
        <w:rPr>
          <w:lang w:val="lt-LT"/>
        </w:rPr>
        <w:t>5.</w:t>
      </w:r>
      <w:r w:rsidRPr="00A43CE4">
        <w:rPr>
          <w:lang w:val="lt-LT"/>
        </w:rPr>
        <w:tab/>
        <w:t xml:space="preserve">Kaip laikyti HALOPERIDOL - RICHTER  </w:t>
      </w:r>
    </w:p>
    <w:p w:rsidR="00235585" w:rsidRPr="00A43CE4" w:rsidRDefault="00235585" w:rsidP="00235585">
      <w:pPr>
        <w:pStyle w:val="Pagrindinistekstas"/>
        <w:rPr>
          <w:sz w:val="22"/>
          <w:szCs w:val="22"/>
        </w:rPr>
      </w:pPr>
    </w:p>
    <w:p w:rsidR="00235585" w:rsidRPr="00A43CE4" w:rsidRDefault="00235585" w:rsidP="00235585">
      <w:pPr>
        <w:pStyle w:val="Pagrindinistekstas"/>
        <w:rPr>
          <w:sz w:val="22"/>
          <w:szCs w:val="22"/>
        </w:rPr>
      </w:pPr>
      <w:r w:rsidRPr="00A43CE4">
        <w:rPr>
          <w:sz w:val="22"/>
          <w:szCs w:val="22"/>
        </w:rPr>
        <w:lastRenderedPageBreak/>
        <w:t>Šį vaistą laikykite vaikams nepastebimoje ir nepasiekiamoje vietoje.</w:t>
      </w:r>
    </w:p>
    <w:p w:rsidR="00235585" w:rsidRPr="00A43CE4" w:rsidRDefault="00235585" w:rsidP="00235585">
      <w:pPr>
        <w:rPr>
          <w:rFonts w:ascii="Times New Roman" w:hAnsi="Times New Roman" w:cs="Times New Roman"/>
          <w:sz w:val="22"/>
          <w:szCs w:val="22"/>
          <w:lang w:val="lt-LT"/>
        </w:rPr>
      </w:pPr>
      <w:r w:rsidRPr="00A43CE4">
        <w:rPr>
          <w:rFonts w:ascii="Times New Roman" w:hAnsi="Times New Roman" w:cs="Times New Roman"/>
          <w:bCs/>
          <w:sz w:val="22"/>
          <w:szCs w:val="22"/>
          <w:lang w:val="lt-LT"/>
        </w:rPr>
        <w:t xml:space="preserve">Ampules laikyti išorinėje dėžutėje, kad </w:t>
      </w:r>
      <w:r w:rsidR="00982C20">
        <w:rPr>
          <w:rFonts w:ascii="Times New Roman" w:hAnsi="Times New Roman" w:cs="Times New Roman"/>
          <w:bCs/>
          <w:sz w:val="22"/>
          <w:szCs w:val="22"/>
          <w:lang w:val="lt-LT"/>
        </w:rPr>
        <w:t>vaistas</w:t>
      </w:r>
      <w:r w:rsidR="00982C20" w:rsidRPr="00A43CE4">
        <w:rPr>
          <w:rFonts w:ascii="Times New Roman" w:hAnsi="Times New Roman" w:cs="Times New Roman"/>
          <w:bCs/>
          <w:sz w:val="22"/>
          <w:szCs w:val="22"/>
          <w:lang w:val="lt-LT"/>
        </w:rPr>
        <w:t xml:space="preserve"> </w:t>
      </w:r>
      <w:r w:rsidRPr="00A43CE4">
        <w:rPr>
          <w:rFonts w:ascii="Times New Roman" w:hAnsi="Times New Roman" w:cs="Times New Roman"/>
          <w:bCs/>
          <w:sz w:val="22"/>
          <w:szCs w:val="22"/>
          <w:lang w:val="lt-LT"/>
        </w:rPr>
        <w:t xml:space="preserve">būtų apsaugotas nuo šviesos.  </w:t>
      </w:r>
    </w:p>
    <w:p w:rsidR="00235585" w:rsidRPr="00A43CE4" w:rsidRDefault="00235585" w:rsidP="00235585">
      <w:pPr>
        <w:pStyle w:val="Pagrindinistekstas"/>
        <w:rPr>
          <w:sz w:val="22"/>
          <w:szCs w:val="22"/>
        </w:rPr>
      </w:pPr>
      <w:r w:rsidRPr="00A43CE4">
        <w:rPr>
          <w:sz w:val="22"/>
          <w:szCs w:val="22"/>
        </w:rPr>
        <w:t>Ant dėžutės po „Tinka iki“ ir ampulės nurodytam tinkamumo laikui pasibaigus, šio vaisto vartoti negalima. Vaistas tinkamas vartoti iki paskutinės nurodyto mėnesio dienos.</w:t>
      </w:r>
    </w:p>
    <w:p w:rsidR="00235585" w:rsidRPr="00A43CE4" w:rsidRDefault="00235585" w:rsidP="001242E7">
      <w:pPr>
        <w:pStyle w:val="BTEMEASMCA"/>
      </w:pPr>
    </w:p>
    <w:p w:rsidR="00235585" w:rsidRPr="00A43CE4" w:rsidRDefault="00235585" w:rsidP="005C7901">
      <w:pPr>
        <w:pStyle w:val="BTEMEASMCA"/>
      </w:pPr>
      <w:r w:rsidRPr="00A43CE4">
        <w:t>Vaistų negalima išmesti į kanalizaciją arba su buitinėmis atliekomis. Kaip išmesti nereikalingus vaistus, klauskite vaistininko. Šios priemonės padės apsaugoti aplinką.</w:t>
      </w:r>
    </w:p>
    <w:p w:rsidR="00235585" w:rsidRPr="00A43CE4" w:rsidRDefault="00235585" w:rsidP="002A6F17">
      <w:pPr>
        <w:pStyle w:val="BTEMEASMCA"/>
      </w:pPr>
    </w:p>
    <w:p w:rsidR="00235585" w:rsidRPr="00A43CE4" w:rsidRDefault="00235585" w:rsidP="00C539D8">
      <w:pPr>
        <w:pStyle w:val="BTEMEASMCA"/>
      </w:pPr>
    </w:p>
    <w:p w:rsidR="00235585" w:rsidRPr="00A43CE4" w:rsidRDefault="00235585" w:rsidP="00235585">
      <w:pPr>
        <w:pStyle w:val="PI-1EMEASMCA"/>
        <w:rPr>
          <w:lang w:val="lt-LT"/>
        </w:rPr>
      </w:pPr>
      <w:r w:rsidRPr="00A43CE4">
        <w:rPr>
          <w:lang w:val="lt-LT"/>
        </w:rPr>
        <w:t>6.</w:t>
      </w:r>
      <w:r w:rsidRPr="00A43CE4">
        <w:rPr>
          <w:lang w:val="lt-LT"/>
        </w:rPr>
        <w:tab/>
        <w:t xml:space="preserve">Pakuotės turinys ir kita informacija </w:t>
      </w:r>
    </w:p>
    <w:p w:rsidR="00235585" w:rsidRPr="00A43CE4" w:rsidRDefault="00235585" w:rsidP="001242E7">
      <w:pPr>
        <w:pStyle w:val="BTEMEASMCA"/>
      </w:pPr>
    </w:p>
    <w:p w:rsidR="00235585" w:rsidRPr="00A43CE4" w:rsidRDefault="00235585" w:rsidP="00C539D8">
      <w:pPr>
        <w:pStyle w:val="PI-3EMEASMCA"/>
        <w:spacing w:line="240" w:lineRule="auto"/>
      </w:pPr>
      <w:r w:rsidRPr="00A43CE4">
        <w:rPr>
          <w:rFonts w:ascii="Times New Roman" w:hAnsi="Times New Roman"/>
          <w:lang w:val="lt-LT"/>
        </w:rPr>
        <w:t>HALOPERIDOL - RICHTER  sudėtis</w:t>
      </w:r>
    </w:p>
    <w:p w:rsidR="00235585" w:rsidRPr="00A43CE4" w:rsidRDefault="00235585" w:rsidP="00235585">
      <w:pPr>
        <w:pStyle w:val="Pagrindinistekstas"/>
        <w:ind w:left="540" w:hanging="540"/>
        <w:rPr>
          <w:sz w:val="22"/>
          <w:szCs w:val="22"/>
        </w:rPr>
      </w:pPr>
      <w:r w:rsidRPr="00A43CE4">
        <w:rPr>
          <w:sz w:val="22"/>
          <w:szCs w:val="22"/>
        </w:rPr>
        <w:t>-</w:t>
      </w:r>
      <w:r w:rsidRPr="00A43CE4">
        <w:rPr>
          <w:sz w:val="22"/>
          <w:szCs w:val="22"/>
        </w:rPr>
        <w:tab/>
        <w:t>Veiklioji medžiaga yra haloperidolis. 1 ml tirpalo yra 5 mg haloperidolio.</w:t>
      </w:r>
    </w:p>
    <w:p w:rsidR="00235585" w:rsidRPr="00A43CE4" w:rsidRDefault="00235585" w:rsidP="00235585">
      <w:pPr>
        <w:ind w:left="540" w:hanging="540"/>
        <w:rPr>
          <w:rFonts w:ascii="Times New Roman" w:hAnsi="Times New Roman" w:cs="Times New Roman"/>
          <w:sz w:val="22"/>
          <w:szCs w:val="22"/>
          <w:lang w:val="lt-LT"/>
        </w:rPr>
      </w:pPr>
      <w:r w:rsidRPr="00A43CE4">
        <w:rPr>
          <w:rFonts w:ascii="Times New Roman" w:hAnsi="Times New Roman" w:cs="Times New Roman"/>
          <w:sz w:val="22"/>
          <w:szCs w:val="22"/>
          <w:lang w:val="lt-LT"/>
        </w:rPr>
        <w:t>-</w:t>
      </w:r>
      <w:r w:rsidRPr="00A43CE4">
        <w:rPr>
          <w:rFonts w:ascii="Times New Roman" w:hAnsi="Times New Roman" w:cs="Times New Roman"/>
          <w:sz w:val="22"/>
          <w:szCs w:val="22"/>
          <w:lang w:val="lt-LT"/>
        </w:rPr>
        <w:tab/>
        <w:t>Pagalbinės medžiagos yra pieno rūgštis, injekcinis vanduo.</w:t>
      </w:r>
    </w:p>
    <w:p w:rsidR="00235585" w:rsidRPr="00A43CE4" w:rsidRDefault="00235585" w:rsidP="001242E7">
      <w:pPr>
        <w:pStyle w:val="BTEMEASMCA"/>
      </w:pPr>
    </w:p>
    <w:p w:rsidR="00235585" w:rsidRPr="00A43CE4" w:rsidRDefault="00235585" w:rsidP="00235585">
      <w:pPr>
        <w:pStyle w:val="PI-3EMEASMCA"/>
        <w:spacing w:line="240" w:lineRule="auto"/>
        <w:rPr>
          <w:rFonts w:ascii="Times New Roman" w:hAnsi="Times New Roman"/>
          <w:lang w:val="lt-LT"/>
        </w:rPr>
      </w:pPr>
      <w:r w:rsidRPr="00A43CE4">
        <w:rPr>
          <w:rFonts w:ascii="Times New Roman" w:hAnsi="Times New Roman"/>
          <w:lang w:val="lt-LT"/>
        </w:rPr>
        <w:t>HALOPERIDOL - RICHTER išvaizda ir kiekis pakuotėje</w:t>
      </w:r>
    </w:p>
    <w:p w:rsidR="00235585" w:rsidRPr="00A43CE4" w:rsidRDefault="00235585" w:rsidP="00235585">
      <w:pPr>
        <w:rPr>
          <w:rFonts w:ascii="Times New Roman" w:hAnsi="Times New Roman" w:cs="Times New Roman"/>
          <w:sz w:val="22"/>
          <w:szCs w:val="22"/>
          <w:lang w:val="lt-LT"/>
        </w:rPr>
      </w:pPr>
      <w:r w:rsidRPr="00A43CE4">
        <w:rPr>
          <w:rFonts w:ascii="Times New Roman" w:hAnsi="Times New Roman" w:cs="Times New Roman"/>
          <w:sz w:val="22"/>
          <w:szCs w:val="22"/>
          <w:lang w:val="lt-LT"/>
        </w:rPr>
        <w:t>Injekcinis tirpalas yra skaidrus, bespalvis ar šiek tiek gelsvas.</w:t>
      </w:r>
    </w:p>
    <w:p w:rsidR="00235585" w:rsidRPr="00A43CE4" w:rsidRDefault="00235585" w:rsidP="00C539D8">
      <w:pPr>
        <w:pStyle w:val="Pagrindinistekstas"/>
      </w:pPr>
      <w:r w:rsidRPr="00A43CE4">
        <w:rPr>
          <w:sz w:val="22"/>
          <w:szCs w:val="22"/>
        </w:rPr>
        <w:t>Kartono dėžutėje yra 5 ampulės po 1 ml tirpalo.</w:t>
      </w:r>
    </w:p>
    <w:p w:rsidR="00235585" w:rsidRPr="00A43CE4" w:rsidRDefault="00235585" w:rsidP="005C7901">
      <w:pPr>
        <w:pStyle w:val="BTEMEASMCA"/>
      </w:pPr>
    </w:p>
    <w:p w:rsidR="00235585" w:rsidRPr="00A43CE4" w:rsidRDefault="00235585" w:rsidP="00334C52">
      <w:pPr>
        <w:pStyle w:val="PI-3EMEASMCA"/>
        <w:spacing w:line="240" w:lineRule="auto"/>
      </w:pPr>
      <w:r w:rsidRPr="00A43CE4">
        <w:rPr>
          <w:rFonts w:ascii="Times New Roman" w:hAnsi="Times New Roman"/>
          <w:lang w:val="lt-LT"/>
        </w:rPr>
        <w:t>R</w:t>
      </w:r>
      <w:r w:rsidR="00A43CE4">
        <w:rPr>
          <w:rFonts w:ascii="Times New Roman" w:hAnsi="Times New Roman"/>
          <w:lang w:val="lt-LT"/>
        </w:rPr>
        <w:t xml:space="preserve">egistruotojas </w:t>
      </w:r>
      <w:r w:rsidRPr="00A43CE4">
        <w:rPr>
          <w:rFonts w:ascii="Times New Roman" w:hAnsi="Times New Roman"/>
          <w:lang w:val="lt-LT"/>
        </w:rPr>
        <w:t>ir gamintojas</w:t>
      </w:r>
    </w:p>
    <w:p w:rsidR="00235585" w:rsidRPr="00A43CE4" w:rsidRDefault="00235585" w:rsidP="00235585">
      <w:pPr>
        <w:pStyle w:val="Pagrindinistekstas2"/>
        <w:tabs>
          <w:tab w:val="left" w:pos="567"/>
        </w:tabs>
        <w:spacing w:after="0" w:line="240" w:lineRule="auto"/>
        <w:rPr>
          <w:rFonts w:ascii="Times New Roman" w:hAnsi="Times New Roman"/>
          <w:b/>
          <w:bCs/>
          <w:sz w:val="22"/>
          <w:szCs w:val="22"/>
          <w:lang w:val="lt-LT" w:eastAsia="lt-LT"/>
        </w:rPr>
      </w:pPr>
      <w:r w:rsidRPr="00A43CE4">
        <w:rPr>
          <w:rFonts w:ascii="Times New Roman" w:hAnsi="Times New Roman"/>
          <w:sz w:val="22"/>
          <w:szCs w:val="22"/>
          <w:lang w:val="lt-LT" w:eastAsia="lt-LT"/>
        </w:rPr>
        <w:t>Gedeon Richter Plc.</w:t>
      </w:r>
    </w:p>
    <w:p w:rsidR="00235585" w:rsidRPr="00A43CE4" w:rsidRDefault="00235585" w:rsidP="00235585">
      <w:pPr>
        <w:tabs>
          <w:tab w:val="left" w:pos="567"/>
        </w:tabs>
        <w:rPr>
          <w:rFonts w:ascii="Times New Roman" w:hAnsi="Times New Roman" w:cs="Times New Roman"/>
          <w:sz w:val="22"/>
          <w:szCs w:val="22"/>
          <w:lang w:val="lt-LT"/>
        </w:rPr>
      </w:pPr>
      <w:r w:rsidRPr="00A43CE4">
        <w:rPr>
          <w:rFonts w:ascii="Times New Roman" w:hAnsi="Times New Roman" w:cs="Times New Roman"/>
          <w:sz w:val="22"/>
          <w:szCs w:val="22"/>
          <w:lang w:val="lt-LT"/>
        </w:rPr>
        <w:t>Gyömrői út 19-21</w:t>
      </w:r>
    </w:p>
    <w:p w:rsidR="00235585" w:rsidRPr="00A43CE4" w:rsidRDefault="00235585" w:rsidP="00235585">
      <w:pPr>
        <w:tabs>
          <w:tab w:val="left" w:pos="567"/>
        </w:tabs>
        <w:rPr>
          <w:rFonts w:ascii="Times New Roman" w:hAnsi="Times New Roman" w:cs="Times New Roman"/>
          <w:sz w:val="22"/>
          <w:szCs w:val="22"/>
          <w:lang w:val="lt-LT"/>
        </w:rPr>
      </w:pPr>
      <w:r w:rsidRPr="00A43CE4">
        <w:rPr>
          <w:rFonts w:ascii="Times New Roman" w:hAnsi="Times New Roman" w:cs="Times New Roman"/>
          <w:sz w:val="22"/>
          <w:szCs w:val="22"/>
          <w:lang w:val="lt-LT"/>
        </w:rPr>
        <w:t>H-1103 Budapest</w:t>
      </w:r>
    </w:p>
    <w:p w:rsidR="00235585" w:rsidRPr="00A43CE4" w:rsidRDefault="00235585" w:rsidP="00235585">
      <w:pPr>
        <w:tabs>
          <w:tab w:val="left" w:pos="567"/>
        </w:tabs>
        <w:rPr>
          <w:rFonts w:ascii="Times New Roman" w:hAnsi="Times New Roman" w:cs="Times New Roman"/>
          <w:b/>
          <w:bCs/>
          <w:sz w:val="22"/>
          <w:szCs w:val="22"/>
          <w:lang w:val="lt-LT"/>
        </w:rPr>
      </w:pPr>
      <w:r w:rsidRPr="00A43CE4">
        <w:rPr>
          <w:rFonts w:ascii="Times New Roman" w:hAnsi="Times New Roman" w:cs="Times New Roman"/>
          <w:sz w:val="22"/>
          <w:szCs w:val="22"/>
          <w:lang w:val="lt-LT"/>
        </w:rPr>
        <w:t>Vengrija</w:t>
      </w:r>
    </w:p>
    <w:p w:rsidR="00235585" w:rsidRPr="00A43CE4" w:rsidRDefault="00235585" w:rsidP="001242E7">
      <w:pPr>
        <w:pStyle w:val="BTEMEASMCA"/>
      </w:pPr>
    </w:p>
    <w:p w:rsidR="00235585" w:rsidRPr="00A43CE4" w:rsidRDefault="00235585" w:rsidP="005C7901">
      <w:pPr>
        <w:pStyle w:val="BTEMEASMCA"/>
      </w:pPr>
      <w:r w:rsidRPr="00A43CE4">
        <w:t xml:space="preserve">Jeigu apie šį vaistą norite sužinoti daugiau, kreipkitės į vietinį </w:t>
      </w:r>
      <w:r w:rsidR="00A43CE4">
        <w:t>registruo</w:t>
      </w:r>
      <w:r w:rsidRPr="00A43CE4">
        <w:t>tojo atstovą.</w:t>
      </w:r>
    </w:p>
    <w:p w:rsidR="00877CF6" w:rsidRDefault="00877CF6" w:rsidP="00235585">
      <w:pPr>
        <w:rPr>
          <w:rFonts w:ascii="Times New Roman" w:hAnsi="Times New Roman" w:cs="Times New Roman"/>
          <w:sz w:val="22"/>
          <w:szCs w:val="22"/>
          <w:lang w:val="lt-LT"/>
        </w:rPr>
      </w:pPr>
    </w:p>
    <w:p w:rsidR="00235585" w:rsidRPr="00A43CE4" w:rsidRDefault="00235585" w:rsidP="00235585">
      <w:pPr>
        <w:rPr>
          <w:rFonts w:ascii="Times New Roman" w:hAnsi="Times New Roman" w:cs="Times New Roman"/>
          <w:sz w:val="22"/>
          <w:szCs w:val="22"/>
          <w:lang w:val="lt-LT"/>
        </w:rPr>
      </w:pPr>
      <w:r w:rsidRPr="00A43CE4">
        <w:rPr>
          <w:rFonts w:ascii="Times New Roman" w:hAnsi="Times New Roman" w:cs="Times New Roman"/>
          <w:sz w:val="22"/>
          <w:szCs w:val="22"/>
          <w:lang w:val="lt-LT"/>
        </w:rPr>
        <w:t>Gedeon Richter Plc. atstovybė</w:t>
      </w:r>
    </w:p>
    <w:p w:rsidR="00235585" w:rsidRPr="00A43CE4" w:rsidRDefault="00235585" w:rsidP="00235585">
      <w:pPr>
        <w:rPr>
          <w:rFonts w:ascii="Times New Roman" w:hAnsi="Times New Roman" w:cs="Times New Roman"/>
          <w:sz w:val="22"/>
          <w:szCs w:val="22"/>
          <w:lang w:val="lt-LT"/>
        </w:rPr>
      </w:pPr>
      <w:r w:rsidRPr="00A43CE4">
        <w:rPr>
          <w:rFonts w:ascii="Times New Roman" w:hAnsi="Times New Roman" w:cs="Times New Roman"/>
          <w:sz w:val="22"/>
          <w:szCs w:val="22"/>
          <w:lang w:val="lt-LT"/>
        </w:rPr>
        <w:t>Maironio 23-3</w:t>
      </w:r>
    </w:p>
    <w:p w:rsidR="00235585" w:rsidRPr="00A43CE4" w:rsidRDefault="00235585" w:rsidP="00235585">
      <w:pPr>
        <w:rPr>
          <w:rFonts w:ascii="Times New Roman" w:hAnsi="Times New Roman" w:cs="Times New Roman"/>
          <w:sz w:val="22"/>
          <w:szCs w:val="22"/>
          <w:lang w:val="lt-LT"/>
        </w:rPr>
      </w:pPr>
      <w:r w:rsidRPr="00A43CE4">
        <w:rPr>
          <w:rFonts w:ascii="Times New Roman" w:hAnsi="Times New Roman" w:cs="Times New Roman"/>
          <w:sz w:val="22"/>
          <w:szCs w:val="22"/>
          <w:lang w:val="lt-LT"/>
        </w:rPr>
        <w:t xml:space="preserve">Vilnius </w:t>
      </w:r>
    </w:p>
    <w:p w:rsidR="00235585" w:rsidRPr="00A43CE4" w:rsidRDefault="00235585" w:rsidP="00235585">
      <w:pPr>
        <w:rPr>
          <w:rFonts w:ascii="Times New Roman" w:hAnsi="Times New Roman" w:cs="Times New Roman"/>
          <w:sz w:val="22"/>
          <w:szCs w:val="22"/>
          <w:lang w:val="lt-LT"/>
        </w:rPr>
      </w:pPr>
      <w:r w:rsidRPr="00A43CE4">
        <w:rPr>
          <w:rFonts w:ascii="Times New Roman" w:hAnsi="Times New Roman" w:cs="Times New Roman"/>
          <w:sz w:val="22"/>
          <w:szCs w:val="22"/>
          <w:lang w:val="lt-LT"/>
        </w:rPr>
        <w:t>Tel. +370 5 268 53 92</w:t>
      </w:r>
    </w:p>
    <w:p w:rsidR="00235585" w:rsidRPr="00A43CE4" w:rsidRDefault="00235585" w:rsidP="00235585">
      <w:pPr>
        <w:rPr>
          <w:rFonts w:ascii="Times New Roman" w:hAnsi="Times New Roman" w:cs="Times New Roman"/>
          <w:sz w:val="22"/>
          <w:szCs w:val="22"/>
          <w:lang w:val="lt-LT"/>
        </w:rPr>
      </w:pPr>
    </w:p>
    <w:p w:rsidR="00235585" w:rsidRPr="00A43CE4" w:rsidRDefault="00235585" w:rsidP="001242E7">
      <w:pPr>
        <w:pStyle w:val="BTbEMEASMCA"/>
      </w:pPr>
      <w:r w:rsidRPr="00A43CE4">
        <w:t xml:space="preserve">Šis pakuotės lapelis paskutinį kartą peržiūrėtas </w:t>
      </w:r>
      <w:r w:rsidR="00B03BFB">
        <w:t>2018-01-16.</w:t>
      </w:r>
    </w:p>
    <w:p w:rsidR="00235585" w:rsidRPr="00A43CE4" w:rsidRDefault="00235585" w:rsidP="00235585">
      <w:pPr>
        <w:tabs>
          <w:tab w:val="left" w:pos="4404"/>
        </w:tabs>
        <w:rPr>
          <w:rFonts w:ascii="Times New Roman" w:hAnsi="Times New Roman" w:cs="Times New Roman"/>
          <w:sz w:val="22"/>
          <w:szCs w:val="22"/>
          <w:lang w:val="lt-LT"/>
        </w:rPr>
      </w:pPr>
      <w:r w:rsidRPr="00A43CE4">
        <w:rPr>
          <w:rFonts w:ascii="Times New Roman" w:hAnsi="Times New Roman" w:cs="Times New Roman"/>
          <w:sz w:val="22"/>
          <w:szCs w:val="22"/>
          <w:lang w:val="lt-LT"/>
        </w:rPr>
        <w:tab/>
      </w:r>
    </w:p>
    <w:p w:rsidR="00235585" w:rsidRPr="00A43CE4" w:rsidRDefault="00235585" w:rsidP="00235585">
      <w:pPr>
        <w:numPr>
          <w:ilvl w:val="12"/>
          <w:numId w:val="0"/>
        </w:numPr>
        <w:ind w:right="-2"/>
        <w:rPr>
          <w:rFonts w:ascii="Times New Roman" w:hAnsi="Times New Roman" w:cs="Times New Roman"/>
          <w:sz w:val="22"/>
          <w:szCs w:val="22"/>
          <w:lang w:val="lt-LT"/>
        </w:rPr>
      </w:pPr>
      <w:r w:rsidRPr="00A43CE4">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A43CE4">
        <w:rPr>
          <w:rFonts w:ascii="Times New Roman" w:hAnsi="Times New Roman" w:cs="Times New Roman"/>
          <w:i/>
          <w:sz w:val="22"/>
          <w:szCs w:val="22"/>
          <w:lang w:val="lt-LT"/>
        </w:rPr>
        <w:t xml:space="preserve"> </w:t>
      </w:r>
      <w:hyperlink r:id="rId13" w:history="1">
        <w:r w:rsidRPr="00A43CE4">
          <w:rPr>
            <w:rStyle w:val="Hipersaitas"/>
            <w:rFonts w:ascii="Times New Roman" w:eastAsia="SimSun" w:hAnsi="Times New Roman" w:cs="Times New Roman"/>
            <w:sz w:val="22"/>
            <w:szCs w:val="22"/>
            <w:lang w:val="lt-LT"/>
          </w:rPr>
          <w:t>http://www.vvkt.lt/</w:t>
        </w:r>
      </w:hyperlink>
      <w:r w:rsidRPr="00A43CE4">
        <w:rPr>
          <w:rFonts w:ascii="Times New Roman" w:hAnsi="Times New Roman" w:cs="Times New Roman"/>
          <w:sz w:val="22"/>
          <w:szCs w:val="22"/>
          <w:lang w:val="lt-LT"/>
        </w:rPr>
        <w:t>.</w:t>
      </w:r>
    </w:p>
    <w:p w:rsidR="00BE42D9" w:rsidRPr="00C539D8" w:rsidRDefault="00BE42D9" w:rsidP="00B863C6">
      <w:pPr>
        <w:rPr>
          <w:rFonts w:ascii="Times New Roman" w:hAnsi="Times New Roman" w:cs="Times New Roman"/>
          <w:sz w:val="22"/>
          <w:szCs w:val="22"/>
          <w:lang w:val="lt-LT"/>
        </w:rPr>
      </w:pPr>
      <w:bookmarkStart w:id="3" w:name="_GoBack"/>
      <w:bookmarkEnd w:id="3"/>
      <w:permStart w:id="985816321" w:edGrp="everyone"/>
      <w:permEnd w:id="985816321"/>
    </w:p>
    <w:sectPr w:rsidR="00BE42D9" w:rsidRPr="00C539D8" w:rsidSect="009D3EDB">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BC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226DD1"/>
    <w:multiLevelType w:val="hybridMultilevel"/>
    <w:tmpl w:val="88C8E7C8"/>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7192E"/>
    <w:multiLevelType w:val="hybridMultilevel"/>
    <w:tmpl w:val="69FEB51A"/>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2269D"/>
    <w:multiLevelType w:val="hybridMultilevel"/>
    <w:tmpl w:val="22E89AB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A4CBB"/>
    <w:multiLevelType w:val="hybridMultilevel"/>
    <w:tmpl w:val="A6BAD54E"/>
    <w:lvl w:ilvl="0" w:tplc="B4E0858C">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14EC9"/>
    <w:multiLevelType w:val="hybridMultilevel"/>
    <w:tmpl w:val="7F4863E0"/>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D3F24"/>
    <w:multiLevelType w:val="hybridMultilevel"/>
    <w:tmpl w:val="101418A8"/>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0B3"/>
    <w:multiLevelType w:val="hybridMultilevel"/>
    <w:tmpl w:val="AE742352"/>
    <w:lvl w:ilvl="0" w:tplc="ED5689B0">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5565FF"/>
    <w:multiLevelType w:val="hybridMultilevel"/>
    <w:tmpl w:val="6B122AB2"/>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56D4B"/>
    <w:multiLevelType w:val="hybridMultilevel"/>
    <w:tmpl w:val="25B612D0"/>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059DB"/>
    <w:multiLevelType w:val="hybridMultilevel"/>
    <w:tmpl w:val="D72A0340"/>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35586"/>
    <w:multiLevelType w:val="hybridMultilevel"/>
    <w:tmpl w:val="7AD00D52"/>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197E13"/>
    <w:multiLevelType w:val="hybridMultilevel"/>
    <w:tmpl w:val="D0C6F8D0"/>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BA782E08"/>
    <w:lvl w:ilvl="0" w:tplc="BD143A2E">
      <w:start w:val="1"/>
      <w:numFmt w:val="bullet"/>
      <w:pStyle w:val="BTAnIIEMEASMCA"/>
      <w:lvlText w:val="-"/>
      <w:lvlJc w:val="left"/>
      <w:pPr>
        <w:tabs>
          <w:tab w:val="num" w:pos="1803"/>
        </w:tabs>
        <w:ind w:left="180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6B059C"/>
    <w:multiLevelType w:val="hybridMultilevel"/>
    <w:tmpl w:val="CCDA45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41A65"/>
    <w:multiLevelType w:val="hybridMultilevel"/>
    <w:tmpl w:val="A248429A"/>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04074"/>
    <w:multiLevelType w:val="hybridMultilevel"/>
    <w:tmpl w:val="AF1E9324"/>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A2906"/>
    <w:multiLevelType w:val="hybridMultilevel"/>
    <w:tmpl w:val="E26C0AF8"/>
    <w:lvl w:ilvl="0" w:tplc="AD52A8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61091"/>
    <w:multiLevelType w:val="hybridMultilevel"/>
    <w:tmpl w:val="8FFEA24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629F9"/>
    <w:multiLevelType w:val="hybridMultilevel"/>
    <w:tmpl w:val="DB0C1720"/>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918EA"/>
    <w:multiLevelType w:val="hybridMultilevel"/>
    <w:tmpl w:val="D974D668"/>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75614"/>
    <w:multiLevelType w:val="hybridMultilevel"/>
    <w:tmpl w:val="221276CA"/>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60562"/>
    <w:multiLevelType w:val="hybridMultilevel"/>
    <w:tmpl w:val="79EA9C72"/>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824D2"/>
    <w:multiLevelType w:val="hybridMultilevel"/>
    <w:tmpl w:val="AABA54DA"/>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8B730C"/>
    <w:multiLevelType w:val="hybridMultilevel"/>
    <w:tmpl w:val="DDB86686"/>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B706A5"/>
    <w:multiLevelType w:val="hybridMultilevel"/>
    <w:tmpl w:val="3730B41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327E58"/>
    <w:multiLevelType w:val="hybridMultilevel"/>
    <w:tmpl w:val="0616B5EA"/>
    <w:lvl w:ilvl="0" w:tplc="636C9B06">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C0A24"/>
    <w:multiLevelType w:val="multilevel"/>
    <w:tmpl w:val="FB9C5A30"/>
    <w:lvl w:ilvl="0">
      <w:start w:val="5"/>
      <w:numFmt w:val="decimal"/>
      <w:lvlText w:val="%1"/>
      <w:lvlJc w:val="left"/>
      <w:pPr>
        <w:tabs>
          <w:tab w:val="num" w:pos="615"/>
        </w:tabs>
        <w:ind w:left="615" w:hanging="615"/>
      </w:pPr>
    </w:lvl>
    <w:lvl w:ilvl="1">
      <w:start w:val="3"/>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76FE3B75"/>
    <w:multiLevelType w:val="hybridMultilevel"/>
    <w:tmpl w:val="8252F9EC"/>
    <w:lvl w:ilvl="0" w:tplc="73E81D2E">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4040B"/>
    <w:multiLevelType w:val="hybridMultilevel"/>
    <w:tmpl w:val="9780AEBE"/>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3C2F02"/>
    <w:multiLevelType w:val="hybridMultilevel"/>
    <w:tmpl w:val="29DC2998"/>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2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 w:ilvl="0">
        <w:start w:val="1"/>
        <w:numFmt w:val="bullet"/>
        <w:lvlText w:val="-"/>
        <w:lvlJc w:val="left"/>
        <w:pPr>
          <w:ind w:left="360" w:hanging="360"/>
        </w:pPr>
      </w:lvl>
    </w:lvlOverride>
  </w:num>
  <w:num w:numId="5">
    <w:abstractNumId w:val="18"/>
  </w:num>
  <w:num w:numId="6">
    <w:abstractNumId w:val="15"/>
  </w:num>
  <w:num w:numId="7">
    <w:abstractNumId w:val="4"/>
  </w:num>
  <w:num w:numId="8">
    <w:abstractNumId w:val="26"/>
  </w:num>
  <w:num w:numId="9">
    <w:abstractNumId w:val="19"/>
  </w:num>
  <w:num w:numId="10">
    <w:abstractNumId w:val="5"/>
  </w:num>
  <w:num w:numId="11">
    <w:abstractNumId w:val="11"/>
  </w:num>
  <w:num w:numId="12">
    <w:abstractNumId w:val="25"/>
  </w:num>
  <w:num w:numId="13">
    <w:abstractNumId w:val="29"/>
  </w:num>
  <w:num w:numId="14">
    <w:abstractNumId w:val="3"/>
  </w:num>
  <w:num w:numId="15">
    <w:abstractNumId w:val="17"/>
  </w:num>
  <w:num w:numId="16">
    <w:abstractNumId w:val="20"/>
  </w:num>
  <w:num w:numId="17">
    <w:abstractNumId w:val="30"/>
  </w:num>
  <w:num w:numId="18">
    <w:abstractNumId w:val="8"/>
  </w:num>
  <w:num w:numId="19">
    <w:abstractNumId w:val="24"/>
  </w:num>
  <w:num w:numId="20">
    <w:abstractNumId w:val="2"/>
  </w:num>
  <w:num w:numId="21">
    <w:abstractNumId w:val="16"/>
  </w:num>
  <w:num w:numId="22">
    <w:abstractNumId w:val="9"/>
  </w:num>
  <w:num w:numId="23">
    <w:abstractNumId w:val="23"/>
  </w:num>
  <w:num w:numId="24">
    <w:abstractNumId w:val="21"/>
  </w:num>
  <w:num w:numId="25">
    <w:abstractNumId w:val="31"/>
  </w:num>
  <w:num w:numId="26">
    <w:abstractNumId w:val="10"/>
  </w:num>
  <w:num w:numId="27">
    <w:abstractNumId w:val="13"/>
  </w:num>
  <w:num w:numId="28">
    <w:abstractNumId w:val="6"/>
  </w:num>
  <w:num w:numId="29">
    <w:abstractNumId w:val="12"/>
  </w:num>
  <w:num w:numId="30">
    <w:abstractNumId w:val="22"/>
  </w:num>
  <w:num w:numId="31">
    <w:abstractNumId w:val="7"/>
  </w:num>
  <w:num w:numId="32">
    <w:abstractNumId w:val="2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readOnly" w:enforcement="1" w:cryptProviderType="rsaAES" w:cryptAlgorithmClass="hash" w:cryptAlgorithmType="typeAny" w:cryptAlgorithmSid="14" w:cryptSpinCount="100000" w:hash="1aq1OZgO82FsbUoCiaogLjdhFIxsn1ocbjNfQyFdXRNpgW72kLJMivE87XDOsqwRHwbk9rsvUoRF2XfDDOXLdw==" w:salt="vovXVKrA+O7g+jYzk03psQ=="/>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FD"/>
    <w:rsid w:val="00005ECB"/>
    <w:rsid w:val="00013756"/>
    <w:rsid w:val="0001509E"/>
    <w:rsid w:val="00017007"/>
    <w:rsid w:val="000314C0"/>
    <w:rsid w:val="0004282A"/>
    <w:rsid w:val="00051C8D"/>
    <w:rsid w:val="00060150"/>
    <w:rsid w:val="00067DA9"/>
    <w:rsid w:val="00087049"/>
    <w:rsid w:val="000A5EF9"/>
    <w:rsid w:val="000A6B38"/>
    <w:rsid w:val="000B40C8"/>
    <w:rsid w:val="000B50C3"/>
    <w:rsid w:val="000C09E9"/>
    <w:rsid w:val="000C70DA"/>
    <w:rsid w:val="000E5512"/>
    <w:rsid w:val="000F34E6"/>
    <w:rsid w:val="000F4204"/>
    <w:rsid w:val="00104642"/>
    <w:rsid w:val="001172CE"/>
    <w:rsid w:val="001202AD"/>
    <w:rsid w:val="001242E7"/>
    <w:rsid w:val="00126035"/>
    <w:rsid w:val="00126BA3"/>
    <w:rsid w:val="001326C4"/>
    <w:rsid w:val="00143D14"/>
    <w:rsid w:val="00144D92"/>
    <w:rsid w:val="00167C6B"/>
    <w:rsid w:val="00175D76"/>
    <w:rsid w:val="00195914"/>
    <w:rsid w:val="001A3F33"/>
    <w:rsid w:val="001C190C"/>
    <w:rsid w:val="001C5A1D"/>
    <w:rsid w:val="001E1BFF"/>
    <w:rsid w:val="001F64B3"/>
    <w:rsid w:val="00206411"/>
    <w:rsid w:val="00235585"/>
    <w:rsid w:val="0024450E"/>
    <w:rsid w:val="00254718"/>
    <w:rsid w:val="002554FD"/>
    <w:rsid w:val="002605C5"/>
    <w:rsid w:val="0028092D"/>
    <w:rsid w:val="00290AF3"/>
    <w:rsid w:val="002A6F17"/>
    <w:rsid w:val="002B6995"/>
    <w:rsid w:val="002B75B7"/>
    <w:rsid w:val="002C48CB"/>
    <w:rsid w:val="002D045C"/>
    <w:rsid w:val="002F3C7D"/>
    <w:rsid w:val="00301C4F"/>
    <w:rsid w:val="00316BB2"/>
    <w:rsid w:val="00324ECB"/>
    <w:rsid w:val="003273AA"/>
    <w:rsid w:val="00334C52"/>
    <w:rsid w:val="003362CC"/>
    <w:rsid w:val="00340DAB"/>
    <w:rsid w:val="00341D72"/>
    <w:rsid w:val="00360B56"/>
    <w:rsid w:val="00361F0D"/>
    <w:rsid w:val="00374131"/>
    <w:rsid w:val="003763AB"/>
    <w:rsid w:val="003B3469"/>
    <w:rsid w:val="003C47CF"/>
    <w:rsid w:val="003D078B"/>
    <w:rsid w:val="00400F04"/>
    <w:rsid w:val="00420463"/>
    <w:rsid w:val="00435B1D"/>
    <w:rsid w:val="004459B4"/>
    <w:rsid w:val="00447FF4"/>
    <w:rsid w:val="00453BF9"/>
    <w:rsid w:val="0045454C"/>
    <w:rsid w:val="00457553"/>
    <w:rsid w:val="00495058"/>
    <w:rsid w:val="004B6F71"/>
    <w:rsid w:val="004B776D"/>
    <w:rsid w:val="00525EBE"/>
    <w:rsid w:val="00525F5A"/>
    <w:rsid w:val="00576346"/>
    <w:rsid w:val="005904F7"/>
    <w:rsid w:val="00595606"/>
    <w:rsid w:val="005C7901"/>
    <w:rsid w:val="00600BC0"/>
    <w:rsid w:val="006146A6"/>
    <w:rsid w:val="00620446"/>
    <w:rsid w:val="00650E81"/>
    <w:rsid w:val="00650EB5"/>
    <w:rsid w:val="006553B1"/>
    <w:rsid w:val="0068178D"/>
    <w:rsid w:val="00687348"/>
    <w:rsid w:val="006A53A0"/>
    <w:rsid w:val="006C4331"/>
    <w:rsid w:val="006C4D79"/>
    <w:rsid w:val="006F1944"/>
    <w:rsid w:val="00720020"/>
    <w:rsid w:val="0072262F"/>
    <w:rsid w:val="00732F78"/>
    <w:rsid w:val="007415DF"/>
    <w:rsid w:val="0075502D"/>
    <w:rsid w:val="00774BFC"/>
    <w:rsid w:val="0077610F"/>
    <w:rsid w:val="00782375"/>
    <w:rsid w:val="007A70BD"/>
    <w:rsid w:val="007B78BC"/>
    <w:rsid w:val="007F0E6A"/>
    <w:rsid w:val="00801C32"/>
    <w:rsid w:val="00826689"/>
    <w:rsid w:val="0082797D"/>
    <w:rsid w:val="00837A25"/>
    <w:rsid w:val="00837AE6"/>
    <w:rsid w:val="00843572"/>
    <w:rsid w:val="00862B92"/>
    <w:rsid w:val="0086632C"/>
    <w:rsid w:val="008715FE"/>
    <w:rsid w:val="008772E0"/>
    <w:rsid w:val="00877CF6"/>
    <w:rsid w:val="00890EEF"/>
    <w:rsid w:val="008923BF"/>
    <w:rsid w:val="00897C10"/>
    <w:rsid w:val="008A02CD"/>
    <w:rsid w:val="008C42B2"/>
    <w:rsid w:val="008F0D98"/>
    <w:rsid w:val="008F72EF"/>
    <w:rsid w:val="009013C9"/>
    <w:rsid w:val="0090382C"/>
    <w:rsid w:val="00904D11"/>
    <w:rsid w:val="00926189"/>
    <w:rsid w:val="00933DE8"/>
    <w:rsid w:val="00952AA0"/>
    <w:rsid w:val="00956B71"/>
    <w:rsid w:val="00957390"/>
    <w:rsid w:val="00970386"/>
    <w:rsid w:val="009706C7"/>
    <w:rsid w:val="0097098E"/>
    <w:rsid w:val="009715B8"/>
    <w:rsid w:val="00982C20"/>
    <w:rsid w:val="00983F6C"/>
    <w:rsid w:val="009D2566"/>
    <w:rsid w:val="009D3EDB"/>
    <w:rsid w:val="009E0510"/>
    <w:rsid w:val="00A141BE"/>
    <w:rsid w:val="00A17BD4"/>
    <w:rsid w:val="00A232D8"/>
    <w:rsid w:val="00A43CE4"/>
    <w:rsid w:val="00A54457"/>
    <w:rsid w:val="00A56548"/>
    <w:rsid w:val="00A60146"/>
    <w:rsid w:val="00A7052C"/>
    <w:rsid w:val="00A8367E"/>
    <w:rsid w:val="00A971B9"/>
    <w:rsid w:val="00AA75C5"/>
    <w:rsid w:val="00AB3FF8"/>
    <w:rsid w:val="00AC764A"/>
    <w:rsid w:val="00AD7CA9"/>
    <w:rsid w:val="00AE1193"/>
    <w:rsid w:val="00B03BFB"/>
    <w:rsid w:val="00B04C3C"/>
    <w:rsid w:val="00B1124C"/>
    <w:rsid w:val="00B313C0"/>
    <w:rsid w:val="00B34A6B"/>
    <w:rsid w:val="00B518C7"/>
    <w:rsid w:val="00B5406B"/>
    <w:rsid w:val="00B573FE"/>
    <w:rsid w:val="00B67915"/>
    <w:rsid w:val="00B73CBD"/>
    <w:rsid w:val="00B752FD"/>
    <w:rsid w:val="00B75D68"/>
    <w:rsid w:val="00B863C6"/>
    <w:rsid w:val="00B947EB"/>
    <w:rsid w:val="00BB6E4B"/>
    <w:rsid w:val="00BC76BC"/>
    <w:rsid w:val="00BC7796"/>
    <w:rsid w:val="00BD63DE"/>
    <w:rsid w:val="00BE42D9"/>
    <w:rsid w:val="00BF0B1B"/>
    <w:rsid w:val="00C1195A"/>
    <w:rsid w:val="00C13F76"/>
    <w:rsid w:val="00C25CB8"/>
    <w:rsid w:val="00C31D59"/>
    <w:rsid w:val="00C539D8"/>
    <w:rsid w:val="00C71D14"/>
    <w:rsid w:val="00C75830"/>
    <w:rsid w:val="00C802A8"/>
    <w:rsid w:val="00C80D49"/>
    <w:rsid w:val="00C83087"/>
    <w:rsid w:val="00C94F32"/>
    <w:rsid w:val="00CA5E2C"/>
    <w:rsid w:val="00CE2B7E"/>
    <w:rsid w:val="00CE354C"/>
    <w:rsid w:val="00D04B7C"/>
    <w:rsid w:val="00D34E4B"/>
    <w:rsid w:val="00D44F46"/>
    <w:rsid w:val="00D529BA"/>
    <w:rsid w:val="00D63B0E"/>
    <w:rsid w:val="00D65D48"/>
    <w:rsid w:val="00D739B9"/>
    <w:rsid w:val="00D74F23"/>
    <w:rsid w:val="00DB2953"/>
    <w:rsid w:val="00DB64F0"/>
    <w:rsid w:val="00DB7FB1"/>
    <w:rsid w:val="00DC0547"/>
    <w:rsid w:val="00DE3B20"/>
    <w:rsid w:val="00E04957"/>
    <w:rsid w:val="00E052B4"/>
    <w:rsid w:val="00E078DC"/>
    <w:rsid w:val="00E07976"/>
    <w:rsid w:val="00E36959"/>
    <w:rsid w:val="00E67DE2"/>
    <w:rsid w:val="00E85582"/>
    <w:rsid w:val="00E90F4C"/>
    <w:rsid w:val="00EB65F1"/>
    <w:rsid w:val="00EF0D2E"/>
    <w:rsid w:val="00F10678"/>
    <w:rsid w:val="00F12A5B"/>
    <w:rsid w:val="00F233DC"/>
    <w:rsid w:val="00F63F7D"/>
    <w:rsid w:val="00F71A45"/>
    <w:rsid w:val="00F8568B"/>
    <w:rsid w:val="00F9248D"/>
    <w:rsid w:val="00F93E27"/>
    <w:rsid w:val="00FA789D"/>
    <w:rsid w:val="00FB39EC"/>
    <w:rsid w:val="00FC1412"/>
    <w:rsid w:val="00FC19AA"/>
    <w:rsid w:val="00FC7F95"/>
    <w:rsid w:val="00FE4712"/>
    <w:rsid w:val="00FE56B9"/>
    <w:rsid w:val="00FF3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D19556A-2DDF-487A-AA00-794E931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Pr>
      <w:rFonts w:ascii="Monotype Corsiva" w:hAnsi="Monotype Corsiva" w:cs="Courier New"/>
      <w:sz w:val="24"/>
      <w:lang w:val="en-US" w:eastAsia="en-US"/>
    </w:rPr>
  </w:style>
  <w:style w:type="paragraph" w:styleId="Antrat1">
    <w:name w:val="heading 1"/>
    <w:basedOn w:val="prastasis"/>
    <w:next w:val="prastasis"/>
    <w:link w:val="Antrat1Diagrama"/>
    <w:uiPriority w:val="9"/>
    <w:qFormat/>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qFormat/>
    <w:rsid w:val="00235585"/>
    <w:pPr>
      <w:keepNext/>
      <w:spacing w:before="240" w:after="60"/>
      <w:outlineLvl w:val="2"/>
    </w:pPr>
    <w:rPr>
      <w:rFonts w:ascii="Calibri Light" w:hAnsi="Calibri Light" w:cs="Times New Roman"/>
      <w:b/>
      <w:bCs/>
      <w:sz w:val="26"/>
      <w:szCs w:val="26"/>
    </w:rPr>
  </w:style>
  <w:style w:type="paragraph" w:styleId="Antrat4">
    <w:name w:val="heading 4"/>
    <w:basedOn w:val="prastasis"/>
    <w:next w:val="prastasis"/>
    <w:link w:val="Antrat4Diagrama"/>
    <w:uiPriority w:val="9"/>
    <w:qFormat/>
    <w:rsid w:val="00235585"/>
    <w:pPr>
      <w:keepNext/>
      <w:spacing w:before="240" w:after="60"/>
      <w:outlineLvl w:val="3"/>
    </w:pPr>
    <w:rPr>
      <w:rFonts w:ascii="Calibri" w:hAnsi="Calibri" w:cs="Times New Roman"/>
      <w:b/>
      <w:bCs/>
      <w:sz w:val="28"/>
      <w:szCs w:val="28"/>
    </w:rPr>
  </w:style>
  <w:style w:type="paragraph" w:styleId="Antrat6">
    <w:name w:val="heading 6"/>
    <w:basedOn w:val="prastasis"/>
    <w:next w:val="prastasis"/>
    <w:link w:val="Antrat6Diagrama"/>
    <w:qFormat/>
    <w:rsid w:val="00235585"/>
    <w:pPr>
      <w:spacing w:before="240" w:after="60"/>
      <w:outlineLvl w:val="5"/>
    </w:pPr>
    <w:rPr>
      <w:rFonts w:ascii="Calibri" w:hAnsi="Calibri" w:cs="Times New Roman"/>
      <w:b/>
      <w:bCs/>
      <w:sz w:val="22"/>
      <w:szCs w:val="22"/>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
    <w:basedOn w:val="prastasis"/>
    <w:link w:val="PagrindinistekstasDiagrama"/>
    <w:semiHidden/>
    <w:rPr>
      <w:rFonts w:ascii="Times New Roman" w:hAnsi="Times New Roman" w:cs="Times New Roman"/>
      <w:sz w:val="28"/>
      <w:lang w:val="lt-LT"/>
    </w:rPr>
  </w:style>
  <w:style w:type="table" w:styleId="Lentelstinklelis">
    <w:name w:val="Table Grid"/>
    <w:basedOn w:val="prastojilentel"/>
    <w:uiPriority w:val="59"/>
    <w:rsid w:val="0025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semiHidden/>
    <w:rsid w:val="00235585"/>
    <w:rPr>
      <w:rFonts w:ascii="Calibri Light" w:eastAsia="Times New Roman" w:hAnsi="Calibri Light" w:cs="Times New Roman"/>
      <w:b/>
      <w:bCs/>
      <w:sz w:val="26"/>
      <w:szCs w:val="26"/>
    </w:rPr>
  </w:style>
  <w:style w:type="character" w:customStyle="1" w:styleId="Antrat4Diagrama">
    <w:name w:val="Antraštė 4 Diagrama"/>
    <w:link w:val="Antrat4"/>
    <w:uiPriority w:val="9"/>
    <w:semiHidden/>
    <w:rsid w:val="00235585"/>
    <w:rPr>
      <w:rFonts w:ascii="Calibri" w:eastAsia="Times New Roman" w:hAnsi="Calibri" w:cs="Times New Roman"/>
      <w:b/>
      <w:bCs/>
      <w:sz w:val="28"/>
      <w:szCs w:val="28"/>
    </w:rPr>
  </w:style>
  <w:style w:type="character" w:customStyle="1" w:styleId="Antrat6Diagrama">
    <w:name w:val="Antraštė 6 Diagrama"/>
    <w:link w:val="Antrat6"/>
    <w:semiHidden/>
    <w:rsid w:val="00235585"/>
    <w:rPr>
      <w:rFonts w:ascii="Calibri" w:eastAsia="Times New Roman" w:hAnsi="Calibri" w:cs="Times New Roman"/>
      <w:b/>
      <w:bCs/>
      <w:sz w:val="22"/>
      <w:szCs w:val="22"/>
    </w:rPr>
  </w:style>
  <w:style w:type="paragraph" w:styleId="Pagrindinistekstas3">
    <w:name w:val="Body Text 3"/>
    <w:basedOn w:val="prastasis"/>
    <w:link w:val="Pagrindinistekstas3Diagrama"/>
    <w:semiHidden/>
    <w:unhideWhenUsed/>
    <w:rsid w:val="00235585"/>
    <w:pPr>
      <w:spacing w:after="120"/>
    </w:pPr>
    <w:rPr>
      <w:sz w:val="16"/>
      <w:szCs w:val="16"/>
    </w:rPr>
  </w:style>
  <w:style w:type="character" w:customStyle="1" w:styleId="Pagrindinistekstas3Diagrama">
    <w:name w:val="Pagrindinis tekstas 3 Diagrama"/>
    <w:link w:val="Pagrindinistekstas3"/>
    <w:semiHidden/>
    <w:rsid w:val="00235585"/>
    <w:rPr>
      <w:rFonts w:ascii="Monotype Corsiva" w:hAnsi="Monotype Corsiva" w:cs="Courier New"/>
      <w:sz w:val="16"/>
      <w:szCs w:val="16"/>
    </w:rPr>
  </w:style>
  <w:style w:type="character" w:customStyle="1" w:styleId="Antrat1Diagrama">
    <w:name w:val="Antraštė 1 Diagrama"/>
    <w:link w:val="Antrat1"/>
    <w:uiPriority w:val="9"/>
    <w:rsid w:val="00235585"/>
    <w:rPr>
      <w:sz w:val="28"/>
      <w:lang w:val="lt-LT"/>
    </w:rPr>
  </w:style>
  <w:style w:type="character" w:customStyle="1" w:styleId="Antrat2Diagrama">
    <w:name w:val="Antraštė 2 Diagrama"/>
    <w:link w:val="Antrat2"/>
    <w:rsid w:val="00235585"/>
    <w:rPr>
      <w:sz w:val="28"/>
      <w:lang w:val="lt-LT"/>
    </w:rPr>
  </w:style>
  <w:style w:type="character" w:styleId="Hipersaitas">
    <w:name w:val="Hyperlink"/>
    <w:uiPriority w:val="99"/>
    <w:unhideWhenUsed/>
    <w:rsid w:val="00235585"/>
    <w:rPr>
      <w:color w:val="0000FF"/>
      <w:u w:val="single"/>
    </w:rPr>
  </w:style>
  <w:style w:type="character" w:styleId="Perirtashipersaitas">
    <w:name w:val="FollowedHyperlink"/>
    <w:uiPriority w:val="99"/>
    <w:semiHidden/>
    <w:unhideWhenUsed/>
    <w:rsid w:val="00235585"/>
    <w:rPr>
      <w:color w:val="954F72"/>
      <w:u w:val="single"/>
    </w:rPr>
  </w:style>
  <w:style w:type="paragraph" w:styleId="Dokumentoinaostekstas">
    <w:name w:val="endnote text"/>
    <w:basedOn w:val="prastasis"/>
    <w:link w:val="DokumentoinaostekstasDiagrama"/>
    <w:semiHidden/>
    <w:unhideWhenUsed/>
    <w:rsid w:val="00235585"/>
    <w:pPr>
      <w:tabs>
        <w:tab w:val="left" w:pos="567"/>
      </w:tabs>
    </w:pPr>
    <w:rPr>
      <w:rFonts w:ascii="Times New Roman" w:hAnsi="Times New Roman" w:cs="Times New Roman"/>
      <w:sz w:val="22"/>
      <w:lang w:val="en-GB"/>
    </w:rPr>
  </w:style>
  <w:style w:type="character" w:customStyle="1" w:styleId="DokumentoinaostekstasDiagrama">
    <w:name w:val="Dokumento išnašos tekstas Diagrama"/>
    <w:link w:val="Dokumentoinaostekstas"/>
    <w:semiHidden/>
    <w:rsid w:val="00235585"/>
    <w:rPr>
      <w:sz w:val="22"/>
      <w:lang w:val="en-GB"/>
    </w:rPr>
  </w:style>
  <w:style w:type="paragraph" w:styleId="Pavadinimas">
    <w:name w:val="Title"/>
    <w:basedOn w:val="prastasis"/>
    <w:link w:val="PavadinimasDiagrama"/>
    <w:qFormat/>
    <w:rsid w:val="00235585"/>
    <w:pPr>
      <w:jc w:val="center"/>
    </w:pPr>
    <w:rPr>
      <w:rFonts w:ascii="Verdana" w:hAnsi="Verdana" w:cs="Times New Roman"/>
      <w:sz w:val="28"/>
      <w:lang w:val="en-GB"/>
    </w:rPr>
  </w:style>
  <w:style w:type="character" w:customStyle="1" w:styleId="PavadinimasDiagrama">
    <w:name w:val="Pavadinimas Diagrama"/>
    <w:link w:val="Pavadinimas"/>
    <w:rsid w:val="00235585"/>
    <w:rPr>
      <w:rFonts w:ascii="Verdana" w:hAnsi="Verdana"/>
      <w:sz w:val="28"/>
      <w:lang w:val="en-GB"/>
    </w:rPr>
  </w:style>
  <w:style w:type="character" w:customStyle="1" w:styleId="PagrindinistekstasDiagrama">
    <w:name w:val="Pagrindinis tekstas Diagrama"/>
    <w:aliases w:val="Body Text Char Char Char Diagrama"/>
    <w:link w:val="Pagrindinistekstas"/>
    <w:semiHidden/>
    <w:locked/>
    <w:rsid w:val="00235585"/>
    <w:rPr>
      <w:sz w:val="28"/>
      <w:lang w:val="lt-LT"/>
    </w:rPr>
  </w:style>
  <w:style w:type="character" w:customStyle="1" w:styleId="BodyTextChar1">
    <w:name w:val="Body Text Char1"/>
    <w:aliases w:val="Body Text Char Char Char Char"/>
    <w:semiHidden/>
    <w:rsid w:val="00235585"/>
    <w:rPr>
      <w:rFonts w:ascii="Verdana" w:eastAsia="Times New Roman" w:hAnsi="Verdana" w:cs="Times New Roman"/>
      <w:sz w:val="20"/>
      <w:szCs w:val="24"/>
      <w:lang w:val="en-GB"/>
    </w:rPr>
  </w:style>
  <w:style w:type="paragraph" w:styleId="Pagrindinistekstas2">
    <w:name w:val="Body Text 2"/>
    <w:basedOn w:val="prastasis"/>
    <w:link w:val="Pagrindinistekstas2Diagrama"/>
    <w:semiHidden/>
    <w:unhideWhenUsed/>
    <w:rsid w:val="00235585"/>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semiHidden/>
    <w:rsid w:val="00235585"/>
    <w:rPr>
      <w:rFonts w:ascii="Verdana" w:hAnsi="Verdana"/>
      <w:szCs w:val="24"/>
      <w:lang w:val="en-GB"/>
    </w:rPr>
  </w:style>
  <w:style w:type="paragraph" w:styleId="Debesliotekstas">
    <w:name w:val="Balloon Text"/>
    <w:basedOn w:val="prastasis"/>
    <w:link w:val="DebesliotekstasDiagrama"/>
    <w:uiPriority w:val="99"/>
    <w:semiHidden/>
    <w:unhideWhenUsed/>
    <w:rsid w:val="00235585"/>
    <w:rPr>
      <w:rFonts w:ascii="Segoe UI" w:hAnsi="Segoe UI" w:cs="Segoe UI"/>
      <w:sz w:val="18"/>
      <w:szCs w:val="18"/>
      <w:lang w:val="en-GB"/>
    </w:rPr>
  </w:style>
  <w:style w:type="character" w:customStyle="1" w:styleId="DebesliotekstasDiagrama">
    <w:name w:val="Debesėlio tekstas Diagrama"/>
    <w:link w:val="Debesliotekstas"/>
    <w:uiPriority w:val="99"/>
    <w:semiHidden/>
    <w:rsid w:val="00235585"/>
    <w:rPr>
      <w:rFonts w:ascii="Segoe UI" w:hAnsi="Segoe UI" w:cs="Segoe UI"/>
      <w:sz w:val="18"/>
      <w:szCs w:val="18"/>
      <w:lang w:val="en-GB"/>
    </w:rPr>
  </w:style>
  <w:style w:type="paragraph" w:customStyle="1" w:styleId="PI-1EMEASMCA">
    <w:name w:val="PI-1 EMEA_SMCA"/>
    <w:basedOn w:val="Antrat2"/>
    <w:autoRedefine/>
    <w:rsid w:val="00235585"/>
    <w:pPr>
      <w:tabs>
        <w:tab w:val="left" w:pos="567"/>
      </w:tabs>
      <w:ind w:left="567" w:hanging="567"/>
      <w:jc w:val="left"/>
    </w:pPr>
    <w:rPr>
      <w:b/>
      <w:sz w:val="22"/>
      <w:szCs w:val="22"/>
      <w:lang w:val="en-GB"/>
    </w:rPr>
  </w:style>
  <w:style w:type="paragraph" w:customStyle="1" w:styleId="PI-2EMEASMCA">
    <w:name w:val="PI-2 EMEA_SMCA"/>
    <w:basedOn w:val="Antrat3"/>
    <w:autoRedefine/>
    <w:rsid w:val="00235585"/>
    <w:pPr>
      <w:keepLines/>
      <w:tabs>
        <w:tab w:val="left" w:pos="567"/>
      </w:tabs>
      <w:spacing w:before="0" w:after="0"/>
      <w:ind w:left="567" w:hanging="567"/>
    </w:pPr>
    <w:rPr>
      <w:rFonts w:ascii="Times New Roman" w:hAnsi="Times New Roman"/>
      <w:b w:val="0"/>
      <w:bCs w:val="0"/>
      <w:kern w:val="28"/>
      <w:sz w:val="22"/>
      <w:szCs w:val="22"/>
      <w:lang w:val="en-GB"/>
    </w:rPr>
  </w:style>
  <w:style w:type="character" w:customStyle="1" w:styleId="BTEMEASMCAChar">
    <w:name w:val="BT EMEA_SMCA Char"/>
    <w:link w:val="BTEMEASMCA"/>
    <w:locked/>
    <w:rsid w:val="009715B8"/>
    <w:rPr>
      <w:bCs/>
      <w:sz w:val="22"/>
      <w:szCs w:val="22"/>
      <w:lang w:val="lt-LT" w:eastAsia="en-US"/>
    </w:rPr>
  </w:style>
  <w:style w:type="paragraph" w:customStyle="1" w:styleId="BTEMEASMCA">
    <w:name w:val="BT EMEA_SMCA"/>
    <w:basedOn w:val="prastasis"/>
    <w:link w:val="BTEMEASMCAChar"/>
    <w:autoRedefine/>
    <w:rsid w:val="009715B8"/>
    <w:rPr>
      <w:rFonts w:ascii="Times New Roman" w:hAnsi="Times New Roman" w:cs="Times New Roman"/>
      <w:bCs/>
      <w:sz w:val="22"/>
      <w:szCs w:val="22"/>
      <w:lang w:val="lt-LT"/>
    </w:rPr>
  </w:style>
  <w:style w:type="character" w:customStyle="1" w:styleId="TTEMEASMCAChar">
    <w:name w:val="TT EMEA_SMCA Char"/>
    <w:link w:val="TTEMEASMCA"/>
    <w:locked/>
    <w:rsid w:val="00235585"/>
    <w:rPr>
      <w:b/>
      <w:caps/>
      <w:sz w:val="22"/>
      <w:szCs w:val="22"/>
    </w:rPr>
  </w:style>
  <w:style w:type="paragraph" w:customStyle="1" w:styleId="TTEMEASMCA">
    <w:name w:val="TT EMEA_SMCA"/>
    <w:basedOn w:val="Antrat1"/>
    <w:link w:val="TTEMEASMCAChar"/>
    <w:autoRedefine/>
    <w:rsid w:val="00235585"/>
    <w:pPr>
      <w:keepNext w:val="0"/>
      <w:tabs>
        <w:tab w:val="left" w:pos="567"/>
      </w:tabs>
      <w:ind w:left="567" w:hanging="567"/>
      <w:jc w:val="center"/>
    </w:pPr>
    <w:rPr>
      <w:b/>
      <w:caps/>
      <w:sz w:val="22"/>
      <w:szCs w:val="22"/>
      <w:lang w:val="en-US"/>
    </w:rPr>
  </w:style>
  <w:style w:type="paragraph" w:customStyle="1" w:styleId="BTAnIIEMEASMCA">
    <w:name w:val="BT(AnII) EMEA_SMCA"/>
    <w:basedOn w:val="Debesliotekstas"/>
    <w:autoRedefine/>
    <w:rsid w:val="00235585"/>
    <w:pPr>
      <w:numPr>
        <w:numId w:val="1"/>
      </w:numPr>
      <w:tabs>
        <w:tab w:val="left" w:pos="1701"/>
      </w:tabs>
    </w:pPr>
    <w:rPr>
      <w:rFonts w:ascii="Times New Roman" w:hAnsi="Times New Roman" w:cs="Tahoma"/>
      <w:sz w:val="22"/>
      <w:szCs w:val="22"/>
    </w:rPr>
  </w:style>
  <w:style w:type="paragraph" w:customStyle="1" w:styleId="BT-EMEASMCA">
    <w:name w:val="BT- EMEA_SMCA"/>
    <w:basedOn w:val="BTEMEASMCA"/>
    <w:autoRedefine/>
    <w:rsid w:val="00235585"/>
    <w:pPr>
      <w:tabs>
        <w:tab w:val="num" w:pos="360"/>
        <w:tab w:val="num" w:pos="1803"/>
      </w:tabs>
    </w:pPr>
  </w:style>
  <w:style w:type="paragraph" w:customStyle="1" w:styleId="PI-3EMEASMCA">
    <w:name w:val="PI-3 EMEA_SMCA"/>
    <w:basedOn w:val="prastasis"/>
    <w:autoRedefine/>
    <w:rsid w:val="00235585"/>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235585"/>
    <w:rPr>
      <w:b/>
    </w:rPr>
  </w:style>
  <w:style w:type="paragraph" w:styleId="Paprastasistekstas">
    <w:name w:val="Plain Text"/>
    <w:basedOn w:val="prastasis"/>
    <w:link w:val="PaprastasistekstasDiagrama"/>
    <w:uiPriority w:val="99"/>
    <w:rsid w:val="00235585"/>
    <w:rPr>
      <w:rFonts w:ascii="Courier New" w:eastAsia="SimSun" w:hAnsi="Courier New" w:cs="Times New Roman"/>
      <w:sz w:val="20"/>
    </w:rPr>
  </w:style>
  <w:style w:type="character" w:customStyle="1" w:styleId="PaprastasistekstasDiagrama">
    <w:name w:val="Paprastasis tekstas Diagrama"/>
    <w:link w:val="Paprastasistekstas"/>
    <w:uiPriority w:val="99"/>
    <w:rsid w:val="00235585"/>
    <w:rPr>
      <w:rFonts w:ascii="Courier New" w:eastAsia="SimSun" w:hAnsi="Courier New"/>
    </w:rPr>
  </w:style>
  <w:style w:type="paragraph" w:styleId="Antrats">
    <w:name w:val="header"/>
    <w:basedOn w:val="prastasis"/>
    <w:link w:val="AntratsDiagrama"/>
    <w:uiPriority w:val="99"/>
    <w:semiHidden/>
    <w:unhideWhenUsed/>
    <w:rsid w:val="00235585"/>
    <w:pPr>
      <w:tabs>
        <w:tab w:val="center" w:pos="4536"/>
        <w:tab w:val="right" w:pos="9072"/>
      </w:tabs>
    </w:pPr>
    <w:rPr>
      <w:rFonts w:ascii="Verdana" w:hAnsi="Verdana" w:cs="Times New Roman"/>
      <w:sz w:val="20"/>
      <w:szCs w:val="24"/>
      <w:lang w:val="en-GB"/>
    </w:rPr>
  </w:style>
  <w:style w:type="character" w:customStyle="1" w:styleId="AntratsDiagrama">
    <w:name w:val="Antraštės Diagrama"/>
    <w:link w:val="Antrats"/>
    <w:uiPriority w:val="99"/>
    <w:semiHidden/>
    <w:rsid w:val="00235585"/>
    <w:rPr>
      <w:rFonts w:ascii="Verdana" w:hAnsi="Verdana"/>
      <w:szCs w:val="24"/>
      <w:lang w:val="en-GB"/>
    </w:rPr>
  </w:style>
  <w:style w:type="paragraph" w:styleId="Porat">
    <w:name w:val="footer"/>
    <w:basedOn w:val="prastasis"/>
    <w:link w:val="PoratDiagrama"/>
    <w:uiPriority w:val="99"/>
    <w:semiHidden/>
    <w:unhideWhenUsed/>
    <w:rsid w:val="00235585"/>
    <w:pPr>
      <w:tabs>
        <w:tab w:val="center" w:pos="4536"/>
        <w:tab w:val="right" w:pos="9072"/>
      </w:tabs>
    </w:pPr>
    <w:rPr>
      <w:rFonts w:ascii="Verdana" w:hAnsi="Verdana" w:cs="Times New Roman"/>
      <w:sz w:val="20"/>
      <w:szCs w:val="24"/>
      <w:lang w:val="en-GB"/>
    </w:rPr>
  </w:style>
  <w:style w:type="character" w:customStyle="1" w:styleId="PoratDiagrama">
    <w:name w:val="Poraštė Diagrama"/>
    <w:link w:val="Porat"/>
    <w:uiPriority w:val="99"/>
    <w:semiHidden/>
    <w:rsid w:val="00235585"/>
    <w:rPr>
      <w:rFonts w:ascii="Verdana" w:hAnsi="Verdana"/>
      <w:szCs w:val="24"/>
      <w:lang w:val="en-GB"/>
    </w:rPr>
  </w:style>
  <w:style w:type="character" w:styleId="Komentaronuoroda">
    <w:name w:val="annotation reference"/>
    <w:uiPriority w:val="99"/>
    <w:semiHidden/>
    <w:unhideWhenUsed/>
    <w:rsid w:val="00235585"/>
    <w:rPr>
      <w:sz w:val="16"/>
      <w:szCs w:val="16"/>
    </w:rPr>
  </w:style>
  <w:style w:type="paragraph" w:styleId="Komentarotekstas">
    <w:name w:val="annotation text"/>
    <w:basedOn w:val="prastasis"/>
    <w:link w:val="KomentarotekstasDiagrama"/>
    <w:uiPriority w:val="99"/>
    <w:semiHidden/>
    <w:unhideWhenUsed/>
    <w:rsid w:val="00235585"/>
    <w:rPr>
      <w:rFonts w:ascii="Verdana" w:hAnsi="Verdana" w:cs="Times New Roman"/>
      <w:sz w:val="20"/>
      <w:lang w:val="en-GB"/>
    </w:rPr>
  </w:style>
  <w:style w:type="character" w:customStyle="1" w:styleId="KomentarotekstasDiagrama">
    <w:name w:val="Komentaro tekstas Diagrama"/>
    <w:link w:val="Komentarotekstas"/>
    <w:uiPriority w:val="99"/>
    <w:semiHidden/>
    <w:rsid w:val="00235585"/>
    <w:rPr>
      <w:rFonts w:ascii="Verdana" w:hAnsi="Verdana"/>
      <w:lang w:val="en-GB"/>
    </w:rPr>
  </w:style>
  <w:style w:type="paragraph" w:styleId="Komentarotema">
    <w:name w:val="annotation subject"/>
    <w:basedOn w:val="Komentarotekstas"/>
    <w:next w:val="Komentarotekstas"/>
    <w:link w:val="KomentarotemaDiagrama"/>
    <w:uiPriority w:val="99"/>
    <w:semiHidden/>
    <w:unhideWhenUsed/>
    <w:rsid w:val="00235585"/>
    <w:rPr>
      <w:b/>
      <w:bCs/>
    </w:rPr>
  </w:style>
  <w:style w:type="character" w:customStyle="1" w:styleId="KomentarotemaDiagrama">
    <w:name w:val="Komentaro tema Diagrama"/>
    <w:link w:val="Komentarotema"/>
    <w:uiPriority w:val="99"/>
    <w:semiHidden/>
    <w:rsid w:val="00235585"/>
    <w:rPr>
      <w:rFonts w:ascii="Verdana" w:hAnsi="Verdana"/>
      <w:b/>
      <w:bCs/>
      <w:lang w:val="en-GB"/>
    </w:rPr>
  </w:style>
  <w:style w:type="paragraph" w:styleId="Spalvotassraas1parykinimas">
    <w:name w:val="Colorful List Accent 1"/>
    <w:basedOn w:val="prastasis"/>
    <w:uiPriority w:val="34"/>
    <w:qFormat/>
    <w:rsid w:val="00235585"/>
    <w:pPr>
      <w:ind w:left="720"/>
      <w:contextualSpacing/>
    </w:pPr>
    <w:rPr>
      <w:rFonts w:ascii="Verdana" w:hAnsi="Verdana" w:cs="Times New Roman"/>
      <w:sz w:val="20"/>
      <w:szCs w:val="24"/>
      <w:lang w:val="en-GB"/>
    </w:rPr>
  </w:style>
  <w:style w:type="paragraph" w:customStyle="1" w:styleId="Default">
    <w:name w:val="Default"/>
    <w:rsid w:val="00B752FD"/>
    <w:pPr>
      <w:autoSpaceDE w:val="0"/>
      <w:autoSpaceDN w:val="0"/>
      <w:adjustRightInd w:val="0"/>
    </w:pPr>
    <w:rPr>
      <w:color w:val="000000"/>
      <w:sz w:val="24"/>
      <w:szCs w:val="24"/>
      <w:lang w:val="en-US" w:eastAsia="en-US"/>
    </w:rPr>
  </w:style>
  <w:style w:type="character" w:styleId="Eilutsnumeris">
    <w:name w:val="line number"/>
    <w:uiPriority w:val="99"/>
    <w:semiHidden/>
    <w:unhideWhenUsed/>
    <w:rsid w:val="00334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551965207">
      <w:bodyDiv w:val="1"/>
      <w:marLeft w:val="0"/>
      <w:marRight w:val="0"/>
      <w:marTop w:val="0"/>
      <w:marBottom w:val="0"/>
      <w:divBdr>
        <w:top w:val="none" w:sz="0" w:space="0" w:color="auto"/>
        <w:left w:val="none" w:sz="0" w:space="0" w:color="auto"/>
        <w:bottom w:val="none" w:sz="0" w:space="0" w:color="auto"/>
        <w:right w:val="none" w:sz="0" w:space="0" w:color="auto"/>
      </w:divBdr>
      <w:divsChild>
        <w:div w:id="1162740081">
          <w:marLeft w:val="0"/>
          <w:marRight w:val="0"/>
          <w:marTop w:val="0"/>
          <w:marBottom w:val="0"/>
          <w:divBdr>
            <w:top w:val="none" w:sz="0" w:space="0" w:color="auto"/>
            <w:left w:val="none" w:sz="0" w:space="0" w:color="auto"/>
            <w:bottom w:val="none" w:sz="0" w:space="0" w:color="auto"/>
            <w:right w:val="none" w:sz="0" w:space="0" w:color="auto"/>
          </w:divBdr>
        </w:div>
      </w:divsChild>
    </w:div>
    <w:div w:id="1698772457">
      <w:bodyDiv w:val="1"/>
      <w:marLeft w:val="0"/>
      <w:marRight w:val="0"/>
      <w:marTop w:val="0"/>
      <w:marBottom w:val="0"/>
      <w:divBdr>
        <w:top w:val="none" w:sz="0" w:space="0" w:color="auto"/>
        <w:left w:val="none" w:sz="0" w:space="0" w:color="auto"/>
        <w:bottom w:val="none" w:sz="0" w:space="0" w:color="auto"/>
        <w:right w:val="none" w:sz="0" w:space="0" w:color="auto"/>
      </w:divBdr>
      <w:divsChild>
        <w:div w:id="471755549">
          <w:marLeft w:val="0"/>
          <w:marRight w:val="0"/>
          <w:marTop w:val="0"/>
          <w:marBottom w:val="0"/>
          <w:divBdr>
            <w:top w:val="none" w:sz="0" w:space="0" w:color="auto"/>
            <w:left w:val="none" w:sz="0" w:space="0" w:color="auto"/>
            <w:bottom w:val="none" w:sz="0" w:space="0" w:color="auto"/>
            <w:right w:val="none" w:sz="0" w:space="0" w:color="auto"/>
          </w:divBdr>
        </w:div>
      </w:divsChild>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88E42-69A6-4B13-B9C9-D401141D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8067</Words>
  <Characters>59652</Characters>
  <Application>Microsoft Office Word</Application>
  <DocSecurity>8</DocSecurity>
  <Lines>497</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Gedeon Richter Ltd  atstovybės</vt:lpstr>
      <vt:lpstr>Gedeon Richter Ltd  atstovybės</vt:lpstr>
    </vt:vector>
  </TitlesOfParts>
  <Company>.</Company>
  <LinksUpToDate>false</LinksUpToDate>
  <CharactersWithSpaces>67584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Gedeon Richter Ltd  atstovybės</dc:title>
  <dc:subject/>
  <dc:creator>Name</dc:creator>
  <cp:keywords/>
  <dc:description/>
  <cp:lastModifiedBy>Albina Burkauskaitė</cp:lastModifiedBy>
  <cp:revision>3</cp:revision>
  <cp:lastPrinted>2017-06-02T11:43:00Z</cp:lastPrinted>
  <dcterms:created xsi:type="dcterms:W3CDTF">2018-01-29T07:46:00Z</dcterms:created>
  <dcterms:modified xsi:type="dcterms:W3CDTF">2018-01-29T07:47:00Z</dcterms:modified>
</cp:coreProperties>
</file>